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9DF2" w14:textId="77777777" w:rsidR="00942CFD" w:rsidRPr="00270FE6" w:rsidRDefault="00942CFD" w:rsidP="00942CFD">
      <w:pPr>
        <w:pStyle w:val="Default"/>
        <w:jc w:val="right"/>
        <w:rPr>
          <w:rFonts w:ascii="Arial" w:hAnsi="Arial" w:cs="Arial"/>
          <w:sz w:val="20"/>
          <w:szCs w:val="20"/>
        </w:rPr>
      </w:pPr>
      <w:r w:rsidRPr="00270FE6">
        <w:rPr>
          <w:rFonts w:ascii="Arial" w:hAnsi="Arial" w:cs="Arial"/>
          <w:sz w:val="20"/>
          <w:szCs w:val="20"/>
        </w:rPr>
        <w:t>APSTIPRINĀTS</w:t>
      </w:r>
    </w:p>
    <w:p w14:paraId="59B4270D" w14:textId="77777777" w:rsidR="00942CFD" w:rsidRPr="00270FE6" w:rsidRDefault="00942CFD" w:rsidP="00942CFD">
      <w:pPr>
        <w:pStyle w:val="Default"/>
        <w:jc w:val="right"/>
        <w:rPr>
          <w:rFonts w:ascii="Arial" w:hAnsi="Arial" w:cs="Arial"/>
          <w:sz w:val="20"/>
          <w:szCs w:val="20"/>
        </w:rPr>
      </w:pPr>
      <w:r w:rsidRPr="00270FE6">
        <w:rPr>
          <w:rFonts w:ascii="Arial" w:hAnsi="Arial" w:cs="Arial"/>
          <w:sz w:val="20"/>
          <w:szCs w:val="20"/>
        </w:rPr>
        <w:t>ar VAS “Latvijas dzelzceļš” iepirkuma komisijas</w:t>
      </w:r>
    </w:p>
    <w:p w14:paraId="6F4B0B44" w14:textId="77777777" w:rsidR="00942CFD" w:rsidRPr="00270FE6" w:rsidRDefault="00942CFD" w:rsidP="00942CFD">
      <w:pPr>
        <w:pStyle w:val="Default"/>
        <w:jc w:val="right"/>
        <w:rPr>
          <w:rFonts w:ascii="Arial" w:hAnsi="Arial" w:cs="Arial"/>
          <w:sz w:val="20"/>
          <w:szCs w:val="20"/>
        </w:rPr>
      </w:pPr>
      <w:r w:rsidRPr="00270FE6">
        <w:rPr>
          <w:rFonts w:ascii="Arial" w:hAnsi="Arial" w:cs="Arial"/>
          <w:sz w:val="20"/>
          <w:szCs w:val="20"/>
        </w:rPr>
        <w:t>202</w:t>
      </w:r>
      <w:r>
        <w:rPr>
          <w:rFonts w:ascii="Arial" w:hAnsi="Arial" w:cs="Arial"/>
          <w:sz w:val="20"/>
          <w:szCs w:val="20"/>
        </w:rPr>
        <w:t>3</w:t>
      </w:r>
      <w:r w:rsidRPr="00270FE6">
        <w:rPr>
          <w:rFonts w:ascii="Arial" w:hAnsi="Arial" w:cs="Arial"/>
          <w:sz w:val="20"/>
          <w:szCs w:val="20"/>
        </w:rPr>
        <w:t xml:space="preserve">.gada </w:t>
      </w:r>
      <w:r>
        <w:rPr>
          <w:rFonts w:ascii="Arial" w:hAnsi="Arial" w:cs="Arial"/>
          <w:sz w:val="20"/>
          <w:szCs w:val="20"/>
        </w:rPr>
        <w:t>7.marta 4</w:t>
      </w:r>
      <w:r w:rsidRPr="00270FE6">
        <w:rPr>
          <w:rFonts w:ascii="Arial" w:hAnsi="Arial" w:cs="Arial"/>
          <w:sz w:val="20"/>
          <w:szCs w:val="20"/>
        </w:rPr>
        <w:t>.sēdes protokolu</w:t>
      </w:r>
    </w:p>
    <w:p w14:paraId="2CFC1EF9" w14:textId="77777777" w:rsidR="00942CFD" w:rsidRPr="00270FE6" w:rsidRDefault="00942CFD" w:rsidP="00942CFD">
      <w:pPr>
        <w:jc w:val="center"/>
        <w:rPr>
          <w:rFonts w:ascii="Arial" w:hAnsi="Arial" w:cs="Arial"/>
          <w:lang w:val="lv-LV"/>
        </w:rPr>
      </w:pPr>
    </w:p>
    <w:p w14:paraId="5F3D0641" w14:textId="77777777" w:rsidR="00942CFD" w:rsidRPr="00270FE6" w:rsidRDefault="00942CFD" w:rsidP="00942CFD">
      <w:pPr>
        <w:jc w:val="center"/>
        <w:rPr>
          <w:rFonts w:ascii="Arial" w:hAnsi="Arial" w:cs="Arial"/>
          <w:b/>
          <w:lang w:val="lv-LV"/>
        </w:rPr>
      </w:pPr>
      <w:r>
        <w:rPr>
          <w:rFonts w:ascii="Arial" w:hAnsi="Arial" w:cs="Arial"/>
          <w:b/>
          <w:lang w:val="lv-LV"/>
        </w:rPr>
        <w:t>VAS</w:t>
      </w:r>
      <w:r w:rsidRPr="00270FE6">
        <w:rPr>
          <w:rFonts w:ascii="Arial" w:hAnsi="Arial" w:cs="Arial"/>
          <w:b/>
          <w:lang w:val="lv-LV"/>
        </w:rPr>
        <w:t xml:space="preserve"> “Latvijas dzelzceļš”</w:t>
      </w:r>
    </w:p>
    <w:p w14:paraId="4325D69C" w14:textId="77777777" w:rsidR="00942CFD" w:rsidRPr="00270FE6" w:rsidRDefault="00942CFD" w:rsidP="00942CFD">
      <w:pPr>
        <w:jc w:val="center"/>
        <w:rPr>
          <w:rFonts w:ascii="Arial" w:hAnsi="Arial" w:cs="Arial"/>
          <w:b/>
          <w:lang w:val="lv-LV"/>
        </w:rPr>
      </w:pPr>
      <w:r>
        <w:rPr>
          <w:rFonts w:ascii="Arial" w:hAnsi="Arial" w:cs="Arial"/>
          <w:b/>
          <w:lang w:val="lv-LV"/>
        </w:rPr>
        <w:t>sarunu procedūrā ar publikāciju</w:t>
      </w:r>
    </w:p>
    <w:p w14:paraId="1DA70733" w14:textId="77777777" w:rsidR="00942CFD" w:rsidRPr="00270FE6" w:rsidRDefault="00942CFD" w:rsidP="00942CFD">
      <w:pPr>
        <w:jc w:val="center"/>
        <w:rPr>
          <w:rFonts w:ascii="Arial" w:hAnsi="Arial" w:cs="Arial"/>
          <w:b/>
          <w:bCs/>
          <w:lang w:val="lv-LV"/>
        </w:rPr>
      </w:pPr>
      <w:r w:rsidRPr="00270FE6">
        <w:rPr>
          <w:rFonts w:ascii="Arial" w:hAnsi="Arial" w:cs="Arial"/>
          <w:b/>
          <w:lang w:val="lv-LV"/>
        </w:rPr>
        <w:t>“</w:t>
      </w:r>
      <w:r w:rsidRPr="007E68B6">
        <w:rPr>
          <w:rFonts w:ascii="Arial" w:hAnsi="Arial" w:cs="Arial"/>
          <w:b/>
          <w:lang w:val="lv-LV"/>
        </w:rPr>
        <w:t>Vilces apakšstacijai “</w:t>
      </w:r>
      <w:proofErr w:type="spellStart"/>
      <w:r w:rsidRPr="007E68B6">
        <w:rPr>
          <w:rFonts w:ascii="Arial" w:hAnsi="Arial" w:cs="Arial"/>
          <w:b/>
          <w:lang w:val="lv-LV"/>
        </w:rPr>
        <w:t>Zasulauks</w:t>
      </w:r>
      <w:proofErr w:type="spellEnd"/>
      <w:r w:rsidRPr="007E68B6">
        <w:rPr>
          <w:rFonts w:ascii="Arial" w:hAnsi="Arial" w:cs="Arial"/>
          <w:b/>
          <w:lang w:val="lv-LV"/>
        </w:rPr>
        <w:t>” 10kV kabeļu elektrolīniju nomaiņa</w:t>
      </w:r>
      <w:r>
        <w:rPr>
          <w:rFonts w:ascii="Arial" w:hAnsi="Arial" w:cs="Arial"/>
          <w:b/>
          <w:shd w:val="clear" w:color="auto" w:fill="FFFFFF"/>
          <w:lang w:val="lv-LV"/>
        </w:rPr>
        <w:t>”</w:t>
      </w:r>
    </w:p>
    <w:p w14:paraId="2BCBF1EA" w14:textId="77777777" w:rsidR="00942CFD" w:rsidRPr="0058432E" w:rsidRDefault="00942CFD" w:rsidP="00942CFD">
      <w:pPr>
        <w:jc w:val="center"/>
        <w:rPr>
          <w:rFonts w:ascii="Arial" w:hAnsi="Arial" w:cs="Arial"/>
          <w:b/>
          <w:bCs/>
          <w:lang w:val="lv-LV"/>
        </w:rPr>
      </w:pPr>
      <w:r w:rsidRPr="0058432E">
        <w:rPr>
          <w:rFonts w:ascii="Arial" w:hAnsi="Arial" w:cs="Arial"/>
          <w:b/>
          <w:bCs/>
          <w:lang w:val="lv-LV"/>
        </w:rPr>
        <w:t xml:space="preserve">(iepirkuma identifikācijas numurs: </w:t>
      </w:r>
      <w:r w:rsidRPr="0058432E">
        <w:rPr>
          <w:rFonts w:ascii="Arial" w:hAnsi="Arial" w:cs="Arial"/>
          <w:b/>
          <w:bCs/>
          <w:color w:val="212121"/>
          <w:shd w:val="clear" w:color="auto" w:fill="FFFFFF"/>
          <w:lang w:val="lv-LV"/>
        </w:rPr>
        <w:t>LDZ 2023/24-SPAV</w:t>
      </w:r>
    </w:p>
    <w:p w14:paraId="4A0C754D" w14:textId="77777777" w:rsidR="00942CFD" w:rsidRPr="00270FE6" w:rsidRDefault="00942CFD" w:rsidP="00942CFD">
      <w:pPr>
        <w:jc w:val="center"/>
        <w:rPr>
          <w:rFonts w:ascii="Arial" w:hAnsi="Arial" w:cs="Arial"/>
          <w:lang w:val="lv-LV"/>
        </w:rPr>
      </w:pPr>
      <w:r w:rsidRPr="00270FE6">
        <w:rPr>
          <w:rFonts w:ascii="Arial" w:hAnsi="Arial" w:cs="Arial"/>
          <w:lang w:val="lv-LV"/>
        </w:rPr>
        <w:t>(turpmāk – iepirkums)</w:t>
      </w:r>
    </w:p>
    <w:p w14:paraId="5AFCD5E6" w14:textId="77777777" w:rsidR="00942CFD" w:rsidRPr="00270FE6" w:rsidRDefault="00942CFD" w:rsidP="00942CFD">
      <w:pPr>
        <w:jc w:val="center"/>
        <w:rPr>
          <w:rFonts w:ascii="Arial" w:hAnsi="Arial" w:cs="Arial"/>
          <w:lang w:val="lv-LV"/>
        </w:rPr>
      </w:pPr>
    </w:p>
    <w:p w14:paraId="30A6CAF9" w14:textId="77777777" w:rsidR="00942CFD" w:rsidRPr="00270FE6" w:rsidRDefault="00942CFD" w:rsidP="00942CFD">
      <w:pPr>
        <w:pStyle w:val="Default"/>
        <w:jc w:val="center"/>
        <w:rPr>
          <w:rFonts w:ascii="Arial" w:hAnsi="Arial" w:cs="Arial"/>
          <w:b/>
          <w:smallCaps/>
          <w:sz w:val="20"/>
          <w:szCs w:val="20"/>
        </w:rPr>
      </w:pPr>
      <w:r w:rsidRPr="00270FE6">
        <w:rPr>
          <w:rFonts w:ascii="Arial" w:hAnsi="Arial" w:cs="Arial"/>
          <w:b/>
          <w:smallCaps/>
          <w:sz w:val="20"/>
          <w:szCs w:val="20"/>
        </w:rPr>
        <w:t>Skaidrojums Nr.</w:t>
      </w:r>
      <w:r>
        <w:rPr>
          <w:rFonts w:ascii="Arial" w:hAnsi="Arial" w:cs="Arial"/>
          <w:b/>
          <w:smallCaps/>
          <w:sz w:val="20"/>
          <w:szCs w:val="20"/>
        </w:rPr>
        <w:t>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942CFD" w:rsidRPr="00270FE6" w14:paraId="03D36216" w14:textId="77777777" w:rsidTr="00663352">
        <w:tc>
          <w:tcPr>
            <w:tcW w:w="4815" w:type="dxa"/>
            <w:shd w:val="clear" w:color="auto" w:fill="auto"/>
          </w:tcPr>
          <w:p w14:paraId="09C573F3" w14:textId="77777777" w:rsidR="00942CFD" w:rsidRPr="00270FE6" w:rsidRDefault="00942CFD" w:rsidP="00663352">
            <w:pPr>
              <w:pStyle w:val="Default"/>
              <w:jc w:val="center"/>
              <w:rPr>
                <w:rFonts w:ascii="Arial" w:hAnsi="Arial" w:cs="Arial"/>
                <w:b/>
                <w:sz w:val="20"/>
                <w:szCs w:val="20"/>
              </w:rPr>
            </w:pPr>
            <w:r w:rsidRPr="00270FE6">
              <w:rPr>
                <w:rFonts w:ascii="Arial" w:hAnsi="Arial" w:cs="Arial"/>
                <w:b/>
                <w:sz w:val="20"/>
                <w:szCs w:val="20"/>
              </w:rPr>
              <w:t>Jautājums</w:t>
            </w:r>
          </w:p>
        </w:tc>
        <w:tc>
          <w:tcPr>
            <w:tcW w:w="4678" w:type="dxa"/>
            <w:shd w:val="clear" w:color="auto" w:fill="auto"/>
          </w:tcPr>
          <w:p w14:paraId="76FDDB4F" w14:textId="77777777" w:rsidR="00942CFD" w:rsidRPr="00270FE6" w:rsidRDefault="00942CFD" w:rsidP="00663352">
            <w:pPr>
              <w:pStyle w:val="Default"/>
              <w:jc w:val="center"/>
              <w:rPr>
                <w:rFonts w:ascii="Arial" w:hAnsi="Arial" w:cs="Arial"/>
                <w:b/>
                <w:sz w:val="20"/>
                <w:szCs w:val="20"/>
              </w:rPr>
            </w:pPr>
            <w:r w:rsidRPr="00270FE6">
              <w:rPr>
                <w:rFonts w:ascii="Arial" w:hAnsi="Arial" w:cs="Arial"/>
                <w:b/>
                <w:sz w:val="20"/>
                <w:szCs w:val="20"/>
              </w:rPr>
              <w:t>Atbilde</w:t>
            </w:r>
          </w:p>
        </w:tc>
      </w:tr>
      <w:tr w:rsidR="00942CFD" w:rsidRPr="00B9190E" w14:paraId="3A1BB6C5" w14:textId="77777777" w:rsidTr="00663352">
        <w:tc>
          <w:tcPr>
            <w:tcW w:w="4815" w:type="dxa"/>
            <w:shd w:val="clear" w:color="auto" w:fill="D9D9D9" w:themeFill="background1" w:themeFillShade="D9"/>
          </w:tcPr>
          <w:p w14:paraId="5F66872F" w14:textId="77777777" w:rsidR="00942CFD" w:rsidRPr="00B9190E" w:rsidRDefault="00942CFD" w:rsidP="00663352">
            <w:pPr>
              <w:autoSpaceDE w:val="0"/>
              <w:autoSpaceDN w:val="0"/>
              <w:adjustRightInd w:val="0"/>
              <w:jc w:val="center"/>
              <w:rPr>
                <w:rFonts w:ascii="Arial" w:eastAsia="Calibri" w:hAnsi="Arial" w:cs="Arial"/>
                <w:color w:val="000000"/>
                <w:lang w:val="lv-LV"/>
              </w:rPr>
            </w:pPr>
            <w:r>
              <w:rPr>
                <w:rFonts w:ascii="Arial" w:eastAsia="Calibri" w:hAnsi="Arial" w:cs="Arial"/>
                <w:color w:val="000000"/>
                <w:lang w:val="lv-LV"/>
              </w:rPr>
              <w:t>06.03.2023.</w:t>
            </w:r>
          </w:p>
        </w:tc>
        <w:tc>
          <w:tcPr>
            <w:tcW w:w="4678" w:type="dxa"/>
            <w:shd w:val="clear" w:color="auto" w:fill="D9D9D9" w:themeFill="background1" w:themeFillShade="D9"/>
          </w:tcPr>
          <w:p w14:paraId="7B5D01D1" w14:textId="77777777" w:rsidR="00942CFD" w:rsidRPr="00B9190E" w:rsidRDefault="00942CFD" w:rsidP="00663352">
            <w:pPr>
              <w:ind w:firstLine="175"/>
              <w:jc w:val="center"/>
              <w:rPr>
                <w:rFonts w:ascii="Arial" w:eastAsia="Calibri" w:hAnsi="Arial" w:cs="Arial"/>
                <w:bCs/>
                <w:lang w:val="lv-LV"/>
              </w:rPr>
            </w:pPr>
            <w:r>
              <w:rPr>
                <w:rFonts w:ascii="Arial" w:eastAsia="Calibri" w:hAnsi="Arial" w:cs="Arial"/>
                <w:bCs/>
                <w:lang w:val="lv-LV"/>
              </w:rPr>
              <w:t>07.03.2023.</w:t>
            </w:r>
          </w:p>
        </w:tc>
      </w:tr>
      <w:tr w:rsidR="00942CFD" w:rsidRPr="00DE1D67" w14:paraId="6866AF7A" w14:textId="77777777" w:rsidTr="00663352">
        <w:tc>
          <w:tcPr>
            <w:tcW w:w="4815" w:type="dxa"/>
            <w:shd w:val="clear" w:color="auto" w:fill="auto"/>
          </w:tcPr>
          <w:p w14:paraId="543F898B" w14:textId="77777777" w:rsidR="00942CFD" w:rsidRPr="00DE1D67" w:rsidRDefault="00942CFD" w:rsidP="00663352">
            <w:pPr>
              <w:spacing w:before="120" w:after="60"/>
              <w:jc w:val="both"/>
              <w:rPr>
                <w:rFonts w:ascii="Arial" w:hAnsi="Arial" w:cs="Arial"/>
                <w:b/>
                <w:bCs/>
                <w:u w:val="single"/>
                <w:lang w:val="lv-LV"/>
              </w:rPr>
            </w:pPr>
            <w:r w:rsidRPr="00DE1D67">
              <w:rPr>
                <w:rFonts w:ascii="Arial" w:hAnsi="Arial" w:cs="Arial"/>
                <w:b/>
                <w:bCs/>
                <w:u w:val="single"/>
                <w:lang w:val="lv-LV"/>
              </w:rPr>
              <w:t>Jautājums Nr. 1</w:t>
            </w:r>
          </w:p>
          <w:p w14:paraId="248C7B81" w14:textId="77777777" w:rsidR="00942CFD" w:rsidRPr="00DE1D67" w:rsidRDefault="00942CFD" w:rsidP="00663352">
            <w:pPr>
              <w:spacing w:after="160" w:line="259" w:lineRule="auto"/>
              <w:contextualSpacing/>
              <w:jc w:val="both"/>
              <w:rPr>
                <w:rFonts w:ascii="Arial" w:hAnsi="Arial" w:cs="Arial"/>
                <w:lang w:val="lv-LV"/>
              </w:rPr>
            </w:pPr>
            <w:r w:rsidRPr="00DE1D67">
              <w:rPr>
                <w:rFonts w:ascii="Arial" w:hAnsi="Arial" w:cs="Arial"/>
                <w:lang w:val="lv-LV"/>
              </w:rPr>
              <w:t>Lūdzam precizēt, vai ieinteresētais piegādātājs, veicot būvprojekta izstrādi, var paredzēt visu maināmo kabeļu līniju nomaiņu pret vara (</w:t>
            </w:r>
            <w:proofErr w:type="spellStart"/>
            <w:r w:rsidRPr="00DE1D67">
              <w:rPr>
                <w:rFonts w:ascii="Arial" w:hAnsi="Arial" w:cs="Arial"/>
                <w:lang w:val="lv-LV"/>
              </w:rPr>
              <w:t>Cu</w:t>
            </w:r>
            <w:proofErr w:type="spellEnd"/>
            <w:r w:rsidRPr="00DE1D67">
              <w:rPr>
                <w:rFonts w:ascii="Arial" w:hAnsi="Arial" w:cs="Arial"/>
                <w:lang w:val="lv-LV"/>
              </w:rPr>
              <w:t xml:space="preserve">), vai alumīnija (Al) </w:t>
            </w:r>
            <w:proofErr w:type="spellStart"/>
            <w:r w:rsidRPr="00DE1D67">
              <w:rPr>
                <w:rFonts w:ascii="Arial" w:hAnsi="Arial" w:cs="Arial"/>
                <w:lang w:val="lv-LV"/>
              </w:rPr>
              <w:t>viendzīslu</w:t>
            </w:r>
            <w:proofErr w:type="spellEnd"/>
            <w:r w:rsidRPr="00DE1D67">
              <w:rPr>
                <w:rFonts w:ascii="Arial" w:hAnsi="Arial" w:cs="Arial"/>
                <w:lang w:val="lv-LV"/>
              </w:rPr>
              <w:t xml:space="preserve"> augstsprieguma kabeļiem (N(A)2XSY 1x240/25, vai analogs ar šķērsgriezumu pārbaudi ar aprēķiniem projektā, bet pieņemt ne mazāk par 240mm².</w:t>
            </w:r>
          </w:p>
        </w:tc>
        <w:tc>
          <w:tcPr>
            <w:tcW w:w="4678" w:type="dxa"/>
            <w:shd w:val="clear" w:color="auto" w:fill="auto"/>
          </w:tcPr>
          <w:p w14:paraId="3C6ACDD1" w14:textId="77777777" w:rsidR="00942CFD" w:rsidRPr="00DE1D67" w:rsidRDefault="00942CFD" w:rsidP="00663352">
            <w:pPr>
              <w:ind w:firstLine="167"/>
              <w:jc w:val="both"/>
              <w:rPr>
                <w:rFonts w:ascii="Arial" w:eastAsia="Calibri" w:hAnsi="Arial" w:cs="Arial"/>
                <w:bCs/>
                <w:lang w:val="lv-LV"/>
              </w:rPr>
            </w:pPr>
            <w:r>
              <w:rPr>
                <w:rFonts w:ascii="Arial" w:eastAsia="Calibri" w:hAnsi="Arial" w:cs="Arial"/>
                <w:bCs/>
                <w:lang w:val="lv-LV"/>
              </w:rPr>
              <w:t>Alumīnija kabeļus pielietot nav atļauts.</w:t>
            </w:r>
          </w:p>
        </w:tc>
      </w:tr>
      <w:tr w:rsidR="00942CFD" w:rsidRPr="00DF3D14" w14:paraId="36C3FC8E" w14:textId="77777777" w:rsidTr="00663352">
        <w:tc>
          <w:tcPr>
            <w:tcW w:w="4815" w:type="dxa"/>
            <w:shd w:val="clear" w:color="auto" w:fill="auto"/>
          </w:tcPr>
          <w:p w14:paraId="4666D262" w14:textId="77777777" w:rsidR="00942CFD" w:rsidRPr="00DE1D67" w:rsidRDefault="00942CFD" w:rsidP="00663352">
            <w:pPr>
              <w:spacing w:before="120" w:after="60"/>
              <w:jc w:val="both"/>
              <w:rPr>
                <w:rFonts w:ascii="Arial" w:hAnsi="Arial" w:cs="Arial"/>
                <w:b/>
                <w:bCs/>
                <w:u w:val="single"/>
                <w:lang w:val="lv-LV"/>
              </w:rPr>
            </w:pPr>
            <w:r w:rsidRPr="00DE1D67">
              <w:rPr>
                <w:rFonts w:ascii="Arial" w:hAnsi="Arial" w:cs="Arial"/>
                <w:b/>
                <w:bCs/>
                <w:u w:val="single"/>
                <w:lang w:val="lv-LV"/>
              </w:rPr>
              <w:t>Jautājums Nr.2</w:t>
            </w:r>
          </w:p>
          <w:p w14:paraId="71A1C520" w14:textId="77777777" w:rsidR="00942CFD" w:rsidRPr="00DE1D67" w:rsidRDefault="00942CFD" w:rsidP="00663352">
            <w:pPr>
              <w:spacing w:after="160" w:line="259" w:lineRule="auto"/>
              <w:contextualSpacing/>
              <w:jc w:val="both"/>
              <w:rPr>
                <w:rFonts w:ascii="Arial" w:hAnsi="Arial" w:cs="Arial"/>
                <w:lang w:val="lv-LV"/>
              </w:rPr>
            </w:pPr>
            <w:r w:rsidRPr="00DE1D67">
              <w:rPr>
                <w:rFonts w:ascii="Arial" w:hAnsi="Arial" w:cs="Arial"/>
                <w:lang w:val="lv-LV"/>
              </w:rPr>
              <w:t xml:space="preserve">Atsaucoties uz Pasūtītāja skaidrojumu Nr.1, lūdzam precizēt, vai Pasūtītājs pieņems elektroniski parakstītu piedāvājumu, kurš ir </w:t>
            </w:r>
            <w:r w:rsidRPr="00DE1D67">
              <w:rPr>
                <w:rFonts w:ascii="Arial" w:hAnsi="Arial" w:cs="Arial"/>
                <w:b/>
                <w:bCs/>
                <w:u w:val="single"/>
                <w:lang w:val="lv-LV"/>
              </w:rPr>
              <w:t xml:space="preserve">šifrēts </w:t>
            </w:r>
            <w:r w:rsidRPr="00DE1D67">
              <w:rPr>
                <w:rFonts w:ascii="Arial" w:hAnsi="Arial" w:cs="Arial"/>
                <w:lang w:val="lv-LV"/>
              </w:rPr>
              <w:t xml:space="preserve">ar paroli un nosūtīts uz </w:t>
            </w:r>
            <w:proofErr w:type="spellStart"/>
            <w:r w:rsidRPr="00DE1D67">
              <w:rPr>
                <w:rFonts w:ascii="Arial" w:hAnsi="Arial" w:cs="Arial"/>
                <w:lang w:val="lv-LV"/>
              </w:rPr>
              <w:t>epastu</w:t>
            </w:r>
            <w:proofErr w:type="spellEnd"/>
            <w:r w:rsidRPr="00DE1D67">
              <w:rPr>
                <w:rFonts w:ascii="Arial" w:hAnsi="Arial" w:cs="Arial"/>
                <w:lang w:val="lv-LV"/>
              </w:rPr>
              <w:t xml:space="preserve"> </w:t>
            </w:r>
            <w:hyperlink r:id="rId5" w:history="1">
              <w:r w:rsidRPr="00DE1D67">
                <w:rPr>
                  <w:rStyle w:val="Hyperlink"/>
                  <w:rFonts w:cs="Arial"/>
                  <w:lang w:val="lv-LV"/>
                </w:rPr>
                <w:t>iveta.dementjeva@ldz.lv</w:t>
              </w:r>
            </w:hyperlink>
            <w:r w:rsidRPr="00DE1D67">
              <w:rPr>
                <w:rFonts w:ascii="Arial" w:hAnsi="Arial" w:cs="Arial"/>
                <w:lang w:val="lv-LV"/>
              </w:rPr>
              <w:t xml:space="preserve"> līdz 09.03.2023 datuma plkst.09:30 un kur parole Pasūtītājam tiek nosūtīta 15 min pirms piedāvājuma atvēršanas (09:45).</w:t>
            </w:r>
          </w:p>
        </w:tc>
        <w:tc>
          <w:tcPr>
            <w:tcW w:w="4678" w:type="dxa"/>
            <w:shd w:val="clear" w:color="auto" w:fill="auto"/>
          </w:tcPr>
          <w:p w14:paraId="6614606C" w14:textId="77777777" w:rsidR="00942CFD" w:rsidRPr="00DE1D67" w:rsidRDefault="00942CFD" w:rsidP="00663352">
            <w:pPr>
              <w:ind w:firstLine="167"/>
              <w:jc w:val="both"/>
              <w:rPr>
                <w:rFonts w:ascii="Arial" w:eastAsia="Calibri" w:hAnsi="Arial" w:cs="Arial"/>
                <w:bCs/>
                <w:lang w:val="lv-LV"/>
              </w:rPr>
            </w:pPr>
            <w:r w:rsidRPr="00DE1D67">
              <w:rPr>
                <w:rFonts w:ascii="Arial" w:hAnsi="Arial" w:cs="Arial"/>
                <w:lang w:val="lv-LV"/>
              </w:rPr>
              <w:t>Pretendents p</w:t>
            </w:r>
            <w:r w:rsidRPr="00DE1D67">
              <w:rPr>
                <w:rFonts w:ascii="Arial" w:eastAsiaTheme="minorHAnsi" w:hAnsi="Arial" w:cs="Arial"/>
                <w:color w:val="000000"/>
                <w:lang w:val="lv-LV" w:bidi="lo-LA"/>
              </w:rPr>
              <w:t xml:space="preserve">iedāvājuma datu aizsardzībai var izmantot papildu šifrēšanu, lai piedāvājumā iekļautā informācija nebūtu pieejama līdz piedāvājumu atvēršanas brīdim. Šādā gadījumā pretendentam </w:t>
            </w:r>
            <w:r w:rsidRPr="00DE1D67">
              <w:rPr>
                <w:rFonts w:ascii="Arial" w:eastAsiaTheme="minorHAnsi" w:hAnsi="Arial" w:cs="Arial"/>
                <w:color w:val="000000"/>
                <w:u w:val="single"/>
                <w:lang w:val="lv-LV" w:bidi="lo-LA"/>
              </w:rPr>
              <w:t>ne vēlāk kā 10 minūšu laikā pēc iepirkumā noteiktā piedāvājumu iesniegšanas termiņa</w:t>
            </w:r>
            <w:r w:rsidRPr="00DE1D67">
              <w:rPr>
                <w:rFonts w:ascii="Arial" w:eastAsiaTheme="minorHAnsi" w:hAnsi="Arial" w:cs="Arial"/>
                <w:color w:val="000000"/>
                <w:lang w:val="lv-LV" w:bidi="lo-LA"/>
              </w:rPr>
              <w:t xml:space="preserve"> beigām jāiesniedz derīga elektroniska atslēga un parole šifrētā dokumenta atvēršanai</w:t>
            </w:r>
            <w:r>
              <w:rPr>
                <w:rFonts w:ascii="Arial" w:eastAsiaTheme="minorHAnsi" w:hAnsi="Arial" w:cs="Arial"/>
                <w:color w:val="000000"/>
                <w:lang w:val="lv-LV" w:bidi="lo-LA"/>
              </w:rPr>
              <w:t>, nosūtot to uz e-pastu: iveta.dementjeva@ldz.lv</w:t>
            </w:r>
          </w:p>
        </w:tc>
      </w:tr>
      <w:tr w:rsidR="00942CFD" w:rsidRPr="00DF3D14" w14:paraId="5846F826" w14:textId="77777777" w:rsidTr="00663352">
        <w:trPr>
          <w:trHeight w:val="1248"/>
        </w:trPr>
        <w:tc>
          <w:tcPr>
            <w:tcW w:w="4815" w:type="dxa"/>
            <w:shd w:val="clear" w:color="auto" w:fill="auto"/>
          </w:tcPr>
          <w:p w14:paraId="17BCADF4" w14:textId="77777777" w:rsidR="00942CFD" w:rsidRPr="00DE1D67" w:rsidRDefault="00942CFD" w:rsidP="00663352">
            <w:pPr>
              <w:spacing w:before="120" w:after="60"/>
              <w:jc w:val="both"/>
              <w:rPr>
                <w:rFonts w:ascii="Arial" w:hAnsi="Arial" w:cs="Arial"/>
                <w:b/>
                <w:bCs/>
                <w:u w:val="single"/>
                <w:lang w:val="lv-LV"/>
              </w:rPr>
            </w:pPr>
            <w:r w:rsidRPr="00DE1D67">
              <w:rPr>
                <w:rFonts w:ascii="Arial" w:hAnsi="Arial" w:cs="Arial"/>
                <w:b/>
                <w:bCs/>
                <w:u w:val="single"/>
                <w:lang w:val="lv-LV"/>
              </w:rPr>
              <w:t>Jautājums Nr.3</w:t>
            </w:r>
          </w:p>
          <w:p w14:paraId="3C6A1F5D" w14:textId="77777777" w:rsidR="00942CFD" w:rsidRPr="00DE1D67" w:rsidRDefault="00942CFD" w:rsidP="00663352">
            <w:pPr>
              <w:spacing w:after="160" w:line="259" w:lineRule="auto"/>
              <w:contextualSpacing/>
              <w:jc w:val="both"/>
              <w:rPr>
                <w:rFonts w:ascii="Arial" w:hAnsi="Arial" w:cs="Arial"/>
                <w:lang w:val="lv-LV"/>
              </w:rPr>
            </w:pPr>
            <w:r w:rsidRPr="00DE1D67">
              <w:rPr>
                <w:rFonts w:ascii="Arial" w:hAnsi="Arial" w:cs="Arial"/>
                <w:lang w:val="lv-LV"/>
              </w:rPr>
              <w:t>Atsaucoties uz Pasūtītāja skaidrojumu Nr.1, lūdzam Pasūtītājam apliecināt, ka gadījumā, ja piedāvājums tiek iesniegts elektroniski, kas parakstīts ar drošu elektronisku parakstu, papildus nav jāiesniedz piedāvājuma papīr oriģināls un  papīra kopija saskaņā ar nolikuma 1.6.2.punktu.</w:t>
            </w:r>
          </w:p>
        </w:tc>
        <w:tc>
          <w:tcPr>
            <w:tcW w:w="4678" w:type="dxa"/>
            <w:shd w:val="clear" w:color="auto" w:fill="auto"/>
          </w:tcPr>
          <w:p w14:paraId="4E4215B1" w14:textId="77777777" w:rsidR="00942CFD" w:rsidRPr="00DE1D67" w:rsidRDefault="00942CFD" w:rsidP="00663352">
            <w:pPr>
              <w:ind w:firstLine="175"/>
              <w:jc w:val="both"/>
              <w:rPr>
                <w:rFonts w:ascii="Arial" w:eastAsia="Calibri" w:hAnsi="Arial" w:cs="Arial"/>
                <w:bCs/>
                <w:lang w:val="lv-LV"/>
              </w:rPr>
            </w:pPr>
            <w:r w:rsidRPr="00DE1D67">
              <w:rPr>
                <w:rFonts w:ascii="Arial" w:eastAsia="Calibri" w:hAnsi="Arial" w:cs="Arial"/>
                <w:bCs/>
                <w:lang w:val="lv-LV"/>
              </w:rPr>
              <w:t>Iepirkuma komisija apstiprina</w:t>
            </w:r>
            <w:r>
              <w:rPr>
                <w:rFonts w:ascii="Arial" w:eastAsia="Calibri" w:hAnsi="Arial" w:cs="Arial"/>
                <w:bCs/>
                <w:lang w:val="lv-LV"/>
              </w:rPr>
              <w:t xml:space="preserve">, ka pretendentam, iesniedzot piedāvājumu </w:t>
            </w:r>
            <w:r w:rsidRPr="00DE1D67">
              <w:rPr>
                <w:rFonts w:ascii="Arial" w:hAnsi="Arial" w:cs="Arial"/>
                <w:bCs/>
                <w:lang w:val="lv-LV"/>
              </w:rPr>
              <w:t>elektroniskā formā parakstīt</w:t>
            </w:r>
            <w:r>
              <w:rPr>
                <w:rFonts w:ascii="Arial" w:hAnsi="Arial" w:cs="Arial"/>
                <w:bCs/>
                <w:lang w:val="lv-LV"/>
              </w:rPr>
              <w:t>u</w:t>
            </w:r>
            <w:r w:rsidRPr="00DE1D67">
              <w:rPr>
                <w:rFonts w:ascii="Arial" w:hAnsi="Arial" w:cs="Arial"/>
                <w:bCs/>
                <w:lang w:val="lv-LV"/>
              </w:rPr>
              <w:t xml:space="preserve"> ar drošu elektronisko parakstu (ar laika zīmogu)</w:t>
            </w:r>
            <w:r>
              <w:rPr>
                <w:rFonts w:ascii="Arial" w:hAnsi="Arial" w:cs="Arial"/>
                <w:bCs/>
                <w:lang w:val="lv-LV"/>
              </w:rPr>
              <w:t xml:space="preserve">, </w:t>
            </w:r>
            <w:r w:rsidRPr="007C4D2A">
              <w:rPr>
                <w:rFonts w:ascii="Arial" w:hAnsi="Arial" w:cs="Arial"/>
                <w:bCs/>
                <w:u w:val="single"/>
                <w:lang w:val="lv-LV"/>
              </w:rPr>
              <w:t>papildus piedāvājums papīra formā</w:t>
            </w:r>
            <w:r w:rsidRPr="00DE1D67">
              <w:rPr>
                <w:rFonts w:ascii="Arial" w:hAnsi="Arial" w:cs="Arial"/>
                <w:bCs/>
                <w:lang w:val="lv-LV"/>
              </w:rPr>
              <w:t xml:space="preserve"> (ne oriģināla, ne kopijas eksemplārs</w:t>
            </w:r>
            <w:r>
              <w:rPr>
                <w:rFonts w:ascii="Arial" w:hAnsi="Arial" w:cs="Arial"/>
                <w:bCs/>
                <w:lang w:val="lv-LV"/>
              </w:rPr>
              <w:t>, kā noteikts</w:t>
            </w:r>
            <w:r w:rsidRPr="00DE1D67">
              <w:rPr>
                <w:rFonts w:ascii="Arial" w:hAnsi="Arial" w:cs="Arial"/>
                <w:bCs/>
                <w:lang w:val="lv-LV"/>
              </w:rPr>
              <w:t xml:space="preserve"> iepirkuma nolikuma 1.6.2.punktā) </w:t>
            </w:r>
            <w:r w:rsidRPr="007C4D2A">
              <w:rPr>
                <w:rFonts w:ascii="Arial" w:hAnsi="Arial" w:cs="Arial"/>
                <w:bCs/>
                <w:u w:val="single"/>
                <w:lang w:val="lv-LV"/>
              </w:rPr>
              <w:t>nav jāiesnie</w:t>
            </w:r>
            <w:r w:rsidRPr="00DE1D67">
              <w:rPr>
                <w:rFonts w:ascii="Arial" w:hAnsi="Arial" w:cs="Arial"/>
                <w:bCs/>
                <w:lang w:val="lv-LV"/>
              </w:rPr>
              <w:t>dz.</w:t>
            </w:r>
          </w:p>
        </w:tc>
      </w:tr>
    </w:tbl>
    <w:p w14:paraId="35AAA345" w14:textId="77777777" w:rsidR="00942CFD" w:rsidRPr="00BA09C4" w:rsidRDefault="00942CFD" w:rsidP="00942CFD">
      <w:pPr>
        <w:rPr>
          <w:lang w:val="lv-LV"/>
        </w:rPr>
      </w:pPr>
    </w:p>
    <w:p w14:paraId="182EBBDC" w14:textId="77777777" w:rsidR="0098236C" w:rsidRPr="00942CFD" w:rsidRDefault="0098236C" w:rsidP="00942CFD">
      <w:pPr>
        <w:rPr>
          <w:lang w:val="lv-LV"/>
        </w:rPr>
      </w:pPr>
    </w:p>
    <w:sectPr w:rsidR="0098236C" w:rsidRPr="00942CFD" w:rsidSect="005714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F3A"/>
    <w:multiLevelType w:val="hybridMultilevel"/>
    <w:tmpl w:val="B82051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B747C6"/>
    <w:multiLevelType w:val="hybridMultilevel"/>
    <w:tmpl w:val="4C4EC1E2"/>
    <w:lvl w:ilvl="0" w:tplc="4B321350">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C5F5280"/>
    <w:multiLevelType w:val="hybridMultilevel"/>
    <w:tmpl w:val="710654C8"/>
    <w:lvl w:ilvl="0" w:tplc="8A6010D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3AA76D0"/>
    <w:multiLevelType w:val="hybridMultilevel"/>
    <w:tmpl w:val="99D04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9C709E8"/>
    <w:multiLevelType w:val="hybridMultilevel"/>
    <w:tmpl w:val="CAFE1D2A"/>
    <w:lvl w:ilvl="0" w:tplc="A9C21682">
      <w:start w:val="1"/>
      <w:numFmt w:val="decimal"/>
      <w:lvlText w:val="%1."/>
      <w:lvlJc w:val="left"/>
      <w:pPr>
        <w:ind w:left="543" w:hanging="360"/>
      </w:pPr>
      <w:rPr>
        <w:rFonts w:hint="default"/>
      </w:rPr>
    </w:lvl>
    <w:lvl w:ilvl="1" w:tplc="04260019" w:tentative="1">
      <w:start w:val="1"/>
      <w:numFmt w:val="lowerLetter"/>
      <w:lvlText w:val="%2."/>
      <w:lvlJc w:val="left"/>
      <w:pPr>
        <w:ind w:left="1263" w:hanging="360"/>
      </w:pPr>
    </w:lvl>
    <w:lvl w:ilvl="2" w:tplc="0426001B" w:tentative="1">
      <w:start w:val="1"/>
      <w:numFmt w:val="lowerRoman"/>
      <w:lvlText w:val="%3."/>
      <w:lvlJc w:val="right"/>
      <w:pPr>
        <w:ind w:left="1983" w:hanging="180"/>
      </w:pPr>
    </w:lvl>
    <w:lvl w:ilvl="3" w:tplc="0426000F" w:tentative="1">
      <w:start w:val="1"/>
      <w:numFmt w:val="decimal"/>
      <w:lvlText w:val="%4."/>
      <w:lvlJc w:val="left"/>
      <w:pPr>
        <w:ind w:left="2703" w:hanging="360"/>
      </w:pPr>
    </w:lvl>
    <w:lvl w:ilvl="4" w:tplc="04260019" w:tentative="1">
      <w:start w:val="1"/>
      <w:numFmt w:val="lowerLetter"/>
      <w:lvlText w:val="%5."/>
      <w:lvlJc w:val="left"/>
      <w:pPr>
        <w:ind w:left="3423" w:hanging="360"/>
      </w:pPr>
    </w:lvl>
    <w:lvl w:ilvl="5" w:tplc="0426001B" w:tentative="1">
      <w:start w:val="1"/>
      <w:numFmt w:val="lowerRoman"/>
      <w:lvlText w:val="%6."/>
      <w:lvlJc w:val="right"/>
      <w:pPr>
        <w:ind w:left="4143" w:hanging="180"/>
      </w:pPr>
    </w:lvl>
    <w:lvl w:ilvl="6" w:tplc="0426000F" w:tentative="1">
      <w:start w:val="1"/>
      <w:numFmt w:val="decimal"/>
      <w:lvlText w:val="%7."/>
      <w:lvlJc w:val="left"/>
      <w:pPr>
        <w:ind w:left="4863" w:hanging="360"/>
      </w:pPr>
    </w:lvl>
    <w:lvl w:ilvl="7" w:tplc="04260019" w:tentative="1">
      <w:start w:val="1"/>
      <w:numFmt w:val="lowerLetter"/>
      <w:lvlText w:val="%8."/>
      <w:lvlJc w:val="left"/>
      <w:pPr>
        <w:ind w:left="5583" w:hanging="360"/>
      </w:pPr>
    </w:lvl>
    <w:lvl w:ilvl="8" w:tplc="0426001B" w:tentative="1">
      <w:start w:val="1"/>
      <w:numFmt w:val="lowerRoman"/>
      <w:lvlText w:val="%9."/>
      <w:lvlJc w:val="right"/>
      <w:pPr>
        <w:ind w:left="6303" w:hanging="180"/>
      </w:pPr>
    </w:lvl>
  </w:abstractNum>
  <w:num w:numId="1" w16cid:durableId="1539856337">
    <w:abstractNumId w:val="0"/>
  </w:num>
  <w:num w:numId="2" w16cid:durableId="771899414">
    <w:abstractNumId w:val="4"/>
  </w:num>
  <w:num w:numId="3" w16cid:durableId="382677729">
    <w:abstractNumId w:val="2"/>
  </w:num>
  <w:num w:numId="4" w16cid:durableId="592595918">
    <w:abstractNumId w:val="3"/>
  </w:num>
  <w:num w:numId="5" w16cid:durableId="539366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A0"/>
    <w:rsid w:val="00117D8F"/>
    <w:rsid w:val="00196F92"/>
    <w:rsid w:val="002857DD"/>
    <w:rsid w:val="00300D2A"/>
    <w:rsid w:val="003204EA"/>
    <w:rsid w:val="00352BA7"/>
    <w:rsid w:val="004E25B4"/>
    <w:rsid w:val="005379A5"/>
    <w:rsid w:val="00571420"/>
    <w:rsid w:val="0058432E"/>
    <w:rsid w:val="006361FA"/>
    <w:rsid w:val="006E243B"/>
    <w:rsid w:val="007F0E0A"/>
    <w:rsid w:val="00942CFD"/>
    <w:rsid w:val="0098236C"/>
    <w:rsid w:val="00A33574"/>
    <w:rsid w:val="00BA09C4"/>
    <w:rsid w:val="00BF63A1"/>
    <w:rsid w:val="00C20434"/>
    <w:rsid w:val="00C947E9"/>
    <w:rsid w:val="00D03A90"/>
    <w:rsid w:val="00DC05B2"/>
    <w:rsid w:val="00DD50BE"/>
    <w:rsid w:val="00DE1D67"/>
    <w:rsid w:val="00E3420D"/>
    <w:rsid w:val="00E845A0"/>
    <w:rsid w:val="00F82FC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5803"/>
  <w15:chartTrackingRefBased/>
  <w15:docId w15:val="{23D24414-A08D-429A-9D6B-2E8A94BA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42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7D8F"/>
  </w:style>
  <w:style w:type="character" w:customStyle="1" w:styleId="CommentTextChar">
    <w:name w:val="Comment Text Char"/>
    <w:basedOn w:val="DefaultParagraphFont"/>
    <w:link w:val="CommentText"/>
    <w:uiPriority w:val="99"/>
    <w:semiHidden/>
    <w:rsid w:val="00117D8F"/>
    <w:rPr>
      <w:rFonts w:ascii="Arial" w:eastAsia="Times New Roman" w:hAnsi="Arial" w:cs="Times New Roman"/>
      <w:sz w:val="20"/>
      <w:szCs w:val="20"/>
    </w:rPr>
  </w:style>
  <w:style w:type="paragraph" w:customStyle="1" w:styleId="Default">
    <w:name w:val="Default"/>
    <w:rsid w:val="00571420"/>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ListParagraph">
    <w:name w:val="List Paragraph"/>
    <w:aliases w:val="H&amp;P List Paragraph,2,Strip,Normal bullet 2,Bullet list,Syle 1,Saistīto dokumentu saraksts,PPS_Bullet,List Paragraph1,Numurets,Virsraksti,Saraksta rindkopa,Numbered Para 1,Dot pt,No Spacing1,List Paragraph Char Char Char,Indicator Text"/>
    <w:basedOn w:val="Normal"/>
    <w:link w:val="ListParagraphChar"/>
    <w:uiPriority w:val="34"/>
    <w:qFormat/>
    <w:rsid w:val="00571420"/>
    <w:pPr>
      <w:ind w:left="720"/>
    </w:pPr>
    <w:rPr>
      <w:rFonts w:ascii="Calibri" w:eastAsiaTheme="minorHAnsi" w:hAnsi="Calibri" w:cs="Calibri"/>
      <w:sz w:val="22"/>
      <w:szCs w:val="22"/>
      <w:lang w:val="lv-LV"/>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Dot pt Char"/>
    <w:link w:val="ListParagraph"/>
    <w:uiPriority w:val="34"/>
    <w:qFormat/>
    <w:locked/>
    <w:rsid w:val="00571420"/>
    <w:rPr>
      <w:rFonts w:ascii="Calibri" w:hAnsi="Calibri" w:cs="Calibri"/>
    </w:rPr>
  </w:style>
  <w:style w:type="paragraph" w:styleId="Footer">
    <w:name w:val="footer"/>
    <w:basedOn w:val="Normal"/>
    <w:link w:val="FooterChar"/>
    <w:uiPriority w:val="99"/>
    <w:unhideWhenUsed/>
    <w:rsid w:val="00300D2A"/>
    <w:pPr>
      <w:tabs>
        <w:tab w:val="center" w:pos="4320"/>
        <w:tab w:val="right" w:pos="8640"/>
      </w:tabs>
    </w:pPr>
    <w:rPr>
      <w:rFonts w:asciiTheme="minorHAnsi" w:eastAsiaTheme="minorHAnsi" w:hAnsiTheme="minorHAnsi" w:cstheme="minorBidi"/>
      <w:sz w:val="22"/>
      <w:szCs w:val="22"/>
      <w:lang w:val="lv-LV"/>
    </w:rPr>
  </w:style>
  <w:style w:type="character" w:customStyle="1" w:styleId="FooterChar">
    <w:name w:val="Footer Char"/>
    <w:basedOn w:val="DefaultParagraphFont"/>
    <w:link w:val="Footer"/>
    <w:uiPriority w:val="99"/>
    <w:rsid w:val="00300D2A"/>
  </w:style>
  <w:style w:type="character" w:styleId="Hyperlink">
    <w:name w:val="Hyperlink"/>
    <w:uiPriority w:val="99"/>
    <w:unhideWhenUsed/>
    <w:rsid w:val="00BA09C4"/>
    <w:rPr>
      <w:strike w:val="0"/>
      <w:dstrike w:val="0"/>
      <w:color w:val="9400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veta.dementjev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1335</Words>
  <Characters>762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8</cp:revision>
  <dcterms:created xsi:type="dcterms:W3CDTF">2023-03-06T15:07:00Z</dcterms:created>
  <dcterms:modified xsi:type="dcterms:W3CDTF">2023-03-07T14:13:00Z</dcterms:modified>
</cp:coreProperties>
</file>