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9F81" w14:textId="77777777" w:rsidR="00CA5C07" w:rsidRPr="004B644D" w:rsidRDefault="00CA5C07" w:rsidP="00CA5C07">
      <w:pPr>
        <w:pStyle w:val="Default"/>
        <w:jc w:val="right"/>
        <w:rPr>
          <w:rFonts w:ascii="Arial" w:hAnsi="Arial" w:cs="Arial"/>
          <w:i/>
          <w:iCs/>
          <w:sz w:val="20"/>
          <w:szCs w:val="20"/>
        </w:rPr>
      </w:pPr>
      <w:r w:rsidRPr="004B644D">
        <w:rPr>
          <w:rFonts w:ascii="Arial" w:hAnsi="Arial" w:cs="Arial"/>
          <w:i/>
          <w:iCs/>
          <w:sz w:val="20"/>
          <w:szCs w:val="20"/>
        </w:rPr>
        <w:t>APSTIPRINĀTS</w:t>
      </w:r>
    </w:p>
    <w:p w14:paraId="75DB1DAF" w14:textId="77777777" w:rsidR="00CA5C07" w:rsidRPr="004B644D" w:rsidRDefault="00CA5C07" w:rsidP="00CA5C07">
      <w:pPr>
        <w:pStyle w:val="Default"/>
        <w:jc w:val="right"/>
        <w:rPr>
          <w:rFonts w:ascii="Arial" w:hAnsi="Arial" w:cs="Arial"/>
          <w:i/>
          <w:iCs/>
          <w:color w:val="auto"/>
          <w:sz w:val="20"/>
          <w:szCs w:val="20"/>
        </w:rPr>
      </w:pPr>
      <w:r w:rsidRPr="004B644D">
        <w:rPr>
          <w:rFonts w:ascii="Arial" w:hAnsi="Arial" w:cs="Arial"/>
          <w:i/>
          <w:iCs/>
          <w:sz w:val="20"/>
          <w:szCs w:val="20"/>
        </w:rPr>
        <w:t xml:space="preserve">ar VAS “Latvijas </w:t>
      </w:r>
      <w:r w:rsidRPr="004B644D">
        <w:rPr>
          <w:rFonts w:ascii="Arial" w:hAnsi="Arial" w:cs="Arial"/>
          <w:i/>
          <w:iCs/>
          <w:color w:val="auto"/>
          <w:sz w:val="20"/>
          <w:szCs w:val="20"/>
        </w:rPr>
        <w:t>dzelzceļš” iepirkuma komisijas</w:t>
      </w:r>
    </w:p>
    <w:p w14:paraId="720EAC4C" w14:textId="77777777" w:rsidR="00CA5C07" w:rsidRPr="004B644D" w:rsidRDefault="00CA5C07" w:rsidP="00CA5C07">
      <w:pPr>
        <w:pStyle w:val="Default"/>
        <w:jc w:val="right"/>
        <w:rPr>
          <w:rFonts w:ascii="Arial" w:hAnsi="Arial" w:cs="Arial"/>
          <w:i/>
          <w:iCs/>
          <w:color w:val="auto"/>
          <w:sz w:val="20"/>
          <w:szCs w:val="20"/>
        </w:rPr>
      </w:pPr>
      <w:r w:rsidRPr="004B644D">
        <w:rPr>
          <w:rFonts w:ascii="Arial" w:hAnsi="Arial" w:cs="Arial"/>
          <w:i/>
          <w:iCs/>
          <w:color w:val="auto"/>
          <w:sz w:val="20"/>
          <w:szCs w:val="20"/>
        </w:rPr>
        <w:t>202</w:t>
      </w:r>
      <w:r>
        <w:rPr>
          <w:rFonts w:ascii="Arial" w:hAnsi="Arial" w:cs="Arial"/>
          <w:i/>
          <w:iCs/>
          <w:color w:val="auto"/>
          <w:sz w:val="20"/>
          <w:szCs w:val="20"/>
        </w:rPr>
        <w:t>6</w:t>
      </w:r>
      <w:r w:rsidRPr="004B644D">
        <w:rPr>
          <w:rFonts w:ascii="Arial" w:hAnsi="Arial" w:cs="Arial"/>
          <w:i/>
          <w:iCs/>
          <w:color w:val="auto"/>
          <w:sz w:val="20"/>
          <w:szCs w:val="20"/>
        </w:rPr>
        <w:t xml:space="preserve">.gada </w:t>
      </w:r>
      <w:r>
        <w:rPr>
          <w:rFonts w:ascii="Arial" w:hAnsi="Arial" w:cs="Arial"/>
          <w:i/>
          <w:iCs/>
          <w:color w:val="auto"/>
          <w:sz w:val="20"/>
          <w:szCs w:val="20"/>
        </w:rPr>
        <w:t>26. februāra</w:t>
      </w:r>
      <w:r w:rsidRPr="004B644D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20"/>
        </w:rPr>
        <w:t>2</w:t>
      </w:r>
      <w:r w:rsidRPr="004B644D">
        <w:rPr>
          <w:rFonts w:ascii="Arial" w:hAnsi="Arial" w:cs="Arial"/>
          <w:i/>
          <w:iCs/>
          <w:color w:val="auto"/>
          <w:sz w:val="20"/>
          <w:szCs w:val="20"/>
        </w:rPr>
        <w:t>.</w:t>
      </w:r>
      <w:r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4B644D">
        <w:rPr>
          <w:rFonts w:ascii="Arial" w:hAnsi="Arial" w:cs="Arial"/>
          <w:i/>
          <w:iCs/>
          <w:color w:val="auto"/>
          <w:sz w:val="20"/>
          <w:szCs w:val="20"/>
        </w:rPr>
        <w:t>sēdes protokolu</w:t>
      </w:r>
    </w:p>
    <w:p w14:paraId="37F4C4D7" w14:textId="77777777" w:rsidR="00CA5C07" w:rsidRPr="004B644D" w:rsidRDefault="00CA5C07" w:rsidP="00CA5C07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28122678"/>
    </w:p>
    <w:p w14:paraId="73B7411F" w14:textId="77777777" w:rsidR="00CA5C07" w:rsidRDefault="00CA5C07" w:rsidP="00CA5C07">
      <w:pPr>
        <w:jc w:val="center"/>
        <w:rPr>
          <w:rFonts w:ascii="Arial" w:hAnsi="Arial" w:cs="Arial"/>
          <w:b/>
          <w:sz w:val="20"/>
          <w:szCs w:val="20"/>
        </w:rPr>
      </w:pPr>
    </w:p>
    <w:p w14:paraId="44302EDE" w14:textId="3E30DDBC" w:rsidR="00CA5C07" w:rsidRPr="00CB698B" w:rsidRDefault="00CA5C07" w:rsidP="00CA5C07">
      <w:pPr>
        <w:jc w:val="center"/>
        <w:rPr>
          <w:rFonts w:ascii="Arial" w:hAnsi="Arial" w:cs="Arial"/>
          <w:b/>
          <w:sz w:val="20"/>
          <w:szCs w:val="20"/>
        </w:rPr>
      </w:pPr>
      <w:r w:rsidRPr="00CB698B">
        <w:rPr>
          <w:rFonts w:ascii="Arial" w:hAnsi="Arial" w:cs="Arial"/>
          <w:b/>
          <w:sz w:val="20"/>
          <w:szCs w:val="20"/>
        </w:rPr>
        <w:t>VAS “Latvijas dzelzceļš”</w:t>
      </w:r>
    </w:p>
    <w:p w14:paraId="0782CE6C" w14:textId="6EF466E6" w:rsidR="00CA5C07" w:rsidRDefault="00CA5C07" w:rsidP="00CA5C07">
      <w:pPr>
        <w:pStyle w:val="Nos2"/>
        <w:spacing w:before="0" w:after="0"/>
        <w:rPr>
          <w:rFonts w:ascii="Arial" w:hAnsi="Arial" w:cs="Arial"/>
          <w:b/>
          <w:sz w:val="20"/>
          <w:szCs w:val="20"/>
        </w:rPr>
      </w:pPr>
      <w:r w:rsidRPr="00CB698B">
        <w:rPr>
          <w:rFonts w:ascii="Arial" w:hAnsi="Arial" w:cs="Arial"/>
          <w:b/>
          <w:sz w:val="20"/>
          <w:szCs w:val="20"/>
        </w:rPr>
        <w:t>sarunu procedūr</w:t>
      </w:r>
      <w:r>
        <w:rPr>
          <w:rFonts w:ascii="Arial" w:hAnsi="Arial" w:cs="Arial"/>
          <w:b/>
          <w:sz w:val="20"/>
          <w:szCs w:val="20"/>
        </w:rPr>
        <w:t>a</w:t>
      </w:r>
      <w:r w:rsidRPr="00CB698B">
        <w:rPr>
          <w:rFonts w:ascii="Arial" w:hAnsi="Arial" w:cs="Arial"/>
          <w:b/>
          <w:sz w:val="20"/>
          <w:szCs w:val="20"/>
        </w:rPr>
        <w:t xml:space="preserve"> ar publikāciju “</w:t>
      </w:r>
      <w:r w:rsidRPr="00DC094D">
        <w:rPr>
          <w:rFonts w:ascii="Arial" w:hAnsi="Arial" w:cs="Arial"/>
          <w:b/>
          <w:bCs w:val="0"/>
          <w:sz w:val="20"/>
          <w:szCs w:val="20"/>
        </w:rPr>
        <w:t>Eļļu un smērvielu piegāde vispārīgās vienošanās ietvaros SIA "LDZ CARGO” vajadzībām</w:t>
      </w:r>
      <w:r w:rsidRPr="00CB698B">
        <w:rPr>
          <w:rFonts w:ascii="Arial" w:hAnsi="Arial" w:cs="Arial"/>
          <w:b/>
          <w:sz w:val="20"/>
          <w:szCs w:val="20"/>
        </w:rPr>
        <w:t xml:space="preserve">” </w:t>
      </w:r>
    </w:p>
    <w:p w14:paraId="4035BB8F" w14:textId="77777777" w:rsidR="00CA5C07" w:rsidRPr="00E55EBC" w:rsidRDefault="00CA5C07" w:rsidP="00CA5C07">
      <w:pPr>
        <w:jc w:val="center"/>
        <w:rPr>
          <w:rFonts w:ascii="Arial" w:eastAsia="Times New Roman" w:hAnsi="Arial" w:cs="Arial"/>
          <w:b/>
          <w:sz w:val="20"/>
          <w:szCs w:val="20"/>
        </w:rPr>
      </w:pPr>
      <w:r w:rsidRPr="00CB698B">
        <w:rPr>
          <w:rFonts w:ascii="Arial" w:hAnsi="Arial" w:cs="Arial"/>
          <w:b/>
          <w:sz w:val="20"/>
          <w:szCs w:val="20"/>
        </w:rPr>
        <w:t xml:space="preserve">(Iepirkuma Id.Nr. </w:t>
      </w:r>
      <w:r w:rsidRPr="00DC094D">
        <w:rPr>
          <w:rFonts w:ascii="Arial" w:hAnsi="Arial" w:cs="Arial"/>
          <w:b/>
          <w:sz w:val="20"/>
          <w:szCs w:val="20"/>
        </w:rPr>
        <w:t>LDZ 2025/303-SPA</w:t>
      </w:r>
      <w:r w:rsidRPr="00CB698B">
        <w:rPr>
          <w:rFonts w:ascii="Arial" w:hAnsi="Arial" w:cs="Arial"/>
          <w:b/>
          <w:sz w:val="20"/>
          <w:szCs w:val="20"/>
        </w:rPr>
        <w:t>)</w:t>
      </w:r>
    </w:p>
    <w:p w14:paraId="68692ADF" w14:textId="77777777" w:rsidR="00CA5C07" w:rsidRPr="004B644D" w:rsidRDefault="00CA5C07" w:rsidP="00CA5C07">
      <w:pPr>
        <w:jc w:val="center"/>
        <w:rPr>
          <w:rFonts w:ascii="Arial" w:hAnsi="Arial" w:cs="Arial"/>
          <w:bCs/>
          <w:sz w:val="20"/>
          <w:szCs w:val="20"/>
        </w:rPr>
      </w:pPr>
      <w:r w:rsidRPr="004B644D">
        <w:rPr>
          <w:rFonts w:ascii="Arial" w:hAnsi="Arial" w:cs="Arial"/>
          <w:bCs/>
          <w:sz w:val="20"/>
          <w:szCs w:val="20"/>
        </w:rPr>
        <w:t>(turpmāk – iepirkums)</w:t>
      </w:r>
    </w:p>
    <w:bookmarkEnd w:id="0"/>
    <w:p w14:paraId="52DDEEDC" w14:textId="77777777" w:rsidR="00CA5C07" w:rsidRDefault="00CA5C07" w:rsidP="00CA5C07">
      <w:pPr>
        <w:rPr>
          <w:rFonts w:ascii="Arial" w:hAnsi="Arial" w:cs="Arial"/>
          <w:sz w:val="20"/>
          <w:szCs w:val="20"/>
        </w:rPr>
      </w:pPr>
    </w:p>
    <w:p w14:paraId="27214D4F" w14:textId="77777777" w:rsidR="00CA5C07" w:rsidRDefault="00CA5C07" w:rsidP="00CA5C07">
      <w:pPr>
        <w:tabs>
          <w:tab w:val="center" w:pos="6979"/>
          <w:tab w:val="left" w:pos="9564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133E40">
        <w:rPr>
          <w:rFonts w:ascii="Arial" w:hAnsi="Arial" w:cs="Arial"/>
          <w:b/>
          <w:bCs/>
          <w:sz w:val="20"/>
          <w:szCs w:val="20"/>
        </w:rPr>
        <w:t>Skaidrojums Nr.1</w:t>
      </w:r>
    </w:p>
    <w:p w14:paraId="0E304E9E" w14:textId="77777777" w:rsidR="00CA5C07" w:rsidRPr="00CB698B" w:rsidRDefault="00CA5C07" w:rsidP="00CA5C07">
      <w:pPr>
        <w:tabs>
          <w:tab w:val="center" w:pos="6979"/>
          <w:tab w:val="left" w:pos="9564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eatabula"/>
        <w:tblW w:w="8784" w:type="dxa"/>
        <w:jc w:val="center"/>
        <w:tblLook w:val="04A0" w:firstRow="1" w:lastRow="0" w:firstColumn="1" w:lastColumn="0" w:noHBand="0" w:noVBand="1"/>
      </w:tblPr>
      <w:tblGrid>
        <w:gridCol w:w="4531"/>
        <w:gridCol w:w="4253"/>
      </w:tblGrid>
      <w:tr w:rsidR="00CA5C07" w:rsidRPr="00A3082C" w14:paraId="02BD9B35" w14:textId="77777777" w:rsidTr="00E162D3">
        <w:trPr>
          <w:trHeight w:val="46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5AC877E3" w14:textId="77777777" w:rsidR="00CA5C07" w:rsidRPr="00A3082C" w:rsidRDefault="00CA5C07" w:rsidP="00E162D3">
            <w:pPr>
              <w:spacing w:before="120"/>
              <w:jc w:val="center"/>
              <w:rPr>
                <w:rFonts w:ascii="Arial" w:eastAsia="Calibri" w:hAnsi="Arial" w:cs="Arial"/>
                <w:b/>
                <w:i/>
              </w:rPr>
            </w:pPr>
            <w:bookmarkStart w:id="1" w:name="_Hlk110329419"/>
            <w:r w:rsidRPr="00A3082C">
              <w:rPr>
                <w:rFonts w:ascii="Arial" w:eastAsia="Calibri" w:hAnsi="Arial" w:cs="Arial"/>
                <w:b/>
                <w:i/>
              </w:rPr>
              <w:t xml:space="preserve">Jautājumi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2D9" w:themeFill="accent4" w:themeFillTint="33"/>
            <w:hideMark/>
          </w:tcPr>
          <w:p w14:paraId="57AC296A" w14:textId="77777777" w:rsidR="00CA5C07" w:rsidRPr="00A3082C" w:rsidRDefault="00CA5C07" w:rsidP="00E162D3">
            <w:pPr>
              <w:spacing w:before="120"/>
              <w:jc w:val="center"/>
              <w:rPr>
                <w:rFonts w:ascii="Arial" w:eastAsia="Calibri" w:hAnsi="Arial" w:cs="Arial"/>
                <w:b/>
                <w:i/>
              </w:rPr>
            </w:pPr>
            <w:r w:rsidRPr="00A3082C">
              <w:rPr>
                <w:rFonts w:ascii="Arial" w:eastAsia="Calibri" w:hAnsi="Arial" w:cs="Arial"/>
                <w:b/>
                <w:i/>
              </w:rPr>
              <w:t>Atbildes</w:t>
            </w:r>
          </w:p>
        </w:tc>
      </w:tr>
      <w:tr w:rsidR="00CA5C07" w:rsidRPr="00A3082C" w14:paraId="74273338" w14:textId="77777777" w:rsidTr="00E162D3">
        <w:trPr>
          <w:trHeight w:val="27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EF9C" w14:textId="77777777" w:rsidR="00CA5C07" w:rsidRPr="00183488" w:rsidRDefault="00CA5C07" w:rsidP="00E162D3">
            <w:pPr>
              <w:ind w:left="22" w:hanging="22"/>
              <w:rPr>
                <w:rFonts w:ascii="Arial" w:hAnsi="Arial" w:cs="Arial"/>
              </w:rPr>
            </w:pPr>
            <w:r w:rsidRPr="00183488">
              <w:rPr>
                <w:rFonts w:ascii="Arial" w:hAnsi="Arial" w:cs="Arial"/>
              </w:rPr>
              <w:t>Lūdzu, precizēt, vai SARUNU PROCEDŪRĀ “Eļļu un smērvielu piegāde vispārīgās vienošanās ietvaros SIA "LDZ CARGO" vajadzībām” Identifikācijas numurs: LDZ 2026/54-SPA, var piedāvāt analogus produktus?</w:t>
            </w:r>
          </w:p>
          <w:p w14:paraId="48B005B8" w14:textId="77777777" w:rsidR="00CA5C07" w:rsidRPr="00183488" w:rsidRDefault="00CA5C07" w:rsidP="00E162D3">
            <w:pPr>
              <w:ind w:left="22" w:hanging="22"/>
              <w:rPr>
                <w:rFonts w:ascii="Arial" w:hAnsi="Arial" w:cs="Arial"/>
              </w:rPr>
            </w:pPr>
            <w:r w:rsidRPr="00183488">
              <w:rPr>
                <w:rFonts w:ascii="Arial" w:hAnsi="Arial" w:cs="Arial"/>
              </w:rPr>
              <w:t>Pielikumā Nr.2 ir norādīti vairāki produkti (īpaši smērvielas), kuras tiek ražotas tikai Krievijā.</w:t>
            </w:r>
          </w:p>
          <w:p w14:paraId="23D850B7" w14:textId="77777777" w:rsidR="00CA5C07" w:rsidRPr="00A3082C" w:rsidRDefault="00CA5C07" w:rsidP="00E162D3">
            <w:pPr>
              <w:ind w:left="22" w:hanging="22"/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5366" w14:textId="77777777" w:rsidR="00CA5C07" w:rsidRDefault="00CA5C07" w:rsidP="00E162D3">
            <w:pPr>
              <w:pStyle w:val="Sarakstarindkopa"/>
              <w:ind w:left="38"/>
              <w:contextualSpacing w:val="0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Iepirkuma komisija vērš</w:t>
            </w:r>
            <w:r w:rsidRPr="007278C1">
              <w:rPr>
                <w:rFonts w:ascii="Arial" w:hAnsi="Arial" w:cs="Arial"/>
                <w:szCs w:val="20"/>
                <w:lang w:eastAsia="en-US"/>
              </w:rPr>
              <w:t xml:space="preserve"> uzmanību, ka </w:t>
            </w:r>
            <w:r>
              <w:rPr>
                <w:rFonts w:ascii="Arial" w:hAnsi="Arial" w:cs="Arial"/>
                <w:szCs w:val="20"/>
                <w:lang w:eastAsia="en-US"/>
              </w:rPr>
              <w:t>esošajā etapā</w:t>
            </w:r>
            <w:r w:rsidRPr="007278C1">
              <w:rPr>
                <w:rFonts w:ascii="Arial" w:hAnsi="Arial" w:cs="Arial"/>
                <w:szCs w:val="20"/>
                <w:lang w:eastAsia="en-US"/>
              </w:rPr>
              <w:t xml:space="preserve"> tiek atlasīti pretendenti, ar ko tiks noslēgta vispārīgā vienošanās.</w:t>
            </w:r>
          </w:p>
          <w:p w14:paraId="7A953E80" w14:textId="77777777" w:rsidR="00CA5C07" w:rsidRDefault="00CA5C07" w:rsidP="00E162D3">
            <w:pPr>
              <w:pStyle w:val="Sarakstarindkopa"/>
              <w:ind w:left="38" w:hanging="38"/>
              <w:contextualSpacing w:val="0"/>
              <w:rPr>
                <w:rFonts w:ascii="Arial" w:hAnsi="Arial" w:cs="Arial"/>
                <w:szCs w:val="20"/>
                <w:lang w:eastAsia="en-US"/>
              </w:rPr>
            </w:pPr>
            <w:r w:rsidRPr="007278C1">
              <w:rPr>
                <w:rFonts w:ascii="Arial" w:hAnsi="Arial" w:cs="Arial"/>
                <w:szCs w:val="20"/>
                <w:lang w:eastAsia="en-US"/>
              </w:rPr>
              <w:t xml:space="preserve"> </w:t>
            </w:r>
          </w:p>
          <w:p w14:paraId="4A8BBB85" w14:textId="77777777" w:rsidR="00CA5C07" w:rsidRPr="007278C1" w:rsidRDefault="00CA5C07" w:rsidP="00E162D3">
            <w:pPr>
              <w:pStyle w:val="Sarakstarindkopa"/>
              <w:ind w:left="38" w:hanging="38"/>
              <w:contextualSpacing w:val="0"/>
              <w:rPr>
                <w:rFonts w:ascii="Arial" w:hAnsi="Arial" w:cs="Arial"/>
                <w:szCs w:val="20"/>
                <w:lang w:eastAsia="en-US"/>
              </w:rPr>
            </w:pPr>
            <w:r w:rsidRPr="007278C1">
              <w:rPr>
                <w:rFonts w:ascii="Arial" w:hAnsi="Arial" w:cs="Arial"/>
                <w:szCs w:val="20"/>
                <w:lang w:eastAsia="en-US"/>
              </w:rPr>
              <w:t xml:space="preserve">Tehniskajā specifikācijā ir norādītas eļļas un smērvielas kā </w:t>
            </w:r>
            <w:r w:rsidRPr="007278C1">
              <w:rPr>
                <w:rFonts w:ascii="Arial" w:hAnsi="Arial" w:cs="Arial"/>
                <w:szCs w:val="20"/>
                <w:u w:val="single"/>
                <w:lang w:eastAsia="en-US"/>
              </w:rPr>
              <w:t>provizoriskais saraksts</w:t>
            </w:r>
            <w:r w:rsidRPr="007278C1">
              <w:rPr>
                <w:rFonts w:ascii="Arial" w:hAnsi="Arial" w:cs="Arial"/>
                <w:szCs w:val="20"/>
                <w:lang w:eastAsia="en-US"/>
              </w:rPr>
              <w:t xml:space="preserve"> (pastāv iespēja, ka ražošanas nepieciešamībai būs nepieciešamas vēl citas eļļas un smērvielas, kas nav norādītas). Kad Pasūtītājs veiks pieprasījumu, tajā tiks norādīta visa informācija – vai drīkst piedāvāt analogu vai nē, piegādes termiņi, muitas kodi utt.</w:t>
            </w:r>
          </w:p>
          <w:p w14:paraId="6DA5C371" w14:textId="77777777" w:rsidR="00CA5C07" w:rsidRDefault="00CA5C07" w:rsidP="00E162D3">
            <w:pPr>
              <w:pStyle w:val="Sarakstarindkopa"/>
              <w:ind w:left="38" w:hanging="38"/>
              <w:contextualSpacing w:val="0"/>
              <w:rPr>
                <w:rFonts w:ascii="Arial" w:hAnsi="Arial" w:cs="Arial"/>
                <w:szCs w:val="20"/>
                <w:lang w:eastAsia="en-US"/>
              </w:rPr>
            </w:pPr>
          </w:p>
          <w:p w14:paraId="0B47B5FF" w14:textId="77777777" w:rsidR="00CA5C07" w:rsidRPr="00CA5C07" w:rsidRDefault="00CA5C07" w:rsidP="00E162D3">
            <w:pPr>
              <w:pStyle w:val="Sarakstarindkopa"/>
              <w:ind w:left="38" w:hanging="38"/>
              <w:contextualSpacing w:val="0"/>
              <w:rPr>
                <w:rFonts w:ascii="Arial" w:hAnsi="Arial" w:cs="Arial"/>
                <w:szCs w:val="20"/>
                <w:u w:val="single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 xml:space="preserve">Tiek pievienots papildus dokuments - </w:t>
            </w:r>
            <w:r w:rsidRPr="007278C1">
              <w:rPr>
                <w:rFonts w:ascii="Arial" w:hAnsi="Arial" w:cs="Arial"/>
                <w:szCs w:val="20"/>
                <w:lang w:eastAsia="en-US"/>
              </w:rPr>
              <w:t>tehnisk</w:t>
            </w:r>
            <w:r>
              <w:rPr>
                <w:rFonts w:ascii="Arial" w:hAnsi="Arial" w:cs="Arial"/>
                <w:szCs w:val="20"/>
                <w:lang w:eastAsia="en-US"/>
              </w:rPr>
              <w:t>ā</w:t>
            </w:r>
            <w:r w:rsidRPr="007278C1">
              <w:rPr>
                <w:rFonts w:ascii="Arial" w:hAnsi="Arial" w:cs="Arial"/>
                <w:szCs w:val="20"/>
                <w:lang w:eastAsia="en-US"/>
              </w:rPr>
              <w:t xml:space="preserve"> specifikācij</w:t>
            </w:r>
            <w:r>
              <w:rPr>
                <w:rFonts w:ascii="Arial" w:hAnsi="Arial" w:cs="Arial"/>
                <w:szCs w:val="20"/>
                <w:lang w:eastAsia="en-US"/>
              </w:rPr>
              <w:t>a</w:t>
            </w:r>
            <w:r w:rsidRPr="007278C1">
              <w:rPr>
                <w:rFonts w:ascii="Arial" w:hAnsi="Arial" w:cs="Arial"/>
                <w:szCs w:val="20"/>
                <w:lang w:eastAsia="en-US"/>
              </w:rPr>
              <w:t xml:space="preserve">, kurā ir </w:t>
            </w:r>
            <w:r w:rsidRPr="00CA5C07">
              <w:rPr>
                <w:rFonts w:ascii="Arial" w:hAnsi="Arial" w:cs="Arial"/>
                <w:szCs w:val="20"/>
                <w:u w:val="single"/>
                <w:lang w:eastAsia="en-US"/>
              </w:rPr>
              <w:t>norādītas pozīcijas, kurās nedrīkst piedāvāt analogus (iekrāsots ar sarkanu).</w:t>
            </w:r>
          </w:p>
          <w:p w14:paraId="591DB97F" w14:textId="77777777" w:rsidR="00CA5C07" w:rsidRDefault="00CA5C07" w:rsidP="00E162D3">
            <w:pPr>
              <w:pStyle w:val="Sarakstarindkopa"/>
              <w:ind w:left="38" w:hanging="38"/>
              <w:contextualSpacing w:val="0"/>
              <w:rPr>
                <w:rFonts w:ascii="Arial" w:hAnsi="Arial" w:cs="Arial"/>
                <w:szCs w:val="20"/>
                <w:lang w:eastAsia="en-US"/>
              </w:rPr>
            </w:pPr>
          </w:p>
          <w:p w14:paraId="64623060" w14:textId="77777777" w:rsidR="00CA5C07" w:rsidRDefault="00CA5C07" w:rsidP="00E162D3">
            <w:pPr>
              <w:pStyle w:val="Sarakstarindkopa"/>
              <w:ind w:left="38" w:hanging="38"/>
              <w:contextualSpacing w:val="0"/>
              <w:rPr>
                <w:rFonts w:ascii="Arial" w:hAnsi="Arial" w:cs="Arial"/>
                <w:szCs w:val="20"/>
                <w:lang w:eastAsia="en-US"/>
              </w:rPr>
            </w:pPr>
            <w:r w:rsidRPr="007278C1">
              <w:rPr>
                <w:rFonts w:ascii="Arial" w:hAnsi="Arial" w:cs="Arial"/>
                <w:szCs w:val="20"/>
                <w:lang w:eastAsia="en-US"/>
              </w:rPr>
              <w:t>Ja konkrēto preci ražo Krievijas ražotājs un konkrētais muitas kods ir iekļauts sankciju sarakstā, tad ir jāpiedāvā cits ražotājs, kas ražo šo preci ārpus Krievijas (piemēram, Kazahstanas vai cita valsts) un</w:t>
            </w:r>
            <w:r>
              <w:rPr>
                <w:rFonts w:ascii="Arial" w:hAnsi="Arial" w:cs="Arial"/>
                <w:szCs w:val="20"/>
                <w:lang w:eastAsia="en-US"/>
              </w:rPr>
              <w:t xml:space="preserve"> kam</w:t>
            </w:r>
            <w:r w:rsidRPr="007278C1">
              <w:rPr>
                <w:rFonts w:ascii="Arial" w:hAnsi="Arial" w:cs="Arial"/>
                <w:szCs w:val="20"/>
                <w:lang w:eastAsia="en-US"/>
              </w:rPr>
              <w:t xml:space="preserve"> nav noteikti sankciju ierobežojumi.</w:t>
            </w:r>
          </w:p>
          <w:p w14:paraId="25E6BAA7" w14:textId="77777777" w:rsidR="00CA5C07" w:rsidRPr="007278C1" w:rsidRDefault="00CA5C07" w:rsidP="00E162D3">
            <w:pPr>
              <w:pStyle w:val="Sarakstarindkopa"/>
              <w:ind w:left="38" w:hanging="38"/>
              <w:contextualSpacing w:val="0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object w:dxaOrig="1508" w:dyaOrig="984" w14:anchorId="148FF7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6" o:title=""/>
                </v:shape>
                <o:OLEObject Type="Embed" ProgID="Excel.Sheet.12" ShapeID="_x0000_i1025" DrawAspect="Icon" ObjectID="_1833612534" r:id="rId7"/>
              </w:object>
            </w:r>
          </w:p>
          <w:p w14:paraId="1F93621A" w14:textId="77777777" w:rsidR="00CA5C07" w:rsidRPr="00A3082C" w:rsidRDefault="00CA5C07" w:rsidP="00E162D3">
            <w:pPr>
              <w:ind w:left="38" w:hanging="38"/>
              <w:rPr>
                <w:rFonts w:ascii="Arial" w:hAnsi="Arial" w:cs="Arial"/>
              </w:rPr>
            </w:pPr>
          </w:p>
        </w:tc>
      </w:tr>
      <w:bookmarkEnd w:id="1"/>
    </w:tbl>
    <w:p w14:paraId="1EE4D8E4" w14:textId="77777777" w:rsidR="00CA5C07" w:rsidRDefault="00CA5C07" w:rsidP="00CA5C07">
      <w:pPr>
        <w:pStyle w:val="Pamattekstsaratkpi"/>
        <w:ind w:left="567" w:right="-1" w:hanging="283"/>
        <w:contextualSpacing/>
        <w:rPr>
          <w:rFonts w:ascii="Arial" w:hAnsi="Arial" w:cs="Arial"/>
          <w:bCs/>
          <w:sz w:val="20"/>
          <w:szCs w:val="20"/>
          <w:lang w:val="lv-LV"/>
        </w:rPr>
      </w:pPr>
    </w:p>
    <w:p w14:paraId="6910750F" w14:textId="77777777" w:rsidR="003F7CC6" w:rsidRPr="00097441" w:rsidRDefault="003F7CC6" w:rsidP="00097441">
      <w:pPr>
        <w:rPr>
          <w:rStyle w:val="Izsmalcintsizclums"/>
          <w:i w:val="0"/>
          <w:iCs w:val="0"/>
        </w:rPr>
      </w:pPr>
    </w:p>
    <w:sectPr w:rsidR="003F7CC6" w:rsidRPr="00097441" w:rsidSect="00CA5C07">
      <w:footerReference w:type="default" r:id="rId8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9B32D" w14:textId="77777777" w:rsidR="00F32DA1" w:rsidRDefault="00F32DA1">
      <w:r>
        <w:separator/>
      </w:r>
    </w:p>
  </w:endnote>
  <w:endnote w:type="continuationSeparator" w:id="0">
    <w:p w14:paraId="54EA521F" w14:textId="77777777" w:rsidR="00F32DA1" w:rsidRDefault="00F3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361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4C616BE2" w14:textId="77777777" w:rsidR="00CA5C07" w:rsidRPr="00E01B34" w:rsidRDefault="00CA5C07">
        <w:pPr>
          <w:pStyle w:val="Kjene"/>
          <w:jc w:val="right"/>
          <w:rPr>
            <w:rFonts w:ascii="Arial" w:hAnsi="Arial" w:cs="Arial"/>
            <w:sz w:val="16"/>
            <w:szCs w:val="16"/>
          </w:rPr>
        </w:pPr>
        <w:r w:rsidRPr="00E01B34">
          <w:rPr>
            <w:rFonts w:ascii="Arial" w:hAnsi="Arial" w:cs="Arial"/>
            <w:sz w:val="16"/>
            <w:szCs w:val="16"/>
          </w:rPr>
          <w:fldChar w:fldCharType="begin"/>
        </w:r>
        <w:r w:rsidRPr="00E01B34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E01B34">
          <w:rPr>
            <w:rFonts w:ascii="Arial" w:hAnsi="Arial" w:cs="Arial"/>
            <w:sz w:val="16"/>
            <w:szCs w:val="16"/>
          </w:rPr>
          <w:fldChar w:fldCharType="separate"/>
        </w:r>
        <w:r w:rsidRPr="00E01B34">
          <w:rPr>
            <w:rFonts w:ascii="Arial" w:hAnsi="Arial" w:cs="Arial"/>
            <w:noProof/>
            <w:sz w:val="16"/>
            <w:szCs w:val="16"/>
          </w:rPr>
          <w:t>2</w:t>
        </w:r>
        <w:r w:rsidRPr="00E01B34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50749AC3" w14:textId="77777777" w:rsidR="00CA5C07" w:rsidRDefault="00CA5C0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A22EF" w14:textId="77777777" w:rsidR="00F32DA1" w:rsidRDefault="00F32DA1">
      <w:r>
        <w:separator/>
      </w:r>
    </w:p>
  </w:footnote>
  <w:footnote w:type="continuationSeparator" w:id="0">
    <w:p w14:paraId="04BAE0A7" w14:textId="77777777" w:rsidR="00F32DA1" w:rsidRDefault="00F32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B8"/>
    <w:rsid w:val="00003E7D"/>
    <w:rsid w:val="00057A83"/>
    <w:rsid w:val="000959D0"/>
    <w:rsid w:val="00097441"/>
    <w:rsid w:val="003F7CC6"/>
    <w:rsid w:val="00417C29"/>
    <w:rsid w:val="005C2D09"/>
    <w:rsid w:val="005D1677"/>
    <w:rsid w:val="006052A8"/>
    <w:rsid w:val="006721B8"/>
    <w:rsid w:val="006C508D"/>
    <w:rsid w:val="00770F1C"/>
    <w:rsid w:val="00C2627C"/>
    <w:rsid w:val="00CA5C07"/>
    <w:rsid w:val="00D4253B"/>
    <w:rsid w:val="00EA1AA8"/>
    <w:rsid w:val="00EA4C9B"/>
    <w:rsid w:val="00F3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D95D"/>
  <w15:chartTrackingRefBased/>
  <w15:docId w15:val="{B436727B-D1AE-4E43-8B8B-E7448654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A5C07"/>
    <w:pPr>
      <w:spacing w:after="0" w:line="240" w:lineRule="auto"/>
      <w:jc w:val="both"/>
    </w:pPr>
    <w:rPr>
      <w:rFonts w:ascii="Times New Roman" w:hAnsi="Times New Roman" w:cs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441"/>
    <w:pPr>
      <w:keepNext/>
      <w:keepLines/>
      <w:spacing w:before="4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441"/>
    <w:pPr>
      <w:keepNext/>
      <w:keepLines/>
      <w:spacing w:before="40"/>
      <w:outlineLvl w:val="6"/>
    </w:pPr>
    <w:rPr>
      <w:rFonts w:eastAsiaTheme="majorEastAsia" w:cstheme="majorBidi"/>
      <w:color w:val="6F7686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441"/>
    <w:pPr>
      <w:keepNext/>
      <w:keepLines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441"/>
    <w:pPr>
      <w:keepNext/>
      <w:keepLines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441"/>
    <w:pPr>
      <w:spacing w:after="80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441"/>
    <w:rPr>
      <w:i/>
      <w:iCs/>
      <w:color w:val="5D6270" w:themeColor="text1" w:themeTint="BF"/>
    </w:rPr>
  </w:style>
  <w:style w:type="paragraph" w:styleId="Sarakstarindkopa">
    <w:name w:val="List Paragraph"/>
    <w:aliases w:val="H&amp;P List Paragraph,2,Strip,Normal bullet 2,Bullet list,Saistīto dokumentu saraksts,Syle 1,PPS_Bullet,Numurets,Virsraksti,List Paragraph1,Bullets,Numbered List,Paragraph,Bullet point 1,1st level - Bullet List Paragraph,l"/>
    <w:basedOn w:val="Parasts"/>
    <w:link w:val="SarakstarindkopaRakstz"/>
    <w:uiPriority w:val="34"/>
    <w:qFormat/>
    <w:rsid w:val="0009744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441"/>
    <w:rPr>
      <w:i/>
      <w:iCs/>
      <w:color w:val="2F3239" w:themeColor="text1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441"/>
    <w:rPr>
      <w:i/>
      <w:iCs/>
      <w:color w:val="474955" w:themeColor="text2"/>
    </w:rPr>
  </w:style>
  <w:style w:type="character" w:styleId="Intensvaatsauce">
    <w:name w:val="Intense Reference"/>
    <w:basedOn w:val="Noklusjumarindkopasfonts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Izsmalcintsizclums">
    <w:name w:val="Subtle Emphasis"/>
    <w:basedOn w:val="Noklusjumarindkopasfonts"/>
    <w:uiPriority w:val="19"/>
    <w:qFormat/>
    <w:rsid w:val="00097441"/>
    <w:rPr>
      <w:i/>
      <w:iCs/>
      <w:color w:val="474955" w:themeColor="text2"/>
    </w:rPr>
  </w:style>
  <w:style w:type="paragraph" w:styleId="Bezatstarpm">
    <w:name w:val="No Spacing"/>
    <w:uiPriority w:val="1"/>
    <w:qFormat/>
    <w:rsid w:val="00097441"/>
    <w:pPr>
      <w:spacing w:after="0" w:line="240" w:lineRule="auto"/>
    </w:pPr>
  </w:style>
  <w:style w:type="paragraph" w:styleId="Pamattekstsaratkpi">
    <w:name w:val="Body Text Indent"/>
    <w:basedOn w:val="Parasts"/>
    <w:link w:val="PamattekstsaratkpiRakstz"/>
    <w:rsid w:val="00CA5C07"/>
    <w:pPr>
      <w:ind w:firstLine="720"/>
    </w:pPr>
    <w:rPr>
      <w:rFonts w:eastAsia="Times New Roman"/>
      <w:szCs w:val="24"/>
      <w:lang w:val="x-none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CA5C07"/>
    <w:rPr>
      <w:rFonts w:ascii="Times New Roman" w:eastAsia="Times New Roman" w:hAnsi="Times New Roman" w:cs="Times New Roman"/>
      <w:kern w:val="0"/>
      <w:lang w:val="x-none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CA5C0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A5C07"/>
    <w:rPr>
      <w:rFonts w:ascii="Times New Roman" w:hAnsi="Times New Roman" w:cs="Times New Roman"/>
      <w:kern w:val="0"/>
      <w:szCs w:val="22"/>
      <w14:ligatures w14:val="none"/>
    </w:rPr>
  </w:style>
  <w:style w:type="character" w:customStyle="1" w:styleId="SarakstarindkopaRakstz">
    <w:name w:val="Saraksta rindkopa Rakstz."/>
    <w:aliases w:val="H&amp;P List Paragraph Rakstz.,2 Rakstz.,Strip Rakstz.,Normal bullet 2 Rakstz.,Bullet list Rakstz.,Saistīto dokumentu saraksts Rakstz.,Syle 1 Rakstz.,PPS_Bullet Rakstz.,Numurets Rakstz.,Virsraksti Rakstz.,List Paragraph1 Rakstz."/>
    <w:link w:val="Sarakstarindkopa"/>
    <w:uiPriority w:val="34"/>
    <w:qFormat/>
    <w:locked/>
    <w:rsid w:val="00CA5C07"/>
  </w:style>
  <w:style w:type="paragraph" w:customStyle="1" w:styleId="Nos2">
    <w:name w:val="Nos2"/>
    <w:rsid w:val="00CA5C07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kern w:val="0"/>
      <w:sz w:val="40"/>
      <w:szCs w:val="40"/>
      <w:lang w:eastAsia="ar-SA"/>
      <w14:ligatures w14:val="none"/>
    </w:rPr>
  </w:style>
  <w:style w:type="paragraph" w:customStyle="1" w:styleId="Default">
    <w:name w:val="Default"/>
    <w:rsid w:val="00CA5C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v-LV"/>
      <w14:ligatures w14:val="none"/>
    </w:rPr>
  </w:style>
  <w:style w:type="table" w:styleId="Reatabula">
    <w:name w:val="Table Grid"/>
    <w:aliases w:val="CV table"/>
    <w:basedOn w:val="Parastatabula"/>
    <w:rsid w:val="00CA5C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Kempa</dc:creator>
  <cp:keywords/>
  <dc:description/>
  <cp:lastModifiedBy>Inga Zilberga</cp:lastModifiedBy>
  <cp:revision>2</cp:revision>
  <dcterms:created xsi:type="dcterms:W3CDTF">2026-02-26T10:03:00Z</dcterms:created>
  <dcterms:modified xsi:type="dcterms:W3CDTF">2026-02-26T10:03:00Z</dcterms:modified>
</cp:coreProperties>
</file>