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B07A" w14:textId="4E24F2B6" w:rsidR="00CE38E5" w:rsidRDefault="00CE38E5" w:rsidP="00CE38E5">
      <w:pPr>
        <w:pStyle w:val="Nos2"/>
        <w:spacing w:before="0" w:after="0"/>
        <w:rPr>
          <w:rFonts w:ascii="Arial" w:hAnsi="Arial" w:cs="Arial"/>
          <w:b/>
          <w:bCs w:val="0"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“</w:t>
      </w:r>
      <w:r w:rsidR="00E7135A">
        <w:rPr>
          <w:rFonts w:ascii="Arial" w:hAnsi="Arial" w:cs="Arial"/>
          <w:b/>
          <w:bCs w:val="0"/>
          <w:sz w:val="22"/>
          <w:szCs w:val="22"/>
        </w:rPr>
        <w:t xml:space="preserve">Lietošanas veida </w:t>
      </w:r>
      <w:r w:rsidR="00627EB6">
        <w:rPr>
          <w:rFonts w:ascii="Arial" w:hAnsi="Arial" w:cs="Arial"/>
          <w:b/>
          <w:bCs w:val="0"/>
          <w:sz w:val="22"/>
          <w:szCs w:val="22"/>
        </w:rPr>
        <w:t>maiņa</w:t>
      </w:r>
      <w:r w:rsidR="00E7135A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E860D5">
        <w:rPr>
          <w:rFonts w:ascii="Arial" w:hAnsi="Arial" w:cs="Arial"/>
          <w:b/>
          <w:bCs w:val="0"/>
          <w:sz w:val="22"/>
          <w:szCs w:val="22"/>
        </w:rPr>
        <w:t xml:space="preserve">bez pārbūves </w:t>
      </w:r>
      <w:r w:rsidR="00E7135A">
        <w:rPr>
          <w:rFonts w:ascii="Arial" w:hAnsi="Arial" w:cs="Arial"/>
          <w:b/>
          <w:bCs w:val="0"/>
          <w:sz w:val="22"/>
          <w:szCs w:val="22"/>
        </w:rPr>
        <w:t xml:space="preserve">telpu grupai </w:t>
      </w:r>
      <w:r w:rsidR="00F000CC">
        <w:rPr>
          <w:rFonts w:ascii="Arial" w:hAnsi="Arial" w:cs="Arial"/>
          <w:b/>
          <w:bCs w:val="0"/>
          <w:sz w:val="22"/>
          <w:szCs w:val="22"/>
        </w:rPr>
        <w:t xml:space="preserve">ar kadastra apz.01000600364001011 </w:t>
      </w:r>
      <w:r w:rsidR="00E7135A">
        <w:rPr>
          <w:rFonts w:ascii="Arial" w:hAnsi="Arial" w:cs="Arial"/>
          <w:b/>
          <w:bCs w:val="0"/>
          <w:sz w:val="22"/>
          <w:szCs w:val="22"/>
        </w:rPr>
        <w:t>dzelzceļa stacij</w:t>
      </w:r>
      <w:r w:rsidR="00D27B09">
        <w:rPr>
          <w:rFonts w:ascii="Arial" w:hAnsi="Arial" w:cs="Arial"/>
          <w:b/>
          <w:bCs w:val="0"/>
          <w:sz w:val="22"/>
          <w:szCs w:val="22"/>
        </w:rPr>
        <w:t>as ēk</w:t>
      </w:r>
      <w:r w:rsidR="00297261">
        <w:rPr>
          <w:rFonts w:ascii="Arial" w:hAnsi="Arial" w:cs="Arial"/>
          <w:b/>
          <w:bCs w:val="0"/>
          <w:sz w:val="22"/>
          <w:szCs w:val="22"/>
        </w:rPr>
        <w:t>ā</w:t>
      </w:r>
      <w:r w:rsidR="00E7135A">
        <w:rPr>
          <w:rFonts w:ascii="Arial" w:hAnsi="Arial" w:cs="Arial"/>
          <w:b/>
          <w:bCs w:val="0"/>
          <w:sz w:val="22"/>
          <w:szCs w:val="22"/>
        </w:rPr>
        <w:t xml:space="preserve"> </w:t>
      </w:r>
      <w:proofErr w:type="spellStart"/>
      <w:r w:rsidR="00E7135A">
        <w:rPr>
          <w:rFonts w:ascii="Arial" w:hAnsi="Arial" w:cs="Arial"/>
          <w:b/>
          <w:bCs w:val="0"/>
          <w:sz w:val="22"/>
          <w:szCs w:val="22"/>
        </w:rPr>
        <w:t>Zasulauk</w:t>
      </w:r>
      <w:r w:rsidR="00185EC6">
        <w:rPr>
          <w:rFonts w:ascii="Arial" w:hAnsi="Arial" w:cs="Arial"/>
          <w:b/>
          <w:bCs w:val="0"/>
          <w:sz w:val="22"/>
          <w:szCs w:val="22"/>
        </w:rPr>
        <w:t>ā</w:t>
      </w:r>
      <w:proofErr w:type="spellEnd"/>
      <w:r>
        <w:rPr>
          <w:rFonts w:ascii="Arial" w:hAnsi="Arial" w:cs="Arial"/>
          <w:b/>
          <w:bCs w:val="0"/>
          <w:sz w:val="22"/>
          <w:szCs w:val="22"/>
        </w:rPr>
        <w:t>, Rīgā”</w:t>
      </w:r>
    </w:p>
    <w:p w14:paraId="050A0786" w14:textId="1B240873" w:rsidR="00CE38E5" w:rsidRDefault="003F0938" w:rsidP="00CE3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Paskaidrojuma raksta</w:t>
      </w:r>
      <w:r w:rsidR="00CE38E5">
        <w:rPr>
          <w:rFonts w:ascii="Arial" w:hAnsi="Arial" w:cs="Arial"/>
        </w:rPr>
        <w:t xml:space="preserve"> izstrāde</w:t>
      </w:r>
    </w:p>
    <w:p w14:paraId="6CCF52EE" w14:textId="13FD27F7" w:rsidR="00CE38E5" w:rsidRPr="00297261" w:rsidRDefault="00E860D5" w:rsidP="00CE38E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PROJEKTĒŠANAS </w:t>
      </w:r>
      <w:r w:rsidR="00297261" w:rsidRPr="00297261">
        <w:rPr>
          <w:rFonts w:ascii="Arial" w:hAnsi="Arial" w:cs="Arial"/>
          <w:bCs/>
        </w:rPr>
        <w:t xml:space="preserve"> UZDEVUMS</w:t>
      </w:r>
    </w:p>
    <w:p w14:paraId="5D0621AE" w14:textId="77777777" w:rsidR="00CE38E5" w:rsidRPr="00D27B09" w:rsidRDefault="00CE38E5" w:rsidP="005A7EA4">
      <w:pPr>
        <w:pStyle w:val="Sarakstarindkopa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D27B09">
        <w:rPr>
          <w:rFonts w:ascii="Arial" w:hAnsi="Arial" w:cs="Arial"/>
          <w:b/>
        </w:rPr>
        <w:t>Ievads</w:t>
      </w:r>
    </w:p>
    <w:p w14:paraId="204011E5" w14:textId="2C1BF20C" w:rsidR="00A4539F" w:rsidRDefault="00CE38E5" w:rsidP="00A4539F">
      <w:pPr>
        <w:ind w:firstLine="360"/>
        <w:jc w:val="both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VAS “Latvijas dzelzceļš” (turpmāk </w:t>
      </w:r>
      <w:proofErr w:type="spellStart"/>
      <w:r w:rsidRPr="00D27B09">
        <w:rPr>
          <w:rFonts w:ascii="Arial" w:hAnsi="Arial" w:cs="Arial"/>
        </w:rPr>
        <w:t>LDz</w:t>
      </w:r>
      <w:proofErr w:type="spellEnd"/>
      <w:r w:rsidRPr="00D27B09">
        <w:rPr>
          <w:rFonts w:ascii="Arial" w:hAnsi="Arial" w:cs="Arial"/>
        </w:rPr>
        <w:t xml:space="preserve">) </w:t>
      </w:r>
      <w:r w:rsidR="003F0938" w:rsidRPr="00D27B09">
        <w:rPr>
          <w:rFonts w:ascii="Arial" w:hAnsi="Arial" w:cs="Arial"/>
        </w:rPr>
        <w:t>Tapešu ielā 1,</w:t>
      </w:r>
      <w:r w:rsidRPr="00D27B09">
        <w:rPr>
          <w:rFonts w:ascii="Arial" w:hAnsi="Arial" w:cs="Arial"/>
        </w:rPr>
        <w:t xml:space="preserve"> Rīgā pieder </w:t>
      </w:r>
      <w:r w:rsidR="003F0938" w:rsidRPr="00D27B09">
        <w:rPr>
          <w:rFonts w:ascii="Arial" w:hAnsi="Arial" w:cs="Arial"/>
        </w:rPr>
        <w:t xml:space="preserve">dzelzceļa stacijas ēka </w:t>
      </w:r>
      <w:r w:rsidRPr="00D27B09">
        <w:rPr>
          <w:rFonts w:ascii="Arial" w:hAnsi="Arial" w:cs="Arial"/>
        </w:rPr>
        <w:t xml:space="preserve"> (būves kad. apzīmējums 0100</w:t>
      </w:r>
      <w:r w:rsidR="003F0938" w:rsidRPr="00D27B09">
        <w:rPr>
          <w:rFonts w:ascii="Arial" w:hAnsi="Arial" w:cs="Arial"/>
        </w:rPr>
        <w:t>0600364001</w:t>
      </w:r>
      <w:r w:rsidRPr="00D27B09">
        <w:rPr>
          <w:rFonts w:ascii="Arial" w:hAnsi="Arial" w:cs="Arial"/>
        </w:rPr>
        <w:t>, SAP Nr. 11100000</w:t>
      </w:r>
      <w:r w:rsidR="001E5355" w:rsidRPr="00D27B09">
        <w:rPr>
          <w:rFonts w:ascii="Arial" w:hAnsi="Arial" w:cs="Arial"/>
        </w:rPr>
        <w:t>2645</w:t>
      </w:r>
      <w:r w:rsidRPr="00D27B09">
        <w:rPr>
          <w:rFonts w:ascii="Arial" w:hAnsi="Arial" w:cs="Arial"/>
        </w:rPr>
        <w:t>)</w:t>
      </w:r>
      <w:r w:rsidR="00297261">
        <w:rPr>
          <w:rFonts w:ascii="Arial" w:hAnsi="Arial" w:cs="Arial"/>
        </w:rPr>
        <w:t>, kas</w:t>
      </w:r>
      <w:r w:rsidRPr="00D27B09">
        <w:rPr>
          <w:rFonts w:ascii="Arial" w:hAnsi="Arial" w:cs="Arial"/>
        </w:rPr>
        <w:t xml:space="preserve"> izvietota publiskās lietošanas dzelzceļa infrastruktūras zemes nodalījuma joslā. Zeme pieder Latvijas valstij Satiksmes ministrijas personā, nodota ar aktu valdījumā </w:t>
      </w:r>
      <w:proofErr w:type="spellStart"/>
      <w:r w:rsidRPr="00D27B09">
        <w:rPr>
          <w:rFonts w:ascii="Arial" w:hAnsi="Arial" w:cs="Arial"/>
        </w:rPr>
        <w:t>LDz</w:t>
      </w:r>
      <w:proofErr w:type="spellEnd"/>
      <w:r w:rsidRPr="00D27B09">
        <w:rPr>
          <w:rFonts w:ascii="Arial" w:hAnsi="Arial" w:cs="Arial"/>
        </w:rPr>
        <w:t xml:space="preserve">. Ēkas kopējā platība ir </w:t>
      </w:r>
      <w:r w:rsidR="00286953" w:rsidRPr="00D27B09">
        <w:rPr>
          <w:rFonts w:ascii="Arial" w:hAnsi="Arial" w:cs="Arial"/>
        </w:rPr>
        <w:t xml:space="preserve">1372 </w:t>
      </w:r>
      <w:r w:rsidRPr="00D27B09">
        <w:rPr>
          <w:rFonts w:ascii="Arial" w:hAnsi="Arial" w:cs="Arial"/>
        </w:rPr>
        <w:t>m</w:t>
      </w:r>
      <w:r w:rsidRPr="00D27B09">
        <w:rPr>
          <w:rFonts w:ascii="Arial" w:hAnsi="Arial" w:cs="Arial"/>
          <w:vertAlign w:val="superscript"/>
        </w:rPr>
        <w:t>2</w:t>
      </w:r>
      <w:r w:rsidRPr="00D27B09">
        <w:rPr>
          <w:rFonts w:ascii="Arial" w:hAnsi="Arial" w:cs="Arial"/>
        </w:rPr>
        <w:t xml:space="preserve"> ar </w:t>
      </w:r>
      <w:r w:rsidR="00BC7B8F" w:rsidRPr="00D27B09">
        <w:rPr>
          <w:rFonts w:ascii="Arial" w:hAnsi="Arial" w:cs="Arial"/>
        </w:rPr>
        <w:t>trīs</w:t>
      </w:r>
      <w:r w:rsidRPr="00D27B09">
        <w:rPr>
          <w:rFonts w:ascii="Arial" w:hAnsi="Arial" w:cs="Arial"/>
        </w:rPr>
        <w:t xml:space="preserve"> virszemes</w:t>
      </w:r>
      <w:r w:rsidR="00BC7B8F" w:rsidRPr="00D27B09">
        <w:rPr>
          <w:rFonts w:ascii="Arial" w:hAnsi="Arial" w:cs="Arial"/>
        </w:rPr>
        <w:t xml:space="preserve"> un vienu pazemes</w:t>
      </w:r>
      <w:r w:rsidRPr="00D27B09">
        <w:rPr>
          <w:rFonts w:ascii="Arial" w:hAnsi="Arial" w:cs="Arial"/>
        </w:rPr>
        <w:t xml:space="preserve"> stāv</w:t>
      </w:r>
      <w:r w:rsidR="00BC7B8F" w:rsidRPr="00D27B09">
        <w:rPr>
          <w:rFonts w:ascii="Arial" w:hAnsi="Arial" w:cs="Arial"/>
        </w:rPr>
        <w:t xml:space="preserve">iem. </w:t>
      </w:r>
      <w:r w:rsidR="00A4539F" w:rsidRPr="00D27B09">
        <w:rPr>
          <w:rFonts w:ascii="Arial" w:hAnsi="Arial" w:cs="Arial"/>
        </w:rPr>
        <w:t xml:space="preserve"> </w:t>
      </w:r>
      <w:r w:rsidR="00297261">
        <w:rPr>
          <w:rFonts w:ascii="Arial" w:hAnsi="Arial" w:cs="Arial"/>
        </w:rPr>
        <w:t>Ēkas g</w:t>
      </w:r>
      <w:r w:rsidR="00A4539F" w:rsidRPr="00D27B09">
        <w:rPr>
          <w:rFonts w:ascii="Arial" w:hAnsi="Arial" w:cs="Arial"/>
        </w:rPr>
        <w:t>alvenais lietošanas veids: 1241 -  sakaru ēkas, stacijas, termināļi un ar tiem saistītās ēkas.</w:t>
      </w:r>
    </w:p>
    <w:p w14:paraId="73702E23" w14:textId="76E2A39B" w:rsidR="00CE38E5" w:rsidRPr="00640984" w:rsidRDefault="00CE38E5" w:rsidP="005A7EA4">
      <w:pPr>
        <w:pStyle w:val="Sarakstarindkopa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40984">
        <w:rPr>
          <w:rFonts w:ascii="Arial" w:hAnsi="Arial" w:cs="Arial"/>
          <w:b/>
        </w:rPr>
        <w:t>Mērķis</w:t>
      </w:r>
    </w:p>
    <w:p w14:paraId="620C2BBE" w14:textId="2F85632D" w:rsidR="0041238C" w:rsidRDefault="00CE38E5" w:rsidP="0041238C">
      <w:pPr>
        <w:ind w:firstLine="360"/>
        <w:jc w:val="both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Izstrādāt </w:t>
      </w:r>
      <w:r w:rsidR="00D27B09" w:rsidRPr="00D27B09">
        <w:rPr>
          <w:rFonts w:ascii="Arial" w:hAnsi="Arial" w:cs="Arial"/>
        </w:rPr>
        <w:t xml:space="preserve">Paskaidrojuma rakstu lietošanas veida </w:t>
      </w:r>
      <w:r w:rsidR="004858F8">
        <w:rPr>
          <w:rFonts w:ascii="Arial" w:hAnsi="Arial" w:cs="Arial"/>
        </w:rPr>
        <w:t>nomaiņ</w:t>
      </w:r>
      <w:r w:rsidR="00F000CC">
        <w:rPr>
          <w:rFonts w:ascii="Arial" w:hAnsi="Arial" w:cs="Arial"/>
        </w:rPr>
        <w:t xml:space="preserve">ai </w:t>
      </w:r>
      <w:r w:rsidR="00E860D5">
        <w:rPr>
          <w:rFonts w:ascii="Arial" w:hAnsi="Arial" w:cs="Arial"/>
        </w:rPr>
        <w:t xml:space="preserve">bez pārbūves </w:t>
      </w:r>
      <w:r w:rsidR="00D27B09" w:rsidRPr="00D27B09">
        <w:rPr>
          <w:rFonts w:ascii="Arial" w:hAnsi="Arial" w:cs="Arial"/>
        </w:rPr>
        <w:t xml:space="preserve">telpu grupai </w:t>
      </w:r>
      <w:r w:rsidR="00F000CC" w:rsidRPr="00627EB6">
        <w:rPr>
          <w:rFonts w:ascii="Arial" w:hAnsi="Arial" w:cs="Arial"/>
        </w:rPr>
        <w:t>ar kadastra apz.01000600364001011</w:t>
      </w:r>
      <w:r w:rsidR="00F000CC">
        <w:rPr>
          <w:rFonts w:ascii="Arial" w:hAnsi="Arial" w:cs="Arial"/>
        </w:rPr>
        <w:t xml:space="preserve">. Patreizējais </w:t>
      </w:r>
      <w:r w:rsidR="0041238C">
        <w:rPr>
          <w:rFonts w:ascii="Arial" w:hAnsi="Arial" w:cs="Arial"/>
        </w:rPr>
        <w:t>t</w:t>
      </w:r>
      <w:r w:rsidR="00F000CC">
        <w:rPr>
          <w:rFonts w:ascii="Arial" w:hAnsi="Arial" w:cs="Arial"/>
        </w:rPr>
        <w:t xml:space="preserve">elpu grupas lietošanas veids ir 1230 </w:t>
      </w:r>
      <w:r w:rsidR="0041238C">
        <w:rPr>
          <w:rFonts w:ascii="Arial" w:hAnsi="Arial" w:cs="Arial"/>
        </w:rPr>
        <w:t xml:space="preserve">- </w:t>
      </w:r>
      <w:r w:rsidR="00F000CC">
        <w:rPr>
          <w:rFonts w:ascii="Arial" w:hAnsi="Arial" w:cs="Arial"/>
        </w:rPr>
        <w:t xml:space="preserve">Vairumtirdzniecības un mazumtirdzniecības telpu grupa. </w:t>
      </w:r>
      <w:r w:rsidR="00D27B09" w:rsidRPr="00D27B09">
        <w:rPr>
          <w:rFonts w:ascii="Arial" w:hAnsi="Arial" w:cs="Arial"/>
        </w:rPr>
        <w:t xml:space="preserve"> </w:t>
      </w:r>
    </w:p>
    <w:p w14:paraId="4AA841DD" w14:textId="2CEDA04E" w:rsidR="0041238C" w:rsidRPr="00D27B09" w:rsidRDefault="0041238C" w:rsidP="0041238C">
      <w:pPr>
        <w:ind w:firstLine="360"/>
        <w:jc w:val="both"/>
        <w:rPr>
          <w:rFonts w:ascii="Arial" w:hAnsi="Arial" w:cs="Arial"/>
        </w:rPr>
      </w:pPr>
      <w:r>
        <w:rPr>
          <w:rFonts w:ascii="ArialMT" w:hAnsi="ArialMT" w:cs="ArialMT"/>
        </w:rPr>
        <w:t xml:space="preserve">Lai telpu grupu 011 varētu izmantot kafejnīcas ierīkošanai, nepieciešams  mainīt telpu </w:t>
      </w:r>
      <w:r>
        <w:rPr>
          <w:rFonts w:ascii="Arial" w:hAnsi="Arial" w:cs="Arial"/>
        </w:rPr>
        <w:t>lietošanas veidu no esošā 1230 - “Vairumtirdzniecības un mazumtirdzniecības telpu grupa” uz lietošanas veidu 1211 – “</w:t>
      </w:r>
      <w:r w:rsidRPr="00D27B09">
        <w:rPr>
          <w:rFonts w:ascii="Arial" w:hAnsi="Arial" w:cs="Arial"/>
          <w:color w:val="414142"/>
          <w:lang w:eastAsia="lv-LV"/>
        </w:rPr>
        <w:t xml:space="preserve">Viesnīcas vai sabiedriskās </w:t>
      </w:r>
      <w:r>
        <w:rPr>
          <w:rFonts w:ascii="Arial" w:hAnsi="Arial" w:cs="Arial"/>
          <w:color w:val="414142"/>
          <w:lang w:eastAsia="lv-LV"/>
        </w:rPr>
        <w:t xml:space="preserve"> ē</w:t>
      </w:r>
      <w:r w:rsidRPr="00D27B09">
        <w:rPr>
          <w:rFonts w:ascii="Arial" w:hAnsi="Arial" w:cs="Arial"/>
          <w:color w:val="414142"/>
          <w:lang w:eastAsia="lv-LV"/>
        </w:rPr>
        <w:t>dināšanas telpu grupa</w:t>
      </w:r>
      <w:r>
        <w:rPr>
          <w:rFonts w:ascii="Arial" w:hAnsi="Arial" w:cs="Arial"/>
          <w:color w:val="414142"/>
          <w:lang w:eastAsia="lv-LV"/>
        </w:rPr>
        <w:t xml:space="preserve">”. </w:t>
      </w:r>
    </w:p>
    <w:p w14:paraId="31A6D885" w14:textId="2F8B0F0C" w:rsidR="00CE38E5" w:rsidRPr="00D27B09" w:rsidRDefault="00627EB6" w:rsidP="00CE38E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Dokumentāciju telpu grupas lietošanas veida maiņai izstrādāt </w:t>
      </w:r>
      <w:r w:rsidR="00CE38E5" w:rsidRPr="00D27B09">
        <w:rPr>
          <w:rFonts w:ascii="Arial" w:hAnsi="Arial" w:cs="Arial"/>
        </w:rPr>
        <w:t xml:space="preserve">atbilstoši </w:t>
      </w:r>
      <w:r w:rsidR="00185EC6" w:rsidRPr="00185EC6">
        <w:rPr>
          <w:rFonts w:ascii="Arial" w:hAnsi="Arial" w:cs="Arial"/>
        </w:rPr>
        <w:t>Ministru kabineta 2014.gada 2.septembra noteikumiem Nr.529 ”Ēku būvnoteikumi”, Ministru kabineta 2018.gada 12.jūnija noteikumiem Nr.326 “Būvju klasifikācijas noteikumi” un citiem spēkā esošajiem LR tiesību aktiem</w:t>
      </w:r>
      <w:r w:rsidR="00185EC6">
        <w:rPr>
          <w:rFonts w:ascii="Arial" w:hAnsi="Arial" w:cs="Arial"/>
        </w:rPr>
        <w:t>.</w:t>
      </w:r>
    </w:p>
    <w:p w14:paraId="68CD3E0E" w14:textId="77777777" w:rsidR="00CE38E5" w:rsidRPr="00D27B09" w:rsidRDefault="00CE38E5" w:rsidP="00CE38E5">
      <w:pPr>
        <w:spacing w:after="0"/>
        <w:jc w:val="both"/>
        <w:rPr>
          <w:rFonts w:ascii="Arial" w:hAnsi="Arial" w:cs="Arial"/>
        </w:rPr>
      </w:pPr>
    </w:p>
    <w:p w14:paraId="24D293D4" w14:textId="6C7DD83C" w:rsidR="00CE38E5" w:rsidRPr="00640984" w:rsidRDefault="00CE38E5" w:rsidP="005A7EA4">
      <w:pPr>
        <w:pStyle w:val="Sarakstarindkopa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40984">
        <w:rPr>
          <w:rFonts w:ascii="Arial" w:hAnsi="Arial" w:cs="Arial"/>
          <w:b/>
        </w:rPr>
        <w:t>Darba uzdevums</w:t>
      </w:r>
    </w:p>
    <w:p w14:paraId="38010BC9" w14:textId="33C918A3" w:rsidR="00FE273A" w:rsidRPr="00D27B09" w:rsidRDefault="00FE273A" w:rsidP="00FE273A">
      <w:pPr>
        <w:spacing w:line="259" w:lineRule="auto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3.1. Lietošanas veids jāmaina telpu grupai </w:t>
      </w:r>
      <w:r w:rsidR="00640984" w:rsidRPr="00627EB6">
        <w:rPr>
          <w:rFonts w:ascii="Arial" w:hAnsi="Arial" w:cs="Arial"/>
        </w:rPr>
        <w:t>ar kadastra apz.01000600364001011</w:t>
      </w:r>
      <w:r w:rsidR="00E3768D">
        <w:rPr>
          <w:rFonts w:ascii="Arial" w:hAnsi="Arial" w:cs="Arial"/>
        </w:rPr>
        <w:t xml:space="preserve">. </w:t>
      </w:r>
      <w:r w:rsidR="00D27B09" w:rsidRPr="00D27B09">
        <w:rPr>
          <w:rFonts w:ascii="Arial" w:hAnsi="Arial" w:cs="Arial"/>
        </w:rPr>
        <w:t xml:space="preserve">(Pielikums Nr. 1) </w:t>
      </w:r>
      <w:r w:rsidRPr="00D27B09">
        <w:rPr>
          <w:rFonts w:ascii="Arial" w:hAnsi="Arial" w:cs="Arial"/>
        </w:rPr>
        <w:t xml:space="preserve"> uz zemāk norādīto lietošanas veidu:</w:t>
      </w:r>
    </w:p>
    <w:tbl>
      <w:tblPr>
        <w:tblW w:w="5012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895"/>
        <w:gridCol w:w="2686"/>
        <w:gridCol w:w="4894"/>
      </w:tblGrid>
      <w:tr w:rsidR="00FE273A" w:rsidRPr="00D27B09" w14:paraId="218DA2F7" w14:textId="77777777" w:rsidTr="005A7EA4">
        <w:trPr>
          <w:trHeight w:val="1576"/>
        </w:trPr>
        <w:tc>
          <w:tcPr>
            <w:tcW w:w="33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DF457" w14:textId="77777777" w:rsidR="00FE273A" w:rsidRPr="00D27B09" w:rsidRDefault="00FE273A" w:rsidP="00FE273A">
            <w:pPr>
              <w:spacing w:before="195" w:line="259" w:lineRule="auto"/>
              <w:rPr>
                <w:rFonts w:ascii="Arial" w:hAnsi="Arial" w:cs="Arial"/>
                <w:color w:val="414142"/>
                <w:lang w:eastAsia="lv-LV"/>
              </w:rPr>
            </w:pPr>
            <w:r w:rsidRPr="00D27B09">
              <w:rPr>
                <w:rFonts w:ascii="Arial" w:hAnsi="Arial" w:cs="Arial"/>
                <w:color w:val="414142"/>
                <w:lang w:eastAsia="lv-LV"/>
              </w:rPr>
              <w:t>27.</w:t>
            </w:r>
          </w:p>
        </w:tc>
        <w:tc>
          <w:tcPr>
            <w:tcW w:w="493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36AAC" w14:textId="77777777" w:rsidR="00FE273A" w:rsidRPr="00D27B09" w:rsidRDefault="00FE273A" w:rsidP="00FE273A">
            <w:pPr>
              <w:spacing w:before="195" w:line="259" w:lineRule="auto"/>
              <w:rPr>
                <w:rFonts w:ascii="Arial" w:hAnsi="Arial" w:cs="Arial"/>
                <w:color w:val="414142"/>
                <w:lang w:eastAsia="lv-LV"/>
              </w:rPr>
            </w:pPr>
            <w:r w:rsidRPr="00640984">
              <w:rPr>
                <w:rFonts w:ascii="Arial" w:hAnsi="Arial" w:cs="Arial"/>
                <w:color w:val="414142"/>
                <w:lang w:eastAsia="lv-LV"/>
              </w:rPr>
              <w:t>1211</w:t>
            </w:r>
          </w:p>
        </w:tc>
        <w:tc>
          <w:tcPr>
            <w:tcW w:w="1480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023C0" w14:textId="77777777" w:rsidR="00FE273A" w:rsidRPr="00D27B09" w:rsidRDefault="00FE273A" w:rsidP="00FE273A">
            <w:pPr>
              <w:spacing w:before="195" w:line="259" w:lineRule="auto"/>
              <w:rPr>
                <w:rFonts w:ascii="Arial" w:hAnsi="Arial" w:cs="Arial"/>
                <w:color w:val="414142"/>
                <w:lang w:eastAsia="lv-LV"/>
              </w:rPr>
            </w:pPr>
            <w:r w:rsidRPr="00D27B09">
              <w:rPr>
                <w:rFonts w:ascii="Arial" w:hAnsi="Arial" w:cs="Arial"/>
                <w:color w:val="414142"/>
                <w:lang w:eastAsia="lv-LV"/>
              </w:rPr>
              <w:t>Viesnīcas un sabiedriskās ēdināšanas ēkas;</w:t>
            </w:r>
            <w:r w:rsidRPr="00D27B09">
              <w:rPr>
                <w:rFonts w:ascii="Arial" w:hAnsi="Arial" w:cs="Arial"/>
                <w:color w:val="414142"/>
                <w:lang w:eastAsia="lv-LV"/>
              </w:rPr>
              <w:br/>
              <w:t>viesnīcas vai sabiedriskās ēdināšanas telpu grupa</w:t>
            </w:r>
          </w:p>
        </w:tc>
        <w:tc>
          <w:tcPr>
            <w:tcW w:w="2697" w:type="pct"/>
            <w:tcBorders>
              <w:top w:val="outset" w:sz="8" w:space="0" w:color="414142"/>
              <w:left w:val="nil"/>
              <w:bottom w:val="outset" w:sz="8" w:space="0" w:color="414142"/>
              <w:right w:val="outset" w:sz="8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8395E" w14:textId="77777777" w:rsidR="00FE273A" w:rsidRPr="00D27B09" w:rsidRDefault="00FE273A" w:rsidP="00FE273A">
            <w:pPr>
              <w:spacing w:before="195" w:line="259" w:lineRule="auto"/>
              <w:rPr>
                <w:rFonts w:ascii="Arial" w:hAnsi="Arial" w:cs="Arial"/>
                <w:color w:val="414142"/>
                <w:lang w:eastAsia="lv-LV"/>
              </w:rPr>
            </w:pPr>
            <w:r w:rsidRPr="00D27B09">
              <w:rPr>
                <w:rFonts w:ascii="Arial" w:hAnsi="Arial" w:cs="Arial"/>
                <w:color w:val="414142"/>
                <w:lang w:eastAsia="lv-LV"/>
              </w:rPr>
              <w:t>Viesnīcas, moteļi, pansijas, viesu mājas, atpūtas ēkas ar pirts telpu, banketu zāli un nakšņošanas vietām u. tml. apmešanās ēkas un telpu grupas ar restorānu vai citu sabiedriskās ēdināšanas telpu vai bez tās.</w:t>
            </w:r>
            <w:r w:rsidRPr="00D27B09">
              <w:rPr>
                <w:rFonts w:ascii="Arial" w:hAnsi="Arial" w:cs="Arial"/>
                <w:color w:val="414142"/>
                <w:lang w:eastAsia="lv-LV"/>
              </w:rPr>
              <w:br/>
            </w:r>
            <w:r w:rsidRPr="00D27B09">
              <w:rPr>
                <w:rFonts w:ascii="Arial" w:hAnsi="Arial" w:cs="Arial"/>
                <w:b/>
                <w:bCs/>
                <w:color w:val="414142"/>
                <w:lang w:eastAsia="lv-LV"/>
              </w:rPr>
              <w:t>Sabiedriskās ēdināšanas ēkas un telpu grupas (piemēram, restorāns, bārs, kafejnīca)</w:t>
            </w:r>
          </w:p>
        </w:tc>
      </w:tr>
    </w:tbl>
    <w:p w14:paraId="2B8BEEEE" w14:textId="77777777" w:rsidR="00640984" w:rsidRDefault="00640984" w:rsidP="00CE38E5">
      <w:pPr>
        <w:spacing w:after="0"/>
        <w:jc w:val="both"/>
        <w:rPr>
          <w:rFonts w:ascii="Arial" w:eastAsia="Calibri" w:hAnsi="Arial" w:cs="Arial"/>
        </w:rPr>
      </w:pPr>
    </w:p>
    <w:p w14:paraId="026274CA" w14:textId="1E5EE9DA" w:rsidR="00CE38E5" w:rsidRDefault="00FE273A" w:rsidP="00CE38E5">
      <w:pPr>
        <w:spacing w:after="0"/>
        <w:jc w:val="both"/>
        <w:rPr>
          <w:rFonts w:ascii="Arial" w:eastAsia="Calibri" w:hAnsi="Arial" w:cs="Arial"/>
        </w:rPr>
      </w:pPr>
      <w:r w:rsidRPr="00D27B09">
        <w:rPr>
          <w:rFonts w:ascii="Arial" w:eastAsia="Calibri" w:hAnsi="Arial" w:cs="Arial"/>
        </w:rPr>
        <w:t>3.2. Izstrādāto Paskaidrojuma rakstu saskaņot VAS “Latvijas dzelzceļš” Nekustamā īpašuma pārvaldē un Būvvaldē, ievietojot to BIS sistēmā</w:t>
      </w:r>
      <w:r w:rsidR="00640984">
        <w:rPr>
          <w:rFonts w:ascii="Arial" w:eastAsia="Calibri" w:hAnsi="Arial" w:cs="Arial"/>
        </w:rPr>
        <w:t>.</w:t>
      </w:r>
    </w:p>
    <w:p w14:paraId="3A3E1B0D" w14:textId="77777777" w:rsidR="00640984" w:rsidRPr="00D27B09" w:rsidRDefault="00640984" w:rsidP="00CE38E5">
      <w:pPr>
        <w:spacing w:after="0"/>
        <w:jc w:val="both"/>
        <w:rPr>
          <w:rFonts w:ascii="Arial" w:hAnsi="Arial" w:cs="Arial"/>
        </w:rPr>
      </w:pPr>
    </w:p>
    <w:p w14:paraId="16272747" w14:textId="77777777" w:rsidR="00CE38E5" w:rsidRPr="00D27B09" w:rsidRDefault="00CE38E5" w:rsidP="005A7EA4">
      <w:pPr>
        <w:spacing w:after="120"/>
        <w:jc w:val="both"/>
        <w:rPr>
          <w:rFonts w:ascii="Arial" w:hAnsi="Arial" w:cs="Arial"/>
          <w:b/>
        </w:rPr>
      </w:pPr>
      <w:r w:rsidRPr="00D27B09">
        <w:rPr>
          <w:rFonts w:ascii="Arial" w:hAnsi="Arial" w:cs="Arial"/>
          <w:b/>
        </w:rPr>
        <w:t>4. Rezultāts</w:t>
      </w:r>
    </w:p>
    <w:p w14:paraId="53063E1D" w14:textId="4B2FCC7E" w:rsidR="00CE38E5" w:rsidRPr="00D27B09" w:rsidRDefault="00D27B09" w:rsidP="00FE273A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D27B09">
        <w:rPr>
          <w:rFonts w:ascii="Arial" w:hAnsi="Arial" w:cs="Arial"/>
          <w:sz w:val="22"/>
          <w:szCs w:val="22"/>
        </w:rPr>
        <w:t xml:space="preserve">Izstrādāts Paskaidrojuma raksts </w:t>
      </w:r>
      <w:r w:rsidR="00297261">
        <w:rPr>
          <w:rFonts w:ascii="Arial" w:hAnsi="Arial" w:cs="Arial"/>
          <w:sz w:val="22"/>
          <w:szCs w:val="22"/>
        </w:rPr>
        <w:t xml:space="preserve">par </w:t>
      </w:r>
      <w:r w:rsidRPr="00D27B09">
        <w:rPr>
          <w:rFonts w:ascii="Arial" w:hAnsi="Arial" w:cs="Arial"/>
          <w:sz w:val="22"/>
          <w:szCs w:val="22"/>
        </w:rPr>
        <w:t>lietošanas veida maiņ</w:t>
      </w:r>
      <w:r w:rsidR="00297261">
        <w:rPr>
          <w:rFonts w:ascii="Arial" w:hAnsi="Arial" w:cs="Arial"/>
          <w:sz w:val="22"/>
          <w:szCs w:val="22"/>
        </w:rPr>
        <w:t>u</w:t>
      </w:r>
      <w:r w:rsidRPr="00D27B09">
        <w:rPr>
          <w:rFonts w:ascii="Arial" w:hAnsi="Arial" w:cs="Arial"/>
          <w:sz w:val="22"/>
          <w:szCs w:val="22"/>
        </w:rPr>
        <w:t xml:space="preserve"> telpu grupai </w:t>
      </w:r>
      <w:proofErr w:type="spellStart"/>
      <w:r w:rsidRPr="00D27B09">
        <w:rPr>
          <w:rFonts w:ascii="Arial" w:hAnsi="Arial" w:cs="Arial"/>
          <w:sz w:val="22"/>
          <w:szCs w:val="22"/>
        </w:rPr>
        <w:t>Zasulauk</w:t>
      </w:r>
      <w:r w:rsidR="00185EC6">
        <w:rPr>
          <w:rFonts w:ascii="Arial" w:hAnsi="Arial" w:cs="Arial"/>
          <w:sz w:val="22"/>
          <w:szCs w:val="22"/>
        </w:rPr>
        <w:t>a</w:t>
      </w:r>
      <w:proofErr w:type="spellEnd"/>
      <w:r w:rsidRPr="00D27B09">
        <w:rPr>
          <w:rFonts w:ascii="Arial" w:hAnsi="Arial" w:cs="Arial"/>
          <w:sz w:val="22"/>
          <w:szCs w:val="22"/>
        </w:rPr>
        <w:t xml:space="preserve"> dzelzceļa stacijas ēk</w:t>
      </w:r>
      <w:r w:rsidR="00297261">
        <w:rPr>
          <w:rFonts w:ascii="Arial" w:hAnsi="Arial" w:cs="Arial"/>
          <w:sz w:val="22"/>
          <w:szCs w:val="22"/>
        </w:rPr>
        <w:t>ā</w:t>
      </w:r>
      <w:r w:rsidRPr="00D27B09">
        <w:rPr>
          <w:rFonts w:ascii="Arial" w:hAnsi="Arial" w:cs="Arial"/>
          <w:sz w:val="22"/>
          <w:szCs w:val="22"/>
        </w:rPr>
        <w:t xml:space="preserve">, pamatojoties uz kura tiek mainīts lietošanas veids telpu grupai </w:t>
      </w:r>
      <w:r w:rsidR="00E3768D">
        <w:rPr>
          <w:rFonts w:ascii="Arial" w:hAnsi="Arial" w:cs="Arial"/>
          <w:sz w:val="22"/>
          <w:szCs w:val="22"/>
        </w:rPr>
        <w:t xml:space="preserve">ar kadastra </w:t>
      </w:r>
      <w:proofErr w:type="spellStart"/>
      <w:r w:rsidR="00E3768D">
        <w:rPr>
          <w:rFonts w:ascii="Arial" w:hAnsi="Arial" w:cs="Arial"/>
          <w:sz w:val="22"/>
          <w:szCs w:val="22"/>
        </w:rPr>
        <w:t>apz</w:t>
      </w:r>
      <w:proofErr w:type="spellEnd"/>
      <w:r w:rsidR="00E3768D">
        <w:rPr>
          <w:rFonts w:ascii="Arial" w:hAnsi="Arial" w:cs="Arial"/>
          <w:sz w:val="22"/>
          <w:szCs w:val="22"/>
        </w:rPr>
        <w:t>.</w:t>
      </w:r>
      <w:r w:rsidR="00E3768D" w:rsidRPr="00E3768D">
        <w:rPr>
          <w:rFonts w:ascii="Arial" w:hAnsi="Arial" w:cs="Arial"/>
          <w:sz w:val="22"/>
          <w:szCs w:val="22"/>
        </w:rPr>
        <w:t xml:space="preserve"> </w:t>
      </w:r>
      <w:r w:rsidR="00E3768D" w:rsidRPr="00627EB6">
        <w:rPr>
          <w:rFonts w:ascii="Arial" w:hAnsi="Arial" w:cs="Arial"/>
          <w:sz w:val="22"/>
          <w:szCs w:val="22"/>
        </w:rPr>
        <w:t>01000600364001011</w:t>
      </w:r>
      <w:r w:rsidR="00E3768D">
        <w:rPr>
          <w:rFonts w:ascii="Arial" w:hAnsi="Arial" w:cs="Arial"/>
        </w:rPr>
        <w:t>.</w:t>
      </w:r>
    </w:p>
    <w:p w14:paraId="3189BD19" w14:textId="77777777" w:rsidR="00CE38E5" w:rsidRPr="00D27B09" w:rsidRDefault="00CE38E5" w:rsidP="00CE38E5">
      <w:pPr>
        <w:spacing w:after="0"/>
        <w:jc w:val="both"/>
        <w:rPr>
          <w:rFonts w:ascii="Arial" w:hAnsi="Arial" w:cs="Arial"/>
        </w:rPr>
      </w:pPr>
    </w:p>
    <w:p w14:paraId="0C282467" w14:textId="77777777" w:rsidR="00CE38E5" w:rsidRPr="00D27B09" w:rsidRDefault="00CE38E5" w:rsidP="005A7EA4">
      <w:pPr>
        <w:spacing w:after="120"/>
        <w:jc w:val="both"/>
        <w:rPr>
          <w:rFonts w:ascii="Arial" w:hAnsi="Arial" w:cs="Arial"/>
          <w:b/>
        </w:rPr>
      </w:pPr>
      <w:r w:rsidRPr="00D27B09">
        <w:rPr>
          <w:rFonts w:ascii="Arial" w:hAnsi="Arial" w:cs="Arial"/>
          <w:b/>
        </w:rPr>
        <w:t>5. Laiks un resursi</w:t>
      </w:r>
    </w:p>
    <w:p w14:paraId="7B093F5B" w14:textId="007D3FDF" w:rsidR="00CE38E5" w:rsidRPr="00D27B09" w:rsidRDefault="00CE38E5" w:rsidP="00CE38E5">
      <w:pPr>
        <w:spacing w:after="0"/>
        <w:ind w:firstLine="426"/>
        <w:jc w:val="both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Darbs par šīs tehniskās specifikācijas izpildi tiks veikts uz līguma pamata, kuru noslēgs pasūtītājs  - </w:t>
      </w:r>
      <w:proofErr w:type="spellStart"/>
      <w:r w:rsidRPr="00D27B09">
        <w:rPr>
          <w:rFonts w:ascii="Arial" w:hAnsi="Arial" w:cs="Arial"/>
        </w:rPr>
        <w:t>LDz</w:t>
      </w:r>
      <w:proofErr w:type="spellEnd"/>
      <w:r w:rsidRPr="00D27B09">
        <w:rPr>
          <w:rFonts w:ascii="Arial" w:hAnsi="Arial" w:cs="Arial"/>
        </w:rPr>
        <w:t xml:space="preserve"> un darba izpildītājs, kas ir atbildīgs par darba uzdevuma  sekmīgu un </w:t>
      </w:r>
      <w:r w:rsidRPr="00D27B09">
        <w:rPr>
          <w:rFonts w:ascii="Arial" w:hAnsi="Arial" w:cs="Arial"/>
        </w:rPr>
        <w:lastRenderedPageBreak/>
        <w:t>kvalitatīvu izpildi, apakšlīgumu slēgšanu un par konsultācijām ar jebkuru citu firmu, institūcijām vai ekspertiem.</w:t>
      </w:r>
    </w:p>
    <w:p w14:paraId="2CD09240" w14:textId="0B76B880" w:rsidR="00CE38E5" w:rsidRPr="00D27B09" w:rsidRDefault="00CE38E5" w:rsidP="00CE38E5">
      <w:pPr>
        <w:spacing w:after="0"/>
        <w:ind w:firstLine="426"/>
        <w:jc w:val="both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Visus ar </w:t>
      </w:r>
      <w:r w:rsidR="00471362">
        <w:rPr>
          <w:rFonts w:ascii="Arial" w:hAnsi="Arial" w:cs="Arial"/>
        </w:rPr>
        <w:t>Paskaidrojuma raksta izstrādes</w:t>
      </w:r>
      <w:r w:rsidRPr="00D27B09">
        <w:rPr>
          <w:rFonts w:ascii="Arial" w:hAnsi="Arial" w:cs="Arial"/>
        </w:rPr>
        <w:t xml:space="preserve"> saistītos izdevumus sedz Izpildītājs.</w:t>
      </w:r>
    </w:p>
    <w:p w14:paraId="58877565" w14:textId="77777777" w:rsidR="00CE38E5" w:rsidRPr="00D27B09" w:rsidRDefault="00CE38E5" w:rsidP="00CE38E5">
      <w:pPr>
        <w:spacing w:after="0"/>
        <w:ind w:left="426" w:firstLine="283"/>
        <w:jc w:val="both"/>
        <w:rPr>
          <w:rFonts w:ascii="Arial" w:hAnsi="Arial" w:cs="Arial"/>
        </w:rPr>
      </w:pPr>
    </w:p>
    <w:p w14:paraId="5FAF7CDB" w14:textId="77777777" w:rsidR="00CE38E5" w:rsidRPr="00D27B09" w:rsidRDefault="00CE38E5" w:rsidP="005A7EA4">
      <w:pPr>
        <w:spacing w:before="120" w:after="0"/>
        <w:jc w:val="both"/>
        <w:rPr>
          <w:rFonts w:ascii="Arial" w:hAnsi="Arial" w:cs="Arial"/>
          <w:b/>
          <w:bCs/>
        </w:rPr>
      </w:pPr>
      <w:r w:rsidRPr="00D27B09">
        <w:rPr>
          <w:rFonts w:ascii="Arial" w:hAnsi="Arial" w:cs="Arial"/>
          <w:b/>
          <w:bCs/>
        </w:rPr>
        <w:t>6. Darbu izpildes termiņš</w:t>
      </w:r>
    </w:p>
    <w:p w14:paraId="7649CBA3" w14:textId="1F441D1B" w:rsidR="00CE38E5" w:rsidRPr="00D27B09" w:rsidRDefault="00CE38E5" w:rsidP="00CE38E5">
      <w:pPr>
        <w:spacing w:after="0"/>
        <w:jc w:val="both"/>
        <w:rPr>
          <w:rFonts w:ascii="Arial" w:hAnsi="Arial" w:cs="Arial"/>
        </w:rPr>
      </w:pPr>
      <w:r w:rsidRPr="00D27B09">
        <w:rPr>
          <w:rFonts w:ascii="Arial" w:hAnsi="Arial" w:cs="Arial"/>
        </w:rPr>
        <w:t xml:space="preserve">Projekta izstrāde un saskaņošana - </w:t>
      </w:r>
      <w:r w:rsidR="00471362">
        <w:rPr>
          <w:rFonts w:ascii="Arial" w:hAnsi="Arial" w:cs="Arial"/>
        </w:rPr>
        <w:t>2</w:t>
      </w:r>
      <w:r w:rsidRPr="00D27B09">
        <w:rPr>
          <w:rFonts w:ascii="Arial" w:hAnsi="Arial" w:cs="Arial"/>
        </w:rPr>
        <w:t xml:space="preserve"> mēnešus  no līguma parakstīšanas dienas,</w:t>
      </w:r>
    </w:p>
    <w:p w14:paraId="08161D6F" w14:textId="77777777" w:rsidR="00CE38E5" w:rsidRPr="00D27B09" w:rsidRDefault="00CE38E5" w:rsidP="00CE38E5">
      <w:pPr>
        <w:spacing w:after="0"/>
        <w:ind w:firstLine="720"/>
        <w:jc w:val="both"/>
        <w:rPr>
          <w:rFonts w:ascii="Arial" w:hAnsi="Arial" w:cs="Arial"/>
        </w:rPr>
      </w:pPr>
    </w:p>
    <w:p w14:paraId="5373F07B" w14:textId="77777777" w:rsidR="00CE38E5" w:rsidRPr="00D27B09" w:rsidRDefault="00CE38E5" w:rsidP="00CE38E5">
      <w:pPr>
        <w:spacing w:after="0"/>
        <w:ind w:firstLine="720"/>
        <w:jc w:val="both"/>
        <w:rPr>
          <w:rFonts w:ascii="Arial" w:hAnsi="Arial" w:cs="Arial"/>
        </w:rPr>
      </w:pPr>
    </w:p>
    <w:p w14:paraId="162A895E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5A7E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21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E5"/>
    <w:rsid w:val="00185EC6"/>
    <w:rsid w:val="001E5355"/>
    <w:rsid w:val="00286953"/>
    <w:rsid w:val="00295886"/>
    <w:rsid w:val="00297261"/>
    <w:rsid w:val="003204EA"/>
    <w:rsid w:val="0034281F"/>
    <w:rsid w:val="003F0938"/>
    <w:rsid w:val="0041238C"/>
    <w:rsid w:val="00471362"/>
    <w:rsid w:val="004858F8"/>
    <w:rsid w:val="004C081F"/>
    <w:rsid w:val="004E5978"/>
    <w:rsid w:val="005A7EA4"/>
    <w:rsid w:val="00627EB6"/>
    <w:rsid w:val="00640984"/>
    <w:rsid w:val="007348F8"/>
    <w:rsid w:val="0098236C"/>
    <w:rsid w:val="009B005F"/>
    <w:rsid w:val="00A4539F"/>
    <w:rsid w:val="00A60823"/>
    <w:rsid w:val="00B70E88"/>
    <w:rsid w:val="00BC7B8F"/>
    <w:rsid w:val="00C20434"/>
    <w:rsid w:val="00CE38E5"/>
    <w:rsid w:val="00D27B09"/>
    <w:rsid w:val="00E32BAE"/>
    <w:rsid w:val="00E3768D"/>
    <w:rsid w:val="00E7135A"/>
    <w:rsid w:val="00E860D5"/>
    <w:rsid w:val="00F000CC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D9E"/>
  <w15:chartTrackingRefBased/>
  <w15:docId w15:val="{33157BD2-6D33-4043-AE25-9FC6D3E3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8E5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E38E5"/>
    <w:pPr>
      <w:ind w:left="720"/>
      <w:contextualSpacing/>
    </w:pPr>
  </w:style>
  <w:style w:type="paragraph" w:customStyle="1" w:styleId="Default">
    <w:name w:val="Default"/>
    <w:rsid w:val="00CE38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CE38E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2023-04-27T10:51:00Z</dcterms:created>
  <dcterms:modified xsi:type="dcterms:W3CDTF">2023-04-27T10:51:00Z</dcterms:modified>
</cp:coreProperties>
</file>