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2D6FA68D"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4721BE">
        <w:rPr>
          <w:rFonts w:ascii="Arial" w:eastAsiaTheme="minorHAnsi" w:hAnsi="Arial" w:cs="Arial"/>
          <w:b/>
          <w:sz w:val="20"/>
          <w:szCs w:val="20"/>
        </w:rPr>
        <w:t>Kasešu tipa gultņu</w:t>
      </w:r>
      <w:r w:rsidR="007819D3" w:rsidRPr="0001616B">
        <w:rPr>
          <w:rFonts w:ascii="Arial" w:eastAsiaTheme="minorHAnsi" w:hAnsi="Arial" w:cs="Arial"/>
          <w:b/>
          <w:sz w:val="20"/>
          <w:szCs w:val="20"/>
        </w:rPr>
        <w:t xml:space="preserve"> </w:t>
      </w:r>
      <w:r w:rsidR="004721BE">
        <w:rPr>
          <w:rFonts w:ascii="Arial" w:eastAsiaTheme="minorHAnsi" w:hAnsi="Arial" w:cs="Arial"/>
          <w:b/>
          <w:sz w:val="20"/>
          <w:szCs w:val="20"/>
        </w:rPr>
        <w:t>(</w:t>
      </w:r>
      <w:r w:rsidR="0028164C">
        <w:rPr>
          <w:rFonts w:ascii="Arial" w:eastAsiaTheme="minorHAnsi" w:hAnsi="Arial" w:cs="Arial"/>
          <w:b/>
          <w:sz w:val="20"/>
          <w:szCs w:val="20"/>
        </w:rPr>
        <w:t>dzelzceļa vagoniem</w:t>
      </w:r>
      <w:r w:rsidR="00973F55">
        <w:rPr>
          <w:rFonts w:ascii="Arial" w:eastAsiaTheme="minorHAnsi" w:hAnsi="Arial" w:cs="Arial"/>
          <w:b/>
          <w:sz w:val="20"/>
          <w:szCs w:val="20"/>
        </w:rPr>
        <w:t xml:space="preserve">) </w:t>
      </w:r>
      <w:r w:rsidR="005F26BC">
        <w:rPr>
          <w:rFonts w:ascii="Arial" w:eastAsiaTheme="minorHAnsi" w:hAnsi="Arial" w:cs="Arial"/>
          <w:b/>
          <w:sz w:val="20"/>
          <w:szCs w:val="20"/>
        </w:rPr>
        <w:t>p</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357873">
        <w:rPr>
          <w:rFonts w:ascii="Arial" w:eastAsiaTheme="minorHAnsi" w:hAnsi="Arial" w:cs="Arial"/>
          <w:bCs/>
          <w:sz w:val="20"/>
          <w:szCs w:val="20"/>
        </w:rPr>
        <w:t>2</w:t>
      </w:r>
      <w:r w:rsidR="004721BE">
        <w:rPr>
          <w:rFonts w:ascii="Arial" w:eastAsiaTheme="minorHAnsi" w:hAnsi="Arial" w:cs="Arial"/>
          <w:bCs/>
          <w:sz w:val="20"/>
          <w:szCs w:val="20"/>
        </w:rPr>
        <w:t>8</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1225CE3D"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 xml:space="preserve"> HYPERLINK "mailto:egita.erdmane@ldz" </w:instrText>
      </w:r>
      <w:r>
        <w:fldChar w:fldCharType="separate"/>
      </w:r>
      <w:r w:rsidRPr="00B90F92">
        <w:rPr>
          <w:rStyle w:val="Hyperlink"/>
          <w:rFonts w:ascii="Arial" w:hAnsi="Arial" w:cs="Arial"/>
          <w:sz w:val="20"/>
          <w:szCs w:val="20"/>
          <w:lang w:val="da-DK"/>
        </w:rPr>
        <w:t>egita.erdmane@ldz</w:t>
      </w:r>
      <w:r>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28164C">
        <w:rPr>
          <w:rFonts w:ascii="Arial" w:hAnsi="Arial" w:cs="Arial"/>
          <w:b/>
          <w:bCs/>
          <w:sz w:val="20"/>
          <w:szCs w:val="20"/>
          <w:lang w:val="da-DK"/>
        </w:rPr>
        <w:t>15</w:t>
      </w:r>
      <w:r>
        <w:rPr>
          <w:rFonts w:ascii="Arial" w:hAnsi="Arial" w:cs="Arial"/>
          <w:b/>
          <w:bCs/>
          <w:sz w:val="20"/>
          <w:szCs w:val="20"/>
          <w:lang w:val="da-DK"/>
        </w:rPr>
        <w:t>.</w:t>
      </w:r>
      <w:r w:rsidR="005F26BC">
        <w:rPr>
          <w:rFonts w:ascii="Arial" w:hAnsi="Arial" w:cs="Arial"/>
          <w:b/>
          <w:bCs/>
          <w:sz w:val="20"/>
          <w:szCs w:val="20"/>
          <w:lang w:val="da-DK"/>
        </w:rPr>
        <w:t>ma</w:t>
      </w:r>
      <w:r w:rsidR="004721BE">
        <w:rPr>
          <w:rFonts w:ascii="Arial" w:hAnsi="Arial" w:cs="Arial"/>
          <w:b/>
          <w:bCs/>
          <w:sz w:val="20"/>
          <w:szCs w:val="20"/>
          <w:lang w:val="da-DK"/>
        </w:rPr>
        <w:t>ija</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28164C">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1271467A"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5F26BC" w:rsidRPr="0028164C">
        <w:rPr>
          <w:rFonts w:ascii="Arial" w:eastAsiaTheme="minorHAnsi" w:hAnsi="Arial" w:cs="Arial"/>
          <w:sz w:val="20"/>
          <w:szCs w:val="20"/>
        </w:rPr>
        <w:t>30 (trīsdesmit)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52A78375"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4721BE">
        <w:rPr>
          <w:rFonts w:ascii="Arial" w:eastAsiaTheme="minorHAnsi" w:hAnsi="Arial" w:cs="Arial"/>
          <w:sz w:val="20"/>
          <w:szCs w:val="20"/>
        </w:rPr>
        <w:t>Vagonu</w:t>
      </w:r>
      <w:r w:rsidRPr="0001616B">
        <w:rPr>
          <w:rFonts w:ascii="Arial" w:eastAsiaTheme="minorHAnsi" w:hAnsi="Arial" w:cs="Arial"/>
          <w:sz w:val="20"/>
          <w:szCs w:val="20"/>
        </w:rPr>
        <w:t xml:space="preserve"> remonta centrs: </w:t>
      </w:r>
      <w:r w:rsidR="004721BE">
        <w:rPr>
          <w:rFonts w:ascii="Arial" w:eastAsiaTheme="minorHAnsi" w:hAnsi="Arial" w:cs="Arial"/>
          <w:sz w:val="20"/>
          <w:szCs w:val="20"/>
        </w:rPr>
        <w:t>Varšavas iela 49</w:t>
      </w:r>
      <w:r w:rsidR="004934F6" w:rsidRPr="0001616B">
        <w:rPr>
          <w:rFonts w:ascii="Arial" w:eastAsiaTheme="minorHAnsi" w:hAnsi="Arial" w:cs="Arial"/>
          <w:sz w:val="20"/>
          <w:szCs w:val="20"/>
        </w:rPr>
        <w:t>, Daugavpils, LV-54</w:t>
      </w:r>
      <w:r w:rsidR="004721BE">
        <w:rPr>
          <w:rFonts w:ascii="Arial" w:eastAsiaTheme="minorHAnsi" w:hAnsi="Arial" w:cs="Arial"/>
          <w:sz w:val="20"/>
          <w:szCs w:val="20"/>
        </w:rPr>
        <w:t>17</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7A0FD55A"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6B91C149"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4721BE">
        <w:rPr>
          <w:rFonts w:ascii="Arial" w:eastAsiaTheme="minorHAnsi" w:hAnsi="Arial" w:cs="Arial"/>
          <w:bCs/>
          <w:sz w:val="20"/>
          <w:szCs w:val="20"/>
        </w:rPr>
        <w:t>Kasešu tipa gultņu</w:t>
      </w:r>
      <w:r w:rsidR="005F26BC" w:rsidRPr="005F26BC">
        <w:rPr>
          <w:rFonts w:ascii="Arial" w:eastAsiaTheme="minorHAnsi" w:hAnsi="Arial" w:cs="Arial"/>
          <w:bCs/>
          <w:sz w:val="20"/>
          <w:szCs w:val="20"/>
        </w:rPr>
        <w:t xml:space="preserve"> </w:t>
      </w:r>
      <w:r w:rsidR="0028164C">
        <w:rPr>
          <w:rFonts w:ascii="Arial" w:eastAsiaTheme="minorHAnsi" w:hAnsi="Arial" w:cs="Arial"/>
          <w:bCs/>
          <w:sz w:val="20"/>
          <w:szCs w:val="20"/>
        </w:rPr>
        <w:t xml:space="preserve">(dzelzceļa vagoniem) </w:t>
      </w:r>
      <w:r w:rsidR="005F26BC" w:rsidRPr="005F26BC">
        <w:rPr>
          <w:rFonts w:ascii="Arial" w:eastAsiaTheme="minorHAnsi" w:hAnsi="Arial" w:cs="Arial"/>
          <w:bCs/>
          <w:sz w:val="20"/>
          <w:szCs w:val="20"/>
        </w:rPr>
        <w:t>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40FDD343"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562"/>
        <w:gridCol w:w="4253"/>
        <w:gridCol w:w="709"/>
        <w:gridCol w:w="1417"/>
        <w:gridCol w:w="1276"/>
        <w:gridCol w:w="1701"/>
      </w:tblGrid>
      <w:tr w:rsidR="005F26BC" w:rsidRPr="0001616B" w14:paraId="7C8E5D3B" w14:textId="77777777" w:rsidTr="004721BE">
        <w:trPr>
          <w:cantSplit/>
          <w:trHeight w:val="1408"/>
        </w:trPr>
        <w:tc>
          <w:tcPr>
            <w:tcW w:w="562" w:type="dxa"/>
            <w:vAlign w:val="center"/>
          </w:tcPr>
          <w:p w14:paraId="60893ECE" w14:textId="18C14511" w:rsidR="005F26BC" w:rsidRPr="0001616B" w:rsidRDefault="005F26BC"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253" w:type="dxa"/>
            <w:vAlign w:val="center"/>
          </w:tcPr>
          <w:p w14:paraId="0C3B3C81" w14:textId="31D88E67" w:rsidR="005F26BC" w:rsidRPr="0001616B" w:rsidRDefault="005F26BC"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95D4C">
              <w:rPr>
                <w:rFonts w:ascii="Arial" w:eastAsiaTheme="minorHAnsi" w:hAnsi="Arial" w:cs="Arial"/>
                <w:b/>
                <w:sz w:val="20"/>
                <w:szCs w:val="20"/>
              </w:rPr>
              <w:t>, rasējuma numurs</w:t>
            </w:r>
          </w:p>
        </w:tc>
        <w:tc>
          <w:tcPr>
            <w:tcW w:w="709" w:type="dxa"/>
            <w:textDirection w:val="btLr"/>
            <w:vAlign w:val="center"/>
          </w:tcPr>
          <w:p w14:paraId="53B77CE0" w14:textId="04D4139E" w:rsidR="005F26BC" w:rsidRPr="0001616B" w:rsidRDefault="005F26BC"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00B95D4C" w:rsidRPr="00B95D4C">
              <w:rPr>
                <w:rFonts w:ascii="Arial" w:eastAsiaTheme="minorHAnsi" w:hAnsi="Arial" w:cs="Arial"/>
                <w:b/>
                <w:color w:val="FF0000"/>
                <w:sz w:val="20"/>
                <w:szCs w:val="20"/>
              </w:rPr>
              <w:t>**</w:t>
            </w:r>
          </w:p>
        </w:tc>
        <w:tc>
          <w:tcPr>
            <w:tcW w:w="1417" w:type="dxa"/>
            <w:vAlign w:val="center"/>
          </w:tcPr>
          <w:p w14:paraId="413E8719"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B95D4C"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sidR="00B95D4C">
              <w:rPr>
                <w:rFonts w:ascii="Arial" w:eastAsiaTheme="minorHAnsi" w:hAnsi="Arial" w:cs="Arial"/>
                <w:b/>
                <w:i/>
                <w:sz w:val="20"/>
                <w:szCs w:val="20"/>
              </w:rPr>
              <w:t xml:space="preserve"> </w:t>
            </w:r>
          </w:p>
          <w:p w14:paraId="16D1AF3D" w14:textId="2ABC494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6" w:type="dxa"/>
            <w:vAlign w:val="center"/>
          </w:tcPr>
          <w:p w14:paraId="053C72E2"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447291">
              <w:rPr>
                <w:rFonts w:ascii="Arial" w:eastAsiaTheme="minorHAnsi" w:hAnsi="Arial" w:cs="Arial"/>
                <w:b/>
                <w:sz w:val="20"/>
                <w:szCs w:val="20"/>
              </w:rPr>
              <w:t xml:space="preserve"> (valsts) un muitas kods</w:t>
            </w:r>
            <w:r w:rsidR="00B95D4C" w:rsidRPr="00B95D4C">
              <w:rPr>
                <w:rFonts w:ascii="Arial" w:eastAsiaTheme="minorHAnsi" w:hAnsi="Arial" w:cs="Arial"/>
                <w:b/>
                <w:color w:val="FF0000"/>
                <w:sz w:val="20"/>
                <w:szCs w:val="20"/>
              </w:rPr>
              <w:t>*</w:t>
            </w:r>
          </w:p>
        </w:tc>
      </w:tr>
      <w:tr w:rsidR="005F26BC" w:rsidRPr="0001616B" w14:paraId="70733A27" w14:textId="77777777" w:rsidTr="004721BE">
        <w:trPr>
          <w:trHeight w:val="416"/>
        </w:trPr>
        <w:tc>
          <w:tcPr>
            <w:tcW w:w="562" w:type="dxa"/>
            <w:vAlign w:val="center"/>
          </w:tcPr>
          <w:p w14:paraId="0CF6D636" w14:textId="61999725" w:rsidR="005F26BC" w:rsidRPr="0001616B" w:rsidRDefault="00B95D4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253" w:type="dxa"/>
            <w:vAlign w:val="center"/>
          </w:tcPr>
          <w:p w14:paraId="62435D12" w14:textId="350E85CD" w:rsidR="005F26BC" w:rsidRPr="004721BE" w:rsidRDefault="004721BE" w:rsidP="00B95D4C">
            <w:pPr>
              <w:tabs>
                <w:tab w:val="left" w:pos="3261"/>
                <w:tab w:val="left" w:pos="3544"/>
                <w:tab w:val="right" w:pos="9072"/>
              </w:tabs>
              <w:rPr>
                <w:rFonts w:ascii="Arial" w:eastAsiaTheme="minorHAnsi" w:hAnsi="Arial" w:cs="Arial"/>
                <w:b/>
                <w:bCs/>
                <w:i/>
                <w:iCs/>
                <w:sz w:val="20"/>
                <w:szCs w:val="20"/>
              </w:rPr>
            </w:pPr>
            <w:r w:rsidRPr="004721BE">
              <w:rPr>
                <w:rFonts w:ascii="Arial" w:eastAsiaTheme="minorHAnsi" w:hAnsi="Arial" w:cs="Arial"/>
                <w:b/>
                <w:bCs/>
                <w:i/>
                <w:iCs/>
                <w:sz w:val="20"/>
                <w:szCs w:val="20"/>
              </w:rPr>
              <w:t>Kasešu tipa gultnis</w:t>
            </w:r>
            <w:r>
              <w:rPr>
                <w:rFonts w:ascii="Arial" w:eastAsiaTheme="minorHAnsi" w:hAnsi="Arial" w:cs="Arial"/>
                <w:b/>
                <w:bCs/>
                <w:i/>
                <w:iCs/>
                <w:sz w:val="20"/>
                <w:szCs w:val="20"/>
              </w:rPr>
              <w:t xml:space="preserve">: </w:t>
            </w:r>
          </w:p>
          <w:p w14:paraId="0632A39A" w14:textId="77777777" w:rsidR="004721BE" w:rsidRDefault="004721BE" w:rsidP="00B95D4C">
            <w:pPr>
              <w:tabs>
                <w:tab w:val="left" w:pos="3261"/>
                <w:tab w:val="left" w:pos="3544"/>
                <w:tab w:val="right" w:pos="9072"/>
              </w:tabs>
              <w:rPr>
                <w:rFonts w:ascii="Arial" w:eastAsiaTheme="minorHAnsi" w:hAnsi="Arial" w:cs="Arial"/>
                <w:sz w:val="20"/>
                <w:szCs w:val="20"/>
              </w:rPr>
            </w:pPr>
          </w:p>
          <w:p w14:paraId="18296A21" w14:textId="77777777" w:rsidR="004721BE" w:rsidRDefault="004721BE" w:rsidP="004721BE">
            <w:pPr>
              <w:jc w:val="center"/>
              <w:rPr>
                <w:rFonts w:ascii="Arial" w:hAnsi="Arial" w:cs="Arial"/>
                <w:color w:val="000000"/>
                <w:sz w:val="20"/>
                <w:szCs w:val="20"/>
              </w:rPr>
            </w:pPr>
            <w:r>
              <w:rPr>
                <w:rFonts w:ascii="Arial" w:hAnsi="Arial" w:cs="Arial"/>
                <w:color w:val="000000"/>
                <w:sz w:val="20"/>
                <w:szCs w:val="20"/>
              </w:rPr>
              <w:t xml:space="preserve">BRENKO 150 Х 250 Х160 mm ГОСТ 32769 un TУ BRENKO 840-462869-567-09 </w:t>
            </w:r>
            <w:r>
              <w:rPr>
                <w:rFonts w:ascii="Arial" w:hAnsi="Arial" w:cs="Arial"/>
                <w:color w:val="000000"/>
                <w:sz w:val="20"/>
                <w:szCs w:val="20"/>
              </w:rPr>
              <w:br/>
              <w:t>vai</w:t>
            </w:r>
            <w:r>
              <w:rPr>
                <w:rFonts w:ascii="Arial" w:hAnsi="Arial" w:cs="Arial"/>
                <w:color w:val="000000"/>
                <w:sz w:val="20"/>
                <w:szCs w:val="20"/>
              </w:rPr>
              <w:br/>
              <w:t xml:space="preserve">SKF 150 Х 250 Х160 mm ГОСТ 32769 un TУ SKF.CTBU.001-2010 </w:t>
            </w:r>
            <w:r>
              <w:rPr>
                <w:rFonts w:ascii="Arial" w:hAnsi="Arial" w:cs="Arial"/>
                <w:color w:val="000000"/>
                <w:sz w:val="20"/>
                <w:szCs w:val="20"/>
              </w:rPr>
              <w:br/>
              <w:t>vai</w:t>
            </w:r>
          </w:p>
          <w:p w14:paraId="74F93903" w14:textId="77777777" w:rsidR="004721BE" w:rsidRDefault="004721BE" w:rsidP="004721BE">
            <w:pPr>
              <w:jc w:val="center"/>
              <w:rPr>
                <w:rFonts w:ascii="Arial" w:hAnsi="Arial" w:cs="Arial"/>
                <w:color w:val="000000"/>
                <w:sz w:val="20"/>
                <w:szCs w:val="20"/>
              </w:rPr>
            </w:pPr>
            <w:r>
              <w:rPr>
                <w:rFonts w:ascii="Arial" w:hAnsi="Arial" w:cs="Arial"/>
                <w:color w:val="000000"/>
                <w:sz w:val="20"/>
                <w:szCs w:val="20"/>
              </w:rPr>
              <w:t xml:space="preserve">TIMKEN 150 Х 250 Х160 mm ГОСТ 32769 un TУ 3183-001-55207975-2013 </w:t>
            </w:r>
            <w:r>
              <w:rPr>
                <w:rFonts w:ascii="Arial" w:hAnsi="Arial" w:cs="Arial"/>
                <w:color w:val="000000"/>
                <w:sz w:val="20"/>
                <w:szCs w:val="20"/>
              </w:rPr>
              <w:br/>
              <w:t>vai</w:t>
            </w:r>
          </w:p>
          <w:p w14:paraId="1BDE26D0" w14:textId="77777777" w:rsidR="004721BE" w:rsidRDefault="004721BE" w:rsidP="004721BE">
            <w:pPr>
              <w:jc w:val="center"/>
              <w:rPr>
                <w:rFonts w:ascii="Arial" w:hAnsi="Arial" w:cs="Arial"/>
                <w:color w:val="000000"/>
                <w:sz w:val="20"/>
                <w:szCs w:val="20"/>
              </w:rPr>
            </w:pPr>
            <w:r>
              <w:rPr>
                <w:rFonts w:ascii="Arial" w:hAnsi="Arial" w:cs="Arial"/>
                <w:color w:val="000000"/>
                <w:sz w:val="20"/>
                <w:szCs w:val="20"/>
              </w:rPr>
              <w:t>LYC 150 Х 250 Х160 mm ГОСТ 32769 НВПР.01-00.000ТУ un TУ LYC 350630/TL</w:t>
            </w:r>
            <w:r>
              <w:rPr>
                <w:rFonts w:ascii="Arial" w:hAnsi="Arial" w:cs="Arial"/>
                <w:color w:val="000000"/>
                <w:sz w:val="20"/>
                <w:szCs w:val="20"/>
              </w:rPr>
              <w:br/>
              <w:t>vai</w:t>
            </w:r>
          </w:p>
          <w:p w14:paraId="3E4C7F5E" w14:textId="77777777" w:rsidR="004721BE" w:rsidRDefault="004721BE" w:rsidP="004721BE">
            <w:pPr>
              <w:jc w:val="center"/>
              <w:rPr>
                <w:rFonts w:ascii="Arial" w:hAnsi="Arial" w:cs="Arial"/>
                <w:color w:val="000000"/>
                <w:sz w:val="20"/>
                <w:szCs w:val="20"/>
              </w:rPr>
            </w:pPr>
            <w:r>
              <w:rPr>
                <w:rFonts w:ascii="Arial" w:hAnsi="Arial" w:cs="Arial"/>
                <w:color w:val="000000"/>
                <w:sz w:val="20"/>
                <w:szCs w:val="20"/>
              </w:rPr>
              <w:t xml:space="preserve">ZWZ 150 Х 250 Х160 mm ГОСТ 32769 Q/WZ.J141122-2022 </w:t>
            </w:r>
            <w:r>
              <w:rPr>
                <w:rFonts w:ascii="Arial" w:hAnsi="Arial" w:cs="Arial"/>
                <w:color w:val="000000"/>
                <w:sz w:val="20"/>
                <w:szCs w:val="20"/>
              </w:rPr>
              <w:br/>
              <w:t>vai</w:t>
            </w:r>
            <w:r>
              <w:rPr>
                <w:rFonts w:ascii="Arial" w:hAnsi="Arial" w:cs="Arial"/>
                <w:color w:val="000000"/>
                <w:sz w:val="20"/>
                <w:szCs w:val="20"/>
              </w:rPr>
              <w:br/>
              <w:t>SPZ-BEARINGS 150 Х 250 Х160 mm</w:t>
            </w:r>
          </w:p>
          <w:p w14:paraId="4EAF4490" w14:textId="17BF1F6E" w:rsidR="004721BE" w:rsidRDefault="004721BE" w:rsidP="004721BE">
            <w:pPr>
              <w:jc w:val="center"/>
              <w:rPr>
                <w:rFonts w:ascii="Arial" w:eastAsia="Times New Roman" w:hAnsi="Arial" w:cs="Arial"/>
                <w:color w:val="000000"/>
                <w:sz w:val="20"/>
                <w:szCs w:val="20"/>
              </w:rPr>
            </w:pPr>
            <w:r>
              <w:rPr>
                <w:rFonts w:ascii="Arial" w:hAnsi="Arial" w:cs="Arial"/>
                <w:color w:val="000000"/>
                <w:sz w:val="20"/>
                <w:szCs w:val="20"/>
              </w:rPr>
              <w:t xml:space="preserve"> ГОСТ 32769 TУ “SPZ-BEARINGS” 339.21-2569-22</w:t>
            </w:r>
          </w:p>
          <w:p w14:paraId="4B4C64AE" w14:textId="4D566377" w:rsidR="004721BE" w:rsidRPr="0001616B" w:rsidRDefault="004721BE" w:rsidP="00B95D4C">
            <w:pPr>
              <w:tabs>
                <w:tab w:val="left" w:pos="3261"/>
                <w:tab w:val="left" w:pos="3544"/>
                <w:tab w:val="right" w:pos="9072"/>
              </w:tabs>
              <w:rPr>
                <w:rFonts w:ascii="Arial" w:eastAsiaTheme="minorHAnsi" w:hAnsi="Arial" w:cs="Arial"/>
                <w:sz w:val="20"/>
                <w:szCs w:val="20"/>
              </w:rPr>
            </w:pPr>
          </w:p>
        </w:tc>
        <w:tc>
          <w:tcPr>
            <w:tcW w:w="709" w:type="dxa"/>
            <w:vAlign w:val="center"/>
          </w:tcPr>
          <w:p w14:paraId="5FB0E715" w14:textId="6026606E" w:rsidR="005F26BC" w:rsidRPr="0001616B" w:rsidRDefault="004721BE"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100</w:t>
            </w:r>
          </w:p>
        </w:tc>
        <w:tc>
          <w:tcPr>
            <w:tcW w:w="1417" w:type="dxa"/>
            <w:vAlign w:val="center"/>
          </w:tcPr>
          <w:p w14:paraId="209E05E5"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6954DFEE"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- 32021R1832 - EN - 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(europa.eu)).</w:t>
      </w:r>
    </w:p>
    <w:p w14:paraId="5F5A84A2" w14:textId="23F621A1"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Pr>
          <w:rFonts w:ascii="Arial" w:eastAsia="Calibri" w:hAnsi="Arial" w:cs="Arial"/>
          <w:i/>
          <w:sz w:val="18"/>
          <w:szCs w:val="18"/>
        </w:rPr>
        <w:t>3</w:t>
      </w:r>
      <w:r w:rsidRPr="00253FB1">
        <w:rPr>
          <w:rFonts w:ascii="Arial" w:eastAsia="Calibri" w:hAnsi="Arial" w:cs="Arial"/>
          <w:i/>
          <w:sz w:val="18"/>
          <w:szCs w:val="18"/>
        </w:rPr>
        <w:t>.punkta nosacījumiem</w:t>
      </w:r>
      <w:r>
        <w:rPr>
          <w:rFonts w:ascii="Arial" w:eastAsia="Calibri" w:hAnsi="Arial" w:cs="Arial"/>
          <w:i/>
          <w:sz w:val="18"/>
          <w:szCs w:val="18"/>
        </w:rPr>
        <w:t>,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lastRenderedPageBreak/>
        <w:t>Preces piegādes vieta:</w:t>
      </w:r>
      <w:r w:rsidRPr="0001616B">
        <w:rPr>
          <w:rFonts w:ascii="Arial" w:eastAsiaTheme="minorHAnsi" w:hAnsi="Arial" w:cs="Arial"/>
          <w:sz w:val="20"/>
          <w:szCs w:val="20"/>
        </w:rPr>
        <w:t xml:space="preserve"> </w:t>
      </w:r>
    </w:p>
    <w:p w14:paraId="532E2D79" w14:textId="77777777"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4721BE">
        <w:rPr>
          <w:rFonts w:ascii="Arial" w:eastAsiaTheme="minorHAnsi" w:hAnsi="Arial" w:cs="Arial"/>
          <w:sz w:val="20"/>
          <w:szCs w:val="20"/>
        </w:rPr>
        <w:t>Vagonu</w:t>
      </w:r>
      <w:r w:rsidR="004721BE" w:rsidRPr="0001616B">
        <w:rPr>
          <w:rFonts w:ascii="Arial" w:eastAsiaTheme="minorHAnsi" w:hAnsi="Arial" w:cs="Arial"/>
          <w:sz w:val="20"/>
          <w:szCs w:val="20"/>
        </w:rPr>
        <w:t xml:space="preserve"> remonta centrs: </w:t>
      </w:r>
      <w:r w:rsidR="004721BE">
        <w:rPr>
          <w:rFonts w:ascii="Arial" w:eastAsiaTheme="minorHAnsi" w:hAnsi="Arial" w:cs="Arial"/>
          <w:sz w:val="20"/>
          <w:szCs w:val="20"/>
        </w:rPr>
        <w:t>Varšavas iela 49</w:t>
      </w:r>
      <w:r w:rsidR="004721BE" w:rsidRPr="0001616B">
        <w:rPr>
          <w:rFonts w:ascii="Arial" w:eastAsiaTheme="minorHAnsi" w:hAnsi="Arial" w:cs="Arial"/>
          <w:sz w:val="20"/>
          <w:szCs w:val="20"/>
        </w:rPr>
        <w:t>, Daugavpils, LV-54</w:t>
      </w:r>
      <w:r w:rsidR="004721BE">
        <w:rPr>
          <w:rFonts w:ascii="Arial" w:eastAsiaTheme="minorHAnsi" w:hAnsi="Arial" w:cs="Arial"/>
          <w:sz w:val="20"/>
          <w:szCs w:val="20"/>
        </w:rPr>
        <w:t>17.</w:t>
      </w:r>
    </w:p>
    <w:p w14:paraId="20FA07E3" w14:textId="2D9364E8" w:rsidR="00B95D4C" w:rsidRPr="004721BE" w:rsidRDefault="00B95D4C" w:rsidP="00614277">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47CF"/>
    <w:rsid w:val="003B67D4"/>
    <w:rsid w:val="0040202C"/>
    <w:rsid w:val="00430514"/>
    <w:rsid w:val="00447291"/>
    <w:rsid w:val="004721BE"/>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3759</Words>
  <Characters>2144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13</cp:revision>
  <cp:lastPrinted>2021-09-29T12:35:00Z</cp:lastPrinted>
  <dcterms:created xsi:type="dcterms:W3CDTF">2022-08-01T07:06:00Z</dcterms:created>
  <dcterms:modified xsi:type="dcterms:W3CDTF">2023-05-07T15:14:00Z</dcterms:modified>
</cp:coreProperties>
</file>