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7F4BF" w14:textId="01C731EE" w:rsidR="00180C2F" w:rsidRPr="008C0459" w:rsidRDefault="00180C2F" w:rsidP="00180C2F">
      <w:pPr>
        <w:pBdr>
          <w:bottom w:val="single" w:sz="4" w:space="1" w:color="000000"/>
        </w:pBdr>
        <w:tabs>
          <w:tab w:val="center" w:pos="4536"/>
          <w:tab w:val="right" w:pos="9072"/>
        </w:tabs>
        <w:overflowPunct w:val="0"/>
        <w:autoSpaceDE w:val="0"/>
        <w:autoSpaceDN w:val="0"/>
        <w:adjustRightInd w:val="0"/>
        <w:jc w:val="center"/>
        <w:textAlignment w:val="baseline"/>
        <w:rPr>
          <w:i/>
          <w:sz w:val="20"/>
        </w:rPr>
      </w:pPr>
      <w:r w:rsidRPr="008C0459">
        <w:rPr>
          <w:i/>
          <w:sz w:val="20"/>
        </w:rPr>
        <w:t xml:space="preserve">Sarunu procedūras ar </w:t>
      </w:r>
      <w:r w:rsidR="00155321" w:rsidRPr="008C0459">
        <w:rPr>
          <w:i/>
          <w:sz w:val="20"/>
        </w:rPr>
        <w:t xml:space="preserve">publikāciju </w:t>
      </w:r>
      <w:r w:rsidR="00155321" w:rsidRPr="008C0459">
        <w:rPr>
          <w:i/>
          <w:color w:val="222222"/>
          <w:sz w:val="20"/>
        </w:rPr>
        <w:t>„</w:t>
      </w:r>
      <w:r w:rsidR="00343C69" w:rsidRPr="008C0459">
        <w:rPr>
          <w:i/>
          <w:color w:val="222222"/>
          <w:sz w:val="20"/>
        </w:rPr>
        <w:t>Obligātās veselības pārbaudes</w:t>
      </w:r>
      <w:r w:rsidR="00155321" w:rsidRPr="008C0459">
        <w:rPr>
          <w:i/>
          <w:sz w:val="20"/>
        </w:rPr>
        <w:t xml:space="preserve">” </w:t>
      </w:r>
      <w:r w:rsidRPr="008C0459">
        <w:rPr>
          <w:i/>
          <w:sz w:val="20"/>
        </w:rPr>
        <w:t>nolikums</w:t>
      </w:r>
      <w:r w:rsidR="003D455C">
        <w:rPr>
          <w:i/>
          <w:sz w:val="20"/>
        </w:rPr>
        <w:t xml:space="preserve"> </w:t>
      </w:r>
    </w:p>
    <w:p w14:paraId="5F5509BE" w14:textId="135FF8C0" w:rsidR="00D7082C" w:rsidRPr="008C0459" w:rsidRDefault="00180C2F" w:rsidP="00D7082C">
      <w:pPr>
        <w:tabs>
          <w:tab w:val="center" w:pos="4536"/>
          <w:tab w:val="right" w:pos="9072"/>
        </w:tabs>
        <w:overflowPunct w:val="0"/>
        <w:autoSpaceDE w:val="0"/>
        <w:autoSpaceDN w:val="0"/>
        <w:adjustRightInd w:val="0"/>
        <w:ind w:left="-540"/>
        <w:jc w:val="center"/>
        <w:textAlignment w:val="baseline"/>
        <w:rPr>
          <w:i/>
          <w:sz w:val="18"/>
        </w:rPr>
      </w:pPr>
      <w:r w:rsidRPr="008C0459">
        <w:rPr>
          <w:i/>
          <w:sz w:val="18"/>
        </w:rPr>
        <w:t>(apstipri</w:t>
      </w:r>
      <w:r w:rsidR="007F080C" w:rsidRPr="008C0459">
        <w:rPr>
          <w:i/>
          <w:sz w:val="18"/>
        </w:rPr>
        <w:t>nāts ar iepirkuma komisijas 20</w:t>
      </w:r>
      <w:r w:rsidR="00343C69" w:rsidRPr="008C0459">
        <w:rPr>
          <w:i/>
          <w:sz w:val="18"/>
        </w:rPr>
        <w:t>20</w:t>
      </w:r>
      <w:r w:rsidR="00155321" w:rsidRPr="008C0459">
        <w:rPr>
          <w:i/>
          <w:sz w:val="18"/>
        </w:rPr>
        <w:t>.</w:t>
      </w:r>
      <w:r w:rsidR="00155321" w:rsidRPr="00E84045">
        <w:rPr>
          <w:i/>
          <w:sz w:val="18"/>
        </w:rPr>
        <w:t xml:space="preserve">gada </w:t>
      </w:r>
      <w:r w:rsidR="00EA6EB9">
        <w:rPr>
          <w:i/>
          <w:sz w:val="18"/>
        </w:rPr>
        <w:t>8</w:t>
      </w:r>
      <w:r w:rsidR="00725C20" w:rsidRPr="00EA6EB9">
        <w:rPr>
          <w:i/>
          <w:sz w:val="18"/>
        </w:rPr>
        <w:t>.</w:t>
      </w:r>
      <w:r w:rsidR="004802CD" w:rsidRPr="00EA6EB9">
        <w:rPr>
          <w:i/>
          <w:sz w:val="18"/>
        </w:rPr>
        <w:t>jūni</w:t>
      </w:r>
      <w:r w:rsidR="00343C69" w:rsidRPr="00EA6EB9">
        <w:rPr>
          <w:i/>
          <w:sz w:val="18"/>
        </w:rPr>
        <w:t>j</w:t>
      </w:r>
      <w:r w:rsidR="00725C20" w:rsidRPr="00EA6EB9">
        <w:rPr>
          <w:i/>
          <w:sz w:val="18"/>
        </w:rPr>
        <w:t>a</w:t>
      </w:r>
      <w:r w:rsidRPr="00EA6EB9">
        <w:rPr>
          <w:i/>
          <w:sz w:val="18"/>
        </w:rPr>
        <w:t xml:space="preserve"> </w:t>
      </w:r>
      <w:r w:rsidR="004802CD" w:rsidRPr="00EA6EB9">
        <w:rPr>
          <w:i/>
          <w:sz w:val="18"/>
        </w:rPr>
        <w:t>2</w:t>
      </w:r>
      <w:r w:rsidRPr="00EA6EB9">
        <w:rPr>
          <w:i/>
          <w:sz w:val="18"/>
        </w:rPr>
        <w:t xml:space="preserve">.sēdes </w:t>
      </w:r>
      <w:r w:rsidRPr="008C0459">
        <w:rPr>
          <w:i/>
          <w:sz w:val="18"/>
        </w:rPr>
        <w:t>protokolu)</w:t>
      </w:r>
    </w:p>
    <w:p w14:paraId="5C63AD5E" w14:textId="77777777" w:rsidR="00D7082C" w:rsidRPr="008C0459" w:rsidRDefault="00D7082C" w:rsidP="00D7082C">
      <w:pPr>
        <w:tabs>
          <w:tab w:val="center" w:pos="4536"/>
          <w:tab w:val="right" w:pos="9072"/>
        </w:tabs>
        <w:overflowPunct w:val="0"/>
        <w:autoSpaceDE w:val="0"/>
        <w:autoSpaceDN w:val="0"/>
        <w:adjustRightInd w:val="0"/>
        <w:ind w:left="-540"/>
        <w:jc w:val="center"/>
        <w:textAlignment w:val="baseline"/>
      </w:pPr>
    </w:p>
    <w:p w14:paraId="76FEC5D6" w14:textId="77777777" w:rsidR="00D7082C" w:rsidRPr="008C0459" w:rsidRDefault="00D7082C" w:rsidP="00D7082C">
      <w:pPr>
        <w:tabs>
          <w:tab w:val="center" w:pos="4536"/>
          <w:tab w:val="right" w:pos="9072"/>
        </w:tabs>
        <w:overflowPunct w:val="0"/>
        <w:autoSpaceDE w:val="0"/>
        <w:autoSpaceDN w:val="0"/>
        <w:adjustRightInd w:val="0"/>
        <w:ind w:left="-540"/>
        <w:jc w:val="center"/>
        <w:textAlignment w:val="baseline"/>
      </w:pPr>
    </w:p>
    <w:p w14:paraId="26F8A904" w14:textId="77777777" w:rsidR="00D7082C" w:rsidRPr="008C0459" w:rsidRDefault="00D7082C" w:rsidP="00D7082C">
      <w:pPr>
        <w:tabs>
          <w:tab w:val="center" w:pos="4536"/>
          <w:tab w:val="right" w:pos="9072"/>
        </w:tabs>
        <w:overflowPunct w:val="0"/>
        <w:autoSpaceDE w:val="0"/>
        <w:autoSpaceDN w:val="0"/>
        <w:adjustRightInd w:val="0"/>
        <w:ind w:left="-540"/>
        <w:jc w:val="center"/>
        <w:textAlignment w:val="baseline"/>
      </w:pPr>
    </w:p>
    <w:p w14:paraId="2C78C51D" w14:textId="77777777" w:rsidR="00D7082C" w:rsidRPr="008C0459" w:rsidRDefault="00D7082C" w:rsidP="00D7082C">
      <w:pPr>
        <w:tabs>
          <w:tab w:val="center" w:pos="4536"/>
          <w:tab w:val="right" w:pos="9072"/>
        </w:tabs>
        <w:overflowPunct w:val="0"/>
        <w:autoSpaceDE w:val="0"/>
        <w:autoSpaceDN w:val="0"/>
        <w:adjustRightInd w:val="0"/>
        <w:ind w:left="-540"/>
        <w:jc w:val="center"/>
        <w:textAlignment w:val="baseline"/>
      </w:pPr>
    </w:p>
    <w:p w14:paraId="302EA807" w14:textId="77777777" w:rsidR="00D7082C" w:rsidRPr="008C0459" w:rsidRDefault="00D7082C" w:rsidP="00D7082C">
      <w:pPr>
        <w:tabs>
          <w:tab w:val="center" w:pos="4536"/>
          <w:tab w:val="right" w:pos="9072"/>
        </w:tabs>
        <w:overflowPunct w:val="0"/>
        <w:autoSpaceDE w:val="0"/>
        <w:autoSpaceDN w:val="0"/>
        <w:adjustRightInd w:val="0"/>
        <w:ind w:left="-540"/>
        <w:jc w:val="center"/>
        <w:textAlignment w:val="baseline"/>
      </w:pPr>
    </w:p>
    <w:p w14:paraId="08F0DAC1" w14:textId="77777777" w:rsidR="00D7082C" w:rsidRPr="008C0459" w:rsidRDefault="00D7082C" w:rsidP="00D7082C">
      <w:pPr>
        <w:tabs>
          <w:tab w:val="center" w:pos="4536"/>
          <w:tab w:val="right" w:pos="9072"/>
        </w:tabs>
        <w:overflowPunct w:val="0"/>
        <w:autoSpaceDE w:val="0"/>
        <w:autoSpaceDN w:val="0"/>
        <w:adjustRightInd w:val="0"/>
        <w:ind w:left="-540"/>
        <w:jc w:val="center"/>
        <w:textAlignment w:val="baseline"/>
      </w:pPr>
    </w:p>
    <w:p w14:paraId="1B04D929" w14:textId="77777777" w:rsidR="00D7082C" w:rsidRPr="008C0459" w:rsidRDefault="00D7082C" w:rsidP="00D7082C">
      <w:pPr>
        <w:tabs>
          <w:tab w:val="center" w:pos="4536"/>
          <w:tab w:val="right" w:pos="9072"/>
        </w:tabs>
        <w:overflowPunct w:val="0"/>
        <w:autoSpaceDE w:val="0"/>
        <w:autoSpaceDN w:val="0"/>
        <w:adjustRightInd w:val="0"/>
        <w:ind w:left="-540"/>
        <w:jc w:val="center"/>
        <w:textAlignment w:val="baseline"/>
      </w:pPr>
    </w:p>
    <w:p w14:paraId="240BB278" w14:textId="77777777" w:rsidR="00D7082C" w:rsidRPr="008C0459" w:rsidRDefault="00D7082C" w:rsidP="00D7082C">
      <w:pPr>
        <w:tabs>
          <w:tab w:val="center" w:pos="4536"/>
          <w:tab w:val="right" w:pos="9072"/>
        </w:tabs>
        <w:overflowPunct w:val="0"/>
        <w:autoSpaceDE w:val="0"/>
        <w:autoSpaceDN w:val="0"/>
        <w:adjustRightInd w:val="0"/>
        <w:ind w:left="-540"/>
        <w:jc w:val="center"/>
        <w:textAlignment w:val="baseline"/>
      </w:pPr>
    </w:p>
    <w:p w14:paraId="6FCA5E63" w14:textId="77777777" w:rsidR="00D7082C" w:rsidRPr="008C0459" w:rsidRDefault="00D7082C" w:rsidP="00D7082C">
      <w:pPr>
        <w:tabs>
          <w:tab w:val="center" w:pos="4536"/>
          <w:tab w:val="right" w:pos="9072"/>
        </w:tabs>
        <w:overflowPunct w:val="0"/>
        <w:autoSpaceDE w:val="0"/>
        <w:autoSpaceDN w:val="0"/>
        <w:adjustRightInd w:val="0"/>
        <w:ind w:left="-540"/>
        <w:jc w:val="center"/>
        <w:textAlignment w:val="baseline"/>
      </w:pPr>
    </w:p>
    <w:p w14:paraId="4193F007" w14:textId="77777777" w:rsidR="00D7082C" w:rsidRPr="008C0459" w:rsidRDefault="00D7082C" w:rsidP="00D7082C">
      <w:pPr>
        <w:tabs>
          <w:tab w:val="center" w:pos="4536"/>
          <w:tab w:val="right" w:pos="9072"/>
        </w:tabs>
        <w:overflowPunct w:val="0"/>
        <w:autoSpaceDE w:val="0"/>
        <w:autoSpaceDN w:val="0"/>
        <w:adjustRightInd w:val="0"/>
        <w:ind w:left="-540"/>
        <w:jc w:val="center"/>
        <w:textAlignment w:val="baseline"/>
      </w:pPr>
    </w:p>
    <w:p w14:paraId="636C2451" w14:textId="77777777" w:rsidR="00D7082C" w:rsidRPr="008C0459" w:rsidRDefault="00D7082C" w:rsidP="00D7082C">
      <w:pPr>
        <w:tabs>
          <w:tab w:val="center" w:pos="4536"/>
          <w:tab w:val="right" w:pos="9072"/>
        </w:tabs>
        <w:overflowPunct w:val="0"/>
        <w:autoSpaceDE w:val="0"/>
        <w:autoSpaceDN w:val="0"/>
        <w:adjustRightInd w:val="0"/>
        <w:ind w:left="-540"/>
        <w:jc w:val="center"/>
        <w:textAlignment w:val="baseline"/>
      </w:pPr>
    </w:p>
    <w:p w14:paraId="46BA2738" w14:textId="77777777" w:rsidR="00D7082C" w:rsidRPr="008C0459" w:rsidRDefault="00D7082C" w:rsidP="00D7082C">
      <w:pPr>
        <w:tabs>
          <w:tab w:val="center" w:pos="4536"/>
          <w:tab w:val="right" w:pos="9072"/>
        </w:tabs>
        <w:overflowPunct w:val="0"/>
        <w:autoSpaceDE w:val="0"/>
        <w:autoSpaceDN w:val="0"/>
        <w:adjustRightInd w:val="0"/>
        <w:ind w:left="-540"/>
        <w:jc w:val="center"/>
        <w:textAlignment w:val="baseline"/>
      </w:pPr>
    </w:p>
    <w:p w14:paraId="6E7F697B" w14:textId="77777777" w:rsidR="00180C2F" w:rsidRPr="008C0459" w:rsidRDefault="00180C2F" w:rsidP="00692434">
      <w:pPr>
        <w:tabs>
          <w:tab w:val="center" w:pos="4536"/>
          <w:tab w:val="right" w:pos="9072"/>
        </w:tabs>
        <w:overflowPunct w:val="0"/>
        <w:autoSpaceDE w:val="0"/>
        <w:autoSpaceDN w:val="0"/>
        <w:adjustRightInd w:val="0"/>
        <w:jc w:val="center"/>
        <w:textAlignment w:val="baseline"/>
        <w:rPr>
          <w:b/>
          <w:sz w:val="32"/>
          <w:szCs w:val="32"/>
        </w:rPr>
      </w:pPr>
      <w:r w:rsidRPr="008C0459">
        <w:rPr>
          <w:b/>
          <w:sz w:val="32"/>
          <w:szCs w:val="32"/>
        </w:rPr>
        <w:t>SARUNU PROCEDŪRAS AR PUBLIKĀCIJU</w:t>
      </w:r>
    </w:p>
    <w:p w14:paraId="28FE813B" w14:textId="77777777" w:rsidR="00180C2F" w:rsidRPr="008C0459" w:rsidRDefault="00180C2F" w:rsidP="00180C2F">
      <w:pPr>
        <w:pStyle w:val="Teksts"/>
        <w:rPr>
          <w:b/>
          <w:sz w:val="52"/>
          <w:szCs w:val="52"/>
          <w:highlight w:val="yellow"/>
        </w:rPr>
      </w:pPr>
    </w:p>
    <w:p w14:paraId="46B07D7D" w14:textId="77777777" w:rsidR="00180C2F" w:rsidRPr="008C0459" w:rsidRDefault="00155321" w:rsidP="00180C2F">
      <w:pPr>
        <w:pStyle w:val="Nos2"/>
        <w:rPr>
          <w:b/>
          <w:color w:val="222222"/>
          <w:sz w:val="52"/>
          <w:szCs w:val="52"/>
        </w:rPr>
      </w:pPr>
      <w:r w:rsidRPr="008C0459">
        <w:rPr>
          <w:b/>
          <w:color w:val="222222"/>
          <w:sz w:val="52"/>
          <w:szCs w:val="52"/>
        </w:rPr>
        <w:t>„</w:t>
      </w:r>
      <w:r w:rsidR="00343C69" w:rsidRPr="008C0459">
        <w:rPr>
          <w:b/>
          <w:color w:val="222222"/>
          <w:sz w:val="52"/>
          <w:szCs w:val="52"/>
        </w:rPr>
        <w:t>Obligātās veselības pārbaudes</w:t>
      </w:r>
      <w:r w:rsidRPr="008C0459">
        <w:rPr>
          <w:b/>
          <w:color w:val="222222"/>
          <w:sz w:val="52"/>
          <w:szCs w:val="52"/>
        </w:rPr>
        <w:t>”</w:t>
      </w:r>
    </w:p>
    <w:p w14:paraId="7BCB0211" w14:textId="0739C8CD" w:rsidR="00155321" w:rsidRPr="008C0459" w:rsidRDefault="00771A3B" w:rsidP="00180C2F">
      <w:pPr>
        <w:pStyle w:val="Nos2"/>
      </w:pPr>
      <w:bookmarkStart w:id="0" w:name="_Hlk17278162"/>
      <w:r w:rsidRPr="008C0459">
        <w:rPr>
          <w:sz w:val="28"/>
          <w:szCs w:val="28"/>
        </w:rPr>
        <w:t xml:space="preserve">(iepirkuma </w:t>
      </w:r>
      <w:proofErr w:type="spellStart"/>
      <w:r w:rsidRPr="008C0459">
        <w:rPr>
          <w:sz w:val="28"/>
          <w:szCs w:val="28"/>
        </w:rPr>
        <w:t>id.Nr</w:t>
      </w:r>
      <w:proofErr w:type="spellEnd"/>
      <w:r w:rsidRPr="008C0459">
        <w:rPr>
          <w:sz w:val="28"/>
          <w:szCs w:val="28"/>
        </w:rPr>
        <w:t xml:space="preserve">. </w:t>
      </w:r>
      <w:r w:rsidR="00FA2652" w:rsidRPr="008C0459">
        <w:rPr>
          <w:sz w:val="28"/>
          <w:szCs w:val="28"/>
        </w:rPr>
        <w:t>LDZ 2020/15-IBz</w:t>
      </w:r>
      <w:r w:rsidRPr="008C0459">
        <w:rPr>
          <w:sz w:val="28"/>
          <w:szCs w:val="28"/>
        </w:rPr>
        <w:t>)</w:t>
      </w:r>
    </w:p>
    <w:bookmarkEnd w:id="0"/>
    <w:p w14:paraId="361B4854" w14:textId="77777777" w:rsidR="00771A3B" w:rsidRPr="008C0459" w:rsidRDefault="00771A3B" w:rsidP="00180C2F">
      <w:pPr>
        <w:pStyle w:val="Nos3"/>
      </w:pPr>
    </w:p>
    <w:p w14:paraId="4FB2859F" w14:textId="77777777" w:rsidR="00D7082C" w:rsidRPr="008C0459" w:rsidRDefault="00D7082C" w:rsidP="00180C2F">
      <w:pPr>
        <w:pStyle w:val="Nos3"/>
      </w:pPr>
    </w:p>
    <w:p w14:paraId="05AAF2A9" w14:textId="77777777" w:rsidR="00180C2F" w:rsidRPr="008C0459" w:rsidRDefault="00180C2F" w:rsidP="00180C2F">
      <w:pPr>
        <w:pStyle w:val="Nos3"/>
      </w:pPr>
      <w:r w:rsidRPr="008C0459">
        <w:t>NOLIKUMS</w:t>
      </w:r>
    </w:p>
    <w:p w14:paraId="0A2BFAB1" w14:textId="77777777" w:rsidR="00180C2F" w:rsidRPr="003D455C" w:rsidRDefault="00180C2F" w:rsidP="00180C2F">
      <w:pPr>
        <w:rPr>
          <w:color w:val="FF0000"/>
          <w:highlight w:val="yellow"/>
        </w:rPr>
      </w:pPr>
    </w:p>
    <w:p w14:paraId="543CFBBE" w14:textId="638A6266" w:rsidR="00180C2F" w:rsidRPr="003D455C" w:rsidRDefault="004802CD" w:rsidP="00180C2F">
      <w:pPr>
        <w:jc w:val="center"/>
        <w:rPr>
          <w:b/>
          <w:color w:val="FF0000"/>
          <w:sz w:val="28"/>
        </w:rPr>
      </w:pPr>
      <w:r>
        <w:rPr>
          <w:b/>
          <w:color w:val="FF0000"/>
          <w:sz w:val="28"/>
        </w:rPr>
        <w:t>Redakcija uz 0</w:t>
      </w:r>
      <w:r w:rsidR="00EA6EB9">
        <w:rPr>
          <w:b/>
          <w:color w:val="FF0000"/>
          <w:sz w:val="28"/>
        </w:rPr>
        <w:t>8</w:t>
      </w:r>
      <w:r>
        <w:rPr>
          <w:b/>
          <w:color w:val="FF0000"/>
          <w:sz w:val="28"/>
        </w:rPr>
        <w:t>.06.2020.</w:t>
      </w:r>
    </w:p>
    <w:p w14:paraId="42927EA4" w14:textId="77777777" w:rsidR="00180C2F" w:rsidRPr="008C0459" w:rsidRDefault="00180C2F" w:rsidP="00180C2F">
      <w:pPr>
        <w:jc w:val="center"/>
        <w:rPr>
          <w:b/>
          <w:sz w:val="28"/>
          <w:highlight w:val="yellow"/>
        </w:rPr>
      </w:pPr>
    </w:p>
    <w:p w14:paraId="09113286" w14:textId="77777777" w:rsidR="00180C2F" w:rsidRPr="008C0459" w:rsidRDefault="00180C2F" w:rsidP="00180C2F">
      <w:pPr>
        <w:jc w:val="center"/>
        <w:rPr>
          <w:b/>
          <w:sz w:val="28"/>
          <w:highlight w:val="yellow"/>
        </w:rPr>
      </w:pPr>
    </w:p>
    <w:p w14:paraId="73CBE318" w14:textId="77777777" w:rsidR="00180C2F" w:rsidRPr="008C0459" w:rsidRDefault="00180C2F" w:rsidP="00180C2F">
      <w:pPr>
        <w:jc w:val="center"/>
        <w:rPr>
          <w:b/>
          <w:sz w:val="28"/>
          <w:highlight w:val="yellow"/>
        </w:rPr>
      </w:pPr>
    </w:p>
    <w:p w14:paraId="6FD3F432" w14:textId="77777777" w:rsidR="00180C2F" w:rsidRPr="008C0459" w:rsidRDefault="00180C2F" w:rsidP="00180C2F">
      <w:pPr>
        <w:jc w:val="center"/>
        <w:rPr>
          <w:b/>
          <w:sz w:val="28"/>
          <w:highlight w:val="yellow"/>
        </w:rPr>
      </w:pPr>
    </w:p>
    <w:p w14:paraId="314C1255" w14:textId="77777777" w:rsidR="00180C2F" w:rsidRPr="008C0459" w:rsidRDefault="00180C2F" w:rsidP="004F1364">
      <w:pPr>
        <w:rPr>
          <w:highlight w:val="yellow"/>
        </w:rPr>
      </w:pPr>
    </w:p>
    <w:p w14:paraId="4E681D92" w14:textId="77777777" w:rsidR="00180C2F" w:rsidRPr="008C0459" w:rsidRDefault="00180C2F" w:rsidP="00180C2F">
      <w:pPr>
        <w:jc w:val="center"/>
        <w:rPr>
          <w:highlight w:val="yellow"/>
        </w:rPr>
      </w:pPr>
    </w:p>
    <w:p w14:paraId="0B4349F3" w14:textId="77777777" w:rsidR="00180C2F" w:rsidRPr="008C0459" w:rsidRDefault="00180C2F" w:rsidP="00180C2F">
      <w:pPr>
        <w:jc w:val="center"/>
        <w:rPr>
          <w:highlight w:val="yellow"/>
        </w:rPr>
      </w:pPr>
    </w:p>
    <w:p w14:paraId="2F78B5F0" w14:textId="77777777" w:rsidR="00D7082C" w:rsidRPr="008C0459" w:rsidRDefault="00D7082C" w:rsidP="00180C2F">
      <w:pPr>
        <w:jc w:val="center"/>
        <w:rPr>
          <w:highlight w:val="yellow"/>
        </w:rPr>
      </w:pPr>
    </w:p>
    <w:p w14:paraId="44E876AD" w14:textId="77777777" w:rsidR="00D7082C" w:rsidRPr="008C0459" w:rsidRDefault="00D7082C" w:rsidP="00180C2F">
      <w:pPr>
        <w:jc w:val="center"/>
        <w:rPr>
          <w:highlight w:val="yellow"/>
        </w:rPr>
      </w:pPr>
    </w:p>
    <w:p w14:paraId="251DB76C" w14:textId="77777777" w:rsidR="005B582F" w:rsidRPr="008C0459" w:rsidRDefault="005B582F" w:rsidP="00180C2F">
      <w:pPr>
        <w:jc w:val="center"/>
        <w:rPr>
          <w:highlight w:val="yellow"/>
        </w:rPr>
      </w:pPr>
    </w:p>
    <w:p w14:paraId="00126548" w14:textId="77777777" w:rsidR="005B582F" w:rsidRPr="008C0459" w:rsidRDefault="005B582F" w:rsidP="00180C2F">
      <w:pPr>
        <w:jc w:val="center"/>
        <w:rPr>
          <w:highlight w:val="yellow"/>
        </w:rPr>
      </w:pPr>
    </w:p>
    <w:p w14:paraId="5CC433BA" w14:textId="77777777" w:rsidR="005B582F" w:rsidRPr="008C0459" w:rsidRDefault="005B582F" w:rsidP="00180C2F">
      <w:pPr>
        <w:jc w:val="center"/>
        <w:rPr>
          <w:highlight w:val="yellow"/>
        </w:rPr>
      </w:pPr>
    </w:p>
    <w:p w14:paraId="6E0145BA" w14:textId="77777777" w:rsidR="005B582F" w:rsidRPr="008C0459" w:rsidRDefault="005B582F" w:rsidP="00180C2F">
      <w:pPr>
        <w:jc w:val="center"/>
        <w:rPr>
          <w:highlight w:val="yellow"/>
        </w:rPr>
      </w:pPr>
    </w:p>
    <w:p w14:paraId="41DCF245" w14:textId="77777777" w:rsidR="005B582F" w:rsidRPr="008C0459" w:rsidRDefault="005B582F" w:rsidP="00180C2F">
      <w:pPr>
        <w:jc w:val="center"/>
        <w:rPr>
          <w:highlight w:val="yellow"/>
        </w:rPr>
      </w:pPr>
    </w:p>
    <w:p w14:paraId="54472B17" w14:textId="77777777" w:rsidR="005B582F" w:rsidRPr="008C0459" w:rsidRDefault="005B582F" w:rsidP="00180C2F">
      <w:pPr>
        <w:jc w:val="center"/>
        <w:rPr>
          <w:highlight w:val="yellow"/>
        </w:rPr>
      </w:pPr>
    </w:p>
    <w:p w14:paraId="494CEC05" w14:textId="77777777" w:rsidR="00D7082C" w:rsidRPr="008C0459" w:rsidRDefault="00D7082C" w:rsidP="00180C2F">
      <w:pPr>
        <w:jc w:val="center"/>
        <w:rPr>
          <w:highlight w:val="yellow"/>
        </w:rPr>
      </w:pPr>
    </w:p>
    <w:p w14:paraId="27074D6A" w14:textId="77777777" w:rsidR="00180C2F" w:rsidRPr="008C0459" w:rsidRDefault="00180C2F" w:rsidP="00180C2F">
      <w:pPr>
        <w:jc w:val="center"/>
      </w:pPr>
    </w:p>
    <w:p w14:paraId="5E31ADED" w14:textId="77777777" w:rsidR="00E52909" w:rsidRPr="008C0459" w:rsidRDefault="00E52909" w:rsidP="00180C2F">
      <w:pPr>
        <w:jc w:val="center"/>
      </w:pPr>
    </w:p>
    <w:p w14:paraId="32EA55CF" w14:textId="77777777" w:rsidR="00180C2F" w:rsidRPr="008C0459" w:rsidRDefault="007F080C" w:rsidP="00771A3B">
      <w:pPr>
        <w:jc w:val="center"/>
      </w:pPr>
      <w:r w:rsidRPr="008C0459">
        <w:t>Rīga, 20</w:t>
      </w:r>
      <w:r w:rsidR="00343C69" w:rsidRPr="008C0459">
        <w:t>20</w:t>
      </w:r>
      <w:r w:rsidR="00180C2F" w:rsidRPr="008C0459">
        <w:br w:type="page"/>
      </w:r>
    </w:p>
    <w:p w14:paraId="62EAB193" w14:textId="77777777" w:rsidR="00461817" w:rsidRPr="008C0459" w:rsidRDefault="00461817" w:rsidP="00B2247B">
      <w:pPr>
        <w:tabs>
          <w:tab w:val="left" w:pos="567"/>
        </w:tabs>
        <w:rPr>
          <w:b/>
        </w:rPr>
        <w:sectPr w:rsidR="00461817" w:rsidRPr="008C0459" w:rsidSect="00725C20">
          <w:footerReference w:type="default" r:id="rId8"/>
          <w:footerReference w:type="first" r:id="rId9"/>
          <w:pgSz w:w="11906" w:h="16838"/>
          <w:pgMar w:top="567" w:right="1134" w:bottom="1701" w:left="1134" w:header="709" w:footer="709" w:gutter="0"/>
          <w:pgNumType w:start="1" w:chapStyle="1"/>
          <w:cols w:space="708"/>
          <w:titlePg/>
          <w:docGrid w:linePitch="360"/>
        </w:sectPr>
      </w:pPr>
    </w:p>
    <w:p w14:paraId="60AB4A43" w14:textId="77777777" w:rsidR="00180C2F" w:rsidRPr="008C0459" w:rsidRDefault="00180C2F" w:rsidP="00180C2F">
      <w:pPr>
        <w:numPr>
          <w:ilvl w:val="0"/>
          <w:numId w:val="2"/>
        </w:numPr>
        <w:tabs>
          <w:tab w:val="num" w:pos="284"/>
          <w:tab w:val="left" w:pos="567"/>
        </w:tabs>
        <w:ind w:left="0" w:firstLine="0"/>
        <w:jc w:val="center"/>
        <w:rPr>
          <w:b/>
        </w:rPr>
      </w:pPr>
      <w:r w:rsidRPr="008C0459">
        <w:rPr>
          <w:b/>
        </w:rPr>
        <w:lastRenderedPageBreak/>
        <w:t>VISPĀRĪGĀ INFORMĀCIJA</w:t>
      </w:r>
    </w:p>
    <w:p w14:paraId="264CE1D4" w14:textId="77777777" w:rsidR="00180C2F" w:rsidRPr="008C0459" w:rsidRDefault="00180C2F" w:rsidP="00180C2F">
      <w:pPr>
        <w:tabs>
          <w:tab w:val="left" w:pos="567"/>
        </w:tabs>
      </w:pPr>
    </w:p>
    <w:p w14:paraId="6E8054A9" w14:textId="77777777" w:rsidR="00180C2F" w:rsidRPr="008C0459" w:rsidRDefault="00180C2F" w:rsidP="0025538C">
      <w:pPr>
        <w:pStyle w:val="ListParagraph"/>
        <w:numPr>
          <w:ilvl w:val="1"/>
          <w:numId w:val="6"/>
        </w:numPr>
        <w:tabs>
          <w:tab w:val="left" w:pos="567"/>
        </w:tabs>
        <w:ind w:left="0" w:firstLine="0"/>
        <w:jc w:val="both"/>
      </w:pPr>
      <w:r w:rsidRPr="008C0459">
        <w:t>Sarunu procedūras nolikumā ir lietoti šādi termini:</w:t>
      </w:r>
    </w:p>
    <w:p w14:paraId="4C3CBEA5" w14:textId="77777777" w:rsidR="00180C2F" w:rsidRPr="008C0459" w:rsidRDefault="00180C2F" w:rsidP="0025538C">
      <w:pPr>
        <w:pStyle w:val="ListParagraph"/>
        <w:numPr>
          <w:ilvl w:val="2"/>
          <w:numId w:val="6"/>
        </w:numPr>
        <w:tabs>
          <w:tab w:val="left" w:pos="567"/>
        </w:tabs>
        <w:ind w:left="0" w:firstLine="567"/>
        <w:jc w:val="both"/>
      </w:pPr>
      <w:r w:rsidRPr="008C0459">
        <w:t>komisija – VAS „Latvijas dzelzceļš” iepirkuma komisija, kas pilnvarota organizēt sarunu procedūru ar publikāciju;</w:t>
      </w:r>
    </w:p>
    <w:p w14:paraId="516AA578" w14:textId="77777777" w:rsidR="00180C2F" w:rsidRPr="008C0459" w:rsidRDefault="00180C2F" w:rsidP="0025538C">
      <w:pPr>
        <w:pStyle w:val="ListParagraph"/>
        <w:numPr>
          <w:ilvl w:val="2"/>
          <w:numId w:val="6"/>
        </w:numPr>
        <w:tabs>
          <w:tab w:val="left" w:pos="567"/>
        </w:tabs>
        <w:ind w:left="0" w:firstLine="567"/>
        <w:jc w:val="both"/>
      </w:pPr>
      <w:r w:rsidRPr="008C0459">
        <w:t xml:space="preserve">sarunu procedūra (turpmāk var tikt saukta arī kā „iepirkums”) – sarunu procedūra ar publikāciju </w:t>
      </w:r>
      <w:r w:rsidR="005E4E35" w:rsidRPr="008C0459">
        <w:rPr>
          <w:color w:val="222222"/>
        </w:rPr>
        <w:t>„</w:t>
      </w:r>
      <w:r w:rsidR="00343C69" w:rsidRPr="008C0459">
        <w:rPr>
          <w:color w:val="222222"/>
        </w:rPr>
        <w:t>Obligātās veselības pārbaudes</w:t>
      </w:r>
      <w:r w:rsidR="005E4E35" w:rsidRPr="008C0459">
        <w:rPr>
          <w:color w:val="222222"/>
        </w:rPr>
        <w:t>”</w:t>
      </w:r>
      <w:r w:rsidRPr="008C0459">
        <w:t>;</w:t>
      </w:r>
    </w:p>
    <w:p w14:paraId="035ACB28" w14:textId="77777777" w:rsidR="00180C2F" w:rsidRPr="008C0459" w:rsidRDefault="00180C2F" w:rsidP="0025538C">
      <w:pPr>
        <w:pStyle w:val="ListParagraph"/>
        <w:numPr>
          <w:ilvl w:val="2"/>
          <w:numId w:val="6"/>
        </w:numPr>
        <w:tabs>
          <w:tab w:val="left" w:pos="567"/>
        </w:tabs>
        <w:ind w:left="0" w:firstLine="567"/>
        <w:jc w:val="both"/>
      </w:pPr>
      <w:r w:rsidRPr="008C0459">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4D3079D9" w14:textId="77777777" w:rsidR="00180C2F" w:rsidRPr="008C0459" w:rsidRDefault="00180C2F" w:rsidP="0025538C">
      <w:pPr>
        <w:pStyle w:val="ListParagraph"/>
        <w:numPr>
          <w:ilvl w:val="2"/>
          <w:numId w:val="6"/>
        </w:numPr>
        <w:tabs>
          <w:tab w:val="left" w:pos="567"/>
        </w:tabs>
        <w:ind w:left="0" w:firstLine="567"/>
        <w:jc w:val="both"/>
      </w:pPr>
      <w:r w:rsidRPr="008C0459">
        <w:t>ieinteresētais piegād</w:t>
      </w:r>
      <w:r w:rsidR="00BD744B" w:rsidRPr="008C0459">
        <w:t>āt</w:t>
      </w:r>
      <w:r w:rsidR="00E70773" w:rsidRPr="008C0459">
        <w:t>ā</w:t>
      </w:r>
      <w:r w:rsidRPr="008C0459">
        <w:t>js - piegādātājs, kurš saņēmis sarunu procedūras nolikumu;</w:t>
      </w:r>
    </w:p>
    <w:p w14:paraId="57BF5C23" w14:textId="77777777" w:rsidR="00180C2F" w:rsidRPr="008C0459" w:rsidRDefault="00180C2F" w:rsidP="0025538C">
      <w:pPr>
        <w:pStyle w:val="ListParagraph"/>
        <w:numPr>
          <w:ilvl w:val="2"/>
          <w:numId w:val="6"/>
        </w:numPr>
        <w:tabs>
          <w:tab w:val="left" w:pos="567"/>
        </w:tabs>
        <w:ind w:left="0" w:firstLine="567"/>
        <w:jc w:val="both"/>
      </w:pPr>
      <w:r w:rsidRPr="008C0459">
        <w:t xml:space="preserve">pasūtītājs - VAS „Latvijas dzelzceļš”; </w:t>
      </w:r>
    </w:p>
    <w:p w14:paraId="633E908A" w14:textId="77777777" w:rsidR="00180C2F" w:rsidRPr="008C0459" w:rsidRDefault="00180C2F" w:rsidP="0025538C">
      <w:pPr>
        <w:pStyle w:val="ListParagraph"/>
        <w:numPr>
          <w:ilvl w:val="2"/>
          <w:numId w:val="6"/>
        </w:numPr>
        <w:tabs>
          <w:tab w:val="left" w:pos="567"/>
        </w:tabs>
        <w:ind w:left="0" w:firstLine="567"/>
        <w:jc w:val="both"/>
        <w:rPr>
          <w:color w:val="000000" w:themeColor="text1"/>
        </w:rPr>
      </w:pPr>
      <w:r w:rsidRPr="008C0459">
        <w:t xml:space="preserve">piegādātājs – Latvijas Republikā reģistrēta juridiska persona, kas attiecīgi </w:t>
      </w:r>
      <w:r w:rsidR="00BD744B" w:rsidRPr="008C0459">
        <w:t xml:space="preserve">piedāvā </w:t>
      </w:r>
      <w:r w:rsidR="00BD744B" w:rsidRPr="008C0459">
        <w:rPr>
          <w:color w:val="000000" w:themeColor="text1"/>
        </w:rPr>
        <w:t>veikt nolikumā norādīto</w:t>
      </w:r>
      <w:r w:rsidR="003F35A3" w:rsidRPr="008C0459">
        <w:rPr>
          <w:color w:val="000000" w:themeColor="text1"/>
        </w:rPr>
        <w:t>s</w:t>
      </w:r>
      <w:r w:rsidR="00BD744B" w:rsidRPr="008C0459">
        <w:rPr>
          <w:color w:val="000000" w:themeColor="text1"/>
        </w:rPr>
        <w:t xml:space="preserve"> pakalpojumu</w:t>
      </w:r>
      <w:r w:rsidR="003F35A3" w:rsidRPr="008C0459">
        <w:rPr>
          <w:color w:val="000000" w:themeColor="text1"/>
        </w:rPr>
        <w:t>s</w:t>
      </w:r>
      <w:r w:rsidRPr="008C0459">
        <w:rPr>
          <w:color w:val="000000" w:themeColor="text1"/>
        </w:rPr>
        <w:t>;</w:t>
      </w:r>
    </w:p>
    <w:p w14:paraId="723BF890" w14:textId="77777777" w:rsidR="00180C2F" w:rsidRPr="008C0459" w:rsidRDefault="00BD744B" w:rsidP="0025538C">
      <w:pPr>
        <w:pStyle w:val="ListParagraph"/>
        <w:numPr>
          <w:ilvl w:val="2"/>
          <w:numId w:val="6"/>
        </w:numPr>
        <w:tabs>
          <w:tab w:val="left" w:pos="567"/>
        </w:tabs>
        <w:ind w:left="0" w:firstLine="567"/>
        <w:jc w:val="both"/>
        <w:rPr>
          <w:color w:val="000000" w:themeColor="text1"/>
        </w:rPr>
      </w:pPr>
      <w:r w:rsidRPr="008C0459">
        <w:rPr>
          <w:color w:val="000000" w:themeColor="text1"/>
        </w:rPr>
        <w:t>pretendents – piegādātājs, kurš</w:t>
      </w:r>
      <w:r w:rsidR="00180C2F" w:rsidRPr="008C0459">
        <w:rPr>
          <w:color w:val="000000" w:themeColor="text1"/>
        </w:rPr>
        <w:t xml:space="preserve"> ir iesniedzi</w:t>
      </w:r>
      <w:r w:rsidR="00CD5BAD" w:rsidRPr="008C0459">
        <w:rPr>
          <w:color w:val="000000" w:themeColor="text1"/>
        </w:rPr>
        <w:t>s piedāvājumu sarunu procedūrai</w:t>
      </w:r>
      <w:r w:rsidR="00EC7F64" w:rsidRPr="008C0459">
        <w:rPr>
          <w:color w:val="000000" w:themeColor="text1"/>
        </w:rPr>
        <w:t>.</w:t>
      </w:r>
    </w:p>
    <w:p w14:paraId="01BBA4E0" w14:textId="77777777" w:rsidR="00180C2F" w:rsidRPr="008C0459" w:rsidRDefault="00180C2F" w:rsidP="00180C2F">
      <w:pPr>
        <w:tabs>
          <w:tab w:val="left" w:pos="567"/>
        </w:tabs>
        <w:jc w:val="both"/>
        <w:rPr>
          <w:b/>
          <w:color w:val="000000" w:themeColor="text1"/>
        </w:rPr>
      </w:pPr>
    </w:p>
    <w:p w14:paraId="16B0E2E5" w14:textId="172C302B" w:rsidR="00BF1C86" w:rsidRPr="008C0459" w:rsidRDefault="00BF1C86" w:rsidP="00B627D7">
      <w:pPr>
        <w:pStyle w:val="ListParagraph"/>
        <w:numPr>
          <w:ilvl w:val="1"/>
          <w:numId w:val="6"/>
        </w:numPr>
        <w:overflowPunct w:val="0"/>
        <w:autoSpaceDE w:val="0"/>
        <w:autoSpaceDN w:val="0"/>
        <w:adjustRightInd w:val="0"/>
        <w:jc w:val="both"/>
        <w:rPr>
          <w:b/>
        </w:rPr>
      </w:pPr>
      <w:r w:rsidRPr="008C0459">
        <w:rPr>
          <w:b/>
        </w:rPr>
        <w:t>Pakalpojuma saņēmēji / iepirkuma līgum</w:t>
      </w:r>
      <w:r w:rsidR="001B0D9A" w:rsidRPr="008C0459">
        <w:rPr>
          <w:b/>
        </w:rPr>
        <w:t>u</w:t>
      </w:r>
      <w:r w:rsidRPr="008C0459">
        <w:rPr>
          <w:b/>
        </w:rPr>
        <w:t xml:space="preserve"> slēdzēji un  maksātāji:</w:t>
      </w:r>
    </w:p>
    <w:p w14:paraId="1AFD238B" w14:textId="59E7BA61" w:rsidR="00BF1C86" w:rsidRPr="008C0459" w:rsidRDefault="00BF1C86" w:rsidP="00B627D7">
      <w:pPr>
        <w:jc w:val="both"/>
        <w:rPr>
          <w:rFonts w:eastAsia="Calibri"/>
        </w:rPr>
      </w:pPr>
      <w:r w:rsidRPr="008C0459">
        <w:rPr>
          <w:rFonts w:eastAsia="Calibri"/>
        </w:rPr>
        <w:t xml:space="preserve">Iepirkums tiek veikts “Latvijas dzelzceļš” koncerna valdošā uzņēmuma – </w:t>
      </w:r>
      <w:bookmarkStart w:id="1" w:name="OLE_LINK4"/>
      <w:bookmarkStart w:id="2" w:name="OLE_LINK3"/>
      <w:r w:rsidRPr="008C0459">
        <w:rPr>
          <w:rFonts w:eastAsia="Calibri"/>
          <w:b/>
        </w:rPr>
        <w:t>VAS “Latvijas dzelzceļš”</w:t>
      </w:r>
      <w:bookmarkEnd w:id="1"/>
      <w:bookmarkEnd w:id="2"/>
      <w:r w:rsidRPr="008C0459">
        <w:rPr>
          <w:rFonts w:eastAsia="Calibri"/>
        </w:rPr>
        <w:t xml:space="preserve"> (vienotais reģistrācijas Nr.40003032065, PVN reģistrācijas Nr. LV40003032065, juridiskā adrese: Gogoļa iela 3, Rīga, LV-1547, Latvija</w:t>
      </w:r>
      <w:r w:rsidR="00981A1B" w:rsidRPr="008C0459">
        <w:rPr>
          <w:rFonts w:eastAsia="Calibri"/>
        </w:rPr>
        <w:t xml:space="preserve">) </w:t>
      </w:r>
      <w:r w:rsidRPr="008C0459">
        <w:rPr>
          <w:rFonts w:eastAsia="Calibri"/>
        </w:rPr>
        <w:t>(turpmāk – LDZ) un šādu tā atkarīgo sabiedrību vajadzībām:</w:t>
      </w:r>
    </w:p>
    <w:p w14:paraId="7C494663" w14:textId="7A626F0A" w:rsidR="00BF1C86" w:rsidRPr="008C0459" w:rsidRDefault="00BF1C86" w:rsidP="00F1681E">
      <w:pPr>
        <w:ind w:left="567" w:hanging="567"/>
        <w:jc w:val="both"/>
        <w:rPr>
          <w:rFonts w:eastAsia="Calibri"/>
        </w:rPr>
      </w:pPr>
      <w:r w:rsidRPr="008C0459">
        <w:rPr>
          <w:rFonts w:eastAsia="Calibri"/>
        </w:rPr>
        <w:t xml:space="preserve">1.2.1. </w:t>
      </w:r>
      <w:r w:rsidRPr="008C0459">
        <w:rPr>
          <w:rFonts w:eastAsia="Calibri"/>
          <w:b/>
          <w:bCs/>
        </w:rPr>
        <w:t>SIA</w:t>
      </w:r>
      <w:r w:rsidRPr="008C0459">
        <w:rPr>
          <w:rFonts w:eastAsia="Calibri"/>
          <w:b/>
        </w:rPr>
        <w:t xml:space="preserve"> “LDZ ritošā sastāva serviss”</w:t>
      </w:r>
      <w:r w:rsidRPr="008C0459">
        <w:rPr>
          <w:rFonts w:eastAsia="Calibri"/>
        </w:rPr>
        <w:t xml:space="preserve">  (vienotais reģistrācijas Nr.40003788351, juridiskā adrese: </w:t>
      </w:r>
      <w:proofErr w:type="spellStart"/>
      <w:r w:rsidR="00F1681E" w:rsidRPr="008C0459">
        <w:rPr>
          <w:rFonts w:eastAsia="Calibri"/>
        </w:rPr>
        <w:t>Turgeņeva</w:t>
      </w:r>
      <w:proofErr w:type="spellEnd"/>
      <w:r w:rsidR="00F1681E" w:rsidRPr="008C0459">
        <w:rPr>
          <w:rFonts w:eastAsia="Calibri"/>
        </w:rPr>
        <w:t xml:space="preserve"> iela, 21, Rīga, LV-1050</w:t>
      </w:r>
      <w:r w:rsidRPr="008C0459">
        <w:rPr>
          <w:rFonts w:eastAsia="Calibri"/>
        </w:rPr>
        <w:t>, Latvija);</w:t>
      </w:r>
    </w:p>
    <w:p w14:paraId="221E3B54" w14:textId="2D4516F6" w:rsidR="00BF1C86" w:rsidRPr="00E90194" w:rsidRDefault="00BF1C86" w:rsidP="00F1681E">
      <w:pPr>
        <w:ind w:left="567" w:hanging="567"/>
        <w:jc w:val="both"/>
        <w:rPr>
          <w:rFonts w:eastAsia="Calibri"/>
          <w:bCs/>
        </w:rPr>
      </w:pPr>
      <w:r w:rsidRPr="008C0459">
        <w:rPr>
          <w:rFonts w:eastAsia="Calibri"/>
        </w:rPr>
        <w:t xml:space="preserve">1.2.2. </w:t>
      </w:r>
      <w:r w:rsidRPr="008C0459">
        <w:rPr>
          <w:rFonts w:eastAsia="Calibri"/>
          <w:b/>
          <w:bCs/>
        </w:rPr>
        <w:t xml:space="preserve">SIA „LDZ infrastruktūra” </w:t>
      </w:r>
      <w:r w:rsidRPr="008C0459">
        <w:rPr>
          <w:rFonts w:eastAsia="Calibri"/>
          <w:bCs/>
        </w:rPr>
        <w:t>(v</w:t>
      </w:r>
      <w:r w:rsidRPr="008C0459">
        <w:rPr>
          <w:rFonts w:eastAsia="Calibri"/>
        </w:rPr>
        <w:t xml:space="preserve">ienotais reģistrācijas Nr. 40003788258, juridiskā adrese: </w:t>
      </w:r>
      <w:r w:rsidR="00FD1726" w:rsidRPr="00FD1726">
        <w:rPr>
          <w:rFonts w:eastAsia="Calibri"/>
        </w:rPr>
        <w:t>Gogoļa iela 3, Rīga, LV-1547</w:t>
      </w:r>
      <w:r w:rsidR="00FD1726">
        <w:rPr>
          <w:rFonts w:eastAsia="Calibri"/>
        </w:rPr>
        <w:t xml:space="preserve">, </w:t>
      </w:r>
      <w:r w:rsidRPr="00E90194">
        <w:rPr>
          <w:rFonts w:eastAsia="Calibri"/>
        </w:rPr>
        <w:t>Latvija)</w:t>
      </w:r>
      <w:r w:rsidRPr="00E90194">
        <w:rPr>
          <w:rFonts w:eastAsia="Calibri"/>
          <w:bCs/>
        </w:rPr>
        <w:t>;</w:t>
      </w:r>
    </w:p>
    <w:p w14:paraId="7CD6C6A0" w14:textId="3C750EA0" w:rsidR="00BF1C86" w:rsidRPr="00E90194" w:rsidRDefault="00BF1C86" w:rsidP="00F1681E">
      <w:pPr>
        <w:tabs>
          <w:tab w:val="left" w:pos="0"/>
        </w:tabs>
        <w:ind w:left="709" w:hanging="709"/>
        <w:jc w:val="both"/>
        <w:rPr>
          <w:rFonts w:eastAsia="Calibri"/>
          <w:bCs/>
        </w:rPr>
      </w:pPr>
      <w:r w:rsidRPr="00E90194">
        <w:rPr>
          <w:rFonts w:eastAsia="Calibri"/>
          <w:bCs/>
        </w:rPr>
        <w:t>1.2.</w:t>
      </w:r>
      <w:r w:rsidR="00E90194" w:rsidRPr="00E90194">
        <w:rPr>
          <w:rFonts w:eastAsia="Calibri"/>
          <w:bCs/>
        </w:rPr>
        <w:t>3</w:t>
      </w:r>
      <w:r w:rsidRPr="00E90194">
        <w:rPr>
          <w:rFonts w:eastAsia="Calibri"/>
          <w:bCs/>
        </w:rPr>
        <w:t xml:space="preserve">. </w:t>
      </w:r>
      <w:r w:rsidRPr="00E90194">
        <w:rPr>
          <w:rFonts w:eastAsia="Calibri"/>
          <w:b/>
          <w:bCs/>
        </w:rPr>
        <w:t>SIA “LDZ apsardze”</w:t>
      </w:r>
      <w:r w:rsidRPr="00E90194">
        <w:rPr>
          <w:rFonts w:eastAsia="Calibri"/>
          <w:bCs/>
        </w:rPr>
        <w:t xml:space="preserve"> (vienotais  </w:t>
      </w:r>
      <w:r w:rsidRPr="00E90194">
        <w:rPr>
          <w:rFonts w:eastAsia="Calibri"/>
        </w:rPr>
        <w:t xml:space="preserve">reģistrācijas Nr. 40003620112, juridiskā adrese: </w:t>
      </w:r>
      <w:r w:rsidR="00F1681E" w:rsidRPr="00E90194">
        <w:rPr>
          <w:rFonts w:eastAsia="Calibri"/>
        </w:rPr>
        <w:t>Zasas iela 5</w:t>
      </w:r>
      <w:r w:rsidR="00B430B8">
        <w:rPr>
          <w:rFonts w:eastAsia="Calibri"/>
        </w:rPr>
        <w:t>-</w:t>
      </w:r>
      <w:r w:rsidR="00F1681E" w:rsidRPr="00E90194">
        <w:rPr>
          <w:rFonts w:eastAsia="Calibri"/>
        </w:rPr>
        <w:t>3, Rīga, LV-1057</w:t>
      </w:r>
      <w:r w:rsidRPr="00E90194">
        <w:rPr>
          <w:rFonts w:eastAsia="Calibri"/>
        </w:rPr>
        <w:t>, Latvija)</w:t>
      </w:r>
      <w:r w:rsidRPr="00E90194">
        <w:rPr>
          <w:rFonts w:eastAsia="Calibri"/>
          <w:bCs/>
        </w:rPr>
        <w:t>;</w:t>
      </w:r>
    </w:p>
    <w:p w14:paraId="568EE268" w14:textId="172D35C9" w:rsidR="00BF1C86" w:rsidRPr="008C0459" w:rsidRDefault="00BF1C86" w:rsidP="00F1681E">
      <w:pPr>
        <w:tabs>
          <w:tab w:val="left" w:pos="0"/>
        </w:tabs>
        <w:ind w:left="709" w:hanging="709"/>
        <w:jc w:val="both"/>
        <w:rPr>
          <w:rFonts w:eastAsia="Calibri"/>
          <w:bCs/>
        </w:rPr>
      </w:pPr>
      <w:r w:rsidRPr="00E90194">
        <w:rPr>
          <w:rFonts w:eastAsia="Calibri"/>
          <w:bCs/>
        </w:rPr>
        <w:t>1.2.</w:t>
      </w:r>
      <w:r w:rsidR="00E90194" w:rsidRPr="00E90194">
        <w:rPr>
          <w:rFonts w:eastAsia="Calibri"/>
          <w:bCs/>
        </w:rPr>
        <w:t>4</w:t>
      </w:r>
      <w:r w:rsidRPr="00E90194">
        <w:rPr>
          <w:rFonts w:eastAsia="Calibri"/>
          <w:bCs/>
        </w:rPr>
        <w:t xml:space="preserve">. </w:t>
      </w:r>
      <w:r w:rsidRPr="00E90194">
        <w:rPr>
          <w:rFonts w:eastAsia="Calibri"/>
          <w:b/>
          <w:bCs/>
        </w:rPr>
        <w:t>AS</w:t>
      </w:r>
      <w:r w:rsidRPr="008C0459">
        <w:rPr>
          <w:rFonts w:eastAsia="Calibri"/>
          <w:b/>
          <w:bCs/>
        </w:rPr>
        <w:t xml:space="preserve"> “</w:t>
      </w:r>
      <w:proofErr w:type="spellStart"/>
      <w:r w:rsidRPr="008C0459">
        <w:rPr>
          <w:rFonts w:eastAsia="Calibri"/>
          <w:b/>
          <w:bCs/>
        </w:rPr>
        <w:t>LatRailNet</w:t>
      </w:r>
      <w:proofErr w:type="spellEnd"/>
      <w:r w:rsidRPr="008C0459">
        <w:rPr>
          <w:rFonts w:eastAsia="Calibri"/>
          <w:b/>
          <w:bCs/>
        </w:rPr>
        <w:t>”</w:t>
      </w:r>
      <w:r w:rsidRPr="008C0459">
        <w:rPr>
          <w:rFonts w:eastAsia="Calibri"/>
          <w:bCs/>
        </w:rPr>
        <w:t xml:space="preserve"> (vienotais  </w:t>
      </w:r>
      <w:r w:rsidRPr="008C0459">
        <w:rPr>
          <w:rFonts w:eastAsia="Calibri"/>
        </w:rPr>
        <w:t xml:space="preserve">reģistrācijas Nr.40103361063, juridiskā adrese: </w:t>
      </w:r>
      <w:proofErr w:type="spellStart"/>
      <w:r w:rsidR="00FD1726" w:rsidRPr="00FD1726">
        <w:rPr>
          <w:rFonts w:eastAsia="Calibri"/>
        </w:rPr>
        <w:t>Turgeņeva</w:t>
      </w:r>
      <w:proofErr w:type="spellEnd"/>
      <w:r w:rsidR="00FD1726" w:rsidRPr="00FD1726">
        <w:rPr>
          <w:rFonts w:eastAsia="Calibri"/>
        </w:rPr>
        <w:t xml:space="preserve"> iela, 21, Rīga, LV-1050</w:t>
      </w:r>
      <w:r w:rsidRPr="008C0459">
        <w:rPr>
          <w:rFonts w:eastAsia="Calibri"/>
        </w:rPr>
        <w:t>, Latvija)</w:t>
      </w:r>
      <w:r w:rsidRPr="008C0459">
        <w:rPr>
          <w:rFonts w:eastAsia="Calibri"/>
          <w:bCs/>
        </w:rPr>
        <w:t>.</w:t>
      </w:r>
    </w:p>
    <w:p w14:paraId="42909A68" w14:textId="77777777" w:rsidR="00BF1C86" w:rsidRPr="008C0459" w:rsidRDefault="00BF1C86" w:rsidP="00BF1C86">
      <w:pPr>
        <w:jc w:val="both"/>
        <w:rPr>
          <w:rFonts w:eastAsia="Calibri"/>
          <w:bCs/>
        </w:rPr>
      </w:pPr>
      <w:r w:rsidRPr="008C0459">
        <w:rPr>
          <w:rFonts w:eastAsia="Calibri"/>
        </w:rPr>
        <w:t>Iepirkuma līgum</w:t>
      </w:r>
      <w:r w:rsidR="001B0D9A" w:rsidRPr="008C0459">
        <w:rPr>
          <w:rFonts w:eastAsia="Calibri"/>
        </w:rPr>
        <w:t>i</w:t>
      </w:r>
      <w:r w:rsidRPr="008C0459">
        <w:rPr>
          <w:rFonts w:eastAsia="Calibri"/>
        </w:rPr>
        <w:t xml:space="preserve"> tiks slēgt</w:t>
      </w:r>
      <w:r w:rsidR="001B0D9A" w:rsidRPr="008C0459">
        <w:rPr>
          <w:rFonts w:eastAsia="Calibri"/>
        </w:rPr>
        <w:t>i</w:t>
      </w:r>
      <w:r w:rsidRPr="008C0459">
        <w:rPr>
          <w:rFonts w:eastAsia="Calibri"/>
        </w:rPr>
        <w:t xml:space="preserve"> starp sarunu procedūras uzvarētāju un LDZ, kā arī ar katru atkarīgo sabiedrību </w:t>
      </w:r>
      <w:r w:rsidR="001B0D9A" w:rsidRPr="008C0459">
        <w:rPr>
          <w:rFonts w:eastAsia="Calibri"/>
        </w:rPr>
        <w:t xml:space="preserve">par katru sarunu </w:t>
      </w:r>
      <w:r w:rsidR="00D64289" w:rsidRPr="008C0459">
        <w:rPr>
          <w:rFonts w:eastAsia="Calibri"/>
        </w:rPr>
        <w:t xml:space="preserve">procedūras </w:t>
      </w:r>
      <w:r w:rsidR="001B0D9A" w:rsidRPr="008C0459">
        <w:rPr>
          <w:rFonts w:eastAsia="Calibri"/>
        </w:rPr>
        <w:t xml:space="preserve">priekšmeta daļu </w:t>
      </w:r>
      <w:r w:rsidRPr="008C0459">
        <w:rPr>
          <w:rFonts w:eastAsia="Calibri"/>
        </w:rPr>
        <w:t xml:space="preserve">atsevišķi. </w:t>
      </w:r>
    </w:p>
    <w:p w14:paraId="40804D77" w14:textId="77777777" w:rsidR="00180C2F" w:rsidRPr="008C0459" w:rsidRDefault="00180C2F" w:rsidP="00180C2F">
      <w:pPr>
        <w:tabs>
          <w:tab w:val="left" w:pos="567"/>
        </w:tabs>
        <w:jc w:val="both"/>
        <w:rPr>
          <w:b/>
          <w:highlight w:val="yellow"/>
        </w:rPr>
      </w:pPr>
    </w:p>
    <w:p w14:paraId="1528A53A" w14:textId="77777777" w:rsidR="00725C20" w:rsidRPr="008C0459" w:rsidRDefault="00180C2F" w:rsidP="00B627D7">
      <w:pPr>
        <w:pStyle w:val="ListParagraph"/>
        <w:numPr>
          <w:ilvl w:val="1"/>
          <w:numId w:val="6"/>
        </w:numPr>
        <w:tabs>
          <w:tab w:val="left" w:pos="284"/>
          <w:tab w:val="left" w:pos="426"/>
          <w:tab w:val="left" w:pos="567"/>
        </w:tabs>
        <w:jc w:val="both"/>
        <w:rPr>
          <w:b/>
        </w:rPr>
      </w:pPr>
      <w:r w:rsidRPr="008C0459">
        <w:rPr>
          <w:b/>
        </w:rPr>
        <w:t xml:space="preserve">Pasūtītāja kontaktpersona: </w:t>
      </w:r>
    </w:p>
    <w:p w14:paraId="53575120" w14:textId="77777777" w:rsidR="00180C2F" w:rsidRPr="008C0459" w:rsidRDefault="00180C2F" w:rsidP="00725C20">
      <w:pPr>
        <w:tabs>
          <w:tab w:val="left" w:pos="284"/>
          <w:tab w:val="left" w:pos="426"/>
          <w:tab w:val="left" w:pos="567"/>
        </w:tabs>
        <w:jc w:val="both"/>
        <w:rPr>
          <w:rStyle w:val="Hyperlink"/>
          <w:b/>
          <w:color w:val="auto"/>
          <w:u w:val="none"/>
        </w:rPr>
      </w:pPr>
      <w:r w:rsidRPr="008C0459">
        <w:t xml:space="preserve">organizatoriska rakstura jautājumos un jautājumos par sarunu procedūras nolikumu: iepirkuma komisijas sekretāre - VAS „Latvijas dzelzceļš” Iepirkumu biroja </w:t>
      </w:r>
      <w:r w:rsidR="00F1681E" w:rsidRPr="008C0459">
        <w:t>vadītājas vietniec</w:t>
      </w:r>
      <w:r w:rsidRPr="008C0459">
        <w:t xml:space="preserve">e </w:t>
      </w:r>
      <w:r w:rsidR="00F1681E" w:rsidRPr="008C0459">
        <w:t>Inga Zilberga</w:t>
      </w:r>
      <w:r w:rsidR="0063156B" w:rsidRPr="008C0459">
        <w:t>, tālrunis: +371 6723</w:t>
      </w:r>
      <w:r w:rsidR="00725C20" w:rsidRPr="008C0459">
        <w:t>4</w:t>
      </w:r>
      <w:r w:rsidR="00F1681E" w:rsidRPr="008C0459">
        <w:t>932</w:t>
      </w:r>
      <w:r w:rsidRPr="008C0459">
        <w:t xml:space="preserve">, e-pasta adrese: </w:t>
      </w:r>
      <w:hyperlink r:id="rId10" w:history="1">
        <w:r w:rsidR="00F1681E" w:rsidRPr="008C0459">
          <w:rPr>
            <w:rStyle w:val="Hyperlink"/>
          </w:rPr>
          <w:t>inga.zilberga@ldz.lv</w:t>
        </w:r>
      </w:hyperlink>
      <w:r w:rsidR="00F1681E" w:rsidRPr="008C0459">
        <w:t xml:space="preserve"> .</w:t>
      </w:r>
      <w:r w:rsidR="00725C20" w:rsidRPr="008C0459">
        <w:rPr>
          <w:i/>
        </w:rPr>
        <w:t xml:space="preserve"> </w:t>
      </w:r>
    </w:p>
    <w:p w14:paraId="57D01529" w14:textId="77777777" w:rsidR="00180C2F" w:rsidRPr="008C0459" w:rsidRDefault="00180C2F" w:rsidP="00180C2F">
      <w:pPr>
        <w:tabs>
          <w:tab w:val="left" w:pos="567"/>
          <w:tab w:val="left" w:pos="6225"/>
        </w:tabs>
        <w:jc w:val="both"/>
      </w:pPr>
      <w:r w:rsidRPr="008C0459">
        <w:tab/>
      </w:r>
    </w:p>
    <w:p w14:paraId="64C8AC3F" w14:textId="77777777" w:rsidR="00180C2F" w:rsidRPr="008C0459" w:rsidRDefault="00180C2F" w:rsidP="00B627D7">
      <w:pPr>
        <w:pStyle w:val="ListParagraph"/>
        <w:numPr>
          <w:ilvl w:val="1"/>
          <w:numId w:val="6"/>
        </w:numPr>
        <w:tabs>
          <w:tab w:val="left" w:pos="567"/>
        </w:tabs>
        <w:ind w:left="0" w:firstLine="0"/>
        <w:jc w:val="both"/>
        <w:rPr>
          <w:b/>
        </w:rPr>
      </w:pPr>
      <w:r w:rsidRPr="008C0459">
        <w:rPr>
          <w:b/>
        </w:rPr>
        <w:t>Piedāvājuma iesniegšana un atvēršana:</w:t>
      </w:r>
    </w:p>
    <w:p w14:paraId="0184CB60" w14:textId="4D239DE7" w:rsidR="00180C2F" w:rsidRPr="00DB684A" w:rsidRDefault="00180C2F" w:rsidP="00B627D7">
      <w:pPr>
        <w:numPr>
          <w:ilvl w:val="2"/>
          <w:numId w:val="6"/>
        </w:numPr>
        <w:ind w:left="0" w:firstLine="567"/>
        <w:jc w:val="both"/>
      </w:pPr>
      <w:r w:rsidRPr="00DB684A">
        <w:t>piedāvājumu sarunu procedūrā</w:t>
      </w:r>
      <w:r w:rsidRPr="00DB684A">
        <w:rPr>
          <w:b/>
        </w:rPr>
        <w:t xml:space="preserve"> iesniedz</w:t>
      </w:r>
      <w:r w:rsidRPr="00DB684A">
        <w:t xml:space="preserve"> </w:t>
      </w:r>
      <w:r w:rsidR="007F080C" w:rsidRPr="00DB684A">
        <w:rPr>
          <w:b/>
        </w:rPr>
        <w:t>līdz 20</w:t>
      </w:r>
      <w:r w:rsidR="000F64C4" w:rsidRPr="00DB684A">
        <w:rPr>
          <w:b/>
        </w:rPr>
        <w:t>20</w:t>
      </w:r>
      <w:r w:rsidR="005E343E" w:rsidRPr="00DB684A">
        <w:rPr>
          <w:b/>
        </w:rPr>
        <w:t xml:space="preserve">.gada </w:t>
      </w:r>
      <w:r w:rsidR="00DB684A" w:rsidRPr="00DB684A">
        <w:rPr>
          <w:b/>
        </w:rPr>
        <w:t>18</w:t>
      </w:r>
      <w:r w:rsidR="00C77F29" w:rsidRPr="00DB684A">
        <w:rPr>
          <w:b/>
        </w:rPr>
        <w:t>.</w:t>
      </w:r>
      <w:r w:rsidR="00D64289" w:rsidRPr="00DB684A">
        <w:rPr>
          <w:b/>
        </w:rPr>
        <w:t>jūnija</w:t>
      </w:r>
      <w:r w:rsidRPr="00DB684A">
        <w:rPr>
          <w:b/>
        </w:rPr>
        <w:t xml:space="preserve"> plkst. </w:t>
      </w:r>
      <w:r w:rsidR="00C77F29" w:rsidRPr="00DB684A">
        <w:rPr>
          <w:b/>
        </w:rPr>
        <w:t>0</w:t>
      </w:r>
      <w:r w:rsidR="00F1681E" w:rsidRPr="00DB684A">
        <w:rPr>
          <w:b/>
        </w:rPr>
        <w:t>9</w:t>
      </w:r>
      <w:r w:rsidRPr="00DB684A">
        <w:rPr>
          <w:b/>
        </w:rPr>
        <w:t>.</w:t>
      </w:r>
      <w:r w:rsidR="00F1681E" w:rsidRPr="00DB684A">
        <w:rPr>
          <w:b/>
        </w:rPr>
        <w:t>3</w:t>
      </w:r>
      <w:r w:rsidR="00C77F29" w:rsidRPr="00DB684A">
        <w:rPr>
          <w:b/>
        </w:rPr>
        <w:t>0</w:t>
      </w:r>
      <w:r w:rsidRPr="00DB684A">
        <w:t>, Gogoļa ielā 3, Rīgā, LV-1547, Latvijā, 1.stāvā, 103.kabinetā (VAS „Latvijas dzelzceļš” Kancelejā). Piedāvājumu iesniedz personīgi, ar kurjera starpniecību vai ierakstītā vēstulē;</w:t>
      </w:r>
    </w:p>
    <w:p w14:paraId="5E7AD739" w14:textId="36D29846" w:rsidR="00180C2F" w:rsidRPr="00DB684A" w:rsidRDefault="00180C2F" w:rsidP="00B627D7">
      <w:pPr>
        <w:numPr>
          <w:ilvl w:val="2"/>
          <w:numId w:val="6"/>
        </w:numPr>
        <w:ind w:left="0" w:firstLine="567"/>
        <w:jc w:val="both"/>
      </w:pPr>
      <w:r w:rsidRPr="00DB684A">
        <w:t xml:space="preserve">piedāvājumu sarunu procedūrā </w:t>
      </w:r>
      <w:r w:rsidR="007F080C" w:rsidRPr="00DB684A">
        <w:rPr>
          <w:b/>
        </w:rPr>
        <w:t>atver 20</w:t>
      </w:r>
      <w:r w:rsidR="000F64C4" w:rsidRPr="00DB684A">
        <w:rPr>
          <w:b/>
        </w:rPr>
        <w:t>20</w:t>
      </w:r>
      <w:r w:rsidR="005E343E" w:rsidRPr="00DB684A">
        <w:rPr>
          <w:b/>
        </w:rPr>
        <w:t xml:space="preserve">.gada </w:t>
      </w:r>
      <w:r w:rsidR="00DB684A" w:rsidRPr="00DB684A">
        <w:rPr>
          <w:b/>
        </w:rPr>
        <w:t>18</w:t>
      </w:r>
      <w:r w:rsidR="00C77F29" w:rsidRPr="00DB684A">
        <w:rPr>
          <w:b/>
        </w:rPr>
        <w:t>.</w:t>
      </w:r>
      <w:r w:rsidR="00D64289" w:rsidRPr="00DB684A">
        <w:rPr>
          <w:b/>
        </w:rPr>
        <w:t>jūnijā</w:t>
      </w:r>
      <w:r w:rsidRPr="00DB684A">
        <w:t xml:space="preserve"> </w:t>
      </w:r>
      <w:r w:rsidRPr="00DB684A">
        <w:rPr>
          <w:b/>
        </w:rPr>
        <w:t>plkst. 10.</w:t>
      </w:r>
      <w:r w:rsidR="00F1681E" w:rsidRPr="00DB684A">
        <w:rPr>
          <w:b/>
        </w:rPr>
        <w:t>00</w:t>
      </w:r>
      <w:r w:rsidRPr="00DB684A">
        <w:t>, Gogoļa ielā 3, Rīgā, LV-1547, Latvijā, 3.stāvā, 339.kabinetā;</w:t>
      </w:r>
    </w:p>
    <w:p w14:paraId="299F8C23" w14:textId="77777777" w:rsidR="00180C2F" w:rsidRPr="008C0459" w:rsidRDefault="00180C2F" w:rsidP="00B627D7">
      <w:pPr>
        <w:numPr>
          <w:ilvl w:val="2"/>
          <w:numId w:val="6"/>
        </w:numPr>
        <w:ind w:left="0" w:firstLine="567"/>
        <w:jc w:val="both"/>
      </w:pPr>
      <w:r w:rsidRPr="008C0459">
        <w:t>piedāvājumu, kas iesniegts komisijai pēc 1.4.1.punktā noteiktā termiņa, pasūtītājs nosūta atpakaļ ieinteresētajam piegādātājam bez izskatīšanas;</w:t>
      </w:r>
    </w:p>
    <w:p w14:paraId="68CFE544" w14:textId="77777777" w:rsidR="00180C2F" w:rsidRPr="008C0459" w:rsidRDefault="00180C2F" w:rsidP="00B627D7">
      <w:pPr>
        <w:numPr>
          <w:ilvl w:val="2"/>
          <w:numId w:val="6"/>
        </w:numPr>
        <w:ind w:left="0" w:firstLine="567"/>
        <w:jc w:val="both"/>
      </w:pPr>
      <w:r w:rsidRPr="008C0459">
        <w:t>ieinteresētajam piegādātājam, kurš vēlas iesniegt piedāvājumu un piedalīties piedāvājumu atvēršanas sēdē nolikuma 1.4.1. un 1.4.2.punktā minētajās adresēs, līdzi obligāti jāņem personu apliecinošs dokuments un jārēķinās ar iespējamo papildus nepieciešamo laiku caurlaides noformēšanai, jo VAS „Latvijas dzelzceļš” ēkā - Gogoļa ielā 3, Rīgā, noteikta caurlaižu sistēma;</w:t>
      </w:r>
    </w:p>
    <w:p w14:paraId="0A9B57A5" w14:textId="77777777" w:rsidR="00180C2F" w:rsidRPr="008C0459" w:rsidRDefault="00180C2F" w:rsidP="00B627D7">
      <w:pPr>
        <w:pStyle w:val="ListParagraph"/>
        <w:numPr>
          <w:ilvl w:val="2"/>
          <w:numId w:val="6"/>
        </w:numPr>
        <w:tabs>
          <w:tab w:val="left" w:pos="284"/>
          <w:tab w:val="left" w:pos="567"/>
          <w:tab w:val="left" w:pos="851"/>
        </w:tabs>
        <w:ind w:left="0" w:firstLine="567"/>
        <w:jc w:val="both"/>
      </w:pPr>
      <w:r w:rsidRPr="008C0459">
        <w:t>sarunu procedūrā nav atļauts iesniegt piedāvājuma variantus;</w:t>
      </w:r>
    </w:p>
    <w:p w14:paraId="047E04AD" w14:textId="0FDF859E" w:rsidR="00180C2F" w:rsidRPr="008C0459" w:rsidRDefault="00180C2F" w:rsidP="00B627D7">
      <w:pPr>
        <w:numPr>
          <w:ilvl w:val="2"/>
          <w:numId w:val="6"/>
        </w:numPr>
        <w:ind w:left="0" w:firstLine="567"/>
        <w:jc w:val="both"/>
      </w:pPr>
      <w:r w:rsidRPr="008C0459">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71860902" w14:textId="77777777" w:rsidR="00180C2F" w:rsidRPr="008C0459" w:rsidRDefault="00180C2F" w:rsidP="00B627D7">
      <w:pPr>
        <w:numPr>
          <w:ilvl w:val="2"/>
          <w:numId w:val="6"/>
        </w:numPr>
        <w:ind w:left="0" w:firstLine="567"/>
        <w:jc w:val="both"/>
      </w:pPr>
      <w:r w:rsidRPr="008C0459">
        <w:lastRenderedPageBreak/>
        <w:t>ja komisija saņem pretendenta piedāvājuma atsaukumu vai grozījumu, to atver pirms piedāvājuma;</w:t>
      </w:r>
    </w:p>
    <w:p w14:paraId="3E14795A" w14:textId="77777777" w:rsidR="00180C2F" w:rsidRPr="008C0459" w:rsidRDefault="00180C2F" w:rsidP="00B627D7">
      <w:pPr>
        <w:numPr>
          <w:ilvl w:val="2"/>
          <w:numId w:val="6"/>
        </w:numPr>
        <w:ind w:left="0" w:firstLine="567"/>
        <w:jc w:val="both"/>
      </w:pPr>
      <w:r w:rsidRPr="008C0459">
        <w:t xml:space="preserve">piedāvājumu atvēršana ir atklāta. Komisija sastāda sarakstu, kurā norāda atvēršanas sēdes dalībnieka vārdu, uzvārdu, tālruni un </w:t>
      </w:r>
      <w:r w:rsidRPr="008C0459">
        <w:rPr>
          <w:i/>
        </w:rPr>
        <w:t>(ja attiecināms)</w:t>
      </w:r>
      <w:r w:rsidRPr="008C0459">
        <w:t xml:space="preserve"> pretendenta nosaukumu (uzņēmumu), kuru tas pārstāv;</w:t>
      </w:r>
    </w:p>
    <w:p w14:paraId="328053A1" w14:textId="5F715C19" w:rsidR="00180C2F" w:rsidRPr="008C0459" w:rsidRDefault="00180C2F" w:rsidP="00B627D7">
      <w:pPr>
        <w:numPr>
          <w:ilvl w:val="2"/>
          <w:numId w:val="6"/>
        </w:numPr>
        <w:ind w:left="0" w:firstLine="567"/>
        <w:jc w:val="both"/>
      </w:pPr>
      <w:r w:rsidRPr="008C0459">
        <w:t>komisija piedāvājumus atver to iesniegšanas secībā, nosaucot pretendentu, piedāvājuma iesniegšanas laiku un apjomu, piedāvāto cenu par sarunu procedūras priekšmetu</w:t>
      </w:r>
      <w:r w:rsidR="00C465C2" w:rsidRPr="008C0459">
        <w:t xml:space="preserve"> kopumā</w:t>
      </w:r>
      <w:r w:rsidRPr="008C0459">
        <w:rPr>
          <w:i/>
        </w:rPr>
        <w:t>.</w:t>
      </w:r>
      <w:r w:rsidRPr="008C0459">
        <w:t xml:space="preserve"> Pēc sēdes dalībnieka pieprasījuma komisija uzrāda cita pretendenta pieteikumu (nolikuma 2.pielikums).</w:t>
      </w:r>
    </w:p>
    <w:p w14:paraId="00150A7A" w14:textId="77777777" w:rsidR="00180C2F" w:rsidRPr="008C0459" w:rsidRDefault="00180C2F" w:rsidP="00180C2F">
      <w:pPr>
        <w:tabs>
          <w:tab w:val="left" w:pos="567"/>
        </w:tabs>
        <w:jc w:val="both"/>
        <w:rPr>
          <w:b/>
        </w:rPr>
      </w:pPr>
    </w:p>
    <w:p w14:paraId="423FACA2" w14:textId="77777777" w:rsidR="00180C2F" w:rsidRPr="008C0459" w:rsidRDefault="00180C2F" w:rsidP="00B627D7">
      <w:pPr>
        <w:pStyle w:val="ListParagraph"/>
        <w:numPr>
          <w:ilvl w:val="1"/>
          <w:numId w:val="6"/>
        </w:numPr>
        <w:tabs>
          <w:tab w:val="left" w:pos="567"/>
        </w:tabs>
        <w:ind w:left="0" w:firstLine="0"/>
        <w:jc w:val="both"/>
        <w:rPr>
          <w:b/>
        </w:rPr>
      </w:pPr>
      <w:r w:rsidRPr="008C0459">
        <w:rPr>
          <w:b/>
        </w:rPr>
        <w:t xml:space="preserve">Piedāvājuma derīguma termiņš: </w:t>
      </w:r>
    </w:p>
    <w:p w14:paraId="1FCE932E" w14:textId="77777777" w:rsidR="00180C2F" w:rsidRPr="008C0459" w:rsidRDefault="00180C2F" w:rsidP="00180C2F">
      <w:pPr>
        <w:tabs>
          <w:tab w:val="left" w:pos="567"/>
        </w:tabs>
        <w:ind w:firstLine="567"/>
        <w:jc w:val="both"/>
      </w:pPr>
      <w:r w:rsidRPr="008C0459">
        <w:t>100 (viens simts) dienas no piedāvājuma atvēršanas dienas.</w:t>
      </w:r>
    </w:p>
    <w:p w14:paraId="52F10208" w14:textId="77777777" w:rsidR="00180C2F" w:rsidRPr="008C0459" w:rsidRDefault="00180C2F" w:rsidP="00180C2F">
      <w:pPr>
        <w:tabs>
          <w:tab w:val="left" w:pos="567"/>
        </w:tabs>
        <w:jc w:val="both"/>
      </w:pPr>
      <w:bookmarkStart w:id="3" w:name="_Hlk17211702"/>
    </w:p>
    <w:bookmarkEnd w:id="3"/>
    <w:p w14:paraId="02E7E133" w14:textId="77777777" w:rsidR="00180C2F" w:rsidRPr="008C0459" w:rsidRDefault="00180C2F" w:rsidP="00B627D7">
      <w:pPr>
        <w:pStyle w:val="ListParagraph"/>
        <w:numPr>
          <w:ilvl w:val="1"/>
          <w:numId w:val="6"/>
        </w:numPr>
        <w:tabs>
          <w:tab w:val="left" w:pos="567"/>
        </w:tabs>
        <w:ind w:left="0" w:firstLine="0"/>
        <w:jc w:val="both"/>
        <w:rPr>
          <w:b/>
        </w:rPr>
      </w:pPr>
      <w:r w:rsidRPr="008C0459">
        <w:rPr>
          <w:b/>
        </w:rPr>
        <w:t>Piedāvājuma noformēšana:</w:t>
      </w:r>
    </w:p>
    <w:p w14:paraId="14B71169" w14:textId="0F7F55E8" w:rsidR="00180C2F" w:rsidRPr="008C0459" w:rsidRDefault="00180C2F" w:rsidP="00B627D7">
      <w:pPr>
        <w:pStyle w:val="ListParagraph"/>
        <w:numPr>
          <w:ilvl w:val="2"/>
          <w:numId w:val="6"/>
        </w:numPr>
        <w:tabs>
          <w:tab w:val="left" w:pos="567"/>
        </w:tabs>
        <w:ind w:left="0" w:firstLine="567"/>
        <w:jc w:val="both"/>
      </w:pPr>
      <w:r w:rsidRPr="008C0459">
        <w:t xml:space="preserve">piedāvājumu iesniedz </w:t>
      </w:r>
      <w:bookmarkStart w:id="4" w:name="_Ref104800850"/>
      <w:bookmarkStart w:id="5" w:name="_Ref160424148"/>
      <w:r w:rsidRPr="008C0459">
        <w:t>aizlīmētā aploksnē, uz kuras norāda: „Piedāvājums sarunu procedūrai ar publikāciju</w:t>
      </w:r>
      <w:r w:rsidRPr="008C0459">
        <w:rPr>
          <w:color w:val="FF0000"/>
        </w:rPr>
        <w:t xml:space="preserve"> </w:t>
      </w:r>
      <w:r w:rsidR="000851E9" w:rsidRPr="008C0459">
        <w:rPr>
          <w:color w:val="222222"/>
        </w:rPr>
        <w:t>„</w:t>
      </w:r>
      <w:r w:rsidR="000F64C4" w:rsidRPr="008C0459">
        <w:rPr>
          <w:color w:val="222222"/>
        </w:rPr>
        <w:t>Obligātās veselības pārbaudes</w:t>
      </w:r>
      <w:r w:rsidR="000851E9" w:rsidRPr="008C0459">
        <w:rPr>
          <w:color w:val="222222"/>
        </w:rPr>
        <w:t>”</w:t>
      </w:r>
      <w:r w:rsidR="007F080C" w:rsidRPr="008C0459">
        <w:t>. Neatvērt līdz 20</w:t>
      </w:r>
      <w:r w:rsidR="000F64C4" w:rsidRPr="008C0459">
        <w:t>20</w:t>
      </w:r>
      <w:r w:rsidR="005E343E" w:rsidRPr="008C0459">
        <w:t>.</w:t>
      </w:r>
      <w:r w:rsidR="005E343E" w:rsidRPr="00DB684A">
        <w:t xml:space="preserve">gada </w:t>
      </w:r>
      <w:r w:rsidR="00DB684A" w:rsidRPr="00DB684A">
        <w:t>18</w:t>
      </w:r>
      <w:r w:rsidR="00237B50" w:rsidRPr="00DB684A">
        <w:t>.</w:t>
      </w:r>
      <w:r w:rsidR="00D64289" w:rsidRPr="00DB684A">
        <w:t>jūnij</w:t>
      </w:r>
      <w:r w:rsidR="000F64C4" w:rsidRPr="00DB684A">
        <w:t>a</w:t>
      </w:r>
      <w:r w:rsidRPr="00DB684A">
        <w:t xml:space="preserve"> plkst</w:t>
      </w:r>
      <w:r w:rsidRPr="008C0459">
        <w:t>. 10.</w:t>
      </w:r>
      <w:r w:rsidR="00464CBA" w:rsidRPr="008C0459">
        <w:t>00</w:t>
      </w:r>
      <w:r w:rsidRPr="008C0459">
        <w:t>” un adresē: VAS „Latvijas dzelzceļš” Iepirkumu birojam, Gogoļa ielā 3, Rīgā, Latvijā, LV-1547. Uz piedāvājuma aploksnes norāda</w:t>
      </w:r>
      <w:bookmarkEnd w:id="4"/>
      <w:bookmarkEnd w:id="5"/>
      <w:r w:rsidRPr="008C0459">
        <w:t xml:space="preserve"> arī pretendenta nosaukumu, adresi un tālruņa numuru;</w:t>
      </w:r>
    </w:p>
    <w:p w14:paraId="4E239F3F" w14:textId="37360A7D" w:rsidR="00180C2F" w:rsidRDefault="00180C2F" w:rsidP="00B627D7">
      <w:pPr>
        <w:pStyle w:val="ListParagraph"/>
        <w:numPr>
          <w:ilvl w:val="2"/>
          <w:numId w:val="6"/>
        </w:numPr>
        <w:tabs>
          <w:tab w:val="left" w:pos="567"/>
        </w:tabs>
        <w:ind w:left="0" w:firstLine="567"/>
        <w:jc w:val="both"/>
      </w:pPr>
      <w:r w:rsidRPr="008C0459">
        <w:t xml:space="preserve">sarunu procedūrā iesniedz 1 (vienu) piedāvājuma oriģinālu un 1 (vienu) kopiju. Uz piedāvājuma oriģināla titullapas norāda „ORIĢINĀLS”, uz piedāvājuma kopijas titullapas - „KOPIJA”. Ja starp sējumiem tiks konstatētas pretrunas, </w:t>
      </w:r>
      <w:r w:rsidR="00464CBA" w:rsidRPr="008C0459">
        <w:t xml:space="preserve">par pareizu </w:t>
      </w:r>
      <w:r w:rsidRPr="008C0459">
        <w:t xml:space="preserve">tiks </w:t>
      </w:r>
      <w:r w:rsidR="00464CBA" w:rsidRPr="008C0459">
        <w:t>uzskatīt</w:t>
      </w:r>
      <w:r w:rsidRPr="008C0459">
        <w:t>s piedāvājuma oriģināls;</w:t>
      </w:r>
    </w:p>
    <w:p w14:paraId="2F3D318E" w14:textId="5BF6D1EA" w:rsidR="005E7F35" w:rsidRPr="008C0459" w:rsidRDefault="005E7F35" w:rsidP="00B627D7">
      <w:pPr>
        <w:pStyle w:val="ListParagraph"/>
        <w:numPr>
          <w:ilvl w:val="2"/>
          <w:numId w:val="6"/>
        </w:numPr>
        <w:tabs>
          <w:tab w:val="left" w:pos="567"/>
        </w:tabs>
        <w:ind w:left="0" w:firstLine="567"/>
        <w:jc w:val="both"/>
      </w:pPr>
      <w:r w:rsidRPr="005E7F35">
        <w:t xml:space="preserve">Finanšu piedāvājums (finanšu aprēķins)  jāiesniedz arī elektroniskā formā (MS Excel) -  pēc piedāvājumu iesniegšanas termiņa beigām 1 </w:t>
      </w:r>
      <w:r>
        <w:t xml:space="preserve">(vienas) </w:t>
      </w:r>
      <w:r w:rsidRPr="005E7F35">
        <w:t>darba dienas laikā, nosūtot to uz 1.3.punktā norādīto e-pasta adresi</w:t>
      </w:r>
      <w:r>
        <w:t>;</w:t>
      </w:r>
    </w:p>
    <w:p w14:paraId="47A103E9" w14:textId="77777777" w:rsidR="00180C2F" w:rsidRPr="008C0459" w:rsidRDefault="00180C2F" w:rsidP="00B627D7">
      <w:pPr>
        <w:pStyle w:val="ListParagraph"/>
        <w:numPr>
          <w:ilvl w:val="2"/>
          <w:numId w:val="6"/>
        </w:numPr>
        <w:tabs>
          <w:tab w:val="left" w:pos="567"/>
        </w:tabs>
        <w:ind w:left="0" w:firstLine="567"/>
        <w:jc w:val="both"/>
      </w:pPr>
      <w:r w:rsidRPr="008C0459">
        <w:t xml:space="preserve">piedāvājumu iesniedz cauršūtu vai caurauklotu, rakstveidā latviešu valodā vai citā valodā, pievienojot apliecinātu tulkojumu latviešu valodā; </w:t>
      </w:r>
    </w:p>
    <w:p w14:paraId="071FDB30" w14:textId="77777777" w:rsidR="00180C2F" w:rsidRPr="008C0459" w:rsidRDefault="00180C2F" w:rsidP="00B627D7">
      <w:pPr>
        <w:numPr>
          <w:ilvl w:val="2"/>
          <w:numId w:val="6"/>
        </w:numPr>
        <w:ind w:left="0" w:firstLine="567"/>
        <w:contextualSpacing/>
        <w:jc w:val="both"/>
      </w:pPr>
      <w:r w:rsidRPr="008C0459">
        <w:t xml:space="preserve">piedāvājuma un </w:t>
      </w:r>
      <w:r w:rsidRPr="008C0459">
        <w:rPr>
          <w:rFonts w:eastAsia="Batang"/>
        </w:rPr>
        <w:t>tam pievienoto papildus dokumentu</w:t>
      </w:r>
      <w:r w:rsidRPr="008C0459">
        <w:t xml:space="preserve"> izstrādāšanā un noformēšanā</w:t>
      </w:r>
      <w:r w:rsidRPr="008C0459">
        <w:rPr>
          <w:rFonts w:eastAsia="Batang"/>
        </w:rPr>
        <w:t xml:space="preserve"> ievēro Ministru kabineta 2018.gada 4.septembra noteikumu Nr.558 „Dokumentu izstrādāšanas un noformēšanas kārtība” prasības (attiecībā uz dokumentu parakstīšanu, atvasinājumu, tulkojumu noformēšanu, apliec</w:t>
      </w:r>
      <w:r w:rsidR="00797236" w:rsidRPr="008C0459">
        <w:rPr>
          <w:rFonts w:eastAsia="Batang"/>
        </w:rPr>
        <w:t>ināšanu u.tml.).</w:t>
      </w:r>
    </w:p>
    <w:p w14:paraId="6C28763C" w14:textId="77777777" w:rsidR="00180C2F" w:rsidRPr="008C0459" w:rsidRDefault="00180C2F" w:rsidP="00180C2F">
      <w:pPr>
        <w:pStyle w:val="ListParagraph"/>
        <w:ind w:left="567"/>
        <w:jc w:val="both"/>
      </w:pPr>
    </w:p>
    <w:p w14:paraId="674CC5AB" w14:textId="2D2CBCD7" w:rsidR="00180C2F" w:rsidRPr="008C0459" w:rsidRDefault="005B582F" w:rsidP="005B582F">
      <w:pPr>
        <w:numPr>
          <w:ilvl w:val="1"/>
          <w:numId w:val="6"/>
        </w:numPr>
        <w:tabs>
          <w:tab w:val="left" w:pos="0"/>
        </w:tabs>
        <w:overflowPunct w:val="0"/>
        <w:autoSpaceDE w:val="0"/>
        <w:autoSpaceDN w:val="0"/>
        <w:adjustRightInd w:val="0"/>
        <w:spacing w:after="160"/>
        <w:ind w:left="0" w:hanging="7290"/>
        <w:contextualSpacing/>
      </w:pPr>
      <w:r w:rsidRPr="005E7F35">
        <w:rPr>
          <w:b/>
        </w:rPr>
        <w:t>1.</w:t>
      </w:r>
      <w:r w:rsidR="005E7F35" w:rsidRPr="005E7F35">
        <w:rPr>
          <w:b/>
        </w:rPr>
        <w:t>7</w:t>
      </w:r>
      <w:r w:rsidRPr="005E7F35">
        <w:rPr>
          <w:b/>
        </w:rPr>
        <w:t xml:space="preserve">. </w:t>
      </w:r>
      <w:r w:rsidR="00180C2F" w:rsidRPr="005E7F35">
        <w:rPr>
          <w:b/>
        </w:rPr>
        <w:t>Piedāvājuma</w:t>
      </w:r>
      <w:r w:rsidR="00180C2F" w:rsidRPr="008C0459">
        <w:rPr>
          <w:b/>
        </w:rPr>
        <w:t xml:space="preserve"> cena:</w:t>
      </w:r>
    </w:p>
    <w:p w14:paraId="0748244A" w14:textId="63D6A8FA" w:rsidR="00114D4D" w:rsidRPr="008C0459" w:rsidRDefault="00930488" w:rsidP="00B627D7">
      <w:pPr>
        <w:numPr>
          <w:ilvl w:val="2"/>
          <w:numId w:val="6"/>
        </w:numPr>
        <w:overflowPunct w:val="0"/>
        <w:autoSpaceDE w:val="0"/>
        <w:autoSpaceDN w:val="0"/>
        <w:adjustRightInd w:val="0"/>
        <w:spacing w:after="160"/>
        <w:ind w:left="0" w:firstLine="567"/>
        <w:contextualSpacing/>
        <w:jc w:val="both"/>
      </w:pPr>
      <w:r w:rsidRPr="008C0459">
        <w:t>pretendent</w:t>
      </w:r>
      <w:r w:rsidR="00894A32">
        <w:t>a</w:t>
      </w:r>
      <w:r w:rsidRPr="008C0459">
        <w:t xml:space="preserve"> Finanšu piedāvājumā norādītajās cenās ir jābūt iekļautām visām izmaksām, kas saistītas ar obligāto veselības pārbaužu veikšanu un ietekmē slēdziena sniegšanu, tajā skaitā, ja</w:t>
      </w:r>
      <w:r w:rsidR="00894A32">
        <w:t>,</w:t>
      </w:r>
      <w:r w:rsidRPr="008C0459">
        <w:t xml:space="preserve"> veicot obligātās veselības pārbaudi</w:t>
      </w:r>
      <w:r w:rsidR="00894A32">
        <w:t>,</w:t>
      </w:r>
      <w:r w:rsidRPr="008C0459">
        <w:t xml:space="preserve"> konstatēts, ka izmeklējamai personai nepieciešami medikamenti, korekcijas līdzekļi, tai skaitā</w:t>
      </w:r>
      <w:r w:rsidR="00894A32">
        <w:t>,</w:t>
      </w:r>
      <w:r w:rsidRPr="008C0459">
        <w:t xml:space="preserve"> redzes korekcijas līdzekļi (</w:t>
      </w:r>
      <w:proofErr w:type="spellStart"/>
      <w:r w:rsidRPr="008C0459">
        <w:t>oftalmologa</w:t>
      </w:r>
      <w:proofErr w:type="spellEnd"/>
      <w:r w:rsidRPr="008C0459">
        <w:t xml:space="preserve"> apskate, slēdziena sniegšana par redzes korekcijas līdzekļa nepieciešamību un receptes izrakstīšana redzes korekcijas līdzekļa iegādei) vai ārstnieciskas procedūras, atbilstoši ārsta kompetencei nepieciešamo recepšu un nosūtījumu izsniegšana, nepieciešamības gadījumā atkārtoti un papildu izmeklējumi, procedūras, darbības, materiāli un piederumi, analīžu veikšana, atzinumu sniegšana, lai nodrošinātu veselības pārbaužu veikšanu, kā arī nodokļiem (izņemot PVN), nodevām, garantijām, nepieciešamo atļauju iegūšanu no trešajām personām, muitas maksājumiem, apdrošināšanu, u.c. maksājumi, kas nepieciešami obligāto veselības pārbaužu pilnīgai un kvalitatīvai veikšanai, sedz pretendents un tām ir jābūt ietvertām norādītajā piedāvājuma cenā, kā arī piedāvājuma cenā ietveramas izmaksas, kas saistītas ar dokumentācijas noformēšanu un visām citām izmaksām, kas nepieciešamas iepirkuma līguma savlaicīgai un kvalitatīvai izpildei;</w:t>
      </w:r>
      <w:r w:rsidR="00DF1900" w:rsidRPr="008C0459">
        <w:t xml:space="preserve"> </w:t>
      </w:r>
    </w:p>
    <w:p w14:paraId="75A4E553" w14:textId="77777777" w:rsidR="00C91E9C" w:rsidRPr="008C0459" w:rsidRDefault="00180C2F" w:rsidP="00B627D7">
      <w:pPr>
        <w:numPr>
          <w:ilvl w:val="2"/>
          <w:numId w:val="6"/>
        </w:numPr>
        <w:overflowPunct w:val="0"/>
        <w:autoSpaceDE w:val="0"/>
        <w:autoSpaceDN w:val="0"/>
        <w:adjustRightInd w:val="0"/>
        <w:spacing w:after="160"/>
        <w:ind w:left="0" w:firstLine="567"/>
        <w:contextualSpacing/>
        <w:jc w:val="both"/>
      </w:pPr>
      <w:r w:rsidRPr="008C0459">
        <w:t>piedāvājuma cenā (finanšu piedāvājumā) neiekļautās izmaksas līguma izpildes laikā netiks kompensētas. Piedāvātajai cenai (attiecīgi l</w:t>
      </w:r>
      <w:r w:rsidR="00C91E9C" w:rsidRPr="008C0459">
        <w:t>īgumā fiksētajai cenai par pakalpojuma</w:t>
      </w:r>
      <w:r w:rsidRPr="008C0459">
        <w:t xml:space="preserve"> veikšanu</w:t>
      </w:r>
      <w:r w:rsidR="00C91E9C" w:rsidRPr="008C0459">
        <w:t xml:space="preserve">) </w:t>
      </w:r>
      <w:r w:rsidRPr="008C0459">
        <w:t>līguma izpildes laikā jābūt nemainīgai: arī valūtas kursa, cenu inflācijas un citu pakalpojumu izmaksas ietekmējošu faktoru izmaiņu gadījumos;</w:t>
      </w:r>
    </w:p>
    <w:p w14:paraId="51FE9511" w14:textId="7AECAD37" w:rsidR="00E41FD3" w:rsidRDefault="00866601" w:rsidP="00B627D7">
      <w:pPr>
        <w:numPr>
          <w:ilvl w:val="2"/>
          <w:numId w:val="6"/>
        </w:numPr>
        <w:overflowPunct w:val="0"/>
        <w:autoSpaceDE w:val="0"/>
        <w:autoSpaceDN w:val="0"/>
        <w:adjustRightInd w:val="0"/>
        <w:spacing w:after="160"/>
        <w:ind w:left="0" w:firstLine="567"/>
        <w:contextualSpacing/>
        <w:jc w:val="both"/>
        <w:rPr>
          <w:color w:val="000000" w:themeColor="text1"/>
        </w:rPr>
      </w:pPr>
      <w:r w:rsidRPr="008C0459">
        <w:t xml:space="preserve">finanšu </w:t>
      </w:r>
      <w:r w:rsidRPr="008C0459">
        <w:rPr>
          <w:color w:val="000000" w:themeColor="text1"/>
        </w:rPr>
        <w:t>piedāvājumā</w:t>
      </w:r>
      <w:r w:rsidR="00C91E9C" w:rsidRPr="008C0459">
        <w:rPr>
          <w:color w:val="000000" w:themeColor="text1"/>
        </w:rPr>
        <w:t>, rakstot cenu un summu, skaitļi jānoapaļo līdz simtdaļām (divi cipari aiz komata). Finanšu piedāvājumā ir jābūt norādītām pilnīgi visām pretendenta izmaksām, kas saistītas ar pakalpojuma izpildi atbilstoši nolikuma prasībām.</w:t>
      </w:r>
    </w:p>
    <w:p w14:paraId="64BE1BE7" w14:textId="0FF32C7C" w:rsidR="005E7F35" w:rsidRPr="008C0459" w:rsidRDefault="005E7F35" w:rsidP="00B627D7">
      <w:pPr>
        <w:numPr>
          <w:ilvl w:val="2"/>
          <w:numId w:val="6"/>
        </w:numPr>
        <w:overflowPunct w:val="0"/>
        <w:autoSpaceDE w:val="0"/>
        <w:autoSpaceDN w:val="0"/>
        <w:adjustRightInd w:val="0"/>
        <w:spacing w:after="160"/>
        <w:ind w:left="0" w:firstLine="567"/>
        <w:contextualSpacing/>
        <w:jc w:val="both"/>
        <w:rPr>
          <w:color w:val="000000" w:themeColor="text1"/>
        </w:rPr>
      </w:pPr>
      <w:r w:rsidRPr="00CF487D">
        <w:lastRenderedPageBreak/>
        <w:t>informāciju, kas ir komercnoslēpums atbilstoši Komerclikuma 19.pantam vai kas uzskatāma par konfidenciālu informāciju, pretendents norāda savā piedāvājumā. Komercnoslēpums vai konfidenciāla informācija nevar būt informācija, kas saskaņā ar normatīvajiem aktiem ir noteikta par vispārpieejamu informāciju.</w:t>
      </w:r>
    </w:p>
    <w:p w14:paraId="2EA98704" w14:textId="77777777" w:rsidR="00180C2F" w:rsidRPr="008C0459" w:rsidRDefault="00180C2F" w:rsidP="00114D4D">
      <w:pPr>
        <w:contextualSpacing/>
        <w:jc w:val="both"/>
        <w:rPr>
          <w:color w:val="000000" w:themeColor="text1"/>
          <w:highlight w:val="yellow"/>
        </w:rPr>
      </w:pPr>
    </w:p>
    <w:p w14:paraId="38AD7620" w14:textId="77777777" w:rsidR="00180C2F" w:rsidRPr="008C0459" w:rsidRDefault="00180C2F" w:rsidP="00B627D7">
      <w:pPr>
        <w:pStyle w:val="ListParagraph"/>
        <w:numPr>
          <w:ilvl w:val="1"/>
          <w:numId w:val="6"/>
        </w:numPr>
        <w:tabs>
          <w:tab w:val="left" w:pos="567"/>
        </w:tabs>
        <w:ind w:left="0" w:firstLine="0"/>
        <w:jc w:val="both"/>
        <w:rPr>
          <w:b/>
          <w:color w:val="000000" w:themeColor="text1"/>
        </w:rPr>
      </w:pPr>
      <w:r w:rsidRPr="008C0459">
        <w:rPr>
          <w:b/>
          <w:color w:val="000000" w:themeColor="text1"/>
        </w:rPr>
        <w:t xml:space="preserve">Piedāvājumā iekļaujamā informācija un dokumenti: </w:t>
      </w:r>
    </w:p>
    <w:p w14:paraId="71998303" w14:textId="77777777" w:rsidR="00180C2F" w:rsidRPr="008C0459" w:rsidRDefault="00180C2F" w:rsidP="00931560">
      <w:pPr>
        <w:jc w:val="both"/>
        <w:rPr>
          <w:color w:val="000000" w:themeColor="text1"/>
        </w:rPr>
      </w:pPr>
      <w:r w:rsidRPr="008C0459">
        <w:rPr>
          <w:color w:val="000000" w:themeColor="text1"/>
        </w:rPr>
        <w:t>skatīt sarunu procedūras nolikuma 1.pielikumu „Pretendentu atlase (izslēgšanas noteikumi, kvalifikācijas prasības) / piedāvājumā iekļaujamā informā</w:t>
      </w:r>
      <w:r w:rsidR="00931560" w:rsidRPr="008C0459">
        <w:rPr>
          <w:color w:val="000000" w:themeColor="text1"/>
        </w:rPr>
        <w:t>cija un dokumenti.</w:t>
      </w:r>
    </w:p>
    <w:p w14:paraId="2943FEAE" w14:textId="77777777" w:rsidR="00180C2F" w:rsidRPr="008C0459" w:rsidRDefault="00180C2F" w:rsidP="00180C2F">
      <w:pPr>
        <w:tabs>
          <w:tab w:val="left" w:pos="567"/>
        </w:tabs>
        <w:jc w:val="both"/>
      </w:pPr>
    </w:p>
    <w:p w14:paraId="308E24F7" w14:textId="77777777" w:rsidR="00180C2F" w:rsidRPr="008C0459" w:rsidRDefault="00180C2F" w:rsidP="00B627D7">
      <w:pPr>
        <w:pStyle w:val="ListParagraph"/>
        <w:numPr>
          <w:ilvl w:val="1"/>
          <w:numId w:val="6"/>
        </w:numPr>
        <w:tabs>
          <w:tab w:val="left" w:pos="567"/>
        </w:tabs>
        <w:ind w:left="0" w:firstLine="0"/>
        <w:jc w:val="both"/>
        <w:rPr>
          <w:b/>
        </w:rPr>
      </w:pPr>
      <w:r w:rsidRPr="008C0459">
        <w:rPr>
          <w:b/>
        </w:rPr>
        <w:t xml:space="preserve">Pasūtītājam iesniedzamo dokumentu derīguma termiņš: </w:t>
      </w:r>
    </w:p>
    <w:p w14:paraId="582CE3B5" w14:textId="3CC612B7" w:rsidR="00180C2F" w:rsidRPr="008C0459" w:rsidRDefault="00894A32" w:rsidP="00B627D7">
      <w:pPr>
        <w:numPr>
          <w:ilvl w:val="2"/>
          <w:numId w:val="6"/>
        </w:numPr>
        <w:ind w:left="0" w:firstLine="556"/>
        <w:contextualSpacing/>
        <w:jc w:val="both"/>
      </w:pPr>
      <w:r w:rsidRPr="00014331">
        <w:t xml:space="preserve">pretendenta izslēgšanas gadījumu </w:t>
      </w:r>
      <w:proofErr w:type="spellStart"/>
      <w:r w:rsidRPr="00014331">
        <w:t>neattiecināmību</w:t>
      </w:r>
      <w:proofErr w:type="spellEnd"/>
      <w:r w:rsidRPr="00014331">
        <w:t xml:space="preserve"> apliecinošās </w:t>
      </w:r>
      <w:r w:rsidR="00AF5DF2" w:rsidRPr="008C0459">
        <w:t xml:space="preserve">izziņas un citus </w:t>
      </w:r>
      <w:r>
        <w:t xml:space="preserve">līdzvērtīgus </w:t>
      </w:r>
      <w:r w:rsidR="00AF5DF2" w:rsidRPr="008C0459">
        <w:t xml:space="preserve">dokumentus, kurus izsniedz </w:t>
      </w:r>
      <w:bookmarkStart w:id="6" w:name="_Hlk8388894"/>
      <w:r w:rsidR="00AF5DF2" w:rsidRPr="008C0459">
        <w:t xml:space="preserve">Latvijas Republikas </w:t>
      </w:r>
      <w:bookmarkEnd w:id="6"/>
      <w:r w:rsidR="00AF5DF2" w:rsidRPr="008C0459">
        <w:t>kompetentās institūcijas, pasūtītājs pieņem un atzīst, ja tie izdoti ne agrāk kā vienu mēnesi pirms iesniegšanas dienas</w:t>
      </w:r>
      <w:r w:rsidR="00180C2F" w:rsidRPr="008C0459">
        <w:t>;</w:t>
      </w:r>
    </w:p>
    <w:p w14:paraId="4D2877A3" w14:textId="77777777" w:rsidR="00180C2F" w:rsidRPr="008C0459" w:rsidRDefault="00180C2F" w:rsidP="00B627D7">
      <w:pPr>
        <w:numPr>
          <w:ilvl w:val="2"/>
          <w:numId w:val="6"/>
        </w:numPr>
        <w:ind w:left="0" w:firstLine="556"/>
        <w:contextualSpacing/>
        <w:jc w:val="both"/>
      </w:pPr>
      <w:r w:rsidRPr="008C0459">
        <w:t>pasūtītājs, izmantojot publiskās datu bāzes un publiski pieejamo informāciju pārbaudīs un pārliecināsies, vai uz pretendentu, neattiecas izslēgšanas noteikumi atbilstoši nolikuma 3.punktam. Komisija ir tiesīga pieprasīt no pretendenta jebkurā brīdī iesniegt kompetentu institūciju izsniegtus aktuālus dokumentus, kas apliecina, ka uz pretendentu neattiecas neviens no nolikuma 3.punktā minētajiem obligātajiem pretendentu izslēgšanas noteikumiem, īpaši gadījumos, ja minēto informāciju nav iespējams pārbaudīt publiski pieejamās datu bāzēs.</w:t>
      </w:r>
    </w:p>
    <w:p w14:paraId="24827CBC" w14:textId="77777777" w:rsidR="00180C2F" w:rsidRPr="008C0459" w:rsidRDefault="00180C2F" w:rsidP="00180C2F">
      <w:pPr>
        <w:pStyle w:val="ListParagraph"/>
        <w:tabs>
          <w:tab w:val="left" w:pos="567"/>
        </w:tabs>
        <w:ind w:left="0"/>
        <w:jc w:val="both"/>
        <w:rPr>
          <w:b/>
        </w:rPr>
      </w:pPr>
    </w:p>
    <w:p w14:paraId="3CF80DF1" w14:textId="77777777" w:rsidR="00180C2F" w:rsidRPr="008C0459" w:rsidRDefault="00180C2F" w:rsidP="00B627D7">
      <w:pPr>
        <w:pStyle w:val="ListParagraph"/>
        <w:numPr>
          <w:ilvl w:val="1"/>
          <w:numId w:val="6"/>
        </w:numPr>
        <w:tabs>
          <w:tab w:val="left" w:pos="567"/>
        </w:tabs>
        <w:ind w:left="0" w:firstLine="0"/>
        <w:jc w:val="both"/>
        <w:rPr>
          <w:b/>
        </w:rPr>
      </w:pPr>
      <w:bookmarkStart w:id="7" w:name="_Hlk11999180"/>
      <w:r w:rsidRPr="008C0459">
        <w:rPr>
          <w:b/>
        </w:rPr>
        <w:t xml:space="preserve">Sarunu procedūras dokumentu </w:t>
      </w:r>
      <w:r w:rsidR="00DA3D67" w:rsidRPr="008C0459">
        <w:rPr>
          <w:b/>
        </w:rPr>
        <w:t>pieejamība</w:t>
      </w:r>
      <w:r w:rsidRPr="008C0459">
        <w:rPr>
          <w:b/>
        </w:rPr>
        <w:t xml:space="preserve">: </w:t>
      </w:r>
    </w:p>
    <w:p w14:paraId="133BA1A2" w14:textId="77777777" w:rsidR="00475487" w:rsidRPr="008C0459" w:rsidRDefault="003F0DFB" w:rsidP="00B627D7">
      <w:pPr>
        <w:pStyle w:val="ListParagraph"/>
        <w:numPr>
          <w:ilvl w:val="2"/>
          <w:numId w:val="6"/>
        </w:numPr>
        <w:tabs>
          <w:tab w:val="left" w:pos="567"/>
          <w:tab w:val="left" w:pos="851"/>
        </w:tabs>
        <w:ind w:left="0" w:firstLine="567"/>
        <w:jc w:val="both"/>
      </w:pPr>
      <w:r w:rsidRPr="008C0459">
        <w:rPr>
          <w:rFonts w:eastAsiaTheme="minorHAnsi"/>
        </w:rPr>
        <w:t>Pasūtītājs</w:t>
      </w:r>
      <w:r w:rsidR="00475487" w:rsidRPr="008C0459">
        <w:rPr>
          <w:rFonts w:eastAsiaTheme="minorHAnsi"/>
        </w:rPr>
        <w:t xml:space="preserve"> nodrošina brīvu un tiešu elektronisku pieeju </w:t>
      </w:r>
      <w:r w:rsidRPr="008C0459">
        <w:rPr>
          <w:rFonts w:eastAsiaTheme="minorHAnsi"/>
        </w:rPr>
        <w:t>i</w:t>
      </w:r>
      <w:r w:rsidR="00475487" w:rsidRPr="008C0459">
        <w:rPr>
          <w:rFonts w:eastAsiaTheme="minorHAnsi"/>
        </w:rPr>
        <w:t xml:space="preserve">epirkuma dokumentiem un visiem papildus nepieciešamajiem dokumentiem, tai skaitā iepirkuma līguma projektam, </w:t>
      </w:r>
      <w:r w:rsidRPr="008C0459">
        <w:rPr>
          <w:rFonts w:eastAsiaTheme="minorHAnsi"/>
        </w:rPr>
        <w:t>Pasūtītāja</w:t>
      </w:r>
      <w:r w:rsidR="00475487" w:rsidRPr="008C0459">
        <w:rPr>
          <w:rFonts w:eastAsiaTheme="minorHAnsi"/>
        </w:rPr>
        <w:t xml:space="preserve"> tīmekļvietnē </w:t>
      </w:r>
      <w:hyperlink r:id="rId11" w:history="1">
        <w:r w:rsidR="00F1681E" w:rsidRPr="008C0459">
          <w:rPr>
            <w:rStyle w:val="Hyperlink"/>
            <w:i/>
          </w:rPr>
          <w:t>www.ldz.lv</w:t>
        </w:r>
      </w:hyperlink>
      <w:r w:rsidRPr="008C0459">
        <w:t xml:space="preserve"> sadaļā “</w:t>
      </w:r>
      <w:r w:rsidRPr="008C0459">
        <w:rPr>
          <w:i/>
        </w:rPr>
        <w:t>Iepirkumi</w:t>
      </w:r>
      <w:r w:rsidRPr="008C0459">
        <w:t>” pie attiecīgā iepirkuma sludinājuma.</w:t>
      </w:r>
    </w:p>
    <w:p w14:paraId="71B47779" w14:textId="77777777" w:rsidR="003F0DFB" w:rsidRPr="008C0459" w:rsidRDefault="003F0DFB" w:rsidP="00B627D7">
      <w:pPr>
        <w:pStyle w:val="ListParagraph"/>
        <w:numPr>
          <w:ilvl w:val="2"/>
          <w:numId w:val="6"/>
        </w:numPr>
        <w:tabs>
          <w:tab w:val="left" w:pos="567"/>
          <w:tab w:val="left" w:pos="851"/>
        </w:tabs>
        <w:ind w:left="0" w:firstLine="567"/>
        <w:jc w:val="both"/>
      </w:pPr>
      <w:r w:rsidRPr="008C0459">
        <w:rPr>
          <w:rFonts w:eastAsiaTheme="minorHAnsi"/>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dienu laikā pēc tam, kad saņemts šo dokumentu pieprasījums.</w:t>
      </w:r>
    </w:p>
    <w:p w14:paraId="335862EE" w14:textId="77777777" w:rsidR="003F0DFB" w:rsidRPr="008C0459" w:rsidRDefault="003F0DFB" w:rsidP="00B627D7">
      <w:pPr>
        <w:pStyle w:val="ListParagraph"/>
        <w:numPr>
          <w:ilvl w:val="2"/>
          <w:numId w:val="6"/>
        </w:numPr>
        <w:tabs>
          <w:tab w:val="left" w:pos="567"/>
          <w:tab w:val="left" w:pos="851"/>
        </w:tabs>
        <w:ind w:left="0" w:firstLine="567"/>
        <w:jc w:val="both"/>
      </w:pPr>
      <w:r w:rsidRPr="008C0459">
        <w:rPr>
          <w:rFonts w:eastAsiaTheme="minorHAnsi"/>
        </w:rPr>
        <w:t xml:space="preserve">Pasūtītājs nodrošina ieinteresētajiem piegādātājiem iespēju iepazīties uz vietas ar iepirkuma dokumentiem, sākot no iepirkuma izsludināšanas brīža </w:t>
      </w:r>
      <w:r w:rsidRPr="008C0459">
        <w:t>VAS „Latvijas dzelzceļš” Iepirkumu birojā, Gogoļa ielā 3, Rīgā, LV-1547, 3.stāvā, 34</w:t>
      </w:r>
      <w:r w:rsidR="00670BCC" w:rsidRPr="008C0459">
        <w:t>4</w:t>
      </w:r>
      <w:r w:rsidRPr="008C0459">
        <w:t>.kabinetā (līdzi ņemot personu apliecinošu dokumentu un sakarā ar caurlaižu režīmu, apmeklējumu piesakot iepriekš nolikumā norādītājai pasūtītāja kontaktpersonai).</w:t>
      </w:r>
    </w:p>
    <w:p w14:paraId="60D8159B" w14:textId="77777777" w:rsidR="003F0DFB" w:rsidRPr="008C0459" w:rsidRDefault="003F0DFB" w:rsidP="00B627D7">
      <w:pPr>
        <w:pStyle w:val="ListParagraph"/>
        <w:numPr>
          <w:ilvl w:val="2"/>
          <w:numId w:val="6"/>
        </w:numPr>
        <w:tabs>
          <w:tab w:val="left" w:pos="567"/>
          <w:tab w:val="left" w:pos="851"/>
        </w:tabs>
        <w:ind w:left="0" w:firstLine="567"/>
        <w:jc w:val="both"/>
      </w:pPr>
      <w:r w:rsidRPr="008C0459">
        <w:t xml:space="preserve">Ieinteresētajam piegādātājam ir pienākums sekot līdzi </w:t>
      </w:r>
      <w:r w:rsidR="002374B9" w:rsidRPr="008C0459">
        <w:rPr>
          <w:rFonts w:eastAsiaTheme="minorHAnsi"/>
        </w:rPr>
        <w:t xml:space="preserve">Pasūtītāja tīmekļvietnē </w:t>
      </w:r>
      <w:hyperlink r:id="rId12" w:history="1">
        <w:r w:rsidR="002374B9" w:rsidRPr="008C0459">
          <w:rPr>
            <w:rStyle w:val="Hyperlink"/>
            <w:i/>
            <w:color w:val="auto"/>
            <w:u w:val="none"/>
          </w:rPr>
          <w:t>www.ldz.lv</w:t>
        </w:r>
      </w:hyperlink>
      <w:r w:rsidR="002374B9" w:rsidRPr="008C0459">
        <w:t xml:space="preserve"> sadaļā “</w:t>
      </w:r>
      <w:r w:rsidR="002374B9" w:rsidRPr="008C0459">
        <w:rPr>
          <w:i/>
        </w:rPr>
        <w:t>Iepirkumi</w:t>
      </w:r>
      <w:r w:rsidR="002374B9" w:rsidRPr="008C0459">
        <w:t xml:space="preserve">” pie attiecīgā iepirkuma sludinājuma </w:t>
      </w:r>
      <w:r w:rsidRPr="008C0459">
        <w:t>publicētajai informācijai. Pasūtītājs nav atbildīgs par to, ja ieinteresētā persona nav iepazinusies ar informāciju, kurai ir nodrošināta brīva un tieša elektroniska pieeja.</w:t>
      </w:r>
    </w:p>
    <w:p w14:paraId="5CC1D0A5" w14:textId="77777777" w:rsidR="00592722" w:rsidRPr="008C0459" w:rsidRDefault="00592722" w:rsidP="00B627D7">
      <w:pPr>
        <w:pStyle w:val="ListParagraph"/>
        <w:numPr>
          <w:ilvl w:val="1"/>
          <w:numId w:val="6"/>
        </w:numPr>
        <w:tabs>
          <w:tab w:val="left" w:pos="567"/>
        </w:tabs>
        <w:ind w:left="0" w:firstLine="0"/>
        <w:jc w:val="both"/>
        <w:rPr>
          <w:b/>
        </w:rPr>
      </w:pPr>
      <w:r w:rsidRPr="008C0459">
        <w:rPr>
          <w:b/>
        </w:rPr>
        <w:t xml:space="preserve">Papildu informācijas sniegšana </w:t>
      </w:r>
      <w:r w:rsidR="007645C6" w:rsidRPr="008C0459">
        <w:rPr>
          <w:b/>
        </w:rPr>
        <w:t>par iepirkumu</w:t>
      </w:r>
      <w:r w:rsidR="009D3821" w:rsidRPr="008C0459">
        <w:rPr>
          <w:b/>
        </w:rPr>
        <w:t xml:space="preserve"> un datu apstrāde</w:t>
      </w:r>
      <w:r w:rsidRPr="008C0459">
        <w:rPr>
          <w:b/>
        </w:rPr>
        <w:t xml:space="preserve">: </w:t>
      </w:r>
    </w:p>
    <w:p w14:paraId="126E3504" w14:textId="77777777" w:rsidR="007E1BA8" w:rsidRPr="008C0459" w:rsidRDefault="007E1BA8" w:rsidP="00B627D7">
      <w:pPr>
        <w:pStyle w:val="ListParagraph"/>
        <w:numPr>
          <w:ilvl w:val="2"/>
          <w:numId w:val="6"/>
        </w:numPr>
        <w:tabs>
          <w:tab w:val="left" w:pos="567"/>
          <w:tab w:val="left" w:pos="851"/>
        </w:tabs>
        <w:ind w:left="0" w:firstLine="567"/>
        <w:jc w:val="both"/>
        <w:rPr>
          <w:rFonts w:eastAsiaTheme="minorHAnsi"/>
        </w:rPr>
      </w:pPr>
      <w:r w:rsidRPr="008C0459">
        <w:rPr>
          <w:rFonts w:eastAsiaTheme="minorHAnsi"/>
        </w:rPr>
        <w:t xml:space="preserve">Ja ieinteresētais piegādātājs </w:t>
      </w:r>
      <w:r w:rsidR="009A5CBF" w:rsidRPr="008C0459">
        <w:rPr>
          <w:rFonts w:eastAsiaTheme="minorHAnsi"/>
        </w:rPr>
        <w:t xml:space="preserve">ir laikus </w:t>
      </w:r>
      <w:r w:rsidR="009A5CBF" w:rsidRPr="008C0459">
        <w:t xml:space="preserve">(ne vēlāk kā </w:t>
      </w:r>
      <w:r w:rsidR="00D74BF4" w:rsidRPr="008C0459">
        <w:t>6</w:t>
      </w:r>
      <w:r w:rsidR="009A5CBF" w:rsidRPr="008C0459">
        <w:t xml:space="preserve"> (</w:t>
      </w:r>
      <w:r w:rsidR="00D74BF4" w:rsidRPr="008C0459">
        <w:t>sešas</w:t>
      </w:r>
      <w:r w:rsidR="009A5CBF" w:rsidRPr="008C0459">
        <w:t xml:space="preserve">) dienas pirms piedāvājuma iesniegšanas termiņa beigām) </w:t>
      </w:r>
      <w:r w:rsidRPr="008C0459">
        <w:rPr>
          <w:rFonts w:eastAsiaTheme="minorHAnsi"/>
        </w:rPr>
        <w:t xml:space="preserve">pieprasījis </w:t>
      </w:r>
      <w:r w:rsidR="009A5CBF" w:rsidRPr="008C0459">
        <w:rPr>
          <w:rFonts w:eastAsiaTheme="minorHAnsi"/>
        </w:rPr>
        <w:t xml:space="preserve">Pasūtītājam uz 1.3.punktā norādīto e-pasta adresi </w:t>
      </w:r>
      <w:r w:rsidRPr="008C0459">
        <w:rPr>
          <w:rFonts w:eastAsiaTheme="minorHAnsi"/>
        </w:rPr>
        <w:t xml:space="preserve">papildu informāciju par </w:t>
      </w:r>
      <w:r w:rsidR="009A5CBF" w:rsidRPr="008C0459">
        <w:rPr>
          <w:rFonts w:eastAsiaTheme="minorHAnsi"/>
        </w:rPr>
        <w:t>i</w:t>
      </w:r>
      <w:r w:rsidRPr="008C0459">
        <w:rPr>
          <w:rFonts w:eastAsiaTheme="minorHAnsi"/>
        </w:rPr>
        <w:t xml:space="preserve">epirkumu, </w:t>
      </w:r>
      <w:r w:rsidR="009A5CBF" w:rsidRPr="008C0459">
        <w:rPr>
          <w:rFonts w:eastAsiaTheme="minorHAnsi"/>
        </w:rPr>
        <w:t>Pasūtītājs</w:t>
      </w:r>
      <w:r w:rsidRPr="008C0459">
        <w:rPr>
          <w:rFonts w:eastAsiaTheme="minorHAnsi"/>
        </w:rPr>
        <w:t xml:space="preserve"> to sniedz </w:t>
      </w:r>
      <w:r w:rsidR="009A5CBF" w:rsidRPr="008C0459">
        <w:rPr>
          <w:rFonts w:eastAsiaTheme="minorHAnsi"/>
        </w:rPr>
        <w:t>5 (</w:t>
      </w:r>
      <w:r w:rsidRPr="008C0459">
        <w:rPr>
          <w:rFonts w:eastAsiaTheme="minorHAnsi"/>
        </w:rPr>
        <w:t>piecu</w:t>
      </w:r>
      <w:r w:rsidR="009A5CBF" w:rsidRPr="008C0459">
        <w:rPr>
          <w:rFonts w:eastAsiaTheme="minorHAnsi"/>
        </w:rPr>
        <w:t>)</w:t>
      </w:r>
      <w:r w:rsidRPr="008C0459">
        <w:rPr>
          <w:rFonts w:eastAsiaTheme="minorHAnsi"/>
        </w:rPr>
        <w:t xml:space="preserve"> darbdienu laikā</w:t>
      </w:r>
      <w:r w:rsidR="00C51807" w:rsidRPr="008C0459">
        <w:rPr>
          <w:rFonts w:eastAsiaTheme="minorHAnsi"/>
        </w:rPr>
        <w:t xml:space="preserve"> </w:t>
      </w:r>
      <w:r w:rsidR="00C51807" w:rsidRPr="008C0459">
        <w:t>pēc attiecīga pieprasījuma saņemšanas</w:t>
      </w:r>
      <w:r w:rsidR="0065042C" w:rsidRPr="008C0459">
        <w:t>. Ja pieprasījums ir iesniegts vēlāk par norādīto termiņu, pasūtītājs izvērtē, vai atbildes sniegšanai ir nepieciešama papildus informācijas apstrāde, un, ja informācija ir ātri sagatavojama, pasūtītājs sniedz atbildi.</w:t>
      </w:r>
    </w:p>
    <w:p w14:paraId="28F4A396" w14:textId="265616F3" w:rsidR="009A5CBF" w:rsidRPr="008C0459" w:rsidRDefault="00C51807" w:rsidP="00B627D7">
      <w:pPr>
        <w:pStyle w:val="ListParagraph"/>
        <w:numPr>
          <w:ilvl w:val="2"/>
          <w:numId w:val="6"/>
        </w:numPr>
        <w:tabs>
          <w:tab w:val="left" w:pos="567"/>
          <w:tab w:val="left" w:pos="851"/>
        </w:tabs>
        <w:ind w:left="0" w:firstLine="567"/>
        <w:jc w:val="both"/>
        <w:rPr>
          <w:rFonts w:eastAsiaTheme="minorHAnsi"/>
        </w:rPr>
      </w:pPr>
      <w:r w:rsidRPr="008C0459">
        <w:rPr>
          <w:rFonts w:eastAsiaTheme="minorHAnsi"/>
        </w:rPr>
        <w:t>Pasūtītājs</w:t>
      </w:r>
      <w:r w:rsidR="009A5CBF" w:rsidRPr="008C0459">
        <w:rPr>
          <w:rFonts w:eastAsiaTheme="minorHAnsi"/>
        </w:rPr>
        <w:t xml:space="preserve"> ievieto </w:t>
      </w:r>
      <w:r w:rsidRPr="006A4346">
        <w:rPr>
          <w:rFonts w:eastAsiaTheme="minorHAnsi"/>
        </w:rPr>
        <w:t>1.1</w:t>
      </w:r>
      <w:r w:rsidR="006A4346" w:rsidRPr="006A4346">
        <w:rPr>
          <w:rFonts w:eastAsiaTheme="minorHAnsi"/>
        </w:rPr>
        <w:t>1</w:t>
      </w:r>
      <w:r w:rsidRPr="006A4346">
        <w:rPr>
          <w:rFonts w:eastAsiaTheme="minorHAnsi"/>
        </w:rPr>
        <w:t>.1</w:t>
      </w:r>
      <w:r w:rsidR="009A5CBF" w:rsidRPr="006A4346">
        <w:rPr>
          <w:rFonts w:eastAsiaTheme="minorHAnsi"/>
        </w:rPr>
        <w:t>.punktā</w:t>
      </w:r>
      <w:r w:rsidR="009A5CBF" w:rsidRPr="008C0459">
        <w:rPr>
          <w:rFonts w:eastAsiaTheme="minorHAnsi"/>
        </w:rPr>
        <w:t xml:space="preserve"> minēto informāciju tīmekļvietnē, kurā ir pieejami </w:t>
      </w:r>
      <w:r w:rsidRPr="008C0459">
        <w:rPr>
          <w:rFonts w:eastAsiaTheme="minorHAnsi"/>
        </w:rPr>
        <w:t>i</w:t>
      </w:r>
      <w:r w:rsidR="009A5CBF" w:rsidRPr="008C0459">
        <w:rPr>
          <w:rFonts w:eastAsiaTheme="minorHAnsi"/>
        </w:rPr>
        <w:t xml:space="preserve">epirkuma dokumenti un visi papildus nepieciešamie dokumenti, kā arī </w:t>
      </w:r>
      <w:r w:rsidRPr="008C0459">
        <w:rPr>
          <w:rFonts w:eastAsiaTheme="minorHAnsi"/>
        </w:rPr>
        <w:t xml:space="preserve">elektroniski </w:t>
      </w:r>
      <w:r w:rsidR="009A5CBF" w:rsidRPr="008C0459">
        <w:rPr>
          <w:rFonts w:eastAsiaTheme="minorHAnsi"/>
        </w:rPr>
        <w:t>nosūta atbildi piegādātājam, kas uzdevis jautājumu</w:t>
      </w:r>
      <w:r w:rsidRPr="008C0459">
        <w:rPr>
          <w:rFonts w:eastAsiaTheme="minorHAnsi"/>
        </w:rPr>
        <w:t>.</w:t>
      </w:r>
    </w:p>
    <w:p w14:paraId="4C346FC2" w14:textId="77777777" w:rsidR="00A21433" w:rsidRPr="008C0459" w:rsidRDefault="000D0866" w:rsidP="00B627D7">
      <w:pPr>
        <w:pStyle w:val="ListParagraph"/>
        <w:numPr>
          <w:ilvl w:val="2"/>
          <w:numId w:val="6"/>
        </w:numPr>
        <w:tabs>
          <w:tab w:val="left" w:pos="567"/>
          <w:tab w:val="left" w:pos="851"/>
        </w:tabs>
        <w:ind w:left="0" w:firstLine="567"/>
        <w:jc w:val="both"/>
        <w:rPr>
          <w:rFonts w:eastAsiaTheme="minorHAnsi"/>
        </w:rPr>
      </w:pPr>
      <w:r w:rsidRPr="008C0459">
        <w:t>Pretendentam informāciju par sarunu procedūras rezultātiem pasūtītājs izsūta uz e-pastu un pēc pieprasījuma - pa pastu</w:t>
      </w:r>
      <w:r w:rsidR="009D3821" w:rsidRPr="008C0459">
        <w:t>.</w:t>
      </w:r>
    </w:p>
    <w:p w14:paraId="12B03D25" w14:textId="77777777" w:rsidR="00180C2F" w:rsidRPr="008C0459" w:rsidRDefault="00E77349" w:rsidP="00B627D7">
      <w:pPr>
        <w:pStyle w:val="ListParagraph"/>
        <w:numPr>
          <w:ilvl w:val="2"/>
          <w:numId w:val="6"/>
        </w:numPr>
        <w:tabs>
          <w:tab w:val="left" w:pos="567"/>
          <w:tab w:val="left" w:pos="851"/>
        </w:tabs>
        <w:ind w:left="0" w:firstLine="567"/>
        <w:jc w:val="both"/>
      </w:pPr>
      <w:r w:rsidRPr="008C0459">
        <w:rPr>
          <w:shd w:val="clear" w:color="auto" w:fill="FFFFFF"/>
        </w:rPr>
        <w:t>i</w:t>
      </w:r>
      <w:r w:rsidR="000D0866" w:rsidRPr="008C0459">
        <w:rPr>
          <w:shd w:val="clear" w:color="auto" w:fill="FFFFFF"/>
        </w:rPr>
        <w:t>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r w:rsidRPr="008C0459">
        <w:rPr>
          <w:shd w:val="clear" w:color="auto" w:fill="FFFFFF"/>
        </w:rPr>
        <w:t>.</w:t>
      </w:r>
    </w:p>
    <w:bookmarkEnd w:id="7"/>
    <w:p w14:paraId="0E267BDA" w14:textId="77777777" w:rsidR="00180C2F" w:rsidRPr="008C0459" w:rsidRDefault="00180C2F" w:rsidP="00180C2F">
      <w:pPr>
        <w:tabs>
          <w:tab w:val="left" w:pos="567"/>
        </w:tabs>
        <w:jc w:val="both"/>
        <w:rPr>
          <w:highlight w:val="yellow"/>
        </w:rPr>
      </w:pPr>
    </w:p>
    <w:p w14:paraId="756A11A4" w14:textId="77777777" w:rsidR="00180C2F" w:rsidRPr="008C0459" w:rsidRDefault="00180C2F" w:rsidP="00E6790C">
      <w:pPr>
        <w:numPr>
          <w:ilvl w:val="0"/>
          <w:numId w:val="2"/>
        </w:numPr>
        <w:tabs>
          <w:tab w:val="num" w:pos="284"/>
          <w:tab w:val="left" w:pos="567"/>
        </w:tabs>
        <w:ind w:left="0" w:firstLine="0"/>
        <w:jc w:val="center"/>
        <w:rPr>
          <w:b/>
        </w:rPr>
      </w:pPr>
      <w:r w:rsidRPr="008C0459">
        <w:rPr>
          <w:b/>
        </w:rPr>
        <w:t>INFORMĀCIJA PAR SARUNU PROCEDŪRAS PRIEKŠMETU</w:t>
      </w:r>
    </w:p>
    <w:p w14:paraId="0133AA4E" w14:textId="77777777" w:rsidR="00180C2F" w:rsidRPr="008C0459" w:rsidRDefault="00180C2F" w:rsidP="00180C2F">
      <w:pPr>
        <w:tabs>
          <w:tab w:val="left" w:pos="567"/>
        </w:tabs>
        <w:jc w:val="both"/>
      </w:pPr>
    </w:p>
    <w:p w14:paraId="36193134" w14:textId="77777777" w:rsidR="000E350D" w:rsidRPr="008C0459" w:rsidRDefault="00180C2F" w:rsidP="00FC55C7">
      <w:pPr>
        <w:pStyle w:val="ListParagraph"/>
        <w:numPr>
          <w:ilvl w:val="1"/>
          <w:numId w:val="7"/>
        </w:numPr>
        <w:tabs>
          <w:tab w:val="left" w:pos="567"/>
        </w:tabs>
        <w:ind w:left="0" w:firstLine="0"/>
        <w:jc w:val="both"/>
      </w:pPr>
      <w:r w:rsidRPr="008C0459">
        <w:rPr>
          <w:b/>
        </w:rPr>
        <w:t xml:space="preserve">Sarunu procedūras priekšmets: </w:t>
      </w:r>
      <w:r w:rsidR="000F64C4" w:rsidRPr="008C0459">
        <w:rPr>
          <w:bCs/>
        </w:rPr>
        <w:t>obligātās veselības pārbaudes</w:t>
      </w:r>
      <w:r w:rsidR="00687BF3" w:rsidRPr="008C0459">
        <w:t xml:space="preserve"> </w:t>
      </w:r>
      <w:r w:rsidRPr="008C0459">
        <w:t>(</w:t>
      </w:r>
      <w:r w:rsidR="000E350D" w:rsidRPr="008C0459">
        <w:t>turpmāk tekstā – pakalpojums</w:t>
      </w:r>
      <w:r w:rsidRPr="008C0459">
        <w:t xml:space="preserve">) </w:t>
      </w:r>
      <w:r w:rsidR="00065051" w:rsidRPr="008C0459">
        <w:t xml:space="preserve">atbilstoši Ministru kabineta 2009. gada 10. marta noteikumu Nr. 219 „Kārtība, kādā veicama obligātā veselības pārbaude” prasībām un </w:t>
      </w:r>
      <w:r w:rsidRPr="008C0459">
        <w:t xml:space="preserve">saskaņā ar sarunu procedūras nolikuma </w:t>
      </w:r>
      <w:r w:rsidR="00E6790C" w:rsidRPr="008C0459">
        <w:t xml:space="preserve">un Tehniskās specifikācijas </w:t>
      </w:r>
      <w:r w:rsidRPr="008C0459">
        <w:t>nosacījumiem.</w:t>
      </w:r>
    </w:p>
    <w:p w14:paraId="7F815A93" w14:textId="77777777" w:rsidR="00E06BB0" w:rsidRPr="008C0459" w:rsidRDefault="00E06BB0" w:rsidP="0025538C">
      <w:pPr>
        <w:numPr>
          <w:ilvl w:val="1"/>
          <w:numId w:val="7"/>
        </w:numPr>
        <w:tabs>
          <w:tab w:val="left" w:pos="567"/>
        </w:tabs>
        <w:ind w:left="0" w:firstLine="0"/>
        <w:jc w:val="both"/>
      </w:pPr>
      <w:r w:rsidRPr="008C0459">
        <w:t>Veids: pakalpojumi.</w:t>
      </w:r>
    </w:p>
    <w:p w14:paraId="207CB809" w14:textId="77777777" w:rsidR="0091057C" w:rsidRPr="008C0459" w:rsidRDefault="00E06BB0" w:rsidP="0091057C">
      <w:pPr>
        <w:pStyle w:val="ListParagraph"/>
        <w:numPr>
          <w:ilvl w:val="1"/>
          <w:numId w:val="7"/>
        </w:numPr>
        <w:ind w:left="567" w:hanging="567"/>
        <w:jc w:val="both"/>
      </w:pPr>
      <w:bookmarkStart w:id="8" w:name="_Hlk17382542"/>
      <w:r w:rsidRPr="008C0459">
        <w:t xml:space="preserve">Iepirkuma nomenklatūras (CPV) galvenais kods: </w:t>
      </w:r>
      <w:r w:rsidR="00FE2C4C" w:rsidRPr="008C0459">
        <w:t xml:space="preserve">85140000-2 </w:t>
      </w:r>
      <w:r w:rsidR="0091057C" w:rsidRPr="008C0459">
        <w:t>(</w:t>
      </w:r>
      <w:r w:rsidR="00FE2C4C" w:rsidRPr="008C0459">
        <w:t>Dažādi veselības aprūpes pakalpojumi</w:t>
      </w:r>
      <w:r w:rsidR="0091057C" w:rsidRPr="008C0459">
        <w:t>).</w:t>
      </w:r>
    </w:p>
    <w:bookmarkEnd w:id="8"/>
    <w:p w14:paraId="6BACE3D8" w14:textId="2C81BC4C" w:rsidR="00D64289" w:rsidRPr="008C0459" w:rsidRDefault="00D64289" w:rsidP="00631869">
      <w:pPr>
        <w:pStyle w:val="BodyTextIndent"/>
        <w:numPr>
          <w:ilvl w:val="1"/>
          <w:numId w:val="7"/>
        </w:numPr>
        <w:tabs>
          <w:tab w:val="left" w:pos="567"/>
        </w:tabs>
        <w:ind w:left="0" w:firstLine="0"/>
        <w:rPr>
          <w:sz w:val="24"/>
          <w:lang w:val="lv-LV"/>
        </w:rPr>
      </w:pPr>
      <w:r w:rsidRPr="008C0459">
        <w:rPr>
          <w:sz w:val="24"/>
          <w:lang w:val="lv-LV"/>
        </w:rPr>
        <w:t>Piedāvājumu var iesniegt gan par visu sarunu procedūras priekšmetu kopumā, gan atsevišķām tā daļām pilnā apjomā (7 daļas</w:t>
      </w:r>
      <w:r w:rsidR="0073160C">
        <w:rPr>
          <w:sz w:val="24"/>
          <w:lang w:val="lv-LV"/>
        </w:rPr>
        <w:t xml:space="preserve"> (skat.3.pielikuma 2.tabulu))</w:t>
      </w:r>
      <w:r w:rsidRPr="008C0459">
        <w:rPr>
          <w:sz w:val="24"/>
          <w:lang w:val="lv-LV"/>
        </w:rPr>
        <w:t xml:space="preserve">. </w:t>
      </w:r>
    </w:p>
    <w:p w14:paraId="62ADC69C" w14:textId="13CA231B" w:rsidR="00911B66" w:rsidRPr="008C0459" w:rsidRDefault="000E350D" w:rsidP="00631869">
      <w:pPr>
        <w:pStyle w:val="BodyTextIndent"/>
        <w:numPr>
          <w:ilvl w:val="1"/>
          <w:numId w:val="7"/>
        </w:numPr>
        <w:tabs>
          <w:tab w:val="left" w:pos="567"/>
        </w:tabs>
        <w:ind w:left="0" w:firstLine="0"/>
        <w:rPr>
          <w:sz w:val="24"/>
          <w:lang w:val="lv-LV"/>
        </w:rPr>
      </w:pPr>
      <w:r w:rsidRPr="008C0459">
        <w:rPr>
          <w:sz w:val="24"/>
          <w:lang w:val="lv-LV"/>
        </w:rPr>
        <w:t>Pakalpojuma</w:t>
      </w:r>
      <w:r w:rsidR="00180C2F" w:rsidRPr="008C0459">
        <w:rPr>
          <w:sz w:val="24"/>
          <w:lang w:val="lv-LV"/>
        </w:rPr>
        <w:t xml:space="preserve"> izpildes</w:t>
      </w:r>
      <w:r w:rsidR="00631869" w:rsidRPr="008C0459">
        <w:rPr>
          <w:sz w:val="24"/>
          <w:lang w:val="lv-LV"/>
        </w:rPr>
        <w:t xml:space="preserve"> </w:t>
      </w:r>
      <w:r w:rsidR="00180C2F" w:rsidRPr="008C0459">
        <w:rPr>
          <w:sz w:val="24"/>
          <w:lang w:val="lv-LV"/>
        </w:rPr>
        <w:t>termiņš:</w:t>
      </w:r>
      <w:r w:rsidR="00454689" w:rsidRPr="008C0459">
        <w:rPr>
          <w:sz w:val="24"/>
          <w:lang w:val="lv-LV"/>
        </w:rPr>
        <w:t xml:space="preserve"> </w:t>
      </w:r>
      <w:r w:rsidR="002124AA" w:rsidRPr="008C0459">
        <w:rPr>
          <w:sz w:val="24"/>
          <w:lang w:val="lv-LV"/>
        </w:rPr>
        <w:t>12 (divpadsmit) mēneši</w:t>
      </w:r>
      <w:r w:rsidR="002E1815" w:rsidRPr="008C0459">
        <w:rPr>
          <w:sz w:val="24"/>
          <w:lang w:val="lv-LV"/>
        </w:rPr>
        <w:t xml:space="preserve"> no līgum</w:t>
      </w:r>
      <w:r w:rsidR="0073160C">
        <w:rPr>
          <w:sz w:val="24"/>
          <w:lang w:val="lv-LV"/>
        </w:rPr>
        <w:t>a</w:t>
      </w:r>
      <w:r w:rsidR="002E1815" w:rsidRPr="008C0459">
        <w:rPr>
          <w:sz w:val="24"/>
          <w:lang w:val="lv-LV"/>
        </w:rPr>
        <w:t xml:space="preserve"> noslēgšanas brīža.</w:t>
      </w:r>
      <w:r w:rsidR="008159F8" w:rsidRPr="008C0459">
        <w:rPr>
          <w:sz w:val="24"/>
          <w:lang w:val="lv-LV"/>
        </w:rPr>
        <w:t xml:space="preserve"> </w:t>
      </w:r>
    </w:p>
    <w:p w14:paraId="3FA9334D" w14:textId="77777777" w:rsidR="00180C2F" w:rsidRPr="008C0459" w:rsidRDefault="00180C2F" w:rsidP="0025538C">
      <w:pPr>
        <w:pStyle w:val="ListParagraph"/>
        <w:numPr>
          <w:ilvl w:val="1"/>
          <w:numId w:val="7"/>
        </w:numPr>
        <w:tabs>
          <w:tab w:val="left" w:pos="567"/>
        </w:tabs>
        <w:ind w:left="0" w:firstLine="0"/>
        <w:jc w:val="both"/>
      </w:pPr>
      <w:r w:rsidRPr="008C0459">
        <w:rPr>
          <w:b/>
        </w:rPr>
        <w:t>Tehniskās specifikācijas:</w:t>
      </w:r>
      <w:r w:rsidRPr="008C0459">
        <w:t xml:space="preserve"> pretendents apņemas veikt </w:t>
      </w:r>
      <w:r w:rsidR="007446CC" w:rsidRPr="008C0459">
        <w:t>pakalpojumu</w:t>
      </w:r>
      <w:r w:rsidRPr="008C0459">
        <w:t xml:space="preserve"> saskaņā ar Tehnisko specifikāciju (sk. </w:t>
      </w:r>
      <w:r w:rsidR="00D536D6" w:rsidRPr="008C0459">
        <w:t>nolikuma 3</w:t>
      </w:r>
      <w:r w:rsidRPr="008C0459">
        <w:t>.pielikumu).</w:t>
      </w:r>
    </w:p>
    <w:p w14:paraId="5921E8A3" w14:textId="77777777" w:rsidR="00C653AD" w:rsidRPr="008C0459" w:rsidRDefault="00B44B8C" w:rsidP="00B44B8C">
      <w:pPr>
        <w:pStyle w:val="ListParagraph"/>
        <w:numPr>
          <w:ilvl w:val="1"/>
          <w:numId w:val="7"/>
        </w:numPr>
        <w:tabs>
          <w:tab w:val="left" w:pos="567"/>
        </w:tabs>
        <w:ind w:left="0" w:firstLine="0"/>
        <w:jc w:val="both"/>
      </w:pPr>
      <w:r w:rsidRPr="008C0459">
        <w:rPr>
          <w:color w:val="000000"/>
        </w:rPr>
        <w:t>Pasūtītājs finansiālu vai citu apsvērumu dēļ ir tiesīgs palielināt vai samazināt sarunu procedūras priekšmeta apjomu vai pieņemt lēmumu noslēgt līgumu tikai par kādu daļu vai daļām.</w:t>
      </w:r>
    </w:p>
    <w:p w14:paraId="04E6A2FD" w14:textId="77777777" w:rsidR="00B44B8C" w:rsidRPr="008C0459" w:rsidRDefault="00B44B8C" w:rsidP="00B44B8C">
      <w:pPr>
        <w:pStyle w:val="ListParagraph"/>
        <w:tabs>
          <w:tab w:val="left" w:pos="567"/>
        </w:tabs>
        <w:ind w:left="0"/>
        <w:jc w:val="both"/>
      </w:pPr>
    </w:p>
    <w:p w14:paraId="1F077B5C" w14:textId="77777777" w:rsidR="00C653AD" w:rsidRPr="008C0459" w:rsidRDefault="00C653AD" w:rsidP="00C653AD">
      <w:pPr>
        <w:pStyle w:val="ListParagraph"/>
        <w:numPr>
          <w:ilvl w:val="0"/>
          <w:numId w:val="7"/>
        </w:numPr>
        <w:jc w:val="center"/>
        <w:rPr>
          <w:b/>
        </w:rPr>
      </w:pPr>
      <w:r w:rsidRPr="008C0459">
        <w:rPr>
          <w:b/>
        </w:rPr>
        <w:t>PRETENDENTU IZSLĒGŠANAS NOTEIKUMI</w:t>
      </w:r>
    </w:p>
    <w:p w14:paraId="7D143BC7" w14:textId="77777777" w:rsidR="00C653AD" w:rsidRPr="008C0459" w:rsidRDefault="00C653AD" w:rsidP="00C653AD">
      <w:pPr>
        <w:jc w:val="both"/>
      </w:pPr>
    </w:p>
    <w:p w14:paraId="0C464CD0" w14:textId="77777777" w:rsidR="00C653AD" w:rsidRPr="008C0459" w:rsidRDefault="00C653AD" w:rsidP="00C653AD">
      <w:pPr>
        <w:jc w:val="both"/>
      </w:pPr>
      <w:r w:rsidRPr="008C0459">
        <w:t>Pretendentu izslēgšanas noteikumus skatīt sarunu procedūras nolikuma 1.pielikuma tabulā  „Pretendentu atlases prasības (izslēgšanas noteikumi, kvalifikācijas prasības) / piedāvājumā iekļaujamā informācija un dokumenti”.</w:t>
      </w:r>
    </w:p>
    <w:p w14:paraId="7FFD836D" w14:textId="77777777" w:rsidR="00C653AD" w:rsidRPr="008C0459" w:rsidRDefault="00C653AD" w:rsidP="00C653AD">
      <w:pPr>
        <w:jc w:val="both"/>
      </w:pPr>
    </w:p>
    <w:p w14:paraId="3BA7F1D2" w14:textId="77777777" w:rsidR="00C653AD" w:rsidRPr="008C0459" w:rsidRDefault="00C653AD" w:rsidP="00C653AD">
      <w:pPr>
        <w:jc w:val="center"/>
      </w:pPr>
      <w:r w:rsidRPr="008C0459">
        <w:rPr>
          <w:b/>
        </w:rPr>
        <w:t>4. KVALIFIKĀCIJAS PRASĪBAS PRETENDENTIEM</w:t>
      </w:r>
    </w:p>
    <w:p w14:paraId="34F4DDA1" w14:textId="77777777" w:rsidR="00C653AD" w:rsidRPr="008C0459" w:rsidRDefault="00C653AD" w:rsidP="00C653AD">
      <w:pPr>
        <w:jc w:val="both"/>
      </w:pPr>
    </w:p>
    <w:p w14:paraId="30E7493F" w14:textId="77777777" w:rsidR="004C6BE2" w:rsidRPr="008C0459" w:rsidRDefault="00C653AD" w:rsidP="00C653AD">
      <w:pPr>
        <w:jc w:val="both"/>
        <w:rPr>
          <w:highlight w:val="yellow"/>
        </w:rPr>
      </w:pPr>
      <w:r w:rsidRPr="008C0459">
        <w:t>Skatīt sarunu procedūras nolikuma 1.pielikuma tabulu „Pretendentu atlase (izslēgšanas noteikumi, kvalifikācijas prasības) / piedāvājumā iekļaujamā informācija un dokumenti”.</w:t>
      </w:r>
    </w:p>
    <w:p w14:paraId="33F1D4F9" w14:textId="77777777" w:rsidR="00C61CF8" w:rsidRPr="008C0459" w:rsidRDefault="00C61CF8" w:rsidP="00180C2F">
      <w:pPr>
        <w:tabs>
          <w:tab w:val="left" w:pos="567"/>
          <w:tab w:val="left" w:pos="720"/>
        </w:tabs>
        <w:jc w:val="both"/>
      </w:pPr>
    </w:p>
    <w:p w14:paraId="5F841B30" w14:textId="77777777" w:rsidR="00180C2F" w:rsidRPr="008C0459" w:rsidRDefault="00180C2F" w:rsidP="0025538C">
      <w:pPr>
        <w:pStyle w:val="ListParagraph"/>
        <w:numPr>
          <w:ilvl w:val="0"/>
          <w:numId w:val="10"/>
        </w:numPr>
        <w:tabs>
          <w:tab w:val="left" w:pos="567"/>
        </w:tabs>
        <w:ind w:left="1134" w:hanging="283"/>
        <w:jc w:val="center"/>
        <w:rPr>
          <w:b/>
        </w:rPr>
      </w:pPr>
      <w:r w:rsidRPr="008C0459">
        <w:rPr>
          <w:b/>
        </w:rPr>
        <w:t>PRETENDENTU PIEDĀVĀJUMU IZVĒRTĒŠANA</w:t>
      </w:r>
    </w:p>
    <w:p w14:paraId="6A13EC42" w14:textId="77777777" w:rsidR="00180C2F" w:rsidRPr="008C0459" w:rsidRDefault="00180C2F" w:rsidP="00180C2F">
      <w:pPr>
        <w:tabs>
          <w:tab w:val="left" w:pos="567"/>
        </w:tabs>
        <w:jc w:val="both"/>
      </w:pPr>
    </w:p>
    <w:p w14:paraId="195B886E" w14:textId="76C555A5" w:rsidR="003026C0" w:rsidRPr="006A4346" w:rsidRDefault="003026C0" w:rsidP="003026C0">
      <w:pPr>
        <w:widowControl w:val="0"/>
        <w:tabs>
          <w:tab w:val="left" w:pos="709"/>
          <w:tab w:val="left" w:pos="1560"/>
          <w:tab w:val="center" w:pos="4320"/>
          <w:tab w:val="left" w:pos="6096"/>
          <w:tab w:val="right" w:pos="8640"/>
        </w:tabs>
        <w:ind w:right="-1"/>
        <w:jc w:val="both"/>
        <w:rPr>
          <w:i/>
        </w:rPr>
      </w:pPr>
      <w:r w:rsidRPr="006A4346">
        <w:rPr>
          <w:b/>
        </w:rPr>
        <w:t xml:space="preserve">5.1. </w:t>
      </w:r>
      <w:r w:rsidR="00180C2F" w:rsidRPr="006A4346">
        <w:rPr>
          <w:b/>
        </w:rPr>
        <w:t xml:space="preserve">Piedāvājumu izvēles kritērijs: </w:t>
      </w:r>
      <w:r w:rsidRPr="006A4346">
        <w:rPr>
          <w:bCs/>
        </w:rPr>
        <w:t>Pasūtītājs</w:t>
      </w:r>
      <w:r w:rsidRPr="006A4346">
        <w:t xml:space="preserve"> par sarunu procedūras uzvarētāju atzīst to pretendentu, kura kvalifikācija un piedāvājums </w:t>
      </w:r>
      <w:r w:rsidR="00B44B8C" w:rsidRPr="006A4346">
        <w:t xml:space="preserve">par katru sarunu procedūras priekšmeta daļu pilnā apjomā (septiņas daļas) </w:t>
      </w:r>
      <w:r w:rsidRPr="006A4346">
        <w:t xml:space="preserve">atbilst sarunu procedūras nolikumā norādītajām prasībām un kura </w:t>
      </w:r>
      <w:r w:rsidRPr="006A4346">
        <w:rPr>
          <w:i/>
        </w:rPr>
        <w:t>piedāvājum</w:t>
      </w:r>
      <w:r w:rsidR="006A4346">
        <w:rPr>
          <w:i/>
        </w:rPr>
        <w:t xml:space="preserve">s ir saimnieciski visizdevīgākais </w:t>
      </w:r>
      <w:r w:rsidRPr="006A4346">
        <w:t>saskaņā ar zemākās cenas koeficienta formulu, kas ir sekojoša:</w:t>
      </w:r>
      <w:r w:rsidRPr="006A4346">
        <w:rPr>
          <w:i/>
        </w:rPr>
        <w:t xml:space="preserve"> </w:t>
      </w:r>
    </w:p>
    <w:p w14:paraId="678D9F61" w14:textId="77777777" w:rsidR="003026C0" w:rsidRPr="006A4346" w:rsidRDefault="003026C0" w:rsidP="003026C0">
      <w:pPr>
        <w:widowControl w:val="0"/>
        <w:autoSpaceDE w:val="0"/>
        <w:autoSpaceDN w:val="0"/>
        <w:adjustRightInd w:val="0"/>
        <w:ind w:left="283"/>
        <w:rPr>
          <w:lang w:eastAsia="lv-LV"/>
        </w:rPr>
      </w:pPr>
    </w:p>
    <w:p w14:paraId="3F2827A7" w14:textId="77777777" w:rsidR="003026C0" w:rsidRPr="006A4346" w:rsidRDefault="003026C0" w:rsidP="003026C0">
      <w:pPr>
        <w:widowControl w:val="0"/>
        <w:autoSpaceDE w:val="0"/>
        <w:autoSpaceDN w:val="0"/>
        <w:adjustRightInd w:val="0"/>
        <w:rPr>
          <w:b/>
          <w:lang w:eastAsia="lv-LV"/>
        </w:rPr>
      </w:pPr>
      <w:r w:rsidRPr="006A4346">
        <w:rPr>
          <w:b/>
          <w:lang w:eastAsia="lv-LV"/>
        </w:rPr>
        <w:t>Cenas koeficienta aprēķins:</w:t>
      </w:r>
    </w:p>
    <w:p w14:paraId="0285FC3A" w14:textId="77777777" w:rsidR="003026C0" w:rsidRPr="00EA6EB9" w:rsidRDefault="003026C0" w:rsidP="003026C0">
      <w:pPr>
        <w:widowControl w:val="0"/>
        <w:autoSpaceDE w:val="0"/>
        <w:autoSpaceDN w:val="0"/>
        <w:adjustRightInd w:val="0"/>
        <w:ind w:left="293"/>
        <w:rPr>
          <w:lang w:eastAsia="lv-LV"/>
        </w:rPr>
      </w:pPr>
    </w:p>
    <w:p w14:paraId="6929E647" w14:textId="2B315BE8" w:rsidR="003026C0" w:rsidRPr="00EA6EB9" w:rsidRDefault="003026C0" w:rsidP="003026C0">
      <w:pPr>
        <w:widowControl w:val="0"/>
        <w:autoSpaceDE w:val="0"/>
        <w:autoSpaceDN w:val="0"/>
        <w:adjustRightInd w:val="0"/>
        <w:rPr>
          <w:lang w:eastAsia="lv-LV"/>
        </w:rPr>
      </w:pPr>
      <w:r w:rsidRPr="00EA6EB9">
        <w:rPr>
          <w:b/>
          <w:lang w:eastAsia="lv-LV"/>
        </w:rPr>
        <w:t>CK</w:t>
      </w:r>
      <w:r w:rsidRPr="00EA6EB9">
        <w:rPr>
          <w:lang w:eastAsia="lv-LV"/>
        </w:rPr>
        <w:t xml:space="preserve"> = (A</w:t>
      </w:r>
      <w:r w:rsidR="00007A3C" w:rsidRPr="00EA6EB9">
        <w:rPr>
          <w:vertAlign w:val="superscript"/>
          <w:lang w:eastAsia="lv-LV"/>
        </w:rPr>
        <w:t>7</w:t>
      </w:r>
      <w:r w:rsidRPr="00EA6EB9">
        <w:rPr>
          <w:vertAlign w:val="superscript"/>
          <w:lang w:eastAsia="lv-LV"/>
        </w:rPr>
        <w:t>.-1</w:t>
      </w:r>
      <w:r w:rsidR="00007A3C" w:rsidRPr="00EA6EB9">
        <w:rPr>
          <w:vertAlign w:val="superscript"/>
          <w:lang w:eastAsia="lv-LV"/>
        </w:rPr>
        <w:t>2</w:t>
      </w:r>
      <w:r w:rsidRPr="00EA6EB9">
        <w:rPr>
          <w:vertAlign w:val="superscript"/>
          <w:lang w:eastAsia="lv-LV"/>
        </w:rPr>
        <w:t xml:space="preserve">. </w:t>
      </w:r>
      <w:r w:rsidRPr="00EA6EB9">
        <w:rPr>
          <w:lang w:eastAsia="lv-LV"/>
        </w:rPr>
        <w:t>x 0,8) + (A</w:t>
      </w:r>
      <w:r w:rsidRPr="00EA6EB9">
        <w:rPr>
          <w:vertAlign w:val="superscript"/>
          <w:lang w:eastAsia="lv-LV"/>
        </w:rPr>
        <w:t>1.-.</w:t>
      </w:r>
      <w:r w:rsidR="00007A3C" w:rsidRPr="00EA6EB9">
        <w:rPr>
          <w:vertAlign w:val="superscript"/>
          <w:lang w:eastAsia="lv-LV"/>
        </w:rPr>
        <w:t>6</w:t>
      </w:r>
      <w:r w:rsidRPr="00EA6EB9">
        <w:rPr>
          <w:vertAlign w:val="superscript"/>
          <w:lang w:eastAsia="lv-LV"/>
        </w:rPr>
        <w:t>.,</w:t>
      </w:r>
      <w:r w:rsidRPr="00EA6EB9">
        <w:rPr>
          <w:lang w:eastAsia="lv-LV"/>
        </w:rPr>
        <w:t xml:space="preserve"> </w:t>
      </w:r>
      <w:r w:rsidRPr="00EA6EB9">
        <w:rPr>
          <w:vertAlign w:val="superscript"/>
          <w:lang w:eastAsia="lv-LV"/>
        </w:rPr>
        <w:t>1</w:t>
      </w:r>
      <w:r w:rsidR="00007A3C" w:rsidRPr="00EA6EB9">
        <w:rPr>
          <w:vertAlign w:val="superscript"/>
          <w:lang w:eastAsia="lv-LV"/>
        </w:rPr>
        <w:t>3</w:t>
      </w:r>
      <w:r w:rsidRPr="00EA6EB9">
        <w:rPr>
          <w:vertAlign w:val="superscript"/>
          <w:lang w:eastAsia="lv-LV"/>
        </w:rPr>
        <w:t>.-2</w:t>
      </w:r>
      <w:r w:rsidR="00EA6EB9" w:rsidRPr="00EA6EB9">
        <w:rPr>
          <w:vertAlign w:val="superscript"/>
          <w:lang w:eastAsia="lv-LV"/>
        </w:rPr>
        <w:t>8.</w:t>
      </w:r>
      <w:r w:rsidRPr="00EA6EB9">
        <w:rPr>
          <w:lang w:eastAsia="lv-LV"/>
        </w:rPr>
        <w:t xml:space="preserve"> x 0,2), kur</w:t>
      </w:r>
    </w:p>
    <w:p w14:paraId="07742E41" w14:textId="77777777" w:rsidR="003026C0" w:rsidRPr="00EA6EB9" w:rsidRDefault="003026C0" w:rsidP="003026C0">
      <w:pPr>
        <w:widowControl w:val="0"/>
        <w:autoSpaceDE w:val="0"/>
        <w:autoSpaceDN w:val="0"/>
        <w:adjustRightInd w:val="0"/>
        <w:rPr>
          <w:lang w:eastAsia="lv-LV"/>
        </w:rPr>
      </w:pPr>
    </w:p>
    <w:p w14:paraId="0F1F32C8" w14:textId="77777777" w:rsidR="003026C0" w:rsidRPr="00EA6EB9" w:rsidRDefault="003026C0" w:rsidP="003026C0">
      <w:pPr>
        <w:widowControl w:val="0"/>
        <w:autoSpaceDE w:val="0"/>
        <w:autoSpaceDN w:val="0"/>
        <w:adjustRightInd w:val="0"/>
        <w:jc w:val="both"/>
        <w:rPr>
          <w:lang w:eastAsia="lv-LV"/>
        </w:rPr>
      </w:pPr>
      <w:r w:rsidRPr="00EA6EB9">
        <w:rPr>
          <w:b/>
          <w:lang w:eastAsia="lv-LV"/>
        </w:rPr>
        <w:t>CK</w:t>
      </w:r>
      <w:r w:rsidRPr="00EA6EB9">
        <w:rPr>
          <w:lang w:eastAsia="lv-LV"/>
        </w:rPr>
        <w:t xml:space="preserve"> - koeficients cenai par periodiskajām pārbaudēm;</w:t>
      </w:r>
    </w:p>
    <w:p w14:paraId="3AEBDADA" w14:textId="77777777" w:rsidR="003026C0" w:rsidRPr="00EA6EB9" w:rsidRDefault="003026C0" w:rsidP="003026C0">
      <w:pPr>
        <w:widowControl w:val="0"/>
        <w:autoSpaceDE w:val="0"/>
        <w:autoSpaceDN w:val="0"/>
        <w:adjustRightInd w:val="0"/>
        <w:ind w:firstLine="851"/>
        <w:jc w:val="both"/>
        <w:rPr>
          <w:lang w:eastAsia="lv-LV"/>
        </w:rPr>
      </w:pPr>
    </w:p>
    <w:p w14:paraId="0537BFE1" w14:textId="46C62AD2" w:rsidR="003026C0" w:rsidRPr="00EA6EB9" w:rsidRDefault="003026C0" w:rsidP="003026C0">
      <w:pPr>
        <w:widowControl w:val="0"/>
        <w:autoSpaceDE w:val="0"/>
        <w:autoSpaceDN w:val="0"/>
        <w:adjustRightInd w:val="0"/>
        <w:jc w:val="both"/>
        <w:rPr>
          <w:lang w:eastAsia="lv-LV"/>
        </w:rPr>
      </w:pPr>
      <w:r w:rsidRPr="00EA6EB9">
        <w:rPr>
          <w:b/>
          <w:lang w:eastAsia="lv-LV"/>
        </w:rPr>
        <w:t>A</w:t>
      </w:r>
      <w:r w:rsidR="00461181" w:rsidRPr="00EA6EB9">
        <w:rPr>
          <w:b/>
          <w:vertAlign w:val="superscript"/>
          <w:lang w:eastAsia="lv-LV"/>
        </w:rPr>
        <w:t>7</w:t>
      </w:r>
      <w:r w:rsidRPr="00EA6EB9">
        <w:rPr>
          <w:b/>
          <w:vertAlign w:val="superscript"/>
          <w:lang w:eastAsia="lv-LV"/>
        </w:rPr>
        <w:t>.-1</w:t>
      </w:r>
      <w:r w:rsidR="00461181" w:rsidRPr="00EA6EB9">
        <w:rPr>
          <w:b/>
          <w:vertAlign w:val="superscript"/>
          <w:lang w:eastAsia="lv-LV"/>
        </w:rPr>
        <w:t>2</w:t>
      </w:r>
      <w:r w:rsidRPr="00EA6EB9">
        <w:rPr>
          <w:b/>
          <w:vertAlign w:val="superscript"/>
          <w:lang w:eastAsia="lv-LV"/>
        </w:rPr>
        <w:t>.</w:t>
      </w:r>
      <w:r w:rsidRPr="00EA6EB9">
        <w:rPr>
          <w:lang w:eastAsia="lv-LV"/>
        </w:rPr>
        <w:t xml:space="preserve"> - veselības pārbaužu cenu summa finanšu piedāvājuma tabulas pozīcijās no </w:t>
      </w:r>
      <w:r w:rsidR="00461181" w:rsidRPr="00EA6EB9">
        <w:rPr>
          <w:lang w:eastAsia="lv-LV"/>
        </w:rPr>
        <w:t>7</w:t>
      </w:r>
      <w:r w:rsidRPr="00EA6EB9">
        <w:rPr>
          <w:lang w:eastAsia="lv-LV"/>
        </w:rPr>
        <w:t>. līdz 1</w:t>
      </w:r>
      <w:r w:rsidR="00461181" w:rsidRPr="00EA6EB9">
        <w:rPr>
          <w:lang w:eastAsia="lv-LV"/>
        </w:rPr>
        <w:t>2</w:t>
      </w:r>
      <w:r w:rsidRPr="00EA6EB9">
        <w:rPr>
          <w:lang w:eastAsia="lv-LV"/>
        </w:rPr>
        <w:t>.;</w:t>
      </w:r>
    </w:p>
    <w:p w14:paraId="46C8D6AE" w14:textId="77777777" w:rsidR="003026C0" w:rsidRPr="00EA6EB9" w:rsidRDefault="003026C0" w:rsidP="003026C0">
      <w:pPr>
        <w:widowControl w:val="0"/>
        <w:autoSpaceDE w:val="0"/>
        <w:autoSpaceDN w:val="0"/>
        <w:adjustRightInd w:val="0"/>
        <w:ind w:firstLine="851"/>
        <w:jc w:val="both"/>
        <w:rPr>
          <w:lang w:eastAsia="lv-LV"/>
        </w:rPr>
      </w:pPr>
    </w:p>
    <w:p w14:paraId="21E0B70A" w14:textId="4A62B6B7" w:rsidR="003026C0" w:rsidRPr="00EA6EB9" w:rsidRDefault="003026C0" w:rsidP="003026C0">
      <w:pPr>
        <w:widowControl w:val="0"/>
        <w:autoSpaceDE w:val="0"/>
        <w:autoSpaceDN w:val="0"/>
        <w:adjustRightInd w:val="0"/>
        <w:ind w:right="-1"/>
        <w:jc w:val="both"/>
        <w:rPr>
          <w:lang w:eastAsia="lv-LV"/>
        </w:rPr>
      </w:pPr>
      <w:r w:rsidRPr="00EA6EB9">
        <w:rPr>
          <w:b/>
          <w:lang w:eastAsia="lv-LV"/>
        </w:rPr>
        <w:t>A</w:t>
      </w:r>
      <w:r w:rsidRPr="00EA6EB9">
        <w:rPr>
          <w:b/>
          <w:vertAlign w:val="superscript"/>
          <w:lang w:eastAsia="lv-LV"/>
        </w:rPr>
        <w:t>1.-.</w:t>
      </w:r>
      <w:r w:rsidR="00461181" w:rsidRPr="00EA6EB9">
        <w:rPr>
          <w:b/>
          <w:vertAlign w:val="superscript"/>
          <w:lang w:eastAsia="lv-LV"/>
        </w:rPr>
        <w:t>6</w:t>
      </w:r>
      <w:r w:rsidRPr="00EA6EB9">
        <w:rPr>
          <w:b/>
          <w:vertAlign w:val="superscript"/>
          <w:lang w:eastAsia="lv-LV"/>
        </w:rPr>
        <w:t>.,</w:t>
      </w:r>
      <w:r w:rsidR="003D455C" w:rsidRPr="00EA6EB9">
        <w:rPr>
          <w:b/>
          <w:vertAlign w:val="superscript"/>
          <w:lang w:eastAsia="lv-LV"/>
        </w:rPr>
        <w:t xml:space="preserve"> </w:t>
      </w:r>
      <w:r w:rsidRPr="00EA6EB9">
        <w:rPr>
          <w:b/>
          <w:vertAlign w:val="superscript"/>
          <w:lang w:eastAsia="lv-LV"/>
        </w:rPr>
        <w:t>1</w:t>
      </w:r>
      <w:r w:rsidR="00461181" w:rsidRPr="00EA6EB9">
        <w:rPr>
          <w:b/>
          <w:vertAlign w:val="superscript"/>
          <w:lang w:eastAsia="lv-LV"/>
        </w:rPr>
        <w:t>3</w:t>
      </w:r>
      <w:r w:rsidRPr="00EA6EB9">
        <w:rPr>
          <w:b/>
          <w:vertAlign w:val="superscript"/>
          <w:lang w:eastAsia="lv-LV"/>
        </w:rPr>
        <w:t>.-2</w:t>
      </w:r>
      <w:r w:rsidR="00EA6EB9" w:rsidRPr="00EA6EB9">
        <w:rPr>
          <w:b/>
          <w:vertAlign w:val="superscript"/>
          <w:lang w:eastAsia="lv-LV"/>
        </w:rPr>
        <w:t>8</w:t>
      </w:r>
      <w:r w:rsidRPr="00EA6EB9">
        <w:rPr>
          <w:b/>
          <w:vertAlign w:val="superscript"/>
          <w:lang w:eastAsia="lv-LV"/>
        </w:rPr>
        <w:t>.</w:t>
      </w:r>
      <w:r w:rsidRPr="00EA6EB9">
        <w:rPr>
          <w:lang w:eastAsia="lv-LV"/>
        </w:rPr>
        <w:t xml:space="preserve"> - veselības pārbaužu cenu summa finanšu piedāvājuma tabulas pozīcijās no 1. līdz </w:t>
      </w:r>
      <w:r w:rsidR="00461181" w:rsidRPr="00EA6EB9">
        <w:rPr>
          <w:lang w:eastAsia="lv-LV"/>
        </w:rPr>
        <w:t>6</w:t>
      </w:r>
      <w:r w:rsidRPr="00EA6EB9">
        <w:rPr>
          <w:lang w:eastAsia="lv-LV"/>
        </w:rPr>
        <w:t>. un no 1</w:t>
      </w:r>
      <w:r w:rsidR="00461181" w:rsidRPr="00EA6EB9">
        <w:rPr>
          <w:lang w:eastAsia="lv-LV"/>
        </w:rPr>
        <w:t>3</w:t>
      </w:r>
      <w:r w:rsidRPr="00EA6EB9">
        <w:rPr>
          <w:lang w:eastAsia="lv-LV"/>
        </w:rPr>
        <w:t>. līdz 2</w:t>
      </w:r>
      <w:r w:rsidR="00EA6EB9" w:rsidRPr="00EA6EB9">
        <w:rPr>
          <w:lang w:eastAsia="lv-LV"/>
        </w:rPr>
        <w:t>8</w:t>
      </w:r>
      <w:r w:rsidRPr="00EA6EB9">
        <w:rPr>
          <w:lang w:eastAsia="lv-LV"/>
        </w:rPr>
        <w:t>.</w:t>
      </w:r>
    </w:p>
    <w:p w14:paraId="44DACEB4" w14:textId="77777777" w:rsidR="00180C2F" w:rsidRPr="00EA6EB9" w:rsidRDefault="00180C2F" w:rsidP="003026C0">
      <w:pPr>
        <w:tabs>
          <w:tab w:val="left" w:pos="567"/>
        </w:tabs>
        <w:ind w:left="284"/>
        <w:jc w:val="both"/>
        <w:rPr>
          <w:b/>
        </w:rPr>
      </w:pPr>
    </w:p>
    <w:p w14:paraId="1938A197" w14:textId="14030257" w:rsidR="00180C2F" w:rsidRPr="00EA6EB9" w:rsidRDefault="00F735B0" w:rsidP="006A4346">
      <w:pPr>
        <w:pStyle w:val="ListParagraph"/>
        <w:numPr>
          <w:ilvl w:val="1"/>
          <w:numId w:val="57"/>
        </w:numPr>
        <w:tabs>
          <w:tab w:val="left" w:pos="567"/>
        </w:tabs>
        <w:jc w:val="both"/>
        <w:rPr>
          <w:b/>
        </w:rPr>
      </w:pPr>
      <w:r w:rsidRPr="00EA6EB9">
        <w:rPr>
          <w:b/>
        </w:rPr>
        <w:t xml:space="preserve"> </w:t>
      </w:r>
      <w:r w:rsidR="00180C2F" w:rsidRPr="00EA6EB9">
        <w:rPr>
          <w:b/>
        </w:rPr>
        <w:t>Piedāvājumu vērtēšanas kārtība:</w:t>
      </w:r>
    </w:p>
    <w:p w14:paraId="2C9BDB4C" w14:textId="202E9466" w:rsidR="00180C2F" w:rsidRPr="006A4346" w:rsidRDefault="00180C2F" w:rsidP="006A4346">
      <w:pPr>
        <w:pStyle w:val="ListParagraph"/>
        <w:numPr>
          <w:ilvl w:val="2"/>
          <w:numId w:val="57"/>
        </w:numPr>
        <w:tabs>
          <w:tab w:val="left" w:pos="567"/>
        </w:tabs>
        <w:ind w:left="0" w:firstLine="568"/>
        <w:jc w:val="both"/>
        <w:rPr>
          <w:color w:val="000000" w:themeColor="text1"/>
        </w:rPr>
      </w:pPr>
      <w:r w:rsidRPr="006A4346">
        <w:rPr>
          <w:color w:val="000000" w:themeColor="text1"/>
        </w:rPr>
        <w:t>veicot pretendentu atlasi, komisija pārbauda piedāvājuma noformējuma, satura, pretendenta</w:t>
      </w:r>
      <w:r w:rsidR="00DB1B6D" w:rsidRPr="006A4346">
        <w:rPr>
          <w:color w:val="000000" w:themeColor="text1"/>
        </w:rPr>
        <w:t xml:space="preserve"> </w:t>
      </w:r>
      <w:r w:rsidRPr="006A4346">
        <w:rPr>
          <w:color w:val="000000" w:themeColor="text1"/>
        </w:rPr>
        <w:t>kvalifikācijas atbilstību sarunu procedūras nolikuma prasībām, kā arī vai ir iesniegti visi nepieciešamie dokumenti (t.sk.</w:t>
      </w:r>
      <w:r w:rsidR="009C695E">
        <w:rPr>
          <w:color w:val="000000" w:themeColor="text1"/>
        </w:rPr>
        <w:t>,</w:t>
      </w:r>
      <w:r w:rsidRPr="006A4346">
        <w:rPr>
          <w:color w:val="000000" w:themeColor="text1"/>
        </w:rPr>
        <w:t xml:space="preserve"> atbilstošs piedāvājuma nodrošinājums)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w:t>
      </w:r>
      <w:r w:rsidRPr="006A4346">
        <w:rPr>
          <w:color w:val="000000" w:themeColor="text1"/>
        </w:rPr>
        <w:lastRenderedPageBreak/>
        <w:t xml:space="preserve">piedāvājumā ir pieļauta noformējuma prasību neatbilstība, komisija vērtē to būtiskumu un lemj par piedāvājuma noraidīšanas pamatotību. </w:t>
      </w:r>
      <w:r w:rsidR="00637EC7" w:rsidRPr="006A4346">
        <w:t>Ja nav iesniegts atbilstošs piedāvājuma nodrošinājums, komisija pretendenta piedāvājumu neizskata</w:t>
      </w:r>
      <w:r w:rsidRPr="006A4346">
        <w:rPr>
          <w:color w:val="000000" w:themeColor="text1"/>
        </w:rPr>
        <w:t>;</w:t>
      </w:r>
    </w:p>
    <w:p w14:paraId="7238CA59" w14:textId="74CD69C0" w:rsidR="00180C2F" w:rsidRPr="008C0459" w:rsidRDefault="00180C2F" w:rsidP="006A4346">
      <w:pPr>
        <w:pStyle w:val="ListParagraph"/>
        <w:numPr>
          <w:ilvl w:val="2"/>
          <w:numId w:val="57"/>
        </w:numPr>
        <w:tabs>
          <w:tab w:val="left" w:pos="567"/>
        </w:tabs>
        <w:ind w:left="0" w:firstLine="567"/>
        <w:jc w:val="both"/>
      </w:pPr>
      <w:bookmarkStart w:id="9" w:name="_Hlk17278846"/>
      <w:r w:rsidRPr="006A4346">
        <w:t>pēc nolikuma 5.2.1.punktā minētās</w:t>
      </w:r>
      <w:r w:rsidRPr="008C0459">
        <w:t xml:space="preserve"> pārbaudes komisija izvērtē pretendenta piedāvājuma atbilstību sarunu procedūras nolikuma tehniskaj</w:t>
      </w:r>
      <w:r w:rsidR="00E6672E">
        <w:t>ai</w:t>
      </w:r>
      <w:r w:rsidRPr="008C0459">
        <w:t xml:space="preserve"> </w:t>
      </w:r>
      <w:r w:rsidR="00E6672E">
        <w:t>specifikācijai</w:t>
      </w:r>
      <w:r w:rsidRPr="008C0459">
        <w:t>. Ja piedāvājums neatbilst minētajām</w:t>
      </w:r>
      <w:r w:rsidRPr="008C0459">
        <w:rPr>
          <w:color w:val="FF0000"/>
        </w:rPr>
        <w:t xml:space="preserve"> </w:t>
      </w:r>
      <w:r w:rsidRPr="008C0459">
        <w:t>prasībām, komisija var noraidīt pretendenta piedāvājumu un izslēgt pretendentu no turpmākās dalības sarun</w:t>
      </w:r>
      <w:r w:rsidR="009C695E">
        <w:t>u</w:t>
      </w:r>
      <w:r w:rsidRPr="008C0459">
        <w:t xml:space="preserve"> procedūrā;</w:t>
      </w:r>
    </w:p>
    <w:p w14:paraId="07B7AD13" w14:textId="77777777" w:rsidR="00180C2F" w:rsidRPr="008C0459" w:rsidRDefault="00180C2F" w:rsidP="006A4346">
      <w:pPr>
        <w:pStyle w:val="ListParagraph"/>
        <w:numPr>
          <w:ilvl w:val="2"/>
          <w:numId w:val="57"/>
        </w:numPr>
        <w:tabs>
          <w:tab w:val="left" w:pos="567"/>
        </w:tabs>
        <w:ind w:left="0" w:firstLine="567"/>
        <w:jc w:val="both"/>
      </w:pPr>
      <w:r w:rsidRPr="008C0459">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2C776561" w14:textId="77777777" w:rsidR="00180C2F" w:rsidRPr="008C0459" w:rsidRDefault="00180C2F" w:rsidP="006A4346">
      <w:pPr>
        <w:pStyle w:val="ListParagraph"/>
        <w:numPr>
          <w:ilvl w:val="2"/>
          <w:numId w:val="57"/>
        </w:numPr>
        <w:tabs>
          <w:tab w:val="left" w:pos="567"/>
        </w:tabs>
        <w:ind w:left="0" w:firstLine="567"/>
        <w:jc w:val="both"/>
      </w:pPr>
      <w:r w:rsidRPr="008C0459">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7B790BE8" w14:textId="77777777" w:rsidR="00180C2F" w:rsidRPr="008C0459" w:rsidRDefault="00637EC7" w:rsidP="006A4346">
      <w:pPr>
        <w:pStyle w:val="ListParagraph"/>
        <w:numPr>
          <w:ilvl w:val="2"/>
          <w:numId w:val="57"/>
        </w:numPr>
        <w:tabs>
          <w:tab w:val="left" w:pos="567"/>
        </w:tabs>
        <w:ind w:left="0" w:firstLine="567"/>
        <w:jc w:val="both"/>
        <w:rPr>
          <w:color w:val="000000" w:themeColor="text1"/>
        </w:rPr>
      </w:pPr>
      <w:r w:rsidRPr="008C0459">
        <w:t>ja pretendentu piedāvājumi pasūtītājam nav izdevīgi, komisija ir tiesīga pirms lēmuma par sarunu procedūras rezultātiem pieņemšanas piedāvāt visiem pretendentiem, kas iesnieguši sarunu procedūras nolikuma prasībām atbilstošus piedāvājumus, samazināt piedāvājuma cenu</w:t>
      </w:r>
      <w:r w:rsidR="00180C2F" w:rsidRPr="008C0459">
        <w:rPr>
          <w:color w:val="000000" w:themeColor="text1"/>
        </w:rPr>
        <w:t>;</w:t>
      </w:r>
    </w:p>
    <w:p w14:paraId="6DCAC308" w14:textId="77777777" w:rsidR="00637EC7" w:rsidRPr="008C0459" w:rsidRDefault="00637EC7" w:rsidP="006A4346">
      <w:pPr>
        <w:pStyle w:val="ListParagraph"/>
        <w:numPr>
          <w:ilvl w:val="2"/>
          <w:numId w:val="57"/>
        </w:numPr>
        <w:tabs>
          <w:tab w:val="left" w:pos="567"/>
        </w:tabs>
        <w:ind w:left="0" w:firstLine="567"/>
        <w:jc w:val="both"/>
        <w:rPr>
          <w:color w:val="000000" w:themeColor="text1"/>
        </w:rPr>
      </w:pPr>
      <w:r w:rsidRPr="008C0459">
        <w:t>pirms lēmuma pieņemšanas par iepirkuma līguma slēgšanas tiesību piešķiršanu, tiek veikta pārbaude attiecībā uz pretendentu kuram būtu piešķiramas līguma slēgšanas tiesības saskaņā ar Starptautisko un Latvijas Republikas nacionālo sankciju likumu;</w:t>
      </w:r>
    </w:p>
    <w:p w14:paraId="16A8FE93" w14:textId="40495345" w:rsidR="00180C2F" w:rsidRPr="008C0459" w:rsidRDefault="00637EC7" w:rsidP="006A4346">
      <w:pPr>
        <w:pStyle w:val="ListParagraph"/>
        <w:numPr>
          <w:ilvl w:val="2"/>
          <w:numId w:val="57"/>
        </w:numPr>
        <w:tabs>
          <w:tab w:val="left" w:pos="567"/>
        </w:tabs>
        <w:ind w:left="0" w:firstLine="567"/>
        <w:jc w:val="both"/>
        <w:rPr>
          <w:color w:val="000000" w:themeColor="text1"/>
        </w:rPr>
      </w:pPr>
      <w:r w:rsidRPr="008C0459">
        <w:t xml:space="preserve">pēc sarunu procedūras nolikuma 5.2.6.punktā minētās informācijas izvērtēšanas komisija izvēlas </w:t>
      </w:r>
      <w:r w:rsidR="00CB1501" w:rsidRPr="008C0459">
        <w:t xml:space="preserve">sarunu procedūras prasībām atbilstošu </w:t>
      </w:r>
      <w:r w:rsidR="006A4346">
        <w:t xml:space="preserve">saimnieciski visizdevīgāko </w:t>
      </w:r>
      <w:r w:rsidR="00CB1501" w:rsidRPr="008C0459">
        <w:t xml:space="preserve">piedāvājumu </w:t>
      </w:r>
      <w:r w:rsidR="00D812A0" w:rsidRPr="008C0459">
        <w:t xml:space="preserve">par katru iepirkuma priekšmeta daļu </w:t>
      </w:r>
      <w:r w:rsidR="00837FA7" w:rsidRPr="008C0459">
        <w:t xml:space="preserve">saskaņā ar nolikuma 5.1.punktā minētajiem kritērijiem </w:t>
      </w:r>
      <w:r w:rsidRPr="008C0459">
        <w:t>un pretendentu, uz kuru nav attiecināmi šī nolikuma 3.punktā minētie izslēgšanas gadījumi</w:t>
      </w:r>
      <w:r w:rsidR="006468D4" w:rsidRPr="008C0459">
        <w:t>.</w:t>
      </w:r>
    </w:p>
    <w:p w14:paraId="6C3AF9D5" w14:textId="77777777" w:rsidR="00637EC7" w:rsidRPr="008C0459" w:rsidRDefault="00637EC7" w:rsidP="00637EC7">
      <w:pPr>
        <w:pStyle w:val="ListParagraph"/>
        <w:tabs>
          <w:tab w:val="left" w:pos="567"/>
        </w:tabs>
        <w:ind w:left="567"/>
        <w:jc w:val="both"/>
        <w:rPr>
          <w:color w:val="000000" w:themeColor="text1"/>
        </w:rPr>
      </w:pPr>
    </w:p>
    <w:bookmarkEnd w:id="9"/>
    <w:p w14:paraId="2D8F5591" w14:textId="77777777" w:rsidR="00180C2F" w:rsidRPr="008C0459" w:rsidRDefault="00180C2F" w:rsidP="006A4346">
      <w:pPr>
        <w:pStyle w:val="ListParagraph"/>
        <w:numPr>
          <w:ilvl w:val="0"/>
          <w:numId w:val="57"/>
        </w:numPr>
        <w:tabs>
          <w:tab w:val="left" w:pos="567"/>
        </w:tabs>
        <w:ind w:left="1134" w:hanging="283"/>
        <w:jc w:val="center"/>
        <w:rPr>
          <w:b/>
        </w:rPr>
      </w:pPr>
      <w:r w:rsidRPr="008C0459">
        <w:rPr>
          <w:b/>
        </w:rPr>
        <w:t>SARUNAS AR PRETENDENTIEM</w:t>
      </w:r>
    </w:p>
    <w:p w14:paraId="6ED278CF" w14:textId="77777777" w:rsidR="00180C2F" w:rsidRPr="008C0459" w:rsidRDefault="00180C2F" w:rsidP="00180C2F">
      <w:pPr>
        <w:tabs>
          <w:tab w:val="left" w:pos="567"/>
        </w:tabs>
        <w:jc w:val="center"/>
      </w:pPr>
    </w:p>
    <w:p w14:paraId="1B7194F0" w14:textId="0F447D88" w:rsidR="00180C2F" w:rsidRPr="008C0459" w:rsidRDefault="00180C2F" w:rsidP="006A4346">
      <w:pPr>
        <w:pStyle w:val="ListParagraph"/>
        <w:numPr>
          <w:ilvl w:val="1"/>
          <w:numId w:val="57"/>
        </w:numPr>
        <w:tabs>
          <w:tab w:val="left" w:pos="0"/>
        </w:tabs>
        <w:ind w:left="0" w:firstLine="0"/>
        <w:jc w:val="both"/>
      </w:pPr>
      <w:r w:rsidRPr="008C0459">
        <w:t>Sarunas pēc nepieciešamības var tikt rīkotas pēc piedāvājumu pārbaudes vai piedāvājumu pārbaudes gaitā, ja:</w:t>
      </w:r>
    </w:p>
    <w:p w14:paraId="6F6B78DA" w14:textId="77777777" w:rsidR="00180C2F" w:rsidRPr="008C0459" w:rsidRDefault="00180C2F" w:rsidP="006A4346">
      <w:pPr>
        <w:pStyle w:val="ListParagraph"/>
        <w:numPr>
          <w:ilvl w:val="2"/>
          <w:numId w:val="57"/>
        </w:numPr>
        <w:tabs>
          <w:tab w:val="left" w:pos="0"/>
        </w:tabs>
        <w:ind w:left="0" w:firstLine="0"/>
        <w:jc w:val="both"/>
      </w:pPr>
      <w:r w:rsidRPr="008C0459">
        <w:t>komisijai nepieciešami piedāvājumu precizējumi;</w:t>
      </w:r>
    </w:p>
    <w:p w14:paraId="09082FD8" w14:textId="77777777" w:rsidR="00180C2F" w:rsidRPr="008C0459" w:rsidRDefault="00180C2F" w:rsidP="006A4346">
      <w:pPr>
        <w:pStyle w:val="ListParagraph"/>
        <w:numPr>
          <w:ilvl w:val="2"/>
          <w:numId w:val="57"/>
        </w:numPr>
        <w:tabs>
          <w:tab w:val="left" w:pos="0"/>
        </w:tabs>
        <w:ind w:left="0" w:firstLine="0"/>
        <w:jc w:val="both"/>
      </w:pPr>
      <w:r w:rsidRPr="008C0459">
        <w:t>nepieciešams vienoties par iespējamām izmaiņām sarunu procedūras priekšmetā, līguma projekta būtiskos grozījumos, piemēram: izpildes termiņos, sarunu procedūras priekšmeta apjomā, tehniskajos noteikum</w:t>
      </w:r>
      <w:bookmarkStart w:id="10" w:name="_GoBack"/>
      <w:bookmarkEnd w:id="10"/>
      <w:r w:rsidRPr="008C0459">
        <w:t>os;</w:t>
      </w:r>
    </w:p>
    <w:p w14:paraId="1A2033A2" w14:textId="77777777" w:rsidR="00180C2F" w:rsidRPr="008C0459" w:rsidRDefault="00180C2F" w:rsidP="006A4346">
      <w:pPr>
        <w:pStyle w:val="ListParagraph"/>
        <w:numPr>
          <w:ilvl w:val="2"/>
          <w:numId w:val="57"/>
        </w:numPr>
        <w:tabs>
          <w:tab w:val="left" w:pos="0"/>
        </w:tabs>
        <w:ind w:left="0" w:firstLine="0"/>
        <w:jc w:val="both"/>
      </w:pPr>
      <w:r w:rsidRPr="008C0459">
        <w:t>nepieciešams vienoties par pasūtītājam izdevīgāku cenu un samaksas noteikumiem.</w:t>
      </w:r>
    </w:p>
    <w:p w14:paraId="6069903D" w14:textId="77777777" w:rsidR="00180C2F" w:rsidRPr="008C0459" w:rsidRDefault="00180C2F" w:rsidP="006A4346">
      <w:pPr>
        <w:pStyle w:val="ListParagraph"/>
        <w:numPr>
          <w:ilvl w:val="1"/>
          <w:numId w:val="57"/>
        </w:numPr>
        <w:tabs>
          <w:tab w:val="left" w:pos="0"/>
        </w:tabs>
        <w:ind w:left="0" w:firstLine="0"/>
        <w:jc w:val="both"/>
      </w:pPr>
      <w:r w:rsidRPr="008C0459">
        <w:t>Sarunas tiks protokolētas.</w:t>
      </w:r>
    </w:p>
    <w:p w14:paraId="4CCF4B73" w14:textId="77777777" w:rsidR="00180C2F" w:rsidRPr="008C0459" w:rsidRDefault="00180C2F" w:rsidP="006A4346">
      <w:pPr>
        <w:pStyle w:val="ListParagraph"/>
        <w:numPr>
          <w:ilvl w:val="1"/>
          <w:numId w:val="57"/>
        </w:numPr>
        <w:tabs>
          <w:tab w:val="left" w:pos="567"/>
        </w:tabs>
        <w:ind w:left="0" w:firstLine="0"/>
        <w:jc w:val="both"/>
      </w:pPr>
      <w:r w:rsidRPr="008C0459">
        <w:t xml:space="preserve">Iepirkuma ietvaros var tikt paredzētas atkārtotas piedāvājumu iesniegšanas. Šajā gadījumā atkārtoto iesniegto piedāvājumu </w:t>
      </w:r>
      <w:r w:rsidRPr="00FB7FF7">
        <w:t>atvēršana ir atklāta.</w:t>
      </w:r>
      <w:r w:rsidRPr="008C0459">
        <w:rPr>
          <w:rStyle w:val="CommentReference"/>
        </w:rPr>
        <w:t xml:space="preserve"> </w:t>
      </w:r>
    </w:p>
    <w:p w14:paraId="478E6C12" w14:textId="77777777" w:rsidR="00180C2F" w:rsidRPr="008C0459" w:rsidRDefault="00180C2F" w:rsidP="00180C2F">
      <w:pPr>
        <w:tabs>
          <w:tab w:val="left" w:pos="567"/>
        </w:tabs>
        <w:jc w:val="both"/>
        <w:rPr>
          <w:highlight w:val="yellow"/>
        </w:rPr>
      </w:pPr>
    </w:p>
    <w:p w14:paraId="3DD4BA97" w14:textId="256983BA" w:rsidR="00180C2F" w:rsidRPr="008C0459" w:rsidRDefault="00BD4232" w:rsidP="006A4346">
      <w:pPr>
        <w:pStyle w:val="ListParagraph"/>
        <w:numPr>
          <w:ilvl w:val="0"/>
          <w:numId w:val="57"/>
        </w:numPr>
        <w:tabs>
          <w:tab w:val="left" w:pos="284"/>
        </w:tabs>
        <w:ind w:left="0" w:firstLine="0"/>
        <w:jc w:val="center"/>
        <w:rPr>
          <w:b/>
        </w:rPr>
      </w:pPr>
      <w:r>
        <w:rPr>
          <w:b/>
        </w:rPr>
        <w:t xml:space="preserve">IZLOZE, </w:t>
      </w:r>
      <w:r w:rsidR="00180C2F" w:rsidRPr="008C0459">
        <w:rPr>
          <w:b/>
        </w:rPr>
        <w:t xml:space="preserve">SARUNU PROCEDŪRAS REZULTĀTU PAZIŅOŠANA </w:t>
      </w:r>
      <w:r w:rsidR="000140C4" w:rsidRPr="008C0459">
        <w:rPr>
          <w:b/>
        </w:rPr>
        <w:t>UN IEPIRKUMA LĪGUMA NOSLĒGŠANA</w:t>
      </w:r>
    </w:p>
    <w:p w14:paraId="25071AB5" w14:textId="77777777" w:rsidR="00180C2F" w:rsidRPr="008C0459" w:rsidRDefault="00180C2F" w:rsidP="00180C2F">
      <w:pPr>
        <w:tabs>
          <w:tab w:val="left" w:pos="567"/>
        </w:tabs>
        <w:jc w:val="both"/>
      </w:pPr>
    </w:p>
    <w:p w14:paraId="1C986228" w14:textId="7148250C" w:rsidR="00180C2F" w:rsidRPr="008C0459" w:rsidRDefault="006A4346" w:rsidP="006A4346">
      <w:pPr>
        <w:pStyle w:val="ListParagraph"/>
        <w:tabs>
          <w:tab w:val="left" w:pos="567"/>
        </w:tabs>
        <w:ind w:left="0"/>
        <w:jc w:val="both"/>
      </w:pPr>
      <w:r>
        <w:t xml:space="preserve">7.1. </w:t>
      </w:r>
      <w:r w:rsidR="00180C2F" w:rsidRPr="008C0459">
        <w:t>Sarunu procedūra beidzas pēc visu pretendentu noteiktā kārtībā iesniegto piedāvājumu izvērtēšanas, sarunām (ja nepieciešams), sarunu procedūras uzvarētāja noteikšanas vai pēc sarunu procedūras izbeigšanas, vai pārtraukšanas.</w:t>
      </w:r>
    </w:p>
    <w:p w14:paraId="1CFA4830" w14:textId="7D91358C" w:rsidR="00180C2F" w:rsidRPr="008C0459" w:rsidRDefault="00180C2F" w:rsidP="006A4346">
      <w:pPr>
        <w:pStyle w:val="ListParagraph"/>
        <w:numPr>
          <w:ilvl w:val="1"/>
          <w:numId w:val="57"/>
        </w:numPr>
        <w:tabs>
          <w:tab w:val="left" w:pos="567"/>
        </w:tabs>
        <w:ind w:left="0" w:firstLine="0"/>
        <w:jc w:val="both"/>
      </w:pPr>
      <w:r w:rsidRPr="008C0459">
        <w:t>Ja sarunu procedūrā nav iesniegti piedāvājumi vai ja iesniegtie piedāvājumi neatbilst sarunu procedūras dokumentos noteiktajām prasībām, komisija pieņem lēmumu izbeigt sarunu procedūru.</w:t>
      </w:r>
    </w:p>
    <w:p w14:paraId="4BEE2A13" w14:textId="77777777" w:rsidR="006A4346" w:rsidRDefault="006A4346" w:rsidP="006A4346">
      <w:pPr>
        <w:pStyle w:val="ListParagraph"/>
        <w:numPr>
          <w:ilvl w:val="1"/>
          <w:numId w:val="57"/>
        </w:numPr>
        <w:ind w:left="0" w:firstLine="0"/>
        <w:jc w:val="both"/>
      </w:pPr>
      <w:r>
        <w:t xml:space="preserve">Gadījumā, ja divi vai vairāk pretendenti ir iesnieguši piedāvājumus ar vienādām zemākajām cenām, uzvarētāja noteikšanai komisija veiks izlozi. </w:t>
      </w:r>
    </w:p>
    <w:p w14:paraId="0AD0FA4A" w14:textId="77777777" w:rsidR="006A4346" w:rsidRDefault="006A4346" w:rsidP="006A4346">
      <w:pPr>
        <w:pStyle w:val="ListParagraph"/>
        <w:numPr>
          <w:ilvl w:val="1"/>
          <w:numId w:val="57"/>
        </w:numPr>
        <w:ind w:left="426" w:hanging="426"/>
        <w:jc w:val="both"/>
      </w:pPr>
      <w:r>
        <w:t>Izloze un sarunas tiks protokolētas.</w:t>
      </w:r>
    </w:p>
    <w:p w14:paraId="27EE9C06" w14:textId="77777777" w:rsidR="00180C2F" w:rsidRPr="008C0459" w:rsidRDefault="00180C2F" w:rsidP="006A4346">
      <w:pPr>
        <w:pStyle w:val="ListParagraph"/>
        <w:numPr>
          <w:ilvl w:val="1"/>
          <w:numId w:val="57"/>
        </w:numPr>
        <w:tabs>
          <w:tab w:val="left" w:pos="567"/>
        </w:tabs>
        <w:ind w:left="0" w:firstLine="0"/>
        <w:jc w:val="both"/>
      </w:pPr>
      <w:r w:rsidRPr="008C0459">
        <w:t>Komisija ir tiesīga jebkurā brīdī pārtraukt sarunu procedūru, ja tam ir objektīvs pamatojums;</w:t>
      </w:r>
    </w:p>
    <w:p w14:paraId="07E44D4D" w14:textId="77777777" w:rsidR="00180C2F" w:rsidRPr="008C0459" w:rsidRDefault="00180C2F" w:rsidP="006A4346">
      <w:pPr>
        <w:pStyle w:val="ListParagraph"/>
        <w:numPr>
          <w:ilvl w:val="1"/>
          <w:numId w:val="57"/>
        </w:numPr>
        <w:tabs>
          <w:tab w:val="left" w:pos="567"/>
        </w:tabs>
        <w:ind w:left="0" w:firstLine="0"/>
        <w:jc w:val="both"/>
      </w:pPr>
      <w:r w:rsidRPr="008C0459">
        <w:t>Ja sarunu procedūrā iesniegts viens piedāvājums, komisija lemj, vai tas atbilst sarunu procedūras nolikumam, vai tas ir izdevīgs un vai attiecīgo pretendentu var atzīt par uzvarētāju sarunu procedūrā.</w:t>
      </w:r>
    </w:p>
    <w:p w14:paraId="5C764283" w14:textId="6A33CC5E" w:rsidR="00180C2F" w:rsidRPr="008C0459" w:rsidRDefault="00180C2F" w:rsidP="006A4346">
      <w:pPr>
        <w:pStyle w:val="ListParagraph"/>
        <w:numPr>
          <w:ilvl w:val="1"/>
          <w:numId w:val="57"/>
        </w:numPr>
        <w:tabs>
          <w:tab w:val="left" w:pos="567"/>
        </w:tabs>
        <w:ind w:left="0" w:firstLine="0"/>
        <w:jc w:val="both"/>
      </w:pPr>
      <w:r w:rsidRPr="008C0459">
        <w:lastRenderedPageBreak/>
        <w:t xml:space="preserve">Pasūtītāja iekšējos normatīvajos aktos noteiktajā kārtībā pieņemtais lēmums par sarunu procedūras rezultātu un līguma slēgšanu ir pamats līguma noslēgšanai ar sarunu procedūras uzvarētāju (atbilstoši sarunu procedūras nolikuma </w:t>
      </w:r>
      <w:r w:rsidR="006A4346">
        <w:t>6</w:t>
      </w:r>
      <w:r w:rsidRPr="008C0459">
        <w:t>.pielikumam).</w:t>
      </w:r>
    </w:p>
    <w:p w14:paraId="3FE276A1" w14:textId="77777777" w:rsidR="00180C2F" w:rsidRPr="008C0459" w:rsidRDefault="00180C2F" w:rsidP="006A4346">
      <w:pPr>
        <w:pStyle w:val="ListParagraph"/>
        <w:numPr>
          <w:ilvl w:val="1"/>
          <w:numId w:val="57"/>
        </w:numPr>
        <w:tabs>
          <w:tab w:val="left" w:pos="567"/>
        </w:tabs>
        <w:ind w:left="0" w:firstLine="0"/>
        <w:jc w:val="both"/>
      </w:pPr>
      <w:r w:rsidRPr="008C0459">
        <w:t>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6DEDCC90" w14:textId="77777777" w:rsidR="00180C2F" w:rsidRPr="008C0459" w:rsidRDefault="00B95FB5" w:rsidP="006A4346">
      <w:pPr>
        <w:pStyle w:val="ListParagraph"/>
        <w:numPr>
          <w:ilvl w:val="1"/>
          <w:numId w:val="57"/>
        </w:numPr>
        <w:tabs>
          <w:tab w:val="left" w:pos="567"/>
        </w:tabs>
        <w:ind w:left="0" w:firstLine="0"/>
        <w:jc w:val="both"/>
      </w:pPr>
      <w:r w:rsidRPr="008C0459">
        <w:t xml:space="preserve">Ja laika posmā no rezultātu paziņošanas līdz līguma noslēgšanai VID publiskajā datu bāzē izraudzītajam pretendentam ir konstatējams  nodokļu parāds (lielāks par 150 </w:t>
      </w:r>
      <w:proofErr w:type="spellStart"/>
      <w:r w:rsidRPr="008C0459">
        <w:rPr>
          <w:i/>
          <w:iCs/>
        </w:rPr>
        <w:t>euro</w:t>
      </w:r>
      <w:proofErr w:type="spellEnd"/>
      <w:r w:rsidRPr="008C0459">
        <w:t>), komisija pieprasa iesniegt apliecinājumu par nodokļu parādu neesamību – izziņu no VID elektroniskās deklarēšanas sistēmas (EDS), kas apliecina informāciju par nodokļu parādiem uz konkrētu dienu.</w:t>
      </w:r>
    </w:p>
    <w:p w14:paraId="56CD947E" w14:textId="77777777" w:rsidR="00B95FB5" w:rsidRPr="008C0459" w:rsidRDefault="00B95FB5" w:rsidP="006A4346">
      <w:pPr>
        <w:pStyle w:val="ListParagraph"/>
        <w:numPr>
          <w:ilvl w:val="1"/>
          <w:numId w:val="57"/>
        </w:numPr>
        <w:tabs>
          <w:tab w:val="left" w:pos="567"/>
        </w:tabs>
        <w:ind w:left="0" w:firstLine="0"/>
        <w:jc w:val="both"/>
      </w:pPr>
      <w:r w:rsidRPr="008C0459">
        <w:t xml:space="preserve">Ja izraudzītais pretendents atsakās slēgt iepirkuma līgumu, pasūtītājs pieņem  lēmumu slēgt līgumu ar nākamo pretendentu, kurš piedāvājis </w:t>
      </w:r>
      <w:r w:rsidR="00A81F15" w:rsidRPr="008C0459">
        <w:t>saimnieciski visizdevīgāko piedāvājumu</w:t>
      </w:r>
      <w:r w:rsidRPr="008C0459">
        <w:t xml:space="preserve">, vai pārtraukt sarunu procedūru, neizvēloties nevienu piedāvājumu. Ja pieņemts lēmums slēgt līgumu ar nākamo pretendentu, kurš piedāvājis </w:t>
      </w:r>
      <w:r w:rsidR="00CB1501" w:rsidRPr="008C0459">
        <w:t xml:space="preserve">saimnieciski </w:t>
      </w:r>
      <w:r w:rsidRPr="008C0459">
        <w:t>vis</w:t>
      </w:r>
      <w:r w:rsidR="00A81F15" w:rsidRPr="008C0459">
        <w:t>izdevīgāko piedāvājumu</w:t>
      </w:r>
      <w:r w:rsidRPr="008C0459">
        <w:t>, bet tas atsakās līgumu slēgt, pasūtītājs pieņem lēmumu pārtraukt sarunu procedūru, neizvēloties nevienu piedāvājumu.</w:t>
      </w:r>
    </w:p>
    <w:p w14:paraId="27C67A12" w14:textId="77777777" w:rsidR="00180C2F" w:rsidRPr="008C0459" w:rsidRDefault="00180C2F" w:rsidP="00180C2F">
      <w:pPr>
        <w:pStyle w:val="BodyTextIndent"/>
        <w:tabs>
          <w:tab w:val="left" w:pos="567"/>
        </w:tabs>
        <w:ind w:firstLine="0"/>
        <w:rPr>
          <w:b/>
          <w:sz w:val="24"/>
          <w:highlight w:val="yellow"/>
          <w:lang w:val="lv-LV"/>
        </w:rPr>
      </w:pPr>
    </w:p>
    <w:p w14:paraId="0445C548" w14:textId="77777777" w:rsidR="00A64C21" w:rsidRPr="008C0459" w:rsidRDefault="00A64C21" w:rsidP="00A64C21">
      <w:pPr>
        <w:pStyle w:val="BodyTextIndent"/>
        <w:tabs>
          <w:tab w:val="left" w:pos="567"/>
        </w:tabs>
        <w:ind w:firstLine="0"/>
        <w:rPr>
          <w:b/>
          <w:sz w:val="24"/>
          <w:lang w:val="lv-LV"/>
        </w:rPr>
      </w:pPr>
      <w:r w:rsidRPr="008C0459">
        <w:rPr>
          <w:b/>
          <w:sz w:val="24"/>
          <w:lang w:val="lv-LV"/>
        </w:rPr>
        <w:t xml:space="preserve">Pielikumā:  </w:t>
      </w:r>
    </w:p>
    <w:p w14:paraId="03AE0C3D" w14:textId="77777777" w:rsidR="00A64C21" w:rsidRPr="008C0459" w:rsidRDefault="00A64C21" w:rsidP="005B582F">
      <w:pPr>
        <w:pStyle w:val="BodyTextIndent"/>
        <w:tabs>
          <w:tab w:val="left" w:pos="567"/>
        </w:tabs>
        <w:ind w:left="1276" w:hanging="1276"/>
        <w:rPr>
          <w:sz w:val="24"/>
          <w:lang w:val="lv-LV"/>
        </w:rPr>
      </w:pPr>
      <w:r w:rsidRPr="008C0459">
        <w:rPr>
          <w:b/>
          <w:sz w:val="24"/>
          <w:lang w:val="lv-LV"/>
        </w:rPr>
        <w:t xml:space="preserve">1.pielikums </w:t>
      </w:r>
      <w:r w:rsidRPr="008C0459">
        <w:rPr>
          <w:sz w:val="24"/>
          <w:lang w:val="lv-LV"/>
        </w:rPr>
        <w:t xml:space="preserve">– Pretendentu atlase (izslēgšanas noteikumi, kvalifikācijas prasības) / piedāvājumā iekļaujamā informācija un dokumenti) uz </w:t>
      </w:r>
      <w:r w:rsidR="0001104E" w:rsidRPr="008C0459">
        <w:rPr>
          <w:sz w:val="24"/>
          <w:lang w:val="lv-LV"/>
        </w:rPr>
        <w:t>3</w:t>
      </w:r>
      <w:r w:rsidRPr="008C0459">
        <w:rPr>
          <w:sz w:val="24"/>
          <w:lang w:val="lv-LV"/>
        </w:rPr>
        <w:t xml:space="preserve"> (</w:t>
      </w:r>
      <w:r w:rsidR="0001104E" w:rsidRPr="008C0459">
        <w:rPr>
          <w:sz w:val="24"/>
          <w:lang w:val="lv-LV"/>
        </w:rPr>
        <w:t>trīs</w:t>
      </w:r>
      <w:r w:rsidRPr="008C0459">
        <w:rPr>
          <w:sz w:val="24"/>
          <w:lang w:val="lv-LV"/>
        </w:rPr>
        <w:t>) l</w:t>
      </w:r>
      <w:r w:rsidR="0001104E" w:rsidRPr="008C0459">
        <w:rPr>
          <w:sz w:val="24"/>
          <w:lang w:val="lv-LV"/>
        </w:rPr>
        <w:t>a</w:t>
      </w:r>
      <w:r w:rsidRPr="008C0459">
        <w:rPr>
          <w:sz w:val="24"/>
          <w:lang w:val="lv-LV"/>
        </w:rPr>
        <w:t>p</w:t>
      </w:r>
      <w:r w:rsidR="0001104E" w:rsidRPr="008C0459">
        <w:rPr>
          <w:sz w:val="24"/>
          <w:lang w:val="lv-LV"/>
        </w:rPr>
        <w:t>ām</w:t>
      </w:r>
      <w:r w:rsidRPr="008C0459">
        <w:rPr>
          <w:sz w:val="24"/>
          <w:lang w:val="lv-LV"/>
        </w:rPr>
        <w:t>;</w:t>
      </w:r>
    </w:p>
    <w:p w14:paraId="471832A9" w14:textId="77777777" w:rsidR="00A64C21" w:rsidRPr="008C0459" w:rsidRDefault="00A64C21" w:rsidP="00A64C21">
      <w:pPr>
        <w:pStyle w:val="BodyTextIndent"/>
        <w:tabs>
          <w:tab w:val="left" w:pos="567"/>
        </w:tabs>
        <w:ind w:firstLine="0"/>
        <w:rPr>
          <w:sz w:val="24"/>
          <w:lang w:val="lv-LV"/>
        </w:rPr>
      </w:pPr>
      <w:r w:rsidRPr="008C0459">
        <w:rPr>
          <w:b/>
          <w:sz w:val="24"/>
          <w:lang w:val="lv-LV"/>
        </w:rPr>
        <w:t>2.pielikums</w:t>
      </w:r>
      <w:r w:rsidRPr="008C0459">
        <w:rPr>
          <w:sz w:val="24"/>
          <w:lang w:val="lv-LV"/>
        </w:rPr>
        <w:t xml:space="preserve"> – Pieteikums dalībai sarunu procedūrā </w:t>
      </w:r>
      <w:r w:rsidRPr="008C0459">
        <w:rPr>
          <w:i/>
          <w:sz w:val="24"/>
          <w:lang w:val="lv-LV"/>
        </w:rPr>
        <w:t>/forma/</w:t>
      </w:r>
      <w:r w:rsidRPr="008C0459">
        <w:rPr>
          <w:sz w:val="24"/>
          <w:lang w:val="lv-LV"/>
        </w:rPr>
        <w:t xml:space="preserve"> uz 2 (divām) l</w:t>
      </w:r>
      <w:r w:rsidR="00486A1A" w:rsidRPr="008C0459">
        <w:rPr>
          <w:sz w:val="24"/>
          <w:lang w:val="lv-LV"/>
        </w:rPr>
        <w:t>a</w:t>
      </w:r>
      <w:r w:rsidRPr="008C0459">
        <w:rPr>
          <w:sz w:val="24"/>
          <w:lang w:val="lv-LV"/>
        </w:rPr>
        <w:t>p</w:t>
      </w:r>
      <w:r w:rsidR="00486A1A" w:rsidRPr="008C0459">
        <w:rPr>
          <w:sz w:val="24"/>
          <w:lang w:val="lv-LV"/>
        </w:rPr>
        <w:t>ām</w:t>
      </w:r>
      <w:r w:rsidRPr="008C0459">
        <w:rPr>
          <w:sz w:val="24"/>
          <w:lang w:val="lv-LV"/>
        </w:rPr>
        <w:t>;</w:t>
      </w:r>
    </w:p>
    <w:p w14:paraId="065C6792" w14:textId="78F28482" w:rsidR="00A64C21" w:rsidRPr="008C0459" w:rsidRDefault="00A64C21" w:rsidP="00A64C21">
      <w:pPr>
        <w:pStyle w:val="BodyTextIndent"/>
        <w:tabs>
          <w:tab w:val="left" w:pos="567"/>
        </w:tabs>
        <w:ind w:firstLine="0"/>
        <w:rPr>
          <w:sz w:val="24"/>
          <w:lang w:val="lv-LV"/>
        </w:rPr>
      </w:pPr>
      <w:r w:rsidRPr="008C0459">
        <w:rPr>
          <w:b/>
          <w:sz w:val="24"/>
          <w:lang w:val="lv-LV"/>
        </w:rPr>
        <w:t>3.pielikums</w:t>
      </w:r>
      <w:r w:rsidRPr="008C0459">
        <w:rPr>
          <w:sz w:val="24"/>
          <w:lang w:val="lv-LV"/>
        </w:rPr>
        <w:t xml:space="preserve"> – Tehniskā specifikācija</w:t>
      </w:r>
      <w:r w:rsidR="008601C7" w:rsidRPr="008C0459">
        <w:rPr>
          <w:sz w:val="24"/>
          <w:lang w:val="lv-LV"/>
        </w:rPr>
        <w:t>/Tehniskais piedāvājums /</w:t>
      </w:r>
      <w:r w:rsidR="008601C7" w:rsidRPr="008C0459">
        <w:rPr>
          <w:i/>
          <w:sz w:val="24"/>
          <w:lang w:val="lv-LV"/>
        </w:rPr>
        <w:t>forma</w:t>
      </w:r>
      <w:r w:rsidR="008601C7" w:rsidRPr="008C0459">
        <w:rPr>
          <w:sz w:val="24"/>
          <w:lang w:val="lv-LV"/>
        </w:rPr>
        <w:t>/</w:t>
      </w:r>
      <w:r w:rsidRPr="008C0459">
        <w:rPr>
          <w:sz w:val="24"/>
          <w:lang w:val="lv-LV"/>
        </w:rPr>
        <w:t xml:space="preserve"> uz </w:t>
      </w:r>
      <w:r w:rsidR="002F0DA4" w:rsidRPr="008C0459">
        <w:rPr>
          <w:sz w:val="24"/>
          <w:lang w:val="lv-LV"/>
        </w:rPr>
        <w:t>3</w:t>
      </w:r>
      <w:r w:rsidRPr="008C0459">
        <w:rPr>
          <w:b/>
          <w:sz w:val="24"/>
          <w:lang w:val="lv-LV"/>
        </w:rPr>
        <w:t xml:space="preserve"> </w:t>
      </w:r>
      <w:r w:rsidRPr="008C0459">
        <w:rPr>
          <w:sz w:val="24"/>
          <w:lang w:val="lv-LV"/>
        </w:rPr>
        <w:t>(</w:t>
      </w:r>
      <w:r w:rsidR="002F0DA4" w:rsidRPr="008C0459">
        <w:rPr>
          <w:sz w:val="24"/>
          <w:lang w:val="lv-LV"/>
        </w:rPr>
        <w:t>trīs</w:t>
      </w:r>
      <w:r w:rsidRPr="008C0459">
        <w:rPr>
          <w:sz w:val="24"/>
          <w:lang w:val="lv-LV"/>
        </w:rPr>
        <w:t>) l</w:t>
      </w:r>
      <w:r w:rsidR="002F0DA4" w:rsidRPr="008C0459">
        <w:rPr>
          <w:sz w:val="24"/>
          <w:lang w:val="lv-LV"/>
        </w:rPr>
        <w:t>a</w:t>
      </w:r>
      <w:r w:rsidRPr="008C0459">
        <w:rPr>
          <w:sz w:val="24"/>
          <w:lang w:val="lv-LV"/>
        </w:rPr>
        <w:t>p</w:t>
      </w:r>
      <w:r w:rsidR="002F0DA4" w:rsidRPr="008C0459">
        <w:rPr>
          <w:sz w:val="24"/>
          <w:lang w:val="lv-LV"/>
        </w:rPr>
        <w:t>ām</w:t>
      </w:r>
      <w:r w:rsidRPr="008C0459">
        <w:rPr>
          <w:sz w:val="24"/>
          <w:lang w:val="lv-LV"/>
        </w:rPr>
        <w:t>;</w:t>
      </w:r>
    </w:p>
    <w:p w14:paraId="21FE0E47" w14:textId="77777777" w:rsidR="009E370B" w:rsidRPr="008C0459" w:rsidRDefault="00A64C21" w:rsidP="00F57B30">
      <w:pPr>
        <w:pStyle w:val="BodyTextIndent"/>
        <w:tabs>
          <w:tab w:val="left" w:pos="567"/>
        </w:tabs>
        <w:ind w:left="1276" w:hanging="1276"/>
        <w:rPr>
          <w:sz w:val="24"/>
          <w:lang w:val="lv-LV"/>
        </w:rPr>
      </w:pPr>
      <w:r w:rsidRPr="008C0459">
        <w:rPr>
          <w:b/>
          <w:sz w:val="24"/>
          <w:lang w:val="lv-LV"/>
        </w:rPr>
        <w:t xml:space="preserve">4.pielikums </w:t>
      </w:r>
      <w:r w:rsidRPr="008C0459">
        <w:rPr>
          <w:sz w:val="24"/>
          <w:lang w:val="lv-LV"/>
        </w:rPr>
        <w:t>–</w:t>
      </w:r>
      <w:r w:rsidR="003270B4" w:rsidRPr="008C0459">
        <w:rPr>
          <w:sz w:val="24"/>
          <w:lang w:val="lv-LV"/>
        </w:rPr>
        <w:t>–</w:t>
      </w:r>
      <w:r w:rsidR="003270B4" w:rsidRPr="008C0459">
        <w:rPr>
          <w:rFonts w:eastAsia="Calibri"/>
          <w:sz w:val="24"/>
          <w:lang w:val="lv-LV"/>
        </w:rPr>
        <w:t xml:space="preserve"> </w:t>
      </w:r>
      <w:r w:rsidR="009E370B" w:rsidRPr="008C0459">
        <w:rPr>
          <w:sz w:val="24"/>
          <w:lang w:val="lv-LV"/>
        </w:rPr>
        <w:t>Finanšu piedāvājum</w:t>
      </w:r>
      <w:r w:rsidR="00930996" w:rsidRPr="008C0459">
        <w:rPr>
          <w:sz w:val="24"/>
          <w:lang w:val="lv-LV"/>
        </w:rPr>
        <w:t>s /</w:t>
      </w:r>
      <w:r w:rsidR="009E370B" w:rsidRPr="008C0459">
        <w:rPr>
          <w:i/>
          <w:sz w:val="24"/>
          <w:lang w:val="lv-LV"/>
        </w:rPr>
        <w:t>forma</w:t>
      </w:r>
      <w:r w:rsidR="00930996" w:rsidRPr="008C0459">
        <w:rPr>
          <w:sz w:val="24"/>
          <w:lang w:val="lv-LV"/>
        </w:rPr>
        <w:t>/</w:t>
      </w:r>
      <w:r w:rsidR="009E370B" w:rsidRPr="008C0459">
        <w:rPr>
          <w:sz w:val="24"/>
          <w:lang w:val="lv-LV"/>
        </w:rPr>
        <w:t xml:space="preserve"> uz 2 (divām) lapām;</w:t>
      </w:r>
    </w:p>
    <w:p w14:paraId="2A768326" w14:textId="77777777" w:rsidR="00D95903" w:rsidRPr="008C0459" w:rsidRDefault="00F57B30" w:rsidP="00A64C21">
      <w:pPr>
        <w:pStyle w:val="BodyTextIndent"/>
        <w:tabs>
          <w:tab w:val="left" w:pos="567"/>
        </w:tabs>
        <w:ind w:firstLine="0"/>
        <w:rPr>
          <w:sz w:val="24"/>
          <w:lang w:val="lv-LV"/>
        </w:rPr>
      </w:pPr>
      <w:r w:rsidRPr="008C0459">
        <w:rPr>
          <w:b/>
          <w:sz w:val="24"/>
          <w:lang w:val="lv-LV"/>
        </w:rPr>
        <w:t>5.pielikums</w:t>
      </w:r>
      <w:r w:rsidRPr="008C0459">
        <w:rPr>
          <w:sz w:val="24"/>
          <w:lang w:val="lv-LV"/>
        </w:rPr>
        <w:t xml:space="preserve"> </w:t>
      </w:r>
      <w:r w:rsidR="003270B4" w:rsidRPr="008C0459">
        <w:rPr>
          <w:sz w:val="24"/>
          <w:lang w:val="lv-LV"/>
        </w:rPr>
        <w:t xml:space="preserve">- </w:t>
      </w:r>
      <w:r w:rsidR="00D95903" w:rsidRPr="008C0459">
        <w:rPr>
          <w:sz w:val="24"/>
          <w:lang w:val="lv-LV"/>
        </w:rPr>
        <w:t>Pieredzes apliecinājums /</w:t>
      </w:r>
      <w:r w:rsidR="00D95903" w:rsidRPr="008C0459">
        <w:rPr>
          <w:i/>
          <w:sz w:val="24"/>
          <w:lang w:val="lv-LV"/>
        </w:rPr>
        <w:t>forma</w:t>
      </w:r>
      <w:r w:rsidR="00D95903" w:rsidRPr="008C0459">
        <w:rPr>
          <w:sz w:val="24"/>
          <w:lang w:val="lv-LV"/>
        </w:rPr>
        <w:t>/ uz 1 (vienas) lapas;</w:t>
      </w:r>
    </w:p>
    <w:p w14:paraId="1F921BFA" w14:textId="27B9B488" w:rsidR="00A64C21" w:rsidRPr="008C0459" w:rsidRDefault="006857ED" w:rsidP="00A64C21">
      <w:pPr>
        <w:pStyle w:val="CommentText"/>
        <w:tabs>
          <w:tab w:val="left" w:pos="567"/>
        </w:tabs>
        <w:jc w:val="both"/>
        <w:rPr>
          <w:sz w:val="24"/>
          <w:szCs w:val="24"/>
        </w:rPr>
      </w:pPr>
      <w:r w:rsidRPr="008C0459">
        <w:rPr>
          <w:b/>
          <w:sz w:val="24"/>
          <w:szCs w:val="24"/>
        </w:rPr>
        <w:t>6</w:t>
      </w:r>
      <w:r w:rsidR="00F57B30" w:rsidRPr="008C0459">
        <w:rPr>
          <w:b/>
          <w:sz w:val="24"/>
          <w:szCs w:val="24"/>
        </w:rPr>
        <w:t>.pielikums</w:t>
      </w:r>
      <w:r w:rsidR="00486A1A" w:rsidRPr="008C0459">
        <w:rPr>
          <w:sz w:val="24"/>
          <w:szCs w:val="24"/>
        </w:rPr>
        <w:t xml:space="preserve"> - </w:t>
      </w:r>
      <w:r w:rsidR="00A64C21" w:rsidRPr="008C0459">
        <w:rPr>
          <w:sz w:val="24"/>
          <w:szCs w:val="24"/>
        </w:rPr>
        <w:t xml:space="preserve">Līguma </w:t>
      </w:r>
      <w:r w:rsidR="00A64C21" w:rsidRPr="00624946">
        <w:rPr>
          <w:sz w:val="24"/>
          <w:szCs w:val="24"/>
        </w:rPr>
        <w:t xml:space="preserve">projekts uz </w:t>
      </w:r>
      <w:r w:rsidR="00624946" w:rsidRPr="00624946">
        <w:rPr>
          <w:sz w:val="24"/>
          <w:szCs w:val="24"/>
        </w:rPr>
        <w:t>5</w:t>
      </w:r>
      <w:r w:rsidR="00A64C21" w:rsidRPr="00624946">
        <w:rPr>
          <w:sz w:val="24"/>
          <w:szCs w:val="24"/>
        </w:rPr>
        <w:t xml:space="preserve"> (</w:t>
      </w:r>
      <w:r w:rsidR="00624946" w:rsidRPr="00624946">
        <w:rPr>
          <w:sz w:val="24"/>
          <w:szCs w:val="24"/>
        </w:rPr>
        <w:t>piec</w:t>
      </w:r>
      <w:r w:rsidR="00A64C21" w:rsidRPr="00624946">
        <w:rPr>
          <w:sz w:val="24"/>
          <w:szCs w:val="24"/>
        </w:rPr>
        <w:t>ām) l</w:t>
      </w:r>
      <w:r w:rsidR="00E828D6" w:rsidRPr="00624946">
        <w:rPr>
          <w:sz w:val="24"/>
          <w:szCs w:val="24"/>
        </w:rPr>
        <w:t>a</w:t>
      </w:r>
      <w:r w:rsidR="00A64C21" w:rsidRPr="00624946">
        <w:rPr>
          <w:sz w:val="24"/>
          <w:szCs w:val="24"/>
        </w:rPr>
        <w:t>p</w:t>
      </w:r>
      <w:r w:rsidR="00E828D6" w:rsidRPr="00624946">
        <w:rPr>
          <w:sz w:val="24"/>
          <w:szCs w:val="24"/>
        </w:rPr>
        <w:t>ām</w:t>
      </w:r>
      <w:r w:rsidR="00A64C21" w:rsidRPr="00624946">
        <w:rPr>
          <w:sz w:val="24"/>
          <w:szCs w:val="24"/>
        </w:rPr>
        <w:t>.</w:t>
      </w:r>
    </w:p>
    <w:p w14:paraId="43481120" w14:textId="77777777" w:rsidR="004A14A0" w:rsidRPr="008C0459" w:rsidRDefault="004A14A0" w:rsidP="00180C2F">
      <w:pPr>
        <w:spacing w:line="0" w:lineRule="atLeast"/>
      </w:pPr>
    </w:p>
    <w:p w14:paraId="3EC5C128" w14:textId="77777777" w:rsidR="00F57B30" w:rsidRPr="008C0459" w:rsidRDefault="00F57B30" w:rsidP="00180C2F">
      <w:pPr>
        <w:tabs>
          <w:tab w:val="left" w:pos="2127"/>
        </w:tabs>
        <w:contextualSpacing/>
      </w:pPr>
    </w:p>
    <w:p w14:paraId="438FEEC7" w14:textId="77777777" w:rsidR="00180C2F" w:rsidRPr="008C0459" w:rsidRDefault="005345C5" w:rsidP="00180C2F">
      <w:pPr>
        <w:tabs>
          <w:tab w:val="left" w:pos="2127"/>
        </w:tabs>
        <w:contextualSpacing/>
        <w:rPr>
          <w:i/>
        </w:rPr>
      </w:pPr>
      <w:r w:rsidRPr="008C0459">
        <w:t>Iepirkum</w:t>
      </w:r>
      <w:r w:rsidR="00B10F87" w:rsidRPr="008C0459">
        <w:t xml:space="preserve">a komisijas vadītāja </w:t>
      </w:r>
      <w:r w:rsidR="00180C2F" w:rsidRPr="008C0459">
        <w:t xml:space="preserve">                        </w:t>
      </w:r>
      <w:r w:rsidR="000051F1" w:rsidRPr="008C0459">
        <w:tab/>
      </w:r>
      <w:r w:rsidR="000051F1" w:rsidRPr="008C0459">
        <w:tab/>
      </w:r>
      <w:r w:rsidR="000051F1" w:rsidRPr="008C0459">
        <w:tab/>
      </w:r>
      <w:r w:rsidR="000051F1" w:rsidRPr="008C0459">
        <w:tab/>
      </w:r>
      <w:r w:rsidR="000051F1" w:rsidRPr="008C0459">
        <w:tab/>
      </w:r>
      <w:r w:rsidR="000051F1" w:rsidRPr="008C0459">
        <w:tab/>
      </w:r>
      <w:r w:rsidRPr="008C0459">
        <w:t>D.Smilktena</w:t>
      </w:r>
    </w:p>
    <w:p w14:paraId="03C81A91" w14:textId="77777777" w:rsidR="00180C2F" w:rsidRPr="008C0459" w:rsidRDefault="00180C2F" w:rsidP="00180C2F">
      <w:pPr>
        <w:contextualSpacing/>
        <w:rPr>
          <w:i/>
          <w:sz w:val="20"/>
        </w:rPr>
      </w:pPr>
    </w:p>
    <w:p w14:paraId="2EAFF116" w14:textId="77777777" w:rsidR="00F57B30" w:rsidRPr="008C0459" w:rsidRDefault="00F57B30" w:rsidP="00180C2F">
      <w:pPr>
        <w:contextualSpacing/>
        <w:rPr>
          <w:sz w:val="20"/>
        </w:rPr>
      </w:pPr>
    </w:p>
    <w:p w14:paraId="2EC0AC9D" w14:textId="77687668" w:rsidR="00F57B30" w:rsidRDefault="00F57B30" w:rsidP="00180C2F">
      <w:pPr>
        <w:contextualSpacing/>
        <w:rPr>
          <w:sz w:val="20"/>
        </w:rPr>
      </w:pPr>
    </w:p>
    <w:p w14:paraId="7D9370D5" w14:textId="77777777" w:rsidR="000E2022" w:rsidRPr="008C0459" w:rsidRDefault="000E2022" w:rsidP="00180C2F">
      <w:pPr>
        <w:contextualSpacing/>
        <w:rPr>
          <w:sz w:val="20"/>
        </w:rPr>
      </w:pPr>
    </w:p>
    <w:p w14:paraId="30AAD1C9" w14:textId="77777777" w:rsidR="00180C2F" w:rsidRPr="008C0459" w:rsidRDefault="00A81F15" w:rsidP="00180C2F">
      <w:pPr>
        <w:contextualSpacing/>
        <w:rPr>
          <w:sz w:val="20"/>
        </w:rPr>
      </w:pPr>
      <w:r w:rsidRPr="008C0459">
        <w:rPr>
          <w:sz w:val="20"/>
        </w:rPr>
        <w:t>Zilberga</w:t>
      </w:r>
      <w:r w:rsidR="00A2586C" w:rsidRPr="008C0459">
        <w:rPr>
          <w:sz w:val="20"/>
        </w:rPr>
        <w:t xml:space="preserve"> 67234</w:t>
      </w:r>
      <w:r w:rsidRPr="008C0459">
        <w:rPr>
          <w:sz w:val="20"/>
        </w:rPr>
        <w:t>932</w:t>
      </w:r>
    </w:p>
    <w:p w14:paraId="243EE230" w14:textId="77777777" w:rsidR="00180C2F" w:rsidRPr="008C0459" w:rsidRDefault="00180C2F" w:rsidP="00180C2F">
      <w:pPr>
        <w:keepNext/>
        <w:overflowPunct w:val="0"/>
        <w:autoSpaceDE w:val="0"/>
        <w:autoSpaceDN w:val="0"/>
        <w:adjustRightInd w:val="0"/>
        <w:contextualSpacing/>
        <w:jc w:val="right"/>
        <w:textAlignment w:val="baseline"/>
        <w:outlineLvl w:val="3"/>
        <w:rPr>
          <w:b/>
          <w:highlight w:val="yellow"/>
        </w:rPr>
        <w:sectPr w:rsidR="00180C2F" w:rsidRPr="008C0459" w:rsidSect="005B582F">
          <w:pgSz w:w="11906" w:h="16838"/>
          <w:pgMar w:top="709" w:right="1134" w:bottom="709" w:left="1134" w:header="709" w:footer="709" w:gutter="0"/>
          <w:pgNumType w:start="1" w:chapStyle="1"/>
          <w:cols w:space="708"/>
          <w:titlePg/>
          <w:docGrid w:linePitch="360"/>
        </w:sectPr>
      </w:pPr>
    </w:p>
    <w:p w14:paraId="1B7820EF" w14:textId="77777777" w:rsidR="00180C2F" w:rsidRPr="008C0459" w:rsidRDefault="00180C2F" w:rsidP="00180C2F">
      <w:pPr>
        <w:spacing w:line="0" w:lineRule="atLeast"/>
        <w:jc w:val="right"/>
        <w:rPr>
          <w:b/>
        </w:rPr>
      </w:pPr>
      <w:r w:rsidRPr="008C0459">
        <w:rPr>
          <w:b/>
        </w:rPr>
        <w:lastRenderedPageBreak/>
        <w:t>1.pielikums</w:t>
      </w:r>
    </w:p>
    <w:p w14:paraId="6A942DF7" w14:textId="77777777" w:rsidR="00180C2F" w:rsidRPr="008C0459" w:rsidRDefault="00180C2F" w:rsidP="00180C2F">
      <w:pPr>
        <w:spacing w:line="0" w:lineRule="atLeast"/>
        <w:jc w:val="right"/>
      </w:pPr>
      <w:r w:rsidRPr="008C0459">
        <w:t xml:space="preserve"> </w:t>
      </w:r>
      <w:r w:rsidRPr="008C0459">
        <w:tab/>
      </w:r>
      <w:r w:rsidRPr="008C0459">
        <w:tab/>
      </w:r>
      <w:r w:rsidRPr="008C0459">
        <w:tab/>
      </w:r>
      <w:r w:rsidRPr="008C0459">
        <w:tab/>
      </w:r>
      <w:r w:rsidRPr="008C0459">
        <w:tab/>
        <w:t>VAS „Latvijas dzelzceļš” sarunu procedūras</w:t>
      </w:r>
      <w:r w:rsidR="00A2586C" w:rsidRPr="008C0459">
        <w:tab/>
      </w:r>
      <w:r w:rsidRPr="008C0459">
        <w:t xml:space="preserve"> ar publikāciju </w:t>
      </w:r>
    </w:p>
    <w:p w14:paraId="51B43EF6" w14:textId="77777777" w:rsidR="00180C2F" w:rsidRPr="008C0459" w:rsidRDefault="00B706B4" w:rsidP="00A2586C">
      <w:pPr>
        <w:spacing w:line="0" w:lineRule="atLeast"/>
        <w:jc w:val="right"/>
      </w:pPr>
      <w:r w:rsidRPr="008C0459">
        <w:rPr>
          <w:color w:val="222222"/>
        </w:rPr>
        <w:t>„</w:t>
      </w:r>
      <w:r w:rsidR="00A11E6F" w:rsidRPr="008C0459">
        <w:rPr>
          <w:color w:val="222222"/>
        </w:rPr>
        <w:t>Obligātās veselības pārbaudes</w:t>
      </w:r>
      <w:r w:rsidRPr="008C0459">
        <w:rPr>
          <w:color w:val="222222"/>
        </w:rPr>
        <w:t>”</w:t>
      </w:r>
      <w:r w:rsidR="00180C2F" w:rsidRPr="008C0459">
        <w:t xml:space="preserve"> nolikumam</w:t>
      </w:r>
    </w:p>
    <w:p w14:paraId="0AE0423B" w14:textId="77777777" w:rsidR="00180C2F" w:rsidRPr="008C0459" w:rsidRDefault="00180C2F" w:rsidP="00180C2F">
      <w:pPr>
        <w:overflowPunct w:val="0"/>
        <w:autoSpaceDE w:val="0"/>
        <w:autoSpaceDN w:val="0"/>
        <w:adjustRightInd w:val="0"/>
        <w:contextualSpacing/>
        <w:jc w:val="center"/>
        <w:textAlignment w:val="baseline"/>
        <w:rPr>
          <w:i/>
          <w:highlight w:val="yellow"/>
        </w:rPr>
      </w:pPr>
    </w:p>
    <w:p w14:paraId="58598342" w14:textId="77777777" w:rsidR="00A64C21" w:rsidRPr="008C0459" w:rsidRDefault="00180C2F" w:rsidP="00180C2F">
      <w:pPr>
        <w:overflowPunct w:val="0"/>
        <w:autoSpaceDE w:val="0"/>
        <w:autoSpaceDN w:val="0"/>
        <w:adjustRightInd w:val="0"/>
        <w:contextualSpacing/>
        <w:jc w:val="center"/>
        <w:textAlignment w:val="baseline"/>
        <w:rPr>
          <w:b/>
        </w:rPr>
      </w:pPr>
      <w:r w:rsidRPr="008C0459">
        <w:rPr>
          <w:b/>
        </w:rPr>
        <w:t>PRETENDENTU ATLASE (izslēgšanas noteikumi, kvalifikācijas prasības)/</w:t>
      </w:r>
    </w:p>
    <w:p w14:paraId="7D0D7328" w14:textId="77777777" w:rsidR="00180C2F" w:rsidRPr="008C0459" w:rsidRDefault="00180C2F" w:rsidP="00180C2F">
      <w:pPr>
        <w:overflowPunct w:val="0"/>
        <w:autoSpaceDE w:val="0"/>
        <w:autoSpaceDN w:val="0"/>
        <w:adjustRightInd w:val="0"/>
        <w:contextualSpacing/>
        <w:jc w:val="center"/>
        <w:textAlignment w:val="baseline"/>
        <w:rPr>
          <w:b/>
          <w:i/>
          <w:sz w:val="20"/>
        </w:rPr>
      </w:pPr>
      <w:r w:rsidRPr="008C0459">
        <w:rPr>
          <w:b/>
        </w:rPr>
        <w:t>PIEDĀVĀJUMĀ IEKĻAUJAM</w:t>
      </w:r>
      <w:r w:rsidR="00A64C21" w:rsidRPr="008C0459">
        <w:rPr>
          <w:b/>
        </w:rPr>
        <w:t>Ā INFORMĀCIJA UN</w:t>
      </w:r>
      <w:r w:rsidRPr="008C0459">
        <w:rPr>
          <w:b/>
        </w:rPr>
        <w:t xml:space="preserve"> DOKUMENTI</w:t>
      </w:r>
      <w:r w:rsidRPr="008C0459">
        <w:rPr>
          <w:b/>
          <w:i/>
          <w:sz w:val="20"/>
        </w:rPr>
        <w:t xml:space="preserve"> </w:t>
      </w:r>
    </w:p>
    <w:p w14:paraId="0807D339" w14:textId="77777777" w:rsidR="00180C2F" w:rsidRPr="008C0459" w:rsidRDefault="00180C2F" w:rsidP="00180C2F">
      <w:pPr>
        <w:overflowPunct w:val="0"/>
        <w:autoSpaceDE w:val="0"/>
        <w:autoSpaceDN w:val="0"/>
        <w:adjustRightInd w:val="0"/>
        <w:contextualSpacing/>
        <w:jc w:val="center"/>
        <w:textAlignment w:val="baseline"/>
        <w:rPr>
          <w:i/>
          <w:sz w:val="22"/>
        </w:rPr>
      </w:pPr>
      <w:r w:rsidRPr="008C0459">
        <w:rPr>
          <w:i/>
          <w:sz w:val="22"/>
        </w:rPr>
        <w:t>izveidots tabulas formā, lai vienlaikus tiktu nodrošināta informācija par kvalifikācijas noteikumu sasaisti ar attiecīgajiem iesniedzamajiem dokumentiem</w:t>
      </w:r>
    </w:p>
    <w:p w14:paraId="2F3EF7C4" w14:textId="77777777" w:rsidR="00180C2F" w:rsidRPr="008C0459" w:rsidRDefault="00180C2F" w:rsidP="00180C2F">
      <w:pPr>
        <w:overflowPunct w:val="0"/>
        <w:autoSpaceDE w:val="0"/>
        <w:autoSpaceDN w:val="0"/>
        <w:adjustRightInd w:val="0"/>
        <w:contextualSpacing/>
        <w:jc w:val="center"/>
        <w:textAlignment w:val="baseline"/>
        <w:rPr>
          <w:caps/>
          <w:sz w:val="20"/>
          <w:highlight w:val="yellow"/>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110"/>
        <w:gridCol w:w="5411"/>
        <w:gridCol w:w="254"/>
        <w:gridCol w:w="880"/>
        <w:gridCol w:w="6520"/>
      </w:tblGrid>
      <w:tr w:rsidR="00180C2F" w:rsidRPr="008C0459" w14:paraId="081B3A9B" w14:textId="77777777" w:rsidTr="00FB7FF7">
        <w:trPr>
          <w:cantSplit/>
          <w:trHeight w:val="1819"/>
        </w:trPr>
        <w:tc>
          <w:tcPr>
            <w:tcW w:w="1110" w:type="dxa"/>
            <w:tcBorders>
              <w:bottom w:val="single" w:sz="4" w:space="0" w:color="auto"/>
            </w:tcBorders>
            <w:shd w:val="clear" w:color="auto" w:fill="FFE599" w:themeFill="accent4" w:themeFillTint="66"/>
            <w:textDirection w:val="btLr"/>
            <w:vAlign w:val="center"/>
          </w:tcPr>
          <w:p w14:paraId="1DB3EDAD" w14:textId="77777777" w:rsidR="00180C2F" w:rsidRPr="008C0459" w:rsidRDefault="00180C2F" w:rsidP="00BC26AD">
            <w:pPr>
              <w:overflowPunct w:val="0"/>
              <w:autoSpaceDE w:val="0"/>
              <w:autoSpaceDN w:val="0"/>
              <w:adjustRightInd w:val="0"/>
              <w:ind w:left="113" w:right="113"/>
              <w:contextualSpacing/>
              <w:jc w:val="center"/>
              <w:textAlignment w:val="baseline"/>
              <w:rPr>
                <w:b/>
              </w:rPr>
            </w:pPr>
            <w:r w:rsidRPr="008C0459">
              <w:rPr>
                <w:b/>
              </w:rPr>
              <w:t>Numerācija</w:t>
            </w:r>
          </w:p>
          <w:p w14:paraId="1AB1C6AA" w14:textId="77777777" w:rsidR="00180C2F" w:rsidRPr="008C0459" w:rsidRDefault="00180C2F" w:rsidP="00BC26AD">
            <w:pPr>
              <w:overflowPunct w:val="0"/>
              <w:autoSpaceDE w:val="0"/>
              <w:autoSpaceDN w:val="0"/>
              <w:adjustRightInd w:val="0"/>
              <w:ind w:left="113" w:right="113"/>
              <w:contextualSpacing/>
              <w:jc w:val="center"/>
              <w:textAlignment w:val="baseline"/>
              <w:rPr>
                <w:b/>
              </w:rPr>
            </w:pPr>
          </w:p>
        </w:tc>
        <w:tc>
          <w:tcPr>
            <w:tcW w:w="5411" w:type="dxa"/>
            <w:tcBorders>
              <w:bottom w:val="single" w:sz="4" w:space="0" w:color="auto"/>
            </w:tcBorders>
            <w:shd w:val="clear" w:color="auto" w:fill="FFE599" w:themeFill="accent4" w:themeFillTint="66"/>
            <w:vAlign w:val="center"/>
          </w:tcPr>
          <w:p w14:paraId="311F1FCE" w14:textId="77777777" w:rsidR="00180C2F" w:rsidRPr="008C0459" w:rsidRDefault="00180C2F" w:rsidP="00BC26AD">
            <w:pPr>
              <w:overflowPunct w:val="0"/>
              <w:autoSpaceDE w:val="0"/>
              <w:autoSpaceDN w:val="0"/>
              <w:adjustRightInd w:val="0"/>
              <w:contextualSpacing/>
              <w:jc w:val="center"/>
              <w:textAlignment w:val="baseline"/>
              <w:rPr>
                <w:b/>
              </w:rPr>
            </w:pPr>
            <w:r w:rsidRPr="008C0459">
              <w:rPr>
                <w:b/>
              </w:rPr>
              <w:t>Atlases noteikumi</w:t>
            </w:r>
          </w:p>
        </w:tc>
        <w:tc>
          <w:tcPr>
            <w:tcW w:w="254" w:type="dxa"/>
            <w:tcBorders>
              <w:bottom w:val="single" w:sz="4" w:space="0" w:color="auto"/>
            </w:tcBorders>
            <w:shd w:val="clear" w:color="auto" w:fill="FFE599" w:themeFill="accent4" w:themeFillTint="66"/>
            <w:vAlign w:val="center"/>
          </w:tcPr>
          <w:p w14:paraId="1213F695" w14:textId="77777777" w:rsidR="00180C2F" w:rsidRPr="008C0459" w:rsidRDefault="00180C2F" w:rsidP="00BC26AD">
            <w:pPr>
              <w:overflowPunct w:val="0"/>
              <w:autoSpaceDE w:val="0"/>
              <w:autoSpaceDN w:val="0"/>
              <w:adjustRightInd w:val="0"/>
              <w:contextualSpacing/>
              <w:jc w:val="center"/>
              <w:textAlignment w:val="baseline"/>
              <w:rPr>
                <w:b/>
              </w:rPr>
            </w:pPr>
          </w:p>
        </w:tc>
        <w:tc>
          <w:tcPr>
            <w:tcW w:w="880" w:type="dxa"/>
            <w:tcBorders>
              <w:bottom w:val="single" w:sz="4" w:space="0" w:color="auto"/>
            </w:tcBorders>
            <w:shd w:val="clear" w:color="auto" w:fill="FFE599" w:themeFill="accent4" w:themeFillTint="66"/>
            <w:textDirection w:val="btLr"/>
            <w:vAlign w:val="center"/>
          </w:tcPr>
          <w:p w14:paraId="22E77651" w14:textId="77777777" w:rsidR="00180C2F" w:rsidRPr="008C0459" w:rsidRDefault="00180C2F" w:rsidP="00BC26AD">
            <w:pPr>
              <w:overflowPunct w:val="0"/>
              <w:autoSpaceDE w:val="0"/>
              <w:autoSpaceDN w:val="0"/>
              <w:adjustRightInd w:val="0"/>
              <w:ind w:left="113" w:right="113"/>
              <w:contextualSpacing/>
              <w:jc w:val="center"/>
              <w:textAlignment w:val="baseline"/>
              <w:rPr>
                <w:b/>
              </w:rPr>
            </w:pPr>
            <w:r w:rsidRPr="008C0459">
              <w:rPr>
                <w:b/>
              </w:rPr>
              <w:t>Numerācija</w:t>
            </w:r>
          </w:p>
          <w:p w14:paraId="24B2C025" w14:textId="145E4FA9" w:rsidR="00180C2F" w:rsidRPr="008C0459" w:rsidRDefault="00180C2F" w:rsidP="00BC26AD">
            <w:pPr>
              <w:overflowPunct w:val="0"/>
              <w:autoSpaceDE w:val="0"/>
              <w:autoSpaceDN w:val="0"/>
              <w:adjustRightInd w:val="0"/>
              <w:ind w:left="113" w:right="113"/>
              <w:contextualSpacing/>
              <w:jc w:val="center"/>
              <w:textAlignment w:val="baseline"/>
              <w:rPr>
                <w:b/>
              </w:rPr>
            </w:pPr>
            <w:r w:rsidRPr="008C0459">
              <w:rPr>
                <w:b/>
              </w:rPr>
              <w:t>(1.</w:t>
            </w:r>
            <w:r w:rsidR="00FB7FF7">
              <w:rPr>
                <w:b/>
              </w:rPr>
              <w:t>8</w:t>
            </w:r>
            <w:r w:rsidRPr="008C0459">
              <w:rPr>
                <w:b/>
              </w:rPr>
              <w:t>.p.)</w:t>
            </w:r>
          </w:p>
        </w:tc>
        <w:tc>
          <w:tcPr>
            <w:tcW w:w="6520" w:type="dxa"/>
            <w:tcBorders>
              <w:bottom w:val="single" w:sz="4" w:space="0" w:color="auto"/>
            </w:tcBorders>
            <w:shd w:val="clear" w:color="auto" w:fill="FFE599" w:themeFill="accent4" w:themeFillTint="66"/>
            <w:vAlign w:val="center"/>
          </w:tcPr>
          <w:p w14:paraId="78820030" w14:textId="77777777" w:rsidR="00180C2F" w:rsidRPr="008C0459" w:rsidRDefault="00180C2F" w:rsidP="00BC26AD">
            <w:pPr>
              <w:overflowPunct w:val="0"/>
              <w:autoSpaceDE w:val="0"/>
              <w:autoSpaceDN w:val="0"/>
              <w:adjustRightInd w:val="0"/>
              <w:contextualSpacing/>
              <w:jc w:val="center"/>
              <w:textAlignment w:val="baseline"/>
              <w:rPr>
                <w:b/>
              </w:rPr>
            </w:pPr>
            <w:r w:rsidRPr="008C0459">
              <w:rPr>
                <w:b/>
              </w:rPr>
              <w:t>Piedāvājumā jāiekļauj šād</w:t>
            </w:r>
            <w:r w:rsidR="007564EE" w:rsidRPr="008C0459">
              <w:rPr>
                <w:b/>
              </w:rPr>
              <w:t>a informācija/</w:t>
            </w:r>
            <w:r w:rsidRPr="008C0459">
              <w:rPr>
                <w:b/>
              </w:rPr>
              <w:t>dokumenti</w:t>
            </w:r>
            <w:r w:rsidRPr="008C0459">
              <w:rPr>
                <w:rStyle w:val="FootnoteReference"/>
                <w:b/>
              </w:rPr>
              <w:footnoteReference w:id="2"/>
            </w:r>
          </w:p>
          <w:p w14:paraId="2E4E2CD9" w14:textId="77777777" w:rsidR="00180C2F" w:rsidRPr="008C0459" w:rsidRDefault="00180C2F" w:rsidP="00BC26AD">
            <w:pPr>
              <w:overflowPunct w:val="0"/>
              <w:autoSpaceDE w:val="0"/>
              <w:autoSpaceDN w:val="0"/>
              <w:adjustRightInd w:val="0"/>
              <w:contextualSpacing/>
              <w:jc w:val="center"/>
              <w:textAlignment w:val="baseline"/>
              <w:rPr>
                <w:b/>
                <w:sz w:val="20"/>
              </w:rPr>
            </w:pPr>
            <w:r w:rsidRPr="008C0459">
              <w:rPr>
                <w:b/>
                <w:sz w:val="20"/>
              </w:rPr>
              <w:t>(noformējuma prasības sk. sarunu procedūras nolikuma 1.7.punktā):</w:t>
            </w:r>
          </w:p>
        </w:tc>
      </w:tr>
      <w:tr w:rsidR="00105455" w:rsidRPr="008C0459" w14:paraId="16C88CE9" w14:textId="77777777" w:rsidTr="00D30312">
        <w:trPr>
          <w:trHeight w:val="266"/>
        </w:trPr>
        <w:tc>
          <w:tcPr>
            <w:tcW w:w="6521" w:type="dxa"/>
            <w:gridSpan w:val="2"/>
            <w:vMerge w:val="restart"/>
            <w:tcBorders>
              <w:right w:val="single" w:sz="4" w:space="0" w:color="auto"/>
            </w:tcBorders>
            <w:shd w:val="clear" w:color="auto" w:fill="auto"/>
          </w:tcPr>
          <w:p w14:paraId="17A40183" w14:textId="77777777" w:rsidR="00105455" w:rsidRPr="008C0459" w:rsidRDefault="00105455" w:rsidP="00B80F87">
            <w:pPr>
              <w:tabs>
                <w:tab w:val="center" w:pos="4536"/>
                <w:tab w:val="right" w:pos="9072"/>
              </w:tabs>
              <w:overflowPunct w:val="0"/>
              <w:autoSpaceDE w:val="0"/>
              <w:autoSpaceDN w:val="0"/>
              <w:adjustRightInd w:val="0"/>
              <w:contextualSpacing/>
              <w:jc w:val="both"/>
              <w:textAlignment w:val="baseline"/>
              <w:rPr>
                <w:b/>
              </w:rPr>
            </w:pPr>
          </w:p>
          <w:p w14:paraId="09DAB0B8" w14:textId="77777777" w:rsidR="0097271C" w:rsidRPr="008C0459" w:rsidRDefault="0097271C" w:rsidP="00686BE1">
            <w:pPr>
              <w:tabs>
                <w:tab w:val="center" w:pos="4536"/>
                <w:tab w:val="right" w:pos="9072"/>
              </w:tabs>
              <w:overflowPunct w:val="0"/>
              <w:autoSpaceDE w:val="0"/>
              <w:autoSpaceDN w:val="0"/>
              <w:adjustRightInd w:val="0"/>
              <w:contextualSpacing/>
              <w:jc w:val="both"/>
              <w:textAlignment w:val="baseline"/>
              <w:rPr>
                <w:b/>
              </w:rPr>
            </w:pPr>
          </w:p>
          <w:p w14:paraId="25BA4A2D" w14:textId="77777777" w:rsidR="00105455" w:rsidRPr="008C0459" w:rsidRDefault="00105455" w:rsidP="00686BE1">
            <w:pPr>
              <w:tabs>
                <w:tab w:val="center" w:pos="4536"/>
                <w:tab w:val="right" w:pos="9072"/>
              </w:tabs>
              <w:overflowPunct w:val="0"/>
              <w:autoSpaceDE w:val="0"/>
              <w:autoSpaceDN w:val="0"/>
              <w:adjustRightInd w:val="0"/>
              <w:contextualSpacing/>
              <w:jc w:val="both"/>
              <w:textAlignment w:val="baseline"/>
              <w:rPr>
                <w:b/>
              </w:rPr>
            </w:pPr>
            <w:r w:rsidRPr="008C0459">
              <w:rPr>
                <w:b/>
                <w:sz w:val="22"/>
                <w:szCs w:val="22"/>
              </w:rPr>
              <w:t>Pretendents apstiprina savu dalību iepirkumā</w:t>
            </w:r>
          </w:p>
        </w:tc>
        <w:tc>
          <w:tcPr>
            <w:tcW w:w="254" w:type="dxa"/>
            <w:tcBorders>
              <w:left w:val="single" w:sz="4" w:space="0" w:color="auto"/>
              <w:bottom w:val="single" w:sz="4" w:space="0" w:color="auto"/>
              <w:right w:val="single" w:sz="4" w:space="0" w:color="auto"/>
            </w:tcBorders>
            <w:shd w:val="clear" w:color="auto" w:fill="auto"/>
          </w:tcPr>
          <w:p w14:paraId="76BC7730" w14:textId="77777777" w:rsidR="00105455" w:rsidRPr="008C0459" w:rsidRDefault="00105455" w:rsidP="00BC26AD">
            <w:pPr>
              <w:overflowPunct w:val="0"/>
              <w:autoSpaceDE w:val="0"/>
              <w:autoSpaceDN w:val="0"/>
              <w:adjustRightInd w:val="0"/>
              <w:contextualSpacing/>
              <w:jc w:val="center"/>
              <w:textAlignment w:val="baseline"/>
            </w:pPr>
          </w:p>
        </w:tc>
        <w:tc>
          <w:tcPr>
            <w:tcW w:w="880" w:type="dxa"/>
            <w:tcBorders>
              <w:left w:val="single" w:sz="4" w:space="0" w:color="auto"/>
              <w:bottom w:val="single" w:sz="4" w:space="0" w:color="auto"/>
              <w:right w:val="single" w:sz="4" w:space="0" w:color="auto"/>
            </w:tcBorders>
            <w:shd w:val="clear" w:color="auto" w:fill="auto"/>
          </w:tcPr>
          <w:p w14:paraId="37355A49" w14:textId="2E321F40" w:rsidR="00105455" w:rsidRPr="008C0459" w:rsidRDefault="00105455" w:rsidP="00BC26AD">
            <w:pPr>
              <w:overflowPunct w:val="0"/>
              <w:autoSpaceDE w:val="0"/>
              <w:autoSpaceDN w:val="0"/>
              <w:adjustRightInd w:val="0"/>
              <w:contextualSpacing/>
              <w:jc w:val="center"/>
              <w:textAlignment w:val="baseline"/>
            </w:pPr>
            <w:r w:rsidRPr="008C0459">
              <w:rPr>
                <w:sz w:val="22"/>
                <w:szCs w:val="22"/>
              </w:rPr>
              <w:t>1.</w:t>
            </w:r>
            <w:r w:rsidR="00FB7FF7">
              <w:rPr>
                <w:sz w:val="22"/>
                <w:szCs w:val="22"/>
              </w:rPr>
              <w:t>8</w:t>
            </w:r>
            <w:r w:rsidRPr="008C0459">
              <w:rPr>
                <w:sz w:val="22"/>
                <w:szCs w:val="22"/>
              </w:rPr>
              <w:t>.1.</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4D56116" w14:textId="36DC6640" w:rsidR="00105455" w:rsidRPr="008C0459" w:rsidRDefault="009C695E" w:rsidP="00B80F87">
            <w:pPr>
              <w:tabs>
                <w:tab w:val="left" w:pos="5703"/>
              </w:tabs>
              <w:overflowPunct w:val="0"/>
              <w:autoSpaceDE w:val="0"/>
              <w:autoSpaceDN w:val="0"/>
              <w:adjustRightInd w:val="0"/>
              <w:contextualSpacing/>
              <w:jc w:val="both"/>
              <w:textAlignment w:val="baseline"/>
            </w:pPr>
            <w:r>
              <w:rPr>
                <w:b/>
                <w:sz w:val="22"/>
                <w:szCs w:val="22"/>
              </w:rPr>
              <w:t>P</w:t>
            </w:r>
            <w:r w:rsidR="00105455" w:rsidRPr="008C0459">
              <w:rPr>
                <w:b/>
                <w:sz w:val="22"/>
                <w:szCs w:val="22"/>
              </w:rPr>
              <w:t>ieteikuma vēstule</w:t>
            </w:r>
            <w:r w:rsidR="00105455" w:rsidRPr="008C0459">
              <w:rPr>
                <w:sz w:val="22"/>
                <w:szCs w:val="22"/>
              </w:rPr>
              <w:t xml:space="preserve"> dalībai sarunu procedūrā (nolikuma 2.pielikums);</w:t>
            </w:r>
          </w:p>
          <w:p w14:paraId="58FA562B" w14:textId="77777777" w:rsidR="00B6183F" w:rsidRPr="008C0459" w:rsidRDefault="00B6183F" w:rsidP="00B80F87">
            <w:pPr>
              <w:tabs>
                <w:tab w:val="left" w:pos="5703"/>
              </w:tabs>
              <w:overflowPunct w:val="0"/>
              <w:autoSpaceDE w:val="0"/>
              <w:autoSpaceDN w:val="0"/>
              <w:adjustRightInd w:val="0"/>
              <w:contextualSpacing/>
              <w:jc w:val="both"/>
              <w:textAlignment w:val="baseline"/>
            </w:pPr>
          </w:p>
        </w:tc>
      </w:tr>
      <w:tr w:rsidR="00085322" w:rsidRPr="008C0459" w14:paraId="2D7E31E2" w14:textId="77777777" w:rsidTr="00D30312">
        <w:trPr>
          <w:trHeight w:val="266"/>
        </w:trPr>
        <w:tc>
          <w:tcPr>
            <w:tcW w:w="6521" w:type="dxa"/>
            <w:gridSpan w:val="2"/>
            <w:vMerge/>
            <w:tcBorders>
              <w:right w:val="single" w:sz="4" w:space="0" w:color="auto"/>
            </w:tcBorders>
            <w:shd w:val="clear" w:color="auto" w:fill="auto"/>
          </w:tcPr>
          <w:p w14:paraId="78F65A0D" w14:textId="77777777" w:rsidR="00085322" w:rsidRPr="008C0459" w:rsidRDefault="00085322" w:rsidP="00B80F87">
            <w:pPr>
              <w:tabs>
                <w:tab w:val="center" w:pos="4536"/>
                <w:tab w:val="right" w:pos="9072"/>
              </w:tabs>
              <w:overflowPunct w:val="0"/>
              <w:autoSpaceDE w:val="0"/>
              <w:autoSpaceDN w:val="0"/>
              <w:adjustRightInd w:val="0"/>
              <w:contextualSpacing/>
              <w:jc w:val="both"/>
              <w:textAlignment w:val="baseline"/>
              <w:rPr>
                <w:b/>
              </w:rPr>
            </w:pPr>
          </w:p>
        </w:tc>
        <w:tc>
          <w:tcPr>
            <w:tcW w:w="254" w:type="dxa"/>
            <w:tcBorders>
              <w:left w:val="single" w:sz="4" w:space="0" w:color="auto"/>
              <w:bottom w:val="single" w:sz="4" w:space="0" w:color="auto"/>
              <w:right w:val="single" w:sz="4" w:space="0" w:color="auto"/>
            </w:tcBorders>
            <w:shd w:val="clear" w:color="auto" w:fill="auto"/>
          </w:tcPr>
          <w:p w14:paraId="1DE9A946" w14:textId="77777777" w:rsidR="00085322" w:rsidRPr="008C0459" w:rsidRDefault="00085322" w:rsidP="00BC26AD">
            <w:pPr>
              <w:overflowPunct w:val="0"/>
              <w:autoSpaceDE w:val="0"/>
              <w:autoSpaceDN w:val="0"/>
              <w:adjustRightInd w:val="0"/>
              <w:contextualSpacing/>
              <w:jc w:val="center"/>
              <w:textAlignment w:val="baseline"/>
            </w:pPr>
          </w:p>
        </w:tc>
        <w:tc>
          <w:tcPr>
            <w:tcW w:w="880" w:type="dxa"/>
            <w:tcBorders>
              <w:left w:val="single" w:sz="4" w:space="0" w:color="auto"/>
              <w:bottom w:val="single" w:sz="4" w:space="0" w:color="auto"/>
              <w:right w:val="single" w:sz="4" w:space="0" w:color="auto"/>
            </w:tcBorders>
            <w:shd w:val="clear" w:color="auto" w:fill="auto"/>
          </w:tcPr>
          <w:p w14:paraId="280FA258" w14:textId="2E462783" w:rsidR="00085322" w:rsidRPr="008C0459" w:rsidRDefault="00122CFE" w:rsidP="00BC26AD">
            <w:pPr>
              <w:overflowPunct w:val="0"/>
              <w:autoSpaceDE w:val="0"/>
              <w:autoSpaceDN w:val="0"/>
              <w:adjustRightInd w:val="0"/>
              <w:contextualSpacing/>
              <w:jc w:val="center"/>
              <w:textAlignment w:val="baseline"/>
              <w:rPr>
                <w:sz w:val="22"/>
                <w:szCs w:val="22"/>
              </w:rPr>
            </w:pPr>
            <w:r w:rsidRPr="008C0459">
              <w:rPr>
                <w:sz w:val="22"/>
                <w:szCs w:val="22"/>
              </w:rPr>
              <w:t>1.</w:t>
            </w:r>
            <w:r w:rsidR="00FB7FF7">
              <w:rPr>
                <w:sz w:val="22"/>
                <w:szCs w:val="22"/>
              </w:rPr>
              <w:t>8</w:t>
            </w:r>
            <w:r w:rsidRPr="008C0459">
              <w:rPr>
                <w:sz w:val="22"/>
                <w:szCs w:val="22"/>
              </w:rPr>
              <w:t>.2.</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7AD3E17B" w14:textId="0F03BBF9" w:rsidR="00085322" w:rsidRPr="008C0459" w:rsidRDefault="00085322" w:rsidP="00B80F87">
            <w:pPr>
              <w:tabs>
                <w:tab w:val="left" w:pos="5703"/>
              </w:tabs>
              <w:overflowPunct w:val="0"/>
              <w:autoSpaceDE w:val="0"/>
              <w:autoSpaceDN w:val="0"/>
              <w:adjustRightInd w:val="0"/>
              <w:contextualSpacing/>
              <w:jc w:val="both"/>
              <w:textAlignment w:val="baseline"/>
              <w:rPr>
                <w:b/>
                <w:sz w:val="22"/>
                <w:szCs w:val="22"/>
              </w:rPr>
            </w:pPr>
            <w:r w:rsidRPr="008C0459">
              <w:rPr>
                <w:b/>
                <w:sz w:val="22"/>
                <w:szCs w:val="22"/>
              </w:rPr>
              <w:t xml:space="preserve">Tehniskais piedāvājums </w:t>
            </w:r>
            <w:r w:rsidRPr="008C0459">
              <w:rPr>
                <w:bCs/>
                <w:sz w:val="22"/>
                <w:szCs w:val="22"/>
              </w:rPr>
              <w:t>(nolikuma 3.pielikums);</w:t>
            </w:r>
          </w:p>
        </w:tc>
      </w:tr>
      <w:tr w:rsidR="00085322" w:rsidRPr="008C0459" w14:paraId="73D65658" w14:textId="77777777" w:rsidTr="00D30312">
        <w:trPr>
          <w:trHeight w:val="266"/>
        </w:trPr>
        <w:tc>
          <w:tcPr>
            <w:tcW w:w="6521" w:type="dxa"/>
            <w:gridSpan w:val="2"/>
            <w:vMerge/>
            <w:tcBorders>
              <w:right w:val="single" w:sz="4" w:space="0" w:color="auto"/>
            </w:tcBorders>
            <w:shd w:val="clear" w:color="auto" w:fill="auto"/>
          </w:tcPr>
          <w:p w14:paraId="41450A0B" w14:textId="77777777" w:rsidR="00085322" w:rsidRPr="008C0459" w:rsidRDefault="00085322" w:rsidP="00B80F87">
            <w:pPr>
              <w:tabs>
                <w:tab w:val="center" w:pos="4536"/>
                <w:tab w:val="right" w:pos="9072"/>
              </w:tabs>
              <w:overflowPunct w:val="0"/>
              <w:autoSpaceDE w:val="0"/>
              <w:autoSpaceDN w:val="0"/>
              <w:adjustRightInd w:val="0"/>
              <w:contextualSpacing/>
              <w:jc w:val="both"/>
              <w:textAlignment w:val="baseline"/>
              <w:rPr>
                <w:b/>
              </w:rPr>
            </w:pPr>
          </w:p>
        </w:tc>
        <w:tc>
          <w:tcPr>
            <w:tcW w:w="254" w:type="dxa"/>
            <w:tcBorders>
              <w:left w:val="single" w:sz="4" w:space="0" w:color="auto"/>
              <w:bottom w:val="single" w:sz="4" w:space="0" w:color="auto"/>
              <w:right w:val="single" w:sz="4" w:space="0" w:color="auto"/>
            </w:tcBorders>
            <w:shd w:val="clear" w:color="auto" w:fill="auto"/>
          </w:tcPr>
          <w:p w14:paraId="109F10AE" w14:textId="77777777" w:rsidR="00085322" w:rsidRPr="008C0459" w:rsidRDefault="00085322" w:rsidP="00BC26AD">
            <w:pPr>
              <w:overflowPunct w:val="0"/>
              <w:autoSpaceDE w:val="0"/>
              <w:autoSpaceDN w:val="0"/>
              <w:adjustRightInd w:val="0"/>
              <w:contextualSpacing/>
              <w:jc w:val="center"/>
              <w:textAlignment w:val="baseline"/>
            </w:pPr>
          </w:p>
        </w:tc>
        <w:tc>
          <w:tcPr>
            <w:tcW w:w="880" w:type="dxa"/>
            <w:tcBorders>
              <w:left w:val="single" w:sz="4" w:space="0" w:color="auto"/>
              <w:bottom w:val="single" w:sz="4" w:space="0" w:color="auto"/>
              <w:right w:val="single" w:sz="4" w:space="0" w:color="auto"/>
            </w:tcBorders>
            <w:shd w:val="clear" w:color="auto" w:fill="auto"/>
          </w:tcPr>
          <w:p w14:paraId="414F9E08" w14:textId="7E81F8DB" w:rsidR="00085322" w:rsidRPr="008C0459" w:rsidRDefault="00122CFE" w:rsidP="00BC26AD">
            <w:pPr>
              <w:overflowPunct w:val="0"/>
              <w:autoSpaceDE w:val="0"/>
              <w:autoSpaceDN w:val="0"/>
              <w:adjustRightInd w:val="0"/>
              <w:contextualSpacing/>
              <w:jc w:val="center"/>
              <w:textAlignment w:val="baseline"/>
              <w:rPr>
                <w:sz w:val="22"/>
                <w:szCs w:val="22"/>
              </w:rPr>
            </w:pPr>
            <w:r w:rsidRPr="008C0459">
              <w:rPr>
                <w:sz w:val="22"/>
                <w:szCs w:val="22"/>
              </w:rPr>
              <w:t>1.</w:t>
            </w:r>
            <w:r w:rsidR="00FB7FF7">
              <w:rPr>
                <w:sz w:val="22"/>
                <w:szCs w:val="22"/>
              </w:rPr>
              <w:t>8</w:t>
            </w:r>
            <w:r w:rsidRPr="008C0459">
              <w:rPr>
                <w:sz w:val="22"/>
                <w:szCs w:val="22"/>
              </w:rPr>
              <w:t>.3.</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266E62F0" w14:textId="4E63EBEF" w:rsidR="00085322" w:rsidRPr="008C0459" w:rsidRDefault="00085322" w:rsidP="00B80F87">
            <w:pPr>
              <w:tabs>
                <w:tab w:val="left" w:pos="5703"/>
              </w:tabs>
              <w:overflowPunct w:val="0"/>
              <w:autoSpaceDE w:val="0"/>
              <w:autoSpaceDN w:val="0"/>
              <w:adjustRightInd w:val="0"/>
              <w:contextualSpacing/>
              <w:jc w:val="both"/>
              <w:textAlignment w:val="baseline"/>
              <w:rPr>
                <w:b/>
                <w:sz w:val="22"/>
                <w:szCs w:val="22"/>
              </w:rPr>
            </w:pPr>
            <w:r w:rsidRPr="008C0459">
              <w:rPr>
                <w:b/>
                <w:sz w:val="22"/>
                <w:szCs w:val="22"/>
              </w:rPr>
              <w:t xml:space="preserve">Finanšu piedāvājums </w:t>
            </w:r>
            <w:r w:rsidRPr="008C0459">
              <w:rPr>
                <w:bCs/>
                <w:sz w:val="22"/>
                <w:szCs w:val="22"/>
              </w:rPr>
              <w:t>(nolikuma 4.pielikums);</w:t>
            </w:r>
          </w:p>
        </w:tc>
      </w:tr>
      <w:tr w:rsidR="00105455" w:rsidRPr="008C0459" w14:paraId="3F3890F4" w14:textId="77777777" w:rsidTr="00D30312">
        <w:trPr>
          <w:trHeight w:val="840"/>
        </w:trPr>
        <w:tc>
          <w:tcPr>
            <w:tcW w:w="6521" w:type="dxa"/>
            <w:gridSpan w:val="2"/>
            <w:vMerge/>
            <w:tcBorders>
              <w:right w:val="single" w:sz="4" w:space="0" w:color="auto"/>
            </w:tcBorders>
            <w:shd w:val="clear" w:color="auto" w:fill="auto"/>
          </w:tcPr>
          <w:p w14:paraId="26D27F98" w14:textId="77777777" w:rsidR="00105455" w:rsidRPr="008C0459" w:rsidRDefault="00105455" w:rsidP="00BC26AD">
            <w:pPr>
              <w:tabs>
                <w:tab w:val="center" w:pos="4536"/>
                <w:tab w:val="right" w:pos="9072"/>
              </w:tabs>
              <w:overflowPunct w:val="0"/>
              <w:autoSpaceDE w:val="0"/>
              <w:autoSpaceDN w:val="0"/>
              <w:adjustRightInd w:val="0"/>
              <w:contextualSpacing/>
              <w:jc w:val="center"/>
              <w:textAlignment w:val="baseline"/>
            </w:pPr>
          </w:p>
        </w:tc>
        <w:tc>
          <w:tcPr>
            <w:tcW w:w="254" w:type="dxa"/>
            <w:tcBorders>
              <w:left w:val="single" w:sz="4" w:space="0" w:color="auto"/>
              <w:bottom w:val="single" w:sz="4" w:space="0" w:color="auto"/>
              <w:right w:val="single" w:sz="4" w:space="0" w:color="auto"/>
            </w:tcBorders>
            <w:shd w:val="clear" w:color="auto" w:fill="auto"/>
          </w:tcPr>
          <w:p w14:paraId="74759F7D" w14:textId="77777777" w:rsidR="00105455" w:rsidRPr="008C0459" w:rsidRDefault="00105455" w:rsidP="00BC26AD">
            <w:pPr>
              <w:overflowPunct w:val="0"/>
              <w:autoSpaceDE w:val="0"/>
              <w:autoSpaceDN w:val="0"/>
              <w:adjustRightInd w:val="0"/>
              <w:contextualSpacing/>
              <w:jc w:val="center"/>
              <w:textAlignment w:val="baseline"/>
              <w:rPr>
                <w:highlight w:val="yellow"/>
              </w:rPr>
            </w:pPr>
          </w:p>
        </w:tc>
        <w:tc>
          <w:tcPr>
            <w:tcW w:w="880" w:type="dxa"/>
            <w:tcBorders>
              <w:left w:val="single" w:sz="4" w:space="0" w:color="auto"/>
              <w:bottom w:val="single" w:sz="4" w:space="0" w:color="auto"/>
              <w:right w:val="single" w:sz="4" w:space="0" w:color="auto"/>
            </w:tcBorders>
            <w:shd w:val="clear" w:color="auto" w:fill="auto"/>
          </w:tcPr>
          <w:p w14:paraId="5F74843B" w14:textId="197F9E00" w:rsidR="00105455" w:rsidRPr="008C0459" w:rsidRDefault="00105455" w:rsidP="00BC26AD">
            <w:pPr>
              <w:overflowPunct w:val="0"/>
              <w:autoSpaceDE w:val="0"/>
              <w:autoSpaceDN w:val="0"/>
              <w:adjustRightInd w:val="0"/>
              <w:contextualSpacing/>
              <w:jc w:val="center"/>
              <w:textAlignment w:val="baseline"/>
            </w:pPr>
            <w:r w:rsidRPr="008C0459">
              <w:rPr>
                <w:sz w:val="22"/>
                <w:szCs w:val="22"/>
              </w:rPr>
              <w:t>1.</w:t>
            </w:r>
            <w:r w:rsidR="00FB7FF7">
              <w:rPr>
                <w:sz w:val="22"/>
                <w:szCs w:val="22"/>
              </w:rPr>
              <w:t>8</w:t>
            </w:r>
            <w:r w:rsidRPr="008C0459">
              <w:rPr>
                <w:sz w:val="22"/>
                <w:szCs w:val="22"/>
              </w:rPr>
              <w:t>.</w:t>
            </w:r>
            <w:r w:rsidR="00122CFE" w:rsidRPr="008C0459">
              <w:rPr>
                <w:sz w:val="22"/>
                <w:szCs w:val="22"/>
              </w:rPr>
              <w:t>4</w:t>
            </w:r>
            <w:r w:rsidRPr="008C0459">
              <w:rPr>
                <w:sz w:val="22"/>
                <w:szCs w:val="22"/>
              </w:rPr>
              <w:t>.</w:t>
            </w:r>
          </w:p>
          <w:p w14:paraId="1401B529" w14:textId="77777777" w:rsidR="00105455" w:rsidRPr="008C0459" w:rsidRDefault="00105455" w:rsidP="00BC26AD">
            <w:pPr>
              <w:overflowPunct w:val="0"/>
              <w:autoSpaceDE w:val="0"/>
              <w:autoSpaceDN w:val="0"/>
              <w:adjustRightInd w:val="0"/>
              <w:contextualSpacing/>
              <w:jc w:val="center"/>
              <w:textAlignment w:val="baseline"/>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41ADAFA8" w14:textId="0D5B9E0E" w:rsidR="00B6183F" w:rsidRPr="008C0459" w:rsidRDefault="00105455" w:rsidP="00B80F87">
            <w:pPr>
              <w:overflowPunct w:val="0"/>
              <w:autoSpaceDE w:val="0"/>
              <w:autoSpaceDN w:val="0"/>
              <w:adjustRightInd w:val="0"/>
              <w:contextualSpacing/>
              <w:jc w:val="both"/>
              <w:textAlignment w:val="baseline"/>
              <w:rPr>
                <w:rFonts w:eastAsia="Calibri"/>
                <w:color w:val="000000" w:themeColor="text1"/>
              </w:rPr>
            </w:pPr>
            <w:r w:rsidRPr="008C0459">
              <w:rPr>
                <w:rFonts w:eastAsia="Calibri"/>
                <w:sz w:val="22"/>
                <w:szCs w:val="22"/>
              </w:rPr>
              <w:t xml:space="preserve">ja piedāvājumu neparaksta pretendenta likumiskais pārstāvis - kompetentas institūcijas izdotu dokumentu par pretendenta  pārstāvības tiesībām, kā arī dokumentu, kas apliecina </w:t>
            </w:r>
            <w:r w:rsidRPr="008C0459">
              <w:rPr>
                <w:color w:val="000000" w:themeColor="text1"/>
                <w:sz w:val="22"/>
                <w:szCs w:val="22"/>
              </w:rPr>
              <w:t>sarunu procedūras</w:t>
            </w:r>
            <w:r w:rsidRPr="008C0459">
              <w:rPr>
                <w:rFonts w:eastAsia="Calibri"/>
                <w:color w:val="000000" w:themeColor="text1"/>
                <w:sz w:val="22"/>
                <w:szCs w:val="22"/>
              </w:rPr>
              <w:t xml:space="preserve"> piedāvājumu parakstījušās personas tiesības pārstāvēt pretendentu</w:t>
            </w:r>
          </w:p>
        </w:tc>
      </w:tr>
      <w:tr w:rsidR="00312A1A" w:rsidRPr="008C0459" w14:paraId="02144997" w14:textId="77777777" w:rsidTr="00D30312">
        <w:trPr>
          <w:trHeight w:val="557"/>
        </w:trPr>
        <w:tc>
          <w:tcPr>
            <w:tcW w:w="1110" w:type="dxa"/>
            <w:shd w:val="clear" w:color="auto" w:fill="FFE599" w:themeFill="accent4" w:themeFillTint="66"/>
          </w:tcPr>
          <w:p w14:paraId="781DC112" w14:textId="77777777" w:rsidR="00312A1A" w:rsidRPr="008C0459" w:rsidRDefault="00432BC6" w:rsidP="00432BC6">
            <w:pPr>
              <w:overflowPunct w:val="0"/>
              <w:autoSpaceDE w:val="0"/>
              <w:autoSpaceDN w:val="0"/>
              <w:adjustRightInd w:val="0"/>
              <w:contextualSpacing/>
              <w:jc w:val="center"/>
              <w:textAlignment w:val="baseline"/>
              <w:rPr>
                <w:b/>
              </w:rPr>
            </w:pPr>
            <w:r w:rsidRPr="008C0459">
              <w:rPr>
                <w:b/>
                <w:sz w:val="22"/>
                <w:szCs w:val="22"/>
              </w:rPr>
              <w:t>3.</w:t>
            </w:r>
          </w:p>
        </w:tc>
        <w:tc>
          <w:tcPr>
            <w:tcW w:w="13065" w:type="dxa"/>
            <w:gridSpan w:val="4"/>
            <w:tcBorders>
              <w:top w:val="single" w:sz="4" w:space="0" w:color="auto"/>
            </w:tcBorders>
            <w:shd w:val="clear" w:color="auto" w:fill="FFE599" w:themeFill="accent4" w:themeFillTint="66"/>
          </w:tcPr>
          <w:p w14:paraId="2884C6FA" w14:textId="77777777" w:rsidR="00312A1A" w:rsidRPr="008C0459" w:rsidRDefault="00312A1A" w:rsidP="00686BE1">
            <w:pPr>
              <w:tabs>
                <w:tab w:val="center" w:pos="4536"/>
                <w:tab w:val="right" w:pos="9072"/>
              </w:tabs>
              <w:overflowPunct w:val="0"/>
              <w:autoSpaceDE w:val="0"/>
              <w:autoSpaceDN w:val="0"/>
              <w:adjustRightInd w:val="0"/>
              <w:contextualSpacing/>
              <w:jc w:val="center"/>
              <w:textAlignment w:val="baseline"/>
              <w:rPr>
                <w:b/>
              </w:rPr>
            </w:pPr>
            <w:r w:rsidRPr="008C0459">
              <w:rPr>
                <w:b/>
                <w:sz w:val="22"/>
                <w:szCs w:val="22"/>
              </w:rPr>
              <w:t>PRETENDENTU IZSLĒGŠANAS NOTEIKUMI</w:t>
            </w:r>
          </w:p>
          <w:p w14:paraId="08D22CFB" w14:textId="77777777" w:rsidR="00312A1A" w:rsidRPr="008C0459" w:rsidRDefault="00312A1A" w:rsidP="00686BE1">
            <w:pPr>
              <w:overflowPunct w:val="0"/>
              <w:autoSpaceDE w:val="0"/>
              <w:autoSpaceDN w:val="0"/>
              <w:adjustRightInd w:val="0"/>
              <w:contextualSpacing/>
              <w:jc w:val="both"/>
              <w:textAlignment w:val="baseline"/>
              <w:rPr>
                <w:b/>
                <w:highlight w:val="yellow"/>
              </w:rPr>
            </w:pPr>
            <w:r w:rsidRPr="008C0459">
              <w:rPr>
                <w:rFonts w:eastAsia="Calibri"/>
                <w:b/>
                <w:color w:val="000000" w:themeColor="text1"/>
                <w:sz w:val="22"/>
                <w:szCs w:val="22"/>
              </w:rPr>
              <w:t xml:space="preserve">Pasūtītājs izslēdz pretendentu no turpmākās dalības </w:t>
            </w:r>
            <w:r w:rsidRPr="008C0459">
              <w:rPr>
                <w:b/>
                <w:color w:val="000000" w:themeColor="text1"/>
                <w:sz w:val="22"/>
                <w:szCs w:val="22"/>
              </w:rPr>
              <w:t>sarunu procedūrā</w:t>
            </w:r>
            <w:r w:rsidRPr="008C0459">
              <w:rPr>
                <w:rFonts w:eastAsia="Calibri"/>
                <w:b/>
                <w:color w:val="000000" w:themeColor="text1"/>
                <w:sz w:val="22"/>
                <w:szCs w:val="22"/>
              </w:rPr>
              <w:t>, neizskata piedāvājumu</w:t>
            </w:r>
            <w:r w:rsidRPr="008C0459">
              <w:rPr>
                <w:rFonts w:eastAsia="Calibri"/>
                <w:b/>
                <w:sz w:val="22"/>
                <w:szCs w:val="22"/>
              </w:rPr>
              <w:t>, kā arī neslēdz iepirkuma līgumu ar pretendentu, uz kuru attiecas jebkurš no šādiem gadījumiem:</w:t>
            </w:r>
          </w:p>
        </w:tc>
      </w:tr>
      <w:tr w:rsidR="00513266" w:rsidRPr="008C0459" w14:paraId="063DCB20" w14:textId="77777777" w:rsidTr="00D91D71">
        <w:trPr>
          <w:trHeight w:val="926"/>
        </w:trPr>
        <w:tc>
          <w:tcPr>
            <w:tcW w:w="1110" w:type="dxa"/>
            <w:shd w:val="clear" w:color="auto" w:fill="auto"/>
          </w:tcPr>
          <w:p w14:paraId="5F57E65E" w14:textId="77777777" w:rsidR="00513266" w:rsidRPr="008C0459" w:rsidRDefault="00513266" w:rsidP="00513266">
            <w:pPr>
              <w:overflowPunct w:val="0"/>
              <w:autoSpaceDE w:val="0"/>
              <w:autoSpaceDN w:val="0"/>
              <w:adjustRightInd w:val="0"/>
              <w:contextualSpacing/>
              <w:jc w:val="center"/>
              <w:textAlignment w:val="baseline"/>
              <w:rPr>
                <w:color w:val="000000"/>
              </w:rPr>
            </w:pPr>
            <w:r w:rsidRPr="008C0459">
              <w:rPr>
                <w:color w:val="000000"/>
                <w:sz w:val="22"/>
                <w:szCs w:val="22"/>
              </w:rPr>
              <w:t>3.1.</w:t>
            </w:r>
          </w:p>
        </w:tc>
        <w:tc>
          <w:tcPr>
            <w:tcW w:w="5411" w:type="dxa"/>
            <w:tcBorders>
              <w:top w:val="single" w:sz="4" w:space="0" w:color="auto"/>
              <w:right w:val="single" w:sz="4" w:space="0" w:color="auto"/>
            </w:tcBorders>
            <w:shd w:val="clear" w:color="auto" w:fill="auto"/>
          </w:tcPr>
          <w:p w14:paraId="4A2D8D0D" w14:textId="7B7A0FD2" w:rsidR="00513266" w:rsidRPr="008C0459" w:rsidRDefault="00513266" w:rsidP="00513266">
            <w:pPr>
              <w:jc w:val="both"/>
              <w:rPr>
                <w:b/>
              </w:rPr>
            </w:pPr>
            <w:r w:rsidRPr="008C0459">
              <w:rPr>
                <w:sz w:val="22"/>
                <w:szCs w:val="22"/>
              </w:rPr>
              <w:t>ir konstatēts, ka pretendentam ir nodokļu parādi</w:t>
            </w:r>
            <w:r w:rsidR="00536ECF">
              <w:rPr>
                <w:sz w:val="22"/>
                <w:szCs w:val="22"/>
              </w:rPr>
              <w:t>,</w:t>
            </w:r>
            <w:r w:rsidRPr="008C0459">
              <w:rPr>
                <w:sz w:val="22"/>
                <w:szCs w:val="22"/>
              </w:rPr>
              <w:t xml:space="preserve"> kas kopsummā pārsniedz 150 </w:t>
            </w:r>
            <w:proofErr w:type="spellStart"/>
            <w:r w:rsidRPr="008C0459">
              <w:rPr>
                <w:i/>
                <w:iCs/>
                <w:sz w:val="22"/>
                <w:szCs w:val="22"/>
              </w:rPr>
              <w:t>euro</w:t>
            </w:r>
            <w:proofErr w:type="spellEnd"/>
            <w:r w:rsidR="009F5468" w:rsidRPr="008C0459">
              <w:rPr>
                <w:sz w:val="22"/>
                <w:szCs w:val="22"/>
              </w:rPr>
              <w:t>.</w:t>
            </w:r>
          </w:p>
          <w:p w14:paraId="50890197" w14:textId="77777777" w:rsidR="00513266" w:rsidRPr="008C0459" w:rsidRDefault="00513266" w:rsidP="00513266">
            <w:pPr>
              <w:jc w:val="both"/>
              <w:rPr>
                <w:b/>
              </w:rPr>
            </w:pPr>
          </w:p>
        </w:tc>
        <w:tc>
          <w:tcPr>
            <w:tcW w:w="254" w:type="dxa"/>
            <w:tcBorders>
              <w:top w:val="single" w:sz="4" w:space="0" w:color="auto"/>
              <w:right w:val="single" w:sz="4" w:space="0" w:color="auto"/>
            </w:tcBorders>
            <w:shd w:val="clear" w:color="auto" w:fill="auto"/>
          </w:tcPr>
          <w:p w14:paraId="330EDDD7" w14:textId="77777777" w:rsidR="00513266" w:rsidRPr="008C0459" w:rsidRDefault="00513266" w:rsidP="00513266">
            <w:pPr>
              <w:overflowPunct w:val="0"/>
              <w:autoSpaceDE w:val="0"/>
              <w:autoSpaceDN w:val="0"/>
              <w:adjustRightInd w:val="0"/>
              <w:contextualSpacing/>
              <w:jc w:val="center"/>
              <w:textAlignment w:val="baseline"/>
              <w:rPr>
                <w:color w:val="000000"/>
                <w:highlight w:val="yellow"/>
              </w:rPr>
            </w:pPr>
          </w:p>
        </w:tc>
        <w:tc>
          <w:tcPr>
            <w:tcW w:w="880" w:type="dxa"/>
            <w:tcBorders>
              <w:top w:val="single" w:sz="4" w:space="0" w:color="auto"/>
              <w:left w:val="single" w:sz="4" w:space="0" w:color="auto"/>
              <w:right w:val="single" w:sz="4" w:space="0" w:color="auto"/>
            </w:tcBorders>
            <w:shd w:val="clear" w:color="auto" w:fill="auto"/>
          </w:tcPr>
          <w:p w14:paraId="5C614EBB" w14:textId="736029DF" w:rsidR="00513266" w:rsidRPr="008C0459" w:rsidRDefault="00513266" w:rsidP="00513266">
            <w:pPr>
              <w:overflowPunct w:val="0"/>
              <w:autoSpaceDE w:val="0"/>
              <w:autoSpaceDN w:val="0"/>
              <w:adjustRightInd w:val="0"/>
              <w:contextualSpacing/>
              <w:jc w:val="center"/>
              <w:textAlignment w:val="baseline"/>
              <w:rPr>
                <w:color w:val="000000"/>
              </w:rPr>
            </w:pPr>
            <w:r w:rsidRPr="008C0459">
              <w:rPr>
                <w:color w:val="000000"/>
                <w:sz w:val="22"/>
                <w:szCs w:val="22"/>
              </w:rPr>
              <w:t>1.</w:t>
            </w:r>
            <w:r w:rsidR="00FB7FF7">
              <w:rPr>
                <w:color w:val="000000"/>
                <w:sz w:val="22"/>
                <w:szCs w:val="22"/>
              </w:rPr>
              <w:t>8</w:t>
            </w:r>
            <w:r w:rsidRPr="008C0459">
              <w:rPr>
                <w:color w:val="000000"/>
                <w:sz w:val="22"/>
                <w:szCs w:val="22"/>
              </w:rPr>
              <w:t>.</w:t>
            </w:r>
            <w:r w:rsidR="00122CFE" w:rsidRPr="008C0459">
              <w:rPr>
                <w:color w:val="000000"/>
                <w:sz w:val="22"/>
                <w:szCs w:val="22"/>
              </w:rPr>
              <w:t>5</w:t>
            </w:r>
            <w:r w:rsidRPr="008C0459">
              <w:rPr>
                <w:color w:val="000000"/>
                <w:sz w:val="22"/>
                <w:szCs w:val="22"/>
              </w:rPr>
              <w:t>.</w:t>
            </w:r>
          </w:p>
        </w:tc>
        <w:tc>
          <w:tcPr>
            <w:tcW w:w="6520" w:type="dxa"/>
            <w:tcBorders>
              <w:top w:val="single" w:sz="4" w:space="0" w:color="auto"/>
              <w:left w:val="single" w:sz="4" w:space="0" w:color="auto"/>
              <w:bottom w:val="single" w:sz="4" w:space="0" w:color="auto"/>
            </w:tcBorders>
            <w:shd w:val="clear" w:color="auto" w:fill="auto"/>
          </w:tcPr>
          <w:p w14:paraId="1C163CAB" w14:textId="77777777" w:rsidR="00513266" w:rsidRPr="008C0459" w:rsidRDefault="00513266" w:rsidP="00513266">
            <w:pPr>
              <w:overflowPunct w:val="0"/>
              <w:autoSpaceDE w:val="0"/>
              <w:autoSpaceDN w:val="0"/>
              <w:adjustRightInd w:val="0"/>
              <w:jc w:val="both"/>
              <w:textAlignment w:val="baseline"/>
              <w:rPr>
                <w:lang w:eastAsia="lv-LV"/>
              </w:rPr>
            </w:pPr>
            <w:r w:rsidRPr="008C0459">
              <w:rPr>
                <w:sz w:val="22"/>
                <w:szCs w:val="22"/>
                <w:lang w:eastAsia="lv-LV"/>
              </w:rPr>
              <w:t>Pretendents dokumentu neiesniedz, informāciju pasūtītājs pārbauda publiskajās datu bāzēs un izmantojot publiski pieejamo informāciju</w:t>
            </w:r>
            <w:r w:rsidR="00563036" w:rsidRPr="008C0459">
              <w:rPr>
                <w:sz w:val="22"/>
                <w:szCs w:val="22"/>
                <w:lang w:eastAsia="lv-LV"/>
              </w:rPr>
              <w:t>.</w:t>
            </w:r>
          </w:p>
          <w:p w14:paraId="67000146" w14:textId="77777777" w:rsidR="00513266" w:rsidRPr="008C0459" w:rsidRDefault="00513266" w:rsidP="009F5468">
            <w:pPr>
              <w:overflowPunct w:val="0"/>
              <w:autoSpaceDE w:val="0"/>
              <w:autoSpaceDN w:val="0"/>
              <w:adjustRightInd w:val="0"/>
              <w:jc w:val="both"/>
              <w:textAlignment w:val="baseline"/>
              <w:rPr>
                <w:i/>
                <w:lang w:eastAsia="lv-LV"/>
              </w:rPr>
            </w:pPr>
            <w:r w:rsidRPr="008C0459">
              <w:rPr>
                <w:i/>
                <w:sz w:val="22"/>
                <w:szCs w:val="22"/>
                <w:lang w:eastAsia="lv-LV"/>
              </w:rPr>
              <w:t>(sk. arī papildus nosacījumus sarunas procedūras nolikuma 7.7.punktā)</w:t>
            </w:r>
          </w:p>
        </w:tc>
      </w:tr>
      <w:tr w:rsidR="00513266" w:rsidRPr="008C0459" w14:paraId="04CE479E" w14:textId="77777777" w:rsidTr="009F5468">
        <w:trPr>
          <w:trHeight w:val="837"/>
        </w:trPr>
        <w:tc>
          <w:tcPr>
            <w:tcW w:w="1110" w:type="dxa"/>
            <w:shd w:val="clear" w:color="auto" w:fill="auto"/>
          </w:tcPr>
          <w:p w14:paraId="0BA6454C" w14:textId="77777777" w:rsidR="00513266" w:rsidRPr="008C0459" w:rsidRDefault="00513266" w:rsidP="00513266">
            <w:pPr>
              <w:overflowPunct w:val="0"/>
              <w:autoSpaceDE w:val="0"/>
              <w:autoSpaceDN w:val="0"/>
              <w:adjustRightInd w:val="0"/>
              <w:contextualSpacing/>
              <w:jc w:val="center"/>
              <w:textAlignment w:val="baseline"/>
              <w:rPr>
                <w:color w:val="000000"/>
              </w:rPr>
            </w:pPr>
            <w:r w:rsidRPr="008C0459">
              <w:rPr>
                <w:color w:val="000000"/>
                <w:sz w:val="22"/>
                <w:szCs w:val="22"/>
              </w:rPr>
              <w:t>3.2.</w:t>
            </w:r>
          </w:p>
        </w:tc>
        <w:tc>
          <w:tcPr>
            <w:tcW w:w="5411" w:type="dxa"/>
            <w:tcBorders>
              <w:top w:val="single" w:sz="4" w:space="0" w:color="auto"/>
              <w:right w:val="single" w:sz="4" w:space="0" w:color="auto"/>
            </w:tcBorders>
            <w:shd w:val="clear" w:color="auto" w:fill="auto"/>
          </w:tcPr>
          <w:p w14:paraId="04BD30B5" w14:textId="77777777" w:rsidR="00513266" w:rsidRPr="008C0459" w:rsidRDefault="00513266" w:rsidP="00513266">
            <w:pPr>
              <w:jc w:val="both"/>
              <w:rPr>
                <w:b/>
              </w:rPr>
            </w:pPr>
            <w:r w:rsidRPr="008C0459">
              <w:rPr>
                <w:sz w:val="22"/>
                <w:szCs w:val="22"/>
              </w:rPr>
              <w:t>ir pasludināts pretendenta maksātnespējas process, apturēta pretendenta saimnieciskā darbība vai pretendents tiek likvidēts</w:t>
            </w:r>
            <w:r w:rsidR="009F5468" w:rsidRPr="008C0459">
              <w:rPr>
                <w:sz w:val="22"/>
                <w:szCs w:val="22"/>
              </w:rPr>
              <w:t>.</w:t>
            </w:r>
          </w:p>
        </w:tc>
        <w:tc>
          <w:tcPr>
            <w:tcW w:w="254" w:type="dxa"/>
            <w:tcBorders>
              <w:top w:val="single" w:sz="4" w:space="0" w:color="auto"/>
              <w:right w:val="single" w:sz="4" w:space="0" w:color="auto"/>
            </w:tcBorders>
            <w:shd w:val="clear" w:color="auto" w:fill="auto"/>
          </w:tcPr>
          <w:p w14:paraId="690236CA" w14:textId="77777777" w:rsidR="00513266" w:rsidRPr="008C0459" w:rsidRDefault="00513266" w:rsidP="00513266">
            <w:pPr>
              <w:overflowPunct w:val="0"/>
              <w:autoSpaceDE w:val="0"/>
              <w:autoSpaceDN w:val="0"/>
              <w:adjustRightInd w:val="0"/>
              <w:contextualSpacing/>
              <w:jc w:val="center"/>
              <w:textAlignment w:val="baseline"/>
              <w:rPr>
                <w:color w:val="000000"/>
                <w:highlight w:val="yellow"/>
              </w:rPr>
            </w:pPr>
          </w:p>
        </w:tc>
        <w:tc>
          <w:tcPr>
            <w:tcW w:w="880" w:type="dxa"/>
            <w:tcBorders>
              <w:top w:val="single" w:sz="4" w:space="0" w:color="auto"/>
              <w:left w:val="single" w:sz="4" w:space="0" w:color="auto"/>
              <w:right w:val="single" w:sz="4" w:space="0" w:color="auto"/>
            </w:tcBorders>
            <w:shd w:val="clear" w:color="auto" w:fill="auto"/>
          </w:tcPr>
          <w:p w14:paraId="14FCD594" w14:textId="0B81F52E" w:rsidR="00513266" w:rsidRPr="008C0459" w:rsidRDefault="00513266" w:rsidP="00513266">
            <w:pPr>
              <w:overflowPunct w:val="0"/>
              <w:autoSpaceDE w:val="0"/>
              <w:autoSpaceDN w:val="0"/>
              <w:adjustRightInd w:val="0"/>
              <w:contextualSpacing/>
              <w:jc w:val="center"/>
              <w:textAlignment w:val="baseline"/>
              <w:rPr>
                <w:color w:val="000000"/>
              </w:rPr>
            </w:pPr>
            <w:r w:rsidRPr="008C0459">
              <w:rPr>
                <w:color w:val="000000"/>
                <w:sz w:val="22"/>
                <w:szCs w:val="22"/>
              </w:rPr>
              <w:t>1.</w:t>
            </w:r>
            <w:r w:rsidR="00FB7FF7">
              <w:rPr>
                <w:color w:val="000000"/>
                <w:sz w:val="22"/>
                <w:szCs w:val="22"/>
              </w:rPr>
              <w:t>8</w:t>
            </w:r>
            <w:r w:rsidRPr="008C0459">
              <w:rPr>
                <w:color w:val="000000"/>
                <w:sz w:val="22"/>
                <w:szCs w:val="22"/>
              </w:rPr>
              <w:t>.</w:t>
            </w:r>
            <w:r w:rsidR="00122CFE" w:rsidRPr="008C0459">
              <w:rPr>
                <w:color w:val="000000"/>
                <w:sz w:val="22"/>
                <w:szCs w:val="22"/>
              </w:rPr>
              <w:t>6</w:t>
            </w:r>
            <w:r w:rsidRPr="008C0459">
              <w:rPr>
                <w:color w:val="000000"/>
                <w:sz w:val="22"/>
                <w:szCs w:val="22"/>
              </w:rPr>
              <w:t>.</w:t>
            </w:r>
          </w:p>
          <w:p w14:paraId="429A3B59" w14:textId="77777777" w:rsidR="00513266" w:rsidRPr="008C0459" w:rsidRDefault="00513266" w:rsidP="00513266">
            <w:pPr>
              <w:overflowPunct w:val="0"/>
              <w:autoSpaceDE w:val="0"/>
              <w:autoSpaceDN w:val="0"/>
              <w:adjustRightInd w:val="0"/>
              <w:contextualSpacing/>
              <w:jc w:val="center"/>
              <w:textAlignment w:val="baseline"/>
              <w:rPr>
                <w:color w:val="000000"/>
              </w:rPr>
            </w:pPr>
          </w:p>
        </w:tc>
        <w:tc>
          <w:tcPr>
            <w:tcW w:w="6520" w:type="dxa"/>
            <w:tcBorders>
              <w:top w:val="single" w:sz="4" w:space="0" w:color="auto"/>
              <w:left w:val="single" w:sz="4" w:space="0" w:color="auto"/>
              <w:bottom w:val="single" w:sz="4" w:space="0" w:color="auto"/>
            </w:tcBorders>
            <w:shd w:val="clear" w:color="auto" w:fill="auto"/>
          </w:tcPr>
          <w:p w14:paraId="31E3A218" w14:textId="77777777" w:rsidR="00513266" w:rsidRPr="008C0459" w:rsidRDefault="009F5468" w:rsidP="009F5468">
            <w:pPr>
              <w:overflowPunct w:val="0"/>
              <w:autoSpaceDE w:val="0"/>
              <w:autoSpaceDN w:val="0"/>
              <w:adjustRightInd w:val="0"/>
              <w:jc w:val="both"/>
              <w:textAlignment w:val="baseline"/>
              <w:rPr>
                <w:i/>
                <w:lang w:eastAsia="lv-LV"/>
              </w:rPr>
            </w:pPr>
            <w:r w:rsidRPr="008C0459">
              <w:rPr>
                <w:sz w:val="22"/>
                <w:szCs w:val="22"/>
                <w:lang w:eastAsia="lv-LV"/>
              </w:rPr>
              <w:t>P</w:t>
            </w:r>
            <w:r w:rsidR="00513266" w:rsidRPr="008C0459">
              <w:rPr>
                <w:sz w:val="22"/>
                <w:szCs w:val="22"/>
                <w:lang w:eastAsia="lv-LV"/>
              </w:rPr>
              <w:t>retendents</w:t>
            </w:r>
            <w:r w:rsidRPr="008C0459">
              <w:rPr>
                <w:sz w:val="22"/>
                <w:szCs w:val="22"/>
                <w:lang w:eastAsia="lv-LV"/>
              </w:rPr>
              <w:t xml:space="preserve"> </w:t>
            </w:r>
            <w:r w:rsidR="00513266" w:rsidRPr="008C0459">
              <w:rPr>
                <w:sz w:val="22"/>
                <w:szCs w:val="22"/>
                <w:lang w:eastAsia="lv-LV"/>
              </w:rPr>
              <w:t>dokumentu neiesniedz, informāciju pasūtītājs pārbauda publiskajās datu bāzēs un izmantojot publiski pieejamo informāciju</w:t>
            </w:r>
            <w:r w:rsidRPr="008C0459">
              <w:rPr>
                <w:sz w:val="22"/>
                <w:szCs w:val="22"/>
                <w:lang w:eastAsia="lv-LV"/>
              </w:rPr>
              <w:t>.</w:t>
            </w:r>
          </w:p>
        </w:tc>
      </w:tr>
      <w:tr w:rsidR="00513266" w:rsidRPr="008C0459" w14:paraId="4392D895" w14:textId="77777777" w:rsidTr="00D30312">
        <w:trPr>
          <w:trHeight w:val="862"/>
        </w:trPr>
        <w:tc>
          <w:tcPr>
            <w:tcW w:w="1110" w:type="dxa"/>
            <w:shd w:val="clear" w:color="auto" w:fill="auto"/>
          </w:tcPr>
          <w:p w14:paraId="789E2427" w14:textId="77777777" w:rsidR="00513266" w:rsidRPr="008C0459" w:rsidRDefault="00513266" w:rsidP="00513266">
            <w:pPr>
              <w:overflowPunct w:val="0"/>
              <w:autoSpaceDE w:val="0"/>
              <w:autoSpaceDN w:val="0"/>
              <w:adjustRightInd w:val="0"/>
              <w:contextualSpacing/>
              <w:jc w:val="center"/>
              <w:textAlignment w:val="baseline"/>
              <w:rPr>
                <w:color w:val="000000"/>
              </w:rPr>
            </w:pPr>
            <w:r w:rsidRPr="008C0459">
              <w:rPr>
                <w:color w:val="000000"/>
                <w:sz w:val="22"/>
                <w:szCs w:val="22"/>
              </w:rPr>
              <w:lastRenderedPageBreak/>
              <w:t>3.3.</w:t>
            </w:r>
          </w:p>
        </w:tc>
        <w:tc>
          <w:tcPr>
            <w:tcW w:w="5411" w:type="dxa"/>
            <w:tcBorders>
              <w:top w:val="single" w:sz="4" w:space="0" w:color="auto"/>
              <w:right w:val="single" w:sz="4" w:space="0" w:color="auto"/>
            </w:tcBorders>
            <w:shd w:val="clear" w:color="auto" w:fill="auto"/>
          </w:tcPr>
          <w:p w14:paraId="65DDEF5E" w14:textId="77777777" w:rsidR="00513266" w:rsidRPr="008C0459" w:rsidRDefault="00513266" w:rsidP="00513266">
            <w:pPr>
              <w:jc w:val="both"/>
            </w:pPr>
            <w:r w:rsidRPr="008C0459">
              <w:rPr>
                <w:sz w:val="22"/>
                <w:szCs w:val="22"/>
              </w:rPr>
              <w:t>pretendents, tā darbinieks vai pretendenta piedāvājumā norādītā persona ir konsultējusi vai citādi bijusi iesaistīta iepirkuma dokumentu sagatavošanā.</w:t>
            </w:r>
          </w:p>
          <w:p w14:paraId="0E34C517" w14:textId="77777777" w:rsidR="00513266" w:rsidRPr="008C0459" w:rsidRDefault="00513266" w:rsidP="00513266">
            <w:pPr>
              <w:overflowPunct w:val="0"/>
              <w:autoSpaceDE w:val="0"/>
              <w:autoSpaceDN w:val="0"/>
              <w:adjustRightInd w:val="0"/>
              <w:contextualSpacing/>
              <w:textAlignment w:val="baseline"/>
              <w:rPr>
                <w:color w:val="000000"/>
              </w:rPr>
            </w:pPr>
          </w:p>
        </w:tc>
        <w:tc>
          <w:tcPr>
            <w:tcW w:w="254" w:type="dxa"/>
            <w:tcBorders>
              <w:top w:val="single" w:sz="4" w:space="0" w:color="auto"/>
              <w:right w:val="single" w:sz="4" w:space="0" w:color="auto"/>
            </w:tcBorders>
            <w:shd w:val="clear" w:color="auto" w:fill="auto"/>
          </w:tcPr>
          <w:p w14:paraId="1979B1F7" w14:textId="77777777" w:rsidR="00513266" w:rsidRPr="008C0459" w:rsidRDefault="00513266" w:rsidP="00513266">
            <w:pPr>
              <w:overflowPunct w:val="0"/>
              <w:autoSpaceDE w:val="0"/>
              <w:autoSpaceDN w:val="0"/>
              <w:adjustRightInd w:val="0"/>
              <w:contextualSpacing/>
              <w:jc w:val="center"/>
              <w:textAlignment w:val="baseline"/>
              <w:rPr>
                <w:color w:val="000000"/>
                <w:highlight w:val="yellow"/>
              </w:rPr>
            </w:pPr>
          </w:p>
        </w:tc>
        <w:tc>
          <w:tcPr>
            <w:tcW w:w="880" w:type="dxa"/>
            <w:tcBorders>
              <w:top w:val="single" w:sz="4" w:space="0" w:color="auto"/>
              <w:left w:val="single" w:sz="4" w:space="0" w:color="auto"/>
              <w:right w:val="single" w:sz="4" w:space="0" w:color="auto"/>
            </w:tcBorders>
            <w:shd w:val="clear" w:color="auto" w:fill="auto"/>
          </w:tcPr>
          <w:p w14:paraId="6CAD0374" w14:textId="51F24282" w:rsidR="00513266" w:rsidRPr="008C0459" w:rsidRDefault="00513266" w:rsidP="00513266">
            <w:pPr>
              <w:overflowPunct w:val="0"/>
              <w:autoSpaceDE w:val="0"/>
              <w:autoSpaceDN w:val="0"/>
              <w:adjustRightInd w:val="0"/>
              <w:contextualSpacing/>
              <w:jc w:val="center"/>
              <w:textAlignment w:val="baseline"/>
              <w:rPr>
                <w:color w:val="000000"/>
              </w:rPr>
            </w:pPr>
            <w:r w:rsidRPr="008C0459">
              <w:rPr>
                <w:color w:val="000000"/>
                <w:sz w:val="22"/>
                <w:szCs w:val="22"/>
              </w:rPr>
              <w:t>1.</w:t>
            </w:r>
            <w:r w:rsidR="00FB7FF7">
              <w:rPr>
                <w:color w:val="000000"/>
                <w:sz w:val="22"/>
                <w:szCs w:val="22"/>
              </w:rPr>
              <w:t>8</w:t>
            </w:r>
            <w:r w:rsidRPr="008C0459">
              <w:rPr>
                <w:color w:val="000000"/>
                <w:sz w:val="22"/>
                <w:szCs w:val="22"/>
              </w:rPr>
              <w:t>.</w:t>
            </w:r>
            <w:r w:rsidR="00122CFE" w:rsidRPr="008C0459">
              <w:rPr>
                <w:color w:val="000000"/>
                <w:sz w:val="22"/>
                <w:szCs w:val="22"/>
              </w:rPr>
              <w:t>7</w:t>
            </w:r>
            <w:r w:rsidRPr="008C0459">
              <w:rPr>
                <w:color w:val="000000"/>
                <w:sz w:val="22"/>
                <w:szCs w:val="22"/>
              </w:rPr>
              <w:t>.</w:t>
            </w:r>
          </w:p>
        </w:tc>
        <w:tc>
          <w:tcPr>
            <w:tcW w:w="6520" w:type="dxa"/>
            <w:tcBorders>
              <w:top w:val="single" w:sz="4" w:space="0" w:color="auto"/>
              <w:left w:val="single" w:sz="4" w:space="0" w:color="auto"/>
              <w:bottom w:val="single" w:sz="4" w:space="0" w:color="auto"/>
            </w:tcBorders>
            <w:shd w:val="clear" w:color="auto" w:fill="auto"/>
          </w:tcPr>
          <w:p w14:paraId="446A7838" w14:textId="234D5D19" w:rsidR="00513266" w:rsidRPr="008C0459" w:rsidRDefault="009C695E" w:rsidP="00513266">
            <w:pPr>
              <w:jc w:val="both"/>
            </w:pPr>
            <w:r>
              <w:rPr>
                <w:sz w:val="22"/>
                <w:szCs w:val="22"/>
              </w:rPr>
              <w:t>I</w:t>
            </w:r>
            <w:r w:rsidR="00513266" w:rsidRPr="008C0459">
              <w:rPr>
                <w:sz w:val="22"/>
                <w:szCs w:val="22"/>
              </w:rPr>
              <w:t>nformācija (apliecinājums), ka pretendents, tā darbinieks vai pretendenta piedāvājumā norādītā persona nav konsultējusi vai citādi bijusi iesaistīta iepirkuma dokumentu sagatavošanā (</w:t>
            </w:r>
            <w:r w:rsidR="00513266" w:rsidRPr="008C0459">
              <w:rPr>
                <w:sz w:val="22"/>
                <w:szCs w:val="22"/>
                <w:lang w:eastAsia="lv-LV"/>
              </w:rPr>
              <w:t xml:space="preserve">nolikuma </w:t>
            </w:r>
            <w:r w:rsidR="00563036" w:rsidRPr="008C0459">
              <w:rPr>
                <w:sz w:val="22"/>
                <w:szCs w:val="22"/>
                <w:lang w:eastAsia="lv-LV"/>
              </w:rPr>
              <w:t>2</w:t>
            </w:r>
            <w:r w:rsidR="00513266" w:rsidRPr="008C0459">
              <w:rPr>
                <w:sz w:val="22"/>
                <w:szCs w:val="22"/>
                <w:lang w:eastAsia="lv-LV"/>
              </w:rPr>
              <w:t xml:space="preserve">.pielikuma </w:t>
            </w:r>
            <w:r w:rsidR="005405E6" w:rsidRPr="008C0459">
              <w:rPr>
                <w:sz w:val="22"/>
                <w:szCs w:val="22"/>
                <w:lang w:eastAsia="lv-LV"/>
              </w:rPr>
              <w:t>9</w:t>
            </w:r>
            <w:r w:rsidR="00513266" w:rsidRPr="008C0459">
              <w:rPr>
                <w:sz w:val="22"/>
                <w:szCs w:val="22"/>
                <w:lang w:eastAsia="lv-LV"/>
              </w:rPr>
              <w:t>.punkts</w:t>
            </w:r>
            <w:r w:rsidR="00513266" w:rsidRPr="008C0459">
              <w:rPr>
                <w:sz w:val="22"/>
                <w:szCs w:val="22"/>
              </w:rPr>
              <w:t>).</w:t>
            </w:r>
          </w:p>
        </w:tc>
      </w:tr>
      <w:tr w:rsidR="008E5388" w:rsidRPr="008C0459" w14:paraId="337F780F" w14:textId="77777777" w:rsidTr="00D30312">
        <w:trPr>
          <w:trHeight w:val="862"/>
        </w:trPr>
        <w:tc>
          <w:tcPr>
            <w:tcW w:w="1110" w:type="dxa"/>
            <w:shd w:val="clear" w:color="auto" w:fill="auto"/>
          </w:tcPr>
          <w:p w14:paraId="738B969B" w14:textId="77777777" w:rsidR="008E5388" w:rsidRPr="008C0459" w:rsidRDefault="008E5388" w:rsidP="00513266">
            <w:pPr>
              <w:overflowPunct w:val="0"/>
              <w:autoSpaceDE w:val="0"/>
              <w:autoSpaceDN w:val="0"/>
              <w:adjustRightInd w:val="0"/>
              <w:contextualSpacing/>
              <w:jc w:val="center"/>
              <w:textAlignment w:val="baseline"/>
              <w:rPr>
                <w:color w:val="000000"/>
              </w:rPr>
            </w:pPr>
            <w:r w:rsidRPr="008C0459">
              <w:rPr>
                <w:color w:val="000000"/>
                <w:sz w:val="22"/>
                <w:szCs w:val="22"/>
              </w:rPr>
              <w:t>3.4.</w:t>
            </w:r>
          </w:p>
        </w:tc>
        <w:tc>
          <w:tcPr>
            <w:tcW w:w="5411" w:type="dxa"/>
            <w:tcBorders>
              <w:top w:val="single" w:sz="4" w:space="0" w:color="auto"/>
              <w:right w:val="single" w:sz="4" w:space="0" w:color="auto"/>
            </w:tcBorders>
            <w:shd w:val="clear" w:color="auto" w:fill="auto"/>
          </w:tcPr>
          <w:p w14:paraId="4D1DA747" w14:textId="7C8CFBC0" w:rsidR="008E5388" w:rsidRPr="008C0459" w:rsidRDefault="00FB7FF7" w:rsidP="00513266">
            <w:pPr>
              <w:jc w:val="both"/>
            </w:pPr>
            <w:r w:rsidRPr="00FB7FF7">
              <w:rPr>
                <w:sz w:val="22"/>
                <w:szCs w:val="22"/>
              </w:rPr>
              <w:t>ir konstatēts, ka uz pretendentu, kuram būtu piešķiramas līguma slēgšanas tiesības, ir piemērotas starptautiskās vai nacionālās sankcijas vai būtiskas finanšu un kapitāla tirgus intereses ietekmējošas Eiropas Savienības vai Ziemeļatlantijas līguma organizācijas dalībvalsts noteiktās sankcijas, kas kavētu līguma izpildi.</w:t>
            </w:r>
          </w:p>
        </w:tc>
        <w:tc>
          <w:tcPr>
            <w:tcW w:w="254" w:type="dxa"/>
            <w:tcBorders>
              <w:top w:val="single" w:sz="4" w:space="0" w:color="auto"/>
              <w:right w:val="single" w:sz="4" w:space="0" w:color="auto"/>
            </w:tcBorders>
            <w:shd w:val="clear" w:color="auto" w:fill="auto"/>
          </w:tcPr>
          <w:p w14:paraId="05A72916" w14:textId="77777777" w:rsidR="008E5388" w:rsidRPr="008C0459" w:rsidRDefault="008E5388" w:rsidP="00513266">
            <w:pPr>
              <w:overflowPunct w:val="0"/>
              <w:autoSpaceDE w:val="0"/>
              <w:autoSpaceDN w:val="0"/>
              <w:adjustRightInd w:val="0"/>
              <w:contextualSpacing/>
              <w:jc w:val="center"/>
              <w:textAlignment w:val="baseline"/>
              <w:rPr>
                <w:color w:val="000000"/>
                <w:highlight w:val="yellow"/>
              </w:rPr>
            </w:pPr>
          </w:p>
        </w:tc>
        <w:tc>
          <w:tcPr>
            <w:tcW w:w="880" w:type="dxa"/>
            <w:tcBorders>
              <w:top w:val="single" w:sz="4" w:space="0" w:color="auto"/>
              <w:left w:val="single" w:sz="4" w:space="0" w:color="auto"/>
              <w:right w:val="single" w:sz="4" w:space="0" w:color="auto"/>
            </w:tcBorders>
            <w:shd w:val="clear" w:color="auto" w:fill="auto"/>
          </w:tcPr>
          <w:p w14:paraId="78DFDFBF" w14:textId="320E7457" w:rsidR="008E5388" w:rsidRPr="008C0459" w:rsidRDefault="008E5388" w:rsidP="00513266">
            <w:pPr>
              <w:overflowPunct w:val="0"/>
              <w:autoSpaceDE w:val="0"/>
              <w:autoSpaceDN w:val="0"/>
              <w:adjustRightInd w:val="0"/>
              <w:contextualSpacing/>
              <w:jc w:val="center"/>
              <w:textAlignment w:val="baseline"/>
              <w:rPr>
                <w:color w:val="000000"/>
              </w:rPr>
            </w:pPr>
            <w:r w:rsidRPr="008C0459">
              <w:rPr>
                <w:color w:val="000000"/>
                <w:sz w:val="22"/>
                <w:szCs w:val="22"/>
              </w:rPr>
              <w:t>1.</w:t>
            </w:r>
            <w:r w:rsidR="00FB7FF7">
              <w:rPr>
                <w:color w:val="000000"/>
                <w:sz w:val="22"/>
                <w:szCs w:val="22"/>
              </w:rPr>
              <w:t>8</w:t>
            </w:r>
            <w:r w:rsidRPr="008C0459">
              <w:rPr>
                <w:color w:val="000000"/>
                <w:sz w:val="22"/>
                <w:szCs w:val="22"/>
              </w:rPr>
              <w:t>.</w:t>
            </w:r>
            <w:r w:rsidR="00122CFE" w:rsidRPr="008C0459">
              <w:rPr>
                <w:color w:val="000000"/>
                <w:sz w:val="22"/>
                <w:szCs w:val="22"/>
              </w:rPr>
              <w:t>8</w:t>
            </w:r>
            <w:r w:rsidRPr="008C0459">
              <w:rPr>
                <w:color w:val="000000"/>
                <w:sz w:val="22"/>
                <w:szCs w:val="22"/>
              </w:rPr>
              <w:t xml:space="preserve">. </w:t>
            </w:r>
          </w:p>
        </w:tc>
        <w:tc>
          <w:tcPr>
            <w:tcW w:w="6520" w:type="dxa"/>
            <w:tcBorders>
              <w:top w:val="single" w:sz="4" w:space="0" w:color="auto"/>
              <w:left w:val="single" w:sz="4" w:space="0" w:color="auto"/>
              <w:bottom w:val="single" w:sz="4" w:space="0" w:color="auto"/>
            </w:tcBorders>
            <w:shd w:val="clear" w:color="auto" w:fill="auto"/>
          </w:tcPr>
          <w:p w14:paraId="3F97896A" w14:textId="69F93EED" w:rsidR="008E5388" w:rsidRPr="008C0459" w:rsidRDefault="009C695E" w:rsidP="00513266">
            <w:pPr>
              <w:jc w:val="both"/>
            </w:pPr>
            <w:r>
              <w:rPr>
                <w:sz w:val="22"/>
                <w:szCs w:val="22"/>
              </w:rPr>
              <w:t>P</w:t>
            </w:r>
            <w:r w:rsidR="008E5388" w:rsidRPr="008C0459">
              <w:rPr>
                <w:sz w:val="22"/>
                <w:szCs w:val="22"/>
              </w:rPr>
              <w:t>retendents dokumentu neiesniedz, informāciju pasūtītājs pārbauda publiskajās datu bāzēs un izmantojot publiski pieejamo informāciju.</w:t>
            </w:r>
          </w:p>
        </w:tc>
      </w:tr>
      <w:tr w:rsidR="00312A1A" w:rsidRPr="008C0459" w14:paraId="722F659A" w14:textId="77777777" w:rsidTr="00D30312">
        <w:trPr>
          <w:trHeight w:val="703"/>
        </w:trPr>
        <w:tc>
          <w:tcPr>
            <w:tcW w:w="1110" w:type="dxa"/>
            <w:shd w:val="clear" w:color="auto" w:fill="FFE599" w:themeFill="accent4" w:themeFillTint="66"/>
          </w:tcPr>
          <w:p w14:paraId="3C2D950A" w14:textId="77777777" w:rsidR="00312A1A" w:rsidRPr="008C0459" w:rsidRDefault="00312A1A" w:rsidP="00312A1A">
            <w:pPr>
              <w:overflowPunct w:val="0"/>
              <w:autoSpaceDE w:val="0"/>
              <w:autoSpaceDN w:val="0"/>
              <w:adjustRightInd w:val="0"/>
              <w:contextualSpacing/>
              <w:jc w:val="center"/>
              <w:textAlignment w:val="baseline"/>
              <w:rPr>
                <w:b/>
              </w:rPr>
            </w:pPr>
            <w:r w:rsidRPr="008C0459">
              <w:rPr>
                <w:b/>
                <w:sz w:val="22"/>
                <w:szCs w:val="22"/>
              </w:rPr>
              <w:t>4.</w:t>
            </w:r>
          </w:p>
        </w:tc>
        <w:tc>
          <w:tcPr>
            <w:tcW w:w="13065" w:type="dxa"/>
            <w:gridSpan w:val="4"/>
            <w:tcBorders>
              <w:bottom w:val="single" w:sz="4" w:space="0" w:color="auto"/>
            </w:tcBorders>
            <w:shd w:val="clear" w:color="auto" w:fill="FFE599" w:themeFill="accent4" w:themeFillTint="66"/>
          </w:tcPr>
          <w:p w14:paraId="3BBB8650" w14:textId="77777777" w:rsidR="00312A1A" w:rsidRPr="008C0459" w:rsidRDefault="00312A1A" w:rsidP="00312A1A">
            <w:pPr>
              <w:overflowPunct w:val="0"/>
              <w:autoSpaceDE w:val="0"/>
              <w:autoSpaceDN w:val="0"/>
              <w:adjustRightInd w:val="0"/>
              <w:contextualSpacing/>
              <w:jc w:val="center"/>
              <w:textAlignment w:val="baseline"/>
              <w:rPr>
                <w:rFonts w:eastAsia="Calibri"/>
                <w:b/>
              </w:rPr>
            </w:pPr>
            <w:r w:rsidRPr="008C0459">
              <w:rPr>
                <w:b/>
                <w:caps/>
                <w:sz w:val="22"/>
                <w:szCs w:val="22"/>
              </w:rPr>
              <w:t>kvalifikācijas PRASĪBAS PRETENDENTIEM</w:t>
            </w:r>
          </w:p>
          <w:p w14:paraId="241C7133" w14:textId="77777777" w:rsidR="00312A1A" w:rsidRPr="008C0459" w:rsidRDefault="00312A1A" w:rsidP="00312A1A">
            <w:pPr>
              <w:overflowPunct w:val="0"/>
              <w:autoSpaceDE w:val="0"/>
              <w:autoSpaceDN w:val="0"/>
              <w:adjustRightInd w:val="0"/>
              <w:contextualSpacing/>
              <w:jc w:val="center"/>
              <w:textAlignment w:val="baseline"/>
              <w:rPr>
                <w:b/>
                <w:highlight w:val="yellow"/>
              </w:rPr>
            </w:pPr>
            <w:r w:rsidRPr="008C0459">
              <w:rPr>
                <w:rFonts w:eastAsia="Calibri"/>
                <w:b/>
                <w:sz w:val="22"/>
                <w:szCs w:val="22"/>
              </w:rPr>
              <w:t>Prasības attiecībā uz pretendenta iespējām veikt profesionālo darbību:</w:t>
            </w:r>
          </w:p>
        </w:tc>
      </w:tr>
      <w:tr w:rsidR="002B1537" w:rsidRPr="008C0459" w14:paraId="7FF4452F" w14:textId="77777777" w:rsidTr="0040587C">
        <w:trPr>
          <w:trHeight w:val="604"/>
        </w:trPr>
        <w:tc>
          <w:tcPr>
            <w:tcW w:w="1110" w:type="dxa"/>
            <w:tcBorders>
              <w:bottom w:val="single" w:sz="4" w:space="0" w:color="auto"/>
            </w:tcBorders>
            <w:shd w:val="clear" w:color="auto" w:fill="auto"/>
          </w:tcPr>
          <w:p w14:paraId="1F59A801" w14:textId="77777777" w:rsidR="002B1537" w:rsidRPr="008C0459" w:rsidRDefault="002B1537" w:rsidP="002B1537">
            <w:pPr>
              <w:overflowPunct w:val="0"/>
              <w:autoSpaceDE w:val="0"/>
              <w:autoSpaceDN w:val="0"/>
              <w:adjustRightInd w:val="0"/>
              <w:contextualSpacing/>
              <w:jc w:val="center"/>
              <w:textAlignment w:val="baseline"/>
              <w:rPr>
                <w:rFonts w:eastAsia="Calibri"/>
              </w:rPr>
            </w:pPr>
            <w:r w:rsidRPr="008C0459">
              <w:rPr>
                <w:rFonts w:eastAsia="Calibri"/>
                <w:sz w:val="22"/>
                <w:szCs w:val="22"/>
              </w:rPr>
              <w:t>4.</w:t>
            </w:r>
            <w:r w:rsidR="00BC09C8" w:rsidRPr="008C0459">
              <w:rPr>
                <w:rFonts w:eastAsia="Calibri"/>
                <w:sz w:val="22"/>
                <w:szCs w:val="22"/>
              </w:rPr>
              <w:t>1</w:t>
            </w:r>
            <w:r w:rsidRPr="008C0459">
              <w:rPr>
                <w:rFonts w:eastAsia="Calibri"/>
                <w:sz w:val="22"/>
                <w:szCs w:val="22"/>
              </w:rPr>
              <w:t>.</w:t>
            </w:r>
          </w:p>
        </w:tc>
        <w:tc>
          <w:tcPr>
            <w:tcW w:w="5411" w:type="dxa"/>
          </w:tcPr>
          <w:p w14:paraId="4D8EE6EF" w14:textId="77777777" w:rsidR="002B1537" w:rsidRPr="008C0459" w:rsidRDefault="002B1537" w:rsidP="002B1537">
            <w:pPr>
              <w:contextualSpacing/>
              <w:jc w:val="both"/>
              <w:rPr>
                <w:rFonts w:eastAsia="Calibri"/>
              </w:rPr>
            </w:pPr>
            <w:r w:rsidRPr="008C0459">
              <w:rPr>
                <w:rStyle w:val="FontStyle58"/>
              </w:rPr>
              <w:t>Pretendenta ā</w:t>
            </w:r>
            <w:r w:rsidRPr="008C0459">
              <w:rPr>
                <w:sz w:val="22"/>
                <w:szCs w:val="22"/>
              </w:rPr>
              <w:t>rstniecības iestādei jābūt reģistrētai ārstniecības iestāžu reģistrā atbilstoši Ministru kabineta 2005.gada 8.marta noteikumiem Nr.170 “Noteikumi par ārstniecības iestāžu reģistru”.</w:t>
            </w:r>
          </w:p>
        </w:tc>
        <w:tc>
          <w:tcPr>
            <w:tcW w:w="254" w:type="dxa"/>
            <w:tcBorders>
              <w:right w:val="single" w:sz="4" w:space="0" w:color="auto"/>
            </w:tcBorders>
            <w:shd w:val="clear" w:color="auto" w:fill="auto"/>
          </w:tcPr>
          <w:p w14:paraId="7E3E3DFB" w14:textId="77777777" w:rsidR="002B1537" w:rsidRPr="008C0459" w:rsidRDefault="002B1537" w:rsidP="002B1537">
            <w:pPr>
              <w:overflowPunct w:val="0"/>
              <w:autoSpaceDE w:val="0"/>
              <w:autoSpaceDN w:val="0"/>
              <w:adjustRightInd w:val="0"/>
              <w:contextualSpacing/>
              <w:jc w:val="center"/>
              <w:textAlignment w:val="baseline"/>
              <w:rPr>
                <w:b/>
              </w:rPr>
            </w:pPr>
          </w:p>
        </w:tc>
        <w:tc>
          <w:tcPr>
            <w:tcW w:w="880" w:type="dxa"/>
            <w:tcBorders>
              <w:left w:val="single" w:sz="4" w:space="0" w:color="auto"/>
              <w:right w:val="single" w:sz="4" w:space="0" w:color="auto"/>
            </w:tcBorders>
            <w:shd w:val="clear" w:color="auto" w:fill="auto"/>
          </w:tcPr>
          <w:p w14:paraId="34DCBA40" w14:textId="4F909975" w:rsidR="002B1537" w:rsidRPr="008C0459" w:rsidRDefault="007825C3" w:rsidP="002B1537">
            <w:pPr>
              <w:overflowPunct w:val="0"/>
              <w:autoSpaceDE w:val="0"/>
              <w:autoSpaceDN w:val="0"/>
              <w:adjustRightInd w:val="0"/>
              <w:contextualSpacing/>
              <w:jc w:val="center"/>
              <w:textAlignment w:val="baseline"/>
            </w:pPr>
            <w:r w:rsidRPr="008C0459">
              <w:rPr>
                <w:sz w:val="22"/>
                <w:szCs w:val="22"/>
              </w:rPr>
              <w:t>1.</w:t>
            </w:r>
            <w:r w:rsidR="00FB7FF7">
              <w:rPr>
                <w:sz w:val="22"/>
                <w:szCs w:val="22"/>
              </w:rPr>
              <w:t>8</w:t>
            </w:r>
            <w:r w:rsidRPr="008C0459">
              <w:rPr>
                <w:sz w:val="22"/>
                <w:szCs w:val="22"/>
              </w:rPr>
              <w:t>.</w:t>
            </w:r>
            <w:r w:rsidR="00122CFE" w:rsidRPr="008C0459">
              <w:rPr>
                <w:sz w:val="22"/>
                <w:szCs w:val="22"/>
              </w:rPr>
              <w:t>9</w:t>
            </w:r>
            <w:r w:rsidRPr="008C0459">
              <w:rPr>
                <w:sz w:val="22"/>
                <w:szCs w:val="22"/>
              </w:rPr>
              <w:t>.</w:t>
            </w:r>
          </w:p>
        </w:tc>
        <w:tc>
          <w:tcPr>
            <w:tcW w:w="6520" w:type="dxa"/>
            <w:tcBorders>
              <w:left w:val="single" w:sz="4" w:space="0" w:color="auto"/>
              <w:bottom w:val="single" w:sz="4" w:space="0" w:color="auto"/>
            </w:tcBorders>
            <w:shd w:val="clear" w:color="auto" w:fill="auto"/>
          </w:tcPr>
          <w:p w14:paraId="12E1EAAA" w14:textId="19F008CE" w:rsidR="002B1537" w:rsidRPr="008C0459" w:rsidRDefault="009C695E" w:rsidP="002B1537">
            <w:pPr>
              <w:overflowPunct w:val="0"/>
              <w:autoSpaceDE w:val="0"/>
              <w:autoSpaceDN w:val="0"/>
              <w:adjustRightInd w:val="0"/>
              <w:contextualSpacing/>
              <w:jc w:val="both"/>
              <w:textAlignment w:val="baseline"/>
              <w:rPr>
                <w:iCs/>
              </w:rPr>
            </w:pPr>
            <w:r>
              <w:rPr>
                <w:iCs/>
                <w:sz w:val="22"/>
                <w:szCs w:val="22"/>
              </w:rPr>
              <w:t>P</w:t>
            </w:r>
            <w:r w:rsidR="00FB7FF7" w:rsidRPr="00FB7FF7">
              <w:rPr>
                <w:iCs/>
                <w:sz w:val="22"/>
                <w:szCs w:val="22"/>
              </w:rPr>
              <w:t>retendents dokumentu neiesniedz, informāciju pasūtītājs pārbauda publiskajās datu bāzēs un izmantojot publiski pieejamo informāciju.</w:t>
            </w:r>
          </w:p>
        </w:tc>
      </w:tr>
      <w:tr w:rsidR="002B1537" w:rsidRPr="008C0459" w14:paraId="509929BB" w14:textId="77777777" w:rsidTr="0040587C">
        <w:trPr>
          <w:trHeight w:val="604"/>
        </w:trPr>
        <w:tc>
          <w:tcPr>
            <w:tcW w:w="1110" w:type="dxa"/>
            <w:tcBorders>
              <w:bottom w:val="single" w:sz="4" w:space="0" w:color="auto"/>
            </w:tcBorders>
            <w:shd w:val="clear" w:color="auto" w:fill="auto"/>
          </w:tcPr>
          <w:p w14:paraId="590F1C93" w14:textId="77777777" w:rsidR="002B1537" w:rsidRPr="008C0459" w:rsidRDefault="002B1537" w:rsidP="002B1537">
            <w:pPr>
              <w:overflowPunct w:val="0"/>
              <w:autoSpaceDE w:val="0"/>
              <w:autoSpaceDN w:val="0"/>
              <w:adjustRightInd w:val="0"/>
              <w:contextualSpacing/>
              <w:jc w:val="center"/>
              <w:textAlignment w:val="baseline"/>
              <w:rPr>
                <w:rFonts w:eastAsia="Calibri"/>
              </w:rPr>
            </w:pPr>
            <w:r w:rsidRPr="008C0459">
              <w:rPr>
                <w:rFonts w:eastAsia="Calibri"/>
                <w:sz w:val="22"/>
                <w:szCs w:val="22"/>
              </w:rPr>
              <w:t>4.</w:t>
            </w:r>
            <w:r w:rsidR="00BC09C8" w:rsidRPr="008C0459">
              <w:rPr>
                <w:rFonts w:eastAsia="Calibri"/>
                <w:sz w:val="22"/>
                <w:szCs w:val="22"/>
              </w:rPr>
              <w:t>2.</w:t>
            </w:r>
          </w:p>
        </w:tc>
        <w:tc>
          <w:tcPr>
            <w:tcW w:w="5411" w:type="dxa"/>
          </w:tcPr>
          <w:p w14:paraId="33C82106" w14:textId="77777777" w:rsidR="002B1537" w:rsidRPr="008C0459" w:rsidRDefault="002B1537" w:rsidP="002B1537">
            <w:pPr>
              <w:contextualSpacing/>
              <w:jc w:val="both"/>
              <w:rPr>
                <w:rFonts w:eastAsia="Calibri"/>
              </w:rPr>
            </w:pPr>
            <w:r w:rsidRPr="008C0459">
              <w:rPr>
                <w:rStyle w:val="FontStyle58"/>
              </w:rPr>
              <w:t>Pretendenta ārstniecības personām, uz kurām attiecas Ministru kabineta 2012.gada 18.decembra noteikumi Nr.943 “Ārstniecības personu sertifikācijas kārtība” ir jābūt sertificētām minēto noteikumu noteiktajā kārtībā;</w:t>
            </w:r>
          </w:p>
        </w:tc>
        <w:tc>
          <w:tcPr>
            <w:tcW w:w="254" w:type="dxa"/>
            <w:tcBorders>
              <w:right w:val="single" w:sz="4" w:space="0" w:color="auto"/>
            </w:tcBorders>
            <w:shd w:val="clear" w:color="auto" w:fill="auto"/>
          </w:tcPr>
          <w:p w14:paraId="1FA7B30E" w14:textId="77777777" w:rsidR="002B1537" w:rsidRPr="008C0459" w:rsidRDefault="002B1537" w:rsidP="002B1537">
            <w:pPr>
              <w:overflowPunct w:val="0"/>
              <w:autoSpaceDE w:val="0"/>
              <w:autoSpaceDN w:val="0"/>
              <w:adjustRightInd w:val="0"/>
              <w:contextualSpacing/>
              <w:jc w:val="center"/>
              <w:textAlignment w:val="baseline"/>
              <w:rPr>
                <w:b/>
              </w:rPr>
            </w:pPr>
          </w:p>
        </w:tc>
        <w:tc>
          <w:tcPr>
            <w:tcW w:w="880" w:type="dxa"/>
            <w:tcBorders>
              <w:left w:val="single" w:sz="4" w:space="0" w:color="auto"/>
              <w:right w:val="single" w:sz="4" w:space="0" w:color="auto"/>
            </w:tcBorders>
            <w:shd w:val="clear" w:color="auto" w:fill="auto"/>
          </w:tcPr>
          <w:p w14:paraId="7F8CEBAF" w14:textId="58D37523" w:rsidR="002B1537" w:rsidRPr="008C0459" w:rsidRDefault="007825C3" w:rsidP="002B1537">
            <w:pPr>
              <w:overflowPunct w:val="0"/>
              <w:autoSpaceDE w:val="0"/>
              <w:autoSpaceDN w:val="0"/>
              <w:adjustRightInd w:val="0"/>
              <w:contextualSpacing/>
              <w:jc w:val="center"/>
              <w:textAlignment w:val="baseline"/>
            </w:pPr>
            <w:r w:rsidRPr="008C0459">
              <w:rPr>
                <w:sz w:val="22"/>
                <w:szCs w:val="22"/>
              </w:rPr>
              <w:t>1.</w:t>
            </w:r>
            <w:r w:rsidR="00FB7FF7">
              <w:rPr>
                <w:sz w:val="22"/>
                <w:szCs w:val="22"/>
              </w:rPr>
              <w:t>8</w:t>
            </w:r>
            <w:r w:rsidRPr="008C0459">
              <w:rPr>
                <w:sz w:val="22"/>
                <w:szCs w:val="22"/>
              </w:rPr>
              <w:t>.</w:t>
            </w:r>
            <w:r w:rsidR="00122CFE" w:rsidRPr="008C0459">
              <w:rPr>
                <w:sz w:val="22"/>
                <w:szCs w:val="22"/>
              </w:rPr>
              <w:t>10</w:t>
            </w:r>
            <w:r w:rsidRPr="008C0459">
              <w:rPr>
                <w:sz w:val="22"/>
                <w:szCs w:val="22"/>
              </w:rPr>
              <w:t>.</w:t>
            </w:r>
          </w:p>
        </w:tc>
        <w:tc>
          <w:tcPr>
            <w:tcW w:w="6520" w:type="dxa"/>
            <w:tcBorders>
              <w:left w:val="single" w:sz="4" w:space="0" w:color="auto"/>
              <w:bottom w:val="single" w:sz="4" w:space="0" w:color="auto"/>
            </w:tcBorders>
            <w:shd w:val="clear" w:color="auto" w:fill="auto"/>
          </w:tcPr>
          <w:p w14:paraId="5C3AA357" w14:textId="77777777" w:rsidR="002B1537" w:rsidRPr="008C0459" w:rsidRDefault="00BC09C8" w:rsidP="002B1537">
            <w:pPr>
              <w:overflowPunct w:val="0"/>
              <w:autoSpaceDE w:val="0"/>
              <w:autoSpaceDN w:val="0"/>
              <w:adjustRightInd w:val="0"/>
              <w:contextualSpacing/>
              <w:jc w:val="both"/>
              <w:textAlignment w:val="baseline"/>
              <w:rPr>
                <w:iCs/>
              </w:rPr>
            </w:pPr>
            <w:r w:rsidRPr="008C0459">
              <w:rPr>
                <w:iCs/>
                <w:sz w:val="22"/>
                <w:szCs w:val="22"/>
              </w:rPr>
              <w:t>Lai apliecinātu atbilstību Iepirkuma nolikuma 4.2.punktā izvirzītajām prasībām, pretendentam jāiesniedz apliecinājums, ka pretendenta ārstniecības personas, uz kurām attiecas Ministru kabineta 2012.gada 18.decembra noteikumiem Nr.943 “Ārstniecības personu sertifikācijas kārtība” atbilstoši minētajiem noteikumiem ir sertificētas.</w:t>
            </w:r>
          </w:p>
        </w:tc>
      </w:tr>
      <w:tr w:rsidR="002B1537" w:rsidRPr="008C0459" w14:paraId="1A065CE4" w14:textId="77777777" w:rsidTr="0040587C">
        <w:trPr>
          <w:trHeight w:val="604"/>
        </w:trPr>
        <w:tc>
          <w:tcPr>
            <w:tcW w:w="1110" w:type="dxa"/>
            <w:tcBorders>
              <w:bottom w:val="single" w:sz="4" w:space="0" w:color="auto"/>
            </w:tcBorders>
            <w:shd w:val="clear" w:color="auto" w:fill="auto"/>
          </w:tcPr>
          <w:p w14:paraId="1EE2BEB5" w14:textId="77777777" w:rsidR="002B1537" w:rsidRPr="008C0459" w:rsidRDefault="002B1537" w:rsidP="002B1537">
            <w:pPr>
              <w:overflowPunct w:val="0"/>
              <w:autoSpaceDE w:val="0"/>
              <w:autoSpaceDN w:val="0"/>
              <w:adjustRightInd w:val="0"/>
              <w:contextualSpacing/>
              <w:jc w:val="center"/>
              <w:textAlignment w:val="baseline"/>
              <w:rPr>
                <w:rFonts w:eastAsia="Calibri"/>
              </w:rPr>
            </w:pPr>
            <w:r w:rsidRPr="008C0459">
              <w:rPr>
                <w:rFonts w:eastAsia="Calibri"/>
                <w:sz w:val="22"/>
                <w:szCs w:val="22"/>
              </w:rPr>
              <w:t>4.</w:t>
            </w:r>
            <w:r w:rsidR="00BC09C8" w:rsidRPr="008C0459">
              <w:rPr>
                <w:rFonts w:eastAsia="Calibri"/>
                <w:sz w:val="22"/>
                <w:szCs w:val="22"/>
              </w:rPr>
              <w:t>3</w:t>
            </w:r>
            <w:r w:rsidRPr="008C0459">
              <w:rPr>
                <w:rFonts w:eastAsia="Calibri"/>
                <w:sz w:val="22"/>
                <w:szCs w:val="22"/>
              </w:rPr>
              <w:t>.</w:t>
            </w:r>
          </w:p>
        </w:tc>
        <w:tc>
          <w:tcPr>
            <w:tcW w:w="5411" w:type="dxa"/>
          </w:tcPr>
          <w:p w14:paraId="7BBADC13" w14:textId="29AAE585" w:rsidR="002B1537" w:rsidRPr="008C0459" w:rsidRDefault="002B1537" w:rsidP="002B1537">
            <w:pPr>
              <w:contextualSpacing/>
              <w:jc w:val="both"/>
              <w:rPr>
                <w:rFonts w:eastAsia="Calibri"/>
              </w:rPr>
            </w:pPr>
            <w:r w:rsidRPr="008C0459">
              <w:rPr>
                <w:rStyle w:val="FontStyle58"/>
              </w:rPr>
              <w:t>Pretendenta ārstniecības personām, uz kurām attiecas Ministru kabineta 2016.gada 24.maija noteikumi Nr.317 “Ārstniecības personu un ārstniecības atbalsta personu reģistra izveides, papildināšanas un uzturēšanas kārtība” ir jābūt reģistrēt</w:t>
            </w:r>
            <w:r w:rsidR="003A3C58">
              <w:rPr>
                <w:rStyle w:val="FontStyle58"/>
              </w:rPr>
              <w:t>ā</w:t>
            </w:r>
            <w:r w:rsidRPr="008C0459">
              <w:rPr>
                <w:rStyle w:val="FontStyle58"/>
              </w:rPr>
              <w:t>m ārstniecības personu un ārstniecības atbalsta personu reģistrā.</w:t>
            </w:r>
          </w:p>
        </w:tc>
        <w:tc>
          <w:tcPr>
            <w:tcW w:w="254" w:type="dxa"/>
            <w:tcBorders>
              <w:right w:val="single" w:sz="4" w:space="0" w:color="auto"/>
            </w:tcBorders>
            <w:shd w:val="clear" w:color="auto" w:fill="auto"/>
          </w:tcPr>
          <w:p w14:paraId="4A99B931" w14:textId="77777777" w:rsidR="002B1537" w:rsidRPr="008C0459" w:rsidRDefault="002B1537" w:rsidP="002B1537">
            <w:pPr>
              <w:overflowPunct w:val="0"/>
              <w:autoSpaceDE w:val="0"/>
              <w:autoSpaceDN w:val="0"/>
              <w:adjustRightInd w:val="0"/>
              <w:contextualSpacing/>
              <w:jc w:val="center"/>
              <w:textAlignment w:val="baseline"/>
              <w:rPr>
                <w:b/>
              </w:rPr>
            </w:pPr>
          </w:p>
        </w:tc>
        <w:tc>
          <w:tcPr>
            <w:tcW w:w="880" w:type="dxa"/>
            <w:tcBorders>
              <w:left w:val="single" w:sz="4" w:space="0" w:color="auto"/>
              <w:right w:val="single" w:sz="4" w:space="0" w:color="auto"/>
            </w:tcBorders>
            <w:shd w:val="clear" w:color="auto" w:fill="auto"/>
          </w:tcPr>
          <w:p w14:paraId="0662630C" w14:textId="4B07FC14" w:rsidR="002B1537" w:rsidRPr="008C0459" w:rsidRDefault="002B1537" w:rsidP="002B1537">
            <w:pPr>
              <w:overflowPunct w:val="0"/>
              <w:autoSpaceDE w:val="0"/>
              <w:autoSpaceDN w:val="0"/>
              <w:adjustRightInd w:val="0"/>
              <w:contextualSpacing/>
              <w:jc w:val="center"/>
              <w:textAlignment w:val="baseline"/>
            </w:pPr>
            <w:r w:rsidRPr="008C0459">
              <w:rPr>
                <w:sz w:val="22"/>
                <w:szCs w:val="22"/>
              </w:rPr>
              <w:t>1.</w:t>
            </w:r>
            <w:r w:rsidR="00FB7FF7">
              <w:rPr>
                <w:sz w:val="22"/>
                <w:szCs w:val="22"/>
              </w:rPr>
              <w:t>8</w:t>
            </w:r>
            <w:r w:rsidRPr="008C0459">
              <w:rPr>
                <w:sz w:val="22"/>
                <w:szCs w:val="22"/>
              </w:rPr>
              <w:t>.</w:t>
            </w:r>
            <w:r w:rsidR="00122CFE" w:rsidRPr="008C0459">
              <w:rPr>
                <w:sz w:val="22"/>
                <w:szCs w:val="22"/>
              </w:rPr>
              <w:t>11</w:t>
            </w:r>
            <w:r w:rsidRPr="008C0459">
              <w:rPr>
                <w:sz w:val="22"/>
                <w:szCs w:val="22"/>
              </w:rPr>
              <w:t>.</w:t>
            </w:r>
          </w:p>
        </w:tc>
        <w:tc>
          <w:tcPr>
            <w:tcW w:w="6520" w:type="dxa"/>
            <w:tcBorders>
              <w:left w:val="single" w:sz="4" w:space="0" w:color="auto"/>
              <w:bottom w:val="single" w:sz="4" w:space="0" w:color="auto"/>
            </w:tcBorders>
            <w:shd w:val="clear" w:color="auto" w:fill="auto"/>
          </w:tcPr>
          <w:p w14:paraId="077E7976" w14:textId="77777777" w:rsidR="002B1537" w:rsidRPr="008C0459" w:rsidRDefault="00BC09C8" w:rsidP="002B1537">
            <w:pPr>
              <w:overflowPunct w:val="0"/>
              <w:autoSpaceDE w:val="0"/>
              <w:autoSpaceDN w:val="0"/>
              <w:adjustRightInd w:val="0"/>
              <w:contextualSpacing/>
              <w:jc w:val="both"/>
              <w:textAlignment w:val="baseline"/>
              <w:rPr>
                <w:iCs/>
              </w:rPr>
            </w:pPr>
            <w:r w:rsidRPr="008C0459">
              <w:rPr>
                <w:iCs/>
                <w:sz w:val="22"/>
                <w:szCs w:val="22"/>
              </w:rPr>
              <w:t>Lai apliecinātu atbilstību Iepirkuma nolikuma 4.3.punktā izvirzītajām prasībām, pretendentam jāiesniedz apliecinājums, ka pretendenta ārstniecības personām, uz kurām attiecas Ministru kabineta 2016.gada 24.maija noteikumi Nr.317 “Ārstniecības personu un ārstniecības atbalsta personu reģistra izveides, papildināšanas un uzturēšanas kārtība” ir reģistrētas ārstniecības personu un ārstniecības atbalsta personu reģistrā.</w:t>
            </w:r>
          </w:p>
        </w:tc>
      </w:tr>
      <w:tr w:rsidR="003D086E" w:rsidRPr="008C0459" w14:paraId="364DB4E1" w14:textId="77777777" w:rsidTr="00D30312">
        <w:trPr>
          <w:trHeight w:val="579"/>
        </w:trPr>
        <w:tc>
          <w:tcPr>
            <w:tcW w:w="14175" w:type="dxa"/>
            <w:gridSpan w:val="5"/>
            <w:shd w:val="clear" w:color="auto" w:fill="FFE599" w:themeFill="accent4" w:themeFillTint="66"/>
          </w:tcPr>
          <w:p w14:paraId="01265313" w14:textId="77777777" w:rsidR="003D086E" w:rsidRPr="008C0459" w:rsidRDefault="003D086E" w:rsidP="003D086E">
            <w:pPr>
              <w:pStyle w:val="ListParagraph"/>
              <w:tabs>
                <w:tab w:val="left" w:pos="567"/>
                <w:tab w:val="left" w:pos="993"/>
              </w:tabs>
              <w:ind w:left="0"/>
              <w:jc w:val="center"/>
              <w:rPr>
                <w:rFonts w:eastAsia="Calibri"/>
                <w:b/>
              </w:rPr>
            </w:pPr>
            <w:r w:rsidRPr="008C0459">
              <w:rPr>
                <w:rFonts w:eastAsia="Calibri"/>
                <w:b/>
                <w:sz w:val="22"/>
                <w:szCs w:val="22"/>
              </w:rPr>
              <w:t>Prasības attiecībā uz pretendenta tehniskajām un profesionālajām spējām:</w:t>
            </w:r>
          </w:p>
        </w:tc>
      </w:tr>
      <w:tr w:rsidR="003D086E" w:rsidRPr="008C0459" w14:paraId="5FE0E831" w14:textId="77777777" w:rsidTr="000F0B1D">
        <w:trPr>
          <w:trHeight w:val="70"/>
        </w:trPr>
        <w:tc>
          <w:tcPr>
            <w:tcW w:w="1110" w:type="dxa"/>
            <w:shd w:val="clear" w:color="auto" w:fill="auto"/>
          </w:tcPr>
          <w:p w14:paraId="5E20DF53" w14:textId="77777777" w:rsidR="003D086E" w:rsidRPr="008C0459" w:rsidRDefault="003D086E" w:rsidP="003D086E">
            <w:pPr>
              <w:overflowPunct w:val="0"/>
              <w:autoSpaceDE w:val="0"/>
              <w:autoSpaceDN w:val="0"/>
              <w:adjustRightInd w:val="0"/>
              <w:contextualSpacing/>
              <w:jc w:val="center"/>
              <w:textAlignment w:val="baseline"/>
            </w:pPr>
            <w:r w:rsidRPr="008C0459">
              <w:t>4.</w:t>
            </w:r>
            <w:r w:rsidR="006857ED" w:rsidRPr="008C0459">
              <w:t>4</w:t>
            </w:r>
            <w:r w:rsidRPr="008C0459">
              <w:t>.</w:t>
            </w:r>
          </w:p>
        </w:tc>
        <w:tc>
          <w:tcPr>
            <w:tcW w:w="5411" w:type="dxa"/>
            <w:tcBorders>
              <w:right w:val="single" w:sz="4" w:space="0" w:color="auto"/>
            </w:tcBorders>
            <w:shd w:val="clear" w:color="auto" w:fill="auto"/>
          </w:tcPr>
          <w:p w14:paraId="714A0EFD" w14:textId="7C42CC77" w:rsidR="0010031A" w:rsidRPr="009560C3" w:rsidRDefault="00C42719" w:rsidP="00C42719">
            <w:pPr>
              <w:tabs>
                <w:tab w:val="left" w:pos="346"/>
              </w:tabs>
              <w:jc w:val="both"/>
              <w:rPr>
                <w:sz w:val="22"/>
                <w:szCs w:val="22"/>
              </w:rPr>
            </w:pPr>
            <w:r w:rsidRPr="009560C3">
              <w:rPr>
                <w:sz w:val="22"/>
                <w:szCs w:val="22"/>
              </w:rPr>
              <w:t xml:space="preserve">Pretendentam iepriekšējo 3 (trīs) gadu laikā, skaitot no </w:t>
            </w:r>
            <w:r w:rsidR="00FB7FF7" w:rsidRPr="009560C3">
              <w:rPr>
                <w:sz w:val="22"/>
                <w:szCs w:val="22"/>
              </w:rPr>
              <w:t xml:space="preserve">sarunu procedūras </w:t>
            </w:r>
            <w:r w:rsidRPr="009560C3">
              <w:rPr>
                <w:sz w:val="22"/>
                <w:szCs w:val="22"/>
              </w:rPr>
              <w:t>izsludināšanas dienas (2017., 2018., 2019. un 2020.) ir pieredze savlaicīgi un kvalitatīvi sniegtām veselības pārbaudēm</w:t>
            </w:r>
            <w:r w:rsidR="0010031A" w:rsidRPr="009560C3">
              <w:rPr>
                <w:sz w:val="22"/>
                <w:szCs w:val="22"/>
              </w:rPr>
              <w:t xml:space="preserve"> atbilstoši iepirkuma priekšmeta daļām (ja pretendents iesniedz piedāvājumu </w:t>
            </w:r>
            <w:r w:rsidR="0010031A" w:rsidRPr="009560C3">
              <w:rPr>
                <w:sz w:val="22"/>
                <w:szCs w:val="22"/>
              </w:rPr>
              <w:lastRenderedPageBreak/>
              <w:t>vairākās iepirkuma priekšmeta daļās, tad pieredze šajās daļās jāsummē):</w:t>
            </w:r>
          </w:p>
          <w:p w14:paraId="2E245250" w14:textId="3F731598" w:rsidR="003D086E" w:rsidRPr="009560C3" w:rsidRDefault="0010031A" w:rsidP="00C42719">
            <w:pPr>
              <w:tabs>
                <w:tab w:val="left" w:pos="346"/>
              </w:tabs>
              <w:jc w:val="both"/>
            </w:pPr>
            <w:r w:rsidRPr="009560C3">
              <w:rPr>
                <w:b/>
                <w:bCs/>
                <w:sz w:val="22"/>
                <w:szCs w:val="22"/>
              </w:rPr>
              <w:t>1.daļā</w:t>
            </w:r>
            <w:r w:rsidRPr="009560C3">
              <w:rPr>
                <w:sz w:val="22"/>
                <w:szCs w:val="22"/>
              </w:rPr>
              <w:t xml:space="preserve"> - </w:t>
            </w:r>
            <w:r w:rsidR="00C42719" w:rsidRPr="009560C3">
              <w:rPr>
                <w:sz w:val="22"/>
                <w:szCs w:val="22"/>
              </w:rPr>
              <w:t xml:space="preserve"> vismaz 1500 personām gadā obligāto veselības pārbaužu veikšanā saskaņā ar Ministru kabineta 2009.gada 10.marta noteikumiem Nr.219 “Kārtība, kādā veicama obligātā veselības pārbaude”, tajā skaitā </w:t>
            </w:r>
            <w:r w:rsidR="00C42719" w:rsidRPr="009560C3">
              <w:rPr>
                <w:sz w:val="22"/>
                <w:szCs w:val="22"/>
                <w:u w:val="single"/>
              </w:rPr>
              <w:t>vienam pakalpojuma saņēmējam vismaz 500 personām gadā</w:t>
            </w:r>
            <w:r w:rsidR="00C42719" w:rsidRPr="009560C3">
              <w:rPr>
                <w:sz w:val="22"/>
                <w:szCs w:val="22"/>
              </w:rPr>
              <w:t>.</w:t>
            </w:r>
          </w:p>
          <w:p w14:paraId="00016F54" w14:textId="77777777" w:rsidR="00110237" w:rsidRPr="009560C3" w:rsidRDefault="0010031A" w:rsidP="0010031A">
            <w:pPr>
              <w:tabs>
                <w:tab w:val="left" w:pos="346"/>
              </w:tabs>
              <w:jc w:val="both"/>
              <w:rPr>
                <w:sz w:val="22"/>
                <w:szCs w:val="22"/>
              </w:rPr>
            </w:pPr>
            <w:r w:rsidRPr="009560C3">
              <w:rPr>
                <w:b/>
                <w:bCs/>
                <w:sz w:val="22"/>
                <w:szCs w:val="22"/>
              </w:rPr>
              <w:t>2.daļā</w:t>
            </w:r>
            <w:r w:rsidRPr="009560C3">
              <w:rPr>
                <w:sz w:val="22"/>
                <w:szCs w:val="22"/>
              </w:rPr>
              <w:t xml:space="preserve"> - vismaz 1000 personām gadā obligāto veselības pārbaužu veikšanā saskaņā ar Ministru kabineta 2009.gada 10.marta noteikumiem Nr.219 “Kārtība, kādā veicama obligātā veselības pārbaude”, tajā skaitā </w:t>
            </w:r>
            <w:r w:rsidRPr="009560C3">
              <w:rPr>
                <w:sz w:val="22"/>
                <w:szCs w:val="22"/>
                <w:u w:val="single"/>
              </w:rPr>
              <w:t>vienam pakalpojuma saņēmējam vismaz 300 personām gadā</w:t>
            </w:r>
            <w:r w:rsidRPr="009560C3">
              <w:rPr>
                <w:sz w:val="22"/>
                <w:szCs w:val="22"/>
              </w:rPr>
              <w:t>.</w:t>
            </w:r>
          </w:p>
          <w:p w14:paraId="5A35E48A" w14:textId="0B782CD2" w:rsidR="0010031A" w:rsidRPr="009560C3" w:rsidRDefault="0010031A" w:rsidP="0010031A">
            <w:pPr>
              <w:tabs>
                <w:tab w:val="left" w:pos="346"/>
              </w:tabs>
              <w:jc w:val="both"/>
            </w:pPr>
            <w:r w:rsidRPr="009560C3">
              <w:rPr>
                <w:b/>
                <w:bCs/>
                <w:sz w:val="22"/>
                <w:szCs w:val="22"/>
              </w:rPr>
              <w:t>3.</w:t>
            </w:r>
            <w:r w:rsidR="003B72CC" w:rsidRPr="009560C3">
              <w:rPr>
                <w:b/>
                <w:bCs/>
                <w:sz w:val="22"/>
                <w:szCs w:val="22"/>
              </w:rPr>
              <w:t>-7.</w:t>
            </w:r>
            <w:r w:rsidRPr="009560C3">
              <w:rPr>
                <w:b/>
                <w:bCs/>
                <w:sz w:val="22"/>
                <w:szCs w:val="22"/>
              </w:rPr>
              <w:t>daļā</w:t>
            </w:r>
            <w:r w:rsidRPr="009560C3">
              <w:rPr>
                <w:sz w:val="22"/>
                <w:szCs w:val="22"/>
              </w:rPr>
              <w:t xml:space="preserve"> - </w:t>
            </w:r>
            <w:r w:rsidR="003B72CC" w:rsidRPr="009560C3">
              <w:rPr>
                <w:sz w:val="22"/>
                <w:szCs w:val="22"/>
              </w:rPr>
              <w:t xml:space="preserve">vismaz 100 personām gadā obligāto veselības pārbaužu veikšanā saskaņā ar Ministru kabineta 2009.gada 10.marta noteikumiem Nr.219 “Kārtība, kādā veicama obligātā veselības pārbaude”, tajā skaitā </w:t>
            </w:r>
            <w:r w:rsidR="003B72CC" w:rsidRPr="009560C3">
              <w:rPr>
                <w:sz w:val="22"/>
                <w:szCs w:val="22"/>
                <w:u w:val="single"/>
              </w:rPr>
              <w:t>vienam pakalpojuma saņēmējam vismaz 50 personām gadā</w:t>
            </w:r>
            <w:r w:rsidR="003B72CC" w:rsidRPr="009560C3">
              <w:rPr>
                <w:sz w:val="22"/>
                <w:szCs w:val="22"/>
              </w:rPr>
              <w:t>.</w:t>
            </w:r>
          </w:p>
        </w:tc>
        <w:tc>
          <w:tcPr>
            <w:tcW w:w="254" w:type="dxa"/>
            <w:tcBorders>
              <w:right w:val="single" w:sz="4" w:space="0" w:color="auto"/>
            </w:tcBorders>
            <w:shd w:val="clear" w:color="auto" w:fill="auto"/>
          </w:tcPr>
          <w:p w14:paraId="608D6AF5" w14:textId="77777777" w:rsidR="003D086E" w:rsidRPr="009560C3" w:rsidRDefault="003D086E" w:rsidP="003D086E">
            <w:pPr>
              <w:overflowPunct w:val="0"/>
              <w:autoSpaceDE w:val="0"/>
              <w:autoSpaceDN w:val="0"/>
              <w:adjustRightInd w:val="0"/>
              <w:contextualSpacing/>
              <w:jc w:val="center"/>
              <w:textAlignment w:val="baseline"/>
              <w:rPr>
                <w:b/>
              </w:rPr>
            </w:pPr>
          </w:p>
        </w:tc>
        <w:tc>
          <w:tcPr>
            <w:tcW w:w="880" w:type="dxa"/>
            <w:tcBorders>
              <w:left w:val="single" w:sz="4" w:space="0" w:color="auto"/>
              <w:right w:val="single" w:sz="4" w:space="0" w:color="auto"/>
            </w:tcBorders>
            <w:shd w:val="clear" w:color="auto" w:fill="auto"/>
          </w:tcPr>
          <w:p w14:paraId="2C4D1744" w14:textId="1E1FBA0D" w:rsidR="003D086E" w:rsidRPr="009560C3" w:rsidRDefault="003D086E" w:rsidP="00FF3173">
            <w:pPr>
              <w:overflowPunct w:val="0"/>
              <w:autoSpaceDE w:val="0"/>
              <w:autoSpaceDN w:val="0"/>
              <w:adjustRightInd w:val="0"/>
              <w:contextualSpacing/>
              <w:jc w:val="center"/>
              <w:textAlignment w:val="baseline"/>
              <w:rPr>
                <w:lang w:eastAsia="lv-LV"/>
              </w:rPr>
            </w:pPr>
            <w:r w:rsidRPr="009560C3">
              <w:rPr>
                <w:sz w:val="22"/>
                <w:szCs w:val="22"/>
              </w:rPr>
              <w:t>1.</w:t>
            </w:r>
            <w:r w:rsidR="00FB7FF7" w:rsidRPr="009560C3">
              <w:rPr>
                <w:sz w:val="22"/>
                <w:szCs w:val="22"/>
              </w:rPr>
              <w:t>8</w:t>
            </w:r>
            <w:r w:rsidRPr="009560C3">
              <w:rPr>
                <w:sz w:val="22"/>
                <w:szCs w:val="22"/>
              </w:rPr>
              <w:t>.1</w:t>
            </w:r>
            <w:r w:rsidR="00122CFE" w:rsidRPr="009560C3">
              <w:rPr>
                <w:sz w:val="22"/>
                <w:szCs w:val="22"/>
              </w:rPr>
              <w:t>2</w:t>
            </w:r>
            <w:r w:rsidRPr="009560C3">
              <w:rPr>
                <w:sz w:val="22"/>
                <w:szCs w:val="22"/>
              </w:rPr>
              <w:t>.</w:t>
            </w:r>
          </w:p>
          <w:p w14:paraId="24825283" w14:textId="77777777" w:rsidR="007C016D" w:rsidRPr="009560C3" w:rsidRDefault="007C016D" w:rsidP="003D086E">
            <w:pPr>
              <w:overflowPunct w:val="0"/>
              <w:autoSpaceDE w:val="0"/>
              <w:autoSpaceDN w:val="0"/>
              <w:adjustRightInd w:val="0"/>
              <w:contextualSpacing/>
              <w:jc w:val="center"/>
              <w:textAlignment w:val="baseline"/>
              <w:rPr>
                <w:lang w:eastAsia="lv-LV"/>
              </w:rPr>
            </w:pPr>
          </w:p>
          <w:p w14:paraId="36A43805" w14:textId="77777777" w:rsidR="003D086E" w:rsidRPr="009560C3" w:rsidRDefault="003D086E" w:rsidP="003D086E">
            <w:pPr>
              <w:overflowPunct w:val="0"/>
              <w:autoSpaceDE w:val="0"/>
              <w:autoSpaceDN w:val="0"/>
              <w:adjustRightInd w:val="0"/>
              <w:contextualSpacing/>
              <w:jc w:val="center"/>
              <w:textAlignment w:val="baseline"/>
            </w:pPr>
          </w:p>
        </w:tc>
        <w:tc>
          <w:tcPr>
            <w:tcW w:w="6520" w:type="dxa"/>
            <w:tcBorders>
              <w:left w:val="single" w:sz="4" w:space="0" w:color="auto"/>
            </w:tcBorders>
            <w:shd w:val="clear" w:color="auto" w:fill="auto"/>
          </w:tcPr>
          <w:p w14:paraId="5505D5C8" w14:textId="22E99F7B" w:rsidR="00C42719" w:rsidRPr="009560C3" w:rsidRDefault="00C42719" w:rsidP="00C42719">
            <w:pPr>
              <w:widowControl w:val="0"/>
              <w:spacing w:before="60" w:after="120"/>
              <w:ind w:right="39"/>
              <w:jc w:val="both"/>
              <w:rPr>
                <w:iCs/>
              </w:rPr>
            </w:pPr>
            <w:r w:rsidRPr="009560C3">
              <w:rPr>
                <w:iCs/>
                <w:sz w:val="22"/>
                <w:szCs w:val="22"/>
              </w:rPr>
              <w:t xml:space="preserve">Lai apliecinātu atbilstību Iepirkuma nolikuma </w:t>
            </w:r>
            <w:r w:rsidR="00FF3173" w:rsidRPr="009560C3">
              <w:rPr>
                <w:iCs/>
                <w:sz w:val="22"/>
                <w:szCs w:val="22"/>
              </w:rPr>
              <w:t>4.4.</w:t>
            </w:r>
            <w:r w:rsidRPr="009560C3">
              <w:rPr>
                <w:iCs/>
                <w:sz w:val="22"/>
                <w:szCs w:val="22"/>
              </w:rPr>
              <w:t xml:space="preserve">punktā izvirzītajām prasībām, pretendents norāda informāciju, aizpildot Iepirkuma nolikuma </w:t>
            </w:r>
            <w:r w:rsidR="00FB59A5" w:rsidRPr="009560C3">
              <w:rPr>
                <w:iCs/>
                <w:sz w:val="22"/>
                <w:szCs w:val="22"/>
              </w:rPr>
              <w:t>5</w:t>
            </w:r>
            <w:r w:rsidR="00A841AA" w:rsidRPr="009560C3">
              <w:rPr>
                <w:iCs/>
                <w:sz w:val="22"/>
                <w:szCs w:val="22"/>
              </w:rPr>
              <w:t>.pielikumu.</w:t>
            </w:r>
          </w:p>
          <w:p w14:paraId="5BE73BD0" w14:textId="633AF4A4" w:rsidR="00C42719" w:rsidRPr="009560C3" w:rsidRDefault="00FB59A5" w:rsidP="00C42719">
            <w:pPr>
              <w:widowControl w:val="0"/>
              <w:autoSpaceDE w:val="0"/>
              <w:autoSpaceDN w:val="0"/>
              <w:adjustRightInd w:val="0"/>
              <w:spacing w:before="60" w:after="120"/>
              <w:jc w:val="both"/>
              <w:rPr>
                <w:lang w:eastAsia="lv-LV"/>
              </w:rPr>
            </w:pPr>
            <w:r w:rsidRPr="009560C3">
              <w:rPr>
                <w:iCs/>
                <w:sz w:val="22"/>
                <w:szCs w:val="22"/>
              </w:rPr>
              <w:t>5</w:t>
            </w:r>
            <w:r w:rsidR="00721F1A" w:rsidRPr="009560C3">
              <w:rPr>
                <w:iCs/>
                <w:sz w:val="22"/>
                <w:szCs w:val="22"/>
              </w:rPr>
              <w:t>.pielikumā</w:t>
            </w:r>
            <w:r w:rsidR="00C42719" w:rsidRPr="009560C3">
              <w:rPr>
                <w:iCs/>
                <w:sz w:val="22"/>
                <w:szCs w:val="22"/>
              </w:rPr>
              <w:t xml:space="preserve"> pretendents norāda iepriekšējo 3 (trīs) gadu laikā (201</w:t>
            </w:r>
            <w:r w:rsidR="00FF3173" w:rsidRPr="009560C3">
              <w:rPr>
                <w:iCs/>
                <w:sz w:val="22"/>
                <w:szCs w:val="22"/>
              </w:rPr>
              <w:t>7</w:t>
            </w:r>
            <w:r w:rsidR="00C42719" w:rsidRPr="009560C3">
              <w:rPr>
                <w:iCs/>
                <w:sz w:val="22"/>
                <w:szCs w:val="22"/>
              </w:rPr>
              <w:t>., 201</w:t>
            </w:r>
            <w:r w:rsidR="00FF3173" w:rsidRPr="009560C3">
              <w:rPr>
                <w:iCs/>
                <w:sz w:val="22"/>
                <w:szCs w:val="22"/>
              </w:rPr>
              <w:t>8</w:t>
            </w:r>
            <w:r w:rsidR="00C42719" w:rsidRPr="009560C3">
              <w:rPr>
                <w:iCs/>
                <w:sz w:val="22"/>
                <w:szCs w:val="22"/>
              </w:rPr>
              <w:t>., 201</w:t>
            </w:r>
            <w:r w:rsidR="00FF3173" w:rsidRPr="009560C3">
              <w:rPr>
                <w:iCs/>
                <w:sz w:val="22"/>
                <w:szCs w:val="22"/>
              </w:rPr>
              <w:t>9</w:t>
            </w:r>
            <w:r w:rsidR="00C42719" w:rsidRPr="009560C3">
              <w:rPr>
                <w:iCs/>
                <w:sz w:val="22"/>
                <w:szCs w:val="22"/>
              </w:rPr>
              <w:t>. un 20</w:t>
            </w:r>
            <w:r w:rsidR="00FF3173" w:rsidRPr="009560C3">
              <w:rPr>
                <w:iCs/>
                <w:sz w:val="22"/>
                <w:szCs w:val="22"/>
              </w:rPr>
              <w:t>20</w:t>
            </w:r>
            <w:r w:rsidR="00C42719" w:rsidRPr="009560C3">
              <w:rPr>
                <w:iCs/>
                <w:sz w:val="22"/>
                <w:szCs w:val="22"/>
              </w:rPr>
              <w:t xml:space="preserve">.gadā) iegūto pieredzi </w:t>
            </w:r>
            <w:r w:rsidR="00C42719" w:rsidRPr="009560C3">
              <w:rPr>
                <w:sz w:val="22"/>
                <w:szCs w:val="22"/>
                <w:lang w:eastAsia="lv-LV"/>
              </w:rPr>
              <w:t xml:space="preserve">veselības pārbaužu veikšanā </w:t>
            </w:r>
            <w:r w:rsidR="00C42719" w:rsidRPr="009560C3">
              <w:rPr>
                <w:sz w:val="22"/>
                <w:szCs w:val="22"/>
                <w:lang w:eastAsia="lv-LV"/>
              </w:rPr>
              <w:lastRenderedPageBreak/>
              <w:t>saskaņā ar Ministru kabineta 2009.gada 10.marta noteikumu Nr. 219 “Kārtība, kādā veicama obligātā veselības pārbaude”;</w:t>
            </w:r>
          </w:p>
          <w:p w14:paraId="50EE7274" w14:textId="48FE94A6" w:rsidR="003D086E" w:rsidRPr="009560C3" w:rsidRDefault="00C42719" w:rsidP="00C42719">
            <w:pPr>
              <w:pStyle w:val="ListParagraph"/>
              <w:tabs>
                <w:tab w:val="left" w:pos="346"/>
              </w:tabs>
              <w:ind w:left="0"/>
              <w:jc w:val="both"/>
            </w:pPr>
            <w:r w:rsidRPr="009560C3">
              <w:rPr>
                <w:sz w:val="22"/>
                <w:szCs w:val="22"/>
                <w:lang w:eastAsia="lv-LV"/>
              </w:rPr>
              <w:t>Pretendents iesniedz 3 (trīs) pozitīvas atsauksmes</w:t>
            </w:r>
            <w:r w:rsidRPr="009560C3">
              <w:rPr>
                <w:sz w:val="22"/>
                <w:szCs w:val="22"/>
              </w:rPr>
              <w:t xml:space="preserve"> par savlaicīgi un kvalitatīvi sniegtām veselības pārbaudēm</w:t>
            </w:r>
            <w:r w:rsidRPr="009560C3">
              <w:rPr>
                <w:sz w:val="22"/>
                <w:szCs w:val="22"/>
                <w:lang w:eastAsia="lv-LV"/>
              </w:rPr>
              <w:t xml:space="preserve"> no </w:t>
            </w:r>
            <w:r w:rsidR="00FB59A5" w:rsidRPr="009560C3">
              <w:rPr>
                <w:sz w:val="22"/>
                <w:szCs w:val="22"/>
                <w:lang w:eastAsia="lv-LV"/>
              </w:rPr>
              <w:t>5</w:t>
            </w:r>
            <w:r w:rsidR="00F9508C" w:rsidRPr="009560C3">
              <w:rPr>
                <w:sz w:val="22"/>
                <w:szCs w:val="22"/>
                <w:lang w:eastAsia="lv-LV"/>
              </w:rPr>
              <w:t>.pielikum</w:t>
            </w:r>
            <w:r w:rsidRPr="009560C3">
              <w:rPr>
                <w:sz w:val="22"/>
                <w:szCs w:val="22"/>
                <w:lang w:eastAsia="lv-LV"/>
              </w:rPr>
              <w:t>ā norādīt</w:t>
            </w:r>
            <w:r w:rsidR="00F9508C" w:rsidRPr="009560C3">
              <w:rPr>
                <w:sz w:val="22"/>
                <w:szCs w:val="22"/>
                <w:lang w:eastAsia="lv-LV"/>
              </w:rPr>
              <w:t>ajiem</w:t>
            </w:r>
            <w:r w:rsidRPr="009560C3">
              <w:rPr>
                <w:sz w:val="22"/>
                <w:szCs w:val="22"/>
                <w:lang w:eastAsia="lv-LV"/>
              </w:rPr>
              <w:t xml:space="preserve"> pakalpojuma saņēmējiem. Vienu atsauksmi pretendents iesniedz no </w:t>
            </w:r>
            <w:r w:rsidR="005E74F2" w:rsidRPr="009560C3">
              <w:rPr>
                <w:sz w:val="22"/>
                <w:szCs w:val="22"/>
                <w:lang w:eastAsia="lv-LV"/>
              </w:rPr>
              <w:t xml:space="preserve">tā </w:t>
            </w:r>
            <w:r w:rsidRPr="009560C3">
              <w:rPr>
                <w:sz w:val="22"/>
                <w:szCs w:val="22"/>
                <w:lang w:eastAsia="lv-LV"/>
              </w:rPr>
              <w:t>pakalpojuma saņēmēja</w:t>
            </w:r>
            <w:r w:rsidR="005E74F2" w:rsidRPr="009560C3">
              <w:rPr>
                <w:sz w:val="22"/>
                <w:szCs w:val="22"/>
                <w:lang w:eastAsia="lv-LV"/>
              </w:rPr>
              <w:t xml:space="preserve">, kuram </w:t>
            </w:r>
            <w:r w:rsidRPr="009560C3">
              <w:rPr>
                <w:sz w:val="22"/>
                <w:szCs w:val="22"/>
                <w:lang w:eastAsia="lv-LV"/>
              </w:rPr>
              <w:t>snieg</w:t>
            </w:r>
            <w:r w:rsidR="005E74F2" w:rsidRPr="009560C3">
              <w:rPr>
                <w:sz w:val="22"/>
                <w:szCs w:val="22"/>
                <w:lang w:eastAsia="lv-LV"/>
              </w:rPr>
              <w:t xml:space="preserve">ts pakalpojums ar konkrētai iepirkuma priekšmeta daļai norādīto </w:t>
            </w:r>
            <w:r w:rsidRPr="009560C3">
              <w:rPr>
                <w:color w:val="000000"/>
                <w:sz w:val="22"/>
                <w:szCs w:val="22"/>
              </w:rPr>
              <w:t>person</w:t>
            </w:r>
            <w:r w:rsidR="005E74F2" w:rsidRPr="009560C3">
              <w:rPr>
                <w:color w:val="000000"/>
                <w:sz w:val="22"/>
                <w:szCs w:val="22"/>
              </w:rPr>
              <w:t>u</w:t>
            </w:r>
            <w:r w:rsidRPr="009560C3">
              <w:rPr>
                <w:color w:val="000000"/>
                <w:sz w:val="22"/>
                <w:szCs w:val="22"/>
              </w:rPr>
              <w:t xml:space="preserve"> </w:t>
            </w:r>
            <w:r w:rsidR="005E74F2" w:rsidRPr="009560C3">
              <w:rPr>
                <w:color w:val="000000"/>
                <w:sz w:val="22"/>
                <w:szCs w:val="22"/>
              </w:rPr>
              <w:t xml:space="preserve">skaitu </w:t>
            </w:r>
            <w:r w:rsidRPr="009560C3">
              <w:rPr>
                <w:color w:val="000000"/>
                <w:sz w:val="22"/>
                <w:szCs w:val="22"/>
              </w:rPr>
              <w:t>gadā.</w:t>
            </w:r>
          </w:p>
          <w:p w14:paraId="66A9A873" w14:textId="77777777" w:rsidR="003D086E" w:rsidRPr="009560C3" w:rsidRDefault="003D086E" w:rsidP="003D086E">
            <w:pPr>
              <w:pStyle w:val="ListParagraph"/>
              <w:tabs>
                <w:tab w:val="left" w:pos="346"/>
              </w:tabs>
              <w:ind w:left="0"/>
              <w:jc w:val="both"/>
            </w:pPr>
          </w:p>
          <w:p w14:paraId="15B03B97" w14:textId="77777777" w:rsidR="003D086E" w:rsidRPr="009560C3" w:rsidRDefault="003D086E" w:rsidP="003D086E">
            <w:pPr>
              <w:pStyle w:val="ListParagraph"/>
              <w:tabs>
                <w:tab w:val="left" w:pos="346"/>
              </w:tabs>
              <w:ind w:left="0"/>
              <w:jc w:val="both"/>
            </w:pPr>
          </w:p>
          <w:p w14:paraId="24EAD458" w14:textId="77777777" w:rsidR="003D086E" w:rsidRPr="009560C3" w:rsidRDefault="003D086E" w:rsidP="003D086E">
            <w:pPr>
              <w:pStyle w:val="ListParagraph"/>
              <w:tabs>
                <w:tab w:val="left" w:pos="346"/>
              </w:tabs>
              <w:ind w:left="0"/>
              <w:jc w:val="both"/>
              <w:rPr>
                <w:color w:val="000000" w:themeColor="text1"/>
              </w:rPr>
            </w:pPr>
          </w:p>
        </w:tc>
      </w:tr>
    </w:tbl>
    <w:p w14:paraId="523890CB" w14:textId="77777777" w:rsidR="00180C2F" w:rsidRPr="008C0459" w:rsidRDefault="00180C2F" w:rsidP="00180C2F">
      <w:pPr>
        <w:contextualSpacing/>
        <w:rPr>
          <w:highlight w:val="yellow"/>
        </w:rPr>
        <w:sectPr w:rsidR="00180C2F" w:rsidRPr="008C0459" w:rsidSect="00BC26AD">
          <w:pgSz w:w="16838" w:h="11906" w:orient="landscape"/>
          <w:pgMar w:top="1134" w:right="567" w:bottom="1134" w:left="1701" w:header="709" w:footer="709" w:gutter="0"/>
          <w:pgNumType w:chapStyle="1"/>
          <w:cols w:space="708"/>
          <w:docGrid w:linePitch="360"/>
        </w:sectPr>
      </w:pPr>
    </w:p>
    <w:p w14:paraId="5F179249" w14:textId="77777777" w:rsidR="00180C2F" w:rsidRPr="008C0459" w:rsidRDefault="00180C2F" w:rsidP="00180C2F">
      <w:pPr>
        <w:spacing w:line="0" w:lineRule="atLeast"/>
        <w:jc w:val="right"/>
        <w:rPr>
          <w:b/>
        </w:rPr>
      </w:pPr>
      <w:r w:rsidRPr="008C0459">
        <w:rPr>
          <w:b/>
        </w:rPr>
        <w:lastRenderedPageBreak/>
        <w:t>2.pielikums</w:t>
      </w:r>
    </w:p>
    <w:p w14:paraId="2653F2DB" w14:textId="77777777" w:rsidR="00096A7E" w:rsidRPr="008C0459" w:rsidRDefault="00180C2F" w:rsidP="005D63CD">
      <w:pPr>
        <w:spacing w:line="0" w:lineRule="atLeast"/>
        <w:jc w:val="right"/>
      </w:pPr>
      <w:r w:rsidRPr="008C0459">
        <w:t xml:space="preserve"> </w:t>
      </w:r>
      <w:r w:rsidRPr="008C0459">
        <w:tab/>
      </w:r>
      <w:r w:rsidRPr="008C0459">
        <w:tab/>
      </w:r>
      <w:r w:rsidRPr="008C0459">
        <w:tab/>
      </w:r>
      <w:r w:rsidRPr="008C0459">
        <w:tab/>
      </w:r>
      <w:r w:rsidRPr="008C0459">
        <w:tab/>
        <w:t xml:space="preserve">VAS „Latvijas dzelzceļš” sarunu procedūras ar publikāciju </w:t>
      </w:r>
      <w:r w:rsidR="00096A7E" w:rsidRPr="008C0459">
        <w:rPr>
          <w:color w:val="222222"/>
        </w:rPr>
        <w:t>„</w:t>
      </w:r>
      <w:r w:rsidR="001F369D" w:rsidRPr="008C0459">
        <w:rPr>
          <w:color w:val="222222"/>
        </w:rPr>
        <w:t>Obligātās veselības pārbaudes</w:t>
      </w:r>
      <w:r w:rsidR="00096A7E" w:rsidRPr="008C0459">
        <w:rPr>
          <w:color w:val="222222"/>
        </w:rPr>
        <w:t>”</w:t>
      </w:r>
      <w:r w:rsidR="00096A7E" w:rsidRPr="008C0459">
        <w:t xml:space="preserve"> nolikumam</w:t>
      </w:r>
    </w:p>
    <w:p w14:paraId="7D988A74" w14:textId="77777777" w:rsidR="00180C2F" w:rsidRPr="008C0459" w:rsidRDefault="00180C2F" w:rsidP="00F9428A">
      <w:pPr>
        <w:rPr>
          <w:i/>
          <w:sz w:val="23"/>
        </w:rPr>
      </w:pPr>
    </w:p>
    <w:p w14:paraId="60048E9B" w14:textId="77777777" w:rsidR="00180C2F" w:rsidRPr="008C0459" w:rsidRDefault="00180C2F" w:rsidP="00180C2F">
      <w:pPr>
        <w:spacing w:line="0" w:lineRule="atLeast"/>
        <w:jc w:val="center"/>
        <w:rPr>
          <w:i/>
        </w:rPr>
      </w:pPr>
      <w:r w:rsidRPr="008C0459">
        <w:rPr>
          <w:i/>
        </w:rPr>
        <w:t>[pretendenta uzņēmuma veidlapa]</w:t>
      </w:r>
    </w:p>
    <w:p w14:paraId="29DFC3ED" w14:textId="77777777" w:rsidR="00180C2F" w:rsidRPr="008C0459" w:rsidRDefault="00180C2F" w:rsidP="00180C2F">
      <w:pPr>
        <w:tabs>
          <w:tab w:val="left" w:pos="4320"/>
          <w:tab w:val="left" w:pos="4680"/>
        </w:tabs>
        <w:spacing w:line="0" w:lineRule="atLeast"/>
      </w:pPr>
    </w:p>
    <w:p w14:paraId="086C18FE" w14:textId="77777777" w:rsidR="00180C2F" w:rsidRPr="008C0459" w:rsidRDefault="007F080C" w:rsidP="00180C2F">
      <w:pPr>
        <w:spacing w:line="0" w:lineRule="atLeast"/>
      </w:pPr>
      <w:r w:rsidRPr="008C0459">
        <w:t>20</w:t>
      </w:r>
      <w:r w:rsidR="001F369D" w:rsidRPr="008C0459">
        <w:t>20</w:t>
      </w:r>
      <w:r w:rsidR="00180C2F" w:rsidRPr="008C0459">
        <w:t>.gada _______________</w:t>
      </w:r>
      <w:r w:rsidR="001F369D" w:rsidRPr="008C0459">
        <w:t xml:space="preserve"> </w:t>
      </w:r>
      <w:r w:rsidR="00180C2F" w:rsidRPr="008C0459">
        <w:t>Nr.______________________</w:t>
      </w:r>
    </w:p>
    <w:p w14:paraId="36077D19" w14:textId="77777777" w:rsidR="00180C2F" w:rsidRPr="008C0459" w:rsidRDefault="00180C2F" w:rsidP="00180C2F">
      <w:pPr>
        <w:pStyle w:val="Header"/>
        <w:spacing w:line="0" w:lineRule="atLeast"/>
      </w:pPr>
    </w:p>
    <w:p w14:paraId="58570418" w14:textId="77777777" w:rsidR="00180C2F" w:rsidRPr="008C0459" w:rsidRDefault="00180C2F" w:rsidP="00180C2F">
      <w:pPr>
        <w:pStyle w:val="Header"/>
        <w:spacing w:line="0" w:lineRule="atLeast"/>
        <w:jc w:val="center"/>
        <w:rPr>
          <w:b/>
          <w:sz w:val="28"/>
        </w:rPr>
      </w:pPr>
      <w:r w:rsidRPr="008C0459">
        <w:rPr>
          <w:b/>
          <w:sz w:val="28"/>
        </w:rPr>
        <w:t>PIETEIKUMS</w:t>
      </w:r>
    </w:p>
    <w:p w14:paraId="1D44E8A9" w14:textId="77777777" w:rsidR="00180C2F" w:rsidRPr="008C0459" w:rsidRDefault="00180C2F" w:rsidP="00180C2F">
      <w:pPr>
        <w:pStyle w:val="Header"/>
        <w:spacing w:line="0" w:lineRule="atLeast"/>
        <w:jc w:val="center"/>
        <w:rPr>
          <w:b/>
          <w:color w:val="000000"/>
          <w:sz w:val="28"/>
        </w:rPr>
      </w:pPr>
      <w:r w:rsidRPr="008C0459">
        <w:rPr>
          <w:b/>
          <w:sz w:val="28"/>
        </w:rPr>
        <w:t xml:space="preserve">DALĪBAI SARUNU PROCEDŪRĀ </w:t>
      </w:r>
      <w:r w:rsidRPr="008C0459">
        <w:rPr>
          <w:b/>
          <w:color w:val="000000"/>
          <w:sz w:val="28"/>
        </w:rPr>
        <w:t>AR PUBLIKĀCIJU</w:t>
      </w:r>
    </w:p>
    <w:p w14:paraId="779E49FF" w14:textId="77777777" w:rsidR="00221610" w:rsidRPr="008C0459" w:rsidRDefault="00221610" w:rsidP="00180C2F">
      <w:pPr>
        <w:pStyle w:val="Header"/>
        <w:spacing w:line="0" w:lineRule="atLeast"/>
        <w:jc w:val="center"/>
        <w:rPr>
          <w:b/>
          <w:color w:val="222222"/>
        </w:rPr>
      </w:pPr>
      <w:r w:rsidRPr="008C0459">
        <w:rPr>
          <w:b/>
          <w:color w:val="222222"/>
        </w:rPr>
        <w:t>„</w:t>
      </w:r>
      <w:r w:rsidR="001F369D" w:rsidRPr="008C0459">
        <w:rPr>
          <w:b/>
          <w:color w:val="222222"/>
        </w:rPr>
        <w:t>Obligātās veselības pārbaudes</w:t>
      </w:r>
      <w:r w:rsidRPr="008C0459">
        <w:rPr>
          <w:b/>
          <w:color w:val="222222"/>
        </w:rPr>
        <w:t>”</w:t>
      </w:r>
    </w:p>
    <w:p w14:paraId="0E89BB18" w14:textId="77777777" w:rsidR="00180C2F" w:rsidRPr="008C0459" w:rsidRDefault="00180C2F" w:rsidP="00180C2F">
      <w:pPr>
        <w:pStyle w:val="Header"/>
        <w:spacing w:line="0" w:lineRule="atLeast"/>
        <w:jc w:val="center"/>
        <w:rPr>
          <w:sz w:val="20"/>
        </w:rPr>
      </w:pPr>
      <w:r w:rsidRPr="008C0459">
        <w:rPr>
          <w:color w:val="000000"/>
          <w:sz w:val="20"/>
        </w:rPr>
        <w:t>/forma/</w:t>
      </w:r>
    </w:p>
    <w:p w14:paraId="54DB3A25" w14:textId="77777777" w:rsidR="00180C2F" w:rsidRPr="008C0459" w:rsidRDefault="00180C2F" w:rsidP="00180C2F">
      <w:pPr>
        <w:jc w:val="center"/>
        <w:rPr>
          <w:b/>
          <w:color w:val="0000FF"/>
          <w:highlight w:val="yellow"/>
        </w:rPr>
      </w:pPr>
    </w:p>
    <w:p w14:paraId="795280A5" w14:textId="77777777" w:rsidR="00180C2F" w:rsidRPr="008C0459" w:rsidRDefault="00180C2F" w:rsidP="00180C2F">
      <w:pPr>
        <w:pStyle w:val="Header"/>
      </w:pPr>
      <w:r w:rsidRPr="008C0459">
        <w:t>Pretendents ______________</w:t>
      </w:r>
      <w:r w:rsidR="003A569F" w:rsidRPr="008C0459">
        <w:t>________</w:t>
      </w:r>
      <w:r w:rsidRPr="008C0459">
        <w:t>_______________________________________________</w:t>
      </w:r>
    </w:p>
    <w:p w14:paraId="6D1E26A9" w14:textId="77777777" w:rsidR="00180C2F" w:rsidRPr="008C0459" w:rsidRDefault="00180C2F" w:rsidP="00180C2F">
      <w:pPr>
        <w:pStyle w:val="Header"/>
        <w:jc w:val="center"/>
        <w:rPr>
          <w:sz w:val="20"/>
        </w:rPr>
      </w:pPr>
      <w:r w:rsidRPr="008C0459">
        <w:rPr>
          <w:sz w:val="20"/>
        </w:rPr>
        <w:t>(Pretendenta nosaukums)</w:t>
      </w:r>
    </w:p>
    <w:p w14:paraId="38BE10D0" w14:textId="77777777" w:rsidR="00180C2F" w:rsidRPr="008C0459" w:rsidRDefault="003A569F" w:rsidP="00180C2F">
      <w:pPr>
        <w:pStyle w:val="Header"/>
      </w:pPr>
      <w:proofErr w:type="spellStart"/>
      <w:r w:rsidRPr="008C0459">
        <w:t>reģ.Nr</w:t>
      </w:r>
      <w:proofErr w:type="spellEnd"/>
      <w:r w:rsidRPr="008C0459">
        <w:t>. _______________</w:t>
      </w:r>
      <w:r w:rsidR="00180C2F" w:rsidRPr="008C0459">
        <w:t>_____________________________________________________,</w:t>
      </w:r>
    </w:p>
    <w:p w14:paraId="6E97D94C" w14:textId="77777777" w:rsidR="00180C2F" w:rsidRPr="008C0459" w:rsidRDefault="00180C2F" w:rsidP="00180C2F">
      <w:r w:rsidRPr="008C0459">
        <w:t xml:space="preserve">tā ____________________________________________________________________ personā, </w:t>
      </w:r>
    </w:p>
    <w:p w14:paraId="52781B5D" w14:textId="77777777" w:rsidR="00180C2F" w:rsidRPr="008C0459" w:rsidRDefault="00180C2F" w:rsidP="00180C2F">
      <w:pPr>
        <w:jc w:val="center"/>
        <w:rPr>
          <w:sz w:val="20"/>
        </w:rPr>
      </w:pPr>
      <w:r w:rsidRPr="008C0459">
        <w:rPr>
          <w:sz w:val="20"/>
        </w:rPr>
        <w:t>(vadītāja vai pilnvarotās personas vārds, uzvārds, amats)</w:t>
      </w:r>
    </w:p>
    <w:p w14:paraId="64BEA835" w14:textId="77777777" w:rsidR="00180C2F" w:rsidRPr="008C0459" w:rsidRDefault="00180C2F" w:rsidP="00180C2F">
      <w:pPr>
        <w:jc w:val="both"/>
        <w:rPr>
          <w:sz w:val="16"/>
        </w:rPr>
      </w:pPr>
    </w:p>
    <w:p w14:paraId="0147E8E7" w14:textId="77777777" w:rsidR="00180C2F" w:rsidRPr="008C0459" w:rsidRDefault="00180C2F" w:rsidP="00180C2F">
      <w:pPr>
        <w:jc w:val="both"/>
      </w:pPr>
      <w:r w:rsidRPr="008C0459">
        <w:t>ar šī pieteikuma iesniegšanu:</w:t>
      </w:r>
    </w:p>
    <w:p w14:paraId="3EBE8BC2" w14:textId="77777777" w:rsidR="00180C2F" w:rsidRPr="008C0459" w:rsidRDefault="00180C2F" w:rsidP="00180C2F">
      <w:pPr>
        <w:numPr>
          <w:ilvl w:val="0"/>
          <w:numId w:val="4"/>
        </w:numPr>
        <w:tabs>
          <w:tab w:val="clear" w:pos="3338"/>
          <w:tab w:val="left" w:pos="426"/>
        </w:tabs>
        <w:ind w:left="0" w:firstLine="0"/>
        <w:jc w:val="both"/>
      </w:pPr>
      <w:r w:rsidRPr="008C0459">
        <w:t xml:space="preserve">apliecina savu dalību VAS „Latvijas dzelzceļš” organizētajā sarunu procedūrā ar publikāciju </w:t>
      </w:r>
      <w:r w:rsidR="00221610" w:rsidRPr="008C0459">
        <w:rPr>
          <w:color w:val="222222"/>
        </w:rPr>
        <w:t>„</w:t>
      </w:r>
      <w:r w:rsidR="001F369D" w:rsidRPr="008C0459">
        <w:rPr>
          <w:color w:val="222222"/>
        </w:rPr>
        <w:t>Obligātās veselības pārbaudes</w:t>
      </w:r>
      <w:r w:rsidR="00221610" w:rsidRPr="008C0459">
        <w:rPr>
          <w:color w:val="222222"/>
        </w:rPr>
        <w:t xml:space="preserve">” </w:t>
      </w:r>
      <w:r w:rsidRPr="008C0459">
        <w:t>(turpmāk – sarunu procedūra);</w:t>
      </w:r>
    </w:p>
    <w:p w14:paraId="2F0460E7" w14:textId="77777777" w:rsidR="00BC1332" w:rsidRPr="008C0459" w:rsidRDefault="00221610" w:rsidP="00065051">
      <w:pPr>
        <w:numPr>
          <w:ilvl w:val="0"/>
          <w:numId w:val="4"/>
        </w:numPr>
        <w:tabs>
          <w:tab w:val="clear" w:pos="3338"/>
          <w:tab w:val="left" w:pos="426"/>
        </w:tabs>
        <w:ind w:left="0" w:firstLine="0"/>
        <w:jc w:val="both"/>
      </w:pPr>
      <w:r w:rsidRPr="008C0459">
        <w:t xml:space="preserve">piedāvā </w:t>
      </w:r>
      <w:r w:rsidR="001B23E1" w:rsidRPr="008C0459">
        <w:t xml:space="preserve">sniegt </w:t>
      </w:r>
      <w:r w:rsidR="000036C5" w:rsidRPr="008C0459">
        <w:t>obligātās veselības pārbaudes</w:t>
      </w:r>
      <w:r w:rsidR="0001104E" w:rsidRPr="008C0459">
        <w:t xml:space="preserve"> </w:t>
      </w:r>
      <w:r w:rsidR="001B23E1" w:rsidRPr="008C0459">
        <w:rPr>
          <w:color w:val="222222"/>
        </w:rPr>
        <w:t>(turpmāk – pakalpojums)</w:t>
      </w:r>
      <w:r w:rsidRPr="008C0459">
        <w:rPr>
          <w:color w:val="222222"/>
        </w:rPr>
        <w:t xml:space="preserve"> </w:t>
      </w:r>
      <w:r w:rsidR="00180C2F" w:rsidRPr="008C0459">
        <w:t xml:space="preserve">saskaņā ar sarunu procedūras nolikuma nosacījumiem </w:t>
      </w:r>
      <w:r w:rsidR="00D812A0" w:rsidRPr="008C0459">
        <w:t xml:space="preserve">iepirkuma priekšmeta _____ daļā (-s) </w:t>
      </w:r>
      <w:r w:rsidR="00180C2F" w:rsidRPr="008C0459">
        <w:t xml:space="preserve">par </w:t>
      </w:r>
      <w:r w:rsidR="006857ED" w:rsidRPr="008C0459">
        <w:t>finanšu piedāvājumā iekļautajām cenām.</w:t>
      </w:r>
    </w:p>
    <w:p w14:paraId="56065189" w14:textId="08B8BFBD" w:rsidR="00535025" w:rsidRPr="008C0459" w:rsidRDefault="00180C2F" w:rsidP="00535025">
      <w:pPr>
        <w:numPr>
          <w:ilvl w:val="0"/>
          <w:numId w:val="4"/>
        </w:numPr>
        <w:tabs>
          <w:tab w:val="clear" w:pos="3338"/>
          <w:tab w:val="left" w:pos="284"/>
          <w:tab w:val="left" w:pos="426"/>
        </w:tabs>
        <w:ind w:left="0" w:firstLine="0"/>
        <w:jc w:val="both"/>
      </w:pPr>
      <w:r w:rsidRPr="008C0459">
        <w:t>garantē</w:t>
      </w:r>
      <w:r w:rsidRPr="008C0459">
        <w:rPr>
          <w:i/>
          <w:color w:val="FF0000"/>
        </w:rPr>
        <w:t xml:space="preserve"> </w:t>
      </w:r>
      <w:r w:rsidR="001B23E1" w:rsidRPr="008C0459">
        <w:t>sniegt</w:t>
      </w:r>
      <w:r w:rsidRPr="008C0459">
        <w:t xml:space="preserve"> saru</w:t>
      </w:r>
      <w:r w:rsidR="0098384F" w:rsidRPr="008C0459">
        <w:t xml:space="preserve">nu procedūras priekšmetā minēto pakalpojumu </w:t>
      </w:r>
      <w:r w:rsidR="00627148" w:rsidRPr="004802CD">
        <w:t xml:space="preserve">12 (divpadsmit) mēnešus </w:t>
      </w:r>
      <w:r w:rsidR="00BA4924" w:rsidRPr="008C0459">
        <w:rPr>
          <w:b/>
          <w:bCs/>
        </w:rPr>
        <w:t>no līguma noslēgšanas brīža</w:t>
      </w:r>
      <w:r w:rsidR="00BA4924" w:rsidRPr="008C0459">
        <w:t>;</w:t>
      </w:r>
    </w:p>
    <w:p w14:paraId="4B72E9E2" w14:textId="77777777" w:rsidR="00535025" w:rsidRPr="008C0459" w:rsidRDefault="00535025" w:rsidP="00535025">
      <w:pPr>
        <w:numPr>
          <w:ilvl w:val="0"/>
          <w:numId w:val="4"/>
        </w:numPr>
        <w:tabs>
          <w:tab w:val="clear" w:pos="3338"/>
          <w:tab w:val="left" w:pos="284"/>
          <w:tab w:val="left" w:pos="426"/>
        </w:tabs>
        <w:ind w:left="0" w:firstLine="0"/>
        <w:jc w:val="both"/>
      </w:pPr>
      <w:r w:rsidRPr="008C0459">
        <w:t xml:space="preserve">piedāvā samaksas termiņu </w:t>
      </w:r>
      <w:r w:rsidR="00402024" w:rsidRPr="008C0459">
        <w:rPr>
          <w:b/>
          <w:bCs/>
        </w:rPr>
        <w:t>6</w:t>
      </w:r>
      <w:r w:rsidRPr="008C0459">
        <w:rPr>
          <w:b/>
          <w:bCs/>
        </w:rPr>
        <w:t>0</w:t>
      </w:r>
      <w:r w:rsidRPr="008C0459">
        <w:rPr>
          <w:b/>
        </w:rPr>
        <w:t xml:space="preserve"> (</w:t>
      </w:r>
      <w:r w:rsidR="00402024" w:rsidRPr="008C0459">
        <w:rPr>
          <w:b/>
        </w:rPr>
        <w:t>seš</w:t>
      </w:r>
      <w:r w:rsidRPr="008C0459">
        <w:rPr>
          <w:b/>
        </w:rPr>
        <w:t>desmit)</w:t>
      </w:r>
      <w:r w:rsidRPr="008C0459">
        <w:t xml:space="preserve"> kalendār</w:t>
      </w:r>
      <w:r w:rsidR="0001104E" w:rsidRPr="008C0459">
        <w:t>a</w:t>
      </w:r>
      <w:r w:rsidRPr="008C0459">
        <w:t xml:space="preserve"> dienas no rēķina </w:t>
      </w:r>
      <w:r w:rsidR="007F3AA0" w:rsidRPr="008C0459">
        <w:t>par apmaksu</w:t>
      </w:r>
      <w:r w:rsidR="001B23E1" w:rsidRPr="008C0459">
        <w:t xml:space="preserve"> </w:t>
      </w:r>
      <w:r w:rsidRPr="008C0459">
        <w:t>saņemšanas dienas;</w:t>
      </w:r>
    </w:p>
    <w:p w14:paraId="12835946" w14:textId="29AAF332" w:rsidR="004E3904" w:rsidRPr="008C0459" w:rsidRDefault="00535025" w:rsidP="00FC4EF8">
      <w:pPr>
        <w:numPr>
          <w:ilvl w:val="0"/>
          <w:numId w:val="4"/>
        </w:numPr>
        <w:tabs>
          <w:tab w:val="clear" w:pos="3338"/>
          <w:tab w:val="left" w:pos="284"/>
          <w:tab w:val="left" w:pos="426"/>
        </w:tabs>
        <w:ind w:left="0" w:firstLine="0"/>
        <w:jc w:val="both"/>
      </w:pPr>
      <w:r w:rsidRPr="008C0459">
        <w:t xml:space="preserve">apliecina, ka piedāvājuma </w:t>
      </w:r>
      <w:r w:rsidR="00BF472F" w:rsidRPr="008C0459">
        <w:t>kopējā cen</w:t>
      </w:r>
      <w:r w:rsidR="004E3904" w:rsidRPr="008C0459">
        <w:t>ā ir iekļautas visas izmaksas, kas saistītas ar pakalpojuma izpildi</w:t>
      </w:r>
      <w:r w:rsidR="006C4DBA">
        <w:t xml:space="preserve"> atbilstoši sarunu procedūras nolikuma un tā pielikuma noteikumiem</w:t>
      </w:r>
      <w:r w:rsidR="0001104E" w:rsidRPr="008C0459">
        <w:t>;</w:t>
      </w:r>
    </w:p>
    <w:p w14:paraId="5404818F" w14:textId="77777777" w:rsidR="00FC4EF8" w:rsidRPr="008C0459" w:rsidRDefault="001B23E1" w:rsidP="00FC4EF8">
      <w:pPr>
        <w:pStyle w:val="ListParagraph"/>
        <w:numPr>
          <w:ilvl w:val="0"/>
          <w:numId w:val="4"/>
        </w:numPr>
        <w:tabs>
          <w:tab w:val="clear" w:pos="3338"/>
          <w:tab w:val="left" w:pos="284"/>
        </w:tabs>
        <w:ind w:left="0" w:firstLine="0"/>
        <w:jc w:val="both"/>
      </w:pPr>
      <w:bookmarkStart w:id="11" w:name="_Hlk17279424"/>
      <w:bookmarkStart w:id="12" w:name="_Hlk17213067"/>
      <w:r w:rsidRPr="008C0459">
        <w:t xml:space="preserve">garantē, ka </w:t>
      </w:r>
      <w:r w:rsidR="00FC4EF8" w:rsidRPr="008C0459">
        <w:t>var nodrošināt pakalpojumu pieejamību saskaņā ar sarunu procedūras nolikuma Tehnisko specifikāciju;</w:t>
      </w:r>
    </w:p>
    <w:p w14:paraId="4BEB2E74" w14:textId="77777777" w:rsidR="00180C2F" w:rsidRPr="008C0459" w:rsidRDefault="00180C2F" w:rsidP="00B96BEB">
      <w:pPr>
        <w:numPr>
          <w:ilvl w:val="0"/>
          <w:numId w:val="4"/>
        </w:numPr>
        <w:tabs>
          <w:tab w:val="clear" w:pos="3338"/>
          <w:tab w:val="num" w:pos="-142"/>
          <w:tab w:val="left" w:pos="284"/>
        </w:tabs>
        <w:ind w:left="0" w:firstLine="0"/>
        <w:jc w:val="both"/>
      </w:pPr>
      <w:r w:rsidRPr="008C0459">
        <w:t>apliecina, ka neatbilst nevienam no sarunu procedūras nolikuma 3.punktā minētajiem pretendentu izslēgšanas gadījumiem;</w:t>
      </w:r>
    </w:p>
    <w:p w14:paraId="1861FA60" w14:textId="77777777" w:rsidR="00180C2F" w:rsidRPr="008C0459" w:rsidRDefault="00180C2F" w:rsidP="00180C2F">
      <w:pPr>
        <w:numPr>
          <w:ilvl w:val="0"/>
          <w:numId w:val="4"/>
        </w:numPr>
        <w:tabs>
          <w:tab w:val="clear" w:pos="3338"/>
          <w:tab w:val="left" w:pos="426"/>
        </w:tabs>
        <w:ind w:left="0" w:firstLine="0"/>
        <w:jc w:val="both"/>
      </w:pPr>
      <w:r w:rsidRPr="008C0459">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01CEED60" w14:textId="1A82D69F" w:rsidR="00D74874" w:rsidRPr="008C0459" w:rsidRDefault="00D74874" w:rsidP="00180C2F">
      <w:pPr>
        <w:numPr>
          <w:ilvl w:val="0"/>
          <w:numId w:val="4"/>
        </w:numPr>
        <w:tabs>
          <w:tab w:val="clear" w:pos="3338"/>
          <w:tab w:val="left" w:pos="426"/>
        </w:tabs>
        <w:ind w:left="0" w:firstLine="0"/>
        <w:jc w:val="both"/>
      </w:pPr>
      <w:r w:rsidRPr="008C0459">
        <w:t>apliecin</w:t>
      </w:r>
      <w:r w:rsidR="0001104E" w:rsidRPr="008C0459">
        <w:t>a</w:t>
      </w:r>
      <w:r w:rsidRPr="008C0459">
        <w:t>, ka pretendents</w:t>
      </w:r>
      <w:r w:rsidR="0001104E" w:rsidRPr="008C0459">
        <w:t xml:space="preserve"> vai</w:t>
      </w:r>
      <w:r w:rsidRPr="008C0459">
        <w:t xml:space="preserve"> tā </w:t>
      </w:r>
      <w:r w:rsidR="007E5188" w:rsidRPr="007E5188">
        <w:t>darbinieks vai pretendenta piedāvājumā norādītā persona nav konsultējusi vai citādi bijusi iesaistīta iepirkuma dokumentu sagatavošanā</w:t>
      </w:r>
      <w:r w:rsidRPr="008C0459">
        <w:t>;</w:t>
      </w:r>
    </w:p>
    <w:p w14:paraId="7A752DB3" w14:textId="77777777" w:rsidR="00180C2F" w:rsidRPr="008C0459" w:rsidRDefault="00180C2F" w:rsidP="00180C2F">
      <w:pPr>
        <w:numPr>
          <w:ilvl w:val="0"/>
          <w:numId w:val="4"/>
        </w:numPr>
        <w:tabs>
          <w:tab w:val="clear" w:pos="3338"/>
          <w:tab w:val="num" w:pos="284"/>
          <w:tab w:val="left" w:pos="426"/>
        </w:tabs>
        <w:ind w:left="0" w:firstLine="0"/>
        <w:jc w:val="both"/>
      </w:pPr>
      <w:r w:rsidRPr="008C0459">
        <w:t>apliecina, ka 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7C672436" w14:textId="77777777" w:rsidR="007F3AA0" w:rsidRPr="008C0459" w:rsidRDefault="00180C2F" w:rsidP="007F3AA0">
      <w:pPr>
        <w:numPr>
          <w:ilvl w:val="0"/>
          <w:numId w:val="4"/>
        </w:numPr>
        <w:tabs>
          <w:tab w:val="clear" w:pos="3338"/>
          <w:tab w:val="left" w:pos="426"/>
        </w:tabs>
        <w:ind w:left="0" w:firstLine="0"/>
        <w:jc w:val="both"/>
      </w:pPr>
      <w:r w:rsidRPr="008C0459">
        <w:t xml:space="preserve">atzīst sava piedāvājuma derīguma termiņu ne mazāk kā </w:t>
      </w:r>
      <w:r w:rsidRPr="008C0459">
        <w:rPr>
          <w:b/>
        </w:rPr>
        <w:t>100 (viens simts)</w:t>
      </w:r>
      <w:r w:rsidRPr="008C0459">
        <w:t xml:space="preserve"> dienas no piedāvājuma atvēršanas dienas;</w:t>
      </w:r>
    </w:p>
    <w:p w14:paraId="1BE52A06" w14:textId="77777777" w:rsidR="00180C2F" w:rsidRPr="008C0459" w:rsidRDefault="00180C2F" w:rsidP="00180C2F">
      <w:pPr>
        <w:numPr>
          <w:ilvl w:val="0"/>
          <w:numId w:val="4"/>
        </w:numPr>
        <w:tabs>
          <w:tab w:val="clear" w:pos="3338"/>
          <w:tab w:val="num" w:pos="284"/>
          <w:tab w:val="left" w:pos="426"/>
        </w:tabs>
        <w:ind w:left="0" w:firstLine="0"/>
        <w:jc w:val="both"/>
      </w:pPr>
      <w:r w:rsidRPr="008C0459">
        <w:t xml:space="preserve">apliecina, ka ir iepazinies ar </w:t>
      </w:r>
      <w:r w:rsidRPr="008C0459">
        <w:rPr>
          <w:color w:val="222222"/>
        </w:rPr>
        <w:t>„</w:t>
      </w:r>
      <w:r w:rsidRPr="008C0459">
        <w:t xml:space="preserve">Latvijas dzelzceļš” koncerna mājas lapā </w:t>
      </w:r>
      <w:r w:rsidRPr="008C0459">
        <w:rPr>
          <w:i/>
        </w:rPr>
        <w:t>www.ldz.lv</w:t>
      </w:r>
      <w:r w:rsidRPr="008C0459">
        <w:t xml:space="preserve"> publicētajiem </w:t>
      </w:r>
      <w:r w:rsidRPr="008C0459">
        <w:rPr>
          <w:color w:val="222222"/>
        </w:rPr>
        <w:t>„</w:t>
      </w:r>
      <w:r w:rsidRPr="008C0459">
        <w:t xml:space="preserve">Latvijas dzelzceļš” koncerna sadarbības partneru biznesa ētikas pamatprincipiem, atbilst tiem un apņemas arī turpmāk strikti tos ievērot pats un nodrošināt, ka tos ievēro arī tā darbinieki; </w:t>
      </w:r>
    </w:p>
    <w:p w14:paraId="4189EC24" w14:textId="77777777" w:rsidR="00180C2F" w:rsidRPr="008C0459" w:rsidRDefault="00180C2F" w:rsidP="00180C2F">
      <w:pPr>
        <w:numPr>
          <w:ilvl w:val="0"/>
          <w:numId w:val="4"/>
        </w:numPr>
        <w:tabs>
          <w:tab w:val="left" w:pos="426"/>
        </w:tabs>
        <w:ind w:left="0" w:firstLine="0"/>
        <w:jc w:val="both"/>
      </w:pPr>
      <w:r w:rsidRPr="008C0459">
        <w:t>garantē, ka visas sniegtās ziņas ir patiesas.</w:t>
      </w:r>
    </w:p>
    <w:bookmarkEnd w:id="11"/>
    <w:p w14:paraId="6334F140" w14:textId="77777777" w:rsidR="00180C2F" w:rsidRPr="008C0459" w:rsidRDefault="00180C2F" w:rsidP="004A14A0">
      <w:pPr>
        <w:pStyle w:val="BodyTextIndent"/>
        <w:ind w:firstLine="0"/>
        <w:rPr>
          <w:szCs w:val="22"/>
          <w:highlight w:val="green"/>
          <w:lang w:val="lv-LV"/>
        </w:rPr>
      </w:pPr>
    </w:p>
    <w:bookmarkEnd w:id="12"/>
    <w:p w14:paraId="01180BBB" w14:textId="77777777" w:rsidR="006912FE" w:rsidRPr="008C0459" w:rsidRDefault="006912FE" w:rsidP="00B96BEB">
      <w:pPr>
        <w:pStyle w:val="BodyTextIndent"/>
        <w:ind w:firstLine="0"/>
        <w:rPr>
          <w:sz w:val="20"/>
          <w:szCs w:val="20"/>
          <w:lang w:val="lv-LV"/>
        </w:rPr>
      </w:pPr>
    </w:p>
    <w:p w14:paraId="1286B27E" w14:textId="77777777" w:rsidR="00180C2F" w:rsidRPr="008C0459" w:rsidRDefault="00180C2F" w:rsidP="004A14A0">
      <w:pPr>
        <w:pStyle w:val="BodyTextIndent"/>
        <w:ind w:firstLine="0"/>
        <w:contextualSpacing/>
        <w:jc w:val="right"/>
        <w:rPr>
          <w:sz w:val="20"/>
          <w:szCs w:val="20"/>
          <w:lang w:val="lv-LV"/>
        </w:rPr>
      </w:pPr>
      <w:r w:rsidRPr="008C0459">
        <w:rPr>
          <w:sz w:val="20"/>
          <w:szCs w:val="20"/>
          <w:lang w:val="lv-LV"/>
        </w:rPr>
        <w:lastRenderedPageBreak/>
        <w:t>__________________</w:t>
      </w:r>
    </w:p>
    <w:p w14:paraId="547A5009" w14:textId="77777777" w:rsidR="00180C2F" w:rsidRPr="008C0459" w:rsidRDefault="00180C2F" w:rsidP="004A14A0">
      <w:pPr>
        <w:pStyle w:val="BodyTextIndent"/>
        <w:ind w:left="6480"/>
        <w:contextualSpacing/>
        <w:jc w:val="center"/>
        <w:rPr>
          <w:sz w:val="20"/>
          <w:szCs w:val="20"/>
          <w:lang w:val="lv-LV"/>
        </w:rPr>
      </w:pPr>
      <w:r w:rsidRPr="008C0459">
        <w:rPr>
          <w:sz w:val="20"/>
          <w:szCs w:val="20"/>
          <w:lang w:val="lv-LV"/>
        </w:rPr>
        <w:t xml:space="preserve">      (paraksts)</w:t>
      </w:r>
    </w:p>
    <w:p w14:paraId="735D3A74" w14:textId="77777777" w:rsidR="00180C2F" w:rsidRPr="008C0459" w:rsidRDefault="00180C2F" w:rsidP="004A14A0">
      <w:pPr>
        <w:pStyle w:val="BodyTextIndent"/>
        <w:ind w:firstLine="0"/>
        <w:contextualSpacing/>
        <w:jc w:val="right"/>
        <w:rPr>
          <w:sz w:val="20"/>
          <w:szCs w:val="20"/>
          <w:lang w:val="lv-LV"/>
        </w:rPr>
      </w:pPr>
      <w:r w:rsidRPr="008C0459">
        <w:rPr>
          <w:sz w:val="20"/>
          <w:szCs w:val="20"/>
          <w:lang w:val="lv-LV"/>
        </w:rPr>
        <w:t>z.v.</w:t>
      </w:r>
    </w:p>
    <w:p w14:paraId="5A9859BE" w14:textId="77777777" w:rsidR="00180C2F" w:rsidRPr="008C0459" w:rsidRDefault="00180C2F" w:rsidP="004A14A0">
      <w:pPr>
        <w:pStyle w:val="Default"/>
        <w:contextualSpacing/>
        <w:rPr>
          <w:sz w:val="20"/>
          <w:szCs w:val="20"/>
        </w:rPr>
      </w:pPr>
      <w:r w:rsidRPr="008C0459">
        <w:rPr>
          <w:sz w:val="20"/>
          <w:szCs w:val="20"/>
        </w:rPr>
        <w:t>Pretendenta adrese un bankas rekvizīti _____________________________________________________________,</w:t>
      </w:r>
    </w:p>
    <w:p w14:paraId="21B7B38E" w14:textId="77777777" w:rsidR="00180C2F" w:rsidRPr="008C0459" w:rsidRDefault="00180C2F" w:rsidP="004A14A0">
      <w:pPr>
        <w:pStyle w:val="Default"/>
        <w:contextualSpacing/>
        <w:rPr>
          <w:sz w:val="20"/>
          <w:szCs w:val="20"/>
        </w:rPr>
      </w:pPr>
      <w:r w:rsidRPr="008C0459">
        <w:rPr>
          <w:sz w:val="20"/>
          <w:szCs w:val="20"/>
        </w:rPr>
        <w:t xml:space="preserve">tālruņa numuri, </w:t>
      </w:r>
      <w:r w:rsidR="00402024" w:rsidRPr="008C0459">
        <w:rPr>
          <w:sz w:val="20"/>
          <w:szCs w:val="20"/>
        </w:rPr>
        <w:t xml:space="preserve">oficiālā </w:t>
      </w:r>
      <w:r w:rsidRPr="008C0459">
        <w:rPr>
          <w:sz w:val="20"/>
          <w:szCs w:val="20"/>
        </w:rPr>
        <w:t>e-pasta adrese ______________________________________________.</w:t>
      </w:r>
    </w:p>
    <w:p w14:paraId="1F7006C9" w14:textId="77777777" w:rsidR="00180C2F" w:rsidRPr="008C0459" w:rsidRDefault="00180C2F" w:rsidP="004A14A0">
      <w:pPr>
        <w:pStyle w:val="Default"/>
        <w:contextualSpacing/>
        <w:rPr>
          <w:sz w:val="20"/>
          <w:szCs w:val="20"/>
        </w:rPr>
      </w:pPr>
      <w:r w:rsidRPr="008C0459">
        <w:rPr>
          <w:sz w:val="20"/>
          <w:szCs w:val="20"/>
        </w:rPr>
        <w:t xml:space="preserve">Pretendenta vadītāja vai pilnvarotās personas amats, vārds un uzvārds </w:t>
      </w:r>
    </w:p>
    <w:p w14:paraId="27C10957" w14:textId="77777777" w:rsidR="00180C2F" w:rsidRPr="008C0459" w:rsidRDefault="00180C2F" w:rsidP="004A14A0">
      <w:pPr>
        <w:pStyle w:val="Default"/>
        <w:contextualSpacing/>
        <w:rPr>
          <w:sz w:val="20"/>
          <w:szCs w:val="20"/>
        </w:rPr>
      </w:pPr>
      <w:r w:rsidRPr="008C0459">
        <w:rPr>
          <w:sz w:val="20"/>
          <w:szCs w:val="20"/>
        </w:rPr>
        <w:t xml:space="preserve">________________________________ </w:t>
      </w:r>
    </w:p>
    <w:p w14:paraId="33900A8D" w14:textId="77777777" w:rsidR="00180C2F" w:rsidRPr="008C0459" w:rsidRDefault="00180C2F" w:rsidP="004A14A0">
      <w:pPr>
        <w:contextualSpacing/>
        <w:jc w:val="both"/>
        <w:rPr>
          <w:sz w:val="20"/>
        </w:rPr>
      </w:pPr>
      <w:r w:rsidRPr="008C0459">
        <w:rPr>
          <w:sz w:val="20"/>
        </w:rPr>
        <w:br w:type="page"/>
      </w:r>
    </w:p>
    <w:p w14:paraId="37F182B0" w14:textId="77777777" w:rsidR="00B96BEB" w:rsidRPr="008C0459" w:rsidRDefault="00B96BEB" w:rsidP="00096A7E">
      <w:pPr>
        <w:spacing w:line="0" w:lineRule="atLeast"/>
        <w:jc w:val="right"/>
        <w:rPr>
          <w:b/>
          <w:sz w:val="22"/>
        </w:rPr>
        <w:sectPr w:rsidR="00B96BEB" w:rsidRPr="008C0459" w:rsidSect="00671C36">
          <w:footerReference w:type="even" r:id="rId13"/>
          <w:footerReference w:type="default" r:id="rId14"/>
          <w:pgSz w:w="11906" w:h="16838"/>
          <w:pgMar w:top="993" w:right="1133" w:bottom="567" w:left="1276" w:header="709" w:footer="709" w:gutter="0"/>
          <w:cols w:space="708"/>
          <w:docGrid w:linePitch="360"/>
        </w:sectPr>
      </w:pPr>
    </w:p>
    <w:p w14:paraId="472F6E02" w14:textId="77777777" w:rsidR="00096A7E" w:rsidRPr="008C0459" w:rsidRDefault="00096A7E" w:rsidP="00096A7E">
      <w:pPr>
        <w:spacing w:line="0" w:lineRule="atLeast"/>
        <w:jc w:val="right"/>
        <w:rPr>
          <w:b/>
        </w:rPr>
      </w:pPr>
      <w:bookmarkStart w:id="13" w:name="_Hlk18393487"/>
      <w:r w:rsidRPr="008C0459">
        <w:rPr>
          <w:b/>
          <w:sz w:val="22"/>
        </w:rPr>
        <w:lastRenderedPageBreak/>
        <w:t>3</w:t>
      </w:r>
      <w:r w:rsidRPr="008C0459">
        <w:rPr>
          <w:b/>
        </w:rPr>
        <w:t>.pielikums</w:t>
      </w:r>
    </w:p>
    <w:p w14:paraId="019C14ED" w14:textId="77777777" w:rsidR="00BC26AD" w:rsidRPr="008C0459" w:rsidRDefault="00096A7E" w:rsidP="00D643AD">
      <w:pPr>
        <w:spacing w:line="0" w:lineRule="atLeast"/>
        <w:jc w:val="right"/>
      </w:pPr>
      <w:r w:rsidRPr="008C0459">
        <w:t xml:space="preserve"> </w:t>
      </w:r>
      <w:r w:rsidRPr="008C0459">
        <w:tab/>
      </w:r>
      <w:r w:rsidRPr="008C0459">
        <w:tab/>
      </w:r>
      <w:r w:rsidRPr="008C0459">
        <w:tab/>
      </w:r>
      <w:r w:rsidRPr="008C0459">
        <w:tab/>
      </w:r>
      <w:r w:rsidRPr="008C0459">
        <w:tab/>
        <w:t xml:space="preserve">VAS „Latvijas dzelzceļš” sarunu procedūras ar publikāciju </w:t>
      </w:r>
      <w:r w:rsidRPr="008C0459">
        <w:rPr>
          <w:color w:val="222222"/>
        </w:rPr>
        <w:t>„</w:t>
      </w:r>
      <w:r w:rsidR="0040587C" w:rsidRPr="008C0459">
        <w:rPr>
          <w:color w:val="222222"/>
        </w:rPr>
        <w:t>Obligātās veselības pārbaudes</w:t>
      </w:r>
      <w:r w:rsidRPr="008C0459">
        <w:rPr>
          <w:color w:val="222222"/>
        </w:rPr>
        <w:t>”</w:t>
      </w:r>
      <w:r w:rsidRPr="008C0459">
        <w:t xml:space="preserve"> nolikumam</w:t>
      </w:r>
    </w:p>
    <w:p w14:paraId="5BDB858A" w14:textId="77777777" w:rsidR="006D0025" w:rsidRPr="008C0459" w:rsidRDefault="006D0025" w:rsidP="006D0025">
      <w:pPr>
        <w:tabs>
          <w:tab w:val="left" w:pos="0"/>
        </w:tabs>
        <w:jc w:val="right"/>
      </w:pPr>
    </w:p>
    <w:p w14:paraId="0F9ED6E1" w14:textId="77777777" w:rsidR="006D0025" w:rsidRPr="008C0459" w:rsidRDefault="006D0025" w:rsidP="008B3E6F">
      <w:pPr>
        <w:pStyle w:val="Style31"/>
        <w:widowControl/>
        <w:jc w:val="center"/>
        <w:rPr>
          <w:b/>
          <w:bCs/>
          <w:sz w:val="28"/>
          <w:szCs w:val="28"/>
          <w:lang w:eastAsia="lv-LV"/>
        </w:rPr>
      </w:pPr>
      <w:bookmarkStart w:id="14" w:name="_Hlk18311538"/>
      <w:r w:rsidRPr="008C0459">
        <w:rPr>
          <w:rStyle w:val="FontStyle36"/>
          <w:sz w:val="28"/>
          <w:szCs w:val="28"/>
          <w:lang w:eastAsia="lv-LV"/>
        </w:rPr>
        <w:t xml:space="preserve">TEHNISKĀ SPECIFIKĀCIJA </w:t>
      </w:r>
      <w:r w:rsidR="0040587C" w:rsidRPr="008C0459">
        <w:rPr>
          <w:rStyle w:val="FontStyle36"/>
          <w:sz w:val="28"/>
          <w:szCs w:val="28"/>
          <w:lang w:eastAsia="lv-LV"/>
        </w:rPr>
        <w:t>/</w:t>
      </w:r>
    </w:p>
    <w:p w14:paraId="5BA62936" w14:textId="4A2A282F" w:rsidR="001F369D" w:rsidRPr="008C0459" w:rsidRDefault="001F369D" w:rsidP="001F369D">
      <w:pPr>
        <w:jc w:val="center"/>
        <w:rPr>
          <w:b/>
          <w:noProof/>
        </w:rPr>
      </w:pPr>
      <w:r w:rsidRPr="008C0459">
        <w:rPr>
          <w:b/>
          <w:noProof/>
        </w:rPr>
        <w:t>TEHNISKAIS PIEDĀVĀJUMS</w:t>
      </w:r>
      <w:r w:rsidR="006C4DBA">
        <w:rPr>
          <w:b/>
          <w:noProof/>
        </w:rPr>
        <w:t xml:space="preserve"> -</w:t>
      </w:r>
      <w:r w:rsidR="006F0A75">
        <w:rPr>
          <w:b/>
          <w:noProof/>
        </w:rPr>
        <w:t xml:space="preserve"> </w:t>
      </w:r>
      <w:r w:rsidR="006C4DBA">
        <w:rPr>
          <w:b/>
          <w:noProof/>
        </w:rPr>
        <w:t>forma</w:t>
      </w:r>
    </w:p>
    <w:p w14:paraId="1087F4A8" w14:textId="77777777" w:rsidR="001F369D" w:rsidRPr="008C0459" w:rsidRDefault="001F369D" w:rsidP="001F369D">
      <w:pPr>
        <w:jc w:val="center"/>
        <w:rPr>
          <w:b/>
          <w:noProof/>
        </w:rPr>
      </w:pPr>
    </w:p>
    <w:p w14:paraId="4AC1840F" w14:textId="77777777" w:rsidR="001F369D" w:rsidRPr="008C0459" w:rsidRDefault="001F369D" w:rsidP="001F369D">
      <w:pPr>
        <w:ind w:right="-1"/>
        <w:rPr>
          <w:noProof/>
        </w:rPr>
      </w:pPr>
      <w:r w:rsidRPr="008C0459">
        <w:rPr>
          <w:noProof/>
        </w:rPr>
        <w:t>Mēs,_______________________________________________________________________</w:t>
      </w:r>
    </w:p>
    <w:p w14:paraId="7CF401AC" w14:textId="77777777" w:rsidR="001F369D" w:rsidRPr="008C0459" w:rsidRDefault="001F369D" w:rsidP="001F369D">
      <w:pPr>
        <w:ind w:right="-1"/>
        <w:jc w:val="center"/>
        <w:rPr>
          <w:noProof/>
          <w:sz w:val="20"/>
          <w:szCs w:val="20"/>
        </w:rPr>
      </w:pPr>
      <w:r w:rsidRPr="008C0459">
        <w:rPr>
          <w:noProof/>
          <w:sz w:val="20"/>
          <w:szCs w:val="20"/>
        </w:rPr>
        <w:t>(pretendenta nosaukums, vienotais reģistrācijas numurs.)</w:t>
      </w:r>
    </w:p>
    <w:p w14:paraId="37F1159A" w14:textId="77777777" w:rsidR="001F369D" w:rsidRPr="008C0459" w:rsidRDefault="001F369D" w:rsidP="001F369D">
      <w:pPr>
        <w:ind w:right="-1"/>
        <w:jc w:val="both"/>
        <w:rPr>
          <w:noProof/>
        </w:rPr>
      </w:pPr>
    </w:p>
    <w:p w14:paraId="36D68100" w14:textId="77777777" w:rsidR="001F369D" w:rsidRPr="008C0459" w:rsidRDefault="001F369D" w:rsidP="001F369D">
      <w:pPr>
        <w:widowControl w:val="0"/>
        <w:spacing w:before="120"/>
        <w:jc w:val="both"/>
      </w:pPr>
      <w:r w:rsidRPr="008C0459">
        <w:rPr>
          <w:noProof/>
        </w:rPr>
        <w:t>piedāvājam nodrošināt V</w:t>
      </w:r>
      <w:r w:rsidR="0040587C" w:rsidRPr="008C0459">
        <w:rPr>
          <w:noProof/>
        </w:rPr>
        <w:t>AS “Latvijas dzelzceļš” sarunu procedūras ar publikāciju</w:t>
      </w:r>
      <w:r w:rsidRPr="008C0459">
        <w:rPr>
          <w:noProof/>
        </w:rPr>
        <w:t xml:space="preserve"> “Obligātās veselības pārbaudes” nolikuma 2.1.apakšpunktā </w:t>
      </w:r>
      <w:r w:rsidRPr="008C0459">
        <w:t xml:space="preserve">noteiktā </w:t>
      </w:r>
      <w:r w:rsidR="006857ED" w:rsidRPr="008C0459">
        <w:t>i</w:t>
      </w:r>
      <w:r w:rsidRPr="008C0459">
        <w:t xml:space="preserve">epirkuma priekšmeta (turpmāk – Veselības pārbaudes) nodrošināšanu saskaņā ar </w:t>
      </w:r>
      <w:r w:rsidR="006857ED" w:rsidRPr="008C0459">
        <w:rPr>
          <w:b/>
          <w:lang w:eastAsia="lv-LV"/>
        </w:rPr>
        <w:t>Ministru kabineta 2009.gada 10.marta noteikumiem Nr.219 “Kārtība, kādā veicama obligātā veselības pārbaude”</w:t>
      </w:r>
      <w:r w:rsidR="006857ED" w:rsidRPr="008C0459">
        <w:t xml:space="preserve"> un š</w:t>
      </w:r>
      <w:r w:rsidRPr="008C0459">
        <w:t>ādu tehnisko specifikāciju:</w:t>
      </w:r>
    </w:p>
    <w:p w14:paraId="5E1F9E7C" w14:textId="77777777" w:rsidR="001F369D" w:rsidRPr="008C0459" w:rsidRDefault="001F369D" w:rsidP="001F369D">
      <w:pPr>
        <w:ind w:right="-284"/>
      </w:pPr>
    </w:p>
    <w:p w14:paraId="7E0FF1CE" w14:textId="77777777" w:rsidR="001F369D" w:rsidRPr="008C0459" w:rsidRDefault="001F369D" w:rsidP="001F369D">
      <w:pPr>
        <w:autoSpaceDE w:val="0"/>
        <w:autoSpaceDN w:val="0"/>
        <w:adjustRightInd w:val="0"/>
        <w:spacing w:before="53"/>
        <w:jc w:val="center"/>
        <w:rPr>
          <w:b/>
          <w:bCs/>
          <w:lang w:eastAsia="lv-LV"/>
        </w:rPr>
      </w:pPr>
      <w:r w:rsidRPr="008C0459">
        <w:rPr>
          <w:b/>
          <w:bCs/>
          <w:lang w:eastAsia="lv-LV"/>
        </w:rPr>
        <w:t>Obligāt</w:t>
      </w:r>
      <w:r w:rsidR="000556C0" w:rsidRPr="008C0459">
        <w:rPr>
          <w:b/>
          <w:bCs/>
          <w:lang w:eastAsia="lv-LV"/>
        </w:rPr>
        <w:t>o</w:t>
      </w:r>
      <w:r w:rsidRPr="008C0459">
        <w:rPr>
          <w:b/>
          <w:bCs/>
          <w:lang w:eastAsia="lv-LV"/>
        </w:rPr>
        <w:t xml:space="preserve"> veselības pārbau</w:t>
      </w:r>
      <w:r w:rsidR="000556C0" w:rsidRPr="008C0459">
        <w:rPr>
          <w:b/>
          <w:bCs/>
          <w:lang w:eastAsia="lv-LV"/>
        </w:rPr>
        <w:t>žu</w:t>
      </w:r>
      <w:r w:rsidRPr="008C0459">
        <w:rPr>
          <w:b/>
          <w:bCs/>
          <w:lang w:eastAsia="lv-LV"/>
        </w:rPr>
        <w:t xml:space="preserve"> sniegšanas nosacījumi</w:t>
      </w:r>
    </w:p>
    <w:p w14:paraId="44BC6838" w14:textId="77777777" w:rsidR="001F369D" w:rsidRPr="008C0459" w:rsidRDefault="00BF0080" w:rsidP="001F369D">
      <w:pPr>
        <w:autoSpaceDE w:val="0"/>
        <w:autoSpaceDN w:val="0"/>
        <w:adjustRightInd w:val="0"/>
        <w:spacing w:line="269" w:lineRule="exact"/>
        <w:jc w:val="right"/>
        <w:rPr>
          <w:bCs/>
          <w:lang w:eastAsia="lv-LV"/>
        </w:rPr>
      </w:pPr>
      <w:r w:rsidRPr="008C0459">
        <w:rPr>
          <w:bCs/>
          <w:lang w:eastAsia="lv-LV"/>
        </w:rPr>
        <w:t>1</w:t>
      </w:r>
      <w:r w:rsidR="001F369D" w:rsidRPr="008C0459">
        <w:rPr>
          <w:bCs/>
          <w:lang w:eastAsia="lv-LV"/>
        </w:rPr>
        <w:t>.tabula</w:t>
      </w:r>
    </w:p>
    <w:tbl>
      <w:tblPr>
        <w:tblW w:w="14694" w:type="dxa"/>
        <w:tblInd w:w="40" w:type="dxa"/>
        <w:tblLayout w:type="fixed"/>
        <w:tblCellMar>
          <w:left w:w="40" w:type="dxa"/>
          <w:right w:w="40" w:type="dxa"/>
        </w:tblCellMar>
        <w:tblLook w:val="0000" w:firstRow="0" w:lastRow="0" w:firstColumn="0" w:lastColumn="0" w:noHBand="0" w:noVBand="0"/>
      </w:tblPr>
      <w:tblGrid>
        <w:gridCol w:w="993"/>
        <w:gridCol w:w="2268"/>
        <w:gridCol w:w="9213"/>
        <w:gridCol w:w="2220"/>
      </w:tblGrid>
      <w:tr w:rsidR="001F369D" w:rsidRPr="008C0459" w14:paraId="0EB11EC5" w14:textId="77777777" w:rsidTr="005D3A16">
        <w:tc>
          <w:tcPr>
            <w:tcW w:w="993" w:type="dxa"/>
            <w:tcBorders>
              <w:top w:val="single" w:sz="6" w:space="0" w:color="auto"/>
              <w:left w:val="single" w:sz="6" w:space="0" w:color="auto"/>
              <w:bottom w:val="single" w:sz="6" w:space="0" w:color="auto"/>
              <w:right w:val="single" w:sz="6" w:space="0" w:color="auto"/>
            </w:tcBorders>
            <w:shd w:val="clear" w:color="auto" w:fill="D9D9D9"/>
          </w:tcPr>
          <w:p w14:paraId="0AF6F3E7" w14:textId="77777777" w:rsidR="001F369D" w:rsidRPr="008C0459" w:rsidRDefault="001F369D" w:rsidP="001F369D">
            <w:pPr>
              <w:autoSpaceDE w:val="0"/>
              <w:autoSpaceDN w:val="0"/>
              <w:adjustRightInd w:val="0"/>
              <w:spacing w:line="230" w:lineRule="exact"/>
              <w:rPr>
                <w:b/>
                <w:bCs/>
                <w:lang w:eastAsia="lv-LV"/>
              </w:rPr>
            </w:pPr>
          </w:p>
          <w:p w14:paraId="3EF7AA4D" w14:textId="77777777" w:rsidR="001F369D" w:rsidRPr="008C0459" w:rsidRDefault="001F369D" w:rsidP="001F369D">
            <w:pPr>
              <w:autoSpaceDE w:val="0"/>
              <w:autoSpaceDN w:val="0"/>
              <w:adjustRightInd w:val="0"/>
              <w:spacing w:line="230" w:lineRule="exact"/>
              <w:jc w:val="center"/>
              <w:rPr>
                <w:bCs/>
                <w:lang w:eastAsia="lv-LV"/>
              </w:rPr>
            </w:pPr>
            <w:proofErr w:type="spellStart"/>
            <w:r w:rsidRPr="008C0459">
              <w:rPr>
                <w:b/>
                <w:bCs/>
                <w:lang w:eastAsia="lv-LV"/>
              </w:rPr>
              <w:t>Nr.p.k</w:t>
            </w:r>
            <w:proofErr w:type="spellEnd"/>
            <w:r w:rsidRPr="008C0459">
              <w:rPr>
                <w:b/>
                <w:bCs/>
                <w:lang w:eastAsia="lv-LV"/>
              </w:rPr>
              <w:t>.</w:t>
            </w:r>
          </w:p>
        </w:tc>
        <w:tc>
          <w:tcPr>
            <w:tcW w:w="2268" w:type="dxa"/>
            <w:tcBorders>
              <w:top w:val="single" w:sz="6" w:space="0" w:color="auto"/>
              <w:left w:val="single" w:sz="6" w:space="0" w:color="auto"/>
              <w:bottom w:val="single" w:sz="6" w:space="0" w:color="auto"/>
              <w:right w:val="single" w:sz="6" w:space="0" w:color="auto"/>
            </w:tcBorders>
            <w:shd w:val="clear" w:color="auto" w:fill="D9D9D9"/>
          </w:tcPr>
          <w:p w14:paraId="3E4D2D74" w14:textId="77777777" w:rsidR="001F369D" w:rsidRPr="008C0459" w:rsidRDefault="001F369D" w:rsidP="001F369D">
            <w:pPr>
              <w:autoSpaceDE w:val="0"/>
              <w:autoSpaceDN w:val="0"/>
              <w:adjustRightInd w:val="0"/>
              <w:spacing w:line="230" w:lineRule="exact"/>
              <w:ind w:left="802"/>
              <w:jc w:val="center"/>
              <w:rPr>
                <w:b/>
                <w:bCs/>
                <w:lang w:eastAsia="lv-LV"/>
              </w:rPr>
            </w:pPr>
          </w:p>
          <w:p w14:paraId="31D5A10B" w14:textId="77777777" w:rsidR="001F369D" w:rsidRPr="008C0459" w:rsidRDefault="001F369D" w:rsidP="001F369D">
            <w:pPr>
              <w:autoSpaceDE w:val="0"/>
              <w:autoSpaceDN w:val="0"/>
              <w:adjustRightInd w:val="0"/>
              <w:spacing w:line="230" w:lineRule="exact"/>
              <w:ind w:left="802" w:hanging="327"/>
              <w:rPr>
                <w:bCs/>
                <w:lang w:eastAsia="lv-LV"/>
              </w:rPr>
            </w:pPr>
            <w:r w:rsidRPr="008C0459">
              <w:rPr>
                <w:b/>
                <w:bCs/>
                <w:lang w:eastAsia="lv-LV"/>
              </w:rPr>
              <w:t>Nosaukums</w:t>
            </w:r>
          </w:p>
        </w:tc>
        <w:tc>
          <w:tcPr>
            <w:tcW w:w="9213" w:type="dxa"/>
            <w:tcBorders>
              <w:top w:val="single" w:sz="6" w:space="0" w:color="auto"/>
              <w:left w:val="single" w:sz="6" w:space="0" w:color="auto"/>
              <w:bottom w:val="single" w:sz="6" w:space="0" w:color="auto"/>
              <w:right w:val="single" w:sz="6" w:space="0" w:color="auto"/>
            </w:tcBorders>
            <w:shd w:val="clear" w:color="auto" w:fill="D9D9D9"/>
          </w:tcPr>
          <w:p w14:paraId="6B8FFE08" w14:textId="77777777" w:rsidR="001F369D" w:rsidRPr="008C0459" w:rsidRDefault="001F369D" w:rsidP="001F369D">
            <w:pPr>
              <w:autoSpaceDE w:val="0"/>
              <w:autoSpaceDN w:val="0"/>
              <w:adjustRightInd w:val="0"/>
              <w:spacing w:line="230" w:lineRule="exact"/>
              <w:ind w:left="2467"/>
              <w:jc w:val="center"/>
              <w:rPr>
                <w:b/>
                <w:bCs/>
                <w:lang w:eastAsia="lv-LV"/>
              </w:rPr>
            </w:pPr>
          </w:p>
          <w:p w14:paraId="0E116D59" w14:textId="77777777" w:rsidR="001F369D" w:rsidRPr="008C0459" w:rsidRDefault="001F369D" w:rsidP="001F369D">
            <w:pPr>
              <w:autoSpaceDE w:val="0"/>
              <w:autoSpaceDN w:val="0"/>
              <w:adjustRightInd w:val="0"/>
              <w:spacing w:line="230" w:lineRule="exact"/>
              <w:ind w:left="2467" w:hanging="1708"/>
              <w:jc w:val="center"/>
              <w:rPr>
                <w:bCs/>
                <w:lang w:eastAsia="lv-LV"/>
              </w:rPr>
            </w:pPr>
            <w:r w:rsidRPr="008C0459">
              <w:rPr>
                <w:b/>
                <w:bCs/>
                <w:lang w:eastAsia="lv-LV"/>
              </w:rPr>
              <w:t>Minimālās nepieciešamās prasības</w:t>
            </w:r>
          </w:p>
        </w:tc>
        <w:tc>
          <w:tcPr>
            <w:tcW w:w="2220" w:type="dxa"/>
            <w:tcBorders>
              <w:top w:val="single" w:sz="6" w:space="0" w:color="auto"/>
              <w:left w:val="single" w:sz="6" w:space="0" w:color="auto"/>
              <w:bottom w:val="single" w:sz="6" w:space="0" w:color="auto"/>
              <w:right w:val="single" w:sz="6" w:space="0" w:color="auto"/>
            </w:tcBorders>
            <w:shd w:val="clear" w:color="auto" w:fill="D9D9D9"/>
          </w:tcPr>
          <w:p w14:paraId="4D9CAD4C" w14:textId="77777777" w:rsidR="001F369D" w:rsidRPr="008C0459" w:rsidRDefault="001F369D" w:rsidP="001F369D">
            <w:pPr>
              <w:autoSpaceDE w:val="0"/>
              <w:autoSpaceDN w:val="0"/>
              <w:adjustRightInd w:val="0"/>
              <w:spacing w:line="283" w:lineRule="exact"/>
              <w:ind w:left="102"/>
              <w:rPr>
                <w:bCs/>
                <w:lang w:eastAsia="lv-LV"/>
              </w:rPr>
            </w:pPr>
            <w:r w:rsidRPr="008C0459">
              <w:rPr>
                <w:b/>
                <w:noProof/>
                <w:sz w:val="20"/>
                <w:szCs w:val="20"/>
              </w:rPr>
              <w:t>Pretendenta piedāvājums /</w:t>
            </w:r>
            <w:r w:rsidRPr="008C0459">
              <w:rPr>
                <w:b/>
                <w:i/>
                <w:noProof/>
                <w:sz w:val="20"/>
                <w:szCs w:val="20"/>
              </w:rPr>
              <w:t>aizpilda pretendents</w:t>
            </w:r>
            <w:r w:rsidR="00BF0080" w:rsidRPr="008C0459">
              <w:rPr>
                <w:b/>
                <w:bCs/>
                <w:i/>
                <w:vertAlign w:val="superscript"/>
                <w:lang w:eastAsia="lv-LV"/>
              </w:rPr>
              <w:t>1</w:t>
            </w:r>
          </w:p>
        </w:tc>
      </w:tr>
      <w:tr w:rsidR="001F369D" w:rsidRPr="00EA6EB9" w14:paraId="5D4E13F4" w14:textId="77777777" w:rsidTr="0040587C">
        <w:tc>
          <w:tcPr>
            <w:tcW w:w="993" w:type="dxa"/>
            <w:tcBorders>
              <w:top w:val="single" w:sz="6" w:space="0" w:color="auto"/>
              <w:left w:val="single" w:sz="6" w:space="0" w:color="auto"/>
              <w:bottom w:val="single" w:sz="6" w:space="0" w:color="auto"/>
              <w:right w:val="single" w:sz="6" w:space="0" w:color="auto"/>
            </w:tcBorders>
          </w:tcPr>
          <w:p w14:paraId="3BF61D18" w14:textId="77777777" w:rsidR="001F369D" w:rsidRPr="00EA6EB9" w:rsidRDefault="001F369D" w:rsidP="001F369D">
            <w:pPr>
              <w:autoSpaceDE w:val="0"/>
              <w:autoSpaceDN w:val="0"/>
              <w:adjustRightInd w:val="0"/>
              <w:rPr>
                <w:lang w:eastAsia="lv-LV"/>
              </w:rPr>
            </w:pPr>
            <w:r w:rsidRPr="00EA6EB9">
              <w:rPr>
                <w:lang w:eastAsia="lv-LV"/>
              </w:rPr>
              <w:t>1.</w:t>
            </w:r>
          </w:p>
        </w:tc>
        <w:tc>
          <w:tcPr>
            <w:tcW w:w="2268" w:type="dxa"/>
            <w:tcBorders>
              <w:top w:val="single" w:sz="6" w:space="0" w:color="auto"/>
              <w:left w:val="single" w:sz="6" w:space="0" w:color="auto"/>
              <w:bottom w:val="single" w:sz="6" w:space="0" w:color="auto"/>
              <w:right w:val="single" w:sz="6" w:space="0" w:color="auto"/>
            </w:tcBorders>
          </w:tcPr>
          <w:p w14:paraId="6BC6FE07" w14:textId="1BEB18A9" w:rsidR="001F369D" w:rsidRPr="00EA6EB9" w:rsidRDefault="001F369D" w:rsidP="001F369D">
            <w:pPr>
              <w:autoSpaceDE w:val="0"/>
              <w:autoSpaceDN w:val="0"/>
              <w:adjustRightInd w:val="0"/>
              <w:rPr>
                <w:lang w:eastAsia="lv-LV"/>
              </w:rPr>
            </w:pPr>
            <w:r w:rsidRPr="00EA6EB9">
              <w:rPr>
                <w:lang w:eastAsia="lv-LV"/>
              </w:rPr>
              <w:t>Veselības pārbaužu veikšanas laiks</w:t>
            </w:r>
            <w:r w:rsidR="00627148" w:rsidRPr="00EA6EB9">
              <w:rPr>
                <w:lang w:eastAsia="lv-LV"/>
              </w:rPr>
              <w:t xml:space="preserve"> </w:t>
            </w:r>
          </w:p>
        </w:tc>
        <w:tc>
          <w:tcPr>
            <w:tcW w:w="9213" w:type="dxa"/>
            <w:tcBorders>
              <w:top w:val="single" w:sz="6" w:space="0" w:color="auto"/>
              <w:left w:val="single" w:sz="6" w:space="0" w:color="auto"/>
              <w:bottom w:val="single" w:sz="6" w:space="0" w:color="auto"/>
              <w:right w:val="single" w:sz="6" w:space="0" w:color="auto"/>
            </w:tcBorders>
          </w:tcPr>
          <w:p w14:paraId="4C0C4A5A" w14:textId="2BFB84C1" w:rsidR="001F369D" w:rsidRPr="00EA6EB9" w:rsidRDefault="001F369D" w:rsidP="001F369D">
            <w:pPr>
              <w:autoSpaceDE w:val="0"/>
              <w:autoSpaceDN w:val="0"/>
              <w:adjustRightInd w:val="0"/>
              <w:spacing w:line="230" w:lineRule="exact"/>
              <w:ind w:right="101"/>
              <w:jc w:val="both"/>
              <w:rPr>
                <w:b/>
                <w:bCs/>
                <w:lang w:eastAsia="lv-LV"/>
              </w:rPr>
            </w:pPr>
            <w:r w:rsidRPr="00EA6EB9">
              <w:rPr>
                <w:lang w:eastAsia="lv-LV"/>
              </w:rPr>
              <w:t>Izpildītājs veic Pa</w:t>
            </w:r>
            <w:r w:rsidR="00E74D16" w:rsidRPr="00EA6EB9">
              <w:rPr>
                <w:lang w:eastAsia="lv-LV"/>
              </w:rPr>
              <w:t>kalpojuma saņēmēja</w:t>
            </w:r>
            <w:r w:rsidR="006904E4" w:rsidRPr="00EA6EB9">
              <w:rPr>
                <w:lang w:eastAsia="lv-LV"/>
              </w:rPr>
              <w:t xml:space="preserve"> </w:t>
            </w:r>
            <w:r w:rsidRPr="00EA6EB9">
              <w:rPr>
                <w:lang w:eastAsia="lv-LV"/>
              </w:rPr>
              <w:t xml:space="preserve">darbinieku veselības pārbaudes par saviem līdzekļiem </w:t>
            </w:r>
            <w:r w:rsidR="003D012C" w:rsidRPr="00EA6EB9">
              <w:rPr>
                <w:lang w:eastAsia="lv-LV"/>
              </w:rPr>
              <w:t>katrā iepirkuma priekšmeta daļā norādītajā</w:t>
            </w:r>
            <w:r w:rsidRPr="00EA6EB9">
              <w:rPr>
                <w:lang w:eastAsia="lv-LV"/>
              </w:rPr>
              <w:t xml:space="preserve"> </w:t>
            </w:r>
            <w:r w:rsidR="00435C95" w:rsidRPr="00EA6EB9">
              <w:rPr>
                <w:lang w:eastAsia="lv-LV"/>
              </w:rPr>
              <w:t xml:space="preserve">pilsētā </w:t>
            </w:r>
            <w:r w:rsidRPr="00EA6EB9">
              <w:rPr>
                <w:lang w:eastAsia="lv-LV"/>
              </w:rPr>
              <w:t xml:space="preserve">ārstniecības iestādē, </w:t>
            </w:r>
            <w:r w:rsidRPr="00EA6EB9">
              <w:rPr>
                <w:b/>
                <w:bCs/>
                <w:lang w:eastAsia="lv-LV"/>
              </w:rPr>
              <w:t xml:space="preserve">saskaņā ar Pasūtītāja pilnvarotās personas nosūtītu </w:t>
            </w:r>
            <w:r w:rsidR="00E74D16" w:rsidRPr="00EA6EB9">
              <w:rPr>
                <w:b/>
                <w:bCs/>
                <w:lang w:eastAsia="lv-LV"/>
              </w:rPr>
              <w:t xml:space="preserve">norīkojumu </w:t>
            </w:r>
            <w:r w:rsidRPr="00EA6EB9">
              <w:rPr>
                <w:b/>
                <w:bCs/>
                <w:lang w:eastAsia="lv-LV"/>
              </w:rPr>
              <w:t>un tajā norādītajā laikā un apjomā</w:t>
            </w:r>
            <w:r w:rsidR="003D455C" w:rsidRPr="00EA6EB9">
              <w:rPr>
                <w:b/>
                <w:bCs/>
                <w:lang w:eastAsia="lv-LV"/>
              </w:rPr>
              <w:t xml:space="preserve"> </w:t>
            </w:r>
            <w:r w:rsidR="00627148" w:rsidRPr="00EA6EB9">
              <w:rPr>
                <w:b/>
                <w:bCs/>
                <w:lang w:eastAsia="lv-LV"/>
              </w:rPr>
              <w:t>vienas darba dienas laikā</w:t>
            </w:r>
            <w:r w:rsidR="003D455C" w:rsidRPr="00EA6EB9">
              <w:rPr>
                <w:b/>
                <w:bCs/>
                <w:lang w:eastAsia="lv-LV"/>
              </w:rPr>
              <w:t>.</w:t>
            </w:r>
          </w:p>
        </w:tc>
        <w:tc>
          <w:tcPr>
            <w:tcW w:w="2220" w:type="dxa"/>
            <w:tcBorders>
              <w:top w:val="single" w:sz="6" w:space="0" w:color="auto"/>
              <w:left w:val="single" w:sz="6" w:space="0" w:color="auto"/>
              <w:bottom w:val="single" w:sz="6" w:space="0" w:color="auto"/>
              <w:right w:val="single" w:sz="6" w:space="0" w:color="auto"/>
            </w:tcBorders>
          </w:tcPr>
          <w:p w14:paraId="0E8D499F" w14:textId="77777777" w:rsidR="001F369D" w:rsidRPr="00EA6EB9" w:rsidRDefault="001F369D" w:rsidP="001F369D">
            <w:pPr>
              <w:autoSpaceDE w:val="0"/>
              <w:autoSpaceDN w:val="0"/>
              <w:adjustRightInd w:val="0"/>
              <w:rPr>
                <w:lang w:eastAsia="lv-LV"/>
              </w:rPr>
            </w:pPr>
          </w:p>
        </w:tc>
      </w:tr>
      <w:tr w:rsidR="00EA6EB9" w:rsidRPr="00EA6EB9" w14:paraId="2F6E1A1D" w14:textId="77777777" w:rsidTr="0040587C">
        <w:tc>
          <w:tcPr>
            <w:tcW w:w="993" w:type="dxa"/>
            <w:tcBorders>
              <w:top w:val="single" w:sz="6" w:space="0" w:color="auto"/>
              <w:left w:val="single" w:sz="6" w:space="0" w:color="auto"/>
              <w:bottom w:val="single" w:sz="6" w:space="0" w:color="auto"/>
              <w:right w:val="single" w:sz="6" w:space="0" w:color="auto"/>
            </w:tcBorders>
          </w:tcPr>
          <w:p w14:paraId="17606484" w14:textId="77777777" w:rsidR="001F369D" w:rsidRPr="00EA6EB9" w:rsidRDefault="001F369D" w:rsidP="001F369D">
            <w:pPr>
              <w:autoSpaceDE w:val="0"/>
              <w:autoSpaceDN w:val="0"/>
              <w:adjustRightInd w:val="0"/>
              <w:rPr>
                <w:lang w:eastAsia="lv-LV"/>
              </w:rPr>
            </w:pPr>
            <w:r w:rsidRPr="00EA6EB9">
              <w:rPr>
                <w:lang w:eastAsia="lv-LV"/>
              </w:rPr>
              <w:t>2.</w:t>
            </w:r>
          </w:p>
        </w:tc>
        <w:tc>
          <w:tcPr>
            <w:tcW w:w="2268" w:type="dxa"/>
            <w:tcBorders>
              <w:top w:val="single" w:sz="6" w:space="0" w:color="auto"/>
              <w:left w:val="single" w:sz="6" w:space="0" w:color="auto"/>
              <w:bottom w:val="single" w:sz="6" w:space="0" w:color="auto"/>
              <w:right w:val="single" w:sz="6" w:space="0" w:color="auto"/>
            </w:tcBorders>
          </w:tcPr>
          <w:p w14:paraId="67FCCC81" w14:textId="77777777" w:rsidR="001F369D" w:rsidRPr="00EA6EB9" w:rsidRDefault="001F369D" w:rsidP="001F369D">
            <w:pPr>
              <w:autoSpaceDE w:val="0"/>
              <w:autoSpaceDN w:val="0"/>
              <w:adjustRightInd w:val="0"/>
              <w:spacing w:line="274" w:lineRule="exact"/>
              <w:rPr>
                <w:lang w:eastAsia="lv-LV"/>
              </w:rPr>
            </w:pPr>
            <w:r w:rsidRPr="00EA6EB9">
              <w:rPr>
                <w:lang w:eastAsia="lv-LV"/>
              </w:rPr>
              <w:t>Veselības pārbaužu veikšanas vieta</w:t>
            </w:r>
          </w:p>
        </w:tc>
        <w:tc>
          <w:tcPr>
            <w:tcW w:w="9213" w:type="dxa"/>
            <w:tcBorders>
              <w:top w:val="single" w:sz="6" w:space="0" w:color="auto"/>
              <w:left w:val="single" w:sz="6" w:space="0" w:color="auto"/>
              <w:bottom w:val="single" w:sz="6" w:space="0" w:color="auto"/>
              <w:right w:val="single" w:sz="6" w:space="0" w:color="auto"/>
            </w:tcBorders>
          </w:tcPr>
          <w:p w14:paraId="3CCF7E81" w14:textId="73B3D90A" w:rsidR="001F369D" w:rsidRPr="00EA6EB9" w:rsidRDefault="001F369D" w:rsidP="00EA6EB9">
            <w:pPr>
              <w:autoSpaceDE w:val="0"/>
              <w:autoSpaceDN w:val="0"/>
              <w:adjustRightInd w:val="0"/>
              <w:spacing w:line="274" w:lineRule="exact"/>
              <w:ind w:left="5" w:right="101" w:hanging="5"/>
              <w:jc w:val="both"/>
              <w:rPr>
                <w:lang w:eastAsia="lv-LV"/>
              </w:rPr>
            </w:pPr>
            <w:r w:rsidRPr="00EA6EB9">
              <w:rPr>
                <w:lang w:eastAsia="lv-LV"/>
              </w:rPr>
              <w:t xml:space="preserve">Veselības pārbaudes jāveic </w:t>
            </w:r>
            <w:r w:rsidRPr="00EA6EB9">
              <w:rPr>
                <w:b/>
                <w:bCs/>
                <w:lang w:eastAsia="lv-LV"/>
              </w:rPr>
              <w:t>ārstniecības iestādē</w:t>
            </w:r>
            <w:r w:rsidR="003D012C" w:rsidRPr="00EA6EB9">
              <w:rPr>
                <w:b/>
                <w:bCs/>
                <w:lang w:eastAsia="lv-LV"/>
              </w:rPr>
              <w:t xml:space="preserve">. </w:t>
            </w:r>
          </w:p>
        </w:tc>
        <w:tc>
          <w:tcPr>
            <w:tcW w:w="2220" w:type="dxa"/>
            <w:tcBorders>
              <w:top w:val="single" w:sz="6" w:space="0" w:color="auto"/>
              <w:left w:val="single" w:sz="6" w:space="0" w:color="auto"/>
              <w:bottom w:val="single" w:sz="6" w:space="0" w:color="auto"/>
              <w:right w:val="single" w:sz="6" w:space="0" w:color="auto"/>
            </w:tcBorders>
          </w:tcPr>
          <w:p w14:paraId="7F3500D6" w14:textId="77777777" w:rsidR="001F369D" w:rsidRPr="00EA6EB9" w:rsidRDefault="001F369D" w:rsidP="001F369D">
            <w:pPr>
              <w:autoSpaceDE w:val="0"/>
              <w:autoSpaceDN w:val="0"/>
              <w:adjustRightInd w:val="0"/>
              <w:rPr>
                <w:lang w:eastAsia="lv-LV"/>
              </w:rPr>
            </w:pPr>
          </w:p>
        </w:tc>
      </w:tr>
      <w:tr w:rsidR="001F369D" w:rsidRPr="00EA6EB9" w14:paraId="225E42C4" w14:textId="77777777" w:rsidTr="0040587C">
        <w:tc>
          <w:tcPr>
            <w:tcW w:w="993" w:type="dxa"/>
            <w:tcBorders>
              <w:top w:val="single" w:sz="6" w:space="0" w:color="auto"/>
              <w:left w:val="single" w:sz="6" w:space="0" w:color="auto"/>
              <w:right w:val="single" w:sz="6" w:space="0" w:color="auto"/>
            </w:tcBorders>
          </w:tcPr>
          <w:p w14:paraId="4EB739B7" w14:textId="796C4807" w:rsidR="001F369D" w:rsidRPr="00EA6EB9" w:rsidRDefault="00627148" w:rsidP="001F369D">
            <w:pPr>
              <w:autoSpaceDE w:val="0"/>
              <w:autoSpaceDN w:val="0"/>
              <w:adjustRightInd w:val="0"/>
              <w:rPr>
                <w:lang w:eastAsia="lv-LV"/>
              </w:rPr>
            </w:pPr>
            <w:r w:rsidRPr="00EA6EB9">
              <w:rPr>
                <w:lang w:eastAsia="lv-LV"/>
              </w:rPr>
              <w:t>3</w:t>
            </w:r>
            <w:r w:rsidR="001F369D" w:rsidRPr="00EA6EB9">
              <w:rPr>
                <w:lang w:eastAsia="lv-LV"/>
              </w:rPr>
              <w:t>.</w:t>
            </w:r>
          </w:p>
        </w:tc>
        <w:tc>
          <w:tcPr>
            <w:tcW w:w="2268" w:type="dxa"/>
            <w:tcBorders>
              <w:top w:val="single" w:sz="6" w:space="0" w:color="auto"/>
              <w:left w:val="single" w:sz="6" w:space="0" w:color="auto"/>
              <w:right w:val="single" w:sz="6" w:space="0" w:color="auto"/>
            </w:tcBorders>
          </w:tcPr>
          <w:p w14:paraId="662DF4E0" w14:textId="77777777" w:rsidR="001F369D" w:rsidRPr="00EA6EB9" w:rsidRDefault="001F369D" w:rsidP="001F369D">
            <w:pPr>
              <w:autoSpaceDE w:val="0"/>
              <w:autoSpaceDN w:val="0"/>
              <w:adjustRightInd w:val="0"/>
              <w:spacing w:line="283" w:lineRule="exact"/>
              <w:rPr>
                <w:lang w:eastAsia="lv-LV"/>
              </w:rPr>
            </w:pPr>
            <w:r w:rsidRPr="00EA6EB9">
              <w:rPr>
                <w:lang w:eastAsia="lv-LV"/>
              </w:rPr>
              <w:t>Veikto   veselības   pārbaužu apliecinājums</w:t>
            </w:r>
          </w:p>
        </w:tc>
        <w:tc>
          <w:tcPr>
            <w:tcW w:w="9213" w:type="dxa"/>
            <w:tcBorders>
              <w:top w:val="single" w:sz="6" w:space="0" w:color="auto"/>
              <w:left w:val="single" w:sz="6" w:space="0" w:color="auto"/>
              <w:bottom w:val="single" w:sz="6" w:space="0" w:color="auto"/>
              <w:right w:val="single" w:sz="6" w:space="0" w:color="auto"/>
            </w:tcBorders>
          </w:tcPr>
          <w:p w14:paraId="0C181596" w14:textId="0A0D9534" w:rsidR="001F369D" w:rsidRPr="00EA6EB9" w:rsidRDefault="001F369D" w:rsidP="001F369D">
            <w:pPr>
              <w:autoSpaceDE w:val="0"/>
              <w:autoSpaceDN w:val="0"/>
              <w:adjustRightInd w:val="0"/>
              <w:spacing w:line="274" w:lineRule="exact"/>
              <w:ind w:right="101"/>
              <w:jc w:val="both"/>
              <w:rPr>
                <w:lang w:eastAsia="lv-LV"/>
              </w:rPr>
            </w:pPr>
            <w:r w:rsidRPr="00EA6EB9">
              <w:rPr>
                <w:lang w:eastAsia="lv-LV"/>
              </w:rPr>
              <w:t>Par katru veikto veselības pārbaudi tiek sniegts atzinums par personas veselības stāvokļa atbilstību veicamajam darbam obligātās veselības pārbaudes kartē saskaņā ar Ministru kabineta 2009.gada 10.marta noteikumiem Nr.219 “Kārtība, kādā veicama obligātā veselības pārbaude” un veikt</w:t>
            </w:r>
            <w:r w:rsidR="004A6603" w:rsidRPr="00EA6EB9">
              <w:rPr>
                <w:lang w:eastAsia="lv-LV"/>
              </w:rPr>
              <w:t>ais</w:t>
            </w:r>
            <w:r w:rsidRPr="00EA6EB9">
              <w:rPr>
                <w:lang w:eastAsia="lv-LV"/>
              </w:rPr>
              <w:t xml:space="preserve"> pakalpojum</w:t>
            </w:r>
            <w:r w:rsidR="00BD78D8" w:rsidRPr="00EA6EB9">
              <w:rPr>
                <w:lang w:eastAsia="lv-LV"/>
              </w:rPr>
              <w:t>s</w:t>
            </w:r>
            <w:r w:rsidRPr="00EA6EB9">
              <w:rPr>
                <w:lang w:eastAsia="lv-LV"/>
              </w:rPr>
              <w:t xml:space="preserve"> </w:t>
            </w:r>
            <w:r w:rsidR="00664B0E" w:rsidRPr="00EA6EB9">
              <w:rPr>
                <w:lang w:eastAsia="lv-LV"/>
              </w:rPr>
              <w:t xml:space="preserve">tiek </w:t>
            </w:r>
            <w:r w:rsidR="004A6603" w:rsidRPr="00EA6EB9">
              <w:rPr>
                <w:lang w:eastAsia="lv-LV"/>
              </w:rPr>
              <w:t>fiksēts sarakstā, kas tiek pievienots rēķinam par iepriekšējā mēnesī veiktajām darbinieku veselības pārbaudēm</w:t>
            </w:r>
            <w:r w:rsidRPr="00EA6EB9">
              <w:rPr>
                <w:lang w:eastAsia="lv-LV"/>
              </w:rPr>
              <w:t>.</w:t>
            </w:r>
          </w:p>
        </w:tc>
        <w:tc>
          <w:tcPr>
            <w:tcW w:w="2220" w:type="dxa"/>
            <w:tcBorders>
              <w:top w:val="single" w:sz="6" w:space="0" w:color="auto"/>
              <w:left w:val="single" w:sz="6" w:space="0" w:color="auto"/>
              <w:bottom w:val="single" w:sz="6" w:space="0" w:color="auto"/>
              <w:right w:val="single" w:sz="6" w:space="0" w:color="auto"/>
            </w:tcBorders>
          </w:tcPr>
          <w:p w14:paraId="1300D7AA" w14:textId="77777777" w:rsidR="001F369D" w:rsidRPr="00EA6EB9" w:rsidRDefault="001F369D" w:rsidP="001F369D">
            <w:pPr>
              <w:autoSpaceDE w:val="0"/>
              <w:autoSpaceDN w:val="0"/>
              <w:adjustRightInd w:val="0"/>
              <w:rPr>
                <w:lang w:eastAsia="lv-LV"/>
              </w:rPr>
            </w:pPr>
          </w:p>
        </w:tc>
      </w:tr>
      <w:tr w:rsidR="001F369D" w:rsidRPr="00EA6EB9" w14:paraId="461AAE85" w14:textId="77777777" w:rsidTr="0040587C">
        <w:tc>
          <w:tcPr>
            <w:tcW w:w="993" w:type="dxa"/>
            <w:tcBorders>
              <w:top w:val="single" w:sz="6" w:space="0" w:color="auto"/>
              <w:left w:val="single" w:sz="6" w:space="0" w:color="auto"/>
              <w:bottom w:val="single" w:sz="6" w:space="0" w:color="auto"/>
              <w:right w:val="single" w:sz="6" w:space="0" w:color="auto"/>
            </w:tcBorders>
          </w:tcPr>
          <w:p w14:paraId="153420EA" w14:textId="4A142336" w:rsidR="001F369D" w:rsidRPr="00EA6EB9" w:rsidRDefault="00627148" w:rsidP="001F369D">
            <w:pPr>
              <w:autoSpaceDE w:val="0"/>
              <w:autoSpaceDN w:val="0"/>
              <w:adjustRightInd w:val="0"/>
              <w:rPr>
                <w:lang w:eastAsia="lv-LV"/>
              </w:rPr>
            </w:pPr>
            <w:r w:rsidRPr="00EA6EB9">
              <w:rPr>
                <w:lang w:eastAsia="lv-LV"/>
              </w:rPr>
              <w:t>4</w:t>
            </w:r>
            <w:r w:rsidR="001F369D" w:rsidRPr="00EA6EB9">
              <w:rPr>
                <w:lang w:eastAsia="lv-LV"/>
              </w:rPr>
              <w:t>.</w:t>
            </w:r>
          </w:p>
        </w:tc>
        <w:tc>
          <w:tcPr>
            <w:tcW w:w="2268" w:type="dxa"/>
            <w:tcBorders>
              <w:top w:val="single" w:sz="6" w:space="0" w:color="auto"/>
              <w:left w:val="single" w:sz="6" w:space="0" w:color="auto"/>
              <w:bottom w:val="single" w:sz="6" w:space="0" w:color="auto"/>
              <w:right w:val="single" w:sz="6" w:space="0" w:color="auto"/>
            </w:tcBorders>
          </w:tcPr>
          <w:p w14:paraId="0BDF5DF8" w14:textId="77777777" w:rsidR="001F369D" w:rsidRPr="00EA6EB9" w:rsidRDefault="001F369D" w:rsidP="001F369D">
            <w:pPr>
              <w:autoSpaceDE w:val="0"/>
              <w:autoSpaceDN w:val="0"/>
              <w:adjustRightInd w:val="0"/>
              <w:rPr>
                <w:lang w:eastAsia="lv-LV"/>
              </w:rPr>
            </w:pPr>
            <w:r w:rsidRPr="00EA6EB9">
              <w:rPr>
                <w:lang w:eastAsia="lv-LV"/>
              </w:rPr>
              <w:t>Speciālistu saraksts</w:t>
            </w:r>
          </w:p>
        </w:tc>
        <w:tc>
          <w:tcPr>
            <w:tcW w:w="9213" w:type="dxa"/>
            <w:tcBorders>
              <w:top w:val="single" w:sz="6" w:space="0" w:color="auto"/>
              <w:left w:val="single" w:sz="6" w:space="0" w:color="auto"/>
              <w:bottom w:val="single" w:sz="6" w:space="0" w:color="auto"/>
              <w:right w:val="single" w:sz="6" w:space="0" w:color="auto"/>
            </w:tcBorders>
          </w:tcPr>
          <w:p w14:paraId="03DDFD0C" w14:textId="41C3427B" w:rsidR="001F369D" w:rsidRPr="00EA6EB9" w:rsidRDefault="001F369D" w:rsidP="00C070C0">
            <w:pPr>
              <w:autoSpaceDE w:val="0"/>
              <w:autoSpaceDN w:val="0"/>
              <w:adjustRightInd w:val="0"/>
              <w:ind w:right="101"/>
              <w:jc w:val="both"/>
              <w:rPr>
                <w:lang w:eastAsia="lv-LV"/>
              </w:rPr>
            </w:pPr>
            <w:r w:rsidRPr="00EA6EB9">
              <w:rPr>
                <w:lang w:eastAsia="lv-LV"/>
              </w:rPr>
              <w:t>Pretendentam veselības pārbaužu veikšanai ir jānodrošina ārstniecības personas</w:t>
            </w:r>
            <w:r w:rsidR="00C070C0" w:rsidRPr="00EA6EB9">
              <w:rPr>
                <w:lang w:eastAsia="lv-LV"/>
              </w:rPr>
              <w:t xml:space="preserve"> saskaņā ar Ministru kabineta 2009.gada 10.marta noteikumiem Nr.219 “Kārtība, kādā veicama obligātā veselības pārbaude”.</w:t>
            </w:r>
          </w:p>
        </w:tc>
        <w:tc>
          <w:tcPr>
            <w:tcW w:w="2220" w:type="dxa"/>
            <w:tcBorders>
              <w:top w:val="single" w:sz="6" w:space="0" w:color="auto"/>
              <w:left w:val="single" w:sz="6" w:space="0" w:color="auto"/>
              <w:bottom w:val="single" w:sz="6" w:space="0" w:color="auto"/>
              <w:right w:val="single" w:sz="6" w:space="0" w:color="auto"/>
            </w:tcBorders>
          </w:tcPr>
          <w:p w14:paraId="76416709" w14:textId="77777777" w:rsidR="001F369D" w:rsidRPr="00EA6EB9" w:rsidRDefault="001F369D" w:rsidP="001F369D">
            <w:pPr>
              <w:autoSpaceDE w:val="0"/>
              <w:autoSpaceDN w:val="0"/>
              <w:adjustRightInd w:val="0"/>
              <w:rPr>
                <w:lang w:eastAsia="lv-LV"/>
              </w:rPr>
            </w:pPr>
          </w:p>
        </w:tc>
      </w:tr>
      <w:tr w:rsidR="001F369D" w:rsidRPr="00EA6EB9" w14:paraId="5FE1D02C" w14:textId="77777777" w:rsidTr="0040587C">
        <w:tc>
          <w:tcPr>
            <w:tcW w:w="993" w:type="dxa"/>
            <w:tcBorders>
              <w:top w:val="single" w:sz="6" w:space="0" w:color="auto"/>
              <w:left w:val="single" w:sz="6" w:space="0" w:color="auto"/>
              <w:bottom w:val="single" w:sz="6" w:space="0" w:color="auto"/>
              <w:right w:val="single" w:sz="6" w:space="0" w:color="auto"/>
            </w:tcBorders>
          </w:tcPr>
          <w:p w14:paraId="08A5EDAD" w14:textId="0197B366" w:rsidR="001F369D" w:rsidRPr="00EA6EB9" w:rsidRDefault="00627148" w:rsidP="001F369D">
            <w:pPr>
              <w:autoSpaceDE w:val="0"/>
              <w:autoSpaceDN w:val="0"/>
              <w:adjustRightInd w:val="0"/>
              <w:rPr>
                <w:lang w:eastAsia="lv-LV"/>
              </w:rPr>
            </w:pPr>
            <w:r w:rsidRPr="00EA6EB9">
              <w:rPr>
                <w:lang w:eastAsia="lv-LV"/>
              </w:rPr>
              <w:lastRenderedPageBreak/>
              <w:t>5</w:t>
            </w:r>
            <w:r w:rsidR="001F369D" w:rsidRPr="00EA6EB9">
              <w:rPr>
                <w:lang w:eastAsia="lv-LV"/>
              </w:rPr>
              <w:t>.</w:t>
            </w:r>
          </w:p>
        </w:tc>
        <w:tc>
          <w:tcPr>
            <w:tcW w:w="2268" w:type="dxa"/>
            <w:tcBorders>
              <w:top w:val="single" w:sz="6" w:space="0" w:color="auto"/>
              <w:left w:val="single" w:sz="6" w:space="0" w:color="auto"/>
              <w:bottom w:val="single" w:sz="6" w:space="0" w:color="auto"/>
              <w:right w:val="single" w:sz="6" w:space="0" w:color="auto"/>
            </w:tcBorders>
          </w:tcPr>
          <w:p w14:paraId="609BB2A7" w14:textId="77777777" w:rsidR="001F369D" w:rsidRPr="00EA6EB9" w:rsidRDefault="001F369D" w:rsidP="001F369D">
            <w:pPr>
              <w:autoSpaceDE w:val="0"/>
              <w:autoSpaceDN w:val="0"/>
              <w:adjustRightInd w:val="0"/>
              <w:spacing w:line="274" w:lineRule="exact"/>
              <w:rPr>
                <w:lang w:eastAsia="lv-LV"/>
              </w:rPr>
            </w:pPr>
            <w:r w:rsidRPr="00EA6EB9">
              <w:rPr>
                <w:lang w:eastAsia="lv-LV"/>
              </w:rPr>
              <w:t>Veselības pārbaužu veikšanas kārtība</w:t>
            </w:r>
          </w:p>
        </w:tc>
        <w:tc>
          <w:tcPr>
            <w:tcW w:w="9213" w:type="dxa"/>
            <w:tcBorders>
              <w:top w:val="single" w:sz="6" w:space="0" w:color="auto"/>
              <w:left w:val="single" w:sz="6" w:space="0" w:color="auto"/>
              <w:bottom w:val="single" w:sz="6" w:space="0" w:color="auto"/>
              <w:right w:val="single" w:sz="6" w:space="0" w:color="auto"/>
            </w:tcBorders>
          </w:tcPr>
          <w:p w14:paraId="5021A255" w14:textId="0194D432" w:rsidR="001F369D" w:rsidRPr="00EA6EB9" w:rsidRDefault="001F369D" w:rsidP="001F369D">
            <w:pPr>
              <w:autoSpaceDE w:val="0"/>
              <w:autoSpaceDN w:val="0"/>
              <w:adjustRightInd w:val="0"/>
              <w:spacing w:line="278" w:lineRule="exact"/>
              <w:ind w:left="19" w:right="101" w:hanging="19"/>
              <w:jc w:val="both"/>
              <w:rPr>
                <w:lang w:eastAsia="lv-LV"/>
              </w:rPr>
            </w:pPr>
            <w:r w:rsidRPr="00EA6EB9">
              <w:rPr>
                <w:lang w:eastAsia="lv-LV"/>
              </w:rPr>
              <w:t>Veselības pārbaudes tiks veiktas saskaņā ar Ministru kabineta 2009.gada 10.marta noteikumiem Nr.219 „Kārtība, kādā veicama obligātā veselības pārbaude”</w:t>
            </w:r>
            <w:r w:rsidR="00627148" w:rsidRPr="00EA6EB9">
              <w:rPr>
                <w:lang w:eastAsia="lv-LV"/>
              </w:rPr>
              <w:t>.</w:t>
            </w:r>
          </w:p>
        </w:tc>
        <w:tc>
          <w:tcPr>
            <w:tcW w:w="2220" w:type="dxa"/>
            <w:tcBorders>
              <w:top w:val="single" w:sz="6" w:space="0" w:color="auto"/>
              <w:left w:val="single" w:sz="6" w:space="0" w:color="auto"/>
              <w:bottom w:val="single" w:sz="6" w:space="0" w:color="auto"/>
              <w:right w:val="single" w:sz="6" w:space="0" w:color="auto"/>
            </w:tcBorders>
          </w:tcPr>
          <w:p w14:paraId="355D85C6" w14:textId="77777777" w:rsidR="001F369D" w:rsidRPr="00EA6EB9" w:rsidRDefault="001F369D" w:rsidP="001F369D">
            <w:pPr>
              <w:autoSpaceDE w:val="0"/>
              <w:autoSpaceDN w:val="0"/>
              <w:adjustRightInd w:val="0"/>
              <w:rPr>
                <w:lang w:eastAsia="lv-LV"/>
              </w:rPr>
            </w:pPr>
          </w:p>
        </w:tc>
      </w:tr>
    </w:tbl>
    <w:p w14:paraId="74FC209E" w14:textId="77777777" w:rsidR="007119B8" w:rsidRPr="00EA6EB9" w:rsidRDefault="007119B8" w:rsidP="001F369D">
      <w:pPr>
        <w:widowControl w:val="0"/>
        <w:ind w:right="-284"/>
        <w:rPr>
          <w:vertAlign w:val="superscript"/>
        </w:rPr>
      </w:pPr>
    </w:p>
    <w:p w14:paraId="077C382D" w14:textId="77777777" w:rsidR="001F369D" w:rsidRPr="00EA6EB9" w:rsidRDefault="00BF0080" w:rsidP="001F369D">
      <w:pPr>
        <w:widowControl w:val="0"/>
        <w:ind w:right="-284"/>
        <w:rPr>
          <w:bCs/>
          <w:noProof/>
        </w:rPr>
      </w:pPr>
      <w:r w:rsidRPr="00EA6EB9">
        <w:rPr>
          <w:vertAlign w:val="superscript"/>
        </w:rPr>
        <w:t>1</w:t>
      </w:r>
      <w:r w:rsidR="001F369D" w:rsidRPr="00EA6EB9">
        <w:t xml:space="preserve"> - </w:t>
      </w:r>
      <w:r w:rsidR="001F369D" w:rsidRPr="00EA6EB9">
        <w:rPr>
          <w:bCs/>
          <w:noProof/>
        </w:rPr>
        <w:t xml:space="preserve">aizpilda pretendents, ierakstot vārdu </w:t>
      </w:r>
      <w:r w:rsidR="001F369D" w:rsidRPr="00EA6EB9">
        <w:rPr>
          <w:b/>
          <w:bCs/>
          <w:noProof/>
        </w:rPr>
        <w:t>“APLIECINĀM”</w:t>
      </w:r>
      <w:r w:rsidR="001F369D" w:rsidRPr="00EA6EB9">
        <w:rPr>
          <w:bCs/>
          <w:noProof/>
        </w:rPr>
        <w:t xml:space="preserve"> vai </w:t>
      </w:r>
      <w:r w:rsidR="001F369D" w:rsidRPr="00EA6EB9">
        <w:rPr>
          <w:b/>
          <w:bCs/>
          <w:noProof/>
        </w:rPr>
        <w:t>“NODROŠINĀSIM”</w:t>
      </w:r>
      <w:r w:rsidR="001F369D" w:rsidRPr="00EA6EB9">
        <w:rPr>
          <w:bCs/>
          <w:noProof/>
        </w:rPr>
        <w:t xml:space="preserve">, vai </w:t>
      </w:r>
      <w:r w:rsidR="001F369D" w:rsidRPr="00EA6EB9">
        <w:rPr>
          <w:b/>
          <w:bCs/>
          <w:noProof/>
        </w:rPr>
        <w:t>“PIEKRĪTAM”</w:t>
      </w:r>
      <w:r w:rsidR="001F369D" w:rsidRPr="00EA6EB9">
        <w:rPr>
          <w:bCs/>
          <w:noProof/>
        </w:rPr>
        <w:t>, vai citādi raksturojot savas spējas nodrošināt prasību ievērošanu.</w:t>
      </w:r>
    </w:p>
    <w:p w14:paraId="4383C3AE" w14:textId="77777777" w:rsidR="001F369D" w:rsidRPr="00EA6EB9" w:rsidRDefault="001F369D" w:rsidP="001F369D">
      <w:pPr>
        <w:widowControl w:val="0"/>
        <w:ind w:right="-284"/>
      </w:pPr>
    </w:p>
    <w:p w14:paraId="20231847" w14:textId="77777777" w:rsidR="00C070C0" w:rsidRPr="00EA6EB9" w:rsidRDefault="00C070C0" w:rsidP="00BF0080">
      <w:pPr>
        <w:keepNext/>
        <w:tabs>
          <w:tab w:val="left" w:pos="567"/>
        </w:tabs>
        <w:ind w:left="426" w:right="-284"/>
        <w:jc w:val="center"/>
        <w:outlineLvl w:val="0"/>
        <w:rPr>
          <w:b/>
        </w:rPr>
      </w:pPr>
      <w:bookmarkStart w:id="15" w:name="_Toc8729760"/>
    </w:p>
    <w:p w14:paraId="7AB82293" w14:textId="77777777" w:rsidR="00C070C0" w:rsidRPr="00EA6EB9" w:rsidRDefault="00C070C0" w:rsidP="00BF0080">
      <w:pPr>
        <w:keepNext/>
        <w:tabs>
          <w:tab w:val="left" w:pos="567"/>
        </w:tabs>
        <w:ind w:left="426" w:right="-284"/>
        <w:jc w:val="center"/>
        <w:outlineLvl w:val="0"/>
        <w:rPr>
          <w:b/>
        </w:rPr>
      </w:pPr>
    </w:p>
    <w:p w14:paraId="50BFE9A5" w14:textId="77777777" w:rsidR="00C070C0" w:rsidRPr="008C0459" w:rsidRDefault="00C070C0" w:rsidP="00BF0080">
      <w:pPr>
        <w:keepNext/>
        <w:tabs>
          <w:tab w:val="left" w:pos="567"/>
        </w:tabs>
        <w:ind w:left="426" w:right="-284"/>
        <w:jc w:val="center"/>
        <w:outlineLvl w:val="0"/>
        <w:rPr>
          <w:b/>
        </w:rPr>
      </w:pPr>
    </w:p>
    <w:p w14:paraId="30F6BFEE" w14:textId="05134EBA" w:rsidR="001F369D" w:rsidRPr="008C0459" w:rsidRDefault="001F369D" w:rsidP="00BF0080">
      <w:pPr>
        <w:keepNext/>
        <w:tabs>
          <w:tab w:val="left" w:pos="567"/>
        </w:tabs>
        <w:ind w:left="426" w:right="-284"/>
        <w:jc w:val="center"/>
        <w:outlineLvl w:val="0"/>
        <w:rPr>
          <w:b/>
        </w:rPr>
      </w:pPr>
      <w:r w:rsidRPr="008C0459">
        <w:rPr>
          <w:b/>
        </w:rPr>
        <w:t>Obligāt</w:t>
      </w:r>
      <w:r w:rsidR="00BC1332" w:rsidRPr="008C0459">
        <w:rPr>
          <w:b/>
        </w:rPr>
        <w:t>o</w:t>
      </w:r>
      <w:r w:rsidRPr="008C0459">
        <w:rPr>
          <w:b/>
        </w:rPr>
        <w:t xml:space="preserve"> veselības pārbau</w:t>
      </w:r>
      <w:r w:rsidR="00BC1332" w:rsidRPr="008C0459">
        <w:rPr>
          <w:b/>
        </w:rPr>
        <w:t>žu</w:t>
      </w:r>
      <w:r w:rsidRPr="008C0459">
        <w:rPr>
          <w:b/>
        </w:rPr>
        <w:t xml:space="preserve"> sniegšanas vietas</w:t>
      </w:r>
      <w:r w:rsidR="00BC1332" w:rsidRPr="008C0459">
        <w:rPr>
          <w:b/>
        </w:rPr>
        <w:t xml:space="preserve"> </w:t>
      </w:r>
      <w:bookmarkEnd w:id="15"/>
      <w:r w:rsidR="00BF0080" w:rsidRPr="008C0459">
        <w:rPr>
          <w:b/>
          <w:vertAlign w:val="superscript"/>
        </w:rPr>
        <w:t>2</w:t>
      </w:r>
    </w:p>
    <w:p w14:paraId="052DDF83" w14:textId="77777777" w:rsidR="001F369D" w:rsidRPr="008C0459" w:rsidRDefault="001F369D" w:rsidP="001F369D">
      <w:pPr>
        <w:tabs>
          <w:tab w:val="center" w:pos="7569"/>
          <w:tab w:val="left" w:pos="9639"/>
        </w:tabs>
        <w:ind w:left="284" w:right="-284"/>
      </w:pPr>
      <w:r w:rsidRPr="008C0459">
        <w:tab/>
      </w:r>
      <w:r w:rsidRPr="008C0459">
        <w:tab/>
      </w:r>
      <w:r w:rsidR="007119B8" w:rsidRPr="008C0459">
        <w:t xml:space="preserve">                                          </w:t>
      </w:r>
      <w:r w:rsidR="00BF0080" w:rsidRPr="008C0459">
        <w:t>2</w:t>
      </w:r>
      <w:r w:rsidRPr="008C0459">
        <w:t>.tabula</w:t>
      </w:r>
    </w:p>
    <w:tbl>
      <w:tblPr>
        <w:tblStyle w:val="TableGrid3"/>
        <w:tblW w:w="0" w:type="auto"/>
        <w:jc w:val="center"/>
        <w:tblLook w:val="04A0" w:firstRow="1" w:lastRow="0" w:firstColumn="1" w:lastColumn="0" w:noHBand="0" w:noVBand="1"/>
      </w:tblPr>
      <w:tblGrid>
        <w:gridCol w:w="1555"/>
        <w:gridCol w:w="6208"/>
        <w:gridCol w:w="4372"/>
      </w:tblGrid>
      <w:tr w:rsidR="001F369D" w:rsidRPr="008C0459" w14:paraId="69A6A12F" w14:textId="77777777" w:rsidTr="00AC0861">
        <w:trPr>
          <w:jc w:val="center"/>
        </w:trPr>
        <w:tc>
          <w:tcPr>
            <w:tcW w:w="1555" w:type="dxa"/>
            <w:shd w:val="clear" w:color="auto" w:fill="D9D9D9"/>
            <w:vAlign w:val="center"/>
          </w:tcPr>
          <w:p w14:paraId="4BE45418" w14:textId="77777777" w:rsidR="001F369D" w:rsidRPr="008C0459" w:rsidRDefault="00AC0861" w:rsidP="00AC0861">
            <w:pPr>
              <w:tabs>
                <w:tab w:val="left" w:pos="4320"/>
                <w:tab w:val="left" w:pos="5670"/>
                <w:tab w:val="left" w:pos="8640"/>
              </w:tabs>
              <w:ind w:left="-120" w:right="58"/>
              <w:jc w:val="center"/>
              <w:rPr>
                <w:b/>
                <w:i/>
                <w:iCs/>
              </w:rPr>
            </w:pPr>
            <w:r w:rsidRPr="008C0459">
              <w:rPr>
                <w:b/>
                <w:i/>
                <w:iCs/>
              </w:rPr>
              <w:t>Iepirkuma priekšmeta daļa</w:t>
            </w:r>
          </w:p>
        </w:tc>
        <w:tc>
          <w:tcPr>
            <w:tcW w:w="6208" w:type="dxa"/>
            <w:shd w:val="clear" w:color="auto" w:fill="D9D9D9"/>
            <w:vAlign w:val="center"/>
          </w:tcPr>
          <w:p w14:paraId="117AFCB4" w14:textId="77777777" w:rsidR="001F369D" w:rsidRPr="008C0459" w:rsidRDefault="001F369D" w:rsidP="00AC0861">
            <w:pPr>
              <w:tabs>
                <w:tab w:val="left" w:pos="4320"/>
                <w:tab w:val="left" w:pos="5670"/>
                <w:tab w:val="left" w:pos="8640"/>
              </w:tabs>
              <w:ind w:left="284" w:right="-284"/>
              <w:jc w:val="center"/>
              <w:rPr>
                <w:b/>
                <w:i/>
                <w:iCs/>
              </w:rPr>
            </w:pPr>
          </w:p>
        </w:tc>
        <w:tc>
          <w:tcPr>
            <w:tcW w:w="4372" w:type="dxa"/>
            <w:shd w:val="clear" w:color="auto" w:fill="D9D9D9"/>
            <w:vAlign w:val="center"/>
          </w:tcPr>
          <w:p w14:paraId="363D5304" w14:textId="3F11D339" w:rsidR="001F369D" w:rsidRPr="008C0459" w:rsidRDefault="001F369D" w:rsidP="00AC0861">
            <w:pPr>
              <w:tabs>
                <w:tab w:val="left" w:pos="4320"/>
                <w:tab w:val="left" w:pos="5670"/>
                <w:tab w:val="left" w:pos="8640"/>
              </w:tabs>
              <w:ind w:left="284" w:right="-284"/>
              <w:jc w:val="center"/>
              <w:rPr>
                <w:b/>
                <w:i/>
                <w:iCs/>
              </w:rPr>
            </w:pPr>
            <w:r w:rsidRPr="008C0459">
              <w:rPr>
                <w:b/>
                <w:noProof/>
              </w:rPr>
              <w:t>Pretendenta piedāvājums /</w:t>
            </w:r>
            <w:r w:rsidRPr="008C0459">
              <w:rPr>
                <w:b/>
                <w:i/>
                <w:noProof/>
              </w:rPr>
              <w:t>aizpilda pretendents</w:t>
            </w:r>
          </w:p>
        </w:tc>
      </w:tr>
      <w:tr w:rsidR="001F369D" w:rsidRPr="008C0459" w14:paraId="4219D8E0" w14:textId="77777777" w:rsidTr="00AC0861">
        <w:trPr>
          <w:jc w:val="center"/>
        </w:trPr>
        <w:tc>
          <w:tcPr>
            <w:tcW w:w="1555" w:type="dxa"/>
          </w:tcPr>
          <w:p w14:paraId="38827505" w14:textId="77777777" w:rsidR="001F369D" w:rsidRPr="008C0459" w:rsidRDefault="001F369D" w:rsidP="00AC0861">
            <w:pPr>
              <w:widowControl w:val="0"/>
              <w:numPr>
                <w:ilvl w:val="0"/>
                <w:numId w:val="42"/>
              </w:numPr>
              <w:tabs>
                <w:tab w:val="left" w:pos="4320"/>
                <w:tab w:val="left" w:pos="5670"/>
                <w:tab w:val="left" w:pos="8640"/>
              </w:tabs>
              <w:ind w:left="589" w:right="-284" w:hanging="11"/>
              <w:contextualSpacing/>
              <w:jc w:val="center"/>
              <w:rPr>
                <w:rFonts w:eastAsia="Calibri"/>
                <w:iCs/>
              </w:rPr>
            </w:pPr>
          </w:p>
        </w:tc>
        <w:tc>
          <w:tcPr>
            <w:tcW w:w="6208" w:type="dxa"/>
          </w:tcPr>
          <w:p w14:paraId="7FD01EB3" w14:textId="77777777" w:rsidR="001F369D" w:rsidRPr="008C0459" w:rsidRDefault="001F369D" w:rsidP="001F369D">
            <w:pPr>
              <w:tabs>
                <w:tab w:val="left" w:pos="4320"/>
                <w:tab w:val="left" w:pos="5670"/>
                <w:tab w:val="left" w:pos="8640"/>
              </w:tabs>
              <w:ind w:left="284" w:right="-284"/>
              <w:rPr>
                <w:iCs/>
              </w:rPr>
            </w:pPr>
            <w:r w:rsidRPr="008C0459">
              <w:rPr>
                <w:iCs/>
              </w:rPr>
              <w:t>Rīga</w:t>
            </w:r>
            <w:r w:rsidR="00AC0861" w:rsidRPr="008C0459">
              <w:rPr>
                <w:iCs/>
              </w:rPr>
              <w:t xml:space="preserve"> </w:t>
            </w:r>
          </w:p>
        </w:tc>
        <w:tc>
          <w:tcPr>
            <w:tcW w:w="4372" w:type="dxa"/>
          </w:tcPr>
          <w:p w14:paraId="6E36A9B8" w14:textId="77777777" w:rsidR="001F369D" w:rsidRPr="008C0459" w:rsidRDefault="001F369D" w:rsidP="001F369D">
            <w:pPr>
              <w:tabs>
                <w:tab w:val="left" w:pos="4320"/>
                <w:tab w:val="left" w:pos="5670"/>
                <w:tab w:val="left" w:pos="8640"/>
              </w:tabs>
              <w:ind w:left="284" w:right="-284"/>
              <w:rPr>
                <w:iCs/>
              </w:rPr>
            </w:pPr>
          </w:p>
        </w:tc>
      </w:tr>
      <w:tr w:rsidR="001F369D" w:rsidRPr="008C0459" w14:paraId="6FC8BAF0" w14:textId="77777777" w:rsidTr="00AC0861">
        <w:trPr>
          <w:jc w:val="center"/>
        </w:trPr>
        <w:tc>
          <w:tcPr>
            <w:tcW w:w="1555" w:type="dxa"/>
          </w:tcPr>
          <w:p w14:paraId="74A1EBE7" w14:textId="77777777" w:rsidR="001F369D" w:rsidRPr="008C0459" w:rsidRDefault="001F369D" w:rsidP="00AC0861">
            <w:pPr>
              <w:widowControl w:val="0"/>
              <w:numPr>
                <w:ilvl w:val="0"/>
                <w:numId w:val="42"/>
              </w:numPr>
              <w:tabs>
                <w:tab w:val="left" w:pos="4320"/>
                <w:tab w:val="left" w:pos="5670"/>
                <w:tab w:val="left" w:pos="8640"/>
              </w:tabs>
              <w:ind w:left="589" w:right="-284" w:hanging="11"/>
              <w:contextualSpacing/>
              <w:jc w:val="center"/>
              <w:rPr>
                <w:rFonts w:eastAsia="Calibri"/>
                <w:iCs/>
              </w:rPr>
            </w:pPr>
          </w:p>
        </w:tc>
        <w:tc>
          <w:tcPr>
            <w:tcW w:w="6208" w:type="dxa"/>
          </w:tcPr>
          <w:p w14:paraId="02E3F7A8" w14:textId="77777777" w:rsidR="001F369D" w:rsidRPr="008C0459" w:rsidRDefault="00AC0861" w:rsidP="001F369D">
            <w:pPr>
              <w:tabs>
                <w:tab w:val="left" w:pos="4320"/>
                <w:tab w:val="left" w:pos="5670"/>
                <w:tab w:val="left" w:pos="8640"/>
              </w:tabs>
              <w:ind w:left="284" w:right="-284"/>
              <w:rPr>
                <w:iCs/>
              </w:rPr>
            </w:pPr>
            <w:r w:rsidRPr="008C0459">
              <w:rPr>
                <w:iCs/>
              </w:rPr>
              <w:t>Daugavpils</w:t>
            </w:r>
          </w:p>
        </w:tc>
        <w:tc>
          <w:tcPr>
            <w:tcW w:w="4372" w:type="dxa"/>
          </w:tcPr>
          <w:p w14:paraId="7EA08985" w14:textId="66CD6032" w:rsidR="001F369D" w:rsidRPr="008C0459" w:rsidRDefault="001F369D" w:rsidP="001F369D">
            <w:pPr>
              <w:tabs>
                <w:tab w:val="left" w:pos="4320"/>
                <w:tab w:val="left" w:pos="5670"/>
                <w:tab w:val="left" w:pos="8640"/>
              </w:tabs>
              <w:ind w:left="284" w:right="-284"/>
              <w:rPr>
                <w:iCs/>
              </w:rPr>
            </w:pPr>
          </w:p>
        </w:tc>
      </w:tr>
      <w:tr w:rsidR="001F369D" w:rsidRPr="008C0459" w14:paraId="44D3AA3B" w14:textId="77777777" w:rsidTr="00AC0861">
        <w:trPr>
          <w:jc w:val="center"/>
        </w:trPr>
        <w:tc>
          <w:tcPr>
            <w:tcW w:w="1555" w:type="dxa"/>
          </w:tcPr>
          <w:p w14:paraId="02B87144" w14:textId="77777777" w:rsidR="001F369D" w:rsidRPr="008C0459" w:rsidRDefault="001F369D" w:rsidP="00AC0861">
            <w:pPr>
              <w:widowControl w:val="0"/>
              <w:numPr>
                <w:ilvl w:val="0"/>
                <w:numId w:val="42"/>
              </w:numPr>
              <w:tabs>
                <w:tab w:val="left" w:pos="4320"/>
                <w:tab w:val="left" w:pos="5670"/>
                <w:tab w:val="left" w:pos="8640"/>
              </w:tabs>
              <w:ind w:left="589" w:right="-284" w:hanging="11"/>
              <w:contextualSpacing/>
              <w:jc w:val="center"/>
              <w:rPr>
                <w:rFonts w:eastAsia="Calibri"/>
                <w:iCs/>
              </w:rPr>
            </w:pPr>
          </w:p>
        </w:tc>
        <w:tc>
          <w:tcPr>
            <w:tcW w:w="6208" w:type="dxa"/>
          </w:tcPr>
          <w:p w14:paraId="78DDFCB7" w14:textId="77777777" w:rsidR="001F369D" w:rsidRPr="008C0459" w:rsidRDefault="00AC0861" w:rsidP="001F369D">
            <w:pPr>
              <w:tabs>
                <w:tab w:val="left" w:pos="4320"/>
                <w:tab w:val="left" w:pos="5670"/>
                <w:tab w:val="left" w:pos="8640"/>
              </w:tabs>
              <w:ind w:left="284" w:right="-284"/>
              <w:rPr>
                <w:iCs/>
              </w:rPr>
            </w:pPr>
            <w:r w:rsidRPr="008C0459">
              <w:rPr>
                <w:iCs/>
              </w:rPr>
              <w:t>Jēkabpils</w:t>
            </w:r>
          </w:p>
        </w:tc>
        <w:tc>
          <w:tcPr>
            <w:tcW w:w="4372" w:type="dxa"/>
          </w:tcPr>
          <w:p w14:paraId="7734EF77" w14:textId="6FF05A2B" w:rsidR="001F369D" w:rsidRPr="008C0459" w:rsidRDefault="001F369D" w:rsidP="001F369D">
            <w:pPr>
              <w:tabs>
                <w:tab w:val="left" w:pos="4320"/>
                <w:tab w:val="left" w:pos="5670"/>
                <w:tab w:val="left" w:pos="8640"/>
              </w:tabs>
              <w:ind w:left="284" w:right="-284"/>
              <w:rPr>
                <w:iCs/>
              </w:rPr>
            </w:pPr>
          </w:p>
        </w:tc>
      </w:tr>
      <w:tr w:rsidR="001F369D" w:rsidRPr="008C0459" w14:paraId="49A5FB61" w14:textId="77777777" w:rsidTr="00AC0861">
        <w:trPr>
          <w:trHeight w:val="278"/>
          <w:jc w:val="center"/>
        </w:trPr>
        <w:tc>
          <w:tcPr>
            <w:tcW w:w="1555" w:type="dxa"/>
          </w:tcPr>
          <w:p w14:paraId="073678F9" w14:textId="77777777" w:rsidR="001F369D" w:rsidRPr="008C0459" w:rsidRDefault="001F369D" w:rsidP="00AC0861">
            <w:pPr>
              <w:widowControl w:val="0"/>
              <w:numPr>
                <w:ilvl w:val="0"/>
                <w:numId w:val="42"/>
              </w:numPr>
              <w:tabs>
                <w:tab w:val="left" w:pos="4320"/>
                <w:tab w:val="left" w:pos="5670"/>
                <w:tab w:val="left" w:pos="8640"/>
              </w:tabs>
              <w:ind w:left="589" w:right="-284" w:hanging="11"/>
              <w:contextualSpacing/>
              <w:jc w:val="center"/>
              <w:rPr>
                <w:rFonts w:eastAsia="Calibri"/>
                <w:iCs/>
              </w:rPr>
            </w:pPr>
          </w:p>
        </w:tc>
        <w:tc>
          <w:tcPr>
            <w:tcW w:w="6208" w:type="dxa"/>
          </w:tcPr>
          <w:p w14:paraId="4FCB8C46" w14:textId="77777777" w:rsidR="001F369D" w:rsidRPr="008C0459" w:rsidRDefault="00AC0861" w:rsidP="001F369D">
            <w:pPr>
              <w:tabs>
                <w:tab w:val="left" w:pos="4320"/>
                <w:tab w:val="left" w:pos="5670"/>
                <w:tab w:val="left" w:pos="8640"/>
              </w:tabs>
              <w:ind w:left="284" w:right="-284"/>
              <w:rPr>
                <w:iCs/>
              </w:rPr>
            </w:pPr>
            <w:r w:rsidRPr="008C0459">
              <w:rPr>
                <w:iCs/>
              </w:rPr>
              <w:t>Rēzekne</w:t>
            </w:r>
          </w:p>
        </w:tc>
        <w:tc>
          <w:tcPr>
            <w:tcW w:w="4372" w:type="dxa"/>
          </w:tcPr>
          <w:p w14:paraId="4ED12C86" w14:textId="72C0150F" w:rsidR="001F369D" w:rsidRPr="008C0459" w:rsidRDefault="001F369D" w:rsidP="001F369D">
            <w:pPr>
              <w:tabs>
                <w:tab w:val="left" w:pos="4320"/>
                <w:tab w:val="left" w:pos="5670"/>
                <w:tab w:val="left" w:pos="8640"/>
              </w:tabs>
              <w:ind w:left="284" w:right="-284"/>
              <w:rPr>
                <w:iCs/>
              </w:rPr>
            </w:pPr>
          </w:p>
        </w:tc>
      </w:tr>
      <w:tr w:rsidR="001F369D" w:rsidRPr="008C0459" w14:paraId="60A7520B" w14:textId="77777777" w:rsidTr="00AC0861">
        <w:trPr>
          <w:jc w:val="center"/>
        </w:trPr>
        <w:tc>
          <w:tcPr>
            <w:tcW w:w="1555" w:type="dxa"/>
          </w:tcPr>
          <w:p w14:paraId="7FA984E3" w14:textId="77777777" w:rsidR="001F369D" w:rsidRPr="008C0459" w:rsidRDefault="001F369D" w:rsidP="00AC0861">
            <w:pPr>
              <w:widowControl w:val="0"/>
              <w:numPr>
                <w:ilvl w:val="0"/>
                <w:numId w:val="42"/>
              </w:numPr>
              <w:tabs>
                <w:tab w:val="left" w:pos="4320"/>
                <w:tab w:val="left" w:pos="5670"/>
                <w:tab w:val="left" w:pos="8640"/>
              </w:tabs>
              <w:ind w:left="589" w:right="-284" w:hanging="11"/>
              <w:contextualSpacing/>
              <w:jc w:val="center"/>
              <w:rPr>
                <w:rFonts w:eastAsia="Calibri"/>
                <w:iCs/>
              </w:rPr>
            </w:pPr>
          </w:p>
        </w:tc>
        <w:tc>
          <w:tcPr>
            <w:tcW w:w="6208" w:type="dxa"/>
          </w:tcPr>
          <w:p w14:paraId="255BF1B3" w14:textId="77777777" w:rsidR="001F369D" w:rsidRPr="008C0459" w:rsidRDefault="001F369D" w:rsidP="001F369D">
            <w:pPr>
              <w:tabs>
                <w:tab w:val="left" w:pos="4320"/>
                <w:tab w:val="left" w:pos="5670"/>
                <w:tab w:val="left" w:pos="8640"/>
              </w:tabs>
              <w:ind w:left="284" w:right="-284"/>
              <w:rPr>
                <w:iCs/>
              </w:rPr>
            </w:pPr>
            <w:r w:rsidRPr="008C0459">
              <w:rPr>
                <w:iCs/>
              </w:rPr>
              <w:t>Liepāja</w:t>
            </w:r>
          </w:p>
        </w:tc>
        <w:tc>
          <w:tcPr>
            <w:tcW w:w="4372" w:type="dxa"/>
          </w:tcPr>
          <w:p w14:paraId="535435F8" w14:textId="77777777" w:rsidR="001F369D" w:rsidRPr="008C0459" w:rsidRDefault="001F369D" w:rsidP="001F369D">
            <w:pPr>
              <w:tabs>
                <w:tab w:val="left" w:pos="4320"/>
                <w:tab w:val="left" w:pos="5670"/>
                <w:tab w:val="left" w:pos="8640"/>
              </w:tabs>
              <w:ind w:left="284" w:right="-284"/>
              <w:rPr>
                <w:iCs/>
              </w:rPr>
            </w:pPr>
          </w:p>
        </w:tc>
      </w:tr>
      <w:tr w:rsidR="001F369D" w:rsidRPr="008C0459" w14:paraId="5AF2F864" w14:textId="77777777" w:rsidTr="00AC0861">
        <w:trPr>
          <w:jc w:val="center"/>
        </w:trPr>
        <w:tc>
          <w:tcPr>
            <w:tcW w:w="1555" w:type="dxa"/>
          </w:tcPr>
          <w:p w14:paraId="0E035FDE" w14:textId="77777777" w:rsidR="001F369D" w:rsidRPr="008C0459" w:rsidRDefault="001F369D" w:rsidP="00AC0861">
            <w:pPr>
              <w:widowControl w:val="0"/>
              <w:numPr>
                <w:ilvl w:val="0"/>
                <w:numId w:val="42"/>
              </w:numPr>
              <w:tabs>
                <w:tab w:val="left" w:pos="4320"/>
                <w:tab w:val="left" w:pos="5670"/>
                <w:tab w:val="left" w:pos="8640"/>
              </w:tabs>
              <w:ind w:left="589" w:right="-284" w:hanging="11"/>
              <w:contextualSpacing/>
              <w:jc w:val="center"/>
              <w:rPr>
                <w:rFonts w:eastAsia="Calibri"/>
                <w:iCs/>
              </w:rPr>
            </w:pPr>
          </w:p>
        </w:tc>
        <w:tc>
          <w:tcPr>
            <w:tcW w:w="6208" w:type="dxa"/>
          </w:tcPr>
          <w:p w14:paraId="32818265" w14:textId="77777777" w:rsidR="001F369D" w:rsidRPr="008C0459" w:rsidRDefault="001F369D" w:rsidP="001F369D">
            <w:pPr>
              <w:tabs>
                <w:tab w:val="left" w:pos="4320"/>
                <w:tab w:val="left" w:pos="5670"/>
                <w:tab w:val="left" w:pos="8640"/>
              </w:tabs>
              <w:ind w:left="284" w:right="-284"/>
              <w:rPr>
                <w:iCs/>
              </w:rPr>
            </w:pPr>
            <w:r w:rsidRPr="008C0459">
              <w:rPr>
                <w:iCs/>
              </w:rPr>
              <w:t>Jelgava</w:t>
            </w:r>
          </w:p>
        </w:tc>
        <w:tc>
          <w:tcPr>
            <w:tcW w:w="4372" w:type="dxa"/>
          </w:tcPr>
          <w:p w14:paraId="2D741FC1" w14:textId="77777777" w:rsidR="001F369D" w:rsidRPr="008C0459" w:rsidRDefault="001F369D" w:rsidP="001F369D">
            <w:pPr>
              <w:tabs>
                <w:tab w:val="left" w:pos="4320"/>
                <w:tab w:val="left" w:pos="5670"/>
                <w:tab w:val="left" w:pos="8640"/>
              </w:tabs>
              <w:ind w:left="284" w:right="-284"/>
              <w:rPr>
                <w:iCs/>
              </w:rPr>
            </w:pPr>
          </w:p>
        </w:tc>
      </w:tr>
      <w:tr w:rsidR="001F369D" w:rsidRPr="008C0459" w14:paraId="68FEDD6D" w14:textId="77777777" w:rsidTr="00AC0861">
        <w:trPr>
          <w:jc w:val="center"/>
        </w:trPr>
        <w:tc>
          <w:tcPr>
            <w:tcW w:w="1555" w:type="dxa"/>
          </w:tcPr>
          <w:p w14:paraId="363006E5" w14:textId="77777777" w:rsidR="001F369D" w:rsidRPr="008C0459" w:rsidRDefault="001F369D" w:rsidP="00AC0861">
            <w:pPr>
              <w:widowControl w:val="0"/>
              <w:numPr>
                <w:ilvl w:val="0"/>
                <w:numId w:val="42"/>
              </w:numPr>
              <w:tabs>
                <w:tab w:val="left" w:pos="4320"/>
                <w:tab w:val="left" w:pos="5670"/>
                <w:tab w:val="left" w:pos="8640"/>
              </w:tabs>
              <w:ind w:left="589" w:right="-284" w:hanging="11"/>
              <w:contextualSpacing/>
              <w:jc w:val="center"/>
              <w:rPr>
                <w:rFonts w:eastAsia="Calibri"/>
                <w:iCs/>
              </w:rPr>
            </w:pPr>
          </w:p>
        </w:tc>
        <w:tc>
          <w:tcPr>
            <w:tcW w:w="6208" w:type="dxa"/>
          </w:tcPr>
          <w:p w14:paraId="6B854E9D" w14:textId="77777777" w:rsidR="001F369D" w:rsidRPr="008C0459" w:rsidRDefault="00AC0861" w:rsidP="001F369D">
            <w:pPr>
              <w:tabs>
                <w:tab w:val="left" w:pos="4320"/>
                <w:tab w:val="left" w:pos="5670"/>
                <w:tab w:val="left" w:pos="8640"/>
              </w:tabs>
              <w:ind w:left="284" w:right="-284"/>
              <w:rPr>
                <w:iCs/>
              </w:rPr>
            </w:pPr>
            <w:r w:rsidRPr="008C0459">
              <w:rPr>
                <w:iCs/>
              </w:rPr>
              <w:t>Ventspils</w:t>
            </w:r>
          </w:p>
        </w:tc>
        <w:tc>
          <w:tcPr>
            <w:tcW w:w="4372" w:type="dxa"/>
          </w:tcPr>
          <w:p w14:paraId="7425CB8D" w14:textId="77777777" w:rsidR="001F369D" w:rsidRPr="008C0459" w:rsidRDefault="001F369D" w:rsidP="001F369D">
            <w:pPr>
              <w:tabs>
                <w:tab w:val="left" w:pos="4320"/>
                <w:tab w:val="left" w:pos="5670"/>
                <w:tab w:val="left" w:pos="8640"/>
              </w:tabs>
              <w:ind w:left="284" w:right="-284"/>
              <w:rPr>
                <w:iCs/>
              </w:rPr>
            </w:pPr>
          </w:p>
        </w:tc>
      </w:tr>
    </w:tbl>
    <w:p w14:paraId="14818C85" w14:textId="77777777" w:rsidR="00AC0861" w:rsidRPr="008C0459" w:rsidRDefault="00AC0861" w:rsidP="001F369D">
      <w:pPr>
        <w:spacing w:after="120"/>
        <w:ind w:right="-284"/>
        <w:rPr>
          <w:vertAlign w:val="superscript"/>
        </w:rPr>
      </w:pPr>
    </w:p>
    <w:p w14:paraId="02ADA783" w14:textId="337A609E" w:rsidR="001F369D" w:rsidRPr="008C0459" w:rsidRDefault="00BF0080" w:rsidP="00057B70">
      <w:pPr>
        <w:spacing w:after="120"/>
        <w:ind w:right="-284"/>
        <w:jc w:val="both"/>
      </w:pPr>
      <w:r w:rsidRPr="008C0459">
        <w:rPr>
          <w:vertAlign w:val="superscript"/>
        </w:rPr>
        <w:t>2</w:t>
      </w:r>
      <w:r w:rsidR="001F369D" w:rsidRPr="008C0459">
        <w:t xml:space="preserve"> </w:t>
      </w:r>
      <w:r w:rsidR="001F369D" w:rsidRPr="008C0459">
        <w:rPr>
          <w:bCs/>
          <w:noProof/>
        </w:rPr>
        <w:t xml:space="preserve">aizpilda pretendents, </w:t>
      </w:r>
      <w:r w:rsidR="003D012C" w:rsidRPr="008C0459">
        <w:rPr>
          <w:bCs/>
          <w:noProof/>
        </w:rPr>
        <w:t>norād</w:t>
      </w:r>
      <w:r w:rsidR="001F369D" w:rsidRPr="008C0459">
        <w:rPr>
          <w:bCs/>
          <w:noProof/>
        </w:rPr>
        <w:t xml:space="preserve">ot </w:t>
      </w:r>
      <w:r w:rsidR="003D012C" w:rsidRPr="008C0459">
        <w:rPr>
          <w:bCs/>
          <w:noProof/>
        </w:rPr>
        <w:t>pakalpojuma sniegšanas vietu</w:t>
      </w:r>
      <w:r w:rsidR="004330D6" w:rsidRPr="008C0459">
        <w:rPr>
          <w:bCs/>
          <w:noProof/>
        </w:rPr>
        <w:t xml:space="preserve"> (</w:t>
      </w:r>
      <w:r w:rsidR="004330D6" w:rsidRPr="004802CD">
        <w:rPr>
          <w:bCs/>
          <w:noProof/>
        </w:rPr>
        <w:t>ārstniecības iestād</w:t>
      </w:r>
      <w:r w:rsidR="00461181" w:rsidRPr="004802CD">
        <w:rPr>
          <w:bCs/>
          <w:noProof/>
        </w:rPr>
        <w:t>es adresi</w:t>
      </w:r>
      <w:r w:rsidR="004330D6" w:rsidRPr="004802CD">
        <w:rPr>
          <w:bCs/>
          <w:noProof/>
        </w:rPr>
        <w:t xml:space="preserve">) </w:t>
      </w:r>
      <w:r w:rsidR="007119B8" w:rsidRPr="008C0459">
        <w:rPr>
          <w:bCs/>
          <w:noProof/>
        </w:rPr>
        <w:t>tikai tajā daļā, kurā sniedz pieteikumu sarunu procedūrai</w:t>
      </w:r>
      <w:r w:rsidR="001F369D" w:rsidRPr="008C0459">
        <w:rPr>
          <w:bCs/>
          <w:noProof/>
        </w:rPr>
        <w:t>.</w:t>
      </w:r>
    </w:p>
    <w:p w14:paraId="5B000C21" w14:textId="77777777" w:rsidR="002539F4" w:rsidRPr="008C0459" w:rsidRDefault="002539F4" w:rsidP="00893B42">
      <w:pPr>
        <w:autoSpaceDE w:val="0"/>
        <w:autoSpaceDN w:val="0"/>
        <w:adjustRightInd w:val="0"/>
      </w:pPr>
    </w:p>
    <w:p w14:paraId="2BDE2908" w14:textId="77777777" w:rsidR="00893B42" w:rsidRPr="008C0459" w:rsidRDefault="00893B42" w:rsidP="00893B42">
      <w:pPr>
        <w:autoSpaceDE w:val="0"/>
        <w:autoSpaceDN w:val="0"/>
        <w:adjustRightInd w:val="0"/>
      </w:pPr>
      <w:r w:rsidRPr="008C0459">
        <w:t>Vadītāja vai pilnvarotās personas paraksts: __________________________________</w:t>
      </w:r>
    </w:p>
    <w:p w14:paraId="04D8D6A0" w14:textId="77777777" w:rsidR="00893B42" w:rsidRPr="008C0459" w:rsidRDefault="00893B42" w:rsidP="00893B42">
      <w:pPr>
        <w:autoSpaceDE w:val="0"/>
        <w:autoSpaceDN w:val="0"/>
        <w:adjustRightInd w:val="0"/>
      </w:pPr>
    </w:p>
    <w:p w14:paraId="0DAE6CE1" w14:textId="77777777" w:rsidR="00893B42" w:rsidRPr="008C0459" w:rsidRDefault="00893B42" w:rsidP="00893B42">
      <w:pPr>
        <w:autoSpaceDE w:val="0"/>
        <w:autoSpaceDN w:val="0"/>
        <w:adjustRightInd w:val="0"/>
      </w:pPr>
      <w:r w:rsidRPr="008C0459">
        <w:t>Vadītāja vai pilnvarotās personas vārds, uzvārds, amats ________________________</w:t>
      </w:r>
    </w:p>
    <w:p w14:paraId="7793A26A" w14:textId="77777777" w:rsidR="001F369D" w:rsidRPr="008C0459" w:rsidRDefault="001F369D" w:rsidP="00D643AD">
      <w:pPr>
        <w:pStyle w:val="Style31"/>
        <w:widowControl/>
        <w:jc w:val="center"/>
        <w:rPr>
          <w:rStyle w:val="FontStyle36"/>
          <w:lang w:eastAsia="lv-LV"/>
        </w:rPr>
        <w:sectPr w:rsidR="001F369D" w:rsidRPr="008C0459" w:rsidSect="001F369D">
          <w:pgSz w:w="16839" w:h="11907" w:orient="landscape" w:code="9"/>
          <w:pgMar w:top="1276" w:right="1440" w:bottom="1276" w:left="1440" w:header="709" w:footer="709" w:gutter="0"/>
          <w:cols w:space="708"/>
          <w:docGrid w:linePitch="360"/>
        </w:sectPr>
      </w:pPr>
    </w:p>
    <w:bookmarkEnd w:id="13"/>
    <w:bookmarkEnd w:id="14"/>
    <w:p w14:paraId="75CAC2ED" w14:textId="77777777" w:rsidR="003115AF" w:rsidRPr="008C0459" w:rsidRDefault="003115AF" w:rsidP="009E370B">
      <w:pPr>
        <w:pageBreakBefore/>
        <w:spacing w:line="0" w:lineRule="atLeast"/>
        <w:jc w:val="right"/>
        <w:rPr>
          <w:b/>
        </w:rPr>
      </w:pPr>
      <w:r w:rsidRPr="008C0459">
        <w:rPr>
          <w:b/>
          <w:sz w:val="22"/>
        </w:rPr>
        <w:lastRenderedPageBreak/>
        <w:t>4</w:t>
      </w:r>
      <w:r w:rsidRPr="008C0459">
        <w:rPr>
          <w:b/>
        </w:rPr>
        <w:t>.pielikums</w:t>
      </w:r>
    </w:p>
    <w:p w14:paraId="7EA4F934" w14:textId="77777777" w:rsidR="003115AF" w:rsidRPr="008C0459" w:rsidRDefault="003115AF" w:rsidP="003115AF">
      <w:pPr>
        <w:spacing w:line="0" w:lineRule="atLeast"/>
        <w:jc w:val="right"/>
      </w:pPr>
      <w:r w:rsidRPr="008C0459">
        <w:t xml:space="preserve"> </w:t>
      </w:r>
      <w:r w:rsidRPr="008C0459">
        <w:tab/>
      </w:r>
      <w:r w:rsidRPr="008C0459">
        <w:tab/>
      </w:r>
      <w:r w:rsidRPr="008C0459">
        <w:tab/>
      </w:r>
      <w:r w:rsidRPr="008C0459">
        <w:tab/>
      </w:r>
      <w:r w:rsidRPr="008C0459">
        <w:tab/>
        <w:t xml:space="preserve">VAS „Latvijas dzelzceļš” sarunu procedūras ar publikāciju </w:t>
      </w:r>
      <w:r w:rsidRPr="008C0459">
        <w:rPr>
          <w:color w:val="222222"/>
        </w:rPr>
        <w:t>„</w:t>
      </w:r>
      <w:r w:rsidR="00893B42" w:rsidRPr="008C0459">
        <w:rPr>
          <w:color w:val="222222"/>
        </w:rPr>
        <w:t>Obligātās veselības pārbaudes</w:t>
      </w:r>
      <w:r w:rsidRPr="008C0459">
        <w:rPr>
          <w:color w:val="222222"/>
        </w:rPr>
        <w:t>”</w:t>
      </w:r>
      <w:r w:rsidRPr="008C0459">
        <w:t xml:space="preserve"> nolikumam</w:t>
      </w:r>
    </w:p>
    <w:p w14:paraId="19F92A84" w14:textId="77777777" w:rsidR="000B22B9" w:rsidRPr="008C0459" w:rsidRDefault="000B22B9" w:rsidP="000B22B9">
      <w:pPr>
        <w:jc w:val="center"/>
        <w:rPr>
          <w:lang w:eastAsia="lv-LV"/>
        </w:rPr>
      </w:pPr>
    </w:p>
    <w:p w14:paraId="06E0CFB7" w14:textId="77777777" w:rsidR="000B22B9" w:rsidRPr="008C0459" w:rsidRDefault="000B22B9" w:rsidP="000B22B9">
      <w:pPr>
        <w:jc w:val="center"/>
        <w:rPr>
          <w:b/>
          <w:lang w:eastAsia="lv-LV"/>
        </w:rPr>
      </w:pPr>
      <w:r w:rsidRPr="008C0459">
        <w:rPr>
          <w:b/>
          <w:lang w:eastAsia="lv-LV"/>
        </w:rPr>
        <w:t>FINANŠU PIEDĀVĀJUMS /forma/</w:t>
      </w:r>
    </w:p>
    <w:p w14:paraId="798D5713" w14:textId="77777777" w:rsidR="000C4E1D" w:rsidRPr="008C0459" w:rsidRDefault="000C4E1D" w:rsidP="000B22B9">
      <w:pPr>
        <w:jc w:val="center"/>
        <w:rPr>
          <w:b/>
          <w:lang w:eastAsia="lv-LV"/>
        </w:rPr>
      </w:pPr>
    </w:p>
    <w:p w14:paraId="3E526B90" w14:textId="77777777" w:rsidR="000C4E1D" w:rsidRPr="008C0459" w:rsidRDefault="000C4E1D" w:rsidP="000C4E1D">
      <w:pPr>
        <w:ind w:right="-1"/>
        <w:rPr>
          <w:noProof/>
        </w:rPr>
      </w:pPr>
      <w:r w:rsidRPr="008C0459">
        <w:rPr>
          <w:noProof/>
        </w:rPr>
        <w:t>Mēs,_______________________________________________________________________</w:t>
      </w:r>
    </w:p>
    <w:p w14:paraId="7AF5504C" w14:textId="77777777" w:rsidR="000C4E1D" w:rsidRPr="008C0459" w:rsidRDefault="000C4E1D" w:rsidP="000C4E1D">
      <w:pPr>
        <w:ind w:right="-1"/>
        <w:jc w:val="center"/>
        <w:rPr>
          <w:noProof/>
        </w:rPr>
      </w:pPr>
      <w:r w:rsidRPr="008C0459">
        <w:rPr>
          <w:noProof/>
        </w:rPr>
        <w:t>(pretendenta nosaukums, vienotais reģistrācijas numurs)</w:t>
      </w:r>
    </w:p>
    <w:p w14:paraId="30165D69" w14:textId="77777777" w:rsidR="000C4E1D" w:rsidRPr="008C0459" w:rsidRDefault="000C4E1D" w:rsidP="000C4E1D">
      <w:pPr>
        <w:widowControl w:val="0"/>
        <w:ind w:right="-1"/>
        <w:jc w:val="center"/>
        <w:rPr>
          <w:b/>
        </w:rPr>
      </w:pPr>
    </w:p>
    <w:p w14:paraId="650A4AE7" w14:textId="4E546AE4" w:rsidR="000C4E1D" w:rsidRPr="008C0459" w:rsidRDefault="000C4E1D" w:rsidP="000C4E1D">
      <w:pPr>
        <w:ind w:right="-1"/>
        <w:jc w:val="both"/>
        <w:rPr>
          <w:noProof/>
        </w:rPr>
      </w:pPr>
      <w:r w:rsidRPr="008C0459">
        <w:rPr>
          <w:noProof/>
        </w:rPr>
        <w:t>piedāvājam nodrošināt V</w:t>
      </w:r>
      <w:r w:rsidR="009C6A36" w:rsidRPr="008C0459">
        <w:rPr>
          <w:noProof/>
        </w:rPr>
        <w:t>AS “Latvijas dzelzceļš” sarunu procedūras ar publikāciju</w:t>
      </w:r>
      <w:r w:rsidRPr="008C0459">
        <w:rPr>
          <w:noProof/>
        </w:rPr>
        <w:t xml:space="preserve"> “Obligātās veselības pārbaudes”, nolikuma </w:t>
      </w:r>
      <w:r w:rsidR="00472CE8" w:rsidRPr="008C0459">
        <w:rPr>
          <w:noProof/>
        </w:rPr>
        <w:t>3</w:t>
      </w:r>
      <w:r w:rsidRPr="008C0459">
        <w:rPr>
          <w:noProof/>
        </w:rPr>
        <w:t xml:space="preserve">.pielikumā “TEHNISKAIS PIEDĀVĀJUMS” noteiktajām prasībām </w:t>
      </w:r>
      <w:r w:rsidR="00644990" w:rsidRPr="008C0459">
        <w:rPr>
          <w:noProof/>
        </w:rPr>
        <w:t xml:space="preserve">iepirkuma priekšmeta __________ daļā </w:t>
      </w:r>
      <w:r w:rsidR="00BF0080" w:rsidRPr="008C0459">
        <w:rPr>
          <w:noProof/>
        </w:rPr>
        <w:t>(ja piedāvājumu sniedz par vairākām daļām, tad finanšu piedāvājum</w:t>
      </w:r>
      <w:r w:rsidR="00357C3A">
        <w:rPr>
          <w:noProof/>
        </w:rPr>
        <w:t>a forma</w:t>
      </w:r>
      <w:r w:rsidR="00BF0080" w:rsidRPr="008C0459">
        <w:rPr>
          <w:noProof/>
        </w:rPr>
        <w:t xml:space="preserve"> jāaizpilda a</w:t>
      </w:r>
      <w:r w:rsidR="00357C3A">
        <w:rPr>
          <w:noProof/>
        </w:rPr>
        <w:t>t</w:t>
      </w:r>
      <w:r w:rsidR="00BF0080" w:rsidRPr="008C0459">
        <w:rPr>
          <w:noProof/>
        </w:rPr>
        <w:t xml:space="preserve">sevišķi par katru daļu) </w:t>
      </w:r>
      <w:r w:rsidRPr="008C0459">
        <w:rPr>
          <w:noProof/>
        </w:rPr>
        <w:t>par šādu cenu:</w:t>
      </w:r>
    </w:p>
    <w:p w14:paraId="56E85DE1" w14:textId="77777777" w:rsidR="000C4E1D" w:rsidRPr="008C0459" w:rsidRDefault="000C4E1D" w:rsidP="000C4E1D">
      <w:pPr>
        <w:widowControl w:val="0"/>
        <w:ind w:right="-1"/>
        <w:jc w:val="right"/>
      </w:pPr>
    </w:p>
    <w:p w14:paraId="2B665209" w14:textId="77777777" w:rsidR="000C4E1D" w:rsidRPr="008C0459" w:rsidRDefault="000C4E1D" w:rsidP="000C4E1D">
      <w:pPr>
        <w:widowControl w:val="0"/>
        <w:ind w:left="-142" w:right="-143"/>
        <w:jc w:val="both"/>
        <w:rPr>
          <w:iCs/>
          <w:sz w:val="10"/>
          <w:szCs w:val="10"/>
        </w:rPr>
      </w:pPr>
    </w:p>
    <w:tbl>
      <w:tblPr>
        <w:tblStyle w:val="TableGrid4"/>
        <w:tblW w:w="9810" w:type="dxa"/>
        <w:tblInd w:w="108" w:type="dxa"/>
        <w:tblLook w:val="04A0" w:firstRow="1" w:lastRow="0" w:firstColumn="1" w:lastColumn="0" w:noHBand="0" w:noVBand="1"/>
      </w:tblPr>
      <w:tblGrid>
        <w:gridCol w:w="1119"/>
        <w:gridCol w:w="5998"/>
        <w:gridCol w:w="2693"/>
      </w:tblGrid>
      <w:tr w:rsidR="00BF0080" w:rsidRPr="008C0459" w14:paraId="4635E576" w14:textId="77777777" w:rsidTr="00EA6EB9">
        <w:tc>
          <w:tcPr>
            <w:tcW w:w="1119" w:type="dxa"/>
            <w:shd w:val="clear" w:color="auto" w:fill="D9D9D9"/>
            <w:vAlign w:val="center"/>
          </w:tcPr>
          <w:p w14:paraId="0F66002F" w14:textId="77777777" w:rsidR="00BF0080" w:rsidRPr="008C0459" w:rsidRDefault="00BF0080" w:rsidP="000C4E1D">
            <w:pPr>
              <w:widowControl w:val="0"/>
              <w:autoSpaceDE w:val="0"/>
              <w:autoSpaceDN w:val="0"/>
              <w:adjustRightInd w:val="0"/>
              <w:jc w:val="center"/>
              <w:rPr>
                <w:b/>
                <w:bCs/>
                <w:sz w:val="20"/>
                <w:szCs w:val="20"/>
              </w:rPr>
            </w:pPr>
            <w:r w:rsidRPr="008C0459">
              <w:rPr>
                <w:b/>
                <w:bCs/>
                <w:sz w:val="20"/>
                <w:szCs w:val="20"/>
              </w:rPr>
              <w:t>Nr. p.k.</w:t>
            </w:r>
          </w:p>
        </w:tc>
        <w:tc>
          <w:tcPr>
            <w:tcW w:w="5998" w:type="dxa"/>
            <w:shd w:val="clear" w:color="auto" w:fill="D9D9D9"/>
            <w:vAlign w:val="center"/>
          </w:tcPr>
          <w:p w14:paraId="5721C78A" w14:textId="77777777" w:rsidR="00BF0080" w:rsidRPr="008C0459" w:rsidRDefault="00BF0080" w:rsidP="000C4E1D">
            <w:pPr>
              <w:widowControl w:val="0"/>
              <w:autoSpaceDE w:val="0"/>
              <w:autoSpaceDN w:val="0"/>
              <w:adjustRightInd w:val="0"/>
              <w:ind w:left="34" w:hanging="34"/>
              <w:jc w:val="center"/>
              <w:rPr>
                <w:b/>
                <w:bCs/>
                <w:sz w:val="20"/>
                <w:szCs w:val="20"/>
              </w:rPr>
            </w:pPr>
            <w:r w:rsidRPr="008C0459">
              <w:rPr>
                <w:b/>
                <w:sz w:val="20"/>
                <w:szCs w:val="20"/>
              </w:rPr>
              <w:t>V</w:t>
            </w:r>
            <w:r w:rsidRPr="008C0459">
              <w:rPr>
                <w:b/>
                <w:bCs/>
                <w:sz w:val="20"/>
                <w:szCs w:val="20"/>
              </w:rPr>
              <w:t xml:space="preserve">eselības pārbaudes </w:t>
            </w:r>
            <w:r w:rsidRPr="008C0459">
              <w:rPr>
                <w:b/>
                <w:bCs/>
                <w:sz w:val="20"/>
                <w:szCs w:val="20"/>
                <w:vertAlign w:val="superscript"/>
              </w:rPr>
              <w:t>1</w:t>
            </w:r>
          </w:p>
        </w:tc>
        <w:tc>
          <w:tcPr>
            <w:tcW w:w="2693" w:type="dxa"/>
            <w:shd w:val="clear" w:color="auto" w:fill="D9D9D9"/>
            <w:vAlign w:val="center"/>
          </w:tcPr>
          <w:p w14:paraId="45F0E960" w14:textId="0B3826EE" w:rsidR="00BF0080" w:rsidRPr="008C0459" w:rsidRDefault="00BF0080" w:rsidP="000C4E1D">
            <w:pPr>
              <w:widowControl w:val="0"/>
              <w:autoSpaceDE w:val="0"/>
              <w:autoSpaceDN w:val="0"/>
              <w:adjustRightInd w:val="0"/>
              <w:ind w:left="-108" w:right="-108"/>
              <w:jc w:val="center"/>
              <w:rPr>
                <w:b/>
                <w:bCs/>
                <w:sz w:val="20"/>
                <w:szCs w:val="20"/>
              </w:rPr>
            </w:pPr>
            <w:r w:rsidRPr="008C0459">
              <w:rPr>
                <w:b/>
                <w:bCs/>
                <w:sz w:val="20"/>
                <w:szCs w:val="20"/>
              </w:rPr>
              <w:t xml:space="preserve">Cena EUR par veselības pārbaudi 1 (vienam) cilvēkam </w:t>
            </w:r>
            <w:r w:rsidRPr="008C0459">
              <w:rPr>
                <w:b/>
                <w:bCs/>
                <w:sz w:val="20"/>
                <w:szCs w:val="20"/>
                <w:vertAlign w:val="superscript"/>
              </w:rPr>
              <w:t>2</w:t>
            </w:r>
          </w:p>
        </w:tc>
      </w:tr>
      <w:tr w:rsidR="00BF0080" w:rsidRPr="008C0459" w14:paraId="25EC468D" w14:textId="77777777" w:rsidTr="00EA6EB9">
        <w:tc>
          <w:tcPr>
            <w:tcW w:w="1119" w:type="dxa"/>
          </w:tcPr>
          <w:p w14:paraId="1CB0B4B0" w14:textId="77777777" w:rsidR="00BF0080" w:rsidRPr="008C0459" w:rsidRDefault="00BF0080" w:rsidP="000C4E1D">
            <w:pPr>
              <w:widowControl w:val="0"/>
              <w:autoSpaceDE w:val="0"/>
              <w:autoSpaceDN w:val="0"/>
              <w:adjustRightInd w:val="0"/>
              <w:jc w:val="center"/>
              <w:rPr>
                <w:sz w:val="22"/>
                <w:szCs w:val="22"/>
              </w:rPr>
            </w:pPr>
            <w:r w:rsidRPr="008C0459">
              <w:rPr>
                <w:sz w:val="22"/>
                <w:szCs w:val="22"/>
              </w:rPr>
              <w:t>1.</w:t>
            </w:r>
          </w:p>
        </w:tc>
        <w:tc>
          <w:tcPr>
            <w:tcW w:w="5998" w:type="dxa"/>
          </w:tcPr>
          <w:p w14:paraId="42108F17" w14:textId="77777777" w:rsidR="00BF0080" w:rsidRPr="008C0459" w:rsidRDefault="00BF0080" w:rsidP="000C4E1D">
            <w:pPr>
              <w:widowControl w:val="0"/>
              <w:autoSpaceDE w:val="0"/>
              <w:autoSpaceDN w:val="0"/>
              <w:adjustRightInd w:val="0"/>
              <w:ind w:left="34" w:right="-108"/>
              <w:rPr>
                <w:sz w:val="22"/>
                <w:szCs w:val="22"/>
              </w:rPr>
            </w:pPr>
            <w:r w:rsidRPr="008C0459">
              <w:rPr>
                <w:sz w:val="22"/>
                <w:szCs w:val="22"/>
              </w:rPr>
              <w:t>Narkologs</w:t>
            </w:r>
          </w:p>
        </w:tc>
        <w:tc>
          <w:tcPr>
            <w:tcW w:w="2693" w:type="dxa"/>
            <w:vAlign w:val="center"/>
          </w:tcPr>
          <w:p w14:paraId="104E4651" w14:textId="77777777" w:rsidR="00BF0080" w:rsidRPr="008C0459" w:rsidRDefault="00BF0080" w:rsidP="000C4E1D">
            <w:pPr>
              <w:widowControl w:val="0"/>
              <w:ind w:left="284" w:right="176"/>
              <w:jc w:val="right"/>
              <w:rPr>
                <w:b/>
                <w:szCs w:val="22"/>
              </w:rPr>
            </w:pPr>
          </w:p>
        </w:tc>
      </w:tr>
      <w:tr w:rsidR="00EA6EB9" w:rsidRPr="00EA6EB9" w14:paraId="7026E259" w14:textId="77777777" w:rsidTr="00EA6EB9">
        <w:tc>
          <w:tcPr>
            <w:tcW w:w="1119" w:type="dxa"/>
          </w:tcPr>
          <w:p w14:paraId="745B60BE" w14:textId="77777777" w:rsidR="00BF0080" w:rsidRPr="00EA6EB9" w:rsidRDefault="00BF0080" w:rsidP="000C4E1D">
            <w:pPr>
              <w:widowControl w:val="0"/>
              <w:autoSpaceDE w:val="0"/>
              <w:autoSpaceDN w:val="0"/>
              <w:adjustRightInd w:val="0"/>
              <w:jc w:val="center"/>
              <w:rPr>
                <w:sz w:val="22"/>
                <w:szCs w:val="22"/>
              </w:rPr>
            </w:pPr>
            <w:r w:rsidRPr="00EA6EB9">
              <w:rPr>
                <w:sz w:val="22"/>
                <w:szCs w:val="22"/>
              </w:rPr>
              <w:t>2.</w:t>
            </w:r>
          </w:p>
        </w:tc>
        <w:tc>
          <w:tcPr>
            <w:tcW w:w="5998" w:type="dxa"/>
          </w:tcPr>
          <w:p w14:paraId="709B4AD6" w14:textId="77777777" w:rsidR="00BF0080" w:rsidRPr="00EA6EB9" w:rsidRDefault="00BF0080" w:rsidP="000C4E1D">
            <w:pPr>
              <w:widowControl w:val="0"/>
              <w:autoSpaceDE w:val="0"/>
              <w:autoSpaceDN w:val="0"/>
              <w:adjustRightInd w:val="0"/>
              <w:ind w:left="34" w:right="-108"/>
              <w:rPr>
                <w:sz w:val="22"/>
                <w:szCs w:val="22"/>
              </w:rPr>
            </w:pPr>
            <w:r w:rsidRPr="00EA6EB9">
              <w:rPr>
                <w:sz w:val="22"/>
                <w:szCs w:val="22"/>
              </w:rPr>
              <w:t>Dermatologs</w:t>
            </w:r>
          </w:p>
        </w:tc>
        <w:tc>
          <w:tcPr>
            <w:tcW w:w="2693" w:type="dxa"/>
            <w:vAlign w:val="center"/>
          </w:tcPr>
          <w:p w14:paraId="1092F0A7" w14:textId="77777777" w:rsidR="00BF0080" w:rsidRPr="00EA6EB9" w:rsidRDefault="00BF0080" w:rsidP="000C4E1D">
            <w:pPr>
              <w:widowControl w:val="0"/>
              <w:ind w:left="284" w:right="176"/>
              <w:jc w:val="right"/>
              <w:rPr>
                <w:b/>
                <w:szCs w:val="22"/>
              </w:rPr>
            </w:pPr>
          </w:p>
        </w:tc>
      </w:tr>
      <w:tr w:rsidR="00EA6EB9" w:rsidRPr="00EA6EB9" w14:paraId="52A3AF4F" w14:textId="77777777" w:rsidTr="00EA6EB9">
        <w:tc>
          <w:tcPr>
            <w:tcW w:w="1119" w:type="dxa"/>
          </w:tcPr>
          <w:p w14:paraId="1EC66C91" w14:textId="77777777" w:rsidR="00BF0080" w:rsidRPr="00EA6EB9" w:rsidRDefault="00BF0080" w:rsidP="000C4E1D">
            <w:pPr>
              <w:widowControl w:val="0"/>
              <w:autoSpaceDE w:val="0"/>
              <w:autoSpaceDN w:val="0"/>
              <w:adjustRightInd w:val="0"/>
              <w:jc w:val="center"/>
              <w:rPr>
                <w:sz w:val="22"/>
                <w:szCs w:val="22"/>
              </w:rPr>
            </w:pPr>
            <w:r w:rsidRPr="00EA6EB9">
              <w:rPr>
                <w:sz w:val="22"/>
                <w:szCs w:val="22"/>
              </w:rPr>
              <w:t>3.</w:t>
            </w:r>
          </w:p>
        </w:tc>
        <w:tc>
          <w:tcPr>
            <w:tcW w:w="5998" w:type="dxa"/>
          </w:tcPr>
          <w:p w14:paraId="3D3FB072" w14:textId="447A81F1" w:rsidR="00BF0080" w:rsidRPr="00EA6EB9" w:rsidRDefault="00BF0080" w:rsidP="000C4E1D">
            <w:pPr>
              <w:widowControl w:val="0"/>
              <w:autoSpaceDE w:val="0"/>
              <w:autoSpaceDN w:val="0"/>
              <w:adjustRightInd w:val="0"/>
              <w:ind w:left="34" w:right="-108"/>
              <w:rPr>
                <w:sz w:val="22"/>
                <w:szCs w:val="22"/>
              </w:rPr>
            </w:pPr>
            <w:proofErr w:type="spellStart"/>
            <w:r w:rsidRPr="00EA6EB9">
              <w:rPr>
                <w:sz w:val="22"/>
                <w:szCs w:val="22"/>
              </w:rPr>
              <w:t>Otorinolaringologs</w:t>
            </w:r>
            <w:proofErr w:type="spellEnd"/>
            <w:r w:rsidR="00057B70" w:rsidRPr="00EA6EB9">
              <w:rPr>
                <w:sz w:val="22"/>
                <w:szCs w:val="22"/>
              </w:rPr>
              <w:t xml:space="preserve"> </w:t>
            </w:r>
            <w:r w:rsidR="00007A3C" w:rsidRPr="00EA6EB9">
              <w:rPr>
                <w:sz w:val="22"/>
                <w:szCs w:val="22"/>
              </w:rPr>
              <w:t>(iekļaujot dzirdes pārbaudi)</w:t>
            </w:r>
          </w:p>
        </w:tc>
        <w:tc>
          <w:tcPr>
            <w:tcW w:w="2693" w:type="dxa"/>
            <w:vAlign w:val="center"/>
          </w:tcPr>
          <w:p w14:paraId="4F60E0FA" w14:textId="77777777" w:rsidR="00BF0080" w:rsidRPr="00EA6EB9" w:rsidRDefault="00BF0080" w:rsidP="000C4E1D">
            <w:pPr>
              <w:widowControl w:val="0"/>
              <w:ind w:left="284" w:right="176"/>
              <w:jc w:val="right"/>
              <w:rPr>
                <w:b/>
                <w:szCs w:val="22"/>
              </w:rPr>
            </w:pPr>
          </w:p>
        </w:tc>
      </w:tr>
      <w:tr w:rsidR="00EA6EB9" w:rsidRPr="00EA6EB9" w14:paraId="3E5F42F9" w14:textId="77777777" w:rsidTr="00EA6EB9">
        <w:tc>
          <w:tcPr>
            <w:tcW w:w="1119" w:type="dxa"/>
          </w:tcPr>
          <w:p w14:paraId="6C895764" w14:textId="77777777" w:rsidR="00BF0080" w:rsidRPr="00EA6EB9" w:rsidRDefault="00BF0080" w:rsidP="000C4E1D">
            <w:pPr>
              <w:widowControl w:val="0"/>
              <w:autoSpaceDE w:val="0"/>
              <w:autoSpaceDN w:val="0"/>
              <w:adjustRightInd w:val="0"/>
              <w:jc w:val="center"/>
              <w:rPr>
                <w:sz w:val="22"/>
                <w:szCs w:val="22"/>
              </w:rPr>
            </w:pPr>
            <w:r w:rsidRPr="00EA6EB9">
              <w:rPr>
                <w:sz w:val="22"/>
                <w:szCs w:val="22"/>
              </w:rPr>
              <w:t>4.</w:t>
            </w:r>
          </w:p>
        </w:tc>
        <w:tc>
          <w:tcPr>
            <w:tcW w:w="5998" w:type="dxa"/>
          </w:tcPr>
          <w:p w14:paraId="6BEA9488" w14:textId="321073A0" w:rsidR="00BF0080" w:rsidRPr="00EA6EB9" w:rsidRDefault="00BF0080" w:rsidP="000C4E1D">
            <w:pPr>
              <w:widowControl w:val="0"/>
              <w:autoSpaceDE w:val="0"/>
              <w:autoSpaceDN w:val="0"/>
              <w:adjustRightInd w:val="0"/>
              <w:ind w:left="34" w:right="-108"/>
              <w:rPr>
                <w:sz w:val="22"/>
                <w:szCs w:val="22"/>
              </w:rPr>
            </w:pPr>
            <w:r w:rsidRPr="00EA6EB9">
              <w:rPr>
                <w:sz w:val="22"/>
                <w:szCs w:val="22"/>
              </w:rPr>
              <w:t>Ginekologs</w:t>
            </w:r>
            <w:r w:rsidR="00057B70" w:rsidRPr="00EA6EB9">
              <w:rPr>
                <w:sz w:val="22"/>
                <w:szCs w:val="22"/>
              </w:rPr>
              <w:t xml:space="preserve"> </w:t>
            </w:r>
            <w:r w:rsidR="00664B0E" w:rsidRPr="00EA6EB9">
              <w:rPr>
                <w:sz w:val="22"/>
                <w:szCs w:val="22"/>
              </w:rPr>
              <w:t>- Dzemdību speciālists</w:t>
            </w:r>
          </w:p>
        </w:tc>
        <w:tc>
          <w:tcPr>
            <w:tcW w:w="2693" w:type="dxa"/>
            <w:vAlign w:val="center"/>
          </w:tcPr>
          <w:p w14:paraId="21511354" w14:textId="77777777" w:rsidR="00BF0080" w:rsidRPr="00EA6EB9" w:rsidRDefault="00BF0080" w:rsidP="000C4E1D">
            <w:pPr>
              <w:widowControl w:val="0"/>
              <w:ind w:left="284" w:right="176"/>
              <w:jc w:val="right"/>
              <w:rPr>
                <w:b/>
                <w:szCs w:val="22"/>
              </w:rPr>
            </w:pPr>
          </w:p>
        </w:tc>
      </w:tr>
      <w:tr w:rsidR="00EA6EB9" w:rsidRPr="00EA6EB9" w14:paraId="7BD12782" w14:textId="77777777" w:rsidTr="00EA6EB9">
        <w:tc>
          <w:tcPr>
            <w:tcW w:w="1119" w:type="dxa"/>
          </w:tcPr>
          <w:p w14:paraId="33C26334" w14:textId="3E58DDDA" w:rsidR="00BF0080" w:rsidRPr="00EA6EB9" w:rsidRDefault="00007A3C" w:rsidP="000C4E1D">
            <w:pPr>
              <w:widowControl w:val="0"/>
              <w:autoSpaceDE w:val="0"/>
              <w:autoSpaceDN w:val="0"/>
              <w:adjustRightInd w:val="0"/>
              <w:jc w:val="center"/>
              <w:rPr>
                <w:sz w:val="22"/>
                <w:szCs w:val="22"/>
              </w:rPr>
            </w:pPr>
            <w:r w:rsidRPr="00EA6EB9">
              <w:rPr>
                <w:sz w:val="22"/>
                <w:szCs w:val="22"/>
              </w:rPr>
              <w:t>5</w:t>
            </w:r>
            <w:r w:rsidR="00BF0080" w:rsidRPr="00EA6EB9">
              <w:rPr>
                <w:sz w:val="22"/>
                <w:szCs w:val="22"/>
              </w:rPr>
              <w:t>.</w:t>
            </w:r>
          </w:p>
        </w:tc>
        <w:tc>
          <w:tcPr>
            <w:tcW w:w="5998" w:type="dxa"/>
          </w:tcPr>
          <w:p w14:paraId="43649D3A" w14:textId="669EF88C" w:rsidR="00BF0080" w:rsidRPr="00EA6EB9" w:rsidRDefault="00BF0080" w:rsidP="000C4E1D">
            <w:pPr>
              <w:widowControl w:val="0"/>
              <w:autoSpaceDE w:val="0"/>
              <w:autoSpaceDN w:val="0"/>
              <w:adjustRightInd w:val="0"/>
              <w:ind w:left="34" w:right="-108"/>
              <w:rPr>
                <w:sz w:val="22"/>
                <w:szCs w:val="22"/>
              </w:rPr>
            </w:pPr>
            <w:r w:rsidRPr="00EA6EB9">
              <w:rPr>
                <w:sz w:val="22"/>
                <w:szCs w:val="22"/>
              </w:rPr>
              <w:t xml:space="preserve">Ķirurgs </w:t>
            </w:r>
          </w:p>
        </w:tc>
        <w:tc>
          <w:tcPr>
            <w:tcW w:w="2693" w:type="dxa"/>
            <w:vAlign w:val="center"/>
          </w:tcPr>
          <w:p w14:paraId="05F0A406" w14:textId="77777777" w:rsidR="00BF0080" w:rsidRPr="00EA6EB9" w:rsidRDefault="00BF0080" w:rsidP="000C4E1D">
            <w:pPr>
              <w:widowControl w:val="0"/>
              <w:ind w:left="284" w:right="176"/>
              <w:jc w:val="right"/>
              <w:rPr>
                <w:b/>
                <w:szCs w:val="22"/>
              </w:rPr>
            </w:pPr>
          </w:p>
        </w:tc>
      </w:tr>
      <w:tr w:rsidR="00EA6EB9" w:rsidRPr="00EA6EB9" w14:paraId="08F4309A" w14:textId="77777777" w:rsidTr="00EA6EB9">
        <w:tc>
          <w:tcPr>
            <w:tcW w:w="1119" w:type="dxa"/>
          </w:tcPr>
          <w:p w14:paraId="21E5A24F" w14:textId="7243D599" w:rsidR="00BF0080" w:rsidRPr="00EA6EB9" w:rsidRDefault="00007A3C" w:rsidP="000C4E1D">
            <w:pPr>
              <w:widowControl w:val="0"/>
              <w:autoSpaceDE w:val="0"/>
              <w:autoSpaceDN w:val="0"/>
              <w:adjustRightInd w:val="0"/>
              <w:jc w:val="center"/>
              <w:rPr>
                <w:sz w:val="22"/>
                <w:szCs w:val="22"/>
              </w:rPr>
            </w:pPr>
            <w:r w:rsidRPr="00EA6EB9">
              <w:rPr>
                <w:sz w:val="22"/>
                <w:szCs w:val="22"/>
              </w:rPr>
              <w:t>6</w:t>
            </w:r>
            <w:r w:rsidR="00BF0080" w:rsidRPr="00EA6EB9">
              <w:rPr>
                <w:sz w:val="22"/>
                <w:szCs w:val="22"/>
              </w:rPr>
              <w:t>.</w:t>
            </w:r>
          </w:p>
        </w:tc>
        <w:tc>
          <w:tcPr>
            <w:tcW w:w="5998" w:type="dxa"/>
          </w:tcPr>
          <w:p w14:paraId="019082C0" w14:textId="77777777" w:rsidR="00BF0080" w:rsidRPr="00EA6EB9" w:rsidRDefault="00BF0080" w:rsidP="000C4E1D">
            <w:pPr>
              <w:widowControl w:val="0"/>
              <w:autoSpaceDE w:val="0"/>
              <w:autoSpaceDN w:val="0"/>
              <w:adjustRightInd w:val="0"/>
              <w:ind w:left="34" w:right="-108"/>
              <w:rPr>
                <w:sz w:val="22"/>
                <w:szCs w:val="22"/>
              </w:rPr>
            </w:pPr>
            <w:r w:rsidRPr="00EA6EB9">
              <w:rPr>
                <w:sz w:val="22"/>
                <w:szCs w:val="22"/>
              </w:rPr>
              <w:t>Psihiatrs</w:t>
            </w:r>
          </w:p>
        </w:tc>
        <w:tc>
          <w:tcPr>
            <w:tcW w:w="2693" w:type="dxa"/>
            <w:vAlign w:val="center"/>
          </w:tcPr>
          <w:p w14:paraId="1FF4AF42" w14:textId="77777777" w:rsidR="00BF0080" w:rsidRPr="00EA6EB9" w:rsidRDefault="00BF0080" w:rsidP="000C4E1D">
            <w:pPr>
              <w:widowControl w:val="0"/>
              <w:ind w:left="284" w:right="176"/>
              <w:jc w:val="right"/>
              <w:rPr>
                <w:b/>
                <w:szCs w:val="22"/>
              </w:rPr>
            </w:pPr>
          </w:p>
        </w:tc>
      </w:tr>
      <w:tr w:rsidR="00EA6EB9" w:rsidRPr="00EA6EB9" w14:paraId="6F06B6BE" w14:textId="77777777" w:rsidTr="00EA6EB9">
        <w:tc>
          <w:tcPr>
            <w:tcW w:w="1119" w:type="dxa"/>
          </w:tcPr>
          <w:p w14:paraId="1AF936B6" w14:textId="2F6653E1" w:rsidR="00BF0080" w:rsidRPr="00EA6EB9" w:rsidRDefault="00007A3C" w:rsidP="000C4E1D">
            <w:pPr>
              <w:widowControl w:val="0"/>
              <w:autoSpaceDE w:val="0"/>
              <w:autoSpaceDN w:val="0"/>
              <w:adjustRightInd w:val="0"/>
              <w:jc w:val="center"/>
              <w:rPr>
                <w:sz w:val="22"/>
                <w:szCs w:val="22"/>
              </w:rPr>
            </w:pPr>
            <w:r w:rsidRPr="00EA6EB9">
              <w:rPr>
                <w:sz w:val="22"/>
                <w:szCs w:val="22"/>
              </w:rPr>
              <w:t>7</w:t>
            </w:r>
            <w:r w:rsidR="00BF0080" w:rsidRPr="00EA6EB9">
              <w:rPr>
                <w:sz w:val="22"/>
                <w:szCs w:val="22"/>
              </w:rPr>
              <w:t>.</w:t>
            </w:r>
          </w:p>
        </w:tc>
        <w:tc>
          <w:tcPr>
            <w:tcW w:w="5998" w:type="dxa"/>
          </w:tcPr>
          <w:p w14:paraId="65B4AD22" w14:textId="77777777" w:rsidR="00BF0080" w:rsidRPr="00EA6EB9" w:rsidRDefault="00BF0080" w:rsidP="000C4E1D">
            <w:pPr>
              <w:widowControl w:val="0"/>
              <w:autoSpaceDE w:val="0"/>
              <w:autoSpaceDN w:val="0"/>
              <w:adjustRightInd w:val="0"/>
              <w:ind w:left="34" w:right="-108"/>
              <w:rPr>
                <w:sz w:val="22"/>
                <w:szCs w:val="22"/>
              </w:rPr>
            </w:pPr>
            <w:r w:rsidRPr="00EA6EB9">
              <w:rPr>
                <w:sz w:val="22"/>
                <w:szCs w:val="22"/>
              </w:rPr>
              <w:t>Arodslimību ārsts</w:t>
            </w:r>
          </w:p>
        </w:tc>
        <w:tc>
          <w:tcPr>
            <w:tcW w:w="2693" w:type="dxa"/>
            <w:vAlign w:val="center"/>
          </w:tcPr>
          <w:p w14:paraId="5F62DEB5" w14:textId="77777777" w:rsidR="00BF0080" w:rsidRPr="00EA6EB9" w:rsidRDefault="00BF0080" w:rsidP="000C4E1D">
            <w:pPr>
              <w:widowControl w:val="0"/>
              <w:ind w:left="284" w:right="176"/>
              <w:jc w:val="right"/>
              <w:rPr>
                <w:b/>
                <w:szCs w:val="22"/>
              </w:rPr>
            </w:pPr>
          </w:p>
        </w:tc>
      </w:tr>
      <w:tr w:rsidR="00EA6EB9" w:rsidRPr="00EA6EB9" w14:paraId="5C600092" w14:textId="77777777" w:rsidTr="00EA6EB9">
        <w:tc>
          <w:tcPr>
            <w:tcW w:w="1119" w:type="dxa"/>
          </w:tcPr>
          <w:p w14:paraId="6F9D93ED" w14:textId="03ACBDFA" w:rsidR="00BF0080" w:rsidRPr="00EA6EB9" w:rsidRDefault="00007A3C" w:rsidP="000C4E1D">
            <w:pPr>
              <w:widowControl w:val="0"/>
              <w:autoSpaceDE w:val="0"/>
              <w:autoSpaceDN w:val="0"/>
              <w:adjustRightInd w:val="0"/>
              <w:jc w:val="center"/>
              <w:rPr>
                <w:sz w:val="22"/>
                <w:szCs w:val="22"/>
              </w:rPr>
            </w:pPr>
            <w:r w:rsidRPr="00EA6EB9">
              <w:rPr>
                <w:sz w:val="22"/>
                <w:szCs w:val="22"/>
              </w:rPr>
              <w:t>8</w:t>
            </w:r>
            <w:r w:rsidR="00BF0080" w:rsidRPr="00EA6EB9">
              <w:rPr>
                <w:sz w:val="22"/>
                <w:szCs w:val="22"/>
              </w:rPr>
              <w:t>.</w:t>
            </w:r>
          </w:p>
        </w:tc>
        <w:tc>
          <w:tcPr>
            <w:tcW w:w="5998" w:type="dxa"/>
          </w:tcPr>
          <w:p w14:paraId="0B40E383" w14:textId="77777777" w:rsidR="00BF0080" w:rsidRPr="00EA6EB9" w:rsidRDefault="00BF0080" w:rsidP="000C4E1D">
            <w:pPr>
              <w:widowControl w:val="0"/>
              <w:autoSpaceDE w:val="0"/>
              <w:autoSpaceDN w:val="0"/>
              <w:adjustRightInd w:val="0"/>
              <w:ind w:left="34" w:right="-108"/>
              <w:rPr>
                <w:sz w:val="22"/>
                <w:szCs w:val="22"/>
              </w:rPr>
            </w:pPr>
            <w:r w:rsidRPr="00EA6EB9">
              <w:rPr>
                <w:sz w:val="22"/>
                <w:szCs w:val="22"/>
              </w:rPr>
              <w:t>Neirologs</w:t>
            </w:r>
          </w:p>
        </w:tc>
        <w:tc>
          <w:tcPr>
            <w:tcW w:w="2693" w:type="dxa"/>
            <w:vAlign w:val="center"/>
          </w:tcPr>
          <w:p w14:paraId="5364C82B" w14:textId="77777777" w:rsidR="00BF0080" w:rsidRPr="00EA6EB9" w:rsidRDefault="00BF0080" w:rsidP="000C4E1D">
            <w:pPr>
              <w:widowControl w:val="0"/>
              <w:ind w:left="284" w:right="176"/>
              <w:jc w:val="right"/>
              <w:rPr>
                <w:b/>
                <w:szCs w:val="22"/>
              </w:rPr>
            </w:pPr>
          </w:p>
        </w:tc>
      </w:tr>
      <w:tr w:rsidR="00EA6EB9" w:rsidRPr="00EA6EB9" w14:paraId="6751C59B" w14:textId="77777777" w:rsidTr="00EA6EB9">
        <w:tc>
          <w:tcPr>
            <w:tcW w:w="1119" w:type="dxa"/>
          </w:tcPr>
          <w:p w14:paraId="6A02D0E8" w14:textId="5AF08534" w:rsidR="00BF0080" w:rsidRPr="00EA6EB9" w:rsidRDefault="00007A3C" w:rsidP="000C4E1D">
            <w:pPr>
              <w:widowControl w:val="0"/>
              <w:autoSpaceDE w:val="0"/>
              <w:autoSpaceDN w:val="0"/>
              <w:adjustRightInd w:val="0"/>
              <w:jc w:val="center"/>
              <w:rPr>
                <w:sz w:val="22"/>
                <w:szCs w:val="22"/>
              </w:rPr>
            </w:pPr>
            <w:r w:rsidRPr="00EA6EB9">
              <w:rPr>
                <w:sz w:val="22"/>
                <w:szCs w:val="22"/>
              </w:rPr>
              <w:t>9</w:t>
            </w:r>
            <w:r w:rsidR="00BF0080" w:rsidRPr="00EA6EB9">
              <w:rPr>
                <w:sz w:val="22"/>
                <w:szCs w:val="22"/>
              </w:rPr>
              <w:t>.</w:t>
            </w:r>
          </w:p>
        </w:tc>
        <w:tc>
          <w:tcPr>
            <w:tcW w:w="5998" w:type="dxa"/>
          </w:tcPr>
          <w:p w14:paraId="09153564" w14:textId="4FFF417E" w:rsidR="00BF0080" w:rsidRPr="00EA6EB9" w:rsidRDefault="00BF0080" w:rsidP="000C4E1D">
            <w:pPr>
              <w:widowControl w:val="0"/>
              <w:autoSpaceDE w:val="0"/>
              <w:autoSpaceDN w:val="0"/>
              <w:adjustRightInd w:val="0"/>
              <w:ind w:left="34" w:right="-108"/>
              <w:rPr>
                <w:sz w:val="22"/>
                <w:szCs w:val="22"/>
              </w:rPr>
            </w:pPr>
            <w:proofErr w:type="spellStart"/>
            <w:r w:rsidRPr="00EA6EB9">
              <w:rPr>
                <w:sz w:val="22"/>
                <w:szCs w:val="22"/>
              </w:rPr>
              <w:t>Oftalmologs</w:t>
            </w:r>
            <w:proofErr w:type="spellEnd"/>
            <w:r w:rsidR="00FA383B" w:rsidRPr="00EA6EB9">
              <w:rPr>
                <w:sz w:val="22"/>
                <w:szCs w:val="22"/>
              </w:rPr>
              <w:t xml:space="preserve"> </w:t>
            </w:r>
            <w:r w:rsidR="00664B0E" w:rsidRPr="00EA6EB9">
              <w:rPr>
                <w:sz w:val="22"/>
                <w:szCs w:val="22"/>
              </w:rPr>
              <w:t>(iekļaujot redzes asuma pārbaudi, krāsu sajūtas noteikšanu (</w:t>
            </w:r>
            <w:proofErr w:type="spellStart"/>
            <w:r w:rsidR="00664B0E" w:rsidRPr="00EA6EB9">
              <w:rPr>
                <w:sz w:val="22"/>
                <w:szCs w:val="22"/>
              </w:rPr>
              <w:t>Išihara</w:t>
            </w:r>
            <w:proofErr w:type="spellEnd"/>
            <w:r w:rsidR="00664B0E" w:rsidRPr="00EA6EB9">
              <w:rPr>
                <w:sz w:val="22"/>
                <w:szCs w:val="22"/>
              </w:rPr>
              <w:t xml:space="preserve"> tabula), acs iekšējā spiediena mērījumu)</w:t>
            </w:r>
          </w:p>
        </w:tc>
        <w:tc>
          <w:tcPr>
            <w:tcW w:w="2693" w:type="dxa"/>
            <w:vAlign w:val="center"/>
          </w:tcPr>
          <w:p w14:paraId="0DAE0064" w14:textId="77777777" w:rsidR="00BF0080" w:rsidRPr="00EA6EB9" w:rsidRDefault="00BF0080" w:rsidP="000C4E1D">
            <w:pPr>
              <w:widowControl w:val="0"/>
              <w:ind w:left="284" w:right="176"/>
              <w:jc w:val="right"/>
              <w:rPr>
                <w:b/>
                <w:szCs w:val="22"/>
              </w:rPr>
            </w:pPr>
          </w:p>
        </w:tc>
      </w:tr>
      <w:tr w:rsidR="00EA6EB9" w:rsidRPr="00EA6EB9" w14:paraId="11558842" w14:textId="4913DE2E" w:rsidTr="00EA6EB9">
        <w:tc>
          <w:tcPr>
            <w:tcW w:w="1119" w:type="dxa"/>
          </w:tcPr>
          <w:p w14:paraId="4716BDE0" w14:textId="58330517" w:rsidR="00A11F91" w:rsidRPr="00EA6EB9" w:rsidRDefault="00007A3C" w:rsidP="00A11F91">
            <w:pPr>
              <w:widowControl w:val="0"/>
              <w:autoSpaceDE w:val="0"/>
              <w:autoSpaceDN w:val="0"/>
              <w:adjustRightInd w:val="0"/>
              <w:jc w:val="center"/>
              <w:rPr>
                <w:sz w:val="22"/>
                <w:szCs w:val="22"/>
              </w:rPr>
            </w:pPr>
            <w:r w:rsidRPr="00EA6EB9">
              <w:rPr>
                <w:sz w:val="22"/>
                <w:szCs w:val="22"/>
              </w:rPr>
              <w:t>10.</w:t>
            </w:r>
          </w:p>
        </w:tc>
        <w:tc>
          <w:tcPr>
            <w:tcW w:w="5998" w:type="dxa"/>
          </w:tcPr>
          <w:p w14:paraId="4E7F09CC" w14:textId="7BB20DD0" w:rsidR="00A11F91" w:rsidRPr="00EA6EB9" w:rsidRDefault="00A11F91" w:rsidP="00A11F91">
            <w:pPr>
              <w:widowControl w:val="0"/>
              <w:autoSpaceDE w:val="0"/>
              <w:autoSpaceDN w:val="0"/>
              <w:adjustRightInd w:val="0"/>
              <w:ind w:left="34" w:right="-108"/>
              <w:rPr>
                <w:sz w:val="22"/>
                <w:szCs w:val="22"/>
              </w:rPr>
            </w:pPr>
            <w:r w:rsidRPr="00EA6EB9">
              <w:rPr>
                <w:sz w:val="22"/>
                <w:szCs w:val="22"/>
              </w:rPr>
              <w:t>Redzes lauka noteikšana</w:t>
            </w:r>
            <w:r w:rsidR="00057B70" w:rsidRPr="00EA6EB9">
              <w:rPr>
                <w:sz w:val="22"/>
                <w:szCs w:val="22"/>
              </w:rPr>
              <w:t xml:space="preserve"> </w:t>
            </w:r>
          </w:p>
        </w:tc>
        <w:tc>
          <w:tcPr>
            <w:tcW w:w="2693" w:type="dxa"/>
            <w:vAlign w:val="center"/>
          </w:tcPr>
          <w:p w14:paraId="7AA7C5A0" w14:textId="6A0E7E65" w:rsidR="00A11F91" w:rsidRPr="00EA6EB9" w:rsidRDefault="00A11F91" w:rsidP="00A11F91">
            <w:pPr>
              <w:widowControl w:val="0"/>
              <w:ind w:left="284" w:right="176"/>
              <w:jc w:val="right"/>
              <w:rPr>
                <w:b/>
                <w:szCs w:val="22"/>
              </w:rPr>
            </w:pPr>
          </w:p>
        </w:tc>
      </w:tr>
      <w:tr w:rsidR="00EA6EB9" w:rsidRPr="00EA6EB9" w14:paraId="23436A4C" w14:textId="77777777" w:rsidTr="00EA6EB9">
        <w:tc>
          <w:tcPr>
            <w:tcW w:w="1119" w:type="dxa"/>
          </w:tcPr>
          <w:p w14:paraId="30F2F015" w14:textId="0DBF6AFD" w:rsidR="00A11F91" w:rsidRPr="00EA6EB9" w:rsidRDefault="00007A3C" w:rsidP="00A11F91">
            <w:pPr>
              <w:widowControl w:val="0"/>
              <w:autoSpaceDE w:val="0"/>
              <w:autoSpaceDN w:val="0"/>
              <w:adjustRightInd w:val="0"/>
              <w:jc w:val="center"/>
              <w:rPr>
                <w:sz w:val="22"/>
                <w:szCs w:val="22"/>
              </w:rPr>
            </w:pPr>
            <w:r w:rsidRPr="00EA6EB9">
              <w:rPr>
                <w:sz w:val="22"/>
                <w:szCs w:val="22"/>
              </w:rPr>
              <w:t>11.</w:t>
            </w:r>
          </w:p>
        </w:tc>
        <w:tc>
          <w:tcPr>
            <w:tcW w:w="5998" w:type="dxa"/>
          </w:tcPr>
          <w:p w14:paraId="72F11EFB" w14:textId="4A1F33F5" w:rsidR="00A11F91" w:rsidRPr="00EA6EB9" w:rsidRDefault="00A11F91" w:rsidP="00A11F91">
            <w:pPr>
              <w:widowControl w:val="0"/>
              <w:autoSpaceDE w:val="0"/>
              <w:autoSpaceDN w:val="0"/>
              <w:adjustRightInd w:val="0"/>
              <w:ind w:left="34" w:right="-108"/>
              <w:rPr>
                <w:sz w:val="22"/>
                <w:szCs w:val="22"/>
              </w:rPr>
            </w:pPr>
            <w:r w:rsidRPr="00EA6EB9">
              <w:rPr>
                <w:sz w:val="22"/>
                <w:szCs w:val="22"/>
              </w:rPr>
              <w:t>Acs dibena izmeklēšana</w:t>
            </w:r>
          </w:p>
        </w:tc>
        <w:tc>
          <w:tcPr>
            <w:tcW w:w="2693" w:type="dxa"/>
            <w:vAlign w:val="center"/>
          </w:tcPr>
          <w:p w14:paraId="273E7CB8" w14:textId="77777777" w:rsidR="00A11F91" w:rsidRPr="00EA6EB9" w:rsidRDefault="00A11F91" w:rsidP="00A11F91">
            <w:pPr>
              <w:widowControl w:val="0"/>
              <w:ind w:left="284" w:right="176"/>
              <w:jc w:val="right"/>
              <w:rPr>
                <w:b/>
                <w:szCs w:val="22"/>
              </w:rPr>
            </w:pPr>
          </w:p>
        </w:tc>
      </w:tr>
      <w:tr w:rsidR="00EA6EB9" w:rsidRPr="00EA6EB9" w14:paraId="37D89958" w14:textId="77777777" w:rsidTr="00EA6EB9">
        <w:tc>
          <w:tcPr>
            <w:tcW w:w="1119" w:type="dxa"/>
          </w:tcPr>
          <w:p w14:paraId="19590CA4" w14:textId="5BDC04A7" w:rsidR="00BF0080" w:rsidRPr="00EA6EB9" w:rsidRDefault="00BF0080" w:rsidP="000C4E1D">
            <w:pPr>
              <w:widowControl w:val="0"/>
              <w:autoSpaceDE w:val="0"/>
              <w:autoSpaceDN w:val="0"/>
              <w:adjustRightInd w:val="0"/>
              <w:jc w:val="center"/>
              <w:rPr>
                <w:sz w:val="22"/>
                <w:szCs w:val="22"/>
              </w:rPr>
            </w:pPr>
            <w:r w:rsidRPr="00EA6EB9">
              <w:rPr>
                <w:sz w:val="22"/>
                <w:szCs w:val="22"/>
              </w:rPr>
              <w:t>1</w:t>
            </w:r>
            <w:r w:rsidR="00007A3C" w:rsidRPr="00EA6EB9">
              <w:rPr>
                <w:sz w:val="22"/>
                <w:szCs w:val="22"/>
              </w:rPr>
              <w:t>2</w:t>
            </w:r>
            <w:r w:rsidRPr="00EA6EB9">
              <w:rPr>
                <w:sz w:val="22"/>
                <w:szCs w:val="22"/>
              </w:rPr>
              <w:t>.</w:t>
            </w:r>
          </w:p>
        </w:tc>
        <w:tc>
          <w:tcPr>
            <w:tcW w:w="5998" w:type="dxa"/>
          </w:tcPr>
          <w:p w14:paraId="0846C00E" w14:textId="77777777" w:rsidR="00BF0080" w:rsidRPr="00EA6EB9" w:rsidRDefault="00BF0080" w:rsidP="000C4E1D">
            <w:pPr>
              <w:widowControl w:val="0"/>
              <w:autoSpaceDE w:val="0"/>
              <w:autoSpaceDN w:val="0"/>
              <w:adjustRightInd w:val="0"/>
              <w:ind w:left="34" w:right="-108"/>
              <w:rPr>
                <w:sz w:val="22"/>
                <w:szCs w:val="22"/>
              </w:rPr>
            </w:pPr>
            <w:r w:rsidRPr="00EA6EB9">
              <w:rPr>
                <w:sz w:val="22"/>
                <w:szCs w:val="22"/>
              </w:rPr>
              <w:t xml:space="preserve">Klīniskā asins aina </w:t>
            </w:r>
          </w:p>
          <w:p w14:paraId="1D428FB6" w14:textId="77777777" w:rsidR="00BF0080" w:rsidRPr="00EA6EB9" w:rsidRDefault="00BF0080" w:rsidP="000C4E1D">
            <w:pPr>
              <w:widowControl w:val="0"/>
              <w:autoSpaceDE w:val="0"/>
              <w:autoSpaceDN w:val="0"/>
              <w:adjustRightInd w:val="0"/>
              <w:ind w:left="34" w:right="-108"/>
              <w:rPr>
                <w:sz w:val="22"/>
                <w:szCs w:val="22"/>
              </w:rPr>
            </w:pPr>
            <w:r w:rsidRPr="00EA6EB9">
              <w:rPr>
                <w:sz w:val="22"/>
                <w:szCs w:val="22"/>
              </w:rPr>
              <w:t>(hemoglobīns, leikocīti, eritrocītu grimšanas ātrums)</w:t>
            </w:r>
          </w:p>
        </w:tc>
        <w:tc>
          <w:tcPr>
            <w:tcW w:w="2693" w:type="dxa"/>
            <w:vAlign w:val="center"/>
          </w:tcPr>
          <w:p w14:paraId="1D8FFC8E" w14:textId="77777777" w:rsidR="00BF0080" w:rsidRPr="00EA6EB9" w:rsidRDefault="00BF0080" w:rsidP="000C4E1D">
            <w:pPr>
              <w:widowControl w:val="0"/>
              <w:ind w:left="284" w:right="176"/>
              <w:jc w:val="right"/>
              <w:rPr>
                <w:b/>
                <w:szCs w:val="22"/>
              </w:rPr>
            </w:pPr>
          </w:p>
        </w:tc>
      </w:tr>
      <w:tr w:rsidR="00EA6EB9" w:rsidRPr="00EA6EB9" w14:paraId="11BF48CC" w14:textId="77777777" w:rsidTr="00EA6EB9">
        <w:tc>
          <w:tcPr>
            <w:tcW w:w="1119" w:type="dxa"/>
          </w:tcPr>
          <w:p w14:paraId="0B7FA2EF" w14:textId="22AB5B67" w:rsidR="00BF0080" w:rsidRPr="00EA6EB9" w:rsidRDefault="00BF0080" w:rsidP="000C4E1D">
            <w:pPr>
              <w:widowControl w:val="0"/>
              <w:autoSpaceDE w:val="0"/>
              <w:autoSpaceDN w:val="0"/>
              <w:adjustRightInd w:val="0"/>
              <w:jc w:val="center"/>
              <w:rPr>
                <w:sz w:val="22"/>
                <w:szCs w:val="22"/>
              </w:rPr>
            </w:pPr>
            <w:r w:rsidRPr="00EA6EB9">
              <w:rPr>
                <w:sz w:val="22"/>
                <w:szCs w:val="22"/>
              </w:rPr>
              <w:t>1</w:t>
            </w:r>
            <w:r w:rsidR="00007A3C" w:rsidRPr="00EA6EB9">
              <w:rPr>
                <w:sz w:val="22"/>
                <w:szCs w:val="22"/>
              </w:rPr>
              <w:t>3</w:t>
            </w:r>
            <w:r w:rsidRPr="00EA6EB9">
              <w:rPr>
                <w:sz w:val="22"/>
                <w:szCs w:val="22"/>
              </w:rPr>
              <w:t>.</w:t>
            </w:r>
          </w:p>
        </w:tc>
        <w:tc>
          <w:tcPr>
            <w:tcW w:w="5998" w:type="dxa"/>
          </w:tcPr>
          <w:p w14:paraId="3A9A55C2" w14:textId="77777777" w:rsidR="00BF0080" w:rsidRPr="00EA6EB9" w:rsidRDefault="00BF0080" w:rsidP="000C4E1D">
            <w:pPr>
              <w:widowControl w:val="0"/>
              <w:autoSpaceDE w:val="0"/>
              <w:autoSpaceDN w:val="0"/>
              <w:adjustRightInd w:val="0"/>
              <w:ind w:left="34" w:right="-108"/>
              <w:rPr>
                <w:sz w:val="22"/>
                <w:szCs w:val="22"/>
              </w:rPr>
            </w:pPr>
            <w:r w:rsidRPr="00EA6EB9">
              <w:rPr>
                <w:sz w:val="22"/>
                <w:szCs w:val="22"/>
              </w:rPr>
              <w:t>Pilna asins aina</w:t>
            </w:r>
          </w:p>
        </w:tc>
        <w:tc>
          <w:tcPr>
            <w:tcW w:w="2693" w:type="dxa"/>
            <w:vAlign w:val="center"/>
          </w:tcPr>
          <w:p w14:paraId="4DD8D063" w14:textId="77777777" w:rsidR="00BF0080" w:rsidRPr="00EA6EB9" w:rsidRDefault="00BF0080" w:rsidP="000C4E1D">
            <w:pPr>
              <w:widowControl w:val="0"/>
              <w:ind w:left="284" w:right="176"/>
              <w:jc w:val="right"/>
              <w:rPr>
                <w:b/>
                <w:szCs w:val="22"/>
              </w:rPr>
            </w:pPr>
          </w:p>
        </w:tc>
      </w:tr>
      <w:tr w:rsidR="00EA6EB9" w:rsidRPr="00EA6EB9" w14:paraId="49B7AFA0" w14:textId="77777777" w:rsidTr="00EA6EB9">
        <w:tc>
          <w:tcPr>
            <w:tcW w:w="1119" w:type="dxa"/>
          </w:tcPr>
          <w:p w14:paraId="487F1561" w14:textId="4CF76397" w:rsidR="00BF0080" w:rsidRPr="00EA6EB9" w:rsidRDefault="00BF0080" w:rsidP="000C4E1D">
            <w:pPr>
              <w:widowControl w:val="0"/>
              <w:autoSpaceDE w:val="0"/>
              <w:autoSpaceDN w:val="0"/>
              <w:adjustRightInd w:val="0"/>
              <w:jc w:val="center"/>
              <w:rPr>
                <w:sz w:val="22"/>
                <w:szCs w:val="22"/>
              </w:rPr>
            </w:pPr>
            <w:r w:rsidRPr="00EA6EB9">
              <w:rPr>
                <w:sz w:val="22"/>
                <w:szCs w:val="22"/>
              </w:rPr>
              <w:t>1</w:t>
            </w:r>
            <w:r w:rsidR="00007A3C" w:rsidRPr="00EA6EB9">
              <w:rPr>
                <w:sz w:val="22"/>
                <w:szCs w:val="22"/>
              </w:rPr>
              <w:t>4</w:t>
            </w:r>
            <w:r w:rsidRPr="00EA6EB9">
              <w:rPr>
                <w:sz w:val="22"/>
                <w:szCs w:val="22"/>
              </w:rPr>
              <w:t>.</w:t>
            </w:r>
          </w:p>
        </w:tc>
        <w:tc>
          <w:tcPr>
            <w:tcW w:w="5998" w:type="dxa"/>
          </w:tcPr>
          <w:p w14:paraId="4E64061A" w14:textId="77777777" w:rsidR="00BF0080" w:rsidRPr="00EA6EB9" w:rsidRDefault="00BF0080" w:rsidP="000C4E1D">
            <w:pPr>
              <w:widowControl w:val="0"/>
              <w:autoSpaceDE w:val="0"/>
              <w:autoSpaceDN w:val="0"/>
              <w:adjustRightInd w:val="0"/>
              <w:ind w:left="34" w:right="-108"/>
              <w:rPr>
                <w:sz w:val="22"/>
                <w:szCs w:val="22"/>
              </w:rPr>
            </w:pPr>
            <w:r w:rsidRPr="00EA6EB9">
              <w:rPr>
                <w:sz w:val="22"/>
                <w:szCs w:val="22"/>
              </w:rPr>
              <w:t>Ārējās elpošanas funkcijas novērtēšana</w:t>
            </w:r>
          </w:p>
        </w:tc>
        <w:tc>
          <w:tcPr>
            <w:tcW w:w="2693" w:type="dxa"/>
            <w:vAlign w:val="center"/>
          </w:tcPr>
          <w:p w14:paraId="6E4AE171" w14:textId="77777777" w:rsidR="00BF0080" w:rsidRPr="00EA6EB9" w:rsidRDefault="00BF0080" w:rsidP="000C4E1D">
            <w:pPr>
              <w:widowControl w:val="0"/>
              <w:ind w:left="284" w:right="176"/>
              <w:jc w:val="right"/>
              <w:rPr>
                <w:b/>
                <w:szCs w:val="22"/>
              </w:rPr>
            </w:pPr>
          </w:p>
        </w:tc>
      </w:tr>
      <w:tr w:rsidR="00EA6EB9" w:rsidRPr="00EA6EB9" w14:paraId="207BF272" w14:textId="77777777" w:rsidTr="00EA6EB9">
        <w:tc>
          <w:tcPr>
            <w:tcW w:w="1119" w:type="dxa"/>
          </w:tcPr>
          <w:p w14:paraId="26D96578" w14:textId="49B47BF6" w:rsidR="00BF0080" w:rsidRPr="00EA6EB9" w:rsidRDefault="00BF0080" w:rsidP="000C4E1D">
            <w:pPr>
              <w:widowControl w:val="0"/>
              <w:autoSpaceDE w:val="0"/>
              <w:autoSpaceDN w:val="0"/>
              <w:adjustRightInd w:val="0"/>
              <w:jc w:val="center"/>
              <w:rPr>
                <w:sz w:val="22"/>
                <w:szCs w:val="22"/>
              </w:rPr>
            </w:pPr>
            <w:r w:rsidRPr="00EA6EB9">
              <w:rPr>
                <w:sz w:val="22"/>
                <w:szCs w:val="22"/>
              </w:rPr>
              <w:t>1</w:t>
            </w:r>
            <w:r w:rsidR="00007A3C" w:rsidRPr="00EA6EB9">
              <w:rPr>
                <w:sz w:val="22"/>
                <w:szCs w:val="22"/>
              </w:rPr>
              <w:t>5</w:t>
            </w:r>
            <w:r w:rsidRPr="00EA6EB9">
              <w:rPr>
                <w:sz w:val="22"/>
                <w:szCs w:val="22"/>
              </w:rPr>
              <w:t>.</w:t>
            </w:r>
          </w:p>
        </w:tc>
        <w:tc>
          <w:tcPr>
            <w:tcW w:w="5998" w:type="dxa"/>
          </w:tcPr>
          <w:p w14:paraId="7D1665FC" w14:textId="682777A3" w:rsidR="00BF0080" w:rsidRPr="00EA6EB9" w:rsidRDefault="00BF0080" w:rsidP="000C4E1D">
            <w:pPr>
              <w:widowControl w:val="0"/>
              <w:autoSpaceDE w:val="0"/>
              <w:autoSpaceDN w:val="0"/>
              <w:adjustRightInd w:val="0"/>
              <w:ind w:left="34" w:right="-108"/>
              <w:rPr>
                <w:sz w:val="22"/>
                <w:szCs w:val="22"/>
              </w:rPr>
            </w:pPr>
            <w:r w:rsidRPr="00EA6EB9">
              <w:rPr>
                <w:sz w:val="22"/>
                <w:szCs w:val="22"/>
              </w:rPr>
              <w:t xml:space="preserve">Plaušu rentgenoloģiskā izmeklēšana </w:t>
            </w:r>
          </w:p>
        </w:tc>
        <w:tc>
          <w:tcPr>
            <w:tcW w:w="2693" w:type="dxa"/>
            <w:vAlign w:val="center"/>
          </w:tcPr>
          <w:p w14:paraId="5F5379FE" w14:textId="77777777" w:rsidR="00BF0080" w:rsidRPr="00EA6EB9" w:rsidRDefault="00BF0080" w:rsidP="000C4E1D">
            <w:pPr>
              <w:widowControl w:val="0"/>
              <w:ind w:left="284" w:right="176"/>
              <w:jc w:val="right"/>
              <w:rPr>
                <w:b/>
                <w:szCs w:val="22"/>
              </w:rPr>
            </w:pPr>
          </w:p>
        </w:tc>
      </w:tr>
      <w:tr w:rsidR="00EA6EB9" w:rsidRPr="00EA6EB9" w14:paraId="54732DB9" w14:textId="77777777" w:rsidTr="00EA6EB9">
        <w:tc>
          <w:tcPr>
            <w:tcW w:w="1119" w:type="dxa"/>
          </w:tcPr>
          <w:p w14:paraId="4E10CBD7" w14:textId="2C04599F" w:rsidR="00BF0080" w:rsidRPr="00EA6EB9" w:rsidRDefault="00BF0080" w:rsidP="000C4E1D">
            <w:pPr>
              <w:widowControl w:val="0"/>
              <w:autoSpaceDE w:val="0"/>
              <w:autoSpaceDN w:val="0"/>
              <w:adjustRightInd w:val="0"/>
              <w:jc w:val="center"/>
              <w:rPr>
                <w:sz w:val="22"/>
                <w:szCs w:val="22"/>
              </w:rPr>
            </w:pPr>
            <w:r w:rsidRPr="00EA6EB9">
              <w:rPr>
                <w:sz w:val="22"/>
                <w:szCs w:val="22"/>
              </w:rPr>
              <w:t>1</w:t>
            </w:r>
            <w:r w:rsidR="00007A3C" w:rsidRPr="00EA6EB9">
              <w:rPr>
                <w:sz w:val="22"/>
                <w:szCs w:val="22"/>
              </w:rPr>
              <w:t>6</w:t>
            </w:r>
            <w:r w:rsidRPr="00EA6EB9">
              <w:rPr>
                <w:sz w:val="22"/>
                <w:szCs w:val="22"/>
              </w:rPr>
              <w:t>.</w:t>
            </w:r>
          </w:p>
        </w:tc>
        <w:tc>
          <w:tcPr>
            <w:tcW w:w="5998" w:type="dxa"/>
          </w:tcPr>
          <w:p w14:paraId="7568DB6E" w14:textId="4D258400" w:rsidR="00BF0080" w:rsidRPr="00EA6EB9" w:rsidRDefault="008E6B82" w:rsidP="000C4E1D">
            <w:pPr>
              <w:widowControl w:val="0"/>
              <w:autoSpaceDE w:val="0"/>
              <w:autoSpaceDN w:val="0"/>
              <w:adjustRightInd w:val="0"/>
              <w:ind w:left="34" w:right="-108"/>
              <w:rPr>
                <w:strike/>
                <w:sz w:val="22"/>
                <w:szCs w:val="22"/>
              </w:rPr>
            </w:pPr>
            <w:r w:rsidRPr="00EA6EB9">
              <w:rPr>
                <w:sz w:val="22"/>
                <w:szCs w:val="22"/>
              </w:rPr>
              <w:t xml:space="preserve">Urīna analīze   </w:t>
            </w:r>
          </w:p>
        </w:tc>
        <w:tc>
          <w:tcPr>
            <w:tcW w:w="2693" w:type="dxa"/>
            <w:vAlign w:val="center"/>
          </w:tcPr>
          <w:p w14:paraId="52B7137B" w14:textId="77777777" w:rsidR="00BF0080" w:rsidRPr="00EA6EB9" w:rsidRDefault="00BF0080" w:rsidP="000C4E1D">
            <w:pPr>
              <w:widowControl w:val="0"/>
              <w:ind w:left="284" w:right="176"/>
              <w:jc w:val="right"/>
              <w:rPr>
                <w:b/>
                <w:szCs w:val="22"/>
              </w:rPr>
            </w:pPr>
          </w:p>
        </w:tc>
      </w:tr>
      <w:tr w:rsidR="00EA6EB9" w:rsidRPr="00EA6EB9" w14:paraId="0F28D43E" w14:textId="77777777" w:rsidTr="00EA6EB9">
        <w:tc>
          <w:tcPr>
            <w:tcW w:w="1119" w:type="dxa"/>
          </w:tcPr>
          <w:p w14:paraId="61ADFC74" w14:textId="028AE13F" w:rsidR="00BF0080" w:rsidRPr="00EA6EB9" w:rsidRDefault="00BF0080" w:rsidP="000C4E1D">
            <w:pPr>
              <w:widowControl w:val="0"/>
              <w:autoSpaceDE w:val="0"/>
              <w:autoSpaceDN w:val="0"/>
              <w:adjustRightInd w:val="0"/>
              <w:jc w:val="center"/>
              <w:rPr>
                <w:sz w:val="22"/>
                <w:szCs w:val="22"/>
              </w:rPr>
            </w:pPr>
            <w:r w:rsidRPr="00EA6EB9">
              <w:rPr>
                <w:sz w:val="22"/>
                <w:szCs w:val="22"/>
              </w:rPr>
              <w:t>1</w:t>
            </w:r>
            <w:r w:rsidR="00007A3C" w:rsidRPr="00EA6EB9">
              <w:rPr>
                <w:sz w:val="22"/>
                <w:szCs w:val="22"/>
              </w:rPr>
              <w:t>7</w:t>
            </w:r>
            <w:r w:rsidRPr="00EA6EB9">
              <w:rPr>
                <w:sz w:val="22"/>
                <w:szCs w:val="22"/>
              </w:rPr>
              <w:t>.</w:t>
            </w:r>
          </w:p>
        </w:tc>
        <w:tc>
          <w:tcPr>
            <w:tcW w:w="5998" w:type="dxa"/>
          </w:tcPr>
          <w:p w14:paraId="6ABADDB5" w14:textId="4856B1DF" w:rsidR="00BF0080" w:rsidRPr="00EA6EB9" w:rsidRDefault="00BF0080" w:rsidP="000C4E1D">
            <w:pPr>
              <w:widowControl w:val="0"/>
              <w:autoSpaceDE w:val="0"/>
              <w:autoSpaceDN w:val="0"/>
              <w:adjustRightInd w:val="0"/>
              <w:ind w:left="34" w:right="-108"/>
              <w:rPr>
                <w:sz w:val="22"/>
                <w:szCs w:val="22"/>
              </w:rPr>
            </w:pPr>
            <w:proofErr w:type="spellStart"/>
            <w:r w:rsidRPr="00EA6EB9">
              <w:rPr>
                <w:sz w:val="22"/>
                <w:szCs w:val="22"/>
              </w:rPr>
              <w:t>Aspartātaminotransferāzes</w:t>
            </w:r>
            <w:proofErr w:type="spellEnd"/>
            <w:r w:rsidRPr="00EA6EB9">
              <w:rPr>
                <w:sz w:val="22"/>
                <w:szCs w:val="22"/>
              </w:rPr>
              <w:t xml:space="preserve"> līmenis asinīs</w:t>
            </w:r>
            <w:r w:rsidR="00007A3C" w:rsidRPr="00EA6EB9">
              <w:rPr>
                <w:sz w:val="22"/>
                <w:szCs w:val="22"/>
              </w:rPr>
              <w:t xml:space="preserve"> </w:t>
            </w:r>
          </w:p>
        </w:tc>
        <w:tc>
          <w:tcPr>
            <w:tcW w:w="2693" w:type="dxa"/>
            <w:vAlign w:val="center"/>
          </w:tcPr>
          <w:p w14:paraId="1DD8545A" w14:textId="77777777" w:rsidR="00BF0080" w:rsidRPr="00EA6EB9" w:rsidRDefault="00BF0080" w:rsidP="000C4E1D">
            <w:pPr>
              <w:widowControl w:val="0"/>
              <w:ind w:left="284" w:right="176"/>
              <w:jc w:val="right"/>
              <w:rPr>
                <w:b/>
                <w:szCs w:val="22"/>
              </w:rPr>
            </w:pPr>
          </w:p>
        </w:tc>
      </w:tr>
      <w:tr w:rsidR="00EA6EB9" w:rsidRPr="00EA6EB9" w14:paraId="31752C8D" w14:textId="77777777" w:rsidTr="00EA6EB9">
        <w:tc>
          <w:tcPr>
            <w:tcW w:w="1119" w:type="dxa"/>
          </w:tcPr>
          <w:p w14:paraId="2C63164E" w14:textId="24EFD2D4" w:rsidR="00BF0080" w:rsidRPr="00EA6EB9" w:rsidRDefault="00007A3C" w:rsidP="000C4E1D">
            <w:pPr>
              <w:widowControl w:val="0"/>
              <w:autoSpaceDE w:val="0"/>
              <w:autoSpaceDN w:val="0"/>
              <w:adjustRightInd w:val="0"/>
              <w:jc w:val="center"/>
              <w:rPr>
                <w:sz w:val="22"/>
                <w:szCs w:val="22"/>
              </w:rPr>
            </w:pPr>
            <w:r w:rsidRPr="00EA6EB9">
              <w:rPr>
                <w:sz w:val="22"/>
                <w:szCs w:val="22"/>
              </w:rPr>
              <w:t>18</w:t>
            </w:r>
            <w:r w:rsidR="00BF0080" w:rsidRPr="00EA6EB9">
              <w:rPr>
                <w:sz w:val="22"/>
                <w:szCs w:val="22"/>
              </w:rPr>
              <w:t>.</w:t>
            </w:r>
          </w:p>
        </w:tc>
        <w:tc>
          <w:tcPr>
            <w:tcW w:w="5998" w:type="dxa"/>
          </w:tcPr>
          <w:p w14:paraId="705B889F" w14:textId="77777777" w:rsidR="00BF0080" w:rsidRPr="00EA6EB9" w:rsidRDefault="00BF0080" w:rsidP="000C4E1D">
            <w:pPr>
              <w:widowControl w:val="0"/>
              <w:autoSpaceDE w:val="0"/>
              <w:autoSpaceDN w:val="0"/>
              <w:adjustRightInd w:val="0"/>
              <w:ind w:left="34" w:right="-108"/>
              <w:rPr>
                <w:sz w:val="22"/>
                <w:szCs w:val="22"/>
              </w:rPr>
            </w:pPr>
            <w:proofErr w:type="spellStart"/>
            <w:r w:rsidRPr="00EA6EB9">
              <w:rPr>
                <w:sz w:val="22"/>
                <w:szCs w:val="22"/>
              </w:rPr>
              <w:t>Alanīnaminotransferāzes</w:t>
            </w:r>
            <w:proofErr w:type="spellEnd"/>
            <w:r w:rsidRPr="00EA6EB9">
              <w:rPr>
                <w:sz w:val="22"/>
                <w:szCs w:val="22"/>
              </w:rPr>
              <w:t xml:space="preserve"> līmenis asinīs</w:t>
            </w:r>
          </w:p>
        </w:tc>
        <w:tc>
          <w:tcPr>
            <w:tcW w:w="2693" w:type="dxa"/>
            <w:vAlign w:val="center"/>
          </w:tcPr>
          <w:p w14:paraId="0295373F" w14:textId="77777777" w:rsidR="00BF0080" w:rsidRPr="00EA6EB9" w:rsidRDefault="00BF0080" w:rsidP="000C4E1D">
            <w:pPr>
              <w:widowControl w:val="0"/>
              <w:ind w:left="284" w:right="176"/>
              <w:jc w:val="right"/>
              <w:rPr>
                <w:b/>
                <w:szCs w:val="22"/>
              </w:rPr>
            </w:pPr>
          </w:p>
        </w:tc>
      </w:tr>
      <w:tr w:rsidR="00EA6EB9" w:rsidRPr="00EA6EB9" w14:paraId="6F07225C" w14:textId="77777777" w:rsidTr="00EA6EB9">
        <w:tc>
          <w:tcPr>
            <w:tcW w:w="1119" w:type="dxa"/>
          </w:tcPr>
          <w:p w14:paraId="0AF3AABB" w14:textId="26E3A73A" w:rsidR="00A11F91" w:rsidRPr="00EA6EB9" w:rsidRDefault="00007A3C" w:rsidP="000C4E1D">
            <w:pPr>
              <w:widowControl w:val="0"/>
              <w:autoSpaceDE w:val="0"/>
              <w:autoSpaceDN w:val="0"/>
              <w:adjustRightInd w:val="0"/>
              <w:jc w:val="center"/>
              <w:rPr>
                <w:sz w:val="22"/>
                <w:szCs w:val="22"/>
              </w:rPr>
            </w:pPr>
            <w:r w:rsidRPr="00EA6EB9">
              <w:rPr>
                <w:sz w:val="22"/>
                <w:szCs w:val="22"/>
              </w:rPr>
              <w:t>19.</w:t>
            </w:r>
          </w:p>
        </w:tc>
        <w:tc>
          <w:tcPr>
            <w:tcW w:w="5998" w:type="dxa"/>
          </w:tcPr>
          <w:p w14:paraId="40E97D6F" w14:textId="357D25C7" w:rsidR="00A11F91" w:rsidRPr="00EA6EB9" w:rsidRDefault="00A11F91" w:rsidP="000C4E1D">
            <w:pPr>
              <w:widowControl w:val="0"/>
              <w:autoSpaceDE w:val="0"/>
              <w:autoSpaceDN w:val="0"/>
              <w:adjustRightInd w:val="0"/>
              <w:ind w:left="34" w:right="-108"/>
              <w:rPr>
                <w:sz w:val="22"/>
                <w:szCs w:val="22"/>
              </w:rPr>
            </w:pPr>
            <w:r w:rsidRPr="00EA6EB9">
              <w:rPr>
                <w:sz w:val="22"/>
                <w:szCs w:val="22"/>
              </w:rPr>
              <w:t>Cukura līmenis asinīs</w:t>
            </w:r>
          </w:p>
        </w:tc>
        <w:tc>
          <w:tcPr>
            <w:tcW w:w="2693" w:type="dxa"/>
            <w:vAlign w:val="center"/>
          </w:tcPr>
          <w:p w14:paraId="587DD953" w14:textId="77777777" w:rsidR="00A11F91" w:rsidRPr="00EA6EB9" w:rsidRDefault="00A11F91" w:rsidP="000C4E1D">
            <w:pPr>
              <w:widowControl w:val="0"/>
              <w:ind w:left="284" w:right="176"/>
              <w:jc w:val="right"/>
              <w:rPr>
                <w:b/>
                <w:szCs w:val="22"/>
              </w:rPr>
            </w:pPr>
          </w:p>
        </w:tc>
      </w:tr>
      <w:tr w:rsidR="00EA6EB9" w:rsidRPr="00EA6EB9" w14:paraId="3FB66200" w14:textId="77777777" w:rsidTr="00EA6EB9">
        <w:tc>
          <w:tcPr>
            <w:tcW w:w="1119" w:type="dxa"/>
          </w:tcPr>
          <w:p w14:paraId="773AEDB2" w14:textId="1F77D78D" w:rsidR="00BF0080" w:rsidRPr="00EA6EB9" w:rsidRDefault="00BF0080" w:rsidP="000C4E1D">
            <w:pPr>
              <w:widowControl w:val="0"/>
              <w:autoSpaceDE w:val="0"/>
              <w:autoSpaceDN w:val="0"/>
              <w:adjustRightInd w:val="0"/>
              <w:jc w:val="center"/>
              <w:rPr>
                <w:sz w:val="22"/>
                <w:szCs w:val="22"/>
              </w:rPr>
            </w:pPr>
            <w:r w:rsidRPr="00EA6EB9">
              <w:rPr>
                <w:sz w:val="22"/>
                <w:szCs w:val="22"/>
              </w:rPr>
              <w:t>2</w:t>
            </w:r>
            <w:r w:rsidR="00007A3C" w:rsidRPr="00EA6EB9">
              <w:rPr>
                <w:sz w:val="22"/>
                <w:szCs w:val="22"/>
              </w:rPr>
              <w:t>0</w:t>
            </w:r>
            <w:r w:rsidRPr="00EA6EB9">
              <w:rPr>
                <w:sz w:val="22"/>
                <w:szCs w:val="22"/>
              </w:rPr>
              <w:t>.</w:t>
            </w:r>
          </w:p>
        </w:tc>
        <w:tc>
          <w:tcPr>
            <w:tcW w:w="5998" w:type="dxa"/>
          </w:tcPr>
          <w:p w14:paraId="2ABDB9A8" w14:textId="77777777" w:rsidR="00BF0080" w:rsidRPr="00EA6EB9" w:rsidRDefault="00BF0080" w:rsidP="000C4E1D">
            <w:pPr>
              <w:widowControl w:val="0"/>
              <w:autoSpaceDE w:val="0"/>
              <w:autoSpaceDN w:val="0"/>
              <w:adjustRightInd w:val="0"/>
              <w:ind w:left="34" w:right="-108"/>
              <w:rPr>
                <w:sz w:val="22"/>
                <w:szCs w:val="22"/>
              </w:rPr>
            </w:pPr>
            <w:proofErr w:type="spellStart"/>
            <w:r w:rsidRPr="00EA6EB9">
              <w:rPr>
                <w:sz w:val="22"/>
                <w:szCs w:val="22"/>
              </w:rPr>
              <w:t>Bilirubīna</w:t>
            </w:r>
            <w:proofErr w:type="spellEnd"/>
            <w:r w:rsidRPr="00EA6EB9">
              <w:rPr>
                <w:sz w:val="22"/>
                <w:szCs w:val="22"/>
              </w:rPr>
              <w:t xml:space="preserve"> līmenis asinīs</w:t>
            </w:r>
          </w:p>
        </w:tc>
        <w:tc>
          <w:tcPr>
            <w:tcW w:w="2693" w:type="dxa"/>
            <w:vAlign w:val="center"/>
          </w:tcPr>
          <w:p w14:paraId="4B881C66" w14:textId="77777777" w:rsidR="00BF0080" w:rsidRPr="00EA6EB9" w:rsidRDefault="00BF0080" w:rsidP="000C4E1D">
            <w:pPr>
              <w:widowControl w:val="0"/>
              <w:ind w:left="284" w:right="176"/>
              <w:jc w:val="right"/>
              <w:rPr>
                <w:b/>
                <w:szCs w:val="22"/>
              </w:rPr>
            </w:pPr>
          </w:p>
        </w:tc>
      </w:tr>
      <w:tr w:rsidR="00EA6EB9" w:rsidRPr="00EA6EB9" w14:paraId="5F3F61BF" w14:textId="77777777" w:rsidTr="00EA6EB9">
        <w:tc>
          <w:tcPr>
            <w:tcW w:w="1119" w:type="dxa"/>
          </w:tcPr>
          <w:p w14:paraId="52DA77E2" w14:textId="5395001B" w:rsidR="00BF0080" w:rsidRPr="00EA6EB9" w:rsidRDefault="00BF0080" w:rsidP="000C4E1D">
            <w:pPr>
              <w:widowControl w:val="0"/>
              <w:autoSpaceDE w:val="0"/>
              <w:autoSpaceDN w:val="0"/>
              <w:adjustRightInd w:val="0"/>
              <w:jc w:val="center"/>
              <w:rPr>
                <w:sz w:val="22"/>
                <w:szCs w:val="22"/>
              </w:rPr>
            </w:pPr>
            <w:r w:rsidRPr="00EA6EB9">
              <w:rPr>
                <w:sz w:val="22"/>
                <w:szCs w:val="22"/>
              </w:rPr>
              <w:t>2</w:t>
            </w:r>
            <w:r w:rsidR="00007A3C" w:rsidRPr="00EA6EB9">
              <w:rPr>
                <w:sz w:val="22"/>
                <w:szCs w:val="22"/>
              </w:rPr>
              <w:t>1</w:t>
            </w:r>
            <w:r w:rsidRPr="00EA6EB9">
              <w:rPr>
                <w:sz w:val="22"/>
                <w:szCs w:val="22"/>
              </w:rPr>
              <w:t>.</w:t>
            </w:r>
          </w:p>
        </w:tc>
        <w:tc>
          <w:tcPr>
            <w:tcW w:w="5998" w:type="dxa"/>
          </w:tcPr>
          <w:p w14:paraId="223609CC" w14:textId="77777777" w:rsidR="00BF0080" w:rsidRPr="00EA6EB9" w:rsidRDefault="00BF0080" w:rsidP="000C4E1D">
            <w:pPr>
              <w:widowControl w:val="0"/>
              <w:autoSpaceDE w:val="0"/>
              <w:autoSpaceDN w:val="0"/>
              <w:adjustRightInd w:val="0"/>
              <w:ind w:left="34" w:right="-108"/>
              <w:rPr>
                <w:sz w:val="22"/>
                <w:szCs w:val="22"/>
              </w:rPr>
            </w:pPr>
            <w:r w:rsidRPr="00EA6EB9">
              <w:rPr>
                <w:sz w:val="22"/>
                <w:szCs w:val="22"/>
              </w:rPr>
              <w:t>Aukstuma prove</w:t>
            </w:r>
          </w:p>
        </w:tc>
        <w:tc>
          <w:tcPr>
            <w:tcW w:w="2693" w:type="dxa"/>
            <w:vAlign w:val="center"/>
          </w:tcPr>
          <w:p w14:paraId="0E2291C8" w14:textId="77777777" w:rsidR="00BF0080" w:rsidRPr="00EA6EB9" w:rsidRDefault="00BF0080" w:rsidP="000C4E1D">
            <w:pPr>
              <w:widowControl w:val="0"/>
              <w:ind w:left="284" w:right="176"/>
              <w:jc w:val="right"/>
              <w:rPr>
                <w:b/>
                <w:szCs w:val="22"/>
              </w:rPr>
            </w:pPr>
          </w:p>
        </w:tc>
      </w:tr>
      <w:tr w:rsidR="00EA6EB9" w:rsidRPr="00EA6EB9" w14:paraId="3F6980E4" w14:textId="77777777" w:rsidTr="00EA6EB9">
        <w:tc>
          <w:tcPr>
            <w:tcW w:w="1119" w:type="dxa"/>
          </w:tcPr>
          <w:p w14:paraId="1D95D027" w14:textId="1631FB61" w:rsidR="00BF0080" w:rsidRPr="00EA6EB9" w:rsidRDefault="00BF0080" w:rsidP="000C4E1D">
            <w:pPr>
              <w:widowControl w:val="0"/>
              <w:autoSpaceDE w:val="0"/>
              <w:autoSpaceDN w:val="0"/>
              <w:adjustRightInd w:val="0"/>
              <w:jc w:val="center"/>
              <w:rPr>
                <w:sz w:val="22"/>
                <w:szCs w:val="22"/>
              </w:rPr>
            </w:pPr>
            <w:r w:rsidRPr="00EA6EB9">
              <w:rPr>
                <w:sz w:val="22"/>
                <w:szCs w:val="22"/>
              </w:rPr>
              <w:t>2</w:t>
            </w:r>
            <w:r w:rsidR="00007A3C" w:rsidRPr="00EA6EB9">
              <w:rPr>
                <w:sz w:val="22"/>
                <w:szCs w:val="22"/>
              </w:rPr>
              <w:t>2</w:t>
            </w:r>
            <w:r w:rsidRPr="00EA6EB9">
              <w:rPr>
                <w:sz w:val="22"/>
                <w:szCs w:val="22"/>
              </w:rPr>
              <w:t>.</w:t>
            </w:r>
          </w:p>
        </w:tc>
        <w:tc>
          <w:tcPr>
            <w:tcW w:w="5998" w:type="dxa"/>
          </w:tcPr>
          <w:p w14:paraId="175F3400" w14:textId="77777777" w:rsidR="00BF0080" w:rsidRPr="00EA6EB9" w:rsidRDefault="00BF0080" w:rsidP="000C4E1D">
            <w:pPr>
              <w:widowControl w:val="0"/>
              <w:autoSpaceDE w:val="0"/>
              <w:autoSpaceDN w:val="0"/>
              <w:adjustRightInd w:val="0"/>
              <w:ind w:left="34" w:right="-108"/>
              <w:rPr>
                <w:sz w:val="22"/>
                <w:szCs w:val="22"/>
              </w:rPr>
            </w:pPr>
            <w:r w:rsidRPr="00EA6EB9">
              <w:rPr>
                <w:sz w:val="22"/>
                <w:szCs w:val="22"/>
              </w:rPr>
              <w:t>Vibrācijas jušana</w:t>
            </w:r>
          </w:p>
        </w:tc>
        <w:tc>
          <w:tcPr>
            <w:tcW w:w="2693" w:type="dxa"/>
            <w:vAlign w:val="center"/>
          </w:tcPr>
          <w:p w14:paraId="3A5A9095" w14:textId="77777777" w:rsidR="00BF0080" w:rsidRPr="00EA6EB9" w:rsidRDefault="00BF0080" w:rsidP="000C4E1D">
            <w:pPr>
              <w:widowControl w:val="0"/>
              <w:ind w:left="284" w:right="176"/>
              <w:jc w:val="right"/>
              <w:rPr>
                <w:b/>
                <w:szCs w:val="22"/>
              </w:rPr>
            </w:pPr>
          </w:p>
        </w:tc>
      </w:tr>
      <w:tr w:rsidR="00EA6EB9" w:rsidRPr="00EA6EB9" w14:paraId="54A3BD8E" w14:textId="77777777" w:rsidTr="00EA6EB9">
        <w:tc>
          <w:tcPr>
            <w:tcW w:w="1119" w:type="dxa"/>
          </w:tcPr>
          <w:p w14:paraId="4D827FB9" w14:textId="16857D7A" w:rsidR="00BF0080" w:rsidRPr="00EA6EB9" w:rsidRDefault="00BF0080" w:rsidP="000C4E1D">
            <w:pPr>
              <w:widowControl w:val="0"/>
              <w:autoSpaceDE w:val="0"/>
              <w:autoSpaceDN w:val="0"/>
              <w:adjustRightInd w:val="0"/>
              <w:jc w:val="center"/>
              <w:rPr>
                <w:sz w:val="22"/>
                <w:szCs w:val="22"/>
              </w:rPr>
            </w:pPr>
            <w:r w:rsidRPr="00EA6EB9">
              <w:rPr>
                <w:sz w:val="22"/>
                <w:szCs w:val="22"/>
              </w:rPr>
              <w:t>2</w:t>
            </w:r>
            <w:r w:rsidR="00007A3C" w:rsidRPr="00EA6EB9">
              <w:rPr>
                <w:sz w:val="22"/>
                <w:szCs w:val="22"/>
              </w:rPr>
              <w:t>3</w:t>
            </w:r>
            <w:r w:rsidRPr="00EA6EB9">
              <w:rPr>
                <w:sz w:val="22"/>
                <w:szCs w:val="22"/>
              </w:rPr>
              <w:t>.</w:t>
            </w:r>
          </w:p>
        </w:tc>
        <w:tc>
          <w:tcPr>
            <w:tcW w:w="5998" w:type="dxa"/>
          </w:tcPr>
          <w:p w14:paraId="226AAE55" w14:textId="77777777" w:rsidR="00BF0080" w:rsidRPr="00EA6EB9" w:rsidRDefault="00BF0080" w:rsidP="000C4E1D">
            <w:pPr>
              <w:widowControl w:val="0"/>
              <w:autoSpaceDE w:val="0"/>
              <w:autoSpaceDN w:val="0"/>
              <w:adjustRightInd w:val="0"/>
              <w:ind w:left="34" w:right="-108"/>
              <w:rPr>
                <w:sz w:val="22"/>
                <w:szCs w:val="22"/>
              </w:rPr>
            </w:pPr>
            <w:r w:rsidRPr="00EA6EB9">
              <w:rPr>
                <w:sz w:val="22"/>
                <w:szCs w:val="22"/>
              </w:rPr>
              <w:t>Elektrokardiogramma</w:t>
            </w:r>
          </w:p>
        </w:tc>
        <w:tc>
          <w:tcPr>
            <w:tcW w:w="2693" w:type="dxa"/>
            <w:vAlign w:val="center"/>
          </w:tcPr>
          <w:p w14:paraId="71AEA959" w14:textId="77777777" w:rsidR="00BF0080" w:rsidRPr="00EA6EB9" w:rsidRDefault="00BF0080" w:rsidP="000C4E1D">
            <w:pPr>
              <w:widowControl w:val="0"/>
              <w:ind w:left="284" w:right="176"/>
              <w:jc w:val="right"/>
              <w:rPr>
                <w:b/>
                <w:szCs w:val="22"/>
              </w:rPr>
            </w:pPr>
          </w:p>
        </w:tc>
      </w:tr>
      <w:tr w:rsidR="00EA6EB9" w:rsidRPr="00EA6EB9" w14:paraId="61A3DFEA" w14:textId="77777777" w:rsidTr="00EA6EB9">
        <w:tc>
          <w:tcPr>
            <w:tcW w:w="1119" w:type="dxa"/>
          </w:tcPr>
          <w:p w14:paraId="28ABE51A" w14:textId="1A2B5E81" w:rsidR="00BF0080" w:rsidRPr="00EA6EB9" w:rsidRDefault="00BF0080" w:rsidP="000C4E1D">
            <w:pPr>
              <w:widowControl w:val="0"/>
              <w:autoSpaceDE w:val="0"/>
              <w:autoSpaceDN w:val="0"/>
              <w:adjustRightInd w:val="0"/>
              <w:jc w:val="center"/>
              <w:rPr>
                <w:sz w:val="22"/>
                <w:szCs w:val="22"/>
              </w:rPr>
            </w:pPr>
            <w:r w:rsidRPr="00EA6EB9">
              <w:rPr>
                <w:sz w:val="22"/>
                <w:szCs w:val="22"/>
              </w:rPr>
              <w:t>2</w:t>
            </w:r>
            <w:r w:rsidR="00007A3C" w:rsidRPr="00EA6EB9">
              <w:rPr>
                <w:sz w:val="22"/>
                <w:szCs w:val="22"/>
              </w:rPr>
              <w:t>4</w:t>
            </w:r>
            <w:r w:rsidRPr="00EA6EB9">
              <w:rPr>
                <w:sz w:val="22"/>
                <w:szCs w:val="22"/>
              </w:rPr>
              <w:t>.</w:t>
            </w:r>
          </w:p>
        </w:tc>
        <w:tc>
          <w:tcPr>
            <w:tcW w:w="5998" w:type="dxa"/>
          </w:tcPr>
          <w:p w14:paraId="6580DB3A" w14:textId="77777777" w:rsidR="00BF0080" w:rsidRPr="00EA6EB9" w:rsidRDefault="00BF0080" w:rsidP="000C4E1D">
            <w:pPr>
              <w:widowControl w:val="0"/>
              <w:autoSpaceDE w:val="0"/>
              <w:autoSpaceDN w:val="0"/>
              <w:adjustRightInd w:val="0"/>
              <w:ind w:left="34" w:right="-108"/>
              <w:rPr>
                <w:sz w:val="22"/>
                <w:szCs w:val="22"/>
              </w:rPr>
            </w:pPr>
            <w:proofErr w:type="spellStart"/>
            <w:r w:rsidRPr="00EA6EB9">
              <w:rPr>
                <w:sz w:val="22"/>
                <w:szCs w:val="22"/>
              </w:rPr>
              <w:t>Audiometrija</w:t>
            </w:r>
            <w:proofErr w:type="spellEnd"/>
          </w:p>
        </w:tc>
        <w:tc>
          <w:tcPr>
            <w:tcW w:w="2693" w:type="dxa"/>
            <w:vAlign w:val="center"/>
          </w:tcPr>
          <w:p w14:paraId="1B673689" w14:textId="77777777" w:rsidR="00BF0080" w:rsidRPr="00EA6EB9" w:rsidRDefault="00BF0080" w:rsidP="000C4E1D">
            <w:pPr>
              <w:widowControl w:val="0"/>
              <w:ind w:left="284" w:right="176"/>
              <w:jc w:val="right"/>
              <w:rPr>
                <w:b/>
                <w:szCs w:val="22"/>
              </w:rPr>
            </w:pPr>
          </w:p>
        </w:tc>
      </w:tr>
      <w:tr w:rsidR="00EA6EB9" w:rsidRPr="00EA6EB9" w14:paraId="12C25137" w14:textId="77777777" w:rsidTr="00EA6EB9">
        <w:tc>
          <w:tcPr>
            <w:tcW w:w="1119" w:type="dxa"/>
          </w:tcPr>
          <w:p w14:paraId="2DE9CBC1" w14:textId="3BA23979" w:rsidR="00007A3C" w:rsidRPr="00EA6EB9" w:rsidRDefault="00007A3C" w:rsidP="000C4E1D">
            <w:pPr>
              <w:widowControl w:val="0"/>
              <w:autoSpaceDE w:val="0"/>
              <w:autoSpaceDN w:val="0"/>
              <w:adjustRightInd w:val="0"/>
              <w:jc w:val="center"/>
              <w:rPr>
                <w:sz w:val="22"/>
                <w:szCs w:val="22"/>
              </w:rPr>
            </w:pPr>
            <w:r w:rsidRPr="00EA6EB9">
              <w:rPr>
                <w:sz w:val="22"/>
                <w:szCs w:val="22"/>
              </w:rPr>
              <w:t>25.</w:t>
            </w:r>
          </w:p>
        </w:tc>
        <w:tc>
          <w:tcPr>
            <w:tcW w:w="5998" w:type="dxa"/>
          </w:tcPr>
          <w:p w14:paraId="7D3A6661" w14:textId="54AF9D5E" w:rsidR="00007A3C" w:rsidRPr="00EA6EB9" w:rsidRDefault="00007A3C" w:rsidP="000C4E1D">
            <w:pPr>
              <w:widowControl w:val="0"/>
              <w:autoSpaceDE w:val="0"/>
              <w:autoSpaceDN w:val="0"/>
              <w:adjustRightInd w:val="0"/>
              <w:ind w:left="34" w:right="-108"/>
              <w:rPr>
                <w:sz w:val="22"/>
                <w:szCs w:val="22"/>
              </w:rPr>
            </w:pPr>
            <w:proofErr w:type="spellStart"/>
            <w:r w:rsidRPr="00EA6EB9">
              <w:rPr>
                <w:sz w:val="22"/>
                <w:szCs w:val="22"/>
              </w:rPr>
              <w:t>Vestibulometrija</w:t>
            </w:r>
            <w:proofErr w:type="spellEnd"/>
          </w:p>
        </w:tc>
        <w:tc>
          <w:tcPr>
            <w:tcW w:w="2693" w:type="dxa"/>
            <w:vAlign w:val="center"/>
          </w:tcPr>
          <w:p w14:paraId="44768B14" w14:textId="77777777" w:rsidR="00007A3C" w:rsidRPr="00EA6EB9" w:rsidRDefault="00007A3C" w:rsidP="000C4E1D">
            <w:pPr>
              <w:widowControl w:val="0"/>
              <w:ind w:left="284" w:right="176"/>
              <w:jc w:val="right"/>
              <w:rPr>
                <w:b/>
                <w:szCs w:val="22"/>
              </w:rPr>
            </w:pPr>
          </w:p>
        </w:tc>
      </w:tr>
      <w:tr w:rsidR="00EA6EB9" w:rsidRPr="00EA6EB9" w14:paraId="186620E9" w14:textId="77777777" w:rsidTr="00EA6EB9">
        <w:tc>
          <w:tcPr>
            <w:tcW w:w="1119" w:type="dxa"/>
          </w:tcPr>
          <w:p w14:paraId="71DF707D" w14:textId="22E43794" w:rsidR="00EA6EB9" w:rsidRPr="00EA6EB9" w:rsidRDefault="00EA6EB9" w:rsidP="000C4E1D">
            <w:pPr>
              <w:widowControl w:val="0"/>
              <w:autoSpaceDE w:val="0"/>
              <w:autoSpaceDN w:val="0"/>
              <w:adjustRightInd w:val="0"/>
              <w:jc w:val="center"/>
              <w:rPr>
                <w:sz w:val="22"/>
                <w:szCs w:val="22"/>
              </w:rPr>
            </w:pPr>
            <w:r w:rsidRPr="00EA6EB9">
              <w:rPr>
                <w:sz w:val="22"/>
                <w:szCs w:val="22"/>
              </w:rPr>
              <w:t>26.</w:t>
            </w:r>
          </w:p>
        </w:tc>
        <w:tc>
          <w:tcPr>
            <w:tcW w:w="5998" w:type="dxa"/>
          </w:tcPr>
          <w:p w14:paraId="23EB4F97" w14:textId="243A4A09" w:rsidR="00EA6EB9" w:rsidRPr="00EA6EB9" w:rsidRDefault="00EA6EB9" w:rsidP="000C4E1D">
            <w:pPr>
              <w:widowControl w:val="0"/>
              <w:autoSpaceDE w:val="0"/>
              <w:autoSpaceDN w:val="0"/>
              <w:adjustRightInd w:val="0"/>
              <w:ind w:left="34" w:right="-108"/>
              <w:rPr>
                <w:sz w:val="22"/>
                <w:szCs w:val="22"/>
              </w:rPr>
            </w:pPr>
            <w:r w:rsidRPr="00EA6EB9">
              <w:rPr>
                <w:sz w:val="22"/>
                <w:szCs w:val="22"/>
              </w:rPr>
              <w:t>Stomatologs</w:t>
            </w:r>
          </w:p>
        </w:tc>
        <w:tc>
          <w:tcPr>
            <w:tcW w:w="2693" w:type="dxa"/>
            <w:vAlign w:val="center"/>
          </w:tcPr>
          <w:p w14:paraId="15592827" w14:textId="77777777" w:rsidR="00EA6EB9" w:rsidRPr="00EA6EB9" w:rsidRDefault="00EA6EB9" w:rsidP="000C4E1D">
            <w:pPr>
              <w:widowControl w:val="0"/>
              <w:ind w:left="284" w:right="176"/>
              <w:jc w:val="right"/>
              <w:rPr>
                <w:b/>
                <w:szCs w:val="22"/>
              </w:rPr>
            </w:pPr>
          </w:p>
        </w:tc>
      </w:tr>
      <w:tr w:rsidR="00EA6EB9" w:rsidRPr="00EA6EB9" w14:paraId="71E6A3CA" w14:textId="77777777" w:rsidTr="00EA6EB9">
        <w:tc>
          <w:tcPr>
            <w:tcW w:w="1119" w:type="dxa"/>
          </w:tcPr>
          <w:p w14:paraId="21093BBA" w14:textId="3AF279B7" w:rsidR="00EA6EB9" w:rsidRPr="00EA6EB9" w:rsidRDefault="00EA6EB9" w:rsidP="000C4E1D">
            <w:pPr>
              <w:widowControl w:val="0"/>
              <w:autoSpaceDE w:val="0"/>
              <w:autoSpaceDN w:val="0"/>
              <w:adjustRightInd w:val="0"/>
              <w:jc w:val="center"/>
              <w:rPr>
                <w:sz w:val="22"/>
                <w:szCs w:val="22"/>
              </w:rPr>
            </w:pPr>
            <w:r w:rsidRPr="00EA6EB9">
              <w:rPr>
                <w:sz w:val="22"/>
                <w:szCs w:val="22"/>
              </w:rPr>
              <w:t>27.</w:t>
            </w:r>
          </w:p>
        </w:tc>
        <w:tc>
          <w:tcPr>
            <w:tcW w:w="5998" w:type="dxa"/>
          </w:tcPr>
          <w:p w14:paraId="7A450112" w14:textId="71B4D371" w:rsidR="00EA6EB9" w:rsidRPr="00EA6EB9" w:rsidRDefault="00EA6EB9" w:rsidP="000C4E1D">
            <w:pPr>
              <w:widowControl w:val="0"/>
              <w:autoSpaceDE w:val="0"/>
              <w:autoSpaceDN w:val="0"/>
              <w:adjustRightInd w:val="0"/>
              <w:ind w:left="34" w:right="-108"/>
              <w:rPr>
                <w:sz w:val="22"/>
                <w:szCs w:val="22"/>
              </w:rPr>
            </w:pPr>
            <w:r w:rsidRPr="00EA6EB9">
              <w:rPr>
                <w:sz w:val="22"/>
                <w:szCs w:val="22"/>
              </w:rPr>
              <w:t>Psihologs</w:t>
            </w:r>
          </w:p>
        </w:tc>
        <w:tc>
          <w:tcPr>
            <w:tcW w:w="2693" w:type="dxa"/>
            <w:vAlign w:val="center"/>
          </w:tcPr>
          <w:p w14:paraId="4446F9B6" w14:textId="77777777" w:rsidR="00EA6EB9" w:rsidRPr="00EA6EB9" w:rsidRDefault="00EA6EB9" w:rsidP="000C4E1D">
            <w:pPr>
              <w:widowControl w:val="0"/>
              <w:ind w:left="284" w:right="176"/>
              <w:jc w:val="right"/>
              <w:rPr>
                <w:b/>
                <w:szCs w:val="22"/>
              </w:rPr>
            </w:pPr>
          </w:p>
        </w:tc>
      </w:tr>
      <w:tr w:rsidR="00EA6EB9" w:rsidRPr="00EA6EB9" w14:paraId="150910C8" w14:textId="77777777" w:rsidTr="00EA6EB9">
        <w:tc>
          <w:tcPr>
            <w:tcW w:w="1119" w:type="dxa"/>
          </w:tcPr>
          <w:p w14:paraId="38267312" w14:textId="4C20E7FC" w:rsidR="00EA6EB9" w:rsidRPr="00EA6EB9" w:rsidRDefault="00EA6EB9" w:rsidP="000C4E1D">
            <w:pPr>
              <w:widowControl w:val="0"/>
              <w:autoSpaceDE w:val="0"/>
              <w:autoSpaceDN w:val="0"/>
              <w:adjustRightInd w:val="0"/>
              <w:jc w:val="center"/>
              <w:rPr>
                <w:sz w:val="22"/>
                <w:szCs w:val="22"/>
              </w:rPr>
            </w:pPr>
            <w:r w:rsidRPr="00EA6EB9">
              <w:rPr>
                <w:sz w:val="22"/>
                <w:szCs w:val="22"/>
              </w:rPr>
              <w:t>28.</w:t>
            </w:r>
          </w:p>
        </w:tc>
        <w:tc>
          <w:tcPr>
            <w:tcW w:w="5998" w:type="dxa"/>
          </w:tcPr>
          <w:p w14:paraId="36194897" w14:textId="7EDA3F52" w:rsidR="00EA6EB9" w:rsidRPr="00EA6EB9" w:rsidRDefault="00EA6EB9" w:rsidP="000C4E1D">
            <w:pPr>
              <w:widowControl w:val="0"/>
              <w:autoSpaceDE w:val="0"/>
              <w:autoSpaceDN w:val="0"/>
              <w:adjustRightInd w:val="0"/>
              <w:ind w:left="34" w:right="-108"/>
              <w:rPr>
                <w:sz w:val="22"/>
                <w:szCs w:val="22"/>
              </w:rPr>
            </w:pPr>
            <w:r w:rsidRPr="00EA6EB9">
              <w:rPr>
                <w:sz w:val="22"/>
                <w:szCs w:val="22"/>
              </w:rPr>
              <w:t xml:space="preserve">Asins grupas un </w:t>
            </w:r>
            <w:proofErr w:type="spellStart"/>
            <w:r w:rsidRPr="00EA6EB9">
              <w:rPr>
                <w:sz w:val="22"/>
                <w:szCs w:val="22"/>
              </w:rPr>
              <w:t>Rh</w:t>
            </w:r>
            <w:proofErr w:type="spellEnd"/>
            <w:r w:rsidRPr="00EA6EB9">
              <w:rPr>
                <w:sz w:val="22"/>
                <w:szCs w:val="22"/>
              </w:rPr>
              <w:t xml:space="preserve"> faktora noteikšana</w:t>
            </w:r>
          </w:p>
        </w:tc>
        <w:tc>
          <w:tcPr>
            <w:tcW w:w="2693" w:type="dxa"/>
            <w:vAlign w:val="center"/>
          </w:tcPr>
          <w:p w14:paraId="03029489" w14:textId="77777777" w:rsidR="00EA6EB9" w:rsidRPr="00EA6EB9" w:rsidRDefault="00EA6EB9" w:rsidP="000C4E1D">
            <w:pPr>
              <w:widowControl w:val="0"/>
              <w:ind w:left="284" w:right="176"/>
              <w:jc w:val="right"/>
              <w:rPr>
                <w:b/>
                <w:szCs w:val="22"/>
              </w:rPr>
            </w:pPr>
          </w:p>
        </w:tc>
      </w:tr>
    </w:tbl>
    <w:p w14:paraId="66D1EC0C" w14:textId="77777777" w:rsidR="000C4E1D" w:rsidRPr="008C0459" w:rsidRDefault="000C4E1D" w:rsidP="000C4E1D">
      <w:pPr>
        <w:widowControl w:val="0"/>
        <w:autoSpaceDE w:val="0"/>
        <w:autoSpaceDN w:val="0"/>
        <w:adjustRightInd w:val="0"/>
        <w:spacing w:before="120" w:after="120"/>
        <w:jc w:val="both"/>
        <w:rPr>
          <w:sz w:val="20"/>
          <w:szCs w:val="20"/>
          <w:lang w:eastAsia="lv-LV"/>
        </w:rPr>
      </w:pPr>
      <w:r w:rsidRPr="00EA6EB9">
        <w:rPr>
          <w:sz w:val="22"/>
          <w:szCs w:val="22"/>
          <w:vertAlign w:val="superscript"/>
          <w:lang w:eastAsia="lv-LV"/>
        </w:rPr>
        <w:t>1</w:t>
      </w:r>
      <w:r w:rsidRPr="00EA6EB9">
        <w:rPr>
          <w:sz w:val="22"/>
          <w:szCs w:val="22"/>
          <w:lang w:eastAsia="lv-LV"/>
        </w:rPr>
        <w:t xml:space="preserve"> </w:t>
      </w:r>
      <w:r w:rsidRPr="00EA6EB9">
        <w:rPr>
          <w:b/>
          <w:sz w:val="22"/>
          <w:szCs w:val="22"/>
          <w:lang w:eastAsia="lv-LV"/>
        </w:rPr>
        <w:t>-</w:t>
      </w:r>
      <w:r w:rsidRPr="00EA6EB9">
        <w:rPr>
          <w:sz w:val="22"/>
          <w:szCs w:val="22"/>
          <w:lang w:eastAsia="lv-LV"/>
        </w:rPr>
        <w:t xml:space="preserve"> </w:t>
      </w:r>
      <w:r w:rsidRPr="00EA6EB9">
        <w:rPr>
          <w:sz w:val="20"/>
          <w:szCs w:val="20"/>
          <w:lang w:eastAsia="lv-LV"/>
        </w:rPr>
        <w:t>Saskaņā ar Ministru kabineta 2009.gada 10.marta noteikumiem N</w:t>
      </w:r>
      <w:r w:rsidRPr="008C0459">
        <w:rPr>
          <w:sz w:val="20"/>
          <w:szCs w:val="20"/>
          <w:lang w:eastAsia="lv-LV"/>
        </w:rPr>
        <w:t>r.219 “Kārtība, kādā veicama obligātā veselības pārbaude”.</w:t>
      </w:r>
    </w:p>
    <w:p w14:paraId="1E59729C" w14:textId="2EF75856" w:rsidR="000C4E1D" w:rsidRPr="008C0459" w:rsidRDefault="000C4E1D" w:rsidP="000C4E1D">
      <w:pPr>
        <w:widowControl w:val="0"/>
        <w:autoSpaceDE w:val="0"/>
        <w:autoSpaceDN w:val="0"/>
        <w:adjustRightInd w:val="0"/>
        <w:spacing w:before="120" w:after="120"/>
        <w:jc w:val="both"/>
        <w:rPr>
          <w:sz w:val="20"/>
          <w:szCs w:val="20"/>
          <w:lang w:eastAsia="lv-LV"/>
        </w:rPr>
      </w:pPr>
      <w:r w:rsidRPr="008C0459">
        <w:rPr>
          <w:sz w:val="20"/>
          <w:szCs w:val="20"/>
          <w:vertAlign w:val="superscript"/>
          <w:lang w:eastAsia="lv-LV"/>
        </w:rPr>
        <w:t>2</w:t>
      </w:r>
      <w:r w:rsidRPr="008C0459">
        <w:rPr>
          <w:sz w:val="20"/>
          <w:szCs w:val="20"/>
          <w:lang w:eastAsia="lv-LV"/>
        </w:rPr>
        <w:t xml:space="preserve"> - Jānorāda visas izmaksas, kas saistītas ar Veselības pārbaužu veikšanu un ietekmē slēdziena sniegšanu, tajā skaitā, ja veicot veselības pārbaudi konstatēts, ka izmeklējamai personai nepieciešami medikamenti, korekcijas līdzekļi, tai skaitā redzes korekcijas līdzekļi (</w:t>
      </w:r>
      <w:proofErr w:type="spellStart"/>
      <w:r w:rsidRPr="008C0459">
        <w:rPr>
          <w:sz w:val="20"/>
          <w:szCs w:val="20"/>
          <w:lang w:eastAsia="lv-LV"/>
        </w:rPr>
        <w:t>oftalmologa</w:t>
      </w:r>
      <w:proofErr w:type="spellEnd"/>
      <w:r w:rsidRPr="008C0459">
        <w:rPr>
          <w:sz w:val="20"/>
          <w:szCs w:val="20"/>
          <w:lang w:eastAsia="lv-LV"/>
        </w:rPr>
        <w:t xml:space="preserve"> apskate, slēdziena sniegšana par redzes korekcijas līdzekļa nepieciešamību un receptes izrakstīšana redzes korekcijas līdzekļa iegādei), vai ārstnieciskas procedūras, atbilstoši ārsta kompetencei nepieciešamo recepšu un nosūtījumu izsniegšana</w:t>
      </w:r>
      <w:r w:rsidRPr="00B96024">
        <w:rPr>
          <w:sz w:val="20"/>
          <w:szCs w:val="20"/>
          <w:lang w:eastAsia="lv-LV"/>
        </w:rPr>
        <w:t xml:space="preserve">, </w:t>
      </w:r>
      <w:r w:rsidRPr="008C0459">
        <w:rPr>
          <w:sz w:val="20"/>
          <w:szCs w:val="20"/>
          <w:lang w:eastAsia="lv-LV"/>
        </w:rPr>
        <w:t xml:space="preserve">nepieciešamības gadījumā atkārtoti un papildu izmeklējumi, procedūras, darbības, materiāli un </w:t>
      </w:r>
      <w:r w:rsidRPr="008C0459">
        <w:rPr>
          <w:sz w:val="20"/>
          <w:szCs w:val="20"/>
          <w:lang w:eastAsia="lv-LV"/>
        </w:rPr>
        <w:lastRenderedPageBreak/>
        <w:t>piederumi, analīžu veikšana, atzinumu sniegšana, lai nodrošinātu veselības pārbaužu veikšanu, kā arī nodokļiem (izņemot PVN), nodevām, garantijām, nepieciešamo atļauju iegūšanu no trešajām personām, muitas maksājumiem, apdrošināšanu, u.c. maksājumi, kas nepieciešami Veselības pārbaužu pilnīgai un kvalitatīvai veikšanai, sedz pretendents un tām ir jābūt ietvertām norādītajā piedāvājuma cenā, kā arī piedāvājuma cenā ietveramas izmaksas, kas saistītas ar dokumentācijas noformēšanu un visām citām izmaksām, kas nepieciešamas iepirkuma līguma savlaicīgai un kvalitatīvai izpildei.</w:t>
      </w:r>
    </w:p>
    <w:p w14:paraId="688E93E0" w14:textId="77777777" w:rsidR="0008166C" w:rsidRPr="008C0459" w:rsidRDefault="0008166C" w:rsidP="0008166C">
      <w:pPr>
        <w:widowControl w:val="0"/>
        <w:ind w:right="-1" w:firstLine="720"/>
        <w:jc w:val="both"/>
        <w:rPr>
          <w:i/>
          <w:iCs/>
          <w:szCs w:val="22"/>
        </w:rPr>
      </w:pPr>
    </w:p>
    <w:p w14:paraId="40CBE3F9" w14:textId="77777777" w:rsidR="000C4E1D" w:rsidRPr="008C0459" w:rsidRDefault="000C4E1D" w:rsidP="0008166C">
      <w:pPr>
        <w:widowControl w:val="0"/>
        <w:ind w:right="-1" w:firstLine="720"/>
        <w:jc w:val="both"/>
        <w:rPr>
          <w:iCs/>
          <w:szCs w:val="22"/>
        </w:rPr>
      </w:pPr>
      <w:r w:rsidRPr="008C0459">
        <w:rPr>
          <w:i/>
          <w:iCs/>
          <w:szCs w:val="22"/>
        </w:rPr>
        <w:t>Pretendentam</w:t>
      </w:r>
      <w:r w:rsidR="0008166C" w:rsidRPr="008C0459">
        <w:rPr>
          <w:i/>
          <w:iCs/>
          <w:szCs w:val="22"/>
        </w:rPr>
        <w:t>,</w:t>
      </w:r>
      <w:r w:rsidRPr="008C0459">
        <w:rPr>
          <w:i/>
          <w:iCs/>
          <w:szCs w:val="22"/>
        </w:rPr>
        <w:t xml:space="preserve"> aizpildot Finanšu piedāvājuma tabulu</w:t>
      </w:r>
      <w:r w:rsidR="0008166C" w:rsidRPr="008C0459">
        <w:rPr>
          <w:i/>
          <w:iCs/>
          <w:szCs w:val="22"/>
        </w:rPr>
        <w:t>,</w:t>
      </w:r>
      <w:r w:rsidRPr="008C0459">
        <w:rPr>
          <w:i/>
          <w:iCs/>
          <w:szCs w:val="22"/>
        </w:rPr>
        <w:t xml:space="preserve"> ir stingri jāievēro izstrādātā tabulas forma</w:t>
      </w:r>
      <w:r w:rsidRPr="008C0459">
        <w:rPr>
          <w:b/>
          <w:i/>
          <w:iCs/>
          <w:szCs w:val="22"/>
        </w:rPr>
        <w:t xml:space="preserve"> </w:t>
      </w:r>
      <w:r w:rsidRPr="008C0459">
        <w:rPr>
          <w:i/>
          <w:iCs/>
          <w:szCs w:val="22"/>
        </w:rPr>
        <w:t>(nesadalot un neapvienojot pakalpojumus un to cenas).</w:t>
      </w:r>
    </w:p>
    <w:p w14:paraId="68F59B00" w14:textId="77777777" w:rsidR="000C4E1D" w:rsidRPr="008C0459" w:rsidRDefault="000C4E1D" w:rsidP="000B22B9">
      <w:pPr>
        <w:jc w:val="center"/>
        <w:rPr>
          <w:b/>
          <w:lang w:eastAsia="lv-LV"/>
        </w:rPr>
      </w:pPr>
    </w:p>
    <w:p w14:paraId="31483D25" w14:textId="77777777" w:rsidR="000B22B9" w:rsidRPr="008C0459" w:rsidRDefault="000B22B9" w:rsidP="00334C46">
      <w:pPr>
        <w:pageBreakBefore/>
        <w:spacing w:line="0" w:lineRule="atLeast"/>
        <w:jc w:val="right"/>
        <w:rPr>
          <w:b/>
          <w:sz w:val="22"/>
        </w:rPr>
        <w:sectPr w:rsidR="000B22B9" w:rsidRPr="008C0459" w:rsidSect="001F369D">
          <w:type w:val="nextColumn"/>
          <w:pgSz w:w="11906" w:h="16838"/>
          <w:pgMar w:top="794" w:right="794" w:bottom="794" w:left="794" w:header="709" w:footer="709" w:gutter="0"/>
          <w:cols w:space="708"/>
          <w:docGrid w:linePitch="360"/>
        </w:sectPr>
      </w:pPr>
      <w:bookmarkStart w:id="16" w:name="_Hlk18398332"/>
    </w:p>
    <w:p w14:paraId="3B5E8EBB" w14:textId="77777777" w:rsidR="00096A7E" w:rsidRPr="008C0459" w:rsidRDefault="009C6A36" w:rsidP="00334C46">
      <w:pPr>
        <w:pageBreakBefore/>
        <w:spacing w:line="0" w:lineRule="atLeast"/>
        <w:jc w:val="right"/>
        <w:rPr>
          <w:b/>
        </w:rPr>
      </w:pPr>
      <w:r w:rsidRPr="008C0459">
        <w:rPr>
          <w:b/>
        </w:rPr>
        <w:lastRenderedPageBreak/>
        <w:t>5</w:t>
      </w:r>
      <w:r w:rsidR="00096A7E" w:rsidRPr="008C0459">
        <w:rPr>
          <w:b/>
        </w:rPr>
        <w:t>.pielikums</w:t>
      </w:r>
    </w:p>
    <w:p w14:paraId="3596710E" w14:textId="77777777" w:rsidR="00621222" w:rsidRPr="008C0459" w:rsidRDefault="00096A7E" w:rsidP="00621222">
      <w:pPr>
        <w:spacing w:line="0" w:lineRule="atLeast"/>
        <w:ind w:left="-426" w:hanging="567"/>
        <w:jc w:val="right"/>
      </w:pPr>
      <w:r w:rsidRPr="008C0459">
        <w:t xml:space="preserve"> </w:t>
      </w:r>
      <w:r w:rsidRPr="008C0459">
        <w:tab/>
      </w:r>
      <w:r w:rsidRPr="008C0459">
        <w:tab/>
      </w:r>
      <w:r w:rsidRPr="008C0459">
        <w:tab/>
      </w:r>
      <w:r w:rsidRPr="008C0459">
        <w:tab/>
      </w:r>
      <w:r w:rsidRPr="008C0459">
        <w:tab/>
        <w:t xml:space="preserve">VAS „Latvijas dzelzceļš” sarunu procedūras ar publikāciju </w:t>
      </w:r>
    </w:p>
    <w:p w14:paraId="677BE6BF" w14:textId="77777777" w:rsidR="00096A7E" w:rsidRPr="008C0459" w:rsidRDefault="00096A7E" w:rsidP="001D4D48">
      <w:pPr>
        <w:spacing w:line="0" w:lineRule="atLeast"/>
        <w:ind w:left="-426" w:hanging="567"/>
        <w:jc w:val="right"/>
      </w:pPr>
      <w:r w:rsidRPr="008C0459">
        <w:rPr>
          <w:color w:val="222222"/>
        </w:rPr>
        <w:t>„</w:t>
      </w:r>
      <w:r w:rsidR="009C6A36" w:rsidRPr="008C0459">
        <w:rPr>
          <w:color w:val="222222"/>
        </w:rPr>
        <w:t>Obligātās veselības pārbaudes</w:t>
      </w:r>
      <w:r w:rsidRPr="008C0459">
        <w:rPr>
          <w:color w:val="222222"/>
        </w:rPr>
        <w:t>”</w:t>
      </w:r>
      <w:r w:rsidRPr="008C0459">
        <w:t xml:space="preserve"> nolikumam</w:t>
      </w:r>
    </w:p>
    <w:bookmarkEnd w:id="16"/>
    <w:p w14:paraId="1750243A" w14:textId="77777777" w:rsidR="00180C2F" w:rsidRPr="008C0459" w:rsidRDefault="00180C2F" w:rsidP="00180C2F">
      <w:pPr>
        <w:pStyle w:val="Header"/>
        <w:rPr>
          <w:sz w:val="22"/>
        </w:rPr>
      </w:pPr>
    </w:p>
    <w:p w14:paraId="788A7BB1" w14:textId="77777777" w:rsidR="00180C2F" w:rsidRPr="008C0459" w:rsidRDefault="00180C2F" w:rsidP="00180C2F">
      <w:pPr>
        <w:overflowPunct w:val="0"/>
        <w:autoSpaceDE w:val="0"/>
        <w:autoSpaceDN w:val="0"/>
        <w:adjustRightInd w:val="0"/>
        <w:jc w:val="right"/>
        <w:textAlignment w:val="baseline"/>
        <w:rPr>
          <w:highlight w:val="yellow"/>
        </w:rPr>
      </w:pPr>
    </w:p>
    <w:p w14:paraId="73B81F19" w14:textId="77777777" w:rsidR="00526403" w:rsidRPr="008C0459" w:rsidRDefault="00526403" w:rsidP="00747F8A"/>
    <w:p w14:paraId="798DEE33" w14:textId="77777777" w:rsidR="00EF1D54" w:rsidRPr="008C0459" w:rsidRDefault="008D2A1F" w:rsidP="008D2A1F">
      <w:pPr>
        <w:ind w:right="-1"/>
        <w:jc w:val="center"/>
        <w:rPr>
          <w:b/>
          <w:bCs/>
        </w:rPr>
      </w:pPr>
      <w:r w:rsidRPr="008C0459">
        <w:rPr>
          <w:b/>
          <w:bCs/>
        </w:rPr>
        <w:t>PRETENDENTA PIEREDZE</w:t>
      </w:r>
    </w:p>
    <w:p w14:paraId="54F81EED" w14:textId="77777777" w:rsidR="008D2A1F" w:rsidRPr="008C0459" w:rsidRDefault="008D2A1F" w:rsidP="008D2A1F">
      <w:pPr>
        <w:ind w:right="-1"/>
        <w:jc w:val="center"/>
        <w:rPr>
          <w:i/>
          <w:iCs/>
        </w:rPr>
      </w:pPr>
      <w:r w:rsidRPr="008C0459">
        <w:rPr>
          <w:i/>
          <w:iCs/>
        </w:rPr>
        <w:t>/forma/</w:t>
      </w:r>
    </w:p>
    <w:p w14:paraId="4DC74270" w14:textId="77777777" w:rsidR="00EF1D54" w:rsidRPr="008C0459" w:rsidRDefault="00EF1D54" w:rsidP="00EF1D54">
      <w:pPr>
        <w:ind w:left="284" w:right="-2"/>
        <w:jc w:val="right"/>
        <w:rPr>
          <w:sz w:val="26"/>
          <w:szCs w:val="26"/>
        </w:rPr>
      </w:pPr>
    </w:p>
    <w:tbl>
      <w:tblPr>
        <w:tblStyle w:val="TableGrid2"/>
        <w:tblW w:w="9356" w:type="dxa"/>
        <w:jc w:val="center"/>
        <w:tblLayout w:type="fixed"/>
        <w:tblLook w:val="04A0" w:firstRow="1" w:lastRow="0" w:firstColumn="1" w:lastColumn="0" w:noHBand="0" w:noVBand="1"/>
      </w:tblPr>
      <w:tblGrid>
        <w:gridCol w:w="993"/>
        <w:gridCol w:w="1355"/>
        <w:gridCol w:w="1462"/>
        <w:gridCol w:w="2853"/>
        <w:gridCol w:w="2693"/>
      </w:tblGrid>
      <w:tr w:rsidR="00EF1D54" w:rsidRPr="008C0459" w14:paraId="4AA72500" w14:textId="77777777" w:rsidTr="00EF1D54">
        <w:trPr>
          <w:jc w:val="center"/>
        </w:trPr>
        <w:tc>
          <w:tcPr>
            <w:tcW w:w="993" w:type="dxa"/>
            <w:vAlign w:val="center"/>
          </w:tcPr>
          <w:p w14:paraId="704CA271" w14:textId="77777777" w:rsidR="00EF1D54" w:rsidRPr="008C0459" w:rsidRDefault="00EF1D54" w:rsidP="00EF1D54">
            <w:pPr>
              <w:widowControl w:val="0"/>
              <w:autoSpaceDE w:val="0"/>
              <w:autoSpaceDN w:val="0"/>
              <w:adjustRightInd w:val="0"/>
              <w:spacing w:line="274" w:lineRule="exact"/>
              <w:ind w:left="-108" w:right="-108"/>
              <w:jc w:val="center"/>
              <w:rPr>
                <w:b/>
                <w:i/>
                <w:sz w:val="22"/>
                <w:szCs w:val="22"/>
              </w:rPr>
            </w:pPr>
            <w:r w:rsidRPr="008C0459">
              <w:rPr>
                <w:b/>
                <w:i/>
                <w:sz w:val="22"/>
                <w:szCs w:val="22"/>
              </w:rPr>
              <w:t>Nr. p.k.</w:t>
            </w:r>
          </w:p>
        </w:tc>
        <w:tc>
          <w:tcPr>
            <w:tcW w:w="1355" w:type="dxa"/>
            <w:vAlign w:val="center"/>
          </w:tcPr>
          <w:p w14:paraId="4700CE7F" w14:textId="77777777" w:rsidR="00EF1D54" w:rsidRPr="008C0459" w:rsidRDefault="00EF1D54" w:rsidP="00EF1D54">
            <w:pPr>
              <w:widowControl w:val="0"/>
              <w:autoSpaceDE w:val="0"/>
              <w:autoSpaceDN w:val="0"/>
              <w:adjustRightInd w:val="0"/>
              <w:spacing w:line="274" w:lineRule="exact"/>
              <w:ind w:left="-108" w:right="-108"/>
              <w:jc w:val="center"/>
              <w:rPr>
                <w:b/>
                <w:sz w:val="22"/>
                <w:szCs w:val="22"/>
              </w:rPr>
            </w:pPr>
            <w:r w:rsidRPr="008C0459">
              <w:rPr>
                <w:b/>
                <w:sz w:val="22"/>
                <w:szCs w:val="22"/>
              </w:rPr>
              <w:t>Veselības pārbaužu saņēmējs</w:t>
            </w:r>
          </w:p>
        </w:tc>
        <w:tc>
          <w:tcPr>
            <w:tcW w:w="1462" w:type="dxa"/>
            <w:vAlign w:val="center"/>
          </w:tcPr>
          <w:p w14:paraId="04FECB50" w14:textId="77777777" w:rsidR="00EF1D54" w:rsidRPr="008C0459" w:rsidRDefault="00EF1D54" w:rsidP="00EF1D54">
            <w:pPr>
              <w:widowControl w:val="0"/>
              <w:autoSpaceDE w:val="0"/>
              <w:autoSpaceDN w:val="0"/>
              <w:adjustRightInd w:val="0"/>
              <w:spacing w:line="274" w:lineRule="exact"/>
              <w:ind w:left="-108" w:right="-108"/>
              <w:jc w:val="center"/>
              <w:rPr>
                <w:b/>
                <w:sz w:val="22"/>
                <w:szCs w:val="22"/>
              </w:rPr>
            </w:pPr>
            <w:r w:rsidRPr="008C0459">
              <w:rPr>
                <w:b/>
                <w:sz w:val="22"/>
                <w:szCs w:val="22"/>
              </w:rPr>
              <w:t xml:space="preserve">Pieredze obligāto veselības pārbaužu sniegšanā </w:t>
            </w:r>
          </w:p>
        </w:tc>
        <w:tc>
          <w:tcPr>
            <w:tcW w:w="2853" w:type="dxa"/>
            <w:vAlign w:val="center"/>
          </w:tcPr>
          <w:p w14:paraId="3DCA6220" w14:textId="77777777" w:rsidR="00EF1D54" w:rsidRPr="008C0459" w:rsidRDefault="00EF1D54" w:rsidP="00EF1D54">
            <w:pPr>
              <w:widowControl w:val="0"/>
              <w:autoSpaceDE w:val="0"/>
              <w:autoSpaceDN w:val="0"/>
              <w:adjustRightInd w:val="0"/>
              <w:spacing w:line="274" w:lineRule="exact"/>
              <w:ind w:left="-108" w:right="-108"/>
              <w:jc w:val="center"/>
              <w:rPr>
                <w:b/>
                <w:sz w:val="22"/>
                <w:szCs w:val="22"/>
              </w:rPr>
            </w:pPr>
            <w:r w:rsidRPr="008C0459">
              <w:rPr>
                <w:b/>
                <w:sz w:val="22"/>
                <w:szCs w:val="22"/>
              </w:rPr>
              <w:t>Veselības pārbaužu veikšanas periods (norādot veselības pārbaužu veikšanas gadu un mēnesi dilstošā secībā no 2020.gada)</w:t>
            </w:r>
          </w:p>
        </w:tc>
        <w:tc>
          <w:tcPr>
            <w:tcW w:w="2693" w:type="dxa"/>
            <w:vAlign w:val="center"/>
          </w:tcPr>
          <w:p w14:paraId="182349F5" w14:textId="77777777" w:rsidR="00EF1D54" w:rsidRPr="008C0459" w:rsidRDefault="00EF1D54" w:rsidP="00EF1D54">
            <w:pPr>
              <w:widowControl w:val="0"/>
              <w:autoSpaceDE w:val="0"/>
              <w:autoSpaceDN w:val="0"/>
              <w:adjustRightInd w:val="0"/>
              <w:spacing w:line="274" w:lineRule="exact"/>
              <w:ind w:left="-108" w:right="35"/>
              <w:jc w:val="center"/>
              <w:rPr>
                <w:b/>
                <w:sz w:val="22"/>
                <w:szCs w:val="22"/>
              </w:rPr>
            </w:pPr>
            <w:r w:rsidRPr="008C0459">
              <w:rPr>
                <w:b/>
                <w:sz w:val="22"/>
                <w:szCs w:val="22"/>
              </w:rPr>
              <w:t xml:space="preserve">Pakalpojuma saņēmēja kontaktpersona, </w:t>
            </w:r>
          </w:p>
          <w:p w14:paraId="1CD8F7CD" w14:textId="77777777" w:rsidR="00EF1D54" w:rsidRPr="008C0459" w:rsidRDefault="00EF1D54" w:rsidP="00EF1D54">
            <w:pPr>
              <w:widowControl w:val="0"/>
              <w:autoSpaceDE w:val="0"/>
              <w:autoSpaceDN w:val="0"/>
              <w:adjustRightInd w:val="0"/>
              <w:spacing w:line="274" w:lineRule="exact"/>
              <w:ind w:left="-108" w:right="34"/>
              <w:jc w:val="center"/>
              <w:rPr>
                <w:b/>
                <w:sz w:val="22"/>
                <w:szCs w:val="22"/>
              </w:rPr>
            </w:pPr>
            <w:r w:rsidRPr="008C0459">
              <w:rPr>
                <w:b/>
                <w:sz w:val="22"/>
                <w:szCs w:val="22"/>
              </w:rPr>
              <w:t>tās tālruņa Nr.</w:t>
            </w:r>
          </w:p>
        </w:tc>
      </w:tr>
      <w:tr w:rsidR="00EF1D54" w:rsidRPr="008C0459" w14:paraId="027B95BF" w14:textId="77777777" w:rsidTr="00EF1D54">
        <w:trPr>
          <w:jc w:val="center"/>
        </w:trPr>
        <w:tc>
          <w:tcPr>
            <w:tcW w:w="993" w:type="dxa"/>
          </w:tcPr>
          <w:p w14:paraId="09434D51" w14:textId="77777777" w:rsidR="00EF1D54" w:rsidRPr="008C0459" w:rsidRDefault="00EF1D54" w:rsidP="00EF1D54">
            <w:pPr>
              <w:widowControl w:val="0"/>
              <w:autoSpaceDE w:val="0"/>
              <w:autoSpaceDN w:val="0"/>
              <w:adjustRightInd w:val="0"/>
              <w:spacing w:line="274" w:lineRule="exact"/>
              <w:jc w:val="center"/>
              <w:rPr>
                <w:sz w:val="22"/>
                <w:szCs w:val="22"/>
              </w:rPr>
            </w:pPr>
            <w:r w:rsidRPr="008C0459">
              <w:rPr>
                <w:sz w:val="22"/>
                <w:szCs w:val="22"/>
              </w:rPr>
              <w:t>1.</w:t>
            </w:r>
          </w:p>
        </w:tc>
        <w:tc>
          <w:tcPr>
            <w:tcW w:w="1355" w:type="dxa"/>
          </w:tcPr>
          <w:p w14:paraId="75F9C782" w14:textId="77777777" w:rsidR="00EF1D54" w:rsidRPr="008C0459" w:rsidRDefault="00EF1D54" w:rsidP="00EF1D54">
            <w:pPr>
              <w:widowControl w:val="0"/>
              <w:autoSpaceDE w:val="0"/>
              <w:autoSpaceDN w:val="0"/>
              <w:adjustRightInd w:val="0"/>
              <w:spacing w:line="274" w:lineRule="exact"/>
              <w:jc w:val="both"/>
              <w:rPr>
                <w:sz w:val="22"/>
                <w:szCs w:val="22"/>
              </w:rPr>
            </w:pPr>
          </w:p>
        </w:tc>
        <w:tc>
          <w:tcPr>
            <w:tcW w:w="1462" w:type="dxa"/>
          </w:tcPr>
          <w:p w14:paraId="0A67B114" w14:textId="77777777" w:rsidR="00EF1D54" w:rsidRPr="008C0459" w:rsidRDefault="00EF1D54" w:rsidP="00EF1D54">
            <w:pPr>
              <w:widowControl w:val="0"/>
              <w:autoSpaceDE w:val="0"/>
              <w:autoSpaceDN w:val="0"/>
              <w:adjustRightInd w:val="0"/>
              <w:spacing w:line="274" w:lineRule="exact"/>
              <w:jc w:val="both"/>
              <w:rPr>
                <w:sz w:val="22"/>
                <w:szCs w:val="22"/>
              </w:rPr>
            </w:pPr>
          </w:p>
        </w:tc>
        <w:tc>
          <w:tcPr>
            <w:tcW w:w="2853" w:type="dxa"/>
          </w:tcPr>
          <w:p w14:paraId="470100A4" w14:textId="77777777" w:rsidR="00EF1D54" w:rsidRPr="008C0459" w:rsidRDefault="00EF1D54" w:rsidP="00EF1D54">
            <w:pPr>
              <w:widowControl w:val="0"/>
              <w:autoSpaceDE w:val="0"/>
              <w:autoSpaceDN w:val="0"/>
              <w:adjustRightInd w:val="0"/>
              <w:spacing w:line="274" w:lineRule="exact"/>
              <w:jc w:val="both"/>
              <w:rPr>
                <w:sz w:val="22"/>
                <w:szCs w:val="22"/>
              </w:rPr>
            </w:pPr>
          </w:p>
        </w:tc>
        <w:tc>
          <w:tcPr>
            <w:tcW w:w="2693" w:type="dxa"/>
          </w:tcPr>
          <w:p w14:paraId="0C826C26" w14:textId="77777777" w:rsidR="00EF1D54" w:rsidRPr="008C0459" w:rsidRDefault="00EF1D54" w:rsidP="00EF1D54">
            <w:pPr>
              <w:widowControl w:val="0"/>
              <w:autoSpaceDE w:val="0"/>
              <w:autoSpaceDN w:val="0"/>
              <w:adjustRightInd w:val="0"/>
              <w:spacing w:line="274" w:lineRule="exact"/>
              <w:jc w:val="both"/>
              <w:rPr>
                <w:sz w:val="22"/>
                <w:szCs w:val="22"/>
              </w:rPr>
            </w:pPr>
          </w:p>
        </w:tc>
      </w:tr>
      <w:tr w:rsidR="00EF1D54" w:rsidRPr="008C0459" w14:paraId="5FA748A1" w14:textId="77777777" w:rsidTr="00EF1D54">
        <w:trPr>
          <w:jc w:val="center"/>
        </w:trPr>
        <w:tc>
          <w:tcPr>
            <w:tcW w:w="993" w:type="dxa"/>
          </w:tcPr>
          <w:p w14:paraId="5A2C6CBE" w14:textId="77777777" w:rsidR="00EF1D54" w:rsidRPr="008C0459" w:rsidRDefault="00EF1D54" w:rsidP="00EF1D54">
            <w:pPr>
              <w:widowControl w:val="0"/>
              <w:autoSpaceDE w:val="0"/>
              <w:autoSpaceDN w:val="0"/>
              <w:adjustRightInd w:val="0"/>
              <w:spacing w:line="274" w:lineRule="exact"/>
              <w:jc w:val="center"/>
              <w:rPr>
                <w:sz w:val="22"/>
                <w:szCs w:val="22"/>
              </w:rPr>
            </w:pPr>
            <w:r w:rsidRPr="008C0459">
              <w:rPr>
                <w:sz w:val="22"/>
                <w:szCs w:val="22"/>
              </w:rPr>
              <w:t>2.</w:t>
            </w:r>
          </w:p>
        </w:tc>
        <w:tc>
          <w:tcPr>
            <w:tcW w:w="1355" w:type="dxa"/>
          </w:tcPr>
          <w:p w14:paraId="7554A33E" w14:textId="77777777" w:rsidR="00EF1D54" w:rsidRPr="008C0459" w:rsidRDefault="00EF1D54" w:rsidP="00EF1D54">
            <w:pPr>
              <w:widowControl w:val="0"/>
              <w:autoSpaceDE w:val="0"/>
              <w:autoSpaceDN w:val="0"/>
              <w:adjustRightInd w:val="0"/>
              <w:spacing w:line="274" w:lineRule="exact"/>
              <w:jc w:val="both"/>
              <w:rPr>
                <w:sz w:val="22"/>
                <w:szCs w:val="22"/>
              </w:rPr>
            </w:pPr>
          </w:p>
        </w:tc>
        <w:tc>
          <w:tcPr>
            <w:tcW w:w="1462" w:type="dxa"/>
          </w:tcPr>
          <w:p w14:paraId="4B0779C8" w14:textId="77777777" w:rsidR="00EF1D54" w:rsidRPr="008C0459" w:rsidRDefault="00EF1D54" w:rsidP="00EF1D54">
            <w:pPr>
              <w:widowControl w:val="0"/>
              <w:autoSpaceDE w:val="0"/>
              <w:autoSpaceDN w:val="0"/>
              <w:adjustRightInd w:val="0"/>
              <w:spacing w:line="274" w:lineRule="exact"/>
              <w:jc w:val="both"/>
              <w:rPr>
                <w:sz w:val="22"/>
                <w:szCs w:val="22"/>
              </w:rPr>
            </w:pPr>
          </w:p>
        </w:tc>
        <w:tc>
          <w:tcPr>
            <w:tcW w:w="2853" w:type="dxa"/>
          </w:tcPr>
          <w:p w14:paraId="78D7DC06" w14:textId="77777777" w:rsidR="00EF1D54" w:rsidRPr="008C0459" w:rsidRDefault="00EF1D54" w:rsidP="00EF1D54">
            <w:pPr>
              <w:widowControl w:val="0"/>
              <w:autoSpaceDE w:val="0"/>
              <w:autoSpaceDN w:val="0"/>
              <w:adjustRightInd w:val="0"/>
              <w:spacing w:line="274" w:lineRule="exact"/>
              <w:jc w:val="both"/>
              <w:rPr>
                <w:sz w:val="22"/>
                <w:szCs w:val="22"/>
              </w:rPr>
            </w:pPr>
          </w:p>
        </w:tc>
        <w:tc>
          <w:tcPr>
            <w:tcW w:w="2693" w:type="dxa"/>
          </w:tcPr>
          <w:p w14:paraId="0C20C160" w14:textId="77777777" w:rsidR="00EF1D54" w:rsidRPr="008C0459" w:rsidRDefault="00EF1D54" w:rsidP="00EF1D54">
            <w:pPr>
              <w:widowControl w:val="0"/>
              <w:autoSpaceDE w:val="0"/>
              <w:autoSpaceDN w:val="0"/>
              <w:adjustRightInd w:val="0"/>
              <w:spacing w:line="274" w:lineRule="exact"/>
              <w:jc w:val="both"/>
              <w:rPr>
                <w:sz w:val="22"/>
                <w:szCs w:val="22"/>
              </w:rPr>
            </w:pPr>
          </w:p>
        </w:tc>
      </w:tr>
      <w:tr w:rsidR="00EF1D54" w:rsidRPr="008C0459" w14:paraId="4DA757E6" w14:textId="77777777" w:rsidTr="00EF1D54">
        <w:trPr>
          <w:jc w:val="center"/>
        </w:trPr>
        <w:tc>
          <w:tcPr>
            <w:tcW w:w="993" w:type="dxa"/>
          </w:tcPr>
          <w:p w14:paraId="2F9A30A4" w14:textId="77777777" w:rsidR="00EF1D54" w:rsidRPr="008C0459" w:rsidRDefault="00EF1D54" w:rsidP="00EF1D54">
            <w:pPr>
              <w:widowControl w:val="0"/>
              <w:autoSpaceDE w:val="0"/>
              <w:autoSpaceDN w:val="0"/>
              <w:adjustRightInd w:val="0"/>
              <w:spacing w:line="274" w:lineRule="exact"/>
              <w:jc w:val="center"/>
              <w:rPr>
                <w:sz w:val="22"/>
                <w:szCs w:val="22"/>
              </w:rPr>
            </w:pPr>
            <w:r w:rsidRPr="008C0459">
              <w:rPr>
                <w:sz w:val="22"/>
                <w:szCs w:val="22"/>
              </w:rPr>
              <w:t>3.</w:t>
            </w:r>
          </w:p>
        </w:tc>
        <w:tc>
          <w:tcPr>
            <w:tcW w:w="1355" w:type="dxa"/>
          </w:tcPr>
          <w:p w14:paraId="4948C97C" w14:textId="77777777" w:rsidR="00EF1D54" w:rsidRPr="008C0459" w:rsidRDefault="00EF1D54" w:rsidP="00EF1D54">
            <w:pPr>
              <w:widowControl w:val="0"/>
              <w:autoSpaceDE w:val="0"/>
              <w:autoSpaceDN w:val="0"/>
              <w:adjustRightInd w:val="0"/>
              <w:spacing w:line="274" w:lineRule="exact"/>
              <w:jc w:val="both"/>
              <w:rPr>
                <w:sz w:val="22"/>
                <w:szCs w:val="22"/>
              </w:rPr>
            </w:pPr>
          </w:p>
        </w:tc>
        <w:tc>
          <w:tcPr>
            <w:tcW w:w="1462" w:type="dxa"/>
          </w:tcPr>
          <w:p w14:paraId="086685F3" w14:textId="77777777" w:rsidR="00EF1D54" w:rsidRPr="008C0459" w:rsidRDefault="00EF1D54" w:rsidP="00EF1D54">
            <w:pPr>
              <w:widowControl w:val="0"/>
              <w:autoSpaceDE w:val="0"/>
              <w:autoSpaceDN w:val="0"/>
              <w:adjustRightInd w:val="0"/>
              <w:spacing w:line="274" w:lineRule="exact"/>
              <w:jc w:val="both"/>
              <w:rPr>
                <w:sz w:val="22"/>
                <w:szCs w:val="22"/>
              </w:rPr>
            </w:pPr>
          </w:p>
        </w:tc>
        <w:tc>
          <w:tcPr>
            <w:tcW w:w="2853" w:type="dxa"/>
          </w:tcPr>
          <w:p w14:paraId="602D5DF8" w14:textId="77777777" w:rsidR="00EF1D54" w:rsidRPr="008C0459" w:rsidRDefault="00EF1D54" w:rsidP="00EF1D54">
            <w:pPr>
              <w:widowControl w:val="0"/>
              <w:autoSpaceDE w:val="0"/>
              <w:autoSpaceDN w:val="0"/>
              <w:adjustRightInd w:val="0"/>
              <w:spacing w:line="274" w:lineRule="exact"/>
              <w:jc w:val="both"/>
              <w:rPr>
                <w:sz w:val="22"/>
                <w:szCs w:val="22"/>
              </w:rPr>
            </w:pPr>
          </w:p>
        </w:tc>
        <w:tc>
          <w:tcPr>
            <w:tcW w:w="2693" w:type="dxa"/>
          </w:tcPr>
          <w:p w14:paraId="477AD0C1" w14:textId="77777777" w:rsidR="00EF1D54" w:rsidRPr="008C0459" w:rsidRDefault="00EF1D54" w:rsidP="00EF1D54">
            <w:pPr>
              <w:widowControl w:val="0"/>
              <w:autoSpaceDE w:val="0"/>
              <w:autoSpaceDN w:val="0"/>
              <w:adjustRightInd w:val="0"/>
              <w:spacing w:line="274" w:lineRule="exact"/>
              <w:jc w:val="both"/>
              <w:rPr>
                <w:sz w:val="22"/>
                <w:szCs w:val="22"/>
              </w:rPr>
            </w:pPr>
          </w:p>
        </w:tc>
      </w:tr>
    </w:tbl>
    <w:p w14:paraId="27E3FFF4" w14:textId="77777777" w:rsidR="00EF1D54" w:rsidRPr="008C0459" w:rsidRDefault="00EF1D54" w:rsidP="00EF1D54">
      <w:pPr>
        <w:ind w:right="-284"/>
        <w:jc w:val="both"/>
        <w:rPr>
          <w:b/>
          <w:noProof/>
        </w:rPr>
      </w:pPr>
    </w:p>
    <w:p w14:paraId="70DEEE9B" w14:textId="77777777" w:rsidR="00EF1D54" w:rsidRPr="008C0459" w:rsidRDefault="00EF1D54" w:rsidP="00EF1D54">
      <w:pPr>
        <w:ind w:left="284" w:right="-284"/>
        <w:rPr>
          <w:sz w:val="28"/>
        </w:rPr>
      </w:pPr>
    </w:p>
    <w:p w14:paraId="3374AEA4" w14:textId="77777777" w:rsidR="008D2A1F" w:rsidRPr="008C0459" w:rsidRDefault="008D2A1F" w:rsidP="008D2A1F">
      <w:pPr>
        <w:autoSpaceDE w:val="0"/>
        <w:autoSpaceDN w:val="0"/>
        <w:adjustRightInd w:val="0"/>
      </w:pPr>
      <w:r w:rsidRPr="008C0459">
        <w:t>Vadītāja vai pilnvarotās personas paraksts: __________________________________</w:t>
      </w:r>
    </w:p>
    <w:p w14:paraId="1E5C86A6" w14:textId="77777777" w:rsidR="008D2A1F" w:rsidRPr="008C0459" w:rsidRDefault="008D2A1F" w:rsidP="008D2A1F">
      <w:pPr>
        <w:autoSpaceDE w:val="0"/>
        <w:autoSpaceDN w:val="0"/>
        <w:adjustRightInd w:val="0"/>
      </w:pPr>
    </w:p>
    <w:p w14:paraId="5EA64334" w14:textId="77777777" w:rsidR="008D2A1F" w:rsidRPr="008C0459" w:rsidRDefault="008D2A1F" w:rsidP="008D2A1F">
      <w:pPr>
        <w:autoSpaceDE w:val="0"/>
        <w:autoSpaceDN w:val="0"/>
        <w:adjustRightInd w:val="0"/>
      </w:pPr>
      <w:r w:rsidRPr="008C0459">
        <w:t>Vadītāja vai pilnvarotās personas vārds, uzvārds, amats ________________________</w:t>
      </w:r>
    </w:p>
    <w:p w14:paraId="2B6D04DF" w14:textId="77777777" w:rsidR="008D2A1F" w:rsidRPr="008C0459" w:rsidRDefault="008D2A1F" w:rsidP="008D2A1F">
      <w:pPr>
        <w:autoSpaceDE w:val="0"/>
        <w:autoSpaceDN w:val="0"/>
        <w:adjustRightInd w:val="0"/>
        <w:ind w:left="7200" w:firstLine="720"/>
      </w:pPr>
      <w:r w:rsidRPr="008C0459">
        <w:t>z.v.</w:t>
      </w:r>
    </w:p>
    <w:p w14:paraId="1060B6D5" w14:textId="77777777" w:rsidR="00EF1D54" w:rsidRPr="008C0459" w:rsidRDefault="00EF1D54" w:rsidP="00D746D6">
      <w:pPr>
        <w:jc w:val="center"/>
        <w:rPr>
          <w:b/>
          <w:caps/>
        </w:rPr>
      </w:pPr>
    </w:p>
    <w:p w14:paraId="6952B85B" w14:textId="77777777" w:rsidR="00096A7E" w:rsidRPr="008C0459" w:rsidRDefault="00880444" w:rsidP="00BA2EFA">
      <w:pPr>
        <w:pageBreakBefore/>
        <w:spacing w:line="0" w:lineRule="atLeast"/>
        <w:jc w:val="right"/>
        <w:rPr>
          <w:b/>
        </w:rPr>
      </w:pPr>
      <w:r w:rsidRPr="008C0459">
        <w:rPr>
          <w:b/>
        </w:rPr>
        <w:lastRenderedPageBreak/>
        <w:t>6</w:t>
      </w:r>
      <w:r w:rsidR="00096A7E" w:rsidRPr="008C0459">
        <w:rPr>
          <w:b/>
        </w:rPr>
        <w:t>.pielikums</w:t>
      </w:r>
    </w:p>
    <w:p w14:paraId="257776FE" w14:textId="77777777" w:rsidR="00621222" w:rsidRPr="008C0459" w:rsidRDefault="00096A7E" w:rsidP="00096A7E">
      <w:pPr>
        <w:spacing w:line="0" w:lineRule="atLeast"/>
        <w:ind w:left="-426" w:hanging="567"/>
        <w:jc w:val="right"/>
      </w:pPr>
      <w:r w:rsidRPr="008C0459">
        <w:t xml:space="preserve"> </w:t>
      </w:r>
      <w:r w:rsidRPr="008C0459">
        <w:tab/>
      </w:r>
      <w:r w:rsidRPr="008C0459">
        <w:tab/>
      </w:r>
      <w:r w:rsidRPr="008C0459">
        <w:tab/>
      </w:r>
      <w:r w:rsidRPr="008C0459">
        <w:tab/>
      </w:r>
      <w:r w:rsidRPr="008C0459">
        <w:tab/>
        <w:t xml:space="preserve">VAS „Latvijas dzelzceļš” sarunu procedūras ar publikāciju </w:t>
      </w:r>
    </w:p>
    <w:p w14:paraId="731CB261" w14:textId="77777777" w:rsidR="00096A7E" w:rsidRPr="008C0459" w:rsidRDefault="00096A7E" w:rsidP="00F61F80">
      <w:pPr>
        <w:spacing w:line="0" w:lineRule="atLeast"/>
        <w:ind w:left="-426" w:hanging="567"/>
        <w:jc w:val="right"/>
      </w:pPr>
      <w:r w:rsidRPr="008C0459">
        <w:rPr>
          <w:color w:val="222222"/>
        </w:rPr>
        <w:t>„</w:t>
      </w:r>
      <w:r w:rsidR="00FA184A" w:rsidRPr="008C0459">
        <w:rPr>
          <w:color w:val="222222"/>
        </w:rPr>
        <w:t>Obligātās veselības pārbaudes</w:t>
      </w:r>
      <w:r w:rsidRPr="008C0459">
        <w:rPr>
          <w:color w:val="222222"/>
        </w:rPr>
        <w:t>”</w:t>
      </w:r>
      <w:r w:rsidRPr="008C0459">
        <w:t xml:space="preserve"> nolikumam</w:t>
      </w:r>
    </w:p>
    <w:p w14:paraId="2EF437B6" w14:textId="77777777" w:rsidR="00A20516" w:rsidRPr="008C0459" w:rsidRDefault="00A20516" w:rsidP="00A20516">
      <w:pPr>
        <w:contextualSpacing/>
        <w:jc w:val="right"/>
      </w:pPr>
    </w:p>
    <w:p w14:paraId="6A0A2059" w14:textId="77777777" w:rsidR="00A20516" w:rsidRPr="008C0459" w:rsidRDefault="00A20516" w:rsidP="00A20516">
      <w:pPr>
        <w:contextualSpacing/>
        <w:jc w:val="right"/>
        <w:rPr>
          <w:i/>
        </w:rPr>
      </w:pPr>
      <w:r w:rsidRPr="008C0459">
        <w:rPr>
          <w:i/>
        </w:rPr>
        <w:t>PROJEKTS</w:t>
      </w:r>
    </w:p>
    <w:p w14:paraId="2187F15E" w14:textId="77777777" w:rsidR="00B162C5" w:rsidRPr="008C0459" w:rsidRDefault="00B162C5" w:rsidP="00747F8A"/>
    <w:p w14:paraId="7743605D" w14:textId="77777777" w:rsidR="00EF2BEC" w:rsidRPr="008C0459" w:rsidRDefault="00EF2BEC" w:rsidP="00EF2BEC">
      <w:pPr>
        <w:jc w:val="center"/>
        <w:rPr>
          <w:b/>
        </w:rPr>
      </w:pPr>
      <w:r w:rsidRPr="008C0459">
        <w:rPr>
          <w:b/>
        </w:rPr>
        <w:t>LĪGUMS</w:t>
      </w:r>
    </w:p>
    <w:p w14:paraId="6ED4B8FB" w14:textId="77777777" w:rsidR="00EF2BEC" w:rsidRPr="008C0459" w:rsidRDefault="00EF2BEC" w:rsidP="00EF2BEC">
      <w:pPr>
        <w:jc w:val="center"/>
        <w:rPr>
          <w:lang w:eastAsia="lv-LV"/>
        </w:rPr>
      </w:pPr>
      <w:r w:rsidRPr="008C0459">
        <w:t xml:space="preserve">par </w:t>
      </w:r>
      <w:r w:rsidR="00FA184A" w:rsidRPr="008C0459">
        <w:t>obligātajām veselības pārbaudēm</w:t>
      </w:r>
    </w:p>
    <w:p w14:paraId="71C97648" w14:textId="77777777" w:rsidR="00D44CCB" w:rsidRPr="008C0459" w:rsidRDefault="00D44CCB" w:rsidP="00B162C5">
      <w:pPr>
        <w:contextualSpacing/>
        <w:jc w:val="right"/>
        <w:rPr>
          <w:highlight w:val="green"/>
        </w:rPr>
      </w:pPr>
    </w:p>
    <w:p w14:paraId="58CBA729" w14:textId="77777777" w:rsidR="001E1A1F" w:rsidRPr="008C0459" w:rsidRDefault="001E1A1F" w:rsidP="001E1A1F">
      <w:pPr>
        <w:keepNext/>
        <w:keepLines/>
        <w:widowControl w:val="0"/>
        <w:spacing w:after="729"/>
        <w:rPr>
          <w:rFonts w:eastAsia="Arial Unicode MS"/>
          <w:color w:val="000000"/>
          <w:lang w:eastAsia="lv-LV" w:bidi="lv-LV"/>
        </w:rPr>
      </w:pPr>
      <w:bookmarkStart w:id="17" w:name="bookmark3"/>
      <w:r w:rsidRPr="008C0459">
        <w:rPr>
          <w:rFonts w:eastAsia="Arial Unicode MS"/>
          <w:color w:val="000000"/>
          <w:lang w:eastAsia="lv-LV" w:bidi="lv-LV"/>
        </w:rPr>
        <w:t xml:space="preserve">Rīgā, 2020.gada </w:t>
      </w:r>
      <w:r w:rsidRPr="008C0459">
        <w:rPr>
          <w:rFonts w:eastAsia="Arial"/>
          <w:color w:val="000000"/>
          <w:u w:val="single"/>
          <w:lang w:eastAsia="lv-LV" w:bidi="lv-LV"/>
        </w:rPr>
        <w:t xml:space="preserve">__________ </w:t>
      </w:r>
      <w:bookmarkEnd w:id="17"/>
      <w:r w:rsidRPr="008C0459">
        <w:rPr>
          <w:rFonts w:eastAsia="Arial Unicode MS"/>
          <w:i/>
          <w:iCs/>
          <w:color w:val="000000"/>
          <w:sz w:val="32"/>
          <w:szCs w:val="32"/>
          <w:u w:val="single"/>
          <w:lang w:eastAsia="ru-RU" w:bidi="ru-RU"/>
        </w:rPr>
        <w:t xml:space="preserve"> </w:t>
      </w:r>
    </w:p>
    <w:p w14:paraId="6D47EABA" w14:textId="78422289" w:rsidR="001E1A1F" w:rsidRPr="008C0459" w:rsidRDefault="001E1A1F" w:rsidP="00101FA4">
      <w:pPr>
        <w:ind w:right="-425" w:firstLine="720"/>
        <w:jc w:val="both"/>
        <w:rPr>
          <w:rFonts w:eastAsia="Calibri"/>
          <w:bCs/>
        </w:rPr>
      </w:pPr>
      <w:bookmarkStart w:id="18" w:name="bookmark4"/>
      <w:r w:rsidRPr="008C0459">
        <w:rPr>
          <w:rFonts w:eastAsia="Calibri"/>
          <w:b/>
          <w:bCs/>
        </w:rPr>
        <w:t>________________________</w:t>
      </w:r>
      <w:r w:rsidRPr="008C0459">
        <w:rPr>
          <w:rFonts w:eastAsia="Calibri"/>
          <w:bCs/>
        </w:rPr>
        <w:t xml:space="preserve">, vienotais </w:t>
      </w:r>
      <w:proofErr w:type="spellStart"/>
      <w:r w:rsidRPr="008C0459">
        <w:rPr>
          <w:rFonts w:eastAsia="Calibri"/>
          <w:bCs/>
        </w:rPr>
        <w:t>reģ.Nr</w:t>
      </w:r>
      <w:proofErr w:type="spellEnd"/>
      <w:r w:rsidRPr="008C0459">
        <w:rPr>
          <w:rFonts w:eastAsia="Calibri"/>
          <w:bCs/>
        </w:rPr>
        <w:t xml:space="preserve">.____________, turpmāk  - </w:t>
      </w:r>
      <w:r w:rsidRPr="008C0459">
        <w:rPr>
          <w:rFonts w:eastAsia="Calibri"/>
          <w:b/>
          <w:bCs/>
        </w:rPr>
        <w:t>Pasūtītājs</w:t>
      </w:r>
      <w:r w:rsidRPr="008C0459">
        <w:rPr>
          <w:rFonts w:eastAsia="Calibri"/>
          <w:bCs/>
        </w:rPr>
        <w:t>, tās ___________________</w:t>
      </w:r>
      <w:r w:rsidRPr="008C0459">
        <w:rPr>
          <w:rFonts w:eastAsia="Calibri"/>
        </w:rPr>
        <w:t xml:space="preserve"> personā, kurš rīkojas uz __________________________ pamata</w:t>
      </w:r>
      <w:r w:rsidRPr="008C0459">
        <w:rPr>
          <w:rFonts w:eastAsia="Calibri"/>
          <w:bCs/>
          <w:iCs/>
        </w:rPr>
        <w:t>,</w:t>
      </w:r>
      <w:r w:rsidRPr="008C0459">
        <w:rPr>
          <w:rFonts w:eastAsia="Calibri"/>
          <w:bCs/>
        </w:rPr>
        <w:t xml:space="preserve"> </w:t>
      </w:r>
      <w:r w:rsidR="0063692A" w:rsidRPr="008C0459">
        <w:rPr>
          <w:rFonts w:eastAsia="Calibri"/>
          <w:bCs/>
        </w:rPr>
        <w:t>un _____________</w:t>
      </w:r>
      <w:r w:rsidRPr="008C0459">
        <w:rPr>
          <w:rFonts w:eastAsia="Calibri"/>
          <w:bCs/>
        </w:rPr>
        <w:t xml:space="preserve">vienotais </w:t>
      </w:r>
      <w:proofErr w:type="spellStart"/>
      <w:r w:rsidRPr="008C0459">
        <w:rPr>
          <w:rFonts w:eastAsia="Calibri"/>
          <w:bCs/>
        </w:rPr>
        <w:t>reģ.Nr</w:t>
      </w:r>
      <w:proofErr w:type="spellEnd"/>
      <w:r w:rsidRPr="008C0459">
        <w:rPr>
          <w:rFonts w:eastAsia="Calibri"/>
          <w:bCs/>
        </w:rPr>
        <w:t xml:space="preserve">.____________, turpmāk – </w:t>
      </w:r>
      <w:r w:rsidRPr="008C0459">
        <w:rPr>
          <w:rFonts w:eastAsia="Calibri"/>
          <w:b/>
          <w:bCs/>
        </w:rPr>
        <w:t>Izpildītājs</w:t>
      </w:r>
      <w:r w:rsidRPr="008C0459">
        <w:rPr>
          <w:rFonts w:eastAsia="Calibri"/>
          <w:bCs/>
        </w:rPr>
        <w:t>, tās ____________________ personā, kura rīkojas uz ___________ pamata, no otras puses, abi kopā saukti – Puses, noslēdz šo līgumu, turpmāk tekstā – Līgums, par sekojošo:</w:t>
      </w:r>
    </w:p>
    <w:p w14:paraId="7B04CC0A" w14:textId="77777777" w:rsidR="001E1A1F" w:rsidRPr="008C0459" w:rsidRDefault="001E1A1F" w:rsidP="001E1A1F">
      <w:pPr>
        <w:jc w:val="both"/>
        <w:rPr>
          <w:rFonts w:eastAsia="Calibri"/>
          <w:bCs/>
        </w:rPr>
      </w:pPr>
    </w:p>
    <w:p w14:paraId="0214A02F" w14:textId="77777777" w:rsidR="001E1A1F" w:rsidRPr="008C0459" w:rsidRDefault="001E1A1F" w:rsidP="001E1A1F">
      <w:pPr>
        <w:keepNext/>
        <w:keepLines/>
        <w:widowControl w:val="0"/>
        <w:numPr>
          <w:ilvl w:val="0"/>
          <w:numId w:val="44"/>
        </w:numPr>
        <w:spacing w:line="266" w:lineRule="exact"/>
        <w:ind w:right="-483"/>
        <w:outlineLvl w:val="6"/>
        <w:rPr>
          <w:b/>
          <w:bCs/>
        </w:rPr>
      </w:pPr>
      <w:r w:rsidRPr="008C0459">
        <w:rPr>
          <w:b/>
          <w:bCs/>
          <w:color w:val="000000"/>
          <w:lang w:eastAsia="lv-LV" w:bidi="lv-LV"/>
        </w:rPr>
        <w:t>Līguma priekšmets</w:t>
      </w:r>
      <w:bookmarkEnd w:id="18"/>
    </w:p>
    <w:p w14:paraId="6C51EAFC" w14:textId="009A5C8E" w:rsidR="001E1A1F" w:rsidRPr="008C0459" w:rsidRDefault="001E1A1F" w:rsidP="001E1A1F">
      <w:pPr>
        <w:widowControl w:val="0"/>
        <w:numPr>
          <w:ilvl w:val="1"/>
          <w:numId w:val="49"/>
        </w:numPr>
        <w:tabs>
          <w:tab w:val="left" w:pos="426"/>
        </w:tabs>
        <w:spacing w:line="266" w:lineRule="exact"/>
        <w:ind w:left="0" w:right="-483" w:firstLine="0"/>
        <w:jc w:val="both"/>
      </w:pPr>
      <w:r w:rsidRPr="008C0459">
        <w:rPr>
          <w:color w:val="000000"/>
          <w:lang w:eastAsia="lv-LV" w:bidi="lv-LV"/>
        </w:rPr>
        <w:t xml:space="preserve">Izpildītājs apņemas veikt Pasūtītāja darbinieku obligātās veselības pārbaudes </w:t>
      </w:r>
      <w:r w:rsidR="00D908C6" w:rsidRPr="008C0459">
        <w:rPr>
          <w:color w:val="000000"/>
          <w:lang w:eastAsia="lv-LV" w:bidi="lv-LV"/>
        </w:rPr>
        <w:t xml:space="preserve">(turpmāk – Veselības pārbaude) </w:t>
      </w:r>
      <w:r w:rsidRPr="008C0459">
        <w:rPr>
          <w:color w:val="000000"/>
          <w:lang w:eastAsia="lv-LV" w:bidi="lv-LV"/>
        </w:rPr>
        <w:t xml:space="preserve">atbilstoši Latvijas Republikas Ministru kabineta 2009.gada 10.marta noteikumiem Nr.219 „Kārtība, kādā veicama obligātā veselības pārbaude” </w:t>
      </w:r>
      <w:r w:rsidR="008C0459">
        <w:rPr>
          <w:color w:val="000000"/>
          <w:lang w:eastAsia="lv-LV" w:bidi="lv-LV"/>
        </w:rPr>
        <w:t xml:space="preserve">(turpmāk – Noteikumi) </w:t>
      </w:r>
      <w:r w:rsidRPr="008C0459">
        <w:rPr>
          <w:color w:val="000000"/>
          <w:lang w:eastAsia="lv-LV" w:bidi="lv-LV"/>
        </w:rPr>
        <w:t xml:space="preserve">prasībām </w:t>
      </w:r>
      <w:r w:rsidR="00BA2164">
        <w:rPr>
          <w:color w:val="000000"/>
          <w:lang w:eastAsia="lv-LV" w:bidi="lv-LV"/>
        </w:rPr>
        <w:t xml:space="preserve">(vai normatīvajam aktam, kas tos aizstāj) </w:t>
      </w:r>
      <w:r w:rsidRPr="008C0459">
        <w:rPr>
          <w:color w:val="000000"/>
          <w:lang w:eastAsia="lv-LV" w:bidi="lv-LV"/>
        </w:rPr>
        <w:t xml:space="preserve">un saskaņā ar </w:t>
      </w:r>
      <w:r w:rsidR="0063692A" w:rsidRPr="008C0459">
        <w:t xml:space="preserve">organizētās sarunu procedūras ar publikāciju „Obligātās veselības pārbaudes” (turpmāk – sarunu procedūra) nolikumam (apstiprināts ar 2020.gada ___ iepirkuma komisijas 1.sēdes protokolu) un rezultātam (2020.gada ___.____ Nr._____), </w:t>
      </w:r>
      <w:r w:rsidR="006E244F">
        <w:t>Izpildītāja</w:t>
      </w:r>
      <w:r w:rsidR="0063692A" w:rsidRPr="008C0459">
        <w:t xml:space="preserve"> piedāvājumam (2020.gada ___pieteikums Nr._____) un rezultātiem, Izpildītāja iesniegta</w:t>
      </w:r>
      <w:r w:rsidR="008C0459" w:rsidRPr="008C0459">
        <w:t>ja</w:t>
      </w:r>
      <w:r w:rsidR="0063692A" w:rsidRPr="008C0459">
        <w:t xml:space="preserve">i Tehniskajai specifikācijai (Līguma </w:t>
      </w:r>
      <w:r w:rsidR="00AC2365">
        <w:t>1.</w:t>
      </w:r>
      <w:r w:rsidR="0063692A" w:rsidRPr="008C0459">
        <w:t xml:space="preserve">pielikums), Finanšu piedāvājumam (Līguma </w:t>
      </w:r>
      <w:r w:rsidR="00AC2365">
        <w:t>2.</w:t>
      </w:r>
      <w:r w:rsidR="0063692A" w:rsidRPr="008C0459">
        <w:t xml:space="preserve">pielikums), </w:t>
      </w:r>
      <w:r w:rsidR="00EA6EB9">
        <w:t>Izpildītāja oficiālajam cenrādim (t</w:t>
      </w:r>
      <w:r w:rsidR="00B84F04">
        <w:t>ām</w:t>
      </w:r>
      <w:r w:rsidR="00EA6EB9">
        <w:t xml:space="preserve"> </w:t>
      </w:r>
      <w:r w:rsidR="00B84F04">
        <w:t>pārbaudē</w:t>
      </w:r>
      <w:r w:rsidR="00EA6EB9">
        <w:t>m, kas nav minēt</w:t>
      </w:r>
      <w:r w:rsidR="00B84F04">
        <w:t>as</w:t>
      </w:r>
      <w:r w:rsidR="00EA6EB9">
        <w:t xml:space="preserve"> Tehniskajā specifikācijā), </w:t>
      </w:r>
      <w:r w:rsidR="0063692A" w:rsidRPr="008C0459">
        <w:t>kā arī šī Līguma nosacījumiem</w:t>
      </w:r>
      <w:r w:rsidRPr="008C0459">
        <w:rPr>
          <w:color w:val="000000"/>
          <w:lang w:eastAsia="lv-LV" w:bidi="lv-LV"/>
        </w:rPr>
        <w:t>.</w:t>
      </w:r>
    </w:p>
    <w:p w14:paraId="1C6D5AC3" w14:textId="6204B634" w:rsidR="0010593B" w:rsidRPr="008C0459" w:rsidRDefault="00CE6B0B" w:rsidP="00CE6B0B">
      <w:pPr>
        <w:pStyle w:val="ListParagraph"/>
        <w:widowControl w:val="0"/>
        <w:numPr>
          <w:ilvl w:val="1"/>
          <w:numId w:val="49"/>
        </w:numPr>
        <w:tabs>
          <w:tab w:val="left" w:pos="0"/>
        </w:tabs>
        <w:spacing w:line="266" w:lineRule="exact"/>
        <w:ind w:left="0" w:right="-483" w:firstLine="0"/>
        <w:jc w:val="both"/>
      </w:pPr>
      <w:r>
        <w:rPr>
          <w:color w:val="000000"/>
          <w:lang w:eastAsia="lv-LV" w:bidi="lv-LV"/>
        </w:rPr>
        <w:t xml:space="preserve"> </w:t>
      </w:r>
      <w:r w:rsidR="001E1A1F" w:rsidRPr="00CE6B0B">
        <w:rPr>
          <w:color w:val="000000"/>
          <w:lang w:eastAsia="lv-LV" w:bidi="lv-LV"/>
        </w:rPr>
        <w:t xml:space="preserve">Veselības pārbaudes </w:t>
      </w:r>
      <w:r w:rsidR="0055288E" w:rsidRPr="00CE6B0B">
        <w:rPr>
          <w:color w:val="000000"/>
          <w:lang w:eastAsia="lv-LV" w:bidi="lv-LV"/>
        </w:rPr>
        <w:t xml:space="preserve">notiek </w:t>
      </w:r>
      <w:r w:rsidR="001E1A1F" w:rsidRPr="00CE6B0B">
        <w:rPr>
          <w:color w:val="000000"/>
          <w:lang w:eastAsia="lv-LV" w:bidi="lv-LV"/>
        </w:rPr>
        <w:t>_________________________.</w:t>
      </w:r>
    </w:p>
    <w:p w14:paraId="2A3F9A6C" w14:textId="77777777" w:rsidR="001E1A1F" w:rsidRPr="008C0459" w:rsidRDefault="001E1A1F" w:rsidP="00A30680">
      <w:pPr>
        <w:widowControl w:val="0"/>
        <w:tabs>
          <w:tab w:val="left" w:pos="426"/>
        </w:tabs>
        <w:spacing w:line="266" w:lineRule="exact"/>
        <w:ind w:right="-483"/>
        <w:jc w:val="both"/>
      </w:pPr>
    </w:p>
    <w:p w14:paraId="6513E1D2" w14:textId="77777777" w:rsidR="001E1A1F" w:rsidRPr="008C0459" w:rsidRDefault="001E1A1F" w:rsidP="001E1A1F">
      <w:pPr>
        <w:keepNext/>
        <w:keepLines/>
        <w:widowControl w:val="0"/>
        <w:numPr>
          <w:ilvl w:val="0"/>
          <w:numId w:val="44"/>
        </w:numPr>
        <w:tabs>
          <w:tab w:val="left" w:pos="426"/>
          <w:tab w:val="left" w:pos="3040"/>
        </w:tabs>
        <w:spacing w:line="266" w:lineRule="exact"/>
        <w:ind w:right="-483"/>
        <w:jc w:val="both"/>
        <w:outlineLvl w:val="6"/>
        <w:rPr>
          <w:b/>
          <w:bCs/>
        </w:rPr>
      </w:pPr>
      <w:bookmarkStart w:id="19" w:name="bookmark5"/>
      <w:r w:rsidRPr="008C0459">
        <w:rPr>
          <w:b/>
          <w:bCs/>
          <w:color w:val="000000"/>
          <w:lang w:eastAsia="lv-LV" w:bidi="lv-LV"/>
        </w:rPr>
        <w:t>Pasūtītāja tiesības un pienākumi</w:t>
      </w:r>
      <w:bookmarkEnd w:id="19"/>
    </w:p>
    <w:p w14:paraId="77FEDD0A" w14:textId="784FFD6C" w:rsidR="00247B0A" w:rsidRPr="00FC265F" w:rsidRDefault="009228A0" w:rsidP="001E1A1F">
      <w:pPr>
        <w:widowControl w:val="0"/>
        <w:numPr>
          <w:ilvl w:val="0"/>
          <w:numId w:val="45"/>
        </w:numPr>
        <w:tabs>
          <w:tab w:val="left" w:pos="426"/>
          <w:tab w:val="left" w:pos="1129"/>
        </w:tabs>
        <w:spacing w:line="266" w:lineRule="exact"/>
        <w:ind w:right="-483"/>
        <w:jc w:val="both"/>
      </w:pPr>
      <w:bookmarkStart w:id="20" w:name="_Hlk41310859"/>
      <w:r w:rsidRPr="00FC265F">
        <w:t xml:space="preserve">Pasūtītājam ir pienākums </w:t>
      </w:r>
      <w:bookmarkEnd w:id="20"/>
      <w:r w:rsidR="009C70CD" w:rsidRPr="00FC265F">
        <w:t xml:space="preserve">noformēt un izsniegt Pasūtītāja darbiniekam obligātās veselības pārbaudes karti atbilstoši Noteikumu </w:t>
      </w:r>
      <w:r w:rsidR="00247B0A" w:rsidRPr="00FC265F">
        <w:t>paraugam;</w:t>
      </w:r>
    </w:p>
    <w:p w14:paraId="3BA8F1BF" w14:textId="3ADE8072" w:rsidR="00247B0A" w:rsidRPr="00FC265F" w:rsidRDefault="009228A0" w:rsidP="001E1A1F">
      <w:pPr>
        <w:widowControl w:val="0"/>
        <w:numPr>
          <w:ilvl w:val="0"/>
          <w:numId w:val="45"/>
        </w:numPr>
        <w:tabs>
          <w:tab w:val="left" w:pos="426"/>
          <w:tab w:val="left" w:pos="1129"/>
        </w:tabs>
        <w:spacing w:line="266" w:lineRule="exact"/>
        <w:ind w:right="-483"/>
        <w:jc w:val="both"/>
      </w:pPr>
      <w:r w:rsidRPr="00FC265F">
        <w:t xml:space="preserve">Pasūtītājam ir pienākums </w:t>
      </w:r>
      <w:r w:rsidR="00247B0A" w:rsidRPr="00FC265F">
        <w:t xml:space="preserve">brīdināt Pasūtītāja darbinieku, ka, ierodoties uz obligāto veselības pārbaudi, jāiesniedz </w:t>
      </w:r>
      <w:r w:rsidR="00247B0A" w:rsidRPr="00FC265F">
        <w:rPr>
          <w:iCs/>
        </w:rPr>
        <w:t>Izpildītājam Pasūtītāja</w:t>
      </w:r>
      <w:r w:rsidR="00247B0A" w:rsidRPr="00FC265F">
        <w:t xml:space="preserve"> noformētu obligātās veselības pārbaudes karti un jāuzrāda person</w:t>
      </w:r>
      <w:r w:rsidR="008C0459" w:rsidRPr="00FC265F">
        <w:t>u</w:t>
      </w:r>
      <w:r w:rsidR="00247B0A" w:rsidRPr="00FC265F">
        <w:t xml:space="preserve"> apliecinošs dokuments;</w:t>
      </w:r>
    </w:p>
    <w:p w14:paraId="009B2C8A" w14:textId="4A720B1A" w:rsidR="00247B0A" w:rsidRPr="00FC265F" w:rsidRDefault="009228A0" w:rsidP="001E1A1F">
      <w:pPr>
        <w:widowControl w:val="0"/>
        <w:numPr>
          <w:ilvl w:val="0"/>
          <w:numId w:val="45"/>
        </w:numPr>
        <w:tabs>
          <w:tab w:val="left" w:pos="426"/>
          <w:tab w:val="left" w:pos="1129"/>
        </w:tabs>
        <w:spacing w:line="266" w:lineRule="exact"/>
        <w:ind w:right="-483"/>
        <w:jc w:val="both"/>
      </w:pPr>
      <w:r w:rsidRPr="00FC265F">
        <w:t xml:space="preserve">Pasūtītājam ir pienākums </w:t>
      </w:r>
      <w:r w:rsidR="00247B0A" w:rsidRPr="00FC265F">
        <w:t>samaksāt par veiktām Veselības pārbaudēm Līguma 4.daļā noteiktajā kārtībā</w:t>
      </w:r>
      <w:r w:rsidRPr="00FC265F">
        <w:t>;</w:t>
      </w:r>
    </w:p>
    <w:p w14:paraId="77B94A1C" w14:textId="4CD3A1F8" w:rsidR="009228A0" w:rsidRPr="00FC265F" w:rsidRDefault="009228A0" w:rsidP="001E1A1F">
      <w:pPr>
        <w:widowControl w:val="0"/>
        <w:numPr>
          <w:ilvl w:val="0"/>
          <w:numId w:val="45"/>
        </w:numPr>
        <w:tabs>
          <w:tab w:val="left" w:pos="426"/>
          <w:tab w:val="left" w:pos="1129"/>
        </w:tabs>
        <w:spacing w:line="266" w:lineRule="exact"/>
        <w:ind w:right="-483"/>
        <w:jc w:val="both"/>
      </w:pPr>
      <w:r w:rsidRPr="00FC265F">
        <w:t xml:space="preserve">  </w:t>
      </w:r>
      <w:r w:rsidRPr="00FC265F">
        <w:rPr>
          <w:color w:val="000000"/>
          <w:lang w:eastAsia="lv-LV" w:bidi="lv-LV"/>
        </w:rPr>
        <w:t xml:space="preserve">Pasūtītājam ir tiesības Latvijas </w:t>
      </w:r>
      <w:r w:rsidRPr="00FC265F">
        <w:t>Republikas tiesību aktos noteiktajā kārtībā un apjomā saņemt informāciju par savu darbinieku veselības stāvokli;</w:t>
      </w:r>
    </w:p>
    <w:p w14:paraId="6DF980A1" w14:textId="2C0A392A" w:rsidR="009228A0" w:rsidRPr="00FC265F" w:rsidRDefault="009228A0" w:rsidP="001E1A1F">
      <w:pPr>
        <w:widowControl w:val="0"/>
        <w:numPr>
          <w:ilvl w:val="0"/>
          <w:numId w:val="45"/>
        </w:numPr>
        <w:tabs>
          <w:tab w:val="left" w:pos="426"/>
          <w:tab w:val="left" w:pos="1129"/>
        </w:tabs>
        <w:spacing w:line="266" w:lineRule="exact"/>
        <w:ind w:right="-483"/>
        <w:jc w:val="both"/>
      </w:pPr>
      <w:r w:rsidRPr="00FC265F">
        <w:rPr>
          <w:color w:val="000000"/>
          <w:lang w:eastAsia="lv-LV" w:bidi="lv-LV"/>
        </w:rPr>
        <w:t>Pasūtītājam ir tiesības neapmaksāt Izpildītāja veikt</w:t>
      </w:r>
      <w:r w:rsidR="00AC2365">
        <w:rPr>
          <w:color w:val="000000"/>
          <w:lang w:eastAsia="lv-LV" w:bidi="lv-LV"/>
        </w:rPr>
        <w:t>ā</w:t>
      </w:r>
      <w:r w:rsidRPr="00FC265F">
        <w:rPr>
          <w:color w:val="000000"/>
          <w:lang w:eastAsia="lv-LV" w:bidi="lv-LV"/>
        </w:rPr>
        <w:t>s Veselības pārbaudes, ja tās pārsniedz  noteikto pārbaudes apjomu vai arodslimības ārsta atzinums neatbilst Noteikumu prasībām.</w:t>
      </w:r>
    </w:p>
    <w:p w14:paraId="439A72F1" w14:textId="77777777" w:rsidR="001E1A1F" w:rsidRPr="008C0459" w:rsidRDefault="001E1A1F" w:rsidP="00A30680">
      <w:pPr>
        <w:widowControl w:val="0"/>
        <w:tabs>
          <w:tab w:val="left" w:pos="426"/>
          <w:tab w:val="left" w:pos="1129"/>
        </w:tabs>
        <w:spacing w:line="266" w:lineRule="exact"/>
        <w:ind w:right="-483"/>
        <w:jc w:val="both"/>
      </w:pPr>
    </w:p>
    <w:p w14:paraId="17385016" w14:textId="77777777" w:rsidR="001E1A1F" w:rsidRPr="008C0459" w:rsidRDefault="001E1A1F" w:rsidP="001E1A1F">
      <w:pPr>
        <w:keepNext/>
        <w:keepLines/>
        <w:widowControl w:val="0"/>
        <w:numPr>
          <w:ilvl w:val="0"/>
          <w:numId w:val="44"/>
        </w:numPr>
        <w:tabs>
          <w:tab w:val="left" w:pos="426"/>
          <w:tab w:val="left" w:pos="3040"/>
        </w:tabs>
        <w:spacing w:line="266" w:lineRule="exact"/>
        <w:ind w:right="-483"/>
        <w:jc w:val="both"/>
        <w:outlineLvl w:val="6"/>
        <w:rPr>
          <w:b/>
          <w:bCs/>
        </w:rPr>
      </w:pPr>
      <w:bookmarkStart w:id="21" w:name="bookmark6"/>
      <w:r w:rsidRPr="008C0459">
        <w:rPr>
          <w:b/>
          <w:bCs/>
          <w:color w:val="000000"/>
          <w:lang w:eastAsia="lv-LV" w:bidi="lv-LV"/>
        </w:rPr>
        <w:t>Izpildītāja tiesības un pienākumi</w:t>
      </w:r>
      <w:bookmarkEnd w:id="21"/>
    </w:p>
    <w:p w14:paraId="666508DF" w14:textId="1887BE12" w:rsidR="00D908C6" w:rsidRPr="008C0459" w:rsidRDefault="00D908C6" w:rsidP="00101FA4">
      <w:pPr>
        <w:pStyle w:val="ListParagraph"/>
        <w:numPr>
          <w:ilvl w:val="0"/>
          <w:numId w:val="46"/>
        </w:numPr>
        <w:shd w:val="clear" w:color="auto" w:fill="FFFFFF"/>
        <w:autoSpaceDE w:val="0"/>
        <w:autoSpaceDN w:val="0"/>
        <w:adjustRightInd w:val="0"/>
        <w:ind w:left="0" w:right="-425"/>
        <w:jc w:val="both"/>
        <w:rPr>
          <w:color w:val="000000"/>
        </w:rPr>
      </w:pPr>
      <w:r w:rsidRPr="008C0459">
        <w:rPr>
          <w:color w:val="000000"/>
        </w:rPr>
        <w:t>veikt Veselības pārbaud</w:t>
      </w:r>
      <w:r w:rsidR="00704E66" w:rsidRPr="008C0459">
        <w:rPr>
          <w:color w:val="000000"/>
        </w:rPr>
        <w:t>i</w:t>
      </w:r>
      <w:r w:rsidRPr="008C0459">
        <w:rPr>
          <w:color w:val="000000"/>
        </w:rPr>
        <w:t xml:space="preserve"> </w:t>
      </w:r>
      <w:r w:rsidRPr="008C0459">
        <w:t xml:space="preserve">Pasūtītāja </w:t>
      </w:r>
      <w:r w:rsidR="009228A0" w:rsidRPr="008C0459">
        <w:rPr>
          <w:color w:val="000000"/>
        </w:rPr>
        <w:t>d</w:t>
      </w:r>
      <w:r w:rsidRPr="008C0459">
        <w:rPr>
          <w:color w:val="000000"/>
        </w:rPr>
        <w:t>arbiniek</w:t>
      </w:r>
      <w:r w:rsidR="00704E66" w:rsidRPr="008C0459">
        <w:rPr>
          <w:color w:val="000000"/>
        </w:rPr>
        <w:t>a</w:t>
      </w:r>
      <w:r w:rsidRPr="008C0459">
        <w:rPr>
          <w:color w:val="000000"/>
        </w:rPr>
        <w:t>m</w:t>
      </w:r>
      <w:r w:rsidR="00704E66" w:rsidRPr="008C0459">
        <w:rPr>
          <w:color w:val="000000"/>
        </w:rPr>
        <w:t xml:space="preserve"> un pārbaudes dienā izsniegt atzinumu par darbinieka veselības stāvokļa atbilstību vai neatbilstību veicamajam darbam;</w:t>
      </w:r>
    </w:p>
    <w:p w14:paraId="07E8B71B" w14:textId="77777777" w:rsidR="00D908C6" w:rsidRPr="008C0459" w:rsidRDefault="00D908C6" w:rsidP="00101FA4">
      <w:pPr>
        <w:pStyle w:val="ListParagraph"/>
        <w:numPr>
          <w:ilvl w:val="0"/>
          <w:numId w:val="46"/>
        </w:numPr>
        <w:ind w:left="0" w:right="-425"/>
        <w:jc w:val="both"/>
      </w:pPr>
      <w:r w:rsidRPr="008C0459">
        <w:t>Izpildītājs ir atbildīgs par Latvijas Republikā spēkā esošo normatīvo aktu, kas attiecas uz Veselības pārbaudes kārtību, ievērošanu;</w:t>
      </w:r>
    </w:p>
    <w:p w14:paraId="05C52F33" w14:textId="77777777" w:rsidR="00D908C6" w:rsidRPr="008C0459" w:rsidRDefault="00D908C6" w:rsidP="00101FA4">
      <w:pPr>
        <w:pStyle w:val="ListParagraph"/>
        <w:numPr>
          <w:ilvl w:val="0"/>
          <w:numId w:val="46"/>
        </w:numPr>
        <w:ind w:left="0" w:right="-425"/>
        <w:jc w:val="both"/>
      </w:pPr>
      <w:r w:rsidRPr="008C0459">
        <w:lastRenderedPageBreak/>
        <w:t xml:space="preserve">Izpildītājs nodrošina Veselības pārbaudes veikšanai nemainīgu cenu visā Līguma darbības laikā; </w:t>
      </w:r>
    </w:p>
    <w:p w14:paraId="78B06754" w14:textId="774073A3" w:rsidR="00D908C6" w:rsidRPr="008C0459" w:rsidRDefault="00D908C6" w:rsidP="00101FA4">
      <w:pPr>
        <w:pStyle w:val="ListParagraph"/>
        <w:numPr>
          <w:ilvl w:val="0"/>
          <w:numId w:val="46"/>
        </w:numPr>
        <w:ind w:left="0" w:right="-425"/>
        <w:jc w:val="both"/>
      </w:pPr>
      <w:r w:rsidRPr="008C0459">
        <w:t>Gadījumā, ja nav iespējams veikt kādu izmeklējumu, Izpildītājs nodrošina iespēju veikt attiecīg</w:t>
      </w:r>
      <w:r w:rsidR="00357C3A">
        <w:t>ā</w:t>
      </w:r>
      <w:r w:rsidRPr="008C0459">
        <w:t>s manipulācijas citā ārstniecības filiālē uz Izpildītāja rēķina.</w:t>
      </w:r>
    </w:p>
    <w:p w14:paraId="45546D2A" w14:textId="430EF653" w:rsidR="00DE1E00" w:rsidRPr="008C0459" w:rsidRDefault="00DE1E00" w:rsidP="00101FA4">
      <w:pPr>
        <w:pStyle w:val="ListParagraph"/>
        <w:numPr>
          <w:ilvl w:val="0"/>
          <w:numId w:val="46"/>
        </w:numPr>
        <w:ind w:left="0" w:right="-425"/>
        <w:jc w:val="both"/>
        <w:rPr>
          <w:color w:val="000000"/>
        </w:rPr>
      </w:pPr>
      <w:r w:rsidRPr="008C0459">
        <w:rPr>
          <w:color w:val="000000"/>
        </w:rPr>
        <w:t>Ja Pasūtītājs konstatē, ka Veselības pārbaude ir veikta nekvalitatīvi, neatbilstoši Līguma noteikumiem vai Izpildītājs nav ievērojis Latvijas Republikas normatīvos aktus</w:t>
      </w:r>
      <w:r w:rsidRPr="008C0459">
        <w:t xml:space="preserve">, tas informē Izpildītāju par konstatētajām neatbilstībām, nosūtot </w:t>
      </w:r>
      <w:r w:rsidRPr="008C0459">
        <w:rPr>
          <w:color w:val="000000"/>
        </w:rPr>
        <w:t xml:space="preserve">rakstveida pretenziju. Visus Pasūtītajam (vai Darbiniekiem) radušos zaudējumus, ja minētie zaudējumi ir radušies Izpildītāja darbības vai bezdarbības rezultātā, Izpildītājs atlīdzina no saviem līdzekļiem. </w:t>
      </w:r>
    </w:p>
    <w:p w14:paraId="5C93B5CA" w14:textId="77777777" w:rsidR="001E1A1F" w:rsidRPr="008C0459" w:rsidRDefault="001E1A1F" w:rsidP="00A30680">
      <w:pPr>
        <w:widowControl w:val="0"/>
        <w:tabs>
          <w:tab w:val="left" w:pos="426"/>
          <w:tab w:val="left" w:pos="1129"/>
        </w:tabs>
        <w:spacing w:line="266" w:lineRule="exact"/>
        <w:ind w:right="-483"/>
        <w:jc w:val="both"/>
      </w:pPr>
    </w:p>
    <w:p w14:paraId="29B1FDBF" w14:textId="528B3F79" w:rsidR="001E1A1F" w:rsidRPr="008C0459" w:rsidRDefault="006C6897" w:rsidP="001E1A1F">
      <w:pPr>
        <w:keepNext/>
        <w:keepLines/>
        <w:widowControl w:val="0"/>
        <w:numPr>
          <w:ilvl w:val="0"/>
          <w:numId w:val="44"/>
        </w:numPr>
        <w:tabs>
          <w:tab w:val="left" w:pos="426"/>
          <w:tab w:val="left" w:pos="2995"/>
        </w:tabs>
        <w:spacing w:line="266" w:lineRule="exact"/>
        <w:ind w:right="-483"/>
        <w:jc w:val="both"/>
        <w:outlineLvl w:val="6"/>
        <w:rPr>
          <w:b/>
          <w:bCs/>
        </w:rPr>
      </w:pPr>
      <w:bookmarkStart w:id="22" w:name="bookmark7"/>
      <w:r w:rsidRPr="008C0459">
        <w:rPr>
          <w:b/>
          <w:bCs/>
          <w:color w:val="000000"/>
          <w:lang w:eastAsia="lv-LV" w:bidi="lv-LV"/>
        </w:rPr>
        <w:t>N</w:t>
      </w:r>
      <w:r w:rsidR="001E1A1F" w:rsidRPr="008C0459">
        <w:rPr>
          <w:b/>
          <w:bCs/>
          <w:color w:val="000000"/>
          <w:lang w:eastAsia="lv-LV" w:bidi="lv-LV"/>
        </w:rPr>
        <w:t>orēķinu kārtība</w:t>
      </w:r>
      <w:bookmarkEnd w:id="22"/>
    </w:p>
    <w:p w14:paraId="2C60496D" w14:textId="36D3F962" w:rsidR="001E1A1F" w:rsidRPr="008C0459" w:rsidRDefault="001E1A1F" w:rsidP="001E1A1F">
      <w:pPr>
        <w:widowControl w:val="0"/>
        <w:numPr>
          <w:ilvl w:val="0"/>
          <w:numId w:val="47"/>
        </w:numPr>
        <w:tabs>
          <w:tab w:val="left" w:pos="426"/>
          <w:tab w:val="left" w:pos="1129"/>
        </w:tabs>
        <w:spacing w:line="266" w:lineRule="exact"/>
        <w:ind w:right="-483"/>
        <w:jc w:val="both"/>
      </w:pPr>
      <w:r w:rsidRPr="008C0459">
        <w:rPr>
          <w:color w:val="000000"/>
          <w:lang w:eastAsia="lv-LV" w:bidi="lv-LV"/>
        </w:rPr>
        <w:t xml:space="preserve">Pasūtītājs apņemas samaksāt Izpildītājam par </w:t>
      </w:r>
      <w:r w:rsidR="00141755" w:rsidRPr="008C0459">
        <w:rPr>
          <w:color w:val="000000"/>
          <w:lang w:eastAsia="lv-LV" w:bidi="lv-LV"/>
        </w:rPr>
        <w:t>Veselības pārbaud</w:t>
      </w:r>
      <w:r w:rsidR="006C6897" w:rsidRPr="008C0459">
        <w:rPr>
          <w:color w:val="000000"/>
          <w:lang w:eastAsia="lv-LV" w:bidi="lv-LV"/>
        </w:rPr>
        <w:t>ēm</w:t>
      </w:r>
      <w:r w:rsidRPr="008C0459">
        <w:rPr>
          <w:color w:val="000000"/>
          <w:lang w:eastAsia="lv-LV" w:bidi="lv-LV"/>
        </w:rPr>
        <w:t xml:space="preserve">, saskaņā ar izmaksu apjoma aprēķiniem atbilstoši līguma </w:t>
      </w:r>
      <w:r w:rsidR="006C6897" w:rsidRPr="008C0459">
        <w:rPr>
          <w:color w:val="000000"/>
          <w:lang w:eastAsia="lv-LV" w:bidi="lv-LV"/>
        </w:rPr>
        <w:t>2.p</w:t>
      </w:r>
      <w:r w:rsidR="004C41E4" w:rsidRPr="008C0459">
        <w:rPr>
          <w:color w:val="000000"/>
          <w:lang w:eastAsia="lv-LV" w:bidi="lv-LV"/>
        </w:rPr>
        <w:t>ielikumam „Finanšu piedāvājums”</w:t>
      </w:r>
      <w:r w:rsidR="003A2CC0">
        <w:rPr>
          <w:color w:val="000000"/>
          <w:lang w:eastAsia="lv-LV" w:bidi="lv-LV"/>
        </w:rPr>
        <w:t xml:space="preserve"> un Izpildītāja </w:t>
      </w:r>
      <w:r w:rsidR="00EA6EB9">
        <w:rPr>
          <w:color w:val="000000"/>
          <w:lang w:eastAsia="lv-LV" w:bidi="lv-LV"/>
        </w:rPr>
        <w:t xml:space="preserve">oficiālo </w:t>
      </w:r>
      <w:r w:rsidR="003A2CC0">
        <w:rPr>
          <w:color w:val="000000"/>
          <w:lang w:eastAsia="lv-LV" w:bidi="lv-LV"/>
        </w:rPr>
        <w:t>cenrādi tiem pakalpojumiem, kas nav minēti “Finanšu piedāvājumā”, taču ir nepieciešami Pasūtītājam saskaņā ar Noteikumiem</w:t>
      </w:r>
      <w:r w:rsidRPr="008C0459">
        <w:rPr>
          <w:color w:val="000000"/>
          <w:lang w:eastAsia="lv-LV" w:bidi="lv-LV"/>
        </w:rPr>
        <w:t>.</w:t>
      </w:r>
      <w:r w:rsidRPr="008C0459">
        <w:t xml:space="preserve"> </w:t>
      </w:r>
    </w:p>
    <w:p w14:paraId="3C180521" w14:textId="53E728CA" w:rsidR="002A4591" w:rsidRPr="008C0459" w:rsidRDefault="002A4591" w:rsidP="002A4591">
      <w:pPr>
        <w:widowControl w:val="0"/>
        <w:numPr>
          <w:ilvl w:val="0"/>
          <w:numId w:val="47"/>
        </w:numPr>
        <w:tabs>
          <w:tab w:val="left" w:pos="426"/>
          <w:tab w:val="left" w:pos="1129"/>
        </w:tabs>
        <w:spacing w:line="266" w:lineRule="exact"/>
        <w:ind w:right="-483"/>
        <w:jc w:val="both"/>
      </w:pPr>
      <w:r w:rsidRPr="008C0459">
        <w:rPr>
          <w:rFonts w:eastAsia="Lucida Sans Unicode"/>
          <w:iCs/>
          <w:lang w:eastAsia="zh-CN"/>
        </w:rPr>
        <w:t>Izpildītājs</w:t>
      </w:r>
      <w:r w:rsidRPr="008C0459">
        <w:rPr>
          <w:rFonts w:eastAsia="Lucida Sans Unicode"/>
          <w:lang w:eastAsia="zh-CN"/>
        </w:rPr>
        <w:t xml:space="preserve"> izraksta</w:t>
      </w:r>
      <w:r w:rsidR="006C6897" w:rsidRPr="008C0459">
        <w:rPr>
          <w:rFonts w:eastAsia="Lucida Sans Unicode"/>
          <w:lang w:eastAsia="zh-CN"/>
        </w:rPr>
        <w:t xml:space="preserve"> </w:t>
      </w:r>
      <w:r w:rsidRPr="008C0459">
        <w:rPr>
          <w:rFonts w:eastAsia="Lucida Sans Unicode"/>
          <w:iCs/>
          <w:lang w:eastAsia="zh-CN"/>
        </w:rPr>
        <w:t>Pasūtītāja</w:t>
      </w:r>
      <w:r w:rsidR="006C6897" w:rsidRPr="008C0459">
        <w:rPr>
          <w:rFonts w:eastAsia="Lucida Sans Unicode"/>
          <w:lang w:eastAsia="zh-CN"/>
        </w:rPr>
        <w:t xml:space="preserve">m </w:t>
      </w:r>
      <w:r w:rsidRPr="008C0459">
        <w:rPr>
          <w:rFonts w:eastAsia="Lucida Sans Unicode"/>
          <w:lang w:eastAsia="zh-CN"/>
        </w:rPr>
        <w:t xml:space="preserve">rēķinu par iepriekšējā mēnesī veiktajām </w:t>
      </w:r>
      <w:r w:rsidR="006C6897" w:rsidRPr="008C0459">
        <w:rPr>
          <w:rFonts w:eastAsia="Lucida Sans Unicode"/>
          <w:lang w:eastAsia="zh-CN"/>
        </w:rPr>
        <w:t>d</w:t>
      </w:r>
      <w:r w:rsidRPr="008C0459">
        <w:rPr>
          <w:rFonts w:eastAsia="Lucida Sans Unicode"/>
          <w:lang w:eastAsia="zh-CN"/>
        </w:rPr>
        <w:t>arbinieku obligātās veselības pārbaudēm līdz nākošā mēneša 5. (piektajam) datumam un</w:t>
      </w:r>
      <w:r w:rsidR="006C6897" w:rsidRPr="008C0459">
        <w:rPr>
          <w:rFonts w:eastAsia="Lucida Sans Unicode"/>
          <w:lang w:eastAsia="zh-CN"/>
        </w:rPr>
        <w:t xml:space="preserve">, pievienojot </w:t>
      </w:r>
      <w:r w:rsidRPr="008C0459">
        <w:rPr>
          <w:rFonts w:eastAsia="Lucida Sans Unicode"/>
          <w:lang w:eastAsia="zh-CN"/>
        </w:rPr>
        <w:t xml:space="preserve"> </w:t>
      </w:r>
      <w:r w:rsidR="006C6897" w:rsidRPr="008C0459">
        <w:rPr>
          <w:rFonts w:eastAsia="Lucida Sans Unicode"/>
          <w:lang w:eastAsia="zh-CN"/>
        </w:rPr>
        <w:t xml:space="preserve">Pasūtītāja darbinieku sarakstu, kuriem tika veikta obligātā veselības pārbaude, </w:t>
      </w:r>
      <w:r w:rsidRPr="008C0459">
        <w:rPr>
          <w:rFonts w:eastAsia="Lucida Sans Unicode"/>
          <w:lang w:eastAsia="zh-CN"/>
        </w:rPr>
        <w:t xml:space="preserve">nosūta to no </w:t>
      </w:r>
      <w:r w:rsidRPr="008C0459">
        <w:rPr>
          <w:rFonts w:eastAsia="Lucida Sans Unicode"/>
          <w:iCs/>
          <w:lang w:eastAsia="zh-CN"/>
        </w:rPr>
        <w:t>Izpildītāja</w:t>
      </w:r>
      <w:r w:rsidRPr="008C0459">
        <w:rPr>
          <w:rFonts w:eastAsia="Lucida Sans Unicode"/>
          <w:i/>
          <w:lang w:eastAsia="zh-CN"/>
        </w:rPr>
        <w:t xml:space="preserve"> </w:t>
      </w:r>
      <w:r w:rsidRPr="008C0459">
        <w:rPr>
          <w:rFonts w:eastAsia="Lucida Sans Unicode"/>
          <w:lang w:eastAsia="zh-CN"/>
        </w:rPr>
        <w:t xml:space="preserve">elektroniskā pasta adresēm: _________________uz </w:t>
      </w:r>
      <w:r w:rsidRPr="008C0459">
        <w:rPr>
          <w:rFonts w:eastAsia="Lucida Sans Unicode"/>
          <w:iCs/>
          <w:lang w:eastAsia="zh-CN"/>
        </w:rPr>
        <w:t>Pasūtītāja</w:t>
      </w:r>
      <w:r w:rsidRPr="008C0459">
        <w:rPr>
          <w:rFonts w:eastAsia="Lucida Sans Unicode"/>
          <w:i/>
          <w:lang w:eastAsia="zh-CN"/>
        </w:rPr>
        <w:t xml:space="preserve"> </w:t>
      </w:r>
      <w:r w:rsidRPr="008C0459">
        <w:rPr>
          <w:rFonts w:eastAsia="Lucida Sans Unicode"/>
          <w:lang w:eastAsia="zh-CN"/>
        </w:rPr>
        <w:t xml:space="preserve">elektroniskā pasta adresi: </w:t>
      </w:r>
      <w:r w:rsidR="007A1880">
        <w:rPr>
          <w:rFonts w:eastAsia="Lucida Sans Unicode"/>
          <w:lang w:eastAsia="zh-CN"/>
        </w:rPr>
        <w:t>_____________</w:t>
      </w:r>
      <w:r w:rsidR="007A1880">
        <w:rPr>
          <w:rStyle w:val="CommentReference"/>
        </w:rPr>
        <w:t xml:space="preserve"> </w:t>
      </w:r>
      <w:r w:rsidR="006C6897" w:rsidRPr="008C0459">
        <w:rPr>
          <w:rFonts w:eastAsia="Lucida Sans Unicode"/>
          <w:lang w:eastAsia="zh-CN"/>
        </w:rPr>
        <w:t xml:space="preserve">. </w:t>
      </w:r>
      <w:r w:rsidRPr="008C0459">
        <w:rPr>
          <w:rFonts w:eastAsia="Lucida Sans Unicode"/>
          <w:lang w:eastAsia="zh-CN"/>
        </w:rPr>
        <w:t>Jebkurš no līdzējiem nekavējoties informē otru, ja mainās šajā punktā norādītās elektroniskā pasta adreses.</w:t>
      </w:r>
    </w:p>
    <w:p w14:paraId="008995A3" w14:textId="77777777" w:rsidR="002A4591" w:rsidRPr="008C0459" w:rsidRDefault="002A4591" w:rsidP="002A4591">
      <w:pPr>
        <w:widowControl w:val="0"/>
        <w:numPr>
          <w:ilvl w:val="0"/>
          <w:numId w:val="47"/>
        </w:numPr>
        <w:tabs>
          <w:tab w:val="left" w:pos="426"/>
          <w:tab w:val="left" w:pos="1129"/>
        </w:tabs>
        <w:spacing w:line="266" w:lineRule="exact"/>
        <w:ind w:right="-483"/>
        <w:jc w:val="both"/>
      </w:pPr>
      <w:r w:rsidRPr="008C0459">
        <w:t xml:space="preserve">Maksājuma dokumentos  </w:t>
      </w:r>
      <w:r w:rsidRPr="008C0459">
        <w:rPr>
          <w:iCs/>
        </w:rPr>
        <w:t>Izpildītājs</w:t>
      </w:r>
      <w:r w:rsidRPr="008C0459">
        <w:t xml:space="preserve"> norāda informāciju saskaņā ar Latvijas Republikas tiesību aktu prasībām, kā arī </w:t>
      </w:r>
      <w:bookmarkStart w:id="23" w:name="_Hlk503877894"/>
      <w:r w:rsidRPr="008C0459">
        <w:rPr>
          <w:iCs/>
        </w:rPr>
        <w:t>Pasūtītāja</w:t>
      </w:r>
      <w:r w:rsidRPr="008C0459">
        <w:t xml:space="preserve"> </w:t>
      </w:r>
      <w:bookmarkEnd w:id="23"/>
      <w:r w:rsidRPr="008C0459">
        <w:t xml:space="preserve">attiecīgās struktūrvienības nosaukumu un </w:t>
      </w:r>
      <w:r w:rsidRPr="008C0459">
        <w:rPr>
          <w:iCs/>
        </w:rPr>
        <w:t>Pasūtītāja</w:t>
      </w:r>
      <w:r w:rsidRPr="008C0459">
        <w:t xml:space="preserve"> šim Līgumam piešķirto reģistrācijas numuru.</w:t>
      </w:r>
    </w:p>
    <w:p w14:paraId="6AEEC39D" w14:textId="4CE7CF82" w:rsidR="004C41E4" w:rsidRPr="008C0459" w:rsidRDefault="001E1A1F" w:rsidP="001E1A1F">
      <w:pPr>
        <w:widowControl w:val="0"/>
        <w:numPr>
          <w:ilvl w:val="0"/>
          <w:numId w:val="47"/>
        </w:numPr>
        <w:tabs>
          <w:tab w:val="left" w:pos="426"/>
          <w:tab w:val="left" w:pos="1129"/>
          <w:tab w:val="left" w:pos="6428"/>
        </w:tabs>
        <w:spacing w:line="252" w:lineRule="exact"/>
        <w:ind w:right="-483"/>
        <w:jc w:val="both"/>
      </w:pPr>
      <w:r w:rsidRPr="008C0459">
        <w:rPr>
          <w:color w:val="000000"/>
          <w:lang w:eastAsia="lv-LV" w:bidi="lv-LV"/>
        </w:rPr>
        <w:t xml:space="preserve">Pasūtītājs apmaksā iesniegtos rēķinus </w:t>
      </w:r>
      <w:r w:rsidR="00A30680" w:rsidRPr="008C0459">
        <w:rPr>
          <w:color w:val="000000"/>
          <w:lang w:eastAsia="lv-LV" w:bidi="lv-LV"/>
        </w:rPr>
        <w:t>60 (sešdesmit)</w:t>
      </w:r>
      <w:r w:rsidRPr="008C0459">
        <w:rPr>
          <w:color w:val="000000"/>
          <w:lang w:eastAsia="lv-LV" w:bidi="lv-LV"/>
        </w:rPr>
        <w:t xml:space="preserve"> dienu laikā no to saņemšanas </w:t>
      </w:r>
      <w:r w:rsidRPr="008C0459">
        <w:rPr>
          <w:rFonts w:eastAsia="Arial"/>
          <w:color w:val="000000"/>
          <w:shd w:val="clear" w:color="auto" w:fill="FFFFFF"/>
          <w:lang w:eastAsia="lv-LV" w:bidi="lv-LV"/>
        </w:rPr>
        <w:t>dienas.</w:t>
      </w:r>
    </w:p>
    <w:p w14:paraId="64D35EE9" w14:textId="77777777" w:rsidR="001E1A1F" w:rsidRPr="008C0459" w:rsidRDefault="004C41E4" w:rsidP="001E1A1F">
      <w:pPr>
        <w:widowControl w:val="0"/>
        <w:numPr>
          <w:ilvl w:val="0"/>
          <w:numId w:val="47"/>
        </w:numPr>
        <w:tabs>
          <w:tab w:val="left" w:pos="426"/>
          <w:tab w:val="left" w:pos="1129"/>
          <w:tab w:val="left" w:pos="6428"/>
        </w:tabs>
        <w:spacing w:line="252" w:lineRule="exact"/>
        <w:ind w:right="-483"/>
        <w:jc w:val="both"/>
      </w:pPr>
      <w:r w:rsidRPr="008C0459">
        <w:t xml:space="preserve">Gadījumā, ja nodokļa rēķins neatbilst spēkā esošo normatīvo aktu prasībām, vai nav norādīts </w:t>
      </w:r>
      <w:r w:rsidRPr="008C0459">
        <w:rPr>
          <w:color w:val="000000"/>
          <w:lang w:eastAsia="lv-LV" w:bidi="lv-LV"/>
        </w:rPr>
        <w:t>Pasūtītāja</w:t>
      </w:r>
      <w:r w:rsidRPr="008C0459">
        <w:t xml:space="preserve"> piešķirtais Līguma numurs, un/vai pieļautas matemātiskas vai citas kļūdas, kuras padara Līguma saistību izpildi par neiespējamu, </w:t>
      </w:r>
      <w:r w:rsidRPr="008C0459">
        <w:rPr>
          <w:color w:val="000000"/>
          <w:lang w:eastAsia="lv-LV" w:bidi="lv-LV"/>
        </w:rPr>
        <w:t>Pasūtītājam</w:t>
      </w:r>
      <w:r w:rsidRPr="008C0459">
        <w:t xml:space="preserve"> ir tiesības  apturēt maksājumu līdz korekti noformēta dokumenta saņemšanai. Šajā gadījumā maksājuma termiņš sākas no korekti noformēta dokumenta saņemšanas dienas un nav uzskatāms par kavējumu.</w:t>
      </w:r>
      <w:r w:rsidR="001E1A1F" w:rsidRPr="008C0459">
        <w:rPr>
          <w:rFonts w:eastAsia="Arial"/>
          <w:color w:val="000000"/>
          <w:shd w:val="clear" w:color="auto" w:fill="FFFFFF"/>
          <w:lang w:eastAsia="lv-LV" w:bidi="lv-LV"/>
        </w:rPr>
        <w:tab/>
      </w:r>
      <w:r w:rsidR="001E1A1F" w:rsidRPr="008C0459">
        <w:rPr>
          <w:color w:val="000000"/>
          <w:lang w:eastAsia="lv-LV" w:bidi="lv-LV"/>
        </w:rPr>
        <w:t xml:space="preserve"> </w:t>
      </w:r>
    </w:p>
    <w:p w14:paraId="1BECFAAC" w14:textId="77777777" w:rsidR="001E1A1F" w:rsidRPr="008C0459" w:rsidRDefault="001E1A1F" w:rsidP="00A30680">
      <w:pPr>
        <w:widowControl w:val="0"/>
        <w:tabs>
          <w:tab w:val="left" w:pos="426"/>
          <w:tab w:val="left" w:pos="1129"/>
          <w:tab w:val="left" w:pos="6428"/>
        </w:tabs>
        <w:spacing w:line="252" w:lineRule="exact"/>
        <w:ind w:right="-483"/>
        <w:jc w:val="both"/>
        <w:rPr>
          <w:color w:val="000000"/>
          <w:lang w:eastAsia="lv-LV" w:bidi="lv-LV"/>
        </w:rPr>
      </w:pPr>
    </w:p>
    <w:p w14:paraId="6D594CC8" w14:textId="3A8BC998" w:rsidR="00C81EFD" w:rsidRPr="008C0459" w:rsidRDefault="00C81EFD" w:rsidP="003A2CC0">
      <w:pPr>
        <w:keepNext/>
        <w:keepLines/>
        <w:widowControl w:val="0"/>
        <w:numPr>
          <w:ilvl w:val="0"/>
          <w:numId w:val="44"/>
        </w:numPr>
        <w:tabs>
          <w:tab w:val="left" w:pos="426"/>
          <w:tab w:val="left" w:pos="3569"/>
        </w:tabs>
        <w:spacing w:line="266" w:lineRule="exact"/>
        <w:ind w:right="-483"/>
        <w:outlineLvl w:val="6"/>
        <w:rPr>
          <w:b/>
          <w:bCs/>
        </w:rPr>
      </w:pPr>
      <w:bookmarkStart w:id="24" w:name="bookmark9"/>
      <w:r w:rsidRPr="008C0459">
        <w:rPr>
          <w:b/>
          <w:bCs/>
        </w:rPr>
        <w:t>Līguma izbeigšana</w:t>
      </w:r>
    </w:p>
    <w:tbl>
      <w:tblPr>
        <w:tblW w:w="9889" w:type="dxa"/>
        <w:tblLayout w:type="fixed"/>
        <w:tblLook w:val="0000" w:firstRow="0" w:lastRow="0" w:firstColumn="0" w:lastColumn="0" w:noHBand="0" w:noVBand="0"/>
      </w:tblPr>
      <w:tblGrid>
        <w:gridCol w:w="9889"/>
      </w:tblGrid>
      <w:tr w:rsidR="00C81EFD" w:rsidRPr="008C0459" w14:paraId="04503983" w14:textId="77777777" w:rsidTr="00C81EFD">
        <w:trPr>
          <w:trHeight w:val="315"/>
        </w:trPr>
        <w:tc>
          <w:tcPr>
            <w:tcW w:w="9889" w:type="dxa"/>
            <w:vAlign w:val="center"/>
          </w:tcPr>
          <w:p w14:paraId="55965BE5" w14:textId="77777777" w:rsidR="00C81EFD" w:rsidRPr="008C0459" w:rsidRDefault="00DE1E00" w:rsidP="00101FA4">
            <w:pPr>
              <w:ind w:left="-105"/>
              <w:jc w:val="both"/>
            </w:pPr>
            <w:r w:rsidRPr="008C0459">
              <w:t>5.1. L</w:t>
            </w:r>
            <w:r w:rsidR="00C81EFD" w:rsidRPr="008C0459">
              <w:t>īgumu var izbeigt, Pusēm rakstveidā vienojoties.</w:t>
            </w:r>
          </w:p>
        </w:tc>
      </w:tr>
      <w:tr w:rsidR="00C81EFD" w:rsidRPr="008C0459" w14:paraId="63B51FEB" w14:textId="77777777" w:rsidTr="00C81EFD">
        <w:trPr>
          <w:trHeight w:val="315"/>
        </w:trPr>
        <w:tc>
          <w:tcPr>
            <w:tcW w:w="9889" w:type="dxa"/>
            <w:vAlign w:val="center"/>
          </w:tcPr>
          <w:p w14:paraId="2E527BB7" w14:textId="77777777" w:rsidR="00C81EFD" w:rsidRPr="008C0459" w:rsidRDefault="00DE1E00" w:rsidP="00101FA4">
            <w:pPr>
              <w:pStyle w:val="ListParagraph"/>
              <w:numPr>
                <w:ilvl w:val="1"/>
                <w:numId w:val="44"/>
              </w:numPr>
              <w:ind w:left="-105"/>
              <w:jc w:val="both"/>
            </w:pPr>
            <w:r w:rsidRPr="008C0459">
              <w:t xml:space="preserve">Pasūtītājs </w:t>
            </w:r>
            <w:r w:rsidR="00C81EFD" w:rsidRPr="008C0459">
              <w:t>var vienpusēji izbeigt Līgumu (pilnīgi vai daļēji) arī jebkurā no sekojošiem gadījumiem:</w:t>
            </w:r>
          </w:p>
          <w:p w14:paraId="14BAF77D" w14:textId="60FF84E1" w:rsidR="00E71713" w:rsidRPr="008C0459" w:rsidRDefault="00E71713" w:rsidP="00101FA4">
            <w:pPr>
              <w:pStyle w:val="ListParagraph"/>
              <w:ind w:left="-105"/>
              <w:jc w:val="both"/>
            </w:pPr>
            <w:r w:rsidRPr="008C0459">
              <w:t xml:space="preserve">5.2.1. </w:t>
            </w:r>
            <w:r w:rsidRPr="00D47C97">
              <w:t xml:space="preserve">ja  </w:t>
            </w:r>
            <w:r w:rsidRPr="008C0459">
              <w:t>Izpildītājs</w:t>
            </w:r>
            <w:r w:rsidRPr="00D47C97">
              <w:t xml:space="preserve"> nepilda ar Līgumu uzņemtās saistības</w:t>
            </w:r>
            <w:r w:rsidR="00D47C97">
              <w:t>;</w:t>
            </w:r>
          </w:p>
        </w:tc>
      </w:tr>
      <w:tr w:rsidR="00C81EFD" w:rsidRPr="008C0459" w14:paraId="43C703A5" w14:textId="77777777" w:rsidTr="00C81EFD">
        <w:tc>
          <w:tcPr>
            <w:tcW w:w="9889" w:type="dxa"/>
          </w:tcPr>
          <w:p w14:paraId="36966C57" w14:textId="53AEE7E3" w:rsidR="00C81EFD" w:rsidRPr="008C0459" w:rsidRDefault="00DE1E00" w:rsidP="00101FA4">
            <w:pPr>
              <w:ind w:left="-105"/>
              <w:jc w:val="both"/>
            </w:pPr>
            <w:r w:rsidRPr="008C0459">
              <w:t xml:space="preserve">5.2.2. Ja Izpildītājs </w:t>
            </w:r>
            <w:r w:rsidR="00C81EFD" w:rsidRPr="008C0459">
              <w:t xml:space="preserve">bez saskaņošanas ar </w:t>
            </w:r>
            <w:r w:rsidRPr="008C0459">
              <w:t>Pasūtītāju</w:t>
            </w:r>
            <w:r w:rsidRPr="00D47C97">
              <w:t xml:space="preserve"> </w:t>
            </w:r>
            <w:r w:rsidR="00C81EFD" w:rsidRPr="008C0459">
              <w:t xml:space="preserve">maina </w:t>
            </w:r>
            <w:r w:rsidR="00E71713" w:rsidRPr="008C0459">
              <w:t>2.p</w:t>
            </w:r>
            <w:r w:rsidRPr="008C0459">
              <w:t>ielikumā „Finanšu piedāvājums”</w:t>
            </w:r>
            <w:r w:rsidR="00C81EFD" w:rsidRPr="008C0459">
              <w:t xml:space="preserve"> </w:t>
            </w:r>
            <w:r w:rsidRPr="008C0459">
              <w:t xml:space="preserve"> norādīt</w:t>
            </w:r>
            <w:r w:rsidR="00DE7D31">
              <w:t>ā</w:t>
            </w:r>
            <w:r w:rsidRPr="008C0459">
              <w:t>s cenas</w:t>
            </w:r>
            <w:r w:rsidR="00C81EFD" w:rsidRPr="008C0459">
              <w:t>;</w:t>
            </w:r>
          </w:p>
        </w:tc>
      </w:tr>
      <w:tr w:rsidR="00C81EFD" w:rsidRPr="008C0459" w14:paraId="513FAAF7" w14:textId="77777777" w:rsidTr="00C81EFD">
        <w:tc>
          <w:tcPr>
            <w:tcW w:w="9889" w:type="dxa"/>
          </w:tcPr>
          <w:p w14:paraId="3D17B320" w14:textId="18957DC0" w:rsidR="00C81EFD" w:rsidRPr="008C0459" w:rsidRDefault="00DE1E00" w:rsidP="00101FA4">
            <w:pPr>
              <w:ind w:left="-105"/>
              <w:jc w:val="both"/>
            </w:pPr>
            <w:r w:rsidRPr="008C0459">
              <w:t>5.2.</w:t>
            </w:r>
            <w:r w:rsidR="00E71713" w:rsidRPr="008C0459">
              <w:t>3</w:t>
            </w:r>
            <w:r w:rsidRPr="008C0459">
              <w:t xml:space="preserve">. </w:t>
            </w:r>
            <w:r w:rsidR="00C81EFD" w:rsidRPr="008C0459">
              <w:t xml:space="preserve">ja Līguma izpildes laikā saskaņā ar attiecīgas institūcijas lēmumu tiek apturēta vai pārtraukta </w:t>
            </w:r>
            <w:r w:rsidRPr="008C0459">
              <w:t>Izpildītāja</w:t>
            </w:r>
            <w:r w:rsidRPr="008C0459">
              <w:rPr>
                <w:i/>
              </w:rPr>
              <w:t xml:space="preserve"> </w:t>
            </w:r>
            <w:r w:rsidR="00C81EFD" w:rsidRPr="008C0459">
              <w:t>saimnieciskā darbība;</w:t>
            </w:r>
          </w:p>
        </w:tc>
      </w:tr>
      <w:tr w:rsidR="00C81EFD" w:rsidRPr="008C0459" w14:paraId="01832979" w14:textId="77777777" w:rsidTr="00C81EFD">
        <w:tc>
          <w:tcPr>
            <w:tcW w:w="9889" w:type="dxa"/>
          </w:tcPr>
          <w:p w14:paraId="23474DDF" w14:textId="3A05F542" w:rsidR="00C81EFD" w:rsidRPr="008C0459" w:rsidRDefault="00DE1E00" w:rsidP="00101FA4">
            <w:pPr>
              <w:pStyle w:val="Standard"/>
              <w:tabs>
                <w:tab w:val="left" w:pos="1843"/>
              </w:tabs>
              <w:ind w:left="-105" w:right="34"/>
              <w:jc w:val="both"/>
              <w:rPr>
                <w:color w:val="auto"/>
                <w:lang w:val="lv-LV"/>
              </w:rPr>
            </w:pPr>
            <w:r w:rsidRPr="008C0459">
              <w:rPr>
                <w:color w:val="auto"/>
                <w:lang w:val="lv-LV"/>
              </w:rPr>
              <w:t>5.2.</w:t>
            </w:r>
            <w:r w:rsidR="00E71713" w:rsidRPr="008C0459">
              <w:rPr>
                <w:color w:val="auto"/>
                <w:lang w:val="lv-LV"/>
              </w:rPr>
              <w:t>4</w:t>
            </w:r>
            <w:r w:rsidRPr="008C0459">
              <w:rPr>
                <w:color w:val="auto"/>
                <w:lang w:val="lv-LV"/>
              </w:rPr>
              <w:t xml:space="preserve">. </w:t>
            </w:r>
            <w:r w:rsidR="00C81EFD" w:rsidRPr="008C0459">
              <w:rPr>
                <w:color w:val="auto"/>
                <w:lang w:val="lv-LV"/>
              </w:rPr>
              <w:t xml:space="preserve">ja </w:t>
            </w:r>
            <w:r w:rsidRPr="008C0459">
              <w:rPr>
                <w:lang w:val="lv-LV"/>
              </w:rPr>
              <w:t>Izpildītājs</w:t>
            </w:r>
            <w:r w:rsidRPr="008C0459">
              <w:rPr>
                <w:i/>
                <w:lang w:val="lv-LV"/>
              </w:rPr>
              <w:t xml:space="preserve"> </w:t>
            </w:r>
            <w:r w:rsidR="00C81EFD" w:rsidRPr="008C0459">
              <w:rPr>
                <w:color w:val="auto"/>
                <w:lang w:val="lv-LV"/>
              </w:rPr>
              <w:t>ir kļuvis par nodokļu parādnieku vai ir pasludināts maksātnespējas process, apturēta vai pārtraukta piegādātāja  saimnieciskā darbība, uzsākta tiesvedība par piegādātāja bankrotu;</w:t>
            </w:r>
          </w:p>
        </w:tc>
      </w:tr>
      <w:tr w:rsidR="00C81EFD" w:rsidRPr="008C0459" w14:paraId="275F8CC8" w14:textId="77777777" w:rsidTr="00C81EFD">
        <w:tc>
          <w:tcPr>
            <w:tcW w:w="9889" w:type="dxa"/>
          </w:tcPr>
          <w:p w14:paraId="1FDAC90C" w14:textId="77777777" w:rsidR="00C81EFD" w:rsidRPr="00101FA4" w:rsidRDefault="00DE1E00" w:rsidP="00101FA4">
            <w:pPr>
              <w:pStyle w:val="Standard"/>
              <w:tabs>
                <w:tab w:val="left" w:pos="1843"/>
              </w:tabs>
              <w:ind w:left="-105" w:right="34"/>
              <w:jc w:val="both"/>
              <w:rPr>
                <w:color w:val="auto"/>
                <w:lang w:val="lv-LV"/>
              </w:rPr>
            </w:pPr>
            <w:r w:rsidRPr="00101FA4">
              <w:rPr>
                <w:shd w:val="clear" w:color="auto" w:fill="FFFFFF"/>
                <w:lang w:val="lv-LV"/>
              </w:rPr>
              <w:t>5.2.7.</w:t>
            </w:r>
            <w:r w:rsidR="00C81EFD" w:rsidRPr="00101FA4">
              <w:rPr>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tc>
      </w:tr>
      <w:tr w:rsidR="00C81EFD" w:rsidRPr="008C0459" w14:paraId="3C05B77E" w14:textId="77777777" w:rsidTr="00C81EFD">
        <w:tc>
          <w:tcPr>
            <w:tcW w:w="9889" w:type="dxa"/>
          </w:tcPr>
          <w:p w14:paraId="17A89536" w14:textId="6F6713FC" w:rsidR="00C81EFD" w:rsidRPr="00101FA4" w:rsidRDefault="00101FA4" w:rsidP="00101FA4">
            <w:pPr>
              <w:ind w:left="-105"/>
              <w:jc w:val="both"/>
            </w:pPr>
            <w:r w:rsidRPr="00101FA4">
              <w:t xml:space="preserve">5.3. </w:t>
            </w:r>
            <w:r w:rsidR="00C81EFD" w:rsidRPr="00101FA4">
              <w:t>Ja L</w:t>
            </w:r>
            <w:r w:rsidR="00DE1E00" w:rsidRPr="00101FA4">
              <w:t>īgums tiek izbeigts saskaņā ar 5</w:t>
            </w:r>
            <w:r w:rsidR="00C81EFD" w:rsidRPr="00101FA4">
              <w:t xml:space="preserve">.2.punkta noteikumiem, </w:t>
            </w:r>
            <w:r>
              <w:t>Pasūtītāj</w:t>
            </w:r>
            <w:r w:rsidR="00C81EFD" w:rsidRPr="00101FA4">
              <w:t xml:space="preserve">s nosūta par to rakstisku paziņojumu </w:t>
            </w:r>
            <w:r>
              <w:t>Izpildītāj</w:t>
            </w:r>
            <w:r w:rsidR="00C81EFD" w:rsidRPr="00101FA4">
              <w:t xml:space="preserve">am pa pastu. Līgums tiek uzskatīts par izbeigtu </w:t>
            </w:r>
            <w:r>
              <w:t>Pasūtītāja</w:t>
            </w:r>
            <w:r w:rsidR="00C81EFD" w:rsidRPr="00101FA4">
              <w:t xml:space="preserve"> noteiktajā termiņā, kas nevar būt īsāks par 7 (septiņām) kalendāra dienām no vēstules nosūtīšanas dienas.</w:t>
            </w:r>
          </w:p>
          <w:p w14:paraId="3970EB75" w14:textId="77777777" w:rsidR="00C81EFD" w:rsidRPr="00101FA4" w:rsidRDefault="00C81EFD" w:rsidP="00DE1E00">
            <w:pPr>
              <w:jc w:val="both"/>
            </w:pPr>
          </w:p>
        </w:tc>
      </w:tr>
    </w:tbl>
    <w:p w14:paraId="6F07C3DA" w14:textId="77777777" w:rsidR="005F771B" w:rsidRPr="008C0459" w:rsidRDefault="00C81EFD" w:rsidP="00101FA4">
      <w:pPr>
        <w:ind w:left="284"/>
        <w:jc w:val="center"/>
        <w:rPr>
          <w:rFonts w:eastAsia="Lucida Sans Unicode"/>
          <w:sz w:val="21"/>
          <w:szCs w:val="21"/>
          <w:lang w:eastAsia="zh-CN"/>
        </w:rPr>
      </w:pPr>
      <w:r w:rsidRPr="008C0459">
        <w:rPr>
          <w:b/>
        </w:rPr>
        <w:t xml:space="preserve">6. </w:t>
      </w:r>
      <w:r w:rsidR="005F771B" w:rsidRPr="008C0459">
        <w:rPr>
          <w:rFonts w:eastAsia="Lucida Sans Unicode"/>
          <w:b/>
          <w:sz w:val="21"/>
          <w:szCs w:val="21"/>
          <w:lang w:eastAsia="zh-CN"/>
        </w:rPr>
        <w:t>Pušu atbildība</w:t>
      </w:r>
    </w:p>
    <w:p w14:paraId="09927E6A" w14:textId="441F1D34" w:rsidR="00C81EFD" w:rsidRDefault="00C81EFD" w:rsidP="00C81EFD">
      <w:pPr>
        <w:pStyle w:val="ListParagraph"/>
        <w:tabs>
          <w:tab w:val="left" w:pos="2268"/>
        </w:tabs>
        <w:jc w:val="center"/>
        <w:rPr>
          <w:b/>
        </w:rPr>
      </w:pPr>
    </w:p>
    <w:p w14:paraId="11CD6CA4" w14:textId="19C84178" w:rsidR="00101FA4" w:rsidRPr="00101FA4" w:rsidRDefault="00101FA4" w:rsidP="00101FA4">
      <w:pPr>
        <w:widowControl w:val="0"/>
        <w:suppressAutoHyphens/>
        <w:ind w:right="-425"/>
        <w:jc w:val="both"/>
        <w:rPr>
          <w:rFonts w:eastAsia="Lucida Sans Unicode"/>
          <w:iCs/>
          <w:lang w:eastAsia="zh-CN"/>
        </w:rPr>
      </w:pPr>
      <w:r>
        <w:rPr>
          <w:rFonts w:eastAsia="Lucida Sans Unicode"/>
          <w:lang w:eastAsia="zh-CN"/>
        </w:rPr>
        <w:t xml:space="preserve">6.1. </w:t>
      </w:r>
      <w:r w:rsidRPr="00101FA4">
        <w:rPr>
          <w:rFonts w:eastAsia="Lucida Sans Unicode"/>
          <w:lang w:eastAsia="zh-CN"/>
        </w:rPr>
        <w:t xml:space="preserve">Par Līgumā noteikto saistību neievērošanu </w:t>
      </w:r>
      <w:r w:rsidRPr="00101FA4">
        <w:rPr>
          <w:rFonts w:eastAsia="Lucida Sans Unicode"/>
          <w:iCs/>
          <w:lang w:eastAsia="zh-CN"/>
        </w:rPr>
        <w:t xml:space="preserve">Puses uzņemas atbildību, saskaņā ar spēkā esošajiem </w:t>
      </w:r>
      <w:r w:rsidRPr="00101FA4">
        <w:rPr>
          <w:rFonts w:eastAsia="Lucida Sans Unicode"/>
          <w:iCs/>
          <w:lang w:eastAsia="zh-CN"/>
        </w:rPr>
        <w:lastRenderedPageBreak/>
        <w:t>Latvijas Republikas normatīvajiem aktiem.</w:t>
      </w:r>
    </w:p>
    <w:p w14:paraId="10CD987D" w14:textId="77777777" w:rsidR="00101FA4" w:rsidRPr="00101FA4" w:rsidRDefault="00101FA4" w:rsidP="00101FA4">
      <w:pPr>
        <w:widowControl w:val="0"/>
        <w:suppressAutoHyphens/>
        <w:ind w:right="-425" w:firstLine="30"/>
        <w:jc w:val="both"/>
        <w:rPr>
          <w:rFonts w:eastAsia="Lucida Sans Unicode"/>
          <w:iCs/>
          <w:lang w:eastAsia="zh-CN"/>
        </w:rPr>
      </w:pPr>
      <w:r w:rsidRPr="00101FA4">
        <w:rPr>
          <w:rFonts w:eastAsia="Lucida Sans Unicode"/>
          <w:iCs/>
          <w:lang w:eastAsia="zh-CN"/>
        </w:rPr>
        <w:t>6.2. Līguma saistību neizpildes gadījumā, Pusei ir tiesības prasīt otrai Pusei līgumsoda apmaksu 0,1% (procenta vienas desmitās daļas) apmērā no neizpildīto saistību vērtības par katru nokavēto dienu, bet ne vairāk kā 10% (desmit procentus) no neizpildīto saistību vērtības.</w:t>
      </w:r>
    </w:p>
    <w:p w14:paraId="3A5F9CC5" w14:textId="77777777" w:rsidR="00101FA4" w:rsidRPr="00101FA4" w:rsidRDefault="00101FA4" w:rsidP="00101FA4">
      <w:pPr>
        <w:ind w:right="-425"/>
        <w:jc w:val="both"/>
        <w:rPr>
          <w:rFonts w:eastAsia="Lucida Sans Unicode"/>
          <w:iCs/>
          <w:lang w:eastAsia="zh-CN"/>
        </w:rPr>
      </w:pPr>
      <w:r w:rsidRPr="00101FA4">
        <w:rPr>
          <w:rFonts w:eastAsia="Lucida Sans Unicode"/>
          <w:iCs/>
          <w:lang w:eastAsia="zh-CN"/>
        </w:rPr>
        <w:t>6.3. Līgumsoda samaksa neatbrīvo Puses no saistību pilnīgas izpildes pienākuma.</w:t>
      </w:r>
    </w:p>
    <w:p w14:paraId="010E159A" w14:textId="77777777" w:rsidR="00101FA4" w:rsidRPr="00101FA4" w:rsidRDefault="00101FA4" w:rsidP="00101FA4">
      <w:pPr>
        <w:ind w:right="-425"/>
        <w:jc w:val="both"/>
        <w:rPr>
          <w:rFonts w:eastAsia="Lucida Sans Unicode"/>
          <w:iCs/>
          <w:lang w:eastAsia="zh-CN"/>
        </w:rPr>
      </w:pPr>
      <w:r w:rsidRPr="00101FA4">
        <w:rPr>
          <w:rFonts w:eastAsia="Lucida Sans Unicode"/>
          <w:iCs/>
          <w:lang w:eastAsia="zh-CN"/>
        </w:rPr>
        <w:t>6.4. Jebkurš strīds, domstarpība vai prasījums, kas izriet no Līguma vai ir saistīti ar to, ar tā pārkāpumiem, izbeigšanu vai neesamību, tiek atrisināts savstarpējās sarunās, bet ja vienošanās netiek panākta, minētais jautājums tiek nodots izskatīšanai tiesai, saskaņā ar spēkā esošiem Latvijas Republikas tiesību aktiem.</w:t>
      </w:r>
    </w:p>
    <w:p w14:paraId="145F54DE" w14:textId="77777777" w:rsidR="00101FA4" w:rsidRPr="00101FA4" w:rsidRDefault="00101FA4" w:rsidP="00101FA4">
      <w:pPr>
        <w:ind w:right="-425"/>
        <w:jc w:val="both"/>
        <w:rPr>
          <w:rFonts w:eastAsia="Lucida Sans Unicode"/>
          <w:iCs/>
          <w:lang w:eastAsia="zh-CN"/>
        </w:rPr>
      </w:pPr>
      <w:r w:rsidRPr="00101FA4">
        <w:rPr>
          <w:rFonts w:eastAsia="Lucida Sans Unicode"/>
          <w:iCs/>
          <w:lang w:eastAsia="zh-CN"/>
        </w:rPr>
        <w:t xml:space="preserve">6.5. </w:t>
      </w:r>
      <w:bookmarkStart w:id="25" w:name="_Hlk501532184"/>
      <w:r w:rsidRPr="00101FA4">
        <w:rPr>
          <w:rFonts w:eastAsia="Lucida Sans Unicode"/>
          <w:iCs/>
          <w:lang w:eastAsia="zh-CN"/>
        </w:rPr>
        <w:t>Ja VID apturēs Izpildītāja saimniecisko darbību, Pasūtītājs ievēros likuma „Par nodokļiem un nodevām” 34.</w:t>
      </w:r>
      <w:r w:rsidRPr="00101FA4">
        <w:rPr>
          <w:rFonts w:eastAsia="Lucida Sans Unicode"/>
          <w:iCs/>
          <w:vertAlign w:val="superscript"/>
          <w:lang w:eastAsia="zh-CN"/>
        </w:rPr>
        <w:t>1</w:t>
      </w:r>
      <w:r w:rsidRPr="00101FA4">
        <w:rPr>
          <w:rFonts w:eastAsia="Lucida Sans Unicode"/>
          <w:iCs/>
          <w:lang w:eastAsia="zh-CN"/>
        </w:rPr>
        <w:t>pantā noteiktā prasības</w:t>
      </w:r>
      <w:bookmarkEnd w:id="25"/>
      <w:r w:rsidRPr="00101FA4">
        <w:rPr>
          <w:rFonts w:eastAsia="Lucida Sans Unicode"/>
          <w:iCs/>
          <w:lang w:eastAsia="zh-CN"/>
        </w:rPr>
        <w:t>.</w:t>
      </w:r>
    </w:p>
    <w:p w14:paraId="54085AB5" w14:textId="77777777" w:rsidR="00C81EFD" w:rsidRPr="008C0459" w:rsidRDefault="00C81EFD" w:rsidP="00C81EFD">
      <w:pPr>
        <w:pStyle w:val="ListParagraph"/>
        <w:tabs>
          <w:tab w:val="left" w:pos="426"/>
          <w:tab w:val="left" w:pos="2268"/>
        </w:tabs>
        <w:jc w:val="both"/>
      </w:pPr>
    </w:p>
    <w:p w14:paraId="36750F57" w14:textId="3EECE051" w:rsidR="001E1A1F" w:rsidRPr="008C0459" w:rsidRDefault="00C81EFD" w:rsidP="00C81EFD">
      <w:pPr>
        <w:keepNext/>
        <w:keepLines/>
        <w:widowControl w:val="0"/>
        <w:tabs>
          <w:tab w:val="left" w:pos="426"/>
          <w:tab w:val="left" w:pos="3569"/>
        </w:tabs>
        <w:spacing w:line="266" w:lineRule="exact"/>
        <w:ind w:right="-483"/>
        <w:jc w:val="center"/>
        <w:outlineLvl w:val="6"/>
        <w:rPr>
          <w:b/>
          <w:bCs/>
        </w:rPr>
      </w:pPr>
      <w:r w:rsidRPr="008C0459">
        <w:rPr>
          <w:b/>
          <w:bCs/>
          <w:color w:val="000000"/>
          <w:lang w:eastAsia="lv-LV" w:bidi="lv-LV"/>
        </w:rPr>
        <w:t>7.</w:t>
      </w:r>
      <w:r w:rsidR="00101FA4">
        <w:rPr>
          <w:b/>
          <w:bCs/>
          <w:color w:val="000000"/>
          <w:lang w:eastAsia="lv-LV" w:bidi="lv-LV"/>
        </w:rPr>
        <w:t xml:space="preserve"> </w:t>
      </w:r>
      <w:r w:rsidR="001E1A1F" w:rsidRPr="008C0459">
        <w:rPr>
          <w:b/>
          <w:bCs/>
          <w:color w:val="000000"/>
          <w:lang w:eastAsia="lv-LV" w:bidi="lv-LV"/>
        </w:rPr>
        <w:t>No</w:t>
      </w:r>
      <w:r w:rsidR="00101FA4">
        <w:rPr>
          <w:b/>
          <w:bCs/>
          <w:color w:val="000000"/>
          <w:lang w:eastAsia="lv-LV" w:bidi="lv-LV"/>
        </w:rPr>
        <w:t>slēguma</w:t>
      </w:r>
      <w:r w:rsidR="001E1A1F" w:rsidRPr="008C0459">
        <w:rPr>
          <w:b/>
          <w:bCs/>
          <w:color w:val="000000"/>
          <w:lang w:eastAsia="lv-LV" w:bidi="lv-LV"/>
        </w:rPr>
        <w:t xml:space="preserve"> noteikumi</w:t>
      </w:r>
      <w:bookmarkEnd w:id="24"/>
    </w:p>
    <w:p w14:paraId="43DA4D27" w14:textId="65FDE1D8" w:rsidR="001E1A1F" w:rsidRPr="008C0459" w:rsidRDefault="00C81EFD" w:rsidP="00C81EFD">
      <w:pPr>
        <w:widowControl w:val="0"/>
        <w:tabs>
          <w:tab w:val="left" w:pos="426"/>
          <w:tab w:val="left" w:pos="1090"/>
        </w:tabs>
        <w:spacing w:line="266" w:lineRule="exact"/>
        <w:ind w:right="-483"/>
        <w:jc w:val="both"/>
      </w:pPr>
      <w:r w:rsidRPr="008C0459">
        <w:rPr>
          <w:lang w:eastAsia="lv-LV" w:bidi="lv-LV"/>
        </w:rPr>
        <w:t xml:space="preserve">7.1. </w:t>
      </w:r>
      <w:r w:rsidR="001E1A1F" w:rsidRPr="008C0459">
        <w:rPr>
          <w:lang w:eastAsia="lv-LV" w:bidi="lv-LV"/>
        </w:rPr>
        <w:t xml:space="preserve">Līgums stājās spēkā </w:t>
      </w:r>
      <w:r w:rsidR="004C41E4" w:rsidRPr="008C0459">
        <w:rPr>
          <w:lang w:eastAsia="lv-LV" w:bidi="lv-LV"/>
        </w:rPr>
        <w:t xml:space="preserve">ar tā parakstīšanas brīdi </w:t>
      </w:r>
      <w:r w:rsidR="001E1A1F" w:rsidRPr="008C0459">
        <w:rPr>
          <w:lang w:eastAsia="lv-LV" w:bidi="lv-LV"/>
        </w:rPr>
        <w:t xml:space="preserve">un ir spēkā </w:t>
      </w:r>
      <w:r w:rsidR="004C41E4" w:rsidRPr="008C0459">
        <w:rPr>
          <w:lang w:eastAsia="lv-LV" w:bidi="lv-LV"/>
        </w:rPr>
        <w:t>12 (divpadsmit) mēnešus</w:t>
      </w:r>
      <w:r w:rsidR="002D01AC" w:rsidRPr="008C0459">
        <w:rPr>
          <w:lang w:eastAsia="lv-LV" w:bidi="lv-LV"/>
        </w:rPr>
        <w:t>.</w:t>
      </w:r>
    </w:p>
    <w:p w14:paraId="17009C29" w14:textId="0D9B0F63" w:rsidR="002D01AC" w:rsidRPr="008C0459" w:rsidRDefault="001E1A1F" w:rsidP="002932C8">
      <w:pPr>
        <w:pStyle w:val="ListParagraph"/>
        <w:widowControl w:val="0"/>
        <w:numPr>
          <w:ilvl w:val="1"/>
          <w:numId w:val="42"/>
        </w:numPr>
        <w:tabs>
          <w:tab w:val="left" w:pos="426"/>
          <w:tab w:val="left" w:pos="1090"/>
        </w:tabs>
        <w:spacing w:line="266" w:lineRule="exact"/>
        <w:ind w:left="0" w:right="-483" w:firstLine="0"/>
        <w:jc w:val="both"/>
      </w:pPr>
      <w:r w:rsidRPr="008C0459">
        <w:rPr>
          <w:color w:val="000000"/>
          <w:lang w:eastAsia="lv-LV" w:bidi="lv-LV"/>
        </w:rPr>
        <w:t>Visas izmaiņas un papildinājumi Līgumā jāizdara rakstveidā, pusēm savstarpēji vienojoties.</w:t>
      </w:r>
    </w:p>
    <w:p w14:paraId="1D074BF1" w14:textId="77777777" w:rsidR="001E1A1F" w:rsidRPr="008C0459" w:rsidRDefault="001E1A1F" w:rsidP="002932C8">
      <w:pPr>
        <w:pStyle w:val="ListParagraph"/>
        <w:widowControl w:val="0"/>
        <w:numPr>
          <w:ilvl w:val="1"/>
          <w:numId w:val="42"/>
        </w:numPr>
        <w:tabs>
          <w:tab w:val="left" w:pos="426"/>
          <w:tab w:val="left" w:pos="1090"/>
        </w:tabs>
        <w:spacing w:line="266" w:lineRule="exact"/>
        <w:ind w:left="0" w:right="-483" w:firstLine="0"/>
        <w:jc w:val="both"/>
      </w:pPr>
      <w:r w:rsidRPr="008C0459">
        <w:rPr>
          <w:color w:val="000000"/>
          <w:lang w:eastAsia="lv-LV" w:bidi="lv-LV"/>
        </w:rPr>
        <w:t>Kādam no Līguma noteikumiem zaudējot spēku normatīvo aktu grozījumu gadījumā, Līgums nezaudē spēku tā pārējos punktos, un šajā gadījumā Pušu pienākums ir piemērot Līgumu atbilstoši spēkā esošajiem normatīvajiem aktiem.</w:t>
      </w:r>
    </w:p>
    <w:p w14:paraId="2AE1C8A4" w14:textId="4EBB9F2D" w:rsidR="002D01AC" w:rsidRPr="008C0459" w:rsidRDefault="001E1A1F" w:rsidP="002932C8">
      <w:pPr>
        <w:pStyle w:val="ListParagraph"/>
        <w:widowControl w:val="0"/>
        <w:numPr>
          <w:ilvl w:val="1"/>
          <w:numId w:val="42"/>
        </w:numPr>
        <w:tabs>
          <w:tab w:val="left" w:pos="142"/>
          <w:tab w:val="left" w:pos="1090"/>
        </w:tabs>
        <w:spacing w:line="266" w:lineRule="exact"/>
        <w:ind w:left="0" w:right="-483" w:firstLine="0"/>
        <w:jc w:val="both"/>
        <w:rPr>
          <w:color w:val="000000"/>
          <w:lang w:eastAsia="lv-LV" w:bidi="lv-LV"/>
        </w:rPr>
      </w:pPr>
      <w:r w:rsidRPr="008C0459">
        <w:rPr>
          <w:color w:val="000000"/>
          <w:lang w:eastAsia="lv-LV" w:bidi="lv-LV"/>
        </w:rPr>
        <w:t>Ja kādai no Pusēm tiek mainīts juridiskais statuss, Pušu amatpersonu paraksta tiesības, īpašnieki vai vadītāji, vai kādi Līgumā minētie Pušu rekvizīti - konta numurs, telefona, e-pasta adreses, adreses u.c., tad tā nekavējoties rakstiski paziņo par to otrai Pusei.</w:t>
      </w:r>
    </w:p>
    <w:p w14:paraId="5FB46E03" w14:textId="5ECA9ECA" w:rsidR="00141755" w:rsidRPr="008C0459" w:rsidRDefault="001E1A1F" w:rsidP="002932C8">
      <w:pPr>
        <w:pStyle w:val="ListParagraph"/>
        <w:widowControl w:val="0"/>
        <w:numPr>
          <w:ilvl w:val="1"/>
          <w:numId w:val="42"/>
        </w:numPr>
        <w:tabs>
          <w:tab w:val="left" w:pos="142"/>
          <w:tab w:val="left" w:pos="1090"/>
        </w:tabs>
        <w:spacing w:line="266" w:lineRule="exact"/>
        <w:ind w:left="0" w:right="-483" w:firstLine="0"/>
        <w:jc w:val="both"/>
      </w:pPr>
      <w:r w:rsidRPr="008C0459">
        <w:rPr>
          <w:color w:val="000000"/>
          <w:lang w:eastAsia="lv-LV" w:bidi="lv-LV"/>
        </w:rPr>
        <w:t xml:space="preserve"> </w:t>
      </w:r>
      <w:r w:rsidR="00141755" w:rsidRPr="008C0459">
        <w:rPr>
          <w:bCs/>
        </w:rPr>
        <w:t>Līguma 8. sadaļā minēto rekvizītu maiņas gadījumā</w:t>
      </w:r>
      <w:r w:rsidR="002D01AC" w:rsidRPr="008C0459">
        <w:rPr>
          <w:bCs/>
        </w:rPr>
        <w:t xml:space="preserve"> </w:t>
      </w:r>
      <w:r w:rsidR="00141755" w:rsidRPr="008C0459">
        <w:rPr>
          <w:bCs/>
        </w:rPr>
        <w:t>attiecīgā Puse nekavējoties informē rakstiski otru pusi par rekvizītu maiņu ar vēstuli, kuru parakstījusi attiecīgās puses persona ar pārstāvības tiesībām (</w:t>
      </w:r>
      <w:proofErr w:type="spellStart"/>
      <w:r w:rsidR="00141755" w:rsidRPr="008C0459">
        <w:rPr>
          <w:bCs/>
        </w:rPr>
        <w:t>paraksttiesīgā</w:t>
      </w:r>
      <w:proofErr w:type="spellEnd"/>
      <w:r w:rsidR="00141755" w:rsidRPr="008C0459">
        <w:rPr>
          <w:bCs/>
        </w:rPr>
        <w:t xml:space="preserve"> persona) uzņēmumā</w:t>
      </w:r>
      <w:r w:rsidR="00BD56E9" w:rsidRPr="008C0459">
        <w:rPr>
          <w:bCs/>
        </w:rPr>
        <w:t>.</w:t>
      </w:r>
    </w:p>
    <w:p w14:paraId="27ED4C26" w14:textId="682A88BE" w:rsidR="001E1A1F" w:rsidRPr="008C0459" w:rsidRDefault="002932C8" w:rsidP="002932C8">
      <w:pPr>
        <w:pStyle w:val="ListParagraph"/>
        <w:widowControl w:val="0"/>
        <w:tabs>
          <w:tab w:val="left" w:pos="426"/>
          <w:tab w:val="left" w:pos="1090"/>
        </w:tabs>
        <w:spacing w:line="266" w:lineRule="exact"/>
        <w:ind w:left="0" w:right="-483"/>
        <w:jc w:val="both"/>
        <w:rPr>
          <w:color w:val="000000"/>
          <w:lang w:eastAsia="lv-LV" w:bidi="lv-LV"/>
        </w:rPr>
      </w:pPr>
      <w:r>
        <w:rPr>
          <w:color w:val="000000"/>
          <w:lang w:eastAsia="lv-LV" w:bidi="lv-LV"/>
        </w:rPr>
        <w:t xml:space="preserve">7.6. </w:t>
      </w:r>
      <w:r w:rsidR="001E1A1F" w:rsidRPr="008C0459">
        <w:rPr>
          <w:color w:val="000000"/>
          <w:lang w:eastAsia="lv-LV" w:bidi="lv-LV"/>
        </w:rPr>
        <w:t>Pušu reorganizācija vai to vadītāju maiņa nevar būt par pamatu Līguma pārtraukšanai vai izbeigšanai. Gadījumā, ja kāda no Pusēm tiek reorganizēta vai likvidēta, Līgums paliek spēkā un tā noteikumi ir saistoši Pušu tiesību pārņēmējam.</w:t>
      </w:r>
    </w:p>
    <w:p w14:paraId="558F063A" w14:textId="653E6C46" w:rsidR="00BD56E9" w:rsidRPr="002932C8" w:rsidRDefault="002932C8" w:rsidP="002932C8">
      <w:pPr>
        <w:widowControl w:val="0"/>
        <w:tabs>
          <w:tab w:val="left" w:pos="426"/>
        </w:tabs>
        <w:spacing w:line="266" w:lineRule="exact"/>
        <w:ind w:right="-483"/>
        <w:jc w:val="both"/>
        <w:rPr>
          <w:color w:val="000000"/>
          <w:lang w:eastAsia="lv-LV" w:bidi="lv-LV"/>
        </w:rPr>
      </w:pPr>
      <w:r>
        <w:rPr>
          <w:color w:val="000000"/>
          <w:lang w:eastAsia="lv-LV" w:bidi="lv-LV"/>
        </w:rPr>
        <w:t xml:space="preserve">7.7. </w:t>
      </w:r>
      <w:r w:rsidR="00BD56E9" w:rsidRPr="002932C8">
        <w:rPr>
          <w:color w:val="000000"/>
          <w:lang w:eastAsia="lv-LV" w:bidi="lv-LV"/>
        </w:rPr>
        <w:t xml:space="preserve"> Par Līguma izpildi atbildīgās personas ir:</w:t>
      </w:r>
    </w:p>
    <w:p w14:paraId="6AEEB04A" w14:textId="3460FC8C" w:rsidR="00BD56E9" w:rsidRPr="002932C8" w:rsidRDefault="00BD56E9" w:rsidP="002932C8">
      <w:pPr>
        <w:pStyle w:val="ListParagraph"/>
        <w:widowControl w:val="0"/>
        <w:numPr>
          <w:ilvl w:val="2"/>
          <w:numId w:val="54"/>
        </w:numPr>
        <w:tabs>
          <w:tab w:val="left" w:pos="426"/>
        </w:tabs>
        <w:spacing w:line="266" w:lineRule="exact"/>
        <w:ind w:left="567" w:right="-483" w:hanging="567"/>
        <w:jc w:val="both"/>
        <w:rPr>
          <w:color w:val="000000"/>
          <w:lang w:eastAsia="lv-LV" w:bidi="lv-LV"/>
        </w:rPr>
      </w:pPr>
      <w:r w:rsidRPr="002932C8">
        <w:rPr>
          <w:color w:val="000000"/>
          <w:lang w:eastAsia="lv-LV" w:bidi="lv-LV"/>
        </w:rPr>
        <w:t>No Pasūtītāja puses - ____________________________;</w:t>
      </w:r>
    </w:p>
    <w:p w14:paraId="02FD2F78" w14:textId="7883D255" w:rsidR="00BD56E9" w:rsidRPr="008C0459" w:rsidRDefault="002932C8" w:rsidP="002932C8">
      <w:pPr>
        <w:pStyle w:val="ListParagraph"/>
        <w:widowControl w:val="0"/>
        <w:tabs>
          <w:tab w:val="left" w:pos="426"/>
          <w:tab w:val="left" w:pos="1090"/>
        </w:tabs>
        <w:spacing w:line="266" w:lineRule="exact"/>
        <w:ind w:left="0" w:right="-483"/>
        <w:jc w:val="both"/>
        <w:rPr>
          <w:bCs/>
          <w:color w:val="000000"/>
          <w:lang w:eastAsia="lv-LV" w:bidi="lv-LV"/>
        </w:rPr>
      </w:pPr>
      <w:r>
        <w:rPr>
          <w:color w:val="000000"/>
          <w:lang w:eastAsia="lv-LV" w:bidi="lv-LV"/>
        </w:rPr>
        <w:t xml:space="preserve">7.7.2. </w:t>
      </w:r>
      <w:r w:rsidR="00BD56E9" w:rsidRPr="008C0459">
        <w:rPr>
          <w:color w:val="000000"/>
          <w:lang w:eastAsia="lv-LV" w:bidi="lv-LV"/>
        </w:rPr>
        <w:t>No Izpildītāja puses - ____________________________.</w:t>
      </w:r>
    </w:p>
    <w:p w14:paraId="4612B8B4" w14:textId="2F12A9C4" w:rsidR="001E1A1F" w:rsidRPr="008C0459" w:rsidRDefault="00BD56E9" w:rsidP="002932C8">
      <w:pPr>
        <w:tabs>
          <w:tab w:val="left" w:pos="426"/>
        </w:tabs>
        <w:ind w:right="-483"/>
        <w:jc w:val="both"/>
        <w:rPr>
          <w:color w:val="222222"/>
          <w:lang w:eastAsia="lv-LV"/>
        </w:rPr>
      </w:pPr>
      <w:r w:rsidRPr="008C0459">
        <w:rPr>
          <w:bCs/>
          <w:color w:val="000000"/>
          <w:lang w:eastAsia="lv-LV" w:bidi="lv-LV"/>
        </w:rPr>
        <w:t>7.</w:t>
      </w:r>
      <w:r w:rsidR="002D01AC" w:rsidRPr="008C0459">
        <w:rPr>
          <w:bCs/>
          <w:color w:val="000000"/>
          <w:lang w:eastAsia="lv-LV" w:bidi="lv-LV"/>
        </w:rPr>
        <w:t>8</w:t>
      </w:r>
      <w:r w:rsidRPr="008C0459">
        <w:rPr>
          <w:bCs/>
          <w:color w:val="000000"/>
          <w:lang w:eastAsia="lv-LV" w:bidi="lv-LV"/>
        </w:rPr>
        <w:t xml:space="preserve">. </w:t>
      </w:r>
      <w:r w:rsidR="001E1A1F" w:rsidRPr="008C0459">
        <w:rPr>
          <w:bCs/>
          <w:color w:val="000000"/>
          <w:lang w:eastAsia="lv-LV" w:bidi="lv-LV"/>
        </w:rPr>
        <w:t>Izpildītājs</w:t>
      </w:r>
      <w:r w:rsidR="001E1A1F" w:rsidRPr="008C0459">
        <w:rPr>
          <w:color w:val="000000"/>
          <w:lang w:eastAsia="lv-LV" w:bidi="lv-LV"/>
        </w:rPr>
        <w:t xml:space="preserve"> parakstot līgumu, apliecina, ka ir iepazinies ar koncerna mājas lapā www.ldz.lv publicētajiem “Latvijas dzelzceļš” koncerna sadarbības partneru biznesa ētikas pamatprincipiem, atbilst tiem un apņemas arī turpmāk strikti tos ievērot pats un nodrošināt, ka to</w:t>
      </w:r>
      <w:r w:rsidR="001E1A1F" w:rsidRPr="008C0459">
        <w:rPr>
          <w:color w:val="222222"/>
          <w:lang w:eastAsia="lv-LV"/>
        </w:rPr>
        <w:t xml:space="preserve">s ievēro arī tā darbinieki. </w:t>
      </w:r>
    </w:p>
    <w:p w14:paraId="5744AE61" w14:textId="1EE686BF" w:rsidR="001E1A1F" w:rsidRPr="008C0459" w:rsidRDefault="00141755" w:rsidP="001E1A1F">
      <w:pPr>
        <w:tabs>
          <w:tab w:val="left" w:pos="426"/>
        </w:tabs>
        <w:ind w:right="-483"/>
        <w:jc w:val="both"/>
        <w:rPr>
          <w:color w:val="222222"/>
        </w:rPr>
      </w:pPr>
      <w:r w:rsidRPr="008C0459">
        <w:rPr>
          <w:color w:val="222222"/>
        </w:rPr>
        <w:t>7.</w:t>
      </w:r>
      <w:r w:rsidR="002D01AC" w:rsidRPr="008C0459">
        <w:rPr>
          <w:color w:val="222222"/>
        </w:rPr>
        <w:t>9.</w:t>
      </w:r>
      <w:r w:rsidR="002932C8">
        <w:rPr>
          <w:color w:val="222222"/>
        </w:rPr>
        <w:t xml:space="preserve"> </w:t>
      </w:r>
      <w:r w:rsidR="001E1A1F" w:rsidRPr="008C0459">
        <w:rPr>
          <w:color w:val="222222"/>
        </w:rPr>
        <w:t xml:space="preserve">Izpildītājam ir pienākums nekavējoties informēt Pasūtītāju,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w:t>
      </w:r>
      <w:bookmarkStart w:id="26" w:name="_Hlk11137816"/>
      <w:r w:rsidR="001E1A1F" w:rsidRPr="008C0459">
        <w:rPr>
          <w:color w:val="222222"/>
        </w:rPr>
        <w:t>Pasūtītājam</w:t>
      </w:r>
      <w:bookmarkEnd w:id="26"/>
      <w:r w:rsidR="001E1A1F" w:rsidRPr="008C0459">
        <w:rPr>
          <w:color w:val="222222"/>
        </w:rPr>
        <w:t xml:space="preserve"> kļūst zināms, ka Izpildītājs ir pārkāpis kādu no “Latvijas dzelzceļš” koncerna sadarbības partneru biznesa ētikas pamatprincipiem, tiks izvērtēta turpmākā sadarbība likumā noteiktajā kārtībā un apjomā.</w:t>
      </w:r>
    </w:p>
    <w:p w14:paraId="00E299AE" w14:textId="0D3819B3" w:rsidR="001E1A1F" w:rsidRPr="008C0459" w:rsidRDefault="00141755" w:rsidP="001E1A1F">
      <w:pPr>
        <w:tabs>
          <w:tab w:val="left" w:pos="426"/>
        </w:tabs>
        <w:ind w:right="-483"/>
        <w:jc w:val="both"/>
        <w:rPr>
          <w:color w:val="222222"/>
        </w:rPr>
      </w:pPr>
      <w:r w:rsidRPr="008C0459">
        <w:rPr>
          <w:color w:val="222222"/>
        </w:rPr>
        <w:t>7.</w:t>
      </w:r>
      <w:r w:rsidR="00BD56E9" w:rsidRPr="008C0459">
        <w:rPr>
          <w:color w:val="222222"/>
        </w:rPr>
        <w:t>1</w:t>
      </w:r>
      <w:r w:rsidR="002932C8">
        <w:rPr>
          <w:color w:val="222222"/>
        </w:rPr>
        <w:t>0</w:t>
      </w:r>
      <w:r w:rsidR="00C81EFD" w:rsidRPr="008C0459">
        <w:rPr>
          <w:color w:val="222222"/>
        </w:rPr>
        <w:t>.</w:t>
      </w:r>
      <w:r w:rsidR="002932C8">
        <w:rPr>
          <w:color w:val="222222"/>
        </w:rPr>
        <w:t xml:space="preserve"> </w:t>
      </w:r>
      <w:r w:rsidR="001E1A1F" w:rsidRPr="008C0459">
        <w:rPr>
          <w:color w:val="222222"/>
        </w:rPr>
        <w:t>Izpildītāja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Pasūtītāja vai jebkādu citu personu interesēs, Izpildītājam ir pienākums par to nekavējoties informēt “Latvijas dzelzceļš” koncerna valdošā uzņēmuma Krāpšanas novēršanas daļu, izmantojot ziņošanas iespējas koncerna mājas lapā www.ldz.lv. Paziņojumā jābūt iekļautai informācijai, faktiem vai materiāliem, kas ticami norāda uz minētajām darbībām vai sniedz pamatotu iemeslu aizdomām par šādām darbībām. Pasūtītājs garantē, ka informācija tiks vispusīgi un objektīvi izvērtēta un pret ziņotāju, kā arī viņa pārstāvēto uzņēmumu un citiem tā darbiniekiem netiks vērstas nepamatotas negatīvas sekas vai darbības.</w:t>
      </w:r>
    </w:p>
    <w:p w14:paraId="6EF04252" w14:textId="17E36E61" w:rsidR="00D930A0" w:rsidRDefault="002932C8" w:rsidP="00D930A0">
      <w:pPr>
        <w:ind w:right="-567"/>
        <w:jc w:val="both"/>
      </w:pPr>
      <w:r w:rsidRPr="00D930A0">
        <w:rPr>
          <w:color w:val="222222"/>
        </w:rPr>
        <w:lastRenderedPageBreak/>
        <w:t xml:space="preserve">7.11. </w:t>
      </w:r>
      <w:r w:rsidR="00D930A0" w:rsidRPr="00D573FC">
        <w:t xml:space="preserve">Puses, izpildot šo Līgumu saistībā ar personas datu apstrādi, ir uzskatāmas par atsevišķiem datu pārziņiem Eiropas Parlamenta un Padomes 2016.gada 27.aprīļa regulas (ES) 2016/679 par fizisku personu aizsardzību attiecībā uz personas datu apstrādi un šādu datu brīvu apriti un ar ko atceļ Direktīvu 95/46/EK (turpmāk – Regula) izpratnē.  </w:t>
      </w:r>
      <w:r w:rsidR="00D930A0">
        <w:t>Izpildītājs,</w:t>
      </w:r>
      <w:r w:rsidR="00D930A0" w:rsidRPr="00D573FC">
        <w:t xml:space="preserve"> kā  pakalpojumu sniedzējs</w:t>
      </w:r>
      <w:r w:rsidR="00D930A0" w:rsidRPr="00845A45">
        <w:t xml:space="preserve">, apstrādā Pasūtītāja darbinieku, kuriem jāveic obligātās veselības pārbaudes, personas datus Līguma ietvaros un veic personas datu nodošanu </w:t>
      </w:r>
      <w:r w:rsidR="00D930A0" w:rsidRPr="002D4D6A">
        <w:t xml:space="preserve">Pasūtītājam, ar mērķi saņemt samaksu par sniegtajiem Pakalpojumiem. Pasūtītājs apstrādā no </w:t>
      </w:r>
      <w:r w:rsidR="00D930A0">
        <w:t xml:space="preserve">Izpildītāja </w:t>
      </w:r>
      <w:r w:rsidR="00D930A0" w:rsidRPr="00D573FC">
        <w:t>iegūtos personas datus, lai izvērtētu  sniegtā pakalpojuma samaksas pamatotību.</w:t>
      </w:r>
    </w:p>
    <w:p w14:paraId="458E51CF" w14:textId="79A9CB8B" w:rsidR="00BB6D5E" w:rsidRDefault="00BB6D5E" w:rsidP="00D930A0">
      <w:pPr>
        <w:ind w:right="-567"/>
        <w:jc w:val="both"/>
      </w:pPr>
      <w:r>
        <w:rPr>
          <w:rFonts w:eastAsia="Calibri"/>
        </w:rPr>
        <w:t xml:space="preserve">7.12. </w:t>
      </w:r>
      <w:r w:rsidRPr="008C0459">
        <w:rPr>
          <w:rFonts w:eastAsia="Calibri"/>
        </w:rPr>
        <w:t>Puses apliecina, ka tās ir informētas, ka vienas Puses iesniegtos personas datus, ja tas nepieciešams Līguma izpildei un pakalpojumu izpildei drīkst apstrādāt tikai saskaņā ar Līguma priekšmetu, Līgumā noteiktajā apjomā, uz Līguma darbības termiņu un tikai saskaņā ar spēkā esošo normatīvo aktu prasībām</w:t>
      </w:r>
    </w:p>
    <w:p w14:paraId="122D4964" w14:textId="58E35B6A" w:rsidR="00D930A0" w:rsidRPr="00D573FC" w:rsidRDefault="00D930A0" w:rsidP="00BB6D5E">
      <w:pPr>
        <w:pStyle w:val="BodyText"/>
        <w:numPr>
          <w:ilvl w:val="1"/>
          <w:numId w:val="60"/>
        </w:numPr>
        <w:tabs>
          <w:tab w:val="left" w:pos="851"/>
          <w:tab w:val="left" w:pos="2552"/>
          <w:tab w:val="left" w:pos="2694"/>
          <w:tab w:val="left" w:pos="3261"/>
        </w:tabs>
        <w:suppressAutoHyphens/>
        <w:spacing w:after="0"/>
        <w:ind w:left="0" w:right="-567" w:firstLine="0"/>
        <w:jc w:val="both"/>
        <w:rPr>
          <w:b/>
        </w:rPr>
      </w:pPr>
      <w:r w:rsidRPr="00D573FC">
        <w:t>Puses nodrošina šajā Līgumā par kontaktpersonām norādīto darbinieku informēšanu par tiesībām nodot ar tiem saistīto  kontaktinformāciju  šī Līguma izpildes nodrošināšanai, kā arī par darbinieku kā datu subjektu tiesībām saskaņā ar spēkā esošajiem tiesību un normatīvajiem aktiem personas datu aizsardzības jomā.</w:t>
      </w:r>
    </w:p>
    <w:p w14:paraId="6E652FB5" w14:textId="4EE4DB66" w:rsidR="00D930A0" w:rsidRPr="00D573FC" w:rsidRDefault="00D930A0" w:rsidP="00BB6D5E">
      <w:pPr>
        <w:pStyle w:val="ListParagraph"/>
        <w:numPr>
          <w:ilvl w:val="1"/>
          <w:numId w:val="60"/>
        </w:numPr>
        <w:ind w:left="0" w:right="-567" w:firstLine="0"/>
        <w:jc w:val="both"/>
      </w:pPr>
      <w:r w:rsidRPr="00D573FC">
        <w:t xml:space="preserve">Puses apņemas nodrošināt spēkā esošajiem tiesību aktiem atbilstošu aizsardzības līmeni otras Puses iesniegtajiem personas datiem. Puses apņemas nenodot tālāk trešajām personām otras Puses iesniegtos personas datus, izņemot šajā Līgumā noteiktos gadījumus. Ja saskaņā ar spēkā esošajiem tiesību aktiem Pusēm </w:t>
      </w:r>
      <w:r>
        <w:t xml:space="preserve">rodas </w:t>
      </w:r>
      <w:r w:rsidRPr="00D573FC">
        <w:t>šāds pienākums, tās pirms personas datu nodošanas informē par to otru Pusi, ja vien to neaizliedz spēkā esošie tiesību akti.</w:t>
      </w:r>
    </w:p>
    <w:p w14:paraId="3AE41D4D" w14:textId="77777777" w:rsidR="00D930A0" w:rsidRDefault="00D930A0" w:rsidP="00BB6D5E">
      <w:pPr>
        <w:pStyle w:val="BodyText"/>
        <w:numPr>
          <w:ilvl w:val="1"/>
          <w:numId w:val="60"/>
        </w:numPr>
        <w:tabs>
          <w:tab w:val="left" w:pos="851"/>
          <w:tab w:val="left" w:pos="2552"/>
          <w:tab w:val="left" w:pos="2694"/>
          <w:tab w:val="left" w:pos="3261"/>
        </w:tabs>
        <w:suppressAutoHyphens/>
        <w:spacing w:after="0"/>
        <w:ind w:left="0" w:right="-567" w:firstLine="0"/>
        <w:jc w:val="both"/>
      </w:pPr>
      <w:r w:rsidRPr="00D573FC">
        <w:t>Puses apņemas iznīcināt otra</w:t>
      </w:r>
      <w:r w:rsidRPr="00845A45">
        <w:t>s Puses iesniegtos personas datus vai no tiem veikt</w:t>
      </w:r>
      <w:r>
        <w:t>ā</w:t>
      </w:r>
      <w:r w:rsidRPr="00845A45">
        <w:t>s</w:t>
      </w:r>
      <w:r>
        <w:t xml:space="preserve"> kopijas vai cita veida atvasinājumus</w:t>
      </w:r>
      <w:r w:rsidRPr="00845A45">
        <w:t>, tiklīdz izbeidzas nepieciešamība tos apstrādāt.</w:t>
      </w:r>
    </w:p>
    <w:p w14:paraId="5C533732" w14:textId="6FB4E4D2" w:rsidR="00D930A0" w:rsidRPr="00D930A0" w:rsidRDefault="00D930A0" w:rsidP="00BB6D5E">
      <w:pPr>
        <w:pStyle w:val="ListParagraph"/>
        <w:numPr>
          <w:ilvl w:val="1"/>
          <w:numId w:val="60"/>
        </w:numPr>
        <w:tabs>
          <w:tab w:val="left" w:pos="426"/>
        </w:tabs>
        <w:ind w:left="58" w:right="-567" w:hanging="58"/>
        <w:jc w:val="both"/>
        <w:rPr>
          <w:color w:val="222222"/>
        </w:rPr>
      </w:pPr>
      <w:r w:rsidRPr="00845A45">
        <w:t>Katr</w:t>
      </w:r>
      <w:r>
        <w:t>a</w:t>
      </w:r>
      <w:r w:rsidRPr="00845A45">
        <w:t xml:space="preserve"> no </w:t>
      </w:r>
      <w:r>
        <w:t>Pusē</w:t>
      </w:r>
      <w:r w:rsidRPr="00845A45">
        <w:t xml:space="preserve">m patstāvīgi ir atbildīga datu subjekta priekšā par personas datu aizsardzības un apstrādes </w:t>
      </w:r>
      <w:r>
        <w:t>attiecināmo tiesību normu</w:t>
      </w:r>
      <w:r w:rsidRPr="00845A45">
        <w:t xml:space="preserve"> neievērošanu un, ja tiek konstatēta </w:t>
      </w:r>
      <w:r>
        <w:t xml:space="preserve">Puses </w:t>
      </w:r>
      <w:r w:rsidRPr="00845A45">
        <w:t xml:space="preserve">atbildība, </w:t>
      </w:r>
      <w:r>
        <w:t xml:space="preserve">Pusei </w:t>
      </w:r>
      <w:r w:rsidRPr="00845A45">
        <w:t>jāapmierina datu subjekta prasījumi saistībā ar personas datu pārkāpumu un tā novēršanu, kā arī jāapmaksā ar personas datu pārkāpumu saistītie administratīvie sodi  un jāatlīdzina ar tiesas spriedumu piespriestās zaudējumu summas</w:t>
      </w:r>
      <w:r>
        <w:t>.</w:t>
      </w:r>
    </w:p>
    <w:p w14:paraId="198F820E" w14:textId="4CA1B013" w:rsidR="001E1A1F" w:rsidRPr="008C0459" w:rsidRDefault="002932C8" w:rsidP="001E1A1F">
      <w:pPr>
        <w:tabs>
          <w:tab w:val="left" w:pos="426"/>
        </w:tabs>
        <w:ind w:right="-483"/>
        <w:jc w:val="both"/>
      </w:pPr>
      <w:r>
        <w:rPr>
          <w:rFonts w:eastAsia="Calibri"/>
        </w:rPr>
        <w:t>7.1</w:t>
      </w:r>
      <w:r w:rsidR="00BB6D5E">
        <w:rPr>
          <w:rFonts w:eastAsia="Calibri"/>
        </w:rPr>
        <w:t>7</w:t>
      </w:r>
      <w:r>
        <w:rPr>
          <w:rFonts w:eastAsia="Calibri"/>
        </w:rPr>
        <w:t xml:space="preserve">. </w:t>
      </w:r>
      <w:r w:rsidR="001E1A1F" w:rsidRPr="008C0459">
        <w:t xml:space="preserve">Šā Līguma noteikumi, kā arī informācija, kas saistīta ar Pušu sadarbību vai arī šā līguma izpildes rezultātā nonākusi otras Puses rīcībā uzskatāma par komercnoslēpumu un bez iepriekšējas rakstiskas saskaņošanas nav izpaužama trešajām personām šā Līguma darbības laikā, kā arī pēc tam. Šis līguma noteikums ir beztermiņa, neatkarīgi no līguma izbeigšanas pamata. Šī punkta nosacījumi ir saistoši arī Pušu darbiniekiem un citām personām, kuras iesaistītas šī līguma izpildē, un Puses apņemas iepazīstināt norādītos darbiniekus ar šī punkta nosacījumiem. </w:t>
      </w:r>
    </w:p>
    <w:p w14:paraId="317D1E9D" w14:textId="20DE05A9" w:rsidR="001E1A1F" w:rsidRPr="008C0459" w:rsidRDefault="002932C8" w:rsidP="001E1A1F">
      <w:pPr>
        <w:tabs>
          <w:tab w:val="left" w:pos="426"/>
        </w:tabs>
        <w:ind w:right="-483"/>
        <w:jc w:val="both"/>
      </w:pPr>
      <w:r>
        <w:t>7.1</w:t>
      </w:r>
      <w:r w:rsidR="00BB6D5E">
        <w:t>8</w:t>
      </w:r>
      <w:r>
        <w:t xml:space="preserve">. </w:t>
      </w:r>
      <w:r w:rsidR="001E1A1F" w:rsidRPr="008C0459">
        <w:t xml:space="preserve">Puses saņemto konfidenciālo informāciju apņemas izmantot vienīgi Līguma saistību izpildei, ievērojot Pušu komercintereses un šo konfidencialitātes pienākumu. Šis pienākums neattiecas uz  informāciju, kura ir publiski pieejama un informāciju, kas atklājama attiecīgām valsts institūcijām saskaņā ar spēkā esošajiem tiesību aktiem, ja tā tiek sniegta šīm institūcijām. </w:t>
      </w:r>
    </w:p>
    <w:p w14:paraId="280C4A79" w14:textId="72165A27" w:rsidR="001E1A1F" w:rsidRPr="008C0459" w:rsidRDefault="002932C8" w:rsidP="001E1A1F">
      <w:pPr>
        <w:tabs>
          <w:tab w:val="left" w:pos="426"/>
        </w:tabs>
        <w:ind w:right="-483"/>
        <w:jc w:val="both"/>
        <w:rPr>
          <w:color w:val="000000"/>
          <w:lang w:eastAsia="lv-LV" w:bidi="lv-LV"/>
        </w:rPr>
      </w:pPr>
      <w:r>
        <w:t>7.</w:t>
      </w:r>
      <w:r w:rsidR="00BB6D5E">
        <w:t>19</w:t>
      </w:r>
      <w:r>
        <w:t xml:space="preserve">. </w:t>
      </w:r>
      <w:r w:rsidR="001E1A1F" w:rsidRPr="008C0459">
        <w:rPr>
          <w:color w:val="000000"/>
          <w:lang w:eastAsia="lv-LV" w:bidi="lv-LV"/>
        </w:rPr>
        <w:t xml:space="preserve">Līgums sastādīts uz </w:t>
      </w:r>
      <w:r w:rsidR="00BD56E9" w:rsidRPr="008C0459">
        <w:rPr>
          <w:color w:val="000000"/>
          <w:lang w:eastAsia="lv-LV" w:bidi="lv-LV"/>
        </w:rPr>
        <w:t xml:space="preserve">___ </w:t>
      </w:r>
      <w:r w:rsidR="001E1A1F" w:rsidRPr="008C0459">
        <w:rPr>
          <w:color w:val="000000"/>
          <w:lang w:eastAsia="lv-LV" w:bidi="lv-LV"/>
        </w:rPr>
        <w:t>(</w:t>
      </w:r>
      <w:r w:rsidR="00BD56E9" w:rsidRPr="008C0459">
        <w:rPr>
          <w:color w:val="000000"/>
          <w:lang w:eastAsia="lv-LV" w:bidi="lv-LV"/>
        </w:rPr>
        <w:t>____</w:t>
      </w:r>
      <w:r w:rsidR="001E1A1F" w:rsidRPr="008C0459">
        <w:rPr>
          <w:color w:val="000000"/>
          <w:lang w:eastAsia="lv-LV" w:bidi="lv-LV"/>
        </w:rPr>
        <w:t xml:space="preserve">) lapām, ar </w:t>
      </w:r>
      <w:r w:rsidR="00E2185F">
        <w:rPr>
          <w:color w:val="000000"/>
          <w:lang w:eastAsia="lv-LV" w:bidi="lv-LV"/>
        </w:rPr>
        <w:t>1.p</w:t>
      </w:r>
      <w:r w:rsidR="00BD56E9" w:rsidRPr="00146BBC">
        <w:rPr>
          <w:color w:val="000000"/>
          <w:lang w:eastAsia="lv-LV" w:bidi="lv-LV"/>
        </w:rPr>
        <w:t>ielikumu „Tehniskā specifikācija” uz</w:t>
      </w:r>
      <w:r w:rsidR="00BD56E9" w:rsidRPr="008C0459">
        <w:rPr>
          <w:color w:val="000000"/>
          <w:lang w:eastAsia="lv-LV" w:bidi="lv-LV"/>
        </w:rPr>
        <w:t xml:space="preserve"> ____</w:t>
      </w:r>
      <w:r w:rsidR="001E1A1F" w:rsidRPr="008C0459">
        <w:rPr>
          <w:color w:val="000000"/>
          <w:lang w:eastAsia="lv-LV" w:bidi="lv-LV"/>
        </w:rPr>
        <w:t xml:space="preserve"> (</w:t>
      </w:r>
      <w:r w:rsidR="00BD56E9" w:rsidRPr="008C0459">
        <w:rPr>
          <w:color w:val="000000"/>
          <w:lang w:eastAsia="lv-LV" w:bidi="lv-LV"/>
        </w:rPr>
        <w:t>____</w:t>
      </w:r>
      <w:r w:rsidR="001E1A1F" w:rsidRPr="008C0459">
        <w:rPr>
          <w:color w:val="000000"/>
          <w:lang w:eastAsia="lv-LV" w:bidi="lv-LV"/>
        </w:rPr>
        <w:t>) lapām</w:t>
      </w:r>
      <w:r w:rsidR="00BD56E9" w:rsidRPr="008C0459">
        <w:rPr>
          <w:color w:val="000000"/>
          <w:lang w:eastAsia="lv-LV" w:bidi="lv-LV"/>
        </w:rPr>
        <w:t xml:space="preserve"> un </w:t>
      </w:r>
      <w:r w:rsidR="00E2185F">
        <w:rPr>
          <w:color w:val="000000"/>
          <w:lang w:eastAsia="lv-LV" w:bidi="lv-LV"/>
        </w:rPr>
        <w:t>2.p</w:t>
      </w:r>
      <w:r w:rsidR="00BD56E9" w:rsidRPr="008C0459">
        <w:rPr>
          <w:color w:val="000000"/>
          <w:lang w:eastAsia="lv-LV" w:bidi="lv-LV"/>
        </w:rPr>
        <w:t>ielikumu „Finanšu piedāvājums” uz ___ (___) lapām</w:t>
      </w:r>
      <w:r w:rsidR="001E1A1F" w:rsidRPr="008C0459">
        <w:rPr>
          <w:color w:val="000000"/>
          <w:lang w:eastAsia="lv-LV" w:bidi="lv-LV"/>
        </w:rPr>
        <w:t>, juridiski vienādos eksemplāros, no kuriem viens eksemplārs glabājas pie Izpildītāja, otrs - pie Pasūtītāja.</w:t>
      </w:r>
    </w:p>
    <w:p w14:paraId="7A91CAD6" w14:textId="77777777" w:rsidR="001E1A1F" w:rsidRPr="008C0459" w:rsidRDefault="001E1A1F" w:rsidP="001E1A1F">
      <w:pPr>
        <w:tabs>
          <w:tab w:val="left" w:pos="426"/>
        </w:tabs>
        <w:ind w:right="-483"/>
        <w:jc w:val="both"/>
        <w:rPr>
          <w:rFonts w:eastAsia="Calibri"/>
        </w:rPr>
      </w:pPr>
    </w:p>
    <w:p w14:paraId="461F6D80" w14:textId="657E59AA" w:rsidR="001E1A1F" w:rsidRPr="009E04F1" w:rsidRDefault="009E04F1" w:rsidP="009E04F1">
      <w:pPr>
        <w:keepNext/>
        <w:keepLines/>
        <w:widowControl w:val="0"/>
        <w:tabs>
          <w:tab w:val="left" w:pos="426"/>
          <w:tab w:val="left" w:pos="3329"/>
        </w:tabs>
        <w:spacing w:line="270" w:lineRule="exact"/>
        <w:ind w:right="-483"/>
        <w:jc w:val="center"/>
        <w:outlineLvl w:val="6"/>
        <w:rPr>
          <w:b/>
          <w:bCs/>
        </w:rPr>
      </w:pPr>
      <w:bookmarkStart w:id="27" w:name="bookmark10"/>
      <w:r>
        <w:rPr>
          <w:b/>
          <w:bCs/>
          <w:color w:val="000000"/>
          <w:lang w:eastAsia="lv-LV" w:bidi="lv-LV"/>
        </w:rPr>
        <w:t xml:space="preserve">8. </w:t>
      </w:r>
      <w:r w:rsidR="001E1A1F" w:rsidRPr="009E04F1">
        <w:rPr>
          <w:b/>
          <w:bCs/>
          <w:color w:val="000000"/>
          <w:lang w:eastAsia="lv-LV" w:bidi="lv-LV"/>
        </w:rPr>
        <w:t>Pušu rekvizīti un paraksti:</w:t>
      </w:r>
      <w:bookmarkEnd w:id="27"/>
    </w:p>
    <w:p w14:paraId="3EB8A7C9" w14:textId="77777777" w:rsidR="001E1A1F" w:rsidRPr="008C0459" w:rsidRDefault="001E1A1F" w:rsidP="001E1A1F">
      <w:pPr>
        <w:keepNext/>
        <w:keepLines/>
        <w:widowControl w:val="0"/>
        <w:tabs>
          <w:tab w:val="left" w:pos="426"/>
          <w:tab w:val="left" w:pos="3329"/>
        </w:tabs>
        <w:spacing w:line="270" w:lineRule="exact"/>
        <w:ind w:left="360" w:right="-483"/>
        <w:jc w:val="both"/>
        <w:outlineLvl w:val="6"/>
        <w:rPr>
          <w:b/>
          <w:bCs/>
        </w:rPr>
      </w:pPr>
    </w:p>
    <w:p w14:paraId="4D098D28" w14:textId="77777777" w:rsidR="001E1A1F" w:rsidRPr="008C0459" w:rsidRDefault="001E1A1F" w:rsidP="001E1A1F">
      <w:pPr>
        <w:widowControl w:val="0"/>
        <w:tabs>
          <w:tab w:val="left" w:pos="426"/>
          <w:tab w:val="left" w:pos="2090"/>
        </w:tabs>
        <w:spacing w:line="270" w:lineRule="exact"/>
        <w:ind w:right="-483"/>
        <w:jc w:val="both"/>
        <w:rPr>
          <w:rFonts w:eastAsia="Calibri"/>
          <w:color w:val="000000"/>
        </w:rPr>
      </w:pPr>
      <w:r w:rsidRPr="008C0459">
        <w:rPr>
          <w:b/>
          <w:bCs/>
          <w:shd w:val="clear" w:color="auto" w:fill="FFFFFF"/>
          <w:lang w:eastAsia="lv-LV" w:bidi="lv-LV"/>
        </w:rPr>
        <w:t>Pasūtītājs</w:t>
      </w:r>
      <w:r w:rsidR="001D1605" w:rsidRPr="008C0459">
        <w:rPr>
          <w:b/>
          <w:lang w:eastAsia="lv-LV" w:bidi="lv-LV"/>
        </w:rPr>
        <w:t xml:space="preserve"> </w:t>
      </w:r>
      <w:r w:rsidR="001D1605" w:rsidRPr="008C0459">
        <w:rPr>
          <w:b/>
          <w:lang w:eastAsia="lv-LV" w:bidi="lv-LV"/>
        </w:rPr>
        <w:tab/>
      </w:r>
      <w:r w:rsidR="001D1605" w:rsidRPr="008C0459">
        <w:rPr>
          <w:b/>
          <w:lang w:eastAsia="lv-LV" w:bidi="lv-LV"/>
        </w:rPr>
        <w:tab/>
      </w:r>
      <w:r w:rsidR="001D1605" w:rsidRPr="008C0459">
        <w:rPr>
          <w:b/>
          <w:lang w:eastAsia="lv-LV" w:bidi="lv-LV"/>
        </w:rPr>
        <w:tab/>
      </w:r>
      <w:r w:rsidR="001D1605" w:rsidRPr="008C0459">
        <w:rPr>
          <w:b/>
          <w:lang w:eastAsia="lv-LV" w:bidi="lv-LV"/>
        </w:rPr>
        <w:tab/>
      </w:r>
      <w:r w:rsidR="001D1605" w:rsidRPr="008C0459">
        <w:rPr>
          <w:b/>
          <w:lang w:eastAsia="lv-LV" w:bidi="lv-LV"/>
        </w:rPr>
        <w:tab/>
      </w:r>
      <w:r w:rsidR="001D1605" w:rsidRPr="008C0459">
        <w:rPr>
          <w:b/>
          <w:lang w:eastAsia="lv-LV" w:bidi="lv-LV"/>
        </w:rPr>
        <w:tab/>
      </w:r>
      <w:r w:rsidR="001D1605" w:rsidRPr="008C0459">
        <w:rPr>
          <w:b/>
          <w:lang w:eastAsia="lv-LV" w:bidi="lv-LV"/>
        </w:rPr>
        <w:tab/>
        <w:t>Izpildītājs</w:t>
      </w:r>
    </w:p>
    <w:p w14:paraId="027907C9" w14:textId="06ECCBC1" w:rsidR="001E1A1F" w:rsidRDefault="001E1A1F" w:rsidP="001E1A1F">
      <w:pPr>
        <w:widowControl w:val="0"/>
        <w:tabs>
          <w:tab w:val="left" w:pos="426"/>
          <w:tab w:val="left" w:pos="2090"/>
        </w:tabs>
        <w:spacing w:line="270" w:lineRule="exact"/>
        <w:ind w:right="-483"/>
        <w:jc w:val="both"/>
        <w:rPr>
          <w:lang w:eastAsia="lv-LV" w:bidi="lv-LV"/>
        </w:rPr>
      </w:pPr>
    </w:p>
    <w:p w14:paraId="45515CDE" w14:textId="5D647B80" w:rsidR="004F320E" w:rsidRDefault="004F320E" w:rsidP="001E1A1F">
      <w:pPr>
        <w:widowControl w:val="0"/>
        <w:tabs>
          <w:tab w:val="left" w:pos="426"/>
          <w:tab w:val="left" w:pos="2090"/>
        </w:tabs>
        <w:spacing w:line="270" w:lineRule="exact"/>
        <w:ind w:right="-483"/>
        <w:jc w:val="both"/>
        <w:rPr>
          <w:lang w:eastAsia="lv-LV" w:bidi="lv-LV"/>
        </w:rPr>
      </w:pPr>
    </w:p>
    <w:p w14:paraId="72E2C8F2" w14:textId="0143D7E4" w:rsidR="004F320E" w:rsidRDefault="004F320E" w:rsidP="001E1A1F">
      <w:pPr>
        <w:widowControl w:val="0"/>
        <w:tabs>
          <w:tab w:val="left" w:pos="426"/>
          <w:tab w:val="left" w:pos="2090"/>
        </w:tabs>
        <w:spacing w:line="270" w:lineRule="exact"/>
        <w:ind w:right="-483"/>
        <w:jc w:val="both"/>
        <w:rPr>
          <w:lang w:eastAsia="lv-LV" w:bidi="lv-LV"/>
        </w:rPr>
      </w:pPr>
    </w:p>
    <w:p w14:paraId="22BDEF91" w14:textId="6B9C47D2" w:rsidR="004F320E" w:rsidRDefault="004F320E">
      <w:pPr>
        <w:spacing w:after="160" w:line="259" w:lineRule="auto"/>
        <w:rPr>
          <w:lang w:eastAsia="lv-LV" w:bidi="lv-LV"/>
        </w:rPr>
      </w:pPr>
      <w:r>
        <w:rPr>
          <w:lang w:eastAsia="lv-LV" w:bidi="lv-LV"/>
        </w:rPr>
        <w:br w:type="page"/>
      </w:r>
    </w:p>
    <w:p w14:paraId="48DD36D8" w14:textId="77777777" w:rsidR="004F320E" w:rsidRPr="004F320E" w:rsidRDefault="004F320E" w:rsidP="004F320E">
      <w:pPr>
        <w:tabs>
          <w:tab w:val="left" w:pos="3828"/>
        </w:tabs>
        <w:jc w:val="right"/>
        <w:rPr>
          <w:b/>
        </w:rPr>
      </w:pPr>
      <w:r w:rsidRPr="004F320E">
        <w:rPr>
          <w:b/>
        </w:rPr>
        <w:lastRenderedPageBreak/>
        <w:t>1.pielikums</w:t>
      </w:r>
    </w:p>
    <w:p w14:paraId="698DC7C5" w14:textId="77777777" w:rsidR="004F320E" w:rsidRPr="004F320E" w:rsidRDefault="004F320E" w:rsidP="004F320E">
      <w:pPr>
        <w:tabs>
          <w:tab w:val="left" w:pos="3828"/>
        </w:tabs>
        <w:ind w:left="720"/>
        <w:jc w:val="right"/>
      </w:pPr>
      <w:r w:rsidRPr="004F320E">
        <w:t>2020.gada ___. _______</w:t>
      </w:r>
    </w:p>
    <w:p w14:paraId="7F35BF75" w14:textId="45C7AD2D" w:rsidR="004F320E" w:rsidRPr="004F320E" w:rsidRDefault="004F320E" w:rsidP="004F320E">
      <w:pPr>
        <w:tabs>
          <w:tab w:val="left" w:pos="3828"/>
        </w:tabs>
        <w:ind w:left="720"/>
        <w:jc w:val="right"/>
        <w:rPr>
          <w:b/>
        </w:rPr>
      </w:pPr>
      <w:r w:rsidRPr="004F320E">
        <w:t>līgumam Nr. ___/</w:t>
      </w:r>
    </w:p>
    <w:p w14:paraId="4BFEE51D" w14:textId="77777777" w:rsidR="004F320E" w:rsidRPr="004F320E" w:rsidRDefault="004F320E" w:rsidP="004F320E">
      <w:pPr>
        <w:jc w:val="center"/>
        <w:rPr>
          <w:b/>
          <w:caps/>
        </w:rPr>
      </w:pPr>
    </w:p>
    <w:p w14:paraId="1FE08005" w14:textId="77777777" w:rsidR="004F320E" w:rsidRDefault="004F320E" w:rsidP="004F320E">
      <w:pPr>
        <w:jc w:val="center"/>
        <w:rPr>
          <w:b/>
          <w:caps/>
        </w:rPr>
      </w:pPr>
      <w:r w:rsidRPr="004F320E">
        <w:rPr>
          <w:b/>
          <w:caps/>
        </w:rPr>
        <w:t>TEHNISKĀ specifikācija</w:t>
      </w:r>
    </w:p>
    <w:p w14:paraId="34F96899" w14:textId="3605BD03" w:rsidR="004F320E" w:rsidRDefault="004F320E" w:rsidP="004F320E">
      <w:pPr>
        <w:jc w:val="center"/>
        <w:rPr>
          <w:b/>
          <w:caps/>
        </w:rPr>
      </w:pPr>
    </w:p>
    <w:p w14:paraId="54142121" w14:textId="77777777" w:rsidR="00357C3A" w:rsidRPr="008C0459" w:rsidRDefault="00357C3A" w:rsidP="00357C3A">
      <w:pPr>
        <w:widowControl w:val="0"/>
        <w:tabs>
          <w:tab w:val="left" w:pos="426"/>
          <w:tab w:val="left" w:pos="2090"/>
        </w:tabs>
        <w:spacing w:line="270" w:lineRule="exact"/>
        <w:ind w:right="-483"/>
        <w:jc w:val="both"/>
        <w:rPr>
          <w:rFonts w:eastAsia="Calibri"/>
          <w:color w:val="000000"/>
        </w:rPr>
      </w:pPr>
      <w:r w:rsidRPr="008C0459">
        <w:rPr>
          <w:b/>
          <w:bCs/>
          <w:shd w:val="clear" w:color="auto" w:fill="FFFFFF"/>
          <w:lang w:eastAsia="lv-LV" w:bidi="lv-LV"/>
        </w:rPr>
        <w:t>Pasūtītājs</w:t>
      </w:r>
      <w:r w:rsidRPr="008C0459">
        <w:rPr>
          <w:b/>
          <w:lang w:eastAsia="lv-LV" w:bidi="lv-LV"/>
        </w:rPr>
        <w:t xml:space="preserve"> </w:t>
      </w:r>
      <w:r w:rsidRPr="008C0459">
        <w:rPr>
          <w:b/>
          <w:lang w:eastAsia="lv-LV" w:bidi="lv-LV"/>
        </w:rPr>
        <w:tab/>
      </w:r>
      <w:r w:rsidRPr="008C0459">
        <w:rPr>
          <w:b/>
          <w:lang w:eastAsia="lv-LV" w:bidi="lv-LV"/>
        </w:rPr>
        <w:tab/>
      </w:r>
      <w:r w:rsidRPr="008C0459">
        <w:rPr>
          <w:b/>
          <w:lang w:eastAsia="lv-LV" w:bidi="lv-LV"/>
        </w:rPr>
        <w:tab/>
      </w:r>
      <w:r w:rsidRPr="008C0459">
        <w:rPr>
          <w:b/>
          <w:lang w:eastAsia="lv-LV" w:bidi="lv-LV"/>
        </w:rPr>
        <w:tab/>
      </w:r>
      <w:r w:rsidRPr="008C0459">
        <w:rPr>
          <w:b/>
          <w:lang w:eastAsia="lv-LV" w:bidi="lv-LV"/>
        </w:rPr>
        <w:tab/>
      </w:r>
      <w:r w:rsidRPr="008C0459">
        <w:rPr>
          <w:b/>
          <w:lang w:eastAsia="lv-LV" w:bidi="lv-LV"/>
        </w:rPr>
        <w:tab/>
      </w:r>
      <w:r w:rsidRPr="008C0459">
        <w:rPr>
          <w:b/>
          <w:lang w:eastAsia="lv-LV" w:bidi="lv-LV"/>
        </w:rPr>
        <w:tab/>
        <w:t>Izpildītājs</w:t>
      </w:r>
    </w:p>
    <w:p w14:paraId="1530EED0" w14:textId="77777777" w:rsidR="004F320E" w:rsidRDefault="004F320E" w:rsidP="004F320E">
      <w:pPr>
        <w:jc w:val="center"/>
        <w:rPr>
          <w:b/>
          <w:caps/>
        </w:rPr>
      </w:pPr>
    </w:p>
    <w:p w14:paraId="17D0EFF5" w14:textId="77777777" w:rsidR="004F320E" w:rsidRDefault="004F320E" w:rsidP="004F320E">
      <w:pPr>
        <w:jc w:val="center"/>
        <w:rPr>
          <w:b/>
          <w:caps/>
        </w:rPr>
      </w:pPr>
    </w:p>
    <w:p w14:paraId="1239A81E" w14:textId="07116CD3" w:rsidR="004F320E" w:rsidRPr="004F320E" w:rsidRDefault="004F320E" w:rsidP="004F320E">
      <w:pPr>
        <w:tabs>
          <w:tab w:val="left" w:pos="3828"/>
        </w:tabs>
        <w:jc w:val="right"/>
        <w:rPr>
          <w:b/>
        </w:rPr>
      </w:pPr>
      <w:r>
        <w:rPr>
          <w:b/>
        </w:rPr>
        <w:t>2</w:t>
      </w:r>
      <w:r w:rsidRPr="004F320E">
        <w:rPr>
          <w:b/>
        </w:rPr>
        <w:t>.pielikums</w:t>
      </w:r>
    </w:p>
    <w:p w14:paraId="48F33BCC" w14:textId="77777777" w:rsidR="004F320E" w:rsidRPr="004F320E" w:rsidRDefault="004F320E" w:rsidP="004F320E">
      <w:pPr>
        <w:tabs>
          <w:tab w:val="left" w:pos="3828"/>
        </w:tabs>
        <w:ind w:left="720"/>
        <w:jc w:val="right"/>
      </w:pPr>
      <w:r w:rsidRPr="004F320E">
        <w:t>2020.gada ___. _______</w:t>
      </w:r>
    </w:p>
    <w:p w14:paraId="3649E417" w14:textId="1F832C42" w:rsidR="004F320E" w:rsidRPr="004F320E" w:rsidRDefault="004F320E" w:rsidP="004F320E">
      <w:pPr>
        <w:tabs>
          <w:tab w:val="left" w:pos="3828"/>
        </w:tabs>
        <w:ind w:left="720"/>
        <w:jc w:val="right"/>
        <w:rPr>
          <w:b/>
        </w:rPr>
      </w:pPr>
      <w:r w:rsidRPr="004F320E">
        <w:t>līgumam Nr. ___/</w:t>
      </w:r>
    </w:p>
    <w:p w14:paraId="4BC01E2C" w14:textId="77777777" w:rsidR="004F320E" w:rsidRPr="004F320E" w:rsidRDefault="004F320E" w:rsidP="004F320E">
      <w:pPr>
        <w:jc w:val="center"/>
        <w:rPr>
          <w:b/>
          <w:caps/>
        </w:rPr>
      </w:pPr>
    </w:p>
    <w:p w14:paraId="24525354" w14:textId="270B703D" w:rsidR="004F320E" w:rsidRDefault="004F320E" w:rsidP="004F320E">
      <w:pPr>
        <w:jc w:val="center"/>
        <w:rPr>
          <w:b/>
          <w:caps/>
        </w:rPr>
      </w:pPr>
      <w:r w:rsidRPr="004F320E">
        <w:rPr>
          <w:b/>
          <w:caps/>
        </w:rPr>
        <w:t>FINANŠU PIEDĀVĀJUMS</w:t>
      </w:r>
    </w:p>
    <w:p w14:paraId="7CDD98F1" w14:textId="4B3CEF08" w:rsidR="00357C3A" w:rsidRPr="004F320E" w:rsidRDefault="00357C3A" w:rsidP="004F320E">
      <w:pPr>
        <w:jc w:val="center"/>
        <w:rPr>
          <w:b/>
          <w:caps/>
        </w:rPr>
      </w:pPr>
    </w:p>
    <w:p w14:paraId="32CE58E2" w14:textId="77777777" w:rsidR="00357C3A" w:rsidRPr="008C0459" w:rsidRDefault="00357C3A" w:rsidP="00357C3A">
      <w:pPr>
        <w:widowControl w:val="0"/>
        <w:tabs>
          <w:tab w:val="left" w:pos="426"/>
          <w:tab w:val="left" w:pos="2090"/>
        </w:tabs>
        <w:spacing w:line="270" w:lineRule="exact"/>
        <w:ind w:right="-483"/>
        <w:jc w:val="both"/>
        <w:rPr>
          <w:rFonts w:eastAsia="Calibri"/>
          <w:color w:val="000000"/>
        </w:rPr>
      </w:pPr>
      <w:r w:rsidRPr="008C0459">
        <w:rPr>
          <w:b/>
          <w:bCs/>
          <w:shd w:val="clear" w:color="auto" w:fill="FFFFFF"/>
          <w:lang w:eastAsia="lv-LV" w:bidi="lv-LV"/>
        </w:rPr>
        <w:t>Pasūtītājs</w:t>
      </w:r>
      <w:r w:rsidRPr="008C0459">
        <w:rPr>
          <w:b/>
          <w:lang w:eastAsia="lv-LV" w:bidi="lv-LV"/>
        </w:rPr>
        <w:t xml:space="preserve"> </w:t>
      </w:r>
      <w:r w:rsidRPr="008C0459">
        <w:rPr>
          <w:b/>
          <w:lang w:eastAsia="lv-LV" w:bidi="lv-LV"/>
        </w:rPr>
        <w:tab/>
      </w:r>
      <w:r w:rsidRPr="008C0459">
        <w:rPr>
          <w:b/>
          <w:lang w:eastAsia="lv-LV" w:bidi="lv-LV"/>
        </w:rPr>
        <w:tab/>
      </w:r>
      <w:r w:rsidRPr="008C0459">
        <w:rPr>
          <w:b/>
          <w:lang w:eastAsia="lv-LV" w:bidi="lv-LV"/>
        </w:rPr>
        <w:tab/>
      </w:r>
      <w:r w:rsidRPr="008C0459">
        <w:rPr>
          <w:b/>
          <w:lang w:eastAsia="lv-LV" w:bidi="lv-LV"/>
        </w:rPr>
        <w:tab/>
      </w:r>
      <w:r w:rsidRPr="008C0459">
        <w:rPr>
          <w:b/>
          <w:lang w:eastAsia="lv-LV" w:bidi="lv-LV"/>
        </w:rPr>
        <w:tab/>
      </w:r>
      <w:r w:rsidRPr="008C0459">
        <w:rPr>
          <w:b/>
          <w:lang w:eastAsia="lv-LV" w:bidi="lv-LV"/>
        </w:rPr>
        <w:tab/>
      </w:r>
      <w:r w:rsidRPr="008C0459">
        <w:rPr>
          <w:b/>
          <w:lang w:eastAsia="lv-LV" w:bidi="lv-LV"/>
        </w:rPr>
        <w:tab/>
        <w:t>Izpildītājs</w:t>
      </w:r>
    </w:p>
    <w:p w14:paraId="657C26D4" w14:textId="77777777" w:rsidR="004F320E" w:rsidRPr="008C0459" w:rsidRDefault="004F320E" w:rsidP="001E1A1F">
      <w:pPr>
        <w:widowControl w:val="0"/>
        <w:tabs>
          <w:tab w:val="left" w:pos="426"/>
          <w:tab w:val="left" w:pos="2090"/>
        </w:tabs>
        <w:spacing w:line="270" w:lineRule="exact"/>
        <w:ind w:right="-483"/>
        <w:jc w:val="both"/>
        <w:rPr>
          <w:lang w:eastAsia="lv-LV" w:bidi="lv-LV"/>
        </w:rPr>
      </w:pPr>
    </w:p>
    <w:sectPr w:rsidR="004F320E" w:rsidRPr="008C0459" w:rsidSect="001F369D">
      <w:type w:val="nextColumn"/>
      <w:pgSz w:w="11906" w:h="16838"/>
      <w:pgMar w:top="1440" w:right="1274"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A9F97" w14:textId="77777777" w:rsidR="0080103E" w:rsidRDefault="0080103E" w:rsidP="00180C2F">
      <w:r>
        <w:separator/>
      </w:r>
    </w:p>
  </w:endnote>
  <w:endnote w:type="continuationSeparator" w:id="0">
    <w:p w14:paraId="3102A341" w14:textId="77777777" w:rsidR="0080103E" w:rsidRDefault="0080103E" w:rsidP="00180C2F">
      <w:r>
        <w:continuationSeparator/>
      </w:r>
    </w:p>
  </w:endnote>
  <w:endnote w:type="continuationNotice" w:id="1">
    <w:p w14:paraId="573FE8A6" w14:textId="77777777" w:rsidR="0080103E" w:rsidRDefault="008010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BA"/>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CF549" w14:textId="77777777" w:rsidR="00FD1726" w:rsidRPr="00D30312" w:rsidRDefault="00FD1726" w:rsidP="00BC26AD">
    <w:pPr>
      <w:pStyle w:val="Footer"/>
      <w:tabs>
        <w:tab w:val="left" w:pos="3926"/>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786B2" w14:textId="77777777" w:rsidR="00FD1726" w:rsidRPr="00D30312" w:rsidRDefault="00FD1726" w:rsidP="00BC26A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E12D1" w14:textId="77777777" w:rsidR="00FD1726" w:rsidRDefault="00FD1726" w:rsidP="00BC26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42348A28" w14:textId="77777777" w:rsidR="00FD1726" w:rsidRDefault="00FD172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3345309"/>
      <w:docPartObj>
        <w:docPartGallery w:val="Page Numbers (Bottom of Page)"/>
        <w:docPartUnique/>
      </w:docPartObj>
    </w:sdtPr>
    <w:sdtEndPr>
      <w:rPr>
        <w:noProof/>
      </w:rPr>
    </w:sdtEndPr>
    <w:sdtContent>
      <w:p w14:paraId="78903B65" w14:textId="77777777" w:rsidR="00FD1726" w:rsidRDefault="00FD1726">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5043927E" w14:textId="77777777" w:rsidR="00FD1726" w:rsidRPr="00930996" w:rsidRDefault="00FD1726" w:rsidP="009309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36EE67" w14:textId="77777777" w:rsidR="0080103E" w:rsidRDefault="0080103E" w:rsidP="00180C2F">
      <w:r>
        <w:separator/>
      </w:r>
    </w:p>
  </w:footnote>
  <w:footnote w:type="continuationSeparator" w:id="0">
    <w:p w14:paraId="45268056" w14:textId="77777777" w:rsidR="0080103E" w:rsidRDefault="0080103E" w:rsidP="00180C2F">
      <w:r>
        <w:continuationSeparator/>
      </w:r>
    </w:p>
  </w:footnote>
  <w:footnote w:type="continuationNotice" w:id="1">
    <w:p w14:paraId="7C016E02" w14:textId="77777777" w:rsidR="0080103E" w:rsidRDefault="0080103E"/>
  </w:footnote>
  <w:footnote w:id="2">
    <w:p w14:paraId="35E1E896" w14:textId="77777777" w:rsidR="00FD1726" w:rsidRPr="00D30312" w:rsidRDefault="00FD1726" w:rsidP="00180C2F">
      <w:pPr>
        <w:pStyle w:val="FootnoteText"/>
        <w:rPr>
          <w:i/>
        </w:rPr>
      </w:pPr>
      <w:r w:rsidRPr="00BB5A7E">
        <w:rPr>
          <w:rStyle w:val="FootnoteReference"/>
          <w:i/>
        </w:rPr>
        <w:footnoteRef/>
      </w:r>
      <w:r w:rsidRPr="00D30312">
        <w:rPr>
          <w:i/>
        </w:rPr>
        <w:t>Pasūtītājs pēc piedāvājumu atvēršanas var pieprasīt pretendentiem iesniegt piedāvājumu (tajā skaitā piedāvājumā iekļauto informāciju un dokumentus) arī elektroniski.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E676FAAE"/>
    <w:lvl w:ilvl="0">
      <w:start w:val="1"/>
      <w:numFmt w:val="decimal"/>
      <w:pStyle w:val="ListNumber"/>
      <w:lvlText w:val="%1."/>
      <w:lvlJc w:val="left"/>
      <w:pPr>
        <w:tabs>
          <w:tab w:val="num" w:pos="360"/>
        </w:tabs>
        <w:ind w:left="360" w:hanging="360"/>
      </w:pPr>
    </w:lvl>
  </w:abstractNum>
  <w:abstractNum w:abstractNumId="1" w15:restartNumberingAfterBreak="0">
    <w:nsid w:val="00000003"/>
    <w:multiLevelType w:val="multilevel"/>
    <w:tmpl w:val="ECECC688"/>
    <w:name w:val="WW8Num3"/>
    <w:lvl w:ilvl="0">
      <w:start w:val="1"/>
      <w:numFmt w:val="decimal"/>
      <w:lvlText w:val="%1."/>
      <w:lvlJc w:val="left"/>
      <w:pPr>
        <w:tabs>
          <w:tab w:val="num" w:pos="4035"/>
        </w:tabs>
        <w:ind w:left="4755" w:hanging="360"/>
      </w:pPr>
      <w:rPr>
        <w:rFonts w:hint="default"/>
        <w:b/>
        <w:bCs/>
        <w:lang w:eastAsia="lv-LV"/>
      </w:rPr>
    </w:lvl>
    <w:lvl w:ilvl="1">
      <w:start w:val="1"/>
      <w:numFmt w:val="decimal"/>
      <w:lvlText w:val="%1.%2."/>
      <w:lvlJc w:val="left"/>
      <w:pPr>
        <w:tabs>
          <w:tab w:val="num" w:pos="0"/>
        </w:tabs>
        <w:ind w:left="1215" w:hanging="510"/>
      </w:pPr>
      <w:rPr>
        <w:rFonts w:eastAsia="Times New Roman" w:cs="Times New Roman" w:hint="default"/>
        <w:b w:val="0"/>
        <w:color w:val="auto"/>
        <w:lang w:val="lv-LV" w:eastAsia="zh-CN"/>
      </w:rPr>
    </w:lvl>
    <w:lvl w:ilvl="2">
      <w:start w:val="1"/>
      <w:numFmt w:val="decimal"/>
      <w:lvlText w:val="%1.%2.%3."/>
      <w:lvlJc w:val="left"/>
      <w:pPr>
        <w:tabs>
          <w:tab w:val="num" w:pos="0"/>
        </w:tabs>
        <w:ind w:left="1770" w:hanging="720"/>
      </w:pPr>
      <w:rPr>
        <w:rFonts w:ascii="Arial" w:hAnsi="Arial" w:cs="Arial" w:hint="default"/>
      </w:rPr>
    </w:lvl>
    <w:lvl w:ilvl="3">
      <w:start w:val="1"/>
      <w:numFmt w:val="decimal"/>
      <w:lvlText w:val="%1.%2.%3.%4."/>
      <w:lvlJc w:val="left"/>
      <w:pPr>
        <w:tabs>
          <w:tab w:val="num" w:pos="0"/>
        </w:tabs>
        <w:ind w:left="2115" w:hanging="720"/>
      </w:pPr>
      <w:rPr>
        <w:rFonts w:cs="Times New Roman" w:hint="default"/>
      </w:rPr>
    </w:lvl>
    <w:lvl w:ilvl="4">
      <w:start w:val="1"/>
      <w:numFmt w:val="decimal"/>
      <w:lvlText w:val="%1.%2.%3.%4.%5."/>
      <w:lvlJc w:val="left"/>
      <w:pPr>
        <w:tabs>
          <w:tab w:val="num" w:pos="0"/>
        </w:tabs>
        <w:ind w:left="2820" w:hanging="1080"/>
      </w:pPr>
      <w:rPr>
        <w:rFonts w:cs="Times New Roman" w:hint="default"/>
      </w:rPr>
    </w:lvl>
    <w:lvl w:ilvl="5">
      <w:start w:val="1"/>
      <w:numFmt w:val="decimal"/>
      <w:lvlText w:val="%1.%2.%3.%4.%5.%6."/>
      <w:lvlJc w:val="left"/>
      <w:pPr>
        <w:tabs>
          <w:tab w:val="num" w:pos="0"/>
        </w:tabs>
        <w:ind w:left="3165" w:hanging="1080"/>
      </w:pPr>
      <w:rPr>
        <w:rFonts w:cs="Times New Roman" w:hint="default"/>
      </w:rPr>
    </w:lvl>
    <w:lvl w:ilvl="6">
      <w:start w:val="1"/>
      <w:numFmt w:val="decimal"/>
      <w:lvlText w:val="%1.%2.%3.%4.%5.%6.%7."/>
      <w:lvlJc w:val="left"/>
      <w:pPr>
        <w:tabs>
          <w:tab w:val="num" w:pos="0"/>
        </w:tabs>
        <w:ind w:left="3870" w:hanging="1440"/>
      </w:pPr>
      <w:rPr>
        <w:rFonts w:cs="Times New Roman" w:hint="default"/>
      </w:rPr>
    </w:lvl>
    <w:lvl w:ilvl="7">
      <w:start w:val="1"/>
      <w:numFmt w:val="decimal"/>
      <w:lvlText w:val="%1.%2.%3.%4.%5.%6.%7.%8."/>
      <w:lvlJc w:val="left"/>
      <w:pPr>
        <w:tabs>
          <w:tab w:val="num" w:pos="0"/>
        </w:tabs>
        <w:ind w:left="4215" w:hanging="1440"/>
      </w:pPr>
      <w:rPr>
        <w:rFonts w:cs="Times New Roman" w:hint="default"/>
      </w:rPr>
    </w:lvl>
    <w:lvl w:ilvl="8">
      <w:start w:val="1"/>
      <w:numFmt w:val="decimal"/>
      <w:lvlText w:val="%1.%2.%3.%4.%5.%6.%7.%8.%9."/>
      <w:lvlJc w:val="left"/>
      <w:pPr>
        <w:tabs>
          <w:tab w:val="num" w:pos="0"/>
        </w:tabs>
        <w:ind w:left="4920" w:hanging="1800"/>
      </w:pPr>
      <w:rPr>
        <w:rFonts w:cs="Times New Roman" w:hint="default"/>
      </w:rPr>
    </w:lvl>
  </w:abstractNum>
  <w:abstractNum w:abstractNumId="2" w15:restartNumberingAfterBreak="0">
    <w:nsid w:val="01D9030D"/>
    <w:multiLevelType w:val="multilevel"/>
    <w:tmpl w:val="7382A4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E13247"/>
    <w:multiLevelType w:val="hybridMultilevel"/>
    <w:tmpl w:val="372E4C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C536CB"/>
    <w:multiLevelType w:val="multilevel"/>
    <w:tmpl w:val="7A18733A"/>
    <w:lvl w:ilvl="0">
      <w:start w:val="7"/>
      <w:numFmt w:val="decimal"/>
      <w:lvlText w:val="%1."/>
      <w:lvlJc w:val="left"/>
      <w:pPr>
        <w:ind w:left="540" w:hanging="540"/>
      </w:pPr>
      <w:rPr>
        <w:rFonts w:hint="default"/>
      </w:rPr>
    </w:lvl>
    <w:lvl w:ilvl="1">
      <w:start w:val="7"/>
      <w:numFmt w:val="decimal"/>
      <w:lvlText w:val="%1.%2."/>
      <w:lvlJc w:val="left"/>
      <w:pPr>
        <w:ind w:left="1635" w:hanging="540"/>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005" w:hanging="72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555" w:hanging="108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105" w:hanging="1440"/>
      </w:pPr>
      <w:rPr>
        <w:rFonts w:hint="default"/>
      </w:rPr>
    </w:lvl>
    <w:lvl w:ilvl="8">
      <w:start w:val="1"/>
      <w:numFmt w:val="decimal"/>
      <w:lvlText w:val="%1.%2.%3.%4.%5.%6.%7.%8.%9."/>
      <w:lvlJc w:val="left"/>
      <w:pPr>
        <w:ind w:left="10560" w:hanging="1800"/>
      </w:pPr>
      <w:rPr>
        <w:rFonts w:hint="default"/>
      </w:rPr>
    </w:lvl>
  </w:abstractNum>
  <w:abstractNum w:abstractNumId="5" w15:restartNumberingAfterBreak="0">
    <w:nsid w:val="0AF86AE1"/>
    <w:multiLevelType w:val="multilevel"/>
    <w:tmpl w:val="287EDFA4"/>
    <w:lvl w:ilvl="0">
      <w:start w:val="6"/>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6" w15:restartNumberingAfterBreak="0">
    <w:nsid w:val="1040167F"/>
    <w:multiLevelType w:val="multilevel"/>
    <w:tmpl w:val="7EF280DC"/>
    <w:lvl w:ilvl="0">
      <w:start w:val="5"/>
      <w:numFmt w:val="decimal"/>
      <w:lvlText w:val="%1."/>
      <w:lvlJc w:val="left"/>
      <w:pPr>
        <w:ind w:left="540" w:hanging="540"/>
      </w:pPr>
      <w:rPr>
        <w:rFonts w:hint="default"/>
        <w:b/>
        <w:i w:val="0"/>
      </w:rPr>
    </w:lvl>
    <w:lvl w:ilvl="1">
      <w:start w:val="1"/>
      <w:numFmt w:val="decimal"/>
      <w:lvlText w:val="%1.%2."/>
      <w:lvlJc w:val="left"/>
      <w:pPr>
        <w:ind w:left="540" w:hanging="54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112609FA"/>
    <w:multiLevelType w:val="multilevel"/>
    <w:tmpl w:val="E67E188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986BF2"/>
    <w:multiLevelType w:val="hybridMultilevel"/>
    <w:tmpl w:val="A790AA18"/>
    <w:lvl w:ilvl="0" w:tplc="F4B67E86">
      <w:start w:val="1"/>
      <w:numFmt w:val="decimal"/>
      <w:lvlText w:val="%1)"/>
      <w:lvlJc w:val="left"/>
      <w:pPr>
        <w:ind w:left="720" w:hanging="36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7641477"/>
    <w:multiLevelType w:val="hybridMultilevel"/>
    <w:tmpl w:val="8050038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1C034D1A"/>
    <w:multiLevelType w:val="hybridMultilevel"/>
    <w:tmpl w:val="36D02C44"/>
    <w:lvl w:ilvl="0" w:tplc="2BD4E1E0">
      <w:start w:val="1"/>
      <w:numFmt w:val="decimal"/>
      <w:lvlText w:val="%1."/>
      <w:lvlJc w:val="left"/>
      <w:pPr>
        <w:tabs>
          <w:tab w:val="num" w:pos="3338"/>
        </w:tabs>
        <w:ind w:left="3338" w:hanging="360"/>
      </w:pPr>
      <w:rPr>
        <w:b/>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1D0E5597"/>
    <w:multiLevelType w:val="multilevel"/>
    <w:tmpl w:val="D2A239C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15:restartNumberingAfterBreak="0">
    <w:nsid w:val="21E04029"/>
    <w:multiLevelType w:val="hybridMultilevel"/>
    <w:tmpl w:val="9E2EC18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53643FA"/>
    <w:multiLevelType w:val="multilevel"/>
    <w:tmpl w:val="36FA84B4"/>
    <w:lvl w:ilvl="0">
      <w:start w:val="7"/>
      <w:numFmt w:val="decimal"/>
      <w:lvlText w:val="%1."/>
      <w:lvlJc w:val="left"/>
      <w:pPr>
        <w:ind w:left="480" w:hanging="480"/>
      </w:pPr>
      <w:rPr>
        <w:rFonts w:hint="default"/>
        <w:b w:val="0"/>
      </w:rPr>
    </w:lvl>
    <w:lvl w:ilvl="1">
      <w:start w:val="13"/>
      <w:numFmt w:val="decimal"/>
      <w:lvlText w:val="%1.%2."/>
      <w:lvlJc w:val="left"/>
      <w:pPr>
        <w:ind w:left="3029" w:hanging="480"/>
      </w:pPr>
      <w:rPr>
        <w:rFonts w:hint="default"/>
        <w:b w:val="0"/>
      </w:rPr>
    </w:lvl>
    <w:lvl w:ilvl="2">
      <w:start w:val="1"/>
      <w:numFmt w:val="decimal"/>
      <w:lvlText w:val="%1.%2.%3."/>
      <w:lvlJc w:val="left"/>
      <w:pPr>
        <w:ind w:left="5818" w:hanging="720"/>
      </w:pPr>
      <w:rPr>
        <w:rFonts w:hint="default"/>
        <w:b w:val="0"/>
      </w:rPr>
    </w:lvl>
    <w:lvl w:ilvl="3">
      <w:start w:val="1"/>
      <w:numFmt w:val="decimal"/>
      <w:lvlText w:val="%1.%2.%3.%4."/>
      <w:lvlJc w:val="left"/>
      <w:pPr>
        <w:ind w:left="8367" w:hanging="720"/>
      </w:pPr>
      <w:rPr>
        <w:rFonts w:hint="default"/>
        <w:b w:val="0"/>
      </w:rPr>
    </w:lvl>
    <w:lvl w:ilvl="4">
      <w:start w:val="1"/>
      <w:numFmt w:val="decimal"/>
      <w:lvlText w:val="%1.%2.%3.%4.%5."/>
      <w:lvlJc w:val="left"/>
      <w:pPr>
        <w:ind w:left="11276" w:hanging="1080"/>
      </w:pPr>
      <w:rPr>
        <w:rFonts w:hint="default"/>
        <w:b w:val="0"/>
      </w:rPr>
    </w:lvl>
    <w:lvl w:ilvl="5">
      <w:start w:val="1"/>
      <w:numFmt w:val="decimal"/>
      <w:lvlText w:val="%1.%2.%3.%4.%5.%6."/>
      <w:lvlJc w:val="left"/>
      <w:pPr>
        <w:ind w:left="13825" w:hanging="1080"/>
      </w:pPr>
      <w:rPr>
        <w:rFonts w:hint="default"/>
        <w:b w:val="0"/>
      </w:rPr>
    </w:lvl>
    <w:lvl w:ilvl="6">
      <w:start w:val="1"/>
      <w:numFmt w:val="decimal"/>
      <w:lvlText w:val="%1.%2.%3.%4.%5.%6.%7."/>
      <w:lvlJc w:val="left"/>
      <w:pPr>
        <w:ind w:left="16734" w:hanging="1440"/>
      </w:pPr>
      <w:rPr>
        <w:rFonts w:hint="default"/>
        <w:b w:val="0"/>
      </w:rPr>
    </w:lvl>
    <w:lvl w:ilvl="7">
      <w:start w:val="1"/>
      <w:numFmt w:val="decimal"/>
      <w:lvlText w:val="%1.%2.%3.%4.%5.%6.%7.%8."/>
      <w:lvlJc w:val="left"/>
      <w:pPr>
        <w:ind w:left="19283" w:hanging="1440"/>
      </w:pPr>
      <w:rPr>
        <w:rFonts w:hint="default"/>
        <w:b w:val="0"/>
      </w:rPr>
    </w:lvl>
    <w:lvl w:ilvl="8">
      <w:start w:val="1"/>
      <w:numFmt w:val="decimal"/>
      <w:lvlText w:val="%1.%2.%3.%4.%5.%6.%7.%8.%9."/>
      <w:lvlJc w:val="left"/>
      <w:pPr>
        <w:ind w:left="22192" w:hanging="1800"/>
      </w:pPr>
      <w:rPr>
        <w:rFonts w:hint="default"/>
        <w:b w:val="0"/>
      </w:rPr>
    </w:lvl>
  </w:abstractNum>
  <w:abstractNum w:abstractNumId="14" w15:restartNumberingAfterBreak="0">
    <w:nsid w:val="273E2EAF"/>
    <w:multiLevelType w:val="multilevel"/>
    <w:tmpl w:val="7250F174"/>
    <w:lvl w:ilvl="0">
      <w:start w:val="1"/>
      <w:numFmt w:val="decimal"/>
      <w:pStyle w:val="virsraksts1"/>
      <w:lvlText w:val="%1."/>
      <w:lvlJc w:val="left"/>
      <w:pPr>
        <w:ind w:left="360" w:hanging="360"/>
      </w:pPr>
    </w:lvl>
    <w:lvl w:ilvl="1">
      <w:start w:val="1"/>
      <w:numFmt w:val="decimal"/>
      <w:pStyle w:val="virsraksts2"/>
      <w:lvlText w:val="%1.%2."/>
      <w:lvlJc w:val="left"/>
      <w:pPr>
        <w:ind w:left="858"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8E17149"/>
    <w:multiLevelType w:val="multilevel"/>
    <w:tmpl w:val="AAC4BBC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96708B5"/>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2984719E"/>
    <w:multiLevelType w:val="hybridMultilevel"/>
    <w:tmpl w:val="211EDE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A6A6685"/>
    <w:multiLevelType w:val="hybridMultilevel"/>
    <w:tmpl w:val="5B66F3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1594DE5"/>
    <w:multiLevelType w:val="multilevel"/>
    <w:tmpl w:val="41FCECB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2E35A53"/>
    <w:multiLevelType w:val="hybridMultilevel"/>
    <w:tmpl w:val="BE52C8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316159A"/>
    <w:multiLevelType w:val="hybridMultilevel"/>
    <w:tmpl w:val="D24EA95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2" w15:restartNumberingAfterBreak="0">
    <w:nsid w:val="33B13EAB"/>
    <w:multiLevelType w:val="multilevel"/>
    <w:tmpl w:val="DD4E8BE8"/>
    <w:lvl w:ilvl="0">
      <w:start w:val="7"/>
      <w:numFmt w:val="decimal"/>
      <w:lvlText w:val="%1."/>
      <w:lvlJc w:val="left"/>
      <w:pPr>
        <w:ind w:left="480" w:hanging="480"/>
      </w:pPr>
      <w:rPr>
        <w:rFonts w:hint="default"/>
        <w:b w:val="0"/>
      </w:rPr>
    </w:lvl>
    <w:lvl w:ilvl="1">
      <w:start w:val="12"/>
      <w:numFmt w:val="decimal"/>
      <w:lvlText w:val="%1.%2."/>
      <w:lvlJc w:val="left"/>
      <w:pPr>
        <w:ind w:left="1334" w:hanging="480"/>
      </w:pPr>
      <w:rPr>
        <w:rFonts w:hint="default"/>
        <w:b w:val="0"/>
      </w:rPr>
    </w:lvl>
    <w:lvl w:ilvl="2">
      <w:start w:val="1"/>
      <w:numFmt w:val="decimal"/>
      <w:lvlText w:val="%1.%2.%3."/>
      <w:lvlJc w:val="left"/>
      <w:pPr>
        <w:ind w:left="2428" w:hanging="720"/>
      </w:pPr>
      <w:rPr>
        <w:rFonts w:hint="default"/>
        <w:b w:val="0"/>
      </w:rPr>
    </w:lvl>
    <w:lvl w:ilvl="3">
      <w:start w:val="1"/>
      <w:numFmt w:val="decimal"/>
      <w:lvlText w:val="%1.%2.%3.%4."/>
      <w:lvlJc w:val="left"/>
      <w:pPr>
        <w:ind w:left="3282" w:hanging="720"/>
      </w:pPr>
      <w:rPr>
        <w:rFonts w:hint="default"/>
        <w:b w:val="0"/>
      </w:rPr>
    </w:lvl>
    <w:lvl w:ilvl="4">
      <w:start w:val="1"/>
      <w:numFmt w:val="decimal"/>
      <w:lvlText w:val="%1.%2.%3.%4.%5."/>
      <w:lvlJc w:val="left"/>
      <w:pPr>
        <w:ind w:left="4496" w:hanging="1080"/>
      </w:pPr>
      <w:rPr>
        <w:rFonts w:hint="default"/>
        <w:b w:val="0"/>
      </w:rPr>
    </w:lvl>
    <w:lvl w:ilvl="5">
      <w:start w:val="1"/>
      <w:numFmt w:val="decimal"/>
      <w:lvlText w:val="%1.%2.%3.%4.%5.%6."/>
      <w:lvlJc w:val="left"/>
      <w:pPr>
        <w:ind w:left="5350" w:hanging="1080"/>
      </w:pPr>
      <w:rPr>
        <w:rFonts w:hint="default"/>
        <w:b w:val="0"/>
      </w:rPr>
    </w:lvl>
    <w:lvl w:ilvl="6">
      <w:start w:val="1"/>
      <w:numFmt w:val="decimal"/>
      <w:lvlText w:val="%1.%2.%3.%4.%5.%6.%7."/>
      <w:lvlJc w:val="left"/>
      <w:pPr>
        <w:ind w:left="6564" w:hanging="1440"/>
      </w:pPr>
      <w:rPr>
        <w:rFonts w:hint="default"/>
        <w:b w:val="0"/>
      </w:rPr>
    </w:lvl>
    <w:lvl w:ilvl="7">
      <w:start w:val="1"/>
      <w:numFmt w:val="decimal"/>
      <w:lvlText w:val="%1.%2.%3.%4.%5.%6.%7.%8."/>
      <w:lvlJc w:val="left"/>
      <w:pPr>
        <w:ind w:left="7418" w:hanging="1440"/>
      </w:pPr>
      <w:rPr>
        <w:rFonts w:hint="default"/>
        <w:b w:val="0"/>
      </w:rPr>
    </w:lvl>
    <w:lvl w:ilvl="8">
      <w:start w:val="1"/>
      <w:numFmt w:val="decimal"/>
      <w:lvlText w:val="%1.%2.%3.%4.%5.%6.%7.%8.%9."/>
      <w:lvlJc w:val="left"/>
      <w:pPr>
        <w:ind w:left="8632" w:hanging="1800"/>
      </w:pPr>
      <w:rPr>
        <w:rFonts w:hint="default"/>
        <w:b w:val="0"/>
      </w:rPr>
    </w:lvl>
  </w:abstractNum>
  <w:abstractNum w:abstractNumId="23" w15:restartNumberingAfterBreak="0">
    <w:nsid w:val="36B165BB"/>
    <w:multiLevelType w:val="multilevel"/>
    <w:tmpl w:val="1282463C"/>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97745A6"/>
    <w:multiLevelType w:val="multilevel"/>
    <w:tmpl w:val="160870D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EA20B39"/>
    <w:multiLevelType w:val="multilevel"/>
    <w:tmpl w:val="225EF740"/>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42340776"/>
    <w:multiLevelType w:val="hybridMultilevel"/>
    <w:tmpl w:val="CEE0E094"/>
    <w:lvl w:ilvl="0" w:tplc="BE2C167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595167A"/>
    <w:multiLevelType w:val="multilevel"/>
    <w:tmpl w:val="9C5298CE"/>
    <w:lvl w:ilvl="0">
      <w:start w:val="1"/>
      <w:numFmt w:val="decimal"/>
      <w:lvlText w:val="%1."/>
      <w:lvlJc w:val="left"/>
      <w:pPr>
        <w:ind w:left="540" w:hanging="540"/>
      </w:pPr>
      <w:rPr>
        <w:rFonts w:hint="default"/>
        <w:b/>
      </w:rPr>
    </w:lvl>
    <w:lvl w:ilvl="1">
      <w:start w:val="2"/>
      <w:numFmt w:val="decimal"/>
      <w:lvlText w:val="%1.%2."/>
      <w:lvlJc w:val="left"/>
      <w:pPr>
        <w:ind w:left="7770"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9" w15:restartNumberingAfterBreak="0">
    <w:nsid w:val="4D1A223A"/>
    <w:multiLevelType w:val="hybridMultilevel"/>
    <w:tmpl w:val="4EC07E12"/>
    <w:lvl w:ilvl="0" w:tplc="B1905CCA">
      <w:start w:val="1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4DDD6793"/>
    <w:multiLevelType w:val="multilevel"/>
    <w:tmpl w:val="3A06816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31" w15:restartNumberingAfterBreak="0">
    <w:nsid w:val="4E426D7E"/>
    <w:multiLevelType w:val="hybridMultilevel"/>
    <w:tmpl w:val="F370BE2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E9B4D32"/>
    <w:multiLevelType w:val="multilevel"/>
    <w:tmpl w:val="65749A2E"/>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3" w15:restartNumberingAfterBreak="0">
    <w:nsid w:val="507C78B5"/>
    <w:multiLevelType w:val="multilevel"/>
    <w:tmpl w:val="8E2E26FC"/>
    <w:lvl w:ilvl="0">
      <w:start w:val="1"/>
      <w:numFmt w:val="decimal"/>
      <w:lvlText w:val="%1."/>
      <w:lvlJc w:val="left"/>
      <w:pPr>
        <w:ind w:left="720" w:hanging="360"/>
      </w:pPr>
    </w:lvl>
    <w:lvl w:ilvl="1">
      <w:start w:val="2"/>
      <w:numFmt w:val="decimal"/>
      <w:isLgl/>
      <w:lvlText w:val="%1.%2."/>
      <w:lvlJc w:val="left"/>
      <w:pPr>
        <w:ind w:left="780" w:hanging="360"/>
      </w:pPr>
      <w:rPr>
        <w:rFonts w:hint="default"/>
        <w:color w:val="000000"/>
      </w:rPr>
    </w:lvl>
    <w:lvl w:ilvl="2">
      <w:start w:val="1"/>
      <w:numFmt w:val="decimal"/>
      <w:isLgl/>
      <w:lvlText w:val="%1.%2.%3."/>
      <w:lvlJc w:val="left"/>
      <w:pPr>
        <w:ind w:left="1200" w:hanging="720"/>
      </w:pPr>
      <w:rPr>
        <w:rFonts w:hint="default"/>
        <w:color w:val="000000"/>
      </w:rPr>
    </w:lvl>
    <w:lvl w:ilvl="3">
      <w:start w:val="1"/>
      <w:numFmt w:val="decimal"/>
      <w:isLgl/>
      <w:lvlText w:val="%1.%2.%3.%4."/>
      <w:lvlJc w:val="left"/>
      <w:pPr>
        <w:ind w:left="1260" w:hanging="720"/>
      </w:pPr>
      <w:rPr>
        <w:rFonts w:hint="default"/>
        <w:color w:val="000000"/>
      </w:rPr>
    </w:lvl>
    <w:lvl w:ilvl="4">
      <w:start w:val="1"/>
      <w:numFmt w:val="decimal"/>
      <w:isLgl/>
      <w:lvlText w:val="%1.%2.%3.%4.%5."/>
      <w:lvlJc w:val="left"/>
      <w:pPr>
        <w:ind w:left="1680" w:hanging="1080"/>
      </w:pPr>
      <w:rPr>
        <w:rFonts w:hint="default"/>
        <w:color w:val="000000"/>
      </w:rPr>
    </w:lvl>
    <w:lvl w:ilvl="5">
      <w:start w:val="1"/>
      <w:numFmt w:val="decimal"/>
      <w:isLgl/>
      <w:lvlText w:val="%1.%2.%3.%4.%5.%6."/>
      <w:lvlJc w:val="left"/>
      <w:pPr>
        <w:ind w:left="174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220" w:hanging="1440"/>
      </w:pPr>
      <w:rPr>
        <w:rFonts w:hint="default"/>
        <w:color w:val="000000"/>
      </w:rPr>
    </w:lvl>
    <w:lvl w:ilvl="8">
      <w:start w:val="1"/>
      <w:numFmt w:val="decimal"/>
      <w:isLgl/>
      <w:lvlText w:val="%1.%2.%3.%4.%5.%6.%7.%8.%9."/>
      <w:lvlJc w:val="left"/>
      <w:pPr>
        <w:ind w:left="2640" w:hanging="1800"/>
      </w:pPr>
      <w:rPr>
        <w:rFonts w:hint="default"/>
        <w:color w:val="000000"/>
      </w:rPr>
    </w:lvl>
  </w:abstractNum>
  <w:abstractNum w:abstractNumId="34" w15:restartNumberingAfterBreak="0">
    <w:nsid w:val="527C354D"/>
    <w:multiLevelType w:val="multilevel"/>
    <w:tmpl w:val="00B8151E"/>
    <w:lvl w:ilvl="0">
      <w:start w:val="5"/>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5" w15:restartNumberingAfterBreak="0">
    <w:nsid w:val="528B5BBC"/>
    <w:multiLevelType w:val="multilevel"/>
    <w:tmpl w:val="700AB666"/>
    <w:lvl w:ilvl="0">
      <w:start w:val="2"/>
      <w:numFmt w:val="decimal"/>
      <w:lvlText w:val="%1."/>
      <w:lvlJc w:val="left"/>
      <w:pPr>
        <w:ind w:left="4897" w:hanging="360"/>
      </w:pPr>
      <w:rPr>
        <w:rFonts w:hint="default"/>
      </w:rPr>
    </w:lvl>
    <w:lvl w:ilvl="1">
      <w:start w:val="1"/>
      <w:numFmt w:val="decimal"/>
      <w:pStyle w:val="111Lgums"/>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56F449A"/>
    <w:multiLevelType w:val="hybridMultilevel"/>
    <w:tmpl w:val="A7D403A2"/>
    <w:lvl w:ilvl="0" w:tplc="5B1A4F80">
      <w:start w:val="1"/>
      <w:numFmt w:val="decimal"/>
      <w:lvlText w:val="%1."/>
      <w:lvlJc w:val="left"/>
      <w:pPr>
        <w:ind w:left="720" w:hanging="360"/>
      </w:pPr>
      <w:rPr>
        <w:rFonts w:hint="default"/>
        <w:b w:val="0"/>
      </w:rPr>
    </w:lvl>
    <w:lvl w:ilvl="1" w:tplc="839A2E70">
      <w:start w:val="1"/>
      <w:numFmt w:val="decimal"/>
      <w:lvlText w:val="18.%2."/>
      <w:lvlJc w:val="left"/>
      <w:pPr>
        <w:ind w:left="1440" w:hanging="360"/>
      </w:pPr>
      <w:rPr>
        <w:rFonts w:cs="Times New Roman" w:hint="default"/>
        <w:b w:val="0"/>
        <w:strike w:val="0"/>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80617C8"/>
    <w:multiLevelType w:val="multilevel"/>
    <w:tmpl w:val="2F74D234"/>
    <w:lvl w:ilvl="0">
      <w:start w:val="1"/>
      <w:numFmt w:val="bullet"/>
      <w:pStyle w:val="ListBullet2"/>
      <w:lvlText w:val=""/>
      <w:lvlJc w:val="left"/>
      <w:pPr>
        <w:ind w:left="360" w:hanging="360"/>
      </w:pPr>
      <w:rPr>
        <w:rFonts w:ascii="Symbol" w:hAnsi="Symbol" w:hint="default"/>
      </w:rPr>
    </w:lvl>
    <w:lvl w:ilvl="1">
      <w:start w:val="1"/>
      <w:numFmt w:val="decimal"/>
      <w:lvlText w:val="%1.%2."/>
      <w:lvlJc w:val="left"/>
      <w:pPr>
        <w:ind w:left="792" w:hanging="432"/>
      </w:pPr>
      <w:rPr>
        <w:color w:val="0000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EEF371C"/>
    <w:multiLevelType w:val="multilevel"/>
    <w:tmpl w:val="B80C539A"/>
    <w:lvl w:ilvl="0">
      <w:start w:val="2"/>
      <w:numFmt w:val="decimal"/>
      <w:lvlText w:val="%1."/>
      <w:lvlJc w:val="left"/>
      <w:pPr>
        <w:ind w:left="540" w:hanging="540"/>
      </w:pPr>
      <w:rPr>
        <w:rFonts w:hint="default"/>
        <w:b/>
        <w:i w:val="0"/>
      </w:rPr>
    </w:lvl>
    <w:lvl w:ilvl="1">
      <w:start w:val="1"/>
      <w:numFmt w:val="decimal"/>
      <w:lvlText w:val="%1.%2."/>
      <w:lvlJc w:val="left"/>
      <w:pPr>
        <w:ind w:left="540" w:hanging="54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15:restartNumberingAfterBreak="0">
    <w:nsid w:val="5F4B0EEA"/>
    <w:multiLevelType w:val="hybridMultilevel"/>
    <w:tmpl w:val="5B66F3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5FE928BB"/>
    <w:multiLevelType w:val="multilevel"/>
    <w:tmpl w:val="A0F2D6A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1" w15:restartNumberingAfterBreak="0">
    <w:nsid w:val="60DD369B"/>
    <w:multiLevelType w:val="multilevel"/>
    <w:tmpl w:val="6E46D28E"/>
    <w:lvl w:ilvl="0">
      <w:start w:val="1"/>
      <w:numFmt w:val="decimal"/>
      <w:lvlText w:val="%1."/>
      <w:lvlJc w:val="left"/>
      <w:pPr>
        <w:tabs>
          <w:tab w:val="num" w:pos="3054"/>
        </w:tabs>
        <w:ind w:left="3054"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2" w15:restartNumberingAfterBreak="0">
    <w:nsid w:val="624E1BA1"/>
    <w:multiLevelType w:val="multilevel"/>
    <w:tmpl w:val="F802F68E"/>
    <w:lvl w:ilvl="0">
      <w:start w:val="1"/>
      <w:numFmt w:val="decimal"/>
      <w:lvlText w:val="%1."/>
      <w:lvlJc w:val="left"/>
      <w:pPr>
        <w:ind w:left="720" w:hanging="360"/>
      </w:pPr>
      <w:rPr>
        <w:color w:val="auto"/>
        <w:lang w:val="en-US"/>
      </w:rPr>
    </w:lvl>
    <w:lvl w:ilvl="1">
      <w:start w:val="1"/>
      <w:numFmt w:val="decimal"/>
      <w:isLgl/>
      <w:lvlText w:val="%1.%2."/>
      <w:lvlJc w:val="left"/>
      <w:pPr>
        <w:ind w:left="4265" w:hanging="720"/>
      </w:pPr>
      <w:rPr>
        <w:b/>
      </w:rPr>
    </w:lvl>
    <w:lvl w:ilvl="2">
      <w:start w:val="1"/>
      <w:numFmt w:val="decimal"/>
      <w:isLgl/>
      <w:lvlText w:val="%1.%2.%3."/>
      <w:lvlJc w:val="left"/>
      <w:pPr>
        <w:ind w:left="1146" w:hanging="720"/>
      </w:pPr>
      <w:rPr>
        <w:b w:val="0"/>
      </w:rPr>
    </w:lvl>
    <w:lvl w:ilvl="3">
      <w:start w:val="1"/>
      <w:numFmt w:val="decimal"/>
      <w:isLgl/>
      <w:lvlText w:val="%1.%2.%3.%4."/>
      <w:lvlJc w:val="left"/>
      <w:pPr>
        <w:ind w:left="3207" w:hanging="1080"/>
      </w:pPr>
      <w:rPr>
        <w:b w:val="0"/>
      </w:r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43" w15:restartNumberingAfterBreak="0">
    <w:nsid w:val="62617558"/>
    <w:multiLevelType w:val="multilevel"/>
    <w:tmpl w:val="B5EA8222"/>
    <w:lvl w:ilvl="0">
      <w:start w:val="5"/>
      <w:numFmt w:val="decimal"/>
      <w:lvlText w:val="%1."/>
      <w:lvlJc w:val="left"/>
      <w:pPr>
        <w:ind w:left="3338"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4"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47B7BEA"/>
    <w:multiLevelType w:val="multilevel"/>
    <w:tmpl w:val="6432273C"/>
    <w:lvl w:ilvl="0">
      <w:start w:val="1"/>
      <w:numFmt w:val="decimal"/>
      <w:lvlText w:val="%1."/>
      <w:lvlJc w:val="left"/>
      <w:pPr>
        <w:ind w:left="360" w:hanging="360"/>
      </w:pPr>
      <w:rPr>
        <w:i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4D57E10"/>
    <w:multiLevelType w:val="multilevel"/>
    <w:tmpl w:val="E60CEE2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8387E45"/>
    <w:multiLevelType w:val="hybridMultilevel"/>
    <w:tmpl w:val="702482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68D2160C"/>
    <w:multiLevelType w:val="multilevel"/>
    <w:tmpl w:val="FEC0CEB2"/>
    <w:lvl w:ilvl="0">
      <w:start w:val="7"/>
      <w:numFmt w:val="decimal"/>
      <w:lvlText w:val="%1."/>
      <w:lvlJc w:val="left"/>
      <w:pPr>
        <w:ind w:left="360" w:hanging="360"/>
      </w:pPr>
      <w:rPr>
        <w:rFonts w:hint="default"/>
      </w:rPr>
    </w:lvl>
    <w:lvl w:ilvl="1">
      <w:start w:val="5"/>
      <w:numFmt w:val="decimal"/>
      <w:lvlText w:val="%1.%2."/>
      <w:lvlJc w:val="left"/>
      <w:pPr>
        <w:ind w:left="1455" w:hanging="360"/>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005" w:hanging="72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555" w:hanging="108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105" w:hanging="1440"/>
      </w:pPr>
      <w:rPr>
        <w:rFonts w:hint="default"/>
      </w:rPr>
    </w:lvl>
    <w:lvl w:ilvl="8">
      <w:start w:val="1"/>
      <w:numFmt w:val="decimal"/>
      <w:lvlText w:val="%1.%2.%3.%4.%5.%6.%7.%8.%9."/>
      <w:lvlJc w:val="left"/>
      <w:pPr>
        <w:ind w:left="10560" w:hanging="1800"/>
      </w:pPr>
      <w:rPr>
        <w:rFonts w:hint="default"/>
      </w:rPr>
    </w:lvl>
  </w:abstractNum>
  <w:abstractNum w:abstractNumId="49" w15:restartNumberingAfterBreak="0">
    <w:nsid w:val="69884E1B"/>
    <w:multiLevelType w:val="hybridMultilevel"/>
    <w:tmpl w:val="FBBCFD1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6F961BB8"/>
    <w:multiLevelType w:val="multilevel"/>
    <w:tmpl w:val="0B147A50"/>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004" w:hanging="720"/>
      </w:pPr>
      <w:rPr>
        <w:rFonts w:hint="default"/>
        <w:b w:val="0"/>
        <w:lang w:val="lv-LV"/>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51"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2" w15:restartNumberingAfterBreak="0">
    <w:nsid w:val="772D47D1"/>
    <w:multiLevelType w:val="hybridMultilevel"/>
    <w:tmpl w:val="25C695E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77E60C97"/>
    <w:multiLevelType w:val="hybridMultilevel"/>
    <w:tmpl w:val="7EBC6C9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4" w15:restartNumberingAfterBreak="0">
    <w:nsid w:val="781E6298"/>
    <w:multiLevelType w:val="hybridMultilevel"/>
    <w:tmpl w:val="5B66F3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7AF727A1"/>
    <w:multiLevelType w:val="hybridMultilevel"/>
    <w:tmpl w:val="372E4C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7B8B5EDC"/>
    <w:multiLevelType w:val="multilevel"/>
    <w:tmpl w:val="C5DAC364"/>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7" w15:restartNumberingAfterBreak="0">
    <w:nsid w:val="7C440733"/>
    <w:multiLevelType w:val="hybridMultilevel"/>
    <w:tmpl w:val="865AB474"/>
    <w:lvl w:ilvl="0" w:tplc="766A4A8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7D18553A"/>
    <w:multiLevelType w:val="multilevel"/>
    <w:tmpl w:val="948E70F8"/>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9" w15:restartNumberingAfterBreak="0">
    <w:nsid w:val="7D1F549A"/>
    <w:multiLevelType w:val="hybridMultilevel"/>
    <w:tmpl w:val="FFB0CC02"/>
    <w:lvl w:ilvl="0" w:tplc="F7148324">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24"/>
  </w:num>
  <w:num w:numId="2">
    <w:abstractNumId w:val="41"/>
  </w:num>
  <w:num w:numId="3">
    <w:abstractNumId w:val="44"/>
  </w:num>
  <w:num w:numId="4">
    <w:abstractNumId w:val="10"/>
  </w:num>
  <w:num w:numId="5">
    <w:abstractNumId w:val="28"/>
  </w:num>
  <w:num w:numId="6">
    <w:abstractNumId w:val="26"/>
  </w:num>
  <w:num w:numId="7">
    <w:abstractNumId w:val="32"/>
  </w:num>
  <w:num w:numId="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43"/>
  </w:num>
  <w:num w:numId="11">
    <w:abstractNumId w:val="45"/>
  </w:num>
  <w:num w:numId="12">
    <w:abstractNumId w:val="35"/>
  </w:num>
  <w:num w:numId="13">
    <w:abstractNumId w:val="38"/>
  </w:num>
  <w:num w:numId="14">
    <w:abstractNumId w:val="6"/>
  </w:num>
  <w:num w:numId="15">
    <w:abstractNumId w:val="37"/>
  </w:num>
  <w:num w:numId="16">
    <w:abstractNumId w:val="31"/>
  </w:num>
  <w:num w:numId="17">
    <w:abstractNumId w:val="49"/>
  </w:num>
  <w:num w:numId="18">
    <w:abstractNumId w:val="55"/>
  </w:num>
  <w:num w:numId="19">
    <w:abstractNumId w:val="54"/>
  </w:num>
  <w:num w:numId="20">
    <w:abstractNumId w:val="18"/>
  </w:num>
  <w:num w:numId="21">
    <w:abstractNumId w:val="39"/>
  </w:num>
  <w:num w:numId="22">
    <w:abstractNumId w:val="53"/>
  </w:num>
  <w:num w:numId="23">
    <w:abstractNumId w:val="21"/>
  </w:num>
  <w:num w:numId="24">
    <w:abstractNumId w:val="12"/>
  </w:num>
  <w:num w:numId="25">
    <w:abstractNumId w:val="3"/>
  </w:num>
  <w:num w:numId="26">
    <w:abstractNumId w:val="57"/>
  </w:num>
  <w:num w:numId="27">
    <w:abstractNumId w:val="27"/>
  </w:num>
  <w:num w:numId="28">
    <w:abstractNumId w:val="42"/>
  </w:num>
  <w:num w:numId="29">
    <w:abstractNumId w:val="29"/>
  </w:num>
  <w:num w:numId="30">
    <w:abstractNumId w:val="36"/>
  </w:num>
  <w:num w:numId="31">
    <w:abstractNumId w:val="5"/>
  </w:num>
  <w:num w:numId="32">
    <w:abstractNumId w:val="20"/>
  </w:num>
  <w:num w:numId="33">
    <w:abstractNumId w:val="8"/>
  </w:num>
  <w:num w:numId="34">
    <w:abstractNumId w:val="52"/>
  </w:num>
  <w:num w:numId="35">
    <w:abstractNumId w:val="14"/>
  </w:num>
  <w:num w:numId="3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num>
  <w:num w:numId="39">
    <w:abstractNumId w:val="2"/>
  </w:num>
  <w:num w:numId="40">
    <w:abstractNumId w:val="17"/>
  </w:num>
  <w:num w:numId="41">
    <w:abstractNumId w:val="40"/>
  </w:num>
  <w:num w:numId="42">
    <w:abstractNumId w:val="33"/>
  </w:num>
  <w:num w:numId="43">
    <w:abstractNumId w:val="23"/>
  </w:num>
  <w:num w:numId="44">
    <w:abstractNumId w:val="19"/>
  </w:num>
  <w:num w:numId="45">
    <w:abstractNumId w:val="25"/>
  </w:num>
  <w:num w:numId="46">
    <w:abstractNumId w:val="15"/>
  </w:num>
  <w:num w:numId="47">
    <w:abstractNumId w:val="7"/>
  </w:num>
  <w:num w:numId="48">
    <w:abstractNumId w:val="46"/>
  </w:num>
  <w:num w:numId="49">
    <w:abstractNumId w:val="58"/>
  </w:num>
  <w:num w:numId="50">
    <w:abstractNumId w:val="47"/>
  </w:num>
  <w:num w:numId="51">
    <w:abstractNumId w:val="16"/>
  </w:num>
  <w:num w:numId="52">
    <w:abstractNumId w:val="48"/>
  </w:num>
  <w:num w:numId="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
  </w:num>
  <w:num w:numId="55">
    <w:abstractNumId w:val="50"/>
  </w:num>
  <w:num w:numId="56">
    <w:abstractNumId w:val="11"/>
  </w:num>
  <w:num w:numId="57">
    <w:abstractNumId w:val="34"/>
  </w:num>
  <w:num w:numId="58">
    <w:abstractNumId w:val="56"/>
  </w:num>
  <w:num w:numId="59">
    <w:abstractNumId w:val="22"/>
  </w:num>
  <w:num w:numId="60">
    <w:abstractNumId w:val="1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C2F"/>
    <w:rsid w:val="00001094"/>
    <w:rsid w:val="00002823"/>
    <w:rsid w:val="000036C5"/>
    <w:rsid w:val="000051F1"/>
    <w:rsid w:val="00006AE8"/>
    <w:rsid w:val="00006D17"/>
    <w:rsid w:val="00007A3C"/>
    <w:rsid w:val="00007D9B"/>
    <w:rsid w:val="0001104E"/>
    <w:rsid w:val="00011770"/>
    <w:rsid w:val="000123F3"/>
    <w:rsid w:val="000126FB"/>
    <w:rsid w:val="000140C4"/>
    <w:rsid w:val="0001717F"/>
    <w:rsid w:val="00023007"/>
    <w:rsid w:val="0002311B"/>
    <w:rsid w:val="000247D9"/>
    <w:rsid w:val="000279F2"/>
    <w:rsid w:val="00030F49"/>
    <w:rsid w:val="00033643"/>
    <w:rsid w:val="00034125"/>
    <w:rsid w:val="00034879"/>
    <w:rsid w:val="00036AEE"/>
    <w:rsid w:val="00042CDC"/>
    <w:rsid w:val="0004614B"/>
    <w:rsid w:val="00050ED3"/>
    <w:rsid w:val="000556C0"/>
    <w:rsid w:val="00057B70"/>
    <w:rsid w:val="00065051"/>
    <w:rsid w:val="00065BE8"/>
    <w:rsid w:val="00066F22"/>
    <w:rsid w:val="00067859"/>
    <w:rsid w:val="00070C3F"/>
    <w:rsid w:val="00077420"/>
    <w:rsid w:val="000806AA"/>
    <w:rsid w:val="0008166C"/>
    <w:rsid w:val="000851E9"/>
    <w:rsid w:val="00085322"/>
    <w:rsid w:val="000877A0"/>
    <w:rsid w:val="00087A18"/>
    <w:rsid w:val="000905CE"/>
    <w:rsid w:val="00090D2F"/>
    <w:rsid w:val="00096A7E"/>
    <w:rsid w:val="000A0917"/>
    <w:rsid w:val="000A3FEB"/>
    <w:rsid w:val="000A5A2B"/>
    <w:rsid w:val="000A5E27"/>
    <w:rsid w:val="000A7B35"/>
    <w:rsid w:val="000B22B9"/>
    <w:rsid w:val="000C01E3"/>
    <w:rsid w:val="000C2D53"/>
    <w:rsid w:val="000C49A8"/>
    <w:rsid w:val="000C4E1D"/>
    <w:rsid w:val="000D0866"/>
    <w:rsid w:val="000D30C8"/>
    <w:rsid w:val="000D5C59"/>
    <w:rsid w:val="000E1C0D"/>
    <w:rsid w:val="000E2022"/>
    <w:rsid w:val="000E350D"/>
    <w:rsid w:val="000E3812"/>
    <w:rsid w:val="000E56D0"/>
    <w:rsid w:val="000E64A2"/>
    <w:rsid w:val="000F0B1D"/>
    <w:rsid w:val="000F1230"/>
    <w:rsid w:val="000F1556"/>
    <w:rsid w:val="000F3DBB"/>
    <w:rsid w:val="000F51FA"/>
    <w:rsid w:val="000F524B"/>
    <w:rsid w:val="000F64C4"/>
    <w:rsid w:val="000F65B5"/>
    <w:rsid w:val="0010031A"/>
    <w:rsid w:val="0010163A"/>
    <w:rsid w:val="00101E61"/>
    <w:rsid w:val="00101FA4"/>
    <w:rsid w:val="001043E3"/>
    <w:rsid w:val="00105455"/>
    <w:rsid w:val="0010593B"/>
    <w:rsid w:val="001072C5"/>
    <w:rsid w:val="00110237"/>
    <w:rsid w:val="00111BF5"/>
    <w:rsid w:val="00114D4D"/>
    <w:rsid w:val="00115B9B"/>
    <w:rsid w:val="00122CFE"/>
    <w:rsid w:val="001230C3"/>
    <w:rsid w:val="00126E73"/>
    <w:rsid w:val="00130621"/>
    <w:rsid w:val="0013259B"/>
    <w:rsid w:val="001326FB"/>
    <w:rsid w:val="00134B2C"/>
    <w:rsid w:val="00137181"/>
    <w:rsid w:val="00141755"/>
    <w:rsid w:val="00142E56"/>
    <w:rsid w:val="00145E7F"/>
    <w:rsid w:val="00146BBC"/>
    <w:rsid w:val="0015118D"/>
    <w:rsid w:val="0015147C"/>
    <w:rsid w:val="00152462"/>
    <w:rsid w:val="001547D0"/>
    <w:rsid w:val="00155321"/>
    <w:rsid w:val="00155A66"/>
    <w:rsid w:val="00156C42"/>
    <w:rsid w:val="00167C50"/>
    <w:rsid w:val="00172BC2"/>
    <w:rsid w:val="00173914"/>
    <w:rsid w:val="001753E3"/>
    <w:rsid w:val="00175752"/>
    <w:rsid w:val="001768C7"/>
    <w:rsid w:val="001803CA"/>
    <w:rsid w:val="00180C2F"/>
    <w:rsid w:val="0018727C"/>
    <w:rsid w:val="00196D10"/>
    <w:rsid w:val="001A3775"/>
    <w:rsid w:val="001A3AE0"/>
    <w:rsid w:val="001A4225"/>
    <w:rsid w:val="001A47DE"/>
    <w:rsid w:val="001A5E84"/>
    <w:rsid w:val="001B0D9A"/>
    <w:rsid w:val="001B181D"/>
    <w:rsid w:val="001B23E1"/>
    <w:rsid w:val="001B4A78"/>
    <w:rsid w:val="001C19BC"/>
    <w:rsid w:val="001C3F21"/>
    <w:rsid w:val="001C61F0"/>
    <w:rsid w:val="001C67EE"/>
    <w:rsid w:val="001D1605"/>
    <w:rsid w:val="001D3D27"/>
    <w:rsid w:val="001D4D48"/>
    <w:rsid w:val="001D7B2A"/>
    <w:rsid w:val="001E105C"/>
    <w:rsid w:val="001E124B"/>
    <w:rsid w:val="001E133D"/>
    <w:rsid w:val="001E1A1F"/>
    <w:rsid w:val="001E1A7A"/>
    <w:rsid w:val="001E5E7E"/>
    <w:rsid w:val="001E6A4D"/>
    <w:rsid w:val="001F1910"/>
    <w:rsid w:val="001F369D"/>
    <w:rsid w:val="001F42C8"/>
    <w:rsid w:val="001F6D0B"/>
    <w:rsid w:val="001F7C17"/>
    <w:rsid w:val="00200B8C"/>
    <w:rsid w:val="00201FB6"/>
    <w:rsid w:val="00203A75"/>
    <w:rsid w:val="002056B4"/>
    <w:rsid w:val="00206D77"/>
    <w:rsid w:val="00207525"/>
    <w:rsid w:val="00210036"/>
    <w:rsid w:val="002124AA"/>
    <w:rsid w:val="00212E71"/>
    <w:rsid w:val="00214AF6"/>
    <w:rsid w:val="002155E0"/>
    <w:rsid w:val="002157BB"/>
    <w:rsid w:val="0021619A"/>
    <w:rsid w:val="00216C32"/>
    <w:rsid w:val="00221610"/>
    <w:rsid w:val="00221BAC"/>
    <w:rsid w:val="00223ED2"/>
    <w:rsid w:val="002251D6"/>
    <w:rsid w:val="002307EA"/>
    <w:rsid w:val="002364A8"/>
    <w:rsid w:val="002374B9"/>
    <w:rsid w:val="00237B50"/>
    <w:rsid w:val="00237C52"/>
    <w:rsid w:val="0024042F"/>
    <w:rsid w:val="00240F85"/>
    <w:rsid w:val="002421E2"/>
    <w:rsid w:val="00247B0A"/>
    <w:rsid w:val="002539F4"/>
    <w:rsid w:val="0025538C"/>
    <w:rsid w:val="00256C73"/>
    <w:rsid w:val="002604DE"/>
    <w:rsid w:val="002614DC"/>
    <w:rsid w:val="00263843"/>
    <w:rsid w:val="002656C8"/>
    <w:rsid w:val="00265B26"/>
    <w:rsid w:val="00265D57"/>
    <w:rsid w:val="002721FB"/>
    <w:rsid w:val="00272830"/>
    <w:rsid w:val="0027410D"/>
    <w:rsid w:val="00274429"/>
    <w:rsid w:val="00276538"/>
    <w:rsid w:val="0027732D"/>
    <w:rsid w:val="00277BEB"/>
    <w:rsid w:val="00283D00"/>
    <w:rsid w:val="0028636B"/>
    <w:rsid w:val="00286C1D"/>
    <w:rsid w:val="002932C8"/>
    <w:rsid w:val="00295197"/>
    <w:rsid w:val="00295A85"/>
    <w:rsid w:val="00295FC7"/>
    <w:rsid w:val="002A01C9"/>
    <w:rsid w:val="002A1659"/>
    <w:rsid w:val="002A18B5"/>
    <w:rsid w:val="002A4591"/>
    <w:rsid w:val="002A7D0D"/>
    <w:rsid w:val="002B1417"/>
    <w:rsid w:val="002B1537"/>
    <w:rsid w:val="002B2360"/>
    <w:rsid w:val="002B36EB"/>
    <w:rsid w:val="002C130E"/>
    <w:rsid w:val="002C3C3D"/>
    <w:rsid w:val="002C752C"/>
    <w:rsid w:val="002D01AC"/>
    <w:rsid w:val="002D178F"/>
    <w:rsid w:val="002D293B"/>
    <w:rsid w:val="002D459C"/>
    <w:rsid w:val="002D7E26"/>
    <w:rsid w:val="002D7F1C"/>
    <w:rsid w:val="002E1815"/>
    <w:rsid w:val="002E328A"/>
    <w:rsid w:val="002F0DA4"/>
    <w:rsid w:val="002F118F"/>
    <w:rsid w:val="002F39E5"/>
    <w:rsid w:val="002F607A"/>
    <w:rsid w:val="002F6609"/>
    <w:rsid w:val="002F6BF7"/>
    <w:rsid w:val="00301097"/>
    <w:rsid w:val="003023D5"/>
    <w:rsid w:val="003026C0"/>
    <w:rsid w:val="003071A7"/>
    <w:rsid w:val="003100D9"/>
    <w:rsid w:val="003115AF"/>
    <w:rsid w:val="003123B3"/>
    <w:rsid w:val="00312A1A"/>
    <w:rsid w:val="003142FD"/>
    <w:rsid w:val="00315669"/>
    <w:rsid w:val="003204EA"/>
    <w:rsid w:val="0032520E"/>
    <w:rsid w:val="003270B4"/>
    <w:rsid w:val="003277B4"/>
    <w:rsid w:val="003300CC"/>
    <w:rsid w:val="00334C46"/>
    <w:rsid w:val="0034358B"/>
    <w:rsid w:val="00343C69"/>
    <w:rsid w:val="003440F9"/>
    <w:rsid w:val="0034721F"/>
    <w:rsid w:val="00353DE1"/>
    <w:rsid w:val="0035544F"/>
    <w:rsid w:val="00355F4D"/>
    <w:rsid w:val="003570E9"/>
    <w:rsid w:val="00357C3A"/>
    <w:rsid w:val="00361B47"/>
    <w:rsid w:val="003629FD"/>
    <w:rsid w:val="00366ED2"/>
    <w:rsid w:val="00367864"/>
    <w:rsid w:val="00367A4F"/>
    <w:rsid w:val="003727DB"/>
    <w:rsid w:val="00372EDD"/>
    <w:rsid w:val="00376248"/>
    <w:rsid w:val="0038349A"/>
    <w:rsid w:val="0038399A"/>
    <w:rsid w:val="00385BDD"/>
    <w:rsid w:val="00386EE4"/>
    <w:rsid w:val="003A1910"/>
    <w:rsid w:val="003A1C9C"/>
    <w:rsid w:val="003A2CC0"/>
    <w:rsid w:val="003A3C58"/>
    <w:rsid w:val="003A569F"/>
    <w:rsid w:val="003A75A4"/>
    <w:rsid w:val="003B3F9E"/>
    <w:rsid w:val="003B72CC"/>
    <w:rsid w:val="003B75F2"/>
    <w:rsid w:val="003C2D31"/>
    <w:rsid w:val="003C37AA"/>
    <w:rsid w:val="003C6829"/>
    <w:rsid w:val="003C6EBB"/>
    <w:rsid w:val="003C6FB7"/>
    <w:rsid w:val="003D012C"/>
    <w:rsid w:val="003D086E"/>
    <w:rsid w:val="003D1A68"/>
    <w:rsid w:val="003D220E"/>
    <w:rsid w:val="003D455C"/>
    <w:rsid w:val="003E20E8"/>
    <w:rsid w:val="003E4B36"/>
    <w:rsid w:val="003E64FA"/>
    <w:rsid w:val="003E7737"/>
    <w:rsid w:val="003F0DFB"/>
    <w:rsid w:val="003F35A3"/>
    <w:rsid w:val="003F35F9"/>
    <w:rsid w:val="003F6F14"/>
    <w:rsid w:val="00402024"/>
    <w:rsid w:val="00402E81"/>
    <w:rsid w:val="00403020"/>
    <w:rsid w:val="0040587C"/>
    <w:rsid w:val="00406207"/>
    <w:rsid w:val="00410ECA"/>
    <w:rsid w:val="004155BB"/>
    <w:rsid w:val="0041697B"/>
    <w:rsid w:val="00417119"/>
    <w:rsid w:val="00423241"/>
    <w:rsid w:val="00425143"/>
    <w:rsid w:val="00426251"/>
    <w:rsid w:val="00426801"/>
    <w:rsid w:val="00432B5A"/>
    <w:rsid w:val="00432BC6"/>
    <w:rsid w:val="004330D6"/>
    <w:rsid w:val="004339F9"/>
    <w:rsid w:val="00433A8A"/>
    <w:rsid w:val="00435C95"/>
    <w:rsid w:val="004418DB"/>
    <w:rsid w:val="00441F89"/>
    <w:rsid w:val="00454689"/>
    <w:rsid w:val="004549CA"/>
    <w:rsid w:val="004569C8"/>
    <w:rsid w:val="00456DE1"/>
    <w:rsid w:val="00457585"/>
    <w:rsid w:val="00457EB2"/>
    <w:rsid w:val="00460547"/>
    <w:rsid w:val="00461181"/>
    <w:rsid w:val="00461817"/>
    <w:rsid w:val="00462632"/>
    <w:rsid w:val="00463847"/>
    <w:rsid w:val="00464CBA"/>
    <w:rsid w:val="0047081C"/>
    <w:rsid w:val="00472B81"/>
    <w:rsid w:val="00472CE8"/>
    <w:rsid w:val="00474062"/>
    <w:rsid w:val="00474455"/>
    <w:rsid w:val="00475487"/>
    <w:rsid w:val="004764F1"/>
    <w:rsid w:val="00477EE3"/>
    <w:rsid w:val="004802CD"/>
    <w:rsid w:val="00483765"/>
    <w:rsid w:val="00486A1A"/>
    <w:rsid w:val="00486D9E"/>
    <w:rsid w:val="004901ED"/>
    <w:rsid w:val="00492454"/>
    <w:rsid w:val="0049330F"/>
    <w:rsid w:val="00495360"/>
    <w:rsid w:val="004969E9"/>
    <w:rsid w:val="00497FB7"/>
    <w:rsid w:val="004A0A9E"/>
    <w:rsid w:val="004A14A0"/>
    <w:rsid w:val="004A1779"/>
    <w:rsid w:val="004A1EE9"/>
    <w:rsid w:val="004A4D01"/>
    <w:rsid w:val="004A6603"/>
    <w:rsid w:val="004B36D8"/>
    <w:rsid w:val="004B5567"/>
    <w:rsid w:val="004C41E4"/>
    <w:rsid w:val="004C6481"/>
    <w:rsid w:val="004C6BE2"/>
    <w:rsid w:val="004C6EEF"/>
    <w:rsid w:val="004D1DAD"/>
    <w:rsid w:val="004D1F41"/>
    <w:rsid w:val="004D2748"/>
    <w:rsid w:val="004D2F13"/>
    <w:rsid w:val="004D7D14"/>
    <w:rsid w:val="004E04AC"/>
    <w:rsid w:val="004E0519"/>
    <w:rsid w:val="004E0AAF"/>
    <w:rsid w:val="004E3904"/>
    <w:rsid w:val="004F1364"/>
    <w:rsid w:val="004F280C"/>
    <w:rsid w:val="004F320E"/>
    <w:rsid w:val="004F4ECC"/>
    <w:rsid w:val="004F57EF"/>
    <w:rsid w:val="005014D6"/>
    <w:rsid w:val="00506A0A"/>
    <w:rsid w:val="0050779E"/>
    <w:rsid w:val="005103A2"/>
    <w:rsid w:val="00510E85"/>
    <w:rsid w:val="00513266"/>
    <w:rsid w:val="00520DE2"/>
    <w:rsid w:val="00523FC5"/>
    <w:rsid w:val="00524C54"/>
    <w:rsid w:val="00525E49"/>
    <w:rsid w:val="00526403"/>
    <w:rsid w:val="005345C5"/>
    <w:rsid w:val="00535025"/>
    <w:rsid w:val="005355C4"/>
    <w:rsid w:val="00536ECF"/>
    <w:rsid w:val="005405E6"/>
    <w:rsid w:val="005448D8"/>
    <w:rsid w:val="005503A0"/>
    <w:rsid w:val="0055180D"/>
    <w:rsid w:val="0055288E"/>
    <w:rsid w:val="00552D4D"/>
    <w:rsid w:val="00554F15"/>
    <w:rsid w:val="00555C5C"/>
    <w:rsid w:val="005607E7"/>
    <w:rsid w:val="00563036"/>
    <w:rsid w:val="005636FE"/>
    <w:rsid w:val="00567037"/>
    <w:rsid w:val="00567FFC"/>
    <w:rsid w:val="005732C5"/>
    <w:rsid w:val="005810B2"/>
    <w:rsid w:val="00581300"/>
    <w:rsid w:val="005814DE"/>
    <w:rsid w:val="00582A1F"/>
    <w:rsid w:val="005830FD"/>
    <w:rsid w:val="005838DB"/>
    <w:rsid w:val="005923E9"/>
    <w:rsid w:val="00592722"/>
    <w:rsid w:val="0059364D"/>
    <w:rsid w:val="00593EAD"/>
    <w:rsid w:val="00597716"/>
    <w:rsid w:val="00597CFE"/>
    <w:rsid w:val="005A2554"/>
    <w:rsid w:val="005A4780"/>
    <w:rsid w:val="005A4BF0"/>
    <w:rsid w:val="005B253A"/>
    <w:rsid w:val="005B4D8C"/>
    <w:rsid w:val="005B582F"/>
    <w:rsid w:val="005C041C"/>
    <w:rsid w:val="005C160A"/>
    <w:rsid w:val="005C3D45"/>
    <w:rsid w:val="005C539D"/>
    <w:rsid w:val="005C5667"/>
    <w:rsid w:val="005C626E"/>
    <w:rsid w:val="005C67DB"/>
    <w:rsid w:val="005D2CFE"/>
    <w:rsid w:val="005D3A16"/>
    <w:rsid w:val="005D50DF"/>
    <w:rsid w:val="005D51F6"/>
    <w:rsid w:val="005D63CD"/>
    <w:rsid w:val="005D67A6"/>
    <w:rsid w:val="005E343E"/>
    <w:rsid w:val="005E4E35"/>
    <w:rsid w:val="005E6BAD"/>
    <w:rsid w:val="005E74F2"/>
    <w:rsid w:val="005E7F35"/>
    <w:rsid w:val="005F771B"/>
    <w:rsid w:val="00600599"/>
    <w:rsid w:val="00600E24"/>
    <w:rsid w:val="006169D9"/>
    <w:rsid w:val="00620775"/>
    <w:rsid w:val="00621222"/>
    <w:rsid w:val="00622D71"/>
    <w:rsid w:val="00624946"/>
    <w:rsid w:val="00627148"/>
    <w:rsid w:val="0062788F"/>
    <w:rsid w:val="0063156B"/>
    <w:rsid w:val="00631869"/>
    <w:rsid w:val="0063368F"/>
    <w:rsid w:val="00633E39"/>
    <w:rsid w:val="006354DB"/>
    <w:rsid w:val="0063692A"/>
    <w:rsid w:val="00637EC7"/>
    <w:rsid w:val="0064224F"/>
    <w:rsid w:val="00642AEB"/>
    <w:rsid w:val="006446C3"/>
    <w:rsid w:val="00644990"/>
    <w:rsid w:val="006468D4"/>
    <w:rsid w:val="00650162"/>
    <w:rsid w:val="0065042C"/>
    <w:rsid w:val="006515B1"/>
    <w:rsid w:val="00653200"/>
    <w:rsid w:val="006540BD"/>
    <w:rsid w:val="00654843"/>
    <w:rsid w:val="006556CF"/>
    <w:rsid w:val="00656A1F"/>
    <w:rsid w:val="00663777"/>
    <w:rsid w:val="00664650"/>
    <w:rsid w:val="00664B0E"/>
    <w:rsid w:val="006653EF"/>
    <w:rsid w:val="00670450"/>
    <w:rsid w:val="006708C3"/>
    <w:rsid w:val="00670BCC"/>
    <w:rsid w:val="00671C36"/>
    <w:rsid w:val="00671FDE"/>
    <w:rsid w:val="00673491"/>
    <w:rsid w:val="00673C43"/>
    <w:rsid w:val="006761C2"/>
    <w:rsid w:val="00676841"/>
    <w:rsid w:val="006826DE"/>
    <w:rsid w:val="006857ED"/>
    <w:rsid w:val="00686BE1"/>
    <w:rsid w:val="00687BF3"/>
    <w:rsid w:val="006904E4"/>
    <w:rsid w:val="006912FE"/>
    <w:rsid w:val="00692393"/>
    <w:rsid w:val="00692434"/>
    <w:rsid w:val="00694094"/>
    <w:rsid w:val="006A05DC"/>
    <w:rsid w:val="006A0751"/>
    <w:rsid w:val="006A0B92"/>
    <w:rsid w:val="006A1FFF"/>
    <w:rsid w:val="006A4346"/>
    <w:rsid w:val="006A4371"/>
    <w:rsid w:val="006A5082"/>
    <w:rsid w:val="006A6433"/>
    <w:rsid w:val="006A7A34"/>
    <w:rsid w:val="006B339E"/>
    <w:rsid w:val="006B44EC"/>
    <w:rsid w:val="006C4DBA"/>
    <w:rsid w:val="006C6897"/>
    <w:rsid w:val="006D0025"/>
    <w:rsid w:val="006D3F67"/>
    <w:rsid w:val="006D3F81"/>
    <w:rsid w:val="006D4C56"/>
    <w:rsid w:val="006D5AD3"/>
    <w:rsid w:val="006D636C"/>
    <w:rsid w:val="006D6425"/>
    <w:rsid w:val="006D72ED"/>
    <w:rsid w:val="006E1062"/>
    <w:rsid w:val="006E244F"/>
    <w:rsid w:val="006E63B3"/>
    <w:rsid w:val="006F0A75"/>
    <w:rsid w:val="006F5140"/>
    <w:rsid w:val="006F5DAD"/>
    <w:rsid w:val="006F66A7"/>
    <w:rsid w:val="006F671D"/>
    <w:rsid w:val="00701169"/>
    <w:rsid w:val="007040AF"/>
    <w:rsid w:val="00704E66"/>
    <w:rsid w:val="007119B8"/>
    <w:rsid w:val="00712DCF"/>
    <w:rsid w:val="00713271"/>
    <w:rsid w:val="00721E17"/>
    <w:rsid w:val="00721F1A"/>
    <w:rsid w:val="00725C20"/>
    <w:rsid w:val="00730971"/>
    <w:rsid w:val="0073160C"/>
    <w:rsid w:val="00742A6D"/>
    <w:rsid w:val="007446CC"/>
    <w:rsid w:val="00747F8A"/>
    <w:rsid w:val="0075203E"/>
    <w:rsid w:val="00752AA0"/>
    <w:rsid w:val="007539BC"/>
    <w:rsid w:val="00753A7F"/>
    <w:rsid w:val="00754F3A"/>
    <w:rsid w:val="007564EE"/>
    <w:rsid w:val="00761DE3"/>
    <w:rsid w:val="007645C6"/>
    <w:rsid w:val="0076546D"/>
    <w:rsid w:val="00770D2F"/>
    <w:rsid w:val="00771A3B"/>
    <w:rsid w:val="0077313F"/>
    <w:rsid w:val="007821C5"/>
    <w:rsid w:val="007825C3"/>
    <w:rsid w:val="00786D00"/>
    <w:rsid w:val="00790120"/>
    <w:rsid w:val="00790576"/>
    <w:rsid w:val="00791C2A"/>
    <w:rsid w:val="00792C21"/>
    <w:rsid w:val="00795853"/>
    <w:rsid w:val="00796453"/>
    <w:rsid w:val="007969A9"/>
    <w:rsid w:val="00797236"/>
    <w:rsid w:val="007A08A5"/>
    <w:rsid w:val="007A1880"/>
    <w:rsid w:val="007A1914"/>
    <w:rsid w:val="007A384B"/>
    <w:rsid w:val="007A7FD6"/>
    <w:rsid w:val="007B247D"/>
    <w:rsid w:val="007B79B0"/>
    <w:rsid w:val="007B7E81"/>
    <w:rsid w:val="007C016D"/>
    <w:rsid w:val="007C1519"/>
    <w:rsid w:val="007C520A"/>
    <w:rsid w:val="007C6D86"/>
    <w:rsid w:val="007C75F2"/>
    <w:rsid w:val="007D1E6D"/>
    <w:rsid w:val="007E1BA8"/>
    <w:rsid w:val="007E5188"/>
    <w:rsid w:val="007E745B"/>
    <w:rsid w:val="007E7FED"/>
    <w:rsid w:val="007F080C"/>
    <w:rsid w:val="007F0C7D"/>
    <w:rsid w:val="007F3AA0"/>
    <w:rsid w:val="007F426F"/>
    <w:rsid w:val="0080103E"/>
    <w:rsid w:val="00801620"/>
    <w:rsid w:val="00801B43"/>
    <w:rsid w:val="0080375A"/>
    <w:rsid w:val="008063F6"/>
    <w:rsid w:val="00807A21"/>
    <w:rsid w:val="008104C5"/>
    <w:rsid w:val="00812B8E"/>
    <w:rsid w:val="008159F8"/>
    <w:rsid w:val="008202A8"/>
    <w:rsid w:val="008225F6"/>
    <w:rsid w:val="00823C57"/>
    <w:rsid w:val="00824484"/>
    <w:rsid w:val="008268EC"/>
    <w:rsid w:val="00832464"/>
    <w:rsid w:val="00833450"/>
    <w:rsid w:val="008354AE"/>
    <w:rsid w:val="00837FA7"/>
    <w:rsid w:val="0084319C"/>
    <w:rsid w:val="00845F16"/>
    <w:rsid w:val="008541BC"/>
    <w:rsid w:val="00854B90"/>
    <w:rsid w:val="00854BE7"/>
    <w:rsid w:val="008601C7"/>
    <w:rsid w:val="00866009"/>
    <w:rsid w:val="00866601"/>
    <w:rsid w:val="0087403C"/>
    <w:rsid w:val="0087758E"/>
    <w:rsid w:val="00880444"/>
    <w:rsid w:val="00881559"/>
    <w:rsid w:val="00881BE9"/>
    <w:rsid w:val="00884E83"/>
    <w:rsid w:val="0088514E"/>
    <w:rsid w:val="00893B42"/>
    <w:rsid w:val="00893EFE"/>
    <w:rsid w:val="00894A32"/>
    <w:rsid w:val="008A10DB"/>
    <w:rsid w:val="008A53AE"/>
    <w:rsid w:val="008B1AFE"/>
    <w:rsid w:val="008B2D03"/>
    <w:rsid w:val="008B3E6F"/>
    <w:rsid w:val="008B5A67"/>
    <w:rsid w:val="008B6319"/>
    <w:rsid w:val="008C0459"/>
    <w:rsid w:val="008C5188"/>
    <w:rsid w:val="008D0219"/>
    <w:rsid w:val="008D2A1F"/>
    <w:rsid w:val="008D2D47"/>
    <w:rsid w:val="008D2E9E"/>
    <w:rsid w:val="008D731C"/>
    <w:rsid w:val="008E1633"/>
    <w:rsid w:val="008E5388"/>
    <w:rsid w:val="008E6092"/>
    <w:rsid w:val="008E65B9"/>
    <w:rsid w:val="008E6B82"/>
    <w:rsid w:val="008F508E"/>
    <w:rsid w:val="008F650F"/>
    <w:rsid w:val="008F71E1"/>
    <w:rsid w:val="00903334"/>
    <w:rsid w:val="00903623"/>
    <w:rsid w:val="0091057C"/>
    <w:rsid w:val="00911B66"/>
    <w:rsid w:val="00913920"/>
    <w:rsid w:val="00922053"/>
    <w:rsid w:val="009228A0"/>
    <w:rsid w:val="00923E7A"/>
    <w:rsid w:val="00924C4B"/>
    <w:rsid w:val="00924CCC"/>
    <w:rsid w:val="009252A0"/>
    <w:rsid w:val="00926846"/>
    <w:rsid w:val="00927DDE"/>
    <w:rsid w:val="00927FED"/>
    <w:rsid w:val="00930296"/>
    <w:rsid w:val="00930488"/>
    <w:rsid w:val="00930996"/>
    <w:rsid w:val="00930FEB"/>
    <w:rsid w:val="00931560"/>
    <w:rsid w:val="00932944"/>
    <w:rsid w:val="00933314"/>
    <w:rsid w:val="0093439D"/>
    <w:rsid w:val="009358C5"/>
    <w:rsid w:val="00935AB1"/>
    <w:rsid w:val="00937B4F"/>
    <w:rsid w:val="00941AEC"/>
    <w:rsid w:val="00941BE2"/>
    <w:rsid w:val="0094278C"/>
    <w:rsid w:val="00946B12"/>
    <w:rsid w:val="00951112"/>
    <w:rsid w:val="00951FF1"/>
    <w:rsid w:val="00953A85"/>
    <w:rsid w:val="009560C3"/>
    <w:rsid w:val="00961844"/>
    <w:rsid w:val="00961C7A"/>
    <w:rsid w:val="00962581"/>
    <w:rsid w:val="00966AA6"/>
    <w:rsid w:val="0097271C"/>
    <w:rsid w:val="009766F2"/>
    <w:rsid w:val="0098081C"/>
    <w:rsid w:val="009812D3"/>
    <w:rsid w:val="00981A1B"/>
    <w:rsid w:val="0098236C"/>
    <w:rsid w:val="0098384F"/>
    <w:rsid w:val="009901E7"/>
    <w:rsid w:val="00995EB1"/>
    <w:rsid w:val="009A184E"/>
    <w:rsid w:val="009A29FC"/>
    <w:rsid w:val="009A5187"/>
    <w:rsid w:val="009A5CBF"/>
    <w:rsid w:val="009A7526"/>
    <w:rsid w:val="009B1423"/>
    <w:rsid w:val="009B6966"/>
    <w:rsid w:val="009C00E5"/>
    <w:rsid w:val="009C0A92"/>
    <w:rsid w:val="009C21DC"/>
    <w:rsid w:val="009C3706"/>
    <w:rsid w:val="009C38A5"/>
    <w:rsid w:val="009C5E0A"/>
    <w:rsid w:val="009C695E"/>
    <w:rsid w:val="009C6A36"/>
    <w:rsid w:val="009C70CD"/>
    <w:rsid w:val="009D1A8E"/>
    <w:rsid w:val="009D3821"/>
    <w:rsid w:val="009E04F1"/>
    <w:rsid w:val="009E159F"/>
    <w:rsid w:val="009E33F5"/>
    <w:rsid w:val="009E370B"/>
    <w:rsid w:val="009E49A6"/>
    <w:rsid w:val="009E592D"/>
    <w:rsid w:val="009E66C3"/>
    <w:rsid w:val="009E7094"/>
    <w:rsid w:val="009F0AEB"/>
    <w:rsid w:val="009F3548"/>
    <w:rsid w:val="009F393E"/>
    <w:rsid w:val="009F4EEE"/>
    <w:rsid w:val="009F5468"/>
    <w:rsid w:val="009F6CF4"/>
    <w:rsid w:val="00A110F6"/>
    <w:rsid w:val="00A11E6F"/>
    <w:rsid w:val="00A11F91"/>
    <w:rsid w:val="00A1736D"/>
    <w:rsid w:val="00A2045A"/>
    <w:rsid w:val="00A20516"/>
    <w:rsid w:val="00A21433"/>
    <w:rsid w:val="00A218F9"/>
    <w:rsid w:val="00A21ABC"/>
    <w:rsid w:val="00A24C12"/>
    <w:rsid w:val="00A24FC1"/>
    <w:rsid w:val="00A25115"/>
    <w:rsid w:val="00A2586C"/>
    <w:rsid w:val="00A30680"/>
    <w:rsid w:val="00A3143D"/>
    <w:rsid w:val="00A316B3"/>
    <w:rsid w:val="00A327EC"/>
    <w:rsid w:val="00A33E30"/>
    <w:rsid w:val="00A42732"/>
    <w:rsid w:val="00A47AA9"/>
    <w:rsid w:val="00A50E92"/>
    <w:rsid w:val="00A6024A"/>
    <w:rsid w:val="00A60F57"/>
    <w:rsid w:val="00A648D9"/>
    <w:rsid w:val="00A64C21"/>
    <w:rsid w:val="00A67229"/>
    <w:rsid w:val="00A7509A"/>
    <w:rsid w:val="00A808A6"/>
    <w:rsid w:val="00A81F15"/>
    <w:rsid w:val="00A841AA"/>
    <w:rsid w:val="00A86286"/>
    <w:rsid w:val="00A90702"/>
    <w:rsid w:val="00A9527C"/>
    <w:rsid w:val="00A95E1F"/>
    <w:rsid w:val="00AA1236"/>
    <w:rsid w:val="00AA2091"/>
    <w:rsid w:val="00AA2F59"/>
    <w:rsid w:val="00AB0A51"/>
    <w:rsid w:val="00AB1B81"/>
    <w:rsid w:val="00AC0861"/>
    <w:rsid w:val="00AC2365"/>
    <w:rsid w:val="00AC6B06"/>
    <w:rsid w:val="00AC75CA"/>
    <w:rsid w:val="00AE227B"/>
    <w:rsid w:val="00AE3668"/>
    <w:rsid w:val="00AF078C"/>
    <w:rsid w:val="00AF12EC"/>
    <w:rsid w:val="00AF1712"/>
    <w:rsid w:val="00AF28F4"/>
    <w:rsid w:val="00AF5DF2"/>
    <w:rsid w:val="00AF6D03"/>
    <w:rsid w:val="00B04B3E"/>
    <w:rsid w:val="00B10F87"/>
    <w:rsid w:val="00B15973"/>
    <w:rsid w:val="00B16124"/>
    <w:rsid w:val="00B162C5"/>
    <w:rsid w:val="00B1633B"/>
    <w:rsid w:val="00B21E7E"/>
    <w:rsid w:val="00B2247B"/>
    <w:rsid w:val="00B25336"/>
    <w:rsid w:val="00B27BF1"/>
    <w:rsid w:val="00B27C64"/>
    <w:rsid w:val="00B3122C"/>
    <w:rsid w:val="00B3271C"/>
    <w:rsid w:val="00B34679"/>
    <w:rsid w:val="00B4102A"/>
    <w:rsid w:val="00B430B8"/>
    <w:rsid w:val="00B44B8C"/>
    <w:rsid w:val="00B457D1"/>
    <w:rsid w:val="00B46520"/>
    <w:rsid w:val="00B50330"/>
    <w:rsid w:val="00B5131B"/>
    <w:rsid w:val="00B52009"/>
    <w:rsid w:val="00B6183F"/>
    <w:rsid w:val="00B627D7"/>
    <w:rsid w:val="00B62948"/>
    <w:rsid w:val="00B62A20"/>
    <w:rsid w:val="00B63230"/>
    <w:rsid w:val="00B706B4"/>
    <w:rsid w:val="00B72133"/>
    <w:rsid w:val="00B72271"/>
    <w:rsid w:val="00B73CFE"/>
    <w:rsid w:val="00B74740"/>
    <w:rsid w:val="00B75050"/>
    <w:rsid w:val="00B771CB"/>
    <w:rsid w:val="00B80F87"/>
    <w:rsid w:val="00B8280E"/>
    <w:rsid w:val="00B836C2"/>
    <w:rsid w:val="00B84F04"/>
    <w:rsid w:val="00B86741"/>
    <w:rsid w:val="00B900C1"/>
    <w:rsid w:val="00B95FB5"/>
    <w:rsid w:val="00B96024"/>
    <w:rsid w:val="00B96BEB"/>
    <w:rsid w:val="00B97607"/>
    <w:rsid w:val="00BA0178"/>
    <w:rsid w:val="00BA1193"/>
    <w:rsid w:val="00BA2164"/>
    <w:rsid w:val="00BA2EFA"/>
    <w:rsid w:val="00BA3690"/>
    <w:rsid w:val="00BA4924"/>
    <w:rsid w:val="00BA4C98"/>
    <w:rsid w:val="00BB1FEB"/>
    <w:rsid w:val="00BB22B7"/>
    <w:rsid w:val="00BB5A7E"/>
    <w:rsid w:val="00BB6D5E"/>
    <w:rsid w:val="00BC0145"/>
    <w:rsid w:val="00BC09C8"/>
    <w:rsid w:val="00BC1332"/>
    <w:rsid w:val="00BC26AD"/>
    <w:rsid w:val="00BC34B0"/>
    <w:rsid w:val="00BC3E2C"/>
    <w:rsid w:val="00BC495E"/>
    <w:rsid w:val="00BD2FA2"/>
    <w:rsid w:val="00BD4232"/>
    <w:rsid w:val="00BD478F"/>
    <w:rsid w:val="00BD56E9"/>
    <w:rsid w:val="00BD744B"/>
    <w:rsid w:val="00BD78D8"/>
    <w:rsid w:val="00BD7DEC"/>
    <w:rsid w:val="00BE0BFF"/>
    <w:rsid w:val="00BE0E47"/>
    <w:rsid w:val="00BE1859"/>
    <w:rsid w:val="00BE35AA"/>
    <w:rsid w:val="00BF0080"/>
    <w:rsid w:val="00BF1C86"/>
    <w:rsid w:val="00BF3C91"/>
    <w:rsid w:val="00BF472F"/>
    <w:rsid w:val="00C0618E"/>
    <w:rsid w:val="00C065B6"/>
    <w:rsid w:val="00C070C0"/>
    <w:rsid w:val="00C1179B"/>
    <w:rsid w:val="00C12863"/>
    <w:rsid w:val="00C20434"/>
    <w:rsid w:val="00C27075"/>
    <w:rsid w:val="00C31C38"/>
    <w:rsid w:val="00C321B8"/>
    <w:rsid w:val="00C32DD3"/>
    <w:rsid w:val="00C35E8E"/>
    <w:rsid w:val="00C35FBF"/>
    <w:rsid w:val="00C36067"/>
    <w:rsid w:val="00C366D9"/>
    <w:rsid w:val="00C41F23"/>
    <w:rsid w:val="00C421DE"/>
    <w:rsid w:val="00C42719"/>
    <w:rsid w:val="00C43FB8"/>
    <w:rsid w:val="00C465C2"/>
    <w:rsid w:val="00C4763E"/>
    <w:rsid w:val="00C51807"/>
    <w:rsid w:val="00C53960"/>
    <w:rsid w:val="00C539F0"/>
    <w:rsid w:val="00C54396"/>
    <w:rsid w:val="00C57136"/>
    <w:rsid w:val="00C61CF8"/>
    <w:rsid w:val="00C653AD"/>
    <w:rsid w:val="00C71D12"/>
    <w:rsid w:val="00C74709"/>
    <w:rsid w:val="00C76990"/>
    <w:rsid w:val="00C77F29"/>
    <w:rsid w:val="00C80153"/>
    <w:rsid w:val="00C81EFD"/>
    <w:rsid w:val="00C879EA"/>
    <w:rsid w:val="00C90D17"/>
    <w:rsid w:val="00C91E9C"/>
    <w:rsid w:val="00C92F8F"/>
    <w:rsid w:val="00C9469C"/>
    <w:rsid w:val="00CA629F"/>
    <w:rsid w:val="00CA69F5"/>
    <w:rsid w:val="00CB1501"/>
    <w:rsid w:val="00CB73E2"/>
    <w:rsid w:val="00CC1A95"/>
    <w:rsid w:val="00CC2E78"/>
    <w:rsid w:val="00CC6B99"/>
    <w:rsid w:val="00CD0461"/>
    <w:rsid w:val="00CD5BAD"/>
    <w:rsid w:val="00CD7DFB"/>
    <w:rsid w:val="00CE1C7D"/>
    <w:rsid w:val="00CE46E6"/>
    <w:rsid w:val="00CE6B0B"/>
    <w:rsid w:val="00CF157F"/>
    <w:rsid w:val="00CF558C"/>
    <w:rsid w:val="00D03F43"/>
    <w:rsid w:val="00D06FE4"/>
    <w:rsid w:val="00D10F52"/>
    <w:rsid w:val="00D124CD"/>
    <w:rsid w:val="00D16E06"/>
    <w:rsid w:val="00D24452"/>
    <w:rsid w:val="00D24ED8"/>
    <w:rsid w:val="00D268FF"/>
    <w:rsid w:val="00D30312"/>
    <w:rsid w:val="00D3143C"/>
    <w:rsid w:val="00D3316F"/>
    <w:rsid w:val="00D3382C"/>
    <w:rsid w:val="00D33E94"/>
    <w:rsid w:val="00D3542C"/>
    <w:rsid w:val="00D35A9B"/>
    <w:rsid w:val="00D40B4E"/>
    <w:rsid w:val="00D40D0A"/>
    <w:rsid w:val="00D44CCB"/>
    <w:rsid w:val="00D453B9"/>
    <w:rsid w:val="00D4796D"/>
    <w:rsid w:val="00D47C97"/>
    <w:rsid w:val="00D536D6"/>
    <w:rsid w:val="00D54F98"/>
    <w:rsid w:val="00D5604A"/>
    <w:rsid w:val="00D57E07"/>
    <w:rsid w:val="00D60AC7"/>
    <w:rsid w:val="00D62FBF"/>
    <w:rsid w:val="00D64289"/>
    <w:rsid w:val="00D643AD"/>
    <w:rsid w:val="00D650AD"/>
    <w:rsid w:val="00D65AF3"/>
    <w:rsid w:val="00D7082C"/>
    <w:rsid w:val="00D716DF"/>
    <w:rsid w:val="00D746D6"/>
    <w:rsid w:val="00D74874"/>
    <w:rsid w:val="00D74BF4"/>
    <w:rsid w:val="00D77138"/>
    <w:rsid w:val="00D80EC9"/>
    <w:rsid w:val="00D812A0"/>
    <w:rsid w:val="00D85F33"/>
    <w:rsid w:val="00D86D14"/>
    <w:rsid w:val="00D908C6"/>
    <w:rsid w:val="00D91D71"/>
    <w:rsid w:val="00D930A0"/>
    <w:rsid w:val="00D95225"/>
    <w:rsid w:val="00D958D8"/>
    <w:rsid w:val="00D95903"/>
    <w:rsid w:val="00DA3AB8"/>
    <w:rsid w:val="00DA3D67"/>
    <w:rsid w:val="00DA766D"/>
    <w:rsid w:val="00DA7F1D"/>
    <w:rsid w:val="00DB1B6D"/>
    <w:rsid w:val="00DB21B5"/>
    <w:rsid w:val="00DB3C35"/>
    <w:rsid w:val="00DB684A"/>
    <w:rsid w:val="00DC093C"/>
    <w:rsid w:val="00DC257F"/>
    <w:rsid w:val="00DC522D"/>
    <w:rsid w:val="00DD2C4F"/>
    <w:rsid w:val="00DE1E00"/>
    <w:rsid w:val="00DE63CD"/>
    <w:rsid w:val="00DE7D31"/>
    <w:rsid w:val="00DF1900"/>
    <w:rsid w:val="00DF1AF1"/>
    <w:rsid w:val="00DF1F6E"/>
    <w:rsid w:val="00DF34D5"/>
    <w:rsid w:val="00DF6EB9"/>
    <w:rsid w:val="00DF7AE2"/>
    <w:rsid w:val="00E030DD"/>
    <w:rsid w:val="00E04E12"/>
    <w:rsid w:val="00E06BB0"/>
    <w:rsid w:val="00E1368E"/>
    <w:rsid w:val="00E2185F"/>
    <w:rsid w:val="00E21DB4"/>
    <w:rsid w:val="00E22AD0"/>
    <w:rsid w:val="00E265EF"/>
    <w:rsid w:val="00E33018"/>
    <w:rsid w:val="00E36D5D"/>
    <w:rsid w:val="00E40B58"/>
    <w:rsid w:val="00E415CF"/>
    <w:rsid w:val="00E41FD3"/>
    <w:rsid w:val="00E42AC5"/>
    <w:rsid w:val="00E50574"/>
    <w:rsid w:val="00E51153"/>
    <w:rsid w:val="00E51FF0"/>
    <w:rsid w:val="00E52701"/>
    <w:rsid w:val="00E52909"/>
    <w:rsid w:val="00E54F95"/>
    <w:rsid w:val="00E57F92"/>
    <w:rsid w:val="00E62F0E"/>
    <w:rsid w:val="00E63236"/>
    <w:rsid w:val="00E6672E"/>
    <w:rsid w:val="00E669CA"/>
    <w:rsid w:val="00E6790C"/>
    <w:rsid w:val="00E70773"/>
    <w:rsid w:val="00E71713"/>
    <w:rsid w:val="00E71EB1"/>
    <w:rsid w:val="00E7202A"/>
    <w:rsid w:val="00E721AD"/>
    <w:rsid w:val="00E73E1C"/>
    <w:rsid w:val="00E74D16"/>
    <w:rsid w:val="00E75CA9"/>
    <w:rsid w:val="00E77349"/>
    <w:rsid w:val="00E828D6"/>
    <w:rsid w:val="00E84045"/>
    <w:rsid w:val="00E90194"/>
    <w:rsid w:val="00E9176D"/>
    <w:rsid w:val="00E9710B"/>
    <w:rsid w:val="00EA4D87"/>
    <w:rsid w:val="00EA4E64"/>
    <w:rsid w:val="00EA6EB9"/>
    <w:rsid w:val="00EB1BE4"/>
    <w:rsid w:val="00EB221D"/>
    <w:rsid w:val="00EB34B9"/>
    <w:rsid w:val="00EB61BF"/>
    <w:rsid w:val="00EB682A"/>
    <w:rsid w:val="00EC07D4"/>
    <w:rsid w:val="00EC4EFE"/>
    <w:rsid w:val="00EC54C4"/>
    <w:rsid w:val="00EC7F64"/>
    <w:rsid w:val="00ED1F81"/>
    <w:rsid w:val="00EE1B94"/>
    <w:rsid w:val="00EE3641"/>
    <w:rsid w:val="00EF1D54"/>
    <w:rsid w:val="00EF1EAA"/>
    <w:rsid w:val="00EF2BEC"/>
    <w:rsid w:val="00EF51DD"/>
    <w:rsid w:val="00EF68C3"/>
    <w:rsid w:val="00EF7778"/>
    <w:rsid w:val="00F00306"/>
    <w:rsid w:val="00F008F0"/>
    <w:rsid w:val="00F00D69"/>
    <w:rsid w:val="00F0291E"/>
    <w:rsid w:val="00F07E16"/>
    <w:rsid w:val="00F1033B"/>
    <w:rsid w:val="00F11C96"/>
    <w:rsid w:val="00F12AE1"/>
    <w:rsid w:val="00F1681E"/>
    <w:rsid w:val="00F1749D"/>
    <w:rsid w:val="00F21300"/>
    <w:rsid w:val="00F246FA"/>
    <w:rsid w:val="00F26830"/>
    <w:rsid w:val="00F270BB"/>
    <w:rsid w:val="00F310C3"/>
    <w:rsid w:val="00F343BA"/>
    <w:rsid w:val="00F40151"/>
    <w:rsid w:val="00F52F6F"/>
    <w:rsid w:val="00F5611F"/>
    <w:rsid w:val="00F57B30"/>
    <w:rsid w:val="00F61290"/>
    <w:rsid w:val="00F61F80"/>
    <w:rsid w:val="00F6420B"/>
    <w:rsid w:val="00F64AC7"/>
    <w:rsid w:val="00F64E06"/>
    <w:rsid w:val="00F70654"/>
    <w:rsid w:val="00F734E5"/>
    <w:rsid w:val="00F7357D"/>
    <w:rsid w:val="00F735B0"/>
    <w:rsid w:val="00F73752"/>
    <w:rsid w:val="00F8216E"/>
    <w:rsid w:val="00F82F5C"/>
    <w:rsid w:val="00F83FC7"/>
    <w:rsid w:val="00F85043"/>
    <w:rsid w:val="00F90E4D"/>
    <w:rsid w:val="00F93148"/>
    <w:rsid w:val="00F93ACF"/>
    <w:rsid w:val="00F9428A"/>
    <w:rsid w:val="00F9508C"/>
    <w:rsid w:val="00F9593A"/>
    <w:rsid w:val="00F9697C"/>
    <w:rsid w:val="00F97991"/>
    <w:rsid w:val="00FA184A"/>
    <w:rsid w:val="00FA2652"/>
    <w:rsid w:val="00FA2FE2"/>
    <w:rsid w:val="00FA383B"/>
    <w:rsid w:val="00FA6C4F"/>
    <w:rsid w:val="00FA6DE7"/>
    <w:rsid w:val="00FB0BEF"/>
    <w:rsid w:val="00FB1BCB"/>
    <w:rsid w:val="00FB4C16"/>
    <w:rsid w:val="00FB4DAF"/>
    <w:rsid w:val="00FB5344"/>
    <w:rsid w:val="00FB59A5"/>
    <w:rsid w:val="00FB7389"/>
    <w:rsid w:val="00FB7FF7"/>
    <w:rsid w:val="00FC265F"/>
    <w:rsid w:val="00FC4BC6"/>
    <w:rsid w:val="00FC4EF8"/>
    <w:rsid w:val="00FC55C7"/>
    <w:rsid w:val="00FC7CF2"/>
    <w:rsid w:val="00FD1726"/>
    <w:rsid w:val="00FE0076"/>
    <w:rsid w:val="00FE2C4C"/>
    <w:rsid w:val="00FE5A6E"/>
    <w:rsid w:val="00FE6A21"/>
    <w:rsid w:val="00FE7B33"/>
    <w:rsid w:val="00FE7CA8"/>
    <w:rsid w:val="00FF31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E140C"/>
  <w15:docId w15:val="{C4183124-BF8D-43E7-93B4-027FFDA73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86A1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80C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180C2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180C2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180C2F"/>
    <w:pPr>
      <w:keepNext/>
      <w:outlineLvl w:val="3"/>
    </w:pPr>
    <w:rPr>
      <w:b/>
      <w:bCs/>
    </w:rPr>
  </w:style>
  <w:style w:type="paragraph" w:styleId="Heading5">
    <w:name w:val="heading 5"/>
    <w:basedOn w:val="Normal"/>
    <w:next w:val="Normal"/>
    <w:link w:val="Heading5Char"/>
    <w:qFormat/>
    <w:rsid w:val="00180C2F"/>
    <w:pPr>
      <w:keepNext/>
      <w:ind w:firstLine="567"/>
      <w:jc w:val="right"/>
      <w:outlineLvl w:val="4"/>
    </w:pPr>
    <w:rPr>
      <w:bCs/>
    </w:rPr>
  </w:style>
  <w:style w:type="paragraph" w:styleId="Heading6">
    <w:name w:val="heading 6"/>
    <w:basedOn w:val="Normal"/>
    <w:next w:val="Normal"/>
    <w:link w:val="Heading6Char"/>
    <w:qFormat/>
    <w:rsid w:val="00180C2F"/>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0C2F"/>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180C2F"/>
    <w:rPr>
      <w:rFonts w:ascii="Arial" w:eastAsia="Times New Roman" w:hAnsi="Arial" w:cs="Arial"/>
      <w:b/>
      <w:bCs/>
      <w:i/>
      <w:iCs/>
      <w:sz w:val="28"/>
      <w:szCs w:val="28"/>
      <w:lang w:val="en-GB"/>
    </w:rPr>
  </w:style>
  <w:style w:type="character" w:customStyle="1" w:styleId="Heading3Char">
    <w:name w:val="Heading 3 Char"/>
    <w:basedOn w:val="DefaultParagraphFont"/>
    <w:link w:val="Heading3"/>
    <w:uiPriority w:val="9"/>
    <w:semiHidden/>
    <w:rsid w:val="00180C2F"/>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rsid w:val="00180C2F"/>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180C2F"/>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180C2F"/>
    <w:rPr>
      <w:rFonts w:ascii="Times New Roman" w:eastAsia="Times New Roman" w:hAnsi="Times New Roman" w:cs="Times New Roman"/>
      <w:b/>
      <w:bCs/>
      <w:lang w:val="en-GB"/>
    </w:rPr>
  </w:style>
  <w:style w:type="numbering" w:customStyle="1" w:styleId="Style1">
    <w:name w:val="Style1"/>
    <w:rsid w:val="00180C2F"/>
    <w:pPr>
      <w:numPr>
        <w:numId w:val="1"/>
      </w:numPr>
    </w:pPr>
  </w:style>
  <w:style w:type="paragraph" w:customStyle="1" w:styleId="Teksts">
    <w:name w:val="Teksts"/>
    <w:rsid w:val="00180C2F"/>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180C2F"/>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180C2F"/>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180C2F"/>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180C2F"/>
    <w:pPr>
      <w:tabs>
        <w:tab w:val="center" w:pos="4153"/>
        <w:tab w:val="right" w:pos="8306"/>
      </w:tabs>
    </w:pPr>
  </w:style>
  <w:style w:type="character" w:customStyle="1" w:styleId="HeaderChar">
    <w:name w:val="Header Char"/>
    <w:aliases w:val="Header Char Char Char1"/>
    <w:basedOn w:val="DefaultParagraphFont"/>
    <w:link w:val="Header"/>
    <w:rsid w:val="00180C2F"/>
    <w:rPr>
      <w:rFonts w:ascii="Times New Roman" w:eastAsia="Times New Roman" w:hAnsi="Times New Roman" w:cs="Times New Roman"/>
      <w:sz w:val="24"/>
      <w:szCs w:val="24"/>
      <w:lang w:val="en-GB"/>
    </w:rPr>
  </w:style>
  <w:style w:type="paragraph" w:styleId="Footer">
    <w:name w:val="footer"/>
    <w:basedOn w:val="Normal"/>
    <w:link w:val="FooterChar"/>
    <w:uiPriority w:val="99"/>
    <w:rsid w:val="00180C2F"/>
    <w:pPr>
      <w:tabs>
        <w:tab w:val="center" w:pos="4153"/>
        <w:tab w:val="right" w:pos="8306"/>
      </w:tabs>
    </w:pPr>
  </w:style>
  <w:style w:type="character" w:customStyle="1" w:styleId="FooterChar">
    <w:name w:val="Footer Char"/>
    <w:basedOn w:val="DefaultParagraphFont"/>
    <w:link w:val="Footer"/>
    <w:uiPriority w:val="99"/>
    <w:rsid w:val="00180C2F"/>
    <w:rPr>
      <w:rFonts w:ascii="Times New Roman" w:eastAsia="Times New Roman" w:hAnsi="Times New Roman" w:cs="Times New Roman"/>
      <w:sz w:val="24"/>
      <w:szCs w:val="24"/>
      <w:lang w:val="en-GB"/>
    </w:rPr>
  </w:style>
  <w:style w:type="table" w:styleId="TableGrid">
    <w:name w:val="Table Grid"/>
    <w:basedOn w:val="TableNormal"/>
    <w:uiPriority w:val="39"/>
    <w:rsid w:val="00180C2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180C2F"/>
    <w:pPr>
      <w:ind w:firstLine="720"/>
      <w:jc w:val="both"/>
    </w:pPr>
    <w:rPr>
      <w:sz w:val="22"/>
      <w:lang w:val="ru-RU"/>
    </w:rPr>
  </w:style>
  <w:style w:type="character" w:customStyle="1" w:styleId="BodyTextIndentChar">
    <w:name w:val="Body Text Indent Char"/>
    <w:basedOn w:val="DefaultParagraphFont"/>
    <w:link w:val="BodyTextIndent"/>
    <w:rsid w:val="00180C2F"/>
    <w:rPr>
      <w:rFonts w:ascii="Times New Roman" w:eastAsia="Times New Roman" w:hAnsi="Times New Roman" w:cs="Times New Roman"/>
      <w:szCs w:val="24"/>
      <w:lang w:val="ru-RU"/>
    </w:rPr>
  </w:style>
  <w:style w:type="paragraph" w:customStyle="1" w:styleId="Tabnos">
    <w:name w:val="Tab_nos"/>
    <w:rsid w:val="00180C2F"/>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180C2F"/>
    <w:pPr>
      <w:numPr>
        <w:ilvl w:val="1"/>
        <w:numId w:val="3"/>
      </w:numPr>
      <w:tabs>
        <w:tab w:val="clear" w:pos="426"/>
        <w:tab w:val="left" w:pos="709"/>
      </w:tabs>
      <w:ind w:left="709" w:hanging="709"/>
    </w:pPr>
  </w:style>
  <w:style w:type="paragraph" w:customStyle="1" w:styleId="TekstsN2">
    <w:name w:val="TekstsN2"/>
    <w:basedOn w:val="Teksts"/>
    <w:rsid w:val="00180C2F"/>
    <w:pPr>
      <w:numPr>
        <w:ilvl w:val="2"/>
        <w:numId w:val="3"/>
      </w:numPr>
      <w:tabs>
        <w:tab w:val="clear" w:pos="426"/>
        <w:tab w:val="left" w:pos="709"/>
        <w:tab w:val="left" w:pos="992"/>
      </w:tabs>
      <w:ind w:left="720" w:hanging="720"/>
    </w:pPr>
  </w:style>
  <w:style w:type="paragraph" w:customStyle="1" w:styleId="TekstsN3">
    <w:name w:val="TekstsN3"/>
    <w:basedOn w:val="Teksts"/>
    <w:rsid w:val="00180C2F"/>
    <w:pPr>
      <w:numPr>
        <w:ilvl w:val="3"/>
        <w:numId w:val="3"/>
      </w:numPr>
      <w:tabs>
        <w:tab w:val="clear" w:pos="426"/>
        <w:tab w:val="left" w:pos="1134"/>
      </w:tabs>
      <w:ind w:left="709" w:hanging="709"/>
    </w:pPr>
  </w:style>
  <w:style w:type="paragraph" w:customStyle="1" w:styleId="TekstsN4">
    <w:name w:val="TekstsN4"/>
    <w:basedOn w:val="Teksts"/>
    <w:rsid w:val="00180C2F"/>
    <w:pPr>
      <w:numPr>
        <w:ilvl w:val="4"/>
        <w:numId w:val="3"/>
      </w:numPr>
      <w:ind w:left="709" w:hanging="709"/>
    </w:pPr>
  </w:style>
  <w:style w:type="paragraph" w:customStyle="1" w:styleId="naisf">
    <w:name w:val="naisf"/>
    <w:basedOn w:val="Normal"/>
    <w:rsid w:val="00180C2F"/>
    <w:pPr>
      <w:spacing w:before="100" w:beforeAutospacing="1" w:after="100" w:afterAutospacing="1"/>
    </w:pPr>
    <w:rPr>
      <w:lang w:eastAsia="lv-LV"/>
    </w:rPr>
  </w:style>
  <w:style w:type="paragraph" w:customStyle="1" w:styleId="BodyText21">
    <w:name w:val="Body Text 21"/>
    <w:basedOn w:val="Normal"/>
    <w:link w:val="BodyText21Char"/>
    <w:rsid w:val="00180C2F"/>
    <w:pPr>
      <w:jc w:val="both"/>
    </w:pPr>
    <w:rPr>
      <w:szCs w:val="20"/>
    </w:rPr>
  </w:style>
  <w:style w:type="paragraph" w:customStyle="1" w:styleId="BodyTextIndent31">
    <w:name w:val="Body Text Indent 31"/>
    <w:basedOn w:val="Normal"/>
    <w:rsid w:val="00180C2F"/>
    <w:pPr>
      <w:overflowPunct w:val="0"/>
      <w:autoSpaceDE w:val="0"/>
      <w:autoSpaceDN w:val="0"/>
      <w:adjustRightInd w:val="0"/>
      <w:ind w:firstLine="720"/>
      <w:jc w:val="both"/>
    </w:pPr>
    <w:rPr>
      <w:rFonts w:ascii="+Baltica" w:hAnsi="+Baltica"/>
    </w:rPr>
  </w:style>
  <w:style w:type="paragraph" w:styleId="BodyText">
    <w:name w:val="Body Text"/>
    <w:basedOn w:val="Normal"/>
    <w:link w:val="BodyTextChar"/>
    <w:rsid w:val="00180C2F"/>
    <w:pPr>
      <w:spacing w:after="120"/>
    </w:pPr>
  </w:style>
  <w:style w:type="character" w:customStyle="1" w:styleId="BodyTextChar">
    <w:name w:val="Body Text Char"/>
    <w:basedOn w:val="DefaultParagraphFont"/>
    <w:link w:val="BodyText"/>
    <w:rsid w:val="00180C2F"/>
    <w:rPr>
      <w:rFonts w:ascii="Times New Roman" w:eastAsia="Times New Roman" w:hAnsi="Times New Roman" w:cs="Times New Roman"/>
      <w:sz w:val="24"/>
      <w:szCs w:val="24"/>
      <w:lang w:val="en-GB"/>
    </w:rPr>
  </w:style>
  <w:style w:type="character" w:styleId="FootnoteReference">
    <w:name w:val="footnote reference"/>
    <w:rsid w:val="00180C2F"/>
    <w:rPr>
      <w:vertAlign w:val="superscript"/>
    </w:rPr>
  </w:style>
  <w:style w:type="paragraph" w:styleId="BodyText2">
    <w:name w:val="Body Text 2"/>
    <w:basedOn w:val="Normal"/>
    <w:link w:val="BodyText2Char"/>
    <w:rsid w:val="00180C2F"/>
    <w:pPr>
      <w:spacing w:after="120" w:line="480" w:lineRule="auto"/>
    </w:pPr>
    <w:rPr>
      <w:sz w:val="20"/>
      <w:szCs w:val="20"/>
    </w:rPr>
  </w:style>
  <w:style w:type="character" w:customStyle="1" w:styleId="BodyText2Char">
    <w:name w:val="Body Text 2 Char"/>
    <w:basedOn w:val="DefaultParagraphFont"/>
    <w:link w:val="BodyText2"/>
    <w:rsid w:val="00180C2F"/>
    <w:rPr>
      <w:rFonts w:ascii="Times New Roman" w:eastAsia="Times New Roman" w:hAnsi="Times New Roman" w:cs="Times New Roman"/>
      <w:sz w:val="20"/>
      <w:szCs w:val="20"/>
    </w:rPr>
  </w:style>
  <w:style w:type="character" w:styleId="PageNumber">
    <w:name w:val="page number"/>
    <w:basedOn w:val="DefaultParagraphFont"/>
    <w:rsid w:val="00180C2F"/>
  </w:style>
  <w:style w:type="paragraph" w:styleId="BodyTextIndent2">
    <w:name w:val="Body Text Indent 2"/>
    <w:basedOn w:val="Normal"/>
    <w:link w:val="BodyTextIndent2Char"/>
    <w:rsid w:val="00180C2F"/>
    <w:pPr>
      <w:spacing w:after="120" w:line="480" w:lineRule="auto"/>
      <w:ind w:left="283"/>
    </w:pPr>
  </w:style>
  <w:style w:type="character" w:customStyle="1" w:styleId="BodyTextIndent2Char">
    <w:name w:val="Body Text Indent 2 Char"/>
    <w:basedOn w:val="DefaultParagraphFont"/>
    <w:link w:val="BodyTextIndent2"/>
    <w:rsid w:val="00180C2F"/>
    <w:rPr>
      <w:rFonts w:ascii="Times New Roman" w:eastAsia="Times New Roman" w:hAnsi="Times New Roman" w:cs="Times New Roman"/>
      <w:sz w:val="24"/>
      <w:szCs w:val="24"/>
      <w:lang w:val="en-GB"/>
    </w:rPr>
  </w:style>
  <w:style w:type="paragraph" w:customStyle="1" w:styleId="Teksts1">
    <w:name w:val="Teksts1"/>
    <w:basedOn w:val="Normal"/>
    <w:rsid w:val="00180C2F"/>
    <w:pPr>
      <w:widowControl w:val="0"/>
      <w:spacing w:after="320"/>
    </w:pPr>
    <w:rPr>
      <w:rFonts w:ascii="BaltTimes" w:hAnsi="BaltTimes"/>
      <w:szCs w:val="20"/>
    </w:rPr>
  </w:style>
  <w:style w:type="character" w:customStyle="1" w:styleId="CharChar8">
    <w:name w:val="Char Char8"/>
    <w:semiHidden/>
    <w:locked/>
    <w:rsid w:val="00180C2F"/>
    <w:rPr>
      <w:rFonts w:ascii="BaltHelvetica" w:hAnsi="BaltHelvetica"/>
      <w:sz w:val="24"/>
      <w:lang w:val="ru-RU" w:eastAsia="en-US" w:bidi="ar-SA"/>
    </w:rPr>
  </w:style>
  <w:style w:type="paragraph" w:styleId="BalloonText">
    <w:name w:val="Balloon Text"/>
    <w:basedOn w:val="Normal"/>
    <w:link w:val="BalloonTextChar"/>
    <w:semiHidden/>
    <w:rsid w:val="00180C2F"/>
    <w:rPr>
      <w:rFonts w:ascii="Tahoma" w:hAnsi="Tahoma" w:cs="Tahoma"/>
      <w:sz w:val="16"/>
      <w:szCs w:val="16"/>
    </w:rPr>
  </w:style>
  <w:style w:type="character" w:customStyle="1" w:styleId="BalloonTextChar">
    <w:name w:val="Balloon Text Char"/>
    <w:basedOn w:val="DefaultParagraphFont"/>
    <w:link w:val="BalloonText"/>
    <w:semiHidden/>
    <w:rsid w:val="00180C2F"/>
    <w:rPr>
      <w:rFonts w:ascii="Tahoma" w:eastAsia="Times New Roman" w:hAnsi="Tahoma" w:cs="Tahoma"/>
      <w:sz w:val="16"/>
      <w:szCs w:val="16"/>
      <w:lang w:val="en-GB"/>
    </w:rPr>
  </w:style>
  <w:style w:type="paragraph" w:customStyle="1" w:styleId="Default">
    <w:name w:val="Default"/>
    <w:rsid w:val="00180C2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rsid w:val="00180C2F"/>
    <w:rPr>
      <w:sz w:val="16"/>
      <w:szCs w:val="16"/>
    </w:rPr>
  </w:style>
  <w:style w:type="paragraph" w:styleId="CommentText">
    <w:name w:val="annotation text"/>
    <w:basedOn w:val="Normal"/>
    <w:link w:val="CommentTextChar"/>
    <w:rsid w:val="00180C2F"/>
    <w:rPr>
      <w:sz w:val="20"/>
      <w:szCs w:val="20"/>
    </w:rPr>
  </w:style>
  <w:style w:type="character" w:customStyle="1" w:styleId="CommentTextChar">
    <w:name w:val="Comment Text Char"/>
    <w:basedOn w:val="DefaultParagraphFont"/>
    <w:link w:val="CommentText"/>
    <w:rsid w:val="00180C2F"/>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180C2F"/>
    <w:rPr>
      <w:b/>
      <w:bCs/>
    </w:rPr>
  </w:style>
  <w:style w:type="character" w:customStyle="1" w:styleId="CommentSubjectChar">
    <w:name w:val="Comment Subject Char"/>
    <w:basedOn w:val="CommentTextChar"/>
    <w:link w:val="CommentSubject"/>
    <w:rsid w:val="00180C2F"/>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180C2F"/>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PPS_Bullet,Syle 1,List Paragraph1,Numurets,Virsraksti,Saraksta rindkopa"/>
    <w:basedOn w:val="Normal"/>
    <w:link w:val="ListParagraphChar"/>
    <w:uiPriority w:val="99"/>
    <w:qFormat/>
    <w:rsid w:val="00180C2F"/>
    <w:pPr>
      <w:ind w:left="720"/>
      <w:contextualSpacing/>
    </w:pPr>
  </w:style>
  <w:style w:type="character" w:styleId="Hyperlink">
    <w:name w:val="Hyperlink"/>
    <w:uiPriority w:val="99"/>
    <w:rsid w:val="00180C2F"/>
    <w:rPr>
      <w:rFonts w:cs="Times New Roman"/>
      <w:color w:val="0000FF"/>
      <w:u w:val="single"/>
    </w:rPr>
  </w:style>
  <w:style w:type="character" w:customStyle="1" w:styleId="BodyText21Char">
    <w:name w:val="Body Text 21 Char"/>
    <w:link w:val="BodyText21"/>
    <w:locked/>
    <w:rsid w:val="00180C2F"/>
    <w:rPr>
      <w:rFonts w:ascii="Times New Roman" w:eastAsia="Times New Roman" w:hAnsi="Times New Roman" w:cs="Times New Roman"/>
      <w:sz w:val="24"/>
      <w:szCs w:val="20"/>
    </w:rPr>
  </w:style>
  <w:style w:type="paragraph" w:styleId="FootnoteText">
    <w:name w:val="footnote text"/>
    <w:basedOn w:val="Normal"/>
    <w:link w:val="FootnoteTextChar"/>
    <w:rsid w:val="00180C2F"/>
    <w:rPr>
      <w:sz w:val="20"/>
      <w:szCs w:val="20"/>
    </w:rPr>
  </w:style>
  <w:style w:type="character" w:customStyle="1" w:styleId="FootnoteTextChar">
    <w:name w:val="Footnote Text Char"/>
    <w:basedOn w:val="DefaultParagraphFont"/>
    <w:link w:val="FootnoteText"/>
    <w:rsid w:val="00180C2F"/>
    <w:rPr>
      <w:rFonts w:ascii="Times New Roman" w:eastAsia="Times New Roman" w:hAnsi="Times New Roman" w:cs="Times New Roman"/>
      <w:sz w:val="20"/>
      <w:szCs w:val="20"/>
      <w:lang w:val="en-GB"/>
    </w:rPr>
  </w:style>
  <w:style w:type="paragraph" w:styleId="Revision">
    <w:name w:val="Revision"/>
    <w:hidden/>
    <w:uiPriority w:val="99"/>
    <w:semiHidden/>
    <w:rsid w:val="00180C2F"/>
    <w:pPr>
      <w:spacing w:after="0" w:line="240" w:lineRule="auto"/>
    </w:pPr>
    <w:rPr>
      <w:rFonts w:ascii="Times New Roman" w:eastAsia="Times New Roman" w:hAnsi="Times New Roman" w:cs="Times New Roman"/>
      <w:sz w:val="24"/>
      <w:szCs w:val="24"/>
      <w:lang w:val="en-GB"/>
    </w:rPr>
  </w:style>
  <w:style w:type="character" w:styleId="Strong">
    <w:name w:val="Strong"/>
    <w:uiPriority w:val="22"/>
    <w:qFormat/>
    <w:rsid w:val="00180C2F"/>
    <w:rPr>
      <w:rFonts w:ascii="Times New Roman" w:hAnsi="Times New Roman" w:cs="Times New Roman" w:hint="default"/>
      <w:b/>
      <w:bCs/>
    </w:rPr>
  </w:style>
  <w:style w:type="character" w:customStyle="1" w:styleId="ListParagraphChar">
    <w:name w:val="List Paragraph Char"/>
    <w:aliases w:val="H&amp;P List Paragraph Char,2 Char,Strip Char,Normal bullet 2 Char,Bullet list Char,Saistīto dokumentu saraksts Char,PPS_Bullet Char,Syle 1 Char,List Paragraph1 Char,Numurets Char,Virsraksti Char,Saraksta rindkopa Char"/>
    <w:link w:val="ListParagraph"/>
    <w:uiPriority w:val="99"/>
    <w:qFormat/>
    <w:locked/>
    <w:rsid w:val="00180C2F"/>
    <w:rPr>
      <w:rFonts w:ascii="Times New Roman" w:eastAsia="Times New Roman" w:hAnsi="Times New Roman" w:cs="Times New Roman"/>
      <w:sz w:val="24"/>
      <w:szCs w:val="24"/>
      <w:lang w:val="en-GB"/>
    </w:rPr>
  </w:style>
  <w:style w:type="paragraph" w:customStyle="1" w:styleId="xl106">
    <w:name w:val="xl106"/>
    <w:basedOn w:val="Normal"/>
    <w:rsid w:val="00180C2F"/>
    <w:pPr>
      <w:pBdr>
        <w:left w:val="single" w:sz="4" w:space="0" w:color="auto"/>
        <w:bottom w:val="single" w:sz="4" w:space="0" w:color="auto"/>
        <w:right w:val="single" w:sz="4" w:space="0" w:color="auto"/>
      </w:pBdr>
      <w:spacing w:before="100" w:after="100"/>
      <w:jc w:val="center"/>
    </w:pPr>
  </w:style>
  <w:style w:type="character" w:customStyle="1" w:styleId="st1">
    <w:name w:val="st1"/>
    <w:basedOn w:val="DefaultParagraphFont"/>
    <w:rsid w:val="00180C2F"/>
  </w:style>
  <w:style w:type="character" w:styleId="Emphasis">
    <w:name w:val="Emphasis"/>
    <w:basedOn w:val="DefaultParagraphFont"/>
    <w:uiPriority w:val="20"/>
    <w:qFormat/>
    <w:rsid w:val="00180C2F"/>
    <w:rPr>
      <w:b/>
      <w:bCs/>
      <w:i w:val="0"/>
      <w:iCs w:val="0"/>
    </w:rPr>
  </w:style>
  <w:style w:type="paragraph" w:styleId="Title">
    <w:name w:val="Title"/>
    <w:basedOn w:val="Normal"/>
    <w:link w:val="TitleChar"/>
    <w:qFormat/>
    <w:rsid w:val="00180C2F"/>
    <w:pPr>
      <w:jc w:val="center"/>
    </w:pPr>
    <w:rPr>
      <w:b/>
      <w:bCs/>
      <w:u w:val="single"/>
    </w:rPr>
  </w:style>
  <w:style w:type="character" w:customStyle="1" w:styleId="TitleChar">
    <w:name w:val="Title Char"/>
    <w:basedOn w:val="DefaultParagraphFont"/>
    <w:link w:val="Title"/>
    <w:rsid w:val="00180C2F"/>
    <w:rPr>
      <w:rFonts w:ascii="Times New Roman" w:eastAsia="Times New Roman" w:hAnsi="Times New Roman" w:cs="Times New Roman"/>
      <w:b/>
      <w:bCs/>
      <w:sz w:val="24"/>
      <w:szCs w:val="24"/>
      <w:u w:val="single"/>
    </w:rPr>
  </w:style>
  <w:style w:type="paragraph" w:styleId="Subtitle">
    <w:name w:val="Subtitle"/>
    <w:basedOn w:val="Normal"/>
    <w:link w:val="SubtitleChar"/>
    <w:qFormat/>
    <w:rsid w:val="00180C2F"/>
    <w:pPr>
      <w:jc w:val="center"/>
    </w:pPr>
    <w:rPr>
      <w:szCs w:val="20"/>
    </w:rPr>
  </w:style>
  <w:style w:type="character" w:customStyle="1" w:styleId="SubtitleChar">
    <w:name w:val="Subtitle Char"/>
    <w:basedOn w:val="DefaultParagraphFont"/>
    <w:link w:val="Subtitle"/>
    <w:rsid w:val="00180C2F"/>
    <w:rPr>
      <w:rFonts w:ascii="Times New Roman" w:eastAsia="Times New Roman" w:hAnsi="Times New Roman" w:cs="Times New Roman"/>
      <w:sz w:val="24"/>
      <w:szCs w:val="20"/>
    </w:rPr>
  </w:style>
  <w:style w:type="paragraph" w:styleId="NormalWeb">
    <w:name w:val="Normal (Web)"/>
    <w:basedOn w:val="Normal"/>
    <w:rsid w:val="00180C2F"/>
    <w:rPr>
      <w:lang w:eastAsia="lv-LV"/>
    </w:rPr>
  </w:style>
  <w:style w:type="character" w:styleId="FollowedHyperlink">
    <w:name w:val="FollowedHyperlink"/>
    <w:basedOn w:val="DefaultParagraphFont"/>
    <w:uiPriority w:val="99"/>
    <w:semiHidden/>
    <w:unhideWhenUsed/>
    <w:rsid w:val="00180C2F"/>
    <w:rPr>
      <w:color w:val="800080"/>
      <w:u w:val="single"/>
    </w:rPr>
  </w:style>
  <w:style w:type="paragraph" w:customStyle="1" w:styleId="font5">
    <w:name w:val="font5"/>
    <w:basedOn w:val="Normal"/>
    <w:rsid w:val="00180C2F"/>
    <w:pPr>
      <w:spacing w:before="100" w:beforeAutospacing="1" w:after="100" w:afterAutospacing="1"/>
    </w:pPr>
    <w:rPr>
      <w:b/>
      <w:bCs/>
      <w:lang w:eastAsia="lv-LV"/>
    </w:rPr>
  </w:style>
  <w:style w:type="paragraph" w:customStyle="1" w:styleId="font6">
    <w:name w:val="font6"/>
    <w:basedOn w:val="Normal"/>
    <w:rsid w:val="00180C2F"/>
    <w:pPr>
      <w:spacing w:before="100" w:beforeAutospacing="1" w:after="100" w:afterAutospacing="1"/>
    </w:pPr>
    <w:rPr>
      <w:b/>
      <w:bCs/>
      <w:i/>
      <w:iCs/>
      <w:sz w:val="22"/>
      <w:szCs w:val="22"/>
      <w:lang w:eastAsia="lv-LV"/>
    </w:rPr>
  </w:style>
  <w:style w:type="paragraph" w:customStyle="1" w:styleId="font7">
    <w:name w:val="font7"/>
    <w:basedOn w:val="Normal"/>
    <w:rsid w:val="00180C2F"/>
    <w:pPr>
      <w:spacing w:before="100" w:beforeAutospacing="1" w:after="100" w:afterAutospacing="1"/>
    </w:pPr>
    <w:rPr>
      <w:b/>
      <w:bCs/>
      <w:sz w:val="22"/>
      <w:szCs w:val="22"/>
      <w:lang w:eastAsia="lv-LV"/>
    </w:rPr>
  </w:style>
  <w:style w:type="paragraph" w:customStyle="1" w:styleId="xl65">
    <w:name w:val="xl65"/>
    <w:basedOn w:val="Normal"/>
    <w:rsid w:val="00180C2F"/>
    <w:pPr>
      <w:spacing w:before="100" w:beforeAutospacing="1" w:after="100" w:afterAutospacing="1"/>
      <w:jc w:val="center"/>
    </w:pPr>
    <w:rPr>
      <w:lang w:eastAsia="lv-LV"/>
    </w:rPr>
  </w:style>
  <w:style w:type="paragraph" w:customStyle="1" w:styleId="xl66">
    <w:name w:val="xl66"/>
    <w:basedOn w:val="Normal"/>
    <w:rsid w:val="00180C2F"/>
    <w:pPr>
      <w:spacing w:before="100" w:beforeAutospacing="1" w:after="100" w:afterAutospacing="1"/>
    </w:pPr>
    <w:rPr>
      <w:lang w:eastAsia="lv-LV"/>
    </w:rPr>
  </w:style>
  <w:style w:type="paragraph" w:customStyle="1" w:styleId="xl67">
    <w:name w:val="xl67"/>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lv-LV"/>
    </w:rPr>
  </w:style>
  <w:style w:type="paragraph" w:customStyle="1" w:styleId="xl68">
    <w:name w:val="xl68"/>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eastAsia="lv-LV"/>
    </w:rPr>
  </w:style>
  <w:style w:type="paragraph" w:customStyle="1" w:styleId="xl69">
    <w:name w:val="xl69"/>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lv-LV"/>
    </w:rPr>
  </w:style>
  <w:style w:type="paragraph" w:customStyle="1" w:styleId="xl70">
    <w:name w:val="xl70"/>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eastAsia="lv-LV"/>
    </w:rPr>
  </w:style>
  <w:style w:type="paragraph" w:customStyle="1" w:styleId="xl71">
    <w:name w:val="xl71"/>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eastAsia="lv-LV"/>
    </w:rPr>
  </w:style>
  <w:style w:type="paragraph" w:customStyle="1" w:styleId="xl72">
    <w:name w:val="xl72"/>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lv-LV"/>
    </w:rPr>
  </w:style>
  <w:style w:type="paragraph" w:customStyle="1" w:styleId="xl73">
    <w:name w:val="xl73"/>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eastAsia="lv-LV"/>
    </w:rPr>
  </w:style>
  <w:style w:type="paragraph" w:customStyle="1" w:styleId="xl74">
    <w:name w:val="xl74"/>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lv-LV"/>
    </w:rPr>
  </w:style>
  <w:style w:type="paragraph" w:customStyle="1" w:styleId="xl75">
    <w:name w:val="xl75"/>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lv-LV"/>
    </w:rPr>
  </w:style>
  <w:style w:type="paragraph" w:customStyle="1" w:styleId="xl76">
    <w:name w:val="xl76"/>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77">
    <w:name w:val="xl77"/>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v-LV"/>
    </w:rPr>
  </w:style>
  <w:style w:type="paragraph" w:customStyle="1" w:styleId="xl78">
    <w:name w:val="xl78"/>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eastAsia="lv-LV"/>
    </w:rPr>
  </w:style>
  <w:style w:type="paragraph" w:customStyle="1" w:styleId="xl79">
    <w:name w:val="xl79"/>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v-LV"/>
    </w:rPr>
  </w:style>
  <w:style w:type="paragraph" w:customStyle="1" w:styleId="xl80">
    <w:name w:val="xl80"/>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81">
    <w:name w:val="xl81"/>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eastAsia="lv-LV"/>
    </w:rPr>
  </w:style>
  <w:style w:type="paragraph" w:customStyle="1" w:styleId="xl82">
    <w:name w:val="xl82"/>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eastAsia="lv-LV"/>
    </w:rPr>
  </w:style>
  <w:style w:type="paragraph" w:customStyle="1" w:styleId="xl83">
    <w:name w:val="xl83"/>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eastAsia="lv-LV"/>
    </w:rPr>
  </w:style>
  <w:style w:type="paragraph" w:customStyle="1" w:styleId="xl84">
    <w:name w:val="xl84"/>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eastAsia="lv-LV"/>
    </w:rPr>
  </w:style>
  <w:style w:type="paragraph" w:customStyle="1" w:styleId="xl85">
    <w:name w:val="xl85"/>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eastAsia="lv-LV"/>
    </w:rPr>
  </w:style>
  <w:style w:type="paragraph" w:customStyle="1" w:styleId="xl86">
    <w:name w:val="xl86"/>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eastAsia="lv-LV"/>
    </w:rPr>
  </w:style>
  <w:style w:type="paragraph" w:customStyle="1" w:styleId="xl87">
    <w:name w:val="xl87"/>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eastAsia="lv-LV"/>
    </w:rPr>
  </w:style>
  <w:style w:type="paragraph" w:customStyle="1" w:styleId="xl88">
    <w:name w:val="xl88"/>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eastAsia="lv-LV"/>
    </w:rPr>
  </w:style>
  <w:style w:type="paragraph" w:customStyle="1" w:styleId="xl89">
    <w:name w:val="xl89"/>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eastAsia="lv-LV"/>
    </w:rPr>
  </w:style>
  <w:style w:type="paragraph" w:customStyle="1" w:styleId="xl90">
    <w:name w:val="xl90"/>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eastAsia="lv-LV"/>
    </w:rPr>
  </w:style>
  <w:style w:type="paragraph" w:customStyle="1" w:styleId="xl91">
    <w:name w:val="xl91"/>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eastAsia="lv-LV"/>
    </w:rPr>
  </w:style>
  <w:style w:type="paragraph" w:customStyle="1" w:styleId="xl92">
    <w:name w:val="xl92"/>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eastAsia="lv-LV"/>
    </w:rPr>
  </w:style>
  <w:style w:type="paragraph" w:customStyle="1" w:styleId="xl93">
    <w:name w:val="xl93"/>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eastAsia="lv-LV"/>
    </w:rPr>
  </w:style>
  <w:style w:type="paragraph" w:customStyle="1" w:styleId="xl94">
    <w:name w:val="xl94"/>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lv-LV"/>
    </w:rPr>
  </w:style>
  <w:style w:type="paragraph" w:customStyle="1" w:styleId="xl95">
    <w:name w:val="xl95"/>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lv-LV"/>
    </w:rPr>
  </w:style>
  <w:style w:type="paragraph" w:customStyle="1" w:styleId="xl96">
    <w:name w:val="xl96"/>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lv-LV"/>
    </w:rPr>
  </w:style>
  <w:style w:type="paragraph" w:customStyle="1" w:styleId="xl97">
    <w:name w:val="xl97"/>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eastAsia="lv-LV"/>
    </w:rPr>
  </w:style>
  <w:style w:type="paragraph" w:customStyle="1" w:styleId="xl98">
    <w:name w:val="xl98"/>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eastAsia="lv-LV"/>
    </w:rPr>
  </w:style>
  <w:style w:type="paragraph" w:customStyle="1" w:styleId="xl99">
    <w:name w:val="xl99"/>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eastAsia="lv-LV"/>
    </w:rPr>
  </w:style>
  <w:style w:type="paragraph" w:customStyle="1" w:styleId="xl100">
    <w:name w:val="xl100"/>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eastAsia="lv-LV"/>
    </w:rPr>
  </w:style>
  <w:style w:type="paragraph" w:customStyle="1" w:styleId="xl101">
    <w:name w:val="xl101"/>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eastAsia="lv-LV"/>
    </w:rPr>
  </w:style>
  <w:style w:type="paragraph" w:customStyle="1" w:styleId="xl102">
    <w:name w:val="xl102"/>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lv-LV"/>
    </w:rPr>
  </w:style>
  <w:style w:type="paragraph" w:customStyle="1" w:styleId="xl103">
    <w:name w:val="xl103"/>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eastAsia="lv-LV"/>
    </w:rPr>
  </w:style>
  <w:style w:type="paragraph" w:customStyle="1" w:styleId="xl104">
    <w:name w:val="xl104"/>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eastAsia="lv-LV"/>
    </w:rPr>
  </w:style>
  <w:style w:type="paragraph" w:customStyle="1" w:styleId="xl105">
    <w:name w:val="xl105"/>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eastAsia="lv-LV"/>
    </w:rPr>
  </w:style>
  <w:style w:type="paragraph" w:customStyle="1" w:styleId="xl107">
    <w:name w:val="xl107"/>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eastAsia="lv-LV"/>
    </w:rPr>
  </w:style>
  <w:style w:type="paragraph" w:customStyle="1" w:styleId="xl108">
    <w:name w:val="xl108"/>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eastAsia="lv-LV"/>
    </w:rPr>
  </w:style>
  <w:style w:type="paragraph" w:customStyle="1" w:styleId="xl109">
    <w:name w:val="xl109"/>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eastAsia="lv-LV"/>
    </w:rPr>
  </w:style>
  <w:style w:type="paragraph" w:customStyle="1" w:styleId="xl110">
    <w:name w:val="xl110"/>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eastAsia="lv-LV"/>
    </w:rPr>
  </w:style>
  <w:style w:type="paragraph" w:customStyle="1" w:styleId="xl111">
    <w:name w:val="xl111"/>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eastAsia="lv-LV"/>
    </w:rPr>
  </w:style>
  <w:style w:type="paragraph" w:customStyle="1" w:styleId="LDZNormal">
    <w:name w:val="LDZ Normal"/>
    <w:basedOn w:val="Normal"/>
    <w:rsid w:val="00180C2F"/>
    <w:pPr>
      <w:jc w:val="both"/>
    </w:pPr>
    <w:rPr>
      <w:szCs w:val="20"/>
    </w:rPr>
  </w:style>
  <w:style w:type="paragraph" w:customStyle="1" w:styleId="LDZHeading">
    <w:name w:val="LDZ Heading"/>
    <w:basedOn w:val="Normal"/>
    <w:next w:val="Normal"/>
    <w:rsid w:val="00180C2F"/>
    <w:pPr>
      <w:ind w:left="4536"/>
    </w:pPr>
    <w:rPr>
      <w:b/>
      <w:szCs w:val="20"/>
    </w:rPr>
  </w:style>
  <w:style w:type="paragraph" w:styleId="HTMLPreformatted">
    <w:name w:val="HTML Preformatted"/>
    <w:basedOn w:val="Normal"/>
    <w:link w:val="HTMLPreformattedChar"/>
    <w:rsid w:val="00180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180C2F"/>
    <w:rPr>
      <w:rFonts w:ascii="Courier New" w:eastAsia="Courier New" w:hAnsi="Courier New" w:cs="Times New Roman"/>
      <w:sz w:val="20"/>
      <w:szCs w:val="20"/>
      <w:lang w:val="en-GB"/>
    </w:rPr>
  </w:style>
  <w:style w:type="paragraph" w:styleId="BodyText3">
    <w:name w:val="Body Text 3"/>
    <w:basedOn w:val="Normal"/>
    <w:link w:val="BodyText3Char"/>
    <w:rsid w:val="00180C2F"/>
    <w:pPr>
      <w:spacing w:after="120"/>
    </w:pPr>
    <w:rPr>
      <w:sz w:val="16"/>
      <w:szCs w:val="16"/>
    </w:rPr>
  </w:style>
  <w:style w:type="character" w:customStyle="1" w:styleId="BodyText3Char">
    <w:name w:val="Body Text 3 Char"/>
    <w:basedOn w:val="DefaultParagraphFont"/>
    <w:link w:val="BodyText3"/>
    <w:rsid w:val="00180C2F"/>
    <w:rPr>
      <w:rFonts w:ascii="Times New Roman" w:eastAsia="Times New Roman" w:hAnsi="Times New Roman" w:cs="Times New Roman"/>
      <w:sz w:val="16"/>
      <w:szCs w:val="16"/>
    </w:rPr>
  </w:style>
  <w:style w:type="paragraph" w:customStyle="1" w:styleId="ParastaisTaisnots">
    <w:name w:val="Parastais + Taisnots"/>
    <w:basedOn w:val="HTMLPreformatted"/>
    <w:rsid w:val="00180C2F"/>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Preformatted"/>
    <w:rsid w:val="00180C2F"/>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Normal"/>
    <w:rsid w:val="00180C2F"/>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eastAsia="lv-LV"/>
    </w:rPr>
  </w:style>
  <w:style w:type="paragraph" w:customStyle="1" w:styleId="xl113">
    <w:name w:val="xl113"/>
    <w:basedOn w:val="Normal"/>
    <w:rsid w:val="00180C2F"/>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eastAsia="lv-LV"/>
    </w:rPr>
  </w:style>
  <w:style w:type="paragraph" w:customStyle="1" w:styleId="xl114">
    <w:name w:val="xl114"/>
    <w:basedOn w:val="Normal"/>
    <w:rsid w:val="00180C2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eastAsia="lv-LV"/>
    </w:rPr>
  </w:style>
  <w:style w:type="paragraph" w:customStyle="1" w:styleId="xl115">
    <w:name w:val="xl115"/>
    <w:basedOn w:val="Normal"/>
    <w:rsid w:val="00180C2F"/>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eastAsia="lv-LV"/>
    </w:rPr>
  </w:style>
  <w:style w:type="paragraph" w:customStyle="1" w:styleId="xl116">
    <w:name w:val="xl116"/>
    <w:basedOn w:val="Normal"/>
    <w:rsid w:val="00180C2F"/>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eastAsia="lv-LV"/>
    </w:rPr>
  </w:style>
  <w:style w:type="paragraph" w:customStyle="1" w:styleId="xl117">
    <w:name w:val="xl117"/>
    <w:basedOn w:val="Normal"/>
    <w:rsid w:val="00180C2F"/>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eastAsia="lv-LV"/>
    </w:rPr>
  </w:style>
  <w:style w:type="paragraph" w:customStyle="1" w:styleId="xl118">
    <w:name w:val="xl118"/>
    <w:basedOn w:val="Normal"/>
    <w:rsid w:val="00180C2F"/>
    <w:pPr>
      <w:shd w:val="clear" w:color="CCCCFF" w:fill="FFFFFF"/>
      <w:spacing w:before="100" w:beforeAutospacing="1" w:after="100" w:afterAutospacing="1"/>
      <w:jc w:val="center"/>
      <w:textAlignment w:val="center"/>
    </w:pPr>
    <w:rPr>
      <w:sz w:val="28"/>
      <w:szCs w:val="28"/>
      <w:lang w:eastAsia="lv-LV"/>
    </w:rPr>
  </w:style>
  <w:style w:type="paragraph" w:customStyle="1" w:styleId="xl119">
    <w:name w:val="xl119"/>
    <w:basedOn w:val="Normal"/>
    <w:rsid w:val="00180C2F"/>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eastAsia="lv-LV"/>
    </w:rPr>
  </w:style>
  <w:style w:type="paragraph" w:customStyle="1" w:styleId="xl120">
    <w:name w:val="xl120"/>
    <w:basedOn w:val="Normal"/>
    <w:rsid w:val="00180C2F"/>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eastAsia="lv-LV"/>
    </w:rPr>
  </w:style>
  <w:style w:type="paragraph" w:customStyle="1" w:styleId="xl121">
    <w:name w:val="xl121"/>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eastAsia="lv-LV"/>
    </w:rPr>
  </w:style>
  <w:style w:type="paragraph" w:customStyle="1" w:styleId="xl122">
    <w:name w:val="xl122"/>
    <w:basedOn w:val="Normal"/>
    <w:rsid w:val="00180C2F"/>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23">
    <w:name w:val="xl123"/>
    <w:basedOn w:val="Normal"/>
    <w:rsid w:val="00180C2F"/>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24">
    <w:name w:val="xl124"/>
    <w:basedOn w:val="Normal"/>
    <w:rsid w:val="00180C2F"/>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25">
    <w:name w:val="xl125"/>
    <w:basedOn w:val="Normal"/>
    <w:rsid w:val="00180C2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26">
    <w:name w:val="xl126"/>
    <w:basedOn w:val="Normal"/>
    <w:rsid w:val="00180C2F"/>
    <w:pPr>
      <w:shd w:val="clear" w:color="000000" w:fill="FFFF00"/>
      <w:spacing w:before="100" w:beforeAutospacing="1" w:after="100" w:afterAutospacing="1"/>
      <w:textAlignment w:val="center"/>
    </w:pPr>
    <w:rPr>
      <w:b/>
      <w:bCs/>
      <w:sz w:val="28"/>
      <w:szCs w:val="28"/>
      <w:lang w:eastAsia="lv-LV"/>
    </w:rPr>
  </w:style>
  <w:style w:type="paragraph" w:customStyle="1" w:styleId="xl127">
    <w:name w:val="xl127"/>
    <w:basedOn w:val="Normal"/>
    <w:rsid w:val="00180C2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28">
    <w:name w:val="xl128"/>
    <w:basedOn w:val="Normal"/>
    <w:rsid w:val="00180C2F"/>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29">
    <w:name w:val="xl129"/>
    <w:basedOn w:val="Normal"/>
    <w:rsid w:val="00180C2F"/>
    <w:pPr>
      <w:pBdr>
        <w:bottom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30">
    <w:name w:val="xl130"/>
    <w:basedOn w:val="Normal"/>
    <w:rsid w:val="00180C2F"/>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31">
    <w:name w:val="xl131"/>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2">
    <w:name w:val="xl132"/>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3">
    <w:name w:val="xl133"/>
    <w:basedOn w:val="Normal"/>
    <w:rsid w:val="00180C2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4">
    <w:name w:val="xl134"/>
    <w:basedOn w:val="Normal"/>
    <w:rsid w:val="00180C2F"/>
    <w:pPr>
      <w:shd w:val="clear" w:color="000000" w:fill="FFFF00"/>
      <w:spacing w:before="100" w:beforeAutospacing="1" w:after="100" w:afterAutospacing="1"/>
      <w:textAlignment w:val="center"/>
    </w:pPr>
    <w:rPr>
      <w:b/>
      <w:bCs/>
      <w:sz w:val="28"/>
      <w:szCs w:val="28"/>
      <w:lang w:eastAsia="lv-LV"/>
    </w:rPr>
  </w:style>
  <w:style w:type="paragraph" w:customStyle="1" w:styleId="xl135">
    <w:name w:val="xl135"/>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6">
    <w:name w:val="xl136"/>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7">
    <w:name w:val="xl137"/>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8">
    <w:name w:val="xl138"/>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9">
    <w:name w:val="xl139"/>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0">
    <w:name w:val="xl140"/>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1">
    <w:name w:val="xl141"/>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2">
    <w:name w:val="xl142"/>
    <w:basedOn w:val="Normal"/>
    <w:rsid w:val="00180C2F"/>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3">
    <w:name w:val="xl143"/>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4">
    <w:name w:val="xl144"/>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5">
    <w:name w:val="xl145"/>
    <w:basedOn w:val="Normal"/>
    <w:rsid w:val="00180C2F"/>
    <w:pPr>
      <w:pBdr>
        <w:left w:val="single" w:sz="8"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6">
    <w:name w:val="xl146"/>
    <w:basedOn w:val="Normal"/>
    <w:rsid w:val="00180C2F"/>
    <w:pPr>
      <w:pBdr>
        <w:left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7">
    <w:name w:val="xl147"/>
    <w:basedOn w:val="Normal"/>
    <w:rsid w:val="00180C2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8">
    <w:name w:val="xl148"/>
    <w:basedOn w:val="Normal"/>
    <w:rsid w:val="00180C2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eastAsia="lv-LV"/>
    </w:rPr>
  </w:style>
  <w:style w:type="paragraph" w:customStyle="1" w:styleId="xl149">
    <w:name w:val="xl149"/>
    <w:basedOn w:val="Normal"/>
    <w:rsid w:val="00180C2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eastAsia="lv-LV"/>
    </w:rPr>
  </w:style>
  <w:style w:type="paragraph" w:customStyle="1" w:styleId="xl150">
    <w:name w:val="xl150"/>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eastAsia="lv-LV"/>
    </w:rPr>
  </w:style>
  <w:style w:type="paragraph" w:customStyle="1" w:styleId="xl151">
    <w:name w:val="xl151"/>
    <w:basedOn w:val="Normal"/>
    <w:rsid w:val="00180C2F"/>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52">
    <w:name w:val="xl152"/>
    <w:basedOn w:val="Normal"/>
    <w:rsid w:val="00180C2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53">
    <w:name w:val="xl153"/>
    <w:basedOn w:val="Normal"/>
    <w:rsid w:val="00180C2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54">
    <w:name w:val="xl154"/>
    <w:basedOn w:val="Normal"/>
    <w:rsid w:val="00180C2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55">
    <w:name w:val="xl155"/>
    <w:basedOn w:val="Normal"/>
    <w:rsid w:val="00180C2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56">
    <w:name w:val="xl156"/>
    <w:basedOn w:val="Normal"/>
    <w:rsid w:val="00180C2F"/>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eastAsia="lv-LV"/>
    </w:rPr>
  </w:style>
  <w:style w:type="paragraph" w:customStyle="1" w:styleId="xl157">
    <w:name w:val="xl157"/>
    <w:basedOn w:val="Normal"/>
    <w:rsid w:val="00180C2F"/>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eastAsia="lv-LV"/>
    </w:rPr>
  </w:style>
  <w:style w:type="paragraph" w:customStyle="1" w:styleId="xl158">
    <w:name w:val="xl158"/>
    <w:basedOn w:val="Normal"/>
    <w:rsid w:val="00180C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eastAsia="lv-LV"/>
    </w:rPr>
  </w:style>
  <w:style w:type="paragraph" w:customStyle="1" w:styleId="xl159">
    <w:name w:val="xl159"/>
    <w:basedOn w:val="Normal"/>
    <w:rsid w:val="00180C2F"/>
    <w:pPr>
      <w:shd w:val="clear" w:color="000000" w:fill="FFFFFF"/>
      <w:spacing w:before="100" w:beforeAutospacing="1" w:after="100" w:afterAutospacing="1"/>
      <w:textAlignment w:val="center"/>
    </w:pPr>
    <w:rPr>
      <w:sz w:val="28"/>
      <w:szCs w:val="28"/>
      <w:lang w:eastAsia="lv-LV"/>
    </w:rPr>
  </w:style>
  <w:style w:type="paragraph" w:customStyle="1" w:styleId="xl160">
    <w:name w:val="xl160"/>
    <w:basedOn w:val="Normal"/>
    <w:rsid w:val="00180C2F"/>
    <w:pPr>
      <w:shd w:val="clear" w:color="CCCCFF" w:fill="FFFF00"/>
      <w:spacing w:before="100" w:beforeAutospacing="1" w:after="100" w:afterAutospacing="1"/>
      <w:textAlignment w:val="center"/>
    </w:pPr>
    <w:rPr>
      <w:b/>
      <w:bCs/>
      <w:sz w:val="28"/>
      <w:szCs w:val="28"/>
      <w:lang w:eastAsia="lv-LV"/>
    </w:rPr>
  </w:style>
  <w:style w:type="paragraph" w:customStyle="1" w:styleId="xl161">
    <w:name w:val="xl161"/>
    <w:basedOn w:val="Normal"/>
    <w:rsid w:val="00180C2F"/>
    <w:pPr>
      <w:shd w:val="clear" w:color="FFFFCC" w:fill="FFFFFF"/>
      <w:spacing w:before="100" w:beforeAutospacing="1" w:after="100" w:afterAutospacing="1"/>
      <w:textAlignment w:val="center"/>
    </w:pPr>
    <w:rPr>
      <w:sz w:val="28"/>
      <w:szCs w:val="28"/>
      <w:lang w:eastAsia="lv-LV"/>
    </w:rPr>
  </w:style>
  <w:style w:type="paragraph" w:customStyle="1" w:styleId="xl162">
    <w:name w:val="xl162"/>
    <w:basedOn w:val="Normal"/>
    <w:rsid w:val="00180C2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eastAsia="lv-LV"/>
    </w:rPr>
  </w:style>
  <w:style w:type="paragraph" w:customStyle="1" w:styleId="xl163">
    <w:name w:val="xl163"/>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eastAsia="lv-LV"/>
    </w:rPr>
  </w:style>
  <w:style w:type="character" w:customStyle="1" w:styleId="field-content5">
    <w:name w:val="field-content5"/>
    <w:basedOn w:val="DefaultParagraphFont"/>
    <w:rsid w:val="00180C2F"/>
  </w:style>
  <w:style w:type="character" w:customStyle="1" w:styleId="FontStyle36">
    <w:name w:val="Font Style36"/>
    <w:uiPriority w:val="99"/>
    <w:rsid w:val="00650162"/>
    <w:rPr>
      <w:rFonts w:ascii="Times New Roman" w:hAnsi="Times New Roman" w:cs="Times New Roman"/>
      <w:b/>
      <w:bCs/>
      <w:sz w:val="26"/>
      <w:szCs w:val="26"/>
    </w:rPr>
  </w:style>
  <w:style w:type="paragraph" w:customStyle="1" w:styleId="111Lgums">
    <w:name w:val="1.1.1.Līgums"/>
    <w:basedOn w:val="Normal"/>
    <w:autoRedefine/>
    <w:qFormat/>
    <w:rsid w:val="00884E83"/>
    <w:pPr>
      <w:numPr>
        <w:ilvl w:val="1"/>
        <w:numId w:val="12"/>
      </w:numPr>
      <w:ind w:left="426" w:hanging="426"/>
      <w:contextualSpacing/>
      <w:jc w:val="both"/>
    </w:pPr>
    <w:rPr>
      <w:rFonts w:eastAsia="Arial Unicode MS"/>
      <w:noProof/>
      <w:lang w:eastAsia="lv-LV" w:bidi="en-US"/>
    </w:rPr>
  </w:style>
  <w:style w:type="paragraph" w:customStyle="1" w:styleId="TextBody">
    <w:name w:val="Text Body"/>
    <w:basedOn w:val="Normal"/>
    <w:uiPriority w:val="99"/>
    <w:unhideWhenUsed/>
    <w:qFormat/>
    <w:rsid w:val="006D0025"/>
    <w:pPr>
      <w:suppressAutoHyphens/>
      <w:spacing w:after="240" w:line="240" w:lineRule="atLeast"/>
    </w:pPr>
    <w:rPr>
      <w:rFonts w:ascii="Georgia" w:eastAsia="Arial" w:hAnsi="Georgia"/>
      <w:sz w:val="20"/>
      <w:szCs w:val="20"/>
      <w:lang w:eastAsia="lv-LV"/>
    </w:rPr>
  </w:style>
  <w:style w:type="paragraph" w:customStyle="1" w:styleId="Style31">
    <w:name w:val="Style31"/>
    <w:basedOn w:val="Normal"/>
    <w:uiPriority w:val="99"/>
    <w:rsid w:val="006D0025"/>
    <w:pPr>
      <w:widowControl w:val="0"/>
      <w:suppressAutoHyphens/>
    </w:pPr>
    <w:rPr>
      <w:color w:val="00000A"/>
    </w:rPr>
  </w:style>
  <w:style w:type="paragraph" w:styleId="ListBullet2">
    <w:name w:val="List Bullet 2"/>
    <w:basedOn w:val="Normal"/>
    <w:rsid w:val="00B4102A"/>
    <w:pPr>
      <w:numPr>
        <w:numId w:val="15"/>
      </w:numPr>
      <w:contextualSpacing/>
    </w:pPr>
  </w:style>
  <w:style w:type="character" w:customStyle="1" w:styleId="ft">
    <w:name w:val="ft"/>
    <w:basedOn w:val="DefaultParagraphFont"/>
    <w:rsid w:val="00137181"/>
  </w:style>
  <w:style w:type="character" w:customStyle="1" w:styleId="UnresolvedMention1">
    <w:name w:val="Unresolved Mention1"/>
    <w:basedOn w:val="DefaultParagraphFont"/>
    <w:uiPriority w:val="99"/>
    <w:semiHidden/>
    <w:unhideWhenUsed/>
    <w:rsid w:val="00725C20"/>
    <w:rPr>
      <w:color w:val="605E5C"/>
      <w:shd w:val="clear" w:color="auto" w:fill="E1DFDD"/>
    </w:rPr>
  </w:style>
  <w:style w:type="table" w:customStyle="1" w:styleId="TableGrid1">
    <w:name w:val="Table Grid1"/>
    <w:basedOn w:val="TableNormal"/>
    <w:next w:val="TableGrid"/>
    <w:uiPriority w:val="39"/>
    <w:rsid w:val="003E4B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1">
    <w:name w:val="virsraksts 1"/>
    <w:basedOn w:val="Normal"/>
    <w:qFormat/>
    <w:rsid w:val="00BA2EFA"/>
    <w:pPr>
      <w:numPr>
        <w:numId w:val="35"/>
      </w:numPr>
    </w:pPr>
    <w:rPr>
      <w:b/>
    </w:rPr>
  </w:style>
  <w:style w:type="paragraph" w:customStyle="1" w:styleId="virsraksts2">
    <w:name w:val="virsraksts 2"/>
    <w:basedOn w:val="virsraksts1"/>
    <w:autoRedefine/>
    <w:qFormat/>
    <w:rsid w:val="00BA2EFA"/>
    <w:pPr>
      <w:numPr>
        <w:ilvl w:val="1"/>
      </w:numPr>
      <w:jc w:val="both"/>
    </w:pPr>
  </w:style>
  <w:style w:type="paragraph" w:styleId="ListNumber">
    <w:name w:val="List Number"/>
    <w:basedOn w:val="Normal"/>
    <w:uiPriority w:val="99"/>
    <w:unhideWhenUsed/>
    <w:rsid w:val="004D2F13"/>
    <w:pPr>
      <w:numPr>
        <w:numId w:val="38"/>
      </w:numPr>
      <w:autoSpaceDN w:val="0"/>
      <w:contextualSpacing/>
    </w:pPr>
    <w:rPr>
      <w:rFonts w:eastAsiaTheme="minorHAnsi"/>
      <w:lang w:eastAsia="zh-CN"/>
    </w:rPr>
  </w:style>
  <w:style w:type="character" w:customStyle="1" w:styleId="FontStyle58">
    <w:name w:val="Font Style58"/>
    <w:basedOn w:val="DefaultParagraphFont"/>
    <w:uiPriority w:val="99"/>
    <w:rsid w:val="002B1537"/>
    <w:rPr>
      <w:rFonts w:ascii="Times New Roman" w:hAnsi="Times New Roman" w:cs="Times New Roman"/>
      <w:sz w:val="22"/>
      <w:szCs w:val="22"/>
    </w:rPr>
  </w:style>
  <w:style w:type="table" w:customStyle="1" w:styleId="TableGrid2">
    <w:name w:val="Table Grid2"/>
    <w:basedOn w:val="TableNormal"/>
    <w:next w:val="TableGrid"/>
    <w:uiPriority w:val="39"/>
    <w:locked/>
    <w:rsid w:val="00EF1D54"/>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locked/>
    <w:rsid w:val="001F369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locked/>
    <w:rsid w:val="000C4E1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81EFD"/>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character" w:customStyle="1" w:styleId="UnresolvedMention2">
    <w:name w:val="Unresolved Mention2"/>
    <w:basedOn w:val="DefaultParagraphFont"/>
    <w:uiPriority w:val="99"/>
    <w:semiHidden/>
    <w:unhideWhenUsed/>
    <w:rsid w:val="005732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591498">
      <w:bodyDiv w:val="1"/>
      <w:marLeft w:val="0"/>
      <w:marRight w:val="0"/>
      <w:marTop w:val="0"/>
      <w:marBottom w:val="0"/>
      <w:divBdr>
        <w:top w:val="none" w:sz="0" w:space="0" w:color="auto"/>
        <w:left w:val="none" w:sz="0" w:space="0" w:color="auto"/>
        <w:bottom w:val="none" w:sz="0" w:space="0" w:color="auto"/>
        <w:right w:val="none" w:sz="0" w:space="0" w:color="auto"/>
      </w:divBdr>
    </w:div>
    <w:div w:id="1747875907">
      <w:bodyDiv w:val="1"/>
      <w:marLeft w:val="0"/>
      <w:marRight w:val="0"/>
      <w:marTop w:val="0"/>
      <w:marBottom w:val="0"/>
      <w:divBdr>
        <w:top w:val="none" w:sz="0" w:space="0" w:color="auto"/>
        <w:left w:val="none" w:sz="0" w:space="0" w:color="auto"/>
        <w:bottom w:val="none" w:sz="0" w:space="0" w:color="auto"/>
        <w:right w:val="none" w:sz="0" w:space="0" w:color="auto"/>
      </w:divBdr>
    </w:div>
    <w:div w:id="196943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dz.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ga.zilberga@ldz.l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F2E21-B73B-455B-82A6-427EABB5C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32435</Words>
  <Characters>18489</Characters>
  <Application>Microsoft Office Word</Application>
  <DocSecurity>0</DocSecurity>
  <Lines>154</Lines>
  <Paragraphs>101</Paragraphs>
  <ScaleCrop>false</ScaleCrop>
  <HeadingPairs>
    <vt:vector size="2" baseType="variant">
      <vt:variant>
        <vt:lpstr>Title</vt:lpstr>
      </vt:variant>
      <vt:variant>
        <vt:i4>1</vt:i4>
      </vt:variant>
    </vt:vector>
  </HeadingPairs>
  <TitlesOfParts>
    <vt:vector size="1" baseType="lpstr">
      <vt:lpstr/>
    </vt:vector>
  </TitlesOfParts>
  <Company>LDz</Company>
  <LinksUpToDate>false</LinksUpToDate>
  <CharactersWithSpaces>50823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Santa Balode</dc:creator>
  <cp:lastModifiedBy>Inga Zilberga</cp:lastModifiedBy>
  <cp:revision>3</cp:revision>
  <cp:lastPrinted>2019-06-21T07:01:00Z</cp:lastPrinted>
  <dcterms:created xsi:type="dcterms:W3CDTF">2020-06-08T12:03:00Z</dcterms:created>
  <dcterms:modified xsi:type="dcterms:W3CDTF">2020-06-08T12:31:00Z</dcterms:modified>
</cp:coreProperties>
</file>