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284BF774"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00F10E1B" w:rsidRPr="00F10E1B">
        <w:rPr>
          <w:bCs/>
          <w:i/>
          <w:sz w:val="20"/>
          <w:szCs w:val="20"/>
          <w:lang w:val="lv-LV"/>
        </w:rPr>
        <w:t>Mazās mehanizācijas iekārtu piederumu (</w:t>
      </w:r>
      <w:proofErr w:type="spellStart"/>
      <w:r w:rsidR="00F10E1B" w:rsidRPr="00F10E1B">
        <w:rPr>
          <w:bCs/>
          <w:i/>
          <w:sz w:val="20"/>
          <w:szCs w:val="20"/>
          <w:lang w:val="lv-LV"/>
        </w:rPr>
        <w:t>slīpakmeņu</w:t>
      </w:r>
      <w:proofErr w:type="spellEnd"/>
      <w:r w:rsidR="00F10E1B" w:rsidRPr="00F10E1B">
        <w:rPr>
          <w:bCs/>
          <w:i/>
          <w:sz w:val="20"/>
          <w:szCs w:val="20"/>
          <w:lang w:val="lv-LV"/>
        </w:rPr>
        <w:t>)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51987F93"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6A044B">
        <w:rPr>
          <w:i/>
          <w:sz w:val="18"/>
          <w:szCs w:val="18"/>
          <w:lang w:val="lv-LV"/>
        </w:rPr>
        <w:t>4</w:t>
      </w:r>
      <w:r w:rsidRPr="00044B9F">
        <w:rPr>
          <w:i/>
          <w:sz w:val="18"/>
          <w:szCs w:val="18"/>
          <w:lang w:val="lv-LV"/>
        </w:rPr>
        <w:t>.</w:t>
      </w:r>
      <w:r w:rsidRPr="009167FE">
        <w:rPr>
          <w:i/>
          <w:sz w:val="18"/>
          <w:szCs w:val="18"/>
          <w:lang w:val="lv-LV"/>
        </w:rPr>
        <w:t xml:space="preserve">gada </w:t>
      </w:r>
      <w:r w:rsidR="009167FE" w:rsidRPr="009167FE">
        <w:rPr>
          <w:i/>
          <w:sz w:val="18"/>
          <w:szCs w:val="18"/>
          <w:lang w:val="lv-LV"/>
        </w:rPr>
        <w:t>2</w:t>
      </w:r>
      <w:r w:rsidR="00817256">
        <w:rPr>
          <w:i/>
          <w:sz w:val="18"/>
          <w:szCs w:val="18"/>
          <w:lang w:val="lv-LV"/>
        </w:rPr>
        <w:t>7</w:t>
      </w:r>
      <w:r w:rsidR="002F74C8" w:rsidRPr="009167FE">
        <w:rPr>
          <w:i/>
          <w:sz w:val="18"/>
          <w:szCs w:val="18"/>
          <w:lang w:val="lv-LV"/>
        </w:rPr>
        <w:t>.</w:t>
      </w:r>
      <w:r w:rsidR="00817256">
        <w:rPr>
          <w:i/>
          <w:sz w:val="18"/>
          <w:szCs w:val="18"/>
          <w:lang w:val="lv-LV"/>
        </w:rPr>
        <w:t>augusta</w:t>
      </w:r>
      <w:r w:rsidRPr="009167FE">
        <w:rPr>
          <w:i/>
          <w:sz w:val="18"/>
          <w:szCs w:val="18"/>
          <w:lang w:val="lv-LV"/>
        </w:rPr>
        <w:t xml:space="preserve"> </w:t>
      </w:r>
      <w:r w:rsidR="00817256">
        <w:rPr>
          <w:i/>
          <w:sz w:val="18"/>
          <w:szCs w:val="18"/>
          <w:lang w:val="lv-LV"/>
        </w:rPr>
        <w:t>4</w:t>
      </w:r>
      <w:r w:rsidRPr="009167FE">
        <w:rPr>
          <w:i/>
          <w:sz w:val="18"/>
          <w:szCs w:val="18"/>
          <w:lang w:val="lv-LV"/>
        </w:rPr>
        <w:t>.sēdes</w:t>
      </w:r>
      <w:r w:rsidRPr="000D547D">
        <w:rPr>
          <w:i/>
          <w:sz w:val="18"/>
          <w:szCs w:val="18"/>
          <w:lang w:val="lv-LV"/>
        </w:rPr>
        <w:t xml:space="preserve">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5CA4F107"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w:t>
      </w:r>
      <w:r w:rsidR="00F10E1B" w:rsidRPr="00F10E1B">
        <w:rPr>
          <w:b/>
          <w:smallCaps/>
          <w:sz w:val="32"/>
          <w:szCs w:val="32"/>
        </w:rPr>
        <w:t>Mazās mehanizācijas iekārtu piederumu (</w:t>
      </w:r>
      <w:proofErr w:type="spellStart"/>
      <w:r w:rsidR="00F10E1B" w:rsidRPr="00F10E1B">
        <w:rPr>
          <w:b/>
          <w:smallCaps/>
          <w:sz w:val="32"/>
          <w:szCs w:val="32"/>
        </w:rPr>
        <w:t>slīpakmeņu</w:t>
      </w:r>
      <w:proofErr w:type="spellEnd"/>
      <w:r w:rsidR="00F10E1B" w:rsidRPr="00F10E1B">
        <w:rPr>
          <w:b/>
          <w:smallCaps/>
          <w:sz w:val="32"/>
          <w:szCs w:val="32"/>
        </w:rPr>
        <w:t>) piegāde</w:t>
      </w:r>
      <w:r w:rsidRPr="00044B9F">
        <w:rPr>
          <w:b/>
          <w:smallCaps/>
          <w:sz w:val="32"/>
          <w:szCs w:val="32"/>
        </w:rPr>
        <w:t>”</w:t>
      </w:r>
    </w:p>
    <w:p w14:paraId="7F4289CA" w14:textId="581887BE"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xml:space="preserve">. </w:t>
      </w:r>
      <w:r w:rsidR="006A044B" w:rsidRPr="006A044B">
        <w:rPr>
          <w:b/>
          <w:bCs/>
          <w:sz w:val="32"/>
          <w:szCs w:val="32"/>
          <w:lang w:val="lv-LV" w:eastAsia="ar-SA"/>
        </w:rPr>
        <w:t>LDZ 2024</w:t>
      </w:r>
      <w:r w:rsidR="00F10E1B">
        <w:rPr>
          <w:b/>
          <w:bCs/>
          <w:sz w:val="32"/>
          <w:szCs w:val="32"/>
          <w:lang w:val="lv-LV" w:eastAsia="ar-SA"/>
        </w:rPr>
        <w:t>/88</w:t>
      </w:r>
      <w:r w:rsidR="006A044B" w:rsidRPr="006A044B">
        <w:rPr>
          <w:b/>
          <w:bCs/>
          <w:sz w:val="32"/>
          <w:szCs w:val="32"/>
          <w:lang w:val="lv-LV" w:eastAsia="ar-SA"/>
        </w:rPr>
        <w:t>-SPAV</w:t>
      </w:r>
      <w:r w:rsidRPr="00B745CC">
        <w:rPr>
          <w:b/>
          <w:bCs/>
          <w:sz w:val="32"/>
          <w:szCs w:val="32"/>
          <w:lang w:val="lv-LV" w:eastAsia="ar-SA"/>
        </w:rPr>
        <w:t>)</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7A0A35EC" w:rsidR="002823CF" w:rsidRPr="00044B9F" w:rsidRDefault="002823CF" w:rsidP="002823CF">
      <w:pPr>
        <w:jc w:val="center"/>
        <w:rPr>
          <w:lang w:val="lv-LV"/>
        </w:rPr>
      </w:pPr>
      <w:r w:rsidRPr="00044B9F">
        <w:rPr>
          <w:lang w:val="lv-LV"/>
        </w:rPr>
        <w:t>Rīga, 202</w:t>
      </w:r>
      <w:r w:rsidR="006A044B">
        <w:rPr>
          <w:lang w:val="lv-LV"/>
        </w:rPr>
        <w:t>4</w:t>
      </w:r>
    </w:p>
    <w:p w14:paraId="60E59451"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1A86282D"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w:t>
      </w:r>
      <w:r w:rsidR="00F10E1B" w:rsidRPr="00F10E1B">
        <w:rPr>
          <w:lang w:val="lv-LV"/>
        </w:rPr>
        <w:t>Mazās mehanizācijas iekārtu piederumu (</w:t>
      </w:r>
      <w:proofErr w:type="spellStart"/>
      <w:r w:rsidR="00F10E1B" w:rsidRPr="00F10E1B">
        <w:rPr>
          <w:lang w:val="lv-LV"/>
        </w:rPr>
        <w:t>slīpakmeņu</w:t>
      </w:r>
      <w:proofErr w:type="spellEnd"/>
      <w:r w:rsidR="00F10E1B" w:rsidRPr="00F10E1B">
        <w:rPr>
          <w:lang w:val="lv-LV"/>
        </w:rPr>
        <w:t>) piegāde</w:t>
      </w:r>
      <w:r w:rsidRPr="00044B9F">
        <w:rPr>
          <w:lang w:val="lv-LV"/>
        </w:rPr>
        <w:t>”</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xml:space="preserve">. </w:t>
      </w:r>
      <w:r w:rsidR="000F1B89" w:rsidRPr="000F1B89">
        <w:rPr>
          <w:lang w:val="lv-LV"/>
        </w:rPr>
        <w:t>LDZ 2024/</w:t>
      </w:r>
      <w:r w:rsidR="00F10E1B">
        <w:rPr>
          <w:lang w:val="lv-LV"/>
        </w:rPr>
        <w:t>88-</w:t>
      </w:r>
      <w:r w:rsidR="000F1B89" w:rsidRPr="000F1B89">
        <w:rPr>
          <w:lang w:val="lv-LV"/>
        </w:rPr>
        <w:t>SPAV</w:t>
      </w:r>
      <w:r w:rsidR="00086E45" w:rsidRPr="00086E45">
        <w:rPr>
          <w:lang w:val="lv-LV"/>
        </w:rPr>
        <w:t xml:space="preserve">), kas tiek veikta saskaņā ar </w:t>
      </w:r>
      <w:r w:rsidR="003B1AE9" w:rsidRPr="003B1AE9">
        <w:rPr>
          <w:lang w:val="lv-LV"/>
        </w:rPr>
        <w:t xml:space="preserve">Iepirkumu vadlīnijām sabiedrisko pakalpojumu sniedzējiem un </w:t>
      </w:r>
      <w:r w:rsidR="00086E45" w:rsidRPr="00086E45">
        <w:rPr>
          <w:lang w:val="lv-LV"/>
        </w:rPr>
        <w:t>VAS “Latvijas dzelzceļš” Iepirkumu noteikumiem (apstiprināti ar VAS “Latvijas dzelzceļš” valdes 2020.gada 10.februāra lēmumu Nr.VL-8/67);</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1C70BE6" w:rsidR="002823CF" w:rsidRPr="00044B9F" w:rsidRDefault="002823CF" w:rsidP="002823CF">
      <w:pPr>
        <w:pStyle w:val="Sarakstarindkopa"/>
        <w:numPr>
          <w:ilvl w:val="2"/>
          <w:numId w:val="7"/>
        </w:numPr>
        <w:jc w:val="both"/>
        <w:rPr>
          <w:b/>
          <w:lang w:val="lv-LV"/>
        </w:rPr>
      </w:pPr>
      <w:r w:rsidRPr="00044B9F">
        <w:rPr>
          <w:lang w:val="lv-LV"/>
        </w:rPr>
        <w:t xml:space="preserve">prece – </w:t>
      </w:r>
      <w:r w:rsidR="00F10E1B">
        <w:rPr>
          <w:lang w:val="lv-LV"/>
        </w:rPr>
        <w:t>m</w:t>
      </w:r>
      <w:r w:rsidR="00F10E1B" w:rsidRPr="00F10E1B">
        <w:rPr>
          <w:lang w:val="lv-LV"/>
        </w:rPr>
        <w:t>azās mehanizācijas iekārtu piederumu (</w:t>
      </w:r>
      <w:proofErr w:type="spellStart"/>
      <w:r w:rsidR="00F10E1B" w:rsidRPr="00F10E1B">
        <w:rPr>
          <w:lang w:val="lv-LV"/>
        </w:rPr>
        <w:t>slīpakmeņu</w:t>
      </w:r>
      <w:proofErr w:type="spellEnd"/>
      <w:r w:rsidR="00F10E1B" w:rsidRPr="00F10E1B">
        <w:rPr>
          <w:lang w:val="lv-LV"/>
        </w:rPr>
        <w:t xml:space="preserve">) piegāde </w:t>
      </w:r>
      <w:r w:rsidRPr="00044B9F">
        <w:rPr>
          <w:lang w:val="lv-LV"/>
        </w:rPr>
        <w:t>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E1A101F" w:rsidR="002823CF" w:rsidRPr="00044B9F" w:rsidRDefault="002823CF" w:rsidP="001F4890">
      <w:pPr>
        <w:pStyle w:val="Sarakstarindkopa"/>
        <w:ind w:left="851" w:right="-2"/>
        <w:jc w:val="both"/>
        <w:rPr>
          <w:lang w:val="lv-LV"/>
        </w:rPr>
      </w:pPr>
      <w:r w:rsidRPr="00044B9F">
        <w:rPr>
          <w:lang w:val="lv-LV"/>
        </w:rPr>
        <w:t xml:space="preserve">VAS “Latvijas dzelzceļš”, vienotais reģistrācijas Nr. 40003032065, PVN reģistrācijas Nr. LV40003032065, juridiskā adrese: </w:t>
      </w:r>
      <w:r w:rsidR="003E5375">
        <w:rPr>
          <w:lang w:val="lv-LV"/>
        </w:rPr>
        <w:t xml:space="preserve">Emīlijas Benjamiņas </w:t>
      </w:r>
      <w:r w:rsidRPr="00044B9F">
        <w:rPr>
          <w:lang w:val="lv-LV"/>
        </w:rPr>
        <w:t>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91AAC88" w:rsidR="002823CF" w:rsidRPr="00044B9F" w:rsidRDefault="002823CF" w:rsidP="00F10E1B">
      <w:pPr>
        <w:ind w:left="851" w:right="-2"/>
        <w:contextualSpacing/>
        <w:jc w:val="both"/>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w:t>
      </w:r>
      <w:r w:rsidR="00F10E1B">
        <w:rPr>
          <w:lang w:val="lv-LV"/>
        </w:rPr>
        <w:t xml:space="preserve">Emīlijas Benjamiņas </w:t>
      </w:r>
      <w:r w:rsidRPr="00044B9F">
        <w:rPr>
          <w:lang w:val="lv-LV"/>
        </w:rPr>
        <w:t xml:space="preserve">iela 3, Rīga, LV-1547, Latvija, faktiskā adrese: Torņakalna iela 16, Rīga, LV-1004, vienotais reģ.Nr.40003032065,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LV40003032065, norēķinu kont</w:t>
      </w:r>
      <w:r w:rsidR="00F10E1B">
        <w:rPr>
          <w:lang w:val="lv-LV"/>
        </w:rPr>
        <w:t>s</w:t>
      </w:r>
      <w:r w:rsidRPr="00044B9F">
        <w:rPr>
          <w:lang w:val="lv-LV"/>
        </w:rPr>
        <w:t xml:space="preserve">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D2A27F4" w14:textId="77777777" w:rsidR="008B0A7B" w:rsidRPr="00BA3E21" w:rsidRDefault="008B0A7B" w:rsidP="008B0A7B">
      <w:pPr>
        <w:pStyle w:val="Sarakstarindkopa"/>
        <w:numPr>
          <w:ilvl w:val="1"/>
          <w:numId w:val="3"/>
        </w:numPr>
        <w:tabs>
          <w:tab w:val="left" w:pos="567"/>
        </w:tabs>
        <w:ind w:left="0" w:firstLine="0"/>
        <w:jc w:val="both"/>
        <w:rPr>
          <w:b/>
          <w:lang w:val="lv-LV"/>
        </w:rPr>
      </w:pPr>
      <w:r w:rsidRPr="00BA3E21">
        <w:rPr>
          <w:b/>
          <w:lang w:val="lv-LV"/>
        </w:rPr>
        <w:t>Piedāvājuma iesniegšana un atvēršana:</w:t>
      </w:r>
    </w:p>
    <w:p w14:paraId="10DACD7B" w14:textId="39CD08E2" w:rsidR="00162066" w:rsidRPr="00C42F62" w:rsidRDefault="00D764D0" w:rsidP="00162066">
      <w:pPr>
        <w:numPr>
          <w:ilvl w:val="2"/>
          <w:numId w:val="3"/>
        </w:numPr>
        <w:ind w:left="0" w:firstLine="567"/>
        <w:jc w:val="both"/>
        <w:rPr>
          <w:lang w:val="lv-LV"/>
        </w:rPr>
      </w:pPr>
      <w:r w:rsidRPr="001C3E15">
        <w:rPr>
          <w:bCs/>
          <w:lang w:val="lv-LV"/>
        </w:rPr>
        <w:t xml:space="preserve">piedāvājumu sarunu procedūrā iesniedz elektroniski līdz </w:t>
      </w:r>
      <w:r w:rsidRPr="001C3E15">
        <w:rPr>
          <w:b/>
          <w:lang w:val="lv-LV"/>
        </w:rPr>
        <w:t>202</w:t>
      </w:r>
      <w:r>
        <w:rPr>
          <w:b/>
          <w:lang w:val="lv-LV"/>
        </w:rPr>
        <w:t>4</w:t>
      </w:r>
      <w:r w:rsidRPr="001C3E15">
        <w:rPr>
          <w:b/>
          <w:lang w:val="lv-LV"/>
        </w:rPr>
        <w:t>.</w:t>
      </w:r>
      <w:r w:rsidRPr="00C42F62">
        <w:rPr>
          <w:b/>
          <w:lang w:val="lv-LV"/>
        </w:rPr>
        <w:t xml:space="preserve">gada </w:t>
      </w:r>
      <w:r w:rsidR="00A37473">
        <w:rPr>
          <w:b/>
          <w:lang w:val="lv-LV"/>
        </w:rPr>
        <w:t>11</w:t>
      </w:r>
      <w:r w:rsidRPr="00C42F62">
        <w:rPr>
          <w:b/>
          <w:lang w:val="lv-LV"/>
        </w:rPr>
        <w:t>.</w:t>
      </w:r>
      <w:r w:rsidR="00A37473">
        <w:rPr>
          <w:b/>
          <w:lang w:val="lv-LV"/>
        </w:rPr>
        <w:t>septembrim</w:t>
      </w:r>
      <w:r w:rsidRPr="00C42F62">
        <w:rPr>
          <w:bCs/>
          <w:lang w:val="lv-LV"/>
        </w:rPr>
        <w:t xml:space="preserve">, </w:t>
      </w:r>
      <w:r w:rsidRPr="00C42F62">
        <w:rPr>
          <w:b/>
          <w:lang w:val="lv-LV"/>
        </w:rPr>
        <w:t>plkst. 10.00</w:t>
      </w:r>
      <w:r w:rsidRPr="00C42F62">
        <w:rPr>
          <w:bCs/>
          <w:lang w:val="lv-LV"/>
        </w:rPr>
        <w:t>, nosūtot to nolikuma 1.3.punktā norādītajai pasūtītāja kontaktpersonai uz e-pasta adresi</w:t>
      </w:r>
      <w:r w:rsidR="00162066" w:rsidRPr="00C42F62">
        <w:rPr>
          <w:lang w:val="lv-LV"/>
        </w:rPr>
        <w:t>;</w:t>
      </w:r>
    </w:p>
    <w:p w14:paraId="59AD8E05" w14:textId="115B87F0" w:rsidR="00D764D0" w:rsidRPr="00C42F62" w:rsidRDefault="00D764D0" w:rsidP="00162066">
      <w:pPr>
        <w:pStyle w:val="Sarakstarindkopa"/>
        <w:numPr>
          <w:ilvl w:val="2"/>
          <w:numId w:val="3"/>
        </w:numPr>
        <w:tabs>
          <w:tab w:val="left" w:pos="1134"/>
        </w:tabs>
        <w:jc w:val="both"/>
        <w:rPr>
          <w:bCs/>
          <w:lang w:val="lv-LV"/>
        </w:rPr>
      </w:pPr>
      <w:r w:rsidRPr="00C42F62">
        <w:rPr>
          <w:bCs/>
          <w:lang w:val="lv-LV"/>
        </w:rPr>
        <w:t xml:space="preserve">piedāvājumu sarunu procedūrā atver </w:t>
      </w:r>
      <w:r w:rsidRPr="00C42F62">
        <w:rPr>
          <w:b/>
          <w:lang w:val="lv-LV"/>
        </w:rPr>
        <w:t xml:space="preserve">2024.gada </w:t>
      </w:r>
      <w:r w:rsidR="00A37473">
        <w:rPr>
          <w:b/>
          <w:lang w:val="lv-LV"/>
        </w:rPr>
        <w:t>11</w:t>
      </w:r>
      <w:r w:rsidRPr="00C42F62">
        <w:rPr>
          <w:b/>
          <w:lang w:val="lv-LV"/>
        </w:rPr>
        <w:t>.</w:t>
      </w:r>
      <w:r w:rsidR="00A37473">
        <w:rPr>
          <w:b/>
          <w:lang w:val="lv-LV"/>
        </w:rPr>
        <w:t>septembrī</w:t>
      </w:r>
      <w:r w:rsidRPr="00C42F62">
        <w:rPr>
          <w:b/>
          <w:lang w:val="lv-LV"/>
        </w:rPr>
        <w:t>, plkst. 10.</w:t>
      </w:r>
      <w:bookmarkStart w:id="0" w:name="_Hlk67051685"/>
      <w:r w:rsidRPr="00C42F62">
        <w:rPr>
          <w:b/>
          <w:lang w:val="lv-LV"/>
        </w:rPr>
        <w:t>00</w:t>
      </w:r>
      <w:r w:rsidRPr="00C42F62">
        <w:rPr>
          <w:bCs/>
          <w:lang w:val="lv-LV"/>
        </w:rPr>
        <w:t>;</w:t>
      </w:r>
      <w:bookmarkEnd w:id="0"/>
    </w:p>
    <w:p w14:paraId="722E2D1B" w14:textId="77777777" w:rsidR="00D764D0" w:rsidRPr="001C3E15" w:rsidRDefault="00D764D0" w:rsidP="00162066">
      <w:pPr>
        <w:numPr>
          <w:ilvl w:val="2"/>
          <w:numId w:val="3"/>
        </w:numPr>
        <w:tabs>
          <w:tab w:val="left" w:pos="1134"/>
        </w:tabs>
        <w:ind w:left="0" w:firstLine="567"/>
        <w:contextualSpacing/>
        <w:jc w:val="both"/>
        <w:rPr>
          <w:bCs/>
          <w:lang w:val="lv-LV"/>
        </w:rPr>
      </w:pPr>
      <w:r w:rsidRPr="00F133B3">
        <w:rPr>
          <w:bCs/>
          <w:lang w:val="lv-LV"/>
        </w:rPr>
        <w:t>piedāvājumu, kas iesniegts komisijai pēc 1.4.1.punktā noteiktā termiņa, pasūtītājs</w:t>
      </w:r>
      <w:r w:rsidRPr="001C3E15">
        <w:rPr>
          <w:bCs/>
          <w:lang w:val="lv-LV"/>
        </w:rPr>
        <w:t xml:space="preserve"> nosūta atpakaļ ieinteresētajam piegādātājam bez izskatīšanas;</w:t>
      </w:r>
    </w:p>
    <w:p w14:paraId="70855619" w14:textId="77777777" w:rsidR="00D764D0" w:rsidRPr="00C4463C" w:rsidRDefault="00D764D0" w:rsidP="00162066">
      <w:pPr>
        <w:pStyle w:val="Sarakstarindkopa"/>
        <w:numPr>
          <w:ilvl w:val="2"/>
          <w:numId w:val="3"/>
        </w:numPr>
        <w:tabs>
          <w:tab w:val="left" w:pos="284"/>
          <w:tab w:val="left" w:pos="567"/>
          <w:tab w:val="left" w:pos="851"/>
        </w:tabs>
        <w:ind w:left="1276" w:hanging="709"/>
        <w:jc w:val="both"/>
        <w:rPr>
          <w:bCs/>
          <w:lang w:val="lv-LV"/>
        </w:rPr>
      </w:pPr>
      <w:r w:rsidRPr="00C4463C">
        <w:rPr>
          <w:bCs/>
          <w:lang w:val="lv-LV"/>
        </w:rPr>
        <w:t xml:space="preserve">sarunu procedūrā </w:t>
      </w:r>
      <w:r w:rsidRPr="00C4463C">
        <w:rPr>
          <w:b/>
          <w:lang w:val="lv-LV"/>
        </w:rPr>
        <w:t>nav atļauts iesniegt piedāvājuma variantus</w:t>
      </w:r>
      <w:r w:rsidRPr="00C4463C">
        <w:rPr>
          <w:lang w:val="lv-LV"/>
        </w:rPr>
        <w:t>;</w:t>
      </w:r>
    </w:p>
    <w:p w14:paraId="4644EF7F" w14:textId="77777777" w:rsidR="00D764D0" w:rsidRPr="0035699D" w:rsidRDefault="00D764D0" w:rsidP="00162066">
      <w:pPr>
        <w:numPr>
          <w:ilvl w:val="2"/>
          <w:numId w:val="3"/>
        </w:numPr>
        <w:tabs>
          <w:tab w:val="left" w:pos="1276"/>
        </w:tabs>
        <w:ind w:left="0" w:firstLine="567"/>
        <w:jc w:val="both"/>
        <w:rPr>
          <w:bCs/>
          <w:lang w:val="lv-LV"/>
        </w:rPr>
      </w:pPr>
      <w:r w:rsidRPr="0035699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35699D" w:rsidRDefault="00D764D0" w:rsidP="00162066">
      <w:pPr>
        <w:numPr>
          <w:ilvl w:val="2"/>
          <w:numId w:val="3"/>
        </w:numPr>
        <w:tabs>
          <w:tab w:val="left" w:pos="1276"/>
        </w:tabs>
        <w:ind w:left="0" w:firstLine="567"/>
        <w:jc w:val="both"/>
        <w:rPr>
          <w:bCs/>
          <w:lang w:val="lv-LV"/>
        </w:rPr>
      </w:pPr>
      <w:r w:rsidRPr="0035699D">
        <w:rPr>
          <w:bCs/>
          <w:lang w:val="lv-LV"/>
        </w:rPr>
        <w:t>ja komisija saņem pretendenta piedāvājuma atsaukumu vai grozījumu, to atver pirms piedāvājuma;</w:t>
      </w:r>
    </w:p>
    <w:p w14:paraId="14DC142F" w14:textId="77777777" w:rsidR="00D764D0" w:rsidRPr="0035699D" w:rsidRDefault="00D764D0" w:rsidP="00162066">
      <w:pPr>
        <w:numPr>
          <w:ilvl w:val="2"/>
          <w:numId w:val="3"/>
        </w:numPr>
        <w:tabs>
          <w:tab w:val="left" w:pos="1134"/>
        </w:tabs>
        <w:ind w:left="0" w:firstLine="567"/>
        <w:jc w:val="both"/>
        <w:rPr>
          <w:lang w:val="lv-LV"/>
        </w:rPr>
      </w:pPr>
      <w:r w:rsidRPr="0035699D">
        <w:rPr>
          <w:bCs/>
          <w:lang w:val="lv-LV"/>
        </w:rPr>
        <w:lastRenderedPageBreak/>
        <w:t>piedāvājumu atvēršana nav atklāta</w:t>
      </w:r>
      <w:r w:rsidRPr="0035699D">
        <w:rPr>
          <w:bCs/>
          <w:vertAlign w:val="superscript"/>
          <w:lang w:val="lv-LV"/>
        </w:rPr>
        <w:footnoteReference w:id="1"/>
      </w:r>
      <w:r w:rsidRPr="0035699D">
        <w:rPr>
          <w:bCs/>
          <w:lang w:val="lv-LV"/>
        </w:rPr>
        <w:t>;</w:t>
      </w:r>
    </w:p>
    <w:p w14:paraId="59FEFA9B" w14:textId="4A2E57A9" w:rsidR="00D764D0" w:rsidRPr="004D7422" w:rsidRDefault="00D764D0" w:rsidP="004D7422">
      <w:pPr>
        <w:pStyle w:val="Sarakstarindkopa"/>
        <w:numPr>
          <w:ilvl w:val="2"/>
          <w:numId w:val="3"/>
        </w:numPr>
        <w:ind w:left="0" w:firstLine="568"/>
        <w:jc w:val="both"/>
        <w:rPr>
          <w:lang w:val="lv-LV" w:eastAsia="lv-LV"/>
        </w:rPr>
      </w:pPr>
      <w:r w:rsidRPr="004D7422">
        <w:rPr>
          <w:lang w:val="lv-LV"/>
        </w:rPr>
        <w:t xml:space="preserve">komisija piedāvājumus atver to iesniegšanas secībā, </w:t>
      </w:r>
      <w:r w:rsidRPr="004D7422">
        <w:rPr>
          <w:lang w:val="lv-LV" w:eastAsia="lv-LV"/>
        </w:rPr>
        <w:t xml:space="preserve">nosaucot pretendentu, piedāvājuma iesniegšanas laiku un apjomu, </w:t>
      </w:r>
      <w:r w:rsidR="00555E27" w:rsidRPr="00555E27">
        <w:rPr>
          <w:lang w:val="lv-LV" w:eastAsia="lv-LV"/>
        </w:rPr>
        <w:t>piedāvāto cenu piedāvātajā sarunu procedūras priekšmeta daļā pilnā apjomā</w:t>
      </w:r>
      <w:r w:rsidRPr="004D7422">
        <w:rPr>
          <w:lang w:val="lv-LV" w:eastAsia="lv-LV"/>
        </w:rPr>
        <w:t xml:space="preserve">, kā </w:t>
      </w:r>
      <w:r w:rsidR="004D7422" w:rsidRPr="004D7422">
        <w:rPr>
          <w:lang w:val="lv-LV" w:eastAsia="lv-LV"/>
        </w:rPr>
        <w:t xml:space="preserve">arī pieņem zināšanai, vai ir iesniegts piedāvājuma nodrošinājums. </w:t>
      </w:r>
    </w:p>
    <w:p w14:paraId="11165410" w14:textId="77777777" w:rsidR="00173D8C" w:rsidRPr="00173D8C" w:rsidRDefault="00173D8C" w:rsidP="00173D8C">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7030885E" w:rsidR="00A02896" w:rsidRPr="00044B9F" w:rsidRDefault="00A02896" w:rsidP="00A02896">
      <w:pPr>
        <w:ind w:left="567" w:hanging="567"/>
        <w:jc w:val="both"/>
        <w:rPr>
          <w:lang w:val="lv-LV"/>
        </w:rPr>
      </w:pPr>
      <w:r w:rsidRPr="00044B9F">
        <w:rPr>
          <w:lang w:val="lv-LV"/>
        </w:rPr>
        <w:t>1.6.1.</w:t>
      </w:r>
      <w:r w:rsidRPr="00044B9F">
        <w:rPr>
          <w:lang w:val="lv-LV"/>
        </w:rPr>
        <w:tab/>
      </w:r>
      <w:r w:rsidR="00EA6C91" w:rsidRPr="00EA6C91">
        <w:rPr>
          <w:lang w:val="lv-LV"/>
        </w:rPr>
        <w:t>kopā ar piedāvājumu jāiesniedz piedāvājuma nodrošinājums par piedāvājuma nodrošinājuma summu 1% (viena procenta) apmērā no piedāvājuma kopējās summas (EUR, bez PVN);</w:t>
      </w:r>
    </w:p>
    <w:p w14:paraId="5733085D" w14:textId="43FDE747" w:rsidR="00DA267B" w:rsidRDefault="00A02896" w:rsidP="00A02896">
      <w:pPr>
        <w:ind w:left="567" w:hanging="567"/>
        <w:jc w:val="both"/>
        <w:rPr>
          <w:lang w:val="lv-LV"/>
        </w:rPr>
      </w:pPr>
      <w:r w:rsidRPr="00044B9F">
        <w:rPr>
          <w:lang w:val="lv-LV"/>
        </w:rPr>
        <w:t>1.6.2.</w:t>
      </w:r>
      <w:r w:rsidRPr="00044B9F">
        <w:rPr>
          <w:lang w:val="lv-LV"/>
        </w:rPr>
        <w:tab/>
      </w:r>
      <w:r w:rsidR="0019678D" w:rsidRPr="0019678D">
        <w:rPr>
          <w:lang w:val="lv-LV"/>
        </w:rPr>
        <w:t>piedāvājuma nodrošinājums jāiesniedz kredītiestādes izsniegtas garantijas vai apdrošināšanas sabiedrības, kura nav šo nodrošinājumu iesniedzošais pretendents, izsniegtas apdrošināšanas polises veidā, vai kā iemaksu pasūtītāja bankas kontā (konta Nr. norādīts nolikuma 1.2.punktā), maksājuma mērķī norādot: “Piedāvājuma nodrošinājums sarunu procedūrai ar publikāciju “</w:t>
      </w:r>
      <w:r w:rsidR="00F10E1B" w:rsidRPr="00F10E1B">
        <w:rPr>
          <w:lang w:val="lv-LV"/>
        </w:rPr>
        <w:t>Mazās mehanizācijas iekārtu piederumu (</w:t>
      </w:r>
      <w:proofErr w:type="spellStart"/>
      <w:r w:rsidR="00F10E1B" w:rsidRPr="00F10E1B">
        <w:rPr>
          <w:lang w:val="lv-LV"/>
        </w:rPr>
        <w:t>slīpakmeņu</w:t>
      </w:r>
      <w:proofErr w:type="spellEnd"/>
      <w:r w:rsidR="00F10E1B" w:rsidRPr="00F10E1B">
        <w:rPr>
          <w:lang w:val="lv-LV"/>
        </w:rPr>
        <w:t>) piegāde</w:t>
      </w:r>
      <w:r w:rsidR="0019678D" w:rsidRPr="0019678D">
        <w:rPr>
          <w:lang w:val="lv-LV"/>
        </w:rPr>
        <w:t>” (iepirkuma identifikācijas numurs: LDZ 2024/</w:t>
      </w:r>
      <w:r w:rsidR="00F10E1B">
        <w:rPr>
          <w:lang w:val="lv-LV"/>
        </w:rPr>
        <w:t>88</w:t>
      </w:r>
      <w:r w:rsidR="0019678D" w:rsidRPr="0019678D">
        <w:rPr>
          <w:lang w:val="lv-LV"/>
        </w:rPr>
        <w:t>-SPAV),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spēkā.</w:t>
      </w:r>
    </w:p>
    <w:p w14:paraId="7D286A82" w14:textId="4045F775"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DA267B">
      <w:pPr>
        <w:tabs>
          <w:tab w:val="left" w:pos="851"/>
          <w:tab w:val="left" w:pos="1134"/>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DA267B">
      <w:pPr>
        <w:tabs>
          <w:tab w:val="left" w:pos="851"/>
          <w:tab w:val="left" w:pos="1134"/>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DA267B">
      <w:pPr>
        <w:tabs>
          <w:tab w:val="left" w:pos="851"/>
          <w:tab w:val="left" w:pos="1134"/>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39681591" w14:textId="09C24F7A" w:rsidR="00DA267B" w:rsidRPr="00555E27" w:rsidRDefault="00DA267B" w:rsidP="00DA267B">
      <w:pPr>
        <w:pStyle w:val="Sarakstarindkopa"/>
        <w:numPr>
          <w:ilvl w:val="1"/>
          <w:numId w:val="44"/>
        </w:numPr>
        <w:tabs>
          <w:tab w:val="left" w:pos="567"/>
        </w:tabs>
        <w:ind w:left="426" w:hanging="426"/>
        <w:jc w:val="both"/>
        <w:rPr>
          <w:b/>
          <w:lang w:val="en-US"/>
        </w:rPr>
      </w:pPr>
      <w:bookmarkStart w:id="1" w:name="_Hlk361758"/>
      <w:r>
        <w:rPr>
          <w:b/>
          <w:lang w:val="lv-LV"/>
        </w:rPr>
        <w:t xml:space="preserve"> </w:t>
      </w:r>
      <w:r w:rsidR="00555E27" w:rsidRPr="00555E27">
        <w:rPr>
          <w:b/>
          <w:lang w:val="lv-LV"/>
        </w:rPr>
        <w:t>Piedāvājuma noformēšana</w:t>
      </w:r>
      <w:r w:rsidRPr="00555E27">
        <w:rPr>
          <w:b/>
          <w:lang w:val="en-US"/>
        </w:rPr>
        <w:t>:</w:t>
      </w:r>
    </w:p>
    <w:p w14:paraId="17FF0A31"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w:t>
      </w:r>
      <w:r w:rsidRPr="00D764D0">
        <w:rPr>
          <w:lang w:val="lv-LV"/>
        </w:rPr>
        <w:lastRenderedPageBreak/>
        <w:t xml:space="preserve">piedāvājums, jābūt norādei uz iepirkuma, kurā tas tiek iesniegts, nosaukumu un pretendenta kontaktinformācijai; </w:t>
      </w:r>
    </w:p>
    <w:p w14:paraId="2E36B765" w14:textId="77777777"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04265D03" w14:textId="576D4926" w:rsidR="00D764D0" w:rsidRDefault="00D764D0" w:rsidP="00D764D0">
      <w:pPr>
        <w:numPr>
          <w:ilvl w:val="2"/>
          <w:numId w:val="44"/>
        </w:numPr>
        <w:tabs>
          <w:tab w:val="left" w:pos="567"/>
        </w:tabs>
        <w:ind w:left="567" w:hanging="567"/>
        <w:contextualSpacing/>
        <w:jc w:val="both"/>
        <w:rPr>
          <w:lang w:val="lv-LV"/>
        </w:rPr>
      </w:pPr>
      <w:r w:rsidRPr="00D764D0">
        <w:rPr>
          <w:lang w:val="lv-LV"/>
        </w:rPr>
        <w:t>piedāvājuma lapām jābūt numurētām, dokumentiem - latviešu valodā vai citā valodā, pievienojot apliecinātu tulkojumu latviešu valodā. Par dokumentu tulkojuma atbilstību oriģinālam atbild pretendents</w:t>
      </w:r>
      <w:r w:rsidR="00555E27">
        <w:rPr>
          <w:lang w:val="lv-LV"/>
        </w:rPr>
        <w:t>;</w:t>
      </w:r>
    </w:p>
    <w:p w14:paraId="4ECADBDC" w14:textId="49627366" w:rsidR="00D764D0" w:rsidRPr="00D764D0" w:rsidRDefault="00D764D0" w:rsidP="00D764D0">
      <w:pPr>
        <w:numPr>
          <w:ilvl w:val="2"/>
          <w:numId w:val="44"/>
        </w:numPr>
        <w:tabs>
          <w:tab w:val="left" w:pos="567"/>
        </w:tabs>
        <w:ind w:left="567" w:hanging="567"/>
        <w:contextualSpacing/>
        <w:jc w:val="both"/>
        <w:rPr>
          <w:lang w:val="lv-LV"/>
        </w:rPr>
      </w:pPr>
      <w:r w:rsidRPr="00D764D0">
        <w:rPr>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r w:rsidR="00555E27">
        <w:rPr>
          <w:lang w:val="lv-LV"/>
        </w:rPr>
        <w:t>;</w:t>
      </w:r>
    </w:p>
    <w:p w14:paraId="1315D660" w14:textId="77777777" w:rsidR="00DA267B" w:rsidRPr="000C50FF" w:rsidRDefault="00DA267B" w:rsidP="00DA267B">
      <w:pPr>
        <w:numPr>
          <w:ilvl w:val="2"/>
          <w:numId w:val="44"/>
        </w:numPr>
        <w:tabs>
          <w:tab w:val="left" w:pos="567"/>
        </w:tabs>
        <w:ind w:left="567" w:hanging="567"/>
        <w:contextualSpacing/>
        <w:jc w:val="both"/>
        <w:rPr>
          <w:lang w:val="lv-LV"/>
        </w:rPr>
      </w:pPr>
      <w:r w:rsidRPr="000C50FF">
        <w:rPr>
          <w:lang w:val="lv-LV"/>
        </w:rPr>
        <w:t xml:space="preserve">informāciju, kas ir komercnoslēpums atbilstoši </w:t>
      </w:r>
      <w:r w:rsidRPr="000C50FF">
        <w:rPr>
          <w:shd w:val="clear" w:color="auto" w:fill="FFFFFF"/>
          <w:lang w:val="lv-LV"/>
        </w:rPr>
        <w:t xml:space="preserve">Komercnoslēpuma aizsardzības likuma 2.pantam </w:t>
      </w:r>
      <w:r w:rsidRPr="000C50FF">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016A6A06"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w:t>
      </w:r>
      <w:r w:rsidR="00284CDE" w:rsidRPr="00284CDE">
        <w:rPr>
          <w:lang w:val="lv-LV"/>
        </w:rPr>
        <w:t xml:space="preserve"> </w:t>
      </w:r>
      <w:r w:rsidRPr="00044B9F">
        <w:rPr>
          <w:lang w:val="lv-LV"/>
        </w:rPr>
        <w:t>preces cena, transportēšanas izmaksas līdz piegādes vietām, pārkraušanas, izkraušanas, personāla un administratīvās izmaksas, dabas resursu</w:t>
      </w:r>
      <w:r w:rsidR="000F1B89">
        <w:rPr>
          <w:lang w:val="lv-LV"/>
        </w:rPr>
        <w:t xml:space="preserve">, </w:t>
      </w:r>
      <w:r w:rsidRPr="00044B9F">
        <w:rPr>
          <w:lang w:val="lv-LV"/>
        </w:rPr>
        <w:t>muitas</w:t>
      </w:r>
      <w:r w:rsidR="000F1B89">
        <w:rPr>
          <w:lang w:val="lv-LV"/>
        </w:rPr>
        <w:t xml:space="preserve"> un atmuitošanas</w:t>
      </w:r>
      <w:r w:rsidRPr="00044B9F">
        <w:rPr>
          <w:lang w:val="lv-LV"/>
        </w:rPr>
        <w:t xml:space="preserve"> nodokļi, kurus pārdevējs apņemas samaksāt, kā arī citas iespējamās izmaksas;</w:t>
      </w:r>
    </w:p>
    <w:p w14:paraId="03DCC3F9" w14:textId="06C21F2F" w:rsidR="002823CF" w:rsidRPr="00044B9F" w:rsidRDefault="002823CF" w:rsidP="00A02896">
      <w:pPr>
        <w:pStyle w:val="Sarakstarindkopa"/>
        <w:numPr>
          <w:ilvl w:val="2"/>
          <w:numId w:val="40"/>
        </w:numPr>
        <w:ind w:left="567" w:hanging="567"/>
        <w:jc w:val="both"/>
        <w:rPr>
          <w:lang w:val="lv-LV"/>
        </w:rPr>
      </w:pPr>
      <w:r w:rsidRPr="00044B9F">
        <w:rPr>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1"/>
      <w:r w:rsidR="00D764D0">
        <w:rPr>
          <w:lang w:val="lv-LV"/>
        </w:rPr>
        <w:t>.</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2" w:name="_Hlk363161"/>
      <w:r w:rsidRPr="00044B9F">
        <w:rPr>
          <w:lang w:val="lv-LV"/>
        </w:rPr>
        <w:t>Pretendentu atlases prasības (izslēgšanas noteikumi, kvalifikācijas prasības un noteikumi) / piedāvājumā iekļaujamā informācija un dokumenti</w:t>
      </w:r>
      <w:bookmarkEnd w:id="2"/>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817256"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2316EC6D"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 xml:space="preserve">Piedāvājumā iekļaujamā informācija un dokumenti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3AEE6D29"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 xml:space="preserve">(forma sarunu procedūras nolikuma </w:t>
            </w:r>
            <w:r w:rsidR="00102BFA">
              <w:rPr>
                <w:i/>
                <w:sz w:val="22"/>
                <w:szCs w:val="22"/>
                <w:lang w:val="lv-LV" w:eastAsia="lv-LV"/>
              </w:rPr>
              <w:t>2</w:t>
            </w:r>
            <w:r w:rsidRPr="00044B9F">
              <w:rPr>
                <w:i/>
                <w:sz w:val="22"/>
                <w:szCs w:val="22"/>
                <w:lang w:val="lv-LV" w:eastAsia="lv-LV"/>
              </w:rPr>
              <w:t>.pielikumā</w:t>
            </w:r>
            <w:r w:rsidRPr="00044B9F">
              <w:rPr>
                <w:sz w:val="22"/>
                <w:szCs w:val="22"/>
                <w:lang w:val="lv-LV" w:eastAsia="lv-LV"/>
              </w:rPr>
              <w:t>;</w:t>
            </w:r>
          </w:p>
        </w:tc>
      </w:tr>
      <w:tr w:rsidR="002823CF" w:rsidRPr="00817256"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dokumentu, kas apliecina sarunu procedūras piedāvājumu parakstījušās personas tiesības pārstāvēt pretendentu.</w:t>
            </w:r>
          </w:p>
        </w:tc>
      </w:tr>
      <w:tr w:rsidR="002823CF" w:rsidRPr="00817256"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lastRenderedPageBreak/>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2"/>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817256"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4B9F">
              <w:rPr>
                <w:i/>
                <w:iCs/>
                <w:sz w:val="22"/>
                <w:szCs w:val="22"/>
                <w:lang w:val="lv-LV"/>
              </w:rPr>
              <w:t>euro</w:t>
            </w:r>
            <w:proofErr w:type="spellEnd"/>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367E9AE2"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p>
        </w:tc>
      </w:tr>
      <w:tr w:rsidR="002823CF" w:rsidRPr="00817256"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817256"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1D11CEBF"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102BFA">
              <w:rPr>
                <w:i/>
                <w:sz w:val="22"/>
                <w:szCs w:val="22"/>
                <w:lang w:val="lv-LV" w:eastAsia="lv-LV"/>
              </w:rPr>
              <w:t>4</w:t>
            </w:r>
            <w:r w:rsidRPr="00044B9F">
              <w:rPr>
                <w:i/>
                <w:sz w:val="22"/>
                <w:szCs w:val="22"/>
                <w:lang w:val="lv-LV" w:eastAsia="lv-LV"/>
              </w:rPr>
              <w:t>.punkts</w:t>
            </w:r>
            <w:r w:rsidRPr="00044B9F">
              <w:rPr>
                <w:sz w:val="22"/>
                <w:szCs w:val="22"/>
                <w:lang w:val="lv-LV"/>
              </w:rPr>
              <w:t>);</w:t>
            </w:r>
          </w:p>
        </w:tc>
      </w:tr>
      <w:tr w:rsidR="002823CF" w:rsidRPr="00817256"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0C079E35"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ir konstatēts, ka uz pretendentu</w:t>
            </w:r>
            <w:r w:rsidR="00FE5186">
              <w:rPr>
                <w:sz w:val="22"/>
                <w:szCs w:val="22"/>
                <w:lang w:val="lv-LV"/>
              </w:rPr>
              <w:t>, tā piegādes ķēdes dalībniekiem</w:t>
            </w:r>
            <w:r w:rsidRPr="00044B9F">
              <w:rPr>
                <w:sz w:val="22"/>
                <w:szCs w:val="22"/>
                <w:lang w:val="lv-LV"/>
              </w:rPr>
              <w:t xml:space="preserve"> </w:t>
            </w:r>
            <w:r w:rsidR="002564FF">
              <w:rPr>
                <w:sz w:val="22"/>
                <w:szCs w:val="22"/>
                <w:lang w:val="lv-LV"/>
              </w:rPr>
              <w:t xml:space="preserve">vai piedāvāto preci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817256"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817256"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817256"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18DCAC2" w:rsidR="002823CF" w:rsidRPr="00044B9F" w:rsidRDefault="002823CF" w:rsidP="002823CF">
            <w:pPr>
              <w:jc w:val="both"/>
              <w:rPr>
                <w:sz w:val="22"/>
                <w:szCs w:val="22"/>
                <w:lang w:val="lv-LV"/>
              </w:rPr>
            </w:pPr>
            <w:r w:rsidRPr="00044B9F">
              <w:rPr>
                <w:sz w:val="22"/>
                <w:szCs w:val="22"/>
                <w:lang w:val="lv-LV"/>
              </w:rPr>
              <w:t>pretendents pēdējo 3</w:t>
            </w:r>
            <w:r w:rsidR="006A5A6B">
              <w:rPr>
                <w:sz w:val="22"/>
                <w:szCs w:val="22"/>
                <w:lang w:val="lv-LV"/>
              </w:rPr>
              <w:t xml:space="preserve"> (trīs)</w:t>
            </w:r>
            <w:r w:rsidRPr="00044B9F">
              <w:rPr>
                <w:sz w:val="22"/>
                <w:szCs w:val="22"/>
                <w:lang w:val="lv-LV"/>
              </w:rPr>
              <w:t xml:space="preserve"> gadu laikā (vai atbilstoši saimnieciskās darbības periodam, ja pretendents darbojas īsāku periodu kā 3</w:t>
            </w:r>
            <w:r w:rsidR="006A5A6B">
              <w:rPr>
                <w:sz w:val="22"/>
                <w:szCs w:val="22"/>
                <w:lang w:val="lv-LV"/>
              </w:rPr>
              <w:t xml:space="preserve"> (trīs)</w:t>
            </w:r>
            <w:r w:rsidRPr="00044B9F">
              <w:rPr>
                <w:sz w:val="22"/>
                <w:szCs w:val="22"/>
                <w:lang w:val="lv-LV"/>
              </w:rPr>
              <w:t xml:space="preserve"> gadi) ir sekmīgi izpildījis </w:t>
            </w:r>
            <w:r w:rsidRPr="00044B9F">
              <w:rPr>
                <w:sz w:val="22"/>
                <w:szCs w:val="22"/>
                <w:u w:val="single"/>
                <w:lang w:val="lv-LV"/>
              </w:rPr>
              <w:t xml:space="preserve">vismaz 1 (vienu) </w:t>
            </w:r>
            <w:r w:rsidRPr="00044B9F">
              <w:rPr>
                <w:sz w:val="22"/>
                <w:szCs w:val="22"/>
                <w:lang w:val="lv-LV"/>
              </w:rPr>
              <w:t>sarunu procedūras priekšmetam pēc satura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127FF721"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informācija par pretendenta pēdējo 3</w:t>
            </w:r>
            <w:r w:rsidR="006A5A6B">
              <w:rPr>
                <w:sz w:val="22"/>
                <w:szCs w:val="22"/>
                <w:lang w:val="lv-LV"/>
              </w:rPr>
              <w:t xml:space="preserve"> (trīs)</w:t>
            </w:r>
            <w:r w:rsidRPr="00044B9F">
              <w:rPr>
                <w:sz w:val="22"/>
                <w:szCs w:val="22"/>
                <w:lang w:val="lv-LV"/>
              </w:rPr>
              <w:t xml:space="preserve"> darbības gadu laikā (vai atbilstoši saimnieciskās darbības periodam, ja pretendents darbojas īsāku laika periodu nekā 3</w:t>
            </w:r>
            <w:r w:rsidR="006A5A6B">
              <w:rPr>
                <w:sz w:val="22"/>
                <w:szCs w:val="22"/>
                <w:lang w:val="lv-LV"/>
              </w:rPr>
              <w:t xml:space="preserve"> (trīs)</w:t>
            </w:r>
            <w:r w:rsidRPr="00044B9F">
              <w:rPr>
                <w:sz w:val="22"/>
                <w:szCs w:val="22"/>
                <w:lang w:val="lv-LV"/>
              </w:rPr>
              <w:t xml:space="preserve"> gadi) sekmīgi izpildītu vismaz 1 (vienu) sarunu procedūras priekšmetam pēc satura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817256"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 xml:space="preserve">ir 2 (divas) reizes lielāks </w:t>
            </w:r>
            <w:r w:rsidRPr="00044B9F">
              <w:rPr>
                <w:sz w:val="22"/>
                <w:szCs w:val="22"/>
                <w:u w:val="single"/>
                <w:lang w:val="lv-LV"/>
              </w:rPr>
              <w:lastRenderedPageBreak/>
              <w:t>par pretendenta piedāvājumā piedāvāto līgumcenu</w:t>
            </w:r>
            <w:r w:rsidRPr="00044B9F">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lastRenderedPageBreak/>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 xml:space="preserve">informācija par pretendenta vidējo neto finanšu apgrozījumu iepriekšējos 3 (trīs) </w:t>
            </w:r>
            <w:r w:rsidRPr="00044B9F">
              <w:rPr>
                <w:sz w:val="22"/>
                <w:szCs w:val="22"/>
                <w:lang w:val="lv-LV"/>
              </w:rPr>
              <w:lastRenderedPageBreak/>
              <w:t>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817256"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3B858A71" w:rsidR="002823CF" w:rsidRPr="004D4FD4" w:rsidRDefault="00C15286" w:rsidP="002823CF">
            <w:pPr>
              <w:jc w:val="both"/>
              <w:rPr>
                <w:sz w:val="22"/>
                <w:szCs w:val="22"/>
                <w:lang w:val="lv-LV"/>
              </w:rPr>
            </w:pPr>
            <w:r w:rsidRPr="004D4FD4">
              <w:rPr>
                <w:sz w:val="22"/>
                <w:szCs w:val="22"/>
                <w:lang w:val="lv-LV"/>
              </w:rPr>
              <w:t>pretendentam ir piešķirtas tiesības piegādāt sarunu procedūras priekšmetā minēt</w:t>
            </w:r>
            <w:r w:rsidR="005760D4" w:rsidRPr="004D4FD4">
              <w:rPr>
                <w:sz w:val="22"/>
                <w:szCs w:val="22"/>
                <w:lang w:val="lv-LV"/>
              </w:rPr>
              <w:t>o</w:t>
            </w:r>
            <w:r w:rsidRPr="004D4FD4">
              <w:rPr>
                <w:sz w:val="22"/>
                <w:szCs w:val="22"/>
                <w:lang w:val="lv-LV"/>
              </w:rPr>
              <w:t xml:space="preserve"> prec</w:t>
            </w:r>
            <w:r w:rsidR="00B2010D" w:rsidRPr="004D4FD4">
              <w:rPr>
                <w:sz w:val="22"/>
                <w:szCs w:val="22"/>
                <w:lang w:val="lv-LV"/>
              </w:rPr>
              <w:t>i</w:t>
            </w:r>
            <w:r w:rsidRPr="004D4FD4">
              <w:rPr>
                <w:sz w:val="22"/>
                <w:szCs w:val="22"/>
                <w:lang w:val="lv-LV"/>
              </w:rPr>
              <w:t>, ko apliecina ražotāja vai autorizēta vairumtirgotāja izsniegts dokuments</w:t>
            </w:r>
            <w:r w:rsidR="00EA1E98" w:rsidRPr="004D4FD4">
              <w:rPr>
                <w:sz w:val="22"/>
                <w:szCs w:val="22"/>
                <w:lang w:val="lv-LV"/>
              </w:rPr>
              <w:t>.</w:t>
            </w:r>
          </w:p>
        </w:tc>
        <w:tc>
          <w:tcPr>
            <w:tcW w:w="850" w:type="dxa"/>
          </w:tcPr>
          <w:p w14:paraId="579FB471" w14:textId="48999FBB" w:rsidR="002823CF" w:rsidRPr="004D4FD4" w:rsidRDefault="002823CF" w:rsidP="002823CF">
            <w:pPr>
              <w:rPr>
                <w:sz w:val="22"/>
                <w:szCs w:val="22"/>
                <w:lang w:val="lv-LV" w:eastAsia="lv-LV"/>
              </w:rPr>
            </w:pPr>
            <w:r w:rsidRPr="004D4FD4">
              <w:rPr>
                <w:sz w:val="22"/>
                <w:szCs w:val="22"/>
                <w:lang w:val="lv-LV" w:eastAsia="lv-LV"/>
              </w:rPr>
              <w:t>1.</w:t>
            </w:r>
            <w:r w:rsidR="00C5019B" w:rsidRPr="004D4FD4">
              <w:rPr>
                <w:sz w:val="22"/>
                <w:szCs w:val="22"/>
                <w:lang w:val="lv-LV" w:eastAsia="lv-LV"/>
              </w:rPr>
              <w:t>9</w:t>
            </w:r>
            <w:r w:rsidRPr="004D4FD4">
              <w:rPr>
                <w:sz w:val="22"/>
                <w:szCs w:val="22"/>
                <w:lang w:val="lv-LV" w:eastAsia="lv-LV"/>
              </w:rPr>
              <w:t>.13.</w:t>
            </w:r>
          </w:p>
        </w:tc>
        <w:tc>
          <w:tcPr>
            <w:tcW w:w="4508" w:type="dxa"/>
            <w:gridSpan w:val="2"/>
          </w:tcPr>
          <w:p w14:paraId="5A15B4D4" w14:textId="292CC159" w:rsidR="002823CF" w:rsidRPr="004D4FD4" w:rsidRDefault="00C15286" w:rsidP="002823CF">
            <w:pPr>
              <w:jc w:val="both"/>
              <w:rPr>
                <w:sz w:val="22"/>
                <w:szCs w:val="22"/>
                <w:lang w:val="lv-LV"/>
              </w:rPr>
            </w:pPr>
            <w:r w:rsidRPr="004D4FD4">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r w:rsidR="00EA1E98" w:rsidRPr="004D4FD4">
              <w:rPr>
                <w:sz w:val="22"/>
                <w:szCs w:val="22"/>
                <w:lang w:val="lv-LV"/>
              </w:rPr>
              <w:t>.</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3" w:name="_Hlk361930"/>
      <w:bookmarkStart w:id="4"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w:t>
      </w:r>
      <w:proofErr w:type="spellStart"/>
      <w:r w:rsidRPr="00044B9F">
        <w:rPr>
          <w:lang w:val="lv-LV"/>
        </w:rPr>
        <w:t>neattiecināmību</w:t>
      </w:r>
      <w:proofErr w:type="spellEnd"/>
      <w:r w:rsidRPr="00044B9F">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66904005" w14:textId="77777777" w:rsidR="002823CF" w:rsidRPr="00044B9F" w:rsidRDefault="002823CF" w:rsidP="002823CF">
      <w:pPr>
        <w:jc w:val="both"/>
        <w:rPr>
          <w:lang w:val="lv-LV"/>
        </w:rPr>
      </w:pPr>
    </w:p>
    <w:p w14:paraId="32707268" w14:textId="2A936704" w:rsidR="00DA267B" w:rsidRPr="00DA267B" w:rsidRDefault="00DA267B" w:rsidP="00DA267B">
      <w:pPr>
        <w:pStyle w:val="Sarakstarindkopa"/>
        <w:numPr>
          <w:ilvl w:val="1"/>
          <w:numId w:val="40"/>
        </w:numPr>
        <w:tabs>
          <w:tab w:val="left" w:pos="567"/>
        </w:tabs>
        <w:ind w:hanging="900"/>
        <w:jc w:val="both"/>
        <w:rPr>
          <w:b/>
          <w:lang w:val="lv-LV"/>
        </w:rPr>
      </w:pPr>
      <w:r w:rsidRPr="00DA267B">
        <w:rPr>
          <w:b/>
          <w:lang w:val="lv-LV"/>
        </w:rPr>
        <w:t xml:space="preserve">Sarunu procedūras dokumentu izsniegšana un informācijas sniegšana: </w:t>
      </w:r>
    </w:p>
    <w:p w14:paraId="1EE1D221"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w:t>
      </w:r>
      <w:r w:rsidRPr="00C52DCD">
        <w:rPr>
          <w:b/>
          <w:lang w:val="lv-LV"/>
        </w:rPr>
        <w:t>nodrošina brīvu un tiešu elektronisku pieeju iepirkuma dokumentiem un visiem papildus nepieciešamajiem dokumentiem</w:t>
      </w:r>
      <w:r w:rsidRPr="00C52DCD">
        <w:rPr>
          <w:lang w:val="lv-LV"/>
        </w:rPr>
        <w:t xml:space="preserve">, tai skaitā iepirkuma līguma projektam, pasūtītāja tīmekļvietnē </w:t>
      </w:r>
      <w:hyperlink r:id="rId9" w:history="1">
        <w:r w:rsidRPr="00C52DCD">
          <w:rPr>
            <w:rStyle w:val="Hipersaite"/>
            <w:i/>
            <w:iCs/>
            <w:lang w:val="lv-LV"/>
          </w:rPr>
          <w:t>www.ldz.lv</w:t>
        </w:r>
      </w:hyperlink>
      <w:r w:rsidRPr="00C52DCD">
        <w:rPr>
          <w:lang w:val="lv-LV"/>
        </w:rPr>
        <w:t xml:space="preserve"> sadaļā „</w:t>
      </w:r>
      <w:r w:rsidRPr="00C52DCD">
        <w:rPr>
          <w:i/>
          <w:iCs/>
          <w:lang w:val="lv-LV"/>
        </w:rPr>
        <w:t>Iepirkumi</w:t>
      </w:r>
      <w:r w:rsidRPr="00C52DCD">
        <w:rPr>
          <w:lang w:val="lv-LV"/>
        </w:rPr>
        <w:t>” pie attiecīgā iepirkuma sludinājuma;</w:t>
      </w:r>
    </w:p>
    <w:p w14:paraId="5847075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7F270A6" w14:textId="2886D364"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 xml:space="preserve">pasūtītājs nodrošina ieinteresētajiem piegādātājiem iespēju iepazīties uz vietas ar iepirkuma dokumentiem, sākot no iepirkuma izsludināšanas brīža VAS „Latvijas dzelzceļš” Iepirkumu birojā, </w:t>
      </w:r>
      <w:r w:rsidR="00EA1E98">
        <w:rPr>
          <w:lang w:val="lv-LV"/>
        </w:rPr>
        <w:t xml:space="preserve">Emīlijas Benjamiņas </w:t>
      </w:r>
      <w:r w:rsidRPr="00C52DCD">
        <w:rPr>
          <w:lang w:val="lv-LV"/>
        </w:rPr>
        <w:t xml:space="preserve">ielā 3, Rīgā, LV-1547, 3.stāvā, 344.kabinetā </w:t>
      </w:r>
      <w:r w:rsidRPr="00C52DCD">
        <w:rPr>
          <w:b/>
          <w:lang w:val="lv-LV"/>
        </w:rPr>
        <w:t>(</w:t>
      </w:r>
      <w:r w:rsidRPr="00C52DCD">
        <w:rPr>
          <w:b/>
          <w:bCs/>
          <w:u w:val="single"/>
          <w:lang w:val="lv-LV"/>
        </w:rPr>
        <w:t xml:space="preserve">līdzi ņemot personu apliecinošu dokumentu un caurlaides noformēšanai iepriekš savlaicīgi, paziņojot konkrētu ierašanās laiku </w:t>
      </w:r>
      <w:r w:rsidRPr="00C52DCD">
        <w:rPr>
          <w:b/>
          <w:u w:val="single"/>
          <w:lang w:val="lv-LV"/>
        </w:rPr>
        <w:t>nolikuma 1.3.punktā norādītajai kontaktpersonai</w:t>
      </w:r>
      <w:r w:rsidRPr="00C52DCD">
        <w:rPr>
          <w:bCs/>
          <w:u w:val="single"/>
          <w:lang w:val="lv-LV"/>
        </w:rPr>
        <w:t>)</w:t>
      </w:r>
      <w:r w:rsidRPr="00C52DCD">
        <w:rPr>
          <w:lang w:val="lv-LV"/>
        </w:rPr>
        <w:t xml:space="preserve">; </w:t>
      </w:r>
    </w:p>
    <w:p w14:paraId="6AD85F6D"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 xml:space="preserve">ieinteresētajam piegādātājam ir pienākums sekot līdzi pasūtītāja tīmekļvietnē </w:t>
      </w:r>
      <w:hyperlink r:id="rId10" w:history="1">
        <w:r w:rsidRPr="00C52DCD">
          <w:rPr>
            <w:rStyle w:val="Hipersaite"/>
            <w:b/>
            <w:i/>
            <w:iCs/>
            <w:lang w:val="lv-LV"/>
          </w:rPr>
          <w:t>www.ldz.lv</w:t>
        </w:r>
      </w:hyperlink>
      <w:r w:rsidRPr="00C52DCD">
        <w:rPr>
          <w:b/>
          <w:lang w:val="lv-LV"/>
        </w:rPr>
        <w:t xml:space="preserve"> sadaļā „</w:t>
      </w:r>
      <w:r w:rsidRPr="00C52DCD">
        <w:rPr>
          <w:b/>
          <w:i/>
          <w:iCs/>
          <w:lang w:val="lv-LV"/>
        </w:rPr>
        <w:t>Iepirkumi</w:t>
      </w:r>
      <w:r w:rsidRPr="00C52DCD">
        <w:rPr>
          <w:b/>
          <w:lang w:val="lv-LV"/>
        </w:rPr>
        <w:t xml:space="preserve">” pie attiecīgā iepirkuma sludinājuma publicētajai </w:t>
      </w:r>
      <w:r w:rsidRPr="00C52DCD">
        <w:rPr>
          <w:b/>
          <w:lang w:val="lv-LV"/>
        </w:rPr>
        <w:lastRenderedPageBreak/>
        <w:t>informācijai. Pasūtītājs nav atbildīgs par to, ja ieinteresētā persona nav iepazinusies ar minēto informāciju;</w:t>
      </w:r>
    </w:p>
    <w:p w14:paraId="09D1D19C"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1630EA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b/>
          <w:lang w:val="lv-LV"/>
        </w:rPr>
        <w:t>pasūtītājs ievieto nolikuma 1.1</w:t>
      </w:r>
      <w:r>
        <w:rPr>
          <w:b/>
          <w:lang w:val="lv-LV"/>
        </w:rPr>
        <w:t>0</w:t>
      </w:r>
      <w:r w:rsidRPr="00C52DCD">
        <w:rPr>
          <w:b/>
          <w:lang w:val="lv-LV"/>
        </w:rPr>
        <w:t>.5.punktā minēto informāciju tīmekļvietnē, kurā ir pieejami iepirkuma dokumenti un visi papildus nepieciešamie dokumenti, kā arī elektroniski nosūta atbildi ieinteresētajam piegādātājam, kurš uzdevis jautājumu;</w:t>
      </w:r>
    </w:p>
    <w:p w14:paraId="60354932" w14:textId="77777777" w:rsidR="00DA267B" w:rsidRPr="00C52DCD" w:rsidRDefault="00DA267B" w:rsidP="00DA267B">
      <w:pPr>
        <w:pStyle w:val="Sarakstarindkopa"/>
        <w:numPr>
          <w:ilvl w:val="2"/>
          <w:numId w:val="40"/>
        </w:numPr>
        <w:tabs>
          <w:tab w:val="left" w:pos="567"/>
          <w:tab w:val="left" w:pos="851"/>
        </w:tabs>
        <w:ind w:left="567" w:hanging="567"/>
        <w:jc w:val="both"/>
        <w:rPr>
          <w:lang w:val="lv-LV"/>
        </w:rPr>
      </w:pPr>
      <w:r w:rsidRPr="00C52DC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52DCD">
        <w:rPr>
          <w:iCs/>
          <w:lang w:val="lv-LV" w:eastAsia="ar-SA"/>
        </w:rPr>
        <w:t xml:space="preserve"> Personas datu apstrādes pārzinis ir </w:t>
      </w:r>
      <w:r w:rsidRPr="00C52DCD">
        <w:rPr>
          <w:color w:val="222222"/>
          <w:shd w:val="clear" w:color="auto" w:fill="FFFFFF"/>
          <w:lang w:val="lv-LV"/>
        </w:rPr>
        <w:t xml:space="preserve">VAS </w:t>
      </w:r>
      <w:r w:rsidRPr="00C52DCD">
        <w:rPr>
          <w:color w:val="222222"/>
          <w:lang w:val="lv-LV"/>
        </w:rPr>
        <w:t>„</w:t>
      </w:r>
      <w:r w:rsidRPr="00C52DCD">
        <w:rPr>
          <w:color w:val="222222"/>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0ACDE27C"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5" w:name="_Hlk512061"/>
      <w:bookmarkStart w:id="6" w:name="_Hlk8717092"/>
      <w:bookmarkStart w:id="7" w:name="_Hlk18419816"/>
      <w:r w:rsidRPr="00044B9F">
        <w:rPr>
          <w:b/>
          <w:lang w:val="lv-LV"/>
        </w:rPr>
        <w:t>:</w:t>
      </w:r>
      <w:r w:rsidRPr="00044B9F">
        <w:rPr>
          <w:lang w:val="lv-LV"/>
        </w:rPr>
        <w:t xml:space="preserve"> </w:t>
      </w:r>
      <w:bookmarkEnd w:id="5"/>
      <w:bookmarkEnd w:id="6"/>
      <w:r w:rsidR="00550366">
        <w:rPr>
          <w:lang w:val="lv-LV"/>
        </w:rPr>
        <w:t>m</w:t>
      </w:r>
      <w:r w:rsidR="00550366" w:rsidRPr="00550366">
        <w:rPr>
          <w:lang w:val="lv-LV"/>
        </w:rPr>
        <w:t>azās mehanizācijas iekārtu piederum</w:t>
      </w:r>
      <w:r w:rsidR="00550366">
        <w:rPr>
          <w:lang w:val="lv-LV"/>
        </w:rPr>
        <w:t>i</w:t>
      </w:r>
      <w:r w:rsidR="00550366" w:rsidRPr="00550366">
        <w:rPr>
          <w:lang w:val="lv-LV"/>
        </w:rPr>
        <w:t xml:space="preserve"> (</w:t>
      </w:r>
      <w:proofErr w:type="spellStart"/>
      <w:r w:rsidR="00550366" w:rsidRPr="00550366">
        <w:rPr>
          <w:lang w:val="lv-LV"/>
        </w:rPr>
        <w:t>slīpakmeņ</w:t>
      </w:r>
      <w:r w:rsidR="00550366">
        <w:rPr>
          <w:lang w:val="lv-LV"/>
        </w:rPr>
        <w:t>i</w:t>
      </w:r>
      <w:proofErr w:type="spellEnd"/>
      <w:r w:rsidR="00550366" w:rsidRPr="00550366">
        <w:rPr>
          <w:lang w:val="lv-LV"/>
        </w:rPr>
        <w:t xml:space="preserve">) </w:t>
      </w:r>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w:t>
      </w:r>
      <w:r w:rsidR="006A5A6B">
        <w:rPr>
          <w:lang w:val="lv-LV"/>
        </w:rPr>
        <w:t>2.</w:t>
      </w:r>
      <w:r w:rsidR="006A5A6B" w:rsidRPr="00044B9F">
        <w:rPr>
          <w:lang w:val="lv-LV"/>
        </w:rPr>
        <w:t>pielikum</w:t>
      </w:r>
      <w:r w:rsidR="006A5A6B">
        <w:rPr>
          <w:lang w:val="lv-LV"/>
        </w:rPr>
        <w:t>s</w:t>
      </w:r>
      <w:r w:rsidR="00E97202" w:rsidRPr="00044B9F">
        <w:rPr>
          <w:lang w:val="lv-LV"/>
        </w:rPr>
        <w:t>).</w:t>
      </w:r>
    </w:p>
    <w:p w14:paraId="0A2C032B" w14:textId="2395F6B5" w:rsidR="007345E5" w:rsidRPr="007345E5" w:rsidRDefault="007345E5" w:rsidP="002823CF">
      <w:pPr>
        <w:pStyle w:val="Sarakstarindkopa"/>
        <w:numPr>
          <w:ilvl w:val="1"/>
          <w:numId w:val="5"/>
        </w:numPr>
        <w:ind w:left="567" w:hanging="567"/>
        <w:jc w:val="both"/>
        <w:rPr>
          <w:lang w:val="lv-LV"/>
        </w:rPr>
      </w:pPr>
      <w:bookmarkStart w:id="8" w:name="_Hlk37314815"/>
      <w:r>
        <w:rPr>
          <w:lang w:val="lv-LV"/>
        </w:rPr>
        <w:t xml:space="preserve">Iepirkuma priekšmets ir sadalīts </w:t>
      </w:r>
      <w:r w:rsidR="00A37473">
        <w:rPr>
          <w:lang w:val="lv-LV"/>
        </w:rPr>
        <w:t>5</w:t>
      </w:r>
      <w:r>
        <w:rPr>
          <w:lang w:val="lv-LV"/>
        </w:rPr>
        <w:t xml:space="preserve"> (</w:t>
      </w:r>
      <w:r w:rsidR="00A37473">
        <w:rPr>
          <w:lang w:val="lv-LV"/>
        </w:rPr>
        <w:t>piecās</w:t>
      </w:r>
      <w:r>
        <w:rPr>
          <w:lang w:val="lv-LV"/>
        </w:rPr>
        <w:t>) daļās.</w:t>
      </w:r>
    </w:p>
    <w:p w14:paraId="5384BAF3" w14:textId="21F06769" w:rsidR="002823CF" w:rsidRPr="00044B9F" w:rsidRDefault="002823CF" w:rsidP="002823CF">
      <w:pPr>
        <w:pStyle w:val="Sarakstarindkopa"/>
        <w:numPr>
          <w:ilvl w:val="1"/>
          <w:numId w:val="5"/>
        </w:numPr>
        <w:ind w:left="567" w:hanging="567"/>
        <w:jc w:val="both"/>
        <w:rPr>
          <w:lang w:val="lv-LV"/>
        </w:rPr>
      </w:pPr>
      <w:r w:rsidRPr="00044B9F">
        <w:rPr>
          <w:u w:val="single"/>
          <w:lang w:val="lv-LV"/>
        </w:rPr>
        <w:t xml:space="preserve">Piedāvājumu pretendents var iesniegt </w:t>
      </w:r>
      <w:r w:rsidR="00D940DC">
        <w:rPr>
          <w:u w:val="single"/>
          <w:lang w:val="lv-LV"/>
        </w:rPr>
        <w:t xml:space="preserve">gan </w:t>
      </w:r>
      <w:r w:rsidRPr="00044B9F">
        <w:rPr>
          <w:u w:val="single"/>
          <w:lang w:val="lv-LV"/>
        </w:rPr>
        <w:t>par visu sarunu procedūras priekšmetu kopumā</w:t>
      </w:r>
      <w:r w:rsidR="00D940DC">
        <w:rPr>
          <w:u w:val="single"/>
          <w:lang w:val="lv-LV"/>
        </w:rPr>
        <w:t xml:space="preserve">, gan atsevišķām tā daļām </w:t>
      </w:r>
      <w:r w:rsidRPr="00044B9F">
        <w:rPr>
          <w:u w:val="single"/>
          <w:lang w:val="lv-LV"/>
        </w:rPr>
        <w:t>pilnā apjomā</w:t>
      </w:r>
      <w:bookmarkEnd w:id="7"/>
      <w:r w:rsidRPr="00044B9F">
        <w:rPr>
          <w:lang w:val="lv-LV"/>
        </w:rPr>
        <w:t>.</w:t>
      </w:r>
    </w:p>
    <w:bookmarkEnd w:id="8"/>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 xml:space="preserve">Pasūtītājs ir tiesīgs finansiālu vai citu </w:t>
      </w:r>
      <w:r w:rsidRPr="004D4FD4">
        <w:rPr>
          <w:lang w:val="lv-LV"/>
        </w:rPr>
        <w:t>apsvērumu dēļ palielināt vai samazināt iepirkuma priekšmeta apjomu un līguma kopējo summu par 20%.</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7241940C" w:rsidR="002823CF" w:rsidRPr="008407D1" w:rsidRDefault="002823CF" w:rsidP="004C7BDD">
      <w:pPr>
        <w:pStyle w:val="Sarakstarindkopa"/>
        <w:numPr>
          <w:ilvl w:val="2"/>
          <w:numId w:val="5"/>
        </w:numPr>
        <w:ind w:left="567" w:hanging="567"/>
        <w:jc w:val="both"/>
        <w:rPr>
          <w:b/>
          <w:lang w:val="lv-LV"/>
        </w:rPr>
      </w:pPr>
      <w:r w:rsidRPr="008407D1">
        <w:rPr>
          <w:u w:val="single"/>
          <w:lang w:val="lv-LV"/>
        </w:rPr>
        <w:t>preces dokumentācija:</w:t>
      </w:r>
      <w:r w:rsidRPr="008407D1">
        <w:rPr>
          <w:lang w:val="lv-LV"/>
        </w:rPr>
        <w:t xml:space="preserve"> piegādājot preci, </w:t>
      </w:r>
      <w:r w:rsidR="00B10334" w:rsidRPr="008407D1">
        <w:rPr>
          <w:lang w:val="lv-LV"/>
        </w:rPr>
        <w:t>pretendentam</w:t>
      </w:r>
      <w:r w:rsidRPr="008407D1">
        <w:rPr>
          <w:lang w:val="lv-LV"/>
        </w:rPr>
        <w:t xml:space="preserve"> jāiesniedz ražotāja </w:t>
      </w:r>
      <w:r w:rsidR="001471D3" w:rsidRPr="008407D1">
        <w:rPr>
          <w:lang w:val="lv-LV"/>
        </w:rPr>
        <w:t xml:space="preserve">izsniegtas tehniskās dokumentācijas </w:t>
      </w:r>
      <w:r w:rsidR="00BA4C87" w:rsidRPr="008407D1">
        <w:rPr>
          <w:lang w:val="lv-LV"/>
        </w:rPr>
        <w:t xml:space="preserve"> kopijas</w:t>
      </w:r>
      <w:r w:rsidRPr="008407D1">
        <w:rPr>
          <w:lang w:val="lv-LV"/>
        </w:rPr>
        <w:t>, kas apliecina, ka prece atbilst noteiktajām tehniskajām prasībām;</w:t>
      </w:r>
      <w:bookmarkStart w:id="9" w:name="_Hlk21425615"/>
    </w:p>
    <w:p w14:paraId="7787AB11" w14:textId="42192B50"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xml:space="preserve">: saskaņā ar nolikuma tehnisko specifikāciju (skat. nolikuma </w:t>
      </w:r>
      <w:r w:rsidR="001471D3">
        <w:rPr>
          <w:lang w:val="lv-LV"/>
        </w:rPr>
        <w:t>2.</w:t>
      </w:r>
      <w:r w:rsidRPr="00044B9F">
        <w:rPr>
          <w:lang w:val="lv-LV"/>
        </w:rPr>
        <w:t>pielikumu).</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3DA10017" w:rsidR="002823CF" w:rsidRPr="00044B9F" w:rsidRDefault="002823CF" w:rsidP="002823CF">
      <w:pPr>
        <w:pStyle w:val="Sarakstarindkopa"/>
        <w:numPr>
          <w:ilvl w:val="2"/>
          <w:numId w:val="5"/>
        </w:numPr>
        <w:ind w:left="567" w:hanging="567"/>
        <w:jc w:val="both"/>
        <w:rPr>
          <w:b/>
          <w:lang w:val="lv-LV"/>
        </w:rPr>
      </w:pPr>
      <w:r w:rsidRPr="00044B9F">
        <w:rPr>
          <w:lang w:val="lv-LV"/>
        </w:rPr>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 xml:space="preserve">ircēja pieprasījumu ne vēlāk kā </w:t>
      </w:r>
      <w:r w:rsidR="00A37473">
        <w:rPr>
          <w:color w:val="000000"/>
          <w:lang w:val="lv-LV"/>
        </w:rPr>
        <w:t>30</w:t>
      </w:r>
      <w:r w:rsidR="00E02247" w:rsidRPr="00044B9F">
        <w:rPr>
          <w:lang w:val="lv-LV"/>
        </w:rPr>
        <w:t xml:space="preserve"> (</w:t>
      </w:r>
      <w:r w:rsidR="00A37473">
        <w:rPr>
          <w:lang w:val="lv-LV"/>
        </w:rPr>
        <w:t>trīsdesmit</w:t>
      </w:r>
      <w:r w:rsidR="00E02247" w:rsidRPr="00044B9F">
        <w:rPr>
          <w:lang w:val="lv-LV"/>
        </w:rPr>
        <w:t xml:space="preserve">)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p>
    <w:bookmarkEnd w:id="9"/>
    <w:p w14:paraId="4CF85827" w14:textId="43FA8B3E" w:rsidR="002823CF" w:rsidRPr="00AD2198" w:rsidRDefault="002823CF" w:rsidP="002823CF">
      <w:pPr>
        <w:pStyle w:val="Sarakstarindkopa"/>
        <w:numPr>
          <w:ilvl w:val="2"/>
          <w:numId w:val="5"/>
        </w:numPr>
        <w:ind w:left="567" w:hanging="567"/>
        <w:jc w:val="both"/>
        <w:rPr>
          <w:b/>
          <w:lang w:val="lv-LV"/>
        </w:rPr>
      </w:pPr>
      <w:r w:rsidRPr="00AD2198">
        <w:rPr>
          <w:u w:val="single"/>
          <w:lang w:val="lv-LV"/>
        </w:rPr>
        <w:t>preces piegādes termiņš</w:t>
      </w:r>
      <w:r w:rsidRPr="00AD2198">
        <w:rPr>
          <w:lang w:val="lv-LV"/>
        </w:rPr>
        <w:t>:</w:t>
      </w:r>
      <w:r w:rsidR="00E02247" w:rsidRPr="00AD2198">
        <w:rPr>
          <w:lang w:val="lv-LV"/>
        </w:rPr>
        <w:t xml:space="preserve"> </w:t>
      </w:r>
      <w:r w:rsidR="00E02247" w:rsidRPr="00AD2198">
        <w:rPr>
          <w:color w:val="000000"/>
          <w:lang w:val="lv-LV"/>
        </w:rPr>
        <w:t>p</w:t>
      </w:r>
      <w:r w:rsidR="00E02247" w:rsidRPr="00AD2198">
        <w:rPr>
          <w:lang w:val="lv-LV"/>
        </w:rPr>
        <w:t xml:space="preserve">reces piegādes termiņš pilnā apjomā ir </w:t>
      </w:r>
      <w:r w:rsidR="00E02247" w:rsidRPr="00AD2198">
        <w:rPr>
          <w:b/>
          <w:lang w:val="lv-LV"/>
        </w:rPr>
        <w:t>līdz 202</w:t>
      </w:r>
      <w:r w:rsidR="00976E6B">
        <w:rPr>
          <w:b/>
          <w:lang w:val="lv-LV"/>
        </w:rPr>
        <w:t>5</w:t>
      </w:r>
      <w:r w:rsidR="00E02247" w:rsidRPr="00AD2198">
        <w:rPr>
          <w:b/>
          <w:lang w:val="lv-LV"/>
        </w:rPr>
        <w:t xml:space="preserve">.gada </w:t>
      </w:r>
      <w:r w:rsidR="00976E6B">
        <w:rPr>
          <w:b/>
          <w:lang w:val="lv-LV"/>
        </w:rPr>
        <w:t>2</w:t>
      </w:r>
      <w:r w:rsidR="00FE5186" w:rsidRPr="00AD2198">
        <w:rPr>
          <w:b/>
          <w:lang w:val="lv-LV"/>
        </w:rPr>
        <w:t>0</w:t>
      </w:r>
      <w:r w:rsidR="00E02247" w:rsidRPr="00AD2198">
        <w:rPr>
          <w:b/>
          <w:lang w:val="lv-LV"/>
        </w:rPr>
        <w:t>.</w:t>
      </w:r>
      <w:r w:rsidR="00976E6B">
        <w:rPr>
          <w:b/>
          <w:lang w:val="lv-LV"/>
        </w:rPr>
        <w:t>decembri</w:t>
      </w:r>
      <w:r w:rsidR="00CD29EC" w:rsidRPr="00AD2198">
        <w:rPr>
          <w:b/>
          <w:lang w:val="lv-LV"/>
        </w:rPr>
        <w:t>m</w:t>
      </w:r>
      <w:r w:rsidR="003F28E7" w:rsidRPr="00AD2198">
        <w:rPr>
          <w:b/>
          <w:lang w:val="lv-LV"/>
        </w:rPr>
        <w:t>;</w:t>
      </w:r>
    </w:p>
    <w:p w14:paraId="1A6AB824" w14:textId="236D807E" w:rsidR="00C21C64" w:rsidRPr="00012439" w:rsidRDefault="00C21C64" w:rsidP="002823CF">
      <w:pPr>
        <w:pStyle w:val="Sarakstarindkopa"/>
        <w:numPr>
          <w:ilvl w:val="2"/>
          <w:numId w:val="5"/>
        </w:numPr>
        <w:ind w:left="567" w:hanging="567"/>
        <w:jc w:val="both"/>
        <w:rPr>
          <w:b/>
          <w:lang w:val="lv-LV"/>
        </w:rPr>
      </w:pPr>
      <w:r w:rsidRPr="00330C82">
        <w:rPr>
          <w:u w:val="single"/>
          <w:lang w:val="lv-LV"/>
        </w:rPr>
        <w:t>Plānotā līgum</w:t>
      </w:r>
      <w:r w:rsidR="003C08AE" w:rsidRPr="00330C82">
        <w:rPr>
          <w:u w:val="single"/>
          <w:lang w:val="lv-LV"/>
        </w:rPr>
        <w:t>cena</w:t>
      </w:r>
      <w:r w:rsidRPr="00330C82">
        <w:rPr>
          <w:u w:val="single"/>
          <w:lang w:val="lv-LV"/>
        </w:rPr>
        <w:t>:</w:t>
      </w:r>
      <w:r w:rsidRPr="00330C82">
        <w:rPr>
          <w:lang w:val="lv-LV"/>
        </w:rPr>
        <w:t xml:space="preserve"> </w:t>
      </w:r>
      <w:r w:rsidR="00337B57">
        <w:rPr>
          <w:lang w:val="lv-LV"/>
        </w:rPr>
        <w:t>25</w:t>
      </w:r>
      <w:r w:rsidR="000A39AF" w:rsidRPr="00330C82">
        <w:rPr>
          <w:lang w:val="lv-LV"/>
        </w:rPr>
        <w:t> </w:t>
      </w:r>
      <w:r w:rsidRPr="00330C82">
        <w:rPr>
          <w:lang w:val="lv-LV"/>
        </w:rPr>
        <w:t>000</w:t>
      </w:r>
      <w:r w:rsidR="000A39AF" w:rsidRPr="00330C82">
        <w:rPr>
          <w:lang w:val="lv-LV"/>
        </w:rPr>
        <w:t>.00</w:t>
      </w:r>
      <w:r w:rsidRPr="00330C82">
        <w:rPr>
          <w:lang w:val="lv-LV"/>
        </w:rPr>
        <w:t xml:space="preserve"> EUR</w:t>
      </w:r>
      <w:r w:rsidR="00012439">
        <w:rPr>
          <w:lang w:val="lv-LV"/>
        </w:rPr>
        <w:t>;</w:t>
      </w:r>
    </w:p>
    <w:p w14:paraId="75D79203" w14:textId="03BFDD0B" w:rsidR="00012439" w:rsidRPr="00D8354F" w:rsidRDefault="00012439" w:rsidP="002823CF">
      <w:pPr>
        <w:pStyle w:val="Sarakstarindkopa"/>
        <w:numPr>
          <w:ilvl w:val="2"/>
          <w:numId w:val="5"/>
        </w:numPr>
        <w:ind w:left="567" w:hanging="567"/>
        <w:jc w:val="both"/>
        <w:rPr>
          <w:b/>
          <w:lang w:val="lv-LV"/>
        </w:rPr>
      </w:pPr>
      <w:r w:rsidRPr="00012439">
        <w:rPr>
          <w:b/>
          <w:lang w:val="lv-LV"/>
        </w:rPr>
        <w:t xml:space="preserve">Iepirkuma nomenklatūras (CPV) galvenais kods: </w:t>
      </w:r>
      <w:r w:rsidR="002323DD" w:rsidRPr="00D8354F">
        <w:rPr>
          <w:b/>
          <w:lang w:val="lv-LV"/>
        </w:rPr>
        <w:t xml:space="preserve">34946000-0 </w:t>
      </w:r>
      <w:r w:rsidRPr="00D8354F">
        <w:rPr>
          <w:bCs/>
          <w:lang w:val="lv-LV"/>
        </w:rPr>
        <w:t>(</w:t>
      </w:r>
      <w:r w:rsidR="002323DD" w:rsidRPr="00D8354F">
        <w:rPr>
          <w:bCs/>
          <w:i/>
          <w:iCs/>
          <w:lang w:val="lv-LV"/>
        </w:rPr>
        <w:t>Dzelzceļa sliežu ceļa būves materiāli un piederumi</w:t>
      </w:r>
      <w:r w:rsidRPr="00D8354F">
        <w:rPr>
          <w:bCs/>
          <w:lang w:val="lv-LV"/>
        </w:rPr>
        <w:t>).</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CE7FE4" w:rsidRDefault="002823CF" w:rsidP="002823CF">
      <w:pPr>
        <w:pStyle w:val="Sarakstarindkopa"/>
        <w:numPr>
          <w:ilvl w:val="0"/>
          <w:numId w:val="5"/>
        </w:numPr>
        <w:jc w:val="center"/>
        <w:rPr>
          <w:b/>
          <w:lang w:val="lv-LV"/>
        </w:rPr>
      </w:pPr>
      <w:r w:rsidRPr="00CE7FE4">
        <w:rPr>
          <w:b/>
          <w:lang w:val="lv-LV"/>
        </w:rPr>
        <w:t>PRETENDENTU PIEDĀVĀJUMU IZVĒRTĒŠANA</w:t>
      </w:r>
    </w:p>
    <w:p w14:paraId="7F1F50EC" w14:textId="124D2351" w:rsidR="002823CF" w:rsidRPr="00CE7FE4" w:rsidRDefault="002823CF" w:rsidP="002823CF">
      <w:pPr>
        <w:pStyle w:val="Sarakstarindkopa"/>
        <w:numPr>
          <w:ilvl w:val="1"/>
          <w:numId w:val="5"/>
        </w:numPr>
        <w:ind w:left="567" w:hanging="567"/>
        <w:jc w:val="both"/>
        <w:rPr>
          <w:b/>
          <w:lang w:val="lv-LV"/>
        </w:rPr>
      </w:pPr>
      <w:r w:rsidRPr="00CE7FE4">
        <w:rPr>
          <w:b/>
          <w:lang w:val="lv-LV"/>
        </w:rPr>
        <w:t xml:space="preserve">Piedāvājumu izvēles kritērijs: </w:t>
      </w:r>
      <w:r w:rsidRPr="00CE7FE4">
        <w:rPr>
          <w:lang w:val="lv-LV"/>
        </w:rPr>
        <w:t>s</w:t>
      </w:r>
      <w:r w:rsidRPr="00CE7FE4">
        <w:rPr>
          <w:bCs/>
          <w:lang w:val="lv-LV"/>
        </w:rPr>
        <w:t>arunu procedūras</w:t>
      </w:r>
      <w:r w:rsidRPr="00CE7FE4">
        <w:rPr>
          <w:lang w:val="lv-LV"/>
        </w:rPr>
        <w:t xml:space="preserve"> nolikuma prasībām atbilstošs piedāvājums ar viszemāko cenu (EUR bez PVN) </w:t>
      </w:r>
      <w:r w:rsidR="006C0B17" w:rsidRPr="00CE7FE4">
        <w:rPr>
          <w:lang w:val="lv-LV"/>
        </w:rPr>
        <w:t>katr</w:t>
      </w:r>
      <w:r w:rsidR="00D8354F" w:rsidRPr="00CE7FE4">
        <w:rPr>
          <w:lang w:val="lv-LV"/>
        </w:rPr>
        <w:t>ai</w:t>
      </w:r>
      <w:r w:rsidR="006C0B17" w:rsidRPr="00CE7FE4">
        <w:rPr>
          <w:lang w:val="lv-LV"/>
        </w:rPr>
        <w:t xml:space="preserve"> </w:t>
      </w:r>
      <w:r w:rsidRPr="00CE7FE4">
        <w:rPr>
          <w:lang w:val="lv-LV"/>
        </w:rPr>
        <w:t>sarunu procedūras priekšmet</w:t>
      </w:r>
      <w:r w:rsidR="006C0B17" w:rsidRPr="00CE7FE4">
        <w:rPr>
          <w:lang w:val="lv-LV"/>
        </w:rPr>
        <w:t>a daļ</w:t>
      </w:r>
      <w:r w:rsidR="00D8354F" w:rsidRPr="00CE7FE4">
        <w:rPr>
          <w:lang w:val="lv-LV"/>
        </w:rPr>
        <w:t>ai</w:t>
      </w:r>
      <w:r w:rsidR="006C0B17" w:rsidRPr="00CE7FE4">
        <w:rPr>
          <w:lang w:val="lv-LV"/>
        </w:rPr>
        <w:t xml:space="preserve"> pilnā apjomā</w:t>
      </w:r>
      <w:r w:rsidRPr="00CE7FE4">
        <w:rPr>
          <w:lang w:val="lv-LV"/>
        </w:rPr>
        <w:t>.</w:t>
      </w:r>
    </w:p>
    <w:p w14:paraId="6F706205" w14:textId="316B7619" w:rsidR="002823CF" w:rsidRPr="00CE7FE4" w:rsidRDefault="008656C0" w:rsidP="00651258">
      <w:pPr>
        <w:pStyle w:val="Sarakstarindkopa"/>
        <w:numPr>
          <w:ilvl w:val="1"/>
          <w:numId w:val="5"/>
        </w:numPr>
        <w:ind w:hanging="502"/>
        <w:jc w:val="both"/>
        <w:rPr>
          <w:b/>
          <w:lang w:val="lv-LV"/>
        </w:rPr>
      </w:pPr>
      <w:r w:rsidRPr="00CE7FE4">
        <w:rPr>
          <w:b/>
          <w:lang w:val="lv-LV"/>
        </w:rPr>
        <w:t xml:space="preserve"> </w:t>
      </w:r>
      <w:r w:rsidR="002823CF" w:rsidRPr="00CE7FE4">
        <w:rPr>
          <w:b/>
          <w:lang w:val="lv-LV"/>
        </w:rPr>
        <w:t>Piedāvājumu vērtēšanas kārtība:</w:t>
      </w:r>
    </w:p>
    <w:p w14:paraId="4EF3E621" w14:textId="05CA49B9" w:rsidR="00C5019B" w:rsidRPr="00CE7FE4" w:rsidRDefault="00C5019B" w:rsidP="00C5019B">
      <w:pPr>
        <w:pStyle w:val="Sarakstarindkopa"/>
        <w:numPr>
          <w:ilvl w:val="2"/>
          <w:numId w:val="5"/>
        </w:numPr>
        <w:ind w:left="567" w:hanging="567"/>
        <w:jc w:val="both"/>
        <w:rPr>
          <w:lang w:val="lv-LV"/>
        </w:rPr>
      </w:pPr>
      <w:r w:rsidRPr="00CE7FE4">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CE7FE4" w:rsidRDefault="00C5019B" w:rsidP="00C5019B">
      <w:pPr>
        <w:pStyle w:val="Sarakstarindkopa"/>
        <w:numPr>
          <w:ilvl w:val="2"/>
          <w:numId w:val="5"/>
        </w:numPr>
        <w:ind w:left="567" w:hanging="567"/>
        <w:jc w:val="both"/>
        <w:rPr>
          <w:vanish/>
          <w:lang w:val="lv-LV"/>
        </w:rPr>
      </w:pPr>
    </w:p>
    <w:p w14:paraId="5DBA45DB" w14:textId="221959F1" w:rsidR="002823CF" w:rsidRPr="0085734F" w:rsidRDefault="0085734F" w:rsidP="0085734F">
      <w:pPr>
        <w:ind w:left="567" w:hanging="567"/>
        <w:jc w:val="both"/>
        <w:rPr>
          <w:color w:val="000000" w:themeColor="text1"/>
          <w:lang w:val="lv-LV"/>
        </w:rPr>
      </w:pPr>
      <w:r>
        <w:rPr>
          <w:color w:val="000000" w:themeColor="text1"/>
          <w:lang w:val="lv-LV"/>
        </w:rPr>
        <w:t xml:space="preserve">5.2.2. </w:t>
      </w:r>
      <w:r w:rsidR="002823CF" w:rsidRPr="0085734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57173143" w:rsidR="002823CF" w:rsidRPr="00CE7FE4" w:rsidRDefault="000A6AF4" w:rsidP="00C5019B">
      <w:pPr>
        <w:pStyle w:val="Sarakstarindkopa"/>
        <w:ind w:left="567" w:hanging="567"/>
        <w:jc w:val="both"/>
        <w:rPr>
          <w:b/>
          <w:lang w:val="lv-LV"/>
        </w:rPr>
      </w:pPr>
      <w:r w:rsidRPr="00CE7FE4">
        <w:rPr>
          <w:color w:val="000000" w:themeColor="text1"/>
          <w:lang w:val="lv-LV"/>
        </w:rPr>
        <w:t>5.2.</w:t>
      </w:r>
      <w:r w:rsidR="007B4381">
        <w:rPr>
          <w:color w:val="000000" w:themeColor="text1"/>
          <w:lang w:val="lv-LV"/>
        </w:rPr>
        <w:t>3</w:t>
      </w:r>
      <w:r w:rsidRPr="00CE7FE4">
        <w:rPr>
          <w:color w:val="000000" w:themeColor="text1"/>
          <w:lang w:val="lv-LV"/>
        </w:rPr>
        <w:t xml:space="preserve">. </w:t>
      </w:r>
      <w:r w:rsidR="002823CF" w:rsidRPr="00CE7FE4">
        <w:rPr>
          <w:color w:val="000000" w:themeColor="text1"/>
          <w:lang w:val="lv-LV"/>
        </w:rPr>
        <w:t>komisija pārbauda, v</w:t>
      </w:r>
      <w:r w:rsidR="002823CF" w:rsidRPr="00CE7FE4">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677C84EF" w:rsidR="002823CF" w:rsidRPr="00CE7FE4" w:rsidRDefault="000A6AF4" w:rsidP="00C5019B">
      <w:pPr>
        <w:pStyle w:val="Sarakstarindkopa"/>
        <w:ind w:left="567" w:hanging="567"/>
        <w:jc w:val="both"/>
        <w:rPr>
          <w:b/>
          <w:lang w:val="lv-LV"/>
        </w:rPr>
      </w:pPr>
      <w:r w:rsidRPr="00CE7FE4">
        <w:rPr>
          <w:lang w:val="lv-LV"/>
        </w:rPr>
        <w:t>5.2.</w:t>
      </w:r>
      <w:r w:rsidR="007B4381">
        <w:rPr>
          <w:lang w:val="lv-LV"/>
        </w:rPr>
        <w:t>4</w:t>
      </w:r>
      <w:r w:rsidRPr="00CE7FE4">
        <w:rPr>
          <w:lang w:val="lv-LV"/>
        </w:rPr>
        <w:t xml:space="preserve">. </w:t>
      </w:r>
      <w:r w:rsidR="002823CF" w:rsidRPr="00CE7FE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2546EAA" w14:textId="60DFDF10" w:rsidR="002823CF" w:rsidRPr="00CE7FE4" w:rsidRDefault="000A6AF4" w:rsidP="00C5019B">
      <w:pPr>
        <w:pStyle w:val="Sarakstarindkopa"/>
        <w:ind w:left="567" w:hanging="567"/>
        <w:jc w:val="both"/>
        <w:rPr>
          <w:b/>
          <w:lang w:val="lv-LV"/>
        </w:rPr>
      </w:pPr>
      <w:r w:rsidRPr="00CE7FE4">
        <w:rPr>
          <w:lang w:val="lv-LV"/>
        </w:rPr>
        <w:t>5.2.</w:t>
      </w:r>
      <w:r w:rsidR="007B4381">
        <w:rPr>
          <w:lang w:val="lv-LV"/>
        </w:rPr>
        <w:t>5</w:t>
      </w:r>
      <w:r w:rsidRPr="00CE7FE4">
        <w:rPr>
          <w:lang w:val="lv-LV"/>
        </w:rPr>
        <w:t xml:space="preserve">. </w:t>
      </w:r>
      <w:r w:rsidR="002823CF" w:rsidRPr="00CE7FE4">
        <w:rPr>
          <w:lang w:val="lv-LV" w:eastAsia="x-none"/>
        </w:rPr>
        <w:t>saskaņā ar Starptautisko un Latvijas Republikas nacionālo sankciju likumu</w:t>
      </w:r>
      <w:r w:rsidR="002823CF" w:rsidRPr="00CE7FE4">
        <w:rPr>
          <w:lang w:val="lv-LV"/>
        </w:rPr>
        <w:t xml:space="preserve"> pirms lēmuma pieņemšanas par iepirkuma līguma slēgšanas tiesību piešķiršanu</w:t>
      </w:r>
      <w:r w:rsidR="002823CF" w:rsidRPr="00CE7FE4">
        <w:rPr>
          <w:lang w:val="lv-LV" w:eastAsia="x-none"/>
        </w:rPr>
        <w:t xml:space="preserve"> </w:t>
      </w:r>
      <w:r w:rsidR="002823CF" w:rsidRPr="00CE7FE4">
        <w:rPr>
          <w:lang w:val="lv-LV"/>
        </w:rPr>
        <w:t>tiek veikta pretendenta</w:t>
      </w:r>
      <w:r w:rsidR="002823CF" w:rsidRPr="00CE7FE4">
        <w:rPr>
          <w:i/>
          <w:color w:val="000000"/>
          <w:lang w:val="lv-LV"/>
        </w:rPr>
        <w:t>,</w:t>
      </w:r>
      <w:r w:rsidR="002823CF" w:rsidRPr="00CE7FE4">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CE7FE4">
        <w:rPr>
          <w:vertAlign w:val="superscript"/>
          <w:lang w:val="lv-LV"/>
        </w:rPr>
        <w:t>1</w:t>
      </w:r>
      <w:r w:rsidR="002823CF" w:rsidRPr="00CE7FE4">
        <w:rPr>
          <w:lang w:val="lv-LV"/>
        </w:rPr>
        <w:t xml:space="preserve"> panta pirmajā daļā noteiktās sankcijas, kuras ietekmē līguma izpildi</w:t>
      </w:r>
      <w:r w:rsidR="002823CF" w:rsidRPr="00CE7FE4">
        <w:rPr>
          <w:lang w:val="lv-LV" w:eastAsia="x-none"/>
        </w:rPr>
        <w:t>;</w:t>
      </w:r>
    </w:p>
    <w:p w14:paraId="7C263031" w14:textId="736CCD2D" w:rsidR="002823CF" w:rsidRPr="00CE7FE4" w:rsidRDefault="000A6AF4" w:rsidP="00C5019B">
      <w:pPr>
        <w:pStyle w:val="Sarakstarindkopa"/>
        <w:ind w:left="567" w:hanging="567"/>
        <w:jc w:val="both"/>
        <w:rPr>
          <w:lang w:val="lv-LV"/>
        </w:rPr>
      </w:pPr>
      <w:r w:rsidRPr="00CE7FE4">
        <w:rPr>
          <w:iCs/>
          <w:lang w:val="lv-LV" w:eastAsia="ar-SA"/>
        </w:rPr>
        <w:t>5.2.</w:t>
      </w:r>
      <w:r w:rsidR="007B4381">
        <w:rPr>
          <w:iCs/>
          <w:lang w:val="lv-LV" w:eastAsia="ar-SA"/>
        </w:rPr>
        <w:t>6</w:t>
      </w:r>
      <w:r w:rsidRPr="00CE7FE4">
        <w:rPr>
          <w:iCs/>
          <w:lang w:val="lv-LV" w:eastAsia="ar-SA"/>
        </w:rPr>
        <w:t xml:space="preserve">. </w:t>
      </w:r>
      <w:r w:rsidR="002823CF" w:rsidRPr="00CE7FE4">
        <w:rPr>
          <w:iCs/>
          <w:lang w:val="lv-LV" w:eastAsia="ar-SA"/>
        </w:rPr>
        <w:t xml:space="preserve">pēc </w:t>
      </w:r>
      <w:r w:rsidR="002823CF" w:rsidRPr="00CE7FE4">
        <w:rPr>
          <w:iCs/>
          <w:color w:val="000000" w:themeColor="text1"/>
          <w:lang w:val="lv-LV" w:eastAsia="ar-SA"/>
        </w:rPr>
        <w:t>nolikuma 5.2.</w:t>
      </w:r>
      <w:r w:rsidR="007B4381">
        <w:rPr>
          <w:iCs/>
          <w:color w:val="000000" w:themeColor="text1"/>
          <w:lang w:val="lv-LV" w:eastAsia="ar-SA"/>
        </w:rPr>
        <w:t>5</w:t>
      </w:r>
      <w:r w:rsidR="002823CF" w:rsidRPr="00CE7FE4">
        <w:rPr>
          <w:iCs/>
          <w:color w:val="000000" w:themeColor="text1"/>
          <w:lang w:val="lv-LV" w:eastAsia="ar-SA"/>
        </w:rPr>
        <w:t xml:space="preserve">.punktā minētās </w:t>
      </w:r>
      <w:r w:rsidR="002823CF" w:rsidRPr="00CE7FE4">
        <w:rPr>
          <w:iCs/>
          <w:lang w:val="lv-LV" w:eastAsia="ar-SA"/>
        </w:rPr>
        <w:t xml:space="preserve">informācijas </w:t>
      </w:r>
      <w:r w:rsidR="002823CF" w:rsidRPr="00CE7FE4">
        <w:rPr>
          <w:lang w:val="lv-LV"/>
        </w:rPr>
        <w:t>iepirkuma komisija izvēlas piedāvājumu ar viszemāko cenu</w:t>
      </w:r>
      <w:r w:rsidR="00E43CDF" w:rsidRPr="00CE7FE4">
        <w:rPr>
          <w:lang w:val="lv-LV"/>
        </w:rPr>
        <w:t xml:space="preserve"> katrai iepirkuma priekšmeta daļai</w:t>
      </w:r>
      <w:r w:rsidR="002823CF" w:rsidRPr="00CE7FE4">
        <w:rPr>
          <w:lang w:val="lv-LV"/>
        </w:rPr>
        <w:t>, kuru iesniedzis pretendents, uz kuru nav attiecināmi nolikuma 3.punktā minētie izslēgšanas gadījumi.</w:t>
      </w:r>
    </w:p>
    <w:p w14:paraId="74DFF8E5" w14:textId="77777777" w:rsidR="009C6B6C" w:rsidRPr="00CE7FE4" w:rsidRDefault="009C6B6C" w:rsidP="00C5019B">
      <w:pPr>
        <w:pStyle w:val="Sarakstarindkopa"/>
        <w:ind w:left="567" w:hanging="567"/>
        <w:jc w:val="both"/>
        <w:rPr>
          <w:b/>
          <w:lang w:val="lv-LV"/>
        </w:rPr>
      </w:pPr>
    </w:p>
    <w:p w14:paraId="26EB7726" w14:textId="2A019938" w:rsidR="002823CF" w:rsidRPr="00CE7FE4" w:rsidRDefault="002823CF" w:rsidP="002823CF">
      <w:pPr>
        <w:pStyle w:val="Sarakstarindkopa"/>
        <w:numPr>
          <w:ilvl w:val="0"/>
          <w:numId w:val="10"/>
        </w:numPr>
        <w:jc w:val="center"/>
        <w:rPr>
          <w:b/>
          <w:lang w:val="lv-LV"/>
        </w:rPr>
      </w:pPr>
      <w:r w:rsidRPr="00CE7FE4">
        <w:rPr>
          <w:b/>
          <w:lang w:val="lv-LV"/>
        </w:rPr>
        <w:t>SARUNAS AR PRETENDENTIEM</w:t>
      </w:r>
      <w:r w:rsidR="002F7F16" w:rsidRPr="00CE7FE4">
        <w:rPr>
          <w:b/>
          <w:lang w:val="lv-LV"/>
        </w:rPr>
        <w:t>, IZLOZE</w:t>
      </w:r>
    </w:p>
    <w:p w14:paraId="3246BDF4" w14:textId="77777777" w:rsidR="002823CF" w:rsidRPr="00CE7FE4" w:rsidRDefault="002823CF" w:rsidP="002823CF">
      <w:pPr>
        <w:pStyle w:val="Sarakstarindkopa"/>
        <w:numPr>
          <w:ilvl w:val="1"/>
          <w:numId w:val="10"/>
        </w:numPr>
        <w:ind w:left="709" w:hanging="709"/>
        <w:jc w:val="both"/>
        <w:rPr>
          <w:lang w:val="lv-LV"/>
        </w:rPr>
      </w:pPr>
      <w:r w:rsidRPr="00CE7FE4">
        <w:rPr>
          <w:lang w:val="lv-LV"/>
        </w:rPr>
        <w:t>Sarunas pēc nepieciešamības var tikt rīkotas pēc piedāvājumu pārbaudes vai piedāvājumu pārbaudes gaitā atklātā vai slēgtā sēdē, ja:</w:t>
      </w:r>
    </w:p>
    <w:p w14:paraId="5EF2089D" w14:textId="77777777" w:rsidR="002823CF" w:rsidRPr="00CE7FE4" w:rsidRDefault="002823CF" w:rsidP="002823CF">
      <w:pPr>
        <w:pStyle w:val="Sarakstarindkopa"/>
        <w:numPr>
          <w:ilvl w:val="2"/>
          <w:numId w:val="10"/>
        </w:numPr>
        <w:ind w:left="709" w:hanging="709"/>
        <w:jc w:val="both"/>
        <w:rPr>
          <w:lang w:val="lv-LV"/>
        </w:rPr>
      </w:pPr>
      <w:r w:rsidRPr="00CE7FE4">
        <w:rPr>
          <w:lang w:val="lv-LV"/>
        </w:rPr>
        <w:t>komisijai nepieciešami piedāvājumu precizējumi un / vai skaidrojumi;</w:t>
      </w:r>
    </w:p>
    <w:p w14:paraId="06415A1D" w14:textId="5E73F940" w:rsidR="002823CF" w:rsidRPr="00044B9F" w:rsidRDefault="002823CF" w:rsidP="002823CF">
      <w:pPr>
        <w:pStyle w:val="Sarakstarindkopa"/>
        <w:numPr>
          <w:ilvl w:val="2"/>
          <w:numId w:val="10"/>
        </w:numPr>
        <w:ind w:left="709" w:hanging="709"/>
        <w:jc w:val="both"/>
        <w:rPr>
          <w:lang w:val="lv-LV"/>
        </w:rPr>
      </w:pPr>
      <w:r w:rsidRPr="00CE7FE4">
        <w:rPr>
          <w:lang w:val="lv-LV"/>
        </w:rPr>
        <w:t xml:space="preserve">nepieciešams vienoties par iespējamām izmaiņām sarunu procedūras priekšmetā, līguma projekta (nolikuma </w:t>
      </w:r>
      <w:r w:rsidR="003A6DA7" w:rsidRPr="00CE7FE4">
        <w:rPr>
          <w:lang w:val="lv-LV"/>
        </w:rPr>
        <w:t>5</w:t>
      </w:r>
      <w:r w:rsidRPr="00CE7FE4">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FC016B"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w:t>
      </w:r>
      <w:r w:rsidRPr="00FC016B">
        <w:rPr>
          <w:lang w:val="lv-LV"/>
        </w:rPr>
        <w:t xml:space="preserve">zemākajām cenām, uzvarētāja noteikšanai komisija veiks izlozi. </w:t>
      </w:r>
    </w:p>
    <w:p w14:paraId="077AAA42" w14:textId="77777777" w:rsidR="002F7F16" w:rsidRPr="00FC016B" w:rsidRDefault="002F7F16" w:rsidP="002F7F16">
      <w:pPr>
        <w:pStyle w:val="Sarakstarindkopa"/>
        <w:numPr>
          <w:ilvl w:val="1"/>
          <w:numId w:val="10"/>
        </w:numPr>
        <w:ind w:left="709" w:hanging="709"/>
        <w:jc w:val="both"/>
        <w:rPr>
          <w:lang w:val="lv-LV"/>
        </w:rPr>
      </w:pPr>
      <w:r w:rsidRPr="00FC016B">
        <w:rPr>
          <w:lang w:val="lv-LV"/>
        </w:rPr>
        <w:t>Sarunas un izloze tiks protokolētas.</w:t>
      </w:r>
    </w:p>
    <w:p w14:paraId="7D92B69C" w14:textId="1200010D" w:rsidR="002823CF" w:rsidRPr="00FC016B" w:rsidRDefault="002823CF" w:rsidP="002823CF">
      <w:pPr>
        <w:pStyle w:val="Sarakstarindkopa"/>
        <w:numPr>
          <w:ilvl w:val="1"/>
          <w:numId w:val="10"/>
        </w:numPr>
        <w:ind w:left="709" w:hanging="709"/>
        <w:jc w:val="both"/>
        <w:rPr>
          <w:lang w:val="lv-LV"/>
        </w:rPr>
      </w:pPr>
      <w:r w:rsidRPr="00FC016B">
        <w:rPr>
          <w:i/>
          <w:lang w:val="lv-LV"/>
        </w:rPr>
        <w:lastRenderedPageBreak/>
        <w:t xml:space="preserve">(ja nepieciešams) </w:t>
      </w:r>
      <w:r w:rsidRPr="00FC016B">
        <w:rPr>
          <w:lang w:val="lv-LV"/>
        </w:rPr>
        <w:t xml:space="preserve">Sarunu rīkošanai var tikt paredzētas atkārtotas piedāvājumu iesniegšanas. </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4BD063C0" w:rsidR="002823CF" w:rsidRPr="00044B9F" w:rsidRDefault="002823CF" w:rsidP="002823CF">
      <w:pPr>
        <w:pStyle w:val="Sarakstarindkopa"/>
        <w:numPr>
          <w:ilvl w:val="1"/>
          <w:numId w:val="10"/>
        </w:numPr>
        <w:ind w:left="567" w:hanging="567"/>
        <w:jc w:val="both"/>
        <w:rPr>
          <w:lang w:val="lv-LV"/>
        </w:rPr>
      </w:pPr>
      <w:r w:rsidRPr="00044B9F">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02BFA">
        <w:rPr>
          <w:lang w:val="lv-LV"/>
        </w:rPr>
        <w:t>5</w:t>
      </w:r>
      <w:r w:rsidRPr="00044B9F">
        <w:rPr>
          <w:lang w:val="lv-LV"/>
        </w:rPr>
        <w:t>.pielikumam);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5620BD" w:rsidRPr="005620BD">
        <w:rPr>
          <w:lang w:val="lv-LV"/>
        </w:rPr>
        <w:t>9</w:t>
      </w:r>
      <w:r w:rsidRPr="005620BD">
        <w:rPr>
          <w:lang w:val="lv-LV"/>
        </w:rPr>
        <w:t>.sadaļā). Valūta</w:t>
      </w:r>
      <w:r w:rsidRPr="008E40F2">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51131F1D" w14:textId="77777777" w:rsidR="002823CF" w:rsidRDefault="002823CF" w:rsidP="002823CF">
      <w:pPr>
        <w:pStyle w:val="Sarakstarindkopa"/>
        <w:ind w:left="567"/>
        <w:jc w:val="both"/>
        <w:rPr>
          <w:lang w:val="lv-LV"/>
        </w:rPr>
      </w:pPr>
    </w:p>
    <w:p w14:paraId="423FFC53" w14:textId="77777777" w:rsidR="007B4381" w:rsidRPr="00044B9F" w:rsidRDefault="007B4381" w:rsidP="002823CF">
      <w:pPr>
        <w:pStyle w:val="Sarakstarindkopa"/>
        <w:ind w:left="567"/>
        <w:jc w:val="both"/>
        <w:rPr>
          <w:lang w:val="lv-LV"/>
        </w:rPr>
      </w:pPr>
    </w:p>
    <w:p w14:paraId="659D694F" w14:textId="77777777" w:rsidR="002823CF" w:rsidRPr="004548B3" w:rsidRDefault="002823CF" w:rsidP="002823CF">
      <w:pPr>
        <w:pStyle w:val="Pamattekstsaratkpi"/>
        <w:ind w:firstLine="0"/>
        <w:rPr>
          <w:b/>
          <w:sz w:val="24"/>
          <w:lang w:val="lv-LV"/>
        </w:rPr>
      </w:pPr>
      <w:r w:rsidRPr="004548B3">
        <w:rPr>
          <w:b/>
          <w:sz w:val="24"/>
          <w:lang w:val="lv-LV"/>
        </w:rPr>
        <w:lastRenderedPageBreak/>
        <w:t xml:space="preserve">Pielikumā:  </w:t>
      </w:r>
    </w:p>
    <w:p w14:paraId="62DDEA5E" w14:textId="77777777" w:rsidR="002823CF" w:rsidRPr="004548B3" w:rsidRDefault="002823CF" w:rsidP="002823CF">
      <w:pPr>
        <w:pStyle w:val="Pamattekstsaratkpi"/>
        <w:ind w:left="720" w:hanging="720"/>
        <w:rPr>
          <w:sz w:val="24"/>
          <w:lang w:val="lv-LV"/>
        </w:rPr>
      </w:pPr>
      <w:r w:rsidRPr="004548B3">
        <w:rPr>
          <w:sz w:val="24"/>
          <w:lang w:val="lv-LV"/>
        </w:rPr>
        <w:t xml:space="preserve">1.pielikums </w:t>
      </w:r>
      <w:r w:rsidRPr="004548B3">
        <w:rPr>
          <w:sz w:val="24"/>
          <w:lang w:val="lv-LV"/>
        </w:rPr>
        <w:tab/>
        <w:t xml:space="preserve">Pieteikums dalībai sarunu procedūrā /forma/ uz 2 (divām) </w:t>
      </w:r>
      <w:proofErr w:type="spellStart"/>
      <w:r w:rsidRPr="004548B3">
        <w:rPr>
          <w:sz w:val="24"/>
          <w:lang w:val="lv-LV"/>
        </w:rPr>
        <w:t>lp</w:t>
      </w:r>
      <w:proofErr w:type="spellEnd"/>
      <w:r w:rsidRPr="004548B3">
        <w:rPr>
          <w:sz w:val="24"/>
          <w:lang w:val="lv-LV"/>
        </w:rPr>
        <w:t>.;</w:t>
      </w:r>
    </w:p>
    <w:p w14:paraId="7674FCD9" w14:textId="4DD703EA" w:rsidR="002823CF" w:rsidRPr="004548B3" w:rsidRDefault="002823CF" w:rsidP="002823CF">
      <w:pPr>
        <w:pStyle w:val="Pamattekstsaratkpi"/>
        <w:ind w:left="1440" w:hanging="1440"/>
        <w:rPr>
          <w:sz w:val="24"/>
          <w:lang w:val="lv-LV"/>
        </w:rPr>
      </w:pPr>
      <w:r w:rsidRPr="004548B3">
        <w:rPr>
          <w:sz w:val="24"/>
          <w:lang w:val="lv-LV"/>
        </w:rPr>
        <w:t>2.pielikums</w:t>
      </w:r>
      <w:r w:rsidRPr="004548B3">
        <w:rPr>
          <w:sz w:val="24"/>
          <w:lang w:val="lv-LV"/>
        </w:rPr>
        <w:tab/>
        <w:t>Tehniskā specifikācija</w:t>
      </w:r>
      <w:r w:rsidR="00C408C2" w:rsidRPr="004548B3">
        <w:rPr>
          <w:sz w:val="24"/>
          <w:lang w:val="lv-LV"/>
        </w:rPr>
        <w:t>/finanšu piedāvājums</w:t>
      </w:r>
      <w:r w:rsidRPr="004548B3">
        <w:rPr>
          <w:sz w:val="24"/>
          <w:lang w:val="lv-LV"/>
        </w:rPr>
        <w:t xml:space="preserve"> uz </w:t>
      </w:r>
      <w:r w:rsidR="007345E5">
        <w:rPr>
          <w:sz w:val="24"/>
          <w:lang w:val="lv-LV"/>
        </w:rPr>
        <w:t>2</w:t>
      </w:r>
      <w:r w:rsidRPr="004548B3">
        <w:rPr>
          <w:sz w:val="24"/>
          <w:lang w:val="lv-LV"/>
        </w:rPr>
        <w:t xml:space="preserve"> (</w:t>
      </w:r>
      <w:r w:rsidR="007345E5">
        <w:rPr>
          <w:sz w:val="24"/>
          <w:lang w:val="lv-LV"/>
        </w:rPr>
        <w:t>divām</w:t>
      </w:r>
      <w:r w:rsidRPr="004548B3">
        <w:rPr>
          <w:sz w:val="24"/>
          <w:lang w:val="lv-LV"/>
        </w:rPr>
        <w:t xml:space="preserve">) </w:t>
      </w:r>
      <w:proofErr w:type="spellStart"/>
      <w:r w:rsidRPr="004548B3">
        <w:rPr>
          <w:sz w:val="24"/>
          <w:lang w:val="lv-LV"/>
        </w:rPr>
        <w:t>lp</w:t>
      </w:r>
      <w:proofErr w:type="spellEnd"/>
      <w:r w:rsidRPr="004548B3">
        <w:rPr>
          <w:sz w:val="24"/>
          <w:lang w:val="lv-LV"/>
        </w:rPr>
        <w:t>.;</w:t>
      </w:r>
    </w:p>
    <w:p w14:paraId="20F34FBE" w14:textId="2452D2DB" w:rsidR="002823CF" w:rsidRPr="004548B3" w:rsidRDefault="00CF63E9" w:rsidP="002823CF">
      <w:pPr>
        <w:pStyle w:val="Pamattekstsaratkpi"/>
        <w:ind w:left="1440" w:hanging="1440"/>
        <w:rPr>
          <w:sz w:val="24"/>
          <w:lang w:val="lv-LV"/>
        </w:rPr>
      </w:pPr>
      <w:r w:rsidRPr="004548B3">
        <w:rPr>
          <w:sz w:val="24"/>
          <w:lang w:val="lv-LV"/>
        </w:rPr>
        <w:t>3</w:t>
      </w:r>
      <w:r w:rsidR="002823CF" w:rsidRPr="004548B3">
        <w:rPr>
          <w:sz w:val="24"/>
          <w:lang w:val="lv-LV"/>
        </w:rPr>
        <w:t>.pielikums</w:t>
      </w:r>
      <w:r w:rsidR="002823CF" w:rsidRPr="004548B3">
        <w:rPr>
          <w:sz w:val="24"/>
          <w:lang w:val="lv-LV"/>
        </w:rPr>
        <w:tab/>
        <w:t xml:space="preserve">Informācija par pretendenta finanšu apgrozījumu /forma/ uz 1 (vienas) </w:t>
      </w:r>
      <w:proofErr w:type="spellStart"/>
      <w:r w:rsidR="002823CF" w:rsidRPr="004548B3">
        <w:rPr>
          <w:sz w:val="24"/>
          <w:lang w:val="lv-LV"/>
        </w:rPr>
        <w:t>lp</w:t>
      </w:r>
      <w:proofErr w:type="spellEnd"/>
      <w:r w:rsidR="002823CF" w:rsidRPr="004548B3">
        <w:rPr>
          <w:sz w:val="24"/>
          <w:lang w:val="lv-LV"/>
        </w:rPr>
        <w:t>.;</w:t>
      </w:r>
    </w:p>
    <w:p w14:paraId="3146EAD1" w14:textId="165D6750" w:rsidR="002823CF" w:rsidRPr="004548B3" w:rsidRDefault="00CF63E9" w:rsidP="002823CF">
      <w:pPr>
        <w:pStyle w:val="Pamattekstsaratkpi"/>
        <w:ind w:left="1440" w:hanging="1440"/>
        <w:rPr>
          <w:sz w:val="24"/>
          <w:lang w:val="lv-LV"/>
        </w:rPr>
      </w:pPr>
      <w:r w:rsidRPr="004548B3">
        <w:rPr>
          <w:sz w:val="24"/>
          <w:lang w:val="lv-LV"/>
        </w:rPr>
        <w:t>4</w:t>
      </w:r>
      <w:r w:rsidR="002823CF" w:rsidRPr="004548B3">
        <w:rPr>
          <w:sz w:val="24"/>
          <w:lang w:val="lv-LV"/>
        </w:rPr>
        <w:t>.pielikums</w:t>
      </w:r>
      <w:r w:rsidR="002823CF" w:rsidRPr="004548B3">
        <w:rPr>
          <w:sz w:val="24"/>
          <w:lang w:val="lv-LV"/>
        </w:rPr>
        <w:tab/>
        <w:t>Informācija par pēdējo 3 (trīs) darbības gadu laikā sekmīgi izpildītiem līdzīgiem līgumiem</w:t>
      </w:r>
      <w:r w:rsidR="002823CF" w:rsidRPr="004548B3">
        <w:rPr>
          <w:smallCaps/>
          <w:lang w:val="lv-LV"/>
        </w:rPr>
        <w:t xml:space="preserve"> </w:t>
      </w:r>
      <w:r w:rsidR="002823CF" w:rsidRPr="004548B3">
        <w:rPr>
          <w:sz w:val="24"/>
          <w:lang w:val="lv-LV"/>
        </w:rPr>
        <w:t xml:space="preserve">(forma) /forma/ uz 1 (vienas) </w:t>
      </w:r>
      <w:proofErr w:type="spellStart"/>
      <w:r w:rsidR="002823CF" w:rsidRPr="004548B3">
        <w:rPr>
          <w:sz w:val="24"/>
          <w:lang w:val="lv-LV"/>
        </w:rPr>
        <w:t>lp</w:t>
      </w:r>
      <w:proofErr w:type="spellEnd"/>
      <w:r w:rsidR="002823CF" w:rsidRPr="004548B3">
        <w:rPr>
          <w:sz w:val="24"/>
          <w:lang w:val="lv-LV"/>
        </w:rPr>
        <w:t>.;</w:t>
      </w:r>
    </w:p>
    <w:p w14:paraId="08AB1B26" w14:textId="48C785F3" w:rsidR="002823CF" w:rsidRPr="00044B9F" w:rsidRDefault="00CF63E9" w:rsidP="002823CF">
      <w:pPr>
        <w:pStyle w:val="Pamattekstsaratkpi"/>
        <w:ind w:left="1440" w:hanging="1440"/>
        <w:rPr>
          <w:sz w:val="24"/>
          <w:lang w:val="lv-LV"/>
        </w:rPr>
      </w:pPr>
      <w:r w:rsidRPr="004548B3">
        <w:rPr>
          <w:sz w:val="24"/>
          <w:lang w:val="lv-LV"/>
        </w:rPr>
        <w:t>5</w:t>
      </w:r>
      <w:r w:rsidR="002823CF" w:rsidRPr="004548B3">
        <w:rPr>
          <w:sz w:val="24"/>
          <w:lang w:val="lv-LV"/>
        </w:rPr>
        <w:t>.pielikums</w:t>
      </w:r>
      <w:r w:rsidR="002823CF" w:rsidRPr="004548B3">
        <w:rPr>
          <w:sz w:val="24"/>
          <w:lang w:val="lv-LV"/>
        </w:rPr>
        <w:tab/>
      </w:r>
      <w:r w:rsidR="00086BD1" w:rsidRPr="004548B3">
        <w:rPr>
          <w:sz w:val="24"/>
          <w:lang w:val="lv-LV"/>
        </w:rPr>
        <w:t>L</w:t>
      </w:r>
      <w:r w:rsidR="002823CF" w:rsidRPr="004548B3">
        <w:rPr>
          <w:sz w:val="24"/>
          <w:lang w:val="lv-LV"/>
        </w:rPr>
        <w:t xml:space="preserve">īguma projekts </w:t>
      </w:r>
      <w:r w:rsidR="002823CF" w:rsidRPr="00724644">
        <w:rPr>
          <w:sz w:val="24"/>
          <w:lang w:val="lv-LV"/>
        </w:rPr>
        <w:t xml:space="preserve">uz </w:t>
      </w:r>
      <w:r w:rsidR="00724644" w:rsidRPr="00724644">
        <w:rPr>
          <w:sz w:val="24"/>
          <w:lang w:val="lv-LV"/>
        </w:rPr>
        <w:t>6</w:t>
      </w:r>
      <w:r w:rsidR="002823CF" w:rsidRPr="00724644">
        <w:rPr>
          <w:sz w:val="24"/>
          <w:lang w:val="lv-LV"/>
        </w:rPr>
        <w:t xml:space="preserve"> </w:t>
      </w:r>
      <w:r w:rsidR="000F38A5" w:rsidRPr="00724644">
        <w:rPr>
          <w:sz w:val="24"/>
          <w:lang w:val="lv-LV"/>
        </w:rPr>
        <w:t>(</w:t>
      </w:r>
      <w:r w:rsidR="006117C4" w:rsidRPr="00724644">
        <w:rPr>
          <w:sz w:val="24"/>
          <w:lang w:val="lv-LV"/>
        </w:rPr>
        <w:t>se</w:t>
      </w:r>
      <w:r w:rsidR="00724644" w:rsidRPr="00724644">
        <w:rPr>
          <w:sz w:val="24"/>
          <w:lang w:val="lv-LV"/>
        </w:rPr>
        <w:t>š</w:t>
      </w:r>
      <w:r w:rsidR="000F38A5" w:rsidRPr="00724644">
        <w:rPr>
          <w:sz w:val="24"/>
          <w:lang w:val="lv-LV"/>
        </w:rPr>
        <w:t xml:space="preserve">ām) </w:t>
      </w:r>
      <w:proofErr w:type="spellStart"/>
      <w:r w:rsidR="002823CF" w:rsidRPr="00724644">
        <w:rPr>
          <w:sz w:val="24"/>
          <w:lang w:val="lv-LV"/>
        </w:rPr>
        <w:t>lp</w:t>
      </w:r>
      <w:proofErr w:type="spellEnd"/>
      <w:r w:rsidR="002823CF" w:rsidRPr="00724644">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2823CF">
          <w:footerReference w:type="even" r:id="rId11"/>
          <w:footerReference w:type="default" r:id="rId12"/>
          <w:footerReference w:type="first" r:id="rId13"/>
          <w:pgSz w:w="11907" w:h="16840" w:code="9"/>
          <w:pgMar w:top="1418" w:right="851" w:bottom="993" w:left="1701" w:header="709" w:footer="709" w:gutter="0"/>
          <w:pgNumType w:start="1"/>
          <w:cols w:space="708"/>
          <w:titlePg/>
          <w:docGrid w:linePitch="360"/>
        </w:sectPr>
      </w:pPr>
      <w:r>
        <w:rPr>
          <w:sz w:val="20"/>
          <w:szCs w:val="20"/>
          <w:lang w:val="lv-LV"/>
        </w:rPr>
        <w:t>inga.zilberga@ldz.lv</w:t>
      </w:r>
    </w:p>
    <w:p w14:paraId="5297479D" w14:textId="77777777" w:rsidR="002823CF" w:rsidRPr="00044B9F" w:rsidRDefault="002823CF" w:rsidP="002823CF">
      <w:pPr>
        <w:pStyle w:val="Virsraksts4"/>
        <w:jc w:val="right"/>
        <w:rPr>
          <w:bCs w:val="0"/>
          <w:lang w:eastAsia="x-none"/>
        </w:rPr>
      </w:pPr>
      <w:r w:rsidRPr="00044B9F">
        <w:lastRenderedPageBreak/>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250EF80A" w:rsidR="002823CF" w:rsidRPr="00044B9F" w:rsidRDefault="002823CF" w:rsidP="002823CF">
      <w:pPr>
        <w:jc w:val="right"/>
        <w:rPr>
          <w:lang w:val="lv-LV"/>
        </w:rPr>
      </w:pPr>
      <w:r w:rsidRPr="00044B9F">
        <w:rPr>
          <w:lang w:val="lv-LV"/>
        </w:rPr>
        <w:t>„</w:t>
      </w:r>
      <w:r w:rsidR="00F325C9" w:rsidRPr="00F325C9">
        <w:rPr>
          <w:lang w:val="lv-LV"/>
        </w:rPr>
        <w:t>Mazās mehanizācijas iekārtu piederumu (</w:t>
      </w:r>
      <w:proofErr w:type="spellStart"/>
      <w:r w:rsidR="00F325C9" w:rsidRPr="00F325C9">
        <w:rPr>
          <w:lang w:val="lv-LV"/>
        </w:rPr>
        <w:t>slīpakmeņu</w:t>
      </w:r>
      <w:proofErr w:type="spellEnd"/>
      <w:r w:rsidR="00F325C9" w:rsidRPr="00F325C9">
        <w:rPr>
          <w:lang w:val="lv-LV"/>
        </w:rPr>
        <w:t>) piegāde</w:t>
      </w:r>
      <w:r w:rsidRPr="00044B9F">
        <w:rPr>
          <w:lang w:val="lv-LV"/>
        </w:rPr>
        <w:t>”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64B19591" w:rsidR="002823CF" w:rsidRDefault="002823CF" w:rsidP="002823CF">
      <w:pPr>
        <w:jc w:val="center"/>
        <w:rPr>
          <w:b/>
          <w:lang w:val="lv-LV"/>
        </w:rPr>
      </w:pPr>
      <w:r w:rsidRPr="00044B9F">
        <w:rPr>
          <w:b/>
          <w:lang w:val="lv-LV"/>
        </w:rPr>
        <w:t>„</w:t>
      </w:r>
      <w:r w:rsidR="00F325C9" w:rsidRPr="00F325C9">
        <w:rPr>
          <w:b/>
          <w:lang w:val="lv-LV"/>
        </w:rPr>
        <w:t>Mazās mehanizācijas iekārtu piederumu (</w:t>
      </w:r>
      <w:proofErr w:type="spellStart"/>
      <w:r w:rsidR="00F325C9" w:rsidRPr="00F325C9">
        <w:rPr>
          <w:b/>
          <w:lang w:val="lv-LV"/>
        </w:rPr>
        <w:t>slīpakmeņu</w:t>
      </w:r>
      <w:proofErr w:type="spellEnd"/>
      <w:r w:rsidR="00F325C9" w:rsidRPr="00F325C9">
        <w:rPr>
          <w:b/>
          <w:lang w:val="lv-LV"/>
        </w:rPr>
        <w:t>) piegāde</w:t>
      </w:r>
      <w:r w:rsidRPr="00044B9F">
        <w:rPr>
          <w:b/>
          <w:lang w:val="lv-LV"/>
        </w:rPr>
        <w:t>”</w:t>
      </w:r>
    </w:p>
    <w:p w14:paraId="2F88E159" w14:textId="1CC33539"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xml:space="preserve">. </w:t>
      </w:r>
      <w:r w:rsidR="00E55C2A" w:rsidRPr="00E55C2A">
        <w:rPr>
          <w:b/>
          <w:lang w:val="lv-LV"/>
        </w:rPr>
        <w:t>LDZ 2024/</w:t>
      </w:r>
      <w:r w:rsidR="00F325C9">
        <w:rPr>
          <w:b/>
          <w:lang w:val="lv-LV"/>
        </w:rPr>
        <w:t>88</w:t>
      </w:r>
      <w:r w:rsidR="00E55C2A" w:rsidRPr="00E55C2A">
        <w:rPr>
          <w:b/>
          <w:lang w:val="lv-LV"/>
        </w:rPr>
        <w:t>-SPAV</w:t>
      </w:r>
      <w:r w:rsidRPr="00491773">
        <w:rPr>
          <w:b/>
          <w:lang w:val="lv-LV"/>
        </w:rPr>
        <w:t>)</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75334311"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F325C9" w:rsidRPr="00F325C9">
        <w:rPr>
          <w:lang w:val="lv-LV"/>
        </w:rPr>
        <w:t>Mazās mehanizācijas iekārtu piederumu (</w:t>
      </w:r>
      <w:proofErr w:type="spellStart"/>
      <w:r w:rsidR="00F325C9" w:rsidRPr="00F325C9">
        <w:rPr>
          <w:lang w:val="lv-LV"/>
        </w:rPr>
        <w:t>slīpakmeņu</w:t>
      </w:r>
      <w:proofErr w:type="spellEnd"/>
      <w:r w:rsidR="00F325C9" w:rsidRPr="00F325C9">
        <w:rPr>
          <w:lang w:val="lv-LV"/>
        </w:rPr>
        <w:t>) piegāde</w:t>
      </w:r>
      <w:r w:rsidRPr="00044B9F">
        <w:rPr>
          <w:lang w:val="lv-LV"/>
        </w:rPr>
        <w:t xml:space="preserv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xml:space="preserve">. LDZ </w:t>
      </w:r>
      <w:proofErr w:type="spellStart"/>
      <w:r w:rsidR="00E55C2A" w:rsidRPr="00E55C2A">
        <w:rPr>
          <w:lang w:val="lv-LV"/>
        </w:rPr>
        <w:t>LDZ</w:t>
      </w:r>
      <w:proofErr w:type="spellEnd"/>
      <w:r w:rsidR="00E55C2A" w:rsidRPr="00E55C2A">
        <w:rPr>
          <w:lang w:val="lv-LV"/>
        </w:rPr>
        <w:t xml:space="preserve"> 2024/</w:t>
      </w:r>
      <w:r w:rsidR="00F325C9">
        <w:rPr>
          <w:lang w:val="lv-LV"/>
        </w:rPr>
        <w:t>88</w:t>
      </w:r>
      <w:r w:rsidR="00E55C2A" w:rsidRPr="00E55C2A">
        <w:rPr>
          <w:lang w:val="lv-LV"/>
        </w:rPr>
        <w:t>-SPAV</w:t>
      </w:r>
      <w:r w:rsidR="00491773" w:rsidRPr="00491773">
        <w:rPr>
          <w:lang w:val="lv-LV"/>
        </w:rPr>
        <w:t xml:space="preserve">) </w:t>
      </w:r>
      <w:r w:rsidRPr="00044B9F">
        <w:rPr>
          <w:lang w:val="lv-LV"/>
        </w:rPr>
        <w:t xml:space="preserve">(turpmāk – sarunu procedūra); </w:t>
      </w:r>
    </w:p>
    <w:p w14:paraId="6A6D61E8" w14:textId="1A4ADF2A"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F325C9">
        <w:rPr>
          <w:lang w:val="lv-LV"/>
        </w:rPr>
        <w:t>m</w:t>
      </w:r>
      <w:r w:rsidR="00F325C9" w:rsidRPr="00F325C9">
        <w:rPr>
          <w:lang w:val="lv-LV"/>
        </w:rPr>
        <w:t>azās mehanizācijas iekārtu piederumu (</w:t>
      </w:r>
      <w:proofErr w:type="spellStart"/>
      <w:r w:rsidR="00F325C9" w:rsidRPr="00F325C9">
        <w:rPr>
          <w:lang w:val="lv-LV"/>
        </w:rPr>
        <w:t>slīpakmeņu</w:t>
      </w:r>
      <w:proofErr w:type="spellEnd"/>
      <w:r w:rsidR="00F325C9" w:rsidRPr="00F325C9">
        <w:rPr>
          <w:lang w:val="lv-LV"/>
        </w:rPr>
        <w:t>) piegād</w:t>
      </w:r>
      <w:r w:rsidR="00F325C9">
        <w:rPr>
          <w:lang w:val="lv-LV"/>
        </w:rPr>
        <w:t>i</w:t>
      </w:r>
      <w:r w:rsidR="00F325C9" w:rsidRPr="00F325C9">
        <w:rPr>
          <w:lang w:val="lv-LV"/>
        </w:rPr>
        <w:t xml:space="preserve"> </w:t>
      </w:r>
      <w:r w:rsidRPr="00044B9F">
        <w:rPr>
          <w:lang w:val="lv-LV"/>
        </w:rPr>
        <w:t xml:space="preserve">saskaņā ar sarunu procedūras </w:t>
      </w:r>
      <w:r w:rsidRPr="00044B9F">
        <w:rPr>
          <w:bCs/>
          <w:lang w:val="lv-LV"/>
        </w:rPr>
        <w:t xml:space="preserve">nolikuma un tā pielikumu </w:t>
      </w:r>
      <w:r w:rsidRPr="00044B9F">
        <w:rPr>
          <w:lang w:val="lv-LV"/>
        </w:rPr>
        <w:t xml:space="preserve">prasībām par </w:t>
      </w:r>
      <w:r w:rsidR="005620BD">
        <w:rPr>
          <w:lang w:val="lv-LV"/>
        </w:rPr>
        <w:t xml:space="preserve">finanšu </w:t>
      </w:r>
      <w:r w:rsidRPr="00044B9F">
        <w:rPr>
          <w:lang w:val="lv-LV"/>
        </w:rPr>
        <w:t>piedāvājum</w:t>
      </w:r>
      <w:r w:rsidR="004E4582">
        <w:rPr>
          <w:lang w:val="lv-LV"/>
        </w:rPr>
        <w:t>ā norādīto</w:t>
      </w:r>
      <w:r w:rsidRPr="00044B9F">
        <w:rPr>
          <w:lang w:val="lv-LV"/>
        </w:rPr>
        <w:t xml:space="preserve"> cenu </w:t>
      </w:r>
      <w:r w:rsidR="00E227A5">
        <w:rPr>
          <w:lang w:val="lv-LV"/>
        </w:rPr>
        <w:t xml:space="preserve">EUR </w:t>
      </w:r>
      <w:r w:rsidRPr="00044B9F">
        <w:rPr>
          <w:lang w:val="lv-LV"/>
        </w:rPr>
        <w:t>bez PVN</w:t>
      </w:r>
      <w:r w:rsidR="00E12F61">
        <w:rPr>
          <w:bCs/>
          <w:lang w:val="lv-LV"/>
        </w:rPr>
        <w:t>.</w:t>
      </w: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20168B21" w:rsidR="002823C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6DDEE4F" w:rsidR="00FC6534" w:rsidRDefault="00FC6534" w:rsidP="00FC6534">
      <w:pPr>
        <w:pStyle w:val="Sarakstarindkopa"/>
        <w:numPr>
          <w:ilvl w:val="0"/>
          <w:numId w:val="2"/>
        </w:numPr>
        <w:jc w:val="both"/>
        <w:rPr>
          <w:lang w:val="lv-LV"/>
        </w:rPr>
      </w:pPr>
      <w:r w:rsidRPr="00FC6534">
        <w:rPr>
          <w:lang w:val="lv-LV"/>
        </w:rPr>
        <w:t>apliecina, ka iepirkuma procedūras priekšmets un pretendents</w:t>
      </w:r>
      <w:r w:rsidR="00E55C2A">
        <w:rPr>
          <w:lang w:val="lv-LV"/>
        </w:rPr>
        <w:t xml:space="preserve">, kā arī tā piegādes ķēdes dalībnieki, </w:t>
      </w:r>
      <w:r w:rsidRPr="00FC6534">
        <w:rPr>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1F4BFD5" w14:textId="2B791BEC" w:rsidR="005647F5" w:rsidRPr="00FC6534" w:rsidRDefault="005647F5" w:rsidP="00FC6534">
      <w:pPr>
        <w:pStyle w:val="Sarakstarindkopa"/>
        <w:numPr>
          <w:ilvl w:val="0"/>
          <w:numId w:val="2"/>
        </w:numPr>
        <w:jc w:val="both"/>
        <w:rPr>
          <w:lang w:val="lv-LV"/>
        </w:rPr>
      </w:pPr>
      <w:r>
        <w:rPr>
          <w:lang w:val="lv-LV"/>
        </w:rPr>
        <w:t xml:space="preserve">apliecina, ka </w:t>
      </w:r>
      <w:r w:rsidR="00B41784">
        <w:rPr>
          <w:lang w:val="lv-LV"/>
        </w:rPr>
        <w:t xml:space="preserve">piedāvājumā </w:t>
      </w:r>
      <w:r>
        <w:rPr>
          <w:lang w:val="lv-LV"/>
        </w:rPr>
        <w:t>neti</w:t>
      </w:r>
      <w:r w:rsidR="00B41784">
        <w:rPr>
          <w:lang w:val="lv-LV"/>
        </w:rPr>
        <w:t>e</w:t>
      </w:r>
      <w:r>
        <w:rPr>
          <w:lang w:val="lv-LV"/>
        </w:rPr>
        <w:t xml:space="preserve">k piedāvātas </w:t>
      </w:r>
      <w:r w:rsidRPr="005647F5">
        <w:rPr>
          <w:lang w:val="lv-LV"/>
        </w:rPr>
        <w:t xml:space="preserve">Krievijas Federācijas </w:t>
      </w:r>
      <w:r w:rsidR="007C78A1">
        <w:rPr>
          <w:lang w:val="lv-LV"/>
        </w:rPr>
        <w:t xml:space="preserve">un </w:t>
      </w:r>
      <w:r w:rsidRPr="005647F5">
        <w:rPr>
          <w:lang w:val="lv-LV"/>
        </w:rPr>
        <w:t>Baltkrievijas Republikas izcelsmes pre</w:t>
      </w:r>
      <w:r>
        <w:rPr>
          <w:lang w:val="lv-LV"/>
        </w:rPr>
        <w:t>ces</w:t>
      </w:r>
      <w:r w:rsidR="002552D4">
        <w:rPr>
          <w:lang w:val="lv-LV"/>
        </w:rPr>
        <w:t>;</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4AC73284" w14:textId="54E2380B" w:rsidR="002823CF" w:rsidRPr="00044B9F" w:rsidRDefault="002823CF" w:rsidP="002823CF">
      <w:pPr>
        <w:pStyle w:val="Sarakstarindkopa"/>
        <w:numPr>
          <w:ilvl w:val="0"/>
          <w:numId w:val="2"/>
        </w:numPr>
        <w:jc w:val="both"/>
        <w:rPr>
          <w:lang w:val="lv-LV"/>
        </w:rPr>
      </w:pPr>
      <w:r w:rsidRPr="00044B9F">
        <w:rPr>
          <w:lang w:val="lv-LV"/>
        </w:rPr>
        <w:lastRenderedPageBreak/>
        <w:t xml:space="preserve">apliecina, ka piedāvājuma cenā (finanšu piedāvājumā) ir iekļautas visas izmaksas, kas saistītas ar transportēšanas, pārkraušanas un administratīvām izmaksām t.sk. muitas, </w:t>
      </w:r>
      <w:r w:rsidR="00F325C9">
        <w:rPr>
          <w:lang w:val="lv-LV"/>
        </w:rPr>
        <w:t xml:space="preserve">atmuitošanas, </w:t>
      </w:r>
      <w:r w:rsidRPr="00044B9F">
        <w:rPr>
          <w:lang w:val="lv-LV"/>
        </w:rPr>
        <w:t>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44BAAD6A" w14:textId="0B5AEDCF" w:rsidR="000E2F4E" w:rsidRPr="000E2F4E" w:rsidRDefault="002823CF" w:rsidP="000E2F4E">
      <w:pPr>
        <w:pStyle w:val="Sarakstarindkopa"/>
        <w:numPr>
          <w:ilvl w:val="0"/>
          <w:numId w:val="2"/>
        </w:numPr>
        <w:jc w:val="both"/>
        <w:rPr>
          <w:lang w:val="lv-LV"/>
        </w:rPr>
      </w:pPr>
      <w:r w:rsidRPr="000E2F4E">
        <w:rPr>
          <w:lang w:val="lv-LV"/>
        </w:rPr>
        <w:t>apliecina, ka pretendents ____________, tā darbinieks vai pretendenta piedāvājumā norādītā persona nav konsultējusi vai citādi bijusi iesaistīta iepirkuma dokumentu sagatavošanā</w:t>
      </w:r>
      <w:r w:rsidR="000E2F4E">
        <w:rPr>
          <w:lang w:val="lv-LV"/>
        </w:rPr>
        <w:t>,</w:t>
      </w:r>
      <w:r w:rsidR="000E2F4E" w:rsidRPr="000E2F4E">
        <w:rPr>
          <w:lang w:val="lv-LV"/>
        </w:rPr>
        <w:t xml:space="preserve">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1AA2F1C0" w14:textId="1F51777B" w:rsidR="002823CF" w:rsidRPr="000E2F4E" w:rsidRDefault="002823CF" w:rsidP="008E40F2">
      <w:pPr>
        <w:numPr>
          <w:ilvl w:val="0"/>
          <w:numId w:val="2"/>
        </w:numPr>
        <w:tabs>
          <w:tab w:val="clear" w:pos="360"/>
        </w:tabs>
        <w:ind w:left="426" w:hanging="426"/>
        <w:jc w:val="both"/>
        <w:rPr>
          <w:lang w:val="lv-LV"/>
        </w:rPr>
      </w:pPr>
      <w:r w:rsidRPr="000E2F4E">
        <w:rPr>
          <w:lang w:val="lv-LV"/>
        </w:rPr>
        <w:t xml:space="preserve">apliecina, ka ir iepazinies ar “Latvijas dzelzceļš” koncerna mājas lapā </w:t>
      </w:r>
      <w:r w:rsidRPr="000E2F4E">
        <w:rPr>
          <w:i/>
          <w:lang w:val="lv-LV"/>
        </w:rPr>
        <w:t>www.ldz.lv</w:t>
      </w:r>
      <w:r w:rsidRPr="000E2F4E">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4"/>
          <w:footerReference w:type="default" r:id="rId15"/>
          <w:pgSz w:w="11906" w:h="16838"/>
          <w:pgMar w:top="1418" w:right="851" w:bottom="1560" w:left="1701" w:header="709" w:footer="709" w:gutter="0"/>
          <w:cols w:space="708"/>
          <w:titlePg/>
          <w:docGrid w:linePitch="360"/>
        </w:sectPr>
      </w:pPr>
    </w:p>
    <w:p w14:paraId="151BBBB5" w14:textId="56E21106" w:rsidR="002823CF" w:rsidRPr="00044B9F" w:rsidRDefault="002823CF" w:rsidP="002823CF">
      <w:pPr>
        <w:pStyle w:val="Virsraksts4"/>
        <w:jc w:val="right"/>
        <w:rPr>
          <w:bCs w:val="0"/>
          <w:lang w:eastAsia="x-none"/>
        </w:rPr>
      </w:pPr>
      <w:r w:rsidRPr="00044B9F">
        <w:lastRenderedPageBreak/>
        <w:t>2</w:t>
      </w:r>
      <w:r w:rsidRPr="00044B9F">
        <w:rPr>
          <w:bCs w:val="0"/>
          <w:lang w:eastAsia="x-none"/>
        </w:rPr>
        <w:t xml:space="preserve">.pielikums </w:t>
      </w:r>
    </w:p>
    <w:p w14:paraId="63FCDAA8" w14:textId="77777777" w:rsidR="002823CF" w:rsidRPr="00044B9F" w:rsidRDefault="002823CF" w:rsidP="002823CF">
      <w:pPr>
        <w:jc w:val="right"/>
        <w:rPr>
          <w:lang w:val="lv-LV"/>
        </w:rPr>
      </w:pPr>
      <w:bookmarkStart w:id="10" w:name="_Hlk31200865"/>
      <w:r w:rsidRPr="00044B9F">
        <w:rPr>
          <w:lang w:val="lv-LV"/>
        </w:rPr>
        <w:t xml:space="preserve">VAS „Latvijas dzelzceļš” sarunu procedūras ar publikāciju </w:t>
      </w:r>
      <w:r w:rsidRPr="00044B9F">
        <w:rPr>
          <w:i/>
          <w:lang w:val="lv-LV"/>
        </w:rPr>
        <w:t xml:space="preserve"> </w:t>
      </w:r>
    </w:p>
    <w:p w14:paraId="765D38F1" w14:textId="3DDF9140" w:rsidR="002823CF" w:rsidRPr="00044B9F" w:rsidRDefault="002823CF" w:rsidP="002823CF">
      <w:pPr>
        <w:jc w:val="right"/>
        <w:rPr>
          <w:lang w:val="lv-LV"/>
        </w:rPr>
      </w:pPr>
      <w:r w:rsidRPr="00044B9F">
        <w:rPr>
          <w:lang w:val="lv-LV"/>
        </w:rPr>
        <w:t>„</w:t>
      </w:r>
      <w:r w:rsidR="00B90D6C" w:rsidRPr="00B90D6C">
        <w:rPr>
          <w:lang w:val="lv-LV"/>
        </w:rPr>
        <w:t>Mazās mehanizācijas iekārtu piederumu (</w:t>
      </w:r>
      <w:proofErr w:type="spellStart"/>
      <w:r w:rsidR="00B90D6C" w:rsidRPr="00B90D6C">
        <w:rPr>
          <w:lang w:val="lv-LV"/>
        </w:rPr>
        <w:t>slīpakmeņu</w:t>
      </w:r>
      <w:proofErr w:type="spellEnd"/>
      <w:r w:rsidR="00B90D6C" w:rsidRPr="00B90D6C">
        <w:rPr>
          <w:lang w:val="lv-LV"/>
        </w:rPr>
        <w:t>) piegāde</w:t>
      </w:r>
      <w:r w:rsidRPr="00044B9F">
        <w:rPr>
          <w:lang w:val="lv-LV"/>
        </w:rPr>
        <w:t>” nolikumam</w:t>
      </w:r>
    </w:p>
    <w:p w14:paraId="715E748D" w14:textId="77777777" w:rsidR="002823CF" w:rsidRPr="00044B9F" w:rsidRDefault="002823CF" w:rsidP="002823CF">
      <w:pPr>
        <w:jc w:val="center"/>
        <w:rPr>
          <w:b/>
          <w:lang w:val="lv-LV"/>
        </w:rPr>
      </w:pPr>
    </w:p>
    <w:bookmarkEnd w:id="10"/>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19455DBE"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w:t>
      </w:r>
      <w:r w:rsidR="00A26D99">
        <w:rPr>
          <w:sz w:val="20"/>
          <w:szCs w:val="20"/>
          <w:lang w:val="lv-LV"/>
        </w:rPr>
        <w:t xml:space="preserve"> atbilstoši </w:t>
      </w:r>
      <w:r w:rsidR="008B0F42">
        <w:rPr>
          <w:sz w:val="20"/>
          <w:szCs w:val="20"/>
          <w:lang w:val="lv-LV"/>
        </w:rPr>
        <w:t>tai iepirkuma priekšmeta daļai, kurā tiek iesniegts piedāvājums</w:t>
      </w:r>
      <w:r w:rsidRPr="00044B9F">
        <w:rPr>
          <w:sz w:val="20"/>
          <w:szCs w:val="20"/>
          <w:lang w:val="lv-LV"/>
        </w:rPr>
        <w:t>)</w:t>
      </w:r>
    </w:p>
    <w:p w14:paraId="0919FB6D" w14:textId="77777777" w:rsidR="0058522A" w:rsidRDefault="0058522A" w:rsidP="00F47FE6">
      <w:pPr>
        <w:contextualSpacing/>
        <w:jc w:val="center"/>
        <w:rPr>
          <w:sz w:val="20"/>
          <w:szCs w:val="20"/>
          <w:lang w:val="lv-LV"/>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147"/>
        <w:gridCol w:w="5174"/>
        <w:gridCol w:w="1280"/>
        <w:gridCol w:w="1442"/>
        <w:gridCol w:w="1274"/>
        <w:gridCol w:w="1417"/>
        <w:gridCol w:w="1387"/>
      </w:tblGrid>
      <w:tr w:rsidR="006350BD" w:rsidRPr="00A26D99" w14:paraId="30B52F77" w14:textId="05D50F8C" w:rsidTr="006350BD">
        <w:trPr>
          <w:trHeight w:val="845"/>
          <w:jc w:val="center"/>
        </w:trPr>
        <w:tc>
          <w:tcPr>
            <w:tcW w:w="377" w:type="pct"/>
            <w:shd w:val="clear" w:color="auto" w:fill="auto"/>
            <w:vAlign w:val="center"/>
          </w:tcPr>
          <w:p w14:paraId="11FD080E" w14:textId="7DB53CE9"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Daļas Nr.</w:t>
            </w:r>
          </w:p>
        </w:tc>
        <w:tc>
          <w:tcPr>
            <w:tcW w:w="703" w:type="pct"/>
            <w:shd w:val="clear" w:color="auto" w:fill="auto"/>
            <w:vAlign w:val="center"/>
          </w:tcPr>
          <w:p w14:paraId="332ABD41"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Preces nosaukums</w:t>
            </w:r>
          </w:p>
        </w:tc>
        <w:tc>
          <w:tcPr>
            <w:tcW w:w="1694" w:type="pct"/>
            <w:vAlign w:val="center"/>
          </w:tcPr>
          <w:p w14:paraId="09AB3AFC"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Tehniskie parametri</w:t>
            </w:r>
          </w:p>
        </w:tc>
        <w:tc>
          <w:tcPr>
            <w:tcW w:w="419" w:type="pct"/>
            <w:shd w:val="clear" w:color="auto" w:fill="auto"/>
            <w:vAlign w:val="center"/>
          </w:tcPr>
          <w:p w14:paraId="09029D42" w14:textId="2E39C9BF"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Daudzums</w:t>
            </w:r>
            <w:r w:rsidR="002A73DF">
              <w:rPr>
                <w:rFonts w:eastAsiaTheme="minorHAnsi"/>
                <w:bCs/>
                <w:sz w:val="22"/>
                <w:szCs w:val="22"/>
                <w:lang w:val="lv-LV"/>
              </w:rPr>
              <w:t xml:space="preserve"> kopā</w:t>
            </w:r>
            <w:r w:rsidRPr="006350BD">
              <w:rPr>
                <w:rFonts w:eastAsiaTheme="minorHAnsi"/>
                <w:bCs/>
                <w:sz w:val="22"/>
                <w:szCs w:val="22"/>
                <w:lang w:val="lv-LV"/>
              </w:rPr>
              <w:t>, gab.</w:t>
            </w:r>
          </w:p>
        </w:tc>
        <w:tc>
          <w:tcPr>
            <w:tcW w:w="472" w:type="pct"/>
            <w:shd w:val="clear" w:color="auto" w:fill="auto"/>
            <w:vAlign w:val="center"/>
          </w:tcPr>
          <w:p w14:paraId="445799EF"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Piegāde 2024.gadā, gab.</w:t>
            </w:r>
          </w:p>
        </w:tc>
        <w:tc>
          <w:tcPr>
            <w:tcW w:w="417" w:type="pct"/>
            <w:vAlign w:val="center"/>
          </w:tcPr>
          <w:p w14:paraId="6FB93F10" w14:textId="77777777" w:rsidR="006350BD" w:rsidRPr="006350BD" w:rsidRDefault="006350BD" w:rsidP="006350BD">
            <w:pPr>
              <w:jc w:val="center"/>
              <w:rPr>
                <w:rFonts w:eastAsiaTheme="minorHAnsi"/>
                <w:bCs/>
                <w:sz w:val="22"/>
                <w:szCs w:val="22"/>
                <w:lang w:val="lv-LV"/>
              </w:rPr>
            </w:pPr>
            <w:r w:rsidRPr="006350BD">
              <w:rPr>
                <w:rFonts w:eastAsiaTheme="minorHAnsi"/>
                <w:bCs/>
                <w:sz w:val="22"/>
                <w:szCs w:val="22"/>
                <w:lang w:val="lv-LV"/>
              </w:rPr>
              <w:t>Piegāde 2025.gadā, gab.</w:t>
            </w:r>
          </w:p>
        </w:tc>
        <w:tc>
          <w:tcPr>
            <w:tcW w:w="464" w:type="pct"/>
            <w:vAlign w:val="center"/>
          </w:tcPr>
          <w:p w14:paraId="0CA21A6B" w14:textId="1BB4AF49"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Cena par vienību (gab.) (EUR bez PVN)*</w:t>
            </w:r>
          </w:p>
        </w:tc>
        <w:tc>
          <w:tcPr>
            <w:tcW w:w="454" w:type="pct"/>
            <w:vAlign w:val="center"/>
          </w:tcPr>
          <w:p w14:paraId="0D5905DB" w14:textId="77777777"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Summa kopā</w:t>
            </w:r>
          </w:p>
          <w:p w14:paraId="59C22D9F" w14:textId="2B426339" w:rsidR="006350BD" w:rsidRPr="00A26D99" w:rsidRDefault="006350BD" w:rsidP="006350BD">
            <w:pPr>
              <w:jc w:val="center"/>
              <w:rPr>
                <w:rFonts w:eastAsiaTheme="minorHAnsi"/>
                <w:bCs/>
                <w:sz w:val="22"/>
                <w:szCs w:val="22"/>
                <w:lang w:val="lv-LV"/>
              </w:rPr>
            </w:pPr>
            <w:r w:rsidRPr="00A26D99">
              <w:rPr>
                <w:rFonts w:eastAsiaTheme="minorHAnsi"/>
                <w:bCs/>
                <w:sz w:val="22"/>
                <w:szCs w:val="22"/>
                <w:lang w:val="lv-LV"/>
              </w:rPr>
              <w:t>(EUR bez PVN)*</w:t>
            </w:r>
          </w:p>
        </w:tc>
      </w:tr>
      <w:tr w:rsidR="006350BD" w:rsidRPr="00A26D99" w14:paraId="58DF1EF8" w14:textId="26313ADA" w:rsidTr="005B5929">
        <w:trPr>
          <w:trHeight w:val="826"/>
          <w:jc w:val="center"/>
        </w:trPr>
        <w:tc>
          <w:tcPr>
            <w:tcW w:w="377" w:type="pct"/>
            <w:shd w:val="clear" w:color="auto" w:fill="auto"/>
            <w:vAlign w:val="center"/>
          </w:tcPr>
          <w:p w14:paraId="238924F9" w14:textId="76EF008F" w:rsidR="006350BD" w:rsidRPr="006350BD" w:rsidRDefault="007B4381" w:rsidP="006350BD">
            <w:pPr>
              <w:jc w:val="center"/>
              <w:rPr>
                <w:rFonts w:eastAsiaTheme="minorHAnsi"/>
                <w:sz w:val="22"/>
                <w:szCs w:val="22"/>
                <w:lang w:val="lv-LV"/>
              </w:rPr>
            </w:pPr>
            <w:r>
              <w:rPr>
                <w:rFonts w:eastAsiaTheme="minorHAnsi"/>
                <w:sz w:val="22"/>
                <w:szCs w:val="22"/>
                <w:lang w:val="lv-LV"/>
              </w:rPr>
              <w:t>1</w:t>
            </w:r>
            <w:r w:rsidR="006350BD" w:rsidRPr="006350BD">
              <w:rPr>
                <w:rFonts w:eastAsiaTheme="minorHAnsi"/>
                <w:sz w:val="22"/>
                <w:szCs w:val="22"/>
                <w:lang w:val="lv-LV"/>
              </w:rPr>
              <w:t>.</w:t>
            </w:r>
          </w:p>
        </w:tc>
        <w:tc>
          <w:tcPr>
            <w:tcW w:w="703" w:type="pct"/>
            <w:shd w:val="clear" w:color="auto" w:fill="auto"/>
            <w:vAlign w:val="center"/>
          </w:tcPr>
          <w:p w14:paraId="5F5C2725" w14:textId="77777777" w:rsidR="006350BD" w:rsidRPr="006350BD" w:rsidRDefault="006350BD" w:rsidP="006350BD">
            <w:pPr>
              <w:jc w:val="center"/>
              <w:rPr>
                <w:rFonts w:eastAsiaTheme="minorHAnsi"/>
                <w:sz w:val="22"/>
                <w:szCs w:val="22"/>
                <w:lang w:val="lv-LV"/>
              </w:rPr>
            </w:pPr>
            <w:proofErr w:type="spellStart"/>
            <w:r w:rsidRPr="006350BD">
              <w:rPr>
                <w:sz w:val="22"/>
                <w:szCs w:val="22"/>
                <w:lang w:val="lv-LV" w:eastAsia="lv-LV"/>
              </w:rPr>
              <w:t>Slīpakmens</w:t>
            </w:r>
            <w:proofErr w:type="spellEnd"/>
          </w:p>
        </w:tc>
        <w:tc>
          <w:tcPr>
            <w:tcW w:w="1694" w:type="pct"/>
          </w:tcPr>
          <w:p w14:paraId="6D569A3E" w14:textId="77777777" w:rsidR="006350BD" w:rsidRPr="006350BD" w:rsidRDefault="006350BD" w:rsidP="006350BD">
            <w:pPr>
              <w:jc w:val="center"/>
              <w:rPr>
                <w:sz w:val="22"/>
                <w:szCs w:val="22"/>
                <w:lang w:val="lv-LV" w:eastAsia="lv-LV"/>
              </w:rPr>
            </w:pPr>
            <w:r w:rsidRPr="006350BD">
              <w:rPr>
                <w:sz w:val="22"/>
                <w:szCs w:val="22"/>
                <w:lang w:val="lv-LV" w:eastAsia="lv-LV"/>
              </w:rPr>
              <w:t>150x20x32, 60 m/s</w:t>
            </w:r>
          </w:p>
          <w:p w14:paraId="2E683AA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6F9E00F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 xml:space="preserve">(piemēram, 14A  24 R BF </w:t>
            </w:r>
            <w:r w:rsidRPr="006350BD">
              <w:rPr>
                <w:sz w:val="22"/>
                <w:szCs w:val="22"/>
                <w:lang w:val="lv-LV" w:eastAsia="lv-LV"/>
              </w:rPr>
              <w:t>vai tam līdzvērtīgs)</w:t>
            </w:r>
          </w:p>
        </w:tc>
        <w:tc>
          <w:tcPr>
            <w:tcW w:w="419" w:type="pct"/>
            <w:shd w:val="clear" w:color="auto" w:fill="auto"/>
            <w:vAlign w:val="center"/>
          </w:tcPr>
          <w:p w14:paraId="1B96D7D9"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100</w:t>
            </w:r>
          </w:p>
        </w:tc>
        <w:tc>
          <w:tcPr>
            <w:tcW w:w="472" w:type="pct"/>
            <w:shd w:val="clear" w:color="auto" w:fill="auto"/>
            <w:vAlign w:val="center"/>
          </w:tcPr>
          <w:p w14:paraId="04E35F9A"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50</w:t>
            </w:r>
          </w:p>
        </w:tc>
        <w:tc>
          <w:tcPr>
            <w:tcW w:w="417" w:type="pct"/>
            <w:vAlign w:val="center"/>
          </w:tcPr>
          <w:p w14:paraId="21D73A2A"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50</w:t>
            </w:r>
          </w:p>
        </w:tc>
        <w:tc>
          <w:tcPr>
            <w:tcW w:w="464" w:type="pct"/>
            <w:vAlign w:val="center"/>
          </w:tcPr>
          <w:p w14:paraId="42CD587A" w14:textId="77777777" w:rsidR="006350BD" w:rsidRPr="00A26D99" w:rsidRDefault="006350BD" w:rsidP="006350BD">
            <w:pPr>
              <w:jc w:val="center"/>
              <w:rPr>
                <w:rFonts w:eastAsiaTheme="minorHAnsi"/>
                <w:sz w:val="22"/>
                <w:szCs w:val="22"/>
                <w:lang w:val="lv-LV"/>
              </w:rPr>
            </w:pPr>
          </w:p>
        </w:tc>
        <w:tc>
          <w:tcPr>
            <w:tcW w:w="454" w:type="pct"/>
            <w:vAlign w:val="center"/>
          </w:tcPr>
          <w:p w14:paraId="49AB825B" w14:textId="77777777" w:rsidR="006350BD" w:rsidRPr="00A26D99" w:rsidRDefault="006350BD" w:rsidP="006350BD">
            <w:pPr>
              <w:jc w:val="center"/>
              <w:rPr>
                <w:rFonts w:eastAsiaTheme="minorHAnsi"/>
                <w:sz w:val="22"/>
                <w:szCs w:val="22"/>
                <w:lang w:val="lv-LV"/>
              </w:rPr>
            </w:pPr>
          </w:p>
        </w:tc>
      </w:tr>
      <w:tr w:rsidR="006350BD" w:rsidRPr="00A26D99" w14:paraId="191D6F49" w14:textId="53B4A9A2" w:rsidTr="005B5929">
        <w:trPr>
          <w:trHeight w:val="826"/>
          <w:jc w:val="center"/>
        </w:trPr>
        <w:tc>
          <w:tcPr>
            <w:tcW w:w="377" w:type="pct"/>
            <w:shd w:val="clear" w:color="auto" w:fill="auto"/>
            <w:vAlign w:val="center"/>
          </w:tcPr>
          <w:p w14:paraId="02B3F567" w14:textId="65311B20" w:rsidR="006350BD" w:rsidRPr="006350BD" w:rsidRDefault="007B4381" w:rsidP="006350BD">
            <w:pPr>
              <w:jc w:val="center"/>
              <w:rPr>
                <w:rFonts w:eastAsiaTheme="minorHAnsi"/>
                <w:sz w:val="22"/>
                <w:szCs w:val="22"/>
                <w:lang w:val="lv-LV"/>
              </w:rPr>
            </w:pPr>
            <w:r>
              <w:rPr>
                <w:rFonts w:eastAsiaTheme="minorHAnsi"/>
                <w:sz w:val="22"/>
                <w:szCs w:val="22"/>
                <w:lang w:val="lv-LV"/>
              </w:rPr>
              <w:t>2</w:t>
            </w:r>
            <w:r w:rsidR="006350BD" w:rsidRPr="006350BD">
              <w:rPr>
                <w:rFonts w:eastAsiaTheme="minorHAnsi"/>
                <w:sz w:val="22"/>
                <w:szCs w:val="22"/>
                <w:lang w:val="lv-LV"/>
              </w:rPr>
              <w:t>.</w:t>
            </w:r>
          </w:p>
        </w:tc>
        <w:tc>
          <w:tcPr>
            <w:tcW w:w="703" w:type="pct"/>
            <w:shd w:val="clear" w:color="auto" w:fill="auto"/>
            <w:vAlign w:val="center"/>
          </w:tcPr>
          <w:p w14:paraId="4CDA13B5"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6532F5CC" w14:textId="77777777" w:rsidR="006350BD" w:rsidRPr="006350BD" w:rsidRDefault="006350BD" w:rsidP="006350BD">
            <w:pPr>
              <w:jc w:val="center"/>
              <w:rPr>
                <w:sz w:val="22"/>
                <w:szCs w:val="22"/>
                <w:lang w:val="lv-LV" w:eastAsia="lv-LV"/>
              </w:rPr>
            </w:pPr>
            <w:r w:rsidRPr="006350BD">
              <w:rPr>
                <w:sz w:val="22"/>
                <w:szCs w:val="22"/>
                <w:lang w:val="lv-LV" w:eastAsia="lv-LV"/>
              </w:rPr>
              <w:t>300x32x76, 80 m/s</w:t>
            </w:r>
          </w:p>
          <w:p w14:paraId="6F0C8B4B"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4F48A392" w14:textId="77777777" w:rsidR="006350BD" w:rsidRPr="006350BD" w:rsidRDefault="006350BD" w:rsidP="006350BD">
            <w:pPr>
              <w:jc w:val="center"/>
              <w:rPr>
                <w:sz w:val="22"/>
                <w:szCs w:val="22"/>
                <w:lang w:val="lv-LV" w:eastAsia="lv-LV"/>
              </w:rPr>
            </w:pPr>
            <w:r w:rsidRPr="006350BD">
              <w:rPr>
                <w:sz w:val="22"/>
                <w:szCs w:val="22"/>
                <w:lang w:val="lv-LV" w:eastAsia="lv-LV"/>
              </w:rPr>
              <w:t xml:space="preserve">(piemēram, 96 A14P3BF635 80) (40% cirkonija </w:t>
            </w:r>
            <w:proofErr w:type="spellStart"/>
            <w:r w:rsidRPr="006350BD">
              <w:rPr>
                <w:sz w:val="22"/>
                <w:szCs w:val="22"/>
                <w:lang w:val="lv-LV" w:eastAsia="lv-LV"/>
              </w:rPr>
              <w:t>mikrokorunda</w:t>
            </w:r>
            <w:proofErr w:type="spellEnd"/>
            <w:r w:rsidRPr="006350BD">
              <w:rPr>
                <w:sz w:val="22"/>
                <w:szCs w:val="22"/>
                <w:lang w:val="lv-LV" w:eastAsia="lv-LV"/>
              </w:rPr>
              <w:t>) vai tam līdzvērtīgs)</w:t>
            </w:r>
          </w:p>
        </w:tc>
        <w:tc>
          <w:tcPr>
            <w:tcW w:w="419" w:type="pct"/>
            <w:shd w:val="clear" w:color="auto" w:fill="auto"/>
            <w:vAlign w:val="center"/>
          </w:tcPr>
          <w:p w14:paraId="30B80476"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85</w:t>
            </w:r>
          </w:p>
        </w:tc>
        <w:tc>
          <w:tcPr>
            <w:tcW w:w="472" w:type="pct"/>
            <w:shd w:val="clear" w:color="auto" w:fill="auto"/>
            <w:vAlign w:val="center"/>
          </w:tcPr>
          <w:p w14:paraId="1E8FF65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55</w:t>
            </w:r>
          </w:p>
        </w:tc>
        <w:tc>
          <w:tcPr>
            <w:tcW w:w="417" w:type="pct"/>
            <w:vAlign w:val="center"/>
          </w:tcPr>
          <w:p w14:paraId="13EA286C"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30</w:t>
            </w:r>
          </w:p>
        </w:tc>
        <w:tc>
          <w:tcPr>
            <w:tcW w:w="464" w:type="pct"/>
            <w:vAlign w:val="center"/>
          </w:tcPr>
          <w:p w14:paraId="46A98AB5" w14:textId="77777777" w:rsidR="006350BD" w:rsidRPr="00A26D99" w:rsidRDefault="006350BD" w:rsidP="006350BD">
            <w:pPr>
              <w:jc w:val="center"/>
              <w:rPr>
                <w:rFonts w:eastAsiaTheme="minorHAnsi"/>
                <w:sz w:val="22"/>
                <w:szCs w:val="22"/>
                <w:lang w:val="lv-LV"/>
              </w:rPr>
            </w:pPr>
          </w:p>
        </w:tc>
        <w:tc>
          <w:tcPr>
            <w:tcW w:w="454" w:type="pct"/>
            <w:vAlign w:val="center"/>
          </w:tcPr>
          <w:p w14:paraId="54DC9E1E" w14:textId="77777777" w:rsidR="006350BD" w:rsidRPr="00A26D99" w:rsidRDefault="006350BD" w:rsidP="006350BD">
            <w:pPr>
              <w:jc w:val="center"/>
              <w:rPr>
                <w:rFonts w:eastAsiaTheme="minorHAnsi"/>
                <w:sz w:val="22"/>
                <w:szCs w:val="22"/>
                <w:lang w:val="lv-LV"/>
              </w:rPr>
            </w:pPr>
          </w:p>
        </w:tc>
      </w:tr>
      <w:tr w:rsidR="006350BD" w:rsidRPr="00A26D99" w14:paraId="1889388C" w14:textId="2EAABED0" w:rsidTr="005B5929">
        <w:trPr>
          <w:trHeight w:val="826"/>
          <w:jc w:val="center"/>
        </w:trPr>
        <w:tc>
          <w:tcPr>
            <w:tcW w:w="377" w:type="pct"/>
            <w:shd w:val="clear" w:color="auto" w:fill="auto"/>
            <w:vAlign w:val="center"/>
          </w:tcPr>
          <w:p w14:paraId="1942F1E7" w14:textId="6C45BF93" w:rsidR="006350BD" w:rsidRPr="006350BD" w:rsidRDefault="007B4381" w:rsidP="006350BD">
            <w:pPr>
              <w:jc w:val="center"/>
              <w:rPr>
                <w:rFonts w:eastAsiaTheme="minorHAnsi"/>
                <w:sz w:val="22"/>
                <w:szCs w:val="22"/>
                <w:lang w:val="lv-LV"/>
              </w:rPr>
            </w:pPr>
            <w:r>
              <w:rPr>
                <w:rFonts w:eastAsiaTheme="minorHAnsi"/>
                <w:sz w:val="22"/>
                <w:szCs w:val="22"/>
                <w:lang w:val="lv-LV"/>
              </w:rPr>
              <w:t>3</w:t>
            </w:r>
            <w:r w:rsidR="006350BD" w:rsidRPr="006350BD">
              <w:rPr>
                <w:rFonts w:eastAsiaTheme="minorHAnsi"/>
                <w:sz w:val="22"/>
                <w:szCs w:val="22"/>
                <w:lang w:val="lv-LV"/>
              </w:rPr>
              <w:t>.</w:t>
            </w:r>
          </w:p>
        </w:tc>
        <w:tc>
          <w:tcPr>
            <w:tcW w:w="703" w:type="pct"/>
            <w:shd w:val="clear" w:color="auto" w:fill="auto"/>
            <w:vAlign w:val="center"/>
          </w:tcPr>
          <w:p w14:paraId="3846EF1A"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144F9D87" w14:textId="77777777" w:rsidR="006350BD" w:rsidRPr="006350BD" w:rsidRDefault="006350BD" w:rsidP="006350BD">
            <w:pPr>
              <w:jc w:val="center"/>
              <w:rPr>
                <w:sz w:val="22"/>
                <w:szCs w:val="22"/>
                <w:lang w:val="lv-LV" w:eastAsia="lv-LV"/>
              </w:rPr>
            </w:pPr>
            <w:r w:rsidRPr="006350BD">
              <w:rPr>
                <w:sz w:val="22"/>
                <w:szCs w:val="22"/>
                <w:lang w:val="lv-LV" w:eastAsia="lv-LV"/>
              </w:rPr>
              <w:t>150x25x20,</w:t>
            </w:r>
          </w:p>
          <w:p w14:paraId="4D5AF8CB"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360758CA" w14:textId="77777777" w:rsidR="006350BD" w:rsidRPr="006350BD" w:rsidRDefault="006350BD" w:rsidP="006350BD">
            <w:pPr>
              <w:jc w:val="center"/>
              <w:rPr>
                <w:sz w:val="22"/>
                <w:szCs w:val="22"/>
                <w:lang w:val="lv-LV" w:eastAsia="lv-LV"/>
              </w:rPr>
            </w:pPr>
            <w:r w:rsidRPr="006350BD">
              <w:rPr>
                <w:sz w:val="22"/>
                <w:szCs w:val="22"/>
                <w:lang w:val="lv-LV" w:eastAsia="lv-LV"/>
              </w:rPr>
              <w:t>(piemēram, ZA24P-BFX 80 vai tam līdzvērtīgs)</w:t>
            </w:r>
          </w:p>
        </w:tc>
        <w:tc>
          <w:tcPr>
            <w:tcW w:w="419" w:type="pct"/>
            <w:shd w:val="clear" w:color="auto" w:fill="auto"/>
            <w:vAlign w:val="center"/>
          </w:tcPr>
          <w:p w14:paraId="52E61D7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210</w:t>
            </w:r>
          </w:p>
        </w:tc>
        <w:tc>
          <w:tcPr>
            <w:tcW w:w="472" w:type="pct"/>
            <w:shd w:val="clear" w:color="auto" w:fill="auto"/>
            <w:vAlign w:val="center"/>
          </w:tcPr>
          <w:p w14:paraId="61044CA5"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90</w:t>
            </w:r>
          </w:p>
        </w:tc>
        <w:tc>
          <w:tcPr>
            <w:tcW w:w="417" w:type="pct"/>
            <w:vAlign w:val="center"/>
          </w:tcPr>
          <w:p w14:paraId="7CFD328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120</w:t>
            </w:r>
          </w:p>
        </w:tc>
        <w:tc>
          <w:tcPr>
            <w:tcW w:w="464" w:type="pct"/>
            <w:vAlign w:val="center"/>
          </w:tcPr>
          <w:p w14:paraId="059E10E0" w14:textId="77777777" w:rsidR="006350BD" w:rsidRPr="00A26D99" w:rsidRDefault="006350BD" w:rsidP="006350BD">
            <w:pPr>
              <w:jc w:val="center"/>
              <w:rPr>
                <w:rFonts w:eastAsiaTheme="minorHAnsi"/>
                <w:sz w:val="22"/>
                <w:szCs w:val="22"/>
                <w:lang w:val="lv-LV"/>
              </w:rPr>
            </w:pPr>
          </w:p>
        </w:tc>
        <w:tc>
          <w:tcPr>
            <w:tcW w:w="454" w:type="pct"/>
            <w:vAlign w:val="center"/>
          </w:tcPr>
          <w:p w14:paraId="67670A33" w14:textId="77777777" w:rsidR="006350BD" w:rsidRPr="00A26D99" w:rsidRDefault="006350BD" w:rsidP="006350BD">
            <w:pPr>
              <w:jc w:val="center"/>
              <w:rPr>
                <w:rFonts w:eastAsiaTheme="minorHAnsi"/>
                <w:sz w:val="22"/>
                <w:szCs w:val="22"/>
                <w:lang w:val="lv-LV"/>
              </w:rPr>
            </w:pPr>
          </w:p>
        </w:tc>
      </w:tr>
      <w:tr w:rsidR="006350BD" w:rsidRPr="00A26D99" w14:paraId="0E5F7EE5" w14:textId="76FF4228" w:rsidTr="005B5929">
        <w:trPr>
          <w:trHeight w:val="826"/>
          <w:jc w:val="center"/>
        </w:trPr>
        <w:tc>
          <w:tcPr>
            <w:tcW w:w="377" w:type="pct"/>
            <w:shd w:val="clear" w:color="auto" w:fill="auto"/>
            <w:vAlign w:val="center"/>
          </w:tcPr>
          <w:p w14:paraId="634B06EF" w14:textId="2BB06DDA" w:rsidR="006350BD" w:rsidRPr="006350BD" w:rsidRDefault="007B4381" w:rsidP="006350BD">
            <w:pPr>
              <w:jc w:val="center"/>
              <w:rPr>
                <w:rFonts w:eastAsiaTheme="minorHAnsi"/>
                <w:sz w:val="22"/>
                <w:szCs w:val="22"/>
                <w:lang w:val="lv-LV"/>
              </w:rPr>
            </w:pPr>
            <w:r>
              <w:rPr>
                <w:rFonts w:eastAsiaTheme="minorHAnsi"/>
                <w:sz w:val="22"/>
                <w:szCs w:val="22"/>
                <w:lang w:val="lv-LV"/>
              </w:rPr>
              <w:t>4</w:t>
            </w:r>
            <w:r w:rsidR="006350BD" w:rsidRPr="006350BD">
              <w:rPr>
                <w:rFonts w:eastAsiaTheme="minorHAnsi"/>
                <w:sz w:val="22"/>
                <w:szCs w:val="22"/>
                <w:lang w:val="lv-LV"/>
              </w:rPr>
              <w:t>.</w:t>
            </w:r>
          </w:p>
        </w:tc>
        <w:tc>
          <w:tcPr>
            <w:tcW w:w="703" w:type="pct"/>
            <w:shd w:val="clear" w:color="auto" w:fill="auto"/>
            <w:vAlign w:val="center"/>
          </w:tcPr>
          <w:p w14:paraId="5055E1E1"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09C75387" w14:textId="77777777" w:rsidR="006350BD" w:rsidRPr="006350BD" w:rsidRDefault="006350BD" w:rsidP="006350BD">
            <w:pPr>
              <w:jc w:val="center"/>
              <w:rPr>
                <w:sz w:val="22"/>
                <w:szCs w:val="22"/>
                <w:lang w:val="lv-LV" w:eastAsia="lv-LV"/>
              </w:rPr>
            </w:pPr>
            <w:r w:rsidRPr="006350BD">
              <w:rPr>
                <w:sz w:val="22"/>
                <w:szCs w:val="22"/>
                <w:lang w:val="lv-LV" w:eastAsia="lv-LV"/>
              </w:rPr>
              <w:t xml:space="preserve">150x25x32, 80 m/s </w:t>
            </w:r>
          </w:p>
          <w:p w14:paraId="3EDC0CE7"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1AE7CFDD"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ZA24P-BFX 80 </w:t>
            </w:r>
            <w:r w:rsidRPr="006350BD">
              <w:rPr>
                <w:sz w:val="22"/>
                <w:szCs w:val="22"/>
                <w:lang w:val="lv-LV" w:eastAsia="lv-LV"/>
              </w:rPr>
              <w:t>vai tam līdzvērtīgs)</w:t>
            </w:r>
          </w:p>
        </w:tc>
        <w:tc>
          <w:tcPr>
            <w:tcW w:w="419" w:type="pct"/>
            <w:shd w:val="clear" w:color="auto" w:fill="auto"/>
            <w:vAlign w:val="center"/>
          </w:tcPr>
          <w:p w14:paraId="4A1E11E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220</w:t>
            </w:r>
          </w:p>
        </w:tc>
        <w:tc>
          <w:tcPr>
            <w:tcW w:w="472" w:type="pct"/>
            <w:shd w:val="clear" w:color="auto" w:fill="auto"/>
            <w:vAlign w:val="center"/>
          </w:tcPr>
          <w:p w14:paraId="7EA087E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90</w:t>
            </w:r>
          </w:p>
        </w:tc>
        <w:tc>
          <w:tcPr>
            <w:tcW w:w="417" w:type="pct"/>
            <w:vAlign w:val="center"/>
          </w:tcPr>
          <w:p w14:paraId="6F89A3D8"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130</w:t>
            </w:r>
          </w:p>
        </w:tc>
        <w:tc>
          <w:tcPr>
            <w:tcW w:w="464" w:type="pct"/>
            <w:vAlign w:val="center"/>
          </w:tcPr>
          <w:p w14:paraId="633B49A9" w14:textId="77777777" w:rsidR="006350BD" w:rsidRPr="00A26D99" w:rsidRDefault="006350BD" w:rsidP="006350BD">
            <w:pPr>
              <w:jc w:val="center"/>
              <w:rPr>
                <w:rFonts w:eastAsiaTheme="minorHAnsi"/>
                <w:sz w:val="22"/>
                <w:szCs w:val="22"/>
                <w:lang w:val="lv-LV"/>
              </w:rPr>
            </w:pPr>
          </w:p>
        </w:tc>
        <w:tc>
          <w:tcPr>
            <w:tcW w:w="454" w:type="pct"/>
            <w:vAlign w:val="center"/>
          </w:tcPr>
          <w:p w14:paraId="3999ED7F" w14:textId="77777777" w:rsidR="006350BD" w:rsidRPr="00A26D99" w:rsidRDefault="006350BD" w:rsidP="006350BD">
            <w:pPr>
              <w:jc w:val="center"/>
              <w:rPr>
                <w:rFonts w:eastAsiaTheme="minorHAnsi"/>
                <w:sz w:val="22"/>
                <w:szCs w:val="22"/>
                <w:lang w:val="lv-LV"/>
              </w:rPr>
            </w:pPr>
          </w:p>
        </w:tc>
      </w:tr>
      <w:tr w:rsidR="006350BD" w:rsidRPr="00A26D99" w14:paraId="693FC3CF" w14:textId="2A0EEE75" w:rsidTr="005B5929">
        <w:trPr>
          <w:trHeight w:val="826"/>
          <w:jc w:val="center"/>
        </w:trPr>
        <w:tc>
          <w:tcPr>
            <w:tcW w:w="377" w:type="pct"/>
            <w:shd w:val="clear" w:color="auto" w:fill="auto"/>
            <w:vAlign w:val="center"/>
          </w:tcPr>
          <w:p w14:paraId="191CDD97" w14:textId="76538B9B" w:rsidR="006350BD" w:rsidRPr="006350BD" w:rsidRDefault="007B4381" w:rsidP="006350BD">
            <w:pPr>
              <w:jc w:val="center"/>
              <w:rPr>
                <w:rFonts w:eastAsiaTheme="minorHAnsi"/>
                <w:sz w:val="22"/>
                <w:szCs w:val="22"/>
                <w:lang w:val="lv-LV"/>
              </w:rPr>
            </w:pPr>
            <w:r>
              <w:rPr>
                <w:rFonts w:eastAsiaTheme="minorHAnsi"/>
                <w:sz w:val="22"/>
                <w:szCs w:val="22"/>
                <w:lang w:val="lv-LV"/>
              </w:rPr>
              <w:t>5</w:t>
            </w:r>
            <w:r w:rsidR="006350BD" w:rsidRPr="006350BD">
              <w:rPr>
                <w:rFonts w:eastAsiaTheme="minorHAnsi"/>
                <w:sz w:val="22"/>
                <w:szCs w:val="22"/>
                <w:lang w:val="lv-LV"/>
              </w:rPr>
              <w:t>.</w:t>
            </w:r>
          </w:p>
        </w:tc>
        <w:tc>
          <w:tcPr>
            <w:tcW w:w="703" w:type="pct"/>
            <w:shd w:val="clear" w:color="auto" w:fill="auto"/>
            <w:vAlign w:val="center"/>
          </w:tcPr>
          <w:p w14:paraId="036D9DA3" w14:textId="77777777" w:rsidR="006350BD" w:rsidRPr="006350BD" w:rsidRDefault="006350BD" w:rsidP="006350BD">
            <w:pPr>
              <w:jc w:val="center"/>
              <w:rPr>
                <w:sz w:val="22"/>
                <w:szCs w:val="22"/>
                <w:lang w:val="lv-LV" w:eastAsia="lv-LV"/>
              </w:rPr>
            </w:pPr>
            <w:proofErr w:type="spellStart"/>
            <w:r w:rsidRPr="006350BD">
              <w:rPr>
                <w:sz w:val="22"/>
                <w:szCs w:val="22"/>
                <w:lang w:val="lv-LV" w:eastAsia="lv-LV"/>
              </w:rPr>
              <w:t>Slīpakmens</w:t>
            </w:r>
            <w:proofErr w:type="spellEnd"/>
          </w:p>
        </w:tc>
        <w:tc>
          <w:tcPr>
            <w:tcW w:w="1694" w:type="pct"/>
            <w:vAlign w:val="center"/>
          </w:tcPr>
          <w:p w14:paraId="1F451709" w14:textId="77777777" w:rsidR="006350BD" w:rsidRPr="006350BD" w:rsidRDefault="006350BD" w:rsidP="006350BD">
            <w:pPr>
              <w:jc w:val="center"/>
              <w:rPr>
                <w:sz w:val="22"/>
                <w:szCs w:val="22"/>
                <w:lang w:val="lv-LV" w:eastAsia="lv-LV"/>
              </w:rPr>
            </w:pPr>
            <w:r w:rsidRPr="006350BD">
              <w:rPr>
                <w:sz w:val="22"/>
                <w:szCs w:val="22"/>
                <w:lang w:val="lv-LV" w:eastAsia="lv-LV"/>
              </w:rPr>
              <w:t>250x32x32, 80m/s</w:t>
            </w:r>
          </w:p>
          <w:p w14:paraId="38917D2D"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Atbilstība standartam: LVS EN 12413:2020</w:t>
            </w:r>
          </w:p>
          <w:p w14:paraId="407BF712" w14:textId="77777777" w:rsidR="006350BD" w:rsidRPr="006350BD" w:rsidRDefault="006350BD" w:rsidP="006350BD">
            <w:pPr>
              <w:jc w:val="center"/>
              <w:rPr>
                <w:sz w:val="22"/>
                <w:szCs w:val="22"/>
                <w:lang w:val="lv-LV" w:eastAsia="lv-LV"/>
              </w:rPr>
            </w:pPr>
            <w:r w:rsidRPr="006350BD">
              <w:rPr>
                <w:rFonts w:eastAsiaTheme="minorHAnsi"/>
                <w:sz w:val="22"/>
                <w:szCs w:val="22"/>
                <w:lang w:val="lv-LV"/>
              </w:rPr>
              <w:t xml:space="preserve">(piemēram, </w:t>
            </w:r>
            <w:r w:rsidRPr="006350BD">
              <w:rPr>
                <w:sz w:val="22"/>
                <w:szCs w:val="22"/>
                <w:lang w:val="lv-LV" w:eastAsia="lv-LV"/>
              </w:rPr>
              <w:t>ZA24P- BFX 80 vai 3A14 O6 BF 80 vai tiem līdzvērtīgs)</w:t>
            </w:r>
          </w:p>
        </w:tc>
        <w:tc>
          <w:tcPr>
            <w:tcW w:w="419" w:type="pct"/>
            <w:shd w:val="clear" w:color="auto" w:fill="auto"/>
            <w:vAlign w:val="center"/>
          </w:tcPr>
          <w:p w14:paraId="6EC25191"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160</w:t>
            </w:r>
          </w:p>
        </w:tc>
        <w:tc>
          <w:tcPr>
            <w:tcW w:w="472" w:type="pct"/>
            <w:shd w:val="clear" w:color="auto" w:fill="auto"/>
            <w:vAlign w:val="center"/>
          </w:tcPr>
          <w:p w14:paraId="2FC01453"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80</w:t>
            </w:r>
          </w:p>
        </w:tc>
        <w:tc>
          <w:tcPr>
            <w:tcW w:w="417" w:type="pct"/>
            <w:vAlign w:val="center"/>
          </w:tcPr>
          <w:p w14:paraId="76D87650" w14:textId="77777777" w:rsidR="006350BD" w:rsidRPr="006350BD" w:rsidRDefault="006350BD" w:rsidP="006350BD">
            <w:pPr>
              <w:jc w:val="center"/>
              <w:rPr>
                <w:rFonts w:eastAsiaTheme="minorHAnsi"/>
                <w:sz w:val="22"/>
                <w:szCs w:val="22"/>
                <w:lang w:val="lv-LV"/>
              </w:rPr>
            </w:pPr>
            <w:r w:rsidRPr="006350BD">
              <w:rPr>
                <w:rFonts w:eastAsiaTheme="minorHAnsi"/>
                <w:sz w:val="22"/>
                <w:szCs w:val="22"/>
                <w:lang w:val="lv-LV"/>
              </w:rPr>
              <w:t>80</w:t>
            </w:r>
          </w:p>
        </w:tc>
        <w:tc>
          <w:tcPr>
            <w:tcW w:w="464" w:type="pct"/>
            <w:vAlign w:val="center"/>
          </w:tcPr>
          <w:p w14:paraId="38B93A85" w14:textId="77777777" w:rsidR="006350BD" w:rsidRPr="00A26D99" w:rsidRDefault="006350BD" w:rsidP="006350BD">
            <w:pPr>
              <w:jc w:val="center"/>
              <w:rPr>
                <w:rFonts w:eastAsiaTheme="minorHAnsi"/>
                <w:sz w:val="22"/>
                <w:szCs w:val="22"/>
                <w:lang w:val="lv-LV"/>
              </w:rPr>
            </w:pPr>
          </w:p>
        </w:tc>
        <w:tc>
          <w:tcPr>
            <w:tcW w:w="454" w:type="pct"/>
            <w:vAlign w:val="center"/>
          </w:tcPr>
          <w:p w14:paraId="19DEBE58" w14:textId="77777777" w:rsidR="006350BD" w:rsidRPr="00A26D99" w:rsidRDefault="006350BD" w:rsidP="006350BD">
            <w:pPr>
              <w:jc w:val="center"/>
              <w:rPr>
                <w:rFonts w:eastAsiaTheme="minorHAnsi"/>
                <w:sz w:val="22"/>
                <w:szCs w:val="22"/>
                <w:lang w:val="lv-LV"/>
              </w:rPr>
            </w:pPr>
          </w:p>
        </w:tc>
      </w:tr>
    </w:tbl>
    <w:p w14:paraId="6CBFB7DA" w14:textId="77777777" w:rsidR="006350BD" w:rsidRPr="00044B9F" w:rsidRDefault="006350BD" w:rsidP="00F47FE6">
      <w:pPr>
        <w:contextualSpacing/>
        <w:jc w:val="center"/>
        <w:rPr>
          <w:sz w:val="20"/>
          <w:szCs w:val="20"/>
          <w:lang w:val="lv-LV"/>
        </w:rPr>
      </w:pPr>
    </w:p>
    <w:p w14:paraId="59ED185C" w14:textId="29F65188" w:rsidR="00737FD3" w:rsidRDefault="00737FD3" w:rsidP="00737FD3">
      <w:pPr>
        <w:rPr>
          <w:b/>
          <w:lang w:val="lv-LV"/>
        </w:rPr>
      </w:pPr>
      <w:bookmarkStart w:id="11" w:name="_Hlk37187390"/>
      <w:r w:rsidRPr="003C0CC0">
        <w:rPr>
          <w:b/>
          <w:lang w:val="lv-LV"/>
        </w:rPr>
        <w:t>Mazās mehanizācijas iekārtu piederumu ekspluatācijas apstākļi</w:t>
      </w:r>
      <w:r w:rsidR="003C0CC0">
        <w:rPr>
          <w:b/>
          <w:lang w:val="lv-LV"/>
        </w:rPr>
        <w:t>:</w:t>
      </w:r>
    </w:p>
    <w:p w14:paraId="2CB4027C" w14:textId="77777777" w:rsidR="003C0CC0" w:rsidRPr="003C0CC0" w:rsidRDefault="003C0CC0" w:rsidP="00737FD3">
      <w:pPr>
        <w:rPr>
          <w:b/>
          <w:lang w:val="lv-L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9"/>
        <w:gridCol w:w="4111"/>
      </w:tblGrid>
      <w:tr w:rsidR="00737FD3" w:rsidRPr="00737FD3" w14:paraId="15FD28C7" w14:textId="77777777" w:rsidTr="003C0CC0">
        <w:tc>
          <w:tcPr>
            <w:tcW w:w="988" w:type="dxa"/>
            <w:tcBorders>
              <w:top w:val="single" w:sz="4" w:space="0" w:color="auto"/>
              <w:left w:val="single" w:sz="4" w:space="0" w:color="auto"/>
              <w:bottom w:val="single" w:sz="4" w:space="0" w:color="auto"/>
              <w:right w:val="single" w:sz="4" w:space="0" w:color="auto"/>
            </w:tcBorders>
            <w:vAlign w:val="center"/>
            <w:hideMark/>
          </w:tcPr>
          <w:p w14:paraId="77CC77BB" w14:textId="77777777" w:rsidR="00737FD3" w:rsidRPr="008407D1" w:rsidRDefault="00737FD3" w:rsidP="006C5D14">
            <w:pPr>
              <w:tabs>
                <w:tab w:val="left" w:pos="720"/>
                <w:tab w:val="center" w:pos="4677"/>
                <w:tab w:val="right" w:pos="9355"/>
              </w:tabs>
              <w:spacing w:before="120" w:after="120"/>
              <w:jc w:val="center"/>
              <w:rPr>
                <w:b/>
                <w:bCs/>
                <w:lang w:eastAsia="ru-RU"/>
              </w:rPr>
            </w:pPr>
            <w:r w:rsidRPr="008407D1">
              <w:rPr>
                <w:b/>
                <w:bCs/>
                <w:lang w:eastAsia="ru-RU"/>
              </w:rPr>
              <w:t>Nr.</w:t>
            </w:r>
          </w:p>
        </w:tc>
        <w:tc>
          <w:tcPr>
            <w:tcW w:w="4399" w:type="dxa"/>
            <w:tcBorders>
              <w:top w:val="single" w:sz="4" w:space="0" w:color="auto"/>
              <w:left w:val="single" w:sz="4" w:space="0" w:color="auto"/>
              <w:bottom w:val="single" w:sz="4" w:space="0" w:color="auto"/>
              <w:right w:val="single" w:sz="4" w:space="0" w:color="auto"/>
            </w:tcBorders>
            <w:vAlign w:val="center"/>
            <w:hideMark/>
          </w:tcPr>
          <w:p w14:paraId="7A1A39DD" w14:textId="77777777" w:rsidR="00737FD3" w:rsidRPr="008407D1" w:rsidRDefault="00737FD3" w:rsidP="006C5D14">
            <w:pPr>
              <w:spacing w:before="120" w:after="120"/>
              <w:jc w:val="center"/>
              <w:rPr>
                <w:b/>
                <w:bCs/>
              </w:rPr>
            </w:pPr>
            <w:proofErr w:type="spellStart"/>
            <w:r w:rsidRPr="008407D1">
              <w:rPr>
                <w:b/>
                <w:bCs/>
              </w:rPr>
              <w:t>Nosaukums</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5B2ADA14" w14:textId="77777777" w:rsidR="00737FD3" w:rsidRPr="008407D1" w:rsidRDefault="00737FD3" w:rsidP="006C5D14">
            <w:pPr>
              <w:spacing w:before="120" w:after="120"/>
              <w:jc w:val="center"/>
              <w:rPr>
                <w:b/>
                <w:bCs/>
              </w:rPr>
            </w:pPr>
            <w:proofErr w:type="spellStart"/>
            <w:r w:rsidRPr="008407D1">
              <w:rPr>
                <w:b/>
                <w:bCs/>
              </w:rPr>
              <w:t>Rādītājs</w:t>
            </w:r>
            <w:proofErr w:type="spellEnd"/>
          </w:p>
        </w:tc>
      </w:tr>
      <w:tr w:rsidR="00737FD3" w:rsidRPr="00737FD3" w14:paraId="1D0F62DE" w14:textId="77777777" w:rsidTr="003C0CC0">
        <w:tc>
          <w:tcPr>
            <w:tcW w:w="988" w:type="dxa"/>
            <w:tcBorders>
              <w:top w:val="single" w:sz="4" w:space="0" w:color="auto"/>
              <w:left w:val="single" w:sz="4" w:space="0" w:color="auto"/>
              <w:bottom w:val="single" w:sz="4" w:space="0" w:color="auto"/>
              <w:right w:val="single" w:sz="4" w:space="0" w:color="auto"/>
            </w:tcBorders>
            <w:vAlign w:val="center"/>
            <w:hideMark/>
          </w:tcPr>
          <w:p w14:paraId="2C122945" w14:textId="77777777" w:rsidR="00737FD3" w:rsidRPr="008407D1" w:rsidRDefault="00737FD3" w:rsidP="006C5D14">
            <w:pPr>
              <w:spacing w:before="120" w:after="120"/>
              <w:jc w:val="center"/>
            </w:pPr>
            <w:r w:rsidRPr="008407D1">
              <w:t>1.</w:t>
            </w:r>
          </w:p>
        </w:tc>
        <w:tc>
          <w:tcPr>
            <w:tcW w:w="4399" w:type="dxa"/>
            <w:tcBorders>
              <w:top w:val="single" w:sz="4" w:space="0" w:color="auto"/>
              <w:left w:val="single" w:sz="4" w:space="0" w:color="auto"/>
              <w:bottom w:val="single" w:sz="4" w:space="0" w:color="auto"/>
              <w:right w:val="single" w:sz="4" w:space="0" w:color="auto"/>
            </w:tcBorders>
            <w:vAlign w:val="center"/>
            <w:hideMark/>
          </w:tcPr>
          <w:p w14:paraId="4FC600C6" w14:textId="77777777" w:rsidR="00737FD3" w:rsidRPr="008407D1" w:rsidRDefault="00737FD3" w:rsidP="006C5D14">
            <w:pPr>
              <w:spacing w:before="120" w:after="120"/>
              <w:jc w:val="both"/>
            </w:pPr>
            <w:proofErr w:type="spellStart"/>
            <w:r w:rsidRPr="008407D1">
              <w:rPr>
                <w:bCs/>
              </w:rPr>
              <w:t>Sliežu</w:t>
            </w:r>
            <w:proofErr w:type="spellEnd"/>
            <w:r w:rsidRPr="008407D1">
              <w:rPr>
                <w:bCs/>
              </w:rPr>
              <w:t xml:space="preserve"> tips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A189B6B" w14:textId="77777777" w:rsidR="00737FD3" w:rsidRPr="008407D1" w:rsidRDefault="00737FD3" w:rsidP="006C5D14">
            <w:pPr>
              <w:spacing w:before="120" w:after="120"/>
              <w:jc w:val="center"/>
            </w:pPr>
            <w:r w:rsidRPr="008407D1">
              <w:rPr>
                <w:bCs/>
              </w:rPr>
              <w:t>R50; R65; UIC-60</w:t>
            </w:r>
          </w:p>
        </w:tc>
      </w:tr>
      <w:tr w:rsidR="00737FD3" w:rsidRPr="00737FD3" w14:paraId="17F6104B"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72509006" w14:textId="77777777" w:rsidR="00737FD3" w:rsidRPr="008407D1" w:rsidRDefault="00737FD3" w:rsidP="006C5D14">
            <w:pPr>
              <w:spacing w:before="120" w:after="120"/>
              <w:jc w:val="center"/>
            </w:pPr>
            <w:r w:rsidRPr="008407D1">
              <w:lastRenderedPageBreak/>
              <w:t>2.</w:t>
            </w:r>
          </w:p>
        </w:tc>
        <w:tc>
          <w:tcPr>
            <w:tcW w:w="4399" w:type="dxa"/>
            <w:tcBorders>
              <w:top w:val="single" w:sz="4" w:space="0" w:color="auto"/>
              <w:left w:val="single" w:sz="4" w:space="0" w:color="auto"/>
              <w:bottom w:val="single" w:sz="4" w:space="0" w:color="auto"/>
              <w:right w:val="single" w:sz="4" w:space="0" w:color="auto"/>
            </w:tcBorders>
            <w:vAlign w:val="center"/>
          </w:tcPr>
          <w:p w14:paraId="17B22AEC" w14:textId="77777777" w:rsidR="00737FD3" w:rsidRPr="008407D1" w:rsidRDefault="00737FD3" w:rsidP="006C5D14">
            <w:pPr>
              <w:spacing w:before="120" w:after="120"/>
              <w:jc w:val="both"/>
              <w:rPr>
                <w:bCs/>
              </w:rPr>
            </w:pPr>
            <w:proofErr w:type="spellStart"/>
            <w:r w:rsidRPr="008407D1">
              <w:rPr>
                <w:bCs/>
              </w:rPr>
              <w:t>Sliežu</w:t>
            </w:r>
            <w:proofErr w:type="spellEnd"/>
            <w:r w:rsidRPr="008407D1">
              <w:rPr>
                <w:bCs/>
              </w:rPr>
              <w:t xml:space="preserve"> </w:t>
            </w:r>
            <w:proofErr w:type="spellStart"/>
            <w:r w:rsidRPr="008407D1">
              <w:rPr>
                <w:bCs/>
              </w:rPr>
              <w:t>rūdījuma</w:t>
            </w:r>
            <w:proofErr w:type="spellEnd"/>
            <w:r w:rsidRPr="008407D1">
              <w:rPr>
                <w:bCs/>
              </w:rPr>
              <w:t xml:space="preserve"> </w:t>
            </w:r>
            <w:proofErr w:type="spellStart"/>
            <w:r w:rsidRPr="008407D1">
              <w:rPr>
                <w:bCs/>
              </w:rPr>
              <w:t>veids</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14:paraId="29255336" w14:textId="77777777" w:rsidR="00737FD3" w:rsidRPr="008407D1" w:rsidRDefault="00737FD3" w:rsidP="006C5D14">
            <w:pPr>
              <w:spacing w:before="120" w:after="120"/>
              <w:jc w:val="center"/>
              <w:rPr>
                <w:bCs/>
              </w:rPr>
            </w:pPr>
            <w:proofErr w:type="spellStart"/>
            <w:r w:rsidRPr="008407D1">
              <w:rPr>
                <w:bCs/>
              </w:rPr>
              <w:t>visu</w:t>
            </w:r>
            <w:proofErr w:type="spellEnd"/>
            <w:r w:rsidRPr="008407D1">
              <w:rPr>
                <w:bCs/>
              </w:rPr>
              <w:t xml:space="preserve"> </w:t>
            </w:r>
            <w:proofErr w:type="spellStart"/>
            <w:r w:rsidRPr="008407D1">
              <w:rPr>
                <w:bCs/>
              </w:rPr>
              <w:t>veidu</w:t>
            </w:r>
            <w:proofErr w:type="spellEnd"/>
            <w:r w:rsidRPr="008407D1">
              <w:rPr>
                <w:bCs/>
              </w:rPr>
              <w:t xml:space="preserve"> </w:t>
            </w:r>
            <w:proofErr w:type="spellStart"/>
            <w:r w:rsidRPr="008407D1">
              <w:rPr>
                <w:bCs/>
              </w:rPr>
              <w:t>rūdījums</w:t>
            </w:r>
            <w:proofErr w:type="spellEnd"/>
          </w:p>
        </w:tc>
      </w:tr>
      <w:tr w:rsidR="00737FD3" w:rsidRPr="00737FD3" w14:paraId="22B9A600"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55DBC045" w14:textId="77777777" w:rsidR="00737FD3" w:rsidRPr="008407D1" w:rsidRDefault="00737FD3" w:rsidP="006C5D14">
            <w:pPr>
              <w:spacing w:before="120" w:after="120"/>
              <w:jc w:val="center"/>
            </w:pPr>
            <w:r w:rsidRPr="008407D1">
              <w:t>3.</w:t>
            </w:r>
          </w:p>
        </w:tc>
        <w:tc>
          <w:tcPr>
            <w:tcW w:w="4399" w:type="dxa"/>
            <w:tcBorders>
              <w:top w:val="single" w:sz="4" w:space="0" w:color="auto"/>
              <w:left w:val="single" w:sz="4" w:space="0" w:color="auto"/>
              <w:bottom w:val="single" w:sz="4" w:space="0" w:color="auto"/>
              <w:right w:val="single" w:sz="4" w:space="0" w:color="auto"/>
            </w:tcBorders>
            <w:vAlign w:val="center"/>
            <w:hideMark/>
          </w:tcPr>
          <w:p w14:paraId="6A6C0BA7" w14:textId="77777777" w:rsidR="00737FD3" w:rsidRPr="008407D1" w:rsidRDefault="00737FD3" w:rsidP="006C5D14">
            <w:pPr>
              <w:spacing w:before="120" w:after="120"/>
              <w:jc w:val="both"/>
            </w:pPr>
            <w:proofErr w:type="spellStart"/>
            <w:r w:rsidRPr="008407D1">
              <w:rPr>
                <w:bCs/>
              </w:rPr>
              <w:t>Gaisa</w:t>
            </w:r>
            <w:proofErr w:type="spellEnd"/>
            <w:r w:rsidRPr="008407D1">
              <w:rPr>
                <w:bCs/>
              </w:rPr>
              <w:t xml:space="preserve"> </w:t>
            </w:r>
            <w:proofErr w:type="spellStart"/>
            <w:r w:rsidRPr="008407D1">
              <w:rPr>
                <w:bCs/>
              </w:rPr>
              <w:t>temperatūra</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4E07F7C9" w14:textId="77777777" w:rsidR="00737FD3" w:rsidRPr="008407D1" w:rsidRDefault="00737FD3" w:rsidP="006C5D14">
            <w:pPr>
              <w:spacing w:before="120" w:after="120"/>
              <w:jc w:val="center"/>
            </w:pPr>
            <w:r w:rsidRPr="008407D1">
              <w:t xml:space="preserve">no -30ºC </w:t>
            </w:r>
            <w:proofErr w:type="spellStart"/>
            <w:r w:rsidRPr="008407D1">
              <w:t>līdz</w:t>
            </w:r>
            <w:proofErr w:type="spellEnd"/>
            <w:r w:rsidRPr="008407D1">
              <w:t xml:space="preserve"> +40ºC</w:t>
            </w:r>
          </w:p>
        </w:tc>
      </w:tr>
      <w:tr w:rsidR="00737FD3" w:rsidRPr="00737FD3" w14:paraId="7092061E"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47220885" w14:textId="77777777" w:rsidR="00737FD3" w:rsidRPr="008407D1" w:rsidRDefault="00737FD3" w:rsidP="006C5D14">
            <w:pPr>
              <w:spacing w:before="120" w:after="120"/>
              <w:jc w:val="center"/>
            </w:pPr>
            <w:r w:rsidRPr="008407D1">
              <w:t>4</w:t>
            </w:r>
          </w:p>
        </w:tc>
        <w:tc>
          <w:tcPr>
            <w:tcW w:w="4399" w:type="dxa"/>
            <w:tcBorders>
              <w:top w:val="single" w:sz="4" w:space="0" w:color="auto"/>
              <w:left w:val="single" w:sz="4" w:space="0" w:color="auto"/>
              <w:bottom w:val="single" w:sz="4" w:space="0" w:color="auto"/>
              <w:right w:val="single" w:sz="4" w:space="0" w:color="auto"/>
            </w:tcBorders>
            <w:vAlign w:val="center"/>
            <w:hideMark/>
          </w:tcPr>
          <w:p w14:paraId="7FADAAD5" w14:textId="77777777" w:rsidR="00737FD3" w:rsidRPr="008407D1" w:rsidRDefault="00737FD3" w:rsidP="006C5D14">
            <w:pPr>
              <w:spacing w:before="120" w:after="120"/>
              <w:jc w:val="both"/>
            </w:pPr>
            <w:proofErr w:type="spellStart"/>
            <w:r w:rsidRPr="008407D1">
              <w:rPr>
                <w:bCs/>
              </w:rPr>
              <w:t>Gaisa</w:t>
            </w:r>
            <w:proofErr w:type="spellEnd"/>
            <w:r w:rsidRPr="008407D1">
              <w:rPr>
                <w:bCs/>
              </w:rPr>
              <w:t xml:space="preserve"> </w:t>
            </w:r>
            <w:proofErr w:type="spellStart"/>
            <w:r w:rsidRPr="008407D1">
              <w:rPr>
                <w:bCs/>
              </w:rPr>
              <w:t>relatīvais</w:t>
            </w:r>
            <w:proofErr w:type="spellEnd"/>
            <w:r w:rsidRPr="008407D1">
              <w:rPr>
                <w:bCs/>
              </w:rPr>
              <w:t xml:space="preserve"> </w:t>
            </w:r>
            <w:proofErr w:type="spellStart"/>
            <w:r w:rsidRPr="008407D1">
              <w:rPr>
                <w:bCs/>
              </w:rPr>
              <w:t>mitrums</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447FA963" w14:textId="77777777" w:rsidR="00737FD3" w:rsidRPr="008407D1" w:rsidRDefault="00737FD3" w:rsidP="006C5D14">
            <w:pPr>
              <w:spacing w:before="120" w:after="120"/>
              <w:jc w:val="center"/>
            </w:pPr>
            <w:r w:rsidRPr="008407D1">
              <w:rPr>
                <w:bCs/>
                <w:vertAlign w:val="subscript"/>
              </w:rPr>
              <w:t>min</w:t>
            </w:r>
            <w:r w:rsidRPr="008407D1">
              <w:rPr>
                <w:bCs/>
              </w:rPr>
              <w:t xml:space="preserve">50%; </w:t>
            </w:r>
            <w:r w:rsidRPr="008407D1">
              <w:rPr>
                <w:bCs/>
                <w:vertAlign w:val="subscript"/>
              </w:rPr>
              <w:t>max</w:t>
            </w:r>
            <w:r w:rsidRPr="008407D1">
              <w:rPr>
                <w:bCs/>
              </w:rPr>
              <w:t>100%</w:t>
            </w:r>
          </w:p>
        </w:tc>
      </w:tr>
      <w:tr w:rsidR="00737FD3" w:rsidRPr="00737FD3" w14:paraId="681E1C55"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2D018DDB" w14:textId="77777777" w:rsidR="00737FD3" w:rsidRPr="008407D1" w:rsidRDefault="00737FD3" w:rsidP="006C5D14">
            <w:pPr>
              <w:spacing w:before="120" w:after="120"/>
              <w:jc w:val="center"/>
            </w:pPr>
            <w:r w:rsidRPr="008407D1">
              <w:t>5.</w:t>
            </w:r>
          </w:p>
        </w:tc>
        <w:tc>
          <w:tcPr>
            <w:tcW w:w="4399" w:type="dxa"/>
            <w:tcBorders>
              <w:top w:val="single" w:sz="4" w:space="0" w:color="auto"/>
              <w:left w:val="single" w:sz="4" w:space="0" w:color="auto"/>
              <w:bottom w:val="single" w:sz="4" w:space="0" w:color="auto"/>
              <w:right w:val="single" w:sz="4" w:space="0" w:color="auto"/>
            </w:tcBorders>
            <w:vAlign w:val="center"/>
            <w:hideMark/>
          </w:tcPr>
          <w:p w14:paraId="2FABE632" w14:textId="77777777" w:rsidR="00737FD3" w:rsidRPr="008407D1" w:rsidRDefault="00737FD3" w:rsidP="006C5D14">
            <w:pPr>
              <w:spacing w:before="120" w:after="120"/>
              <w:jc w:val="both"/>
            </w:pPr>
            <w:proofErr w:type="spellStart"/>
            <w:r w:rsidRPr="008407D1">
              <w:t>Sliežu</w:t>
            </w:r>
            <w:proofErr w:type="spellEnd"/>
            <w:r w:rsidRPr="008407D1">
              <w:t xml:space="preserve"> </w:t>
            </w:r>
            <w:proofErr w:type="spellStart"/>
            <w:r w:rsidRPr="008407D1">
              <w:t>sastiprinājumu</w:t>
            </w:r>
            <w:proofErr w:type="spellEnd"/>
            <w:r w:rsidRPr="008407D1">
              <w:t xml:space="preserve"> tipi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AAEB9F" w14:textId="77777777" w:rsidR="00737FD3" w:rsidRPr="008407D1" w:rsidRDefault="00737FD3" w:rsidP="006C5D14">
            <w:pPr>
              <w:spacing w:before="120" w:after="120"/>
              <w:jc w:val="center"/>
            </w:pPr>
            <w:r w:rsidRPr="008407D1">
              <w:t>KB, SKL 12, SKL 14, ŽBR, SB-3</w:t>
            </w:r>
          </w:p>
        </w:tc>
      </w:tr>
      <w:tr w:rsidR="00737FD3" w:rsidRPr="00737FD3" w14:paraId="7B6B8A1D" w14:textId="77777777" w:rsidTr="003C0CC0">
        <w:tc>
          <w:tcPr>
            <w:tcW w:w="988" w:type="dxa"/>
            <w:tcBorders>
              <w:top w:val="single" w:sz="4" w:space="0" w:color="auto"/>
              <w:left w:val="single" w:sz="4" w:space="0" w:color="auto"/>
              <w:bottom w:val="single" w:sz="4" w:space="0" w:color="auto"/>
              <w:right w:val="single" w:sz="4" w:space="0" w:color="auto"/>
            </w:tcBorders>
            <w:vAlign w:val="center"/>
          </w:tcPr>
          <w:p w14:paraId="6631E688" w14:textId="77777777" w:rsidR="00737FD3" w:rsidRPr="008407D1" w:rsidRDefault="00737FD3" w:rsidP="006C5D14">
            <w:pPr>
              <w:spacing w:before="120" w:after="120"/>
              <w:jc w:val="center"/>
            </w:pPr>
            <w:r w:rsidRPr="008407D1">
              <w:t>6.</w:t>
            </w:r>
          </w:p>
        </w:tc>
        <w:tc>
          <w:tcPr>
            <w:tcW w:w="4399" w:type="dxa"/>
            <w:tcBorders>
              <w:top w:val="single" w:sz="4" w:space="0" w:color="auto"/>
              <w:left w:val="single" w:sz="4" w:space="0" w:color="auto"/>
              <w:bottom w:val="single" w:sz="4" w:space="0" w:color="auto"/>
              <w:right w:val="single" w:sz="4" w:space="0" w:color="auto"/>
            </w:tcBorders>
          </w:tcPr>
          <w:p w14:paraId="2365E0B3" w14:textId="77777777" w:rsidR="00737FD3" w:rsidRPr="008407D1" w:rsidRDefault="00737FD3" w:rsidP="006C5D14">
            <w:proofErr w:type="spellStart"/>
            <w:r w:rsidRPr="008407D1">
              <w:t>Minimālais</w:t>
            </w:r>
            <w:proofErr w:type="spellEnd"/>
            <w:r w:rsidRPr="008407D1">
              <w:t xml:space="preserve"> </w:t>
            </w:r>
            <w:proofErr w:type="spellStart"/>
            <w:r w:rsidRPr="008407D1">
              <w:t>sliedes</w:t>
            </w:r>
            <w:proofErr w:type="spellEnd"/>
            <w:r w:rsidRPr="008407D1">
              <w:t xml:space="preserve"> </w:t>
            </w:r>
            <w:proofErr w:type="spellStart"/>
            <w:r w:rsidRPr="008407D1">
              <w:t>pārgriešanas</w:t>
            </w:r>
            <w:proofErr w:type="spellEnd"/>
            <w:r w:rsidRPr="008407D1">
              <w:t xml:space="preserve"> </w:t>
            </w:r>
            <w:proofErr w:type="spellStart"/>
            <w:r w:rsidRPr="008407D1">
              <w:t>reižu</w:t>
            </w:r>
            <w:proofErr w:type="spellEnd"/>
            <w:r w:rsidRPr="008407D1">
              <w:t xml:space="preserve"> </w:t>
            </w:r>
            <w:proofErr w:type="spellStart"/>
            <w:r w:rsidRPr="008407D1">
              <w:t>skaits</w:t>
            </w:r>
            <w:proofErr w:type="spellEnd"/>
            <w:r w:rsidRPr="008407D1">
              <w:t xml:space="preserve"> </w:t>
            </w:r>
            <w:proofErr w:type="spellStart"/>
            <w:r w:rsidRPr="008407D1">
              <w:t>ar</w:t>
            </w:r>
            <w:proofErr w:type="spellEnd"/>
            <w:r w:rsidRPr="008407D1">
              <w:t xml:space="preserve"> </w:t>
            </w:r>
            <w:proofErr w:type="spellStart"/>
            <w:r w:rsidRPr="008407D1">
              <w:t>vienu</w:t>
            </w:r>
            <w:proofErr w:type="spellEnd"/>
            <w:r w:rsidRPr="008407D1">
              <w:t xml:space="preserve"> </w:t>
            </w:r>
            <w:proofErr w:type="spellStart"/>
            <w:r w:rsidRPr="008407D1">
              <w:t>griezējdisku</w:t>
            </w:r>
            <w:proofErr w:type="spellEnd"/>
            <w:r w:rsidRPr="008407D1">
              <w:t xml:space="preserve"> (</w:t>
            </w:r>
            <w:proofErr w:type="spellStart"/>
            <w:r w:rsidRPr="008407D1">
              <w:t>attiecināms</w:t>
            </w:r>
            <w:proofErr w:type="spellEnd"/>
            <w:r w:rsidRPr="008407D1">
              <w:t xml:space="preserve"> </w:t>
            </w:r>
            <w:proofErr w:type="spellStart"/>
            <w:r w:rsidRPr="008407D1">
              <w:t>uz</w:t>
            </w:r>
            <w:proofErr w:type="spellEnd"/>
            <w:r w:rsidRPr="008407D1">
              <w:t xml:space="preserve"> </w:t>
            </w:r>
            <w:proofErr w:type="spellStart"/>
            <w:r w:rsidRPr="008407D1">
              <w:t>sarunu</w:t>
            </w:r>
            <w:proofErr w:type="spellEnd"/>
            <w:r w:rsidRPr="008407D1">
              <w:t xml:space="preserve"> </w:t>
            </w:r>
            <w:proofErr w:type="spellStart"/>
            <w:r w:rsidRPr="008407D1">
              <w:t>procedūras</w:t>
            </w:r>
            <w:proofErr w:type="spellEnd"/>
            <w:r w:rsidRPr="008407D1">
              <w:t xml:space="preserve"> </w:t>
            </w:r>
            <w:proofErr w:type="spellStart"/>
            <w:r w:rsidRPr="008407D1">
              <w:t>priekšmeta</w:t>
            </w:r>
            <w:proofErr w:type="spellEnd"/>
            <w:r w:rsidRPr="008407D1">
              <w:t xml:space="preserve"> </w:t>
            </w:r>
            <w:proofErr w:type="gramStart"/>
            <w:r w:rsidRPr="008407D1">
              <w:t>1.daļu</w:t>
            </w:r>
            <w:proofErr w:type="gramEnd"/>
            <w:r w:rsidRPr="008407D1">
              <w:t>)</w:t>
            </w:r>
          </w:p>
        </w:tc>
        <w:tc>
          <w:tcPr>
            <w:tcW w:w="4111" w:type="dxa"/>
            <w:tcBorders>
              <w:top w:val="single" w:sz="4" w:space="0" w:color="auto"/>
              <w:left w:val="single" w:sz="4" w:space="0" w:color="auto"/>
              <w:bottom w:val="single" w:sz="4" w:space="0" w:color="auto"/>
              <w:right w:val="single" w:sz="4" w:space="0" w:color="auto"/>
            </w:tcBorders>
            <w:vAlign w:val="center"/>
          </w:tcPr>
          <w:p w14:paraId="1669FF15" w14:textId="77777777" w:rsidR="00737FD3" w:rsidRPr="008407D1" w:rsidRDefault="00737FD3" w:rsidP="006C5D14">
            <w:pPr>
              <w:jc w:val="center"/>
            </w:pPr>
            <w:r w:rsidRPr="008407D1">
              <w:t>4</w:t>
            </w:r>
          </w:p>
        </w:tc>
      </w:tr>
    </w:tbl>
    <w:p w14:paraId="679E714B" w14:textId="77777777" w:rsidR="00737FD3" w:rsidRPr="00737FD3" w:rsidRDefault="00737FD3" w:rsidP="00737FD3">
      <w:pPr>
        <w:ind w:firstLine="720"/>
      </w:pPr>
    </w:p>
    <w:p w14:paraId="446D46B4" w14:textId="77777777" w:rsidR="00737FD3" w:rsidRPr="008407D1" w:rsidRDefault="00737FD3" w:rsidP="00737FD3">
      <w:pPr>
        <w:overflowPunct w:val="0"/>
        <w:autoSpaceDE w:val="0"/>
        <w:autoSpaceDN w:val="0"/>
        <w:adjustRightInd w:val="0"/>
        <w:jc w:val="both"/>
        <w:textAlignment w:val="baseline"/>
        <w:rPr>
          <w:lang w:eastAsia="lv-LV"/>
        </w:rPr>
      </w:pPr>
      <w:proofErr w:type="spellStart"/>
      <w:r w:rsidRPr="008407D1">
        <w:rPr>
          <w:bCs/>
        </w:rPr>
        <w:t>Mazās</w:t>
      </w:r>
      <w:proofErr w:type="spellEnd"/>
      <w:r w:rsidRPr="008407D1">
        <w:rPr>
          <w:bCs/>
        </w:rPr>
        <w:t xml:space="preserve"> </w:t>
      </w:r>
      <w:proofErr w:type="spellStart"/>
      <w:r w:rsidRPr="008407D1">
        <w:rPr>
          <w:bCs/>
        </w:rPr>
        <w:t>mehanizācijas</w:t>
      </w:r>
      <w:proofErr w:type="spellEnd"/>
      <w:r w:rsidRPr="008407D1">
        <w:rPr>
          <w:bCs/>
        </w:rPr>
        <w:t xml:space="preserve"> </w:t>
      </w:r>
      <w:proofErr w:type="spellStart"/>
      <w:r w:rsidRPr="008407D1">
        <w:rPr>
          <w:bCs/>
        </w:rPr>
        <w:t>iekārtu</w:t>
      </w:r>
      <w:proofErr w:type="spellEnd"/>
      <w:r w:rsidRPr="008407D1">
        <w:rPr>
          <w:bCs/>
        </w:rPr>
        <w:t xml:space="preserve"> </w:t>
      </w:r>
      <w:proofErr w:type="spellStart"/>
      <w:r w:rsidRPr="008407D1">
        <w:rPr>
          <w:bCs/>
        </w:rPr>
        <w:t>piederumu</w:t>
      </w:r>
      <w:proofErr w:type="spellEnd"/>
      <w:r w:rsidRPr="008407D1">
        <w:rPr>
          <w:bCs/>
        </w:rPr>
        <w:t xml:space="preserve"> </w:t>
      </w:r>
      <w:proofErr w:type="spellStart"/>
      <w:r w:rsidRPr="008407D1">
        <w:rPr>
          <w:bCs/>
        </w:rPr>
        <w:t>garantija</w:t>
      </w:r>
      <w:proofErr w:type="spellEnd"/>
      <w:r w:rsidRPr="008407D1">
        <w:rPr>
          <w:bCs/>
        </w:rPr>
        <w:t xml:space="preserve"> – 12 </w:t>
      </w:r>
      <w:proofErr w:type="spellStart"/>
      <w:r w:rsidRPr="008407D1">
        <w:rPr>
          <w:bCs/>
        </w:rPr>
        <w:t>mēneši</w:t>
      </w:r>
      <w:proofErr w:type="spellEnd"/>
      <w:r w:rsidRPr="008407D1">
        <w:rPr>
          <w:bCs/>
        </w:rPr>
        <w:t xml:space="preserve"> no </w:t>
      </w:r>
      <w:proofErr w:type="spellStart"/>
      <w:r w:rsidRPr="008407D1">
        <w:rPr>
          <w:bCs/>
        </w:rPr>
        <w:t>pieņemšanas</w:t>
      </w:r>
      <w:proofErr w:type="spellEnd"/>
      <w:r w:rsidRPr="008407D1">
        <w:rPr>
          <w:bCs/>
        </w:rPr>
        <w:t xml:space="preserve"> </w:t>
      </w:r>
      <w:proofErr w:type="spellStart"/>
      <w:r w:rsidRPr="008407D1">
        <w:rPr>
          <w:bCs/>
        </w:rPr>
        <w:t>dokumentu</w:t>
      </w:r>
      <w:proofErr w:type="spellEnd"/>
      <w:r w:rsidRPr="008407D1">
        <w:rPr>
          <w:bCs/>
        </w:rPr>
        <w:t xml:space="preserve"> </w:t>
      </w:r>
      <w:proofErr w:type="spellStart"/>
      <w:r w:rsidRPr="008407D1">
        <w:rPr>
          <w:bCs/>
        </w:rPr>
        <w:t>parakstīšanas</w:t>
      </w:r>
      <w:proofErr w:type="spellEnd"/>
      <w:r w:rsidRPr="008407D1">
        <w:rPr>
          <w:bCs/>
        </w:rPr>
        <w:t xml:space="preserve"> </w:t>
      </w:r>
      <w:proofErr w:type="spellStart"/>
      <w:r w:rsidRPr="008407D1">
        <w:rPr>
          <w:bCs/>
        </w:rPr>
        <w:t>dienas</w:t>
      </w:r>
      <w:proofErr w:type="spellEnd"/>
      <w:r w:rsidRPr="008407D1">
        <w:rPr>
          <w:bCs/>
        </w:rPr>
        <w:t>.</w:t>
      </w:r>
    </w:p>
    <w:p w14:paraId="42D21E72" w14:textId="77777777" w:rsidR="008B1B23" w:rsidRDefault="008B1B23" w:rsidP="00063071">
      <w:pPr>
        <w:rPr>
          <w:bCs/>
          <w:lang w:val="lv-LV"/>
        </w:rPr>
      </w:pPr>
    </w:p>
    <w:p w14:paraId="2291A2D4" w14:textId="2DF24873" w:rsidR="00411359" w:rsidRPr="00063071" w:rsidRDefault="002E22B6" w:rsidP="00063071">
      <w:pPr>
        <w:rPr>
          <w:bCs/>
          <w:lang w:val="lv-LV" w:eastAsia="lv-LV"/>
        </w:rPr>
      </w:pPr>
      <w:r w:rsidRPr="00A26D99">
        <w:rPr>
          <w:bCs/>
          <w:lang w:val="lv-LV"/>
        </w:rPr>
        <w:t>Piegādes adrese</w:t>
      </w:r>
      <w:r w:rsidR="00063071" w:rsidRPr="00A26D99">
        <w:rPr>
          <w:bCs/>
          <w:lang w:val="lv-LV"/>
        </w:rPr>
        <w:t xml:space="preserve"> - </w:t>
      </w:r>
      <w:r w:rsidRPr="00A26D99">
        <w:rPr>
          <w:bCs/>
          <w:lang w:val="lv-LV" w:eastAsia="lv-LV"/>
        </w:rPr>
        <w:t>VAS „Latvijas dzelzceļš” Sliežu ceļu pārvalde</w:t>
      </w:r>
      <w:r w:rsidR="00063071" w:rsidRPr="00063071">
        <w:rPr>
          <w:b/>
          <w:lang w:val="lv-LV" w:eastAsia="lv-LV"/>
        </w:rPr>
        <w:t xml:space="preserve"> </w:t>
      </w:r>
      <w:proofErr w:type="spellStart"/>
      <w:r w:rsidR="00411359" w:rsidRPr="00063071">
        <w:rPr>
          <w:bCs/>
          <w:lang w:val="lv-LV" w:eastAsia="lv-LV"/>
        </w:rPr>
        <w:t>Alton</w:t>
      </w:r>
      <w:r w:rsidR="00063071" w:rsidRPr="00063071">
        <w:rPr>
          <w:bCs/>
          <w:lang w:val="lv-LV" w:eastAsia="lv-LV"/>
        </w:rPr>
        <w:t>a</w:t>
      </w:r>
      <w:r w:rsidR="00411359" w:rsidRPr="00063071">
        <w:rPr>
          <w:bCs/>
          <w:lang w:val="lv-LV" w:eastAsia="lv-LV"/>
        </w:rPr>
        <w:t>vas</w:t>
      </w:r>
      <w:proofErr w:type="spellEnd"/>
      <w:r w:rsidR="00411359" w:rsidRPr="00063071">
        <w:rPr>
          <w:bCs/>
          <w:lang w:val="lv-LV" w:eastAsia="lv-LV"/>
        </w:rPr>
        <w:t xml:space="preserve"> iela 11A, Rīga</w:t>
      </w:r>
      <w:r w:rsidR="00063071">
        <w:rPr>
          <w:bCs/>
          <w:lang w:val="lv-LV" w:eastAsia="lv-LV"/>
        </w:rPr>
        <w:t>.</w:t>
      </w:r>
    </w:p>
    <w:bookmarkEnd w:id="11"/>
    <w:p w14:paraId="07D26605" w14:textId="77777777" w:rsidR="008B1B23" w:rsidRDefault="008B1B23" w:rsidP="002E22B6">
      <w:pPr>
        <w:spacing w:line="360" w:lineRule="auto"/>
        <w:ind w:left="720"/>
        <w:contextualSpacing/>
        <w:jc w:val="both"/>
        <w:rPr>
          <w:sz w:val="20"/>
          <w:szCs w:val="20"/>
          <w:lang w:val="lv-LV"/>
        </w:rPr>
      </w:pPr>
    </w:p>
    <w:p w14:paraId="4CA4EEC3" w14:textId="2A9C1805" w:rsidR="002E22B6" w:rsidRPr="00044B9F" w:rsidRDefault="00063071" w:rsidP="002E22B6">
      <w:pPr>
        <w:spacing w:line="360" w:lineRule="auto"/>
        <w:ind w:left="720"/>
        <w:contextualSpacing/>
        <w:jc w:val="both"/>
        <w:rPr>
          <w:lang w:val="lv-LV"/>
        </w:rPr>
      </w:pPr>
      <w:r>
        <w:rPr>
          <w:sz w:val="20"/>
          <w:szCs w:val="20"/>
          <w:lang w:val="lv-LV"/>
        </w:rPr>
        <w:t xml:space="preserve">Tehniskās specifikācijas </w:t>
      </w:r>
      <w:r w:rsidRPr="00046C2D">
        <w:rPr>
          <w:sz w:val="20"/>
          <w:szCs w:val="20"/>
          <w:lang w:val="lv-LV"/>
        </w:rPr>
        <w:t xml:space="preserve">pēdējā aktualizācija: </w:t>
      </w:r>
      <w:r w:rsidR="000225D4">
        <w:rPr>
          <w:sz w:val="20"/>
          <w:szCs w:val="20"/>
          <w:lang w:val="lv-LV"/>
        </w:rPr>
        <w:t>27</w:t>
      </w:r>
      <w:r w:rsidRPr="00046C2D">
        <w:rPr>
          <w:sz w:val="20"/>
          <w:szCs w:val="20"/>
          <w:lang w:val="lv-LV"/>
        </w:rPr>
        <w:t>.0</w:t>
      </w:r>
      <w:r w:rsidR="000225D4">
        <w:rPr>
          <w:sz w:val="20"/>
          <w:szCs w:val="20"/>
          <w:lang w:val="lv-LV"/>
        </w:rPr>
        <w:t>8</w:t>
      </w:r>
      <w:r w:rsidRPr="00046C2D">
        <w:rPr>
          <w:sz w:val="20"/>
          <w:szCs w:val="20"/>
          <w:lang w:val="lv-LV"/>
        </w:rPr>
        <w:t>.2024.</w:t>
      </w:r>
    </w:p>
    <w:p w14:paraId="140D917A" w14:textId="77777777" w:rsidR="002823CF" w:rsidRPr="00044B9F" w:rsidRDefault="002823CF" w:rsidP="002823CF">
      <w:pPr>
        <w:tabs>
          <w:tab w:val="left" w:pos="1575"/>
        </w:tabs>
        <w:rPr>
          <w:lang w:val="lv-LV"/>
        </w:rPr>
        <w:sectPr w:rsidR="002823CF" w:rsidRPr="00044B9F" w:rsidSect="008B1B23">
          <w:pgSz w:w="16838" w:h="11906" w:orient="landscape" w:code="9"/>
          <w:pgMar w:top="851" w:right="1134" w:bottom="426" w:left="1134" w:header="709" w:footer="709" w:gutter="0"/>
          <w:cols w:space="720"/>
          <w:docGrid w:linePitch="326"/>
        </w:sectPr>
      </w:pPr>
    </w:p>
    <w:p w14:paraId="13EED0ED" w14:textId="1099875F" w:rsidR="002823CF" w:rsidRPr="00044B9F" w:rsidRDefault="002823CF" w:rsidP="00CF63E9">
      <w:pPr>
        <w:tabs>
          <w:tab w:val="left" w:pos="8880"/>
        </w:tabs>
        <w:rPr>
          <w:lang w:val="lv-LV"/>
        </w:rPr>
      </w:pPr>
      <w:r w:rsidRPr="00044B9F">
        <w:rPr>
          <w:sz w:val="20"/>
          <w:szCs w:val="20"/>
          <w:lang w:val="lv-LV" w:eastAsia="lv-LV"/>
        </w:rPr>
        <w:lastRenderedPageBreak/>
        <w:t xml:space="preserve">                                                                                          </w:t>
      </w:r>
    </w:p>
    <w:p w14:paraId="4BD1CB18" w14:textId="5A4ACF80"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ABE429A" w:rsidR="002823CF" w:rsidRPr="00044B9F" w:rsidRDefault="002823CF" w:rsidP="002823CF">
      <w:pPr>
        <w:jc w:val="right"/>
        <w:rPr>
          <w:lang w:val="lv-LV"/>
        </w:rPr>
      </w:pPr>
      <w:r w:rsidRPr="00044B9F">
        <w:rPr>
          <w:lang w:val="lv-LV"/>
        </w:rPr>
        <w:t>„</w:t>
      </w:r>
      <w:r w:rsidR="00B90D6C" w:rsidRPr="00B90D6C">
        <w:rPr>
          <w:lang w:val="lv-LV"/>
        </w:rPr>
        <w:t>Mazās mehanizācijas iekārtu piederumu (</w:t>
      </w:r>
      <w:proofErr w:type="spellStart"/>
      <w:r w:rsidR="00B90D6C" w:rsidRPr="00B90D6C">
        <w:rPr>
          <w:lang w:val="lv-LV"/>
        </w:rPr>
        <w:t>slīpakmeņu</w:t>
      </w:r>
      <w:proofErr w:type="spellEnd"/>
      <w:r w:rsidR="00B90D6C" w:rsidRPr="00B90D6C">
        <w:rPr>
          <w:lang w:val="lv-LV"/>
        </w:rPr>
        <w:t>) piegāde</w:t>
      </w:r>
      <w:r w:rsidRPr="00044B9F">
        <w:rPr>
          <w:lang w:val="lv-LV"/>
        </w:rPr>
        <w:t>”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3"/>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4483B168"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0B39C3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421CC4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2" w:name="_Hlk22118415"/>
      <w:r w:rsidRPr="00044B9F">
        <w:rPr>
          <w:bCs w:val="0"/>
          <w:lang w:eastAsia="x-none"/>
        </w:rPr>
        <w:lastRenderedPageBreak/>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3AFA8B2E" w:rsidR="002823CF" w:rsidRPr="00044B9F" w:rsidRDefault="002823CF" w:rsidP="002823CF">
      <w:pPr>
        <w:jc w:val="right"/>
        <w:rPr>
          <w:lang w:val="lv-LV"/>
        </w:rPr>
      </w:pPr>
      <w:r w:rsidRPr="00044B9F">
        <w:rPr>
          <w:lang w:val="lv-LV"/>
        </w:rPr>
        <w:t>„</w:t>
      </w:r>
      <w:r w:rsidR="00EA1E72" w:rsidRPr="00EA1E72">
        <w:rPr>
          <w:lang w:val="lv-LV"/>
        </w:rPr>
        <w:t>Mazās mehanizācijas iekārtu piederumu (</w:t>
      </w:r>
      <w:proofErr w:type="spellStart"/>
      <w:r w:rsidR="00EA1E72" w:rsidRPr="00EA1E72">
        <w:rPr>
          <w:lang w:val="lv-LV"/>
        </w:rPr>
        <w:t>slīpakmeņu</w:t>
      </w:r>
      <w:proofErr w:type="spellEnd"/>
      <w:r w:rsidR="00EA1E72" w:rsidRPr="00EA1E72">
        <w:rPr>
          <w:lang w:val="lv-LV"/>
        </w:rPr>
        <w:t>) piegāde</w:t>
      </w:r>
      <w:r w:rsidRPr="00044B9F">
        <w:rPr>
          <w:lang w:val="lv-LV"/>
        </w:rPr>
        <w:t>”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0228DCC5" w14:textId="77777777" w:rsidR="00833627" w:rsidRDefault="00833627" w:rsidP="002823CF">
      <w:pPr>
        <w:rPr>
          <w:lang w:val="lv-LV"/>
        </w:rPr>
      </w:pPr>
    </w:p>
    <w:p w14:paraId="3D959198" w14:textId="77777777" w:rsidR="00833627" w:rsidRDefault="00833627" w:rsidP="002823CF">
      <w:pPr>
        <w:rPr>
          <w:lang w:val="lv-LV"/>
        </w:rPr>
      </w:pPr>
    </w:p>
    <w:p w14:paraId="3662671F" w14:textId="77777777" w:rsidR="00833627" w:rsidRDefault="00833627" w:rsidP="002823CF">
      <w:pPr>
        <w:rPr>
          <w:lang w:val="lv-LV"/>
        </w:rPr>
      </w:pPr>
    </w:p>
    <w:p w14:paraId="3B8279E5" w14:textId="77777777" w:rsidR="00833627" w:rsidRDefault="00833627" w:rsidP="002823CF">
      <w:pPr>
        <w:rPr>
          <w:lang w:val="lv-LV"/>
        </w:rPr>
      </w:pPr>
    </w:p>
    <w:p w14:paraId="4D3C3CE4" w14:textId="77777777" w:rsidR="00833627" w:rsidRDefault="00833627" w:rsidP="002823CF">
      <w:pPr>
        <w:rPr>
          <w:lang w:val="lv-LV"/>
        </w:rPr>
      </w:pPr>
    </w:p>
    <w:p w14:paraId="577835A3" w14:textId="77777777" w:rsidR="00833627" w:rsidRDefault="00833627" w:rsidP="002823CF">
      <w:pPr>
        <w:rPr>
          <w:lang w:val="lv-LV"/>
        </w:rPr>
      </w:pPr>
    </w:p>
    <w:p w14:paraId="770559FF"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610B17BE" w:rsidR="002823CF" w:rsidRPr="00044B9F" w:rsidRDefault="002823CF" w:rsidP="002823CF">
      <w:pPr>
        <w:jc w:val="right"/>
        <w:rPr>
          <w:lang w:val="lv-LV"/>
        </w:rPr>
      </w:pPr>
      <w:r w:rsidRPr="00044B9F">
        <w:rPr>
          <w:lang w:val="lv-LV"/>
        </w:rPr>
        <w:t>„</w:t>
      </w:r>
      <w:r w:rsidR="00A14BBC" w:rsidRPr="00A14BBC">
        <w:rPr>
          <w:lang w:val="lv-LV"/>
        </w:rPr>
        <w:t>Mazās mehanizācijas iekārtu piederumu (</w:t>
      </w:r>
      <w:proofErr w:type="spellStart"/>
      <w:r w:rsidR="00A14BBC" w:rsidRPr="00A14BBC">
        <w:rPr>
          <w:lang w:val="lv-LV"/>
        </w:rPr>
        <w:t>slīpakmeņu</w:t>
      </w:r>
      <w:proofErr w:type="spellEnd"/>
      <w:r w:rsidR="00A14BBC" w:rsidRPr="00A14BBC">
        <w:rPr>
          <w:lang w:val="lv-LV"/>
        </w:rPr>
        <w:t>) piegāde</w:t>
      </w:r>
      <w:r w:rsidRPr="00044B9F">
        <w:rPr>
          <w:lang w:val="lv-LV"/>
        </w:rPr>
        <w:t>” nolikumam</w:t>
      </w:r>
    </w:p>
    <w:p w14:paraId="27180894" w14:textId="77777777" w:rsidR="002823CF" w:rsidRPr="00044B9F" w:rsidRDefault="002823CF" w:rsidP="002823CF">
      <w:pPr>
        <w:keepNext/>
        <w:jc w:val="right"/>
        <w:outlineLvl w:val="3"/>
        <w:rPr>
          <w:b/>
          <w:bCs/>
          <w:lang w:val="lv-LV"/>
        </w:rPr>
      </w:pPr>
    </w:p>
    <w:bookmarkEnd w:id="12"/>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09BD49C" w14:textId="77777777" w:rsidR="0092496D" w:rsidRPr="00A41016" w:rsidRDefault="0092496D" w:rsidP="0092496D">
      <w:pPr>
        <w:keepNext/>
        <w:ind w:left="3600"/>
        <w:outlineLvl w:val="0"/>
        <w:rPr>
          <w:rFonts w:ascii="Arial" w:hAnsi="Arial" w:cs="Arial"/>
          <w:bCs/>
          <w:kern w:val="32"/>
          <w:sz w:val="21"/>
          <w:szCs w:val="21"/>
          <w:lang w:val="lv-LV"/>
        </w:rPr>
      </w:pPr>
      <w:r w:rsidRPr="00A41016">
        <w:rPr>
          <w:rFonts w:ascii="Arial" w:hAnsi="Arial" w:cs="Arial"/>
          <w:b/>
          <w:sz w:val="21"/>
          <w:szCs w:val="21"/>
          <w:lang w:val="lv-LV"/>
        </w:rPr>
        <w:t xml:space="preserve">L Ī G U M S </w:t>
      </w:r>
      <w:r w:rsidRPr="00A41016">
        <w:rPr>
          <w:rFonts w:ascii="Arial" w:hAnsi="Arial" w:cs="Arial"/>
          <w:bCs/>
          <w:kern w:val="32"/>
          <w:sz w:val="21"/>
          <w:szCs w:val="21"/>
          <w:lang w:val="lv-LV"/>
        </w:rPr>
        <w:t xml:space="preserve"> Nr.____________</w:t>
      </w:r>
    </w:p>
    <w:p w14:paraId="75380AB7" w14:textId="64FA4CAB" w:rsidR="0092496D" w:rsidRPr="00A41016" w:rsidRDefault="0092496D" w:rsidP="0092496D">
      <w:pPr>
        <w:jc w:val="center"/>
        <w:rPr>
          <w:rFonts w:ascii="Arial" w:hAnsi="Arial" w:cs="Arial"/>
          <w:b/>
          <w:sz w:val="21"/>
          <w:szCs w:val="21"/>
          <w:lang w:val="lv-LV"/>
        </w:rPr>
      </w:pPr>
      <w:r w:rsidRPr="00A41016">
        <w:rPr>
          <w:rFonts w:ascii="Arial" w:hAnsi="Arial" w:cs="Arial"/>
          <w:b/>
          <w:sz w:val="21"/>
          <w:szCs w:val="21"/>
          <w:lang w:val="lv-LV"/>
        </w:rPr>
        <w:t xml:space="preserve">par </w:t>
      </w:r>
      <w:r w:rsidR="00A14BBC">
        <w:rPr>
          <w:rFonts w:ascii="Arial" w:hAnsi="Arial" w:cs="Arial"/>
          <w:b/>
          <w:sz w:val="21"/>
          <w:szCs w:val="21"/>
          <w:lang w:val="lv-LV"/>
        </w:rPr>
        <w:t>m</w:t>
      </w:r>
      <w:r w:rsidR="00A14BBC" w:rsidRPr="00A14BBC">
        <w:rPr>
          <w:rFonts w:ascii="Arial" w:hAnsi="Arial" w:cs="Arial"/>
          <w:b/>
          <w:sz w:val="21"/>
          <w:szCs w:val="21"/>
          <w:lang w:val="lv-LV"/>
        </w:rPr>
        <w:t>azās mehanizācijas iekārtu piederumu (</w:t>
      </w:r>
      <w:proofErr w:type="spellStart"/>
      <w:r w:rsidR="00A14BBC" w:rsidRPr="00A14BBC">
        <w:rPr>
          <w:rFonts w:ascii="Arial" w:hAnsi="Arial" w:cs="Arial"/>
          <w:b/>
          <w:sz w:val="21"/>
          <w:szCs w:val="21"/>
          <w:lang w:val="lv-LV"/>
        </w:rPr>
        <w:t>slīpakmeņu</w:t>
      </w:r>
      <w:proofErr w:type="spellEnd"/>
      <w:r w:rsidR="00A14BBC" w:rsidRPr="00A14BBC">
        <w:rPr>
          <w:rFonts w:ascii="Arial" w:hAnsi="Arial" w:cs="Arial"/>
          <w:b/>
          <w:sz w:val="21"/>
          <w:szCs w:val="21"/>
          <w:lang w:val="lv-LV"/>
        </w:rPr>
        <w:t>) piegād</w:t>
      </w:r>
      <w:r w:rsidR="00A14BBC">
        <w:rPr>
          <w:rFonts w:ascii="Arial" w:hAnsi="Arial" w:cs="Arial"/>
          <w:b/>
          <w:sz w:val="21"/>
          <w:szCs w:val="21"/>
          <w:lang w:val="lv-LV"/>
        </w:rPr>
        <w:t>i</w:t>
      </w:r>
    </w:p>
    <w:p w14:paraId="4462CB21" w14:textId="77777777" w:rsidR="0023245A" w:rsidRPr="0023245A" w:rsidRDefault="0023245A" w:rsidP="0023245A">
      <w:pPr>
        <w:spacing w:line="0" w:lineRule="atLeast"/>
        <w:ind w:right="28"/>
        <w:rPr>
          <w:rFonts w:ascii="Arial" w:hAnsi="Arial" w:cs="Arial"/>
          <w:b/>
          <w:sz w:val="21"/>
          <w:szCs w:val="21"/>
          <w:highlight w:val="yellow"/>
          <w:lang w:val="lv-LV"/>
        </w:rPr>
      </w:pPr>
    </w:p>
    <w:p w14:paraId="1D1787C2" w14:textId="77777777" w:rsidR="0023245A" w:rsidRPr="0023245A" w:rsidRDefault="0023245A" w:rsidP="0023245A">
      <w:pPr>
        <w:tabs>
          <w:tab w:val="left" w:pos="4820"/>
        </w:tabs>
        <w:ind w:left="4678" w:hanging="4689"/>
        <w:jc w:val="both"/>
        <w:rPr>
          <w:rFonts w:ascii="Arial" w:hAnsi="Arial" w:cs="Arial"/>
          <w:sz w:val="21"/>
          <w:szCs w:val="21"/>
          <w:lang w:val="lv-LV"/>
        </w:rPr>
      </w:pPr>
      <w:r w:rsidRPr="0023245A">
        <w:rPr>
          <w:rFonts w:ascii="Arial" w:hAnsi="Arial" w:cs="Arial"/>
          <w:sz w:val="21"/>
          <w:szCs w:val="21"/>
          <w:lang w:val="lv-LV"/>
        </w:rPr>
        <w:t xml:space="preserve">Rīgā, </w:t>
      </w:r>
      <w:r w:rsidRPr="0023245A">
        <w:rPr>
          <w:rFonts w:ascii="Arial" w:hAnsi="Arial" w:cs="Arial"/>
          <w:sz w:val="21"/>
          <w:szCs w:val="21"/>
          <w:lang w:val="lv-LV"/>
        </w:rPr>
        <w:tab/>
      </w:r>
      <w:bookmarkStart w:id="13" w:name="_Hlk63114746"/>
      <w:r w:rsidRPr="0023245A">
        <w:rPr>
          <w:rFonts w:ascii="Arial" w:hAnsi="Arial" w:cs="Arial"/>
          <w:sz w:val="21"/>
          <w:szCs w:val="21"/>
          <w:lang w:val="lv-LV"/>
        </w:rPr>
        <w:t>Līguma datums ir pēdējā pievienotā drošā elektroniskā paraksta un tā laika zīmoga datums</w:t>
      </w:r>
      <w:bookmarkEnd w:id="13"/>
    </w:p>
    <w:p w14:paraId="2ABFDDFE" w14:textId="77777777" w:rsidR="0023245A" w:rsidRPr="0023245A" w:rsidRDefault="0023245A" w:rsidP="0023245A">
      <w:pPr>
        <w:ind w:right="28"/>
        <w:rPr>
          <w:rFonts w:ascii="Arial" w:hAnsi="Arial" w:cs="Arial"/>
          <w:sz w:val="21"/>
          <w:szCs w:val="21"/>
          <w:lang w:val="lv-LV"/>
        </w:rPr>
      </w:pPr>
    </w:p>
    <w:p w14:paraId="1DB41BD0" w14:textId="77777777" w:rsidR="0023245A" w:rsidRPr="0023245A" w:rsidRDefault="0023245A" w:rsidP="0023245A">
      <w:pPr>
        <w:tabs>
          <w:tab w:val="left" w:pos="0"/>
        </w:tabs>
        <w:ind w:right="-1" w:firstLine="567"/>
        <w:contextualSpacing/>
        <w:jc w:val="both"/>
        <w:rPr>
          <w:rFonts w:ascii="Arial" w:hAnsi="Arial" w:cs="Arial"/>
          <w:bCs/>
          <w:sz w:val="21"/>
          <w:szCs w:val="21"/>
          <w:lang w:val="lv-LV"/>
        </w:rPr>
      </w:pPr>
      <w:r w:rsidRPr="0023245A">
        <w:rPr>
          <w:rFonts w:ascii="Arial" w:hAnsi="Arial" w:cs="Arial"/>
          <w:b/>
          <w:bCs/>
          <w:sz w:val="21"/>
          <w:szCs w:val="21"/>
          <w:lang w:val="lv-LV"/>
        </w:rPr>
        <w:t xml:space="preserve">Valsts akciju sabiedrība </w:t>
      </w:r>
      <w:r w:rsidRPr="0023245A">
        <w:rPr>
          <w:rFonts w:ascii="Arial" w:hAnsi="Arial" w:cs="Arial"/>
          <w:b/>
          <w:sz w:val="21"/>
          <w:szCs w:val="21"/>
          <w:lang w:val="lv-LV"/>
        </w:rPr>
        <w:t>„</w:t>
      </w:r>
      <w:r w:rsidRPr="0023245A">
        <w:rPr>
          <w:rFonts w:ascii="Arial" w:hAnsi="Arial" w:cs="Arial"/>
          <w:b/>
          <w:bCs/>
          <w:sz w:val="21"/>
          <w:szCs w:val="21"/>
          <w:lang w:val="lv-LV"/>
        </w:rPr>
        <w:t>Latvijas dzelzceļš”</w:t>
      </w:r>
      <w:r w:rsidRPr="0023245A">
        <w:rPr>
          <w:rFonts w:ascii="Arial" w:hAnsi="Arial" w:cs="Arial"/>
          <w:bCs/>
          <w:sz w:val="21"/>
          <w:szCs w:val="21"/>
          <w:lang w:val="lv-LV"/>
        </w:rPr>
        <w:t xml:space="preserve">, vienotais reģ.Nr.40003032065, turpmāk - </w:t>
      </w:r>
      <w:r w:rsidRPr="0023245A">
        <w:rPr>
          <w:rFonts w:ascii="Arial" w:hAnsi="Arial" w:cs="Arial"/>
          <w:bCs/>
          <w:i/>
          <w:sz w:val="21"/>
          <w:szCs w:val="21"/>
          <w:lang w:val="lv-LV"/>
        </w:rPr>
        <w:t>Pircējs</w:t>
      </w:r>
      <w:r w:rsidRPr="0023245A">
        <w:rPr>
          <w:rFonts w:ascii="Arial" w:hAnsi="Arial" w:cs="Arial"/>
          <w:bCs/>
          <w:sz w:val="21"/>
          <w:szCs w:val="21"/>
          <w:lang w:val="lv-LV"/>
        </w:rPr>
        <w:t xml:space="preserve">, tās </w:t>
      </w:r>
      <w:r w:rsidRPr="0023245A">
        <w:rPr>
          <w:rFonts w:ascii="Arial" w:hAnsi="Arial" w:cs="Arial"/>
          <w:sz w:val="21"/>
          <w:szCs w:val="21"/>
          <w:lang w:val="lv-LV"/>
        </w:rPr>
        <w:t>___________________ personā, kurš rīkojas uz VAS “Latvijas dzelzceļš” Valdes ________________ pamata</w:t>
      </w:r>
      <w:r w:rsidRPr="0023245A">
        <w:rPr>
          <w:rFonts w:ascii="Arial" w:hAnsi="Arial" w:cs="Arial"/>
          <w:bCs/>
          <w:iCs/>
          <w:sz w:val="21"/>
          <w:szCs w:val="21"/>
          <w:lang w:val="lv-LV"/>
        </w:rPr>
        <w:t>,</w:t>
      </w:r>
      <w:r w:rsidRPr="0023245A">
        <w:rPr>
          <w:rFonts w:ascii="Arial" w:hAnsi="Arial" w:cs="Arial"/>
          <w:bCs/>
          <w:sz w:val="21"/>
          <w:szCs w:val="21"/>
          <w:lang w:val="lv-LV"/>
        </w:rPr>
        <w:t xml:space="preserve"> no vienas puses, un</w:t>
      </w:r>
    </w:p>
    <w:p w14:paraId="219BB96E" w14:textId="77777777" w:rsidR="0023245A" w:rsidRPr="0023245A" w:rsidRDefault="0023245A" w:rsidP="0023245A">
      <w:pPr>
        <w:tabs>
          <w:tab w:val="left" w:pos="0"/>
        </w:tabs>
        <w:ind w:right="-1" w:firstLine="720"/>
        <w:jc w:val="both"/>
        <w:rPr>
          <w:rFonts w:ascii="Arial" w:hAnsi="Arial" w:cs="Arial"/>
          <w:sz w:val="21"/>
          <w:szCs w:val="21"/>
          <w:lang w:val="lv-LV"/>
        </w:rPr>
      </w:pPr>
      <w:r w:rsidRPr="0023245A">
        <w:rPr>
          <w:rFonts w:ascii="Arial" w:hAnsi="Arial" w:cs="Arial"/>
          <w:b/>
          <w:bCs/>
          <w:sz w:val="21"/>
          <w:szCs w:val="21"/>
          <w:lang w:val="lv-LV"/>
        </w:rPr>
        <w:t>__________________</w:t>
      </w:r>
      <w:r w:rsidRPr="0023245A">
        <w:rPr>
          <w:rFonts w:ascii="Arial" w:hAnsi="Arial" w:cs="Arial"/>
          <w:sz w:val="21"/>
          <w:szCs w:val="21"/>
          <w:lang w:val="lv-LV"/>
        </w:rPr>
        <w:t xml:space="preserve">, vienotais reģistrācijas Nr.____________, turpmāk – </w:t>
      </w:r>
      <w:r w:rsidRPr="0023245A">
        <w:rPr>
          <w:rFonts w:ascii="Arial" w:hAnsi="Arial" w:cs="Arial"/>
          <w:i/>
          <w:sz w:val="21"/>
          <w:szCs w:val="21"/>
          <w:lang w:val="lv-LV"/>
        </w:rPr>
        <w:t>Pārdevējs</w:t>
      </w:r>
      <w:r w:rsidRPr="0023245A">
        <w:rPr>
          <w:rFonts w:ascii="Arial" w:hAnsi="Arial" w:cs="Arial"/>
          <w:sz w:val="21"/>
          <w:szCs w:val="21"/>
          <w:lang w:val="lv-LV"/>
        </w:rPr>
        <w:t>, tās ___________________ personā, kura rīkojas uz Statūtu pamata, no otras puses, noslēdz šo līgumu (turpmāk – Līgums) par sekojošo:</w:t>
      </w:r>
    </w:p>
    <w:p w14:paraId="6E2573A5" w14:textId="77777777" w:rsidR="0023245A" w:rsidRPr="0023245A" w:rsidRDefault="0023245A" w:rsidP="0023245A">
      <w:pPr>
        <w:ind w:right="28" w:firstLine="720"/>
        <w:contextualSpacing/>
        <w:jc w:val="both"/>
        <w:rPr>
          <w:rFonts w:ascii="Arial" w:hAnsi="Arial" w:cs="Arial"/>
          <w:bCs/>
          <w:sz w:val="21"/>
          <w:szCs w:val="21"/>
          <w:lang w:val="lv-LV"/>
        </w:rPr>
      </w:pPr>
    </w:p>
    <w:p w14:paraId="7DBD10B0" w14:textId="77777777" w:rsidR="0023245A" w:rsidRPr="0023245A" w:rsidRDefault="0023245A" w:rsidP="0023245A">
      <w:pPr>
        <w:widowControl w:val="0"/>
        <w:numPr>
          <w:ilvl w:val="0"/>
          <w:numId w:val="47"/>
        </w:numPr>
        <w:jc w:val="center"/>
        <w:rPr>
          <w:rFonts w:ascii="Arial" w:hAnsi="Arial" w:cs="Arial"/>
          <w:b/>
          <w:bCs/>
          <w:snapToGrid w:val="0"/>
          <w:spacing w:val="-1"/>
          <w:w w:val="101"/>
          <w:sz w:val="21"/>
          <w:szCs w:val="21"/>
          <w:lang w:val="lv-LV"/>
        </w:rPr>
      </w:pPr>
      <w:r w:rsidRPr="0023245A">
        <w:rPr>
          <w:rFonts w:ascii="Arial" w:hAnsi="Arial" w:cs="Arial"/>
          <w:b/>
          <w:bCs/>
          <w:snapToGrid w:val="0"/>
          <w:spacing w:val="-1"/>
          <w:w w:val="101"/>
          <w:sz w:val="21"/>
          <w:szCs w:val="21"/>
          <w:lang w:val="lv-LV"/>
        </w:rPr>
        <w:t>Līguma priekšmets</w:t>
      </w:r>
    </w:p>
    <w:p w14:paraId="59362AD2" w14:textId="0D76D882" w:rsidR="0023245A" w:rsidRPr="0023245A" w:rsidRDefault="0023245A" w:rsidP="0023245A">
      <w:pPr>
        <w:widowControl w:val="0"/>
        <w:numPr>
          <w:ilvl w:val="1"/>
          <w:numId w:val="47"/>
        </w:numPr>
        <w:tabs>
          <w:tab w:val="left" w:pos="567"/>
        </w:tabs>
        <w:ind w:left="0" w:firstLine="0"/>
        <w:contextualSpacing/>
        <w:jc w:val="both"/>
        <w:rPr>
          <w:rFonts w:ascii="Arial" w:hAnsi="Arial" w:cs="Arial"/>
          <w:snapToGrid w:val="0"/>
          <w:spacing w:val="-1"/>
          <w:w w:val="101"/>
          <w:sz w:val="21"/>
          <w:szCs w:val="21"/>
          <w:lang w:val="lv-LV"/>
        </w:rPr>
      </w:pPr>
      <w:r w:rsidRPr="0023245A">
        <w:rPr>
          <w:rFonts w:ascii="Arial" w:hAnsi="Arial" w:cs="Arial"/>
          <w:i/>
          <w:iCs/>
          <w:snapToGrid w:val="0"/>
          <w:spacing w:val="-1"/>
          <w:w w:val="101"/>
          <w:sz w:val="21"/>
          <w:szCs w:val="21"/>
          <w:lang w:val="lv-LV"/>
        </w:rPr>
        <w:t>Pārdevējs</w:t>
      </w:r>
      <w:r w:rsidRPr="0023245A">
        <w:rPr>
          <w:rFonts w:ascii="Arial" w:hAnsi="Arial" w:cs="Arial"/>
          <w:b/>
          <w:bCs/>
          <w:snapToGrid w:val="0"/>
          <w:spacing w:val="-1"/>
          <w:w w:val="101"/>
          <w:sz w:val="21"/>
          <w:szCs w:val="21"/>
          <w:lang w:val="lv-LV"/>
        </w:rPr>
        <w:t xml:space="preserve"> </w:t>
      </w:r>
      <w:r w:rsidRPr="0023245A">
        <w:rPr>
          <w:rFonts w:ascii="Arial" w:hAnsi="Arial" w:cs="Arial"/>
          <w:snapToGrid w:val="0"/>
          <w:spacing w:val="-1"/>
          <w:w w:val="101"/>
          <w:sz w:val="21"/>
          <w:szCs w:val="21"/>
          <w:lang w:val="lv-LV"/>
        </w:rPr>
        <w:t xml:space="preserve">pārdod un </w:t>
      </w:r>
      <w:r w:rsidRPr="0023245A">
        <w:rPr>
          <w:rFonts w:ascii="Arial" w:hAnsi="Arial" w:cs="Arial"/>
          <w:i/>
          <w:iCs/>
          <w:snapToGrid w:val="0"/>
          <w:spacing w:val="-1"/>
          <w:w w:val="101"/>
          <w:sz w:val="21"/>
          <w:szCs w:val="21"/>
          <w:lang w:val="lv-LV"/>
        </w:rPr>
        <w:t>Pircējs</w:t>
      </w:r>
      <w:r w:rsidRPr="0023245A">
        <w:rPr>
          <w:rFonts w:ascii="Arial" w:hAnsi="Arial" w:cs="Arial"/>
          <w:snapToGrid w:val="0"/>
          <w:spacing w:val="-1"/>
          <w:w w:val="101"/>
          <w:sz w:val="21"/>
          <w:szCs w:val="21"/>
          <w:lang w:val="lv-LV"/>
        </w:rPr>
        <w:t xml:space="preserve"> pērk Tehniskajā specifikācijā (Līguma pielikums) norādītos </w:t>
      </w:r>
      <w:proofErr w:type="spellStart"/>
      <w:r w:rsidRPr="0023245A">
        <w:rPr>
          <w:rFonts w:ascii="Arial" w:hAnsi="Arial" w:cs="Arial"/>
          <w:snapToGrid w:val="0"/>
          <w:spacing w:val="-1"/>
          <w:w w:val="101"/>
          <w:sz w:val="21"/>
          <w:szCs w:val="21"/>
          <w:lang w:val="lv-LV"/>
        </w:rPr>
        <w:t>slīpakmeņus</w:t>
      </w:r>
      <w:proofErr w:type="spellEnd"/>
      <w:r w:rsidRPr="0023245A">
        <w:rPr>
          <w:rFonts w:ascii="Arial" w:hAnsi="Arial" w:cs="Arial"/>
          <w:snapToGrid w:val="0"/>
          <w:spacing w:val="-1"/>
          <w:w w:val="101"/>
          <w:sz w:val="21"/>
          <w:szCs w:val="21"/>
          <w:lang w:val="lv-LV"/>
        </w:rPr>
        <w:t xml:space="preserve"> (turpmāk – Prece) atbilstoši organizētās sarunu procedūras ar publikāciju “Dzelzceļa mazās mehanizācijas iekārtu piederumu </w:t>
      </w:r>
      <w:r>
        <w:rPr>
          <w:rFonts w:ascii="Arial" w:hAnsi="Arial" w:cs="Arial"/>
          <w:snapToGrid w:val="0"/>
          <w:spacing w:val="-1"/>
          <w:w w:val="101"/>
          <w:sz w:val="21"/>
          <w:szCs w:val="21"/>
          <w:lang w:val="lv-LV"/>
        </w:rPr>
        <w:t>(</w:t>
      </w:r>
      <w:proofErr w:type="spellStart"/>
      <w:r>
        <w:rPr>
          <w:rFonts w:ascii="Arial" w:hAnsi="Arial" w:cs="Arial"/>
          <w:snapToGrid w:val="0"/>
          <w:spacing w:val="-1"/>
          <w:w w:val="101"/>
          <w:sz w:val="21"/>
          <w:szCs w:val="21"/>
          <w:lang w:val="lv-LV"/>
        </w:rPr>
        <w:t>slīpakmeņu</w:t>
      </w:r>
      <w:proofErr w:type="spellEnd"/>
      <w:r>
        <w:rPr>
          <w:rFonts w:ascii="Arial" w:hAnsi="Arial" w:cs="Arial"/>
          <w:snapToGrid w:val="0"/>
          <w:spacing w:val="-1"/>
          <w:w w:val="101"/>
          <w:sz w:val="21"/>
          <w:szCs w:val="21"/>
          <w:lang w:val="lv-LV"/>
        </w:rPr>
        <w:t xml:space="preserve">) </w:t>
      </w:r>
      <w:r w:rsidRPr="0023245A">
        <w:rPr>
          <w:rFonts w:ascii="Arial" w:hAnsi="Arial" w:cs="Arial"/>
          <w:snapToGrid w:val="0"/>
          <w:spacing w:val="-1"/>
          <w:w w:val="101"/>
          <w:sz w:val="21"/>
          <w:szCs w:val="21"/>
          <w:lang w:val="lv-LV"/>
        </w:rPr>
        <w:t>piegāde” nolikumam (apstiprināts ar _____________ iepirkuma komisijas 1.sēdes protokolu) un rezultātiem (apstiprināti ar _____________ rīkojumu _______________), Pārdevēja _________________ piedāvājumam Nr. ____________ un Tehniskai specifikācijai (Līguma pielikums).</w:t>
      </w:r>
    </w:p>
    <w:p w14:paraId="0E158FEF" w14:textId="77777777" w:rsidR="0023245A" w:rsidRPr="0023245A" w:rsidRDefault="0023245A" w:rsidP="0023245A">
      <w:pPr>
        <w:widowControl w:val="0"/>
        <w:numPr>
          <w:ilvl w:val="1"/>
          <w:numId w:val="47"/>
        </w:numPr>
        <w:tabs>
          <w:tab w:val="left" w:pos="567"/>
        </w:tabs>
        <w:ind w:left="0" w:firstLine="0"/>
        <w:contextualSpacing/>
        <w:jc w:val="both"/>
        <w:rPr>
          <w:rFonts w:ascii="Arial" w:hAnsi="Arial" w:cs="Arial"/>
          <w:snapToGrid w:val="0"/>
          <w:spacing w:val="-1"/>
          <w:w w:val="101"/>
          <w:sz w:val="21"/>
          <w:szCs w:val="21"/>
          <w:lang w:val="lv-LV"/>
        </w:rPr>
      </w:pPr>
      <w:r w:rsidRPr="0023245A">
        <w:rPr>
          <w:rFonts w:ascii="Arial" w:hAnsi="Arial" w:cs="Arial"/>
          <w:i/>
          <w:iCs/>
          <w:snapToGrid w:val="0"/>
          <w:spacing w:val="-1"/>
          <w:w w:val="101"/>
          <w:sz w:val="21"/>
          <w:szCs w:val="21"/>
          <w:lang w:val="lv-LV"/>
        </w:rPr>
        <w:t xml:space="preserve">Pārdevējs </w:t>
      </w:r>
      <w:r w:rsidRPr="0023245A">
        <w:rPr>
          <w:rFonts w:ascii="Arial" w:hAnsi="Arial" w:cs="Arial"/>
          <w:snapToGrid w:val="0"/>
          <w:spacing w:val="-1"/>
          <w:w w:val="101"/>
          <w:sz w:val="21"/>
          <w:szCs w:val="21"/>
          <w:lang w:val="lv-LV"/>
        </w:rPr>
        <w:t>piegādā Preci pilnā apjomā ne vēlāk kā līdz 2025.gada 20.decembrim.</w:t>
      </w:r>
    </w:p>
    <w:p w14:paraId="6C3F8EE6" w14:textId="77777777" w:rsidR="0023245A" w:rsidRPr="0023245A" w:rsidRDefault="0023245A" w:rsidP="0023245A">
      <w:pPr>
        <w:widowControl w:val="0"/>
        <w:autoSpaceDE w:val="0"/>
        <w:autoSpaceDN w:val="0"/>
        <w:adjustRightInd w:val="0"/>
        <w:ind w:left="858"/>
        <w:jc w:val="both"/>
        <w:rPr>
          <w:rFonts w:ascii="Arial" w:hAnsi="Arial" w:cs="Arial"/>
          <w:spacing w:val="2"/>
          <w:position w:val="4"/>
          <w:sz w:val="21"/>
          <w:szCs w:val="21"/>
          <w:lang w:val="lv-LV"/>
        </w:rPr>
      </w:pPr>
    </w:p>
    <w:p w14:paraId="5D5A0DE8" w14:textId="77777777" w:rsidR="0023245A" w:rsidRPr="0023245A" w:rsidRDefault="0023245A" w:rsidP="0023245A">
      <w:pPr>
        <w:widowControl w:val="0"/>
        <w:numPr>
          <w:ilvl w:val="0"/>
          <w:numId w:val="48"/>
        </w:numPr>
        <w:jc w:val="center"/>
        <w:rPr>
          <w:rFonts w:ascii="Arial" w:hAnsi="Arial" w:cs="Arial"/>
          <w:b/>
          <w:bCs/>
          <w:snapToGrid w:val="0"/>
          <w:w w:val="102"/>
          <w:sz w:val="21"/>
          <w:szCs w:val="21"/>
          <w:lang w:val="lv-LV"/>
        </w:rPr>
      </w:pPr>
      <w:r w:rsidRPr="0023245A">
        <w:rPr>
          <w:rFonts w:ascii="Arial" w:hAnsi="Arial" w:cs="Arial"/>
          <w:b/>
          <w:bCs/>
          <w:snapToGrid w:val="0"/>
          <w:w w:val="102"/>
          <w:sz w:val="21"/>
          <w:szCs w:val="21"/>
          <w:lang w:val="lv-LV"/>
        </w:rPr>
        <w:t>Preces pasūtīšanas un saņemšanas noteikumi</w:t>
      </w:r>
    </w:p>
    <w:p w14:paraId="62D45CF6"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u w:val="single"/>
          <w:lang w:val="lv-LV"/>
        </w:rPr>
      </w:pPr>
      <w:r w:rsidRPr="0023245A">
        <w:rPr>
          <w:rFonts w:ascii="Arial" w:hAnsi="Arial" w:cs="Arial"/>
          <w:snapToGrid w:val="0"/>
          <w:sz w:val="21"/>
          <w:szCs w:val="21"/>
          <w:lang w:val="lv-LV"/>
        </w:rPr>
        <w:t xml:space="preserve">Preces pasūtīšana tiek veikta atsevišķās partijās, pamatojoties uz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rakstisku pasūtījumu, nosūtot to uz e-pastu: __________</w:t>
      </w:r>
    </w:p>
    <w:p w14:paraId="07FF47DA"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piegādā Preci 15 (piecpadsmit) darba dienu laikā pēc pasūtījuma saņemšanas ar savu transportu uz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noliktavu, Rīga, </w:t>
      </w:r>
      <w:proofErr w:type="spellStart"/>
      <w:r w:rsidRPr="0023245A">
        <w:rPr>
          <w:rFonts w:ascii="Arial" w:hAnsi="Arial" w:cs="Arial"/>
          <w:snapToGrid w:val="0"/>
          <w:sz w:val="21"/>
          <w:szCs w:val="21"/>
          <w:lang w:val="lv-LV"/>
        </w:rPr>
        <w:t>Altonavas</w:t>
      </w:r>
      <w:proofErr w:type="spellEnd"/>
      <w:r w:rsidRPr="0023245A">
        <w:rPr>
          <w:rFonts w:ascii="Arial" w:hAnsi="Arial" w:cs="Arial"/>
          <w:snapToGrid w:val="0"/>
          <w:sz w:val="21"/>
          <w:szCs w:val="21"/>
          <w:lang w:val="lv-LV"/>
        </w:rPr>
        <w:t xml:space="preserve"> ielā 11A. </w:t>
      </w:r>
    </w:p>
    <w:p w14:paraId="67741AAF" w14:textId="77777777" w:rsidR="0023245A" w:rsidRPr="0023245A" w:rsidRDefault="0023245A" w:rsidP="0023245A">
      <w:pPr>
        <w:widowControl w:val="0"/>
        <w:numPr>
          <w:ilvl w:val="1"/>
          <w:numId w:val="48"/>
        </w:numPr>
        <w:tabs>
          <w:tab w:val="left" w:pos="567"/>
        </w:tabs>
        <w:ind w:left="0" w:firstLine="0"/>
        <w:jc w:val="both"/>
        <w:rPr>
          <w:rFonts w:ascii="Arial" w:hAnsi="Arial" w:cs="Arial"/>
          <w:i/>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par konkrētu Preces piegādes laiku ne vēlāk kā 1 (vienu) darba dienu pirms piegādes informē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pilnvaroto pārstāvi, turpmāk - VAS “Latvijas dzelzceļš” Sliežu ceļu pārvaldes _________________, </w:t>
      </w:r>
      <w:proofErr w:type="spellStart"/>
      <w:r w:rsidRPr="0023245A">
        <w:rPr>
          <w:rFonts w:ascii="Arial" w:hAnsi="Arial" w:cs="Arial"/>
          <w:snapToGrid w:val="0"/>
          <w:sz w:val="21"/>
          <w:szCs w:val="21"/>
          <w:lang w:val="lv-LV"/>
        </w:rPr>
        <w:t>tālr</w:t>
      </w:r>
      <w:proofErr w:type="spellEnd"/>
      <w:r w:rsidRPr="0023245A">
        <w:rPr>
          <w:rFonts w:ascii="Arial" w:hAnsi="Arial" w:cs="Arial"/>
          <w:snapToGrid w:val="0"/>
          <w:sz w:val="21"/>
          <w:szCs w:val="21"/>
          <w:lang w:val="lv-LV"/>
        </w:rPr>
        <w:t>______________</w:t>
      </w:r>
      <w:r w:rsidRPr="0023245A">
        <w:rPr>
          <w:rFonts w:ascii="Arial" w:hAnsi="Arial" w:cs="Arial"/>
          <w:sz w:val="21"/>
          <w:szCs w:val="21"/>
          <w:lang w:val="lv-LV"/>
        </w:rPr>
        <w:t>, e-pasts: _____________ vai tā aizvietotāju.</w:t>
      </w:r>
    </w:p>
    <w:p w14:paraId="6C309705"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Par Preces piegādes dienu tiek uzskatīts datums, kurā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ir parakstījis preču pavadzīmi, apstiprinot piegādātās Preces saņemšanu pavadzīmē norādītajā daudzumā un kvalitātē. </w:t>
      </w:r>
    </w:p>
    <w:p w14:paraId="1F1E86CA"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kopā ar Preci izsniedz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pilnvarotajam pārstāvim dokumentus, </w:t>
      </w:r>
      <w:r w:rsidRPr="0023245A">
        <w:rPr>
          <w:rFonts w:ascii="Arial" w:hAnsi="Arial" w:cs="Arial"/>
          <w:bCs/>
          <w:snapToGrid w:val="0"/>
          <w:sz w:val="21"/>
          <w:szCs w:val="21"/>
          <w:lang w:val="lv-LV"/>
        </w:rPr>
        <w:t xml:space="preserve">kas apliecina, ka piegādātā Prece atbilst noteiktajam tehniskajām prasībām </w:t>
      </w:r>
      <w:r w:rsidRPr="0023245A">
        <w:rPr>
          <w:rFonts w:ascii="Arial" w:hAnsi="Arial" w:cs="Arial"/>
          <w:snapToGrid w:val="0"/>
          <w:sz w:val="21"/>
          <w:szCs w:val="21"/>
          <w:lang w:val="lv-LV"/>
        </w:rPr>
        <w:t>un šādu dokumentu nepieciešamība ir noteikta saistošajos tiesību aktos.</w:t>
      </w:r>
    </w:p>
    <w:p w14:paraId="7125C37A" w14:textId="46D3F28C"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bookmarkStart w:id="14" w:name="OLE_LINK14"/>
      <w:bookmarkStart w:id="15" w:name="OLE_LINK13"/>
      <w:r w:rsidRPr="0023245A">
        <w:rPr>
          <w:rFonts w:ascii="Arial" w:hAnsi="Arial" w:cs="Arial"/>
          <w:snapToGrid w:val="0"/>
          <w:sz w:val="21"/>
          <w:szCs w:val="21"/>
          <w:lang w:val="lv-LV"/>
        </w:rPr>
        <w:t xml:space="preserve">Pieņemot Preci,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pārbauda Preces atbilstību Līguma prasībām un vizuāli pārliecinās par Preces vai tā iepakojuma bojājuma neesamību.</w:t>
      </w:r>
    </w:p>
    <w:p w14:paraId="50C92631" w14:textId="312B0936" w:rsidR="0023245A" w:rsidRPr="00DB48A5" w:rsidRDefault="0023245A" w:rsidP="0023245A">
      <w:pPr>
        <w:widowControl w:val="0"/>
        <w:numPr>
          <w:ilvl w:val="1"/>
          <w:numId w:val="48"/>
        </w:numPr>
        <w:tabs>
          <w:tab w:val="left" w:pos="567"/>
        </w:tabs>
        <w:ind w:left="0" w:firstLine="0"/>
        <w:contextualSpacing/>
        <w:jc w:val="both"/>
        <w:rPr>
          <w:rFonts w:ascii="Arial" w:hAnsi="Arial" w:cs="Arial"/>
          <w:snapToGrid w:val="0"/>
          <w:sz w:val="21"/>
          <w:szCs w:val="21"/>
          <w:lang w:val="lv-LV"/>
        </w:rPr>
      </w:pPr>
      <w:r w:rsidRPr="0023245A">
        <w:rPr>
          <w:rFonts w:ascii="Arial" w:hAnsi="Arial" w:cs="Arial"/>
          <w:snapToGrid w:val="0"/>
          <w:sz w:val="21"/>
          <w:szCs w:val="21"/>
          <w:lang w:val="lv-LV"/>
        </w:rPr>
        <w:t xml:space="preserve">Ja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Preces pieņemšanas laikā konstatē Preces neatbilstību Līguma noteikumiem</w:t>
      </w:r>
      <w:r w:rsidR="00BB044E">
        <w:rPr>
          <w:rFonts w:ascii="Arial" w:hAnsi="Arial" w:cs="Arial"/>
          <w:snapToGrid w:val="0"/>
          <w:sz w:val="21"/>
          <w:szCs w:val="21"/>
          <w:lang w:val="lv-LV"/>
        </w:rPr>
        <w:t xml:space="preserve"> (t.sk. Līguma 5.6.punkt</w:t>
      </w:r>
      <w:r w:rsidR="00BB41F0">
        <w:rPr>
          <w:rFonts w:ascii="Arial" w:hAnsi="Arial" w:cs="Arial"/>
          <w:snapToGrid w:val="0"/>
          <w:sz w:val="21"/>
          <w:szCs w:val="21"/>
          <w:lang w:val="lv-LV"/>
        </w:rPr>
        <w:t xml:space="preserve">ā norādītajam </w:t>
      </w:r>
      <w:r w:rsidR="00BB41F0" w:rsidRPr="00DB48A5">
        <w:rPr>
          <w:rFonts w:ascii="Arial" w:hAnsi="Arial" w:cs="Arial"/>
          <w:i/>
          <w:snapToGrid w:val="0"/>
          <w:sz w:val="21"/>
          <w:szCs w:val="21"/>
          <w:lang w:val="lv-LV"/>
        </w:rPr>
        <w:t>Pārdevēja</w:t>
      </w:r>
      <w:r w:rsidR="00BB41F0">
        <w:rPr>
          <w:rFonts w:ascii="Arial" w:hAnsi="Arial" w:cs="Arial"/>
          <w:i/>
          <w:snapToGrid w:val="0"/>
          <w:sz w:val="21"/>
          <w:szCs w:val="21"/>
          <w:lang w:val="lv-LV"/>
        </w:rPr>
        <w:t xml:space="preserve"> </w:t>
      </w:r>
      <w:r w:rsidR="00BB41F0">
        <w:rPr>
          <w:rFonts w:ascii="Arial" w:hAnsi="Arial" w:cs="Arial"/>
          <w:snapToGrid w:val="0"/>
          <w:sz w:val="21"/>
          <w:szCs w:val="21"/>
          <w:lang w:val="lv-LV"/>
        </w:rPr>
        <w:t>apliecinājumam</w:t>
      </w:r>
      <w:r w:rsidR="00BB044E">
        <w:rPr>
          <w:rFonts w:ascii="Arial" w:hAnsi="Arial" w:cs="Arial"/>
          <w:snapToGrid w:val="0"/>
          <w:sz w:val="21"/>
          <w:szCs w:val="21"/>
          <w:lang w:val="lv-LV"/>
        </w:rPr>
        <w:t>)</w:t>
      </w:r>
      <w:r w:rsidRPr="0023245A">
        <w:rPr>
          <w:rFonts w:ascii="Arial" w:hAnsi="Arial" w:cs="Arial"/>
          <w:snapToGrid w:val="0"/>
          <w:sz w:val="21"/>
          <w:szCs w:val="21"/>
          <w:lang w:val="lv-LV"/>
        </w:rPr>
        <w:t xml:space="preserve">, viņš ir tiesīgs atteikties parakstīt pavadzīmi, noformējot </w:t>
      </w:r>
      <w:r w:rsidRPr="00DB48A5">
        <w:rPr>
          <w:rFonts w:ascii="Arial" w:hAnsi="Arial" w:cs="Arial"/>
          <w:snapToGrid w:val="0"/>
          <w:sz w:val="21"/>
          <w:szCs w:val="21"/>
          <w:lang w:val="lv-LV"/>
        </w:rPr>
        <w:t xml:space="preserve">attiecīgu aktu. Šajā gadījumā, </w:t>
      </w:r>
      <w:r w:rsidRPr="00DB48A5">
        <w:rPr>
          <w:rFonts w:ascii="Arial" w:hAnsi="Arial" w:cs="Arial"/>
          <w:i/>
          <w:snapToGrid w:val="0"/>
          <w:sz w:val="21"/>
          <w:szCs w:val="21"/>
          <w:lang w:val="lv-LV"/>
        </w:rPr>
        <w:t>Pārdevējam</w:t>
      </w:r>
      <w:r w:rsidRPr="00DB48A5">
        <w:rPr>
          <w:rFonts w:ascii="Arial" w:hAnsi="Arial" w:cs="Arial"/>
          <w:snapToGrid w:val="0"/>
          <w:sz w:val="21"/>
          <w:szCs w:val="21"/>
          <w:lang w:val="lv-LV"/>
        </w:rPr>
        <w:t xml:space="preserve"> nav tiesību izvirzīt jebkādas pretenzijas </w:t>
      </w:r>
      <w:r w:rsidRPr="00DB48A5">
        <w:rPr>
          <w:rFonts w:ascii="Arial" w:hAnsi="Arial" w:cs="Arial"/>
          <w:i/>
          <w:snapToGrid w:val="0"/>
          <w:sz w:val="21"/>
          <w:szCs w:val="21"/>
          <w:lang w:val="lv-LV"/>
        </w:rPr>
        <w:t>Pircējam</w:t>
      </w:r>
      <w:r w:rsidRPr="00DB48A5">
        <w:rPr>
          <w:rFonts w:ascii="Arial" w:hAnsi="Arial" w:cs="Arial"/>
          <w:snapToGrid w:val="0"/>
          <w:sz w:val="21"/>
          <w:szCs w:val="21"/>
          <w:lang w:val="lv-LV"/>
        </w:rPr>
        <w:t xml:space="preserve"> sakarā ar atteikšanos pieņemt Preci</w:t>
      </w:r>
      <w:r w:rsidR="00DB48A5" w:rsidRPr="00DB48A5">
        <w:rPr>
          <w:rFonts w:ascii="Arial" w:hAnsi="Arial" w:cs="Arial"/>
          <w:snapToGrid w:val="0"/>
          <w:sz w:val="21"/>
          <w:szCs w:val="21"/>
          <w:lang w:val="lv-LV"/>
        </w:rPr>
        <w:t>.</w:t>
      </w:r>
    </w:p>
    <w:bookmarkEnd w:id="14"/>
    <w:bookmarkEnd w:id="15"/>
    <w:p w14:paraId="4FCAFDD7"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pilnvarotais pārstāvis, risina visus ar Preces pasūtīšanu un pieņemšanu saistītos jautājumus, kā arī paraksta ar to saistītos dokumentus.</w:t>
      </w:r>
    </w:p>
    <w:p w14:paraId="39790B5B"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Par Preces piegādi, kas uz pasūtījuma dienu nav </w:t>
      </w:r>
      <w:r w:rsidRPr="0023245A">
        <w:rPr>
          <w:rFonts w:ascii="Arial" w:hAnsi="Arial" w:cs="Arial"/>
          <w:i/>
          <w:snapToGrid w:val="0"/>
          <w:sz w:val="21"/>
          <w:szCs w:val="21"/>
          <w:lang w:val="lv-LV"/>
        </w:rPr>
        <w:t>Pārdevēja</w:t>
      </w:r>
      <w:r w:rsidRPr="0023245A">
        <w:rPr>
          <w:rFonts w:ascii="Arial" w:hAnsi="Arial" w:cs="Arial"/>
          <w:snapToGrid w:val="0"/>
          <w:sz w:val="21"/>
          <w:szCs w:val="21"/>
          <w:lang w:val="lv-LV"/>
        </w:rPr>
        <w:t xml:space="preserve"> noliktavā, </w:t>
      </w:r>
      <w:r w:rsidRPr="0023245A">
        <w:rPr>
          <w:rFonts w:ascii="Arial" w:hAnsi="Arial" w:cs="Arial"/>
          <w:i/>
          <w:snapToGrid w:val="0"/>
          <w:sz w:val="21"/>
          <w:szCs w:val="21"/>
          <w:lang w:val="lv-LV"/>
        </w:rPr>
        <w:t>Pircējs</w:t>
      </w:r>
      <w:r w:rsidRPr="0023245A">
        <w:rPr>
          <w:rFonts w:ascii="Arial" w:hAnsi="Arial" w:cs="Arial"/>
          <w:snapToGrid w:val="0"/>
          <w:sz w:val="21"/>
          <w:szCs w:val="21"/>
          <w:lang w:val="lv-LV"/>
        </w:rPr>
        <w:t xml:space="preserve"> un </w:t>
      </w: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vienojas atsevišķi.</w:t>
      </w:r>
    </w:p>
    <w:p w14:paraId="73B56B43" w14:textId="77777777" w:rsidR="0023245A" w:rsidRPr="0023245A" w:rsidRDefault="0023245A" w:rsidP="0023245A">
      <w:pPr>
        <w:ind w:right="566"/>
        <w:jc w:val="center"/>
        <w:rPr>
          <w:rFonts w:ascii="Arial" w:hAnsi="Arial" w:cs="Arial"/>
          <w:b/>
          <w:bCs/>
          <w:sz w:val="21"/>
          <w:szCs w:val="21"/>
          <w:lang w:val="lv-LV"/>
        </w:rPr>
      </w:pPr>
    </w:p>
    <w:p w14:paraId="11E0D4F1" w14:textId="77777777" w:rsidR="0023245A" w:rsidRPr="0023245A" w:rsidRDefault="0023245A" w:rsidP="0023245A">
      <w:pPr>
        <w:widowControl w:val="0"/>
        <w:numPr>
          <w:ilvl w:val="0"/>
          <w:numId w:val="48"/>
        </w:numPr>
        <w:jc w:val="center"/>
        <w:rPr>
          <w:rFonts w:ascii="Arial" w:hAnsi="Arial" w:cs="Arial"/>
          <w:snapToGrid w:val="0"/>
          <w:sz w:val="21"/>
          <w:szCs w:val="21"/>
          <w:lang w:val="lv-LV"/>
        </w:rPr>
      </w:pPr>
      <w:r w:rsidRPr="0023245A">
        <w:rPr>
          <w:rFonts w:ascii="Arial" w:hAnsi="Arial" w:cs="Arial"/>
          <w:b/>
          <w:bCs/>
          <w:snapToGrid w:val="0"/>
          <w:sz w:val="21"/>
          <w:szCs w:val="21"/>
          <w:lang w:val="lv-LV"/>
        </w:rPr>
        <w:t>Līgumcena un norēķinu kārtība</w:t>
      </w:r>
    </w:p>
    <w:p w14:paraId="7955CEBB" w14:textId="77777777" w:rsidR="0023245A" w:rsidRPr="0023245A" w:rsidRDefault="0023245A" w:rsidP="0023245A">
      <w:pPr>
        <w:numPr>
          <w:ilvl w:val="1"/>
          <w:numId w:val="48"/>
        </w:numPr>
        <w:tabs>
          <w:tab w:val="left" w:pos="567"/>
        </w:tabs>
        <w:ind w:left="0" w:right="28" w:firstLine="0"/>
        <w:contextualSpacing/>
        <w:jc w:val="both"/>
        <w:rPr>
          <w:rFonts w:ascii="Arial" w:hAnsi="Arial" w:cs="Arial"/>
          <w:sz w:val="21"/>
          <w:szCs w:val="21"/>
          <w:lang w:val="lv-LV"/>
        </w:rPr>
      </w:pPr>
      <w:r w:rsidRPr="0023245A">
        <w:rPr>
          <w:rFonts w:ascii="Arial" w:hAnsi="Arial" w:cs="Arial"/>
          <w:sz w:val="21"/>
          <w:szCs w:val="21"/>
          <w:lang w:val="lv-LV"/>
        </w:rPr>
        <w:t>Līguma summa par Līguma 1.1.punktā minētās Preces piegādi ir _____ EUR (_________________________</w:t>
      </w:r>
      <w:r w:rsidRPr="0023245A">
        <w:rPr>
          <w:rFonts w:ascii="Arial" w:hAnsi="Arial" w:cs="Arial"/>
          <w:i/>
          <w:sz w:val="21"/>
          <w:szCs w:val="21"/>
          <w:lang w:val="lv-LV"/>
        </w:rPr>
        <w:t>)</w:t>
      </w:r>
      <w:r w:rsidRPr="0023245A">
        <w:rPr>
          <w:rFonts w:ascii="Arial" w:hAnsi="Arial" w:cs="Arial"/>
          <w:sz w:val="21"/>
          <w:szCs w:val="21"/>
          <w:lang w:val="lv-LV"/>
        </w:rPr>
        <w:t xml:space="preserve"> bez pievienotās vērtības nodokļa (turpmāk – PVN). PVN aprēķina atbilstoši darījuma brīdī spēkā esošo normatīvo aktu prasībām.</w:t>
      </w:r>
    </w:p>
    <w:p w14:paraId="6BE8CA13"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bCs/>
          <w:snapToGrid w:val="0"/>
          <w:sz w:val="21"/>
          <w:szCs w:val="21"/>
          <w:lang w:val="lv-LV"/>
        </w:rPr>
        <w:t xml:space="preserve">Līguma kopējā summā ir iekļautas visas </w:t>
      </w:r>
      <w:r w:rsidRPr="0023245A">
        <w:rPr>
          <w:rFonts w:ascii="Arial" w:hAnsi="Arial" w:cs="Arial"/>
          <w:bCs/>
          <w:i/>
          <w:snapToGrid w:val="0"/>
          <w:sz w:val="21"/>
          <w:szCs w:val="21"/>
          <w:lang w:val="lv-LV"/>
        </w:rPr>
        <w:t>Pārdevēja</w:t>
      </w:r>
      <w:r w:rsidRPr="0023245A">
        <w:rPr>
          <w:rFonts w:ascii="Arial" w:hAnsi="Arial" w:cs="Arial"/>
          <w:bCs/>
          <w:snapToGrid w:val="0"/>
          <w:sz w:val="21"/>
          <w:szCs w:val="21"/>
          <w:lang w:val="lv-LV"/>
        </w:rPr>
        <w:t xml:space="preserve"> ar Preces piegādi saistītās izmaksas, tai skaitā transportēšana, personāla un administratīvās izmaksas, </w:t>
      </w:r>
      <w:bookmarkStart w:id="16" w:name="OLE_LINK1"/>
      <w:bookmarkStart w:id="17" w:name="OLE_LINK5"/>
      <w:r w:rsidRPr="0023245A">
        <w:rPr>
          <w:rFonts w:ascii="Arial" w:hAnsi="Arial" w:cs="Arial"/>
          <w:bCs/>
          <w:snapToGrid w:val="0"/>
          <w:sz w:val="21"/>
          <w:szCs w:val="21"/>
          <w:lang w:val="lv-LV"/>
        </w:rPr>
        <w:t xml:space="preserve">spēkā esošie tiesību aktos šai Precei </w:t>
      </w:r>
      <w:r w:rsidRPr="0023245A">
        <w:rPr>
          <w:rFonts w:ascii="Arial" w:hAnsi="Arial" w:cs="Arial"/>
          <w:bCs/>
          <w:snapToGrid w:val="0"/>
          <w:sz w:val="21"/>
          <w:szCs w:val="21"/>
          <w:lang w:val="lv-LV"/>
        </w:rPr>
        <w:lastRenderedPageBreak/>
        <w:t>paredzētie nodokļi</w:t>
      </w:r>
      <w:bookmarkEnd w:id="16"/>
      <w:bookmarkEnd w:id="17"/>
      <w:r w:rsidRPr="0023245A">
        <w:rPr>
          <w:rFonts w:ascii="Arial" w:hAnsi="Arial" w:cs="Arial"/>
          <w:bCs/>
          <w:snapToGrid w:val="0"/>
          <w:sz w:val="21"/>
          <w:szCs w:val="21"/>
          <w:lang w:val="lv-LV"/>
        </w:rPr>
        <w:t xml:space="preserve"> un citas izmaksas, kuras </w:t>
      </w:r>
      <w:r w:rsidRPr="0023245A">
        <w:rPr>
          <w:rFonts w:ascii="Arial" w:hAnsi="Arial" w:cs="Arial"/>
          <w:bCs/>
          <w:i/>
          <w:snapToGrid w:val="0"/>
          <w:sz w:val="21"/>
          <w:szCs w:val="21"/>
          <w:lang w:val="lv-LV"/>
        </w:rPr>
        <w:t>Pārdevējs</w:t>
      </w:r>
      <w:r w:rsidRPr="0023245A">
        <w:rPr>
          <w:rFonts w:ascii="Arial" w:hAnsi="Arial" w:cs="Arial"/>
          <w:bCs/>
          <w:snapToGrid w:val="0"/>
          <w:sz w:val="21"/>
          <w:szCs w:val="21"/>
          <w:lang w:val="lv-LV"/>
        </w:rPr>
        <w:t xml:space="preserve"> apņemas nomaksāt.</w:t>
      </w:r>
    </w:p>
    <w:p w14:paraId="5C9D3BB4"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i/>
          <w:sz w:val="21"/>
          <w:szCs w:val="21"/>
          <w:lang w:val="lv-LV"/>
        </w:rPr>
        <w:t>Pircējs</w:t>
      </w:r>
      <w:r w:rsidRPr="0023245A">
        <w:rPr>
          <w:rFonts w:ascii="Arial" w:hAnsi="Arial" w:cs="Arial"/>
          <w:sz w:val="21"/>
          <w:szCs w:val="21"/>
          <w:lang w:val="lv-LV"/>
        </w:rPr>
        <w:t xml:space="preserve"> samaksā </w:t>
      </w:r>
      <w:r w:rsidRPr="0023245A">
        <w:rPr>
          <w:rFonts w:ascii="Arial" w:hAnsi="Arial" w:cs="Arial"/>
          <w:i/>
          <w:sz w:val="21"/>
          <w:szCs w:val="21"/>
          <w:lang w:val="lv-LV"/>
        </w:rPr>
        <w:t>Pārdevējam</w:t>
      </w:r>
      <w:r w:rsidRPr="0023245A">
        <w:rPr>
          <w:rFonts w:ascii="Arial" w:hAnsi="Arial" w:cs="Arial"/>
          <w:sz w:val="21"/>
          <w:szCs w:val="21"/>
          <w:lang w:val="lv-LV"/>
        </w:rPr>
        <w:t xml:space="preserve"> par piegādāto Preci 30 (trīsdesmit)</w:t>
      </w:r>
      <w:r w:rsidRPr="0023245A">
        <w:rPr>
          <w:rFonts w:ascii="Arial" w:hAnsi="Arial" w:cs="Arial"/>
          <w:i/>
          <w:iCs/>
          <w:sz w:val="21"/>
          <w:szCs w:val="21"/>
          <w:lang w:val="lv-LV"/>
        </w:rPr>
        <w:t xml:space="preserve"> </w:t>
      </w:r>
      <w:r w:rsidRPr="0023245A">
        <w:rPr>
          <w:rFonts w:ascii="Arial" w:hAnsi="Arial" w:cs="Arial"/>
          <w:sz w:val="21"/>
          <w:szCs w:val="21"/>
          <w:lang w:val="lv-LV"/>
        </w:rPr>
        <w:t>kalendāro dienu laikā pēc 2.4.punktā minētās pavadzīmes - rēķina parakstīšanas un Preces piegādes dokumenta saņemšanas. Priekšapmaksa (avanss) nav paredzēta.</w:t>
      </w:r>
    </w:p>
    <w:p w14:paraId="17084B86"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sz w:val="21"/>
          <w:szCs w:val="21"/>
          <w:lang w:val="lv-LV"/>
        </w:rPr>
        <w:t xml:space="preserve">Gadījumā, ja Preču pavaddokumenti vai nodokļa rēķins neatbilst spēkā esošo normatīvo aktu prasībām vai nav norādīts </w:t>
      </w:r>
      <w:r w:rsidRPr="0023245A">
        <w:rPr>
          <w:rFonts w:ascii="Arial" w:hAnsi="Arial" w:cs="Arial"/>
          <w:i/>
          <w:iCs/>
          <w:sz w:val="21"/>
          <w:szCs w:val="21"/>
          <w:lang w:val="lv-LV"/>
        </w:rPr>
        <w:t>Pircēja</w:t>
      </w:r>
      <w:r w:rsidRPr="0023245A">
        <w:rPr>
          <w:rFonts w:ascii="Arial" w:hAnsi="Arial" w:cs="Arial"/>
          <w:sz w:val="21"/>
          <w:szCs w:val="21"/>
          <w:lang w:val="lv-LV"/>
        </w:rPr>
        <w:t xml:space="preserve"> piešķirtais Līguma numurs, un/vai pieļautas matemātiskas vai citas kļūdas, kuras padara Līguma saistību izpildi par neiespējamu, </w:t>
      </w:r>
      <w:r w:rsidRPr="0023245A">
        <w:rPr>
          <w:rFonts w:ascii="Arial" w:hAnsi="Arial" w:cs="Arial"/>
          <w:i/>
          <w:iCs/>
          <w:sz w:val="21"/>
          <w:szCs w:val="21"/>
          <w:lang w:val="lv-LV"/>
        </w:rPr>
        <w:t>Pircējam</w:t>
      </w:r>
      <w:r w:rsidRPr="0023245A">
        <w:rPr>
          <w:rFonts w:ascii="Arial" w:hAnsi="Arial" w:cs="Arial"/>
          <w:sz w:val="21"/>
          <w:szCs w:val="21"/>
          <w:lang w:val="lv-LV"/>
        </w:rPr>
        <w:t xml:space="preserve"> ir tiesības neveikt maksājumus līdz korekti noformēta dokumenta saņemšanai. Šajā gadījumā maksājuma termiņš sākas no korekti noformēta dokumenta saņemšanas dienas un nav uzskatāms par kavējumu.</w:t>
      </w:r>
    </w:p>
    <w:p w14:paraId="34461312" w14:textId="77777777" w:rsidR="0023245A" w:rsidRPr="0023245A" w:rsidRDefault="0023245A" w:rsidP="0023245A">
      <w:pPr>
        <w:numPr>
          <w:ilvl w:val="1"/>
          <w:numId w:val="48"/>
        </w:numPr>
        <w:tabs>
          <w:tab w:val="left" w:pos="567"/>
        </w:tabs>
        <w:ind w:left="0" w:firstLine="0"/>
        <w:contextualSpacing/>
        <w:jc w:val="both"/>
        <w:rPr>
          <w:rFonts w:ascii="Arial" w:hAnsi="Arial" w:cs="Arial"/>
          <w:sz w:val="21"/>
          <w:szCs w:val="21"/>
          <w:lang w:val="lv-LV"/>
        </w:rPr>
      </w:pPr>
      <w:r w:rsidRPr="0023245A">
        <w:rPr>
          <w:rFonts w:ascii="Arial" w:hAnsi="Arial" w:cs="Arial"/>
          <w:sz w:val="21"/>
          <w:szCs w:val="21"/>
          <w:lang w:val="lv-LV"/>
        </w:rPr>
        <w:t>Preces iepakojuma veids nemaina preces cenu.</w:t>
      </w:r>
    </w:p>
    <w:p w14:paraId="7F5666A3"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sz w:val="21"/>
          <w:szCs w:val="21"/>
          <w:lang w:val="lv-LV"/>
        </w:rPr>
        <w:t xml:space="preserve">Pasūtītājam nav pienākuma izlietot visu Līguma 3.1.punktā minēto Līgumcenu, pasūtot Preci Tehniskajā specifikācijā norādīto piegādes termiņu (Līguma 1.pielikums).  </w:t>
      </w:r>
    </w:p>
    <w:p w14:paraId="30AC77E6" w14:textId="77777777" w:rsidR="0023245A" w:rsidRPr="0023245A" w:rsidRDefault="0023245A" w:rsidP="0023245A">
      <w:pPr>
        <w:widowControl w:val="0"/>
        <w:numPr>
          <w:ilvl w:val="1"/>
          <w:numId w:val="48"/>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Pārdevējs</w:t>
      </w:r>
      <w:r w:rsidRPr="0023245A">
        <w:rPr>
          <w:rFonts w:ascii="Arial" w:hAnsi="Arial" w:cs="Arial"/>
          <w:snapToGrid w:val="0"/>
          <w:sz w:val="21"/>
          <w:szCs w:val="21"/>
          <w:lang w:val="lv-LV"/>
        </w:rPr>
        <w:t xml:space="preserve"> pavadzīmē norāda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juridisko adresi Emilijas Benjamiņas iela 3, Rīga LV-1547 un </w:t>
      </w:r>
      <w:r w:rsidRPr="0023245A">
        <w:rPr>
          <w:rFonts w:ascii="Arial" w:hAnsi="Arial" w:cs="Arial"/>
          <w:i/>
          <w:snapToGrid w:val="0"/>
          <w:sz w:val="21"/>
          <w:szCs w:val="21"/>
          <w:lang w:val="lv-LV"/>
        </w:rPr>
        <w:t>Pircēja</w:t>
      </w:r>
      <w:r w:rsidRPr="0023245A">
        <w:rPr>
          <w:rFonts w:ascii="Arial" w:hAnsi="Arial" w:cs="Arial"/>
          <w:snapToGrid w:val="0"/>
          <w:sz w:val="21"/>
          <w:szCs w:val="21"/>
          <w:lang w:val="lv-LV"/>
        </w:rPr>
        <w:t xml:space="preserve"> struktūrvienības VAS „Latvijas dzelzceļš” Sliežu ceļu pārvaldes rekvizītus un </w:t>
      </w:r>
      <w:bookmarkStart w:id="18" w:name="OLE_LINK10"/>
      <w:bookmarkStart w:id="19" w:name="OLE_LINK7"/>
      <w:bookmarkStart w:id="20" w:name="OLE_LINK6"/>
      <w:r w:rsidRPr="0023245A">
        <w:rPr>
          <w:rFonts w:ascii="Arial" w:hAnsi="Arial" w:cs="Arial"/>
          <w:bCs/>
          <w:i/>
          <w:snapToGrid w:val="0"/>
          <w:sz w:val="21"/>
          <w:szCs w:val="21"/>
          <w:lang w:val="lv-LV"/>
        </w:rPr>
        <w:t>Pircēja</w:t>
      </w:r>
      <w:r w:rsidRPr="0023245A">
        <w:rPr>
          <w:rFonts w:ascii="Arial" w:hAnsi="Arial" w:cs="Arial"/>
          <w:bCs/>
          <w:snapToGrid w:val="0"/>
          <w:sz w:val="21"/>
          <w:szCs w:val="21"/>
          <w:lang w:val="lv-LV"/>
        </w:rPr>
        <w:t xml:space="preserve"> šim Līgumam piešķirto numuru.</w:t>
      </w:r>
    </w:p>
    <w:bookmarkEnd w:id="18"/>
    <w:bookmarkEnd w:id="19"/>
    <w:bookmarkEnd w:id="20"/>
    <w:p w14:paraId="63806F9F" w14:textId="77777777" w:rsidR="0023245A" w:rsidRPr="0023245A" w:rsidRDefault="0023245A" w:rsidP="0023245A">
      <w:pPr>
        <w:widowControl w:val="0"/>
        <w:outlineLvl w:val="0"/>
        <w:rPr>
          <w:rFonts w:ascii="Arial" w:hAnsi="Arial" w:cs="Arial"/>
          <w:b/>
          <w:bCs/>
          <w:snapToGrid w:val="0"/>
          <w:spacing w:val="-3"/>
          <w:sz w:val="21"/>
          <w:szCs w:val="21"/>
          <w:lang w:val="lv-LV"/>
        </w:rPr>
      </w:pPr>
    </w:p>
    <w:p w14:paraId="51470206" w14:textId="77777777" w:rsidR="0023245A" w:rsidRPr="0023245A" w:rsidRDefault="0023245A" w:rsidP="0023245A">
      <w:pPr>
        <w:widowControl w:val="0"/>
        <w:numPr>
          <w:ilvl w:val="0"/>
          <w:numId w:val="49"/>
        </w:numPr>
        <w:jc w:val="center"/>
        <w:outlineLvl w:val="0"/>
        <w:rPr>
          <w:rFonts w:ascii="Arial" w:hAnsi="Arial" w:cs="Arial"/>
          <w:b/>
          <w:bCs/>
          <w:snapToGrid w:val="0"/>
          <w:spacing w:val="-3"/>
          <w:sz w:val="21"/>
          <w:szCs w:val="21"/>
          <w:lang w:val="lv-LV"/>
        </w:rPr>
      </w:pPr>
      <w:r w:rsidRPr="0023245A">
        <w:rPr>
          <w:rFonts w:ascii="Arial" w:hAnsi="Arial" w:cs="Arial"/>
          <w:b/>
          <w:bCs/>
          <w:snapToGrid w:val="0"/>
          <w:spacing w:val="-3"/>
          <w:sz w:val="21"/>
          <w:szCs w:val="21"/>
          <w:lang w:val="lv-LV"/>
        </w:rPr>
        <w:t>Preces kvalitāte un garantijas</w:t>
      </w:r>
    </w:p>
    <w:p w14:paraId="2C258329"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eastAsia="ar-SA"/>
        </w:rPr>
        <w:t xml:space="preserve">Preču kvalitātei jāatbilst Preču ražotāju noteiktajiem standartiem un Latvijas Republikas spēkā esošajiem kvalitātes un/vai atbilstības sertifikātiem, un citiem Latvijas Republikas  tiesību aktos noteiktajiem normatīviem. </w:t>
      </w:r>
    </w:p>
    <w:p w14:paraId="362593B6"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Preces garantijas termiņš, ievērojot </w:t>
      </w:r>
      <w:r w:rsidRPr="0023245A">
        <w:rPr>
          <w:rFonts w:ascii="Arial" w:hAnsi="Arial" w:cs="Arial"/>
          <w:i/>
          <w:sz w:val="21"/>
          <w:szCs w:val="21"/>
          <w:lang w:val="lv-LV"/>
        </w:rPr>
        <w:t>Pārdevēja</w:t>
      </w:r>
      <w:r w:rsidRPr="0023245A">
        <w:rPr>
          <w:rFonts w:ascii="Arial" w:hAnsi="Arial" w:cs="Arial"/>
          <w:sz w:val="21"/>
          <w:szCs w:val="21"/>
          <w:lang w:val="lv-LV"/>
        </w:rPr>
        <w:t xml:space="preserve"> norādījumus, ir noteikts ražotāja garantijas termiņš, bet ne mazāks kā 12 </w:t>
      </w:r>
      <w:r w:rsidRPr="0023245A">
        <w:rPr>
          <w:rFonts w:ascii="Arial" w:hAnsi="Arial" w:cs="Arial"/>
          <w:color w:val="000000"/>
          <w:spacing w:val="-2"/>
          <w:sz w:val="21"/>
          <w:szCs w:val="21"/>
          <w:lang w:val="lv-LV"/>
        </w:rPr>
        <w:t>(divpadsmit) mēneši</w:t>
      </w:r>
      <w:r w:rsidRPr="0023245A">
        <w:rPr>
          <w:rFonts w:ascii="Arial" w:hAnsi="Arial" w:cs="Arial"/>
          <w:sz w:val="21"/>
          <w:szCs w:val="21"/>
          <w:lang w:val="lv-LV"/>
        </w:rPr>
        <w:t xml:space="preserve"> no Preču pieņemšanas dokumenta parakstīšanas datuma un ja Pircējs ievēro pareizus uzglabāšanas un ekspluatācijas nosacījumus.</w:t>
      </w:r>
    </w:p>
    <w:p w14:paraId="5AA08276"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i/>
          <w:sz w:val="21"/>
          <w:szCs w:val="21"/>
          <w:lang w:val="lv-LV"/>
        </w:rPr>
        <w:t>Pārdevējs</w:t>
      </w:r>
      <w:r w:rsidRPr="0023245A">
        <w:rPr>
          <w:rFonts w:ascii="Arial" w:hAnsi="Arial" w:cs="Arial"/>
          <w:sz w:val="21"/>
          <w:szCs w:val="21"/>
          <w:lang w:val="lv-LV"/>
        </w:rPr>
        <w:t xml:space="preserve"> apstiprina un garantē, ka ir vienīgais Preces īpašnieks, un ka Prece, kas tiek pārdota saskaņā ar Līgumu, ir brīva no visa veida apgrūtinājumiem.</w:t>
      </w:r>
    </w:p>
    <w:p w14:paraId="5AB9BE6F"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Garantijas laikā pretenzijas par Preces kvalitāti </w:t>
      </w:r>
      <w:r w:rsidRPr="0023245A">
        <w:rPr>
          <w:rFonts w:ascii="Arial" w:hAnsi="Arial" w:cs="Arial"/>
          <w:i/>
          <w:sz w:val="21"/>
          <w:szCs w:val="21"/>
          <w:lang w:val="lv-LV"/>
        </w:rPr>
        <w:t>Pircējs</w:t>
      </w:r>
      <w:r w:rsidRPr="0023245A">
        <w:rPr>
          <w:rFonts w:ascii="Arial" w:hAnsi="Arial" w:cs="Arial"/>
          <w:sz w:val="21"/>
          <w:szCs w:val="21"/>
          <w:lang w:val="lv-LV"/>
        </w:rPr>
        <w:t xml:space="preserve"> iesniedz </w:t>
      </w:r>
      <w:r w:rsidRPr="0023245A">
        <w:rPr>
          <w:rFonts w:ascii="Arial" w:hAnsi="Arial" w:cs="Arial"/>
          <w:i/>
          <w:sz w:val="21"/>
          <w:szCs w:val="21"/>
          <w:lang w:val="lv-LV"/>
        </w:rPr>
        <w:t>Pārdevējam</w:t>
      </w:r>
      <w:r w:rsidRPr="0023245A">
        <w:rPr>
          <w:rFonts w:ascii="Arial" w:hAnsi="Arial" w:cs="Arial"/>
          <w:sz w:val="21"/>
          <w:szCs w:val="21"/>
          <w:lang w:val="lv-LV"/>
        </w:rPr>
        <w:t xml:space="preserve"> rakstveidā uz </w:t>
      </w:r>
      <w:r w:rsidRPr="0023245A">
        <w:rPr>
          <w:rFonts w:ascii="Arial" w:hAnsi="Arial" w:cs="Arial"/>
          <w:i/>
          <w:sz w:val="21"/>
          <w:szCs w:val="21"/>
          <w:lang w:val="lv-LV"/>
        </w:rPr>
        <w:t>Pārdevēja</w:t>
      </w:r>
      <w:r w:rsidRPr="0023245A">
        <w:rPr>
          <w:rFonts w:ascii="Arial" w:hAnsi="Arial" w:cs="Arial"/>
          <w:sz w:val="21"/>
          <w:szCs w:val="21"/>
          <w:lang w:val="lv-LV"/>
        </w:rPr>
        <w:t xml:space="preserve"> norādīto pasta adresi. Pretenzijai jāpievieno uzaicinājums veikt Preces apskati, norādot </w:t>
      </w:r>
      <w:r w:rsidRPr="0023245A">
        <w:rPr>
          <w:rFonts w:ascii="Arial" w:hAnsi="Arial" w:cs="Arial"/>
          <w:i/>
          <w:sz w:val="21"/>
          <w:szCs w:val="21"/>
          <w:lang w:val="lv-LV"/>
        </w:rPr>
        <w:t>Pārdevēja</w:t>
      </w:r>
      <w:r w:rsidRPr="0023245A">
        <w:rPr>
          <w:rFonts w:ascii="Arial" w:hAnsi="Arial" w:cs="Arial"/>
          <w:sz w:val="21"/>
          <w:szCs w:val="21"/>
          <w:lang w:val="lv-LV"/>
        </w:rPr>
        <w:t xml:space="preserve"> ierašanās termiņu, kas nevar būt īsāks par 5 (piecām) darba dienām no uzaicinājuma saņemšanas.</w:t>
      </w:r>
    </w:p>
    <w:p w14:paraId="22CB92CD"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w:t>
      </w:r>
      <w:r w:rsidRPr="0023245A">
        <w:rPr>
          <w:rFonts w:ascii="Arial" w:hAnsi="Arial" w:cs="Arial"/>
          <w:i/>
          <w:sz w:val="21"/>
          <w:szCs w:val="21"/>
          <w:lang w:val="lv-LV"/>
        </w:rPr>
        <w:t>Pārdevēja</w:t>
      </w:r>
      <w:r w:rsidRPr="0023245A">
        <w:rPr>
          <w:rFonts w:ascii="Arial" w:hAnsi="Arial" w:cs="Arial"/>
          <w:sz w:val="21"/>
          <w:szCs w:val="21"/>
          <w:lang w:val="lv-LV"/>
        </w:rPr>
        <w:t xml:space="preserve"> pārstāvis neierodas </w:t>
      </w:r>
      <w:r w:rsidRPr="0023245A">
        <w:rPr>
          <w:rFonts w:ascii="Arial" w:hAnsi="Arial" w:cs="Arial"/>
          <w:i/>
          <w:sz w:val="21"/>
          <w:szCs w:val="21"/>
          <w:lang w:val="lv-LV"/>
        </w:rPr>
        <w:t>Pircēja</w:t>
      </w:r>
      <w:r w:rsidRPr="0023245A">
        <w:rPr>
          <w:rFonts w:ascii="Arial" w:hAnsi="Arial" w:cs="Arial"/>
          <w:sz w:val="21"/>
          <w:szCs w:val="21"/>
          <w:lang w:val="lv-LV"/>
        </w:rPr>
        <w:t xml:space="preserve"> noteiktajā termiņā, </w:t>
      </w:r>
      <w:r w:rsidRPr="0023245A">
        <w:rPr>
          <w:rFonts w:ascii="Arial" w:hAnsi="Arial" w:cs="Arial"/>
          <w:i/>
          <w:sz w:val="21"/>
          <w:szCs w:val="21"/>
          <w:lang w:val="lv-LV"/>
        </w:rPr>
        <w:t>Pircējs</w:t>
      </w:r>
      <w:r w:rsidRPr="0023245A">
        <w:rPr>
          <w:rFonts w:ascii="Arial" w:hAnsi="Arial" w:cs="Arial"/>
          <w:sz w:val="21"/>
          <w:szCs w:val="21"/>
          <w:lang w:val="lv-LV"/>
        </w:rPr>
        <w:t xml:space="preserve"> vienpusēji sastāda aktu par Preces neatbilstību. Šajā gadījumā </w:t>
      </w:r>
      <w:r w:rsidRPr="0023245A">
        <w:rPr>
          <w:rFonts w:ascii="Arial" w:hAnsi="Arial" w:cs="Arial"/>
          <w:i/>
          <w:sz w:val="21"/>
          <w:szCs w:val="21"/>
          <w:lang w:val="lv-LV"/>
        </w:rPr>
        <w:t>Pārdevējam</w:t>
      </w:r>
      <w:r w:rsidRPr="0023245A">
        <w:rPr>
          <w:rFonts w:ascii="Arial" w:hAnsi="Arial" w:cs="Arial"/>
          <w:sz w:val="21"/>
          <w:szCs w:val="21"/>
          <w:lang w:val="lv-LV"/>
        </w:rPr>
        <w:t xml:space="preserve"> nav tiesības apstrīdēt minēto aktu.</w:t>
      </w:r>
    </w:p>
    <w:p w14:paraId="76CB7A37"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w:t>
      </w:r>
      <w:r w:rsidRPr="0023245A">
        <w:rPr>
          <w:rFonts w:ascii="Arial" w:hAnsi="Arial" w:cs="Arial"/>
          <w:i/>
          <w:sz w:val="21"/>
          <w:szCs w:val="21"/>
          <w:lang w:val="lv-LV"/>
        </w:rPr>
        <w:t>Pārdevēja</w:t>
      </w:r>
      <w:r w:rsidRPr="0023245A">
        <w:rPr>
          <w:rFonts w:ascii="Arial" w:hAnsi="Arial" w:cs="Arial"/>
          <w:sz w:val="21"/>
          <w:szCs w:val="21"/>
          <w:lang w:val="lv-LV"/>
        </w:rPr>
        <w:t xml:space="preserve"> pārstāvis ir ieradies un nepiekrīt Preces kvalitātes neatbilstībai, tad </w:t>
      </w:r>
      <w:r w:rsidRPr="0023245A">
        <w:rPr>
          <w:rFonts w:ascii="Arial" w:hAnsi="Arial" w:cs="Arial"/>
          <w:i/>
          <w:sz w:val="21"/>
          <w:szCs w:val="21"/>
          <w:lang w:val="lv-LV"/>
        </w:rPr>
        <w:t>Pircējs</w:t>
      </w:r>
      <w:r w:rsidRPr="0023245A">
        <w:rPr>
          <w:rFonts w:ascii="Arial" w:hAnsi="Arial" w:cs="Arial"/>
          <w:sz w:val="21"/>
          <w:szCs w:val="21"/>
          <w:lang w:val="lv-LV"/>
        </w:rPr>
        <w:t xml:space="preserve"> ir tiesīgs neatbilstošai Precei veikt neatkarīgu ekspertīzi, kuras slēdziens ir saistošs Pārdevējam un ir pamats pretenzijas iesniegšanai pret </w:t>
      </w:r>
      <w:r w:rsidRPr="0023245A">
        <w:rPr>
          <w:rFonts w:ascii="Arial" w:hAnsi="Arial" w:cs="Arial"/>
          <w:i/>
          <w:sz w:val="21"/>
          <w:szCs w:val="21"/>
          <w:lang w:val="lv-LV"/>
        </w:rPr>
        <w:t>Pārdevēju</w:t>
      </w:r>
      <w:r w:rsidRPr="0023245A">
        <w:rPr>
          <w:rFonts w:ascii="Arial" w:hAnsi="Arial" w:cs="Arial"/>
          <w:sz w:val="21"/>
          <w:szCs w:val="21"/>
          <w:lang w:val="lv-LV"/>
        </w:rPr>
        <w:t>.</w:t>
      </w:r>
    </w:p>
    <w:p w14:paraId="771C9593"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ekspertīzes slēdziens apstiprina Preces kvalitātes neatbilstību, </w:t>
      </w:r>
      <w:r w:rsidRPr="0023245A">
        <w:rPr>
          <w:rFonts w:ascii="Arial" w:hAnsi="Arial" w:cs="Arial"/>
          <w:i/>
          <w:sz w:val="21"/>
          <w:szCs w:val="21"/>
          <w:lang w:val="lv-LV"/>
        </w:rPr>
        <w:t>Pārdevējam</w:t>
      </w:r>
      <w:r w:rsidRPr="0023245A">
        <w:rPr>
          <w:rFonts w:ascii="Arial" w:hAnsi="Arial" w:cs="Arial"/>
          <w:sz w:val="21"/>
          <w:szCs w:val="21"/>
          <w:lang w:val="lv-LV"/>
        </w:rPr>
        <w:t xml:space="preserve"> ir pienākums atmaksāt </w:t>
      </w:r>
      <w:r w:rsidRPr="0023245A">
        <w:rPr>
          <w:rFonts w:ascii="Arial" w:hAnsi="Arial" w:cs="Arial"/>
          <w:i/>
          <w:sz w:val="21"/>
          <w:szCs w:val="21"/>
          <w:lang w:val="lv-LV"/>
        </w:rPr>
        <w:t>Pircējam</w:t>
      </w:r>
      <w:r w:rsidRPr="0023245A">
        <w:rPr>
          <w:rFonts w:ascii="Arial" w:hAnsi="Arial" w:cs="Arial"/>
          <w:sz w:val="21"/>
          <w:szCs w:val="21"/>
          <w:lang w:val="lv-LV"/>
        </w:rPr>
        <w:t xml:space="preserve"> izdevumus, kas saistīti ar Preces nogādāšanu ekspertīzei un ekspertīzes veikšanu.</w:t>
      </w:r>
    </w:p>
    <w:p w14:paraId="1EA32383" w14:textId="77777777" w:rsidR="0023245A" w:rsidRPr="0023245A" w:rsidRDefault="0023245A" w:rsidP="0023245A">
      <w:pPr>
        <w:widowControl w:val="0"/>
        <w:numPr>
          <w:ilvl w:val="1"/>
          <w:numId w:val="49"/>
        </w:numPr>
        <w:tabs>
          <w:tab w:val="left" w:pos="567"/>
        </w:tabs>
        <w:ind w:left="0" w:firstLine="0"/>
        <w:jc w:val="both"/>
        <w:rPr>
          <w:rFonts w:ascii="Arial" w:hAnsi="Arial" w:cs="Arial"/>
          <w:sz w:val="21"/>
          <w:szCs w:val="21"/>
          <w:lang w:val="lv-LV" w:eastAsia="ar-SA"/>
        </w:rPr>
      </w:pPr>
      <w:r w:rsidRPr="0023245A">
        <w:rPr>
          <w:rFonts w:ascii="Arial" w:hAnsi="Arial" w:cs="Arial"/>
          <w:sz w:val="21"/>
          <w:szCs w:val="21"/>
          <w:lang w:val="lv-LV"/>
        </w:rPr>
        <w:t xml:space="preserve">Ja garantijas termiņa laikā, saskaņā ar šo Līgumu ir konstatēta Preces kvalitātes neatbilstība, </w:t>
      </w:r>
      <w:r w:rsidRPr="0023245A">
        <w:rPr>
          <w:rFonts w:ascii="Arial" w:hAnsi="Arial" w:cs="Arial"/>
          <w:i/>
          <w:sz w:val="21"/>
          <w:szCs w:val="21"/>
          <w:lang w:val="lv-LV"/>
        </w:rPr>
        <w:t>Pārdevējam</w:t>
      </w:r>
      <w:r w:rsidRPr="0023245A">
        <w:rPr>
          <w:rFonts w:ascii="Arial" w:hAnsi="Arial" w:cs="Arial"/>
          <w:sz w:val="21"/>
          <w:szCs w:val="21"/>
          <w:lang w:val="lv-LV"/>
        </w:rPr>
        <w:t xml:space="preserve"> ir pienākums 30 (trīsdesmit) kalendāro dienu laikā pēc attiecīga </w:t>
      </w:r>
      <w:r w:rsidRPr="0023245A">
        <w:rPr>
          <w:rFonts w:ascii="Arial" w:hAnsi="Arial" w:cs="Arial"/>
          <w:i/>
          <w:sz w:val="21"/>
          <w:szCs w:val="21"/>
          <w:lang w:val="lv-LV"/>
        </w:rPr>
        <w:t>Pircēja</w:t>
      </w:r>
      <w:r w:rsidRPr="0023245A">
        <w:rPr>
          <w:rFonts w:ascii="Arial" w:hAnsi="Arial" w:cs="Arial"/>
          <w:sz w:val="21"/>
          <w:szCs w:val="21"/>
          <w:lang w:val="lv-LV"/>
        </w:rPr>
        <w:t xml:space="preserve"> pretenzijas nosūtīšanas, pēc </w:t>
      </w:r>
      <w:r w:rsidRPr="0023245A">
        <w:rPr>
          <w:rFonts w:ascii="Arial" w:hAnsi="Arial" w:cs="Arial"/>
          <w:i/>
          <w:sz w:val="21"/>
          <w:szCs w:val="21"/>
          <w:lang w:val="lv-LV"/>
        </w:rPr>
        <w:t>Pircēja</w:t>
      </w:r>
      <w:r w:rsidRPr="0023245A">
        <w:rPr>
          <w:rFonts w:ascii="Arial" w:hAnsi="Arial" w:cs="Arial"/>
          <w:sz w:val="21"/>
          <w:szCs w:val="21"/>
          <w:lang w:val="lv-LV"/>
        </w:rPr>
        <w:t xml:space="preserve"> izvēles bez papildus samaksas apmainīt neatbilstošas kvalitātes Preci pret kvalitatīvu Preci vai atmaksāt </w:t>
      </w:r>
      <w:r w:rsidRPr="0023245A">
        <w:rPr>
          <w:rFonts w:ascii="Arial" w:hAnsi="Arial" w:cs="Arial"/>
          <w:i/>
          <w:sz w:val="21"/>
          <w:szCs w:val="21"/>
          <w:lang w:val="lv-LV"/>
        </w:rPr>
        <w:t>Pircējam</w:t>
      </w:r>
      <w:r w:rsidRPr="0023245A">
        <w:rPr>
          <w:rFonts w:ascii="Arial" w:hAnsi="Arial" w:cs="Arial"/>
          <w:sz w:val="21"/>
          <w:szCs w:val="21"/>
          <w:lang w:val="lv-LV"/>
        </w:rPr>
        <w:t xml:space="preserve"> neatbilstošās kvalitātes Preces cenu.</w:t>
      </w:r>
    </w:p>
    <w:p w14:paraId="73961CD9" w14:textId="77777777" w:rsidR="0023245A" w:rsidRPr="0023245A" w:rsidRDefault="0023245A" w:rsidP="0023245A">
      <w:pPr>
        <w:ind w:right="28"/>
        <w:contextualSpacing/>
        <w:jc w:val="both"/>
        <w:rPr>
          <w:rFonts w:ascii="Arial" w:hAnsi="Arial" w:cs="Arial"/>
          <w:b/>
          <w:sz w:val="21"/>
          <w:szCs w:val="21"/>
          <w:highlight w:val="yellow"/>
          <w:lang w:val="lv-LV"/>
        </w:rPr>
      </w:pPr>
    </w:p>
    <w:p w14:paraId="60DD9CE1" w14:textId="77777777" w:rsidR="0023245A" w:rsidRPr="0023245A" w:rsidRDefault="0023245A" w:rsidP="0023245A">
      <w:pPr>
        <w:widowControl w:val="0"/>
        <w:numPr>
          <w:ilvl w:val="0"/>
          <w:numId w:val="49"/>
        </w:numPr>
        <w:jc w:val="center"/>
        <w:rPr>
          <w:rFonts w:ascii="Arial" w:hAnsi="Arial" w:cs="Arial"/>
          <w:b/>
          <w:bCs/>
          <w:snapToGrid w:val="0"/>
          <w:spacing w:val="-1"/>
          <w:sz w:val="21"/>
          <w:szCs w:val="21"/>
          <w:lang w:val="lv-LV"/>
        </w:rPr>
      </w:pPr>
      <w:r w:rsidRPr="0023245A">
        <w:rPr>
          <w:rFonts w:ascii="Arial" w:hAnsi="Arial" w:cs="Arial"/>
          <w:b/>
          <w:bCs/>
          <w:snapToGrid w:val="0"/>
          <w:spacing w:val="-1"/>
          <w:sz w:val="21"/>
          <w:szCs w:val="21"/>
          <w:lang w:val="lv-LV"/>
        </w:rPr>
        <w:t>Pušu atbildība</w:t>
      </w:r>
    </w:p>
    <w:p w14:paraId="30D83AE2" w14:textId="1FD6B835"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atbild par pienācīgu šī Līguma izpildi saskaņā ar Latvijas Republikas tiesību aktiem.</w:t>
      </w:r>
    </w:p>
    <w:p w14:paraId="7257AD17"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Gadījumā, ja viena no </w:t>
      </w:r>
      <w:r w:rsidRPr="0023245A">
        <w:rPr>
          <w:rFonts w:ascii="Arial" w:hAnsi="Arial" w:cs="Arial"/>
          <w:bCs/>
          <w:i/>
          <w:snapToGrid w:val="0"/>
          <w:sz w:val="21"/>
          <w:szCs w:val="21"/>
          <w:lang w:val="lv-LV"/>
        </w:rPr>
        <w:t>Pusēm</w:t>
      </w:r>
      <w:r w:rsidRPr="0023245A">
        <w:rPr>
          <w:rFonts w:ascii="Arial" w:hAnsi="Arial" w:cs="Arial"/>
          <w:bCs/>
          <w:snapToGrid w:val="0"/>
          <w:sz w:val="21"/>
          <w:szCs w:val="21"/>
          <w:lang w:val="lv-LV"/>
        </w:rPr>
        <w:t xml:space="preserve"> nepilda Līguma saistības, otrai </w:t>
      </w:r>
      <w:r w:rsidRPr="0023245A">
        <w:rPr>
          <w:rFonts w:ascii="Arial" w:hAnsi="Arial" w:cs="Arial"/>
          <w:bCs/>
          <w:i/>
          <w:snapToGrid w:val="0"/>
          <w:sz w:val="21"/>
          <w:szCs w:val="21"/>
          <w:lang w:val="lv-LV"/>
        </w:rPr>
        <w:t>Pusei</w:t>
      </w:r>
      <w:r w:rsidRPr="0023245A">
        <w:rPr>
          <w:rFonts w:ascii="Arial" w:hAnsi="Arial" w:cs="Arial"/>
          <w:snapToGrid w:val="0"/>
          <w:sz w:val="21"/>
          <w:szCs w:val="21"/>
          <w:lang w:val="lv-LV"/>
        </w:rPr>
        <w:t xml:space="preserve"> ir tiesības prasīt Līgumsoda samaksu 0,1% (vienu desmito daļu procenta) apmērā no neizpildīto saistību vērtības par katru nokavēto dienu, bet ne vairāk kā 10 % no neizpildīto saistību summas.</w:t>
      </w:r>
    </w:p>
    <w:p w14:paraId="28984604"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 xml:space="preserve">Līgumsoda samaksa neatbrīvo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no saistību pilnīgas izpildes pienākuma.</w:t>
      </w:r>
    </w:p>
    <w:p w14:paraId="74C2C843" w14:textId="77777777" w:rsidR="0023245A" w:rsidRPr="0023245A" w:rsidRDefault="0023245A" w:rsidP="0023245A">
      <w:pPr>
        <w:widowControl w:val="0"/>
        <w:numPr>
          <w:ilvl w:val="1"/>
          <w:numId w:val="49"/>
        </w:numPr>
        <w:tabs>
          <w:tab w:val="left" w:pos="567"/>
        </w:tabs>
        <w:ind w:left="0" w:firstLine="0"/>
        <w:jc w:val="both"/>
        <w:rPr>
          <w:rFonts w:ascii="Arial" w:hAnsi="Arial" w:cs="Arial"/>
          <w:snapToGrid w:val="0"/>
          <w:sz w:val="21"/>
          <w:szCs w:val="21"/>
          <w:lang w:val="lv-LV"/>
        </w:rPr>
      </w:pPr>
      <w:r w:rsidRPr="0023245A">
        <w:rPr>
          <w:rFonts w:ascii="Arial" w:hAnsi="Arial" w:cs="Arial"/>
          <w:snapToGrid w:val="0"/>
          <w:sz w:val="21"/>
          <w:szCs w:val="21"/>
          <w:lang w:val="lv-LV"/>
        </w:rPr>
        <w:t>Jebkurš strīds, domstarpība vai prasījums, kas izriet no šī Līguma vai ir saistīti ar to, ar tā pārkāpumiem, izbeigšanu vai neesamību, tiek atrisināts sarunu ceļā, bet ja vienošanās netiek panākta, minētais jautājums tiek nodots tiesai saskaņā ar spēkā esošiem Latvijas Republikas tiesību aktiem.</w:t>
      </w:r>
    </w:p>
    <w:p w14:paraId="6F89B71C" w14:textId="77777777" w:rsidR="0023245A" w:rsidRDefault="0023245A" w:rsidP="0023245A">
      <w:pPr>
        <w:widowControl w:val="0"/>
        <w:numPr>
          <w:ilvl w:val="1"/>
          <w:numId w:val="49"/>
        </w:numPr>
        <w:tabs>
          <w:tab w:val="left" w:pos="567"/>
        </w:tabs>
        <w:autoSpaceDN w:val="0"/>
        <w:ind w:left="0" w:firstLine="0"/>
        <w:jc w:val="both"/>
        <w:textAlignment w:val="baseline"/>
        <w:rPr>
          <w:rFonts w:ascii="Arial" w:hAnsi="Arial" w:cs="Arial"/>
          <w:kern w:val="3"/>
          <w:sz w:val="21"/>
          <w:szCs w:val="21"/>
          <w:lang w:val="lv-LV" w:eastAsia="zh-CN"/>
        </w:rPr>
      </w:pPr>
      <w:bookmarkStart w:id="21" w:name="_Hlk501532184"/>
      <w:r w:rsidRPr="0023245A">
        <w:rPr>
          <w:rFonts w:ascii="Arial" w:hAnsi="Arial" w:cs="Arial"/>
          <w:kern w:val="3"/>
          <w:sz w:val="21"/>
          <w:szCs w:val="21"/>
          <w:lang w:val="lv-LV" w:eastAsia="zh-CN"/>
        </w:rPr>
        <w:t xml:space="preserve">Ja VID apturēs </w:t>
      </w:r>
      <w:r w:rsidRPr="0023245A">
        <w:rPr>
          <w:rFonts w:ascii="Arial" w:hAnsi="Arial" w:cs="Arial"/>
          <w:i/>
          <w:kern w:val="3"/>
          <w:sz w:val="21"/>
          <w:szCs w:val="21"/>
          <w:lang w:val="lv-LV" w:eastAsia="zh-CN"/>
        </w:rPr>
        <w:t>Pārdevēja</w:t>
      </w:r>
      <w:r w:rsidRPr="0023245A">
        <w:rPr>
          <w:rFonts w:ascii="Arial" w:hAnsi="Arial" w:cs="Arial"/>
          <w:kern w:val="3"/>
          <w:sz w:val="21"/>
          <w:szCs w:val="21"/>
          <w:lang w:val="lv-LV" w:eastAsia="zh-CN"/>
        </w:rPr>
        <w:t xml:space="preserve"> saimniecisko darbību, </w:t>
      </w:r>
      <w:r w:rsidRPr="0023245A">
        <w:rPr>
          <w:rFonts w:ascii="Arial" w:hAnsi="Arial" w:cs="Arial"/>
          <w:i/>
          <w:kern w:val="3"/>
          <w:sz w:val="21"/>
          <w:szCs w:val="21"/>
          <w:lang w:val="lv-LV" w:eastAsia="zh-CN"/>
        </w:rPr>
        <w:t>Pircējs</w:t>
      </w:r>
      <w:r w:rsidRPr="0023245A">
        <w:rPr>
          <w:rFonts w:ascii="Arial" w:hAnsi="Arial" w:cs="Arial"/>
          <w:kern w:val="3"/>
          <w:sz w:val="21"/>
          <w:szCs w:val="21"/>
          <w:lang w:val="lv-LV" w:eastAsia="zh-CN"/>
        </w:rPr>
        <w:t xml:space="preserve"> ievēros likuma „Par nodokļiem un nodevām” 34.</w:t>
      </w:r>
      <w:r w:rsidRPr="0023245A">
        <w:rPr>
          <w:rFonts w:ascii="Arial" w:hAnsi="Arial" w:cs="Arial"/>
          <w:kern w:val="3"/>
          <w:sz w:val="21"/>
          <w:szCs w:val="21"/>
          <w:vertAlign w:val="superscript"/>
          <w:lang w:val="lv-LV" w:eastAsia="zh-CN"/>
        </w:rPr>
        <w:t>1</w:t>
      </w:r>
      <w:r w:rsidRPr="0023245A">
        <w:rPr>
          <w:rFonts w:ascii="Arial" w:hAnsi="Arial" w:cs="Arial"/>
          <w:kern w:val="3"/>
          <w:sz w:val="21"/>
          <w:szCs w:val="21"/>
          <w:lang w:val="lv-LV" w:eastAsia="zh-CN"/>
        </w:rPr>
        <w:t>pantā noteiktā prasības</w:t>
      </w:r>
      <w:bookmarkEnd w:id="21"/>
      <w:r w:rsidRPr="0023245A">
        <w:rPr>
          <w:rFonts w:ascii="Arial" w:hAnsi="Arial" w:cs="Arial"/>
          <w:kern w:val="3"/>
          <w:sz w:val="21"/>
          <w:szCs w:val="21"/>
          <w:lang w:val="lv-LV" w:eastAsia="zh-CN"/>
        </w:rPr>
        <w:t>.</w:t>
      </w:r>
    </w:p>
    <w:p w14:paraId="36392508" w14:textId="0B4C8285" w:rsidR="00BB044E" w:rsidRPr="00013201" w:rsidRDefault="00BB044E" w:rsidP="00013201">
      <w:pPr>
        <w:numPr>
          <w:ilvl w:val="1"/>
          <w:numId w:val="49"/>
        </w:numPr>
        <w:tabs>
          <w:tab w:val="left" w:pos="-1440"/>
          <w:tab w:val="right" w:pos="-1368"/>
        </w:tabs>
        <w:ind w:left="0" w:right="49" w:firstLine="0"/>
        <w:jc w:val="both"/>
        <w:rPr>
          <w:rFonts w:ascii="Arial" w:hAnsi="Arial" w:cs="Arial"/>
          <w:sz w:val="21"/>
          <w:szCs w:val="21"/>
          <w:lang w:val="lv-LV"/>
        </w:rPr>
      </w:pPr>
      <w:r w:rsidRPr="000B1563">
        <w:rPr>
          <w:rFonts w:ascii="Arial" w:hAnsi="Arial" w:cs="Arial"/>
          <w:i/>
          <w:sz w:val="21"/>
          <w:szCs w:val="21"/>
          <w:lang w:val="lv-LV"/>
        </w:rPr>
        <w:t>Pārdevējs</w:t>
      </w:r>
      <w:r w:rsidRPr="00013201">
        <w:rPr>
          <w:rFonts w:ascii="Arial" w:hAnsi="Arial" w:cs="Arial"/>
          <w:sz w:val="21"/>
          <w:szCs w:val="21"/>
          <w:lang w:val="lv-LV"/>
        </w:rPr>
        <w:t xml:space="preserve"> pēc pienācīgas pārbaudes </w:t>
      </w:r>
      <w:r w:rsidR="000B1563" w:rsidRPr="00254F7A">
        <w:rPr>
          <w:rFonts w:ascii="Arial" w:hAnsi="Arial" w:cs="Arial"/>
          <w:sz w:val="21"/>
          <w:szCs w:val="21"/>
          <w:lang w:val="lv-LV"/>
        </w:rPr>
        <w:t xml:space="preserve">garantē un </w:t>
      </w:r>
      <w:r w:rsidRPr="00013201">
        <w:rPr>
          <w:rFonts w:ascii="Arial" w:hAnsi="Arial" w:cs="Arial"/>
          <w:sz w:val="21"/>
          <w:szCs w:val="21"/>
          <w:lang w:val="lv-LV"/>
        </w:rPr>
        <w:t xml:space="preserve">apliecina, ka piegādātās </w:t>
      </w:r>
      <w:r w:rsidRPr="00013201">
        <w:rPr>
          <w:rFonts w:ascii="Arial" w:hAnsi="Arial" w:cs="Arial"/>
          <w:i/>
          <w:iCs/>
          <w:sz w:val="21"/>
          <w:szCs w:val="21"/>
          <w:lang w:val="lv-LV"/>
        </w:rPr>
        <w:t>Preces</w:t>
      </w:r>
      <w:r w:rsidRPr="00013201">
        <w:rPr>
          <w:rFonts w:ascii="Arial" w:hAnsi="Arial" w:cs="Arial"/>
          <w:sz w:val="21"/>
          <w:szCs w:val="21"/>
          <w:lang w:val="lv-LV"/>
        </w:rPr>
        <w:t xml:space="preserve"> izcelsmes valsts nav Krievijas Federācija un Baltkrievijas Republika, kā arī Līgumā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13201">
        <w:rPr>
          <w:rFonts w:ascii="Arial" w:hAnsi="Arial" w:cs="Arial"/>
          <w:i/>
          <w:sz w:val="21"/>
          <w:szCs w:val="21"/>
          <w:lang w:val="lv-LV"/>
        </w:rPr>
        <w:t>Pārdevējs</w:t>
      </w:r>
      <w:r w:rsidRPr="00013201">
        <w:rPr>
          <w:rFonts w:ascii="Arial" w:hAnsi="Arial" w:cs="Arial"/>
          <w:sz w:val="21"/>
          <w:szCs w:val="21"/>
          <w:lang w:val="lv-LV"/>
        </w:rPr>
        <w:t xml:space="preserve"> nekavējoties rakstveidā par to paziņos </w:t>
      </w:r>
      <w:r w:rsidRPr="000B1563">
        <w:rPr>
          <w:rFonts w:ascii="Arial" w:hAnsi="Arial" w:cs="Arial"/>
          <w:i/>
          <w:sz w:val="21"/>
          <w:szCs w:val="21"/>
          <w:lang w:val="lv-LV"/>
        </w:rPr>
        <w:t>Pircējam</w:t>
      </w:r>
      <w:r w:rsidRPr="00013201">
        <w:rPr>
          <w:rFonts w:ascii="Arial" w:hAnsi="Arial" w:cs="Arial"/>
          <w:sz w:val="21"/>
          <w:szCs w:val="21"/>
          <w:lang w:val="lv-LV"/>
        </w:rPr>
        <w:t xml:space="preserve">. </w:t>
      </w:r>
    </w:p>
    <w:p w14:paraId="494E6851" w14:textId="1F76AB07" w:rsidR="00BB044E" w:rsidRPr="00013201" w:rsidRDefault="00BB044E" w:rsidP="00013201">
      <w:pPr>
        <w:numPr>
          <w:ilvl w:val="1"/>
          <w:numId w:val="49"/>
        </w:numPr>
        <w:tabs>
          <w:tab w:val="left" w:pos="-1440"/>
          <w:tab w:val="right" w:pos="-1368"/>
        </w:tabs>
        <w:ind w:left="0" w:right="49" w:firstLine="0"/>
        <w:jc w:val="both"/>
        <w:rPr>
          <w:rFonts w:ascii="Arial" w:hAnsi="Arial" w:cs="Arial"/>
          <w:sz w:val="21"/>
          <w:szCs w:val="21"/>
          <w:lang w:val="lv-LV"/>
        </w:rPr>
      </w:pPr>
      <w:r w:rsidRPr="00013201">
        <w:rPr>
          <w:rFonts w:ascii="Arial" w:hAnsi="Arial" w:cs="Arial"/>
          <w:i/>
          <w:sz w:val="21"/>
          <w:szCs w:val="21"/>
          <w:lang w:val="lv-LV"/>
        </w:rPr>
        <w:lastRenderedPageBreak/>
        <w:t>Pārdevējs</w:t>
      </w:r>
      <w:r w:rsidRPr="00013201">
        <w:rPr>
          <w:rFonts w:ascii="Arial" w:hAnsi="Arial" w:cs="Arial"/>
          <w:sz w:val="21"/>
          <w:szCs w:val="21"/>
          <w:lang w:val="lv-LV"/>
        </w:rPr>
        <w:t xml:space="preserve"> garantē un apliecina neiesaistīties, izbeigt un neuzturēt darījuma attiecības ar personām, kuras pārkāpj Līguma 5.6. punktā norādītās tiesiskās normas, sankcijas un ierobežojumus.</w:t>
      </w:r>
    </w:p>
    <w:p w14:paraId="63ACE74F" w14:textId="77777777" w:rsidR="00BB044E" w:rsidRPr="0023245A" w:rsidRDefault="00BB044E" w:rsidP="00013201">
      <w:pPr>
        <w:widowControl w:val="0"/>
        <w:tabs>
          <w:tab w:val="left" w:pos="567"/>
        </w:tabs>
        <w:autoSpaceDN w:val="0"/>
        <w:jc w:val="both"/>
        <w:textAlignment w:val="baseline"/>
        <w:rPr>
          <w:rFonts w:ascii="Arial" w:hAnsi="Arial" w:cs="Arial"/>
          <w:kern w:val="3"/>
          <w:sz w:val="21"/>
          <w:szCs w:val="21"/>
          <w:lang w:val="lv-LV" w:eastAsia="zh-CN"/>
        </w:rPr>
      </w:pPr>
    </w:p>
    <w:p w14:paraId="1142A848" w14:textId="77777777" w:rsidR="0023245A" w:rsidRPr="0023245A" w:rsidRDefault="0023245A" w:rsidP="0023245A">
      <w:pPr>
        <w:ind w:right="567"/>
        <w:contextualSpacing/>
        <w:rPr>
          <w:rFonts w:ascii="Arial" w:hAnsi="Arial" w:cs="Arial"/>
          <w:sz w:val="21"/>
          <w:szCs w:val="21"/>
          <w:lang w:val="lv-LV"/>
        </w:rPr>
      </w:pPr>
    </w:p>
    <w:p w14:paraId="453E966A" w14:textId="77777777" w:rsidR="0023245A" w:rsidRPr="0023245A" w:rsidRDefault="0023245A" w:rsidP="0023245A">
      <w:pPr>
        <w:numPr>
          <w:ilvl w:val="0"/>
          <w:numId w:val="50"/>
        </w:numPr>
        <w:ind w:right="28"/>
        <w:jc w:val="center"/>
        <w:rPr>
          <w:rFonts w:ascii="Arial" w:hAnsi="Arial" w:cs="Arial"/>
          <w:b/>
          <w:sz w:val="21"/>
          <w:szCs w:val="21"/>
          <w:lang w:val="lv-LV"/>
        </w:rPr>
      </w:pPr>
      <w:r w:rsidRPr="0023245A">
        <w:rPr>
          <w:rFonts w:ascii="Arial" w:hAnsi="Arial" w:cs="Arial"/>
          <w:b/>
          <w:sz w:val="21"/>
          <w:szCs w:val="21"/>
          <w:lang w:val="lv-LV"/>
        </w:rPr>
        <w:t>Nepārvaramā vara (</w:t>
      </w:r>
      <w:proofErr w:type="spellStart"/>
      <w:r w:rsidRPr="0023245A">
        <w:rPr>
          <w:rFonts w:ascii="Arial" w:hAnsi="Arial" w:cs="Arial"/>
          <w:b/>
          <w:i/>
          <w:sz w:val="21"/>
          <w:szCs w:val="21"/>
          <w:lang w:val="lv-LV"/>
        </w:rPr>
        <w:t>force</w:t>
      </w:r>
      <w:proofErr w:type="spellEnd"/>
      <w:r w:rsidRPr="0023245A">
        <w:rPr>
          <w:rFonts w:ascii="Arial" w:hAnsi="Arial" w:cs="Arial"/>
          <w:b/>
          <w:i/>
          <w:sz w:val="21"/>
          <w:szCs w:val="21"/>
          <w:lang w:val="lv-LV"/>
        </w:rPr>
        <w:t xml:space="preserve"> </w:t>
      </w:r>
      <w:proofErr w:type="spellStart"/>
      <w:r w:rsidRPr="0023245A">
        <w:rPr>
          <w:rFonts w:ascii="Arial" w:hAnsi="Arial" w:cs="Arial"/>
          <w:b/>
          <w:i/>
          <w:sz w:val="21"/>
          <w:szCs w:val="21"/>
          <w:lang w:val="lv-LV"/>
        </w:rPr>
        <w:t>majeure</w:t>
      </w:r>
      <w:proofErr w:type="spellEnd"/>
      <w:r w:rsidRPr="0023245A">
        <w:rPr>
          <w:rFonts w:ascii="Arial" w:hAnsi="Arial" w:cs="Arial"/>
          <w:b/>
          <w:sz w:val="21"/>
          <w:szCs w:val="21"/>
          <w:lang w:val="lv-LV"/>
        </w:rPr>
        <w:t>)</w:t>
      </w:r>
    </w:p>
    <w:p w14:paraId="0D1D4C8F"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380EBA94"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Ja šie apstākļi ilgst vairāk par mēnesi, katra Puse ir tiesīga atteikties no tālākas Līguma saistību izpildes un nevienai no Pusēm nav tiesības prasīt, lai otra Puse atlīdzinātu jebkura rakstura zaudējumus.</w:t>
      </w:r>
    </w:p>
    <w:p w14:paraId="28189530"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 kurai Līguma saistību izpilde kļuvusi neiespējama, paziņo otrai Pusei rakstveidā par šādu apstākļu darbības sākumu un beigām ne vēlāk kā 5 (piecu) dienu laikā</w:t>
      </w:r>
      <w:r w:rsidRPr="0023245A">
        <w:rPr>
          <w:rFonts w:ascii="Arial" w:hAnsi="Arial" w:cs="Arial"/>
          <w:bCs/>
          <w:sz w:val="21"/>
          <w:szCs w:val="21"/>
          <w:lang w:val="lv-LV"/>
        </w:rPr>
        <w:t>.</w:t>
      </w:r>
    </w:p>
    <w:p w14:paraId="5220089C" w14:textId="77777777" w:rsidR="0023245A" w:rsidRPr="0023245A" w:rsidRDefault="0023245A" w:rsidP="0023245A">
      <w:pPr>
        <w:tabs>
          <w:tab w:val="left" w:pos="3686"/>
        </w:tabs>
        <w:ind w:right="566"/>
        <w:rPr>
          <w:rFonts w:ascii="Arial" w:hAnsi="Arial" w:cs="Arial"/>
          <w:b/>
          <w:sz w:val="21"/>
          <w:szCs w:val="21"/>
          <w:highlight w:val="yellow"/>
          <w:lang w:val="lv-LV"/>
        </w:rPr>
      </w:pPr>
    </w:p>
    <w:p w14:paraId="31F72F06" w14:textId="77777777" w:rsidR="0023245A" w:rsidRPr="0023245A" w:rsidRDefault="0023245A" w:rsidP="0023245A">
      <w:pPr>
        <w:numPr>
          <w:ilvl w:val="0"/>
          <w:numId w:val="50"/>
        </w:numPr>
        <w:tabs>
          <w:tab w:val="left" w:pos="3686"/>
        </w:tabs>
        <w:ind w:right="28"/>
        <w:jc w:val="center"/>
        <w:rPr>
          <w:rFonts w:ascii="Arial" w:hAnsi="Arial" w:cs="Arial"/>
          <w:b/>
          <w:sz w:val="21"/>
          <w:szCs w:val="21"/>
          <w:lang w:val="lv-LV"/>
        </w:rPr>
      </w:pPr>
      <w:r w:rsidRPr="0023245A">
        <w:rPr>
          <w:rFonts w:ascii="Arial" w:hAnsi="Arial" w:cs="Arial"/>
          <w:b/>
          <w:sz w:val="21"/>
          <w:szCs w:val="21"/>
          <w:lang w:val="lv-LV"/>
        </w:rPr>
        <w:t>Līguma pirmstermiņa izbeigšana</w:t>
      </w:r>
    </w:p>
    <w:p w14:paraId="72D3D7A9"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Līgumu var izbeigt, Pusēm rakstveidā vienojoties.</w:t>
      </w:r>
    </w:p>
    <w:p w14:paraId="44057078"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i/>
          <w:iCs/>
          <w:sz w:val="21"/>
          <w:szCs w:val="21"/>
          <w:lang w:val="lv-LV"/>
        </w:rPr>
        <w:t>Pircējs</w:t>
      </w:r>
      <w:r w:rsidRPr="0023245A">
        <w:rPr>
          <w:rFonts w:ascii="Arial" w:hAnsi="Arial" w:cs="Arial"/>
          <w:sz w:val="21"/>
          <w:szCs w:val="21"/>
          <w:lang w:val="lv-LV"/>
        </w:rPr>
        <w:t xml:space="preserve"> var vienpusēji izbeigt Līgumu jebkurā no sekojošiem gadījumiem:</w:t>
      </w:r>
    </w:p>
    <w:p w14:paraId="1FB89206" w14:textId="77777777"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w:t>
      </w:r>
      <w:r w:rsidRPr="0023245A">
        <w:rPr>
          <w:rFonts w:ascii="Arial" w:hAnsi="Arial" w:cs="Arial"/>
          <w:i/>
          <w:iCs/>
          <w:sz w:val="21"/>
          <w:szCs w:val="21"/>
          <w:lang w:val="lv-LV"/>
        </w:rPr>
        <w:t>Pārdevējs</w:t>
      </w:r>
      <w:r w:rsidRPr="0023245A">
        <w:rPr>
          <w:rFonts w:ascii="Arial" w:hAnsi="Arial" w:cs="Arial"/>
          <w:sz w:val="21"/>
          <w:szCs w:val="21"/>
          <w:lang w:val="lv-LV"/>
        </w:rPr>
        <w:t xml:space="preserve"> bez saskaņošanas ar </w:t>
      </w:r>
      <w:r w:rsidRPr="0023245A">
        <w:rPr>
          <w:rFonts w:ascii="Arial" w:hAnsi="Arial" w:cs="Arial"/>
          <w:i/>
          <w:iCs/>
          <w:sz w:val="21"/>
          <w:szCs w:val="21"/>
          <w:lang w:val="lv-LV"/>
        </w:rPr>
        <w:t>Pircēju</w:t>
      </w:r>
      <w:r w:rsidRPr="0023245A">
        <w:rPr>
          <w:rFonts w:ascii="Arial" w:hAnsi="Arial" w:cs="Arial"/>
          <w:sz w:val="21"/>
          <w:szCs w:val="21"/>
          <w:lang w:val="lv-LV"/>
        </w:rPr>
        <w:t xml:space="preserve"> maina Līguma 1.pielikumā noteikto Preces cenu;</w:t>
      </w:r>
    </w:p>
    <w:p w14:paraId="06C6AF46" w14:textId="477C2604"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piegādātās Preces </w:t>
      </w:r>
      <w:r w:rsidR="00DB48A5">
        <w:rPr>
          <w:rFonts w:ascii="Arial" w:hAnsi="Arial" w:cs="Arial"/>
          <w:sz w:val="21"/>
          <w:szCs w:val="21"/>
          <w:lang w:val="lv-LV"/>
        </w:rPr>
        <w:t xml:space="preserve">izcelsme vai </w:t>
      </w:r>
      <w:r w:rsidRPr="0023245A">
        <w:rPr>
          <w:rFonts w:ascii="Arial" w:hAnsi="Arial" w:cs="Arial"/>
          <w:sz w:val="21"/>
          <w:szCs w:val="21"/>
          <w:lang w:val="lv-LV"/>
        </w:rPr>
        <w:t xml:space="preserve">kvalitāte neatbilst </w:t>
      </w:r>
      <w:r w:rsidR="00DB48A5" w:rsidRPr="0023245A">
        <w:rPr>
          <w:rFonts w:ascii="Arial" w:hAnsi="Arial" w:cs="Arial"/>
          <w:sz w:val="21"/>
          <w:szCs w:val="21"/>
          <w:lang w:val="lv-LV"/>
        </w:rPr>
        <w:t>Līguma</w:t>
      </w:r>
      <w:r w:rsidR="00BB41F0">
        <w:rPr>
          <w:rFonts w:ascii="Arial" w:hAnsi="Arial" w:cs="Arial"/>
          <w:sz w:val="21"/>
          <w:szCs w:val="21"/>
          <w:lang w:val="lv-LV"/>
        </w:rPr>
        <w:t xml:space="preserve"> noteikumiem</w:t>
      </w:r>
      <w:r w:rsidR="00DB48A5" w:rsidRPr="0023245A">
        <w:rPr>
          <w:rFonts w:ascii="Arial" w:hAnsi="Arial" w:cs="Arial"/>
          <w:sz w:val="21"/>
          <w:szCs w:val="21"/>
          <w:lang w:val="lv-LV"/>
        </w:rPr>
        <w:t xml:space="preserve"> </w:t>
      </w:r>
      <w:r w:rsidR="00DB48A5">
        <w:rPr>
          <w:rFonts w:ascii="Arial" w:hAnsi="Arial" w:cs="Arial"/>
          <w:sz w:val="21"/>
          <w:szCs w:val="21"/>
          <w:lang w:val="lv-LV"/>
        </w:rPr>
        <w:t xml:space="preserve">un/vai </w:t>
      </w:r>
      <w:r w:rsidR="00DB48A5" w:rsidRPr="0023245A">
        <w:rPr>
          <w:rFonts w:ascii="Arial" w:hAnsi="Arial" w:cs="Arial"/>
          <w:snapToGrid w:val="0"/>
          <w:spacing w:val="-1"/>
          <w:w w:val="101"/>
          <w:sz w:val="21"/>
          <w:szCs w:val="21"/>
          <w:lang w:val="lv-LV"/>
        </w:rPr>
        <w:t>Tehniskai specifikācijai (Līguma pielikums)</w:t>
      </w:r>
      <w:r w:rsidRPr="0023245A">
        <w:rPr>
          <w:rFonts w:ascii="Arial" w:hAnsi="Arial" w:cs="Arial"/>
          <w:sz w:val="21"/>
          <w:szCs w:val="21"/>
          <w:lang w:val="lv-LV"/>
        </w:rPr>
        <w:t>;</w:t>
      </w:r>
    </w:p>
    <w:p w14:paraId="0F3EC1A9" w14:textId="19A53C58" w:rsidR="0023245A" w:rsidRPr="0023245A"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ja netiek ievēroti Preces piegādes termiņi;</w:t>
      </w:r>
      <w:r w:rsidR="00DB48A5">
        <w:rPr>
          <w:rFonts w:ascii="Arial" w:hAnsi="Arial" w:cs="Arial"/>
          <w:sz w:val="21"/>
          <w:szCs w:val="21"/>
          <w:lang w:val="lv-LV"/>
        </w:rPr>
        <w:t xml:space="preserve"> </w:t>
      </w:r>
    </w:p>
    <w:p w14:paraId="759830D4" w14:textId="1F034E77" w:rsidR="0023245A" w:rsidRPr="00DB48A5" w:rsidRDefault="00DB48A5"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lang w:val="lv-LV"/>
        </w:rPr>
        <w:t xml:space="preserve">ja </w:t>
      </w:r>
      <w:r w:rsidRPr="0023245A">
        <w:rPr>
          <w:rFonts w:ascii="Arial" w:hAnsi="Arial" w:cs="Arial"/>
          <w:i/>
          <w:iCs/>
          <w:sz w:val="21"/>
          <w:szCs w:val="21"/>
          <w:lang w:val="lv-LV"/>
        </w:rPr>
        <w:t>Pārdevējs</w:t>
      </w:r>
      <w:r w:rsidRPr="0023245A">
        <w:rPr>
          <w:rFonts w:ascii="Arial" w:hAnsi="Arial" w:cs="Arial"/>
          <w:sz w:val="21"/>
          <w:szCs w:val="21"/>
          <w:lang w:val="lv-LV"/>
        </w:rPr>
        <w:t xml:space="preserve"> neiesniedz (neiemaksā) Līguma nodrošinājumu šajā Līgumā noteiktajā kārtībā</w:t>
      </w:r>
      <w:r>
        <w:rPr>
          <w:rFonts w:ascii="Arial" w:hAnsi="Arial" w:cs="Arial"/>
          <w:sz w:val="21"/>
          <w:szCs w:val="21"/>
          <w:lang w:val="lv-LV"/>
        </w:rPr>
        <w:t>;</w:t>
      </w:r>
      <w:r w:rsidRPr="0023245A" w:rsidDel="00DB48A5">
        <w:rPr>
          <w:rFonts w:ascii="Arial" w:hAnsi="Arial" w:cs="Arial"/>
          <w:sz w:val="21"/>
          <w:szCs w:val="21"/>
          <w:lang w:val="lv-LV"/>
        </w:rPr>
        <w:t xml:space="preserve"> </w:t>
      </w:r>
    </w:p>
    <w:p w14:paraId="6A963D4F" w14:textId="611C2E34" w:rsidR="0023245A" w:rsidRPr="0023245A" w:rsidRDefault="00DB48A5" w:rsidP="0023245A">
      <w:pPr>
        <w:numPr>
          <w:ilvl w:val="2"/>
          <w:numId w:val="50"/>
        </w:numPr>
        <w:tabs>
          <w:tab w:val="left" w:pos="1276"/>
        </w:tabs>
        <w:ind w:left="0" w:right="28" w:firstLine="567"/>
        <w:jc w:val="both"/>
        <w:rPr>
          <w:rFonts w:ascii="Arial" w:hAnsi="Arial" w:cs="Arial"/>
          <w:b/>
          <w:sz w:val="21"/>
          <w:szCs w:val="21"/>
          <w:lang w:val="lv-LV"/>
        </w:rPr>
      </w:pPr>
      <w:r w:rsidRPr="00DB48A5">
        <w:rPr>
          <w:rFonts w:ascii="Arial" w:hAnsi="Arial" w:cs="Arial"/>
          <w:sz w:val="21"/>
          <w:szCs w:val="21"/>
          <w:lang w:val="lv-LV"/>
        </w:rPr>
        <w:t xml:space="preserve">ja Līguma izpildes laikā saskaņā ar attiecīgas institūcijas lēmumu tiek apturēta vai pārtraukta </w:t>
      </w:r>
      <w:r w:rsidRPr="00DB48A5">
        <w:rPr>
          <w:rFonts w:ascii="Arial" w:hAnsi="Arial" w:cs="Arial"/>
          <w:i/>
          <w:iCs/>
          <w:sz w:val="21"/>
          <w:szCs w:val="21"/>
          <w:lang w:val="lv-LV"/>
        </w:rPr>
        <w:t>Pārdevēja</w:t>
      </w:r>
      <w:r w:rsidRPr="00DB48A5">
        <w:rPr>
          <w:rFonts w:ascii="Arial" w:hAnsi="Arial" w:cs="Arial"/>
          <w:sz w:val="21"/>
          <w:szCs w:val="21"/>
          <w:lang w:val="lv-LV"/>
        </w:rPr>
        <w:t xml:space="preserve"> saimnieciskā darbība, </w:t>
      </w:r>
      <w:r w:rsidRPr="00013201">
        <w:rPr>
          <w:rFonts w:ascii="Arial" w:hAnsi="Arial" w:cs="Arial"/>
          <w:sz w:val="21"/>
          <w:szCs w:val="21"/>
          <w:lang w:val="lv-LV"/>
        </w:rPr>
        <w:t xml:space="preserve">uzsākts maksātnespējas process vai ir pieņemts kompetentās institūcijas konkurences jomā lēmums, ar kuru </w:t>
      </w:r>
      <w:r w:rsidRPr="00DB48A5">
        <w:rPr>
          <w:rFonts w:ascii="Arial" w:hAnsi="Arial" w:cs="Arial"/>
          <w:i/>
          <w:iCs/>
          <w:sz w:val="21"/>
          <w:szCs w:val="21"/>
          <w:lang w:val="lv-LV"/>
        </w:rPr>
        <w:t>Pārdevējs</w:t>
      </w:r>
      <w:r w:rsidRPr="00013201">
        <w:rPr>
          <w:rFonts w:ascii="Arial" w:hAnsi="Arial" w:cs="Arial"/>
          <w:sz w:val="21"/>
          <w:szCs w:val="21"/>
          <w:lang w:val="lv-LV"/>
        </w:rPr>
        <w:t xml:space="preserve"> ir atzīts par vainīgu konkurences tiesību pārkāpumā, kas izpaužas kā horizontālā karteļa vienošanās</w:t>
      </w:r>
      <w:r w:rsidRPr="00DB48A5">
        <w:rPr>
          <w:rFonts w:ascii="Arial" w:hAnsi="Arial" w:cs="Arial"/>
          <w:sz w:val="21"/>
          <w:szCs w:val="21"/>
          <w:lang w:val="lv-LV"/>
        </w:rPr>
        <w:t>;</w:t>
      </w:r>
      <w:r w:rsidR="0023245A" w:rsidRPr="0023245A">
        <w:rPr>
          <w:rFonts w:ascii="Arial" w:hAnsi="Arial" w:cs="Arial"/>
          <w:sz w:val="21"/>
          <w:szCs w:val="21"/>
          <w:lang w:val="lv-LV"/>
        </w:rPr>
        <w:t>;</w:t>
      </w:r>
    </w:p>
    <w:p w14:paraId="20BAE920" w14:textId="7772FFE3" w:rsidR="0023245A" w:rsidRPr="00BB41F0" w:rsidRDefault="0023245A" w:rsidP="0023245A">
      <w:pPr>
        <w:numPr>
          <w:ilvl w:val="2"/>
          <w:numId w:val="50"/>
        </w:numPr>
        <w:tabs>
          <w:tab w:val="left" w:pos="1276"/>
        </w:tabs>
        <w:ind w:left="0" w:right="28" w:firstLine="567"/>
        <w:jc w:val="both"/>
        <w:rPr>
          <w:rFonts w:ascii="Arial" w:hAnsi="Arial" w:cs="Arial"/>
          <w:b/>
          <w:sz w:val="21"/>
          <w:szCs w:val="21"/>
          <w:lang w:val="lv-LV"/>
        </w:rPr>
      </w:pPr>
      <w:r w:rsidRPr="0023245A">
        <w:rPr>
          <w:rFonts w:ascii="Arial" w:hAnsi="Arial" w:cs="Arial"/>
          <w:sz w:val="21"/>
          <w:szCs w:val="21"/>
          <w:shd w:val="clear" w:color="auto" w:fill="FFFFFF"/>
          <w:lang w:val="lv-LV"/>
        </w:rPr>
        <w:t xml:space="preserve">ja Līgumu nav iespējams izpildīt tādēļ, ka Līguma izpildes laikā ir piemērotas starptautiskās vai nacionālās sankcijas vai būtiskas finanšu un kapitāla tirgus intereses ietekmējošas </w:t>
      </w:r>
      <w:r w:rsidRPr="00BB41F0">
        <w:rPr>
          <w:rFonts w:ascii="Arial" w:hAnsi="Arial" w:cs="Arial"/>
          <w:sz w:val="21"/>
          <w:szCs w:val="21"/>
          <w:shd w:val="clear" w:color="auto" w:fill="FFFFFF"/>
          <w:lang w:val="lv-LV"/>
        </w:rPr>
        <w:t>Eiropas Savienības vai Ziemeļatlantijas līguma organizācijas dalībvalsts noteiktās sankcijas</w:t>
      </w:r>
      <w:r w:rsidR="00DB48A5" w:rsidRPr="00BB41F0">
        <w:rPr>
          <w:rFonts w:ascii="Arial" w:hAnsi="Arial" w:cs="Arial"/>
          <w:sz w:val="21"/>
          <w:szCs w:val="21"/>
          <w:shd w:val="clear" w:color="auto" w:fill="FFFFFF"/>
          <w:lang w:val="lv-LV"/>
        </w:rPr>
        <w:t>, kas ietekmē Līguma izpildi</w:t>
      </w:r>
      <w:r w:rsidRPr="00BB41F0">
        <w:rPr>
          <w:rFonts w:ascii="Arial" w:hAnsi="Arial" w:cs="Arial"/>
          <w:sz w:val="21"/>
          <w:szCs w:val="21"/>
          <w:shd w:val="clear" w:color="auto" w:fill="FFFFFF"/>
          <w:lang w:val="lv-LV"/>
        </w:rPr>
        <w:t>.</w:t>
      </w:r>
    </w:p>
    <w:p w14:paraId="3D8E39E8" w14:textId="0446903E" w:rsidR="0023245A" w:rsidRPr="00013201" w:rsidRDefault="0023245A" w:rsidP="0023245A">
      <w:pPr>
        <w:numPr>
          <w:ilvl w:val="1"/>
          <w:numId w:val="50"/>
        </w:numPr>
        <w:tabs>
          <w:tab w:val="left" w:pos="567"/>
        </w:tabs>
        <w:ind w:left="0" w:right="28" w:firstLine="0"/>
        <w:jc w:val="both"/>
        <w:rPr>
          <w:rFonts w:ascii="Arial" w:hAnsi="Arial" w:cs="Arial"/>
          <w:b/>
          <w:sz w:val="21"/>
          <w:szCs w:val="21"/>
          <w:lang w:val="lv-LV"/>
        </w:rPr>
      </w:pPr>
      <w:r w:rsidRPr="00BB41F0">
        <w:rPr>
          <w:rFonts w:ascii="Arial" w:hAnsi="Arial" w:cs="Arial"/>
          <w:sz w:val="21"/>
          <w:szCs w:val="21"/>
          <w:lang w:val="lv-LV"/>
        </w:rPr>
        <w:t>Ja Līgums tiek izbeigts saskaņā ar Līguma 7.2.</w:t>
      </w:r>
      <w:r w:rsidR="00DB48A5" w:rsidRPr="00BB41F0">
        <w:rPr>
          <w:rFonts w:ascii="Arial" w:hAnsi="Arial" w:cs="Arial"/>
          <w:sz w:val="21"/>
          <w:szCs w:val="21"/>
          <w:lang w:val="lv-LV"/>
        </w:rPr>
        <w:t>1.</w:t>
      </w:r>
      <w:r w:rsidR="00BB41F0" w:rsidRPr="00BB41F0">
        <w:rPr>
          <w:rFonts w:ascii="Arial" w:hAnsi="Arial" w:cs="Arial"/>
          <w:sz w:val="21"/>
          <w:szCs w:val="21"/>
          <w:lang w:val="lv-LV"/>
        </w:rPr>
        <w:t xml:space="preserve"> – 7.2.4.</w:t>
      </w:r>
      <w:r w:rsidRPr="00BB41F0">
        <w:rPr>
          <w:rFonts w:ascii="Arial" w:hAnsi="Arial" w:cs="Arial"/>
          <w:sz w:val="21"/>
          <w:szCs w:val="21"/>
          <w:lang w:val="lv-LV"/>
        </w:rPr>
        <w:t xml:space="preserve">punkta noteikumiem, </w:t>
      </w:r>
      <w:r w:rsidRPr="00BB41F0">
        <w:rPr>
          <w:rFonts w:ascii="Arial" w:hAnsi="Arial" w:cs="Arial"/>
          <w:i/>
          <w:iCs/>
          <w:sz w:val="21"/>
          <w:szCs w:val="21"/>
          <w:lang w:val="lv-LV"/>
        </w:rPr>
        <w:t>Pircējs</w:t>
      </w:r>
      <w:r w:rsidRPr="00BB41F0">
        <w:rPr>
          <w:rFonts w:ascii="Arial" w:hAnsi="Arial" w:cs="Arial"/>
          <w:sz w:val="21"/>
          <w:szCs w:val="21"/>
          <w:lang w:val="lv-LV"/>
        </w:rPr>
        <w:t xml:space="preserve"> nosūta par to rakstisku paziņojumu </w:t>
      </w:r>
      <w:r w:rsidRPr="00BB41F0">
        <w:rPr>
          <w:rFonts w:ascii="Arial" w:hAnsi="Arial" w:cs="Arial"/>
          <w:i/>
          <w:iCs/>
          <w:sz w:val="21"/>
          <w:szCs w:val="21"/>
          <w:lang w:val="lv-LV"/>
        </w:rPr>
        <w:t>Pārdevējam</w:t>
      </w:r>
      <w:r w:rsidRPr="00BB41F0">
        <w:rPr>
          <w:rFonts w:ascii="Arial" w:hAnsi="Arial" w:cs="Arial"/>
          <w:sz w:val="21"/>
          <w:szCs w:val="21"/>
          <w:lang w:val="lv-LV"/>
        </w:rPr>
        <w:t xml:space="preserve"> pa pastu. Līgums tiek uzskatīts par izbeigtu </w:t>
      </w:r>
      <w:r w:rsidRPr="00BB41F0">
        <w:rPr>
          <w:rFonts w:ascii="Arial" w:hAnsi="Arial" w:cs="Arial"/>
          <w:i/>
          <w:iCs/>
          <w:sz w:val="21"/>
          <w:szCs w:val="21"/>
          <w:lang w:val="lv-LV"/>
        </w:rPr>
        <w:t>Pircēja</w:t>
      </w:r>
      <w:r w:rsidRPr="00BB41F0">
        <w:rPr>
          <w:rFonts w:ascii="Arial" w:hAnsi="Arial" w:cs="Arial"/>
          <w:sz w:val="21"/>
          <w:szCs w:val="21"/>
          <w:lang w:val="lv-LV"/>
        </w:rPr>
        <w:t xml:space="preserve"> noteiktajā termiņā, kas nevar būt īsāks par 7 (septiņām) kalendāra dienām no paziņojuma nosūtīšanas dienas</w:t>
      </w:r>
      <w:r w:rsidR="00BB41F0" w:rsidRPr="00BB41F0">
        <w:rPr>
          <w:rFonts w:ascii="Arial" w:hAnsi="Arial" w:cs="Arial"/>
          <w:sz w:val="21"/>
          <w:szCs w:val="21"/>
          <w:lang w:val="lv-LV"/>
        </w:rPr>
        <w:t xml:space="preserve">, </w:t>
      </w:r>
      <w:r w:rsidR="00BB41F0" w:rsidRPr="00013201">
        <w:rPr>
          <w:rFonts w:ascii="Arial" w:hAnsi="Arial" w:cs="Arial"/>
          <w:sz w:val="21"/>
          <w:szCs w:val="21"/>
          <w:lang w:val="lv-LV"/>
        </w:rPr>
        <w:t>Līguma 7.2.5. – 7.2.6. punktā norādītajos gadījumos – nekavējoties.</w:t>
      </w:r>
    </w:p>
    <w:p w14:paraId="738C4ED3" w14:textId="18CEC9BB" w:rsidR="00BB41F0" w:rsidRPr="00013201" w:rsidRDefault="00BB41F0" w:rsidP="00013201">
      <w:pPr>
        <w:pStyle w:val="Pamattekstsaratkpi"/>
        <w:numPr>
          <w:ilvl w:val="1"/>
          <w:numId w:val="50"/>
        </w:numPr>
        <w:ind w:left="0" w:right="28" w:firstLine="0"/>
        <w:rPr>
          <w:rFonts w:ascii="Arial" w:hAnsi="Arial" w:cs="Arial"/>
          <w:b/>
          <w:sz w:val="21"/>
          <w:szCs w:val="21"/>
          <w:lang w:val="lv-LV"/>
        </w:rPr>
      </w:pPr>
      <w:r w:rsidRPr="00013201">
        <w:rPr>
          <w:rFonts w:ascii="Arial" w:hAnsi="Arial" w:cs="Arial"/>
          <w:sz w:val="21"/>
          <w:szCs w:val="21"/>
          <w:lang w:val="lv-LV"/>
        </w:rPr>
        <w:t xml:space="preserve">Ja Līguma 7.2.6. punktā piemēroto sankciju dēļ </w:t>
      </w:r>
      <w:r w:rsidRPr="00BB41F0">
        <w:rPr>
          <w:rFonts w:ascii="Arial" w:hAnsi="Arial" w:cs="Arial"/>
          <w:i/>
          <w:iCs/>
          <w:sz w:val="21"/>
          <w:szCs w:val="21"/>
          <w:lang w:val="lv-LV"/>
        </w:rPr>
        <w:t>Pircēja</w:t>
      </w:r>
      <w:r>
        <w:rPr>
          <w:rFonts w:ascii="Arial" w:hAnsi="Arial" w:cs="Arial"/>
          <w:i/>
          <w:iCs/>
          <w:sz w:val="21"/>
          <w:szCs w:val="21"/>
          <w:lang w:val="lv-LV"/>
        </w:rPr>
        <w:t>m</w:t>
      </w:r>
      <w:r w:rsidRPr="00013201">
        <w:rPr>
          <w:rFonts w:ascii="Arial" w:hAnsi="Arial" w:cs="Arial"/>
          <w:sz w:val="21"/>
          <w:szCs w:val="21"/>
          <w:lang w:val="lv-LV"/>
        </w:rPr>
        <w:t xml:space="preserve"> nav tiesības veikt samaksu </w:t>
      </w:r>
      <w:r w:rsidRPr="00BB41F0">
        <w:rPr>
          <w:rFonts w:ascii="Arial" w:hAnsi="Arial" w:cs="Arial"/>
          <w:i/>
          <w:iCs/>
          <w:sz w:val="21"/>
          <w:szCs w:val="21"/>
          <w:lang w:val="lv-LV"/>
        </w:rPr>
        <w:t>Pārdevējam</w:t>
      </w:r>
      <w:r w:rsidRPr="00013201">
        <w:rPr>
          <w:rFonts w:ascii="Arial" w:hAnsi="Arial" w:cs="Arial"/>
          <w:sz w:val="21"/>
          <w:szCs w:val="21"/>
          <w:lang w:val="lv-LV"/>
        </w:rPr>
        <w:t xml:space="preserve">, </w:t>
      </w:r>
      <w:r w:rsidRPr="00BB41F0">
        <w:rPr>
          <w:rFonts w:ascii="Arial" w:hAnsi="Arial" w:cs="Arial"/>
          <w:i/>
          <w:iCs/>
          <w:sz w:val="21"/>
          <w:szCs w:val="21"/>
          <w:lang w:val="lv-LV"/>
        </w:rPr>
        <w:t>Pircēj</w:t>
      </w:r>
      <w:r>
        <w:rPr>
          <w:rFonts w:ascii="Arial" w:hAnsi="Arial" w:cs="Arial"/>
          <w:i/>
          <w:iCs/>
          <w:sz w:val="21"/>
          <w:szCs w:val="21"/>
          <w:lang w:val="lv-LV"/>
        </w:rPr>
        <w:t>s</w:t>
      </w:r>
      <w:r w:rsidRPr="00013201">
        <w:rPr>
          <w:rFonts w:ascii="Arial" w:hAnsi="Arial" w:cs="Arial"/>
          <w:sz w:val="21"/>
          <w:szCs w:val="21"/>
          <w:lang w:val="lv-LV"/>
        </w:rPr>
        <w:t xml:space="preserve"> atliek samaksas veikšanu un samaksai noteiktie termiņi tiek pagarināti līdz brīdim, kad pret </w:t>
      </w:r>
      <w:r w:rsidRPr="00BB41F0">
        <w:rPr>
          <w:rFonts w:ascii="Arial" w:hAnsi="Arial" w:cs="Arial"/>
          <w:i/>
          <w:iCs/>
          <w:sz w:val="21"/>
          <w:szCs w:val="21"/>
          <w:lang w:val="lv-LV"/>
        </w:rPr>
        <w:t>Pārdevēj</w:t>
      </w:r>
      <w:r>
        <w:rPr>
          <w:rFonts w:ascii="Arial" w:hAnsi="Arial" w:cs="Arial"/>
          <w:i/>
          <w:iCs/>
          <w:sz w:val="21"/>
          <w:szCs w:val="21"/>
          <w:lang w:val="lv-LV"/>
        </w:rPr>
        <w:t>u</w:t>
      </w:r>
      <w:r w:rsidRPr="00BB41F0">
        <w:rPr>
          <w:rFonts w:ascii="Arial" w:hAnsi="Arial" w:cs="Arial"/>
          <w:sz w:val="21"/>
          <w:szCs w:val="21"/>
          <w:lang w:val="lv-LV"/>
        </w:rPr>
        <w:t xml:space="preserve"> </w:t>
      </w:r>
      <w:r>
        <w:rPr>
          <w:rFonts w:ascii="Arial" w:hAnsi="Arial" w:cs="Arial"/>
          <w:sz w:val="21"/>
          <w:szCs w:val="21"/>
          <w:lang w:val="lv-LV"/>
        </w:rPr>
        <w:t>t</w:t>
      </w:r>
      <w:r w:rsidRPr="00013201">
        <w:rPr>
          <w:rFonts w:ascii="Arial" w:hAnsi="Arial" w:cs="Arial"/>
          <w:sz w:val="21"/>
          <w:szCs w:val="21"/>
          <w:lang w:val="lv-LV"/>
        </w:rPr>
        <w:t xml:space="preserve">iek atceltas sankcijas un maksājumus ir iespējams veikt un </w:t>
      </w:r>
      <w:r>
        <w:rPr>
          <w:rFonts w:ascii="Arial" w:hAnsi="Arial" w:cs="Arial"/>
          <w:sz w:val="21"/>
          <w:szCs w:val="21"/>
          <w:lang w:val="lv-LV"/>
        </w:rPr>
        <w:t>piegādātā Prece</w:t>
      </w:r>
      <w:r w:rsidRPr="00013201">
        <w:rPr>
          <w:rFonts w:ascii="Arial" w:hAnsi="Arial" w:cs="Arial"/>
          <w:sz w:val="21"/>
          <w:szCs w:val="21"/>
          <w:lang w:val="lv-LV"/>
        </w:rPr>
        <w:t xml:space="preserve"> pāriet </w:t>
      </w:r>
      <w:r w:rsidRPr="00BB41F0">
        <w:rPr>
          <w:rFonts w:ascii="Arial" w:hAnsi="Arial" w:cs="Arial"/>
          <w:i/>
          <w:iCs/>
          <w:sz w:val="21"/>
          <w:szCs w:val="21"/>
          <w:lang w:val="lv-LV"/>
        </w:rPr>
        <w:t>Pircēj</w:t>
      </w:r>
      <w:r>
        <w:rPr>
          <w:rFonts w:ascii="Arial" w:hAnsi="Arial" w:cs="Arial"/>
          <w:i/>
          <w:iCs/>
          <w:sz w:val="21"/>
          <w:szCs w:val="21"/>
          <w:lang w:val="lv-LV"/>
        </w:rPr>
        <w:t>a</w:t>
      </w:r>
      <w:r w:rsidRPr="00013201">
        <w:rPr>
          <w:rFonts w:ascii="Arial" w:hAnsi="Arial" w:cs="Arial"/>
          <w:sz w:val="21"/>
          <w:szCs w:val="21"/>
          <w:lang w:val="lv-LV"/>
        </w:rPr>
        <w:t xml:space="preserve"> īpašumā pirms maksājuma veikšanas.</w:t>
      </w:r>
    </w:p>
    <w:p w14:paraId="6FDACCB0" w14:textId="77777777" w:rsidR="00BB41F0" w:rsidRPr="00BB41F0" w:rsidRDefault="00BB41F0" w:rsidP="00013201">
      <w:pPr>
        <w:tabs>
          <w:tab w:val="left" w:pos="567"/>
        </w:tabs>
        <w:ind w:right="28"/>
        <w:jc w:val="both"/>
        <w:rPr>
          <w:rFonts w:ascii="Arial" w:hAnsi="Arial" w:cs="Arial"/>
          <w:b/>
          <w:sz w:val="21"/>
          <w:szCs w:val="21"/>
          <w:lang w:val="lv-LV"/>
        </w:rPr>
      </w:pPr>
    </w:p>
    <w:p w14:paraId="1450457C" w14:textId="77777777" w:rsidR="0023245A" w:rsidRPr="0023245A" w:rsidRDefault="0023245A" w:rsidP="0023245A">
      <w:pPr>
        <w:ind w:right="28"/>
        <w:jc w:val="both"/>
        <w:rPr>
          <w:rFonts w:ascii="Arial" w:hAnsi="Arial" w:cs="Arial"/>
          <w:b/>
          <w:sz w:val="21"/>
          <w:szCs w:val="21"/>
          <w:highlight w:val="yellow"/>
          <w:lang w:val="lv-LV"/>
        </w:rPr>
      </w:pPr>
    </w:p>
    <w:p w14:paraId="66867578" w14:textId="77777777" w:rsidR="0023245A" w:rsidRPr="0023245A" w:rsidRDefault="0023245A" w:rsidP="0023245A">
      <w:pPr>
        <w:numPr>
          <w:ilvl w:val="0"/>
          <w:numId w:val="50"/>
        </w:numPr>
        <w:contextualSpacing/>
        <w:jc w:val="center"/>
        <w:rPr>
          <w:rFonts w:ascii="Arial" w:hAnsi="Arial" w:cs="Arial"/>
          <w:b/>
          <w:sz w:val="21"/>
          <w:szCs w:val="21"/>
          <w:lang w:val="lv-LV"/>
        </w:rPr>
      </w:pPr>
      <w:r w:rsidRPr="0023245A">
        <w:rPr>
          <w:rFonts w:ascii="Arial" w:hAnsi="Arial" w:cs="Arial"/>
          <w:b/>
          <w:sz w:val="21"/>
          <w:szCs w:val="21"/>
          <w:lang w:val="lv-LV"/>
        </w:rPr>
        <w:t>Līguma nodrošinājums</w:t>
      </w:r>
    </w:p>
    <w:p w14:paraId="4F556B1D" w14:textId="07A1C2FC"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i/>
          <w:iCs/>
          <w:sz w:val="21"/>
          <w:szCs w:val="21"/>
          <w:lang w:val="lv-LV"/>
        </w:rPr>
        <w:t>Pārdevējs</w:t>
      </w:r>
      <w:r w:rsidRPr="0023245A">
        <w:rPr>
          <w:rFonts w:ascii="Arial" w:hAnsi="Arial" w:cs="Arial"/>
          <w:sz w:val="21"/>
          <w:szCs w:val="21"/>
          <w:lang w:val="lv-LV"/>
        </w:rPr>
        <w:t xml:space="preserve"> apņemas 10 (desmit) darba dienu laikā no Līguma spēkā stāšanās brīža veikt Līguma nodrošinājuma summas iemaksu - </w:t>
      </w:r>
      <w:r>
        <w:rPr>
          <w:rFonts w:ascii="Arial" w:hAnsi="Arial" w:cs="Arial"/>
          <w:sz w:val="21"/>
          <w:szCs w:val="21"/>
          <w:lang w:val="lv-LV"/>
        </w:rPr>
        <w:t>5</w:t>
      </w:r>
      <w:r w:rsidRPr="0023245A">
        <w:rPr>
          <w:rFonts w:ascii="Arial" w:hAnsi="Arial" w:cs="Arial"/>
          <w:sz w:val="21"/>
          <w:szCs w:val="21"/>
          <w:lang w:val="lv-LV"/>
        </w:rPr>
        <w:t>% (</w:t>
      </w:r>
      <w:r>
        <w:rPr>
          <w:rFonts w:ascii="Arial" w:hAnsi="Arial" w:cs="Arial"/>
          <w:sz w:val="21"/>
          <w:szCs w:val="21"/>
          <w:lang w:val="lv-LV"/>
        </w:rPr>
        <w:t>piecu</w:t>
      </w:r>
      <w:r w:rsidRPr="0023245A">
        <w:rPr>
          <w:rFonts w:ascii="Arial" w:hAnsi="Arial" w:cs="Arial"/>
          <w:sz w:val="21"/>
          <w:szCs w:val="21"/>
          <w:lang w:val="lv-LV"/>
        </w:rPr>
        <w:t xml:space="preserve"> procentu) apmērā no Līguma summas – ___________ EUR - </w:t>
      </w:r>
      <w:r w:rsidRPr="0023245A">
        <w:rPr>
          <w:rFonts w:ascii="Arial" w:hAnsi="Arial" w:cs="Arial"/>
          <w:bCs/>
          <w:i/>
          <w:iCs/>
          <w:sz w:val="21"/>
          <w:szCs w:val="21"/>
          <w:lang w:val="lv-LV"/>
        </w:rPr>
        <w:t>Pircēja</w:t>
      </w:r>
      <w:r w:rsidRPr="0023245A">
        <w:rPr>
          <w:rFonts w:ascii="Arial" w:hAnsi="Arial" w:cs="Arial"/>
          <w:sz w:val="21"/>
          <w:szCs w:val="21"/>
          <w:lang w:val="lv-LV"/>
        </w:rPr>
        <w:t xml:space="preserve"> bankas kontā Nr.: </w:t>
      </w:r>
      <w:r w:rsidRPr="0023245A">
        <w:rPr>
          <w:rFonts w:ascii="Arial" w:eastAsiaTheme="minorHAnsi" w:hAnsi="Arial" w:cs="Arial"/>
          <w:color w:val="222222"/>
          <w:sz w:val="21"/>
          <w:szCs w:val="21"/>
          <w:lang w:val="lv-LV"/>
        </w:rPr>
        <w:t>LV17RIKO0000080249645</w:t>
      </w:r>
      <w:r w:rsidRPr="0023245A">
        <w:rPr>
          <w:rFonts w:ascii="Arial" w:hAnsi="Arial" w:cs="Arial"/>
          <w:sz w:val="21"/>
          <w:szCs w:val="21"/>
          <w:lang w:val="lv-LV"/>
        </w:rPr>
        <w:t xml:space="preserve">, banka: </w:t>
      </w:r>
      <w:proofErr w:type="spellStart"/>
      <w:r w:rsidRPr="0023245A">
        <w:rPr>
          <w:rFonts w:ascii="Arial" w:hAnsi="Arial" w:cs="Arial"/>
          <w:sz w:val="21"/>
          <w:szCs w:val="21"/>
          <w:lang w:val="lv-LV"/>
        </w:rPr>
        <w:t>Luminor</w:t>
      </w:r>
      <w:proofErr w:type="spellEnd"/>
      <w:r w:rsidRPr="0023245A">
        <w:rPr>
          <w:rFonts w:ascii="Arial" w:hAnsi="Arial" w:cs="Arial"/>
          <w:sz w:val="21"/>
          <w:szCs w:val="21"/>
          <w:lang w:val="lv-LV"/>
        </w:rPr>
        <w:t xml:space="preserve"> </w:t>
      </w:r>
      <w:proofErr w:type="spellStart"/>
      <w:r w:rsidRPr="0023245A">
        <w:rPr>
          <w:rFonts w:ascii="Arial" w:hAnsi="Arial" w:cs="Arial"/>
          <w:sz w:val="21"/>
          <w:szCs w:val="21"/>
          <w:lang w:val="lv-LV"/>
        </w:rPr>
        <w:t>Bank</w:t>
      </w:r>
      <w:proofErr w:type="spellEnd"/>
      <w:r w:rsidRPr="0023245A">
        <w:rPr>
          <w:rFonts w:ascii="Arial" w:hAnsi="Arial" w:cs="Arial"/>
          <w:sz w:val="21"/>
          <w:szCs w:val="21"/>
          <w:lang w:val="lv-LV"/>
        </w:rPr>
        <w:t xml:space="preserve"> AS Latvijas filiāle, bankas kods: </w:t>
      </w:r>
      <w:r w:rsidRPr="0023245A">
        <w:rPr>
          <w:rFonts w:ascii="Arial" w:eastAsiaTheme="minorHAnsi" w:hAnsi="Arial" w:cs="Arial"/>
          <w:color w:val="222222"/>
          <w:sz w:val="21"/>
          <w:szCs w:val="21"/>
          <w:lang w:val="lv-LV"/>
        </w:rPr>
        <w:t>RIKOLV2X</w:t>
      </w:r>
      <w:r w:rsidRPr="0023245A">
        <w:rPr>
          <w:rFonts w:ascii="Arial" w:hAnsi="Arial" w:cs="Arial"/>
          <w:sz w:val="21"/>
          <w:szCs w:val="21"/>
          <w:lang w:val="lv-LV"/>
        </w:rPr>
        <w:t xml:space="preserve">, maksājuma mērķī norādot: </w:t>
      </w:r>
      <w:r w:rsidRPr="0023245A">
        <w:rPr>
          <w:rFonts w:ascii="Arial" w:hAnsi="Arial" w:cs="Arial"/>
          <w:color w:val="222222"/>
          <w:sz w:val="21"/>
          <w:szCs w:val="21"/>
          <w:lang w:val="lv-LV"/>
        </w:rPr>
        <w:t>„</w:t>
      </w:r>
      <w:r w:rsidRPr="0023245A">
        <w:rPr>
          <w:rFonts w:ascii="Arial" w:hAnsi="Arial" w:cs="Arial"/>
          <w:sz w:val="21"/>
          <w:szCs w:val="21"/>
          <w:lang w:val="lv-LV"/>
        </w:rPr>
        <w:t>Līguma Nr., datumu un numuru”, atbilstoši Līguma 1.1.punktā minētās sarunu procedūras nolikuma nosacījumiem.</w:t>
      </w:r>
    </w:p>
    <w:p w14:paraId="1AFB0E4E"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bCs/>
          <w:i/>
          <w:iCs/>
          <w:sz w:val="21"/>
          <w:szCs w:val="21"/>
          <w:lang w:val="lv-LV"/>
        </w:rPr>
        <w:t>Pircējs</w:t>
      </w:r>
      <w:r w:rsidRPr="0023245A">
        <w:rPr>
          <w:rFonts w:ascii="Arial" w:hAnsi="Arial" w:cs="Arial"/>
          <w:sz w:val="21"/>
          <w:szCs w:val="21"/>
          <w:lang w:val="lv-LV"/>
        </w:rPr>
        <w:t xml:space="preserve"> ir tiesīgs saņemt (vai ieturēt) Līguma nodrošinājumu jebkurā no sekojošiem gadījumiem:</w:t>
      </w:r>
    </w:p>
    <w:p w14:paraId="2C6086DA"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sz w:val="21"/>
          <w:szCs w:val="21"/>
          <w:lang w:val="lv-LV"/>
        </w:rPr>
        <w:t>pilnā apmērā – ja Līgums tiek izbeigts saskaņā ar Līguma 7.2.punktu (neatkarīgi no zaudējumu esamības);</w:t>
      </w:r>
    </w:p>
    <w:p w14:paraId="0E221BBC"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sz w:val="21"/>
          <w:szCs w:val="21"/>
          <w:lang w:val="lv-LV"/>
        </w:rPr>
        <w:t xml:space="preserve">pilnā apmērā – ja </w:t>
      </w:r>
      <w:r w:rsidRPr="0023245A">
        <w:rPr>
          <w:rFonts w:ascii="Arial" w:hAnsi="Arial" w:cs="Arial"/>
          <w:bCs/>
          <w:i/>
          <w:iCs/>
          <w:sz w:val="21"/>
          <w:szCs w:val="21"/>
          <w:lang w:val="lv-LV"/>
        </w:rPr>
        <w:t>Pārdevējs</w:t>
      </w:r>
      <w:r w:rsidRPr="0023245A">
        <w:rPr>
          <w:rFonts w:ascii="Arial" w:hAnsi="Arial" w:cs="Arial"/>
          <w:sz w:val="21"/>
          <w:szCs w:val="21"/>
          <w:lang w:val="lv-LV"/>
        </w:rPr>
        <w:t xml:space="preserve"> atsakās no savu saistību izpildes (neatkarīgi no zaudējumu esamības);</w:t>
      </w:r>
    </w:p>
    <w:p w14:paraId="4D8EBA29"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bCs/>
          <w:i/>
          <w:iCs/>
          <w:sz w:val="21"/>
          <w:szCs w:val="21"/>
          <w:lang w:val="lv-LV"/>
        </w:rPr>
        <w:t>Pārdevēja</w:t>
      </w:r>
      <w:r w:rsidRPr="0023245A">
        <w:rPr>
          <w:rFonts w:ascii="Arial" w:hAnsi="Arial" w:cs="Arial"/>
          <w:sz w:val="21"/>
          <w:szCs w:val="21"/>
          <w:lang w:val="lv-LV"/>
        </w:rPr>
        <w:t xml:space="preserve"> līgumsodu segšanai – līgumsodu summas apmērā;</w:t>
      </w:r>
    </w:p>
    <w:p w14:paraId="77889FF1" w14:textId="77777777" w:rsidR="0023245A" w:rsidRPr="0023245A" w:rsidRDefault="0023245A" w:rsidP="0023245A">
      <w:pPr>
        <w:numPr>
          <w:ilvl w:val="2"/>
          <w:numId w:val="50"/>
        </w:numPr>
        <w:tabs>
          <w:tab w:val="left" w:pos="1134"/>
        </w:tabs>
        <w:ind w:left="0" w:right="28" w:firstLine="567"/>
        <w:contextualSpacing/>
        <w:jc w:val="both"/>
        <w:rPr>
          <w:rFonts w:ascii="Arial" w:hAnsi="Arial" w:cs="Arial"/>
          <w:bCs/>
          <w:sz w:val="21"/>
          <w:szCs w:val="21"/>
          <w:lang w:val="lv-LV"/>
        </w:rPr>
      </w:pPr>
      <w:r w:rsidRPr="0023245A">
        <w:rPr>
          <w:rFonts w:ascii="Arial" w:hAnsi="Arial" w:cs="Arial"/>
          <w:bCs/>
          <w:i/>
          <w:iCs/>
          <w:sz w:val="21"/>
          <w:szCs w:val="21"/>
          <w:lang w:val="lv-LV"/>
        </w:rPr>
        <w:t>Pircēja</w:t>
      </w:r>
      <w:r w:rsidRPr="0023245A">
        <w:rPr>
          <w:rFonts w:ascii="Arial" w:hAnsi="Arial" w:cs="Arial"/>
          <w:sz w:val="21"/>
          <w:szCs w:val="21"/>
          <w:lang w:val="lv-LV"/>
        </w:rPr>
        <w:t xml:space="preserve"> zaudējumu, kas radušies šajā Līgumā noteikto </w:t>
      </w:r>
      <w:r w:rsidRPr="0023245A">
        <w:rPr>
          <w:rFonts w:ascii="Arial" w:hAnsi="Arial" w:cs="Arial"/>
          <w:bCs/>
          <w:i/>
          <w:iCs/>
          <w:sz w:val="21"/>
          <w:szCs w:val="21"/>
          <w:lang w:val="lv-LV"/>
        </w:rPr>
        <w:t>Pārdevēja</w:t>
      </w:r>
      <w:r w:rsidRPr="0023245A">
        <w:rPr>
          <w:rFonts w:ascii="Arial" w:hAnsi="Arial" w:cs="Arial"/>
          <w:sz w:val="21"/>
          <w:szCs w:val="21"/>
          <w:lang w:val="lv-LV"/>
        </w:rPr>
        <w:t xml:space="preserve"> saistību neizpildes rezultātā, atlīdzināšanai – zaudējumu summas apmērā. Šajā gadījumā </w:t>
      </w:r>
      <w:r w:rsidRPr="0023245A">
        <w:rPr>
          <w:rFonts w:ascii="Arial" w:hAnsi="Arial" w:cs="Arial"/>
          <w:bCs/>
          <w:i/>
          <w:iCs/>
          <w:sz w:val="21"/>
          <w:szCs w:val="21"/>
          <w:lang w:val="lv-LV"/>
        </w:rPr>
        <w:t>Pircējs</w:t>
      </w:r>
      <w:r w:rsidRPr="0023245A">
        <w:rPr>
          <w:rFonts w:ascii="Arial" w:hAnsi="Arial" w:cs="Arial"/>
          <w:sz w:val="21"/>
          <w:szCs w:val="21"/>
          <w:lang w:val="lv-LV"/>
        </w:rPr>
        <w:t xml:space="preserve"> nosūta </w:t>
      </w:r>
      <w:r w:rsidRPr="0023245A">
        <w:rPr>
          <w:rFonts w:ascii="Arial" w:hAnsi="Arial" w:cs="Arial"/>
          <w:bCs/>
          <w:i/>
          <w:iCs/>
          <w:sz w:val="21"/>
          <w:szCs w:val="21"/>
          <w:lang w:val="lv-LV"/>
        </w:rPr>
        <w:t>Pārdevējam</w:t>
      </w:r>
      <w:r w:rsidRPr="0023245A">
        <w:rPr>
          <w:rFonts w:ascii="Arial" w:hAnsi="Arial" w:cs="Arial"/>
          <w:i/>
          <w:iCs/>
          <w:sz w:val="21"/>
          <w:szCs w:val="21"/>
          <w:lang w:val="lv-LV"/>
        </w:rPr>
        <w:t xml:space="preserve"> </w:t>
      </w:r>
      <w:r w:rsidRPr="0023245A">
        <w:rPr>
          <w:rFonts w:ascii="Arial" w:hAnsi="Arial" w:cs="Arial"/>
          <w:sz w:val="21"/>
          <w:szCs w:val="21"/>
          <w:lang w:val="lv-LV"/>
        </w:rPr>
        <w:t>zaudējumu aprēķinu.</w:t>
      </w:r>
    </w:p>
    <w:p w14:paraId="4F6CD3B7"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lastRenderedPageBreak/>
        <w:t xml:space="preserve">Ja </w:t>
      </w:r>
      <w:r w:rsidRPr="0023245A">
        <w:rPr>
          <w:rFonts w:ascii="Arial" w:hAnsi="Arial" w:cs="Arial"/>
          <w:bCs/>
          <w:i/>
          <w:iCs/>
          <w:sz w:val="21"/>
          <w:szCs w:val="21"/>
          <w:lang w:val="lv-LV"/>
        </w:rPr>
        <w:t>Pircējs</w:t>
      </w:r>
      <w:r w:rsidRPr="0023245A">
        <w:rPr>
          <w:rFonts w:ascii="Arial" w:hAnsi="Arial" w:cs="Arial"/>
          <w:sz w:val="21"/>
          <w:szCs w:val="21"/>
          <w:lang w:val="lv-LV"/>
        </w:rPr>
        <w:t xml:space="preserve"> ir saņēmis (vai ieturējis) Līguma nodrošinājumu saskaņā ar 8.2.3.punktu, tad Līguma nodrošinājums saskaņā ar Līguma 8.2.1., 8.2.2. vai 8.2.4.punktu ir izmantojams Līguma nodrošinājuma atlikušās daļas apmērā, ņemot vērā, ka līgumsods neietver zaudējumu atlīdzību.</w:t>
      </w:r>
    </w:p>
    <w:p w14:paraId="1D02F45D"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 xml:space="preserve">Ja </w:t>
      </w:r>
      <w:r w:rsidRPr="0023245A">
        <w:rPr>
          <w:rFonts w:ascii="Arial" w:hAnsi="Arial" w:cs="Arial"/>
          <w:bCs/>
          <w:i/>
          <w:iCs/>
          <w:sz w:val="21"/>
          <w:szCs w:val="21"/>
          <w:lang w:val="lv-LV"/>
        </w:rPr>
        <w:t>Pircējs</w:t>
      </w:r>
      <w:r w:rsidRPr="0023245A">
        <w:rPr>
          <w:rFonts w:ascii="Arial" w:hAnsi="Arial" w:cs="Arial"/>
          <w:sz w:val="21"/>
          <w:szCs w:val="21"/>
          <w:lang w:val="lv-LV"/>
        </w:rPr>
        <w:t xml:space="preserve"> ir saņēmis (vai ieturējis) Līguma nodrošinājumu saskaņā ar Līguma 8.2.1., 8.2.2. vai 8.2.4.punktu, tad </w:t>
      </w:r>
      <w:r w:rsidRPr="0023245A">
        <w:rPr>
          <w:rFonts w:ascii="Arial" w:hAnsi="Arial" w:cs="Arial"/>
          <w:bCs/>
          <w:i/>
          <w:iCs/>
          <w:sz w:val="21"/>
          <w:szCs w:val="21"/>
          <w:lang w:val="lv-LV"/>
        </w:rPr>
        <w:t>Pārdevējs</w:t>
      </w:r>
      <w:r w:rsidRPr="0023245A">
        <w:rPr>
          <w:rFonts w:ascii="Arial" w:hAnsi="Arial" w:cs="Arial"/>
          <w:i/>
          <w:sz w:val="21"/>
          <w:szCs w:val="21"/>
          <w:lang w:val="lv-LV"/>
        </w:rPr>
        <w:t xml:space="preserve"> </w:t>
      </w:r>
      <w:r w:rsidRPr="0023245A">
        <w:rPr>
          <w:rFonts w:ascii="Arial" w:hAnsi="Arial" w:cs="Arial"/>
          <w:sz w:val="21"/>
          <w:szCs w:val="21"/>
          <w:lang w:val="lv-LV"/>
        </w:rPr>
        <w:t xml:space="preserve">atlīdzina </w:t>
      </w:r>
      <w:r w:rsidRPr="0023245A">
        <w:rPr>
          <w:rFonts w:ascii="Arial" w:hAnsi="Arial" w:cs="Arial"/>
          <w:bCs/>
          <w:i/>
          <w:iCs/>
          <w:sz w:val="21"/>
          <w:szCs w:val="21"/>
          <w:lang w:val="lv-LV"/>
        </w:rPr>
        <w:t>Pircējam</w:t>
      </w:r>
      <w:r w:rsidRPr="0023245A">
        <w:rPr>
          <w:rFonts w:ascii="Arial" w:hAnsi="Arial" w:cs="Arial"/>
          <w:sz w:val="21"/>
          <w:szCs w:val="21"/>
          <w:lang w:val="lv-LV"/>
        </w:rPr>
        <w:t xml:space="preserve"> zaudējumus tādā apmērā, kas pārsniedz saskaņā ar Līguma 8.2.1., 8.2.2. vai 8.2.4.punktu saņemtās summas.</w:t>
      </w:r>
    </w:p>
    <w:p w14:paraId="1565684F"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 xml:space="preserve">Ja </w:t>
      </w:r>
      <w:r w:rsidRPr="0023245A">
        <w:rPr>
          <w:rFonts w:ascii="Arial" w:hAnsi="Arial" w:cs="Arial"/>
          <w:bCs/>
          <w:i/>
          <w:iCs/>
          <w:sz w:val="21"/>
          <w:szCs w:val="21"/>
          <w:lang w:val="lv-LV"/>
        </w:rPr>
        <w:t>Pārdevējs</w:t>
      </w:r>
      <w:r w:rsidRPr="0023245A">
        <w:rPr>
          <w:rFonts w:ascii="Arial" w:hAnsi="Arial" w:cs="Arial"/>
          <w:sz w:val="21"/>
          <w:szCs w:val="21"/>
          <w:lang w:val="lv-LV"/>
        </w:rPr>
        <w:t xml:space="preserve"> neiesniedz (vai neiemaksā) Līguma nodrošinājumu šajā Līgumā noteiktajā kārtībā, </w:t>
      </w:r>
      <w:r w:rsidRPr="0023245A">
        <w:rPr>
          <w:rFonts w:ascii="Arial" w:hAnsi="Arial" w:cs="Arial"/>
          <w:bCs/>
          <w:i/>
          <w:iCs/>
          <w:sz w:val="21"/>
          <w:szCs w:val="21"/>
          <w:lang w:val="lv-LV"/>
        </w:rPr>
        <w:t>Pircējs</w:t>
      </w:r>
      <w:r w:rsidRPr="0023245A">
        <w:rPr>
          <w:rFonts w:ascii="Arial" w:hAnsi="Arial" w:cs="Arial"/>
          <w:sz w:val="21"/>
          <w:szCs w:val="21"/>
          <w:lang w:val="lv-LV"/>
        </w:rPr>
        <w:t xml:space="preserve"> ir tiesīgs vienpusēji izbeigt Līgumu un pilnā apmērā saņemt </w:t>
      </w:r>
      <w:r w:rsidRPr="0023245A">
        <w:rPr>
          <w:rFonts w:ascii="Arial" w:hAnsi="Arial" w:cs="Arial"/>
          <w:bCs/>
          <w:i/>
          <w:iCs/>
          <w:sz w:val="21"/>
          <w:szCs w:val="21"/>
          <w:lang w:val="lv-LV"/>
        </w:rPr>
        <w:t>Pārdevēja</w:t>
      </w:r>
      <w:r w:rsidRPr="0023245A">
        <w:rPr>
          <w:rFonts w:ascii="Arial" w:hAnsi="Arial" w:cs="Arial"/>
          <w:bCs/>
          <w:sz w:val="21"/>
          <w:szCs w:val="21"/>
          <w:lang w:val="lv-LV"/>
        </w:rPr>
        <w:t xml:space="preserve"> </w:t>
      </w:r>
      <w:r w:rsidRPr="0023245A">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23245A">
        <w:rPr>
          <w:rFonts w:ascii="Arial" w:hAnsi="Arial" w:cs="Arial"/>
          <w:bCs/>
          <w:i/>
          <w:iCs/>
          <w:sz w:val="21"/>
          <w:szCs w:val="21"/>
          <w:lang w:val="lv-LV"/>
        </w:rPr>
        <w:t>Pārdevēju</w:t>
      </w:r>
      <w:r w:rsidRPr="0023245A">
        <w:rPr>
          <w:rFonts w:ascii="Arial" w:hAnsi="Arial" w:cs="Arial"/>
          <w:sz w:val="21"/>
          <w:szCs w:val="21"/>
          <w:lang w:val="lv-LV"/>
        </w:rPr>
        <w:t xml:space="preserve"> no Līguma izpildes un Līguma nodrošinājuma iesniegšanas pienākuma.</w:t>
      </w:r>
    </w:p>
    <w:p w14:paraId="6E5F4DFA"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Cs/>
          <w:sz w:val="21"/>
          <w:szCs w:val="21"/>
          <w:lang w:val="lv-LV"/>
        </w:rPr>
      </w:pPr>
      <w:r w:rsidRPr="0023245A">
        <w:rPr>
          <w:rFonts w:ascii="Arial" w:hAnsi="Arial" w:cs="Arial"/>
          <w:sz w:val="21"/>
          <w:szCs w:val="21"/>
          <w:lang w:val="lv-LV"/>
        </w:rPr>
        <w:t>Līguma nodrošinājuma termiņš ir līdz Pušu saistību pilnīgai izpildei vai vismaz 30 (trīsdesmit) kalendāra dienas pēc Preces galīgās piegādes brīža.</w:t>
      </w:r>
    </w:p>
    <w:p w14:paraId="593F6143" w14:textId="77777777" w:rsidR="0023245A" w:rsidRPr="0023245A" w:rsidRDefault="0023245A" w:rsidP="0023245A">
      <w:pPr>
        <w:ind w:left="709" w:right="28"/>
        <w:contextualSpacing/>
        <w:jc w:val="both"/>
        <w:rPr>
          <w:rFonts w:ascii="Arial" w:hAnsi="Arial" w:cs="Arial"/>
          <w:bCs/>
          <w:sz w:val="21"/>
          <w:szCs w:val="21"/>
          <w:highlight w:val="yellow"/>
          <w:lang w:val="lv-LV"/>
        </w:rPr>
      </w:pPr>
    </w:p>
    <w:p w14:paraId="6F83217A" w14:textId="77777777" w:rsidR="0023245A" w:rsidRPr="0023245A" w:rsidRDefault="0023245A" w:rsidP="0023245A">
      <w:pPr>
        <w:numPr>
          <w:ilvl w:val="0"/>
          <w:numId w:val="50"/>
        </w:numPr>
        <w:ind w:left="0" w:right="28" w:firstLine="0"/>
        <w:jc w:val="center"/>
        <w:rPr>
          <w:rFonts w:ascii="Arial" w:hAnsi="Arial" w:cs="Arial"/>
          <w:b/>
          <w:sz w:val="21"/>
          <w:szCs w:val="21"/>
          <w:lang w:val="lv-LV"/>
        </w:rPr>
      </w:pPr>
      <w:r w:rsidRPr="0023245A">
        <w:rPr>
          <w:rFonts w:ascii="Arial" w:hAnsi="Arial" w:cs="Arial"/>
          <w:b/>
          <w:sz w:val="21"/>
          <w:szCs w:val="21"/>
          <w:lang w:val="lv-LV"/>
        </w:rPr>
        <w:t>Personas datu aizsardzība un konfidencialitāte</w:t>
      </w:r>
    </w:p>
    <w:p w14:paraId="14A832DE"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eastAsia="Calibri" w:hAnsi="Arial" w:cs="Arial"/>
          <w:sz w:val="21"/>
          <w:szCs w:val="21"/>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3B437B5"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3C9D20E"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08C1882"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995209F"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sz w:val="21"/>
          <w:szCs w:val="21"/>
          <w:lang w:val="lv-LV"/>
        </w:rPr>
        <w:t>Puses apņemas iznīcināt otras Puses iesniegtos personas datus, tiklīdz izbeidzas nepieciešamība tos apstrādāt.</w:t>
      </w:r>
    </w:p>
    <w:p w14:paraId="79115517"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bCs/>
          <w:sz w:val="21"/>
          <w:szCs w:val="21"/>
          <w:lang w:val="lv-LV"/>
        </w:rPr>
        <w:t xml:space="preserve">Šī Līguma noteikumi, kā arī informācija, kas saistīta ar Pušu sadarbību </w:t>
      </w:r>
      <w:r w:rsidRPr="0023245A">
        <w:rPr>
          <w:rFonts w:ascii="Arial" w:hAnsi="Arial" w:cs="Arial"/>
          <w:sz w:val="21"/>
          <w:szCs w:val="21"/>
          <w:lang w:val="lv-LV"/>
        </w:rPr>
        <w:t xml:space="preserve">vai kas par VAS „Latvijas dzelzceļš” </w:t>
      </w:r>
      <w:r w:rsidRPr="0023245A">
        <w:rPr>
          <w:rFonts w:ascii="Arial" w:hAnsi="Arial" w:cs="Arial"/>
          <w:i/>
          <w:iCs/>
          <w:sz w:val="21"/>
          <w:szCs w:val="21"/>
          <w:lang w:val="lv-LV"/>
        </w:rPr>
        <w:t>Pārdevēja</w:t>
      </w:r>
      <w:r w:rsidRPr="0023245A">
        <w:rPr>
          <w:rFonts w:ascii="Arial" w:hAnsi="Arial" w:cs="Arial"/>
          <w:sz w:val="21"/>
          <w:szCs w:val="21"/>
          <w:lang w:val="lv-LV"/>
        </w:rPr>
        <w:t xml:space="preserve"> </w:t>
      </w:r>
      <w:r w:rsidRPr="0023245A">
        <w:rPr>
          <w:rFonts w:ascii="Arial" w:hAnsi="Arial" w:cs="Arial"/>
          <w:bCs/>
          <w:sz w:val="21"/>
          <w:szCs w:val="21"/>
          <w:lang w:val="lv-LV"/>
        </w:rPr>
        <w:t xml:space="preserve">rīcībā nonākusi šī Līguma izpildīšanas rezultātā, </w:t>
      </w:r>
      <w:r w:rsidRPr="0023245A">
        <w:rPr>
          <w:rFonts w:ascii="Arial" w:hAnsi="Arial" w:cs="Arial"/>
          <w:sz w:val="21"/>
          <w:szCs w:val="21"/>
          <w:lang w:val="lv-LV"/>
        </w:rPr>
        <w:t>uzskatāma par VAS „Latvijas dzelzceļš”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komercnoslēpumu, un tā bez iepriekšējas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8FA51B0" w14:textId="77777777" w:rsidR="0023245A" w:rsidRPr="0023245A" w:rsidRDefault="0023245A" w:rsidP="0023245A">
      <w:pPr>
        <w:numPr>
          <w:ilvl w:val="1"/>
          <w:numId w:val="50"/>
        </w:numPr>
        <w:tabs>
          <w:tab w:val="left" w:pos="567"/>
        </w:tabs>
        <w:ind w:left="0" w:right="28" w:firstLine="0"/>
        <w:jc w:val="both"/>
        <w:rPr>
          <w:rFonts w:ascii="Arial" w:hAnsi="Arial" w:cs="Arial"/>
          <w:b/>
          <w:sz w:val="21"/>
          <w:szCs w:val="21"/>
          <w:lang w:val="lv-LV"/>
        </w:rPr>
      </w:pPr>
      <w:r w:rsidRPr="0023245A">
        <w:rPr>
          <w:rFonts w:ascii="Arial" w:hAnsi="Arial" w:cs="Arial"/>
          <w:bCs/>
          <w:sz w:val="21"/>
          <w:szCs w:val="21"/>
          <w:lang w:val="lv-LV"/>
        </w:rPr>
        <w:t xml:space="preserve">Saņemto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komercnoslēpumu saturošo informāciju </w:t>
      </w:r>
      <w:r w:rsidRPr="0023245A">
        <w:rPr>
          <w:rFonts w:ascii="Arial" w:hAnsi="Arial" w:cs="Arial"/>
          <w:bCs/>
          <w:i/>
          <w:iCs/>
          <w:sz w:val="21"/>
          <w:szCs w:val="21"/>
          <w:lang w:val="lv-LV"/>
        </w:rPr>
        <w:t>Pārdevējs</w:t>
      </w:r>
      <w:r w:rsidRPr="0023245A">
        <w:rPr>
          <w:rFonts w:ascii="Arial" w:hAnsi="Arial" w:cs="Arial"/>
          <w:sz w:val="21"/>
          <w:szCs w:val="21"/>
          <w:lang w:val="lv-LV"/>
        </w:rPr>
        <w:t xml:space="preserve"> </w:t>
      </w:r>
      <w:r w:rsidRPr="0023245A">
        <w:rPr>
          <w:rFonts w:ascii="Arial" w:hAnsi="Arial" w:cs="Arial"/>
          <w:bCs/>
          <w:sz w:val="21"/>
          <w:szCs w:val="21"/>
          <w:lang w:val="lv-LV"/>
        </w:rPr>
        <w:t xml:space="preserve">apņemas izmantot vienīgi šī Līguma 1.1.punktā norādītajam mērķim, ievērojot </w:t>
      </w:r>
      <w:r w:rsidRPr="0023245A">
        <w:rPr>
          <w:rFonts w:ascii="Arial" w:hAnsi="Arial" w:cs="Arial"/>
          <w:bCs/>
          <w:i/>
          <w:iCs/>
          <w:sz w:val="21"/>
          <w:szCs w:val="21"/>
          <w:lang w:val="lv-LV"/>
        </w:rPr>
        <w:t>Pircēja</w:t>
      </w:r>
      <w:r w:rsidRPr="0023245A">
        <w:rPr>
          <w:rFonts w:ascii="Arial" w:hAnsi="Arial" w:cs="Arial"/>
          <w:bCs/>
          <w:sz w:val="21"/>
          <w:szCs w:val="21"/>
          <w:lang w:val="lv-LV"/>
        </w:rPr>
        <w:t xml:space="preserve"> komercintereses un šo konfidencialitātes pienākumu.</w:t>
      </w:r>
    </w:p>
    <w:p w14:paraId="261C8A02" w14:textId="77777777" w:rsidR="0023245A" w:rsidRPr="0023245A" w:rsidRDefault="0023245A" w:rsidP="0023245A">
      <w:pPr>
        <w:ind w:right="28"/>
        <w:jc w:val="both"/>
        <w:rPr>
          <w:rFonts w:ascii="Arial" w:hAnsi="Arial" w:cs="Arial"/>
          <w:b/>
          <w:sz w:val="21"/>
          <w:szCs w:val="21"/>
          <w:lang w:val="lv-LV"/>
        </w:rPr>
      </w:pPr>
    </w:p>
    <w:p w14:paraId="2FE723A1" w14:textId="77777777" w:rsidR="0023245A" w:rsidRPr="0023245A" w:rsidRDefault="0023245A" w:rsidP="0023245A">
      <w:pPr>
        <w:numPr>
          <w:ilvl w:val="0"/>
          <w:numId w:val="50"/>
        </w:numPr>
        <w:suppressAutoHyphens/>
        <w:spacing w:after="20"/>
        <w:ind w:left="0" w:right="28" w:firstLine="0"/>
        <w:contextualSpacing/>
        <w:jc w:val="center"/>
        <w:rPr>
          <w:rFonts w:ascii="Arial" w:hAnsi="Arial" w:cs="Arial"/>
          <w:b/>
          <w:bCs/>
          <w:iCs/>
          <w:sz w:val="21"/>
          <w:szCs w:val="21"/>
          <w:lang w:val="lv-LV"/>
        </w:rPr>
      </w:pPr>
      <w:r w:rsidRPr="0023245A">
        <w:rPr>
          <w:rFonts w:ascii="Arial" w:hAnsi="Arial" w:cs="Arial"/>
          <w:b/>
          <w:color w:val="222222"/>
          <w:sz w:val="21"/>
          <w:szCs w:val="21"/>
          <w:lang w:val="lv-LV"/>
        </w:rPr>
        <w:t>„</w:t>
      </w:r>
      <w:r w:rsidRPr="0023245A">
        <w:rPr>
          <w:rFonts w:ascii="Arial" w:hAnsi="Arial" w:cs="Arial"/>
          <w:b/>
          <w:bCs/>
          <w:iCs/>
          <w:sz w:val="21"/>
          <w:szCs w:val="21"/>
          <w:lang w:val="lv-LV"/>
        </w:rPr>
        <w:t xml:space="preserve">Latvijas dzelzceļš” koncerna sadarbības </w:t>
      </w:r>
    </w:p>
    <w:p w14:paraId="514E941B" w14:textId="77777777" w:rsidR="0023245A" w:rsidRPr="0023245A" w:rsidRDefault="0023245A" w:rsidP="0023245A">
      <w:pPr>
        <w:suppressAutoHyphens/>
        <w:spacing w:after="20"/>
        <w:ind w:right="28"/>
        <w:contextualSpacing/>
        <w:jc w:val="center"/>
        <w:rPr>
          <w:rFonts w:ascii="Arial" w:hAnsi="Arial" w:cs="Arial"/>
          <w:b/>
          <w:bCs/>
          <w:iCs/>
          <w:sz w:val="21"/>
          <w:szCs w:val="21"/>
          <w:lang w:val="lv-LV"/>
        </w:rPr>
      </w:pPr>
      <w:r w:rsidRPr="0023245A">
        <w:rPr>
          <w:rFonts w:ascii="Arial" w:hAnsi="Arial" w:cs="Arial"/>
          <w:b/>
          <w:bCs/>
          <w:iCs/>
          <w:sz w:val="21"/>
          <w:szCs w:val="21"/>
          <w:lang w:val="lv-LV"/>
        </w:rPr>
        <w:t>partneru biznesa ētikas pamatprincipi</w:t>
      </w:r>
    </w:p>
    <w:p w14:paraId="4E94A7A0" w14:textId="77777777" w:rsidR="0023245A" w:rsidRPr="0023245A" w:rsidRDefault="0023245A" w:rsidP="0023245A">
      <w:pPr>
        <w:numPr>
          <w:ilvl w:val="1"/>
          <w:numId w:val="50"/>
        </w:numPr>
        <w:ind w:left="0" w:right="28" w:firstLine="0"/>
        <w:contextualSpacing/>
        <w:jc w:val="both"/>
        <w:rPr>
          <w:rFonts w:ascii="Arial" w:hAnsi="Arial" w:cs="Arial"/>
          <w:b/>
          <w:sz w:val="21"/>
          <w:szCs w:val="21"/>
          <w:lang w:val="lv-LV"/>
        </w:rPr>
      </w:pPr>
      <w:r w:rsidRPr="0023245A">
        <w:rPr>
          <w:rFonts w:ascii="Arial" w:hAnsi="Arial" w:cs="Arial"/>
          <w:i/>
          <w:iCs/>
          <w:sz w:val="21"/>
          <w:szCs w:val="21"/>
          <w:lang w:val="lv-LV"/>
        </w:rPr>
        <w:t>Pārdevējs</w:t>
      </w:r>
      <w:r w:rsidRPr="0023245A">
        <w:rPr>
          <w:rFonts w:ascii="Arial" w:hAnsi="Arial" w:cs="Arial"/>
          <w:sz w:val="21"/>
          <w:szCs w:val="21"/>
          <w:lang w:val="lv-LV" w:eastAsia="lv-LV"/>
        </w:rPr>
        <w:t xml:space="preserve">, parakstot Līgumu, apliecina, ka ir iepazinies ar koncerna mājas lapā: </w:t>
      </w:r>
      <w:r w:rsidRPr="0023245A">
        <w:rPr>
          <w:rFonts w:ascii="Arial" w:hAnsi="Arial" w:cs="Arial"/>
          <w:i/>
          <w:sz w:val="21"/>
          <w:szCs w:val="21"/>
          <w:lang w:val="lv-LV" w:eastAsia="lv-LV"/>
        </w:rPr>
        <w:t>www.ldz.lv</w:t>
      </w:r>
      <w:r w:rsidRPr="0023245A">
        <w:rPr>
          <w:rFonts w:ascii="Arial" w:hAnsi="Arial" w:cs="Arial"/>
          <w:sz w:val="21"/>
          <w:szCs w:val="21"/>
          <w:lang w:val="lv-LV" w:eastAsia="lv-LV"/>
        </w:rPr>
        <w:t xml:space="preserve"> publicētajiem </w:t>
      </w:r>
      <w:r w:rsidRPr="0023245A">
        <w:rPr>
          <w:rFonts w:ascii="Arial" w:hAnsi="Arial" w:cs="Arial"/>
          <w:sz w:val="21"/>
          <w:szCs w:val="21"/>
          <w:lang w:val="lv-LV"/>
        </w:rPr>
        <w:t>„</w:t>
      </w:r>
      <w:r w:rsidRPr="0023245A">
        <w:rPr>
          <w:rFonts w:ascii="Arial" w:hAnsi="Arial" w:cs="Arial"/>
          <w:sz w:val="21"/>
          <w:szCs w:val="21"/>
          <w:lang w:val="lv-LV" w:eastAsia="lv-LV"/>
        </w:rPr>
        <w:t>Latvijas dzelzceļš” koncerna sadarbības partneru biznesa ētikas pamatprincipiem, atbilst tiem un apņemas arī turpmāk strikti tos ievērot pats un nodrošināt, ka tos ievēro arī tā darbinieki</w:t>
      </w:r>
      <w:r w:rsidRPr="0023245A">
        <w:rPr>
          <w:rFonts w:ascii="Arial" w:hAnsi="Arial" w:cs="Arial"/>
          <w:bCs/>
          <w:sz w:val="21"/>
          <w:szCs w:val="21"/>
          <w:lang w:val="lv-LV"/>
        </w:rPr>
        <w:t>.</w:t>
      </w:r>
    </w:p>
    <w:p w14:paraId="37EF7A78" w14:textId="77777777" w:rsidR="0023245A" w:rsidRPr="0023245A" w:rsidRDefault="0023245A" w:rsidP="0023245A">
      <w:pPr>
        <w:numPr>
          <w:ilvl w:val="1"/>
          <w:numId w:val="50"/>
        </w:numPr>
        <w:ind w:left="0" w:right="28" w:firstLine="0"/>
        <w:contextualSpacing/>
        <w:jc w:val="both"/>
        <w:rPr>
          <w:rFonts w:ascii="Arial" w:hAnsi="Arial" w:cs="Arial"/>
          <w:b/>
          <w:sz w:val="21"/>
          <w:szCs w:val="21"/>
          <w:lang w:val="lv-LV"/>
        </w:rPr>
      </w:pPr>
      <w:r w:rsidRPr="0023245A">
        <w:rPr>
          <w:rFonts w:ascii="Arial" w:hAnsi="Arial" w:cs="Arial"/>
          <w:i/>
          <w:iCs/>
          <w:sz w:val="21"/>
          <w:szCs w:val="21"/>
          <w:lang w:val="lv-LV"/>
        </w:rPr>
        <w:t>Pārdevējam</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pienākums nekavējoties informēt </w:t>
      </w:r>
      <w:r w:rsidRPr="0023245A">
        <w:rPr>
          <w:rFonts w:ascii="Arial" w:hAnsi="Arial" w:cs="Arial"/>
          <w:i/>
          <w:iCs/>
          <w:sz w:val="21"/>
          <w:szCs w:val="21"/>
          <w:lang w:val="lv-LV"/>
        </w:rPr>
        <w:t>Pircēju</w:t>
      </w:r>
      <w:r w:rsidRPr="0023245A">
        <w:rPr>
          <w:rFonts w:ascii="Arial" w:hAnsi="Arial" w:cs="Arial"/>
          <w:sz w:val="21"/>
          <w:szCs w:val="21"/>
          <w:lang w:val="lv-LV" w:eastAsia="lv-LV"/>
        </w:rPr>
        <w:t xml:space="preserve">, ja identificēta situācija, kad pārkāpts kāds no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3245A">
        <w:rPr>
          <w:rFonts w:ascii="Arial" w:hAnsi="Arial" w:cs="Arial"/>
          <w:i/>
          <w:iCs/>
          <w:sz w:val="21"/>
          <w:szCs w:val="21"/>
          <w:lang w:val="lv-LV"/>
        </w:rPr>
        <w:t>Pircējam</w:t>
      </w:r>
      <w:r w:rsidRPr="0023245A">
        <w:rPr>
          <w:rFonts w:ascii="Arial" w:hAnsi="Arial" w:cs="Arial"/>
          <w:sz w:val="21"/>
          <w:szCs w:val="21"/>
          <w:lang w:val="lv-LV" w:eastAsia="lv-LV"/>
        </w:rPr>
        <w:t xml:space="preserve"> kļūst zināms, ka </w:t>
      </w:r>
      <w:r w:rsidRPr="0023245A">
        <w:rPr>
          <w:rFonts w:ascii="Arial" w:hAnsi="Arial" w:cs="Arial"/>
          <w:i/>
          <w:iCs/>
          <w:sz w:val="21"/>
          <w:szCs w:val="21"/>
          <w:lang w:val="lv-LV" w:eastAsia="lv-LV"/>
        </w:rPr>
        <w:t>Pārdevējs</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pārkāpis kādu no </w:t>
      </w:r>
      <w:r w:rsidRPr="0023245A">
        <w:rPr>
          <w:rFonts w:ascii="Arial" w:hAnsi="Arial" w:cs="Arial"/>
          <w:sz w:val="21"/>
          <w:szCs w:val="21"/>
          <w:lang w:val="lv-LV"/>
        </w:rPr>
        <w:t>„</w:t>
      </w:r>
      <w:r w:rsidRPr="0023245A">
        <w:rPr>
          <w:rFonts w:ascii="Arial" w:hAnsi="Arial" w:cs="Arial"/>
          <w:sz w:val="21"/>
          <w:szCs w:val="21"/>
          <w:lang w:val="lv-LV" w:eastAsia="lv-LV"/>
        </w:rPr>
        <w:t>Latvijas dzelzceļš” koncerna sadarbības partneru biznesa ētikas pamatprincipiem, tiks izvērtēta turpmākā sadarbība likumā noteiktajā kārtībā un apjomā.</w:t>
      </w:r>
    </w:p>
    <w:p w14:paraId="793A2329" w14:textId="77777777" w:rsidR="0023245A" w:rsidRPr="0023245A" w:rsidRDefault="0023245A" w:rsidP="0023245A">
      <w:pPr>
        <w:numPr>
          <w:ilvl w:val="1"/>
          <w:numId w:val="50"/>
        </w:numPr>
        <w:tabs>
          <w:tab w:val="left" w:pos="567"/>
        </w:tabs>
        <w:ind w:left="0" w:right="28" w:firstLine="0"/>
        <w:contextualSpacing/>
        <w:jc w:val="both"/>
        <w:rPr>
          <w:rFonts w:ascii="Arial" w:hAnsi="Arial" w:cs="Arial"/>
          <w:b/>
          <w:sz w:val="21"/>
          <w:szCs w:val="21"/>
          <w:lang w:val="lv-LV"/>
        </w:rPr>
      </w:pPr>
      <w:r w:rsidRPr="0023245A">
        <w:rPr>
          <w:rFonts w:ascii="Arial" w:hAnsi="Arial" w:cs="Arial"/>
          <w:sz w:val="21"/>
          <w:szCs w:val="21"/>
          <w:lang w:val="lv-LV" w:eastAsia="lv-LV"/>
        </w:rPr>
        <w:t xml:space="preserve">Ja </w:t>
      </w:r>
      <w:r w:rsidRPr="0023245A">
        <w:rPr>
          <w:rFonts w:ascii="Arial" w:hAnsi="Arial" w:cs="Arial"/>
          <w:i/>
          <w:iCs/>
          <w:sz w:val="21"/>
          <w:szCs w:val="21"/>
          <w:lang w:val="lv-LV" w:eastAsia="lv-LV"/>
        </w:rPr>
        <w:t>Pārdevēja</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rīcībā Līguma izpildes ietvaros nonāk informācija vai pamatotas aizdomas, ka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3245A">
        <w:rPr>
          <w:rFonts w:ascii="Arial" w:hAnsi="Arial" w:cs="Arial"/>
          <w:i/>
          <w:iCs/>
          <w:sz w:val="21"/>
          <w:szCs w:val="21"/>
          <w:lang w:val="lv-LV"/>
        </w:rPr>
        <w:t>Pircēja</w:t>
      </w:r>
      <w:r w:rsidRPr="0023245A">
        <w:rPr>
          <w:rFonts w:ascii="Arial" w:hAnsi="Arial" w:cs="Arial"/>
          <w:sz w:val="21"/>
          <w:szCs w:val="21"/>
          <w:lang w:val="lv-LV" w:eastAsia="lv-LV"/>
        </w:rPr>
        <w:t xml:space="preserve"> vai jebkādu citu personu interesēs, </w:t>
      </w:r>
      <w:r w:rsidRPr="0023245A">
        <w:rPr>
          <w:rFonts w:ascii="Arial" w:hAnsi="Arial" w:cs="Arial"/>
          <w:i/>
          <w:iCs/>
          <w:sz w:val="21"/>
          <w:szCs w:val="21"/>
          <w:lang w:val="lv-LV" w:eastAsia="lv-LV"/>
        </w:rPr>
        <w:t>Pārdevējam</w:t>
      </w:r>
      <w:r w:rsidRPr="0023245A">
        <w:rPr>
          <w:rFonts w:ascii="Arial" w:hAnsi="Arial" w:cs="Arial"/>
          <w:sz w:val="21"/>
          <w:szCs w:val="21"/>
          <w:lang w:val="lv-LV"/>
        </w:rPr>
        <w:t xml:space="preserve"> </w:t>
      </w:r>
      <w:r w:rsidRPr="0023245A">
        <w:rPr>
          <w:rFonts w:ascii="Arial" w:hAnsi="Arial" w:cs="Arial"/>
          <w:sz w:val="21"/>
          <w:szCs w:val="21"/>
          <w:lang w:val="lv-LV" w:eastAsia="lv-LV"/>
        </w:rPr>
        <w:t xml:space="preserve">ir </w:t>
      </w:r>
      <w:r w:rsidRPr="0023245A">
        <w:rPr>
          <w:rFonts w:ascii="Arial" w:hAnsi="Arial" w:cs="Arial"/>
          <w:sz w:val="21"/>
          <w:szCs w:val="21"/>
          <w:lang w:val="lv-LV" w:eastAsia="lv-LV"/>
        </w:rPr>
        <w:lastRenderedPageBreak/>
        <w:t xml:space="preserve">pienākums par to nekavējoties informēt </w:t>
      </w:r>
      <w:r w:rsidRPr="0023245A">
        <w:rPr>
          <w:rFonts w:ascii="Arial" w:hAnsi="Arial" w:cs="Arial"/>
          <w:sz w:val="21"/>
          <w:szCs w:val="21"/>
          <w:lang w:val="lv-LV"/>
        </w:rPr>
        <w:t>„</w:t>
      </w:r>
      <w:r w:rsidRPr="0023245A">
        <w:rPr>
          <w:rFonts w:ascii="Arial" w:hAnsi="Arial" w:cs="Arial"/>
          <w:sz w:val="21"/>
          <w:szCs w:val="21"/>
          <w:lang w:val="lv-LV" w:eastAsia="lv-LV"/>
        </w:rPr>
        <w:t xml:space="preserve">Latvijas dzelzceļš” koncerna valdošā uzņēmuma Drošības direkciju, izmantojot ziņošanas iespējas koncerna mājas lapā: </w:t>
      </w:r>
      <w:r w:rsidRPr="0023245A">
        <w:rPr>
          <w:rFonts w:ascii="Arial" w:hAnsi="Arial" w:cs="Arial"/>
          <w:i/>
          <w:sz w:val="21"/>
          <w:szCs w:val="21"/>
          <w:lang w:val="lv-LV" w:eastAsia="lv-LV"/>
        </w:rPr>
        <w:t>www.ldz.lv</w:t>
      </w:r>
      <w:r w:rsidRPr="0023245A">
        <w:rPr>
          <w:rFonts w:ascii="Arial" w:hAnsi="Arial" w:cs="Arial"/>
          <w:sz w:val="21"/>
          <w:szCs w:val="21"/>
          <w:lang w:val="lv-LV" w:eastAsia="lv-LV"/>
        </w:rPr>
        <w:t xml:space="preserve">. Paziņojumā jābūt iekļautai informācijai, faktiem vai materiāliem, kas ticami norāda uz minētajām darbībām vai sniedz pamatotu iemeslu aizdomām par šādām darbībām. </w:t>
      </w:r>
      <w:r w:rsidRPr="0023245A">
        <w:rPr>
          <w:rFonts w:ascii="Arial" w:hAnsi="Arial" w:cs="Arial"/>
          <w:i/>
          <w:iCs/>
          <w:sz w:val="21"/>
          <w:szCs w:val="21"/>
          <w:lang w:val="lv-LV"/>
        </w:rPr>
        <w:t>Pircējs</w:t>
      </w:r>
      <w:r w:rsidRPr="0023245A">
        <w:rPr>
          <w:rFonts w:ascii="Arial" w:hAnsi="Arial" w:cs="Arial"/>
          <w:sz w:val="21"/>
          <w:szCs w:val="21"/>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4663C65E" w14:textId="77777777" w:rsidR="0023245A" w:rsidRPr="0023245A" w:rsidRDefault="0023245A" w:rsidP="0023245A">
      <w:pPr>
        <w:ind w:left="709" w:right="28"/>
        <w:contextualSpacing/>
        <w:jc w:val="both"/>
        <w:rPr>
          <w:rFonts w:ascii="Arial" w:hAnsi="Arial" w:cs="Arial"/>
          <w:b/>
          <w:sz w:val="21"/>
          <w:szCs w:val="21"/>
          <w:lang w:val="lv-LV"/>
        </w:rPr>
      </w:pPr>
    </w:p>
    <w:p w14:paraId="7CBDE254" w14:textId="77777777" w:rsidR="0023245A" w:rsidRPr="0023245A" w:rsidRDefault="0023245A" w:rsidP="0023245A">
      <w:pPr>
        <w:widowControl w:val="0"/>
        <w:jc w:val="center"/>
        <w:outlineLvl w:val="0"/>
        <w:rPr>
          <w:rFonts w:ascii="Arial" w:hAnsi="Arial" w:cs="Arial"/>
          <w:b/>
          <w:bCs/>
          <w:snapToGrid w:val="0"/>
          <w:sz w:val="21"/>
          <w:szCs w:val="21"/>
          <w:lang w:val="lv-LV"/>
        </w:rPr>
      </w:pPr>
      <w:r w:rsidRPr="0023245A">
        <w:rPr>
          <w:rFonts w:ascii="Arial" w:hAnsi="Arial" w:cs="Arial"/>
          <w:b/>
          <w:bCs/>
          <w:snapToGrid w:val="0"/>
          <w:sz w:val="21"/>
          <w:szCs w:val="21"/>
          <w:lang w:val="lv-LV"/>
        </w:rPr>
        <w:t>11.Citi noteikumi</w:t>
      </w:r>
    </w:p>
    <w:p w14:paraId="1BA0BD15"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 xml:space="preserve">11.1. Līguma izpildes gaitā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nozīmē kontaktpersonas:</w:t>
      </w:r>
    </w:p>
    <w:p w14:paraId="00829F2E" w14:textId="77777777" w:rsidR="0023245A" w:rsidRPr="0023245A" w:rsidRDefault="0023245A" w:rsidP="0023245A">
      <w:pPr>
        <w:widowControl w:val="0"/>
        <w:ind w:firstLine="567"/>
        <w:jc w:val="both"/>
        <w:rPr>
          <w:rFonts w:ascii="Arial" w:hAnsi="Arial" w:cs="Arial"/>
          <w:i/>
          <w:snapToGrid w:val="0"/>
          <w:sz w:val="21"/>
          <w:szCs w:val="21"/>
          <w:lang w:val="lv-LV"/>
        </w:rPr>
      </w:pPr>
      <w:r w:rsidRPr="0023245A">
        <w:rPr>
          <w:rFonts w:ascii="Arial" w:hAnsi="Arial" w:cs="Arial"/>
          <w:snapToGrid w:val="0"/>
          <w:sz w:val="21"/>
          <w:szCs w:val="21"/>
          <w:lang w:val="lv-LV"/>
        </w:rPr>
        <w:t xml:space="preserve">11.1.1. no </w:t>
      </w:r>
      <w:r w:rsidRPr="0023245A">
        <w:rPr>
          <w:rFonts w:ascii="Arial" w:hAnsi="Arial" w:cs="Arial"/>
          <w:i/>
          <w:snapToGrid w:val="0"/>
          <w:sz w:val="21"/>
          <w:szCs w:val="21"/>
          <w:u w:val="words"/>
          <w:lang w:val="lv-LV"/>
        </w:rPr>
        <w:t>Pircēja</w:t>
      </w:r>
      <w:r w:rsidRPr="0023245A">
        <w:rPr>
          <w:rFonts w:ascii="Arial" w:hAnsi="Arial" w:cs="Arial"/>
          <w:snapToGrid w:val="0"/>
          <w:sz w:val="21"/>
          <w:szCs w:val="21"/>
          <w:lang w:val="lv-LV"/>
        </w:rPr>
        <w:t xml:space="preserve"> puses: </w:t>
      </w:r>
      <w:r w:rsidRPr="0023245A">
        <w:rPr>
          <w:rFonts w:ascii="Arial" w:hAnsi="Arial" w:cs="Arial"/>
          <w:i/>
          <w:snapToGrid w:val="0"/>
          <w:sz w:val="21"/>
          <w:szCs w:val="21"/>
          <w:lang w:val="lv-LV"/>
        </w:rPr>
        <w:t>Sliežu ceļu pārvaldes Mehanizācijas daļas vadītājs;</w:t>
      </w:r>
    </w:p>
    <w:p w14:paraId="2E21654E" w14:textId="77777777" w:rsidR="0023245A" w:rsidRPr="0023245A" w:rsidRDefault="0023245A" w:rsidP="0023245A">
      <w:pPr>
        <w:widowControl w:val="0"/>
        <w:ind w:firstLine="567"/>
        <w:jc w:val="both"/>
        <w:rPr>
          <w:rFonts w:ascii="Arial" w:hAnsi="Arial" w:cs="Arial"/>
          <w:snapToGrid w:val="0"/>
          <w:sz w:val="21"/>
          <w:szCs w:val="21"/>
          <w:lang w:val="lv-LV"/>
        </w:rPr>
      </w:pPr>
      <w:r w:rsidRPr="0023245A">
        <w:rPr>
          <w:rFonts w:ascii="Arial" w:hAnsi="Arial" w:cs="Arial"/>
          <w:snapToGrid w:val="0"/>
          <w:sz w:val="21"/>
          <w:szCs w:val="21"/>
          <w:lang w:val="lv-LV"/>
        </w:rPr>
        <w:t xml:space="preserve">11.1.2. no </w:t>
      </w:r>
      <w:r w:rsidRPr="0023245A">
        <w:rPr>
          <w:rFonts w:ascii="Arial" w:hAnsi="Arial" w:cs="Arial"/>
          <w:i/>
          <w:snapToGrid w:val="0"/>
          <w:sz w:val="21"/>
          <w:szCs w:val="21"/>
          <w:u w:val="single"/>
          <w:lang w:val="lv-LV"/>
        </w:rPr>
        <w:t>Pārdevēja</w:t>
      </w:r>
      <w:r w:rsidRPr="0023245A">
        <w:rPr>
          <w:rFonts w:ascii="Arial" w:hAnsi="Arial" w:cs="Arial"/>
          <w:snapToGrid w:val="0"/>
          <w:sz w:val="21"/>
          <w:szCs w:val="21"/>
          <w:u w:val="words"/>
          <w:lang w:val="lv-LV"/>
        </w:rPr>
        <w:t xml:space="preserve"> </w:t>
      </w:r>
      <w:r w:rsidRPr="0023245A">
        <w:rPr>
          <w:rFonts w:ascii="Arial" w:hAnsi="Arial" w:cs="Arial"/>
          <w:snapToGrid w:val="0"/>
          <w:sz w:val="21"/>
          <w:szCs w:val="21"/>
          <w:lang w:val="lv-LV"/>
        </w:rPr>
        <w:t xml:space="preserve">puses:  </w:t>
      </w:r>
    </w:p>
    <w:p w14:paraId="523820A7" w14:textId="77777777" w:rsidR="0023245A" w:rsidRPr="0023245A" w:rsidRDefault="0023245A" w:rsidP="0023245A">
      <w:pPr>
        <w:widowControl w:val="0"/>
        <w:ind w:firstLine="567"/>
        <w:jc w:val="both"/>
        <w:rPr>
          <w:rFonts w:ascii="Arial" w:hAnsi="Arial" w:cs="Arial"/>
          <w:snapToGrid w:val="0"/>
          <w:sz w:val="21"/>
          <w:szCs w:val="21"/>
          <w:lang w:val="lv-LV"/>
        </w:rPr>
      </w:pPr>
      <w:r w:rsidRPr="0023245A">
        <w:rPr>
          <w:rFonts w:ascii="Arial" w:hAnsi="Arial" w:cs="Arial"/>
          <w:snapToGrid w:val="0"/>
          <w:sz w:val="21"/>
          <w:szCs w:val="21"/>
          <w:lang w:val="lv-LV"/>
        </w:rPr>
        <w:t xml:space="preserve"> </w:t>
      </w:r>
      <w:r w:rsidRPr="0023245A">
        <w:rPr>
          <w:rFonts w:ascii="Arial" w:hAnsi="Arial" w:cs="Arial"/>
          <w:sz w:val="21"/>
          <w:szCs w:val="21"/>
          <w:lang w:val="lv-LV"/>
        </w:rPr>
        <w:t>– ___________________.</w:t>
      </w:r>
      <w:r w:rsidRPr="0023245A">
        <w:rPr>
          <w:rFonts w:ascii="Arial" w:hAnsi="Arial" w:cs="Arial"/>
          <w:i/>
          <w:snapToGrid w:val="0"/>
          <w:sz w:val="21"/>
          <w:szCs w:val="21"/>
          <w:lang w:val="lv-LV"/>
        </w:rPr>
        <w:t xml:space="preserve"> </w:t>
      </w:r>
    </w:p>
    <w:p w14:paraId="4E49784D"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 xml:space="preserve">11.2. Nevienai no </w:t>
      </w:r>
      <w:r w:rsidRPr="0023245A">
        <w:rPr>
          <w:rFonts w:ascii="Arial" w:hAnsi="Arial" w:cs="Arial"/>
          <w:i/>
          <w:snapToGrid w:val="0"/>
          <w:sz w:val="21"/>
          <w:szCs w:val="21"/>
          <w:lang w:val="lv-LV"/>
        </w:rPr>
        <w:t>Pusēm</w:t>
      </w:r>
      <w:r w:rsidRPr="0023245A">
        <w:rPr>
          <w:rFonts w:ascii="Arial" w:hAnsi="Arial" w:cs="Arial"/>
          <w:snapToGrid w:val="0"/>
          <w:sz w:val="21"/>
          <w:szCs w:val="21"/>
          <w:lang w:val="lv-LV"/>
        </w:rPr>
        <w:t xml:space="preserve"> nav tiesību nodot savas tiesības un pienākumus trešajai personai bez otras </w:t>
      </w:r>
      <w:r w:rsidRPr="0023245A">
        <w:rPr>
          <w:rFonts w:ascii="Arial" w:hAnsi="Arial" w:cs="Arial"/>
          <w:i/>
          <w:snapToGrid w:val="0"/>
          <w:sz w:val="21"/>
          <w:szCs w:val="21"/>
          <w:lang w:val="lv-LV"/>
        </w:rPr>
        <w:t>Puses</w:t>
      </w:r>
      <w:r w:rsidRPr="0023245A">
        <w:rPr>
          <w:rFonts w:ascii="Arial" w:hAnsi="Arial" w:cs="Arial"/>
          <w:snapToGrid w:val="0"/>
          <w:sz w:val="21"/>
          <w:szCs w:val="21"/>
          <w:lang w:val="lv-LV"/>
        </w:rPr>
        <w:t xml:space="preserve"> rakstiskas piekrišanas.</w:t>
      </w:r>
    </w:p>
    <w:p w14:paraId="73990B05" w14:textId="77777777" w:rsidR="0023245A" w:rsidRPr="0023245A" w:rsidRDefault="0023245A" w:rsidP="0023245A">
      <w:pPr>
        <w:widowControl w:val="0"/>
        <w:tabs>
          <w:tab w:val="left" w:pos="567"/>
        </w:tabs>
        <w:autoSpaceDN w:val="0"/>
        <w:jc w:val="both"/>
        <w:textAlignment w:val="baseline"/>
        <w:rPr>
          <w:rFonts w:ascii="Arial" w:hAnsi="Arial" w:cs="Arial"/>
          <w:kern w:val="3"/>
          <w:sz w:val="21"/>
          <w:szCs w:val="21"/>
          <w:lang w:val="lv-LV" w:eastAsia="zh-CN"/>
        </w:rPr>
      </w:pPr>
      <w:r w:rsidRPr="0023245A">
        <w:rPr>
          <w:rFonts w:ascii="Arial" w:hAnsi="Arial" w:cs="Arial"/>
          <w:kern w:val="3"/>
          <w:sz w:val="21"/>
          <w:szCs w:val="21"/>
          <w:lang w:val="lv-LV" w:eastAsia="zh-CN"/>
        </w:rPr>
        <w:t xml:space="preserve">11.3. Rekvizītu izmaiņu gadījumos, kā arī gadījumos, kad mainās informācija, kas noteikta Līgumā: kontaktinformācija, kontaktpersonas dati,  t.sk. e-pasta adreses, </w:t>
      </w:r>
      <w:r w:rsidRPr="0023245A">
        <w:rPr>
          <w:rFonts w:ascii="Arial" w:hAnsi="Arial" w:cs="Arial"/>
          <w:i/>
          <w:iCs/>
          <w:kern w:val="3"/>
          <w:sz w:val="21"/>
          <w:szCs w:val="21"/>
          <w:lang w:val="lv-LV" w:eastAsia="zh-CN"/>
        </w:rPr>
        <w:t>Pusei</w:t>
      </w:r>
      <w:r w:rsidRPr="0023245A">
        <w:rPr>
          <w:rFonts w:ascii="Arial" w:hAnsi="Arial" w:cs="Arial"/>
          <w:kern w:val="3"/>
          <w:sz w:val="21"/>
          <w:szCs w:val="21"/>
          <w:lang w:val="lv-LV" w:eastAsia="zh-CN"/>
        </w:rPr>
        <w:t xml:space="preserve"> ir pienākums par to nekavējoties rakstiski paziņot otrai </w:t>
      </w:r>
      <w:r w:rsidRPr="0023245A">
        <w:rPr>
          <w:rFonts w:ascii="Arial" w:hAnsi="Arial" w:cs="Arial"/>
          <w:i/>
          <w:iCs/>
          <w:kern w:val="3"/>
          <w:sz w:val="21"/>
          <w:szCs w:val="21"/>
          <w:lang w:val="lv-LV" w:eastAsia="zh-CN"/>
        </w:rPr>
        <w:t>Pusei</w:t>
      </w:r>
      <w:r w:rsidRPr="0023245A">
        <w:rPr>
          <w:rFonts w:ascii="Arial" w:hAnsi="Arial" w:cs="Arial"/>
          <w:kern w:val="3"/>
          <w:sz w:val="21"/>
          <w:szCs w:val="21"/>
          <w:lang w:val="lv-LV" w:eastAsia="zh-CN"/>
        </w:rPr>
        <w:t xml:space="preserve">, nosūtot vēstuli ar </w:t>
      </w:r>
      <w:proofErr w:type="spellStart"/>
      <w:r w:rsidRPr="0023245A">
        <w:rPr>
          <w:rFonts w:ascii="Arial" w:hAnsi="Arial" w:cs="Arial"/>
          <w:kern w:val="3"/>
          <w:sz w:val="21"/>
          <w:szCs w:val="21"/>
          <w:lang w:val="lv-LV" w:eastAsia="zh-CN"/>
        </w:rPr>
        <w:t>paraksttiesīgās</w:t>
      </w:r>
      <w:proofErr w:type="spellEnd"/>
      <w:r w:rsidRPr="0023245A">
        <w:rPr>
          <w:rFonts w:ascii="Arial" w:hAnsi="Arial" w:cs="Arial"/>
          <w:kern w:val="3"/>
          <w:sz w:val="21"/>
          <w:szCs w:val="21"/>
          <w:lang w:val="lv-LV" w:eastAsia="zh-CN"/>
        </w:rPr>
        <w:t xml:space="preserve"> personas parakstu.</w:t>
      </w:r>
    </w:p>
    <w:p w14:paraId="5148B1FB" w14:textId="77777777" w:rsidR="0023245A" w:rsidRPr="0023245A" w:rsidRDefault="0023245A" w:rsidP="0023245A">
      <w:pPr>
        <w:widowControl w:val="0"/>
        <w:tabs>
          <w:tab w:val="left" w:pos="567"/>
        </w:tabs>
        <w:jc w:val="both"/>
        <w:rPr>
          <w:rFonts w:ascii="Arial" w:hAnsi="Arial" w:cs="Arial"/>
          <w:snapToGrid w:val="0"/>
          <w:sz w:val="21"/>
          <w:szCs w:val="21"/>
          <w:lang w:val="lv-LV"/>
        </w:rPr>
      </w:pPr>
      <w:r w:rsidRPr="0023245A">
        <w:rPr>
          <w:rFonts w:ascii="Arial" w:hAnsi="Arial" w:cs="Arial"/>
          <w:snapToGrid w:val="0"/>
          <w:sz w:val="21"/>
          <w:szCs w:val="21"/>
          <w:lang w:val="lv-LV"/>
        </w:rPr>
        <w:t>11.4. Līguma daļu nosaukumi ir lietoti tikai ērtākai Līguma pārskatāmībai un tie nevar tikt izmantoti Līguma tulkošanai vai interpretācijai.</w:t>
      </w:r>
    </w:p>
    <w:p w14:paraId="6CE0CB10" w14:textId="77777777" w:rsidR="0023245A" w:rsidRPr="0023245A" w:rsidRDefault="0023245A" w:rsidP="0023245A">
      <w:pPr>
        <w:widowControl w:val="0"/>
        <w:tabs>
          <w:tab w:val="left" w:pos="567"/>
        </w:tabs>
        <w:jc w:val="both"/>
        <w:rPr>
          <w:rFonts w:ascii="Arial" w:hAnsi="Arial" w:cs="Arial"/>
          <w:sz w:val="21"/>
          <w:szCs w:val="21"/>
          <w:lang w:val="lv-LV"/>
        </w:rPr>
      </w:pPr>
      <w:r w:rsidRPr="0023245A">
        <w:rPr>
          <w:rFonts w:ascii="Arial" w:hAnsi="Arial" w:cs="Arial"/>
          <w:snapToGrid w:val="0"/>
          <w:sz w:val="21"/>
          <w:szCs w:val="21"/>
          <w:lang w:val="lv-LV"/>
        </w:rPr>
        <w:t xml:space="preserve">11.5. Līgums ir noformēts uz 7 (septiņām) lapām kopā ar pielikumu, latviešu valodā un </w:t>
      </w:r>
      <w:r w:rsidRPr="0023245A">
        <w:rPr>
          <w:rFonts w:ascii="Arial" w:hAnsi="Arial" w:cs="Arial"/>
          <w:sz w:val="21"/>
          <w:szCs w:val="21"/>
          <w:lang w:val="lv-LV"/>
        </w:rPr>
        <w:t>parakstīts ar drošu elektronisku parakstu, kas satur laika zīmogu. Līguma parakstīšanas datums ir pēdējā pievienotā droša elektroniskā paraksta un tā laika zīmoga datums.</w:t>
      </w:r>
    </w:p>
    <w:p w14:paraId="06DB1FB3" w14:textId="77777777" w:rsidR="0023245A" w:rsidRPr="0023245A" w:rsidRDefault="0023245A" w:rsidP="0023245A">
      <w:pPr>
        <w:widowControl w:val="0"/>
        <w:tabs>
          <w:tab w:val="left" w:pos="567"/>
        </w:tabs>
        <w:jc w:val="both"/>
        <w:rPr>
          <w:rFonts w:ascii="Arial" w:hAnsi="Arial" w:cs="Arial"/>
          <w:sz w:val="21"/>
          <w:szCs w:val="21"/>
          <w:lang w:val="lv-LV"/>
        </w:rPr>
      </w:pPr>
    </w:p>
    <w:p w14:paraId="1F5BC54F" w14:textId="77777777" w:rsidR="0023245A" w:rsidRPr="0023245A" w:rsidRDefault="0023245A" w:rsidP="0023245A">
      <w:pPr>
        <w:jc w:val="center"/>
        <w:rPr>
          <w:rFonts w:ascii="Arial" w:hAnsi="Arial" w:cs="Arial"/>
          <w:b/>
          <w:sz w:val="21"/>
          <w:szCs w:val="21"/>
          <w:lang w:val="lv-LV"/>
        </w:rPr>
      </w:pPr>
      <w:r w:rsidRPr="0023245A">
        <w:rPr>
          <w:rFonts w:ascii="Arial" w:hAnsi="Arial" w:cs="Arial"/>
          <w:b/>
          <w:sz w:val="21"/>
          <w:szCs w:val="21"/>
          <w:lang w:val="lv-LV"/>
        </w:rPr>
        <w:t>12. Pušu rekvizīti</w:t>
      </w:r>
    </w:p>
    <w:p w14:paraId="1EAD32C8" w14:textId="77777777" w:rsidR="0023245A" w:rsidRPr="0023245A" w:rsidRDefault="0023245A" w:rsidP="0023245A">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23245A" w:rsidRPr="0023245A" w14:paraId="2BF09942" w14:textId="77777777" w:rsidTr="00982940">
        <w:trPr>
          <w:trHeight w:val="80"/>
        </w:trPr>
        <w:tc>
          <w:tcPr>
            <w:tcW w:w="5245" w:type="dxa"/>
          </w:tcPr>
          <w:p w14:paraId="7581D647" w14:textId="77777777" w:rsidR="0023245A" w:rsidRPr="0023245A" w:rsidRDefault="0023245A" w:rsidP="0023245A">
            <w:pPr>
              <w:spacing w:line="256" w:lineRule="auto"/>
              <w:jc w:val="both"/>
              <w:rPr>
                <w:rFonts w:ascii="Arial" w:eastAsiaTheme="minorHAnsi" w:hAnsi="Arial" w:cs="Arial"/>
                <w:b/>
                <w:sz w:val="21"/>
                <w:szCs w:val="21"/>
                <w:lang w:val="lv-LV"/>
              </w:rPr>
            </w:pPr>
            <w:r w:rsidRPr="0023245A">
              <w:rPr>
                <w:rFonts w:ascii="Arial" w:eastAsiaTheme="minorHAnsi" w:hAnsi="Arial" w:cs="Arial"/>
                <w:b/>
                <w:sz w:val="21"/>
                <w:szCs w:val="21"/>
                <w:lang w:val="lv-LV"/>
              </w:rPr>
              <w:t>PIRCĒJS:</w:t>
            </w:r>
          </w:p>
          <w:p w14:paraId="110667C5" w14:textId="77777777" w:rsidR="0023245A" w:rsidRPr="0023245A" w:rsidRDefault="0023245A" w:rsidP="0023245A">
            <w:pPr>
              <w:spacing w:line="256" w:lineRule="auto"/>
              <w:ind w:right="-2"/>
              <w:contextualSpacing/>
              <w:rPr>
                <w:rFonts w:ascii="Arial" w:hAnsi="Arial" w:cs="Arial"/>
                <w:b/>
                <w:sz w:val="21"/>
                <w:szCs w:val="21"/>
                <w:lang w:val="lv-LV"/>
              </w:rPr>
            </w:pPr>
            <w:r w:rsidRPr="0023245A">
              <w:rPr>
                <w:rFonts w:ascii="Arial" w:hAnsi="Arial" w:cs="Arial"/>
                <w:b/>
                <w:sz w:val="21"/>
                <w:szCs w:val="21"/>
                <w:lang w:val="lv-LV"/>
              </w:rPr>
              <w:t xml:space="preserve">VAS </w:t>
            </w:r>
            <w:r w:rsidRPr="0023245A">
              <w:rPr>
                <w:rFonts w:ascii="Arial" w:hAnsi="Arial" w:cs="Arial"/>
                <w:b/>
                <w:iCs/>
                <w:sz w:val="21"/>
                <w:szCs w:val="21"/>
                <w:lang w:val="lv-LV"/>
              </w:rPr>
              <w:t>„</w:t>
            </w:r>
            <w:r w:rsidRPr="0023245A">
              <w:rPr>
                <w:rFonts w:ascii="Arial" w:hAnsi="Arial" w:cs="Arial"/>
                <w:b/>
                <w:sz w:val="21"/>
                <w:szCs w:val="21"/>
                <w:lang w:val="lv-LV"/>
              </w:rPr>
              <w:t xml:space="preserve">Latvijas dzelzceļš” </w:t>
            </w:r>
          </w:p>
          <w:p w14:paraId="3DC79B5A"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Juridiskā adrese: Emīlijas Benjamiņas iela 3, </w:t>
            </w:r>
            <w:r w:rsidRPr="0023245A">
              <w:rPr>
                <w:rFonts w:ascii="Arial" w:hAnsi="Arial" w:cs="Arial"/>
                <w:sz w:val="21"/>
                <w:szCs w:val="21"/>
                <w:lang w:val="lv-LV"/>
              </w:rPr>
              <w:br/>
              <w:t>Rīga, LV-1547, Latvija</w:t>
            </w:r>
          </w:p>
          <w:p w14:paraId="2D9F9AAC"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Vienotais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 40003032065</w:t>
            </w:r>
          </w:p>
          <w:p w14:paraId="5EFD7D31"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napToGrid w:val="0"/>
                <w:sz w:val="21"/>
                <w:szCs w:val="21"/>
                <w:lang w:val="lv-LV"/>
              </w:rPr>
              <w:t xml:space="preserve">PVN maksātāja </w:t>
            </w:r>
            <w:proofErr w:type="spellStart"/>
            <w:r w:rsidRPr="0023245A">
              <w:rPr>
                <w:rFonts w:ascii="Arial" w:hAnsi="Arial" w:cs="Arial"/>
                <w:snapToGrid w:val="0"/>
                <w:sz w:val="21"/>
                <w:szCs w:val="21"/>
                <w:lang w:val="lv-LV"/>
              </w:rPr>
              <w:t>reģ.Nr</w:t>
            </w:r>
            <w:proofErr w:type="spellEnd"/>
            <w:r w:rsidRPr="0023245A">
              <w:rPr>
                <w:rFonts w:ascii="Arial" w:hAnsi="Arial" w:cs="Arial"/>
                <w:snapToGrid w:val="0"/>
                <w:sz w:val="21"/>
                <w:szCs w:val="21"/>
                <w:lang w:val="lv-LV"/>
              </w:rPr>
              <w:t xml:space="preserve">. </w:t>
            </w:r>
            <w:r w:rsidRPr="0023245A">
              <w:rPr>
                <w:rFonts w:ascii="Arial" w:hAnsi="Arial" w:cs="Arial"/>
                <w:sz w:val="21"/>
                <w:szCs w:val="21"/>
                <w:lang w:val="lv-LV"/>
              </w:rPr>
              <w:t>LV40003032065</w:t>
            </w:r>
          </w:p>
          <w:p w14:paraId="3DB8B04B"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Norēķinu konta Nr. </w:t>
            </w:r>
            <w:r w:rsidRPr="0023245A">
              <w:rPr>
                <w:rFonts w:ascii="Arial" w:eastAsiaTheme="minorHAnsi" w:hAnsi="Arial" w:cs="Arial"/>
                <w:color w:val="222222"/>
                <w:sz w:val="21"/>
                <w:szCs w:val="21"/>
                <w:lang w:val="lv-LV"/>
              </w:rPr>
              <w:t>LV17RIKO0000080249645</w:t>
            </w:r>
          </w:p>
          <w:p w14:paraId="715011DF" w14:textId="77777777" w:rsidR="0023245A" w:rsidRPr="0023245A" w:rsidRDefault="0023245A" w:rsidP="0023245A">
            <w:pPr>
              <w:spacing w:line="256" w:lineRule="auto"/>
              <w:ind w:right="-2"/>
              <w:contextualSpacing/>
              <w:rPr>
                <w:rFonts w:ascii="Arial" w:hAnsi="Arial" w:cs="Arial"/>
                <w:sz w:val="21"/>
                <w:szCs w:val="21"/>
                <w:lang w:val="lv-LV"/>
              </w:rPr>
            </w:pPr>
            <w:r w:rsidRPr="0023245A">
              <w:rPr>
                <w:rFonts w:ascii="Arial" w:hAnsi="Arial" w:cs="Arial"/>
                <w:sz w:val="21"/>
                <w:szCs w:val="21"/>
                <w:lang w:val="lv-LV"/>
              </w:rPr>
              <w:t xml:space="preserve">Banka: </w:t>
            </w:r>
            <w:proofErr w:type="spellStart"/>
            <w:r w:rsidRPr="0023245A">
              <w:rPr>
                <w:rFonts w:ascii="Arial" w:hAnsi="Arial" w:cs="Arial"/>
                <w:sz w:val="21"/>
                <w:szCs w:val="21"/>
                <w:lang w:val="lv-LV"/>
              </w:rPr>
              <w:t>Luminor</w:t>
            </w:r>
            <w:proofErr w:type="spellEnd"/>
            <w:r w:rsidRPr="0023245A">
              <w:rPr>
                <w:rFonts w:ascii="Arial" w:hAnsi="Arial" w:cs="Arial"/>
                <w:sz w:val="21"/>
                <w:szCs w:val="21"/>
                <w:lang w:val="lv-LV"/>
              </w:rPr>
              <w:t xml:space="preserve"> </w:t>
            </w:r>
            <w:proofErr w:type="spellStart"/>
            <w:r w:rsidRPr="0023245A">
              <w:rPr>
                <w:rFonts w:ascii="Arial" w:hAnsi="Arial" w:cs="Arial"/>
                <w:sz w:val="21"/>
                <w:szCs w:val="21"/>
                <w:lang w:val="lv-LV"/>
              </w:rPr>
              <w:t>Bank</w:t>
            </w:r>
            <w:proofErr w:type="spellEnd"/>
            <w:r w:rsidRPr="0023245A">
              <w:rPr>
                <w:rFonts w:ascii="Arial" w:hAnsi="Arial" w:cs="Arial"/>
                <w:sz w:val="21"/>
                <w:szCs w:val="21"/>
                <w:lang w:val="lv-LV"/>
              </w:rPr>
              <w:t xml:space="preserve"> AS </w:t>
            </w:r>
            <w:r w:rsidRPr="0023245A">
              <w:rPr>
                <w:rFonts w:ascii="Arial" w:eastAsia="Calibri" w:hAnsi="Arial" w:cs="Arial"/>
                <w:sz w:val="21"/>
                <w:szCs w:val="21"/>
                <w:lang w:val="lv-LV"/>
              </w:rPr>
              <w:t>Latvijas filiāle</w:t>
            </w:r>
          </w:p>
          <w:p w14:paraId="27CA960B" w14:textId="77777777" w:rsidR="0023245A" w:rsidRPr="0023245A" w:rsidRDefault="0023245A" w:rsidP="0023245A">
            <w:pPr>
              <w:spacing w:line="256" w:lineRule="auto"/>
              <w:ind w:right="-2"/>
              <w:contextualSpacing/>
              <w:rPr>
                <w:rFonts w:ascii="Arial" w:eastAsiaTheme="minorHAnsi" w:hAnsi="Arial" w:cs="Arial"/>
                <w:color w:val="222222"/>
                <w:sz w:val="21"/>
                <w:szCs w:val="21"/>
                <w:lang w:val="lv-LV"/>
              </w:rPr>
            </w:pPr>
            <w:r w:rsidRPr="0023245A">
              <w:rPr>
                <w:rFonts w:ascii="Arial" w:hAnsi="Arial" w:cs="Arial"/>
                <w:sz w:val="21"/>
                <w:szCs w:val="21"/>
                <w:lang w:val="lv-LV"/>
              </w:rPr>
              <w:t xml:space="preserve">Bankas kods: </w:t>
            </w:r>
            <w:r w:rsidRPr="0023245A">
              <w:rPr>
                <w:rFonts w:ascii="Arial" w:eastAsiaTheme="minorHAnsi" w:hAnsi="Arial" w:cs="Arial"/>
                <w:color w:val="222222"/>
                <w:sz w:val="21"/>
                <w:szCs w:val="21"/>
                <w:lang w:val="lv-LV"/>
              </w:rPr>
              <w:t>RIKOLV2X</w:t>
            </w:r>
          </w:p>
          <w:p w14:paraId="21EAEB8E" w14:textId="77777777" w:rsidR="0023245A" w:rsidRPr="0023245A" w:rsidRDefault="0023245A" w:rsidP="0023245A">
            <w:pPr>
              <w:spacing w:line="256" w:lineRule="auto"/>
              <w:ind w:right="-2"/>
              <w:contextualSpacing/>
              <w:rPr>
                <w:rFonts w:ascii="Arial" w:hAnsi="Arial" w:cs="Arial"/>
                <w:b/>
                <w:sz w:val="21"/>
                <w:szCs w:val="21"/>
                <w:lang w:val="lv-LV"/>
              </w:rPr>
            </w:pPr>
            <w:r w:rsidRPr="0023245A">
              <w:rPr>
                <w:rFonts w:ascii="Arial" w:hAnsi="Arial" w:cs="Arial"/>
                <w:b/>
                <w:sz w:val="21"/>
                <w:szCs w:val="21"/>
                <w:lang w:val="lv-LV"/>
              </w:rPr>
              <w:t xml:space="preserve">Saņēmējs: Sliežu ceļu pārvalde </w:t>
            </w:r>
          </w:p>
          <w:p w14:paraId="4C5B6BF8" w14:textId="7820F965" w:rsidR="0023245A" w:rsidRPr="0023245A" w:rsidRDefault="0023245A" w:rsidP="0023245A">
            <w:pPr>
              <w:spacing w:line="256" w:lineRule="auto"/>
              <w:ind w:right="-2"/>
              <w:contextualSpacing/>
              <w:rPr>
                <w:rFonts w:ascii="Arial" w:hAnsi="Arial" w:cs="Arial"/>
                <w:color w:val="222222"/>
                <w:sz w:val="21"/>
                <w:szCs w:val="21"/>
                <w:lang w:val="lv-LV"/>
              </w:rPr>
            </w:pPr>
            <w:r w:rsidRPr="0023245A">
              <w:rPr>
                <w:rFonts w:ascii="Arial" w:hAnsi="Arial" w:cs="Arial"/>
                <w:color w:val="222222"/>
                <w:sz w:val="21"/>
                <w:szCs w:val="21"/>
                <w:lang w:val="lv-LV"/>
              </w:rPr>
              <w:t>Faktiskā adrese: Torņakalna iela 16, Rīga, LV–1004</w:t>
            </w:r>
          </w:p>
          <w:p w14:paraId="6A49EA93" w14:textId="77777777" w:rsidR="0023245A" w:rsidRPr="0023245A" w:rsidRDefault="0023245A" w:rsidP="0023245A">
            <w:pPr>
              <w:spacing w:line="256" w:lineRule="auto"/>
              <w:ind w:right="-2"/>
              <w:contextualSpacing/>
              <w:rPr>
                <w:rFonts w:ascii="Arial" w:hAnsi="Arial" w:cs="Arial"/>
                <w:sz w:val="21"/>
                <w:szCs w:val="21"/>
                <w:lang w:val="lv-LV"/>
              </w:rPr>
            </w:pPr>
          </w:p>
        </w:tc>
        <w:tc>
          <w:tcPr>
            <w:tcW w:w="4952" w:type="dxa"/>
          </w:tcPr>
          <w:p w14:paraId="30B8EF4E" w14:textId="77777777" w:rsidR="0023245A" w:rsidRPr="0023245A" w:rsidRDefault="0023245A" w:rsidP="0023245A">
            <w:pPr>
              <w:spacing w:line="256" w:lineRule="auto"/>
              <w:jc w:val="both"/>
              <w:rPr>
                <w:rFonts w:ascii="Arial" w:eastAsiaTheme="minorHAnsi" w:hAnsi="Arial" w:cs="Arial"/>
                <w:b/>
                <w:sz w:val="21"/>
                <w:szCs w:val="21"/>
                <w:lang w:val="lv-LV"/>
              </w:rPr>
            </w:pPr>
            <w:r w:rsidRPr="0023245A">
              <w:rPr>
                <w:rFonts w:ascii="Arial" w:eastAsiaTheme="minorHAnsi" w:hAnsi="Arial" w:cs="Arial"/>
                <w:b/>
                <w:sz w:val="21"/>
                <w:szCs w:val="21"/>
                <w:lang w:val="lv-LV"/>
              </w:rPr>
              <w:t>PĀRDEVĒJS:</w:t>
            </w:r>
          </w:p>
          <w:p w14:paraId="41C15E60" w14:textId="77777777" w:rsidR="0023245A" w:rsidRPr="0023245A" w:rsidRDefault="0023245A" w:rsidP="0023245A">
            <w:pPr>
              <w:tabs>
                <w:tab w:val="left" w:pos="1173"/>
              </w:tabs>
              <w:ind w:left="39"/>
              <w:jc w:val="both"/>
              <w:rPr>
                <w:rFonts w:ascii="Arial" w:hAnsi="Arial" w:cs="Arial"/>
                <w:b/>
                <w:sz w:val="21"/>
                <w:szCs w:val="21"/>
                <w:lang w:val="lv-LV"/>
              </w:rPr>
            </w:pPr>
            <w:r w:rsidRPr="0023245A">
              <w:rPr>
                <w:rFonts w:ascii="Arial" w:hAnsi="Arial" w:cs="Arial"/>
                <w:b/>
                <w:sz w:val="21"/>
                <w:szCs w:val="21"/>
                <w:lang w:val="lv-LV"/>
              </w:rPr>
              <w:t>_________________</w:t>
            </w:r>
          </w:p>
          <w:p w14:paraId="324E56F4"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Adrese_________________</w:t>
            </w:r>
          </w:p>
          <w:p w14:paraId="026A8C76"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 xml:space="preserve">Vienotais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w:t>
            </w:r>
            <w:r w:rsidRPr="0023245A">
              <w:rPr>
                <w:rFonts w:ascii="Arial" w:hAnsi="Arial" w:cs="Arial"/>
                <w:iCs/>
                <w:sz w:val="21"/>
                <w:szCs w:val="21"/>
                <w:lang w:val="lv-LV" w:eastAsia="ru-RU"/>
              </w:rPr>
              <w:t xml:space="preserve"> ________________</w:t>
            </w:r>
          </w:p>
          <w:p w14:paraId="4C9B38B9"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 xml:space="preserve">PVN </w:t>
            </w:r>
            <w:proofErr w:type="spellStart"/>
            <w:r w:rsidRPr="0023245A">
              <w:rPr>
                <w:rFonts w:ascii="Arial" w:hAnsi="Arial" w:cs="Arial"/>
                <w:sz w:val="21"/>
                <w:szCs w:val="21"/>
                <w:lang w:val="lv-LV"/>
              </w:rPr>
              <w:t>Reģ.Nr</w:t>
            </w:r>
            <w:proofErr w:type="spellEnd"/>
            <w:r w:rsidRPr="0023245A">
              <w:rPr>
                <w:rFonts w:ascii="Arial" w:hAnsi="Arial" w:cs="Arial"/>
                <w:sz w:val="21"/>
                <w:szCs w:val="21"/>
                <w:lang w:val="lv-LV"/>
              </w:rPr>
              <w:t>.</w:t>
            </w:r>
            <w:r w:rsidRPr="0023245A">
              <w:rPr>
                <w:rFonts w:ascii="Arial" w:hAnsi="Arial" w:cs="Arial"/>
                <w:iCs/>
                <w:sz w:val="21"/>
                <w:szCs w:val="21"/>
                <w:lang w:val="lv-LV" w:eastAsia="ru-RU"/>
              </w:rPr>
              <w:t xml:space="preserve"> LV ___________</w:t>
            </w:r>
          </w:p>
          <w:p w14:paraId="79DBF157"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Bankas nosaukums: ________________</w:t>
            </w:r>
          </w:p>
          <w:p w14:paraId="05C6892D" w14:textId="77777777" w:rsidR="0023245A" w:rsidRPr="0023245A" w:rsidRDefault="0023245A" w:rsidP="0023245A">
            <w:pPr>
              <w:tabs>
                <w:tab w:val="left" w:pos="1173"/>
              </w:tabs>
              <w:ind w:left="39"/>
              <w:jc w:val="both"/>
              <w:rPr>
                <w:rFonts w:ascii="Arial" w:hAnsi="Arial" w:cs="Arial"/>
                <w:sz w:val="21"/>
                <w:szCs w:val="21"/>
                <w:lang w:val="lv-LV"/>
              </w:rPr>
            </w:pPr>
            <w:r w:rsidRPr="0023245A">
              <w:rPr>
                <w:rFonts w:ascii="Arial" w:hAnsi="Arial" w:cs="Arial"/>
                <w:sz w:val="21"/>
                <w:szCs w:val="21"/>
                <w:lang w:val="lv-LV"/>
              </w:rPr>
              <w:t>Bankas kods:</w:t>
            </w:r>
            <w:r w:rsidRPr="0023245A">
              <w:rPr>
                <w:rFonts w:ascii="Arial" w:eastAsia="Calibri" w:hAnsi="Arial" w:cs="Arial"/>
                <w:sz w:val="21"/>
                <w:szCs w:val="21"/>
                <w:lang w:val="en-US"/>
              </w:rPr>
              <w:t xml:space="preserve"> _____________</w:t>
            </w:r>
          </w:p>
          <w:p w14:paraId="2C892C7C" w14:textId="77777777" w:rsidR="0023245A" w:rsidRPr="0023245A" w:rsidRDefault="0023245A" w:rsidP="0023245A">
            <w:pPr>
              <w:tabs>
                <w:tab w:val="left" w:pos="1173"/>
              </w:tabs>
              <w:ind w:left="39" w:right="-184"/>
              <w:jc w:val="both"/>
              <w:rPr>
                <w:rFonts w:ascii="Arial" w:hAnsi="Arial" w:cs="Arial"/>
                <w:sz w:val="21"/>
                <w:szCs w:val="21"/>
                <w:lang w:val="lv-LV"/>
              </w:rPr>
            </w:pPr>
            <w:r w:rsidRPr="0023245A">
              <w:rPr>
                <w:rFonts w:ascii="Arial" w:hAnsi="Arial" w:cs="Arial"/>
                <w:sz w:val="21"/>
                <w:szCs w:val="21"/>
                <w:lang w:val="lv-LV"/>
              </w:rPr>
              <w:t>Bankas konta Nr.: __________________</w:t>
            </w:r>
          </w:p>
          <w:p w14:paraId="257C602C" w14:textId="77777777" w:rsidR="0023245A" w:rsidRPr="0023245A" w:rsidRDefault="0023245A" w:rsidP="0023245A">
            <w:pPr>
              <w:ind w:right="-2"/>
              <w:contextualSpacing/>
              <w:rPr>
                <w:rFonts w:ascii="Arial" w:hAnsi="Arial" w:cs="Arial"/>
                <w:i/>
                <w:iCs/>
                <w:sz w:val="21"/>
                <w:szCs w:val="21"/>
                <w:lang w:val="lv-LV"/>
              </w:rPr>
            </w:pPr>
            <w:r w:rsidRPr="0023245A">
              <w:rPr>
                <w:rFonts w:ascii="Arial" w:hAnsi="Arial" w:cs="Arial"/>
                <w:i/>
                <w:iCs/>
                <w:sz w:val="21"/>
                <w:szCs w:val="21"/>
                <w:lang w:val="lv-LV"/>
              </w:rPr>
              <w:t>Kontaktinformācija:</w:t>
            </w:r>
          </w:p>
          <w:p w14:paraId="2F824AA2" w14:textId="77777777" w:rsidR="0023245A" w:rsidRPr="0023245A" w:rsidRDefault="0023245A" w:rsidP="0023245A">
            <w:pPr>
              <w:ind w:right="-2"/>
              <w:contextualSpacing/>
              <w:rPr>
                <w:rFonts w:ascii="Arial" w:hAnsi="Arial" w:cs="Arial"/>
                <w:iCs/>
                <w:sz w:val="21"/>
                <w:szCs w:val="21"/>
                <w:lang w:val="lv-LV"/>
              </w:rPr>
            </w:pPr>
            <w:proofErr w:type="spellStart"/>
            <w:r w:rsidRPr="0023245A">
              <w:rPr>
                <w:rFonts w:ascii="Arial" w:hAnsi="Arial" w:cs="Arial"/>
                <w:iCs/>
                <w:sz w:val="21"/>
                <w:szCs w:val="21"/>
                <w:lang w:val="lv-LV"/>
              </w:rPr>
              <w:t>Talr</w:t>
            </w:r>
            <w:proofErr w:type="spellEnd"/>
            <w:r w:rsidRPr="0023245A">
              <w:rPr>
                <w:rFonts w:ascii="Arial" w:hAnsi="Arial" w:cs="Arial"/>
                <w:iCs/>
                <w:sz w:val="21"/>
                <w:szCs w:val="21"/>
                <w:lang w:val="lv-LV"/>
              </w:rPr>
              <w:t>:+371 ______________</w:t>
            </w:r>
          </w:p>
          <w:p w14:paraId="3475E9BE" w14:textId="77777777" w:rsidR="0023245A" w:rsidRPr="0023245A" w:rsidRDefault="0023245A" w:rsidP="0023245A">
            <w:pPr>
              <w:spacing w:line="256" w:lineRule="auto"/>
              <w:rPr>
                <w:rFonts w:ascii="Arial" w:hAnsi="Arial" w:cs="Arial"/>
                <w:sz w:val="21"/>
                <w:szCs w:val="21"/>
                <w:lang w:val="lv-LV"/>
              </w:rPr>
            </w:pPr>
            <w:r w:rsidRPr="0023245A">
              <w:rPr>
                <w:rFonts w:ascii="Arial" w:hAnsi="Arial" w:cs="Arial"/>
                <w:iCs/>
                <w:sz w:val="21"/>
                <w:szCs w:val="21"/>
                <w:lang w:eastAsia="ru-RU"/>
              </w:rPr>
              <w:t xml:space="preserve">E-pasta </w:t>
            </w:r>
            <w:proofErr w:type="spellStart"/>
            <w:r w:rsidRPr="0023245A">
              <w:rPr>
                <w:rFonts w:ascii="Arial" w:hAnsi="Arial" w:cs="Arial"/>
                <w:iCs/>
                <w:sz w:val="21"/>
                <w:szCs w:val="21"/>
                <w:lang w:eastAsia="ru-RU"/>
              </w:rPr>
              <w:t>adrese</w:t>
            </w:r>
            <w:proofErr w:type="spellEnd"/>
            <w:r w:rsidRPr="0023245A">
              <w:rPr>
                <w:rFonts w:ascii="Arial" w:hAnsi="Arial" w:cs="Arial"/>
                <w:iCs/>
                <w:sz w:val="21"/>
                <w:szCs w:val="21"/>
                <w:lang w:eastAsia="ru-RU"/>
              </w:rPr>
              <w:t>: __________</w:t>
            </w:r>
          </w:p>
          <w:p w14:paraId="2A94DD0A" w14:textId="77777777" w:rsidR="0023245A" w:rsidRPr="0023245A" w:rsidRDefault="0023245A" w:rsidP="0023245A">
            <w:pPr>
              <w:spacing w:line="256" w:lineRule="auto"/>
              <w:jc w:val="both"/>
              <w:rPr>
                <w:rFonts w:ascii="Arial" w:eastAsiaTheme="minorHAnsi" w:hAnsi="Arial" w:cs="Arial"/>
                <w:sz w:val="21"/>
                <w:szCs w:val="21"/>
                <w:lang w:val="lv-LV"/>
              </w:rPr>
            </w:pPr>
          </w:p>
        </w:tc>
      </w:tr>
    </w:tbl>
    <w:p w14:paraId="48343D89" w14:textId="77777777" w:rsidR="0023245A" w:rsidRPr="0023245A" w:rsidRDefault="0023245A" w:rsidP="0023245A">
      <w:pPr>
        <w:overflowPunct w:val="0"/>
        <w:autoSpaceDE w:val="0"/>
        <w:autoSpaceDN w:val="0"/>
        <w:adjustRightInd w:val="0"/>
        <w:ind w:left="2160" w:right="170" w:firstLine="720"/>
        <w:jc w:val="right"/>
        <w:rPr>
          <w:rFonts w:ascii="Arial" w:hAnsi="Arial" w:cs="Arial"/>
          <w:sz w:val="21"/>
          <w:szCs w:val="21"/>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3245A" w:rsidRPr="0023245A" w14:paraId="208F1589" w14:textId="77777777" w:rsidTr="00982940">
        <w:tc>
          <w:tcPr>
            <w:tcW w:w="4253" w:type="dxa"/>
            <w:hideMark/>
          </w:tcPr>
          <w:p w14:paraId="17299254"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Pircējs:</w:t>
            </w:r>
          </w:p>
        </w:tc>
        <w:tc>
          <w:tcPr>
            <w:tcW w:w="589" w:type="dxa"/>
          </w:tcPr>
          <w:p w14:paraId="30DF6706" w14:textId="77777777" w:rsidR="0023245A" w:rsidRPr="0023245A" w:rsidRDefault="0023245A" w:rsidP="0023245A">
            <w:pPr>
              <w:rPr>
                <w:rFonts w:ascii="Arial" w:hAnsi="Arial" w:cs="Arial"/>
                <w:b/>
                <w:caps/>
                <w:sz w:val="21"/>
                <w:szCs w:val="21"/>
                <w:lang w:val="lv-LV"/>
              </w:rPr>
            </w:pPr>
          </w:p>
        </w:tc>
        <w:tc>
          <w:tcPr>
            <w:tcW w:w="4372" w:type="dxa"/>
            <w:hideMark/>
          </w:tcPr>
          <w:p w14:paraId="0580281A"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Pārdevējs:</w:t>
            </w:r>
          </w:p>
        </w:tc>
      </w:tr>
      <w:tr w:rsidR="0023245A" w:rsidRPr="0023245A" w14:paraId="3ABC0773" w14:textId="77777777" w:rsidTr="00982940">
        <w:tc>
          <w:tcPr>
            <w:tcW w:w="4253" w:type="dxa"/>
            <w:tcBorders>
              <w:top w:val="nil"/>
              <w:left w:val="nil"/>
              <w:bottom w:val="single" w:sz="4" w:space="0" w:color="auto"/>
              <w:right w:val="nil"/>
            </w:tcBorders>
          </w:tcPr>
          <w:p w14:paraId="2C39E311" w14:textId="77777777" w:rsidR="0023245A" w:rsidRPr="0023245A" w:rsidRDefault="0023245A" w:rsidP="0023245A">
            <w:pPr>
              <w:rPr>
                <w:rFonts w:ascii="Arial" w:hAnsi="Arial" w:cs="Arial"/>
                <w:bCs/>
                <w:i/>
                <w:iCs/>
                <w:sz w:val="21"/>
                <w:szCs w:val="21"/>
                <w:lang w:val="lv-LV"/>
              </w:rPr>
            </w:pPr>
          </w:p>
          <w:p w14:paraId="43C8C2CA" w14:textId="77777777" w:rsidR="0023245A" w:rsidRPr="0023245A" w:rsidRDefault="0023245A" w:rsidP="0023245A">
            <w:pPr>
              <w:rPr>
                <w:rFonts w:ascii="Arial" w:hAnsi="Arial" w:cs="Arial"/>
                <w:bCs/>
                <w:sz w:val="21"/>
                <w:szCs w:val="21"/>
                <w:lang w:val="lv-LV"/>
              </w:rPr>
            </w:pPr>
            <w:r w:rsidRPr="0023245A">
              <w:rPr>
                <w:rFonts w:ascii="Arial" w:hAnsi="Arial" w:cs="Arial"/>
                <w:bCs/>
                <w:i/>
                <w:iCs/>
                <w:sz w:val="21"/>
                <w:szCs w:val="21"/>
                <w:lang w:val="lv-LV"/>
              </w:rPr>
              <w:t>Parakstīts ar drošu elektronisko parakstu</w:t>
            </w:r>
          </w:p>
          <w:p w14:paraId="07E5A165" w14:textId="77777777" w:rsidR="0023245A" w:rsidRPr="0023245A" w:rsidRDefault="0023245A" w:rsidP="0023245A">
            <w:pPr>
              <w:rPr>
                <w:rFonts w:ascii="Arial" w:hAnsi="Arial" w:cs="Arial"/>
                <w:bCs/>
                <w:i/>
                <w:iCs/>
                <w:sz w:val="21"/>
                <w:szCs w:val="21"/>
                <w:lang w:val="lv-LV"/>
              </w:rPr>
            </w:pPr>
          </w:p>
        </w:tc>
        <w:tc>
          <w:tcPr>
            <w:tcW w:w="589" w:type="dxa"/>
          </w:tcPr>
          <w:p w14:paraId="0F6D4349" w14:textId="77777777" w:rsidR="0023245A" w:rsidRPr="0023245A" w:rsidRDefault="0023245A" w:rsidP="0023245A">
            <w:pPr>
              <w:rPr>
                <w:rFonts w:ascii="Arial" w:hAnsi="Arial" w:cs="Arial"/>
                <w:bCs/>
                <w:i/>
                <w:iCs/>
                <w:sz w:val="21"/>
                <w:szCs w:val="21"/>
                <w:lang w:val="lv-LV"/>
              </w:rPr>
            </w:pPr>
          </w:p>
        </w:tc>
        <w:tc>
          <w:tcPr>
            <w:tcW w:w="4372" w:type="dxa"/>
            <w:tcBorders>
              <w:top w:val="nil"/>
              <w:left w:val="nil"/>
              <w:bottom w:val="single" w:sz="4" w:space="0" w:color="auto"/>
              <w:right w:val="nil"/>
            </w:tcBorders>
          </w:tcPr>
          <w:p w14:paraId="6DBB05B5" w14:textId="77777777" w:rsidR="0023245A" w:rsidRPr="0023245A" w:rsidRDefault="0023245A" w:rsidP="0023245A">
            <w:pPr>
              <w:rPr>
                <w:rFonts w:ascii="Arial" w:hAnsi="Arial" w:cs="Arial"/>
                <w:bCs/>
                <w:i/>
                <w:iCs/>
                <w:sz w:val="21"/>
                <w:szCs w:val="21"/>
                <w:lang w:val="lv-LV"/>
              </w:rPr>
            </w:pPr>
          </w:p>
          <w:p w14:paraId="3AD6E7D1" w14:textId="77777777" w:rsidR="0023245A" w:rsidRPr="0023245A" w:rsidRDefault="0023245A" w:rsidP="0023245A">
            <w:pPr>
              <w:rPr>
                <w:rFonts w:ascii="Arial" w:hAnsi="Arial" w:cs="Arial"/>
                <w:bCs/>
                <w:sz w:val="21"/>
                <w:szCs w:val="21"/>
                <w:lang w:val="lv-LV"/>
              </w:rPr>
            </w:pPr>
            <w:r w:rsidRPr="0023245A">
              <w:rPr>
                <w:rFonts w:ascii="Arial" w:hAnsi="Arial" w:cs="Arial"/>
                <w:bCs/>
                <w:i/>
                <w:iCs/>
                <w:sz w:val="21"/>
                <w:szCs w:val="21"/>
                <w:lang w:val="lv-LV"/>
              </w:rPr>
              <w:t>Parakstīts ar drošu elektronisko parakstu</w:t>
            </w:r>
          </w:p>
          <w:p w14:paraId="61880887" w14:textId="77777777" w:rsidR="0023245A" w:rsidRPr="0023245A" w:rsidRDefault="0023245A" w:rsidP="0023245A">
            <w:pPr>
              <w:rPr>
                <w:rFonts w:ascii="Arial" w:hAnsi="Arial" w:cs="Arial"/>
                <w:bCs/>
                <w:sz w:val="21"/>
                <w:szCs w:val="21"/>
                <w:lang w:val="lv-LV"/>
              </w:rPr>
            </w:pPr>
          </w:p>
        </w:tc>
      </w:tr>
      <w:tr w:rsidR="0023245A" w:rsidRPr="0023245A" w14:paraId="1A63503D" w14:textId="77777777" w:rsidTr="00982940">
        <w:tc>
          <w:tcPr>
            <w:tcW w:w="4253" w:type="dxa"/>
            <w:tcBorders>
              <w:top w:val="single" w:sz="4" w:space="0" w:color="auto"/>
              <w:left w:val="nil"/>
              <w:bottom w:val="nil"/>
              <w:right w:val="nil"/>
            </w:tcBorders>
          </w:tcPr>
          <w:p w14:paraId="5A76898A" w14:textId="77777777" w:rsidR="0023245A" w:rsidRPr="0023245A" w:rsidRDefault="0023245A" w:rsidP="0023245A">
            <w:pPr>
              <w:jc w:val="right"/>
              <w:rPr>
                <w:rFonts w:ascii="Arial" w:hAnsi="Arial" w:cs="Arial"/>
                <w:bCs/>
                <w:sz w:val="21"/>
                <w:szCs w:val="21"/>
                <w:lang w:val="lv-LV"/>
              </w:rPr>
            </w:pPr>
            <w:r w:rsidRPr="0023245A">
              <w:rPr>
                <w:rFonts w:ascii="Arial" w:hAnsi="Arial" w:cs="Arial"/>
                <w:bCs/>
                <w:sz w:val="21"/>
                <w:szCs w:val="21"/>
                <w:lang w:val="lv-LV"/>
              </w:rPr>
              <w:t>X.XXXXX</w:t>
            </w:r>
          </w:p>
        </w:tc>
        <w:tc>
          <w:tcPr>
            <w:tcW w:w="589" w:type="dxa"/>
          </w:tcPr>
          <w:p w14:paraId="108746E8" w14:textId="77777777" w:rsidR="0023245A" w:rsidRPr="0023245A" w:rsidRDefault="0023245A" w:rsidP="0023245A">
            <w:pPr>
              <w:rPr>
                <w:rFonts w:ascii="Arial" w:hAnsi="Arial" w:cs="Arial"/>
                <w:bCs/>
                <w:sz w:val="21"/>
                <w:szCs w:val="21"/>
                <w:lang w:val="lv-LV"/>
              </w:rPr>
            </w:pPr>
          </w:p>
        </w:tc>
        <w:tc>
          <w:tcPr>
            <w:tcW w:w="4372" w:type="dxa"/>
            <w:tcBorders>
              <w:top w:val="single" w:sz="4" w:space="0" w:color="auto"/>
              <w:left w:val="nil"/>
              <w:bottom w:val="nil"/>
              <w:right w:val="nil"/>
            </w:tcBorders>
          </w:tcPr>
          <w:p w14:paraId="30B7E89B" w14:textId="77777777" w:rsidR="0023245A" w:rsidRPr="0023245A" w:rsidRDefault="0023245A" w:rsidP="0023245A">
            <w:pPr>
              <w:jc w:val="right"/>
              <w:rPr>
                <w:rFonts w:ascii="Arial" w:hAnsi="Arial" w:cs="Arial"/>
                <w:bCs/>
                <w:sz w:val="21"/>
                <w:szCs w:val="21"/>
                <w:lang w:val="lv-LV"/>
              </w:rPr>
            </w:pPr>
            <w:r w:rsidRPr="0023245A">
              <w:rPr>
                <w:rFonts w:ascii="Arial" w:hAnsi="Arial" w:cs="Arial"/>
                <w:bCs/>
                <w:sz w:val="21"/>
                <w:szCs w:val="21"/>
                <w:lang w:val="lv-LV"/>
              </w:rPr>
              <w:t>X.XXXX</w:t>
            </w:r>
          </w:p>
        </w:tc>
      </w:tr>
      <w:tr w:rsidR="0023245A" w:rsidRPr="0023245A" w14:paraId="2F65CFCB" w14:textId="77777777" w:rsidTr="00982940">
        <w:tc>
          <w:tcPr>
            <w:tcW w:w="4253" w:type="dxa"/>
            <w:hideMark/>
          </w:tcPr>
          <w:p w14:paraId="6F09E409" w14:textId="77777777" w:rsidR="0023245A" w:rsidRPr="0023245A" w:rsidRDefault="0023245A" w:rsidP="0023245A">
            <w:pPr>
              <w:rPr>
                <w:rFonts w:ascii="Arial" w:hAnsi="Arial" w:cs="Arial"/>
                <w:bCs/>
                <w:sz w:val="21"/>
                <w:szCs w:val="21"/>
                <w:lang w:val="lv-LV"/>
              </w:rPr>
            </w:pPr>
            <w:r w:rsidRPr="0023245A">
              <w:rPr>
                <w:rFonts w:ascii="Arial" w:hAnsi="Arial" w:cs="Arial"/>
                <w:bCs/>
                <w:sz w:val="21"/>
                <w:szCs w:val="21"/>
                <w:lang w:val="lv-LV"/>
              </w:rPr>
              <w:t>Datumu skatīt laika zīmogā</w:t>
            </w:r>
          </w:p>
        </w:tc>
        <w:tc>
          <w:tcPr>
            <w:tcW w:w="589" w:type="dxa"/>
          </w:tcPr>
          <w:p w14:paraId="697E3018" w14:textId="77777777" w:rsidR="0023245A" w:rsidRPr="0023245A" w:rsidRDefault="0023245A" w:rsidP="0023245A">
            <w:pPr>
              <w:rPr>
                <w:rFonts w:ascii="Arial" w:hAnsi="Arial" w:cs="Arial"/>
                <w:bCs/>
                <w:i/>
                <w:iCs/>
                <w:sz w:val="21"/>
                <w:szCs w:val="21"/>
                <w:lang w:val="lv-LV"/>
              </w:rPr>
            </w:pPr>
          </w:p>
        </w:tc>
        <w:tc>
          <w:tcPr>
            <w:tcW w:w="4372" w:type="dxa"/>
            <w:hideMark/>
          </w:tcPr>
          <w:p w14:paraId="2907E841" w14:textId="77777777" w:rsidR="0023245A" w:rsidRPr="0023245A" w:rsidRDefault="0023245A" w:rsidP="0023245A">
            <w:pPr>
              <w:rPr>
                <w:rFonts w:ascii="Arial" w:hAnsi="Arial" w:cs="Arial"/>
                <w:bCs/>
                <w:i/>
                <w:iCs/>
                <w:sz w:val="21"/>
                <w:szCs w:val="21"/>
                <w:lang w:val="lv-LV"/>
              </w:rPr>
            </w:pPr>
            <w:r w:rsidRPr="0023245A">
              <w:rPr>
                <w:rFonts w:ascii="Arial" w:hAnsi="Arial" w:cs="Arial"/>
                <w:bCs/>
                <w:sz w:val="21"/>
                <w:szCs w:val="21"/>
                <w:lang w:val="lv-LV"/>
              </w:rPr>
              <w:t>Datumu skatīt laika zīmogā</w:t>
            </w:r>
          </w:p>
        </w:tc>
      </w:tr>
    </w:tbl>
    <w:p w14:paraId="6FE171D7"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36D92FCE"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450BBE7D" w14:textId="77777777" w:rsidR="0023245A" w:rsidRPr="0023245A" w:rsidRDefault="0023245A" w:rsidP="0023245A">
      <w:pPr>
        <w:overflowPunct w:val="0"/>
        <w:autoSpaceDE w:val="0"/>
        <w:autoSpaceDN w:val="0"/>
        <w:adjustRightInd w:val="0"/>
        <w:ind w:right="170"/>
        <w:jc w:val="both"/>
        <w:rPr>
          <w:rFonts w:ascii="Arial" w:hAnsi="Arial" w:cs="Arial"/>
          <w:sz w:val="21"/>
          <w:szCs w:val="21"/>
          <w:lang w:val="lv-LV"/>
        </w:rPr>
      </w:pPr>
    </w:p>
    <w:p w14:paraId="6E979447" w14:textId="77777777" w:rsidR="0023245A" w:rsidRPr="0023245A" w:rsidRDefault="0023245A" w:rsidP="0023245A">
      <w:pPr>
        <w:overflowPunct w:val="0"/>
        <w:autoSpaceDE w:val="0"/>
        <w:autoSpaceDN w:val="0"/>
        <w:adjustRightInd w:val="0"/>
        <w:ind w:right="170"/>
        <w:jc w:val="both"/>
        <w:rPr>
          <w:rFonts w:ascii="Arial" w:hAnsi="Arial" w:cs="Arial"/>
          <w:sz w:val="21"/>
          <w:szCs w:val="21"/>
          <w:highlight w:val="yellow"/>
          <w:lang w:val="lv-LV"/>
        </w:rPr>
      </w:pPr>
    </w:p>
    <w:p w14:paraId="482063F3" w14:textId="77777777" w:rsidR="0023245A" w:rsidRPr="0023245A" w:rsidRDefault="0023245A" w:rsidP="0023245A">
      <w:pPr>
        <w:rPr>
          <w:rFonts w:ascii="Arial" w:hAnsi="Arial" w:cs="Arial"/>
          <w:sz w:val="21"/>
          <w:szCs w:val="21"/>
          <w:lang w:val="lv-LV"/>
        </w:rPr>
        <w:sectPr w:rsidR="0023245A" w:rsidRPr="0023245A" w:rsidSect="003926F1">
          <w:footerReference w:type="default" r:id="rId16"/>
          <w:pgSz w:w="11906" w:h="16838"/>
          <w:pgMar w:top="1134" w:right="1133" w:bottom="851" w:left="1247" w:header="709" w:footer="709" w:gutter="0"/>
          <w:pgNumType w:chapStyle="1"/>
          <w:cols w:space="720"/>
        </w:sectPr>
      </w:pPr>
    </w:p>
    <w:p w14:paraId="1DA73A5F" w14:textId="77777777" w:rsidR="0023245A" w:rsidRPr="0023245A" w:rsidRDefault="0023245A" w:rsidP="0023245A">
      <w:pPr>
        <w:jc w:val="right"/>
        <w:rPr>
          <w:rFonts w:ascii="Arial" w:hAnsi="Arial" w:cs="Arial"/>
          <w:sz w:val="21"/>
          <w:szCs w:val="21"/>
          <w:lang w:val="lv-LV"/>
        </w:rPr>
      </w:pPr>
      <w:r w:rsidRPr="0023245A">
        <w:rPr>
          <w:rFonts w:ascii="Arial" w:hAnsi="Arial" w:cs="Arial"/>
          <w:sz w:val="21"/>
          <w:szCs w:val="21"/>
          <w:lang w:val="lv-LV"/>
        </w:rPr>
        <w:lastRenderedPageBreak/>
        <w:t>Līguma Nr.____________</w:t>
      </w:r>
    </w:p>
    <w:p w14:paraId="337700DD" w14:textId="77777777" w:rsidR="0023245A" w:rsidRPr="0023245A" w:rsidRDefault="0023245A" w:rsidP="0023245A">
      <w:pPr>
        <w:jc w:val="right"/>
        <w:rPr>
          <w:rFonts w:ascii="Arial" w:hAnsi="Arial" w:cs="Arial"/>
          <w:b/>
          <w:sz w:val="21"/>
          <w:szCs w:val="21"/>
          <w:lang w:val="lv-LV"/>
        </w:rPr>
      </w:pPr>
      <w:r w:rsidRPr="0023245A">
        <w:rPr>
          <w:rFonts w:ascii="Arial" w:hAnsi="Arial" w:cs="Arial"/>
          <w:b/>
          <w:sz w:val="21"/>
          <w:szCs w:val="21"/>
          <w:lang w:val="lv-LV"/>
        </w:rPr>
        <w:t>pielikums</w:t>
      </w:r>
    </w:p>
    <w:p w14:paraId="7768FA85" w14:textId="77777777" w:rsidR="0023245A" w:rsidRPr="0023245A" w:rsidRDefault="0023245A" w:rsidP="0023245A">
      <w:pPr>
        <w:jc w:val="center"/>
        <w:rPr>
          <w:rFonts w:ascii="Arial" w:hAnsi="Arial" w:cs="Arial"/>
          <w:b/>
          <w:bCs/>
          <w:sz w:val="21"/>
          <w:szCs w:val="21"/>
          <w:lang w:val="lv-LV"/>
        </w:rPr>
      </w:pPr>
      <w:r w:rsidRPr="0023245A">
        <w:rPr>
          <w:rFonts w:ascii="Arial" w:hAnsi="Arial" w:cs="Arial"/>
          <w:b/>
          <w:bCs/>
          <w:sz w:val="21"/>
          <w:szCs w:val="21"/>
          <w:lang w:val="lv-LV"/>
        </w:rPr>
        <w:t>Tehniskā specifikācija</w:t>
      </w:r>
    </w:p>
    <w:p w14:paraId="115FB129" w14:textId="77777777" w:rsidR="0023245A" w:rsidRPr="0023245A" w:rsidRDefault="0023245A" w:rsidP="0023245A">
      <w:pPr>
        <w:jc w:val="center"/>
        <w:rPr>
          <w:rFonts w:ascii="Arial" w:hAnsi="Arial" w:cs="Arial"/>
          <w:b/>
          <w:bCs/>
          <w:sz w:val="21"/>
          <w:szCs w:val="21"/>
          <w:lang w:val="lv-LV"/>
        </w:rPr>
      </w:pPr>
    </w:p>
    <w:p w14:paraId="1F1C3AA7" w14:textId="77777777" w:rsidR="0023245A" w:rsidRPr="0023245A" w:rsidRDefault="0023245A" w:rsidP="0023245A">
      <w:pPr>
        <w:jc w:val="center"/>
        <w:rPr>
          <w:rFonts w:ascii="Arial" w:hAnsi="Arial" w:cs="Arial"/>
          <w:b/>
          <w:bCs/>
          <w:sz w:val="21"/>
          <w:szCs w:val="21"/>
          <w:lang w:val="lv-LV"/>
        </w:rPr>
      </w:pPr>
    </w:p>
    <w:p w14:paraId="1902DA75" w14:textId="77777777" w:rsidR="0023245A" w:rsidRPr="0023245A" w:rsidRDefault="0023245A" w:rsidP="0023245A">
      <w:pPr>
        <w:rPr>
          <w:rFonts w:ascii="Arial" w:hAnsi="Arial" w:cs="Arial"/>
          <w:b/>
          <w:sz w:val="21"/>
          <w:szCs w:val="21"/>
          <w:lang w:val="lv-LV"/>
        </w:rPr>
      </w:pPr>
    </w:p>
    <w:p w14:paraId="1D83806A" w14:textId="77777777" w:rsidR="0023245A" w:rsidRPr="0023245A" w:rsidRDefault="0023245A" w:rsidP="0023245A">
      <w:pPr>
        <w:overflowPunct w:val="0"/>
        <w:autoSpaceDE w:val="0"/>
        <w:autoSpaceDN w:val="0"/>
        <w:adjustRightInd w:val="0"/>
        <w:jc w:val="both"/>
        <w:textAlignment w:val="baseline"/>
        <w:rPr>
          <w:rFonts w:ascii="Arial" w:hAnsi="Arial" w:cs="Arial"/>
          <w:bCs/>
          <w:sz w:val="21"/>
          <w:szCs w:val="21"/>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3245A" w:rsidRPr="0023245A" w14:paraId="3D500A8A" w14:textId="77777777" w:rsidTr="00982940">
        <w:tc>
          <w:tcPr>
            <w:tcW w:w="4253" w:type="dxa"/>
            <w:hideMark/>
          </w:tcPr>
          <w:p w14:paraId="58E2280A"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Pircējs:</w:t>
            </w:r>
          </w:p>
        </w:tc>
        <w:tc>
          <w:tcPr>
            <w:tcW w:w="589" w:type="dxa"/>
          </w:tcPr>
          <w:p w14:paraId="7726F70C" w14:textId="77777777" w:rsidR="0023245A" w:rsidRPr="0023245A" w:rsidRDefault="0023245A" w:rsidP="0023245A">
            <w:pPr>
              <w:rPr>
                <w:rFonts w:ascii="Arial" w:hAnsi="Arial" w:cs="Arial"/>
                <w:b/>
                <w:caps/>
                <w:sz w:val="21"/>
                <w:szCs w:val="21"/>
                <w:lang w:val="lv-LV"/>
              </w:rPr>
            </w:pPr>
          </w:p>
        </w:tc>
        <w:tc>
          <w:tcPr>
            <w:tcW w:w="4372" w:type="dxa"/>
            <w:hideMark/>
          </w:tcPr>
          <w:p w14:paraId="2CE08B62" w14:textId="77777777" w:rsidR="0023245A" w:rsidRPr="0023245A" w:rsidRDefault="0023245A" w:rsidP="0023245A">
            <w:pPr>
              <w:rPr>
                <w:rFonts w:ascii="Arial" w:hAnsi="Arial" w:cs="Arial"/>
                <w:b/>
                <w:bCs/>
                <w:sz w:val="21"/>
                <w:szCs w:val="21"/>
                <w:lang w:val="lv-LV"/>
              </w:rPr>
            </w:pPr>
            <w:r w:rsidRPr="0023245A">
              <w:rPr>
                <w:rFonts w:ascii="Arial" w:hAnsi="Arial" w:cs="Arial"/>
                <w:b/>
                <w:caps/>
                <w:sz w:val="21"/>
                <w:szCs w:val="21"/>
                <w:lang w:val="lv-LV"/>
              </w:rPr>
              <w:t>Pārdevējs:</w:t>
            </w:r>
          </w:p>
        </w:tc>
      </w:tr>
      <w:tr w:rsidR="0023245A" w:rsidRPr="0023245A" w14:paraId="297E619D" w14:textId="77777777" w:rsidTr="00982940">
        <w:tc>
          <w:tcPr>
            <w:tcW w:w="4253" w:type="dxa"/>
            <w:tcBorders>
              <w:top w:val="nil"/>
              <w:left w:val="nil"/>
              <w:bottom w:val="single" w:sz="4" w:space="0" w:color="auto"/>
              <w:right w:val="nil"/>
            </w:tcBorders>
          </w:tcPr>
          <w:p w14:paraId="42B1251A" w14:textId="77777777" w:rsidR="0023245A" w:rsidRPr="0023245A" w:rsidRDefault="0023245A" w:rsidP="0023245A">
            <w:pPr>
              <w:rPr>
                <w:rFonts w:ascii="Arial" w:hAnsi="Arial" w:cs="Arial"/>
                <w:bCs/>
                <w:i/>
                <w:iCs/>
                <w:sz w:val="21"/>
                <w:szCs w:val="21"/>
                <w:lang w:val="lv-LV"/>
              </w:rPr>
            </w:pPr>
          </w:p>
          <w:p w14:paraId="20E92F8A" w14:textId="77777777" w:rsidR="0023245A" w:rsidRPr="0023245A" w:rsidRDefault="0023245A" w:rsidP="0023245A">
            <w:pPr>
              <w:rPr>
                <w:rFonts w:ascii="Arial" w:hAnsi="Arial" w:cs="Arial"/>
                <w:b/>
                <w:bCs/>
                <w:sz w:val="21"/>
                <w:szCs w:val="21"/>
                <w:lang w:val="lv-LV"/>
              </w:rPr>
            </w:pPr>
            <w:r w:rsidRPr="0023245A">
              <w:rPr>
                <w:rFonts w:ascii="Arial" w:hAnsi="Arial" w:cs="Arial"/>
                <w:bCs/>
                <w:i/>
                <w:iCs/>
                <w:sz w:val="21"/>
                <w:szCs w:val="21"/>
                <w:lang w:val="lv-LV"/>
              </w:rPr>
              <w:t>Parakstīts ar drošu elektronisko parakstu</w:t>
            </w:r>
          </w:p>
          <w:p w14:paraId="2CD1737C" w14:textId="77777777" w:rsidR="0023245A" w:rsidRPr="0023245A" w:rsidRDefault="0023245A" w:rsidP="0023245A">
            <w:pPr>
              <w:rPr>
                <w:rFonts w:ascii="Arial" w:hAnsi="Arial" w:cs="Arial"/>
                <w:i/>
                <w:iCs/>
                <w:sz w:val="21"/>
                <w:szCs w:val="21"/>
                <w:lang w:val="lv-LV"/>
              </w:rPr>
            </w:pPr>
          </w:p>
        </w:tc>
        <w:tc>
          <w:tcPr>
            <w:tcW w:w="589" w:type="dxa"/>
          </w:tcPr>
          <w:p w14:paraId="7A483848" w14:textId="77777777" w:rsidR="0023245A" w:rsidRPr="0023245A" w:rsidRDefault="0023245A" w:rsidP="0023245A">
            <w:pPr>
              <w:rPr>
                <w:rFonts w:ascii="Arial" w:hAnsi="Arial" w:cs="Arial"/>
                <w:i/>
                <w:iCs/>
                <w:sz w:val="21"/>
                <w:szCs w:val="21"/>
                <w:lang w:val="lv-LV"/>
              </w:rPr>
            </w:pPr>
          </w:p>
        </w:tc>
        <w:tc>
          <w:tcPr>
            <w:tcW w:w="4372" w:type="dxa"/>
            <w:tcBorders>
              <w:top w:val="nil"/>
              <w:left w:val="nil"/>
              <w:bottom w:val="single" w:sz="4" w:space="0" w:color="auto"/>
              <w:right w:val="nil"/>
            </w:tcBorders>
          </w:tcPr>
          <w:p w14:paraId="3FA41300" w14:textId="77777777" w:rsidR="0023245A" w:rsidRPr="0023245A" w:rsidRDefault="0023245A" w:rsidP="0023245A">
            <w:pPr>
              <w:rPr>
                <w:rFonts w:ascii="Arial" w:hAnsi="Arial" w:cs="Arial"/>
                <w:i/>
                <w:iCs/>
                <w:sz w:val="21"/>
                <w:szCs w:val="21"/>
                <w:lang w:val="lv-LV"/>
              </w:rPr>
            </w:pPr>
          </w:p>
          <w:p w14:paraId="1479AFC2" w14:textId="77777777" w:rsidR="0023245A" w:rsidRPr="0023245A" w:rsidRDefault="0023245A" w:rsidP="0023245A">
            <w:pPr>
              <w:rPr>
                <w:rFonts w:ascii="Arial" w:hAnsi="Arial" w:cs="Arial"/>
                <w:b/>
                <w:bCs/>
                <w:sz w:val="21"/>
                <w:szCs w:val="21"/>
                <w:lang w:val="lv-LV"/>
              </w:rPr>
            </w:pPr>
            <w:r w:rsidRPr="0023245A">
              <w:rPr>
                <w:rFonts w:ascii="Arial" w:hAnsi="Arial" w:cs="Arial"/>
                <w:bCs/>
                <w:i/>
                <w:iCs/>
                <w:sz w:val="21"/>
                <w:szCs w:val="21"/>
                <w:lang w:val="lv-LV"/>
              </w:rPr>
              <w:t>Parakstīts ar drošu elektronisko parakstu</w:t>
            </w:r>
          </w:p>
          <w:p w14:paraId="1B586744" w14:textId="77777777" w:rsidR="0023245A" w:rsidRPr="0023245A" w:rsidRDefault="0023245A" w:rsidP="0023245A">
            <w:pPr>
              <w:rPr>
                <w:rFonts w:ascii="Arial" w:hAnsi="Arial" w:cs="Arial"/>
                <w:b/>
                <w:bCs/>
                <w:sz w:val="21"/>
                <w:szCs w:val="21"/>
                <w:lang w:val="lv-LV"/>
              </w:rPr>
            </w:pPr>
          </w:p>
        </w:tc>
      </w:tr>
      <w:tr w:rsidR="0023245A" w:rsidRPr="0023245A" w14:paraId="7DA049E5" w14:textId="77777777" w:rsidTr="00982940">
        <w:tc>
          <w:tcPr>
            <w:tcW w:w="4253" w:type="dxa"/>
            <w:tcBorders>
              <w:top w:val="single" w:sz="4" w:space="0" w:color="auto"/>
              <w:left w:val="nil"/>
              <w:bottom w:val="nil"/>
              <w:right w:val="nil"/>
            </w:tcBorders>
          </w:tcPr>
          <w:p w14:paraId="70738991" w14:textId="77777777" w:rsidR="0023245A" w:rsidRPr="0023245A" w:rsidRDefault="0023245A" w:rsidP="0023245A">
            <w:pPr>
              <w:jc w:val="right"/>
              <w:rPr>
                <w:rFonts w:ascii="Arial" w:hAnsi="Arial" w:cs="Arial"/>
                <w:sz w:val="21"/>
                <w:szCs w:val="21"/>
                <w:lang w:val="lv-LV"/>
              </w:rPr>
            </w:pPr>
            <w:r w:rsidRPr="0023245A">
              <w:rPr>
                <w:rFonts w:ascii="Arial" w:hAnsi="Arial" w:cs="Arial"/>
                <w:sz w:val="21"/>
                <w:szCs w:val="21"/>
                <w:lang w:val="lv-LV"/>
              </w:rPr>
              <w:t>X.XXXX</w:t>
            </w:r>
          </w:p>
        </w:tc>
        <w:tc>
          <w:tcPr>
            <w:tcW w:w="589" w:type="dxa"/>
          </w:tcPr>
          <w:p w14:paraId="1B716F19" w14:textId="77777777" w:rsidR="0023245A" w:rsidRPr="0023245A" w:rsidRDefault="0023245A" w:rsidP="0023245A">
            <w:pPr>
              <w:rPr>
                <w:rFonts w:ascii="Arial" w:hAnsi="Arial" w:cs="Arial"/>
                <w:sz w:val="21"/>
                <w:szCs w:val="21"/>
                <w:lang w:val="lv-LV"/>
              </w:rPr>
            </w:pPr>
          </w:p>
        </w:tc>
        <w:tc>
          <w:tcPr>
            <w:tcW w:w="4372" w:type="dxa"/>
            <w:tcBorders>
              <w:top w:val="single" w:sz="4" w:space="0" w:color="auto"/>
              <w:left w:val="nil"/>
              <w:bottom w:val="nil"/>
              <w:right w:val="nil"/>
            </w:tcBorders>
          </w:tcPr>
          <w:p w14:paraId="69BFC974" w14:textId="77777777" w:rsidR="0023245A" w:rsidRPr="0023245A" w:rsidRDefault="0023245A" w:rsidP="0023245A">
            <w:pPr>
              <w:jc w:val="right"/>
              <w:rPr>
                <w:rFonts w:ascii="Arial" w:hAnsi="Arial" w:cs="Arial"/>
                <w:bCs/>
                <w:sz w:val="21"/>
                <w:szCs w:val="21"/>
                <w:lang w:val="en-US"/>
              </w:rPr>
            </w:pPr>
            <w:r w:rsidRPr="0023245A">
              <w:rPr>
                <w:rFonts w:ascii="Arial" w:hAnsi="Arial" w:cs="Arial"/>
                <w:bCs/>
                <w:sz w:val="21"/>
                <w:szCs w:val="21"/>
                <w:lang w:val="en-US"/>
              </w:rPr>
              <w:t>X.XXXXX</w:t>
            </w:r>
          </w:p>
        </w:tc>
      </w:tr>
      <w:tr w:rsidR="0023245A" w:rsidRPr="0023245A" w14:paraId="5238DF6B" w14:textId="77777777" w:rsidTr="00982940">
        <w:tc>
          <w:tcPr>
            <w:tcW w:w="4253" w:type="dxa"/>
            <w:hideMark/>
          </w:tcPr>
          <w:p w14:paraId="093FBF78" w14:textId="77777777" w:rsidR="0023245A" w:rsidRPr="0023245A" w:rsidRDefault="0023245A" w:rsidP="0023245A">
            <w:pPr>
              <w:rPr>
                <w:rFonts w:ascii="Arial" w:hAnsi="Arial" w:cs="Arial"/>
                <w:sz w:val="21"/>
                <w:szCs w:val="21"/>
                <w:lang w:val="lv-LV"/>
              </w:rPr>
            </w:pPr>
            <w:r w:rsidRPr="0023245A">
              <w:rPr>
                <w:rFonts w:ascii="Arial" w:hAnsi="Arial" w:cs="Arial"/>
                <w:sz w:val="21"/>
                <w:szCs w:val="21"/>
                <w:lang w:val="lv-LV"/>
              </w:rPr>
              <w:t>Datumu skatīt laika zīmogā</w:t>
            </w:r>
          </w:p>
        </w:tc>
        <w:tc>
          <w:tcPr>
            <w:tcW w:w="589" w:type="dxa"/>
          </w:tcPr>
          <w:p w14:paraId="6DA11A02" w14:textId="77777777" w:rsidR="0023245A" w:rsidRPr="0023245A" w:rsidRDefault="0023245A" w:rsidP="0023245A">
            <w:pPr>
              <w:rPr>
                <w:rFonts w:ascii="Arial" w:hAnsi="Arial" w:cs="Arial"/>
                <w:i/>
                <w:iCs/>
                <w:sz w:val="21"/>
                <w:szCs w:val="21"/>
                <w:lang w:val="lv-LV"/>
              </w:rPr>
            </w:pPr>
          </w:p>
        </w:tc>
        <w:tc>
          <w:tcPr>
            <w:tcW w:w="4372" w:type="dxa"/>
            <w:hideMark/>
          </w:tcPr>
          <w:p w14:paraId="586FC080" w14:textId="77777777" w:rsidR="0023245A" w:rsidRPr="0023245A" w:rsidRDefault="0023245A" w:rsidP="0023245A">
            <w:pPr>
              <w:rPr>
                <w:rFonts w:ascii="Arial" w:hAnsi="Arial" w:cs="Arial"/>
                <w:i/>
                <w:iCs/>
                <w:sz w:val="21"/>
                <w:szCs w:val="21"/>
                <w:lang w:val="lv-LV"/>
              </w:rPr>
            </w:pPr>
            <w:r w:rsidRPr="0023245A">
              <w:rPr>
                <w:rFonts w:ascii="Arial" w:hAnsi="Arial" w:cs="Arial"/>
                <w:sz w:val="21"/>
                <w:szCs w:val="21"/>
                <w:lang w:val="lv-LV"/>
              </w:rPr>
              <w:t>Datumu skatīt laika zīmogā</w:t>
            </w:r>
          </w:p>
        </w:tc>
      </w:tr>
    </w:tbl>
    <w:p w14:paraId="6ADFDB71" w14:textId="77777777" w:rsidR="0023245A" w:rsidRPr="0023245A" w:rsidRDefault="0023245A" w:rsidP="0023245A">
      <w:pPr>
        <w:rPr>
          <w:rFonts w:ascii="Arial" w:hAnsi="Arial" w:cs="Arial"/>
          <w:sz w:val="21"/>
          <w:szCs w:val="21"/>
        </w:rPr>
      </w:pPr>
    </w:p>
    <w:p w14:paraId="2D06ECA5" w14:textId="77777777" w:rsidR="0023245A" w:rsidRDefault="0023245A" w:rsidP="0092496D">
      <w:pPr>
        <w:jc w:val="both"/>
        <w:rPr>
          <w:rFonts w:ascii="Arial" w:hAnsi="Arial" w:cs="Arial"/>
          <w:sz w:val="21"/>
          <w:szCs w:val="21"/>
          <w:lang w:val="lv-LV"/>
        </w:rPr>
      </w:pPr>
    </w:p>
    <w:p w14:paraId="114C7703" w14:textId="77777777" w:rsidR="0023245A" w:rsidRDefault="0023245A" w:rsidP="0092496D">
      <w:pPr>
        <w:jc w:val="both"/>
        <w:rPr>
          <w:rFonts w:ascii="Arial" w:hAnsi="Arial" w:cs="Arial"/>
          <w:sz w:val="21"/>
          <w:szCs w:val="21"/>
          <w:lang w:val="lv-LV"/>
        </w:rPr>
      </w:pPr>
    </w:p>
    <w:sectPr w:rsidR="0023245A" w:rsidSect="004B2BDC">
      <w:footerReference w:type="even" r:id="rId17"/>
      <w:footerReference w:type="default" r:id="rId18"/>
      <w:pgSz w:w="11906" w:h="16838"/>
      <w:pgMar w:top="1276" w:right="1016"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E3EA" w14:textId="77777777" w:rsidR="00B41DAF" w:rsidRDefault="00B41DAF" w:rsidP="00694B55">
      <w:r>
        <w:separator/>
      </w:r>
    </w:p>
  </w:endnote>
  <w:endnote w:type="continuationSeparator" w:id="0">
    <w:p w14:paraId="19F54E13" w14:textId="77777777" w:rsidR="00B41DAF" w:rsidRDefault="00B41DAF"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481F80" w:rsidRDefault="00481F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Kjene"/>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481F80" w:rsidRDefault="00481F8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D2F3E">
      <w:rPr>
        <w:rStyle w:val="Lappusesnumurs"/>
        <w:noProof/>
      </w:rPr>
      <w:t>18</w:t>
    </w:r>
    <w:r>
      <w:rPr>
        <w:rStyle w:val="Lappusesnumurs"/>
      </w:rPr>
      <w:fldChar w:fldCharType="end"/>
    </w:r>
  </w:p>
  <w:p w14:paraId="3ECEBF40" w14:textId="77777777" w:rsidR="00481F80" w:rsidRDefault="00481F8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49355"/>
      <w:docPartObj>
        <w:docPartGallery w:val="Page Numbers (Bottom of Page)"/>
        <w:docPartUnique/>
      </w:docPartObj>
    </w:sdtPr>
    <w:sdtEndPr>
      <w:rPr>
        <w:noProof/>
        <w:sz w:val="20"/>
        <w:szCs w:val="20"/>
      </w:rPr>
    </w:sdtEndPr>
    <w:sdtContent>
      <w:p w14:paraId="28F27A82" w14:textId="77777777" w:rsidR="0023245A" w:rsidRPr="003926F1" w:rsidRDefault="0023245A">
        <w:pPr>
          <w:pStyle w:val="Kjene"/>
          <w:jc w:val="right"/>
          <w:rPr>
            <w:sz w:val="20"/>
            <w:szCs w:val="20"/>
          </w:rPr>
        </w:pPr>
        <w:r w:rsidRPr="003926F1">
          <w:rPr>
            <w:sz w:val="20"/>
            <w:szCs w:val="20"/>
          </w:rPr>
          <w:fldChar w:fldCharType="begin"/>
        </w:r>
        <w:r w:rsidRPr="003926F1">
          <w:rPr>
            <w:sz w:val="20"/>
            <w:szCs w:val="20"/>
          </w:rPr>
          <w:instrText xml:space="preserve"> PAGE   \* MERGEFORMAT </w:instrText>
        </w:r>
        <w:r w:rsidRPr="003926F1">
          <w:rPr>
            <w:sz w:val="20"/>
            <w:szCs w:val="20"/>
          </w:rPr>
          <w:fldChar w:fldCharType="separate"/>
        </w:r>
        <w:r w:rsidRPr="003926F1">
          <w:rPr>
            <w:noProof/>
            <w:sz w:val="20"/>
            <w:szCs w:val="20"/>
          </w:rPr>
          <w:t>2</w:t>
        </w:r>
        <w:r w:rsidRPr="003926F1">
          <w:rPr>
            <w:noProof/>
            <w:sz w:val="20"/>
            <w:szCs w:val="20"/>
          </w:rPr>
          <w:fldChar w:fldCharType="end"/>
        </w:r>
      </w:p>
    </w:sdtContent>
  </w:sdt>
  <w:p w14:paraId="79529BD3" w14:textId="77777777" w:rsidR="0023245A" w:rsidRDefault="0023245A">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481F80" w:rsidRDefault="00481F8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481F80" w:rsidRDefault="00481F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EF07" w14:textId="77777777" w:rsidR="00B41DAF" w:rsidRDefault="00B41DAF" w:rsidP="00694B55">
      <w:r>
        <w:separator/>
      </w:r>
    </w:p>
  </w:footnote>
  <w:footnote w:type="continuationSeparator" w:id="0">
    <w:p w14:paraId="691437B6" w14:textId="77777777" w:rsidR="00B41DAF" w:rsidRDefault="00B41DAF" w:rsidP="00694B55">
      <w:r>
        <w:continuationSeparator/>
      </w:r>
    </w:p>
  </w:footnote>
  <w:footnote w:id="1">
    <w:p w14:paraId="25E0FA9B" w14:textId="60CCFAF1" w:rsidR="00D764D0" w:rsidRPr="00E668D9" w:rsidRDefault="00D764D0" w:rsidP="00D764D0">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2FACE2C" w14:textId="77777777" w:rsidR="00D764D0" w:rsidRPr="005A3786" w:rsidRDefault="00D764D0" w:rsidP="00D764D0">
      <w:pPr>
        <w:pStyle w:val="Vresteksts"/>
        <w:rPr>
          <w:lang w:val="lv-LV"/>
        </w:rPr>
      </w:pPr>
    </w:p>
  </w:footnote>
  <w:footnote w:id="2">
    <w:p w14:paraId="0E5C10FD" w14:textId="77777777" w:rsidR="00481F80" w:rsidRPr="00610AFB" w:rsidRDefault="00481F80" w:rsidP="002823CF">
      <w:pPr>
        <w:jc w:val="both"/>
        <w:rPr>
          <w:i/>
          <w:sz w:val="20"/>
          <w:szCs w:val="20"/>
          <w:lang w:val="lv-LV"/>
        </w:rPr>
      </w:pPr>
      <w:r w:rsidRPr="00C126FD">
        <w:rPr>
          <w:rStyle w:val="Vresatsau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7D0463CB" w14:textId="77777777" w:rsidR="00481F80" w:rsidRPr="007922C7" w:rsidRDefault="00481F80"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31A2704"/>
    <w:multiLevelType w:val="multilevel"/>
    <w:tmpl w:val="1FDCA666"/>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9D59EF"/>
    <w:multiLevelType w:val="hybridMultilevel"/>
    <w:tmpl w:val="2B7A2DA8"/>
    <w:lvl w:ilvl="0" w:tplc="00481F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9" w15:restartNumberingAfterBreak="0">
    <w:nsid w:val="357F7604"/>
    <w:multiLevelType w:val="multilevel"/>
    <w:tmpl w:val="553A1844"/>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BC532F4"/>
    <w:multiLevelType w:val="multilevel"/>
    <w:tmpl w:val="72745080"/>
    <w:lvl w:ilvl="0">
      <w:start w:val="1"/>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0A57811"/>
    <w:multiLevelType w:val="multilevel"/>
    <w:tmpl w:val="D4507C20"/>
    <w:lvl w:ilvl="0">
      <w:start w:val="6"/>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b w:val="0"/>
        <w:bCs/>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A6246C"/>
    <w:multiLevelType w:val="multilevel"/>
    <w:tmpl w:val="254E7064"/>
    <w:lvl w:ilvl="0">
      <w:start w:val="1"/>
      <w:numFmt w:val="decimal"/>
      <w:lvlText w:val="%1."/>
      <w:lvlJc w:val="left"/>
      <w:pPr>
        <w:ind w:left="720" w:hanging="360"/>
      </w:pPr>
      <w:rPr>
        <w:rFonts w:hint="default"/>
        <w:b/>
        <w:bCs/>
        <w:i w:val="0"/>
        <w:iCs/>
      </w:rPr>
    </w:lvl>
    <w:lvl w:ilvl="1">
      <w:start w:val="1"/>
      <w:numFmt w:val="decimal"/>
      <w:isLgl/>
      <w:lvlText w:val="%1.%2."/>
      <w:lvlJc w:val="left"/>
      <w:pPr>
        <w:ind w:left="572" w:hanging="430"/>
      </w:pPr>
      <w:rPr>
        <w:rFonts w:hint="default"/>
        <w:b w:val="0"/>
        <w:i w:val="0"/>
        <w:iCs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6"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13767266">
    <w:abstractNumId w:val="38"/>
  </w:num>
  <w:num w:numId="2" w16cid:durableId="1921021376">
    <w:abstractNumId w:val="12"/>
  </w:num>
  <w:num w:numId="3" w16cid:durableId="959456015">
    <w:abstractNumId w:val="27"/>
  </w:num>
  <w:num w:numId="4" w16cid:durableId="690882374">
    <w:abstractNumId w:val="48"/>
  </w:num>
  <w:num w:numId="5" w16cid:durableId="1576403789">
    <w:abstractNumId w:val="29"/>
  </w:num>
  <w:num w:numId="6" w16cid:durableId="740719155">
    <w:abstractNumId w:val="26"/>
  </w:num>
  <w:num w:numId="7" w16cid:durableId="1770930412">
    <w:abstractNumId w:val="11"/>
  </w:num>
  <w:num w:numId="8" w16cid:durableId="969893672">
    <w:abstractNumId w:val="45"/>
  </w:num>
  <w:num w:numId="9" w16cid:durableId="1128278198">
    <w:abstractNumId w:val="16"/>
  </w:num>
  <w:num w:numId="10" w16cid:durableId="287051930">
    <w:abstractNumId w:val="13"/>
  </w:num>
  <w:num w:numId="11" w16cid:durableId="244456846">
    <w:abstractNumId w:val="44"/>
  </w:num>
  <w:num w:numId="12" w16cid:durableId="683551893">
    <w:abstractNumId w:val="9"/>
  </w:num>
  <w:num w:numId="13" w16cid:durableId="1319922515">
    <w:abstractNumId w:val="21"/>
  </w:num>
  <w:num w:numId="14" w16cid:durableId="914972593">
    <w:abstractNumId w:val="40"/>
  </w:num>
  <w:num w:numId="15" w16cid:durableId="1750348574">
    <w:abstractNumId w:val="20"/>
  </w:num>
  <w:num w:numId="16" w16cid:durableId="2029260319">
    <w:abstractNumId w:val="25"/>
  </w:num>
  <w:num w:numId="17" w16cid:durableId="486215824">
    <w:abstractNumId w:val="15"/>
  </w:num>
  <w:num w:numId="18" w16cid:durableId="1751997697">
    <w:abstractNumId w:val="43"/>
  </w:num>
  <w:num w:numId="19" w16cid:durableId="681669528">
    <w:abstractNumId w:val="32"/>
    <w:lvlOverride w:ilvl="0">
      <w:lvl w:ilvl="0">
        <w:start w:val="1"/>
        <w:numFmt w:val="decimal"/>
        <w:lvlText w:val="%1."/>
        <w:lvlJc w:val="left"/>
        <w:rPr>
          <w:i w:val="0"/>
          <w:sz w:val="22"/>
        </w:rPr>
      </w:lvl>
    </w:lvlOverride>
  </w:num>
  <w:num w:numId="20" w16cid:durableId="1996914662">
    <w:abstractNumId w:val="32"/>
  </w:num>
  <w:num w:numId="21" w16cid:durableId="931475016">
    <w:abstractNumId w:val="47"/>
  </w:num>
  <w:num w:numId="22" w16cid:durableId="466708716">
    <w:abstractNumId w:val="46"/>
  </w:num>
  <w:num w:numId="23" w16cid:durableId="412747368">
    <w:abstractNumId w:val="0"/>
  </w:num>
  <w:num w:numId="24" w16cid:durableId="1376615083">
    <w:abstractNumId w:val="1"/>
  </w:num>
  <w:num w:numId="25" w16cid:durableId="1360161184">
    <w:abstractNumId w:val="2"/>
  </w:num>
  <w:num w:numId="26" w16cid:durableId="1486816858">
    <w:abstractNumId w:val="3"/>
  </w:num>
  <w:num w:numId="27" w16cid:durableId="766773339">
    <w:abstractNumId w:val="5"/>
  </w:num>
  <w:num w:numId="28" w16cid:durableId="1916284820">
    <w:abstractNumId w:val="6"/>
  </w:num>
  <w:num w:numId="29" w16cid:durableId="1250583355">
    <w:abstractNumId w:val="7"/>
  </w:num>
  <w:num w:numId="30" w16cid:durableId="1169829065">
    <w:abstractNumId w:val="14"/>
  </w:num>
  <w:num w:numId="31" w16cid:durableId="1425296483">
    <w:abstractNumId w:val="34"/>
  </w:num>
  <w:num w:numId="32" w16cid:durableId="1134756907">
    <w:abstractNumId w:val="28"/>
  </w:num>
  <w:num w:numId="33" w16cid:durableId="467089776">
    <w:abstractNumId w:val="22"/>
  </w:num>
  <w:num w:numId="34" w16cid:durableId="953101067">
    <w:abstractNumId w:val="4"/>
  </w:num>
  <w:num w:numId="35" w16cid:durableId="1513302870">
    <w:abstractNumId w:val="41"/>
  </w:num>
  <w:num w:numId="36" w16cid:durableId="101193273">
    <w:abstractNumId w:val="36"/>
  </w:num>
  <w:num w:numId="37" w16cid:durableId="1623339941">
    <w:abstractNumId w:val="30"/>
  </w:num>
  <w:num w:numId="38" w16cid:durableId="605041708">
    <w:abstractNumId w:val="42"/>
  </w:num>
  <w:num w:numId="39" w16cid:durableId="1987586499">
    <w:abstractNumId w:val="24"/>
  </w:num>
  <w:num w:numId="40" w16cid:durableId="257450222">
    <w:abstractNumId w:val="33"/>
  </w:num>
  <w:num w:numId="41" w16cid:durableId="1475952881">
    <w:abstractNumId w:val="18"/>
  </w:num>
  <w:num w:numId="42" w16cid:durableId="1191795446">
    <w:abstractNumId w:val="17"/>
  </w:num>
  <w:num w:numId="43" w16cid:durableId="1217355517">
    <w:abstractNumId w:val="10"/>
  </w:num>
  <w:num w:numId="44" w16cid:durableId="1657146055">
    <w:abstractNumId w:val="31"/>
  </w:num>
  <w:num w:numId="45" w16cid:durableId="1589075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419770">
    <w:abstractNumId w:val="39"/>
  </w:num>
  <w:num w:numId="47" w16cid:durableId="978606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113610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650913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376151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5330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13201"/>
    <w:rsid w:val="0001738C"/>
    <w:rsid w:val="000225D4"/>
    <w:rsid w:val="00041EC9"/>
    <w:rsid w:val="00042534"/>
    <w:rsid w:val="00044B9F"/>
    <w:rsid w:val="0005701C"/>
    <w:rsid w:val="00063071"/>
    <w:rsid w:val="0007232D"/>
    <w:rsid w:val="00086BD1"/>
    <w:rsid w:val="00086E45"/>
    <w:rsid w:val="000909A0"/>
    <w:rsid w:val="000A39AF"/>
    <w:rsid w:val="000A6AF4"/>
    <w:rsid w:val="000B1563"/>
    <w:rsid w:val="000C10C1"/>
    <w:rsid w:val="000C6A92"/>
    <w:rsid w:val="000C79D5"/>
    <w:rsid w:val="000D547D"/>
    <w:rsid w:val="000E2F4E"/>
    <w:rsid w:val="000F1B89"/>
    <w:rsid w:val="000F38A5"/>
    <w:rsid w:val="00102BFA"/>
    <w:rsid w:val="00112CF2"/>
    <w:rsid w:val="001212C3"/>
    <w:rsid w:val="0013447F"/>
    <w:rsid w:val="00141FA4"/>
    <w:rsid w:val="001437F0"/>
    <w:rsid w:val="001471D3"/>
    <w:rsid w:val="00157AA3"/>
    <w:rsid w:val="00162066"/>
    <w:rsid w:val="00163758"/>
    <w:rsid w:val="00165D5E"/>
    <w:rsid w:val="00173D8C"/>
    <w:rsid w:val="00180D00"/>
    <w:rsid w:val="00193139"/>
    <w:rsid w:val="0019678D"/>
    <w:rsid w:val="00196B40"/>
    <w:rsid w:val="001A1D34"/>
    <w:rsid w:val="001C0DF3"/>
    <w:rsid w:val="001C618B"/>
    <w:rsid w:val="001D3D3B"/>
    <w:rsid w:val="001E1B09"/>
    <w:rsid w:val="001E7550"/>
    <w:rsid w:val="001E78EE"/>
    <w:rsid w:val="001F4890"/>
    <w:rsid w:val="0021677F"/>
    <w:rsid w:val="00225AD6"/>
    <w:rsid w:val="002323DD"/>
    <w:rsid w:val="0023245A"/>
    <w:rsid w:val="00240C4A"/>
    <w:rsid w:val="00250E26"/>
    <w:rsid w:val="0025512B"/>
    <w:rsid w:val="002552D4"/>
    <w:rsid w:val="002564FF"/>
    <w:rsid w:val="0026702E"/>
    <w:rsid w:val="002823CF"/>
    <w:rsid w:val="002844DB"/>
    <w:rsid w:val="00284CDE"/>
    <w:rsid w:val="002A454D"/>
    <w:rsid w:val="002A73DF"/>
    <w:rsid w:val="002C104C"/>
    <w:rsid w:val="002D2F3E"/>
    <w:rsid w:val="002D7132"/>
    <w:rsid w:val="002E22B6"/>
    <w:rsid w:val="002F2216"/>
    <w:rsid w:val="002F39FE"/>
    <w:rsid w:val="002F74C8"/>
    <w:rsid w:val="002F7F16"/>
    <w:rsid w:val="003020AE"/>
    <w:rsid w:val="003204EA"/>
    <w:rsid w:val="00330C82"/>
    <w:rsid w:val="00337B57"/>
    <w:rsid w:val="00340B88"/>
    <w:rsid w:val="003513E5"/>
    <w:rsid w:val="0035390C"/>
    <w:rsid w:val="0036349A"/>
    <w:rsid w:val="003753AE"/>
    <w:rsid w:val="003A1E0C"/>
    <w:rsid w:val="003A2189"/>
    <w:rsid w:val="003A6DA7"/>
    <w:rsid w:val="003B1AE9"/>
    <w:rsid w:val="003B32AE"/>
    <w:rsid w:val="003C08AE"/>
    <w:rsid w:val="003C0CC0"/>
    <w:rsid w:val="003C19D8"/>
    <w:rsid w:val="003C1D94"/>
    <w:rsid w:val="003D08C4"/>
    <w:rsid w:val="003D457D"/>
    <w:rsid w:val="003D60FA"/>
    <w:rsid w:val="003D7A91"/>
    <w:rsid w:val="003E4C5B"/>
    <w:rsid w:val="003E5375"/>
    <w:rsid w:val="003F28E7"/>
    <w:rsid w:val="003F65D4"/>
    <w:rsid w:val="00411359"/>
    <w:rsid w:val="004208ED"/>
    <w:rsid w:val="00432C86"/>
    <w:rsid w:val="00440C05"/>
    <w:rsid w:val="004414D8"/>
    <w:rsid w:val="00450B69"/>
    <w:rsid w:val="004548B3"/>
    <w:rsid w:val="0045700F"/>
    <w:rsid w:val="00464FD9"/>
    <w:rsid w:val="004654DD"/>
    <w:rsid w:val="004722A0"/>
    <w:rsid w:val="004776D6"/>
    <w:rsid w:val="00480BB6"/>
    <w:rsid w:val="00481F80"/>
    <w:rsid w:val="00491773"/>
    <w:rsid w:val="004934D9"/>
    <w:rsid w:val="004A3698"/>
    <w:rsid w:val="004B2BDC"/>
    <w:rsid w:val="004C7BDD"/>
    <w:rsid w:val="004C7C2A"/>
    <w:rsid w:val="004D4FD4"/>
    <w:rsid w:val="004D7422"/>
    <w:rsid w:val="004E0C01"/>
    <w:rsid w:val="004E4582"/>
    <w:rsid w:val="004E583E"/>
    <w:rsid w:val="004E6394"/>
    <w:rsid w:val="00506EB0"/>
    <w:rsid w:val="00511900"/>
    <w:rsid w:val="0053370A"/>
    <w:rsid w:val="00533E0C"/>
    <w:rsid w:val="00544973"/>
    <w:rsid w:val="00545997"/>
    <w:rsid w:val="00550366"/>
    <w:rsid w:val="00555E27"/>
    <w:rsid w:val="005620BD"/>
    <w:rsid w:val="005647F5"/>
    <w:rsid w:val="00574F7E"/>
    <w:rsid w:val="005760D4"/>
    <w:rsid w:val="00582C2C"/>
    <w:rsid w:val="005850B7"/>
    <w:rsid w:val="0058522A"/>
    <w:rsid w:val="0059088C"/>
    <w:rsid w:val="0059622C"/>
    <w:rsid w:val="005A0D08"/>
    <w:rsid w:val="005B5929"/>
    <w:rsid w:val="005C289E"/>
    <w:rsid w:val="005C562C"/>
    <w:rsid w:val="005C62C2"/>
    <w:rsid w:val="005E0112"/>
    <w:rsid w:val="005E0E6D"/>
    <w:rsid w:val="005F2A5A"/>
    <w:rsid w:val="005F3D91"/>
    <w:rsid w:val="005F5F9F"/>
    <w:rsid w:val="006117C4"/>
    <w:rsid w:val="00614D8D"/>
    <w:rsid w:val="006350BD"/>
    <w:rsid w:val="0063653C"/>
    <w:rsid w:val="00651258"/>
    <w:rsid w:val="00651324"/>
    <w:rsid w:val="006631D4"/>
    <w:rsid w:val="006646EF"/>
    <w:rsid w:val="00665649"/>
    <w:rsid w:val="00665682"/>
    <w:rsid w:val="00684541"/>
    <w:rsid w:val="00694B55"/>
    <w:rsid w:val="006959E3"/>
    <w:rsid w:val="0069676F"/>
    <w:rsid w:val="006A044B"/>
    <w:rsid w:val="006A5A6B"/>
    <w:rsid w:val="006B1BC7"/>
    <w:rsid w:val="006C0B17"/>
    <w:rsid w:val="006C7ADF"/>
    <w:rsid w:val="006D3DBE"/>
    <w:rsid w:val="006D654B"/>
    <w:rsid w:val="006E0E9A"/>
    <w:rsid w:val="006E3F05"/>
    <w:rsid w:val="006E478C"/>
    <w:rsid w:val="00724644"/>
    <w:rsid w:val="00733E0E"/>
    <w:rsid w:val="007345E5"/>
    <w:rsid w:val="00737FD3"/>
    <w:rsid w:val="0076284F"/>
    <w:rsid w:val="00776923"/>
    <w:rsid w:val="00781C9B"/>
    <w:rsid w:val="00792AE4"/>
    <w:rsid w:val="007B4381"/>
    <w:rsid w:val="007B6956"/>
    <w:rsid w:val="007C78A1"/>
    <w:rsid w:val="007D0E94"/>
    <w:rsid w:val="007D18E4"/>
    <w:rsid w:val="007F6380"/>
    <w:rsid w:val="007F7AC1"/>
    <w:rsid w:val="00817256"/>
    <w:rsid w:val="008246FC"/>
    <w:rsid w:val="00833627"/>
    <w:rsid w:val="008374CD"/>
    <w:rsid w:val="008407D1"/>
    <w:rsid w:val="0085734F"/>
    <w:rsid w:val="00863DF8"/>
    <w:rsid w:val="008656C0"/>
    <w:rsid w:val="00877B99"/>
    <w:rsid w:val="008842D1"/>
    <w:rsid w:val="0089194C"/>
    <w:rsid w:val="008B0A7B"/>
    <w:rsid w:val="008B0F42"/>
    <w:rsid w:val="008B1B23"/>
    <w:rsid w:val="008C00C6"/>
    <w:rsid w:val="008C52BE"/>
    <w:rsid w:val="008C7F1C"/>
    <w:rsid w:val="008E0CD6"/>
    <w:rsid w:val="008E24F9"/>
    <w:rsid w:val="008E40F2"/>
    <w:rsid w:val="008F417B"/>
    <w:rsid w:val="00905090"/>
    <w:rsid w:val="009167FE"/>
    <w:rsid w:val="009220B8"/>
    <w:rsid w:val="0092496D"/>
    <w:rsid w:val="0094408C"/>
    <w:rsid w:val="00956487"/>
    <w:rsid w:val="0096599D"/>
    <w:rsid w:val="009732DB"/>
    <w:rsid w:val="00976E6B"/>
    <w:rsid w:val="0098236C"/>
    <w:rsid w:val="00987614"/>
    <w:rsid w:val="00987F34"/>
    <w:rsid w:val="009A2B8A"/>
    <w:rsid w:val="009B2F1F"/>
    <w:rsid w:val="009B536D"/>
    <w:rsid w:val="009B67ED"/>
    <w:rsid w:val="009B7872"/>
    <w:rsid w:val="009C1FBD"/>
    <w:rsid w:val="009C4C17"/>
    <w:rsid w:val="009C6B6C"/>
    <w:rsid w:val="009D67A0"/>
    <w:rsid w:val="009E05D9"/>
    <w:rsid w:val="009E6AF9"/>
    <w:rsid w:val="00A02896"/>
    <w:rsid w:val="00A14BBC"/>
    <w:rsid w:val="00A14F8F"/>
    <w:rsid w:val="00A176AE"/>
    <w:rsid w:val="00A2058D"/>
    <w:rsid w:val="00A265E6"/>
    <w:rsid w:val="00A26D99"/>
    <w:rsid w:val="00A27145"/>
    <w:rsid w:val="00A37473"/>
    <w:rsid w:val="00A52201"/>
    <w:rsid w:val="00A54BE0"/>
    <w:rsid w:val="00A5777C"/>
    <w:rsid w:val="00A66F5C"/>
    <w:rsid w:val="00A72A47"/>
    <w:rsid w:val="00A80F70"/>
    <w:rsid w:val="00A81DD2"/>
    <w:rsid w:val="00A858A8"/>
    <w:rsid w:val="00A95A2A"/>
    <w:rsid w:val="00AB1A02"/>
    <w:rsid w:val="00AD0C21"/>
    <w:rsid w:val="00AD2198"/>
    <w:rsid w:val="00AD7DC8"/>
    <w:rsid w:val="00B051D3"/>
    <w:rsid w:val="00B10334"/>
    <w:rsid w:val="00B14E32"/>
    <w:rsid w:val="00B2010D"/>
    <w:rsid w:val="00B20C8E"/>
    <w:rsid w:val="00B41784"/>
    <w:rsid w:val="00B41DAF"/>
    <w:rsid w:val="00B576E6"/>
    <w:rsid w:val="00B60A11"/>
    <w:rsid w:val="00B745CC"/>
    <w:rsid w:val="00B833FC"/>
    <w:rsid w:val="00B90D6C"/>
    <w:rsid w:val="00B9444B"/>
    <w:rsid w:val="00BA28D4"/>
    <w:rsid w:val="00BA4C87"/>
    <w:rsid w:val="00BA5E70"/>
    <w:rsid w:val="00BB044E"/>
    <w:rsid w:val="00BB1598"/>
    <w:rsid w:val="00BB41F0"/>
    <w:rsid w:val="00BB42A7"/>
    <w:rsid w:val="00BC45B2"/>
    <w:rsid w:val="00BC651B"/>
    <w:rsid w:val="00BC6DF1"/>
    <w:rsid w:val="00BD082A"/>
    <w:rsid w:val="00BD18E6"/>
    <w:rsid w:val="00BD4E43"/>
    <w:rsid w:val="00BD6E91"/>
    <w:rsid w:val="00BE5368"/>
    <w:rsid w:val="00BF3C89"/>
    <w:rsid w:val="00C03F88"/>
    <w:rsid w:val="00C15286"/>
    <w:rsid w:val="00C20434"/>
    <w:rsid w:val="00C21C64"/>
    <w:rsid w:val="00C408C2"/>
    <w:rsid w:val="00C42F62"/>
    <w:rsid w:val="00C44D3F"/>
    <w:rsid w:val="00C5019B"/>
    <w:rsid w:val="00C52579"/>
    <w:rsid w:val="00C57588"/>
    <w:rsid w:val="00C62014"/>
    <w:rsid w:val="00C9023D"/>
    <w:rsid w:val="00C90DC7"/>
    <w:rsid w:val="00CB5F65"/>
    <w:rsid w:val="00CD29EC"/>
    <w:rsid w:val="00CD36A0"/>
    <w:rsid w:val="00CE22C8"/>
    <w:rsid w:val="00CE7FE4"/>
    <w:rsid w:val="00CF63E9"/>
    <w:rsid w:val="00D022AF"/>
    <w:rsid w:val="00D0353E"/>
    <w:rsid w:val="00D05D4E"/>
    <w:rsid w:val="00D20858"/>
    <w:rsid w:val="00D22BE9"/>
    <w:rsid w:val="00D22DDA"/>
    <w:rsid w:val="00D30CE2"/>
    <w:rsid w:val="00D31EFF"/>
    <w:rsid w:val="00D42E35"/>
    <w:rsid w:val="00D43A62"/>
    <w:rsid w:val="00D455BB"/>
    <w:rsid w:val="00D5295A"/>
    <w:rsid w:val="00D5599E"/>
    <w:rsid w:val="00D663EE"/>
    <w:rsid w:val="00D764D0"/>
    <w:rsid w:val="00D80E20"/>
    <w:rsid w:val="00D8354F"/>
    <w:rsid w:val="00D861AF"/>
    <w:rsid w:val="00D940DC"/>
    <w:rsid w:val="00DA267B"/>
    <w:rsid w:val="00DA50B2"/>
    <w:rsid w:val="00DB48A5"/>
    <w:rsid w:val="00DE5FD2"/>
    <w:rsid w:val="00DF090D"/>
    <w:rsid w:val="00DF4522"/>
    <w:rsid w:val="00E01949"/>
    <w:rsid w:val="00E02247"/>
    <w:rsid w:val="00E12F61"/>
    <w:rsid w:val="00E227A5"/>
    <w:rsid w:val="00E25E22"/>
    <w:rsid w:val="00E4106E"/>
    <w:rsid w:val="00E42BD7"/>
    <w:rsid w:val="00E43CDF"/>
    <w:rsid w:val="00E55C2A"/>
    <w:rsid w:val="00E65553"/>
    <w:rsid w:val="00E70F26"/>
    <w:rsid w:val="00E94360"/>
    <w:rsid w:val="00E97202"/>
    <w:rsid w:val="00EA1E72"/>
    <w:rsid w:val="00EA1E98"/>
    <w:rsid w:val="00EA677A"/>
    <w:rsid w:val="00EA6C91"/>
    <w:rsid w:val="00EB783E"/>
    <w:rsid w:val="00ED514F"/>
    <w:rsid w:val="00EE6489"/>
    <w:rsid w:val="00EE6F97"/>
    <w:rsid w:val="00EE7397"/>
    <w:rsid w:val="00EF68C6"/>
    <w:rsid w:val="00EF72DA"/>
    <w:rsid w:val="00F10E1B"/>
    <w:rsid w:val="00F118C0"/>
    <w:rsid w:val="00F27F0F"/>
    <w:rsid w:val="00F325C9"/>
    <w:rsid w:val="00F40DF3"/>
    <w:rsid w:val="00F4413D"/>
    <w:rsid w:val="00F47FE6"/>
    <w:rsid w:val="00F57A81"/>
    <w:rsid w:val="00F648BE"/>
    <w:rsid w:val="00F8365B"/>
    <w:rsid w:val="00F930DD"/>
    <w:rsid w:val="00FA52BA"/>
    <w:rsid w:val="00FB34C4"/>
    <w:rsid w:val="00FB4D3E"/>
    <w:rsid w:val="00FC016B"/>
    <w:rsid w:val="00FC044E"/>
    <w:rsid w:val="00FC6534"/>
    <w:rsid w:val="00FD7F97"/>
    <w:rsid w:val="00FE1953"/>
    <w:rsid w:val="00FE28CF"/>
    <w:rsid w:val="00FE5186"/>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5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694B55"/>
    <w:pPr>
      <w:ind w:left="720"/>
      <w:contextualSpacing/>
    </w:pPr>
  </w:style>
  <w:style w:type="character" w:styleId="Hipersaite">
    <w:name w:val="Hyperlink"/>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customStyle="1" w:styleId="Neatrisintapieminana1">
    <w:name w:val="Neatrisināta pieminēšana1"/>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35519</Words>
  <Characters>20246</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Inga Zilberga</cp:lastModifiedBy>
  <cp:revision>9</cp:revision>
  <dcterms:created xsi:type="dcterms:W3CDTF">2024-08-27T11:14:00Z</dcterms:created>
  <dcterms:modified xsi:type="dcterms:W3CDTF">2024-08-27T11:21:00Z</dcterms:modified>
</cp:coreProperties>
</file>