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061F" w14:textId="77777777" w:rsidR="00233B97" w:rsidRPr="00182F4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154875F5" w14:textId="77777777" w:rsidR="00AD51DE" w:rsidRPr="00182F4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182F4A">
        <w:rPr>
          <w:i/>
          <w:iCs/>
          <w:sz w:val="16"/>
          <w:szCs w:val="16"/>
          <w:lang w:val="lv-LV"/>
        </w:rPr>
        <w:t>“</w:t>
      </w:r>
      <w:r w:rsidR="00182F4A" w:rsidRPr="00182F4A">
        <w:rPr>
          <w:i/>
          <w:iCs/>
          <w:sz w:val="16"/>
          <w:szCs w:val="16"/>
          <w:lang w:val="lv-LV"/>
        </w:rPr>
        <w:t xml:space="preserve">MTU dīzeļdzinēju rezerves daļu piegāde 2M62UM sērijas dīzeļlokomotīvēm </w:t>
      </w:r>
      <w:r w:rsidR="00182F4A" w:rsidRPr="00182F4A">
        <w:rPr>
          <w:i/>
          <w:iCs/>
          <w:spacing w:val="-2"/>
          <w:sz w:val="16"/>
          <w:szCs w:val="16"/>
          <w:lang w:val="lv-LV"/>
        </w:rPr>
        <w:t>SIA “LDZ ritošā sastāva serviss” vajadzībām</w:t>
      </w:r>
      <w:r w:rsidRPr="00182F4A">
        <w:rPr>
          <w:i/>
          <w:iCs/>
          <w:sz w:val="16"/>
          <w:szCs w:val="16"/>
          <w:lang w:val="lv-LV"/>
        </w:rPr>
        <w:t>”</w:t>
      </w:r>
      <w:bookmarkEnd w:id="0"/>
      <w:r w:rsidRPr="00182F4A">
        <w:rPr>
          <w:i/>
          <w:iCs/>
          <w:sz w:val="16"/>
          <w:szCs w:val="16"/>
          <w:lang w:val="lv-LV"/>
        </w:rPr>
        <w:t xml:space="preserve"> nolikums</w:t>
      </w:r>
    </w:p>
    <w:p w14:paraId="17E1EF4E" w14:textId="02D6DDBC"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251B98">
        <w:rPr>
          <w:i/>
          <w:sz w:val="16"/>
          <w:szCs w:val="16"/>
          <w:lang w:val="lv-LV"/>
        </w:rPr>
        <w:t>2</w:t>
      </w:r>
      <w:r w:rsidRPr="008057E3">
        <w:rPr>
          <w:i/>
          <w:sz w:val="16"/>
          <w:szCs w:val="16"/>
          <w:lang w:val="lv-LV"/>
        </w:rPr>
        <w:t xml:space="preserve">.gada </w:t>
      </w:r>
      <w:r w:rsidR="00D14993" w:rsidRPr="00D14993">
        <w:rPr>
          <w:i/>
          <w:sz w:val="16"/>
          <w:szCs w:val="16"/>
          <w:lang w:val="lv-LV"/>
        </w:rPr>
        <w:t>14</w:t>
      </w:r>
      <w:r w:rsidR="007D6153" w:rsidRPr="00D14993">
        <w:rPr>
          <w:i/>
          <w:sz w:val="16"/>
          <w:szCs w:val="16"/>
          <w:lang w:val="lv-LV"/>
        </w:rPr>
        <w:t>.</w:t>
      </w:r>
      <w:r w:rsidR="00251B98" w:rsidRPr="00D14993">
        <w:rPr>
          <w:i/>
          <w:sz w:val="16"/>
          <w:szCs w:val="16"/>
          <w:lang w:val="lv-LV"/>
        </w:rPr>
        <w:t>decembr</w:t>
      </w:r>
      <w:r w:rsidR="007D6153" w:rsidRPr="00D14993">
        <w:rPr>
          <w:i/>
          <w:sz w:val="16"/>
          <w:szCs w:val="16"/>
          <w:lang w:val="lv-LV"/>
        </w:rPr>
        <w:t>a</w:t>
      </w:r>
      <w:r w:rsidR="002D4F68" w:rsidRPr="00D14993">
        <w:rPr>
          <w:i/>
          <w:sz w:val="16"/>
          <w:szCs w:val="16"/>
          <w:lang w:val="lv-LV"/>
        </w:rPr>
        <w:t xml:space="preserve"> </w:t>
      </w:r>
      <w:r w:rsidR="00493B8E" w:rsidRPr="00D14993">
        <w:rPr>
          <w:i/>
          <w:sz w:val="16"/>
          <w:szCs w:val="16"/>
          <w:lang w:val="lv-LV"/>
        </w:rPr>
        <w:t xml:space="preserve"> </w:t>
      </w:r>
      <w:r w:rsidRPr="00D14993">
        <w:rPr>
          <w:i/>
          <w:sz w:val="16"/>
          <w:szCs w:val="16"/>
          <w:lang w:val="lv-LV"/>
        </w:rPr>
        <w:t>1.</w:t>
      </w:r>
      <w:r w:rsidR="00B74BCF" w:rsidRPr="00D14993">
        <w:rPr>
          <w:i/>
          <w:sz w:val="16"/>
          <w:szCs w:val="16"/>
          <w:lang w:val="lv-LV"/>
        </w:rPr>
        <w:t>s</w:t>
      </w:r>
      <w:r w:rsidRPr="00D14993">
        <w:rPr>
          <w:i/>
          <w:sz w:val="16"/>
          <w:szCs w:val="16"/>
          <w:lang w:val="lv-LV"/>
        </w:rPr>
        <w:t>ēdes</w:t>
      </w:r>
      <w:r w:rsidRPr="008057E3">
        <w:rPr>
          <w:i/>
          <w:sz w:val="16"/>
          <w:szCs w:val="16"/>
          <w:lang w:val="lv-LV"/>
        </w:rPr>
        <w:t xml:space="preserve"> protokolu</w:t>
      </w:r>
      <w:r w:rsidRPr="008A1FC3">
        <w:rPr>
          <w:i/>
          <w:sz w:val="16"/>
          <w:szCs w:val="16"/>
          <w:lang w:val="lv-LV"/>
        </w:rPr>
        <w:t>)</w:t>
      </w:r>
    </w:p>
    <w:p w14:paraId="51A638C2" w14:textId="77777777" w:rsidR="00AD51DE" w:rsidRPr="00834583" w:rsidRDefault="00AD51DE" w:rsidP="00AD51DE">
      <w:pPr>
        <w:rPr>
          <w:lang w:val="lv-LV"/>
        </w:rPr>
      </w:pPr>
    </w:p>
    <w:p w14:paraId="70DC57DF" w14:textId="77777777" w:rsidR="00AD51DE" w:rsidRPr="00834583" w:rsidRDefault="00AD51DE" w:rsidP="00AD51DE">
      <w:pPr>
        <w:rPr>
          <w:lang w:val="lv-LV"/>
        </w:rPr>
      </w:pPr>
    </w:p>
    <w:p w14:paraId="5023E758" w14:textId="77777777" w:rsidR="00AD51DE" w:rsidRPr="00834583" w:rsidRDefault="00AD51DE" w:rsidP="00AD51DE">
      <w:pPr>
        <w:rPr>
          <w:lang w:val="lv-LV"/>
        </w:rPr>
      </w:pPr>
    </w:p>
    <w:p w14:paraId="0C6EF303" w14:textId="77777777" w:rsidR="00AD51DE" w:rsidRPr="00834583" w:rsidRDefault="00AD51DE" w:rsidP="00AD51DE">
      <w:pPr>
        <w:pStyle w:val="Nos1"/>
      </w:pPr>
      <w:r w:rsidRPr="00834583">
        <w:t>SARUNU PROCEDŪRAS AR PUBLIKĀCIJU</w:t>
      </w:r>
    </w:p>
    <w:p w14:paraId="176D7DFA" w14:textId="77777777" w:rsidR="00AD51DE" w:rsidRPr="00834583" w:rsidRDefault="00AD51DE" w:rsidP="00AD51DE">
      <w:pPr>
        <w:pStyle w:val="Teksts"/>
      </w:pPr>
    </w:p>
    <w:p w14:paraId="5E86A906" w14:textId="77777777" w:rsidR="00AD51DE" w:rsidRPr="002369C0" w:rsidRDefault="00AD51DE" w:rsidP="00AD51DE">
      <w:pPr>
        <w:pStyle w:val="Teksts"/>
        <w:rPr>
          <w:b/>
          <w:sz w:val="44"/>
          <w:szCs w:val="44"/>
        </w:rPr>
      </w:pPr>
    </w:p>
    <w:p w14:paraId="6F0F36C6" w14:textId="77777777" w:rsidR="002369C0" w:rsidRDefault="00B94ED0" w:rsidP="002369C0">
      <w:pPr>
        <w:pStyle w:val="Nos2"/>
        <w:spacing w:before="0" w:after="0"/>
        <w:rPr>
          <w:b/>
          <w:sz w:val="44"/>
          <w:szCs w:val="44"/>
        </w:rPr>
      </w:pPr>
      <w:r w:rsidRPr="002369C0">
        <w:rPr>
          <w:b/>
          <w:sz w:val="44"/>
          <w:szCs w:val="44"/>
        </w:rPr>
        <w:t>“</w:t>
      </w:r>
      <w:r w:rsidR="002369C0" w:rsidRPr="002369C0">
        <w:rPr>
          <w:b/>
          <w:sz w:val="44"/>
          <w:szCs w:val="44"/>
        </w:rPr>
        <w:t>MTU dīzeļdzinēju rezerves daļu piegāde 2M62UM sērijas dīzeļlokomotīvēm</w:t>
      </w:r>
    </w:p>
    <w:p w14:paraId="35B543D7" w14:textId="77777777" w:rsidR="00AD51DE" w:rsidRPr="002369C0" w:rsidRDefault="002369C0" w:rsidP="002369C0">
      <w:pPr>
        <w:pStyle w:val="Nos2"/>
        <w:spacing w:before="0" w:after="0"/>
        <w:rPr>
          <w:b/>
          <w:sz w:val="44"/>
          <w:szCs w:val="44"/>
        </w:rPr>
      </w:pPr>
      <w:r w:rsidRPr="002369C0">
        <w:rPr>
          <w:b/>
          <w:sz w:val="44"/>
          <w:szCs w:val="44"/>
        </w:rPr>
        <w:t xml:space="preserve"> </w:t>
      </w:r>
      <w:r w:rsidRPr="002369C0">
        <w:rPr>
          <w:b/>
          <w:spacing w:val="-2"/>
          <w:sz w:val="44"/>
          <w:szCs w:val="44"/>
        </w:rPr>
        <w:t>SIA “LDZ ritošā sastāva serviss” vajadzībām</w:t>
      </w:r>
      <w:r w:rsidR="00B94ED0" w:rsidRPr="002369C0">
        <w:rPr>
          <w:b/>
          <w:sz w:val="44"/>
          <w:szCs w:val="44"/>
        </w:rPr>
        <w:t>”</w:t>
      </w:r>
    </w:p>
    <w:p w14:paraId="4480B6E8" w14:textId="77777777" w:rsidR="004C00AE" w:rsidRDefault="004C00AE" w:rsidP="004C00AE">
      <w:pPr>
        <w:jc w:val="center"/>
        <w:rPr>
          <w:b/>
          <w:bCs/>
          <w:sz w:val="28"/>
          <w:szCs w:val="28"/>
          <w:lang w:val="lv-LV" w:eastAsia="ar-SA"/>
        </w:rPr>
      </w:pPr>
    </w:p>
    <w:p w14:paraId="1E5004E8" w14:textId="22BE65D9" w:rsidR="004C00AE" w:rsidRPr="004C00AE" w:rsidRDefault="004C00AE" w:rsidP="004C00AE">
      <w:pPr>
        <w:jc w:val="center"/>
        <w:rPr>
          <w:b/>
          <w:bCs/>
          <w:sz w:val="28"/>
          <w:szCs w:val="28"/>
          <w:lang w:val="lv-LV" w:eastAsia="ar-SA"/>
        </w:rPr>
      </w:pPr>
      <w:r w:rsidRPr="004C00AE">
        <w:rPr>
          <w:b/>
          <w:bCs/>
          <w:sz w:val="28"/>
          <w:szCs w:val="28"/>
          <w:lang w:val="lv-LV" w:eastAsia="ar-SA"/>
        </w:rPr>
        <w:t>(iepirkuma identifikācijas numurs: LDZ 2022/2</w:t>
      </w:r>
      <w:r>
        <w:rPr>
          <w:b/>
          <w:bCs/>
          <w:sz w:val="28"/>
          <w:szCs w:val="28"/>
          <w:lang w:val="lv-LV" w:eastAsia="ar-SA"/>
        </w:rPr>
        <w:t>35</w:t>
      </w:r>
      <w:r w:rsidRPr="004C00AE">
        <w:rPr>
          <w:b/>
          <w:bCs/>
          <w:sz w:val="28"/>
          <w:szCs w:val="28"/>
          <w:lang w:val="lv-LV" w:eastAsia="ar-SA"/>
        </w:rPr>
        <w:t>-SPA)</w:t>
      </w:r>
    </w:p>
    <w:p w14:paraId="05F856F7" w14:textId="77777777" w:rsidR="00AD51DE" w:rsidRPr="00834583" w:rsidRDefault="00AD51DE" w:rsidP="00AD51DE">
      <w:pPr>
        <w:pStyle w:val="Nos2"/>
      </w:pPr>
    </w:p>
    <w:p w14:paraId="232CFCA0" w14:textId="77777777" w:rsidR="00AD51DE" w:rsidRPr="00834583" w:rsidRDefault="00AD51DE" w:rsidP="00AD51DE">
      <w:pPr>
        <w:pStyle w:val="Nos3"/>
      </w:pPr>
      <w:r w:rsidRPr="00834583">
        <w:t>NOLIKUMS</w:t>
      </w:r>
    </w:p>
    <w:p w14:paraId="0FE45720" w14:textId="77777777" w:rsidR="00AD51DE" w:rsidRPr="00834583" w:rsidRDefault="00AD51DE" w:rsidP="00AD51DE">
      <w:pPr>
        <w:rPr>
          <w:lang w:val="lv-LV"/>
        </w:rPr>
      </w:pPr>
    </w:p>
    <w:p w14:paraId="45EF27AA" w14:textId="77777777" w:rsidR="00AD51DE" w:rsidRPr="00834583" w:rsidRDefault="00AD51DE" w:rsidP="00AD51DE">
      <w:pPr>
        <w:jc w:val="center"/>
        <w:rPr>
          <w:b/>
          <w:sz w:val="28"/>
          <w:szCs w:val="28"/>
          <w:lang w:val="lv-LV"/>
        </w:rPr>
      </w:pPr>
    </w:p>
    <w:p w14:paraId="02D171B7" w14:textId="77777777" w:rsidR="00AD51DE" w:rsidRPr="00834583" w:rsidRDefault="00AD51DE" w:rsidP="00AD51DE">
      <w:pPr>
        <w:jc w:val="center"/>
        <w:rPr>
          <w:b/>
          <w:sz w:val="28"/>
          <w:szCs w:val="28"/>
          <w:lang w:val="lv-LV"/>
        </w:rPr>
      </w:pPr>
    </w:p>
    <w:p w14:paraId="38041B80" w14:textId="77777777" w:rsidR="00AD51DE" w:rsidRPr="00834583" w:rsidRDefault="00AD51DE" w:rsidP="00AD51DE">
      <w:pPr>
        <w:jc w:val="center"/>
        <w:rPr>
          <w:b/>
          <w:sz w:val="28"/>
          <w:szCs w:val="28"/>
          <w:lang w:val="lv-LV"/>
        </w:rPr>
      </w:pPr>
    </w:p>
    <w:p w14:paraId="109FC2D0" w14:textId="77777777" w:rsidR="00AD51DE" w:rsidRPr="00834583" w:rsidRDefault="00AD51DE" w:rsidP="00AD51DE">
      <w:pPr>
        <w:jc w:val="center"/>
        <w:rPr>
          <w:b/>
          <w:sz w:val="28"/>
          <w:szCs w:val="28"/>
          <w:lang w:val="lv-LV"/>
        </w:rPr>
      </w:pPr>
    </w:p>
    <w:p w14:paraId="5C0170B7" w14:textId="77777777" w:rsidR="00AD51DE" w:rsidRPr="00834583" w:rsidRDefault="00AD51DE" w:rsidP="00AD51DE">
      <w:pPr>
        <w:jc w:val="center"/>
        <w:rPr>
          <w:b/>
          <w:sz w:val="28"/>
          <w:szCs w:val="28"/>
          <w:lang w:val="lv-LV"/>
        </w:rPr>
      </w:pPr>
    </w:p>
    <w:p w14:paraId="3E4DFD70" w14:textId="77777777" w:rsidR="00AD51DE" w:rsidRPr="00834583" w:rsidRDefault="00AD51DE" w:rsidP="00AD51DE">
      <w:pPr>
        <w:jc w:val="center"/>
        <w:rPr>
          <w:b/>
          <w:sz w:val="28"/>
          <w:szCs w:val="28"/>
          <w:lang w:val="lv-LV"/>
        </w:rPr>
      </w:pPr>
    </w:p>
    <w:p w14:paraId="51008D2D" w14:textId="77777777" w:rsidR="00AD51DE" w:rsidRPr="00834583" w:rsidRDefault="00AD51DE" w:rsidP="00AD51DE">
      <w:pPr>
        <w:jc w:val="center"/>
        <w:rPr>
          <w:b/>
          <w:sz w:val="28"/>
          <w:szCs w:val="28"/>
          <w:lang w:val="lv-LV"/>
        </w:rPr>
      </w:pPr>
    </w:p>
    <w:p w14:paraId="1D34C8DF" w14:textId="77777777" w:rsidR="00AD51DE" w:rsidRPr="00834583" w:rsidRDefault="00AD51DE" w:rsidP="00AD51DE">
      <w:pPr>
        <w:jc w:val="center"/>
        <w:rPr>
          <w:b/>
          <w:sz w:val="28"/>
          <w:szCs w:val="28"/>
          <w:lang w:val="lv-LV"/>
        </w:rPr>
      </w:pPr>
    </w:p>
    <w:p w14:paraId="0D0ADE78" w14:textId="77777777" w:rsidR="00AD51DE" w:rsidRPr="00834583" w:rsidRDefault="00AD51DE" w:rsidP="00AD51DE">
      <w:pPr>
        <w:jc w:val="center"/>
        <w:rPr>
          <w:b/>
          <w:sz w:val="28"/>
          <w:szCs w:val="28"/>
          <w:lang w:val="lv-LV"/>
        </w:rPr>
      </w:pPr>
    </w:p>
    <w:p w14:paraId="750551B2" w14:textId="77777777" w:rsidR="00AD51DE" w:rsidRPr="00834583" w:rsidRDefault="00AD51DE" w:rsidP="00AD51DE">
      <w:pPr>
        <w:jc w:val="center"/>
        <w:rPr>
          <w:b/>
          <w:sz w:val="28"/>
          <w:szCs w:val="28"/>
          <w:lang w:val="lv-LV"/>
        </w:rPr>
      </w:pPr>
    </w:p>
    <w:p w14:paraId="681C0B07" w14:textId="77777777" w:rsidR="00AD51DE" w:rsidRPr="00834583" w:rsidRDefault="00AD51DE" w:rsidP="00AD51DE">
      <w:pPr>
        <w:jc w:val="center"/>
        <w:rPr>
          <w:b/>
          <w:sz w:val="28"/>
          <w:szCs w:val="28"/>
          <w:lang w:val="lv-LV"/>
        </w:rPr>
      </w:pPr>
    </w:p>
    <w:p w14:paraId="16E00501" w14:textId="77777777" w:rsidR="00AD51DE" w:rsidRPr="00834583" w:rsidRDefault="00AD51DE" w:rsidP="00AD51DE">
      <w:pPr>
        <w:jc w:val="center"/>
        <w:rPr>
          <w:b/>
          <w:sz w:val="28"/>
          <w:szCs w:val="28"/>
          <w:lang w:val="lv-LV"/>
        </w:rPr>
      </w:pPr>
    </w:p>
    <w:p w14:paraId="2B2CBBB3" w14:textId="6725E7DD" w:rsidR="00AD51DE" w:rsidRPr="00834583" w:rsidRDefault="00493B8E" w:rsidP="00AD51DE">
      <w:pPr>
        <w:jc w:val="center"/>
        <w:rPr>
          <w:lang w:val="lv-LV"/>
        </w:rPr>
      </w:pPr>
      <w:r>
        <w:rPr>
          <w:lang w:val="lv-LV"/>
        </w:rPr>
        <w:t>Rīga, 20</w:t>
      </w:r>
      <w:r w:rsidR="00B94ED0">
        <w:rPr>
          <w:lang w:val="lv-LV"/>
        </w:rPr>
        <w:t>2</w:t>
      </w:r>
      <w:r w:rsidR="004C00AE">
        <w:rPr>
          <w:lang w:val="lv-LV"/>
        </w:rPr>
        <w:t>2</w:t>
      </w:r>
    </w:p>
    <w:p w14:paraId="6E298EAD" w14:textId="77777777" w:rsidR="00AD51DE" w:rsidRPr="00834583" w:rsidRDefault="00AD51DE" w:rsidP="00AD51DE">
      <w:pPr>
        <w:jc w:val="center"/>
        <w:rPr>
          <w:lang w:val="lv-LV"/>
        </w:rPr>
      </w:pPr>
      <w:r w:rsidRPr="00834583">
        <w:rPr>
          <w:lang w:val="lv-LV"/>
        </w:rPr>
        <w:br w:type="page"/>
      </w:r>
    </w:p>
    <w:p w14:paraId="4B537C15" w14:textId="77777777" w:rsidR="00AD51DE" w:rsidRPr="00834583" w:rsidRDefault="00AD51DE" w:rsidP="00AD51DE">
      <w:pPr>
        <w:rPr>
          <w:lang w:val="lv-LV"/>
        </w:rPr>
      </w:pPr>
    </w:p>
    <w:p w14:paraId="5CCC0792"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1A4B52FE" w14:textId="77777777" w:rsidR="00AD51DE" w:rsidRPr="00834583" w:rsidRDefault="00AD51DE" w:rsidP="00254C64">
      <w:pPr>
        <w:pStyle w:val="Sarakstarindkopa"/>
        <w:numPr>
          <w:ilvl w:val="1"/>
          <w:numId w:val="3"/>
        </w:numPr>
        <w:ind w:left="426" w:hanging="426"/>
        <w:rPr>
          <w:b/>
          <w:lang w:val="lv-LV"/>
        </w:rPr>
      </w:pPr>
      <w:r w:rsidRPr="00834583">
        <w:rPr>
          <w:b/>
          <w:lang w:val="lv-LV"/>
        </w:rPr>
        <w:t>Sarunu procedūras nolikumā ir lietoti šādi termini:</w:t>
      </w:r>
    </w:p>
    <w:p w14:paraId="56BBA3C7" w14:textId="77777777" w:rsidR="00AD51DE" w:rsidRPr="00142C6B" w:rsidRDefault="00AD51DE" w:rsidP="00254C64">
      <w:pPr>
        <w:pStyle w:val="Sarakstarindkopa"/>
        <w:numPr>
          <w:ilvl w:val="2"/>
          <w:numId w:val="3"/>
        </w:numPr>
        <w:ind w:left="426" w:hanging="426"/>
        <w:jc w:val="both"/>
        <w:rPr>
          <w:lang w:val="lv-LV"/>
        </w:rPr>
      </w:pPr>
      <w:r w:rsidRPr="00834583">
        <w:rPr>
          <w:lang w:val="lv-LV"/>
        </w:rPr>
        <w:t xml:space="preserve">sarunu procedūra (turpmāk </w:t>
      </w:r>
      <w:r w:rsidRPr="006D48D8">
        <w:rPr>
          <w:lang w:val="lv-LV"/>
        </w:rPr>
        <w:t xml:space="preserve">var tikt saukta arī kā “iepirkums”, “iepirkuma </w:t>
      </w:r>
      <w:r w:rsidRPr="002369C0">
        <w:rPr>
          <w:lang w:val="lv-LV"/>
        </w:rPr>
        <w:t xml:space="preserve">procedūra”) – </w:t>
      </w:r>
      <w:r w:rsidR="0072108D" w:rsidRPr="002369C0">
        <w:rPr>
          <w:lang w:val="lv-LV"/>
        </w:rPr>
        <w:t xml:space="preserve">VAS “Latvijas dzelzceļš” </w:t>
      </w:r>
      <w:bookmarkStart w:id="1" w:name="_Hlk508695018"/>
      <w:r w:rsidRPr="002369C0">
        <w:rPr>
          <w:lang w:val="lv-LV"/>
        </w:rPr>
        <w:t>sarunu procedūra ar publikāciju “</w:t>
      </w:r>
      <w:r w:rsidR="002369C0" w:rsidRPr="002369C0">
        <w:rPr>
          <w:lang w:val="lv-LV"/>
        </w:rPr>
        <w:t xml:space="preserve">MTU dīzeļdzinēju rezerves daļu piegāde 2M62UM sērijas dīzeļlokomotīvēm </w:t>
      </w:r>
      <w:r w:rsidR="002369C0" w:rsidRPr="002369C0">
        <w:rPr>
          <w:spacing w:val="-2"/>
          <w:lang w:val="lv-LV"/>
        </w:rPr>
        <w:t>SIA “LDZ ritošā sastāva serviss” vajadzībām</w:t>
      </w:r>
      <w:r w:rsidRPr="002369C0">
        <w:rPr>
          <w:lang w:val="lv-LV"/>
        </w:rPr>
        <w:t>”</w:t>
      </w:r>
      <w:bookmarkEnd w:id="1"/>
      <w:r w:rsidRPr="002369C0">
        <w:rPr>
          <w:lang w:val="lv-LV"/>
        </w:rPr>
        <w:t>;</w:t>
      </w:r>
    </w:p>
    <w:p w14:paraId="7786EA66"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0DDB347B" w14:textId="77777777" w:rsidR="00AD51DE" w:rsidRPr="00834583" w:rsidRDefault="00AD51DE" w:rsidP="00254C64">
      <w:pPr>
        <w:pStyle w:val="Sarakstarindkopa"/>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D791C0A"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1A357ECE" w14:textId="77777777" w:rsidR="00AD51DE" w:rsidRPr="00834583" w:rsidRDefault="00AD51DE" w:rsidP="00254C64">
      <w:pPr>
        <w:pStyle w:val="Sarakstarindkopa"/>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ritošā sastāva serviss”;</w:t>
      </w:r>
    </w:p>
    <w:p w14:paraId="114E7024" w14:textId="77777777" w:rsidR="00AD51DE" w:rsidRPr="00834583" w:rsidRDefault="00AD51DE" w:rsidP="00254C64">
      <w:pPr>
        <w:pStyle w:val="Sarakstarindkopa"/>
        <w:numPr>
          <w:ilvl w:val="2"/>
          <w:numId w:val="3"/>
        </w:numPr>
        <w:ind w:left="426" w:hanging="426"/>
        <w:jc w:val="both"/>
        <w:rPr>
          <w:lang w:val="lv-LV"/>
        </w:rPr>
      </w:pPr>
      <w:r w:rsidRPr="00834583">
        <w:rPr>
          <w:lang w:val="lv-LV"/>
        </w:rPr>
        <w:t>pretendents – piegādātājs, kas ir iesniedzis piedāvājumu sarunu procedūrai;</w:t>
      </w:r>
    </w:p>
    <w:p w14:paraId="0930DD9D" w14:textId="77777777" w:rsidR="00AD51DE" w:rsidRPr="002369C0" w:rsidRDefault="00AD51DE" w:rsidP="00254C64">
      <w:pPr>
        <w:pStyle w:val="Sarakstarindkopa"/>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32B27CEB" w14:textId="77777777" w:rsidR="00AD51DE" w:rsidRPr="002369C0" w:rsidRDefault="00AD51DE" w:rsidP="00254C64">
      <w:pPr>
        <w:pStyle w:val="Sarakstarindkopa"/>
        <w:numPr>
          <w:ilvl w:val="2"/>
          <w:numId w:val="3"/>
        </w:numPr>
        <w:ind w:left="426" w:hanging="426"/>
        <w:jc w:val="both"/>
        <w:rPr>
          <w:lang w:val="lv-LV"/>
        </w:rPr>
      </w:pPr>
      <w:r w:rsidRPr="002369C0">
        <w:rPr>
          <w:lang w:val="lv-LV"/>
        </w:rPr>
        <w:t>prece (turpmāk var tikt saukta arī kā “sarunu procedūras priekšmets”</w:t>
      </w:r>
      <w:r w:rsidR="003726D4" w:rsidRPr="002369C0">
        <w:rPr>
          <w:lang w:val="lv-LV"/>
        </w:rPr>
        <w:t>, pozīcija</w:t>
      </w:r>
      <w:r w:rsidRPr="002369C0">
        <w:rPr>
          <w:lang w:val="lv-LV"/>
        </w:rPr>
        <w:t>) –</w:t>
      </w:r>
      <w:r w:rsidR="0067513A" w:rsidRPr="002369C0">
        <w:rPr>
          <w:lang w:val="lv-LV"/>
        </w:rPr>
        <w:t xml:space="preserve"> </w:t>
      </w:r>
      <w:r w:rsidR="002369C0" w:rsidRPr="002369C0">
        <w:rPr>
          <w:lang w:val="lv-LV"/>
        </w:rPr>
        <w:t xml:space="preserve">MTU dīzeļdzinēju rezerves daļas 2M62UM sērijas dīzeļlokomotīvēm </w:t>
      </w:r>
      <w:r w:rsidRPr="002369C0">
        <w:rPr>
          <w:lang w:val="lv-LV"/>
        </w:rPr>
        <w:t>saskaņā ar nolikuma ar pielikumiem prasībām.</w:t>
      </w:r>
    </w:p>
    <w:p w14:paraId="046F15A5" w14:textId="77777777" w:rsidR="00AD51DE" w:rsidRPr="00834583" w:rsidRDefault="00AD51DE" w:rsidP="00863B33">
      <w:pPr>
        <w:ind w:left="426"/>
        <w:rPr>
          <w:lang w:val="lv-LV"/>
        </w:rPr>
      </w:pPr>
    </w:p>
    <w:p w14:paraId="349E1F5A" w14:textId="77777777" w:rsidR="00AD51DE" w:rsidRPr="00834583" w:rsidRDefault="00AD51DE" w:rsidP="00254C64">
      <w:pPr>
        <w:pStyle w:val="Sarakstarindkopa"/>
        <w:numPr>
          <w:ilvl w:val="1"/>
          <w:numId w:val="3"/>
        </w:numPr>
        <w:ind w:left="426" w:hanging="426"/>
        <w:rPr>
          <w:b/>
          <w:lang w:val="lv-LV"/>
        </w:rPr>
      </w:pPr>
      <w:r w:rsidRPr="00834583">
        <w:rPr>
          <w:b/>
          <w:lang w:val="lv-LV"/>
        </w:rPr>
        <w:t>Rekvizīti:</w:t>
      </w:r>
    </w:p>
    <w:p w14:paraId="31259351"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0991592E" w14:textId="77777777" w:rsidR="00703589" w:rsidRPr="00013122" w:rsidRDefault="00AD51DE" w:rsidP="00254C64">
      <w:pPr>
        <w:numPr>
          <w:ilvl w:val="2"/>
          <w:numId w:val="3"/>
        </w:numPr>
        <w:ind w:left="426" w:hanging="426"/>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w:t>
      </w:r>
      <w:r w:rsidRPr="00AB2C41">
        <w:rPr>
          <w:lang w:val="lv-LV"/>
        </w:rPr>
        <w:t xml:space="preserve">reģistrācijas Nr.40003788351, PVN reģistrācijas Nr. LV40003788351, juridiskā adrese: </w:t>
      </w:r>
      <w:r w:rsidR="007C4821" w:rsidRPr="00AB2C41">
        <w:rPr>
          <w:lang w:val="lv-LV"/>
        </w:rPr>
        <w:t>Turgeņeva</w:t>
      </w:r>
      <w:r w:rsidR="007A043D" w:rsidRPr="00AB2C41">
        <w:rPr>
          <w:lang w:val="lv-LV"/>
        </w:rPr>
        <w:t xml:space="preserve"> iela </w:t>
      </w:r>
      <w:r w:rsidR="007C4821" w:rsidRPr="00AB2C41">
        <w:rPr>
          <w:lang w:val="lv-LV"/>
        </w:rPr>
        <w:t>21</w:t>
      </w:r>
      <w:r w:rsidR="007A043D" w:rsidRPr="00AB2C41">
        <w:rPr>
          <w:lang w:val="lv-LV"/>
        </w:rPr>
        <w:t xml:space="preserve">, Rīga, LV-1050, </w:t>
      </w:r>
      <w:r w:rsidR="007A043D" w:rsidRPr="00013122">
        <w:rPr>
          <w:lang w:val="lv-LV"/>
        </w:rPr>
        <w:t>Latvija</w:t>
      </w:r>
      <w:r w:rsidR="00703589" w:rsidRPr="00013122">
        <w:rPr>
          <w:color w:val="000000"/>
          <w:lang w:val="lv-LV" w:eastAsia="lv-LV"/>
        </w:rPr>
        <w:t>.</w:t>
      </w:r>
    </w:p>
    <w:p w14:paraId="2816E984" w14:textId="6FEA9E2D" w:rsidR="0005357C" w:rsidRPr="00013122" w:rsidRDefault="004C00AE" w:rsidP="00BE63F0">
      <w:pPr>
        <w:numPr>
          <w:ilvl w:val="2"/>
          <w:numId w:val="3"/>
        </w:numPr>
        <w:ind w:left="426" w:hanging="426"/>
        <w:jc w:val="both"/>
        <w:rPr>
          <w:lang w:val="lv-LV"/>
        </w:rPr>
      </w:pPr>
      <w:r w:rsidRPr="00013122">
        <w:rPr>
          <w:b/>
          <w:lang w:val="lv-LV"/>
        </w:rPr>
        <w:t>saņēmējs ir pircēja struktūra</w:t>
      </w:r>
      <w:r w:rsidR="00857CAE" w:rsidRPr="00013122">
        <w:rPr>
          <w:b/>
          <w:lang w:val="lv-LV"/>
        </w:rPr>
        <w:t>:</w:t>
      </w:r>
      <w:bookmarkStart w:id="2" w:name="_Hlk527121664"/>
      <w:r w:rsidR="00BE63F0" w:rsidRPr="00013122">
        <w:rPr>
          <w:lang w:val="lv-LV"/>
        </w:rPr>
        <w:t xml:space="preserve"> </w:t>
      </w:r>
      <w:r w:rsidR="000F13D9">
        <w:rPr>
          <w:lang w:val="lv-LV"/>
        </w:rPr>
        <w:t>L</w:t>
      </w:r>
      <w:r w:rsidR="009178E7" w:rsidRPr="00013122">
        <w:rPr>
          <w:lang w:val="lv-LV"/>
        </w:rPr>
        <w:t xml:space="preserve">okomotīvju </w:t>
      </w:r>
      <w:r w:rsidR="0005357C" w:rsidRPr="00013122">
        <w:rPr>
          <w:lang w:val="lv-LV"/>
        </w:rPr>
        <w:t>remonta centrs</w:t>
      </w:r>
      <w:r w:rsidR="00B94ED0" w:rsidRPr="00013122">
        <w:rPr>
          <w:lang w:val="lv-LV"/>
        </w:rPr>
        <w:t xml:space="preserve"> (RSSLD)</w:t>
      </w:r>
      <w:r w:rsidR="0005357C" w:rsidRPr="00013122">
        <w:rPr>
          <w:lang w:val="lv-LV"/>
        </w:rPr>
        <w:t xml:space="preserve">, adrese: </w:t>
      </w:r>
      <w:bookmarkEnd w:id="2"/>
      <w:r w:rsidR="00697D97" w:rsidRPr="00013122">
        <w:rPr>
          <w:bCs/>
          <w:color w:val="000000"/>
          <w:kern w:val="3"/>
          <w:lang w:val="lv-LV"/>
        </w:rPr>
        <w:t>2.Preču iela 30, Daugavpils, LV-5401, Latvija</w:t>
      </w:r>
      <w:r w:rsidR="00AB2C41" w:rsidRPr="00013122">
        <w:rPr>
          <w:bCs/>
          <w:color w:val="000000"/>
          <w:kern w:val="3"/>
          <w:lang w:val="lv-LV"/>
        </w:rPr>
        <w:t>.</w:t>
      </w:r>
    </w:p>
    <w:p w14:paraId="12094273" w14:textId="77777777" w:rsidR="00FA6897" w:rsidRDefault="00FA6897" w:rsidP="00863B33">
      <w:pPr>
        <w:ind w:left="426"/>
        <w:jc w:val="both"/>
        <w:rPr>
          <w:bCs/>
          <w:lang w:val="lv-LV"/>
        </w:rPr>
      </w:pPr>
    </w:p>
    <w:p w14:paraId="0846F2EC" w14:textId="77777777" w:rsidR="00AD51DE" w:rsidRPr="00834583" w:rsidRDefault="00AD51DE" w:rsidP="00863B33">
      <w:pPr>
        <w:ind w:left="426" w:hanging="426"/>
        <w:jc w:val="both"/>
        <w:rPr>
          <w:bCs/>
          <w:lang w:val="lv-LV"/>
        </w:rPr>
      </w:pPr>
      <w:r w:rsidRPr="00834583">
        <w:rPr>
          <w:bCs/>
          <w:lang w:val="lv-LV"/>
        </w:rPr>
        <w:t xml:space="preserve">Iepirkuma līgums </w:t>
      </w:r>
      <w:r w:rsidR="0005357C">
        <w:rPr>
          <w:bCs/>
          <w:lang w:val="lv-LV"/>
        </w:rPr>
        <w:t xml:space="preserve">(-i) </w:t>
      </w:r>
      <w:r w:rsidRPr="00834583">
        <w:rPr>
          <w:bCs/>
          <w:lang w:val="lv-LV"/>
        </w:rPr>
        <w:t>tiks slēgts</w:t>
      </w:r>
      <w:r w:rsidR="0005357C">
        <w:rPr>
          <w:bCs/>
          <w:lang w:val="lv-LV"/>
        </w:rPr>
        <w:t xml:space="preserve"> (-i)</w:t>
      </w:r>
      <w:r w:rsidRPr="00834583">
        <w:rPr>
          <w:bCs/>
          <w:lang w:val="lv-LV"/>
        </w:rPr>
        <w:t xml:space="preserve"> starp sarunu procedūras uzvarētāju un pircēju.</w:t>
      </w:r>
    </w:p>
    <w:p w14:paraId="24E2039B" w14:textId="77777777" w:rsidR="00721235" w:rsidRDefault="00721235" w:rsidP="00863B33">
      <w:pPr>
        <w:ind w:left="426" w:hanging="426"/>
        <w:jc w:val="both"/>
        <w:rPr>
          <w:lang w:val="lv-LV"/>
        </w:rPr>
      </w:pPr>
    </w:p>
    <w:p w14:paraId="5BD1FC06" w14:textId="418B115E" w:rsidR="00AD51DE" w:rsidRPr="0047278E" w:rsidRDefault="0005357C" w:rsidP="00C76FA5">
      <w:pPr>
        <w:pStyle w:val="Sarakstarindkopa"/>
        <w:numPr>
          <w:ilvl w:val="1"/>
          <w:numId w:val="3"/>
        </w:numPr>
        <w:ind w:left="426" w:hanging="426"/>
        <w:jc w:val="both"/>
        <w:rPr>
          <w:lang w:val="lv-LV"/>
        </w:rPr>
      </w:pPr>
      <w:r w:rsidRPr="0047278E">
        <w:rPr>
          <w:b/>
          <w:lang w:val="lv-LV"/>
        </w:rPr>
        <w:t xml:space="preserve">Pasūtītāja kontaktpersona </w:t>
      </w:r>
      <w:r w:rsidR="00AD51DE" w:rsidRPr="0047278E">
        <w:rPr>
          <w:lang w:val="lv-LV"/>
        </w:rPr>
        <w:t xml:space="preserve">organizatoriska rakstura jautājumos un jautājumos par nolikumu: komisijas sekretāre – VAS “Latvijas dzelzceļš” </w:t>
      </w:r>
      <w:r w:rsidR="0047278E" w:rsidRPr="0047278E">
        <w:rPr>
          <w:lang w:val="lv-LV"/>
        </w:rPr>
        <w:t xml:space="preserve">Iepirkumu biroja vadītājas vietniece Inga Zilberga, tālrunis: +371 67234932, e-pasts: </w:t>
      </w:r>
      <w:hyperlink r:id="rId8" w:history="1">
        <w:r w:rsidR="0047278E" w:rsidRPr="0047278E">
          <w:rPr>
            <w:color w:val="0000FF"/>
            <w:u w:val="single"/>
            <w:lang w:val="lv-LV"/>
          </w:rPr>
          <w:t>inga.zilberga@ldz.lv</w:t>
        </w:r>
      </w:hyperlink>
    </w:p>
    <w:p w14:paraId="0F26228A" w14:textId="77777777" w:rsidR="0047278E" w:rsidRPr="0047278E" w:rsidRDefault="0047278E" w:rsidP="0047278E">
      <w:pPr>
        <w:pStyle w:val="Sarakstarindkopa"/>
        <w:ind w:left="426"/>
        <w:jc w:val="both"/>
        <w:rPr>
          <w:lang w:val="lv-LV"/>
        </w:rPr>
      </w:pPr>
    </w:p>
    <w:p w14:paraId="21BE6A5E" w14:textId="77777777" w:rsidR="00AD51DE" w:rsidRPr="00834583" w:rsidRDefault="00AD51DE" w:rsidP="00254C64">
      <w:pPr>
        <w:pStyle w:val="Sarakstarindkopa"/>
        <w:numPr>
          <w:ilvl w:val="1"/>
          <w:numId w:val="3"/>
        </w:numPr>
        <w:ind w:left="426" w:hanging="426"/>
        <w:rPr>
          <w:b/>
          <w:lang w:val="lv-LV"/>
        </w:rPr>
      </w:pPr>
      <w:r w:rsidRPr="00834583">
        <w:rPr>
          <w:b/>
          <w:lang w:val="lv-LV"/>
        </w:rPr>
        <w:t>Piedāvājuma iesniegšana un atvēršana:</w:t>
      </w:r>
    </w:p>
    <w:p w14:paraId="2103591D" w14:textId="42507D7D" w:rsidR="00AD51DE" w:rsidRPr="00D27DF7" w:rsidRDefault="00AD51DE" w:rsidP="00254C64">
      <w:pPr>
        <w:pStyle w:val="Sarakstarindkopa"/>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47278E">
        <w:rPr>
          <w:b/>
          <w:lang w:val="lv-LV"/>
        </w:rPr>
        <w:t>3</w:t>
      </w:r>
      <w:r w:rsidRPr="008057E3">
        <w:rPr>
          <w:b/>
          <w:lang w:val="lv-LV"/>
        </w:rPr>
        <w:t xml:space="preserve">.gada </w:t>
      </w:r>
      <w:r w:rsidR="00D27DF7" w:rsidRPr="00D27DF7">
        <w:rPr>
          <w:b/>
          <w:lang w:val="lv-LV"/>
        </w:rPr>
        <w:t>4</w:t>
      </w:r>
      <w:r w:rsidR="007D6153" w:rsidRPr="00D27DF7">
        <w:rPr>
          <w:b/>
          <w:lang w:val="lv-LV"/>
        </w:rPr>
        <w:t>.</w:t>
      </w:r>
      <w:r w:rsidR="0047278E" w:rsidRPr="00D27DF7">
        <w:rPr>
          <w:b/>
          <w:lang w:val="lv-LV"/>
        </w:rPr>
        <w:t>janv</w:t>
      </w:r>
      <w:r w:rsidR="007D6153" w:rsidRPr="00D27DF7">
        <w:rPr>
          <w:b/>
          <w:lang w:val="lv-LV"/>
        </w:rPr>
        <w:t>ārim</w:t>
      </w:r>
      <w:r w:rsidRPr="00D27DF7">
        <w:rPr>
          <w:b/>
          <w:lang w:val="lv-LV"/>
        </w:rPr>
        <w:t xml:space="preserve">, plkst. </w:t>
      </w:r>
      <w:r w:rsidR="003358D6" w:rsidRPr="00D27DF7">
        <w:rPr>
          <w:b/>
          <w:lang w:val="lv-LV"/>
        </w:rPr>
        <w:t>9.</w:t>
      </w:r>
      <w:r w:rsidR="00C66D8A" w:rsidRPr="00D27DF7">
        <w:rPr>
          <w:b/>
          <w:lang w:val="lv-LV"/>
        </w:rPr>
        <w:t>30</w:t>
      </w:r>
      <w:r w:rsidRPr="00D27DF7">
        <w:rPr>
          <w:b/>
          <w:lang w:val="lv-LV"/>
        </w:rPr>
        <w:t>,</w:t>
      </w:r>
      <w:r w:rsidRPr="00D27DF7">
        <w:rPr>
          <w:lang w:val="lv-LV"/>
        </w:rPr>
        <w:t xml:space="preserve"> Latvijā, </w:t>
      </w:r>
      <w:r w:rsidR="005F2C5C" w:rsidRPr="00D27DF7">
        <w:rPr>
          <w:lang w:val="lv-LV"/>
        </w:rPr>
        <w:t>Rīgā, Gogoļa ielā 3, 1.stāvā, 10</w:t>
      </w:r>
      <w:r w:rsidR="0047278E" w:rsidRPr="00D27DF7">
        <w:rPr>
          <w:lang w:val="lv-LV"/>
        </w:rPr>
        <w:t>0</w:t>
      </w:r>
      <w:r w:rsidR="005F2C5C" w:rsidRPr="00D27DF7">
        <w:rPr>
          <w:lang w:val="lv-LV"/>
        </w:rPr>
        <w:t xml:space="preserve">.telpā </w:t>
      </w:r>
      <w:r w:rsidR="005F2C5C" w:rsidRPr="00D27DF7">
        <w:rPr>
          <w:b/>
          <w:lang w:val="lv-LV"/>
        </w:rPr>
        <w:t>(VAS “Latvijas dzelzceļš” Kancelejā)</w:t>
      </w:r>
      <w:r w:rsidRPr="00D27DF7">
        <w:rPr>
          <w:lang w:val="lv-LV"/>
        </w:rPr>
        <w:t>. Piedāvājumu iesniedz personīgi, ar kurjera starpniecību vai ierakstītā vēstulē;</w:t>
      </w:r>
    </w:p>
    <w:p w14:paraId="187E7385" w14:textId="1053BFDE" w:rsidR="00AD51DE" w:rsidRPr="00D27DF7" w:rsidRDefault="00AD51DE" w:rsidP="00254C64">
      <w:pPr>
        <w:pStyle w:val="Sarakstarindkopa"/>
        <w:numPr>
          <w:ilvl w:val="2"/>
          <w:numId w:val="3"/>
        </w:numPr>
        <w:ind w:left="426" w:hanging="426"/>
        <w:jc w:val="both"/>
        <w:rPr>
          <w:lang w:val="lv-LV"/>
        </w:rPr>
      </w:pPr>
      <w:r w:rsidRPr="00D27DF7">
        <w:rPr>
          <w:lang w:val="lv-LV"/>
        </w:rPr>
        <w:t xml:space="preserve">piedāvājumu sarunu procedūrai </w:t>
      </w:r>
      <w:r w:rsidRPr="00D27DF7">
        <w:rPr>
          <w:b/>
          <w:lang w:val="lv-LV"/>
        </w:rPr>
        <w:t xml:space="preserve">atver </w:t>
      </w:r>
      <w:r w:rsidR="009178E7" w:rsidRPr="00D27DF7">
        <w:rPr>
          <w:b/>
          <w:lang w:val="lv-LV"/>
        </w:rPr>
        <w:t>20</w:t>
      </w:r>
      <w:r w:rsidR="00B94ED0" w:rsidRPr="00D27DF7">
        <w:rPr>
          <w:b/>
          <w:lang w:val="lv-LV"/>
        </w:rPr>
        <w:t>2</w:t>
      </w:r>
      <w:r w:rsidR="007B427C" w:rsidRPr="00D27DF7">
        <w:rPr>
          <w:b/>
          <w:lang w:val="lv-LV"/>
        </w:rPr>
        <w:t>3</w:t>
      </w:r>
      <w:r w:rsidR="005F2C5C" w:rsidRPr="00D27DF7">
        <w:rPr>
          <w:b/>
          <w:lang w:val="lv-LV"/>
        </w:rPr>
        <w:t xml:space="preserve">.gada </w:t>
      </w:r>
      <w:r w:rsidR="00D27DF7" w:rsidRPr="00D27DF7">
        <w:rPr>
          <w:b/>
          <w:lang w:val="lv-LV"/>
        </w:rPr>
        <w:t>4</w:t>
      </w:r>
      <w:r w:rsidR="007D6153" w:rsidRPr="00D27DF7">
        <w:rPr>
          <w:b/>
          <w:lang w:val="lv-LV"/>
        </w:rPr>
        <w:t>.</w:t>
      </w:r>
      <w:r w:rsidR="0047278E" w:rsidRPr="00D27DF7">
        <w:rPr>
          <w:b/>
          <w:lang w:val="lv-LV"/>
        </w:rPr>
        <w:t>janvārī</w:t>
      </w:r>
      <w:r w:rsidR="005F2C5C" w:rsidRPr="00D27DF7">
        <w:rPr>
          <w:b/>
          <w:lang w:val="lv-LV"/>
        </w:rPr>
        <w:t xml:space="preserve">, plkst. </w:t>
      </w:r>
      <w:r w:rsidR="004464AD" w:rsidRPr="00D27DF7">
        <w:rPr>
          <w:b/>
          <w:lang w:val="lv-LV"/>
        </w:rPr>
        <w:t>10.</w:t>
      </w:r>
      <w:r w:rsidR="00697D97" w:rsidRPr="00D27DF7">
        <w:rPr>
          <w:b/>
          <w:lang w:val="lv-LV"/>
        </w:rPr>
        <w:t>00</w:t>
      </w:r>
      <w:r w:rsidRPr="00D27DF7">
        <w:rPr>
          <w:lang w:val="lv-LV"/>
        </w:rPr>
        <w:t>, Latvijā, Rīgā, Gogoļa ielā 3, 3.</w:t>
      </w:r>
      <w:r w:rsidR="004440EC" w:rsidRPr="00D27DF7">
        <w:rPr>
          <w:lang w:val="lv-LV"/>
        </w:rPr>
        <w:t xml:space="preserve"> </w:t>
      </w:r>
      <w:r w:rsidRPr="00D27DF7">
        <w:rPr>
          <w:lang w:val="lv-LV"/>
        </w:rPr>
        <w:t>stāvā, 3</w:t>
      </w:r>
      <w:r w:rsidR="0047278E" w:rsidRPr="00D27DF7">
        <w:rPr>
          <w:lang w:val="lv-LV"/>
        </w:rPr>
        <w:t>44</w:t>
      </w:r>
      <w:r w:rsidRPr="00D27DF7">
        <w:rPr>
          <w:lang w:val="lv-LV"/>
        </w:rPr>
        <w:t>.</w:t>
      </w:r>
      <w:r w:rsidR="004440EC" w:rsidRPr="00D27DF7">
        <w:rPr>
          <w:lang w:val="lv-LV"/>
        </w:rPr>
        <w:t xml:space="preserve"> </w:t>
      </w:r>
      <w:r w:rsidRPr="00D27DF7">
        <w:rPr>
          <w:lang w:val="lv-LV"/>
        </w:rPr>
        <w:t>kabinetā;</w:t>
      </w:r>
    </w:p>
    <w:p w14:paraId="462281D1" w14:textId="77777777" w:rsidR="00AD51DE" w:rsidRPr="008057E3" w:rsidRDefault="00AD51DE" w:rsidP="00254C64">
      <w:pPr>
        <w:pStyle w:val="Sarakstarindkopa"/>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punktā noteiktā termiņa, pasūtītājs nosūta atpakaļ pretendentam bez izskatīšanas;</w:t>
      </w:r>
    </w:p>
    <w:p w14:paraId="34DB1A39"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t xml:space="preserve">sarunu procedūrā </w:t>
      </w:r>
      <w:r w:rsidRPr="00B27ACF">
        <w:rPr>
          <w:u w:val="single"/>
          <w:lang w:val="lv-LV"/>
        </w:rPr>
        <w:t>nav atļauts iesniegt piedāvājuma variantus</w:t>
      </w:r>
      <w:r w:rsidRPr="00B27ACF">
        <w:rPr>
          <w:lang w:val="lv-LV"/>
        </w:rPr>
        <w:t>;</w:t>
      </w:r>
    </w:p>
    <w:p w14:paraId="5489DABE" w14:textId="6617BB44" w:rsidR="00AD51DE" w:rsidRPr="00A25261" w:rsidRDefault="00AD51DE" w:rsidP="00254C64">
      <w:pPr>
        <w:pStyle w:val="Sarakstarindkopa"/>
        <w:numPr>
          <w:ilvl w:val="2"/>
          <w:numId w:val="3"/>
        </w:numPr>
        <w:ind w:left="426" w:hanging="426"/>
        <w:jc w:val="both"/>
        <w:rPr>
          <w:lang w:val="lv-LV"/>
        </w:rPr>
      </w:pPr>
      <w:r w:rsidRPr="00A25261">
        <w:rPr>
          <w:bCs/>
          <w:lang w:val="lv-LV"/>
        </w:rPr>
        <w:t xml:space="preserve">pretendents var grozīt vai atsaukt savu piedāvājumu, iesniedzot komisijai par to rakstisku paziņojumu līdz 1.4.1.punktā noteiktajam termiņam. Šādā gadījumā pretendents uz aploksnes </w:t>
      </w:r>
      <w:r w:rsidRPr="00A25261">
        <w:rPr>
          <w:bCs/>
          <w:lang w:val="lv-LV"/>
        </w:rPr>
        <w:lastRenderedPageBreak/>
        <w:t>norāda “Piedāvājuma grozījums” vai “Piedāvājuma atsaukums”. Iestājoties šādiem apstākļiem, Komisija izskata un vērtē vienīgi aktuālo (jauno) piedāvājumu;</w:t>
      </w:r>
    </w:p>
    <w:p w14:paraId="4799834A"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674E86AC" w14:textId="6AF3F3A3" w:rsidR="00703589" w:rsidRPr="00B27ACF" w:rsidRDefault="00AD51DE" w:rsidP="00254C64">
      <w:pPr>
        <w:pStyle w:val="Sarakstarindkopa"/>
        <w:numPr>
          <w:ilvl w:val="2"/>
          <w:numId w:val="3"/>
        </w:numPr>
        <w:ind w:left="426" w:hanging="426"/>
        <w:jc w:val="both"/>
        <w:rPr>
          <w:lang w:val="lv-LV"/>
        </w:rPr>
      </w:pPr>
      <w:r w:rsidRPr="00B27ACF">
        <w:rPr>
          <w:bCs/>
          <w:lang w:val="lv-LV"/>
        </w:rPr>
        <w:t xml:space="preserve">piedāvājumu atvēršana </w:t>
      </w:r>
      <w:r w:rsidR="0047278E">
        <w:rPr>
          <w:bCs/>
          <w:lang w:val="lv-LV"/>
        </w:rPr>
        <w:t>nav</w:t>
      </w:r>
      <w:r w:rsidRPr="00B27ACF">
        <w:rPr>
          <w:bCs/>
          <w:lang w:val="lv-LV"/>
        </w:rPr>
        <w:t xml:space="preserve"> atklāta</w:t>
      </w:r>
      <w:r w:rsidR="00BE63F0">
        <w:rPr>
          <w:rStyle w:val="Vresatsauce"/>
          <w:lang w:val="lv-LV"/>
        </w:rPr>
        <w:footnoteReference w:id="1"/>
      </w:r>
      <w:r w:rsidR="0047278E">
        <w:rPr>
          <w:bCs/>
          <w:lang w:val="lv-LV"/>
        </w:rPr>
        <w:t>;</w:t>
      </w:r>
    </w:p>
    <w:p w14:paraId="4A9157B0" w14:textId="77777777" w:rsidR="00AD51DE" w:rsidRPr="00B27ACF" w:rsidRDefault="00703589" w:rsidP="00254C64">
      <w:pPr>
        <w:pStyle w:val="Sarakstarindkopa"/>
        <w:numPr>
          <w:ilvl w:val="2"/>
          <w:numId w:val="3"/>
        </w:numPr>
        <w:ind w:left="426" w:hanging="426"/>
        <w:jc w:val="both"/>
        <w:rPr>
          <w:lang w:val="lv-LV"/>
        </w:rPr>
      </w:pPr>
      <w:r w:rsidRPr="00B27ACF">
        <w:rPr>
          <w:lang w:val="lv-LV"/>
        </w:rPr>
        <w:t>atvēršanas sēdes dalībniekiem un pretendentam</w:t>
      </w:r>
      <w:r w:rsidRPr="00B27ACF">
        <w:rPr>
          <w:bCs/>
          <w:lang w:val="lv-LV"/>
        </w:rPr>
        <w:t xml:space="preserve">, kas vēlas iesniegt piedāvājumu un piedalīties piedāvājumu atvēršanas sēdē, jāpieņem zināšanai, ka ēkā ir noteikts </w:t>
      </w:r>
      <w:r w:rsidRPr="00B27ACF">
        <w:rPr>
          <w:lang w:val="lv-LV"/>
        </w:rPr>
        <w:t>caurlaižu režīms</w:t>
      </w:r>
      <w:r w:rsidR="00FF7C47" w:rsidRPr="00B27ACF">
        <w:rPr>
          <w:lang w:val="lv-LV"/>
        </w:rPr>
        <w:t>,</w:t>
      </w:r>
      <w:r w:rsidRPr="00B27ACF">
        <w:rPr>
          <w:bCs/>
          <w:u w:val="single"/>
          <w:lang w:val="lv-LV"/>
        </w:rPr>
        <w:t xml:space="preserve"> tāpēc līdzi obligāti jāņem personu apliecinošs dokuments</w:t>
      </w:r>
      <w:r w:rsidRPr="00B27ACF">
        <w:rPr>
          <w:bCs/>
          <w:lang w:val="lv-LV"/>
        </w:rPr>
        <w:t xml:space="preserve"> un jāparedz papildus laiks </w:t>
      </w:r>
      <w:r w:rsidRPr="00B27ACF">
        <w:rPr>
          <w:lang w:val="lv-LV"/>
        </w:rPr>
        <w:t>caurlaides noformēšanai</w:t>
      </w:r>
      <w:r w:rsidR="00AD51DE" w:rsidRPr="00B27ACF">
        <w:rPr>
          <w:lang w:val="lv-LV"/>
        </w:rPr>
        <w:t>;</w:t>
      </w:r>
    </w:p>
    <w:p w14:paraId="44DDE7A9" w14:textId="77777777" w:rsidR="00AD51DE" w:rsidRPr="00B27ACF" w:rsidRDefault="00703589" w:rsidP="00254C64">
      <w:pPr>
        <w:pStyle w:val="Sarakstarindkopa"/>
        <w:numPr>
          <w:ilvl w:val="2"/>
          <w:numId w:val="3"/>
        </w:numPr>
        <w:ind w:left="426" w:hanging="426"/>
        <w:jc w:val="both"/>
        <w:rPr>
          <w:lang w:val="lv-LV"/>
        </w:rPr>
      </w:pPr>
      <w:r w:rsidRPr="00B27ACF">
        <w:rPr>
          <w:lang w:val="lv-LV"/>
        </w:rPr>
        <w:t xml:space="preserve">komisija piedāvājumus atver to iesniegšanas secībā, </w:t>
      </w:r>
      <w:r w:rsidRPr="00B27ACF">
        <w:rPr>
          <w:lang w:val="lv-LV" w:eastAsia="lv-LV"/>
        </w:rPr>
        <w:t xml:space="preserve">nolasot pretendenta nosaukumu un piedāvāto cenu, kā arī paziņojot, vai ir iesniegts piedāvājuma nodrošinājums. </w:t>
      </w:r>
      <w:r w:rsidRPr="00B27ACF">
        <w:rPr>
          <w:lang w:val="lv-LV"/>
        </w:rPr>
        <w:t>Pēc visu pretendentu piedāvājumu atvēršanas un nolasīšanas, klātesošajiem sēdes dalībniekiem pēc to pieprasījuma ir tiesības iepazīties ar citu pretendentu pieteikumiem (nolikuma 1.</w:t>
      </w:r>
      <w:r w:rsidR="00B31DF4">
        <w:rPr>
          <w:lang w:val="lv-LV"/>
        </w:rPr>
        <w:t xml:space="preserve"> </w:t>
      </w:r>
      <w:r w:rsidRPr="00B27ACF">
        <w:rPr>
          <w:lang w:val="lv-LV"/>
        </w:rPr>
        <w:t>pielikuma veidlapa).</w:t>
      </w:r>
    </w:p>
    <w:p w14:paraId="100D0761" w14:textId="77777777" w:rsidR="00AD51DE" w:rsidRPr="00B27ACF" w:rsidRDefault="00AD51DE" w:rsidP="00863B33">
      <w:pPr>
        <w:ind w:left="426" w:hanging="426"/>
        <w:rPr>
          <w:lang w:val="lv-LV"/>
        </w:rPr>
      </w:pPr>
    </w:p>
    <w:p w14:paraId="5EE0C491" w14:textId="77777777" w:rsidR="00AD51DE" w:rsidRPr="00B27ACF" w:rsidRDefault="00AD51DE" w:rsidP="00254C64">
      <w:pPr>
        <w:pStyle w:val="Sarakstarindkopa"/>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6FE1CE95" w14:textId="77777777" w:rsidR="00AD51DE" w:rsidRPr="00B27ACF" w:rsidRDefault="00AD51DE" w:rsidP="00863B33">
      <w:pPr>
        <w:ind w:left="426" w:hanging="426"/>
        <w:rPr>
          <w:b/>
          <w:lang w:val="lv-LV"/>
        </w:rPr>
      </w:pPr>
    </w:p>
    <w:p w14:paraId="44BF1726" w14:textId="77777777" w:rsidR="00AD51DE" w:rsidRPr="00025902" w:rsidRDefault="00AD51DE" w:rsidP="00254C64">
      <w:pPr>
        <w:pStyle w:val="Sarakstarindkopa"/>
        <w:numPr>
          <w:ilvl w:val="1"/>
          <w:numId w:val="3"/>
        </w:numPr>
        <w:ind w:left="426" w:hanging="426"/>
        <w:rPr>
          <w:b/>
          <w:lang w:val="lv-LV"/>
        </w:rPr>
      </w:pPr>
      <w:r w:rsidRPr="00025902">
        <w:rPr>
          <w:b/>
          <w:lang w:val="lv-LV"/>
        </w:rPr>
        <w:t>Piedāvājuma nodrošinājums:</w:t>
      </w:r>
    </w:p>
    <w:p w14:paraId="71E7F1BB" w14:textId="5D44BDA9" w:rsidR="00AD51DE" w:rsidRPr="0004160B" w:rsidRDefault="007A043D" w:rsidP="00254C64">
      <w:pPr>
        <w:pStyle w:val="Sarakstarindkopa"/>
        <w:numPr>
          <w:ilvl w:val="2"/>
          <w:numId w:val="3"/>
        </w:numPr>
        <w:ind w:left="426" w:hanging="426"/>
        <w:jc w:val="both"/>
        <w:rPr>
          <w:lang w:val="lv-LV"/>
        </w:rPr>
      </w:pPr>
      <w:r w:rsidRPr="00025902">
        <w:rPr>
          <w:lang w:val="lv-LV"/>
        </w:rPr>
        <w:t xml:space="preserve">kopā ar </w:t>
      </w:r>
      <w:r w:rsidRPr="0004160B">
        <w:rPr>
          <w:lang w:val="lv-LV"/>
        </w:rPr>
        <w:t xml:space="preserve">piedāvājumu jāiesniedz piedāvājuma nodrošinājums par </w:t>
      </w:r>
      <w:r w:rsidR="00696986" w:rsidRPr="0004160B">
        <w:rPr>
          <w:u w:val="single"/>
          <w:lang w:val="lv-LV"/>
        </w:rPr>
        <w:t xml:space="preserve">piedāvājuma nodrošinājuma summu </w:t>
      </w:r>
      <w:r w:rsidR="00696986" w:rsidRPr="00AB2C41">
        <w:rPr>
          <w:bCs/>
          <w:iCs/>
          <w:u w:val="single"/>
          <w:lang w:val="lv-LV"/>
        </w:rPr>
        <w:t>1000</w:t>
      </w:r>
      <w:r w:rsidR="00D27DF7">
        <w:rPr>
          <w:bCs/>
          <w:iCs/>
          <w:u w:val="single"/>
          <w:lang w:val="lv-LV"/>
        </w:rPr>
        <w:t>.00</w:t>
      </w:r>
      <w:r w:rsidR="00696986" w:rsidRPr="00AB2C41">
        <w:rPr>
          <w:bCs/>
          <w:iCs/>
          <w:u w:val="single"/>
          <w:lang w:val="lv-LV"/>
        </w:rPr>
        <w:t xml:space="preserve"> EUR (bez PVN) apmērā</w:t>
      </w:r>
      <w:r w:rsidRPr="00AB2C41">
        <w:rPr>
          <w:bCs/>
          <w:iCs/>
          <w:u w:val="single"/>
          <w:lang w:val="lv-LV"/>
        </w:rPr>
        <w:t>;</w:t>
      </w:r>
    </w:p>
    <w:p w14:paraId="6A318679" w14:textId="77777777" w:rsidR="00AD51DE" w:rsidRPr="00B27ACF" w:rsidRDefault="00703589" w:rsidP="00254C64">
      <w:pPr>
        <w:pStyle w:val="Sarakstarindkopa"/>
        <w:numPr>
          <w:ilvl w:val="2"/>
          <w:numId w:val="3"/>
        </w:numPr>
        <w:ind w:left="426" w:hanging="426"/>
        <w:jc w:val="both"/>
        <w:rPr>
          <w:lang w:val="lv-LV"/>
        </w:rPr>
      </w:pPr>
      <w:r w:rsidRPr="0004160B">
        <w:rPr>
          <w:lang w:val="lv-LV"/>
        </w:rPr>
        <w:t xml:space="preserve">piedāvājuma nodrošinājums </w:t>
      </w:r>
      <w:r w:rsidRPr="00D25301">
        <w:rPr>
          <w:lang w:val="lv-LV"/>
        </w:rPr>
        <w:t>jāiesniedz</w:t>
      </w:r>
      <w:r w:rsidR="00AF59DB" w:rsidRPr="00D25301">
        <w:rPr>
          <w:lang w:val="lv-LV"/>
        </w:rPr>
        <w:t xml:space="preserve"> </w:t>
      </w:r>
      <w:r w:rsidRPr="00D25301">
        <w:rPr>
          <w:lang w:val="lv-LV"/>
        </w:rPr>
        <w:t xml:space="preserve">kredītiestādes izsniegtas garantijas </w:t>
      </w:r>
      <w:r w:rsidR="007D24AB" w:rsidRPr="00D25301">
        <w:rPr>
          <w:lang w:val="lv-LV"/>
        </w:rPr>
        <w:t xml:space="preserve">veidā </w:t>
      </w:r>
      <w:r w:rsidR="007D24AB" w:rsidRPr="00D25301">
        <w:rPr>
          <w:i/>
          <w:lang w:val="lv-LV"/>
        </w:rPr>
        <w:t>(skat. arī fo</w:t>
      </w:r>
      <w:r w:rsidR="00DD38A9" w:rsidRPr="00D25301">
        <w:rPr>
          <w:i/>
          <w:lang w:val="lv-LV"/>
        </w:rPr>
        <w:t>rmu sarunu procedūras nolikuma 3</w:t>
      </w:r>
      <w:r w:rsidR="007D24AB" w:rsidRPr="00D25301">
        <w:rPr>
          <w:i/>
          <w:lang w:val="lv-LV"/>
        </w:rPr>
        <w:t>.</w:t>
      </w:r>
      <w:r w:rsidR="00E06F3B" w:rsidRPr="00D25301">
        <w:rPr>
          <w:i/>
          <w:lang w:val="lv-LV"/>
        </w:rPr>
        <w:t xml:space="preserve"> </w:t>
      </w:r>
      <w:r w:rsidR="007D24AB" w:rsidRPr="00D25301">
        <w:rPr>
          <w:i/>
          <w:lang w:val="lv-LV"/>
        </w:rPr>
        <w:t>pielikumā</w:t>
      </w:r>
      <w:r w:rsidR="007D24AB" w:rsidRPr="00D25301">
        <w:rPr>
          <w:lang w:val="lv-LV"/>
        </w:rPr>
        <w:t xml:space="preserve">) </w:t>
      </w:r>
      <w:r w:rsidRPr="00D25301">
        <w:rPr>
          <w:lang w:val="lv-LV"/>
        </w:rPr>
        <w:t>vai kā pretendenta naudas summas iemaksa pircēja bankas kontā</w:t>
      </w:r>
      <w:r w:rsidR="00AD0228" w:rsidRPr="00D25301">
        <w:rPr>
          <w:lang w:val="lv-LV"/>
        </w:rPr>
        <w:t>:</w:t>
      </w:r>
      <w:r w:rsidR="00C172E0" w:rsidRPr="00D25301">
        <w:rPr>
          <w:lang w:val="lv-LV"/>
        </w:rPr>
        <w:t xml:space="preserve"> </w:t>
      </w:r>
      <w:r w:rsidR="00D25301" w:rsidRPr="00D25301">
        <w:rPr>
          <w:color w:val="333333"/>
          <w:lang w:val="lv-LV"/>
        </w:rPr>
        <w:t>LV26RIKO0000084909460</w:t>
      </w:r>
      <w:r w:rsidR="00AD0228" w:rsidRPr="00D25301">
        <w:rPr>
          <w:lang w:val="lv-LV" w:eastAsia="lv-LV"/>
        </w:rPr>
        <w:t xml:space="preserve">, </w:t>
      </w:r>
      <w:proofErr w:type="spellStart"/>
      <w:r w:rsidR="0005357C" w:rsidRPr="00D25301">
        <w:rPr>
          <w:lang w:val="lv-LV" w:eastAsia="lv-LV"/>
        </w:rPr>
        <w:t>Luminor</w:t>
      </w:r>
      <w:proofErr w:type="spellEnd"/>
      <w:r w:rsidR="0005357C" w:rsidRPr="00D25301">
        <w:rPr>
          <w:lang w:val="lv-LV" w:eastAsia="lv-LV"/>
        </w:rPr>
        <w:t xml:space="preserve"> </w:t>
      </w:r>
      <w:proofErr w:type="spellStart"/>
      <w:r w:rsidR="0005357C" w:rsidRPr="00D25301">
        <w:rPr>
          <w:lang w:val="lv-LV" w:eastAsia="lv-LV"/>
        </w:rPr>
        <w:t>Bank</w:t>
      </w:r>
      <w:proofErr w:type="spellEnd"/>
      <w:r w:rsidR="0005357C" w:rsidRPr="00D25301">
        <w:rPr>
          <w:lang w:val="lv-LV" w:eastAsia="lv-LV"/>
        </w:rPr>
        <w:t xml:space="preserve"> AS</w:t>
      </w:r>
      <w:r w:rsidR="00225D6C" w:rsidRPr="00D25301">
        <w:rPr>
          <w:lang w:val="lv-LV" w:eastAsia="lv-LV"/>
        </w:rPr>
        <w:t xml:space="preserve"> Latvijas filiāle</w:t>
      </w:r>
      <w:r w:rsidR="009663E0" w:rsidRPr="00D25301">
        <w:rPr>
          <w:lang w:val="lv-LV" w:eastAsia="lv-LV"/>
        </w:rPr>
        <w:t>,</w:t>
      </w:r>
      <w:r w:rsidRPr="00D25301">
        <w:rPr>
          <w:lang w:val="lv-LV"/>
        </w:rPr>
        <w:t xml:space="preserve"> </w:t>
      </w:r>
      <w:r w:rsidR="008F0EFF" w:rsidRPr="00D25301">
        <w:rPr>
          <w:lang w:val="lv-LV"/>
        </w:rPr>
        <w:t xml:space="preserve">SWIFT kods: </w:t>
      </w:r>
      <w:r w:rsidR="00D25301" w:rsidRPr="00D25301">
        <w:rPr>
          <w:color w:val="333333"/>
          <w:lang w:val="lv-LV"/>
        </w:rPr>
        <w:t>RIKOLV2X</w:t>
      </w:r>
      <w:r w:rsidRPr="00D25301">
        <w:rPr>
          <w:lang w:val="lv-LV"/>
        </w:rPr>
        <w:t>, maksājuma mērķī norādot: “</w:t>
      </w:r>
      <w:r w:rsidRPr="00D25301">
        <w:rPr>
          <w:i/>
          <w:lang w:val="lv-LV"/>
        </w:rPr>
        <w:t>Piedāvājuma nodrošinājums sarunu procedūrai ar publikāciju “</w:t>
      </w:r>
      <w:r w:rsidR="00D25301" w:rsidRPr="00D25301">
        <w:rPr>
          <w:i/>
          <w:iCs/>
          <w:lang w:val="lv-LV"/>
        </w:rPr>
        <w:t xml:space="preserve">MTU dīzeļdzinēju rezerves daļu piegāde 2M62UM sērijas dīzeļlokomotīvēm </w:t>
      </w:r>
      <w:r w:rsidR="00D25301" w:rsidRPr="00D25301">
        <w:rPr>
          <w:i/>
          <w:iCs/>
          <w:spacing w:val="-2"/>
          <w:lang w:val="lv-LV"/>
        </w:rPr>
        <w:t>SIA “LDZ ritošā sastāva serviss” vajadzībām</w:t>
      </w:r>
      <w:r w:rsidRPr="00D25301">
        <w:rPr>
          <w:i/>
          <w:spacing w:val="-2"/>
          <w:lang w:val="lv-LV"/>
        </w:rPr>
        <w:t>”</w:t>
      </w:r>
      <w:r w:rsidRPr="00D25301">
        <w:rPr>
          <w:i/>
          <w:lang w:val="lv-LV"/>
        </w:rPr>
        <w:t>, saskaņā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0900AD65"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7A08C292"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3D1D54CC" w14:textId="77777777" w:rsidR="00AD51DE" w:rsidRPr="00B27ACF" w:rsidRDefault="009F449B" w:rsidP="00254C64">
      <w:pPr>
        <w:pStyle w:val="Sarakstarindkopa"/>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294AF665" w14:textId="77777777" w:rsidR="00AD51DE" w:rsidRPr="00587696" w:rsidRDefault="00AD51DE" w:rsidP="00254C64">
      <w:pPr>
        <w:pStyle w:val="Sarakstarindkopa"/>
        <w:numPr>
          <w:ilvl w:val="3"/>
          <w:numId w:val="3"/>
        </w:numPr>
        <w:tabs>
          <w:tab w:val="left" w:pos="851"/>
        </w:tabs>
        <w:ind w:left="426" w:hanging="426"/>
        <w:jc w:val="both"/>
        <w:rPr>
          <w:lang w:val="lv-LV"/>
        </w:rPr>
      </w:pPr>
      <w:r w:rsidRPr="00587696">
        <w:rPr>
          <w:lang w:val="lv-LV"/>
        </w:rPr>
        <w:t>pretendents, kura piedāvājums izraudzīts saskaņā ar piedāvājumu izvēles kritēriju, neparaksta iepirkuma līgumu pircēja noteiktajā termiņā;</w:t>
      </w:r>
    </w:p>
    <w:p w14:paraId="3BDB43D4" w14:textId="77777777" w:rsidR="00AD51DE" w:rsidRPr="00587696" w:rsidRDefault="00AD51DE" w:rsidP="00254C64">
      <w:pPr>
        <w:pStyle w:val="Sarakstarindkopa"/>
        <w:numPr>
          <w:ilvl w:val="2"/>
          <w:numId w:val="3"/>
        </w:numPr>
        <w:ind w:left="426" w:hanging="426"/>
        <w:jc w:val="both"/>
        <w:rPr>
          <w:lang w:val="lv-LV"/>
        </w:rPr>
      </w:pPr>
      <w:r w:rsidRPr="00587696">
        <w:rPr>
          <w:lang w:val="lv-LV"/>
        </w:rPr>
        <w:t>piedāvājuma nodrošinājumu iesniedz ar derīguma termiņu, kas nevar būt īsāks par piedāvājuma derīguma termiņu (sk. nolikuma 1.5.</w:t>
      </w:r>
      <w:r w:rsidR="00CB2AAA" w:rsidRPr="00587696">
        <w:rPr>
          <w:lang w:val="lv-LV"/>
        </w:rPr>
        <w:t xml:space="preserve"> </w:t>
      </w:r>
      <w:r w:rsidRPr="00587696">
        <w:rPr>
          <w:lang w:val="lv-LV"/>
        </w:rPr>
        <w:t>punktu) un tas ir spēkā īsākajā no šādiem termiņiem:</w:t>
      </w:r>
    </w:p>
    <w:p w14:paraId="65C5EC43" w14:textId="77777777" w:rsidR="00AD51DE" w:rsidRPr="00B27ACF" w:rsidRDefault="00AD51DE" w:rsidP="00254C64">
      <w:pPr>
        <w:pStyle w:val="Sarakstarindkopa"/>
        <w:numPr>
          <w:ilvl w:val="3"/>
          <w:numId w:val="3"/>
        </w:numPr>
        <w:tabs>
          <w:tab w:val="left" w:pos="993"/>
        </w:tabs>
        <w:ind w:left="426" w:hanging="426"/>
        <w:jc w:val="both"/>
        <w:rPr>
          <w:lang w:val="lv-LV"/>
        </w:rPr>
      </w:pPr>
      <w:r w:rsidRPr="00587696">
        <w:rPr>
          <w:lang w:val="lv-LV"/>
        </w:rPr>
        <w:t>nolikuma 1.5.</w:t>
      </w:r>
      <w:r w:rsidR="00CB2AAA" w:rsidRPr="00587696">
        <w:rPr>
          <w:lang w:val="lv-LV"/>
        </w:rPr>
        <w:t xml:space="preserve"> </w:t>
      </w:r>
      <w:r w:rsidRPr="00587696">
        <w:rPr>
          <w:lang w:val="lv-LV"/>
        </w:rPr>
        <w:t>punktā minētā piedāvājuma derīguma termiņā, kas n</w:t>
      </w:r>
      <w:r w:rsidR="00EA0620" w:rsidRPr="00587696">
        <w:rPr>
          <w:lang w:val="lv-LV"/>
        </w:rPr>
        <w:t xml:space="preserve">oteikts, skaitot no piedāvājumu </w:t>
      </w:r>
      <w:r w:rsidRPr="00587696">
        <w:rPr>
          <w:lang w:val="lv-LV"/>
        </w:rPr>
        <w:t>atvēršanas dienas, vai jebkurā piedāvājuma derīguma termiņa pagarinājumā,</w:t>
      </w:r>
      <w:r w:rsidRPr="00B27ACF">
        <w:rPr>
          <w:lang w:val="lv-LV"/>
        </w:rPr>
        <w:t xml:space="preserve"> </w:t>
      </w:r>
      <w:r w:rsidRPr="00B27ACF">
        <w:rPr>
          <w:lang w:val="lv-LV"/>
        </w:rPr>
        <w:lastRenderedPageBreak/>
        <w:t>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7505B4C8" w14:textId="77777777" w:rsidR="00AD51DE" w:rsidRPr="00B27ACF" w:rsidRDefault="00AD51DE" w:rsidP="00254C64">
      <w:pPr>
        <w:pStyle w:val="Sarakstarindkopa"/>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76F552D1" w14:textId="77777777" w:rsidR="00AD51DE" w:rsidRPr="00B27ACF" w:rsidRDefault="00AD51DE" w:rsidP="00254C64">
      <w:pPr>
        <w:pStyle w:val="Sarakstarindkopa"/>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3C770700" w14:textId="77777777" w:rsidR="00AD51DE" w:rsidRPr="00B27ACF" w:rsidRDefault="00703589" w:rsidP="00254C64">
      <w:pPr>
        <w:pStyle w:val="Sarakstarindkopa"/>
        <w:numPr>
          <w:ilvl w:val="2"/>
          <w:numId w:val="3"/>
        </w:numPr>
        <w:ind w:left="426" w:hanging="426"/>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3D545435" w14:textId="77777777" w:rsidR="00AD51DE" w:rsidRPr="00B27ACF" w:rsidRDefault="00AD51DE" w:rsidP="00863B33">
      <w:pPr>
        <w:ind w:left="426" w:hanging="426"/>
        <w:rPr>
          <w:b/>
          <w:lang w:val="lv-LV"/>
        </w:rPr>
      </w:pPr>
    </w:p>
    <w:p w14:paraId="672F3A7C" w14:textId="77777777" w:rsidR="00AD51DE" w:rsidRPr="00B27ACF" w:rsidRDefault="00AD51DE" w:rsidP="00254C64">
      <w:pPr>
        <w:pStyle w:val="Sarakstarindkopa"/>
        <w:numPr>
          <w:ilvl w:val="1"/>
          <w:numId w:val="3"/>
        </w:numPr>
        <w:ind w:left="426" w:hanging="426"/>
        <w:rPr>
          <w:b/>
          <w:lang w:val="lv-LV"/>
        </w:rPr>
      </w:pPr>
      <w:r w:rsidRPr="00B27ACF">
        <w:rPr>
          <w:b/>
          <w:lang w:val="lv-LV"/>
        </w:rPr>
        <w:t>Piedāvājuma noformēšana:</w:t>
      </w:r>
    </w:p>
    <w:p w14:paraId="19E3A0F5" w14:textId="77777777" w:rsidR="00703589" w:rsidRPr="009D766F" w:rsidRDefault="00AD51DE" w:rsidP="00254C64">
      <w:pPr>
        <w:pStyle w:val="Sarakstarindkopa"/>
        <w:numPr>
          <w:ilvl w:val="2"/>
          <w:numId w:val="3"/>
        </w:numPr>
        <w:ind w:left="426" w:hanging="426"/>
        <w:jc w:val="both"/>
        <w:rPr>
          <w:lang w:val="lv-LV"/>
        </w:rPr>
      </w:pPr>
      <w:r w:rsidRPr="00B27ACF">
        <w:rPr>
          <w:lang w:val="lv-LV"/>
        </w:rPr>
        <w:t xml:space="preserve">piedāvājumu iesniedz </w:t>
      </w:r>
      <w:bookmarkStart w:id="4" w:name="_Ref160424148"/>
      <w:bookmarkStart w:id="5"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4CA29EC9" w14:textId="60C32396" w:rsidR="00AD19E2" w:rsidRPr="008057E3" w:rsidRDefault="00AD51DE" w:rsidP="00AD19E2">
      <w:pPr>
        <w:pStyle w:val="Sarakstarindkopa"/>
        <w:ind w:left="426"/>
        <w:jc w:val="both"/>
        <w:rPr>
          <w:spacing w:val="-2"/>
          <w:lang w:val="lv-LV"/>
        </w:rPr>
      </w:pPr>
      <w:r w:rsidRPr="009D766F">
        <w:rPr>
          <w:lang w:val="lv-LV"/>
        </w:rPr>
        <w:t xml:space="preserve">“Piedāvājums </w:t>
      </w:r>
      <w:r w:rsidRPr="008057E3">
        <w:rPr>
          <w:lang w:val="lv-LV"/>
        </w:rPr>
        <w:t>sarunu procedūrai ar publikāciju</w:t>
      </w:r>
      <w:r w:rsidRPr="008057E3">
        <w:rPr>
          <w:color w:val="FF0000"/>
          <w:lang w:val="lv-LV"/>
        </w:rPr>
        <w:t xml:space="preserve"> </w:t>
      </w:r>
      <w:r w:rsidRPr="008057E3">
        <w:rPr>
          <w:lang w:val="lv-LV"/>
        </w:rPr>
        <w:t>“</w:t>
      </w:r>
      <w:r w:rsidR="00D25301" w:rsidRPr="008057E3">
        <w:rPr>
          <w:lang w:val="lv-LV"/>
        </w:rPr>
        <w:t xml:space="preserve">MTU dīzeļdzinēju rezerves daļu piegāde 2M62UM </w:t>
      </w:r>
      <w:r w:rsidR="00D25301" w:rsidRPr="00761472">
        <w:rPr>
          <w:lang w:val="lv-LV"/>
        </w:rPr>
        <w:t xml:space="preserve">sērijas dīzeļlokomotīvēm </w:t>
      </w:r>
      <w:r w:rsidR="00D25301" w:rsidRPr="00761472">
        <w:rPr>
          <w:spacing w:val="-2"/>
          <w:lang w:val="lv-LV"/>
        </w:rPr>
        <w:t>SIA “LDZ ritošā sastāva serviss” vajadzībām</w:t>
      </w:r>
      <w:r w:rsidRPr="00761472">
        <w:rPr>
          <w:spacing w:val="-2"/>
          <w:lang w:val="lv-LV"/>
        </w:rPr>
        <w:t xml:space="preserve">”. Neatvērt līdz </w:t>
      </w:r>
      <w:r w:rsidR="00A035D0" w:rsidRPr="00761472">
        <w:rPr>
          <w:lang w:val="lv-LV"/>
        </w:rPr>
        <w:t>20</w:t>
      </w:r>
      <w:r w:rsidR="00B94ED0" w:rsidRPr="00761472">
        <w:rPr>
          <w:lang w:val="lv-LV"/>
        </w:rPr>
        <w:t>2</w:t>
      </w:r>
      <w:r w:rsidR="00587696" w:rsidRPr="00761472">
        <w:rPr>
          <w:lang w:val="lv-LV"/>
        </w:rPr>
        <w:t>3</w:t>
      </w:r>
      <w:r w:rsidR="005A232A" w:rsidRPr="00761472">
        <w:rPr>
          <w:lang w:val="lv-LV"/>
        </w:rPr>
        <w:t xml:space="preserve">.gada </w:t>
      </w:r>
      <w:r w:rsidR="00B11B0A" w:rsidRPr="00761472">
        <w:rPr>
          <w:lang w:val="lv-LV"/>
        </w:rPr>
        <w:t>4</w:t>
      </w:r>
      <w:r w:rsidR="007D6153" w:rsidRPr="00761472">
        <w:rPr>
          <w:lang w:val="lv-LV"/>
        </w:rPr>
        <w:t>.</w:t>
      </w:r>
      <w:r w:rsidR="00587696" w:rsidRPr="00761472">
        <w:rPr>
          <w:lang w:val="lv-LV"/>
        </w:rPr>
        <w:t>janv</w:t>
      </w:r>
      <w:r w:rsidR="007D6153" w:rsidRPr="00761472">
        <w:rPr>
          <w:lang w:val="lv-LV"/>
        </w:rPr>
        <w:t>ārim</w:t>
      </w:r>
      <w:r w:rsidR="00AA6CF9" w:rsidRPr="00761472">
        <w:rPr>
          <w:lang w:val="lv-LV"/>
        </w:rPr>
        <w:t xml:space="preserve">, </w:t>
      </w:r>
      <w:r w:rsidR="005A232A" w:rsidRPr="00761472">
        <w:rPr>
          <w:lang w:val="lv-LV"/>
        </w:rPr>
        <w:t>plkst</w:t>
      </w:r>
      <w:r w:rsidR="005A232A" w:rsidRPr="008057E3">
        <w:rPr>
          <w:lang w:val="lv-LV"/>
        </w:rPr>
        <w:t xml:space="preserve">. </w:t>
      </w:r>
      <w:r w:rsidR="009D766F" w:rsidRPr="008057E3">
        <w:rPr>
          <w:lang w:val="lv-LV"/>
        </w:rPr>
        <w:t>10.</w:t>
      </w:r>
      <w:r w:rsidR="00697D97" w:rsidRPr="008057E3">
        <w:rPr>
          <w:lang w:val="lv-LV"/>
        </w:rPr>
        <w:t>00</w:t>
      </w:r>
      <w:r w:rsidR="00AD19E2" w:rsidRPr="008057E3">
        <w:rPr>
          <w:spacing w:val="-2"/>
          <w:lang w:val="lv-LV"/>
        </w:rPr>
        <w:t xml:space="preserve">” </w:t>
      </w:r>
    </w:p>
    <w:p w14:paraId="15B25F50" w14:textId="77777777" w:rsidR="0084760D" w:rsidRPr="008057E3" w:rsidRDefault="00AD51DE" w:rsidP="00AD19E2">
      <w:pPr>
        <w:pStyle w:val="Sarakstarindkopa"/>
        <w:ind w:left="426"/>
        <w:jc w:val="both"/>
        <w:rPr>
          <w:lang w:val="lv-LV"/>
        </w:rPr>
      </w:pPr>
      <w:r w:rsidRPr="008057E3">
        <w:rPr>
          <w:lang w:val="lv-LV"/>
        </w:rPr>
        <w:t>un adresē: VAS “Latvijas dzelzceļš” Iepirkumu birojam, Gogoļa ielā 3, Rīgā,</w:t>
      </w:r>
      <w:r w:rsidR="0084760D" w:rsidRPr="008057E3">
        <w:rPr>
          <w:lang w:val="lv-LV"/>
        </w:rPr>
        <w:t xml:space="preserve"> Latvijā, LV-1547.</w:t>
      </w:r>
    </w:p>
    <w:p w14:paraId="76FF2ED1" w14:textId="77777777" w:rsidR="00AD51DE" w:rsidRPr="00834583" w:rsidRDefault="00AD51DE" w:rsidP="00AD19E2">
      <w:pPr>
        <w:ind w:left="426"/>
        <w:jc w:val="both"/>
        <w:rPr>
          <w:lang w:val="lv-LV"/>
        </w:rPr>
      </w:pPr>
      <w:r w:rsidRPr="008057E3">
        <w:rPr>
          <w:u w:val="single"/>
          <w:lang w:val="lv-LV"/>
        </w:rPr>
        <w:t>Uz piedāvājuma iepakojuma</w:t>
      </w:r>
      <w:r w:rsidRPr="00834583">
        <w:rPr>
          <w:u w:val="single"/>
          <w:lang w:val="lv-LV"/>
        </w:rPr>
        <w:t xml:space="preserve"> (aploksnes) norāda</w:t>
      </w:r>
      <w:bookmarkEnd w:id="4"/>
      <w:bookmarkEnd w:id="5"/>
      <w:r w:rsidRPr="00834583">
        <w:rPr>
          <w:u w:val="single"/>
          <w:lang w:val="lv-LV"/>
        </w:rPr>
        <w:t xml:space="preserve"> arī pretendenta nosaukumu, adresi un tālruņa numuru</w:t>
      </w:r>
      <w:r w:rsidRPr="00834583">
        <w:rPr>
          <w:lang w:val="lv-LV"/>
        </w:rPr>
        <w:t>;</w:t>
      </w:r>
    </w:p>
    <w:p w14:paraId="36B3EEF4" w14:textId="341B2C86" w:rsidR="00AD19E2" w:rsidRDefault="00AD51DE" w:rsidP="00254C64">
      <w:pPr>
        <w:pStyle w:val="Sarakstarindkopa"/>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 </w:t>
      </w:r>
      <w:r w:rsidR="00FF0F9A" w:rsidRPr="00F86B9C">
        <w:rPr>
          <w:b/>
          <w:u w:val="single"/>
          <w:lang w:val="lv-LV"/>
        </w:rPr>
        <w:t>Finanšu piedāvājums</w:t>
      </w:r>
      <w:r w:rsidR="00FF0F9A" w:rsidRPr="00F86B9C">
        <w:rPr>
          <w:b/>
          <w:lang w:val="lv-LV"/>
        </w:rPr>
        <w:t xml:space="preserve"> (finanšu aprēķins)  </w:t>
      </w:r>
      <w:r w:rsidR="00FF0F9A" w:rsidRPr="00F86B9C">
        <w:rPr>
          <w:b/>
          <w:u w:val="single"/>
          <w:lang w:val="lv-LV"/>
        </w:rPr>
        <w:t>jāiesniedz arī elektroniskā formā</w:t>
      </w:r>
      <w:r w:rsidR="00FF0F9A" w:rsidRPr="00F86B9C">
        <w:rPr>
          <w:b/>
          <w:lang w:val="lv-LV"/>
        </w:rPr>
        <w:t xml:space="preserve"> (MS Excel) </w:t>
      </w:r>
      <w:r w:rsidR="00FF0F9A" w:rsidRPr="00AD19E2">
        <w:rPr>
          <w:i/>
          <w:lang w:val="lv-LV"/>
        </w:rPr>
        <w:t>-</w:t>
      </w:r>
      <w:r w:rsidR="00FF0F9A" w:rsidRPr="00AD19E2">
        <w:rPr>
          <w:lang w:val="lv-LV"/>
        </w:rPr>
        <w:t xml:space="preserve">  pēc piedāvājumu iesniegšanas termiņa beigām 1 darba dienas laikā, nosūtot to uz 1.3.punktā norādīto e-pasta adresi</w:t>
      </w:r>
      <w:r w:rsidR="00FF0F9A">
        <w:rPr>
          <w:lang w:val="lv-LV"/>
        </w:rPr>
        <w:t xml:space="preserve">. </w:t>
      </w:r>
      <w:r w:rsidR="00B51E64" w:rsidRPr="00721235">
        <w:rPr>
          <w:lang w:val="lv-LV"/>
        </w:rPr>
        <w:t xml:space="preserve">Ja </w:t>
      </w:r>
      <w:r w:rsidR="00B51E64" w:rsidRPr="00834583">
        <w:rPr>
          <w:lang w:val="lv-LV"/>
        </w:rPr>
        <w:t>starp sējumiem</w:t>
      </w:r>
      <w:r w:rsidR="00587696">
        <w:rPr>
          <w:lang w:val="lv-LV"/>
        </w:rPr>
        <w:t>,</w:t>
      </w:r>
      <w:r w:rsidR="00B51E64" w:rsidRPr="00834583">
        <w:rPr>
          <w:lang w:val="lv-LV"/>
        </w:rPr>
        <w:t xml:space="preserve"> </w:t>
      </w:r>
      <w:r w:rsidR="00602251" w:rsidRPr="002A3A02">
        <w:rPr>
          <w:lang w:val="lv-LV"/>
        </w:rPr>
        <w:t>t.sk. papīra un elektroniskā form</w:t>
      </w:r>
      <w:r w:rsidR="00602251">
        <w:rPr>
          <w:lang w:val="lv-LV"/>
        </w:rPr>
        <w:t>ātā iesniegtajiem piedāvājumiem</w:t>
      </w:r>
      <w:r w:rsidR="00587696">
        <w:rPr>
          <w:lang w:val="lv-LV"/>
        </w:rPr>
        <w:t>,</w:t>
      </w:r>
      <w:r w:rsidR="00602251">
        <w:rPr>
          <w:lang w:val="lv-LV"/>
        </w:rPr>
        <w:t xml:space="preserve"> </w:t>
      </w:r>
      <w:r w:rsidR="00B51E64" w:rsidRPr="00834583">
        <w:rPr>
          <w:lang w:val="lv-LV"/>
        </w:rPr>
        <w:t xml:space="preserve">tiks konstatētas pretrunas, </w:t>
      </w:r>
      <w:r w:rsidR="00587696">
        <w:rPr>
          <w:lang w:val="lv-LV"/>
        </w:rPr>
        <w:t xml:space="preserve">par pareizu </w:t>
      </w:r>
      <w:r w:rsidR="00B51E64" w:rsidRPr="00834583">
        <w:rPr>
          <w:lang w:val="lv-LV"/>
        </w:rPr>
        <w:t>t</w:t>
      </w:r>
      <w:r w:rsidR="00B51E64">
        <w:rPr>
          <w:lang w:val="lv-LV"/>
        </w:rPr>
        <w:t xml:space="preserve">iks </w:t>
      </w:r>
      <w:r w:rsidR="00587696">
        <w:rPr>
          <w:lang w:val="lv-LV"/>
        </w:rPr>
        <w:t>uzskatīt</w:t>
      </w:r>
      <w:r w:rsidR="00B51E64">
        <w:rPr>
          <w:lang w:val="lv-LV"/>
        </w:rPr>
        <w:t>s piedāvājuma oriģināls</w:t>
      </w:r>
      <w:r w:rsidR="00602251">
        <w:rPr>
          <w:lang w:val="lv-LV"/>
        </w:rPr>
        <w:t xml:space="preserve"> papīra formātā</w:t>
      </w:r>
      <w:r w:rsidR="00FF0F9A">
        <w:rPr>
          <w:lang w:val="lv-LV"/>
        </w:rPr>
        <w:t>;</w:t>
      </w:r>
    </w:p>
    <w:p w14:paraId="2FE2D731" w14:textId="77777777" w:rsidR="00AD51DE" w:rsidRPr="00B94ED0" w:rsidRDefault="00AD51DE" w:rsidP="00254C64">
      <w:pPr>
        <w:pStyle w:val="Sarakstarindkopa"/>
        <w:numPr>
          <w:ilvl w:val="2"/>
          <w:numId w:val="3"/>
        </w:numPr>
        <w:ind w:left="426" w:hanging="426"/>
        <w:jc w:val="both"/>
        <w:rPr>
          <w:strike/>
          <w:color w:val="FF0000"/>
          <w:lang w:val="lv-LV"/>
        </w:rPr>
      </w:pPr>
      <w:r w:rsidRPr="00834583">
        <w:rPr>
          <w:lang w:val="lv-LV"/>
        </w:rPr>
        <w:t>piedāvājumu iesniedz</w:t>
      </w:r>
      <w:r w:rsidR="009D766F">
        <w:rPr>
          <w:lang w:val="lv-LV"/>
        </w:rPr>
        <w:t xml:space="preserve"> </w:t>
      </w:r>
      <w:proofErr w:type="spellStart"/>
      <w:r w:rsidR="009D766F">
        <w:rPr>
          <w:lang w:val="lv-LV"/>
        </w:rPr>
        <w:t>cauršūtu</w:t>
      </w:r>
      <w:proofErr w:type="spellEnd"/>
      <w:r w:rsidR="009D766F">
        <w:rPr>
          <w:lang w:val="lv-LV"/>
        </w:rPr>
        <w:t xml:space="preserve"> vai caurauklotu </w:t>
      </w:r>
      <w:r w:rsidRPr="009F4BB7">
        <w:rPr>
          <w:lang w:val="lv-LV"/>
        </w:rPr>
        <w:t>rakstveidā latviešu</w:t>
      </w:r>
      <w:r w:rsidR="00E96059">
        <w:rPr>
          <w:lang w:val="lv-LV"/>
        </w:rPr>
        <w:t xml:space="preserve"> (vai angļu, krievu)</w:t>
      </w:r>
      <w:r w:rsidRPr="009F4BB7">
        <w:rPr>
          <w:lang w:val="lv-LV"/>
        </w:rPr>
        <w:t xml:space="preserve"> valodā vai citā valodā, pievienojot </w:t>
      </w:r>
      <w:r w:rsidRPr="00E803D1">
        <w:rPr>
          <w:lang w:val="lv-LV"/>
        </w:rPr>
        <w:t>tulkojumu 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 p.</w:t>
      </w:r>
      <w:r w:rsidR="0004160B">
        <w:rPr>
          <w:lang w:val="lv-LV"/>
        </w:rPr>
        <w:t>;</w:t>
      </w:r>
      <w:r w:rsidR="009D766F" w:rsidRPr="00E803D1">
        <w:rPr>
          <w:lang w:val="lv-LV"/>
        </w:rPr>
        <w:t xml:space="preserve"> </w:t>
      </w:r>
    </w:p>
    <w:p w14:paraId="2C663065" w14:textId="77777777" w:rsidR="0084760D" w:rsidRPr="00A1551A" w:rsidRDefault="00AD51DE" w:rsidP="00254C64">
      <w:pPr>
        <w:pStyle w:val="Sarakstarindkopa"/>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w:t>
      </w:r>
      <w:proofErr w:type="spellStart"/>
      <w:r w:rsidR="0084760D" w:rsidRPr="00E803D1">
        <w:rPr>
          <w:lang w:val="lv-LV"/>
        </w:rPr>
        <w:t>necauršūtu</w:t>
      </w:r>
      <w:proofErr w:type="spellEnd"/>
      <w:r w:rsidR="0084760D" w:rsidRPr="00E803D1">
        <w:rPr>
          <w:lang w:val="lv-LV"/>
        </w:rPr>
        <w:t>/</w:t>
      </w:r>
      <w:r w:rsidRPr="00E803D1">
        <w:rPr>
          <w:lang w:val="lv-LV"/>
        </w:rPr>
        <w:t>necaurauklotu kopā ar piedāvājumu, kā arī ievērojot nolikuma 1.6.2.</w:t>
      </w:r>
      <w:r w:rsidR="00942ED7" w:rsidRPr="00E803D1">
        <w:rPr>
          <w:lang w:val="lv-LV"/>
        </w:rPr>
        <w:t xml:space="preserve"> </w:t>
      </w:r>
      <w:r w:rsidRPr="00E803D1">
        <w:rPr>
          <w:lang w:val="lv-LV"/>
        </w:rPr>
        <w:t xml:space="preserve">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675B5201" w14:textId="0FD2B49B" w:rsidR="00AD19E2" w:rsidRDefault="00AD51DE" w:rsidP="00254C64">
      <w:pPr>
        <w:pStyle w:val="Sarakstarindkopa"/>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2018.gada 4.septembra </w:t>
      </w:r>
      <w:r w:rsidRPr="00A1551A">
        <w:rPr>
          <w:rFonts w:eastAsia="Batang"/>
          <w:lang w:val="lv-LV"/>
        </w:rPr>
        <w:t>noteikumu Nr.</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3565DCDC" w14:textId="77777777" w:rsidR="00AD51DE" w:rsidRPr="00AD19E2" w:rsidRDefault="00AD51DE" w:rsidP="00AD19E2">
      <w:pPr>
        <w:pStyle w:val="Sarakstarindkopa"/>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1FD6BE5D" w14:textId="77777777" w:rsidR="0086142F" w:rsidRPr="00143929" w:rsidRDefault="00F86B9C" w:rsidP="00254C64">
      <w:pPr>
        <w:pStyle w:val="Sarakstarindkopa"/>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0C51B27B" w14:textId="77777777" w:rsidR="00AD51DE" w:rsidRPr="00353E2D" w:rsidRDefault="00AD51DE" w:rsidP="00254C64">
      <w:pPr>
        <w:pStyle w:val="Sarakstarindkopa"/>
        <w:numPr>
          <w:ilvl w:val="2"/>
          <w:numId w:val="3"/>
        </w:numPr>
        <w:ind w:left="426" w:hanging="426"/>
        <w:jc w:val="both"/>
        <w:rPr>
          <w:lang w:val="lv-LV"/>
        </w:rPr>
      </w:pPr>
      <w:r w:rsidRPr="00721235">
        <w:rPr>
          <w:lang w:val="lv-LV"/>
        </w:rPr>
        <w:t>finanšu piedāvājumā (</w:t>
      </w:r>
      <w:r w:rsidR="0084760D" w:rsidRPr="00483BAD">
        <w:rPr>
          <w:lang w:val="lv-LV"/>
        </w:rPr>
        <w:t>nolikuma 1.</w:t>
      </w:r>
      <w:r w:rsidR="00483BAD" w:rsidRPr="00483BAD">
        <w:rPr>
          <w:lang w:val="lv-LV"/>
        </w:rPr>
        <w:t xml:space="preserve"> </w:t>
      </w:r>
      <w:r w:rsidR="0084760D" w:rsidRPr="00483BAD">
        <w:rPr>
          <w:lang w:val="lv-LV"/>
        </w:rPr>
        <w:t>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EUR, bez pievienotās vērtības nodokļa (PVN). Norādot cen</w:t>
      </w:r>
      <w:r w:rsidR="00047FF6">
        <w:rPr>
          <w:lang w:val="lv-LV"/>
        </w:rPr>
        <w:t>u</w:t>
      </w:r>
      <w:r w:rsidRPr="00721235">
        <w:rPr>
          <w:lang w:val="lv-LV"/>
        </w:rPr>
        <w:t xml:space="preserve"> un summ</w:t>
      </w:r>
      <w:r w:rsidR="00047FF6">
        <w:rPr>
          <w:lang w:val="lv-LV"/>
        </w:rPr>
        <w:t>u</w:t>
      </w:r>
      <w:r w:rsidRPr="00721235">
        <w:rPr>
          <w:lang w:val="lv-LV"/>
        </w:rPr>
        <w:t xml:space="preserve">, skaitļi tiek noapaļoti līdz </w:t>
      </w:r>
      <w:r w:rsidRPr="00721235">
        <w:rPr>
          <w:u w:val="single"/>
          <w:lang w:val="lv-LV"/>
        </w:rPr>
        <w:t>divi cipari aiz komata;</w:t>
      </w:r>
    </w:p>
    <w:p w14:paraId="3538D11B" w14:textId="77777777" w:rsidR="00675E18" w:rsidRPr="00AB2C41" w:rsidRDefault="00675E18" w:rsidP="00254C64">
      <w:pPr>
        <w:pStyle w:val="Sarakstarindkopa"/>
        <w:numPr>
          <w:ilvl w:val="2"/>
          <w:numId w:val="3"/>
        </w:numPr>
        <w:ind w:left="426" w:hanging="426"/>
        <w:jc w:val="both"/>
        <w:rPr>
          <w:lang w:val="lv-LV"/>
        </w:rPr>
      </w:pPr>
      <w:r w:rsidRPr="00441AF8">
        <w:rPr>
          <w:u w:val="single"/>
          <w:lang w:val="lv-LV"/>
        </w:rPr>
        <w:t>iesniedzot piedāvājumu atsevišķās daļās, finanšu aprēķinu</w:t>
      </w:r>
      <w:r>
        <w:rPr>
          <w:lang w:val="lv-LV"/>
        </w:rPr>
        <w:t xml:space="preserve"> (F</w:t>
      </w:r>
      <w:r w:rsidRPr="00721235">
        <w:rPr>
          <w:lang w:val="lv-LV"/>
        </w:rPr>
        <w:t>inanšu piedāvājumā</w:t>
      </w:r>
      <w:r>
        <w:rPr>
          <w:lang w:val="lv-LV"/>
        </w:rPr>
        <w:t xml:space="preserve">, nolikuma 1.pielikums) </w:t>
      </w:r>
      <w:r w:rsidRPr="00441AF8">
        <w:rPr>
          <w:u w:val="single"/>
          <w:lang w:val="lv-LV"/>
        </w:rPr>
        <w:t>tabulā</w:t>
      </w:r>
      <w:r>
        <w:rPr>
          <w:lang w:val="lv-LV"/>
        </w:rPr>
        <w:t xml:space="preserve">  </w:t>
      </w:r>
      <w:r w:rsidR="00441AF8">
        <w:rPr>
          <w:lang w:val="lv-LV"/>
        </w:rPr>
        <w:t xml:space="preserve">nepārprotamībai un skaidrībai </w:t>
      </w:r>
      <w:r>
        <w:rPr>
          <w:lang w:val="lv-LV"/>
        </w:rPr>
        <w:t xml:space="preserve">norādāma sarunu procedūras priekšmeta </w:t>
      </w:r>
      <w:r w:rsidRPr="00441AF8">
        <w:rPr>
          <w:u w:val="single"/>
          <w:lang w:val="lv-LV"/>
        </w:rPr>
        <w:t>daļu numerācija atbilstoši numerācijai Tehniskajā specifikācijā</w:t>
      </w:r>
      <w:r>
        <w:rPr>
          <w:lang w:val="lv-LV"/>
        </w:rPr>
        <w:t xml:space="preserve"> (nolikuma 2.pielikums)</w:t>
      </w:r>
      <w:r w:rsidR="00441AF8">
        <w:rPr>
          <w:lang w:val="lv-LV"/>
        </w:rPr>
        <w:t>;</w:t>
      </w:r>
    </w:p>
    <w:p w14:paraId="5FBACA07" w14:textId="5C5125D1" w:rsidR="00AD19E2" w:rsidRDefault="00353E2D" w:rsidP="00254C64">
      <w:pPr>
        <w:pStyle w:val="Sarakstarindkopa"/>
        <w:numPr>
          <w:ilvl w:val="2"/>
          <w:numId w:val="3"/>
        </w:numPr>
        <w:ind w:left="426" w:hanging="426"/>
        <w:jc w:val="both"/>
        <w:rPr>
          <w:lang w:val="lv-LV"/>
        </w:rPr>
      </w:pPr>
      <w:r w:rsidRPr="00AB2C41">
        <w:rPr>
          <w:lang w:val="lv-LV"/>
        </w:rPr>
        <w:t>p</w:t>
      </w:r>
      <w:r w:rsidR="00F86B9C" w:rsidRPr="00AB2C41">
        <w:rPr>
          <w:lang w:val="lv-LV"/>
        </w:rPr>
        <w:t>iedāvājuma cenā (F</w:t>
      </w:r>
      <w:r w:rsidRPr="00AB2C41">
        <w:rPr>
          <w:lang w:val="lv-LV"/>
        </w:rPr>
        <w:t>inanšu piedāvājumā) jābūt iekļautām pilnīgi visām pretendenta izmaksām, kas saistītas ar prec</w:t>
      </w:r>
      <w:r w:rsidR="00AB2C41" w:rsidRPr="00AB2C41">
        <w:rPr>
          <w:lang w:val="lv-LV"/>
        </w:rPr>
        <w:t xml:space="preserve">i </w:t>
      </w:r>
      <w:r w:rsidRPr="00AB2C41">
        <w:rPr>
          <w:lang w:val="lv-LV"/>
        </w:rPr>
        <w:t>un</w:t>
      </w:r>
      <w:r w:rsidR="00AB2C41" w:rsidRPr="00AB2C41">
        <w:rPr>
          <w:lang w:val="lv-LV"/>
        </w:rPr>
        <w:t xml:space="preserve"> tās</w:t>
      </w:r>
      <w:r w:rsidRPr="00AB2C41">
        <w:rPr>
          <w:lang w:val="lv-LV"/>
        </w:rPr>
        <w:t xml:space="preserve"> </w:t>
      </w:r>
      <w:r w:rsidRPr="00AB2C41">
        <w:rPr>
          <w:bCs/>
          <w:lang w:val="lv-LV"/>
        </w:rPr>
        <w:t>p</w:t>
      </w:r>
      <w:r w:rsidRPr="00AB2C41">
        <w:rPr>
          <w:lang w:val="lv-LV"/>
        </w:rPr>
        <w:t>iegādi, t.sk. preces cena, transportēšanas izmaksas līdz piegādes vietām, pārkraušanas, izkraušanas</w:t>
      </w:r>
      <w:r w:rsidRPr="00721235">
        <w:rPr>
          <w:lang w:val="lv-LV"/>
        </w:rPr>
        <w:t xml:space="preserve">, personāla un administratīvās izmaksas, sociālie, </w:t>
      </w:r>
      <w:r w:rsidRPr="00721235">
        <w:rPr>
          <w:lang w:val="lv-LV"/>
        </w:rPr>
        <w:lastRenderedPageBreak/>
        <w:t>dabas resursu, muitas u.c. nodokļi, kurus pārdevējs apņemas samaksāt, kā arī pieskaitāmās izmaksas, ar peļņu un riska faktoriem saistītās izmaksas, pretendenta neparedzamie izdevumi un citas iespējamās izmaksas.</w:t>
      </w:r>
    </w:p>
    <w:p w14:paraId="1BE56ADA" w14:textId="77777777" w:rsidR="00353E2D" w:rsidRPr="00AD19E2" w:rsidRDefault="00F86B9C" w:rsidP="00AD19E2">
      <w:pPr>
        <w:pStyle w:val="Sarakstarindkopa"/>
        <w:ind w:left="426"/>
        <w:jc w:val="both"/>
        <w:rPr>
          <w:lang w:val="lv-LV"/>
        </w:rPr>
      </w:pPr>
      <w:r>
        <w:rPr>
          <w:lang w:val="lv-LV"/>
        </w:rPr>
        <w:t>Piedāvājuma cenā (F</w:t>
      </w:r>
      <w:r w:rsidR="00353E2D" w:rsidRPr="00AD19E2">
        <w:rPr>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B40EDC8" w14:textId="6B4BF546" w:rsidR="00353E2D" w:rsidRPr="009F4BB7" w:rsidRDefault="00353E2D" w:rsidP="00254C64">
      <w:pPr>
        <w:pStyle w:val="Sarakstarindkopa"/>
        <w:numPr>
          <w:ilvl w:val="2"/>
          <w:numId w:val="3"/>
        </w:numPr>
        <w:ind w:left="426" w:hanging="426"/>
        <w:jc w:val="both"/>
        <w:rPr>
          <w:lang w:val="lv-LV"/>
        </w:rPr>
      </w:pPr>
      <w:r w:rsidRPr="00721235">
        <w:rPr>
          <w:lang w:val="lv-LV"/>
        </w:rPr>
        <w:t xml:space="preserve">informāciju, kas ir komercnoslēpums atbilstoši </w:t>
      </w:r>
      <w:r w:rsidR="00587696" w:rsidRPr="00587696">
        <w:rPr>
          <w:lang w:val="lv-LV"/>
        </w:rPr>
        <w:t xml:space="preserve">Komercnoslēpuma aizsardzības likuma 2.pantam </w:t>
      </w:r>
      <w:r w:rsidRPr="00721235">
        <w:rPr>
          <w:lang w:val="lv-LV"/>
        </w:rPr>
        <w:t xml:space="preserve">vai kas uzskatāma par konfidenciālu informāciju, pretendents norāda savā piedāvājumā. </w:t>
      </w:r>
      <w:r w:rsidRPr="009F4BB7">
        <w:rPr>
          <w:lang w:val="lv-LV"/>
        </w:rPr>
        <w:t>Komercnoslēpums vai konfidenciāla informācija nevar būt informācija, kas Sabiedrisko pakalpojumu iepirkumu likumā ir noteikta par vispārpieejamu informāciju.</w:t>
      </w:r>
    </w:p>
    <w:p w14:paraId="14EF0187" w14:textId="77777777" w:rsidR="00AD51DE" w:rsidRPr="009F4BB7" w:rsidRDefault="00AD51DE" w:rsidP="00863B33">
      <w:pPr>
        <w:ind w:left="426" w:hanging="426"/>
        <w:jc w:val="both"/>
        <w:rPr>
          <w:lang w:val="lv-LV"/>
        </w:rPr>
      </w:pPr>
    </w:p>
    <w:p w14:paraId="301A52CA" w14:textId="77777777" w:rsidR="00AD51DE" w:rsidRPr="00047FF6" w:rsidRDefault="00AD51DE" w:rsidP="00254C64">
      <w:pPr>
        <w:pStyle w:val="Sarakstarindkopa"/>
        <w:numPr>
          <w:ilvl w:val="1"/>
          <w:numId w:val="3"/>
        </w:numPr>
        <w:ind w:left="426" w:hanging="426"/>
        <w:rPr>
          <w:b/>
          <w:lang w:val="lv-LV"/>
        </w:rPr>
      </w:pPr>
      <w:r w:rsidRPr="00047FF6">
        <w:rPr>
          <w:b/>
          <w:lang w:val="lv-LV"/>
        </w:rPr>
        <w:t>Piedāvājumā iekļaujamā informācija un dokumenti:</w:t>
      </w:r>
    </w:p>
    <w:p w14:paraId="7CE6D271" w14:textId="2885E0F1" w:rsidR="008A1FC3" w:rsidRPr="009F4BB7" w:rsidRDefault="00AD51DE" w:rsidP="00254C64">
      <w:pPr>
        <w:pStyle w:val="Sarakstarindkopa"/>
        <w:numPr>
          <w:ilvl w:val="2"/>
          <w:numId w:val="3"/>
        </w:numPr>
        <w:ind w:left="426" w:hanging="426"/>
        <w:jc w:val="both"/>
        <w:rPr>
          <w:lang w:val="lv-LV"/>
        </w:rPr>
      </w:pPr>
      <w:r w:rsidRPr="009F4BB7">
        <w:rPr>
          <w:lang w:val="lv-LV"/>
        </w:rPr>
        <w:t xml:space="preserve">pieteikums dalībai sarunu procedūrā (noformēts atbilstoši </w:t>
      </w:r>
      <w:r w:rsidRPr="00483BAD">
        <w:rPr>
          <w:lang w:val="lv-LV"/>
        </w:rPr>
        <w:t>nolikuma 1.pielikumā</w:t>
      </w:r>
      <w:r w:rsidRPr="009F4BB7">
        <w:rPr>
          <w:lang w:val="lv-LV"/>
        </w:rPr>
        <w:t xml:space="preserve"> pievienotajai </w:t>
      </w:r>
      <w:r w:rsidR="0084760D" w:rsidRPr="009F4BB7">
        <w:rPr>
          <w:lang w:val="lv-LV"/>
        </w:rPr>
        <w:t xml:space="preserve">veidlapas </w:t>
      </w:r>
      <w:r w:rsidRPr="009F4BB7">
        <w:rPr>
          <w:lang w:val="lv-LV"/>
        </w:rPr>
        <w:t>formai</w:t>
      </w:r>
      <w:r w:rsidR="00F86CF5" w:rsidRPr="00F86CF5">
        <w:rPr>
          <w:lang w:val="lv-LV"/>
        </w:rPr>
        <w:t xml:space="preserve"> </w:t>
      </w:r>
      <w:r w:rsidR="00F86CF5">
        <w:rPr>
          <w:lang w:val="lv-LV"/>
        </w:rPr>
        <w:t>ar Finanšu piedāvājumu</w:t>
      </w:r>
      <w:r w:rsidR="00FF0F9A">
        <w:rPr>
          <w:lang w:val="lv-LV"/>
        </w:rPr>
        <w:t xml:space="preserve">, </w:t>
      </w:r>
      <w:r w:rsidR="00FF0F9A" w:rsidRPr="00FF0F9A">
        <w:rPr>
          <w:i/>
          <w:lang w:val="lv-LV"/>
        </w:rPr>
        <w:t>papildus skatīt nolikuma 1.7.2.punktu par finanšu aprēķinu elektronisku iesniegšanu</w:t>
      </w:r>
      <w:r w:rsidRPr="009F4BB7">
        <w:rPr>
          <w:lang w:val="lv-LV"/>
        </w:rPr>
        <w:t>)</w:t>
      </w:r>
      <w:r w:rsidR="008A1FC3" w:rsidRPr="009F4BB7">
        <w:rPr>
          <w:lang w:val="lv-LV"/>
        </w:rPr>
        <w:t>;</w:t>
      </w:r>
    </w:p>
    <w:p w14:paraId="3E2428B2" w14:textId="33133DEA" w:rsidR="00AD51DE" w:rsidRPr="00AB2C41" w:rsidRDefault="00AD51DE" w:rsidP="00254C64">
      <w:pPr>
        <w:pStyle w:val="Sarakstarindkopa"/>
        <w:numPr>
          <w:ilvl w:val="2"/>
          <w:numId w:val="3"/>
        </w:numPr>
        <w:ind w:left="426" w:hanging="426"/>
        <w:jc w:val="both"/>
        <w:rPr>
          <w:lang w:val="lv-LV"/>
        </w:rPr>
      </w:pPr>
      <w:r w:rsidRPr="00721235">
        <w:rPr>
          <w:lang w:val="lv-LV"/>
        </w:rPr>
        <w:t>piedāvājuma nodrošinājums (</w:t>
      </w:r>
      <w:r w:rsidR="00DD38A9">
        <w:rPr>
          <w:lang w:val="lv-LV"/>
        </w:rPr>
        <w:t>skat.</w:t>
      </w:r>
      <w:r w:rsidR="009441C0">
        <w:rPr>
          <w:lang w:val="lv-LV"/>
        </w:rPr>
        <w:t xml:space="preserve"> </w:t>
      </w:r>
      <w:r w:rsidR="00DD38A9">
        <w:rPr>
          <w:lang w:val="lv-LV"/>
        </w:rPr>
        <w:t>arī</w:t>
      </w:r>
      <w:r w:rsidRPr="00721235">
        <w:rPr>
          <w:lang w:val="lv-LV"/>
        </w:rPr>
        <w:t xml:space="preserve"> nolikuma 1.6. un 1.7.4</w:t>
      </w:r>
      <w:r w:rsidR="00DD38A9">
        <w:rPr>
          <w:lang w:val="lv-LV"/>
        </w:rPr>
        <w:t>.punkta noteikumus</w:t>
      </w:r>
      <w:r w:rsidRPr="00721235">
        <w:rPr>
          <w:lang w:val="lv-LV"/>
        </w:rPr>
        <w:t xml:space="preserve"> un </w:t>
      </w:r>
      <w:r w:rsidR="00DD38A9">
        <w:rPr>
          <w:lang w:val="lv-LV"/>
        </w:rPr>
        <w:t>3.</w:t>
      </w:r>
      <w:r w:rsidR="0012615B">
        <w:rPr>
          <w:lang w:val="lv-LV"/>
        </w:rPr>
        <w:t xml:space="preserve"> </w:t>
      </w:r>
      <w:r w:rsidR="00DD38A9" w:rsidRPr="00AB2C41">
        <w:rPr>
          <w:lang w:val="lv-LV"/>
        </w:rPr>
        <w:t>pielikumu</w:t>
      </w:r>
      <w:r w:rsidRPr="00AB2C41">
        <w:rPr>
          <w:lang w:val="lv-LV"/>
        </w:rPr>
        <w:t>);</w:t>
      </w:r>
    </w:p>
    <w:p w14:paraId="0C3A0105" w14:textId="54664EA5" w:rsidR="000E4BFA" w:rsidRPr="00AB2C41" w:rsidRDefault="00357A19" w:rsidP="00254C64">
      <w:pPr>
        <w:pStyle w:val="Sarakstarindkopa"/>
        <w:numPr>
          <w:ilvl w:val="2"/>
          <w:numId w:val="3"/>
        </w:numPr>
        <w:ind w:left="426" w:hanging="426"/>
        <w:jc w:val="both"/>
        <w:rPr>
          <w:lang w:val="lv-LV"/>
        </w:rPr>
      </w:pPr>
      <w:r w:rsidRPr="00AB2C41">
        <w:rPr>
          <w:lang w:val="lv-LV"/>
        </w:rPr>
        <w:t xml:space="preserve"> </w:t>
      </w:r>
      <w:r w:rsidR="00D25301" w:rsidRPr="00AB2C41">
        <w:rPr>
          <w:lang w:val="lv-LV"/>
        </w:rPr>
        <w:t>MTU</w:t>
      </w:r>
      <w:r w:rsidRPr="00AB2C41">
        <w:rPr>
          <w:lang w:val="lv-LV"/>
        </w:rPr>
        <w:t xml:space="preserve"> dīzeļdzinēju</w:t>
      </w:r>
      <w:r w:rsidR="000E4BFA" w:rsidRPr="00AB2C41">
        <w:rPr>
          <w:lang w:val="lv-LV"/>
        </w:rPr>
        <w:t xml:space="preserve"> ražotāja </w:t>
      </w:r>
      <w:proofErr w:type="spellStart"/>
      <w:r w:rsidR="00B44B37" w:rsidRPr="00B44B37">
        <w:rPr>
          <w:lang w:val="lv-LV"/>
        </w:rPr>
        <w:t>Rolls-Royce</w:t>
      </w:r>
      <w:proofErr w:type="spellEnd"/>
      <w:r w:rsidR="00B44B37" w:rsidRPr="00B44B37">
        <w:rPr>
          <w:lang w:val="lv-LV"/>
        </w:rPr>
        <w:t xml:space="preserve"> MTU </w:t>
      </w:r>
      <w:proofErr w:type="spellStart"/>
      <w:r w:rsidR="00B44B37" w:rsidRPr="00B44B37">
        <w:rPr>
          <w:lang w:val="lv-LV"/>
        </w:rPr>
        <w:t>Friedrichshafen</w:t>
      </w:r>
      <w:proofErr w:type="spellEnd"/>
      <w:r w:rsidR="00B44B37" w:rsidRPr="00B44B37">
        <w:rPr>
          <w:lang w:val="lv-LV"/>
        </w:rPr>
        <w:t xml:space="preserve"> </w:t>
      </w:r>
      <w:proofErr w:type="spellStart"/>
      <w:r w:rsidR="00B44B37" w:rsidRPr="00B44B37">
        <w:rPr>
          <w:lang w:val="lv-LV"/>
        </w:rPr>
        <w:t>GmbH</w:t>
      </w:r>
      <w:proofErr w:type="spellEnd"/>
      <w:r w:rsidR="00B44B37">
        <w:rPr>
          <w:lang w:val="lv-LV"/>
        </w:rPr>
        <w:t xml:space="preserve"> </w:t>
      </w:r>
      <w:r w:rsidR="000E4BFA" w:rsidRPr="00AB2C41">
        <w:rPr>
          <w:lang w:val="lv-LV"/>
        </w:rPr>
        <w:t>vai autorizēta vairumtirgotāja izsniegts dokuments</w:t>
      </w:r>
      <w:r w:rsidR="000E4BFA" w:rsidRPr="00AB2C41">
        <w:rPr>
          <w:rStyle w:val="Vresatsauce"/>
          <w:lang w:val="lv-LV"/>
        </w:rPr>
        <w:footnoteReference w:id="2"/>
      </w:r>
      <w:r w:rsidR="000E4BFA" w:rsidRPr="00AB2C41">
        <w:rPr>
          <w:lang w:val="lv-LV"/>
        </w:rPr>
        <w:t xml:space="preserve"> - licences, līgumi (kopijas), ražotāja</w:t>
      </w:r>
      <w:r w:rsidR="000E4BFA" w:rsidRPr="00AB2C41">
        <w:rPr>
          <w:b/>
          <w:i/>
          <w:lang w:val="lv-LV"/>
        </w:rPr>
        <w:t xml:space="preserve"> </w:t>
      </w:r>
      <w:r w:rsidR="000E4BFA" w:rsidRPr="00AB2C41">
        <w:rPr>
          <w:lang w:val="lv-LV"/>
        </w:rPr>
        <w:t xml:space="preserve">vai autorizēta vairumtirgotāja apliecinājums (garantijas vēstule) (oriģināls), kas apliecina pretendenta </w:t>
      </w:r>
      <w:r w:rsidR="000E4BFA" w:rsidRPr="00AB2C41">
        <w:rPr>
          <w:u w:val="single"/>
          <w:lang w:val="lv-LV"/>
        </w:rPr>
        <w:t>tiesības piegādāt</w:t>
      </w:r>
      <w:r w:rsidR="000E4BFA" w:rsidRPr="00AB2C41">
        <w:rPr>
          <w:b/>
          <w:lang w:val="lv-LV"/>
        </w:rPr>
        <w:t xml:space="preserve"> </w:t>
      </w:r>
      <w:r w:rsidR="000E4BFA" w:rsidRPr="00AB2C41">
        <w:rPr>
          <w:lang w:val="lv-LV"/>
        </w:rPr>
        <w:t>sarunu procedūras priekšmetā minēto preci.</w:t>
      </w:r>
      <w:r w:rsidR="000E4BFA" w:rsidRPr="00AB2C41">
        <w:rPr>
          <w:i/>
          <w:lang w:val="lv-LV"/>
        </w:rPr>
        <w:t xml:space="preserve"> Ja pretendents iesniedz autorizēta vairumtirgotāja izsniegtu dokumentu, </w:t>
      </w:r>
      <w:r w:rsidR="000E4BFA" w:rsidRPr="00AB2C41">
        <w:rPr>
          <w:lang w:val="lv-LV"/>
        </w:rPr>
        <w:t>tad jāiesniedz arī vairumtirgotājam izsniegta ražotāja dokumenta kopija par tā pārstāvniecības tiesībām;</w:t>
      </w:r>
    </w:p>
    <w:p w14:paraId="2845D3D1" w14:textId="77777777" w:rsidR="0004160B" w:rsidRPr="00AB2C41" w:rsidRDefault="0004160B" w:rsidP="0004160B">
      <w:pPr>
        <w:pStyle w:val="Sarakstarindkopa"/>
        <w:numPr>
          <w:ilvl w:val="2"/>
          <w:numId w:val="3"/>
        </w:numPr>
        <w:ind w:left="426" w:hanging="426"/>
        <w:jc w:val="both"/>
        <w:rPr>
          <w:b/>
          <w:lang w:val="lv-LV"/>
        </w:rPr>
      </w:pPr>
      <w:r w:rsidRPr="003B286F">
        <w:rPr>
          <w:i/>
          <w:lang w:val="lv-LV"/>
        </w:rPr>
        <w:t>(tikai Latvijas Republikā reģistrētam pretendentam un, ja piedāvājumu neparaksta uzņēmuma likumiskais pārstāvis)</w:t>
      </w:r>
      <w:r w:rsidRPr="003B286F">
        <w:rPr>
          <w:lang w:val="lv-LV"/>
        </w:rPr>
        <w:t xml:space="preserve"> dokuments, kas apliecina sarunu procedūras piedāvājumu parakstījušās personas </w:t>
      </w:r>
      <w:r w:rsidRPr="00AA0B65">
        <w:rPr>
          <w:lang w:val="lv-LV"/>
        </w:rPr>
        <w:t xml:space="preserve">tiesības pārstāvēt pretendentu, ja piedāvājumu neparaksta pretendenta </w:t>
      </w:r>
      <w:r w:rsidRPr="00AB2C41">
        <w:rPr>
          <w:lang w:val="lv-LV"/>
        </w:rPr>
        <w:t>likumiskais pārstāvis.</w:t>
      </w:r>
    </w:p>
    <w:p w14:paraId="19DBB8D8" w14:textId="07CB5311" w:rsidR="00AF59DB" w:rsidRPr="00AB2C41" w:rsidRDefault="00AF59DB" w:rsidP="00254C64">
      <w:pPr>
        <w:pStyle w:val="Sarakstarindkopa"/>
        <w:numPr>
          <w:ilvl w:val="2"/>
          <w:numId w:val="3"/>
        </w:numPr>
        <w:ind w:left="426" w:hanging="426"/>
        <w:jc w:val="both"/>
        <w:rPr>
          <w:lang w:val="lv-LV"/>
        </w:rPr>
      </w:pPr>
      <w:r w:rsidRPr="00AB2C41">
        <w:rPr>
          <w:lang w:val="lv-LV"/>
        </w:rPr>
        <w:t xml:space="preserve">informācija </w:t>
      </w:r>
      <w:r w:rsidR="00C732CE" w:rsidRPr="00AB2C41">
        <w:rPr>
          <w:lang w:val="lv-LV"/>
        </w:rPr>
        <w:t>(</w:t>
      </w:r>
      <w:r w:rsidR="00F86B9C" w:rsidRPr="00AB2C41">
        <w:rPr>
          <w:lang w:val="lv-LV"/>
        </w:rPr>
        <w:t xml:space="preserve">forma </w:t>
      </w:r>
      <w:r w:rsidR="000E4BFA" w:rsidRPr="00AB2C41">
        <w:rPr>
          <w:lang w:val="lv-LV"/>
        </w:rPr>
        <w:t xml:space="preserve">nolikuma </w:t>
      </w:r>
      <w:r w:rsidR="00F86B9C" w:rsidRPr="00AB2C41">
        <w:rPr>
          <w:lang w:val="lv-LV"/>
        </w:rPr>
        <w:t>5</w:t>
      </w:r>
      <w:r w:rsidR="000E4BFA" w:rsidRPr="00AB2C41">
        <w:rPr>
          <w:lang w:val="lv-LV"/>
        </w:rPr>
        <w:t>.pielikum</w:t>
      </w:r>
      <w:r w:rsidR="00F86B9C" w:rsidRPr="00AB2C41">
        <w:rPr>
          <w:lang w:val="lv-LV"/>
        </w:rPr>
        <w:t>ā</w:t>
      </w:r>
      <w:r w:rsidR="000E4BFA" w:rsidRPr="00AB2C41">
        <w:rPr>
          <w:lang w:val="lv-LV"/>
        </w:rPr>
        <w:t>)</w:t>
      </w:r>
      <w:r w:rsidR="00C732CE" w:rsidRPr="00AB2C41">
        <w:rPr>
          <w:lang w:val="lv-LV"/>
        </w:rPr>
        <w:t xml:space="preserve"> </w:t>
      </w:r>
      <w:r w:rsidR="00047FF6" w:rsidRPr="00AB2C41">
        <w:rPr>
          <w:lang w:val="lv-LV"/>
        </w:rPr>
        <w:t xml:space="preserve">par pretendenta </w:t>
      </w:r>
      <w:r w:rsidRPr="00AB2C41">
        <w:rPr>
          <w:lang w:val="lv-LV"/>
        </w:rPr>
        <w:t>pēdējo 3 darbības gadu laikā (vai atbilstoši saimnieciskās darbības periodam, ja pretendents darbojas īsāku laika periodu nekā 3 gadi)</w:t>
      </w:r>
      <w:r w:rsidR="00ED40A5" w:rsidRPr="00AB2C41">
        <w:rPr>
          <w:lang w:val="lv-LV"/>
        </w:rPr>
        <w:t xml:space="preserve"> </w:t>
      </w:r>
      <w:r w:rsidRPr="00AB2C41">
        <w:rPr>
          <w:lang w:val="lv-LV"/>
        </w:rPr>
        <w:t xml:space="preserve">sekmīgi </w:t>
      </w:r>
      <w:r w:rsidR="00FE07E1" w:rsidRPr="00AB2C41">
        <w:rPr>
          <w:lang w:val="lv-LV"/>
        </w:rPr>
        <w:t>(kvalitatīvi un noteiktajā termiņā) izpildīt</w:t>
      </w:r>
      <w:r w:rsidR="00ED40A5" w:rsidRPr="00AB2C41">
        <w:rPr>
          <w:lang w:val="lv-LV"/>
        </w:rPr>
        <w:t>ām līdzvērtīgām (pēc satura</w:t>
      </w:r>
      <w:r w:rsidR="00CF02C9">
        <w:rPr>
          <w:lang w:val="lv-LV"/>
        </w:rPr>
        <w:t>)</w:t>
      </w:r>
      <w:r w:rsidR="00ED40A5" w:rsidRPr="00AB2C41">
        <w:rPr>
          <w:lang w:val="lv-LV"/>
        </w:rPr>
        <w:t xml:space="preserve"> piegādēm</w:t>
      </w:r>
      <w:r w:rsidR="00476B01" w:rsidRPr="00AB2C41">
        <w:rPr>
          <w:lang w:val="lv-LV"/>
        </w:rPr>
        <w:t>;</w:t>
      </w:r>
    </w:p>
    <w:p w14:paraId="06891346" w14:textId="77777777" w:rsidR="003B286F" w:rsidRPr="003B286F" w:rsidRDefault="003B286F" w:rsidP="003B286F">
      <w:pPr>
        <w:jc w:val="both"/>
        <w:rPr>
          <w:lang w:val="lv-LV"/>
        </w:rPr>
      </w:pPr>
    </w:p>
    <w:p w14:paraId="53B52731" w14:textId="77777777" w:rsidR="00AD51DE" w:rsidRPr="00834583" w:rsidRDefault="00AD51DE" w:rsidP="00254C64">
      <w:pPr>
        <w:pStyle w:val="Sarakstarindkopa"/>
        <w:numPr>
          <w:ilvl w:val="2"/>
          <w:numId w:val="3"/>
        </w:numPr>
        <w:ind w:left="426" w:hanging="426"/>
        <w:jc w:val="both"/>
        <w:rPr>
          <w:lang w:val="lv-LV"/>
        </w:rPr>
      </w:pPr>
      <w:r w:rsidRPr="00721235">
        <w:rPr>
          <w:b/>
          <w:lang w:val="lv-LV"/>
        </w:rPr>
        <w:t>ārvalsts pretendentam</w:t>
      </w:r>
      <w:r w:rsidRPr="00721235">
        <w:rPr>
          <w:rStyle w:val="Vresatsauce"/>
          <w:lang w:val="lv-LV"/>
        </w:rPr>
        <w:footnoteReference w:id="3"/>
      </w:r>
      <w:r w:rsidRPr="00834583">
        <w:rPr>
          <w:lang w:val="lv-LV"/>
        </w:rPr>
        <w:t>:</w:t>
      </w:r>
    </w:p>
    <w:p w14:paraId="67AD5692" w14:textId="2E3C098D" w:rsidR="0027150C" w:rsidRPr="0027150C" w:rsidRDefault="0027150C" w:rsidP="0004160B">
      <w:pPr>
        <w:ind w:left="426" w:hanging="426"/>
        <w:jc w:val="both"/>
        <w:rPr>
          <w:lang w:val="lv-LV"/>
        </w:rPr>
      </w:pPr>
      <w:r w:rsidRPr="0027150C">
        <w:rPr>
          <w:lang w:val="lv-LV"/>
        </w:rPr>
        <w:t>1.8</w:t>
      </w:r>
      <w:r>
        <w:rPr>
          <w:lang w:val="lv-LV"/>
        </w:rPr>
        <w:t>.</w:t>
      </w:r>
      <w:r w:rsidR="00AB2C41">
        <w:rPr>
          <w:lang w:val="lv-LV"/>
        </w:rPr>
        <w:t>6</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7FDEFBB9" w14:textId="56B3EB87" w:rsidR="003B286F" w:rsidRDefault="0027150C" w:rsidP="0004160B">
      <w:pPr>
        <w:ind w:left="426" w:hanging="426"/>
        <w:jc w:val="both"/>
        <w:rPr>
          <w:lang w:val="lv-LV"/>
        </w:rPr>
      </w:pPr>
      <w:r>
        <w:rPr>
          <w:lang w:val="lv-LV"/>
        </w:rPr>
        <w:t>1.8.</w:t>
      </w:r>
      <w:r w:rsidR="00AB2C41">
        <w:rPr>
          <w:lang w:val="lv-LV"/>
        </w:rPr>
        <w:t>6</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7150C">
        <w:rPr>
          <w:i/>
          <w:lang w:val="lv-LV"/>
        </w:rPr>
        <w:t>euro</w:t>
      </w:r>
      <w:proofErr w:type="spellEnd"/>
      <w:r w:rsidRPr="0027150C">
        <w:rPr>
          <w:lang w:val="lv-LV"/>
        </w:rPr>
        <w:t>;</w:t>
      </w:r>
    </w:p>
    <w:p w14:paraId="286BDC7F" w14:textId="1F996C7C" w:rsidR="003B286F" w:rsidRDefault="0004160B" w:rsidP="0004160B">
      <w:pPr>
        <w:ind w:left="426" w:hanging="426"/>
        <w:jc w:val="both"/>
        <w:rPr>
          <w:lang w:val="lv-LV"/>
        </w:rPr>
      </w:pPr>
      <w:r>
        <w:rPr>
          <w:lang w:val="lv-LV"/>
        </w:rPr>
        <w:t>1.8.</w:t>
      </w:r>
      <w:r w:rsidR="00AB2C41">
        <w:rPr>
          <w:lang w:val="lv-LV"/>
        </w:rPr>
        <w:t>6</w:t>
      </w:r>
      <w:r w:rsidR="003B286F">
        <w:rPr>
          <w:lang w:val="lv-LV"/>
        </w:rPr>
        <w:t xml:space="preserve">.3. </w:t>
      </w:r>
      <w:r w:rsidR="00AD51DE" w:rsidRPr="003B286F">
        <w:rPr>
          <w:lang w:val="lv-LV"/>
        </w:rPr>
        <w:t>komersanta</w:t>
      </w:r>
      <w:r w:rsidR="00353E2D" w:rsidRPr="003B286F">
        <w:rPr>
          <w:lang w:val="lv-LV"/>
        </w:rPr>
        <w:t xml:space="preserve"> reģistrācijas </w:t>
      </w:r>
      <w:r w:rsidR="00176DB3">
        <w:rPr>
          <w:lang w:val="lv-LV"/>
        </w:rPr>
        <w:t xml:space="preserve">dokumenta </w:t>
      </w:r>
      <w:r w:rsidR="00353E2D" w:rsidRPr="003B286F">
        <w:rPr>
          <w:lang w:val="lv-LV"/>
        </w:rPr>
        <w:t>kopija</w:t>
      </w:r>
      <w:r w:rsidR="00AD51DE" w:rsidRPr="003B286F">
        <w:rPr>
          <w:lang w:val="lv-LV"/>
        </w:rPr>
        <w:t>;</w:t>
      </w:r>
    </w:p>
    <w:p w14:paraId="4CF6CA61" w14:textId="47538152" w:rsidR="0004160B" w:rsidRDefault="0004160B" w:rsidP="0004160B">
      <w:pPr>
        <w:ind w:left="426" w:hanging="426"/>
        <w:jc w:val="both"/>
        <w:rPr>
          <w:lang w:val="lv-LV"/>
        </w:rPr>
      </w:pPr>
      <w:r>
        <w:rPr>
          <w:lang w:val="lv-LV"/>
        </w:rPr>
        <w:t>1.8.</w:t>
      </w:r>
      <w:r w:rsidR="00AB2C41">
        <w:rPr>
          <w:lang w:val="lv-LV"/>
        </w:rPr>
        <w:t>6</w:t>
      </w:r>
      <w:r w:rsidR="003B286F">
        <w:rPr>
          <w:lang w:val="lv-LV"/>
        </w:rPr>
        <w:t xml:space="preserve">.4. </w:t>
      </w:r>
      <w:r w:rsidR="0027150C" w:rsidRPr="003B286F">
        <w:rPr>
          <w:lang w:val="lv-LV"/>
        </w:rPr>
        <w:t xml:space="preserve">ārvalsts </w:t>
      </w:r>
      <w:r w:rsidR="00AD51DE" w:rsidRPr="003B286F">
        <w:rPr>
          <w:lang w:val="lv-LV"/>
        </w:rPr>
        <w:t>kompetentas institūcijas</w:t>
      </w:r>
      <w:r w:rsidR="00353E2D" w:rsidRPr="003B286F">
        <w:rPr>
          <w:color w:val="000000"/>
          <w:lang w:val="lv-LV"/>
        </w:rPr>
        <w:t xml:space="preserve"> izdots dokuments</w:t>
      </w:r>
      <w:r w:rsidR="003E1B20" w:rsidRPr="003B286F">
        <w:rPr>
          <w:color w:val="000000"/>
          <w:lang w:val="lv-LV"/>
        </w:rPr>
        <w:t xml:space="preserve"> par pretendenta</w:t>
      </w:r>
      <w:r w:rsidR="00AD51DE" w:rsidRPr="003B286F">
        <w:rPr>
          <w:color w:val="000000"/>
          <w:lang w:val="lv-LV"/>
        </w:rPr>
        <w:t xml:space="preserve"> pārstāvības tiesībām, kā arī dokumentu, kas apliecina sarunu procedūras piedāvājumu parakstījušās personas tiesības pārstāvēt pretendentu</w:t>
      </w:r>
      <w:r w:rsidR="0027150C" w:rsidRPr="003B286F">
        <w:rPr>
          <w:color w:val="000000"/>
          <w:lang w:val="lv-LV"/>
        </w:rPr>
        <w:t xml:space="preserve">, ja </w:t>
      </w:r>
      <w:r w:rsidR="0027150C" w:rsidRPr="003B286F">
        <w:rPr>
          <w:lang w:val="lv-LV"/>
        </w:rPr>
        <w:t>piedāvājumu neparaksta pretendenta likumiskais pārstāvis</w:t>
      </w:r>
      <w:r w:rsidR="00AD51DE" w:rsidRPr="003B286F">
        <w:rPr>
          <w:color w:val="000000"/>
          <w:lang w:val="lv-LV"/>
        </w:rPr>
        <w:t>;</w:t>
      </w:r>
    </w:p>
    <w:p w14:paraId="32BEC7B3" w14:textId="120FABA4" w:rsidR="0027150C" w:rsidRPr="0004160B" w:rsidRDefault="0004160B" w:rsidP="0004160B">
      <w:pPr>
        <w:ind w:left="426" w:hanging="426"/>
        <w:jc w:val="both"/>
        <w:rPr>
          <w:lang w:val="lv-LV"/>
        </w:rPr>
      </w:pPr>
      <w:r>
        <w:rPr>
          <w:lang w:val="lv-LV"/>
        </w:rPr>
        <w:lastRenderedPageBreak/>
        <w:t>1.8.</w:t>
      </w:r>
      <w:r w:rsidR="00AB2C41">
        <w:rPr>
          <w:lang w:val="lv-LV"/>
        </w:rPr>
        <w:t>6</w:t>
      </w:r>
      <w:r>
        <w:rPr>
          <w:lang w:val="lv-LV"/>
        </w:rPr>
        <w:t xml:space="preserve">.5. </w:t>
      </w:r>
      <w:r w:rsidR="0027150C" w:rsidRPr="0004160B">
        <w:rPr>
          <w:lang w:val="lv-LV"/>
        </w:rPr>
        <w:t xml:space="preserve">ārvalsts kompetentas institūcijas izdota izziņa, kurā </w:t>
      </w:r>
      <w:r w:rsidR="0027150C" w:rsidRPr="0004160B">
        <w:rPr>
          <w:shd w:val="clear" w:color="auto" w:fill="FFFFFF"/>
          <w:lang w:val="lv-LV"/>
        </w:rPr>
        <w:t>norādītas pārbaudei nepieciešamās ziņas (</w:t>
      </w:r>
      <w:r w:rsidR="0027150C" w:rsidRPr="0004160B">
        <w:rPr>
          <w:lang w:val="lv-LV"/>
        </w:rPr>
        <w:t>personas vārds, uzvārds, personas kods / uzņēmuma reģistrācijas numurs</w:t>
      </w:r>
      <w:r w:rsidR="0027150C" w:rsidRPr="0004160B">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0027150C" w:rsidRPr="0004160B">
        <w:rPr>
          <w:shd w:val="clear" w:color="auto" w:fill="FFFFFF"/>
          <w:lang w:val="lv-LV"/>
        </w:rPr>
        <w:t>pārstāvēttiesīgo</w:t>
      </w:r>
      <w:proofErr w:type="spellEnd"/>
      <w:r w:rsidR="0027150C" w:rsidRPr="0004160B">
        <w:rPr>
          <w:shd w:val="clear" w:color="auto" w:fill="FFFFFF"/>
          <w:lang w:val="lv-LV"/>
        </w:rPr>
        <w:t xml:space="preserve"> personu vai prokūristu, vai personu, kura ir pilnvarota pārstāvēt pretendentu darbībās, kas saistītas ar filiāli vai personālsabiedrības biedru) </w:t>
      </w:r>
      <w:r w:rsidR="0027150C" w:rsidRPr="0004160B">
        <w:rPr>
          <w:lang w:val="lv-LV" w:eastAsia="x-none"/>
        </w:rPr>
        <w:t>Starptautisko un Latvijas Republikas nacionālo sankciju likumā noteikto ierobežojumu pārbaudei.</w:t>
      </w:r>
    </w:p>
    <w:p w14:paraId="5BFFFD69" w14:textId="77777777" w:rsidR="0027150C" w:rsidRDefault="0027150C" w:rsidP="002369C0">
      <w:pPr>
        <w:pStyle w:val="Sarakstarindkopa"/>
        <w:ind w:left="426"/>
        <w:jc w:val="both"/>
        <w:rPr>
          <w:shd w:val="clear" w:color="auto" w:fill="FFFFFF"/>
          <w:lang w:val="lv-LV"/>
        </w:rPr>
      </w:pPr>
      <w:r w:rsidRPr="0027150C">
        <w:rPr>
          <w:i/>
          <w:shd w:val="clear" w:color="auto" w:fill="FFFFFF"/>
          <w:lang w:val="lv-LV"/>
        </w:rPr>
        <w:t>Ja šāda izziņa netiek izsniegta</w:t>
      </w:r>
      <w:r w:rsidRPr="0027150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w:t>
      </w:r>
      <w:r>
        <w:rPr>
          <w:shd w:val="clear" w:color="auto" w:fill="FFFFFF"/>
          <w:lang w:val="lv-LV"/>
        </w:rPr>
        <w:t>ācijai to reģistrācijas valstī.</w:t>
      </w:r>
    </w:p>
    <w:p w14:paraId="06A987C1" w14:textId="77777777" w:rsidR="0004160B" w:rsidRPr="0027150C" w:rsidRDefault="0004160B" w:rsidP="003B286F">
      <w:pPr>
        <w:pStyle w:val="Sarakstarindkopa"/>
        <w:ind w:left="426"/>
        <w:jc w:val="both"/>
        <w:rPr>
          <w:lang w:val="lv-LV"/>
        </w:rPr>
      </w:pPr>
    </w:p>
    <w:p w14:paraId="30C9AC17" w14:textId="0707FEBF" w:rsidR="00AD51DE" w:rsidRPr="00AB2C41" w:rsidRDefault="00AD51DE" w:rsidP="00AB2C41">
      <w:pPr>
        <w:pStyle w:val="Sarakstarindkopa"/>
        <w:numPr>
          <w:ilvl w:val="1"/>
          <w:numId w:val="11"/>
        </w:numPr>
        <w:rPr>
          <w:b/>
          <w:lang w:val="lv-LV"/>
        </w:rPr>
      </w:pPr>
      <w:r w:rsidRPr="00AB2C41">
        <w:rPr>
          <w:b/>
          <w:lang w:val="lv-LV"/>
        </w:rPr>
        <w:t>Pasūtītājam iesniedzamo dokumentu derīguma termiņš:</w:t>
      </w:r>
    </w:p>
    <w:p w14:paraId="76A597C5" w14:textId="77777777" w:rsidR="005D43D6" w:rsidRPr="005D43D6" w:rsidRDefault="0027150C" w:rsidP="005D43D6">
      <w:pPr>
        <w:pStyle w:val="Sarakstarindkopa"/>
        <w:numPr>
          <w:ilvl w:val="2"/>
          <w:numId w:val="11"/>
        </w:numPr>
        <w:ind w:left="426" w:hanging="426"/>
        <w:jc w:val="both"/>
        <w:rPr>
          <w:lang w:val="lv-LV"/>
        </w:rPr>
      </w:pPr>
      <w:r w:rsidRPr="005D43D6">
        <w:rPr>
          <w:lang w:val="lv-LV"/>
        </w:rPr>
        <w:t xml:space="preserve">pretendenta izslēgšanas gadījumu </w:t>
      </w:r>
      <w:proofErr w:type="spellStart"/>
      <w:r w:rsidRPr="005D43D6">
        <w:rPr>
          <w:lang w:val="lv-LV"/>
        </w:rPr>
        <w:t>neattiecināmību</w:t>
      </w:r>
      <w:proofErr w:type="spellEnd"/>
      <w:r w:rsidRPr="005D43D6">
        <w:rPr>
          <w:lang w:val="lv-LV"/>
        </w:rPr>
        <w:t xml:space="preserve"> apliecinošās izziņas un citus līdzvērtīgus dokumentus, kurus izsniedz Latvijas kompetentās institūcijas, pasūtītājs pieņem un atzīst, ja tie izdoti ne agrāk kā vienu mēnesi pirms iesniegšanas dienas, </w:t>
      </w:r>
      <w:r w:rsidR="005D43D6" w:rsidRPr="005D43D6">
        <w:rPr>
          <w:lang w:val="lv-LV"/>
        </w:rPr>
        <w:t>bet ārvalstu kompetento institūciju izziņas – ne agrāk kā sešus mēnešus pirms iesniegšanas dienas, ja vien izziņas vai dokumenta izdevējs nav norādījis īsāku tā derīguma termiņu;</w:t>
      </w:r>
    </w:p>
    <w:p w14:paraId="5E463E3F" w14:textId="49C28978" w:rsidR="002369C0" w:rsidRPr="002369C0" w:rsidRDefault="002369C0" w:rsidP="005D43D6">
      <w:pPr>
        <w:pStyle w:val="Sarakstarindkopa"/>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AB2C41">
        <w:rPr>
          <w:lang w:val="lv-LV"/>
        </w:rPr>
        <w:t>6</w:t>
      </w:r>
      <w:r w:rsidRPr="00A16847">
        <w:rPr>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Pr>
          <w:lang w:val="lv-LV"/>
        </w:rPr>
        <w:t>;</w:t>
      </w:r>
    </w:p>
    <w:p w14:paraId="47CECC9B" w14:textId="77777777" w:rsidR="004A33C6" w:rsidRPr="0027150C" w:rsidRDefault="004A33C6" w:rsidP="00254C64">
      <w:pPr>
        <w:pStyle w:val="Sarakstarindkopa"/>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638C285A" w14:textId="77777777" w:rsidR="004A33C6" w:rsidRPr="004A33C6" w:rsidRDefault="004A33C6" w:rsidP="00863B33">
      <w:pPr>
        <w:pStyle w:val="Sarakstarindkopa"/>
        <w:ind w:left="426" w:hanging="426"/>
        <w:jc w:val="both"/>
        <w:rPr>
          <w:lang w:val="lv-LV"/>
        </w:rPr>
      </w:pPr>
    </w:p>
    <w:p w14:paraId="12F500EE" w14:textId="77777777" w:rsidR="0027150C" w:rsidRPr="0027150C" w:rsidRDefault="0027150C" w:rsidP="00254C64">
      <w:pPr>
        <w:pStyle w:val="Sarakstarindkopa"/>
        <w:numPr>
          <w:ilvl w:val="1"/>
          <w:numId w:val="11"/>
        </w:numPr>
        <w:tabs>
          <w:tab w:val="left" w:pos="567"/>
          <w:tab w:val="left" w:pos="851"/>
        </w:tabs>
        <w:rPr>
          <w:b/>
          <w:lang w:val="lv-LV"/>
        </w:rPr>
      </w:pPr>
      <w:r w:rsidRPr="0027150C">
        <w:rPr>
          <w:b/>
          <w:lang w:val="lv-LV"/>
        </w:rPr>
        <w:t>Sarunu procedūras dokumentu pieejamība un informācijas sniegšana:</w:t>
      </w:r>
    </w:p>
    <w:p w14:paraId="5C316414"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9" w:history="1">
        <w:r w:rsidRPr="009635D7">
          <w:rPr>
            <w:rStyle w:val="Hipersaite"/>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6DD94741"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438F6959" w14:textId="63F19DB5" w:rsidR="0027150C" w:rsidRPr="006428AD" w:rsidRDefault="0027150C" w:rsidP="00597CBD">
      <w:pPr>
        <w:ind w:left="426" w:hanging="426"/>
        <w:jc w:val="both"/>
        <w:rPr>
          <w:lang w:val="lv-LV"/>
        </w:rPr>
      </w:pPr>
      <w:r w:rsidRPr="006428AD">
        <w:rPr>
          <w:lang w:val="lv-LV"/>
        </w:rPr>
        <w:t xml:space="preserve">1.10.3. </w:t>
      </w:r>
      <w:r w:rsidR="00F86B9C">
        <w:rPr>
          <w:lang w:val="lv-LV"/>
        </w:rPr>
        <w:t>p</w:t>
      </w:r>
      <w:r w:rsidRPr="006428AD">
        <w:rPr>
          <w:lang w:val="lv-LV"/>
        </w:rPr>
        <w:t>asūtītājs nodrošina ieinteresētajiem piegādātājiem iespēju iepazīties uz vietas ar iepirkuma dokumentiem, sākot no iepirkuma izsludināšanas brīža VAS „Latvijas dzelzceļš” Iepirkumu birojā, Gogoļa ielā</w:t>
      </w:r>
      <w:r>
        <w:rPr>
          <w:lang w:val="lv-LV"/>
        </w:rPr>
        <w:t xml:space="preserve"> 3, Rīgā, LV-1547</w:t>
      </w:r>
      <w:r w:rsidRPr="009635D7">
        <w:rPr>
          <w:lang w:val="lv-LV"/>
        </w:rPr>
        <w:t>, 3.stāvā, 3</w:t>
      </w:r>
      <w:r w:rsidR="00827450">
        <w:rPr>
          <w:lang w:val="lv-LV"/>
        </w:rPr>
        <w:t>3</w:t>
      </w:r>
      <w:r w:rsidR="005D43D6">
        <w:rPr>
          <w:lang w:val="lv-LV"/>
        </w:rPr>
        <w:t>4.</w:t>
      </w:r>
      <w:r w:rsidRPr="006428AD">
        <w:rPr>
          <w:lang w:val="lv-LV"/>
        </w:rPr>
        <w:t>kabinetā (līdzi ņemot personu apliecinošu dokumentu un sakarā ar caurlaižu režīmu, apmeklējumu piesakot iepriekš nolikumā norādītājai pasūtītāja kontaktpersonai).</w:t>
      </w:r>
    </w:p>
    <w:p w14:paraId="6FC941FD" w14:textId="77777777" w:rsidR="0027150C" w:rsidRPr="009635D7" w:rsidRDefault="0027150C" w:rsidP="00597CBD">
      <w:pPr>
        <w:ind w:left="426"/>
        <w:jc w:val="both"/>
        <w:rPr>
          <w:b/>
        </w:rPr>
      </w:pPr>
      <w:r w:rsidRPr="009635D7">
        <w:rPr>
          <w:b/>
          <w:lang w:val="lv-LV"/>
        </w:rPr>
        <w:t xml:space="preserve">Ieinteresētajam piegādātājam ir pienākums sekot līdzi Pasūtītāja tīmekļvietnē </w:t>
      </w:r>
      <w:hyperlink r:id="rId10" w:history="1">
        <w:r w:rsidRPr="009635D7">
          <w:rPr>
            <w:rStyle w:val="Hipersaite"/>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proofErr w:type="gramStart"/>
      <w:r>
        <w:rPr>
          <w:b/>
        </w:rPr>
        <w:t>informāciju</w:t>
      </w:r>
      <w:proofErr w:type="spellEnd"/>
      <w:r w:rsidRPr="009635D7">
        <w:rPr>
          <w:b/>
        </w:rPr>
        <w:t>;</w:t>
      </w:r>
      <w:proofErr w:type="gramEnd"/>
    </w:p>
    <w:p w14:paraId="16F56BC4" w14:textId="77777777"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034048F" w14:textId="77777777" w:rsidR="0027150C" w:rsidRPr="009635D7" w:rsidRDefault="0027150C" w:rsidP="00597CBD">
      <w:pPr>
        <w:ind w:left="426"/>
        <w:jc w:val="both"/>
        <w:rPr>
          <w:b/>
          <w:lang w:val="lv-LV"/>
        </w:rPr>
      </w:pPr>
      <w:r w:rsidRPr="009635D7">
        <w:rPr>
          <w:b/>
          <w:lang w:val="lv-LV"/>
        </w:rPr>
        <w:lastRenderedPageBreak/>
        <w:t>Pasūtītājs ievieto 1.10.4.punktā minēto informāciju tīmekļvietnē, kurā ir pieejami iepirkuma dokumenti un visi papildus nepieciešamie dokumenti, kā arī elektroniski nosūta atbildi piegādātājam, kas uzdevis jautājumu;</w:t>
      </w:r>
    </w:p>
    <w:p w14:paraId="469FD14B" w14:textId="3E34BB6F"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7C2D00EF" w14:textId="77777777" w:rsidR="0012615B" w:rsidRPr="009F4BB7" w:rsidRDefault="0012615B" w:rsidP="004C2D00">
      <w:pPr>
        <w:jc w:val="both"/>
        <w:rPr>
          <w:lang w:val="lv-LV"/>
        </w:rPr>
      </w:pPr>
    </w:p>
    <w:p w14:paraId="6589D718"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740DA0BD" w14:textId="77777777" w:rsidR="00F86B9C" w:rsidRPr="009F4BB7" w:rsidRDefault="00F86B9C" w:rsidP="00F86B9C">
      <w:pPr>
        <w:ind w:left="720"/>
        <w:rPr>
          <w:b/>
          <w:lang w:val="lv-LV"/>
        </w:rPr>
      </w:pPr>
    </w:p>
    <w:p w14:paraId="49DC5783" w14:textId="77777777" w:rsidR="00AD51DE" w:rsidRPr="00F86B9C" w:rsidRDefault="00AD51DE" w:rsidP="00254C64">
      <w:pPr>
        <w:pStyle w:val="Sarakstarindkopa"/>
        <w:numPr>
          <w:ilvl w:val="1"/>
          <w:numId w:val="4"/>
        </w:numPr>
        <w:ind w:left="426" w:hanging="426"/>
        <w:jc w:val="both"/>
        <w:rPr>
          <w:b/>
          <w:lang w:val="lv-LV"/>
        </w:rPr>
      </w:pPr>
      <w:r w:rsidRPr="009F4BB7">
        <w:rPr>
          <w:b/>
          <w:lang w:val="lv-LV"/>
        </w:rPr>
        <w:t xml:space="preserve">Sarunu procedūras </w:t>
      </w:r>
      <w:r w:rsidRPr="002369C0">
        <w:rPr>
          <w:b/>
          <w:lang w:val="lv-LV"/>
        </w:rPr>
        <w:t>priekšmet</w:t>
      </w:r>
      <w:r w:rsidR="002369C0">
        <w:rPr>
          <w:b/>
          <w:lang w:val="lv-LV"/>
        </w:rPr>
        <w:t>s</w:t>
      </w:r>
      <w:r w:rsidRPr="002369C0">
        <w:rPr>
          <w:b/>
          <w:lang w:val="lv-LV"/>
        </w:rPr>
        <w:t xml:space="preserve">: </w:t>
      </w:r>
      <w:r w:rsidR="002369C0" w:rsidRPr="002369C0">
        <w:rPr>
          <w:bCs/>
          <w:lang w:val="lv-LV"/>
        </w:rPr>
        <w:t xml:space="preserve">MTU dīzeļdzinēju rezerves daļu piegāde 2M62UM sērijas dīzeļlokomotīvēm </w:t>
      </w:r>
      <w:r w:rsidRPr="002369C0">
        <w:rPr>
          <w:bCs/>
          <w:lang w:val="lv-LV"/>
        </w:rPr>
        <w:t xml:space="preserve">saskaņā ar nolikumu un </w:t>
      </w:r>
      <w:r w:rsidR="005A232A" w:rsidRPr="002369C0">
        <w:rPr>
          <w:bCs/>
          <w:lang w:val="lv-LV"/>
        </w:rPr>
        <w:t>tā pielikumiem</w:t>
      </w:r>
      <w:r w:rsidR="00F86B9C" w:rsidRPr="002369C0">
        <w:rPr>
          <w:bCs/>
          <w:lang w:val="lv-LV"/>
        </w:rPr>
        <w:t>;</w:t>
      </w:r>
    </w:p>
    <w:p w14:paraId="25162950" w14:textId="77777777" w:rsidR="00F86B9C" w:rsidRPr="00F86B9C" w:rsidRDefault="00F86B9C" w:rsidP="00F86B9C">
      <w:pPr>
        <w:pStyle w:val="Sarakstarindkopa"/>
        <w:ind w:left="426"/>
        <w:jc w:val="both"/>
        <w:rPr>
          <w:b/>
          <w:lang w:val="lv-LV"/>
        </w:rPr>
      </w:pPr>
    </w:p>
    <w:p w14:paraId="5E3BAB0B" w14:textId="5C9F3FB3" w:rsidR="00AD51DE" w:rsidRPr="0004160B" w:rsidRDefault="00F86B9C" w:rsidP="00254C64">
      <w:pPr>
        <w:pStyle w:val="Sarakstarindkopa"/>
        <w:numPr>
          <w:ilvl w:val="1"/>
          <w:numId w:val="4"/>
        </w:numPr>
        <w:ind w:left="426" w:hanging="426"/>
        <w:jc w:val="both"/>
        <w:rPr>
          <w:bCs/>
          <w:lang w:val="lv-LV"/>
        </w:rPr>
      </w:pPr>
      <w:r>
        <w:rPr>
          <w:bCs/>
          <w:u w:val="single"/>
          <w:lang w:val="lv-LV"/>
        </w:rPr>
        <w:t>s</w:t>
      </w:r>
      <w:r w:rsidR="007D7744" w:rsidRPr="00D61A1B">
        <w:rPr>
          <w:bCs/>
          <w:u w:val="single"/>
          <w:lang w:val="lv-LV"/>
        </w:rPr>
        <w:t xml:space="preserve">arunu procedūras </w:t>
      </w:r>
      <w:r w:rsidR="007D7744" w:rsidRPr="0004160B">
        <w:rPr>
          <w:bCs/>
          <w:u w:val="single"/>
          <w:lang w:val="lv-LV"/>
        </w:rPr>
        <w:t>priekšmetam</w:t>
      </w:r>
      <w:r w:rsidR="00AD51DE" w:rsidRPr="0004160B">
        <w:rPr>
          <w:bCs/>
          <w:u w:val="single"/>
          <w:lang w:val="lv-LV"/>
        </w:rPr>
        <w:t xml:space="preserve"> </w:t>
      </w:r>
      <w:r w:rsidR="007D7744" w:rsidRPr="0004160B">
        <w:rPr>
          <w:bCs/>
          <w:u w:val="single"/>
          <w:lang w:val="lv-LV"/>
        </w:rPr>
        <w:t>ir</w:t>
      </w:r>
      <w:r w:rsidR="006D302A" w:rsidRPr="0004160B">
        <w:rPr>
          <w:bCs/>
          <w:u w:val="single"/>
          <w:lang w:val="lv-LV"/>
        </w:rPr>
        <w:t xml:space="preserve"> </w:t>
      </w:r>
      <w:r w:rsidR="002369C0">
        <w:rPr>
          <w:bCs/>
          <w:u w:val="single"/>
          <w:lang w:val="lv-LV"/>
        </w:rPr>
        <w:t>3</w:t>
      </w:r>
      <w:r w:rsidR="00013122">
        <w:rPr>
          <w:bCs/>
          <w:u w:val="single"/>
          <w:lang w:val="lv-LV"/>
        </w:rPr>
        <w:t>2</w:t>
      </w:r>
      <w:r w:rsidR="00A035D0" w:rsidRPr="0004160B">
        <w:rPr>
          <w:bCs/>
          <w:u w:val="single"/>
          <w:lang w:val="lv-LV"/>
        </w:rPr>
        <w:t xml:space="preserve"> </w:t>
      </w:r>
      <w:r w:rsidR="00D61A1B" w:rsidRPr="0004160B">
        <w:rPr>
          <w:bCs/>
          <w:u w:val="single"/>
          <w:lang w:val="lv-LV"/>
        </w:rPr>
        <w:t>daļa</w:t>
      </w:r>
      <w:r w:rsidR="00A035D0" w:rsidRPr="0004160B">
        <w:rPr>
          <w:bCs/>
          <w:u w:val="single"/>
          <w:lang w:val="lv-LV"/>
        </w:rPr>
        <w:t>s</w:t>
      </w:r>
      <w:r w:rsidR="00AA0B65">
        <w:rPr>
          <w:bCs/>
          <w:u w:val="single"/>
          <w:lang w:val="lv-LV"/>
        </w:rPr>
        <w:t xml:space="preserve"> (pozīcijas)</w:t>
      </w:r>
      <w:r w:rsidR="006D302A" w:rsidRPr="0004160B">
        <w:rPr>
          <w:bCs/>
          <w:lang w:val="lv-LV"/>
        </w:rPr>
        <w:t xml:space="preserve"> </w:t>
      </w:r>
      <w:r w:rsidR="006C36D2" w:rsidRPr="0004160B">
        <w:rPr>
          <w:bCs/>
          <w:lang w:val="lv-LV"/>
        </w:rPr>
        <w:t xml:space="preserve">atbilstoši </w:t>
      </w:r>
      <w:r w:rsidR="007D7744" w:rsidRPr="0004160B">
        <w:rPr>
          <w:bCs/>
          <w:lang w:val="lv-LV"/>
        </w:rPr>
        <w:t xml:space="preserve">uzskaitījumam </w:t>
      </w:r>
      <w:r w:rsidR="00871902" w:rsidRPr="0004160B">
        <w:rPr>
          <w:bCs/>
          <w:lang w:val="lv-LV"/>
        </w:rPr>
        <w:t xml:space="preserve">un aprakstam </w:t>
      </w:r>
      <w:r w:rsidR="007D7744" w:rsidRPr="0004160B">
        <w:rPr>
          <w:bCs/>
          <w:lang w:val="lv-LV"/>
        </w:rPr>
        <w:t xml:space="preserve">Tehniskajā specifikācijā </w:t>
      </w:r>
      <w:r w:rsidR="00AD51DE" w:rsidRPr="0004160B">
        <w:rPr>
          <w:bCs/>
          <w:lang w:val="lv-LV"/>
        </w:rPr>
        <w:t>(sk</w:t>
      </w:r>
      <w:r w:rsidR="007D7744" w:rsidRPr="0004160B">
        <w:rPr>
          <w:bCs/>
          <w:lang w:val="lv-LV"/>
        </w:rPr>
        <w:t>at</w:t>
      </w:r>
      <w:r w:rsidR="00AD51DE" w:rsidRPr="0004160B">
        <w:rPr>
          <w:bCs/>
          <w:lang w:val="lv-LV"/>
        </w:rPr>
        <w:t>. nolikuma 2.</w:t>
      </w:r>
      <w:r w:rsidRPr="0004160B">
        <w:rPr>
          <w:bCs/>
          <w:lang w:val="lv-LV"/>
        </w:rPr>
        <w:t>pielikumu);</w:t>
      </w:r>
    </w:p>
    <w:p w14:paraId="321D9BB0" w14:textId="69C994E9" w:rsidR="00AD51DE" w:rsidRPr="00AB2C41" w:rsidRDefault="00F86B9C" w:rsidP="00254C64">
      <w:pPr>
        <w:pStyle w:val="Sarakstarindkopa"/>
        <w:numPr>
          <w:ilvl w:val="1"/>
          <w:numId w:val="4"/>
        </w:numPr>
        <w:ind w:left="426" w:hanging="426"/>
        <w:jc w:val="both"/>
        <w:rPr>
          <w:b/>
          <w:lang w:val="lv-LV"/>
        </w:rPr>
      </w:pPr>
      <w:r w:rsidRPr="0004160B">
        <w:rPr>
          <w:lang w:val="lv-LV"/>
        </w:rPr>
        <w:t>p</w:t>
      </w:r>
      <w:r w:rsidR="00AD51DE" w:rsidRPr="0004160B">
        <w:rPr>
          <w:lang w:val="lv-LV"/>
        </w:rPr>
        <w:t xml:space="preserve">iedāvājumu </w:t>
      </w:r>
      <w:r w:rsidR="006C36D2" w:rsidRPr="0004160B">
        <w:rPr>
          <w:lang w:val="lv-LV"/>
        </w:rPr>
        <w:t xml:space="preserve">var iesniegt gan </w:t>
      </w:r>
      <w:r w:rsidR="006C36D2" w:rsidRPr="00E803D1">
        <w:rPr>
          <w:lang w:val="lv-LV"/>
        </w:rPr>
        <w:t xml:space="preserve">par visu sarunu procedūras priekšmetu kopumā, gan </w:t>
      </w:r>
      <w:r w:rsidR="006C36D2" w:rsidRPr="00AB2C41">
        <w:rPr>
          <w:lang w:val="lv-LV"/>
        </w:rPr>
        <w:t xml:space="preserve">atsevišķām </w:t>
      </w:r>
      <w:r w:rsidR="006C36D2" w:rsidRPr="00013122">
        <w:rPr>
          <w:lang w:val="lv-LV"/>
        </w:rPr>
        <w:t>tā daļām pilnā</w:t>
      </w:r>
      <w:r w:rsidR="006C36D2" w:rsidRPr="00AB2C41">
        <w:rPr>
          <w:lang w:val="lv-LV"/>
        </w:rPr>
        <w:t xml:space="preserve"> </w:t>
      </w:r>
      <w:r w:rsidR="00013122" w:rsidRPr="00013122">
        <w:rPr>
          <w:lang w:val="lv-LV"/>
        </w:rPr>
        <w:t>vai nepilnā</w:t>
      </w:r>
      <w:r w:rsidR="00013122">
        <w:rPr>
          <w:lang w:val="lv-LV"/>
        </w:rPr>
        <w:t xml:space="preserve"> </w:t>
      </w:r>
      <w:r w:rsidR="006C36D2" w:rsidRPr="00AB2C41">
        <w:rPr>
          <w:lang w:val="lv-LV"/>
        </w:rPr>
        <w:t>apjom</w:t>
      </w:r>
      <w:r w:rsidRPr="00AB2C41">
        <w:rPr>
          <w:lang w:val="lv-LV"/>
        </w:rPr>
        <w:t>ā;</w:t>
      </w:r>
    </w:p>
    <w:p w14:paraId="34EA8ED9" w14:textId="2687EC07" w:rsidR="00AD51DE" w:rsidRPr="00AB2C41" w:rsidRDefault="00AD51DE" w:rsidP="00254C64">
      <w:pPr>
        <w:pStyle w:val="Sarakstarindkopa"/>
        <w:numPr>
          <w:ilvl w:val="1"/>
          <w:numId w:val="4"/>
        </w:numPr>
        <w:ind w:left="426" w:hanging="426"/>
        <w:jc w:val="both"/>
        <w:rPr>
          <w:b/>
          <w:lang w:val="lv-LV"/>
        </w:rPr>
      </w:pPr>
      <w:r w:rsidRPr="00AB2C41">
        <w:rPr>
          <w:b/>
          <w:lang w:val="lv-LV"/>
        </w:rPr>
        <w:t xml:space="preserve">Tehniskā specifikācija: </w:t>
      </w:r>
      <w:r w:rsidRPr="00AB2C41">
        <w:rPr>
          <w:lang w:val="lv-LV"/>
        </w:rPr>
        <w:t>pretendents apņemas piegādāt preci saskaņā ar Te</w:t>
      </w:r>
      <w:r w:rsidR="003E1B20" w:rsidRPr="00AB2C41">
        <w:rPr>
          <w:lang w:val="lv-LV"/>
        </w:rPr>
        <w:t>hnisko specifikāciju (</w:t>
      </w:r>
      <w:r w:rsidR="007D6155" w:rsidRPr="00AB2C41">
        <w:rPr>
          <w:lang w:val="lv-LV"/>
        </w:rPr>
        <w:t xml:space="preserve">skat. </w:t>
      </w:r>
      <w:r w:rsidR="003E1B20" w:rsidRPr="00AB2C41">
        <w:rPr>
          <w:lang w:val="lv-LV"/>
        </w:rPr>
        <w:t xml:space="preserve">nolikuma </w:t>
      </w:r>
      <w:r w:rsidRPr="00AB2C41">
        <w:rPr>
          <w:lang w:val="lv-LV"/>
        </w:rPr>
        <w:t>2.pielikums).</w:t>
      </w:r>
      <w:r w:rsidR="00E21F2D" w:rsidRPr="00AB2C41">
        <w:rPr>
          <w:lang w:val="lv-LV"/>
        </w:rPr>
        <w:t xml:space="preserve"> </w:t>
      </w:r>
      <w:r w:rsidR="007C391B" w:rsidRPr="00AB2C41">
        <w:rPr>
          <w:lang w:val="lv-LV"/>
        </w:rPr>
        <w:t>Precei jābūt jaunai, nelietotai, bez korozijas</w:t>
      </w:r>
      <w:r w:rsidR="007269C3" w:rsidRPr="00AB2C41">
        <w:rPr>
          <w:lang w:val="lv-LV"/>
        </w:rPr>
        <w:t xml:space="preserve"> </w:t>
      </w:r>
      <w:r w:rsidR="00C172E0" w:rsidRPr="00AB2C41">
        <w:rPr>
          <w:lang w:val="lv-LV"/>
        </w:rPr>
        <w:t>pazīmēm</w:t>
      </w:r>
      <w:r w:rsidR="00D503F8" w:rsidRPr="00AB2C41">
        <w:rPr>
          <w:lang w:val="lv-LV"/>
        </w:rPr>
        <w:t>, saražotai</w:t>
      </w:r>
      <w:r w:rsidR="00486704" w:rsidRPr="00AB2C41">
        <w:rPr>
          <w:lang w:val="lv-LV"/>
        </w:rPr>
        <w:t xml:space="preserve"> </w:t>
      </w:r>
      <w:r w:rsidR="00665287" w:rsidRPr="00AB2C41">
        <w:rPr>
          <w:lang w:val="lv-LV"/>
        </w:rPr>
        <w:t xml:space="preserve">ne agrāk kā </w:t>
      </w:r>
      <w:r w:rsidR="00357A19" w:rsidRPr="00EA1C63">
        <w:rPr>
          <w:lang w:val="lv-LV"/>
        </w:rPr>
        <w:t>20</w:t>
      </w:r>
      <w:r w:rsidR="00013122" w:rsidRPr="00EA1C63">
        <w:rPr>
          <w:lang w:val="lv-LV"/>
        </w:rPr>
        <w:t>2</w:t>
      </w:r>
      <w:r w:rsidR="00357A19" w:rsidRPr="00EA1C63">
        <w:rPr>
          <w:lang w:val="lv-LV"/>
        </w:rPr>
        <w:t>1</w:t>
      </w:r>
      <w:r w:rsidR="00D503F8" w:rsidRPr="00EA1C63">
        <w:rPr>
          <w:lang w:val="lv-LV"/>
        </w:rPr>
        <w:t>.gadā</w:t>
      </w:r>
      <w:r w:rsidR="00744495">
        <w:rPr>
          <w:lang w:val="lv-LV"/>
        </w:rPr>
        <w:t xml:space="preserve"> </w:t>
      </w:r>
      <w:r w:rsidR="00744495" w:rsidRPr="00744495">
        <w:rPr>
          <w:lang w:val="lv-LV"/>
        </w:rPr>
        <w:t>(izņemot, atjaunota var būt atgriežamā detaļa 1</w:t>
      </w:r>
      <w:r w:rsidR="00744495">
        <w:rPr>
          <w:lang w:val="lv-LV"/>
        </w:rPr>
        <w:t>1</w:t>
      </w:r>
      <w:r w:rsidR="00744495" w:rsidRPr="00744495">
        <w:rPr>
          <w:lang w:val="lv-LV"/>
        </w:rPr>
        <w:t>.</w:t>
      </w:r>
      <w:r w:rsidR="00744495">
        <w:rPr>
          <w:lang w:val="lv-LV"/>
        </w:rPr>
        <w:t>daļ</w:t>
      </w:r>
      <w:r w:rsidR="00744495" w:rsidRPr="00744495">
        <w:rPr>
          <w:lang w:val="lv-LV"/>
        </w:rPr>
        <w:t>ā, nosacījumu skatīt Tehniskajā specifikācijā un līgumā)</w:t>
      </w:r>
      <w:r w:rsidR="00B309C3">
        <w:rPr>
          <w:lang w:val="lv-LV"/>
        </w:rPr>
        <w:t>.</w:t>
      </w:r>
      <w:r w:rsidR="00322DE8" w:rsidRPr="00AB2C41">
        <w:rPr>
          <w:lang w:val="lv-LV"/>
        </w:rPr>
        <w:t xml:space="preserve"> </w:t>
      </w:r>
    </w:p>
    <w:p w14:paraId="2576E17E" w14:textId="77777777" w:rsidR="00AD51DE" w:rsidRPr="00AB2C41" w:rsidRDefault="00AD51DE" w:rsidP="00395929">
      <w:pPr>
        <w:pStyle w:val="Sarakstarindkopa"/>
        <w:ind w:left="426" w:hanging="426"/>
        <w:rPr>
          <w:b/>
          <w:lang w:val="lv-LV"/>
        </w:rPr>
      </w:pPr>
    </w:p>
    <w:p w14:paraId="5CB55D43" w14:textId="77777777" w:rsidR="00AD51DE" w:rsidRPr="00AB2C41" w:rsidRDefault="00F86B9C" w:rsidP="00254C64">
      <w:pPr>
        <w:pStyle w:val="Sarakstarindkopa"/>
        <w:numPr>
          <w:ilvl w:val="1"/>
          <w:numId w:val="4"/>
        </w:numPr>
        <w:ind w:left="426" w:hanging="426"/>
        <w:rPr>
          <w:b/>
          <w:lang w:val="lv-LV"/>
        </w:rPr>
      </w:pPr>
      <w:r w:rsidRPr="00AB2C41">
        <w:rPr>
          <w:b/>
          <w:lang w:val="lv-LV"/>
        </w:rPr>
        <w:t>p</w:t>
      </w:r>
      <w:r w:rsidR="007E709B" w:rsidRPr="00AB2C41">
        <w:rPr>
          <w:b/>
          <w:lang w:val="lv-LV"/>
        </w:rPr>
        <w:t>reces piegādes</w:t>
      </w:r>
      <w:r w:rsidR="00AD51DE" w:rsidRPr="00AB2C41">
        <w:rPr>
          <w:b/>
          <w:lang w:val="lv-LV"/>
        </w:rPr>
        <w:t xml:space="preserve"> būtiskākie noteikumi:</w:t>
      </w:r>
    </w:p>
    <w:p w14:paraId="34C7BFE9" w14:textId="142A2D30" w:rsidR="00AD51DE" w:rsidRPr="00AB2C41" w:rsidRDefault="008968B9" w:rsidP="00254C64">
      <w:pPr>
        <w:pStyle w:val="Sarakstarindkopa"/>
        <w:numPr>
          <w:ilvl w:val="2"/>
          <w:numId w:val="4"/>
        </w:numPr>
        <w:ind w:left="426" w:hanging="426"/>
        <w:jc w:val="both"/>
        <w:rPr>
          <w:lang w:val="lv-LV"/>
        </w:rPr>
      </w:pPr>
      <w:r w:rsidRPr="00AB2C41">
        <w:rPr>
          <w:u w:val="single"/>
          <w:lang w:val="lv-LV"/>
        </w:rPr>
        <w:t>līguma</w:t>
      </w:r>
      <w:r w:rsidR="001F51BE" w:rsidRPr="00AB2C41">
        <w:rPr>
          <w:u w:val="single"/>
          <w:lang w:val="lv-LV"/>
        </w:rPr>
        <w:t xml:space="preserve"> </w:t>
      </w:r>
      <w:r w:rsidR="00A2123F" w:rsidRPr="00AB2C41">
        <w:rPr>
          <w:u w:val="single"/>
          <w:lang w:val="lv-LV"/>
        </w:rPr>
        <w:t xml:space="preserve">darbības </w:t>
      </w:r>
      <w:r w:rsidR="00DE11D5" w:rsidRPr="00AB2C41">
        <w:rPr>
          <w:u w:val="single"/>
          <w:lang w:val="lv-LV"/>
        </w:rPr>
        <w:t>termiņš</w:t>
      </w:r>
      <w:r w:rsidR="00AD51DE" w:rsidRPr="00AB2C41">
        <w:rPr>
          <w:lang w:val="lv-LV"/>
        </w:rPr>
        <w:t xml:space="preserve">: </w:t>
      </w:r>
      <w:r w:rsidRPr="00AB2C41">
        <w:rPr>
          <w:lang w:val="lv-LV"/>
        </w:rPr>
        <w:t xml:space="preserve">no līguma </w:t>
      </w:r>
      <w:r w:rsidR="00A2123F" w:rsidRPr="00AB2C41">
        <w:rPr>
          <w:lang w:val="lv-LV"/>
        </w:rPr>
        <w:t>spēkā stāšanās brīža</w:t>
      </w:r>
      <w:r w:rsidRPr="00AB2C41">
        <w:rPr>
          <w:lang w:val="lv-LV"/>
        </w:rPr>
        <w:t xml:space="preserve"> </w:t>
      </w:r>
      <w:r w:rsidRPr="00EA1C63">
        <w:rPr>
          <w:lang w:val="lv-LV"/>
        </w:rPr>
        <w:t xml:space="preserve">līdz </w:t>
      </w:r>
      <w:r w:rsidR="0026660B" w:rsidRPr="00EA1C63">
        <w:rPr>
          <w:lang w:val="lv-LV"/>
        </w:rPr>
        <w:t>202</w:t>
      </w:r>
      <w:r w:rsidR="003E67D9" w:rsidRPr="00EA1C63">
        <w:rPr>
          <w:lang w:val="lv-LV"/>
        </w:rPr>
        <w:t>4</w:t>
      </w:r>
      <w:r w:rsidR="00B45A1F" w:rsidRPr="00EA1C63">
        <w:rPr>
          <w:lang w:val="lv-LV"/>
        </w:rPr>
        <w:t xml:space="preserve">.gada </w:t>
      </w:r>
      <w:r w:rsidR="00FA75C5" w:rsidRPr="00EA1C63">
        <w:rPr>
          <w:lang w:val="lv-LV"/>
        </w:rPr>
        <w:t>31.</w:t>
      </w:r>
      <w:r w:rsidR="003E67D9" w:rsidRPr="00EA1C63">
        <w:rPr>
          <w:lang w:val="lv-LV"/>
        </w:rPr>
        <w:t>janvārim</w:t>
      </w:r>
      <w:r w:rsidR="00827450" w:rsidRPr="00AB2C41">
        <w:rPr>
          <w:lang w:val="lv-LV"/>
        </w:rPr>
        <w:t xml:space="preserve"> </w:t>
      </w:r>
      <w:r w:rsidR="00B45A1F" w:rsidRPr="00AB2C41">
        <w:rPr>
          <w:lang w:val="lv-LV"/>
        </w:rPr>
        <w:t>(</w:t>
      </w:r>
      <w:r w:rsidR="00EF6303" w:rsidRPr="00AB2C41">
        <w:rPr>
          <w:lang w:val="lv-LV"/>
        </w:rPr>
        <w:t>vai līdz līguma priekšlaicīgas izpildes vai izbeigšanas dienai</w:t>
      </w:r>
      <w:r w:rsidR="00B45A1F" w:rsidRPr="00AB2C41">
        <w:rPr>
          <w:lang w:val="lv-LV"/>
        </w:rPr>
        <w:t>)</w:t>
      </w:r>
      <w:r w:rsidR="00474AF4" w:rsidRPr="00AB2C41">
        <w:rPr>
          <w:lang w:val="lv-LV"/>
        </w:rPr>
        <w:t>;</w:t>
      </w:r>
    </w:p>
    <w:p w14:paraId="6E1A2F0C" w14:textId="31143526" w:rsidR="00E21F2D" w:rsidRPr="00AB2C41" w:rsidRDefault="00827450" w:rsidP="00254C64">
      <w:pPr>
        <w:pStyle w:val="Sarakstarindkopa"/>
        <w:numPr>
          <w:ilvl w:val="2"/>
          <w:numId w:val="4"/>
        </w:numPr>
        <w:ind w:left="426" w:hanging="426"/>
        <w:jc w:val="both"/>
        <w:rPr>
          <w:lang w:val="lv-LV"/>
        </w:rPr>
      </w:pPr>
      <w:r w:rsidRPr="00AB2C41">
        <w:rPr>
          <w:lang w:val="lv-LV"/>
        </w:rPr>
        <w:t xml:space="preserve">preču piegāde </w:t>
      </w:r>
      <w:r w:rsidR="00AD51DE" w:rsidRPr="00AB2C41">
        <w:rPr>
          <w:lang w:val="lv-LV"/>
        </w:rPr>
        <w:t xml:space="preserve">paredzēta pa daļām atsevišķās preču partijās </w:t>
      </w:r>
      <w:r w:rsidR="0025094A">
        <w:rPr>
          <w:lang w:val="lv-LV"/>
        </w:rPr>
        <w:t>45</w:t>
      </w:r>
      <w:r w:rsidR="0025094A" w:rsidRPr="00AB2C41">
        <w:rPr>
          <w:lang w:val="lv-LV"/>
        </w:rPr>
        <w:t xml:space="preserve"> </w:t>
      </w:r>
      <w:r w:rsidRPr="00AB2C41">
        <w:rPr>
          <w:lang w:val="lv-LV"/>
        </w:rPr>
        <w:t>darba</w:t>
      </w:r>
      <w:r w:rsidR="007524D6" w:rsidRPr="00AB2C41">
        <w:rPr>
          <w:lang w:val="lv-LV"/>
        </w:rPr>
        <w:t xml:space="preserve"> </w:t>
      </w:r>
      <w:r w:rsidR="00AD51DE" w:rsidRPr="00AB2C41">
        <w:rPr>
          <w:lang w:val="lv-LV"/>
        </w:rPr>
        <w:t>dienu laikā pēc pircēja rakstisk</w:t>
      </w:r>
      <w:r w:rsidR="00522BF0" w:rsidRPr="00AB2C41">
        <w:rPr>
          <w:lang w:val="lv-LV"/>
        </w:rPr>
        <w:t>a pieprasījum</w:t>
      </w:r>
      <w:r w:rsidR="00EF5648" w:rsidRPr="00AB2C41">
        <w:rPr>
          <w:lang w:val="lv-LV"/>
        </w:rPr>
        <w:t>a</w:t>
      </w:r>
      <w:r w:rsidR="00AC6991" w:rsidRPr="00AB2C41">
        <w:rPr>
          <w:lang w:val="lv-LV"/>
        </w:rPr>
        <w:t xml:space="preserve"> iesniegšanas dienas</w:t>
      </w:r>
      <w:r w:rsidR="00522BF0" w:rsidRPr="00AB2C41">
        <w:rPr>
          <w:lang w:val="lv-LV"/>
        </w:rPr>
        <w:t xml:space="preserve"> </w:t>
      </w:r>
      <w:r w:rsidR="00AD51DE" w:rsidRPr="00AB2C41">
        <w:rPr>
          <w:lang w:val="lv-LV"/>
        </w:rPr>
        <w:t>un neatkarīgi no pieprasīto preču daudzuma</w:t>
      </w:r>
      <w:r w:rsidR="00B9440F" w:rsidRPr="00AB2C41">
        <w:rPr>
          <w:lang w:val="lv-LV"/>
        </w:rPr>
        <w:t>.</w:t>
      </w:r>
      <w:r w:rsidR="00322DE8" w:rsidRPr="00AB2C41">
        <w:rPr>
          <w:kern w:val="3"/>
          <w:lang w:val="lv-LV"/>
        </w:rPr>
        <w:t xml:space="preserve"> </w:t>
      </w:r>
      <w:r w:rsidRPr="00AB2C41">
        <w:rPr>
          <w:lang w:val="lv-LV"/>
        </w:rPr>
        <w:t xml:space="preserve"> </w:t>
      </w:r>
      <w:r w:rsidR="0008285C" w:rsidRPr="00AB2C41">
        <w:rPr>
          <w:lang w:val="lv-LV"/>
        </w:rPr>
        <w:t>P</w:t>
      </w:r>
      <w:r w:rsidR="00C8540E" w:rsidRPr="00AB2C41">
        <w:rPr>
          <w:lang w:val="lv-LV"/>
        </w:rPr>
        <w:t xml:space="preserve">iegādes termiņš atsevišķai precei </w:t>
      </w:r>
      <w:r w:rsidR="0008285C" w:rsidRPr="00AB2C41">
        <w:rPr>
          <w:lang w:val="lv-LV"/>
        </w:rPr>
        <w:t>var būt garāks</w:t>
      </w:r>
      <w:r w:rsidR="00F77331" w:rsidRPr="00AB2C41">
        <w:rPr>
          <w:lang w:val="lv-LV"/>
        </w:rPr>
        <w:t xml:space="preserve">, ja </w:t>
      </w:r>
      <w:r w:rsidR="00E778B8" w:rsidRPr="00AB2C41">
        <w:rPr>
          <w:lang w:val="lv-LV"/>
        </w:rPr>
        <w:t>pretendents</w:t>
      </w:r>
      <w:r w:rsidR="00F77331" w:rsidRPr="00AB2C41">
        <w:rPr>
          <w:lang w:val="lv-LV"/>
        </w:rPr>
        <w:t xml:space="preserve"> piedāvājumam pievienotajā dokumentācijā ir </w:t>
      </w:r>
      <w:r w:rsidR="0008285C" w:rsidRPr="00AB2C41">
        <w:rPr>
          <w:lang w:val="lv-LV"/>
        </w:rPr>
        <w:t xml:space="preserve">īpaši to </w:t>
      </w:r>
      <w:r w:rsidR="00F77331" w:rsidRPr="00AB2C41">
        <w:rPr>
          <w:lang w:val="lv-LV"/>
        </w:rPr>
        <w:t>norādījis</w:t>
      </w:r>
      <w:r w:rsidRPr="00AB2C41">
        <w:rPr>
          <w:lang w:val="lv-LV"/>
        </w:rPr>
        <w:t>;</w:t>
      </w:r>
    </w:p>
    <w:p w14:paraId="7D8BE4A7" w14:textId="2DD68665" w:rsidR="00E21F2D" w:rsidRPr="00002B3D" w:rsidRDefault="00B44B37" w:rsidP="00254C64">
      <w:pPr>
        <w:pStyle w:val="Sarakstarindkopa"/>
        <w:numPr>
          <w:ilvl w:val="2"/>
          <w:numId w:val="4"/>
        </w:numPr>
        <w:ind w:left="426" w:hanging="426"/>
        <w:jc w:val="both"/>
        <w:rPr>
          <w:lang w:val="lv-LV"/>
        </w:rPr>
      </w:pPr>
      <w:r>
        <w:rPr>
          <w:u w:val="single"/>
          <w:lang w:val="lv-LV"/>
        </w:rPr>
        <w:t xml:space="preserve">piegādes </w:t>
      </w:r>
      <w:r w:rsidR="00AD51DE" w:rsidRPr="00002B3D">
        <w:rPr>
          <w:u w:val="single"/>
          <w:lang w:val="lv-LV"/>
        </w:rPr>
        <w:t>vieta</w:t>
      </w:r>
      <w:r w:rsidR="00AA0760" w:rsidRPr="00002B3D">
        <w:rPr>
          <w:u w:val="single"/>
          <w:lang w:val="lv-LV"/>
        </w:rPr>
        <w:t>:</w:t>
      </w:r>
      <w:r w:rsidR="00E21F2D" w:rsidRPr="00002B3D">
        <w:rPr>
          <w:rFonts w:eastAsia="Calibri"/>
          <w:lang w:val="lv-LV"/>
        </w:rPr>
        <w:t xml:space="preserve">  </w:t>
      </w:r>
      <w:r w:rsidR="00A357EB" w:rsidRPr="00002B3D">
        <w:rPr>
          <w:lang w:val="lv-LV"/>
        </w:rPr>
        <w:t xml:space="preserve">SIA “LDZ ritošā sastāva serviss” </w:t>
      </w:r>
      <w:r w:rsidR="0025094A">
        <w:rPr>
          <w:lang w:val="lv-LV"/>
        </w:rPr>
        <w:t>L</w:t>
      </w:r>
      <w:r w:rsidR="00FA75C5" w:rsidRPr="00002B3D">
        <w:rPr>
          <w:lang w:val="lv-LV"/>
        </w:rPr>
        <w:t xml:space="preserve">okomotīvju </w:t>
      </w:r>
      <w:r w:rsidR="00A357EB" w:rsidRPr="00002B3D">
        <w:rPr>
          <w:lang w:val="lv-LV"/>
        </w:rPr>
        <w:t>remonta centrs</w:t>
      </w:r>
      <w:r w:rsidR="00083764" w:rsidRPr="00002B3D">
        <w:rPr>
          <w:lang w:val="lv-LV"/>
        </w:rPr>
        <w:t xml:space="preserve"> (RSSLD)</w:t>
      </w:r>
      <w:r w:rsidR="00A357EB" w:rsidRPr="00002B3D">
        <w:rPr>
          <w:lang w:val="lv-LV"/>
        </w:rPr>
        <w:t xml:space="preserve">, adrese: </w:t>
      </w:r>
      <w:r w:rsidR="00FA75C5" w:rsidRPr="00002B3D">
        <w:rPr>
          <w:lang w:val="lv-LV"/>
        </w:rPr>
        <w:t>2.Preču iela 3</w:t>
      </w:r>
      <w:r w:rsidR="00911402" w:rsidRPr="00002B3D">
        <w:rPr>
          <w:lang w:val="lv-LV"/>
        </w:rPr>
        <w:t>0</w:t>
      </w:r>
      <w:r w:rsidR="00A357EB" w:rsidRPr="00002B3D">
        <w:rPr>
          <w:lang w:val="lv-LV"/>
        </w:rPr>
        <w:t>, Daugavpil</w:t>
      </w:r>
      <w:r w:rsidR="00F8314E" w:rsidRPr="00002B3D">
        <w:rPr>
          <w:lang w:val="lv-LV"/>
        </w:rPr>
        <w:t>ī</w:t>
      </w:r>
      <w:r w:rsidR="00A357EB" w:rsidRPr="00002B3D">
        <w:rPr>
          <w:lang w:val="lv-LV"/>
        </w:rPr>
        <w:t>, LV-54</w:t>
      </w:r>
      <w:r w:rsidR="00FA75C5" w:rsidRPr="00002B3D">
        <w:rPr>
          <w:lang w:val="lv-LV"/>
        </w:rPr>
        <w:t>01</w:t>
      </w:r>
      <w:r w:rsidR="00322DE8">
        <w:rPr>
          <w:lang w:val="lv-LV"/>
        </w:rPr>
        <w:t>;</w:t>
      </w:r>
    </w:p>
    <w:p w14:paraId="53C6647D" w14:textId="77777777" w:rsidR="0025094A" w:rsidRDefault="0025094A" w:rsidP="00EA1C63">
      <w:pPr>
        <w:pStyle w:val="Sarakstarindkopa"/>
        <w:numPr>
          <w:ilvl w:val="2"/>
          <w:numId w:val="4"/>
        </w:numPr>
        <w:ind w:left="426" w:hanging="426"/>
        <w:jc w:val="both"/>
        <w:rPr>
          <w:lang w:val="lv-LV"/>
        </w:rPr>
      </w:pPr>
      <w:r w:rsidRPr="002C57E5">
        <w:rPr>
          <w:u w:val="single"/>
          <w:lang w:val="lv-LV"/>
        </w:rPr>
        <w:t>preces dokumentācija:</w:t>
      </w:r>
      <w:r w:rsidRPr="002C57E5">
        <w:rPr>
          <w:lang w:val="lv-LV"/>
        </w:rPr>
        <w:t xml:space="preserve"> kopā ar piegādājamo preci pircēja pārstāvim jāiesniedz preces kvalitāti apliecinošu dokumentus – oriģinālus (ražotāja izdotas preces pase un/vai kvalitātes sertifikāts, piegādātāja atbilstības deklarācija), piegādātās preces apzīmējumiem un marķējumiem jāatbilst piedāvājumā norādītajiem apzīmējumiem un standartiem.</w:t>
      </w:r>
      <w:r>
        <w:rPr>
          <w:lang w:val="lv-LV"/>
        </w:rPr>
        <w:t xml:space="preserve"> </w:t>
      </w:r>
    </w:p>
    <w:p w14:paraId="3264537F" w14:textId="59CEF776" w:rsidR="00B44B37" w:rsidRPr="0025094A" w:rsidRDefault="0025094A" w:rsidP="00EA1C63">
      <w:pPr>
        <w:pStyle w:val="Sarakstarindkopa"/>
        <w:ind w:left="426"/>
        <w:jc w:val="both"/>
        <w:rPr>
          <w:lang w:val="lv-LV"/>
        </w:rPr>
      </w:pPr>
      <w:r w:rsidRPr="0025094A">
        <w:rPr>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r w:rsidR="00BC5694" w:rsidRPr="0025094A">
        <w:rPr>
          <w:lang w:val="lv-LV"/>
        </w:rPr>
        <w:t>;</w:t>
      </w:r>
    </w:p>
    <w:p w14:paraId="13DB6573" w14:textId="738EB556" w:rsidR="00AD51DE" w:rsidRPr="00D37416" w:rsidRDefault="0025094A" w:rsidP="00B44B37">
      <w:pPr>
        <w:pStyle w:val="Sarakstarindkopa"/>
        <w:numPr>
          <w:ilvl w:val="2"/>
          <w:numId w:val="4"/>
        </w:numPr>
        <w:ind w:left="426" w:hanging="426"/>
        <w:jc w:val="both"/>
        <w:rPr>
          <w:lang w:val="lv-LV"/>
        </w:rPr>
      </w:pPr>
      <w:r w:rsidRPr="002C57E5">
        <w:rPr>
          <w:u w:val="single"/>
          <w:lang w:val="lv-LV"/>
        </w:rPr>
        <w:t>preču daudzums</w:t>
      </w:r>
      <w:r w:rsidRPr="002C57E5">
        <w:rPr>
          <w:lang w:val="lv-LV"/>
        </w:rPr>
        <w:t xml:space="preserve">: saskaņā ar nolikuma Tehnisko specifikāciju atbilstoši katrai sarunu procedūras daļai. Pircējam nav pienākums iepirkt visu Tehniskajā specifikācijā norādīto preču apjomu, bet </w:t>
      </w:r>
      <w:r w:rsidRPr="002C57E5">
        <w:rPr>
          <w:b/>
          <w:i/>
          <w:lang w:val="lv-LV"/>
        </w:rPr>
        <w:t>preces daudzums pa pozīcijām var mainīties līguma summas ietvaros</w:t>
      </w:r>
      <w:r w:rsidRPr="002C57E5">
        <w:rPr>
          <w:lang w:val="lv-LV"/>
        </w:rPr>
        <w:t xml:space="preserve">. Kopējā faktiskā līguma summa tiek fiksēta pēc preču pavadzīmēs norādītajiem preces daudzumiem. </w:t>
      </w:r>
      <w:r w:rsidRPr="002C57E5">
        <w:rPr>
          <w:rFonts w:eastAsia="Calibri"/>
          <w:lang w:val="lv-LV"/>
        </w:rPr>
        <w:t xml:space="preserve">Pircējam ir tiesības 15% (piecpadsmit procentu) apjomā no noteiktās līguma kopējās summas pasūtīt citas </w:t>
      </w:r>
      <w:r w:rsidRPr="002C57E5">
        <w:rPr>
          <w:rFonts w:eastAsia="Calibri"/>
          <w:i/>
          <w:iCs/>
          <w:lang w:val="lv-LV"/>
        </w:rPr>
        <w:t xml:space="preserve">MTU </w:t>
      </w:r>
      <w:r w:rsidRPr="002C57E5">
        <w:rPr>
          <w:rFonts w:eastAsia="Calibri"/>
          <w:lang w:val="lv-LV"/>
        </w:rPr>
        <w:t xml:space="preserve">dīzeļdzinēju </w:t>
      </w:r>
      <w:r w:rsidRPr="002C57E5">
        <w:rPr>
          <w:lang w:val="lv-LV"/>
        </w:rPr>
        <w:t>(</w:t>
      </w:r>
      <w:proofErr w:type="spellStart"/>
      <w:r w:rsidRPr="002C57E5">
        <w:rPr>
          <w:i/>
          <w:iCs/>
          <w:lang w:val="lv-LV"/>
        </w:rPr>
        <w:t>Rolls-Royce</w:t>
      </w:r>
      <w:proofErr w:type="spellEnd"/>
      <w:r w:rsidRPr="002C57E5">
        <w:rPr>
          <w:i/>
          <w:iCs/>
          <w:lang w:val="lv-LV"/>
        </w:rPr>
        <w:t xml:space="preserve">, MTU </w:t>
      </w:r>
      <w:proofErr w:type="spellStart"/>
      <w:r w:rsidRPr="002C57E5">
        <w:rPr>
          <w:i/>
          <w:iCs/>
          <w:lang w:val="lv-LV"/>
        </w:rPr>
        <w:t>Friedrichshafen</w:t>
      </w:r>
      <w:proofErr w:type="spellEnd"/>
      <w:r w:rsidRPr="002C57E5">
        <w:rPr>
          <w:i/>
          <w:iCs/>
          <w:lang w:val="lv-LV"/>
        </w:rPr>
        <w:t xml:space="preserve"> </w:t>
      </w:r>
      <w:proofErr w:type="spellStart"/>
      <w:r w:rsidRPr="002C57E5">
        <w:rPr>
          <w:i/>
          <w:iCs/>
          <w:lang w:val="lv-LV"/>
        </w:rPr>
        <w:t>GmbH</w:t>
      </w:r>
      <w:proofErr w:type="spellEnd"/>
      <w:r w:rsidRPr="002C57E5">
        <w:rPr>
          <w:rFonts w:eastAsia="Calibri"/>
          <w:i/>
          <w:iCs/>
          <w:lang w:val="lv-LV"/>
        </w:rPr>
        <w:t xml:space="preserve"> ražotāja</w:t>
      </w:r>
      <w:r w:rsidRPr="002C57E5">
        <w:rPr>
          <w:rFonts w:eastAsia="Calibri"/>
          <w:lang w:val="lv-LV"/>
        </w:rPr>
        <w:t xml:space="preserve">) izgatavotas līdzīgas šim sarunu procedūras priekšmetam vai funkcionāli saistītas preces, kas nav norādītas </w:t>
      </w:r>
      <w:r>
        <w:rPr>
          <w:rFonts w:eastAsia="Calibri"/>
          <w:lang w:val="lv-LV"/>
        </w:rPr>
        <w:t>T</w:t>
      </w:r>
      <w:r w:rsidRPr="002C57E5">
        <w:rPr>
          <w:rFonts w:eastAsia="Calibri"/>
          <w:lang w:val="lv-LV"/>
        </w:rPr>
        <w:t xml:space="preserve">ehniskajā specifikācijā, bet līguma izpildes laikā nepieciešamas pircējam </w:t>
      </w:r>
      <w:r w:rsidRPr="002C57E5">
        <w:rPr>
          <w:rFonts w:eastAsia="Calibri"/>
          <w:i/>
          <w:iCs/>
          <w:lang w:val="lv-LV"/>
        </w:rPr>
        <w:t>MTU</w:t>
      </w:r>
      <w:r w:rsidRPr="002C57E5">
        <w:rPr>
          <w:rFonts w:eastAsia="Calibri"/>
          <w:lang w:val="lv-LV"/>
        </w:rPr>
        <w:t xml:space="preserve"> dīzeļdzinēju remonta programmas izpildē;</w:t>
      </w:r>
    </w:p>
    <w:p w14:paraId="62CFB109" w14:textId="77777777" w:rsidR="00AD51DE" w:rsidRPr="00754648" w:rsidRDefault="00AD51DE" w:rsidP="00254C64">
      <w:pPr>
        <w:pStyle w:val="Sarakstarindkopa"/>
        <w:numPr>
          <w:ilvl w:val="2"/>
          <w:numId w:val="4"/>
        </w:numPr>
        <w:ind w:left="426" w:hanging="426"/>
        <w:jc w:val="both"/>
        <w:rPr>
          <w:lang w:val="lv-LV"/>
        </w:rPr>
      </w:pPr>
      <w:r w:rsidRPr="00D37416">
        <w:rPr>
          <w:u w:val="single"/>
          <w:lang w:val="lv-LV"/>
        </w:rPr>
        <w:t>preces garantijas termiņš</w:t>
      </w:r>
      <w:r w:rsidRPr="00D37416">
        <w:rPr>
          <w:lang w:val="lv-LV"/>
        </w:rPr>
        <w:t>:</w:t>
      </w:r>
      <w:r w:rsidR="00754648" w:rsidRPr="00D37416">
        <w:rPr>
          <w:lang w:val="lv-LV"/>
        </w:rPr>
        <w:t xml:space="preserve"> 2 gadi</w:t>
      </w:r>
      <w:r w:rsidR="005F042F" w:rsidRPr="00D37416">
        <w:rPr>
          <w:lang w:val="lv-LV"/>
        </w:rPr>
        <w:t xml:space="preserve"> (vai saskaņā ar ražotāja noteikto garantijas termiņu)</w:t>
      </w:r>
      <w:r w:rsidR="00754648" w:rsidRPr="00D37416">
        <w:rPr>
          <w:lang w:val="lv-LV"/>
        </w:rPr>
        <w:t xml:space="preserve"> no preču pieņemšanas dokumentu</w:t>
      </w:r>
      <w:r w:rsidR="00754648" w:rsidRPr="00083764">
        <w:rPr>
          <w:lang w:val="lv-LV"/>
        </w:rPr>
        <w:t xml:space="preserve"> </w:t>
      </w:r>
      <w:r w:rsidR="00754648" w:rsidRPr="00754648">
        <w:rPr>
          <w:lang w:val="lv-LV"/>
        </w:rPr>
        <w:t>parakstīšanas;</w:t>
      </w:r>
    </w:p>
    <w:p w14:paraId="54C79251" w14:textId="62786653" w:rsidR="00AD51DE" w:rsidRPr="00420248" w:rsidRDefault="00AD51DE" w:rsidP="00254C64">
      <w:pPr>
        <w:pStyle w:val="Sarakstarindkopa"/>
        <w:numPr>
          <w:ilvl w:val="2"/>
          <w:numId w:val="4"/>
        </w:numPr>
        <w:ind w:left="426" w:hanging="426"/>
        <w:jc w:val="both"/>
        <w:rPr>
          <w:lang w:val="lv-LV"/>
        </w:rPr>
      </w:pPr>
      <w:r w:rsidRPr="00754648">
        <w:rPr>
          <w:u w:val="single"/>
          <w:lang w:val="lv-LV"/>
        </w:rPr>
        <w:t>samaksas nosacījumi</w:t>
      </w:r>
      <w:r w:rsidRPr="00754648">
        <w:rPr>
          <w:lang w:val="lv-LV"/>
        </w:rPr>
        <w:t>: 30 kalendār</w:t>
      </w:r>
      <w:r w:rsidR="00551B8C">
        <w:rPr>
          <w:lang w:val="lv-LV"/>
        </w:rPr>
        <w:t>a</w:t>
      </w:r>
      <w:r w:rsidRPr="00754648">
        <w:rPr>
          <w:lang w:val="lv-LV"/>
        </w:rPr>
        <w:t xml:space="preserve"> dienu laikā no preču pieņ</w:t>
      </w:r>
      <w:r w:rsidR="00FF0F9A" w:rsidRPr="00754648">
        <w:rPr>
          <w:lang w:val="lv-LV"/>
        </w:rPr>
        <w:t xml:space="preserve">emšanas dokumentu </w:t>
      </w:r>
      <w:r w:rsidR="00FF0F9A">
        <w:rPr>
          <w:lang w:val="lv-LV"/>
        </w:rPr>
        <w:t>parakstīšanas;</w:t>
      </w:r>
    </w:p>
    <w:p w14:paraId="0745046C" w14:textId="77777777" w:rsidR="004C2D00" w:rsidRPr="00C7517A" w:rsidRDefault="00F86B9C" w:rsidP="00254C64">
      <w:pPr>
        <w:pStyle w:val="Sarakstarindkopa"/>
        <w:numPr>
          <w:ilvl w:val="1"/>
          <w:numId w:val="4"/>
        </w:numPr>
        <w:ind w:left="426" w:hanging="426"/>
        <w:jc w:val="both"/>
        <w:rPr>
          <w:b/>
          <w:color w:val="FF0000"/>
          <w:u w:val="single"/>
          <w:lang w:val="lv-LV"/>
        </w:rPr>
      </w:pPr>
      <w:r w:rsidRPr="00084755">
        <w:rPr>
          <w:u w:val="single"/>
          <w:lang w:val="lv-LV"/>
        </w:rPr>
        <w:lastRenderedPageBreak/>
        <w:t>p</w:t>
      </w:r>
      <w:r w:rsidR="00B47A76" w:rsidRPr="00084755">
        <w:rPr>
          <w:u w:val="single"/>
          <w:lang w:val="lv-LV"/>
        </w:rPr>
        <w:t>asūtītājs/</w:t>
      </w:r>
      <w:r w:rsidRPr="00084755">
        <w:rPr>
          <w:u w:val="single"/>
          <w:lang w:val="lv-LV"/>
        </w:rPr>
        <w:t>p</w:t>
      </w:r>
      <w:r w:rsidR="006F48CB" w:rsidRPr="00084755">
        <w:rPr>
          <w:u w:val="single"/>
          <w:lang w:val="lv-LV"/>
        </w:rPr>
        <w:t>ircējs</w:t>
      </w:r>
      <w:r w:rsidR="00AD51DE" w:rsidRPr="00084755">
        <w:rPr>
          <w:u w:val="single"/>
          <w:lang w:val="lv-LV"/>
        </w:rPr>
        <w:t xml:space="preserve"> ir tiesīgs finansiālu vai citu apsvērumu dēļ palielināt vai samazināt sarunu procedūras priekšmeta apjomu un līguma kopējo summu</w:t>
      </w:r>
      <w:r w:rsidR="0089561B" w:rsidRPr="00084755">
        <w:rPr>
          <w:u w:val="single"/>
          <w:lang w:val="lv-LV"/>
        </w:rPr>
        <w:t xml:space="preserve"> vai neslēgt līgumu par kādu sarunu procedūras priekšmeta daļu</w:t>
      </w:r>
      <w:r w:rsidR="00C7517A">
        <w:rPr>
          <w:u w:val="single"/>
          <w:lang w:val="lv-LV"/>
        </w:rPr>
        <w:t>;</w:t>
      </w:r>
    </w:p>
    <w:p w14:paraId="7DC75249" w14:textId="7628F603" w:rsidR="00C7517A" w:rsidRPr="00C7517A" w:rsidRDefault="00C7517A" w:rsidP="00254C64">
      <w:pPr>
        <w:pStyle w:val="Sarakstarindkopa"/>
        <w:numPr>
          <w:ilvl w:val="1"/>
          <w:numId w:val="4"/>
        </w:numPr>
        <w:ind w:left="426" w:hanging="426"/>
        <w:jc w:val="both"/>
        <w:rPr>
          <w:color w:val="FF0000"/>
          <w:lang w:val="lv-LV"/>
        </w:rPr>
      </w:pPr>
      <w:r w:rsidRPr="00C7517A">
        <w:rPr>
          <w:rFonts w:eastAsiaTheme="minorHAnsi"/>
          <w:lang w:val="lv-LV"/>
        </w:rPr>
        <w:t xml:space="preserve">Iepirkuma budžeta plānotā kopējā summa </w:t>
      </w:r>
      <w:r>
        <w:rPr>
          <w:rFonts w:eastAsiaTheme="minorHAnsi"/>
          <w:lang w:val="lv-LV"/>
        </w:rPr>
        <w:t>3</w:t>
      </w:r>
      <w:r w:rsidR="00551B8C">
        <w:rPr>
          <w:rFonts w:eastAsiaTheme="minorHAnsi"/>
          <w:lang w:val="lv-LV"/>
        </w:rPr>
        <w:t>15</w:t>
      </w:r>
      <w:r>
        <w:rPr>
          <w:rFonts w:eastAsiaTheme="minorHAnsi"/>
          <w:lang w:val="lv-LV"/>
        </w:rPr>
        <w:t xml:space="preserve"> 000</w:t>
      </w:r>
      <w:r w:rsidRPr="00C7517A">
        <w:rPr>
          <w:rFonts w:eastAsiaTheme="minorHAnsi"/>
          <w:lang w:val="lv-LV"/>
        </w:rPr>
        <w:t xml:space="preserve"> EUR (bez PVN).</w:t>
      </w:r>
    </w:p>
    <w:p w14:paraId="62ACBD6B" w14:textId="77777777" w:rsidR="00C7517A" w:rsidRPr="00084755" w:rsidRDefault="00C7517A" w:rsidP="00C7517A">
      <w:pPr>
        <w:pStyle w:val="Sarakstarindkopa"/>
        <w:ind w:left="426"/>
        <w:jc w:val="both"/>
        <w:rPr>
          <w:b/>
          <w:color w:val="FF0000"/>
          <w:u w:val="single"/>
          <w:lang w:val="lv-LV"/>
        </w:rPr>
      </w:pPr>
    </w:p>
    <w:p w14:paraId="17EB984D" w14:textId="77777777" w:rsidR="00AD51DE" w:rsidRPr="003D1837" w:rsidRDefault="00AD51DE" w:rsidP="00AD51DE">
      <w:pPr>
        <w:rPr>
          <w:b/>
          <w:lang w:val="lv-LV"/>
        </w:rPr>
      </w:pPr>
    </w:p>
    <w:p w14:paraId="443E8110"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Vresatsauce"/>
          <w:b/>
          <w:lang w:val="lv-LV"/>
        </w:rPr>
        <w:footnoteReference w:id="4"/>
      </w:r>
    </w:p>
    <w:p w14:paraId="2CEA1A68" w14:textId="77777777" w:rsidR="000001D2" w:rsidRDefault="000001D2" w:rsidP="00395929">
      <w:pPr>
        <w:ind w:left="426" w:hanging="426"/>
        <w:jc w:val="both"/>
        <w:rPr>
          <w:lang w:val="lv-LV"/>
        </w:rPr>
      </w:pPr>
    </w:p>
    <w:p w14:paraId="2C03C839" w14:textId="77777777" w:rsidR="00C70AFD" w:rsidRPr="00F86B9C" w:rsidRDefault="00C70AFD" w:rsidP="00254C64">
      <w:pPr>
        <w:pStyle w:val="Sarakstarindkopa"/>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2824EE47"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86B9C">
        <w:rPr>
          <w:lang w:val="lv-LV"/>
        </w:rPr>
        <w:t>euro</w:t>
      </w:r>
      <w:proofErr w:type="spellEnd"/>
      <w:r w:rsidRPr="00F86B9C">
        <w:rPr>
          <w:lang w:val="lv-LV"/>
        </w:rPr>
        <w:t>;</w:t>
      </w:r>
    </w:p>
    <w:p w14:paraId="2BD5DCC8" w14:textId="7777777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4683A6F8"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43A9486B"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504BFFEB" w14:textId="77777777"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konstatēts, ka uz pretendentu, kuram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0EA5CC6A"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099FC385" w14:textId="77777777" w:rsidR="00C70AFD" w:rsidRDefault="00C70AFD" w:rsidP="00395929">
      <w:pPr>
        <w:ind w:left="426" w:hanging="426"/>
        <w:jc w:val="both"/>
        <w:rPr>
          <w:lang w:val="lv-LV"/>
        </w:rPr>
      </w:pPr>
    </w:p>
    <w:p w14:paraId="511C83F5" w14:textId="77777777" w:rsidR="00AD51DE" w:rsidRPr="009771D1" w:rsidRDefault="00AD51DE" w:rsidP="00254C64">
      <w:pPr>
        <w:pStyle w:val="Sarakstarindkopa"/>
        <w:numPr>
          <w:ilvl w:val="1"/>
          <w:numId w:val="4"/>
        </w:numPr>
        <w:ind w:hanging="502"/>
        <w:rPr>
          <w:b/>
          <w:lang w:val="lv-LV"/>
        </w:rPr>
      </w:pPr>
      <w:r w:rsidRPr="009771D1">
        <w:rPr>
          <w:b/>
          <w:lang w:val="lv-LV"/>
        </w:rPr>
        <w:t>Kvalifikācijas prasības:</w:t>
      </w:r>
    </w:p>
    <w:p w14:paraId="4DFF2226" w14:textId="77777777" w:rsidR="00AD51DE" w:rsidRPr="009F4BB7" w:rsidRDefault="00AD51DE" w:rsidP="00254C64">
      <w:pPr>
        <w:pStyle w:val="Sarakstarindkopa"/>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4FCDE4F8" w14:textId="77777777" w:rsidR="00AD51DE" w:rsidRPr="009F4BB7" w:rsidRDefault="00AD51DE" w:rsidP="00254C64">
      <w:pPr>
        <w:pStyle w:val="Sarakstarindkopa"/>
        <w:numPr>
          <w:ilvl w:val="2"/>
          <w:numId w:val="4"/>
        </w:numPr>
        <w:ind w:left="426" w:hanging="426"/>
        <w:jc w:val="both"/>
        <w:rPr>
          <w:lang w:val="lv-LV"/>
        </w:rPr>
      </w:pPr>
      <w:r w:rsidRPr="009F4BB7">
        <w:rPr>
          <w:lang w:val="lv-LV"/>
        </w:rPr>
        <w:t xml:space="preserve">pretendents piedāvā nolikuma </w:t>
      </w:r>
      <w:r w:rsidR="007421F3" w:rsidRPr="009F4BB7">
        <w:rPr>
          <w:lang w:val="lv-LV"/>
        </w:rPr>
        <w:t xml:space="preserve">(tai skaitā, Tehniskās specifikācijas) </w:t>
      </w:r>
      <w:r w:rsidRPr="009F4BB7">
        <w:rPr>
          <w:lang w:val="lv-LV"/>
        </w:rPr>
        <w:t>prasībām atbilstošu preci;</w:t>
      </w:r>
    </w:p>
    <w:p w14:paraId="28D5DDC7" w14:textId="77777777" w:rsidR="002959DE" w:rsidRPr="009F4BB7" w:rsidRDefault="002959DE" w:rsidP="00254C64">
      <w:pPr>
        <w:pStyle w:val="Sarakstarindkopa"/>
        <w:numPr>
          <w:ilvl w:val="2"/>
          <w:numId w:val="4"/>
        </w:numPr>
        <w:ind w:left="426" w:hanging="426"/>
        <w:jc w:val="both"/>
        <w:rPr>
          <w:lang w:val="lv-LV"/>
        </w:rPr>
      </w:pPr>
      <w:r w:rsidRPr="009F4BB7">
        <w:rPr>
          <w:lang w:val="lv-LV"/>
        </w:rPr>
        <w:t>pretendents ir tiesīgs veikt sarunu procedūras priekšmetā noteikto preču piegādi, ko apliecina attiecīgās preces ražotājs vai autorizēts vairumtirgotājs;</w:t>
      </w:r>
    </w:p>
    <w:p w14:paraId="2FA9F369" w14:textId="77777777" w:rsidR="00AD51DE" w:rsidRPr="009F4BB7" w:rsidRDefault="00AD51DE" w:rsidP="00254C64">
      <w:pPr>
        <w:pStyle w:val="Sarakstarindkopa"/>
        <w:numPr>
          <w:ilvl w:val="2"/>
          <w:numId w:val="4"/>
        </w:numPr>
        <w:ind w:left="426" w:hanging="426"/>
        <w:jc w:val="both"/>
        <w:rPr>
          <w:lang w:val="lv-LV"/>
        </w:rPr>
      </w:pPr>
      <w:r w:rsidRPr="009F4BB7">
        <w:rPr>
          <w:bCs/>
          <w:lang w:val="lv-LV"/>
        </w:rPr>
        <w:t>pretendents iesniedz nolikuma prasībām atbilstošu piedāvājuma nodrošinājumu;</w:t>
      </w:r>
    </w:p>
    <w:p w14:paraId="25EBCE00" w14:textId="616FB0A0" w:rsidR="00AD51DE" w:rsidRPr="00B12FC6" w:rsidRDefault="00AD51DE" w:rsidP="00254C64">
      <w:pPr>
        <w:pStyle w:val="Sarakstarindkopa"/>
        <w:numPr>
          <w:ilvl w:val="2"/>
          <w:numId w:val="4"/>
        </w:numPr>
        <w:ind w:left="426" w:hanging="426"/>
        <w:jc w:val="both"/>
        <w:rPr>
          <w:lang w:val="lv-LV"/>
        </w:rPr>
      </w:pPr>
      <w:r w:rsidRPr="00B12FC6">
        <w:rPr>
          <w:lang w:val="lv-LV"/>
        </w:rPr>
        <w:t>pretendents pēdējo 3 darbības gadu laikā ir sekmīgi veicis</w:t>
      </w:r>
      <w:r w:rsidR="00474AF4" w:rsidRPr="00B12FC6">
        <w:rPr>
          <w:lang w:val="lv-LV"/>
        </w:rPr>
        <w:t xml:space="preserve"> </w:t>
      </w:r>
      <w:r w:rsidR="00ED40A5" w:rsidRPr="00B12FC6">
        <w:rPr>
          <w:lang w:val="lv-LV"/>
        </w:rPr>
        <w:t>līdzvērtīgas (pēc satura) piegādes</w:t>
      </w:r>
      <w:r w:rsidR="00474AF4" w:rsidRPr="00B12FC6">
        <w:rPr>
          <w:lang w:val="lv-LV"/>
        </w:rPr>
        <w:t xml:space="preserve">. Par līdzīgām precēm tiks uzskatītas </w:t>
      </w:r>
      <w:r w:rsidR="005F042F" w:rsidRPr="00B12FC6">
        <w:rPr>
          <w:lang w:val="lv-LV"/>
        </w:rPr>
        <w:t xml:space="preserve"> </w:t>
      </w:r>
      <w:r w:rsidR="001D4371" w:rsidRPr="00B12FC6">
        <w:rPr>
          <w:lang w:val="lv-LV"/>
        </w:rPr>
        <w:t>MTU</w:t>
      </w:r>
      <w:r w:rsidR="005F042F" w:rsidRPr="00B12FC6">
        <w:rPr>
          <w:lang w:val="lv-LV"/>
        </w:rPr>
        <w:t xml:space="preserve"> dīzeļdzinēju</w:t>
      </w:r>
      <w:r w:rsidR="00DD1362" w:rsidRPr="00B12FC6">
        <w:rPr>
          <w:lang w:val="lv-LV"/>
        </w:rPr>
        <w:t xml:space="preserve"> </w:t>
      </w:r>
      <w:r w:rsidR="00474AF4" w:rsidRPr="00B12FC6">
        <w:rPr>
          <w:lang w:val="lv-LV"/>
        </w:rPr>
        <w:t>rezerves daļas</w:t>
      </w:r>
      <w:r w:rsidRPr="00B12FC6">
        <w:rPr>
          <w:lang w:val="lv-LV"/>
        </w:rPr>
        <w:t>;</w:t>
      </w:r>
    </w:p>
    <w:p w14:paraId="632C6099" w14:textId="77777777" w:rsidR="00AD51DE" w:rsidRPr="00B4500D" w:rsidRDefault="000001D2" w:rsidP="00254C64">
      <w:pPr>
        <w:pStyle w:val="Sarakstarindkopa"/>
        <w:numPr>
          <w:ilvl w:val="2"/>
          <w:numId w:val="4"/>
        </w:numPr>
        <w:ind w:left="426" w:hanging="426"/>
        <w:jc w:val="both"/>
        <w:rPr>
          <w:lang w:val="lv-LV"/>
        </w:rPr>
      </w:pPr>
      <w:r w:rsidRPr="00E803D1">
        <w:rPr>
          <w:lang w:val="lv-LV"/>
        </w:rPr>
        <w:t>P</w:t>
      </w:r>
      <w:r w:rsidR="00AD51DE" w:rsidRPr="00E803D1">
        <w:rPr>
          <w:lang w:val="lv-LV"/>
        </w:rPr>
        <w:t>asūtītājam</w:t>
      </w:r>
      <w:r w:rsidR="00AD51DE" w:rsidRPr="009F4BB7">
        <w:rPr>
          <w:lang w:val="lv-LV"/>
        </w:rPr>
        <w:t xml:space="preserve"> ir tiesības noraidīt pretendenta piedāvājumu, ja pretendentam uz piedāvājumu atvēršanas dienu ir neizpildītas saistības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3882C3F8" w14:textId="77777777" w:rsidR="000001D2" w:rsidRPr="00956C49" w:rsidRDefault="000001D2" w:rsidP="00395929">
      <w:pPr>
        <w:ind w:left="426" w:hanging="426"/>
        <w:jc w:val="both"/>
        <w:rPr>
          <w:lang w:val="lv-LV"/>
        </w:rPr>
      </w:pPr>
    </w:p>
    <w:p w14:paraId="0BA4DAA3"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380E9E12" w14:textId="2DD6BF92" w:rsidR="00F10ABB" w:rsidRPr="00F10ABB" w:rsidRDefault="00F10ABB" w:rsidP="00F10ABB">
      <w:pPr>
        <w:pStyle w:val="Sarakstarindkopa"/>
        <w:numPr>
          <w:ilvl w:val="1"/>
          <w:numId w:val="4"/>
        </w:numPr>
        <w:tabs>
          <w:tab w:val="left" w:pos="426"/>
        </w:tabs>
        <w:ind w:hanging="502"/>
        <w:jc w:val="both"/>
        <w:rPr>
          <w:lang w:val="lv-LV"/>
        </w:rPr>
      </w:pPr>
      <w:r>
        <w:rPr>
          <w:b/>
          <w:lang w:val="lv-LV"/>
        </w:rPr>
        <w:lastRenderedPageBreak/>
        <w:t xml:space="preserve"> </w:t>
      </w:r>
      <w:r w:rsidR="00AD51DE" w:rsidRPr="00F10ABB">
        <w:rPr>
          <w:b/>
          <w:lang w:val="lv-LV"/>
        </w:rPr>
        <w:t xml:space="preserve">Piedāvājumu izvēles kritērijs: </w:t>
      </w:r>
      <w:r w:rsidRPr="00F10ABB">
        <w:rPr>
          <w:lang w:val="lv-LV"/>
        </w:rPr>
        <w:t>procedūras nolikuma prasībām atbilstošs piedāvājums ar viszemāko katras sarunu procedūras priekšmeta daļas vienas vienības cenu.</w:t>
      </w:r>
    </w:p>
    <w:p w14:paraId="23D2DAED" w14:textId="77777777" w:rsidR="00F10ABB" w:rsidRPr="00F10ABB" w:rsidRDefault="00F10ABB" w:rsidP="00F10ABB">
      <w:pPr>
        <w:tabs>
          <w:tab w:val="left" w:pos="426"/>
        </w:tabs>
        <w:ind w:left="426"/>
        <w:jc w:val="both"/>
        <w:rPr>
          <w:lang w:val="lv-LV"/>
        </w:rPr>
      </w:pPr>
      <w:r w:rsidRPr="00F10ABB">
        <w:rPr>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7A1E3DF6" w14:textId="77777777" w:rsidR="00AD51DE" w:rsidRPr="00956C49" w:rsidRDefault="00AD51DE" w:rsidP="00395929">
      <w:pPr>
        <w:ind w:left="426" w:hanging="426"/>
        <w:rPr>
          <w:b/>
          <w:lang w:val="lv-LV"/>
        </w:rPr>
      </w:pPr>
    </w:p>
    <w:p w14:paraId="753BF974" w14:textId="77777777" w:rsidR="00AD51DE" w:rsidRPr="00956C49" w:rsidRDefault="00AD51DE" w:rsidP="00254C64">
      <w:pPr>
        <w:pStyle w:val="Sarakstarindkopa"/>
        <w:numPr>
          <w:ilvl w:val="1"/>
          <w:numId w:val="4"/>
        </w:numPr>
        <w:ind w:left="426" w:hanging="426"/>
        <w:rPr>
          <w:b/>
          <w:lang w:val="lv-LV"/>
        </w:rPr>
      </w:pPr>
      <w:r w:rsidRPr="00956C49">
        <w:rPr>
          <w:b/>
          <w:lang w:val="lv-LV"/>
        </w:rPr>
        <w:t>Piedāvājumu vērtēšanas kārtība:</w:t>
      </w:r>
    </w:p>
    <w:p w14:paraId="18DDD758" w14:textId="06095323" w:rsidR="000001D2" w:rsidRPr="00956C49" w:rsidRDefault="00F10ABB" w:rsidP="00254C64">
      <w:pPr>
        <w:pStyle w:val="Sarakstarindkopa"/>
        <w:numPr>
          <w:ilvl w:val="2"/>
          <w:numId w:val="4"/>
        </w:numPr>
        <w:ind w:left="426" w:hanging="426"/>
        <w:jc w:val="both"/>
        <w:rPr>
          <w:lang w:val="lv-LV"/>
        </w:rPr>
      </w:pPr>
      <w:r w:rsidRPr="00F10ABB">
        <w:rPr>
          <w:lang w:val="lv-LV"/>
        </w:rPr>
        <w:t xml:space="preserve">komisija ir tiesīga pretendentu kvalifikācijas un piedāvājumu atbilstības pārbaudi veikt tikai pretendentam, kuram būtu piešķiramas iepirkuma līguma slēgšanas tiesības. </w:t>
      </w:r>
      <w:r>
        <w:rPr>
          <w:lang w:val="lv-LV"/>
        </w:rPr>
        <w:t>K</w:t>
      </w:r>
      <w:r w:rsidR="000001D2" w:rsidRPr="00956C49">
        <w:rPr>
          <w:lang w:val="lv-LV"/>
        </w:rPr>
        <w:t>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119B1CB8" w14:textId="77777777" w:rsidR="000001D2" w:rsidRPr="00956C49" w:rsidRDefault="000001D2" w:rsidP="00DF74EA">
      <w:pPr>
        <w:pStyle w:val="Sarakstarindkopa"/>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7FA0860D" w14:textId="77777777" w:rsidR="004A685A" w:rsidRDefault="000001D2" w:rsidP="00DF74EA">
      <w:pPr>
        <w:pStyle w:val="Sarakstarindkopa"/>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w:t>
      </w:r>
    </w:p>
    <w:p w14:paraId="06A978D8" w14:textId="4C4399A8" w:rsidR="00DF74EA" w:rsidRDefault="004A685A" w:rsidP="00DF74EA">
      <w:pPr>
        <w:pStyle w:val="Sarakstarindkopa"/>
        <w:ind w:left="426"/>
        <w:jc w:val="both"/>
        <w:rPr>
          <w:lang w:val="lv-LV"/>
        </w:rPr>
      </w:pPr>
      <w:r w:rsidRPr="00725D80">
        <w:rPr>
          <w:lang w:val="lv-LV"/>
        </w:rPr>
        <w:t xml:space="preserve">Vienlaikus </w:t>
      </w:r>
      <w:r w:rsidRPr="00725D80">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00977FED">
        <w:rPr>
          <w:lang w:val="lv-LV"/>
        </w:rPr>
        <w:t xml:space="preserve"> </w:t>
      </w:r>
    </w:p>
    <w:p w14:paraId="2E8D9A36" w14:textId="77777777" w:rsidR="000001D2" w:rsidRPr="001D4371" w:rsidRDefault="00977FED" w:rsidP="00DF74EA">
      <w:pPr>
        <w:pStyle w:val="Sarakstarindkopa"/>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0961D5BF" w14:textId="3C4BF636" w:rsidR="000001D2" w:rsidRPr="00956C49" w:rsidRDefault="000001D2" w:rsidP="00254C64">
      <w:pPr>
        <w:pStyle w:val="Sarakstarindkopa"/>
        <w:numPr>
          <w:ilvl w:val="2"/>
          <w:numId w:val="4"/>
        </w:numPr>
        <w:ind w:left="426" w:hanging="426"/>
        <w:jc w:val="both"/>
        <w:rPr>
          <w:lang w:val="lv-LV"/>
        </w:rPr>
      </w:pPr>
      <w:r w:rsidRPr="00956C49">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0951C8D9" w14:textId="77777777" w:rsidR="000001D2" w:rsidRPr="00956C49" w:rsidRDefault="000001D2" w:rsidP="00254C64">
      <w:pPr>
        <w:pStyle w:val="Sarakstarindkopa"/>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2192D2BF" w14:textId="77777777" w:rsidR="000001D2" w:rsidRPr="00956C49" w:rsidRDefault="000001D2" w:rsidP="00254C64">
      <w:pPr>
        <w:pStyle w:val="Sarakstarindkopa"/>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18ABBFC8" w14:textId="5809B8B6" w:rsidR="00BF6258" w:rsidRDefault="000001D2" w:rsidP="00254C64">
      <w:pPr>
        <w:pStyle w:val="Sarakstarindkopa"/>
        <w:numPr>
          <w:ilvl w:val="2"/>
          <w:numId w:val="4"/>
        </w:numPr>
        <w:ind w:left="426" w:hanging="426"/>
        <w:jc w:val="both"/>
        <w:rPr>
          <w:lang w:val="lv-LV"/>
        </w:rPr>
      </w:pPr>
      <w:r w:rsidRPr="00956C49">
        <w:rPr>
          <w:lang w:val="lv-LV"/>
        </w:rPr>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F37DE3" w:rsidRPr="009771D1">
        <w:rPr>
          <w:lang w:val="lv-LV"/>
        </w:rPr>
        <w:t xml:space="preserve"> (s</w:t>
      </w:r>
      <w:r w:rsidR="00C74589" w:rsidRPr="009771D1">
        <w:rPr>
          <w:lang w:val="lv-LV"/>
        </w:rPr>
        <w:t>arunu procedūras priekšmeta daļā</w:t>
      </w:r>
      <w:r w:rsidR="00F37DE3" w:rsidRPr="009771D1">
        <w:rPr>
          <w:lang w:val="lv-LV"/>
        </w:rPr>
        <w:t>s, par kuru pretendents iesniedzis piedāvājumu)</w:t>
      </w:r>
      <w:r w:rsidR="00BE7591" w:rsidRPr="009771D1">
        <w:rPr>
          <w:lang w:val="lv-LV"/>
        </w:rPr>
        <w:t>;</w:t>
      </w:r>
    </w:p>
    <w:p w14:paraId="26227CF7" w14:textId="48157179" w:rsidR="004A685A" w:rsidRPr="00BF6258" w:rsidRDefault="00BF6258" w:rsidP="00254C64">
      <w:pPr>
        <w:pStyle w:val="Sarakstarindkopa"/>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 xml:space="preserve">saskaņā </w:t>
      </w:r>
      <w:r w:rsidRPr="00EA1C63">
        <w:rPr>
          <w:lang w:val="lv-LV" w:eastAsia="x-none"/>
        </w:rPr>
        <w:t>ar Starptautisko un Latvijas Republikas nacionālo sankciju likumu</w:t>
      </w:r>
      <w:r w:rsidR="00182F4A" w:rsidRPr="00EA1C63">
        <w:rPr>
          <w:lang w:val="lv-LV"/>
        </w:rPr>
        <w:t>.</w:t>
      </w:r>
    </w:p>
    <w:p w14:paraId="7D71A070" w14:textId="77777777" w:rsidR="00AD51DE" w:rsidRDefault="00AD51DE" w:rsidP="00AD51DE">
      <w:pPr>
        <w:rPr>
          <w:b/>
          <w:lang w:val="lv-LV"/>
        </w:rPr>
      </w:pPr>
    </w:p>
    <w:p w14:paraId="0B24F269"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2374543A" w14:textId="49313AA0" w:rsidR="00AD51DE" w:rsidRPr="00BF6258" w:rsidRDefault="002A2134" w:rsidP="00254C64">
      <w:pPr>
        <w:pStyle w:val="Sarakstarindkopa"/>
        <w:numPr>
          <w:ilvl w:val="1"/>
          <w:numId w:val="4"/>
        </w:numPr>
        <w:ind w:hanging="502"/>
        <w:jc w:val="both"/>
        <w:rPr>
          <w:b/>
          <w:lang w:val="lv-LV"/>
        </w:rPr>
      </w:pPr>
      <w:r w:rsidRPr="00BF6258">
        <w:rPr>
          <w:lang w:val="lv-LV"/>
        </w:rPr>
        <w:lastRenderedPageBreak/>
        <w:t>S</w:t>
      </w:r>
      <w:r w:rsidR="00AD51DE" w:rsidRPr="00BF6258">
        <w:rPr>
          <w:lang w:val="lv-LV"/>
        </w:rPr>
        <w:t>arunas, ja nepieciešams, var tikt rīkotas pēc piedāvājumu pārbaudes vai piedāvājumu pārbaudes gaitā atklātā vai slēgtā sēdē, ja:</w:t>
      </w:r>
    </w:p>
    <w:p w14:paraId="40D003BF"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072C8597"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520DA51B" w14:textId="00A2F122"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5B7777">
        <w:rPr>
          <w:lang w:val="lv-LV"/>
        </w:rPr>
        <w:t>6</w:t>
      </w:r>
      <w:r w:rsidRPr="00956C49">
        <w:rPr>
          <w:lang w:val="lv-LV"/>
        </w:rPr>
        <w:t>.pielikums) būtiskiem noteikumiem, piemēram: izpildes termiņos, tehniskajos noteikumos;</w:t>
      </w:r>
    </w:p>
    <w:p w14:paraId="7083DFF0"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0E32DFF2" w14:textId="77777777" w:rsidR="00182F4A" w:rsidRPr="00290556"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C27EF2">
        <w:rPr>
          <w:lang w:val="lv-LV"/>
        </w:rPr>
        <w:t>Gadījumā, ja divi vai vairāk pretendenti ir iesnieguši piedāvājumus ar vienādām zemākajām cenām, uzvarētāja noteikšanai komisija veiks izlozi</w:t>
      </w:r>
      <w:r>
        <w:rPr>
          <w:lang w:val="lv-LV"/>
        </w:rPr>
        <w:t>.</w:t>
      </w:r>
    </w:p>
    <w:p w14:paraId="50C5EDCD" w14:textId="77777777" w:rsidR="00182F4A" w:rsidRPr="00290556"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Pr>
          <w:lang w:val="lv-LV"/>
        </w:rPr>
        <w:t xml:space="preserve"> un izloze</w:t>
      </w:r>
      <w:r w:rsidRPr="00956C49">
        <w:rPr>
          <w:lang w:val="lv-LV"/>
        </w:rPr>
        <w:t xml:space="preserve"> tiks protokolētas.</w:t>
      </w:r>
      <w:r w:rsidRPr="00290556">
        <w:rPr>
          <w:i/>
          <w:lang w:val="lv-LV"/>
        </w:rPr>
        <w:t xml:space="preserve"> </w:t>
      </w:r>
    </w:p>
    <w:p w14:paraId="5440B5BA" w14:textId="445B22C0" w:rsidR="00182F4A" w:rsidRPr="002A2134"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F10ABB">
        <w:rPr>
          <w:lang w:val="lv-LV"/>
        </w:rPr>
        <w:t>nav</w:t>
      </w:r>
      <w:r w:rsidRPr="002A2134">
        <w:rPr>
          <w:lang w:val="lv-LV"/>
        </w:rPr>
        <w:t xml:space="preserve"> atklāta</w:t>
      </w:r>
      <w:r>
        <w:rPr>
          <w:rStyle w:val="Vresatsauce"/>
          <w:lang w:val="lv-LV"/>
        </w:rPr>
        <w:footnoteReference w:id="5"/>
      </w:r>
      <w:r w:rsidRPr="002A2134">
        <w:rPr>
          <w:lang w:val="lv-LV"/>
        </w:rPr>
        <w:t>.</w:t>
      </w:r>
    </w:p>
    <w:p w14:paraId="51887BC2" w14:textId="77777777" w:rsidR="00AD51DE" w:rsidRPr="00956C49" w:rsidRDefault="00AD51DE" w:rsidP="00395929">
      <w:pPr>
        <w:pStyle w:val="Sarakstarindkopa"/>
        <w:ind w:left="426" w:hanging="426"/>
        <w:rPr>
          <w:b/>
          <w:lang w:val="lv-LV"/>
        </w:rPr>
      </w:pPr>
    </w:p>
    <w:p w14:paraId="7C009D7C"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3EA6A059" w14:textId="77777777" w:rsidR="00182F4A" w:rsidRPr="00182F4A" w:rsidRDefault="00182F4A" w:rsidP="00182F4A">
      <w:pPr>
        <w:pStyle w:val="Sarakstarindkopa"/>
        <w:numPr>
          <w:ilvl w:val="1"/>
          <w:numId w:val="4"/>
        </w:numPr>
        <w:ind w:left="426" w:hanging="426"/>
        <w:jc w:val="both"/>
        <w:rPr>
          <w:b/>
          <w:lang w:val="lv-LV"/>
        </w:rPr>
      </w:pPr>
      <w:r w:rsidRPr="00182F4A">
        <w:rPr>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19624B61" w14:textId="77777777" w:rsidR="00AD51DE" w:rsidRPr="00E10DB4" w:rsidRDefault="00182F4A" w:rsidP="00254C64">
      <w:pPr>
        <w:pStyle w:val="Sarakstarindkopa"/>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6AF281EE" w14:textId="77777777" w:rsidR="00AD51DE" w:rsidRPr="00956C49" w:rsidRDefault="00F86B9C" w:rsidP="00254C64">
      <w:pPr>
        <w:pStyle w:val="Sarakstarindkopa"/>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746F826A" w14:textId="77777777" w:rsidR="00AD51DE" w:rsidRPr="00956C49" w:rsidRDefault="00F86B9C" w:rsidP="00254C64">
      <w:pPr>
        <w:pStyle w:val="Sarakstarindkopa"/>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74EB1F8E"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7B267EF2"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Pr>
          <w:lang w:val="lv-LV"/>
        </w:rPr>
        <w:t>6</w:t>
      </w:r>
      <w:r w:rsidR="00AD51DE" w:rsidRPr="00956C49">
        <w:rPr>
          <w:lang w:val="lv-LV"/>
        </w:rPr>
        <w:t>.</w:t>
      </w:r>
      <w:r w:rsidR="00A265C9">
        <w:rPr>
          <w:lang w:val="lv-LV"/>
        </w:rPr>
        <w:t xml:space="preserve"> </w:t>
      </w:r>
      <w:r w:rsidR="00AD51DE" w:rsidRPr="00956C49">
        <w:rPr>
          <w:lang w:val="lv-LV"/>
        </w:rPr>
        <w:t>pielikumam).</w:t>
      </w:r>
    </w:p>
    <w:p w14:paraId="0EE10D91" w14:textId="77777777" w:rsidR="00AD51DE" w:rsidRPr="00956C49" w:rsidRDefault="00AD51DE" w:rsidP="00AD51DE">
      <w:pPr>
        <w:rPr>
          <w:b/>
          <w:lang w:val="lv-LV"/>
        </w:rPr>
      </w:pPr>
    </w:p>
    <w:p w14:paraId="6AD22CB2"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1C098B46" w14:textId="77777777" w:rsidR="000001D2" w:rsidRPr="00956C49" w:rsidRDefault="000001D2" w:rsidP="00254C64">
      <w:pPr>
        <w:pStyle w:val="Sarakstarindkopa"/>
        <w:numPr>
          <w:ilvl w:val="1"/>
          <w:numId w:val="4"/>
        </w:numPr>
        <w:ind w:left="426" w:hanging="426"/>
        <w:jc w:val="both"/>
        <w:rPr>
          <w:b/>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Gadījumā, ja sarunu procedūra tika izbeigta vai pārtraukta, pircējs vienlaikus informē visus pretendentus par visiem iemesliem, kuru dēļ sarunu procedū</w:t>
      </w:r>
      <w:r w:rsidR="00F86B9C">
        <w:rPr>
          <w:lang w:val="lv-LV"/>
        </w:rPr>
        <w:t>ra tika izbeigta vai pārtraukta;</w:t>
      </w:r>
    </w:p>
    <w:p w14:paraId="3530B168" w14:textId="77777777" w:rsidR="000001D2" w:rsidRPr="00956C49" w:rsidRDefault="00F86B9C" w:rsidP="00254C64">
      <w:pPr>
        <w:pStyle w:val="Sarakstarindkopa"/>
        <w:numPr>
          <w:ilvl w:val="1"/>
          <w:numId w:val="4"/>
        </w:numPr>
        <w:ind w:left="426" w:hanging="426"/>
        <w:jc w:val="both"/>
        <w:rPr>
          <w:b/>
          <w:lang w:val="lv-LV"/>
        </w:rPr>
      </w:pPr>
      <w:r>
        <w:rPr>
          <w:lang w:val="lv-LV"/>
        </w:rPr>
        <w:t>j</w:t>
      </w:r>
      <w:r w:rsidR="000001D2" w:rsidRPr="00956C49">
        <w:rPr>
          <w:lang w:val="lv-LV"/>
        </w:rPr>
        <w:t xml:space="preserve">a laika posmā no rezultātu paziņošanas līdz līguma noslēgšanai VID publiskajā datu bāzē izraudzītajam pretendentam ir konstatējams  nodokļu parāds (lielāks par 150 </w:t>
      </w:r>
      <w:proofErr w:type="spellStart"/>
      <w:r w:rsidR="000001D2" w:rsidRPr="00956C49">
        <w:rPr>
          <w:i/>
          <w:lang w:val="lv-LV"/>
        </w:rPr>
        <w:t>euro</w:t>
      </w:r>
      <w:proofErr w:type="spellEnd"/>
      <w:r w:rsidR="000001D2" w:rsidRPr="00956C49">
        <w:rPr>
          <w:lang w:val="lv-LV"/>
        </w:rPr>
        <w:t xml:space="preserve">), pircējs pieprasa iesniegt apliecinājumu par nodokļu parādu neesamību – izziņu no VID elektroniskās deklarēšanas sistēmas, kas apliecina informāciju par </w:t>
      </w:r>
      <w:r w:rsidR="002A2134">
        <w:rPr>
          <w:lang w:val="lv-LV"/>
        </w:rPr>
        <w:t>nodokļu parādiem vai to nomaksu</w:t>
      </w:r>
      <w:r>
        <w:rPr>
          <w:lang w:val="lv-LV"/>
        </w:rPr>
        <w:t xml:space="preserve"> uz konkrētu dienu;</w:t>
      </w:r>
    </w:p>
    <w:p w14:paraId="2812A65E" w14:textId="4A75FA94" w:rsidR="000001D2" w:rsidRPr="009771D1" w:rsidRDefault="00F86B9C" w:rsidP="00254C64">
      <w:pPr>
        <w:pStyle w:val="Sarakstarindkopa"/>
        <w:numPr>
          <w:ilvl w:val="1"/>
          <w:numId w:val="4"/>
        </w:numPr>
        <w:ind w:left="426" w:hanging="426"/>
        <w:jc w:val="both"/>
        <w:rPr>
          <w:b/>
          <w:lang w:val="lv-LV"/>
        </w:rPr>
      </w:pPr>
      <w:r>
        <w:rPr>
          <w:lang w:val="lv-LV"/>
        </w:rPr>
        <w:t>s</w:t>
      </w:r>
      <w:r w:rsidR="000001D2" w:rsidRPr="00956C49">
        <w:rPr>
          <w:lang w:val="lv-LV"/>
        </w:rPr>
        <w:t xml:space="preserve">arunu procedūras uzvarētājs </w:t>
      </w:r>
      <w:r w:rsidR="00696986" w:rsidRPr="00EA1C63">
        <w:rPr>
          <w:u w:val="single"/>
          <w:lang w:val="lv-LV"/>
        </w:rPr>
        <w:t>10</w:t>
      </w:r>
      <w:r w:rsidR="00612F19" w:rsidRPr="00EA1C63">
        <w:rPr>
          <w:u w:val="single"/>
          <w:lang w:val="lv-LV"/>
        </w:rPr>
        <w:t xml:space="preserve"> </w:t>
      </w:r>
      <w:r w:rsidR="000001D2" w:rsidRPr="00754648">
        <w:rPr>
          <w:u w:val="single"/>
          <w:lang w:val="lv-LV"/>
        </w:rPr>
        <w:t>dienu laikā no paziņojuma saņemšanas</w:t>
      </w:r>
      <w:r w:rsidR="000001D2" w:rsidRPr="00956C49">
        <w:rPr>
          <w:lang w:val="lv-LV"/>
        </w:rPr>
        <w:t xml:space="preserve"> par sarunu procedūras rezultātiem ierodas pie pircēja noslēgt līgumu. Ja sarunu procedūras uzvarētājs atsakās slēgt iepirkuma līgumu, komisija pieņem  lēmumu slēgt līgumu ar nākamo pretendentu, kurš piedāvājis viszemāko cenu un uz kuru nav attiecināmi nolikumā minētie izslēgšanas gadījumi, </w:t>
      </w:r>
      <w:r w:rsidR="000001D2" w:rsidRPr="00956C49">
        <w:rPr>
          <w:lang w:val="lv-LV"/>
        </w:rPr>
        <w:lastRenderedPageBreak/>
        <w:t xml:space="preserve">vai pārtraukt sarunu procedūru, neizvēloties nevienu piedāvājumu. Ja pieņemts lēmums slēgt līgumu ar nākamo </w:t>
      </w:r>
      <w:r w:rsidR="000001D2" w:rsidRPr="00083764">
        <w:rPr>
          <w:lang w:val="lv-LV"/>
        </w:rPr>
        <w:t>pretendentu, kurš piedāvājis viszemāko cenu, bet tas atsakās līgumu slēgt, komisija pieņem lēmumu pārtraukt sarunu procedūru, neizvēloties nevienu piedāvājumu. Galīgo lēmumu arī šajā gadījumā pieņem saskaņā ar nolikuma 6.</w:t>
      </w:r>
      <w:r w:rsidR="00257EE8">
        <w:rPr>
          <w:lang w:val="lv-LV"/>
        </w:rPr>
        <w:t>6</w:t>
      </w:r>
      <w:r w:rsidR="000001D2" w:rsidRPr="00083764">
        <w:rPr>
          <w:lang w:val="lv-LV"/>
        </w:rPr>
        <w:t>.</w:t>
      </w:r>
      <w:r w:rsidR="00B11885" w:rsidRPr="00083764">
        <w:rPr>
          <w:lang w:val="lv-LV"/>
        </w:rPr>
        <w:t xml:space="preserve"> </w:t>
      </w:r>
      <w:r w:rsidRPr="00083764">
        <w:rPr>
          <w:lang w:val="lv-LV"/>
        </w:rPr>
        <w:t>punktu;</w:t>
      </w:r>
    </w:p>
    <w:p w14:paraId="6E8537D7" w14:textId="79B83B0E" w:rsidR="00AD51DE" w:rsidRPr="009771D1" w:rsidRDefault="00F86B9C" w:rsidP="00254C64">
      <w:pPr>
        <w:pStyle w:val="Sarakstarindkopa"/>
        <w:numPr>
          <w:ilvl w:val="1"/>
          <w:numId w:val="4"/>
        </w:numPr>
        <w:overflowPunct w:val="0"/>
        <w:autoSpaceDE w:val="0"/>
        <w:autoSpaceDN w:val="0"/>
        <w:adjustRightInd w:val="0"/>
        <w:ind w:left="426" w:hanging="426"/>
        <w:jc w:val="both"/>
        <w:rPr>
          <w:b/>
          <w:lang w:val="lv-LV"/>
        </w:rPr>
      </w:pPr>
      <w:r w:rsidRPr="009771D1">
        <w:rPr>
          <w:lang w:val="lv-LV"/>
        </w:rPr>
        <w:t>p</w:t>
      </w:r>
      <w:r w:rsidR="00AD51DE" w:rsidRPr="009771D1">
        <w:rPr>
          <w:lang w:val="lv-LV"/>
        </w:rPr>
        <w:t>ēc iepirkuma līguma noslēgšanas</w:t>
      </w:r>
      <w:r w:rsidR="000001D2" w:rsidRPr="009771D1">
        <w:rPr>
          <w:lang w:val="lv-LV"/>
        </w:rPr>
        <w:t xml:space="preserve"> </w:t>
      </w:r>
      <w:r w:rsidR="00AD51DE" w:rsidRPr="009771D1">
        <w:rPr>
          <w:u w:val="single"/>
          <w:lang w:val="lv-LV"/>
        </w:rPr>
        <w:t>izraudzītais pretendents 10 darba dienu laikā iesniedz p</w:t>
      </w:r>
      <w:r w:rsidR="00BB4765" w:rsidRPr="009771D1">
        <w:rPr>
          <w:u w:val="single"/>
          <w:lang w:val="lv-LV"/>
        </w:rPr>
        <w:t>ircējam</w:t>
      </w:r>
      <w:r w:rsidR="00AD51DE" w:rsidRPr="009771D1">
        <w:rPr>
          <w:u w:val="single"/>
          <w:lang w:val="lv-LV"/>
        </w:rPr>
        <w:t xml:space="preserve"> līguma nodrošinājumu </w:t>
      </w:r>
      <w:r w:rsidR="00696986" w:rsidRPr="009771D1">
        <w:rPr>
          <w:u w:val="single"/>
          <w:lang w:val="lv-LV"/>
        </w:rPr>
        <w:t>3000</w:t>
      </w:r>
      <w:r w:rsidR="00EA1C63">
        <w:rPr>
          <w:u w:val="single"/>
          <w:lang w:val="lv-LV"/>
        </w:rPr>
        <w:t>.00</w:t>
      </w:r>
      <w:r w:rsidR="00696986" w:rsidRPr="009771D1">
        <w:rPr>
          <w:u w:val="single"/>
          <w:lang w:val="lv-LV"/>
        </w:rPr>
        <w:t xml:space="preserve"> EUR </w:t>
      </w:r>
      <w:r w:rsidR="004D75D4" w:rsidRPr="004D75D4">
        <w:rPr>
          <w:u w:val="single"/>
          <w:lang w:val="lv-LV"/>
        </w:rPr>
        <w:t xml:space="preserve">apmērā </w:t>
      </w:r>
      <w:r w:rsidR="00696986">
        <w:rPr>
          <w:u w:val="single"/>
          <w:lang w:val="lv-LV"/>
        </w:rPr>
        <w:t xml:space="preserve">bez PVN </w:t>
      </w:r>
      <w:r w:rsidR="00AD51DE" w:rsidRPr="009771D1">
        <w:rPr>
          <w:u w:val="single"/>
          <w:lang w:val="lv-LV"/>
        </w:rPr>
        <w:t>kredītiestādes  garantijas veidā</w:t>
      </w:r>
      <w:r w:rsidR="00023B89" w:rsidRPr="009771D1">
        <w:rPr>
          <w:u w:val="single"/>
          <w:lang w:val="lv-LV"/>
        </w:rPr>
        <w:t xml:space="preserve"> vai kā naudas iemaksu pircēja kontā</w:t>
      </w:r>
      <w:r w:rsidR="00BF6258" w:rsidRPr="009771D1">
        <w:rPr>
          <w:u w:val="single"/>
          <w:lang w:val="lv-LV"/>
        </w:rPr>
        <w:t xml:space="preserve"> (konta Nr. nolikuma 1.6.2. punkts)</w:t>
      </w:r>
      <w:r w:rsidR="00AD51DE" w:rsidRPr="009771D1">
        <w:rPr>
          <w:lang w:val="lv-LV"/>
        </w:rPr>
        <w:t xml:space="preserve">. Kā arī (sīkāk līguma nodrošinājumu nosacījumus skat. arī nolikuma </w:t>
      </w:r>
      <w:r w:rsidR="005B7777" w:rsidRPr="009771D1">
        <w:rPr>
          <w:lang w:val="lv-LV"/>
        </w:rPr>
        <w:t>6</w:t>
      </w:r>
      <w:r w:rsidR="00AD51DE" w:rsidRPr="009771D1">
        <w:rPr>
          <w:lang w:val="lv-LV"/>
        </w:rPr>
        <w:t xml:space="preserve">.pielikuma 3.sadaļā un formu </w:t>
      </w:r>
      <w:r w:rsidR="00DF3730" w:rsidRPr="009771D1">
        <w:rPr>
          <w:lang w:val="lv-LV"/>
        </w:rPr>
        <w:t>4</w:t>
      </w:r>
      <w:r w:rsidR="00AD51DE" w:rsidRPr="009771D1">
        <w:rPr>
          <w:lang w:val="lv-LV"/>
        </w:rPr>
        <w:t>.</w:t>
      </w:r>
      <w:r w:rsidR="0012615B" w:rsidRPr="009771D1">
        <w:rPr>
          <w:lang w:val="lv-LV"/>
        </w:rPr>
        <w:t xml:space="preserve"> </w:t>
      </w:r>
      <w:r w:rsidR="00AD51DE" w:rsidRPr="009771D1">
        <w:rPr>
          <w:lang w:val="lv-LV"/>
        </w:rPr>
        <w:t>pielikumā</w:t>
      </w:r>
      <w:r w:rsidR="000001D2" w:rsidRPr="009771D1">
        <w:rPr>
          <w:lang w:val="lv-LV"/>
        </w:rPr>
        <w:t>):</w:t>
      </w:r>
    </w:p>
    <w:p w14:paraId="07BC2F31" w14:textId="77777777" w:rsidR="00AD51DE" w:rsidRPr="00DF74EA" w:rsidRDefault="00AD51DE" w:rsidP="00254C64">
      <w:pPr>
        <w:pStyle w:val="Sarakstarindkopa"/>
        <w:numPr>
          <w:ilvl w:val="2"/>
          <w:numId w:val="4"/>
        </w:numPr>
        <w:overflowPunct w:val="0"/>
        <w:autoSpaceDE w:val="0"/>
        <w:autoSpaceDN w:val="0"/>
        <w:adjustRightInd w:val="0"/>
        <w:ind w:left="426" w:hanging="426"/>
        <w:jc w:val="both"/>
        <w:rPr>
          <w:b/>
          <w:lang w:val="lv-LV"/>
        </w:rPr>
      </w:pPr>
      <w:r w:rsidRPr="00E21EB7">
        <w:rPr>
          <w:lang w:val="lv-LV"/>
        </w:rPr>
        <w:t>iesniegtajam līguma nodrošinājumam jāgarantē, ka nodrošinājuma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596B167C" w14:textId="77777777" w:rsidR="000001D2" w:rsidRPr="00DF74EA" w:rsidRDefault="00AD51DE" w:rsidP="00254C64">
      <w:pPr>
        <w:pStyle w:val="Sarakstarindkopa"/>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7C4A68E9" w14:textId="4B36FF46" w:rsidR="00AD51DE" w:rsidRPr="00DF74EA" w:rsidRDefault="00AD51DE" w:rsidP="00254C64">
      <w:pPr>
        <w:pStyle w:val="Sarakstarindkopa"/>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kalendār</w:t>
      </w:r>
      <w:r w:rsidR="004D75D4">
        <w:rPr>
          <w:lang w:val="lv-LV"/>
        </w:rPr>
        <w:t>a</w:t>
      </w:r>
      <w:r w:rsidRPr="00DF74EA">
        <w:rPr>
          <w:lang w:val="lv-LV"/>
        </w:rPr>
        <w:t xml:space="preserve"> dienas pēc preces galīgās piegādes brīža.</w:t>
      </w:r>
    </w:p>
    <w:p w14:paraId="4DA7B8FE" w14:textId="77777777" w:rsidR="00754648" w:rsidRPr="00956C49" w:rsidRDefault="00754648" w:rsidP="00AD51DE">
      <w:pPr>
        <w:pStyle w:val="Pamattekstsaratkpi"/>
        <w:ind w:firstLine="0"/>
        <w:rPr>
          <w:b/>
          <w:sz w:val="24"/>
          <w:lang w:val="lv-LV"/>
        </w:rPr>
      </w:pPr>
    </w:p>
    <w:p w14:paraId="3670B5FA" w14:textId="77777777" w:rsidR="00AD51DE" w:rsidRPr="005C7643" w:rsidRDefault="00AD51DE" w:rsidP="00AD51DE">
      <w:pPr>
        <w:pStyle w:val="Pamattekstsaratkpi"/>
        <w:ind w:firstLine="0"/>
        <w:rPr>
          <w:b/>
          <w:sz w:val="24"/>
          <w:lang w:val="lv-LV"/>
        </w:rPr>
      </w:pPr>
      <w:r w:rsidRPr="00AA25A4">
        <w:rPr>
          <w:b/>
          <w:sz w:val="24"/>
          <w:lang w:val="lv-LV"/>
        </w:rPr>
        <w:t>Pielikumā:</w:t>
      </w:r>
    </w:p>
    <w:p w14:paraId="1D01F929" w14:textId="55E87DD4" w:rsidR="00AD51DE" w:rsidRPr="00CB03FE" w:rsidRDefault="00AD51DE" w:rsidP="00AD51DE">
      <w:pPr>
        <w:pStyle w:val="Pamattekstsaratkpi"/>
        <w:ind w:left="720" w:hanging="720"/>
        <w:rPr>
          <w:sz w:val="24"/>
          <w:lang w:val="lv-LV"/>
        </w:rPr>
      </w:pPr>
      <w:r w:rsidRPr="00E803D1">
        <w:rPr>
          <w:sz w:val="24"/>
          <w:lang w:val="lv-LV"/>
        </w:rPr>
        <w:t>1.</w:t>
      </w:r>
      <w:r w:rsidR="00A66EA8" w:rsidRPr="00E803D1">
        <w:rPr>
          <w:sz w:val="24"/>
          <w:lang w:val="lv-LV"/>
        </w:rPr>
        <w:t xml:space="preserve"> </w:t>
      </w:r>
      <w:r w:rsidRPr="00E803D1">
        <w:rPr>
          <w:sz w:val="24"/>
          <w:lang w:val="lv-LV"/>
        </w:rPr>
        <w:t xml:space="preserve">pielikums - Pieteikums dalībai sarunu </w:t>
      </w:r>
      <w:r w:rsidRPr="00CB03FE">
        <w:rPr>
          <w:sz w:val="24"/>
          <w:lang w:val="lv-LV"/>
        </w:rPr>
        <w:t xml:space="preserve">procedūrā /forma/  uz </w:t>
      </w:r>
      <w:r w:rsidR="005E3DE5">
        <w:rPr>
          <w:sz w:val="24"/>
          <w:lang w:val="lv-LV"/>
        </w:rPr>
        <w:t>3</w:t>
      </w:r>
      <w:r w:rsidR="00956C49" w:rsidRPr="00CB03FE">
        <w:rPr>
          <w:sz w:val="24"/>
          <w:lang w:val="lv-LV"/>
        </w:rPr>
        <w:t xml:space="preserve"> </w:t>
      </w:r>
      <w:r w:rsidRPr="00CB03FE">
        <w:rPr>
          <w:sz w:val="24"/>
          <w:lang w:val="lv-LV"/>
        </w:rPr>
        <w:t>lpp.;</w:t>
      </w:r>
    </w:p>
    <w:p w14:paraId="6FC05C5A" w14:textId="69464079" w:rsidR="00AD51DE" w:rsidRPr="00CB03FE" w:rsidRDefault="00AD51DE" w:rsidP="00AD51DE">
      <w:pPr>
        <w:pStyle w:val="Pamattekstsaratkpi"/>
        <w:ind w:left="1440" w:hanging="1440"/>
        <w:rPr>
          <w:sz w:val="24"/>
          <w:lang w:val="lv-LV"/>
        </w:rPr>
      </w:pPr>
      <w:r w:rsidRPr="00CB03FE">
        <w:rPr>
          <w:sz w:val="24"/>
          <w:lang w:val="lv-LV"/>
        </w:rPr>
        <w:t>2. pielikums – Tehniskā specifikācija</w:t>
      </w:r>
      <w:r w:rsidR="008438CC" w:rsidRPr="00CB03FE">
        <w:rPr>
          <w:b/>
          <w:sz w:val="24"/>
          <w:lang w:val="lv-LV"/>
        </w:rPr>
        <w:t xml:space="preserve"> </w:t>
      </w:r>
      <w:r w:rsidR="005E3DE5" w:rsidRPr="005E3DE5">
        <w:rPr>
          <w:bCs/>
          <w:sz w:val="24"/>
          <w:lang w:val="lv-LV"/>
        </w:rPr>
        <w:t xml:space="preserve">(atsevišķs </w:t>
      </w:r>
      <w:proofErr w:type="spellStart"/>
      <w:r w:rsidR="005E3DE5" w:rsidRPr="005E3DE5">
        <w:rPr>
          <w:bCs/>
          <w:sz w:val="24"/>
          <w:lang w:val="lv-LV"/>
        </w:rPr>
        <w:t>excel</w:t>
      </w:r>
      <w:proofErr w:type="spellEnd"/>
      <w:r w:rsidR="005E3DE5" w:rsidRPr="005E3DE5">
        <w:rPr>
          <w:bCs/>
          <w:sz w:val="24"/>
          <w:lang w:val="lv-LV"/>
        </w:rPr>
        <w:t xml:space="preserve"> fails)</w:t>
      </w:r>
      <w:r w:rsidRPr="005E3DE5">
        <w:rPr>
          <w:bCs/>
          <w:sz w:val="24"/>
          <w:lang w:val="lv-LV"/>
        </w:rPr>
        <w:t>;</w:t>
      </w:r>
    </w:p>
    <w:p w14:paraId="41A3ED52" w14:textId="77777777" w:rsidR="00AD51DE" w:rsidRPr="00CB03FE" w:rsidRDefault="00DF3730" w:rsidP="00AD51DE">
      <w:pPr>
        <w:pStyle w:val="Pamattekstsaratkpi"/>
        <w:ind w:left="1440" w:hanging="1440"/>
        <w:rPr>
          <w:sz w:val="24"/>
          <w:lang w:val="lv-LV"/>
        </w:rPr>
      </w:pPr>
      <w:r w:rsidRPr="00CB03FE">
        <w:rPr>
          <w:sz w:val="24"/>
          <w:lang w:val="lv-LV"/>
        </w:rPr>
        <w:t>3</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 xml:space="preserve">Piedāvājuma nodrošinājums /forma/ uz </w:t>
      </w:r>
      <w:r w:rsidR="0046551E" w:rsidRPr="00CB03FE">
        <w:rPr>
          <w:sz w:val="24"/>
          <w:lang w:val="lv-LV"/>
        </w:rPr>
        <w:t>1</w:t>
      </w:r>
      <w:r w:rsidR="005E79D3" w:rsidRPr="00CB03FE">
        <w:rPr>
          <w:sz w:val="24"/>
          <w:lang w:val="lv-LV"/>
        </w:rPr>
        <w:t xml:space="preserve"> lpp.;</w:t>
      </w:r>
    </w:p>
    <w:p w14:paraId="48D429BF" w14:textId="77777777" w:rsidR="00AD51DE" w:rsidRPr="00E803D1" w:rsidRDefault="00DF3730" w:rsidP="00AD51DE">
      <w:pPr>
        <w:pStyle w:val="Pamattekstsaratkpi"/>
        <w:ind w:left="1440" w:hanging="1440"/>
        <w:rPr>
          <w:sz w:val="24"/>
          <w:lang w:val="lv-LV"/>
        </w:rPr>
      </w:pPr>
      <w:r w:rsidRPr="00CB03FE">
        <w:rPr>
          <w:sz w:val="24"/>
          <w:lang w:val="lv-LV"/>
        </w:rPr>
        <w:t>4</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Līguma nodrošinājums</w:t>
      </w:r>
      <w:r w:rsidR="005E79D3" w:rsidRPr="00E803D1">
        <w:rPr>
          <w:sz w:val="24"/>
          <w:lang w:val="lv-LV"/>
        </w:rPr>
        <w:t xml:space="preserve"> /forma/ uz </w:t>
      </w:r>
      <w:r w:rsidR="00974827" w:rsidRPr="00E803D1">
        <w:rPr>
          <w:sz w:val="24"/>
          <w:lang w:val="lv-LV"/>
        </w:rPr>
        <w:t>1</w:t>
      </w:r>
      <w:r w:rsidR="005E79D3" w:rsidRPr="00E803D1">
        <w:rPr>
          <w:sz w:val="24"/>
          <w:lang w:val="lv-LV"/>
        </w:rPr>
        <w:t xml:space="preserve">  lpp.;</w:t>
      </w:r>
    </w:p>
    <w:p w14:paraId="0E525EC1" w14:textId="7B592FD7" w:rsidR="008438CC" w:rsidRPr="00E803D1" w:rsidRDefault="00DF3730" w:rsidP="00AD51DE">
      <w:pPr>
        <w:pStyle w:val="Pamattekstsaratkpi"/>
        <w:ind w:left="1440" w:hanging="1440"/>
        <w:rPr>
          <w:sz w:val="24"/>
          <w:lang w:val="lv-LV"/>
        </w:rPr>
      </w:pPr>
      <w:r w:rsidRPr="00E803D1">
        <w:rPr>
          <w:sz w:val="24"/>
          <w:lang w:val="lv-LV"/>
        </w:rPr>
        <w:t>5</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8438CC" w:rsidRPr="00E803D1">
        <w:rPr>
          <w:sz w:val="24"/>
          <w:lang w:val="lv-LV"/>
        </w:rPr>
        <w:t xml:space="preserve">Informācija par </w:t>
      </w:r>
      <w:r w:rsidR="005B7777" w:rsidRPr="00E803D1">
        <w:rPr>
          <w:sz w:val="24"/>
          <w:lang w:val="lv-LV"/>
        </w:rPr>
        <w:t xml:space="preserve">pretendenta </w:t>
      </w:r>
      <w:r w:rsidR="008438CC" w:rsidRPr="00E803D1">
        <w:rPr>
          <w:sz w:val="24"/>
          <w:lang w:val="lv-LV"/>
        </w:rPr>
        <w:t>pieredzi / forma/ uz 1 lpp.;</w:t>
      </w:r>
    </w:p>
    <w:p w14:paraId="0909C7D7" w14:textId="77777777" w:rsidR="00AD51DE" w:rsidRPr="00E803D1" w:rsidRDefault="008438CC" w:rsidP="00AD51DE">
      <w:pPr>
        <w:pStyle w:val="Pamattekstsaratkpi"/>
        <w:ind w:left="1440" w:hanging="1440"/>
        <w:rPr>
          <w:sz w:val="24"/>
          <w:lang w:val="lv-LV"/>
        </w:rPr>
      </w:pPr>
      <w:r w:rsidRPr="00E803D1">
        <w:rPr>
          <w:sz w:val="24"/>
          <w:lang w:val="lv-LV"/>
        </w:rPr>
        <w:t xml:space="preserve">6. pielikums - </w:t>
      </w:r>
      <w:r w:rsidR="006D4CDB" w:rsidRPr="00E803D1">
        <w:rPr>
          <w:sz w:val="24"/>
          <w:lang w:val="lv-LV"/>
        </w:rPr>
        <w:t>Iepirkuma l</w:t>
      </w:r>
      <w:r w:rsidR="005E79D3" w:rsidRPr="00E803D1">
        <w:rPr>
          <w:sz w:val="24"/>
          <w:lang w:val="lv-LV"/>
        </w:rPr>
        <w:t xml:space="preserve">īguma projekts uz </w:t>
      </w:r>
      <w:r w:rsidR="000C2A71" w:rsidRPr="00E803D1">
        <w:rPr>
          <w:sz w:val="24"/>
          <w:lang w:val="lv-LV"/>
        </w:rPr>
        <w:t>1</w:t>
      </w:r>
      <w:r w:rsidR="00123CC2">
        <w:rPr>
          <w:sz w:val="24"/>
          <w:lang w:val="lv-LV"/>
        </w:rPr>
        <w:t>0</w:t>
      </w:r>
      <w:r w:rsidR="005E79D3" w:rsidRPr="00E803D1">
        <w:rPr>
          <w:sz w:val="24"/>
          <w:lang w:val="lv-LV"/>
        </w:rPr>
        <w:t xml:space="preserve"> lpp.</w:t>
      </w:r>
    </w:p>
    <w:p w14:paraId="57443FA5" w14:textId="77777777" w:rsidR="00AD51DE" w:rsidRDefault="00AD51DE" w:rsidP="00AD51DE">
      <w:pPr>
        <w:pStyle w:val="Pamattekstsaratkpi"/>
        <w:tabs>
          <w:tab w:val="left" w:pos="2127"/>
        </w:tabs>
        <w:ind w:firstLine="0"/>
        <w:rPr>
          <w:sz w:val="24"/>
          <w:lang w:val="lv-LV"/>
        </w:rPr>
      </w:pPr>
    </w:p>
    <w:p w14:paraId="704A9426" w14:textId="77777777" w:rsidR="00D560EE" w:rsidRPr="00956C49" w:rsidRDefault="00D560EE" w:rsidP="00AD51DE">
      <w:pPr>
        <w:pStyle w:val="Pamattekstsaratkpi"/>
        <w:tabs>
          <w:tab w:val="left" w:pos="2127"/>
        </w:tabs>
        <w:ind w:firstLine="0"/>
        <w:rPr>
          <w:sz w:val="24"/>
          <w:lang w:val="lv-LV"/>
        </w:rPr>
      </w:pPr>
    </w:p>
    <w:p w14:paraId="782275A1"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5D079D32" w14:textId="77777777" w:rsidR="00D560EE" w:rsidRDefault="00AD51DE" w:rsidP="00C0600A">
      <w:pPr>
        <w:tabs>
          <w:tab w:val="left" w:pos="7513"/>
        </w:tabs>
        <w:jc w:val="both"/>
        <w:rPr>
          <w:lang w:val="lv-LV"/>
        </w:rPr>
      </w:pPr>
      <w:r w:rsidRPr="00956C49">
        <w:rPr>
          <w:lang w:val="lv-LV"/>
        </w:rPr>
        <w:t xml:space="preserve">VAS “Latvijas dzelzceļš” </w:t>
      </w:r>
    </w:p>
    <w:p w14:paraId="08265CD0"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42C33C47" w14:textId="77777777" w:rsidR="00C0600A" w:rsidRDefault="00C0600A" w:rsidP="00BE29AC">
      <w:pPr>
        <w:rPr>
          <w:sz w:val="20"/>
          <w:szCs w:val="20"/>
          <w:lang w:val="lv-LV"/>
        </w:rPr>
      </w:pPr>
    </w:p>
    <w:p w14:paraId="41509E2C" w14:textId="77777777" w:rsidR="00A403F0" w:rsidRDefault="00A403F0" w:rsidP="00BE29AC">
      <w:pPr>
        <w:rPr>
          <w:sz w:val="20"/>
          <w:szCs w:val="20"/>
          <w:lang w:val="lv-LV"/>
        </w:rPr>
      </w:pPr>
    </w:p>
    <w:p w14:paraId="56EC49C8" w14:textId="6FAC5548" w:rsidR="00AD51DE" w:rsidRPr="00BE29AC" w:rsidRDefault="00A403F0" w:rsidP="00BE29AC">
      <w:pPr>
        <w:rPr>
          <w:sz w:val="20"/>
          <w:szCs w:val="20"/>
          <w:lang w:val="lv-LV"/>
        </w:rPr>
      </w:pPr>
      <w:proofErr w:type="spellStart"/>
      <w:r>
        <w:rPr>
          <w:sz w:val="20"/>
          <w:szCs w:val="20"/>
          <w:lang w:val="lv-LV"/>
        </w:rPr>
        <w:t>I</w:t>
      </w:r>
      <w:r w:rsidR="00FD0AD5">
        <w:rPr>
          <w:sz w:val="20"/>
          <w:szCs w:val="20"/>
          <w:lang w:val="lv-LV"/>
        </w:rPr>
        <w:t>.</w:t>
      </w:r>
      <w:r>
        <w:rPr>
          <w:sz w:val="20"/>
          <w:szCs w:val="20"/>
          <w:lang w:val="lv-LV"/>
        </w:rPr>
        <w:t>Zilberg</w:t>
      </w:r>
      <w:r w:rsidR="00FD0AD5">
        <w:rPr>
          <w:sz w:val="20"/>
          <w:szCs w:val="20"/>
          <w:lang w:val="lv-LV"/>
        </w:rPr>
        <w:t>a</w:t>
      </w:r>
      <w:proofErr w:type="spellEnd"/>
      <w:r w:rsidR="005D5740" w:rsidRPr="00BE29AC">
        <w:rPr>
          <w:sz w:val="20"/>
          <w:szCs w:val="20"/>
          <w:lang w:val="lv-LV"/>
        </w:rPr>
        <w:t xml:space="preserve"> 672349</w:t>
      </w:r>
      <w:r>
        <w:rPr>
          <w:sz w:val="20"/>
          <w:szCs w:val="20"/>
          <w:lang w:val="lv-LV"/>
        </w:rPr>
        <w:t>3</w:t>
      </w:r>
      <w:r w:rsidR="00FD0AD5">
        <w:rPr>
          <w:sz w:val="20"/>
          <w:szCs w:val="20"/>
          <w:lang w:val="lv-LV"/>
        </w:rPr>
        <w:t>2</w:t>
      </w:r>
    </w:p>
    <w:p w14:paraId="41D75D44" w14:textId="77777777" w:rsidR="00AD51DE" w:rsidRPr="00956C49" w:rsidRDefault="00AD51DE" w:rsidP="00AD51DE">
      <w:pPr>
        <w:rPr>
          <w:lang w:val="lv-LV"/>
        </w:rPr>
        <w:sectPr w:rsidR="00AD51DE" w:rsidRPr="00956C49" w:rsidSect="004C00AE">
          <w:footerReference w:type="default" r:id="rId11"/>
          <w:pgSz w:w="11906" w:h="16838"/>
          <w:pgMar w:top="1134" w:right="851" w:bottom="1134" w:left="1701" w:header="709" w:footer="709" w:gutter="0"/>
          <w:cols w:space="720"/>
          <w:titlePg/>
          <w:docGrid w:linePitch="326"/>
        </w:sectPr>
      </w:pPr>
    </w:p>
    <w:p w14:paraId="7E21CAD9"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716FDC2B"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6B5E48D7" w14:textId="77777777" w:rsidR="00182F4A" w:rsidRDefault="00AD51DE" w:rsidP="00182F4A">
      <w:pPr>
        <w:spacing w:line="0" w:lineRule="atLeast"/>
        <w:jc w:val="right"/>
        <w:rPr>
          <w:lang w:val="lv-LV"/>
        </w:rPr>
      </w:pPr>
      <w:r w:rsidRPr="008A1FC3">
        <w:rPr>
          <w:lang w:val="lv-LV"/>
        </w:rPr>
        <w:t xml:space="preserve"> “</w:t>
      </w:r>
      <w:bookmarkStart w:id="6" w:name="_Hlk527371028"/>
      <w:r w:rsidR="00182F4A" w:rsidRPr="002369C0">
        <w:rPr>
          <w:lang w:val="lv-LV"/>
        </w:rPr>
        <w:t xml:space="preserve">MTU dīzeļdzinēju rezerves daļu piegāde 2M62UM sērijas dīzeļlokomotīvēm </w:t>
      </w:r>
    </w:p>
    <w:p w14:paraId="1B1D5D9D" w14:textId="77777777" w:rsidR="00AD51DE" w:rsidRPr="00956C49" w:rsidRDefault="00182F4A" w:rsidP="00182F4A">
      <w:pPr>
        <w:spacing w:line="0" w:lineRule="atLeast"/>
        <w:jc w:val="right"/>
        <w:rPr>
          <w:lang w:val="lv-LV"/>
        </w:rPr>
      </w:pPr>
      <w:r w:rsidRPr="002369C0">
        <w:rPr>
          <w:spacing w:val="-2"/>
          <w:lang w:val="lv-LV"/>
        </w:rPr>
        <w:t>SIA “LDZ ritošā sastāva serviss” vajadzībām</w:t>
      </w:r>
      <w:r w:rsidR="00AD51DE" w:rsidRPr="007A5494">
        <w:rPr>
          <w:spacing w:val="-2"/>
          <w:lang w:val="lv-LV"/>
        </w:rPr>
        <w:t>”</w:t>
      </w:r>
      <w:bookmarkEnd w:id="6"/>
      <w:r w:rsidR="0072108D">
        <w:rPr>
          <w:spacing w:val="-2"/>
          <w:lang w:val="lv-LV"/>
        </w:rPr>
        <w:t xml:space="preserve"> </w:t>
      </w:r>
      <w:r w:rsidR="00AD51DE" w:rsidRPr="00956C49">
        <w:rPr>
          <w:lang w:val="lv-LV"/>
        </w:rPr>
        <w:t>nolikumam</w:t>
      </w:r>
    </w:p>
    <w:p w14:paraId="509D0D1A" w14:textId="77777777" w:rsidR="00310144" w:rsidRDefault="00310144" w:rsidP="00AD51DE">
      <w:pPr>
        <w:spacing w:line="0" w:lineRule="atLeast"/>
        <w:jc w:val="center"/>
        <w:rPr>
          <w:lang w:val="lv-LV"/>
        </w:rPr>
      </w:pPr>
    </w:p>
    <w:p w14:paraId="340C79B6"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DA5F7BC" w14:textId="77777777" w:rsidR="00412369" w:rsidRDefault="00412369" w:rsidP="00AD51DE">
      <w:pPr>
        <w:spacing w:line="0" w:lineRule="atLeast"/>
        <w:rPr>
          <w:rFonts w:ascii="Times New Roman Tilde" w:hAnsi="Times New Roman Tilde"/>
          <w:sz w:val="23"/>
          <w:szCs w:val="23"/>
          <w:lang w:val="lv-LV"/>
        </w:rPr>
      </w:pPr>
    </w:p>
    <w:p w14:paraId="431DBF1D"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673990E0" w14:textId="77777777" w:rsidR="008A1FC3" w:rsidRPr="00956C49" w:rsidRDefault="008A1FC3" w:rsidP="00AD51DE">
      <w:pPr>
        <w:spacing w:line="0" w:lineRule="atLeast"/>
        <w:rPr>
          <w:lang w:val="lv-LV"/>
        </w:rPr>
      </w:pPr>
    </w:p>
    <w:p w14:paraId="2677DD4F" w14:textId="77777777" w:rsidR="00412369" w:rsidRDefault="00AD51DE" w:rsidP="00AD51DE">
      <w:pPr>
        <w:pStyle w:val="Galvene"/>
        <w:spacing w:line="0" w:lineRule="atLeast"/>
        <w:jc w:val="center"/>
        <w:rPr>
          <w:b/>
          <w:lang w:val="lv-LV"/>
        </w:rPr>
      </w:pPr>
      <w:r w:rsidRPr="006B5548">
        <w:rPr>
          <w:b/>
          <w:lang w:val="lv-LV"/>
        </w:rPr>
        <w:t>PIETEIKUMS</w:t>
      </w:r>
      <w:r w:rsidR="008A1FC3" w:rsidRPr="006B5548">
        <w:rPr>
          <w:b/>
          <w:lang w:val="lv-LV"/>
        </w:rPr>
        <w:t xml:space="preserve"> </w:t>
      </w:r>
    </w:p>
    <w:p w14:paraId="5F71E3CF" w14:textId="77777777" w:rsidR="00AD51DE" w:rsidRPr="002F550F" w:rsidRDefault="00AD51DE" w:rsidP="00AD51DE">
      <w:pPr>
        <w:pStyle w:val="Galvene"/>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2F3D5A4F" w14:textId="77777777" w:rsidR="002F550F" w:rsidRPr="002F550F" w:rsidRDefault="00AD51DE" w:rsidP="002F550F">
      <w:pPr>
        <w:spacing w:line="0" w:lineRule="atLeast"/>
        <w:jc w:val="center"/>
        <w:rPr>
          <w:b/>
          <w:bCs/>
          <w:lang w:val="lv-LV"/>
        </w:rPr>
      </w:pPr>
      <w:r w:rsidRPr="002F550F">
        <w:rPr>
          <w:b/>
          <w:bCs/>
          <w:color w:val="000000"/>
          <w:lang w:val="lv-LV"/>
        </w:rPr>
        <w:t>“</w:t>
      </w:r>
      <w:r w:rsidR="002F550F" w:rsidRPr="002F550F">
        <w:rPr>
          <w:b/>
          <w:bCs/>
          <w:lang w:val="lv-LV"/>
        </w:rPr>
        <w:t>MTU dīzeļdzinēju rezerves daļu piegāde 2M62UM sērijas dīzeļlokomotīvēm</w:t>
      </w:r>
    </w:p>
    <w:p w14:paraId="5FBE67EE" w14:textId="77777777" w:rsidR="00AD51DE" w:rsidRPr="002F550F" w:rsidRDefault="002F550F" w:rsidP="002F550F">
      <w:pPr>
        <w:pStyle w:val="Galvene"/>
        <w:spacing w:line="0" w:lineRule="atLeast"/>
        <w:jc w:val="center"/>
        <w:rPr>
          <w:b/>
          <w:bCs/>
          <w:color w:val="000000"/>
          <w:lang w:val="lv-LV"/>
        </w:rPr>
      </w:pPr>
      <w:r w:rsidRPr="002F550F">
        <w:rPr>
          <w:b/>
          <w:bCs/>
          <w:spacing w:val="-2"/>
          <w:lang w:val="lv-LV"/>
        </w:rPr>
        <w:t>SIA “LDZ ritošā sastāva serviss” vajadzībām</w:t>
      </w:r>
      <w:r w:rsidR="00AD51DE" w:rsidRPr="002F550F">
        <w:rPr>
          <w:b/>
          <w:bCs/>
          <w:color w:val="000000"/>
          <w:lang w:val="lv-LV"/>
        </w:rPr>
        <w:t>”</w:t>
      </w:r>
    </w:p>
    <w:p w14:paraId="26A6107F" w14:textId="77777777" w:rsidR="00AD51DE" w:rsidRPr="00956C49" w:rsidRDefault="00AD51DE" w:rsidP="00AD51DE">
      <w:pPr>
        <w:pStyle w:val="Galvene"/>
        <w:spacing w:line="0" w:lineRule="atLeast"/>
        <w:jc w:val="center"/>
        <w:rPr>
          <w:color w:val="000000"/>
          <w:lang w:val="lv-LV"/>
        </w:rPr>
      </w:pPr>
      <w:r w:rsidRPr="00956C49">
        <w:rPr>
          <w:color w:val="000000"/>
          <w:lang w:val="lv-LV"/>
        </w:rPr>
        <w:t>/forma/</w:t>
      </w:r>
    </w:p>
    <w:p w14:paraId="4BD3955A" w14:textId="77777777" w:rsidR="00412369" w:rsidRDefault="00412369" w:rsidP="008A1FC3">
      <w:pPr>
        <w:pStyle w:val="Galvene"/>
        <w:ind w:left="284" w:hanging="284"/>
        <w:rPr>
          <w:sz w:val="22"/>
          <w:szCs w:val="22"/>
          <w:lang w:val="lv-LV"/>
        </w:rPr>
      </w:pPr>
    </w:p>
    <w:p w14:paraId="0F1586E6" w14:textId="77777777" w:rsidR="00AD51DE" w:rsidRPr="008A1FC3" w:rsidRDefault="00AD51DE" w:rsidP="008A1FC3">
      <w:pPr>
        <w:pStyle w:val="Galvene"/>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47E4D9EE"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31895807"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7D02D2D7" w14:textId="77777777" w:rsidR="00326BB8" w:rsidRPr="00843B0F" w:rsidRDefault="00326BB8" w:rsidP="008A1FC3">
      <w:pPr>
        <w:ind w:left="284" w:hanging="284"/>
        <w:jc w:val="both"/>
        <w:rPr>
          <w:sz w:val="22"/>
          <w:szCs w:val="22"/>
          <w:lang w:val="lv-LV"/>
        </w:rPr>
      </w:pPr>
    </w:p>
    <w:p w14:paraId="705F7B30"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apliecina savu dalību VAS “Latvijas dzelzceļš” organizētajā sarunu procedūrā ar publikāciju “</w:t>
      </w:r>
      <w:r w:rsidR="002F550F" w:rsidRPr="002F550F">
        <w:rPr>
          <w:sz w:val="22"/>
          <w:szCs w:val="22"/>
          <w:lang w:val="lv-LV"/>
        </w:rPr>
        <w:t xml:space="preserve">MTU dīzeļdzinēju rezerves daļu piegāde 2M62UM sērijas dīzeļlokomotīvēm </w:t>
      </w:r>
      <w:r w:rsidR="002F550F" w:rsidRPr="002F550F">
        <w:rPr>
          <w:spacing w:val="-2"/>
          <w:sz w:val="22"/>
          <w:szCs w:val="22"/>
          <w:lang w:val="lv-LV"/>
        </w:rPr>
        <w:t>SIA “LDZ ritošā sastāva serviss” vajadzībām</w:t>
      </w:r>
      <w:r w:rsidRPr="002F550F">
        <w:rPr>
          <w:spacing w:val="-2"/>
          <w:sz w:val="22"/>
          <w:szCs w:val="22"/>
          <w:lang w:val="lv-LV"/>
        </w:rPr>
        <w:t>”</w:t>
      </w:r>
      <w:r w:rsidRPr="002F550F">
        <w:rPr>
          <w:sz w:val="22"/>
          <w:szCs w:val="22"/>
          <w:lang w:val="lv-LV"/>
        </w:rPr>
        <w:t xml:space="preserve"> (turpmāk – “sarunu procedūra”);</w:t>
      </w:r>
    </w:p>
    <w:p w14:paraId="1A05CEA9"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 xml:space="preserve">piedāvā piegādāt </w:t>
      </w:r>
      <w:r w:rsidR="00CF2529" w:rsidRPr="002F550F">
        <w:rPr>
          <w:color w:val="000000"/>
          <w:spacing w:val="-2"/>
          <w:sz w:val="22"/>
          <w:szCs w:val="22"/>
          <w:lang w:val="lv-LV"/>
        </w:rPr>
        <w:t xml:space="preserve">SIA “LDZ ritošā sastāva serviss” (turpmāk – pircējs) </w:t>
      </w:r>
      <w:r w:rsidRPr="002F550F">
        <w:rPr>
          <w:sz w:val="22"/>
          <w:szCs w:val="22"/>
          <w:lang w:val="lv-LV"/>
        </w:rPr>
        <w:t>sarunu procedūras nolikuma,</w:t>
      </w:r>
      <w:r w:rsidR="00B86CB6" w:rsidRPr="002F550F">
        <w:rPr>
          <w:sz w:val="22"/>
          <w:szCs w:val="22"/>
          <w:lang w:val="lv-LV"/>
        </w:rPr>
        <w:t xml:space="preserve"> t.sk. Tehniskās specifikācijas</w:t>
      </w:r>
      <w:r w:rsidRPr="002F550F">
        <w:rPr>
          <w:sz w:val="22"/>
          <w:szCs w:val="22"/>
          <w:lang w:val="lv-LV"/>
        </w:rPr>
        <w:t xml:space="preserve"> prasībām atbils</w:t>
      </w:r>
      <w:r w:rsidR="0072108D" w:rsidRPr="002F550F">
        <w:rPr>
          <w:sz w:val="22"/>
          <w:szCs w:val="22"/>
          <w:lang w:val="lv-LV"/>
        </w:rPr>
        <w:t>tošas</w:t>
      </w:r>
      <w:r w:rsidRPr="002F550F">
        <w:rPr>
          <w:sz w:val="22"/>
          <w:szCs w:val="22"/>
          <w:lang w:val="lv-LV"/>
        </w:rPr>
        <w:t xml:space="preserve"> prece</w:t>
      </w:r>
      <w:r w:rsidR="0072108D" w:rsidRPr="002F550F">
        <w:rPr>
          <w:sz w:val="22"/>
          <w:szCs w:val="22"/>
          <w:lang w:val="lv-LV"/>
        </w:rPr>
        <w:t xml:space="preserve">s </w:t>
      </w:r>
      <w:r w:rsidRPr="002F550F">
        <w:rPr>
          <w:sz w:val="22"/>
          <w:szCs w:val="22"/>
          <w:lang w:val="lv-LV"/>
        </w:rPr>
        <w:t>par šādu cenu:</w:t>
      </w:r>
    </w:p>
    <w:p w14:paraId="15076675" w14:textId="77777777" w:rsidR="00091064" w:rsidRDefault="00091064" w:rsidP="00AD51DE">
      <w:pPr>
        <w:tabs>
          <w:tab w:val="left" w:pos="567"/>
        </w:tabs>
        <w:ind w:left="180"/>
        <w:jc w:val="center"/>
        <w:rPr>
          <w:b/>
          <w:i/>
          <w:caps/>
          <w:lang w:val="lv-LV"/>
        </w:rPr>
      </w:pPr>
    </w:p>
    <w:p w14:paraId="6BD5E45C" w14:textId="1CEEED04" w:rsidR="00AD51DE" w:rsidRDefault="00AD51DE" w:rsidP="00AD51DE">
      <w:pPr>
        <w:tabs>
          <w:tab w:val="left" w:pos="567"/>
        </w:tabs>
        <w:ind w:left="180"/>
        <w:jc w:val="center"/>
        <w:rPr>
          <w:b/>
          <w:i/>
          <w:caps/>
          <w:lang w:val="lv-LV"/>
        </w:rPr>
      </w:pPr>
      <w:r w:rsidRPr="00D560EE">
        <w:rPr>
          <w:b/>
          <w:i/>
          <w:caps/>
          <w:lang w:val="lv-LV"/>
        </w:rPr>
        <w:t>Finanšu piedāvājums</w:t>
      </w:r>
      <w:r w:rsidR="00441AF8">
        <w:rPr>
          <w:rStyle w:val="Vresatsauce"/>
          <w:b/>
          <w:i/>
          <w:caps/>
          <w:lang w:val="lv-LV"/>
        </w:rPr>
        <w:footnoteReference w:id="6"/>
      </w:r>
    </w:p>
    <w:p w14:paraId="07A69BC1" w14:textId="4587EB6E" w:rsidR="003B286F" w:rsidRDefault="00091064" w:rsidP="00AD51DE">
      <w:pPr>
        <w:tabs>
          <w:tab w:val="left" w:pos="567"/>
        </w:tabs>
        <w:ind w:left="180"/>
        <w:jc w:val="center"/>
        <w:rPr>
          <w:i/>
          <w:sz w:val="22"/>
          <w:lang w:val="lv-LV"/>
        </w:rPr>
      </w:pPr>
      <w:r w:rsidRPr="00091064">
        <w:rPr>
          <w:i/>
          <w:sz w:val="22"/>
          <w:lang w:val="lv-LV"/>
        </w:rPr>
        <w:t>(pretendents atzīmē tikai tās daļas, kurās iesniedz piedāvājumu)</w:t>
      </w:r>
    </w:p>
    <w:p w14:paraId="0A5FC224" w14:textId="77777777" w:rsidR="00091064" w:rsidRDefault="00091064" w:rsidP="00AD51DE">
      <w:pPr>
        <w:tabs>
          <w:tab w:val="left" w:pos="567"/>
        </w:tabs>
        <w:ind w:left="180"/>
        <w:jc w:val="center"/>
        <w:rPr>
          <w:b/>
          <w:i/>
          <w:caps/>
          <w:lang w:val="lv-LV"/>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1"/>
        <w:gridCol w:w="1457"/>
        <w:gridCol w:w="1530"/>
        <w:gridCol w:w="1901"/>
        <w:gridCol w:w="1275"/>
        <w:gridCol w:w="1418"/>
        <w:gridCol w:w="1418"/>
      </w:tblGrid>
      <w:tr w:rsidR="00EA1C63" w14:paraId="5DC4BCC9" w14:textId="77777777" w:rsidTr="00EA1C63">
        <w:trPr>
          <w:trHeight w:val="1792"/>
          <w:jc w:val="center"/>
        </w:trPr>
        <w:tc>
          <w:tcPr>
            <w:tcW w:w="721" w:type="dxa"/>
            <w:shd w:val="clear" w:color="auto" w:fill="C4BC96"/>
            <w:vAlign w:val="center"/>
          </w:tcPr>
          <w:p w14:paraId="644A1CBF" w14:textId="7E76315A" w:rsidR="00EA1C63" w:rsidRDefault="00EA1C63" w:rsidP="00016320">
            <w:pPr>
              <w:jc w:val="center"/>
              <w:rPr>
                <w:b/>
                <w:bCs/>
                <w:sz w:val="20"/>
                <w:szCs w:val="20"/>
                <w:lang w:val="lv-LV"/>
              </w:rPr>
            </w:pPr>
            <w:r>
              <w:rPr>
                <w:b/>
                <w:bCs/>
                <w:sz w:val="20"/>
                <w:szCs w:val="20"/>
                <w:lang w:val="lv-LV"/>
              </w:rPr>
              <w:t>Daļas Nr.</w:t>
            </w:r>
          </w:p>
        </w:tc>
        <w:tc>
          <w:tcPr>
            <w:tcW w:w="1457" w:type="dxa"/>
            <w:shd w:val="clear" w:color="auto" w:fill="C4BC96"/>
            <w:vAlign w:val="center"/>
          </w:tcPr>
          <w:p w14:paraId="14D09B4B" w14:textId="22A37F3C" w:rsidR="00EA1C63" w:rsidRDefault="00EA1C63" w:rsidP="00016320">
            <w:pPr>
              <w:jc w:val="center"/>
              <w:rPr>
                <w:b/>
                <w:bCs/>
                <w:sz w:val="20"/>
                <w:szCs w:val="20"/>
                <w:lang w:val="lv-LV"/>
              </w:rPr>
            </w:pPr>
            <w:r w:rsidRPr="009441C0">
              <w:rPr>
                <w:b/>
                <w:bCs/>
                <w:sz w:val="20"/>
              </w:rPr>
              <w:t xml:space="preserve">Preces </w:t>
            </w:r>
            <w:proofErr w:type="spellStart"/>
            <w:r w:rsidRPr="009441C0">
              <w:rPr>
                <w:b/>
                <w:bCs/>
                <w:sz w:val="20"/>
              </w:rPr>
              <w:t>nosaukums</w:t>
            </w:r>
            <w:proofErr w:type="spellEnd"/>
          </w:p>
        </w:tc>
        <w:tc>
          <w:tcPr>
            <w:tcW w:w="1530" w:type="dxa"/>
            <w:shd w:val="clear" w:color="auto" w:fill="C4BC96"/>
            <w:tcMar>
              <w:top w:w="0" w:type="dxa"/>
              <w:left w:w="108" w:type="dxa"/>
              <w:bottom w:w="0" w:type="dxa"/>
              <w:right w:w="108" w:type="dxa"/>
            </w:tcMar>
            <w:vAlign w:val="center"/>
            <w:hideMark/>
          </w:tcPr>
          <w:p w14:paraId="0C628836" w14:textId="3ADE35F9" w:rsidR="00EA1C63" w:rsidRPr="009441C0" w:rsidRDefault="00EA1C63" w:rsidP="00016320">
            <w:pPr>
              <w:jc w:val="center"/>
              <w:rPr>
                <w:b/>
                <w:bCs/>
                <w:sz w:val="20"/>
              </w:rPr>
            </w:pPr>
            <w:r w:rsidRPr="00016320">
              <w:rPr>
                <w:b/>
                <w:bCs/>
                <w:sz w:val="20"/>
              </w:rPr>
              <w:t xml:space="preserve">Preces </w:t>
            </w:r>
            <w:proofErr w:type="spellStart"/>
            <w:r w:rsidRPr="00016320">
              <w:rPr>
                <w:b/>
                <w:bCs/>
                <w:sz w:val="20"/>
              </w:rPr>
              <w:t>oriģinālais</w:t>
            </w:r>
            <w:proofErr w:type="spellEnd"/>
            <w:r w:rsidRPr="00016320">
              <w:rPr>
                <w:b/>
                <w:bCs/>
                <w:sz w:val="20"/>
              </w:rPr>
              <w:t xml:space="preserve"> </w:t>
            </w:r>
            <w:proofErr w:type="spellStart"/>
            <w:r w:rsidRPr="00016320">
              <w:rPr>
                <w:b/>
                <w:bCs/>
                <w:sz w:val="20"/>
              </w:rPr>
              <w:t>ražotāja</w:t>
            </w:r>
            <w:proofErr w:type="spellEnd"/>
            <w:r w:rsidRPr="00016320">
              <w:rPr>
                <w:b/>
                <w:bCs/>
                <w:sz w:val="20"/>
              </w:rPr>
              <w:t xml:space="preserve"> </w:t>
            </w:r>
            <w:proofErr w:type="spellStart"/>
            <w:r w:rsidRPr="00016320">
              <w:rPr>
                <w:b/>
                <w:bCs/>
                <w:sz w:val="20"/>
              </w:rPr>
              <w:t>rasējuma</w:t>
            </w:r>
            <w:proofErr w:type="spellEnd"/>
            <w:r w:rsidRPr="00016320">
              <w:rPr>
                <w:b/>
                <w:bCs/>
                <w:sz w:val="20"/>
              </w:rPr>
              <w:t xml:space="preserve"> Nr., </w:t>
            </w:r>
            <w:proofErr w:type="spellStart"/>
            <w:r w:rsidRPr="00016320">
              <w:rPr>
                <w:b/>
                <w:bCs/>
                <w:sz w:val="20"/>
              </w:rPr>
              <w:t>apzīmējums</w:t>
            </w:r>
            <w:proofErr w:type="spellEnd"/>
          </w:p>
        </w:tc>
        <w:tc>
          <w:tcPr>
            <w:tcW w:w="1901" w:type="dxa"/>
            <w:shd w:val="clear" w:color="auto" w:fill="C4BC96"/>
            <w:vAlign w:val="center"/>
          </w:tcPr>
          <w:p w14:paraId="3CDCB2BE" w14:textId="7CF06FFE" w:rsidR="00EA1C63" w:rsidRPr="009441C0" w:rsidRDefault="00EA1C63" w:rsidP="00016320">
            <w:pPr>
              <w:jc w:val="center"/>
              <w:rPr>
                <w:b/>
                <w:bCs/>
                <w:sz w:val="20"/>
              </w:rPr>
            </w:pPr>
            <w:proofErr w:type="spellStart"/>
            <w:r>
              <w:rPr>
                <w:b/>
                <w:bCs/>
                <w:sz w:val="20"/>
              </w:rPr>
              <w:t>Mērvienība</w:t>
            </w:r>
            <w:proofErr w:type="spellEnd"/>
          </w:p>
        </w:tc>
        <w:tc>
          <w:tcPr>
            <w:tcW w:w="1275" w:type="dxa"/>
            <w:shd w:val="clear" w:color="auto" w:fill="C4BC96"/>
            <w:tcMar>
              <w:top w:w="0" w:type="dxa"/>
              <w:left w:w="108" w:type="dxa"/>
              <w:bottom w:w="0" w:type="dxa"/>
              <w:right w:w="108" w:type="dxa"/>
            </w:tcMar>
            <w:vAlign w:val="center"/>
            <w:hideMark/>
          </w:tcPr>
          <w:p w14:paraId="3B102ED3" w14:textId="65B71CE7" w:rsidR="00EA1C63" w:rsidRPr="009441C0" w:rsidRDefault="00EA1C63" w:rsidP="00016320">
            <w:pPr>
              <w:jc w:val="center"/>
              <w:rPr>
                <w:b/>
                <w:bCs/>
                <w:sz w:val="20"/>
              </w:rPr>
            </w:pPr>
            <w:proofErr w:type="spellStart"/>
            <w:r w:rsidRPr="009441C0">
              <w:rPr>
                <w:b/>
                <w:bCs/>
                <w:sz w:val="20"/>
              </w:rPr>
              <w:t>Daudzums</w:t>
            </w:r>
            <w:proofErr w:type="spellEnd"/>
          </w:p>
          <w:p w14:paraId="76E118C2" w14:textId="5A1E49ED" w:rsidR="00EA1C63" w:rsidRPr="009441C0" w:rsidRDefault="00EA1C63" w:rsidP="00016320">
            <w:pPr>
              <w:jc w:val="center"/>
              <w:rPr>
                <w:b/>
                <w:bCs/>
                <w:sz w:val="20"/>
              </w:rPr>
            </w:pPr>
          </w:p>
        </w:tc>
        <w:tc>
          <w:tcPr>
            <w:tcW w:w="1418" w:type="dxa"/>
            <w:shd w:val="clear" w:color="auto" w:fill="C4BC96"/>
            <w:tcMar>
              <w:top w:w="0" w:type="dxa"/>
              <w:left w:w="108" w:type="dxa"/>
              <w:bottom w:w="0" w:type="dxa"/>
              <w:right w:w="108" w:type="dxa"/>
            </w:tcMar>
            <w:vAlign w:val="center"/>
            <w:hideMark/>
          </w:tcPr>
          <w:p w14:paraId="347FCEF3" w14:textId="77777777" w:rsidR="00EA1C63" w:rsidRPr="009441C0" w:rsidRDefault="00EA1C63" w:rsidP="00016320">
            <w:pPr>
              <w:jc w:val="center"/>
              <w:rPr>
                <w:b/>
                <w:bCs/>
                <w:sz w:val="20"/>
              </w:rPr>
            </w:pPr>
            <w:r w:rsidRPr="009441C0">
              <w:rPr>
                <w:b/>
                <w:bCs/>
                <w:sz w:val="20"/>
              </w:rPr>
              <w:t xml:space="preserve">Cena par </w:t>
            </w:r>
            <w:proofErr w:type="spellStart"/>
            <w:r w:rsidRPr="009441C0">
              <w:rPr>
                <w:b/>
                <w:bCs/>
                <w:sz w:val="20"/>
              </w:rPr>
              <w:t>vienību</w:t>
            </w:r>
            <w:proofErr w:type="spellEnd"/>
            <w:r w:rsidRPr="009441C0">
              <w:rPr>
                <w:b/>
                <w:bCs/>
                <w:sz w:val="20"/>
              </w:rPr>
              <w:t xml:space="preserve"> EUR (bez PVN)</w:t>
            </w:r>
          </w:p>
        </w:tc>
        <w:tc>
          <w:tcPr>
            <w:tcW w:w="1418" w:type="dxa"/>
            <w:shd w:val="clear" w:color="auto" w:fill="C4BC96"/>
            <w:tcMar>
              <w:top w:w="0" w:type="dxa"/>
              <w:left w:w="108" w:type="dxa"/>
              <w:bottom w:w="0" w:type="dxa"/>
              <w:right w:w="108" w:type="dxa"/>
            </w:tcMar>
            <w:vAlign w:val="center"/>
            <w:hideMark/>
          </w:tcPr>
          <w:p w14:paraId="26331F83" w14:textId="77777777" w:rsidR="00EA1C63" w:rsidRPr="009441C0" w:rsidRDefault="00EA1C63" w:rsidP="00016320">
            <w:pPr>
              <w:jc w:val="center"/>
              <w:rPr>
                <w:b/>
                <w:bCs/>
                <w:sz w:val="20"/>
              </w:rPr>
            </w:pPr>
            <w:r w:rsidRPr="009441C0">
              <w:rPr>
                <w:b/>
                <w:bCs/>
                <w:sz w:val="20"/>
              </w:rPr>
              <w:t xml:space="preserve">Summa </w:t>
            </w:r>
          </w:p>
          <w:p w14:paraId="124CB943" w14:textId="77777777" w:rsidR="00EA1C63" w:rsidRPr="009441C0" w:rsidRDefault="00EA1C63" w:rsidP="00016320">
            <w:pPr>
              <w:jc w:val="center"/>
              <w:rPr>
                <w:b/>
                <w:bCs/>
                <w:sz w:val="20"/>
              </w:rPr>
            </w:pPr>
            <w:r w:rsidRPr="009441C0">
              <w:rPr>
                <w:b/>
                <w:bCs/>
                <w:sz w:val="20"/>
              </w:rPr>
              <w:t>EUR</w:t>
            </w:r>
          </w:p>
          <w:p w14:paraId="246BFC8F" w14:textId="77777777" w:rsidR="00EA1C63" w:rsidRPr="009441C0" w:rsidRDefault="00EA1C63" w:rsidP="00016320">
            <w:pPr>
              <w:jc w:val="center"/>
              <w:rPr>
                <w:b/>
                <w:bCs/>
                <w:sz w:val="20"/>
              </w:rPr>
            </w:pPr>
            <w:r w:rsidRPr="009441C0">
              <w:rPr>
                <w:b/>
                <w:bCs/>
                <w:sz w:val="20"/>
              </w:rPr>
              <w:t>(</w:t>
            </w:r>
            <w:proofErr w:type="gramStart"/>
            <w:r w:rsidRPr="009441C0">
              <w:rPr>
                <w:b/>
                <w:bCs/>
                <w:sz w:val="20"/>
              </w:rPr>
              <w:t>bez</w:t>
            </w:r>
            <w:proofErr w:type="gramEnd"/>
            <w:r w:rsidRPr="009441C0">
              <w:rPr>
                <w:b/>
                <w:bCs/>
                <w:sz w:val="20"/>
              </w:rPr>
              <w:t xml:space="preserve"> PVN)</w:t>
            </w:r>
          </w:p>
        </w:tc>
      </w:tr>
      <w:tr w:rsidR="00EA1C63" w14:paraId="1475D173" w14:textId="77777777" w:rsidTr="00EA1C63">
        <w:trPr>
          <w:trHeight w:val="398"/>
          <w:jc w:val="center"/>
        </w:trPr>
        <w:tc>
          <w:tcPr>
            <w:tcW w:w="721" w:type="dxa"/>
            <w:vAlign w:val="center"/>
          </w:tcPr>
          <w:p w14:paraId="7A4EAFDC" w14:textId="175047BA" w:rsidR="00EA1C63" w:rsidRPr="00091064" w:rsidRDefault="00EA1C63" w:rsidP="00016320">
            <w:pPr>
              <w:jc w:val="center"/>
            </w:pPr>
            <w:r w:rsidRPr="00091064">
              <w:t>1.</w:t>
            </w:r>
          </w:p>
        </w:tc>
        <w:tc>
          <w:tcPr>
            <w:tcW w:w="1457" w:type="dxa"/>
            <w:vAlign w:val="center"/>
          </w:tcPr>
          <w:p w14:paraId="014B9B85" w14:textId="7554DB17" w:rsidR="00EA1C63" w:rsidRPr="00091064" w:rsidRDefault="00EA1C63" w:rsidP="00016320">
            <w:pPr>
              <w:jc w:val="center"/>
            </w:pPr>
            <w:proofErr w:type="spellStart"/>
            <w:r w:rsidRPr="00371BA0">
              <w:rPr>
                <w:sz w:val="22"/>
                <w:szCs w:val="22"/>
              </w:rPr>
              <w:t>Degvielas</w:t>
            </w:r>
            <w:proofErr w:type="spellEnd"/>
            <w:r w:rsidRPr="00371BA0">
              <w:rPr>
                <w:sz w:val="22"/>
                <w:szCs w:val="22"/>
              </w:rPr>
              <w:t xml:space="preserve"> </w:t>
            </w:r>
            <w:proofErr w:type="spellStart"/>
            <w:r w:rsidRPr="00371BA0">
              <w:rPr>
                <w:sz w:val="22"/>
                <w:szCs w:val="22"/>
              </w:rPr>
              <w:t>filtrs</w:t>
            </w:r>
            <w:proofErr w:type="spellEnd"/>
            <w:r w:rsidRPr="00371BA0">
              <w:rPr>
                <w:sz w:val="22"/>
                <w:szCs w:val="22"/>
              </w:rPr>
              <w:t xml:space="preserve"> </w:t>
            </w:r>
          </w:p>
        </w:tc>
        <w:tc>
          <w:tcPr>
            <w:tcW w:w="1530" w:type="dxa"/>
            <w:shd w:val="clear" w:color="000000" w:fill="FFFFFF"/>
            <w:tcMar>
              <w:top w:w="0" w:type="dxa"/>
              <w:left w:w="108" w:type="dxa"/>
              <w:bottom w:w="0" w:type="dxa"/>
              <w:right w:w="108" w:type="dxa"/>
            </w:tcMar>
            <w:vAlign w:val="center"/>
          </w:tcPr>
          <w:p w14:paraId="7CFFFC0A" w14:textId="79C964C6" w:rsidR="00EA1C63" w:rsidRPr="00371BA0" w:rsidRDefault="00EA1C63" w:rsidP="00016320">
            <w:pPr>
              <w:rPr>
                <w:sz w:val="22"/>
                <w:szCs w:val="22"/>
                <w:highlight w:val="yellow"/>
              </w:rPr>
            </w:pPr>
          </w:p>
        </w:tc>
        <w:tc>
          <w:tcPr>
            <w:tcW w:w="1901" w:type="dxa"/>
            <w:shd w:val="clear" w:color="FFFFFF" w:fill="FFFFFF"/>
            <w:vAlign w:val="center"/>
          </w:tcPr>
          <w:p w14:paraId="22B81454" w14:textId="7C9DD2E0"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0375004D" w14:textId="0CC24753" w:rsidR="00EA1C63" w:rsidRPr="00550CB4" w:rsidRDefault="00EA1C63" w:rsidP="00016320">
            <w:pPr>
              <w:jc w:val="center"/>
              <w:rPr>
                <w:sz w:val="22"/>
                <w:szCs w:val="22"/>
                <w:highlight w:val="yellow"/>
              </w:rPr>
            </w:pPr>
            <w:r w:rsidRPr="00550CB4">
              <w:rPr>
                <w:sz w:val="22"/>
                <w:szCs w:val="22"/>
              </w:rPr>
              <w:t>230</w:t>
            </w:r>
          </w:p>
        </w:tc>
        <w:tc>
          <w:tcPr>
            <w:tcW w:w="1418" w:type="dxa"/>
            <w:tcMar>
              <w:top w:w="0" w:type="dxa"/>
              <w:left w:w="108" w:type="dxa"/>
              <w:bottom w:w="0" w:type="dxa"/>
              <w:right w:w="108" w:type="dxa"/>
            </w:tcMar>
            <w:vAlign w:val="center"/>
          </w:tcPr>
          <w:p w14:paraId="3A993668"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22C9029C" w14:textId="77777777" w:rsidR="00EA1C63" w:rsidRPr="00091064" w:rsidRDefault="00EA1C63" w:rsidP="00016320">
            <w:pPr>
              <w:jc w:val="center"/>
              <w:rPr>
                <w:highlight w:val="yellow"/>
              </w:rPr>
            </w:pPr>
          </w:p>
        </w:tc>
      </w:tr>
      <w:tr w:rsidR="00EA1C63" w14:paraId="6C2210C0" w14:textId="77777777" w:rsidTr="00EA1C63">
        <w:trPr>
          <w:trHeight w:val="398"/>
          <w:jc w:val="center"/>
        </w:trPr>
        <w:tc>
          <w:tcPr>
            <w:tcW w:w="721" w:type="dxa"/>
            <w:vAlign w:val="center"/>
          </w:tcPr>
          <w:p w14:paraId="7C362BE3" w14:textId="7DDC7220" w:rsidR="00EA1C63" w:rsidRPr="00091064" w:rsidRDefault="00EA1C63" w:rsidP="00016320">
            <w:pPr>
              <w:jc w:val="center"/>
            </w:pPr>
            <w:r w:rsidRPr="00091064">
              <w:t>2.</w:t>
            </w:r>
          </w:p>
        </w:tc>
        <w:tc>
          <w:tcPr>
            <w:tcW w:w="1457" w:type="dxa"/>
            <w:vAlign w:val="center"/>
          </w:tcPr>
          <w:p w14:paraId="47307F02" w14:textId="5365E755" w:rsidR="00EA1C63" w:rsidRPr="00091064" w:rsidRDefault="00EA1C63" w:rsidP="00016320">
            <w:pPr>
              <w:jc w:val="center"/>
            </w:pPr>
            <w:proofErr w:type="spellStart"/>
            <w:r w:rsidRPr="00371BA0">
              <w:rPr>
                <w:sz w:val="22"/>
                <w:szCs w:val="22"/>
              </w:rPr>
              <w:t>Degvielas</w:t>
            </w:r>
            <w:proofErr w:type="spellEnd"/>
            <w:r w:rsidRPr="00371BA0">
              <w:rPr>
                <w:sz w:val="22"/>
                <w:szCs w:val="22"/>
              </w:rPr>
              <w:t xml:space="preserve"> </w:t>
            </w:r>
            <w:proofErr w:type="spellStart"/>
            <w:r w:rsidRPr="00371BA0">
              <w:rPr>
                <w:sz w:val="22"/>
                <w:szCs w:val="22"/>
              </w:rPr>
              <w:t>filtrs</w:t>
            </w:r>
            <w:proofErr w:type="spellEnd"/>
            <w:r w:rsidRPr="00371BA0">
              <w:rPr>
                <w:sz w:val="22"/>
                <w:szCs w:val="22"/>
              </w:rPr>
              <w:t xml:space="preserve"> </w:t>
            </w:r>
          </w:p>
        </w:tc>
        <w:tc>
          <w:tcPr>
            <w:tcW w:w="1530" w:type="dxa"/>
            <w:shd w:val="clear" w:color="000000" w:fill="FFFFFF"/>
            <w:tcMar>
              <w:top w:w="0" w:type="dxa"/>
              <w:left w:w="108" w:type="dxa"/>
              <w:bottom w:w="0" w:type="dxa"/>
              <w:right w:w="108" w:type="dxa"/>
            </w:tcMar>
            <w:vAlign w:val="center"/>
          </w:tcPr>
          <w:p w14:paraId="5FF9A9E6" w14:textId="3E2BFF88" w:rsidR="00EA1C63" w:rsidRPr="00371BA0" w:rsidRDefault="00EA1C63" w:rsidP="00016320">
            <w:pPr>
              <w:rPr>
                <w:sz w:val="22"/>
                <w:szCs w:val="22"/>
                <w:highlight w:val="yellow"/>
              </w:rPr>
            </w:pPr>
          </w:p>
        </w:tc>
        <w:tc>
          <w:tcPr>
            <w:tcW w:w="1901" w:type="dxa"/>
            <w:shd w:val="clear" w:color="FFFFFF" w:fill="FFFFFF"/>
            <w:vAlign w:val="center"/>
          </w:tcPr>
          <w:p w14:paraId="4D442FC0" w14:textId="6CA78408"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07F7BB45" w14:textId="143703C3" w:rsidR="00EA1C63" w:rsidRPr="00550CB4" w:rsidRDefault="00EA1C63" w:rsidP="00016320">
            <w:pPr>
              <w:jc w:val="center"/>
              <w:rPr>
                <w:sz w:val="22"/>
                <w:szCs w:val="22"/>
                <w:highlight w:val="yellow"/>
              </w:rPr>
            </w:pPr>
            <w:r w:rsidRPr="00550CB4">
              <w:rPr>
                <w:sz w:val="22"/>
                <w:szCs w:val="22"/>
              </w:rPr>
              <w:t>230</w:t>
            </w:r>
          </w:p>
        </w:tc>
        <w:tc>
          <w:tcPr>
            <w:tcW w:w="1418" w:type="dxa"/>
            <w:tcMar>
              <w:top w:w="0" w:type="dxa"/>
              <w:left w:w="108" w:type="dxa"/>
              <w:bottom w:w="0" w:type="dxa"/>
              <w:right w:w="108" w:type="dxa"/>
            </w:tcMar>
            <w:vAlign w:val="center"/>
          </w:tcPr>
          <w:p w14:paraId="45D7E9F5"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07373612" w14:textId="77777777" w:rsidR="00EA1C63" w:rsidRPr="00091064" w:rsidRDefault="00EA1C63" w:rsidP="00016320">
            <w:pPr>
              <w:jc w:val="center"/>
              <w:rPr>
                <w:highlight w:val="yellow"/>
              </w:rPr>
            </w:pPr>
          </w:p>
        </w:tc>
      </w:tr>
      <w:tr w:rsidR="00EA1C63" w14:paraId="63909718" w14:textId="77777777" w:rsidTr="00EA1C63">
        <w:trPr>
          <w:trHeight w:val="398"/>
          <w:jc w:val="center"/>
        </w:trPr>
        <w:tc>
          <w:tcPr>
            <w:tcW w:w="721" w:type="dxa"/>
            <w:vAlign w:val="center"/>
          </w:tcPr>
          <w:p w14:paraId="0F72C4F0" w14:textId="0D132160" w:rsidR="00EA1C63" w:rsidRPr="00091064" w:rsidRDefault="00EA1C63" w:rsidP="00016320">
            <w:pPr>
              <w:jc w:val="center"/>
            </w:pPr>
            <w:r w:rsidRPr="00091064">
              <w:t>3.</w:t>
            </w:r>
          </w:p>
        </w:tc>
        <w:tc>
          <w:tcPr>
            <w:tcW w:w="1457" w:type="dxa"/>
            <w:vAlign w:val="center"/>
          </w:tcPr>
          <w:p w14:paraId="55CBB833" w14:textId="076889F7" w:rsidR="00EA1C63" w:rsidRPr="00091064" w:rsidRDefault="00EA1C63" w:rsidP="00016320">
            <w:pPr>
              <w:jc w:val="center"/>
            </w:pPr>
            <w:r w:rsidRPr="00371BA0">
              <w:rPr>
                <w:color w:val="000000"/>
                <w:sz w:val="22"/>
                <w:szCs w:val="22"/>
              </w:rPr>
              <w:t xml:space="preserve">Filtra elements </w:t>
            </w:r>
          </w:p>
        </w:tc>
        <w:tc>
          <w:tcPr>
            <w:tcW w:w="1530" w:type="dxa"/>
            <w:shd w:val="clear" w:color="FFFFFF" w:fill="FFFFFF"/>
            <w:tcMar>
              <w:top w:w="0" w:type="dxa"/>
              <w:left w:w="108" w:type="dxa"/>
              <w:bottom w:w="0" w:type="dxa"/>
              <w:right w:w="108" w:type="dxa"/>
            </w:tcMar>
            <w:vAlign w:val="center"/>
          </w:tcPr>
          <w:p w14:paraId="273EF96E" w14:textId="38F6EB22" w:rsidR="00EA1C63" w:rsidRPr="00371BA0" w:rsidRDefault="00EA1C63" w:rsidP="00016320">
            <w:pPr>
              <w:rPr>
                <w:sz w:val="22"/>
                <w:szCs w:val="22"/>
                <w:highlight w:val="yellow"/>
              </w:rPr>
            </w:pPr>
          </w:p>
        </w:tc>
        <w:tc>
          <w:tcPr>
            <w:tcW w:w="1901" w:type="dxa"/>
            <w:shd w:val="clear" w:color="FFFFFF" w:fill="FFFFFF"/>
            <w:vAlign w:val="center"/>
          </w:tcPr>
          <w:p w14:paraId="39B91549" w14:textId="025BD3C8"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35F3B239" w14:textId="1D9803B1" w:rsidR="00EA1C63" w:rsidRPr="00550CB4" w:rsidRDefault="00EA1C63" w:rsidP="00016320">
            <w:pPr>
              <w:jc w:val="center"/>
              <w:rPr>
                <w:sz w:val="22"/>
                <w:szCs w:val="22"/>
                <w:highlight w:val="yellow"/>
              </w:rPr>
            </w:pPr>
            <w:r w:rsidRPr="00550CB4">
              <w:rPr>
                <w:sz w:val="22"/>
                <w:szCs w:val="22"/>
              </w:rPr>
              <w:t>115</w:t>
            </w:r>
          </w:p>
        </w:tc>
        <w:tc>
          <w:tcPr>
            <w:tcW w:w="1418" w:type="dxa"/>
            <w:tcMar>
              <w:top w:w="0" w:type="dxa"/>
              <w:left w:w="108" w:type="dxa"/>
              <w:bottom w:w="0" w:type="dxa"/>
              <w:right w:w="108" w:type="dxa"/>
            </w:tcMar>
            <w:vAlign w:val="center"/>
          </w:tcPr>
          <w:p w14:paraId="61091690"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34B374B2" w14:textId="77777777" w:rsidR="00EA1C63" w:rsidRPr="00091064" w:rsidRDefault="00EA1C63" w:rsidP="00016320">
            <w:pPr>
              <w:jc w:val="center"/>
              <w:rPr>
                <w:highlight w:val="yellow"/>
              </w:rPr>
            </w:pPr>
          </w:p>
        </w:tc>
      </w:tr>
      <w:tr w:rsidR="00EA1C63" w14:paraId="5DB25E1F" w14:textId="77777777" w:rsidTr="00EA1C63">
        <w:trPr>
          <w:trHeight w:val="398"/>
          <w:jc w:val="center"/>
        </w:trPr>
        <w:tc>
          <w:tcPr>
            <w:tcW w:w="721" w:type="dxa"/>
            <w:vAlign w:val="center"/>
          </w:tcPr>
          <w:p w14:paraId="4CFF9002" w14:textId="31F41B25" w:rsidR="00EA1C63" w:rsidRPr="00091064" w:rsidRDefault="00EA1C63" w:rsidP="00016320">
            <w:pPr>
              <w:jc w:val="center"/>
            </w:pPr>
            <w:r w:rsidRPr="00091064">
              <w:t>4.</w:t>
            </w:r>
          </w:p>
        </w:tc>
        <w:tc>
          <w:tcPr>
            <w:tcW w:w="1457" w:type="dxa"/>
            <w:vAlign w:val="center"/>
          </w:tcPr>
          <w:p w14:paraId="0BF758B0" w14:textId="5081734A" w:rsidR="00EA1C63" w:rsidRPr="00091064" w:rsidRDefault="00EA1C63" w:rsidP="00016320">
            <w:pPr>
              <w:jc w:val="center"/>
            </w:pPr>
            <w:proofErr w:type="spellStart"/>
            <w:r w:rsidRPr="00371BA0">
              <w:rPr>
                <w:color w:val="000000"/>
                <w:sz w:val="22"/>
                <w:szCs w:val="22"/>
              </w:rPr>
              <w:t>Eļļas</w:t>
            </w:r>
            <w:proofErr w:type="spellEnd"/>
            <w:r w:rsidRPr="00371BA0">
              <w:rPr>
                <w:color w:val="000000"/>
                <w:sz w:val="22"/>
                <w:szCs w:val="22"/>
              </w:rPr>
              <w:t xml:space="preserve"> </w:t>
            </w:r>
            <w:proofErr w:type="spellStart"/>
            <w:r w:rsidRPr="00371BA0">
              <w:rPr>
                <w:color w:val="000000"/>
                <w:sz w:val="22"/>
                <w:szCs w:val="22"/>
              </w:rPr>
              <w:t>filtrs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7F244A7D" w14:textId="73A75250" w:rsidR="00EA1C63" w:rsidRPr="00371BA0" w:rsidRDefault="00EA1C63" w:rsidP="00016320">
            <w:pPr>
              <w:rPr>
                <w:sz w:val="22"/>
                <w:szCs w:val="22"/>
                <w:highlight w:val="yellow"/>
              </w:rPr>
            </w:pPr>
          </w:p>
        </w:tc>
        <w:tc>
          <w:tcPr>
            <w:tcW w:w="1901" w:type="dxa"/>
            <w:shd w:val="clear" w:color="FFFFFF" w:fill="FFFFFF"/>
            <w:vAlign w:val="center"/>
          </w:tcPr>
          <w:p w14:paraId="1C653BE8" w14:textId="62DCFB4C"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2E4AAA6D" w14:textId="6BD26B73" w:rsidR="00EA1C63" w:rsidRPr="00550CB4" w:rsidRDefault="00EA1C63" w:rsidP="00016320">
            <w:pPr>
              <w:jc w:val="center"/>
              <w:rPr>
                <w:sz w:val="22"/>
                <w:szCs w:val="22"/>
                <w:highlight w:val="yellow"/>
              </w:rPr>
            </w:pPr>
            <w:r w:rsidRPr="00550CB4">
              <w:rPr>
                <w:sz w:val="22"/>
                <w:szCs w:val="22"/>
              </w:rPr>
              <w:t>30</w:t>
            </w:r>
          </w:p>
        </w:tc>
        <w:tc>
          <w:tcPr>
            <w:tcW w:w="1418" w:type="dxa"/>
            <w:tcMar>
              <w:top w:w="0" w:type="dxa"/>
              <w:left w:w="108" w:type="dxa"/>
              <w:bottom w:w="0" w:type="dxa"/>
              <w:right w:w="108" w:type="dxa"/>
            </w:tcMar>
            <w:vAlign w:val="center"/>
          </w:tcPr>
          <w:p w14:paraId="0178EBBF"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16F8B131" w14:textId="77777777" w:rsidR="00EA1C63" w:rsidRPr="00091064" w:rsidRDefault="00EA1C63" w:rsidP="00016320">
            <w:pPr>
              <w:jc w:val="center"/>
              <w:rPr>
                <w:highlight w:val="yellow"/>
              </w:rPr>
            </w:pPr>
          </w:p>
        </w:tc>
      </w:tr>
      <w:tr w:rsidR="00EA1C63" w14:paraId="7F73FF91" w14:textId="77777777" w:rsidTr="00EA1C63">
        <w:trPr>
          <w:trHeight w:val="398"/>
          <w:jc w:val="center"/>
        </w:trPr>
        <w:tc>
          <w:tcPr>
            <w:tcW w:w="721" w:type="dxa"/>
            <w:vAlign w:val="center"/>
          </w:tcPr>
          <w:p w14:paraId="7368D726" w14:textId="7CC227EA" w:rsidR="00EA1C63" w:rsidRPr="00091064" w:rsidRDefault="00EA1C63" w:rsidP="00016320">
            <w:pPr>
              <w:jc w:val="center"/>
            </w:pPr>
            <w:r w:rsidRPr="00091064">
              <w:t>5.</w:t>
            </w:r>
          </w:p>
        </w:tc>
        <w:tc>
          <w:tcPr>
            <w:tcW w:w="1457" w:type="dxa"/>
            <w:vAlign w:val="center"/>
          </w:tcPr>
          <w:p w14:paraId="7129B233" w14:textId="1130BE52" w:rsidR="00EA1C63" w:rsidRPr="00091064" w:rsidRDefault="00EA1C63" w:rsidP="00016320">
            <w:pPr>
              <w:jc w:val="center"/>
            </w:pPr>
            <w:proofErr w:type="spellStart"/>
            <w:r w:rsidRPr="00371BA0">
              <w:rPr>
                <w:color w:val="000000"/>
                <w:sz w:val="22"/>
                <w:szCs w:val="22"/>
              </w:rPr>
              <w:t>Papīra</w:t>
            </w:r>
            <w:proofErr w:type="spellEnd"/>
            <w:r w:rsidRPr="00371BA0">
              <w:rPr>
                <w:color w:val="000000"/>
                <w:sz w:val="22"/>
                <w:szCs w:val="22"/>
              </w:rPr>
              <w:t xml:space="preserve"> elements</w:t>
            </w:r>
          </w:p>
        </w:tc>
        <w:tc>
          <w:tcPr>
            <w:tcW w:w="1530" w:type="dxa"/>
            <w:shd w:val="clear" w:color="FFFFFF" w:fill="FFFFFF"/>
            <w:tcMar>
              <w:top w:w="0" w:type="dxa"/>
              <w:left w:w="108" w:type="dxa"/>
              <w:bottom w:w="0" w:type="dxa"/>
              <w:right w:w="108" w:type="dxa"/>
            </w:tcMar>
            <w:vAlign w:val="center"/>
          </w:tcPr>
          <w:p w14:paraId="6D2EC733" w14:textId="750DB488" w:rsidR="00EA1C63" w:rsidRPr="00371BA0" w:rsidRDefault="00EA1C63" w:rsidP="00016320">
            <w:pPr>
              <w:rPr>
                <w:sz w:val="22"/>
                <w:szCs w:val="22"/>
                <w:highlight w:val="yellow"/>
              </w:rPr>
            </w:pPr>
          </w:p>
        </w:tc>
        <w:tc>
          <w:tcPr>
            <w:tcW w:w="1901" w:type="dxa"/>
            <w:shd w:val="clear" w:color="FFFFFF" w:fill="FFFFFF"/>
            <w:vAlign w:val="center"/>
          </w:tcPr>
          <w:p w14:paraId="16F0D190" w14:textId="18E685A1"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369CEB16" w14:textId="027105EE" w:rsidR="00EA1C63" w:rsidRPr="00550CB4" w:rsidRDefault="00EA1C63" w:rsidP="00016320">
            <w:pPr>
              <w:jc w:val="center"/>
              <w:rPr>
                <w:sz w:val="22"/>
                <w:szCs w:val="22"/>
                <w:highlight w:val="yellow"/>
              </w:rPr>
            </w:pPr>
            <w:r w:rsidRPr="00550CB4">
              <w:rPr>
                <w:sz w:val="22"/>
                <w:szCs w:val="22"/>
              </w:rPr>
              <w:t>115</w:t>
            </w:r>
          </w:p>
        </w:tc>
        <w:tc>
          <w:tcPr>
            <w:tcW w:w="1418" w:type="dxa"/>
            <w:tcMar>
              <w:top w:w="0" w:type="dxa"/>
              <w:left w:w="108" w:type="dxa"/>
              <w:bottom w:w="0" w:type="dxa"/>
              <w:right w:w="108" w:type="dxa"/>
            </w:tcMar>
            <w:vAlign w:val="center"/>
          </w:tcPr>
          <w:p w14:paraId="3CF372B3"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62841059" w14:textId="77777777" w:rsidR="00EA1C63" w:rsidRPr="00091064" w:rsidRDefault="00EA1C63" w:rsidP="00016320">
            <w:pPr>
              <w:jc w:val="center"/>
              <w:rPr>
                <w:highlight w:val="yellow"/>
              </w:rPr>
            </w:pPr>
          </w:p>
        </w:tc>
      </w:tr>
      <w:tr w:rsidR="00EA1C63" w14:paraId="2C506C3F" w14:textId="77777777" w:rsidTr="00EA1C63">
        <w:trPr>
          <w:trHeight w:val="398"/>
          <w:jc w:val="center"/>
        </w:trPr>
        <w:tc>
          <w:tcPr>
            <w:tcW w:w="721" w:type="dxa"/>
            <w:vAlign w:val="center"/>
          </w:tcPr>
          <w:p w14:paraId="2224E770" w14:textId="3F82352B" w:rsidR="00EA1C63" w:rsidRPr="00091064" w:rsidRDefault="00EA1C63" w:rsidP="00016320">
            <w:pPr>
              <w:jc w:val="center"/>
            </w:pPr>
            <w:r w:rsidRPr="00091064">
              <w:t>6.</w:t>
            </w:r>
          </w:p>
        </w:tc>
        <w:tc>
          <w:tcPr>
            <w:tcW w:w="1457" w:type="dxa"/>
            <w:vAlign w:val="center"/>
          </w:tcPr>
          <w:p w14:paraId="6FD42860" w14:textId="1601FA80" w:rsidR="00EA1C63" w:rsidRPr="00091064" w:rsidRDefault="00EA1C63" w:rsidP="00016320">
            <w:pPr>
              <w:jc w:val="center"/>
            </w:pPr>
            <w:proofErr w:type="spellStart"/>
            <w:r w:rsidRPr="00371BA0">
              <w:rPr>
                <w:color w:val="000000"/>
                <w:sz w:val="22"/>
                <w:szCs w:val="22"/>
              </w:rPr>
              <w:t>Blīvēšanas</w:t>
            </w:r>
            <w:proofErr w:type="spellEnd"/>
            <w:r w:rsidRPr="00371BA0">
              <w:rPr>
                <w:color w:val="000000"/>
                <w:sz w:val="22"/>
                <w:szCs w:val="22"/>
              </w:rPr>
              <w:t xml:space="preserve"> </w:t>
            </w:r>
            <w:proofErr w:type="spellStart"/>
            <w:r w:rsidRPr="00371BA0">
              <w:rPr>
                <w:color w:val="000000"/>
                <w:sz w:val="22"/>
                <w:szCs w:val="22"/>
              </w:rPr>
              <w:t>starplika</w:t>
            </w:r>
            <w:proofErr w:type="spellEnd"/>
          </w:p>
        </w:tc>
        <w:tc>
          <w:tcPr>
            <w:tcW w:w="1530" w:type="dxa"/>
            <w:shd w:val="clear" w:color="FFFFFF" w:fill="FFFFFF"/>
            <w:tcMar>
              <w:top w:w="0" w:type="dxa"/>
              <w:left w:w="108" w:type="dxa"/>
              <w:bottom w:w="0" w:type="dxa"/>
              <w:right w:w="108" w:type="dxa"/>
            </w:tcMar>
            <w:vAlign w:val="center"/>
          </w:tcPr>
          <w:p w14:paraId="7E709655" w14:textId="29D3ADC8" w:rsidR="00EA1C63" w:rsidRPr="00371BA0" w:rsidRDefault="00EA1C63" w:rsidP="00016320">
            <w:pPr>
              <w:rPr>
                <w:sz w:val="22"/>
                <w:szCs w:val="22"/>
                <w:highlight w:val="yellow"/>
              </w:rPr>
            </w:pPr>
          </w:p>
        </w:tc>
        <w:tc>
          <w:tcPr>
            <w:tcW w:w="1901" w:type="dxa"/>
            <w:shd w:val="clear" w:color="FFFFFF" w:fill="FFFFFF"/>
            <w:vAlign w:val="center"/>
          </w:tcPr>
          <w:p w14:paraId="4917003A" w14:textId="6869FA03"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40444173" w14:textId="44FD2559" w:rsidR="00EA1C63" w:rsidRPr="00550CB4" w:rsidRDefault="00EA1C63" w:rsidP="00016320">
            <w:pPr>
              <w:jc w:val="center"/>
              <w:rPr>
                <w:sz w:val="22"/>
                <w:szCs w:val="22"/>
                <w:highlight w:val="yellow"/>
              </w:rPr>
            </w:pPr>
            <w:r w:rsidRPr="00550CB4">
              <w:rPr>
                <w:sz w:val="22"/>
                <w:szCs w:val="22"/>
              </w:rPr>
              <w:t>50</w:t>
            </w:r>
          </w:p>
        </w:tc>
        <w:tc>
          <w:tcPr>
            <w:tcW w:w="1418" w:type="dxa"/>
            <w:tcMar>
              <w:top w:w="0" w:type="dxa"/>
              <w:left w:w="108" w:type="dxa"/>
              <w:bottom w:w="0" w:type="dxa"/>
              <w:right w:w="108" w:type="dxa"/>
            </w:tcMar>
            <w:vAlign w:val="center"/>
          </w:tcPr>
          <w:p w14:paraId="158FBB50"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46119A12" w14:textId="77777777" w:rsidR="00EA1C63" w:rsidRPr="00091064" w:rsidRDefault="00EA1C63" w:rsidP="00016320">
            <w:pPr>
              <w:jc w:val="center"/>
              <w:rPr>
                <w:highlight w:val="yellow"/>
              </w:rPr>
            </w:pPr>
          </w:p>
        </w:tc>
      </w:tr>
      <w:tr w:rsidR="00EA1C63" w14:paraId="23AC0CDD" w14:textId="77777777" w:rsidTr="00EA1C63">
        <w:trPr>
          <w:trHeight w:val="398"/>
          <w:jc w:val="center"/>
        </w:trPr>
        <w:tc>
          <w:tcPr>
            <w:tcW w:w="721" w:type="dxa"/>
            <w:vAlign w:val="center"/>
          </w:tcPr>
          <w:p w14:paraId="3F89BBD4" w14:textId="013E8186" w:rsidR="00EA1C63" w:rsidRPr="00091064" w:rsidRDefault="00EA1C63" w:rsidP="00016320">
            <w:pPr>
              <w:jc w:val="center"/>
            </w:pPr>
            <w:r w:rsidRPr="00091064">
              <w:t>7.</w:t>
            </w:r>
          </w:p>
        </w:tc>
        <w:tc>
          <w:tcPr>
            <w:tcW w:w="1457" w:type="dxa"/>
            <w:vAlign w:val="center"/>
          </w:tcPr>
          <w:p w14:paraId="475B036E" w14:textId="64F3C881" w:rsidR="00EA1C63" w:rsidRPr="00091064" w:rsidRDefault="00EA1C63" w:rsidP="00016320">
            <w:pPr>
              <w:jc w:val="center"/>
            </w:pPr>
            <w:proofErr w:type="spellStart"/>
            <w:r w:rsidRPr="00371BA0">
              <w:rPr>
                <w:color w:val="000000"/>
                <w:sz w:val="22"/>
                <w:szCs w:val="22"/>
              </w:rPr>
              <w:t>Blīvēšanas</w:t>
            </w:r>
            <w:proofErr w:type="spellEnd"/>
            <w:r w:rsidRPr="00371BA0">
              <w:rPr>
                <w:color w:val="000000"/>
                <w:sz w:val="22"/>
                <w:szCs w:val="22"/>
              </w:rPr>
              <w:t xml:space="preserve"> </w:t>
            </w:r>
            <w:proofErr w:type="spellStart"/>
            <w:r w:rsidRPr="00371BA0">
              <w:rPr>
                <w:color w:val="000000"/>
                <w:sz w:val="22"/>
                <w:szCs w:val="22"/>
              </w:rPr>
              <w:t>starplika</w:t>
            </w:r>
            <w:proofErr w:type="spellEnd"/>
          </w:p>
        </w:tc>
        <w:tc>
          <w:tcPr>
            <w:tcW w:w="1530" w:type="dxa"/>
            <w:shd w:val="clear" w:color="FFFFFF" w:fill="FFFFFF"/>
            <w:tcMar>
              <w:top w:w="0" w:type="dxa"/>
              <w:left w:w="108" w:type="dxa"/>
              <w:bottom w:w="0" w:type="dxa"/>
              <w:right w:w="108" w:type="dxa"/>
            </w:tcMar>
            <w:vAlign w:val="center"/>
          </w:tcPr>
          <w:p w14:paraId="4C5D63BE" w14:textId="38BEAC8C" w:rsidR="00EA1C63" w:rsidRPr="00371BA0" w:rsidRDefault="00EA1C63" w:rsidP="00016320">
            <w:pPr>
              <w:rPr>
                <w:sz w:val="22"/>
                <w:szCs w:val="22"/>
                <w:highlight w:val="yellow"/>
              </w:rPr>
            </w:pPr>
          </w:p>
        </w:tc>
        <w:tc>
          <w:tcPr>
            <w:tcW w:w="1901" w:type="dxa"/>
            <w:shd w:val="clear" w:color="FFFFFF" w:fill="FFFFFF"/>
            <w:vAlign w:val="center"/>
          </w:tcPr>
          <w:p w14:paraId="04318B70" w14:textId="2842348E" w:rsidR="00EA1C63" w:rsidRPr="00550CB4" w:rsidRDefault="00EA1C63" w:rsidP="00016320">
            <w:pPr>
              <w:jc w:val="center"/>
              <w:rPr>
                <w:sz w:val="22"/>
                <w:szCs w:val="22"/>
                <w:highlight w:val="yellow"/>
              </w:rPr>
            </w:pPr>
            <w:r w:rsidRPr="00550CB4">
              <w:rPr>
                <w:sz w:val="22"/>
                <w:szCs w:val="22"/>
              </w:rPr>
              <w:t>gab.</w:t>
            </w:r>
          </w:p>
        </w:tc>
        <w:tc>
          <w:tcPr>
            <w:tcW w:w="1275" w:type="dxa"/>
            <w:shd w:val="clear" w:color="000000" w:fill="FFFFFF"/>
            <w:tcMar>
              <w:top w:w="0" w:type="dxa"/>
              <w:left w:w="108" w:type="dxa"/>
              <w:bottom w:w="0" w:type="dxa"/>
              <w:right w:w="108" w:type="dxa"/>
            </w:tcMar>
            <w:vAlign w:val="center"/>
          </w:tcPr>
          <w:p w14:paraId="35C858A0" w14:textId="3E8E8F6A" w:rsidR="00EA1C63" w:rsidRPr="00550CB4" w:rsidRDefault="00EA1C63" w:rsidP="00016320">
            <w:pPr>
              <w:jc w:val="center"/>
              <w:rPr>
                <w:sz w:val="22"/>
                <w:szCs w:val="22"/>
                <w:highlight w:val="yellow"/>
              </w:rPr>
            </w:pPr>
            <w:r w:rsidRPr="00550CB4">
              <w:rPr>
                <w:sz w:val="22"/>
                <w:szCs w:val="22"/>
              </w:rPr>
              <w:t>50</w:t>
            </w:r>
          </w:p>
        </w:tc>
        <w:tc>
          <w:tcPr>
            <w:tcW w:w="1418" w:type="dxa"/>
            <w:tcMar>
              <w:top w:w="0" w:type="dxa"/>
              <w:left w:w="108" w:type="dxa"/>
              <w:bottom w:w="0" w:type="dxa"/>
              <w:right w:w="108" w:type="dxa"/>
            </w:tcMar>
            <w:vAlign w:val="center"/>
          </w:tcPr>
          <w:p w14:paraId="61FCBB7A"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37B130DB" w14:textId="77777777" w:rsidR="00EA1C63" w:rsidRPr="00091064" w:rsidRDefault="00EA1C63" w:rsidP="00016320">
            <w:pPr>
              <w:jc w:val="center"/>
              <w:rPr>
                <w:highlight w:val="yellow"/>
              </w:rPr>
            </w:pPr>
          </w:p>
        </w:tc>
      </w:tr>
      <w:tr w:rsidR="00EA1C63" w14:paraId="3C28F73E" w14:textId="77777777" w:rsidTr="00EA1C63">
        <w:trPr>
          <w:trHeight w:val="398"/>
          <w:jc w:val="center"/>
        </w:trPr>
        <w:tc>
          <w:tcPr>
            <w:tcW w:w="721" w:type="dxa"/>
            <w:vAlign w:val="center"/>
          </w:tcPr>
          <w:p w14:paraId="331AC470" w14:textId="55FBAF6B" w:rsidR="00EA1C63" w:rsidRPr="00091064" w:rsidRDefault="00EA1C63" w:rsidP="00016320">
            <w:pPr>
              <w:jc w:val="center"/>
            </w:pPr>
            <w:r w:rsidRPr="00091064">
              <w:t>8.</w:t>
            </w:r>
          </w:p>
        </w:tc>
        <w:tc>
          <w:tcPr>
            <w:tcW w:w="1457" w:type="dxa"/>
            <w:vAlign w:val="center"/>
          </w:tcPr>
          <w:p w14:paraId="441AE646" w14:textId="775FEC0E" w:rsidR="00EA1C63" w:rsidRPr="00091064" w:rsidRDefault="00EA1C63" w:rsidP="00016320">
            <w:pPr>
              <w:jc w:val="center"/>
            </w:pPr>
            <w:proofErr w:type="spellStart"/>
            <w:r w:rsidRPr="00371BA0">
              <w:rPr>
                <w:color w:val="000000"/>
                <w:sz w:val="22"/>
                <w:szCs w:val="22"/>
              </w:rPr>
              <w:t>Blīvgredzens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45EE1F2C" w14:textId="05EE3700" w:rsidR="00EA1C63" w:rsidRPr="00371BA0" w:rsidRDefault="00EA1C63" w:rsidP="00016320">
            <w:pPr>
              <w:rPr>
                <w:sz w:val="22"/>
                <w:szCs w:val="22"/>
                <w:highlight w:val="yellow"/>
              </w:rPr>
            </w:pPr>
          </w:p>
        </w:tc>
        <w:tc>
          <w:tcPr>
            <w:tcW w:w="1901" w:type="dxa"/>
            <w:shd w:val="clear" w:color="FFFFFF" w:fill="FFFFFF"/>
            <w:vAlign w:val="center"/>
          </w:tcPr>
          <w:p w14:paraId="6A76B7C1" w14:textId="4E1BAB8A"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5B2EAD41" w14:textId="7E20BC4E" w:rsidR="00EA1C63" w:rsidRPr="00550CB4" w:rsidRDefault="00EA1C63" w:rsidP="00016320">
            <w:pPr>
              <w:jc w:val="center"/>
              <w:rPr>
                <w:sz w:val="22"/>
                <w:szCs w:val="22"/>
                <w:highlight w:val="yellow"/>
              </w:rPr>
            </w:pPr>
            <w:r w:rsidRPr="00550CB4">
              <w:rPr>
                <w:sz w:val="22"/>
                <w:szCs w:val="22"/>
              </w:rPr>
              <w:t>50</w:t>
            </w:r>
          </w:p>
        </w:tc>
        <w:tc>
          <w:tcPr>
            <w:tcW w:w="1418" w:type="dxa"/>
            <w:tcMar>
              <w:top w:w="0" w:type="dxa"/>
              <w:left w:w="108" w:type="dxa"/>
              <w:bottom w:w="0" w:type="dxa"/>
              <w:right w:w="108" w:type="dxa"/>
            </w:tcMar>
            <w:vAlign w:val="center"/>
          </w:tcPr>
          <w:p w14:paraId="28B98163"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6FA58695" w14:textId="77777777" w:rsidR="00EA1C63" w:rsidRPr="00091064" w:rsidRDefault="00EA1C63" w:rsidP="00016320">
            <w:pPr>
              <w:jc w:val="center"/>
              <w:rPr>
                <w:highlight w:val="yellow"/>
              </w:rPr>
            </w:pPr>
          </w:p>
        </w:tc>
      </w:tr>
      <w:tr w:rsidR="00EA1C63" w14:paraId="5E92C85A" w14:textId="77777777" w:rsidTr="00EA1C63">
        <w:trPr>
          <w:trHeight w:val="398"/>
          <w:jc w:val="center"/>
        </w:trPr>
        <w:tc>
          <w:tcPr>
            <w:tcW w:w="721" w:type="dxa"/>
            <w:vAlign w:val="center"/>
          </w:tcPr>
          <w:p w14:paraId="7530BE2F" w14:textId="33858F7D" w:rsidR="00EA1C63" w:rsidRPr="00091064" w:rsidRDefault="00EA1C63" w:rsidP="00016320">
            <w:pPr>
              <w:jc w:val="center"/>
            </w:pPr>
            <w:r w:rsidRPr="00091064">
              <w:t>9.</w:t>
            </w:r>
          </w:p>
        </w:tc>
        <w:tc>
          <w:tcPr>
            <w:tcW w:w="1457" w:type="dxa"/>
            <w:vAlign w:val="center"/>
          </w:tcPr>
          <w:p w14:paraId="58F53366" w14:textId="35EFC435" w:rsidR="00EA1C63" w:rsidRPr="00091064" w:rsidRDefault="00EA1C63" w:rsidP="00016320">
            <w:pPr>
              <w:jc w:val="center"/>
            </w:pPr>
            <w:proofErr w:type="spellStart"/>
            <w:r w:rsidRPr="00371BA0">
              <w:rPr>
                <w:color w:val="000000"/>
                <w:sz w:val="22"/>
                <w:szCs w:val="22"/>
              </w:rPr>
              <w:t>Blīvgredzens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7E78CAA9" w14:textId="1EC0C10F" w:rsidR="00EA1C63" w:rsidRPr="00371BA0" w:rsidRDefault="00EA1C63" w:rsidP="00016320">
            <w:pPr>
              <w:rPr>
                <w:sz w:val="22"/>
                <w:szCs w:val="22"/>
                <w:highlight w:val="yellow"/>
              </w:rPr>
            </w:pPr>
          </w:p>
        </w:tc>
        <w:tc>
          <w:tcPr>
            <w:tcW w:w="1901" w:type="dxa"/>
            <w:shd w:val="clear" w:color="FFFFFF" w:fill="FFFFFF"/>
            <w:vAlign w:val="center"/>
          </w:tcPr>
          <w:p w14:paraId="734592CA" w14:textId="4659D084"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7B03BB23" w14:textId="48E504A1" w:rsidR="00EA1C63" w:rsidRPr="00550CB4" w:rsidRDefault="00EA1C63" w:rsidP="00016320">
            <w:pPr>
              <w:jc w:val="center"/>
              <w:rPr>
                <w:sz w:val="22"/>
                <w:szCs w:val="22"/>
                <w:highlight w:val="yellow"/>
              </w:rPr>
            </w:pPr>
            <w:r w:rsidRPr="00550CB4">
              <w:rPr>
                <w:sz w:val="22"/>
                <w:szCs w:val="22"/>
              </w:rPr>
              <w:t>50</w:t>
            </w:r>
          </w:p>
        </w:tc>
        <w:tc>
          <w:tcPr>
            <w:tcW w:w="1418" w:type="dxa"/>
            <w:tcMar>
              <w:top w:w="0" w:type="dxa"/>
              <w:left w:w="108" w:type="dxa"/>
              <w:bottom w:w="0" w:type="dxa"/>
              <w:right w:w="108" w:type="dxa"/>
            </w:tcMar>
            <w:vAlign w:val="center"/>
          </w:tcPr>
          <w:p w14:paraId="592F36C2"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035492DD" w14:textId="77777777" w:rsidR="00EA1C63" w:rsidRPr="00091064" w:rsidRDefault="00EA1C63" w:rsidP="00016320">
            <w:pPr>
              <w:jc w:val="center"/>
              <w:rPr>
                <w:highlight w:val="yellow"/>
              </w:rPr>
            </w:pPr>
          </w:p>
        </w:tc>
      </w:tr>
      <w:tr w:rsidR="00EA1C63" w14:paraId="37EBCC91" w14:textId="77777777" w:rsidTr="00EA1C63">
        <w:trPr>
          <w:trHeight w:val="398"/>
          <w:jc w:val="center"/>
        </w:trPr>
        <w:tc>
          <w:tcPr>
            <w:tcW w:w="721" w:type="dxa"/>
            <w:vAlign w:val="center"/>
          </w:tcPr>
          <w:p w14:paraId="2B11339D" w14:textId="25DE77C4" w:rsidR="00EA1C63" w:rsidRPr="00091064" w:rsidRDefault="00EA1C63" w:rsidP="00016320">
            <w:pPr>
              <w:jc w:val="center"/>
            </w:pPr>
            <w:r w:rsidRPr="00091064">
              <w:lastRenderedPageBreak/>
              <w:t>10.</w:t>
            </w:r>
          </w:p>
        </w:tc>
        <w:tc>
          <w:tcPr>
            <w:tcW w:w="1457" w:type="dxa"/>
            <w:vAlign w:val="center"/>
          </w:tcPr>
          <w:p w14:paraId="11C9F7E3" w14:textId="4A46E71E" w:rsidR="00EA1C63" w:rsidRPr="00091064" w:rsidRDefault="00EA1C63" w:rsidP="00016320">
            <w:pPr>
              <w:jc w:val="center"/>
            </w:pPr>
            <w:proofErr w:type="spellStart"/>
            <w:r w:rsidRPr="00371BA0">
              <w:rPr>
                <w:color w:val="000000"/>
                <w:sz w:val="22"/>
                <w:szCs w:val="22"/>
              </w:rPr>
              <w:t>Blīvējošā</w:t>
            </w:r>
            <w:proofErr w:type="spellEnd"/>
            <w:r w:rsidRPr="00371BA0">
              <w:rPr>
                <w:color w:val="000000"/>
                <w:sz w:val="22"/>
                <w:szCs w:val="22"/>
              </w:rPr>
              <w:t xml:space="preserve"> </w:t>
            </w:r>
            <w:proofErr w:type="spellStart"/>
            <w:r w:rsidRPr="00371BA0">
              <w:rPr>
                <w:color w:val="000000"/>
                <w:sz w:val="22"/>
                <w:szCs w:val="22"/>
              </w:rPr>
              <w:t>starplika</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37A2054D" w14:textId="63BB2FEB" w:rsidR="00EA1C63" w:rsidRPr="00371BA0" w:rsidRDefault="00EA1C63" w:rsidP="00016320">
            <w:pPr>
              <w:rPr>
                <w:sz w:val="22"/>
                <w:szCs w:val="22"/>
                <w:highlight w:val="yellow"/>
              </w:rPr>
            </w:pPr>
          </w:p>
        </w:tc>
        <w:tc>
          <w:tcPr>
            <w:tcW w:w="1901" w:type="dxa"/>
            <w:shd w:val="clear" w:color="FFFFFF" w:fill="FFFFFF"/>
            <w:vAlign w:val="center"/>
          </w:tcPr>
          <w:p w14:paraId="3312B8C6" w14:textId="0AC915DC"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5DB23230" w14:textId="14EF7DEA" w:rsidR="00EA1C63" w:rsidRPr="00550CB4" w:rsidRDefault="00EA1C63" w:rsidP="00016320">
            <w:pPr>
              <w:jc w:val="center"/>
              <w:rPr>
                <w:sz w:val="22"/>
                <w:szCs w:val="22"/>
                <w:highlight w:val="yellow"/>
              </w:rPr>
            </w:pPr>
            <w:r w:rsidRPr="00550CB4">
              <w:rPr>
                <w:sz w:val="22"/>
                <w:szCs w:val="22"/>
              </w:rPr>
              <w:t>25</w:t>
            </w:r>
          </w:p>
        </w:tc>
        <w:tc>
          <w:tcPr>
            <w:tcW w:w="1418" w:type="dxa"/>
            <w:tcMar>
              <w:top w:w="0" w:type="dxa"/>
              <w:left w:w="108" w:type="dxa"/>
              <w:bottom w:w="0" w:type="dxa"/>
              <w:right w:w="108" w:type="dxa"/>
            </w:tcMar>
            <w:vAlign w:val="center"/>
          </w:tcPr>
          <w:p w14:paraId="183C45C3"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5B4D1A03" w14:textId="77777777" w:rsidR="00EA1C63" w:rsidRPr="00091064" w:rsidRDefault="00EA1C63" w:rsidP="00016320">
            <w:pPr>
              <w:jc w:val="center"/>
              <w:rPr>
                <w:highlight w:val="yellow"/>
              </w:rPr>
            </w:pPr>
          </w:p>
        </w:tc>
      </w:tr>
      <w:tr w:rsidR="00EA1C63" w14:paraId="0AB2B99F" w14:textId="77777777" w:rsidTr="00EA1C63">
        <w:trPr>
          <w:trHeight w:val="398"/>
          <w:jc w:val="center"/>
        </w:trPr>
        <w:tc>
          <w:tcPr>
            <w:tcW w:w="721" w:type="dxa"/>
            <w:vAlign w:val="center"/>
          </w:tcPr>
          <w:p w14:paraId="6A10191C" w14:textId="62A56D5F" w:rsidR="00EA1C63" w:rsidRPr="00091064" w:rsidRDefault="00EA1C63" w:rsidP="00016320">
            <w:pPr>
              <w:jc w:val="center"/>
            </w:pPr>
            <w:r w:rsidRPr="00091064">
              <w:t>11.</w:t>
            </w:r>
          </w:p>
        </w:tc>
        <w:tc>
          <w:tcPr>
            <w:tcW w:w="1457" w:type="dxa"/>
            <w:vAlign w:val="center"/>
          </w:tcPr>
          <w:p w14:paraId="4707B04D" w14:textId="1D1D36C7" w:rsidR="00EA1C63" w:rsidRPr="00091064" w:rsidRDefault="00EA1C63" w:rsidP="00016320">
            <w:pPr>
              <w:jc w:val="center"/>
            </w:pPr>
            <w:proofErr w:type="spellStart"/>
            <w:r w:rsidRPr="00371BA0">
              <w:rPr>
                <w:color w:val="000000"/>
                <w:sz w:val="22"/>
                <w:szCs w:val="22"/>
              </w:rPr>
              <w:t>Sprausla</w:t>
            </w:r>
            <w:proofErr w:type="spellEnd"/>
            <w:r w:rsidRPr="00371BA0">
              <w:rPr>
                <w:color w:val="000000"/>
                <w:sz w:val="22"/>
                <w:szCs w:val="22"/>
              </w:rPr>
              <w:t xml:space="preserve"> (</w:t>
            </w:r>
            <w:proofErr w:type="spellStart"/>
            <w:r w:rsidRPr="00371BA0">
              <w:rPr>
                <w:color w:val="000000"/>
                <w:sz w:val="22"/>
                <w:szCs w:val="22"/>
              </w:rPr>
              <w:t>remontēta</w:t>
            </w:r>
            <w:proofErr w:type="spellEnd"/>
            <w:r w:rsidRPr="00371BA0">
              <w:rPr>
                <w:color w:val="000000"/>
                <w:sz w:val="22"/>
                <w:szCs w:val="22"/>
              </w:rPr>
              <w:t>)</w:t>
            </w:r>
          </w:p>
        </w:tc>
        <w:tc>
          <w:tcPr>
            <w:tcW w:w="1530" w:type="dxa"/>
            <w:shd w:val="clear" w:color="FFFFFF" w:fill="FFFFFF"/>
            <w:tcMar>
              <w:top w:w="0" w:type="dxa"/>
              <w:left w:w="108" w:type="dxa"/>
              <w:bottom w:w="0" w:type="dxa"/>
              <w:right w:w="108" w:type="dxa"/>
            </w:tcMar>
            <w:vAlign w:val="center"/>
          </w:tcPr>
          <w:p w14:paraId="498473D7" w14:textId="1F2A318D" w:rsidR="00EA1C63" w:rsidRPr="00371BA0" w:rsidRDefault="00EA1C63" w:rsidP="00016320">
            <w:pPr>
              <w:rPr>
                <w:sz w:val="22"/>
                <w:szCs w:val="22"/>
                <w:highlight w:val="yellow"/>
              </w:rPr>
            </w:pPr>
          </w:p>
        </w:tc>
        <w:tc>
          <w:tcPr>
            <w:tcW w:w="1901" w:type="dxa"/>
            <w:shd w:val="clear" w:color="FFFFFF" w:fill="FFFFFF"/>
            <w:vAlign w:val="center"/>
          </w:tcPr>
          <w:p w14:paraId="7BBD0D8E" w14:textId="58F37CAD"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795CEB39" w14:textId="42BE434A" w:rsidR="00EA1C63" w:rsidRPr="00550CB4" w:rsidRDefault="00EA1C63" w:rsidP="00016320">
            <w:pPr>
              <w:jc w:val="center"/>
              <w:rPr>
                <w:sz w:val="22"/>
                <w:szCs w:val="22"/>
                <w:highlight w:val="yellow"/>
              </w:rPr>
            </w:pPr>
            <w:r w:rsidRPr="00550CB4">
              <w:rPr>
                <w:sz w:val="22"/>
                <w:szCs w:val="22"/>
              </w:rPr>
              <w:t>96</w:t>
            </w:r>
          </w:p>
        </w:tc>
        <w:tc>
          <w:tcPr>
            <w:tcW w:w="1418" w:type="dxa"/>
            <w:tcMar>
              <w:top w:w="0" w:type="dxa"/>
              <w:left w:w="108" w:type="dxa"/>
              <w:bottom w:w="0" w:type="dxa"/>
              <w:right w:w="108" w:type="dxa"/>
            </w:tcMar>
            <w:vAlign w:val="center"/>
          </w:tcPr>
          <w:p w14:paraId="7CB8EE07"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5D907A5A" w14:textId="77777777" w:rsidR="00EA1C63" w:rsidRPr="00091064" w:rsidRDefault="00EA1C63" w:rsidP="00016320">
            <w:pPr>
              <w:jc w:val="center"/>
              <w:rPr>
                <w:highlight w:val="yellow"/>
              </w:rPr>
            </w:pPr>
          </w:p>
        </w:tc>
      </w:tr>
      <w:tr w:rsidR="00EA1C63" w14:paraId="39DCF0D7" w14:textId="77777777" w:rsidTr="00EA1C63">
        <w:trPr>
          <w:trHeight w:val="398"/>
          <w:jc w:val="center"/>
        </w:trPr>
        <w:tc>
          <w:tcPr>
            <w:tcW w:w="721" w:type="dxa"/>
            <w:vAlign w:val="center"/>
          </w:tcPr>
          <w:p w14:paraId="4C7D6F74" w14:textId="7F61C72D" w:rsidR="00EA1C63" w:rsidRPr="00091064" w:rsidRDefault="00EA1C63" w:rsidP="00016320">
            <w:pPr>
              <w:jc w:val="center"/>
            </w:pPr>
            <w:r w:rsidRPr="00091064">
              <w:t>12.</w:t>
            </w:r>
          </w:p>
        </w:tc>
        <w:tc>
          <w:tcPr>
            <w:tcW w:w="1457" w:type="dxa"/>
            <w:vAlign w:val="center"/>
          </w:tcPr>
          <w:p w14:paraId="5143604C" w14:textId="04CB31B6" w:rsidR="00EA1C63" w:rsidRPr="00091064" w:rsidRDefault="00EA1C63" w:rsidP="00016320">
            <w:pPr>
              <w:jc w:val="center"/>
            </w:pPr>
            <w:proofErr w:type="spellStart"/>
            <w:r w:rsidRPr="00371BA0">
              <w:rPr>
                <w:color w:val="000000"/>
                <w:sz w:val="22"/>
                <w:szCs w:val="22"/>
              </w:rPr>
              <w:t>Gredzens</w:t>
            </w:r>
            <w:proofErr w:type="spellEnd"/>
            <w:r w:rsidRPr="00371BA0">
              <w:rPr>
                <w:color w:val="000000"/>
                <w:sz w:val="22"/>
                <w:szCs w:val="22"/>
              </w:rPr>
              <w:t xml:space="preserve"> </w:t>
            </w:r>
            <w:proofErr w:type="spellStart"/>
            <w:r w:rsidRPr="00371BA0">
              <w:rPr>
                <w:color w:val="000000"/>
                <w:sz w:val="22"/>
                <w:szCs w:val="22"/>
              </w:rPr>
              <w:t>sprauslai</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44755483" w14:textId="30BBA645" w:rsidR="00EA1C63" w:rsidRPr="00371BA0" w:rsidRDefault="00EA1C63" w:rsidP="00016320">
            <w:pPr>
              <w:rPr>
                <w:sz w:val="22"/>
                <w:szCs w:val="22"/>
                <w:highlight w:val="yellow"/>
              </w:rPr>
            </w:pPr>
          </w:p>
        </w:tc>
        <w:tc>
          <w:tcPr>
            <w:tcW w:w="1901" w:type="dxa"/>
            <w:shd w:val="clear" w:color="FFFFFF" w:fill="FFFFFF"/>
            <w:vAlign w:val="center"/>
          </w:tcPr>
          <w:p w14:paraId="7A819381" w14:textId="56F20044"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6437FC81" w14:textId="18283A16" w:rsidR="00EA1C63" w:rsidRPr="00550CB4" w:rsidRDefault="00EA1C63" w:rsidP="00016320">
            <w:pPr>
              <w:jc w:val="center"/>
              <w:rPr>
                <w:sz w:val="22"/>
                <w:szCs w:val="22"/>
                <w:highlight w:val="yellow"/>
              </w:rPr>
            </w:pPr>
            <w:r w:rsidRPr="00550CB4">
              <w:rPr>
                <w:sz w:val="22"/>
                <w:szCs w:val="22"/>
              </w:rPr>
              <w:t>112</w:t>
            </w:r>
          </w:p>
        </w:tc>
        <w:tc>
          <w:tcPr>
            <w:tcW w:w="1418" w:type="dxa"/>
            <w:tcMar>
              <w:top w:w="0" w:type="dxa"/>
              <w:left w:w="108" w:type="dxa"/>
              <w:bottom w:w="0" w:type="dxa"/>
              <w:right w:w="108" w:type="dxa"/>
            </w:tcMar>
            <w:vAlign w:val="center"/>
          </w:tcPr>
          <w:p w14:paraId="52DED5AD"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49B82E81" w14:textId="77777777" w:rsidR="00EA1C63" w:rsidRPr="00091064" w:rsidRDefault="00EA1C63" w:rsidP="00016320">
            <w:pPr>
              <w:jc w:val="center"/>
              <w:rPr>
                <w:highlight w:val="yellow"/>
              </w:rPr>
            </w:pPr>
          </w:p>
        </w:tc>
      </w:tr>
      <w:tr w:rsidR="00EA1C63" w14:paraId="7E6392A7" w14:textId="77777777" w:rsidTr="00EA1C63">
        <w:trPr>
          <w:trHeight w:val="398"/>
          <w:jc w:val="center"/>
        </w:trPr>
        <w:tc>
          <w:tcPr>
            <w:tcW w:w="721" w:type="dxa"/>
            <w:vAlign w:val="center"/>
          </w:tcPr>
          <w:p w14:paraId="6D871788" w14:textId="6522F83D" w:rsidR="00EA1C63" w:rsidRPr="00091064" w:rsidRDefault="00EA1C63" w:rsidP="00016320">
            <w:pPr>
              <w:jc w:val="center"/>
            </w:pPr>
            <w:r w:rsidRPr="00091064">
              <w:t>13.</w:t>
            </w:r>
          </w:p>
        </w:tc>
        <w:tc>
          <w:tcPr>
            <w:tcW w:w="1457" w:type="dxa"/>
            <w:vAlign w:val="center"/>
          </w:tcPr>
          <w:p w14:paraId="397862AA" w14:textId="023EB630" w:rsidR="00EA1C63" w:rsidRPr="00091064" w:rsidRDefault="00EA1C63" w:rsidP="00016320">
            <w:pPr>
              <w:jc w:val="center"/>
            </w:pPr>
            <w:proofErr w:type="spellStart"/>
            <w:r w:rsidRPr="00371BA0">
              <w:rPr>
                <w:color w:val="000000"/>
                <w:sz w:val="22"/>
                <w:szCs w:val="22"/>
              </w:rPr>
              <w:t>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782EC115" w14:textId="29E679D0" w:rsidR="00EA1C63" w:rsidRPr="00371BA0" w:rsidRDefault="00EA1C63" w:rsidP="00016320">
            <w:pPr>
              <w:rPr>
                <w:sz w:val="22"/>
                <w:szCs w:val="22"/>
                <w:highlight w:val="yellow"/>
              </w:rPr>
            </w:pPr>
          </w:p>
        </w:tc>
        <w:tc>
          <w:tcPr>
            <w:tcW w:w="1901" w:type="dxa"/>
            <w:shd w:val="clear" w:color="FFFFFF" w:fill="FFFFFF"/>
            <w:vAlign w:val="center"/>
          </w:tcPr>
          <w:p w14:paraId="499E3F43" w14:textId="4B2991BD"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34B227DC" w14:textId="5A492D6A" w:rsidR="00EA1C63" w:rsidRPr="00550CB4" w:rsidRDefault="00EA1C63" w:rsidP="00016320">
            <w:pPr>
              <w:jc w:val="center"/>
              <w:rPr>
                <w:sz w:val="22"/>
                <w:szCs w:val="22"/>
                <w:highlight w:val="yellow"/>
              </w:rPr>
            </w:pPr>
            <w:r w:rsidRPr="00550CB4">
              <w:rPr>
                <w:sz w:val="22"/>
                <w:szCs w:val="22"/>
              </w:rPr>
              <w:t>154</w:t>
            </w:r>
          </w:p>
        </w:tc>
        <w:tc>
          <w:tcPr>
            <w:tcW w:w="1418" w:type="dxa"/>
            <w:tcMar>
              <w:top w:w="0" w:type="dxa"/>
              <w:left w:w="108" w:type="dxa"/>
              <w:bottom w:w="0" w:type="dxa"/>
              <w:right w:w="108" w:type="dxa"/>
            </w:tcMar>
            <w:vAlign w:val="center"/>
          </w:tcPr>
          <w:p w14:paraId="31AFE5AF"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440B3E58" w14:textId="77777777" w:rsidR="00EA1C63" w:rsidRPr="00091064" w:rsidRDefault="00EA1C63" w:rsidP="00016320">
            <w:pPr>
              <w:jc w:val="center"/>
              <w:rPr>
                <w:highlight w:val="yellow"/>
              </w:rPr>
            </w:pPr>
          </w:p>
        </w:tc>
      </w:tr>
      <w:tr w:rsidR="00EA1C63" w14:paraId="5803C954" w14:textId="77777777" w:rsidTr="00EA1C63">
        <w:trPr>
          <w:trHeight w:val="398"/>
          <w:jc w:val="center"/>
        </w:trPr>
        <w:tc>
          <w:tcPr>
            <w:tcW w:w="721" w:type="dxa"/>
            <w:vAlign w:val="center"/>
          </w:tcPr>
          <w:p w14:paraId="4E467A77" w14:textId="099A35C6" w:rsidR="00EA1C63" w:rsidRPr="00091064" w:rsidRDefault="00EA1C63" w:rsidP="00016320">
            <w:pPr>
              <w:jc w:val="center"/>
            </w:pPr>
            <w:r w:rsidRPr="00091064">
              <w:t>14.</w:t>
            </w:r>
          </w:p>
        </w:tc>
        <w:tc>
          <w:tcPr>
            <w:tcW w:w="1457" w:type="dxa"/>
            <w:vAlign w:val="center"/>
          </w:tcPr>
          <w:p w14:paraId="43AE95DF" w14:textId="3AE00337" w:rsidR="00EA1C63" w:rsidRPr="00091064" w:rsidRDefault="00EA1C63" w:rsidP="00016320">
            <w:pPr>
              <w:jc w:val="center"/>
            </w:pPr>
            <w:proofErr w:type="spellStart"/>
            <w:r w:rsidRPr="00371BA0">
              <w:rPr>
                <w:color w:val="000000"/>
                <w:sz w:val="22"/>
                <w:szCs w:val="22"/>
              </w:rPr>
              <w:t>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4811013F" w14:textId="09DBE4C0" w:rsidR="00EA1C63" w:rsidRPr="00371BA0" w:rsidRDefault="00EA1C63" w:rsidP="00016320">
            <w:pPr>
              <w:rPr>
                <w:sz w:val="22"/>
                <w:szCs w:val="22"/>
                <w:highlight w:val="yellow"/>
              </w:rPr>
            </w:pPr>
          </w:p>
        </w:tc>
        <w:tc>
          <w:tcPr>
            <w:tcW w:w="1901" w:type="dxa"/>
            <w:shd w:val="clear" w:color="FFFFFF" w:fill="FFFFFF"/>
            <w:vAlign w:val="center"/>
          </w:tcPr>
          <w:p w14:paraId="7D80048A" w14:textId="77F0D94F"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4F69AA59" w14:textId="44602A07" w:rsidR="00EA1C63" w:rsidRPr="00550CB4" w:rsidRDefault="00EA1C63" w:rsidP="00016320">
            <w:pPr>
              <w:jc w:val="center"/>
              <w:rPr>
                <w:sz w:val="22"/>
                <w:szCs w:val="22"/>
                <w:highlight w:val="yellow"/>
              </w:rPr>
            </w:pPr>
            <w:r w:rsidRPr="00550CB4">
              <w:rPr>
                <w:sz w:val="22"/>
                <w:szCs w:val="22"/>
              </w:rPr>
              <w:t>112</w:t>
            </w:r>
          </w:p>
        </w:tc>
        <w:tc>
          <w:tcPr>
            <w:tcW w:w="1418" w:type="dxa"/>
            <w:tcMar>
              <w:top w:w="0" w:type="dxa"/>
              <w:left w:w="108" w:type="dxa"/>
              <w:bottom w:w="0" w:type="dxa"/>
              <w:right w:w="108" w:type="dxa"/>
            </w:tcMar>
            <w:vAlign w:val="center"/>
          </w:tcPr>
          <w:p w14:paraId="23B8F7B8"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0A040A17" w14:textId="77777777" w:rsidR="00EA1C63" w:rsidRPr="00091064" w:rsidRDefault="00EA1C63" w:rsidP="00016320">
            <w:pPr>
              <w:jc w:val="center"/>
              <w:rPr>
                <w:highlight w:val="yellow"/>
              </w:rPr>
            </w:pPr>
          </w:p>
        </w:tc>
      </w:tr>
      <w:tr w:rsidR="00EA1C63" w14:paraId="01D97F03" w14:textId="77777777" w:rsidTr="00EA1C63">
        <w:trPr>
          <w:trHeight w:val="398"/>
          <w:jc w:val="center"/>
        </w:trPr>
        <w:tc>
          <w:tcPr>
            <w:tcW w:w="721" w:type="dxa"/>
            <w:vAlign w:val="center"/>
          </w:tcPr>
          <w:p w14:paraId="074ED8F0" w14:textId="7C0D98D6" w:rsidR="00EA1C63" w:rsidRPr="00091064" w:rsidRDefault="00EA1C63" w:rsidP="00016320">
            <w:pPr>
              <w:jc w:val="center"/>
            </w:pPr>
            <w:r w:rsidRPr="00091064">
              <w:t>15.</w:t>
            </w:r>
          </w:p>
        </w:tc>
        <w:tc>
          <w:tcPr>
            <w:tcW w:w="1457" w:type="dxa"/>
            <w:vAlign w:val="center"/>
          </w:tcPr>
          <w:p w14:paraId="09C9A929" w14:textId="3EE81C2A" w:rsidR="00EA1C63" w:rsidRPr="00091064" w:rsidRDefault="00EA1C63" w:rsidP="00016320">
            <w:pPr>
              <w:jc w:val="center"/>
            </w:pPr>
            <w:proofErr w:type="spellStart"/>
            <w:r w:rsidRPr="00371BA0">
              <w:rPr>
                <w:color w:val="000000"/>
                <w:sz w:val="22"/>
                <w:szCs w:val="22"/>
              </w:rPr>
              <w:t>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19BFF9EE" w14:textId="53E35877" w:rsidR="00EA1C63" w:rsidRPr="00371BA0" w:rsidRDefault="00EA1C63" w:rsidP="00016320">
            <w:pPr>
              <w:rPr>
                <w:sz w:val="22"/>
                <w:szCs w:val="22"/>
                <w:highlight w:val="yellow"/>
              </w:rPr>
            </w:pPr>
          </w:p>
        </w:tc>
        <w:tc>
          <w:tcPr>
            <w:tcW w:w="1901" w:type="dxa"/>
            <w:shd w:val="clear" w:color="FFFFFF" w:fill="FFFFFF"/>
            <w:vAlign w:val="center"/>
          </w:tcPr>
          <w:p w14:paraId="7ED1ECB6" w14:textId="02FB74B1"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74E3CED0" w14:textId="38392550" w:rsidR="00EA1C63" w:rsidRPr="00550CB4" w:rsidRDefault="00EA1C63" w:rsidP="00016320">
            <w:pPr>
              <w:jc w:val="center"/>
              <w:rPr>
                <w:sz w:val="22"/>
                <w:szCs w:val="22"/>
                <w:highlight w:val="yellow"/>
              </w:rPr>
            </w:pPr>
            <w:r w:rsidRPr="00550CB4">
              <w:rPr>
                <w:sz w:val="22"/>
                <w:szCs w:val="22"/>
              </w:rPr>
              <w:t>112</w:t>
            </w:r>
          </w:p>
        </w:tc>
        <w:tc>
          <w:tcPr>
            <w:tcW w:w="1418" w:type="dxa"/>
            <w:tcMar>
              <w:top w:w="0" w:type="dxa"/>
              <w:left w:w="108" w:type="dxa"/>
              <w:bottom w:w="0" w:type="dxa"/>
              <w:right w:w="108" w:type="dxa"/>
            </w:tcMar>
            <w:vAlign w:val="center"/>
          </w:tcPr>
          <w:p w14:paraId="6281F9F8"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2F5F9B67" w14:textId="77777777" w:rsidR="00EA1C63" w:rsidRPr="00091064" w:rsidRDefault="00EA1C63" w:rsidP="00016320">
            <w:pPr>
              <w:jc w:val="center"/>
              <w:rPr>
                <w:highlight w:val="yellow"/>
              </w:rPr>
            </w:pPr>
          </w:p>
        </w:tc>
      </w:tr>
      <w:tr w:rsidR="00EA1C63" w14:paraId="4645C0E3" w14:textId="77777777" w:rsidTr="00EA1C63">
        <w:trPr>
          <w:trHeight w:val="398"/>
          <w:jc w:val="center"/>
        </w:trPr>
        <w:tc>
          <w:tcPr>
            <w:tcW w:w="721" w:type="dxa"/>
            <w:vAlign w:val="center"/>
          </w:tcPr>
          <w:p w14:paraId="5016696E" w14:textId="30AD3484" w:rsidR="00EA1C63" w:rsidRPr="00091064" w:rsidRDefault="00EA1C63" w:rsidP="00016320">
            <w:pPr>
              <w:jc w:val="center"/>
            </w:pPr>
            <w:r w:rsidRPr="00091064">
              <w:t>16.</w:t>
            </w:r>
          </w:p>
        </w:tc>
        <w:tc>
          <w:tcPr>
            <w:tcW w:w="1457" w:type="dxa"/>
            <w:vAlign w:val="center"/>
          </w:tcPr>
          <w:p w14:paraId="63216E13" w14:textId="698D572A" w:rsidR="00EA1C63" w:rsidRPr="00091064" w:rsidRDefault="00EA1C63" w:rsidP="00016320">
            <w:pPr>
              <w:jc w:val="center"/>
            </w:pPr>
            <w:proofErr w:type="spellStart"/>
            <w:r w:rsidRPr="00371BA0">
              <w:rPr>
                <w:color w:val="000000"/>
                <w:sz w:val="22"/>
                <w:szCs w:val="22"/>
              </w:rPr>
              <w:t>Blīvgredzens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27A26D8B" w14:textId="53C5A858" w:rsidR="00EA1C63" w:rsidRPr="00371BA0" w:rsidRDefault="00EA1C63" w:rsidP="00016320">
            <w:pPr>
              <w:rPr>
                <w:sz w:val="22"/>
                <w:szCs w:val="22"/>
                <w:highlight w:val="yellow"/>
              </w:rPr>
            </w:pPr>
          </w:p>
        </w:tc>
        <w:tc>
          <w:tcPr>
            <w:tcW w:w="1901" w:type="dxa"/>
            <w:shd w:val="clear" w:color="FFFFFF" w:fill="FFFFFF"/>
            <w:vAlign w:val="center"/>
          </w:tcPr>
          <w:p w14:paraId="161B6AE1" w14:textId="51883D43"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1D514790" w14:textId="03592E94" w:rsidR="00EA1C63" w:rsidRPr="00550CB4" w:rsidRDefault="00EA1C63" w:rsidP="00016320">
            <w:pPr>
              <w:jc w:val="center"/>
              <w:rPr>
                <w:sz w:val="22"/>
                <w:szCs w:val="22"/>
                <w:highlight w:val="yellow"/>
              </w:rPr>
            </w:pPr>
            <w:r w:rsidRPr="00550CB4">
              <w:rPr>
                <w:sz w:val="22"/>
                <w:szCs w:val="22"/>
              </w:rPr>
              <w:t>50</w:t>
            </w:r>
          </w:p>
        </w:tc>
        <w:tc>
          <w:tcPr>
            <w:tcW w:w="1418" w:type="dxa"/>
            <w:tcMar>
              <w:top w:w="0" w:type="dxa"/>
              <w:left w:w="108" w:type="dxa"/>
              <w:bottom w:w="0" w:type="dxa"/>
              <w:right w:w="108" w:type="dxa"/>
            </w:tcMar>
            <w:vAlign w:val="center"/>
          </w:tcPr>
          <w:p w14:paraId="52331F86"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0E4D4B13" w14:textId="77777777" w:rsidR="00EA1C63" w:rsidRPr="00091064" w:rsidRDefault="00EA1C63" w:rsidP="00016320">
            <w:pPr>
              <w:jc w:val="center"/>
              <w:rPr>
                <w:highlight w:val="yellow"/>
              </w:rPr>
            </w:pPr>
          </w:p>
        </w:tc>
      </w:tr>
      <w:tr w:rsidR="00EA1C63" w14:paraId="673AEF4C" w14:textId="77777777" w:rsidTr="00EA1C63">
        <w:trPr>
          <w:trHeight w:val="398"/>
          <w:jc w:val="center"/>
        </w:trPr>
        <w:tc>
          <w:tcPr>
            <w:tcW w:w="721" w:type="dxa"/>
            <w:vAlign w:val="center"/>
          </w:tcPr>
          <w:p w14:paraId="145DD2D6" w14:textId="7FC47FA5" w:rsidR="00EA1C63" w:rsidRPr="00091064" w:rsidRDefault="00EA1C63" w:rsidP="00016320">
            <w:pPr>
              <w:jc w:val="center"/>
            </w:pPr>
            <w:r w:rsidRPr="00091064">
              <w:t>17.</w:t>
            </w:r>
          </w:p>
        </w:tc>
        <w:tc>
          <w:tcPr>
            <w:tcW w:w="1457" w:type="dxa"/>
            <w:vAlign w:val="center"/>
          </w:tcPr>
          <w:p w14:paraId="59C13291" w14:textId="6E55D347" w:rsidR="00EA1C63" w:rsidRPr="00091064" w:rsidRDefault="00EA1C63" w:rsidP="00016320">
            <w:pPr>
              <w:jc w:val="center"/>
            </w:pPr>
            <w:proofErr w:type="spellStart"/>
            <w:r w:rsidRPr="00371BA0">
              <w:rPr>
                <w:color w:val="000000"/>
                <w:sz w:val="22"/>
                <w:szCs w:val="22"/>
              </w:rPr>
              <w:t>Blīvgredzens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5DA4F057" w14:textId="60D80D03" w:rsidR="00EA1C63" w:rsidRPr="00371BA0" w:rsidRDefault="00EA1C63" w:rsidP="00016320">
            <w:pPr>
              <w:rPr>
                <w:sz w:val="22"/>
                <w:szCs w:val="22"/>
                <w:highlight w:val="yellow"/>
              </w:rPr>
            </w:pPr>
          </w:p>
        </w:tc>
        <w:tc>
          <w:tcPr>
            <w:tcW w:w="1901" w:type="dxa"/>
            <w:shd w:val="clear" w:color="FFFFFF" w:fill="FFFFFF"/>
            <w:vAlign w:val="center"/>
          </w:tcPr>
          <w:p w14:paraId="101D2BD1" w14:textId="74F22B38"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1BA5202F" w14:textId="0F5CA64E" w:rsidR="00EA1C63" w:rsidRPr="00550CB4" w:rsidRDefault="00EA1C63" w:rsidP="00016320">
            <w:pPr>
              <w:jc w:val="center"/>
              <w:rPr>
                <w:sz w:val="22"/>
                <w:szCs w:val="22"/>
                <w:highlight w:val="yellow"/>
              </w:rPr>
            </w:pPr>
            <w:r w:rsidRPr="00550CB4">
              <w:rPr>
                <w:sz w:val="22"/>
                <w:szCs w:val="22"/>
              </w:rPr>
              <w:t>50</w:t>
            </w:r>
          </w:p>
        </w:tc>
        <w:tc>
          <w:tcPr>
            <w:tcW w:w="1418" w:type="dxa"/>
            <w:tcMar>
              <w:top w:w="0" w:type="dxa"/>
              <w:left w:w="108" w:type="dxa"/>
              <w:bottom w:w="0" w:type="dxa"/>
              <w:right w:w="108" w:type="dxa"/>
            </w:tcMar>
            <w:vAlign w:val="center"/>
          </w:tcPr>
          <w:p w14:paraId="28D0781A"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609C4CCB" w14:textId="77777777" w:rsidR="00EA1C63" w:rsidRPr="00091064" w:rsidRDefault="00EA1C63" w:rsidP="00016320">
            <w:pPr>
              <w:jc w:val="center"/>
              <w:rPr>
                <w:highlight w:val="yellow"/>
              </w:rPr>
            </w:pPr>
          </w:p>
        </w:tc>
      </w:tr>
      <w:tr w:rsidR="00EA1C63" w14:paraId="3CE6B60D" w14:textId="77777777" w:rsidTr="00EA1C63">
        <w:trPr>
          <w:trHeight w:val="398"/>
          <w:jc w:val="center"/>
        </w:trPr>
        <w:tc>
          <w:tcPr>
            <w:tcW w:w="721" w:type="dxa"/>
            <w:vAlign w:val="center"/>
          </w:tcPr>
          <w:p w14:paraId="10C05835" w14:textId="3061D906" w:rsidR="00EA1C63" w:rsidRPr="00091064" w:rsidRDefault="00EA1C63" w:rsidP="00016320">
            <w:pPr>
              <w:jc w:val="center"/>
            </w:pPr>
            <w:r w:rsidRPr="00091064">
              <w:t>18.</w:t>
            </w:r>
          </w:p>
        </w:tc>
        <w:tc>
          <w:tcPr>
            <w:tcW w:w="1457" w:type="dxa"/>
            <w:vAlign w:val="center"/>
          </w:tcPr>
          <w:p w14:paraId="00934785" w14:textId="6D972FA5" w:rsidR="00EA1C63" w:rsidRPr="00091064" w:rsidRDefault="00EA1C63" w:rsidP="00016320">
            <w:pPr>
              <w:jc w:val="center"/>
            </w:pPr>
            <w:proofErr w:type="spellStart"/>
            <w:r w:rsidRPr="00371BA0">
              <w:rPr>
                <w:color w:val="000000"/>
                <w:sz w:val="22"/>
                <w:szCs w:val="22"/>
              </w:rPr>
              <w:t>Blīvēšanas</w:t>
            </w:r>
            <w:proofErr w:type="spellEnd"/>
            <w:r w:rsidRPr="00371BA0">
              <w:rPr>
                <w:color w:val="000000"/>
                <w:sz w:val="22"/>
                <w:szCs w:val="22"/>
              </w:rPr>
              <w:t xml:space="preserve"> </w:t>
            </w:r>
            <w:proofErr w:type="spellStart"/>
            <w:r w:rsidRPr="00371BA0">
              <w:rPr>
                <w:color w:val="000000"/>
                <w:sz w:val="22"/>
                <w:szCs w:val="22"/>
              </w:rPr>
              <w:t>komplekts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6CDB1BA3" w14:textId="5B780C26" w:rsidR="00EA1C63" w:rsidRPr="00371BA0" w:rsidRDefault="00EA1C63" w:rsidP="00016320">
            <w:pPr>
              <w:rPr>
                <w:sz w:val="22"/>
                <w:szCs w:val="22"/>
                <w:highlight w:val="yellow"/>
              </w:rPr>
            </w:pPr>
          </w:p>
        </w:tc>
        <w:tc>
          <w:tcPr>
            <w:tcW w:w="1901" w:type="dxa"/>
            <w:shd w:val="clear" w:color="FFFFFF" w:fill="FFFFFF"/>
            <w:vAlign w:val="center"/>
          </w:tcPr>
          <w:p w14:paraId="47AEB2E4" w14:textId="5099187C"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2CC028A3" w14:textId="7064BD33" w:rsidR="00EA1C63" w:rsidRPr="00550CB4" w:rsidRDefault="00EA1C63" w:rsidP="00016320">
            <w:pPr>
              <w:jc w:val="center"/>
              <w:rPr>
                <w:sz w:val="22"/>
                <w:szCs w:val="22"/>
                <w:highlight w:val="yellow"/>
              </w:rPr>
            </w:pPr>
            <w:r w:rsidRPr="00550CB4">
              <w:rPr>
                <w:sz w:val="22"/>
                <w:szCs w:val="22"/>
              </w:rPr>
              <w:t>25</w:t>
            </w:r>
          </w:p>
        </w:tc>
        <w:tc>
          <w:tcPr>
            <w:tcW w:w="1418" w:type="dxa"/>
            <w:tcMar>
              <w:top w:w="0" w:type="dxa"/>
              <w:left w:w="108" w:type="dxa"/>
              <w:bottom w:w="0" w:type="dxa"/>
              <w:right w:w="108" w:type="dxa"/>
            </w:tcMar>
            <w:vAlign w:val="center"/>
          </w:tcPr>
          <w:p w14:paraId="62E3C8C2"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5799A89F" w14:textId="77777777" w:rsidR="00EA1C63" w:rsidRPr="00091064" w:rsidRDefault="00EA1C63" w:rsidP="00016320">
            <w:pPr>
              <w:jc w:val="center"/>
              <w:rPr>
                <w:highlight w:val="yellow"/>
              </w:rPr>
            </w:pPr>
          </w:p>
        </w:tc>
      </w:tr>
      <w:tr w:rsidR="00EA1C63" w14:paraId="230717DA" w14:textId="77777777" w:rsidTr="00EA1C63">
        <w:trPr>
          <w:trHeight w:val="398"/>
          <w:jc w:val="center"/>
        </w:trPr>
        <w:tc>
          <w:tcPr>
            <w:tcW w:w="721" w:type="dxa"/>
            <w:vAlign w:val="center"/>
          </w:tcPr>
          <w:p w14:paraId="5220020E" w14:textId="34CF8D3A" w:rsidR="00EA1C63" w:rsidRPr="00091064" w:rsidRDefault="00EA1C63" w:rsidP="00016320">
            <w:pPr>
              <w:jc w:val="center"/>
            </w:pPr>
            <w:r w:rsidRPr="00091064">
              <w:t>19.</w:t>
            </w:r>
          </w:p>
        </w:tc>
        <w:tc>
          <w:tcPr>
            <w:tcW w:w="1457" w:type="dxa"/>
            <w:vAlign w:val="center"/>
          </w:tcPr>
          <w:p w14:paraId="7355F7CF" w14:textId="5C0BB9A9" w:rsidR="00EA1C63" w:rsidRPr="00091064" w:rsidRDefault="00EA1C63" w:rsidP="00016320">
            <w:pPr>
              <w:jc w:val="center"/>
            </w:pPr>
            <w:proofErr w:type="spellStart"/>
            <w:r w:rsidRPr="00371BA0">
              <w:rPr>
                <w:color w:val="000000"/>
                <w:sz w:val="22"/>
                <w:szCs w:val="22"/>
              </w:rPr>
              <w:t>Blīvgredzens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4D90A1CF" w14:textId="2776E267" w:rsidR="00EA1C63" w:rsidRPr="00371BA0" w:rsidRDefault="00EA1C63" w:rsidP="00016320">
            <w:pPr>
              <w:rPr>
                <w:sz w:val="22"/>
                <w:szCs w:val="22"/>
                <w:highlight w:val="yellow"/>
              </w:rPr>
            </w:pPr>
          </w:p>
        </w:tc>
        <w:tc>
          <w:tcPr>
            <w:tcW w:w="1901" w:type="dxa"/>
            <w:shd w:val="clear" w:color="FFFFFF" w:fill="FFFFFF"/>
            <w:vAlign w:val="center"/>
          </w:tcPr>
          <w:p w14:paraId="06553D10" w14:textId="567508A9"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409C6DCC" w14:textId="63BB3693" w:rsidR="00EA1C63" w:rsidRPr="00550CB4" w:rsidRDefault="00EA1C63" w:rsidP="00016320">
            <w:pPr>
              <w:jc w:val="center"/>
              <w:rPr>
                <w:sz w:val="22"/>
                <w:szCs w:val="22"/>
                <w:highlight w:val="yellow"/>
              </w:rPr>
            </w:pPr>
            <w:r w:rsidRPr="00550CB4">
              <w:rPr>
                <w:sz w:val="22"/>
                <w:szCs w:val="22"/>
              </w:rPr>
              <w:t>20</w:t>
            </w:r>
          </w:p>
        </w:tc>
        <w:tc>
          <w:tcPr>
            <w:tcW w:w="1418" w:type="dxa"/>
            <w:tcMar>
              <w:top w:w="0" w:type="dxa"/>
              <w:left w:w="108" w:type="dxa"/>
              <w:bottom w:w="0" w:type="dxa"/>
              <w:right w:w="108" w:type="dxa"/>
            </w:tcMar>
            <w:vAlign w:val="center"/>
          </w:tcPr>
          <w:p w14:paraId="4C2CFEA7"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75323ACF" w14:textId="77777777" w:rsidR="00EA1C63" w:rsidRPr="00091064" w:rsidRDefault="00EA1C63" w:rsidP="00016320">
            <w:pPr>
              <w:jc w:val="center"/>
              <w:rPr>
                <w:highlight w:val="yellow"/>
              </w:rPr>
            </w:pPr>
          </w:p>
        </w:tc>
      </w:tr>
      <w:tr w:rsidR="00EA1C63" w14:paraId="41EDC523" w14:textId="77777777" w:rsidTr="00EA1C63">
        <w:trPr>
          <w:trHeight w:val="398"/>
          <w:jc w:val="center"/>
        </w:trPr>
        <w:tc>
          <w:tcPr>
            <w:tcW w:w="721" w:type="dxa"/>
            <w:vAlign w:val="center"/>
          </w:tcPr>
          <w:p w14:paraId="406B25B0" w14:textId="1969BFF1" w:rsidR="00EA1C63" w:rsidRPr="00091064" w:rsidRDefault="00EA1C63" w:rsidP="00016320">
            <w:pPr>
              <w:jc w:val="center"/>
            </w:pPr>
            <w:r w:rsidRPr="00091064">
              <w:t>20.</w:t>
            </w:r>
          </w:p>
        </w:tc>
        <w:tc>
          <w:tcPr>
            <w:tcW w:w="1457" w:type="dxa"/>
            <w:vAlign w:val="center"/>
          </w:tcPr>
          <w:p w14:paraId="4F01901A" w14:textId="48DE77D0" w:rsidR="00EA1C63" w:rsidRPr="00091064" w:rsidRDefault="00EA1C63" w:rsidP="00016320">
            <w:pPr>
              <w:jc w:val="center"/>
            </w:pPr>
            <w:proofErr w:type="spellStart"/>
            <w:r w:rsidRPr="00371BA0">
              <w:rPr>
                <w:color w:val="000000"/>
                <w:sz w:val="22"/>
                <w:szCs w:val="22"/>
              </w:rPr>
              <w:t>Blīvgredzens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212F52F6" w14:textId="16D83FAB" w:rsidR="00EA1C63" w:rsidRPr="00371BA0" w:rsidRDefault="00EA1C63" w:rsidP="00016320">
            <w:pPr>
              <w:rPr>
                <w:sz w:val="22"/>
                <w:szCs w:val="22"/>
                <w:highlight w:val="yellow"/>
              </w:rPr>
            </w:pPr>
          </w:p>
        </w:tc>
        <w:tc>
          <w:tcPr>
            <w:tcW w:w="1901" w:type="dxa"/>
            <w:shd w:val="clear" w:color="FFFFFF" w:fill="FFFFFF"/>
            <w:vAlign w:val="center"/>
          </w:tcPr>
          <w:p w14:paraId="17AA3DC6" w14:textId="67BA5EEF"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2F8E73B8" w14:textId="202998B8" w:rsidR="00EA1C63" w:rsidRPr="00550CB4" w:rsidRDefault="00EA1C63" w:rsidP="00016320">
            <w:pPr>
              <w:jc w:val="center"/>
              <w:rPr>
                <w:sz w:val="22"/>
                <w:szCs w:val="22"/>
                <w:highlight w:val="yellow"/>
              </w:rPr>
            </w:pPr>
            <w:r w:rsidRPr="00550CB4">
              <w:rPr>
                <w:sz w:val="22"/>
                <w:szCs w:val="22"/>
              </w:rPr>
              <w:t>20</w:t>
            </w:r>
          </w:p>
        </w:tc>
        <w:tc>
          <w:tcPr>
            <w:tcW w:w="1418" w:type="dxa"/>
            <w:tcMar>
              <w:top w:w="0" w:type="dxa"/>
              <w:left w:w="108" w:type="dxa"/>
              <w:bottom w:w="0" w:type="dxa"/>
              <w:right w:w="108" w:type="dxa"/>
            </w:tcMar>
            <w:vAlign w:val="center"/>
          </w:tcPr>
          <w:p w14:paraId="06FA3735"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4824AC2B" w14:textId="77777777" w:rsidR="00EA1C63" w:rsidRPr="00091064" w:rsidRDefault="00EA1C63" w:rsidP="00016320">
            <w:pPr>
              <w:jc w:val="center"/>
              <w:rPr>
                <w:highlight w:val="yellow"/>
              </w:rPr>
            </w:pPr>
          </w:p>
        </w:tc>
      </w:tr>
      <w:tr w:rsidR="00EA1C63" w14:paraId="0EE61DFC" w14:textId="77777777" w:rsidTr="00EA1C63">
        <w:trPr>
          <w:trHeight w:val="398"/>
          <w:jc w:val="center"/>
        </w:trPr>
        <w:tc>
          <w:tcPr>
            <w:tcW w:w="721" w:type="dxa"/>
            <w:vAlign w:val="center"/>
          </w:tcPr>
          <w:p w14:paraId="119F8502" w14:textId="08F53A2D" w:rsidR="00EA1C63" w:rsidRPr="00091064" w:rsidRDefault="00EA1C63" w:rsidP="00016320">
            <w:pPr>
              <w:jc w:val="center"/>
            </w:pPr>
            <w:r w:rsidRPr="00091064">
              <w:t>21.</w:t>
            </w:r>
          </w:p>
        </w:tc>
        <w:tc>
          <w:tcPr>
            <w:tcW w:w="1457" w:type="dxa"/>
            <w:vAlign w:val="center"/>
          </w:tcPr>
          <w:p w14:paraId="0AF4A200" w14:textId="19A7443A" w:rsidR="00EA1C63" w:rsidRPr="00091064" w:rsidRDefault="00EA1C63" w:rsidP="00016320">
            <w:pPr>
              <w:jc w:val="center"/>
            </w:pPr>
            <w:proofErr w:type="spellStart"/>
            <w:r w:rsidRPr="00371BA0">
              <w:rPr>
                <w:color w:val="000000"/>
                <w:sz w:val="22"/>
                <w:szCs w:val="22"/>
              </w:rPr>
              <w:t>Blīvgredzens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6A4B73E9" w14:textId="010F4A15" w:rsidR="00EA1C63" w:rsidRPr="00371BA0" w:rsidRDefault="00EA1C63" w:rsidP="00016320">
            <w:pPr>
              <w:rPr>
                <w:sz w:val="22"/>
                <w:szCs w:val="22"/>
                <w:highlight w:val="yellow"/>
              </w:rPr>
            </w:pPr>
          </w:p>
        </w:tc>
        <w:tc>
          <w:tcPr>
            <w:tcW w:w="1901" w:type="dxa"/>
            <w:shd w:val="clear" w:color="FFFFFF" w:fill="FFFFFF"/>
            <w:vAlign w:val="center"/>
          </w:tcPr>
          <w:p w14:paraId="0A61EE8D" w14:textId="64A6836E"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6BAA9A9E" w14:textId="76D49339" w:rsidR="00EA1C63" w:rsidRPr="00550CB4" w:rsidRDefault="00EA1C63" w:rsidP="00016320">
            <w:pPr>
              <w:jc w:val="center"/>
              <w:rPr>
                <w:sz w:val="22"/>
                <w:szCs w:val="22"/>
                <w:highlight w:val="yellow"/>
              </w:rPr>
            </w:pPr>
            <w:r w:rsidRPr="00550CB4">
              <w:rPr>
                <w:sz w:val="22"/>
                <w:szCs w:val="22"/>
              </w:rPr>
              <w:t>18</w:t>
            </w:r>
          </w:p>
        </w:tc>
        <w:tc>
          <w:tcPr>
            <w:tcW w:w="1418" w:type="dxa"/>
            <w:tcMar>
              <w:top w:w="0" w:type="dxa"/>
              <w:left w:w="108" w:type="dxa"/>
              <w:bottom w:w="0" w:type="dxa"/>
              <w:right w:w="108" w:type="dxa"/>
            </w:tcMar>
            <w:vAlign w:val="center"/>
          </w:tcPr>
          <w:p w14:paraId="0AFA8B99"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48CA2B26" w14:textId="77777777" w:rsidR="00EA1C63" w:rsidRPr="00091064" w:rsidRDefault="00EA1C63" w:rsidP="00016320">
            <w:pPr>
              <w:jc w:val="center"/>
              <w:rPr>
                <w:highlight w:val="yellow"/>
              </w:rPr>
            </w:pPr>
          </w:p>
        </w:tc>
      </w:tr>
      <w:tr w:rsidR="00EA1C63" w14:paraId="05F96842" w14:textId="77777777" w:rsidTr="00EA1C63">
        <w:trPr>
          <w:trHeight w:val="398"/>
          <w:jc w:val="center"/>
        </w:trPr>
        <w:tc>
          <w:tcPr>
            <w:tcW w:w="721" w:type="dxa"/>
            <w:vAlign w:val="center"/>
          </w:tcPr>
          <w:p w14:paraId="31EAD8D3" w14:textId="42C5779C" w:rsidR="00EA1C63" w:rsidRPr="00091064" w:rsidRDefault="00EA1C63" w:rsidP="00016320">
            <w:pPr>
              <w:jc w:val="center"/>
            </w:pPr>
            <w:r w:rsidRPr="00091064">
              <w:t>22.</w:t>
            </w:r>
          </w:p>
        </w:tc>
        <w:tc>
          <w:tcPr>
            <w:tcW w:w="1457" w:type="dxa"/>
            <w:vAlign w:val="center"/>
          </w:tcPr>
          <w:p w14:paraId="62D08BF3" w14:textId="40F11A7F" w:rsidR="00EA1C63" w:rsidRPr="00091064" w:rsidRDefault="00EA1C63" w:rsidP="00016320">
            <w:pPr>
              <w:jc w:val="center"/>
            </w:pPr>
            <w:proofErr w:type="spellStart"/>
            <w:r w:rsidRPr="00371BA0">
              <w:rPr>
                <w:color w:val="000000"/>
                <w:sz w:val="22"/>
                <w:szCs w:val="22"/>
              </w:rPr>
              <w:t>Blīvgredzens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33A6F1E7" w14:textId="4299BBA1" w:rsidR="00EA1C63" w:rsidRPr="00371BA0" w:rsidRDefault="00EA1C63" w:rsidP="00016320">
            <w:pPr>
              <w:rPr>
                <w:sz w:val="22"/>
                <w:szCs w:val="22"/>
                <w:highlight w:val="yellow"/>
              </w:rPr>
            </w:pPr>
          </w:p>
        </w:tc>
        <w:tc>
          <w:tcPr>
            <w:tcW w:w="1901" w:type="dxa"/>
            <w:shd w:val="clear" w:color="FFFFFF" w:fill="FFFFFF"/>
            <w:vAlign w:val="center"/>
          </w:tcPr>
          <w:p w14:paraId="02E236ED" w14:textId="04A2A698"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269B068F" w14:textId="5420DD61" w:rsidR="00EA1C63" w:rsidRPr="00550CB4" w:rsidRDefault="00EA1C63" w:rsidP="00016320">
            <w:pPr>
              <w:jc w:val="center"/>
              <w:rPr>
                <w:sz w:val="22"/>
                <w:szCs w:val="22"/>
                <w:highlight w:val="yellow"/>
              </w:rPr>
            </w:pPr>
            <w:r w:rsidRPr="00550CB4">
              <w:rPr>
                <w:sz w:val="22"/>
                <w:szCs w:val="22"/>
              </w:rPr>
              <w:t>10</w:t>
            </w:r>
          </w:p>
        </w:tc>
        <w:tc>
          <w:tcPr>
            <w:tcW w:w="1418" w:type="dxa"/>
            <w:tcMar>
              <w:top w:w="0" w:type="dxa"/>
              <w:left w:w="108" w:type="dxa"/>
              <w:bottom w:w="0" w:type="dxa"/>
              <w:right w:w="108" w:type="dxa"/>
            </w:tcMar>
            <w:vAlign w:val="center"/>
          </w:tcPr>
          <w:p w14:paraId="2457550C"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45667092" w14:textId="77777777" w:rsidR="00EA1C63" w:rsidRPr="00091064" w:rsidRDefault="00EA1C63" w:rsidP="00016320">
            <w:pPr>
              <w:jc w:val="center"/>
              <w:rPr>
                <w:highlight w:val="yellow"/>
              </w:rPr>
            </w:pPr>
          </w:p>
        </w:tc>
      </w:tr>
      <w:tr w:rsidR="00EA1C63" w14:paraId="671402CF" w14:textId="77777777" w:rsidTr="00EA1C63">
        <w:trPr>
          <w:trHeight w:val="398"/>
          <w:jc w:val="center"/>
        </w:trPr>
        <w:tc>
          <w:tcPr>
            <w:tcW w:w="721" w:type="dxa"/>
            <w:vAlign w:val="center"/>
          </w:tcPr>
          <w:p w14:paraId="4D0479B0" w14:textId="2C8A7C68" w:rsidR="00EA1C63" w:rsidRPr="00091064" w:rsidRDefault="00EA1C63" w:rsidP="00016320">
            <w:pPr>
              <w:jc w:val="center"/>
            </w:pPr>
            <w:r w:rsidRPr="00091064">
              <w:t>23.</w:t>
            </w:r>
          </w:p>
        </w:tc>
        <w:tc>
          <w:tcPr>
            <w:tcW w:w="1457" w:type="dxa"/>
            <w:vAlign w:val="center"/>
          </w:tcPr>
          <w:p w14:paraId="118FD7DA" w14:textId="7C92412A" w:rsidR="00EA1C63" w:rsidRPr="00091064" w:rsidRDefault="00EA1C63" w:rsidP="00016320">
            <w:pPr>
              <w:jc w:val="center"/>
            </w:pPr>
            <w:proofErr w:type="spellStart"/>
            <w:r w:rsidRPr="00371BA0">
              <w:rPr>
                <w:color w:val="000000"/>
                <w:sz w:val="22"/>
                <w:szCs w:val="22"/>
              </w:rPr>
              <w:t>Līdzeklis</w:t>
            </w:r>
            <w:proofErr w:type="spellEnd"/>
            <w:r w:rsidRPr="00371BA0">
              <w:rPr>
                <w:color w:val="000000"/>
                <w:sz w:val="22"/>
                <w:szCs w:val="22"/>
              </w:rPr>
              <w:t xml:space="preserve"> </w:t>
            </w:r>
            <w:proofErr w:type="spellStart"/>
            <w:r w:rsidRPr="00371BA0">
              <w:rPr>
                <w:color w:val="000000"/>
                <w:sz w:val="22"/>
                <w:szCs w:val="22"/>
              </w:rPr>
              <w:t>montāžas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39D01A5D" w14:textId="1EBFEB94" w:rsidR="00EA1C63" w:rsidRPr="00371BA0" w:rsidRDefault="00EA1C63" w:rsidP="00016320">
            <w:pPr>
              <w:rPr>
                <w:sz w:val="22"/>
                <w:szCs w:val="22"/>
                <w:highlight w:val="yellow"/>
              </w:rPr>
            </w:pPr>
          </w:p>
        </w:tc>
        <w:tc>
          <w:tcPr>
            <w:tcW w:w="1901" w:type="dxa"/>
            <w:shd w:val="clear" w:color="FFFFFF" w:fill="FFFFFF"/>
            <w:vAlign w:val="center"/>
          </w:tcPr>
          <w:p w14:paraId="329EC1D6" w14:textId="4C217514"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7F9022E5" w14:textId="0BD9ACD5" w:rsidR="00EA1C63" w:rsidRPr="00550CB4" w:rsidRDefault="00EA1C63" w:rsidP="00016320">
            <w:pPr>
              <w:jc w:val="center"/>
              <w:rPr>
                <w:sz w:val="22"/>
                <w:szCs w:val="22"/>
                <w:highlight w:val="yellow"/>
              </w:rPr>
            </w:pPr>
            <w:r w:rsidRPr="00550CB4">
              <w:rPr>
                <w:sz w:val="22"/>
                <w:szCs w:val="22"/>
              </w:rPr>
              <w:t>3</w:t>
            </w:r>
          </w:p>
        </w:tc>
        <w:tc>
          <w:tcPr>
            <w:tcW w:w="1418" w:type="dxa"/>
            <w:tcMar>
              <w:top w:w="0" w:type="dxa"/>
              <w:left w:w="108" w:type="dxa"/>
              <w:bottom w:w="0" w:type="dxa"/>
              <w:right w:w="108" w:type="dxa"/>
            </w:tcMar>
            <w:vAlign w:val="center"/>
          </w:tcPr>
          <w:p w14:paraId="5797A579"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6FB3FD94" w14:textId="77777777" w:rsidR="00EA1C63" w:rsidRPr="00091064" w:rsidRDefault="00EA1C63" w:rsidP="00016320">
            <w:pPr>
              <w:jc w:val="center"/>
              <w:rPr>
                <w:highlight w:val="yellow"/>
              </w:rPr>
            </w:pPr>
          </w:p>
        </w:tc>
      </w:tr>
      <w:tr w:rsidR="00EA1C63" w14:paraId="3CE8D604" w14:textId="77777777" w:rsidTr="00EA1C63">
        <w:trPr>
          <w:trHeight w:val="398"/>
          <w:jc w:val="center"/>
        </w:trPr>
        <w:tc>
          <w:tcPr>
            <w:tcW w:w="721" w:type="dxa"/>
            <w:vAlign w:val="center"/>
          </w:tcPr>
          <w:p w14:paraId="5A647B2F" w14:textId="57D3685D" w:rsidR="00EA1C63" w:rsidRPr="00091064" w:rsidRDefault="00EA1C63" w:rsidP="00016320">
            <w:pPr>
              <w:jc w:val="center"/>
            </w:pPr>
            <w:r w:rsidRPr="00091064">
              <w:t>24.</w:t>
            </w:r>
          </w:p>
        </w:tc>
        <w:tc>
          <w:tcPr>
            <w:tcW w:w="1457" w:type="dxa"/>
            <w:vAlign w:val="center"/>
          </w:tcPr>
          <w:p w14:paraId="1D45F5E1" w14:textId="11DAEFF5" w:rsidR="00EA1C63" w:rsidRPr="00091064" w:rsidRDefault="00EA1C63" w:rsidP="00016320">
            <w:pPr>
              <w:jc w:val="center"/>
            </w:pPr>
            <w:proofErr w:type="spellStart"/>
            <w:r w:rsidRPr="00371BA0">
              <w:rPr>
                <w:color w:val="000000"/>
                <w:sz w:val="22"/>
                <w:szCs w:val="22"/>
              </w:rPr>
              <w:t>Caurule</w:t>
            </w:r>
            <w:proofErr w:type="spellEnd"/>
            <w:r w:rsidRPr="00371BA0">
              <w:rPr>
                <w:color w:val="000000"/>
                <w:sz w:val="22"/>
                <w:szCs w:val="22"/>
              </w:rPr>
              <w:t xml:space="preserve"> </w:t>
            </w:r>
            <w:proofErr w:type="spellStart"/>
            <w:r w:rsidRPr="00371BA0">
              <w:rPr>
                <w:color w:val="000000"/>
                <w:sz w:val="22"/>
                <w:szCs w:val="22"/>
              </w:rPr>
              <w:t>savienošanas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74D0E371" w14:textId="43BD54C6" w:rsidR="00EA1C63" w:rsidRPr="00371BA0" w:rsidRDefault="00EA1C63" w:rsidP="00016320">
            <w:pPr>
              <w:rPr>
                <w:sz w:val="22"/>
                <w:szCs w:val="22"/>
                <w:highlight w:val="yellow"/>
              </w:rPr>
            </w:pPr>
          </w:p>
        </w:tc>
        <w:tc>
          <w:tcPr>
            <w:tcW w:w="1901" w:type="dxa"/>
            <w:shd w:val="clear" w:color="FFFFFF" w:fill="FFFFFF"/>
            <w:vAlign w:val="center"/>
          </w:tcPr>
          <w:p w14:paraId="17A9EB9B" w14:textId="10077FF7"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0CB25207" w14:textId="38C80BA5" w:rsidR="00EA1C63" w:rsidRPr="00550CB4" w:rsidRDefault="00EA1C63" w:rsidP="00016320">
            <w:pPr>
              <w:jc w:val="center"/>
              <w:rPr>
                <w:sz w:val="22"/>
                <w:szCs w:val="22"/>
                <w:highlight w:val="yellow"/>
              </w:rPr>
            </w:pPr>
            <w:r w:rsidRPr="00550CB4">
              <w:rPr>
                <w:sz w:val="22"/>
                <w:szCs w:val="22"/>
              </w:rPr>
              <w:t>4</w:t>
            </w:r>
          </w:p>
        </w:tc>
        <w:tc>
          <w:tcPr>
            <w:tcW w:w="1418" w:type="dxa"/>
            <w:tcMar>
              <w:top w:w="0" w:type="dxa"/>
              <w:left w:w="108" w:type="dxa"/>
              <w:bottom w:w="0" w:type="dxa"/>
              <w:right w:w="108" w:type="dxa"/>
            </w:tcMar>
            <w:vAlign w:val="center"/>
          </w:tcPr>
          <w:p w14:paraId="30018048"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44A3044D" w14:textId="77777777" w:rsidR="00EA1C63" w:rsidRPr="00091064" w:rsidRDefault="00EA1C63" w:rsidP="00016320">
            <w:pPr>
              <w:jc w:val="center"/>
              <w:rPr>
                <w:highlight w:val="yellow"/>
              </w:rPr>
            </w:pPr>
          </w:p>
        </w:tc>
      </w:tr>
      <w:tr w:rsidR="00EA1C63" w14:paraId="246E92AB" w14:textId="77777777" w:rsidTr="00EA1C63">
        <w:trPr>
          <w:trHeight w:val="398"/>
          <w:jc w:val="center"/>
        </w:trPr>
        <w:tc>
          <w:tcPr>
            <w:tcW w:w="721" w:type="dxa"/>
            <w:vAlign w:val="center"/>
          </w:tcPr>
          <w:p w14:paraId="54622DBF" w14:textId="645795AB" w:rsidR="00EA1C63" w:rsidRPr="00091064" w:rsidRDefault="00EA1C63" w:rsidP="00016320">
            <w:pPr>
              <w:jc w:val="center"/>
            </w:pPr>
            <w:r w:rsidRPr="00091064">
              <w:t>25.</w:t>
            </w:r>
          </w:p>
        </w:tc>
        <w:tc>
          <w:tcPr>
            <w:tcW w:w="1457" w:type="dxa"/>
            <w:vAlign w:val="center"/>
          </w:tcPr>
          <w:p w14:paraId="4F626075" w14:textId="17343BAF" w:rsidR="00EA1C63" w:rsidRPr="00091064" w:rsidRDefault="00EA1C63" w:rsidP="00016320">
            <w:pPr>
              <w:jc w:val="center"/>
            </w:pPr>
            <w:proofErr w:type="spellStart"/>
            <w:r w:rsidRPr="00371BA0">
              <w:rPr>
                <w:color w:val="000000"/>
                <w:sz w:val="22"/>
                <w:szCs w:val="22"/>
              </w:rPr>
              <w:t>Kompensators</w:t>
            </w:r>
            <w:proofErr w:type="spellEnd"/>
          </w:p>
        </w:tc>
        <w:tc>
          <w:tcPr>
            <w:tcW w:w="1530" w:type="dxa"/>
            <w:shd w:val="clear" w:color="FFFFFF" w:fill="FFFFFF"/>
            <w:tcMar>
              <w:top w:w="0" w:type="dxa"/>
              <w:left w:w="108" w:type="dxa"/>
              <w:bottom w:w="0" w:type="dxa"/>
              <w:right w:w="108" w:type="dxa"/>
            </w:tcMar>
            <w:vAlign w:val="center"/>
          </w:tcPr>
          <w:p w14:paraId="4E31ACCE" w14:textId="5169F8C2" w:rsidR="00EA1C63" w:rsidRPr="00371BA0" w:rsidRDefault="00EA1C63" w:rsidP="00016320">
            <w:pPr>
              <w:rPr>
                <w:sz w:val="22"/>
                <w:szCs w:val="22"/>
                <w:highlight w:val="yellow"/>
              </w:rPr>
            </w:pPr>
          </w:p>
        </w:tc>
        <w:tc>
          <w:tcPr>
            <w:tcW w:w="1901" w:type="dxa"/>
            <w:shd w:val="clear" w:color="FFFFFF" w:fill="FFFFFF"/>
            <w:vAlign w:val="center"/>
          </w:tcPr>
          <w:p w14:paraId="293D21F6" w14:textId="3D83AE76"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62BF319A" w14:textId="6D738F7B" w:rsidR="00EA1C63" w:rsidRPr="00550CB4" w:rsidRDefault="00EA1C63" w:rsidP="00016320">
            <w:pPr>
              <w:jc w:val="center"/>
              <w:rPr>
                <w:sz w:val="22"/>
                <w:szCs w:val="22"/>
                <w:highlight w:val="yellow"/>
              </w:rPr>
            </w:pPr>
            <w:r w:rsidRPr="00550CB4">
              <w:rPr>
                <w:sz w:val="22"/>
                <w:szCs w:val="22"/>
              </w:rPr>
              <w:t>4</w:t>
            </w:r>
          </w:p>
        </w:tc>
        <w:tc>
          <w:tcPr>
            <w:tcW w:w="1418" w:type="dxa"/>
            <w:tcMar>
              <w:top w:w="0" w:type="dxa"/>
              <w:left w:w="108" w:type="dxa"/>
              <w:bottom w:w="0" w:type="dxa"/>
              <w:right w:w="108" w:type="dxa"/>
            </w:tcMar>
            <w:vAlign w:val="center"/>
          </w:tcPr>
          <w:p w14:paraId="5BDEC7D2"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0CA4AC31" w14:textId="77777777" w:rsidR="00EA1C63" w:rsidRPr="00091064" w:rsidRDefault="00EA1C63" w:rsidP="00016320">
            <w:pPr>
              <w:jc w:val="center"/>
              <w:rPr>
                <w:highlight w:val="yellow"/>
              </w:rPr>
            </w:pPr>
          </w:p>
        </w:tc>
      </w:tr>
      <w:tr w:rsidR="00EA1C63" w14:paraId="78BD05CE" w14:textId="77777777" w:rsidTr="00EA1C63">
        <w:trPr>
          <w:trHeight w:val="398"/>
          <w:jc w:val="center"/>
        </w:trPr>
        <w:tc>
          <w:tcPr>
            <w:tcW w:w="721" w:type="dxa"/>
            <w:vAlign w:val="center"/>
          </w:tcPr>
          <w:p w14:paraId="6F2E9AF7" w14:textId="0F15B1D1" w:rsidR="00EA1C63" w:rsidRPr="00091064" w:rsidRDefault="00EA1C63" w:rsidP="00016320">
            <w:pPr>
              <w:jc w:val="center"/>
            </w:pPr>
            <w:r w:rsidRPr="00091064">
              <w:t>26.</w:t>
            </w:r>
          </w:p>
        </w:tc>
        <w:tc>
          <w:tcPr>
            <w:tcW w:w="1457" w:type="dxa"/>
            <w:vAlign w:val="center"/>
          </w:tcPr>
          <w:p w14:paraId="0D6DF467" w14:textId="49E26C75" w:rsidR="00EA1C63" w:rsidRPr="00091064" w:rsidRDefault="00EA1C63" w:rsidP="00016320">
            <w:pPr>
              <w:jc w:val="center"/>
            </w:pPr>
            <w:proofErr w:type="spellStart"/>
            <w:r w:rsidRPr="00371BA0">
              <w:rPr>
                <w:color w:val="000000"/>
                <w:sz w:val="22"/>
                <w:szCs w:val="22"/>
              </w:rPr>
              <w:t>Kompensators</w:t>
            </w:r>
            <w:proofErr w:type="spellEnd"/>
          </w:p>
        </w:tc>
        <w:tc>
          <w:tcPr>
            <w:tcW w:w="1530" w:type="dxa"/>
            <w:shd w:val="clear" w:color="FFFFFF" w:fill="FFFFFF"/>
            <w:tcMar>
              <w:top w:w="0" w:type="dxa"/>
              <w:left w:w="108" w:type="dxa"/>
              <w:bottom w:w="0" w:type="dxa"/>
              <w:right w:w="108" w:type="dxa"/>
            </w:tcMar>
            <w:vAlign w:val="center"/>
          </w:tcPr>
          <w:p w14:paraId="55440E00" w14:textId="69791998" w:rsidR="00EA1C63" w:rsidRPr="00371BA0" w:rsidRDefault="00EA1C63" w:rsidP="00016320">
            <w:pPr>
              <w:rPr>
                <w:sz w:val="22"/>
                <w:szCs w:val="22"/>
                <w:highlight w:val="yellow"/>
              </w:rPr>
            </w:pPr>
          </w:p>
        </w:tc>
        <w:tc>
          <w:tcPr>
            <w:tcW w:w="1901" w:type="dxa"/>
            <w:shd w:val="clear" w:color="FFFFFF" w:fill="FFFFFF"/>
            <w:vAlign w:val="center"/>
          </w:tcPr>
          <w:p w14:paraId="7957A439" w14:textId="511590C6"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2ED9F6CF" w14:textId="05545A06" w:rsidR="00EA1C63" w:rsidRPr="00550CB4" w:rsidRDefault="00EA1C63" w:rsidP="00016320">
            <w:pPr>
              <w:jc w:val="center"/>
              <w:rPr>
                <w:sz w:val="22"/>
                <w:szCs w:val="22"/>
                <w:highlight w:val="yellow"/>
              </w:rPr>
            </w:pPr>
            <w:r w:rsidRPr="00550CB4">
              <w:rPr>
                <w:sz w:val="22"/>
                <w:szCs w:val="22"/>
              </w:rPr>
              <w:t>6</w:t>
            </w:r>
          </w:p>
        </w:tc>
        <w:tc>
          <w:tcPr>
            <w:tcW w:w="1418" w:type="dxa"/>
            <w:tcMar>
              <w:top w:w="0" w:type="dxa"/>
              <w:left w:w="108" w:type="dxa"/>
              <w:bottom w:w="0" w:type="dxa"/>
              <w:right w:w="108" w:type="dxa"/>
            </w:tcMar>
            <w:vAlign w:val="center"/>
          </w:tcPr>
          <w:p w14:paraId="7ADE30BF"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39010F84" w14:textId="77777777" w:rsidR="00EA1C63" w:rsidRPr="00091064" w:rsidRDefault="00EA1C63" w:rsidP="00016320">
            <w:pPr>
              <w:jc w:val="center"/>
              <w:rPr>
                <w:highlight w:val="yellow"/>
              </w:rPr>
            </w:pPr>
          </w:p>
        </w:tc>
      </w:tr>
      <w:tr w:rsidR="00EA1C63" w14:paraId="0DB46FDE" w14:textId="77777777" w:rsidTr="00EA1C63">
        <w:trPr>
          <w:trHeight w:val="398"/>
          <w:jc w:val="center"/>
        </w:trPr>
        <w:tc>
          <w:tcPr>
            <w:tcW w:w="721" w:type="dxa"/>
            <w:vAlign w:val="center"/>
          </w:tcPr>
          <w:p w14:paraId="00F73082" w14:textId="4E535998" w:rsidR="00EA1C63" w:rsidRPr="00091064" w:rsidRDefault="00EA1C63" w:rsidP="00016320">
            <w:pPr>
              <w:jc w:val="center"/>
            </w:pPr>
            <w:r w:rsidRPr="00091064">
              <w:t>27.</w:t>
            </w:r>
          </w:p>
        </w:tc>
        <w:tc>
          <w:tcPr>
            <w:tcW w:w="1457" w:type="dxa"/>
            <w:vAlign w:val="center"/>
          </w:tcPr>
          <w:p w14:paraId="65C3D2AC" w14:textId="0E67B413" w:rsidR="00EA1C63" w:rsidRPr="00091064" w:rsidRDefault="00EA1C63" w:rsidP="00016320">
            <w:pPr>
              <w:jc w:val="center"/>
            </w:pPr>
            <w:proofErr w:type="spellStart"/>
            <w:r w:rsidRPr="00371BA0">
              <w:rPr>
                <w:color w:val="000000"/>
                <w:sz w:val="22"/>
                <w:szCs w:val="22"/>
              </w:rPr>
              <w:t>Filtru</w:t>
            </w:r>
            <w:proofErr w:type="spellEnd"/>
            <w:r w:rsidRPr="00371BA0">
              <w:rPr>
                <w:color w:val="000000"/>
                <w:sz w:val="22"/>
                <w:szCs w:val="22"/>
              </w:rPr>
              <w:t xml:space="preserve"> </w:t>
            </w:r>
            <w:proofErr w:type="spellStart"/>
            <w:r w:rsidRPr="00371BA0">
              <w:rPr>
                <w:color w:val="000000"/>
                <w:sz w:val="22"/>
                <w:szCs w:val="22"/>
              </w:rPr>
              <w:t>tekstils</w:t>
            </w:r>
            <w:proofErr w:type="spellEnd"/>
          </w:p>
        </w:tc>
        <w:tc>
          <w:tcPr>
            <w:tcW w:w="1530" w:type="dxa"/>
            <w:shd w:val="clear" w:color="FFFFFF" w:fill="FFFFFF"/>
            <w:tcMar>
              <w:top w:w="0" w:type="dxa"/>
              <w:left w:w="108" w:type="dxa"/>
              <w:bottom w:w="0" w:type="dxa"/>
              <w:right w:w="108" w:type="dxa"/>
            </w:tcMar>
            <w:vAlign w:val="center"/>
          </w:tcPr>
          <w:p w14:paraId="0E160548" w14:textId="65D7C45E" w:rsidR="00EA1C63" w:rsidRPr="00371BA0" w:rsidRDefault="00EA1C63" w:rsidP="00016320">
            <w:pPr>
              <w:rPr>
                <w:sz w:val="22"/>
                <w:szCs w:val="22"/>
                <w:highlight w:val="yellow"/>
              </w:rPr>
            </w:pPr>
          </w:p>
        </w:tc>
        <w:tc>
          <w:tcPr>
            <w:tcW w:w="1901" w:type="dxa"/>
            <w:shd w:val="clear" w:color="FFFFFF" w:fill="FFFFFF"/>
            <w:vAlign w:val="center"/>
          </w:tcPr>
          <w:p w14:paraId="79D8A899" w14:textId="4EDDB522" w:rsidR="00EA1C63" w:rsidRPr="00550CB4" w:rsidRDefault="00EA1C63" w:rsidP="00016320">
            <w:pPr>
              <w:jc w:val="center"/>
              <w:rPr>
                <w:sz w:val="22"/>
                <w:szCs w:val="22"/>
                <w:highlight w:val="yellow"/>
              </w:rPr>
            </w:pPr>
            <w:r w:rsidRPr="00550CB4">
              <w:rPr>
                <w:color w:val="000000"/>
                <w:sz w:val="22"/>
                <w:szCs w:val="22"/>
              </w:rPr>
              <w:t>m²</w:t>
            </w:r>
          </w:p>
        </w:tc>
        <w:tc>
          <w:tcPr>
            <w:tcW w:w="1275" w:type="dxa"/>
            <w:shd w:val="clear" w:color="000000" w:fill="FFFFFF"/>
            <w:tcMar>
              <w:top w:w="0" w:type="dxa"/>
              <w:left w:w="108" w:type="dxa"/>
              <w:bottom w:w="0" w:type="dxa"/>
              <w:right w:w="108" w:type="dxa"/>
            </w:tcMar>
            <w:vAlign w:val="center"/>
          </w:tcPr>
          <w:p w14:paraId="7DD552C0" w14:textId="100E40DE" w:rsidR="00EA1C63" w:rsidRPr="00550CB4" w:rsidRDefault="00EA1C63" w:rsidP="00016320">
            <w:pPr>
              <w:jc w:val="center"/>
              <w:rPr>
                <w:sz w:val="22"/>
                <w:szCs w:val="22"/>
                <w:highlight w:val="yellow"/>
              </w:rPr>
            </w:pPr>
            <w:r w:rsidRPr="00550CB4">
              <w:rPr>
                <w:sz w:val="22"/>
                <w:szCs w:val="22"/>
              </w:rPr>
              <w:t>50</w:t>
            </w:r>
          </w:p>
        </w:tc>
        <w:tc>
          <w:tcPr>
            <w:tcW w:w="1418" w:type="dxa"/>
            <w:tcMar>
              <w:top w:w="0" w:type="dxa"/>
              <w:left w:w="108" w:type="dxa"/>
              <w:bottom w:w="0" w:type="dxa"/>
              <w:right w:w="108" w:type="dxa"/>
            </w:tcMar>
            <w:vAlign w:val="center"/>
          </w:tcPr>
          <w:p w14:paraId="7BD48768"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235BA422" w14:textId="77777777" w:rsidR="00EA1C63" w:rsidRPr="00091064" w:rsidRDefault="00EA1C63" w:rsidP="00016320">
            <w:pPr>
              <w:jc w:val="center"/>
              <w:rPr>
                <w:highlight w:val="yellow"/>
              </w:rPr>
            </w:pPr>
          </w:p>
        </w:tc>
      </w:tr>
      <w:tr w:rsidR="00EA1C63" w14:paraId="2CC94501" w14:textId="77777777" w:rsidTr="00EA1C63">
        <w:trPr>
          <w:trHeight w:val="398"/>
          <w:jc w:val="center"/>
        </w:trPr>
        <w:tc>
          <w:tcPr>
            <w:tcW w:w="721" w:type="dxa"/>
            <w:vAlign w:val="center"/>
          </w:tcPr>
          <w:p w14:paraId="4CAFD6E2" w14:textId="6EA0FEAC" w:rsidR="00EA1C63" w:rsidRPr="00091064" w:rsidRDefault="00EA1C63" w:rsidP="00016320">
            <w:pPr>
              <w:jc w:val="center"/>
            </w:pPr>
            <w:r w:rsidRPr="00091064">
              <w:t>28.</w:t>
            </w:r>
          </w:p>
        </w:tc>
        <w:tc>
          <w:tcPr>
            <w:tcW w:w="1457" w:type="dxa"/>
            <w:vAlign w:val="center"/>
          </w:tcPr>
          <w:p w14:paraId="5D7FA33C" w14:textId="3B740223" w:rsidR="00EA1C63" w:rsidRPr="00091064" w:rsidRDefault="00EA1C63" w:rsidP="00016320">
            <w:pPr>
              <w:jc w:val="center"/>
            </w:pPr>
            <w:proofErr w:type="spellStart"/>
            <w:r w:rsidRPr="00371BA0">
              <w:rPr>
                <w:color w:val="000000"/>
                <w:sz w:val="22"/>
                <w:szCs w:val="22"/>
              </w:rPr>
              <w:t>Devējs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153BD2EF" w14:textId="2195366C" w:rsidR="00EA1C63" w:rsidRPr="00371BA0" w:rsidRDefault="00EA1C63" w:rsidP="00016320">
            <w:pPr>
              <w:rPr>
                <w:sz w:val="22"/>
                <w:szCs w:val="22"/>
                <w:highlight w:val="yellow"/>
              </w:rPr>
            </w:pPr>
          </w:p>
        </w:tc>
        <w:tc>
          <w:tcPr>
            <w:tcW w:w="1901" w:type="dxa"/>
            <w:shd w:val="clear" w:color="FFFFFF" w:fill="FFFFFF"/>
            <w:vAlign w:val="center"/>
          </w:tcPr>
          <w:p w14:paraId="3FAA3E76" w14:textId="4294D550"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3317C622" w14:textId="0DDB5054" w:rsidR="00EA1C63" w:rsidRPr="00550CB4" w:rsidRDefault="00EA1C63" w:rsidP="00016320">
            <w:pPr>
              <w:jc w:val="center"/>
              <w:rPr>
                <w:sz w:val="22"/>
                <w:szCs w:val="22"/>
                <w:highlight w:val="yellow"/>
              </w:rPr>
            </w:pPr>
            <w:r w:rsidRPr="00550CB4">
              <w:rPr>
                <w:sz w:val="22"/>
                <w:szCs w:val="22"/>
              </w:rPr>
              <w:t>6</w:t>
            </w:r>
          </w:p>
        </w:tc>
        <w:tc>
          <w:tcPr>
            <w:tcW w:w="1418" w:type="dxa"/>
            <w:tcMar>
              <w:top w:w="0" w:type="dxa"/>
              <w:left w:w="108" w:type="dxa"/>
              <w:bottom w:w="0" w:type="dxa"/>
              <w:right w:w="108" w:type="dxa"/>
            </w:tcMar>
            <w:vAlign w:val="center"/>
          </w:tcPr>
          <w:p w14:paraId="3218DFBE"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7F4C4A3F" w14:textId="77777777" w:rsidR="00EA1C63" w:rsidRPr="00091064" w:rsidRDefault="00EA1C63" w:rsidP="00016320">
            <w:pPr>
              <w:jc w:val="center"/>
              <w:rPr>
                <w:highlight w:val="yellow"/>
              </w:rPr>
            </w:pPr>
          </w:p>
        </w:tc>
      </w:tr>
      <w:tr w:rsidR="00EA1C63" w14:paraId="031AFB70" w14:textId="77777777" w:rsidTr="00EA1C63">
        <w:trPr>
          <w:trHeight w:val="398"/>
          <w:jc w:val="center"/>
        </w:trPr>
        <w:tc>
          <w:tcPr>
            <w:tcW w:w="721" w:type="dxa"/>
            <w:vAlign w:val="center"/>
          </w:tcPr>
          <w:p w14:paraId="1C14181B" w14:textId="31570040" w:rsidR="00EA1C63" w:rsidRPr="00091064" w:rsidRDefault="00EA1C63" w:rsidP="00016320">
            <w:pPr>
              <w:jc w:val="center"/>
            </w:pPr>
            <w:r w:rsidRPr="00091064">
              <w:t>29.</w:t>
            </w:r>
          </w:p>
        </w:tc>
        <w:tc>
          <w:tcPr>
            <w:tcW w:w="1457" w:type="dxa"/>
            <w:vAlign w:val="center"/>
          </w:tcPr>
          <w:p w14:paraId="71139A51" w14:textId="6C82CC42" w:rsidR="00EA1C63" w:rsidRPr="00091064" w:rsidRDefault="00EA1C63" w:rsidP="00016320">
            <w:pPr>
              <w:jc w:val="center"/>
            </w:pPr>
            <w:proofErr w:type="spellStart"/>
            <w:r w:rsidRPr="00371BA0">
              <w:rPr>
                <w:color w:val="000000"/>
                <w:sz w:val="22"/>
                <w:szCs w:val="22"/>
              </w:rPr>
              <w:t>Caurulite</w:t>
            </w:r>
            <w:proofErr w:type="spellEnd"/>
            <w:r w:rsidRPr="00371BA0">
              <w:rPr>
                <w:color w:val="000000"/>
                <w:sz w:val="22"/>
                <w:szCs w:val="22"/>
              </w:rPr>
              <w:t xml:space="preserve"> Vent Line</w:t>
            </w:r>
          </w:p>
        </w:tc>
        <w:tc>
          <w:tcPr>
            <w:tcW w:w="1530" w:type="dxa"/>
            <w:shd w:val="clear" w:color="FFFFFF" w:fill="FFFFFF"/>
            <w:tcMar>
              <w:top w:w="0" w:type="dxa"/>
              <w:left w:w="108" w:type="dxa"/>
              <w:bottom w:w="0" w:type="dxa"/>
              <w:right w:w="108" w:type="dxa"/>
            </w:tcMar>
            <w:vAlign w:val="center"/>
          </w:tcPr>
          <w:p w14:paraId="17B4E15C" w14:textId="745592C4" w:rsidR="00EA1C63" w:rsidRPr="00371BA0" w:rsidRDefault="00EA1C63" w:rsidP="00016320">
            <w:pPr>
              <w:rPr>
                <w:sz w:val="22"/>
                <w:szCs w:val="22"/>
                <w:highlight w:val="yellow"/>
              </w:rPr>
            </w:pPr>
          </w:p>
        </w:tc>
        <w:tc>
          <w:tcPr>
            <w:tcW w:w="1901" w:type="dxa"/>
            <w:shd w:val="clear" w:color="FFFFFF" w:fill="FFFFFF"/>
            <w:vAlign w:val="center"/>
          </w:tcPr>
          <w:p w14:paraId="687ECE5A" w14:textId="388DCE24"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113656D3" w14:textId="31A56B87" w:rsidR="00EA1C63" w:rsidRPr="00550CB4" w:rsidRDefault="00EA1C63" w:rsidP="00016320">
            <w:pPr>
              <w:jc w:val="center"/>
              <w:rPr>
                <w:sz w:val="22"/>
                <w:szCs w:val="22"/>
                <w:highlight w:val="yellow"/>
              </w:rPr>
            </w:pPr>
            <w:r w:rsidRPr="00550CB4">
              <w:rPr>
                <w:sz w:val="22"/>
                <w:szCs w:val="22"/>
              </w:rPr>
              <w:t>5</w:t>
            </w:r>
          </w:p>
        </w:tc>
        <w:tc>
          <w:tcPr>
            <w:tcW w:w="1418" w:type="dxa"/>
            <w:tcMar>
              <w:top w:w="0" w:type="dxa"/>
              <w:left w:w="108" w:type="dxa"/>
              <w:bottom w:w="0" w:type="dxa"/>
              <w:right w:w="108" w:type="dxa"/>
            </w:tcMar>
            <w:vAlign w:val="center"/>
          </w:tcPr>
          <w:p w14:paraId="6CAD8C4E"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58EC7A41" w14:textId="77777777" w:rsidR="00EA1C63" w:rsidRPr="00091064" w:rsidRDefault="00EA1C63" w:rsidP="00016320">
            <w:pPr>
              <w:jc w:val="center"/>
              <w:rPr>
                <w:highlight w:val="yellow"/>
              </w:rPr>
            </w:pPr>
          </w:p>
        </w:tc>
      </w:tr>
      <w:tr w:rsidR="00EA1C63" w14:paraId="59F47E24" w14:textId="77777777" w:rsidTr="00EA1C63">
        <w:trPr>
          <w:trHeight w:val="398"/>
          <w:jc w:val="center"/>
        </w:trPr>
        <w:tc>
          <w:tcPr>
            <w:tcW w:w="721" w:type="dxa"/>
            <w:vAlign w:val="center"/>
          </w:tcPr>
          <w:p w14:paraId="37143109" w14:textId="71B16326" w:rsidR="00EA1C63" w:rsidRPr="00091064" w:rsidRDefault="00EA1C63" w:rsidP="00016320">
            <w:pPr>
              <w:jc w:val="center"/>
            </w:pPr>
            <w:r w:rsidRPr="00091064">
              <w:t>30.</w:t>
            </w:r>
          </w:p>
        </w:tc>
        <w:tc>
          <w:tcPr>
            <w:tcW w:w="1457" w:type="dxa"/>
            <w:vAlign w:val="center"/>
          </w:tcPr>
          <w:p w14:paraId="52AEB457" w14:textId="70E2EE1E" w:rsidR="00EA1C63" w:rsidRPr="00091064" w:rsidRDefault="00EA1C63" w:rsidP="00016320">
            <w:pPr>
              <w:jc w:val="center"/>
            </w:pPr>
            <w:proofErr w:type="spellStart"/>
            <w:r w:rsidRPr="00371BA0">
              <w:rPr>
                <w:color w:val="000000"/>
                <w:sz w:val="22"/>
                <w:szCs w:val="22"/>
              </w:rPr>
              <w:t>Spiediena</w:t>
            </w:r>
            <w:proofErr w:type="spellEnd"/>
            <w:r w:rsidRPr="00371BA0">
              <w:rPr>
                <w:color w:val="000000"/>
                <w:sz w:val="22"/>
                <w:szCs w:val="22"/>
              </w:rPr>
              <w:t xml:space="preserve"> </w:t>
            </w:r>
            <w:proofErr w:type="spellStart"/>
            <w:r w:rsidRPr="00371BA0">
              <w:rPr>
                <w:color w:val="000000"/>
                <w:sz w:val="22"/>
                <w:szCs w:val="22"/>
              </w:rPr>
              <w:t>devējs</w:t>
            </w:r>
            <w:proofErr w:type="spellEnd"/>
            <w:r w:rsidRPr="00371BA0">
              <w:rPr>
                <w:color w:val="000000"/>
                <w:sz w:val="22"/>
                <w:szCs w:val="22"/>
              </w:rPr>
              <w:t xml:space="preserve"> </w:t>
            </w:r>
          </w:p>
        </w:tc>
        <w:tc>
          <w:tcPr>
            <w:tcW w:w="1530" w:type="dxa"/>
            <w:shd w:val="clear" w:color="FFFFFF" w:fill="FFFFFF"/>
            <w:tcMar>
              <w:top w:w="0" w:type="dxa"/>
              <w:left w:w="108" w:type="dxa"/>
              <w:bottom w:w="0" w:type="dxa"/>
              <w:right w:w="108" w:type="dxa"/>
            </w:tcMar>
            <w:vAlign w:val="center"/>
          </w:tcPr>
          <w:p w14:paraId="6FC5913F" w14:textId="11EC58A0" w:rsidR="00EA1C63" w:rsidRPr="00371BA0" w:rsidRDefault="00EA1C63" w:rsidP="00016320">
            <w:pPr>
              <w:rPr>
                <w:sz w:val="22"/>
                <w:szCs w:val="22"/>
                <w:highlight w:val="yellow"/>
              </w:rPr>
            </w:pPr>
          </w:p>
        </w:tc>
        <w:tc>
          <w:tcPr>
            <w:tcW w:w="1901" w:type="dxa"/>
            <w:shd w:val="clear" w:color="FFFFFF" w:fill="FFFFFF"/>
            <w:vAlign w:val="center"/>
          </w:tcPr>
          <w:p w14:paraId="39F6AB91" w14:textId="6CBCB7B8"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096200A5" w14:textId="321AD8AF" w:rsidR="00EA1C63" w:rsidRPr="00550CB4" w:rsidRDefault="00EA1C63" w:rsidP="00016320">
            <w:pPr>
              <w:jc w:val="center"/>
              <w:rPr>
                <w:sz w:val="22"/>
                <w:szCs w:val="22"/>
                <w:highlight w:val="yellow"/>
              </w:rPr>
            </w:pPr>
            <w:r w:rsidRPr="00550CB4">
              <w:rPr>
                <w:sz w:val="22"/>
                <w:szCs w:val="22"/>
              </w:rPr>
              <w:t>3</w:t>
            </w:r>
          </w:p>
        </w:tc>
        <w:tc>
          <w:tcPr>
            <w:tcW w:w="1418" w:type="dxa"/>
            <w:tcMar>
              <w:top w:w="0" w:type="dxa"/>
              <w:left w:w="108" w:type="dxa"/>
              <w:bottom w:w="0" w:type="dxa"/>
              <w:right w:w="108" w:type="dxa"/>
            </w:tcMar>
            <w:vAlign w:val="center"/>
          </w:tcPr>
          <w:p w14:paraId="0FBF7D01"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402B58A5" w14:textId="77777777" w:rsidR="00EA1C63" w:rsidRPr="00091064" w:rsidRDefault="00EA1C63" w:rsidP="00016320">
            <w:pPr>
              <w:jc w:val="center"/>
              <w:rPr>
                <w:highlight w:val="yellow"/>
              </w:rPr>
            </w:pPr>
          </w:p>
        </w:tc>
      </w:tr>
      <w:tr w:rsidR="00EA1C63" w14:paraId="76AC86BD" w14:textId="77777777" w:rsidTr="00EA1C63">
        <w:trPr>
          <w:trHeight w:val="398"/>
          <w:jc w:val="center"/>
        </w:trPr>
        <w:tc>
          <w:tcPr>
            <w:tcW w:w="721" w:type="dxa"/>
            <w:vAlign w:val="center"/>
          </w:tcPr>
          <w:p w14:paraId="40320B16" w14:textId="3D35A915" w:rsidR="00EA1C63" w:rsidRPr="00091064" w:rsidRDefault="00EA1C63" w:rsidP="00016320">
            <w:pPr>
              <w:jc w:val="center"/>
            </w:pPr>
            <w:r w:rsidRPr="00091064">
              <w:t>31.</w:t>
            </w:r>
          </w:p>
        </w:tc>
        <w:tc>
          <w:tcPr>
            <w:tcW w:w="1457" w:type="dxa"/>
            <w:vAlign w:val="center"/>
          </w:tcPr>
          <w:p w14:paraId="0120A5BB" w14:textId="4CD5F5B3" w:rsidR="00EA1C63" w:rsidRPr="00091064" w:rsidRDefault="00EA1C63" w:rsidP="00016320">
            <w:pPr>
              <w:jc w:val="center"/>
            </w:pPr>
            <w:proofErr w:type="spellStart"/>
            <w:r w:rsidRPr="00371BA0">
              <w:rPr>
                <w:color w:val="000000"/>
                <w:sz w:val="22"/>
                <w:szCs w:val="22"/>
              </w:rPr>
              <w:t>Filtrs</w:t>
            </w:r>
            <w:proofErr w:type="spellEnd"/>
            <w:r w:rsidRPr="00371BA0">
              <w:rPr>
                <w:color w:val="000000"/>
                <w:sz w:val="22"/>
                <w:szCs w:val="22"/>
              </w:rPr>
              <w:t xml:space="preserve"> </w:t>
            </w:r>
            <w:proofErr w:type="spellStart"/>
            <w:r w:rsidRPr="00371BA0">
              <w:rPr>
                <w:color w:val="000000"/>
                <w:sz w:val="22"/>
                <w:szCs w:val="22"/>
              </w:rPr>
              <w:t>degvielas</w:t>
            </w:r>
            <w:proofErr w:type="spellEnd"/>
          </w:p>
        </w:tc>
        <w:tc>
          <w:tcPr>
            <w:tcW w:w="1530" w:type="dxa"/>
            <w:shd w:val="clear" w:color="FFFFFF" w:fill="FFFFFF"/>
            <w:tcMar>
              <w:top w:w="0" w:type="dxa"/>
              <w:left w:w="108" w:type="dxa"/>
              <w:bottom w:w="0" w:type="dxa"/>
              <w:right w:w="108" w:type="dxa"/>
            </w:tcMar>
            <w:vAlign w:val="center"/>
          </w:tcPr>
          <w:p w14:paraId="1497B3BD" w14:textId="3310A980" w:rsidR="00EA1C63" w:rsidRPr="00371BA0" w:rsidRDefault="00EA1C63" w:rsidP="00016320">
            <w:pPr>
              <w:rPr>
                <w:sz w:val="22"/>
                <w:szCs w:val="22"/>
                <w:highlight w:val="yellow"/>
              </w:rPr>
            </w:pPr>
          </w:p>
        </w:tc>
        <w:tc>
          <w:tcPr>
            <w:tcW w:w="1901" w:type="dxa"/>
            <w:shd w:val="clear" w:color="FFFFFF" w:fill="FFFFFF"/>
            <w:vAlign w:val="center"/>
          </w:tcPr>
          <w:p w14:paraId="4CE41D01" w14:textId="37A8D95A"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1AD71980" w14:textId="4AF785B8" w:rsidR="00EA1C63" w:rsidRPr="00550CB4" w:rsidRDefault="00EA1C63" w:rsidP="00016320">
            <w:pPr>
              <w:jc w:val="center"/>
              <w:rPr>
                <w:sz w:val="22"/>
                <w:szCs w:val="22"/>
                <w:highlight w:val="yellow"/>
              </w:rPr>
            </w:pPr>
            <w:r w:rsidRPr="00550CB4">
              <w:rPr>
                <w:sz w:val="22"/>
                <w:szCs w:val="22"/>
              </w:rPr>
              <w:t>20</w:t>
            </w:r>
          </w:p>
        </w:tc>
        <w:tc>
          <w:tcPr>
            <w:tcW w:w="1418" w:type="dxa"/>
            <w:tcMar>
              <w:top w:w="0" w:type="dxa"/>
              <w:left w:w="108" w:type="dxa"/>
              <w:bottom w:w="0" w:type="dxa"/>
              <w:right w:w="108" w:type="dxa"/>
            </w:tcMar>
            <w:vAlign w:val="center"/>
          </w:tcPr>
          <w:p w14:paraId="48FA140C"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3CDFF450" w14:textId="77777777" w:rsidR="00EA1C63" w:rsidRPr="00091064" w:rsidRDefault="00EA1C63" w:rsidP="00016320">
            <w:pPr>
              <w:jc w:val="center"/>
              <w:rPr>
                <w:highlight w:val="yellow"/>
              </w:rPr>
            </w:pPr>
          </w:p>
        </w:tc>
      </w:tr>
      <w:tr w:rsidR="00EA1C63" w14:paraId="04D901C8" w14:textId="77777777" w:rsidTr="00EA1C63">
        <w:trPr>
          <w:trHeight w:val="398"/>
          <w:jc w:val="center"/>
        </w:trPr>
        <w:tc>
          <w:tcPr>
            <w:tcW w:w="721" w:type="dxa"/>
            <w:vAlign w:val="center"/>
          </w:tcPr>
          <w:p w14:paraId="63F790CA" w14:textId="4EA46345" w:rsidR="00EA1C63" w:rsidRPr="00091064" w:rsidRDefault="00EA1C63" w:rsidP="00016320">
            <w:pPr>
              <w:jc w:val="center"/>
            </w:pPr>
            <w:r w:rsidRPr="00091064">
              <w:t>32.</w:t>
            </w:r>
          </w:p>
        </w:tc>
        <w:tc>
          <w:tcPr>
            <w:tcW w:w="1457" w:type="dxa"/>
            <w:vAlign w:val="center"/>
          </w:tcPr>
          <w:p w14:paraId="1CA22661" w14:textId="473FB728" w:rsidR="00EA1C63" w:rsidRPr="00091064" w:rsidRDefault="00EA1C63" w:rsidP="00016320">
            <w:pPr>
              <w:jc w:val="center"/>
            </w:pPr>
            <w:proofErr w:type="spellStart"/>
            <w:r w:rsidRPr="00371BA0">
              <w:rPr>
                <w:color w:val="000000"/>
                <w:sz w:val="22"/>
                <w:szCs w:val="22"/>
              </w:rPr>
              <w:t>Eļļas</w:t>
            </w:r>
            <w:proofErr w:type="spellEnd"/>
            <w:r w:rsidRPr="00371BA0">
              <w:rPr>
                <w:color w:val="000000"/>
                <w:sz w:val="22"/>
                <w:szCs w:val="22"/>
              </w:rPr>
              <w:t xml:space="preserve"> </w:t>
            </w:r>
            <w:proofErr w:type="spellStart"/>
            <w:r w:rsidRPr="00371BA0">
              <w:rPr>
                <w:color w:val="000000"/>
                <w:sz w:val="22"/>
                <w:szCs w:val="22"/>
              </w:rPr>
              <w:t>filtrs</w:t>
            </w:r>
            <w:proofErr w:type="spellEnd"/>
          </w:p>
        </w:tc>
        <w:tc>
          <w:tcPr>
            <w:tcW w:w="1530" w:type="dxa"/>
            <w:shd w:val="clear" w:color="FFFFFF" w:fill="FFFFFF"/>
            <w:tcMar>
              <w:top w:w="0" w:type="dxa"/>
              <w:left w:w="108" w:type="dxa"/>
              <w:bottom w:w="0" w:type="dxa"/>
              <w:right w:w="108" w:type="dxa"/>
            </w:tcMar>
            <w:vAlign w:val="center"/>
          </w:tcPr>
          <w:p w14:paraId="3E142BA0" w14:textId="21434FE5" w:rsidR="00EA1C63" w:rsidRPr="00371BA0" w:rsidRDefault="00EA1C63" w:rsidP="00016320">
            <w:pPr>
              <w:rPr>
                <w:sz w:val="22"/>
                <w:szCs w:val="22"/>
                <w:highlight w:val="yellow"/>
              </w:rPr>
            </w:pPr>
          </w:p>
        </w:tc>
        <w:tc>
          <w:tcPr>
            <w:tcW w:w="1901" w:type="dxa"/>
            <w:shd w:val="clear" w:color="FFFFFF" w:fill="FFFFFF"/>
            <w:vAlign w:val="center"/>
          </w:tcPr>
          <w:p w14:paraId="4834A2DB" w14:textId="1FDC1155" w:rsidR="00EA1C63" w:rsidRPr="00550CB4" w:rsidRDefault="00EA1C63" w:rsidP="00016320">
            <w:pPr>
              <w:jc w:val="center"/>
              <w:rPr>
                <w:sz w:val="22"/>
                <w:szCs w:val="22"/>
                <w:highlight w:val="yellow"/>
              </w:rPr>
            </w:pPr>
            <w:r w:rsidRPr="00550CB4">
              <w:rPr>
                <w:color w:val="000000"/>
                <w:sz w:val="22"/>
                <w:szCs w:val="22"/>
              </w:rPr>
              <w:t>gab.</w:t>
            </w:r>
          </w:p>
        </w:tc>
        <w:tc>
          <w:tcPr>
            <w:tcW w:w="1275" w:type="dxa"/>
            <w:shd w:val="clear" w:color="000000" w:fill="FFFFFF"/>
            <w:tcMar>
              <w:top w:w="0" w:type="dxa"/>
              <w:left w:w="108" w:type="dxa"/>
              <w:bottom w:w="0" w:type="dxa"/>
              <w:right w:w="108" w:type="dxa"/>
            </w:tcMar>
            <w:vAlign w:val="center"/>
          </w:tcPr>
          <w:p w14:paraId="26DA66E7" w14:textId="14D1BD03" w:rsidR="00EA1C63" w:rsidRPr="00550CB4" w:rsidRDefault="00EA1C63" w:rsidP="00016320">
            <w:pPr>
              <w:jc w:val="center"/>
              <w:rPr>
                <w:sz w:val="22"/>
                <w:szCs w:val="22"/>
                <w:highlight w:val="yellow"/>
              </w:rPr>
            </w:pPr>
            <w:r w:rsidRPr="00550CB4">
              <w:rPr>
                <w:sz w:val="22"/>
                <w:szCs w:val="22"/>
              </w:rPr>
              <w:t>100</w:t>
            </w:r>
          </w:p>
        </w:tc>
        <w:tc>
          <w:tcPr>
            <w:tcW w:w="1418" w:type="dxa"/>
            <w:tcMar>
              <w:top w:w="0" w:type="dxa"/>
              <w:left w:w="108" w:type="dxa"/>
              <w:bottom w:w="0" w:type="dxa"/>
              <w:right w:w="108" w:type="dxa"/>
            </w:tcMar>
            <w:vAlign w:val="center"/>
          </w:tcPr>
          <w:p w14:paraId="23AA743A" w14:textId="77777777" w:rsidR="00EA1C63" w:rsidRPr="00091064" w:rsidRDefault="00EA1C63" w:rsidP="00016320">
            <w:pPr>
              <w:jc w:val="center"/>
              <w:rPr>
                <w:highlight w:val="yellow"/>
              </w:rPr>
            </w:pPr>
          </w:p>
        </w:tc>
        <w:tc>
          <w:tcPr>
            <w:tcW w:w="1418" w:type="dxa"/>
            <w:tcMar>
              <w:top w:w="0" w:type="dxa"/>
              <w:left w:w="108" w:type="dxa"/>
              <w:bottom w:w="0" w:type="dxa"/>
              <w:right w:w="108" w:type="dxa"/>
            </w:tcMar>
            <w:vAlign w:val="center"/>
          </w:tcPr>
          <w:p w14:paraId="5D399369" w14:textId="77777777" w:rsidR="00EA1C63" w:rsidRPr="00091064" w:rsidRDefault="00EA1C63" w:rsidP="00016320">
            <w:pPr>
              <w:jc w:val="center"/>
              <w:rPr>
                <w:highlight w:val="yellow"/>
              </w:rPr>
            </w:pPr>
          </w:p>
        </w:tc>
      </w:tr>
    </w:tbl>
    <w:p w14:paraId="4C3E07E7" w14:textId="77777777" w:rsidR="00550CB4" w:rsidRDefault="00550CB4" w:rsidP="003B286F">
      <w:pPr>
        <w:ind w:left="180"/>
        <w:rPr>
          <w:b/>
          <w:sz w:val="22"/>
        </w:rPr>
      </w:pPr>
    </w:p>
    <w:p w14:paraId="3D016A08" w14:textId="46F8A77C" w:rsidR="00CB24A6" w:rsidRDefault="003B286F" w:rsidP="003B286F">
      <w:pPr>
        <w:ind w:left="180"/>
        <w:rPr>
          <w:b/>
          <w:sz w:val="22"/>
        </w:rPr>
      </w:pPr>
      <w:proofErr w:type="spellStart"/>
      <w:r>
        <w:rPr>
          <w:b/>
          <w:sz w:val="22"/>
        </w:rPr>
        <w:t>P</w:t>
      </w:r>
      <w:r w:rsidR="00CB24A6" w:rsidRPr="00D560EE">
        <w:rPr>
          <w:b/>
          <w:sz w:val="22"/>
        </w:rPr>
        <w:t>iedāvājuma</w:t>
      </w:r>
      <w:proofErr w:type="spellEnd"/>
      <w:r w:rsidR="00CB24A6">
        <w:rPr>
          <w:b/>
          <w:sz w:val="22"/>
        </w:rPr>
        <w:t xml:space="preserve"> </w:t>
      </w:r>
      <w:proofErr w:type="spellStart"/>
      <w:r w:rsidR="00CB24A6">
        <w:rPr>
          <w:b/>
          <w:sz w:val="22"/>
        </w:rPr>
        <w:t>kopējā</w:t>
      </w:r>
      <w:proofErr w:type="spellEnd"/>
      <w:r w:rsidR="00CB24A6" w:rsidRPr="00D560EE">
        <w:rPr>
          <w:b/>
          <w:sz w:val="22"/>
        </w:rPr>
        <w:t xml:space="preserve"> summa</w:t>
      </w:r>
      <w:r w:rsidR="00CB24A6">
        <w:rPr>
          <w:rStyle w:val="Vresatsauce"/>
          <w:b/>
          <w:sz w:val="22"/>
        </w:rPr>
        <w:footnoteReference w:id="7"/>
      </w:r>
      <w:r w:rsidR="00CB24A6" w:rsidRPr="00D560EE">
        <w:rPr>
          <w:b/>
          <w:sz w:val="22"/>
        </w:rPr>
        <w:t xml:space="preserve"> EUR (bez PVN)</w:t>
      </w:r>
      <w:r w:rsidR="00CB24A6">
        <w:rPr>
          <w:b/>
          <w:sz w:val="22"/>
        </w:rPr>
        <w:t>: ….</w:t>
      </w:r>
    </w:p>
    <w:p w14:paraId="7A4D8779" w14:textId="0B5BDCE6" w:rsidR="003B286F" w:rsidRDefault="003B286F" w:rsidP="003B286F">
      <w:pPr>
        <w:ind w:left="180"/>
        <w:rPr>
          <w:caps/>
        </w:rPr>
      </w:pPr>
    </w:p>
    <w:p w14:paraId="4356AADB" w14:textId="45C3620A" w:rsidR="00A94F66" w:rsidRDefault="00A94F66" w:rsidP="00A94F66">
      <w:pPr>
        <w:tabs>
          <w:tab w:val="left" w:pos="567"/>
        </w:tabs>
        <w:ind w:left="180"/>
        <w:jc w:val="both"/>
        <w:rPr>
          <w:color w:val="000000"/>
          <w:sz w:val="22"/>
          <w:szCs w:val="22"/>
          <w:lang w:val="lv-LV" w:eastAsia="lv-LV"/>
        </w:rPr>
      </w:pPr>
      <w:r w:rsidRPr="00B35858">
        <w:rPr>
          <w:color w:val="000000"/>
          <w:sz w:val="22"/>
          <w:szCs w:val="22"/>
          <w:lang w:val="lv-LV" w:eastAsia="lv-LV"/>
        </w:rPr>
        <w:t xml:space="preserve">Pircējam ir tiesības iegūt pret </w:t>
      </w:r>
      <w:r w:rsidRPr="00B35858">
        <w:rPr>
          <w:sz w:val="22"/>
          <w:szCs w:val="22"/>
          <w:lang w:val="lv-LV" w:eastAsia="lv-LV"/>
        </w:rPr>
        <w:t>remontējamu sprauslu (1</w:t>
      </w:r>
      <w:r>
        <w:rPr>
          <w:sz w:val="22"/>
          <w:szCs w:val="22"/>
          <w:lang w:val="lv-LV" w:eastAsia="lv-LV"/>
        </w:rPr>
        <w:t>1</w:t>
      </w:r>
      <w:r w:rsidRPr="00B35858">
        <w:rPr>
          <w:sz w:val="22"/>
          <w:szCs w:val="22"/>
          <w:lang w:val="lv-LV" w:eastAsia="lv-LV"/>
        </w:rPr>
        <w:t>.</w:t>
      </w:r>
      <w:r>
        <w:rPr>
          <w:sz w:val="22"/>
          <w:szCs w:val="22"/>
          <w:lang w:val="lv-LV" w:eastAsia="lv-LV"/>
        </w:rPr>
        <w:t>daļ</w:t>
      </w:r>
      <w:r w:rsidRPr="00B35858">
        <w:rPr>
          <w:sz w:val="22"/>
          <w:szCs w:val="22"/>
          <w:lang w:val="lv-LV" w:eastAsia="lv-LV"/>
        </w:rPr>
        <w:t xml:space="preserve">a)  EUR </w:t>
      </w:r>
      <w:r w:rsidRPr="00B35858">
        <w:rPr>
          <w:color w:val="000000"/>
          <w:sz w:val="22"/>
          <w:szCs w:val="22"/>
          <w:lang w:val="lv-LV" w:eastAsia="lv-LV"/>
        </w:rPr>
        <w:t xml:space="preserve">____ ( __________ </w:t>
      </w:r>
      <w:proofErr w:type="spellStart"/>
      <w:r w:rsidRPr="00B35858">
        <w:rPr>
          <w:i/>
          <w:color w:val="000000"/>
          <w:sz w:val="22"/>
          <w:szCs w:val="22"/>
          <w:lang w:val="lv-LV" w:eastAsia="lv-LV"/>
        </w:rPr>
        <w:t>e</w:t>
      </w:r>
      <w:r w:rsidR="00EA1C63">
        <w:rPr>
          <w:i/>
          <w:color w:val="000000"/>
          <w:sz w:val="22"/>
          <w:szCs w:val="22"/>
          <w:lang w:val="lv-LV" w:eastAsia="lv-LV"/>
        </w:rPr>
        <w:t>u</w:t>
      </w:r>
      <w:r w:rsidRPr="00B35858">
        <w:rPr>
          <w:i/>
          <w:color w:val="000000"/>
          <w:sz w:val="22"/>
          <w:szCs w:val="22"/>
          <w:lang w:val="lv-LV" w:eastAsia="lv-LV"/>
        </w:rPr>
        <w:t>ro</w:t>
      </w:r>
      <w:proofErr w:type="spellEnd"/>
      <w:r w:rsidRPr="00B35858">
        <w:rPr>
          <w:color w:val="000000"/>
          <w:sz w:val="22"/>
          <w:szCs w:val="22"/>
          <w:lang w:val="lv-LV" w:eastAsia="lv-LV"/>
        </w:rPr>
        <w:t xml:space="preserve">, _ </w:t>
      </w:r>
      <w:r w:rsidRPr="00B35858">
        <w:rPr>
          <w:i/>
          <w:color w:val="000000"/>
          <w:sz w:val="22"/>
          <w:szCs w:val="22"/>
          <w:lang w:val="lv-LV" w:eastAsia="lv-LV"/>
        </w:rPr>
        <w:t>centi</w:t>
      </w:r>
      <w:r w:rsidRPr="00B35858">
        <w:rPr>
          <w:color w:val="000000"/>
          <w:sz w:val="22"/>
          <w:szCs w:val="22"/>
          <w:lang w:val="lv-LV" w:eastAsia="lv-LV"/>
        </w:rPr>
        <w:t>) atmaksu.</w:t>
      </w:r>
    </w:p>
    <w:p w14:paraId="7394EB4D" w14:textId="77777777" w:rsidR="00EA1C63" w:rsidRPr="00B35858" w:rsidRDefault="00EA1C63" w:rsidP="00A94F66">
      <w:pPr>
        <w:tabs>
          <w:tab w:val="left" w:pos="567"/>
        </w:tabs>
        <w:ind w:left="180"/>
        <w:jc w:val="both"/>
        <w:rPr>
          <w:caps/>
          <w:sz w:val="22"/>
          <w:szCs w:val="22"/>
          <w:lang w:val="lv-LV"/>
        </w:rPr>
      </w:pPr>
    </w:p>
    <w:p w14:paraId="2CBBB989"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preces garantijas </w:t>
      </w:r>
      <w:r w:rsidRPr="00083764">
        <w:rPr>
          <w:sz w:val="22"/>
          <w:szCs w:val="22"/>
          <w:lang w:val="lv-LV"/>
        </w:rPr>
        <w:t>termiņu</w:t>
      </w:r>
      <w:r w:rsidR="0018438F" w:rsidRPr="00083764">
        <w:rPr>
          <w:sz w:val="22"/>
          <w:szCs w:val="22"/>
          <w:lang w:val="lv-LV"/>
        </w:rPr>
        <w:t>:</w:t>
      </w:r>
      <w:r w:rsidRPr="00083764">
        <w:rPr>
          <w:sz w:val="22"/>
          <w:szCs w:val="22"/>
          <w:lang w:val="lv-LV"/>
        </w:rPr>
        <w:t xml:space="preserve"> </w:t>
      </w:r>
      <w:r w:rsidR="00754648" w:rsidRPr="00083764">
        <w:rPr>
          <w:sz w:val="22"/>
          <w:szCs w:val="22"/>
          <w:lang w:val="lv-LV"/>
        </w:rPr>
        <w:t xml:space="preserve">2 gadi </w:t>
      </w:r>
      <w:r w:rsidR="00DC37B2" w:rsidRPr="00083764">
        <w:rPr>
          <w:i/>
          <w:sz w:val="22"/>
          <w:szCs w:val="22"/>
          <w:lang w:val="lv-LV"/>
        </w:rPr>
        <w:t>(vai saskaņā ar ražotāja noteikto</w:t>
      </w:r>
      <w:r w:rsidR="00083764" w:rsidRPr="00083764">
        <w:rPr>
          <w:i/>
          <w:sz w:val="22"/>
          <w:szCs w:val="22"/>
          <w:lang w:val="lv-LV"/>
        </w:rPr>
        <w:t>:__________</w:t>
      </w:r>
      <w:r w:rsidR="00DC37B2" w:rsidRPr="00083764">
        <w:rPr>
          <w:i/>
          <w:sz w:val="22"/>
          <w:szCs w:val="22"/>
          <w:lang w:val="lv-LV"/>
        </w:rPr>
        <w:t>)</w:t>
      </w:r>
      <w:r w:rsidR="00DC37B2" w:rsidRPr="00083764">
        <w:rPr>
          <w:sz w:val="22"/>
          <w:szCs w:val="22"/>
          <w:lang w:val="lv-LV"/>
        </w:rPr>
        <w:t xml:space="preserve"> </w:t>
      </w:r>
      <w:r w:rsidR="00754648" w:rsidRPr="00083764">
        <w:rPr>
          <w:sz w:val="22"/>
          <w:szCs w:val="22"/>
          <w:lang w:val="lv-LV"/>
        </w:rPr>
        <w:t xml:space="preserve">no preču </w:t>
      </w:r>
      <w:r w:rsidR="00754648" w:rsidRPr="003B286F">
        <w:rPr>
          <w:sz w:val="22"/>
          <w:szCs w:val="22"/>
          <w:lang w:val="lv-LV"/>
        </w:rPr>
        <w:t xml:space="preserve">pieņemšanas dokumentu parakstīšanas; </w:t>
      </w:r>
    </w:p>
    <w:p w14:paraId="38C980BB" w14:textId="0496816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piedāvā </w:t>
      </w:r>
      <w:r w:rsidR="0058248E">
        <w:rPr>
          <w:sz w:val="22"/>
          <w:szCs w:val="22"/>
          <w:lang w:val="lv-LV"/>
        </w:rPr>
        <w:t xml:space="preserve">preces </w:t>
      </w:r>
      <w:r w:rsidRPr="003B286F">
        <w:rPr>
          <w:sz w:val="22"/>
          <w:szCs w:val="22"/>
          <w:lang w:val="lv-LV"/>
        </w:rPr>
        <w:t>samaksas termiņu</w:t>
      </w:r>
      <w:r w:rsidR="0018438F" w:rsidRPr="003B286F">
        <w:rPr>
          <w:sz w:val="22"/>
          <w:szCs w:val="22"/>
          <w:lang w:val="lv-LV"/>
        </w:rPr>
        <w:t>:</w:t>
      </w:r>
      <w:r w:rsidRPr="003B286F">
        <w:rPr>
          <w:sz w:val="22"/>
          <w:szCs w:val="22"/>
          <w:lang w:val="lv-LV"/>
        </w:rPr>
        <w:t xml:space="preserve"> </w:t>
      </w:r>
      <w:r w:rsidR="0018438F" w:rsidRPr="003B286F">
        <w:rPr>
          <w:sz w:val="22"/>
          <w:szCs w:val="22"/>
          <w:lang w:val="lv-LV"/>
        </w:rPr>
        <w:t xml:space="preserve">30 </w:t>
      </w:r>
      <w:r w:rsidRPr="003B286F">
        <w:rPr>
          <w:sz w:val="22"/>
          <w:szCs w:val="22"/>
          <w:lang w:val="lv-LV"/>
        </w:rPr>
        <w:t>kalendār</w:t>
      </w:r>
      <w:r w:rsidR="00091064">
        <w:rPr>
          <w:sz w:val="22"/>
          <w:szCs w:val="22"/>
          <w:lang w:val="lv-LV"/>
        </w:rPr>
        <w:t>a</w:t>
      </w:r>
      <w:r w:rsidRPr="003B286F">
        <w:rPr>
          <w:sz w:val="22"/>
          <w:szCs w:val="22"/>
          <w:lang w:val="lv-LV"/>
        </w:rPr>
        <w:t xml:space="preserve"> dienas no preces pieņemšanas dokumenta parakstīšanas dienas;</w:t>
      </w:r>
    </w:p>
    <w:p w14:paraId="255C561C" w14:textId="77777777"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apliecina, ka </w:t>
      </w:r>
      <w:r w:rsidRPr="003B286F">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2603148" w14:textId="0CBA9CEB" w:rsidR="00AD51DE"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lastRenderedPageBreak/>
        <w:t>apliecina, ka neatbilst nevienam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w:t>
      </w:r>
    </w:p>
    <w:p w14:paraId="320310C0" w14:textId="77777777" w:rsidR="00AE0E11" w:rsidRPr="00AE0E11" w:rsidRDefault="00AE0E11" w:rsidP="00AE0E11">
      <w:pPr>
        <w:pStyle w:val="Sarakstarindkopa"/>
        <w:numPr>
          <w:ilvl w:val="0"/>
          <w:numId w:val="5"/>
        </w:numPr>
        <w:tabs>
          <w:tab w:val="clear" w:pos="360"/>
          <w:tab w:val="num" w:pos="426"/>
        </w:tabs>
        <w:ind w:left="426" w:hanging="426"/>
        <w:jc w:val="both"/>
        <w:rPr>
          <w:sz w:val="22"/>
          <w:szCs w:val="22"/>
          <w:lang w:val="lv-LV"/>
        </w:rPr>
      </w:pPr>
      <w:r w:rsidRPr="00AE0E11">
        <w:rPr>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F4F9171" w14:textId="7B0FD9F5" w:rsidR="00AD51DE" w:rsidRPr="003B286F"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3B286F">
        <w:rPr>
          <w:sz w:val="22"/>
          <w:szCs w:val="22"/>
          <w:lang w:val="lv-LV"/>
        </w:rPr>
        <w:t xml:space="preserve"> pircējs (</w:t>
      </w:r>
      <w:r w:rsidRPr="003B286F">
        <w:rPr>
          <w:bCs/>
          <w:sz w:val="22"/>
          <w:szCs w:val="22"/>
          <w:lang w:val="lv-LV"/>
        </w:rPr>
        <w:t>SIA “</w:t>
      </w:r>
      <w:r w:rsidRPr="003B286F">
        <w:rPr>
          <w:sz w:val="22"/>
          <w:szCs w:val="22"/>
          <w:lang w:val="lv-LV"/>
        </w:rPr>
        <w:t>LDZ ritošā sastāva serviss”</w:t>
      </w:r>
      <w:r w:rsidR="00CF2529" w:rsidRPr="003B286F">
        <w:rPr>
          <w:sz w:val="22"/>
          <w:szCs w:val="22"/>
          <w:lang w:val="lv-LV"/>
        </w:rPr>
        <w:t>)</w:t>
      </w:r>
      <w:r w:rsidRPr="003B286F">
        <w:rPr>
          <w:sz w:val="22"/>
          <w:szCs w:val="22"/>
          <w:lang w:val="lv-LV"/>
        </w:rPr>
        <w:t xml:space="preserve"> var atteikties slēgt iepirkuma līgumu;</w:t>
      </w:r>
    </w:p>
    <w:p w14:paraId="4A8B604F" w14:textId="77777777" w:rsidR="00AD51DE" w:rsidRPr="00083764" w:rsidRDefault="00AD51DE" w:rsidP="00254C64">
      <w:pPr>
        <w:numPr>
          <w:ilvl w:val="0"/>
          <w:numId w:val="5"/>
        </w:numPr>
        <w:tabs>
          <w:tab w:val="clear" w:pos="360"/>
        </w:tabs>
        <w:ind w:left="426" w:hanging="426"/>
        <w:jc w:val="both"/>
        <w:rPr>
          <w:sz w:val="22"/>
          <w:szCs w:val="22"/>
          <w:lang w:val="lv-LV"/>
        </w:rPr>
      </w:pPr>
      <w:r w:rsidRPr="003B286F">
        <w:rPr>
          <w:sz w:val="22"/>
          <w:szCs w:val="22"/>
          <w:lang w:val="lv-LV"/>
        </w:rPr>
        <w:t xml:space="preserve">atzīst sava piedāvājuma derīguma </w:t>
      </w:r>
      <w:r w:rsidRPr="00083764">
        <w:rPr>
          <w:sz w:val="22"/>
          <w:szCs w:val="22"/>
          <w:lang w:val="lv-LV"/>
        </w:rPr>
        <w:t>termiņu ne mazāk kā 100 dienas no piedāvājuma atvēršanas dienas;</w:t>
      </w:r>
    </w:p>
    <w:p w14:paraId="5FFAA2BF" w14:textId="2A29896F" w:rsidR="00AD51DE" w:rsidRPr="00083764" w:rsidRDefault="00AD51DE" w:rsidP="00254C64">
      <w:pPr>
        <w:numPr>
          <w:ilvl w:val="0"/>
          <w:numId w:val="5"/>
        </w:numPr>
        <w:tabs>
          <w:tab w:val="clear" w:pos="360"/>
        </w:tabs>
        <w:ind w:left="426" w:hanging="426"/>
        <w:jc w:val="both"/>
        <w:rPr>
          <w:sz w:val="22"/>
          <w:szCs w:val="22"/>
          <w:lang w:val="lv-LV"/>
        </w:rPr>
      </w:pPr>
      <w:r w:rsidRPr="00083764">
        <w:rPr>
          <w:sz w:val="22"/>
          <w:szCs w:val="22"/>
          <w:lang w:val="lv-LV"/>
        </w:rPr>
        <w:t xml:space="preserve">apliecina, ka ir tiesīgs veikt preces piegādi un garantē, ka prece tiks piegādāta saskaņā ar piedāvājumu un sarunu procedūras Tehnisko specifikāciju (sarunu procedūras nolikuma 2.pielikums), tā būs jauna un nebūs iepriekš lietota vai atjaunota un </w:t>
      </w:r>
      <w:r w:rsidR="00EE6770" w:rsidRPr="00083764">
        <w:rPr>
          <w:sz w:val="22"/>
          <w:szCs w:val="22"/>
          <w:lang w:val="lv-LV"/>
        </w:rPr>
        <w:t>būs</w:t>
      </w:r>
      <w:r w:rsidRPr="00083764">
        <w:rPr>
          <w:sz w:val="22"/>
          <w:szCs w:val="22"/>
          <w:lang w:val="lv-LV"/>
        </w:rPr>
        <w:t xml:space="preserve"> brīva no visa veida apgrūtinājumiem;</w:t>
      </w:r>
    </w:p>
    <w:p w14:paraId="2D425061" w14:textId="5D5527B7" w:rsidR="00326BB8" w:rsidRPr="00AD1FB9" w:rsidRDefault="00AD51DE" w:rsidP="00326BB8">
      <w:pPr>
        <w:numPr>
          <w:ilvl w:val="0"/>
          <w:numId w:val="5"/>
        </w:numPr>
        <w:tabs>
          <w:tab w:val="clear" w:pos="360"/>
        </w:tabs>
        <w:ind w:left="426" w:hanging="426"/>
        <w:jc w:val="both"/>
        <w:rPr>
          <w:sz w:val="22"/>
          <w:szCs w:val="22"/>
          <w:lang w:val="lv-LV"/>
        </w:rPr>
      </w:pPr>
      <w:r w:rsidRPr="00030217">
        <w:rPr>
          <w:sz w:val="22"/>
          <w:szCs w:val="22"/>
          <w:lang w:val="lv-LV"/>
        </w:rPr>
        <w:t>apliecina, ka piedāvājuma cenā ir iekļautas pilnīgi visas pretendenta izmaksas, kas saistītas ar prec</w:t>
      </w:r>
      <w:r w:rsidR="00AB2C41">
        <w:rPr>
          <w:sz w:val="22"/>
          <w:szCs w:val="22"/>
          <w:lang w:val="lv-LV"/>
        </w:rPr>
        <w:t>i un tās</w:t>
      </w:r>
      <w:r w:rsidRPr="00030217">
        <w:rPr>
          <w:sz w:val="22"/>
          <w:szCs w:val="22"/>
          <w:lang w:val="lv-LV"/>
        </w:rPr>
        <w:t xml:space="preserve"> </w:t>
      </w:r>
      <w:r w:rsidRPr="00030217">
        <w:rPr>
          <w:bCs/>
          <w:sz w:val="22"/>
          <w:szCs w:val="22"/>
          <w:lang w:val="lv-LV"/>
        </w:rPr>
        <w:t>p</w:t>
      </w:r>
      <w:r w:rsidRPr="00030217">
        <w:rPr>
          <w:sz w:val="22"/>
          <w:szCs w:val="22"/>
          <w:lang w:val="lv-LV"/>
        </w:rPr>
        <w:t xml:space="preserve">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w:t>
      </w:r>
      <w:r w:rsidRPr="00AD1FB9">
        <w:rPr>
          <w:sz w:val="22"/>
          <w:szCs w:val="22"/>
          <w:lang w:val="lv-LV"/>
        </w:rPr>
        <w:t>inflācijas un citu preču un pakalpojumu izmaksas ietekmējošu faktoru izmaiņu gadījumos;</w:t>
      </w:r>
    </w:p>
    <w:p w14:paraId="322BFF92" w14:textId="3EDBD7AB" w:rsidR="00442E70" w:rsidRPr="009771D1" w:rsidRDefault="00AD51DE" w:rsidP="009771D1">
      <w:pPr>
        <w:numPr>
          <w:ilvl w:val="0"/>
          <w:numId w:val="5"/>
        </w:numPr>
        <w:tabs>
          <w:tab w:val="clear" w:pos="360"/>
        </w:tabs>
        <w:ind w:left="426" w:hanging="426"/>
        <w:jc w:val="both"/>
        <w:rPr>
          <w:sz w:val="22"/>
          <w:szCs w:val="22"/>
          <w:lang w:val="lv-LV"/>
        </w:rPr>
      </w:pPr>
      <w:r w:rsidRPr="00AD1FB9">
        <w:rPr>
          <w:sz w:val="22"/>
          <w:szCs w:val="22"/>
          <w:lang w:val="lv-LV"/>
        </w:rPr>
        <w:t xml:space="preserve">garantē, ka </w:t>
      </w:r>
      <w:r w:rsidR="00442E70" w:rsidRPr="009771D1">
        <w:rPr>
          <w:sz w:val="22"/>
          <w:szCs w:val="22"/>
          <w:lang w:val="lv-LV"/>
        </w:rPr>
        <w:t xml:space="preserve">visā līguma izpildes laikā nodrošinās preces piegādi pa daļām </w:t>
      </w:r>
      <w:r w:rsidR="00BD16D5">
        <w:rPr>
          <w:sz w:val="22"/>
          <w:szCs w:val="22"/>
          <w:lang w:val="lv-LV"/>
        </w:rPr>
        <w:t>45</w:t>
      </w:r>
      <w:r w:rsidR="00442E70" w:rsidRPr="009771D1">
        <w:rPr>
          <w:rStyle w:val="Vresatsauce"/>
          <w:sz w:val="22"/>
          <w:szCs w:val="22"/>
          <w:lang w:val="lv-LV"/>
        </w:rPr>
        <w:footnoteReference w:id="8"/>
      </w:r>
      <w:r w:rsidR="00442E70" w:rsidRPr="009771D1">
        <w:rPr>
          <w:color w:val="FF0000"/>
          <w:sz w:val="22"/>
          <w:szCs w:val="22"/>
          <w:lang w:val="lv-LV"/>
        </w:rPr>
        <w:t xml:space="preserve"> </w:t>
      </w:r>
      <w:r w:rsidR="00442E70" w:rsidRPr="009771D1">
        <w:rPr>
          <w:sz w:val="22"/>
          <w:szCs w:val="22"/>
          <w:lang w:val="lv-LV"/>
        </w:rPr>
        <w:t xml:space="preserve">darba dienu laikā </w:t>
      </w:r>
      <w:r w:rsidR="009F4BB7" w:rsidRPr="009771D1">
        <w:rPr>
          <w:sz w:val="22"/>
          <w:szCs w:val="22"/>
          <w:lang w:val="lv-LV"/>
        </w:rPr>
        <w:t>pēc atsevišķiem pircēja (SIA “LDZ ritošā sastāva serviss”) rakstiskiem pieteikumiem un neatkarīgi no pieprasītā preces daudzuma</w:t>
      </w:r>
      <w:r w:rsidR="00442E70" w:rsidRPr="009771D1">
        <w:rPr>
          <w:sz w:val="22"/>
          <w:szCs w:val="22"/>
          <w:lang w:val="lv-LV"/>
        </w:rPr>
        <w:t>;</w:t>
      </w:r>
    </w:p>
    <w:p w14:paraId="3B569F07" w14:textId="77777777" w:rsidR="00AD51DE" w:rsidRPr="00E803D1" w:rsidRDefault="00AD51DE" w:rsidP="00254C64">
      <w:pPr>
        <w:numPr>
          <w:ilvl w:val="0"/>
          <w:numId w:val="5"/>
        </w:numPr>
        <w:tabs>
          <w:tab w:val="clear" w:pos="360"/>
        </w:tabs>
        <w:ind w:left="426" w:hanging="426"/>
        <w:jc w:val="both"/>
        <w:rPr>
          <w:sz w:val="22"/>
          <w:szCs w:val="22"/>
          <w:lang w:val="lv-LV"/>
        </w:rPr>
      </w:pPr>
      <w:r w:rsidRPr="00A1623C">
        <w:rPr>
          <w:sz w:val="22"/>
          <w:szCs w:val="22"/>
          <w:lang w:val="lv-LV"/>
        </w:rPr>
        <w:t xml:space="preserve">apliecina, ka ar preci </w:t>
      </w:r>
      <w:r w:rsidR="00086B04">
        <w:rPr>
          <w:sz w:val="22"/>
          <w:szCs w:val="22"/>
          <w:lang w:val="lv-LV"/>
        </w:rPr>
        <w:t xml:space="preserve">(jauno) </w:t>
      </w:r>
      <w:r w:rsidRPr="00A1623C">
        <w:rPr>
          <w:sz w:val="22"/>
          <w:szCs w:val="22"/>
          <w:lang w:val="lv-LV"/>
        </w:rPr>
        <w:t xml:space="preserve">komplektā </w:t>
      </w:r>
      <w:r w:rsidR="00EE6770" w:rsidRPr="00A1623C">
        <w:rPr>
          <w:sz w:val="22"/>
          <w:szCs w:val="22"/>
          <w:lang w:val="lv-LV"/>
        </w:rPr>
        <w:t>tiks iesniegti</w:t>
      </w:r>
      <w:r w:rsidRPr="00A1623C">
        <w:rPr>
          <w:sz w:val="22"/>
          <w:szCs w:val="22"/>
          <w:lang w:val="lv-LV"/>
        </w:rPr>
        <w:t xml:space="preserve"> preču kvalitāti apliecinoši dokumenti </w:t>
      </w:r>
      <w:r w:rsidR="008A1FC3" w:rsidRPr="00A1623C">
        <w:rPr>
          <w:sz w:val="22"/>
          <w:szCs w:val="22"/>
          <w:lang w:val="lv-LV"/>
        </w:rPr>
        <w:t xml:space="preserve"> –</w:t>
      </w:r>
      <w:r w:rsidR="00754648" w:rsidRPr="00A1623C">
        <w:rPr>
          <w:sz w:val="22"/>
          <w:szCs w:val="22"/>
          <w:lang w:val="lv-LV"/>
        </w:rPr>
        <w:t xml:space="preserve"> </w:t>
      </w:r>
      <w:r w:rsidR="004640E7" w:rsidRPr="00A1623C">
        <w:rPr>
          <w:sz w:val="22"/>
          <w:szCs w:val="22"/>
          <w:lang w:val="lv-LV"/>
        </w:rPr>
        <w:t>ražotāja izdots preces kvalitātes sertifikāts vai pase, iepakojuma lapas un pārdevēja atbilstības deklarācija (oriģināli),</w:t>
      </w:r>
      <w:r w:rsidR="004640E7" w:rsidRPr="00A1623C" w:rsidDel="007D6155">
        <w:rPr>
          <w:sz w:val="28"/>
          <w:lang w:val="lv-LV"/>
        </w:rPr>
        <w:t xml:space="preserve"> </w:t>
      </w:r>
      <w:r w:rsidRPr="00A1623C">
        <w:rPr>
          <w:sz w:val="22"/>
          <w:szCs w:val="22"/>
          <w:lang w:val="lv-LV"/>
        </w:rPr>
        <w:t xml:space="preserve">saskaņā ar nolikuma prasībām, un piegādātās preces apzīmējumi un marķējumi atbildīs piedāvājumā norādītajiem apzīmējumiem </w:t>
      </w:r>
      <w:r w:rsidRPr="00E803D1">
        <w:rPr>
          <w:sz w:val="22"/>
          <w:szCs w:val="22"/>
          <w:lang w:val="lv-LV"/>
        </w:rPr>
        <w:t>un standartiem;</w:t>
      </w:r>
    </w:p>
    <w:p w14:paraId="051FAB42" w14:textId="3313E8BA" w:rsidR="008C031A" w:rsidRPr="00E803D1" w:rsidRDefault="009771D1" w:rsidP="00254C64">
      <w:pPr>
        <w:numPr>
          <w:ilvl w:val="0"/>
          <w:numId w:val="5"/>
        </w:numPr>
        <w:tabs>
          <w:tab w:val="clear" w:pos="360"/>
        </w:tabs>
        <w:ind w:left="426" w:hanging="426"/>
        <w:jc w:val="both"/>
        <w:rPr>
          <w:sz w:val="22"/>
          <w:szCs w:val="22"/>
          <w:lang w:val="lv-LV"/>
        </w:rPr>
      </w:pPr>
      <w:r w:rsidRPr="00B35858">
        <w:rPr>
          <w:sz w:val="22"/>
          <w:szCs w:val="22"/>
          <w:lang w:val="lv-LV"/>
        </w:rPr>
        <w:t xml:space="preserve">apliecina, ka piegādās ražotāja </w:t>
      </w:r>
      <w:proofErr w:type="spellStart"/>
      <w:r w:rsidRPr="009771D1">
        <w:rPr>
          <w:sz w:val="22"/>
          <w:szCs w:val="22"/>
          <w:lang w:val="lv-LV"/>
        </w:rPr>
        <w:t>Rolls-Royce</w:t>
      </w:r>
      <w:proofErr w:type="spellEnd"/>
      <w:r w:rsidRPr="009771D1">
        <w:rPr>
          <w:sz w:val="22"/>
          <w:szCs w:val="22"/>
          <w:lang w:val="lv-LV"/>
        </w:rPr>
        <w:t xml:space="preserve"> MTU </w:t>
      </w:r>
      <w:proofErr w:type="spellStart"/>
      <w:r w:rsidRPr="009771D1">
        <w:rPr>
          <w:sz w:val="22"/>
          <w:szCs w:val="22"/>
          <w:lang w:val="lv-LV"/>
        </w:rPr>
        <w:t>Friedrichshafen</w:t>
      </w:r>
      <w:proofErr w:type="spellEnd"/>
      <w:r w:rsidRPr="009771D1">
        <w:rPr>
          <w:sz w:val="22"/>
          <w:szCs w:val="22"/>
          <w:lang w:val="lv-LV"/>
        </w:rPr>
        <w:t xml:space="preserve"> </w:t>
      </w:r>
      <w:proofErr w:type="spellStart"/>
      <w:r w:rsidRPr="009771D1">
        <w:rPr>
          <w:sz w:val="22"/>
          <w:szCs w:val="22"/>
          <w:lang w:val="lv-LV"/>
        </w:rPr>
        <w:t>GmbH</w:t>
      </w:r>
      <w:proofErr w:type="spellEnd"/>
      <w:r w:rsidRPr="00B35858">
        <w:rPr>
          <w:sz w:val="22"/>
          <w:szCs w:val="22"/>
          <w:lang w:val="lv-LV"/>
        </w:rPr>
        <w:t xml:space="preserve"> (izņemot 2</w:t>
      </w:r>
      <w:r w:rsidR="00CC459D">
        <w:rPr>
          <w:sz w:val="22"/>
          <w:szCs w:val="22"/>
          <w:lang w:val="lv-LV"/>
        </w:rPr>
        <w:t>3</w:t>
      </w:r>
      <w:r w:rsidRPr="00B35858">
        <w:rPr>
          <w:sz w:val="22"/>
          <w:szCs w:val="22"/>
          <w:lang w:val="lv-LV"/>
        </w:rPr>
        <w:t xml:space="preserve">.daļu) ražotu  preci, tā būs </w:t>
      </w:r>
      <w:r w:rsidRPr="00B35858">
        <w:rPr>
          <w:kern w:val="3"/>
          <w:sz w:val="22"/>
          <w:szCs w:val="22"/>
          <w:lang w:val="lv-LV"/>
        </w:rPr>
        <w:t xml:space="preserve">jauna, nelietota vai atjaunota, pareizi iepakota un uzglabāta, bez korozijas pazīmēm, saražota ne agrāk kā </w:t>
      </w:r>
      <w:r w:rsidRPr="00EA1C63">
        <w:rPr>
          <w:kern w:val="3"/>
          <w:sz w:val="22"/>
          <w:szCs w:val="22"/>
          <w:lang w:val="lv-LV"/>
        </w:rPr>
        <w:t>20</w:t>
      </w:r>
      <w:r w:rsidR="00CC459D" w:rsidRPr="00EA1C63">
        <w:rPr>
          <w:kern w:val="3"/>
          <w:sz w:val="22"/>
          <w:szCs w:val="22"/>
          <w:lang w:val="lv-LV"/>
        </w:rPr>
        <w:t>2</w:t>
      </w:r>
      <w:r w:rsidRPr="00EA1C63">
        <w:rPr>
          <w:kern w:val="3"/>
          <w:sz w:val="22"/>
          <w:szCs w:val="22"/>
          <w:lang w:val="lv-LV"/>
        </w:rPr>
        <w:t>1.gadā</w:t>
      </w:r>
      <w:r w:rsidRPr="00B35858">
        <w:rPr>
          <w:kern w:val="3"/>
          <w:sz w:val="22"/>
          <w:szCs w:val="22"/>
          <w:lang w:val="lv-LV"/>
        </w:rPr>
        <w:t xml:space="preserve"> </w:t>
      </w:r>
      <w:r w:rsidRPr="00B35858">
        <w:rPr>
          <w:sz w:val="22"/>
          <w:szCs w:val="22"/>
          <w:lang w:val="lv-LV"/>
        </w:rPr>
        <w:t>(</w:t>
      </w:r>
      <w:r w:rsidRPr="009771D1">
        <w:rPr>
          <w:i/>
          <w:iCs/>
          <w:sz w:val="22"/>
          <w:szCs w:val="22"/>
          <w:lang w:val="lv-LV"/>
        </w:rPr>
        <w:t>piezīme:</w:t>
      </w:r>
      <w:r>
        <w:rPr>
          <w:sz w:val="22"/>
          <w:szCs w:val="22"/>
          <w:lang w:val="lv-LV"/>
        </w:rPr>
        <w:t xml:space="preserve"> prece atbilstoši T</w:t>
      </w:r>
      <w:r w:rsidRPr="00B35858">
        <w:rPr>
          <w:sz w:val="22"/>
          <w:szCs w:val="22"/>
          <w:lang w:val="lv-LV"/>
        </w:rPr>
        <w:t>ehniskās specifikācijas (sk. 2.pielikumu) 1</w:t>
      </w:r>
      <w:r w:rsidR="00CC459D">
        <w:rPr>
          <w:sz w:val="22"/>
          <w:szCs w:val="22"/>
          <w:lang w:val="lv-LV"/>
        </w:rPr>
        <w:t>1</w:t>
      </w:r>
      <w:r w:rsidRPr="00B35858">
        <w:rPr>
          <w:sz w:val="22"/>
          <w:szCs w:val="22"/>
          <w:lang w:val="lv-LV"/>
        </w:rPr>
        <w:t>.</w:t>
      </w:r>
      <w:r w:rsidR="00CC459D">
        <w:rPr>
          <w:sz w:val="22"/>
          <w:szCs w:val="22"/>
          <w:lang w:val="lv-LV"/>
        </w:rPr>
        <w:t>daļ</w:t>
      </w:r>
      <w:r w:rsidRPr="00B35858">
        <w:rPr>
          <w:sz w:val="22"/>
          <w:szCs w:val="22"/>
          <w:lang w:val="lv-LV"/>
        </w:rPr>
        <w:t>a</w:t>
      </w:r>
      <w:r>
        <w:rPr>
          <w:sz w:val="22"/>
          <w:szCs w:val="22"/>
          <w:lang w:val="lv-LV"/>
        </w:rPr>
        <w:t>i</w:t>
      </w:r>
      <w:r w:rsidRPr="00B35858">
        <w:rPr>
          <w:sz w:val="22"/>
          <w:szCs w:val="22"/>
          <w:lang w:val="lv-LV"/>
        </w:rPr>
        <w:t xml:space="preserve"> var būt atjaunota (remontēta));</w:t>
      </w:r>
    </w:p>
    <w:p w14:paraId="2AF9C30B" w14:textId="4C49FBA6" w:rsidR="00AD51DE" w:rsidRPr="009771D1" w:rsidRDefault="00AD51DE" w:rsidP="00254C64">
      <w:pPr>
        <w:numPr>
          <w:ilvl w:val="0"/>
          <w:numId w:val="5"/>
        </w:numPr>
        <w:tabs>
          <w:tab w:val="clear" w:pos="360"/>
        </w:tabs>
        <w:ind w:left="426" w:hanging="426"/>
        <w:jc w:val="both"/>
        <w:rPr>
          <w:sz w:val="22"/>
          <w:szCs w:val="22"/>
          <w:lang w:val="lv-LV"/>
        </w:rPr>
      </w:pPr>
      <w:r w:rsidRPr="009771D1">
        <w:rPr>
          <w:sz w:val="22"/>
          <w:szCs w:val="22"/>
          <w:lang w:val="lv-LV"/>
        </w:rPr>
        <w:t>apliecina, ka līguma nodrošinājuma nosacījumi ir skaidri un 10 darba dienu laikā pēc līguma noslēgšanas p</w:t>
      </w:r>
      <w:r w:rsidR="00FB1839" w:rsidRPr="009771D1">
        <w:rPr>
          <w:sz w:val="22"/>
          <w:szCs w:val="22"/>
          <w:lang w:val="lv-LV"/>
        </w:rPr>
        <w:t>ircējam</w:t>
      </w:r>
      <w:r w:rsidRPr="009771D1">
        <w:rPr>
          <w:sz w:val="22"/>
          <w:szCs w:val="22"/>
          <w:lang w:val="lv-LV"/>
        </w:rPr>
        <w:t xml:space="preserve"> tiks iesniegts sarunu procedūras nolikuma prasībām atbilstoši noformēts līguma nodrošinājums</w:t>
      </w:r>
      <w:r w:rsidR="001478E5">
        <w:rPr>
          <w:sz w:val="22"/>
          <w:szCs w:val="22"/>
          <w:lang w:val="lv-LV"/>
        </w:rPr>
        <w:t xml:space="preserve"> </w:t>
      </w:r>
      <w:r w:rsidR="001478E5" w:rsidRPr="009771D1">
        <w:rPr>
          <w:sz w:val="22"/>
          <w:szCs w:val="22"/>
          <w:lang w:val="lv-LV"/>
        </w:rPr>
        <w:t>3000.00 EUR</w:t>
      </w:r>
      <w:r w:rsidR="001478E5">
        <w:rPr>
          <w:sz w:val="22"/>
          <w:szCs w:val="22"/>
          <w:lang w:val="lv-LV"/>
        </w:rPr>
        <w:t xml:space="preserve"> </w:t>
      </w:r>
      <w:r w:rsidR="001478E5" w:rsidRPr="009771D1">
        <w:rPr>
          <w:sz w:val="22"/>
          <w:szCs w:val="22"/>
          <w:lang w:val="lv-LV"/>
        </w:rPr>
        <w:t>(bez PVN) apmērā</w:t>
      </w:r>
      <w:r w:rsidRPr="009771D1">
        <w:rPr>
          <w:sz w:val="22"/>
          <w:szCs w:val="22"/>
          <w:lang w:val="lv-LV"/>
        </w:rPr>
        <w:t>;</w:t>
      </w:r>
    </w:p>
    <w:p w14:paraId="4ABC3C16" w14:textId="77777777" w:rsidR="003B286F" w:rsidRPr="00E803D1" w:rsidRDefault="003B286F" w:rsidP="00254C64">
      <w:pPr>
        <w:numPr>
          <w:ilvl w:val="0"/>
          <w:numId w:val="5"/>
        </w:numPr>
        <w:tabs>
          <w:tab w:val="clear" w:pos="360"/>
        </w:tabs>
        <w:ind w:left="426" w:hanging="426"/>
        <w:jc w:val="both"/>
        <w:rPr>
          <w:sz w:val="22"/>
          <w:szCs w:val="22"/>
          <w:lang w:val="lv-LV"/>
        </w:rPr>
      </w:pPr>
      <w:r w:rsidRPr="00E803D1">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59EF96" w14:textId="77777777" w:rsidR="003B286F" w:rsidRPr="0032704B" w:rsidRDefault="003B286F" w:rsidP="00254C64">
      <w:pPr>
        <w:numPr>
          <w:ilvl w:val="0"/>
          <w:numId w:val="5"/>
        </w:numPr>
        <w:ind w:left="426" w:hanging="426"/>
        <w:jc w:val="both"/>
        <w:rPr>
          <w:sz w:val="22"/>
          <w:szCs w:val="22"/>
          <w:lang w:val="lv-LV"/>
        </w:rPr>
      </w:pPr>
      <w:r w:rsidRPr="00E803D1">
        <w:rPr>
          <w:sz w:val="22"/>
          <w:szCs w:val="22"/>
          <w:lang w:val="lv-LV"/>
        </w:rPr>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14:paraId="3F490DEE" w14:textId="77777777" w:rsidR="00AD51DE" w:rsidRPr="00432BCE" w:rsidRDefault="00AD51DE" w:rsidP="00254C64">
      <w:pPr>
        <w:numPr>
          <w:ilvl w:val="0"/>
          <w:numId w:val="5"/>
        </w:numPr>
        <w:tabs>
          <w:tab w:val="clear" w:pos="360"/>
        </w:tabs>
        <w:ind w:left="426" w:hanging="426"/>
        <w:jc w:val="both"/>
        <w:rPr>
          <w:sz w:val="22"/>
          <w:szCs w:val="22"/>
          <w:lang w:val="lv-LV"/>
        </w:rPr>
      </w:pPr>
      <w:r w:rsidRPr="00432BCE">
        <w:rPr>
          <w:sz w:val="22"/>
          <w:szCs w:val="22"/>
          <w:lang w:val="lv-LV"/>
        </w:rPr>
        <w:t>garantē, ka visas sniegtās ziņas ir patiesas.</w:t>
      </w:r>
    </w:p>
    <w:p w14:paraId="70A84564" w14:textId="77777777" w:rsidR="00AD51DE" w:rsidRPr="00834583" w:rsidRDefault="00AD51DE" w:rsidP="00721235">
      <w:pPr>
        <w:pStyle w:val="Pamattekstsaratkpi"/>
        <w:ind w:left="6480" w:firstLine="4860"/>
        <w:jc w:val="center"/>
        <w:rPr>
          <w:szCs w:val="22"/>
          <w:lang w:val="lv-LV"/>
        </w:rPr>
      </w:pPr>
      <w:r w:rsidRPr="00721235">
        <w:rPr>
          <w:szCs w:val="22"/>
          <w:lang w:val="lv-LV"/>
        </w:rPr>
        <w:t xml:space="preserve"> (paraksts)</w:t>
      </w:r>
    </w:p>
    <w:p w14:paraId="027AF6AE" w14:textId="77777777" w:rsidR="00AD51DE" w:rsidRDefault="00AD51DE" w:rsidP="00AD51DE">
      <w:pPr>
        <w:pStyle w:val="Pamattekstsaratkpi"/>
        <w:ind w:firstLine="0"/>
        <w:jc w:val="right"/>
        <w:rPr>
          <w:szCs w:val="22"/>
          <w:lang w:val="lv-LV"/>
        </w:rPr>
      </w:pPr>
      <w:r w:rsidRPr="00721235">
        <w:rPr>
          <w:szCs w:val="22"/>
          <w:lang w:val="lv-LV"/>
        </w:rPr>
        <w:t>z.v.</w:t>
      </w:r>
    </w:p>
    <w:p w14:paraId="425633AC" w14:textId="69E7AAA5"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numuri, e-pasta adrese, pretendenta vadītāja vai pilnvarotās personas amats, vārds un uzvārds </w:t>
      </w:r>
    </w:p>
    <w:p w14:paraId="7AE01C32" w14:textId="77777777" w:rsidR="00AD51DE" w:rsidRPr="00834583" w:rsidRDefault="00AD51DE" w:rsidP="00AD51DE">
      <w:pPr>
        <w:rPr>
          <w:b/>
          <w:lang w:val="lv-LV"/>
        </w:rPr>
        <w:sectPr w:rsidR="00AD51DE" w:rsidRPr="00834583" w:rsidSect="002D2311">
          <w:pgSz w:w="11906" w:h="16838"/>
          <w:pgMar w:top="1134" w:right="851" w:bottom="1418" w:left="1134" w:header="709" w:footer="709" w:gutter="0"/>
          <w:cols w:space="720"/>
          <w:docGrid w:linePitch="326"/>
        </w:sectPr>
      </w:pPr>
    </w:p>
    <w:p w14:paraId="02A693E5"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4B845E54"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023A7D1" w14:textId="77777777" w:rsidR="00182F4A" w:rsidRDefault="00182F4A" w:rsidP="00182F4A">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62E9CB99" w14:textId="77777777" w:rsidR="00182F4A" w:rsidRPr="00956C49" w:rsidRDefault="00182F4A" w:rsidP="00182F4A">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3E34A225" w14:textId="77777777" w:rsidR="00EE6770" w:rsidRDefault="00EE6770">
      <w:pPr>
        <w:jc w:val="both"/>
        <w:rPr>
          <w:b/>
          <w:lang w:val="lv-LV"/>
        </w:rPr>
      </w:pPr>
    </w:p>
    <w:p w14:paraId="043D3F0F" w14:textId="77777777" w:rsidR="004B6105" w:rsidRDefault="004B6105" w:rsidP="00AD51DE">
      <w:pPr>
        <w:spacing w:line="0" w:lineRule="atLeast"/>
        <w:jc w:val="center"/>
        <w:rPr>
          <w:b/>
          <w:lang w:val="lv-LV"/>
        </w:rPr>
      </w:pPr>
    </w:p>
    <w:p w14:paraId="3CA8DF37" w14:textId="77777777" w:rsidR="004B6105" w:rsidRDefault="004B6105" w:rsidP="00AD51DE">
      <w:pPr>
        <w:spacing w:line="0" w:lineRule="atLeast"/>
        <w:jc w:val="center"/>
        <w:rPr>
          <w:b/>
          <w:lang w:val="lv-LV"/>
        </w:rPr>
      </w:pPr>
    </w:p>
    <w:p w14:paraId="358826BC" w14:textId="77777777" w:rsidR="004B6105" w:rsidRDefault="004B6105" w:rsidP="00AD51DE">
      <w:pPr>
        <w:spacing w:line="0" w:lineRule="atLeast"/>
        <w:jc w:val="center"/>
        <w:rPr>
          <w:b/>
          <w:lang w:val="lv-LV"/>
        </w:rPr>
      </w:pPr>
    </w:p>
    <w:p w14:paraId="4342C766" w14:textId="1D70DDD8" w:rsidR="00AD51DE" w:rsidRDefault="00EE6770" w:rsidP="00AD51DE">
      <w:pPr>
        <w:spacing w:line="0" w:lineRule="atLeast"/>
        <w:jc w:val="center"/>
        <w:rPr>
          <w:b/>
          <w:lang w:val="lv-LV"/>
        </w:rPr>
      </w:pPr>
      <w:r w:rsidRPr="00834583">
        <w:rPr>
          <w:b/>
          <w:lang w:val="lv-LV"/>
        </w:rPr>
        <w:t>TEHNISKĀ SPECIFIKĀCIJA</w:t>
      </w:r>
      <w:r w:rsidR="001B1BCC">
        <w:rPr>
          <w:b/>
          <w:lang w:val="lv-LV"/>
        </w:rPr>
        <w:t>*</w:t>
      </w:r>
      <w:r w:rsidR="008438CC">
        <w:rPr>
          <w:b/>
          <w:lang w:val="lv-LV"/>
        </w:rPr>
        <w:t xml:space="preserve"> </w:t>
      </w:r>
    </w:p>
    <w:p w14:paraId="070C500F" w14:textId="77777777" w:rsidR="002D2311" w:rsidRDefault="002D2311" w:rsidP="004B6105">
      <w:pPr>
        <w:jc w:val="both"/>
        <w:rPr>
          <w:bCs/>
          <w:lang w:val="lv-LV"/>
        </w:rPr>
      </w:pPr>
    </w:p>
    <w:p w14:paraId="3645A1F1" w14:textId="09471564" w:rsidR="004B6105" w:rsidRDefault="008438CC" w:rsidP="004B6105">
      <w:pPr>
        <w:jc w:val="both"/>
        <w:rPr>
          <w:bCs/>
          <w:lang w:val="lv-LV"/>
        </w:rPr>
      </w:pPr>
      <w:r w:rsidRPr="008438CC">
        <w:rPr>
          <w:bCs/>
          <w:lang w:val="lv-LV"/>
        </w:rPr>
        <w:t xml:space="preserve">Piegādes </w:t>
      </w:r>
      <w:r w:rsidR="008F0277">
        <w:rPr>
          <w:bCs/>
          <w:lang w:val="lv-LV"/>
        </w:rPr>
        <w:t>vieta</w:t>
      </w:r>
      <w:r w:rsidR="00441AF8">
        <w:rPr>
          <w:bCs/>
          <w:lang w:val="lv-LV"/>
        </w:rPr>
        <w:t>:</w:t>
      </w:r>
    </w:p>
    <w:p w14:paraId="286275E4" w14:textId="3E3C4144" w:rsidR="00084755" w:rsidRPr="004B6105" w:rsidRDefault="001478E5" w:rsidP="004B6105">
      <w:pPr>
        <w:jc w:val="both"/>
        <w:rPr>
          <w:bCs/>
          <w:lang w:val="lv-LV"/>
        </w:rPr>
      </w:pPr>
      <w:r>
        <w:rPr>
          <w:lang w:val="lv-LV"/>
        </w:rPr>
        <w:t>L</w:t>
      </w:r>
      <w:r w:rsidR="00FB1839">
        <w:rPr>
          <w:lang w:val="lv-LV"/>
        </w:rPr>
        <w:t>okomotīvju remonta centrs</w:t>
      </w:r>
      <w:r w:rsidR="00084755" w:rsidRPr="00DC37B2">
        <w:rPr>
          <w:lang w:val="lv-LV"/>
        </w:rPr>
        <w:t>,</w:t>
      </w:r>
      <w:r w:rsidR="00084755" w:rsidRPr="00DC37B2">
        <w:rPr>
          <w:spacing w:val="-2"/>
          <w:lang w:val="lv-LV"/>
        </w:rPr>
        <w:t xml:space="preserve"> </w:t>
      </w:r>
      <w:r w:rsidR="00441AF8" w:rsidRPr="00DC37B2">
        <w:rPr>
          <w:lang w:val="lv-LV"/>
        </w:rPr>
        <w:t xml:space="preserve">adrese: </w:t>
      </w:r>
      <w:r w:rsidR="00441AF8" w:rsidRPr="00DC37B2">
        <w:rPr>
          <w:bCs/>
          <w:color w:val="000000"/>
          <w:kern w:val="3"/>
          <w:lang w:val="lv-LV"/>
        </w:rPr>
        <w:t>2.Preču iela 30, Daugavpils, LV-5401, Latvija</w:t>
      </w:r>
      <w:r w:rsidR="00084755" w:rsidRPr="00DC37B2">
        <w:rPr>
          <w:bCs/>
          <w:color w:val="000000"/>
          <w:kern w:val="3"/>
          <w:lang w:val="lv-LV"/>
        </w:rPr>
        <w:t xml:space="preserve"> </w:t>
      </w:r>
    </w:p>
    <w:p w14:paraId="112D9D4E" w14:textId="77777777" w:rsidR="001B1BCC" w:rsidRDefault="001B1BCC" w:rsidP="00084755">
      <w:pPr>
        <w:jc w:val="right"/>
        <w:rPr>
          <w:b/>
          <w:bCs/>
          <w:color w:val="000000"/>
          <w:lang w:val="lv-LV"/>
        </w:rPr>
      </w:pPr>
    </w:p>
    <w:p w14:paraId="3405D693" w14:textId="77777777" w:rsidR="001B1BCC" w:rsidRPr="008062E0" w:rsidRDefault="001B1BCC" w:rsidP="001B1BCC">
      <w:pPr>
        <w:ind w:left="-993" w:right="-255"/>
        <w:jc w:val="both"/>
        <w:rPr>
          <w:i/>
          <w:sz w:val="20"/>
          <w:szCs w:val="20"/>
          <w:lang w:val="lv-LV"/>
        </w:rPr>
      </w:pPr>
      <w:r w:rsidRPr="008062E0">
        <w:rPr>
          <w:i/>
          <w:sz w:val="20"/>
          <w:szCs w:val="20"/>
          <w:vertAlign w:val="superscript"/>
          <w:lang w:val="lv-LV"/>
        </w:rPr>
        <w:t>*</w:t>
      </w:r>
      <w:r w:rsidRPr="008062E0">
        <w:rPr>
          <w:i/>
          <w:sz w:val="20"/>
          <w:szCs w:val="20"/>
          <w:lang w:val="lv-LV"/>
        </w:rPr>
        <w:t>Pretendents aizpilda informāciju un sniedz tehnisko piedāvājumu tikai par tām tabulas daļām, kurās sniedz piedāvājumu.</w:t>
      </w:r>
    </w:p>
    <w:p w14:paraId="5F05A16A" w14:textId="323F3A35" w:rsidR="001B1BCC" w:rsidRDefault="001B1BCC" w:rsidP="001B1BCC">
      <w:pPr>
        <w:ind w:left="-284" w:hanging="709"/>
        <w:contextualSpacing/>
        <w:jc w:val="both"/>
        <w:rPr>
          <w:i/>
          <w:sz w:val="20"/>
          <w:szCs w:val="20"/>
          <w:lang w:val="lv-LV"/>
        </w:rPr>
      </w:pPr>
      <w:r w:rsidRPr="008062E0">
        <w:rPr>
          <w:i/>
          <w:sz w:val="20"/>
          <w:szCs w:val="20"/>
          <w:vertAlign w:val="superscript"/>
          <w:lang w:val="lv-LV"/>
        </w:rPr>
        <w:t>**</w:t>
      </w:r>
      <w:r w:rsidRPr="008062E0">
        <w:rPr>
          <w:i/>
          <w:sz w:val="20"/>
          <w:szCs w:val="20"/>
          <w:lang w:val="lv-LV"/>
        </w:rPr>
        <w:t xml:space="preserve"> Preces tehniskais raksturojums saskaņā ar ražotāja </w:t>
      </w:r>
      <w:proofErr w:type="spellStart"/>
      <w:r w:rsidRPr="008062E0">
        <w:rPr>
          <w:i/>
          <w:sz w:val="20"/>
          <w:szCs w:val="20"/>
          <w:lang w:val="lv-LV"/>
        </w:rPr>
        <w:t>Rolls-Royce</w:t>
      </w:r>
      <w:proofErr w:type="spellEnd"/>
      <w:r w:rsidRPr="008062E0">
        <w:rPr>
          <w:i/>
          <w:sz w:val="20"/>
          <w:szCs w:val="20"/>
          <w:lang w:val="lv-LV"/>
        </w:rPr>
        <w:t xml:space="preserve">, MTU </w:t>
      </w:r>
      <w:proofErr w:type="spellStart"/>
      <w:r w:rsidRPr="008062E0">
        <w:rPr>
          <w:i/>
          <w:sz w:val="20"/>
          <w:szCs w:val="20"/>
          <w:lang w:val="lv-LV"/>
        </w:rPr>
        <w:t>Friedrichshafen</w:t>
      </w:r>
      <w:proofErr w:type="spellEnd"/>
      <w:r w:rsidRPr="008062E0">
        <w:rPr>
          <w:i/>
          <w:sz w:val="20"/>
          <w:szCs w:val="20"/>
          <w:lang w:val="lv-LV"/>
        </w:rPr>
        <w:t xml:space="preserve"> </w:t>
      </w:r>
      <w:proofErr w:type="spellStart"/>
      <w:r w:rsidRPr="008062E0">
        <w:rPr>
          <w:i/>
          <w:sz w:val="20"/>
          <w:szCs w:val="20"/>
          <w:lang w:val="lv-LV"/>
        </w:rPr>
        <w:t>GmbH</w:t>
      </w:r>
      <w:proofErr w:type="spellEnd"/>
      <w:r w:rsidRPr="008062E0">
        <w:rPr>
          <w:i/>
          <w:sz w:val="20"/>
          <w:szCs w:val="20"/>
          <w:lang w:val="lv-LV"/>
        </w:rPr>
        <w:t xml:space="preserve"> katalogu.</w:t>
      </w:r>
    </w:p>
    <w:tbl>
      <w:tblPr>
        <w:tblW w:w="100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2335"/>
        <w:gridCol w:w="2552"/>
        <w:gridCol w:w="1984"/>
        <w:gridCol w:w="2219"/>
      </w:tblGrid>
      <w:tr w:rsidR="00BD16D5" w:rsidRPr="008062E0" w14:paraId="1E62DF26" w14:textId="77777777" w:rsidTr="00BD16D5">
        <w:trPr>
          <w:trHeight w:val="2166"/>
        </w:trPr>
        <w:tc>
          <w:tcPr>
            <w:tcW w:w="926" w:type="dxa"/>
            <w:shd w:val="clear" w:color="auto" w:fill="D9D9D9" w:themeFill="background1" w:themeFillShade="D9"/>
            <w:vAlign w:val="center"/>
            <w:hideMark/>
          </w:tcPr>
          <w:p w14:paraId="6FD4CC46" w14:textId="77777777" w:rsidR="001B1BCC" w:rsidRPr="008062E0" w:rsidRDefault="001B1BCC" w:rsidP="00161021">
            <w:pPr>
              <w:tabs>
                <w:tab w:val="left" w:pos="1918"/>
              </w:tabs>
              <w:jc w:val="center"/>
              <w:rPr>
                <w:b/>
                <w:bCs/>
                <w:lang w:val="lv-LV" w:eastAsia="lv-LV"/>
              </w:rPr>
            </w:pPr>
            <w:r w:rsidRPr="008062E0">
              <w:rPr>
                <w:b/>
                <w:bCs/>
                <w:lang w:val="lv-LV" w:eastAsia="lv-LV"/>
              </w:rPr>
              <w:t xml:space="preserve">Nr. </w:t>
            </w:r>
            <w:r w:rsidRPr="008062E0">
              <w:rPr>
                <w:b/>
                <w:bCs/>
                <w:lang w:val="lv-LV" w:eastAsia="lv-LV"/>
              </w:rPr>
              <w:br/>
              <w:t>p.k.</w:t>
            </w:r>
          </w:p>
        </w:tc>
        <w:tc>
          <w:tcPr>
            <w:tcW w:w="2335" w:type="dxa"/>
            <w:shd w:val="clear" w:color="auto" w:fill="D9D9D9" w:themeFill="background1" w:themeFillShade="D9"/>
            <w:vAlign w:val="center"/>
            <w:hideMark/>
          </w:tcPr>
          <w:p w14:paraId="51AD9CB4" w14:textId="77777777" w:rsidR="001B1BCC" w:rsidRPr="008062E0" w:rsidRDefault="001B1BCC" w:rsidP="00161021">
            <w:pPr>
              <w:tabs>
                <w:tab w:val="left" w:pos="1918"/>
              </w:tabs>
              <w:jc w:val="center"/>
              <w:rPr>
                <w:b/>
                <w:bCs/>
                <w:lang w:val="lv-LV" w:eastAsia="lv-LV"/>
              </w:rPr>
            </w:pPr>
            <w:r w:rsidRPr="008062E0">
              <w:rPr>
                <w:b/>
                <w:bCs/>
                <w:lang w:val="lv-LV" w:eastAsia="lv-LV"/>
              </w:rPr>
              <w:t>Preces nosaukums</w:t>
            </w:r>
          </w:p>
        </w:tc>
        <w:tc>
          <w:tcPr>
            <w:tcW w:w="2552" w:type="dxa"/>
            <w:shd w:val="clear" w:color="auto" w:fill="D9D9D9" w:themeFill="background1" w:themeFillShade="D9"/>
            <w:vAlign w:val="center"/>
            <w:hideMark/>
          </w:tcPr>
          <w:p w14:paraId="0C618839" w14:textId="77777777" w:rsidR="001B1BCC" w:rsidRPr="008062E0" w:rsidRDefault="001B1BCC" w:rsidP="00161021">
            <w:pPr>
              <w:tabs>
                <w:tab w:val="left" w:pos="1918"/>
              </w:tabs>
              <w:jc w:val="center"/>
              <w:rPr>
                <w:b/>
                <w:bCs/>
                <w:lang w:val="lv-LV" w:eastAsia="lv-LV"/>
              </w:rPr>
            </w:pPr>
            <w:r w:rsidRPr="008062E0">
              <w:rPr>
                <w:b/>
                <w:bCs/>
                <w:lang w:val="lv-LV" w:eastAsia="lv-LV"/>
              </w:rPr>
              <w:t xml:space="preserve">Preces tehniskais raksturojums </w:t>
            </w:r>
          </w:p>
          <w:p w14:paraId="14B3BC97" w14:textId="77777777" w:rsidR="001B1BCC" w:rsidRPr="008062E0" w:rsidRDefault="001B1BCC" w:rsidP="00161021">
            <w:pPr>
              <w:tabs>
                <w:tab w:val="left" w:pos="1918"/>
              </w:tabs>
              <w:jc w:val="center"/>
              <w:rPr>
                <w:b/>
                <w:bCs/>
                <w:lang w:val="lv-LV" w:eastAsia="lv-LV"/>
              </w:rPr>
            </w:pPr>
            <w:r w:rsidRPr="008062E0">
              <w:rPr>
                <w:b/>
                <w:bCs/>
                <w:lang w:val="lv-LV" w:eastAsia="lv-LV"/>
              </w:rPr>
              <w:t>(rasējuma Nr., izmēri u.c.)</w:t>
            </w:r>
            <w:r w:rsidRPr="008062E0">
              <w:rPr>
                <w:b/>
                <w:bCs/>
                <w:vertAlign w:val="superscript"/>
                <w:lang w:val="lv-LV" w:eastAsia="lv-LV"/>
              </w:rPr>
              <w:t>**</w:t>
            </w:r>
          </w:p>
        </w:tc>
        <w:tc>
          <w:tcPr>
            <w:tcW w:w="1984" w:type="dxa"/>
            <w:shd w:val="clear" w:color="auto" w:fill="D9D9D9" w:themeFill="background1" w:themeFillShade="D9"/>
            <w:textDirection w:val="btLr"/>
            <w:vAlign w:val="center"/>
            <w:hideMark/>
          </w:tcPr>
          <w:p w14:paraId="4E56A414" w14:textId="77777777" w:rsidR="001B1BCC" w:rsidRPr="008062E0" w:rsidRDefault="001B1BCC" w:rsidP="00161021">
            <w:pPr>
              <w:tabs>
                <w:tab w:val="left" w:pos="1918"/>
              </w:tabs>
              <w:ind w:left="113" w:right="113"/>
              <w:jc w:val="center"/>
              <w:rPr>
                <w:b/>
                <w:bCs/>
                <w:lang w:val="lv-LV" w:eastAsia="lv-LV"/>
              </w:rPr>
            </w:pPr>
            <w:r w:rsidRPr="008062E0">
              <w:rPr>
                <w:b/>
                <w:bCs/>
                <w:lang w:val="lv-LV" w:eastAsia="lv-LV"/>
              </w:rPr>
              <w:t xml:space="preserve">Mērvienība </w:t>
            </w:r>
            <w:r w:rsidRPr="008062E0">
              <w:rPr>
                <w:b/>
                <w:bCs/>
                <w:lang w:val="lv-LV" w:eastAsia="lv-LV"/>
              </w:rPr>
              <w:br/>
              <w:t>(gabali, iepakojumi)</w:t>
            </w:r>
          </w:p>
        </w:tc>
        <w:tc>
          <w:tcPr>
            <w:tcW w:w="2219" w:type="dxa"/>
            <w:shd w:val="clear" w:color="auto" w:fill="D9D9D9" w:themeFill="background1" w:themeFillShade="D9"/>
            <w:vAlign w:val="center"/>
          </w:tcPr>
          <w:p w14:paraId="6CE16815" w14:textId="77777777" w:rsidR="001B1BCC" w:rsidRPr="008062E0" w:rsidRDefault="001B1BCC" w:rsidP="00161021">
            <w:pPr>
              <w:tabs>
                <w:tab w:val="left" w:pos="1918"/>
              </w:tabs>
              <w:jc w:val="center"/>
              <w:rPr>
                <w:b/>
                <w:lang w:val="lv-LV"/>
              </w:rPr>
            </w:pPr>
            <w:r w:rsidRPr="008062E0">
              <w:rPr>
                <w:b/>
                <w:lang w:val="lv-LV"/>
              </w:rPr>
              <w:t>Daudzums</w:t>
            </w:r>
          </w:p>
        </w:tc>
      </w:tr>
      <w:tr w:rsidR="001B1BCC" w:rsidRPr="008062E0" w14:paraId="681C5769" w14:textId="77777777" w:rsidTr="00BD16D5">
        <w:trPr>
          <w:trHeight w:val="575"/>
        </w:trPr>
        <w:tc>
          <w:tcPr>
            <w:tcW w:w="10016" w:type="dxa"/>
            <w:gridSpan w:val="5"/>
            <w:shd w:val="clear" w:color="auto" w:fill="D9D9D9" w:themeFill="background1" w:themeFillShade="D9"/>
            <w:vAlign w:val="center"/>
          </w:tcPr>
          <w:p w14:paraId="52176F79" w14:textId="77777777" w:rsidR="001B1BCC" w:rsidRPr="008062E0" w:rsidRDefault="001B1BCC" w:rsidP="00161021">
            <w:pPr>
              <w:tabs>
                <w:tab w:val="left" w:pos="1918"/>
              </w:tabs>
              <w:jc w:val="center"/>
              <w:rPr>
                <w:b/>
                <w:lang w:val="lv-LV"/>
              </w:rPr>
            </w:pPr>
            <w:r w:rsidRPr="008062E0">
              <w:rPr>
                <w:i/>
                <w:lang w:val="lv-LV"/>
              </w:rPr>
              <w:t xml:space="preserve">Preces tehniskais raksturojums saskaņā ar ražotāja </w:t>
            </w:r>
            <w:proofErr w:type="spellStart"/>
            <w:r w:rsidRPr="008062E0">
              <w:rPr>
                <w:i/>
                <w:lang w:val="lv-LV"/>
              </w:rPr>
              <w:t>Rolls-Royce</w:t>
            </w:r>
            <w:proofErr w:type="spellEnd"/>
            <w:r w:rsidRPr="008062E0">
              <w:rPr>
                <w:i/>
                <w:lang w:val="lv-LV"/>
              </w:rPr>
              <w:t xml:space="preserve">, MTU </w:t>
            </w:r>
            <w:proofErr w:type="spellStart"/>
            <w:r w:rsidRPr="008062E0">
              <w:rPr>
                <w:i/>
                <w:lang w:val="lv-LV"/>
              </w:rPr>
              <w:t>Friedrichshafen</w:t>
            </w:r>
            <w:proofErr w:type="spellEnd"/>
            <w:r w:rsidRPr="008062E0">
              <w:rPr>
                <w:i/>
                <w:lang w:val="lv-LV"/>
              </w:rPr>
              <w:t xml:space="preserve"> </w:t>
            </w:r>
            <w:proofErr w:type="spellStart"/>
            <w:r w:rsidRPr="008062E0">
              <w:rPr>
                <w:i/>
                <w:lang w:val="lv-LV"/>
              </w:rPr>
              <w:t>GmbH</w:t>
            </w:r>
            <w:proofErr w:type="spellEnd"/>
            <w:r w:rsidRPr="008062E0">
              <w:rPr>
                <w:i/>
                <w:lang w:val="lv-LV"/>
              </w:rPr>
              <w:t xml:space="preserve"> katalogu</w:t>
            </w:r>
          </w:p>
        </w:tc>
      </w:tr>
      <w:tr w:rsidR="00BD16D5" w:rsidRPr="008062E0" w14:paraId="20F08BAC" w14:textId="77777777" w:rsidTr="00BD16D5">
        <w:trPr>
          <w:trHeight w:val="303"/>
        </w:trPr>
        <w:tc>
          <w:tcPr>
            <w:tcW w:w="926" w:type="dxa"/>
            <w:shd w:val="clear" w:color="000000" w:fill="FFFFFF"/>
            <w:noWrap/>
            <w:vAlign w:val="center"/>
            <w:hideMark/>
          </w:tcPr>
          <w:p w14:paraId="22524AE9"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w:t>
            </w:r>
          </w:p>
        </w:tc>
        <w:tc>
          <w:tcPr>
            <w:tcW w:w="2335" w:type="dxa"/>
            <w:shd w:val="clear" w:color="000000" w:fill="FFFFFF"/>
            <w:noWrap/>
            <w:vAlign w:val="center"/>
            <w:hideMark/>
          </w:tcPr>
          <w:p w14:paraId="4A109879" w14:textId="47814591" w:rsidR="00300C7A" w:rsidRPr="00BD16D5" w:rsidRDefault="00300C7A" w:rsidP="00BD16D5">
            <w:pPr>
              <w:tabs>
                <w:tab w:val="left" w:pos="1918"/>
              </w:tabs>
              <w:rPr>
                <w:lang w:val="lv-LV" w:eastAsia="lv-LV"/>
              </w:rPr>
            </w:pPr>
            <w:r w:rsidRPr="00BD16D5">
              <w:rPr>
                <w:lang w:val="lv-LV" w:eastAsia="lv-LV"/>
              </w:rPr>
              <w:t xml:space="preserve">Degvielas filtrs </w:t>
            </w:r>
          </w:p>
        </w:tc>
        <w:tc>
          <w:tcPr>
            <w:tcW w:w="2552" w:type="dxa"/>
            <w:shd w:val="clear" w:color="000000" w:fill="FFFFFF"/>
            <w:noWrap/>
            <w:vAlign w:val="center"/>
            <w:hideMark/>
          </w:tcPr>
          <w:p w14:paraId="79B62CE6" w14:textId="63DB3CB0" w:rsidR="00300C7A" w:rsidRPr="008062E0" w:rsidRDefault="00300C7A" w:rsidP="00BD16D5">
            <w:pPr>
              <w:tabs>
                <w:tab w:val="left" w:pos="1918"/>
              </w:tabs>
              <w:rPr>
                <w:lang w:val="lv-LV" w:eastAsia="lv-LV"/>
              </w:rPr>
            </w:pPr>
            <w:r w:rsidRPr="00BD16D5">
              <w:rPr>
                <w:lang w:val="lv-LV" w:eastAsia="lv-LV"/>
              </w:rPr>
              <w:t xml:space="preserve">X57508300091 </w:t>
            </w:r>
          </w:p>
        </w:tc>
        <w:tc>
          <w:tcPr>
            <w:tcW w:w="1984" w:type="dxa"/>
            <w:shd w:val="clear" w:color="000000" w:fill="FFFFFF"/>
            <w:noWrap/>
            <w:vAlign w:val="center"/>
            <w:hideMark/>
          </w:tcPr>
          <w:p w14:paraId="5CE576AE"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6A06C641"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5</w:t>
            </w:r>
          </w:p>
        </w:tc>
      </w:tr>
      <w:tr w:rsidR="00BD16D5" w:rsidRPr="008062E0" w14:paraId="7CBC9D64" w14:textId="77777777" w:rsidTr="00BD16D5">
        <w:trPr>
          <w:trHeight w:val="303"/>
        </w:trPr>
        <w:tc>
          <w:tcPr>
            <w:tcW w:w="926" w:type="dxa"/>
            <w:shd w:val="clear" w:color="000000" w:fill="FFFFFF"/>
            <w:noWrap/>
            <w:vAlign w:val="center"/>
            <w:hideMark/>
          </w:tcPr>
          <w:p w14:paraId="472B1A14"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2.</w:t>
            </w:r>
          </w:p>
        </w:tc>
        <w:tc>
          <w:tcPr>
            <w:tcW w:w="2335" w:type="dxa"/>
            <w:shd w:val="clear" w:color="000000" w:fill="FFFFFF"/>
            <w:noWrap/>
            <w:vAlign w:val="center"/>
            <w:hideMark/>
          </w:tcPr>
          <w:p w14:paraId="5B944DE0" w14:textId="28FE8048" w:rsidR="00300C7A" w:rsidRPr="00BD16D5" w:rsidRDefault="00300C7A" w:rsidP="00BD16D5">
            <w:pPr>
              <w:tabs>
                <w:tab w:val="left" w:pos="1918"/>
              </w:tabs>
              <w:rPr>
                <w:lang w:val="lv-LV" w:eastAsia="lv-LV"/>
              </w:rPr>
            </w:pPr>
            <w:r w:rsidRPr="00BD16D5">
              <w:rPr>
                <w:lang w:val="lv-LV" w:eastAsia="lv-LV"/>
              </w:rPr>
              <w:t xml:space="preserve">Degvielas filtrs </w:t>
            </w:r>
          </w:p>
        </w:tc>
        <w:tc>
          <w:tcPr>
            <w:tcW w:w="2552" w:type="dxa"/>
            <w:shd w:val="clear" w:color="000000" w:fill="FFFFFF"/>
            <w:noWrap/>
            <w:vAlign w:val="center"/>
            <w:hideMark/>
          </w:tcPr>
          <w:p w14:paraId="637C77B2" w14:textId="6F441166" w:rsidR="00300C7A" w:rsidRPr="008062E0" w:rsidRDefault="00300C7A" w:rsidP="00BD16D5">
            <w:pPr>
              <w:tabs>
                <w:tab w:val="left" w:pos="1918"/>
              </w:tabs>
              <w:rPr>
                <w:lang w:val="lv-LV" w:eastAsia="lv-LV"/>
              </w:rPr>
            </w:pPr>
            <w:r w:rsidRPr="00BD16D5">
              <w:rPr>
                <w:lang w:val="lv-LV" w:eastAsia="lv-LV"/>
              </w:rPr>
              <w:t xml:space="preserve">X51408300061 </w:t>
            </w:r>
          </w:p>
        </w:tc>
        <w:tc>
          <w:tcPr>
            <w:tcW w:w="1984" w:type="dxa"/>
            <w:shd w:val="clear" w:color="000000" w:fill="FFFFFF"/>
            <w:noWrap/>
            <w:vAlign w:val="center"/>
            <w:hideMark/>
          </w:tcPr>
          <w:p w14:paraId="3908C207"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200862A2"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5</w:t>
            </w:r>
          </w:p>
        </w:tc>
      </w:tr>
      <w:tr w:rsidR="00BD16D5" w:rsidRPr="008062E0" w14:paraId="376828C0" w14:textId="77777777" w:rsidTr="00BD16D5">
        <w:trPr>
          <w:trHeight w:val="303"/>
        </w:trPr>
        <w:tc>
          <w:tcPr>
            <w:tcW w:w="926" w:type="dxa"/>
            <w:shd w:val="clear" w:color="000000" w:fill="FFFFFF"/>
            <w:noWrap/>
            <w:vAlign w:val="center"/>
            <w:hideMark/>
          </w:tcPr>
          <w:p w14:paraId="6AEEFC89"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3.</w:t>
            </w:r>
          </w:p>
        </w:tc>
        <w:tc>
          <w:tcPr>
            <w:tcW w:w="2335" w:type="dxa"/>
            <w:shd w:val="clear" w:color="000000" w:fill="FFFFFF"/>
            <w:noWrap/>
            <w:vAlign w:val="center"/>
            <w:hideMark/>
          </w:tcPr>
          <w:p w14:paraId="6D5B13AB" w14:textId="05D2A767" w:rsidR="00300C7A" w:rsidRPr="00BD16D5" w:rsidRDefault="00300C7A" w:rsidP="00BD16D5">
            <w:pPr>
              <w:tabs>
                <w:tab w:val="left" w:pos="1918"/>
              </w:tabs>
              <w:rPr>
                <w:lang w:val="lv-LV" w:eastAsia="lv-LV"/>
              </w:rPr>
            </w:pPr>
            <w:r w:rsidRPr="00BD16D5">
              <w:rPr>
                <w:lang w:val="lv-LV" w:eastAsia="lv-LV"/>
              </w:rPr>
              <w:t xml:space="preserve">Filtra elements </w:t>
            </w:r>
          </w:p>
        </w:tc>
        <w:tc>
          <w:tcPr>
            <w:tcW w:w="2552" w:type="dxa"/>
            <w:shd w:val="clear" w:color="000000" w:fill="FFFFFF"/>
            <w:noWrap/>
            <w:vAlign w:val="center"/>
            <w:hideMark/>
          </w:tcPr>
          <w:p w14:paraId="5A0E89B8" w14:textId="462014CC" w:rsidR="00300C7A" w:rsidRPr="008062E0" w:rsidRDefault="00300C7A" w:rsidP="00BD16D5">
            <w:pPr>
              <w:tabs>
                <w:tab w:val="left" w:pos="1918"/>
              </w:tabs>
              <w:rPr>
                <w:lang w:val="lv-LV" w:eastAsia="lv-LV"/>
              </w:rPr>
            </w:pPr>
            <w:r w:rsidRPr="00BD16D5">
              <w:rPr>
                <w:lang w:val="lv-LV" w:eastAsia="lv-LV"/>
              </w:rPr>
              <w:t xml:space="preserve">0000925105 </w:t>
            </w:r>
          </w:p>
        </w:tc>
        <w:tc>
          <w:tcPr>
            <w:tcW w:w="1984" w:type="dxa"/>
            <w:shd w:val="clear" w:color="000000" w:fill="FFFFFF"/>
            <w:noWrap/>
            <w:vAlign w:val="center"/>
            <w:hideMark/>
          </w:tcPr>
          <w:p w14:paraId="7AC648C2"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23E2306A"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5</w:t>
            </w:r>
          </w:p>
        </w:tc>
      </w:tr>
      <w:tr w:rsidR="00BD16D5" w:rsidRPr="008062E0" w14:paraId="1B60A587" w14:textId="77777777" w:rsidTr="00BD16D5">
        <w:trPr>
          <w:trHeight w:val="303"/>
        </w:trPr>
        <w:tc>
          <w:tcPr>
            <w:tcW w:w="926" w:type="dxa"/>
            <w:shd w:val="clear" w:color="000000" w:fill="FFFFFF"/>
            <w:noWrap/>
            <w:vAlign w:val="center"/>
            <w:hideMark/>
          </w:tcPr>
          <w:p w14:paraId="31F02A36"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4.</w:t>
            </w:r>
          </w:p>
        </w:tc>
        <w:tc>
          <w:tcPr>
            <w:tcW w:w="2335" w:type="dxa"/>
            <w:shd w:val="clear" w:color="000000" w:fill="FFFFFF"/>
            <w:noWrap/>
            <w:vAlign w:val="center"/>
            <w:hideMark/>
          </w:tcPr>
          <w:p w14:paraId="65903900" w14:textId="53CD08B9" w:rsidR="00300C7A" w:rsidRPr="00BD16D5" w:rsidRDefault="00300C7A" w:rsidP="00BD16D5">
            <w:pPr>
              <w:tabs>
                <w:tab w:val="left" w:pos="1918"/>
              </w:tabs>
              <w:rPr>
                <w:lang w:val="lv-LV" w:eastAsia="lv-LV"/>
              </w:rPr>
            </w:pPr>
            <w:r w:rsidRPr="00BD16D5">
              <w:rPr>
                <w:lang w:val="lv-LV" w:eastAsia="lv-LV"/>
              </w:rPr>
              <w:t xml:space="preserve">Eļļas filtrs </w:t>
            </w:r>
          </w:p>
        </w:tc>
        <w:tc>
          <w:tcPr>
            <w:tcW w:w="2552" w:type="dxa"/>
            <w:shd w:val="clear" w:color="000000" w:fill="FFFFFF"/>
            <w:noWrap/>
            <w:vAlign w:val="center"/>
            <w:hideMark/>
          </w:tcPr>
          <w:p w14:paraId="68E7979A" w14:textId="18CDA4F5" w:rsidR="00300C7A" w:rsidRPr="00BD16D5" w:rsidRDefault="00300C7A" w:rsidP="00BD16D5">
            <w:pPr>
              <w:tabs>
                <w:tab w:val="left" w:pos="1918"/>
              </w:tabs>
              <w:rPr>
                <w:lang w:val="lv-LV" w:eastAsia="lv-LV"/>
              </w:rPr>
            </w:pPr>
            <w:r w:rsidRPr="00BD16D5">
              <w:rPr>
                <w:lang w:val="lv-LV" w:eastAsia="lv-LV"/>
              </w:rPr>
              <w:t>MTU 0031845301</w:t>
            </w:r>
          </w:p>
        </w:tc>
        <w:tc>
          <w:tcPr>
            <w:tcW w:w="1984" w:type="dxa"/>
            <w:shd w:val="clear" w:color="000000" w:fill="FFFFFF"/>
            <w:noWrap/>
            <w:vAlign w:val="center"/>
            <w:hideMark/>
          </w:tcPr>
          <w:p w14:paraId="17AFF0A6"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53AFD3E4"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96</w:t>
            </w:r>
          </w:p>
        </w:tc>
      </w:tr>
      <w:tr w:rsidR="00BD16D5" w:rsidRPr="008062E0" w14:paraId="6AF02F47" w14:textId="77777777" w:rsidTr="00BD16D5">
        <w:trPr>
          <w:trHeight w:val="303"/>
        </w:trPr>
        <w:tc>
          <w:tcPr>
            <w:tcW w:w="926" w:type="dxa"/>
            <w:shd w:val="clear" w:color="000000" w:fill="FFFFFF"/>
            <w:noWrap/>
            <w:vAlign w:val="center"/>
            <w:hideMark/>
          </w:tcPr>
          <w:p w14:paraId="65BADB65"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5.</w:t>
            </w:r>
          </w:p>
        </w:tc>
        <w:tc>
          <w:tcPr>
            <w:tcW w:w="2335" w:type="dxa"/>
            <w:shd w:val="clear" w:color="000000" w:fill="FFFFFF"/>
            <w:noWrap/>
            <w:vAlign w:val="center"/>
            <w:hideMark/>
          </w:tcPr>
          <w:p w14:paraId="4C7FAA1A" w14:textId="220B46D3" w:rsidR="00300C7A" w:rsidRPr="00BD16D5" w:rsidRDefault="00300C7A" w:rsidP="00BD16D5">
            <w:pPr>
              <w:tabs>
                <w:tab w:val="left" w:pos="1918"/>
              </w:tabs>
              <w:rPr>
                <w:lang w:val="lv-LV" w:eastAsia="lv-LV"/>
              </w:rPr>
            </w:pPr>
            <w:r w:rsidRPr="00BD16D5">
              <w:rPr>
                <w:lang w:val="lv-LV" w:eastAsia="lv-LV"/>
              </w:rPr>
              <w:t>Papīra elements</w:t>
            </w:r>
          </w:p>
        </w:tc>
        <w:tc>
          <w:tcPr>
            <w:tcW w:w="2552" w:type="dxa"/>
            <w:shd w:val="clear" w:color="000000" w:fill="FFFFFF"/>
            <w:noWrap/>
            <w:vAlign w:val="center"/>
            <w:hideMark/>
          </w:tcPr>
          <w:p w14:paraId="58AD7D50" w14:textId="63D69D39" w:rsidR="00300C7A" w:rsidRPr="00BD16D5" w:rsidRDefault="00300C7A" w:rsidP="00BD16D5">
            <w:pPr>
              <w:tabs>
                <w:tab w:val="left" w:pos="1918"/>
              </w:tabs>
              <w:rPr>
                <w:lang w:val="lv-LV" w:eastAsia="lv-LV"/>
              </w:rPr>
            </w:pPr>
            <w:r w:rsidRPr="00BD16D5">
              <w:rPr>
                <w:lang w:val="lv-LV" w:eastAsia="lv-LV"/>
              </w:rPr>
              <w:t>XP52718300060</w:t>
            </w:r>
          </w:p>
        </w:tc>
        <w:tc>
          <w:tcPr>
            <w:tcW w:w="1984" w:type="dxa"/>
            <w:shd w:val="clear" w:color="000000" w:fill="FFFFFF"/>
            <w:noWrap/>
            <w:vAlign w:val="center"/>
            <w:hideMark/>
          </w:tcPr>
          <w:p w14:paraId="12AD460C"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1C6507FD"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150</w:t>
            </w:r>
          </w:p>
        </w:tc>
      </w:tr>
      <w:tr w:rsidR="00BD16D5" w:rsidRPr="008062E0" w14:paraId="663D26DC" w14:textId="77777777" w:rsidTr="00BD16D5">
        <w:trPr>
          <w:trHeight w:val="303"/>
        </w:trPr>
        <w:tc>
          <w:tcPr>
            <w:tcW w:w="926" w:type="dxa"/>
            <w:shd w:val="clear" w:color="000000" w:fill="FFFFFF"/>
            <w:noWrap/>
            <w:vAlign w:val="center"/>
            <w:hideMark/>
          </w:tcPr>
          <w:p w14:paraId="1B52A3BE"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6.</w:t>
            </w:r>
          </w:p>
        </w:tc>
        <w:tc>
          <w:tcPr>
            <w:tcW w:w="2335" w:type="dxa"/>
            <w:shd w:val="clear" w:color="000000" w:fill="FFFFFF"/>
            <w:noWrap/>
            <w:vAlign w:val="center"/>
            <w:hideMark/>
          </w:tcPr>
          <w:p w14:paraId="4C6067B2" w14:textId="5AADCC4F" w:rsidR="00300C7A" w:rsidRPr="00BD16D5" w:rsidRDefault="00300C7A" w:rsidP="00BD16D5">
            <w:pPr>
              <w:tabs>
                <w:tab w:val="left" w:pos="1918"/>
              </w:tabs>
              <w:rPr>
                <w:lang w:val="lv-LV" w:eastAsia="lv-LV"/>
              </w:rPr>
            </w:pPr>
            <w:r w:rsidRPr="00BD16D5">
              <w:rPr>
                <w:lang w:val="lv-LV" w:eastAsia="lv-LV"/>
              </w:rPr>
              <w:t>Blīvēšanas starplika</w:t>
            </w:r>
          </w:p>
        </w:tc>
        <w:tc>
          <w:tcPr>
            <w:tcW w:w="2552" w:type="dxa"/>
            <w:shd w:val="clear" w:color="000000" w:fill="FFFFFF"/>
            <w:noWrap/>
            <w:vAlign w:val="center"/>
            <w:hideMark/>
          </w:tcPr>
          <w:p w14:paraId="2976EFEE" w14:textId="5ED99BCB" w:rsidR="00300C7A" w:rsidRPr="008062E0" w:rsidRDefault="00300C7A" w:rsidP="00BD16D5">
            <w:pPr>
              <w:tabs>
                <w:tab w:val="left" w:pos="1918"/>
              </w:tabs>
              <w:rPr>
                <w:lang w:val="lv-LV" w:eastAsia="lv-LV"/>
              </w:rPr>
            </w:pPr>
            <w:r w:rsidRPr="00BD16D5">
              <w:rPr>
                <w:lang w:val="lv-LV" w:eastAsia="lv-LV"/>
              </w:rPr>
              <w:t>X52499100020</w:t>
            </w:r>
          </w:p>
        </w:tc>
        <w:tc>
          <w:tcPr>
            <w:tcW w:w="1984" w:type="dxa"/>
            <w:shd w:val="clear" w:color="000000" w:fill="FFFFFF"/>
            <w:noWrap/>
            <w:vAlign w:val="center"/>
            <w:hideMark/>
          </w:tcPr>
          <w:p w14:paraId="52DF5640"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5CFCB874"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15</w:t>
            </w:r>
          </w:p>
        </w:tc>
      </w:tr>
      <w:tr w:rsidR="00BD16D5" w:rsidRPr="008062E0" w14:paraId="55DA12AE" w14:textId="77777777" w:rsidTr="00BD16D5">
        <w:trPr>
          <w:trHeight w:val="303"/>
        </w:trPr>
        <w:tc>
          <w:tcPr>
            <w:tcW w:w="926" w:type="dxa"/>
            <w:shd w:val="clear" w:color="000000" w:fill="FFFFFF"/>
            <w:noWrap/>
            <w:vAlign w:val="center"/>
            <w:hideMark/>
          </w:tcPr>
          <w:p w14:paraId="5308B544"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7.</w:t>
            </w:r>
          </w:p>
        </w:tc>
        <w:tc>
          <w:tcPr>
            <w:tcW w:w="2335" w:type="dxa"/>
            <w:shd w:val="clear" w:color="000000" w:fill="FFFFFF"/>
            <w:noWrap/>
            <w:vAlign w:val="center"/>
            <w:hideMark/>
          </w:tcPr>
          <w:p w14:paraId="101EC866" w14:textId="535BDB07" w:rsidR="00300C7A" w:rsidRPr="00BD16D5" w:rsidRDefault="00300C7A" w:rsidP="00BD16D5">
            <w:pPr>
              <w:tabs>
                <w:tab w:val="left" w:pos="1918"/>
              </w:tabs>
              <w:rPr>
                <w:lang w:val="lv-LV" w:eastAsia="lv-LV"/>
              </w:rPr>
            </w:pPr>
            <w:r w:rsidRPr="00BD16D5">
              <w:rPr>
                <w:lang w:val="lv-LV" w:eastAsia="lv-LV"/>
              </w:rPr>
              <w:t>Blīvēšanas starplika</w:t>
            </w:r>
          </w:p>
        </w:tc>
        <w:tc>
          <w:tcPr>
            <w:tcW w:w="2552" w:type="dxa"/>
            <w:shd w:val="clear" w:color="000000" w:fill="FFFFFF"/>
            <w:noWrap/>
            <w:vAlign w:val="center"/>
            <w:hideMark/>
          </w:tcPr>
          <w:p w14:paraId="07FAAA9A" w14:textId="061562D4" w:rsidR="00300C7A" w:rsidRPr="008062E0" w:rsidRDefault="00300C7A" w:rsidP="00BD16D5">
            <w:pPr>
              <w:tabs>
                <w:tab w:val="left" w:pos="1918"/>
              </w:tabs>
              <w:rPr>
                <w:lang w:val="lv-LV" w:eastAsia="lv-LV"/>
              </w:rPr>
            </w:pPr>
            <w:r w:rsidRPr="00BD16D5">
              <w:rPr>
                <w:lang w:val="lv-LV" w:eastAsia="lv-LV"/>
              </w:rPr>
              <w:t>X52499100021</w:t>
            </w:r>
          </w:p>
        </w:tc>
        <w:tc>
          <w:tcPr>
            <w:tcW w:w="1984" w:type="dxa"/>
            <w:shd w:val="clear" w:color="000000" w:fill="FFFFFF"/>
            <w:noWrap/>
            <w:vAlign w:val="center"/>
            <w:hideMark/>
          </w:tcPr>
          <w:p w14:paraId="366F9C9B"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72D7A4CC"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5</w:t>
            </w:r>
          </w:p>
        </w:tc>
      </w:tr>
      <w:tr w:rsidR="00BD16D5" w:rsidRPr="008062E0" w14:paraId="45FB607F" w14:textId="77777777" w:rsidTr="00BD16D5">
        <w:trPr>
          <w:trHeight w:val="303"/>
        </w:trPr>
        <w:tc>
          <w:tcPr>
            <w:tcW w:w="926" w:type="dxa"/>
            <w:shd w:val="clear" w:color="000000" w:fill="FFFFFF"/>
            <w:noWrap/>
            <w:vAlign w:val="center"/>
            <w:hideMark/>
          </w:tcPr>
          <w:p w14:paraId="2A0B7EB2"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8.</w:t>
            </w:r>
          </w:p>
        </w:tc>
        <w:tc>
          <w:tcPr>
            <w:tcW w:w="2335" w:type="dxa"/>
            <w:shd w:val="clear" w:color="000000" w:fill="FFFFFF"/>
            <w:noWrap/>
            <w:vAlign w:val="center"/>
            <w:hideMark/>
          </w:tcPr>
          <w:p w14:paraId="16083235" w14:textId="2A13EB84" w:rsidR="00300C7A" w:rsidRPr="00BD16D5" w:rsidRDefault="00300C7A" w:rsidP="00BD16D5">
            <w:pPr>
              <w:tabs>
                <w:tab w:val="left" w:pos="1918"/>
              </w:tabs>
              <w:rPr>
                <w:lang w:val="lv-LV" w:eastAsia="lv-LV"/>
              </w:rPr>
            </w:pPr>
            <w:r w:rsidRPr="00BD16D5">
              <w:rPr>
                <w:lang w:val="lv-LV" w:eastAsia="lv-LV"/>
              </w:rPr>
              <w:t xml:space="preserve">Blīvgredzens </w:t>
            </w:r>
          </w:p>
        </w:tc>
        <w:tc>
          <w:tcPr>
            <w:tcW w:w="2552" w:type="dxa"/>
            <w:shd w:val="clear" w:color="000000" w:fill="FFFFFF"/>
            <w:noWrap/>
            <w:vAlign w:val="center"/>
            <w:hideMark/>
          </w:tcPr>
          <w:p w14:paraId="537ACFED" w14:textId="7D4CA835" w:rsidR="00300C7A" w:rsidRPr="008062E0" w:rsidRDefault="00300C7A" w:rsidP="00BD16D5">
            <w:pPr>
              <w:tabs>
                <w:tab w:val="left" w:pos="1918"/>
              </w:tabs>
              <w:rPr>
                <w:lang w:val="lv-LV" w:eastAsia="lv-LV"/>
              </w:rPr>
            </w:pPr>
            <w:r w:rsidRPr="00BD16D5">
              <w:rPr>
                <w:lang w:val="lv-LV" w:eastAsia="lv-LV"/>
              </w:rPr>
              <w:t xml:space="preserve">700429300000 </w:t>
            </w:r>
          </w:p>
        </w:tc>
        <w:tc>
          <w:tcPr>
            <w:tcW w:w="1984" w:type="dxa"/>
            <w:shd w:val="clear" w:color="000000" w:fill="FFFFFF"/>
            <w:noWrap/>
            <w:vAlign w:val="center"/>
            <w:hideMark/>
          </w:tcPr>
          <w:p w14:paraId="2987AB8A"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54CC8AF3"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w:t>
            </w:r>
          </w:p>
        </w:tc>
      </w:tr>
      <w:tr w:rsidR="00BD16D5" w:rsidRPr="008062E0" w14:paraId="2ADA1598" w14:textId="77777777" w:rsidTr="00BD16D5">
        <w:trPr>
          <w:trHeight w:val="303"/>
        </w:trPr>
        <w:tc>
          <w:tcPr>
            <w:tcW w:w="926" w:type="dxa"/>
            <w:shd w:val="clear" w:color="000000" w:fill="FFFFFF"/>
            <w:noWrap/>
            <w:vAlign w:val="center"/>
            <w:hideMark/>
          </w:tcPr>
          <w:p w14:paraId="57B1C845"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9.</w:t>
            </w:r>
          </w:p>
        </w:tc>
        <w:tc>
          <w:tcPr>
            <w:tcW w:w="2335" w:type="dxa"/>
            <w:shd w:val="clear" w:color="000000" w:fill="FFFFFF"/>
            <w:noWrap/>
            <w:vAlign w:val="center"/>
            <w:hideMark/>
          </w:tcPr>
          <w:p w14:paraId="5A5CDAA1" w14:textId="5BC73A33" w:rsidR="00300C7A" w:rsidRPr="00BD16D5" w:rsidRDefault="00300C7A" w:rsidP="00BD16D5">
            <w:pPr>
              <w:tabs>
                <w:tab w:val="left" w:pos="1918"/>
              </w:tabs>
              <w:rPr>
                <w:lang w:val="lv-LV" w:eastAsia="lv-LV"/>
              </w:rPr>
            </w:pPr>
            <w:r w:rsidRPr="00BD16D5">
              <w:rPr>
                <w:lang w:val="lv-LV" w:eastAsia="lv-LV"/>
              </w:rPr>
              <w:t xml:space="preserve">Blīvgredzens </w:t>
            </w:r>
          </w:p>
        </w:tc>
        <w:tc>
          <w:tcPr>
            <w:tcW w:w="2552" w:type="dxa"/>
            <w:shd w:val="clear" w:color="000000" w:fill="FFFFFF"/>
            <w:noWrap/>
            <w:vAlign w:val="center"/>
            <w:hideMark/>
          </w:tcPr>
          <w:p w14:paraId="373C2AFB" w14:textId="3500DAC7" w:rsidR="00300C7A" w:rsidRPr="008062E0" w:rsidRDefault="00300C7A" w:rsidP="00BD16D5">
            <w:pPr>
              <w:tabs>
                <w:tab w:val="left" w:pos="1918"/>
              </w:tabs>
              <w:rPr>
                <w:lang w:val="lv-LV" w:eastAsia="lv-LV"/>
              </w:rPr>
            </w:pPr>
            <w:r w:rsidRPr="00BD16D5">
              <w:rPr>
                <w:lang w:val="lv-LV" w:eastAsia="lv-LV"/>
              </w:rPr>
              <w:t>700429160001</w:t>
            </w:r>
          </w:p>
        </w:tc>
        <w:tc>
          <w:tcPr>
            <w:tcW w:w="1984" w:type="dxa"/>
            <w:shd w:val="clear" w:color="000000" w:fill="FFFFFF"/>
            <w:noWrap/>
            <w:vAlign w:val="center"/>
            <w:hideMark/>
          </w:tcPr>
          <w:p w14:paraId="1A49A685"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1685ECCC"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6</w:t>
            </w:r>
          </w:p>
        </w:tc>
      </w:tr>
      <w:tr w:rsidR="00BD16D5" w:rsidRPr="008062E0" w14:paraId="35F97923" w14:textId="77777777" w:rsidTr="00BD16D5">
        <w:trPr>
          <w:trHeight w:val="303"/>
        </w:trPr>
        <w:tc>
          <w:tcPr>
            <w:tcW w:w="926" w:type="dxa"/>
            <w:shd w:val="clear" w:color="000000" w:fill="FFFFFF"/>
            <w:noWrap/>
            <w:vAlign w:val="center"/>
            <w:hideMark/>
          </w:tcPr>
          <w:p w14:paraId="0B7B26A3"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10.</w:t>
            </w:r>
          </w:p>
        </w:tc>
        <w:tc>
          <w:tcPr>
            <w:tcW w:w="2335" w:type="dxa"/>
            <w:shd w:val="clear" w:color="000000" w:fill="FFFFFF"/>
            <w:noWrap/>
            <w:vAlign w:val="center"/>
            <w:hideMark/>
          </w:tcPr>
          <w:p w14:paraId="0E85FA75" w14:textId="6A3C9843" w:rsidR="00300C7A" w:rsidRPr="00BD16D5" w:rsidRDefault="00300C7A" w:rsidP="00BD16D5">
            <w:pPr>
              <w:tabs>
                <w:tab w:val="left" w:pos="1918"/>
              </w:tabs>
              <w:rPr>
                <w:lang w:val="lv-LV" w:eastAsia="lv-LV"/>
              </w:rPr>
            </w:pPr>
            <w:r w:rsidRPr="00BD16D5">
              <w:rPr>
                <w:lang w:val="lv-LV" w:eastAsia="lv-LV"/>
              </w:rPr>
              <w:t xml:space="preserve">Blīvējošā starplika </w:t>
            </w:r>
          </w:p>
        </w:tc>
        <w:tc>
          <w:tcPr>
            <w:tcW w:w="2552" w:type="dxa"/>
            <w:shd w:val="clear" w:color="000000" w:fill="FFFFFF"/>
            <w:noWrap/>
            <w:vAlign w:val="center"/>
            <w:hideMark/>
          </w:tcPr>
          <w:p w14:paraId="44E619AB" w14:textId="3A3FFF57" w:rsidR="00300C7A" w:rsidRPr="008062E0" w:rsidRDefault="00300C7A" w:rsidP="00BD16D5">
            <w:pPr>
              <w:tabs>
                <w:tab w:val="left" w:pos="1918"/>
              </w:tabs>
              <w:rPr>
                <w:lang w:val="lv-LV" w:eastAsia="lv-LV"/>
              </w:rPr>
            </w:pPr>
            <w:r w:rsidRPr="00BD16D5">
              <w:rPr>
                <w:lang w:val="lv-LV" w:eastAsia="lv-LV"/>
              </w:rPr>
              <w:t xml:space="preserve">869090032 </w:t>
            </w:r>
          </w:p>
        </w:tc>
        <w:tc>
          <w:tcPr>
            <w:tcW w:w="1984" w:type="dxa"/>
            <w:shd w:val="clear" w:color="000000" w:fill="FFFFFF"/>
            <w:noWrap/>
            <w:vAlign w:val="center"/>
            <w:hideMark/>
          </w:tcPr>
          <w:p w14:paraId="4A7393AE"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4EF55CE4"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2</w:t>
            </w:r>
          </w:p>
        </w:tc>
      </w:tr>
      <w:tr w:rsidR="00BD16D5" w:rsidRPr="008062E0" w14:paraId="2C00344A" w14:textId="77777777" w:rsidTr="00BD16D5">
        <w:trPr>
          <w:trHeight w:val="303"/>
        </w:trPr>
        <w:tc>
          <w:tcPr>
            <w:tcW w:w="926" w:type="dxa"/>
            <w:shd w:val="clear" w:color="000000" w:fill="FFFFFF"/>
            <w:noWrap/>
            <w:vAlign w:val="center"/>
            <w:hideMark/>
          </w:tcPr>
          <w:p w14:paraId="3EA8F32E"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11.</w:t>
            </w:r>
          </w:p>
        </w:tc>
        <w:tc>
          <w:tcPr>
            <w:tcW w:w="2335" w:type="dxa"/>
            <w:shd w:val="clear" w:color="000000" w:fill="FFFFFF"/>
            <w:noWrap/>
            <w:vAlign w:val="center"/>
            <w:hideMark/>
          </w:tcPr>
          <w:p w14:paraId="7285FFC7" w14:textId="6A7FEEE9" w:rsidR="00300C7A" w:rsidRPr="00BD16D5" w:rsidRDefault="00300C7A" w:rsidP="00BD16D5">
            <w:pPr>
              <w:tabs>
                <w:tab w:val="left" w:pos="1918"/>
              </w:tabs>
              <w:rPr>
                <w:lang w:val="lv-LV" w:eastAsia="lv-LV"/>
              </w:rPr>
            </w:pPr>
            <w:r w:rsidRPr="00BD16D5">
              <w:rPr>
                <w:lang w:val="lv-LV" w:eastAsia="lv-LV"/>
              </w:rPr>
              <w:t>Sprausla (remontēta)</w:t>
            </w:r>
          </w:p>
        </w:tc>
        <w:tc>
          <w:tcPr>
            <w:tcW w:w="2552" w:type="dxa"/>
            <w:shd w:val="clear" w:color="000000" w:fill="FFFFFF"/>
            <w:noWrap/>
            <w:vAlign w:val="center"/>
            <w:hideMark/>
          </w:tcPr>
          <w:p w14:paraId="19B26DDB" w14:textId="6979D03F" w:rsidR="00300C7A" w:rsidRPr="008062E0" w:rsidRDefault="00300C7A" w:rsidP="00BD16D5">
            <w:pPr>
              <w:tabs>
                <w:tab w:val="left" w:pos="1918"/>
              </w:tabs>
              <w:rPr>
                <w:lang w:val="lv-LV" w:eastAsia="lv-LV"/>
              </w:rPr>
            </w:pPr>
            <w:r w:rsidRPr="00BD16D5">
              <w:rPr>
                <w:lang w:val="lv-LV" w:eastAsia="lv-LV"/>
              </w:rPr>
              <w:t>RX59407500023</w:t>
            </w:r>
          </w:p>
        </w:tc>
        <w:tc>
          <w:tcPr>
            <w:tcW w:w="1984" w:type="dxa"/>
            <w:shd w:val="clear" w:color="000000" w:fill="FFFFFF"/>
            <w:noWrap/>
            <w:vAlign w:val="center"/>
            <w:hideMark/>
          </w:tcPr>
          <w:p w14:paraId="6D2D2813"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78673F9C"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4</w:t>
            </w:r>
          </w:p>
        </w:tc>
      </w:tr>
      <w:tr w:rsidR="00BD16D5" w:rsidRPr="008062E0" w14:paraId="283035CB" w14:textId="77777777" w:rsidTr="00BD16D5">
        <w:trPr>
          <w:trHeight w:val="303"/>
        </w:trPr>
        <w:tc>
          <w:tcPr>
            <w:tcW w:w="926" w:type="dxa"/>
            <w:shd w:val="clear" w:color="000000" w:fill="FFFFFF"/>
            <w:noWrap/>
            <w:vAlign w:val="center"/>
            <w:hideMark/>
          </w:tcPr>
          <w:p w14:paraId="1EE2D506"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12.</w:t>
            </w:r>
          </w:p>
        </w:tc>
        <w:tc>
          <w:tcPr>
            <w:tcW w:w="2335" w:type="dxa"/>
            <w:shd w:val="clear" w:color="000000" w:fill="FFFFFF"/>
            <w:noWrap/>
            <w:vAlign w:val="center"/>
            <w:hideMark/>
          </w:tcPr>
          <w:p w14:paraId="7F130E5C" w14:textId="37126933" w:rsidR="00300C7A" w:rsidRPr="00BD16D5" w:rsidRDefault="00300C7A" w:rsidP="00BD16D5">
            <w:pPr>
              <w:tabs>
                <w:tab w:val="left" w:pos="1918"/>
              </w:tabs>
              <w:rPr>
                <w:lang w:val="lv-LV" w:eastAsia="lv-LV"/>
              </w:rPr>
            </w:pPr>
            <w:r w:rsidRPr="00BD16D5">
              <w:rPr>
                <w:lang w:val="lv-LV" w:eastAsia="lv-LV"/>
              </w:rPr>
              <w:t xml:space="preserve">Gredzens sprauslai </w:t>
            </w:r>
          </w:p>
        </w:tc>
        <w:tc>
          <w:tcPr>
            <w:tcW w:w="2552" w:type="dxa"/>
            <w:shd w:val="clear" w:color="000000" w:fill="FFFFFF"/>
            <w:noWrap/>
            <w:vAlign w:val="center"/>
            <w:hideMark/>
          </w:tcPr>
          <w:p w14:paraId="191ACEB1" w14:textId="0244B256" w:rsidR="00300C7A" w:rsidRPr="008062E0" w:rsidRDefault="00300C7A" w:rsidP="00BD16D5">
            <w:pPr>
              <w:tabs>
                <w:tab w:val="left" w:pos="1918"/>
              </w:tabs>
              <w:rPr>
                <w:lang w:val="lv-LV" w:eastAsia="lv-LV"/>
              </w:rPr>
            </w:pPr>
            <w:r w:rsidRPr="00BD16D5">
              <w:rPr>
                <w:lang w:val="lv-LV" w:eastAsia="lv-LV"/>
              </w:rPr>
              <w:t>0000160119</w:t>
            </w:r>
          </w:p>
        </w:tc>
        <w:tc>
          <w:tcPr>
            <w:tcW w:w="1984" w:type="dxa"/>
            <w:shd w:val="clear" w:color="000000" w:fill="FFFFFF"/>
            <w:noWrap/>
            <w:vAlign w:val="center"/>
            <w:hideMark/>
          </w:tcPr>
          <w:p w14:paraId="34782C1A"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0140A615"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600</w:t>
            </w:r>
          </w:p>
        </w:tc>
      </w:tr>
      <w:tr w:rsidR="00BD16D5" w:rsidRPr="008062E0" w14:paraId="044E338D" w14:textId="77777777" w:rsidTr="00BD16D5">
        <w:trPr>
          <w:trHeight w:val="303"/>
        </w:trPr>
        <w:tc>
          <w:tcPr>
            <w:tcW w:w="926" w:type="dxa"/>
            <w:shd w:val="clear" w:color="000000" w:fill="FFFFFF"/>
            <w:noWrap/>
            <w:vAlign w:val="center"/>
            <w:hideMark/>
          </w:tcPr>
          <w:p w14:paraId="5C8C6F22"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13.</w:t>
            </w:r>
          </w:p>
        </w:tc>
        <w:tc>
          <w:tcPr>
            <w:tcW w:w="2335" w:type="dxa"/>
            <w:shd w:val="clear" w:color="000000" w:fill="FFFFFF"/>
            <w:noWrap/>
            <w:vAlign w:val="center"/>
            <w:hideMark/>
          </w:tcPr>
          <w:p w14:paraId="12904E26" w14:textId="28C9D85B" w:rsidR="00300C7A" w:rsidRPr="00BD16D5" w:rsidRDefault="00300C7A" w:rsidP="00BD16D5">
            <w:pPr>
              <w:tabs>
                <w:tab w:val="left" w:pos="1918"/>
              </w:tabs>
              <w:rPr>
                <w:lang w:val="lv-LV" w:eastAsia="lv-LV"/>
              </w:rPr>
            </w:pPr>
            <w:r w:rsidRPr="00BD16D5">
              <w:rPr>
                <w:lang w:val="lv-LV" w:eastAsia="lv-LV"/>
              </w:rPr>
              <w:t xml:space="preserve">Gredzens </w:t>
            </w:r>
          </w:p>
        </w:tc>
        <w:tc>
          <w:tcPr>
            <w:tcW w:w="2552" w:type="dxa"/>
            <w:shd w:val="clear" w:color="000000" w:fill="FFFFFF"/>
            <w:noWrap/>
            <w:vAlign w:val="center"/>
            <w:hideMark/>
          </w:tcPr>
          <w:p w14:paraId="4512BB0E" w14:textId="62E5D584" w:rsidR="00300C7A" w:rsidRPr="008062E0" w:rsidRDefault="00300C7A" w:rsidP="00BD16D5">
            <w:pPr>
              <w:tabs>
                <w:tab w:val="left" w:pos="1918"/>
              </w:tabs>
              <w:rPr>
                <w:lang w:val="lv-LV" w:eastAsia="lv-LV"/>
              </w:rPr>
            </w:pPr>
            <w:r w:rsidRPr="00BD16D5">
              <w:rPr>
                <w:lang w:val="lv-LV" w:eastAsia="lv-LV"/>
              </w:rPr>
              <w:t>700429024000</w:t>
            </w:r>
          </w:p>
        </w:tc>
        <w:tc>
          <w:tcPr>
            <w:tcW w:w="1984" w:type="dxa"/>
            <w:shd w:val="clear" w:color="000000" w:fill="FFFFFF"/>
            <w:noWrap/>
            <w:vAlign w:val="center"/>
            <w:hideMark/>
          </w:tcPr>
          <w:p w14:paraId="7A9EEB36"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3DB282BC"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10</w:t>
            </w:r>
          </w:p>
        </w:tc>
      </w:tr>
      <w:tr w:rsidR="00BD16D5" w:rsidRPr="008062E0" w14:paraId="1C24A1B8" w14:textId="77777777" w:rsidTr="00BD16D5">
        <w:trPr>
          <w:trHeight w:val="303"/>
        </w:trPr>
        <w:tc>
          <w:tcPr>
            <w:tcW w:w="926" w:type="dxa"/>
            <w:shd w:val="clear" w:color="000000" w:fill="FFFFFF"/>
            <w:noWrap/>
            <w:vAlign w:val="center"/>
            <w:hideMark/>
          </w:tcPr>
          <w:p w14:paraId="471C661D"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14.</w:t>
            </w:r>
          </w:p>
        </w:tc>
        <w:tc>
          <w:tcPr>
            <w:tcW w:w="2335" w:type="dxa"/>
            <w:shd w:val="clear" w:color="000000" w:fill="FFFFFF"/>
            <w:noWrap/>
            <w:vAlign w:val="center"/>
            <w:hideMark/>
          </w:tcPr>
          <w:p w14:paraId="278641BA" w14:textId="12F58694" w:rsidR="00300C7A" w:rsidRPr="00BD16D5" w:rsidRDefault="00300C7A" w:rsidP="00BD16D5">
            <w:pPr>
              <w:tabs>
                <w:tab w:val="left" w:pos="1918"/>
              </w:tabs>
              <w:rPr>
                <w:lang w:val="lv-LV" w:eastAsia="lv-LV"/>
              </w:rPr>
            </w:pPr>
            <w:r w:rsidRPr="00BD16D5">
              <w:rPr>
                <w:lang w:val="lv-LV" w:eastAsia="lv-LV"/>
              </w:rPr>
              <w:t xml:space="preserve">Gredzens </w:t>
            </w:r>
          </w:p>
        </w:tc>
        <w:tc>
          <w:tcPr>
            <w:tcW w:w="2552" w:type="dxa"/>
            <w:shd w:val="clear" w:color="000000" w:fill="FFFFFF"/>
            <w:noWrap/>
            <w:vAlign w:val="center"/>
            <w:hideMark/>
          </w:tcPr>
          <w:p w14:paraId="64943238" w14:textId="7378D652" w:rsidR="00300C7A" w:rsidRPr="008062E0" w:rsidRDefault="00300C7A" w:rsidP="00BD16D5">
            <w:pPr>
              <w:tabs>
                <w:tab w:val="left" w:pos="1918"/>
              </w:tabs>
              <w:rPr>
                <w:lang w:val="lv-LV" w:eastAsia="lv-LV"/>
              </w:rPr>
            </w:pPr>
            <w:r w:rsidRPr="00BD16D5">
              <w:rPr>
                <w:lang w:val="lv-LV" w:eastAsia="lv-LV"/>
              </w:rPr>
              <w:t>XP52707700015</w:t>
            </w:r>
          </w:p>
        </w:tc>
        <w:tc>
          <w:tcPr>
            <w:tcW w:w="1984" w:type="dxa"/>
            <w:shd w:val="clear" w:color="000000" w:fill="FFFFFF"/>
            <w:noWrap/>
            <w:vAlign w:val="center"/>
            <w:hideMark/>
          </w:tcPr>
          <w:p w14:paraId="24576A48"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48952120"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6</w:t>
            </w:r>
          </w:p>
        </w:tc>
      </w:tr>
      <w:tr w:rsidR="00BD16D5" w:rsidRPr="008062E0" w14:paraId="1C6B1453" w14:textId="77777777" w:rsidTr="00BD16D5">
        <w:trPr>
          <w:trHeight w:val="303"/>
        </w:trPr>
        <w:tc>
          <w:tcPr>
            <w:tcW w:w="926" w:type="dxa"/>
            <w:shd w:val="clear" w:color="000000" w:fill="FFFFFF"/>
            <w:noWrap/>
            <w:vAlign w:val="center"/>
            <w:hideMark/>
          </w:tcPr>
          <w:p w14:paraId="445CC232"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15.</w:t>
            </w:r>
          </w:p>
        </w:tc>
        <w:tc>
          <w:tcPr>
            <w:tcW w:w="2335" w:type="dxa"/>
            <w:shd w:val="clear" w:color="000000" w:fill="FFFFFF"/>
            <w:noWrap/>
            <w:vAlign w:val="center"/>
            <w:hideMark/>
          </w:tcPr>
          <w:p w14:paraId="3592D467" w14:textId="451B4C5A" w:rsidR="00300C7A" w:rsidRPr="00BD16D5" w:rsidRDefault="00300C7A" w:rsidP="00BD16D5">
            <w:pPr>
              <w:tabs>
                <w:tab w:val="left" w:pos="1918"/>
              </w:tabs>
              <w:rPr>
                <w:lang w:val="lv-LV" w:eastAsia="lv-LV"/>
              </w:rPr>
            </w:pPr>
            <w:r w:rsidRPr="00BD16D5">
              <w:rPr>
                <w:lang w:val="lv-LV" w:eastAsia="lv-LV"/>
              </w:rPr>
              <w:t xml:space="preserve">Gredzens </w:t>
            </w:r>
          </w:p>
        </w:tc>
        <w:tc>
          <w:tcPr>
            <w:tcW w:w="2552" w:type="dxa"/>
            <w:shd w:val="clear" w:color="000000" w:fill="FFFFFF"/>
            <w:noWrap/>
            <w:vAlign w:val="center"/>
            <w:hideMark/>
          </w:tcPr>
          <w:p w14:paraId="5CEB3DE5" w14:textId="075A4339" w:rsidR="00300C7A" w:rsidRPr="00BD16D5" w:rsidRDefault="00300C7A" w:rsidP="00BD16D5">
            <w:pPr>
              <w:tabs>
                <w:tab w:val="left" w:pos="1918"/>
              </w:tabs>
              <w:rPr>
                <w:lang w:val="lv-LV" w:eastAsia="lv-LV"/>
              </w:rPr>
            </w:pPr>
            <w:r w:rsidRPr="00BD16D5">
              <w:rPr>
                <w:lang w:val="lv-LV" w:eastAsia="lv-LV"/>
              </w:rPr>
              <w:t>8699970483</w:t>
            </w:r>
          </w:p>
        </w:tc>
        <w:tc>
          <w:tcPr>
            <w:tcW w:w="1984" w:type="dxa"/>
            <w:shd w:val="clear" w:color="000000" w:fill="FFFFFF"/>
            <w:noWrap/>
            <w:vAlign w:val="center"/>
            <w:hideMark/>
          </w:tcPr>
          <w:p w14:paraId="47B26929"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2279241C"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50</w:t>
            </w:r>
          </w:p>
        </w:tc>
      </w:tr>
      <w:tr w:rsidR="00BD16D5" w:rsidRPr="008062E0" w14:paraId="01358073" w14:textId="77777777" w:rsidTr="00BD16D5">
        <w:trPr>
          <w:trHeight w:val="303"/>
        </w:trPr>
        <w:tc>
          <w:tcPr>
            <w:tcW w:w="926" w:type="dxa"/>
            <w:shd w:val="clear" w:color="000000" w:fill="FFFFFF"/>
            <w:noWrap/>
            <w:vAlign w:val="center"/>
            <w:hideMark/>
          </w:tcPr>
          <w:p w14:paraId="52F778F0"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16.</w:t>
            </w:r>
          </w:p>
        </w:tc>
        <w:tc>
          <w:tcPr>
            <w:tcW w:w="2335" w:type="dxa"/>
            <w:shd w:val="clear" w:color="000000" w:fill="FFFFFF"/>
            <w:noWrap/>
            <w:vAlign w:val="center"/>
            <w:hideMark/>
          </w:tcPr>
          <w:p w14:paraId="7AE75F48" w14:textId="77D95C45" w:rsidR="00300C7A" w:rsidRPr="00BD16D5" w:rsidRDefault="00300C7A" w:rsidP="00BD16D5">
            <w:pPr>
              <w:tabs>
                <w:tab w:val="left" w:pos="1918"/>
              </w:tabs>
              <w:rPr>
                <w:lang w:val="lv-LV" w:eastAsia="lv-LV"/>
              </w:rPr>
            </w:pPr>
            <w:r w:rsidRPr="00BD16D5">
              <w:rPr>
                <w:lang w:val="lv-LV" w:eastAsia="lv-LV"/>
              </w:rPr>
              <w:t xml:space="preserve">Blīvgredzens </w:t>
            </w:r>
          </w:p>
        </w:tc>
        <w:tc>
          <w:tcPr>
            <w:tcW w:w="2552" w:type="dxa"/>
            <w:shd w:val="clear" w:color="000000" w:fill="FFFFFF"/>
            <w:noWrap/>
            <w:vAlign w:val="center"/>
            <w:hideMark/>
          </w:tcPr>
          <w:p w14:paraId="193F5408" w14:textId="148A94A3" w:rsidR="00300C7A" w:rsidRPr="00BD16D5" w:rsidRDefault="00300C7A" w:rsidP="00BD16D5">
            <w:pPr>
              <w:tabs>
                <w:tab w:val="left" w:pos="1918"/>
              </w:tabs>
              <w:rPr>
                <w:lang w:val="lv-LV" w:eastAsia="lv-LV"/>
              </w:rPr>
            </w:pPr>
            <w:r w:rsidRPr="00BD16D5">
              <w:rPr>
                <w:lang w:val="lv-LV" w:eastAsia="lv-LV"/>
              </w:rPr>
              <w:t>5281420057</w:t>
            </w:r>
          </w:p>
        </w:tc>
        <w:tc>
          <w:tcPr>
            <w:tcW w:w="1984" w:type="dxa"/>
            <w:shd w:val="clear" w:color="000000" w:fill="FFFFFF"/>
            <w:noWrap/>
            <w:vAlign w:val="center"/>
            <w:hideMark/>
          </w:tcPr>
          <w:p w14:paraId="2D876896"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3EC40661"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6</w:t>
            </w:r>
          </w:p>
        </w:tc>
      </w:tr>
      <w:tr w:rsidR="00BD16D5" w:rsidRPr="008062E0" w14:paraId="62886069" w14:textId="77777777" w:rsidTr="00BD16D5">
        <w:trPr>
          <w:trHeight w:val="303"/>
        </w:trPr>
        <w:tc>
          <w:tcPr>
            <w:tcW w:w="926" w:type="dxa"/>
            <w:shd w:val="clear" w:color="000000" w:fill="FFFFFF"/>
            <w:noWrap/>
            <w:vAlign w:val="center"/>
            <w:hideMark/>
          </w:tcPr>
          <w:p w14:paraId="7C8D5AA5"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17.</w:t>
            </w:r>
          </w:p>
        </w:tc>
        <w:tc>
          <w:tcPr>
            <w:tcW w:w="2335" w:type="dxa"/>
            <w:shd w:val="clear" w:color="000000" w:fill="FFFFFF"/>
            <w:noWrap/>
            <w:vAlign w:val="center"/>
            <w:hideMark/>
          </w:tcPr>
          <w:p w14:paraId="55DB65DA" w14:textId="1DD7D96C" w:rsidR="00300C7A" w:rsidRPr="00BD16D5" w:rsidRDefault="00300C7A" w:rsidP="00BD16D5">
            <w:pPr>
              <w:tabs>
                <w:tab w:val="left" w:pos="1918"/>
              </w:tabs>
              <w:rPr>
                <w:lang w:val="lv-LV" w:eastAsia="lv-LV"/>
              </w:rPr>
            </w:pPr>
            <w:r w:rsidRPr="00BD16D5">
              <w:rPr>
                <w:lang w:val="lv-LV" w:eastAsia="lv-LV"/>
              </w:rPr>
              <w:t xml:space="preserve">Blīvgredzens </w:t>
            </w:r>
          </w:p>
        </w:tc>
        <w:tc>
          <w:tcPr>
            <w:tcW w:w="2552" w:type="dxa"/>
            <w:shd w:val="clear" w:color="000000" w:fill="FFFFFF"/>
            <w:noWrap/>
            <w:vAlign w:val="center"/>
            <w:hideMark/>
          </w:tcPr>
          <w:p w14:paraId="5CDF2F97" w14:textId="79E803A7" w:rsidR="00300C7A" w:rsidRPr="00BD16D5" w:rsidRDefault="00300C7A" w:rsidP="00BD16D5">
            <w:pPr>
              <w:tabs>
                <w:tab w:val="left" w:pos="1918"/>
              </w:tabs>
              <w:rPr>
                <w:lang w:val="lv-LV" w:eastAsia="lv-LV"/>
              </w:rPr>
            </w:pPr>
            <w:r w:rsidRPr="00BD16D5">
              <w:rPr>
                <w:lang w:val="lv-LV" w:eastAsia="lv-LV"/>
              </w:rPr>
              <w:t>0249978447</w:t>
            </w:r>
          </w:p>
        </w:tc>
        <w:tc>
          <w:tcPr>
            <w:tcW w:w="1984" w:type="dxa"/>
            <w:shd w:val="clear" w:color="000000" w:fill="FFFFFF"/>
            <w:noWrap/>
            <w:vAlign w:val="center"/>
            <w:hideMark/>
          </w:tcPr>
          <w:p w14:paraId="7931940F"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7E0A0C57"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6</w:t>
            </w:r>
          </w:p>
        </w:tc>
      </w:tr>
      <w:tr w:rsidR="00BD16D5" w:rsidRPr="008062E0" w14:paraId="20F86140" w14:textId="77777777" w:rsidTr="00BD16D5">
        <w:trPr>
          <w:trHeight w:val="303"/>
        </w:trPr>
        <w:tc>
          <w:tcPr>
            <w:tcW w:w="926" w:type="dxa"/>
            <w:shd w:val="clear" w:color="000000" w:fill="FFFFFF"/>
            <w:noWrap/>
            <w:vAlign w:val="center"/>
            <w:hideMark/>
          </w:tcPr>
          <w:p w14:paraId="24E79142"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18.</w:t>
            </w:r>
          </w:p>
        </w:tc>
        <w:tc>
          <w:tcPr>
            <w:tcW w:w="2335" w:type="dxa"/>
            <w:shd w:val="clear" w:color="000000" w:fill="FFFFFF"/>
            <w:noWrap/>
            <w:vAlign w:val="center"/>
            <w:hideMark/>
          </w:tcPr>
          <w:p w14:paraId="62BC6724" w14:textId="716755B0" w:rsidR="00300C7A" w:rsidRPr="00BD16D5" w:rsidRDefault="00300C7A" w:rsidP="00BD16D5">
            <w:pPr>
              <w:tabs>
                <w:tab w:val="left" w:pos="1918"/>
              </w:tabs>
              <w:rPr>
                <w:lang w:val="lv-LV" w:eastAsia="lv-LV"/>
              </w:rPr>
            </w:pPr>
            <w:r w:rsidRPr="00BD16D5">
              <w:rPr>
                <w:lang w:val="lv-LV" w:eastAsia="lv-LV"/>
              </w:rPr>
              <w:t xml:space="preserve">Blīvēšanas komplekts </w:t>
            </w:r>
          </w:p>
        </w:tc>
        <w:tc>
          <w:tcPr>
            <w:tcW w:w="2552" w:type="dxa"/>
            <w:shd w:val="clear" w:color="000000" w:fill="FFFFFF"/>
            <w:noWrap/>
            <w:vAlign w:val="center"/>
            <w:hideMark/>
          </w:tcPr>
          <w:p w14:paraId="70CDCBEF" w14:textId="715AAB95" w:rsidR="00300C7A" w:rsidRPr="00BD16D5" w:rsidRDefault="00300C7A" w:rsidP="00BD16D5">
            <w:pPr>
              <w:tabs>
                <w:tab w:val="left" w:pos="1918"/>
              </w:tabs>
              <w:rPr>
                <w:lang w:val="lv-LV" w:eastAsia="lv-LV"/>
              </w:rPr>
            </w:pPr>
            <w:r w:rsidRPr="00BD16D5">
              <w:rPr>
                <w:lang w:val="lv-LV" w:eastAsia="lv-LV"/>
              </w:rPr>
              <w:t>23540471</w:t>
            </w:r>
          </w:p>
        </w:tc>
        <w:tc>
          <w:tcPr>
            <w:tcW w:w="1984" w:type="dxa"/>
            <w:shd w:val="clear" w:color="000000" w:fill="FFFFFF"/>
            <w:noWrap/>
            <w:vAlign w:val="center"/>
            <w:hideMark/>
          </w:tcPr>
          <w:p w14:paraId="22157355"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2BF63FC0"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10</w:t>
            </w:r>
          </w:p>
        </w:tc>
      </w:tr>
      <w:tr w:rsidR="00BD16D5" w:rsidRPr="008062E0" w14:paraId="07937443" w14:textId="77777777" w:rsidTr="00BD16D5">
        <w:trPr>
          <w:trHeight w:val="303"/>
        </w:trPr>
        <w:tc>
          <w:tcPr>
            <w:tcW w:w="926" w:type="dxa"/>
            <w:shd w:val="clear" w:color="000000" w:fill="FFFFFF"/>
            <w:noWrap/>
            <w:vAlign w:val="center"/>
            <w:hideMark/>
          </w:tcPr>
          <w:p w14:paraId="73B78613"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19.</w:t>
            </w:r>
          </w:p>
        </w:tc>
        <w:tc>
          <w:tcPr>
            <w:tcW w:w="2335" w:type="dxa"/>
            <w:shd w:val="clear" w:color="000000" w:fill="FFFFFF"/>
            <w:noWrap/>
            <w:vAlign w:val="center"/>
            <w:hideMark/>
          </w:tcPr>
          <w:p w14:paraId="629F7F16" w14:textId="0E7A5FBA" w:rsidR="00300C7A" w:rsidRPr="00BD16D5" w:rsidRDefault="00300C7A" w:rsidP="00BD16D5">
            <w:pPr>
              <w:tabs>
                <w:tab w:val="left" w:pos="1918"/>
              </w:tabs>
              <w:rPr>
                <w:lang w:val="lv-LV" w:eastAsia="lv-LV"/>
              </w:rPr>
            </w:pPr>
            <w:r w:rsidRPr="00BD16D5">
              <w:rPr>
                <w:lang w:val="lv-LV" w:eastAsia="lv-LV"/>
              </w:rPr>
              <w:t xml:space="preserve">Blīvgredzens </w:t>
            </w:r>
          </w:p>
        </w:tc>
        <w:tc>
          <w:tcPr>
            <w:tcW w:w="2552" w:type="dxa"/>
            <w:shd w:val="clear" w:color="000000" w:fill="FFFFFF"/>
            <w:noWrap/>
            <w:vAlign w:val="center"/>
            <w:hideMark/>
          </w:tcPr>
          <w:p w14:paraId="1BDB5652" w14:textId="0C396E42" w:rsidR="00300C7A" w:rsidRPr="008062E0" w:rsidRDefault="00300C7A" w:rsidP="00BD16D5">
            <w:pPr>
              <w:tabs>
                <w:tab w:val="left" w:pos="1918"/>
              </w:tabs>
              <w:rPr>
                <w:lang w:val="lv-LV" w:eastAsia="lv-LV"/>
              </w:rPr>
            </w:pPr>
            <w:r w:rsidRPr="00BD16D5">
              <w:rPr>
                <w:lang w:val="lv-LV" w:eastAsia="lv-LV"/>
              </w:rPr>
              <w:t>700429108000</w:t>
            </w:r>
          </w:p>
        </w:tc>
        <w:tc>
          <w:tcPr>
            <w:tcW w:w="1984" w:type="dxa"/>
            <w:shd w:val="clear" w:color="000000" w:fill="FFFFFF"/>
            <w:noWrap/>
            <w:vAlign w:val="center"/>
            <w:hideMark/>
          </w:tcPr>
          <w:p w14:paraId="488B4DC6"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2333716F"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10</w:t>
            </w:r>
          </w:p>
        </w:tc>
      </w:tr>
      <w:tr w:rsidR="00BD16D5" w:rsidRPr="008062E0" w14:paraId="5FE22241" w14:textId="77777777" w:rsidTr="00BD16D5">
        <w:trPr>
          <w:trHeight w:val="303"/>
        </w:trPr>
        <w:tc>
          <w:tcPr>
            <w:tcW w:w="926" w:type="dxa"/>
            <w:shd w:val="clear" w:color="000000" w:fill="FFFFFF"/>
            <w:noWrap/>
            <w:vAlign w:val="center"/>
            <w:hideMark/>
          </w:tcPr>
          <w:p w14:paraId="3EDFE603"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2</w:t>
            </w:r>
            <w:r>
              <w:rPr>
                <w:color w:val="000000"/>
                <w:lang w:val="lv-LV" w:eastAsia="lv-LV"/>
              </w:rPr>
              <w:t>0</w:t>
            </w:r>
            <w:r w:rsidRPr="008062E0">
              <w:rPr>
                <w:color w:val="000000"/>
                <w:lang w:val="lv-LV" w:eastAsia="lv-LV"/>
              </w:rPr>
              <w:t>.</w:t>
            </w:r>
          </w:p>
        </w:tc>
        <w:tc>
          <w:tcPr>
            <w:tcW w:w="2335" w:type="dxa"/>
            <w:shd w:val="clear" w:color="000000" w:fill="FFFFFF"/>
            <w:noWrap/>
            <w:vAlign w:val="center"/>
            <w:hideMark/>
          </w:tcPr>
          <w:p w14:paraId="2E87D95B" w14:textId="1623388B" w:rsidR="00300C7A" w:rsidRPr="00BD16D5" w:rsidRDefault="00300C7A" w:rsidP="00BD16D5">
            <w:pPr>
              <w:tabs>
                <w:tab w:val="left" w:pos="1918"/>
              </w:tabs>
              <w:rPr>
                <w:lang w:val="lv-LV" w:eastAsia="lv-LV"/>
              </w:rPr>
            </w:pPr>
            <w:r w:rsidRPr="00BD16D5">
              <w:rPr>
                <w:lang w:val="lv-LV" w:eastAsia="lv-LV"/>
              </w:rPr>
              <w:t xml:space="preserve">Blīvgredzens </w:t>
            </w:r>
          </w:p>
        </w:tc>
        <w:tc>
          <w:tcPr>
            <w:tcW w:w="2552" w:type="dxa"/>
            <w:shd w:val="clear" w:color="000000" w:fill="FFFFFF"/>
            <w:noWrap/>
            <w:vAlign w:val="center"/>
            <w:hideMark/>
          </w:tcPr>
          <w:p w14:paraId="2CAA50DA" w14:textId="655FDB9A" w:rsidR="00300C7A" w:rsidRPr="00BD16D5" w:rsidRDefault="00300C7A" w:rsidP="00BD16D5">
            <w:pPr>
              <w:tabs>
                <w:tab w:val="left" w:pos="1918"/>
              </w:tabs>
              <w:rPr>
                <w:lang w:val="lv-LV" w:eastAsia="lv-LV"/>
              </w:rPr>
            </w:pPr>
            <w:r w:rsidRPr="00BD16D5">
              <w:rPr>
                <w:lang w:val="lv-LV" w:eastAsia="lv-LV"/>
              </w:rPr>
              <w:t>700429072000</w:t>
            </w:r>
          </w:p>
        </w:tc>
        <w:tc>
          <w:tcPr>
            <w:tcW w:w="1984" w:type="dxa"/>
            <w:shd w:val="clear" w:color="000000" w:fill="FFFFFF"/>
            <w:noWrap/>
            <w:vAlign w:val="center"/>
            <w:hideMark/>
          </w:tcPr>
          <w:p w14:paraId="1CEC780A"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36C5DDFE"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25</w:t>
            </w:r>
          </w:p>
        </w:tc>
      </w:tr>
      <w:tr w:rsidR="00BD16D5" w:rsidRPr="008062E0" w14:paraId="375AFC99" w14:textId="77777777" w:rsidTr="00BD16D5">
        <w:trPr>
          <w:trHeight w:val="303"/>
        </w:trPr>
        <w:tc>
          <w:tcPr>
            <w:tcW w:w="926" w:type="dxa"/>
            <w:shd w:val="clear" w:color="000000" w:fill="FFFFFF"/>
            <w:noWrap/>
            <w:vAlign w:val="center"/>
            <w:hideMark/>
          </w:tcPr>
          <w:p w14:paraId="0148EE4F"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2</w:t>
            </w:r>
            <w:r>
              <w:rPr>
                <w:color w:val="000000"/>
                <w:lang w:val="lv-LV" w:eastAsia="lv-LV"/>
              </w:rPr>
              <w:t>1</w:t>
            </w:r>
            <w:r w:rsidRPr="008062E0">
              <w:rPr>
                <w:color w:val="000000"/>
                <w:lang w:val="lv-LV" w:eastAsia="lv-LV"/>
              </w:rPr>
              <w:t>.</w:t>
            </w:r>
          </w:p>
        </w:tc>
        <w:tc>
          <w:tcPr>
            <w:tcW w:w="2335" w:type="dxa"/>
            <w:shd w:val="clear" w:color="000000" w:fill="FFFFFF"/>
            <w:noWrap/>
            <w:vAlign w:val="center"/>
            <w:hideMark/>
          </w:tcPr>
          <w:p w14:paraId="65EB063E" w14:textId="1AEA7F50" w:rsidR="00300C7A" w:rsidRPr="00BD16D5" w:rsidRDefault="00300C7A" w:rsidP="00BD16D5">
            <w:pPr>
              <w:tabs>
                <w:tab w:val="left" w:pos="1918"/>
              </w:tabs>
              <w:rPr>
                <w:lang w:val="lv-LV" w:eastAsia="lv-LV"/>
              </w:rPr>
            </w:pPr>
            <w:r w:rsidRPr="00BD16D5">
              <w:rPr>
                <w:lang w:val="lv-LV" w:eastAsia="lv-LV"/>
              </w:rPr>
              <w:t xml:space="preserve">Blīvgredzens </w:t>
            </w:r>
          </w:p>
        </w:tc>
        <w:tc>
          <w:tcPr>
            <w:tcW w:w="2552" w:type="dxa"/>
            <w:shd w:val="clear" w:color="000000" w:fill="FFFFFF"/>
            <w:noWrap/>
            <w:vAlign w:val="center"/>
            <w:hideMark/>
          </w:tcPr>
          <w:p w14:paraId="045B658D" w14:textId="61A4683A" w:rsidR="00300C7A" w:rsidRPr="00BD16D5" w:rsidRDefault="00300C7A" w:rsidP="00BD16D5">
            <w:pPr>
              <w:tabs>
                <w:tab w:val="left" w:pos="1918"/>
              </w:tabs>
              <w:rPr>
                <w:lang w:val="lv-LV" w:eastAsia="lv-LV"/>
              </w:rPr>
            </w:pPr>
            <w:r w:rsidRPr="00BD16D5">
              <w:rPr>
                <w:lang w:val="lv-LV" w:eastAsia="lv-LV"/>
              </w:rPr>
              <w:t>700429083000</w:t>
            </w:r>
          </w:p>
        </w:tc>
        <w:tc>
          <w:tcPr>
            <w:tcW w:w="1984" w:type="dxa"/>
            <w:shd w:val="clear" w:color="000000" w:fill="FFFFFF"/>
            <w:noWrap/>
            <w:vAlign w:val="center"/>
            <w:hideMark/>
          </w:tcPr>
          <w:p w14:paraId="415375D0"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39DB911E"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5</w:t>
            </w:r>
          </w:p>
        </w:tc>
      </w:tr>
      <w:tr w:rsidR="00BD16D5" w:rsidRPr="008062E0" w14:paraId="543A68A4" w14:textId="77777777" w:rsidTr="00BD16D5">
        <w:trPr>
          <w:trHeight w:val="303"/>
        </w:trPr>
        <w:tc>
          <w:tcPr>
            <w:tcW w:w="926" w:type="dxa"/>
            <w:shd w:val="clear" w:color="000000" w:fill="FFFFFF"/>
            <w:noWrap/>
            <w:vAlign w:val="center"/>
            <w:hideMark/>
          </w:tcPr>
          <w:p w14:paraId="3899451C" w14:textId="77777777" w:rsidR="00300C7A" w:rsidRPr="008062E0" w:rsidRDefault="00300C7A" w:rsidP="00300C7A">
            <w:pPr>
              <w:tabs>
                <w:tab w:val="left" w:pos="1918"/>
              </w:tabs>
              <w:jc w:val="center"/>
              <w:rPr>
                <w:color w:val="000000"/>
                <w:lang w:val="lv-LV" w:eastAsia="lv-LV"/>
              </w:rPr>
            </w:pPr>
            <w:r>
              <w:rPr>
                <w:color w:val="000000"/>
                <w:lang w:val="lv-LV" w:eastAsia="lv-LV"/>
              </w:rPr>
              <w:t>22</w:t>
            </w:r>
            <w:r w:rsidRPr="008062E0">
              <w:rPr>
                <w:color w:val="000000"/>
                <w:lang w:val="lv-LV" w:eastAsia="lv-LV"/>
              </w:rPr>
              <w:t>.</w:t>
            </w:r>
          </w:p>
        </w:tc>
        <w:tc>
          <w:tcPr>
            <w:tcW w:w="2335" w:type="dxa"/>
            <w:shd w:val="clear" w:color="000000" w:fill="FFFFFF"/>
            <w:noWrap/>
            <w:vAlign w:val="center"/>
            <w:hideMark/>
          </w:tcPr>
          <w:p w14:paraId="6AFD209B" w14:textId="20FD3C97" w:rsidR="00300C7A" w:rsidRPr="00BD16D5" w:rsidRDefault="00300C7A" w:rsidP="00BD16D5">
            <w:pPr>
              <w:tabs>
                <w:tab w:val="left" w:pos="1918"/>
              </w:tabs>
              <w:rPr>
                <w:lang w:val="lv-LV" w:eastAsia="lv-LV"/>
              </w:rPr>
            </w:pPr>
            <w:r w:rsidRPr="00BD16D5">
              <w:rPr>
                <w:lang w:val="lv-LV" w:eastAsia="lv-LV"/>
              </w:rPr>
              <w:t xml:space="preserve">Blīvgredzens </w:t>
            </w:r>
          </w:p>
        </w:tc>
        <w:tc>
          <w:tcPr>
            <w:tcW w:w="2552" w:type="dxa"/>
            <w:shd w:val="clear" w:color="000000" w:fill="FFFFFF"/>
            <w:noWrap/>
            <w:vAlign w:val="center"/>
            <w:hideMark/>
          </w:tcPr>
          <w:p w14:paraId="0BD8C78F" w14:textId="16EC93D9" w:rsidR="00300C7A" w:rsidRPr="00BD16D5" w:rsidRDefault="00300C7A" w:rsidP="00BD16D5">
            <w:pPr>
              <w:tabs>
                <w:tab w:val="left" w:pos="1918"/>
              </w:tabs>
              <w:rPr>
                <w:lang w:val="lv-LV" w:eastAsia="lv-LV"/>
              </w:rPr>
            </w:pPr>
            <w:r w:rsidRPr="00BD16D5">
              <w:rPr>
                <w:lang w:val="lv-LV" w:eastAsia="lv-LV"/>
              </w:rPr>
              <w:t>5269970045</w:t>
            </w:r>
          </w:p>
        </w:tc>
        <w:tc>
          <w:tcPr>
            <w:tcW w:w="1984" w:type="dxa"/>
            <w:shd w:val="clear" w:color="000000" w:fill="FFFFFF"/>
            <w:noWrap/>
            <w:vAlign w:val="center"/>
            <w:hideMark/>
          </w:tcPr>
          <w:p w14:paraId="166C6622"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5796EE22"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8</w:t>
            </w:r>
          </w:p>
        </w:tc>
      </w:tr>
      <w:tr w:rsidR="00BD16D5" w:rsidRPr="008062E0" w14:paraId="6A2085F5" w14:textId="77777777" w:rsidTr="00BD16D5">
        <w:trPr>
          <w:trHeight w:val="303"/>
        </w:trPr>
        <w:tc>
          <w:tcPr>
            <w:tcW w:w="926" w:type="dxa"/>
            <w:shd w:val="clear" w:color="000000" w:fill="FFFFFF"/>
            <w:noWrap/>
            <w:vAlign w:val="center"/>
            <w:hideMark/>
          </w:tcPr>
          <w:p w14:paraId="5FCD30B2" w14:textId="77777777" w:rsidR="00300C7A" w:rsidRPr="008062E0" w:rsidRDefault="00300C7A" w:rsidP="00300C7A">
            <w:pPr>
              <w:tabs>
                <w:tab w:val="left" w:pos="1918"/>
              </w:tabs>
              <w:jc w:val="center"/>
              <w:rPr>
                <w:color w:val="000000"/>
                <w:lang w:val="lv-LV" w:eastAsia="lv-LV"/>
              </w:rPr>
            </w:pPr>
            <w:r>
              <w:rPr>
                <w:color w:val="000000"/>
                <w:lang w:val="lv-LV" w:eastAsia="lv-LV"/>
              </w:rPr>
              <w:t>23</w:t>
            </w:r>
            <w:r w:rsidRPr="008062E0">
              <w:rPr>
                <w:color w:val="000000"/>
                <w:lang w:val="lv-LV" w:eastAsia="lv-LV"/>
              </w:rPr>
              <w:t>.</w:t>
            </w:r>
          </w:p>
        </w:tc>
        <w:tc>
          <w:tcPr>
            <w:tcW w:w="2335" w:type="dxa"/>
            <w:shd w:val="clear" w:color="000000" w:fill="FFFFFF"/>
            <w:noWrap/>
            <w:vAlign w:val="center"/>
            <w:hideMark/>
          </w:tcPr>
          <w:p w14:paraId="5DD203B0" w14:textId="5869ED50" w:rsidR="00300C7A" w:rsidRPr="00BD16D5" w:rsidRDefault="00300C7A" w:rsidP="00BD16D5">
            <w:pPr>
              <w:tabs>
                <w:tab w:val="left" w:pos="1918"/>
              </w:tabs>
              <w:rPr>
                <w:lang w:val="lv-LV" w:eastAsia="lv-LV"/>
              </w:rPr>
            </w:pPr>
            <w:r w:rsidRPr="00BD16D5">
              <w:rPr>
                <w:lang w:val="lv-LV" w:eastAsia="lv-LV"/>
              </w:rPr>
              <w:t xml:space="preserve">Līdzeklis montāžas </w:t>
            </w:r>
          </w:p>
        </w:tc>
        <w:tc>
          <w:tcPr>
            <w:tcW w:w="2552" w:type="dxa"/>
            <w:shd w:val="clear" w:color="000000" w:fill="FFFFFF"/>
            <w:noWrap/>
            <w:vAlign w:val="center"/>
            <w:hideMark/>
          </w:tcPr>
          <w:p w14:paraId="5CE46DC6" w14:textId="36534595" w:rsidR="00300C7A" w:rsidRPr="00BD16D5" w:rsidRDefault="00300C7A" w:rsidP="00BD16D5">
            <w:pPr>
              <w:tabs>
                <w:tab w:val="left" w:pos="1918"/>
              </w:tabs>
              <w:rPr>
                <w:lang w:val="lv-LV" w:eastAsia="lv-LV"/>
              </w:rPr>
            </w:pPr>
            <w:proofErr w:type="spellStart"/>
            <w:r w:rsidRPr="00BD16D5">
              <w:rPr>
                <w:lang w:val="lv-LV" w:eastAsia="lv-LV"/>
              </w:rPr>
              <w:t>Kluthe</w:t>
            </w:r>
            <w:proofErr w:type="spellEnd"/>
            <w:r w:rsidRPr="00BD16D5">
              <w:rPr>
                <w:lang w:val="lv-LV" w:eastAsia="lv-LV"/>
              </w:rPr>
              <w:t xml:space="preserve"> </w:t>
            </w:r>
            <w:proofErr w:type="spellStart"/>
            <w:r w:rsidRPr="00BD16D5">
              <w:rPr>
                <w:lang w:val="lv-LV" w:eastAsia="lv-LV"/>
              </w:rPr>
              <w:t>Hakoform</w:t>
            </w:r>
            <w:proofErr w:type="spellEnd"/>
          </w:p>
        </w:tc>
        <w:tc>
          <w:tcPr>
            <w:tcW w:w="1984" w:type="dxa"/>
            <w:shd w:val="clear" w:color="000000" w:fill="FFFFFF"/>
            <w:noWrap/>
            <w:vAlign w:val="center"/>
            <w:hideMark/>
          </w:tcPr>
          <w:p w14:paraId="425421EA"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30A5F7CF"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10</w:t>
            </w:r>
          </w:p>
        </w:tc>
      </w:tr>
      <w:tr w:rsidR="00BD16D5" w:rsidRPr="008062E0" w14:paraId="2EEF5A08" w14:textId="77777777" w:rsidTr="00BD16D5">
        <w:trPr>
          <w:trHeight w:val="303"/>
        </w:trPr>
        <w:tc>
          <w:tcPr>
            <w:tcW w:w="926" w:type="dxa"/>
            <w:shd w:val="clear" w:color="000000" w:fill="FFFFFF"/>
            <w:noWrap/>
            <w:vAlign w:val="center"/>
            <w:hideMark/>
          </w:tcPr>
          <w:p w14:paraId="7CBFE5F6" w14:textId="77777777" w:rsidR="00300C7A" w:rsidRPr="008062E0" w:rsidRDefault="00300C7A" w:rsidP="00300C7A">
            <w:pPr>
              <w:tabs>
                <w:tab w:val="left" w:pos="1918"/>
              </w:tabs>
              <w:jc w:val="center"/>
              <w:rPr>
                <w:color w:val="000000"/>
                <w:lang w:val="lv-LV" w:eastAsia="lv-LV"/>
              </w:rPr>
            </w:pPr>
            <w:r>
              <w:rPr>
                <w:color w:val="000000"/>
                <w:lang w:val="lv-LV" w:eastAsia="lv-LV"/>
              </w:rPr>
              <w:t>24</w:t>
            </w:r>
            <w:r w:rsidRPr="008062E0">
              <w:rPr>
                <w:color w:val="000000"/>
                <w:lang w:val="lv-LV" w:eastAsia="lv-LV"/>
              </w:rPr>
              <w:t>.</w:t>
            </w:r>
          </w:p>
        </w:tc>
        <w:tc>
          <w:tcPr>
            <w:tcW w:w="2335" w:type="dxa"/>
            <w:shd w:val="clear" w:color="000000" w:fill="FFFFFF"/>
            <w:noWrap/>
            <w:vAlign w:val="center"/>
            <w:hideMark/>
          </w:tcPr>
          <w:p w14:paraId="68E60607" w14:textId="174DC960" w:rsidR="00300C7A" w:rsidRPr="00BD16D5" w:rsidRDefault="00300C7A" w:rsidP="00BD16D5">
            <w:pPr>
              <w:tabs>
                <w:tab w:val="left" w:pos="1918"/>
              </w:tabs>
              <w:rPr>
                <w:lang w:val="lv-LV" w:eastAsia="lv-LV"/>
              </w:rPr>
            </w:pPr>
            <w:r w:rsidRPr="00BD16D5">
              <w:rPr>
                <w:lang w:val="lv-LV" w:eastAsia="lv-LV"/>
              </w:rPr>
              <w:t xml:space="preserve">Caurule savienošanas </w:t>
            </w:r>
          </w:p>
        </w:tc>
        <w:tc>
          <w:tcPr>
            <w:tcW w:w="2552" w:type="dxa"/>
            <w:shd w:val="clear" w:color="000000" w:fill="FFFFFF"/>
            <w:noWrap/>
            <w:vAlign w:val="center"/>
            <w:hideMark/>
          </w:tcPr>
          <w:p w14:paraId="5B821787" w14:textId="4BA62584" w:rsidR="00300C7A" w:rsidRPr="00BD16D5" w:rsidRDefault="00300C7A" w:rsidP="00BD16D5">
            <w:pPr>
              <w:tabs>
                <w:tab w:val="left" w:pos="1918"/>
              </w:tabs>
              <w:rPr>
                <w:lang w:val="lv-LV" w:eastAsia="lv-LV"/>
              </w:rPr>
            </w:pPr>
            <w:r w:rsidRPr="00BD16D5">
              <w:rPr>
                <w:lang w:val="lv-LV" w:eastAsia="lv-LV"/>
              </w:rPr>
              <w:t>X52720200117</w:t>
            </w:r>
          </w:p>
        </w:tc>
        <w:tc>
          <w:tcPr>
            <w:tcW w:w="1984" w:type="dxa"/>
            <w:shd w:val="clear" w:color="000000" w:fill="FFFFFF"/>
            <w:noWrap/>
            <w:vAlign w:val="center"/>
            <w:hideMark/>
          </w:tcPr>
          <w:p w14:paraId="28CD7FD8"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6EAE4739"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2</w:t>
            </w:r>
          </w:p>
        </w:tc>
      </w:tr>
      <w:tr w:rsidR="00BD16D5" w:rsidRPr="008062E0" w14:paraId="074E8A50" w14:textId="77777777" w:rsidTr="00BD16D5">
        <w:trPr>
          <w:trHeight w:val="303"/>
        </w:trPr>
        <w:tc>
          <w:tcPr>
            <w:tcW w:w="926" w:type="dxa"/>
            <w:shd w:val="clear" w:color="000000" w:fill="FFFFFF"/>
            <w:noWrap/>
            <w:vAlign w:val="center"/>
            <w:hideMark/>
          </w:tcPr>
          <w:p w14:paraId="2F5DB65B" w14:textId="77777777" w:rsidR="00300C7A" w:rsidRPr="008062E0" w:rsidRDefault="00300C7A" w:rsidP="00300C7A">
            <w:pPr>
              <w:tabs>
                <w:tab w:val="left" w:pos="1918"/>
              </w:tabs>
              <w:jc w:val="center"/>
              <w:rPr>
                <w:color w:val="000000"/>
                <w:lang w:val="lv-LV" w:eastAsia="lv-LV"/>
              </w:rPr>
            </w:pPr>
            <w:r>
              <w:rPr>
                <w:color w:val="000000"/>
                <w:lang w:val="lv-LV" w:eastAsia="lv-LV"/>
              </w:rPr>
              <w:lastRenderedPageBreak/>
              <w:t>25</w:t>
            </w:r>
            <w:r w:rsidRPr="008062E0">
              <w:rPr>
                <w:color w:val="000000"/>
                <w:lang w:val="lv-LV" w:eastAsia="lv-LV"/>
              </w:rPr>
              <w:t>.</w:t>
            </w:r>
          </w:p>
        </w:tc>
        <w:tc>
          <w:tcPr>
            <w:tcW w:w="2335" w:type="dxa"/>
            <w:shd w:val="clear" w:color="000000" w:fill="FFFFFF"/>
            <w:noWrap/>
            <w:vAlign w:val="center"/>
            <w:hideMark/>
          </w:tcPr>
          <w:p w14:paraId="3929858B" w14:textId="29EC5A86" w:rsidR="00300C7A" w:rsidRPr="00BD16D5" w:rsidRDefault="00300C7A" w:rsidP="00BD16D5">
            <w:pPr>
              <w:tabs>
                <w:tab w:val="left" w:pos="1918"/>
              </w:tabs>
              <w:rPr>
                <w:lang w:val="lv-LV" w:eastAsia="lv-LV"/>
              </w:rPr>
            </w:pPr>
            <w:proofErr w:type="spellStart"/>
            <w:r w:rsidRPr="00BD16D5">
              <w:rPr>
                <w:lang w:val="lv-LV" w:eastAsia="lv-LV"/>
              </w:rPr>
              <w:t>Kompensators</w:t>
            </w:r>
            <w:proofErr w:type="spellEnd"/>
          </w:p>
        </w:tc>
        <w:tc>
          <w:tcPr>
            <w:tcW w:w="2552" w:type="dxa"/>
            <w:shd w:val="clear" w:color="000000" w:fill="FFFFFF"/>
            <w:noWrap/>
            <w:vAlign w:val="center"/>
            <w:hideMark/>
          </w:tcPr>
          <w:p w14:paraId="08F50017" w14:textId="78482090" w:rsidR="00300C7A" w:rsidRPr="008062E0" w:rsidRDefault="00300C7A" w:rsidP="00BD16D5">
            <w:pPr>
              <w:tabs>
                <w:tab w:val="left" w:pos="1918"/>
              </w:tabs>
              <w:rPr>
                <w:lang w:val="lv-LV" w:eastAsia="lv-LV"/>
              </w:rPr>
            </w:pPr>
            <w:r w:rsidRPr="00BD16D5">
              <w:rPr>
                <w:lang w:val="lv-LV" w:eastAsia="lv-LV"/>
              </w:rPr>
              <w:t>065-186/18-830</w:t>
            </w:r>
          </w:p>
        </w:tc>
        <w:tc>
          <w:tcPr>
            <w:tcW w:w="1984" w:type="dxa"/>
            <w:shd w:val="clear" w:color="000000" w:fill="FFFFFF"/>
            <w:noWrap/>
            <w:vAlign w:val="center"/>
            <w:hideMark/>
          </w:tcPr>
          <w:p w14:paraId="3A11169F"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3C9DA84E"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50</w:t>
            </w:r>
          </w:p>
        </w:tc>
      </w:tr>
      <w:tr w:rsidR="00BD16D5" w:rsidRPr="008062E0" w14:paraId="0B220E6D" w14:textId="77777777" w:rsidTr="00BD16D5">
        <w:trPr>
          <w:trHeight w:val="303"/>
        </w:trPr>
        <w:tc>
          <w:tcPr>
            <w:tcW w:w="926" w:type="dxa"/>
            <w:shd w:val="clear" w:color="000000" w:fill="FFFFFF"/>
            <w:noWrap/>
            <w:vAlign w:val="center"/>
            <w:hideMark/>
          </w:tcPr>
          <w:p w14:paraId="6B1CC799" w14:textId="77777777" w:rsidR="00300C7A" w:rsidRPr="008062E0" w:rsidRDefault="00300C7A" w:rsidP="00300C7A">
            <w:pPr>
              <w:tabs>
                <w:tab w:val="left" w:pos="1918"/>
              </w:tabs>
              <w:jc w:val="center"/>
              <w:rPr>
                <w:color w:val="000000"/>
                <w:lang w:val="lv-LV" w:eastAsia="lv-LV"/>
              </w:rPr>
            </w:pPr>
            <w:r>
              <w:rPr>
                <w:color w:val="000000"/>
                <w:lang w:val="lv-LV" w:eastAsia="lv-LV"/>
              </w:rPr>
              <w:t>26</w:t>
            </w:r>
            <w:r w:rsidRPr="008062E0">
              <w:rPr>
                <w:color w:val="000000"/>
                <w:lang w:val="lv-LV" w:eastAsia="lv-LV"/>
              </w:rPr>
              <w:t>.</w:t>
            </w:r>
          </w:p>
        </w:tc>
        <w:tc>
          <w:tcPr>
            <w:tcW w:w="2335" w:type="dxa"/>
            <w:shd w:val="clear" w:color="000000" w:fill="FFFFFF"/>
            <w:noWrap/>
            <w:vAlign w:val="center"/>
            <w:hideMark/>
          </w:tcPr>
          <w:p w14:paraId="4A221CB0" w14:textId="6647F8D1" w:rsidR="00300C7A" w:rsidRPr="00BD16D5" w:rsidRDefault="00300C7A" w:rsidP="00BD16D5">
            <w:pPr>
              <w:tabs>
                <w:tab w:val="left" w:pos="1918"/>
              </w:tabs>
              <w:rPr>
                <w:lang w:val="lv-LV" w:eastAsia="lv-LV"/>
              </w:rPr>
            </w:pPr>
            <w:proofErr w:type="spellStart"/>
            <w:r w:rsidRPr="00BD16D5">
              <w:rPr>
                <w:lang w:val="lv-LV" w:eastAsia="lv-LV"/>
              </w:rPr>
              <w:t>Kompensators</w:t>
            </w:r>
            <w:proofErr w:type="spellEnd"/>
          </w:p>
        </w:tc>
        <w:tc>
          <w:tcPr>
            <w:tcW w:w="2552" w:type="dxa"/>
            <w:shd w:val="clear" w:color="000000" w:fill="FFFFFF"/>
            <w:noWrap/>
            <w:vAlign w:val="center"/>
            <w:hideMark/>
          </w:tcPr>
          <w:p w14:paraId="19B35931" w14:textId="24DBCC77" w:rsidR="00300C7A" w:rsidRPr="008062E0" w:rsidRDefault="00300C7A" w:rsidP="00BD16D5">
            <w:pPr>
              <w:tabs>
                <w:tab w:val="left" w:pos="1918"/>
              </w:tabs>
              <w:rPr>
                <w:lang w:val="lv-LV" w:eastAsia="lv-LV"/>
              </w:rPr>
            </w:pPr>
            <w:r w:rsidRPr="00BD16D5">
              <w:rPr>
                <w:lang w:val="lv-LV" w:eastAsia="lv-LV"/>
              </w:rPr>
              <w:t>100-186/18-410</w:t>
            </w:r>
          </w:p>
        </w:tc>
        <w:tc>
          <w:tcPr>
            <w:tcW w:w="1984" w:type="dxa"/>
            <w:shd w:val="clear" w:color="000000" w:fill="FFFFFF"/>
            <w:noWrap/>
            <w:vAlign w:val="center"/>
            <w:hideMark/>
          </w:tcPr>
          <w:p w14:paraId="10716AB2"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6A16E37C"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10</w:t>
            </w:r>
          </w:p>
        </w:tc>
      </w:tr>
      <w:tr w:rsidR="00BD16D5" w:rsidRPr="008062E0" w14:paraId="3AB3FEFA" w14:textId="77777777" w:rsidTr="00BD16D5">
        <w:trPr>
          <w:trHeight w:val="303"/>
        </w:trPr>
        <w:tc>
          <w:tcPr>
            <w:tcW w:w="926" w:type="dxa"/>
            <w:shd w:val="clear" w:color="000000" w:fill="FFFFFF"/>
            <w:noWrap/>
            <w:vAlign w:val="center"/>
            <w:hideMark/>
          </w:tcPr>
          <w:p w14:paraId="3490212C" w14:textId="77777777" w:rsidR="00300C7A" w:rsidRPr="008062E0" w:rsidRDefault="00300C7A" w:rsidP="00300C7A">
            <w:pPr>
              <w:tabs>
                <w:tab w:val="left" w:pos="1918"/>
              </w:tabs>
              <w:jc w:val="center"/>
              <w:rPr>
                <w:color w:val="000000"/>
                <w:lang w:val="lv-LV" w:eastAsia="lv-LV"/>
              </w:rPr>
            </w:pPr>
            <w:r>
              <w:rPr>
                <w:color w:val="000000"/>
                <w:lang w:val="lv-LV" w:eastAsia="lv-LV"/>
              </w:rPr>
              <w:t>27</w:t>
            </w:r>
            <w:r w:rsidRPr="008062E0">
              <w:rPr>
                <w:color w:val="000000"/>
                <w:lang w:val="lv-LV" w:eastAsia="lv-LV"/>
              </w:rPr>
              <w:t>.</w:t>
            </w:r>
          </w:p>
        </w:tc>
        <w:tc>
          <w:tcPr>
            <w:tcW w:w="2335" w:type="dxa"/>
            <w:shd w:val="clear" w:color="000000" w:fill="FFFFFF"/>
            <w:noWrap/>
            <w:vAlign w:val="center"/>
            <w:hideMark/>
          </w:tcPr>
          <w:p w14:paraId="185569F5" w14:textId="04BDDF03" w:rsidR="00300C7A" w:rsidRPr="00BD16D5" w:rsidRDefault="00300C7A" w:rsidP="00BD16D5">
            <w:pPr>
              <w:tabs>
                <w:tab w:val="left" w:pos="1918"/>
              </w:tabs>
              <w:rPr>
                <w:lang w:val="lv-LV" w:eastAsia="lv-LV"/>
              </w:rPr>
            </w:pPr>
            <w:r w:rsidRPr="00BD16D5">
              <w:rPr>
                <w:lang w:val="lv-LV" w:eastAsia="lv-LV"/>
              </w:rPr>
              <w:t>Filtru tekstils</w:t>
            </w:r>
          </w:p>
        </w:tc>
        <w:tc>
          <w:tcPr>
            <w:tcW w:w="2552" w:type="dxa"/>
            <w:shd w:val="clear" w:color="000000" w:fill="FFFFFF"/>
            <w:noWrap/>
            <w:vAlign w:val="center"/>
            <w:hideMark/>
          </w:tcPr>
          <w:p w14:paraId="1FCE8EBC" w14:textId="685F33C3" w:rsidR="00300C7A" w:rsidRPr="00BD16D5" w:rsidRDefault="00300C7A" w:rsidP="00BD16D5">
            <w:pPr>
              <w:tabs>
                <w:tab w:val="left" w:pos="1918"/>
              </w:tabs>
              <w:rPr>
                <w:lang w:val="lv-LV" w:eastAsia="lv-LV"/>
              </w:rPr>
            </w:pPr>
            <w:r w:rsidRPr="00BD16D5">
              <w:rPr>
                <w:lang w:val="lv-LV" w:eastAsia="lv-LV"/>
              </w:rPr>
              <w:t>S4809/S80</w:t>
            </w:r>
          </w:p>
        </w:tc>
        <w:tc>
          <w:tcPr>
            <w:tcW w:w="1984" w:type="dxa"/>
            <w:shd w:val="clear" w:color="000000" w:fill="FFFFFF"/>
            <w:noWrap/>
            <w:vAlign w:val="center"/>
            <w:hideMark/>
          </w:tcPr>
          <w:p w14:paraId="524674A6" w14:textId="7BDD5AF1" w:rsidR="00300C7A" w:rsidRPr="008062E0" w:rsidRDefault="00BD16D5" w:rsidP="00300C7A">
            <w:pPr>
              <w:tabs>
                <w:tab w:val="left" w:pos="1918"/>
              </w:tabs>
              <w:jc w:val="center"/>
              <w:rPr>
                <w:lang w:val="lv-LV" w:eastAsia="lv-LV"/>
              </w:rPr>
            </w:pPr>
            <w:r w:rsidRPr="00550CB4">
              <w:rPr>
                <w:color w:val="000000"/>
                <w:sz w:val="22"/>
                <w:szCs w:val="22"/>
              </w:rPr>
              <w:t>m²</w:t>
            </w:r>
          </w:p>
        </w:tc>
        <w:tc>
          <w:tcPr>
            <w:tcW w:w="2219" w:type="dxa"/>
            <w:vAlign w:val="center"/>
          </w:tcPr>
          <w:p w14:paraId="73F5E08A"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10</w:t>
            </w:r>
          </w:p>
        </w:tc>
      </w:tr>
      <w:tr w:rsidR="00BD16D5" w:rsidRPr="008062E0" w14:paraId="1D315EB0" w14:textId="77777777" w:rsidTr="00BD16D5">
        <w:trPr>
          <w:trHeight w:val="303"/>
        </w:trPr>
        <w:tc>
          <w:tcPr>
            <w:tcW w:w="926" w:type="dxa"/>
            <w:shd w:val="clear" w:color="000000" w:fill="FFFFFF"/>
            <w:noWrap/>
            <w:vAlign w:val="center"/>
            <w:hideMark/>
          </w:tcPr>
          <w:p w14:paraId="26498594" w14:textId="77777777" w:rsidR="00300C7A" w:rsidRPr="008062E0" w:rsidRDefault="00300C7A" w:rsidP="00300C7A">
            <w:pPr>
              <w:tabs>
                <w:tab w:val="left" w:pos="1918"/>
              </w:tabs>
              <w:jc w:val="center"/>
              <w:rPr>
                <w:color w:val="000000"/>
                <w:lang w:val="lv-LV" w:eastAsia="lv-LV"/>
              </w:rPr>
            </w:pPr>
            <w:r>
              <w:rPr>
                <w:color w:val="000000"/>
                <w:lang w:val="lv-LV" w:eastAsia="lv-LV"/>
              </w:rPr>
              <w:t>28</w:t>
            </w:r>
            <w:r w:rsidRPr="008062E0">
              <w:rPr>
                <w:color w:val="000000"/>
                <w:lang w:val="lv-LV" w:eastAsia="lv-LV"/>
              </w:rPr>
              <w:t>.</w:t>
            </w:r>
          </w:p>
        </w:tc>
        <w:tc>
          <w:tcPr>
            <w:tcW w:w="2335" w:type="dxa"/>
            <w:shd w:val="clear" w:color="000000" w:fill="FFFFFF"/>
            <w:noWrap/>
            <w:vAlign w:val="center"/>
            <w:hideMark/>
          </w:tcPr>
          <w:p w14:paraId="6D96408D" w14:textId="2A896E3F" w:rsidR="00300C7A" w:rsidRPr="00BD16D5" w:rsidRDefault="00300C7A" w:rsidP="00BD16D5">
            <w:pPr>
              <w:tabs>
                <w:tab w:val="left" w:pos="1918"/>
              </w:tabs>
              <w:rPr>
                <w:lang w:val="lv-LV" w:eastAsia="lv-LV"/>
              </w:rPr>
            </w:pPr>
            <w:r w:rsidRPr="00BD16D5">
              <w:rPr>
                <w:lang w:val="lv-LV" w:eastAsia="lv-LV"/>
              </w:rPr>
              <w:t xml:space="preserve">Devējs </w:t>
            </w:r>
          </w:p>
        </w:tc>
        <w:tc>
          <w:tcPr>
            <w:tcW w:w="2552" w:type="dxa"/>
            <w:shd w:val="clear" w:color="000000" w:fill="FFFFFF"/>
            <w:noWrap/>
            <w:vAlign w:val="center"/>
            <w:hideMark/>
          </w:tcPr>
          <w:p w14:paraId="38374D7F" w14:textId="03B1D529" w:rsidR="00300C7A" w:rsidRPr="008062E0" w:rsidRDefault="00300C7A" w:rsidP="00BD16D5">
            <w:pPr>
              <w:tabs>
                <w:tab w:val="left" w:pos="1918"/>
              </w:tabs>
              <w:rPr>
                <w:lang w:val="lv-LV" w:eastAsia="lv-LV"/>
              </w:rPr>
            </w:pPr>
            <w:r w:rsidRPr="00BD16D5">
              <w:rPr>
                <w:lang w:val="lv-LV" w:eastAsia="lv-LV"/>
              </w:rPr>
              <w:t>X00E50210380</w:t>
            </w:r>
          </w:p>
        </w:tc>
        <w:tc>
          <w:tcPr>
            <w:tcW w:w="1984" w:type="dxa"/>
            <w:shd w:val="clear" w:color="000000" w:fill="FFFFFF"/>
            <w:noWrap/>
            <w:vAlign w:val="center"/>
            <w:hideMark/>
          </w:tcPr>
          <w:p w14:paraId="3CA4C6BF"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18695D6A"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96</w:t>
            </w:r>
          </w:p>
        </w:tc>
      </w:tr>
      <w:tr w:rsidR="00BD16D5" w:rsidRPr="008062E0" w14:paraId="5F6B0E3C" w14:textId="77777777" w:rsidTr="00BD16D5">
        <w:trPr>
          <w:trHeight w:val="303"/>
        </w:trPr>
        <w:tc>
          <w:tcPr>
            <w:tcW w:w="926" w:type="dxa"/>
            <w:shd w:val="clear" w:color="000000" w:fill="FFFFFF"/>
            <w:noWrap/>
            <w:vAlign w:val="center"/>
            <w:hideMark/>
          </w:tcPr>
          <w:p w14:paraId="0A0A3BBD" w14:textId="77777777" w:rsidR="00300C7A" w:rsidRPr="008062E0" w:rsidRDefault="00300C7A" w:rsidP="00300C7A">
            <w:pPr>
              <w:tabs>
                <w:tab w:val="left" w:pos="1918"/>
              </w:tabs>
              <w:jc w:val="center"/>
              <w:rPr>
                <w:color w:val="000000"/>
                <w:lang w:val="lv-LV" w:eastAsia="lv-LV"/>
              </w:rPr>
            </w:pPr>
            <w:r>
              <w:rPr>
                <w:color w:val="000000"/>
                <w:lang w:val="lv-LV" w:eastAsia="lv-LV"/>
              </w:rPr>
              <w:t>29</w:t>
            </w:r>
            <w:r w:rsidRPr="008062E0">
              <w:rPr>
                <w:color w:val="000000"/>
                <w:lang w:val="lv-LV" w:eastAsia="lv-LV"/>
              </w:rPr>
              <w:t>.</w:t>
            </w:r>
          </w:p>
        </w:tc>
        <w:tc>
          <w:tcPr>
            <w:tcW w:w="2335" w:type="dxa"/>
            <w:shd w:val="clear" w:color="000000" w:fill="FFFFFF"/>
            <w:noWrap/>
            <w:vAlign w:val="center"/>
            <w:hideMark/>
          </w:tcPr>
          <w:p w14:paraId="45A2852C" w14:textId="2BF6EF4E" w:rsidR="00300C7A" w:rsidRPr="00BD16D5" w:rsidRDefault="00300C7A" w:rsidP="00BD16D5">
            <w:pPr>
              <w:tabs>
                <w:tab w:val="left" w:pos="1918"/>
              </w:tabs>
              <w:rPr>
                <w:lang w:val="lv-LV" w:eastAsia="lv-LV"/>
              </w:rPr>
            </w:pPr>
            <w:proofErr w:type="spellStart"/>
            <w:r w:rsidRPr="00BD16D5">
              <w:rPr>
                <w:lang w:val="lv-LV" w:eastAsia="lv-LV"/>
              </w:rPr>
              <w:t>Caurulite</w:t>
            </w:r>
            <w:proofErr w:type="spellEnd"/>
            <w:r w:rsidRPr="00BD16D5">
              <w:rPr>
                <w:lang w:val="lv-LV" w:eastAsia="lv-LV"/>
              </w:rPr>
              <w:t xml:space="preserve"> Vent Line</w:t>
            </w:r>
          </w:p>
        </w:tc>
        <w:tc>
          <w:tcPr>
            <w:tcW w:w="2552" w:type="dxa"/>
            <w:shd w:val="clear" w:color="000000" w:fill="FFFFFF"/>
            <w:noWrap/>
            <w:vAlign w:val="center"/>
            <w:hideMark/>
          </w:tcPr>
          <w:p w14:paraId="06DBB5B7" w14:textId="55E82595" w:rsidR="00300C7A" w:rsidRPr="008062E0" w:rsidRDefault="00300C7A" w:rsidP="00BD16D5">
            <w:pPr>
              <w:tabs>
                <w:tab w:val="left" w:pos="1918"/>
              </w:tabs>
              <w:rPr>
                <w:lang w:val="lv-LV" w:eastAsia="lv-LV"/>
              </w:rPr>
            </w:pPr>
            <w:r w:rsidRPr="00BD16D5">
              <w:rPr>
                <w:lang w:val="lv-LV" w:eastAsia="lv-LV"/>
              </w:rPr>
              <w:t>X59620200080</w:t>
            </w:r>
          </w:p>
        </w:tc>
        <w:tc>
          <w:tcPr>
            <w:tcW w:w="1984" w:type="dxa"/>
            <w:shd w:val="clear" w:color="000000" w:fill="FFFFFF"/>
            <w:noWrap/>
            <w:vAlign w:val="center"/>
            <w:hideMark/>
          </w:tcPr>
          <w:p w14:paraId="35D6E0F5"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0F80E8AE"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5</w:t>
            </w:r>
          </w:p>
        </w:tc>
      </w:tr>
      <w:tr w:rsidR="00BD16D5" w:rsidRPr="008062E0" w14:paraId="7829F681" w14:textId="77777777" w:rsidTr="00BD16D5">
        <w:trPr>
          <w:trHeight w:val="303"/>
        </w:trPr>
        <w:tc>
          <w:tcPr>
            <w:tcW w:w="926" w:type="dxa"/>
            <w:shd w:val="clear" w:color="000000" w:fill="FFFFFF"/>
            <w:noWrap/>
            <w:vAlign w:val="center"/>
            <w:hideMark/>
          </w:tcPr>
          <w:p w14:paraId="290E0863"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3</w:t>
            </w:r>
            <w:r>
              <w:rPr>
                <w:color w:val="000000"/>
                <w:lang w:val="lv-LV" w:eastAsia="lv-LV"/>
              </w:rPr>
              <w:t>0</w:t>
            </w:r>
            <w:r w:rsidRPr="008062E0">
              <w:rPr>
                <w:color w:val="000000"/>
                <w:lang w:val="lv-LV" w:eastAsia="lv-LV"/>
              </w:rPr>
              <w:t>.</w:t>
            </w:r>
          </w:p>
        </w:tc>
        <w:tc>
          <w:tcPr>
            <w:tcW w:w="2335" w:type="dxa"/>
            <w:shd w:val="clear" w:color="000000" w:fill="FFFFFF"/>
            <w:noWrap/>
            <w:vAlign w:val="center"/>
            <w:hideMark/>
          </w:tcPr>
          <w:p w14:paraId="1A6489B8" w14:textId="372E0E4D" w:rsidR="00300C7A" w:rsidRPr="00BD16D5" w:rsidRDefault="00300C7A" w:rsidP="00BD16D5">
            <w:pPr>
              <w:tabs>
                <w:tab w:val="left" w:pos="1918"/>
              </w:tabs>
              <w:rPr>
                <w:lang w:val="lv-LV" w:eastAsia="lv-LV"/>
              </w:rPr>
            </w:pPr>
            <w:r w:rsidRPr="00BD16D5">
              <w:rPr>
                <w:lang w:val="lv-LV" w:eastAsia="lv-LV"/>
              </w:rPr>
              <w:t xml:space="preserve">Spiediena devējs </w:t>
            </w:r>
          </w:p>
        </w:tc>
        <w:tc>
          <w:tcPr>
            <w:tcW w:w="2552" w:type="dxa"/>
            <w:shd w:val="clear" w:color="000000" w:fill="FFFFFF"/>
            <w:noWrap/>
            <w:vAlign w:val="center"/>
            <w:hideMark/>
          </w:tcPr>
          <w:p w14:paraId="1E0423D3" w14:textId="322B38BC" w:rsidR="00300C7A" w:rsidRPr="008062E0" w:rsidRDefault="00300C7A" w:rsidP="00BD16D5">
            <w:pPr>
              <w:tabs>
                <w:tab w:val="left" w:pos="1918"/>
              </w:tabs>
              <w:rPr>
                <w:lang w:val="lv-LV" w:eastAsia="lv-LV"/>
              </w:rPr>
            </w:pPr>
            <w:r w:rsidRPr="00BD16D5">
              <w:rPr>
                <w:lang w:val="lv-LV" w:eastAsia="lv-LV"/>
              </w:rPr>
              <w:t>0035352231</w:t>
            </w:r>
          </w:p>
        </w:tc>
        <w:tc>
          <w:tcPr>
            <w:tcW w:w="1984" w:type="dxa"/>
            <w:shd w:val="clear" w:color="000000" w:fill="FFFFFF"/>
            <w:noWrap/>
            <w:vAlign w:val="center"/>
            <w:hideMark/>
          </w:tcPr>
          <w:p w14:paraId="1FDF102C"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4B7C3C81"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5</w:t>
            </w:r>
          </w:p>
        </w:tc>
      </w:tr>
      <w:tr w:rsidR="00BD16D5" w:rsidRPr="008062E0" w14:paraId="5726BA1D" w14:textId="77777777" w:rsidTr="00BD16D5">
        <w:trPr>
          <w:trHeight w:val="303"/>
        </w:trPr>
        <w:tc>
          <w:tcPr>
            <w:tcW w:w="926" w:type="dxa"/>
            <w:shd w:val="clear" w:color="000000" w:fill="FFFFFF"/>
            <w:noWrap/>
            <w:vAlign w:val="center"/>
            <w:hideMark/>
          </w:tcPr>
          <w:p w14:paraId="7CE2A44D" w14:textId="77777777" w:rsidR="00300C7A" w:rsidRPr="008062E0" w:rsidRDefault="00300C7A" w:rsidP="00300C7A">
            <w:pPr>
              <w:tabs>
                <w:tab w:val="left" w:pos="1918"/>
              </w:tabs>
              <w:jc w:val="center"/>
              <w:rPr>
                <w:color w:val="000000"/>
                <w:lang w:val="lv-LV" w:eastAsia="lv-LV"/>
              </w:rPr>
            </w:pPr>
            <w:r w:rsidRPr="008062E0">
              <w:rPr>
                <w:color w:val="000000"/>
                <w:lang w:val="lv-LV" w:eastAsia="lv-LV"/>
              </w:rPr>
              <w:t>3</w:t>
            </w:r>
            <w:r>
              <w:rPr>
                <w:color w:val="000000"/>
                <w:lang w:val="lv-LV" w:eastAsia="lv-LV"/>
              </w:rPr>
              <w:t>1</w:t>
            </w:r>
            <w:r w:rsidRPr="008062E0">
              <w:rPr>
                <w:color w:val="000000"/>
                <w:lang w:val="lv-LV" w:eastAsia="lv-LV"/>
              </w:rPr>
              <w:t>.</w:t>
            </w:r>
          </w:p>
        </w:tc>
        <w:tc>
          <w:tcPr>
            <w:tcW w:w="2335" w:type="dxa"/>
            <w:shd w:val="clear" w:color="000000" w:fill="FFFFFF"/>
            <w:noWrap/>
            <w:vAlign w:val="center"/>
            <w:hideMark/>
          </w:tcPr>
          <w:p w14:paraId="1DC61E7A" w14:textId="58A321F0" w:rsidR="00300C7A" w:rsidRPr="00BD16D5" w:rsidRDefault="00300C7A" w:rsidP="00BD16D5">
            <w:pPr>
              <w:tabs>
                <w:tab w:val="left" w:pos="1918"/>
              </w:tabs>
              <w:rPr>
                <w:lang w:val="lv-LV" w:eastAsia="lv-LV"/>
              </w:rPr>
            </w:pPr>
            <w:r w:rsidRPr="00BD16D5">
              <w:rPr>
                <w:lang w:val="lv-LV" w:eastAsia="lv-LV"/>
              </w:rPr>
              <w:t>Filtrs degvielas</w:t>
            </w:r>
          </w:p>
        </w:tc>
        <w:tc>
          <w:tcPr>
            <w:tcW w:w="2552" w:type="dxa"/>
            <w:shd w:val="clear" w:color="000000" w:fill="FFFFFF"/>
            <w:noWrap/>
            <w:vAlign w:val="center"/>
            <w:hideMark/>
          </w:tcPr>
          <w:p w14:paraId="548BF594" w14:textId="7142725B" w:rsidR="00300C7A" w:rsidRPr="008062E0" w:rsidRDefault="00300C7A" w:rsidP="00BD16D5">
            <w:pPr>
              <w:tabs>
                <w:tab w:val="left" w:pos="1918"/>
              </w:tabs>
              <w:rPr>
                <w:lang w:val="lv-LV" w:eastAsia="lv-LV"/>
              </w:rPr>
            </w:pPr>
            <w:r w:rsidRPr="00BD16D5">
              <w:rPr>
                <w:lang w:val="lv-LV" w:eastAsia="lv-LV"/>
              </w:rPr>
              <w:t>X5140830061</w:t>
            </w:r>
          </w:p>
        </w:tc>
        <w:tc>
          <w:tcPr>
            <w:tcW w:w="1984" w:type="dxa"/>
            <w:shd w:val="clear" w:color="000000" w:fill="FFFFFF"/>
            <w:noWrap/>
            <w:vAlign w:val="center"/>
            <w:hideMark/>
          </w:tcPr>
          <w:p w14:paraId="1858FEA4"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292DA52F"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20</w:t>
            </w:r>
          </w:p>
        </w:tc>
      </w:tr>
      <w:tr w:rsidR="00BD16D5" w:rsidRPr="008062E0" w14:paraId="77EB92DE" w14:textId="77777777" w:rsidTr="00BD16D5">
        <w:trPr>
          <w:trHeight w:val="303"/>
        </w:trPr>
        <w:tc>
          <w:tcPr>
            <w:tcW w:w="926" w:type="dxa"/>
            <w:shd w:val="clear" w:color="000000" w:fill="FFFFFF"/>
            <w:noWrap/>
            <w:vAlign w:val="center"/>
            <w:hideMark/>
          </w:tcPr>
          <w:p w14:paraId="03BED3AA" w14:textId="77777777" w:rsidR="00300C7A" w:rsidRPr="008062E0" w:rsidRDefault="00300C7A" w:rsidP="00300C7A">
            <w:pPr>
              <w:tabs>
                <w:tab w:val="left" w:pos="1918"/>
              </w:tabs>
              <w:jc w:val="center"/>
              <w:rPr>
                <w:color w:val="000000"/>
                <w:lang w:val="lv-LV" w:eastAsia="lv-LV"/>
              </w:rPr>
            </w:pPr>
            <w:r>
              <w:rPr>
                <w:color w:val="000000"/>
                <w:lang w:val="lv-LV" w:eastAsia="lv-LV"/>
              </w:rPr>
              <w:t>32</w:t>
            </w:r>
            <w:r w:rsidRPr="008062E0">
              <w:rPr>
                <w:color w:val="000000"/>
                <w:lang w:val="lv-LV" w:eastAsia="lv-LV"/>
              </w:rPr>
              <w:t>.</w:t>
            </w:r>
          </w:p>
        </w:tc>
        <w:tc>
          <w:tcPr>
            <w:tcW w:w="2335" w:type="dxa"/>
            <w:shd w:val="clear" w:color="000000" w:fill="FFFFFF"/>
            <w:noWrap/>
            <w:vAlign w:val="center"/>
            <w:hideMark/>
          </w:tcPr>
          <w:p w14:paraId="4ACACE2A" w14:textId="63DC9636" w:rsidR="00300C7A" w:rsidRPr="00BD16D5" w:rsidRDefault="00300C7A" w:rsidP="00BD16D5">
            <w:pPr>
              <w:tabs>
                <w:tab w:val="left" w:pos="1918"/>
              </w:tabs>
              <w:rPr>
                <w:lang w:val="lv-LV" w:eastAsia="lv-LV"/>
              </w:rPr>
            </w:pPr>
            <w:r w:rsidRPr="00BD16D5">
              <w:rPr>
                <w:lang w:val="lv-LV" w:eastAsia="lv-LV"/>
              </w:rPr>
              <w:t>Eļļas filtrs</w:t>
            </w:r>
          </w:p>
        </w:tc>
        <w:tc>
          <w:tcPr>
            <w:tcW w:w="2552" w:type="dxa"/>
            <w:shd w:val="clear" w:color="000000" w:fill="FFFFFF"/>
            <w:noWrap/>
            <w:vAlign w:val="center"/>
            <w:hideMark/>
          </w:tcPr>
          <w:p w14:paraId="6153FDF1" w14:textId="3B2D683E" w:rsidR="00300C7A" w:rsidRPr="008062E0" w:rsidRDefault="00300C7A" w:rsidP="00BD16D5">
            <w:pPr>
              <w:tabs>
                <w:tab w:val="left" w:pos="1918"/>
              </w:tabs>
              <w:rPr>
                <w:lang w:val="lv-LV" w:eastAsia="lv-LV"/>
              </w:rPr>
            </w:pPr>
            <w:r w:rsidRPr="00BD16D5">
              <w:rPr>
                <w:lang w:val="lv-LV" w:eastAsia="lv-LV"/>
              </w:rPr>
              <w:t>0031845301</w:t>
            </w:r>
          </w:p>
        </w:tc>
        <w:tc>
          <w:tcPr>
            <w:tcW w:w="1984" w:type="dxa"/>
            <w:shd w:val="clear" w:color="000000" w:fill="FFFFFF"/>
            <w:noWrap/>
            <w:vAlign w:val="center"/>
            <w:hideMark/>
          </w:tcPr>
          <w:p w14:paraId="6E41FAD6" w14:textId="77777777" w:rsidR="00300C7A" w:rsidRPr="008062E0" w:rsidRDefault="00300C7A" w:rsidP="00300C7A">
            <w:pPr>
              <w:tabs>
                <w:tab w:val="left" w:pos="1918"/>
              </w:tabs>
              <w:jc w:val="center"/>
              <w:rPr>
                <w:lang w:val="lv-LV" w:eastAsia="lv-LV"/>
              </w:rPr>
            </w:pPr>
            <w:r w:rsidRPr="008062E0">
              <w:rPr>
                <w:lang w:val="lv-LV" w:eastAsia="lv-LV"/>
              </w:rPr>
              <w:t>gab.</w:t>
            </w:r>
          </w:p>
        </w:tc>
        <w:tc>
          <w:tcPr>
            <w:tcW w:w="2219" w:type="dxa"/>
            <w:vAlign w:val="center"/>
          </w:tcPr>
          <w:p w14:paraId="7440E058" w14:textId="77777777" w:rsidR="00300C7A" w:rsidRPr="008062E0" w:rsidRDefault="00300C7A" w:rsidP="00300C7A">
            <w:pPr>
              <w:tabs>
                <w:tab w:val="left" w:pos="1918"/>
              </w:tabs>
              <w:jc w:val="center"/>
              <w:rPr>
                <w:b/>
                <w:bCs/>
                <w:color w:val="000000"/>
                <w:highlight w:val="yellow"/>
                <w:lang w:val="lv-LV" w:eastAsia="lv-LV"/>
              </w:rPr>
            </w:pPr>
            <w:r w:rsidRPr="008062E0">
              <w:rPr>
                <w:color w:val="000000"/>
                <w:lang w:val="lv-LV"/>
              </w:rPr>
              <w:t>18</w:t>
            </w:r>
          </w:p>
        </w:tc>
      </w:tr>
    </w:tbl>
    <w:p w14:paraId="3EA8E137" w14:textId="77777777" w:rsidR="001B1BCC" w:rsidRPr="008062E0" w:rsidRDefault="001B1BCC" w:rsidP="001B1BCC">
      <w:pPr>
        <w:ind w:left="-284" w:hanging="709"/>
        <w:contextualSpacing/>
        <w:jc w:val="both"/>
        <w:rPr>
          <w:i/>
          <w:sz w:val="20"/>
          <w:szCs w:val="20"/>
          <w:lang w:val="lv-LV"/>
        </w:rPr>
      </w:pPr>
    </w:p>
    <w:p w14:paraId="62500CBF" w14:textId="77777777" w:rsidR="001B1BCC" w:rsidRDefault="001B1BCC" w:rsidP="00BD16D5">
      <w:pPr>
        <w:rPr>
          <w:b/>
          <w:bCs/>
          <w:color w:val="000000"/>
          <w:lang w:val="lv-LV"/>
        </w:rPr>
      </w:pPr>
    </w:p>
    <w:p w14:paraId="224A0DA0" w14:textId="77777777" w:rsidR="00BD16D5" w:rsidRDefault="008438CC" w:rsidP="00BD16D5">
      <w:pPr>
        <w:pStyle w:val="Sarakstarindkopa"/>
        <w:jc w:val="right"/>
        <w:rPr>
          <w:lang w:val="lv-LV"/>
        </w:rPr>
      </w:pPr>
      <w:r w:rsidRPr="00BD16D5">
        <w:rPr>
          <w:lang w:val="lv-LV"/>
        </w:rPr>
        <w:br w:type="page"/>
      </w:r>
    </w:p>
    <w:p w14:paraId="131E540F" w14:textId="4531CB1E" w:rsidR="00BD16D5" w:rsidRPr="00BD16D5" w:rsidRDefault="00BD16D5" w:rsidP="00BD16D5">
      <w:pPr>
        <w:pStyle w:val="Sarakstarindkopa"/>
        <w:jc w:val="right"/>
        <w:rPr>
          <w:b/>
          <w:lang w:val="lv-LV"/>
        </w:rPr>
      </w:pPr>
      <w:r w:rsidRPr="00BD16D5">
        <w:rPr>
          <w:b/>
          <w:bCs/>
          <w:lang w:val="lv-LV"/>
        </w:rPr>
        <w:lastRenderedPageBreak/>
        <w:t>3.</w:t>
      </w:r>
      <w:r w:rsidR="00353E2D" w:rsidRPr="00BD16D5">
        <w:rPr>
          <w:b/>
          <w:lang w:val="lv-LV"/>
        </w:rPr>
        <w:t>pielikums</w:t>
      </w:r>
    </w:p>
    <w:p w14:paraId="232C0934" w14:textId="414870DB" w:rsidR="002F550F" w:rsidRPr="00BD16D5" w:rsidRDefault="002F550F" w:rsidP="00BD16D5">
      <w:pPr>
        <w:pStyle w:val="Sarakstarindkopa"/>
        <w:jc w:val="right"/>
        <w:rPr>
          <w:lang w:val="lv-LV"/>
        </w:rPr>
      </w:pPr>
      <w:r w:rsidRPr="00BD16D5">
        <w:rPr>
          <w:lang w:val="lv-LV"/>
        </w:rPr>
        <w:t>VAS “Latvijas dzelzceļš” sarunu procedūras ar publikāciju</w:t>
      </w:r>
    </w:p>
    <w:p w14:paraId="6B69E59B" w14:textId="77777777" w:rsidR="002F550F" w:rsidRDefault="002F550F" w:rsidP="002F550F">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589A63B8" w14:textId="77777777" w:rsidR="002F550F" w:rsidRPr="00956C49" w:rsidRDefault="002F550F" w:rsidP="002F550F">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35F05FCA" w14:textId="77777777" w:rsidR="00E143FF" w:rsidRPr="00956C49" w:rsidRDefault="00E143FF" w:rsidP="00E143FF">
      <w:pPr>
        <w:jc w:val="right"/>
        <w:rPr>
          <w:rFonts w:ascii="Times New Roman Tilde" w:hAnsi="Times New Roman Tilde"/>
          <w:lang w:val="lv-LV"/>
        </w:rPr>
      </w:pPr>
    </w:p>
    <w:p w14:paraId="619788F8"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0D6E81F7" w14:textId="77777777" w:rsidR="00E950FE" w:rsidRPr="00353E2D" w:rsidRDefault="00E950FE" w:rsidP="00AD51DE">
      <w:pPr>
        <w:jc w:val="center"/>
        <w:rPr>
          <w:i/>
          <w:lang w:val="lv-LV"/>
        </w:rPr>
      </w:pPr>
      <w:r w:rsidRPr="00353E2D">
        <w:rPr>
          <w:i/>
          <w:lang w:val="lv-LV"/>
        </w:rPr>
        <w:t>forma</w:t>
      </w:r>
    </w:p>
    <w:p w14:paraId="637C9B79" w14:textId="77777777" w:rsidR="00AD51DE" w:rsidRDefault="00AD51DE" w:rsidP="00AD51DE">
      <w:pPr>
        <w:pStyle w:val="Pamatteksts"/>
        <w:tabs>
          <w:tab w:val="left" w:pos="900"/>
          <w:tab w:val="num" w:pos="1080"/>
          <w:tab w:val="num" w:pos="3119"/>
        </w:tabs>
        <w:spacing w:after="0"/>
        <w:jc w:val="center"/>
        <w:rPr>
          <w:b/>
          <w:bCs/>
          <w:lang w:val="lv-LV"/>
        </w:rPr>
      </w:pPr>
      <w:r w:rsidRPr="00834583">
        <w:rPr>
          <w:b/>
          <w:bCs/>
          <w:lang w:val="lv-LV"/>
        </w:rPr>
        <w:t>Piedāvājuma nodrošinājums (galvojums) Nr. ______</w:t>
      </w:r>
    </w:p>
    <w:p w14:paraId="3E655A62" w14:textId="77777777" w:rsidR="0046551E" w:rsidRPr="00834583" w:rsidRDefault="0046551E" w:rsidP="00AD51DE">
      <w:pPr>
        <w:pStyle w:val="Pamatteksts"/>
        <w:tabs>
          <w:tab w:val="left" w:pos="900"/>
          <w:tab w:val="num" w:pos="1080"/>
          <w:tab w:val="num" w:pos="3119"/>
        </w:tabs>
        <w:spacing w:after="0"/>
        <w:jc w:val="center"/>
        <w:rPr>
          <w:b/>
          <w:bCs/>
          <w:lang w:val="lv-LV"/>
        </w:rPr>
      </w:pPr>
    </w:p>
    <w:p w14:paraId="51492AE1"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7EFEEC4D"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79CE6067"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4BC3BC3"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144D7000" w14:textId="77777777" w:rsidR="00AD51DE" w:rsidRPr="00834583" w:rsidRDefault="00AD51DE">
            <w:pPr>
              <w:jc w:val="both"/>
              <w:rPr>
                <w:lang w:val="lv-LV"/>
              </w:rPr>
            </w:pPr>
            <w:r w:rsidRPr="00834583">
              <w:rPr>
                <w:lang w:val="lv-LV"/>
              </w:rPr>
              <w:t>…</w:t>
            </w:r>
          </w:p>
        </w:tc>
      </w:tr>
    </w:tbl>
    <w:p w14:paraId="7D55364B" w14:textId="77777777"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r>
      <w:r w:rsidRPr="00834583">
        <w:rPr>
          <w:lang w:val="lv-LV"/>
        </w:rPr>
        <w:tab/>
        <w:t>…</w:t>
      </w:r>
    </w:p>
    <w:p w14:paraId="4910C438"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2344849E"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16A066EF"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2299A7E2"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64CA799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BCA4065"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91564D8" w14:textId="77777777" w:rsidR="00AD51DE" w:rsidRPr="00956C49" w:rsidRDefault="00AD51DE">
            <w:pPr>
              <w:jc w:val="both"/>
              <w:rPr>
                <w:lang w:val="lv-LV"/>
              </w:rPr>
            </w:pPr>
            <w:r w:rsidRPr="00956C49">
              <w:rPr>
                <w:bCs/>
                <w:color w:val="222222"/>
                <w:lang w:val="lv-LV"/>
              </w:rPr>
              <w:t xml:space="preserve">SIA </w:t>
            </w:r>
            <w:r w:rsidRPr="00956C49">
              <w:rPr>
                <w:lang w:val="lv-LV"/>
              </w:rPr>
              <w:t>“LDZ ritošā sastāva serviss”</w:t>
            </w:r>
          </w:p>
        </w:tc>
      </w:tr>
    </w:tbl>
    <w:p w14:paraId="46A6E4B4" w14:textId="77777777"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r w:rsidR="0058248E">
        <w:rPr>
          <w:lang w:val="lv-LV"/>
        </w:rPr>
        <w:t>Turgeņeva</w:t>
      </w:r>
      <w:r w:rsidRPr="002A0732">
        <w:rPr>
          <w:lang w:val="lv-LV"/>
        </w:rPr>
        <w:t xml:space="preserve"> iela </w:t>
      </w:r>
      <w:r w:rsidR="0058248E">
        <w:rPr>
          <w:lang w:val="lv-LV"/>
        </w:rPr>
        <w:t>21</w:t>
      </w:r>
      <w:r w:rsidRPr="002A0732">
        <w:rPr>
          <w:lang w:val="lv-LV"/>
        </w:rPr>
        <w:t>, Rīga, LV-</w:t>
      </w:r>
      <w:r w:rsidRPr="00902D1A">
        <w:rPr>
          <w:lang w:val="lv-LV"/>
        </w:rPr>
        <w:t>1050,</w:t>
      </w:r>
      <w:r w:rsidRPr="00834583">
        <w:rPr>
          <w:lang w:val="lv-LV"/>
        </w:rPr>
        <w:t xml:space="preserve"> Latvija.</w:t>
      </w:r>
    </w:p>
    <w:p w14:paraId="0BA0A13D"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40003788351</w:t>
      </w:r>
    </w:p>
    <w:p w14:paraId="2C565E74"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3C62455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87251F3"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4BE8788" w14:textId="77777777" w:rsidR="00AD51DE" w:rsidRPr="00A07C62" w:rsidRDefault="00AD51DE">
            <w:pPr>
              <w:jc w:val="both"/>
              <w:rPr>
                <w:lang w:val="lv-LV"/>
              </w:rPr>
            </w:pPr>
            <w:r w:rsidRPr="00A07C62">
              <w:rPr>
                <w:lang w:val="lv-LV"/>
              </w:rPr>
              <w:t>…</w:t>
            </w:r>
          </w:p>
        </w:tc>
      </w:tr>
    </w:tbl>
    <w:p w14:paraId="210B321D"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458E40A7"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7D531065" w14:textId="77777777" w:rsidR="009347EB" w:rsidRPr="00A07C62" w:rsidRDefault="009347EB" w:rsidP="00AD51DE">
      <w:pPr>
        <w:rPr>
          <w:lang w:val="lv-LV"/>
        </w:rPr>
      </w:pPr>
    </w:p>
    <w:p w14:paraId="76A8E8B3" w14:textId="77777777" w:rsidR="00AD51DE" w:rsidRPr="00956C49" w:rsidRDefault="00353E2D" w:rsidP="00BB2FC5">
      <w:pPr>
        <w:jc w:val="both"/>
        <w:rPr>
          <w:lang w:val="lv-LV"/>
        </w:rPr>
      </w:pPr>
      <w:r>
        <w:rPr>
          <w:lang w:val="lv-LV"/>
        </w:rPr>
        <w:t xml:space="preserve">Ievērojot to, ka </w:t>
      </w:r>
      <w:r w:rsidR="0046551E">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AD51DE" w:rsidRPr="003D1837">
        <w:rPr>
          <w:lang w:val="lv-LV"/>
        </w:rPr>
        <w:t>“</w:t>
      </w:r>
      <w:r w:rsidR="004B6105" w:rsidRPr="002369C0">
        <w:rPr>
          <w:lang w:val="lv-LV"/>
        </w:rPr>
        <w:t xml:space="preserve">MTU dīzeļdzinēju rezerves daļu piegāde 2M62UM sērijas dīzeļlokomotīvēm </w:t>
      </w:r>
      <w:r w:rsidR="00B94ED0" w:rsidRPr="00B94ED0">
        <w:rPr>
          <w:spacing w:val="-2"/>
          <w:lang w:val="lv-LV"/>
        </w:rPr>
        <w:t>SIA “LDZ ritošā sastāva serviss”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p w14:paraId="41BA9042" w14:textId="77777777" w:rsidR="009347EB" w:rsidRPr="00834583" w:rsidRDefault="009347EB" w:rsidP="00AD51DE">
      <w:pPr>
        <w:rPr>
          <w:lang w:val="lv-LV"/>
        </w:rPr>
      </w:pPr>
    </w:p>
    <w:p w14:paraId="2D3D0E91" w14:textId="743DA99E" w:rsidR="00AD51DE" w:rsidRPr="00BB3C13" w:rsidRDefault="00AD51DE" w:rsidP="00AD51DE">
      <w:pPr>
        <w:rPr>
          <w:lang w:val="lv-LV"/>
        </w:rPr>
      </w:pPr>
      <w:r w:rsidRPr="00BB3C13">
        <w:rPr>
          <w:lang w:val="lv-LV"/>
        </w:rPr>
        <w:t xml:space="preserve">Šis galvojums izsniegts par summu: EUR </w:t>
      </w:r>
      <w:r w:rsidR="004A1305">
        <w:rPr>
          <w:lang w:val="lv-LV"/>
        </w:rPr>
        <w:t>_________________</w:t>
      </w:r>
      <w:r w:rsidR="00AB2C41">
        <w:rPr>
          <w:lang w:val="lv-LV"/>
        </w:rPr>
        <w:t xml:space="preserve"> (</w:t>
      </w:r>
      <w:r w:rsidR="004A1305">
        <w:rPr>
          <w:lang w:val="lv-LV"/>
        </w:rPr>
        <w:t>summa vārdiem)</w:t>
      </w:r>
    </w:p>
    <w:p w14:paraId="1A649B4F"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BD16D5" w14:paraId="37528FC8" w14:textId="77777777" w:rsidTr="00AD51DE">
        <w:tc>
          <w:tcPr>
            <w:tcW w:w="9498" w:type="dxa"/>
            <w:hideMark/>
          </w:tcPr>
          <w:p w14:paraId="20A6D5E1" w14:textId="77777777" w:rsidR="00AD51DE" w:rsidRPr="00A07C62" w:rsidRDefault="00AD51DE">
            <w:pPr>
              <w:jc w:val="both"/>
              <w:rPr>
                <w:b/>
                <w:lang w:val="lv-LV"/>
              </w:rPr>
            </w:pPr>
            <w:r w:rsidRPr="00A07C62">
              <w:rPr>
                <w:b/>
                <w:lang w:val="lv-LV"/>
              </w:rPr>
              <w:t xml:space="preserve">Kredītiestādes galvojuma nosacījumi: </w:t>
            </w:r>
          </w:p>
          <w:p w14:paraId="3B67EAB6"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1CA41705" w14:textId="77777777" w:rsidR="00AD51DE" w:rsidRPr="00956C49" w:rsidRDefault="00AD51DE">
            <w:pPr>
              <w:jc w:val="both"/>
              <w:rPr>
                <w:lang w:val="lv-LV"/>
              </w:rPr>
            </w:pPr>
            <w:r w:rsidRPr="00956C49">
              <w:rPr>
                <w:lang w:val="lv-LV"/>
              </w:rPr>
              <w:t>1.1. Pretendents atsauc savu piedāvājumu, kamēr ir spēkā piedāvājuma nodrošinājums;</w:t>
            </w:r>
          </w:p>
          <w:p w14:paraId="5E13D88E"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3A67B333"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BD16D5" w14:paraId="6973287A" w14:textId="77777777" w:rsidTr="00AD51DE">
        <w:tc>
          <w:tcPr>
            <w:tcW w:w="9498" w:type="dxa"/>
          </w:tcPr>
          <w:p w14:paraId="7562C6D7" w14:textId="77777777" w:rsidR="0046551E" w:rsidRPr="00A07C62" w:rsidRDefault="0046551E">
            <w:pPr>
              <w:jc w:val="both"/>
              <w:rPr>
                <w:b/>
                <w:lang w:val="lv-LV"/>
              </w:rPr>
            </w:pPr>
          </w:p>
        </w:tc>
      </w:tr>
    </w:tbl>
    <w:p w14:paraId="01E4D2A0"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021CC908" w14:textId="77777777" w:rsidTr="00AD51DE">
        <w:trPr>
          <w:trHeight w:val="354"/>
        </w:trPr>
        <w:tc>
          <w:tcPr>
            <w:tcW w:w="6948" w:type="dxa"/>
          </w:tcPr>
          <w:p w14:paraId="4270F2BB"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2558DAE6" w14:textId="77777777" w:rsidR="00AD51DE" w:rsidRPr="00834583" w:rsidRDefault="00AD51DE" w:rsidP="00AD51DE">
      <w:pPr>
        <w:rPr>
          <w:lang w:val="lv-LV"/>
        </w:rPr>
      </w:pPr>
      <w:r w:rsidRPr="00834583">
        <w:rPr>
          <w:lang w:val="lv-LV"/>
        </w:rPr>
        <w:t xml:space="preserve">Galvojums ir spēkā: </w:t>
      </w:r>
    </w:p>
    <w:p w14:paraId="5CD27CBA" w14:textId="77777777" w:rsidR="009347EB" w:rsidRPr="00A07C62" w:rsidRDefault="009347EB" w:rsidP="00AD51DE">
      <w:pPr>
        <w:jc w:val="both"/>
        <w:rPr>
          <w:lang w:val="lv-LV"/>
        </w:rPr>
      </w:pPr>
    </w:p>
    <w:p w14:paraId="1207CDE1" w14:textId="77777777" w:rsidR="00AD51DE" w:rsidRPr="0046551E" w:rsidRDefault="00AD51DE" w:rsidP="0046551E">
      <w:pPr>
        <w:rPr>
          <w:b/>
          <w:i/>
          <w:lang w:val="lv-LV"/>
        </w:rPr>
      </w:pPr>
      <w:r w:rsidRPr="0046551E">
        <w:rPr>
          <w:i/>
          <w:lang w:val="lv-LV"/>
        </w:rPr>
        <w:t>/</w:t>
      </w:r>
      <w:r w:rsidR="0046551E">
        <w:rPr>
          <w:i/>
          <w:lang w:val="lv-LV"/>
        </w:rPr>
        <w:t xml:space="preserve">kredītiestādes </w:t>
      </w:r>
      <w:proofErr w:type="spellStart"/>
      <w:r w:rsidRPr="0046551E">
        <w:rPr>
          <w:i/>
          <w:lang w:val="lv-LV"/>
        </w:rPr>
        <w:t>paraksttiesīgās</w:t>
      </w:r>
      <w:proofErr w:type="spellEnd"/>
      <w:r w:rsidRPr="0046551E">
        <w:rPr>
          <w:i/>
          <w:lang w:val="lv-LV"/>
        </w:rPr>
        <w:t xml:space="preserve">  personas paraksts un atšifrējums/</w:t>
      </w:r>
      <w:r w:rsidRPr="0046551E">
        <w:rPr>
          <w:b/>
          <w:i/>
          <w:lang w:val="lv-LV"/>
        </w:rPr>
        <w:br w:type="page"/>
      </w:r>
    </w:p>
    <w:p w14:paraId="5071F034"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3E18CEF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8C88590" w14:textId="77777777" w:rsidR="002F550F" w:rsidRDefault="002F550F" w:rsidP="002F550F">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1FB8C91F" w14:textId="77777777" w:rsidR="002F550F" w:rsidRPr="00956C49" w:rsidRDefault="002F550F" w:rsidP="002F550F">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0F085BA5" w14:textId="77777777" w:rsidR="00BF14C0" w:rsidRPr="00956C49" w:rsidRDefault="00BF14C0" w:rsidP="00B94ED0">
      <w:pPr>
        <w:spacing w:line="0" w:lineRule="atLeast"/>
        <w:jc w:val="right"/>
        <w:rPr>
          <w:rFonts w:ascii="Times New Roman Tilde" w:hAnsi="Times New Roman Tilde"/>
          <w:lang w:val="lv-LV"/>
        </w:rPr>
      </w:pPr>
    </w:p>
    <w:p w14:paraId="4EB070F4" w14:textId="77777777" w:rsidR="009347EB" w:rsidRPr="00834583" w:rsidRDefault="0046551E" w:rsidP="00AD51DE">
      <w:pPr>
        <w:jc w:val="center"/>
        <w:outlineLvl w:val="0"/>
        <w:rPr>
          <w:b/>
          <w:bCs/>
          <w:lang w:val="lv-LV"/>
        </w:rPr>
      </w:pPr>
      <w:r>
        <w:rPr>
          <w:b/>
          <w:bCs/>
          <w:lang w:val="lv-LV"/>
        </w:rPr>
        <w:t>LĪGUMA NODROŠINĀJUMS</w:t>
      </w:r>
    </w:p>
    <w:p w14:paraId="61EA1A54" w14:textId="77777777" w:rsidR="00AD51DE" w:rsidRPr="0046551E" w:rsidRDefault="00AD51DE" w:rsidP="00AD51DE">
      <w:pPr>
        <w:jc w:val="center"/>
        <w:outlineLvl w:val="0"/>
        <w:rPr>
          <w:b/>
          <w:bCs/>
          <w:i/>
          <w:lang w:val="lv-LV"/>
        </w:rPr>
      </w:pPr>
      <w:r w:rsidRPr="0046551E">
        <w:rPr>
          <w:bCs/>
          <w:i/>
          <w:lang w:val="lv-LV"/>
        </w:rPr>
        <w:t>forma</w:t>
      </w:r>
    </w:p>
    <w:p w14:paraId="6D00F29D" w14:textId="77777777" w:rsidR="00AD51DE" w:rsidRPr="00834583" w:rsidRDefault="00AD51DE" w:rsidP="00AD51DE">
      <w:pPr>
        <w:spacing w:line="0" w:lineRule="atLeast"/>
        <w:jc w:val="center"/>
        <w:rPr>
          <w:highlight w:val="yellow"/>
          <w:lang w:val="lv-LV"/>
        </w:rPr>
      </w:pPr>
    </w:p>
    <w:p w14:paraId="586852AA" w14:textId="77777777" w:rsidR="00AD51DE" w:rsidRPr="00834583" w:rsidRDefault="00AD51DE" w:rsidP="00AD51DE">
      <w:pPr>
        <w:pStyle w:val="Pamatteksts"/>
        <w:tabs>
          <w:tab w:val="left" w:pos="900"/>
          <w:tab w:val="num" w:pos="1080"/>
          <w:tab w:val="num" w:pos="3119"/>
        </w:tabs>
        <w:spacing w:after="0"/>
        <w:jc w:val="center"/>
        <w:rPr>
          <w:b/>
          <w:bCs/>
          <w:lang w:val="lv-LV"/>
        </w:rPr>
      </w:pPr>
      <w:r w:rsidRPr="00834583">
        <w:rPr>
          <w:b/>
          <w:bCs/>
          <w:lang w:val="lv-LV"/>
        </w:rPr>
        <w:t>Līguma nodrošinājums (galvojums) Nr. ______</w:t>
      </w:r>
    </w:p>
    <w:p w14:paraId="353837AC"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48BC9B40"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0151CC0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9CB0F5"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43D5E27"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3A0CAB17"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30C71F1"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5F7BEEA9"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307FA781"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2C49DF19"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290096C1"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4CF30938"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A42755" w14:textId="77777777" w:rsidR="00AD51DE" w:rsidRPr="00956C49" w:rsidRDefault="00AD51DE">
            <w:pPr>
              <w:spacing w:line="276" w:lineRule="auto"/>
              <w:jc w:val="both"/>
              <w:rPr>
                <w:b/>
                <w:bCs/>
                <w:lang w:val="lv-LV"/>
              </w:rPr>
            </w:pPr>
            <w:r w:rsidRPr="00956C49">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285AAB7" w14:textId="77777777" w:rsidR="00AD51DE" w:rsidRPr="00956C49" w:rsidRDefault="00AD51DE">
            <w:pPr>
              <w:spacing w:line="276" w:lineRule="auto"/>
              <w:jc w:val="both"/>
              <w:rPr>
                <w:lang w:val="lv-LV"/>
              </w:rPr>
            </w:pPr>
            <w:r w:rsidRPr="00956C49">
              <w:rPr>
                <w:lang w:val="lv-LV"/>
              </w:rPr>
              <w:t>SIA “LDZ ritošā sastāva serviss”</w:t>
            </w:r>
          </w:p>
        </w:tc>
      </w:tr>
    </w:tbl>
    <w:p w14:paraId="22B581E9" w14:textId="77777777" w:rsidR="00AD51DE" w:rsidRPr="00834583" w:rsidRDefault="00AD51DE" w:rsidP="00AD51DE">
      <w:pPr>
        <w:rPr>
          <w:lang w:val="lv-LV"/>
        </w:rPr>
      </w:pPr>
      <w:r w:rsidRPr="00834583">
        <w:rPr>
          <w:lang w:val="lv-LV"/>
        </w:rPr>
        <w:t>Pircēja juridiskā adrese:</w:t>
      </w:r>
      <w:r w:rsidRPr="00834583">
        <w:rPr>
          <w:lang w:val="lv-LV"/>
        </w:rPr>
        <w:tab/>
      </w:r>
      <w:r w:rsidR="0058248E">
        <w:rPr>
          <w:lang w:val="lv-LV"/>
        </w:rPr>
        <w:t>Turgeņeva</w:t>
      </w:r>
      <w:r w:rsidRPr="00834583">
        <w:rPr>
          <w:lang w:val="lv-LV"/>
        </w:rPr>
        <w:t xml:space="preserve"> iela </w:t>
      </w:r>
      <w:r w:rsidR="0058248E">
        <w:rPr>
          <w:lang w:val="lv-LV"/>
        </w:rPr>
        <w:t>21</w:t>
      </w:r>
      <w:r w:rsidRPr="00834583">
        <w:rPr>
          <w:lang w:val="lv-LV"/>
        </w:rPr>
        <w:t>, Rīga, LV-1</w:t>
      </w:r>
      <w:r w:rsidR="0058248E">
        <w:rPr>
          <w:lang w:val="lv-LV"/>
        </w:rPr>
        <w:t>050</w:t>
      </w:r>
    </w:p>
    <w:p w14:paraId="284595F2" w14:textId="77777777" w:rsidR="00AD51DE" w:rsidRPr="00BB3C13" w:rsidRDefault="00AD51DE" w:rsidP="00AD51DE">
      <w:pPr>
        <w:rPr>
          <w:lang w:val="lv-LV"/>
        </w:rPr>
      </w:pPr>
      <w:r w:rsidRPr="00BB3C13">
        <w:rPr>
          <w:lang w:val="lv-LV"/>
        </w:rPr>
        <w:t>Vienotais reģistrācijas numurs: 40003788351</w:t>
      </w:r>
    </w:p>
    <w:p w14:paraId="109637A3"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15E47A4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DE13012" w14:textId="77777777" w:rsidR="00AD51DE" w:rsidRPr="00A07C62" w:rsidRDefault="00AD51DE">
            <w:pPr>
              <w:spacing w:line="276" w:lineRule="auto"/>
              <w:jc w:val="both"/>
              <w:rPr>
                <w:b/>
                <w:bCs/>
                <w:lang w:val="lv-LV"/>
              </w:rPr>
            </w:pPr>
            <w:r w:rsidRPr="00A07C62">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2FE03CB" w14:textId="77777777" w:rsidR="00AD51DE" w:rsidRPr="00A07C62" w:rsidRDefault="00AD51DE">
            <w:pPr>
              <w:spacing w:line="276" w:lineRule="auto"/>
              <w:jc w:val="both"/>
              <w:rPr>
                <w:lang w:val="lv-LV"/>
              </w:rPr>
            </w:pPr>
            <w:r w:rsidRPr="00A07C62">
              <w:rPr>
                <w:lang w:val="lv-LV"/>
              </w:rPr>
              <w:t>….</w:t>
            </w:r>
          </w:p>
        </w:tc>
      </w:tr>
    </w:tbl>
    <w:p w14:paraId="79330506" w14:textId="77777777" w:rsidR="00AD51DE" w:rsidRPr="00834583" w:rsidRDefault="00AD51DE" w:rsidP="00AD51DE">
      <w:pPr>
        <w:rPr>
          <w:lang w:val="lv-LV"/>
        </w:rPr>
      </w:pPr>
      <w:r w:rsidRPr="00834583">
        <w:rPr>
          <w:lang w:val="lv-LV"/>
        </w:rPr>
        <w:t xml:space="preserve">Piegādātāja juridiskā adrese: </w:t>
      </w:r>
      <w:r w:rsidRPr="00834583">
        <w:rPr>
          <w:lang w:val="lv-LV"/>
        </w:rPr>
        <w:tab/>
        <w:t>…</w:t>
      </w:r>
    </w:p>
    <w:p w14:paraId="3554A939" w14:textId="77777777"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Piegādātāja faktiskā adrese: …</w:t>
      </w:r>
    </w:p>
    <w:p w14:paraId="0BECB4DF" w14:textId="77777777" w:rsidR="00AD51DE" w:rsidRPr="00A07C62" w:rsidRDefault="00AD51DE" w:rsidP="00AD51DE">
      <w:pPr>
        <w:rPr>
          <w:lang w:val="lv-LV"/>
        </w:rPr>
      </w:pPr>
      <w:r w:rsidRPr="00A07C62">
        <w:rPr>
          <w:lang w:val="lv-LV"/>
        </w:rPr>
        <w:t xml:space="preserve">Piegādātāja </w:t>
      </w:r>
      <w:r w:rsidR="00AE58F4">
        <w:rPr>
          <w:lang w:val="lv-LV"/>
        </w:rPr>
        <w:t>v</w:t>
      </w:r>
      <w:r w:rsidRPr="00A07C62">
        <w:rPr>
          <w:lang w:val="lv-LV"/>
        </w:rPr>
        <w:t>ienotais reģistrācijas numurs</w:t>
      </w:r>
      <w:r w:rsidRPr="00A07C62">
        <w:rPr>
          <w:lang w:val="lv-LV"/>
        </w:rPr>
        <w:tab/>
        <w:t>…</w:t>
      </w:r>
    </w:p>
    <w:p w14:paraId="12E3753A" w14:textId="77777777" w:rsidR="00AE58F4" w:rsidRDefault="00AE58F4" w:rsidP="00AE58F4">
      <w:pPr>
        <w:jc w:val="both"/>
        <w:rPr>
          <w:lang w:val="lv-LV"/>
        </w:rPr>
      </w:pPr>
    </w:p>
    <w:p w14:paraId="3B14FDF9" w14:textId="77777777"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Piegādātāju, K</w:t>
      </w:r>
      <w:r w:rsidRPr="00A07C62">
        <w:rPr>
          <w:lang w:val="lv-LV"/>
        </w:rPr>
        <w:t xml:space="preserve">redītiestāde apņemas nodrošināt ar Līguma nodrošinājumu (galvojumu) </w:t>
      </w:r>
      <w:r w:rsidR="00AE58F4">
        <w:rPr>
          <w:lang w:val="lv-LV"/>
        </w:rPr>
        <w:t>P</w:t>
      </w:r>
      <w:r w:rsidRPr="00A07C62">
        <w:rPr>
          <w:lang w:val="lv-LV"/>
        </w:rPr>
        <w:t>iegādāt</w:t>
      </w:r>
      <w:r w:rsidRPr="003D1837">
        <w:rPr>
          <w:lang w:val="lv-LV"/>
        </w:rPr>
        <w:t>āja saistības pret</w:t>
      </w:r>
      <w:r w:rsidR="00AE58F4">
        <w:rPr>
          <w:lang w:val="lv-LV"/>
        </w:rPr>
        <w:t xml:space="preserve"> P</w:t>
      </w:r>
      <w:r w:rsidRPr="003D1837">
        <w:rPr>
          <w:lang w:val="lv-LV"/>
        </w:rPr>
        <w:t xml:space="preserve">ircēju, kādas var rasties, </w:t>
      </w:r>
      <w:r w:rsidR="00AE58F4">
        <w:rPr>
          <w:lang w:val="lv-LV"/>
        </w:rPr>
        <w:t>P</w:t>
      </w:r>
      <w:r w:rsidRPr="003D1837">
        <w:rPr>
          <w:lang w:val="lv-LV"/>
        </w:rPr>
        <w:t>iegādātājam neizpildot Līguma noteikumus.</w:t>
      </w:r>
    </w:p>
    <w:tbl>
      <w:tblPr>
        <w:tblW w:w="9322" w:type="dxa"/>
        <w:tblLook w:val="04A0" w:firstRow="1" w:lastRow="0" w:firstColumn="1" w:lastColumn="0" w:noHBand="0" w:noVBand="1"/>
      </w:tblPr>
      <w:tblGrid>
        <w:gridCol w:w="9322"/>
      </w:tblGrid>
      <w:tr w:rsidR="002C03F9" w:rsidRPr="002C03F9" w14:paraId="2BA87B1E" w14:textId="77777777" w:rsidTr="002C03F9">
        <w:tc>
          <w:tcPr>
            <w:tcW w:w="9322" w:type="dxa"/>
            <w:hideMark/>
          </w:tcPr>
          <w:p w14:paraId="2F60135F" w14:textId="77777777" w:rsidR="002C03F9" w:rsidRPr="00956C49" w:rsidRDefault="002C03F9">
            <w:pPr>
              <w:jc w:val="both"/>
              <w:rPr>
                <w:lang w:val="lv-LV"/>
              </w:rPr>
            </w:pPr>
          </w:p>
          <w:p w14:paraId="13D3FC28" w14:textId="4BDB7E8A" w:rsidR="002C03F9" w:rsidRPr="00956C49" w:rsidRDefault="002C03F9" w:rsidP="00D573FE">
            <w:pPr>
              <w:jc w:val="both"/>
              <w:rPr>
                <w:lang w:val="lv-LV"/>
              </w:rPr>
            </w:pPr>
            <w:r w:rsidRPr="00956C49">
              <w:rPr>
                <w:lang w:val="lv-LV"/>
              </w:rPr>
              <w:t xml:space="preserve">Šis Galvojums izsniegts par iespējamo summu: EUR </w:t>
            </w:r>
            <w:r w:rsidR="00133F04">
              <w:rPr>
                <w:lang w:val="lv-LV"/>
              </w:rPr>
              <w:t xml:space="preserve">____________ </w:t>
            </w:r>
            <w:r>
              <w:rPr>
                <w:lang w:val="lv-LV"/>
              </w:rPr>
              <w:t>(</w:t>
            </w:r>
            <w:r w:rsidR="00133F04">
              <w:rPr>
                <w:lang w:val="lv-LV"/>
              </w:rPr>
              <w:t>summa vārdiem</w:t>
            </w:r>
            <w:r>
              <w:rPr>
                <w:lang w:val="lv-LV"/>
              </w:rPr>
              <w:t>)</w:t>
            </w:r>
          </w:p>
        </w:tc>
      </w:tr>
    </w:tbl>
    <w:p w14:paraId="7987E544"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9069"/>
      </w:tblGrid>
      <w:tr w:rsidR="00AD51DE" w:rsidRPr="00BD16D5" w14:paraId="152C60FE" w14:textId="77777777" w:rsidTr="00AD51DE">
        <w:tc>
          <w:tcPr>
            <w:tcW w:w="9286" w:type="dxa"/>
            <w:hideMark/>
          </w:tcPr>
          <w:p w14:paraId="6D736AD2" w14:textId="77777777" w:rsidR="00AD51DE" w:rsidRPr="00BB3C13" w:rsidRDefault="00AD51DE">
            <w:pPr>
              <w:jc w:val="both"/>
              <w:rPr>
                <w:b/>
                <w:bCs/>
                <w:lang w:val="lv-LV"/>
              </w:rPr>
            </w:pPr>
            <w:r w:rsidRPr="00BB3C13">
              <w:rPr>
                <w:b/>
                <w:bCs/>
                <w:lang w:val="lv-LV"/>
              </w:rPr>
              <w:t xml:space="preserve">Galvojuma nosacījumi: </w:t>
            </w:r>
          </w:p>
          <w:p w14:paraId="7FD5E3B6" w14:textId="77777777"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Pr="00A07C62">
              <w:rPr>
                <w:lang w:val="lv-LV"/>
              </w:rPr>
              <w:t xml:space="preserve">iegādātājs nav izpildījis Līguma saistības, neprasot </w:t>
            </w:r>
            <w:r w:rsidR="00AE58F4">
              <w:rPr>
                <w:lang w:val="lv-LV"/>
              </w:rPr>
              <w:t>P</w:t>
            </w:r>
            <w:r w:rsidRPr="00A07C62">
              <w:rPr>
                <w:lang w:val="lv-LV"/>
              </w:rPr>
              <w:t>ircējam pamatot savu prasību.</w:t>
            </w:r>
          </w:p>
          <w:p w14:paraId="4B8DACD6" w14:textId="77777777" w:rsidR="00AD51DE" w:rsidRPr="00956C49" w:rsidRDefault="00AD51DE" w:rsidP="005B0D93">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labota, P</w:t>
            </w:r>
            <w:r w:rsidRPr="003D1837">
              <w:rPr>
                <w:lang w:val="lv-LV"/>
              </w:rPr>
              <w:t xml:space="preserve">ircējam un </w:t>
            </w:r>
            <w:r w:rsidR="00AE58F4">
              <w:rPr>
                <w:lang w:val="lv-LV"/>
              </w:rPr>
              <w:t>P</w:t>
            </w:r>
            <w:r w:rsidRPr="003D1837">
              <w:rPr>
                <w:lang w:val="lv-LV"/>
              </w:rPr>
              <w:t>iegādātājam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62919C2E"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BD16D5" w14:paraId="2A8B17AB" w14:textId="77777777" w:rsidTr="00AD51DE">
        <w:trPr>
          <w:trHeight w:val="354"/>
        </w:trPr>
        <w:tc>
          <w:tcPr>
            <w:tcW w:w="6948" w:type="dxa"/>
            <w:hideMark/>
          </w:tcPr>
          <w:p w14:paraId="07217B7D" w14:textId="77777777" w:rsidR="00AD51DE" w:rsidRPr="00AE58F4" w:rsidRDefault="00AD51DE">
            <w:pPr>
              <w:jc w:val="both"/>
              <w:rPr>
                <w:color w:val="FF0000"/>
                <w:lang w:val="lv-LV"/>
              </w:rPr>
            </w:pPr>
            <w:bookmarkStart w:id="7" w:name="_Hlk503515360"/>
            <w:r w:rsidRPr="00284DD1">
              <w:rPr>
                <w:lang w:val="lv-LV"/>
              </w:rPr>
              <w:t xml:space="preserve">30 (trīsdesmit) dienas pēc </w:t>
            </w:r>
            <w:r w:rsidRPr="00284DD1">
              <w:rPr>
                <w:iCs/>
                <w:lang w:val="lv-LV"/>
              </w:rPr>
              <w:t>preces</w:t>
            </w:r>
            <w:r w:rsidRPr="00284DD1">
              <w:rPr>
                <w:lang w:val="lv-LV"/>
              </w:rPr>
              <w:t xml:space="preserve"> galīgās piegādes brīža</w:t>
            </w:r>
            <w:bookmarkEnd w:id="7"/>
            <w:r w:rsidRPr="00284DD1">
              <w:rPr>
                <w:lang w:val="lv-LV"/>
              </w:rPr>
              <w:t>, un izbeidza</w:t>
            </w:r>
            <w:r w:rsidR="00AE58F4" w:rsidRPr="00284DD1">
              <w:rPr>
                <w:lang w:val="lv-LV"/>
              </w:rPr>
              <w:t>s pilnībā, ja līdz šim datumam K</w:t>
            </w:r>
            <w:r w:rsidRPr="00284DD1">
              <w:rPr>
                <w:lang w:val="lv-LV"/>
              </w:rPr>
              <w:t>redītiestāde nav saņēmusi pircēja pieprasījumu par piegādātāja nenokārtotām saistībām.</w:t>
            </w:r>
            <w:r w:rsidR="00AE58F4" w:rsidRPr="00284DD1">
              <w:rPr>
                <w:lang w:val="lv-LV"/>
              </w:rPr>
              <w:t xml:space="preserve"> </w:t>
            </w:r>
          </w:p>
        </w:tc>
      </w:tr>
    </w:tbl>
    <w:p w14:paraId="3517C9DF" w14:textId="77777777" w:rsidR="00AD51DE" w:rsidRPr="00834583" w:rsidRDefault="00AD51DE" w:rsidP="00AD51DE">
      <w:pPr>
        <w:rPr>
          <w:lang w:val="lv-LV"/>
        </w:rPr>
      </w:pPr>
      <w:r w:rsidRPr="00834583">
        <w:rPr>
          <w:lang w:val="lv-LV"/>
        </w:rPr>
        <w:t xml:space="preserve">Galvojums ir spēkā līdz: </w:t>
      </w:r>
    </w:p>
    <w:p w14:paraId="6CA8462D" w14:textId="77777777" w:rsidR="00AD51DE" w:rsidRPr="00BB3C13" w:rsidRDefault="00AD51DE" w:rsidP="00AD51DE">
      <w:pPr>
        <w:rPr>
          <w:lang w:val="lv-LV"/>
        </w:rPr>
      </w:pPr>
    </w:p>
    <w:p w14:paraId="0E992835" w14:textId="77777777" w:rsidR="00AE58F4" w:rsidRDefault="00AE58F4" w:rsidP="00AD51DE">
      <w:pPr>
        <w:jc w:val="both"/>
        <w:rPr>
          <w:lang w:val="lv-LV"/>
        </w:rPr>
      </w:pPr>
    </w:p>
    <w:p w14:paraId="24A83679" w14:textId="77777777" w:rsidR="00AD51DE" w:rsidRPr="003D1837" w:rsidRDefault="00AE58F4" w:rsidP="00AD51DE">
      <w:pPr>
        <w:jc w:val="both"/>
        <w:rPr>
          <w:b/>
          <w:lang w:val="lv-LV"/>
        </w:rPr>
      </w:pPr>
      <w:r w:rsidRPr="0046551E">
        <w:rPr>
          <w:i/>
          <w:lang w:val="lv-LV"/>
        </w:rPr>
        <w:t>/</w:t>
      </w:r>
      <w:r>
        <w:rPr>
          <w:i/>
          <w:lang w:val="lv-LV"/>
        </w:rPr>
        <w:t xml:space="preserve">kredītiestādes </w:t>
      </w:r>
      <w:proofErr w:type="spellStart"/>
      <w:r>
        <w:rPr>
          <w:i/>
          <w:lang w:val="lv-LV"/>
        </w:rPr>
        <w:t>p</w:t>
      </w:r>
      <w:r w:rsidRPr="0046551E">
        <w:rPr>
          <w:i/>
          <w:lang w:val="lv-LV"/>
        </w:rPr>
        <w:t>araksttiesīgās</w:t>
      </w:r>
      <w:proofErr w:type="spellEnd"/>
      <w:r w:rsidRPr="0046551E">
        <w:rPr>
          <w:i/>
          <w:lang w:val="lv-LV"/>
        </w:rPr>
        <w:t xml:space="preserve">  personas paraksts un atšifrējums/</w:t>
      </w:r>
      <w:r w:rsidR="00AD51DE" w:rsidRPr="003D1837">
        <w:rPr>
          <w:b/>
          <w:lang w:val="lv-LV"/>
        </w:rPr>
        <w:br w:type="page"/>
      </w:r>
    </w:p>
    <w:p w14:paraId="643E82CB" w14:textId="77777777" w:rsidR="00AD51DE" w:rsidRPr="00956C49" w:rsidRDefault="00DD38A9" w:rsidP="00AD51DE">
      <w:pPr>
        <w:spacing w:line="0" w:lineRule="atLeast"/>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4D2C807C"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F49ED9D" w14:textId="77777777" w:rsidR="002F550F" w:rsidRDefault="002F550F" w:rsidP="002F550F">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122D6E57" w14:textId="77777777" w:rsidR="002F550F" w:rsidRPr="00956C49" w:rsidRDefault="002F550F" w:rsidP="002F550F">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73EEABF6" w14:textId="77777777" w:rsidR="00DF3730" w:rsidRDefault="00DF3730" w:rsidP="00DF3730">
      <w:pPr>
        <w:jc w:val="right"/>
        <w:rPr>
          <w:lang w:val="lv-LV"/>
        </w:rPr>
      </w:pPr>
    </w:p>
    <w:p w14:paraId="2647EA97" w14:textId="7505D214" w:rsidR="005B7777" w:rsidRDefault="005B7777" w:rsidP="005B7777">
      <w:pPr>
        <w:jc w:val="center"/>
        <w:rPr>
          <w:b/>
          <w:lang w:val="lv-LV"/>
        </w:rPr>
      </w:pPr>
      <w:r w:rsidRPr="005B7777">
        <w:rPr>
          <w:b/>
          <w:lang w:val="lv-LV"/>
        </w:rPr>
        <w:t xml:space="preserve">Informācija par </w:t>
      </w:r>
      <w:r>
        <w:rPr>
          <w:b/>
          <w:lang w:val="lv-LV"/>
        </w:rPr>
        <w:t xml:space="preserve">pretendenta </w:t>
      </w:r>
      <w:r w:rsidRPr="005B7777">
        <w:rPr>
          <w:b/>
          <w:lang w:val="lv-LV"/>
        </w:rPr>
        <w:t xml:space="preserve">pieredzi </w:t>
      </w:r>
    </w:p>
    <w:p w14:paraId="2FFF5DD3" w14:textId="77777777" w:rsidR="005B7777" w:rsidRPr="005B7777" w:rsidRDefault="005B7777" w:rsidP="005B7777">
      <w:pPr>
        <w:jc w:val="center"/>
        <w:rPr>
          <w:b/>
          <w:lang w:val="lv-LV"/>
        </w:rPr>
      </w:pPr>
      <w:r w:rsidRPr="005B7777">
        <w:rPr>
          <w:b/>
          <w:lang w:val="lv-LV"/>
        </w:rPr>
        <w:t xml:space="preserve"> / forma/</w:t>
      </w:r>
    </w:p>
    <w:p w14:paraId="72BF3F9E" w14:textId="77777777" w:rsidR="008438CC" w:rsidRDefault="008438CC" w:rsidP="00DF3730">
      <w:pPr>
        <w:jc w:val="right"/>
        <w:rPr>
          <w:lang w:val="lv-LV"/>
        </w:rPr>
      </w:pPr>
    </w:p>
    <w:p w14:paraId="2DF873AE" w14:textId="77777777" w:rsidR="008438CC" w:rsidRDefault="008438CC" w:rsidP="008438CC">
      <w:pPr>
        <w:jc w:val="both"/>
        <w:rPr>
          <w:sz w:val="22"/>
          <w:szCs w:val="22"/>
          <w:lang w:val="lv-LV"/>
        </w:rPr>
      </w:pPr>
    </w:p>
    <w:p w14:paraId="2F7AA79D" w14:textId="650AF82E" w:rsidR="008438CC" w:rsidRDefault="005B7777" w:rsidP="005B7777">
      <w:pPr>
        <w:jc w:val="both"/>
        <w:rPr>
          <w:lang w:val="lv-LV"/>
        </w:rPr>
      </w:pPr>
      <w:r w:rsidRPr="00E803D1">
        <w:rPr>
          <w:lang w:val="lv-LV"/>
        </w:rPr>
        <w:t xml:space="preserve">Informācija </w:t>
      </w:r>
      <w:r w:rsidR="008438CC" w:rsidRPr="00E803D1">
        <w:rPr>
          <w:lang w:val="lv-LV"/>
        </w:rPr>
        <w:t xml:space="preserve">par </w:t>
      </w:r>
      <w:r w:rsidR="00326BB8">
        <w:rPr>
          <w:lang w:val="lv-LV"/>
        </w:rPr>
        <w:t>pieredzi</w:t>
      </w:r>
      <w:r w:rsidR="008438CC" w:rsidRPr="007B49E0">
        <w:rPr>
          <w:color w:val="FF0000"/>
          <w:lang w:val="lv-LV"/>
        </w:rPr>
        <w:t xml:space="preserve"> </w:t>
      </w:r>
      <w:r w:rsidR="008438CC" w:rsidRPr="00E803D1">
        <w:rPr>
          <w:lang w:val="lv-LV"/>
        </w:rPr>
        <w:t>(nolikuma 1.8.</w:t>
      </w:r>
      <w:r w:rsidR="007B49E0">
        <w:rPr>
          <w:lang w:val="lv-LV"/>
        </w:rPr>
        <w:t>5</w:t>
      </w:r>
      <w:r w:rsidR="008438CC" w:rsidRPr="00E803D1">
        <w:rPr>
          <w:lang w:val="lv-LV"/>
        </w:rPr>
        <w:t xml:space="preserve">., </w:t>
      </w:r>
      <w:r w:rsidRPr="00E803D1">
        <w:rPr>
          <w:lang w:val="lv-LV"/>
        </w:rPr>
        <w:t>3.2</w:t>
      </w:r>
      <w:r w:rsidR="008438CC" w:rsidRPr="00E803D1">
        <w:rPr>
          <w:lang w:val="lv-LV"/>
        </w:rPr>
        <w:t>.5.punkta  prasības izpildei):</w:t>
      </w:r>
    </w:p>
    <w:p w14:paraId="0F7CFDDE" w14:textId="77777777" w:rsidR="00326BB8" w:rsidRPr="00E803D1" w:rsidRDefault="00326BB8" w:rsidP="005B7777">
      <w:pPr>
        <w:jc w:val="both"/>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885"/>
        <w:gridCol w:w="1876"/>
        <w:gridCol w:w="1292"/>
        <w:gridCol w:w="1907"/>
        <w:gridCol w:w="1279"/>
      </w:tblGrid>
      <w:tr w:rsidR="008438CC" w:rsidRPr="005B7777" w14:paraId="295937A0" w14:textId="77777777" w:rsidTr="005B7777">
        <w:tc>
          <w:tcPr>
            <w:tcW w:w="828" w:type="dxa"/>
            <w:vMerge w:val="restart"/>
            <w:vAlign w:val="center"/>
          </w:tcPr>
          <w:p w14:paraId="4923DA3B" w14:textId="77777777" w:rsidR="008438CC" w:rsidRPr="005B7777" w:rsidRDefault="008438CC" w:rsidP="005B7777">
            <w:pPr>
              <w:jc w:val="center"/>
              <w:rPr>
                <w:sz w:val="22"/>
                <w:szCs w:val="22"/>
                <w:lang w:val="lv-LV"/>
              </w:rPr>
            </w:pPr>
            <w:r w:rsidRPr="005B7777">
              <w:rPr>
                <w:sz w:val="22"/>
                <w:szCs w:val="22"/>
                <w:lang w:val="lv-LV"/>
              </w:rPr>
              <w:t>NPK</w:t>
            </w:r>
          </w:p>
        </w:tc>
        <w:tc>
          <w:tcPr>
            <w:tcW w:w="1914" w:type="dxa"/>
            <w:vMerge w:val="restart"/>
            <w:vAlign w:val="center"/>
          </w:tcPr>
          <w:p w14:paraId="7F77E631" w14:textId="77777777" w:rsidR="008438CC" w:rsidRPr="005B7777" w:rsidRDefault="008438CC" w:rsidP="005B7777">
            <w:pPr>
              <w:jc w:val="center"/>
              <w:rPr>
                <w:sz w:val="22"/>
                <w:szCs w:val="22"/>
                <w:lang w:val="lv-LV"/>
              </w:rPr>
            </w:pPr>
            <w:r w:rsidRPr="005B7777">
              <w:rPr>
                <w:sz w:val="22"/>
                <w:szCs w:val="22"/>
                <w:lang w:val="lv-LV"/>
              </w:rPr>
              <w:t>Preces nosaukums</w:t>
            </w:r>
          </w:p>
        </w:tc>
        <w:tc>
          <w:tcPr>
            <w:tcW w:w="1914" w:type="dxa"/>
            <w:vMerge w:val="restart"/>
            <w:vAlign w:val="center"/>
          </w:tcPr>
          <w:p w14:paraId="35C6E10F" w14:textId="77777777" w:rsidR="008438CC" w:rsidRPr="005B7777" w:rsidRDefault="008438CC" w:rsidP="005B7777">
            <w:pPr>
              <w:jc w:val="center"/>
              <w:rPr>
                <w:sz w:val="22"/>
                <w:szCs w:val="22"/>
                <w:lang w:val="lv-LV"/>
              </w:rPr>
            </w:pPr>
            <w:r w:rsidRPr="005B7777">
              <w:rPr>
                <w:sz w:val="22"/>
                <w:szCs w:val="22"/>
                <w:lang w:val="lv-LV"/>
              </w:rPr>
              <w:t>Piegādes apjoms EUR,</w:t>
            </w:r>
          </w:p>
          <w:p w14:paraId="29B4CEA6" w14:textId="77777777" w:rsidR="008438CC" w:rsidRPr="005B7777" w:rsidRDefault="008438CC" w:rsidP="005B7777">
            <w:pPr>
              <w:jc w:val="center"/>
              <w:rPr>
                <w:sz w:val="22"/>
                <w:szCs w:val="22"/>
                <w:lang w:val="lv-LV"/>
              </w:rPr>
            </w:pPr>
            <w:r w:rsidRPr="005B7777">
              <w:rPr>
                <w:sz w:val="22"/>
                <w:szCs w:val="22"/>
                <w:lang w:val="lv-LV"/>
              </w:rPr>
              <w:t>summa bez PVN</w:t>
            </w:r>
          </w:p>
        </w:tc>
        <w:tc>
          <w:tcPr>
            <w:tcW w:w="3212" w:type="dxa"/>
            <w:gridSpan w:val="2"/>
            <w:vAlign w:val="center"/>
          </w:tcPr>
          <w:p w14:paraId="186873C0" w14:textId="77777777" w:rsidR="008438CC" w:rsidRPr="005B7777" w:rsidRDefault="008438CC" w:rsidP="005B7777">
            <w:pPr>
              <w:jc w:val="center"/>
              <w:rPr>
                <w:sz w:val="22"/>
                <w:szCs w:val="22"/>
                <w:lang w:val="lv-LV"/>
              </w:rPr>
            </w:pPr>
            <w:r w:rsidRPr="005B7777">
              <w:rPr>
                <w:sz w:val="22"/>
                <w:szCs w:val="22"/>
                <w:lang w:val="lv-LV"/>
              </w:rPr>
              <w:t>Preču saņēmējs</w:t>
            </w:r>
          </w:p>
        </w:tc>
        <w:tc>
          <w:tcPr>
            <w:tcW w:w="1283" w:type="dxa"/>
            <w:vMerge w:val="restart"/>
            <w:vAlign w:val="center"/>
          </w:tcPr>
          <w:p w14:paraId="7A2D3E20" w14:textId="77777777" w:rsidR="008438CC" w:rsidRPr="005B7777" w:rsidRDefault="008438CC" w:rsidP="005B7777">
            <w:pPr>
              <w:jc w:val="center"/>
              <w:rPr>
                <w:sz w:val="22"/>
                <w:szCs w:val="22"/>
                <w:lang w:val="lv-LV"/>
              </w:rPr>
            </w:pPr>
            <w:r w:rsidRPr="005B7777">
              <w:rPr>
                <w:sz w:val="22"/>
                <w:szCs w:val="22"/>
                <w:lang w:val="lv-LV"/>
              </w:rPr>
              <w:t>Pasūtījuma izpildes laiks</w:t>
            </w:r>
          </w:p>
          <w:p w14:paraId="34B5465D" w14:textId="77777777" w:rsidR="008438CC" w:rsidRPr="005B7777" w:rsidRDefault="008438CC" w:rsidP="005B7777">
            <w:pPr>
              <w:jc w:val="center"/>
              <w:rPr>
                <w:sz w:val="22"/>
                <w:szCs w:val="22"/>
                <w:lang w:val="lv-LV"/>
              </w:rPr>
            </w:pPr>
            <w:r w:rsidRPr="005B7777">
              <w:rPr>
                <w:sz w:val="22"/>
                <w:szCs w:val="22"/>
                <w:lang w:val="lv-LV"/>
              </w:rPr>
              <w:t>(no.. līdz..)</w:t>
            </w:r>
          </w:p>
        </w:tc>
      </w:tr>
      <w:tr w:rsidR="008438CC" w:rsidRPr="005B7777" w14:paraId="366C1D88" w14:textId="77777777" w:rsidTr="005B7777">
        <w:tc>
          <w:tcPr>
            <w:tcW w:w="828" w:type="dxa"/>
            <w:vMerge/>
          </w:tcPr>
          <w:p w14:paraId="5EB7C6CC" w14:textId="77777777" w:rsidR="008438CC" w:rsidRPr="005B7777" w:rsidRDefault="008438CC" w:rsidP="005B7777">
            <w:pPr>
              <w:rPr>
                <w:sz w:val="22"/>
                <w:szCs w:val="22"/>
                <w:lang w:val="lv-LV"/>
              </w:rPr>
            </w:pPr>
          </w:p>
        </w:tc>
        <w:tc>
          <w:tcPr>
            <w:tcW w:w="1914" w:type="dxa"/>
            <w:vMerge/>
          </w:tcPr>
          <w:p w14:paraId="4B525980" w14:textId="77777777" w:rsidR="008438CC" w:rsidRPr="005B7777" w:rsidRDefault="008438CC" w:rsidP="005B7777">
            <w:pPr>
              <w:rPr>
                <w:sz w:val="22"/>
                <w:szCs w:val="22"/>
                <w:lang w:val="lv-LV"/>
              </w:rPr>
            </w:pPr>
          </w:p>
        </w:tc>
        <w:tc>
          <w:tcPr>
            <w:tcW w:w="1914" w:type="dxa"/>
            <w:vMerge/>
          </w:tcPr>
          <w:p w14:paraId="314051BA" w14:textId="77777777" w:rsidR="008438CC" w:rsidRPr="005B7777" w:rsidRDefault="008438CC" w:rsidP="005B7777">
            <w:pPr>
              <w:rPr>
                <w:sz w:val="22"/>
                <w:szCs w:val="22"/>
                <w:lang w:val="lv-LV"/>
              </w:rPr>
            </w:pPr>
          </w:p>
        </w:tc>
        <w:tc>
          <w:tcPr>
            <w:tcW w:w="1296" w:type="dxa"/>
          </w:tcPr>
          <w:p w14:paraId="0B8C1854" w14:textId="77777777" w:rsidR="008438CC" w:rsidRPr="005B7777" w:rsidRDefault="008438CC" w:rsidP="005B7777">
            <w:pPr>
              <w:jc w:val="center"/>
              <w:rPr>
                <w:sz w:val="22"/>
                <w:szCs w:val="22"/>
                <w:lang w:val="lv-LV"/>
              </w:rPr>
            </w:pPr>
            <w:r w:rsidRPr="005B7777">
              <w:rPr>
                <w:sz w:val="22"/>
                <w:szCs w:val="22"/>
                <w:lang w:val="lv-LV"/>
              </w:rPr>
              <w:t>Juridiskās personas nosaukums</w:t>
            </w:r>
          </w:p>
        </w:tc>
        <w:tc>
          <w:tcPr>
            <w:tcW w:w="1916" w:type="dxa"/>
          </w:tcPr>
          <w:p w14:paraId="188DF422" w14:textId="77777777" w:rsidR="008438CC" w:rsidRPr="005B7777" w:rsidRDefault="008438CC" w:rsidP="005B7777">
            <w:pPr>
              <w:jc w:val="center"/>
              <w:rPr>
                <w:sz w:val="22"/>
                <w:szCs w:val="22"/>
                <w:lang w:val="lv-LV"/>
              </w:rPr>
            </w:pPr>
            <w:r w:rsidRPr="005B7777">
              <w:rPr>
                <w:sz w:val="22"/>
                <w:szCs w:val="22"/>
                <w:lang w:val="lv-LV"/>
              </w:rPr>
              <w:t>Kontaktpersonas vārds, uzvārds, amats, tālrunis</w:t>
            </w:r>
          </w:p>
        </w:tc>
        <w:tc>
          <w:tcPr>
            <w:tcW w:w="1283" w:type="dxa"/>
            <w:vMerge/>
          </w:tcPr>
          <w:p w14:paraId="18DB76E0" w14:textId="77777777" w:rsidR="008438CC" w:rsidRPr="005B7777" w:rsidRDefault="008438CC" w:rsidP="005B7777">
            <w:pPr>
              <w:rPr>
                <w:sz w:val="22"/>
                <w:szCs w:val="22"/>
                <w:lang w:val="lv-LV"/>
              </w:rPr>
            </w:pPr>
          </w:p>
        </w:tc>
      </w:tr>
      <w:tr w:rsidR="008438CC" w:rsidRPr="005B7777" w14:paraId="427BE86F" w14:textId="77777777" w:rsidTr="005B7777">
        <w:tc>
          <w:tcPr>
            <w:tcW w:w="828" w:type="dxa"/>
          </w:tcPr>
          <w:p w14:paraId="6CB5C00C" w14:textId="77777777" w:rsidR="008438CC" w:rsidRPr="005B7777" w:rsidRDefault="008438CC" w:rsidP="005B7777">
            <w:pPr>
              <w:rPr>
                <w:sz w:val="22"/>
                <w:szCs w:val="22"/>
                <w:lang w:val="lv-LV"/>
              </w:rPr>
            </w:pPr>
            <w:r w:rsidRPr="005B7777">
              <w:rPr>
                <w:sz w:val="22"/>
                <w:szCs w:val="22"/>
                <w:lang w:val="lv-LV"/>
              </w:rPr>
              <w:t>1.</w:t>
            </w:r>
          </w:p>
        </w:tc>
        <w:tc>
          <w:tcPr>
            <w:tcW w:w="1914" w:type="dxa"/>
          </w:tcPr>
          <w:p w14:paraId="13957DCE" w14:textId="77777777" w:rsidR="008438CC" w:rsidRPr="005B7777" w:rsidRDefault="008438CC" w:rsidP="005B7777">
            <w:pPr>
              <w:rPr>
                <w:sz w:val="22"/>
                <w:szCs w:val="22"/>
                <w:lang w:val="lv-LV"/>
              </w:rPr>
            </w:pPr>
          </w:p>
        </w:tc>
        <w:tc>
          <w:tcPr>
            <w:tcW w:w="1914" w:type="dxa"/>
          </w:tcPr>
          <w:p w14:paraId="6907FB9C" w14:textId="77777777" w:rsidR="008438CC" w:rsidRPr="005B7777" w:rsidRDefault="008438CC" w:rsidP="005B7777">
            <w:pPr>
              <w:rPr>
                <w:sz w:val="22"/>
                <w:szCs w:val="22"/>
                <w:lang w:val="lv-LV"/>
              </w:rPr>
            </w:pPr>
          </w:p>
        </w:tc>
        <w:tc>
          <w:tcPr>
            <w:tcW w:w="1296" w:type="dxa"/>
          </w:tcPr>
          <w:p w14:paraId="724C7D37" w14:textId="77777777" w:rsidR="008438CC" w:rsidRPr="005B7777" w:rsidRDefault="008438CC" w:rsidP="005B7777">
            <w:pPr>
              <w:rPr>
                <w:sz w:val="22"/>
                <w:szCs w:val="22"/>
                <w:lang w:val="lv-LV"/>
              </w:rPr>
            </w:pPr>
          </w:p>
        </w:tc>
        <w:tc>
          <w:tcPr>
            <w:tcW w:w="1916" w:type="dxa"/>
          </w:tcPr>
          <w:p w14:paraId="7B6C963F" w14:textId="77777777" w:rsidR="008438CC" w:rsidRPr="005B7777" w:rsidRDefault="008438CC" w:rsidP="005B7777">
            <w:pPr>
              <w:rPr>
                <w:sz w:val="22"/>
                <w:szCs w:val="22"/>
                <w:lang w:val="lv-LV"/>
              </w:rPr>
            </w:pPr>
          </w:p>
        </w:tc>
        <w:tc>
          <w:tcPr>
            <w:tcW w:w="1283" w:type="dxa"/>
          </w:tcPr>
          <w:p w14:paraId="0FCCE50D" w14:textId="77777777" w:rsidR="008438CC" w:rsidRPr="005B7777" w:rsidRDefault="008438CC" w:rsidP="005B7777">
            <w:pPr>
              <w:rPr>
                <w:sz w:val="22"/>
                <w:szCs w:val="22"/>
                <w:lang w:val="lv-LV"/>
              </w:rPr>
            </w:pPr>
          </w:p>
        </w:tc>
      </w:tr>
      <w:tr w:rsidR="005B7777" w:rsidRPr="005B7777" w14:paraId="3A16EDE7" w14:textId="77777777" w:rsidTr="005B7777">
        <w:tc>
          <w:tcPr>
            <w:tcW w:w="828" w:type="dxa"/>
          </w:tcPr>
          <w:p w14:paraId="2690B375" w14:textId="77777777" w:rsidR="005B7777" w:rsidRPr="005B7777" w:rsidRDefault="005B7777" w:rsidP="005B7777">
            <w:pPr>
              <w:rPr>
                <w:sz w:val="22"/>
                <w:szCs w:val="22"/>
                <w:lang w:val="lv-LV"/>
              </w:rPr>
            </w:pPr>
            <w:r w:rsidRPr="005B7777">
              <w:rPr>
                <w:sz w:val="22"/>
                <w:szCs w:val="22"/>
                <w:lang w:val="lv-LV"/>
              </w:rPr>
              <w:t>..</w:t>
            </w:r>
          </w:p>
        </w:tc>
        <w:tc>
          <w:tcPr>
            <w:tcW w:w="1914" w:type="dxa"/>
          </w:tcPr>
          <w:p w14:paraId="18414DC6" w14:textId="77777777" w:rsidR="005B7777" w:rsidRPr="005B7777" w:rsidRDefault="005B7777" w:rsidP="005B7777">
            <w:pPr>
              <w:rPr>
                <w:sz w:val="22"/>
                <w:szCs w:val="22"/>
                <w:lang w:val="lv-LV"/>
              </w:rPr>
            </w:pPr>
          </w:p>
        </w:tc>
        <w:tc>
          <w:tcPr>
            <w:tcW w:w="1914" w:type="dxa"/>
          </w:tcPr>
          <w:p w14:paraId="1C51563C" w14:textId="77777777" w:rsidR="005B7777" w:rsidRPr="005B7777" w:rsidRDefault="005B7777" w:rsidP="005B7777">
            <w:pPr>
              <w:rPr>
                <w:sz w:val="22"/>
                <w:szCs w:val="22"/>
                <w:lang w:val="lv-LV"/>
              </w:rPr>
            </w:pPr>
          </w:p>
        </w:tc>
        <w:tc>
          <w:tcPr>
            <w:tcW w:w="1296" w:type="dxa"/>
          </w:tcPr>
          <w:p w14:paraId="77660333" w14:textId="77777777" w:rsidR="005B7777" w:rsidRPr="005B7777" w:rsidRDefault="005B7777" w:rsidP="005B7777">
            <w:pPr>
              <w:rPr>
                <w:sz w:val="22"/>
                <w:szCs w:val="22"/>
                <w:lang w:val="lv-LV"/>
              </w:rPr>
            </w:pPr>
          </w:p>
        </w:tc>
        <w:tc>
          <w:tcPr>
            <w:tcW w:w="1916" w:type="dxa"/>
          </w:tcPr>
          <w:p w14:paraId="1F95BFB4" w14:textId="77777777" w:rsidR="005B7777" w:rsidRPr="005B7777" w:rsidRDefault="005B7777" w:rsidP="005B7777">
            <w:pPr>
              <w:rPr>
                <w:sz w:val="22"/>
                <w:szCs w:val="22"/>
                <w:lang w:val="lv-LV"/>
              </w:rPr>
            </w:pPr>
          </w:p>
        </w:tc>
        <w:tc>
          <w:tcPr>
            <w:tcW w:w="1283" w:type="dxa"/>
          </w:tcPr>
          <w:p w14:paraId="4EE81FC0" w14:textId="77777777" w:rsidR="005B7777" w:rsidRPr="005B7777" w:rsidRDefault="005B7777" w:rsidP="005B7777">
            <w:pPr>
              <w:rPr>
                <w:sz w:val="22"/>
                <w:szCs w:val="22"/>
                <w:lang w:val="lv-LV"/>
              </w:rPr>
            </w:pPr>
          </w:p>
        </w:tc>
      </w:tr>
    </w:tbl>
    <w:p w14:paraId="72A26B05" w14:textId="77777777" w:rsidR="005B7777" w:rsidRPr="00966BAF" w:rsidRDefault="005B7777" w:rsidP="005B7777">
      <w:pPr>
        <w:jc w:val="center"/>
        <w:rPr>
          <w:bCs/>
          <w:lang w:val="lv-LV" w:eastAsia="lv-LV"/>
        </w:rPr>
      </w:pPr>
    </w:p>
    <w:p w14:paraId="5BF08CCF" w14:textId="77777777" w:rsidR="005B7777" w:rsidRPr="00966BAF" w:rsidRDefault="005B7777" w:rsidP="005B7777">
      <w:pPr>
        <w:jc w:val="both"/>
        <w:rPr>
          <w:lang w:val="lv-LV"/>
        </w:rPr>
      </w:pPr>
    </w:p>
    <w:p w14:paraId="3656D3EA"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paraksts: __________________________________</w:t>
      </w:r>
    </w:p>
    <w:p w14:paraId="3C0C955E" w14:textId="77777777" w:rsidR="005B7777" w:rsidRPr="00966BAF" w:rsidRDefault="005B7777" w:rsidP="005B7777">
      <w:pPr>
        <w:autoSpaceDE w:val="0"/>
        <w:autoSpaceDN w:val="0"/>
        <w:adjustRightInd w:val="0"/>
        <w:rPr>
          <w:lang w:val="lv-LV" w:eastAsia="lv-LV"/>
        </w:rPr>
      </w:pPr>
    </w:p>
    <w:p w14:paraId="49CB1D6D" w14:textId="77777777" w:rsidR="005B7777" w:rsidRPr="00966BAF" w:rsidRDefault="005B7777" w:rsidP="005B7777">
      <w:pPr>
        <w:autoSpaceDE w:val="0"/>
        <w:autoSpaceDN w:val="0"/>
        <w:adjustRightInd w:val="0"/>
        <w:rPr>
          <w:lang w:val="lv-LV" w:eastAsia="lv-LV"/>
        </w:rPr>
      </w:pPr>
      <w:r w:rsidRPr="00966BAF">
        <w:rPr>
          <w:lang w:val="lv-LV" w:eastAsia="lv-LV"/>
        </w:rPr>
        <w:t>Vadītāja vai pilnvarotās personas vārds, uzvārds, amats ________________________</w:t>
      </w:r>
    </w:p>
    <w:p w14:paraId="1034B61E" w14:textId="77777777" w:rsidR="005B7777" w:rsidRPr="00966BAF" w:rsidRDefault="005B7777" w:rsidP="005B7777">
      <w:pPr>
        <w:autoSpaceDE w:val="0"/>
        <w:autoSpaceDN w:val="0"/>
        <w:adjustRightInd w:val="0"/>
        <w:ind w:left="7200" w:firstLine="720"/>
        <w:rPr>
          <w:lang w:val="lv-LV" w:eastAsia="lv-LV"/>
        </w:rPr>
      </w:pPr>
      <w:r w:rsidRPr="00966BAF">
        <w:rPr>
          <w:lang w:val="lv-LV" w:eastAsia="lv-LV"/>
        </w:rPr>
        <w:t>z.v.</w:t>
      </w:r>
    </w:p>
    <w:p w14:paraId="513B565E" w14:textId="77777777" w:rsidR="005B7777" w:rsidRPr="00966BAF" w:rsidRDefault="005B7777" w:rsidP="005B7777">
      <w:pPr>
        <w:rPr>
          <w:lang w:val="lv-LV"/>
        </w:rPr>
      </w:pPr>
    </w:p>
    <w:p w14:paraId="6C6D3A33" w14:textId="77777777" w:rsidR="005B7777" w:rsidRDefault="005B7777" w:rsidP="005B7777">
      <w:pPr>
        <w:jc w:val="both"/>
        <w:rPr>
          <w:lang w:val="lv-LV"/>
        </w:rPr>
      </w:pPr>
    </w:p>
    <w:p w14:paraId="355E9F81" w14:textId="77777777" w:rsidR="005B7777" w:rsidRPr="00D201DD" w:rsidRDefault="005B7777" w:rsidP="005B7777">
      <w:pPr>
        <w:rPr>
          <w:lang w:val="lv-LV"/>
        </w:rPr>
      </w:pPr>
    </w:p>
    <w:p w14:paraId="0A19DDC6" w14:textId="77777777" w:rsidR="005B7777" w:rsidRPr="00D201DD" w:rsidRDefault="005B7777" w:rsidP="005B7777">
      <w:pPr>
        <w:rPr>
          <w:lang w:val="lv-LV"/>
        </w:rPr>
      </w:pPr>
    </w:p>
    <w:p w14:paraId="1D5DBA77" w14:textId="77777777" w:rsidR="005B7777" w:rsidRDefault="005B7777" w:rsidP="005B7777">
      <w:pPr>
        <w:jc w:val="both"/>
        <w:rPr>
          <w:lang w:val="lv-LV"/>
        </w:rPr>
      </w:pPr>
    </w:p>
    <w:p w14:paraId="2FC73049" w14:textId="77777777" w:rsidR="008438CC" w:rsidRDefault="008438CC" w:rsidP="00DF3730">
      <w:pPr>
        <w:jc w:val="right"/>
        <w:rPr>
          <w:lang w:val="lv-LV"/>
        </w:rPr>
      </w:pPr>
    </w:p>
    <w:p w14:paraId="07943E2F" w14:textId="77777777" w:rsidR="009429BF" w:rsidRDefault="009429BF">
      <w:pPr>
        <w:jc w:val="both"/>
        <w:rPr>
          <w:b/>
          <w:lang w:val="lv-LV"/>
        </w:rPr>
      </w:pPr>
      <w:r>
        <w:rPr>
          <w:b/>
          <w:lang w:val="lv-LV"/>
        </w:rPr>
        <w:br w:type="page"/>
      </w:r>
    </w:p>
    <w:p w14:paraId="5D22467F" w14:textId="77777777" w:rsidR="009429BF" w:rsidRPr="00956C49" w:rsidRDefault="009429BF" w:rsidP="009429BF">
      <w:pPr>
        <w:spacing w:line="0" w:lineRule="atLeast"/>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06F76389"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5BB239BD" w14:textId="77777777" w:rsidR="002F550F" w:rsidRDefault="002F550F" w:rsidP="002F550F">
      <w:pPr>
        <w:spacing w:line="0" w:lineRule="atLeast"/>
        <w:jc w:val="right"/>
        <w:rPr>
          <w:lang w:val="lv-LV"/>
        </w:rPr>
      </w:pPr>
      <w:r w:rsidRPr="008A1FC3">
        <w:rPr>
          <w:lang w:val="lv-LV"/>
        </w:rPr>
        <w:t xml:space="preserve"> “</w:t>
      </w:r>
      <w:r w:rsidRPr="002369C0">
        <w:rPr>
          <w:lang w:val="lv-LV"/>
        </w:rPr>
        <w:t xml:space="preserve">MTU dīzeļdzinēju rezerves daļu piegāde 2M62UM sērijas dīzeļlokomotīvēm </w:t>
      </w:r>
    </w:p>
    <w:p w14:paraId="5F5DDFA0" w14:textId="77777777" w:rsidR="002F550F" w:rsidRPr="00956C49" w:rsidRDefault="002F550F" w:rsidP="002F550F">
      <w:pPr>
        <w:spacing w:line="0" w:lineRule="atLeast"/>
        <w:jc w:val="right"/>
        <w:rPr>
          <w:lang w:val="lv-LV"/>
        </w:rPr>
      </w:pPr>
      <w:r w:rsidRPr="002369C0">
        <w:rPr>
          <w:spacing w:val="-2"/>
          <w:lang w:val="lv-LV"/>
        </w:rPr>
        <w:t>SIA “LDZ ritošā sastāva serviss” vajadzībām</w:t>
      </w:r>
      <w:r w:rsidRPr="007A5494">
        <w:rPr>
          <w:spacing w:val="-2"/>
          <w:lang w:val="lv-LV"/>
        </w:rPr>
        <w:t>”</w:t>
      </w:r>
      <w:r>
        <w:rPr>
          <w:spacing w:val="-2"/>
          <w:lang w:val="lv-LV"/>
        </w:rPr>
        <w:t xml:space="preserve"> </w:t>
      </w:r>
      <w:r w:rsidRPr="00956C49">
        <w:rPr>
          <w:lang w:val="lv-LV"/>
        </w:rPr>
        <w:t>nolikumam</w:t>
      </w:r>
    </w:p>
    <w:p w14:paraId="2F58E068" w14:textId="77777777" w:rsidR="009429BF" w:rsidRDefault="009429BF" w:rsidP="00B94ED0">
      <w:pPr>
        <w:spacing w:line="0" w:lineRule="atLeast"/>
        <w:jc w:val="right"/>
        <w:rPr>
          <w:lang w:val="lv-LV"/>
        </w:rPr>
      </w:pPr>
    </w:p>
    <w:p w14:paraId="7FA5C31B" w14:textId="77777777" w:rsidR="009429BF" w:rsidRDefault="009429BF" w:rsidP="009429BF">
      <w:pPr>
        <w:spacing w:line="0" w:lineRule="atLeast"/>
        <w:jc w:val="right"/>
        <w:rPr>
          <w:lang w:val="lv-LV"/>
        </w:rPr>
      </w:pPr>
      <w:r>
        <w:rPr>
          <w:lang w:val="lv-LV"/>
        </w:rPr>
        <w:t>PROJEKTS</w:t>
      </w:r>
    </w:p>
    <w:p w14:paraId="153ACE09" w14:textId="77777777" w:rsidR="00E21EB7" w:rsidRPr="00C108C0" w:rsidRDefault="00E21EB7" w:rsidP="00E21EB7">
      <w:pPr>
        <w:keepNext/>
        <w:keepLines/>
        <w:spacing w:before="40"/>
        <w:ind w:right="-625"/>
        <w:jc w:val="center"/>
        <w:outlineLvl w:val="8"/>
        <w:rPr>
          <w:rFonts w:ascii="Arial" w:hAnsi="Arial" w:cs="Arial"/>
          <w:b/>
          <w:iCs/>
          <w:sz w:val="20"/>
          <w:szCs w:val="20"/>
          <w:lang w:val="lv-LV"/>
        </w:rPr>
      </w:pPr>
      <w:r w:rsidRPr="00C108C0">
        <w:rPr>
          <w:rFonts w:ascii="Arial" w:hAnsi="Arial" w:cs="Arial"/>
          <w:b/>
          <w:iCs/>
          <w:sz w:val="20"/>
          <w:szCs w:val="20"/>
          <w:lang w:val="lv-LV"/>
        </w:rPr>
        <w:t>LĪGUMS Nr._____________</w:t>
      </w:r>
    </w:p>
    <w:p w14:paraId="0BFEE00D" w14:textId="77777777" w:rsidR="00E21EB7" w:rsidRPr="00C108C0" w:rsidRDefault="00E21EB7" w:rsidP="00E21EB7">
      <w:pPr>
        <w:rPr>
          <w:rFonts w:ascii="Arial" w:hAnsi="Arial" w:cs="Arial"/>
          <w:sz w:val="20"/>
          <w:szCs w:val="20"/>
          <w:lang w:val="lv-LV"/>
        </w:rPr>
      </w:pPr>
    </w:p>
    <w:p w14:paraId="4BE60FB7" w14:textId="77777777" w:rsidR="00E21EB7" w:rsidRPr="00C108C0" w:rsidRDefault="00E21EB7" w:rsidP="00E21EB7">
      <w:pPr>
        <w:tabs>
          <w:tab w:val="left" w:pos="6804"/>
          <w:tab w:val="right" w:pos="9072"/>
        </w:tabs>
        <w:ind w:right="-625"/>
        <w:jc w:val="both"/>
        <w:rPr>
          <w:rFonts w:ascii="Arial" w:hAnsi="Arial" w:cs="Arial"/>
          <w:sz w:val="20"/>
          <w:szCs w:val="20"/>
          <w:lang w:val="lv-LV"/>
        </w:rPr>
      </w:pPr>
    </w:p>
    <w:p w14:paraId="53F5B3C6" w14:textId="77777777" w:rsidR="00E21EB7" w:rsidRPr="00C108C0" w:rsidRDefault="00E21EB7" w:rsidP="00E21EB7">
      <w:pPr>
        <w:tabs>
          <w:tab w:val="left" w:pos="6804"/>
          <w:tab w:val="right" w:pos="9072"/>
        </w:tabs>
        <w:ind w:right="-625"/>
        <w:jc w:val="both"/>
        <w:rPr>
          <w:rFonts w:ascii="Arial" w:hAnsi="Arial" w:cs="Arial"/>
          <w:sz w:val="20"/>
          <w:szCs w:val="20"/>
          <w:lang w:val="lv-LV"/>
        </w:rPr>
      </w:pPr>
      <w:r w:rsidRPr="00C108C0">
        <w:rPr>
          <w:rFonts w:ascii="Arial" w:hAnsi="Arial" w:cs="Arial"/>
          <w:sz w:val="20"/>
          <w:szCs w:val="20"/>
          <w:lang w:val="lv-LV"/>
        </w:rPr>
        <w:t xml:space="preserve">Rīgā, </w:t>
      </w:r>
      <w:r w:rsidRPr="00C108C0">
        <w:rPr>
          <w:rFonts w:ascii="Arial" w:hAnsi="Arial" w:cs="Arial"/>
          <w:sz w:val="20"/>
          <w:szCs w:val="20"/>
          <w:lang w:val="lv-LV"/>
        </w:rPr>
        <w:tab/>
        <w:t>20___.gada ___.________</w:t>
      </w:r>
    </w:p>
    <w:p w14:paraId="13FE9A09" w14:textId="77777777" w:rsidR="00E21EB7" w:rsidRPr="00C108C0" w:rsidRDefault="00E21EB7" w:rsidP="00E21EB7">
      <w:pPr>
        <w:ind w:right="-2" w:firstLine="567"/>
        <w:jc w:val="both"/>
        <w:rPr>
          <w:rFonts w:ascii="Arial" w:hAnsi="Arial" w:cs="Arial"/>
          <w:sz w:val="20"/>
          <w:szCs w:val="20"/>
          <w:lang w:val="lv-LV"/>
        </w:rPr>
      </w:pPr>
    </w:p>
    <w:p w14:paraId="2967FC59" w14:textId="77777777" w:rsidR="00E21EB7" w:rsidRPr="00C108C0" w:rsidRDefault="00E21EB7" w:rsidP="00E21EB7">
      <w:pPr>
        <w:suppressAutoHyphens/>
        <w:autoSpaceDN w:val="0"/>
        <w:ind w:right="-2"/>
        <w:jc w:val="both"/>
        <w:textAlignment w:val="baseline"/>
        <w:rPr>
          <w:rFonts w:ascii="Arial" w:hAnsi="Arial" w:cs="Arial"/>
          <w:color w:val="000000"/>
          <w:kern w:val="3"/>
          <w:sz w:val="20"/>
          <w:szCs w:val="20"/>
        </w:rPr>
      </w:pPr>
      <w:r w:rsidRPr="00C108C0">
        <w:rPr>
          <w:rFonts w:ascii="Arial" w:hAnsi="Arial" w:cs="Arial"/>
          <w:b/>
          <w:color w:val="000000"/>
          <w:kern w:val="3"/>
          <w:sz w:val="20"/>
          <w:szCs w:val="20"/>
          <w:lang w:val="lv-LV"/>
        </w:rPr>
        <w:t>Sabiedrība ar ierobežotu atbildību “LDZ ritošā sastāva serviss”</w:t>
      </w:r>
      <w:r w:rsidRPr="00C108C0">
        <w:rPr>
          <w:rFonts w:ascii="Arial" w:hAnsi="Arial" w:cs="Arial"/>
          <w:color w:val="000000"/>
          <w:kern w:val="3"/>
          <w:sz w:val="20"/>
          <w:szCs w:val="20"/>
          <w:lang w:val="lv-LV"/>
        </w:rPr>
        <w:t xml:space="preserve">, vienotais reģistrācijas Nr.40003788351, turpmāk - pircējs, tās __________ personā un ______ personā, kuri </w:t>
      </w:r>
      <w:r w:rsidRPr="00C108C0">
        <w:rPr>
          <w:rFonts w:ascii="Arial" w:hAnsi="Arial" w:cs="Arial"/>
          <w:sz w:val="20"/>
          <w:szCs w:val="20"/>
          <w:lang w:val="lv-LV"/>
        </w:rPr>
        <w:t xml:space="preserve">pārstāv sabiedrību, pamatojoties uz valdes </w:t>
      </w:r>
      <w:r w:rsidRPr="00C108C0">
        <w:rPr>
          <w:rFonts w:ascii="Arial" w:hAnsi="Arial" w:cs="Arial"/>
          <w:sz w:val="20"/>
          <w:szCs w:val="20"/>
          <w:lang w:val="lv-LV" w:eastAsia="lv-LV"/>
        </w:rPr>
        <w:t xml:space="preserve">_____ lēmumu Nr.___ </w:t>
      </w:r>
      <w:r w:rsidRPr="00C108C0">
        <w:rPr>
          <w:rFonts w:ascii="Arial" w:hAnsi="Arial" w:cs="Arial"/>
          <w:sz w:val="20"/>
          <w:szCs w:val="20"/>
        </w:rPr>
        <w:t>„</w:t>
      </w:r>
      <w:proofErr w:type="spellStart"/>
      <w:r w:rsidRPr="00C108C0">
        <w:rPr>
          <w:rFonts w:ascii="Arial" w:hAnsi="Arial" w:cs="Arial"/>
          <w:sz w:val="20"/>
          <w:szCs w:val="20"/>
        </w:rPr>
        <w:t>Parastā</w:t>
      </w:r>
      <w:proofErr w:type="spellEnd"/>
      <w:r w:rsidRPr="00C108C0">
        <w:rPr>
          <w:rFonts w:ascii="Arial" w:hAnsi="Arial" w:cs="Arial"/>
          <w:sz w:val="20"/>
          <w:szCs w:val="20"/>
        </w:rPr>
        <w:t xml:space="preserve"> </w:t>
      </w:r>
      <w:proofErr w:type="spellStart"/>
      <w:r w:rsidRPr="00C108C0">
        <w:rPr>
          <w:rFonts w:ascii="Arial" w:hAnsi="Arial" w:cs="Arial"/>
          <w:sz w:val="20"/>
          <w:szCs w:val="20"/>
        </w:rPr>
        <w:t>komercpilnvara</w:t>
      </w:r>
      <w:proofErr w:type="spellEnd"/>
      <w:r w:rsidRPr="00C108C0">
        <w:rPr>
          <w:rFonts w:ascii="Arial" w:hAnsi="Arial" w:cs="Arial"/>
          <w:sz w:val="20"/>
          <w:szCs w:val="20"/>
        </w:rPr>
        <w:t>”</w:t>
      </w:r>
      <w:r w:rsidRPr="00C108C0">
        <w:rPr>
          <w:rFonts w:ascii="Arial" w:hAnsi="Arial" w:cs="Arial"/>
          <w:color w:val="000000"/>
          <w:kern w:val="3"/>
          <w:sz w:val="20"/>
          <w:szCs w:val="20"/>
        </w:rPr>
        <w:t xml:space="preserve"> un </w:t>
      </w:r>
      <w:proofErr w:type="spellStart"/>
      <w:r w:rsidRPr="00C108C0">
        <w:rPr>
          <w:rFonts w:ascii="Arial" w:hAnsi="Arial" w:cs="Arial"/>
          <w:color w:val="000000"/>
          <w:kern w:val="3"/>
          <w:sz w:val="20"/>
          <w:szCs w:val="20"/>
        </w:rPr>
        <w:t>ņemot</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vērā</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valdes</w:t>
      </w:r>
      <w:proofErr w:type="spellEnd"/>
      <w:r w:rsidRPr="00C108C0">
        <w:rPr>
          <w:rFonts w:ascii="Arial" w:hAnsi="Arial" w:cs="Arial"/>
          <w:color w:val="000000"/>
          <w:kern w:val="3"/>
          <w:sz w:val="20"/>
          <w:szCs w:val="20"/>
        </w:rPr>
        <w:t xml:space="preserve"> </w:t>
      </w:r>
      <w:r w:rsidRPr="00C108C0">
        <w:rPr>
          <w:rFonts w:ascii="Arial" w:hAnsi="Arial" w:cs="Arial"/>
          <w:color w:val="000000"/>
          <w:kern w:val="3"/>
          <w:sz w:val="20"/>
          <w:szCs w:val="20"/>
          <w:shd w:val="clear" w:color="auto" w:fill="FFFFFF"/>
        </w:rPr>
        <w:t xml:space="preserve">_____ </w:t>
      </w:r>
      <w:proofErr w:type="spellStart"/>
      <w:r w:rsidRPr="00C108C0">
        <w:rPr>
          <w:rFonts w:ascii="Arial" w:hAnsi="Arial" w:cs="Arial"/>
          <w:color w:val="000000"/>
          <w:kern w:val="3"/>
          <w:sz w:val="20"/>
          <w:szCs w:val="20"/>
        </w:rPr>
        <w:t>lēmumā</w:t>
      </w:r>
      <w:proofErr w:type="spellEnd"/>
      <w:r w:rsidRPr="00C108C0">
        <w:rPr>
          <w:rFonts w:ascii="Arial" w:hAnsi="Arial" w:cs="Arial"/>
          <w:color w:val="000000"/>
          <w:kern w:val="3"/>
          <w:sz w:val="20"/>
          <w:szCs w:val="20"/>
        </w:rPr>
        <w:t xml:space="preserve"> </w:t>
      </w:r>
      <w:proofErr w:type="gramStart"/>
      <w:r w:rsidRPr="00C108C0">
        <w:rPr>
          <w:rFonts w:ascii="Arial" w:hAnsi="Arial" w:cs="Arial"/>
          <w:color w:val="000000"/>
          <w:kern w:val="3"/>
          <w:sz w:val="20"/>
          <w:szCs w:val="20"/>
        </w:rPr>
        <w:t>Nr._</w:t>
      </w:r>
      <w:proofErr w:type="gramEnd"/>
      <w:r w:rsidRPr="00C108C0">
        <w:rPr>
          <w:rFonts w:ascii="Arial" w:hAnsi="Arial" w:cs="Arial"/>
          <w:color w:val="000000"/>
          <w:kern w:val="3"/>
          <w:sz w:val="20"/>
          <w:szCs w:val="20"/>
        </w:rPr>
        <w:t xml:space="preserve">____ </w:t>
      </w:r>
      <w:proofErr w:type="spellStart"/>
      <w:r w:rsidRPr="00C108C0">
        <w:rPr>
          <w:rFonts w:ascii="Arial" w:hAnsi="Arial" w:cs="Arial"/>
          <w:color w:val="000000"/>
          <w:kern w:val="3"/>
          <w:sz w:val="20"/>
          <w:szCs w:val="20"/>
        </w:rPr>
        <w:t>noteikto</w:t>
      </w:r>
      <w:proofErr w:type="spellEnd"/>
      <w:r w:rsidRPr="00C108C0">
        <w:rPr>
          <w:rFonts w:ascii="Arial" w:hAnsi="Arial" w:cs="Arial"/>
          <w:color w:val="000000"/>
          <w:kern w:val="3"/>
          <w:sz w:val="20"/>
          <w:szCs w:val="20"/>
        </w:rPr>
        <w:t xml:space="preserve">, no </w:t>
      </w:r>
      <w:proofErr w:type="spellStart"/>
      <w:r w:rsidRPr="00C108C0">
        <w:rPr>
          <w:rFonts w:ascii="Arial" w:hAnsi="Arial" w:cs="Arial"/>
          <w:color w:val="000000"/>
          <w:kern w:val="3"/>
          <w:sz w:val="20"/>
          <w:szCs w:val="20"/>
        </w:rPr>
        <w:t>vienas</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puses</w:t>
      </w:r>
      <w:proofErr w:type="spellEnd"/>
      <w:r w:rsidRPr="00C108C0">
        <w:rPr>
          <w:rFonts w:ascii="Arial" w:hAnsi="Arial" w:cs="Arial"/>
          <w:color w:val="000000"/>
          <w:kern w:val="3"/>
          <w:sz w:val="20"/>
          <w:szCs w:val="20"/>
        </w:rPr>
        <w:t>, un</w:t>
      </w:r>
    </w:p>
    <w:p w14:paraId="1548BB33" w14:textId="77777777" w:rsidR="00E21EB7" w:rsidRPr="00C108C0" w:rsidRDefault="00E21EB7" w:rsidP="00E21EB7">
      <w:pPr>
        <w:suppressAutoHyphens/>
        <w:autoSpaceDN w:val="0"/>
        <w:ind w:right="-2"/>
        <w:jc w:val="both"/>
        <w:textAlignment w:val="baseline"/>
        <w:rPr>
          <w:rFonts w:ascii="Arial" w:hAnsi="Arial" w:cs="Arial"/>
          <w:color w:val="000000"/>
          <w:kern w:val="3"/>
          <w:sz w:val="20"/>
          <w:szCs w:val="20"/>
        </w:rPr>
      </w:pPr>
      <w:r w:rsidRPr="00C108C0">
        <w:rPr>
          <w:rFonts w:ascii="Arial" w:hAnsi="Arial" w:cs="Arial"/>
          <w:b/>
          <w:color w:val="000000"/>
          <w:kern w:val="3"/>
          <w:sz w:val="20"/>
          <w:szCs w:val="20"/>
        </w:rPr>
        <w:t>__ “___________”</w:t>
      </w:r>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vienotais</w:t>
      </w:r>
      <w:proofErr w:type="spellEnd"/>
      <w:r w:rsidRPr="00C108C0">
        <w:rPr>
          <w:rFonts w:ascii="Arial" w:hAnsi="Arial" w:cs="Arial"/>
          <w:b/>
          <w:color w:val="000000"/>
          <w:kern w:val="3"/>
          <w:sz w:val="20"/>
          <w:szCs w:val="20"/>
        </w:rPr>
        <w:t xml:space="preserve"> </w:t>
      </w:r>
      <w:proofErr w:type="spellStart"/>
      <w:r w:rsidRPr="00C108C0">
        <w:rPr>
          <w:rFonts w:ascii="Arial" w:hAnsi="Arial" w:cs="Arial"/>
          <w:color w:val="000000"/>
          <w:kern w:val="3"/>
          <w:sz w:val="20"/>
          <w:szCs w:val="20"/>
        </w:rPr>
        <w:t>reģistrācijas</w:t>
      </w:r>
      <w:proofErr w:type="spellEnd"/>
      <w:r w:rsidRPr="00C108C0">
        <w:rPr>
          <w:rFonts w:ascii="Arial" w:hAnsi="Arial" w:cs="Arial"/>
          <w:color w:val="000000"/>
          <w:kern w:val="3"/>
          <w:sz w:val="20"/>
          <w:szCs w:val="20"/>
        </w:rPr>
        <w:t xml:space="preserve"> </w:t>
      </w:r>
      <w:proofErr w:type="gramStart"/>
      <w:r w:rsidRPr="00C108C0">
        <w:rPr>
          <w:rFonts w:ascii="Arial" w:hAnsi="Arial" w:cs="Arial"/>
          <w:color w:val="000000"/>
          <w:kern w:val="3"/>
          <w:sz w:val="20"/>
          <w:szCs w:val="20"/>
        </w:rPr>
        <w:t>Nr._</w:t>
      </w:r>
      <w:proofErr w:type="gramEnd"/>
      <w:r w:rsidRPr="00C108C0">
        <w:rPr>
          <w:rFonts w:ascii="Arial" w:hAnsi="Arial" w:cs="Arial"/>
          <w:color w:val="000000"/>
          <w:kern w:val="3"/>
          <w:sz w:val="20"/>
          <w:szCs w:val="20"/>
        </w:rPr>
        <w:t xml:space="preserve">__, </w:t>
      </w:r>
      <w:proofErr w:type="spellStart"/>
      <w:r w:rsidRPr="00C108C0">
        <w:rPr>
          <w:rFonts w:ascii="Arial" w:hAnsi="Arial" w:cs="Arial"/>
          <w:color w:val="000000"/>
          <w:kern w:val="3"/>
          <w:sz w:val="20"/>
          <w:szCs w:val="20"/>
        </w:rPr>
        <w:t>turpmāk</w:t>
      </w:r>
      <w:proofErr w:type="spellEnd"/>
      <w:r w:rsidRPr="00C108C0">
        <w:rPr>
          <w:rFonts w:ascii="Arial" w:hAnsi="Arial" w:cs="Arial"/>
          <w:color w:val="000000"/>
          <w:kern w:val="3"/>
          <w:sz w:val="20"/>
          <w:szCs w:val="20"/>
        </w:rPr>
        <w:t xml:space="preserve"> - </w:t>
      </w:r>
      <w:proofErr w:type="spellStart"/>
      <w:r w:rsidRPr="00C108C0">
        <w:rPr>
          <w:rFonts w:ascii="Arial" w:hAnsi="Arial" w:cs="Arial"/>
          <w:color w:val="000000"/>
          <w:kern w:val="3"/>
          <w:sz w:val="20"/>
          <w:szCs w:val="20"/>
        </w:rPr>
        <w:t>pārdevējs</w:t>
      </w:r>
      <w:proofErr w:type="spellEnd"/>
      <w:r w:rsidRPr="00C108C0">
        <w:rPr>
          <w:rFonts w:ascii="Arial" w:hAnsi="Arial" w:cs="Arial"/>
          <w:color w:val="000000"/>
          <w:kern w:val="3"/>
          <w:sz w:val="20"/>
          <w:szCs w:val="20"/>
        </w:rPr>
        <w:t>, ______</w:t>
      </w:r>
      <w:proofErr w:type="spellStart"/>
      <w:r w:rsidRPr="00C108C0">
        <w:rPr>
          <w:rFonts w:ascii="Arial" w:hAnsi="Arial" w:cs="Arial"/>
          <w:kern w:val="3"/>
          <w:sz w:val="20"/>
          <w:szCs w:val="20"/>
        </w:rPr>
        <w:t>personā</w:t>
      </w:r>
      <w:proofErr w:type="spellEnd"/>
      <w:r w:rsidRPr="00C108C0">
        <w:rPr>
          <w:rFonts w:ascii="Arial" w:hAnsi="Arial" w:cs="Arial"/>
          <w:kern w:val="3"/>
          <w:sz w:val="20"/>
          <w:szCs w:val="20"/>
        </w:rPr>
        <w:t xml:space="preserve">, </w:t>
      </w:r>
      <w:proofErr w:type="spellStart"/>
      <w:r w:rsidRPr="00C108C0">
        <w:rPr>
          <w:rFonts w:ascii="Arial" w:hAnsi="Arial" w:cs="Arial"/>
          <w:color w:val="000000"/>
          <w:kern w:val="3"/>
          <w:sz w:val="20"/>
          <w:szCs w:val="20"/>
        </w:rPr>
        <w:t>kurš</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rīkojas</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saskaņā</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ar</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statūtiem</w:t>
      </w:r>
      <w:proofErr w:type="spellEnd"/>
      <w:r w:rsidRPr="00C108C0">
        <w:rPr>
          <w:rFonts w:ascii="Arial" w:hAnsi="Arial" w:cs="Arial"/>
          <w:color w:val="000000"/>
          <w:kern w:val="3"/>
          <w:sz w:val="20"/>
          <w:szCs w:val="20"/>
        </w:rPr>
        <w:t xml:space="preserve">, no </w:t>
      </w:r>
      <w:proofErr w:type="spellStart"/>
      <w:r w:rsidRPr="00C108C0">
        <w:rPr>
          <w:rFonts w:ascii="Arial" w:hAnsi="Arial" w:cs="Arial"/>
          <w:color w:val="000000"/>
          <w:kern w:val="3"/>
          <w:sz w:val="20"/>
          <w:szCs w:val="20"/>
        </w:rPr>
        <w:t>otras</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puses</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kopā</w:t>
      </w:r>
      <w:proofErr w:type="spellEnd"/>
      <w:r w:rsidRPr="00C108C0">
        <w:rPr>
          <w:rFonts w:ascii="Arial" w:hAnsi="Arial" w:cs="Arial"/>
          <w:color w:val="000000"/>
          <w:kern w:val="3"/>
          <w:sz w:val="20"/>
          <w:szCs w:val="20"/>
        </w:rPr>
        <w:t>/</w:t>
      </w:r>
      <w:proofErr w:type="spellStart"/>
      <w:r w:rsidRPr="00C108C0">
        <w:rPr>
          <w:rFonts w:ascii="Arial" w:hAnsi="Arial" w:cs="Arial"/>
          <w:color w:val="000000"/>
          <w:kern w:val="3"/>
          <w:sz w:val="20"/>
          <w:szCs w:val="20"/>
        </w:rPr>
        <w:t>atsevišķi</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saukti</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arī</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puses</w:t>
      </w:r>
      <w:proofErr w:type="spellEnd"/>
      <w:r w:rsidRPr="00C108C0">
        <w:rPr>
          <w:rFonts w:ascii="Arial" w:hAnsi="Arial" w:cs="Arial"/>
          <w:color w:val="000000"/>
          <w:kern w:val="3"/>
          <w:sz w:val="20"/>
          <w:szCs w:val="20"/>
        </w:rPr>
        <w:t>/</w:t>
      </w:r>
      <w:proofErr w:type="spellStart"/>
      <w:r w:rsidRPr="00C108C0">
        <w:rPr>
          <w:rFonts w:ascii="Arial" w:hAnsi="Arial" w:cs="Arial"/>
          <w:color w:val="000000"/>
          <w:kern w:val="3"/>
          <w:sz w:val="20"/>
          <w:szCs w:val="20"/>
        </w:rPr>
        <w:t>puse</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labā</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ticībā</w:t>
      </w:r>
      <w:proofErr w:type="spellEnd"/>
      <w:r w:rsidRPr="00C108C0">
        <w:rPr>
          <w:rFonts w:ascii="Arial" w:hAnsi="Arial" w:cs="Arial"/>
          <w:color w:val="000000"/>
          <w:kern w:val="3"/>
          <w:sz w:val="20"/>
          <w:szCs w:val="20"/>
        </w:rPr>
        <w:t xml:space="preserve">, bez </w:t>
      </w:r>
      <w:proofErr w:type="spellStart"/>
      <w:r w:rsidRPr="00C108C0">
        <w:rPr>
          <w:rFonts w:ascii="Arial" w:hAnsi="Arial" w:cs="Arial"/>
          <w:color w:val="000000"/>
          <w:kern w:val="3"/>
          <w:sz w:val="20"/>
          <w:szCs w:val="20"/>
        </w:rPr>
        <w:t>viltus</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maldības</w:t>
      </w:r>
      <w:proofErr w:type="spellEnd"/>
      <w:r w:rsidRPr="00C108C0">
        <w:rPr>
          <w:rFonts w:ascii="Arial" w:hAnsi="Arial" w:cs="Arial"/>
          <w:color w:val="000000"/>
          <w:kern w:val="3"/>
          <w:sz w:val="20"/>
          <w:szCs w:val="20"/>
        </w:rPr>
        <w:t xml:space="preserve"> un </w:t>
      </w:r>
      <w:proofErr w:type="spellStart"/>
      <w:r w:rsidRPr="00C108C0">
        <w:rPr>
          <w:rFonts w:ascii="Arial" w:hAnsi="Arial" w:cs="Arial"/>
          <w:color w:val="000000"/>
          <w:kern w:val="3"/>
          <w:sz w:val="20"/>
          <w:szCs w:val="20"/>
        </w:rPr>
        <w:t>spaidiem</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noslēdza</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šo</w:t>
      </w:r>
      <w:proofErr w:type="spellEnd"/>
      <w:r w:rsidRPr="00C108C0">
        <w:rPr>
          <w:rFonts w:ascii="Arial" w:hAnsi="Arial" w:cs="Arial"/>
          <w:color w:val="000000"/>
          <w:kern w:val="3"/>
          <w:sz w:val="20"/>
          <w:szCs w:val="20"/>
        </w:rPr>
        <w:t xml:space="preserve"> </w:t>
      </w:r>
      <w:proofErr w:type="spellStart"/>
      <w:r w:rsidRPr="00C108C0">
        <w:rPr>
          <w:rFonts w:ascii="Arial" w:hAnsi="Arial" w:cs="Arial"/>
          <w:color w:val="000000"/>
          <w:kern w:val="3"/>
          <w:sz w:val="20"/>
          <w:szCs w:val="20"/>
        </w:rPr>
        <w:t>līgumu</w:t>
      </w:r>
      <w:proofErr w:type="spellEnd"/>
      <w:r w:rsidRPr="00C108C0">
        <w:rPr>
          <w:rFonts w:ascii="Arial" w:hAnsi="Arial" w:cs="Arial"/>
          <w:color w:val="000000"/>
          <w:kern w:val="3"/>
          <w:sz w:val="20"/>
          <w:szCs w:val="20"/>
        </w:rPr>
        <w:t xml:space="preserve"> par </w:t>
      </w:r>
      <w:proofErr w:type="spellStart"/>
      <w:r w:rsidRPr="00C108C0">
        <w:rPr>
          <w:rFonts w:ascii="Arial" w:hAnsi="Arial" w:cs="Arial"/>
          <w:color w:val="000000"/>
          <w:kern w:val="3"/>
          <w:sz w:val="20"/>
          <w:szCs w:val="20"/>
        </w:rPr>
        <w:t>sekojošo</w:t>
      </w:r>
      <w:proofErr w:type="spellEnd"/>
      <w:r w:rsidRPr="00C108C0">
        <w:rPr>
          <w:rFonts w:ascii="Arial" w:hAnsi="Arial" w:cs="Arial"/>
          <w:color w:val="000000"/>
          <w:kern w:val="3"/>
          <w:sz w:val="20"/>
          <w:szCs w:val="20"/>
        </w:rPr>
        <w:t>:</w:t>
      </w:r>
    </w:p>
    <w:p w14:paraId="22425757" w14:textId="77777777" w:rsidR="00E21EB7" w:rsidRPr="00E21EB7" w:rsidRDefault="00E21EB7" w:rsidP="00E21EB7">
      <w:pPr>
        <w:suppressAutoHyphens/>
        <w:autoSpaceDN w:val="0"/>
        <w:jc w:val="both"/>
        <w:textAlignment w:val="baseline"/>
        <w:rPr>
          <w:color w:val="000000"/>
          <w:kern w:val="3"/>
        </w:rPr>
      </w:pPr>
    </w:p>
    <w:p w14:paraId="661D66D7" w14:textId="77777777" w:rsidR="00E21EB7" w:rsidRPr="00C108C0" w:rsidRDefault="00E21EB7" w:rsidP="00E21EB7">
      <w:pPr>
        <w:numPr>
          <w:ilvl w:val="0"/>
          <w:numId w:val="22"/>
        </w:numPr>
        <w:tabs>
          <w:tab w:val="left" w:pos="426"/>
        </w:tabs>
        <w:suppressAutoHyphens/>
        <w:autoSpaceDN w:val="0"/>
        <w:contextualSpacing/>
        <w:jc w:val="both"/>
        <w:textAlignment w:val="baseline"/>
        <w:rPr>
          <w:rFonts w:ascii="Arial" w:hAnsi="Arial" w:cs="Arial"/>
          <w:b/>
          <w:color w:val="000000"/>
          <w:kern w:val="3"/>
          <w:sz w:val="20"/>
          <w:szCs w:val="20"/>
          <w:lang w:val="lv-LV"/>
        </w:rPr>
      </w:pPr>
      <w:r w:rsidRPr="00C108C0">
        <w:rPr>
          <w:rFonts w:ascii="Arial" w:hAnsi="Arial" w:cs="Arial"/>
          <w:b/>
          <w:color w:val="000000"/>
          <w:kern w:val="3"/>
          <w:sz w:val="20"/>
          <w:szCs w:val="20"/>
          <w:lang w:val="lv-LV"/>
        </w:rPr>
        <w:t>Līguma priekšmets</w:t>
      </w:r>
    </w:p>
    <w:p w14:paraId="10FF35D4" w14:textId="77777777" w:rsidR="00E21EB7" w:rsidRPr="00C108C0" w:rsidRDefault="00E21EB7" w:rsidP="00C108C0">
      <w:pPr>
        <w:numPr>
          <w:ilvl w:val="1"/>
          <w:numId w:val="22"/>
        </w:numPr>
        <w:suppressAutoHyphens/>
        <w:autoSpaceDN w:val="0"/>
        <w:ind w:left="709" w:hanging="349"/>
        <w:contextualSpacing/>
        <w:jc w:val="both"/>
        <w:textAlignment w:val="baseline"/>
        <w:rPr>
          <w:rFonts w:ascii="Arial" w:hAnsi="Arial" w:cs="Arial"/>
          <w:bCs/>
          <w:sz w:val="20"/>
          <w:szCs w:val="20"/>
          <w:lang w:val="lv-LV"/>
        </w:rPr>
      </w:pPr>
      <w:r w:rsidRPr="00C108C0">
        <w:rPr>
          <w:rFonts w:ascii="Arial" w:hAnsi="Arial" w:cs="Arial"/>
          <w:bCs/>
          <w:sz w:val="20"/>
          <w:szCs w:val="20"/>
          <w:lang w:val="lv-LV"/>
        </w:rPr>
        <w:t xml:space="preserve">Pārdevējs apņemas pārdot un piegādāt un pircējs nopirkt un pieņemt </w:t>
      </w:r>
      <w:r w:rsidRPr="00C108C0">
        <w:rPr>
          <w:rFonts w:ascii="Arial" w:hAnsi="Arial" w:cs="Arial"/>
          <w:b/>
          <w:sz w:val="20"/>
          <w:szCs w:val="20"/>
          <w:lang w:val="lv-LV"/>
        </w:rPr>
        <w:t>dīzeļdzinēju rezerves daļas 2M62UM sērijas lokomotīvēm</w:t>
      </w:r>
      <w:r w:rsidRPr="00C108C0">
        <w:rPr>
          <w:rFonts w:ascii="Arial" w:hAnsi="Arial" w:cs="Arial"/>
          <w:bCs/>
          <w:sz w:val="20"/>
          <w:szCs w:val="20"/>
          <w:lang w:val="lv-LV"/>
        </w:rPr>
        <w:t xml:space="preserve"> (MTU rezerves daļas) – turpmāk prece, atbilstoši VAS „Latvijas dzelzceļš” organizētās sarunu procedūras ar publikāciju “MTU dīzeļdzinēju rezerves daļu piegāde 2M62UM sērijas dīzeļlokomotīvēm SIA “LDZ ritošā sastāva serviss” vajadzībām” (turpmāk sarunu procedūra) nolikumam (_____) un rezultātiem (_____), pārdevēja piedāvājumam (_____), kā arī Tehniskajai specifikācijai (____).</w:t>
      </w:r>
    </w:p>
    <w:p w14:paraId="29C0B2D3" w14:textId="77777777" w:rsidR="00E21EB7" w:rsidRPr="00BD16D5" w:rsidRDefault="00E21EB7" w:rsidP="00E21EB7">
      <w:pPr>
        <w:suppressAutoHyphens/>
        <w:autoSpaceDN w:val="0"/>
        <w:ind w:left="709"/>
        <w:contextualSpacing/>
        <w:jc w:val="both"/>
        <w:textAlignment w:val="baseline"/>
        <w:rPr>
          <w:color w:val="000000"/>
          <w:kern w:val="3"/>
          <w:lang w:val="lv-LV"/>
        </w:rPr>
      </w:pPr>
    </w:p>
    <w:p w14:paraId="23EDA034" w14:textId="297A55BF" w:rsidR="00C108C0" w:rsidRPr="00C108C0" w:rsidRDefault="00C108C0" w:rsidP="00C108C0">
      <w:pPr>
        <w:pStyle w:val="Sarakstarindkopa"/>
        <w:numPr>
          <w:ilvl w:val="0"/>
          <w:numId w:val="22"/>
        </w:numPr>
        <w:suppressAutoHyphens/>
        <w:autoSpaceDN w:val="0"/>
        <w:ind w:right="-2"/>
        <w:jc w:val="both"/>
        <w:rPr>
          <w:rFonts w:ascii="Arial" w:hAnsi="Arial" w:cs="Arial"/>
          <w:color w:val="000000"/>
          <w:kern w:val="3"/>
          <w:sz w:val="20"/>
          <w:szCs w:val="20"/>
          <w:lang w:val="lv-LV"/>
        </w:rPr>
      </w:pPr>
      <w:r w:rsidRPr="00C108C0">
        <w:rPr>
          <w:rFonts w:ascii="Arial" w:hAnsi="Arial" w:cs="Arial"/>
          <w:b/>
          <w:color w:val="000000"/>
          <w:kern w:val="3"/>
          <w:sz w:val="20"/>
          <w:szCs w:val="20"/>
          <w:lang w:val="lv-LV"/>
        </w:rPr>
        <w:t>Pirkuma maksa un norēķinu kārtība</w:t>
      </w:r>
    </w:p>
    <w:p w14:paraId="6E27AA0D" w14:textId="3A2AC91E" w:rsidR="00C108C0" w:rsidRPr="00C108C0" w:rsidRDefault="00C108C0" w:rsidP="00C108C0">
      <w:pPr>
        <w:numPr>
          <w:ilvl w:val="1"/>
          <w:numId w:val="22"/>
        </w:numPr>
        <w:suppressAutoHyphens/>
        <w:autoSpaceDN w:val="0"/>
        <w:ind w:left="709" w:right="-2" w:hanging="349"/>
        <w:contextualSpacing/>
        <w:jc w:val="both"/>
        <w:textAlignment w:val="baseline"/>
        <w:outlineLvl w:val="0"/>
        <w:rPr>
          <w:rFonts w:ascii="Arial" w:hAnsi="Arial" w:cs="Arial"/>
          <w:b/>
          <w:sz w:val="20"/>
          <w:szCs w:val="20"/>
          <w:lang w:val="lv-LV"/>
        </w:rPr>
      </w:pPr>
      <w:r w:rsidRPr="00C108C0">
        <w:rPr>
          <w:rFonts w:ascii="Arial" w:hAnsi="Arial" w:cs="Arial"/>
          <w:bCs/>
          <w:sz w:val="20"/>
          <w:szCs w:val="20"/>
          <w:lang w:val="lv-LV"/>
        </w:rPr>
        <w:t>Līguma</w:t>
      </w:r>
      <w:r w:rsidRPr="00C108C0">
        <w:rPr>
          <w:rFonts w:ascii="Arial" w:hAnsi="Arial" w:cs="Arial"/>
          <w:sz w:val="20"/>
          <w:szCs w:val="20"/>
          <w:lang w:val="lv-LV"/>
        </w:rPr>
        <w:t xml:space="preserve"> kopējā summa, neieskaitot pievienotās vērtības nodokli (turpmāk – PVN), _______</w:t>
      </w:r>
      <w:r w:rsidRPr="00C108C0">
        <w:rPr>
          <w:rFonts w:ascii="Arial" w:hAnsi="Arial" w:cs="Arial"/>
          <w:b/>
          <w:sz w:val="20"/>
          <w:szCs w:val="20"/>
          <w:lang w:val="lv-LV"/>
        </w:rPr>
        <w:t xml:space="preserve"> EUR</w:t>
      </w:r>
      <w:r w:rsidRPr="00C108C0">
        <w:rPr>
          <w:rFonts w:ascii="Arial" w:hAnsi="Arial" w:cs="Arial"/>
          <w:sz w:val="20"/>
          <w:szCs w:val="20"/>
          <w:lang w:val="lv-LV"/>
        </w:rPr>
        <w:t xml:space="preserve"> </w:t>
      </w:r>
      <w:r w:rsidRPr="00C108C0">
        <w:rPr>
          <w:rFonts w:ascii="Arial" w:hAnsi="Arial" w:cs="Arial"/>
          <w:iCs/>
          <w:sz w:val="20"/>
          <w:szCs w:val="20"/>
          <w:lang w:val="lv-LV"/>
        </w:rPr>
        <w:t>(</w:t>
      </w:r>
      <w:r w:rsidRPr="00C108C0">
        <w:rPr>
          <w:rFonts w:ascii="Arial" w:hAnsi="Arial" w:cs="Arial"/>
          <w:i/>
          <w:iCs/>
          <w:sz w:val="20"/>
          <w:szCs w:val="20"/>
          <w:lang w:val="lv-LV"/>
        </w:rPr>
        <w:t xml:space="preserve">___ </w:t>
      </w:r>
      <w:proofErr w:type="spellStart"/>
      <w:r w:rsidRPr="00C108C0">
        <w:rPr>
          <w:rFonts w:ascii="Arial" w:hAnsi="Arial" w:cs="Arial"/>
          <w:sz w:val="20"/>
          <w:szCs w:val="20"/>
          <w:lang w:val="lv-LV"/>
        </w:rPr>
        <w:t>euro</w:t>
      </w:r>
      <w:proofErr w:type="spellEnd"/>
      <w:r w:rsidRPr="00C108C0">
        <w:rPr>
          <w:rFonts w:ascii="Arial" w:hAnsi="Arial" w:cs="Arial"/>
          <w:sz w:val="20"/>
          <w:szCs w:val="20"/>
          <w:lang w:val="lv-LV"/>
        </w:rPr>
        <w:t xml:space="preserve">, __centi) un PVN, kas tiek maksāts likumā noteiktajā apmērā un kārtībā. Līguma kopējās summas atšifrējums norādīts </w:t>
      </w:r>
      <w:r w:rsidRPr="00C108C0">
        <w:rPr>
          <w:rFonts w:ascii="Arial" w:hAnsi="Arial" w:cs="Arial"/>
          <w:bCs/>
          <w:sz w:val="20"/>
          <w:szCs w:val="20"/>
          <w:lang w:val="lv-LV"/>
        </w:rPr>
        <w:t xml:space="preserve">Finanšu aprēķinā </w:t>
      </w:r>
      <w:r w:rsidRPr="00C108C0">
        <w:rPr>
          <w:rFonts w:ascii="Arial" w:hAnsi="Arial" w:cs="Arial"/>
          <w:sz w:val="20"/>
          <w:szCs w:val="20"/>
          <w:lang w:val="lv-LV"/>
        </w:rPr>
        <w:t>(līguma 1.pielikums).</w:t>
      </w:r>
    </w:p>
    <w:p w14:paraId="02B3B9A6" w14:textId="1C7017E1" w:rsidR="00C108C0" w:rsidRPr="00C108C0" w:rsidRDefault="00C108C0" w:rsidP="00C108C0">
      <w:pPr>
        <w:numPr>
          <w:ilvl w:val="1"/>
          <w:numId w:val="22"/>
        </w:numPr>
        <w:ind w:left="709" w:right="-2" w:hanging="349"/>
        <w:contextualSpacing/>
        <w:jc w:val="both"/>
        <w:rPr>
          <w:rFonts w:ascii="Arial" w:hAnsi="Arial" w:cs="Arial"/>
          <w:sz w:val="20"/>
          <w:szCs w:val="20"/>
          <w:lang w:val="lv-LV"/>
        </w:rPr>
      </w:pPr>
      <w:r>
        <w:rPr>
          <w:rFonts w:ascii="Arial" w:hAnsi="Arial" w:cs="Arial"/>
          <w:sz w:val="20"/>
          <w:szCs w:val="20"/>
          <w:lang w:val="lv-LV"/>
        </w:rPr>
        <w:t xml:space="preserve"> </w:t>
      </w:r>
      <w:r w:rsidRPr="00C108C0">
        <w:rPr>
          <w:rFonts w:ascii="Arial" w:hAnsi="Arial" w:cs="Arial"/>
          <w:sz w:val="20"/>
          <w:szCs w:val="20"/>
          <w:lang w:val="lv-LV"/>
        </w:rPr>
        <w:t xml:space="preserve">Preces cena ir nemainīga visu līguma darbības laiku. </w:t>
      </w:r>
      <w:r w:rsidRPr="00C108C0">
        <w:rPr>
          <w:rFonts w:ascii="Arial" w:hAnsi="Arial" w:cs="Arial"/>
          <w:bCs/>
          <w:sz w:val="20"/>
          <w:szCs w:val="20"/>
          <w:lang w:val="lv-LV"/>
        </w:rPr>
        <w:t xml:space="preserve">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w:t>
      </w:r>
      <w:r w:rsidRPr="00C108C0">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C108C0">
        <w:rPr>
          <w:rFonts w:ascii="Arial" w:hAnsi="Arial" w:cs="Arial"/>
          <w:bCs/>
          <w:sz w:val="20"/>
          <w:szCs w:val="20"/>
          <w:lang w:val="lv-LV"/>
        </w:rPr>
        <w:t>. Cenu indeksēšanu veic tikai tajos gadījumos, ja cenu pārmaiņas pret iepriekšējo gadu sasniedz vai pārsniedz vismaz 10 % (desmit procenti) no Līguma 2.1.punktā noteiktās Līguma kopējās summas (bez PVN). Atbilstoši šī punkta noteikumiem, preces cenas izmaiņas var tikt veiktas ne ātrāk kā 6 (sešus) mēnešus no līguma spēkā stāšanās dienas un kopumā ne biežāk kā 1 (vienu) reizi gadā. Šādas izmaiņas tiek noformētas, pusēm noslēdzot par to atsevišķu rakstisku vienošanos par grozījumiem līgumā.</w:t>
      </w:r>
    </w:p>
    <w:p w14:paraId="43E5D1C6" w14:textId="104EA60A" w:rsidR="00C108C0" w:rsidRPr="00C108C0" w:rsidRDefault="00C108C0" w:rsidP="00C108C0">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Pr>
          <w:rFonts w:ascii="Arial" w:hAnsi="Arial" w:cs="Arial"/>
          <w:color w:val="000000"/>
          <w:kern w:val="3"/>
          <w:sz w:val="20"/>
          <w:szCs w:val="20"/>
          <w:lang w:val="lv-LV"/>
        </w:rPr>
        <w:t xml:space="preserve"> </w:t>
      </w:r>
      <w:r w:rsidRPr="00C108C0">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2AD62CF" w14:textId="77777777" w:rsidR="00C108C0" w:rsidRPr="00C108C0" w:rsidRDefault="00C108C0" w:rsidP="00C108C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 </w:t>
      </w:r>
    </w:p>
    <w:p w14:paraId="6E8C73B0" w14:textId="77777777" w:rsidR="0025094A" w:rsidRPr="00BD16D5" w:rsidRDefault="0025094A" w:rsidP="00BD16D5">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sidRPr="00BD16D5">
        <w:rPr>
          <w:rFonts w:ascii="Arial" w:hAnsi="Arial" w:cs="Arial"/>
          <w:color w:val="000000"/>
          <w:kern w:val="3"/>
          <w:sz w:val="20"/>
          <w:szCs w:val="20"/>
          <w:lang w:val="lv-LV"/>
        </w:rPr>
        <w:t>Pircējam ir tiesības 15% (piecpadsmit procentu) apjomā no šī līguma 2.1.punktā noteiktās līguma kopējās summas pasūtīt citas MTU dīzeļdzinēju (</w:t>
      </w:r>
      <w:proofErr w:type="spellStart"/>
      <w:r w:rsidRPr="00BD16D5">
        <w:rPr>
          <w:rFonts w:ascii="Arial" w:hAnsi="Arial" w:cs="Arial"/>
          <w:color w:val="000000"/>
          <w:kern w:val="3"/>
          <w:sz w:val="20"/>
          <w:szCs w:val="20"/>
          <w:lang w:val="lv-LV"/>
        </w:rPr>
        <w:t>Rolls-Royce</w:t>
      </w:r>
      <w:proofErr w:type="spellEnd"/>
      <w:r w:rsidRPr="00BD16D5">
        <w:rPr>
          <w:rFonts w:ascii="Arial" w:hAnsi="Arial" w:cs="Arial"/>
          <w:color w:val="000000"/>
          <w:kern w:val="3"/>
          <w:sz w:val="20"/>
          <w:szCs w:val="20"/>
          <w:lang w:val="lv-LV"/>
        </w:rPr>
        <w:t xml:space="preserve">, MTU </w:t>
      </w:r>
      <w:proofErr w:type="spellStart"/>
      <w:r w:rsidRPr="00BD16D5">
        <w:rPr>
          <w:rFonts w:ascii="Arial" w:hAnsi="Arial" w:cs="Arial"/>
          <w:color w:val="000000"/>
          <w:kern w:val="3"/>
          <w:sz w:val="20"/>
          <w:szCs w:val="20"/>
          <w:lang w:val="lv-LV"/>
        </w:rPr>
        <w:t>Friedrichshafen</w:t>
      </w:r>
      <w:proofErr w:type="spellEnd"/>
      <w:r w:rsidRPr="00BD16D5">
        <w:rPr>
          <w:rFonts w:ascii="Arial" w:hAnsi="Arial" w:cs="Arial"/>
          <w:color w:val="000000"/>
          <w:kern w:val="3"/>
          <w:sz w:val="20"/>
          <w:szCs w:val="20"/>
          <w:lang w:val="lv-LV"/>
        </w:rPr>
        <w:t xml:space="preserve"> </w:t>
      </w:r>
      <w:proofErr w:type="spellStart"/>
      <w:r w:rsidRPr="00BD16D5">
        <w:rPr>
          <w:rFonts w:ascii="Arial" w:hAnsi="Arial" w:cs="Arial"/>
          <w:color w:val="000000"/>
          <w:kern w:val="3"/>
          <w:sz w:val="20"/>
          <w:szCs w:val="20"/>
          <w:lang w:val="lv-LV"/>
        </w:rPr>
        <w:t>GmbH</w:t>
      </w:r>
      <w:proofErr w:type="spellEnd"/>
      <w:r w:rsidRPr="00BD16D5">
        <w:rPr>
          <w:rFonts w:ascii="Arial" w:hAnsi="Arial" w:cs="Arial"/>
          <w:color w:val="000000"/>
          <w:kern w:val="3"/>
          <w:sz w:val="20"/>
          <w:szCs w:val="20"/>
          <w:lang w:val="lv-LV"/>
        </w:rPr>
        <w:t xml:space="preserve"> ražotāja) izgatavotas līdzīgas šim sarunu procedūras priekšmetam vai funkcionāli saistītas preces, kas nav norādītas Tehniskajā specifikācijā, bet līguma izpildes laikā nepieciešamas Pircējam MTU dīzeļdzinēju remonta programmas izpildē.</w:t>
      </w:r>
    </w:p>
    <w:p w14:paraId="1A967823" w14:textId="77777777" w:rsidR="00C108C0" w:rsidRPr="00C108C0" w:rsidRDefault="00C108C0" w:rsidP="00C108C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198BA2B2" w14:textId="77777777" w:rsidR="00C108C0" w:rsidRPr="00C108C0" w:rsidRDefault="00C108C0" w:rsidP="00C108C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lastRenderedPageBreak/>
        <w:t>Samaksai par preci preču pavadzīmē pārdevējs norāda preču saņēmēja rekvizītus, atbilstoši līguma 11.1.punktā norādītajam.</w:t>
      </w:r>
    </w:p>
    <w:p w14:paraId="54EA7C98" w14:textId="77777777" w:rsidR="00C108C0" w:rsidRPr="00C108C0" w:rsidRDefault="00C108C0" w:rsidP="00C108C0">
      <w:pPr>
        <w:suppressAutoHyphens/>
        <w:autoSpaceDN w:val="0"/>
        <w:ind w:right="-2"/>
        <w:jc w:val="both"/>
        <w:rPr>
          <w:rFonts w:ascii="Arial" w:hAnsi="Arial" w:cs="Arial"/>
          <w:color w:val="000000"/>
          <w:kern w:val="3"/>
          <w:sz w:val="20"/>
          <w:szCs w:val="20"/>
          <w:lang w:val="lv-LV"/>
        </w:rPr>
      </w:pPr>
    </w:p>
    <w:p w14:paraId="42BAA8DD" w14:textId="77777777" w:rsidR="00C108C0" w:rsidRPr="00C108C0" w:rsidRDefault="00C108C0" w:rsidP="00C108C0">
      <w:pPr>
        <w:numPr>
          <w:ilvl w:val="0"/>
          <w:numId w:val="22"/>
        </w:numPr>
        <w:ind w:right="-2"/>
        <w:contextualSpacing/>
        <w:jc w:val="both"/>
        <w:rPr>
          <w:rFonts w:ascii="Arial" w:hAnsi="Arial" w:cs="Arial"/>
          <w:b/>
          <w:sz w:val="20"/>
          <w:szCs w:val="20"/>
          <w:lang w:val="lv-LV" w:eastAsia="lv-LV"/>
        </w:rPr>
      </w:pPr>
      <w:r w:rsidRPr="00C108C0">
        <w:rPr>
          <w:rFonts w:ascii="Arial" w:hAnsi="Arial" w:cs="Arial"/>
          <w:b/>
          <w:sz w:val="20"/>
          <w:szCs w:val="20"/>
          <w:lang w:val="lv-LV" w:eastAsia="lv-LV"/>
        </w:rPr>
        <w:t>Līguma izpildes nodrošinājums</w:t>
      </w:r>
    </w:p>
    <w:p w14:paraId="0DECF15E" w14:textId="6C1E25DF" w:rsidR="00C108C0" w:rsidRPr="00C108C0" w:rsidRDefault="00C108C0" w:rsidP="00C108C0">
      <w:pPr>
        <w:numPr>
          <w:ilvl w:val="1"/>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Pārdevējs apņemas 10 (desmit) darba dienu laikā no līguma spēkā stāšanās brīža iesniegt pircējam līguma izpildes nodrošinājumu 3</w:t>
      </w:r>
      <w:r w:rsidR="00310454">
        <w:rPr>
          <w:rFonts w:ascii="Arial" w:hAnsi="Arial" w:cs="Arial"/>
          <w:sz w:val="20"/>
          <w:szCs w:val="20"/>
          <w:lang w:val="lv-LV" w:eastAsia="lv-LV"/>
        </w:rPr>
        <w:t>000</w:t>
      </w:r>
      <w:r w:rsidR="00BD16D5">
        <w:rPr>
          <w:rFonts w:ascii="Arial" w:hAnsi="Arial" w:cs="Arial"/>
          <w:sz w:val="20"/>
          <w:szCs w:val="20"/>
          <w:lang w:val="lv-LV" w:eastAsia="lv-LV"/>
        </w:rPr>
        <w:t>.00</w:t>
      </w:r>
      <w:r w:rsidR="00310454">
        <w:rPr>
          <w:rFonts w:ascii="Arial" w:hAnsi="Arial" w:cs="Arial"/>
          <w:sz w:val="20"/>
          <w:szCs w:val="20"/>
          <w:lang w:val="lv-LV" w:eastAsia="lv-LV"/>
        </w:rPr>
        <w:t xml:space="preserve"> EUR </w:t>
      </w:r>
      <w:r w:rsidRPr="00C108C0">
        <w:rPr>
          <w:rFonts w:ascii="Arial" w:hAnsi="Arial" w:cs="Arial"/>
          <w:sz w:val="20"/>
          <w:szCs w:val="20"/>
          <w:lang w:val="lv-LV" w:eastAsia="lv-LV"/>
        </w:rPr>
        <w:t xml:space="preserve"> apmērā </w:t>
      </w:r>
      <w:r w:rsidR="00310454">
        <w:rPr>
          <w:rFonts w:ascii="Arial" w:hAnsi="Arial" w:cs="Arial"/>
          <w:sz w:val="20"/>
          <w:szCs w:val="20"/>
          <w:lang w:val="lv-LV" w:eastAsia="lv-LV"/>
        </w:rPr>
        <w:t xml:space="preserve">bez PVN </w:t>
      </w:r>
      <w:r w:rsidRPr="00C108C0">
        <w:rPr>
          <w:rFonts w:ascii="Arial" w:hAnsi="Arial" w:cs="Arial"/>
          <w:sz w:val="20"/>
          <w:szCs w:val="20"/>
          <w:lang w:val="lv-LV" w:eastAsia="lv-LV"/>
        </w:rPr>
        <w:t>bankas garantijas veidā atbilstoši sarunu procedūras nolikuma 4.pielikumam vai veikt iemaksu pircēja kontā.</w:t>
      </w:r>
    </w:p>
    <w:p w14:paraId="55F456C6" w14:textId="77777777" w:rsidR="00C108C0" w:rsidRPr="00C108C0" w:rsidRDefault="00C108C0" w:rsidP="00C108C0">
      <w:pPr>
        <w:numPr>
          <w:ilvl w:val="1"/>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Pircējs ir tiesīgs saņemt līguma izpildes nodrošinājumu jebkurā no sekojošiem gadījumiem:</w:t>
      </w:r>
    </w:p>
    <w:p w14:paraId="19B1C98A" w14:textId="77777777" w:rsidR="00C108C0" w:rsidRPr="00C108C0" w:rsidRDefault="00C108C0" w:rsidP="00C108C0">
      <w:pPr>
        <w:numPr>
          <w:ilvl w:val="2"/>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pilnā apmērā – ja līgums tiek izbeigts saskaņā ar līguma 9.3.punktu (neatkarīgi no zaudējumu esamības);</w:t>
      </w:r>
    </w:p>
    <w:p w14:paraId="548D8447" w14:textId="77777777" w:rsidR="00C108C0" w:rsidRPr="00C108C0" w:rsidRDefault="00C108C0" w:rsidP="00C108C0">
      <w:pPr>
        <w:numPr>
          <w:ilvl w:val="2"/>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pilnā apmērā – ja pārdevējs nevar izpildīt vai atsakās no savu saistību izpildes (neatkarīgi no zaudējumu esamības);</w:t>
      </w:r>
    </w:p>
    <w:p w14:paraId="54188D21" w14:textId="77777777" w:rsidR="00C108C0" w:rsidRPr="00C108C0" w:rsidRDefault="00C108C0" w:rsidP="00C108C0">
      <w:pPr>
        <w:numPr>
          <w:ilvl w:val="2"/>
          <w:numId w:val="22"/>
        </w:numPr>
        <w:tabs>
          <w:tab w:val="left" w:pos="709"/>
        </w:tabs>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pārdevēja līgumsodu segšanai – līgumsodu summas apmērā;</w:t>
      </w:r>
    </w:p>
    <w:p w14:paraId="4CEB160F" w14:textId="77777777" w:rsidR="00C108C0" w:rsidRPr="00C108C0" w:rsidRDefault="00C108C0" w:rsidP="00C108C0">
      <w:pPr>
        <w:numPr>
          <w:ilvl w:val="2"/>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71BA2CF1" w14:textId="77777777" w:rsidR="00C108C0" w:rsidRPr="00C108C0" w:rsidRDefault="00C108C0" w:rsidP="00C108C0">
      <w:pPr>
        <w:numPr>
          <w:ilvl w:val="1"/>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0E5AFE2F" w14:textId="77777777" w:rsidR="00C108C0" w:rsidRPr="00C108C0" w:rsidRDefault="00C108C0" w:rsidP="00C108C0">
      <w:pPr>
        <w:numPr>
          <w:ilvl w:val="1"/>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53D60273" w14:textId="77777777" w:rsidR="00C108C0" w:rsidRPr="00C108C0" w:rsidRDefault="00C108C0" w:rsidP="00C108C0">
      <w:pPr>
        <w:numPr>
          <w:ilvl w:val="1"/>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428EA84" w14:textId="77777777" w:rsidR="00C108C0" w:rsidRPr="00C108C0" w:rsidRDefault="00C108C0" w:rsidP="00C108C0">
      <w:pPr>
        <w:numPr>
          <w:ilvl w:val="1"/>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0B9A3A4" w14:textId="77777777" w:rsidR="00C108C0" w:rsidRPr="00C108C0" w:rsidRDefault="00C108C0" w:rsidP="00C108C0">
      <w:pPr>
        <w:numPr>
          <w:ilvl w:val="1"/>
          <w:numId w:val="22"/>
        </w:numPr>
        <w:ind w:right="-2"/>
        <w:contextualSpacing/>
        <w:jc w:val="both"/>
        <w:rPr>
          <w:rFonts w:ascii="Arial" w:hAnsi="Arial" w:cs="Arial"/>
          <w:sz w:val="20"/>
          <w:szCs w:val="20"/>
          <w:lang w:val="lv-LV" w:eastAsia="lv-LV"/>
        </w:rPr>
      </w:pPr>
      <w:r w:rsidRPr="00C108C0">
        <w:rPr>
          <w:rFonts w:ascii="Arial" w:hAnsi="Arial" w:cs="Arial"/>
          <w:sz w:val="20"/>
          <w:szCs w:val="20"/>
          <w:lang w:val="lv-LV" w:eastAsia="lv-LV"/>
        </w:rPr>
        <w:t>Līguma nodrošinājums ir spēkā 3</w:t>
      </w:r>
      <w:r w:rsidRPr="00C108C0">
        <w:rPr>
          <w:rFonts w:ascii="Arial" w:hAnsi="Arial" w:cs="Arial"/>
          <w:sz w:val="20"/>
          <w:szCs w:val="20"/>
          <w:lang w:val="lv-LV"/>
        </w:rPr>
        <w:t xml:space="preserve">0 (trīsdesmit) dienas pēc </w:t>
      </w:r>
      <w:r w:rsidRPr="00C108C0">
        <w:rPr>
          <w:rFonts w:ascii="Arial" w:hAnsi="Arial" w:cs="Arial"/>
          <w:iCs/>
          <w:sz w:val="20"/>
          <w:szCs w:val="20"/>
          <w:lang w:val="lv-LV"/>
        </w:rPr>
        <w:t>preces</w:t>
      </w:r>
      <w:r w:rsidRPr="00C108C0">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2CC7B4AE" w14:textId="77777777" w:rsidR="00C108C0" w:rsidRPr="00C108C0" w:rsidRDefault="00C108C0" w:rsidP="00C108C0">
      <w:pPr>
        <w:ind w:left="426" w:right="-2" w:hanging="426"/>
        <w:jc w:val="both"/>
        <w:rPr>
          <w:rFonts w:ascii="Arial" w:hAnsi="Arial" w:cs="Arial"/>
          <w:sz w:val="20"/>
          <w:szCs w:val="20"/>
          <w:lang w:val="lv-LV" w:eastAsia="lv-LV"/>
        </w:rPr>
      </w:pPr>
    </w:p>
    <w:p w14:paraId="046B327C" w14:textId="77777777" w:rsidR="00C108C0" w:rsidRPr="00C108C0" w:rsidRDefault="00C108C0" w:rsidP="00C108C0">
      <w:pPr>
        <w:numPr>
          <w:ilvl w:val="0"/>
          <w:numId w:val="22"/>
        </w:numPr>
        <w:tabs>
          <w:tab w:val="left" w:pos="426"/>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b/>
          <w:color w:val="000000"/>
          <w:kern w:val="3"/>
          <w:sz w:val="20"/>
          <w:szCs w:val="20"/>
          <w:lang w:val="lv-LV"/>
        </w:rPr>
        <w:t>Preces piegāde un pieņemšana</w:t>
      </w:r>
    </w:p>
    <w:p w14:paraId="1F7C6629"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Pārdevējs piegādā pircējam preci pēc pircēja rakstiska pieteikuma (līguma pielikums Nr.3) iesniegšanas dienas</w:t>
      </w:r>
      <w:r w:rsidRPr="00C108C0">
        <w:rPr>
          <w:rFonts w:ascii="Arial" w:hAnsi="Arial" w:cs="Arial"/>
          <w:b/>
          <w:kern w:val="3"/>
          <w:sz w:val="20"/>
          <w:szCs w:val="20"/>
          <w:lang w:val="lv-LV"/>
        </w:rPr>
        <w:t xml:space="preserve"> </w:t>
      </w:r>
      <w:r w:rsidRPr="00C108C0">
        <w:rPr>
          <w:rFonts w:ascii="Arial" w:hAnsi="Arial" w:cs="Arial"/>
          <w:bCs/>
          <w:kern w:val="3"/>
          <w:sz w:val="20"/>
          <w:szCs w:val="20"/>
          <w:lang w:val="lv-LV"/>
        </w:rPr>
        <w:t xml:space="preserve">saskaņā ar līguma pielikumā Nr.1 norādīto kalendāra dienu skaitu. </w:t>
      </w:r>
      <w:r w:rsidRPr="00C108C0">
        <w:rPr>
          <w:rFonts w:ascii="Arial" w:hAnsi="Arial" w:cs="Arial"/>
          <w:sz w:val="20"/>
          <w:szCs w:val="20"/>
          <w:lang w:val="lv-LV"/>
        </w:rPr>
        <w:t>Pieteikumu parakstīt tiek pilnvarots ______________</w:t>
      </w:r>
    </w:p>
    <w:p w14:paraId="026805B2"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Preces piegādes vieta: SIA “LDZ ritošā sastāva serviss” Lokomotīvju remonta centrs, </w:t>
      </w:r>
      <w:r w:rsidRPr="00C108C0">
        <w:rPr>
          <w:rFonts w:ascii="Arial" w:hAnsi="Arial" w:cs="Arial"/>
          <w:bCs/>
          <w:color w:val="000000"/>
          <w:kern w:val="3"/>
          <w:sz w:val="20"/>
          <w:szCs w:val="20"/>
          <w:lang w:val="lv-LV"/>
        </w:rPr>
        <w:t>2. Preču ielā 30, Daugavpilī, LV-5401, Latvija.</w:t>
      </w:r>
    </w:p>
    <w:p w14:paraId="6BAF261F" w14:textId="77777777" w:rsidR="00C108C0" w:rsidRPr="00C108C0" w:rsidRDefault="00C108C0" w:rsidP="00C108C0">
      <w:pPr>
        <w:numPr>
          <w:ilvl w:val="1"/>
          <w:numId w:val="22"/>
        </w:numPr>
        <w:tabs>
          <w:tab w:val="left" w:pos="709"/>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395676C4" w14:textId="77777777" w:rsidR="00C108C0" w:rsidRPr="00C108C0" w:rsidRDefault="00C108C0" w:rsidP="00C108C0">
      <w:pPr>
        <w:numPr>
          <w:ilvl w:val="1"/>
          <w:numId w:val="22"/>
        </w:numPr>
        <w:suppressAutoHyphens/>
        <w:autoSpaceDN w:val="0"/>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4516FF37"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Pārdevējs par saviem līdzekļiem nodrošina preces izkraušanu pircēja pārstāvja norādītajā vietā.</w:t>
      </w:r>
    </w:p>
    <w:p w14:paraId="1E49BBCC"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Pārdevējs kopā ar piegādāto preci iesniedz pircēja pārstāvim preces kvalitāti apliecinošus </w:t>
      </w:r>
      <w:r w:rsidRPr="00C108C0">
        <w:rPr>
          <w:rFonts w:ascii="Arial" w:hAnsi="Arial" w:cs="Arial"/>
          <w:kern w:val="3"/>
          <w:sz w:val="20"/>
          <w:szCs w:val="20"/>
          <w:lang w:val="lv-LV"/>
        </w:rPr>
        <w:t xml:space="preserve">dokumentus (pārdevēja izdotu atbilstības deklarāciju (līguma 2.pielikums) un ražotāja dokumentus, kas norādīti līguma 1.pielikumā. Ja </w:t>
      </w:r>
      <w:r w:rsidRPr="00C108C0">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0DB63A48"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Par preces pieņemšanu pušu pilnvarotie pārstāvji paraksta preču pavadzīmi.</w:t>
      </w:r>
    </w:p>
    <w:p w14:paraId="22E6A656"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05880457"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lastRenderedPageBreak/>
        <w:t>Neatbilstošas vai nekvalitatīvas preces piegāde vai nepilnīga preces piegāde nav uzskatāmas par šā līguma saistību pienācīgu izpildījumu.</w:t>
      </w:r>
    </w:p>
    <w:p w14:paraId="4E1B41F1" w14:textId="77777777" w:rsidR="00C108C0" w:rsidRPr="00C108C0" w:rsidRDefault="00C108C0" w:rsidP="00C108C0">
      <w:pPr>
        <w:numPr>
          <w:ilvl w:val="1"/>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Pircējs pilnvaro pircēja pilnvaroto pārstāvi: Lokomotīvju remonta centrā – </w:t>
      </w:r>
      <w:r w:rsidRPr="00C108C0">
        <w:rPr>
          <w:rFonts w:ascii="Arial" w:hAnsi="Arial" w:cs="Arial"/>
          <w:sz w:val="20"/>
          <w:szCs w:val="20"/>
          <w:lang w:val="lv-LV"/>
        </w:rPr>
        <w:t>___________</w:t>
      </w:r>
      <w:r w:rsidRPr="00C108C0">
        <w:rPr>
          <w:rFonts w:ascii="Arial" w:hAnsi="Arial" w:cs="Arial"/>
          <w:color w:val="0000FF"/>
          <w:sz w:val="20"/>
          <w:szCs w:val="20"/>
          <w:u w:val="single"/>
          <w:lang w:val="lv-LV"/>
        </w:rPr>
        <w:t>, tel._________, e-pasts: _____________,</w:t>
      </w:r>
      <w:r w:rsidRPr="00C108C0">
        <w:rPr>
          <w:rFonts w:ascii="Arial" w:hAnsi="Arial" w:cs="Arial"/>
          <w:color w:val="000000"/>
          <w:kern w:val="3"/>
          <w:sz w:val="20"/>
          <w:szCs w:val="20"/>
          <w:lang w:val="lv-LV"/>
        </w:rPr>
        <w:t xml:space="preserve"> bet viņa prombūtnes laikā, viņa pienākumu izpildītāju, risināt visus ar preču pasūtīšanu, pieņemšanu saistītos jautājumus, tai skaitā jautājumus, kas saistīti ar iespējamām reklamācijām un vecāko noliktavas pārzini parakstīt preču pavadzīmes. Citu personu parakstīti dokumenti pircējam nav saistoši.</w:t>
      </w:r>
    </w:p>
    <w:p w14:paraId="06BD8735" w14:textId="77777777" w:rsidR="00C108C0" w:rsidRPr="00C108C0" w:rsidRDefault="00C108C0" w:rsidP="00C108C0">
      <w:pPr>
        <w:numPr>
          <w:ilvl w:val="1"/>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Pārdevēja pārstāvja pilnvaras tiek apliecinātas ar pārdevēja zīmoga nospiedumu uz preču pavadzīmes. </w:t>
      </w:r>
    </w:p>
    <w:p w14:paraId="2FF8A8C3" w14:textId="77777777" w:rsidR="00C108C0" w:rsidRPr="00C108C0" w:rsidRDefault="00C108C0" w:rsidP="00C108C0">
      <w:pPr>
        <w:numPr>
          <w:ilvl w:val="1"/>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716F16A1" w14:textId="77777777" w:rsidR="00C108C0" w:rsidRPr="00C108C0" w:rsidRDefault="00C108C0" w:rsidP="00C108C0">
      <w:pPr>
        <w:numPr>
          <w:ilvl w:val="1"/>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Pārdevējs apliecina, ka:</w:t>
      </w:r>
    </w:p>
    <w:p w14:paraId="4DC41DDE" w14:textId="77777777" w:rsidR="00C108C0" w:rsidRPr="00C108C0" w:rsidRDefault="00C108C0" w:rsidP="00C108C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C108C0">
        <w:rPr>
          <w:rFonts w:ascii="Arial" w:hAnsi="Arial" w:cs="Arial"/>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C108C0">
        <w:rPr>
          <w:rFonts w:ascii="Arial" w:hAnsi="Arial" w:cs="Arial"/>
          <w:sz w:val="20"/>
          <w:szCs w:val="20"/>
          <w:lang w:val="lv-LV"/>
        </w:rPr>
        <w:t>Ziemeļsudānu</w:t>
      </w:r>
      <w:proofErr w:type="spellEnd"/>
      <w:r w:rsidRPr="00C108C0">
        <w:rPr>
          <w:rFonts w:ascii="Arial" w:hAnsi="Arial" w:cs="Arial"/>
          <w:sz w:val="20"/>
          <w:szCs w:val="20"/>
          <w:lang w:val="lv-LV"/>
        </w:rPr>
        <w:t>;</w:t>
      </w:r>
    </w:p>
    <w:p w14:paraId="77BA9F64" w14:textId="77777777" w:rsidR="00C108C0" w:rsidRPr="00C108C0" w:rsidRDefault="00C108C0" w:rsidP="00C108C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C108C0">
        <w:rPr>
          <w:rFonts w:ascii="Arial" w:hAnsi="Arial" w:cs="Arial"/>
          <w:sz w:val="20"/>
          <w:szCs w:val="20"/>
          <w:lang w:val="lv-LV"/>
        </w:rPr>
        <w:t>ievēro ASV normatīvos aktus, kuri ietver un/vai ir saistīti ar sankciju piemērošanu un citiem ierobežojumiem;</w:t>
      </w:r>
    </w:p>
    <w:p w14:paraId="4D81C60C" w14:textId="27563D8B" w:rsidR="00C108C0" w:rsidRPr="00C108C0" w:rsidRDefault="00C108C0" w:rsidP="00C108C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C108C0">
        <w:rPr>
          <w:rFonts w:ascii="Arial" w:hAnsi="Arial" w:cs="Arial"/>
          <w:sz w:val="20"/>
          <w:szCs w:val="20"/>
          <w:lang w:val="lv-LV"/>
        </w:rPr>
        <w:t>neiesaistīties, izbeigs un neuzturēs darījuma attiecības ar personām, kuras pārkāpj 4.13.1. un 4.13.2.punktā norādītās tiesiskās normas, sankcijas un ierobežojumus;</w:t>
      </w:r>
    </w:p>
    <w:p w14:paraId="0697AAFB" w14:textId="77777777" w:rsidR="00C108C0" w:rsidRPr="00C108C0" w:rsidRDefault="00C108C0" w:rsidP="00C108C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C108C0">
        <w:rPr>
          <w:rFonts w:ascii="Arial" w:hAnsi="Arial" w:cs="Arial"/>
          <w:sz w:val="20"/>
          <w:szCs w:val="20"/>
          <w:lang w:val="lv-LV"/>
        </w:rPr>
        <w:t>pēc pirmā pircēja rakstiska pieprasījuma, norādītajā formātā un laikā, iesniegs ar pārdevēja saimniecisko un profesionālo darbību saistīto informāciju un dokumentus.</w:t>
      </w:r>
    </w:p>
    <w:p w14:paraId="6FEC4EAD" w14:textId="77777777" w:rsidR="00C108C0" w:rsidRPr="00C108C0" w:rsidRDefault="00C108C0" w:rsidP="00C108C0">
      <w:pPr>
        <w:suppressAutoHyphens/>
        <w:autoSpaceDN w:val="0"/>
        <w:ind w:left="567" w:right="-2" w:hanging="425"/>
        <w:jc w:val="both"/>
        <w:rPr>
          <w:rFonts w:ascii="Arial" w:hAnsi="Arial" w:cs="Arial"/>
          <w:color w:val="000000"/>
          <w:kern w:val="3"/>
          <w:sz w:val="20"/>
          <w:szCs w:val="20"/>
          <w:lang w:val="lv-LV"/>
        </w:rPr>
      </w:pPr>
    </w:p>
    <w:p w14:paraId="5793363C" w14:textId="77777777" w:rsidR="00C108C0" w:rsidRPr="00C108C0" w:rsidRDefault="00C108C0" w:rsidP="00C108C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b/>
          <w:color w:val="000000"/>
          <w:kern w:val="3"/>
          <w:sz w:val="20"/>
          <w:szCs w:val="20"/>
          <w:lang w:val="lv-LV"/>
        </w:rPr>
        <w:t>Preces kvalitāte un garantijas</w:t>
      </w:r>
    </w:p>
    <w:p w14:paraId="45949182" w14:textId="77777777" w:rsidR="00C108C0" w:rsidRPr="00C108C0" w:rsidRDefault="00C108C0" w:rsidP="00C108C0">
      <w:pPr>
        <w:numPr>
          <w:ilvl w:val="1"/>
          <w:numId w:val="22"/>
        </w:numPr>
        <w:suppressAutoHyphens/>
        <w:autoSpaceDN w:val="0"/>
        <w:ind w:right="-2"/>
        <w:contextualSpacing/>
        <w:jc w:val="both"/>
        <w:rPr>
          <w:rFonts w:ascii="Arial" w:hAnsi="Arial" w:cs="Arial"/>
          <w:kern w:val="3"/>
          <w:sz w:val="20"/>
          <w:szCs w:val="20"/>
          <w:lang w:val="lv-LV"/>
        </w:rPr>
      </w:pPr>
      <w:r w:rsidRPr="00C108C0">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C108C0">
        <w:rPr>
          <w:rFonts w:ascii="Arial" w:hAnsi="Arial" w:cs="Arial"/>
          <w:kern w:val="3"/>
          <w:sz w:val="20"/>
          <w:szCs w:val="20"/>
          <w:lang w:val="lv-LV"/>
        </w:rPr>
        <w:t>jābūt jaunai, nelietotai, bez korozijas pazīmēm.</w:t>
      </w:r>
    </w:p>
    <w:p w14:paraId="6F9F0FC6"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Precei tiek noteikts garantijas termiņš: </w:t>
      </w:r>
      <w:r w:rsidRPr="00C108C0">
        <w:rPr>
          <w:rFonts w:ascii="Arial" w:hAnsi="Arial" w:cs="Arial"/>
          <w:b/>
          <w:bCs/>
          <w:i/>
          <w:iCs/>
          <w:color w:val="000000"/>
          <w:kern w:val="3"/>
          <w:sz w:val="20"/>
          <w:szCs w:val="20"/>
          <w:lang w:val="lv-LV"/>
        </w:rPr>
        <w:t>2 (divi) gadi</w:t>
      </w:r>
      <w:r w:rsidRPr="00C108C0">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442D202E"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12386B4A"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978C2E9"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48DA33FE"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76097ED2"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65533F8A"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5B977B6"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77324E24" w14:textId="77777777" w:rsidR="00C108C0" w:rsidRPr="00C108C0" w:rsidRDefault="00C108C0" w:rsidP="00C108C0">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5FECB0CA" w14:textId="77777777" w:rsidR="00C108C0" w:rsidRPr="00C108C0" w:rsidRDefault="00C108C0" w:rsidP="00C108C0">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lastRenderedPageBreak/>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16471D03" w14:textId="77777777" w:rsidR="00C108C0" w:rsidRPr="00C108C0" w:rsidRDefault="00C108C0" w:rsidP="00C108C0">
      <w:pPr>
        <w:suppressAutoHyphens/>
        <w:autoSpaceDN w:val="0"/>
        <w:ind w:left="567" w:right="-2" w:hanging="425"/>
        <w:jc w:val="both"/>
        <w:rPr>
          <w:rFonts w:ascii="Arial" w:hAnsi="Arial" w:cs="Arial"/>
          <w:color w:val="000000"/>
          <w:kern w:val="3"/>
          <w:sz w:val="20"/>
          <w:szCs w:val="20"/>
          <w:lang w:val="lv-LV"/>
        </w:rPr>
      </w:pPr>
    </w:p>
    <w:p w14:paraId="4130B795" w14:textId="77777777" w:rsidR="00C108C0" w:rsidRPr="00C108C0" w:rsidRDefault="00C108C0" w:rsidP="00C108C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b/>
          <w:color w:val="000000"/>
          <w:kern w:val="3"/>
          <w:sz w:val="20"/>
          <w:szCs w:val="20"/>
          <w:lang w:val="lv-LV"/>
        </w:rPr>
        <w:t>Pušu atbildība</w:t>
      </w:r>
    </w:p>
    <w:p w14:paraId="04FFB184"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C108C0">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C108C0">
        <w:rPr>
          <w:rFonts w:ascii="Arial" w:hAnsi="Arial" w:cs="Arial"/>
          <w:color w:val="000000"/>
          <w:kern w:val="3"/>
          <w:sz w:val="20"/>
          <w:szCs w:val="20"/>
          <w:lang w:val="lv-LV"/>
        </w:rPr>
        <w:t xml:space="preserve"> Līgumsoda apmērs nedrīkst pārsniegt 10% (desmit procenti) bez PVN no savlaicīgi nepiegādātās preces summas. Par preces piegādes termiņa neievērošanu tiek uzskatīta arī nekvalitatīvas preces piegāde. </w:t>
      </w:r>
    </w:p>
    <w:p w14:paraId="6049B505"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C108C0">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C108C0">
        <w:rPr>
          <w:rFonts w:ascii="Arial" w:hAnsi="Arial" w:cs="Arial"/>
          <w:color w:val="000000"/>
          <w:kern w:val="3"/>
          <w:sz w:val="20"/>
          <w:szCs w:val="20"/>
          <w:lang w:val="lv-LV"/>
        </w:rPr>
        <w:t>. Līgumsoda apmērs nedrīkst pārsniegt 10% (desmit procenti) bez PVN no savlaicīgi nesamaksātas summas.</w:t>
      </w:r>
    </w:p>
    <w:p w14:paraId="06B27722"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0790FF90"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60A8F13B" w14:textId="282AF58E"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sz w:val="20"/>
          <w:szCs w:val="20"/>
          <w:lang w:val="lv-LV"/>
        </w:rPr>
        <w:t>Pārdevējs apzinās un apstiprina, ka, pārkāpjot 4.13.punkta apliecinājumus:</w:t>
      </w:r>
    </w:p>
    <w:p w14:paraId="4C3B4DEF" w14:textId="77777777" w:rsidR="00C108C0" w:rsidRPr="00C108C0" w:rsidRDefault="00C108C0" w:rsidP="00C108C0">
      <w:pPr>
        <w:numPr>
          <w:ilvl w:val="2"/>
          <w:numId w:val="22"/>
        </w:numPr>
        <w:suppressAutoHyphens/>
        <w:autoSpaceDN w:val="0"/>
        <w:ind w:left="1134" w:right="-2" w:hanging="425"/>
        <w:contextualSpacing/>
        <w:jc w:val="both"/>
        <w:rPr>
          <w:rFonts w:ascii="Arial" w:hAnsi="Arial" w:cs="Arial"/>
          <w:color w:val="000000"/>
          <w:kern w:val="3"/>
          <w:sz w:val="20"/>
          <w:szCs w:val="20"/>
          <w:lang w:val="lv-LV"/>
        </w:rPr>
      </w:pPr>
      <w:r w:rsidRPr="00C108C0">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A299A13" w14:textId="77777777" w:rsidR="00C108C0" w:rsidRPr="00C108C0" w:rsidRDefault="00C108C0" w:rsidP="00C108C0">
      <w:pPr>
        <w:numPr>
          <w:ilvl w:val="2"/>
          <w:numId w:val="22"/>
        </w:numPr>
        <w:suppressAutoHyphens/>
        <w:autoSpaceDN w:val="0"/>
        <w:ind w:left="1134" w:right="-2" w:hanging="360"/>
        <w:contextualSpacing/>
        <w:jc w:val="both"/>
        <w:rPr>
          <w:rFonts w:ascii="Arial" w:hAnsi="Arial" w:cs="Arial"/>
          <w:color w:val="000000"/>
          <w:kern w:val="3"/>
          <w:sz w:val="20"/>
          <w:szCs w:val="20"/>
          <w:lang w:val="lv-LV"/>
        </w:rPr>
      </w:pPr>
      <w:r w:rsidRPr="00C108C0">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490892FC" w14:textId="77777777" w:rsidR="00C108C0" w:rsidRPr="00C108C0" w:rsidRDefault="00C108C0" w:rsidP="00C108C0">
      <w:pPr>
        <w:suppressAutoHyphens/>
        <w:autoSpaceDN w:val="0"/>
        <w:ind w:right="-2"/>
        <w:jc w:val="both"/>
        <w:rPr>
          <w:rFonts w:ascii="Arial" w:hAnsi="Arial" w:cs="Arial"/>
          <w:sz w:val="20"/>
          <w:szCs w:val="20"/>
          <w:lang w:val="lv-LV"/>
        </w:rPr>
      </w:pPr>
    </w:p>
    <w:p w14:paraId="68FB9D58" w14:textId="77777777" w:rsidR="00C108C0" w:rsidRPr="00C108C0" w:rsidRDefault="00C108C0" w:rsidP="00C108C0">
      <w:pPr>
        <w:numPr>
          <w:ilvl w:val="0"/>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b/>
          <w:bCs/>
          <w:color w:val="000000"/>
          <w:kern w:val="3"/>
          <w:sz w:val="20"/>
          <w:szCs w:val="20"/>
          <w:lang w:val="lv-LV"/>
        </w:rPr>
        <w:t>Strīdu izšķiršana</w:t>
      </w:r>
    </w:p>
    <w:p w14:paraId="17D023F8"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2700A342"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5E83DD5D"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Pušu saistības, kas izriet no šī līguma, apspriežamas pēc Latvijas Republikas normatīvajiem aktiem.</w:t>
      </w:r>
    </w:p>
    <w:p w14:paraId="03D01015"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Ja 1 (viena) mēneša laikā no strīda rašanās brīža puses nevar vienoties, strīdus izšķir </w:t>
      </w:r>
      <w:r w:rsidRPr="00C108C0">
        <w:rPr>
          <w:rFonts w:ascii="Arial" w:hAnsi="Arial" w:cs="Arial"/>
          <w:sz w:val="20"/>
          <w:szCs w:val="20"/>
          <w:lang w:val="lv-LV"/>
        </w:rPr>
        <w:t>Latvijas Republikas vispārējās jurisdikcijas tiesā atbilstoši Latvijas Republikas normatīvajiem aktiem.</w:t>
      </w:r>
    </w:p>
    <w:p w14:paraId="60059A31" w14:textId="77777777" w:rsidR="00C108C0" w:rsidRPr="00C108C0" w:rsidRDefault="00C108C0" w:rsidP="00C108C0">
      <w:pPr>
        <w:suppressAutoHyphens/>
        <w:autoSpaceDN w:val="0"/>
        <w:ind w:right="-2"/>
        <w:jc w:val="both"/>
        <w:rPr>
          <w:rFonts w:ascii="Arial" w:hAnsi="Arial" w:cs="Arial"/>
          <w:color w:val="000000"/>
          <w:kern w:val="3"/>
          <w:sz w:val="20"/>
          <w:szCs w:val="20"/>
          <w:lang w:val="lv-LV"/>
        </w:rPr>
      </w:pPr>
    </w:p>
    <w:p w14:paraId="51F93C37" w14:textId="77777777" w:rsidR="00C108C0" w:rsidRPr="00C108C0" w:rsidRDefault="00C108C0" w:rsidP="00C108C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b/>
          <w:color w:val="000000"/>
          <w:kern w:val="3"/>
          <w:sz w:val="20"/>
          <w:szCs w:val="20"/>
          <w:lang w:val="lv-LV"/>
        </w:rPr>
        <w:t>Nepārvaramas varas apstākļi (</w:t>
      </w:r>
      <w:proofErr w:type="spellStart"/>
      <w:r w:rsidRPr="00C108C0">
        <w:rPr>
          <w:rFonts w:ascii="Arial" w:hAnsi="Arial" w:cs="Arial"/>
          <w:b/>
          <w:color w:val="000000"/>
          <w:kern w:val="3"/>
          <w:sz w:val="20"/>
          <w:szCs w:val="20"/>
          <w:lang w:val="lv-LV"/>
        </w:rPr>
        <w:t>force</w:t>
      </w:r>
      <w:proofErr w:type="spellEnd"/>
      <w:r w:rsidRPr="00C108C0">
        <w:rPr>
          <w:rFonts w:ascii="Arial" w:hAnsi="Arial" w:cs="Arial"/>
          <w:b/>
          <w:color w:val="000000"/>
          <w:kern w:val="3"/>
          <w:sz w:val="20"/>
          <w:szCs w:val="20"/>
          <w:lang w:val="lv-LV"/>
        </w:rPr>
        <w:t xml:space="preserve"> </w:t>
      </w:r>
      <w:proofErr w:type="spellStart"/>
      <w:r w:rsidRPr="00C108C0">
        <w:rPr>
          <w:rFonts w:ascii="Arial" w:hAnsi="Arial" w:cs="Arial"/>
          <w:b/>
          <w:color w:val="000000"/>
          <w:kern w:val="3"/>
          <w:sz w:val="20"/>
          <w:szCs w:val="20"/>
          <w:lang w:val="lv-LV"/>
        </w:rPr>
        <w:t>majeure</w:t>
      </w:r>
      <w:proofErr w:type="spellEnd"/>
      <w:r w:rsidRPr="00C108C0">
        <w:rPr>
          <w:rFonts w:ascii="Arial" w:hAnsi="Arial" w:cs="Arial"/>
          <w:b/>
          <w:color w:val="000000"/>
          <w:kern w:val="3"/>
          <w:sz w:val="20"/>
          <w:szCs w:val="20"/>
          <w:lang w:val="lv-LV"/>
        </w:rPr>
        <w:t>)</w:t>
      </w:r>
    </w:p>
    <w:p w14:paraId="6187F1D4"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75548C7" w14:textId="77777777" w:rsidR="00C108C0" w:rsidRPr="00C108C0" w:rsidRDefault="00C108C0" w:rsidP="00C108C0">
      <w:pPr>
        <w:numPr>
          <w:ilvl w:val="1"/>
          <w:numId w:val="22"/>
        </w:numPr>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5DD5D04F" w14:textId="77777777" w:rsidR="00C108C0" w:rsidRPr="00C108C0" w:rsidRDefault="00C108C0" w:rsidP="00C108C0">
      <w:pPr>
        <w:numPr>
          <w:ilvl w:val="1"/>
          <w:numId w:val="22"/>
        </w:numPr>
        <w:suppressAutoHyphens/>
        <w:autoSpaceDN w:val="0"/>
        <w:ind w:right="-2"/>
        <w:contextualSpacing/>
        <w:jc w:val="both"/>
        <w:rPr>
          <w:rFonts w:ascii="Arial" w:hAnsi="Arial" w:cs="Arial"/>
          <w:kern w:val="3"/>
          <w:sz w:val="20"/>
          <w:szCs w:val="20"/>
          <w:lang w:val="lv-LV"/>
        </w:rPr>
      </w:pPr>
      <w:r w:rsidRPr="00C108C0">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6EA5549E" w14:textId="77777777" w:rsidR="00C108C0" w:rsidRPr="00C108C0" w:rsidRDefault="00C108C0" w:rsidP="00C108C0">
      <w:pPr>
        <w:suppressAutoHyphens/>
        <w:autoSpaceDN w:val="0"/>
        <w:ind w:left="142" w:right="-2"/>
        <w:rPr>
          <w:rFonts w:ascii="Arial" w:hAnsi="Arial" w:cs="Arial"/>
          <w:kern w:val="3"/>
          <w:sz w:val="20"/>
          <w:szCs w:val="20"/>
          <w:lang w:val="lv-LV"/>
        </w:rPr>
      </w:pPr>
    </w:p>
    <w:p w14:paraId="57AC1D25" w14:textId="77777777" w:rsidR="00C108C0" w:rsidRPr="00C108C0" w:rsidRDefault="00C108C0" w:rsidP="00C108C0">
      <w:pPr>
        <w:numPr>
          <w:ilvl w:val="0"/>
          <w:numId w:val="22"/>
        </w:numPr>
        <w:suppressAutoHyphens/>
        <w:autoSpaceDN w:val="0"/>
        <w:ind w:right="-2"/>
        <w:contextualSpacing/>
        <w:rPr>
          <w:rFonts w:ascii="Arial" w:hAnsi="Arial" w:cs="Arial"/>
          <w:kern w:val="3"/>
          <w:sz w:val="20"/>
          <w:szCs w:val="20"/>
          <w:lang w:val="lv-LV"/>
        </w:rPr>
      </w:pPr>
      <w:r w:rsidRPr="00C108C0">
        <w:rPr>
          <w:rFonts w:ascii="Arial" w:hAnsi="Arial" w:cs="Arial"/>
          <w:b/>
          <w:bCs/>
          <w:kern w:val="3"/>
          <w:sz w:val="20"/>
          <w:szCs w:val="20"/>
          <w:lang w:val="lv-LV"/>
        </w:rPr>
        <w:t>Līguma darbības laiks un tā izbeigšana</w:t>
      </w:r>
    </w:p>
    <w:p w14:paraId="00E6F614" w14:textId="1F0329EF" w:rsidR="00C108C0" w:rsidRPr="00C108C0" w:rsidRDefault="00C108C0" w:rsidP="00C108C0">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C108C0">
        <w:rPr>
          <w:rFonts w:ascii="Arial" w:hAnsi="Arial" w:cs="Arial"/>
          <w:sz w:val="20"/>
          <w:szCs w:val="20"/>
          <w:lang w:val="lv-LV"/>
        </w:rPr>
        <w:t xml:space="preserve">Līgums stājas spēkā ar tā abpusējas parakstīšanas brīdi un turpinās līdz </w:t>
      </w:r>
      <w:r w:rsidRPr="00BD16D5">
        <w:rPr>
          <w:rFonts w:ascii="Arial" w:hAnsi="Arial" w:cs="Arial"/>
          <w:b/>
          <w:sz w:val="20"/>
          <w:szCs w:val="20"/>
          <w:lang w:val="lv-LV"/>
        </w:rPr>
        <w:t>202</w:t>
      </w:r>
      <w:r w:rsidR="001478E5" w:rsidRPr="00BD16D5">
        <w:rPr>
          <w:rFonts w:ascii="Arial" w:hAnsi="Arial" w:cs="Arial"/>
          <w:b/>
          <w:sz w:val="20"/>
          <w:szCs w:val="20"/>
          <w:lang w:val="lv-LV"/>
        </w:rPr>
        <w:t>4</w:t>
      </w:r>
      <w:r w:rsidRPr="00BD16D5">
        <w:rPr>
          <w:rFonts w:ascii="Arial" w:hAnsi="Arial" w:cs="Arial"/>
          <w:b/>
          <w:sz w:val="20"/>
          <w:szCs w:val="20"/>
          <w:lang w:val="lv-LV"/>
        </w:rPr>
        <w:t xml:space="preserve">.gada </w:t>
      </w:r>
      <w:r w:rsidR="001478E5" w:rsidRPr="00BD16D5">
        <w:rPr>
          <w:rFonts w:ascii="Arial" w:hAnsi="Arial" w:cs="Arial"/>
          <w:b/>
          <w:sz w:val="20"/>
          <w:szCs w:val="20"/>
          <w:lang w:val="lv-LV"/>
        </w:rPr>
        <w:t>31.janvārim</w:t>
      </w:r>
      <w:r w:rsidRPr="00C108C0">
        <w:rPr>
          <w:rFonts w:ascii="Arial" w:hAnsi="Arial" w:cs="Arial"/>
          <w:b/>
          <w:sz w:val="20"/>
          <w:szCs w:val="20"/>
          <w:lang w:val="lv-LV"/>
        </w:rPr>
        <w:t xml:space="preserve"> </w:t>
      </w:r>
      <w:r w:rsidRPr="00C108C0">
        <w:rPr>
          <w:rFonts w:ascii="Arial" w:hAnsi="Arial" w:cs="Arial"/>
          <w:b/>
          <w:bCs/>
          <w:sz w:val="20"/>
          <w:szCs w:val="20"/>
          <w:lang w:val="lv-LV"/>
        </w:rPr>
        <w:t>vai līdz brīdim, kad preču piegāde veikta par visu līguma kopējo summu</w:t>
      </w:r>
      <w:r w:rsidRPr="00C108C0">
        <w:rPr>
          <w:rFonts w:ascii="Arial" w:hAnsi="Arial" w:cs="Arial"/>
          <w:sz w:val="20"/>
          <w:szCs w:val="20"/>
          <w:lang w:val="lv-LV"/>
        </w:rPr>
        <w:t xml:space="preserve"> (vai </w:t>
      </w:r>
      <w:r w:rsidRPr="00C108C0">
        <w:rPr>
          <w:rFonts w:ascii="Arial" w:hAnsi="Arial" w:cs="Arial"/>
          <w:sz w:val="20"/>
          <w:szCs w:val="20"/>
          <w:lang w:val="lv-LV"/>
        </w:rPr>
        <w:lastRenderedPageBreak/>
        <w:t>līdz līguma priekšlaicīgas izpildes vai izbeigšanas dienai). Pušu pienākums veikt savstarpējos norēķinus ir spēkā līdz šo saistību pilnīgai izpildei.</w:t>
      </w:r>
    </w:p>
    <w:p w14:paraId="377B0461" w14:textId="77777777" w:rsidR="00C108C0" w:rsidRPr="00C108C0" w:rsidRDefault="00C108C0" w:rsidP="00C108C0">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C108C0">
        <w:rPr>
          <w:rFonts w:ascii="Arial" w:hAnsi="Arial" w:cs="Arial"/>
          <w:sz w:val="20"/>
          <w:szCs w:val="20"/>
          <w:lang w:val="lv-LV"/>
        </w:rPr>
        <w:t>Līgumu var izbeigt, pusēm rakstveidā vienojoties.</w:t>
      </w:r>
    </w:p>
    <w:p w14:paraId="0563D00A" w14:textId="77777777" w:rsidR="00C108C0" w:rsidRPr="00C108C0" w:rsidRDefault="00C108C0" w:rsidP="00C108C0">
      <w:pPr>
        <w:numPr>
          <w:ilvl w:val="1"/>
          <w:numId w:val="22"/>
        </w:numPr>
        <w:tabs>
          <w:tab w:val="left" w:pos="1276"/>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Pircējs ir tiesīgs vienpusējā kārtā izbeigt līgumu jebkurā no sekojošiem gadījumiem:</w:t>
      </w:r>
    </w:p>
    <w:p w14:paraId="6130C38E" w14:textId="77777777" w:rsidR="00C108C0" w:rsidRPr="00C108C0" w:rsidRDefault="00C108C0" w:rsidP="00C108C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ja pārdevējs vienpusēji paaugstina preces cenu;</w:t>
      </w:r>
    </w:p>
    <w:p w14:paraId="26CB1A12" w14:textId="77777777" w:rsidR="00C108C0" w:rsidRPr="00C108C0" w:rsidRDefault="00C108C0" w:rsidP="00C108C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ja piegādātās preces kvalitāte neatbilst standartam, tehniskajai specifikācijai un/vai līguma noteikumiem;</w:t>
      </w:r>
    </w:p>
    <w:p w14:paraId="58B3E533" w14:textId="77777777" w:rsidR="00C108C0" w:rsidRPr="00C108C0" w:rsidRDefault="00C108C0" w:rsidP="00C108C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ja netiek ievēroti preces piegādes termiņi un apjomi;</w:t>
      </w:r>
    </w:p>
    <w:p w14:paraId="086CCC5E" w14:textId="77777777" w:rsidR="00C108C0" w:rsidRPr="00C108C0" w:rsidRDefault="00C108C0" w:rsidP="00C108C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sz w:val="20"/>
          <w:szCs w:val="20"/>
          <w:lang w:val="lv-LV" w:eastAsia="lv-LV"/>
        </w:rPr>
        <w:t xml:space="preserve">ja </w:t>
      </w:r>
      <w:r w:rsidRPr="00C108C0">
        <w:rPr>
          <w:rFonts w:ascii="Arial" w:hAnsi="Arial" w:cs="Arial"/>
          <w:sz w:val="20"/>
          <w:szCs w:val="20"/>
          <w:lang w:val="lv-LV"/>
        </w:rPr>
        <w:t>pārdevējs līgumā noteiktajā kārtībā un termiņā neiesniedz līguma izpildes nodrošinājumu;</w:t>
      </w:r>
    </w:p>
    <w:p w14:paraId="50E8E8C5" w14:textId="77777777" w:rsidR="00C108C0" w:rsidRPr="00C108C0" w:rsidRDefault="00C108C0" w:rsidP="00C108C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p>
    <w:p w14:paraId="1236B75E" w14:textId="77777777" w:rsidR="00C108C0" w:rsidRPr="00C108C0" w:rsidRDefault="00C108C0" w:rsidP="00C108C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C108C0">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 kas ietekmē Līguma izpildi.</w:t>
      </w:r>
    </w:p>
    <w:p w14:paraId="582556E8" w14:textId="77777777" w:rsidR="00C108C0" w:rsidRPr="00C108C0" w:rsidRDefault="00C108C0" w:rsidP="00C108C0">
      <w:pPr>
        <w:numPr>
          <w:ilvl w:val="1"/>
          <w:numId w:val="28"/>
        </w:numPr>
        <w:suppressAutoHyphens/>
        <w:autoSpaceDN w:val="0"/>
        <w:ind w:left="1134" w:right="-2" w:hanging="425"/>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Ja līgums tiek izbeigts saskaņā ar 9.3.punkta noteikumiem, pircējs nosūta pārdevējam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C108C0">
        <w:rPr>
          <w:rFonts w:ascii="Arial" w:hAnsi="Arial" w:cs="Arial"/>
          <w:sz w:val="20"/>
          <w:szCs w:val="20"/>
          <w:lang w:val="lv-LV"/>
        </w:rPr>
        <w:t>pircējam ir tiesības nekavējoties vienpusēji izbeigt līgumu.</w:t>
      </w:r>
    </w:p>
    <w:p w14:paraId="2B83E03E" w14:textId="77777777" w:rsidR="00C108C0" w:rsidRPr="00C108C0" w:rsidRDefault="00C108C0" w:rsidP="00C108C0">
      <w:pPr>
        <w:numPr>
          <w:ilvl w:val="1"/>
          <w:numId w:val="28"/>
        </w:numPr>
        <w:suppressAutoHyphens/>
        <w:autoSpaceDN w:val="0"/>
        <w:ind w:left="1134" w:right="-2" w:hanging="425"/>
        <w:contextualSpacing/>
        <w:jc w:val="both"/>
        <w:rPr>
          <w:rFonts w:ascii="Arial" w:hAnsi="Arial" w:cs="Arial"/>
          <w:color w:val="000000"/>
          <w:kern w:val="3"/>
          <w:sz w:val="20"/>
          <w:szCs w:val="20"/>
          <w:lang w:val="lv-LV"/>
        </w:rPr>
      </w:pPr>
      <w:r w:rsidRPr="00C108C0">
        <w:rPr>
          <w:rFonts w:ascii="Arial" w:hAnsi="Arial" w:cs="Arial"/>
          <w:sz w:val="20"/>
          <w:szCs w:val="20"/>
          <w:lang w:val="lv-LV"/>
        </w:rPr>
        <w:t>Līguma pirmstermiņa izbeigšanas gadījumā, pircējs samaksā pārdevējam par faktiski piegādāto preci saskaņā ar Līguma noteikumiem. Ja Līguma 9.3.6. punktā piemēroto sankciju dēļ pircējam nav tiesības veikt samaksu pārdevējam, pircējs atliek samaksas veikšanu un samaksai noteiktie termiņi tiek pagarināti līdz brīdim, kad pret pārdevēju tiek atceltas sankcijas un maksājumus ir iespējams veikt un piegādāta prece, ko pircējs ir saņēmis no pārdevēja pāriet pircēja īpašumā.</w:t>
      </w:r>
    </w:p>
    <w:p w14:paraId="7D3E7BD1" w14:textId="77777777" w:rsidR="00C108C0" w:rsidRPr="00C108C0" w:rsidRDefault="00C108C0" w:rsidP="00C108C0">
      <w:pPr>
        <w:tabs>
          <w:tab w:val="left" w:pos="1276"/>
        </w:tabs>
        <w:suppressAutoHyphens/>
        <w:autoSpaceDN w:val="0"/>
        <w:ind w:right="-2"/>
        <w:jc w:val="both"/>
        <w:rPr>
          <w:rFonts w:ascii="Arial" w:hAnsi="Arial" w:cs="Arial"/>
          <w:color w:val="000000"/>
          <w:kern w:val="3"/>
          <w:sz w:val="20"/>
          <w:szCs w:val="20"/>
          <w:lang w:val="lv-LV"/>
        </w:rPr>
      </w:pPr>
    </w:p>
    <w:p w14:paraId="61210433" w14:textId="77777777" w:rsidR="00C108C0" w:rsidRPr="00C108C0" w:rsidRDefault="00C108C0" w:rsidP="00C108C0">
      <w:pPr>
        <w:numPr>
          <w:ilvl w:val="0"/>
          <w:numId w:val="28"/>
        </w:numPr>
        <w:tabs>
          <w:tab w:val="left" w:pos="1276"/>
          <w:tab w:val="left" w:pos="1827"/>
          <w:tab w:val="left" w:pos="2835"/>
        </w:tabs>
        <w:ind w:right="-2"/>
        <w:contextualSpacing/>
        <w:jc w:val="both"/>
        <w:rPr>
          <w:rFonts w:ascii="Arial" w:hAnsi="Arial" w:cs="Arial"/>
          <w:sz w:val="20"/>
          <w:szCs w:val="20"/>
          <w:lang w:val="lv-LV"/>
        </w:rPr>
      </w:pPr>
      <w:r w:rsidRPr="00C108C0">
        <w:rPr>
          <w:rFonts w:ascii="Arial" w:hAnsi="Arial" w:cs="Arial"/>
          <w:b/>
          <w:sz w:val="20"/>
          <w:szCs w:val="20"/>
          <w:lang w:val="lv-LV"/>
        </w:rPr>
        <w:t>Citi noteikumi</w:t>
      </w:r>
    </w:p>
    <w:p w14:paraId="4AAAFB5C" w14:textId="77777777" w:rsidR="00C108C0" w:rsidRPr="00C108C0" w:rsidRDefault="00C108C0" w:rsidP="00C108C0">
      <w:pPr>
        <w:numPr>
          <w:ilvl w:val="1"/>
          <w:numId w:val="30"/>
        </w:numPr>
        <w:suppressAutoHyphens/>
        <w:autoSpaceDN w:val="0"/>
        <w:ind w:left="1134" w:right="-2" w:hanging="567"/>
        <w:contextualSpacing/>
        <w:jc w:val="both"/>
        <w:textAlignment w:val="baseline"/>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1C79C24E" w14:textId="77777777" w:rsidR="00C108C0" w:rsidRPr="00C108C0" w:rsidRDefault="00C108C0" w:rsidP="00C108C0">
      <w:pPr>
        <w:numPr>
          <w:ilvl w:val="1"/>
          <w:numId w:val="30"/>
        </w:numPr>
        <w:suppressAutoHyphens/>
        <w:autoSpaceDN w:val="0"/>
        <w:ind w:left="1134" w:right="-2" w:hanging="567"/>
        <w:contextualSpacing/>
        <w:jc w:val="both"/>
        <w:textAlignment w:val="baseline"/>
        <w:rPr>
          <w:rFonts w:ascii="Arial" w:hAnsi="Arial" w:cs="Arial"/>
          <w:sz w:val="20"/>
          <w:szCs w:val="20"/>
          <w:lang w:val="lv-LV"/>
        </w:rPr>
      </w:pPr>
      <w:r w:rsidRPr="00C108C0">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061FE190" w14:textId="6B63285E" w:rsidR="00C108C0" w:rsidRPr="00C108C0" w:rsidRDefault="00C108C0" w:rsidP="00C108C0">
      <w:pPr>
        <w:numPr>
          <w:ilvl w:val="1"/>
          <w:numId w:val="30"/>
        </w:numPr>
        <w:ind w:left="1134" w:right="-2" w:hanging="567"/>
        <w:contextualSpacing/>
        <w:jc w:val="both"/>
        <w:outlineLvl w:val="0"/>
        <w:rPr>
          <w:rFonts w:ascii="Arial" w:hAnsi="Arial" w:cs="Arial"/>
          <w:sz w:val="20"/>
          <w:szCs w:val="20"/>
          <w:lang w:val="lv-LV"/>
        </w:rPr>
      </w:pPr>
      <w:r w:rsidRPr="00C108C0">
        <w:rPr>
          <w:rFonts w:ascii="Arial" w:hAnsi="Arial" w:cs="Arial"/>
          <w:sz w:val="20"/>
          <w:szCs w:val="20"/>
          <w:lang w:val="lv-LV"/>
        </w:rPr>
        <w:t xml:space="preserve">Pārdevējs, parakstot līgumu, apliecina, ka ir iepazinies ar koncerna “Latvijas dzelzceļš” mājas lapā </w:t>
      </w:r>
      <w:hyperlink r:id="rId12" w:history="1">
        <w:r w:rsidR="00BD16D5" w:rsidRPr="006C06B7">
          <w:rPr>
            <w:rStyle w:val="Hipersaite"/>
            <w:rFonts w:ascii="Arial" w:hAnsi="Arial" w:cs="Arial"/>
            <w:sz w:val="20"/>
            <w:szCs w:val="20"/>
            <w:lang w:val="lv-LV"/>
          </w:rPr>
          <w:t>http://www.ldz.lv</w:t>
        </w:r>
      </w:hyperlink>
      <w:r w:rsidR="00BD16D5">
        <w:rPr>
          <w:rFonts w:ascii="Arial" w:hAnsi="Arial" w:cs="Arial"/>
          <w:sz w:val="20"/>
          <w:szCs w:val="20"/>
          <w:lang w:val="lv-LV"/>
        </w:rPr>
        <w:t xml:space="preserve"> </w:t>
      </w:r>
      <w:r w:rsidRPr="00C108C0">
        <w:rPr>
          <w:rFonts w:ascii="Arial" w:hAnsi="Arial" w:cs="Arial"/>
          <w:sz w:val="20"/>
          <w:szCs w:val="20"/>
          <w:lang w:val="lv-LV"/>
        </w:rPr>
        <w:t xml:space="preserve">publicētajiem “Latvijas dzelzceļš” koncerna sadarbības partneru biznesa ētikas pamatprincipiem (turpmāk – </w:t>
      </w:r>
      <w:r w:rsidRPr="00C108C0">
        <w:rPr>
          <w:rFonts w:ascii="Arial" w:hAnsi="Arial" w:cs="Arial"/>
          <w:i/>
          <w:sz w:val="20"/>
          <w:szCs w:val="20"/>
          <w:lang w:val="lv-LV"/>
        </w:rPr>
        <w:t>Pamatprincipi</w:t>
      </w:r>
      <w:r w:rsidRPr="00C108C0">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101CFFC5" w14:textId="77777777" w:rsidR="00C108C0" w:rsidRPr="00C108C0" w:rsidRDefault="00C108C0" w:rsidP="00C108C0">
      <w:pPr>
        <w:numPr>
          <w:ilvl w:val="1"/>
          <w:numId w:val="30"/>
        </w:numPr>
        <w:ind w:left="1134" w:right="-2" w:hanging="567"/>
        <w:contextualSpacing/>
        <w:jc w:val="both"/>
        <w:outlineLvl w:val="0"/>
        <w:rPr>
          <w:rFonts w:ascii="Arial" w:hAnsi="Arial" w:cs="Arial"/>
          <w:sz w:val="20"/>
          <w:szCs w:val="20"/>
          <w:lang w:val="lv-LV"/>
        </w:rPr>
      </w:pPr>
      <w:r w:rsidRPr="00C108C0">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438CF3B8" w14:textId="77777777" w:rsidR="00C108C0" w:rsidRPr="00C108C0" w:rsidRDefault="00C108C0" w:rsidP="00C108C0">
      <w:pPr>
        <w:numPr>
          <w:ilvl w:val="1"/>
          <w:numId w:val="30"/>
        </w:numPr>
        <w:ind w:left="1134" w:right="-2" w:hanging="567"/>
        <w:contextualSpacing/>
        <w:jc w:val="both"/>
        <w:outlineLvl w:val="0"/>
        <w:rPr>
          <w:rFonts w:ascii="Arial" w:hAnsi="Arial" w:cs="Arial"/>
          <w:sz w:val="20"/>
          <w:szCs w:val="20"/>
          <w:lang w:val="lv-LV"/>
        </w:rPr>
      </w:pPr>
      <w:r w:rsidRPr="00C108C0">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w:t>
      </w:r>
      <w:r w:rsidRPr="00C108C0">
        <w:rPr>
          <w:rFonts w:ascii="Arial" w:hAnsi="Arial" w:cs="Arial"/>
          <w:sz w:val="20"/>
          <w:szCs w:val="20"/>
          <w:lang w:val="lv-LV"/>
        </w:rPr>
        <w:lastRenderedPageBreak/>
        <w:t xml:space="preserve">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3" w:history="1">
        <w:r w:rsidRPr="00C108C0">
          <w:rPr>
            <w:rFonts w:ascii="Arial" w:hAnsi="Arial" w:cs="Arial"/>
            <w:color w:val="0000FF"/>
            <w:sz w:val="20"/>
            <w:szCs w:val="20"/>
            <w:u w:val="single"/>
            <w:lang w:val="lv-LV"/>
          </w:rPr>
          <w:t>www.ldz.lv</w:t>
        </w:r>
      </w:hyperlink>
      <w:r w:rsidRPr="00C108C0">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16EBACE" w14:textId="77777777" w:rsidR="00C108C0" w:rsidRPr="00C108C0" w:rsidRDefault="00C108C0" w:rsidP="00C108C0">
      <w:pPr>
        <w:numPr>
          <w:ilvl w:val="1"/>
          <w:numId w:val="30"/>
        </w:numPr>
        <w:suppressAutoHyphens/>
        <w:autoSpaceDN w:val="0"/>
        <w:ind w:left="1134" w:right="-2" w:hanging="567"/>
        <w:contextualSpacing/>
        <w:jc w:val="both"/>
        <w:textAlignment w:val="baseline"/>
        <w:rPr>
          <w:rFonts w:ascii="Arial" w:hAnsi="Arial" w:cs="Arial"/>
          <w:bCs/>
          <w:color w:val="000000"/>
          <w:kern w:val="3"/>
          <w:sz w:val="20"/>
          <w:szCs w:val="20"/>
          <w:lang w:val="lv-LV"/>
        </w:rPr>
      </w:pPr>
      <w:r w:rsidRPr="00C108C0">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600125F5" w14:textId="77777777" w:rsidR="00C108C0" w:rsidRPr="00C108C0" w:rsidRDefault="00C108C0" w:rsidP="00C108C0">
      <w:pPr>
        <w:numPr>
          <w:ilvl w:val="1"/>
          <w:numId w:val="30"/>
        </w:numPr>
        <w:suppressAutoHyphens/>
        <w:autoSpaceDN w:val="0"/>
        <w:ind w:left="1134" w:hanging="567"/>
        <w:contextualSpacing/>
        <w:jc w:val="both"/>
        <w:textAlignment w:val="baseline"/>
        <w:rPr>
          <w:rFonts w:ascii="Arial" w:hAnsi="Arial" w:cs="Arial"/>
          <w:bCs/>
          <w:color w:val="000000"/>
          <w:kern w:val="3"/>
          <w:sz w:val="20"/>
          <w:szCs w:val="20"/>
          <w:lang w:val="lv-LV"/>
        </w:rPr>
      </w:pPr>
      <w:r w:rsidRPr="00C108C0">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71A1FE4" w14:textId="77777777" w:rsidR="00C108C0" w:rsidRPr="00C108C0" w:rsidRDefault="00C108C0" w:rsidP="00C108C0">
      <w:pPr>
        <w:numPr>
          <w:ilvl w:val="1"/>
          <w:numId w:val="30"/>
        </w:numPr>
        <w:suppressAutoHyphens/>
        <w:autoSpaceDN w:val="0"/>
        <w:ind w:left="1134" w:hanging="567"/>
        <w:contextualSpacing/>
        <w:jc w:val="both"/>
        <w:textAlignment w:val="baseline"/>
        <w:rPr>
          <w:rFonts w:ascii="Arial" w:hAnsi="Arial" w:cs="Arial"/>
          <w:sz w:val="20"/>
          <w:szCs w:val="20"/>
          <w:lang w:val="lv-LV"/>
        </w:rPr>
      </w:pPr>
      <w:r w:rsidRPr="00C108C0">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463948" w14:textId="77777777" w:rsidR="00C108C0" w:rsidRPr="00C108C0" w:rsidRDefault="00C108C0" w:rsidP="00C108C0">
      <w:pPr>
        <w:numPr>
          <w:ilvl w:val="1"/>
          <w:numId w:val="30"/>
        </w:numPr>
        <w:suppressAutoHyphens/>
        <w:autoSpaceDN w:val="0"/>
        <w:ind w:left="1134" w:hanging="567"/>
        <w:contextualSpacing/>
        <w:jc w:val="both"/>
        <w:textAlignment w:val="baseline"/>
        <w:rPr>
          <w:rFonts w:ascii="Arial" w:hAnsi="Arial" w:cs="Arial"/>
          <w:color w:val="000000"/>
          <w:kern w:val="3"/>
          <w:sz w:val="20"/>
          <w:szCs w:val="20"/>
          <w:lang w:val="lv-LV"/>
        </w:rPr>
      </w:pPr>
      <w:r w:rsidRPr="00C108C0">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11055A0" w14:textId="77777777" w:rsidR="00C108C0" w:rsidRPr="00C108C0" w:rsidRDefault="00C108C0" w:rsidP="00C108C0">
      <w:pPr>
        <w:numPr>
          <w:ilvl w:val="1"/>
          <w:numId w:val="30"/>
        </w:numPr>
        <w:suppressAutoHyphens/>
        <w:autoSpaceDN w:val="0"/>
        <w:ind w:left="1134" w:hanging="567"/>
        <w:contextualSpacing/>
        <w:jc w:val="both"/>
        <w:textAlignment w:val="baseline"/>
        <w:rPr>
          <w:rFonts w:ascii="Arial" w:hAnsi="Arial" w:cs="Arial"/>
          <w:iCs/>
          <w:sz w:val="20"/>
          <w:szCs w:val="20"/>
          <w:lang w:val="lv-LV"/>
        </w:rPr>
      </w:pPr>
      <w:r w:rsidRPr="00C108C0">
        <w:rPr>
          <w:rFonts w:ascii="Arial" w:hAnsi="Arial" w:cs="Arial"/>
          <w:sz w:val="20"/>
          <w:szCs w:val="20"/>
          <w:lang w:val="lv-LV"/>
        </w:rPr>
        <w:t>Puses apņemas iznīcināt otras puses iesniegtos personas datus, tiklīdz izbeidzas nepieciešamība tos apstrādāt</w:t>
      </w:r>
      <w:r w:rsidRPr="00C108C0">
        <w:rPr>
          <w:rFonts w:ascii="Arial" w:hAnsi="Arial" w:cs="Arial"/>
          <w:iCs/>
          <w:sz w:val="20"/>
          <w:szCs w:val="20"/>
          <w:lang w:val="lv-LV"/>
        </w:rPr>
        <w:t xml:space="preserve">. </w:t>
      </w:r>
    </w:p>
    <w:p w14:paraId="3AB1A621" w14:textId="77777777" w:rsidR="00C108C0" w:rsidRPr="00C108C0" w:rsidRDefault="00C108C0" w:rsidP="00C108C0">
      <w:pPr>
        <w:numPr>
          <w:ilvl w:val="1"/>
          <w:numId w:val="30"/>
        </w:numPr>
        <w:ind w:left="1134" w:hanging="567"/>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4C3F1302" w14:textId="77777777" w:rsidR="00C108C0" w:rsidRPr="00C108C0" w:rsidRDefault="00C108C0" w:rsidP="00C108C0">
      <w:pPr>
        <w:numPr>
          <w:ilvl w:val="1"/>
          <w:numId w:val="30"/>
        </w:numPr>
        <w:ind w:left="1134" w:hanging="567"/>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AC91775" w14:textId="77777777" w:rsidR="00C108C0" w:rsidRPr="00C108C0" w:rsidRDefault="00C108C0" w:rsidP="00C108C0">
      <w:pPr>
        <w:numPr>
          <w:ilvl w:val="1"/>
          <w:numId w:val="30"/>
        </w:numPr>
        <w:ind w:left="1134" w:hanging="567"/>
        <w:contextualSpacing/>
        <w:jc w:val="both"/>
        <w:rPr>
          <w:rFonts w:ascii="Arial" w:hAnsi="Arial" w:cs="Arial"/>
          <w:sz w:val="20"/>
          <w:szCs w:val="20"/>
          <w:lang w:val="lv-LV" w:eastAsia="lv-LV"/>
        </w:rPr>
      </w:pPr>
      <w:r w:rsidRPr="00C108C0">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7F95B446" w14:textId="77777777" w:rsidR="00C108C0" w:rsidRPr="00C108C0" w:rsidRDefault="00C108C0" w:rsidP="00C108C0">
      <w:pPr>
        <w:numPr>
          <w:ilvl w:val="1"/>
          <w:numId w:val="30"/>
        </w:numPr>
        <w:suppressAutoHyphens/>
        <w:autoSpaceDN w:val="0"/>
        <w:ind w:left="1134" w:hanging="567"/>
        <w:contextualSpacing/>
        <w:jc w:val="both"/>
        <w:rPr>
          <w:rFonts w:ascii="Arial" w:hAnsi="Arial" w:cs="Arial"/>
          <w:color w:val="000000"/>
          <w:kern w:val="3"/>
          <w:sz w:val="20"/>
          <w:szCs w:val="20"/>
          <w:lang w:val="lv-LV"/>
        </w:rPr>
      </w:pPr>
      <w:r w:rsidRPr="00C108C0">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2D31DA4A" w14:textId="77777777" w:rsidR="00C108C0" w:rsidRPr="00C108C0" w:rsidRDefault="00C108C0" w:rsidP="00C108C0">
      <w:pPr>
        <w:numPr>
          <w:ilvl w:val="2"/>
          <w:numId w:val="30"/>
        </w:numPr>
        <w:suppressAutoHyphens/>
        <w:autoSpaceDN w:val="0"/>
        <w:ind w:left="1985" w:hanging="851"/>
        <w:contextualSpacing/>
        <w:jc w:val="both"/>
        <w:rPr>
          <w:rFonts w:ascii="Arial" w:hAnsi="Arial" w:cs="Arial"/>
          <w:color w:val="000000"/>
          <w:kern w:val="3"/>
          <w:sz w:val="20"/>
          <w:szCs w:val="20"/>
          <w:lang w:val="lv-LV"/>
        </w:rPr>
      </w:pPr>
      <w:r w:rsidRPr="00C108C0">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6C902245" w14:textId="77777777" w:rsidR="00C108C0" w:rsidRPr="00C108C0" w:rsidRDefault="00C108C0" w:rsidP="00C108C0">
      <w:pPr>
        <w:numPr>
          <w:ilvl w:val="2"/>
          <w:numId w:val="30"/>
        </w:numPr>
        <w:suppressAutoHyphens/>
        <w:autoSpaceDN w:val="0"/>
        <w:ind w:left="1985" w:hanging="851"/>
        <w:contextualSpacing/>
        <w:jc w:val="both"/>
        <w:rPr>
          <w:rFonts w:ascii="Arial" w:hAnsi="Arial" w:cs="Arial"/>
          <w:color w:val="000000"/>
          <w:kern w:val="3"/>
          <w:sz w:val="20"/>
          <w:szCs w:val="20"/>
          <w:lang w:val="lv-LV"/>
        </w:rPr>
      </w:pPr>
      <w:r w:rsidRPr="00C108C0">
        <w:rPr>
          <w:rFonts w:ascii="Arial" w:hAnsi="Arial" w:cs="Arial"/>
          <w:bCs/>
          <w:color w:val="000000"/>
          <w:kern w:val="3"/>
          <w:sz w:val="20"/>
          <w:szCs w:val="20"/>
          <w:lang w:val="lv-LV"/>
        </w:rPr>
        <w:t xml:space="preserve">ja tie ir nosūtīti ar ierakstītu sūtījumu uz otras puses juridisko adresi – septītajā dienā pēc pasta iestādes zīmogā norādītā datuma par ierakstīta sūtījuma pieņemšanu nosūtīšanai; </w:t>
      </w:r>
    </w:p>
    <w:p w14:paraId="707FA5A7" w14:textId="77777777" w:rsidR="00C108C0" w:rsidRPr="00C108C0" w:rsidRDefault="00C108C0" w:rsidP="00C108C0">
      <w:pPr>
        <w:numPr>
          <w:ilvl w:val="2"/>
          <w:numId w:val="30"/>
        </w:numPr>
        <w:suppressAutoHyphens/>
        <w:autoSpaceDN w:val="0"/>
        <w:ind w:left="1985" w:hanging="851"/>
        <w:contextualSpacing/>
        <w:jc w:val="both"/>
        <w:rPr>
          <w:rFonts w:ascii="Arial" w:hAnsi="Arial" w:cs="Arial"/>
          <w:color w:val="000000"/>
          <w:kern w:val="3"/>
          <w:sz w:val="20"/>
          <w:szCs w:val="20"/>
          <w:lang w:val="lv-LV"/>
        </w:rPr>
      </w:pPr>
      <w:r w:rsidRPr="00C108C0">
        <w:rPr>
          <w:rFonts w:ascii="Arial" w:hAnsi="Arial" w:cs="Arial"/>
          <w:bCs/>
          <w:color w:val="000000"/>
          <w:kern w:val="3"/>
          <w:sz w:val="20"/>
          <w:szCs w:val="20"/>
          <w:lang w:val="lv-LV"/>
        </w:rPr>
        <w:t>ja nosūtīti uz otras puses līguma rekvizītos norādīto e-pasta adresi – otrajā darba dienā.</w:t>
      </w:r>
    </w:p>
    <w:p w14:paraId="6C02E9C8" w14:textId="77777777" w:rsidR="00C108C0" w:rsidRPr="00C108C0" w:rsidRDefault="00C108C0" w:rsidP="00C108C0">
      <w:pPr>
        <w:numPr>
          <w:ilvl w:val="1"/>
          <w:numId w:val="30"/>
        </w:numPr>
        <w:ind w:left="1134" w:hanging="567"/>
        <w:contextualSpacing/>
        <w:jc w:val="both"/>
        <w:rPr>
          <w:rFonts w:ascii="Arial" w:hAnsi="Arial" w:cs="Arial"/>
          <w:sz w:val="20"/>
          <w:szCs w:val="20"/>
          <w:lang w:val="lv-LV" w:eastAsia="lv-LV"/>
        </w:rPr>
      </w:pPr>
      <w:r w:rsidRPr="00C108C0">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46CF9012" w14:textId="77777777" w:rsidR="00C108C0" w:rsidRPr="00C108C0" w:rsidRDefault="00C108C0" w:rsidP="00C108C0">
      <w:pPr>
        <w:numPr>
          <w:ilvl w:val="1"/>
          <w:numId w:val="30"/>
        </w:numPr>
        <w:ind w:left="1134" w:hanging="567"/>
        <w:contextualSpacing/>
        <w:jc w:val="both"/>
        <w:rPr>
          <w:rFonts w:ascii="Arial" w:hAnsi="Arial" w:cs="Arial"/>
          <w:sz w:val="20"/>
          <w:szCs w:val="20"/>
          <w:lang w:val="lv-LV" w:eastAsia="lv-LV"/>
        </w:rPr>
      </w:pPr>
      <w:r w:rsidRPr="00C108C0">
        <w:rPr>
          <w:rFonts w:ascii="Arial" w:hAnsi="Arial" w:cs="Arial"/>
          <w:sz w:val="20"/>
          <w:szCs w:val="20"/>
          <w:lang w:val="lv-LV" w:eastAsia="lv-LV"/>
        </w:rPr>
        <w:t>Jebkuri grozījumi līgumā vai papildinājumi pie līguma būs spēkā tikai tad, kad tie tiks izteikti rakstveidā un abpusēji parakstīti.</w:t>
      </w:r>
    </w:p>
    <w:p w14:paraId="23D6EA77" w14:textId="77777777" w:rsidR="00C108C0" w:rsidRPr="00C108C0" w:rsidRDefault="00C108C0" w:rsidP="00C108C0">
      <w:pPr>
        <w:numPr>
          <w:ilvl w:val="1"/>
          <w:numId w:val="30"/>
        </w:numPr>
        <w:ind w:left="1134" w:hanging="567"/>
        <w:contextualSpacing/>
        <w:jc w:val="both"/>
        <w:rPr>
          <w:rFonts w:ascii="Arial" w:hAnsi="Arial" w:cs="Arial"/>
          <w:sz w:val="20"/>
          <w:szCs w:val="20"/>
          <w:lang w:val="lv-LV"/>
        </w:rPr>
      </w:pPr>
      <w:r w:rsidRPr="00C108C0">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06EDAE9A" w14:textId="77777777" w:rsidR="00C108C0" w:rsidRPr="00C108C0" w:rsidRDefault="00C108C0" w:rsidP="00C108C0">
      <w:pPr>
        <w:numPr>
          <w:ilvl w:val="1"/>
          <w:numId w:val="30"/>
        </w:numPr>
        <w:ind w:left="1134" w:hanging="567"/>
        <w:contextualSpacing/>
        <w:jc w:val="both"/>
        <w:rPr>
          <w:rFonts w:ascii="Arial" w:hAnsi="Arial" w:cs="Arial"/>
          <w:sz w:val="20"/>
          <w:szCs w:val="20"/>
          <w:lang w:val="lv-LV"/>
        </w:rPr>
      </w:pPr>
      <w:r w:rsidRPr="00C108C0">
        <w:rPr>
          <w:rFonts w:ascii="Arial" w:hAnsi="Arial" w:cs="Arial"/>
          <w:color w:val="000000"/>
          <w:kern w:val="3"/>
          <w:sz w:val="20"/>
          <w:szCs w:val="20"/>
          <w:lang w:val="lv-LV"/>
        </w:rPr>
        <w:t>Līgumam ir šādi pielikumi, kuri ir līguma neatņemama sastāvdaļa:</w:t>
      </w:r>
    </w:p>
    <w:p w14:paraId="674FF57A" w14:textId="77777777" w:rsidR="00C108C0" w:rsidRPr="00C108C0" w:rsidRDefault="00C108C0" w:rsidP="00C108C0">
      <w:pPr>
        <w:numPr>
          <w:ilvl w:val="2"/>
          <w:numId w:val="30"/>
        </w:numPr>
        <w:suppressAutoHyphens/>
        <w:autoSpaceDN w:val="0"/>
        <w:ind w:left="1985" w:hanging="851"/>
        <w:contextualSpacing/>
        <w:jc w:val="both"/>
        <w:rPr>
          <w:rFonts w:ascii="Arial" w:hAnsi="Arial" w:cs="Arial"/>
          <w:color w:val="000000"/>
          <w:kern w:val="3"/>
          <w:sz w:val="20"/>
          <w:szCs w:val="20"/>
          <w:lang w:val="lv-LV" w:eastAsia="lv-LV"/>
        </w:rPr>
      </w:pPr>
      <w:r w:rsidRPr="00C108C0">
        <w:rPr>
          <w:rFonts w:ascii="Arial" w:hAnsi="Arial" w:cs="Arial"/>
          <w:color w:val="000000"/>
          <w:kern w:val="3"/>
          <w:sz w:val="20"/>
          <w:szCs w:val="20"/>
          <w:lang w:val="lv-LV"/>
        </w:rPr>
        <w:t xml:space="preserve">Nr. 1 – </w:t>
      </w:r>
      <w:r w:rsidRPr="00C108C0">
        <w:rPr>
          <w:rFonts w:ascii="Arial" w:hAnsi="Arial" w:cs="Arial"/>
          <w:color w:val="000000"/>
          <w:kern w:val="3"/>
          <w:sz w:val="20"/>
          <w:szCs w:val="20"/>
          <w:lang w:val="lv-LV" w:eastAsia="lv-LV"/>
        </w:rPr>
        <w:t>Tehniskā specifikācija;</w:t>
      </w:r>
    </w:p>
    <w:p w14:paraId="0189379E" w14:textId="77777777" w:rsidR="00C108C0" w:rsidRPr="00C108C0" w:rsidRDefault="00C108C0" w:rsidP="00C108C0">
      <w:pPr>
        <w:numPr>
          <w:ilvl w:val="2"/>
          <w:numId w:val="30"/>
        </w:numPr>
        <w:suppressAutoHyphens/>
        <w:autoSpaceDN w:val="0"/>
        <w:ind w:left="1985" w:hanging="851"/>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Nr. 2 – Pārdevēja atbilstības deklarācija (paraugs);</w:t>
      </w:r>
    </w:p>
    <w:p w14:paraId="08276A44" w14:textId="77777777" w:rsidR="00C108C0" w:rsidRPr="00C108C0" w:rsidRDefault="00C108C0" w:rsidP="00C108C0">
      <w:pPr>
        <w:numPr>
          <w:ilvl w:val="2"/>
          <w:numId w:val="30"/>
        </w:numPr>
        <w:suppressAutoHyphens/>
        <w:autoSpaceDN w:val="0"/>
        <w:ind w:left="1985" w:hanging="851"/>
        <w:contextualSpacing/>
        <w:jc w:val="both"/>
        <w:rPr>
          <w:rFonts w:ascii="Arial" w:hAnsi="Arial" w:cs="Arial"/>
          <w:color w:val="000000"/>
          <w:kern w:val="3"/>
          <w:sz w:val="20"/>
          <w:szCs w:val="20"/>
          <w:lang w:val="lv-LV"/>
        </w:rPr>
      </w:pPr>
      <w:r w:rsidRPr="00C108C0">
        <w:rPr>
          <w:rFonts w:ascii="Arial" w:hAnsi="Arial" w:cs="Arial"/>
          <w:color w:val="000000"/>
          <w:kern w:val="3"/>
          <w:sz w:val="20"/>
          <w:szCs w:val="20"/>
          <w:lang w:val="lv-LV"/>
        </w:rPr>
        <w:t xml:space="preserve">Nr. 3 – Preces pasūtījuma veidlapa. </w:t>
      </w:r>
    </w:p>
    <w:p w14:paraId="6B245937" w14:textId="77777777" w:rsidR="00C108C0" w:rsidRPr="00C108C0" w:rsidRDefault="00C108C0" w:rsidP="00C108C0">
      <w:pPr>
        <w:suppressAutoHyphens/>
        <w:autoSpaceDN w:val="0"/>
        <w:ind w:left="567" w:hanging="425"/>
        <w:jc w:val="both"/>
        <w:textAlignment w:val="baseline"/>
        <w:rPr>
          <w:rFonts w:ascii="Arial" w:hAnsi="Arial" w:cs="Arial"/>
          <w:sz w:val="20"/>
          <w:szCs w:val="20"/>
          <w:lang w:val="lv-LV" w:eastAsia="lv-LV"/>
        </w:rPr>
      </w:pPr>
    </w:p>
    <w:p w14:paraId="6C7F8641" w14:textId="77777777" w:rsidR="00C108C0" w:rsidRPr="00C108C0" w:rsidRDefault="00C108C0" w:rsidP="00C108C0">
      <w:pPr>
        <w:numPr>
          <w:ilvl w:val="0"/>
          <w:numId w:val="30"/>
        </w:numPr>
        <w:tabs>
          <w:tab w:val="left" w:pos="284"/>
        </w:tabs>
        <w:suppressAutoHyphens/>
        <w:autoSpaceDN w:val="0"/>
        <w:contextualSpacing/>
        <w:jc w:val="both"/>
        <w:rPr>
          <w:rFonts w:ascii="Arial" w:hAnsi="Arial" w:cs="Arial"/>
          <w:color w:val="000000"/>
          <w:kern w:val="3"/>
          <w:sz w:val="20"/>
          <w:szCs w:val="20"/>
          <w:lang w:val="lv-LV"/>
        </w:rPr>
      </w:pPr>
      <w:r w:rsidRPr="00C108C0">
        <w:rPr>
          <w:rFonts w:ascii="Arial" w:hAnsi="Arial" w:cs="Arial"/>
          <w:b/>
          <w:color w:val="000000"/>
          <w:kern w:val="3"/>
          <w:sz w:val="20"/>
          <w:szCs w:val="20"/>
          <w:lang w:val="lv-LV"/>
        </w:rPr>
        <w:t xml:space="preserve"> Pušu rekvizīti</w:t>
      </w:r>
    </w:p>
    <w:p w14:paraId="734E6A2A" w14:textId="77777777" w:rsidR="00C108C0" w:rsidRPr="00C108C0" w:rsidRDefault="00C108C0" w:rsidP="00C108C0">
      <w:pPr>
        <w:numPr>
          <w:ilvl w:val="1"/>
          <w:numId w:val="30"/>
        </w:numPr>
        <w:tabs>
          <w:tab w:val="left" w:pos="284"/>
        </w:tabs>
        <w:suppressAutoHyphens/>
        <w:autoSpaceDN w:val="0"/>
        <w:contextualSpacing/>
        <w:jc w:val="both"/>
        <w:rPr>
          <w:rFonts w:ascii="Arial" w:hAnsi="Arial" w:cs="Arial"/>
          <w:color w:val="000000"/>
          <w:kern w:val="3"/>
          <w:sz w:val="20"/>
          <w:szCs w:val="20"/>
          <w:lang w:val="lv-LV"/>
        </w:rPr>
      </w:pPr>
      <w:r w:rsidRPr="00C108C0">
        <w:rPr>
          <w:rFonts w:ascii="Arial" w:hAnsi="Arial" w:cs="Arial"/>
          <w:b/>
          <w:sz w:val="20"/>
          <w:szCs w:val="20"/>
          <w:lang w:val="lv-LV"/>
        </w:rPr>
        <w:lastRenderedPageBreak/>
        <w:t xml:space="preserve">Pircējs un maksātājs: SIA “LDZ ritošā sastāva serviss’’, </w:t>
      </w:r>
      <w:r w:rsidRPr="00C108C0">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C108C0">
        <w:rPr>
          <w:rFonts w:ascii="Arial" w:hAnsi="Arial" w:cs="Arial"/>
          <w:bCs/>
          <w:sz w:val="20"/>
          <w:szCs w:val="20"/>
          <w:lang w:val="lv-LV"/>
        </w:rPr>
        <w:t>Luminor</w:t>
      </w:r>
      <w:proofErr w:type="spellEnd"/>
      <w:r w:rsidRPr="00C108C0">
        <w:rPr>
          <w:rFonts w:ascii="Arial" w:hAnsi="Arial" w:cs="Arial"/>
          <w:bCs/>
          <w:sz w:val="20"/>
          <w:szCs w:val="20"/>
          <w:lang w:val="lv-LV"/>
        </w:rPr>
        <w:t xml:space="preserve"> </w:t>
      </w:r>
      <w:proofErr w:type="spellStart"/>
      <w:r w:rsidRPr="00C108C0">
        <w:rPr>
          <w:rFonts w:ascii="Arial" w:hAnsi="Arial" w:cs="Arial"/>
          <w:bCs/>
          <w:sz w:val="20"/>
          <w:szCs w:val="20"/>
          <w:lang w:val="lv-LV"/>
        </w:rPr>
        <w:t>Bank</w:t>
      </w:r>
      <w:proofErr w:type="spellEnd"/>
      <w:r w:rsidRPr="00C108C0">
        <w:rPr>
          <w:rFonts w:ascii="Arial" w:hAnsi="Arial" w:cs="Arial"/>
          <w:bCs/>
          <w:sz w:val="20"/>
          <w:szCs w:val="20"/>
          <w:lang w:val="lv-LV"/>
        </w:rPr>
        <w:t xml:space="preserve"> AS Latvijas filiāle, bankas kods: RIKOLV2X, tālr.: +371 67232853, e-pasta adrese: </w:t>
      </w:r>
      <w:hyperlink r:id="rId14" w:history="1">
        <w:r w:rsidRPr="00C108C0">
          <w:rPr>
            <w:rFonts w:ascii="Arial" w:hAnsi="Arial" w:cs="Arial"/>
            <w:bCs/>
            <w:color w:val="0000FF"/>
            <w:sz w:val="20"/>
            <w:szCs w:val="20"/>
            <w:u w:val="single"/>
            <w:lang w:val="lv-LV"/>
          </w:rPr>
          <w:t>ldz_rss@ldz.lv</w:t>
        </w:r>
      </w:hyperlink>
      <w:r w:rsidRPr="00C108C0">
        <w:rPr>
          <w:rFonts w:ascii="Arial" w:hAnsi="Arial" w:cs="Arial"/>
          <w:bCs/>
          <w:sz w:val="20"/>
          <w:szCs w:val="20"/>
          <w:lang w:val="lv-LV"/>
        </w:rPr>
        <w:t>.</w:t>
      </w:r>
    </w:p>
    <w:p w14:paraId="224BC585" w14:textId="77777777" w:rsidR="00C108C0" w:rsidRPr="00C108C0" w:rsidRDefault="00C108C0" w:rsidP="00C108C0">
      <w:pPr>
        <w:tabs>
          <w:tab w:val="left" w:pos="567"/>
        </w:tabs>
        <w:suppressAutoHyphens/>
        <w:autoSpaceDN w:val="0"/>
        <w:ind w:left="567" w:right="44" w:hanging="142"/>
        <w:jc w:val="both"/>
        <w:textAlignment w:val="baseline"/>
        <w:rPr>
          <w:rFonts w:ascii="Arial" w:hAnsi="Arial" w:cs="Arial"/>
          <w:b/>
          <w:color w:val="000000"/>
          <w:kern w:val="3"/>
          <w:sz w:val="20"/>
          <w:szCs w:val="20"/>
          <w:lang w:val="lv-LV"/>
        </w:rPr>
      </w:pPr>
      <w:r w:rsidRPr="00C108C0">
        <w:rPr>
          <w:rFonts w:ascii="Arial" w:hAnsi="Arial" w:cs="Arial"/>
          <w:b/>
          <w:color w:val="000000"/>
          <w:kern w:val="3"/>
          <w:sz w:val="20"/>
          <w:szCs w:val="20"/>
          <w:lang w:val="lv-LV"/>
        </w:rPr>
        <w:t xml:space="preserve">Preces saņēmējs: </w:t>
      </w:r>
    </w:p>
    <w:p w14:paraId="4FE54752" w14:textId="77777777" w:rsidR="00C108C0" w:rsidRPr="00C108C0" w:rsidRDefault="00C108C0" w:rsidP="00C108C0">
      <w:pPr>
        <w:suppressAutoHyphens/>
        <w:autoSpaceDN w:val="0"/>
        <w:ind w:left="720" w:right="44"/>
        <w:contextualSpacing/>
        <w:jc w:val="both"/>
        <w:textAlignment w:val="baseline"/>
        <w:rPr>
          <w:rFonts w:ascii="Arial" w:hAnsi="Arial" w:cs="Arial"/>
          <w:color w:val="000000"/>
          <w:kern w:val="3"/>
          <w:sz w:val="20"/>
          <w:szCs w:val="20"/>
          <w:lang w:val="lv-LV"/>
        </w:rPr>
      </w:pPr>
      <w:r w:rsidRPr="00C108C0">
        <w:rPr>
          <w:rFonts w:ascii="Arial" w:hAnsi="Arial" w:cs="Arial"/>
          <w:color w:val="000000"/>
          <w:kern w:val="3"/>
          <w:sz w:val="20"/>
          <w:szCs w:val="20"/>
          <w:lang w:val="lv-LV"/>
        </w:rPr>
        <w:t>Lokomotīvju remonta centrs, 2. Preču iela 30, Daugavpils, LV-5401, Latvija.</w:t>
      </w:r>
      <w:r w:rsidRPr="00C108C0">
        <w:rPr>
          <w:rFonts w:ascii="Arial" w:hAnsi="Arial" w:cs="Arial"/>
          <w:b/>
          <w:color w:val="000000"/>
          <w:kern w:val="3"/>
          <w:sz w:val="20"/>
          <w:szCs w:val="20"/>
          <w:lang w:val="lv-LV"/>
        </w:rPr>
        <w:t xml:space="preserve"> </w:t>
      </w:r>
      <w:r w:rsidRPr="00C108C0">
        <w:rPr>
          <w:rFonts w:ascii="Arial" w:hAnsi="Arial" w:cs="Arial"/>
          <w:iCs/>
          <w:color w:val="000000"/>
          <w:kern w:val="3"/>
          <w:sz w:val="20"/>
          <w:szCs w:val="20"/>
          <w:lang w:val="lv-LV"/>
        </w:rPr>
        <w:t xml:space="preserve"> Tālrunis +371 29531934, e-pasta adrese: </w:t>
      </w:r>
      <w:hyperlink r:id="rId15" w:history="1">
        <w:r w:rsidRPr="00C108C0">
          <w:rPr>
            <w:rFonts w:ascii="Arial" w:hAnsi="Arial" w:cs="Arial"/>
            <w:iCs/>
            <w:color w:val="0563C1"/>
            <w:kern w:val="3"/>
            <w:sz w:val="20"/>
            <w:szCs w:val="20"/>
            <w:u w:val="single"/>
            <w:lang w:val="lv-LV"/>
          </w:rPr>
          <w:t>lrc_rss@ldz.lv</w:t>
        </w:r>
      </w:hyperlink>
      <w:r w:rsidRPr="00C108C0">
        <w:rPr>
          <w:rFonts w:ascii="Arial" w:hAnsi="Arial" w:cs="Arial"/>
          <w:iCs/>
          <w:color w:val="000000"/>
          <w:kern w:val="3"/>
          <w:sz w:val="20"/>
          <w:szCs w:val="20"/>
          <w:lang w:val="lv-LV"/>
        </w:rPr>
        <w:t>.</w:t>
      </w:r>
    </w:p>
    <w:p w14:paraId="12552929" w14:textId="169097E8" w:rsidR="00C108C0" w:rsidRPr="00C108C0" w:rsidRDefault="00C108C0" w:rsidP="00C108C0">
      <w:pPr>
        <w:numPr>
          <w:ilvl w:val="1"/>
          <w:numId w:val="30"/>
        </w:numPr>
        <w:contextualSpacing/>
        <w:jc w:val="both"/>
        <w:rPr>
          <w:rFonts w:ascii="Arial" w:hAnsi="Arial" w:cs="Arial"/>
          <w:sz w:val="20"/>
          <w:szCs w:val="20"/>
          <w:lang w:val="lv-LV"/>
        </w:rPr>
      </w:pPr>
      <w:r w:rsidRPr="00C108C0">
        <w:rPr>
          <w:rFonts w:ascii="Arial" w:hAnsi="Arial" w:cs="Arial"/>
          <w:b/>
          <w:color w:val="000000"/>
          <w:kern w:val="3"/>
          <w:sz w:val="20"/>
          <w:szCs w:val="20"/>
          <w:lang w:val="lv-LV"/>
        </w:rPr>
        <w:t xml:space="preserve">Pārdevējs: </w:t>
      </w:r>
      <w:r w:rsidRPr="00C108C0">
        <w:rPr>
          <w:rFonts w:ascii="Arial" w:hAnsi="Arial" w:cs="Arial"/>
          <w:b/>
          <w:sz w:val="20"/>
          <w:szCs w:val="20"/>
          <w:lang w:val="lv-LV"/>
        </w:rPr>
        <w:t>SIA</w:t>
      </w:r>
      <w:r w:rsidRPr="00C108C0">
        <w:rPr>
          <w:rFonts w:ascii="Arial" w:hAnsi="Arial" w:cs="Arial"/>
          <w:b/>
          <w:bCs/>
          <w:sz w:val="20"/>
          <w:szCs w:val="20"/>
          <w:lang w:val="lv-LV"/>
        </w:rPr>
        <w:t xml:space="preserve"> “__”</w:t>
      </w:r>
    </w:p>
    <w:p w14:paraId="1FC58AB4" w14:textId="77777777" w:rsidR="00E21EB7" w:rsidRPr="00E21EB7" w:rsidRDefault="00E21EB7" w:rsidP="00E21EB7">
      <w:pPr>
        <w:tabs>
          <w:tab w:val="left" w:pos="993"/>
        </w:tabs>
        <w:ind w:left="426"/>
        <w:jc w:val="both"/>
        <w:rPr>
          <w:rFonts w:eastAsia="Calibri"/>
        </w:rPr>
      </w:pPr>
    </w:p>
    <w:p w14:paraId="7866DE86" w14:textId="77777777" w:rsidR="00E21EB7" w:rsidRPr="00E21EB7" w:rsidRDefault="00E21EB7" w:rsidP="00E21EB7">
      <w:pPr>
        <w:suppressAutoHyphens/>
        <w:autoSpaceDN w:val="0"/>
        <w:jc w:val="both"/>
        <w:textAlignment w:val="baseline"/>
        <w:rPr>
          <w:color w:val="000000"/>
          <w:kern w:val="3"/>
          <w:highlight w:val="yellow"/>
        </w:rPr>
      </w:pPr>
    </w:p>
    <w:p w14:paraId="5D441845" w14:textId="77777777" w:rsidR="00C108C0" w:rsidRPr="00C108C0" w:rsidRDefault="00C108C0" w:rsidP="00C108C0">
      <w:pPr>
        <w:tabs>
          <w:tab w:val="left" w:pos="4802"/>
        </w:tabs>
        <w:ind w:right="44" w:firstLine="284"/>
        <w:jc w:val="both"/>
        <w:rPr>
          <w:rFonts w:ascii="Arial" w:hAnsi="Arial" w:cs="Arial"/>
          <w:b/>
          <w:sz w:val="20"/>
          <w:szCs w:val="20"/>
          <w:lang w:val="lv-LV"/>
        </w:rPr>
      </w:pPr>
      <w:r w:rsidRPr="00C108C0">
        <w:rPr>
          <w:rFonts w:ascii="Arial" w:hAnsi="Arial" w:cs="Arial"/>
          <w:b/>
          <w:sz w:val="20"/>
          <w:szCs w:val="20"/>
          <w:lang w:val="lv-LV"/>
        </w:rPr>
        <w:t>PIRCĒJS:</w:t>
      </w:r>
      <w:r w:rsidRPr="00C108C0">
        <w:rPr>
          <w:rFonts w:ascii="Arial" w:hAnsi="Arial" w:cs="Arial"/>
          <w:b/>
          <w:sz w:val="20"/>
          <w:szCs w:val="20"/>
          <w:lang w:val="lv-LV"/>
        </w:rPr>
        <w:tab/>
        <w:t>PĀRDEVĒJS:</w:t>
      </w:r>
    </w:p>
    <w:p w14:paraId="18640010" w14:textId="77777777" w:rsidR="00C108C0" w:rsidRPr="00C108C0" w:rsidRDefault="00C108C0" w:rsidP="00C108C0">
      <w:pPr>
        <w:tabs>
          <w:tab w:val="left" w:pos="4802"/>
        </w:tabs>
        <w:ind w:right="44" w:firstLine="284"/>
        <w:jc w:val="both"/>
        <w:rPr>
          <w:rFonts w:ascii="Arial" w:hAnsi="Arial" w:cs="Arial"/>
          <w:b/>
          <w:sz w:val="20"/>
          <w:szCs w:val="20"/>
          <w:lang w:val="lv-LV"/>
        </w:rPr>
      </w:pPr>
    </w:p>
    <w:p w14:paraId="4F632CFE" w14:textId="77777777" w:rsidR="00C108C0" w:rsidRPr="00C108C0" w:rsidRDefault="00C108C0" w:rsidP="00C108C0">
      <w:pPr>
        <w:rPr>
          <w:rFonts w:ascii="Arial" w:hAnsi="Arial" w:cs="Arial"/>
          <w:sz w:val="20"/>
          <w:szCs w:val="20"/>
          <w:lang w:val="lv-LV"/>
        </w:rPr>
      </w:pPr>
      <w:r w:rsidRPr="00C108C0">
        <w:rPr>
          <w:rFonts w:ascii="Arial" w:hAnsi="Arial" w:cs="Arial"/>
          <w:sz w:val="20"/>
          <w:szCs w:val="20"/>
          <w:lang w:val="lv-LV"/>
        </w:rPr>
        <w:t xml:space="preserve">     </w:t>
      </w:r>
    </w:p>
    <w:p w14:paraId="2AC1FB8B" w14:textId="77777777" w:rsidR="00C108C0" w:rsidRPr="00C108C0" w:rsidRDefault="00C108C0" w:rsidP="00C108C0">
      <w:pPr>
        <w:tabs>
          <w:tab w:val="right" w:pos="0"/>
          <w:tab w:val="right" w:pos="2835"/>
        </w:tabs>
        <w:spacing w:after="120"/>
        <w:ind w:right="44"/>
        <w:jc w:val="both"/>
        <w:rPr>
          <w:rFonts w:ascii="Arial" w:hAnsi="Arial" w:cs="Arial"/>
          <w:b/>
          <w:sz w:val="20"/>
          <w:szCs w:val="20"/>
          <w:lang w:val="lv-LV"/>
        </w:rPr>
      </w:pPr>
    </w:p>
    <w:p w14:paraId="6EDBD338" w14:textId="77777777" w:rsidR="00C108C0" w:rsidRPr="00C108C0" w:rsidRDefault="00C108C0" w:rsidP="00C108C0">
      <w:pPr>
        <w:tabs>
          <w:tab w:val="right" w:pos="0"/>
          <w:tab w:val="right" w:pos="2835"/>
        </w:tabs>
        <w:spacing w:after="120"/>
        <w:ind w:right="44" w:firstLine="284"/>
        <w:jc w:val="both"/>
        <w:rPr>
          <w:rFonts w:ascii="Arial" w:hAnsi="Arial" w:cs="Arial"/>
          <w:color w:val="000000"/>
          <w:kern w:val="3"/>
          <w:sz w:val="20"/>
          <w:szCs w:val="20"/>
          <w:lang w:val="lv-LV"/>
        </w:rPr>
      </w:pPr>
      <w:r w:rsidRPr="00C108C0">
        <w:rPr>
          <w:rFonts w:ascii="Arial" w:hAnsi="Arial" w:cs="Arial"/>
          <w:bCs/>
          <w:sz w:val="20"/>
          <w:szCs w:val="20"/>
          <w:u w:val="single"/>
          <w:lang w:val="lv-LV"/>
        </w:rPr>
        <w:t>Parakstīts ar drošu elektronisko parakstu</w:t>
      </w:r>
      <w:r w:rsidRPr="00C108C0">
        <w:rPr>
          <w:rFonts w:ascii="Arial" w:hAnsi="Arial" w:cs="Arial"/>
          <w:b/>
          <w:sz w:val="20"/>
          <w:szCs w:val="20"/>
          <w:lang w:val="lv-LV"/>
        </w:rPr>
        <w:tab/>
      </w:r>
      <w:r w:rsidRPr="00C108C0">
        <w:rPr>
          <w:rFonts w:ascii="Arial" w:hAnsi="Arial" w:cs="Arial"/>
          <w:b/>
          <w:sz w:val="20"/>
          <w:szCs w:val="20"/>
          <w:lang w:val="lv-LV"/>
        </w:rPr>
        <w:tab/>
      </w:r>
      <w:r w:rsidRPr="00C108C0">
        <w:rPr>
          <w:rFonts w:ascii="Arial" w:hAnsi="Arial" w:cs="Arial"/>
          <w:bCs/>
          <w:sz w:val="20"/>
          <w:szCs w:val="20"/>
          <w:u w:val="single"/>
          <w:lang w:val="lv-LV"/>
        </w:rPr>
        <w:t>Parakstīts ar drošu elektronisko parakstu</w:t>
      </w:r>
    </w:p>
    <w:p w14:paraId="0242EF61" w14:textId="77777777" w:rsidR="00C108C0" w:rsidRPr="00C108C0" w:rsidRDefault="00C108C0" w:rsidP="00C108C0">
      <w:pPr>
        <w:suppressAutoHyphens/>
        <w:autoSpaceDN w:val="0"/>
        <w:ind w:right="44"/>
        <w:textAlignment w:val="baseline"/>
        <w:rPr>
          <w:rFonts w:ascii="Arial" w:hAnsi="Arial" w:cs="Arial"/>
          <w:color w:val="000000"/>
          <w:kern w:val="3"/>
          <w:sz w:val="20"/>
          <w:szCs w:val="20"/>
          <w:lang w:val="lv-LV"/>
        </w:rPr>
      </w:pPr>
    </w:p>
    <w:p w14:paraId="5CE5FC3B" w14:textId="77777777" w:rsidR="00C108C0" w:rsidRPr="00C108C0" w:rsidRDefault="00C108C0" w:rsidP="00C108C0">
      <w:pPr>
        <w:ind w:right="44" w:firstLine="284"/>
        <w:rPr>
          <w:rFonts w:ascii="Arial" w:hAnsi="Arial" w:cs="Arial"/>
          <w:sz w:val="20"/>
          <w:szCs w:val="20"/>
          <w:lang w:val="lv-LV"/>
        </w:rPr>
      </w:pPr>
      <w:r w:rsidRPr="00C108C0">
        <w:rPr>
          <w:rFonts w:ascii="Arial" w:hAnsi="Arial" w:cs="Arial"/>
          <w:sz w:val="20"/>
          <w:szCs w:val="20"/>
          <w:lang w:val="lv-LV"/>
        </w:rPr>
        <w:t>Datumu skatīt laika zīmogā</w:t>
      </w:r>
      <w:r w:rsidRPr="00C108C0">
        <w:rPr>
          <w:rFonts w:ascii="Arial" w:hAnsi="Arial" w:cs="Arial"/>
          <w:sz w:val="20"/>
          <w:szCs w:val="20"/>
          <w:lang w:val="lv-LV"/>
        </w:rPr>
        <w:tab/>
      </w:r>
      <w:r w:rsidRPr="00C108C0">
        <w:rPr>
          <w:rFonts w:ascii="Arial" w:hAnsi="Arial" w:cs="Arial"/>
          <w:sz w:val="20"/>
          <w:szCs w:val="20"/>
          <w:lang w:val="lv-LV"/>
        </w:rPr>
        <w:tab/>
      </w:r>
      <w:r w:rsidRPr="00C108C0">
        <w:rPr>
          <w:rFonts w:ascii="Arial" w:hAnsi="Arial" w:cs="Arial"/>
          <w:sz w:val="20"/>
          <w:szCs w:val="20"/>
          <w:lang w:val="lv-LV"/>
        </w:rPr>
        <w:tab/>
      </w:r>
      <w:r w:rsidRPr="00C108C0">
        <w:rPr>
          <w:rFonts w:ascii="Arial" w:hAnsi="Arial" w:cs="Arial"/>
          <w:sz w:val="20"/>
          <w:szCs w:val="20"/>
          <w:lang w:val="lv-LV"/>
        </w:rPr>
        <w:tab/>
        <w:t>Datumu skatīt laika zīmogā</w:t>
      </w:r>
    </w:p>
    <w:p w14:paraId="7E0A52C7" w14:textId="77777777" w:rsidR="00C108C0" w:rsidRPr="00C108C0" w:rsidRDefault="00C108C0" w:rsidP="00C108C0">
      <w:pPr>
        <w:suppressAutoHyphens/>
        <w:autoSpaceDN w:val="0"/>
        <w:ind w:left="719"/>
        <w:contextualSpacing/>
        <w:jc w:val="both"/>
        <w:textAlignment w:val="baseline"/>
        <w:rPr>
          <w:rFonts w:ascii="Arial" w:hAnsi="Arial" w:cs="Arial"/>
          <w:sz w:val="20"/>
          <w:szCs w:val="20"/>
          <w:lang w:val="lv-LV"/>
        </w:rPr>
      </w:pPr>
    </w:p>
    <w:p w14:paraId="3BD4C21A" w14:textId="77777777" w:rsidR="00E21EB7" w:rsidRPr="00C108C0" w:rsidRDefault="00E21EB7" w:rsidP="00E21EB7">
      <w:pPr>
        <w:suppressAutoHyphens/>
        <w:autoSpaceDN w:val="0"/>
        <w:ind w:right="-766"/>
        <w:jc w:val="both"/>
        <w:textAlignment w:val="baseline"/>
        <w:rPr>
          <w:color w:val="000000"/>
          <w:kern w:val="3"/>
          <w:lang w:val="lv-LV"/>
        </w:rPr>
      </w:pPr>
    </w:p>
    <w:p w14:paraId="6C272FEA" w14:textId="77777777" w:rsidR="00E21EB7" w:rsidRPr="00C108C0" w:rsidRDefault="00E21EB7" w:rsidP="00E21EB7">
      <w:pPr>
        <w:suppressAutoHyphens/>
        <w:autoSpaceDN w:val="0"/>
        <w:ind w:right="-766"/>
        <w:jc w:val="both"/>
        <w:textAlignment w:val="baseline"/>
        <w:rPr>
          <w:color w:val="000000"/>
          <w:kern w:val="3"/>
          <w:lang w:val="lv-LV"/>
        </w:rPr>
      </w:pPr>
    </w:p>
    <w:p w14:paraId="3666275C" w14:textId="5115ACC3" w:rsidR="00C108C0" w:rsidRDefault="00E21EB7" w:rsidP="00E21EB7">
      <w:pPr>
        <w:suppressAutoHyphens/>
        <w:autoSpaceDN w:val="0"/>
        <w:jc w:val="both"/>
        <w:textAlignment w:val="baseline"/>
        <w:rPr>
          <w:color w:val="000000"/>
          <w:kern w:val="3"/>
          <w:lang w:val="lv-LV"/>
        </w:rPr>
      </w:pPr>
      <w:r w:rsidRPr="00C108C0">
        <w:rPr>
          <w:color w:val="000000"/>
          <w:kern w:val="3"/>
          <w:lang w:val="lv-LV"/>
        </w:rPr>
        <w:t xml:space="preserve"> </w:t>
      </w:r>
    </w:p>
    <w:p w14:paraId="47918F6E" w14:textId="77777777" w:rsidR="00C108C0" w:rsidRDefault="00C108C0">
      <w:pPr>
        <w:jc w:val="both"/>
        <w:rPr>
          <w:color w:val="000000"/>
          <w:kern w:val="3"/>
          <w:lang w:val="lv-LV"/>
        </w:rPr>
      </w:pPr>
      <w:r>
        <w:rPr>
          <w:color w:val="000000"/>
          <w:kern w:val="3"/>
          <w:lang w:val="lv-LV"/>
        </w:rPr>
        <w:br w:type="page"/>
      </w:r>
    </w:p>
    <w:p w14:paraId="127296F3" w14:textId="36383997" w:rsidR="00E21EB7" w:rsidRDefault="00E21EB7" w:rsidP="00E21EB7">
      <w:pPr>
        <w:suppressAutoHyphens/>
        <w:autoSpaceDN w:val="0"/>
        <w:jc w:val="both"/>
        <w:textAlignment w:val="baseline"/>
        <w:rPr>
          <w:b/>
          <w:bCs/>
          <w:color w:val="000000"/>
          <w:kern w:val="3"/>
          <w:u w:val="single"/>
          <w:lang w:val="lv-LV"/>
        </w:rPr>
      </w:pPr>
    </w:p>
    <w:p w14:paraId="26062C66" w14:textId="55E21706" w:rsidR="00C108C0" w:rsidRDefault="00C108C0" w:rsidP="00E21EB7">
      <w:pPr>
        <w:suppressAutoHyphens/>
        <w:autoSpaceDN w:val="0"/>
        <w:jc w:val="both"/>
        <w:textAlignment w:val="baseline"/>
        <w:rPr>
          <w:b/>
          <w:bCs/>
          <w:color w:val="000000"/>
          <w:kern w:val="3"/>
          <w:u w:val="single"/>
          <w:lang w:val="lv-LV"/>
        </w:rPr>
      </w:pPr>
    </w:p>
    <w:p w14:paraId="5D9A3671" w14:textId="77777777" w:rsidR="00C108C0" w:rsidRPr="00D7526D" w:rsidRDefault="00C108C0" w:rsidP="00E21EB7">
      <w:pPr>
        <w:suppressAutoHyphens/>
        <w:autoSpaceDN w:val="0"/>
        <w:jc w:val="both"/>
        <w:textAlignment w:val="baseline"/>
        <w:rPr>
          <w:rFonts w:ascii="Arial" w:hAnsi="Arial" w:cs="Arial"/>
          <w:b/>
          <w:bCs/>
          <w:color w:val="000000"/>
          <w:kern w:val="3"/>
          <w:sz w:val="20"/>
          <w:szCs w:val="20"/>
          <w:u w:val="single"/>
          <w:lang w:val="lv-LV"/>
        </w:rPr>
      </w:pPr>
    </w:p>
    <w:p w14:paraId="0800B7F0" w14:textId="77777777" w:rsidR="00E21EB7" w:rsidRPr="00D7526D" w:rsidRDefault="00E21EB7" w:rsidP="00E21EB7">
      <w:pPr>
        <w:suppressAutoHyphens/>
        <w:autoSpaceDN w:val="0"/>
        <w:ind w:left="5040" w:firstLine="720"/>
        <w:jc w:val="both"/>
        <w:textAlignment w:val="baseline"/>
        <w:rPr>
          <w:rFonts w:ascii="Arial" w:hAnsi="Arial" w:cs="Arial"/>
          <w:color w:val="000000"/>
          <w:kern w:val="3"/>
          <w:sz w:val="20"/>
          <w:szCs w:val="20"/>
        </w:rPr>
      </w:pPr>
      <w:proofErr w:type="spellStart"/>
      <w:r w:rsidRPr="00D7526D">
        <w:rPr>
          <w:rFonts w:ascii="Arial" w:hAnsi="Arial" w:cs="Arial"/>
          <w:b/>
          <w:bCs/>
          <w:color w:val="000000"/>
          <w:kern w:val="3"/>
          <w:sz w:val="20"/>
          <w:szCs w:val="20"/>
          <w:u w:val="single"/>
        </w:rPr>
        <w:t>Pielikums</w:t>
      </w:r>
      <w:proofErr w:type="spellEnd"/>
      <w:r w:rsidRPr="00D7526D">
        <w:rPr>
          <w:rFonts w:ascii="Arial" w:hAnsi="Arial" w:cs="Arial"/>
          <w:b/>
          <w:bCs/>
          <w:color w:val="000000"/>
          <w:kern w:val="3"/>
          <w:sz w:val="20"/>
          <w:szCs w:val="20"/>
          <w:u w:val="single"/>
        </w:rPr>
        <w:t xml:space="preserve"> Nr. 1</w:t>
      </w:r>
    </w:p>
    <w:p w14:paraId="1E9D188E" w14:textId="77777777" w:rsidR="00E21EB7" w:rsidRPr="00D7526D" w:rsidRDefault="00E21EB7" w:rsidP="00E21EB7">
      <w:pPr>
        <w:suppressAutoHyphens/>
        <w:autoSpaceDN w:val="0"/>
        <w:ind w:left="5760"/>
        <w:jc w:val="both"/>
        <w:textAlignment w:val="baseline"/>
        <w:rPr>
          <w:rFonts w:ascii="Arial" w:hAnsi="Arial" w:cs="Arial"/>
          <w:color w:val="000000"/>
          <w:kern w:val="3"/>
          <w:sz w:val="20"/>
          <w:szCs w:val="20"/>
        </w:rPr>
      </w:pPr>
      <w:r w:rsidRPr="00D7526D">
        <w:rPr>
          <w:rFonts w:ascii="Arial" w:hAnsi="Arial" w:cs="Arial"/>
          <w:bCs/>
          <w:color w:val="000000"/>
          <w:kern w:val="3"/>
          <w:sz w:val="20"/>
          <w:szCs w:val="20"/>
        </w:rPr>
        <w:t xml:space="preserve">20__. </w:t>
      </w:r>
      <w:proofErr w:type="spellStart"/>
      <w:r w:rsidRPr="00D7526D">
        <w:rPr>
          <w:rFonts w:ascii="Arial" w:hAnsi="Arial" w:cs="Arial"/>
          <w:bCs/>
          <w:color w:val="000000"/>
          <w:kern w:val="3"/>
          <w:sz w:val="20"/>
          <w:szCs w:val="20"/>
        </w:rPr>
        <w:t>gada</w:t>
      </w:r>
      <w:proofErr w:type="spellEnd"/>
      <w:r w:rsidRPr="00D7526D">
        <w:rPr>
          <w:rFonts w:ascii="Arial" w:hAnsi="Arial" w:cs="Arial"/>
          <w:bCs/>
          <w:color w:val="000000"/>
          <w:kern w:val="3"/>
          <w:sz w:val="20"/>
          <w:szCs w:val="20"/>
        </w:rPr>
        <w:t xml:space="preserve"> </w:t>
      </w:r>
      <w:r w:rsidRPr="00D7526D">
        <w:rPr>
          <w:rFonts w:ascii="Arial" w:hAnsi="Arial" w:cs="Arial"/>
          <w:color w:val="000000"/>
          <w:kern w:val="3"/>
          <w:sz w:val="20"/>
          <w:szCs w:val="20"/>
        </w:rPr>
        <w:t>__</w:t>
      </w:r>
      <w:proofErr w:type="gramStart"/>
      <w:r w:rsidRPr="00D7526D">
        <w:rPr>
          <w:rFonts w:ascii="Arial" w:hAnsi="Arial" w:cs="Arial"/>
          <w:color w:val="000000"/>
          <w:kern w:val="3"/>
          <w:sz w:val="20"/>
          <w:szCs w:val="20"/>
        </w:rPr>
        <w:t>_._</w:t>
      </w:r>
      <w:proofErr w:type="gramEnd"/>
      <w:r w:rsidRPr="00D7526D">
        <w:rPr>
          <w:rFonts w:ascii="Arial" w:hAnsi="Arial" w:cs="Arial"/>
          <w:color w:val="000000"/>
          <w:kern w:val="3"/>
          <w:sz w:val="20"/>
          <w:szCs w:val="20"/>
        </w:rPr>
        <w:t>_________</w:t>
      </w:r>
    </w:p>
    <w:p w14:paraId="0BC3B311" w14:textId="77777777" w:rsidR="00E21EB7" w:rsidRPr="00D7526D" w:rsidRDefault="00E21EB7" w:rsidP="00E21EB7">
      <w:pPr>
        <w:suppressAutoHyphens/>
        <w:autoSpaceDN w:val="0"/>
        <w:ind w:left="5760"/>
        <w:jc w:val="both"/>
        <w:textAlignment w:val="baseline"/>
        <w:rPr>
          <w:rFonts w:ascii="Arial" w:hAnsi="Arial" w:cs="Arial"/>
          <w:color w:val="000000"/>
          <w:kern w:val="3"/>
          <w:sz w:val="20"/>
          <w:szCs w:val="20"/>
        </w:rPr>
      </w:pPr>
      <w:proofErr w:type="spellStart"/>
      <w:r w:rsidRPr="00D7526D">
        <w:rPr>
          <w:rFonts w:ascii="Arial" w:hAnsi="Arial" w:cs="Arial"/>
          <w:bCs/>
          <w:color w:val="000000"/>
          <w:kern w:val="3"/>
          <w:sz w:val="20"/>
          <w:szCs w:val="20"/>
        </w:rPr>
        <w:t>līgumam</w:t>
      </w:r>
      <w:proofErr w:type="spellEnd"/>
      <w:r w:rsidRPr="00D7526D">
        <w:rPr>
          <w:rFonts w:ascii="Arial" w:hAnsi="Arial" w:cs="Arial"/>
          <w:bCs/>
          <w:color w:val="000000"/>
          <w:kern w:val="3"/>
          <w:sz w:val="20"/>
          <w:szCs w:val="20"/>
        </w:rPr>
        <w:t xml:space="preserve"> Nr. RSS - ____</w:t>
      </w:r>
    </w:p>
    <w:p w14:paraId="6DB93E7B" w14:textId="77777777" w:rsidR="00E21EB7" w:rsidRPr="00D7526D" w:rsidRDefault="00E21EB7" w:rsidP="00E21EB7">
      <w:pPr>
        <w:suppressAutoHyphens/>
        <w:autoSpaceDN w:val="0"/>
        <w:ind w:right="-766"/>
        <w:jc w:val="both"/>
        <w:textAlignment w:val="baseline"/>
        <w:rPr>
          <w:rFonts w:ascii="Arial" w:hAnsi="Arial" w:cs="Arial"/>
          <w:color w:val="000000"/>
          <w:kern w:val="3"/>
          <w:sz w:val="20"/>
          <w:szCs w:val="20"/>
        </w:rPr>
      </w:pPr>
    </w:p>
    <w:p w14:paraId="769EF46F" w14:textId="7FF9A3CF" w:rsidR="00E21EB7" w:rsidRPr="00ED1580" w:rsidRDefault="00E21EB7" w:rsidP="00E21EB7">
      <w:pPr>
        <w:suppressAutoHyphens/>
        <w:autoSpaceDN w:val="0"/>
        <w:ind w:right="-766"/>
        <w:jc w:val="center"/>
        <w:textAlignment w:val="baseline"/>
        <w:rPr>
          <w:rFonts w:ascii="Arial" w:hAnsi="Arial" w:cs="Arial"/>
          <w:b/>
          <w:bCs/>
          <w:color w:val="000000"/>
          <w:kern w:val="3"/>
          <w:sz w:val="20"/>
          <w:szCs w:val="20"/>
        </w:rPr>
      </w:pPr>
      <w:r w:rsidRPr="00ED1580">
        <w:rPr>
          <w:rFonts w:ascii="Arial" w:hAnsi="Arial" w:cs="Arial"/>
          <w:b/>
          <w:bCs/>
          <w:color w:val="000000"/>
          <w:kern w:val="3"/>
          <w:sz w:val="20"/>
          <w:szCs w:val="20"/>
        </w:rPr>
        <w:t>TEHNISKĀ SPECIFIKĀCIJA</w:t>
      </w:r>
      <w:r w:rsidR="00E648D1">
        <w:rPr>
          <w:rFonts w:ascii="Arial" w:hAnsi="Arial" w:cs="Arial"/>
          <w:b/>
          <w:bCs/>
          <w:color w:val="000000"/>
          <w:kern w:val="3"/>
          <w:sz w:val="20"/>
          <w:szCs w:val="20"/>
        </w:rPr>
        <w:t xml:space="preserve"> / FINANŠU APRĒĶINS</w:t>
      </w:r>
    </w:p>
    <w:p w14:paraId="4B143AFD" w14:textId="77777777" w:rsidR="00E21EB7" w:rsidRPr="00D7526D" w:rsidRDefault="00E21EB7" w:rsidP="00E21EB7">
      <w:pPr>
        <w:suppressAutoHyphens/>
        <w:autoSpaceDN w:val="0"/>
        <w:ind w:right="-766"/>
        <w:jc w:val="center"/>
        <w:textAlignment w:val="baseline"/>
        <w:rPr>
          <w:rFonts w:ascii="Arial" w:hAnsi="Arial" w:cs="Arial"/>
          <w:color w:val="000000"/>
          <w:kern w:val="3"/>
          <w:sz w:val="20"/>
          <w:szCs w:val="20"/>
        </w:rPr>
        <w:sectPr w:rsidR="00E21EB7" w:rsidRPr="00D7526D" w:rsidSect="00F00C01">
          <w:pgSz w:w="11906" w:h="16838"/>
          <w:pgMar w:top="1134" w:right="1134" w:bottom="1134" w:left="1701" w:header="709" w:footer="709" w:gutter="0"/>
          <w:cols w:space="708"/>
          <w:docGrid w:linePitch="360"/>
        </w:sectPr>
      </w:pPr>
      <w:r w:rsidRPr="00D7526D">
        <w:rPr>
          <w:rFonts w:ascii="Arial" w:hAnsi="Arial" w:cs="Arial"/>
          <w:color w:val="000000"/>
          <w:kern w:val="3"/>
          <w:sz w:val="20"/>
          <w:szCs w:val="20"/>
        </w:rPr>
        <w:t>/</w:t>
      </w:r>
      <w:proofErr w:type="spellStart"/>
      <w:r w:rsidRPr="00D7526D">
        <w:rPr>
          <w:rFonts w:ascii="Arial" w:hAnsi="Arial" w:cs="Arial"/>
          <w:color w:val="000000"/>
          <w:kern w:val="3"/>
          <w:sz w:val="20"/>
          <w:szCs w:val="20"/>
        </w:rPr>
        <w:t>Saskaņā</w:t>
      </w:r>
      <w:proofErr w:type="spellEnd"/>
      <w:r w:rsidRPr="00D7526D">
        <w:rPr>
          <w:rFonts w:ascii="Arial" w:hAnsi="Arial" w:cs="Arial"/>
          <w:color w:val="000000"/>
          <w:kern w:val="3"/>
          <w:sz w:val="20"/>
          <w:szCs w:val="20"/>
        </w:rPr>
        <w:t xml:space="preserve"> </w:t>
      </w:r>
      <w:proofErr w:type="spellStart"/>
      <w:r w:rsidRPr="00D7526D">
        <w:rPr>
          <w:rFonts w:ascii="Arial" w:hAnsi="Arial" w:cs="Arial"/>
          <w:color w:val="000000"/>
          <w:kern w:val="3"/>
          <w:sz w:val="20"/>
          <w:szCs w:val="20"/>
        </w:rPr>
        <w:t>ar</w:t>
      </w:r>
      <w:proofErr w:type="spellEnd"/>
      <w:r w:rsidRPr="00D7526D">
        <w:rPr>
          <w:rFonts w:ascii="Arial" w:hAnsi="Arial" w:cs="Arial"/>
          <w:color w:val="000000"/>
          <w:kern w:val="3"/>
          <w:sz w:val="20"/>
          <w:szCs w:val="20"/>
        </w:rPr>
        <w:t xml:space="preserve"> </w:t>
      </w:r>
      <w:proofErr w:type="spellStart"/>
      <w:r w:rsidRPr="00D7526D">
        <w:rPr>
          <w:rFonts w:ascii="Arial" w:hAnsi="Arial" w:cs="Arial"/>
          <w:color w:val="000000"/>
          <w:kern w:val="3"/>
          <w:sz w:val="20"/>
          <w:szCs w:val="20"/>
        </w:rPr>
        <w:t>nolikumu</w:t>
      </w:r>
      <w:proofErr w:type="spellEnd"/>
      <w:r w:rsidRPr="00D7526D">
        <w:rPr>
          <w:rFonts w:ascii="Arial" w:hAnsi="Arial" w:cs="Arial"/>
          <w:color w:val="000000"/>
          <w:kern w:val="3"/>
          <w:sz w:val="20"/>
          <w:szCs w:val="20"/>
        </w:rPr>
        <w:t>/</w:t>
      </w:r>
    </w:p>
    <w:p w14:paraId="6227CEB4" w14:textId="77777777" w:rsidR="00E21EB7" w:rsidRPr="00D7526D" w:rsidRDefault="00E21EB7" w:rsidP="00E21EB7">
      <w:pPr>
        <w:rPr>
          <w:rFonts w:ascii="Arial" w:hAnsi="Arial" w:cs="Arial"/>
          <w:color w:val="000000"/>
          <w:kern w:val="3"/>
          <w:sz w:val="20"/>
          <w:szCs w:val="20"/>
        </w:rPr>
        <w:sectPr w:rsidR="00E21EB7" w:rsidRPr="00D7526D" w:rsidSect="00F00C01">
          <w:type w:val="continuous"/>
          <w:pgSz w:w="11906" w:h="16838"/>
          <w:pgMar w:top="1134" w:right="1134" w:bottom="1134" w:left="737" w:header="709" w:footer="709" w:gutter="0"/>
          <w:cols w:space="708"/>
          <w:docGrid w:linePitch="360"/>
        </w:sectPr>
      </w:pPr>
    </w:p>
    <w:p w14:paraId="2C31C494" w14:textId="77777777" w:rsidR="00E21EB7" w:rsidRPr="00E21EB7" w:rsidRDefault="00E21EB7" w:rsidP="00E21EB7">
      <w:pPr>
        <w:suppressAutoHyphens/>
        <w:autoSpaceDN w:val="0"/>
        <w:jc w:val="both"/>
        <w:textAlignment w:val="baseline"/>
        <w:rPr>
          <w:b/>
          <w:bCs/>
          <w:color w:val="000000"/>
          <w:kern w:val="3"/>
          <w:u w:val="single"/>
        </w:rPr>
      </w:pPr>
    </w:p>
    <w:p w14:paraId="0C4F3EE8" w14:textId="77777777" w:rsidR="00E21EB7" w:rsidRPr="00D7526D" w:rsidRDefault="00E21EB7" w:rsidP="00E21EB7">
      <w:pPr>
        <w:suppressAutoHyphens/>
        <w:autoSpaceDN w:val="0"/>
        <w:ind w:left="5040" w:firstLine="720"/>
        <w:jc w:val="both"/>
        <w:textAlignment w:val="baseline"/>
        <w:rPr>
          <w:rFonts w:ascii="Arial" w:hAnsi="Arial" w:cs="Arial"/>
          <w:color w:val="000000"/>
          <w:kern w:val="3"/>
          <w:sz w:val="20"/>
          <w:szCs w:val="20"/>
        </w:rPr>
      </w:pPr>
      <w:proofErr w:type="spellStart"/>
      <w:r w:rsidRPr="00D7526D">
        <w:rPr>
          <w:rFonts w:ascii="Arial" w:hAnsi="Arial" w:cs="Arial"/>
          <w:b/>
          <w:bCs/>
          <w:color w:val="000000"/>
          <w:kern w:val="3"/>
          <w:sz w:val="20"/>
          <w:szCs w:val="20"/>
          <w:u w:val="single"/>
        </w:rPr>
        <w:t>Pielikums</w:t>
      </w:r>
      <w:proofErr w:type="spellEnd"/>
      <w:r w:rsidRPr="00D7526D">
        <w:rPr>
          <w:rFonts w:ascii="Arial" w:hAnsi="Arial" w:cs="Arial"/>
          <w:b/>
          <w:bCs/>
          <w:color w:val="000000"/>
          <w:kern w:val="3"/>
          <w:sz w:val="20"/>
          <w:szCs w:val="20"/>
          <w:u w:val="single"/>
        </w:rPr>
        <w:t xml:space="preserve"> Nr. 2</w:t>
      </w:r>
    </w:p>
    <w:p w14:paraId="572CF54A" w14:textId="77777777" w:rsidR="00E21EB7" w:rsidRPr="00D7526D" w:rsidRDefault="00E21EB7" w:rsidP="00E21EB7">
      <w:pPr>
        <w:suppressAutoHyphens/>
        <w:autoSpaceDN w:val="0"/>
        <w:ind w:left="5760"/>
        <w:jc w:val="both"/>
        <w:textAlignment w:val="baseline"/>
        <w:rPr>
          <w:rFonts w:ascii="Arial" w:hAnsi="Arial" w:cs="Arial"/>
          <w:color w:val="000000"/>
          <w:kern w:val="3"/>
          <w:sz w:val="20"/>
          <w:szCs w:val="20"/>
        </w:rPr>
      </w:pPr>
      <w:r w:rsidRPr="00D7526D">
        <w:rPr>
          <w:rFonts w:ascii="Arial" w:hAnsi="Arial" w:cs="Arial"/>
          <w:bCs/>
          <w:color w:val="000000"/>
          <w:kern w:val="3"/>
          <w:sz w:val="20"/>
          <w:szCs w:val="20"/>
        </w:rPr>
        <w:t xml:space="preserve">20__. </w:t>
      </w:r>
      <w:proofErr w:type="spellStart"/>
      <w:r w:rsidRPr="00D7526D">
        <w:rPr>
          <w:rFonts w:ascii="Arial" w:hAnsi="Arial" w:cs="Arial"/>
          <w:bCs/>
          <w:color w:val="000000"/>
          <w:kern w:val="3"/>
          <w:sz w:val="20"/>
          <w:szCs w:val="20"/>
        </w:rPr>
        <w:t>gada</w:t>
      </w:r>
      <w:proofErr w:type="spellEnd"/>
      <w:r w:rsidRPr="00D7526D">
        <w:rPr>
          <w:rFonts w:ascii="Arial" w:hAnsi="Arial" w:cs="Arial"/>
          <w:bCs/>
          <w:color w:val="000000"/>
          <w:kern w:val="3"/>
          <w:sz w:val="20"/>
          <w:szCs w:val="20"/>
        </w:rPr>
        <w:t xml:space="preserve"> </w:t>
      </w:r>
      <w:r w:rsidRPr="00D7526D">
        <w:rPr>
          <w:rFonts w:ascii="Arial" w:hAnsi="Arial" w:cs="Arial"/>
          <w:color w:val="000000"/>
          <w:kern w:val="3"/>
          <w:sz w:val="20"/>
          <w:szCs w:val="20"/>
        </w:rPr>
        <w:t>__</w:t>
      </w:r>
      <w:proofErr w:type="gramStart"/>
      <w:r w:rsidRPr="00D7526D">
        <w:rPr>
          <w:rFonts w:ascii="Arial" w:hAnsi="Arial" w:cs="Arial"/>
          <w:color w:val="000000"/>
          <w:kern w:val="3"/>
          <w:sz w:val="20"/>
          <w:szCs w:val="20"/>
        </w:rPr>
        <w:t>_._</w:t>
      </w:r>
      <w:proofErr w:type="gramEnd"/>
      <w:r w:rsidRPr="00D7526D">
        <w:rPr>
          <w:rFonts w:ascii="Arial" w:hAnsi="Arial" w:cs="Arial"/>
          <w:color w:val="000000"/>
          <w:kern w:val="3"/>
          <w:sz w:val="20"/>
          <w:szCs w:val="20"/>
        </w:rPr>
        <w:t>_________</w:t>
      </w:r>
    </w:p>
    <w:p w14:paraId="72CAFBC2" w14:textId="77777777" w:rsidR="00E21EB7" w:rsidRPr="00D7526D" w:rsidRDefault="00E21EB7" w:rsidP="00E21EB7">
      <w:pPr>
        <w:suppressAutoHyphens/>
        <w:autoSpaceDN w:val="0"/>
        <w:ind w:left="5760"/>
        <w:jc w:val="both"/>
        <w:textAlignment w:val="baseline"/>
        <w:rPr>
          <w:rFonts w:ascii="Arial" w:hAnsi="Arial" w:cs="Arial"/>
          <w:color w:val="000000"/>
          <w:kern w:val="3"/>
          <w:sz w:val="20"/>
          <w:szCs w:val="20"/>
        </w:rPr>
      </w:pPr>
      <w:proofErr w:type="spellStart"/>
      <w:r w:rsidRPr="00D7526D">
        <w:rPr>
          <w:rFonts w:ascii="Arial" w:hAnsi="Arial" w:cs="Arial"/>
          <w:bCs/>
          <w:color w:val="000000"/>
          <w:kern w:val="3"/>
          <w:sz w:val="20"/>
          <w:szCs w:val="20"/>
        </w:rPr>
        <w:t>līgumam</w:t>
      </w:r>
      <w:proofErr w:type="spellEnd"/>
      <w:r w:rsidRPr="00D7526D">
        <w:rPr>
          <w:rFonts w:ascii="Arial" w:hAnsi="Arial" w:cs="Arial"/>
          <w:bCs/>
          <w:color w:val="000000"/>
          <w:kern w:val="3"/>
          <w:sz w:val="20"/>
          <w:szCs w:val="20"/>
        </w:rPr>
        <w:t xml:space="preserve"> Nr. RSS - ____</w:t>
      </w:r>
    </w:p>
    <w:p w14:paraId="7029468C" w14:textId="77777777" w:rsidR="00E21EB7" w:rsidRPr="00D7526D" w:rsidRDefault="00E21EB7" w:rsidP="00E21EB7">
      <w:pPr>
        <w:suppressAutoHyphens/>
        <w:autoSpaceDN w:val="0"/>
        <w:jc w:val="both"/>
        <w:textAlignment w:val="baseline"/>
        <w:rPr>
          <w:rFonts w:ascii="Arial" w:hAnsi="Arial" w:cs="Arial"/>
          <w:b/>
          <w:i/>
          <w:color w:val="000000"/>
          <w:kern w:val="3"/>
          <w:sz w:val="20"/>
          <w:szCs w:val="20"/>
        </w:rPr>
      </w:pPr>
    </w:p>
    <w:p w14:paraId="1995E76B" w14:textId="77777777" w:rsidR="00D7526D" w:rsidRPr="00D7526D" w:rsidRDefault="00D7526D" w:rsidP="00D7526D">
      <w:pPr>
        <w:suppressAutoHyphens/>
        <w:autoSpaceDN w:val="0"/>
        <w:jc w:val="center"/>
        <w:rPr>
          <w:rFonts w:ascii="Arial" w:hAnsi="Arial" w:cs="Arial"/>
          <w:color w:val="000000"/>
          <w:kern w:val="3"/>
          <w:sz w:val="20"/>
          <w:szCs w:val="20"/>
          <w:lang w:val="lv-LV"/>
        </w:rPr>
      </w:pPr>
      <w:r w:rsidRPr="00D7526D">
        <w:rPr>
          <w:rFonts w:ascii="Arial" w:hAnsi="Arial" w:cs="Arial"/>
          <w:b/>
          <w:i/>
          <w:color w:val="000000"/>
          <w:kern w:val="3"/>
          <w:sz w:val="20"/>
          <w:szCs w:val="20"/>
          <w:lang w:val="lv-LV"/>
        </w:rPr>
        <w:t>PIEGĀDĀTĀJA (PĀRDEVĒJA) ATBILSTĪBAS DEKLARĀCIJA</w:t>
      </w:r>
      <w:r w:rsidRPr="00D7526D">
        <w:rPr>
          <w:rFonts w:ascii="Arial" w:hAnsi="Arial" w:cs="Arial"/>
          <w:color w:val="000000"/>
          <w:kern w:val="3"/>
          <w:sz w:val="20"/>
          <w:szCs w:val="20"/>
          <w:lang w:val="lv-LV"/>
        </w:rPr>
        <w:t xml:space="preserve"> (PARAUGS)</w:t>
      </w:r>
    </w:p>
    <w:p w14:paraId="26DBA21B" w14:textId="77777777" w:rsidR="00D7526D" w:rsidRPr="00D7526D" w:rsidRDefault="00D7526D" w:rsidP="00D7526D">
      <w:pPr>
        <w:suppressAutoHyphens/>
        <w:autoSpaceDN w:val="0"/>
        <w:jc w:val="center"/>
        <w:rPr>
          <w:rFonts w:ascii="Arial" w:hAnsi="Arial" w:cs="Arial"/>
          <w:color w:val="000000"/>
          <w:kern w:val="3"/>
          <w:sz w:val="20"/>
          <w:szCs w:val="20"/>
          <w:lang w:val="lv-LV"/>
        </w:rPr>
      </w:pPr>
    </w:p>
    <w:p w14:paraId="52E69C0E" w14:textId="77777777" w:rsidR="00D7526D" w:rsidRPr="00D7526D" w:rsidRDefault="00D7526D" w:rsidP="00D7526D">
      <w:pPr>
        <w:suppressAutoHyphens/>
        <w:autoSpaceDN w:val="0"/>
        <w:ind w:left="851"/>
        <w:jc w:val="center"/>
        <w:rPr>
          <w:rFonts w:ascii="Arial" w:hAnsi="Arial" w:cs="Arial"/>
          <w:color w:val="000000"/>
          <w:kern w:val="3"/>
          <w:sz w:val="20"/>
          <w:szCs w:val="20"/>
          <w:lang w:val="lv-LV"/>
        </w:rPr>
      </w:pPr>
    </w:p>
    <w:p w14:paraId="73FDB267"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Piegādājamās preces nosaukums</w:t>
      </w:r>
    </w:p>
    <w:p w14:paraId="66B21A25"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r w:rsidRPr="00D7526D">
        <w:rPr>
          <w:rFonts w:ascii="Arial" w:hAnsi="Arial" w:cs="Arial"/>
          <w:color w:val="000000"/>
          <w:kern w:val="3"/>
          <w:sz w:val="20"/>
          <w:szCs w:val="20"/>
          <w:lang w:val="lv-LV"/>
        </w:rPr>
        <w:t>(ja liels preces saraksts, tiek sastādīts pielikums)</w:t>
      </w:r>
    </w:p>
    <w:p w14:paraId="59A1D9AD"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p>
    <w:p w14:paraId="3128B2B1"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Piegādātāja nosaukums un rekvizīti</w:t>
      </w:r>
    </w:p>
    <w:p w14:paraId="015BF8E9"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r w:rsidRPr="00D7526D">
        <w:rPr>
          <w:rFonts w:ascii="Arial" w:hAnsi="Arial" w:cs="Arial"/>
          <w:color w:val="000000"/>
          <w:kern w:val="3"/>
          <w:sz w:val="20"/>
          <w:szCs w:val="20"/>
          <w:lang w:val="lv-LV"/>
        </w:rPr>
        <w:t>(reģistrācija Nr., PVN maksātāja Nr., bankas rekvizīti, adrese, tālruņa numurs, sertifikāti par atbilstību ISO prasībām)</w:t>
      </w:r>
    </w:p>
    <w:p w14:paraId="4068B67F"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p>
    <w:p w14:paraId="0C2DF44B"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 xml:space="preserve">Piegādātāja firma apliecina, ka piegādātā prece atbilst standartiem vai prasībām </w:t>
      </w:r>
      <w:r w:rsidRPr="00D7526D">
        <w:rPr>
          <w:rFonts w:ascii="Arial" w:hAnsi="Arial" w:cs="Arial"/>
          <w:color w:val="000000"/>
          <w:kern w:val="3"/>
          <w:sz w:val="20"/>
          <w:szCs w:val="20"/>
          <w:lang w:val="lv-LV"/>
        </w:rPr>
        <w:t xml:space="preserve">(GOST, DIN, EN u.c.) </w:t>
      </w:r>
      <w:r w:rsidRPr="00D7526D">
        <w:rPr>
          <w:rFonts w:ascii="Arial" w:hAnsi="Arial" w:cs="Arial"/>
          <w:b/>
          <w:color w:val="000000"/>
          <w:kern w:val="3"/>
          <w:sz w:val="20"/>
          <w:szCs w:val="20"/>
          <w:lang w:val="lv-LV"/>
        </w:rPr>
        <w:t>balstoties uz kuriem tā tika ražota</w:t>
      </w:r>
    </w:p>
    <w:p w14:paraId="5A018B21" w14:textId="77777777" w:rsidR="00D7526D" w:rsidRPr="00D7526D" w:rsidRDefault="00D7526D" w:rsidP="00D7526D">
      <w:pPr>
        <w:suppressAutoHyphens/>
        <w:autoSpaceDN w:val="0"/>
        <w:ind w:left="709"/>
        <w:jc w:val="both"/>
        <w:rPr>
          <w:rFonts w:ascii="Arial" w:hAnsi="Arial" w:cs="Arial"/>
          <w:color w:val="000000"/>
          <w:kern w:val="3"/>
          <w:sz w:val="20"/>
          <w:szCs w:val="20"/>
          <w:lang w:val="lv-LV"/>
        </w:rPr>
      </w:pPr>
    </w:p>
    <w:p w14:paraId="08435F70"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Piegādātāja firma norāda ražošanas datumu un derīguma termiņu</w:t>
      </w:r>
    </w:p>
    <w:p w14:paraId="1BB0F520" w14:textId="77777777" w:rsidR="00D7526D" w:rsidRPr="00D7526D" w:rsidRDefault="00D7526D" w:rsidP="00D7526D">
      <w:pPr>
        <w:suppressAutoHyphens/>
        <w:autoSpaceDN w:val="0"/>
        <w:jc w:val="both"/>
        <w:rPr>
          <w:rFonts w:ascii="Arial" w:hAnsi="Arial" w:cs="Arial"/>
          <w:color w:val="000000"/>
          <w:kern w:val="3"/>
          <w:sz w:val="20"/>
          <w:szCs w:val="20"/>
          <w:lang w:val="lv-LV"/>
        </w:rPr>
      </w:pPr>
    </w:p>
    <w:p w14:paraId="6EB89142"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Ražotāja nosaukums un rekvizīti</w:t>
      </w:r>
    </w:p>
    <w:p w14:paraId="39A97981"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r w:rsidRPr="00D7526D">
        <w:rPr>
          <w:rFonts w:ascii="Arial" w:hAnsi="Arial" w:cs="Arial"/>
          <w:color w:val="000000"/>
          <w:kern w:val="3"/>
          <w:sz w:val="20"/>
          <w:szCs w:val="20"/>
          <w:lang w:val="lv-LV"/>
        </w:rPr>
        <w:t>(reģistrācija Nr., bankas rekvizīti, adrese, tālruņa numurs)</w:t>
      </w:r>
    </w:p>
    <w:p w14:paraId="35A70C53"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p>
    <w:p w14:paraId="6490AA69"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Norāda piegādājamās preces ražošanas veidu</w:t>
      </w:r>
    </w:p>
    <w:p w14:paraId="1CE66B51"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r w:rsidRPr="00D7526D">
        <w:rPr>
          <w:rFonts w:ascii="Arial" w:hAnsi="Arial" w:cs="Arial"/>
          <w:color w:val="000000"/>
          <w:kern w:val="3"/>
          <w:sz w:val="20"/>
          <w:szCs w:val="20"/>
          <w:lang w:val="lv-LV"/>
        </w:rPr>
        <w:t>(masveida ražošana, partija vai individuāls ražojums)</w:t>
      </w:r>
    </w:p>
    <w:p w14:paraId="4EAFCEDA"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p>
    <w:p w14:paraId="499F6586"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Norāda informāciju uz kā pamatojoties tiek sastādīta un izdota dotā deklarācija</w:t>
      </w:r>
    </w:p>
    <w:p w14:paraId="0306A7D7"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r w:rsidRPr="00D7526D">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316194A2"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p>
    <w:p w14:paraId="078FE72B"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Norāda informāciju par „CE” marķējumu</w:t>
      </w:r>
    </w:p>
    <w:p w14:paraId="36A41EB5" w14:textId="77777777" w:rsidR="00D7526D" w:rsidRPr="00D7526D" w:rsidRDefault="00D7526D" w:rsidP="00D7526D">
      <w:pPr>
        <w:suppressAutoHyphens/>
        <w:autoSpaceDN w:val="0"/>
        <w:ind w:left="851"/>
        <w:jc w:val="both"/>
        <w:rPr>
          <w:rFonts w:ascii="Arial" w:hAnsi="Arial" w:cs="Arial"/>
          <w:color w:val="000000"/>
          <w:kern w:val="3"/>
          <w:sz w:val="20"/>
          <w:szCs w:val="20"/>
          <w:lang w:val="lv-LV"/>
        </w:rPr>
      </w:pPr>
    </w:p>
    <w:p w14:paraId="513AE789"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Piegādātāja firma norāda deklarācijas izdošanas vietu, datumu un tās derīguma termiņu</w:t>
      </w:r>
    </w:p>
    <w:p w14:paraId="5BD14E2E" w14:textId="77777777" w:rsidR="00D7526D" w:rsidRPr="00D7526D" w:rsidRDefault="00D7526D" w:rsidP="00D7526D">
      <w:pPr>
        <w:suppressAutoHyphens/>
        <w:autoSpaceDN w:val="0"/>
        <w:jc w:val="both"/>
        <w:rPr>
          <w:rFonts w:ascii="Arial" w:hAnsi="Arial" w:cs="Arial"/>
          <w:color w:val="000000"/>
          <w:kern w:val="3"/>
          <w:sz w:val="20"/>
          <w:szCs w:val="20"/>
          <w:lang w:val="lv-LV"/>
        </w:rPr>
      </w:pPr>
    </w:p>
    <w:p w14:paraId="07B12BA2" w14:textId="77777777" w:rsidR="00D7526D" w:rsidRPr="00D7526D" w:rsidRDefault="00D7526D" w:rsidP="00D7526D">
      <w:pPr>
        <w:numPr>
          <w:ilvl w:val="0"/>
          <w:numId w:val="31"/>
        </w:numPr>
        <w:suppressAutoHyphens/>
        <w:autoSpaceDN w:val="0"/>
        <w:jc w:val="both"/>
        <w:rPr>
          <w:rFonts w:ascii="Arial" w:hAnsi="Arial" w:cs="Arial"/>
          <w:color w:val="000000"/>
          <w:kern w:val="3"/>
          <w:sz w:val="20"/>
          <w:szCs w:val="20"/>
          <w:lang w:val="lv-LV"/>
        </w:rPr>
      </w:pPr>
      <w:r w:rsidRPr="00D7526D">
        <w:rPr>
          <w:rFonts w:ascii="Arial" w:hAnsi="Arial" w:cs="Arial"/>
          <w:b/>
          <w:color w:val="000000"/>
          <w:kern w:val="3"/>
          <w:sz w:val="20"/>
          <w:szCs w:val="20"/>
          <w:lang w:val="lv-LV"/>
        </w:rPr>
        <w:t>Piegādātāja firma uzliek zīmogu un parakstu ar atšifrējumu.</w:t>
      </w:r>
    </w:p>
    <w:p w14:paraId="32E38F10" w14:textId="77777777" w:rsidR="00D7526D" w:rsidRPr="00D7526D" w:rsidRDefault="00D7526D" w:rsidP="00D7526D">
      <w:pPr>
        <w:tabs>
          <w:tab w:val="left" w:pos="4802"/>
        </w:tabs>
        <w:suppressAutoHyphens/>
        <w:autoSpaceDN w:val="0"/>
        <w:ind w:left="851" w:right="-514" w:firstLine="284"/>
        <w:jc w:val="both"/>
        <w:rPr>
          <w:rFonts w:ascii="Arial" w:hAnsi="Arial" w:cs="Arial"/>
          <w:b/>
          <w:color w:val="000000"/>
          <w:kern w:val="3"/>
          <w:sz w:val="20"/>
          <w:szCs w:val="20"/>
          <w:lang w:val="lv-LV"/>
        </w:rPr>
      </w:pPr>
    </w:p>
    <w:p w14:paraId="5EF42EE7" w14:textId="77777777" w:rsidR="00D7526D" w:rsidRPr="00D7526D" w:rsidRDefault="00D7526D" w:rsidP="00D7526D">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1F4E0D8D" w14:textId="77777777" w:rsidR="00E21EB7" w:rsidRPr="00D7526D" w:rsidRDefault="00E21EB7" w:rsidP="00E21EB7">
      <w:pPr>
        <w:tabs>
          <w:tab w:val="left" w:pos="4802"/>
        </w:tabs>
        <w:suppressAutoHyphens/>
        <w:autoSpaceDN w:val="0"/>
        <w:ind w:right="-766" w:firstLine="284"/>
        <w:jc w:val="both"/>
        <w:textAlignment w:val="baseline"/>
        <w:rPr>
          <w:rFonts w:ascii="Arial" w:hAnsi="Arial" w:cs="Arial"/>
          <w:b/>
          <w:color w:val="000000"/>
          <w:kern w:val="3"/>
          <w:sz w:val="20"/>
          <w:szCs w:val="20"/>
          <w:lang w:val="lv-LV"/>
        </w:rPr>
      </w:pPr>
    </w:p>
    <w:p w14:paraId="106A92B9" w14:textId="77777777" w:rsidR="00E21EB7" w:rsidRPr="00D7526D" w:rsidRDefault="00E21EB7" w:rsidP="00E21EB7">
      <w:pPr>
        <w:tabs>
          <w:tab w:val="left" w:pos="4802"/>
        </w:tabs>
        <w:suppressAutoHyphens/>
        <w:autoSpaceDN w:val="0"/>
        <w:ind w:right="-766" w:firstLine="284"/>
        <w:jc w:val="both"/>
        <w:textAlignment w:val="baseline"/>
        <w:rPr>
          <w:rFonts w:ascii="Arial" w:hAnsi="Arial" w:cs="Arial"/>
          <w:b/>
          <w:color w:val="000000"/>
          <w:kern w:val="3"/>
          <w:sz w:val="20"/>
          <w:szCs w:val="20"/>
          <w:lang w:val="lv-LV"/>
        </w:rPr>
      </w:pPr>
    </w:p>
    <w:p w14:paraId="638B7508" w14:textId="77777777" w:rsidR="00123CC2" w:rsidRPr="00D7526D" w:rsidRDefault="00123CC2">
      <w:pPr>
        <w:jc w:val="both"/>
        <w:rPr>
          <w:rFonts w:ascii="Arial" w:hAnsi="Arial" w:cs="Arial"/>
          <w:color w:val="000000"/>
          <w:kern w:val="3"/>
          <w:sz w:val="20"/>
          <w:szCs w:val="20"/>
          <w:vertAlign w:val="superscript"/>
          <w:lang w:val="lv-LV"/>
        </w:rPr>
      </w:pPr>
      <w:r w:rsidRPr="00D7526D">
        <w:rPr>
          <w:rFonts w:ascii="Arial" w:hAnsi="Arial" w:cs="Arial"/>
          <w:color w:val="000000"/>
          <w:kern w:val="3"/>
          <w:sz w:val="20"/>
          <w:szCs w:val="20"/>
          <w:vertAlign w:val="superscript"/>
          <w:lang w:val="lv-LV"/>
        </w:rPr>
        <w:br w:type="page"/>
      </w:r>
    </w:p>
    <w:p w14:paraId="7815AC17" w14:textId="77777777" w:rsidR="00E21EB7" w:rsidRPr="00D7526D" w:rsidRDefault="00E21EB7" w:rsidP="00E21EB7">
      <w:pPr>
        <w:tabs>
          <w:tab w:val="left" w:pos="3828"/>
          <w:tab w:val="left" w:pos="4820"/>
          <w:tab w:val="right" w:pos="9072"/>
        </w:tabs>
        <w:suppressAutoHyphens/>
        <w:autoSpaceDN w:val="0"/>
        <w:ind w:right="-766"/>
        <w:jc w:val="both"/>
        <w:textAlignment w:val="baseline"/>
        <w:rPr>
          <w:rFonts w:ascii="Arial" w:hAnsi="Arial" w:cs="Arial"/>
          <w:color w:val="000000"/>
          <w:kern w:val="3"/>
          <w:sz w:val="20"/>
          <w:szCs w:val="20"/>
          <w:vertAlign w:val="superscript"/>
          <w:lang w:val="lv-LV"/>
        </w:rPr>
      </w:pPr>
    </w:p>
    <w:p w14:paraId="7277D5AE" w14:textId="77777777" w:rsidR="00E21EB7" w:rsidRPr="00D7526D" w:rsidRDefault="00E21EB7" w:rsidP="00E21EB7">
      <w:pPr>
        <w:suppressAutoHyphens/>
        <w:autoSpaceDN w:val="0"/>
        <w:ind w:left="5040" w:right="-766" w:firstLine="720"/>
        <w:jc w:val="both"/>
        <w:textAlignment w:val="baseline"/>
        <w:rPr>
          <w:rFonts w:ascii="Arial" w:hAnsi="Arial" w:cs="Arial"/>
          <w:color w:val="000000"/>
          <w:kern w:val="3"/>
          <w:sz w:val="20"/>
          <w:szCs w:val="20"/>
        </w:rPr>
      </w:pPr>
      <w:proofErr w:type="spellStart"/>
      <w:r w:rsidRPr="00D7526D">
        <w:rPr>
          <w:rFonts w:ascii="Arial" w:hAnsi="Arial" w:cs="Arial"/>
          <w:b/>
          <w:bCs/>
          <w:color w:val="000000"/>
          <w:kern w:val="3"/>
          <w:sz w:val="20"/>
          <w:szCs w:val="20"/>
          <w:u w:val="single"/>
        </w:rPr>
        <w:t>Pielikums</w:t>
      </w:r>
      <w:proofErr w:type="spellEnd"/>
      <w:r w:rsidRPr="00D7526D">
        <w:rPr>
          <w:rFonts w:ascii="Arial" w:hAnsi="Arial" w:cs="Arial"/>
          <w:b/>
          <w:bCs/>
          <w:color w:val="000000"/>
          <w:kern w:val="3"/>
          <w:sz w:val="20"/>
          <w:szCs w:val="20"/>
          <w:u w:val="single"/>
        </w:rPr>
        <w:t xml:space="preserve"> Nr. 3</w:t>
      </w:r>
    </w:p>
    <w:p w14:paraId="7A4D60A1" w14:textId="77777777" w:rsidR="00E21EB7" w:rsidRPr="00D7526D" w:rsidRDefault="00E21EB7" w:rsidP="00E21EB7">
      <w:pPr>
        <w:suppressAutoHyphens/>
        <w:autoSpaceDN w:val="0"/>
        <w:ind w:left="5040" w:right="-766" w:firstLine="720"/>
        <w:jc w:val="both"/>
        <w:textAlignment w:val="baseline"/>
        <w:rPr>
          <w:rFonts w:ascii="Arial" w:hAnsi="Arial" w:cs="Arial"/>
          <w:color w:val="000000"/>
          <w:kern w:val="3"/>
          <w:sz w:val="20"/>
          <w:szCs w:val="20"/>
        </w:rPr>
      </w:pPr>
      <w:r w:rsidRPr="00D7526D">
        <w:rPr>
          <w:rFonts w:ascii="Arial" w:hAnsi="Arial" w:cs="Arial"/>
          <w:bCs/>
          <w:color w:val="000000"/>
          <w:kern w:val="3"/>
          <w:sz w:val="20"/>
          <w:szCs w:val="20"/>
        </w:rPr>
        <w:t xml:space="preserve">20__. </w:t>
      </w:r>
      <w:proofErr w:type="spellStart"/>
      <w:r w:rsidRPr="00D7526D">
        <w:rPr>
          <w:rFonts w:ascii="Arial" w:hAnsi="Arial" w:cs="Arial"/>
          <w:bCs/>
          <w:color w:val="000000"/>
          <w:kern w:val="3"/>
          <w:sz w:val="20"/>
          <w:szCs w:val="20"/>
        </w:rPr>
        <w:t>gada</w:t>
      </w:r>
      <w:proofErr w:type="spellEnd"/>
      <w:r w:rsidRPr="00D7526D">
        <w:rPr>
          <w:rFonts w:ascii="Arial" w:hAnsi="Arial" w:cs="Arial"/>
          <w:bCs/>
          <w:color w:val="000000"/>
          <w:kern w:val="3"/>
          <w:sz w:val="20"/>
          <w:szCs w:val="20"/>
        </w:rPr>
        <w:t xml:space="preserve"> </w:t>
      </w:r>
      <w:r w:rsidRPr="00D7526D">
        <w:rPr>
          <w:rFonts w:ascii="Arial" w:hAnsi="Arial" w:cs="Arial"/>
          <w:color w:val="000000"/>
          <w:kern w:val="3"/>
          <w:sz w:val="20"/>
          <w:szCs w:val="20"/>
        </w:rPr>
        <w:t>__</w:t>
      </w:r>
      <w:proofErr w:type="gramStart"/>
      <w:r w:rsidRPr="00D7526D">
        <w:rPr>
          <w:rFonts w:ascii="Arial" w:hAnsi="Arial" w:cs="Arial"/>
          <w:color w:val="000000"/>
          <w:kern w:val="3"/>
          <w:sz w:val="20"/>
          <w:szCs w:val="20"/>
        </w:rPr>
        <w:t>_._</w:t>
      </w:r>
      <w:proofErr w:type="gramEnd"/>
      <w:r w:rsidRPr="00D7526D">
        <w:rPr>
          <w:rFonts w:ascii="Arial" w:hAnsi="Arial" w:cs="Arial"/>
          <w:color w:val="000000"/>
          <w:kern w:val="3"/>
          <w:sz w:val="20"/>
          <w:szCs w:val="20"/>
        </w:rPr>
        <w:t>_________</w:t>
      </w:r>
    </w:p>
    <w:p w14:paraId="0580FA67" w14:textId="77777777" w:rsidR="00E21EB7" w:rsidRPr="00D7526D" w:rsidRDefault="00E21EB7" w:rsidP="00E21EB7">
      <w:pPr>
        <w:suppressAutoHyphens/>
        <w:autoSpaceDN w:val="0"/>
        <w:ind w:left="5040" w:right="-766" w:firstLine="720"/>
        <w:jc w:val="both"/>
        <w:textAlignment w:val="baseline"/>
        <w:rPr>
          <w:rFonts w:ascii="Arial" w:hAnsi="Arial" w:cs="Arial"/>
          <w:color w:val="000000"/>
          <w:kern w:val="3"/>
          <w:sz w:val="20"/>
          <w:szCs w:val="20"/>
        </w:rPr>
      </w:pPr>
      <w:proofErr w:type="spellStart"/>
      <w:r w:rsidRPr="00D7526D">
        <w:rPr>
          <w:rFonts w:ascii="Arial" w:hAnsi="Arial" w:cs="Arial"/>
          <w:bCs/>
          <w:color w:val="000000"/>
          <w:kern w:val="3"/>
          <w:sz w:val="20"/>
          <w:szCs w:val="20"/>
        </w:rPr>
        <w:t>līgumam</w:t>
      </w:r>
      <w:proofErr w:type="spellEnd"/>
      <w:r w:rsidRPr="00D7526D">
        <w:rPr>
          <w:rFonts w:ascii="Arial" w:hAnsi="Arial" w:cs="Arial"/>
          <w:bCs/>
          <w:color w:val="000000"/>
          <w:kern w:val="3"/>
          <w:sz w:val="20"/>
          <w:szCs w:val="20"/>
        </w:rPr>
        <w:t xml:space="preserve"> Nr. RSS - ____</w:t>
      </w:r>
    </w:p>
    <w:p w14:paraId="4012E2E9" w14:textId="77777777" w:rsidR="00E21EB7" w:rsidRPr="00D7526D" w:rsidRDefault="00E21EB7" w:rsidP="00E21EB7">
      <w:pPr>
        <w:tabs>
          <w:tab w:val="left" w:pos="3828"/>
          <w:tab w:val="left" w:pos="4820"/>
          <w:tab w:val="right" w:pos="9072"/>
        </w:tabs>
        <w:suppressAutoHyphens/>
        <w:autoSpaceDN w:val="0"/>
        <w:ind w:right="-766"/>
        <w:jc w:val="both"/>
        <w:textAlignment w:val="baseline"/>
        <w:rPr>
          <w:rFonts w:ascii="Arial" w:hAnsi="Arial" w:cs="Arial"/>
          <w:color w:val="000000"/>
          <w:kern w:val="3"/>
          <w:sz w:val="20"/>
          <w:szCs w:val="20"/>
          <w:vertAlign w:val="superscript"/>
        </w:rPr>
      </w:pPr>
    </w:p>
    <w:p w14:paraId="2F97E5E7" w14:textId="77777777" w:rsidR="00E21EB7" w:rsidRPr="00D7526D" w:rsidRDefault="00E21EB7" w:rsidP="00E21EB7">
      <w:pPr>
        <w:widowControl w:val="0"/>
        <w:suppressAutoHyphens/>
        <w:autoSpaceDN w:val="0"/>
        <w:ind w:right="-766"/>
        <w:jc w:val="both"/>
        <w:textAlignment w:val="baseline"/>
        <w:rPr>
          <w:rFonts w:ascii="Arial" w:hAnsi="Arial" w:cs="Arial"/>
          <w:kern w:val="3"/>
          <w:sz w:val="20"/>
          <w:szCs w:val="20"/>
          <w:lang w:eastAsia="lv-LV"/>
        </w:rPr>
      </w:pPr>
    </w:p>
    <w:p w14:paraId="715B9FEA" w14:textId="77777777" w:rsidR="00E21EB7" w:rsidRPr="00D7526D" w:rsidRDefault="00E21EB7" w:rsidP="00E21EB7">
      <w:pPr>
        <w:widowControl w:val="0"/>
        <w:suppressAutoHyphens/>
        <w:autoSpaceDN w:val="0"/>
        <w:ind w:right="-766"/>
        <w:jc w:val="both"/>
        <w:textAlignment w:val="baseline"/>
        <w:rPr>
          <w:rFonts w:ascii="Arial" w:hAnsi="Arial" w:cs="Arial"/>
          <w:kern w:val="3"/>
          <w:sz w:val="20"/>
          <w:szCs w:val="20"/>
          <w:lang w:eastAsia="lv-LV"/>
        </w:rPr>
      </w:pPr>
    </w:p>
    <w:p w14:paraId="6312BB68" w14:textId="77777777" w:rsidR="00E21EB7" w:rsidRPr="00D7526D" w:rsidRDefault="00E21EB7" w:rsidP="00E21EB7">
      <w:pPr>
        <w:widowControl w:val="0"/>
        <w:tabs>
          <w:tab w:val="left" w:pos="6440"/>
        </w:tabs>
        <w:suppressAutoHyphens/>
        <w:autoSpaceDN w:val="0"/>
        <w:ind w:right="-766" w:firstLine="6379"/>
        <w:jc w:val="both"/>
        <w:textAlignment w:val="baseline"/>
        <w:rPr>
          <w:rFonts w:ascii="Arial" w:hAnsi="Arial" w:cs="Arial"/>
          <w:b/>
          <w:bCs/>
          <w:kern w:val="3"/>
          <w:sz w:val="20"/>
          <w:szCs w:val="20"/>
          <w:lang w:eastAsia="lv-LV"/>
        </w:rPr>
      </w:pPr>
      <w:r w:rsidRPr="00D7526D">
        <w:rPr>
          <w:rFonts w:ascii="Arial" w:hAnsi="Arial" w:cs="Arial"/>
          <w:b/>
          <w:bCs/>
          <w:kern w:val="3"/>
          <w:sz w:val="20"/>
          <w:szCs w:val="20"/>
          <w:lang w:eastAsia="lv-LV"/>
        </w:rPr>
        <w:t>SIA “______________”</w:t>
      </w:r>
    </w:p>
    <w:p w14:paraId="60AC7818" w14:textId="77777777" w:rsidR="00E21EB7" w:rsidRPr="00D7526D" w:rsidRDefault="00E21EB7" w:rsidP="00E21EB7">
      <w:pPr>
        <w:widowControl w:val="0"/>
        <w:suppressAutoHyphens/>
        <w:autoSpaceDN w:val="0"/>
        <w:ind w:right="-766" w:firstLine="6840"/>
        <w:jc w:val="both"/>
        <w:textAlignment w:val="baseline"/>
        <w:rPr>
          <w:rFonts w:ascii="Arial" w:hAnsi="Arial" w:cs="Arial"/>
          <w:kern w:val="3"/>
          <w:sz w:val="20"/>
          <w:szCs w:val="20"/>
          <w:lang w:eastAsia="lv-LV"/>
        </w:rPr>
      </w:pPr>
    </w:p>
    <w:p w14:paraId="53881F76" w14:textId="77777777" w:rsidR="00E21EB7" w:rsidRPr="00D7526D" w:rsidRDefault="00E21EB7" w:rsidP="00E21EB7">
      <w:pPr>
        <w:widowControl w:val="0"/>
        <w:suppressAutoHyphens/>
        <w:autoSpaceDN w:val="0"/>
        <w:ind w:left="6379" w:right="-2"/>
        <w:jc w:val="both"/>
        <w:textAlignment w:val="baseline"/>
        <w:rPr>
          <w:rFonts w:ascii="Arial" w:hAnsi="Arial" w:cs="Arial"/>
          <w:kern w:val="3"/>
          <w:sz w:val="20"/>
          <w:szCs w:val="20"/>
          <w:lang w:eastAsia="lv-LV"/>
        </w:rPr>
      </w:pPr>
      <w:r w:rsidRPr="00D7526D">
        <w:rPr>
          <w:rFonts w:ascii="Arial" w:hAnsi="Arial" w:cs="Arial"/>
          <w:kern w:val="3"/>
          <w:sz w:val="20"/>
          <w:szCs w:val="20"/>
          <w:lang w:eastAsia="lv-LV"/>
        </w:rPr>
        <w:t>[</w:t>
      </w:r>
      <w:proofErr w:type="spellStart"/>
      <w:r w:rsidRPr="00D7526D">
        <w:rPr>
          <w:rFonts w:ascii="Arial" w:hAnsi="Arial" w:cs="Arial"/>
          <w:kern w:val="3"/>
          <w:sz w:val="20"/>
          <w:szCs w:val="20"/>
          <w:lang w:eastAsia="lv-LV"/>
        </w:rPr>
        <w:t>juridiskā</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adrese</w:t>
      </w:r>
      <w:proofErr w:type="spellEnd"/>
      <w:r w:rsidRPr="00D7526D">
        <w:rPr>
          <w:rFonts w:ascii="Arial" w:hAnsi="Arial" w:cs="Arial"/>
          <w:kern w:val="3"/>
          <w:sz w:val="20"/>
          <w:szCs w:val="20"/>
          <w:lang w:eastAsia="lv-LV"/>
        </w:rPr>
        <w:t>]</w:t>
      </w:r>
    </w:p>
    <w:p w14:paraId="282BDD8A" w14:textId="77777777" w:rsidR="00E21EB7" w:rsidRPr="00D7526D" w:rsidRDefault="00E21EB7" w:rsidP="00E21EB7">
      <w:pPr>
        <w:widowControl w:val="0"/>
        <w:suppressAutoHyphens/>
        <w:autoSpaceDN w:val="0"/>
        <w:ind w:left="6379" w:right="-2"/>
        <w:jc w:val="both"/>
        <w:textAlignment w:val="baseline"/>
        <w:rPr>
          <w:rFonts w:ascii="Arial" w:hAnsi="Arial" w:cs="Arial"/>
          <w:kern w:val="3"/>
          <w:sz w:val="20"/>
          <w:szCs w:val="20"/>
          <w:lang w:eastAsia="lv-LV"/>
        </w:rPr>
      </w:pPr>
    </w:p>
    <w:p w14:paraId="35DED1A6" w14:textId="77777777" w:rsidR="00E21EB7" w:rsidRPr="00D7526D" w:rsidRDefault="00E21EB7" w:rsidP="00E21EB7">
      <w:pPr>
        <w:widowControl w:val="0"/>
        <w:suppressAutoHyphens/>
        <w:autoSpaceDN w:val="0"/>
        <w:ind w:right="-2"/>
        <w:jc w:val="both"/>
        <w:textAlignment w:val="baseline"/>
        <w:rPr>
          <w:rFonts w:ascii="Arial" w:hAnsi="Arial" w:cs="Arial"/>
          <w:kern w:val="3"/>
          <w:sz w:val="20"/>
          <w:szCs w:val="20"/>
          <w:lang w:eastAsia="lv-LV"/>
        </w:rPr>
      </w:pPr>
    </w:p>
    <w:p w14:paraId="401D90F7" w14:textId="0E9657E4" w:rsidR="00E21EB7" w:rsidRPr="00D7526D" w:rsidRDefault="00E21EB7" w:rsidP="00D7526D">
      <w:pPr>
        <w:widowControl w:val="0"/>
        <w:suppressAutoHyphens/>
        <w:autoSpaceDN w:val="0"/>
        <w:ind w:right="-2" w:firstLine="720"/>
        <w:jc w:val="center"/>
        <w:textAlignment w:val="baseline"/>
        <w:rPr>
          <w:rFonts w:ascii="Arial" w:hAnsi="Arial" w:cs="Arial"/>
          <w:b/>
          <w:i/>
          <w:kern w:val="3"/>
          <w:sz w:val="20"/>
          <w:szCs w:val="20"/>
          <w:lang w:eastAsia="lv-LV"/>
        </w:rPr>
      </w:pPr>
      <w:r w:rsidRPr="00D7526D">
        <w:rPr>
          <w:rFonts w:ascii="Arial" w:hAnsi="Arial" w:cs="Arial"/>
          <w:b/>
          <w:i/>
          <w:kern w:val="3"/>
          <w:sz w:val="20"/>
          <w:szCs w:val="20"/>
          <w:lang w:eastAsia="lv-LV"/>
        </w:rPr>
        <w:t>PIRCĒJA PRECES PIETEIKUMA VEIDLAPA</w:t>
      </w:r>
    </w:p>
    <w:p w14:paraId="494F2E65" w14:textId="77777777" w:rsidR="00E21EB7" w:rsidRPr="00D7526D" w:rsidRDefault="00E21EB7" w:rsidP="00E21EB7">
      <w:pPr>
        <w:keepNext/>
        <w:suppressAutoHyphens/>
        <w:autoSpaceDN w:val="0"/>
        <w:ind w:right="-2" w:firstLine="567"/>
        <w:jc w:val="both"/>
        <w:textAlignment w:val="baseline"/>
        <w:outlineLvl w:val="4"/>
        <w:rPr>
          <w:rFonts w:ascii="Arial" w:hAnsi="Arial" w:cs="Arial"/>
          <w:b/>
          <w:i/>
          <w:color w:val="000000"/>
          <w:kern w:val="3"/>
          <w:sz w:val="20"/>
          <w:szCs w:val="20"/>
        </w:rPr>
      </w:pPr>
    </w:p>
    <w:p w14:paraId="7DB3AA49" w14:textId="77777777" w:rsidR="00E21EB7" w:rsidRPr="00D7526D" w:rsidRDefault="00E21EB7" w:rsidP="00E21EB7">
      <w:pPr>
        <w:keepNext/>
        <w:suppressAutoHyphens/>
        <w:autoSpaceDN w:val="0"/>
        <w:ind w:right="-2" w:firstLine="426"/>
        <w:jc w:val="both"/>
        <w:textAlignment w:val="baseline"/>
        <w:outlineLvl w:val="4"/>
        <w:rPr>
          <w:rFonts w:ascii="Arial" w:hAnsi="Arial" w:cs="Arial"/>
          <w:color w:val="000000"/>
          <w:kern w:val="3"/>
          <w:sz w:val="20"/>
          <w:szCs w:val="20"/>
        </w:rPr>
      </w:pPr>
    </w:p>
    <w:p w14:paraId="7098AB4D" w14:textId="77777777" w:rsidR="00E21EB7" w:rsidRPr="00D7526D" w:rsidRDefault="00E21EB7" w:rsidP="00E21EB7">
      <w:pPr>
        <w:keepNext/>
        <w:suppressAutoHyphens/>
        <w:autoSpaceDN w:val="0"/>
        <w:ind w:right="-2" w:firstLine="426"/>
        <w:jc w:val="both"/>
        <w:textAlignment w:val="baseline"/>
        <w:outlineLvl w:val="4"/>
        <w:rPr>
          <w:rFonts w:ascii="Arial" w:hAnsi="Arial" w:cs="Arial"/>
          <w:color w:val="000000"/>
          <w:kern w:val="3"/>
          <w:sz w:val="20"/>
          <w:szCs w:val="20"/>
        </w:rPr>
      </w:pPr>
      <w:r w:rsidRPr="00D7526D">
        <w:rPr>
          <w:rFonts w:ascii="Arial" w:hAnsi="Arial" w:cs="Arial"/>
          <w:color w:val="000000"/>
          <w:kern w:val="3"/>
          <w:sz w:val="20"/>
          <w:szCs w:val="20"/>
        </w:rPr>
        <w:t xml:space="preserve">Par preces </w:t>
      </w:r>
      <w:proofErr w:type="spellStart"/>
      <w:r w:rsidRPr="00D7526D">
        <w:rPr>
          <w:rFonts w:ascii="Arial" w:hAnsi="Arial" w:cs="Arial"/>
          <w:color w:val="000000"/>
          <w:kern w:val="3"/>
          <w:sz w:val="20"/>
          <w:szCs w:val="20"/>
        </w:rPr>
        <w:t>piegādi</w:t>
      </w:r>
      <w:proofErr w:type="spellEnd"/>
    </w:p>
    <w:p w14:paraId="2BF0A1AF" w14:textId="77777777" w:rsidR="00E21EB7" w:rsidRPr="00D7526D" w:rsidRDefault="00E21EB7" w:rsidP="00E21EB7">
      <w:pPr>
        <w:suppressAutoHyphens/>
        <w:autoSpaceDN w:val="0"/>
        <w:spacing w:after="120"/>
        <w:ind w:left="283" w:right="-2"/>
        <w:jc w:val="both"/>
        <w:textAlignment w:val="baseline"/>
        <w:rPr>
          <w:rFonts w:ascii="Arial" w:hAnsi="Arial" w:cs="Arial"/>
          <w:color w:val="000000"/>
          <w:kern w:val="3"/>
          <w:sz w:val="20"/>
          <w:szCs w:val="20"/>
        </w:rPr>
      </w:pPr>
    </w:p>
    <w:p w14:paraId="49778207" w14:textId="361A7A56" w:rsidR="00E21EB7" w:rsidRPr="00D7526D" w:rsidRDefault="00E21EB7" w:rsidP="00E21EB7">
      <w:pPr>
        <w:widowControl w:val="0"/>
        <w:suppressAutoHyphens/>
        <w:autoSpaceDN w:val="0"/>
        <w:spacing w:line="360" w:lineRule="auto"/>
        <w:ind w:right="-2" w:firstLine="851"/>
        <w:jc w:val="both"/>
        <w:textAlignment w:val="baseline"/>
        <w:rPr>
          <w:rFonts w:ascii="Arial" w:hAnsi="Arial" w:cs="Arial"/>
          <w:kern w:val="3"/>
          <w:sz w:val="20"/>
          <w:szCs w:val="20"/>
          <w:lang w:eastAsia="lv-LV"/>
        </w:rPr>
      </w:pPr>
      <w:proofErr w:type="spellStart"/>
      <w:r w:rsidRPr="00D7526D">
        <w:rPr>
          <w:rFonts w:ascii="Arial" w:hAnsi="Arial" w:cs="Arial"/>
          <w:kern w:val="3"/>
          <w:sz w:val="20"/>
          <w:szCs w:val="20"/>
          <w:lang w:eastAsia="lv-LV"/>
        </w:rPr>
        <w:t>Pamatojoties</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uz</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noslēgtā</w:t>
      </w:r>
      <w:proofErr w:type="spellEnd"/>
      <w:r w:rsidRPr="00D7526D">
        <w:rPr>
          <w:rFonts w:ascii="Arial" w:hAnsi="Arial" w:cs="Arial"/>
          <w:kern w:val="3"/>
          <w:sz w:val="20"/>
          <w:szCs w:val="20"/>
          <w:lang w:eastAsia="lv-LV"/>
        </w:rPr>
        <w:t xml:space="preserve"> 201</w:t>
      </w:r>
      <w:proofErr w:type="gramStart"/>
      <w:r w:rsidRPr="00D7526D">
        <w:rPr>
          <w:rFonts w:ascii="Arial" w:hAnsi="Arial" w:cs="Arial"/>
          <w:kern w:val="3"/>
          <w:sz w:val="20"/>
          <w:szCs w:val="20"/>
          <w:lang w:eastAsia="lv-LV"/>
        </w:rPr>
        <w:t>_.gada</w:t>
      </w:r>
      <w:proofErr w:type="gramEnd"/>
      <w:r w:rsidRPr="00D7526D">
        <w:rPr>
          <w:rFonts w:ascii="Arial" w:hAnsi="Arial" w:cs="Arial"/>
          <w:kern w:val="3"/>
          <w:sz w:val="20"/>
          <w:szCs w:val="20"/>
          <w:lang w:eastAsia="lv-LV"/>
        </w:rPr>
        <w:t xml:space="preserve"> __.___________ </w:t>
      </w:r>
      <w:proofErr w:type="spellStart"/>
      <w:r w:rsidRPr="00D7526D">
        <w:rPr>
          <w:rFonts w:ascii="Arial" w:hAnsi="Arial" w:cs="Arial"/>
          <w:kern w:val="3"/>
          <w:sz w:val="20"/>
          <w:szCs w:val="20"/>
          <w:lang w:eastAsia="lv-LV"/>
        </w:rPr>
        <w:t>starp</w:t>
      </w:r>
      <w:proofErr w:type="spellEnd"/>
      <w:r w:rsidRPr="00D7526D">
        <w:rPr>
          <w:rFonts w:ascii="Arial" w:hAnsi="Arial" w:cs="Arial"/>
          <w:kern w:val="3"/>
          <w:sz w:val="20"/>
          <w:szCs w:val="20"/>
          <w:lang w:eastAsia="lv-LV"/>
        </w:rPr>
        <w:t xml:space="preserve"> SIA “LDZ </w:t>
      </w:r>
      <w:proofErr w:type="spellStart"/>
      <w:r w:rsidRPr="00D7526D">
        <w:rPr>
          <w:rFonts w:ascii="Arial" w:hAnsi="Arial" w:cs="Arial"/>
          <w:kern w:val="3"/>
          <w:sz w:val="20"/>
          <w:szCs w:val="20"/>
          <w:lang w:eastAsia="lv-LV"/>
        </w:rPr>
        <w:t>ritošā</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sastāva</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serviss</w:t>
      </w:r>
      <w:proofErr w:type="spellEnd"/>
      <w:r w:rsidRPr="00D7526D">
        <w:rPr>
          <w:rFonts w:ascii="Arial" w:hAnsi="Arial" w:cs="Arial"/>
          <w:kern w:val="3"/>
          <w:sz w:val="20"/>
          <w:szCs w:val="20"/>
          <w:lang w:eastAsia="lv-LV"/>
        </w:rPr>
        <w:t xml:space="preserve">” un SIA “__________” </w:t>
      </w:r>
      <w:proofErr w:type="spellStart"/>
      <w:r w:rsidRPr="00D7526D">
        <w:rPr>
          <w:rFonts w:ascii="Arial" w:hAnsi="Arial" w:cs="Arial"/>
          <w:kern w:val="3"/>
          <w:sz w:val="20"/>
          <w:szCs w:val="20"/>
          <w:lang w:eastAsia="lv-LV"/>
        </w:rPr>
        <w:t>līguma</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Nr.RSS</w:t>
      </w:r>
      <w:proofErr w:type="spellEnd"/>
      <w:r w:rsidRPr="00D7526D">
        <w:rPr>
          <w:rFonts w:ascii="Arial" w:hAnsi="Arial" w:cs="Arial"/>
          <w:kern w:val="3"/>
          <w:sz w:val="20"/>
          <w:szCs w:val="20"/>
          <w:lang w:eastAsia="lv-LV"/>
        </w:rPr>
        <w:t>-_____/20_ (</w:t>
      </w:r>
      <w:proofErr w:type="spellStart"/>
      <w:r w:rsidRPr="00D7526D">
        <w:rPr>
          <w:rFonts w:ascii="Arial" w:hAnsi="Arial" w:cs="Arial"/>
          <w:kern w:val="3"/>
          <w:sz w:val="20"/>
          <w:szCs w:val="20"/>
          <w:lang w:eastAsia="lv-LV"/>
        </w:rPr>
        <w:t>turpmāk</w:t>
      </w:r>
      <w:proofErr w:type="spellEnd"/>
      <w:r w:rsidRPr="00D7526D">
        <w:rPr>
          <w:rFonts w:ascii="Arial" w:hAnsi="Arial" w:cs="Arial"/>
          <w:kern w:val="3"/>
          <w:sz w:val="20"/>
          <w:szCs w:val="20"/>
          <w:lang w:eastAsia="lv-LV"/>
        </w:rPr>
        <w:t xml:space="preserve"> – </w:t>
      </w:r>
      <w:proofErr w:type="spellStart"/>
      <w:r w:rsidRPr="00D7526D">
        <w:rPr>
          <w:rFonts w:ascii="Arial" w:hAnsi="Arial" w:cs="Arial"/>
          <w:kern w:val="3"/>
          <w:sz w:val="20"/>
          <w:szCs w:val="20"/>
          <w:lang w:eastAsia="lv-LV"/>
        </w:rPr>
        <w:t>Līgums</w:t>
      </w:r>
      <w:proofErr w:type="spellEnd"/>
      <w:r w:rsidRPr="00D7526D">
        <w:rPr>
          <w:rFonts w:ascii="Arial" w:hAnsi="Arial" w:cs="Arial"/>
          <w:kern w:val="3"/>
          <w:sz w:val="20"/>
          <w:szCs w:val="20"/>
          <w:lang w:eastAsia="lv-LV"/>
        </w:rPr>
        <w:t>) ___.</w:t>
      </w:r>
      <w:proofErr w:type="spellStart"/>
      <w:r w:rsidRPr="00D7526D">
        <w:rPr>
          <w:rFonts w:ascii="Arial" w:hAnsi="Arial" w:cs="Arial"/>
          <w:kern w:val="3"/>
          <w:sz w:val="20"/>
          <w:szCs w:val="20"/>
          <w:lang w:eastAsia="lv-LV"/>
        </w:rPr>
        <w:t>punktu</w:t>
      </w:r>
      <w:proofErr w:type="spellEnd"/>
      <w:r w:rsidRPr="00D7526D">
        <w:rPr>
          <w:rFonts w:ascii="Arial" w:hAnsi="Arial" w:cs="Arial"/>
          <w:kern w:val="3"/>
          <w:sz w:val="20"/>
          <w:szCs w:val="20"/>
          <w:lang w:eastAsia="lv-LV"/>
        </w:rPr>
        <w:t xml:space="preserve">, SIA “LDZ </w:t>
      </w:r>
      <w:proofErr w:type="spellStart"/>
      <w:r w:rsidRPr="00D7526D">
        <w:rPr>
          <w:rFonts w:ascii="Arial" w:hAnsi="Arial" w:cs="Arial"/>
          <w:kern w:val="3"/>
          <w:sz w:val="20"/>
          <w:szCs w:val="20"/>
          <w:lang w:eastAsia="lv-LV"/>
        </w:rPr>
        <w:t>ritošā</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sastāva</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serviss</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lūdz</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Jūs</w:t>
      </w:r>
      <w:proofErr w:type="spellEnd"/>
      <w:r w:rsidRPr="00D7526D">
        <w:rPr>
          <w:rFonts w:ascii="Arial" w:hAnsi="Arial" w:cs="Arial"/>
          <w:kern w:val="3"/>
          <w:sz w:val="20"/>
          <w:szCs w:val="20"/>
          <w:lang w:eastAsia="lv-LV"/>
        </w:rPr>
        <w:t xml:space="preserve"> </w:t>
      </w:r>
      <w:proofErr w:type="spellStart"/>
      <w:r w:rsidRPr="00D7526D">
        <w:rPr>
          <w:rFonts w:ascii="Arial" w:hAnsi="Arial" w:cs="Arial"/>
          <w:kern w:val="3"/>
          <w:sz w:val="20"/>
          <w:szCs w:val="20"/>
          <w:lang w:eastAsia="lv-LV"/>
        </w:rPr>
        <w:t>piegādāt</w:t>
      </w:r>
      <w:proofErr w:type="spellEnd"/>
      <w:r w:rsidRPr="00D7526D">
        <w:rPr>
          <w:rFonts w:ascii="Arial" w:hAnsi="Arial" w:cs="Arial"/>
          <w:kern w:val="3"/>
          <w:sz w:val="20"/>
          <w:szCs w:val="20"/>
          <w:lang w:eastAsia="lv-LV"/>
        </w:rPr>
        <w:t xml:space="preserve"> </w:t>
      </w:r>
      <w:r w:rsidRPr="00D7526D">
        <w:rPr>
          <w:rFonts w:ascii="Arial" w:hAnsi="Arial" w:cs="Arial"/>
          <w:b/>
          <w:kern w:val="3"/>
          <w:sz w:val="20"/>
          <w:szCs w:val="20"/>
          <w:lang w:eastAsia="lv-LV"/>
        </w:rPr>
        <w:t xml:space="preserve">______________  </w:t>
      </w:r>
      <w:r w:rsidRPr="00D7526D">
        <w:rPr>
          <w:rFonts w:ascii="Arial" w:hAnsi="Arial" w:cs="Arial"/>
          <w:kern w:val="3"/>
          <w:sz w:val="20"/>
          <w:szCs w:val="20"/>
          <w:lang w:eastAsia="lv-LV"/>
        </w:rPr>
        <w:t xml:space="preserve">___ gab. </w:t>
      </w:r>
      <w:proofErr w:type="spellStart"/>
      <w:r w:rsidRPr="00D7526D">
        <w:rPr>
          <w:rFonts w:ascii="Arial" w:hAnsi="Arial" w:cs="Arial"/>
          <w:kern w:val="3"/>
          <w:sz w:val="20"/>
          <w:szCs w:val="20"/>
          <w:lang w:eastAsia="lv-LV"/>
        </w:rPr>
        <w:t>daudzumā</w:t>
      </w:r>
      <w:proofErr w:type="spellEnd"/>
      <w:r w:rsidRPr="00D7526D">
        <w:rPr>
          <w:rFonts w:ascii="Arial" w:hAnsi="Arial" w:cs="Arial"/>
          <w:kern w:val="3"/>
          <w:sz w:val="20"/>
          <w:szCs w:val="20"/>
          <w:lang w:eastAsia="lv-LV"/>
        </w:rPr>
        <w:t>.</w:t>
      </w:r>
    </w:p>
    <w:p w14:paraId="08C41D04" w14:textId="77777777" w:rsidR="00E21EB7" w:rsidRPr="00D7526D" w:rsidRDefault="00E21EB7" w:rsidP="00E21EB7">
      <w:pPr>
        <w:widowControl w:val="0"/>
        <w:suppressAutoHyphens/>
        <w:autoSpaceDN w:val="0"/>
        <w:spacing w:line="360" w:lineRule="auto"/>
        <w:ind w:right="-2" w:firstLine="426"/>
        <w:jc w:val="both"/>
        <w:textAlignment w:val="baseline"/>
        <w:rPr>
          <w:rFonts w:ascii="Arial" w:hAnsi="Arial" w:cs="Arial"/>
          <w:kern w:val="3"/>
          <w:sz w:val="20"/>
          <w:szCs w:val="20"/>
          <w:lang w:eastAsia="lv-LV"/>
        </w:rPr>
      </w:pPr>
      <w:r w:rsidRPr="00D7526D">
        <w:rPr>
          <w:rFonts w:ascii="Arial" w:hAnsi="Arial" w:cs="Arial"/>
          <w:kern w:val="3"/>
          <w:sz w:val="20"/>
          <w:szCs w:val="20"/>
          <w:u w:val="single"/>
          <w:lang w:eastAsia="lv-LV"/>
        </w:rPr>
        <w:t xml:space="preserve">Preces </w:t>
      </w:r>
      <w:proofErr w:type="spellStart"/>
      <w:r w:rsidRPr="00D7526D">
        <w:rPr>
          <w:rFonts w:ascii="Arial" w:hAnsi="Arial" w:cs="Arial"/>
          <w:kern w:val="3"/>
          <w:sz w:val="20"/>
          <w:szCs w:val="20"/>
          <w:u w:val="single"/>
          <w:lang w:eastAsia="lv-LV"/>
        </w:rPr>
        <w:t>piegādes</w:t>
      </w:r>
      <w:proofErr w:type="spellEnd"/>
      <w:r w:rsidRPr="00D7526D">
        <w:rPr>
          <w:rFonts w:ascii="Arial" w:hAnsi="Arial" w:cs="Arial"/>
          <w:kern w:val="3"/>
          <w:sz w:val="20"/>
          <w:szCs w:val="20"/>
          <w:u w:val="single"/>
          <w:lang w:eastAsia="lv-LV"/>
        </w:rPr>
        <w:t xml:space="preserve"> </w:t>
      </w:r>
      <w:proofErr w:type="spellStart"/>
      <w:r w:rsidRPr="00D7526D">
        <w:rPr>
          <w:rFonts w:ascii="Arial" w:hAnsi="Arial" w:cs="Arial"/>
          <w:kern w:val="3"/>
          <w:sz w:val="20"/>
          <w:szCs w:val="20"/>
          <w:u w:val="single"/>
          <w:lang w:eastAsia="lv-LV"/>
        </w:rPr>
        <w:t>vieta</w:t>
      </w:r>
      <w:proofErr w:type="spellEnd"/>
      <w:r w:rsidRPr="00D7526D">
        <w:rPr>
          <w:rFonts w:ascii="Arial" w:hAnsi="Arial" w:cs="Arial"/>
          <w:kern w:val="3"/>
          <w:sz w:val="20"/>
          <w:szCs w:val="20"/>
          <w:u w:val="single"/>
          <w:lang w:eastAsia="lv-LV"/>
        </w:rPr>
        <w:t>:</w:t>
      </w:r>
      <w:r w:rsidRPr="00D7526D">
        <w:rPr>
          <w:rFonts w:ascii="Arial" w:hAnsi="Arial" w:cs="Arial"/>
          <w:kern w:val="3"/>
          <w:sz w:val="20"/>
          <w:szCs w:val="20"/>
          <w:lang w:eastAsia="lv-LV"/>
        </w:rPr>
        <w:t xml:space="preserve">  _____________________________</w:t>
      </w:r>
    </w:p>
    <w:p w14:paraId="6699C717" w14:textId="77777777" w:rsidR="00E21EB7" w:rsidRPr="00D7526D" w:rsidRDefault="00E21EB7" w:rsidP="00E21EB7">
      <w:pPr>
        <w:suppressAutoHyphens/>
        <w:autoSpaceDN w:val="0"/>
        <w:spacing w:after="120" w:line="480" w:lineRule="auto"/>
        <w:ind w:left="283" w:right="-2" w:firstLine="143"/>
        <w:jc w:val="both"/>
        <w:textAlignment w:val="baseline"/>
        <w:rPr>
          <w:rFonts w:ascii="Arial" w:hAnsi="Arial" w:cs="Arial"/>
          <w:color w:val="000000"/>
          <w:kern w:val="3"/>
          <w:sz w:val="20"/>
          <w:szCs w:val="20"/>
        </w:rPr>
      </w:pPr>
      <w:r w:rsidRPr="00D7526D">
        <w:rPr>
          <w:rFonts w:ascii="Arial" w:hAnsi="Arial" w:cs="Arial"/>
          <w:color w:val="000000"/>
          <w:kern w:val="3"/>
          <w:sz w:val="20"/>
          <w:szCs w:val="20"/>
        </w:rPr>
        <w:t xml:space="preserve">Preces </w:t>
      </w:r>
      <w:proofErr w:type="spellStart"/>
      <w:r w:rsidRPr="00D7526D">
        <w:rPr>
          <w:rFonts w:ascii="Arial" w:hAnsi="Arial" w:cs="Arial"/>
          <w:color w:val="000000"/>
          <w:kern w:val="3"/>
          <w:sz w:val="20"/>
          <w:szCs w:val="20"/>
        </w:rPr>
        <w:t>piegādes</w:t>
      </w:r>
      <w:proofErr w:type="spellEnd"/>
      <w:r w:rsidRPr="00D7526D">
        <w:rPr>
          <w:rFonts w:ascii="Arial" w:hAnsi="Arial" w:cs="Arial"/>
          <w:color w:val="000000"/>
          <w:kern w:val="3"/>
          <w:sz w:val="20"/>
          <w:szCs w:val="20"/>
        </w:rPr>
        <w:t xml:space="preserve"> </w:t>
      </w:r>
      <w:proofErr w:type="spellStart"/>
      <w:r w:rsidRPr="00D7526D">
        <w:rPr>
          <w:rFonts w:ascii="Arial" w:hAnsi="Arial" w:cs="Arial"/>
          <w:color w:val="000000"/>
          <w:kern w:val="3"/>
          <w:sz w:val="20"/>
          <w:szCs w:val="20"/>
        </w:rPr>
        <w:t>jautājumos</w:t>
      </w:r>
      <w:proofErr w:type="spellEnd"/>
      <w:r w:rsidRPr="00D7526D">
        <w:rPr>
          <w:rFonts w:ascii="Arial" w:hAnsi="Arial" w:cs="Arial"/>
          <w:color w:val="000000"/>
          <w:kern w:val="3"/>
          <w:sz w:val="20"/>
          <w:szCs w:val="20"/>
        </w:rPr>
        <w:t xml:space="preserve"> </w:t>
      </w:r>
      <w:proofErr w:type="spellStart"/>
      <w:r w:rsidRPr="00D7526D">
        <w:rPr>
          <w:rFonts w:ascii="Arial" w:hAnsi="Arial" w:cs="Arial"/>
          <w:color w:val="000000"/>
          <w:kern w:val="3"/>
          <w:sz w:val="20"/>
          <w:szCs w:val="20"/>
        </w:rPr>
        <w:t>griezties</w:t>
      </w:r>
      <w:proofErr w:type="spellEnd"/>
      <w:r w:rsidRPr="00D7526D">
        <w:rPr>
          <w:rFonts w:ascii="Arial" w:hAnsi="Arial" w:cs="Arial"/>
          <w:color w:val="000000"/>
          <w:kern w:val="3"/>
          <w:sz w:val="20"/>
          <w:szCs w:val="20"/>
        </w:rPr>
        <w:t xml:space="preserve"> pie _____________ (</w:t>
      </w:r>
      <w:proofErr w:type="spellStart"/>
      <w:proofErr w:type="gramStart"/>
      <w:r w:rsidRPr="00D7526D">
        <w:rPr>
          <w:rFonts w:ascii="Arial" w:hAnsi="Arial" w:cs="Arial"/>
          <w:color w:val="000000"/>
          <w:kern w:val="3"/>
          <w:sz w:val="20"/>
          <w:szCs w:val="20"/>
        </w:rPr>
        <w:t>tālr</w:t>
      </w:r>
      <w:proofErr w:type="spellEnd"/>
      <w:r w:rsidRPr="00D7526D">
        <w:rPr>
          <w:rFonts w:ascii="Arial" w:hAnsi="Arial" w:cs="Arial"/>
          <w:color w:val="000000"/>
          <w:kern w:val="3"/>
          <w:sz w:val="20"/>
          <w:szCs w:val="20"/>
        </w:rPr>
        <w:t>._</w:t>
      </w:r>
      <w:proofErr w:type="gramEnd"/>
      <w:r w:rsidRPr="00D7526D">
        <w:rPr>
          <w:rFonts w:ascii="Arial" w:hAnsi="Arial" w:cs="Arial"/>
          <w:color w:val="000000"/>
          <w:kern w:val="3"/>
          <w:sz w:val="20"/>
          <w:szCs w:val="20"/>
        </w:rPr>
        <w:t xml:space="preserve">_______, e-pasts: _______). </w:t>
      </w:r>
    </w:p>
    <w:p w14:paraId="3477B6BE" w14:textId="77777777" w:rsidR="00E21EB7" w:rsidRPr="00D7526D" w:rsidRDefault="00E21EB7" w:rsidP="00E21EB7">
      <w:pPr>
        <w:widowControl w:val="0"/>
        <w:tabs>
          <w:tab w:val="left" w:pos="5715"/>
        </w:tabs>
        <w:suppressAutoHyphens/>
        <w:autoSpaceDN w:val="0"/>
        <w:spacing w:before="120" w:after="120"/>
        <w:ind w:right="-766"/>
        <w:jc w:val="both"/>
        <w:textAlignment w:val="baseline"/>
        <w:rPr>
          <w:rFonts w:ascii="Arial" w:hAnsi="Arial" w:cs="Arial"/>
          <w:kern w:val="3"/>
          <w:sz w:val="20"/>
          <w:szCs w:val="20"/>
          <w:lang w:eastAsia="lv-LV"/>
        </w:rPr>
      </w:pPr>
    </w:p>
    <w:p w14:paraId="6FAA5463" w14:textId="77777777" w:rsidR="00E21EB7" w:rsidRPr="00D7526D" w:rsidRDefault="00E21EB7" w:rsidP="00E21EB7">
      <w:pPr>
        <w:widowControl w:val="0"/>
        <w:tabs>
          <w:tab w:val="left" w:pos="5715"/>
        </w:tabs>
        <w:suppressAutoHyphens/>
        <w:autoSpaceDN w:val="0"/>
        <w:spacing w:before="120" w:after="120"/>
        <w:ind w:right="-766"/>
        <w:jc w:val="both"/>
        <w:textAlignment w:val="baseline"/>
        <w:rPr>
          <w:rFonts w:ascii="Arial" w:hAnsi="Arial" w:cs="Arial"/>
          <w:kern w:val="3"/>
          <w:sz w:val="20"/>
          <w:szCs w:val="20"/>
          <w:lang w:eastAsia="lv-LV"/>
        </w:rPr>
      </w:pPr>
      <w:proofErr w:type="spellStart"/>
      <w:r w:rsidRPr="00D7526D">
        <w:rPr>
          <w:rFonts w:ascii="Arial" w:hAnsi="Arial" w:cs="Arial"/>
          <w:kern w:val="3"/>
          <w:sz w:val="20"/>
          <w:szCs w:val="20"/>
          <w:lang w:eastAsia="lv-LV"/>
        </w:rPr>
        <w:t>Vadītājs</w:t>
      </w:r>
      <w:proofErr w:type="spellEnd"/>
      <w:r w:rsidRPr="00D7526D">
        <w:rPr>
          <w:rFonts w:ascii="Arial" w:hAnsi="Arial" w:cs="Arial"/>
          <w:kern w:val="3"/>
          <w:sz w:val="20"/>
          <w:szCs w:val="20"/>
          <w:lang w:eastAsia="lv-LV"/>
        </w:rPr>
        <w:tab/>
      </w:r>
    </w:p>
    <w:p w14:paraId="74745119" w14:textId="77777777" w:rsidR="00E21EB7" w:rsidRPr="00D7526D" w:rsidRDefault="00E21EB7" w:rsidP="00E21EB7">
      <w:pPr>
        <w:widowControl w:val="0"/>
        <w:suppressAutoHyphens/>
        <w:autoSpaceDN w:val="0"/>
        <w:ind w:right="-766"/>
        <w:jc w:val="both"/>
        <w:textAlignment w:val="baseline"/>
        <w:rPr>
          <w:rFonts w:ascii="Arial" w:hAnsi="Arial" w:cs="Arial"/>
          <w:kern w:val="3"/>
          <w:sz w:val="20"/>
          <w:szCs w:val="20"/>
          <w:lang w:eastAsia="lv-LV"/>
        </w:rPr>
      </w:pPr>
    </w:p>
    <w:p w14:paraId="2D582518" w14:textId="77777777" w:rsidR="00E21EB7" w:rsidRPr="00D7526D" w:rsidRDefault="00E21EB7" w:rsidP="00E21EB7">
      <w:pPr>
        <w:widowControl w:val="0"/>
        <w:suppressAutoHyphens/>
        <w:autoSpaceDN w:val="0"/>
        <w:ind w:right="-766"/>
        <w:jc w:val="both"/>
        <w:textAlignment w:val="baseline"/>
        <w:rPr>
          <w:rFonts w:ascii="Arial" w:hAnsi="Arial" w:cs="Arial"/>
          <w:kern w:val="3"/>
          <w:sz w:val="20"/>
          <w:szCs w:val="20"/>
          <w:lang w:eastAsia="lv-LV"/>
        </w:rPr>
      </w:pPr>
    </w:p>
    <w:p w14:paraId="2993CAAF" w14:textId="77777777" w:rsidR="00E21EB7" w:rsidRPr="00D7526D" w:rsidRDefault="00E21EB7" w:rsidP="00E21EB7">
      <w:pPr>
        <w:widowControl w:val="0"/>
        <w:suppressAutoHyphens/>
        <w:autoSpaceDN w:val="0"/>
        <w:ind w:right="-766"/>
        <w:jc w:val="both"/>
        <w:textAlignment w:val="baseline"/>
        <w:rPr>
          <w:rFonts w:ascii="Arial" w:hAnsi="Arial" w:cs="Arial"/>
          <w:kern w:val="3"/>
          <w:sz w:val="20"/>
          <w:szCs w:val="20"/>
          <w:lang w:eastAsia="lv-LV"/>
        </w:rPr>
      </w:pPr>
      <w:proofErr w:type="spellStart"/>
      <w:r w:rsidRPr="00D7526D">
        <w:rPr>
          <w:rFonts w:ascii="Arial" w:hAnsi="Arial" w:cs="Arial"/>
          <w:kern w:val="3"/>
          <w:sz w:val="20"/>
          <w:szCs w:val="20"/>
          <w:lang w:eastAsia="lv-LV"/>
        </w:rPr>
        <w:t>Sagatavotāja</w:t>
      </w:r>
      <w:proofErr w:type="spellEnd"/>
    </w:p>
    <w:p w14:paraId="25D3618F" w14:textId="77777777" w:rsidR="00E21EB7" w:rsidRPr="00D7526D" w:rsidRDefault="00E21EB7" w:rsidP="00E21EB7">
      <w:pPr>
        <w:widowControl w:val="0"/>
        <w:suppressAutoHyphens/>
        <w:autoSpaceDN w:val="0"/>
        <w:ind w:right="-766"/>
        <w:jc w:val="both"/>
        <w:textAlignment w:val="baseline"/>
        <w:rPr>
          <w:rFonts w:ascii="Arial" w:hAnsi="Arial" w:cs="Arial"/>
          <w:color w:val="000000"/>
          <w:kern w:val="3"/>
          <w:sz w:val="20"/>
          <w:szCs w:val="20"/>
        </w:rPr>
      </w:pPr>
      <w:proofErr w:type="spellStart"/>
      <w:r w:rsidRPr="00D7526D">
        <w:rPr>
          <w:rFonts w:ascii="Arial" w:hAnsi="Arial" w:cs="Arial"/>
          <w:kern w:val="3"/>
          <w:sz w:val="20"/>
          <w:szCs w:val="20"/>
          <w:lang w:eastAsia="lv-LV"/>
        </w:rPr>
        <w:t>V.Uzvārds</w:t>
      </w:r>
      <w:proofErr w:type="spellEnd"/>
      <w:r w:rsidRPr="00D7526D">
        <w:rPr>
          <w:rFonts w:ascii="Arial" w:hAnsi="Arial" w:cs="Arial"/>
          <w:kern w:val="3"/>
          <w:sz w:val="20"/>
          <w:szCs w:val="20"/>
          <w:lang w:eastAsia="lv-LV"/>
        </w:rPr>
        <w:t xml:space="preserve"> </w:t>
      </w:r>
      <w:r w:rsidRPr="00D7526D">
        <w:rPr>
          <w:rFonts w:ascii="Arial" w:hAnsi="Arial" w:cs="Arial"/>
          <w:color w:val="000000"/>
          <w:kern w:val="3"/>
          <w:sz w:val="20"/>
          <w:szCs w:val="20"/>
          <w:vertAlign w:val="superscript"/>
        </w:rPr>
        <w:t xml:space="preserve">                                                                                                                      </w:t>
      </w:r>
    </w:p>
    <w:p w14:paraId="39527774" w14:textId="77777777" w:rsidR="00B86CB6" w:rsidRPr="00E21EB7" w:rsidRDefault="00B86CB6" w:rsidP="00DF3730">
      <w:pPr>
        <w:jc w:val="right"/>
        <w:rPr>
          <w:b/>
          <w:lang w:val="lv-LV"/>
        </w:rPr>
      </w:pPr>
    </w:p>
    <w:sectPr w:rsidR="00B86CB6" w:rsidRPr="00E21EB7" w:rsidSect="00E950FE">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3A0A" w14:textId="77777777" w:rsidR="00CB5BF0" w:rsidRDefault="00CB5BF0" w:rsidP="00AD51DE">
      <w:r>
        <w:separator/>
      </w:r>
    </w:p>
  </w:endnote>
  <w:endnote w:type="continuationSeparator" w:id="0">
    <w:p w14:paraId="155BEC71" w14:textId="77777777" w:rsidR="00CB5BF0" w:rsidRDefault="00CB5BF0"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1F96E1AA" w14:textId="77777777" w:rsidR="00D37416" w:rsidRPr="00956C49" w:rsidRDefault="00D37416">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1</w:t>
        </w:r>
        <w:r w:rsidRPr="00956C49">
          <w:rPr>
            <w:noProof/>
            <w:sz w:val="22"/>
            <w:szCs w:val="22"/>
          </w:rPr>
          <w:fldChar w:fldCharType="end"/>
        </w:r>
      </w:p>
    </w:sdtContent>
  </w:sdt>
  <w:p w14:paraId="7A5C0C2C" w14:textId="77777777" w:rsidR="00D37416" w:rsidRDefault="00D374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E01B" w14:textId="77777777" w:rsidR="00CB5BF0" w:rsidRDefault="00CB5BF0" w:rsidP="00AD51DE">
      <w:r>
        <w:separator/>
      </w:r>
    </w:p>
  </w:footnote>
  <w:footnote w:type="continuationSeparator" w:id="0">
    <w:p w14:paraId="13F435FE" w14:textId="77777777" w:rsidR="00CB5BF0" w:rsidRDefault="00CB5BF0" w:rsidP="00AD51DE">
      <w:r>
        <w:continuationSeparator/>
      </w:r>
    </w:p>
  </w:footnote>
  <w:footnote w:id="1">
    <w:p w14:paraId="3580935F" w14:textId="4816DAC1" w:rsidR="00D37416" w:rsidRPr="0047278E" w:rsidRDefault="00D37416" w:rsidP="0047278E">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bookmarkStart w:id="3" w:name="_Hlk121817674"/>
      <w:r w:rsidR="0047278E" w:rsidRPr="0047278E">
        <w:rPr>
          <w:sz w:val="16"/>
          <w:szCs w:val="16"/>
          <w:lang w:val="lv-LV"/>
        </w:rPr>
        <w:t>VAS „Latvijas dzelzceļš”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7.1.punktu).</w:t>
      </w:r>
      <w:bookmarkEnd w:id="3"/>
    </w:p>
  </w:footnote>
  <w:footnote w:id="2">
    <w:p w14:paraId="20A28572" w14:textId="77777777" w:rsidR="00D37416" w:rsidRPr="00D25301" w:rsidRDefault="00D37416" w:rsidP="000E4BFA">
      <w:pPr>
        <w:jc w:val="both"/>
        <w:rPr>
          <w:iCs/>
          <w:sz w:val="16"/>
          <w:szCs w:val="16"/>
          <w:lang w:val="lv-LV"/>
        </w:rPr>
      </w:pPr>
      <w:r w:rsidRPr="00D25301">
        <w:rPr>
          <w:rStyle w:val="Vresatsau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15E62967" w14:textId="73E3E907" w:rsidR="00D37416" w:rsidRPr="00D25301" w:rsidRDefault="00D37416" w:rsidP="000E4BFA">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39CF16BB" w14:textId="77777777" w:rsidR="00D37416" w:rsidRPr="00D25301" w:rsidRDefault="00D37416" w:rsidP="000E4BFA">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58A7D441" w14:textId="043B14FA" w:rsidR="00D37416" w:rsidRDefault="00D37416" w:rsidP="00AD51DE">
      <w:pPr>
        <w:pStyle w:val="Vresteksts"/>
        <w:jc w:val="both"/>
        <w:rPr>
          <w:lang w:val="lv-LV"/>
        </w:rPr>
      </w:pPr>
      <w:r w:rsidRPr="00D25301">
        <w:rPr>
          <w:rStyle w:val="Vresatsauce"/>
          <w:sz w:val="16"/>
          <w:szCs w:val="16"/>
        </w:rPr>
        <w:footnoteRef/>
      </w:r>
      <w:r w:rsidRPr="00D25301">
        <w:rPr>
          <w:sz w:val="16"/>
          <w:szCs w:val="16"/>
          <w:lang w:val="lv-LV"/>
        </w:rPr>
        <w:t xml:space="preserve"> ārvalsts pretendentam, lai izpildītu nolikumā minētās prasības attiecībā uz dokumentu iesniegšanu, ir tiesības iesniegt ekvivalentus dokumentus 1.8.</w:t>
      </w:r>
      <w:r>
        <w:rPr>
          <w:sz w:val="16"/>
          <w:szCs w:val="16"/>
          <w:lang w:val="lv-LV"/>
        </w:rPr>
        <w:t>6</w:t>
      </w:r>
      <w:r w:rsidRPr="00D25301">
        <w:rPr>
          <w:sz w:val="16"/>
          <w:szCs w:val="16"/>
          <w:lang w:val="lv-LV"/>
        </w:rPr>
        <w:t>.punktā norādītajiem, kas sastādīti saskaņā ar tā reģistrācijas valsts attiecīgajiem likumiem vai praksi un kas vistuvāk atbilst Latvijas Republikas attiecīgajiem dokumentiem.</w:t>
      </w:r>
    </w:p>
  </w:footnote>
  <w:footnote w:id="4">
    <w:p w14:paraId="0028533A" w14:textId="4AD2420D" w:rsidR="00D37416" w:rsidRPr="00912EAB" w:rsidRDefault="00D37416" w:rsidP="000001D2">
      <w:pPr>
        <w:ind w:firstLine="142"/>
        <w:jc w:val="both"/>
        <w:rPr>
          <w:sz w:val="20"/>
          <w:szCs w:val="20"/>
          <w:lang w:val="lv-LV"/>
        </w:rPr>
      </w:pPr>
      <w:r>
        <w:rPr>
          <w:rStyle w:val="Vresatsauce"/>
        </w:rPr>
        <w:footnoteRef/>
      </w:r>
      <w:r>
        <w:rPr>
          <w:lang w:val="lv-LV"/>
        </w:rPr>
        <w:t xml:space="preserve"> </w:t>
      </w:r>
      <w:r w:rsidRPr="000001D2">
        <w:rPr>
          <w:sz w:val="20"/>
          <w:szCs w:val="20"/>
          <w:lang w:val="lv-LV"/>
        </w:rPr>
        <w:t>Pasūtītājs, izmantojot publiskās datu bāzes un publiski pieejamo informāciju</w:t>
      </w:r>
      <w:r>
        <w:rPr>
          <w:sz w:val="20"/>
          <w:szCs w:val="20"/>
          <w:lang w:val="lv-LV"/>
        </w:rPr>
        <w:t>,</w:t>
      </w:r>
      <w:r w:rsidRPr="000001D2">
        <w:rPr>
          <w:sz w:val="20"/>
          <w:szCs w:val="20"/>
          <w:lang w:val="lv-LV"/>
        </w:rPr>
        <w:t xml:space="preserve"> pārbaudīs un pārliecināsies, vai uz Latvijas Republikā reģistrētu pretendentu</w:t>
      </w:r>
      <w:r>
        <w:rPr>
          <w:sz w:val="20"/>
          <w:szCs w:val="20"/>
          <w:lang w:val="lv-LV"/>
        </w:rPr>
        <w:t xml:space="preserve"> (norādīto personu)</w:t>
      </w:r>
      <w:r w:rsidRPr="000001D2">
        <w:rPr>
          <w:sz w:val="20"/>
          <w:szCs w:val="20"/>
          <w:lang w:val="lv-LV"/>
        </w:rPr>
        <w:t xml:space="preserve">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w:t>
      </w:r>
      <w:r w:rsidRPr="00912EAB">
        <w:rPr>
          <w:sz w:val="20"/>
          <w:szCs w:val="20"/>
          <w:lang w:val="lv-LV"/>
        </w:rPr>
        <w:t>informāciju nav iespējams pārbaudīt publiski pieejamās datu bāzēs.</w:t>
      </w:r>
    </w:p>
    <w:p w14:paraId="260D76B8" w14:textId="7F3CC97B" w:rsidR="00D37416" w:rsidRPr="000001D2" w:rsidRDefault="00D37416" w:rsidP="00AA0760">
      <w:pPr>
        <w:jc w:val="both"/>
        <w:rPr>
          <w:sz w:val="20"/>
          <w:szCs w:val="20"/>
          <w:lang w:val="lv-LV"/>
        </w:rPr>
      </w:pPr>
      <w:r w:rsidRPr="00912EAB">
        <w:rPr>
          <w:sz w:val="20"/>
          <w:szCs w:val="20"/>
          <w:lang w:val="lv-LV"/>
        </w:rPr>
        <w:t>Ārvalsts pretendentam, lai izpildītu nolikumā minētās prasības attiecībā uz dokumentu iesniegšanu, ir tiesības iesniegt ekvivalentus dokumentus 1.8.</w:t>
      </w:r>
      <w:r>
        <w:rPr>
          <w:sz w:val="20"/>
          <w:szCs w:val="20"/>
          <w:lang w:val="lv-LV"/>
        </w:rPr>
        <w:t>6</w:t>
      </w:r>
      <w:r w:rsidRPr="00912EAB">
        <w:rPr>
          <w:sz w:val="20"/>
          <w:szCs w:val="20"/>
          <w:lang w:val="lv-LV"/>
        </w:rPr>
        <w:t>.punktā norādītajiem</w:t>
      </w:r>
      <w:r w:rsidRPr="000001D2">
        <w:rPr>
          <w:sz w:val="20"/>
          <w:szCs w:val="20"/>
          <w:lang w:val="lv-LV"/>
        </w:rPr>
        <w:t>, kas izdoti saskaņā ar tā reģistrācijas valsts attiecīgajiem likumiem vai praksi, kas vistuvāk atbilst Latvijas Republikas attiecīgajiem dokumentiem un kas apliecina, ka uz to neattiecas izslēgšanas noteikumi atbilstoši nolikuma 3.1.punktam.</w:t>
      </w:r>
    </w:p>
  </w:footnote>
  <w:footnote w:id="5">
    <w:p w14:paraId="2B232436" w14:textId="13EDF761" w:rsidR="00D37416" w:rsidRPr="00290556" w:rsidRDefault="00D37416" w:rsidP="00F10ABB">
      <w:pPr>
        <w:pStyle w:val="Vresteksts"/>
        <w:jc w:val="both"/>
        <w:rPr>
          <w:lang w:val="lv-LV"/>
        </w:rPr>
      </w:pPr>
      <w:r w:rsidRPr="00182F4A">
        <w:rPr>
          <w:rStyle w:val="Vresatsauce"/>
          <w:sz w:val="16"/>
          <w:szCs w:val="16"/>
        </w:rPr>
        <w:footnoteRef/>
      </w:r>
      <w:r w:rsidRPr="00182F4A">
        <w:rPr>
          <w:sz w:val="16"/>
          <w:szCs w:val="16"/>
          <w:lang w:val="lv-LV"/>
        </w:rPr>
        <w:t xml:space="preserve"> </w:t>
      </w:r>
      <w:r w:rsidR="00F10ABB" w:rsidRPr="00F10ABB">
        <w:rPr>
          <w:sz w:val="16"/>
          <w:szCs w:val="16"/>
          <w:lang w:val="lv-LV"/>
        </w:rPr>
        <w:t>VAS „Latvijas dzelzceļš”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7.1.punktu).</w:t>
      </w:r>
    </w:p>
  </w:footnote>
  <w:footnote w:id="6">
    <w:p w14:paraId="7E30FA4A" w14:textId="6FB070B7" w:rsidR="00D37416" w:rsidRPr="00441AF8" w:rsidRDefault="00D37416">
      <w:pPr>
        <w:pStyle w:val="Vresteksts"/>
        <w:rPr>
          <w:lang w:val="lv-LV"/>
        </w:rPr>
      </w:pPr>
      <w:r>
        <w:rPr>
          <w:rStyle w:val="Vresatsauce"/>
        </w:rPr>
        <w:footnoteRef/>
      </w:r>
      <w:r w:rsidRPr="00441AF8">
        <w:rPr>
          <w:lang w:val="lv-LV"/>
        </w:rPr>
        <w:t xml:space="preserve"> </w:t>
      </w:r>
      <w:r w:rsidRPr="00884BEA">
        <w:rPr>
          <w:b/>
          <w:bCs/>
          <w:i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w:t>
      </w:r>
      <w:r w:rsidR="00091064" w:rsidRPr="00884BEA">
        <w:rPr>
          <w:b/>
          <w:bCs/>
          <w:iCs/>
          <w:sz w:val="16"/>
          <w:szCs w:val="16"/>
          <w:lang w:val="lv-LV"/>
        </w:rPr>
        <w:t>,</w:t>
      </w:r>
      <w:r w:rsidRPr="00884BEA">
        <w:rPr>
          <w:b/>
          <w:bCs/>
          <w:iCs/>
          <w:sz w:val="16"/>
          <w:szCs w:val="16"/>
          <w:lang w:val="lv-LV"/>
        </w:rPr>
        <w:t xml:space="preserve"> nevis numerācija pēc kārtas</w:t>
      </w:r>
      <w:r w:rsidRPr="00884BEA">
        <w:rPr>
          <w:lang w:val="lv-LV" w:eastAsia="lv-LV"/>
        </w:rPr>
        <w:t xml:space="preserve"> </w:t>
      </w:r>
      <w:r w:rsidRPr="00884BEA">
        <w:rPr>
          <w:b/>
          <w:bCs/>
          <w:sz w:val="16"/>
          <w:szCs w:val="16"/>
          <w:lang w:val="lv-LV" w:eastAsia="lv-LV"/>
        </w:rPr>
        <w:t>šajā tabulā</w:t>
      </w:r>
    </w:p>
  </w:footnote>
  <w:footnote w:id="7">
    <w:p w14:paraId="37FEDE72" w14:textId="77777777" w:rsidR="00D37416" w:rsidRPr="002F550F" w:rsidRDefault="00D37416" w:rsidP="00AE0E11">
      <w:pPr>
        <w:pStyle w:val="Vresteksts"/>
        <w:jc w:val="both"/>
        <w:rPr>
          <w:iCs/>
          <w:sz w:val="16"/>
          <w:szCs w:val="16"/>
          <w:lang w:val="lv-LV"/>
        </w:rPr>
      </w:pPr>
      <w:r w:rsidRPr="002F550F">
        <w:rPr>
          <w:rStyle w:val="Vresatsauce"/>
          <w:iCs/>
          <w:sz w:val="16"/>
          <w:szCs w:val="16"/>
        </w:rPr>
        <w:footnoteRef/>
      </w:r>
      <w:r w:rsidRPr="002F550F">
        <w:rPr>
          <w:iCs/>
          <w:sz w:val="16"/>
          <w:szCs w:val="16"/>
          <w:lang w:val="lv-LV"/>
        </w:rPr>
        <w:t xml:space="preserve"> Piedāvājuma kopējai summai, ņemot vērā nolikuma noteikumus, informatīvs raksturs. Tā tiks izmantota, lai pārliecinātos par korektu piedāvājuma nodrošinājuma summas aprēķinu.</w:t>
      </w:r>
    </w:p>
  </w:footnote>
  <w:footnote w:id="8">
    <w:p w14:paraId="47A8951A" w14:textId="77777777" w:rsidR="00D37416" w:rsidRPr="009771D1" w:rsidRDefault="00D37416" w:rsidP="00442E70">
      <w:pPr>
        <w:pStyle w:val="Vresteksts"/>
        <w:rPr>
          <w:sz w:val="16"/>
          <w:szCs w:val="16"/>
          <w:lang w:val="lv-LV"/>
        </w:rPr>
      </w:pPr>
      <w:r w:rsidRPr="009771D1">
        <w:rPr>
          <w:rStyle w:val="Vresatsauce"/>
          <w:sz w:val="16"/>
          <w:szCs w:val="16"/>
        </w:rPr>
        <w:footnoteRef/>
      </w:r>
      <w:r w:rsidRPr="009771D1">
        <w:rPr>
          <w:sz w:val="16"/>
          <w:szCs w:val="16"/>
          <w:lang w:val="lv-LV"/>
        </w:rPr>
        <w:t xml:space="preserve"> Piegādes termiņš atsevišķai precei var būt garāks, ja pretendents ir īpaši to norādījis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22"/>
  </w:num>
  <w:num w:numId="10">
    <w:abstractNumId w:val="27"/>
  </w:num>
  <w:num w:numId="11">
    <w:abstractNumId w:val="7"/>
  </w:num>
  <w:num w:numId="12">
    <w:abstractNumId w:val="12"/>
  </w:num>
  <w:num w:numId="13">
    <w:abstractNumId w:val="26"/>
  </w:num>
  <w:num w:numId="14">
    <w:abstractNumId w:val="4"/>
  </w:num>
  <w:num w:numId="15">
    <w:abstractNumId w:val="2"/>
  </w:num>
  <w:num w:numId="16">
    <w:abstractNumId w:val="25"/>
  </w:num>
  <w:num w:numId="17">
    <w:abstractNumId w:val="29"/>
    <w:lvlOverride w:ilvl="0">
      <w:startOverride w:val="1"/>
    </w:lvlOverride>
  </w:num>
  <w:num w:numId="18">
    <w:abstractNumId w:val="28"/>
  </w:num>
  <w:num w:numId="19">
    <w:abstractNumId w:val="16"/>
  </w:num>
  <w:num w:numId="20">
    <w:abstractNumId w:val="18"/>
  </w:num>
  <w:num w:numId="21">
    <w:abstractNumId w:val="6"/>
  </w:num>
  <w:num w:numId="22">
    <w:abstractNumId w:val="11"/>
  </w:num>
  <w:num w:numId="23">
    <w:abstractNumId w:val="21"/>
  </w:num>
  <w:num w:numId="24">
    <w:abstractNumId w:val="8"/>
  </w:num>
  <w:num w:numId="25">
    <w:abstractNumId w:val="14"/>
  </w:num>
  <w:num w:numId="26">
    <w:abstractNumId w:val="9"/>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
  </w:num>
  <w:num w:numId="30">
    <w:abstractNumId w:val="0"/>
  </w:num>
  <w:num w:numId="31">
    <w:abstractNumId w:val="2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3122"/>
    <w:rsid w:val="000159B8"/>
    <w:rsid w:val="00016320"/>
    <w:rsid w:val="0001636B"/>
    <w:rsid w:val="00023B89"/>
    <w:rsid w:val="00025902"/>
    <w:rsid w:val="000263F8"/>
    <w:rsid w:val="0002680E"/>
    <w:rsid w:val="00030217"/>
    <w:rsid w:val="00031FE4"/>
    <w:rsid w:val="000329A8"/>
    <w:rsid w:val="00037DA8"/>
    <w:rsid w:val="00040ED6"/>
    <w:rsid w:val="0004160B"/>
    <w:rsid w:val="00047FF6"/>
    <w:rsid w:val="0005307D"/>
    <w:rsid w:val="0005357C"/>
    <w:rsid w:val="00064A72"/>
    <w:rsid w:val="00067BBC"/>
    <w:rsid w:val="00074B61"/>
    <w:rsid w:val="000763B1"/>
    <w:rsid w:val="00076869"/>
    <w:rsid w:val="00077045"/>
    <w:rsid w:val="0008285C"/>
    <w:rsid w:val="0008299E"/>
    <w:rsid w:val="00083764"/>
    <w:rsid w:val="00084755"/>
    <w:rsid w:val="00086B04"/>
    <w:rsid w:val="00086E03"/>
    <w:rsid w:val="000878FE"/>
    <w:rsid w:val="00091064"/>
    <w:rsid w:val="00096FC9"/>
    <w:rsid w:val="000A1D97"/>
    <w:rsid w:val="000A4270"/>
    <w:rsid w:val="000C191A"/>
    <w:rsid w:val="000C2A71"/>
    <w:rsid w:val="000C3EF2"/>
    <w:rsid w:val="000D0D9C"/>
    <w:rsid w:val="000D7968"/>
    <w:rsid w:val="000E0F4E"/>
    <w:rsid w:val="000E4BFA"/>
    <w:rsid w:val="000E76F3"/>
    <w:rsid w:val="000F13D9"/>
    <w:rsid w:val="000F7743"/>
    <w:rsid w:val="00105208"/>
    <w:rsid w:val="001057E2"/>
    <w:rsid w:val="0010612F"/>
    <w:rsid w:val="00106ECB"/>
    <w:rsid w:val="001127E4"/>
    <w:rsid w:val="0012333D"/>
    <w:rsid w:val="001235CF"/>
    <w:rsid w:val="00123CC2"/>
    <w:rsid w:val="00125953"/>
    <w:rsid w:val="00125E91"/>
    <w:rsid w:val="0012615B"/>
    <w:rsid w:val="00132ECF"/>
    <w:rsid w:val="0013357E"/>
    <w:rsid w:val="00133F04"/>
    <w:rsid w:val="001359E9"/>
    <w:rsid w:val="00137E60"/>
    <w:rsid w:val="00142C6B"/>
    <w:rsid w:val="00142F41"/>
    <w:rsid w:val="00143929"/>
    <w:rsid w:val="00144C14"/>
    <w:rsid w:val="00145249"/>
    <w:rsid w:val="001468E9"/>
    <w:rsid w:val="001478E5"/>
    <w:rsid w:val="0015309E"/>
    <w:rsid w:val="001552E4"/>
    <w:rsid w:val="0015683B"/>
    <w:rsid w:val="00166423"/>
    <w:rsid w:val="00166A80"/>
    <w:rsid w:val="00167E2F"/>
    <w:rsid w:val="001713E1"/>
    <w:rsid w:val="00175526"/>
    <w:rsid w:val="00175DD2"/>
    <w:rsid w:val="001764D7"/>
    <w:rsid w:val="00176DB3"/>
    <w:rsid w:val="00182F4A"/>
    <w:rsid w:val="001832B3"/>
    <w:rsid w:val="0018438F"/>
    <w:rsid w:val="00195E73"/>
    <w:rsid w:val="001A1847"/>
    <w:rsid w:val="001A36BD"/>
    <w:rsid w:val="001A4DA5"/>
    <w:rsid w:val="001A6E53"/>
    <w:rsid w:val="001B1070"/>
    <w:rsid w:val="001B1BCC"/>
    <w:rsid w:val="001B5EA5"/>
    <w:rsid w:val="001B7872"/>
    <w:rsid w:val="001C37E4"/>
    <w:rsid w:val="001C6F4D"/>
    <w:rsid w:val="001D4371"/>
    <w:rsid w:val="001E1B3C"/>
    <w:rsid w:val="001E3A2F"/>
    <w:rsid w:val="001E4945"/>
    <w:rsid w:val="001E5FD3"/>
    <w:rsid w:val="001F1560"/>
    <w:rsid w:val="001F2C86"/>
    <w:rsid w:val="001F51BE"/>
    <w:rsid w:val="00203F2B"/>
    <w:rsid w:val="00205AC5"/>
    <w:rsid w:val="00210FB6"/>
    <w:rsid w:val="00212B78"/>
    <w:rsid w:val="00214D3B"/>
    <w:rsid w:val="00225109"/>
    <w:rsid w:val="00225D6C"/>
    <w:rsid w:val="00232F83"/>
    <w:rsid w:val="00232FFA"/>
    <w:rsid w:val="00233B97"/>
    <w:rsid w:val="00234F9B"/>
    <w:rsid w:val="002369C0"/>
    <w:rsid w:val="00236B9E"/>
    <w:rsid w:val="0024087C"/>
    <w:rsid w:val="00243C01"/>
    <w:rsid w:val="00244FAD"/>
    <w:rsid w:val="0025094A"/>
    <w:rsid w:val="00250ABB"/>
    <w:rsid w:val="00251B98"/>
    <w:rsid w:val="00252088"/>
    <w:rsid w:val="00254C64"/>
    <w:rsid w:val="00257EE8"/>
    <w:rsid w:val="0026660B"/>
    <w:rsid w:val="00270D62"/>
    <w:rsid w:val="0027150C"/>
    <w:rsid w:val="002758C7"/>
    <w:rsid w:val="00280671"/>
    <w:rsid w:val="00280E5A"/>
    <w:rsid w:val="00283902"/>
    <w:rsid w:val="00284DD1"/>
    <w:rsid w:val="00292510"/>
    <w:rsid w:val="002959DE"/>
    <w:rsid w:val="002A0732"/>
    <w:rsid w:val="002A1504"/>
    <w:rsid w:val="002A2134"/>
    <w:rsid w:val="002A32B1"/>
    <w:rsid w:val="002A41C0"/>
    <w:rsid w:val="002A4A22"/>
    <w:rsid w:val="002A740D"/>
    <w:rsid w:val="002B06D9"/>
    <w:rsid w:val="002B5FFE"/>
    <w:rsid w:val="002B61B8"/>
    <w:rsid w:val="002B77D9"/>
    <w:rsid w:val="002C03F9"/>
    <w:rsid w:val="002C071E"/>
    <w:rsid w:val="002C1E48"/>
    <w:rsid w:val="002C7297"/>
    <w:rsid w:val="002C78A3"/>
    <w:rsid w:val="002D2311"/>
    <w:rsid w:val="002D3859"/>
    <w:rsid w:val="002D448B"/>
    <w:rsid w:val="002D4F68"/>
    <w:rsid w:val="002D62D3"/>
    <w:rsid w:val="002E3923"/>
    <w:rsid w:val="002E4D10"/>
    <w:rsid w:val="002E6705"/>
    <w:rsid w:val="002F40D4"/>
    <w:rsid w:val="002F550F"/>
    <w:rsid w:val="00300457"/>
    <w:rsid w:val="00300C7A"/>
    <w:rsid w:val="00301AD0"/>
    <w:rsid w:val="00310144"/>
    <w:rsid w:val="0031045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43503"/>
    <w:rsid w:val="00345214"/>
    <w:rsid w:val="003507F3"/>
    <w:rsid w:val="00353E2D"/>
    <w:rsid w:val="00357A19"/>
    <w:rsid w:val="00361C66"/>
    <w:rsid w:val="00370CA9"/>
    <w:rsid w:val="00371BA0"/>
    <w:rsid w:val="0037268C"/>
    <w:rsid w:val="003726D4"/>
    <w:rsid w:val="00376790"/>
    <w:rsid w:val="00376EB8"/>
    <w:rsid w:val="0038222F"/>
    <w:rsid w:val="00382DDF"/>
    <w:rsid w:val="00385219"/>
    <w:rsid w:val="00392648"/>
    <w:rsid w:val="00392E78"/>
    <w:rsid w:val="00394779"/>
    <w:rsid w:val="003957FA"/>
    <w:rsid w:val="00395929"/>
    <w:rsid w:val="003A35DD"/>
    <w:rsid w:val="003A3D72"/>
    <w:rsid w:val="003A5229"/>
    <w:rsid w:val="003A67F1"/>
    <w:rsid w:val="003B1638"/>
    <w:rsid w:val="003B286F"/>
    <w:rsid w:val="003B498B"/>
    <w:rsid w:val="003C2A37"/>
    <w:rsid w:val="003C37AF"/>
    <w:rsid w:val="003C48C7"/>
    <w:rsid w:val="003D1837"/>
    <w:rsid w:val="003D46E8"/>
    <w:rsid w:val="003D55DB"/>
    <w:rsid w:val="003D7960"/>
    <w:rsid w:val="003E113E"/>
    <w:rsid w:val="003E1B20"/>
    <w:rsid w:val="003E67D9"/>
    <w:rsid w:val="003E6ECD"/>
    <w:rsid w:val="003F0844"/>
    <w:rsid w:val="003F6CFC"/>
    <w:rsid w:val="00400DD5"/>
    <w:rsid w:val="004014A5"/>
    <w:rsid w:val="004075EA"/>
    <w:rsid w:val="00410919"/>
    <w:rsid w:val="0041198A"/>
    <w:rsid w:val="00412369"/>
    <w:rsid w:val="00415B31"/>
    <w:rsid w:val="00420248"/>
    <w:rsid w:val="004329D9"/>
    <w:rsid w:val="00432BCE"/>
    <w:rsid w:val="00434C5E"/>
    <w:rsid w:val="00435EE4"/>
    <w:rsid w:val="004365C5"/>
    <w:rsid w:val="00436B85"/>
    <w:rsid w:val="00441AF8"/>
    <w:rsid w:val="00441EF6"/>
    <w:rsid w:val="00442E70"/>
    <w:rsid w:val="004440EC"/>
    <w:rsid w:val="004464AD"/>
    <w:rsid w:val="00451A92"/>
    <w:rsid w:val="00455C14"/>
    <w:rsid w:val="00461E77"/>
    <w:rsid w:val="00462A5B"/>
    <w:rsid w:val="004640E7"/>
    <w:rsid w:val="0046551E"/>
    <w:rsid w:val="00470D5A"/>
    <w:rsid w:val="0047278E"/>
    <w:rsid w:val="00474AF4"/>
    <w:rsid w:val="00476B01"/>
    <w:rsid w:val="00483BAD"/>
    <w:rsid w:val="004845FB"/>
    <w:rsid w:val="004850C4"/>
    <w:rsid w:val="00485D8F"/>
    <w:rsid w:val="00486704"/>
    <w:rsid w:val="00492649"/>
    <w:rsid w:val="00493B8E"/>
    <w:rsid w:val="004A1305"/>
    <w:rsid w:val="004A2166"/>
    <w:rsid w:val="004A22DE"/>
    <w:rsid w:val="004A33C6"/>
    <w:rsid w:val="004A6609"/>
    <w:rsid w:val="004A685A"/>
    <w:rsid w:val="004B6105"/>
    <w:rsid w:val="004B64A0"/>
    <w:rsid w:val="004C00AE"/>
    <w:rsid w:val="004C174B"/>
    <w:rsid w:val="004C2D00"/>
    <w:rsid w:val="004C70E5"/>
    <w:rsid w:val="004D75D4"/>
    <w:rsid w:val="004F071E"/>
    <w:rsid w:val="00506A00"/>
    <w:rsid w:val="00507DD5"/>
    <w:rsid w:val="00514C06"/>
    <w:rsid w:val="00516B6A"/>
    <w:rsid w:val="00522563"/>
    <w:rsid w:val="00522BF0"/>
    <w:rsid w:val="00532E57"/>
    <w:rsid w:val="00534FFA"/>
    <w:rsid w:val="005370C7"/>
    <w:rsid w:val="005423FA"/>
    <w:rsid w:val="00542849"/>
    <w:rsid w:val="00550B0F"/>
    <w:rsid w:val="00550CB4"/>
    <w:rsid w:val="00550CDB"/>
    <w:rsid w:val="00551B8C"/>
    <w:rsid w:val="0055249F"/>
    <w:rsid w:val="0055379D"/>
    <w:rsid w:val="00556FC1"/>
    <w:rsid w:val="005609A1"/>
    <w:rsid w:val="00560FE7"/>
    <w:rsid w:val="00562D02"/>
    <w:rsid w:val="005649FF"/>
    <w:rsid w:val="00566550"/>
    <w:rsid w:val="005666D1"/>
    <w:rsid w:val="00567FE8"/>
    <w:rsid w:val="0058248E"/>
    <w:rsid w:val="005874B7"/>
    <w:rsid w:val="00587696"/>
    <w:rsid w:val="00590D7E"/>
    <w:rsid w:val="0059360E"/>
    <w:rsid w:val="00597CBD"/>
    <w:rsid w:val="005A232A"/>
    <w:rsid w:val="005B0D93"/>
    <w:rsid w:val="005B7777"/>
    <w:rsid w:val="005C7643"/>
    <w:rsid w:val="005D0A87"/>
    <w:rsid w:val="005D23F2"/>
    <w:rsid w:val="005D2BBE"/>
    <w:rsid w:val="005D43D6"/>
    <w:rsid w:val="005D55A3"/>
    <w:rsid w:val="005D5740"/>
    <w:rsid w:val="005D5E16"/>
    <w:rsid w:val="005E0668"/>
    <w:rsid w:val="005E24B1"/>
    <w:rsid w:val="005E3815"/>
    <w:rsid w:val="005E3DE5"/>
    <w:rsid w:val="005E79D3"/>
    <w:rsid w:val="005F042F"/>
    <w:rsid w:val="005F2C5C"/>
    <w:rsid w:val="00600A79"/>
    <w:rsid w:val="00600D41"/>
    <w:rsid w:val="00602251"/>
    <w:rsid w:val="00605365"/>
    <w:rsid w:val="00605886"/>
    <w:rsid w:val="00607826"/>
    <w:rsid w:val="00612D32"/>
    <w:rsid w:val="00612F19"/>
    <w:rsid w:val="00614016"/>
    <w:rsid w:val="00616612"/>
    <w:rsid w:val="006356D5"/>
    <w:rsid w:val="006506AC"/>
    <w:rsid w:val="00651A96"/>
    <w:rsid w:val="00665287"/>
    <w:rsid w:val="00666A3F"/>
    <w:rsid w:val="00666B92"/>
    <w:rsid w:val="0067253D"/>
    <w:rsid w:val="00673602"/>
    <w:rsid w:val="0067513A"/>
    <w:rsid w:val="00675E18"/>
    <w:rsid w:val="00677448"/>
    <w:rsid w:val="00684A44"/>
    <w:rsid w:val="00691D8B"/>
    <w:rsid w:val="00691DF8"/>
    <w:rsid w:val="00693003"/>
    <w:rsid w:val="00693289"/>
    <w:rsid w:val="00696986"/>
    <w:rsid w:val="00696B9C"/>
    <w:rsid w:val="0069702E"/>
    <w:rsid w:val="00697D97"/>
    <w:rsid w:val="006A328D"/>
    <w:rsid w:val="006A3B3A"/>
    <w:rsid w:val="006A4C00"/>
    <w:rsid w:val="006A553D"/>
    <w:rsid w:val="006B5548"/>
    <w:rsid w:val="006B7003"/>
    <w:rsid w:val="006C1F7D"/>
    <w:rsid w:val="006C36D2"/>
    <w:rsid w:val="006D224E"/>
    <w:rsid w:val="006D302A"/>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69C3"/>
    <w:rsid w:val="00730F6A"/>
    <w:rsid w:val="00735406"/>
    <w:rsid w:val="00737CA2"/>
    <w:rsid w:val="00741A49"/>
    <w:rsid w:val="007421F3"/>
    <w:rsid w:val="00742D10"/>
    <w:rsid w:val="007441D1"/>
    <w:rsid w:val="00744495"/>
    <w:rsid w:val="00750009"/>
    <w:rsid w:val="00751E47"/>
    <w:rsid w:val="007524D6"/>
    <w:rsid w:val="00752D24"/>
    <w:rsid w:val="00754648"/>
    <w:rsid w:val="00755E1B"/>
    <w:rsid w:val="007606D9"/>
    <w:rsid w:val="00761472"/>
    <w:rsid w:val="00762246"/>
    <w:rsid w:val="00762C97"/>
    <w:rsid w:val="007648D2"/>
    <w:rsid w:val="007651AB"/>
    <w:rsid w:val="00772FE5"/>
    <w:rsid w:val="00784D33"/>
    <w:rsid w:val="007855B8"/>
    <w:rsid w:val="007917AB"/>
    <w:rsid w:val="00792E97"/>
    <w:rsid w:val="00793C81"/>
    <w:rsid w:val="00794E72"/>
    <w:rsid w:val="007A043D"/>
    <w:rsid w:val="007A4840"/>
    <w:rsid w:val="007A49D9"/>
    <w:rsid w:val="007A5494"/>
    <w:rsid w:val="007A7092"/>
    <w:rsid w:val="007B427C"/>
    <w:rsid w:val="007B49E0"/>
    <w:rsid w:val="007B5246"/>
    <w:rsid w:val="007B5B67"/>
    <w:rsid w:val="007C09BF"/>
    <w:rsid w:val="007C391B"/>
    <w:rsid w:val="007C4821"/>
    <w:rsid w:val="007D0432"/>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42D5"/>
    <w:rsid w:val="00821AFF"/>
    <w:rsid w:val="00822D15"/>
    <w:rsid w:val="00824616"/>
    <w:rsid w:val="00825B7F"/>
    <w:rsid w:val="00827450"/>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32E4"/>
    <w:rsid w:val="00884BEA"/>
    <w:rsid w:val="0088755D"/>
    <w:rsid w:val="0089036C"/>
    <w:rsid w:val="00893A74"/>
    <w:rsid w:val="0089561B"/>
    <w:rsid w:val="00895BEB"/>
    <w:rsid w:val="008968B9"/>
    <w:rsid w:val="00897A83"/>
    <w:rsid w:val="008A1FC3"/>
    <w:rsid w:val="008A494B"/>
    <w:rsid w:val="008B18D6"/>
    <w:rsid w:val="008B2337"/>
    <w:rsid w:val="008C031A"/>
    <w:rsid w:val="008C1C6A"/>
    <w:rsid w:val="008C3121"/>
    <w:rsid w:val="008C471C"/>
    <w:rsid w:val="008D16AC"/>
    <w:rsid w:val="008D6B58"/>
    <w:rsid w:val="008D6E2E"/>
    <w:rsid w:val="008E200E"/>
    <w:rsid w:val="008F0277"/>
    <w:rsid w:val="008F0EFF"/>
    <w:rsid w:val="008F2756"/>
    <w:rsid w:val="008F4FAE"/>
    <w:rsid w:val="008F6E05"/>
    <w:rsid w:val="00902D1A"/>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29BF"/>
    <w:rsid w:val="00942ED7"/>
    <w:rsid w:val="00943206"/>
    <w:rsid w:val="009441C0"/>
    <w:rsid w:val="00953143"/>
    <w:rsid w:val="00955290"/>
    <w:rsid w:val="00955379"/>
    <w:rsid w:val="009567B8"/>
    <w:rsid w:val="00956C49"/>
    <w:rsid w:val="00963F6B"/>
    <w:rsid w:val="009663E0"/>
    <w:rsid w:val="00966497"/>
    <w:rsid w:val="00974827"/>
    <w:rsid w:val="009771D1"/>
    <w:rsid w:val="00977FED"/>
    <w:rsid w:val="00982E0A"/>
    <w:rsid w:val="0098394F"/>
    <w:rsid w:val="00984810"/>
    <w:rsid w:val="00993BCB"/>
    <w:rsid w:val="009A08DA"/>
    <w:rsid w:val="009A1A35"/>
    <w:rsid w:val="009A53EC"/>
    <w:rsid w:val="009A70B6"/>
    <w:rsid w:val="009D1415"/>
    <w:rsid w:val="009D3B78"/>
    <w:rsid w:val="009D3CB0"/>
    <w:rsid w:val="009D54DF"/>
    <w:rsid w:val="009D5B88"/>
    <w:rsid w:val="009D766F"/>
    <w:rsid w:val="009E14AC"/>
    <w:rsid w:val="009E7618"/>
    <w:rsid w:val="009F449B"/>
    <w:rsid w:val="009F4BB7"/>
    <w:rsid w:val="009F50DF"/>
    <w:rsid w:val="00A0236E"/>
    <w:rsid w:val="00A035D0"/>
    <w:rsid w:val="00A06891"/>
    <w:rsid w:val="00A07C62"/>
    <w:rsid w:val="00A107EC"/>
    <w:rsid w:val="00A11E9A"/>
    <w:rsid w:val="00A13515"/>
    <w:rsid w:val="00A13758"/>
    <w:rsid w:val="00A14740"/>
    <w:rsid w:val="00A1551A"/>
    <w:rsid w:val="00A1623C"/>
    <w:rsid w:val="00A2123F"/>
    <w:rsid w:val="00A22EAB"/>
    <w:rsid w:val="00A25261"/>
    <w:rsid w:val="00A25635"/>
    <w:rsid w:val="00A265C9"/>
    <w:rsid w:val="00A3560F"/>
    <w:rsid w:val="00A357EB"/>
    <w:rsid w:val="00A3592D"/>
    <w:rsid w:val="00A403F0"/>
    <w:rsid w:val="00A52E48"/>
    <w:rsid w:val="00A56083"/>
    <w:rsid w:val="00A60729"/>
    <w:rsid w:val="00A66EA8"/>
    <w:rsid w:val="00A73A4F"/>
    <w:rsid w:val="00A76AF7"/>
    <w:rsid w:val="00A847D0"/>
    <w:rsid w:val="00A8507E"/>
    <w:rsid w:val="00A94341"/>
    <w:rsid w:val="00A94F66"/>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0E11"/>
    <w:rsid w:val="00AE22E1"/>
    <w:rsid w:val="00AE28EF"/>
    <w:rsid w:val="00AE58F4"/>
    <w:rsid w:val="00AF4E5D"/>
    <w:rsid w:val="00AF56E5"/>
    <w:rsid w:val="00AF59DB"/>
    <w:rsid w:val="00AF5B81"/>
    <w:rsid w:val="00AF64F1"/>
    <w:rsid w:val="00AF772C"/>
    <w:rsid w:val="00B01E59"/>
    <w:rsid w:val="00B11885"/>
    <w:rsid w:val="00B11B0A"/>
    <w:rsid w:val="00B12FC6"/>
    <w:rsid w:val="00B14918"/>
    <w:rsid w:val="00B21C16"/>
    <w:rsid w:val="00B22466"/>
    <w:rsid w:val="00B23374"/>
    <w:rsid w:val="00B27ACF"/>
    <w:rsid w:val="00B309C3"/>
    <w:rsid w:val="00B309C9"/>
    <w:rsid w:val="00B31DF4"/>
    <w:rsid w:val="00B338A8"/>
    <w:rsid w:val="00B43A9F"/>
    <w:rsid w:val="00B43B72"/>
    <w:rsid w:val="00B44B37"/>
    <w:rsid w:val="00B4500D"/>
    <w:rsid w:val="00B45A1F"/>
    <w:rsid w:val="00B47A76"/>
    <w:rsid w:val="00B50145"/>
    <w:rsid w:val="00B51E64"/>
    <w:rsid w:val="00B51FAA"/>
    <w:rsid w:val="00B55C70"/>
    <w:rsid w:val="00B578D9"/>
    <w:rsid w:val="00B57AE8"/>
    <w:rsid w:val="00B707A3"/>
    <w:rsid w:val="00B72FD5"/>
    <w:rsid w:val="00B74BCF"/>
    <w:rsid w:val="00B83BF7"/>
    <w:rsid w:val="00B86CB6"/>
    <w:rsid w:val="00B9440F"/>
    <w:rsid w:val="00B94ED0"/>
    <w:rsid w:val="00B9693D"/>
    <w:rsid w:val="00BA0FA4"/>
    <w:rsid w:val="00BA27DD"/>
    <w:rsid w:val="00BB2FC5"/>
    <w:rsid w:val="00BB3C13"/>
    <w:rsid w:val="00BB4765"/>
    <w:rsid w:val="00BB5A57"/>
    <w:rsid w:val="00BB6AD0"/>
    <w:rsid w:val="00BC115C"/>
    <w:rsid w:val="00BC5694"/>
    <w:rsid w:val="00BC5869"/>
    <w:rsid w:val="00BD16D5"/>
    <w:rsid w:val="00BE0AD8"/>
    <w:rsid w:val="00BE29AC"/>
    <w:rsid w:val="00BE344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600A"/>
    <w:rsid w:val="00C07B0F"/>
    <w:rsid w:val="00C108C0"/>
    <w:rsid w:val="00C12333"/>
    <w:rsid w:val="00C13646"/>
    <w:rsid w:val="00C14242"/>
    <w:rsid w:val="00C172E0"/>
    <w:rsid w:val="00C17752"/>
    <w:rsid w:val="00C17B87"/>
    <w:rsid w:val="00C20F0B"/>
    <w:rsid w:val="00C259B8"/>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971A9"/>
    <w:rsid w:val="00C97A78"/>
    <w:rsid w:val="00CA3A14"/>
    <w:rsid w:val="00CA3FCF"/>
    <w:rsid w:val="00CA4EDB"/>
    <w:rsid w:val="00CA59AB"/>
    <w:rsid w:val="00CA791B"/>
    <w:rsid w:val="00CB03FE"/>
    <w:rsid w:val="00CB24A6"/>
    <w:rsid w:val="00CB2AAA"/>
    <w:rsid w:val="00CB421C"/>
    <w:rsid w:val="00CB5BF0"/>
    <w:rsid w:val="00CC1979"/>
    <w:rsid w:val="00CC2D0B"/>
    <w:rsid w:val="00CC459D"/>
    <w:rsid w:val="00CD625D"/>
    <w:rsid w:val="00CE7E86"/>
    <w:rsid w:val="00CF02C9"/>
    <w:rsid w:val="00CF2529"/>
    <w:rsid w:val="00CF4F85"/>
    <w:rsid w:val="00CF5099"/>
    <w:rsid w:val="00CF70AA"/>
    <w:rsid w:val="00D0407A"/>
    <w:rsid w:val="00D054C8"/>
    <w:rsid w:val="00D0682F"/>
    <w:rsid w:val="00D119E2"/>
    <w:rsid w:val="00D14993"/>
    <w:rsid w:val="00D1505D"/>
    <w:rsid w:val="00D202C0"/>
    <w:rsid w:val="00D21EFB"/>
    <w:rsid w:val="00D25301"/>
    <w:rsid w:val="00D27DF7"/>
    <w:rsid w:val="00D364E3"/>
    <w:rsid w:val="00D37416"/>
    <w:rsid w:val="00D404C9"/>
    <w:rsid w:val="00D410EE"/>
    <w:rsid w:val="00D41ED1"/>
    <w:rsid w:val="00D462F9"/>
    <w:rsid w:val="00D503F8"/>
    <w:rsid w:val="00D523F8"/>
    <w:rsid w:val="00D560EE"/>
    <w:rsid w:val="00D565D4"/>
    <w:rsid w:val="00D573FE"/>
    <w:rsid w:val="00D61A1B"/>
    <w:rsid w:val="00D62E2B"/>
    <w:rsid w:val="00D64186"/>
    <w:rsid w:val="00D646DF"/>
    <w:rsid w:val="00D64DC7"/>
    <w:rsid w:val="00D674F4"/>
    <w:rsid w:val="00D7158B"/>
    <w:rsid w:val="00D73A47"/>
    <w:rsid w:val="00D7526D"/>
    <w:rsid w:val="00D80B23"/>
    <w:rsid w:val="00D8438E"/>
    <w:rsid w:val="00D84C11"/>
    <w:rsid w:val="00D87D0D"/>
    <w:rsid w:val="00D9033F"/>
    <w:rsid w:val="00D90910"/>
    <w:rsid w:val="00DA0CAE"/>
    <w:rsid w:val="00DA2DF0"/>
    <w:rsid w:val="00DA5B3E"/>
    <w:rsid w:val="00DB03BB"/>
    <w:rsid w:val="00DB2284"/>
    <w:rsid w:val="00DB6A3C"/>
    <w:rsid w:val="00DC37B2"/>
    <w:rsid w:val="00DD011D"/>
    <w:rsid w:val="00DD1362"/>
    <w:rsid w:val="00DD18D8"/>
    <w:rsid w:val="00DD299A"/>
    <w:rsid w:val="00DD2CDB"/>
    <w:rsid w:val="00DD38A9"/>
    <w:rsid w:val="00DE0312"/>
    <w:rsid w:val="00DE11D5"/>
    <w:rsid w:val="00DF0B77"/>
    <w:rsid w:val="00DF122A"/>
    <w:rsid w:val="00DF3730"/>
    <w:rsid w:val="00DF74EA"/>
    <w:rsid w:val="00DF7D49"/>
    <w:rsid w:val="00E02301"/>
    <w:rsid w:val="00E0357E"/>
    <w:rsid w:val="00E06F3B"/>
    <w:rsid w:val="00E10DB4"/>
    <w:rsid w:val="00E130DA"/>
    <w:rsid w:val="00E143FF"/>
    <w:rsid w:val="00E14FD0"/>
    <w:rsid w:val="00E20088"/>
    <w:rsid w:val="00E2039D"/>
    <w:rsid w:val="00E21EB7"/>
    <w:rsid w:val="00E21F2D"/>
    <w:rsid w:val="00E23962"/>
    <w:rsid w:val="00E24FB6"/>
    <w:rsid w:val="00E27E1C"/>
    <w:rsid w:val="00E331C9"/>
    <w:rsid w:val="00E33536"/>
    <w:rsid w:val="00E35457"/>
    <w:rsid w:val="00E62EC0"/>
    <w:rsid w:val="00E648D1"/>
    <w:rsid w:val="00E661B4"/>
    <w:rsid w:val="00E66C6A"/>
    <w:rsid w:val="00E70186"/>
    <w:rsid w:val="00E7059B"/>
    <w:rsid w:val="00E71D65"/>
    <w:rsid w:val="00E73D56"/>
    <w:rsid w:val="00E778B8"/>
    <w:rsid w:val="00E803D1"/>
    <w:rsid w:val="00E837CC"/>
    <w:rsid w:val="00E83995"/>
    <w:rsid w:val="00E85860"/>
    <w:rsid w:val="00E94A79"/>
    <w:rsid w:val="00E9502A"/>
    <w:rsid w:val="00E950FE"/>
    <w:rsid w:val="00E96059"/>
    <w:rsid w:val="00EA0620"/>
    <w:rsid w:val="00EA07DD"/>
    <w:rsid w:val="00EA1C63"/>
    <w:rsid w:val="00EA7147"/>
    <w:rsid w:val="00EA73E1"/>
    <w:rsid w:val="00EB0EF4"/>
    <w:rsid w:val="00EB105F"/>
    <w:rsid w:val="00EB24D1"/>
    <w:rsid w:val="00EB3FFE"/>
    <w:rsid w:val="00EB5777"/>
    <w:rsid w:val="00EB7FE9"/>
    <w:rsid w:val="00EC0B54"/>
    <w:rsid w:val="00EC48B5"/>
    <w:rsid w:val="00EC7EB4"/>
    <w:rsid w:val="00ED1580"/>
    <w:rsid w:val="00ED40A5"/>
    <w:rsid w:val="00ED5E0C"/>
    <w:rsid w:val="00ED7A6C"/>
    <w:rsid w:val="00EE00A2"/>
    <w:rsid w:val="00EE2C2E"/>
    <w:rsid w:val="00EE3296"/>
    <w:rsid w:val="00EE6770"/>
    <w:rsid w:val="00EF5648"/>
    <w:rsid w:val="00EF5F8C"/>
    <w:rsid w:val="00EF6303"/>
    <w:rsid w:val="00F00C01"/>
    <w:rsid w:val="00F04098"/>
    <w:rsid w:val="00F055B1"/>
    <w:rsid w:val="00F070D7"/>
    <w:rsid w:val="00F10546"/>
    <w:rsid w:val="00F10ABB"/>
    <w:rsid w:val="00F135AE"/>
    <w:rsid w:val="00F13DEA"/>
    <w:rsid w:val="00F17726"/>
    <w:rsid w:val="00F200BB"/>
    <w:rsid w:val="00F23163"/>
    <w:rsid w:val="00F27C4A"/>
    <w:rsid w:val="00F302A7"/>
    <w:rsid w:val="00F3065E"/>
    <w:rsid w:val="00F337AF"/>
    <w:rsid w:val="00F33E98"/>
    <w:rsid w:val="00F3520F"/>
    <w:rsid w:val="00F35F7A"/>
    <w:rsid w:val="00F364D5"/>
    <w:rsid w:val="00F37DE3"/>
    <w:rsid w:val="00F37F5C"/>
    <w:rsid w:val="00F461CD"/>
    <w:rsid w:val="00F548FE"/>
    <w:rsid w:val="00F70996"/>
    <w:rsid w:val="00F70D8B"/>
    <w:rsid w:val="00F711D9"/>
    <w:rsid w:val="00F717DC"/>
    <w:rsid w:val="00F77331"/>
    <w:rsid w:val="00F8314E"/>
    <w:rsid w:val="00F851CF"/>
    <w:rsid w:val="00F85471"/>
    <w:rsid w:val="00F861B0"/>
    <w:rsid w:val="00F86B9C"/>
    <w:rsid w:val="00F86CF5"/>
    <w:rsid w:val="00F9226E"/>
    <w:rsid w:val="00F974EC"/>
    <w:rsid w:val="00FA0610"/>
    <w:rsid w:val="00FA1750"/>
    <w:rsid w:val="00FA57A5"/>
    <w:rsid w:val="00FA6897"/>
    <w:rsid w:val="00FA75C5"/>
    <w:rsid w:val="00FB1839"/>
    <w:rsid w:val="00FC0B48"/>
    <w:rsid w:val="00FC6AD8"/>
    <w:rsid w:val="00FC73BC"/>
    <w:rsid w:val="00FD0AD5"/>
    <w:rsid w:val="00FD282C"/>
    <w:rsid w:val="00FD2940"/>
    <w:rsid w:val="00FD2E31"/>
    <w:rsid w:val="00FD38BD"/>
    <w:rsid w:val="00FD52B5"/>
    <w:rsid w:val="00FD60EC"/>
    <w:rsid w:val="00FE07E1"/>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4D76"/>
  <w15:docId w15:val="{C29ACE30-8710-448B-A9FB-FD44E0E2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character" w:styleId="Neatrisintapieminana">
    <w:name w:val="Unresolved Mention"/>
    <w:basedOn w:val="Noklusjumarindkopasfonts"/>
    <w:uiPriority w:val="99"/>
    <w:semiHidden/>
    <w:unhideWhenUsed/>
    <w:rsid w:val="00BD1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rc_rss@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ACD3-3DE2-4999-94DD-73FA0AB1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48234</Words>
  <Characters>27494</Characters>
  <Application>Microsoft Office Word</Application>
  <DocSecurity>0</DocSecurity>
  <Lines>229</Lines>
  <Paragraphs>151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8</cp:revision>
  <cp:lastPrinted>2021-02-02T09:11:00Z</cp:lastPrinted>
  <dcterms:created xsi:type="dcterms:W3CDTF">2022-12-14T13:18:00Z</dcterms:created>
  <dcterms:modified xsi:type="dcterms:W3CDTF">2022-12-14T13:32:00Z</dcterms:modified>
</cp:coreProperties>
</file>