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B1BB4" w14:textId="77777777" w:rsidR="00D66780" w:rsidRPr="00705330" w:rsidRDefault="00D66780" w:rsidP="00D66780">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705330">
        <w:rPr>
          <w:i/>
          <w:iCs/>
          <w:sz w:val="20"/>
          <w:szCs w:val="20"/>
          <w:lang w:val="lv-LV"/>
        </w:rPr>
        <w:t>Atklāta konkursa</w:t>
      </w:r>
    </w:p>
    <w:p w14:paraId="5172B0C4" w14:textId="77777777" w:rsidR="00D66780" w:rsidRPr="00746E49" w:rsidRDefault="00410C0C" w:rsidP="00D66780">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705330">
        <w:rPr>
          <w:i/>
          <w:color w:val="222222"/>
          <w:sz w:val="20"/>
          <w:szCs w:val="20"/>
          <w:lang w:val="lv-LV"/>
        </w:rPr>
        <w:t xml:space="preserve">„Kombinētas gaitas sliežu </w:t>
      </w:r>
      <w:r w:rsidRPr="00746E49">
        <w:rPr>
          <w:i/>
          <w:color w:val="222222"/>
          <w:sz w:val="20"/>
          <w:szCs w:val="20"/>
          <w:lang w:val="lv-LV"/>
        </w:rPr>
        <w:t>defektoskopijas automobiļa piegāde”</w:t>
      </w:r>
      <w:r w:rsidRPr="00746E49">
        <w:rPr>
          <w:color w:val="222222"/>
          <w:lang w:val="lv-LV"/>
        </w:rPr>
        <w:t xml:space="preserve"> </w:t>
      </w:r>
      <w:r w:rsidR="00D66780" w:rsidRPr="00746E49">
        <w:rPr>
          <w:i/>
          <w:iCs/>
          <w:sz w:val="20"/>
          <w:szCs w:val="20"/>
          <w:lang w:val="lv-LV"/>
        </w:rPr>
        <w:t>nolikums</w:t>
      </w:r>
    </w:p>
    <w:p w14:paraId="37F42A18" w14:textId="632F445D" w:rsidR="00D66780" w:rsidRPr="00705330" w:rsidRDefault="00D66780" w:rsidP="00D66780">
      <w:pPr>
        <w:tabs>
          <w:tab w:val="center" w:pos="4536"/>
          <w:tab w:val="right" w:pos="9072"/>
        </w:tabs>
        <w:overflowPunct w:val="0"/>
        <w:autoSpaceDE w:val="0"/>
        <w:autoSpaceDN w:val="0"/>
        <w:adjustRightInd w:val="0"/>
        <w:ind w:left="-540"/>
        <w:jc w:val="center"/>
        <w:textAlignment w:val="baseline"/>
        <w:rPr>
          <w:sz w:val="20"/>
          <w:szCs w:val="20"/>
          <w:lang w:val="lv-LV" w:eastAsia="x-none"/>
        </w:rPr>
      </w:pPr>
      <w:r w:rsidRPr="00746E49">
        <w:rPr>
          <w:i/>
          <w:sz w:val="20"/>
          <w:szCs w:val="20"/>
          <w:lang w:val="lv-LV" w:eastAsia="x-none"/>
        </w:rPr>
        <w:t xml:space="preserve">(apstiprināts ar iepirkuma komisijas 2019.gada </w:t>
      </w:r>
      <w:r w:rsidR="00410C0C" w:rsidRPr="00746E49">
        <w:rPr>
          <w:i/>
          <w:sz w:val="20"/>
          <w:szCs w:val="20"/>
          <w:lang w:val="lv-LV" w:eastAsia="x-none"/>
        </w:rPr>
        <w:t>1</w:t>
      </w:r>
      <w:r w:rsidR="00BE1583" w:rsidRPr="00746E49">
        <w:rPr>
          <w:i/>
          <w:sz w:val="20"/>
          <w:szCs w:val="20"/>
          <w:lang w:val="lv-LV" w:eastAsia="x-none"/>
        </w:rPr>
        <w:t>7</w:t>
      </w:r>
      <w:r w:rsidR="00410C0C" w:rsidRPr="00746E49">
        <w:rPr>
          <w:i/>
          <w:sz w:val="20"/>
          <w:szCs w:val="20"/>
          <w:lang w:val="lv-LV" w:eastAsia="x-none"/>
        </w:rPr>
        <w:t>.septembr</w:t>
      </w:r>
      <w:r w:rsidRPr="00746E49">
        <w:rPr>
          <w:i/>
          <w:sz w:val="20"/>
          <w:szCs w:val="20"/>
          <w:lang w:val="lv-LV" w:eastAsia="x-none"/>
        </w:rPr>
        <w:t>a 1.sēdes protokolu)</w:t>
      </w:r>
    </w:p>
    <w:p w14:paraId="2CFF9ADC" w14:textId="77777777" w:rsidR="00D66780" w:rsidRPr="00705330" w:rsidRDefault="00D66780" w:rsidP="00D66780">
      <w:pPr>
        <w:rPr>
          <w:lang w:val="lv-LV"/>
        </w:rPr>
      </w:pPr>
    </w:p>
    <w:p w14:paraId="64E4AFFA" w14:textId="77777777" w:rsidR="00D66780" w:rsidRPr="00705330" w:rsidRDefault="00D66780" w:rsidP="00D66780">
      <w:pPr>
        <w:rPr>
          <w:highlight w:val="yellow"/>
          <w:lang w:val="lv-LV"/>
        </w:rPr>
      </w:pPr>
    </w:p>
    <w:p w14:paraId="344003A8" w14:textId="77777777" w:rsidR="00D66780" w:rsidRPr="00705330" w:rsidRDefault="00D66780" w:rsidP="00D66780">
      <w:pPr>
        <w:rPr>
          <w:highlight w:val="yellow"/>
          <w:lang w:val="lv-LV"/>
        </w:rPr>
      </w:pPr>
    </w:p>
    <w:p w14:paraId="16D904D9" w14:textId="77777777" w:rsidR="00D66780" w:rsidRPr="00705330" w:rsidRDefault="00D66780" w:rsidP="00D66780">
      <w:pPr>
        <w:pStyle w:val="Nos1"/>
        <w:rPr>
          <w:rFonts w:ascii="Times New Roman Bold" w:hAnsi="Times New Roman Bold"/>
          <w:caps/>
        </w:rPr>
      </w:pPr>
      <w:r w:rsidRPr="00705330">
        <w:rPr>
          <w:rFonts w:ascii="Times New Roman Bold" w:hAnsi="Times New Roman Bold"/>
          <w:caps/>
        </w:rPr>
        <w:t>Atklāta konkursa</w:t>
      </w:r>
    </w:p>
    <w:p w14:paraId="1E9BB0E1" w14:textId="77777777" w:rsidR="00410C0C" w:rsidRPr="00705330" w:rsidRDefault="00410C0C" w:rsidP="00D66780">
      <w:pPr>
        <w:pStyle w:val="Nos3"/>
        <w:rPr>
          <w:color w:val="222222"/>
          <w:sz w:val="48"/>
          <w:szCs w:val="48"/>
        </w:rPr>
      </w:pPr>
      <w:r w:rsidRPr="00705330">
        <w:rPr>
          <w:color w:val="222222"/>
          <w:sz w:val="48"/>
          <w:szCs w:val="48"/>
        </w:rPr>
        <w:t>„Kombinētas gaitas sliežu defektoskopijas automobiļa piegāde”</w:t>
      </w:r>
    </w:p>
    <w:p w14:paraId="55DD7C7B" w14:textId="77777777" w:rsidR="00D66780" w:rsidRPr="00705330" w:rsidRDefault="00D66780" w:rsidP="00D66780">
      <w:pPr>
        <w:pStyle w:val="Nos3"/>
        <w:rPr>
          <w:b w:val="0"/>
          <w:sz w:val="28"/>
          <w:szCs w:val="28"/>
        </w:rPr>
      </w:pPr>
      <w:r w:rsidRPr="00705330">
        <w:rPr>
          <w:b w:val="0"/>
          <w:sz w:val="28"/>
          <w:szCs w:val="28"/>
        </w:rPr>
        <w:t xml:space="preserve">iepirkuma identifikācijas Nr. </w:t>
      </w:r>
      <w:r w:rsidRPr="00705330">
        <w:rPr>
          <w:b w:val="0"/>
          <w:bCs w:val="0"/>
          <w:sz w:val="28"/>
          <w:szCs w:val="28"/>
        </w:rPr>
        <w:t>LDZ 2019/</w:t>
      </w:r>
      <w:r w:rsidR="00DD0353" w:rsidRPr="00705330">
        <w:rPr>
          <w:b w:val="0"/>
          <w:bCs w:val="0"/>
          <w:sz w:val="28"/>
          <w:szCs w:val="28"/>
        </w:rPr>
        <w:t>19</w:t>
      </w:r>
      <w:r w:rsidRPr="00705330">
        <w:rPr>
          <w:b w:val="0"/>
          <w:bCs w:val="0"/>
          <w:sz w:val="28"/>
          <w:szCs w:val="28"/>
        </w:rPr>
        <w:t>-IB</w:t>
      </w:r>
    </w:p>
    <w:p w14:paraId="2CFD653C" w14:textId="77777777" w:rsidR="00D66780" w:rsidRPr="00705330" w:rsidRDefault="00D66780" w:rsidP="00D66780">
      <w:pPr>
        <w:pStyle w:val="Nos3"/>
        <w:rPr>
          <w:highlight w:val="yellow"/>
        </w:rPr>
      </w:pPr>
    </w:p>
    <w:p w14:paraId="10216D84" w14:textId="77777777" w:rsidR="00D66780" w:rsidRPr="00705330" w:rsidRDefault="00D66780" w:rsidP="00D66780">
      <w:pPr>
        <w:pStyle w:val="Nos3"/>
      </w:pPr>
      <w:r w:rsidRPr="00705330">
        <w:t>NOLIKUMS</w:t>
      </w:r>
    </w:p>
    <w:p w14:paraId="6D7315B3" w14:textId="77777777" w:rsidR="00D66780" w:rsidRPr="00705330" w:rsidRDefault="00D66780" w:rsidP="00D66780">
      <w:pPr>
        <w:rPr>
          <w:highlight w:val="yellow"/>
          <w:lang w:val="lv-LV"/>
        </w:rPr>
      </w:pPr>
    </w:p>
    <w:p w14:paraId="73146F6E" w14:textId="77777777" w:rsidR="00D66780" w:rsidRPr="00705330" w:rsidRDefault="00D66780" w:rsidP="00D66780">
      <w:pPr>
        <w:jc w:val="center"/>
        <w:rPr>
          <w:b/>
          <w:sz w:val="28"/>
          <w:szCs w:val="28"/>
          <w:highlight w:val="yellow"/>
          <w:lang w:val="lv-LV"/>
        </w:rPr>
      </w:pPr>
    </w:p>
    <w:p w14:paraId="7203D574" w14:textId="77777777" w:rsidR="00D66780" w:rsidRPr="00705330" w:rsidRDefault="00D66780" w:rsidP="00D66780">
      <w:pPr>
        <w:jc w:val="center"/>
        <w:rPr>
          <w:b/>
          <w:sz w:val="28"/>
          <w:szCs w:val="28"/>
          <w:highlight w:val="yellow"/>
          <w:lang w:val="lv-LV"/>
        </w:rPr>
      </w:pPr>
    </w:p>
    <w:p w14:paraId="1820C525" w14:textId="77777777" w:rsidR="00D66780" w:rsidRPr="00705330" w:rsidRDefault="00D66780" w:rsidP="00D66780">
      <w:pPr>
        <w:jc w:val="center"/>
        <w:rPr>
          <w:b/>
          <w:sz w:val="28"/>
          <w:szCs w:val="28"/>
          <w:highlight w:val="yellow"/>
          <w:lang w:val="lv-LV"/>
        </w:rPr>
      </w:pPr>
    </w:p>
    <w:p w14:paraId="3C37D59D" w14:textId="77777777" w:rsidR="00D66780" w:rsidRPr="00705330" w:rsidRDefault="00D66780" w:rsidP="00D66780">
      <w:pPr>
        <w:jc w:val="center"/>
        <w:rPr>
          <w:b/>
          <w:sz w:val="28"/>
          <w:szCs w:val="28"/>
          <w:highlight w:val="yellow"/>
          <w:lang w:val="lv-LV"/>
        </w:rPr>
      </w:pPr>
    </w:p>
    <w:p w14:paraId="450AB237" w14:textId="77777777" w:rsidR="00D66780" w:rsidRPr="00705330" w:rsidRDefault="00D66780" w:rsidP="00D66780">
      <w:pPr>
        <w:jc w:val="center"/>
        <w:rPr>
          <w:b/>
          <w:sz w:val="28"/>
          <w:szCs w:val="28"/>
          <w:highlight w:val="yellow"/>
          <w:lang w:val="lv-LV"/>
        </w:rPr>
      </w:pPr>
    </w:p>
    <w:p w14:paraId="4663BB13" w14:textId="77777777" w:rsidR="00D66780" w:rsidRPr="00705330" w:rsidRDefault="00D66780" w:rsidP="00D66780">
      <w:pPr>
        <w:jc w:val="center"/>
        <w:rPr>
          <w:b/>
          <w:sz w:val="28"/>
          <w:szCs w:val="28"/>
          <w:highlight w:val="yellow"/>
          <w:lang w:val="lv-LV"/>
        </w:rPr>
      </w:pPr>
    </w:p>
    <w:p w14:paraId="7B0CB299" w14:textId="77777777" w:rsidR="00D66780" w:rsidRPr="00705330" w:rsidRDefault="00D66780" w:rsidP="00D66780">
      <w:pPr>
        <w:jc w:val="center"/>
        <w:rPr>
          <w:b/>
          <w:sz w:val="28"/>
          <w:szCs w:val="28"/>
          <w:highlight w:val="yellow"/>
          <w:lang w:val="lv-LV"/>
        </w:rPr>
      </w:pPr>
    </w:p>
    <w:p w14:paraId="312C8A99" w14:textId="77777777" w:rsidR="00D66780" w:rsidRPr="00705330" w:rsidRDefault="00D66780" w:rsidP="00D66780">
      <w:pPr>
        <w:jc w:val="center"/>
        <w:rPr>
          <w:b/>
          <w:sz w:val="28"/>
          <w:szCs w:val="28"/>
          <w:highlight w:val="yellow"/>
          <w:lang w:val="lv-LV"/>
        </w:rPr>
      </w:pPr>
    </w:p>
    <w:p w14:paraId="14CDE288" w14:textId="77777777" w:rsidR="00D66780" w:rsidRPr="00705330" w:rsidRDefault="00D66780" w:rsidP="00D66780">
      <w:pPr>
        <w:jc w:val="center"/>
        <w:rPr>
          <w:b/>
          <w:sz w:val="28"/>
          <w:szCs w:val="28"/>
          <w:highlight w:val="yellow"/>
          <w:lang w:val="lv-LV"/>
        </w:rPr>
      </w:pPr>
    </w:p>
    <w:p w14:paraId="397831CE" w14:textId="77777777" w:rsidR="00D66780" w:rsidRPr="00705330" w:rsidRDefault="00D66780" w:rsidP="00D66780">
      <w:pPr>
        <w:jc w:val="center"/>
        <w:rPr>
          <w:b/>
          <w:sz w:val="28"/>
          <w:szCs w:val="28"/>
          <w:highlight w:val="yellow"/>
          <w:lang w:val="lv-LV"/>
        </w:rPr>
      </w:pPr>
    </w:p>
    <w:p w14:paraId="531B80BB" w14:textId="77777777" w:rsidR="00D66780" w:rsidRPr="00705330" w:rsidRDefault="00D66780" w:rsidP="00D66780">
      <w:pPr>
        <w:jc w:val="center"/>
        <w:rPr>
          <w:b/>
          <w:sz w:val="28"/>
          <w:szCs w:val="28"/>
          <w:highlight w:val="yellow"/>
          <w:lang w:val="lv-LV"/>
        </w:rPr>
      </w:pPr>
    </w:p>
    <w:p w14:paraId="6126580E" w14:textId="77777777" w:rsidR="00D66780" w:rsidRPr="00705330" w:rsidRDefault="00D66780" w:rsidP="00D66780">
      <w:pPr>
        <w:jc w:val="center"/>
        <w:rPr>
          <w:b/>
          <w:sz w:val="28"/>
          <w:szCs w:val="28"/>
          <w:highlight w:val="yellow"/>
          <w:lang w:val="lv-LV"/>
        </w:rPr>
      </w:pPr>
    </w:p>
    <w:p w14:paraId="170CEDED" w14:textId="77777777" w:rsidR="00D66780" w:rsidRPr="00705330" w:rsidRDefault="00D66780" w:rsidP="00D66780">
      <w:pPr>
        <w:jc w:val="center"/>
        <w:rPr>
          <w:b/>
          <w:sz w:val="28"/>
          <w:szCs w:val="28"/>
          <w:highlight w:val="yellow"/>
          <w:lang w:val="lv-LV"/>
        </w:rPr>
      </w:pPr>
    </w:p>
    <w:p w14:paraId="66105298" w14:textId="77777777" w:rsidR="00D66780" w:rsidRPr="00705330" w:rsidRDefault="00D66780" w:rsidP="00D66780">
      <w:pPr>
        <w:jc w:val="center"/>
        <w:rPr>
          <w:b/>
          <w:sz w:val="28"/>
          <w:szCs w:val="28"/>
          <w:highlight w:val="yellow"/>
          <w:lang w:val="lv-LV"/>
        </w:rPr>
      </w:pPr>
    </w:p>
    <w:p w14:paraId="1B3D8596" w14:textId="77777777" w:rsidR="00D66780" w:rsidRPr="00705330" w:rsidRDefault="00D66780" w:rsidP="00D66780">
      <w:pPr>
        <w:jc w:val="center"/>
        <w:rPr>
          <w:b/>
          <w:sz w:val="28"/>
          <w:szCs w:val="28"/>
          <w:lang w:val="lv-LV"/>
        </w:rPr>
      </w:pPr>
    </w:p>
    <w:p w14:paraId="223A8258" w14:textId="77777777" w:rsidR="00D66780" w:rsidRPr="00705330" w:rsidRDefault="00D66780" w:rsidP="00D66780">
      <w:pPr>
        <w:jc w:val="center"/>
        <w:rPr>
          <w:lang w:val="lv-LV"/>
        </w:rPr>
      </w:pPr>
      <w:r w:rsidRPr="00705330">
        <w:rPr>
          <w:lang w:val="lv-LV"/>
        </w:rPr>
        <w:t>Rīga, 2019</w:t>
      </w:r>
    </w:p>
    <w:p w14:paraId="39A71BF2" w14:textId="77777777" w:rsidR="00D66780" w:rsidRPr="00705330" w:rsidRDefault="00D66780" w:rsidP="00D66780">
      <w:pPr>
        <w:jc w:val="both"/>
        <w:rPr>
          <w:lang w:val="lv-LV"/>
        </w:rPr>
      </w:pPr>
      <w:r w:rsidRPr="00705330">
        <w:rPr>
          <w:lang w:val="lv-LV"/>
        </w:rPr>
        <w:br w:type="page"/>
      </w:r>
    </w:p>
    <w:p w14:paraId="5AE7F2AC" w14:textId="77777777" w:rsidR="00D66780" w:rsidRPr="00705330" w:rsidRDefault="00D66780" w:rsidP="00D66780">
      <w:pPr>
        <w:pStyle w:val="ListParagraph"/>
        <w:numPr>
          <w:ilvl w:val="0"/>
          <w:numId w:val="1"/>
        </w:numPr>
        <w:jc w:val="center"/>
        <w:rPr>
          <w:rFonts w:ascii="Times New Roman Bold" w:hAnsi="Times New Roman Bold"/>
          <w:b/>
          <w:caps/>
          <w:lang w:val="lv-LV"/>
        </w:rPr>
      </w:pPr>
      <w:r w:rsidRPr="00705330">
        <w:rPr>
          <w:rFonts w:ascii="Times New Roman Bold" w:hAnsi="Times New Roman Bold"/>
          <w:b/>
          <w:caps/>
          <w:lang w:val="lv-LV"/>
        </w:rPr>
        <w:lastRenderedPageBreak/>
        <w:t>Vispārīga informācija par iepirkumu</w:t>
      </w:r>
    </w:p>
    <w:p w14:paraId="0F558F92" w14:textId="77777777" w:rsidR="00D66780" w:rsidRPr="00705330" w:rsidRDefault="00D66780" w:rsidP="00D66780">
      <w:pPr>
        <w:ind w:firstLine="709"/>
        <w:jc w:val="both"/>
        <w:rPr>
          <w:highlight w:val="yellow"/>
          <w:lang w:val="lv-LV"/>
        </w:rPr>
      </w:pPr>
    </w:p>
    <w:p w14:paraId="60719AC5" w14:textId="77777777" w:rsidR="00D66780" w:rsidRPr="00705330" w:rsidRDefault="00D66780" w:rsidP="00D66780">
      <w:pPr>
        <w:pStyle w:val="ListParagraph"/>
        <w:numPr>
          <w:ilvl w:val="1"/>
          <w:numId w:val="1"/>
        </w:numPr>
        <w:ind w:left="709" w:hanging="709"/>
        <w:rPr>
          <w:lang w:val="lv-LV"/>
        </w:rPr>
      </w:pPr>
      <w:r w:rsidRPr="00705330">
        <w:rPr>
          <w:b/>
          <w:lang w:val="lv-LV"/>
        </w:rPr>
        <w:t xml:space="preserve">Iepirkuma identifikācijas (turpmāk – </w:t>
      </w:r>
      <w:r w:rsidRPr="00705330">
        <w:rPr>
          <w:b/>
          <w:color w:val="222222"/>
          <w:lang w:val="lv-LV"/>
        </w:rPr>
        <w:t>„</w:t>
      </w:r>
      <w:r w:rsidRPr="00705330">
        <w:rPr>
          <w:b/>
          <w:lang w:val="lv-LV"/>
        </w:rPr>
        <w:t xml:space="preserve">ID”) numurs: </w:t>
      </w:r>
      <w:r w:rsidRPr="00705330">
        <w:rPr>
          <w:b/>
          <w:bCs/>
          <w:lang w:val="lv-LV"/>
        </w:rPr>
        <w:t>LDZ 2019/</w:t>
      </w:r>
      <w:r w:rsidR="00DD0353" w:rsidRPr="00705330">
        <w:rPr>
          <w:b/>
          <w:bCs/>
          <w:lang w:val="lv-LV"/>
        </w:rPr>
        <w:t>19</w:t>
      </w:r>
      <w:r w:rsidRPr="00705330">
        <w:rPr>
          <w:b/>
          <w:bCs/>
          <w:lang w:val="lv-LV"/>
        </w:rPr>
        <w:t>-IB</w:t>
      </w:r>
      <w:r w:rsidRPr="00705330">
        <w:rPr>
          <w:lang w:val="lv-LV"/>
        </w:rPr>
        <w:t>.</w:t>
      </w:r>
    </w:p>
    <w:p w14:paraId="014B6364" w14:textId="77777777" w:rsidR="00D66780" w:rsidRPr="00705330" w:rsidRDefault="00D66780" w:rsidP="00D66780">
      <w:pPr>
        <w:rPr>
          <w:highlight w:val="yellow"/>
          <w:lang w:val="lv-LV"/>
        </w:rPr>
      </w:pPr>
    </w:p>
    <w:p w14:paraId="4430B56A" w14:textId="77777777" w:rsidR="00D66780" w:rsidRPr="00705330" w:rsidRDefault="00D66780" w:rsidP="00D66780">
      <w:pPr>
        <w:pStyle w:val="ListParagraph"/>
        <w:numPr>
          <w:ilvl w:val="1"/>
          <w:numId w:val="1"/>
        </w:numPr>
        <w:ind w:left="709" w:hanging="709"/>
        <w:rPr>
          <w:b/>
          <w:lang w:val="lv-LV"/>
        </w:rPr>
      </w:pPr>
      <w:r w:rsidRPr="00705330">
        <w:rPr>
          <w:b/>
          <w:lang w:val="lv-LV"/>
        </w:rPr>
        <w:t>Informācija par sabiedrisko pakalpojumu sniedzēju :</w:t>
      </w:r>
    </w:p>
    <w:p w14:paraId="1BAC854B" w14:textId="77777777" w:rsidR="00D66780" w:rsidRPr="00705330" w:rsidRDefault="00D66780" w:rsidP="00D66780">
      <w:pPr>
        <w:pStyle w:val="ListParagraph"/>
        <w:numPr>
          <w:ilvl w:val="2"/>
          <w:numId w:val="1"/>
        </w:numPr>
        <w:ind w:left="709"/>
        <w:jc w:val="both"/>
        <w:rPr>
          <w:lang w:val="lv-LV"/>
        </w:rPr>
      </w:pPr>
      <w:r w:rsidRPr="00705330">
        <w:rPr>
          <w:b/>
          <w:lang w:val="lv-LV"/>
        </w:rPr>
        <w:t xml:space="preserve">VAS </w:t>
      </w:r>
      <w:r w:rsidRPr="00705330">
        <w:rPr>
          <w:b/>
          <w:color w:val="222222"/>
          <w:lang w:val="lv-LV"/>
        </w:rPr>
        <w:t>„</w:t>
      </w:r>
      <w:r w:rsidRPr="00705330">
        <w:rPr>
          <w:b/>
          <w:lang w:val="lv-LV"/>
        </w:rPr>
        <w:t>Latvijas dzelzceļš”</w:t>
      </w:r>
      <w:r w:rsidRPr="00705330">
        <w:rPr>
          <w:lang w:val="lv-LV"/>
        </w:rPr>
        <w:t xml:space="preserve"> (turpmāk var tikt saukts arī kā  </w:t>
      </w:r>
      <w:r w:rsidRPr="00705330">
        <w:rPr>
          <w:color w:val="222222"/>
          <w:lang w:val="lv-LV"/>
        </w:rPr>
        <w:t>„</w:t>
      </w:r>
      <w:r w:rsidRPr="00705330">
        <w:rPr>
          <w:lang w:val="lv-LV"/>
        </w:rPr>
        <w:t xml:space="preserve">pasūtītājs”, </w:t>
      </w:r>
      <w:r w:rsidRPr="00705330">
        <w:rPr>
          <w:color w:val="222222"/>
          <w:lang w:val="lv-LV"/>
        </w:rPr>
        <w:t>„</w:t>
      </w:r>
      <w:r w:rsidRPr="00705330">
        <w:rPr>
          <w:lang w:val="lv-LV"/>
        </w:rPr>
        <w:t>LDZ”)</w:t>
      </w:r>
    </w:p>
    <w:p w14:paraId="44824EC2" w14:textId="77777777" w:rsidR="00D66780" w:rsidRPr="00705330" w:rsidRDefault="00D66780" w:rsidP="00D66780">
      <w:pPr>
        <w:pStyle w:val="ListParagraph"/>
        <w:ind w:left="709"/>
        <w:jc w:val="both"/>
        <w:rPr>
          <w:lang w:val="lv-LV"/>
        </w:rPr>
      </w:pPr>
      <w:r w:rsidRPr="00705330">
        <w:rPr>
          <w:lang w:val="lv-LV"/>
        </w:rPr>
        <w:t>Vienotais reģistrācijas Nr.: 40003032065.</w:t>
      </w:r>
    </w:p>
    <w:p w14:paraId="56145160" w14:textId="77777777" w:rsidR="00D66780" w:rsidRPr="00705330" w:rsidRDefault="00D66780" w:rsidP="00D66780">
      <w:pPr>
        <w:pStyle w:val="ListParagraph"/>
        <w:ind w:left="709"/>
        <w:jc w:val="both"/>
        <w:rPr>
          <w:lang w:val="lv-LV"/>
        </w:rPr>
      </w:pPr>
      <w:r w:rsidRPr="00705330">
        <w:rPr>
          <w:lang w:val="lv-LV"/>
        </w:rPr>
        <w:t>PVN reģistrācijas Nr.: LV40003032065.</w:t>
      </w:r>
    </w:p>
    <w:p w14:paraId="6482B51A" w14:textId="77777777" w:rsidR="00D66780" w:rsidRPr="00705330" w:rsidRDefault="00D66780" w:rsidP="00D66780">
      <w:pPr>
        <w:pStyle w:val="ListParagraph"/>
        <w:ind w:left="709"/>
        <w:jc w:val="both"/>
        <w:rPr>
          <w:lang w:val="lv-LV"/>
        </w:rPr>
      </w:pPr>
      <w:r w:rsidRPr="00705330">
        <w:rPr>
          <w:lang w:val="lv-LV"/>
        </w:rPr>
        <w:t>Juridiskā adrese: Gogoļa iela 3, Rīga, LV-1547, Latvija.</w:t>
      </w:r>
    </w:p>
    <w:p w14:paraId="056A8F80" w14:textId="77777777" w:rsidR="00D66780" w:rsidRPr="00705330" w:rsidRDefault="00D66780" w:rsidP="00D66780">
      <w:pPr>
        <w:ind w:left="709"/>
        <w:contextualSpacing/>
        <w:jc w:val="both"/>
        <w:rPr>
          <w:rFonts w:eastAsia="Calibri"/>
          <w:lang w:val="lv-LV"/>
        </w:rPr>
      </w:pPr>
      <w:r w:rsidRPr="00705330">
        <w:rPr>
          <w:rFonts w:eastAsia="Calibri"/>
          <w:lang w:val="lv-LV"/>
        </w:rPr>
        <w:t xml:space="preserve">Bankas dati: </w:t>
      </w:r>
      <w:r w:rsidRPr="00705330">
        <w:rPr>
          <w:lang w:val="lv-LV"/>
        </w:rPr>
        <w:t>„</w:t>
      </w:r>
      <w:proofErr w:type="spellStart"/>
      <w:r w:rsidRPr="00705330">
        <w:rPr>
          <w:rFonts w:eastAsia="Calibri"/>
          <w:lang w:val="lv-LV"/>
        </w:rPr>
        <w:t>Luminor</w:t>
      </w:r>
      <w:proofErr w:type="spellEnd"/>
      <w:r w:rsidRPr="00705330">
        <w:rPr>
          <w:rFonts w:eastAsia="Calibri"/>
          <w:lang w:val="lv-LV"/>
        </w:rPr>
        <w:t xml:space="preserve"> </w:t>
      </w:r>
      <w:proofErr w:type="spellStart"/>
      <w:r w:rsidRPr="00705330">
        <w:rPr>
          <w:rFonts w:eastAsia="Calibri"/>
          <w:lang w:val="lv-LV"/>
        </w:rPr>
        <w:t>Bank</w:t>
      </w:r>
      <w:proofErr w:type="spellEnd"/>
      <w:r w:rsidRPr="00705330">
        <w:rPr>
          <w:rFonts w:eastAsia="Calibri"/>
          <w:lang w:val="lv-LV"/>
        </w:rPr>
        <w:t xml:space="preserve"> AS Latvijas filiāle”.</w:t>
      </w:r>
    </w:p>
    <w:p w14:paraId="640FC7F0" w14:textId="77777777" w:rsidR="00D66780" w:rsidRPr="00705330" w:rsidRDefault="00D66780" w:rsidP="00D66780">
      <w:pPr>
        <w:ind w:left="709"/>
        <w:contextualSpacing/>
        <w:jc w:val="both"/>
        <w:rPr>
          <w:rFonts w:eastAsia="Calibri"/>
          <w:lang w:val="lv-LV"/>
        </w:rPr>
      </w:pPr>
      <w:r w:rsidRPr="00705330">
        <w:rPr>
          <w:rFonts w:eastAsia="Calibri"/>
          <w:lang w:val="lv-LV"/>
        </w:rPr>
        <w:t>Bankas konta Nr.: LV58NDEA0000080249645.</w:t>
      </w:r>
    </w:p>
    <w:p w14:paraId="4C7622FF" w14:textId="77777777" w:rsidR="00D66780" w:rsidRPr="00705330" w:rsidRDefault="00D66780" w:rsidP="00D66780">
      <w:pPr>
        <w:ind w:left="709"/>
        <w:contextualSpacing/>
        <w:jc w:val="both"/>
        <w:rPr>
          <w:lang w:val="lv-LV"/>
        </w:rPr>
      </w:pPr>
      <w:r w:rsidRPr="00705330">
        <w:rPr>
          <w:rFonts w:eastAsia="Calibri"/>
          <w:lang w:val="lv-LV"/>
        </w:rPr>
        <w:t>Bankas kods: NDEALV2X.</w:t>
      </w:r>
    </w:p>
    <w:p w14:paraId="6B295E2F" w14:textId="77777777" w:rsidR="00D66780" w:rsidRPr="00C651CF" w:rsidRDefault="00D66780" w:rsidP="00D66780">
      <w:pPr>
        <w:pStyle w:val="ListParagraph"/>
        <w:ind w:left="709"/>
        <w:jc w:val="both"/>
        <w:rPr>
          <w:lang w:val="lv-LV"/>
        </w:rPr>
      </w:pPr>
      <w:r w:rsidRPr="00C651CF">
        <w:rPr>
          <w:lang w:val="lv-LV"/>
        </w:rPr>
        <w:t xml:space="preserve">E-pasta adrese: </w:t>
      </w:r>
      <w:hyperlink r:id="rId8" w:history="1">
        <w:r w:rsidRPr="00C651CF">
          <w:rPr>
            <w:rStyle w:val="Hyperlink"/>
            <w:i/>
            <w:color w:val="auto"/>
            <w:u w:val="none"/>
            <w:lang w:val="lv-LV"/>
          </w:rPr>
          <w:t>info@ldz.lv</w:t>
        </w:r>
      </w:hyperlink>
      <w:r w:rsidRPr="00C651CF">
        <w:rPr>
          <w:rStyle w:val="Hyperlink"/>
          <w:i/>
          <w:color w:val="auto"/>
          <w:u w:val="none"/>
          <w:lang w:val="lv-LV"/>
        </w:rPr>
        <w:t>.</w:t>
      </w:r>
    </w:p>
    <w:p w14:paraId="2D0F3134" w14:textId="77777777" w:rsidR="00D66780" w:rsidRPr="00C651CF" w:rsidRDefault="00D66780" w:rsidP="00D66780">
      <w:pPr>
        <w:pStyle w:val="ListParagraph"/>
        <w:ind w:left="709"/>
        <w:jc w:val="both"/>
        <w:rPr>
          <w:lang w:val="lv-LV"/>
        </w:rPr>
      </w:pPr>
      <w:r w:rsidRPr="00C651CF">
        <w:rPr>
          <w:lang w:val="lv-LV"/>
        </w:rPr>
        <w:t xml:space="preserve">Tīmekļvietne: </w:t>
      </w:r>
      <w:hyperlink r:id="rId9" w:history="1">
        <w:r w:rsidRPr="00C651CF">
          <w:rPr>
            <w:rStyle w:val="Hyperlink"/>
            <w:i/>
            <w:color w:val="auto"/>
            <w:u w:val="none"/>
            <w:lang w:val="lv-LV"/>
          </w:rPr>
          <w:t>www.ldz.lv</w:t>
        </w:r>
      </w:hyperlink>
    </w:p>
    <w:p w14:paraId="3ADF62BF" w14:textId="77777777" w:rsidR="00D66780" w:rsidRPr="00C651CF" w:rsidRDefault="00D66780" w:rsidP="00D66780">
      <w:pPr>
        <w:pStyle w:val="ListParagraph"/>
        <w:numPr>
          <w:ilvl w:val="2"/>
          <w:numId w:val="1"/>
        </w:numPr>
        <w:ind w:left="709"/>
        <w:jc w:val="both"/>
        <w:rPr>
          <w:lang w:val="lv-LV"/>
        </w:rPr>
      </w:pPr>
      <w:r w:rsidRPr="00C651CF">
        <w:rPr>
          <w:lang w:val="lv-LV"/>
        </w:rPr>
        <w:t>Pasūtītāja struktūrvienība (preces saņēmējs un maksātājs):</w:t>
      </w:r>
    </w:p>
    <w:p w14:paraId="26DBFE79" w14:textId="77777777" w:rsidR="00D66780" w:rsidRPr="00DC1F93" w:rsidRDefault="00D66780" w:rsidP="00D66780">
      <w:pPr>
        <w:pStyle w:val="ListParagraph"/>
        <w:ind w:left="709"/>
        <w:jc w:val="both"/>
        <w:rPr>
          <w:lang w:val="lv-LV"/>
        </w:rPr>
      </w:pPr>
      <w:r w:rsidRPr="00C651CF">
        <w:rPr>
          <w:lang w:val="lv-LV"/>
        </w:rPr>
        <w:t>VAS „Latvijas dzelzceļš” Ceļu distance</w:t>
      </w:r>
      <w:r w:rsidRPr="00DC1F93">
        <w:rPr>
          <w:lang w:val="lv-LV"/>
        </w:rPr>
        <w:t xml:space="preserve"> </w:t>
      </w:r>
    </w:p>
    <w:p w14:paraId="60BE2D90" w14:textId="77777777" w:rsidR="00D66780" w:rsidRPr="00DC1F93" w:rsidRDefault="00D66780" w:rsidP="00D66780">
      <w:pPr>
        <w:pStyle w:val="ListParagraph"/>
        <w:ind w:left="709"/>
        <w:jc w:val="both"/>
        <w:rPr>
          <w:lang w:val="lv-LV"/>
        </w:rPr>
      </w:pPr>
      <w:r w:rsidRPr="00DC1F93">
        <w:rPr>
          <w:lang w:val="lv-LV"/>
        </w:rPr>
        <w:t xml:space="preserve">Vienotais </w:t>
      </w:r>
      <w:proofErr w:type="spellStart"/>
      <w:r w:rsidRPr="00DC1F93">
        <w:rPr>
          <w:lang w:val="lv-LV"/>
        </w:rPr>
        <w:t>reģ.Nr</w:t>
      </w:r>
      <w:proofErr w:type="spellEnd"/>
      <w:r w:rsidRPr="00DC1F93">
        <w:rPr>
          <w:lang w:val="lv-LV"/>
        </w:rPr>
        <w:t>.: 40003032065.</w:t>
      </w:r>
    </w:p>
    <w:p w14:paraId="7AE6E3B2" w14:textId="77777777" w:rsidR="00D66780" w:rsidRPr="00DC1F93" w:rsidRDefault="00D66780" w:rsidP="00D66780">
      <w:pPr>
        <w:pStyle w:val="ListParagraph"/>
        <w:ind w:left="709"/>
        <w:jc w:val="both"/>
        <w:rPr>
          <w:lang w:val="lv-LV"/>
        </w:rPr>
      </w:pPr>
      <w:r w:rsidRPr="00DC1F93">
        <w:rPr>
          <w:lang w:val="lv-LV"/>
        </w:rPr>
        <w:t xml:space="preserve">PVN maksātāja </w:t>
      </w:r>
      <w:proofErr w:type="spellStart"/>
      <w:r w:rsidRPr="00DC1F93">
        <w:rPr>
          <w:lang w:val="lv-LV"/>
        </w:rPr>
        <w:t>reģ.Nr</w:t>
      </w:r>
      <w:proofErr w:type="spellEnd"/>
      <w:r w:rsidRPr="00DC1F93">
        <w:rPr>
          <w:lang w:val="lv-LV"/>
        </w:rPr>
        <w:t>.: LV40003032065</w:t>
      </w:r>
    </w:p>
    <w:p w14:paraId="06BA2392" w14:textId="77777777" w:rsidR="00D66780" w:rsidRPr="00DC1F93" w:rsidRDefault="00D66780" w:rsidP="00D66780">
      <w:pPr>
        <w:pStyle w:val="ListParagraph"/>
        <w:ind w:left="709"/>
        <w:jc w:val="both"/>
        <w:rPr>
          <w:lang w:val="lv-LV"/>
        </w:rPr>
      </w:pPr>
      <w:r w:rsidRPr="00DC1F93">
        <w:rPr>
          <w:lang w:val="lv-LV"/>
        </w:rPr>
        <w:t>Juridiskā adrese: Gogoļa iela 3, Rīga, LV-1547, Latvija.</w:t>
      </w:r>
    </w:p>
    <w:p w14:paraId="2DF34DEA" w14:textId="77777777" w:rsidR="00D66780" w:rsidRPr="00DC1F93" w:rsidRDefault="00D66780" w:rsidP="00D66780">
      <w:pPr>
        <w:pStyle w:val="ListParagraph"/>
        <w:ind w:left="709"/>
        <w:jc w:val="both"/>
        <w:rPr>
          <w:lang w:val="lv-LV"/>
        </w:rPr>
      </w:pPr>
      <w:r w:rsidRPr="00DC1F93">
        <w:rPr>
          <w:lang w:val="lv-LV"/>
        </w:rPr>
        <w:t>Faktiskā adrese: Torņakalna iela 16, Rīga, LV-1004, Latvija.</w:t>
      </w:r>
    </w:p>
    <w:p w14:paraId="6A00D47C" w14:textId="77777777" w:rsidR="00D66780" w:rsidRPr="00DC1F93" w:rsidRDefault="00D66780" w:rsidP="00D66780">
      <w:pPr>
        <w:pStyle w:val="ListParagraph"/>
        <w:ind w:left="709"/>
        <w:jc w:val="both"/>
        <w:rPr>
          <w:rFonts w:eastAsia="Calibri"/>
          <w:lang w:val="lv-LV"/>
        </w:rPr>
      </w:pPr>
      <w:r w:rsidRPr="00DC1F93">
        <w:rPr>
          <w:lang w:val="lv-LV"/>
        </w:rPr>
        <w:t>Bankas dati: „</w:t>
      </w:r>
      <w:proofErr w:type="spellStart"/>
      <w:r w:rsidRPr="00DC1F93">
        <w:rPr>
          <w:rFonts w:eastAsia="Calibri"/>
          <w:lang w:val="lv-LV"/>
        </w:rPr>
        <w:t>Luminor</w:t>
      </w:r>
      <w:proofErr w:type="spellEnd"/>
      <w:r w:rsidRPr="00DC1F93">
        <w:rPr>
          <w:rFonts w:eastAsia="Calibri"/>
          <w:lang w:val="lv-LV"/>
        </w:rPr>
        <w:t xml:space="preserve"> </w:t>
      </w:r>
      <w:proofErr w:type="spellStart"/>
      <w:r w:rsidRPr="00DC1F93">
        <w:rPr>
          <w:rFonts w:eastAsia="Calibri"/>
          <w:lang w:val="lv-LV"/>
        </w:rPr>
        <w:t>Bank</w:t>
      </w:r>
      <w:proofErr w:type="spellEnd"/>
      <w:r w:rsidRPr="00DC1F93">
        <w:rPr>
          <w:rFonts w:eastAsia="Calibri"/>
          <w:lang w:val="lv-LV"/>
        </w:rPr>
        <w:t xml:space="preserve"> AS Latvijas filiāle”.</w:t>
      </w:r>
    </w:p>
    <w:p w14:paraId="3CE48804" w14:textId="77777777" w:rsidR="00D66780" w:rsidRPr="00DC1F93" w:rsidRDefault="00D66780" w:rsidP="00D66780">
      <w:pPr>
        <w:pStyle w:val="ListParagraph"/>
        <w:ind w:left="709"/>
        <w:jc w:val="both"/>
        <w:rPr>
          <w:lang w:val="lv-LV"/>
        </w:rPr>
      </w:pPr>
      <w:r w:rsidRPr="00DC1F93">
        <w:rPr>
          <w:lang w:val="lv-LV"/>
        </w:rPr>
        <w:t>Bankas konta Nr.: </w:t>
      </w:r>
      <w:r w:rsidRPr="00DC1F93">
        <w:rPr>
          <w:rFonts w:eastAsia="Calibri"/>
          <w:lang w:val="lv-LV"/>
        </w:rPr>
        <w:t>LV58NDEA0000080249645.</w:t>
      </w:r>
    </w:p>
    <w:p w14:paraId="2642DBAB" w14:textId="77777777" w:rsidR="00D66780" w:rsidRPr="00DC1F93" w:rsidRDefault="00D66780" w:rsidP="00D66780">
      <w:pPr>
        <w:pStyle w:val="ListParagraph"/>
        <w:ind w:left="709"/>
        <w:jc w:val="both"/>
        <w:rPr>
          <w:lang w:val="lv-LV"/>
        </w:rPr>
      </w:pPr>
      <w:r w:rsidRPr="00DC1F93">
        <w:rPr>
          <w:lang w:val="lv-LV"/>
        </w:rPr>
        <w:t>Bankas kods: NDEALV2X.</w:t>
      </w:r>
    </w:p>
    <w:p w14:paraId="6DF1FD45" w14:textId="77777777" w:rsidR="00D66780" w:rsidRPr="00705330" w:rsidRDefault="00D66780" w:rsidP="00D66780">
      <w:pPr>
        <w:jc w:val="both"/>
        <w:rPr>
          <w:lang w:val="lv-LV"/>
        </w:rPr>
      </w:pPr>
    </w:p>
    <w:p w14:paraId="4D508C8E" w14:textId="77777777" w:rsidR="0083039B" w:rsidRDefault="00D66780" w:rsidP="0083039B">
      <w:pPr>
        <w:pStyle w:val="ListParagraph"/>
        <w:numPr>
          <w:ilvl w:val="2"/>
          <w:numId w:val="1"/>
        </w:numPr>
        <w:ind w:left="709"/>
        <w:jc w:val="both"/>
        <w:rPr>
          <w:b/>
          <w:lang w:val="lv-LV"/>
        </w:rPr>
      </w:pPr>
      <w:r w:rsidRPr="00705330">
        <w:rPr>
          <w:b/>
          <w:lang w:val="lv-LV"/>
        </w:rPr>
        <w:t>Pasūtītāja kontaktpersona</w:t>
      </w:r>
      <w:r w:rsidR="0083039B">
        <w:rPr>
          <w:b/>
          <w:lang w:val="lv-LV"/>
        </w:rPr>
        <w:t>s</w:t>
      </w:r>
      <w:r w:rsidRPr="0083039B">
        <w:rPr>
          <w:b/>
          <w:lang w:val="lv-LV"/>
        </w:rPr>
        <w:t xml:space="preserve">: </w:t>
      </w:r>
    </w:p>
    <w:p w14:paraId="0A233AD0" w14:textId="77777777" w:rsidR="0083039B" w:rsidRPr="0083039B" w:rsidRDefault="00D66780" w:rsidP="0083039B">
      <w:pPr>
        <w:pStyle w:val="ListParagraph"/>
        <w:numPr>
          <w:ilvl w:val="3"/>
          <w:numId w:val="1"/>
        </w:numPr>
        <w:tabs>
          <w:tab w:val="left" w:pos="851"/>
        </w:tabs>
        <w:ind w:left="709" w:hanging="709"/>
        <w:jc w:val="both"/>
        <w:rPr>
          <w:b/>
          <w:lang w:val="lv-LV"/>
        </w:rPr>
      </w:pPr>
      <w:r w:rsidRPr="0083039B">
        <w:rPr>
          <w:lang w:val="lv-LV"/>
        </w:rPr>
        <w:t xml:space="preserve">organizatoriska rakstura jautājumos un jautājumos par nolikumu komisijas sekretāre - VAS „Latvijas dzelzceļš” Iepirkumu biroja </w:t>
      </w:r>
      <w:r w:rsidR="0049321B" w:rsidRPr="0083039B">
        <w:rPr>
          <w:lang w:val="lv-LV"/>
        </w:rPr>
        <w:t xml:space="preserve">vecākā </w:t>
      </w:r>
      <w:r w:rsidRPr="0083039B">
        <w:rPr>
          <w:lang w:val="lv-LV"/>
        </w:rPr>
        <w:t xml:space="preserve">iepirkumu speciāliste Santa Balode, tālrunis: +371 67234936, e-pasta adrese: </w:t>
      </w:r>
      <w:hyperlink r:id="rId10" w:history="1">
        <w:r w:rsidRPr="0083039B">
          <w:rPr>
            <w:i/>
            <w:lang w:val="lv-LV"/>
          </w:rPr>
          <w:t>santa.balode@ldz.lv</w:t>
        </w:r>
      </w:hyperlink>
      <w:r w:rsidR="0083039B" w:rsidRPr="0083039B">
        <w:rPr>
          <w:lang w:val="lv-LV"/>
        </w:rPr>
        <w:t>;</w:t>
      </w:r>
    </w:p>
    <w:p w14:paraId="0261D3C5" w14:textId="5AFFB2F5" w:rsidR="0083039B" w:rsidRPr="0083039B" w:rsidRDefault="0083039B" w:rsidP="0083039B">
      <w:pPr>
        <w:pStyle w:val="ListParagraph"/>
        <w:numPr>
          <w:ilvl w:val="3"/>
          <w:numId w:val="1"/>
        </w:numPr>
        <w:tabs>
          <w:tab w:val="left" w:pos="851"/>
        </w:tabs>
        <w:ind w:left="709" w:hanging="709"/>
        <w:jc w:val="both"/>
        <w:rPr>
          <w:b/>
          <w:lang w:val="lv-LV"/>
        </w:rPr>
      </w:pPr>
      <w:r w:rsidRPr="0083039B">
        <w:rPr>
          <w:lang w:val="lv-LV"/>
        </w:rPr>
        <w:t>tehniskos jautājumos:</w:t>
      </w:r>
      <w:r w:rsidR="00D574AE">
        <w:rPr>
          <w:lang w:val="lv-LV"/>
        </w:rPr>
        <w:t xml:space="preserve"> V</w:t>
      </w:r>
      <w:r w:rsidRPr="0083039B">
        <w:rPr>
          <w:lang w:val="lv-LV"/>
        </w:rPr>
        <w:t xml:space="preserve">AS „Latvijas dzelzceļš” Tehniskās vadības direkcijas Diagnostikas, tehnoloģiju un mehanizācijas daļas vadītājs Sergejs Mihailovs, tālrunis: +371 </w:t>
      </w:r>
      <w:r w:rsidRPr="0083039B">
        <w:rPr>
          <w:rStyle w:val="field-content5"/>
          <w:lang w:val="lv-LV"/>
        </w:rPr>
        <w:t>67234526.</w:t>
      </w:r>
    </w:p>
    <w:p w14:paraId="241CAD3B" w14:textId="77777777" w:rsidR="00D66780" w:rsidRPr="0083039B" w:rsidRDefault="00D66780" w:rsidP="0083039B">
      <w:pPr>
        <w:jc w:val="both"/>
        <w:rPr>
          <w:b/>
          <w:lang w:val="lv-LV"/>
        </w:rPr>
      </w:pPr>
    </w:p>
    <w:p w14:paraId="7B2E7896" w14:textId="77777777" w:rsidR="00D66780" w:rsidRPr="00705330" w:rsidRDefault="00D66780" w:rsidP="00D66780">
      <w:pPr>
        <w:pStyle w:val="ListParagraph"/>
        <w:numPr>
          <w:ilvl w:val="1"/>
          <w:numId w:val="1"/>
        </w:numPr>
        <w:ind w:left="709" w:hanging="709"/>
        <w:jc w:val="both"/>
        <w:rPr>
          <w:b/>
          <w:lang w:val="lv-LV"/>
        </w:rPr>
      </w:pPr>
      <w:r w:rsidRPr="00705330">
        <w:rPr>
          <w:b/>
          <w:lang w:val="lv-LV"/>
        </w:rPr>
        <w:t>Iepirkums:</w:t>
      </w:r>
      <w:r w:rsidRPr="00705330">
        <w:rPr>
          <w:lang w:val="lv-LV"/>
        </w:rPr>
        <w:t xml:space="preserve"> pasūtītāja organizēts atklāts konkurss </w:t>
      </w:r>
      <w:r w:rsidR="0049321B" w:rsidRPr="00705330">
        <w:rPr>
          <w:color w:val="222222"/>
          <w:lang w:val="lv-LV"/>
        </w:rPr>
        <w:t>„Kombinētas gaitas sliežu defektoskopijas automobiļa piegāde”</w:t>
      </w:r>
      <w:r w:rsidR="0049321B" w:rsidRPr="00705330">
        <w:rPr>
          <w:lang w:val="lv-LV"/>
        </w:rPr>
        <w:t xml:space="preserve"> </w:t>
      </w:r>
      <w:r w:rsidRPr="00705330">
        <w:rPr>
          <w:lang w:val="lv-LV"/>
        </w:rPr>
        <w:t>(turpmāk var tikt saukts arī kā „iepirkums”, iepirkuma procedūra”, „konkurss”) saskaņā ar Sabiedrisko pakalpojumu sniedzēju iepirkumu likumu</w:t>
      </w:r>
      <w:r w:rsidRPr="00705330">
        <w:rPr>
          <w:rStyle w:val="FootnoteReference"/>
          <w:lang w:val="lv-LV"/>
        </w:rPr>
        <w:footnoteReference w:id="1"/>
      </w:r>
      <w:r w:rsidRPr="00705330">
        <w:rPr>
          <w:lang w:val="lv-LV"/>
        </w:rPr>
        <w:t xml:space="preserve"> (turpmāk tekstā saukts „SPSIL”) un </w:t>
      </w:r>
      <w:r w:rsidRPr="00705330">
        <w:rPr>
          <w:rFonts w:eastAsia="Calibri"/>
          <w:bCs/>
          <w:lang w:val="lv-LV"/>
        </w:rPr>
        <w:t xml:space="preserve">Ministru kabineta 2017.gada 28.marta noteikumiem Nr.187 </w:t>
      </w:r>
      <w:r w:rsidRPr="00705330">
        <w:rPr>
          <w:color w:val="222222"/>
          <w:lang w:val="lv-LV"/>
        </w:rPr>
        <w:t>„</w:t>
      </w:r>
      <w:r w:rsidRPr="00705330">
        <w:rPr>
          <w:rFonts w:eastAsia="Calibri"/>
          <w:lang w:val="lv-LV"/>
        </w:rPr>
        <w:t>Sabiedrisko pakalpojumu sniedzēju iepirkuma procedūru un metu konkursu norises kārtība”</w:t>
      </w:r>
      <w:r w:rsidRPr="00705330">
        <w:rPr>
          <w:rFonts w:eastAsia="Calibri"/>
          <w:bCs/>
          <w:vertAlign w:val="superscript"/>
          <w:lang w:val="lv-LV"/>
        </w:rPr>
        <w:footnoteReference w:id="2"/>
      </w:r>
      <w:r w:rsidRPr="00705330">
        <w:rPr>
          <w:lang w:val="lv-LV"/>
        </w:rPr>
        <w:t xml:space="preserve">.   </w:t>
      </w:r>
    </w:p>
    <w:p w14:paraId="40D50F9F" w14:textId="77777777" w:rsidR="00D66780" w:rsidRPr="00705330" w:rsidRDefault="00D66780" w:rsidP="00D66780">
      <w:pPr>
        <w:ind w:left="709" w:hanging="709"/>
        <w:jc w:val="both"/>
        <w:rPr>
          <w:b/>
          <w:highlight w:val="yellow"/>
          <w:lang w:val="lv-LV"/>
        </w:rPr>
      </w:pPr>
    </w:p>
    <w:p w14:paraId="48C52DCA" w14:textId="77777777" w:rsidR="00D66780" w:rsidRPr="00705330" w:rsidRDefault="00D66780" w:rsidP="00D66780">
      <w:pPr>
        <w:pStyle w:val="ListParagraph"/>
        <w:numPr>
          <w:ilvl w:val="1"/>
          <w:numId w:val="1"/>
        </w:numPr>
        <w:ind w:left="709" w:hanging="709"/>
        <w:jc w:val="both"/>
        <w:rPr>
          <w:lang w:val="lv-LV"/>
        </w:rPr>
      </w:pPr>
      <w:r w:rsidRPr="00705330">
        <w:rPr>
          <w:b/>
          <w:lang w:val="lv-LV"/>
        </w:rPr>
        <w:t>Komisija:</w:t>
      </w:r>
      <w:r w:rsidRPr="00705330">
        <w:rPr>
          <w:lang w:val="lv-LV"/>
        </w:rPr>
        <w:t xml:space="preserve"> pasūtītāja izveidota iepirkuma komisija, kas pilnvarota organizēt iepirkumu.</w:t>
      </w:r>
    </w:p>
    <w:p w14:paraId="4F7A6EDB" w14:textId="77777777" w:rsidR="00D66780" w:rsidRPr="00705330" w:rsidRDefault="00D66780" w:rsidP="00D66780">
      <w:pPr>
        <w:pStyle w:val="ListParagraph"/>
        <w:rPr>
          <w:lang w:val="lv-LV"/>
        </w:rPr>
      </w:pPr>
    </w:p>
    <w:p w14:paraId="26FBA48C" w14:textId="77777777" w:rsidR="00D66780" w:rsidRPr="00705330" w:rsidRDefault="00D66780" w:rsidP="00D66780">
      <w:pPr>
        <w:pStyle w:val="ListParagraph"/>
        <w:numPr>
          <w:ilvl w:val="1"/>
          <w:numId w:val="1"/>
        </w:numPr>
        <w:ind w:left="709" w:hanging="709"/>
        <w:jc w:val="both"/>
        <w:rPr>
          <w:lang w:val="lv-LV"/>
        </w:rPr>
      </w:pPr>
      <w:r w:rsidRPr="00705330">
        <w:rPr>
          <w:b/>
          <w:lang w:val="lv-LV"/>
        </w:rPr>
        <w:t xml:space="preserve">Nolikums: </w:t>
      </w:r>
      <w:r w:rsidRPr="00705330">
        <w:rPr>
          <w:lang w:val="lv-LV"/>
        </w:rPr>
        <w:t>atklāta konkursa nolikums ar pielikumiem un jebkuri konkursa nolikuma precizējumi, skaidrojumi, izmaiņas vai grozījumi, kas var rasties iepirkuma procedūras gaitā.</w:t>
      </w:r>
    </w:p>
    <w:p w14:paraId="1EE4524C" w14:textId="77777777" w:rsidR="00D66780" w:rsidRPr="00705330" w:rsidRDefault="00D66780" w:rsidP="00D66780">
      <w:pPr>
        <w:pStyle w:val="ListParagraph"/>
        <w:ind w:left="709" w:hanging="709"/>
        <w:rPr>
          <w:lang w:val="lv-LV"/>
        </w:rPr>
      </w:pPr>
    </w:p>
    <w:p w14:paraId="3835F35E" w14:textId="77777777" w:rsidR="00D66780" w:rsidRPr="00705330" w:rsidRDefault="00D66780" w:rsidP="00D66780">
      <w:pPr>
        <w:pStyle w:val="ListParagraph"/>
        <w:numPr>
          <w:ilvl w:val="1"/>
          <w:numId w:val="1"/>
        </w:numPr>
        <w:ind w:left="709" w:hanging="709"/>
        <w:jc w:val="both"/>
        <w:rPr>
          <w:lang w:val="lv-LV"/>
        </w:rPr>
      </w:pPr>
      <w:r w:rsidRPr="00705330">
        <w:rPr>
          <w:b/>
          <w:lang w:val="lv-LV"/>
        </w:rPr>
        <w:t>Pretendents:</w:t>
      </w:r>
      <w:r w:rsidRPr="00705330">
        <w:rPr>
          <w:lang w:val="lv-LV"/>
        </w:rPr>
        <w:t xml:space="preserve"> piegādātājs, kurš iesniedzis piedāvājumu iepirkumā.</w:t>
      </w:r>
    </w:p>
    <w:p w14:paraId="08C63B1D" w14:textId="77777777" w:rsidR="00D66780" w:rsidRPr="00705330" w:rsidRDefault="00D66780" w:rsidP="00D66780">
      <w:pPr>
        <w:pStyle w:val="ListParagraph"/>
        <w:ind w:left="709" w:hanging="709"/>
        <w:rPr>
          <w:lang w:val="lv-LV"/>
        </w:rPr>
      </w:pPr>
    </w:p>
    <w:p w14:paraId="37D67278" w14:textId="77777777" w:rsidR="00D66780" w:rsidRPr="00705330" w:rsidRDefault="00D66780" w:rsidP="00D66780">
      <w:pPr>
        <w:pStyle w:val="ListParagraph"/>
        <w:numPr>
          <w:ilvl w:val="1"/>
          <w:numId w:val="1"/>
        </w:numPr>
        <w:ind w:left="709" w:hanging="709"/>
        <w:jc w:val="both"/>
        <w:rPr>
          <w:lang w:val="lv-LV"/>
        </w:rPr>
      </w:pPr>
      <w:r w:rsidRPr="00705330">
        <w:rPr>
          <w:b/>
          <w:lang w:val="lv-LV"/>
        </w:rPr>
        <w:lastRenderedPageBreak/>
        <w:t>Piegādātājs:</w:t>
      </w:r>
      <w:r w:rsidRPr="00705330">
        <w:rPr>
          <w:lang w:val="lv-LV"/>
        </w:rPr>
        <w:t xml:space="preserve"> fiziskā vai juridiskā persona, vai šādu personu apvienība jebkurā to kombinācijā, kas attiecīgi piedāvā piegādāt preci.</w:t>
      </w:r>
    </w:p>
    <w:p w14:paraId="38F24281" w14:textId="77777777" w:rsidR="00D66780" w:rsidRPr="00705330" w:rsidRDefault="00D66780" w:rsidP="00D66780">
      <w:pPr>
        <w:pStyle w:val="ListParagraph"/>
        <w:rPr>
          <w:highlight w:val="yellow"/>
          <w:lang w:val="lv-LV"/>
        </w:rPr>
      </w:pPr>
    </w:p>
    <w:p w14:paraId="40EE31B2" w14:textId="77777777" w:rsidR="00D66780" w:rsidRPr="00705330" w:rsidRDefault="00D66780" w:rsidP="00D66780">
      <w:pPr>
        <w:pStyle w:val="ListParagraph"/>
        <w:numPr>
          <w:ilvl w:val="1"/>
          <w:numId w:val="1"/>
        </w:numPr>
        <w:ind w:left="709" w:hanging="709"/>
        <w:jc w:val="both"/>
        <w:rPr>
          <w:lang w:val="lv-LV"/>
        </w:rPr>
      </w:pPr>
      <w:r w:rsidRPr="00705330">
        <w:rPr>
          <w:b/>
          <w:lang w:val="lv-LV"/>
        </w:rPr>
        <w:t>Pretendenta norādītā persona:</w:t>
      </w:r>
      <w:r w:rsidRPr="00705330">
        <w:rPr>
          <w:lang w:val="lv-LV"/>
        </w:rPr>
        <w:t xml:space="preserve"> persona uz kuras iespējām pretendents balstās, lai apliecinātu tā kvalifikācijas atbilstību nolikumā noteiktajām prasībām un uz kuru neattiecas neviens no izslēgšanas noteikumiem saskaņā ar SPSIL 48.pantu.</w:t>
      </w:r>
    </w:p>
    <w:p w14:paraId="0CF5438C" w14:textId="77777777" w:rsidR="00D66780" w:rsidRPr="00705330" w:rsidRDefault="00D66780" w:rsidP="00D66780">
      <w:pPr>
        <w:pStyle w:val="ListParagraph"/>
        <w:ind w:left="709" w:hanging="709"/>
        <w:rPr>
          <w:highlight w:val="yellow"/>
          <w:lang w:val="lv-LV"/>
        </w:rPr>
      </w:pPr>
    </w:p>
    <w:p w14:paraId="382D0915" w14:textId="77777777" w:rsidR="00D66780" w:rsidRPr="00705330" w:rsidRDefault="00D66780" w:rsidP="00D66780">
      <w:pPr>
        <w:pStyle w:val="ListParagraph"/>
        <w:numPr>
          <w:ilvl w:val="1"/>
          <w:numId w:val="1"/>
        </w:numPr>
        <w:ind w:left="709" w:hanging="709"/>
        <w:rPr>
          <w:b/>
          <w:color w:val="C45911" w:themeColor="accent2" w:themeShade="BF"/>
          <w:lang w:val="lv-LV"/>
        </w:rPr>
      </w:pPr>
      <w:r w:rsidRPr="00705330">
        <w:rPr>
          <w:b/>
          <w:lang w:val="lv-LV"/>
        </w:rPr>
        <w:t>Piedāvājuma nodrošinājums:</w:t>
      </w:r>
      <w:r w:rsidRPr="00705330">
        <w:rPr>
          <w:b/>
          <w:color w:val="C45911" w:themeColor="accent2" w:themeShade="BF"/>
          <w:lang w:val="lv-LV"/>
        </w:rPr>
        <w:t xml:space="preserve"> </w:t>
      </w:r>
    </w:p>
    <w:p w14:paraId="32C23F73" w14:textId="77777777" w:rsidR="00D66780" w:rsidRPr="00705330" w:rsidRDefault="00D66780" w:rsidP="00D66780">
      <w:pPr>
        <w:pStyle w:val="ListParagraph"/>
        <w:numPr>
          <w:ilvl w:val="2"/>
          <w:numId w:val="1"/>
        </w:numPr>
        <w:tabs>
          <w:tab w:val="left" w:pos="426"/>
        </w:tabs>
        <w:ind w:left="709" w:hanging="709"/>
        <w:jc w:val="both"/>
        <w:rPr>
          <w:lang w:val="lv-LV"/>
        </w:rPr>
      </w:pPr>
      <w:r w:rsidRPr="00705330">
        <w:rPr>
          <w:lang w:val="lv-LV"/>
        </w:rPr>
        <w:t xml:space="preserve">Pretendentam savam piedāvājumam jāpievieno piedāvājuma nodrošinājums, ko pretendents var iesniegt saskaņā ar nolikuma prasībām </w:t>
      </w:r>
      <w:r w:rsidRPr="00705330">
        <w:rPr>
          <w:b/>
          <w:lang w:val="lv-LV"/>
        </w:rPr>
        <w:t>kā</w:t>
      </w:r>
      <w:r w:rsidRPr="00705330">
        <w:rPr>
          <w:lang w:val="lv-LV"/>
        </w:rPr>
        <w:t xml:space="preserve"> </w:t>
      </w:r>
      <w:r w:rsidRPr="00705330">
        <w:rPr>
          <w:b/>
          <w:lang w:val="lv-LV"/>
        </w:rPr>
        <w:t>bankas</w:t>
      </w:r>
      <w:r w:rsidRPr="00705330">
        <w:rPr>
          <w:lang w:val="lv-LV"/>
        </w:rPr>
        <w:t xml:space="preserve"> (Eiropas Savienības vai Eiropas Ekonomikas zonas dalībvalstī reģistrēta kredītiestāde, tās filiāle vai ārvalsts kredītiestādes filiāle) (turpmāk tekstā saukta kā </w:t>
      </w:r>
      <w:r w:rsidRPr="00705330">
        <w:rPr>
          <w:color w:val="222222"/>
          <w:lang w:val="lv-LV"/>
        </w:rPr>
        <w:t>„</w:t>
      </w:r>
      <w:r w:rsidRPr="00705330">
        <w:rPr>
          <w:lang w:val="lv-LV"/>
        </w:rPr>
        <w:t xml:space="preserve">banka”) </w:t>
      </w:r>
      <w:r w:rsidRPr="00705330">
        <w:rPr>
          <w:b/>
          <w:lang w:val="lv-LV"/>
        </w:rPr>
        <w:t>izsniegtu garantiju vai</w:t>
      </w:r>
      <w:r w:rsidRPr="00705330">
        <w:rPr>
          <w:lang w:val="lv-LV"/>
        </w:rPr>
        <w:t xml:space="preserve"> </w:t>
      </w:r>
      <w:r w:rsidRPr="00705330">
        <w:rPr>
          <w:b/>
          <w:lang w:val="lv-LV"/>
        </w:rPr>
        <w:t>apdrošināšanas sabiedrības</w:t>
      </w:r>
      <w:r w:rsidRPr="00705330">
        <w:rPr>
          <w:lang w:val="lv-LV"/>
        </w:rPr>
        <w:t xml:space="preserve"> (Latvijas Republikā reģistrēta akciju sabiedrība vai Eiropas komercsabiedrība, vai savstarpējās apdrošināšanas kooperatīvā sabiedrība, kurai saskaņā ar Apdrošināšanas un pārapdrošināšanas likumu ir tiesības veikt apdrošināšanu (turpmāk tekstā saukta kā </w:t>
      </w:r>
      <w:r w:rsidRPr="00705330">
        <w:rPr>
          <w:color w:val="222222"/>
          <w:lang w:val="lv-LV"/>
        </w:rPr>
        <w:t>„</w:t>
      </w:r>
      <w:r w:rsidRPr="00705330">
        <w:rPr>
          <w:lang w:val="lv-LV"/>
        </w:rPr>
        <w:t>apdrošināšanas sabiedrība”)</w:t>
      </w:r>
      <w:r w:rsidRPr="00705330">
        <w:rPr>
          <w:b/>
          <w:lang w:val="lv-LV"/>
        </w:rPr>
        <w:t xml:space="preserve"> izsniegtu garantiju</w:t>
      </w:r>
      <w:r w:rsidRPr="00705330">
        <w:rPr>
          <w:lang w:val="lv-LV"/>
        </w:rPr>
        <w:t xml:space="preserve"> (apdrošināšanas polisi) (kopā </w:t>
      </w:r>
      <w:r w:rsidRPr="00705330">
        <w:rPr>
          <w:color w:val="222222"/>
          <w:lang w:val="lv-LV"/>
        </w:rPr>
        <w:t>„</w:t>
      </w:r>
      <w:r w:rsidRPr="00705330">
        <w:rPr>
          <w:lang w:val="lv-LV"/>
        </w:rPr>
        <w:t xml:space="preserve">banka” un </w:t>
      </w:r>
      <w:r w:rsidRPr="00705330">
        <w:rPr>
          <w:color w:val="222222"/>
          <w:lang w:val="lv-LV"/>
        </w:rPr>
        <w:t>„</w:t>
      </w:r>
      <w:r w:rsidRPr="00705330">
        <w:rPr>
          <w:lang w:val="lv-LV"/>
        </w:rPr>
        <w:t xml:space="preserve">apdrošināšanas sabiedrība” turpmāk tekstā saukts kā </w:t>
      </w:r>
      <w:r w:rsidRPr="00705330">
        <w:rPr>
          <w:color w:val="222222"/>
          <w:lang w:val="lv-LV"/>
        </w:rPr>
        <w:t>„</w:t>
      </w:r>
      <w:r w:rsidRPr="00705330">
        <w:rPr>
          <w:lang w:val="lv-LV"/>
        </w:rPr>
        <w:t xml:space="preserve">nodrošinājuma devējs”) vai kā </w:t>
      </w:r>
      <w:r w:rsidRPr="00705330">
        <w:rPr>
          <w:b/>
          <w:lang w:val="lv-LV"/>
        </w:rPr>
        <w:t xml:space="preserve">pretendenta naudas summas iemaksu </w:t>
      </w:r>
      <w:r w:rsidRPr="00705330">
        <w:rPr>
          <w:lang w:val="lv-LV"/>
        </w:rPr>
        <w:t xml:space="preserve">pasūtītāja bankas kontā (konta Nr. skatīt nolikuma 1.2.1.punktā), maksājuma mērķī norādot: „Piedāvājuma nodrošinājums atklātam konkursam </w:t>
      </w:r>
      <w:r w:rsidR="00CA09F2" w:rsidRPr="00705330">
        <w:rPr>
          <w:color w:val="222222"/>
          <w:lang w:val="lv-LV"/>
        </w:rPr>
        <w:t>„Kombinētas gaitas sliežu defektoskopijas automobiļa piegāde”</w:t>
      </w:r>
      <w:r w:rsidRPr="00705330">
        <w:rPr>
          <w:lang w:val="lv-LV"/>
        </w:rPr>
        <w:t xml:space="preserve">, ID Nr. </w:t>
      </w:r>
      <w:r w:rsidRPr="00705330">
        <w:rPr>
          <w:bCs/>
          <w:lang w:val="lv-LV"/>
        </w:rPr>
        <w:t>LDZ 2019/</w:t>
      </w:r>
      <w:r w:rsidR="00CA09F2" w:rsidRPr="00705330">
        <w:rPr>
          <w:bCs/>
          <w:lang w:val="lv-LV"/>
        </w:rPr>
        <w:t>19</w:t>
      </w:r>
      <w:r w:rsidRPr="00705330">
        <w:rPr>
          <w:bCs/>
          <w:lang w:val="lv-LV"/>
        </w:rPr>
        <w:t>-IB</w:t>
      </w:r>
      <w:r w:rsidRPr="00705330">
        <w:rPr>
          <w:lang w:val="lv-LV"/>
        </w:rPr>
        <w:t>”.</w:t>
      </w:r>
    </w:p>
    <w:p w14:paraId="6108E9EE" w14:textId="77777777" w:rsidR="00D66780" w:rsidRPr="00705330" w:rsidRDefault="00D66780" w:rsidP="00D66780">
      <w:pPr>
        <w:pStyle w:val="ListParagraph"/>
        <w:ind w:left="709"/>
        <w:jc w:val="both"/>
        <w:rPr>
          <w:lang w:val="lv-LV"/>
        </w:rPr>
      </w:pPr>
      <w:r w:rsidRPr="00705330">
        <w:rPr>
          <w:lang w:val="lv-LV"/>
        </w:rPr>
        <w:t>Ja piedāvājuma nodrošinājums tiek iesniegts kā apdrošināšanas sabiedrības izsniegta garantija, jāpievieno arī maksājuma uzdevums, kas pierāda, ka veikts prēmijas maksājums saskaņā ar izsniegtās apdrošināšanas polises noteikumiem un nodrošinājums ir spēkā.</w:t>
      </w:r>
    </w:p>
    <w:p w14:paraId="2E03306B" w14:textId="77777777" w:rsidR="00D66780" w:rsidRPr="00705330" w:rsidRDefault="00D66780" w:rsidP="00D66780">
      <w:pPr>
        <w:pStyle w:val="ListParagraph"/>
        <w:ind w:left="709"/>
        <w:jc w:val="both"/>
        <w:rPr>
          <w:lang w:val="lv-LV"/>
        </w:rPr>
      </w:pPr>
      <w:r w:rsidRPr="00705330">
        <w:rPr>
          <w:lang w:val="lv-LV"/>
        </w:rPr>
        <w:t>Ja piedāvājuma nodrošinājums tiek veikts kā pretendenta naudas summas iemaksa pasūtītāja bankas kontā, jāiesniedz maksājuma uzdevums, un iemaksai jābūt iemaksātai (redzamai pasūtītāja banka kontā) uz piedāvājuma atvēršanas brīdi.</w:t>
      </w:r>
    </w:p>
    <w:p w14:paraId="4B65545C" w14:textId="77777777" w:rsidR="00D66780" w:rsidRPr="00705330" w:rsidRDefault="00D66780" w:rsidP="00D66780">
      <w:pPr>
        <w:pStyle w:val="ListParagraph"/>
        <w:numPr>
          <w:ilvl w:val="2"/>
          <w:numId w:val="1"/>
        </w:numPr>
        <w:ind w:left="709"/>
        <w:jc w:val="both"/>
        <w:rPr>
          <w:lang w:val="lv-LV"/>
        </w:rPr>
      </w:pPr>
      <w:r w:rsidRPr="00705330">
        <w:rPr>
          <w:lang w:val="lv-LV"/>
        </w:rPr>
        <w:t xml:space="preserve">Valūta, kādā nodrošinājuma devējs izmaksā pasūtītājam piedāvājuma nodrošinājumu, vai pretendents veic piedāvājuma nodrošinājuma summas iemaksu, ir </w:t>
      </w:r>
      <w:r w:rsidRPr="00705330">
        <w:rPr>
          <w:i/>
          <w:lang w:val="lv-LV"/>
        </w:rPr>
        <w:t>euro</w:t>
      </w:r>
      <w:r w:rsidRPr="00705330">
        <w:rPr>
          <w:lang w:val="lv-LV"/>
        </w:rPr>
        <w:t>.</w:t>
      </w:r>
    </w:p>
    <w:p w14:paraId="09621EF3" w14:textId="77777777" w:rsidR="00D66780" w:rsidRPr="00705330" w:rsidRDefault="00D66780" w:rsidP="00D66780">
      <w:pPr>
        <w:pStyle w:val="ListParagraph"/>
        <w:numPr>
          <w:ilvl w:val="2"/>
          <w:numId w:val="1"/>
        </w:numPr>
        <w:ind w:left="709"/>
        <w:jc w:val="both"/>
        <w:rPr>
          <w:lang w:val="lv-LV"/>
        </w:rPr>
      </w:pPr>
      <w:r w:rsidRPr="00705330">
        <w:rPr>
          <w:b/>
          <w:lang w:val="lv-LV"/>
        </w:rPr>
        <w:t xml:space="preserve">Piedāvājuma nodrošinājuma summa ir </w:t>
      </w:r>
      <w:r w:rsidR="00B96190" w:rsidRPr="00705330">
        <w:rPr>
          <w:b/>
          <w:lang w:val="lv-LV"/>
        </w:rPr>
        <w:t>5</w:t>
      </w:r>
      <w:r w:rsidRPr="00705330">
        <w:rPr>
          <w:b/>
          <w:lang w:val="lv-LV"/>
        </w:rPr>
        <w:t xml:space="preserve"> 000.00 EUR </w:t>
      </w:r>
      <w:r w:rsidRPr="00705330">
        <w:rPr>
          <w:i/>
          <w:lang w:val="lv-LV"/>
        </w:rPr>
        <w:t>(</w:t>
      </w:r>
      <w:r w:rsidR="00B96190" w:rsidRPr="00705330">
        <w:rPr>
          <w:i/>
          <w:lang w:val="lv-LV"/>
        </w:rPr>
        <w:t>pieci</w:t>
      </w:r>
      <w:r w:rsidRPr="00705330">
        <w:rPr>
          <w:i/>
          <w:lang w:val="lv-LV"/>
        </w:rPr>
        <w:t xml:space="preserve"> tūkstoši euro un 00 centi)</w:t>
      </w:r>
      <w:r w:rsidR="00B96190" w:rsidRPr="00705330">
        <w:rPr>
          <w:i/>
          <w:lang w:val="lv-LV"/>
        </w:rPr>
        <w:t>.</w:t>
      </w:r>
    </w:p>
    <w:p w14:paraId="1449F55F" w14:textId="77777777" w:rsidR="00D66780" w:rsidRPr="00705330" w:rsidRDefault="00D66780" w:rsidP="00D66780">
      <w:pPr>
        <w:pStyle w:val="ListParagraph"/>
        <w:ind w:left="709"/>
        <w:jc w:val="both"/>
        <w:rPr>
          <w:highlight w:val="yellow"/>
          <w:lang w:val="lv-LV"/>
        </w:rPr>
      </w:pPr>
    </w:p>
    <w:p w14:paraId="7456ED9D" w14:textId="77777777" w:rsidR="00D66780" w:rsidRPr="00705330" w:rsidRDefault="00D66780" w:rsidP="00D66780">
      <w:pPr>
        <w:pStyle w:val="ListParagraph"/>
        <w:numPr>
          <w:ilvl w:val="2"/>
          <w:numId w:val="1"/>
        </w:numPr>
        <w:ind w:left="709"/>
        <w:jc w:val="both"/>
        <w:rPr>
          <w:lang w:val="lv-LV"/>
        </w:rPr>
      </w:pPr>
      <w:r w:rsidRPr="00705330">
        <w:rPr>
          <w:b/>
          <w:lang w:val="lv-LV"/>
        </w:rPr>
        <w:t>Piedāvājuma nodrošinājums ir spēkā īsākajā no šādiem termiņiem:</w:t>
      </w:r>
    </w:p>
    <w:p w14:paraId="45E69167" w14:textId="77777777" w:rsidR="00D66780" w:rsidRPr="00705330" w:rsidRDefault="00D66780" w:rsidP="00D66780">
      <w:pPr>
        <w:pStyle w:val="ListParagraph"/>
        <w:numPr>
          <w:ilvl w:val="3"/>
          <w:numId w:val="1"/>
        </w:numPr>
        <w:ind w:left="709" w:hanging="851"/>
        <w:jc w:val="both"/>
        <w:rPr>
          <w:lang w:val="lv-LV"/>
        </w:rPr>
      </w:pPr>
      <w:r w:rsidRPr="00705330">
        <w:rPr>
          <w:lang w:val="lv-LV"/>
        </w:rPr>
        <w:t>ne mazāk kā 6 (seši) mēneši vai jebkurā piedāvājuma derīguma termiņa pagarinājumā, kuru pasūtītājam rakstveidā paziņojis pretendents un nodrošinājuma devējs, ja piedāvājuma nodrošinājuma ir nodrošinājuma devēja izsniegts dokuments, vai pretendents, ja piedāvājuma nodrošinājums ir pretendenta naudas summas iemaksa;</w:t>
      </w:r>
    </w:p>
    <w:p w14:paraId="3964EF84" w14:textId="2AE60658" w:rsidR="00D66780" w:rsidRPr="00705330" w:rsidRDefault="00D66780" w:rsidP="00D66780">
      <w:pPr>
        <w:pStyle w:val="ListParagraph"/>
        <w:numPr>
          <w:ilvl w:val="3"/>
          <w:numId w:val="1"/>
        </w:numPr>
        <w:ind w:left="709" w:hanging="851"/>
        <w:jc w:val="both"/>
        <w:rPr>
          <w:lang w:val="lv-LV"/>
        </w:rPr>
      </w:pPr>
      <w:r w:rsidRPr="00705330">
        <w:rPr>
          <w:lang w:val="lv-LV"/>
        </w:rPr>
        <w:t xml:space="preserve">līdz iepirkuma līguma noslēgšanai un saistību izpildes nodrošinājuma iesniegšanai (sk. šī nolikuma 9.4.punktu, kā arī šī nolikuma </w:t>
      </w:r>
      <w:r w:rsidR="00250C89" w:rsidRPr="00705330">
        <w:rPr>
          <w:lang w:val="lv-LV"/>
        </w:rPr>
        <w:t>8</w:t>
      </w:r>
      <w:r w:rsidRPr="00705330">
        <w:rPr>
          <w:lang w:val="lv-LV"/>
        </w:rPr>
        <w:t>.pielikuma 9.sadaļu „Saistību izpildes nodrošinājums”);</w:t>
      </w:r>
    </w:p>
    <w:p w14:paraId="70455F49" w14:textId="77777777" w:rsidR="00D66780" w:rsidRPr="00705330" w:rsidRDefault="00D66780" w:rsidP="00D66780">
      <w:pPr>
        <w:pStyle w:val="ListParagraph"/>
        <w:numPr>
          <w:ilvl w:val="2"/>
          <w:numId w:val="1"/>
        </w:numPr>
        <w:ind w:left="709"/>
        <w:jc w:val="both"/>
        <w:rPr>
          <w:lang w:val="lv-LV"/>
        </w:rPr>
      </w:pPr>
      <w:r w:rsidRPr="00705330">
        <w:rPr>
          <w:lang w:val="lv-LV"/>
        </w:rPr>
        <w:t>Piedāvājuma nodrošinājums garantē, ka nodrošinājuma devējs izmaksā pasūtītājam (pēc pasūtītāja pirmā rakstiskā pieprasījuma, neprasot papildus pamatojumu savai prasībai) vai pasūtītājs ietur sev par labu pretendenta iemaksāto piedāvājuma nodrošinājuma summu, ja:</w:t>
      </w:r>
    </w:p>
    <w:p w14:paraId="30656689" w14:textId="77777777" w:rsidR="00D66780" w:rsidRPr="00705330" w:rsidRDefault="00D66780" w:rsidP="00D66780">
      <w:pPr>
        <w:pStyle w:val="ListParagraph"/>
        <w:numPr>
          <w:ilvl w:val="3"/>
          <w:numId w:val="1"/>
        </w:numPr>
        <w:ind w:left="709" w:hanging="851"/>
        <w:jc w:val="both"/>
        <w:rPr>
          <w:lang w:val="lv-LV"/>
        </w:rPr>
      </w:pPr>
      <w:r w:rsidRPr="00705330">
        <w:rPr>
          <w:lang w:val="lv-LV"/>
        </w:rPr>
        <w:t>pretendents atsauc savu piedāvājumu, kamēr ir spēkā piedāvājuma nodrošinājums;</w:t>
      </w:r>
    </w:p>
    <w:p w14:paraId="3D1B68B7" w14:textId="77777777" w:rsidR="00D66780" w:rsidRPr="00705330" w:rsidRDefault="00D66780" w:rsidP="00D66780">
      <w:pPr>
        <w:pStyle w:val="ListParagraph"/>
        <w:numPr>
          <w:ilvl w:val="3"/>
          <w:numId w:val="1"/>
        </w:numPr>
        <w:ind w:left="709" w:hanging="851"/>
        <w:jc w:val="both"/>
        <w:rPr>
          <w:lang w:val="lv-LV"/>
        </w:rPr>
      </w:pPr>
      <w:r w:rsidRPr="00705330">
        <w:rPr>
          <w:lang w:val="lv-LV"/>
        </w:rPr>
        <w:t>pretendents, kura piedāvājums izraudzīts saskaņā ar piedāvājumu izvēles kritēriju, neparaksta iepirkuma līgumu pasūtītāja noteiktajā termiņā;</w:t>
      </w:r>
    </w:p>
    <w:p w14:paraId="5F8D113D" w14:textId="77777777" w:rsidR="00D66780" w:rsidRPr="00705330" w:rsidRDefault="00D66780" w:rsidP="00D66780">
      <w:pPr>
        <w:pStyle w:val="ListParagraph"/>
        <w:numPr>
          <w:ilvl w:val="3"/>
          <w:numId w:val="1"/>
        </w:numPr>
        <w:ind w:left="709" w:hanging="851"/>
        <w:jc w:val="both"/>
        <w:rPr>
          <w:lang w:val="lv-LV"/>
        </w:rPr>
      </w:pPr>
      <w:r w:rsidRPr="00705330">
        <w:rPr>
          <w:lang w:val="lv-LV"/>
        </w:rPr>
        <w:t>pretendents, kura piedāvājums izraudzīts saskaņā ar piedāvājumu izvēles kritēriju, pasūtītāja noteiktajā termiņā nav iesniedzis tam nolikumā un iepirkuma līgumā paredzēto atbilstošu saistību izpildes nodrošinājumu;</w:t>
      </w:r>
    </w:p>
    <w:p w14:paraId="41DB4C6B" w14:textId="77777777" w:rsidR="00D66780" w:rsidRPr="00705330" w:rsidRDefault="00D66780" w:rsidP="00D66780">
      <w:pPr>
        <w:pStyle w:val="ListParagraph"/>
        <w:numPr>
          <w:ilvl w:val="2"/>
          <w:numId w:val="1"/>
        </w:numPr>
        <w:ind w:left="709"/>
        <w:jc w:val="both"/>
        <w:rPr>
          <w:lang w:val="lv-LV"/>
        </w:rPr>
      </w:pPr>
      <w:r w:rsidRPr="00705330">
        <w:rPr>
          <w:lang w:val="lv-LV"/>
        </w:rPr>
        <w:lastRenderedPageBreak/>
        <w:t xml:space="preserve">Pasūtītājs atgriež </w:t>
      </w:r>
      <w:r w:rsidR="00B96190" w:rsidRPr="00705330">
        <w:rPr>
          <w:lang w:val="lv-LV"/>
        </w:rPr>
        <w:t xml:space="preserve">(izmaksā) piedāvājuma nodrošinājumu </w:t>
      </w:r>
      <w:r w:rsidRPr="00705330">
        <w:rPr>
          <w:lang w:val="lv-LV"/>
        </w:rPr>
        <w:t>pretendentam, kuram nav piešķirtas līguma slēgšanas tiesības, 5 (piecu) darba dienu laikā pēc tā 1.9.4.punktā noteiktā spēkā esamības termiņa beigām.</w:t>
      </w:r>
    </w:p>
    <w:p w14:paraId="150F76FF" w14:textId="77777777" w:rsidR="00D66780" w:rsidRPr="00705330" w:rsidRDefault="00D66780" w:rsidP="00D66780">
      <w:pPr>
        <w:rPr>
          <w:b/>
          <w:highlight w:val="yellow"/>
          <w:lang w:val="lv-LV"/>
        </w:rPr>
      </w:pPr>
    </w:p>
    <w:p w14:paraId="0D54CB1D" w14:textId="77777777" w:rsidR="00D66780" w:rsidRPr="00705330" w:rsidRDefault="00D66780" w:rsidP="00D66780">
      <w:pPr>
        <w:pStyle w:val="ListParagraph"/>
        <w:numPr>
          <w:ilvl w:val="1"/>
          <w:numId w:val="1"/>
        </w:numPr>
        <w:ind w:left="709" w:hanging="709"/>
        <w:rPr>
          <w:b/>
          <w:lang w:val="lv-LV"/>
        </w:rPr>
      </w:pPr>
      <w:r w:rsidRPr="00705330">
        <w:rPr>
          <w:b/>
          <w:lang w:val="lv-LV"/>
        </w:rPr>
        <w:t>Informācija par iepirkuma priekšmetu:</w:t>
      </w:r>
    </w:p>
    <w:p w14:paraId="0900CD0A" w14:textId="4853DC29" w:rsidR="00D66780" w:rsidRPr="00705330" w:rsidRDefault="00D66780" w:rsidP="00D66780">
      <w:pPr>
        <w:pStyle w:val="ListParagraph"/>
        <w:numPr>
          <w:ilvl w:val="2"/>
          <w:numId w:val="1"/>
        </w:numPr>
        <w:ind w:left="709"/>
        <w:jc w:val="both"/>
        <w:rPr>
          <w:lang w:val="lv-LV"/>
        </w:rPr>
      </w:pPr>
      <w:r w:rsidRPr="00705330">
        <w:rPr>
          <w:b/>
          <w:lang w:val="lv-LV"/>
        </w:rPr>
        <w:t>Iepirkuma priekšmets</w:t>
      </w:r>
      <w:r w:rsidRPr="00705330">
        <w:rPr>
          <w:lang w:val="lv-LV"/>
        </w:rPr>
        <w:t xml:space="preserve">: </w:t>
      </w:r>
      <w:r w:rsidR="00B96190" w:rsidRPr="00705330">
        <w:rPr>
          <w:color w:val="222222"/>
          <w:lang w:val="lv-LV"/>
        </w:rPr>
        <w:t xml:space="preserve">kombinētas gaitas sliežu defektoskopijas automobiļa </w:t>
      </w:r>
      <w:r w:rsidRPr="00705330">
        <w:rPr>
          <w:lang w:val="lv-LV"/>
        </w:rPr>
        <w:t>(turpmāk tekstā saukt</w:t>
      </w:r>
      <w:r w:rsidR="00B96190" w:rsidRPr="00705330">
        <w:rPr>
          <w:lang w:val="lv-LV"/>
        </w:rPr>
        <w:t>a</w:t>
      </w:r>
      <w:r w:rsidRPr="00705330">
        <w:rPr>
          <w:lang w:val="lv-LV"/>
        </w:rPr>
        <w:t xml:space="preserve"> „Prece”)</w:t>
      </w:r>
      <w:r w:rsidRPr="00705330">
        <w:rPr>
          <w:color w:val="C45911" w:themeColor="accent2" w:themeShade="BF"/>
          <w:lang w:val="lv-LV"/>
        </w:rPr>
        <w:t xml:space="preserve">  </w:t>
      </w:r>
      <w:r w:rsidRPr="00705330">
        <w:rPr>
          <w:lang w:val="lv-LV"/>
        </w:rPr>
        <w:t>piegāde saskaņā ar konkursa nolikumu un tā pielikumiem, t.sk. tehnisko specifikāciju (turpmāk – Tehniskā specifikācija, nolikuma 2.pielikums)</w:t>
      </w:r>
      <w:r w:rsidRPr="00705330">
        <w:rPr>
          <w:lang w:val="lv-LV" w:eastAsia="lv-LV"/>
        </w:rPr>
        <w:t xml:space="preserve"> un iepirkuma līguma noteikumiem (nolikuma </w:t>
      </w:r>
      <w:r w:rsidR="00250C89" w:rsidRPr="00705330">
        <w:rPr>
          <w:lang w:val="lv-LV" w:eastAsia="lv-LV"/>
        </w:rPr>
        <w:t>8</w:t>
      </w:r>
      <w:r w:rsidRPr="00705330">
        <w:rPr>
          <w:lang w:val="lv-LV" w:eastAsia="lv-LV"/>
        </w:rPr>
        <w:t xml:space="preserve">.pielikums) kopējā apjomā - </w:t>
      </w:r>
      <w:r w:rsidRPr="00705330">
        <w:rPr>
          <w:lang w:val="lv-LV"/>
        </w:rPr>
        <w:t>(1 (viens) gabals).</w:t>
      </w:r>
    </w:p>
    <w:p w14:paraId="363B3959" w14:textId="6D34E865" w:rsidR="00B36734" w:rsidRPr="00705330" w:rsidRDefault="00D66780" w:rsidP="00B36734">
      <w:pPr>
        <w:pStyle w:val="ListParagraph"/>
        <w:numPr>
          <w:ilvl w:val="2"/>
          <w:numId w:val="1"/>
        </w:numPr>
        <w:ind w:left="709"/>
        <w:jc w:val="both"/>
        <w:rPr>
          <w:i/>
          <w:lang w:val="lv-LV"/>
        </w:rPr>
      </w:pPr>
      <w:r w:rsidRPr="00705330">
        <w:rPr>
          <w:b/>
          <w:lang w:val="lv-LV"/>
        </w:rPr>
        <w:t>Galvenā priekšmeta CPV kods:</w:t>
      </w:r>
      <w:r w:rsidR="00B36734" w:rsidRPr="00705330">
        <w:rPr>
          <w:b/>
          <w:lang w:val="lv-LV"/>
        </w:rPr>
        <w:t xml:space="preserve"> </w:t>
      </w:r>
      <w:r w:rsidR="00B36734" w:rsidRPr="00705330">
        <w:rPr>
          <w:b/>
          <w:bCs/>
          <w:lang w:val="lv-LV" w:eastAsia="lv-LV"/>
        </w:rPr>
        <w:t>34621200-8 (</w:t>
      </w:r>
      <w:r w:rsidR="00B36734" w:rsidRPr="00705330">
        <w:rPr>
          <w:i/>
          <w:lang w:val="lv-LV" w:eastAsia="lv-LV"/>
        </w:rPr>
        <w:t>Dzelzceļu uzturēšanas vai apkalpošanas transportlīdzekļi).</w:t>
      </w:r>
    </w:p>
    <w:p w14:paraId="24FF5447" w14:textId="1AB09857" w:rsidR="00D66780" w:rsidRPr="00705330" w:rsidRDefault="00D66780" w:rsidP="00D66780">
      <w:pPr>
        <w:pStyle w:val="ListParagraph"/>
        <w:numPr>
          <w:ilvl w:val="2"/>
          <w:numId w:val="1"/>
        </w:numPr>
        <w:ind w:left="709"/>
        <w:jc w:val="both"/>
        <w:rPr>
          <w:lang w:val="lv-LV"/>
        </w:rPr>
      </w:pPr>
      <w:r w:rsidRPr="00705330">
        <w:rPr>
          <w:lang w:val="lv-LV"/>
        </w:rPr>
        <w:t xml:space="preserve">Iepirkuma līgums: iepirkuma rezultātā ar uzvarējušo pretendentu tiek noslēgts līgums atbilstoši nolikuma </w:t>
      </w:r>
      <w:r w:rsidR="00250C89" w:rsidRPr="00705330">
        <w:rPr>
          <w:lang w:val="lv-LV"/>
        </w:rPr>
        <w:t>8</w:t>
      </w:r>
      <w:r w:rsidRPr="00705330">
        <w:rPr>
          <w:lang w:val="lv-LV"/>
        </w:rPr>
        <w:t xml:space="preserve">.pielikumā pievienotajam līguma projektam (tekstā saukts arī kā „iepirkuma līgums” vai „līgums”). </w:t>
      </w:r>
    </w:p>
    <w:p w14:paraId="72510021" w14:textId="77777777" w:rsidR="00D66780" w:rsidRPr="00705330" w:rsidRDefault="00D66780" w:rsidP="00D66780">
      <w:pPr>
        <w:pStyle w:val="ListParagraph"/>
        <w:numPr>
          <w:ilvl w:val="2"/>
          <w:numId w:val="1"/>
        </w:numPr>
        <w:ind w:left="709"/>
        <w:jc w:val="both"/>
        <w:rPr>
          <w:u w:val="single"/>
          <w:lang w:val="lv-LV"/>
        </w:rPr>
      </w:pPr>
      <w:r w:rsidRPr="00705330">
        <w:rPr>
          <w:u w:val="single"/>
          <w:lang w:val="lv-LV"/>
        </w:rPr>
        <w:t>Piedāvājuma varianti nav atļauti.</w:t>
      </w:r>
    </w:p>
    <w:p w14:paraId="287EF81D" w14:textId="77777777" w:rsidR="00D66780" w:rsidRPr="00705330" w:rsidRDefault="00D66780" w:rsidP="00D66780">
      <w:pPr>
        <w:pStyle w:val="ListParagraph"/>
        <w:numPr>
          <w:ilvl w:val="2"/>
          <w:numId w:val="1"/>
        </w:numPr>
        <w:ind w:left="709"/>
        <w:jc w:val="both"/>
        <w:rPr>
          <w:b/>
          <w:lang w:val="lv-LV"/>
        </w:rPr>
      </w:pPr>
      <w:r w:rsidRPr="00705330">
        <w:rPr>
          <w:b/>
          <w:lang w:val="lv-LV"/>
        </w:rPr>
        <w:t>Piedāvājumu var iesniegt tikai par visu iepirkuma priekšmetu kopumā.</w:t>
      </w:r>
    </w:p>
    <w:p w14:paraId="2A012968" w14:textId="77777777" w:rsidR="00D66780" w:rsidRPr="00705330" w:rsidRDefault="00D66780" w:rsidP="00D66780">
      <w:pPr>
        <w:pStyle w:val="ListParagraph"/>
        <w:tabs>
          <w:tab w:val="left" w:pos="567"/>
        </w:tabs>
        <w:ind w:left="0"/>
        <w:jc w:val="both"/>
        <w:rPr>
          <w:highlight w:val="yellow"/>
          <w:lang w:val="lv-LV"/>
        </w:rPr>
      </w:pPr>
    </w:p>
    <w:p w14:paraId="099E4F74" w14:textId="77777777" w:rsidR="00D66780" w:rsidRPr="00705330" w:rsidRDefault="00D66780" w:rsidP="00D66780">
      <w:pPr>
        <w:pStyle w:val="ListParagraph"/>
        <w:numPr>
          <w:ilvl w:val="1"/>
          <w:numId w:val="1"/>
        </w:numPr>
        <w:ind w:left="709" w:hanging="709"/>
        <w:rPr>
          <w:b/>
          <w:lang w:val="lv-LV"/>
        </w:rPr>
      </w:pPr>
      <w:r w:rsidRPr="00705330">
        <w:rPr>
          <w:b/>
          <w:lang w:val="lv-LV"/>
        </w:rPr>
        <w:t>Iepirkuma līguma izpildes būtiskākie noteikumi:</w:t>
      </w:r>
    </w:p>
    <w:p w14:paraId="195AD25C" w14:textId="77777777" w:rsidR="00D66780" w:rsidRPr="00705330" w:rsidRDefault="00D66780" w:rsidP="00D66780">
      <w:pPr>
        <w:pStyle w:val="ListParagraph"/>
        <w:numPr>
          <w:ilvl w:val="2"/>
          <w:numId w:val="1"/>
        </w:numPr>
        <w:ind w:left="709" w:hanging="851"/>
        <w:jc w:val="both"/>
        <w:rPr>
          <w:color w:val="FF0000"/>
          <w:lang w:val="lv-LV"/>
        </w:rPr>
      </w:pPr>
      <w:r w:rsidRPr="00705330">
        <w:rPr>
          <w:lang w:val="lv-LV"/>
        </w:rPr>
        <w:t xml:space="preserve">Preces piegādes vieta: </w:t>
      </w:r>
      <w:r w:rsidR="00B96190" w:rsidRPr="00705330">
        <w:rPr>
          <w:lang w:val="lv-LV"/>
        </w:rPr>
        <w:t xml:space="preserve">Altonavas </w:t>
      </w:r>
      <w:r w:rsidRPr="00705330">
        <w:rPr>
          <w:lang w:val="lv-LV"/>
        </w:rPr>
        <w:t xml:space="preserve">iela </w:t>
      </w:r>
      <w:r w:rsidR="00B96190" w:rsidRPr="00705330">
        <w:rPr>
          <w:lang w:val="lv-LV"/>
        </w:rPr>
        <w:t>11A</w:t>
      </w:r>
      <w:r w:rsidRPr="00705330">
        <w:rPr>
          <w:lang w:val="lv-LV"/>
        </w:rPr>
        <w:t>, Rīga, LV-10</w:t>
      </w:r>
      <w:r w:rsidR="00B96190" w:rsidRPr="00705330">
        <w:rPr>
          <w:lang w:val="lv-LV"/>
        </w:rPr>
        <w:t>04</w:t>
      </w:r>
      <w:r w:rsidRPr="00705330">
        <w:rPr>
          <w:lang w:val="lv-LV"/>
        </w:rPr>
        <w:t>, Latvija (CDN-</w:t>
      </w:r>
      <w:r w:rsidR="00B96190" w:rsidRPr="00705330">
        <w:rPr>
          <w:lang w:val="lv-LV"/>
        </w:rPr>
        <w:t xml:space="preserve">9 </w:t>
      </w:r>
      <w:r w:rsidRPr="00705330">
        <w:rPr>
          <w:lang w:val="lv-LV"/>
        </w:rPr>
        <w:t xml:space="preserve">bāze). </w:t>
      </w:r>
    </w:p>
    <w:p w14:paraId="4C44D642" w14:textId="77777777" w:rsidR="00D66780" w:rsidRPr="00705330" w:rsidRDefault="00D66780" w:rsidP="00D66780">
      <w:pPr>
        <w:pStyle w:val="ListParagraph"/>
        <w:numPr>
          <w:ilvl w:val="2"/>
          <w:numId w:val="1"/>
        </w:numPr>
        <w:ind w:left="709" w:hanging="851"/>
        <w:jc w:val="both"/>
        <w:rPr>
          <w:lang w:val="lv-LV"/>
        </w:rPr>
      </w:pPr>
      <w:r w:rsidRPr="00705330">
        <w:rPr>
          <w:lang w:val="lv-LV"/>
        </w:rPr>
        <w:t xml:space="preserve">Preces piegādes termiņš: preces piegāde un nodošana ekspluatācijā ne vēlāk kā 12 (divpadsmit) mēnešu laikā no iepirkuma līguma abpusēja parakstīšanas brīža. </w:t>
      </w:r>
    </w:p>
    <w:p w14:paraId="07DC7CB8" w14:textId="06142D3D" w:rsidR="00D66780" w:rsidRPr="00705330" w:rsidRDefault="00D66780" w:rsidP="00D66780">
      <w:pPr>
        <w:pStyle w:val="ListParagraph"/>
        <w:numPr>
          <w:ilvl w:val="2"/>
          <w:numId w:val="1"/>
        </w:numPr>
        <w:ind w:left="709" w:hanging="851"/>
        <w:jc w:val="both"/>
        <w:rPr>
          <w:lang w:val="lv-LV"/>
        </w:rPr>
      </w:pPr>
      <w:r w:rsidRPr="00705330">
        <w:rPr>
          <w:lang w:val="lv-LV"/>
        </w:rPr>
        <w:t xml:space="preserve">Norēķinu kārtība: norēķinu kārtība ir noteikta līguma projektā (sk. nolikuma </w:t>
      </w:r>
      <w:r w:rsidR="00250C89" w:rsidRPr="00705330">
        <w:rPr>
          <w:lang w:val="lv-LV"/>
        </w:rPr>
        <w:t>8</w:t>
      </w:r>
      <w:r w:rsidRPr="00705330">
        <w:rPr>
          <w:lang w:val="lv-LV"/>
        </w:rPr>
        <w:t>.pielikumā). Avanss netiek piemērots.</w:t>
      </w:r>
    </w:p>
    <w:p w14:paraId="30A9510C" w14:textId="77777777" w:rsidR="00D66780" w:rsidRPr="00705330" w:rsidRDefault="00D66780" w:rsidP="00D66780">
      <w:pPr>
        <w:ind w:left="-11"/>
        <w:jc w:val="both"/>
        <w:rPr>
          <w:lang w:val="lv-LV"/>
        </w:rPr>
      </w:pPr>
    </w:p>
    <w:p w14:paraId="6A9707A8" w14:textId="77777777" w:rsidR="00D66780" w:rsidRPr="00705330" w:rsidRDefault="00D66780" w:rsidP="00D66780">
      <w:pPr>
        <w:pStyle w:val="ListParagraph"/>
        <w:numPr>
          <w:ilvl w:val="1"/>
          <w:numId w:val="1"/>
        </w:numPr>
        <w:ind w:left="709" w:hanging="709"/>
        <w:rPr>
          <w:b/>
          <w:lang w:val="lv-LV"/>
        </w:rPr>
      </w:pPr>
      <w:r w:rsidRPr="00705330">
        <w:rPr>
          <w:b/>
          <w:lang w:val="lv-LV"/>
        </w:rPr>
        <w:t>Pasūtītāja plānotā kopējā samaksa par līguma izpildi:</w:t>
      </w:r>
    </w:p>
    <w:p w14:paraId="3F0DB11E" w14:textId="77777777" w:rsidR="00D66780" w:rsidRPr="00705330" w:rsidRDefault="00D66780" w:rsidP="00D66780">
      <w:pPr>
        <w:pStyle w:val="ListParagraph"/>
        <w:ind w:left="709"/>
        <w:jc w:val="both"/>
        <w:rPr>
          <w:lang w:val="lv-LV"/>
        </w:rPr>
      </w:pPr>
      <w:r w:rsidRPr="00705330">
        <w:rPr>
          <w:lang w:val="lv-LV"/>
        </w:rPr>
        <w:t xml:space="preserve">līdz </w:t>
      </w:r>
      <w:r w:rsidRPr="00705330">
        <w:rPr>
          <w:b/>
          <w:color w:val="000000" w:themeColor="text1"/>
          <w:lang w:val="lv-LV"/>
        </w:rPr>
        <w:t xml:space="preserve">570 000.00 </w:t>
      </w:r>
      <w:r w:rsidRPr="00705330">
        <w:rPr>
          <w:b/>
          <w:lang w:val="lv-LV"/>
        </w:rPr>
        <w:t>EUR</w:t>
      </w:r>
      <w:r w:rsidRPr="00705330">
        <w:rPr>
          <w:i/>
          <w:lang w:val="lv-LV"/>
        </w:rPr>
        <w:t xml:space="preserve"> (pieci simti septiņdesmit tūkstoši euro un 00 centi</w:t>
      </w:r>
      <w:r w:rsidRPr="00705330">
        <w:rPr>
          <w:lang w:val="lv-LV"/>
        </w:rPr>
        <w:t>), neieskaitot pievienotās vērtības nodokli (PVN).</w:t>
      </w:r>
    </w:p>
    <w:p w14:paraId="0B5093C2" w14:textId="77777777" w:rsidR="00D66780" w:rsidRPr="00705330" w:rsidRDefault="00D66780" w:rsidP="00D66780">
      <w:pPr>
        <w:rPr>
          <w:b/>
          <w:lang w:val="lv-LV"/>
        </w:rPr>
      </w:pPr>
    </w:p>
    <w:p w14:paraId="2D41345F" w14:textId="77777777" w:rsidR="00D66780" w:rsidRPr="00705330" w:rsidRDefault="00D66780" w:rsidP="00D66780">
      <w:pPr>
        <w:pStyle w:val="ListParagraph"/>
        <w:numPr>
          <w:ilvl w:val="1"/>
          <w:numId w:val="1"/>
        </w:numPr>
        <w:ind w:left="709" w:hanging="709"/>
        <w:rPr>
          <w:b/>
          <w:lang w:val="lv-LV"/>
        </w:rPr>
      </w:pPr>
      <w:r w:rsidRPr="00705330">
        <w:rPr>
          <w:b/>
          <w:lang w:val="lv-LV"/>
        </w:rPr>
        <w:t>Iepirkuma procedūras dokumentu pieejamība:</w:t>
      </w:r>
    </w:p>
    <w:p w14:paraId="3982F183" w14:textId="77777777" w:rsidR="00D66780" w:rsidRPr="00705330" w:rsidRDefault="00D66780" w:rsidP="00D66780">
      <w:pPr>
        <w:pStyle w:val="ListParagraph"/>
        <w:numPr>
          <w:ilvl w:val="2"/>
          <w:numId w:val="1"/>
        </w:numPr>
        <w:ind w:left="709" w:hanging="851"/>
        <w:jc w:val="both"/>
        <w:rPr>
          <w:lang w:val="lv-LV"/>
        </w:rPr>
      </w:pPr>
      <w:bookmarkStart w:id="0" w:name="_Hlk503945657"/>
      <w:r w:rsidRPr="00705330">
        <w:rPr>
          <w:lang w:val="lv-LV"/>
        </w:rPr>
        <w:t xml:space="preserve">Visai aktuālajai informācijai par iepirkumu, tai skaitā nolikumam ar tā pielikumiem, grozījumiem un atbildēm uz ieinteresēto piegādātāju jautājumiem, skaidrojumiem un visiem papildus nepieciešamajiem dokumentiem tiek nodrošināta </w:t>
      </w:r>
      <w:r w:rsidRPr="00705330">
        <w:rPr>
          <w:b/>
          <w:bCs/>
          <w:lang w:val="lv-LV"/>
        </w:rPr>
        <w:t xml:space="preserve">tieša un brīva pieeja </w:t>
      </w:r>
      <w:bookmarkEnd w:id="0"/>
      <w:r w:rsidRPr="00705330">
        <w:rPr>
          <w:lang w:val="lv-LV" w:eastAsia="x-none"/>
        </w:rPr>
        <w:t xml:space="preserve">Elektronisko iepirkumu sistēmā (turpmāk tekstā saukta arī kā „EIS”) e-konkursu apakšsistēmā: </w:t>
      </w:r>
      <w:hyperlink r:id="rId11" w:history="1">
        <w:r w:rsidRPr="00705330">
          <w:rPr>
            <w:rStyle w:val="Hyperlink"/>
            <w:i/>
            <w:color w:val="auto"/>
            <w:u w:val="none"/>
            <w:lang w:val="lv-LV" w:eastAsia="x-none"/>
          </w:rPr>
          <w:t>https://www.eis.gov.lv/EKEIS/Supplier</w:t>
        </w:r>
      </w:hyperlink>
      <w:r w:rsidRPr="00705330">
        <w:rPr>
          <w:lang w:val="lv-LV" w:eastAsia="x-none"/>
        </w:rPr>
        <w:t xml:space="preserve"> šī iepirkuma sadaļā. </w:t>
      </w:r>
      <w:r w:rsidRPr="00705330">
        <w:rPr>
          <w:lang w:val="lv-LV"/>
        </w:rPr>
        <w:t xml:space="preserve">Pasūtītāja tīmekļa vietnē: </w:t>
      </w:r>
      <w:r w:rsidRPr="00705330">
        <w:rPr>
          <w:i/>
          <w:lang w:val="lv-LV"/>
        </w:rPr>
        <w:t>http://www.ldz.lv</w:t>
      </w:r>
      <w:r w:rsidRPr="00705330">
        <w:rPr>
          <w:lang w:val="lv-LV"/>
        </w:rPr>
        <w:t xml:space="preserve"> sadaļā „Iepirkumi” vienīgi informatīvos nolūkos tiks ievietota vispārēja informācija par iepirkumu.</w:t>
      </w:r>
    </w:p>
    <w:p w14:paraId="6F77EFA0" w14:textId="77777777" w:rsidR="00D66780" w:rsidRPr="00705330" w:rsidRDefault="00D66780" w:rsidP="00D66780">
      <w:pPr>
        <w:pStyle w:val="ListParagraph"/>
        <w:numPr>
          <w:ilvl w:val="2"/>
          <w:numId w:val="1"/>
        </w:numPr>
        <w:ind w:left="709" w:hanging="851"/>
        <w:jc w:val="both"/>
        <w:rPr>
          <w:lang w:val="lv-LV"/>
        </w:rPr>
      </w:pPr>
      <w:bookmarkStart w:id="1" w:name="_Hlk503945669"/>
      <w:r w:rsidRPr="00705330">
        <w:rPr>
          <w:lang w:val="lv-LV"/>
        </w:rPr>
        <w:t>Lai saņemtu nolikumu, ieinteresētais piegādātājs EIS e-konkursu apakšsistēmā šī konkursa sadaļā reģistrējas kā nolikuma saņēmējs</w:t>
      </w:r>
      <w:r w:rsidRPr="00705330">
        <w:rPr>
          <w:vertAlign w:val="superscript"/>
          <w:lang w:val="lv-LV"/>
        </w:rPr>
        <w:footnoteReference w:id="3"/>
      </w:r>
      <w:r w:rsidRPr="00705330">
        <w:rPr>
          <w:lang w:val="lv-LV"/>
        </w:rPr>
        <w:t xml:space="preserve">. </w:t>
      </w:r>
    </w:p>
    <w:p w14:paraId="3D89A721" w14:textId="77777777" w:rsidR="00F23480" w:rsidRPr="00F23480" w:rsidRDefault="00D66780" w:rsidP="00F23480">
      <w:pPr>
        <w:pStyle w:val="ListParagraph"/>
        <w:numPr>
          <w:ilvl w:val="2"/>
          <w:numId w:val="1"/>
        </w:numPr>
        <w:ind w:left="709" w:hanging="851"/>
        <w:jc w:val="both"/>
        <w:rPr>
          <w:color w:val="FF0000"/>
          <w:lang w:val="lv-LV"/>
        </w:rPr>
      </w:pPr>
      <w:r w:rsidRPr="00705330">
        <w:rPr>
          <w:bCs/>
          <w:lang w:val="lv-LV"/>
        </w:rPr>
        <w:t>Pasūtītājs nodrošina iepirkuma procedūras dokumentācijas izsniegšanu drukātā veidā 3 (</w:t>
      </w:r>
      <w:r w:rsidRPr="00705330">
        <w:rPr>
          <w:bCs/>
          <w:i/>
          <w:lang w:val="lv-LV"/>
        </w:rPr>
        <w:t>trīs</w:t>
      </w:r>
      <w:r w:rsidRPr="00705330">
        <w:rPr>
          <w:bCs/>
          <w:lang w:val="lv-LV"/>
        </w:rPr>
        <w:t xml:space="preserve">) darba dienu laikā pēc ieinteresētā piegādātāja pieprasījuma, kas iesniegts saskaņā </w:t>
      </w:r>
      <w:r w:rsidRPr="00F23480">
        <w:rPr>
          <w:bCs/>
          <w:lang w:val="lv-LV"/>
        </w:rPr>
        <w:t xml:space="preserve">ar nolikuma </w:t>
      </w:r>
      <w:r w:rsidRPr="00F23480">
        <w:rPr>
          <w:lang w:val="lv-LV"/>
        </w:rPr>
        <w:t>1.14.2. punktu,</w:t>
      </w:r>
      <w:r w:rsidRPr="00F23480">
        <w:rPr>
          <w:bCs/>
          <w:lang w:val="lv-LV"/>
        </w:rPr>
        <w:t xml:space="preserve"> ievērojot nosacījumu, ka dokumentu pieprasījums iesniegts laikus pirms piedāvājuma iesniegšanas termiņa</w:t>
      </w:r>
      <w:bookmarkEnd w:id="1"/>
      <w:r w:rsidRPr="00F23480">
        <w:rPr>
          <w:bCs/>
          <w:lang w:val="lv-LV"/>
        </w:rPr>
        <w:t>.</w:t>
      </w:r>
    </w:p>
    <w:p w14:paraId="376B2C90" w14:textId="3B5B0830" w:rsidR="00F23480" w:rsidRPr="00F23480" w:rsidRDefault="00F23480" w:rsidP="00F23480">
      <w:pPr>
        <w:pStyle w:val="ListParagraph"/>
        <w:numPr>
          <w:ilvl w:val="2"/>
          <w:numId w:val="1"/>
        </w:numPr>
        <w:ind w:left="709" w:hanging="851"/>
        <w:jc w:val="both"/>
        <w:rPr>
          <w:color w:val="FF0000"/>
          <w:lang w:val="lv-LV"/>
        </w:rPr>
      </w:pPr>
      <w:r w:rsidRPr="00F23480">
        <w:rPr>
          <w:color w:val="333333"/>
          <w:u w:val="single"/>
          <w:lang w:val="lv-LV" w:eastAsia="lv-LV"/>
        </w:rPr>
        <w:t>Ieinteresētajam piegādātājam ir pienākums regulāri pārbaudīt jaunas informācijas esamību Pasūtītāja pircēja profilā un ņemt to vērā iesniedzot piedāvājumu.</w:t>
      </w:r>
    </w:p>
    <w:p w14:paraId="54537781" w14:textId="77777777" w:rsidR="00D66780" w:rsidRPr="00705330" w:rsidRDefault="00D66780" w:rsidP="00D66780">
      <w:pPr>
        <w:ind w:left="-11"/>
        <w:jc w:val="both"/>
        <w:rPr>
          <w:color w:val="FF0000"/>
          <w:lang w:val="lv-LV"/>
        </w:rPr>
      </w:pPr>
    </w:p>
    <w:p w14:paraId="211C8281" w14:textId="77777777" w:rsidR="00D66780" w:rsidRPr="00705330" w:rsidRDefault="00D66780" w:rsidP="00D66780">
      <w:pPr>
        <w:pStyle w:val="ListParagraph"/>
        <w:numPr>
          <w:ilvl w:val="1"/>
          <w:numId w:val="1"/>
        </w:numPr>
        <w:ind w:left="709" w:hanging="709"/>
        <w:rPr>
          <w:b/>
          <w:lang w:val="lv-LV"/>
        </w:rPr>
      </w:pPr>
      <w:r w:rsidRPr="00705330">
        <w:rPr>
          <w:b/>
          <w:lang w:val="lv-LV"/>
        </w:rPr>
        <w:t>Papildu informācijas apmaiņa un personas datu aizsardzība:</w:t>
      </w:r>
    </w:p>
    <w:p w14:paraId="5DC76541" w14:textId="77777777" w:rsidR="00D66780" w:rsidRPr="00705330" w:rsidRDefault="00D66780" w:rsidP="00D66780">
      <w:pPr>
        <w:pStyle w:val="ListParagraph"/>
        <w:numPr>
          <w:ilvl w:val="2"/>
          <w:numId w:val="1"/>
        </w:numPr>
        <w:ind w:left="709" w:hanging="851"/>
        <w:jc w:val="both"/>
        <w:rPr>
          <w:lang w:val="lv-LV"/>
        </w:rPr>
      </w:pPr>
      <w:bookmarkStart w:id="2" w:name="_Hlk503945683"/>
      <w:r w:rsidRPr="00705330">
        <w:rPr>
          <w:rFonts w:eastAsia="Helvetica"/>
          <w:lang w:val="lv-LV"/>
        </w:rPr>
        <w:lastRenderedPageBreak/>
        <w:t>Ja piegādātājs ir laikus pieprasījis papildu informāciju par iepirkuma procedūras dokumentos iekļautajām prasībām, pasūtītājs to sniedz 5 (piecu) darba dienu laikā, bet ne vēlāk kā 6 (sešas) dienas pirms piedāvājumu iesniegšanas termiņa beigām.</w:t>
      </w:r>
    </w:p>
    <w:p w14:paraId="45845903" w14:textId="7978DD66" w:rsidR="00D66780" w:rsidRPr="00705330" w:rsidRDefault="00D66780" w:rsidP="00D66780">
      <w:pPr>
        <w:pStyle w:val="ListParagraph"/>
        <w:numPr>
          <w:ilvl w:val="2"/>
          <w:numId w:val="1"/>
        </w:numPr>
        <w:ind w:left="709" w:hanging="851"/>
        <w:jc w:val="both"/>
        <w:rPr>
          <w:lang w:val="lv-LV"/>
        </w:rPr>
      </w:pPr>
      <w:r w:rsidRPr="00705330">
        <w:rPr>
          <w:rFonts w:eastAsia="Helvetica"/>
          <w:lang w:val="lv-LV"/>
        </w:rPr>
        <w:t>Ieinteresētais piegādātājs vai pretendents un pasūtītājs ar informāciju apmainās SPSIL noteiktajā kārtībā, izmantojot elektroniskos saziņas līdzekļus (e-pasta adrese norādīt</w:t>
      </w:r>
      <w:r w:rsidR="004C53D6" w:rsidRPr="00705330">
        <w:rPr>
          <w:rFonts w:eastAsia="Helvetica"/>
          <w:lang w:val="lv-LV"/>
        </w:rPr>
        <w:t>a</w:t>
      </w:r>
      <w:r w:rsidRPr="00705330">
        <w:rPr>
          <w:rFonts w:eastAsia="Helvetica"/>
          <w:lang w:val="lv-LV"/>
        </w:rPr>
        <w:t xml:space="preserve"> nolikuma 1.2.3.</w:t>
      </w:r>
      <w:r w:rsidR="006D0247">
        <w:rPr>
          <w:rFonts w:eastAsia="Helvetica"/>
          <w:lang w:val="lv-LV"/>
        </w:rPr>
        <w:t>1.</w:t>
      </w:r>
      <w:r w:rsidRPr="00705330">
        <w:rPr>
          <w:rFonts w:eastAsia="Helvetica"/>
          <w:lang w:val="lv-LV"/>
        </w:rPr>
        <w:t>punktā).</w:t>
      </w:r>
    </w:p>
    <w:p w14:paraId="01579F3C" w14:textId="1F2D9ED3" w:rsidR="00D66780" w:rsidRPr="00705330" w:rsidRDefault="00D66780" w:rsidP="00D66780">
      <w:pPr>
        <w:pStyle w:val="ListParagraph"/>
        <w:ind w:left="709"/>
        <w:jc w:val="both"/>
        <w:rPr>
          <w:lang w:val="lv-LV"/>
        </w:rPr>
      </w:pPr>
      <w:r w:rsidRPr="00705330">
        <w:rPr>
          <w:rFonts w:eastAsia="Helvetica"/>
          <w:lang w:val="lv-LV"/>
        </w:rPr>
        <w:t>Ja pieprasījums tiek iesniegts, izmant</w:t>
      </w:r>
      <w:r w:rsidR="004C53D6" w:rsidRPr="00705330">
        <w:rPr>
          <w:rFonts w:eastAsia="Helvetica"/>
          <w:lang w:val="lv-LV"/>
        </w:rPr>
        <w:t xml:space="preserve">ojot </w:t>
      </w:r>
      <w:r w:rsidRPr="00705330">
        <w:rPr>
          <w:rFonts w:eastAsia="Helvetica"/>
          <w:lang w:val="lv-LV"/>
        </w:rPr>
        <w:t>e-pastu (pievienojot e-pastam skenētu dokumentu), minētā dokumenta oriģināla iesniegšana papīra formātā nav obligāta.</w:t>
      </w:r>
    </w:p>
    <w:p w14:paraId="19847DCB" w14:textId="77777777" w:rsidR="00D66780" w:rsidRPr="00705330" w:rsidRDefault="00D66780" w:rsidP="00D66780">
      <w:pPr>
        <w:pStyle w:val="ListParagraph"/>
        <w:numPr>
          <w:ilvl w:val="2"/>
          <w:numId w:val="1"/>
        </w:numPr>
        <w:ind w:left="709" w:hanging="851"/>
        <w:jc w:val="both"/>
        <w:rPr>
          <w:lang w:val="lv-LV"/>
        </w:rPr>
      </w:pPr>
      <w:r w:rsidRPr="00705330">
        <w:rPr>
          <w:lang w:val="lv-LV"/>
        </w:rPr>
        <w:t>Pieprasījumus un atbildes dokumentus noformē</w:t>
      </w:r>
      <w:r w:rsidRPr="00705330">
        <w:rPr>
          <w:rFonts w:eastAsia="Helvetica"/>
          <w:b/>
          <w:lang w:val="lv-LV"/>
        </w:rPr>
        <w:t xml:space="preserve"> rakstveidā latviešu valodā.</w:t>
      </w:r>
      <w:r w:rsidRPr="00705330">
        <w:rPr>
          <w:rFonts w:eastAsia="Helvetica"/>
          <w:lang w:val="lv-LV"/>
        </w:rPr>
        <w:t xml:space="preserve"> Dokumenta noformēšanā un nosūtīšanā ievēro saistošos tiesību normatīvos aktos noteikto, tai skaitā elektronisko parakstu parakstīto dokumentu sūtīšanai un saņemšanai.</w:t>
      </w:r>
    </w:p>
    <w:p w14:paraId="0ADA82AF" w14:textId="77777777" w:rsidR="00D66780" w:rsidRPr="00705330" w:rsidRDefault="00D66780" w:rsidP="00D66780">
      <w:pPr>
        <w:pStyle w:val="ListParagraph"/>
        <w:numPr>
          <w:ilvl w:val="2"/>
          <w:numId w:val="1"/>
        </w:numPr>
        <w:ind w:left="709" w:hanging="851"/>
        <w:jc w:val="both"/>
        <w:rPr>
          <w:lang w:val="lv-LV"/>
        </w:rPr>
      </w:pPr>
      <w:r w:rsidRPr="00705330">
        <w:rPr>
          <w:rFonts w:eastAsia="Helvetica"/>
          <w:lang w:val="lv-LV"/>
        </w:rPr>
        <w:t xml:space="preserve">Papildu informāciju pasūtītājs </w:t>
      </w:r>
      <w:proofErr w:type="spellStart"/>
      <w:r w:rsidRPr="00705330">
        <w:rPr>
          <w:rFonts w:eastAsia="Helvetica"/>
          <w:lang w:val="lv-LV"/>
        </w:rPr>
        <w:t>nosūta</w:t>
      </w:r>
      <w:proofErr w:type="spellEnd"/>
      <w:r w:rsidRPr="00705330">
        <w:rPr>
          <w:rFonts w:eastAsia="Helvetica"/>
          <w:lang w:val="lv-LV"/>
        </w:rPr>
        <w:t xml:space="preserve"> ieinteresētajai personai, kas uzdevusi jautājumu, un vienlaikus publicē nolikuma 1.13.1.punktā noteiktajā kārtībā, norādot arī uzdoto jautājumu.</w:t>
      </w:r>
    </w:p>
    <w:p w14:paraId="7BD41972" w14:textId="77777777" w:rsidR="00D66780" w:rsidRPr="00705330" w:rsidRDefault="00D66780" w:rsidP="00D66780">
      <w:pPr>
        <w:pStyle w:val="ListParagraph"/>
        <w:numPr>
          <w:ilvl w:val="2"/>
          <w:numId w:val="1"/>
        </w:numPr>
        <w:ind w:left="709" w:hanging="851"/>
        <w:jc w:val="both"/>
        <w:rPr>
          <w:lang w:val="lv-LV"/>
        </w:rPr>
      </w:pPr>
      <w:r w:rsidRPr="00705330">
        <w:rPr>
          <w:rFonts w:eastAsia="Helvetica"/>
          <w:lang w:val="lv-LV"/>
        </w:rPr>
        <w:t>Ieinteresētajam piegādātājam ir pienākums sekot līdzi publicētajai informācijai. Pasūtītājs nav atbildīgs par to, ja kāda ieinteresētā persona nav iepazinusies ar informāciju, kam ir nodrošināta brīva un tieša elektroniskā pieeja</w:t>
      </w:r>
      <w:bookmarkEnd w:id="2"/>
      <w:r w:rsidRPr="00705330">
        <w:rPr>
          <w:rFonts w:eastAsia="Helvetica"/>
          <w:lang w:val="lv-LV"/>
        </w:rPr>
        <w:t>.</w:t>
      </w:r>
    </w:p>
    <w:p w14:paraId="12E136DF" w14:textId="77777777" w:rsidR="00D66780" w:rsidRPr="00705330" w:rsidRDefault="00D66780" w:rsidP="00D66780">
      <w:pPr>
        <w:pStyle w:val="ListParagraph"/>
        <w:numPr>
          <w:ilvl w:val="2"/>
          <w:numId w:val="1"/>
        </w:numPr>
        <w:ind w:left="709" w:hanging="851"/>
        <w:jc w:val="both"/>
        <w:rPr>
          <w:lang w:val="lv-LV"/>
        </w:rPr>
      </w:pPr>
      <w:r w:rsidRPr="00705330">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pirmās daļas f) apakšpunktu. Personas datu apstrādes pārzinis ir VAS </w:t>
      </w:r>
      <w:r w:rsidRPr="00705330">
        <w:rPr>
          <w:color w:val="222222"/>
          <w:lang w:val="lv-LV"/>
        </w:rPr>
        <w:t>„</w:t>
      </w:r>
      <w:r w:rsidRPr="00705330">
        <w:rPr>
          <w:color w:val="222222"/>
          <w:shd w:val="clear" w:color="auto" w:fill="FFFFFF"/>
          <w:lang w:val="lv-LV"/>
        </w:rPr>
        <w:t>Latvijas dzelzceļš”.</w:t>
      </w:r>
      <w:r w:rsidRPr="00705330">
        <w:rPr>
          <w:lang w:val="lv-LV" w:eastAsia="lv-LV"/>
        </w:rPr>
        <w:t xml:space="preserve"> </w:t>
      </w:r>
    </w:p>
    <w:p w14:paraId="6502BC09" w14:textId="77777777" w:rsidR="00D66780" w:rsidRPr="00705330" w:rsidRDefault="00D66780" w:rsidP="00D66780">
      <w:pPr>
        <w:rPr>
          <w:b/>
          <w:lang w:val="lv-LV"/>
        </w:rPr>
      </w:pPr>
    </w:p>
    <w:p w14:paraId="34F499DC" w14:textId="77777777" w:rsidR="00D66780" w:rsidRPr="00705330" w:rsidRDefault="00D66780" w:rsidP="00D66780">
      <w:pPr>
        <w:pStyle w:val="ListParagraph"/>
        <w:numPr>
          <w:ilvl w:val="1"/>
          <w:numId w:val="1"/>
        </w:numPr>
        <w:ind w:left="567" w:hanging="567"/>
        <w:rPr>
          <w:b/>
          <w:lang w:val="lv-LV"/>
        </w:rPr>
      </w:pPr>
      <w:r w:rsidRPr="00705330">
        <w:rPr>
          <w:b/>
          <w:lang w:val="lv-LV"/>
        </w:rPr>
        <w:t xml:space="preserve">  Piedāvājumu iesniegšanas vieta un laiks:</w:t>
      </w:r>
    </w:p>
    <w:p w14:paraId="26BF58AD" w14:textId="08DBB5D4" w:rsidR="00D66780" w:rsidRPr="00705330" w:rsidRDefault="00D66780" w:rsidP="00D66780">
      <w:pPr>
        <w:pStyle w:val="ListParagraph"/>
        <w:numPr>
          <w:ilvl w:val="2"/>
          <w:numId w:val="1"/>
        </w:numPr>
        <w:ind w:left="709" w:hanging="851"/>
        <w:jc w:val="both"/>
        <w:rPr>
          <w:lang w:val="lv-LV"/>
        </w:rPr>
      </w:pPr>
      <w:bookmarkStart w:id="3" w:name="_Hlk503945719"/>
      <w:r w:rsidRPr="00705330">
        <w:rPr>
          <w:lang w:val="lv-LV"/>
        </w:rPr>
        <w:t xml:space="preserve">Piedāvājumus iesniedz </w:t>
      </w:r>
      <w:r w:rsidRPr="00705330">
        <w:rPr>
          <w:b/>
          <w:lang w:val="lv-LV"/>
        </w:rPr>
        <w:t>līdz 2019.</w:t>
      </w:r>
      <w:r w:rsidRPr="007E7992">
        <w:rPr>
          <w:b/>
          <w:lang w:val="lv-LV"/>
        </w:rPr>
        <w:t xml:space="preserve">gada </w:t>
      </w:r>
      <w:r w:rsidR="00BE1583" w:rsidRPr="007E7992">
        <w:rPr>
          <w:b/>
          <w:lang w:val="lv-LV"/>
        </w:rPr>
        <w:t>21</w:t>
      </w:r>
      <w:r w:rsidR="0094317C" w:rsidRPr="007E7992">
        <w:rPr>
          <w:b/>
          <w:lang w:val="lv-LV"/>
        </w:rPr>
        <w:t>.oktobrim</w:t>
      </w:r>
      <w:r w:rsidRPr="007E7992">
        <w:rPr>
          <w:b/>
          <w:lang w:val="lv-LV"/>
        </w:rPr>
        <w:t>, plkst. 10.</w:t>
      </w:r>
      <w:r w:rsidR="0094317C" w:rsidRPr="007E7992">
        <w:rPr>
          <w:b/>
          <w:lang w:val="lv-LV"/>
        </w:rPr>
        <w:t>00</w:t>
      </w:r>
      <w:r w:rsidRPr="007E7992">
        <w:rPr>
          <w:b/>
          <w:lang w:val="lv-LV"/>
        </w:rPr>
        <w:t xml:space="preserve"> </w:t>
      </w:r>
      <w:r w:rsidRPr="007E7992">
        <w:rPr>
          <w:lang w:val="lv-LV"/>
        </w:rPr>
        <w:t>(pēc</w:t>
      </w:r>
      <w:r w:rsidRPr="00705330">
        <w:rPr>
          <w:lang w:val="lv-LV"/>
        </w:rPr>
        <w:t xml:space="preserve"> Latvijas Republikas laika) EIS e-konkursu apakšsistēmā.</w:t>
      </w:r>
    </w:p>
    <w:p w14:paraId="15B9B0D4" w14:textId="77777777" w:rsidR="00D66780" w:rsidRPr="00705330" w:rsidRDefault="00D66780" w:rsidP="00D66780">
      <w:pPr>
        <w:pStyle w:val="ListParagraph"/>
        <w:numPr>
          <w:ilvl w:val="2"/>
          <w:numId w:val="1"/>
        </w:numPr>
        <w:ind w:left="709" w:hanging="851"/>
        <w:jc w:val="both"/>
        <w:rPr>
          <w:lang w:val="lv-LV"/>
        </w:rPr>
      </w:pPr>
      <w:r w:rsidRPr="00705330">
        <w:rPr>
          <w:b/>
          <w:lang w:val="lv-LV"/>
        </w:rPr>
        <w:t>Pēc noteiktā termiņa ārpus EIS e-konkursu apakšsistēmas iesniegtie piedāvājumi netiks pieņemti.</w:t>
      </w:r>
      <w:r w:rsidRPr="00705330">
        <w:rPr>
          <w:lang w:val="lv-LV"/>
        </w:rPr>
        <w:t xml:space="preserve"> Iestājoties šajā punktā minētajiem apstākļiem, piedāvājums tiks nosūtīts atpakaļ pretendentam.</w:t>
      </w:r>
    </w:p>
    <w:p w14:paraId="0FC16F8A" w14:textId="77777777" w:rsidR="00D66780" w:rsidRPr="00705330" w:rsidRDefault="00D66780" w:rsidP="00D66780">
      <w:pPr>
        <w:pStyle w:val="ListParagraph"/>
        <w:numPr>
          <w:ilvl w:val="2"/>
          <w:numId w:val="1"/>
        </w:numPr>
        <w:ind w:left="709" w:hanging="851"/>
        <w:jc w:val="both"/>
        <w:rPr>
          <w:lang w:val="lv-LV"/>
        </w:rPr>
      </w:pPr>
      <w:r w:rsidRPr="00705330">
        <w:rPr>
          <w:b/>
          <w:lang w:val="lv-LV"/>
        </w:rPr>
        <w:t>Iesniegto piedāvājumu pretendents var papildināt vai grozīt tikai līdz piedāvājuma iesniegšanas termiņa beigām.</w:t>
      </w:r>
    </w:p>
    <w:bookmarkEnd w:id="3"/>
    <w:p w14:paraId="0AE0AF4B" w14:textId="77777777" w:rsidR="00D66780" w:rsidRPr="00705330" w:rsidRDefault="00D66780" w:rsidP="00D66780">
      <w:pPr>
        <w:pStyle w:val="ListParagraph"/>
        <w:ind w:left="709"/>
        <w:jc w:val="both"/>
        <w:rPr>
          <w:lang w:val="lv-LV"/>
        </w:rPr>
      </w:pPr>
    </w:p>
    <w:p w14:paraId="68B17F86" w14:textId="77777777" w:rsidR="00D66780" w:rsidRPr="00705330" w:rsidRDefault="00D66780" w:rsidP="00D66780">
      <w:pPr>
        <w:pStyle w:val="ListParagraph"/>
        <w:numPr>
          <w:ilvl w:val="1"/>
          <w:numId w:val="1"/>
        </w:numPr>
        <w:ind w:left="709" w:hanging="709"/>
        <w:rPr>
          <w:b/>
          <w:lang w:val="lv-LV"/>
        </w:rPr>
      </w:pPr>
      <w:r w:rsidRPr="00705330">
        <w:rPr>
          <w:b/>
          <w:lang w:val="lv-LV"/>
        </w:rPr>
        <w:t>Piedāvājumu atvēršanas kārtība, vieta un laiks:</w:t>
      </w:r>
    </w:p>
    <w:p w14:paraId="7C76291E" w14:textId="4026AB34" w:rsidR="00D66780" w:rsidRPr="00705330" w:rsidRDefault="00D66780" w:rsidP="00D66780">
      <w:pPr>
        <w:pStyle w:val="ListParagraph"/>
        <w:numPr>
          <w:ilvl w:val="2"/>
          <w:numId w:val="1"/>
        </w:numPr>
        <w:ind w:left="709" w:hanging="851"/>
        <w:jc w:val="both"/>
        <w:rPr>
          <w:lang w:val="lv-LV"/>
        </w:rPr>
      </w:pPr>
      <w:bookmarkStart w:id="4" w:name="_Hlk503945823"/>
      <w:r w:rsidRPr="00705330">
        <w:rPr>
          <w:lang w:val="lv-LV"/>
        </w:rPr>
        <w:t xml:space="preserve">Iepirkuma komisija iesniegtos piedāvājumus atver elektroniski EIS e-konkursu </w:t>
      </w:r>
      <w:r w:rsidRPr="0085182D">
        <w:rPr>
          <w:lang w:val="lv-LV"/>
        </w:rPr>
        <w:t xml:space="preserve">apakšsistēmā </w:t>
      </w:r>
      <w:r w:rsidRPr="0085182D">
        <w:rPr>
          <w:lang w:val="lv-LV" w:eastAsia="x-none"/>
        </w:rPr>
        <w:t>atklātā sanāksmē</w:t>
      </w:r>
      <w:r w:rsidRPr="0085182D">
        <w:rPr>
          <w:lang w:val="lv-LV"/>
        </w:rPr>
        <w:t xml:space="preserve"> tūlīt pēc piedāvājumu iesniegšanas termiņa beigām - 2019.gada </w:t>
      </w:r>
      <w:r w:rsidR="00BE1583" w:rsidRPr="0085182D">
        <w:rPr>
          <w:lang w:val="lv-LV"/>
        </w:rPr>
        <w:t>21</w:t>
      </w:r>
      <w:r w:rsidRPr="0085182D">
        <w:rPr>
          <w:lang w:val="lv-LV"/>
        </w:rPr>
        <w:t>.</w:t>
      </w:r>
      <w:r w:rsidR="00947810" w:rsidRPr="0085182D">
        <w:rPr>
          <w:lang w:val="lv-LV"/>
        </w:rPr>
        <w:t>oktobrī</w:t>
      </w:r>
      <w:r w:rsidRPr="0085182D">
        <w:rPr>
          <w:lang w:val="lv-LV"/>
        </w:rPr>
        <w:t>, plkst. 10.</w:t>
      </w:r>
      <w:r w:rsidR="00947810" w:rsidRPr="0085182D">
        <w:rPr>
          <w:lang w:val="lv-LV"/>
        </w:rPr>
        <w:t>00</w:t>
      </w:r>
      <w:r w:rsidRPr="0085182D">
        <w:rPr>
          <w:lang w:val="lv-LV"/>
        </w:rPr>
        <w:t xml:space="preserve"> (pēc</w:t>
      </w:r>
      <w:r w:rsidRPr="00705330">
        <w:rPr>
          <w:lang w:val="lv-LV"/>
        </w:rPr>
        <w:t xml:space="preserve"> Latvijas Republikas laika).</w:t>
      </w:r>
    </w:p>
    <w:p w14:paraId="5C146440" w14:textId="77777777" w:rsidR="00D66780" w:rsidRPr="00705330" w:rsidRDefault="00D66780" w:rsidP="00D66780">
      <w:pPr>
        <w:pStyle w:val="ListParagraph"/>
        <w:numPr>
          <w:ilvl w:val="2"/>
          <w:numId w:val="1"/>
        </w:numPr>
        <w:ind w:left="709" w:hanging="851"/>
        <w:jc w:val="both"/>
        <w:rPr>
          <w:lang w:val="lv-LV"/>
        </w:rPr>
      </w:pPr>
      <w:r w:rsidRPr="00705330">
        <w:rPr>
          <w:lang w:val="lv-LV" w:eastAsia="lv-LV"/>
        </w:rPr>
        <w:t>Iesniegto piedāvājumu atvēršanas procesam var sekot līdzi tiešsaistes režīmā EIS e-konkursu apakšsistēmā (</w:t>
      </w:r>
      <w:r w:rsidRPr="00705330">
        <w:rPr>
          <w:lang w:val="lv-LV" w:eastAsia="x-none"/>
        </w:rPr>
        <w:t>iepriekš reģistrējoties EIS piedāvājumu atvēršanas sēdei)</w:t>
      </w:r>
      <w:r w:rsidRPr="00705330">
        <w:rPr>
          <w:lang w:val="lv-LV"/>
        </w:rPr>
        <w:t xml:space="preserve"> </w:t>
      </w:r>
      <w:r w:rsidRPr="00705330">
        <w:rPr>
          <w:lang w:val="lv-LV" w:eastAsia="lv-LV"/>
        </w:rPr>
        <w:t xml:space="preserve">vai piedaloties piedāvājumu atvēršanas sanāksmē klātienē. </w:t>
      </w:r>
    </w:p>
    <w:p w14:paraId="1556CAF0" w14:textId="77777777" w:rsidR="00D66780" w:rsidRPr="00705330" w:rsidRDefault="00D66780" w:rsidP="00D66780">
      <w:pPr>
        <w:pStyle w:val="ListParagraph"/>
        <w:numPr>
          <w:ilvl w:val="2"/>
          <w:numId w:val="1"/>
        </w:numPr>
        <w:ind w:left="709" w:hanging="851"/>
        <w:jc w:val="both"/>
        <w:rPr>
          <w:lang w:val="lv-LV"/>
        </w:rPr>
      </w:pPr>
      <w:r w:rsidRPr="00705330">
        <w:rPr>
          <w:lang w:val="lv-LV"/>
        </w:rPr>
        <w:t>Piedāvāju</w:t>
      </w:r>
      <w:bookmarkStart w:id="5" w:name="_GoBack"/>
      <w:bookmarkEnd w:id="5"/>
      <w:r w:rsidRPr="00705330">
        <w:rPr>
          <w:lang w:val="lv-LV"/>
        </w:rPr>
        <w:t xml:space="preserve">mu atvēršana notiek, izmantojot tīmekļvietnē </w:t>
      </w:r>
      <w:hyperlink r:id="rId12" w:history="1">
        <w:r w:rsidRPr="00705330">
          <w:rPr>
            <w:rStyle w:val="Hyperlink"/>
            <w:i/>
            <w:color w:val="auto"/>
            <w:u w:val="none"/>
            <w:lang w:val="lv-LV"/>
          </w:rPr>
          <w:t>www.eis.gov.lv</w:t>
        </w:r>
      </w:hyperlink>
      <w:r w:rsidRPr="00705330">
        <w:rPr>
          <w:lang w:val="lv-LV"/>
        </w:rPr>
        <w:t xml:space="preserve"> pieejamos rīkus piedāvājumu elektroniskai saņemšanai. Piedāvājumu atverot, tiek nolasīts pretendenta nosaukums, tā iesniegtā piedāvājuma iesniegšanas datums un laiks, un piedāvājuma cena </w:t>
      </w:r>
      <w:r w:rsidRPr="00705330">
        <w:rPr>
          <w:lang w:val="lv-LV" w:eastAsia="lv-LV"/>
        </w:rPr>
        <w:t>par iepirkuma priekšmetu kopumā</w:t>
      </w:r>
      <w:r w:rsidRPr="00705330">
        <w:rPr>
          <w:lang w:val="lv-LV"/>
        </w:rPr>
        <w:t>.</w:t>
      </w:r>
    </w:p>
    <w:p w14:paraId="3DB40AF1" w14:textId="77777777" w:rsidR="00D66780" w:rsidRPr="00705330" w:rsidRDefault="00D66780" w:rsidP="00D66780">
      <w:pPr>
        <w:pStyle w:val="ListParagraph"/>
        <w:numPr>
          <w:ilvl w:val="2"/>
          <w:numId w:val="1"/>
        </w:numPr>
        <w:ind w:left="709" w:hanging="851"/>
        <w:jc w:val="both"/>
        <w:rPr>
          <w:lang w:val="lv-LV"/>
        </w:rPr>
      </w:pPr>
      <w:r w:rsidRPr="00705330">
        <w:rPr>
          <w:lang w:val="lv-LV"/>
        </w:rPr>
        <w:t>EIS e-konkursu apakšsistēma nodrošina piedāvājumu pirmā līmeņa šifrēšanu. Ja pretendents piedāvājuma datu aizsardzībai izmantojis piedāvājuma šifrēšanu, pretendentam laikus jāiesniedz elektroniskā atslēga ar paroli šifrētā dokumenta atvēršanai.</w:t>
      </w:r>
    </w:p>
    <w:p w14:paraId="3F148A68" w14:textId="2B1C571F" w:rsidR="00D66780" w:rsidRPr="00705330" w:rsidRDefault="00D66780" w:rsidP="00D66780">
      <w:pPr>
        <w:pStyle w:val="ListParagraph"/>
        <w:numPr>
          <w:ilvl w:val="2"/>
          <w:numId w:val="1"/>
        </w:numPr>
        <w:ind w:left="709" w:hanging="851"/>
        <w:jc w:val="both"/>
        <w:rPr>
          <w:lang w:val="lv-LV"/>
        </w:rPr>
      </w:pPr>
      <w:r w:rsidRPr="00705330">
        <w:rPr>
          <w:rFonts w:eastAsia="Helvetica"/>
          <w:lang w:val="lv-LV"/>
        </w:rPr>
        <w:t xml:space="preserve">Ja Iepirkumu uzraudzības birojā ir iesniegts iesniegums par nolikumā vai paziņojumā par līgumu ietvertajām prasībām, tad pasūtītājs rīkojas Ministru kabineta 2017.gada 28.marta noteikumu Nr.187 </w:t>
      </w:r>
      <w:r w:rsidRPr="00705330">
        <w:rPr>
          <w:lang w:val="lv-LV"/>
        </w:rPr>
        <w:t>„</w:t>
      </w:r>
      <w:r w:rsidRPr="00705330">
        <w:rPr>
          <w:rFonts w:eastAsia="Helvetica"/>
          <w:lang w:val="lv-LV"/>
        </w:rPr>
        <w:t xml:space="preserve">Sabiedrisko pakalpojumu sniedzēju iepirkuma procedūru un metu konkursu norises kārtība” 14.punktā noteiktajā kārtībā.  </w:t>
      </w:r>
    </w:p>
    <w:bookmarkEnd w:id="4"/>
    <w:p w14:paraId="120E7CDE" w14:textId="77777777" w:rsidR="00D66780" w:rsidRPr="00705330" w:rsidRDefault="00D66780" w:rsidP="00D66780">
      <w:pPr>
        <w:rPr>
          <w:b/>
          <w:lang w:val="lv-LV"/>
        </w:rPr>
      </w:pPr>
    </w:p>
    <w:p w14:paraId="50D91642" w14:textId="77777777" w:rsidR="00D66780" w:rsidRPr="00705330" w:rsidRDefault="00D66780" w:rsidP="00D66780">
      <w:pPr>
        <w:pStyle w:val="ListParagraph"/>
        <w:numPr>
          <w:ilvl w:val="0"/>
          <w:numId w:val="1"/>
        </w:numPr>
        <w:jc w:val="center"/>
        <w:rPr>
          <w:rFonts w:ascii="Times New Roman Bold" w:hAnsi="Times New Roman Bold"/>
          <w:b/>
          <w:caps/>
          <w:lang w:val="lv-LV"/>
        </w:rPr>
      </w:pPr>
      <w:r w:rsidRPr="00705330">
        <w:rPr>
          <w:rFonts w:ascii="Times New Roman Bold" w:hAnsi="Times New Roman Bold"/>
          <w:b/>
          <w:caps/>
          <w:lang w:val="lv-LV"/>
        </w:rPr>
        <w:lastRenderedPageBreak/>
        <w:t>Prasības piedāvājuma noformējumam un iesniegšanai</w:t>
      </w:r>
    </w:p>
    <w:p w14:paraId="3337B200" w14:textId="77777777" w:rsidR="00D66780" w:rsidRPr="00705330" w:rsidRDefault="00D66780" w:rsidP="00D66780">
      <w:pPr>
        <w:rPr>
          <w:rFonts w:ascii="Times New Roman Bold" w:hAnsi="Times New Roman Bold"/>
          <w:b/>
          <w:caps/>
          <w:lang w:val="lv-LV"/>
        </w:rPr>
      </w:pPr>
    </w:p>
    <w:p w14:paraId="7AB48389" w14:textId="77777777" w:rsidR="00D66780" w:rsidRPr="00705330" w:rsidRDefault="00D66780" w:rsidP="00D66780">
      <w:pPr>
        <w:pStyle w:val="ListParagraph"/>
        <w:numPr>
          <w:ilvl w:val="1"/>
          <w:numId w:val="1"/>
        </w:numPr>
        <w:ind w:left="709" w:hanging="567"/>
        <w:jc w:val="both"/>
        <w:rPr>
          <w:b/>
          <w:lang w:val="lv-LV"/>
        </w:rPr>
      </w:pPr>
      <w:bookmarkStart w:id="6" w:name="_Hlk503945865"/>
      <w:r w:rsidRPr="00705330">
        <w:rPr>
          <w:b/>
          <w:lang w:val="lv-LV"/>
        </w:rPr>
        <w:t>Piedāvājuma dokumentus un informāciju (nolikuma 4.sadaļa), iesniedz elektroniski EIS e-konkursu apakšsistēmā, ievērojot šādas pretendenta izvēles iespējas:</w:t>
      </w:r>
    </w:p>
    <w:p w14:paraId="7A27214B" w14:textId="77777777" w:rsidR="00D66780" w:rsidRPr="00705330" w:rsidRDefault="00D66780" w:rsidP="00D66780">
      <w:pPr>
        <w:pStyle w:val="ListParagraph"/>
        <w:numPr>
          <w:ilvl w:val="2"/>
          <w:numId w:val="1"/>
        </w:numPr>
        <w:ind w:left="709"/>
        <w:jc w:val="both"/>
        <w:rPr>
          <w:lang w:val="lv-LV"/>
        </w:rPr>
      </w:pPr>
      <w:r w:rsidRPr="00705330">
        <w:rPr>
          <w:lang w:val="lv-LV"/>
        </w:rPr>
        <w:t>Izmantojot EIS e-konkursu apakšsistēmas piedāvātos rīkus, aizpildot minētās sistēmas e-konkursu apakšsistēmā šī konkursa sadaļā pieejamās formas.</w:t>
      </w:r>
    </w:p>
    <w:p w14:paraId="4A352445" w14:textId="77777777" w:rsidR="00D66780" w:rsidRPr="00705330" w:rsidRDefault="00D66780" w:rsidP="00D66780">
      <w:pPr>
        <w:pStyle w:val="ListParagraph"/>
        <w:numPr>
          <w:ilvl w:val="2"/>
          <w:numId w:val="1"/>
        </w:numPr>
        <w:ind w:left="709"/>
        <w:jc w:val="both"/>
        <w:rPr>
          <w:lang w:val="lv-LV"/>
        </w:rPr>
      </w:pPr>
      <w:r w:rsidRPr="00705330">
        <w:rPr>
          <w:lang w:val="lv-LV"/>
        </w:rPr>
        <w:t xml:space="preserve">Elektroniski aizpildāmos dokumentus, sagatavojot ārpus EIS e-konkursu apakšsistēmas un augšupielādējot sistēmas attiecīgajās vietnēs aizpildītas </w:t>
      </w:r>
      <w:r w:rsidRPr="00705330">
        <w:rPr>
          <w:i/>
          <w:lang w:val="lv-LV"/>
        </w:rPr>
        <w:t>PDF</w:t>
      </w:r>
      <w:r w:rsidRPr="00705330">
        <w:rPr>
          <w:lang w:val="lv-LV"/>
        </w:rPr>
        <w:t xml:space="preserve"> formas, t.sk. ar formā integrētajiem failiem. Šādā gadījumā pretendents ir atbildīgs par aizpildāmo formu atbilstību dokumentācijas prasībām un formu paraugiem, kā arī dokumenta atvēršanas un nolasīšanas iespējām.</w:t>
      </w:r>
    </w:p>
    <w:p w14:paraId="73BD45CD" w14:textId="77777777" w:rsidR="00D66780" w:rsidRPr="00705330" w:rsidRDefault="00D66780" w:rsidP="00D66780">
      <w:pPr>
        <w:pStyle w:val="ListParagraph"/>
        <w:numPr>
          <w:ilvl w:val="2"/>
          <w:numId w:val="1"/>
        </w:numPr>
        <w:ind w:left="709"/>
        <w:jc w:val="both"/>
        <w:rPr>
          <w:lang w:val="lv-LV"/>
        </w:rPr>
      </w:pPr>
      <w:r w:rsidRPr="00705330">
        <w:rPr>
          <w:lang w:val="lv-LV"/>
        </w:rPr>
        <w:t>Elektroniski (</w:t>
      </w:r>
      <w:r w:rsidRPr="00705330">
        <w:rPr>
          <w:i/>
          <w:lang w:val="lv-LV"/>
        </w:rPr>
        <w:t>PDF</w:t>
      </w:r>
      <w:r w:rsidRPr="00705330">
        <w:rPr>
          <w:lang w:val="lv-LV"/>
        </w:rPr>
        <w:t xml:space="preserve">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6"/>
      <w:r w:rsidRPr="00705330">
        <w:rPr>
          <w:lang w:val="lv-LV"/>
        </w:rPr>
        <w:t>.</w:t>
      </w:r>
    </w:p>
    <w:p w14:paraId="3F2BC867" w14:textId="77777777" w:rsidR="00D66780" w:rsidRPr="00705330" w:rsidRDefault="00D66780" w:rsidP="00D66780">
      <w:pPr>
        <w:ind w:left="-11"/>
        <w:jc w:val="both"/>
        <w:rPr>
          <w:lang w:val="lv-LV"/>
        </w:rPr>
      </w:pPr>
    </w:p>
    <w:p w14:paraId="0DB3E5DF" w14:textId="77777777" w:rsidR="00D66780" w:rsidRPr="00705330" w:rsidRDefault="00D66780" w:rsidP="00D66780">
      <w:pPr>
        <w:pStyle w:val="ListParagraph"/>
        <w:numPr>
          <w:ilvl w:val="1"/>
          <w:numId w:val="1"/>
        </w:numPr>
        <w:ind w:left="709" w:hanging="567"/>
        <w:jc w:val="both"/>
        <w:rPr>
          <w:b/>
          <w:lang w:val="lv-LV"/>
        </w:rPr>
      </w:pPr>
      <w:r w:rsidRPr="00705330">
        <w:rPr>
          <w:b/>
          <w:lang w:val="lv-LV"/>
        </w:rPr>
        <w:t>Sagatavojot piedāvājumu, pretendents ievēro šādas prasības:</w:t>
      </w:r>
    </w:p>
    <w:p w14:paraId="4986564E" w14:textId="77777777" w:rsidR="00D66780" w:rsidRPr="00705330" w:rsidRDefault="00D66780" w:rsidP="00D66780">
      <w:pPr>
        <w:pStyle w:val="ListParagraph"/>
        <w:numPr>
          <w:ilvl w:val="2"/>
          <w:numId w:val="1"/>
        </w:numPr>
        <w:ind w:left="709"/>
        <w:jc w:val="both"/>
        <w:rPr>
          <w:lang w:val="lv-LV"/>
        </w:rPr>
      </w:pPr>
      <w:bookmarkStart w:id="7" w:name="_Hlk503945941"/>
      <w:r w:rsidRPr="00705330">
        <w:rPr>
          <w:lang w:val="lv-LV"/>
        </w:rPr>
        <w:t>Piedāvājuma dokumentus pretendents iesniedz elektroniskā formātā, ja nolikuma prasībās nav noteikts citādi, personai ar pārstāvības tiesībām parakstot tos pēc izvēles - ar EIS piedāvāto elektronisko parakstu (sistēmas parakstu) vai ar drošu elektronisko parakstu un laika zīmogu.</w:t>
      </w:r>
    </w:p>
    <w:p w14:paraId="41A9D450" w14:textId="77777777" w:rsidR="00D66780" w:rsidRPr="00705330" w:rsidRDefault="00D66780" w:rsidP="00D66780">
      <w:pPr>
        <w:pStyle w:val="ListParagraph"/>
        <w:numPr>
          <w:ilvl w:val="2"/>
          <w:numId w:val="1"/>
        </w:numPr>
        <w:ind w:left="709"/>
        <w:jc w:val="both"/>
        <w:rPr>
          <w:lang w:val="lv-LV"/>
        </w:rPr>
      </w:pPr>
      <w:r w:rsidRPr="00705330">
        <w:rPr>
          <w:lang w:val="lv-LV"/>
        </w:rPr>
        <w:t xml:space="preserve">Piedāvājuma dokumenti, kam EIS e-konkursu apakšsistēmā šī iepirkuma sadaļā ir publicētas un nolikumā ir paredzētas veidlapu formas (piemēram, pieteikuma veidlapa, informācija par pretendenta pieredzi, tehniskais un finanšu piedāvājums u.tml.) noformē, aizpildot piedāvātās veidlapas, atsevišķā elektroniskā dokumentā ar </w:t>
      </w:r>
      <w:r w:rsidRPr="00705330">
        <w:rPr>
          <w:i/>
          <w:lang w:val="lv-LV"/>
        </w:rPr>
        <w:t xml:space="preserve">Microsoft Office 2010 </w:t>
      </w:r>
      <w:r w:rsidRPr="00705330">
        <w:rPr>
          <w:lang w:val="lv-LV"/>
        </w:rPr>
        <w:t>(vai jaunākas programmatūras versija) rīkiem lasāmā formātā.</w:t>
      </w:r>
    </w:p>
    <w:p w14:paraId="2B42E312" w14:textId="77777777" w:rsidR="00D66780" w:rsidRPr="00705330" w:rsidRDefault="00D66780" w:rsidP="00D66780">
      <w:pPr>
        <w:pStyle w:val="ListParagraph"/>
        <w:numPr>
          <w:ilvl w:val="2"/>
          <w:numId w:val="1"/>
        </w:numPr>
        <w:ind w:left="709"/>
        <w:jc w:val="both"/>
        <w:rPr>
          <w:lang w:val="lv-LV"/>
        </w:rPr>
      </w:pPr>
      <w:r w:rsidRPr="00705330">
        <w:rPr>
          <w:lang w:val="lv-LV"/>
        </w:rPr>
        <w:t>Piedāvājums jāiesniedz latviešu valodā. Iesniedzot dokumentus citā valodā, pievieno apliecinātu tulkojumu latviešu valodā</w:t>
      </w:r>
      <w:r w:rsidRPr="00705330">
        <w:rPr>
          <w:i/>
          <w:lang w:val="lv-LV"/>
        </w:rPr>
        <w:t xml:space="preserve">. </w:t>
      </w:r>
      <w:r w:rsidRPr="00705330">
        <w:rPr>
          <w:lang w:val="lv-LV"/>
        </w:rPr>
        <w:t>Par dokumentu tulkojuma atbilstību oriģinālam atbild pretendents.</w:t>
      </w:r>
    </w:p>
    <w:p w14:paraId="400DF37E" w14:textId="77777777" w:rsidR="00D66780" w:rsidRPr="00705330" w:rsidRDefault="00D66780" w:rsidP="00D66780">
      <w:pPr>
        <w:pStyle w:val="ListParagraph"/>
        <w:numPr>
          <w:ilvl w:val="2"/>
          <w:numId w:val="1"/>
        </w:numPr>
        <w:ind w:left="709"/>
        <w:jc w:val="both"/>
        <w:rPr>
          <w:color w:val="FF0000"/>
          <w:lang w:val="lv-LV"/>
        </w:rPr>
      </w:pPr>
      <w:r w:rsidRPr="00705330">
        <w:rPr>
          <w:lang w:val="lv-LV"/>
        </w:rPr>
        <w:t>Piedāvājuma un tam pievienoto dokumentu izstrādāšanā, noformēšanā un parakstīšanā jāievēro saistošie normatīvie akti, tai skaitā Valsts valodas likums, Dokumentu juridiskā spēka likums, Elektronisko dokumentu likums, Ministru kabineta 2005.gada 28.jūnija noteikumi Nr.473 „</w:t>
      </w:r>
      <w:r w:rsidRPr="00705330">
        <w:rPr>
          <w:bCs/>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Pr="00705330">
        <w:rPr>
          <w:lang w:val="lv-LV"/>
        </w:rPr>
        <w:t xml:space="preserve"> kā arī </w:t>
      </w:r>
      <w:r w:rsidRPr="00705330">
        <w:rPr>
          <w:rFonts w:eastAsia="Batang"/>
          <w:lang w:val="lv-LV"/>
        </w:rPr>
        <w:t>Ministru kabineta 2018.gada 4.septembra noteikumi Nr.558 „Dokumentu izstrādāšanas un noformēšanas kārtība” prasības (attiecībā uz dokumentu parakstīšanu, atvasinājumu, tulkojumu noformēšanu, apliecināšanu u.tml.)</w:t>
      </w:r>
      <w:r w:rsidRPr="00705330">
        <w:rPr>
          <w:bCs/>
          <w:lang w:val="lv-LV"/>
        </w:rPr>
        <w:t xml:space="preserve"> un Ministru kabineta 2000.gada 22.augusta noteikumi Nr.291 </w:t>
      </w:r>
      <w:r w:rsidRPr="00705330">
        <w:rPr>
          <w:lang w:val="lv-LV"/>
        </w:rPr>
        <w:t>„</w:t>
      </w:r>
      <w:r w:rsidRPr="00705330">
        <w:rPr>
          <w:bCs/>
          <w:lang w:val="lv-LV"/>
        </w:rPr>
        <w:t xml:space="preserve">Kārtība, kādā apliecināmi dokumentu tulkojumi valsts valodā” prasības (attiecībā uz dokumentu tulkojumu noformēšanu un apstiprināšanu) u.c.  </w:t>
      </w:r>
    </w:p>
    <w:p w14:paraId="72430D53" w14:textId="77777777" w:rsidR="00D66780" w:rsidRPr="00705330" w:rsidRDefault="00D66780" w:rsidP="00D66780">
      <w:pPr>
        <w:pStyle w:val="ListParagraph"/>
        <w:numPr>
          <w:ilvl w:val="2"/>
          <w:numId w:val="1"/>
        </w:numPr>
        <w:ind w:left="709"/>
        <w:jc w:val="both"/>
        <w:rPr>
          <w:lang w:val="lv-LV"/>
        </w:rPr>
      </w:pPr>
      <w:r w:rsidRPr="00705330">
        <w:rPr>
          <w:lang w:val="lv-LV"/>
        </w:rPr>
        <w:t>Pretendents ir tiesīgs ar vienu drošu elektronisko parakstu parakstīt un ar atbilstošu atzīmi apliecināt dokumentu kopiju (-</w:t>
      </w:r>
      <w:proofErr w:type="spellStart"/>
      <w:r w:rsidRPr="00705330">
        <w:rPr>
          <w:lang w:val="lv-LV"/>
        </w:rPr>
        <w:t>as</w:t>
      </w:r>
      <w:proofErr w:type="spellEnd"/>
      <w:r w:rsidRPr="00705330">
        <w:rPr>
          <w:lang w:val="lv-LV"/>
        </w:rPr>
        <w:t>), tulkojumu (-</w:t>
      </w:r>
      <w:proofErr w:type="spellStart"/>
      <w:r w:rsidRPr="00705330">
        <w:rPr>
          <w:lang w:val="lv-LV"/>
        </w:rPr>
        <w:t>us</w:t>
      </w:r>
      <w:proofErr w:type="spellEnd"/>
      <w:r w:rsidRPr="00705330">
        <w:rPr>
          <w:lang w:val="lv-LV"/>
        </w:rPr>
        <w:t>), norakstu (-</w:t>
      </w:r>
      <w:proofErr w:type="spellStart"/>
      <w:r w:rsidRPr="00705330">
        <w:rPr>
          <w:lang w:val="lv-LV"/>
        </w:rPr>
        <w:t>us</w:t>
      </w:r>
      <w:proofErr w:type="spellEnd"/>
      <w:r w:rsidRPr="00705330">
        <w:rPr>
          <w:lang w:val="lv-LV"/>
        </w:rPr>
        <w:t>), izrakstu (-</w:t>
      </w:r>
      <w:proofErr w:type="spellStart"/>
      <w:r w:rsidRPr="00705330">
        <w:rPr>
          <w:lang w:val="lv-LV"/>
        </w:rPr>
        <w:t>us</w:t>
      </w:r>
      <w:proofErr w:type="spellEnd"/>
      <w:r w:rsidRPr="00705330">
        <w:rPr>
          <w:lang w:val="lv-LV"/>
        </w:rPr>
        <w:t>), visus piedāvājumu veidojošos dokumentus kā vienu kopumu, ja nolikuma prasībās nav noteikts citādi.</w:t>
      </w:r>
    </w:p>
    <w:p w14:paraId="11632037" w14:textId="77777777" w:rsidR="00D66780" w:rsidRPr="00705330" w:rsidRDefault="00D66780" w:rsidP="00D66780">
      <w:pPr>
        <w:pStyle w:val="ListParagraph"/>
        <w:numPr>
          <w:ilvl w:val="2"/>
          <w:numId w:val="1"/>
        </w:numPr>
        <w:ind w:left="709"/>
        <w:jc w:val="both"/>
        <w:rPr>
          <w:lang w:val="lv-LV"/>
        </w:rPr>
      </w:pPr>
      <w:r w:rsidRPr="00705330">
        <w:rPr>
          <w:lang w:val="lv-LV"/>
        </w:rPr>
        <w:t>Informāciju, kas ir komercnoslēpums atbilstoši Komerclikuma 19.pantam vai tā uzskatāma par konfidenciālu informāciju, pretendents norāda savā piedāvājumā. Komercnoslēpums vai konfidenciāla informācija nevar būt informācija, kas SPSIL ir noteikta par vispārpieejamu informāciju.</w:t>
      </w:r>
    </w:p>
    <w:p w14:paraId="22D7A996" w14:textId="77777777" w:rsidR="00D66780" w:rsidRPr="00705330" w:rsidRDefault="00D66780" w:rsidP="00D66780">
      <w:pPr>
        <w:pStyle w:val="ListParagraph"/>
        <w:numPr>
          <w:ilvl w:val="2"/>
          <w:numId w:val="1"/>
        </w:numPr>
        <w:ind w:left="709"/>
        <w:jc w:val="both"/>
        <w:rPr>
          <w:lang w:val="lv-LV"/>
        </w:rPr>
      </w:pPr>
      <w:r w:rsidRPr="00705330">
        <w:rPr>
          <w:lang w:val="lv-LV"/>
        </w:rPr>
        <w:lastRenderedPageBreak/>
        <w:t>Iesniedzot piedāvājumu, pretendents pilnībā atzīst visus nolikumā (t.sk. tā pielikumos un formās, kas ir pieejamas EIS e-konkursu apakšsistēmas šī iepirkuma sadaļā) ietvertos nosacījumus.</w:t>
      </w:r>
    </w:p>
    <w:p w14:paraId="46919D88" w14:textId="77777777" w:rsidR="00D66780" w:rsidRPr="00705330" w:rsidRDefault="00D66780" w:rsidP="00D66780">
      <w:pPr>
        <w:pStyle w:val="ListParagraph"/>
        <w:numPr>
          <w:ilvl w:val="2"/>
          <w:numId w:val="1"/>
        </w:numPr>
        <w:ind w:left="709"/>
        <w:jc w:val="both"/>
        <w:rPr>
          <w:lang w:val="lv-LV"/>
        </w:rPr>
      </w:pPr>
      <w:r w:rsidRPr="00705330">
        <w:rPr>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laikus jāiesniedz derīga elektroniska atslēga un parole šifrētā dokumenta atvēršanai.</w:t>
      </w:r>
    </w:p>
    <w:p w14:paraId="5B555388" w14:textId="77777777" w:rsidR="00D66780" w:rsidRPr="00705330" w:rsidRDefault="00D66780" w:rsidP="00D66780">
      <w:pPr>
        <w:pStyle w:val="ListParagraph"/>
        <w:ind w:left="709"/>
        <w:jc w:val="both"/>
        <w:rPr>
          <w:lang w:val="lv-LV"/>
        </w:rPr>
      </w:pPr>
      <w:r w:rsidRPr="00705330">
        <w:rPr>
          <w:lang w:val="lv-LV"/>
        </w:rPr>
        <w:t>Ja piedāvājums saturēs kādu no šajā punktā minētajiem riskiem vai, ja šifrēts piedāvājums nebūs atverams, tas netiks izskatīts</w:t>
      </w:r>
      <w:bookmarkEnd w:id="7"/>
      <w:r w:rsidRPr="00705330">
        <w:rPr>
          <w:lang w:val="lv-LV"/>
        </w:rPr>
        <w:t>.</w:t>
      </w:r>
    </w:p>
    <w:p w14:paraId="73725C2C" w14:textId="77777777" w:rsidR="00D66780" w:rsidRPr="00705330" w:rsidRDefault="00D66780" w:rsidP="00D66780">
      <w:pPr>
        <w:pStyle w:val="ListParagraph"/>
        <w:ind w:left="0"/>
        <w:jc w:val="both"/>
        <w:rPr>
          <w:b/>
          <w:highlight w:val="yellow"/>
          <w:lang w:val="lv-LV"/>
        </w:rPr>
      </w:pPr>
    </w:p>
    <w:p w14:paraId="0547070A" w14:textId="77777777" w:rsidR="00D66780" w:rsidRPr="00705330" w:rsidRDefault="00D66780" w:rsidP="00D66780">
      <w:pPr>
        <w:pStyle w:val="ListParagraph"/>
        <w:numPr>
          <w:ilvl w:val="1"/>
          <w:numId w:val="1"/>
        </w:numPr>
        <w:ind w:left="709" w:hanging="567"/>
        <w:jc w:val="both"/>
        <w:rPr>
          <w:b/>
          <w:lang w:val="lv-LV"/>
        </w:rPr>
      </w:pPr>
      <w:r w:rsidRPr="00705330">
        <w:rPr>
          <w:b/>
          <w:lang w:val="lv-LV"/>
        </w:rPr>
        <w:t>Pasūtītājam iesniedzamo dokumentu derīguma termiņš:</w:t>
      </w:r>
    </w:p>
    <w:p w14:paraId="10E5B246" w14:textId="77777777" w:rsidR="00D66780" w:rsidRPr="00705330" w:rsidRDefault="00D66780" w:rsidP="00D66780">
      <w:pPr>
        <w:pStyle w:val="ListParagraph"/>
        <w:numPr>
          <w:ilvl w:val="2"/>
          <w:numId w:val="1"/>
        </w:numPr>
        <w:ind w:left="709"/>
        <w:jc w:val="both"/>
        <w:rPr>
          <w:lang w:val="lv-LV"/>
        </w:rPr>
      </w:pPr>
      <w:bookmarkStart w:id="8" w:name="_Hlk503945998"/>
      <w:r w:rsidRPr="00705330">
        <w:rPr>
          <w:lang w:val="lv-LV"/>
        </w:rPr>
        <w:t>Izziņas un citus dokumentus, ko izsniedz Latvijas Republikas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w:t>
      </w:r>
      <w:bookmarkEnd w:id="8"/>
      <w:r w:rsidRPr="00705330">
        <w:rPr>
          <w:lang w:val="lv-LV"/>
        </w:rPr>
        <w:t>.</w:t>
      </w:r>
    </w:p>
    <w:p w14:paraId="56F4DE47" w14:textId="77777777" w:rsidR="00D66780" w:rsidRPr="00705330" w:rsidRDefault="00D66780" w:rsidP="00D66780">
      <w:pPr>
        <w:ind w:left="-11"/>
        <w:jc w:val="both"/>
        <w:rPr>
          <w:lang w:val="lv-LV"/>
        </w:rPr>
      </w:pPr>
    </w:p>
    <w:p w14:paraId="0B002223" w14:textId="77777777" w:rsidR="00D66780" w:rsidRPr="00705330" w:rsidRDefault="00D66780" w:rsidP="00D66780">
      <w:pPr>
        <w:pStyle w:val="ListParagraph"/>
        <w:numPr>
          <w:ilvl w:val="1"/>
          <w:numId w:val="1"/>
        </w:numPr>
        <w:ind w:left="709" w:hanging="567"/>
        <w:jc w:val="both"/>
        <w:rPr>
          <w:b/>
          <w:lang w:val="lv-LV"/>
        </w:rPr>
      </w:pPr>
      <w:r w:rsidRPr="00705330">
        <w:rPr>
          <w:b/>
          <w:lang w:val="lv-LV"/>
        </w:rPr>
        <w:t>Papildus nosacījumi attiecībā uz iesniedzamajiem dokumentiem:</w:t>
      </w:r>
    </w:p>
    <w:p w14:paraId="1F2A521D" w14:textId="77777777" w:rsidR="00D66780" w:rsidRPr="00705330" w:rsidRDefault="00D66780" w:rsidP="00D66780">
      <w:pPr>
        <w:pStyle w:val="ListParagraph"/>
        <w:numPr>
          <w:ilvl w:val="2"/>
          <w:numId w:val="1"/>
        </w:numPr>
        <w:ind w:left="709"/>
        <w:jc w:val="both"/>
        <w:rPr>
          <w:lang w:val="lv-LV"/>
        </w:rPr>
      </w:pPr>
      <w:bookmarkStart w:id="9" w:name="_Hlk503946010"/>
      <w:r w:rsidRPr="00705330">
        <w:rPr>
          <w:lang w:val="lv-LV"/>
        </w:rPr>
        <w:t>Komisija ir tiesīga pieprasīt no pretendenta (arī no norādītās personas, ja tāda tiek piesaistīta) jebkurā iepirkuma procedūras stadijā (tai skaitā, līdz iepirkuma līguma noslēgšanai) iesniegt kompetentu institūciju izsniegtus aktuālus dokumentus, kas apliecina pretendenta (un norādītās personas, ja tāda tiek piesaistīta) neattiecināmību nevienam no SPSIL 48.panta pirmajā daļā minētajiem obligātajiem pretendentu izslēgšanas noteikumiem, īpaši gadījumos, ja minēto informāciju nav iespējams pārbaudīt publiski pieejamās datu bāzēs</w:t>
      </w:r>
      <w:bookmarkEnd w:id="9"/>
      <w:r w:rsidRPr="00705330">
        <w:rPr>
          <w:lang w:val="lv-LV"/>
        </w:rPr>
        <w:t>.</w:t>
      </w:r>
    </w:p>
    <w:p w14:paraId="359CDB42" w14:textId="77777777" w:rsidR="00D66780" w:rsidRPr="00705330" w:rsidRDefault="00D66780" w:rsidP="00D66780">
      <w:pPr>
        <w:pStyle w:val="ListParagraph"/>
        <w:numPr>
          <w:ilvl w:val="2"/>
          <w:numId w:val="1"/>
        </w:numPr>
        <w:ind w:left="709"/>
        <w:jc w:val="both"/>
        <w:rPr>
          <w:lang w:val="lv-LV"/>
        </w:rPr>
      </w:pPr>
      <w:r w:rsidRPr="00705330">
        <w:rPr>
          <w:b/>
          <w:lang w:val="lv-LV"/>
        </w:rPr>
        <w:t>Eiropas vienotais iepirkuma procedūras dokuments:</w:t>
      </w:r>
    </w:p>
    <w:p w14:paraId="5D9439B5" w14:textId="77777777" w:rsidR="00D66780" w:rsidRPr="00705330" w:rsidRDefault="00D66780" w:rsidP="00D66780">
      <w:pPr>
        <w:pStyle w:val="ListParagraph"/>
        <w:numPr>
          <w:ilvl w:val="3"/>
          <w:numId w:val="1"/>
        </w:numPr>
        <w:ind w:left="709" w:hanging="851"/>
        <w:jc w:val="both"/>
        <w:rPr>
          <w:lang w:val="lv-LV"/>
        </w:rPr>
      </w:pPr>
      <w:bookmarkStart w:id="10" w:name="_Hlk503946028"/>
      <w:r w:rsidRPr="00705330">
        <w:rPr>
          <w:lang w:val="lv-LV"/>
        </w:rPr>
        <w:t>Pasūtītājs pieņem Eiropas vienoto iepirkuma procedūras dokumentu (EVIPD) kā sākotnējo pierādījumu atbilstībai nolikuma 4.sadaļā noteiktajām pretendentu atlases prasībām. Ja pretendents izvēlējies iesniegt Eiropas vienoto iepirkuma procedūras dokumentu, lai apliecinātu, ka tas atbilst noteiktajām pretendentu atlases prasībām, tas iesniedz šo dokumentu arī par katru personu, uz kuras iespējām pretendents balstās, lai apliecinātu, ka tā kvalifikācija atbilst noteiktajām prasībām. Piegādātāju apvienība iesniedz atsevišķu Eiropas vienoto iepirkuma procedūras dokumentu par katru tās dalībnieku.</w:t>
      </w:r>
    </w:p>
    <w:p w14:paraId="1A76C094" w14:textId="77777777" w:rsidR="00D66780" w:rsidRPr="00705330" w:rsidRDefault="00D66780" w:rsidP="00D66780">
      <w:pPr>
        <w:pStyle w:val="ListParagraph"/>
        <w:numPr>
          <w:ilvl w:val="3"/>
          <w:numId w:val="1"/>
        </w:numPr>
        <w:ind w:left="709" w:hanging="851"/>
        <w:jc w:val="both"/>
        <w:rPr>
          <w:lang w:val="lv-LV"/>
        </w:rPr>
      </w:pPr>
      <w:r w:rsidRPr="00705330">
        <w:rPr>
          <w:lang w:val="lv-LV"/>
        </w:rPr>
        <w:t>Pretendents var iesniegt Eiropas vienoto iepirkuma procedūras dokumentu, kas ir bijis iesniegts citā iepirkuma procedūrā, ja tas apliecina, ka tajā iekļautā informācija ir pareiza.</w:t>
      </w:r>
    </w:p>
    <w:p w14:paraId="58C6AFDA" w14:textId="77777777" w:rsidR="00D66780" w:rsidRPr="00705330" w:rsidRDefault="00D66780" w:rsidP="00D66780">
      <w:pPr>
        <w:pStyle w:val="ListParagraph"/>
        <w:numPr>
          <w:ilvl w:val="3"/>
          <w:numId w:val="1"/>
        </w:numPr>
        <w:ind w:left="709" w:hanging="851"/>
        <w:jc w:val="both"/>
        <w:rPr>
          <w:color w:val="000000" w:themeColor="text1"/>
          <w:lang w:val="lv-LV"/>
        </w:rPr>
      </w:pPr>
      <w:r w:rsidRPr="00705330">
        <w:rPr>
          <w:color w:val="000000" w:themeColor="text1"/>
          <w:lang w:val="lv-LV"/>
        </w:rPr>
        <w:t xml:space="preserve">Nolikuma 2.4.2.1.punktā minētais Eiropas vienotais iepirkuma procedūras dokuments ir pieejams aizpildīšanai </w:t>
      </w:r>
      <w:r w:rsidRPr="00705330">
        <w:rPr>
          <w:i/>
          <w:color w:val="000000" w:themeColor="text1"/>
          <w:lang w:val="lv-LV"/>
        </w:rPr>
        <w:t>MS Word.doc</w:t>
      </w:r>
      <w:r w:rsidRPr="00705330">
        <w:rPr>
          <w:color w:val="000000" w:themeColor="text1"/>
          <w:lang w:val="lv-LV"/>
        </w:rPr>
        <w:t xml:space="preserve"> formātā šādā interneta tīmekļa datu bāzē:</w:t>
      </w:r>
    </w:p>
    <w:p w14:paraId="59551FFA" w14:textId="77777777" w:rsidR="00D66780" w:rsidRPr="00705330" w:rsidRDefault="007E54EE" w:rsidP="00D66780">
      <w:pPr>
        <w:pStyle w:val="Index1"/>
        <w:rPr>
          <w:i/>
          <w:color w:val="000000" w:themeColor="text1"/>
        </w:rPr>
      </w:pPr>
      <w:hyperlink r:id="rId13" w:history="1">
        <w:r w:rsidR="00D66780" w:rsidRPr="00705330">
          <w:rPr>
            <w:rStyle w:val="Hyperlink"/>
            <w:i/>
            <w:color w:val="000000" w:themeColor="text1"/>
            <w:sz w:val="24"/>
            <w:szCs w:val="24"/>
            <w:u w:val="none"/>
          </w:rPr>
          <w:t>http://www.iub.gov.lv/sites/default/files/upload/1_LV_annexe_acte_autonome_part1_v4.doc</w:t>
        </w:r>
      </w:hyperlink>
    </w:p>
    <w:p w14:paraId="31B8953C" w14:textId="77777777" w:rsidR="00D66780" w:rsidRPr="00705330" w:rsidRDefault="00D66780" w:rsidP="00D66780">
      <w:pPr>
        <w:pStyle w:val="Index1"/>
        <w:rPr>
          <w:color w:val="000000" w:themeColor="text1"/>
        </w:rPr>
      </w:pPr>
      <w:r w:rsidRPr="00705330">
        <w:rPr>
          <w:color w:val="000000" w:themeColor="text1"/>
        </w:rPr>
        <w:t xml:space="preserve">vai Eiropas Komisijas mājaslapā tiešsaistes režīmā: </w:t>
      </w:r>
      <w:hyperlink r:id="rId14" w:history="1">
        <w:r w:rsidRPr="00705330">
          <w:rPr>
            <w:rStyle w:val="Hyperlink"/>
            <w:i/>
            <w:color w:val="000000" w:themeColor="text1"/>
            <w:sz w:val="24"/>
            <w:szCs w:val="24"/>
            <w:u w:val="none"/>
          </w:rPr>
          <w:t>https://ec.europa.eu/growth/tools-databases/espd/filter?lang=lv</w:t>
        </w:r>
      </w:hyperlink>
      <w:r w:rsidRPr="00705330">
        <w:rPr>
          <w:color w:val="000000" w:themeColor="text1"/>
        </w:rPr>
        <w:t>,</w:t>
      </w:r>
    </w:p>
    <w:p w14:paraId="1141E95B" w14:textId="77777777" w:rsidR="00D66780" w:rsidRPr="00705330" w:rsidRDefault="00D66780" w:rsidP="00D66780">
      <w:pPr>
        <w:pStyle w:val="CommentText"/>
        <w:ind w:left="709"/>
        <w:jc w:val="both"/>
        <w:rPr>
          <w:color w:val="000000" w:themeColor="text1"/>
          <w:sz w:val="24"/>
          <w:szCs w:val="24"/>
          <w:lang w:val="lv-LV"/>
        </w:rPr>
      </w:pPr>
      <w:r w:rsidRPr="00705330">
        <w:rPr>
          <w:color w:val="000000" w:themeColor="text1"/>
          <w:sz w:val="24"/>
          <w:szCs w:val="24"/>
          <w:lang w:val="lv-LV"/>
        </w:rPr>
        <w:t xml:space="preserve">vai arī Eiropas komisijas tīmekļvietnē: </w:t>
      </w:r>
      <w:hyperlink r:id="rId15" w:history="1">
        <w:r w:rsidRPr="00705330">
          <w:rPr>
            <w:rStyle w:val="Hyperlink"/>
            <w:i/>
            <w:color w:val="000000" w:themeColor="text1"/>
            <w:sz w:val="24"/>
            <w:szCs w:val="24"/>
            <w:u w:val="none"/>
            <w:lang w:val="lv-LV"/>
          </w:rPr>
          <w:t>https://eur-lex.europa.eu/legal-content/LV/TXT/?uri=CELEX%3A32016R0007</w:t>
        </w:r>
      </w:hyperlink>
      <w:r w:rsidRPr="00705330">
        <w:rPr>
          <w:color w:val="000000" w:themeColor="text1"/>
          <w:sz w:val="24"/>
          <w:szCs w:val="24"/>
          <w:lang w:val="lv-LV"/>
        </w:rPr>
        <w:t>. Kvalifikācijas apliecināšanai aizpildāms un iesniedzams regulas 2.pielikums.</w:t>
      </w:r>
    </w:p>
    <w:p w14:paraId="28A1F145" w14:textId="77777777" w:rsidR="00D66780" w:rsidRPr="00705330" w:rsidRDefault="00D66780" w:rsidP="00D66780">
      <w:pPr>
        <w:pStyle w:val="ListParagraph"/>
        <w:numPr>
          <w:ilvl w:val="3"/>
          <w:numId w:val="1"/>
        </w:numPr>
        <w:ind w:left="709" w:hanging="851"/>
        <w:jc w:val="both"/>
        <w:rPr>
          <w:lang w:val="lv-LV"/>
        </w:rPr>
      </w:pPr>
      <w:r w:rsidRPr="00705330">
        <w:rPr>
          <w:color w:val="000000" w:themeColor="text1"/>
          <w:lang w:val="lv-LV"/>
        </w:rPr>
        <w:t xml:space="preserve">Ja pretendents, kuram iepirkumā būtu piešķiramas iepirkuma līguma slēgšanas tiesības, ir iesniedzis Eiropas vienoto iepirkuma procedūras </w:t>
      </w:r>
      <w:r w:rsidRPr="00705330">
        <w:rPr>
          <w:lang w:val="lv-LV"/>
        </w:rPr>
        <w:t>dokumentu kā sākotnējo pierādījumu atbilstībai pretendentu atlases prasībām, kas noteiktas nolikumā, komisija pirms lēmuma pieņemšanas par iepirkuma līguma slēgšanas tiesību piešķiršanu pieprasa iesniegt dokumentus, kas apliecina pretendenta atbilstību pretendentu atlases prasībām</w:t>
      </w:r>
      <w:bookmarkEnd w:id="10"/>
      <w:r w:rsidRPr="00705330">
        <w:rPr>
          <w:lang w:val="lv-LV"/>
        </w:rPr>
        <w:t>.</w:t>
      </w:r>
    </w:p>
    <w:p w14:paraId="67B1BA28" w14:textId="77777777" w:rsidR="00D66780" w:rsidRPr="00705330" w:rsidRDefault="00D66780" w:rsidP="00D66780">
      <w:pPr>
        <w:jc w:val="both"/>
        <w:rPr>
          <w:lang w:val="lv-LV"/>
        </w:rPr>
      </w:pPr>
    </w:p>
    <w:p w14:paraId="283F856C" w14:textId="77777777" w:rsidR="00D66780" w:rsidRPr="00705330" w:rsidRDefault="00D66780" w:rsidP="00D66780">
      <w:pPr>
        <w:pStyle w:val="ListParagraph"/>
        <w:numPr>
          <w:ilvl w:val="0"/>
          <w:numId w:val="1"/>
        </w:numPr>
        <w:jc w:val="center"/>
        <w:rPr>
          <w:rFonts w:ascii="Times New Roman Bold" w:hAnsi="Times New Roman Bold"/>
          <w:b/>
          <w:caps/>
          <w:lang w:val="lv-LV"/>
        </w:rPr>
      </w:pPr>
      <w:r w:rsidRPr="00705330">
        <w:rPr>
          <w:rFonts w:ascii="Times New Roman Bold" w:hAnsi="Times New Roman Bold"/>
          <w:b/>
          <w:caps/>
          <w:lang w:val="lv-LV"/>
        </w:rPr>
        <w:t>Pretendentu izslēgšanas noteikumi un izņēmumi</w:t>
      </w:r>
    </w:p>
    <w:p w14:paraId="27EE4180" w14:textId="77777777" w:rsidR="00D66780" w:rsidRPr="00705330" w:rsidRDefault="00D66780" w:rsidP="00D66780">
      <w:pPr>
        <w:pStyle w:val="ListParagraph"/>
        <w:ind w:left="644"/>
        <w:rPr>
          <w:rFonts w:ascii="Times New Roman Bold" w:hAnsi="Times New Roman Bold"/>
          <w:b/>
          <w:caps/>
          <w:lang w:val="lv-LV"/>
        </w:rPr>
      </w:pPr>
    </w:p>
    <w:p w14:paraId="7A5386FD" w14:textId="77777777" w:rsidR="00D66780" w:rsidRPr="00705330" w:rsidRDefault="00D66780" w:rsidP="00D66780">
      <w:pPr>
        <w:pStyle w:val="ListParagraph"/>
        <w:numPr>
          <w:ilvl w:val="1"/>
          <w:numId w:val="1"/>
        </w:numPr>
        <w:ind w:left="709" w:hanging="567"/>
        <w:jc w:val="both"/>
        <w:rPr>
          <w:lang w:val="lv-LV"/>
        </w:rPr>
      </w:pPr>
      <w:r w:rsidRPr="00705330">
        <w:rPr>
          <w:lang w:val="lv-LV"/>
        </w:rPr>
        <w:t>Pasūtītājs izslēdz pretendentu no dalības iepirkuma procedūrā, neizskata piedāvājumu, kā arī neslēdz iepirkuma līgumu ar pretendentu, uz kuru attiecas jebkurš no SPSIL 48.panta pirmajā daļā noteiktajiem gadījumiem (attiecināms arī uz norādīto personu, ja tāda tiek piesaistīta).</w:t>
      </w:r>
    </w:p>
    <w:p w14:paraId="716EA0A7" w14:textId="77777777" w:rsidR="00D66780" w:rsidRPr="00705330" w:rsidRDefault="00D66780" w:rsidP="00D66780">
      <w:pPr>
        <w:pStyle w:val="ListParagraph"/>
        <w:numPr>
          <w:ilvl w:val="1"/>
          <w:numId w:val="1"/>
        </w:numPr>
        <w:ind w:left="709" w:hanging="567"/>
        <w:jc w:val="both"/>
        <w:rPr>
          <w:lang w:val="lv-LV"/>
        </w:rPr>
      </w:pPr>
      <w:r w:rsidRPr="00705330">
        <w:rPr>
          <w:lang w:val="lv-LV"/>
        </w:rPr>
        <w:t>Konstatējot uz pretendentu (arī uz norādīto personu, ja tāda tiek piesaistīta) attiecināmu kādu no SPSIL 48.panta pirmajā daļā noteiktajiem izslēgšanas gadījumiem, pasūtītājs neizslēdz pretendentu (arī norādīto personu, ja tāda tiek piesaistīta) no dalības iepirkuma procedūrā, ja attiecināms kāds no SPSIL 48.panta ceturtajā un piektajā daļā noteiktajiem izņēmumiem.</w:t>
      </w:r>
    </w:p>
    <w:p w14:paraId="3C16138A" w14:textId="77777777" w:rsidR="00D66780" w:rsidRPr="00705330" w:rsidRDefault="00D66780" w:rsidP="00D66780">
      <w:pPr>
        <w:jc w:val="both"/>
        <w:rPr>
          <w:lang w:val="lv-LV"/>
        </w:rPr>
      </w:pPr>
    </w:p>
    <w:p w14:paraId="35F86C20" w14:textId="77777777" w:rsidR="00D66780" w:rsidRPr="00705330" w:rsidRDefault="00D66780" w:rsidP="00D66780">
      <w:pPr>
        <w:pStyle w:val="ListParagraph"/>
        <w:numPr>
          <w:ilvl w:val="0"/>
          <w:numId w:val="1"/>
        </w:numPr>
        <w:jc w:val="center"/>
        <w:rPr>
          <w:b/>
          <w:caps/>
          <w:lang w:val="lv-LV"/>
        </w:rPr>
      </w:pPr>
      <w:r w:rsidRPr="00705330">
        <w:rPr>
          <w:b/>
          <w:caps/>
          <w:lang w:val="lv-LV"/>
        </w:rPr>
        <w:t>prasības pretendentiem un iesniedzamie dokumenti, un informācija</w:t>
      </w:r>
    </w:p>
    <w:p w14:paraId="1658DD0C" w14:textId="77777777" w:rsidR="00D66780" w:rsidRPr="00705330" w:rsidRDefault="00D66780" w:rsidP="00D66780">
      <w:pPr>
        <w:pStyle w:val="ListParagraph"/>
        <w:ind w:left="644"/>
        <w:rPr>
          <w:b/>
          <w:caps/>
          <w:lang w:val="lv-LV"/>
        </w:rPr>
      </w:pPr>
    </w:p>
    <w:p w14:paraId="6A24CB88" w14:textId="77777777" w:rsidR="00D66780" w:rsidRPr="00705330" w:rsidRDefault="00D66780" w:rsidP="00D66780">
      <w:pPr>
        <w:pStyle w:val="ListParagraph"/>
        <w:numPr>
          <w:ilvl w:val="1"/>
          <w:numId w:val="1"/>
        </w:numPr>
        <w:ind w:left="709" w:hanging="567"/>
        <w:jc w:val="both"/>
        <w:rPr>
          <w:lang w:val="lv-LV"/>
        </w:rPr>
      </w:pPr>
      <w:r w:rsidRPr="00705330">
        <w:rPr>
          <w:b/>
          <w:lang w:val="lv-LV"/>
        </w:rPr>
        <w:t>Pretendentu atlases prasības</w:t>
      </w:r>
      <w:r w:rsidRPr="00705330">
        <w:rPr>
          <w:lang w:val="lv-LV"/>
        </w:rPr>
        <w:t xml:space="preserve"> (attiecināms arī uz norādīto personu, ja tāda tiek piesaistīta)</w:t>
      </w:r>
      <w:r w:rsidRPr="00705330">
        <w:rPr>
          <w:lang w:val="lv-LV" w:eastAsia="x-none"/>
        </w:rPr>
        <w:t xml:space="preserve"> </w:t>
      </w:r>
      <w:r w:rsidRPr="00705330">
        <w:rPr>
          <w:lang w:val="lv-LV"/>
        </w:rPr>
        <w:t>skatīt zemāk tabulā.</w:t>
      </w:r>
    </w:p>
    <w:p w14:paraId="20A106C3" w14:textId="77777777" w:rsidR="00D66780" w:rsidRPr="00705330" w:rsidRDefault="00D66780" w:rsidP="00D66780">
      <w:pPr>
        <w:pStyle w:val="ListParagraph"/>
        <w:numPr>
          <w:ilvl w:val="1"/>
          <w:numId w:val="1"/>
        </w:numPr>
        <w:ind w:left="709" w:hanging="567"/>
        <w:jc w:val="both"/>
        <w:rPr>
          <w:lang w:val="lv-LV"/>
        </w:rPr>
      </w:pPr>
      <w:r w:rsidRPr="00705330">
        <w:rPr>
          <w:b/>
          <w:lang w:val="lv-LV"/>
        </w:rPr>
        <w:t>Iesniedzamā informācija un dokumenti</w:t>
      </w:r>
      <w:r w:rsidRPr="00705330">
        <w:rPr>
          <w:lang w:val="lv-LV"/>
        </w:rPr>
        <w:t xml:space="preserve"> (noformējuma prasības sk. nolikuma 2.sadaļā):</w:t>
      </w:r>
      <w:bookmarkStart w:id="11" w:name="_Hlk503946106"/>
    </w:p>
    <w:p w14:paraId="5C8D1EF6" w14:textId="77777777" w:rsidR="00D66780" w:rsidRPr="00705330" w:rsidRDefault="00D66780" w:rsidP="00D66780">
      <w:pPr>
        <w:pStyle w:val="ListParagraph"/>
        <w:ind w:left="0"/>
        <w:jc w:val="both"/>
        <w:rPr>
          <w:b/>
          <w:color w:val="000000" w:themeColor="text1"/>
          <w:u w:val="single"/>
          <w:lang w:val="lv-LV"/>
        </w:rPr>
      </w:pPr>
    </w:p>
    <w:p w14:paraId="2CE99F15" w14:textId="69ECFBC2" w:rsidR="00D66780" w:rsidRPr="00705330" w:rsidRDefault="00D66780" w:rsidP="00D66780">
      <w:pPr>
        <w:pStyle w:val="ListParagraph"/>
        <w:ind w:left="709"/>
        <w:jc w:val="both"/>
        <w:rPr>
          <w:b/>
          <w:color w:val="000000" w:themeColor="text1"/>
          <w:u w:val="single"/>
          <w:lang w:val="lv-LV"/>
        </w:rPr>
      </w:pPr>
      <w:r w:rsidRPr="00705330">
        <w:rPr>
          <w:rFonts w:eastAsiaTheme="minorHAnsi"/>
          <w:b/>
          <w:i/>
          <w:iCs/>
          <w:color w:val="000000" w:themeColor="text1"/>
          <w:u w:val="single"/>
          <w:lang w:val="lv-LV"/>
        </w:rPr>
        <w:t xml:space="preserve">Informāciju par piedāvājumā iesniedzamo tehnisko </w:t>
      </w:r>
      <w:r w:rsidR="00415CA5" w:rsidRPr="00705330">
        <w:rPr>
          <w:rFonts w:eastAsiaTheme="minorHAnsi"/>
          <w:b/>
          <w:i/>
          <w:iCs/>
          <w:color w:val="000000" w:themeColor="text1"/>
          <w:u w:val="single"/>
          <w:lang w:val="lv-LV"/>
        </w:rPr>
        <w:t xml:space="preserve">un finanšu </w:t>
      </w:r>
      <w:r w:rsidRPr="00705330">
        <w:rPr>
          <w:rFonts w:eastAsiaTheme="minorHAnsi"/>
          <w:b/>
          <w:i/>
          <w:iCs/>
          <w:color w:val="000000" w:themeColor="text1"/>
          <w:u w:val="single"/>
          <w:lang w:val="lv-LV"/>
        </w:rPr>
        <w:t>piedāvājumu skatīt nolikuma 4.3.</w:t>
      </w:r>
      <w:r w:rsidR="00415CA5" w:rsidRPr="00705330">
        <w:rPr>
          <w:rFonts w:eastAsiaTheme="minorHAnsi"/>
          <w:b/>
          <w:i/>
          <w:iCs/>
          <w:color w:val="000000" w:themeColor="text1"/>
          <w:u w:val="single"/>
          <w:lang w:val="lv-LV"/>
        </w:rPr>
        <w:t xml:space="preserve"> un 4.4.</w:t>
      </w:r>
      <w:r w:rsidRPr="00705330">
        <w:rPr>
          <w:rFonts w:eastAsiaTheme="minorHAnsi"/>
          <w:b/>
          <w:i/>
          <w:iCs/>
          <w:color w:val="000000" w:themeColor="text1"/>
          <w:u w:val="single"/>
          <w:lang w:val="lv-LV"/>
        </w:rPr>
        <w:t>punktā.</w:t>
      </w:r>
    </w:p>
    <w:p w14:paraId="1988A8B2" w14:textId="77777777" w:rsidR="00D66780" w:rsidRPr="00705330" w:rsidRDefault="00D66780" w:rsidP="00D66780">
      <w:pPr>
        <w:pStyle w:val="ListParagraph"/>
        <w:ind w:left="709"/>
        <w:jc w:val="both"/>
        <w:rPr>
          <w:b/>
          <w:color w:val="000000" w:themeColor="text1"/>
          <w:highlight w:val="yellow"/>
          <w:u w:val="single"/>
          <w:lang w:val="lv-LV"/>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101"/>
        <w:gridCol w:w="986"/>
        <w:gridCol w:w="3035"/>
        <w:gridCol w:w="1689"/>
      </w:tblGrid>
      <w:tr w:rsidR="00D66780" w:rsidRPr="00705330" w14:paraId="38935BF1" w14:textId="77777777" w:rsidTr="0049321B">
        <w:trPr>
          <w:cantSplit/>
          <w:trHeight w:val="1134"/>
          <w:jc w:val="center"/>
        </w:trPr>
        <w:tc>
          <w:tcPr>
            <w:tcW w:w="821" w:type="dxa"/>
            <w:shd w:val="clear" w:color="auto" w:fill="FAD9C2"/>
            <w:textDirection w:val="btLr"/>
          </w:tcPr>
          <w:p w14:paraId="2ABC73C1" w14:textId="77777777" w:rsidR="00D66780" w:rsidRPr="00705330" w:rsidRDefault="00D66780" w:rsidP="0049321B">
            <w:pPr>
              <w:ind w:left="113" w:right="113"/>
              <w:contextualSpacing/>
              <w:rPr>
                <w:b/>
                <w:sz w:val="22"/>
                <w:szCs w:val="22"/>
                <w:lang w:val="lv-LV"/>
              </w:rPr>
            </w:pPr>
          </w:p>
        </w:tc>
        <w:tc>
          <w:tcPr>
            <w:tcW w:w="3101" w:type="dxa"/>
            <w:shd w:val="clear" w:color="auto" w:fill="FAD9C2"/>
            <w:vAlign w:val="center"/>
          </w:tcPr>
          <w:p w14:paraId="1AB18AB5" w14:textId="77777777" w:rsidR="00D66780" w:rsidRPr="00705330" w:rsidRDefault="00D66780" w:rsidP="0049321B">
            <w:pPr>
              <w:contextualSpacing/>
              <w:rPr>
                <w:b/>
                <w:sz w:val="22"/>
                <w:szCs w:val="22"/>
                <w:lang w:val="lv-LV"/>
              </w:rPr>
            </w:pPr>
            <w:r w:rsidRPr="00705330">
              <w:rPr>
                <w:b/>
                <w:sz w:val="22"/>
                <w:szCs w:val="22"/>
                <w:lang w:val="lv-LV"/>
              </w:rPr>
              <w:t>4.1. Pretendentu</w:t>
            </w:r>
            <w:r w:rsidRPr="00705330">
              <w:rPr>
                <w:rStyle w:val="FootnoteReference"/>
                <w:b/>
                <w:sz w:val="22"/>
                <w:szCs w:val="22"/>
                <w:lang w:val="lv-LV"/>
              </w:rPr>
              <w:footnoteReference w:id="4"/>
            </w:r>
            <w:r w:rsidRPr="00705330">
              <w:rPr>
                <w:b/>
                <w:sz w:val="22"/>
                <w:szCs w:val="22"/>
                <w:lang w:val="lv-LV"/>
              </w:rPr>
              <w:t xml:space="preserve"> atlases prasības</w:t>
            </w:r>
          </w:p>
          <w:p w14:paraId="28230232" w14:textId="77777777" w:rsidR="00D66780" w:rsidRPr="00705330" w:rsidRDefault="00D66780" w:rsidP="0049321B">
            <w:pPr>
              <w:contextualSpacing/>
              <w:rPr>
                <w:b/>
                <w:sz w:val="22"/>
                <w:szCs w:val="22"/>
                <w:lang w:val="lv-LV"/>
              </w:rPr>
            </w:pPr>
          </w:p>
        </w:tc>
        <w:tc>
          <w:tcPr>
            <w:tcW w:w="986" w:type="dxa"/>
            <w:shd w:val="clear" w:color="auto" w:fill="FAD9C2"/>
            <w:textDirection w:val="btLr"/>
          </w:tcPr>
          <w:p w14:paraId="6217F3BB" w14:textId="77777777" w:rsidR="00D66780" w:rsidRPr="00705330" w:rsidRDefault="00D66780" w:rsidP="0049321B">
            <w:pPr>
              <w:ind w:left="113" w:right="113"/>
              <w:contextualSpacing/>
              <w:rPr>
                <w:b/>
                <w:sz w:val="22"/>
                <w:szCs w:val="22"/>
                <w:lang w:val="lv-LV"/>
              </w:rPr>
            </w:pPr>
          </w:p>
        </w:tc>
        <w:tc>
          <w:tcPr>
            <w:tcW w:w="3035" w:type="dxa"/>
            <w:shd w:val="clear" w:color="auto" w:fill="FAD9C2"/>
            <w:vAlign w:val="center"/>
          </w:tcPr>
          <w:p w14:paraId="4BEE3648" w14:textId="77777777" w:rsidR="00D66780" w:rsidRPr="00705330" w:rsidRDefault="00D66780" w:rsidP="0049321B">
            <w:pPr>
              <w:contextualSpacing/>
              <w:rPr>
                <w:b/>
                <w:sz w:val="22"/>
                <w:szCs w:val="22"/>
                <w:lang w:val="lv-LV"/>
              </w:rPr>
            </w:pPr>
            <w:r w:rsidRPr="00705330">
              <w:rPr>
                <w:b/>
                <w:sz w:val="22"/>
                <w:szCs w:val="22"/>
                <w:lang w:val="lv-LV"/>
              </w:rPr>
              <w:t>4.2. Iesniedzamā informācija un dokumenti</w:t>
            </w:r>
          </w:p>
          <w:p w14:paraId="0CA550D6" w14:textId="77777777" w:rsidR="00D66780" w:rsidRPr="00705330" w:rsidRDefault="00D66780" w:rsidP="0049321B">
            <w:pPr>
              <w:contextualSpacing/>
              <w:rPr>
                <w:sz w:val="22"/>
                <w:szCs w:val="22"/>
                <w:lang w:val="lv-LV"/>
              </w:rPr>
            </w:pPr>
            <w:r w:rsidRPr="00705330">
              <w:rPr>
                <w:sz w:val="22"/>
                <w:szCs w:val="22"/>
                <w:lang w:val="lv-LV"/>
              </w:rPr>
              <w:t>(noformējuma prasības sk. nolikuma 2.punktā):</w:t>
            </w:r>
          </w:p>
        </w:tc>
        <w:tc>
          <w:tcPr>
            <w:tcW w:w="1689" w:type="dxa"/>
            <w:shd w:val="clear" w:color="auto" w:fill="FAD9C2"/>
          </w:tcPr>
          <w:p w14:paraId="3D1ACBB4" w14:textId="77777777" w:rsidR="00D66780" w:rsidRPr="00705330" w:rsidRDefault="00D66780" w:rsidP="0049321B">
            <w:pPr>
              <w:contextualSpacing/>
              <w:jc w:val="center"/>
              <w:rPr>
                <w:i/>
                <w:color w:val="00B050"/>
                <w:sz w:val="22"/>
                <w:szCs w:val="22"/>
                <w:lang w:val="lv-LV"/>
              </w:rPr>
            </w:pPr>
          </w:p>
          <w:p w14:paraId="48058771" w14:textId="77777777" w:rsidR="00D66780" w:rsidRPr="00705330" w:rsidRDefault="00D66780" w:rsidP="0049321B">
            <w:pPr>
              <w:contextualSpacing/>
              <w:jc w:val="center"/>
              <w:rPr>
                <w:i/>
                <w:sz w:val="22"/>
                <w:szCs w:val="22"/>
                <w:lang w:val="lv-LV"/>
              </w:rPr>
            </w:pPr>
          </w:p>
          <w:p w14:paraId="1729C5BB" w14:textId="77777777" w:rsidR="00D66780" w:rsidRPr="00705330" w:rsidRDefault="00D66780" w:rsidP="0049321B">
            <w:pPr>
              <w:contextualSpacing/>
              <w:jc w:val="center"/>
              <w:rPr>
                <w:i/>
                <w:sz w:val="22"/>
                <w:szCs w:val="22"/>
                <w:lang w:val="lv-LV"/>
              </w:rPr>
            </w:pPr>
            <w:r w:rsidRPr="00705330">
              <w:rPr>
                <w:i/>
                <w:sz w:val="22"/>
                <w:szCs w:val="22"/>
                <w:lang w:val="lv-LV"/>
              </w:rPr>
              <w:t>Atspoguļ</w:t>
            </w:r>
            <w:r w:rsidRPr="00705330">
              <w:rPr>
                <w:b/>
                <w:i/>
                <w:sz w:val="22"/>
                <w:szCs w:val="22"/>
                <w:lang w:val="lv-LV"/>
              </w:rPr>
              <w:t>oj</w:t>
            </w:r>
            <w:r w:rsidRPr="00705330">
              <w:rPr>
                <w:i/>
                <w:sz w:val="22"/>
                <w:szCs w:val="22"/>
                <w:lang w:val="lv-LV"/>
              </w:rPr>
              <w:t xml:space="preserve">ums EIS </w:t>
            </w:r>
            <w:r w:rsidRPr="00705330">
              <w:rPr>
                <w:rStyle w:val="FootnoteReference"/>
                <w:i/>
                <w:sz w:val="22"/>
                <w:szCs w:val="22"/>
                <w:lang w:val="lv-LV"/>
              </w:rPr>
              <w:footnoteReference w:id="5"/>
            </w:r>
          </w:p>
        </w:tc>
      </w:tr>
      <w:tr w:rsidR="00D66780" w:rsidRPr="00705330" w14:paraId="23E03527" w14:textId="77777777" w:rsidTr="0049321B">
        <w:trPr>
          <w:trHeight w:val="1134"/>
          <w:jc w:val="center"/>
        </w:trPr>
        <w:tc>
          <w:tcPr>
            <w:tcW w:w="821" w:type="dxa"/>
          </w:tcPr>
          <w:p w14:paraId="083B118F" w14:textId="77777777" w:rsidR="00D66780" w:rsidRPr="00705330" w:rsidRDefault="00D66780" w:rsidP="0049321B">
            <w:pPr>
              <w:contextualSpacing/>
              <w:rPr>
                <w:sz w:val="22"/>
                <w:szCs w:val="22"/>
                <w:lang w:val="lv-LV"/>
              </w:rPr>
            </w:pPr>
            <w:r w:rsidRPr="00705330">
              <w:rPr>
                <w:sz w:val="22"/>
                <w:szCs w:val="22"/>
                <w:lang w:val="lv-LV"/>
              </w:rPr>
              <w:t>4.1.1.</w:t>
            </w:r>
          </w:p>
        </w:tc>
        <w:tc>
          <w:tcPr>
            <w:tcW w:w="3101" w:type="dxa"/>
          </w:tcPr>
          <w:p w14:paraId="5D1D48BB" w14:textId="77777777" w:rsidR="00D66780" w:rsidRPr="00705330" w:rsidRDefault="00D66780" w:rsidP="0049321B">
            <w:pPr>
              <w:contextualSpacing/>
              <w:jc w:val="both"/>
              <w:rPr>
                <w:b/>
                <w:sz w:val="22"/>
                <w:szCs w:val="22"/>
                <w:lang w:val="lv-LV"/>
              </w:rPr>
            </w:pPr>
            <w:r w:rsidRPr="00705330">
              <w:rPr>
                <w:sz w:val="22"/>
                <w:szCs w:val="22"/>
                <w:lang w:val="lv-LV"/>
              </w:rPr>
              <w:t>Pretendents apliecina dalību atklātā konkursā un piekrīt nolikuma noteikumiem.</w:t>
            </w:r>
          </w:p>
        </w:tc>
        <w:tc>
          <w:tcPr>
            <w:tcW w:w="986" w:type="dxa"/>
          </w:tcPr>
          <w:p w14:paraId="477C0719" w14:textId="77777777" w:rsidR="00D66780" w:rsidRPr="00705330" w:rsidRDefault="00D66780" w:rsidP="0049321B">
            <w:pPr>
              <w:contextualSpacing/>
              <w:jc w:val="center"/>
              <w:rPr>
                <w:sz w:val="22"/>
                <w:szCs w:val="22"/>
                <w:lang w:val="lv-LV"/>
              </w:rPr>
            </w:pPr>
            <w:r w:rsidRPr="00705330">
              <w:rPr>
                <w:sz w:val="22"/>
                <w:szCs w:val="22"/>
                <w:lang w:val="lv-LV"/>
              </w:rPr>
              <w:t>4.2.1.</w:t>
            </w:r>
          </w:p>
        </w:tc>
        <w:tc>
          <w:tcPr>
            <w:tcW w:w="3035" w:type="dxa"/>
          </w:tcPr>
          <w:p w14:paraId="7C2929C3" w14:textId="77777777" w:rsidR="00D66780" w:rsidRPr="00705330" w:rsidRDefault="00D66780" w:rsidP="0049321B">
            <w:pPr>
              <w:contextualSpacing/>
              <w:jc w:val="both"/>
              <w:rPr>
                <w:b/>
                <w:sz w:val="22"/>
                <w:szCs w:val="22"/>
                <w:lang w:val="lv-LV"/>
              </w:rPr>
            </w:pPr>
            <w:r w:rsidRPr="00705330">
              <w:rPr>
                <w:sz w:val="22"/>
                <w:szCs w:val="22"/>
                <w:lang w:val="lv-LV"/>
              </w:rPr>
              <w:t xml:space="preserve">Iesniedz pieteikuma vēstuli dalībai atklātā konkursā (noformēta atbilstoši nolikuma 1.pielikumā pievienotajai veidlapas formai vai </w:t>
            </w:r>
            <w:r w:rsidRPr="00705330">
              <w:rPr>
                <w:i/>
                <w:sz w:val="22"/>
                <w:szCs w:val="22"/>
                <w:lang w:val="lv-LV"/>
              </w:rPr>
              <w:t>EIS šai prasībai pievienotajai veidlapai</w:t>
            </w:r>
            <w:r w:rsidRPr="00705330">
              <w:rPr>
                <w:sz w:val="22"/>
                <w:szCs w:val="22"/>
                <w:lang w:val="lv-LV"/>
              </w:rPr>
              <w:t>).</w:t>
            </w:r>
          </w:p>
        </w:tc>
        <w:tc>
          <w:tcPr>
            <w:tcW w:w="1689" w:type="dxa"/>
          </w:tcPr>
          <w:p w14:paraId="52341C51" w14:textId="77777777" w:rsidR="00D66780" w:rsidRPr="00705330" w:rsidRDefault="00D66780" w:rsidP="0049321B">
            <w:pPr>
              <w:contextualSpacing/>
              <w:jc w:val="center"/>
              <w:rPr>
                <w:i/>
                <w:sz w:val="22"/>
                <w:szCs w:val="22"/>
                <w:lang w:val="lv-LV"/>
              </w:rPr>
            </w:pPr>
            <w:r w:rsidRPr="00705330">
              <w:rPr>
                <w:i/>
                <w:sz w:val="22"/>
                <w:szCs w:val="22"/>
                <w:lang w:val="lv-LV"/>
              </w:rPr>
              <w:t>Pieteikums dalībai iepirkumā.</w:t>
            </w:r>
          </w:p>
          <w:p w14:paraId="342F40A5" w14:textId="77777777" w:rsidR="00D66780" w:rsidRPr="00705330" w:rsidRDefault="00D66780" w:rsidP="0049321B">
            <w:pPr>
              <w:contextualSpacing/>
              <w:jc w:val="center"/>
              <w:rPr>
                <w:i/>
                <w:sz w:val="22"/>
                <w:szCs w:val="22"/>
                <w:lang w:val="lv-LV"/>
              </w:rPr>
            </w:pPr>
            <w:r w:rsidRPr="00705330">
              <w:rPr>
                <w:i/>
                <w:sz w:val="22"/>
                <w:szCs w:val="22"/>
                <w:lang w:val="lv-LV"/>
              </w:rPr>
              <w:t>Viena datne; Jebkura datne,</w:t>
            </w:r>
          </w:p>
          <w:p w14:paraId="13CFBF07" w14:textId="77777777" w:rsidR="00D66780" w:rsidRPr="00705330" w:rsidRDefault="00D66780" w:rsidP="0049321B">
            <w:pPr>
              <w:contextualSpacing/>
              <w:jc w:val="center"/>
              <w:rPr>
                <w:i/>
                <w:sz w:val="22"/>
                <w:szCs w:val="22"/>
                <w:lang w:val="lv-LV"/>
              </w:rPr>
            </w:pPr>
            <w:proofErr w:type="spellStart"/>
            <w:r w:rsidRPr="00705330">
              <w:rPr>
                <w:i/>
                <w:sz w:val="22"/>
                <w:szCs w:val="22"/>
                <w:lang w:val="lv-LV"/>
              </w:rPr>
              <w:t>Edoc</w:t>
            </w:r>
            <w:proofErr w:type="spellEnd"/>
            <w:r w:rsidRPr="00705330">
              <w:rPr>
                <w:i/>
                <w:sz w:val="22"/>
                <w:szCs w:val="22"/>
                <w:lang w:val="lv-LV"/>
              </w:rPr>
              <w:t>.</w:t>
            </w:r>
          </w:p>
        </w:tc>
      </w:tr>
      <w:tr w:rsidR="00D66780" w:rsidRPr="00705330" w14:paraId="5293B43A" w14:textId="77777777" w:rsidTr="0049321B">
        <w:trPr>
          <w:trHeight w:val="1134"/>
          <w:jc w:val="center"/>
        </w:trPr>
        <w:tc>
          <w:tcPr>
            <w:tcW w:w="821" w:type="dxa"/>
          </w:tcPr>
          <w:p w14:paraId="6B63E930" w14:textId="77777777" w:rsidR="00D66780" w:rsidRPr="00705330" w:rsidRDefault="00D66780" w:rsidP="0049321B">
            <w:pPr>
              <w:contextualSpacing/>
              <w:rPr>
                <w:sz w:val="22"/>
                <w:szCs w:val="22"/>
                <w:lang w:val="lv-LV"/>
              </w:rPr>
            </w:pPr>
            <w:r w:rsidRPr="00705330">
              <w:rPr>
                <w:sz w:val="22"/>
                <w:szCs w:val="22"/>
                <w:lang w:val="lv-LV"/>
              </w:rPr>
              <w:t>4.1.2.</w:t>
            </w:r>
          </w:p>
        </w:tc>
        <w:tc>
          <w:tcPr>
            <w:tcW w:w="3101" w:type="dxa"/>
          </w:tcPr>
          <w:p w14:paraId="72F5D656" w14:textId="77777777" w:rsidR="00D66780" w:rsidRPr="00705330" w:rsidRDefault="00D66780" w:rsidP="0049321B">
            <w:pPr>
              <w:pStyle w:val="ListParagraph"/>
              <w:ind w:left="0"/>
              <w:jc w:val="both"/>
              <w:rPr>
                <w:sz w:val="22"/>
                <w:szCs w:val="22"/>
                <w:lang w:val="lv-LV"/>
              </w:rPr>
            </w:pPr>
            <w:r w:rsidRPr="00705330">
              <w:rPr>
                <w:sz w:val="22"/>
                <w:szCs w:val="22"/>
                <w:lang w:val="lv-LV"/>
              </w:rPr>
              <w:t>Pretendents piedāvā piegādāt nolikuma (tai skaitā, Tehniskās specifikācijas) prasībām atbilstošu preci.</w:t>
            </w:r>
          </w:p>
          <w:p w14:paraId="5C2CA3D7" w14:textId="77777777" w:rsidR="00D66780" w:rsidRPr="00705330" w:rsidRDefault="00D66780" w:rsidP="0049321B">
            <w:pPr>
              <w:contextualSpacing/>
              <w:jc w:val="both"/>
              <w:rPr>
                <w:sz w:val="22"/>
                <w:szCs w:val="22"/>
                <w:lang w:val="lv-LV"/>
              </w:rPr>
            </w:pPr>
          </w:p>
        </w:tc>
        <w:tc>
          <w:tcPr>
            <w:tcW w:w="986" w:type="dxa"/>
          </w:tcPr>
          <w:p w14:paraId="37966006" w14:textId="77777777" w:rsidR="00D66780" w:rsidRPr="00705330" w:rsidRDefault="00D66780" w:rsidP="0049321B">
            <w:pPr>
              <w:contextualSpacing/>
              <w:jc w:val="center"/>
              <w:rPr>
                <w:sz w:val="22"/>
                <w:szCs w:val="22"/>
                <w:lang w:val="lv-LV"/>
              </w:rPr>
            </w:pPr>
            <w:r w:rsidRPr="00705330">
              <w:rPr>
                <w:sz w:val="22"/>
                <w:szCs w:val="22"/>
                <w:lang w:val="lv-LV"/>
              </w:rPr>
              <w:t>4.2.2.</w:t>
            </w:r>
          </w:p>
        </w:tc>
        <w:tc>
          <w:tcPr>
            <w:tcW w:w="3035" w:type="dxa"/>
          </w:tcPr>
          <w:p w14:paraId="1EEE95C2" w14:textId="77777777" w:rsidR="00D66780" w:rsidRPr="00705330" w:rsidRDefault="00D66780" w:rsidP="0049321B">
            <w:pPr>
              <w:pStyle w:val="ListParagraph"/>
              <w:tabs>
                <w:tab w:val="left" w:pos="709"/>
              </w:tabs>
              <w:ind w:left="0"/>
              <w:jc w:val="both"/>
              <w:rPr>
                <w:sz w:val="22"/>
                <w:szCs w:val="22"/>
                <w:lang w:val="lv-LV"/>
              </w:rPr>
            </w:pPr>
            <w:r w:rsidRPr="00705330">
              <w:rPr>
                <w:sz w:val="22"/>
                <w:szCs w:val="22"/>
                <w:lang w:val="lv-LV"/>
              </w:rPr>
              <w:t xml:space="preserve">Iesniedz Tehnisko specifikāciju (tehnisko piedāvājumu) (noformētu atbilstoši nolikuma 2.pielikumā pievienotajai formai vai </w:t>
            </w:r>
            <w:r w:rsidRPr="00705330">
              <w:rPr>
                <w:i/>
                <w:sz w:val="22"/>
                <w:szCs w:val="22"/>
                <w:lang w:val="lv-LV"/>
              </w:rPr>
              <w:t>EIS šai prasībai pievienotajai veidlapai</w:t>
            </w:r>
            <w:r w:rsidRPr="00705330">
              <w:rPr>
                <w:sz w:val="22"/>
                <w:szCs w:val="22"/>
                <w:lang w:val="lv-LV"/>
              </w:rPr>
              <w:t>).</w:t>
            </w:r>
          </w:p>
        </w:tc>
        <w:tc>
          <w:tcPr>
            <w:tcW w:w="1689" w:type="dxa"/>
          </w:tcPr>
          <w:p w14:paraId="41F3E335" w14:textId="77777777" w:rsidR="00D66780" w:rsidRPr="00705330" w:rsidRDefault="00D66780" w:rsidP="0049321B">
            <w:pPr>
              <w:contextualSpacing/>
              <w:jc w:val="center"/>
              <w:rPr>
                <w:i/>
                <w:sz w:val="22"/>
                <w:szCs w:val="22"/>
                <w:lang w:val="lv-LV"/>
              </w:rPr>
            </w:pPr>
            <w:r w:rsidRPr="00705330">
              <w:rPr>
                <w:i/>
                <w:sz w:val="22"/>
                <w:szCs w:val="22"/>
                <w:lang w:val="lv-LV"/>
              </w:rPr>
              <w:t>Tehniskā specifikācija.</w:t>
            </w:r>
          </w:p>
          <w:p w14:paraId="446036C7" w14:textId="77777777" w:rsidR="00D66780" w:rsidRPr="00705330" w:rsidRDefault="00D66780" w:rsidP="0049321B">
            <w:pPr>
              <w:contextualSpacing/>
              <w:jc w:val="center"/>
              <w:rPr>
                <w:i/>
                <w:sz w:val="22"/>
                <w:szCs w:val="22"/>
                <w:lang w:val="lv-LV"/>
              </w:rPr>
            </w:pPr>
            <w:r w:rsidRPr="00705330">
              <w:rPr>
                <w:i/>
                <w:sz w:val="22"/>
                <w:szCs w:val="22"/>
                <w:lang w:val="lv-LV"/>
              </w:rPr>
              <w:t>Viena datne; Jebkura datne,</w:t>
            </w:r>
          </w:p>
          <w:p w14:paraId="3A2257EB" w14:textId="77777777" w:rsidR="00D66780" w:rsidRPr="00705330" w:rsidRDefault="00D66780" w:rsidP="0049321B">
            <w:pPr>
              <w:contextualSpacing/>
              <w:jc w:val="center"/>
              <w:rPr>
                <w:i/>
                <w:sz w:val="22"/>
                <w:szCs w:val="22"/>
                <w:lang w:val="lv-LV"/>
              </w:rPr>
            </w:pPr>
            <w:proofErr w:type="spellStart"/>
            <w:r w:rsidRPr="00705330">
              <w:rPr>
                <w:i/>
                <w:sz w:val="22"/>
                <w:szCs w:val="22"/>
                <w:lang w:val="lv-LV"/>
              </w:rPr>
              <w:t>Edoc</w:t>
            </w:r>
            <w:proofErr w:type="spellEnd"/>
            <w:r w:rsidRPr="00705330">
              <w:rPr>
                <w:i/>
                <w:sz w:val="22"/>
                <w:szCs w:val="22"/>
                <w:lang w:val="lv-LV"/>
              </w:rPr>
              <w:t>.</w:t>
            </w:r>
          </w:p>
        </w:tc>
      </w:tr>
      <w:tr w:rsidR="00D66780" w:rsidRPr="00705330" w14:paraId="734A7A0A" w14:textId="77777777" w:rsidTr="0049321B">
        <w:trPr>
          <w:trHeight w:val="10101"/>
          <w:jc w:val="center"/>
        </w:trPr>
        <w:tc>
          <w:tcPr>
            <w:tcW w:w="821" w:type="dxa"/>
          </w:tcPr>
          <w:p w14:paraId="0775F774" w14:textId="77777777" w:rsidR="00D66780" w:rsidRPr="00705330" w:rsidRDefault="00D66780" w:rsidP="0049321B">
            <w:pPr>
              <w:contextualSpacing/>
              <w:rPr>
                <w:sz w:val="22"/>
                <w:szCs w:val="22"/>
                <w:lang w:val="lv-LV"/>
              </w:rPr>
            </w:pPr>
            <w:r w:rsidRPr="00705330">
              <w:rPr>
                <w:sz w:val="22"/>
                <w:szCs w:val="22"/>
                <w:lang w:val="lv-LV"/>
              </w:rPr>
              <w:lastRenderedPageBreak/>
              <w:t>4.1.3.</w:t>
            </w:r>
          </w:p>
        </w:tc>
        <w:tc>
          <w:tcPr>
            <w:tcW w:w="3101" w:type="dxa"/>
          </w:tcPr>
          <w:p w14:paraId="53A2E393" w14:textId="77777777" w:rsidR="00D66780" w:rsidRPr="00705330" w:rsidRDefault="00D66780" w:rsidP="0049321B">
            <w:pPr>
              <w:contextualSpacing/>
              <w:jc w:val="both"/>
              <w:rPr>
                <w:sz w:val="22"/>
                <w:szCs w:val="22"/>
                <w:lang w:val="lv-LV"/>
              </w:rPr>
            </w:pPr>
            <w:r w:rsidRPr="00705330">
              <w:rPr>
                <w:sz w:val="22"/>
                <w:szCs w:val="22"/>
                <w:lang w:val="lv-LV"/>
              </w:rPr>
              <w:t>Ja pretendents ir fizisko vai juridisko personu apvienība jebkurā to kombinācijā vai personālsabiedrība (nolikuma tekstā „pretendents”, uz kuru attiecināmi visi nolikuma nosacījumi tāpat kā uz pretendentu</w:t>
            </w:r>
            <w:r w:rsidRPr="00705330">
              <w:rPr>
                <w:i/>
                <w:sz w:val="22"/>
                <w:szCs w:val="22"/>
                <w:lang w:val="lv-LV"/>
              </w:rPr>
              <w:t>)</w:t>
            </w:r>
            <w:r w:rsidRPr="00705330">
              <w:rPr>
                <w:sz w:val="22"/>
                <w:szCs w:val="22"/>
                <w:lang w:val="lv-LV"/>
              </w:rPr>
              <w:t xml:space="preserve"> - pierāda savu statusu, </w:t>
            </w:r>
            <w:r w:rsidRPr="00705330">
              <w:rPr>
                <w:color w:val="000000"/>
                <w:sz w:val="22"/>
                <w:szCs w:val="22"/>
                <w:lang w:val="lv-LV"/>
              </w:rPr>
              <w:t>iesniedzot apvienības dalībnieku apliecinājumu ar šādu informāciju:</w:t>
            </w:r>
          </w:p>
          <w:p w14:paraId="2B014E5A" w14:textId="77777777" w:rsidR="00D66780" w:rsidRPr="00705330" w:rsidRDefault="00D66780" w:rsidP="0049321B">
            <w:pPr>
              <w:contextualSpacing/>
              <w:jc w:val="both"/>
              <w:rPr>
                <w:sz w:val="22"/>
                <w:szCs w:val="22"/>
                <w:lang w:val="lv-LV"/>
              </w:rPr>
            </w:pPr>
            <w:r w:rsidRPr="00705330">
              <w:rPr>
                <w:sz w:val="22"/>
                <w:szCs w:val="22"/>
                <w:lang w:val="lv-LV"/>
              </w:rPr>
              <w:t>apvienības dalībnieki, personu, kura pārstāv piegādātāju apvienību iepirkumā, katra piegādātāju apvienības dalībnieka atbildības apjomu, veicamo pakalpojumu uzskaitījumu, un visu apvienības dalībnieku pārstāvošo personu ar pārstāvības tiesībām parakstīta vienošanās par dalību iepirkumā.</w:t>
            </w:r>
          </w:p>
          <w:p w14:paraId="6C27A544" w14:textId="77777777" w:rsidR="00D66780" w:rsidRPr="00705330" w:rsidRDefault="00D66780" w:rsidP="0049321B">
            <w:pPr>
              <w:contextualSpacing/>
              <w:jc w:val="both"/>
              <w:rPr>
                <w:sz w:val="22"/>
                <w:szCs w:val="22"/>
                <w:lang w:val="lv-LV" w:eastAsia="lv-LV"/>
              </w:rPr>
            </w:pPr>
          </w:p>
          <w:p w14:paraId="47FC01FC" w14:textId="77777777" w:rsidR="00D66780" w:rsidRPr="00705330" w:rsidRDefault="00D66780" w:rsidP="0049321B">
            <w:pPr>
              <w:contextualSpacing/>
              <w:jc w:val="both"/>
              <w:rPr>
                <w:sz w:val="22"/>
                <w:szCs w:val="22"/>
                <w:lang w:val="lv-LV"/>
              </w:rPr>
            </w:pPr>
            <w:r w:rsidRPr="00705330">
              <w:rPr>
                <w:sz w:val="22"/>
                <w:szCs w:val="22"/>
                <w:lang w:val="lv-LV" w:eastAsia="lv-LV"/>
              </w:rPr>
              <w:t xml:space="preserve">Piegādātāju apvienībai, iesniedzot piedāvājumu, piedāvājuma dokumentus paraksta atbilstoši piegādātāju savstarpējās vienošanās nosacījumiem un pretendentam izslēgšanas noteikumu </w:t>
            </w:r>
            <w:proofErr w:type="spellStart"/>
            <w:r w:rsidRPr="00705330">
              <w:rPr>
                <w:sz w:val="22"/>
                <w:szCs w:val="22"/>
                <w:lang w:val="lv-LV" w:eastAsia="lv-LV"/>
              </w:rPr>
              <w:t>neattiecināmībai</w:t>
            </w:r>
            <w:proofErr w:type="spellEnd"/>
            <w:r w:rsidRPr="00705330">
              <w:rPr>
                <w:sz w:val="22"/>
                <w:szCs w:val="22"/>
                <w:lang w:val="lv-LV" w:eastAsia="lv-LV"/>
              </w:rPr>
              <w:t xml:space="preserve"> jāiesniedz par katru ārvalstī reģistrētu vai pastāvīgi dzīvojošu apvienības dalībnieku, </w:t>
            </w:r>
            <w:r w:rsidRPr="00705330">
              <w:rPr>
                <w:sz w:val="22"/>
                <w:szCs w:val="22"/>
                <w:lang w:val="lv-LV"/>
              </w:rPr>
              <w:t xml:space="preserve"> bet pārējās kvalifikācijas prasības jāizpilda piegādātāju apvienībai kopumā, ņemot vērā tās pienākumus līguma izpildē noslēgšanas gadījumā.</w:t>
            </w:r>
          </w:p>
        </w:tc>
        <w:tc>
          <w:tcPr>
            <w:tcW w:w="986" w:type="dxa"/>
          </w:tcPr>
          <w:p w14:paraId="29E50A1F" w14:textId="77777777" w:rsidR="00D66780" w:rsidRPr="00705330" w:rsidRDefault="00D66780" w:rsidP="0049321B">
            <w:pPr>
              <w:contextualSpacing/>
              <w:jc w:val="center"/>
              <w:rPr>
                <w:sz w:val="22"/>
                <w:szCs w:val="22"/>
                <w:lang w:val="lv-LV"/>
              </w:rPr>
            </w:pPr>
            <w:r w:rsidRPr="00705330">
              <w:rPr>
                <w:sz w:val="22"/>
                <w:szCs w:val="22"/>
                <w:lang w:val="lv-LV"/>
              </w:rPr>
              <w:t>4.2.3.</w:t>
            </w:r>
          </w:p>
        </w:tc>
        <w:tc>
          <w:tcPr>
            <w:tcW w:w="3035" w:type="dxa"/>
          </w:tcPr>
          <w:p w14:paraId="52C21E7A" w14:textId="77777777" w:rsidR="00D66780" w:rsidRPr="00705330" w:rsidRDefault="00D66780" w:rsidP="0049321B">
            <w:pPr>
              <w:contextualSpacing/>
              <w:jc w:val="both"/>
              <w:rPr>
                <w:sz w:val="22"/>
                <w:szCs w:val="22"/>
                <w:lang w:val="lv-LV"/>
              </w:rPr>
            </w:pPr>
            <w:r w:rsidRPr="00705330">
              <w:rPr>
                <w:sz w:val="22"/>
                <w:szCs w:val="22"/>
                <w:lang w:val="lv-LV"/>
              </w:rPr>
              <w:t xml:space="preserve">Ja piedāvājumu iesniedz pretendents kā </w:t>
            </w:r>
            <w:r w:rsidRPr="00705330">
              <w:rPr>
                <w:b/>
                <w:i/>
                <w:sz w:val="22"/>
                <w:szCs w:val="22"/>
                <w:lang w:val="lv-LV"/>
              </w:rPr>
              <w:t>piegādātāju apvienība</w:t>
            </w:r>
            <w:r w:rsidRPr="00705330">
              <w:rPr>
                <w:sz w:val="22"/>
                <w:szCs w:val="22"/>
                <w:lang w:val="lv-LV"/>
              </w:rPr>
              <w:t xml:space="preserve"> (personu apvienība jebkurā to kombinācijā vai personālsabiedrība), iesniedz dokumentu, kurā jānorāda:</w:t>
            </w:r>
          </w:p>
          <w:p w14:paraId="7C1818A4" w14:textId="77777777" w:rsidR="00D66780" w:rsidRPr="00705330" w:rsidRDefault="00D66780" w:rsidP="0049321B">
            <w:pPr>
              <w:contextualSpacing/>
              <w:jc w:val="both"/>
              <w:rPr>
                <w:sz w:val="22"/>
                <w:szCs w:val="22"/>
                <w:lang w:val="lv-LV"/>
              </w:rPr>
            </w:pPr>
            <w:r w:rsidRPr="00705330">
              <w:rPr>
                <w:sz w:val="22"/>
                <w:szCs w:val="22"/>
                <w:lang w:val="lv-LV"/>
              </w:rPr>
              <w:t>- persona, kura pārstāv piegādātāju apvienību iepirkumā;</w:t>
            </w:r>
          </w:p>
          <w:p w14:paraId="4376421D" w14:textId="77777777" w:rsidR="00D66780" w:rsidRPr="00705330" w:rsidRDefault="00D66780" w:rsidP="0049321B">
            <w:pPr>
              <w:contextualSpacing/>
              <w:jc w:val="both"/>
              <w:rPr>
                <w:sz w:val="22"/>
                <w:szCs w:val="22"/>
                <w:lang w:val="lv-LV"/>
              </w:rPr>
            </w:pPr>
            <w:r w:rsidRPr="00705330">
              <w:rPr>
                <w:sz w:val="22"/>
                <w:szCs w:val="22"/>
                <w:lang w:val="lv-LV"/>
              </w:rPr>
              <w:t>- katra piegādātāju apvienības dalībnieka atbildības apjoms, veicamo pakalpojumu uzskaitījums;</w:t>
            </w:r>
          </w:p>
          <w:p w14:paraId="2AD33A2A" w14:textId="77777777" w:rsidR="00D66780" w:rsidRPr="00705330" w:rsidRDefault="00D66780" w:rsidP="0049321B">
            <w:pPr>
              <w:contextualSpacing/>
              <w:jc w:val="both"/>
              <w:rPr>
                <w:sz w:val="22"/>
                <w:szCs w:val="22"/>
                <w:lang w:val="lv-LV"/>
              </w:rPr>
            </w:pPr>
            <w:r w:rsidRPr="00705330">
              <w:rPr>
                <w:sz w:val="22"/>
                <w:szCs w:val="22"/>
                <w:lang w:val="lv-LV"/>
              </w:rPr>
              <w:t>-visu apvienības dalībnieku pārstāvošo personu ar pārstāvības tiesībām parakstītu vienošanos.</w:t>
            </w:r>
          </w:p>
          <w:p w14:paraId="046B18C1" w14:textId="77777777" w:rsidR="00D66780" w:rsidRPr="00705330" w:rsidRDefault="00D66780" w:rsidP="0049321B">
            <w:pPr>
              <w:contextualSpacing/>
              <w:jc w:val="both"/>
              <w:rPr>
                <w:sz w:val="22"/>
                <w:szCs w:val="22"/>
                <w:lang w:val="lv-LV"/>
              </w:rPr>
            </w:pPr>
          </w:p>
          <w:p w14:paraId="1BA16022" w14:textId="77777777" w:rsidR="00D66780" w:rsidRPr="00705330" w:rsidRDefault="00D66780" w:rsidP="0049321B">
            <w:pPr>
              <w:contextualSpacing/>
              <w:jc w:val="both"/>
              <w:rPr>
                <w:i/>
                <w:sz w:val="22"/>
                <w:szCs w:val="22"/>
                <w:lang w:val="lv-LV"/>
              </w:rPr>
            </w:pPr>
            <w:r w:rsidRPr="00705330">
              <w:rPr>
                <w:i/>
                <w:sz w:val="22"/>
                <w:szCs w:val="22"/>
                <w:lang w:val="lv-LV"/>
              </w:rPr>
              <w:t>EIS pie šī prasības teksta laukā norāda, vai attiecināms uz pretendentu.</w:t>
            </w:r>
          </w:p>
          <w:p w14:paraId="18F1BEC9" w14:textId="77777777" w:rsidR="00D66780" w:rsidRPr="00705330" w:rsidRDefault="00D66780" w:rsidP="0049321B">
            <w:pPr>
              <w:contextualSpacing/>
              <w:jc w:val="both"/>
              <w:rPr>
                <w:sz w:val="22"/>
                <w:szCs w:val="22"/>
                <w:lang w:val="lv-LV"/>
              </w:rPr>
            </w:pPr>
          </w:p>
        </w:tc>
        <w:tc>
          <w:tcPr>
            <w:tcW w:w="1689" w:type="dxa"/>
          </w:tcPr>
          <w:p w14:paraId="0D30F4F9" w14:textId="77777777" w:rsidR="00D66780" w:rsidRPr="00705330" w:rsidRDefault="00D66780" w:rsidP="0049321B">
            <w:pPr>
              <w:contextualSpacing/>
              <w:jc w:val="center"/>
              <w:rPr>
                <w:i/>
                <w:sz w:val="22"/>
                <w:szCs w:val="22"/>
                <w:lang w:val="lv-LV"/>
              </w:rPr>
            </w:pPr>
            <w:r w:rsidRPr="00705330">
              <w:rPr>
                <w:i/>
                <w:sz w:val="22"/>
                <w:szCs w:val="22"/>
                <w:lang w:val="lv-LV"/>
              </w:rPr>
              <w:t>(ja attiecināms) Informācija par piegādātāju apvienību.</w:t>
            </w:r>
          </w:p>
          <w:p w14:paraId="2A32A0AB" w14:textId="77777777" w:rsidR="00D66780" w:rsidRPr="00705330" w:rsidRDefault="00D66780" w:rsidP="0049321B">
            <w:pPr>
              <w:contextualSpacing/>
              <w:jc w:val="center"/>
              <w:rPr>
                <w:i/>
                <w:sz w:val="22"/>
                <w:szCs w:val="22"/>
                <w:lang w:val="lv-LV"/>
              </w:rPr>
            </w:pPr>
            <w:r w:rsidRPr="00705330">
              <w:rPr>
                <w:i/>
                <w:sz w:val="22"/>
                <w:szCs w:val="22"/>
                <w:lang w:val="lv-LV"/>
              </w:rPr>
              <w:t xml:space="preserve">Vairākas datnes; Jebkura datne, </w:t>
            </w:r>
            <w:proofErr w:type="spellStart"/>
            <w:r w:rsidRPr="00705330">
              <w:rPr>
                <w:i/>
                <w:sz w:val="22"/>
                <w:szCs w:val="22"/>
                <w:lang w:val="lv-LV"/>
              </w:rPr>
              <w:t>Edoc</w:t>
            </w:r>
            <w:proofErr w:type="spellEnd"/>
            <w:r w:rsidRPr="00705330">
              <w:rPr>
                <w:i/>
                <w:sz w:val="22"/>
                <w:szCs w:val="22"/>
                <w:lang w:val="lv-LV"/>
              </w:rPr>
              <w:t>.</w:t>
            </w:r>
          </w:p>
        </w:tc>
      </w:tr>
      <w:tr w:rsidR="00D66780" w:rsidRPr="00705330" w14:paraId="7EFED61D" w14:textId="77777777" w:rsidTr="0049321B">
        <w:trPr>
          <w:cantSplit/>
          <w:trHeight w:val="9613"/>
          <w:jc w:val="center"/>
        </w:trPr>
        <w:tc>
          <w:tcPr>
            <w:tcW w:w="821" w:type="dxa"/>
          </w:tcPr>
          <w:p w14:paraId="0B38BB23" w14:textId="77777777" w:rsidR="00D66780" w:rsidRPr="00705330" w:rsidRDefault="00D66780" w:rsidP="0049321B">
            <w:pPr>
              <w:contextualSpacing/>
              <w:rPr>
                <w:sz w:val="22"/>
                <w:szCs w:val="22"/>
                <w:lang w:val="lv-LV"/>
              </w:rPr>
            </w:pPr>
            <w:r w:rsidRPr="00705330">
              <w:rPr>
                <w:sz w:val="22"/>
                <w:szCs w:val="22"/>
                <w:lang w:val="lv-LV"/>
              </w:rPr>
              <w:lastRenderedPageBreak/>
              <w:t>4.1.4.</w:t>
            </w:r>
          </w:p>
        </w:tc>
        <w:tc>
          <w:tcPr>
            <w:tcW w:w="3101" w:type="dxa"/>
          </w:tcPr>
          <w:p w14:paraId="1A6FD79A" w14:textId="77777777" w:rsidR="00D66780" w:rsidRPr="00705330" w:rsidRDefault="00D66780" w:rsidP="0049321B">
            <w:pPr>
              <w:contextualSpacing/>
              <w:jc w:val="both"/>
              <w:rPr>
                <w:sz w:val="22"/>
                <w:szCs w:val="22"/>
                <w:lang w:val="lv-LV"/>
              </w:rPr>
            </w:pPr>
            <w:r w:rsidRPr="00705330">
              <w:rPr>
                <w:sz w:val="22"/>
                <w:szCs w:val="22"/>
                <w:lang w:val="lv-LV" w:eastAsia="lv-LV"/>
              </w:rPr>
              <w:t>Piedāvājumu paraksta pretendenta pārstāvis ar pārstāvības tiesībām, par ko var pārliecināties publiskajā reģistrā, vai tā pilnvarota persona.</w:t>
            </w:r>
          </w:p>
        </w:tc>
        <w:tc>
          <w:tcPr>
            <w:tcW w:w="986" w:type="dxa"/>
          </w:tcPr>
          <w:p w14:paraId="4FAEF707" w14:textId="77777777" w:rsidR="00D66780" w:rsidRPr="00705330" w:rsidRDefault="00D66780" w:rsidP="0049321B">
            <w:pPr>
              <w:contextualSpacing/>
              <w:jc w:val="center"/>
              <w:rPr>
                <w:sz w:val="22"/>
                <w:szCs w:val="22"/>
                <w:lang w:val="lv-LV"/>
              </w:rPr>
            </w:pPr>
            <w:r w:rsidRPr="00705330">
              <w:rPr>
                <w:sz w:val="22"/>
                <w:szCs w:val="22"/>
                <w:lang w:val="lv-LV"/>
              </w:rPr>
              <w:t>4.2.4.</w:t>
            </w:r>
          </w:p>
        </w:tc>
        <w:tc>
          <w:tcPr>
            <w:tcW w:w="3035" w:type="dxa"/>
          </w:tcPr>
          <w:p w14:paraId="06479758" w14:textId="77777777" w:rsidR="00D66780" w:rsidRPr="00705330" w:rsidRDefault="00D66780" w:rsidP="0049321B">
            <w:pPr>
              <w:contextualSpacing/>
              <w:jc w:val="both"/>
              <w:rPr>
                <w:sz w:val="22"/>
                <w:szCs w:val="22"/>
                <w:lang w:val="lv-LV"/>
              </w:rPr>
            </w:pPr>
            <w:r w:rsidRPr="00705330">
              <w:rPr>
                <w:sz w:val="22"/>
                <w:szCs w:val="22"/>
                <w:lang w:val="lv-LV"/>
              </w:rPr>
              <w:t xml:space="preserve">Par Latvijas Republikā reģistrētu pretendentu pārstāvības tiesībām komisija pārliecinās Latvijas Republikas Komercreģistra publiskajā datu bāzē, ja piedāvājuma dokumentus paraksta pretendenta likumiskais pārstāvis. </w:t>
            </w:r>
          </w:p>
          <w:p w14:paraId="0385CF9B" w14:textId="77777777" w:rsidR="00D66780" w:rsidRPr="00705330" w:rsidRDefault="00D66780" w:rsidP="0049321B">
            <w:pPr>
              <w:contextualSpacing/>
              <w:jc w:val="both"/>
              <w:rPr>
                <w:sz w:val="22"/>
                <w:szCs w:val="22"/>
                <w:lang w:val="lv-LV"/>
              </w:rPr>
            </w:pPr>
            <w:r w:rsidRPr="00705330">
              <w:rPr>
                <w:b/>
                <w:i/>
                <w:sz w:val="22"/>
                <w:szCs w:val="22"/>
                <w:lang w:val="lv-LV"/>
              </w:rPr>
              <w:t>Latvijas Republikā reģistrēts pretendents</w:t>
            </w:r>
            <w:r w:rsidRPr="00705330">
              <w:rPr>
                <w:sz w:val="22"/>
                <w:szCs w:val="22"/>
                <w:lang w:val="lv-LV"/>
              </w:rPr>
              <w:t>, ja piedāvājuma dokumentus paraksta persona, par kuras pārstāvības tiesībām komisija nevar pārliecināties Latvijas Republikas Komercreģistra publiskajā datu bāzē, iesniedz pārstāvības tiesības apliecinošu dokumentu (pilnvaru), kurā precīzi norādīts pilnvarotajai personai atbilstošs piešķirto tiesību un saistību apjoms.</w:t>
            </w:r>
          </w:p>
          <w:p w14:paraId="3F7A2F78" w14:textId="77777777" w:rsidR="00D66780" w:rsidRPr="00705330" w:rsidRDefault="00D66780" w:rsidP="0049321B">
            <w:pPr>
              <w:contextualSpacing/>
              <w:jc w:val="both"/>
              <w:rPr>
                <w:sz w:val="22"/>
                <w:szCs w:val="22"/>
                <w:lang w:val="lv-LV"/>
              </w:rPr>
            </w:pPr>
            <w:r w:rsidRPr="00705330">
              <w:rPr>
                <w:b/>
                <w:i/>
                <w:sz w:val="22"/>
                <w:szCs w:val="22"/>
                <w:lang w:val="lv-LV" w:eastAsia="lv-LV"/>
              </w:rPr>
              <w:t>Piegādātāju apvienībai,</w:t>
            </w:r>
            <w:r w:rsidRPr="00705330">
              <w:rPr>
                <w:b/>
                <w:sz w:val="22"/>
                <w:szCs w:val="22"/>
                <w:lang w:val="lv-LV" w:eastAsia="lv-LV"/>
              </w:rPr>
              <w:t xml:space="preserve"> </w:t>
            </w:r>
            <w:r w:rsidRPr="00705330">
              <w:rPr>
                <w:sz w:val="22"/>
                <w:szCs w:val="22"/>
                <w:lang w:val="lv-LV" w:eastAsia="lv-LV"/>
              </w:rPr>
              <w:t>iesniedzot piedāvājumu, piedāvājuma dokumentus paraksta atbilstoši piegādātāju savstarpējās vienošanās nosacījumiem.</w:t>
            </w:r>
          </w:p>
          <w:p w14:paraId="4D7BF758" w14:textId="77777777" w:rsidR="00D66780" w:rsidRPr="00705330" w:rsidRDefault="00D66780" w:rsidP="0049321B">
            <w:pPr>
              <w:contextualSpacing/>
              <w:jc w:val="both"/>
              <w:rPr>
                <w:sz w:val="22"/>
                <w:szCs w:val="22"/>
                <w:lang w:val="lv-LV"/>
              </w:rPr>
            </w:pPr>
            <w:r w:rsidRPr="00705330">
              <w:rPr>
                <w:b/>
                <w:i/>
                <w:sz w:val="22"/>
                <w:szCs w:val="22"/>
                <w:lang w:val="lv-LV"/>
              </w:rPr>
              <w:t>Ārvalstī reģistrēts pretendents</w:t>
            </w:r>
            <w:r w:rsidRPr="00705330">
              <w:rPr>
                <w:sz w:val="22"/>
                <w:szCs w:val="22"/>
                <w:lang w:val="lv-LV"/>
              </w:rPr>
              <w:t xml:space="preserve"> iesniedz kompetentas institūcijas izdotu pārstāvības tiesības un apjomu apliecinošu dokumentu un dokumentu (pilnvaru), kas apliecina atbilstošas pārstāvības tiesības un apjomu, ja piedāvājuma dokumentus paraksta persona, kura nav minēta ārvalsts kompetentas institūcijas izdotajā dokumentā.</w:t>
            </w:r>
          </w:p>
        </w:tc>
        <w:tc>
          <w:tcPr>
            <w:tcW w:w="1689" w:type="dxa"/>
          </w:tcPr>
          <w:p w14:paraId="27CCC243" w14:textId="77777777" w:rsidR="00D66780" w:rsidRPr="00705330" w:rsidRDefault="00D66780" w:rsidP="0049321B">
            <w:pPr>
              <w:contextualSpacing/>
              <w:jc w:val="center"/>
              <w:rPr>
                <w:i/>
                <w:sz w:val="22"/>
                <w:szCs w:val="22"/>
                <w:lang w:val="lv-LV"/>
              </w:rPr>
            </w:pPr>
            <w:r w:rsidRPr="00705330">
              <w:rPr>
                <w:i/>
                <w:sz w:val="22"/>
                <w:szCs w:val="22"/>
                <w:lang w:val="lv-LV"/>
              </w:rPr>
              <w:t>Pārstāvības tiesības.</w:t>
            </w:r>
          </w:p>
          <w:p w14:paraId="75454F44" w14:textId="77777777" w:rsidR="00D66780" w:rsidRPr="00705330" w:rsidRDefault="00D66780" w:rsidP="0049321B">
            <w:pPr>
              <w:contextualSpacing/>
              <w:jc w:val="center"/>
              <w:rPr>
                <w:i/>
                <w:sz w:val="22"/>
                <w:szCs w:val="22"/>
                <w:lang w:val="lv-LV"/>
              </w:rPr>
            </w:pPr>
            <w:r w:rsidRPr="00705330">
              <w:rPr>
                <w:i/>
                <w:sz w:val="22"/>
                <w:szCs w:val="22"/>
                <w:lang w:val="lv-LV"/>
              </w:rPr>
              <w:t xml:space="preserve">Vairākas datnes; Jebkura datne. </w:t>
            </w:r>
          </w:p>
        </w:tc>
      </w:tr>
      <w:tr w:rsidR="00D66780" w:rsidRPr="00705330" w14:paraId="09B68A19" w14:textId="77777777" w:rsidTr="0049321B">
        <w:trPr>
          <w:cantSplit/>
          <w:trHeight w:val="255"/>
          <w:jc w:val="center"/>
        </w:trPr>
        <w:tc>
          <w:tcPr>
            <w:tcW w:w="9632" w:type="dxa"/>
            <w:gridSpan w:val="5"/>
            <w:shd w:val="clear" w:color="auto" w:fill="FAD9C2"/>
          </w:tcPr>
          <w:p w14:paraId="116924D4" w14:textId="77777777" w:rsidR="00D66780" w:rsidRPr="00705330" w:rsidRDefault="00D66780" w:rsidP="0049321B">
            <w:pPr>
              <w:contextualSpacing/>
              <w:jc w:val="center"/>
              <w:rPr>
                <w:i/>
                <w:sz w:val="22"/>
                <w:szCs w:val="22"/>
                <w:lang w:val="lv-LV"/>
              </w:rPr>
            </w:pPr>
            <w:r w:rsidRPr="00705330">
              <w:rPr>
                <w:b/>
                <w:sz w:val="22"/>
                <w:szCs w:val="22"/>
                <w:lang w:val="lv-LV"/>
              </w:rPr>
              <w:t xml:space="preserve">Pretendentu izslēgšanas noteikumi </w:t>
            </w:r>
            <w:r w:rsidRPr="00705330">
              <w:rPr>
                <w:i/>
                <w:sz w:val="22"/>
                <w:szCs w:val="22"/>
                <w:u w:val="single"/>
                <w:lang w:val="lv-LV"/>
              </w:rPr>
              <w:t>(attiecināmi arī uz pretendenta norādīto personu, ja tāda tiek piesaistīta)</w:t>
            </w:r>
          </w:p>
        </w:tc>
      </w:tr>
      <w:tr w:rsidR="00D66780" w:rsidRPr="00823CE2" w14:paraId="2E01E24E" w14:textId="77777777" w:rsidTr="0049321B">
        <w:trPr>
          <w:cantSplit/>
          <w:trHeight w:val="7486"/>
          <w:jc w:val="center"/>
        </w:trPr>
        <w:tc>
          <w:tcPr>
            <w:tcW w:w="821" w:type="dxa"/>
            <w:tcBorders>
              <w:bottom w:val="single" w:sz="4" w:space="0" w:color="auto"/>
            </w:tcBorders>
          </w:tcPr>
          <w:p w14:paraId="3ADC9396" w14:textId="77777777" w:rsidR="00D66780" w:rsidRPr="00705330" w:rsidRDefault="00D66780" w:rsidP="0049321B">
            <w:pPr>
              <w:contextualSpacing/>
              <w:rPr>
                <w:sz w:val="22"/>
                <w:szCs w:val="22"/>
                <w:lang w:val="lv-LV"/>
              </w:rPr>
            </w:pPr>
            <w:r w:rsidRPr="00705330">
              <w:rPr>
                <w:sz w:val="22"/>
                <w:szCs w:val="22"/>
                <w:lang w:val="lv-LV"/>
              </w:rPr>
              <w:lastRenderedPageBreak/>
              <w:t>4.1.5.</w:t>
            </w:r>
          </w:p>
        </w:tc>
        <w:tc>
          <w:tcPr>
            <w:tcW w:w="3101" w:type="dxa"/>
            <w:tcBorders>
              <w:bottom w:val="single" w:sz="4" w:space="0" w:color="auto"/>
            </w:tcBorders>
          </w:tcPr>
          <w:p w14:paraId="3B16A54E" w14:textId="77777777" w:rsidR="00D66780" w:rsidRPr="00705330" w:rsidRDefault="00D66780" w:rsidP="0049321B">
            <w:pPr>
              <w:contextualSpacing/>
              <w:jc w:val="both"/>
              <w:rPr>
                <w:sz w:val="22"/>
                <w:szCs w:val="22"/>
                <w:lang w:val="lv-LV"/>
              </w:rPr>
            </w:pPr>
            <w:r w:rsidRPr="00705330">
              <w:rPr>
                <w:sz w:val="22"/>
                <w:szCs w:val="22"/>
                <w:lang w:val="lv-LV"/>
              </w:rPr>
              <w:t>Pretendentu izslēdz no dalības iepirkuma procedūrā, ja uz to attiecināms jebkurš no SPSIL 48.panta pirmajā daļā noteiktajiem gadījumiem, un uz konstatēto izslēgšanas gadījumu nav attiecināms kāds no SPSIL 48.panta ceturtajā un piektajā daļā noteiktajiem izņēmumiem.</w:t>
            </w:r>
          </w:p>
          <w:p w14:paraId="6ED06392" w14:textId="77777777" w:rsidR="00D66780" w:rsidRPr="00705330" w:rsidRDefault="00D66780" w:rsidP="0049321B">
            <w:pPr>
              <w:contextualSpacing/>
              <w:jc w:val="both"/>
              <w:rPr>
                <w:sz w:val="22"/>
                <w:szCs w:val="22"/>
                <w:lang w:val="lv-LV"/>
              </w:rPr>
            </w:pPr>
          </w:p>
          <w:p w14:paraId="4B88C7C2" w14:textId="77777777" w:rsidR="00D66780" w:rsidRPr="00705330" w:rsidRDefault="00D66780" w:rsidP="0049321B">
            <w:pPr>
              <w:contextualSpacing/>
              <w:jc w:val="both"/>
              <w:rPr>
                <w:sz w:val="22"/>
                <w:szCs w:val="22"/>
                <w:lang w:val="lv-LV"/>
              </w:rPr>
            </w:pPr>
            <w:r w:rsidRPr="00705330">
              <w:rPr>
                <w:sz w:val="22"/>
                <w:szCs w:val="22"/>
                <w:lang w:val="lv-LV"/>
              </w:rPr>
              <w:t xml:space="preserve">Ja piedāvājumu iesniedz pretendents kā </w:t>
            </w:r>
            <w:r w:rsidRPr="00705330">
              <w:rPr>
                <w:b/>
                <w:i/>
                <w:sz w:val="22"/>
                <w:szCs w:val="22"/>
                <w:lang w:val="lv-LV"/>
              </w:rPr>
              <w:t>piegādātāju apvienība</w:t>
            </w:r>
            <w:r w:rsidRPr="00705330">
              <w:rPr>
                <w:sz w:val="22"/>
                <w:szCs w:val="22"/>
                <w:lang w:val="lv-LV"/>
              </w:rPr>
              <w:t xml:space="preserve"> (personu apvienība jebkurā to kombinācijā vai personālsabiedrība) atbilstoši apliecinājumi </w:t>
            </w:r>
            <w:r w:rsidRPr="00705330">
              <w:rPr>
                <w:sz w:val="22"/>
                <w:szCs w:val="22"/>
                <w:lang w:val="lv-LV" w:eastAsia="lv-LV"/>
              </w:rPr>
              <w:t xml:space="preserve">izslēgšanas noteikumu </w:t>
            </w:r>
            <w:proofErr w:type="spellStart"/>
            <w:r w:rsidRPr="00705330">
              <w:rPr>
                <w:sz w:val="22"/>
                <w:szCs w:val="22"/>
                <w:lang w:val="lv-LV" w:eastAsia="lv-LV"/>
              </w:rPr>
              <w:t>neattiecināmībai</w:t>
            </w:r>
            <w:proofErr w:type="spellEnd"/>
            <w:r w:rsidRPr="00705330">
              <w:rPr>
                <w:sz w:val="22"/>
                <w:szCs w:val="22"/>
                <w:lang w:val="lv-LV" w:eastAsia="lv-LV"/>
              </w:rPr>
              <w:t xml:space="preserve"> jāiesniedz par katru ārvalstī reģistrētu vai pastāvīgi dzīvojošu apvienības dalībnieku.</w:t>
            </w:r>
          </w:p>
        </w:tc>
        <w:tc>
          <w:tcPr>
            <w:tcW w:w="986" w:type="dxa"/>
            <w:tcBorders>
              <w:bottom w:val="single" w:sz="4" w:space="0" w:color="auto"/>
            </w:tcBorders>
          </w:tcPr>
          <w:p w14:paraId="596430B8" w14:textId="77777777" w:rsidR="00D66780" w:rsidRPr="00705330" w:rsidRDefault="00D66780" w:rsidP="0049321B">
            <w:pPr>
              <w:contextualSpacing/>
              <w:jc w:val="center"/>
              <w:rPr>
                <w:sz w:val="22"/>
                <w:szCs w:val="22"/>
                <w:lang w:val="lv-LV"/>
              </w:rPr>
            </w:pPr>
            <w:r w:rsidRPr="00705330">
              <w:rPr>
                <w:sz w:val="22"/>
                <w:szCs w:val="22"/>
                <w:lang w:val="lv-LV"/>
              </w:rPr>
              <w:t>4.2.5.</w:t>
            </w:r>
          </w:p>
        </w:tc>
        <w:tc>
          <w:tcPr>
            <w:tcW w:w="3035" w:type="dxa"/>
            <w:tcBorders>
              <w:bottom w:val="single" w:sz="4" w:space="0" w:color="auto"/>
            </w:tcBorders>
          </w:tcPr>
          <w:p w14:paraId="73ADFB7A" w14:textId="77777777" w:rsidR="00D66780" w:rsidRPr="00705330" w:rsidRDefault="00D66780" w:rsidP="0049321B">
            <w:pPr>
              <w:contextualSpacing/>
              <w:jc w:val="both"/>
              <w:rPr>
                <w:sz w:val="22"/>
                <w:szCs w:val="22"/>
                <w:lang w:val="lv-LV"/>
              </w:rPr>
            </w:pPr>
            <w:r w:rsidRPr="00705330">
              <w:rPr>
                <w:b/>
                <w:i/>
                <w:sz w:val="22"/>
                <w:szCs w:val="22"/>
                <w:lang w:val="lv-LV"/>
              </w:rPr>
              <w:t>Par Latvijas Republikā reģistrētu pretendentu</w:t>
            </w:r>
            <w:r w:rsidRPr="00705330">
              <w:rPr>
                <w:sz w:val="22"/>
                <w:szCs w:val="22"/>
                <w:lang w:val="lv-LV"/>
              </w:rPr>
              <w:t xml:space="preserve"> </w:t>
            </w:r>
            <w:r w:rsidRPr="00705330">
              <w:rPr>
                <w:i/>
                <w:sz w:val="22"/>
                <w:szCs w:val="22"/>
                <w:lang w:val="lv-LV"/>
              </w:rPr>
              <w:t xml:space="preserve">(t.sk. visu piegādātāju apvienības dalībnieku, ja piedāvājumu iesniedz piegādātāju apvienība) </w:t>
            </w:r>
            <w:r w:rsidRPr="00705330">
              <w:rPr>
                <w:sz w:val="22"/>
                <w:szCs w:val="22"/>
                <w:lang w:val="lv-LV"/>
              </w:rPr>
              <w:t>SPSIL 48.pantā noteiktajā kārtībā, izmantojot publiskās datu bāzes un publiski pieejamo informāciju, komisija pārbauda un pārliecinās, vai uz pretendentu  neattiecas SPSIL 48.panta pirmajā daļā noteiktie izslēgšanas gadījumi.</w:t>
            </w:r>
          </w:p>
          <w:p w14:paraId="74956217" w14:textId="77777777" w:rsidR="00D66780" w:rsidRPr="00705330" w:rsidRDefault="00D66780" w:rsidP="0049321B">
            <w:pPr>
              <w:ind w:firstLine="341"/>
              <w:contextualSpacing/>
              <w:jc w:val="both"/>
              <w:rPr>
                <w:sz w:val="22"/>
                <w:szCs w:val="22"/>
                <w:lang w:val="lv-LV"/>
              </w:rPr>
            </w:pPr>
          </w:p>
          <w:p w14:paraId="21E1066A" w14:textId="77777777" w:rsidR="00D66780" w:rsidRPr="00705330" w:rsidRDefault="00D66780" w:rsidP="0049321B">
            <w:pPr>
              <w:contextualSpacing/>
              <w:jc w:val="both"/>
              <w:rPr>
                <w:sz w:val="22"/>
                <w:szCs w:val="22"/>
                <w:lang w:val="lv-LV"/>
              </w:rPr>
            </w:pPr>
            <w:r w:rsidRPr="00705330">
              <w:rPr>
                <w:b/>
                <w:i/>
                <w:sz w:val="22"/>
                <w:szCs w:val="22"/>
                <w:lang w:val="lv-LV"/>
              </w:rPr>
              <w:t>Ārvalstī reģistrēts pretendents</w:t>
            </w:r>
            <w:r w:rsidRPr="00705330">
              <w:rPr>
                <w:sz w:val="22"/>
                <w:szCs w:val="22"/>
                <w:lang w:val="lv-LV"/>
              </w:rPr>
              <w:t xml:space="preserve"> </w:t>
            </w:r>
            <w:r w:rsidRPr="00705330">
              <w:rPr>
                <w:i/>
                <w:sz w:val="22"/>
                <w:szCs w:val="22"/>
                <w:lang w:val="lv-LV"/>
              </w:rPr>
              <w:t xml:space="preserve">(t.sk. ārvalstīs reģistrēts piegādātāju apvienības dalībnieks, ja piedāvājumu iesniedz piegādātāju apvienība) </w:t>
            </w:r>
            <w:r w:rsidRPr="00705330">
              <w:rPr>
                <w:sz w:val="22"/>
                <w:szCs w:val="22"/>
                <w:lang w:val="lv-LV"/>
              </w:rPr>
              <w:t>iesniedz ārvalsts kompetentas institūcijas izdotu (-</w:t>
            </w:r>
            <w:proofErr w:type="spellStart"/>
            <w:r w:rsidRPr="00705330">
              <w:rPr>
                <w:sz w:val="22"/>
                <w:szCs w:val="22"/>
                <w:lang w:val="lv-LV"/>
              </w:rPr>
              <w:t>as</w:t>
            </w:r>
            <w:proofErr w:type="spellEnd"/>
            <w:r w:rsidRPr="00705330">
              <w:rPr>
                <w:sz w:val="22"/>
                <w:szCs w:val="22"/>
                <w:lang w:val="lv-LV"/>
              </w:rPr>
              <w:t>) izziņu (-</w:t>
            </w:r>
            <w:proofErr w:type="spellStart"/>
            <w:r w:rsidRPr="00705330">
              <w:rPr>
                <w:sz w:val="22"/>
                <w:szCs w:val="22"/>
                <w:lang w:val="lv-LV"/>
              </w:rPr>
              <w:t>as</w:t>
            </w:r>
            <w:proofErr w:type="spellEnd"/>
            <w:r w:rsidRPr="00705330">
              <w:rPr>
                <w:sz w:val="22"/>
                <w:szCs w:val="22"/>
                <w:lang w:val="lv-LV"/>
              </w:rPr>
              <w:t>), kas apliecina SPSIL 48.panta pirmajā daļā noteikto izslēgšanas gadījumu neattiecināmību.</w:t>
            </w:r>
          </w:p>
          <w:p w14:paraId="50BFE64D" w14:textId="77777777" w:rsidR="00D66780" w:rsidRPr="00705330" w:rsidRDefault="00D66780" w:rsidP="0049321B">
            <w:pPr>
              <w:ind w:firstLine="341"/>
              <w:contextualSpacing/>
              <w:jc w:val="both"/>
              <w:rPr>
                <w:sz w:val="22"/>
                <w:szCs w:val="22"/>
                <w:lang w:val="lv-LV"/>
              </w:rPr>
            </w:pPr>
          </w:p>
          <w:p w14:paraId="6CF2F0FC" w14:textId="77777777" w:rsidR="00D66780" w:rsidRPr="00705330" w:rsidRDefault="00D66780" w:rsidP="0049321B">
            <w:pPr>
              <w:contextualSpacing/>
              <w:jc w:val="both"/>
              <w:rPr>
                <w:sz w:val="22"/>
                <w:szCs w:val="22"/>
                <w:lang w:val="lv-LV"/>
              </w:rPr>
            </w:pPr>
            <w:r w:rsidRPr="00705330">
              <w:rPr>
                <w:sz w:val="22"/>
                <w:szCs w:val="22"/>
                <w:lang w:val="lv-LV"/>
              </w:rPr>
              <w:t>Ja attiecināms, pretendents iesniedz arī informāciju saskaņā ar SPSIL 49.panta otro daļu.</w:t>
            </w:r>
          </w:p>
        </w:tc>
        <w:tc>
          <w:tcPr>
            <w:tcW w:w="1689" w:type="dxa"/>
          </w:tcPr>
          <w:p w14:paraId="3F13EBA8" w14:textId="77777777" w:rsidR="00D66780" w:rsidRPr="00705330" w:rsidRDefault="00D66780" w:rsidP="0049321B">
            <w:pPr>
              <w:contextualSpacing/>
              <w:jc w:val="center"/>
              <w:rPr>
                <w:i/>
                <w:sz w:val="22"/>
                <w:szCs w:val="22"/>
                <w:lang w:val="lv-LV"/>
              </w:rPr>
            </w:pPr>
            <w:r w:rsidRPr="00705330">
              <w:rPr>
                <w:i/>
                <w:sz w:val="22"/>
                <w:szCs w:val="22"/>
                <w:lang w:val="lv-LV"/>
              </w:rPr>
              <w:t xml:space="preserve">Izslēgšanas gadījumu </w:t>
            </w:r>
            <w:proofErr w:type="spellStart"/>
            <w:r w:rsidRPr="00705330">
              <w:rPr>
                <w:i/>
                <w:sz w:val="22"/>
                <w:szCs w:val="22"/>
                <w:lang w:val="lv-LV"/>
              </w:rPr>
              <w:t>neattiecināmība</w:t>
            </w:r>
            <w:proofErr w:type="spellEnd"/>
            <w:r w:rsidRPr="00705330">
              <w:rPr>
                <w:i/>
                <w:sz w:val="22"/>
                <w:szCs w:val="22"/>
                <w:lang w:val="lv-LV"/>
              </w:rPr>
              <w:t>.</w:t>
            </w:r>
          </w:p>
          <w:p w14:paraId="7A446C76" w14:textId="77777777" w:rsidR="00D66780" w:rsidRPr="00705330" w:rsidRDefault="00D66780" w:rsidP="0049321B">
            <w:pPr>
              <w:contextualSpacing/>
              <w:jc w:val="center"/>
              <w:rPr>
                <w:i/>
                <w:sz w:val="22"/>
                <w:szCs w:val="22"/>
                <w:lang w:val="lv-LV"/>
              </w:rPr>
            </w:pPr>
            <w:r w:rsidRPr="00705330">
              <w:rPr>
                <w:i/>
                <w:sz w:val="22"/>
                <w:szCs w:val="22"/>
                <w:lang w:val="lv-LV"/>
              </w:rPr>
              <w:t xml:space="preserve">Vairākas datnes; Jebkura datne. </w:t>
            </w:r>
          </w:p>
        </w:tc>
      </w:tr>
      <w:tr w:rsidR="00392632" w:rsidRPr="00705330" w14:paraId="43745C96" w14:textId="77777777" w:rsidTr="00392632">
        <w:trPr>
          <w:cantSplit/>
          <w:trHeight w:val="2406"/>
          <w:jc w:val="center"/>
        </w:trPr>
        <w:tc>
          <w:tcPr>
            <w:tcW w:w="821" w:type="dxa"/>
            <w:tcBorders>
              <w:bottom w:val="single" w:sz="4" w:space="0" w:color="auto"/>
            </w:tcBorders>
          </w:tcPr>
          <w:p w14:paraId="747B014B" w14:textId="3B0E0492" w:rsidR="00392632" w:rsidRPr="00705330" w:rsidRDefault="00392632" w:rsidP="0049321B">
            <w:pPr>
              <w:contextualSpacing/>
              <w:rPr>
                <w:sz w:val="22"/>
                <w:szCs w:val="22"/>
                <w:lang w:val="lv-LV"/>
              </w:rPr>
            </w:pPr>
            <w:r w:rsidRPr="00705330">
              <w:rPr>
                <w:sz w:val="22"/>
                <w:szCs w:val="22"/>
                <w:lang w:val="lv-LV"/>
              </w:rPr>
              <w:t>4.1.6.</w:t>
            </w:r>
          </w:p>
        </w:tc>
        <w:tc>
          <w:tcPr>
            <w:tcW w:w="3101" w:type="dxa"/>
            <w:tcBorders>
              <w:bottom w:val="single" w:sz="4" w:space="0" w:color="auto"/>
            </w:tcBorders>
          </w:tcPr>
          <w:p w14:paraId="2DED8B2A" w14:textId="50DCD9C9" w:rsidR="00392632" w:rsidRPr="00705330" w:rsidRDefault="00392632" w:rsidP="0049321B">
            <w:pPr>
              <w:contextualSpacing/>
              <w:jc w:val="both"/>
              <w:rPr>
                <w:sz w:val="22"/>
                <w:szCs w:val="22"/>
                <w:lang w:val="lv-LV"/>
              </w:rPr>
            </w:pPr>
            <w:r w:rsidRPr="00705330">
              <w:rPr>
                <w:lang w:val="lv-LV"/>
              </w:rPr>
              <w:t>Pretendents, tā darbinieks vai pretendenta piedāvājumā norādītā persona ir konsultējusi vai citādi bijusi iesaistīta iepirkuma dokumentu sagatavošanā.</w:t>
            </w:r>
          </w:p>
        </w:tc>
        <w:tc>
          <w:tcPr>
            <w:tcW w:w="986" w:type="dxa"/>
            <w:tcBorders>
              <w:bottom w:val="single" w:sz="4" w:space="0" w:color="auto"/>
            </w:tcBorders>
          </w:tcPr>
          <w:p w14:paraId="0D0099E9" w14:textId="74DEE840" w:rsidR="00392632" w:rsidRPr="00705330" w:rsidRDefault="00392632" w:rsidP="0049321B">
            <w:pPr>
              <w:contextualSpacing/>
              <w:jc w:val="center"/>
              <w:rPr>
                <w:sz w:val="22"/>
                <w:szCs w:val="22"/>
                <w:lang w:val="lv-LV"/>
              </w:rPr>
            </w:pPr>
            <w:r w:rsidRPr="00705330">
              <w:rPr>
                <w:sz w:val="22"/>
                <w:szCs w:val="22"/>
                <w:lang w:val="lv-LV"/>
              </w:rPr>
              <w:t>4.2.6.</w:t>
            </w:r>
          </w:p>
        </w:tc>
        <w:tc>
          <w:tcPr>
            <w:tcW w:w="3035" w:type="dxa"/>
            <w:tcBorders>
              <w:bottom w:val="single" w:sz="4" w:space="0" w:color="auto"/>
            </w:tcBorders>
          </w:tcPr>
          <w:p w14:paraId="6B1D3657" w14:textId="5AF2BAAF" w:rsidR="00392632" w:rsidRPr="00705330" w:rsidRDefault="00392632" w:rsidP="0049321B">
            <w:pPr>
              <w:jc w:val="both"/>
              <w:rPr>
                <w:lang w:val="lv-LV"/>
              </w:rPr>
            </w:pPr>
            <w:r w:rsidRPr="00705330">
              <w:rPr>
                <w:lang w:val="lv-LV"/>
              </w:rPr>
              <w:t xml:space="preserve">Informācija (apliecinājums), ka pretendents, tā darbinieks vai pretendenta piedāvājumā norādītā persona nav konsultējusi vai citādi bijusi iesaistīta iepirkuma dokumentu </w:t>
            </w:r>
            <w:r w:rsidRPr="00F85CF2">
              <w:rPr>
                <w:lang w:val="lv-LV"/>
              </w:rPr>
              <w:t>sagatavošanā (</w:t>
            </w:r>
            <w:r w:rsidRPr="00F85CF2">
              <w:rPr>
                <w:lang w:val="lv-LV" w:eastAsia="lv-LV"/>
              </w:rPr>
              <w:t>nolikuma 1.pielikuma 1</w:t>
            </w:r>
            <w:r w:rsidR="003C1181" w:rsidRPr="00F85CF2">
              <w:rPr>
                <w:lang w:val="lv-LV" w:eastAsia="lv-LV"/>
              </w:rPr>
              <w:t>4</w:t>
            </w:r>
            <w:r w:rsidRPr="00F85CF2">
              <w:rPr>
                <w:lang w:val="lv-LV" w:eastAsia="lv-LV"/>
              </w:rPr>
              <w:t>.punkts</w:t>
            </w:r>
            <w:r w:rsidRPr="00F85CF2">
              <w:rPr>
                <w:lang w:val="lv-LV"/>
              </w:rPr>
              <w:t>);</w:t>
            </w:r>
          </w:p>
        </w:tc>
        <w:tc>
          <w:tcPr>
            <w:tcW w:w="1689" w:type="dxa"/>
          </w:tcPr>
          <w:p w14:paraId="5ABA985F" w14:textId="2680CE85" w:rsidR="00392632" w:rsidRPr="00705330" w:rsidRDefault="00392632" w:rsidP="0049321B">
            <w:pPr>
              <w:contextualSpacing/>
              <w:jc w:val="center"/>
              <w:rPr>
                <w:i/>
                <w:sz w:val="22"/>
                <w:szCs w:val="22"/>
                <w:lang w:val="lv-LV"/>
              </w:rPr>
            </w:pPr>
            <w:r w:rsidRPr="00705330">
              <w:rPr>
                <w:i/>
                <w:sz w:val="22"/>
                <w:szCs w:val="22"/>
                <w:lang w:val="lv-LV"/>
              </w:rPr>
              <w:t>-</w:t>
            </w:r>
          </w:p>
        </w:tc>
      </w:tr>
      <w:tr w:rsidR="00D66780" w:rsidRPr="00705330" w14:paraId="3627C28B" w14:textId="77777777" w:rsidTr="0049321B">
        <w:trPr>
          <w:cantSplit/>
          <w:trHeight w:val="263"/>
          <w:jc w:val="center"/>
        </w:trPr>
        <w:tc>
          <w:tcPr>
            <w:tcW w:w="9632" w:type="dxa"/>
            <w:gridSpan w:val="5"/>
            <w:shd w:val="clear" w:color="auto" w:fill="FAD9C2"/>
          </w:tcPr>
          <w:p w14:paraId="1953927F" w14:textId="77777777" w:rsidR="00D66780" w:rsidRPr="00705330" w:rsidRDefault="00D66780" w:rsidP="0049321B">
            <w:pPr>
              <w:contextualSpacing/>
              <w:jc w:val="center"/>
              <w:rPr>
                <w:i/>
                <w:sz w:val="22"/>
                <w:szCs w:val="22"/>
                <w:lang w:val="lv-LV"/>
              </w:rPr>
            </w:pPr>
            <w:r w:rsidRPr="00705330">
              <w:rPr>
                <w:b/>
                <w:sz w:val="22"/>
                <w:szCs w:val="22"/>
                <w:lang w:val="lv-LV" w:eastAsia="lv-LV"/>
              </w:rPr>
              <w:t>Prasības pretendenta profesionālajai darbībai</w:t>
            </w:r>
          </w:p>
        </w:tc>
      </w:tr>
      <w:tr w:rsidR="00D66780" w:rsidRPr="00705330" w14:paraId="110D2C1A" w14:textId="77777777" w:rsidTr="0049321B">
        <w:trPr>
          <w:cantSplit/>
          <w:trHeight w:val="5388"/>
          <w:jc w:val="center"/>
        </w:trPr>
        <w:tc>
          <w:tcPr>
            <w:tcW w:w="821" w:type="dxa"/>
          </w:tcPr>
          <w:p w14:paraId="2E5F0F03" w14:textId="0F14418C" w:rsidR="00D66780" w:rsidRPr="00705330" w:rsidRDefault="00D66780" w:rsidP="0049321B">
            <w:pPr>
              <w:contextualSpacing/>
              <w:rPr>
                <w:sz w:val="22"/>
                <w:szCs w:val="22"/>
                <w:lang w:val="lv-LV"/>
              </w:rPr>
            </w:pPr>
            <w:r w:rsidRPr="00705330">
              <w:rPr>
                <w:sz w:val="22"/>
                <w:szCs w:val="22"/>
                <w:lang w:val="lv-LV"/>
              </w:rPr>
              <w:lastRenderedPageBreak/>
              <w:t>4.1.</w:t>
            </w:r>
            <w:r w:rsidR="000A603C" w:rsidRPr="00705330">
              <w:rPr>
                <w:sz w:val="22"/>
                <w:szCs w:val="22"/>
                <w:lang w:val="lv-LV"/>
              </w:rPr>
              <w:t>7</w:t>
            </w:r>
            <w:r w:rsidRPr="00705330">
              <w:rPr>
                <w:sz w:val="22"/>
                <w:szCs w:val="22"/>
                <w:lang w:val="lv-LV"/>
              </w:rPr>
              <w:t>.</w:t>
            </w:r>
          </w:p>
        </w:tc>
        <w:tc>
          <w:tcPr>
            <w:tcW w:w="3101" w:type="dxa"/>
          </w:tcPr>
          <w:p w14:paraId="0FCFA8A1" w14:textId="77777777" w:rsidR="00D66780" w:rsidRPr="00705330" w:rsidRDefault="00D66780" w:rsidP="0049321B">
            <w:pPr>
              <w:contextualSpacing/>
              <w:jc w:val="both"/>
              <w:rPr>
                <w:sz w:val="22"/>
                <w:szCs w:val="22"/>
                <w:lang w:val="lv-LV" w:eastAsia="lv-LV"/>
              </w:rPr>
            </w:pPr>
            <w:r w:rsidRPr="00705330">
              <w:rPr>
                <w:sz w:val="22"/>
                <w:szCs w:val="22"/>
                <w:lang w:val="lv-LV" w:eastAsia="lv-LV"/>
              </w:rPr>
              <w:t>Pretendents ir reģistrēts, licencēts vai sertificēts atbilstoši attiecīgās valsts normatīvo aktu prasībām.</w:t>
            </w:r>
          </w:p>
          <w:p w14:paraId="2C84E75B" w14:textId="77777777" w:rsidR="00D66780" w:rsidRPr="00705330" w:rsidRDefault="00D66780" w:rsidP="0049321B">
            <w:pPr>
              <w:contextualSpacing/>
              <w:jc w:val="both"/>
              <w:rPr>
                <w:sz w:val="22"/>
                <w:szCs w:val="22"/>
                <w:lang w:val="lv-LV" w:eastAsia="lv-LV"/>
              </w:rPr>
            </w:pPr>
          </w:p>
          <w:p w14:paraId="01AC50C0" w14:textId="77777777" w:rsidR="00D66780" w:rsidRPr="00705330" w:rsidRDefault="00D66780" w:rsidP="0049321B">
            <w:pPr>
              <w:contextualSpacing/>
              <w:jc w:val="both"/>
              <w:rPr>
                <w:sz w:val="22"/>
                <w:szCs w:val="22"/>
                <w:lang w:val="lv-LV" w:eastAsia="lv-LV"/>
              </w:rPr>
            </w:pPr>
            <w:r w:rsidRPr="00705330">
              <w:rPr>
                <w:sz w:val="22"/>
                <w:szCs w:val="22"/>
                <w:lang w:val="lv-LV"/>
              </w:rPr>
              <w:t xml:space="preserve">Ja piedāvājumu iesniedz pretendents kā </w:t>
            </w:r>
            <w:r w:rsidRPr="00705330">
              <w:rPr>
                <w:b/>
                <w:i/>
                <w:sz w:val="22"/>
                <w:szCs w:val="22"/>
                <w:lang w:val="lv-LV"/>
              </w:rPr>
              <w:t>piegādātāju apvienība</w:t>
            </w:r>
            <w:r w:rsidRPr="00705330">
              <w:rPr>
                <w:sz w:val="22"/>
                <w:szCs w:val="22"/>
                <w:lang w:val="lv-LV"/>
              </w:rPr>
              <w:t xml:space="preserve"> (personu apvienība jebkurā to kombinācijā vai personālsabiedrība), jābūt reģistrētam katram apvienības dalībniekam, uz kuru attiecināma prasība, ņemot vērā tā pienākumus līguma izpildē noslēgšanas gadījumā.</w:t>
            </w:r>
          </w:p>
        </w:tc>
        <w:tc>
          <w:tcPr>
            <w:tcW w:w="986" w:type="dxa"/>
          </w:tcPr>
          <w:p w14:paraId="4AA27C30" w14:textId="5085CFFA" w:rsidR="00D66780" w:rsidRPr="00705330" w:rsidRDefault="00D66780" w:rsidP="0049321B">
            <w:pPr>
              <w:contextualSpacing/>
              <w:jc w:val="center"/>
              <w:rPr>
                <w:sz w:val="22"/>
                <w:szCs w:val="22"/>
                <w:lang w:val="lv-LV"/>
              </w:rPr>
            </w:pPr>
            <w:r w:rsidRPr="00705330">
              <w:rPr>
                <w:sz w:val="22"/>
                <w:szCs w:val="22"/>
                <w:lang w:val="lv-LV"/>
              </w:rPr>
              <w:t>4.2.</w:t>
            </w:r>
            <w:r w:rsidR="000A603C" w:rsidRPr="00705330">
              <w:rPr>
                <w:sz w:val="22"/>
                <w:szCs w:val="22"/>
                <w:lang w:val="lv-LV"/>
              </w:rPr>
              <w:t>7</w:t>
            </w:r>
            <w:r w:rsidRPr="00705330">
              <w:rPr>
                <w:sz w:val="22"/>
                <w:szCs w:val="22"/>
                <w:lang w:val="lv-LV"/>
              </w:rPr>
              <w:t>.</w:t>
            </w:r>
          </w:p>
        </w:tc>
        <w:tc>
          <w:tcPr>
            <w:tcW w:w="3035" w:type="dxa"/>
          </w:tcPr>
          <w:p w14:paraId="56831E3F" w14:textId="77777777" w:rsidR="00D66780" w:rsidRPr="00705330" w:rsidRDefault="00D66780" w:rsidP="0049321B">
            <w:pPr>
              <w:contextualSpacing/>
              <w:jc w:val="both"/>
              <w:rPr>
                <w:sz w:val="22"/>
                <w:szCs w:val="22"/>
                <w:lang w:val="lv-LV"/>
              </w:rPr>
            </w:pPr>
            <w:r w:rsidRPr="00705330">
              <w:rPr>
                <w:sz w:val="22"/>
                <w:szCs w:val="22"/>
                <w:lang w:val="lv-LV"/>
              </w:rPr>
              <w:t xml:space="preserve">Informāciju, kas apliecina </w:t>
            </w:r>
            <w:r w:rsidRPr="00705330">
              <w:rPr>
                <w:b/>
                <w:i/>
                <w:sz w:val="22"/>
                <w:szCs w:val="22"/>
                <w:lang w:val="lv-LV"/>
              </w:rPr>
              <w:t>Latvijas Republikā reģistrēta pretendenta</w:t>
            </w:r>
            <w:r w:rsidRPr="00705330">
              <w:rPr>
                <w:sz w:val="22"/>
                <w:szCs w:val="22"/>
                <w:lang w:val="lv-LV"/>
              </w:rPr>
              <w:t xml:space="preserve"> (t.sk. visu piegādātāju apvienības dalībnieku, ja piedāvājumu iesniedz piegādātāju apvienība) reģistrācijas komercreģistrā faktu. Pasūtītājs informāciju pārbaudīs Latvijas Republikas Komercreģistra publiskajā datu bāzē.</w:t>
            </w:r>
          </w:p>
          <w:p w14:paraId="7F2C3B70" w14:textId="766F6FEB" w:rsidR="00D66780" w:rsidRPr="00705330" w:rsidRDefault="00D66780" w:rsidP="0049321B">
            <w:pPr>
              <w:contextualSpacing/>
              <w:jc w:val="both"/>
              <w:rPr>
                <w:sz w:val="22"/>
                <w:szCs w:val="22"/>
                <w:lang w:val="lv-LV"/>
              </w:rPr>
            </w:pPr>
            <w:r w:rsidRPr="00705330">
              <w:rPr>
                <w:b/>
                <w:i/>
                <w:sz w:val="22"/>
                <w:szCs w:val="22"/>
                <w:lang w:val="lv-LV"/>
              </w:rPr>
              <w:t>Ārvalstī reģistrētam pretendentam</w:t>
            </w:r>
            <w:r w:rsidRPr="00705330">
              <w:rPr>
                <w:sz w:val="22"/>
                <w:szCs w:val="22"/>
                <w:lang w:val="lv-LV"/>
              </w:rPr>
              <w:t xml:space="preserve"> (t.sk. visiem piegādātāju apvienības dalībniekiem, ja piedāvājumu iesniedz piegādātāju apvienība) komercdarbību reģistrējošas iestādes ārvalstī izdota</w:t>
            </w:r>
            <w:r w:rsidR="00FD3B45" w:rsidRPr="00705330">
              <w:rPr>
                <w:sz w:val="22"/>
                <w:szCs w:val="22"/>
                <w:lang w:val="lv-LV"/>
              </w:rPr>
              <w:t xml:space="preserve"> dokumenta </w:t>
            </w:r>
            <w:r w:rsidRPr="00705330">
              <w:rPr>
                <w:sz w:val="22"/>
                <w:szCs w:val="22"/>
                <w:lang w:val="lv-LV"/>
              </w:rPr>
              <w:t>kopiju, ja attiecīgās valsts normatīvie tiesību akti paredz reģistrācijas dokumentu izsniegšanu.</w:t>
            </w:r>
          </w:p>
        </w:tc>
        <w:tc>
          <w:tcPr>
            <w:tcW w:w="1689" w:type="dxa"/>
          </w:tcPr>
          <w:p w14:paraId="5EF12EBF" w14:textId="77777777" w:rsidR="00D66780" w:rsidRPr="00705330" w:rsidRDefault="00D66780" w:rsidP="0049321B">
            <w:pPr>
              <w:contextualSpacing/>
              <w:jc w:val="center"/>
              <w:rPr>
                <w:i/>
                <w:sz w:val="22"/>
                <w:szCs w:val="22"/>
                <w:lang w:val="lv-LV"/>
              </w:rPr>
            </w:pPr>
            <w:r w:rsidRPr="00705330">
              <w:rPr>
                <w:i/>
                <w:sz w:val="22"/>
                <w:szCs w:val="22"/>
                <w:lang w:val="lv-LV"/>
              </w:rPr>
              <w:t>Personas reģistrācija komercreģistrā.</w:t>
            </w:r>
          </w:p>
          <w:p w14:paraId="659B475A" w14:textId="77777777" w:rsidR="00D66780" w:rsidRPr="00705330" w:rsidRDefault="00D66780" w:rsidP="0049321B">
            <w:pPr>
              <w:contextualSpacing/>
              <w:jc w:val="center"/>
              <w:rPr>
                <w:i/>
                <w:sz w:val="22"/>
                <w:szCs w:val="22"/>
                <w:lang w:val="lv-LV"/>
              </w:rPr>
            </w:pPr>
            <w:r w:rsidRPr="00705330">
              <w:rPr>
                <w:i/>
                <w:sz w:val="22"/>
                <w:szCs w:val="22"/>
                <w:lang w:val="lv-LV"/>
              </w:rPr>
              <w:t>Vairākas datnes; Jebkura datne.</w:t>
            </w:r>
          </w:p>
        </w:tc>
      </w:tr>
      <w:tr w:rsidR="00D66780" w:rsidRPr="00705330" w14:paraId="59E55906" w14:textId="77777777" w:rsidTr="0049321B">
        <w:trPr>
          <w:cantSplit/>
          <w:trHeight w:val="283"/>
          <w:jc w:val="center"/>
        </w:trPr>
        <w:tc>
          <w:tcPr>
            <w:tcW w:w="9632" w:type="dxa"/>
            <w:gridSpan w:val="5"/>
            <w:shd w:val="clear" w:color="auto" w:fill="FAD9C2"/>
          </w:tcPr>
          <w:p w14:paraId="4161A435" w14:textId="77777777" w:rsidR="00D66780" w:rsidRPr="00705330" w:rsidRDefault="00D66780" w:rsidP="0049321B">
            <w:pPr>
              <w:contextualSpacing/>
              <w:jc w:val="center"/>
              <w:rPr>
                <w:i/>
                <w:sz w:val="22"/>
                <w:szCs w:val="22"/>
                <w:highlight w:val="yellow"/>
                <w:lang w:val="lv-LV"/>
              </w:rPr>
            </w:pPr>
            <w:r w:rsidRPr="00705330">
              <w:rPr>
                <w:b/>
                <w:sz w:val="22"/>
                <w:szCs w:val="22"/>
                <w:lang w:val="lv-LV"/>
              </w:rPr>
              <w:t>Prasības pretendenta saimnieciskajām un finansiālajām spējām</w:t>
            </w:r>
          </w:p>
        </w:tc>
      </w:tr>
      <w:tr w:rsidR="00D66780" w:rsidRPr="00705330" w14:paraId="2BFBEA2F" w14:textId="77777777" w:rsidTr="0049321B">
        <w:trPr>
          <w:cantSplit/>
          <w:trHeight w:val="5801"/>
          <w:jc w:val="center"/>
        </w:trPr>
        <w:tc>
          <w:tcPr>
            <w:tcW w:w="821" w:type="dxa"/>
            <w:shd w:val="clear" w:color="auto" w:fill="FFFFFF" w:themeFill="background1"/>
          </w:tcPr>
          <w:p w14:paraId="4E9517DE" w14:textId="41D41F7B" w:rsidR="00D66780" w:rsidRPr="00705330" w:rsidRDefault="00D66780" w:rsidP="0049321B">
            <w:pPr>
              <w:contextualSpacing/>
              <w:rPr>
                <w:sz w:val="22"/>
                <w:szCs w:val="22"/>
                <w:lang w:val="lv-LV"/>
              </w:rPr>
            </w:pPr>
            <w:r w:rsidRPr="00705330">
              <w:rPr>
                <w:sz w:val="22"/>
                <w:szCs w:val="22"/>
                <w:lang w:val="lv-LV"/>
              </w:rPr>
              <w:lastRenderedPageBreak/>
              <w:t>4.1.</w:t>
            </w:r>
            <w:r w:rsidR="000A603C" w:rsidRPr="00705330">
              <w:rPr>
                <w:sz w:val="22"/>
                <w:szCs w:val="22"/>
                <w:lang w:val="lv-LV"/>
              </w:rPr>
              <w:t>8</w:t>
            </w:r>
            <w:r w:rsidRPr="00705330">
              <w:rPr>
                <w:sz w:val="22"/>
                <w:szCs w:val="22"/>
                <w:lang w:val="lv-LV"/>
              </w:rPr>
              <w:t>.</w:t>
            </w:r>
          </w:p>
        </w:tc>
        <w:tc>
          <w:tcPr>
            <w:tcW w:w="3101" w:type="dxa"/>
            <w:shd w:val="clear" w:color="auto" w:fill="FFFFFF" w:themeFill="background1"/>
          </w:tcPr>
          <w:p w14:paraId="48C16D93" w14:textId="739C1A8F" w:rsidR="00D66780" w:rsidRPr="003922E0" w:rsidRDefault="00D66780" w:rsidP="00C82FEA">
            <w:pPr>
              <w:pStyle w:val="CommentText"/>
              <w:contextualSpacing/>
              <w:jc w:val="both"/>
              <w:rPr>
                <w:sz w:val="22"/>
                <w:szCs w:val="22"/>
                <w:lang w:val="lv-LV"/>
              </w:rPr>
            </w:pPr>
            <w:r w:rsidRPr="003922E0">
              <w:rPr>
                <w:sz w:val="22"/>
                <w:szCs w:val="22"/>
                <w:lang w:val="lv-LV"/>
              </w:rPr>
              <w:t>Pretendenta vidējais gada</w:t>
            </w:r>
            <w:r w:rsidRPr="003922E0">
              <w:rPr>
                <w:b/>
                <w:sz w:val="22"/>
                <w:szCs w:val="22"/>
                <w:lang w:val="lv-LV"/>
              </w:rPr>
              <w:t xml:space="preserve"> </w:t>
            </w:r>
            <w:r w:rsidRPr="003922E0">
              <w:rPr>
                <w:sz w:val="22"/>
                <w:szCs w:val="22"/>
                <w:lang w:val="lv-LV"/>
              </w:rPr>
              <w:t xml:space="preserve">neto finanšu apgrozījums ir ne mazāks kā 500 000.00 EUR </w:t>
            </w:r>
            <w:r w:rsidRPr="003922E0">
              <w:rPr>
                <w:i/>
                <w:sz w:val="22"/>
                <w:szCs w:val="22"/>
                <w:lang w:val="lv-LV"/>
              </w:rPr>
              <w:t xml:space="preserve">(pieci simti tūkstoši euro)  </w:t>
            </w:r>
            <w:r w:rsidRPr="003922E0">
              <w:rPr>
                <w:sz w:val="22"/>
                <w:szCs w:val="22"/>
                <w:lang w:val="lv-LV"/>
              </w:rPr>
              <w:t xml:space="preserve">iepriekšējos 3 (trīs) gados </w:t>
            </w:r>
            <w:r w:rsidRPr="003922E0">
              <w:rPr>
                <w:i/>
                <w:sz w:val="22"/>
                <w:szCs w:val="22"/>
                <w:u w:val="single"/>
                <w:lang w:val="lv-LV"/>
              </w:rPr>
              <w:t>(kopējais 3 (trīs) gadu apjoms ir ne mazāks kā 1 500 000.00 euro)</w:t>
            </w:r>
            <w:r w:rsidRPr="003922E0">
              <w:rPr>
                <w:sz w:val="22"/>
                <w:szCs w:val="22"/>
                <w:lang w:val="lv-LV"/>
              </w:rPr>
              <w:t>, par kuriem atbilstoši normatīvo aktu prasībām sagatavoti, apstiprināti un iesniegti gada pārskati Valsts ieņēmumu dienestam (vai ārvalstīs reģistrētam pretendentam attiecīgās valsts kompetentajā institūcijā).</w:t>
            </w:r>
          </w:p>
          <w:p w14:paraId="46B3E5C5" w14:textId="7E82A049" w:rsidR="00C024B1" w:rsidRPr="003922E0" w:rsidRDefault="00C024B1" w:rsidP="00C82FEA">
            <w:pPr>
              <w:pStyle w:val="CommentText"/>
              <w:contextualSpacing/>
              <w:jc w:val="both"/>
              <w:rPr>
                <w:sz w:val="22"/>
                <w:szCs w:val="22"/>
                <w:lang w:val="lv-LV"/>
              </w:rPr>
            </w:pPr>
          </w:p>
          <w:p w14:paraId="26D2A140" w14:textId="77777777" w:rsidR="00C024B1" w:rsidRPr="003922E0" w:rsidRDefault="00C024B1" w:rsidP="00C82FEA">
            <w:pPr>
              <w:jc w:val="both"/>
              <w:rPr>
                <w:i/>
                <w:sz w:val="22"/>
                <w:szCs w:val="22"/>
                <w:u w:val="single"/>
                <w:lang w:val="lv-LV"/>
              </w:rPr>
            </w:pPr>
            <w:r w:rsidRPr="003922E0">
              <w:rPr>
                <w:sz w:val="22"/>
                <w:szCs w:val="22"/>
                <w:lang w:val="lv-LV"/>
              </w:rPr>
              <w:t xml:space="preserve">Ja pretendents ir piegādātāju apvienība, tad piegādātāju apvienības dalībnieku kopējam vidējam gada neto finanšu apgrozījumam  ir jābūt ne mazākam kā 500 000.00 EUR </w:t>
            </w:r>
            <w:r w:rsidRPr="003922E0">
              <w:rPr>
                <w:i/>
                <w:sz w:val="22"/>
                <w:szCs w:val="22"/>
                <w:lang w:val="lv-LV"/>
              </w:rPr>
              <w:t xml:space="preserve">(pieci simti tūkstoši euro)  </w:t>
            </w:r>
            <w:r w:rsidRPr="003922E0">
              <w:rPr>
                <w:sz w:val="22"/>
                <w:szCs w:val="22"/>
                <w:lang w:val="lv-LV"/>
              </w:rPr>
              <w:t xml:space="preserve">iepriekšējos 3 (trīs) gados </w:t>
            </w:r>
            <w:r w:rsidRPr="003922E0">
              <w:rPr>
                <w:i/>
                <w:sz w:val="22"/>
                <w:szCs w:val="22"/>
                <w:u w:val="single"/>
                <w:lang w:val="lv-LV"/>
              </w:rPr>
              <w:t>(kopējais 3 (trīs) gadu apjoms ir ne mazāks kā 1 500 000.00 euro).</w:t>
            </w:r>
          </w:p>
          <w:p w14:paraId="5F803974" w14:textId="77777777" w:rsidR="00C024B1" w:rsidRPr="003922E0" w:rsidRDefault="00C024B1" w:rsidP="00C82FEA">
            <w:pPr>
              <w:jc w:val="both"/>
              <w:rPr>
                <w:sz w:val="22"/>
                <w:szCs w:val="22"/>
                <w:lang w:val="lv-LV"/>
              </w:rPr>
            </w:pPr>
          </w:p>
          <w:p w14:paraId="707B786E" w14:textId="5FAD5627" w:rsidR="00C024B1" w:rsidRPr="003922E0" w:rsidRDefault="00C024B1" w:rsidP="00C82FEA">
            <w:pPr>
              <w:jc w:val="both"/>
              <w:rPr>
                <w:i/>
                <w:sz w:val="22"/>
                <w:szCs w:val="22"/>
                <w:u w:val="single"/>
                <w:lang w:val="lv-LV"/>
              </w:rPr>
            </w:pPr>
            <w:r w:rsidRPr="003922E0">
              <w:rPr>
                <w:sz w:val="22"/>
                <w:szCs w:val="22"/>
                <w:lang w:val="lv-LV"/>
              </w:rPr>
              <w:t xml:space="preserve">Ja pretendents balstās uz </w:t>
            </w:r>
            <w:r w:rsidR="003E047D" w:rsidRPr="003922E0">
              <w:rPr>
                <w:sz w:val="22"/>
                <w:szCs w:val="22"/>
                <w:lang w:val="lv-LV"/>
              </w:rPr>
              <w:t>norādītās</w:t>
            </w:r>
            <w:r w:rsidRPr="003922E0">
              <w:rPr>
                <w:sz w:val="22"/>
                <w:szCs w:val="22"/>
                <w:lang w:val="lv-LV"/>
              </w:rPr>
              <w:t xml:space="preserve"> personu iespējām, tad pretendenta un </w:t>
            </w:r>
            <w:r w:rsidR="003E047D" w:rsidRPr="003922E0">
              <w:rPr>
                <w:sz w:val="22"/>
                <w:szCs w:val="22"/>
                <w:lang w:val="lv-LV"/>
              </w:rPr>
              <w:t>norādītās</w:t>
            </w:r>
            <w:r w:rsidRPr="003922E0">
              <w:rPr>
                <w:sz w:val="22"/>
                <w:szCs w:val="22"/>
                <w:lang w:val="lv-LV"/>
              </w:rPr>
              <w:t xml:space="preserve"> person</w:t>
            </w:r>
            <w:r w:rsidR="003E047D" w:rsidRPr="003922E0">
              <w:rPr>
                <w:sz w:val="22"/>
                <w:szCs w:val="22"/>
                <w:lang w:val="lv-LV"/>
              </w:rPr>
              <w:t>as</w:t>
            </w:r>
            <w:r w:rsidRPr="003922E0">
              <w:rPr>
                <w:sz w:val="22"/>
                <w:szCs w:val="22"/>
                <w:lang w:val="lv-LV"/>
              </w:rPr>
              <w:t xml:space="preserve"> kopējam vidējam gada neto finanšu apgrozījumam ir jābūt ne mazākam kā 500 000.00 EUR </w:t>
            </w:r>
            <w:r w:rsidRPr="003922E0">
              <w:rPr>
                <w:i/>
                <w:sz w:val="22"/>
                <w:szCs w:val="22"/>
                <w:lang w:val="lv-LV"/>
              </w:rPr>
              <w:t xml:space="preserve">(pieci simti tūkstoši euro)  </w:t>
            </w:r>
            <w:r w:rsidRPr="003922E0">
              <w:rPr>
                <w:sz w:val="22"/>
                <w:szCs w:val="22"/>
                <w:lang w:val="lv-LV"/>
              </w:rPr>
              <w:t xml:space="preserve">iepriekšējos 3 (trīs) gados </w:t>
            </w:r>
            <w:r w:rsidRPr="003922E0">
              <w:rPr>
                <w:i/>
                <w:sz w:val="22"/>
                <w:szCs w:val="22"/>
                <w:u w:val="single"/>
                <w:lang w:val="lv-LV"/>
              </w:rPr>
              <w:t>(kopējais 3 (trīs) gadu apjoms ir ne mazāks kā 1 500 000.00 euro).</w:t>
            </w:r>
          </w:p>
          <w:p w14:paraId="3F9576A5" w14:textId="77777777" w:rsidR="00D66780" w:rsidRPr="003922E0" w:rsidRDefault="00D66780" w:rsidP="00C82FEA">
            <w:pPr>
              <w:contextualSpacing/>
              <w:jc w:val="both"/>
              <w:rPr>
                <w:sz w:val="22"/>
                <w:szCs w:val="22"/>
                <w:lang w:val="lv-LV"/>
              </w:rPr>
            </w:pPr>
          </w:p>
          <w:p w14:paraId="63F57467" w14:textId="7B17F6D9" w:rsidR="00D66780" w:rsidRPr="003922E0" w:rsidRDefault="00D66780" w:rsidP="00C82FEA">
            <w:pPr>
              <w:contextualSpacing/>
              <w:jc w:val="both"/>
              <w:rPr>
                <w:sz w:val="22"/>
                <w:szCs w:val="22"/>
                <w:lang w:val="lv-LV"/>
              </w:rPr>
            </w:pPr>
            <w:r w:rsidRPr="003922E0">
              <w:rPr>
                <w:sz w:val="22"/>
                <w:szCs w:val="22"/>
                <w:lang w:val="lv-LV"/>
              </w:rPr>
              <w:t>Ja pretendenta</w:t>
            </w:r>
            <w:r w:rsidR="00C024B1" w:rsidRPr="003922E0">
              <w:rPr>
                <w:sz w:val="22"/>
                <w:szCs w:val="22"/>
                <w:lang w:val="lv-LV"/>
              </w:rPr>
              <w:t xml:space="preserve"> (arī norādītā</w:t>
            </w:r>
            <w:r w:rsidR="0007130B" w:rsidRPr="003922E0">
              <w:rPr>
                <w:sz w:val="22"/>
                <w:szCs w:val="22"/>
                <w:lang w:val="lv-LV"/>
              </w:rPr>
              <w:t>s</w:t>
            </w:r>
            <w:r w:rsidR="00C024B1" w:rsidRPr="003922E0">
              <w:rPr>
                <w:sz w:val="22"/>
                <w:szCs w:val="22"/>
                <w:lang w:val="lv-LV"/>
              </w:rPr>
              <w:t xml:space="preserve"> personas/ vai </w:t>
            </w:r>
            <w:r w:rsidR="0007130B" w:rsidRPr="003922E0">
              <w:rPr>
                <w:sz w:val="22"/>
                <w:szCs w:val="22"/>
                <w:lang w:val="lv-LV"/>
              </w:rPr>
              <w:t xml:space="preserve">piegādātāju </w:t>
            </w:r>
            <w:r w:rsidR="00C024B1" w:rsidRPr="003922E0">
              <w:rPr>
                <w:sz w:val="22"/>
                <w:szCs w:val="22"/>
                <w:lang w:val="lv-LV"/>
              </w:rPr>
              <w:t xml:space="preserve">apvienības dalībnieka) </w:t>
            </w:r>
            <w:r w:rsidRPr="003922E0">
              <w:rPr>
                <w:sz w:val="22"/>
                <w:szCs w:val="22"/>
                <w:lang w:val="lv-LV"/>
              </w:rPr>
              <w:t>saimnieciskās darbības periods ir īsāks nekā 3 (trīs) gadi, tad vidējam neto finanšu apgrozījumam jāatbilst iepriekš minētajai prasībai laika periodā atbilstoši saimnieciskās darbības periodam.</w:t>
            </w:r>
          </w:p>
        </w:tc>
        <w:tc>
          <w:tcPr>
            <w:tcW w:w="986" w:type="dxa"/>
            <w:shd w:val="clear" w:color="auto" w:fill="FFFFFF" w:themeFill="background1"/>
          </w:tcPr>
          <w:p w14:paraId="5A7F72CD" w14:textId="6A5D62FA" w:rsidR="00D66780" w:rsidRPr="003922E0" w:rsidRDefault="00D66780" w:rsidP="0049321B">
            <w:pPr>
              <w:contextualSpacing/>
              <w:jc w:val="center"/>
              <w:rPr>
                <w:color w:val="000000" w:themeColor="text1"/>
                <w:sz w:val="22"/>
                <w:szCs w:val="22"/>
                <w:lang w:val="lv-LV"/>
              </w:rPr>
            </w:pPr>
            <w:r w:rsidRPr="003922E0">
              <w:rPr>
                <w:color w:val="000000" w:themeColor="text1"/>
                <w:sz w:val="22"/>
                <w:szCs w:val="22"/>
                <w:lang w:val="lv-LV"/>
              </w:rPr>
              <w:t>4.2.</w:t>
            </w:r>
            <w:r w:rsidR="000A603C" w:rsidRPr="003922E0">
              <w:rPr>
                <w:color w:val="000000" w:themeColor="text1"/>
                <w:sz w:val="22"/>
                <w:szCs w:val="22"/>
                <w:lang w:val="lv-LV"/>
              </w:rPr>
              <w:t>8</w:t>
            </w:r>
            <w:r w:rsidRPr="003922E0">
              <w:rPr>
                <w:color w:val="000000" w:themeColor="text1"/>
                <w:sz w:val="22"/>
                <w:szCs w:val="22"/>
                <w:lang w:val="lv-LV"/>
              </w:rPr>
              <w:t>.</w:t>
            </w:r>
          </w:p>
        </w:tc>
        <w:tc>
          <w:tcPr>
            <w:tcW w:w="3035" w:type="dxa"/>
            <w:shd w:val="clear" w:color="auto" w:fill="FFFFFF" w:themeFill="background1"/>
          </w:tcPr>
          <w:p w14:paraId="524C968D" w14:textId="77777777" w:rsidR="00D66780" w:rsidRPr="003922E0" w:rsidRDefault="00D66780" w:rsidP="00C82FEA">
            <w:pPr>
              <w:contextualSpacing/>
              <w:jc w:val="both"/>
              <w:rPr>
                <w:color w:val="000000" w:themeColor="text1"/>
                <w:sz w:val="22"/>
                <w:szCs w:val="22"/>
                <w:lang w:val="lv-LV"/>
              </w:rPr>
            </w:pPr>
            <w:r w:rsidRPr="003922E0">
              <w:rPr>
                <w:color w:val="000000" w:themeColor="text1"/>
                <w:sz w:val="22"/>
                <w:szCs w:val="22"/>
                <w:lang w:val="lv-LV"/>
              </w:rPr>
              <w:t xml:space="preserve">Iesniedz informāciju par finanšu apgrozījumu (noformētu atbilstoši nolikuma 3.pielikumā pievienotajai veidlapas formai vai </w:t>
            </w:r>
            <w:r w:rsidRPr="003922E0">
              <w:rPr>
                <w:i/>
                <w:color w:val="000000" w:themeColor="text1"/>
                <w:sz w:val="22"/>
                <w:szCs w:val="22"/>
                <w:lang w:val="lv-LV"/>
              </w:rPr>
              <w:t>EIS šai prasībai pievienotajai veidlapai</w:t>
            </w:r>
            <w:r w:rsidRPr="003922E0">
              <w:rPr>
                <w:color w:val="000000" w:themeColor="text1"/>
                <w:sz w:val="22"/>
                <w:szCs w:val="22"/>
                <w:lang w:val="lv-LV"/>
              </w:rPr>
              <w:t>).</w:t>
            </w:r>
          </w:p>
          <w:p w14:paraId="18352233" w14:textId="77777777" w:rsidR="003E047D" w:rsidRPr="003922E0" w:rsidRDefault="003E047D" w:rsidP="00C82FEA">
            <w:pPr>
              <w:contextualSpacing/>
              <w:jc w:val="both"/>
              <w:rPr>
                <w:color w:val="000000" w:themeColor="text1"/>
                <w:sz w:val="22"/>
                <w:szCs w:val="22"/>
                <w:lang w:val="lv-LV"/>
              </w:rPr>
            </w:pPr>
          </w:p>
          <w:p w14:paraId="66640514" w14:textId="59B3DB2D" w:rsidR="003E047D" w:rsidRPr="003922E0" w:rsidRDefault="003E047D" w:rsidP="00C82FEA">
            <w:pPr>
              <w:ind w:left="2" w:right="107"/>
              <w:jc w:val="both"/>
              <w:rPr>
                <w:lang w:val="lv-LV"/>
              </w:rPr>
            </w:pPr>
            <w:r w:rsidRPr="003922E0">
              <w:rPr>
                <w:sz w:val="22"/>
                <w:szCs w:val="22"/>
                <w:lang w:val="lv-LV"/>
              </w:rPr>
              <w:t xml:space="preserve">Ja pretendents balstās uz norādītās personas finansiālajām iespējām, pretendentam ir jāiesniedz informācija par personu, uz kuru iespējām pretendents balstās un ir jāpierāda, ka viņa rīcībā būs nepieciešamie resursi, iesniedzot norādītās personas apliecinājumu vai vienošanos par sadarbību iepirkuma līguma izpildē </w:t>
            </w:r>
            <w:r w:rsidRPr="003922E0">
              <w:rPr>
                <w:sz w:val="22"/>
                <w:szCs w:val="22"/>
                <w:u w:val="single" w:color="000000"/>
                <w:lang w:val="lv-LV"/>
              </w:rPr>
              <w:t>un solidāru</w:t>
            </w:r>
            <w:r w:rsidRPr="003922E0">
              <w:rPr>
                <w:sz w:val="22"/>
                <w:szCs w:val="22"/>
                <w:lang w:val="lv-LV"/>
              </w:rPr>
              <w:t xml:space="preserve"> </w:t>
            </w:r>
            <w:r w:rsidRPr="003922E0">
              <w:rPr>
                <w:sz w:val="22"/>
                <w:szCs w:val="22"/>
                <w:u w:val="single" w:color="000000"/>
                <w:lang w:val="lv-LV"/>
              </w:rPr>
              <w:t>atbildību</w:t>
            </w:r>
            <w:r w:rsidRPr="003922E0">
              <w:rPr>
                <w:sz w:val="22"/>
                <w:szCs w:val="22"/>
                <w:lang w:val="lv-LV"/>
              </w:rPr>
              <w:t>.</w:t>
            </w:r>
            <w:r w:rsidRPr="003922E0">
              <w:rPr>
                <w:lang w:val="lv-LV"/>
              </w:rPr>
              <w:t xml:space="preserve">  </w:t>
            </w:r>
          </w:p>
        </w:tc>
        <w:tc>
          <w:tcPr>
            <w:tcW w:w="1689" w:type="dxa"/>
            <w:shd w:val="clear" w:color="auto" w:fill="FFFFFF" w:themeFill="background1"/>
          </w:tcPr>
          <w:p w14:paraId="2623AB9B" w14:textId="77777777" w:rsidR="00D66780" w:rsidRPr="00705330" w:rsidRDefault="00D66780" w:rsidP="0049321B">
            <w:pPr>
              <w:contextualSpacing/>
              <w:jc w:val="center"/>
              <w:rPr>
                <w:i/>
                <w:sz w:val="22"/>
                <w:szCs w:val="22"/>
                <w:lang w:val="lv-LV"/>
              </w:rPr>
            </w:pPr>
            <w:r w:rsidRPr="00705330">
              <w:rPr>
                <w:i/>
                <w:sz w:val="22"/>
                <w:szCs w:val="22"/>
                <w:lang w:val="lv-LV"/>
              </w:rPr>
              <w:t>Gada vidējais finanšu apgrozījums.</w:t>
            </w:r>
          </w:p>
          <w:p w14:paraId="417B1CE5" w14:textId="77777777" w:rsidR="00D66780" w:rsidRPr="00705330" w:rsidRDefault="00D66780" w:rsidP="0049321B">
            <w:pPr>
              <w:contextualSpacing/>
              <w:jc w:val="center"/>
              <w:rPr>
                <w:i/>
                <w:sz w:val="22"/>
                <w:szCs w:val="22"/>
                <w:lang w:val="lv-LV"/>
              </w:rPr>
            </w:pPr>
            <w:r w:rsidRPr="00705330">
              <w:rPr>
                <w:i/>
                <w:sz w:val="22"/>
                <w:szCs w:val="22"/>
                <w:lang w:val="lv-LV"/>
              </w:rPr>
              <w:t>Viena datne; Jebkura datne,</w:t>
            </w:r>
          </w:p>
          <w:p w14:paraId="2B1050E3" w14:textId="77777777" w:rsidR="00D66780" w:rsidRPr="00705330" w:rsidRDefault="00D66780" w:rsidP="0049321B">
            <w:pPr>
              <w:contextualSpacing/>
              <w:jc w:val="center"/>
              <w:rPr>
                <w:i/>
                <w:sz w:val="22"/>
                <w:szCs w:val="22"/>
                <w:lang w:val="lv-LV"/>
              </w:rPr>
            </w:pPr>
            <w:proofErr w:type="spellStart"/>
            <w:r w:rsidRPr="00705330">
              <w:rPr>
                <w:i/>
                <w:sz w:val="22"/>
                <w:szCs w:val="22"/>
                <w:lang w:val="lv-LV"/>
              </w:rPr>
              <w:t>Edoc</w:t>
            </w:r>
            <w:proofErr w:type="spellEnd"/>
            <w:r w:rsidRPr="00705330">
              <w:rPr>
                <w:i/>
                <w:sz w:val="22"/>
                <w:szCs w:val="22"/>
                <w:lang w:val="lv-LV"/>
              </w:rPr>
              <w:t>.</w:t>
            </w:r>
          </w:p>
        </w:tc>
      </w:tr>
      <w:tr w:rsidR="00D66780" w:rsidRPr="00705330" w14:paraId="7EA37E20" w14:textId="77777777" w:rsidTr="0049321B">
        <w:trPr>
          <w:cantSplit/>
          <w:trHeight w:val="225"/>
          <w:jc w:val="center"/>
        </w:trPr>
        <w:tc>
          <w:tcPr>
            <w:tcW w:w="9632" w:type="dxa"/>
            <w:gridSpan w:val="5"/>
            <w:shd w:val="clear" w:color="auto" w:fill="FAD9C2"/>
          </w:tcPr>
          <w:p w14:paraId="7A53DF1E" w14:textId="77777777" w:rsidR="00D66780" w:rsidRPr="00705330" w:rsidRDefault="00D66780" w:rsidP="0049321B">
            <w:pPr>
              <w:contextualSpacing/>
              <w:jc w:val="center"/>
              <w:rPr>
                <w:i/>
                <w:sz w:val="22"/>
                <w:szCs w:val="22"/>
                <w:lang w:val="lv-LV"/>
              </w:rPr>
            </w:pPr>
            <w:r w:rsidRPr="00705330">
              <w:rPr>
                <w:b/>
                <w:sz w:val="22"/>
                <w:szCs w:val="22"/>
                <w:lang w:val="lv-LV"/>
              </w:rPr>
              <w:t>Prasības pretendenta tehniskajām un profesionālajām spējām</w:t>
            </w:r>
          </w:p>
        </w:tc>
      </w:tr>
      <w:tr w:rsidR="00D66780" w:rsidRPr="00705330" w14:paraId="1D1A6EB2" w14:textId="77777777" w:rsidTr="00342515">
        <w:trPr>
          <w:cantSplit/>
          <w:trHeight w:val="3251"/>
          <w:jc w:val="center"/>
        </w:trPr>
        <w:tc>
          <w:tcPr>
            <w:tcW w:w="821" w:type="dxa"/>
            <w:shd w:val="clear" w:color="auto" w:fill="auto"/>
          </w:tcPr>
          <w:p w14:paraId="612A981F" w14:textId="05B46452" w:rsidR="00D66780" w:rsidRPr="00F85CF2" w:rsidRDefault="00D66780" w:rsidP="0049321B">
            <w:pPr>
              <w:contextualSpacing/>
              <w:rPr>
                <w:color w:val="000000" w:themeColor="text1"/>
                <w:sz w:val="22"/>
                <w:szCs w:val="22"/>
                <w:lang w:val="lv-LV"/>
              </w:rPr>
            </w:pPr>
            <w:r w:rsidRPr="00F85CF2">
              <w:rPr>
                <w:color w:val="000000" w:themeColor="text1"/>
                <w:sz w:val="22"/>
                <w:szCs w:val="22"/>
                <w:lang w:val="lv-LV"/>
              </w:rPr>
              <w:lastRenderedPageBreak/>
              <w:t>4.1.</w:t>
            </w:r>
            <w:r w:rsidR="000A603C" w:rsidRPr="00F85CF2">
              <w:rPr>
                <w:color w:val="000000" w:themeColor="text1"/>
                <w:sz w:val="22"/>
                <w:szCs w:val="22"/>
                <w:lang w:val="lv-LV"/>
              </w:rPr>
              <w:t>9</w:t>
            </w:r>
            <w:r w:rsidRPr="00F85CF2">
              <w:rPr>
                <w:color w:val="000000" w:themeColor="text1"/>
                <w:sz w:val="22"/>
                <w:szCs w:val="22"/>
                <w:lang w:val="lv-LV"/>
              </w:rPr>
              <w:t>.</w:t>
            </w:r>
          </w:p>
        </w:tc>
        <w:tc>
          <w:tcPr>
            <w:tcW w:w="3101" w:type="dxa"/>
            <w:shd w:val="clear" w:color="auto" w:fill="auto"/>
          </w:tcPr>
          <w:p w14:paraId="3A1AB8E6" w14:textId="24200567" w:rsidR="00063458" w:rsidRPr="00F85CF2" w:rsidRDefault="00D66780" w:rsidP="0049321B">
            <w:pPr>
              <w:contextualSpacing/>
              <w:jc w:val="both"/>
              <w:rPr>
                <w:color w:val="000000" w:themeColor="text1"/>
                <w:sz w:val="22"/>
                <w:szCs w:val="22"/>
                <w:lang w:val="lv-LV"/>
              </w:rPr>
            </w:pPr>
            <w:r w:rsidRPr="00F85CF2">
              <w:rPr>
                <w:color w:val="000000" w:themeColor="text1"/>
                <w:sz w:val="22"/>
                <w:szCs w:val="22"/>
                <w:lang w:val="lv-LV"/>
              </w:rPr>
              <w:t>Pretendenta personālam ir teorētiskā</w:t>
            </w:r>
            <w:r w:rsidR="00BC6028" w:rsidRPr="00F85CF2">
              <w:rPr>
                <w:color w:val="000000" w:themeColor="text1"/>
                <w:sz w:val="22"/>
                <w:szCs w:val="22"/>
                <w:lang w:val="lv-LV"/>
              </w:rPr>
              <w:t>s</w:t>
            </w:r>
            <w:r w:rsidRPr="00F85CF2">
              <w:rPr>
                <w:color w:val="000000" w:themeColor="text1"/>
                <w:sz w:val="22"/>
                <w:szCs w:val="22"/>
                <w:lang w:val="lv-LV"/>
              </w:rPr>
              <w:t xml:space="preserve"> un praktisk</w:t>
            </w:r>
            <w:r w:rsidR="00BC6028" w:rsidRPr="00F85CF2">
              <w:rPr>
                <w:color w:val="000000" w:themeColor="text1"/>
                <w:sz w:val="22"/>
                <w:szCs w:val="22"/>
                <w:lang w:val="lv-LV"/>
              </w:rPr>
              <w:t>ās</w:t>
            </w:r>
            <w:r w:rsidRPr="00F85CF2">
              <w:rPr>
                <w:color w:val="000000" w:themeColor="text1"/>
                <w:sz w:val="22"/>
                <w:szCs w:val="22"/>
                <w:lang w:val="lv-LV"/>
              </w:rPr>
              <w:t xml:space="preserve"> zināšan</w:t>
            </w:r>
            <w:r w:rsidR="00BC6028" w:rsidRPr="00F85CF2">
              <w:rPr>
                <w:color w:val="000000" w:themeColor="text1"/>
                <w:sz w:val="22"/>
                <w:szCs w:val="22"/>
                <w:lang w:val="lv-LV"/>
              </w:rPr>
              <w:t xml:space="preserve">as </w:t>
            </w:r>
            <w:r w:rsidRPr="00F85CF2">
              <w:rPr>
                <w:color w:val="000000" w:themeColor="text1"/>
                <w:sz w:val="22"/>
                <w:szCs w:val="22"/>
                <w:lang w:val="lv-LV"/>
              </w:rPr>
              <w:t>konkursa priekšmet</w:t>
            </w:r>
            <w:r w:rsidR="00BC6028" w:rsidRPr="00F85CF2">
              <w:rPr>
                <w:color w:val="000000" w:themeColor="text1"/>
                <w:sz w:val="22"/>
                <w:szCs w:val="22"/>
                <w:lang w:val="lv-LV"/>
              </w:rPr>
              <w:t>ā minētās preces ekspluatācijā</w:t>
            </w:r>
            <w:r w:rsidR="00A22BBE" w:rsidRPr="00F85CF2">
              <w:rPr>
                <w:color w:val="000000" w:themeColor="text1"/>
                <w:sz w:val="22"/>
                <w:szCs w:val="22"/>
                <w:lang w:val="lv-LV"/>
              </w:rPr>
              <w:t xml:space="preserve"> </w:t>
            </w:r>
            <w:r w:rsidR="00A22BBE" w:rsidRPr="00F85CF2">
              <w:rPr>
                <w:color w:val="000000" w:themeColor="text1"/>
                <w:lang w:val="lv-LV"/>
              </w:rPr>
              <w:t>un sistēmas tehniskajā apkopē</w:t>
            </w:r>
            <w:r w:rsidR="007D227D" w:rsidRPr="00F85CF2">
              <w:rPr>
                <w:color w:val="000000" w:themeColor="text1"/>
                <w:sz w:val="22"/>
                <w:szCs w:val="22"/>
                <w:lang w:val="lv-LV"/>
              </w:rPr>
              <w:t xml:space="preserve"> </w:t>
            </w:r>
            <w:r w:rsidR="00063458" w:rsidRPr="00F85CF2">
              <w:rPr>
                <w:i/>
                <w:color w:val="000000" w:themeColor="text1"/>
                <w:sz w:val="22"/>
                <w:szCs w:val="22"/>
                <w:lang w:val="lv-LV"/>
              </w:rPr>
              <w:t>(</w:t>
            </w:r>
            <w:r w:rsidR="0007130B" w:rsidRPr="00F85CF2">
              <w:rPr>
                <w:i/>
                <w:color w:val="000000" w:themeColor="text1"/>
                <w:sz w:val="22"/>
                <w:szCs w:val="22"/>
                <w:lang w:val="lv-LV"/>
              </w:rPr>
              <w:t>j</w:t>
            </w:r>
            <w:r w:rsidR="00C47FD2" w:rsidRPr="00F85CF2">
              <w:rPr>
                <w:i/>
                <w:color w:val="000000" w:themeColor="text1"/>
                <w:sz w:val="22"/>
                <w:szCs w:val="22"/>
                <w:lang w:val="lv-LV"/>
              </w:rPr>
              <w:t>a pretendents ir piegādātāju apvienīb</w:t>
            </w:r>
            <w:r w:rsidR="0007130B" w:rsidRPr="00F85CF2">
              <w:rPr>
                <w:i/>
                <w:color w:val="000000" w:themeColor="text1"/>
                <w:sz w:val="22"/>
                <w:szCs w:val="22"/>
                <w:lang w:val="lv-LV"/>
              </w:rPr>
              <w:t xml:space="preserve">a - </w:t>
            </w:r>
            <w:r w:rsidR="00063458" w:rsidRPr="00F85CF2">
              <w:rPr>
                <w:i/>
                <w:color w:val="000000" w:themeColor="text1"/>
                <w:sz w:val="22"/>
                <w:szCs w:val="22"/>
                <w:lang w:val="lv-LV"/>
              </w:rPr>
              <w:t>prasību var izpildīt viens no piegādātāju apvienības dalībniekiem vai piegādātāju apvienības dalībnieki kopā).</w:t>
            </w:r>
          </w:p>
        </w:tc>
        <w:tc>
          <w:tcPr>
            <w:tcW w:w="986" w:type="dxa"/>
            <w:shd w:val="clear" w:color="auto" w:fill="auto"/>
          </w:tcPr>
          <w:p w14:paraId="2E342F04" w14:textId="5C440041" w:rsidR="00D66780" w:rsidRPr="00B223E0" w:rsidRDefault="00D66780" w:rsidP="0049321B">
            <w:pPr>
              <w:contextualSpacing/>
              <w:jc w:val="center"/>
              <w:rPr>
                <w:color w:val="000000" w:themeColor="text1"/>
                <w:sz w:val="22"/>
                <w:szCs w:val="22"/>
                <w:lang w:val="lv-LV"/>
              </w:rPr>
            </w:pPr>
            <w:r w:rsidRPr="00B223E0">
              <w:rPr>
                <w:color w:val="000000" w:themeColor="text1"/>
                <w:sz w:val="22"/>
                <w:szCs w:val="22"/>
                <w:lang w:val="lv-LV"/>
              </w:rPr>
              <w:t>4.2.</w:t>
            </w:r>
            <w:r w:rsidR="000A603C" w:rsidRPr="00B223E0">
              <w:rPr>
                <w:color w:val="000000" w:themeColor="text1"/>
                <w:sz w:val="22"/>
                <w:szCs w:val="22"/>
                <w:lang w:val="lv-LV"/>
              </w:rPr>
              <w:t>9.</w:t>
            </w:r>
          </w:p>
        </w:tc>
        <w:tc>
          <w:tcPr>
            <w:tcW w:w="3035" w:type="dxa"/>
            <w:shd w:val="clear" w:color="auto" w:fill="auto"/>
          </w:tcPr>
          <w:p w14:paraId="22FC6FAA" w14:textId="5988FB17" w:rsidR="00D66780" w:rsidRPr="00B223E0" w:rsidRDefault="00D66780" w:rsidP="00DC5378">
            <w:pPr>
              <w:overflowPunct w:val="0"/>
              <w:autoSpaceDE w:val="0"/>
              <w:autoSpaceDN w:val="0"/>
              <w:adjustRightInd w:val="0"/>
              <w:jc w:val="both"/>
              <w:textAlignment w:val="baseline"/>
              <w:rPr>
                <w:color w:val="000000" w:themeColor="text1"/>
                <w:sz w:val="22"/>
                <w:szCs w:val="22"/>
                <w:lang w:val="lv-LV"/>
              </w:rPr>
            </w:pPr>
            <w:r w:rsidRPr="00B223E0">
              <w:rPr>
                <w:color w:val="000000" w:themeColor="text1"/>
                <w:sz w:val="22"/>
                <w:szCs w:val="22"/>
                <w:lang w:val="lv-LV"/>
              </w:rPr>
              <w:t>Iesniedz ražotāja izsniegtu sertifikātu kopijas, kas apliecina iesaistīto pretendenta speciālistu kvalifikāciju sniegt konkursa priekšmet</w:t>
            </w:r>
            <w:r w:rsidR="000C0041" w:rsidRPr="00B223E0">
              <w:rPr>
                <w:color w:val="000000" w:themeColor="text1"/>
                <w:sz w:val="22"/>
                <w:szCs w:val="22"/>
                <w:lang w:val="lv-LV"/>
              </w:rPr>
              <w:t>ā</w:t>
            </w:r>
            <w:r w:rsidRPr="00B223E0">
              <w:rPr>
                <w:color w:val="000000" w:themeColor="text1"/>
                <w:sz w:val="22"/>
                <w:szCs w:val="22"/>
                <w:lang w:val="lv-LV"/>
              </w:rPr>
              <w:t xml:space="preserve"> </w:t>
            </w:r>
            <w:r w:rsidR="00F85CF2" w:rsidRPr="00B223E0">
              <w:rPr>
                <w:color w:val="000000" w:themeColor="text1"/>
                <w:sz w:val="22"/>
                <w:szCs w:val="22"/>
                <w:lang w:val="lv-LV"/>
              </w:rPr>
              <w:t xml:space="preserve">minētās preces ekspluatācijā </w:t>
            </w:r>
            <w:r w:rsidR="00F85CF2" w:rsidRPr="00B223E0">
              <w:rPr>
                <w:color w:val="000000" w:themeColor="text1"/>
                <w:lang w:val="lv-LV"/>
              </w:rPr>
              <w:t>un sistēmas tehniskajā apkopē</w:t>
            </w:r>
            <w:r w:rsidRPr="00B223E0">
              <w:rPr>
                <w:color w:val="000000" w:themeColor="text1"/>
                <w:sz w:val="22"/>
                <w:szCs w:val="22"/>
                <w:lang w:val="lv-LV"/>
              </w:rPr>
              <w:t xml:space="preserve"> pasūtītāja </w:t>
            </w:r>
            <w:r w:rsidRPr="00B223E0">
              <w:rPr>
                <w:rFonts w:eastAsia="Calibri"/>
                <w:color w:val="000000" w:themeColor="text1"/>
                <w:sz w:val="22"/>
                <w:szCs w:val="22"/>
                <w:lang w:val="lv-LV"/>
              </w:rPr>
              <w:t xml:space="preserve">personālam </w:t>
            </w:r>
            <w:r w:rsidRPr="00B223E0">
              <w:rPr>
                <w:rFonts w:eastAsia="Calibri"/>
                <w:color w:val="000000" w:themeColor="text1"/>
                <w:lang w:val="lv-LV"/>
              </w:rPr>
              <w:t>(līdz</w:t>
            </w:r>
            <w:r w:rsidR="00F85CF2" w:rsidRPr="00B223E0">
              <w:rPr>
                <w:rFonts w:eastAsia="Calibri"/>
                <w:color w:val="000000" w:themeColor="text1"/>
                <w:lang w:val="lv-LV"/>
              </w:rPr>
              <w:t xml:space="preserve"> seš</w:t>
            </w:r>
            <w:r w:rsidRPr="00B223E0">
              <w:rPr>
                <w:rFonts w:eastAsia="Calibri"/>
                <w:color w:val="000000" w:themeColor="text1"/>
                <w:lang w:val="lv-LV"/>
              </w:rPr>
              <w:t xml:space="preserve">iem darbiniekiem)  </w:t>
            </w:r>
            <w:r w:rsidRPr="00B223E0">
              <w:rPr>
                <w:color w:val="000000" w:themeColor="text1"/>
                <w:lang w:val="lv-LV"/>
              </w:rPr>
              <w:t xml:space="preserve"> </w:t>
            </w:r>
            <w:r w:rsidRPr="00B223E0">
              <w:rPr>
                <w:rFonts w:eastAsia="Calibri"/>
                <w:color w:val="000000" w:themeColor="text1"/>
                <w:sz w:val="22"/>
                <w:szCs w:val="22"/>
                <w:lang w:val="lv-LV"/>
              </w:rPr>
              <w:t xml:space="preserve"> teorētisko un praktisko apmācību ar sertifikāta izsniegšanu.</w:t>
            </w:r>
          </w:p>
          <w:p w14:paraId="4F2371C8" w14:textId="094C6D3F" w:rsidR="00D66780" w:rsidRPr="00B223E0" w:rsidRDefault="007F1180" w:rsidP="00342515">
            <w:pPr>
              <w:overflowPunct w:val="0"/>
              <w:autoSpaceDE w:val="0"/>
              <w:autoSpaceDN w:val="0"/>
              <w:adjustRightInd w:val="0"/>
              <w:jc w:val="both"/>
              <w:textAlignment w:val="baseline"/>
              <w:rPr>
                <w:i/>
                <w:color w:val="000000" w:themeColor="text1"/>
                <w:sz w:val="22"/>
                <w:szCs w:val="22"/>
                <w:lang w:val="lv-LV" w:eastAsia="lv-LV"/>
              </w:rPr>
            </w:pPr>
            <w:r w:rsidRPr="00B223E0">
              <w:rPr>
                <w:i/>
                <w:color w:val="000000" w:themeColor="text1"/>
                <w:sz w:val="22"/>
                <w:szCs w:val="22"/>
                <w:lang w:val="lv-LV"/>
              </w:rPr>
              <w:t>(</w:t>
            </w:r>
            <w:r w:rsidR="00D66780" w:rsidRPr="00B223E0">
              <w:rPr>
                <w:i/>
                <w:color w:val="000000" w:themeColor="text1"/>
                <w:sz w:val="22"/>
                <w:szCs w:val="22"/>
                <w:lang w:val="lv-LV"/>
              </w:rPr>
              <w:t xml:space="preserve">Pie visiem sertifikātiem jānorāda to informācijas saturs un </w:t>
            </w:r>
            <w:proofErr w:type="spellStart"/>
            <w:r w:rsidR="00D66780" w:rsidRPr="00B223E0">
              <w:rPr>
                <w:i/>
                <w:color w:val="000000" w:themeColor="text1"/>
                <w:sz w:val="22"/>
                <w:szCs w:val="22"/>
                <w:lang w:val="lv-LV"/>
              </w:rPr>
              <w:t>izdevējiestāde</w:t>
            </w:r>
            <w:proofErr w:type="spellEnd"/>
            <w:r w:rsidRPr="00B223E0">
              <w:rPr>
                <w:i/>
                <w:color w:val="000000" w:themeColor="text1"/>
                <w:sz w:val="22"/>
                <w:szCs w:val="22"/>
                <w:lang w:val="lv-LV"/>
              </w:rPr>
              <w:t>)</w:t>
            </w:r>
            <w:r w:rsidR="00D66780" w:rsidRPr="00B223E0">
              <w:rPr>
                <w:i/>
                <w:color w:val="000000" w:themeColor="text1"/>
                <w:sz w:val="22"/>
                <w:szCs w:val="22"/>
                <w:lang w:val="lv-LV"/>
              </w:rPr>
              <w:t>.</w:t>
            </w:r>
          </w:p>
        </w:tc>
        <w:tc>
          <w:tcPr>
            <w:tcW w:w="1689" w:type="dxa"/>
            <w:shd w:val="clear" w:color="auto" w:fill="auto"/>
          </w:tcPr>
          <w:p w14:paraId="1DD0D5D5" w14:textId="77777777" w:rsidR="00D66780" w:rsidRPr="000C0041" w:rsidRDefault="00D66780" w:rsidP="0049321B">
            <w:pPr>
              <w:contextualSpacing/>
              <w:jc w:val="center"/>
              <w:rPr>
                <w:i/>
                <w:sz w:val="22"/>
                <w:szCs w:val="22"/>
                <w:lang w:val="lv-LV"/>
              </w:rPr>
            </w:pPr>
            <w:r w:rsidRPr="000C0041">
              <w:rPr>
                <w:i/>
                <w:sz w:val="22"/>
                <w:szCs w:val="22"/>
                <w:lang w:val="lv-LV"/>
              </w:rPr>
              <w:t>Pretendenta personāla kvalifikācija.</w:t>
            </w:r>
          </w:p>
          <w:p w14:paraId="6FA80D7D" w14:textId="77777777" w:rsidR="00D66780" w:rsidRPr="00705330" w:rsidRDefault="00D66780" w:rsidP="0049321B">
            <w:pPr>
              <w:contextualSpacing/>
              <w:jc w:val="center"/>
              <w:rPr>
                <w:i/>
                <w:sz w:val="22"/>
                <w:szCs w:val="22"/>
                <w:highlight w:val="yellow"/>
                <w:lang w:val="lv-LV"/>
              </w:rPr>
            </w:pPr>
            <w:r w:rsidRPr="000C0041">
              <w:rPr>
                <w:i/>
                <w:sz w:val="22"/>
                <w:szCs w:val="22"/>
                <w:lang w:val="lv-LV"/>
              </w:rPr>
              <w:t>Vairākas datnes; Jebkura datne.</w:t>
            </w:r>
          </w:p>
        </w:tc>
      </w:tr>
      <w:tr w:rsidR="00D66780" w:rsidRPr="00705330" w14:paraId="16FCA923" w14:textId="77777777" w:rsidTr="00403625">
        <w:trPr>
          <w:cantSplit/>
          <w:trHeight w:val="4243"/>
          <w:jc w:val="center"/>
        </w:trPr>
        <w:tc>
          <w:tcPr>
            <w:tcW w:w="821" w:type="dxa"/>
            <w:shd w:val="clear" w:color="auto" w:fill="auto"/>
          </w:tcPr>
          <w:p w14:paraId="1A1566ED" w14:textId="4169F869" w:rsidR="00D66780" w:rsidRPr="003922E0" w:rsidRDefault="00D66780" w:rsidP="0049321B">
            <w:pPr>
              <w:contextualSpacing/>
              <w:rPr>
                <w:sz w:val="22"/>
                <w:szCs w:val="22"/>
                <w:lang w:val="lv-LV"/>
              </w:rPr>
            </w:pPr>
            <w:r w:rsidRPr="003922E0">
              <w:rPr>
                <w:sz w:val="22"/>
                <w:szCs w:val="22"/>
                <w:lang w:val="lv-LV"/>
              </w:rPr>
              <w:t>4.1.</w:t>
            </w:r>
            <w:r w:rsidR="000A603C" w:rsidRPr="003922E0">
              <w:rPr>
                <w:sz w:val="22"/>
                <w:szCs w:val="22"/>
                <w:lang w:val="lv-LV"/>
              </w:rPr>
              <w:t>10</w:t>
            </w:r>
            <w:r w:rsidRPr="003922E0">
              <w:rPr>
                <w:sz w:val="22"/>
                <w:szCs w:val="22"/>
                <w:lang w:val="lv-LV"/>
              </w:rPr>
              <w:t>.</w:t>
            </w:r>
          </w:p>
        </w:tc>
        <w:tc>
          <w:tcPr>
            <w:tcW w:w="3101" w:type="dxa"/>
            <w:shd w:val="clear" w:color="auto" w:fill="auto"/>
          </w:tcPr>
          <w:p w14:paraId="421A57C8" w14:textId="148761D0" w:rsidR="00D66780" w:rsidRPr="003922E0" w:rsidRDefault="00D66780" w:rsidP="0049321B">
            <w:pPr>
              <w:contextualSpacing/>
              <w:jc w:val="both"/>
              <w:rPr>
                <w:b/>
                <w:sz w:val="22"/>
                <w:szCs w:val="22"/>
                <w:lang w:val="lv-LV"/>
              </w:rPr>
            </w:pPr>
            <w:r w:rsidRPr="003922E0">
              <w:rPr>
                <w:sz w:val="22"/>
                <w:szCs w:val="22"/>
                <w:lang w:val="lv-LV"/>
              </w:rPr>
              <w:t>Pretendents ir tiesīgs veikt iepirkuma priekšmetā minētās preces piegādi, ko apliecina attiecīgās preces ražotājs vai autorizēts vairumtirgotājs</w:t>
            </w:r>
            <w:r w:rsidR="007D227D" w:rsidRPr="003922E0">
              <w:rPr>
                <w:sz w:val="22"/>
                <w:szCs w:val="22"/>
                <w:lang w:val="lv-LV"/>
              </w:rPr>
              <w:t xml:space="preserve"> </w:t>
            </w:r>
            <w:r w:rsidR="0007130B" w:rsidRPr="003922E0">
              <w:rPr>
                <w:i/>
                <w:sz w:val="22"/>
                <w:szCs w:val="22"/>
                <w:lang w:val="lv-LV"/>
              </w:rPr>
              <w:t>(ja pretendents ir piegādātāju apvienība - prasību var izpildīt viens no piegādātāju apvienības dalībniekiem vai piegādātāju apvienības dalībnieki kopā).</w:t>
            </w:r>
          </w:p>
        </w:tc>
        <w:tc>
          <w:tcPr>
            <w:tcW w:w="986" w:type="dxa"/>
            <w:shd w:val="clear" w:color="auto" w:fill="auto"/>
          </w:tcPr>
          <w:p w14:paraId="07A66AA7" w14:textId="65252C59" w:rsidR="00D66780" w:rsidRPr="003922E0" w:rsidRDefault="00D66780" w:rsidP="0049321B">
            <w:pPr>
              <w:contextualSpacing/>
              <w:jc w:val="center"/>
              <w:rPr>
                <w:sz w:val="22"/>
                <w:szCs w:val="22"/>
                <w:lang w:val="lv-LV"/>
              </w:rPr>
            </w:pPr>
            <w:r w:rsidRPr="003922E0">
              <w:rPr>
                <w:sz w:val="22"/>
                <w:szCs w:val="22"/>
                <w:lang w:val="lv-LV"/>
              </w:rPr>
              <w:t>4.2.</w:t>
            </w:r>
            <w:r w:rsidR="000A603C" w:rsidRPr="003922E0">
              <w:rPr>
                <w:sz w:val="22"/>
                <w:szCs w:val="22"/>
                <w:lang w:val="lv-LV"/>
              </w:rPr>
              <w:t>10</w:t>
            </w:r>
            <w:r w:rsidRPr="003922E0">
              <w:rPr>
                <w:sz w:val="22"/>
                <w:szCs w:val="22"/>
                <w:lang w:val="lv-LV"/>
              </w:rPr>
              <w:t>.</w:t>
            </w:r>
          </w:p>
        </w:tc>
        <w:tc>
          <w:tcPr>
            <w:tcW w:w="3035" w:type="dxa"/>
            <w:shd w:val="clear" w:color="auto" w:fill="auto"/>
          </w:tcPr>
          <w:p w14:paraId="165637BA" w14:textId="77777777" w:rsidR="00D66780" w:rsidRPr="003922E0" w:rsidRDefault="00D66780" w:rsidP="0049321B">
            <w:pPr>
              <w:contextualSpacing/>
              <w:jc w:val="both"/>
              <w:rPr>
                <w:sz w:val="22"/>
                <w:szCs w:val="22"/>
                <w:lang w:val="lv-LV"/>
              </w:rPr>
            </w:pPr>
            <w:r w:rsidRPr="003922E0">
              <w:rPr>
                <w:sz w:val="22"/>
                <w:szCs w:val="22"/>
                <w:lang w:val="lv-LV"/>
              </w:rPr>
              <w:t>Iesniedz ražotāja vai autorizēta vairumtirgotāja izsniegta dokumenta kopiju (licences, līgumi vai ražotāja vai autorizēta vairumtirgotāja apliecinājumi), kas apliecina pretendenta tiesības piegādāt iepirkuma priekšmetam un nolikuma nosacījumiem atbilstošu preci.</w:t>
            </w:r>
          </w:p>
          <w:p w14:paraId="04A490BF" w14:textId="77777777" w:rsidR="00D66780" w:rsidRPr="003922E0" w:rsidRDefault="00D66780" w:rsidP="0049321B">
            <w:pPr>
              <w:contextualSpacing/>
              <w:jc w:val="both"/>
              <w:rPr>
                <w:sz w:val="22"/>
                <w:szCs w:val="22"/>
                <w:lang w:val="lv-LV"/>
              </w:rPr>
            </w:pPr>
            <w:r w:rsidRPr="003922E0">
              <w:rPr>
                <w:i/>
                <w:sz w:val="22"/>
                <w:szCs w:val="22"/>
                <w:lang w:val="lv-LV"/>
              </w:rPr>
              <w:t>Ja pretendents iesniedz autorizēta vairumtirgotāja izsniegtu dokumentu, tad jāiesniedz arī vairumtirgotājam izsniegta ražotāja dokumenta kopija par pārstāvniecības tiesībām</w:t>
            </w:r>
            <w:r w:rsidRPr="003922E0">
              <w:rPr>
                <w:sz w:val="22"/>
                <w:szCs w:val="22"/>
                <w:lang w:val="lv-LV"/>
              </w:rPr>
              <w:t>.</w:t>
            </w:r>
          </w:p>
        </w:tc>
        <w:tc>
          <w:tcPr>
            <w:tcW w:w="1689" w:type="dxa"/>
            <w:shd w:val="clear" w:color="auto" w:fill="auto"/>
          </w:tcPr>
          <w:p w14:paraId="3851AF60" w14:textId="77777777" w:rsidR="00D66780" w:rsidRPr="003922E0" w:rsidRDefault="00D66780" w:rsidP="0049321B">
            <w:pPr>
              <w:contextualSpacing/>
              <w:jc w:val="center"/>
              <w:rPr>
                <w:i/>
                <w:sz w:val="22"/>
                <w:szCs w:val="22"/>
                <w:lang w:val="lv-LV"/>
              </w:rPr>
            </w:pPr>
            <w:r w:rsidRPr="003922E0">
              <w:rPr>
                <w:i/>
                <w:sz w:val="22"/>
                <w:szCs w:val="22"/>
                <w:lang w:val="lv-LV"/>
              </w:rPr>
              <w:t>Pretendenta tiesības piegādāt  preci.</w:t>
            </w:r>
          </w:p>
          <w:p w14:paraId="30C1D45C" w14:textId="77777777" w:rsidR="00D66780" w:rsidRPr="003922E0" w:rsidRDefault="00D66780" w:rsidP="0049321B">
            <w:pPr>
              <w:contextualSpacing/>
              <w:jc w:val="center"/>
              <w:rPr>
                <w:i/>
                <w:sz w:val="22"/>
                <w:szCs w:val="22"/>
                <w:lang w:val="lv-LV"/>
              </w:rPr>
            </w:pPr>
            <w:r w:rsidRPr="003922E0">
              <w:rPr>
                <w:i/>
                <w:sz w:val="22"/>
                <w:szCs w:val="22"/>
                <w:lang w:val="lv-LV"/>
              </w:rPr>
              <w:t>Vairākas datnes; Jebkura datne.</w:t>
            </w:r>
          </w:p>
        </w:tc>
      </w:tr>
      <w:tr w:rsidR="00D66780" w:rsidRPr="00705330" w14:paraId="54B81045" w14:textId="77777777" w:rsidTr="0049321B">
        <w:trPr>
          <w:cantSplit/>
          <w:trHeight w:val="3816"/>
          <w:jc w:val="center"/>
        </w:trPr>
        <w:tc>
          <w:tcPr>
            <w:tcW w:w="821" w:type="dxa"/>
          </w:tcPr>
          <w:p w14:paraId="75F163C7" w14:textId="50130FD8" w:rsidR="00D66780" w:rsidRPr="00705330" w:rsidRDefault="00D66780" w:rsidP="0049321B">
            <w:pPr>
              <w:contextualSpacing/>
              <w:rPr>
                <w:sz w:val="22"/>
                <w:szCs w:val="22"/>
                <w:lang w:val="lv-LV"/>
              </w:rPr>
            </w:pPr>
            <w:r w:rsidRPr="00705330">
              <w:rPr>
                <w:sz w:val="22"/>
                <w:szCs w:val="22"/>
                <w:lang w:val="lv-LV"/>
              </w:rPr>
              <w:lastRenderedPageBreak/>
              <w:t>4.1.1</w:t>
            </w:r>
            <w:r w:rsidR="000A603C" w:rsidRPr="00705330">
              <w:rPr>
                <w:sz w:val="22"/>
                <w:szCs w:val="22"/>
                <w:lang w:val="lv-LV"/>
              </w:rPr>
              <w:t>1</w:t>
            </w:r>
            <w:r w:rsidRPr="00705330">
              <w:rPr>
                <w:sz w:val="22"/>
                <w:szCs w:val="22"/>
                <w:lang w:val="lv-LV"/>
              </w:rPr>
              <w:t>.</w:t>
            </w:r>
          </w:p>
        </w:tc>
        <w:tc>
          <w:tcPr>
            <w:tcW w:w="3101" w:type="dxa"/>
          </w:tcPr>
          <w:p w14:paraId="7E75AD20" w14:textId="5BEBC753" w:rsidR="00D66780" w:rsidRPr="00705330" w:rsidRDefault="00D66780" w:rsidP="0049321B">
            <w:pPr>
              <w:autoSpaceDE w:val="0"/>
              <w:contextualSpacing/>
              <w:jc w:val="both"/>
              <w:rPr>
                <w:sz w:val="22"/>
                <w:szCs w:val="22"/>
                <w:lang w:val="lv-LV"/>
              </w:rPr>
            </w:pPr>
            <w:r w:rsidRPr="00705330">
              <w:rPr>
                <w:sz w:val="22"/>
                <w:szCs w:val="22"/>
                <w:lang w:val="lv-LV"/>
              </w:rPr>
              <w:t>Pretendents</w:t>
            </w:r>
            <w:r w:rsidRPr="00705330">
              <w:rPr>
                <w:b/>
                <w:sz w:val="22"/>
                <w:szCs w:val="22"/>
                <w:lang w:val="lv-LV"/>
              </w:rPr>
              <w:t xml:space="preserve"> </w:t>
            </w:r>
            <w:r w:rsidRPr="00705330">
              <w:rPr>
                <w:sz w:val="22"/>
                <w:szCs w:val="22"/>
                <w:lang w:val="lv-LV"/>
              </w:rPr>
              <w:t>pēdējo 3 (trīs) darbības gadu laikā (</w:t>
            </w:r>
            <w:r w:rsidRPr="00705330">
              <w:rPr>
                <w:i/>
                <w:sz w:val="22"/>
                <w:szCs w:val="22"/>
                <w:lang w:val="lv-LV"/>
              </w:rPr>
              <w:t>vai atbilstoši saimnieciskās darbības periodam, ja pretendents darbojas īsāku laika periodu nekā 3 (trīs) gadi)</w:t>
            </w:r>
            <w:r w:rsidRPr="00705330">
              <w:rPr>
                <w:sz w:val="22"/>
                <w:szCs w:val="22"/>
                <w:lang w:val="lv-LV"/>
              </w:rPr>
              <w:t xml:space="preserve"> ir sekmīgi izpildījis vismaz 1 (vienu) līgumu par iepirkuma priekšmetam līdzvērtīgu preču piegādi</w:t>
            </w:r>
            <w:r w:rsidR="002909F5">
              <w:rPr>
                <w:sz w:val="22"/>
                <w:szCs w:val="22"/>
                <w:lang w:val="lv-LV"/>
              </w:rPr>
              <w:t xml:space="preserve"> </w:t>
            </w:r>
            <w:r w:rsidR="0007130B" w:rsidRPr="0007130B">
              <w:rPr>
                <w:i/>
                <w:sz w:val="22"/>
                <w:szCs w:val="22"/>
                <w:lang w:val="lv-LV"/>
              </w:rPr>
              <w:t>(ja pretendents ir piegādātāju apvienība - prasību var izpildīt viens no piegādātāju apvienības dalībniekiem vai piegādātāju apvienības dalībnieki kopā).</w:t>
            </w:r>
          </w:p>
        </w:tc>
        <w:tc>
          <w:tcPr>
            <w:tcW w:w="986" w:type="dxa"/>
          </w:tcPr>
          <w:p w14:paraId="037F995E" w14:textId="0B8CAA2B" w:rsidR="00D66780" w:rsidRPr="00705330" w:rsidRDefault="00D66780" w:rsidP="0049321B">
            <w:pPr>
              <w:contextualSpacing/>
              <w:jc w:val="center"/>
              <w:rPr>
                <w:sz w:val="22"/>
                <w:szCs w:val="22"/>
                <w:lang w:val="lv-LV"/>
              </w:rPr>
            </w:pPr>
            <w:r w:rsidRPr="00705330">
              <w:rPr>
                <w:sz w:val="22"/>
                <w:szCs w:val="22"/>
                <w:lang w:val="lv-LV"/>
              </w:rPr>
              <w:t>4.2.1</w:t>
            </w:r>
            <w:r w:rsidR="000A603C" w:rsidRPr="00705330">
              <w:rPr>
                <w:sz w:val="22"/>
                <w:szCs w:val="22"/>
                <w:lang w:val="lv-LV"/>
              </w:rPr>
              <w:t>1</w:t>
            </w:r>
            <w:r w:rsidRPr="00705330">
              <w:rPr>
                <w:sz w:val="22"/>
                <w:szCs w:val="22"/>
                <w:lang w:val="lv-LV"/>
              </w:rPr>
              <w:t>.</w:t>
            </w:r>
          </w:p>
        </w:tc>
        <w:tc>
          <w:tcPr>
            <w:tcW w:w="3035" w:type="dxa"/>
          </w:tcPr>
          <w:p w14:paraId="512B5EA0" w14:textId="77777777" w:rsidR="00D66780" w:rsidRPr="00705330" w:rsidRDefault="00D66780" w:rsidP="0049321B">
            <w:pPr>
              <w:contextualSpacing/>
              <w:jc w:val="both"/>
              <w:rPr>
                <w:sz w:val="22"/>
                <w:szCs w:val="22"/>
                <w:lang w:val="lv-LV"/>
              </w:rPr>
            </w:pPr>
            <w:r w:rsidRPr="00705330">
              <w:rPr>
                <w:sz w:val="22"/>
                <w:szCs w:val="22"/>
                <w:lang w:val="lv-LV"/>
              </w:rPr>
              <w:t>Iesniedz:</w:t>
            </w:r>
          </w:p>
          <w:p w14:paraId="07D9F1CD" w14:textId="77777777" w:rsidR="00D66780" w:rsidRPr="00705330" w:rsidRDefault="00D66780" w:rsidP="00BE1B48">
            <w:pPr>
              <w:numPr>
                <w:ilvl w:val="0"/>
                <w:numId w:val="9"/>
              </w:numPr>
              <w:tabs>
                <w:tab w:val="left" w:pos="363"/>
              </w:tabs>
              <w:ind w:left="0" w:firstLine="0"/>
              <w:contextualSpacing/>
              <w:jc w:val="both"/>
              <w:rPr>
                <w:sz w:val="22"/>
                <w:szCs w:val="22"/>
                <w:lang w:val="lv-LV"/>
              </w:rPr>
            </w:pPr>
            <w:r w:rsidRPr="00705330">
              <w:rPr>
                <w:sz w:val="22"/>
                <w:szCs w:val="22"/>
                <w:lang w:val="lv-LV"/>
              </w:rPr>
              <w:t xml:space="preserve">informāciju par pēdējo 3 (trīs) darbības gadu laikā pretendenta sekmīgi izpildītiem līdzīgiem līgumiem (noformētu atbilstoši nolikuma 4.pielikumā pievienotajai veidlapas formai vai </w:t>
            </w:r>
            <w:r w:rsidRPr="00705330">
              <w:rPr>
                <w:i/>
                <w:sz w:val="22"/>
                <w:szCs w:val="22"/>
                <w:lang w:val="lv-LV"/>
              </w:rPr>
              <w:t>EIS šai prasībai  pievienotajai veidlapai</w:t>
            </w:r>
            <w:r w:rsidRPr="00705330">
              <w:rPr>
                <w:sz w:val="22"/>
                <w:szCs w:val="22"/>
                <w:lang w:val="lv-LV"/>
              </w:rPr>
              <w:t>);</w:t>
            </w:r>
          </w:p>
          <w:p w14:paraId="4F1DF880" w14:textId="77777777" w:rsidR="00D66780" w:rsidRPr="00705330" w:rsidRDefault="00D66780" w:rsidP="00BE1B48">
            <w:pPr>
              <w:numPr>
                <w:ilvl w:val="0"/>
                <w:numId w:val="9"/>
              </w:numPr>
              <w:tabs>
                <w:tab w:val="left" w:pos="363"/>
              </w:tabs>
              <w:ind w:left="0" w:firstLine="0"/>
              <w:contextualSpacing/>
              <w:jc w:val="both"/>
              <w:rPr>
                <w:sz w:val="22"/>
                <w:szCs w:val="22"/>
                <w:lang w:val="lv-LV"/>
              </w:rPr>
            </w:pPr>
            <w:r w:rsidRPr="00705330">
              <w:rPr>
                <w:sz w:val="22"/>
                <w:szCs w:val="22"/>
                <w:lang w:val="lv-LV"/>
              </w:rPr>
              <w:t>1 (vienu) atsauksmi noformēta brīvā formā (trešo pušu izsniegta), kurā sniegta informācija par pretendenta</w:t>
            </w:r>
            <w:r w:rsidRPr="00705330">
              <w:rPr>
                <w:b/>
                <w:sz w:val="22"/>
                <w:szCs w:val="22"/>
                <w:lang w:val="lv-LV"/>
              </w:rPr>
              <w:t xml:space="preserve"> </w:t>
            </w:r>
            <w:r w:rsidRPr="00705330">
              <w:rPr>
                <w:sz w:val="22"/>
                <w:szCs w:val="22"/>
                <w:lang w:val="lv-LV"/>
              </w:rPr>
              <w:t>pēdējo 3 (trīs) darbības gadu laikā sekmīgi izpildītu vismaz 1 (vienu) līgumu par iepirkuma priekšmetam līdzvērtīgu preču piegādi.</w:t>
            </w:r>
          </w:p>
          <w:p w14:paraId="4BD314BA" w14:textId="77777777" w:rsidR="00D66780" w:rsidRPr="00705330" w:rsidRDefault="00D66780" w:rsidP="0049321B">
            <w:pPr>
              <w:tabs>
                <w:tab w:val="left" w:pos="363"/>
              </w:tabs>
              <w:contextualSpacing/>
              <w:jc w:val="both"/>
              <w:rPr>
                <w:sz w:val="22"/>
                <w:szCs w:val="22"/>
                <w:lang w:val="lv-LV"/>
              </w:rPr>
            </w:pPr>
            <w:r w:rsidRPr="00705330">
              <w:rPr>
                <w:color w:val="000000"/>
                <w:sz w:val="22"/>
                <w:szCs w:val="22"/>
                <w:lang w:val="lv-LV"/>
              </w:rPr>
              <w:t xml:space="preserve">Atsauksmē jābūt norādītiem obligātajiem datiem: piegādātās preces nosaukums, piegādes apjoms (vienību skaits), piegādes periods (no – līdz). Ja atbilstoša piegāde realizēta VAS </w:t>
            </w:r>
            <w:r w:rsidRPr="00705330">
              <w:rPr>
                <w:color w:val="222222"/>
                <w:sz w:val="22"/>
                <w:szCs w:val="22"/>
                <w:lang w:val="lv-LV"/>
              </w:rPr>
              <w:t>„</w:t>
            </w:r>
            <w:r w:rsidRPr="00705330">
              <w:rPr>
                <w:color w:val="000000"/>
                <w:sz w:val="22"/>
                <w:szCs w:val="22"/>
                <w:lang w:val="lv-LV"/>
              </w:rPr>
              <w:t xml:space="preserve">Latvijas dzelzceļš” vai kādam no </w:t>
            </w:r>
            <w:r w:rsidRPr="00705330">
              <w:rPr>
                <w:color w:val="222222"/>
                <w:sz w:val="22"/>
                <w:szCs w:val="22"/>
                <w:lang w:val="lv-LV"/>
              </w:rPr>
              <w:t>„</w:t>
            </w:r>
            <w:r w:rsidRPr="00705330">
              <w:rPr>
                <w:color w:val="000000"/>
                <w:sz w:val="22"/>
                <w:szCs w:val="22"/>
                <w:lang w:val="lv-LV"/>
              </w:rPr>
              <w:t>Latvijas dzelzceļš” koncerna uzņēmumiem, atsauksmi var neiesniegt, pietiekami informāciju norādīt nolikuma 4.pielikumā pievienotajā veidlapas formā.</w:t>
            </w:r>
          </w:p>
        </w:tc>
        <w:tc>
          <w:tcPr>
            <w:tcW w:w="1689" w:type="dxa"/>
          </w:tcPr>
          <w:p w14:paraId="7BCEEF52" w14:textId="77777777" w:rsidR="00D66780" w:rsidRPr="00705330" w:rsidRDefault="00D66780" w:rsidP="0049321B">
            <w:pPr>
              <w:contextualSpacing/>
              <w:jc w:val="center"/>
              <w:rPr>
                <w:i/>
                <w:sz w:val="22"/>
                <w:szCs w:val="22"/>
                <w:lang w:val="lv-LV"/>
              </w:rPr>
            </w:pPr>
            <w:r w:rsidRPr="00705330">
              <w:rPr>
                <w:i/>
                <w:sz w:val="22"/>
                <w:szCs w:val="22"/>
                <w:lang w:val="lv-LV"/>
              </w:rPr>
              <w:t>Pretendenta pieredze.</w:t>
            </w:r>
          </w:p>
          <w:p w14:paraId="4CC00F21" w14:textId="3CC7AFC1" w:rsidR="00D66780" w:rsidRPr="00705330" w:rsidRDefault="00D66780" w:rsidP="0049321B">
            <w:pPr>
              <w:contextualSpacing/>
              <w:jc w:val="center"/>
              <w:rPr>
                <w:i/>
                <w:sz w:val="22"/>
                <w:szCs w:val="22"/>
                <w:lang w:val="lv-LV"/>
              </w:rPr>
            </w:pPr>
            <w:r w:rsidRPr="00705330">
              <w:rPr>
                <w:i/>
                <w:sz w:val="22"/>
                <w:szCs w:val="22"/>
                <w:lang w:val="lv-LV"/>
              </w:rPr>
              <w:t>Vairākas datnes; Jebkura datne</w:t>
            </w:r>
            <w:r w:rsidR="007E54EE">
              <w:rPr>
                <w:i/>
                <w:sz w:val="22"/>
                <w:szCs w:val="22"/>
                <w:lang w:val="lv-LV"/>
              </w:rPr>
              <w:t xml:space="preserve">, </w:t>
            </w:r>
            <w:proofErr w:type="spellStart"/>
            <w:r w:rsidR="007E54EE" w:rsidRPr="00705330">
              <w:rPr>
                <w:i/>
                <w:sz w:val="22"/>
                <w:szCs w:val="22"/>
                <w:lang w:val="lv-LV"/>
              </w:rPr>
              <w:t>Edoc</w:t>
            </w:r>
            <w:proofErr w:type="spellEnd"/>
            <w:r w:rsidR="007E54EE" w:rsidRPr="00705330">
              <w:rPr>
                <w:i/>
                <w:sz w:val="22"/>
                <w:szCs w:val="22"/>
                <w:lang w:val="lv-LV"/>
              </w:rPr>
              <w:t>.</w:t>
            </w:r>
          </w:p>
          <w:p w14:paraId="7F114604" w14:textId="77777777" w:rsidR="00D66780" w:rsidRPr="00705330" w:rsidRDefault="00D66780" w:rsidP="0049321B">
            <w:pPr>
              <w:contextualSpacing/>
              <w:jc w:val="center"/>
              <w:rPr>
                <w:i/>
                <w:sz w:val="22"/>
                <w:szCs w:val="22"/>
                <w:lang w:val="lv-LV"/>
              </w:rPr>
            </w:pPr>
          </w:p>
        </w:tc>
      </w:tr>
      <w:tr w:rsidR="00D66780" w:rsidRPr="00705330" w14:paraId="0199D4A8" w14:textId="77777777" w:rsidTr="0049321B">
        <w:trPr>
          <w:cantSplit/>
          <w:trHeight w:val="2965"/>
          <w:jc w:val="center"/>
        </w:trPr>
        <w:tc>
          <w:tcPr>
            <w:tcW w:w="821" w:type="dxa"/>
          </w:tcPr>
          <w:p w14:paraId="34551AFB" w14:textId="646FD7FE" w:rsidR="00D66780" w:rsidRPr="00705330" w:rsidRDefault="00D66780" w:rsidP="0049321B">
            <w:pPr>
              <w:contextualSpacing/>
              <w:jc w:val="center"/>
              <w:rPr>
                <w:sz w:val="22"/>
                <w:szCs w:val="22"/>
                <w:lang w:val="lv-LV"/>
              </w:rPr>
            </w:pPr>
            <w:r w:rsidRPr="00705330">
              <w:rPr>
                <w:sz w:val="22"/>
                <w:szCs w:val="22"/>
                <w:lang w:val="lv-LV"/>
              </w:rPr>
              <w:t>4.1.1</w:t>
            </w:r>
            <w:r w:rsidR="000A603C" w:rsidRPr="00705330">
              <w:rPr>
                <w:sz w:val="22"/>
                <w:szCs w:val="22"/>
                <w:lang w:val="lv-LV"/>
              </w:rPr>
              <w:t>2</w:t>
            </w:r>
            <w:r w:rsidRPr="00705330">
              <w:rPr>
                <w:sz w:val="22"/>
                <w:szCs w:val="22"/>
                <w:lang w:val="lv-LV"/>
              </w:rPr>
              <w:t>.</w:t>
            </w:r>
          </w:p>
        </w:tc>
        <w:tc>
          <w:tcPr>
            <w:tcW w:w="3101" w:type="dxa"/>
          </w:tcPr>
          <w:p w14:paraId="3FF8E8F3" w14:textId="77777777" w:rsidR="00D66780" w:rsidRPr="00705330" w:rsidRDefault="00D66780" w:rsidP="0049321B">
            <w:pPr>
              <w:contextualSpacing/>
              <w:jc w:val="both"/>
              <w:rPr>
                <w:sz w:val="22"/>
                <w:szCs w:val="22"/>
                <w:lang w:val="lv-LV" w:eastAsia="lv-LV"/>
              </w:rPr>
            </w:pPr>
            <w:r w:rsidRPr="00705330">
              <w:rPr>
                <w:sz w:val="22"/>
                <w:szCs w:val="22"/>
                <w:lang w:val="lv-LV"/>
              </w:rPr>
              <w:t>Pretendenta piedāvātās preces ražotājs vai ražotāja oficiālais pārstāvis</w:t>
            </w:r>
            <w:r w:rsidRPr="00705330">
              <w:rPr>
                <w:lang w:val="lv-LV"/>
              </w:rPr>
              <w:t xml:space="preserve"> </w:t>
            </w:r>
            <w:r w:rsidRPr="00705330">
              <w:rPr>
                <w:sz w:val="22"/>
                <w:szCs w:val="22"/>
                <w:lang w:val="lv-LV"/>
              </w:rPr>
              <w:t>pēdējo 3 (trīs) gadu laikā  ir sekmīgi izpildījis vismaz 1 (vienu) līgumu par iepirkuma priekšmetam līdzvērtīgu preču  piegādi.</w:t>
            </w:r>
          </w:p>
        </w:tc>
        <w:tc>
          <w:tcPr>
            <w:tcW w:w="986" w:type="dxa"/>
          </w:tcPr>
          <w:p w14:paraId="4B0D7CFB" w14:textId="0CC395BC" w:rsidR="00D66780" w:rsidRPr="00705330" w:rsidRDefault="00D66780" w:rsidP="0049321B">
            <w:pPr>
              <w:contextualSpacing/>
              <w:jc w:val="center"/>
              <w:rPr>
                <w:sz w:val="22"/>
                <w:szCs w:val="22"/>
                <w:lang w:val="lv-LV"/>
              </w:rPr>
            </w:pPr>
            <w:r w:rsidRPr="00705330">
              <w:rPr>
                <w:sz w:val="22"/>
                <w:szCs w:val="22"/>
                <w:lang w:val="lv-LV"/>
              </w:rPr>
              <w:t>4.2.1</w:t>
            </w:r>
            <w:r w:rsidR="000A603C" w:rsidRPr="00705330">
              <w:rPr>
                <w:sz w:val="22"/>
                <w:szCs w:val="22"/>
                <w:lang w:val="lv-LV"/>
              </w:rPr>
              <w:t>2</w:t>
            </w:r>
            <w:r w:rsidRPr="00705330">
              <w:rPr>
                <w:sz w:val="22"/>
                <w:szCs w:val="22"/>
                <w:lang w:val="lv-LV"/>
              </w:rPr>
              <w:t>.</w:t>
            </w:r>
          </w:p>
        </w:tc>
        <w:tc>
          <w:tcPr>
            <w:tcW w:w="3035" w:type="dxa"/>
          </w:tcPr>
          <w:p w14:paraId="5F8086B1" w14:textId="77777777" w:rsidR="00D66780" w:rsidRPr="00705330" w:rsidRDefault="00D66780" w:rsidP="0049321B">
            <w:pPr>
              <w:contextualSpacing/>
              <w:jc w:val="both"/>
              <w:rPr>
                <w:sz w:val="22"/>
                <w:szCs w:val="22"/>
                <w:lang w:val="lv-LV"/>
              </w:rPr>
            </w:pPr>
            <w:r w:rsidRPr="00705330">
              <w:rPr>
                <w:sz w:val="22"/>
                <w:szCs w:val="22"/>
                <w:lang w:val="lv-LV"/>
              </w:rPr>
              <w:t xml:space="preserve">Iesniedz atsauksmi (-es) no dzelzceļa infrastruktūras uzņēmuma/īpašniekiem, norādot atsauksmē informāciju </w:t>
            </w:r>
            <w:r w:rsidRPr="00705330">
              <w:rPr>
                <w:b/>
                <w:sz w:val="22"/>
                <w:szCs w:val="22"/>
                <w:lang w:val="lv-LV"/>
              </w:rPr>
              <w:t>par pretendenta piedāvātās preces ražotāja vai šī ražotāja oficiālā pārstāvja</w:t>
            </w:r>
            <w:r w:rsidRPr="00705330">
              <w:rPr>
                <w:sz w:val="22"/>
                <w:szCs w:val="22"/>
                <w:lang w:val="lv-LV"/>
              </w:rPr>
              <w:t xml:space="preserve"> pēdējo 3 (trīs) darbības gadu laikā sekmīgi izpildītu vismaz 1(vienu) līgumu par iepirkuma priekšmetam līdzvērtīgu preču piegādi.</w:t>
            </w:r>
          </w:p>
        </w:tc>
        <w:tc>
          <w:tcPr>
            <w:tcW w:w="1689" w:type="dxa"/>
          </w:tcPr>
          <w:p w14:paraId="60BC2883" w14:textId="77777777" w:rsidR="00D66780" w:rsidRPr="00705330" w:rsidRDefault="00D66780" w:rsidP="0049321B">
            <w:pPr>
              <w:contextualSpacing/>
              <w:jc w:val="center"/>
              <w:rPr>
                <w:i/>
                <w:sz w:val="22"/>
                <w:szCs w:val="22"/>
                <w:lang w:val="lv-LV"/>
              </w:rPr>
            </w:pPr>
            <w:r w:rsidRPr="00705330">
              <w:rPr>
                <w:i/>
                <w:sz w:val="22"/>
                <w:szCs w:val="22"/>
                <w:lang w:val="lv-LV"/>
              </w:rPr>
              <w:t>Ražotāja pieredze.</w:t>
            </w:r>
          </w:p>
          <w:p w14:paraId="2D6B1F3B" w14:textId="77777777" w:rsidR="00D66780" w:rsidRPr="00705330" w:rsidRDefault="00D66780" w:rsidP="0049321B">
            <w:pPr>
              <w:contextualSpacing/>
              <w:jc w:val="center"/>
              <w:rPr>
                <w:i/>
                <w:sz w:val="22"/>
                <w:szCs w:val="22"/>
                <w:lang w:val="lv-LV"/>
              </w:rPr>
            </w:pPr>
            <w:r w:rsidRPr="00705330">
              <w:rPr>
                <w:i/>
                <w:sz w:val="22"/>
                <w:szCs w:val="22"/>
                <w:lang w:val="lv-LV"/>
              </w:rPr>
              <w:t>Vairākas datnes; Jebkura datne.</w:t>
            </w:r>
          </w:p>
        </w:tc>
      </w:tr>
      <w:tr w:rsidR="00D66780" w:rsidRPr="00705330" w14:paraId="0A2A9287" w14:textId="77777777" w:rsidTr="0049321B">
        <w:trPr>
          <w:cantSplit/>
          <w:trHeight w:val="5659"/>
          <w:jc w:val="center"/>
        </w:trPr>
        <w:tc>
          <w:tcPr>
            <w:tcW w:w="821" w:type="dxa"/>
          </w:tcPr>
          <w:p w14:paraId="057FE9AE" w14:textId="667191A5" w:rsidR="00D66780" w:rsidRPr="00705330" w:rsidRDefault="00D66780" w:rsidP="0049321B">
            <w:pPr>
              <w:contextualSpacing/>
              <w:jc w:val="center"/>
              <w:rPr>
                <w:sz w:val="22"/>
                <w:szCs w:val="22"/>
                <w:lang w:val="lv-LV"/>
              </w:rPr>
            </w:pPr>
            <w:r w:rsidRPr="00705330">
              <w:rPr>
                <w:sz w:val="22"/>
                <w:szCs w:val="22"/>
                <w:lang w:val="lv-LV"/>
              </w:rPr>
              <w:lastRenderedPageBreak/>
              <w:t>4.1.1</w:t>
            </w:r>
            <w:r w:rsidR="000A603C" w:rsidRPr="00705330">
              <w:rPr>
                <w:sz w:val="22"/>
                <w:szCs w:val="22"/>
                <w:lang w:val="lv-LV"/>
              </w:rPr>
              <w:t>3</w:t>
            </w:r>
            <w:r w:rsidRPr="00705330">
              <w:rPr>
                <w:sz w:val="22"/>
                <w:szCs w:val="22"/>
                <w:lang w:val="lv-LV"/>
              </w:rPr>
              <w:t>.</w:t>
            </w:r>
          </w:p>
        </w:tc>
        <w:tc>
          <w:tcPr>
            <w:tcW w:w="3101" w:type="dxa"/>
          </w:tcPr>
          <w:p w14:paraId="173477FB" w14:textId="77777777" w:rsidR="00D66780" w:rsidRPr="00705330" w:rsidRDefault="00D66780" w:rsidP="0049321B">
            <w:pPr>
              <w:autoSpaceDE w:val="0"/>
              <w:contextualSpacing/>
              <w:jc w:val="both"/>
              <w:rPr>
                <w:color w:val="000000"/>
                <w:sz w:val="22"/>
                <w:szCs w:val="22"/>
                <w:lang w:val="lv-LV"/>
              </w:rPr>
            </w:pPr>
            <w:r w:rsidRPr="00705330">
              <w:rPr>
                <w:color w:val="000000"/>
                <w:sz w:val="22"/>
                <w:szCs w:val="22"/>
                <w:lang w:val="lv-LV"/>
              </w:rPr>
              <w:t>Pretendents ir tiesīgs balstīties uz citu personu iespējām, lai apliecinātu, ka tā kvalifikācija atbilst nolikumā noteiktajām atlases prasībām un</w:t>
            </w:r>
            <w:r w:rsidRPr="00705330">
              <w:rPr>
                <w:sz w:val="22"/>
                <w:szCs w:val="22"/>
                <w:lang w:val="lv-LV"/>
              </w:rPr>
              <w:t xml:space="preserve">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p w14:paraId="52EB86E5" w14:textId="658F65E0" w:rsidR="00D66780" w:rsidRPr="00705330" w:rsidRDefault="00D66780" w:rsidP="0049321B">
            <w:pPr>
              <w:autoSpaceDE w:val="0"/>
              <w:contextualSpacing/>
              <w:jc w:val="both"/>
              <w:rPr>
                <w:sz w:val="22"/>
                <w:szCs w:val="22"/>
                <w:lang w:val="lv-LV"/>
              </w:rPr>
            </w:pPr>
            <w:r w:rsidRPr="00705330">
              <w:rPr>
                <w:color w:val="000000"/>
                <w:sz w:val="22"/>
                <w:szCs w:val="22"/>
                <w:lang w:val="lv-LV"/>
              </w:rPr>
              <w:t xml:space="preserve">Tāpat šādā gadījumā uz pretendenta norādīto personu, uz kuras iespējām pretendents balstās, lai apliecinātu, ka tā kvalifikācija </w:t>
            </w:r>
            <w:r w:rsidRPr="003922E0">
              <w:rPr>
                <w:color w:val="000000" w:themeColor="text1"/>
                <w:sz w:val="22"/>
                <w:szCs w:val="22"/>
                <w:lang w:val="lv-LV"/>
              </w:rPr>
              <w:t>atbilst nolikumā noteiktajām prasībām, ir attiecināmi nolikuma 4.1.5.</w:t>
            </w:r>
            <w:r w:rsidR="005F4B2E" w:rsidRPr="003922E0">
              <w:rPr>
                <w:color w:val="000000" w:themeColor="text1"/>
                <w:sz w:val="22"/>
                <w:szCs w:val="22"/>
                <w:lang w:val="lv-LV"/>
              </w:rPr>
              <w:t xml:space="preserve"> un 4.1.6.</w:t>
            </w:r>
            <w:r w:rsidRPr="003922E0">
              <w:rPr>
                <w:color w:val="000000" w:themeColor="text1"/>
                <w:sz w:val="22"/>
                <w:szCs w:val="22"/>
                <w:lang w:val="lv-LV"/>
              </w:rPr>
              <w:t xml:space="preserve">punktā minētie izslēgšanas </w:t>
            </w:r>
            <w:r w:rsidRPr="00705330">
              <w:rPr>
                <w:color w:val="000000"/>
                <w:sz w:val="22"/>
                <w:szCs w:val="22"/>
                <w:lang w:val="lv-LV"/>
              </w:rPr>
              <w:t>gadījumi.</w:t>
            </w:r>
          </w:p>
        </w:tc>
        <w:tc>
          <w:tcPr>
            <w:tcW w:w="986" w:type="dxa"/>
          </w:tcPr>
          <w:p w14:paraId="30A2EE4B" w14:textId="220462B4" w:rsidR="00D66780" w:rsidRPr="00705330" w:rsidRDefault="00D66780" w:rsidP="0049321B">
            <w:pPr>
              <w:contextualSpacing/>
              <w:jc w:val="center"/>
              <w:rPr>
                <w:sz w:val="22"/>
                <w:szCs w:val="22"/>
                <w:lang w:val="lv-LV"/>
              </w:rPr>
            </w:pPr>
            <w:r w:rsidRPr="00705330">
              <w:rPr>
                <w:sz w:val="22"/>
                <w:szCs w:val="22"/>
                <w:lang w:val="lv-LV"/>
              </w:rPr>
              <w:t>4.2.1</w:t>
            </w:r>
            <w:r w:rsidR="000A603C" w:rsidRPr="00705330">
              <w:rPr>
                <w:sz w:val="22"/>
                <w:szCs w:val="22"/>
                <w:lang w:val="lv-LV"/>
              </w:rPr>
              <w:t>3</w:t>
            </w:r>
            <w:r w:rsidRPr="00705330">
              <w:rPr>
                <w:sz w:val="22"/>
                <w:szCs w:val="22"/>
                <w:lang w:val="lv-LV"/>
              </w:rPr>
              <w:t>.</w:t>
            </w:r>
          </w:p>
        </w:tc>
        <w:tc>
          <w:tcPr>
            <w:tcW w:w="3035" w:type="dxa"/>
          </w:tcPr>
          <w:p w14:paraId="759C7CE6" w14:textId="77777777" w:rsidR="00D66780" w:rsidRPr="00705330" w:rsidRDefault="00D66780" w:rsidP="0049321B">
            <w:pPr>
              <w:autoSpaceDE w:val="0"/>
              <w:contextualSpacing/>
              <w:jc w:val="both"/>
              <w:rPr>
                <w:sz w:val="22"/>
                <w:szCs w:val="22"/>
                <w:lang w:val="lv-LV"/>
              </w:rPr>
            </w:pPr>
            <w:r w:rsidRPr="00705330">
              <w:rPr>
                <w:i/>
                <w:sz w:val="22"/>
                <w:szCs w:val="22"/>
                <w:lang w:val="lv-LV" w:eastAsia="lv-LV"/>
              </w:rPr>
              <w:t>(ja nepieciešams)</w:t>
            </w:r>
            <w:r w:rsidRPr="00705330">
              <w:rPr>
                <w:sz w:val="22"/>
                <w:szCs w:val="22"/>
                <w:lang w:val="lv-LV" w:eastAsia="lv-LV"/>
              </w:rPr>
              <w:t xml:space="preserve"> </w:t>
            </w:r>
            <w:r w:rsidRPr="00705330">
              <w:rPr>
                <w:sz w:val="22"/>
                <w:szCs w:val="22"/>
                <w:lang w:val="lv-LV"/>
              </w:rPr>
              <w:t>iesniedz:</w:t>
            </w:r>
          </w:p>
          <w:p w14:paraId="0F70729A" w14:textId="77777777" w:rsidR="00D66780" w:rsidRPr="003922E0" w:rsidRDefault="00D66780" w:rsidP="00BE1B48">
            <w:pPr>
              <w:numPr>
                <w:ilvl w:val="0"/>
                <w:numId w:val="10"/>
              </w:numPr>
              <w:tabs>
                <w:tab w:val="left" w:pos="363"/>
              </w:tabs>
              <w:autoSpaceDE w:val="0"/>
              <w:ind w:left="0" w:firstLine="0"/>
              <w:contextualSpacing/>
              <w:jc w:val="both"/>
              <w:rPr>
                <w:color w:val="000000" w:themeColor="text1"/>
                <w:sz w:val="22"/>
                <w:szCs w:val="22"/>
                <w:lang w:val="lv-LV"/>
              </w:rPr>
            </w:pPr>
            <w:r w:rsidRPr="00705330">
              <w:rPr>
                <w:sz w:val="22"/>
                <w:szCs w:val="22"/>
                <w:lang w:val="lv-LV"/>
              </w:rPr>
              <w:t xml:space="preserve">informāciju par pretendenta norādīto personu (noformētu atbilstoši nolikuma 5.pielikumā pievienotajai veidlapas formai </w:t>
            </w:r>
            <w:r w:rsidRPr="003922E0">
              <w:rPr>
                <w:color w:val="000000" w:themeColor="text1"/>
                <w:sz w:val="22"/>
                <w:szCs w:val="22"/>
                <w:lang w:val="lv-LV"/>
              </w:rPr>
              <w:t xml:space="preserve">vai </w:t>
            </w:r>
            <w:r w:rsidRPr="003922E0">
              <w:rPr>
                <w:i/>
                <w:color w:val="000000" w:themeColor="text1"/>
                <w:sz w:val="22"/>
                <w:szCs w:val="22"/>
                <w:lang w:val="lv-LV"/>
              </w:rPr>
              <w:t>EIS šai prasībai pievienotajai veidlapai</w:t>
            </w:r>
            <w:r w:rsidRPr="003922E0">
              <w:rPr>
                <w:color w:val="000000" w:themeColor="text1"/>
                <w:sz w:val="22"/>
                <w:szCs w:val="22"/>
                <w:lang w:val="lv-LV"/>
              </w:rPr>
              <w:t>);</w:t>
            </w:r>
          </w:p>
          <w:p w14:paraId="67E938E9" w14:textId="235F7A90" w:rsidR="00D66780" w:rsidRPr="00705330" w:rsidRDefault="00D66780" w:rsidP="00BE1B48">
            <w:pPr>
              <w:numPr>
                <w:ilvl w:val="0"/>
                <w:numId w:val="10"/>
              </w:numPr>
              <w:tabs>
                <w:tab w:val="left" w:pos="363"/>
              </w:tabs>
              <w:autoSpaceDE w:val="0"/>
              <w:ind w:left="0" w:firstLine="0"/>
              <w:contextualSpacing/>
              <w:jc w:val="both"/>
              <w:rPr>
                <w:sz w:val="22"/>
                <w:szCs w:val="22"/>
                <w:lang w:val="lv-LV"/>
              </w:rPr>
            </w:pPr>
            <w:r w:rsidRPr="003922E0">
              <w:rPr>
                <w:color w:val="000000" w:themeColor="text1"/>
                <w:sz w:val="22"/>
                <w:szCs w:val="22"/>
                <w:lang w:val="lv-LV"/>
              </w:rPr>
              <w:t>nolikuma</w:t>
            </w:r>
            <w:r w:rsidR="003363CE" w:rsidRPr="003922E0">
              <w:rPr>
                <w:color w:val="000000" w:themeColor="text1"/>
                <w:sz w:val="22"/>
                <w:szCs w:val="22"/>
                <w:lang w:val="lv-LV"/>
              </w:rPr>
              <w:t xml:space="preserve"> </w:t>
            </w:r>
            <w:r w:rsidRPr="003922E0">
              <w:rPr>
                <w:color w:val="000000" w:themeColor="text1"/>
                <w:sz w:val="22"/>
                <w:szCs w:val="22"/>
                <w:lang w:val="lv-LV"/>
              </w:rPr>
              <w:t>4.2.5.</w:t>
            </w:r>
            <w:r w:rsidR="00923320" w:rsidRPr="003922E0">
              <w:rPr>
                <w:color w:val="000000" w:themeColor="text1"/>
                <w:sz w:val="22"/>
                <w:szCs w:val="22"/>
                <w:lang w:val="lv-LV"/>
              </w:rPr>
              <w:t>, 4.2</w:t>
            </w:r>
            <w:r w:rsidR="005F4B2E" w:rsidRPr="003922E0">
              <w:rPr>
                <w:color w:val="000000" w:themeColor="text1"/>
                <w:sz w:val="22"/>
                <w:szCs w:val="22"/>
                <w:lang w:val="lv-LV"/>
              </w:rPr>
              <w:t>.6.</w:t>
            </w:r>
            <w:r w:rsidR="00F26BF7" w:rsidRPr="003922E0">
              <w:rPr>
                <w:color w:val="000000" w:themeColor="text1"/>
                <w:sz w:val="22"/>
                <w:szCs w:val="22"/>
                <w:lang w:val="lv-LV"/>
              </w:rPr>
              <w:t>, 4.2.7.</w:t>
            </w:r>
            <w:r w:rsidRPr="003922E0">
              <w:rPr>
                <w:color w:val="000000" w:themeColor="text1"/>
                <w:sz w:val="22"/>
                <w:szCs w:val="22"/>
                <w:lang w:val="lv-LV"/>
              </w:rPr>
              <w:t xml:space="preserve"> un 4.2.</w:t>
            </w:r>
            <w:r w:rsidR="00F26BF7" w:rsidRPr="003922E0">
              <w:rPr>
                <w:color w:val="000000" w:themeColor="text1"/>
                <w:sz w:val="22"/>
                <w:szCs w:val="22"/>
                <w:lang w:val="lv-LV"/>
              </w:rPr>
              <w:t>8</w:t>
            </w:r>
            <w:r w:rsidRPr="003922E0">
              <w:rPr>
                <w:color w:val="000000" w:themeColor="text1"/>
                <w:sz w:val="22"/>
                <w:szCs w:val="22"/>
                <w:lang w:val="lv-LV"/>
              </w:rPr>
              <w:t xml:space="preserve">.punktā norādītos dokumentus par personu, uz kuras iespējām pretendents </w:t>
            </w:r>
            <w:r w:rsidRPr="00705330">
              <w:rPr>
                <w:sz w:val="22"/>
                <w:szCs w:val="22"/>
                <w:lang w:val="lv-LV"/>
              </w:rPr>
              <w:t>balstās;</w:t>
            </w:r>
          </w:p>
          <w:p w14:paraId="793940F8" w14:textId="77777777" w:rsidR="00D66780" w:rsidRPr="00705330" w:rsidRDefault="00D66780" w:rsidP="00BE1B48">
            <w:pPr>
              <w:numPr>
                <w:ilvl w:val="0"/>
                <w:numId w:val="10"/>
              </w:numPr>
              <w:tabs>
                <w:tab w:val="left" w:pos="363"/>
              </w:tabs>
              <w:autoSpaceDE w:val="0"/>
              <w:ind w:left="0" w:firstLine="0"/>
              <w:contextualSpacing/>
              <w:jc w:val="both"/>
              <w:rPr>
                <w:color w:val="000000" w:themeColor="text1"/>
                <w:sz w:val="22"/>
                <w:szCs w:val="22"/>
                <w:lang w:val="lv-LV"/>
              </w:rPr>
            </w:pPr>
            <w:r w:rsidRPr="00705330">
              <w:rPr>
                <w:sz w:val="22"/>
                <w:szCs w:val="22"/>
                <w:lang w:val="lv-LV"/>
              </w:rPr>
              <w:t xml:space="preserve">pretendenta norādītās personas </w:t>
            </w:r>
            <w:r w:rsidRPr="00705330">
              <w:rPr>
                <w:sz w:val="22"/>
                <w:szCs w:val="22"/>
                <w:lang w:val="lv-LV" w:eastAsia="lv-LV"/>
              </w:rPr>
              <w:t xml:space="preserve">apliecinājumu vai vienošanās kopiju ar pretendentu par sadarbību līguma izpildē </w:t>
            </w:r>
            <w:r w:rsidRPr="00705330">
              <w:rPr>
                <w:sz w:val="22"/>
                <w:szCs w:val="22"/>
                <w:u w:val="single" w:color="000000"/>
                <w:lang w:val="lv-LV"/>
              </w:rPr>
              <w:t>un solidāru</w:t>
            </w:r>
            <w:r w:rsidRPr="00705330">
              <w:rPr>
                <w:sz w:val="22"/>
                <w:szCs w:val="22"/>
                <w:lang w:val="lv-LV"/>
              </w:rPr>
              <w:t xml:space="preserve"> </w:t>
            </w:r>
            <w:r w:rsidRPr="00705330">
              <w:rPr>
                <w:sz w:val="22"/>
                <w:szCs w:val="22"/>
                <w:u w:val="single" w:color="000000"/>
                <w:lang w:val="lv-LV"/>
              </w:rPr>
              <w:t>atbildību</w:t>
            </w:r>
            <w:r w:rsidRPr="00705330">
              <w:rPr>
                <w:sz w:val="22"/>
                <w:szCs w:val="22"/>
                <w:lang w:val="lv-LV"/>
              </w:rPr>
              <w:t xml:space="preserve">.  </w:t>
            </w:r>
          </w:p>
          <w:p w14:paraId="247E73BD" w14:textId="77777777" w:rsidR="00D66780" w:rsidRPr="00705330" w:rsidRDefault="00D66780" w:rsidP="0049321B">
            <w:pPr>
              <w:tabs>
                <w:tab w:val="left" w:pos="363"/>
              </w:tabs>
              <w:autoSpaceDE w:val="0"/>
              <w:contextualSpacing/>
              <w:jc w:val="both"/>
              <w:rPr>
                <w:color w:val="000000" w:themeColor="text1"/>
                <w:sz w:val="22"/>
                <w:szCs w:val="22"/>
                <w:lang w:val="lv-LV"/>
              </w:rPr>
            </w:pPr>
            <w:r w:rsidRPr="00705330">
              <w:rPr>
                <w:sz w:val="22"/>
                <w:szCs w:val="22"/>
                <w:lang w:val="lv-LV"/>
              </w:rPr>
              <w:t xml:space="preserve"> </w:t>
            </w:r>
          </w:p>
        </w:tc>
        <w:tc>
          <w:tcPr>
            <w:tcW w:w="1689" w:type="dxa"/>
          </w:tcPr>
          <w:p w14:paraId="222AE710" w14:textId="77777777" w:rsidR="00D66780" w:rsidRPr="00705330" w:rsidRDefault="00D66780" w:rsidP="0049321B">
            <w:pPr>
              <w:contextualSpacing/>
              <w:jc w:val="center"/>
              <w:rPr>
                <w:i/>
                <w:sz w:val="22"/>
                <w:szCs w:val="22"/>
                <w:lang w:val="lv-LV"/>
              </w:rPr>
            </w:pPr>
            <w:r w:rsidRPr="00705330">
              <w:rPr>
                <w:i/>
                <w:sz w:val="22"/>
                <w:szCs w:val="22"/>
                <w:lang w:val="lv-LV"/>
              </w:rPr>
              <w:t>Pretendenta norādītā persona.</w:t>
            </w:r>
          </w:p>
          <w:p w14:paraId="62EF1CA3" w14:textId="4F778EA8" w:rsidR="00D66780" w:rsidRPr="00705330" w:rsidRDefault="00D66780" w:rsidP="0049321B">
            <w:pPr>
              <w:contextualSpacing/>
              <w:jc w:val="center"/>
              <w:rPr>
                <w:i/>
                <w:sz w:val="22"/>
                <w:szCs w:val="22"/>
                <w:lang w:val="lv-LV"/>
              </w:rPr>
            </w:pPr>
            <w:r w:rsidRPr="00705330">
              <w:rPr>
                <w:i/>
                <w:sz w:val="22"/>
                <w:szCs w:val="22"/>
                <w:lang w:val="lv-LV"/>
              </w:rPr>
              <w:t>Vairākas datnes; Jebkura datne</w:t>
            </w:r>
            <w:r w:rsidR="005E120B">
              <w:rPr>
                <w:i/>
                <w:sz w:val="22"/>
                <w:szCs w:val="22"/>
                <w:lang w:val="lv-LV"/>
              </w:rPr>
              <w:t xml:space="preserve">, </w:t>
            </w:r>
            <w:proofErr w:type="spellStart"/>
            <w:r w:rsidR="005E120B" w:rsidRPr="00705330">
              <w:rPr>
                <w:i/>
                <w:sz w:val="22"/>
                <w:szCs w:val="22"/>
                <w:lang w:val="lv-LV"/>
              </w:rPr>
              <w:t>Edoc</w:t>
            </w:r>
            <w:proofErr w:type="spellEnd"/>
            <w:r w:rsidR="005E120B" w:rsidRPr="00705330">
              <w:rPr>
                <w:i/>
                <w:sz w:val="22"/>
                <w:szCs w:val="22"/>
                <w:lang w:val="lv-LV"/>
              </w:rPr>
              <w:t>.</w:t>
            </w:r>
          </w:p>
        </w:tc>
      </w:tr>
      <w:tr w:rsidR="00D66780" w:rsidRPr="00705330" w14:paraId="3111F2F2" w14:textId="77777777" w:rsidTr="0049321B">
        <w:trPr>
          <w:cantSplit/>
          <w:trHeight w:val="237"/>
          <w:jc w:val="center"/>
        </w:trPr>
        <w:tc>
          <w:tcPr>
            <w:tcW w:w="9632" w:type="dxa"/>
            <w:gridSpan w:val="5"/>
            <w:shd w:val="clear" w:color="auto" w:fill="FAD9C2"/>
          </w:tcPr>
          <w:p w14:paraId="1E43FB71" w14:textId="77777777" w:rsidR="00D66780" w:rsidRPr="00705330" w:rsidRDefault="00D66780" w:rsidP="0049321B">
            <w:pPr>
              <w:contextualSpacing/>
              <w:jc w:val="center"/>
              <w:rPr>
                <w:i/>
                <w:sz w:val="22"/>
                <w:szCs w:val="22"/>
                <w:highlight w:val="yellow"/>
                <w:lang w:val="lv-LV"/>
              </w:rPr>
            </w:pPr>
            <w:r w:rsidRPr="00705330">
              <w:rPr>
                <w:b/>
                <w:sz w:val="22"/>
                <w:szCs w:val="22"/>
                <w:lang w:val="lv-LV" w:eastAsia="lv-LV"/>
              </w:rPr>
              <w:t>Kvalitātes vadības standarti</w:t>
            </w:r>
          </w:p>
        </w:tc>
      </w:tr>
      <w:tr w:rsidR="00D66780" w:rsidRPr="00705330" w14:paraId="21FB54A9" w14:textId="77777777" w:rsidTr="0049321B">
        <w:trPr>
          <w:cantSplit/>
          <w:trHeight w:val="6793"/>
          <w:jc w:val="center"/>
        </w:trPr>
        <w:tc>
          <w:tcPr>
            <w:tcW w:w="821" w:type="dxa"/>
          </w:tcPr>
          <w:p w14:paraId="18A2000A" w14:textId="0616B993" w:rsidR="00D66780" w:rsidRPr="003447E0" w:rsidRDefault="00D66780" w:rsidP="0049321B">
            <w:pPr>
              <w:contextualSpacing/>
              <w:rPr>
                <w:sz w:val="22"/>
                <w:szCs w:val="22"/>
                <w:lang w:val="lv-LV"/>
              </w:rPr>
            </w:pPr>
            <w:r w:rsidRPr="003447E0">
              <w:rPr>
                <w:sz w:val="22"/>
                <w:szCs w:val="22"/>
                <w:lang w:val="lv-LV"/>
              </w:rPr>
              <w:t>4.1.1</w:t>
            </w:r>
            <w:r w:rsidR="000A603C" w:rsidRPr="003447E0">
              <w:rPr>
                <w:sz w:val="22"/>
                <w:szCs w:val="22"/>
                <w:lang w:val="lv-LV"/>
              </w:rPr>
              <w:t>4</w:t>
            </w:r>
            <w:r w:rsidRPr="003447E0">
              <w:rPr>
                <w:sz w:val="22"/>
                <w:szCs w:val="22"/>
                <w:lang w:val="lv-LV"/>
              </w:rPr>
              <w:t>.</w:t>
            </w:r>
          </w:p>
        </w:tc>
        <w:tc>
          <w:tcPr>
            <w:tcW w:w="3101" w:type="dxa"/>
            <w:tcBorders>
              <w:bottom w:val="single" w:sz="4" w:space="0" w:color="auto"/>
            </w:tcBorders>
          </w:tcPr>
          <w:p w14:paraId="19E8361C" w14:textId="77777777" w:rsidR="00D66780" w:rsidRPr="003447E0" w:rsidRDefault="00D66780" w:rsidP="0049321B">
            <w:pPr>
              <w:contextualSpacing/>
              <w:jc w:val="both"/>
              <w:rPr>
                <w:sz w:val="22"/>
                <w:szCs w:val="22"/>
                <w:lang w:val="lv-LV"/>
              </w:rPr>
            </w:pPr>
            <w:r w:rsidRPr="003447E0">
              <w:rPr>
                <w:sz w:val="22"/>
                <w:szCs w:val="22"/>
                <w:lang w:val="lv-LV"/>
              </w:rPr>
              <w:t>Pretendenta piedāvātā Prece atbilst standartam vai ekvivalentam un nolikumam, t.sk. tehniskajām prasībām (nolikuma 2.pielikums).</w:t>
            </w:r>
          </w:p>
          <w:p w14:paraId="7C7085AB" w14:textId="77777777" w:rsidR="00D66780" w:rsidRPr="003447E0" w:rsidRDefault="00D66780" w:rsidP="0049321B">
            <w:pPr>
              <w:contextualSpacing/>
              <w:jc w:val="both"/>
              <w:rPr>
                <w:sz w:val="22"/>
                <w:szCs w:val="22"/>
                <w:lang w:val="lv-LV"/>
              </w:rPr>
            </w:pPr>
          </w:p>
          <w:p w14:paraId="03C4E57D" w14:textId="77777777" w:rsidR="00D66780" w:rsidRPr="003447E0" w:rsidRDefault="00D66780" w:rsidP="0049321B">
            <w:pPr>
              <w:contextualSpacing/>
              <w:jc w:val="both"/>
              <w:rPr>
                <w:sz w:val="22"/>
                <w:szCs w:val="22"/>
                <w:lang w:val="lv-LV"/>
              </w:rPr>
            </w:pPr>
          </w:p>
          <w:p w14:paraId="33A4A355" w14:textId="77777777" w:rsidR="00D66780" w:rsidRPr="003447E0" w:rsidRDefault="00D66780" w:rsidP="0049321B">
            <w:pPr>
              <w:autoSpaceDE w:val="0"/>
              <w:contextualSpacing/>
              <w:jc w:val="both"/>
              <w:rPr>
                <w:b/>
                <w:sz w:val="22"/>
                <w:szCs w:val="22"/>
                <w:lang w:val="lv-LV" w:eastAsia="lv-LV"/>
              </w:rPr>
            </w:pPr>
          </w:p>
        </w:tc>
        <w:tc>
          <w:tcPr>
            <w:tcW w:w="986" w:type="dxa"/>
            <w:tcBorders>
              <w:bottom w:val="single" w:sz="4" w:space="0" w:color="auto"/>
            </w:tcBorders>
          </w:tcPr>
          <w:p w14:paraId="4E1AD330" w14:textId="6F9F19A4" w:rsidR="00D66780" w:rsidRPr="003447E0" w:rsidRDefault="00D66780" w:rsidP="0049321B">
            <w:pPr>
              <w:contextualSpacing/>
              <w:jc w:val="center"/>
              <w:rPr>
                <w:sz w:val="22"/>
                <w:szCs w:val="22"/>
                <w:lang w:val="lv-LV"/>
              </w:rPr>
            </w:pPr>
            <w:r w:rsidRPr="003447E0">
              <w:rPr>
                <w:sz w:val="22"/>
                <w:szCs w:val="22"/>
                <w:lang w:val="lv-LV"/>
              </w:rPr>
              <w:t>4.2.1</w:t>
            </w:r>
            <w:r w:rsidR="000A603C" w:rsidRPr="003447E0">
              <w:rPr>
                <w:sz w:val="22"/>
                <w:szCs w:val="22"/>
                <w:lang w:val="lv-LV"/>
              </w:rPr>
              <w:t>4</w:t>
            </w:r>
            <w:r w:rsidRPr="003447E0">
              <w:rPr>
                <w:sz w:val="22"/>
                <w:szCs w:val="22"/>
                <w:lang w:val="lv-LV"/>
              </w:rPr>
              <w:t>.</w:t>
            </w:r>
          </w:p>
        </w:tc>
        <w:tc>
          <w:tcPr>
            <w:tcW w:w="3035" w:type="dxa"/>
            <w:tcBorders>
              <w:bottom w:val="single" w:sz="4" w:space="0" w:color="auto"/>
            </w:tcBorders>
          </w:tcPr>
          <w:p w14:paraId="7624B412" w14:textId="77777777" w:rsidR="00D66780" w:rsidRPr="003447E0" w:rsidRDefault="00D66780" w:rsidP="0049321B">
            <w:pPr>
              <w:contextualSpacing/>
              <w:jc w:val="both"/>
              <w:rPr>
                <w:sz w:val="22"/>
                <w:szCs w:val="22"/>
                <w:lang w:val="lv-LV"/>
              </w:rPr>
            </w:pPr>
            <w:r w:rsidRPr="003447E0">
              <w:rPr>
                <w:sz w:val="22"/>
                <w:szCs w:val="22"/>
                <w:lang w:val="lv-LV"/>
              </w:rPr>
              <w:t>Iesniedz kompetentas institūcijas izsniegta dokumenta kopiju (apliecinātu ar preces ražotāja vadītāja parakstu), kas apstiprina piedāvātās preces atbilstību standartam un tehniskajām prasībām (sk. nolikuma 2.pielikumā) vai ekvivalentam.</w:t>
            </w:r>
          </w:p>
          <w:p w14:paraId="791D1C5C" w14:textId="77777777" w:rsidR="00D66780" w:rsidRPr="003447E0" w:rsidRDefault="00D66780" w:rsidP="0049321B">
            <w:pPr>
              <w:contextualSpacing/>
              <w:jc w:val="both"/>
              <w:rPr>
                <w:sz w:val="22"/>
                <w:szCs w:val="22"/>
                <w:u w:val="single"/>
                <w:lang w:val="lv-LV"/>
              </w:rPr>
            </w:pPr>
          </w:p>
          <w:p w14:paraId="6CD5DF25" w14:textId="77777777" w:rsidR="00D66780" w:rsidRPr="003447E0" w:rsidRDefault="00D66780" w:rsidP="0049321B">
            <w:pPr>
              <w:contextualSpacing/>
              <w:jc w:val="both"/>
              <w:rPr>
                <w:sz w:val="22"/>
                <w:szCs w:val="22"/>
                <w:lang w:val="lv-LV"/>
              </w:rPr>
            </w:pPr>
            <w:r w:rsidRPr="003447E0">
              <w:rPr>
                <w:sz w:val="22"/>
                <w:szCs w:val="22"/>
                <w:u w:val="single"/>
                <w:lang w:val="lv-LV"/>
              </w:rPr>
              <w:t>Piedāvājot ekvivalentu preci, jāiesniedz</w:t>
            </w:r>
            <w:r w:rsidRPr="003447E0">
              <w:rPr>
                <w:sz w:val="22"/>
                <w:szCs w:val="22"/>
                <w:lang w:val="lv-LV"/>
              </w:rPr>
              <w:t xml:space="preserve">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(nolikumam un tehniskajiem noteikumiem (sk. nolikuma 2.pielikumā „Tehniskā specifikācija”).</w:t>
            </w:r>
          </w:p>
        </w:tc>
        <w:tc>
          <w:tcPr>
            <w:tcW w:w="1689" w:type="dxa"/>
          </w:tcPr>
          <w:p w14:paraId="63DE73AB" w14:textId="77777777" w:rsidR="00D66780" w:rsidRPr="003447E0" w:rsidRDefault="00D66780" w:rsidP="0049321B">
            <w:pPr>
              <w:contextualSpacing/>
              <w:jc w:val="center"/>
              <w:rPr>
                <w:i/>
                <w:sz w:val="22"/>
                <w:szCs w:val="22"/>
                <w:lang w:val="lv-LV"/>
              </w:rPr>
            </w:pPr>
            <w:r w:rsidRPr="003447E0">
              <w:rPr>
                <w:i/>
                <w:sz w:val="22"/>
                <w:szCs w:val="22"/>
                <w:lang w:val="lv-LV"/>
              </w:rPr>
              <w:t>Preces kvalitāte.</w:t>
            </w:r>
          </w:p>
          <w:p w14:paraId="6808503E" w14:textId="77777777" w:rsidR="00D66780" w:rsidRPr="003447E0" w:rsidRDefault="00D66780" w:rsidP="0049321B">
            <w:pPr>
              <w:contextualSpacing/>
              <w:jc w:val="center"/>
              <w:rPr>
                <w:i/>
                <w:sz w:val="22"/>
                <w:szCs w:val="22"/>
                <w:lang w:val="lv-LV"/>
              </w:rPr>
            </w:pPr>
            <w:r w:rsidRPr="003447E0">
              <w:rPr>
                <w:i/>
                <w:sz w:val="22"/>
                <w:szCs w:val="22"/>
                <w:lang w:val="lv-LV"/>
              </w:rPr>
              <w:t>Vairākas datnes; Jebkura datne.</w:t>
            </w:r>
          </w:p>
        </w:tc>
      </w:tr>
      <w:tr w:rsidR="00D66780" w:rsidRPr="00705330" w14:paraId="04A899C6" w14:textId="77777777" w:rsidTr="0049321B">
        <w:trPr>
          <w:cantSplit/>
          <w:trHeight w:val="70"/>
          <w:jc w:val="center"/>
        </w:trPr>
        <w:tc>
          <w:tcPr>
            <w:tcW w:w="9632" w:type="dxa"/>
            <w:gridSpan w:val="5"/>
            <w:shd w:val="clear" w:color="auto" w:fill="F7CAAC" w:themeFill="accent2" w:themeFillTint="66"/>
            <w:vAlign w:val="center"/>
          </w:tcPr>
          <w:p w14:paraId="41EB8DB8" w14:textId="77777777" w:rsidR="00D66780" w:rsidRPr="003447E0" w:rsidRDefault="00D66780" w:rsidP="0049321B">
            <w:pPr>
              <w:tabs>
                <w:tab w:val="left" w:pos="2595"/>
              </w:tabs>
              <w:contextualSpacing/>
              <w:rPr>
                <w:b/>
                <w:sz w:val="22"/>
                <w:szCs w:val="22"/>
                <w:lang w:val="lv-LV"/>
              </w:rPr>
            </w:pPr>
            <w:r w:rsidRPr="003447E0">
              <w:rPr>
                <w:b/>
                <w:sz w:val="22"/>
                <w:szCs w:val="22"/>
                <w:lang w:val="lv-LV"/>
              </w:rPr>
              <w:tab/>
              <w:t>Piedāvājuma nodrošinājums un citi dokumenti</w:t>
            </w:r>
          </w:p>
        </w:tc>
      </w:tr>
      <w:tr w:rsidR="00D66780" w:rsidRPr="00705330" w14:paraId="2A182389" w14:textId="77777777" w:rsidTr="0049321B">
        <w:trPr>
          <w:cantSplit/>
          <w:trHeight w:val="1096"/>
          <w:jc w:val="center"/>
        </w:trPr>
        <w:tc>
          <w:tcPr>
            <w:tcW w:w="821" w:type="dxa"/>
          </w:tcPr>
          <w:p w14:paraId="531FF0CF" w14:textId="36A5DBF3" w:rsidR="00D66780" w:rsidRPr="003447E0" w:rsidRDefault="00D66780" w:rsidP="0049321B">
            <w:pPr>
              <w:contextualSpacing/>
              <w:rPr>
                <w:sz w:val="22"/>
                <w:szCs w:val="22"/>
                <w:lang w:val="lv-LV"/>
              </w:rPr>
            </w:pPr>
            <w:r w:rsidRPr="003447E0">
              <w:rPr>
                <w:sz w:val="22"/>
                <w:szCs w:val="22"/>
                <w:lang w:val="lv-LV"/>
              </w:rPr>
              <w:lastRenderedPageBreak/>
              <w:t>4.1.1</w:t>
            </w:r>
            <w:r w:rsidR="000A603C" w:rsidRPr="003447E0">
              <w:rPr>
                <w:sz w:val="22"/>
                <w:szCs w:val="22"/>
                <w:lang w:val="lv-LV"/>
              </w:rPr>
              <w:t>5</w:t>
            </w:r>
            <w:r w:rsidRPr="003447E0">
              <w:rPr>
                <w:sz w:val="22"/>
                <w:szCs w:val="22"/>
                <w:lang w:val="lv-LV"/>
              </w:rPr>
              <w:t>.</w:t>
            </w:r>
          </w:p>
        </w:tc>
        <w:tc>
          <w:tcPr>
            <w:tcW w:w="3101" w:type="dxa"/>
          </w:tcPr>
          <w:p w14:paraId="0B6611AA" w14:textId="77777777" w:rsidR="00D66780" w:rsidRPr="003447E0" w:rsidRDefault="00D66780" w:rsidP="0049321B">
            <w:pPr>
              <w:contextualSpacing/>
              <w:jc w:val="both"/>
              <w:rPr>
                <w:sz w:val="22"/>
                <w:szCs w:val="22"/>
                <w:lang w:val="lv-LV" w:eastAsia="lv-LV"/>
              </w:rPr>
            </w:pPr>
            <w:r w:rsidRPr="003447E0">
              <w:rPr>
                <w:sz w:val="22"/>
                <w:szCs w:val="22"/>
                <w:lang w:val="lv-LV" w:eastAsia="lv-LV"/>
              </w:rPr>
              <w:t>Pretendents iesniedz nolikuma prasībām atbilstoši piedāvājuma nodrošinājumu.</w:t>
            </w:r>
          </w:p>
        </w:tc>
        <w:tc>
          <w:tcPr>
            <w:tcW w:w="986" w:type="dxa"/>
          </w:tcPr>
          <w:p w14:paraId="65C05FC7" w14:textId="495C70EC" w:rsidR="00D66780" w:rsidRPr="003447E0" w:rsidRDefault="00D66780" w:rsidP="0049321B">
            <w:pPr>
              <w:contextualSpacing/>
              <w:jc w:val="center"/>
              <w:rPr>
                <w:sz w:val="22"/>
                <w:szCs w:val="22"/>
                <w:lang w:val="lv-LV"/>
              </w:rPr>
            </w:pPr>
            <w:r w:rsidRPr="003447E0">
              <w:rPr>
                <w:sz w:val="22"/>
                <w:szCs w:val="22"/>
                <w:lang w:val="lv-LV"/>
              </w:rPr>
              <w:t>4.2.1</w:t>
            </w:r>
            <w:r w:rsidR="000A603C" w:rsidRPr="003447E0">
              <w:rPr>
                <w:sz w:val="22"/>
                <w:szCs w:val="22"/>
                <w:lang w:val="lv-LV"/>
              </w:rPr>
              <w:t>5</w:t>
            </w:r>
            <w:r w:rsidRPr="003447E0">
              <w:rPr>
                <w:sz w:val="22"/>
                <w:szCs w:val="22"/>
                <w:lang w:val="lv-LV"/>
              </w:rPr>
              <w:t>.</w:t>
            </w:r>
          </w:p>
        </w:tc>
        <w:tc>
          <w:tcPr>
            <w:tcW w:w="3035" w:type="dxa"/>
          </w:tcPr>
          <w:p w14:paraId="1B984DE5" w14:textId="13F3D418" w:rsidR="00D66780" w:rsidRPr="003447E0" w:rsidRDefault="00D66780" w:rsidP="0049321B">
            <w:pPr>
              <w:pStyle w:val="ListParagraph"/>
              <w:ind w:left="0"/>
              <w:jc w:val="both"/>
              <w:rPr>
                <w:sz w:val="22"/>
                <w:szCs w:val="22"/>
                <w:lang w:val="lv-LV"/>
              </w:rPr>
            </w:pPr>
            <w:r w:rsidRPr="003447E0">
              <w:rPr>
                <w:bCs/>
                <w:sz w:val="22"/>
                <w:szCs w:val="22"/>
                <w:lang w:val="lv-LV" w:eastAsia="lv-LV"/>
              </w:rPr>
              <w:t>Iesniedz piedāvājuma nodrošinājumu</w:t>
            </w:r>
            <w:r w:rsidRPr="003447E0">
              <w:rPr>
                <w:sz w:val="22"/>
                <w:szCs w:val="22"/>
                <w:lang w:val="lv-LV"/>
              </w:rPr>
              <w:t xml:space="preserve"> </w:t>
            </w:r>
            <w:r w:rsidR="00141A44" w:rsidRPr="003447E0">
              <w:rPr>
                <w:sz w:val="22"/>
                <w:szCs w:val="22"/>
                <w:lang w:val="lv-LV"/>
              </w:rPr>
              <w:t xml:space="preserve">5 </w:t>
            </w:r>
            <w:r w:rsidRPr="003447E0">
              <w:rPr>
                <w:sz w:val="22"/>
                <w:szCs w:val="22"/>
                <w:lang w:val="lv-LV"/>
              </w:rPr>
              <w:t xml:space="preserve">000.00 EUR </w:t>
            </w:r>
            <w:r w:rsidRPr="003447E0">
              <w:rPr>
                <w:i/>
                <w:sz w:val="22"/>
                <w:szCs w:val="22"/>
                <w:lang w:val="lv-LV"/>
              </w:rPr>
              <w:t>(</w:t>
            </w:r>
            <w:r w:rsidR="00141A44" w:rsidRPr="003447E0">
              <w:rPr>
                <w:i/>
                <w:sz w:val="22"/>
                <w:szCs w:val="22"/>
                <w:lang w:val="lv-LV"/>
              </w:rPr>
              <w:t>pieci</w:t>
            </w:r>
            <w:r w:rsidRPr="003447E0">
              <w:rPr>
                <w:i/>
                <w:sz w:val="22"/>
                <w:szCs w:val="22"/>
                <w:lang w:val="lv-LV"/>
              </w:rPr>
              <w:t xml:space="preserve"> tūkstoši euro un 00 centi)</w:t>
            </w:r>
            <w:r w:rsidRPr="003447E0">
              <w:rPr>
                <w:sz w:val="22"/>
                <w:szCs w:val="22"/>
                <w:lang w:val="lv-LV"/>
              </w:rPr>
              <w:t xml:space="preserve"> apmērā saskaņā ar nolikuma 1.9.punktu.</w:t>
            </w:r>
          </w:p>
        </w:tc>
        <w:tc>
          <w:tcPr>
            <w:tcW w:w="1689" w:type="dxa"/>
          </w:tcPr>
          <w:p w14:paraId="3CF10DC7" w14:textId="77777777" w:rsidR="00D66780" w:rsidRPr="003447E0" w:rsidRDefault="00D66780" w:rsidP="0049321B">
            <w:pPr>
              <w:contextualSpacing/>
              <w:jc w:val="center"/>
              <w:rPr>
                <w:i/>
                <w:sz w:val="22"/>
                <w:szCs w:val="22"/>
                <w:lang w:val="lv-LV"/>
              </w:rPr>
            </w:pPr>
            <w:r w:rsidRPr="003447E0">
              <w:rPr>
                <w:i/>
                <w:sz w:val="22"/>
                <w:szCs w:val="22"/>
                <w:lang w:val="lv-LV"/>
              </w:rPr>
              <w:t>Piedāvājuma nodrošinājums;</w:t>
            </w:r>
          </w:p>
          <w:p w14:paraId="06AA5EFE" w14:textId="77777777" w:rsidR="00D66780" w:rsidRPr="003447E0" w:rsidRDefault="00D66780" w:rsidP="0049321B">
            <w:pPr>
              <w:contextualSpacing/>
              <w:jc w:val="center"/>
              <w:rPr>
                <w:i/>
                <w:sz w:val="22"/>
                <w:szCs w:val="22"/>
                <w:lang w:val="lv-LV"/>
              </w:rPr>
            </w:pPr>
            <w:r w:rsidRPr="003447E0">
              <w:rPr>
                <w:i/>
                <w:sz w:val="22"/>
                <w:szCs w:val="22"/>
                <w:lang w:val="lv-LV"/>
              </w:rPr>
              <w:t>Vairākas datnes;</w:t>
            </w:r>
          </w:p>
          <w:p w14:paraId="510AE5A1" w14:textId="77777777" w:rsidR="00D66780" w:rsidRPr="003447E0" w:rsidRDefault="00D66780" w:rsidP="0049321B">
            <w:pPr>
              <w:contextualSpacing/>
              <w:jc w:val="center"/>
              <w:rPr>
                <w:i/>
                <w:sz w:val="22"/>
                <w:szCs w:val="22"/>
                <w:lang w:val="lv-LV"/>
              </w:rPr>
            </w:pPr>
            <w:r w:rsidRPr="003447E0">
              <w:rPr>
                <w:i/>
                <w:sz w:val="22"/>
                <w:szCs w:val="22"/>
                <w:lang w:val="lv-LV"/>
              </w:rPr>
              <w:t>PDF.</w:t>
            </w:r>
          </w:p>
        </w:tc>
      </w:tr>
      <w:tr w:rsidR="005F4B2E" w:rsidRPr="00705330" w14:paraId="61F743B5" w14:textId="77777777" w:rsidTr="001526E9">
        <w:trPr>
          <w:cantSplit/>
          <w:trHeight w:val="2258"/>
          <w:jc w:val="center"/>
        </w:trPr>
        <w:tc>
          <w:tcPr>
            <w:tcW w:w="821" w:type="dxa"/>
          </w:tcPr>
          <w:p w14:paraId="726D3C04" w14:textId="0E126A55" w:rsidR="005F4B2E" w:rsidRPr="00705330" w:rsidRDefault="005F4B2E" w:rsidP="0049321B">
            <w:pPr>
              <w:contextualSpacing/>
              <w:rPr>
                <w:sz w:val="22"/>
                <w:szCs w:val="22"/>
                <w:lang w:val="lv-LV"/>
              </w:rPr>
            </w:pPr>
            <w:r w:rsidRPr="00705330">
              <w:rPr>
                <w:sz w:val="22"/>
                <w:szCs w:val="22"/>
                <w:lang w:val="lv-LV"/>
              </w:rPr>
              <w:lastRenderedPageBreak/>
              <w:t>4.1.15.</w:t>
            </w:r>
          </w:p>
        </w:tc>
        <w:tc>
          <w:tcPr>
            <w:tcW w:w="3101" w:type="dxa"/>
          </w:tcPr>
          <w:p w14:paraId="63A45B63" w14:textId="568FE45E" w:rsidR="005F4B2E" w:rsidRPr="00705330" w:rsidRDefault="001526E9" w:rsidP="0049321B">
            <w:pPr>
              <w:contextualSpacing/>
              <w:jc w:val="both"/>
              <w:rPr>
                <w:sz w:val="22"/>
                <w:szCs w:val="22"/>
                <w:lang w:val="lv-LV" w:eastAsia="lv-LV"/>
              </w:rPr>
            </w:pPr>
            <w:r w:rsidRPr="00705330">
              <w:rPr>
                <w:sz w:val="22"/>
                <w:szCs w:val="22"/>
                <w:lang w:val="lv-LV" w:eastAsia="lv-LV"/>
              </w:rPr>
              <w:t xml:space="preserve">Uz pretendentu </w:t>
            </w:r>
            <w:r w:rsidRPr="00EB57CE">
              <w:rPr>
                <w:i/>
                <w:sz w:val="22"/>
                <w:szCs w:val="22"/>
                <w:lang w:val="lv-LV"/>
              </w:rPr>
              <w:t xml:space="preserve">(t.sk. visu piegādātāju apvienības </w:t>
            </w:r>
            <w:r w:rsidRPr="00EB57CE">
              <w:rPr>
                <w:i/>
                <w:lang w:val="lv-LV"/>
              </w:rPr>
              <w:t>dalībnieku</w:t>
            </w:r>
            <w:r w:rsidR="00EB57CE" w:rsidRPr="00EB57CE">
              <w:rPr>
                <w:i/>
                <w:lang w:val="lv-LV"/>
              </w:rPr>
              <w:t xml:space="preserve"> </w:t>
            </w:r>
            <w:r w:rsidR="006A5783" w:rsidRPr="00EB57CE">
              <w:rPr>
                <w:i/>
                <w:sz w:val="22"/>
                <w:szCs w:val="22"/>
                <w:lang w:val="lv-LV"/>
              </w:rPr>
              <w:t>(personu apvienīb</w:t>
            </w:r>
            <w:r w:rsidR="00EB57CE" w:rsidRPr="00EB57CE">
              <w:rPr>
                <w:i/>
                <w:sz w:val="22"/>
                <w:szCs w:val="22"/>
                <w:lang w:val="lv-LV"/>
              </w:rPr>
              <w:t>u</w:t>
            </w:r>
            <w:r w:rsidR="006A5783" w:rsidRPr="00EB57CE">
              <w:rPr>
                <w:i/>
                <w:sz w:val="22"/>
                <w:szCs w:val="22"/>
                <w:lang w:val="lv-LV"/>
              </w:rPr>
              <w:t xml:space="preserve"> jebkurā t</w:t>
            </w:r>
            <w:r w:rsidR="00EB57CE" w:rsidRPr="00EB57CE">
              <w:rPr>
                <w:i/>
                <w:sz w:val="22"/>
                <w:szCs w:val="22"/>
                <w:lang w:val="lv-LV"/>
              </w:rPr>
              <w:t>ās</w:t>
            </w:r>
            <w:r w:rsidR="006A5783" w:rsidRPr="00EB57CE">
              <w:rPr>
                <w:i/>
                <w:sz w:val="22"/>
                <w:szCs w:val="22"/>
                <w:lang w:val="lv-LV"/>
              </w:rPr>
              <w:t xml:space="preserve"> kombinācijā vai personālsabiedrīb</w:t>
            </w:r>
            <w:r w:rsidR="00EB57CE" w:rsidRPr="00EB57CE">
              <w:rPr>
                <w:i/>
                <w:sz w:val="22"/>
                <w:szCs w:val="22"/>
                <w:lang w:val="lv-LV"/>
              </w:rPr>
              <w:t xml:space="preserve">u), </w:t>
            </w:r>
            <w:r w:rsidRPr="00EB57CE">
              <w:rPr>
                <w:i/>
                <w:lang w:val="lv-LV"/>
              </w:rPr>
              <w:t xml:space="preserve"> ja piedāvājumu iesniedz piegādātāju apvienība</w:t>
            </w:r>
            <w:r w:rsidR="00EB57CE" w:rsidRPr="00EB57CE">
              <w:rPr>
                <w:i/>
                <w:lang w:val="lv-LV"/>
              </w:rPr>
              <w:t xml:space="preserve"> vai personālsabiedrība</w:t>
            </w:r>
            <w:r w:rsidRPr="00EB57CE">
              <w:rPr>
                <w:i/>
                <w:lang w:val="lv-LV"/>
              </w:rPr>
              <w:t>)</w:t>
            </w:r>
            <w:r w:rsidR="00EB57CE" w:rsidRPr="00EB57CE">
              <w:rPr>
                <w:i/>
                <w:lang w:val="lv-LV"/>
              </w:rPr>
              <w:t xml:space="preserve">, kā arī </w:t>
            </w:r>
            <w:r w:rsidRPr="00EB57CE">
              <w:rPr>
                <w:i/>
                <w:lang w:val="lv-LV"/>
              </w:rPr>
              <w:t>norādīto personu, ja tāda tiek piesaistīta)</w:t>
            </w:r>
            <w:r w:rsidRPr="00705330">
              <w:rPr>
                <w:lang w:val="lv-LV"/>
              </w:rPr>
              <w:t xml:space="preserve"> ir attiecināma atbilstība sankciju datu bāzes sarakstiem saskaņā </w:t>
            </w:r>
            <w:r w:rsidRPr="00705330">
              <w:rPr>
                <w:lang w:val="lv-LV" w:eastAsia="x-none"/>
              </w:rPr>
              <w:t>ar Starptautisko un Latvijas Republikas nacionālo sankciju likumu.</w:t>
            </w:r>
          </w:p>
        </w:tc>
        <w:tc>
          <w:tcPr>
            <w:tcW w:w="986" w:type="dxa"/>
          </w:tcPr>
          <w:p w14:paraId="3352E192" w14:textId="3D297826" w:rsidR="005F4B2E" w:rsidRPr="00705330" w:rsidRDefault="005F4B2E" w:rsidP="0049321B">
            <w:pPr>
              <w:contextualSpacing/>
              <w:jc w:val="center"/>
              <w:rPr>
                <w:sz w:val="22"/>
                <w:szCs w:val="22"/>
                <w:lang w:val="lv-LV"/>
              </w:rPr>
            </w:pPr>
            <w:r w:rsidRPr="00705330">
              <w:rPr>
                <w:sz w:val="22"/>
                <w:szCs w:val="22"/>
                <w:lang w:val="lv-LV"/>
              </w:rPr>
              <w:t>4.2.15.</w:t>
            </w:r>
          </w:p>
        </w:tc>
        <w:tc>
          <w:tcPr>
            <w:tcW w:w="3035" w:type="dxa"/>
          </w:tcPr>
          <w:p w14:paraId="58BEE288" w14:textId="0E7212F3" w:rsidR="00E21864" w:rsidRPr="00705330" w:rsidRDefault="00E21864" w:rsidP="00E21864">
            <w:pPr>
              <w:contextualSpacing/>
              <w:jc w:val="both"/>
              <w:rPr>
                <w:lang w:val="lv-LV" w:eastAsia="x-none"/>
              </w:rPr>
            </w:pPr>
            <w:r w:rsidRPr="00705330">
              <w:rPr>
                <w:b/>
                <w:i/>
                <w:sz w:val="22"/>
                <w:szCs w:val="22"/>
                <w:lang w:val="lv-LV"/>
              </w:rPr>
              <w:t>Par Latvijas Republikā reģistrētu pretendentu</w:t>
            </w:r>
            <w:r w:rsidRPr="00705330">
              <w:rPr>
                <w:sz w:val="22"/>
                <w:szCs w:val="22"/>
                <w:lang w:val="lv-LV"/>
              </w:rPr>
              <w:t xml:space="preserve"> </w:t>
            </w:r>
            <w:r w:rsidRPr="00705330">
              <w:rPr>
                <w:i/>
                <w:sz w:val="22"/>
                <w:szCs w:val="22"/>
                <w:lang w:val="lv-LV"/>
              </w:rPr>
              <w:t xml:space="preserve">(t.sk. visu piegādātāju apvienības </w:t>
            </w:r>
            <w:r w:rsidRPr="00705330">
              <w:rPr>
                <w:i/>
                <w:lang w:val="lv-LV"/>
              </w:rPr>
              <w:t>dalībnieku, ja piedāvājumu iesniedz piegādātāju apvienība</w:t>
            </w:r>
            <w:r w:rsidR="00EB57CE">
              <w:rPr>
                <w:i/>
                <w:lang w:val="lv-LV"/>
              </w:rPr>
              <w:t xml:space="preserve"> vai personālsabiedrība</w:t>
            </w:r>
            <w:r w:rsidRPr="00705330">
              <w:rPr>
                <w:i/>
                <w:lang w:val="lv-LV"/>
              </w:rPr>
              <w:t>)</w:t>
            </w:r>
            <w:r w:rsidRPr="00705330">
              <w:rPr>
                <w:lang w:val="lv-LV"/>
              </w:rPr>
              <w:t xml:space="preserve"> pirms lēmuma pieņemšanas par iepirkuma līguma slēgšanas tiesību piešķiršanu, iepirkuma komisija pārbauda un pārliecinās, vai uz pretendentu (un norādīto personu, ja tāda tiek piesaistīta), kuram būtu piešķiramas līguma slēgšanas tiesības,</w:t>
            </w:r>
            <w:r w:rsidR="001526E9" w:rsidRPr="00705330">
              <w:rPr>
                <w:lang w:val="lv-LV"/>
              </w:rPr>
              <w:t xml:space="preserve"> </w:t>
            </w:r>
            <w:r w:rsidRPr="00705330">
              <w:rPr>
                <w:lang w:val="lv-LV"/>
              </w:rPr>
              <w:t xml:space="preserve">nav attiecināma atbilstība sankciju </w:t>
            </w:r>
            <w:r w:rsidR="001526E9" w:rsidRPr="00705330">
              <w:rPr>
                <w:lang w:val="lv-LV"/>
              </w:rPr>
              <w:t xml:space="preserve">datu bāzes </w:t>
            </w:r>
            <w:r w:rsidRPr="00705330">
              <w:rPr>
                <w:lang w:val="lv-LV"/>
              </w:rPr>
              <w:t xml:space="preserve">sarakstiem saskaņā </w:t>
            </w:r>
            <w:r w:rsidRPr="00705330">
              <w:rPr>
                <w:lang w:val="lv-LV" w:eastAsia="x-none"/>
              </w:rPr>
              <w:t>ar Starptautisko un Latvijas Republikas nacionālo sankciju likumu.</w:t>
            </w:r>
          </w:p>
          <w:p w14:paraId="75DE15E8" w14:textId="77777777" w:rsidR="00E21864" w:rsidRPr="00705330" w:rsidRDefault="00E21864" w:rsidP="00E21864">
            <w:pPr>
              <w:ind w:firstLine="341"/>
              <w:contextualSpacing/>
              <w:jc w:val="both"/>
              <w:rPr>
                <w:sz w:val="22"/>
                <w:szCs w:val="22"/>
                <w:lang w:val="lv-LV"/>
              </w:rPr>
            </w:pPr>
          </w:p>
          <w:p w14:paraId="7AF317A7" w14:textId="61534ACD" w:rsidR="005F4B2E" w:rsidRPr="00705330" w:rsidRDefault="00E21864" w:rsidP="00E21864">
            <w:pPr>
              <w:pStyle w:val="CommentText"/>
              <w:jc w:val="both"/>
              <w:rPr>
                <w:sz w:val="24"/>
                <w:szCs w:val="24"/>
                <w:lang w:val="lv-LV"/>
              </w:rPr>
            </w:pPr>
            <w:r w:rsidRPr="00705330">
              <w:rPr>
                <w:b/>
                <w:i/>
                <w:sz w:val="22"/>
                <w:szCs w:val="22"/>
                <w:lang w:val="lv-LV"/>
              </w:rPr>
              <w:t>Ārvalstī reģistrēts pretendents</w:t>
            </w:r>
            <w:r w:rsidRPr="00705330">
              <w:rPr>
                <w:sz w:val="22"/>
                <w:szCs w:val="22"/>
                <w:lang w:val="lv-LV"/>
              </w:rPr>
              <w:t xml:space="preserve"> iesniedz </w:t>
            </w:r>
            <w:r w:rsidR="005F4B2E" w:rsidRPr="00705330">
              <w:rPr>
                <w:sz w:val="24"/>
                <w:szCs w:val="24"/>
                <w:lang w:val="lv-LV"/>
              </w:rPr>
              <w:t>ārvalsts kompetentas institūcijas izdot</w:t>
            </w:r>
            <w:r w:rsidRPr="00705330">
              <w:rPr>
                <w:sz w:val="24"/>
                <w:szCs w:val="24"/>
                <w:lang w:val="lv-LV"/>
              </w:rPr>
              <w:t>u</w:t>
            </w:r>
            <w:r w:rsidR="005F4B2E" w:rsidRPr="00705330">
              <w:rPr>
                <w:sz w:val="24"/>
                <w:szCs w:val="24"/>
                <w:lang w:val="lv-LV"/>
              </w:rPr>
              <w:t xml:space="preserve"> izziņ</w:t>
            </w:r>
            <w:r w:rsidRPr="00705330">
              <w:rPr>
                <w:sz w:val="24"/>
                <w:szCs w:val="24"/>
                <w:lang w:val="lv-LV"/>
              </w:rPr>
              <w:t>u</w:t>
            </w:r>
            <w:r w:rsidR="005F4B2E" w:rsidRPr="00705330">
              <w:rPr>
                <w:sz w:val="24"/>
                <w:szCs w:val="24"/>
                <w:lang w:val="lv-LV"/>
              </w:rPr>
              <w:t xml:space="preserve">, kurā </w:t>
            </w:r>
            <w:r w:rsidR="005F4B2E" w:rsidRPr="00705330">
              <w:rPr>
                <w:sz w:val="24"/>
                <w:szCs w:val="24"/>
                <w:shd w:val="clear" w:color="auto" w:fill="FFFFFF"/>
                <w:lang w:val="lv-LV"/>
              </w:rPr>
              <w:t>norādītas pārbaudei nepieciešamās ziņas (</w:t>
            </w:r>
            <w:r w:rsidR="005F4B2E" w:rsidRPr="00705330">
              <w:rPr>
                <w:sz w:val="24"/>
                <w:szCs w:val="24"/>
                <w:lang w:val="lv-LV"/>
              </w:rPr>
              <w:t>personas vārds, uzvārds, personas kods / uzņēmuma reģistrācijas numurs</w:t>
            </w:r>
            <w:r w:rsidR="005F4B2E" w:rsidRPr="00705330">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005F4B2E" w:rsidRPr="00705330">
              <w:rPr>
                <w:sz w:val="24"/>
                <w:szCs w:val="24"/>
                <w:shd w:val="clear" w:color="auto" w:fill="FFFFFF"/>
                <w:lang w:val="lv-LV"/>
              </w:rPr>
              <w:t>pārstāvēttiesīgo</w:t>
            </w:r>
            <w:proofErr w:type="spellEnd"/>
            <w:r w:rsidR="005F4B2E" w:rsidRPr="00705330">
              <w:rPr>
                <w:sz w:val="24"/>
                <w:szCs w:val="24"/>
                <w:shd w:val="clear" w:color="auto" w:fill="FFFFFF"/>
                <w:lang w:val="lv-LV"/>
              </w:rPr>
              <w:t xml:space="preserve"> personu vai prokūristu, vai personu, kura ir pilnvarota pārstāvēt pretendentu darbībās, kas saistītas ar filiāli vai personālsabiedrības biedru) </w:t>
            </w:r>
            <w:r w:rsidR="005F4B2E" w:rsidRPr="00705330">
              <w:rPr>
                <w:sz w:val="24"/>
                <w:szCs w:val="24"/>
                <w:lang w:val="lv-LV" w:eastAsia="x-none"/>
              </w:rPr>
              <w:t>Starptautisko un Latvijas Republikas nacionālo sankciju likumā noteikto ierobežojumu pārbaudei</w:t>
            </w:r>
          </w:p>
          <w:p w14:paraId="0DA47A81" w14:textId="259DD5BB" w:rsidR="005F4B2E" w:rsidRPr="00705330" w:rsidRDefault="005F4B2E" w:rsidP="001526E9">
            <w:pPr>
              <w:pStyle w:val="CommentText"/>
              <w:ind w:firstLine="720"/>
              <w:jc w:val="both"/>
              <w:rPr>
                <w:sz w:val="24"/>
                <w:szCs w:val="24"/>
                <w:shd w:val="clear" w:color="auto" w:fill="FFFFFF"/>
                <w:lang w:val="lv-LV"/>
              </w:rPr>
            </w:pPr>
            <w:r w:rsidRPr="00705330">
              <w:rPr>
                <w:sz w:val="24"/>
                <w:szCs w:val="24"/>
                <w:shd w:val="clear" w:color="auto" w:fill="FFFFFF"/>
                <w:lang w:val="lv-LV"/>
              </w:rPr>
              <w:t xml:space="preserve">Ja šāda izziņa netiek izsniegta, minēto dokumentu var aizstāt ar zvērestu vai, ja zvēresta došanu attiecīgās </w:t>
            </w:r>
            <w:r w:rsidRPr="00705330">
              <w:rPr>
                <w:sz w:val="24"/>
                <w:szCs w:val="24"/>
                <w:shd w:val="clear" w:color="auto" w:fill="FFFFFF"/>
                <w:lang w:val="lv-LV"/>
              </w:rPr>
              <w:lastRenderedPageBreak/>
              <w:t>valsts normatīvie akti neparedz, - ar paša pretendenta apliecinājumu kompetentai izpildvaras vai tiesu varas iestādei, zvērinātam notāram vai kompetentai attiecīgās nozares organizācijai to reģistrācijas valstī</w:t>
            </w:r>
            <w:r w:rsidR="001526E9" w:rsidRPr="00705330">
              <w:rPr>
                <w:sz w:val="24"/>
                <w:szCs w:val="24"/>
                <w:shd w:val="clear" w:color="auto" w:fill="FFFFFF"/>
                <w:lang w:val="lv-LV"/>
              </w:rPr>
              <w:t>.</w:t>
            </w:r>
          </w:p>
        </w:tc>
        <w:tc>
          <w:tcPr>
            <w:tcW w:w="1689" w:type="dxa"/>
          </w:tcPr>
          <w:p w14:paraId="2E10BB43" w14:textId="77777777" w:rsidR="00E21864" w:rsidRPr="00705330" w:rsidRDefault="005F4B2E" w:rsidP="0049321B">
            <w:pPr>
              <w:contextualSpacing/>
              <w:jc w:val="center"/>
              <w:rPr>
                <w:i/>
                <w:sz w:val="22"/>
                <w:szCs w:val="22"/>
                <w:lang w:val="lv-LV"/>
              </w:rPr>
            </w:pPr>
            <w:r w:rsidRPr="00705330">
              <w:rPr>
                <w:i/>
                <w:sz w:val="22"/>
                <w:szCs w:val="22"/>
                <w:lang w:val="lv-LV"/>
              </w:rPr>
              <w:lastRenderedPageBreak/>
              <w:t xml:space="preserve">Izziņa pārbaudei </w:t>
            </w:r>
            <w:r w:rsidR="00E21864" w:rsidRPr="00705330">
              <w:rPr>
                <w:i/>
                <w:sz w:val="22"/>
                <w:szCs w:val="22"/>
                <w:lang w:val="lv-LV"/>
              </w:rPr>
              <w:t>(sankcijas)</w:t>
            </w:r>
          </w:p>
          <w:p w14:paraId="79FC5FE1" w14:textId="3A1761D3" w:rsidR="005F4B2E" w:rsidRPr="00705330" w:rsidRDefault="00E21864" w:rsidP="0049321B">
            <w:pPr>
              <w:contextualSpacing/>
              <w:jc w:val="center"/>
              <w:rPr>
                <w:i/>
                <w:sz w:val="22"/>
                <w:szCs w:val="22"/>
                <w:lang w:val="lv-LV"/>
              </w:rPr>
            </w:pPr>
            <w:r w:rsidRPr="00705330">
              <w:rPr>
                <w:i/>
                <w:sz w:val="22"/>
                <w:szCs w:val="22"/>
                <w:lang w:val="lv-LV"/>
              </w:rPr>
              <w:t>Vairākas datnes; Jebkura datne.</w:t>
            </w:r>
          </w:p>
        </w:tc>
      </w:tr>
      <w:tr w:rsidR="00D66780" w:rsidRPr="00705330" w14:paraId="58F03613" w14:textId="77777777" w:rsidTr="0049321B">
        <w:trPr>
          <w:cantSplit/>
          <w:trHeight w:val="570"/>
          <w:jc w:val="center"/>
        </w:trPr>
        <w:tc>
          <w:tcPr>
            <w:tcW w:w="821" w:type="dxa"/>
          </w:tcPr>
          <w:p w14:paraId="7B1814A2" w14:textId="77777777" w:rsidR="00D66780" w:rsidRPr="00705330" w:rsidRDefault="00D66780" w:rsidP="0049321B">
            <w:pPr>
              <w:contextualSpacing/>
              <w:rPr>
                <w:sz w:val="22"/>
                <w:szCs w:val="22"/>
                <w:lang w:val="lv-LV"/>
              </w:rPr>
            </w:pPr>
            <w:r w:rsidRPr="00705330">
              <w:rPr>
                <w:sz w:val="22"/>
                <w:szCs w:val="22"/>
                <w:lang w:val="lv-LV"/>
              </w:rPr>
              <w:t>4.1.15.</w:t>
            </w:r>
          </w:p>
        </w:tc>
        <w:tc>
          <w:tcPr>
            <w:tcW w:w="3101" w:type="dxa"/>
          </w:tcPr>
          <w:p w14:paraId="65DC9132" w14:textId="77777777" w:rsidR="00D66780" w:rsidRPr="00705330" w:rsidRDefault="00D66780" w:rsidP="0049321B">
            <w:pPr>
              <w:contextualSpacing/>
              <w:jc w:val="both"/>
              <w:rPr>
                <w:sz w:val="22"/>
                <w:szCs w:val="22"/>
                <w:lang w:val="lv-LV" w:eastAsia="lv-LV"/>
              </w:rPr>
            </w:pPr>
            <w:r w:rsidRPr="00705330">
              <w:rPr>
                <w:sz w:val="22"/>
                <w:szCs w:val="22"/>
                <w:lang w:val="lv-LV" w:eastAsia="lv-LV"/>
              </w:rPr>
              <w:t>Citi dokumenti/informācija.</w:t>
            </w:r>
          </w:p>
        </w:tc>
        <w:tc>
          <w:tcPr>
            <w:tcW w:w="986" w:type="dxa"/>
          </w:tcPr>
          <w:p w14:paraId="59BB1F3A" w14:textId="77777777" w:rsidR="00D66780" w:rsidRPr="00705330" w:rsidRDefault="00D66780" w:rsidP="0049321B">
            <w:pPr>
              <w:contextualSpacing/>
              <w:jc w:val="center"/>
              <w:rPr>
                <w:sz w:val="22"/>
                <w:szCs w:val="22"/>
                <w:lang w:val="lv-LV"/>
              </w:rPr>
            </w:pPr>
            <w:r w:rsidRPr="00705330">
              <w:rPr>
                <w:sz w:val="22"/>
                <w:szCs w:val="22"/>
                <w:lang w:val="lv-LV"/>
              </w:rPr>
              <w:t>4.2.15.</w:t>
            </w:r>
          </w:p>
        </w:tc>
        <w:tc>
          <w:tcPr>
            <w:tcW w:w="3035" w:type="dxa"/>
          </w:tcPr>
          <w:p w14:paraId="7AA9DBC5" w14:textId="77777777" w:rsidR="00D66780" w:rsidRPr="00705330" w:rsidRDefault="00D66780" w:rsidP="0049321B">
            <w:pPr>
              <w:contextualSpacing/>
              <w:jc w:val="both"/>
              <w:rPr>
                <w:i/>
                <w:sz w:val="22"/>
                <w:szCs w:val="22"/>
                <w:lang w:val="lv-LV"/>
              </w:rPr>
            </w:pPr>
            <w:r w:rsidRPr="00705330">
              <w:rPr>
                <w:i/>
                <w:sz w:val="22"/>
                <w:szCs w:val="22"/>
                <w:lang w:val="lv-LV"/>
              </w:rPr>
              <w:t>Izmanto pēc nepieciešamības.</w:t>
            </w:r>
          </w:p>
        </w:tc>
        <w:tc>
          <w:tcPr>
            <w:tcW w:w="1689" w:type="dxa"/>
          </w:tcPr>
          <w:p w14:paraId="6160FD64" w14:textId="77777777" w:rsidR="00D66780" w:rsidRPr="00705330" w:rsidRDefault="00D66780" w:rsidP="0049321B">
            <w:pPr>
              <w:contextualSpacing/>
              <w:jc w:val="center"/>
              <w:rPr>
                <w:i/>
                <w:sz w:val="22"/>
                <w:szCs w:val="22"/>
                <w:lang w:val="lv-LV"/>
              </w:rPr>
            </w:pPr>
            <w:r w:rsidRPr="00705330">
              <w:rPr>
                <w:i/>
                <w:sz w:val="22"/>
                <w:szCs w:val="22"/>
                <w:lang w:val="lv-LV"/>
              </w:rPr>
              <w:t>Cita informācija</w:t>
            </w:r>
          </w:p>
          <w:p w14:paraId="60E5C3A9" w14:textId="77777777" w:rsidR="00D66780" w:rsidRPr="00705330" w:rsidRDefault="00D66780" w:rsidP="0049321B">
            <w:pPr>
              <w:contextualSpacing/>
              <w:jc w:val="center"/>
              <w:rPr>
                <w:i/>
                <w:sz w:val="22"/>
                <w:szCs w:val="22"/>
                <w:lang w:val="lv-LV"/>
              </w:rPr>
            </w:pPr>
            <w:r w:rsidRPr="00705330">
              <w:rPr>
                <w:i/>
                <w:sz w:val="22"/>
                <w:szCs w:val="22"/>
                <w:lang w:val="lv-LV"/>
              </w:rPr>
              <w:t>Vairākas datnes,</w:t>
            </w:r>
          </w:p>
          <w:p w14:paraId="69901E88" w14:textId="77777777" w:rsidR="00D66780" w:rsidRPr="00705330" w:rsidRDefault="00D66780" w:rsidP="0049321B">
            <w:pPr>
              <w:contextualSpacing/>
              <w:jc w:val="center"/>
              <w:rPr>
                <w:i/>
                <w:sz w:val="22"/>
                <w:szCs w:val="22"/>
                <w:lang w:val="lv-LV"/>
              </w:rPr>
            </w:pPr>
            <w:r w:rsidRPr="00705330">
              <w:rPr>
                <w:i/>
                <w:sz w:val="22"/>
                <w:szCs w:val="22"/>
                <w:lang w:val="lv-LV"/>
              </w:rPr>
              <w:t>Jebkura datne.</w:t>
            </w:r>
          </w:p>
        </w:tc>
      </w:tr>
    </w:tbl>
    <w:p w14:paraId="12575B9C" w14:textId="77777777" w:rsidR="00D66780" w:rsidRPr="00705330" w:rsidRDefault="00D66780" w:rsidP="00D66780">
      <w:pPr>
        <w:jc w:val="both"/>
        <w:rPr>
          <w:highlight w:val="yellow"/>
          <w:lang w:val="lv-LV"/>
        </w:rPr>
      </w:pPr>
    </w:p>
    <w:bookmarkEnd w:id="11"/>
    <w:p w14:paraId="3C6227F2" w14:textId="77777777" w:rsidR="00D66780" w:rsidRPr="00705330" w:rsidRDefault="00D66780" w:rsidP="00D66780">
      <w:pPr>
        <w:pStyle w:val="ListParagraph"/>
        <w:numPr>
          <w:ilvl w:val="1"/>
          <w:numId w:val="1"/>
        </w:numPr>
        <w:ind w:left="709" w:hanging="567"/>
        <w:jc w:val="both"/>
        <w:rPr>
          <w:lang w:val="lv-LV"/>
        </w:rPr>
      </w:pPr>
      <w:r w:rsidRPr="00705330">
        <w:rPr>
          <w:rFonts w:ascii="Times New Roman Bold" w:hAnsi="Times New Roman Bold"/>
          <w:b/>
          <w:lang w:val="lv-LV"/>
        </w:rPr>
        <w:t>Tehniskais piedāvājums:</w:t>
      </w:r>
    </w:p>
    <w:p w14:paraId="1CA33234" w14:textId="77777777" w:rsidR="00D66780" w:rsidRPr="00705330" w:rsidRDefault="00D66780" w:rsidP="00D66780">
      <w:pPr>
        <w:pStyle w:val="ListParagraph"/>
        <w:numPr>
          <w:ilvl w:val="2"/>
          <w:numId w:val="1"/>
        </w:numPr>
        <w:ind w:left="709"/>
        <w:jc w:val="both"/>
        <w:rPr>
          <w:b/>
          <w:color w:val="000000" w:themeColor="text1"/>
          <w:lang w:val="lv-LV"/>
        </w:rPr>
      </w:pPr>
      <w:r w:rsidRPr="00705330">
        <w:rPr>
          <w:lang w:val="lv-LV"/>
        </w:rPr>
        <w:t xml:space="preserve">Tehniskā piedāvājuma noformējumā un iesniegšanā pretendents ievēro nolikuma 2.sadaļā noteiktās prasības, </w:t>
      </w:r>
      <w:r w:rsidRPr="00705330">
        <w:rPr>
          <w:b/>
          <w:color w:val="000000" w:themeColor="text1"/>
          <w:lang w:val="lv-LV"/>
        </w:rPr>
        <w:t>iesniedzot aizpildītu nolikuma 2.pielikumā un 6.pielikumā pievienoto veidlapas formu vai EIS šai prasībai pievienoto veidlapu.</w:t>
      </w:r>
    </w:p>
    <w:p w14:paraId="3BC9ACB6" w14:textId="77777777" w:rsidR="00D66780" w:rsidRPr="00705330" w:rsidRDefault="00D66780" w:rsidP="00D66780">
      <w:pPr>
        <w:pStyle w:val="ListParagraph"/>
        <w:numPr>
          <w:ilvl w:val="2"/>
          <w:numId w:val="1"/>
        </w:numPr>
        <w:ind w:left="709"/>
        <w:jc w:val="both"/>
        <w:rPr>
          <w:lang w:val="lv-LV"/>
        </w:rPr>
      </w:pPr>
      <w:r w:rsidRPr="00705330">
        <w:rPr>
          <w:lang w:val="lv-LV"/>
        </w:rPr>
        <w:t>Tehniskajā piedāvājumā kodolīgā izklāstā, tomēr iekļaujot preci raksturojošās galvenās pazīmes, aizpildot atbilstošās ailes tehniskā piedāvājuma veidlapā, norāda informāciju par piedāvāto preci - nosaukumus, aprakstus, ražotāju.</w:t>
      </w:r>
    </w:p>
    <w:p w14:paraId="42F3A852" w14:textId="77777777" w:rsidR="00D66780" w:rsidRPr="00705330" w:rsidRDefault="00D66780" w:rsidP="00D66780">
      <w:pPr>
        <w:pStyle w:val="ListParagraph"/>
        <w:numPr>
          <w:ilvl w:val="2"/>
          <w:numId w:val="1"/>
        </w:numPr>
        <w:ind w:left="709"/>
        <w:jc w:val="both"/>
        <w:rPr>
          <w:lang w:val="lv-LV"/>
        </w:rPr>
      </w:pPr>
      <w:r w:rsidRPr="00705330">
        <w:rPr>
          <w:lang w:val="lv-LV"/>
        </w:rPr>
        <w:t>Ja pasūtītāja tehniskajās prasībās (sk. Tehnisko specifikāciju nolikuma 2.pielikumā) norādīts konkrēts preces vai standarta nosaukums vai kāda cita norāde uz specifisku preces izcelsmi, īpašu procesu, zīmolu vai veidu, pretendents var piedāvāt ekvivalentu preci vai atbilstošu ekvivalentiem standartiem, kas atbilst tehnisko noteikumu prasībām un parametriem un nodrošina tehniskajos noteikumos prasīto.</w:t>
      </w:r>
    </w:p>
    <w:p w14:paraId="188D2257" w14:textId="77777777" w:rsidR="00D66780" w:rsidRPr="00705330" w:rsidRDefault="00D66780" w:rsidP="00D66780">
      <w:pPr>
        <w:pStyle w:val="ListParagraph"/>
        <w:numPr>
          <w:ilvl w:val="1"/>
          <w:numId w:val="1"/>
        </w:numPr>
        <w:ind w:left="709" w:hanging="567"/>
        <w:jc w:val="both"/>
        <w:rPr>
          <w:lang w:val="lv-LV"/>
        </w:rPr>
      </w:pPr>
      <w:r w:rsidRPr="00705330">
        <w:rPr>
          <w:rFonts w:ascii="Times New Roman Bold" w:hAnsi="Times New Roman Bold"/>
          <w:b/>
          <w:lang w:val="lv-LV"/>
        </w:rPr>
        <w:t>Finanšu piedāvājums:</w:t>
      </w:r>
    </w:p>
    <w:p w14:paraId="554B6033" w14:textId="73EDD366" w:rsidR="004D249B" w:rsidRPr="00705330" w:rsidRDefault="004D249B" w:rsidP="004D249B">
      <w:pPr>
        <w:pStyle w:val="ListParagraph"/>
        <w:numPr>
          <w:ilvl w:val="2"/>
          <w:numId w:val="1"/>
        </w:numPr>
        <w:ind w:left="709"/>
        <w:jc w:val="both"/>
        <w:rPr>
          <w:lang w:val="lv-LV"/>
        </w:rPr>
      </w:pPr>
      <w:r w:rsidRPr="00705330">
        <w:rPr>
          <w:lang w:val="lv-LV"/>
        </w:rPr>
        <w:t>Finanšu piedāvājuma noformējumā un iesniegšanā pretendents ievēro nolikuma 2.sadaļā noteiktās prasības</w:t>
      </w:r>
      <w:r w:rsidRPr="00705330">
        <w:rPr>
          <w:color w:val="000000" w:themeColor="text1"/>
          <w:lang w:val="lv-LV"/>
        </w:rPr>
        <w:t xml:space="preserve">, </w:t>
      </w:r>
      <w:r w:rsidRPr="00705330">
        <w:rPr>
          <w:b/>
          <w:color w:val="000000" w:themeColor="text1"/>
          <w:lang w:val="lv-LV"/>
        </w:rPr>
        <w:t>iesniedzot aizpildītu nolikuma 7.pielikumā pievienoto veidlapas formu vai EIS šai prasībai pievienoto veidlapu.</w:t>
      </w:r>
    </w:p>
    <w:p w14:paraId="796B2131" w14:textId="42C6878F" w:rsidR="00D66780" w:rsidRPr="00705330" w:rsidRDefault="00D66780" w:rsidP="00D66780">
      <w:pPr>
        <w:pStyle w:val="ListParagraph"/>
        <w:numPr>
          <w:ilvl w:val="2"/>
          <w:numId w:val="1"/>
        </w:numPr>
        <w:ind w:left="709"/>
        <w:jc w:val="both"/>
        <w:rPr>
          <w:lang w:val="lv-LV"/>
        </w:rPr>
      </w:pPr>
      <w:r w:rsidRPr="00705330">
        <w:rPr>
          <w:lang w:val="lv-LV"/>
        </w:rPr>
        <w:t xml:space="preserve">Visas piedāvātās cenas aprēķina un norāda </w:t>
      </w:r>
      <w:r w:rsidRPr="00705330">
        <w:rPr>
          <w:i/>
          <w:lang w:val="lv-LV"/>
        </w:rPr>
        <w:t>euro</w:t>
      </w:r>
      <w:r w:rsidRPr="00705330">
        <w:rPr>
          <w:lang w:val="lv-LV"/>
        </w:rPr>
        <w:t xml:space="preserve"> (EUR) bez pievienotās vērtības nodokļa (PVN). Norādot cenu un summu, skaitļi tiek noapaļoti līdz simtdaļām </w:t>
      </w:r>
      <w:r w:rsidRPr="00705330">
        <w:rPr>
          <w:u w:val="single"/>
          <w:lang w:val="lv-LV"/>
        </w:rPr>
        <w:t>(divi cipari aiz komata)</w:t>
      </w:r>
      <w:r w:rsidRPr="00705330">
        <w:rPr>
          <w:lang w:val="lv-LV"/>
        </w:rPr>
        <w:t>.</w:t>
      </w:r>
    </w:p>
    <w:p w14:paraId="1DE560D8" w14:textId="34B91997" w:rsidR="00D66780" w:rsidRPr="009A3639" w:rsidRDefault="00D66780" w:rsidP="009A3639">
      <w:pPr>
        <w:pStyle w:val="ListParagraph"/>
        <w:numPr>
          <w:ilvl w:val="2"/>
          <w:numId w:val="1"/>
        </w:numPr>
        <w:ind w:left="709"/>
        <w:jc w:val="both"/>
        <w:rPr>
          <w:lang w:val="lv-LV"/>
        </w:rPr>
      </w:pPr>
      <w:r w:rsidRPr="009A3639">
        <w:rPr>
          <w:lang w:val="lv-LV"/>
        </w:rPr>
        <w:t xml:space="preserve">Piedāvājuma cenā jābūt iekļautām pilnīgi visām izmaksām, kas saistītas ar </w:t>
      </w:r>
      <w:r w:rsidRPr="009A3639">
        <w:rPr>
          <w:bCs/>
          <w:lang w:val="lv-LV"/>
        </w:rPr>
        <w:t>preces piegādi</w:t>
      </w:r>
      <w:r w:rsidRPr="009A3639">
        <w:rPr>
          <w:lang w:val="lv-LV"/>
        </w:rPr>
        <w:t>, t.sk., preces cena, iegādes izdevumi, transportēšanas izdevumi līdz preces piegādes vietai,</w:t>
      </w:r>
      <w:r w:rsidR="006514F4" w:rsidRPr="009A3639">
        <w:rPr>
          <w:lang w:val="lv-LV"/>
        </w:rPr>
        <w:t xml:space="preserve"> </w:t>
      </w:r>
      <w:r w:rsidR="006E1BDE" w:rsidRPr="009A3639">
        <w:rPr>
          <w:lang w:val="lv-LV"/>
        </w:rPr>
        <w:t xml:space="preserve">visi nepieciešamie preces izmēģinājumi un </w:t>
      </w:r>
      <w:r w:rsidR="006514F4" w:rsidRPr="009A3639">
        <w:rPr>
          <w:lang w:val="lv-LV"/>
        </w:rPr>
        <w:t>preces nodošana ekspluatācijā</w:t>
      </w:r>
      <w:r w:rsidR="006E1BDE" w:rsidRPr="009A3639">
        <w:rPr>
          <w:lang w:val="lv-LV"/>
        </w:rPr>
        <w:t xml:space="preserve"> saskaņā ar Tehnisko specifikāciju</w:t>
      </w:r>
      <w:r w:rsidR="006514F4" w:rsidRPr="009A3639">
        <w:rPr>
          <w:lang w:val="lv-LV"/>
        </w:rPr>
        <w:t>,</w:t>
      </w:r>
      <w:r w:rsidRPr="009A3639">
        <w:rPr>
          <w:lang w:val="lv-LV"/>
        </w:rPr>
        <w:t xml:space="preserve"> tehniskā apkalpošana garantijas laikā bez papildus maksas, </w:t>
      </w:r>
      <w:r w:rsidR="009A3639" w:rsidRPr="009A3639">
        <w:rPr>
          <w:lang w:val="lv-LV"/>
        </w:rPr>
        <w:t xml:space="preserve">izdevumi par preces īpašumtiesību reģistrāciju Ceļu Satiksmes Drošības Direkcijā (CSDD), </w:t>
      </w:r>
      <w:r w:rsidRPr="009A3639">
        <w:rPr>
          <w:lang w:val="lv-LV"/>
        </w:rPr>
        <w:t>personāla</w:t>
      </w:r>
      <w:r w:rsidR="00D45903">
        <w:rPr>
          <w:lang w:val="lv-LV"/>
        </w:rPr>
        <w:t xml:space="preserve"> (t.sk. </w:t>
      </w:r>
      <w:r w:rsidR="00D45903" w:rsidRPr="000F753C">
        <w:rPr>
          <w:lang w:val="lv-LV"/>
        </w:rPr>
        <w:t>p</w:t>
      </w:r>
      <w:r w:rsidR="00D45903">
        <w:rPr>
          <w:lang w:val="lv-LV"/>
        </w:rPr>
        <w:t>asūtītāja</w:t>
      </w:r>
      <w:r w:rsidR="00D45903" w:rsidRPr="000F753C">
        <w:rPr>
          <w:lang w:val="lv-LV"/>
        </w:rPr>
        <w:t xml:space="preserve"> personāla apmācība</w:t>
      </w:r>
      <w:r w:rsidR="00D45903">
        <w:rPr>
          <w:lang w:val="lv-LV"/>
        </w:rPr>
        <w:t>)</w:t>
      </w:r>
      <w:r w:rsidRPr="009A3639">
        <w:rPr>
          <w:lang w:val="lv-LV"/>
        </w:rPr>
        <w:t xml:space="preserve"> un administratīvās izmaksas, dabas resursu, muitas, sociālais u.c. nodokļi (izņemot PVN), kā arī pieskaitāmās izmaksas, ar peļņu un riska faktoriem saistītās izmaksas, neparedzamie izdevumi u.tml.</w:t>
      </w:r>
    </w:p>
    <w:p w14:paraId="03C104AE" w14:textId="5A046D45" w:rsidR="00D66780" w:rsidRPr="00705330" w:rsidRDefault="00D66780" w:rsidP="00D66780">
      <w:pPr>
        <w:pStyle w:val="ListParagraph"/>
        <w:numPr>
          <w:ilvl w:val="2"/>
          <w:numId w:val="1"/>
        </w:numPr>
        <w:ind w:left="709"/>
        <w:jc w:val="both"/>
        <w:rPr>
          <w:lang w:val="lv-LV"/>
        </w:rPr>
      </w:pPr>
      <w:r w:rsidRPr="00705330">
        <w:rPr>
          <w:lang w:val="lv-LV"/>
        </w:rPr>
        <w:t>Piedāvājuma cenā neiekļautās izmaksas līguma izpildes laikā netiks kompensētas. Piedāvātajai cenai (attiecīgi līgumā fiksētajai cenai) līguma izpildes laikā jābūt nemainīgai: arī valūtas kursa, cenu inflācijas un citu preces izmaksas ietekmējošu faktoru izmaiņu gadījumos.</w:t>
      </w:r>
    </w:p>
    <w:p w14:paraId="1EDD4242" w14:textId="77777777" w:rsidR="00D66780" w:rsidRPr="00705330" w:rsidRDefault="00D66780" w:rsidP="00D66780">
      <w:pPr>
        <w:pStyle w:val="ListParagraph"/>
        <w:ind w:left="0"/>
        <w:jc w:val="both"/>
        <w:rPr>
          <w:highlight w:val="yellow"/>
          <w:lang w:val="lv-LV"/>
        </w:rPr>
      </w:pPr>
    </w:p>
    <w:p w14:paraId="2943968D" w14:textId="77777777" w:rsidR="00D66780" w:rsidRPr="00705330" w:rsidRDefault="00D66780" w:rsidP="004D249B">
      <w:pPr>
        <w:pStyle w:val="ListParagraph"/>
        <w:numPr>
          <w:ilvl w:val="0"/>
          <w:numId w:val="1"/>
        </w:numPr>
        <w:jc w:val="center"/>
        <w:rPr>
          <w:rFonts w:ascii="Times New Roman Bold" w:hAnsi="Times New Roman Bold"/>
          <w:b/>
          <w:caps/>
          <w:lang w:val="lv-LV"/>
        </w:rPr>
      </w:pPr>
      <w:r w:rsidRPr="00705330">
        <w:rPr>
          <w:rFonts w:ascii="Times New Roman Bold" w:hAnsi="Times New Roman Bold"/>
          <w:b/>
          <w:caps/>
          <w:lang w:val="lv-LV"/>
        </w:rPr>
        <w:t>Uzticamības nodrošināšanas pierādījumi</w:t>
      </w:r>
    </w:p>
    <w:p w14:paraId="20F35805" w14:textId="77777777" w:rsidR="00D66780" w:rsidRPr="00705330" w:rsidRDefault="00D66780" w:rsidP="00D66780">
      <w:pPr>
        <w:rPr>
          <w:rFonts w:ascii="Times New Roman Bold" w:hAnsi="Times New Roman Bold"/>
          <w:b/>
          <w:caps/>
          <w:lang w:val="lv-LV"/>
        </w:rPr>
      </w:pPr>
    </w:p>
    <w:p w14:paraId="32848585" w14:textId="77777777" w:rsidR="00D66780" w:rsidRPr="00705330" w:rsidRDefault="00D66780" w:rsidP="004D249B">
      <w:pPr>
        <w:pStyle w:val="ListParagraph"/>
        <w:numPr>
          <w:ilvl w:val="1"/>
          <w:numId w:val="1"/>
        </w:numPr>
        <w:tabs>
          <w:tab w:val="left" w:pos="5245"/>
        </w:tabs>
        <w:ind w:left="709" w:hanging="567"/>
        <w:jc w:val="both"/>
        <w:rPr>
          <w:lang w:val="lv-LV"/>
        </w:rPr>
      </w:pPr>
      <w:r w:rsidRPr="00705330">
        <w:rPr>
          <w:lang w:val="lv-LV"/>
        </w:rPr>
        <w:t xml:space="preserve">Ja pretendents (t.sk. arī norādītā persona, ja tāda tiek piesaistīta un personu apvienības dalībnieks, </w:t>
      </w:r>
      <w:r w:rsidRPr="00705330">
        <w:rPr>
          <w:i/>
          <w:lang w:val="lv-LV"/>
        </w:rPr>
        <w:t>ja attiecināms</w:t>
      </w:r>
      <w:r w:rsidRPr="00705330">
        <w:rPr>
          <w:lang w:val="lv-LV"/>
        </w:rPr>
        <w:t xml:space="preserve">) atbilst SPSIL 48.panta pirmās daļas 1., 3., 4, 5., 6. vai 7.punktā minētajam izslēgšanas gadījumam, pretendents norāda to piedāvājumā un, ja </w:t>
      </w:r>
      <w:r w:rsidRPr="00705330">
        <w:rPr>
          <w:lang w:val="lv-LV"/>
        </w:rPr>
        <w:lastRenderedPageBreak/>
        <w:t xml:space="preserve">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705330">
        <w:rPr>
          <w:lang w:val="lv-LV"/>
        </w:rPr>
        <w:t>personālvadības</w:t>
      </w:r>
      <w:proofErr w:type="spellEnd"/>
      <w:r w:rsidRPr="00705330">
        <w:rPr>
          <w:lang w:val="lv-LV"/>
        </w:rPr>
        <w:t xml:space="preserve"> pasākumiem, lai pierādītu savu uzticamību un novērstu tādu pašu un līdzīgu gadījumu atkārtošanos nākotnē.</w:t>
      </w:r>
    </w:p>
    <w:p w14:paraId="210300A8" w14:textId="77777777" w:rsidR="00D66780" w:rsidRPr="00705330" w:rsidRDefault="00D66780" w:rsidP="004D249B">
      <w:pPr>
        <w:pStyle w:val="ListParagraph"/>
        <w:numPr>
          <w:ilvl w:val="1"/>
          <w:numId w:val="1"/>
        </w:numPr>
        <w:tabs>
          <w:tab w:val="left" w:pos="5245"/>
        </w:tabs>
        <w:ind w:left="709" w:hanging="567"/>
        <w:jc w:val="both"/>
        <w:rPr>
          <w:lang w:val="lv-LV"/>
        </w:rPr>
      </w:pPr>
      <w:r w:rsidRPr="00705330">
        <w:rPr>
          <w:lang w:val="lv-LV"/>
        </w:rPr>
        <w:t xml:space="preserve">Ja pretendents (t.sk. arī norādītā persona, ja tāda tiek piesaistīta un personu apvienības dalībnieks, </w:t>
      </w:r>
      <w:r w:rsidRPr="00705330">
        <w:rPr>
          <w:i/>
          <w:lang w:val="lv-LV"/>
        </w:rPr>
        <w:t>ja attiecināms</w:t>
      </w:r>
      <w:r w:rsidRPr="00705330">
        <w:rPr>
          <w:lang w:val="lv-LV"/>
        </w:rPr>
        <w:t>) neiesniedz skaidrojumu un pierādījumus, komisija izslēdz attiecīgo pretendentu no dalības iepirkuma procedūrā kā atbilstošu SPSIL 48.panta pirmās daļas 1., 3., 4, 5., 6. vai 7.punktā minētajam izslēgšanas gadījumam.</w:t>
      </w:r>
    </w:p>
    <w:p w14:paraId="0B3CEF7F" w14:textId="77777777" w:rsidR="00D66780" w:rsidRPr="00705330" w:rsidRDefault="00D66780" w:rsidP="004D249B">
      <w:pPr>
        <w:pStyle w:val="ListParagraph"/>
        <w:numPr>
          <w:ilvl w:val="1"/>
          <w:numId w:val="1"/>
        </w:numPr>
        <w:tabs>
          <w:tab w:val="left" w:pos="5245"/>
        </w:tabs>
        <w:ind w:left="709" w:hanging="567"/>
        <w:jc w:val="both"/>
        <w:rPr>
          <w:lang w:val="lv-LV"/>
        </w:rPr>
      </w:pPr>
      <w:r w:rsidRPr="00705330">
        <w:rPr>
          <w:lang w:val="lv-LV"/>
        </w:rPr>
        <w:t xml:space="preserve">Komisija izvērtē pretendenta (t.sk. arī norādītās personas, ja tāda tiek piesaistīta un personu apvienības dalībnieka, </w:t>
      </w:r>
      <w:r w:rsidRPr="00705330">
        <w:rPr>
          <w:i/>
          <w:lang w:val="lv-LV"/>
        </w:rPr>
        <w:t>ja attiecināms</w:t>
      </w:r>
      <w:r w:rsidRPr="00705330">
        <w:rPr>
          <w:lang w:val="lv-LV"/>
        </w:rPr>
        <w:t>) veiktos pasākumus un to pierādījumus, ņemot vērā noziedzīga nodarījuma vai pārkāpuma smagumu un konkrētos apstākļus. Komisija var prasīt attiecīgā noziedzīgā nodarījuma vai pārkāpuma jomas kompetentām institūcijām atzinumus par veikto pasākumu pietiekamību uzticamības atjaunošanai un tādu pašu un līdzīgu gadījumu novēršanai nākotnē.</w:t>
      </w:r>
    </w:p>
    <w:p w14:paraId="3BBC9309" w14:textId="77777777" w:rsidR="00D66780" w:rsidRPr="00705330" w:rsidRDefault="00D66780" w:rsidP="004D249B">
      <w:pPr>
        <w:pStyle w:val="ListParagraph"/>
        <w:numPr>
          <w:ilvl w:val="1"/>
          <w:numId w:val="1"/>
        </w:numPr>
        <w:tabs>
          <w:tab w:val="left" w:pos="5245"/>
        </w:tabs>
        <w:ind w:left="709" w:hanging="567"/>
        <w:jc w:val="both"/>
        <w:rPr>
          <w:lang w:val="lv-LV"/>
        </w:rPr>
      </w:pPr>
      <w:r w:rsidRPr="00705330">
        <w:rPr>
          <w:lang w:val="lv-LV"/>
        </w:rPr>
        <w:t>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14:paraId="4C618714" w14:textId="77777777" w:rsidR="00D66780" w:rsidRPr="00705330" w:rsidRDefault="00D66780" w:rsidP="00D66780">
      <w:pPr>
        <w:pStyle w:val="ListParagraph"/>
        <w:tabs>
          <w:tab w:val="left" w:pos="5245"/>
        </w:tabs>
        <w:ind w:left="567"/>
        <w:jc w:val="both"/>
        <w:rPr>
          <w:highlight w:val="yellow"/>
          <w:lang w:val="lv-LV"/>
        </w:rPr>
      </w:pPr>
    </w:p>
    <w:p w14:paraId="5487D6B1" w14:textId="77777777" w:rsidR="00D66780" w:rsidRPr="00705330" w:rsidRDefault="00D66780" w:rsidP="004D249B">
      <w:pPr>
        <w:pStyle w:val="ListParagraph"/>
        <w:numPr>
          <w:ilvl w:val="0"/>
          <w:numId w:val="1"/>
        </w:numPr>
        <w:tabs>
          <w:tab w:val="left" w:pos="5245"/>
        </w:tabs>
        <w:jc w:val="center"/>
        <w:rPr>
          <w:b/>
          <w:caps/>
          <w:lang w:val="lv-LV"/>
        </w:rPr>
      </w:pPr>
      <w:r w:rsidRPr="00705330">
        <w:rPr>
          <w:b/>
          <w:caps/>
          <w:lang w:val="lv-LV"/>
        </w:rPr>
        <w:t>piedāvājumu izvēles kritērijs</w:t>
      </w:r>
    </w:p>
    <w:p w14:paraId="7A4428A0" w14:textId="77777777" w:rsidR="00D66780" w:rsidRPr="00705330" w:rsidRDefault="00D66780" w:rsidP="00D66780">
      <w:pPr>
        <w:tabs>
          <w:tab w:val="left" w:pos="5245"/>
        </w:tabs>
        <w:rPr>
          <w:b/>
          <w:caps/>
          <w:lang w:val="lv-LV"/>
        </w:rPr>
      </w:pPr>
    </w:p>
    <w:p w14:paraId="23D78AA5" w14:textId="77777777" w:rsidR="00D66780" w:rsidRPr="00705330" w:rsidRDefault="00D66780" w:rsidP="004D249B">
      <w:pPr>
        <w:pStyle w:val="ListParagraph"/>
        <w:numPr>
          <w:ilvl w:val="1"/>
          <w:numId w:val="1"/>
        </w:numPr>
        <w:tabs>
          <w:tab w:val="left" w:pos="851"/>
          <w:tab w:val="left" w:pos="5245"/>
        </w:tabs>
        <w:ind w:left="709" w:hanging="567"/>
        <w:jc w:val="both"/>
        <w:rPr>
          <w:lang w:val="lv-LV"/>
        </w:rPr>
      </w:pPr>
      <w:r w:rsidRPr="00705330">
        <w:rPr>
          <w:b/>
          <w:lang w:val="lv-LV"/>
        </w:rPr>
        <w:t>Piedāvājumu izvēles kritērijs:</w:t>
      </w:r>
      <w:r w:rsidRPr="00705330">
        <w:rPr>
          <w:lang w:val="lv-LV"/>
        </w:rPr>
        <w:t xml:space="preserve"> saimnieciski visizdevīgākais piedāvājums, ņemot vērā tikai cenas kritēriju. Par iepirkuma uzvarētāju tiek atzīts nolikuma prasībām atbilstošs piedāvājums ar viszemāko cenu par iepirkuma priekšmetu kopumā.</w:t>
      </w:r>
    </w:p>
    <w:p w14:paraId="1EEEB3FC" w14:textId="77777777" w:rsidR="00D66780" w:rsidRPr="00705330" w:rsidRDefault="00D66780" w:rsidP="004D249B">
      <w:pPr>
        <w:pStyle w:val="ListParagraph"/>
        <w:numPr>
          <w:ilvl w:val="1"/>
          <w:numId w:val="1"/>
        </w:numPr>
        <w:tabs>
          <w:tab w:val="left" w:pos="851"/>
          <w:tab w:val="left" w:pos="5245"/>
        </w:tabs>
        <w:ind w:left="709" w:hanging="567"/>
        <w:jc w:val="both"/>
        <w:rPr>
          <w:lang w:val="lv-LV"/>
        </w:rPr>
      </w:pPr>
      <w:r w:rsidRPr="00705330">
        <w:rPr>
          <w:lang w:val="lv-LV"/>
        </w:rPr>
        <w:t xml:space="preserve">Gadījumā, pirms lēmuma par iepirkuma līguma slēgšanas tiesību piešķiršanu, </w:t>
      </w:r>
      <w:r w:rsidRPr="00705330">
        <w:rPr>
          <w:i/>
          <w:lang w:val="lv-LV"/>
        </w:rPr>
        <w:t>vismaz divu piedāvājumu novērtējums kādā no iepirkuma priekšmeta daļām ir vienāds</w:t>
      </w:r>
      <w:r w:rsidRPr="00705330">
        <w:rPr>
          <w:lang w:val="lv-LV"/>
        </w:rPr>
        <w:t>, pasūtītājs par izšķirošo piedāvājuma izvēles kritēriju nosaka kritēriju,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Gadījumā, ja šis kritērijs būs vienāds, pasūtītājs rīkos izlozi.</w:t>
      </w:r>
    </w:p>
    <w:p w14:paraId="467B8E6F" w14:textId="77777777" w:rsidR="00D66780" w:rsidRPr="00705330" w:rsidRDefault="00D66780" w:rsidP="00D66780">
      <w:pPr>
        <w:tabs>
          <w:tab w:val="left" w:pos="5245"/>
        </w:tabs>
        <w:rPr>
          <w:b/>
          <w:caps/>
          <w:lang w:val="lv-LV"/>
        </w:rPr>
      </w:pPr>
    </w:p>
    <w:p w14:paraId="0D140188" w14:textId="77777777" w:rsidR="00D66780" w:rsidRPr="00705330" w:rsidRDefault="00D66780" w:rsidP="004D249B">
      <w:pPr>
        <w:pStyle w:val="ListParagraph"/>
        <w:numPr>
          <w:ilvl w:val="0"/>
          <w:numId w:val="1"/>
        </w:numPr>
        <w:tabs>
          <w:tab w:val="left" w:pos="5245"/>
        </w:tabs>
        <w:jc w:val="center"/>
        <w:rPr>
          <w:b/>
          <w:caps/>
          <w:lang w:val="lv-LV"/>
        </w:rPr>
      </w:pPr>
      <w:r w:rsidRPr="00705330">
        <w:rPr>
          <w:b/>
          <w:caps/>
          <w:lang w:val="lv-LV"/>
        </w:rPr>
        <w:t>pretendentu un to iesniegto piedāvājumu izvērtēšana</w:t>
      </w:r>
    </w:p>
    <w:p w14:paraId="538B83A4" w14:textId="77777777" w:rsidR="00D66780" w:rsidRPr="00705330" w:rsidRDefault="00D66780" w:rsidP="00D66780">
      <w:pPr>
        <w:tabs>
          <w:tab w:val="left" w:pos="5245"/>
        </w:tabs>
        <w:jc w:val="both"/>
        <w:rPr>
          <w:lang w:val="lv-LV"/>
        </w:rPr>
      </w:pPr>
    </w:p>
    <w:p w14:paraId="2A45FE20" w14:textId="77777777" w:rsidR="00D66780" w:rsidRPr="00705330" w:rsidRDefault="00D66780" w:rsidP="004D249B">
      <w:pPr>
        <w:pStyle w:val="ListParagraph"/>
        <w:numPr>
          <w:ilvl w:val="1"/>
          <w:numId w:val="1"/>
        </w:numPr>
        <w:tabs>
          <w:tab w:val="left" w:pos="5245"/>
        </w:tabs>
        <w:ind w:left="709" w:hanging="567"/>
        <w:jc w:val="both"/>
        <w:rPr>
          <w:lang w:val="lv-LV"/>
        </w:rPr>
      </w:pPr>
      <w:r w:rsidRPr="00705330">
        <w:rPr>
          <w:lang w:val="lv-LV"/>
        </w:rPr>
        <w:t>Komisija piedāvājumu vērtēšanu veic slēgtās sēdēs.</w:t>
      </w:r>
    </w:p>
    <w:p w14:paraId="5A32D968" w14:textId="77777777" w:rsidR="00D66780" w:rsidRPr="00705330" w:rsidRDefault="00D66780" w:rsidP="00D66780">
      <w:pPr>
        <w:tabs>
          <w:tab w:val="left" w:pos="5245"/>
        </w:tabs>
        <w:ind w:left="-11"/>
        <w:jc w:val="both"/>
        <w:rPr>
          <w:highlight w:val="yellow"/>
          <w:lang w:val="lv-LV"/>
        </w:rPr>
      </w:pPr>
    </w:p>
    <w:p w14:paraId="6BCB4511" w14:textId="77777777" w:rsidR="00D66780" w:rsidRPr="00705330" w:rsidRDefault="00D66780" w:rsidP="004D249B">
      <w:pPr>
        <w:pStyle w:val="ListParagraph"/>
        <w:numPr>
          <w:ilvl w:val="1"/>
          <w:numId w:val="1"/>
        </w:numPr>
        <w:tabs>
          <w:tab w:val="left" w:pos="5245"/>
        </w:tabs>
        <w:ind w:left="709" w:hanging="567"/>
        <w:jc w:val="both"/>
        <w:rPr>
          <w:b/>
          <w:lang w:val="lv-LV"/>
        </w:rPr>
      </w:pPr>
      <w:r w:rsidRPr="00705330">
        <w:rPr>
          <w:b/>
          <w:lang w:val="lv-LV"/>
        </w:rPr>
        <w:t>Vērtēšanas vispārīgie noteikumi:</w:t>
      </w:r>
    </w:p>
    <w:p w14:paraId="702598A8" w14:textId="77777777" w:rsidR="00D66780" w:rsidRPr="00705330" w:rsidRDefault="00D66780" w:rsidP="004D249B">
      <w:pPr>
        <w:pStyle w:val="ListParagraph"/>
        <w:numPr>
          <w:ilvl w:val="2"/>
          <w:numId w:val="1"/>
        </w:numPr>
        <w:tabs>
          <w:tab w:val="left" w:pos="5245"/>
        </w:tabs>
        <w:ind w:left="709"/>
        <w:jc w:val="both"/>
        <w:rPr>
          <w:lang w:val="lv-LV"/>
        </w:rPr>
      </w:pPr>
      <w:r w:rsidRPr="00705330">
        <w:rPr>
          <w:lang w:val="lv-LV"/>
        </w:rPr>
        <w:t>Piedāvājumu vērtēšanas gaitā pasūtītājs, konstatējot, ka piedāvājumā ietvertā informācija vai dokuments ir neskaidrs vai nepilnīgs, lūdz, lai pretendents vai kompetenta institūcija precizē, izskaidro vai papildina piedāvājuma dokumentus, t.sk., ja attiecināms, izskaidro tehniskajā vai finanšu piedāvājumā iekļauto informāciju, nosakot nepieciešamās informācijas vai dokumenta iesniegšanas termiņu samērīgi ar laiku, kas nepieciešams tā sagatavošanai un iesniegšanai.</w:t>
      </w:r>
    </w:p>
    <w:p w14:paraId="6D5E4C0E" w14:textId="77777777" w:rsidR="00D66780" w:rsidRPr="00705330" w:rsidRDefault="00D66780" w:rsidP="004D249B">
      <w:pPr>
        <w:pStyle w:val="ListParagraph"/>
        <w:numPr>
          <w:ilvl w:val="2"/>
          <w:numId w:val="1"/>
        </w:numPr>
        <w:tabs>
          <w:tab w:val="left" w:pos="5245"/>
        </w:tabs>
        <w:ind w:left="709"/>
        <w:jc w:val="both"/>
        <w:rPr>
          <w:lang w:val="lv-LV"/>
        </w:rPr>
      </w:pPr>
      <w:r w:rsidRPr="00705330">
        <w:rPr>
          <w:lang w:val="lv-LV"/>
        </w:rPr>
        <w:t>Pasūtītājs, ja tam rodas šaubas par iesniegtā dokumenta autentiskumu (kopijas, tulkojuma) vai attiecīgais dokuments nav apliecināts atbilstoši normatīvo aktu prasībām, SPSIL 47.panta astotās daļas kārtībā var pieprasīt, lai pretendents uzrāda dokumenta oriģinālu vai iesniedz apliecinātu dokumenta kopiju.</w:t>
      </w:r>
    </w:p>
    <w:p w14:paraId="5598ABFF" w14:textId="77777777" w:rsidR="00D66780" w:rsidRPr="00705330" w:rsidRDefault="00D66780" w:rsidP="004D249B">
      <w:pPr>
        <w:pStyle w:val="ListParagraph"/>
        <w:numPr>
          <w:ilvl w:val="2"/>
          <w:numId w:val="1"/>
        </w:numPr>
        <w:tabs>
          <w:tab w:val="left" w:pos="5245"/>
        </w:tabs>
        <w:ind w:left="709"/>
        <w:jc w:val="both"/>
        <w:rPr>
          <w:lang w:val="lv-LV"/>
        </w:rPr>
      </w:pPr>
      <w:r w:rsidRPr="00705330">
        <w:rPr>
          <w:u w:val="single"/>
          <w:lang w:val="lv-LV"/>
        </w:rPr>
        <w:lastRenderedPageBreak/>
        <w:t xml:space="preserve">Pasūtītājs izslēdz pretendentu no dalības iepirkuma procedūrā, ja uz to </w:t>
      </w:r>
      <w:r w:rsidRPr="00705330">
        <w:rPr>
          <w:lang w:val="lv-LV"/>
        </w:rPr>
        <w:t>(kā arī norādīto personu, ja tāda tiek piesaistīta)</w:t>
      </w:r>
      <w:r w:rsidRPr="00705330">
        <w:rPr>
          <w:u w:val="single"/>
          <w:lang w:val="lv-LV"/>
        </w:rPr>
        <w:t xml:space="preserve"> attiecināmi </w:t>
      </w:r>
      <w:bookmarkStart w:id="13" w:name="_Hlk498004265"/>
      <w:r w:rsidRPr="00705330">
        <w:rPr>
          <w:u w:val="single"/>
          <w:lang w:val="lv-LV"/>
        </w:rPr>
        <w:t xml:space="preserve">SPSIL 48.panta pirmajā daļā </w:t>
      </w:r>
      <w:bookmarkEnd w:id="13"/>
      <w:r w:rsidRPr="00705330">
        <w:rPr>
          <w:u w:val="single"/>
          <w:lang w:val="lv-LV"/>
        </w:rPr>
        <w:t>noteiktie izslēgšanas gadījumi.</w:t>
      </w:r>
      <w:r w:rsidRPr="00705330">
        <w:rPr>
          <w:lang w:val="lv-LV"/>
        </w:rPr>
        <w:t xml:space="preserve"> SPSIL 48.panta pirmajā daļā noteikto izslēgšanas gadījumu </w:t>
      </w:r>
      <w:proofErr w:type="spellStart"/>
      <w:r w:rsidRPr="00705330">
        <w:rPr>
          <w:lang w:val="lv-LV"/>
        </w:rPr>
        <w:t>attiecināmība</w:t>
      </w:r>
      <w:proofErr w:type="spellEnd"/>
      <w:r w:rsidRPr="00705330">
        <w:rPr>
          <w:lang w:val="lv-LV"/>
        </w:rPr>
        <w:t xml:space="preserve"> uz pretendentu (t.sk. arī norādīto personu, ja tāda tiek piesaistīta) tiek pārbaudīta SPSIL 48.pantā noteiktajā kārtībā.</w:t>
      </w:r>
    </w:p>
    <w:p w14:paraId="5D0B39AA" w14:textId="77777777" w:rsidR="00D66780" w:rsidRPr="00705330" w:rsidRDefault="00D66780" w:rsidP="004D249B">
      <w:pPr>
        <w:pStyle w:val="ListParagraph"/>
        <w:numPr>
          <w:ilvl w:val="2"/>
          <w:numId w:val="1"/>
        </w:numPr>
        <w:tabs>
          <w:tab w:val="left" w:pos="5245"/>
        </w:tabs>
        <w:ind w:left="709"/>
        <w:jc w:val="both"/>
        <w:rPr>
          <w:lang w:val="lv-LV"/>
        </w:rPr>
      </w:pPr>
      <w:r w:rsidRPr="00705330">
        <w:rPr>
          <w:lang w:val="lv-LV"/>
        </w:rPr>
        <w:t>Pasūtītājs ir tiesīgs lūgt pretendentam skaidrojumu par piedāvājumā norādīto cenu un/vai izmaksām SPSIL 59.pantā noteiktajā kārtībā, ja pasūtītājam rodas aizdomas, ka piedāvājums ir nepamatoti lēts. Pasūtītājs noraida piedāvājumu kā nepamatoti lētu, ja sniegtie skaidrojumi nepamato pretendenta piedāvātās cenas vai izmaksu līmeni.</w:t>
      </w:r>
    </w:p>
    <w:p w14:paraId="12B01B68" w14:textId="77777777" w:rsidR="00D66780" w:rsidRPr="00705330" w:rsidRDefault="00D66780" w:rsidP="00D66780">
      <w:pPr>
        <w:tabs>
          <w:tab w:val="left" w:pos="5245"/>
        </w:tabs>
        <w:jc w:val="both"/>
        <w:rPr>
          <w:lang w:val="lv-LV"/>
        </w:rPr>
      </w:pPr>
    </w:p>
    <w:p w14:paraId="091826CC" w14:textId="77777777" w:rsidR="00D66780" w:rsidRPr="00705330" w:rsidRDefault="00D66780" w:rsidP="004D249B">
      <w:pPr>
        <w:pStyle w:val="ListParagraph"/>
        <w:numPr>
          <w:ilvl w:val="1"/>
          <w:numId w:val="1"/>
        </w:numPr>
        <w:tabs>
          <w:tab w:val="left" w:pos="5245"/>
        </w:tabs>
        <w:ind w:left="709" w:hanging="567"/>
        <w:jc w:val="both"/>
        <w:rPr>
          <w:b/>
          <w:lang w:val="lv-LV"/>
        </w:rPr>
      </w:pPr>
      <w:r w:rsidRPr="00705330">
        <w:rPr>
          <w:b/>
          <w:lang w:val="lv-LV"/>
        </w:rPr>
        <w:t>Piedāvājumu vērtēšana pretendentu atlasei:</w:t>
      </w:r>
    </w:p>
    <w:p w14:paraId="7E95148E" w14:textId="77777777" w:rsidR="00D66780" w:rsidRPr="00705330" w:rsidRDefault="00D66780" w:rsidP="004D249B">
      <w:pPr>
        <w:pStyle w:val="ListParagraph"/>
        <w:numPr>
          <w:ilvl w:val="2"/>
          <w:numId w:val="1"/>
        </w:numPr>
        <w:tabs>
          <w:tab w:val="left" w:pos="5245"/>
        </w:tabs>
        <w:ind w:left="709"/>
        <w:jc w:val="both"/>
        <w:rPr>
          <w:lang w:val="lv-LV"/>
        </w:rPr>
      </w:pPr>
      <w:r w:rsidRPr="00705330">
        <w:rPr>
          <w:lang w:val="lv-LV"/>
        </w:rPr>
        <w:t>Uzsākot piedāvājumu pārbaudi un izvērtēšanu, komisija pārbauda, vai ir iesniegts nolikuma prasībām atbilstošs piedāvājuma nodrošinājums.</w:t>
      </w:r>
    </w:p>
    <w:p w14:paraId="3842917C" w14:textId="77777777" w:rsidR="00D66780" w:rsidRPr="00705330" w:rsidRDefault="00D66780" w:rsidP="004D249B">
      <w:pPr>
        <w:pStyle w:val="ListParagraph"/>
        <w:numPr>
          <w:ilvl w:val="2"/>
          <w:numId w:val="1"/>
        </w:numPr>
        <w:tabs>
          <w:tab w:val="left" w:pos="5245"/>
        </w:tabs>
        <w:ind w:left="709"/>
        <w:jc w:val="both"/>
        <w:rPr>
          <w:lang w:val="lv-LV"/>
        </w:rPr>
      </w:pPr>
      <w:r w:rsidRPr="00705330">
        <w:rPr>
          <w:lang w:val="lv-LV"/>
        </w:rPr>
        <w:t>Turpinot izvērtēšanu, komisija pārbauda noformējumu, piedāvājuma satura atbilstību un pārliecinās, vai ir iesniegti visi dokumenti atbilstoši nolikuma prasībām. Ja piedāvājumā ir pieļauta noformējuma prasību neatbilstība, komisija vērtē to būtiskumu un lemj par piedāvājuma noraidīšanas pamatotību.</w:t>
      </w:r>
    </w:p>
    <w:p w14:paraId="6CD40C4C" w14:textId="77777777" w:rsidR="00D66780" w:rsidRPr="00705330" w:rsidRDefault="00D66780" w:rsidP="004D249B">
      <w:pPr>
        <w:pStyle w:val="ListParagraph"/>
        <w:numPr>
          <w:ilvl w:val="2"/>
          <w:numId w:val="1"/>
        </w:numPr>
        <w:tabs>
          <w:tab w:val="left" w:pos="5245"/>
        </w:tabs>
        <w:ind w:left="709"/>
        <w:jc w:val="both"/>
        <w:rPr>
          <w:lang w:val="lv-LV"/>
        </w:rPr>
      </w:pPr>
      <w:r w:rsidRPr="00705330">
        <w:rPr>
          <w:lang w:val="lv-LV"/>
        </w:rPr>
        <w:t>Veicot pretendentu atlasi, komisija pārbauda pretendenta (kā arī pretendenta norādītās personas, ja tāda tiek piesaistīta) kvalifikācijas atbilstību nolikuma prasībām, un pārliecinās, vai uz pretendentu (kā arī pretendenta norādīto personu, ja tāda tiek piesaistīta) neattiecas SPSIL 48.panta pirmajā daļā noteiktie izslēgšanas gadījumi.</w:t>
      </w:r>
    </w:p>
    <w:p w14:paraId="1DE8C00A" w14:textId="77777777" w:rsidR="00D66780" w:rsidRPr="00705330" w:rsidRDefault="00D66780" w:rsidP="00D66780">
      <w:pPr>
        <w:pStyle w:val="ListParagraph"/>
        <w:tabs>
          <w:tab w:val="left" w:pos="5245"/>
        </w:tabs>
        <w:ind w:left="709"/>
        <w:jc w:val="both"/>
        <w:rPr>
          <w:lang w:val="lv-LV"/>
        </w:rPr>
      </w:pPr>
      <w:r w:rsidRPr="00705330">
        <w:rPr>
          <w:lang w:val="lv-LV"/>
        </w:rPr>
        <w:t>Ja attiecināms, komisija pieprasa pretendentam (kā arī pretendenta norādītai personai, ja tāda tiek piesaistīta) iesniegt uzticamības nodrošināšanas pierādījumus un skaidrojumus saskaņā ar nolikuma 5.sadaļu un komisija veic iesniegto pierādījumu vērtēšanu.</w:t>
      </w:r>
    </w:p>
    <w:p w14:paraId="051C0000" w14:textId="77777777" w:rsidR="00D66780" w:rsidRPr="00705330" w:rsidRDefault="00D66780" w:rsidP="004D249B">
      <w:pPr>
        <w:pStyle w:val="ListParagraph"/>
        <w:numPr>
          <w:ilvl w:val="2"/>
          <w:numId w:val="1"/>
        </w:numPr>
        <w:tabs>
          <w:tab w:val="left" w:pos="5245"/>
        </w:tabs>
        <w:ind w:left="709"/>
        <w:jc w:val="both"/>
        <w:rPr>
          <w:lang w:val="lv-LV"/>
        </w:rPr>
      </w:pPr>
      <w:r w:rsidRPr="00705330">
        <w:rPr>
          <w:lang w:val="lv-LV"/>
        </w:rPr>
        <w:t>Pēc iepriekšējos punktos minētās pārbaudes,  komisija izvērtē pretendenta piedāvājuma atbilstību tehniskajām prasībām un salīdzina satura atbilstību starp piedāvājumā iekļautajā preces kvalitāti apliecinošajā dokumentācijā un Tehniskā piedāvājumā norādīto.</w:t>
      </w:r>
    </w:p>
    <w:p w14:paraId="1E38B49A" w14:textId="77777777" w:rsidR="00D66780" w:rsidRPr="00705330" w:rsidRDefault="00D66780" w:rsidP="00D66780">
      <w:pPr>
        <w:pStyle w:val="ListParagraph"/>
        <w:tabs>
          <w:tab w:val="left" w:pos="5245"/>
        </w:tabs>
        <w:ind w:left="709"/>
        <w:jc w:val="both"/>
        <w:rPr>
          <w:lang w:val="lv-LV"/>
        </w:rPr>
      </w:pPr>
      <w:r w:rsidRPr="00705330">
        <w:rPr>
          <w:lang w:val="lv-LV" w:eastAsia="lv-LV"/>
        </w:rPr>
        <w:t>Komisija lemj par pretendenta piedāvājuma noraidīšanu un pretendenta izslēgšanu no turpmākās dalības iepirkumā, skaidrojuma pieprasīšanu, ja piedāvājumu izvērtēšanas gaitā tiek konstatēts, ka piedāvājumā ir neskaidra, nepilnīga vai pretrunīga informācija.</w:t>
      </w:r>
    </w:p>
    <w:p w14:paraId="00753F0E" w14:textId="77777777" w:rsidR="00D66780" w:rsidRPr="00705330" w:rsidRDefault="00D66780" w:rsidP="004D249B">
      <w:pPr>
        <w:pStyle w:val="ListParagraph"/>
        <w:numPr>
          <w:ilvl w:val="2"/>
          <w:numId w:val="1"/>
        </w:numPr>
        <w:tabs>
          <w:tab w:val="left" w:pos="5245"/>
        </w:tabs>
        <w:ind w:left="709"/>
        <w:jc w:val="both"/>
        <w:rPr>
          <w:lang w:val="lv-LV"/>
        </w:rPr>
      </w:pPr>
      <w:r w:rsidRPr="00705330">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705330">
        <w:rPr>
          <w:rFonts w:ascii="Arial" w:hAnsi="Arial" w:cs="Arial"/>
          <w:lang w:val="lv-LV"/>
        </w:rPr>
        <w:t xml:space="preserve"> </w:t>
      </w:r>
      <w:r w:rsidRPr="00705330">
        <w:rPr>
          <w:lang w:val="lv-LV"/>
        </w:rPr>
        <w:t>Vērtējot finanšu piedāvājumu, komisija ņem vērā labojumus.</w:t>
      </w:r>
    </w:p>
    <w:p w14:paraId="2D00BE06" w14:textId="77777777" w:rsidR="00D66780" w:rsidRPr="00705330" w:rsidRDefault="00D66780" w:rsidP="004D249B">
      <w:pPr>
        <w:pStyle w:val="ListParagraph"/>
        <w:numPr>
          <w:ilvl w:val="2"/>
          <w:numId w:val="1"/>
        </w:numPr>
        <w:tabs>
          <w:tab w:val="left" w:pos="5245"/>
        </w:tabs>
        <w:ind w:left="709"/>
        <w:jc w:val="both"/>
        <w:rPr>
          <w:b/>
          <w:u w:val="single"/>
          <w:lang w:val="lv-LV"/>
        </w:rPr>
      </w:pPr>
      <w:r w:rsidRPr="00705330">
        <w:rPr>
          <w:lang w:val="lv-LV"/>
        </w:rPr>
        <w:t xml:space="preserve">Pēc iepriekšējos punktos veiktajām pārbaudēm un izvērtēšanas, piedāvājumi tiek izvērtēti saskaņā ar nolikuma 6.sadaļā noteikto izvēles kritēriju, un tiek noteikts pretendents, kuram būtu piešķiramas līguma slēgšanas tiesības, </w:t>
      </w:r>
      <w:r w:rsidRPr="00705330">
        <w:rPr>
          <w:b/>
          <w:u w:val="single"/>
          <w:lang w:val="lv-LV"/>
        </w:rPr>
        <w:t>un</w:t>
      </w:r>
      <w:r w:rsidRPr="00705330">
        <w:rPr>
          <w:u w:val="single"/>
          <w:lang w:val="lv-LV"/>
        </w:rPr>
        <w:t xml:space="preserve"> </w:t>
      </w:r>
      <w:r w:rsidRPr="00705330">
        <w:rPr>
          <w:b/>
          <w:u w:val="single"/>
          <w:lang w:val="lv-LV"/>
        </w:rPr>
        <w:t>pirms lēmuma pieņemšanas par iepirkuma līguma slēgšanas tiesību piešķiršanu,</w:t>
      </w:r>
      <w:r w:rsidRPr="00705330">
        <w:rPr>
          <w:u w:val="single"/>
          <w:lang w:val="lv-LV"/>
        </w:rPr>
        <w:t xml:space="preserve"> </w:t>
      </w:r>
      <w:r w:rsidRPr="00705330">
        <w:rPr>
          <w:b/>
          <w:u w:val="single"/>
          <w:lang w:val="lv-LV"/>
        </w:rPr>
        <w:t>tiek veikta pārbaude attiecībā uz pretendentu  (kā arī pretendenta norādīto personu, ja tāda tiek piesaistīta), kuram būtu piešķiramas līguma slēgšanas tiesības:</w:t>
      </w:r>
    </w:p>
    <w:p w14:paraId="1086C007" w14:textId="77777777" w:rsidR="00D66780" w:rsidRPr="00705330" w:rsidRDefault="00D66780" w:rsidP="004D249B">
      <w:pPr>
        <w:pStyle w:val="ListParagraph"/>
        <w:numPr>
          <w:ilvl w:val="3"/>
          <w:numId w:val="1"/>
        </w:numPr>
        <w:tabs>
          <w:tab w:val="left" w:pos="5245"/>
        </w:tabs>
        <w:ind w:left="1418"/>
        <w:jc w:val="both"/>
        <w:rPr>
          <w:lang w:val="lv-LV"/>
        </w:rPr>
      </w:pPr>
      <w:r w:rsidRPr="00705330">
        <w:rPr>
          <w:lang w:val="lv-LV"/>
        </w:rPr>
        <w:t xml:space="preserve"> vai uz to neattiecas SPSIL 48.panta pirmajā daļā minētie izslēgšanas gadījumi;</w:t>
      </w:r>
    </w:p>
    <w:p w14:paraId="1C819557" w14:textId="77777777" w:rsidR="00D66780" w:rsidRPr="00705330" w:rsidRDefault="00D66780" w:rsidP="004D249B">
      <w:pPr>
        <w:pStyle w:val="ListParagraph"/>
        <w:numPr>
          <w:ilvl w:val="3"/>
          <w:numId w:val="1"/>
        </w:numPr>
        <w:ind w:left="709" w:firstLine="0"/>
        <w:jc w:val="both"/>
        <w:rPr>
          <w:lang w:val="lv-LV"/>
        </w:rPr>
      </w:pPr>
      <w:r w:rsidRPr="00705330">
        <w:rPr>
          <w:lang w:val="lv-LV"/>
        </w:rPr>
        <w:t xml:space="preserve"> ja attiecināms, tiek pieprasīts pretendentam (kā arī pretendenta norādītai personai, ja tāda tiek piesaistīta) iesniegt uzticamības nodrošināšanas pierādījumus un skaidrojumus saskaņā ar nolikuma 5.sadaļu un komisija veic iesniegto pierādījumu vērtēšanu;</w:t>
      </w:r>
    </w:p>
    <w:p w14:paraId="324ADCB2" w14:textId="77777777" w:rsidR="00D66780" w:rsidRPr="00705330" w:rsidRDefault="00D66780" w:rsidP="004D249B">
      <w:pPr>
        <w:pStyle w:val="ListParagraph"/>
        <w:numPr>
          <w:ilvl w:val="3"/>
          <w:numId w:val="1"/>
        </w:numPr>
        <w:ind w:left="709" w:hanging="11"/>
        <w:jc w:val="both"/>
        <w:rPr>
          <w:lang w:val="lv-LV"/>
        </w:rPr>
      </w:pPr>
      <w:r w:rsidRPr="00705330">
        <w:rPr>
          <w:lang w:val="lv-LV"/>
        </w:rPr>
        <w:t xml:space="preserve"> ja attiecināms, tiek pieprasīts pretendentam (kā arī pretendenta norādītai personai, ja tāda tiek piesaistīta), kurš iepirkumā kā sākotnējo pierādījumu atbilstībai nolikuma atlases prasībām iesniedza EVIPD saskaņā ar nolikuma 2.4.2.punktu, iesniegt nolikuma atlases prasībās noteiktos dokumentus un komisija veic iesniegto dokumentu vērtēšanu;</w:t>
      </w:r>
    </w:p>
    <w:p w14:paraId="7D016FB1" w14:textId="77777777" w:rsidR="00D66780" w:rsidRPr="00705330" w:rsidRDefault="00D66780" w:rsidP="004D249B">
      <w:pPr>
        <w:pStyle w:val="ListParagraph"/>
        <w:numPr>
          <w:ilvl w:val="3"/>
          <w:numId w:val="1"/>
        </w:numPr>
        <w:ind w:left="709" w:hanging="11"/>
        <w:jc w:val="both"/>
        <w:rPr>
          <w:lang w:val="lv-LV"/>
        </w:rPr>
      </w:pPr>
      <w:r w:rsidRPr="00705330">
        <w:rPr>
          <w:lang w:val="lv-LV"/>
        </w:rPr>
        <w:lastRenderedPageBreak/>
        <w:t xml:space="preserve"> </w:t>
      </w:r>
      <w:r w:rsidRPr="00705330">
        <w:rPr>
          <w:lang w:val="lv-LV" w:eastAsia="x-none"/>
        </w:rPr>
        <w:t>saskaņā ar Starptautisko un Latvijas Republikas nacionālo sankciju likumu.</w:t>
      </w:r>
    </w:p>
    <w:p w14:paraId="3B26C563" w14:textId="77777777" w:rsidR="00D66780" w:rsidRPr="00705330" w:rsidRDefault="00D66780" w:rsidP="00D66780">
      <w:pPr>
        <w:pStyle w:val="ListParagraph"/>
        <w:ind w:left="709"/>
        <w:jc w:val="both"/>
        <w:rPr>
          <w:highlight w:val="yellow"/>
          <w:lang w:val="lv-LV"/>
        </w:rPr>
      </w:pPr>
    </w:p>
    <w:p w14:paraId="596F2E5F" w14:textId="77777777" w:rsidR="00D66780" w:rsidRPr="00705330" w:rsidRDefault="00D66780" w:rsidP="004D249B">
      <w:pPr>
        <w:pStyle w:val="ListParagraph"/>
        <w:numPr>
          <w:ilvl w:val="0"/>
          <w:numId w:val="1"/>
        </w:numPr>
        <w:jc w:val="center"/>
        <w:rPr>
          <w:rFonts w:ascii="Times New Roman Bold" w:hAnsi="Times New Roman Bold"/>
          <w:b/>
          <w:caps/>
          <w:lang w:val="lv-LV"/>
        </w:rPr>
      </w:pPr>
      <w:r w:rsidRPr="00705330">
        <w:rPr>
          <w:rFonts w:ascii="Times New Roman Bold" w:hAnsi="Times New Roman Bold"/>
          <w:b/>
          <w:caps/>
          <w:lang w:val="lv-LV"/>
        </w:rPr>
        <w:t>Lēmuma pieņemšana</w:t>
      </w:r>
    </w:p>
    <w:p w14:paraId="1952D053" w14:textId="77777777" w:rsidR="00D66780" w:rsidRPr="00705330" w:rsidRDefault="00D66780" w:rsidP="00D66780">
      <w:pPr>
        <w:jc w:val="both"/>
        <w:rPr>
          <w:lang w:val="lv-LV"/>
        </w:rPr>
      </w:pPr>
    </w:p>
    <w:p w14:paraId="190EC384" w14:textId="77777777" w:rsidR="00D66780" w:rsidRPr="00705330" w:rsidRDefault="00D66780" w:rsidP="004D249B">
      <w:pPr>
        <w:pStyle w:val="ListParagraph"/>
        <w:numPr>
          <w:ilvl w:val="1"/>
          <w:numId w:val="1"/>
        </w:numPr>
        <w:ind w:left="709" w:hanging="567"/>
        <w:jc w:val="both"/>
        <w:rPr>
          <w:lang w:val="lv-LV"/>
        </w:rPr>
      </w:pPr>
      <w:r w:rsidRPr="00705330">
        <w:rPr>
          <w:lang w:val="lv-LV"/>
        </w:rPr>
        <w:t>Pēc nolikuma 7.3.6.punktā minētās pārbaudes (informācijas pieprasīšanas un saņemšanas) komisija izvēlas piedāvājumu saskaņā ar nolikuma 6.sadaļā noteikto izvēles kritēriju, kuru iesniedzis atbilstošs pretendents, uz kuru nav attiecināmi SPSIL 48.panta pirmajā daļā minētie izslēgšanas gadījumi.</w:t>
      </w:r>
    </w:p>
    <w:p w14:paraId="5A5DAC02" w14:textId="3EADD10A" w:rsidR="00296868" w:rsidRPr="00296868" w:rsidRDefault="00D66780" w:rsidP="00296868">
      <w:pPr>
        <w:pStyle w:val="ListParagraph"/>
        <w:numPr>
          <w:ilvl w:val="1"/>
          <w:numId w:val="1"/>
        </w:numPr>
        <w:ind w:left="709" w:hanging="567"/>
        <w:jc w:val="both"/>
        <w:rPr>
          <w:lang w:val="lv-LV"/>
        </w:rPr>
      </w:pPr>
      <w:r w:rsidRPr="00705330">
        <w:rPr>
          <w:lang w:val="lv-LV"/>
        </w:rPr>
        <w:t xml:space="preserve">Ja iepirkumā iesniegts 1 (viens) piedāvājums, komisija lemj, vai izvirzītās pretendentu atlases prasības ir objektīvas un samērīgas, un vai attiecīgo pretendentu var atzīt par uzvarētāju iepirkumā. </w:t>
      </w:r>
    </w:p>
    <w:p w14:paraId="596C241A" w14:textId="77777777" w:rsidR="00D66780" w:rsidRPr="00705330" w:rsidRDefault="00D66780" w:rsidP="004D249B">
      <w:pPr>
        <w:pStyle w:val="ListParagraph"/>
        <w:numPr>
          <w:ilvl w:val="1"/>
          <w:numId w:val="1"/>
        </w:numPr>
        <w:ind w:left="709" w:hanging="567"/>
        <w:jc w:val="both"/>
        <w:rPr>
          <w:lang w:val="lv-LV"/>
        </w:rPr>
      </w:pPr>
      <w:r w:rsidRPr="00705330">
        <w:rPr>
          <w:lang w:val="lv-LV"/>
        </w:rPr>
        <w:t>Pēc piedāvājuma pārbaudes komisija pieņem lēmumu par iepirkuma rezultātu: par iepirkuma līguma slēgšanu vai iepirkuma procedūras izbeigšanu, vai pārtraukšanu.</w:t>
      </w:r>
    </w:p>
    <w:p w14:paraId="24B1F0BC" w14:textId="77777777" w:rsidR="00D66780" w:rsidRPr="00705330" w:rsidRDefault="00D66780" w:rsidP="004D249B">
      <w:pPr>
        <w:pStyle w:val="ListParagraph"/>
        <w:numPr>
          <w:ilvl w:val="1"/>
          <w:numId w:val="1"/>
        </w:numPr>
        <w:ind w:left="709" w:hanging="567"/>
        <w:jc w:val="both"/>
        <w:rPr>
          <w:lang w:val="lv-LV"/>
        </w:rPr>
      </w:pPr>
      <w:r w:rsidRPr="00705330">
        <w:rPr>
          <w:lang w:val="lv-LV"/>
        </w:rPr>
        <w:t xml:space="preserve">Komisijas lēmuma par iepirkuma rezultātu apstiprināšana SPSIL un VAS </w:t>
      </w:r>
      <w:r w:rsidRPr="00705330">
        <w:rPr>
          <w:lang w:val="lv-LV" w:eastAsia="lv-LV"/>
        </w:rPr>
        <w:t>„</w:t>
      </w:r>
      <w:r w:rsidRPr="00705330">
        <w:rPr>
          <w:lang w:val="lv-LV"/>
        </w:rPr>
        <w:t>Latvijas dzelzceļš” iekšējos normatīvajos aktos noteiktajā kārtībā ir pamats līguma noslēgšanai ar iepirkuma uzvarētāju.</w:t>
      </w:r>
    </w:p>
    <w:p w14:paraId="596D165D" w14:textId="77777777" w:rsidR="00D66780" w:rsidRPr="00705330" w:rsidRDefault="00D66780" w:rsidP="00D66780">
      <w:pPr>
        <w:pStyle w:val="ListParagraph"/>
        <w:ind w:left="709"/>
        <w:jc w:val="both"/>
        <w:rPr>
          <w:lang w:val="lv-LV"/>
        </w:rPr>
      </w:pPr>
    </w:p>
    <w:p w14:paraId="48FFE538" w14:textId="77777777" w:rsidR="00D66780" w:rsidRPr="00705330" w:rsidRDefault="00D66780" w:rsidP="004D249B">
      <w:pPr>
        <w:pStyle w:val="ListParagraph"/>
        <w:numPr>
          <w:ilvl w:val="0"/>
          <w:numId w:val="1"/>
        </w:numPr>
        <w:jc w:val="center"/>
        <w:rPr>
          <w:rFonts w:ascii="Times New Roman Bold" w:hAnsi="Times New Roman Bold"/>
          <w:b/>
          <w:caps/>
          <w:lang w:val="lv-LV"/>
        </w:rPr>
      </w:pPr>
      <w:r w:rsidRPr="00705330">
        <w:rPr>
          <w:rFonts w:ascii="Times New Roman Bold" w:hAnsi="Times New Roman Bold"/>
          <w:b/>
          <w:caps/>
          <w:lang w:val="lv-LV"/>
        </w:rPr>
        <w:t>Rezultātu paziņošana un līguma noslēgšana</w:t>
      </w:r>
    </w:p>
    <w:p w14:paraId="1C0983B7" w14:textId="77777777" w:rsidR="00D66780" w:rsidRPr="00705330" w:rsidRDefault="00D66780" w:rsidP="00D66780">
      <w:pPr>
        <w:pStyle w:val="ListParagraph"/>
        <w:ind w:left="644"/>
        <w:rPr>
          <w:rFonts w:ascii="Times New Roman Bold" w:hAnsi="Times New Roman Bold"/>
          <w:b/>
          <w:caps/>
          <w:lang w:val="lv-LV"/>
        </w:rPr>
      </w:pPr>
    </w:p>
    <w:p w14:paraId="340ECC50" w14:textId="77777777" w:rsidR="00D66780" w:rsidRPr="00705330" w:rsidRDefault="00D66780" w:rsidP="004D249B">
      <w:pPr>
        <w:pStyle w:val="ListParagraph"/>
        <w:numPr>
          <w:ilvl w:val="1"/>
          <w:numId w:val="1"/>
        </w:numPr>
        <w:ind w:left="709" w:hanging="567"/>
        <w:jc w:val="both"/>
        <w:rPr>
          <w:lang w:val="lv-LV"/>
        </w:rPr>
      </w:pPr>
      <w:r w:rsidRPr="00705330">
        <w:rPr>
          <w:lang w:val="lv-LV" w:eastAsia="lv-LV"/>
        </w:rPr>
        <w:t>Pasūtītājs 5 (piecu) darba dienu laikā pēc lēmuma pieņemšanas vienlaikus informē visus pretendentus par pieņemto un apstiprināto lēmumu attiecībā uz iepirkuma līguma slēgšanu. Pasūtītājs paziņo izraudzītā pretendenta nosaukumu, norādot:</w:t>
      </w:r>
    </w:p>
    <w:p w14:paraId="36C0E1D2" w14:textId="77777777" w:rsidR="00D66780" w:rsidRPr="00705330" w:rsidRDefault="00D66780" w:rsidP="004D249B">
      <w:pPr>
        <w:pStyle w:val="ListParagraph"/>
        <w:numPr>
          <w:ilvl w:val="2"/>
          <w:numId w:val="1"/>
        </w:numPr>
        <w:ind w:left="709" w:hanging="709"/>
        <w:jc w:val="both"/>
        <w:rPr>
          <w:lang w:val="lv-LV"/>
        </w:rPr>
      </w:pPr>
      <w:r w:rsidRPr="00705330">
        <w:rPr>
          <w:lang w:val="lv-LV" w:eastAsia="lv-LV"/>
        </w:rPr>
        <w:t>noraidītajam pretendentam tā iesniegtā piedāvājuma noraidīšanas iemeslus;</w:t>
      </w:r>
    </w:p>
    <w:p w14:paraId="20A3F714" w14:textId="77777777" w:rsidR="00D66780" w:rsidRPr="00705330" w:rsidRDefault="00D66780" w:rsidP="004D249B">
      <w:pPr>
        <w:pStyle w:val="ListParagraph"/>
        <w:numPr>
          <w:ilvl w:val="2"/>
          <w:numId w:val="1"/>
        </w:numPr>
        <w:ind w:left="709"/>
        <w:jc w:val="both"/>
        <w:rPr>
          <w:lang w:val="lv-LV"/>
        </w:rPr>
      </w:pPr>
      <w:r w:rsidRPr="00705330">
        <w:rPr>
          <w:lang w:val="lv-LV"/>
        </w:rPr>
        <w:t>pretendentam, kurš iesniedzis atbilstošu piedāvājumu, — izraudzītā piedāvājuma raksturojumu un nosacītās priekšrocības;</w:t>
      </w:r>
    </w:p>
    <w:p w14:paraId="4D4A802C" w14:textId="77777777" w:rsidR="00D66780" w:rsidRPr="00705330" w:rsidRDefault="00D66780" w:rsidP="004D249B">
      <w:pPr>
        <w:pStyle w:val="ListParagraph"/>
        <w:numPr>
          <w:ilvl w:val="2"/>
          <w:numId w:val="1"/>
        </w:numPr>
        <w:ind w:left="709"/>
        <w:jc w:val="both"/>
        <w:rPr>
          <w:lang w:val="lv-LV"/>
        </w:rPr>
      </w:pPr>
      <w:r w:rsidRPr="00705330">
        <w:rPr>
          <w:lang w:val="lv-LV" w:eastAsia="lv-LV"/>
        </w:rPr>
        <w:t>termiņu, kādā pretendents ir tiesīgs iesniegt Iepirkumu uzraudzības birojam iesniegumu par iepirkuma procedūras pārkāpumiem.</w:t>
      </w:r>
    </w:p>
    <w:p w14:paraId="3E2403E2" w14:textId="3AF80239" w:rsidR="00D66780" w:rsidRDefault="00D66780" w:rsidP="004D249B">
      <w:pPr>
        <w:pStyle w:val="ListParagraph"/>
        <w:numPr>
          <w:ilvl w:val="1"/>
          <w:numId w:val="1"/>
        </w:numPr>
        <w:ind w:left="709" w:hanging="567"/>
        <w:jc w:val="both"/>
        <w:rPr>
          <w:lang w:val="lv-LV"/>
        </w:rPr>
      </w:pPr>
      <w:r w:rsidRPr="00705330">
        <w:rPr>
          <w:lang w:val="lv-LV" w:eastAsia="lv-LV"/>
        </w:rPr>
        <w:t>Ja iepirkums tiek izbeigts vai pārtraukts, pasūtītājs 5 (piecu) darba dienu laikā pēc lēmuma pieņemšanas vienlaikus informē visus pretendentus par iemesliem, kuru dēļ iepirkums tiek izbeigts vai pārtraukts. Pasūtītājs visus pretendentus informē par termiņu, kādā persona ir tiesīga iesniegt Iepirkumu uzraudzības birojam iesniegumu par iepirkuma procedūras pārkāpumiem</w:t>
      </w:r>
      <w:r w:rsidRPr="00705330">
        <w:rPr>
          <w:lang w:val="lv-LV"/>
        </w:rPr>
        <w:t>.</w:t>
      </w:r>
    </w:p>
    <w:p w14:paraId="7F357D98" w14:textId="77777777" w:rsidR="00296868" w:rsidRDefault="00296868" w:rsidP="00296868">
      <w:pPr>
        <w:pStyle w:val="ListParagraph"/>
        <w:numPr>
          <w:ilvl w:val="1"/>
          <w:numId w:val="1"/>
        </w:numPr>
        <w:ind w:left="709" w:hanging="567"/>
        <w:jc w:val="both"/>
        <w:rPr>
          <w:lang w:val="lv-LV"/>
        </w:rPr>
      </w:pPr>
      <w:r w:rsidRPr="00705330">
        <w:rPr>
          <w:lang w:val="lv-LV"/>
        </w:rPr>
        <w:t>Ja piedāvājumu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kā arī to, ka piegādātāju apvienības dalībnieki, uz kuru saimnieciskajām un finansiālajām spējām pretendents balstās, un kuri būs finansiāli atbildīgi par līguma izpildi, ir solidāri atbildīgi pret Pasūtītāju.</w:t>
      </w:r>
    </w:p>
    <w:p w14:paraId="42202734" w14:textId="77777777" w:rsidR="00296868" w:rsidRDefault="00296868" w:rsidP="00296868">
      <w:pPr>
        <w:pStyle w:val="ListParagraph"/>
        <w:numPr>
          <w:ilvl w:val="1"/>
          <w:numId w:val="1"/>
        </w:numPr>
        <w:ind w:left="709" w:hanging="567"/>
        <w:jc w:val="both"/>
        <w:rPr>
          <w:lang w:val="lv-LV"/>
        </w:rPr>
      </w:pPr>
      <w:r w:rsidRPr="00296868">
        <w:rPr>
          <w:lang w:val="lv-LV"/>
        </w:rPr>
        <w:t xml:space="preserve">Ja piedāvājumu iesniegusī piegādātāju apvienība, kurai tiek piešķirtas iepirkuma līguma slēgšanas tiesības, izvēlas izveidot pilnsabiedrību, tā 20 (divdesmit) dienu laikā pēc SPSIL 65.panta septītajā daļā minētā nogaidīšanas termiņa  beigām vai IUB iesniegumu izskatīšanas komisijas lēmuma atļaut slēgt līgumu pieņemšanas brīža, iesniedz Pasūtītājam izziņas no Latvijas Republikas Uzņēmumu reģistra Komercreģistra vai attiecīgās ārvalsts valsts institūcijas reģistra apliecinātu kopiju vai citu dokumentu, kas apliecina pretendenta tiesībspēju un rīcībspēju, un dokumentu, kas apliecina pievienotās vērtības nodokļa maksātāja statusu.  </w:t>
      </w:r>
    </w:p>
    <w:p w14:paraId="577A0598" w14:textId="39E826E9" w:rsidR="00296868" w:rsidRPr="00296868" w:rsidRDefault="00296868" w:rsidP="00296868">
      <w:pPr>
        <w:pStyle w:val="ListParagraph"/>
        <w:numPr>
          <w:ilvl w:val="1"/>
          <w:numId w:val="1"/>
        </w:numPr>
        <w:ind w:left="709" w:hanging="567"/>
        <w:jc w:val="both"/>
        <w:rPr>
          <w:lang w:val="lv-LV"/>
        </w:rPr>
      </w:pPr>
      <w:r w:rsidRPr="00296868">
        <w:rPr>
          <w:lang w:val="lv-LV"/>
        </w:rPr>
        <w:t xml:space="preserve">Ja piedāvājumu iesniegusī piegādātāju apvienība, kurai tiek piešķirtas iepirkuma līguma slēgšanas tiesības, izvēlas noslēgt sabiedrības līgumu, tā 20 (divdesmit) dienu laikā pēc SPSIL 65.panta septītajā daļā minētā nogaidīšanas termiņa beigām vai IUB iesniegumu izskatīšanas komisijas lēmuma atļaut slēgt līgumu pieņemšanas brīža vienojas par </w:t>
      </w:r>
      <w:r w:rsidRPr="00296868">
        <w:rPr>
          <w:lang w:val="lv-LV"/>
        </w:rPr>
        <w:lastRenderedPageBreak/>
        <w:t>piegādātāju apvienības dalībnieku atbildības sadalījumu, ievērojot piedāvājumā norādīto atbildības sadalījumu, un to, ka piegādātāju apvienības dalībnieki, uz kuru saimnieciskajām un finansiālajām spējām pretendents balstās</w:t>
      </w:r>
      <w:r w:rsidR="00CD3A20">
        <w:rPr>
          <w:lang w:val="lv-LV"/>
        </w:rPr>
        <w:t xml:space="preserve"> </w:t>
      </w:r>
      <w:r w:rsidRPr="00296868">
        <w:rPr>
          <w:lang w:val="lv-LV"/>
        </w:rPr>
        <w:t xml:space="preserve">un kuri būs finansiāli atbildīgi par līguma izpildi ir solidāri atbildīgi pret Pasūtītāju, un sabiedrības līguma apliecinātu kopiju un, ja nepieciešams, sabiedrības pārstāvja pilnvaru iesniedz Pasūtītājam.  </w:t>
      </w:r>
    </w:p>
    <w:p w14:paraId="06B5BE29" w14:textId="77777777" w:rsidR="00D66780" w:rsidRPr="00705330" w:rsidRDefault="00D66780" w:rsidP="004D249B">
      <w:pPr>
        <w:pStyle w:val="ListParagraph"/>
        <w:numPr>
          <w:ilvl w:val="1"/>
          <w:numId w:val="1"/>
        </w:numPr>
        <w:ind w:left="709" w:hanging="567"/>
        <w:jc w:val="both"/>
        <w:rPr>
          <w:lang w:val="lv-LV"/>
        </w:rPr>
      </w:pPr>
      <w:r w:rsidRPr="00705330">
        <w:rPr>
          <w:lang w:val="lv-LV" w:eastAsia="lv-LV"/>
        </w:rPr>
        <w:t xml:space="preserve">Ja izraudzītais pretendents 15 (piecpadsmit) dienu laikā no SPSIL 65.panta sestajā un septītajā daļā noteiktā nogaidīšanas termiņa beigām atsakās slēgt iepirkuma līgumu, pasūtītājs pieņem lēmumu slēgt līgumu ar nākamo nolikuma prasībām atbilstošo pretendentu, kura piedāvājums atbilst nolikumā noteiktajām prasībām, t.sk. </w:t>
      </w:r>
      <w:r w:rsidRPr="00705330">
        <w:rPr>
          <w:lang w:val="lv-LV"/>
        </w:rPr>
        <w:t>nolikuma 6.sadaļā noteiktajam izvēles kritērijam</w:t>
      </w:r>
      <w:r w:rsidRPr="00705330">
        <w:rPr>
          <w:lang w:val="lv-LV" w:eastAsia="lv-LV"/>
        </w:rPr>
        <w:t xml:space="preserve">, vai pārtraukt iepirkumu, neizvēloties nevienu piedāvājumu. </w:t>
      </w:r>
      <w:r w:rsidRPr="00705330">
        <w:rPr>
          <w:lang w:val="lv-LV"/>
        </w:rPr>
        <w:t>Galīgo lēmumu arī šajā gadījumā pieņem saskaņā ar nolikuma 8.sadaļu.</w:t>
      </w:r>
    </w:p>
    <w:p w14:paraId="054CE232" w14:textId="6F4DC087" w:rsidR="00D66780" w:rsidRPr="00705330" w:rsidRDefault="00D66780" w:rsidP="004D249B">
      <w:pPr>
        <w:pStyle w:val="ListParagraph"/>
        <w:numPr>
          <w:ilvl w:val="1"/>
          <w:numId w:val="1"/>
        </w:numPr>
        <w:ind w:left="709" w:hanging="567"/>
        <w:jc w:val="both"/>
        <w:rPr>
          <w:lang w:val="lv-LV"/>
        </w:rPr>
      </w:pPr>
      <w:r w:rsidRPr="00705330">
        <w:rPr>
          <w:lang w:val="lv-LV"/>
        </w:rPr>
        <w:t>Pēc iepirkuma līguma noslēgšanas piegādātājs (pretendents, kuram piešķirtas līguma slēgšanas tiesības) saskaņā ar līgumā noteikto 10 (desmit) darba dienu laikā iesniedz pasūtītājam saistību izpildes nodrošinājumu 5% (piecu procentu) apmērā no iepirkuma līguma summas (bez PVN) bankas izsniegtas</w:t>
      </w:r>
      <w:r w:rsidRPr="00705330" w:rsidDel="00500913">
        <w:rPr>
          <w:lang w:val="lv-LV"/>
        </w:rPr>
        <w:t xml:space="preserve"> </w:t>
      </w:r>
      <w:r w:rsidRPr="00705330">
        <w:rPr>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705330">
        <w:rPr>
          <w:color w:val="222222"/>
          <w:lang w:val="lv-LV"/>
        </w:rPr>
        <w:t xml:space="preserve">„Saistību izpildes nodrošinājums </w:t>
      </w:r>
      <w:r w:rsidRPr="00705330">
        <w:rPr>
          <w:i/>
          <w:lang w:val="lv-LV"/>
        </w:rPr>
        <w:t>Līguma</w:t>
      </w:r>
      <w:r w:rsidRPr="00705330">
        <w:rPr>
          <w:lang w:val="lv-LV"/>
        </w:rPr>
        <w:t xml:space="preserve"> </w:t>
      </w:r>
      <w:r w:rsidRPr="00705330">
        <w:rPr>
          <w:i/>
          <w:lang w:val="lv-LV"/>
        </w:rPr>
        <w:t xml:space="preserve">datums </w:t>
      </w:r>
      <w:r w:rsidRPr="00705330">
        <w:rPr>
          <w:lang w:val="lv-LV"/>
        </w:rPr>
        <w:t xml:space="preserve">un </w:t>
      </w:r>
      <w:r w:rsidRPr="00705330">
        <w:rPr>
          <w:i/>
          <w:lang w:val="lv-LV"/>
        </w:rPr>
        <w:t>pasūtītāja piešķirtais numurs”</w:t>
      </w:r>
      <w:r w:rsidRPr="00705330">
        <w:rPr>
          <w:lang w:val="lv-LV"/>
        </w:rPr>
        <w:t xml:space="preserve">.  Saistību izpildes nodrošinājuma noteikumus skatīt līguma projektā (nolikuma </w:t>
      </w:r>
      <w:r w:rsidR="00250C89" w:rsidRPr="00705330">
        <w:rPr>
          <w:lang w:val="lv-LV"/>
        </w:rPr>
        <w:t>8</w:t>
      </w:r>
      <w:r w:rsidRPr="00705330">
        <w:rPr>
          <w:lang w:val="lv-LV"/>
        </w:rPr>
        <w:t>.pielikuma 9.sadaļā).</w:t>
      </w:r>
    </w:p>
    <w:p w14:paraId="718E4D96" w14:textId="77777777" w:rsidR="00D66780" w:rsidRPr="00705330" w:rsidRDefault="00D66780" w:rsidP="00D66780">
      <w:pPr>
        <w:jc w:val="both"/>
        <w:rPr>
          <w:highlight w:val="yellow"/>
          <w:lang w:val="lv-LV"/>
        </w:rPr>
      </w:pPr>
    </w:p>
    <w:p w14:paraId="7B4360E2" w14:textId="77777777" w:rsidR="00D66780" w:rsidRPr="00705330" w:rsidRDefault="00D66780" w:rsidP="00D66780">
      <w:pPr>
        <w:pStyle w:val="BodyTextIndent"/>
        <w:tabs>
          <w:tab w:val="left" w:pos="1276"/>
        </w:tabs>
        <w:ind w:left="142" w:firstLine="0"/>
        <w:rPr>
          <w:b/>
          <w:sz w:val="24"/>
          <w:lang w:val="lv-LV"/>
        </w:rPr>
      </w:pPr>
      <w:r w:rsidRPr="00705330">
        <w:rPr>
          <w:b/>
          <w:sz w:val="24"/>
          <w:lang w:val="lv-LV"/>
        </w:rPr>
        <w:t>Pielikumā:</w:t>
      </w:r>
    </w:p>
    <w:tbl>
      <w:tblPr>
        <w:tblW w:w="0" w:type="auto"/>
        <w:tblLook w:val="04A0" w:firstRow="1" w:lastRow="0" w:firstColumn="1" w:lastColumn="0" w:noHBand="0" w:noVBand="1"/>
      </w:tblPr>
      <w:tblGrid>
        <w:gridCol w:w="1552"/>
        <w:gridCol w:w="7519"/>
      </w:tblGrid>
      <w:tr w:rsidR="00D66780" w:rsidRPr="00B774EA" w14:paraId="44B8E118" w14:textId="77777777" w:rsidTr="0049321B">
        <w:tc>
          <w:tcPr>
            <w:tcW w:w="1560" w:type="dxa"/>
            <w:shd w:val="clear" w:color="auto" w:fill="auto"/>
          </w:tcPr>
          <w:p w14:paraId="62E8C5CB" w14:textId="77777777" w:rsidR="00D66780" w:rsidRPr="00705330" w:rsidRDefault="00D66780" w:rsidP="0049321B">
            <w:pPr>
              <w:pStyle w:val="BodyTextIndent"/>
              <w:tabs>
                <w:tab w:val="left" w:pos="1276"/>
              </w:tabs>
              <w:ind w:left="-105" w:firstLine="142"/>
              <w:rPr>
                <w:b/>
                <w:sz w:val="24"/>
                <w:lang w:val="lv-LV"/>
              </w:rPr>
            </w:pPr>
            <w:r w:rsidRPr="00705330">
              <w:rPr>
                <w:b/>
                <w:sz w:val="24"/>
                <w:lang w:val="lv-LV"/>
              </w:rPr>
              <w:t>1.pielikums</w:t>
            </w:r>
          </w:p>
          <w:p w14:paraId="16F8FB27" w14:textId="77777777" w:rsidR="00D66780" w:rsidRPr="00705330" w:rsidRDefault="00D66780" w:rsidP="0049321B">
            <w:pPr>
              <w:pStyle w:val="BodyTextIndent"/>
              <w:tabs>
                <w:tab w:val="left" w:pos="1276"/>
              </w:tabs>
              <w:ind w:left="-105" w:firstLine="142"/>
              <w:rPr>
                <w:b/>
                <w:sz w:val="24"/>
                <w:lang w:val="lv-LV"/>
              </w:rPr>
            </w:pPr>
            <w:r w:rsidRPr="00705330">
              <w:rPr>
                <w:b/>
                <w:sz w:val="24"/>
                <w:lang w:val="lv-LV"/>
              </w:rPr>
              <w:t>2.pielikums</w:t>
            </w:r>
          </w:p>
          <w:p w14:paraId="2BD5C25D" w14:textId="77777777" w:rsidR="002E5605" w:rsidRDefault="002E5605" w:rsidP="0049321B">
            <w:pPr>
              <w:pStyle w:val="BodyTextIndent"/>
              <w:tabs>
                <w:tab w:val="left" w:pos="1276"/>
              </w:tabs>
              <w:ind w:left="-105" w:firstLine="142"/>
              <w:rPr>
                <w:b/>
                <w:sz w:val="24"/>
                <w:lang w:val="lv-LV"/>
              </w:rPr>
            </w:pPr>
          </w:p>
          <w:p w14:paraId="68C7CB0D" w14:textId="3919BF89" w:rsidR="00D66780" w:rsidRPr="00705330" w:rsidRDefault="00D66780" w:rsidP="0049321B">
            <w:pPr>
              <w:pStyle w:val="BodyTextIndent"/>
              <w:tabs>
                <w:tab w:val="left" w:pos="1276"/>
              </w:tabs>
              <w:ind w:left="-105" w:firstLine="142"/>
              <w:rPr>
                <w:b/>
                <w:sz w:val="24"/>
                <w:lang w:val="lv-LV"/>
              </w:rPr>
            </w:pPr>
            <w:r w:rsidRPr="00705330">
              <w:rPr>
                <w:b/>
                <w:sz w:val="24"/>
                <w:lang w:val="lv-LV"/>
              </w:rPr>
              <w:t>3.pielikums</w:t>
            </w:r>
          </w:p>
          <w:p w14:paraId="53C5A14A" w14:textId="77777777" w:rsidR="00D66780" w:rsidRPr="00705330" w:rsidRDefault="00D66780" w:rsidP="0049321B">
            <w:pPr>
              <w:pStyle w:val="BodyTextIndent"/>
              <w:tabs>
                <w:tab w:val="left" w:pos="1276"/>
              </w:tabs>
              <w:ind w:left="-105" w:firstLine="142"/>
              <w:rPr>
                <w:b/>
                <w:sz w:val="24"/>
                <w:lang w:val="lv-LV"/>
              </w:rPr>
            </w:pPr>
            <w:r w:rsidRPr="00705330">
              <w:rPr>
                <w:b/>
                <w:sz w:val="24"/>
                <w:lang w:val="lv-LV"/>
              </w:rPr>
              <w:t>4.pielikums</w:t>
            </w:r>
          </w:p>
          <w:p w14:paraId="5FC97F7A" w14:textId="77777777" w:rsidR="00D66780" w:rsidRPr="00705330" w:rsidRDefault="00D66780" w:rsidP="0049321B">
            <w:pPr>
              <w:pStyle w:val="BodyTextIndent"/>
              <w:tabs>
                <w:tab w:val="left" w:pos="1276"/>
              </w:tabs>
              <w:ind w:left="-105" w:firstLine="142"/>
              <w:rPr>
                <w:b/>
                <w:sz w:val="24"/>
                <w:lang w:val="lv-LV"/>
              </w:rPr>
            </w:pPr>
          </w:p>
          <w:p w14:paraId="502C653A" w14:textId="77777777" w:rsidR="00D66780" w:rsidRPr="00705330" w:rsidRDefault="00D66780" w:rsidP="0049321B">
            <w:pPr>
              <w:pStyle w:val="BodyTextIndent"/>
              <w:tabs>
                <w:tab w:val="left" w:pos="1276"/>
              </w:tabs>
              <w:ind w:left="-105" w:firstLine="142"/>
              <w:rPr>
                <w:b/>
                <w:sz w:val="24"/>
                <w:lang w:val="lv-LV"/>
              </w:rPr>
            </w:pPr>
            <w:r w:rsidRPr="00705330">
              <w:rPr>
                <w:b/>
                <w:sz w:val="24"/>
                <w:lang w:val="lv-LV"/>
              </w:rPr>
              <w:t>5.pielikums</w:t>
            </w:r>
          </w:p>
          <w:p w14:paraId="52345037" w14:textId="77777777" w:rsidR="00D66780" w:rsidRPr="00705330" w:rsidRDefault="00D66780" w:rsidP="0049321B">
            <w:pPr>
              <w:pStyle w:val="BodyTextIndent"/>
              <w:tabs>
                <w:tab w:val="left" w:pos="1276"/>
              </w:tabs>
              <w:ind w:left="-105" w:firstLine="142"/>
              <w:rPr>
                <w:b/>
                <w:sz w:val="24"/>
                <w:lang w:val="lv-LV"/>
              </w:rPr>
            </w:pPr>
            <w:r w:rsidRPr="00705330">
              <w:rPr>
                <w:b/>
                <w:sz w:val="24"/>
                <w:lang w:val="lv-LV"/>
              </w:rPr>
              <w:t>6.pielikums</w:t>
            </w:r>
          </w:p>
          <w:p w14:paraId="53BE70F9" w14:textId="77777777" w:rsidR="00D66780" w:rsidRPr="00705330" w:rsidRDefault="00D66780" w:rsidP="0049321B">
            <w:pPr>
              <w:pStyle w:val="BodyTextIndent"/>
              <w:tabs>
                <w:tab w:val="left" w:pos="1276"/>
              </w:tabs>
              <w:ind w:left="-105" w:firstLine="142"/>
              <w:rPr>
                <w:b/>
                <w:sz w:val="24"/>
                <w:lang w:val="lv-LV"/>
              </w:rPr>
            </w:pPr>
            <w:r w:rsidRPr="00705330">
              <w:rPr>
                <w:b/>
                <w:sz w:val="24"/>
                <w:lang w:val="lv-LV"/>
              </w:rPr>
              <w:t>7.pielikums</w:t>
            </w:r>
          </w:p>
          <w:p w14:paraId="3BF62845" w14:textId="4D5F8588" w:rsidR="004639E5" w:rsidRPr="00705330" w:rsidRDefault="004639E5" w:rsidP="0049321B">
            <w:pPr>
              <w:pStyle w:val="BodyTextIndent"/>
              <w:tabs>
                <w:tab w:val="left" w:pos="1276"/>
              </w:tabs>
              <w:ind w:left="-105" w:firstLine="142"/>
              <w:rPr>
                <w:b/>
                <w:sz w:val="24"/>
                <w:lang w:val="lv-LV"/>
              </w:rPr>
            </w:pPr>
            <w:r w:rsidRPr="00705330">
              <w:rPr>
                <w:b/>
                <w:sz w:val="24"/>
                <w:lang w:val="lv-LV"/>
              </w:rPr>
              <w:t>8.pielikums</w:t>
            </w:r>
          </w:p>
        </w:tc>
        <w:tc>
          <w:tcPr>
            <w:tcW w:w="7878" w:type="dxa"/>
            <w:shd w:val="clear" w:color="auto" w:fill="auto"/>
          </w:tcPr>
          <w:p w14:paraId="6D73B42F" w14:textId="77777777" w:rsidR="00D66780" w:rsidRPr="00B774EA" w:rsidRDefault="00D66780" w:rsidP="00BE1B48">
            <w:pPr>
              <w:pStyle w:val="BodyTextIndent"/>
              <w:numPr>
                <w:ilvl w:val="0"/>
                <w:numId w:val="4"/>
              </w:numPr>
              <w:tabs>
                <w:tab w:val="left" w:pos="1276"/>
              </w:tabs>
              <w:ind w:left="258" w:right="-102" w:hanging="232"/>
              <w:rPr>
                <w:sz w:val="24"/>
                <w:lang w:val="lv-LV"/>
              </w:rPr>
            </w:pPr>
            <w:r w:rsidRPr="00B774EA">
              <w:rPr>
                <w:sz w:val="24"/>
                <w:lang w:val="lv-LV"/>
              </w:rPr>
              <w:t xml:space="preserve">Pieteikums dalībai atklātā konkursā /forma/ uz 2 (divām) </w:t>
            </w:r>
            <w:proofErr w:type="spellStart"/>
            <w:r w:rsidRPr="00B774EA">
              <w:rPr>
                <w:sz w:val="24"/>
                <w:lang w:val="lv-LV"/>
              </w:rPr>
              <w:t>lp</w:t>
            </w:r>
            <w:proofErr w:type="spellEnd"/>
            <w:r w:rsidRPr="00B774EA">
              <w:rPr>
                <w:sz w:val="24"/>
                <w:lang w:val="lv-LV"/>
              </w:rPr>
              <w:t>.;</w:t>
            </w:r>
          </w:p>
          <w:p w14:paraId="0AD4561B" w14:textId="774CFEDD" w:rsidR="00D66780" w:rsidRPr="00B774EA" w:rsidRDefault="00D66780" w:rsidP="00BE1B48">
            <w:pPr>
              <w:pStyle w:val="BodyTextIndent"/>
              <w:numPr>
                <w:ilvl w:val="0"/>
                <w:numId w:val="4"/>
              </w:numPr>
              <w:tabs>
                <w:tab w:val="left" w:pos="1276"/>
              </w:tabs>
              <w:ind w:left="258" w:right="-102" w:hanging="232"/>
              <w:rPr>
                <w:sz w:val="24"/>
                <w:lang w:val="lv-LV"/>
              </w:rPr>
            </w:pPr>
            <w:r w:rsidRPr="00B774EA">
              <w:rPr>
                <w:sz w:val="24"/>
                <w:lang w:val="lv-LV"/>
              </w:rPr>
              <w:t xml:space="preserve">Tehniskā specifikācija (tehniskais piedāvājums) /forma/ uz </w:t>
            </w:r>
            <w:r w:rsidR="009C6336" w:rsidRPr="00B774EA">
              <w:rPr>
                <w:sz w:val="24"/>
                <w:lang w:val="lv-LV"/>
              </w:rPr>
              <w:t>1</w:t>
            </w:r>
            <w:r w:rsidRPr="00B774EA">
              <w:rPr>
                <w:sz w:val="24"/>
                <w:lang w:val="lv-LV"/>
              </w:rPr>
              <w:t>4 (čet</w:t>
            </w:r>
            <w:r w:rsidR="009C6336" w:rsidRPr="00B774EA">
              <w:rPr>
                <w:sz w:val="24"/>
                <w:lang w:val="lv-LV"/>
              </w:rPr>
              <w:t>rpadsmit</w:t>
            </w:r>
            <w:r w:rsidRPr="00B774EA">
              <w:rPr>
                <w:sz w:val="24"/>
                <w:lang w:val="lv-LV"/>
              </w:rPr>
              <w:t>) </w:t>
            </w:r>
            <w:proofErr w:type="spellStart"/>
            <w:r w:rsidRPr="00B774EA">
              <w:rPr>
                <w:sz w:val="24"/>
                <w:lang w:val="lv-LV"/>
              </w:rPr>
              <w:t>lp</w:t>
            </w:r>
            <w:proofErr w:type="spellEnd"/>
            <w:r w:rsidRPr="00B774EA">
              <w:rPr>
                <w:sz w:val="24"/>
                <w:lang w:val="lv-LV"/>
              </w:rPr>
              <w:t>.;</w:t>
            </w:r>
          </w:p>
          <w:p w14:paraId="0EF7F3FF" w14:textId="77777777" w:rsidR="00D66780" w:rsidRPr="00B774EA" w:rsidRDefault="00D66780" w:rsidP="00BE1B48">
            <w:pPr>
              <w:pStyle w:val="BodyTextIndent"/>
              <w:numPr>
                <w:ilvl w:val="0"/>
                <w:numId w:val="4"/>
              </w:numPr>
              <w:tabs>
                <w:tab w:val="left" w:pos="1276"/>
              </w:tabs>
              <w:ind w:left="258" w:right="-102" w:hanging="232"/>
              <w:rPr>
                <w:sz w:val="24"/>
                <w:lang w:val="lv-LV"/>
              </w:rPr>
            </w:pPr>
            <w:r w:rsidRPr="00B774EA">
              <w:rPr>
                <w:sz w:val="24"/>
                <w:lang w:val="lv-LV"/>
              </w:rPr>
              <w:t xml:space="preserve">Informācija par pretendenta finanšu apgrozījumu /forma/  uz 1 (vienas) </w:t>
            </w:r>
            <w:proofErr w:type="spellStart"/>
            <w:r w:rsidRPr="00B774EA">
              <w:rPr>
                <w:sz w:val="24"/>
                <w:lang w:val="lv-LV"/>
              </w:rPr>
              <w:t>lp</w:t>
            </w:r>
            <w:proofErr w:type="spellEnd"/>
            <w:r w:rsidRPr="00B774EA">
              <w:rPr>
                <w:sz w:val="24"/>
                <w:lang w:val="lv-LV"/>
              </w:rPr>
              <w:t>.;</w:t>
            </w:r>
          </w:p>
          <w:p w14:paraId="59583B3A" w14:textId="77777777" w:rsidR="00D66780" w:rsidRPr="00B774EA" w:rsidRDefault="00D66780" w:rsidP="00BE1B48">
            <w:pPr>
              <w:pStyle w:val="BodyTextIndent"/>
              <w:numPr>
                <w:ilvl w:val="0"/>
                <w:numId w:val="4"/>
              </w:numPr>
              <w:tabs>
                <w:tab w:val="left" w:pos="1276"/>
              </w:tabs>
              <w:ind w:left="258" w:right="-102" w:hanging="232"/>
              <w:rPr>
                <w:sz w:val="24"/>
                <w:lang w:val="lv-LV"/>
              </w:rPr>
            </w:pPr>
            <w:r w:rsidRPr="00B774EA">
              <w:rPr>
                <w:sz w:val="24"/>
                <w:lang w:val="lv-LV"/>
              </w:rPr>
              <w:t>Informācija par pēdējo 3 (trīs) darbības gadu laikā pretendenta sekmīgi izpildītiem līdzīgiem līgumiem</w:t>
            </w:r>
            <w:r w:rsidRPr="00B774EA">
              <w:rPr>
                <w:smallCaps/>
                <w:lang w:val="lv-LV"/>
              </w:rPr>
              <w:t xml:space="preserve"> </w:t>
            </w:r>
            <w:r w:rsidRPr="00B774EA">
              <w:rPr>
                <w:sz w:val="24"/>
                <w:lang w:val="lv-LV"/>
              </w:rPr>
              <w:t xml:space="preserve">/forma/ uz 1 (vienas) </w:t>
            </w:r>
            <w:proofErr w:type="spellStart"/>
            <w:r w:rsidRPr="00B774EA">
              <w:rPr>
                <w:sz w:val="24"/>
                <w:lang w:val="lv-LV"/>
              </w:rPr>
              <w:t>lp</w:t>
            </w:r>
            <w:proofErr w:type="spellEnd"/>
            <w:r w:rsidRPr="00B774EA">
              <w:rPr>
                <w:sz w:val="24"/>
                <w:lang w:val="lv-LV"/>
              </w:rPr>
              <w:t>.;</w:t>
            </w:r>
          </w:p>
          <w:p w14:paraId="28E505C0" w14:textId="77777777" w:rsidR="00D66780" w:rsidRPr="00B774EA" w:rsidRDefault="00D66780" w:rsidP="00BE1B48">
            <w:pPr>
              <w:pStyle w:val="BodyTextIndent"/>
              <w:numPr>
                <w:ilvl w:val="0"/>
                <w:numId w:val="4"/>
              </w:numPr>
              <w:tabs>
                <w:tab w:val="left" w:pos="1276"/>
              </w:tabs>
              <w:ind w:left="258" w:right="-102" w:hanging="232"/>
              <w:rPr>
                <w:sz w:val="24"/>
                <w:lang w:val="lv-LV"/>
              </w:rPr>
            </w:pPr>
            <w:r w:rsidRPr="00B774EA">
              <w:rPr>
                <w:sz w:val="24"/>
                <w:lang w:val="lv-LV"/>
              </w:rPr>
              <w:t xml:space="preserve">Informācija par pretendenta norādīto personu /forma/ uz 1 (vienas) </w:t>
            </w:r>
            <w:proofErr w:type="spellStart"/>
            <w:r w:rsidRPr="00B774EA">
              <w:rPr>
                <w:sz w:val="24"/>
                <w:lang w:val="lv-LV"/>
              </w:rPr>
              <w:t>lp</w:t>
            </w:r>
            <w:proofErr w:type="spellEnd"/>
            <w:r w:rsidRPr="00B774EA">
              <w:rPr>
                <w:sz w:val="24"/>
                <w:lang w:val="lv-LV"/>
              </w:rPr>
              <w:t>.;</w:t>
            </w:r>
          </w:p>
          <w:p w14:paraId="751A5CE1" w14:textId="0A955455" w:rsidR="00D66780" w:rsidRPr="00B774EA" w:rsidRDefault="00D66780" w:rsidP="00BE1B48">
            <w:pPr>
              <w:pStyle w:val="BodyTextIndent"/>
              <w:numPr>
                <w:ilvl w:val="0"/>
                <w:numId w:val="4"/>
              </w:numPr>
              <w:tabs>
                <w:tab w:val="left" w:pos="1276"/>
              </w:tabs>
              <w:ind w:left="258" w:right="-102" w:hanging="232"/>
              <w:rPr>
                <w:sz w:val="24"/>
                <w:lang w:val="lv-LV"/>
              </w:rPr>
            </w:pPr>
            <w:r w:rsidRPr="00B774EA">
              <w:rPr>
                <w:sz w:val="24"/>
                <w:lang w:val="lv-LV"/>
              </w:rPr>
              <w:t xml:space="preserve">Tehniskais piedāvājums /forma/ uz 1 (vienas) </w:t>
            </w:r>
            <w:proofErr w:type="spellStart"/>
            <w:r w:rsidRPr="00B774EA">
              <w:rPr>
                <w:sz w:val="24"/>
                <w:lang w:val="lv-LV"/>
              </w:rPr>
              <w:t>lp</w:t>
            </w:r>
            <w:proofErr w:type="spellEnd"/>
            <w:r w:rsidRPr="00B774EA">
              <w:rPr>
                <w:sz w:val="24"/>
                <w:lang w:val="lv-LV"/>
              </w:rPr>
              <w:t>.;</w:t>
            </w:r>
          </w:p>
          <w:p w14:paraId="1DD0FD0C" w14:textId="758889BA" w:rsidR="004639E5" w:rsidRPr="00B774EA" w:rsidRDefault="004639E5" w:rsidP="00BE1B48">
            <w:pPr>
              <w:pStyle w:val="BodyTextIndent"/>
              <w:numPr>
                <w:ilvl w:val="0"/>
                <w:numId w:val="4"/>
              </w:numPr>
              <w:tabs>
                <w:tab w:val="left" w:pos="1276"/>
              </w:tabs>
              <w:ind w:left="258" w:right="-102" w:hanging="232"/>
              <w:rPr>
                <w:sz w:val="24"/>
                <w:lang w:val="lv-LV"/>
              </w:rPr>
            </w:pPr>
            <w:r w:rsidRPr="00B774EA">
              <w:rPr>
                <w:sz w:val="24"/>
                <w:lang w:val="lv-LV"/>
              </w:rPr>
              <w:t xml:space="preserve">Finanšu piedāvājums /forma/ uz 1 (vienas) </w:t>
            </w:r>
            <w:proofErr w:type="spellStart"/>
            <w:r w:rsidRPr="00B774EA">
              <w:rPr>
                <w:sz w:val="24"/>
                <w:lang w:val="lv-LV"/>
              </w:rPr>
              <w:t>lp</w:t>
            </w:r>
            <w:proofErr w:type="spellEnd"/>
            <w:r w:rsidRPr="00B774EA">
              <w:rPr>
                <w:sz w:val="24"/>
                <w:lang w:val="lv-LV"/>
              </w:rPr>
              <w:t>.;</w:t>
            </w:r>
          </w:p>
          <w:p w14:paraId="0F6A248B" w14:textId="77777777" w:rsidR="00D66780" w:rsidRPr="00B774EA" w:rsidRDefault="00D66780" w:rsidP="00BE1B48">
            <w:pPr>
              <w:pStyle w:val="BodyTextIndent"/>
              <w:numPr>
                <w:ilvl w:val="0"/>
                <w:numId w:val="4"/>
              </w:numPr>
              <w:tabs>
                <w:tab w:val="left" w:pos="1276"/>
              </w:tabs>
              <w:ind w:left="258" w:right="-102" w:hanging="232"/>
              <w:rPr>
                <w:sz w:val="24"/>
                <w:lang w:val="lv-LV"/>
              </w:rPr>
            </w:pPr>
            <w:r w:rsidRPr="00B774EA">
              <w:rPr>
                <w:sz w:val="24"/>
                <w:lang w:val="lv-LV"/>
              </w:rPr>
              <w:t>Līguma projekts uz 7 (septiņām) </w:t>
            </w:r>
            <w:proofErr w:type="spellStart"/>
            <w:r w:rsidRPr="00B774EA">
              <w:rPr>
                <w:sz w:val="24"/>
                <w:lang w:val="lv-LV"/>
              </w:rPr>
              <w:t>lp</w:t>
            </w:r>
            <w:proofErr w:type="spellEnd"/>
            <w:r w:rsidRPr="00B774EA">
              <w:rPr>
                <w:sz w:val="24"/>
                <w:lang w:val="lv-LV"/>
              </w:rPr>
              <w:t>.</w:t>
            </w:r>
          </w:p>
          <w:p w14:paraId="7608A543" w14:textId="77777777" w:rsidR="00D66780" w:rsidRPr="00B774EA" w:rsidRDefault="00D66780" w:rsidP="0049321B">
            <w:pPr>
              <w:pStyle w:val="BodyTextIndent"/>
              <w:tabs>
                <w:tab w:val="left" w:pos="1276"/>
              </w:tabs>
              <w:ind w:left="258" w:hanging="232"/>
              <w:rPr>
                <w:sz w:val="24"/>
                <w:lang w:val="lv-LV"/>
              </w:rPr>
            </w:pPr>
          </w:p>
        </w:tc>
      </w:tr>
    </w:tbl>
    <w:p w14:paraId="7A3779A3" w14:textId="77777777" w:rsidR="00B51F2A" w:rsidRPr="00705330" w:rsidRDefault="00B51F2A" w:rsidP="00D66780">
      <w:pPr>
        <w:tabs>
          <w:tab w:val="left" w:pos="7513"/>
        </w:tabs>
        <w:ind w:left="142"/>
        <w:jc w:val="both"/>
        <w:rPr>
          <w:lang w:val="lv-LV"/>
        </w:rPr>
      </w:pPr>
    </w:p>
    <w:p w14:paraId="316A6859" w14:textId="78629D3F" w:rsidR="00D66780" w:rsidRPr="00705330" w:rsidRDefault="00D66780" w:rsidP="00D66780">
      <w:pPr>
        <w:tabs>
          <w:tab w:val="left" w:pos="7513"/>
        </w:tabs>
        <w:ind w:left="142"/>
        <w:jc w:val="both"/>
        <w:rPr>
          <w:color w:val="222222"/>
          <w:lang w:val="lv-LV"/>
        </w:rPr>
      </w:pPr>
      <w:r w:rsidRPr="00705330">
        <w:rPr>
          <w:lang w:val="lv-LV"/>
        </w:rPr>
        <w:t xml:space="preserve">VAS </w:t>
      </w:r>
      <w:r w:rsidRPr="00705330">
        <w:rPr>
          <w:color w:val="222222"/>
          <w:lang w:val="lv-LV"/>
        </w:rPr>
        <w:t>„Latvijas dzelzceļš”</w:t>
      </w:r>
    </w:p>
    <w:p w14:paraId="51105574" w14:textId="0F77C9F1" w:rsidR="00D66780" w:rsidRPr="00705330" w:rsidRDefault="00D66780" w:rsidP="00392632">
      <w:pPr>
        <w:tabs>
          <w:tab w:val="left" w:pos="7513"/>
        </w:tabs>
        <w:ind w:left="142"/>
        <w:jc w:val="both"/>
        <w:rPr>
          <w:b/>
          <w:lang w:val="lv-LV"/>
        </w:rPr>
      </w:pPr>
      <w:r w:rsidRPr="00705330">
        <w:rPr>
          <w:lang w:val="lv-LV"/>
        </w:rPr>
        <w:t xml:space="preserve">Iepirkumu biroja vadītāja                                                                                              </w:t>
      </w:r>
      <w:proofErr w:type="spellStart"/>
      <w:r w:rsidRPr="00705330">
        <w:rPr>
          <w:lang w:val="lv-LV"/>
        </w:rPr>
        <w:t>D.Smilktena</w:t>
      </w:r>
      <w:proofErr w:type="spellEnd"/>
    </w:p>
    <w:p w14:paraId="7AAB181B" w14:textId="77777777" w:rsidR="00D66780" w:rsidRPr="00705330" w:rsidRDefault="00D66780" w:rsidP="00D66780">
      <w:pPr>
        <w:ind w:left="142"/>
        <w:rPr>
          <w:sz w:val="20"/>
          <w:szCs w:val="20"/>
          <w:lang w:val="lv-LV"/>
        </w:rPr>
      </w:pPr>
    </w:p>
    <w:p w14:paraId="16AB1D0A" w14:textId="77777777" w:rsidR="00392632" w:rsidRPr="00705330" w:rsidRDefault="00392632" w:rsidP="00D66780">
      <w:pPr>
        <w:ind w:left="142"/>
        <w:rPr>
          <w:i/>
          <w:sz w:val="20"/>
          <w:szCs w:val="20"/>
          <w:lang w:val="lv-LV"/>
        </w:rPr>
      </w:pPr>
    </w:p>
    <w:p w14:paraId="350BC889" w14:textId="77777777" w:rsidR="00B51F2A" w:rsidRPr="00705330" w:rsidRDefault="00B51F2A" w:rsidP="00392632">
      <w:pPr>
        <w:pStyle w:val="BodyTextIndent"/>
        <w:tabs>
          <w:tab w:val="left" w:pos="2127"/>
        </w:tabs>
        <w:ind w:left="142" w:firstLine="0"/>
        <w:rPr>
          <w:i/>
          <w:sz w:val="20"/>
          <w:szCs w:val="20"/>
          <w:lang w:val="lv-LV"/>
        </w:rPr>
      </w:pPr>
    </w:p>
    <w:p w14:paraId="79EBEA5A" w14:textId="77777777" w:rsidR="00B51F2A" w:rsidRPr="00705330" w:rsidRDefault="00B51F2A" w:rsidP="00392632">
      <w:pPr>
        <w:pStyle w:val="BodyTextIndent"/>
        <w:tabs>
          <w:tab w:val="left" w:pos="2127"/>
        </w:tabs>
        <w:ind w:left="142" w:firstLine="0"/>
        <w:rPr>
          <w:i/>
          <w:sz w:val="20"/>
          <w:szCs w:val="20"/>
          <w:lang w:val="lv-LV"/>
        </w:rPr>
      </w:pPr>
    </w:p>
    <w:p w14:paraId="02FFAF87" w14:textId="2018FE99" w:rsidR="00D66780" w:rsidRPr="00705330" w:rsidRDefault="00D66780" w:rsidP="00392632">
      <w:pPr>
        <w:pStyle w:val="BodyTextIndent"/>
        <w:tabs>
          <w:tab w:val="left" w:pos="2127"/>
        </w:tabs>
        <w:ind w:left="142" w:firstLine="0"/>
        <w:rPr>
          <w:i/>
          <w:sz w:val="24"/>
          <w:lang w:val="lv-LV"/>
        </w:rPr>
      </w:pPr>
      <w:r w:rsidRPr="00705330">
        <w:rPr>
          <w:i/>
          <w:sz w:val="20"/>
          <w:szCs w:val="20"/>
          <w:lang w:val="lv-LV"/>
        </w:rPr>
        <w:t>Balode +371 67234936</w:t>
      </w:r>
    </w:p>
    <w:p w14:paraId="24EF624E" w14:textId="77777777" w:rsidR="00B51F2A" w:rsidRPr="00705330" w:rsidRDefault="00B51F2A" w:rsidP="00D66780">
      <w:pPr>
        <w:spacing w:line="0" w:lineRule="atLeast"/>
        <w:jc w:val="right"/>
        <w:rPr>
          <w:b/>
          <w:lang w:val="lv-LV"/>
        </w:rPr>
      </w:pPr>
    </w:p>
    <w:p w14:paraId="6F7D12E4" w14:textId="77777777" w:rsidR="00B51F2A" w:rsidRPr="00705330" w:rsidRDefault="00B51F2A" w:rsidP="00D66780">
      <w:pPr>
        <w:spacing w:line="0" w:lineRule="atLeast"/>
        <w:jc w:val="right"/>
        <w:rPr>
          <w:b/>
          <w:lang w:val="lv-LV"/>
        </w:rPr>
      </w:pPr>
    </w:p>
    <w:p w14:paraId="45471150" w14:textId="77777777" w:rsidR="00B51F2A" w:rsidRPr="00705330" w:rsidRDefault="00B51F2A" w:rsidP="00D66780">
      <w:pPr>
        <w:spacing w:line="0" w:lineRule="atLeast"/>
        <w:jc w:val="right"/>
        <w:rPr>
          <w:b/>
          <w:lang w:val="lv-LV"/>
        </w:rPr>
      </w:pPr>
    </w:p>
    <w:p w14:paraId="2BC04435" w14:textId="77777777" w:rsidR="00B51F2A" w:rsidRPr="00705330" w:rsidRDefault="00B51F2A" w:rsidP="00D66780">
      <w:pPr>
        <w:spacing w:line="0" w:lineRule="atLeast"/>
        <w:jc w:val="right"/>
        <w:rPr>
          <w:b/>
          <w:lang w:val="lv-LV"/>
        </w:rPr>
      </w:pPr>
    </w:p>
    <w:p w14:paraId="0D8B08AF" w14:textId="77777777" w:rsidR="00B51F2A" w:rsidRPr="00705330" w:rsidRDefault="00B51F2A" w:rsidP="00D66780">
      <w:pPr>
        <w:spacing w:line="0" w:lineRule="atLeast"/>
        <w:jc w:val="right"/>
        <w:rPr>
          <w:b/>
          <w:lang w:val="lv-LV"/>
        </w:rPr>
      </w:pPr>
    </w:p>
    <w:p w14:paraId="7C755C48" w14:textId="77777777" w:rsidR="00B51F2A" w:rsidRPr="00705330" w:rsidRDefault="00B51F2A" w:rsidP="00D66780">
      <w:pPr>
        <w:spacing w:line="0" w:lineRule="atLeast"/>
        <w:jc w:val="right"/>
        <w:rPr>
          <w:b/>
          <w:lang w:val="lv-LV"/>
        </w:rPr>
      </w:pPr>
    </w:p>
    <w:p w14:paraId="7BCF18F6" w14:textId="77777777" w:rsidR="00B51F2A" w:rsidRPr="00705330" w:rsidRDefault="00B51F2A" w:rsidP="00D66780">
      <w:pPr>
        <w:spacing w:line="0" w:lineRule="atLeast"/>
        <w:jc w:val="right"/>
        <w:rPr>
          <w:b/>
          <w:lang w:val="lv-LV"/>
        </w:rPr>
      </w:pPr>
    </w:p>
    <w:p w14:paraId="64B07BBF" w14:textId="77777777" w:rsidR="00B51F2A" w:rsidRPr="00705330" w:rsidRDefault="00B51F2A" w:rsidP="00D66780">
      <w:pPr>
        <w:spacing w:line="0" w:lineRule="atLeast"/>
        <w:jc w:val="right"/>
        <w:rPr>
          <w:b/>
          <w:lang w:val="lv-LV"/>
        </w:rPr>
      </w:pPr>
    </w:p>
    <w:p w14:paraId="44AEEEDD" w14:textId="77777777" w:rsidR="00B51F2A" w:rsidRPr="00705330" w:rsidRDefault="00B51F2A" w:rsidP="00D66780">
      <w:pPr>
        <w:spacing w:line="0" w:lineRule="atLeast"/>
        <w:jc w:val="right"/>
        <w:rPr>
          <w:b/>
          <w:lang w:val="lv-LV"/>
        </w:rPr>
      </w:pPr>
    </w:p>
    <w:p w14:paraId="4CEE98A4" w14:textId="4F2AEB5A" w:rsidR="00B51F2A" w:rsidRDefault="00B51F2A" w:rsidP="009F5348">
      <w:pPr>
        <w:spacing w:line="0" w:lineRule="atLeast"/>
        <w:rPr>
          <w:b/>
          <w:lang w:val="lv-LV"/>
        </w:rPr>
      </w:pPr>
    </w:p>
    <w:p w14:paraId="3C93BBD4" w14:textId="77777777" w:rsidR="003F35A6" w:rsidRPr="00705330" w:rsidRDefault="003F35A6" w:rsidP="009F5348">
      <w:pPr>
        <w:spacing w:line="0" w:lineRule="atLeast"/>
        <w:rPr>
          <w:b/>
          <w:lang w:val="lv-LV"/>
        </w:rPr>
      </w:pPr>
    </w:p>
    <w:p w14:paraId="25FD7C20" w14:textId="47EF9331" w:rsidR="00D66780" w:rsidRPr="00705330" w:rsidRDefault="00D66780" w:rsidP="00D66780">
      <w:pPr>
        <w:spacing w:line="0" w:lineRule="atLeast"/>
        <w:jc w:val="right"/>
        <w:rPr>
          <w:b/>
          <w:lang w:val="lv-LV"/>
        </w:rPr>
      </w:pPr>
      <w:r w:rsidRPr="00705330">
        <w:rPr>
          <w:b/>
          <w:lang w:val="lv-LV"/>
        </w:rPr>
        <w:lastRenderedPageBreak/>
        <w:t>1.pielikums</w:t>
      </w:r>
    </w:p>
    <w:p w14:paraId="088FA64E" w14:textId="77777777" w:rsidR="00D66780" w:rsidRPr="00705330" w:rsidRDefault="00D66780" w:rsidP="00D66780">
      <w:pPr>
        <w:overflowPunct w:val="0"/>
        <w:autoSpaceDE w:val="0"/>
        <w:autoSpaceDN w:val="0"/>
        <w:adjustRightInd w:val="0"/>
        <w:contextualSpacing/>
        <w:jc w:val="right"/>
        <w:textAlignment w:val="baseline"/>
        <w:rPr>
          <w:bCs/>
          <w:lang w:val="lv-LV"/>
        </w:rPr>
      </w:pPr>
      <w:r w:rsidRPr="00705330">
        <w:rPr>
          <w:lang w:val="lv-LV" w:eastAsia="lv-LV"/>
        </w:rPr>
        <w:t xml:space="preserve">VAS </w:t>
      </w:r>
      <w:r w:rsidRPr="00705330">
        <w:rPr>
          <w:color w:val="222222"/>
          <w:lang w:val="lv-LV"/>
        </w:rPr>
        <w:t>„</w:t>
      </w:r>
      <w:r w:rsidRPr="00705330">
        <w:rPr>
          <w:lang w:val="lv-LV" w:eastAsia="lv-LV"/>
        </w:rPr>
        <w:t>Latvijas dzelzceļš” organizētā atklātā konkursa</w:t>
      </w:r>
    </w:p>
    <w:p w14:paraId="726DD3B6" w14:textId="77777777" w:rsidR="00383957" w:rsidRPr="00705330" w:rsidRDefault="00383957" w:rsidP="00D66780">
      <w:pPr>
        <w:overflowPunct w:val="0"/>
        <w:autoSpaceDE w:val="0"/>
        <w:autoSpaceDN w:val="0"/>
        <w:adjustRightInd w:val="0"/>
        <w:contextualSpacing/>
        <w:jc w:val="right"/>
        <w:textAlignment w:val="baseline"/>
        <w:rPr>
          <w:lang w:val="lv-LV"/>
        </w:rPr>
      </w:pPr>
      <w:r w:rsidRPr="00705330">
        <w:rPr>
          <w:color w:val="222222"/>
          <w:lang w:val="lv-LV"/>
        </w:rPr>
        <w:t>„Kombinētas gaitas sliežu defektoskopijas automobiļa piegāde”</w:t>
      </w:r>
      <w:r w:rsidRPr="00705330">
        <w:rPr>
          <w:lang w:val="lv-LV"/>
        </w:rPr>
        <w:t xml:space="preserve"> </w:t>
      </w:r>
    </w:p>
    <w:p w14:paraId="33EB94E6" w14:textId="54876390" w:rsidR="00D66780" w:rsidRPr="00705330" w:rsidRDefault="00D66780" w:rsidP="00D66780">
      <w:pPr>
        <w:overflowPunct w:val="0"/>
        <w:autoSpaceDE w:val="0"/>
        <w:autoSpaceDN w:val="0"/>
        <w:adjustRightInd w:val="0"/>
        <w:contextualSpacing/>
        <w:jc w:val="right"/>
        <w:textAlignment w:val="baseline"/>
        <w:rPr>
          <w:lang w:val="lv-LV" w:eastAsia="lv-LV"/>
        </w:rPr>
      </w:pPr>
      <w:r w:rsidRPr="00705330">
        <w:rPr>
          <w:lang w:val="lv-LV"/>
        </w:rPr>
        <w:t xml:space="preserve">(iepirkuma identifikācijas Nr. </w:t>
      </w:r>
      <w:r w:rsidRPr="00705330">
        <w:rPr>
          <w:bCs/>
          <w:lang w:val="lv-LV"/>
        </w:rPr>
        <w:t>LDZ 2019/</w:t>
      </w:r>
      <w:r w:rsidR="00383957" w:rsidRPr="00705330">
        <w:rPr>
          <w:bCs/>
          <w:lang w:val="lv-LV"/>
        </w:rPr>
        <w:t>19</w:t>
      </w:r>
      <w:r w:rsidRPr="00705330">
        <w:rPr>
          <w:bCs/>
          <w:lang w:val="lv-LV"/>
        </w:rPr>
        <w:t>-IB</w:t>
      </w:r>
      <w:r w:rsidRPr="00705330">
        <w:rPr>
          <w:lang w:val="lv-LV"/>
        </w:rPr>
        <w:t xml:space="preserve">) </w:t>
      </w:r>
      <w:r w:rsidRPr="00705330">
        <w:rPr>
          <w:lang w:val="lv-LV" w:eastAsia="lv-LV"/>
        </w:rPr>
        <w:t>nolikumam</w:t>
      </w:r>
    </w:p>
    <w:p w14:paraId="6FBBF925" w14:textId="77777777" w:rsidR="00D66780" w:rsidRPr="00705330" w:rsidRDefault="00D66780" w:rsidP="00D66780">
      <w:pPr>
        <w:overflowPunct w:val="0"/>
        <w:autoSpaceDE w:val="0"/>
        <w:autoSpaceDN w:val="0"/>
        <w:adjustRightInd w:val="0"/>
        <w:contextualSpacing/>
        <w:jc w:val="right"/>
        <w:textAlignment w:val="baseline"/>
        <w:rPr>
          <w:highlight w:val="yellow"/>
          <w:lang w:val="lv-LV" w:eastAsia="lv-LV"/>
        </w:rPr>
      </w:pPr>
      <w:r w:rsidRPr="00705330">
        <w:rPr>
          <w:highlight w:val="yellow"/>
          <w:lang w:val="lv-LV" w:eastAsia="lv-LV"/>
        </w:rPr>
        <w:t xml:space="preserve"> </w:t>
      </w:r>
    </w:p>
    <w:p w14:paraId="1951E61F" w14:textId="77777777" w:rsidR="00D66780" w:rsidRPr="00705330" w:rsidRDefault="00D66780" w:rsidP="00D66780">
      <w:pPr>
        <w:spacing w:line="0" w:lineRule="atLeast"/>
        <w:rPr>
          <w:highlight w:val="yellow"/>
          <w:lang w:val="lv-LV"/>
        </w:rPr>
      </w:pPr>
    </w:p>
    <w:p w14:paraId="75F5F977" w14:textId="77777777" w:rsidR="00D66780" w:rsidRPr="00705330" w:rsidRDefault="00D66780" w:rsidP="00D66780">
      <w:pPr>
        <w:spacing w:line="0" w:lineRule="atLeast"/>
        <w:jc w:val="center"/>
        <w:rPr>
          <w:lang w:val="lv-LV"/>
        </w:rPr>
      </w:pPr>
      <w:r w:rsidRPr="00705330">
        <w:rPr>
          <w:lang w:val="lv-LV"/>
        </w:rPr>
        <w:t>[</w:t>
      </w:r>
      <w:r w:rsidRPr="00705330">
        <w:rPr>
          <w:i/>
          <w:lang w:val="lv-LV"/>
        </w:rPr>
        <w:t>pretendenta uzņēmuma veidlapa</w:t>
      </w:r>
      <w:r w:rsidRPr="00705330">
        <w:rPr>
          <w:lang w:val="lv-LV"/>
        </w:rPr>
        <w:t>]</w:t>
      </w:r>
    </w:p>
    <w:p w14:paraId="787051FF" w14:textId="77777777" w:rsidR="00D66780" w:rsidRPr="00705330" w:rsidRDefault="00D66780" w:rsidP="00D66780">
      <w:pPr>
        <w:tabs>
          <w:tab w:val="left" w:pos="4320"/>
          <w:tab w:val="left" w:pos="4680"/>
        </w:tabs>
        <w:spacing w:line="0" w:lineRule="atLeast"/>
        <w:rPr>
          <w:lang w:val="lv-LV"/>
        </w:rPr>
      </w:pPr>
    </w:p>
    <w:p w14:paraId="0806A8F0" w14:textId="77777777" w:rsidR="00D66780" w:rsidRPr="00705330" w:rsidRDefault="00D66780" w:rsidP="00D66780">
      <w:pPr>
        <w:spacing w:line="0" w:lineRule="atLeast"/>
        <w:rPr>
          <w:lang w:val="lv-LV"/>
        </w:rPr>
      </w:pPr>
      <w:r w:rsidRPr="00705330">
        <w:rPr>
          <w:lang w:val="lv-LV"/>
        </w:rPr>
        <w:t>201_.gada ____.______________</w:t>
      </w:r>
    </w:p>
    <w:p w14:paraId="028BB810" w14:textId="77777777" w:rsidR="00D66780" w:rsidRPr="00705330" w:rsidRDefault="00D66780" w:rsidP="00D66780">
      <w:pPr>
        <w:spacing w:line="0" w:lineRule="atLeast"/>
        <w:rPr>
          <w:lang w:val="lv-LV"/>
        </w:rPr>
      </w:pPr>
      <w:r w:rsidRPr="00705330">
        <w:rPr>
          <w:lang w:val="lv-LV"/>
        </w:rPr>
        <w:t>Nr._________________________</w:t>
      </w:r>
    </w:p>
    <w:p w14:paraId="4520EC1E" w14:textId="77777777" w:rsidR="00D66780" w:rsidRPr="00705330" w:rsidRDefault="00D66780" w:rsidP="00D66780">
      <w:pPr>
        <w:tabs>
          <w:tab w:val="center" w:pos="4153"/>
          <w:tab w:val="right" w:pos="8306"/>
        </w:tabs>
        <w:spacing w:line="0" w:lineRule="atLeast"/>
        <w:rPr>
          <w:lang w:val="lv-LV"/>
        </w:rPr>
      </w:pPr>
    </w:p>
    <w:p w14:paraId="1B0F1E7C" w14:textId="77777777" w:rsidR="00D66780" w:rsidRPr="00705330" w:rsidRDefault="00D66780" w:rsidP="00D66780">
      <w:pPr>
        <w:tabs>
          <w:tab w:val="center" w:pos="4153"/>
          <w:tab w:val="right" w:pos="8306"/>
        </w:tabs>
        <w:spacing w:line="0" w:lineRule="atLeast"/>
        <w:jc w:val="center"/>
        <w:rPr>
          <w:b/>
          <w:lang w:val="lv-LV"/>
        </w:rPr>
      </w:pPr>
      <w:r w:rsidRPr="00705330">
        <w:rPr>
          <w:b/>
          <w:lang w:val="lv-LV"/>
        </w:rPr>
        <w:t>PIETEIKUMS</w:t>
      </w:r>
    </w:p>
    <w:p w14:paraId="2E112E86" w14:textId="77777777" w:rsidR="00D66780" w:rsidRPr="00705330" w:rsidRDefault="00D66780" w:rsidP="00D66780">
      <w:pPr>
        <w:tabs>
          <w:tab w:val="center" w:pos="4153"/>
          <w:tab w:val="right" w:pos="8306"/>
        </w:tabs>
        <w:spacing w:line="0" w:lineRule="atLeast"/>
        <w:jc w:val="center"/>
        <w:rPr>
          <w:lang w:val="lv-LV"/>
        </w:rPr>
      </w:pPr>
      <w:r w:rsidRPr="00705330">
        <w:rPr>
          <w:b/>
          <w:lang w:val="lv-LV"/>
        </w:rPr>
        <w:t>DALĪBAI ATKLĀTĀ KONKURSĀ</w:t>
      </w:r>
    </w:p>
    <w:p w14:paraId="695E18BE" w14:textId="77777777" w:rsidR="009A41E0" w:rsidRPr="00705330" w:rsidRDefault="009A41E0" w:rsidP="00D66780">
      <w:pPr>
        <w:tabs>
          <w:tab w:val="center" w:pos="4153"/>
          <w:tab w:val="right" w:pos="8306"/>
        </w:tabs>
        <w:spacing w:line="0" w:lineRule="atLeast"/>
        <w:jc w:val="center"/>
        <w:rPr>
          <w:b/>
          <w:lang w:val="lv-LV"/>
        </w:rPr>
      </w:pPr>
      <w:r w:rsidRPr="00705330">
        <w:rPr>
          <w:b/>
          <w:color w:val="222222"/>
          <w:lang w:val="lv-LV"/>
        </w:rPr>
        <w:t>„Kombinētas gaitas sliežu defektoskopijas automobiļa piegāde”</w:t>
      </w:r>
      <w:r w:rsidRPr="00705330">
        <w:rPr>
          <w:b/>
          <w:lang w:val="lv-LV"/>
        </w:rPr>
        <w:t xml:space="preserve"> </w:t>
      </w:r>
    </w:p>
    <w:p w14:paraId="04A50217" w14:textId="67DAAE41" w:rsidR="00D66780" w:rsidRPr="00705330" w:rsidRDefault="00D66780" w:rsidP="00D66780">
      <w:pPr>
        <w:tabs>
          <w:tab w:val="center" w:pos="4153"/>
          <w:tab w:val="right" w:pos="8306"/>
        </w:tabs>
        <w:spacing w:line="0" w:lineRule="atLeast"/>
        <w:jc w:val="center"/>
        <w:rPr>
          <w:b/>
          <w:lang w:val="lv-LV"/>
        </w:rPr>
      </w:pPr>
      <w:r w:rsidRPr="00705330">
        <w:rPr>
          <w:b/>
          <w:lang w:val="lv-LV"/>
        </w:rPr>
        <w:t xml:space="preserve">(iepirkuma identifikācijas Nr. </w:t>
      </w:r>
      <w:r w:rsidRPr="00705330">
        <w:rPr>
          <w:b/>
          <w:bCs/>
          <w:lang w:val="lv-LV"/>
        </w:rPr>
        <w:t>LDZ 2019/</w:t>
      </w:r>
      <w:r w:rsidR="009A41E0" w:rsidRPr="00705330">
        <w:rPr>
          <w:b/>
          <w:bCs/>
          <w:lang w:val="lv-LV"/>
        </w:rPr>
        <w:t>19</w:t>
      </w:r>
      <w:r w:rsidRPr="00705330">
        <w:rPr>
          <w:b/>
          <w:bCs/>
          <w:lang w:val="lv-LV"/>
        </w:rPr>
        <w:t>-IB</w:t>
      </w:r>
      <w:r w:rsidRPr="00705330">
        <w:rPr>
          <w:b/>
          <w:lang w:val="lv-LV"/>
        </w:rPr>
        <w:t>)</w:t>
      </w:r>
    </w:p>
    <w:p w14:paraId="494DD438" w14:textId="77777777" w:rsidR="00D66780" w:rsidRPr="00705330" w:rsidRDefault="00D66780" w:rsidP="00D66780">
      <w:pPr>
        <w:tabs>
          <w:tab w:val="center" w:pos="4153"/>
          <w:tab w:val="right" w:pos="8306"/>
        </w:tabs>
        <w:spacing w:line="0" w:lineRule="atLeast"/>
        <w:jc w:val="center"/>
        <w:rPr>
          <w:lang w:val="lv-LV"/>
        </w:rPr>
      </w:pPr>
      <w:r w:rsidRPr="00705330">
        <w:rPr>
          <w:lang w:val="lv-LV"/>
        </w:rPr>
        <w:t>/forma/</w:t>
      </w:r>
    </w:p>
    <w:p w14:paraId="49D33419" w14:textId="77777777" w:rsidR="00D66780" w:rsidRPr="00705330" w:rsidRDefault="00D66780" w:rsidP="00D66780">
      <w:pPr>
        <w:tabs>
          <w:tab w:val="center" w:pos="4153"/>
          <w:tab w:val="right" w:pos="8306"/>
        </w:tabs>
        <w:spacing w:line="0" w:lineRule="atLeast"/>
        <w:rPr>
          <w:lang w:val="lv-LV"/>
        </w:rPr>
      </w:pPr>
    </w:p>
    <w:p w14:paraId="46826F0F" w14:textId="77777777" w:rsidR="00D66780" w:rsidRPr="00705330" w:rsidRDefault="00D66780" w:rsidP="00D66780">
      <w:pPr>
        <w:pStyle w:val="Header"/>
        <w:tabs>
          <w:tab w:val="clear" w:pos="8306"/>
        </w:tabs>
        <w:ind w:right="-142"/>
        <w:contextualSpacing/>
        <w:rPr>
          <w:lang w:val="lv-LV"/>
        </w:rPr>
      </w:pPr>
      <w:r w:rsidRPr="00705330">
        <w:rPr>
          <w:lang w:val="lv-LV"/>
        </w:rPr>
        <w:t>Pretendents ___________________________________________________________________________</w:t>
      </w:r>
    </w:p>
    <w:p w14:paraId="14EB7356" w14:textId="77777777" w:rsidR="00D66780" w:rsidRPr="00705330" w:rsidRDefault="00D66780" w:rsidP="00D66780">
      <w:pPr>
        <w:pStyle w:val="Header"/>
        <w:tabs>
          <w:tab w:val="clear" w:pos="8306"/>
        </w:tabs>
        <w:ind w:right="-142"/>
        <w:contextualSpacing/>
        <w:jc w:val="center"/>
        <w:rPr>
          <w:i/>
          <w:sz w:val="20"/>
          <w:szCs w:val="20"/>
          <w:lang w:val="lv-LV"/>
        </w:rPr>
      </w:pPr>
      <w:r w:rsidRPr="00705330">
        <w:rPr>
          <w:i/>
          <w:sz w:val="20"/>
          <w:szCs w:val="20"/>
          <w:lang w:val="lv-LV"/>
        </w:rPr>
        <w:t>(Pretendenta nosaukums)</w:t>
      </w:r>
    </w:p>
    <w:p w14:paraId="27B45866" w14:textId="77777777" w:rsidR="00D66780" w:rsidRPr="00705330" w:rsidRDefault="00D66780" w:rsidP="00D66780">
      <w:pPr>
        <w:pStyle w:val="Header"/>
        <w:tabs>
          <w:tab w:val="clear" w:pos="8306"/>
        </w:tabs>
        <w:ind w:right="-142"/>
        <w:contextualSpacing/>
        <w:rPr>
          <w:lang w:val="lv-LV"/>
        </w:rPr>
      </w:pPr>
      <w:proofErr w:type="spellStart"/>
      <w:r w:rsidRPr="00705330">
        <w:rPr>
          <w:lang w:val="lv-LV"/>
        </w:rPr>
        <w:t>reģ.Nr</w:t>
      </w:r>
      <w:proofErr w:type="spellEnd"/>
      <w:r w:rsidRPr="00705330">
        <w:rPr>
          <w:lang w:val="lv-LV"/>
        </w:rPr>
        <w:t>. _____________________________________________________________________,</w:t>
      </w:r>
    </w:p>
    <w:p w14:paraId="4CB016B3" w14:textId="77777777" w:rsidR="00D66780" w:rsidRPr="00705330" w:rsidRDefault="00D66780" w:rsidP="00D66780">
      <w:pPr>
        <w:ind w:right="-142"/>
        <w:contextualSpacing/>
        <w:rPr>
          <w:lang w:val="lv-LV"/>
        </w:rPr>
      </w:pPr>
    </w:p>
    <w:p w14:paraId="1A639C1C" w14:textId="77777777" w:rsidR="00D66780" w:rsidRPr="00705330" w:rsidRDefault="00D66780" w:rsidP="00D66780">
      <w:pPr>
        <w:ind w:right="-142"/>
        <w:contextualSpacing/>
        <w:rPr>
          <w:sz w:val="20"/>
          <w:szCs w:val="20"/>
          <w:lang w:val="lv-LV"/>
        </w:rPr>
      </w:pPr>
      <w:r w:rsidRPr="00705330">
        <w:rPr>
          <w:lang w:val="lv-LV"/>
        </w:rPr>
        <w:t xml:space="preserve">tā _________________________________________________________________________ personā,                    </w:t>
      </w:r>
      <w:r w:rsidRPr="00705330">
        <w:rPr>
          <w:i/>
          <w:sz w:val="20"/>
          <w:szCs w:val="20"/>
          <w:lang w:val="lv-LV"/>
        </w:rPr>
        <w:t>(vadītāja vai pilnvarotās personas vārds, uzvārds, amats)</w:t>
      </w:r>
    </w:p>
    <w:p w14:paraId="7A6891CB" w14:textId="77777777" w:rsidR="00D66780" w:rsidRPr="00705330" w:rsidRDefault="00D66780" w:rsidP="00D66780">
      <w:pPr>
        <w:jc w:val="center"/>
        <w:rPr>
          <w:lang w:val="lv-LV"/>
        </w:rPr>
      </w:pPr>
    </w:p>
    <w:p w14:paraId="18AE1EB8" w14:textId="77777777" w:rsidR="00D66780" w:rsidRPr="00705330" w:rsidRDefault="00D66780" w:rsidP="00D66780">
      <w:pPr>
        <w:spacing w:after="120"/>
        <w:rPr>
          <w:lang w:val="lv-LV"/>
        </w:rPr>
      </w:pPr>
      <w:r w:rsidRPr="00705330">
        <w:rPr>
          <w:lang w:val="lv-LV"/>
        </w:rPr>
        <w:t>ar šī pieteikuma iesniegšanu:</w:t>
      </w:r>
    </w:p>
    <w:p w14:paraId="6ADD49FD" w14:textId="1FCA9D83" w:rsidR="00D66780" w:rsidRPr="00705330" w:rsidRDefault="00D66780" w:rsidP="00BE1B48">
      <w:pPr>
        <w:numPr>
          <w:ilvl w:val="0"/>
          <w:numId w:val="5"/>
        </w:numPr>
        <w:tabs>
          <w:tab w:val="clear" w:pos="360"/>
        </w:tabs>
        <w:ind w:left="284" w:hanging="284"/>
        <w:contextualSpacing/>
        <w:jc w:val="both"/>
        <w:rPr>
          <w:lang w:val="lv-LV"/>
        </w:rPr>
      </w:pPr>
      <w:r w:rsidRPr="00705330">
        <w:rPr>
          <w:lang w:val="lv-LV"/>
        </w:rPr>
        <w:t xml:space="preserve">apliecina savu dalību VAS </w:t>
      </w:r>
      <w:r w:rsidRPr="00705330">
        <w:rPr>
          <w:color w:val="222222"/>
          <w:lang w:val="lv-LV"/>
        </w:rPr>
        <w:t>„</w:t>
      </w:r>
      <w:r w:rsidRPr="00705330">
        <w:rPr>
          <w:lang w:val="lv-LV"/>
        </w:rPr>
        <w:t xml:space="preserve">Latvijas dzelzceļš” (turpmāk – Pasūtītājs) organizētajā atklātā konkursā </w:t>
      </w:r>
      <w:r w:rsidR="009A41E0" w:rsidRPr="00705330">
        <w:rPr>
          <w:color w:val="222222"/>
          <w:lang w:val="lv-LV"/>
        </w:rPr>
        <w:t>„Kombinētas gaitas sliežu defektoskopijas automobiļa piegāde”</w:t>
      </w:r>
      <w:r w:rsidR="009A41E0" w:rsidRPr="00705330">
        <w:rPr>
          <w:lang w:val="lv-LV"/>
        </w:rPr>
        <w:t xml:space="preserve"> </w:t>
      </w:r>
      <w:r w:rsidRPr="00705330">
        <w:rPr>
          <w:lang w:val="lv-LV"/>
        </w:rPr>
        <w:t xml:space="preserve">(iepirkuma identifikācijas Nr. </w:t>
      </w:r>
      <w:r w:rsidRPr="00705330">
        <w:rPr>
          <w:bCs/>
          <w:lang w:val="lv-LV"/>
        </w:rPr>
        <w:t>LDZ 2019/</w:t>
      </w:r>
      <w:r w:rsidR="009A41E0" w:rsidRPr="00705330">
        <w:rPr>
          <w:bCs/>
          <w:lang w:val="lv-LV"/>
        </w:rPr>
        <w:t>19</w:t>
      </w:r>
      <w:r w:rsidRPr="00705330">
        <w:rPr>
          <w:bCs/>
          <w:lang w:val="lv-LV"/>
        </w:rPr>
        <w:t>-IB</w:t>
      </w:r>
      <w:r w:rsidRPr="00705330">
        <w:rPr>
          <w:lang w:val="lv-LV"/>
        </w:rPr>
        <w:t>) (turpmāk – konkurss);</w:t>
      </w:r>
    </w:p>
    <w:p w14:paraId="474EB01C" w14:textId="77777777" w:rsidR="00D66780" w:rsidRPr="00705330" w:rsidRDefault="00D66780" w:rsidP="00BE1B48">
      <w:pPr>
        <w:pStyle w:val="ListParagraph"/>
        <w:numPr>
          <w:ilvl w:val="0"/>
          <w:numId w:val="5"/>
        </w:numPr>
        <w:tabs>
          <w:tab w:val="clear" w:pos="360"/>
        </w:tabs>
        <w:ind w:left="284" w:hanging="284"/>
        <w:jc w:val="both"/>
        <w:rPr>
          <w:lang w:val="lv-LV"/>
        </w:rPr>
      </w:pPr>
      <w:r w:rsidRPr="00705330">
        <w:rPr>
          <w:lang w:val="lv-LV"/>
        </w:rPr>
        <w:t xml:space="preserve">apliecina, ka </w:t>
      </w:r>
      <w:r w:rsidRPr="00705330">
        <w:rPr>
          <w:lang w:val="lv-LV" w:eastAsia="lv-LV"/>
        </w:rPr>
        <w:t>konkursa nolikums (turpmāk – nolikums) ir skaidrs un saprotams, iebildumu un pretenziju nav un līguma slēgšanas tiesību piešķiršanas gadījumā apņemas pildīt visus konkursa nolikuma noteikumus, kā arī slēgt līgumu atbilstoši konkursa nolikumam pievienotajam līguma projektam;</w:t>
      </w:r>
    </w:p>
    <w:p w14:paraId="30C6F93D" w14:textId="77777777" w:rsidR="00D66780" w:rsidRPr="00705330" w:rsidRDefault="00D66780" w:rsidP="00BE1B48">
      <w:pPr>
        <w:numPr>
          <w:ilvl w:val="0"/>
          <w:numId w:val="5"/>
        </w:numPr>
        <w:tabs>
          <w:tab w:val="clear" w:pos="360"/>
          <w:tab w:val="num" w:pos="284"/>
        </w:tabs>
        <w:ind w:left="284" w:hanging="284"/>
        <w:contextualSpacing/>
        <w:jc w:val="both"/>
        <w:rPr>
          <w:lang w:val="lv-LV"/>
        </w:rPr>
      </w:pPr>
      <w:r w:rsidRPr="00705330">
        <w:rPr>
          <w:lang w:val="lv-LV"/>
        </w:rPr>
        <w:t>apliecina, ka neatbilst nevienam no nolikuma Sabiedrisko pakalpojumu sniedzēju iepirkumu likuma (turpmāk – SPSIL) 48.panta pirmajā daļā minētajiem pretendentu izslēgšanas gadījumiem;</w:t>
      </w:r>
    </w:p>
    <w:p w14:paraId="5C54758C" w14:textId="77777777" w:rsidR="00D66780" w:rsidRPr="00705330" w:rsidRDefault="00D66780" w:rsidP="00BE1B48">
      <w:pPr>
        <w:numPr>
          <w:ilvl w:val="0"/>
          <w:numId w:val="5"/>
        </w:numPr>
        <w:tabs>
          <w:tab w:val="clear" w:pos="360"/>
          <w:tab w:val="num" w:pos="284"/>
        </w:tabs>
        <w:ind w:left="284" w:hanging="284"/>
        <w:contextualSpacing/>
        <w:jc w:val="both"/>
        <w:rPr>
          <w:lang w:val="lv-LV"/>
        </w:rPr>
      </w:pPr>
      <w:r w:rsidRPr="00705330">
        <w:rPr>
          <w:lang w:val="lv-LV"/>
        </w:rPr>
        <w:t>apliecina, ka ir informēts, ka, izpildoties kādam no SPSIL 48.panta pirmajā daļā minētajiem pretendentu izslēgšanas gadījumiem, pretendenta piedāvājums var tikt noraidīts vai līguma slēgšanas tiesību piešķiršanas gadījumā pasūtītājs var atteikties slēgt iepirkuma līgumu;</w:t>
      </w:r>
    </w:p>
    <w:p w14:paraId="2F2E5447" w14:textId="77777777" w:rsidR="00D66780" w:rsidRPr="00705330" w:rsidRDefault="00D66780" w:rsidP="00BE1B48">
      <w:pPr>
        <w:numPr>
          <w:ilvl w:val="0"/>
          <w:numId w:val="5"/>
        </w:numPr>
        <w:ind w:left="284" w:hanging="284"/>
        <w:contextualSpacing/>
        <w:jc w:val="both"/>
        <w:rPr>
          <w:lang w:val="lv-LV"/>
        </w:rPr>
      </w:pPr>
      <w:r w:rsidRPr="00705330">
        <w:rPr>
          <w:lang w:val="lv-LV"/>
        </w:rPr>
        <w:t>apliecina, ka ir tiesīgs veikt konkursa priekšmetā minētās preces piegādi un garantē, ka prece tiks piegādāta no piedāvājumā norādītā ražotāja atbilstošā apjomā, kvalitātē un termiņā, kādi noteikti konkursa dokumentācijā, t.sk. tehniskajā specifikācijā (konkursa nolikuma 2.pielikums), un tā būs jauna un nebūs iepriekš lietota vai atjaunota;</w:t>
      </w:r>
    </w:p>
    <w:p w14:paraId="1F63E829" w14:textId="77777777" w:rsidR="00D66780" w:rsidRPr="00705330" w:rsidRDefault="00D66780" w:rsidP="00BE1B48">
      <w:pPr>
        <w:numPr>
          <w:ilvl w:val="0"/>
          <w:numId w:val="5"/>
        </w:numPr>
        <w:ind w:left="284" w:hanging="284"/>
        <w:contextualSpacing/>
        <w:jc w:val="both"/>
        <w:rPr>
          <w:lang w:val="lv-LV"/>
        </w:rPr>
      </w:pPr>
      <w:r w:rsidRPr="00705330">
        <w:rPr>
          <w:lang w:val="lv-LV"/>
        </w:rPr>
        <w:t>piedāvā samaksas termiņu 30 (trīsdesmit) kalendārās dienas no preces pieņemšanas dokumenta parakstīšanas un rēķina par apmaksu saņemšanas dienas;</w:t>
      </w:r>
    </w:p>
    <w:p w14:paraId="56CE217E" w14:textId="6A8A766E" w:rsidR="00D66780" w:rsidRPr="00D80238" w:rsidRDefault="00D66780" w:rsidP="00BE1B48">
      <w:pPr>
        <w:numPr>
          <w:ilvl w:val="0"/>
          <w:numId w:val="5"/>
        </w:numPr>
        <w:ind w:left="284" w:hanging="284"/>
        <w:contextualSpacing/>
        <w:jc w:val="both"/>
        <w:rPr>
          <w:lang w:val="lv-LV"/>
        </w:rPr>
      </w:pPr>
      <w:r w:rsidRPr="00D80238">
        <w:rPr>
          <w:lang w:val="lv-LV"/>
        </w:rPr>
        <w:t xml:space="preserve">piedāvā preces garantijas termiņu ______ </w:t>
      </w:r>
      <w:r w:rsidRPr="00D80238">
        <w:rPr>
          <w:i/>
          <w:lang w:val="lv-LV"/>
        </w:rPr>
        <w:t>(nosacījums: ne mazāk kā 2</w:t>
      </w:r>
      <w:r w:rsidR="003A5532" w:rsidRPr="00D80238">
        <w:rPr>
          <w:i/>
          <w:lang w:val="lv-LV"/>
        </w:rPr>
        <w:t xml:space="preserve"> </w:t>
      </w:r>
      <w:r w:rsidRPr="00D80238">
        <w:rPr>
          <w:i/>
          <w:lang w:val="lv-LV"/>
        </w:rPr>
        <w:t>(div</w:t>
      </w:r>
      <w:r w:rsidR="003A5532" w:rsidRPr="00D80238">
        <w:rPr>
          <w:i/>
          <w:lang w:val="lv-LV"/>
        </w:rPr>
        <w:t>i</w:t>
      </w:r>
      <w:r w:rsidRPr="00D80238">
        <w:rPr>
          <w:i/>
          <w:lang w:val="lv-LV"/>
        </w:rPr>
        <w:t>)</w:t>
      </w:r>
      <w:r w:rsidR="003A5532" w:rsidRPr="00D80238">
        <w:rPr>
          <w:i/>
          <w:lang w:val="lv-LV"/>
        </w:rPr>
        <w:t>)</w:t>
      </w:r>
      <w:r w:rsidR="003A5532" w:rsidRPr="00D80238">
        <w:rPr>
          <w:lang w:val="lv-LV"/>
        </w:rPr>
        <w:t xml:space="preserve"> gadi</w:t>
      </w:r>
      <w:r w:rsidRPr="00D80238">
        <w:rPr>
          <w:lang w:val="lv-LV"/>
        </w:rPr>
        <w:t xml:space="preserve"> no preces pieņemšanas dokumenta parakstīšanas dienas;</w:t>
      </w:r>
    </w:p>
    <w:p w14:paraId="582FC3DD" w14:textId="6001A684" w:rsidR="00D80238" w:rsidRPr="00D80238" w:rsidRDefault="00D66780" w:rsidP="00D80238">
      <w:pPr>
        <w:numPr>
          <w:ilvl w:val="0"/>
          <w:numId w:val="5"/>
        </w:numPr>
        <w:ind w:left="284" w:hanging="284"/>
        <w:contextualSpacing/>
        <w:jc w:val="both"/>
        <w:rPr>
          <w:lang w:val="lv-LV"/>
        </w:rPr>
      </w:pPr>
      <w:r w:rsidRPr="00D80238">
        <w:rPr>
          <w:lang w:val="lv-LV"/>
        </w:rPr>
        <w:t xml:space="preserve">apliecina, ka piedāvājuma kopējā summā ir iekļautas visas izmaksas, kas saistītas ar </w:t>
      </w:r>
      <w:r w:rsidRPr="00D80238">
        <w:rPr>
          <w:bCs/>
          <w:lang w:val="lv-LV"/>
        </w:rPr>
        <w:t>preces piegādi</w:t>
      </w:r>
      <w:r w:rsidRPr="00D80238">
        <w:rPr>
          <w:lang w:val="lv-LV"/>
        </w:rPr>
        <w:t xml:space="preserve">, </w:t>
      </w:r>
      <w:r w:rsidR="00D80238" w:rsidRPr="00D80238">
        <w:rPr>
          <w:lang w:val="lv-LV"/>
        </w:rPr>
        <w:t xml:space="preserve">t.sk., preces cena, iegādes izdevumi, transportēšanas izdevumi līdz preces piegādes vietai, visi nepieciešamie preces izmēģinājumi un preces nodošana ekspluatācijā saskaņā ar Tehnisko specifikāciju, tehniskā apkalpošana garantijas laikā bez papildus maksas, izdevumi par preces īpašumtiesību reģistrāciju Ceļu Satiksmes Drošības Direkcijā (CSDD), personāla </w:t>
      </w:r>
      <w:r w:rsidR="00D80238" w:rsidRPr="00D80238">
        <w:rPr>
          <w:lang w:val="lv-LV"/>
        </w:rPr>
        <w:lastRenderedPageBreak/>
        <w:t>(t.sk. pasūtītāja personāla apmācība) un administratīvās izmaksas, dabas resursu, muitas, sociālais u.c. nodokļi (izņemot PVN), kā arī pieskaitāmās izmaksas, ar peļņu un riska faktoriem saistītās izmaksas, neparedzamie izdevumi u.tml.</w:t>
      </w:r>
    </w:p>
    <w:p w14:paraId="23934ED3" w14:textId="77777777" w:rsidR="00D66780" w:rsidRPr="00B223E0" w:rsidRDefault="00D66780" w:rsidP="00BE1B48">
      <w:pPr>
        <w:numPr>
          <w:ilvl w:val="0"/>
          <w:numId w:val="5"/>
        </w:numPr>
        <w:ind w:left="284" w:hanging="426"/>
        <w:contextualSpacing/>
        <w:jc w:val="both"/>
        <w:rPr>
          <w:lang w:val="lv-LV"/>
        </w:rPr>
      </w:pPr>
      <w:r w:rsidRPr="00D80238">
        <w:rPr>
          <w:lang w:val="lv-LV"/>
        </w:rPr>
        <w:t xml:space="preserve">atzīst sava piedāvājuma derīguma termiņu _____ (nosacījums: ne mazāk kā 6 (seši)) mēneši </w:t>
      </w:r>
      <w:r w:rsidRPr="00B223E0">
        <w:rPr>
          <w:lang w:val="lv-LV"/>
        </w:rPr>
        <w:t>no piedāvājuma atvēršanas dienas;</w:t>
      </w:r>
    </w:p>
    <w:p w14:paraId="6543C87F" w14:textId="5325E709" w:rsidR="00D66780" w:rsidRPr="00B223E0" w:rsidRDefault="00D66780" w:rsidP="00BE1B48">
      <w:pPr>
        <w:numPr>
          <w:ilvl w:val="0"/>
          <w:numId w:val="5"/>
        </w:numPr>
        <w:ind w:left="284" w:hanging="426"/>
        <w:contextualSpacing/>
        <w:jc w:val="both"/>
        <w:rPr>
          <w:lang w:val="lv-LV"/>
        </w:rPr>
      </w:pPr>
      <w:r w:rsidRPr="00B223E0">
        <w:rPr>
          <w:lang w:val="lv-LV"/>
        </w:rPr>
        <w:t xml:space="preserve">apliecina, ka </w:t>
      </w:r>
      <w:r w:rsidR="00E7174D" w:rsidRPr="00B223E0">
        <w:rPr>
          <w:lang w:val="lv-LV"/>
        </w:rPr>
        <w:t xml:space="preserve">saskaņā ar preces ražotāja prasībām </w:t>
      </w:r>
      <w:r w:rsidR="00B46705" w:rsidRPr="00B223E0">
        <w:rPr>
          <w:lang w:val="lv-LV"/>
        </w:rPr>
        <w:t xml:space="preserve">nodrošinās </w:t>
      </w:r>
      <w:r w:rsidR="00B46705" w:rsidRPr="00B223E0">
        <w:rPr>
          <w:rFonts w:eastAsia="Calibri"/>
          <w:lang w:val="lv-LV"/>
        </w:rPr>
        <w:t>b</w:t>
      </w:r>
      <w:r w:rsidR="00E7174D" w:rsidRPr="00B223E0">
        <w:rPr>
          <w:rFonts w:eastAsia="Calibri"/>
          <w:lang w:val="lv-LV"/>
        </w:rPr>
        <w:t>ezmaksas</w:t>
      </w:r>
      <w:r w:rsidR="00B46705" w:rsidRPr="00B223E0">
        <w:rPr>
          <w:rFonts w:eastAsia="Calibri"/>
          <w:lang w:val="lv-LV"/>
        </w:rPr>
        <w:t xml:space="preserve"> konkursa priekšmetā minētās preces </w:t>
      </w:r>
      <w:r w:rsidR="00E7174D" w:rsidRPr="00B223E0">
        <w:rPr>
          <w:rFonts w:eastAsia="Calibri"/>
          <w:lang w:val="lv-LV"/>
        </w:rPr>
        <w:t>apkalpošan</w:t>
      </w:r>
      <w:r w:rsidR="00B46705" w:rsidRPr="00B223E0">
        <w:rPr>
          <w:rFonts w:eastAsia="Calibri"/>
          <w:lang w:val="lv-LV"/>
        </w:rPr>
        <w:t>u</w:t>
      </w:r>
      <w:r w:rsidR="00E7174D" w:rsidRPr="00B223E0">
        <w:rPr>
          <w:rFonts w:eastAsia="Calibri"/>
          <w:lang w:val="lv-LV"/>
        </w:rPr>
        <w:t xml:space="preserve"> garantijas termiņa laikā</w:t>
      </w:r>
      <w:r w:rsidR="00823CE2" w:rsidRPr="00B223E0">
        <w:rPr>
          <w:rFonts w:eastAsia="Calibri"/>
          <w:lang w:val="lv-LV"/>
        </w:rPr>
        <w:t xml:space="preserve"> Latvijas Republikas teritorijas robežās</w:t>
      </w:r>
      <w:r w:rsidR="00B46705" w:rsidRPr="00B223E0">
        <w:rPr>
          <w:rFonts w:eastAsia="Calibri"/>
          <w:lang w:val="lv-LV"/>
        </w:rPr>
        <w:t>;</w:t>
      </w:r>
    </w:p>
    <w:p w14:paraId="327200EA" w14:textId="019B7AEB" w:rsidR="0049735F" w:rsidRPr="00B223E0" w:rsidRDefault="0049735F" w:rsidP="00BE1B48">
      <w:pPr>
        <w:numPr>
          <w:ilvl w:val="0"/>
          <w:numId w:val="5"/>
        </w:numPr>
        <w:ind w:left="284" w:hanging="426"/>
        <w:contextualSpacing/>
        <w:jc w:val="both"/>
        <w:rPr>
          <w:color w:val="000000" w:themeColor="text1"/>
          <w:lang w:val="lv-LV"/>
        </w:rPr>
      </w:pPr>
      <w:r w:rsidRPr="00B223E0">
        <w:rPr>
          <w:color w:val="000000" w:themeColor="text1"/>
          <w:lang w:val="lv-LV"/>
        </w:rPr>
        <w:t xml:space="preserve">apliecina, ka ir sertificēts un tiesīgs veikt pasūtītāja personāla </w:t>
      </w:r>
      <w:r w:rsidRPr="00B223E0">
        <w:rPr>
          <w:rFonts w:eastAsia="Calibri"/>
          <w:color w:val="000000" w:themeColor="text1"/>
          <w:lang w:val="lv-LV"/>
        </w:rPr>
        <w:t xml:space="preserve">(līdz </w:t>
      </w:r>
      <w:r w:rsidR="00AD6299" w:rsidRPr="00B223E0">
        <w:rPr>
          <w:rFonts w:eastAsia="Calibri"/>
          <w:color w:val="000000" w:themeColor="text1"/>
          <w:lang w:val="lv-LV"/>
        </w:rPr>
        <w:t>sešiem</w:t>
      </w:r>
      <w:r w:rsidRPr="00B223E0">
        <w:rPr>
          <w:rFonts w:eastAsia="Calibri"/>
          <w:color w:val="000000" w:themeColor="text1"/>
          <w:lang w:val="lv-LV"/>
        </w:rPr>
        <w:t xml:space="preserve"> darbiniekiem)  </w:t>
      </w:r>
      <w:r w:rsidRPr="00B223E0">
        <w:rPr>
          <w:color w:val="000000" w:themeColor="text1"/>
          <w:lang w:val="lv-LV"/>
        </w:rPr>
        <w:t xml:space="preserve"> </w:t>
      </w:r>
      <w:r w:rsidR="00377516" w:rsidRPr="00B223E0">
        <w:rPr>
          <w:color w:val="000000" w:themeColor="text1"/>
          <w:lang w:val="lv-LV"/>
        </w:rPr>
        <w:t>teorētisko un praktisko</w:t>
      </w:r>
      <w:r w:rsidRPr="00B223E0">
        <w:rPr>
          <w:color w:val="000000" w:themeColor="text1"/>
          <w:lang w:val="lv-LV"/>
        </w:rPr>
        <w:t xml:space="preserve"> </w:t>
      </w:r>
      <w:r w:rsidR="00377516" w:rsidRPr="00B223E0">
        <w:rPr>
          <w:color w:val="000000" w:themeColor="text1"/>
          <w:lang w:val="lv-LV"/>
        </w:rPr>
        <w:t xml:space="preserve">apmācību </w:t>
      </w:r>
      <w:r w:rsidRPr="00B223E0">
        <w:rPr>
          <w:color w:val="000000" w:themeColor="text1"/>
          <w:lang w:val="lv-LV"/>
        </w:rPr>
        <w:t>ar sertifikāta izsniegšanu piegādātās preces (</w:t>
      </w:r>
      <w:r w:rsidR="007664B6" w:rsidRPr="00B223E0">
        <w:rPr>
          <w:color w:val="000000" w:themeColor="text1"/>
          <w:lang w:val="lv-LV"/>
        </w:rPr>
        <w:t>kombinētas gaitas sliežu defektoskopijas automobiļa</w:t>
      </w:r>
      <w:r w:rsidRPr="00B223E0">
        <w:rPr>
          <w:color w:val="000000" w:themeColor="text1"/>
          <w:lang w:val="lv-LV"/>
        </w:rPr>
        <w:t xml:space="preserve">) </w:t>
      </w:r>
      <w:r w:rsidR="00AA6189" w:rsidRPr="00B223E0">
        <w:rPr>
          <w:color w:val="000000" w:themeColor="text1"/>
          <w:lang w:val="lv-LV"/>
        </w:rPr>
        <w:t>ekspluatācijā un sistēmas tehniskajā apkopē;</w:t>
      </w:r>
    </w:p>
    <w:p w14:paraId="746F93CA" w14:textId="77777777" w:rsidR="00D66780" w:rsidRPr="00705330" w:rsidRDefault="00D66780" w:rsidP="00BE1B48">
      <w:pPr>
        <w:numPr>
          <w:ilvl w:val="0"/>
          <w:numId w:val="5"/>
        </w:numPr>
        <w:ind w:left="284" w:hanging="426"/>
        <w:contextualSpacing/>
        <w:jc w:val="both"/>
        <w:rPr>
          <w:lang w:val="lv-LV"/>
        </w:rPr>
      </w:pPr>
      <w:r w:rsidRPr="00B223E0">
        <w:rPr>
          <w:lang w:val="lv-LV"/>
        </w:rPr>
        <w:t xml:space="preserve">apliecina, ka saistību izpildes nodrošinājuma nosacījumi ir saprotami un </w:t>
      </w:r>
      <w:r w:rsidRPr="00B223E0">
        <w:rPr>
          <w:lang w:val="lv-LV" w:eastAsia="lv-LV"/>
        </w:rPr>
        <w:t>līguma slēgšanas</w:t>
      </w:r>
      <w:r w:rsidRPr="00705330">
        <w:rPr>
          <w:lang w:val="lv-LV" w:eastAsia="lv-LV"/>
        </w:rPr>
        <w:t xml:space="preserve"> tiesību piešķiršanas gadījumā </w:t>
      </w:r>
      <w:r w:rsidRPr="00705330">
        <w:rPr>
          <w:lang w:val="lv-LV"/>
        </w:rPr>
        <w:t>10 (desmit) darba dienu laikā pēc iepirkuma līguma noslēgšanas pasūtītājam tiks iesniegts (iemaksāts pasūtītāja bankas kontā) konkursa nolikuma prasībām atbilstoši noformēts saistību izpildes nodrošinājums 5% (piecu procentu) apmērā no līguma summas (bez PVN);</w:t>
      </w:r>
    </w:p>
    <w:p w14:paraId="49AC3915" w14:textId="77777777" w:rsidR="0047356C" w:rsidRPr="00705330" w:rsidRDefault="00D66780" w:rsidP="00BE1B48">
      <w:pPr>
        <w:numPr>
          <w:ilvl w:val="0"/>
          <w:numId w:val="5"/>
        </w:numPr>
        <w:ind w:left="284" w:hanging="426"/>
        <w:contextualSpacing/>
        <w:jc w:val="both"/>
        <w:rPr>
          <w:lang w:val="lv-LV"/>
        </w:rPr>
      </w:pPr>
      <w:r w:rsidRPr="00705330">
        <w:rPr>
          <w:lang w:val="lv-LV"/>
        </w:rPr>
        <w:t>apliecina, ka pēc iepirkuma līguma noslēgšanas un pirms konkursa priekšmetā minētās preces piegādes iesniegs pasūtītājam visu nepieciešamo dokumentāciju saskaņā ar tehniskās specifikācijas nosacījumiem (nolikuma 2.pielikums);</w:t>
      </w:r>
    </w:p>
    <w:p w14:paraId="082E537C" w14:textId="77777777" w:rsidR="0047356C" w:rsidRPr="00705330" w:rsidRDefault="0047356C" w:rsidP="00BE1B48">
      <w:pPr>
        <w:numPr>
          <w:ilvl w:val="0"/>
          <w:numId w:val="5"/>
        </w:numPr>
        <w:ind w:left="284" w:hanging="426"/>
        <w:contextualSpacing/>
        <w:jc w:val="both"/>
        <w:rPr>
          <w:lang w:val="lv-LV"/>
        </w:rPr>
      </w:pPr>
      <w:r w:rsidRPr="00705330">
        <w:rPr>
          <w:lang w:val="lv-LV"/>
        </w:rPr>
        <w:t>apliecina, ka pretendents, tā darbinieks vai pretendenta piedāvājumā norādītā persona nav konsultējusi vai citādi bijusi iesaistīta iepirkuma dokumentu sagatavošanā;</w:t>
      </w:r>
    </w:p>
    <w:p w14:paraId="28A57A84" w14:textId="77777777" w:rsidR="0047356C" w:rsidRPr="00705330" w:rsidRDefault="00D66780" w:rsidP="00BE1B48">
      <w:pPr>
        <w:numPr>
          <w:ilvl w:val="0"/>
          <w:numId w:val="5"/>
        </w:numPr>
        <w:ind w:left="284" w:hanging="426"/>
        <w:contextualSpacing/>
        <w:jc w:val="both"/>
        <w:rPr>
          <w:lang w:val="lv-LV"/>
        </w:rPr>
      </w:pPr>
      <w:r w:rsidRPr="00705330">
        <w:rPr>
          <w:lang w:val="lv-LV"/>
        </w:rPr>
        <w:t>garantē, ka visas sniegtās ziņas ir patiesas;</w:t>
      </w:r>
    </w:p>
    <w:p w14:paraId="64180B90" w14:textId="77777777" w:rsidR="0047356C" w:rsidRPr="00705330" w:rsidRDefault="00D66780" w:rsidP="00BE1B48">
      <w:pPr>
        <w:numPr>
          <w:ilvl w:val="0"/>
          <w:numId w:val="5"/>
        </w:numPr>
        <w:ind w:left="284" w:hanging="426"/>
        <w:contextualSpacing/>
        <w:jc w:val="both"/>
        <w:rPr>
          <w:lang w:val="lv-LV"/>
        </w:rPr>
      </w:pPr>
      <w:r w:rsidRPr="00705330">
        <w:rPr>
          <w:lang w:val="lv-LV"/>
        </w:rPr>
        <w:t>apliecina, ka šim pieteikumam ir pievienoti visi konkursa nolikumā norādītie iesniedzamie dokumenti un visi šim pieteikumam pievienotie dokumenti ir piedāvājuma neatņemama sastāvdaļa;</w:t>
      </w:r>
    </w:p>
    <w:p w14:paraId="075F46EB" w14:textId="77777777" w:rsidR="0047356C" w:rsidRPr="00705330" w:rsidRDefault="00D66780" w:rsidP="00BE1B48">
      <w:pPr>
        <w:numPr>
          <w:ilvl w:val="0"/>
          <w:numId w:val="5"/>
        </w:numPr>
        <w:ind w:left="284" w:hanging="426"/>
        <w:contextualSpacing/>
        <w:jc w:val="both"/>
        <w:rPr>
          <w:lang w:val="lv-LV"/>
        </w:rPr>
      </w:pPr>
      <w:r w:rsidRPr="00705330">
        <w:rPr>
          <w:lang w:val="lv-LV"/>
        </w:rPr>
        <w:t>apliecina, ka visi šajā pieteikuma vēstulē ietvertie apliecinājumi un garantijas ir attiecināmi uz piedāvājumā iekļautajiem dokumentiem un ir šīs pieteikuma vēstules neatņemama sastāvdaļa;</w:t>
      </w:r>
    </w:p>
    <w:p w14:paraId="3E34A113" w14:textId="77777777" w:rsidR="0047356C" w:rsidRPr="00705330" w:rsidRDefault="00D66780" w:rsidP="00BE1B48">
      <w:pPr>
        <w:numPr>
          <w:ilvl w:val="0"/>
          <w:numId w:val="5"/>
        </w:numPr>
        <w:ind w:left="284" w:hanging="426"/>
        <w:contextualSpacing/>
        <w:jc w:val="both"/>
        <w:rPr>
          <w:lang w:val="lv-LV"/>
        </w:rPr>
      </w:pPr>
      <w:r w:rsidRPr="00705330">
        <w:rPr>
          <w:lang w:val="lv-LV"/>
        </w:rPr>
        <w:t xml:space="preserve">apliecina, ka ir iepazinies ar </w:t>
      </w:r>
      <w:r w:rsidRPr="00705330">
        <w:rPr>
          <w:color w:val="222222"/>
          <w:lang w:val="lv-LV"/>
        </w:rPr>
        <w:t>„</w:t>
      </w:r>
      <w:r w:rsidRPr="00705330">
        <w:rPr>
          <w:lang w:val="lv-LV"/>
        </w:rPr>
        <w:t xml:space="preserve">Latvijas dzelzceļš” koncerna mājas lapā </w:t>
      </w:r>
      <w:r w:rsidRPr="00705330">
        <w:rPr>
          <w:i/>
          <w:lang w:val="lv-LV"/>
        </w:rPr>
        <w:t>www.ldz.lv</w:t>
      </w:r>
      <w:r w:rsidRPr="00705330">
        <w:rPr>
          <w:lang w:val="lv-LV"/>
        </w:rPr>
        <w:t xml:space="preserve"> publicētajiem </w:t>
      </w:r>
      <w:r w:rsidRPr="00705330">
        <w:rPr>
          <w:color w:val="222222"/>
          <w:lang w:val="lv-LV"/>
        </w:rPr>
        <w:t>„</w:t>
      </w:r>
      <w:r w:rsidRPr="00705330">
        <w:rPr>
          <w:lang w:val="lv-LV"/>
        </w:rPr>
        <w:t xml:space="preserve">Latvijas dzelzceļš” koncerna sadarbības partneru biznesa ētikas pamatprincipiem, atbilst tiem un apņemas arī turpmāk strikti tos ievērot pats un nodrošināt, ka tos ievēro arī tā darbinieki; </w:t>
      </w:r>
    </w:p>
    <w:p w14:paraId="17401D78" w14:textId="1730979A" w:rsidR="00D66780" w:rsidRPr="00705330" w:rsidRDefault="00D66780" w:rsidP="00BE1B48">
      <w:pPr>
        <w:numPr>
          <w:ilvl w:val="0"/>
          <w:numId w:val="5"/>
        </w:numPr>
        <w:ind w:left="284" w:hanging="426"/>
        <w:contextualSpacing/>
        <w:jc w:val="both"/>
        <w:rPr>
          <w:lang w:val="lv-LV"/>
        </w:rPr>
      </w:pPr>
      <w:r w:rsidRPr="00705330">
        <w:rPr>
          <w:i/>
          <w:lang w:val="lv-LV"/>
        </w:rPr>
        <w:t>(aizpilda pretendents atbilstoši savam statusam)</w:t>
      </w:r>
      <w:r w:rsidRPr="00705330">
        <w:rPr>
          <w:lang w:val="lv-LV"/>
        </w:rPr>
        <w:t xml:space="preserve"> apliecina, ka atbilst mazā</w:t>
      </w:r>
      <w:r w:rsidRPr="00705330">
        <w:rPr>
          <w:rStyle w:val="FootnoteReference"/>
          <w:lang w:val="lv-LV"/>
        </w:rPr>
        <w:footnoteReference w:id="6"/>
      </w:r>
      <w:r w:rsidRPr="00705330">
        <w:rPr>
          <w:lang w:val="lv-LV"/>
        </w:rPr>
        <w:t xml:space="preserve"> vai vidējā</w:t>
      </w:r>
      <w:r w:rsidRPr="00705330">
        <w:rPr>
          <w:rStyle w:val="FootnoteReference"/>
          <w:lang w:val="lv-LV"/>
        </w:rPr>
        <w:footnoteReference w:id="7"/>
      </w:r>
      <w:r w:rsidRPr="00705330">
        <w:rPr>
          <w:lang w:val="lv-LV"/>
        </w:rPr>
        <w:t xml:space="preserve"> uzņēmuma statusam (</w:t>
      </w:r>
      <w:r w:rsidRPr="00705330">
        <w:rPr>
          <w:i/>
          <w:lang w:val="lv-LV"/>
        </w:rPr>
        <w:t>gadījumā, ja pretendents ir piegādātāju apvienība, šī informācija jānorāda par katru piegādātāju apvienības dalībnieku atsevišķi</w:t>
      </w:r>
      <w:r w:rsidRPr="00705330">
        <w:rPr>
          <w:lang w:val="lv-LV"/>
        </w:rPr>
        <w:t>).</w:t>
      </w:r>
    </w:p>
    <w:p w14:paraId="755D3319" w14:textId="77777777" w:rsidR="00D66780" w:rsidRPr="00705330" w:rsidRDefault="00D66780" w:rsidP="009C6336">
      <w:pPr>
        <w:contextualSpacing/>
        <w:rPr>
          <w:sz w:val="20"/>
          <w:szCs w:val="20"/>
          <w:lang w:val="lv-LV"/>
        </w:rPr>
      </w:pPr>
    </w:p>
    <w:p w14:paraId="137E4EE7" w14:textId="77777777" w:rsidR="00D66780" w:rsidRPr="00705330" w:rsidRDefault="00D66780" w:rsidP="00D66780">
      <w:pPr>
        <w:contextualSpacing/>
        <w:jc w:val="right"/>
        <w:rPr>
          <w:sz w:val="20"/>
          <w:szCs w:val="20"/>
          <w:lang w:val="lv-LV"/>
        </w:rPr>
      </w:pPr>
      <w:r w:rsidRPr="00705330">
        <w:rPr>
          <w:sz w:val="20"/>
          <w:szCs w:val="20"/>
          <w:lang w:val="lv-LV"/>
        </w:rPr>
        <w:t>__________________</w:t>
      </w:r>
    </w:p>
    <w:p w14:paraId="6FA5C177" w14:textId="77777777" w:rsidR="00D66780" w:rsidRPr="00705330" w:rsidRDefault="00D66780" w:rsidP="00D66780">
      <w:pPr>
        <w:ind w:left="6480" w:firstLine="720"/>
        <w:contextualSpacing/>
        <w:jc w:val="center"/>
        <w:rPr>
          <w:sz w:val="20"/>
          <w:szCs w:val="20"/>
          <w:lang w:val="lv-LV"/>
        </w:rPr>
      </w:pPr>
      <w:r w:rsidRPr="00705330">
        <w:rPr>
          <w:sz w:val="20"/>
          <w:szCs w:val="20"/>
          <w:lang w:val="lv-LV"/>
        </w:rPr>
        <w:t xml:space="preserve">      (paraksts)</w:t>
      </w:r>
    </w:p>
    <w:p w14:paraId="44FBF25C" w14:textId="77777777" w:rsidR="00D66780" w:rsidRPr="00705330" w:rsidRDefault="00D66780" w:rsidP="00D66780">
      <w:pPr>
        <w:contextualSpacing/>
        <w:jc w:val="right"/>
        <w:rPr>
          <w:sz w:val="20"/>
          <w:szCs w:val="20"/>
          <w:lang w:val="lv-LV"/>
        </w:rPr>
      </w:pPr>
      <w:r w:rsidRPr="00705330">
        <w:rPr>
          <w:sz w:val="20"/>
          <w:szCs w:val="20"/>
          <w:lang w:val="lv-LV"/>
        </w:rPr>
        <w:t>z.v.</w:t>
      </w:r>
    </w:p>
    <w:p w14:paraId="108D7E47" w14:textId="77777777" w:rsidR="00D66780" w:rsidRPr="00705330" w:rsidRDefault="00D66780" w:rsidP="00D66780">
      <w:pPr>
        <w:autoSpaceDE w:val="0"/>
        <w:autoSpaceDN w:val="0"/>
        <w:adjustRightInd w:val="0"/>
        <w:contextualSpacing/>
        <w:rPr>
          <w:sz w:val="20"/>
          <w:szCs w:val="20"/>
          <w:lang w:val="lv-LV" w:eastAsia="lv-LV"/>
        </w:rPr>
      </w:pPr>
      <w:r w:rsidRPr="00705330">
        <w:rPr>
          <w:sz w:val="20"/>
          <w:szCs w:val="20"/>
          <w:lang w:val="lv-LV" w:eastAsia="lv-LV"/>
        </w:rPr>
        <w:t>Pretendenta adrese un bankas rekvizīti_____________________________________________________________,</w:t>
      </w:r>
    </w:p>
    <w:p w14:paraId="1F322EE1" w14:textId="77777777" w:rsidR="00D66780" w:rsidRPr="00705330" w:rsidRDefault="00D66780" w:rsidP="00D66780">
      <w:pPr>
        <w:autoSpaceDE w:val="0"/>
        <w:autoSpaceDN w:val="0"/>
        <w:adjustRightInd w:val="0"/>
        <w:contextualSpacing/>
        <w:rPr>
          <w:sz w:val="20"/>
          <w:szCs w:val="20"/>
          <w:lang w:val="lv-LV" w:eastAsia="lv-LV"/>
        </w:rPr>
      </w:pPr>
      <w:r w:rsidRPr="00705330">
        <w:rPr>
          <w:sz w:val="20"/>
          <w:szCs w:val="20"/>
          <w:lang w:val="lv-LV" w:eastAsia="lv-LV"/>
        </w:rPr>
        <w:t>tālruņa (faksa) numuri, e-pasta adrese ______________________________________________.</w:t>
      </w:r>
    </w:p>
    <w:p w14:paraId="633D3358" w14:textId="77777777" w:rsidR="00D66780" w:rsidRPr="00705330" w:rsidRDefault="00D66780" w:rsidP="00D66780">
      <w:pPr>
        <w:autoSpaceDE w:val="0"/>
        <w:autoSpaceDN w:val="0"/>
        <w:adjustRightInd w:val="0"/>
        <w:contextualSpacing/>
        <w:rPr>
          <w:sz w:val="20"/>
          <w:szCs w:val="20"/>
          <w:lang w:val="lv-LV" w:eastAsia="lv-LV"/>
        </w:rPr>
      </w:pPr>
      <w:r w:rsidRPr="00705330">
        <w:rPr>
          <w:sz w:val="20"/>
          <w:szCs w:val="20"/>
          <w:lang w:val="lv-LV" w:eastAsia="lv-LV"/>
        </w:rPr>
        <w:t>Pretendenta vadītāja vai pilnvarotās personas amats, vārds un uzvārds _____________________</w:t>
      </w:r>
    </w:p>
    <w:p w14:paraId="7BF25598" w14:textId="77777777" w:rsidR="00D66780" w:rsidRPr="00705330" w:rsidRDefault="00D66780" w:rsidP="000A2338">
      <w:pPr>
        <w:ind w:right="-568"/>
        <w:rPr>
          <w:b/>
          <w:sz w:val="20"/>
          <w:szCs w:val="20"/>
          <w:lang w:val="lv-LV"/>
        </w:rPr>
      </w:pPr>
    </w:p>
    <w:p w14:paraId="11AE8312" w14:textId="77777777" w:rsidR="009F5348" w:rsidRPr="00705330" w:rsidRDefault="00D66780" w:rsidP="000A2338">
      <w:pPr>
        <w:ind w:right="-568"/>
        <w:jc w:val="right"/>
        <w:rPr>
          <w:lang w:val="lv-LV"/>
        </w:rPr>
      </w:pPr>
      <w:r w:rsidRPr="00705330">
        <w:rPr>
          <w:lang w:val="lv-LV"/>
        </w:rPr>
        <w:t xml:space="preserve"> </w:t>
      </w:r>
    </w:p>
    <w:p w14:paraId="0002FD1A" w14:textId="77777777" w:rsidR="00B25006" w:rsidRDefault="00B25006" w:rsidP="00AA6189">
      <w:pPr>
        <w:ind w:right="-568"/>
        <w:rPr>
          <w:lang w:val="lv-LV"/>
        </w:rPr>
      </w:pPr>
    </w:p>
    <w:p w14:paraId="5FBE19DB" w14:textId="77777777" w:rsidR="00B25006" w:rsidRDefault="00B25006" w:rsidP="000A2338">
      <w:pPr>
        <w:ind w:right="-568"/>
        <w:jc w:val="right"/>
        <w:rPr>
          <w:lang w:val="lv-LV"/>
        </w:rPr>
      </w:pPr>
    </w:p>
    <w:p w14:paraId="6FFCDBF1" w14:textId="77777777" w:rsidR="00B223E0" w:rsidRDefault="00B223E0" w:rsidP="000A2338">
      <w:pPr>
        <w:ind w:right="-568"/>
        <w:jc w:val="right"/>
        <w:rPr>
          <w:lang w:val="lv-LV"/>
        </w:rPr>
      </w:pPr>
    </w:p>
    <w:p w14:paraId="0179A5CE" w14:textId="01172541" w:rsidR="00D66780" w:rsidRPr="00705330" w:rsidRDefault="00D66780" w:rsidP="000A2338">
      <w:pPr>
        <w:ind w:right="-568"/>
        <w:jc w:val="right"/>
        <w:rPr>
          <w:b/>
          <w:lang w:val="lv-LV"/>
        </w:rPr>
      </w:pPr>
      <w:r w:rsidRPr="00705330">
        <w:rPr>
          <w:lang w:val="lv-LV"/>
        </w:rPr>
        <w:lastRenderedPageBreak/>
        <w:t xml:space="preserve">  </w:t>
      </w:r>
      <w:r w:rsidRPr="00705330">
        <w:rPr>
          <w:b/>
          <w:lang w:val="lv-LV"/>
        </w:rPr>
        <w:t>2.pielikums</w:t>
      </w:r>
    </w:p>
    <w:p w14:paraId="32DA71EE" w14:textId="77777777" w:rsidR="00D66780" w:rsidRPr="00705330" w:rsidRDefault="00D66780" w:rsidP="00D66780">
      <w:pPr>
        <w:overflowPunct w:val="0"/>
        <w:autoSpaceDE w:val="0"/>
        <w:autoSpaceDN w:val="0"/>
        <w:adjustRightInd w:val="0"/>
        <w:ind w:right="-568"/>
        <w:contextualSpacing/>
        <w:jc w:val="right"/>
        <w:textAlignment w:val="baseline"/>
        <w:rPr>
          <w:bCs/>
          <w:lang w:val="lv-LV"/>
        </w:rPr>
      </w:pPr>
      <w:r w:rsidRPr="00705330">
        <w:rPr>
          <w:lang w:val="lv-LV" w:eastAsia="lv-LV"/>
        </w:rPr>
        <w:t xml:space="preserve">VAS </w:t>
      </w:r>
      <w:r w:rsidRPr="00705330">
        <w:rPr>
          <w:color w:val="222222"/>
          <w:lang w:val="lv-LV"/>
        </w:rPr>
        <w:t>„</w:t>
      </w:r>
      <w:r w:rsidRPr="00705330">
        <w:rPr>
          <w:lang w:val="lv-LV" w:eastAsia="lv-LV"/>
        </w:rPr>
        <w:t>Latvijas dzelzceļš” organizētā atklātā konkursa</w:t>
      </w:r>
    </w:p>
    <w:p w14:paraId="5ED8C9D4" w14:textId="77777777" w:rsidR="00383957" w:rsidRPr="00705330" w:rsidRDefault="00383957" w:rsidP="00383957">
      <w:pPr>
        <w:overflowPunct w:val="0"/>
        <w:autoSpaceDE w:val="0"/>
        <w:autoSpaceDN w:val="0"/>
        <w:adjustRightInd w:val="0"/>
        <w:ind w:right="-568"/>
        <w:contextualSpacing/>
        <w:jc w:val="right"/>
        <w:textAlignment w:val="baseline"/>
        <w:rPr>
          <w:lang w:val="lv-LV"/>
        </w:rPr>
      </w:pPr>
      <w:r w:rsidRPr="00705330">
        <w:rPr>
          <w:color w:val="222222"/>
          <w:lang w:val="lv-LV"/>
        </w:rPr>
        <w:t>„Kombinētas gaitas sliežu defektoskopijas automobiļa piegāde”</w:t>
      </w:r>
      <w:r w:rsidRPr="00705330">
        <w:rPr>
          <w:lang w:val="lv-LV"/>
        </w:rPr>
        <w:t xml:space="preserve"> </w:t>
      </w:r>
    </w:p>
    <w:p w14:paraId="0A88D946" w14:textId="2B2F8672" w:rsidR="00D66780" w:rsidRPr="00705330" w:rsidRDefault="00383957" w:rsidP="00383957">
      <w:pPr>
        <w:ind w:right="-568"/>
        <w:jc w:val="right"/>
        <w:rPr>
          <w:lang w:val="lv-LV" w:eastAsia="lv-LV"/>
        </w:rPr>
      </w:pPr>
      <w:r w:rsidRPr="00705330">
        <w:rPr>
          <w:lang w:val="lv-LV"/>
        </w:rPr>
        <w:t xml:space="preserve">(iepirkuma identifikācijas Nr. </w:t>
      </w:r>
      <w:r w:rsidRPr="00705330">
        <w:rPr>
          <w:bCs/>
          <w:lang w:val="lv-LV"/>
        </w:rPr>
        <w:t>LDZ 2019/19-IB</w:t>
      </w:r>
      <w:r w:rsidRPr="00705330">
        <w:rPr>
          <w:lang w:val="lv-LV"/>
        </w:rPr>
        <w:t xml:space="preserve">) </w:t>
      </w:r>
      <w:r w:rsidRPr="00705330">
        <w:rPr>
          <w:lang w:val="lv-LV" w:eastAsia="lv-LV"/>
        </w:rPr>
        <w:t>nolikumam</w:t>
      </w:r>
    </w:p>
    <w:p w14:paraId="59459B4E" w14:textId="77777777" w:rsidR="00383957" w:rsidRPr="00705330" w:rsidRDefault="00383957" w:rsidP="00383957">
      <w:pPr>
        <w:ind w:right="-568"/>
        <w:jc w:val="right"/>
        <w:rPr>
          <w:b/>
          <w:lang w:val="lv-LV"/>
        </w:rPr>
      </w:pPr>
    </w:p>
    <w:p w14:paraId="3F040F1F" w14:textId="77777777" w:rsidR="00D66780" w:rsidRPr="00705330" w:rsidRDefault="00D66780" w:rsidP="00D66780">
      <w:pPr>
        <w:keepLines/>
        <w:ind w:right="-1"/>
        <w:jc w:val="center"/>
        <w:rPr>
          <w:b/>
          <w:lang w:val="lv-LV"/>
        </w:rPr>
      </w:pPr>
      <w:r w:rsidRPr="00705330">
        <w:rPr>
          <w:b/>
          <w:lang w:val="lv-LV"/>
        </w:rPr>
        <w:t>TEHNISKĀ SPECIFIKĀCIJA*</w:t>
      </w:r>
    </w:p>
    <w:p w14:paraId="19C4F70C" w14:textId="77777777" w:rsidR="00D66780" w:rsidRPr="00705330" w:rsidRDefault="00D66780" w:rsidP="00D66780">
      <w:pPr>
        <w:keepLines/>
        <w:ind w:right="-1"/>
        <w:jc w:val="center"/>
        <w:rPr>
          <w:b/>
          <w:lang w:val="lv-LV"/>
        </w:rPr>
      </w:pPr>
      <w:r w:rsidRPr="00705330">
        <w:rPr>
          <w:b/>
          <w:lang w:val="lv-LV"/>
        </w:rPr>
        <w:t>(tehniskais piedāvājums)</w:t>
      </w:r>
    </w:p>
    <w:p w14:paraId="34465895" w14:textId="77777777" w:rsidR="00D66780" w:rsidRPr="00705330" w:rsidRDefault="00D66780" w:rsidP="00D66780">
      <w:pPr>
        <w:keepLines/>
        <w:ind w:right="-1"/>
        <w:jc w:val="center"/>
        <w:rPr>
          <w:b/>
          <w:lang w:val="lv-LV"/>
        </w:rPr>
      </w:pPr>
      <w:r w:rsidRPr="00705330">
        <w:rPr>
          <w:lang w:val="lv-LV"/>
        </w:rPr>
        <w:t>/forma/</w:t>
      </w:r>
    </w:p>
    <w:tbl>
      <w:tblPr>
        <w:tblW w:w="10540" w:type="dxa"/>
        <w:jc w:val="center"/>
        <w:tblLook w:val="04A0" w:firstRow="1" w:lastRow="0" w:firstColumn="1" w:lastColumn="0" w:noHBand="0" w:noVBand="1"/>
      </w:tblPr>
      <w:tblGrid>
        <w:gridCol w:w="10540"/>
      </w:tblGrid>
      <w:tr w:rsidR="00D66780" w:rsidRPr="00823CE2" w14:paraId="6F9F56FA" w14:textId="77777777" w:rsidTr="0049321B">
        <w:trPr>
          <w:trHeight w:val="500"/>
          <w:jc w:val="center"/>
        </w:trPr>
        <w:tc>
          <w:tcPr>
            <w:tcW w:w="10540" w:type="dxa"/>
            <w:tcBorders>
              <w:top w:val="nil"/>
              <w:left w:val="nil"/>
              <w:bottom w:val="nil"/>
              <w:right w:val="nil"/>
            </w:tcBorders>
            <w:shd w:val="clear" w:color="auto" w:fill="auto"/>
            <w:noWrap/>
            <w:vAlign w:val="center"/>
            <w:hideMark/>
          </w:tcPr>
          <w:p w14:paraId="09C12213" w14:textId="77777777" w:rsidR="00D66780" w:rsidRPr="00705330" w:rsidRDefault="00D66780" w:rsidP="0049321B">
            <w:pPr>
              <w:keepLines/>
              <w:ind w:right="77" w:hanging="105"/>
              <w:jc w:val="both"/>
              <w:rPr>
                <w:b/>
                <w:bCs/>
                <w:sz w:val="20"/>
                <w:szCs w:val="20"/>
                <w:lang w:val="lv-LV" w:eastAsia="lv-LV"/>
              </w:rPr>
            </w:pPr>
          </w:p>
          <w:p w14:paraId="5144F37D" w14:textId="6D887DF3" w:rsidR="00D66780" w:rsidRPr="00705330" w:rsidRDefault="00D66780" w:rsidP="0049321B">
            <w:pPr>
              <w:ind w:left="-105" w:right="77"/>
              <w:jc w:val="both"/>
              <w:rPr>
                <w:i/>
                <w:sz w:val="20"/>
                <w:szCs w:val="20"/>
                <w:lang w:val="lv-LV"/>
              </w:rPr>
            </w:pPr>
            <w:r w:rsidRPr="00AA6189">
              <w:rPr>
                <w:i/>
                <w:sz w:val="20"/>
                <w:szCs w:val="20"/>
                <w:lang w:val="lv-LV"/>
              </w:rPr>
              <w:t>*Saskaņā ar Tehniskās specifikācijas (nolikuma 2.pielikums) un nolikuma nosacījumiem, pretendents var norādīt ekvivalentu preci (sk. arī nolikuma 4.1.1</w:t>
            </w:r>
            <w:r w:rsidR="005358B6" w:rsidRPr="00AA6189">
              <w:rPr>
                <w:i/>
                <w:sz w:val="20"/>
                <w:szCs w:val="20"/>
                <w:lang w:val="lv-LV"/>
              </w:rPr>
              <w:t>4</w:t>
            </w:r>
            <w:r w:rsidRPr="00AA6189">
              <w:rPr>
                <w:i/>
                <w:sz w:val="20"/>
                <w:szCs w:val="20"/>
                <w:lang w:val="lv-LV"/>
              </w:rPr>
              <w:t>. un 4.</w:t>
            </w:r>
            <w:r w:rsidR="005358B6" w:rsidRPr="00AA6189">
              <w:rPr>
                <w:i/>
                <w:sz w:val="20"/>
                <w:szCs w:val="20"/>
                <w:lang w:val="lv-LV"/>
              </w:rPr>
              <w:t>2</w:t>
            </w:r>
            <w:r w:rsidRPr="00AA6189">
              <w:rPr>
                <w:i/>
                <w:sz w:val="20"/>
                <w:szCs w:val="20"/>
                <w:lang w:val="lv-LV"/>
              </w:rPr>
              <w:t>.</w:t>
            </w:r>
            <w:r w:rsidR="005358B6" w:rsidRPr="00AA6189">
              <w:rPr>
                <w:i/>
                <w:sz w:val="20"/>
                <w:szCs w:val="20"/>
                <w:lang w:val="lv-LV"/>
              </w:rPr>
              <w:t>14</w:t>
            </w:r>
            <w:r w:rsidRPr="00AA6189">
              <w:rPr>
                <w:i/>
                <w:sz w:val="20"/>
                <w:szCs w:val="20"/>
                <w:lang w:val="lv-LV"/>
              </w:rPr>
              <w:t>.punktu).</w:t>
            </w:r>
          </w:p>
          <w:p w14:paraId="5D3DF247" w14:textId="77777777" w:rsidR="00D66780" w:rsidRPr="00705330" w:rsidRDefault="00D66780" w:rsidP="0049321B">
            <w:pPr>
              <w:ind w:left="-105" w:right="-73"/>
              <w:jc w:val="both"/>
              <w:rPr>
                <w:i/>
                <w:sz w:val="20"/>
                <w:szCs w:val="20"/>
                <w:lang w:val="lv-LV"/>
              </w:rPr>
            </w:pPr>
            <w:r w:rsidRPr="00705330">
              <w:rPr>
                <w:i/>
                <w:sz w:val="20"/>
                <w:szCs w:val="20"/>
                <w:lang w:val="lv-LV"/>
              </w:rPr>
              <w:t>**Pretendents, aizpildot aili, norāda sava piedāvājuma atbilstību Tehniskajai specifikācijai un papildus ziņas, ja nepieciešams.</w:t>
            </w:r>
          </w:p>
          <w:p w14:paraId="2C846EE7" w14:textId="77777777" w:rsidR="00D66780" w:rsidRPr="00705330" w:rsidRDefault="00D66780" w:rsidP="0049321B">
            <w:pPr>
              <w:keepLines/>
              <w:jc w:val="center"/>
              <w:rPr>
                <w:b/>
                <w:bCs/>
                <w:color w:val="000000"/>
                <w:highlight w:val="yellow"/>
                <w:lang w:val="lv-LV" w:eastAsia="lv-LV"/>
              </w:rPr>
            </w:pPr>
          </w:p>
        </w:tc>
      </w:tr>
    </w:tbl>
    <w:p w14:paraId="517E99F5" w14:textId="032A4F8A" w:rsidR="00D66780" w:rsidRPr="00705330" w:rsidRDefault="00D66780" w:rsidP="006E75D8">
      <w:pPr>
        <w:autoSpaceDE w:val="0"/>
        <w:autoSpaceDN w:val="0"/>
        <w:adjustRightInd w:val="0"/>
        <w:ind w:right="-710"/>
        <w:rPr>
          <w:lang w:val="lv-LV" w:eastAsia="lv-LV"/>
        </w:rPr>
      </w:pPr>
    </w:p>
    <w:tbl>
      <w:tblPr>
        <w:tblW w:w="107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3260"/>
        <w:gridCol w:w="3260"/>
      </w:tblGrid>
      <w:tr w:rsidR="00F82451" w:rsidRPr="00705330" w14:paraId="26445133" w14:textId="6E7C43F6" w:rsidTr="005D3B41">
        <w:tc>
          <w:tcPr>
            <w:tcW w:w="993" w:type="dxa"/>
            <w:shd w:val="clear" w:color="auto" w:fill="C9C9C9" w:themeFill="accent3" w:themeFillTint="99"/>
            <w:vAlign w:val="center"/>
          </w:tcPr>
          <w:p w14:paraId="0EBC8443" w14:textId="77777777" w:rsidR="00F82451" w:rsidRPr="00705330" w:rsidRDefault="00F82451" w:rsidP="00F82451">
            <w:pPr>
              <w:jc w:val="center"/>
              <w:rPr>
                <w:rFonts w:eastAsia="Calibri"/>
                <w:b/>
                <w:lang w:val="lv-LV"/>
              </w:rPr>
            </w:pPr>
            <w:r w:rsidRPr="00705330">
              <w:rPr>
                <w:rFonts w:eastAsia="Calibri"/>
                <w:b/>
                <w:lang w:val="lv-LV"/>
              </w:rPr>
              <w:t>Nr.</w:t>
            </w:r>
          </w:p>
        </w:tc>
        <w:tc>
          <w:tcPr>
            <w:tcW w:w="3260" w:type="dxa"/>
            <w:shd w:val="clear" w:color="auto" w:fill="C9C9C9" w:themeFill="accent3" w:themeFillTint="99"/>
            <w:vAlign w:val="center"/>
          </w:tcPr>
          <w:p w14:paraId="712AC6FB" w14:textId="303FE62D" w:rsidR="00F82451" w:rsidRPr="00705330" w:rsidRDefault="00F82451" w:rsidP="00F82451">
            <w:pPr>
              <w:jc w:val="center"/>
              <w:rPr>
                <w:rFonts w:eastAsia="Calibri"/>
                <w:b/>
                <w:lang w:val="lv-LV"/>
              </w:rPr>
            </w:pPr>
            <w:r w:rsidRPr="00705330">
              <w:rPr>
                <w:rFonts w:eastAsia="Calibri"/>
                <w:b/>
                <w:lang w:val="lv-LV"/>
              </w:rPr>
              <w:t>Nosaukums</w:t>
            </w:r>
            <w:r w:rsidR="002253D3">
              <w:rPr>
                <w:rFonts w:eastAsia="Calibri"/>
                <w:b/>
                <w:lang w:val="lv-LV"/>
              </w:rPr>
              <w:t>*</w:t>
            </w:r>
          </w:p>
        </w:tc>
        <w:tc>
          <w:tcPr>
            <w:tcW w:w="3260" w:type="dxa"/>
            <w:shd w:val="clear" w:color="auto" w:fill="C9C9C9" w:themeFill="accent3" w:themeFillTint="99"/>
            <w:vAlign w:val="center"/>
          </w:tcPr>
          <w:p w14:paraId="11207C11" w14:textId="77777777" w:rsidR="00F82451" w:rsidRPr="00705330" w:rsidRDefault="00F82451" w:rsidP="00F82451">
            <w:pPr>
              <w:jc w:val="center"/>
              <w:rPr>
                <w:rFonts w:eastAsia="Calibri"/>
                <w:b/>
                <w:lang w:val="lv-LV"/>
              </w:rPr>
            </w:pPr>
            <w:r w:rsidRPr="00705330">
              <w:rPr>
                <w:rFonts w:eastAsia="Calibri"/>
                <w:b/>
                <w:lang w:val="lv-LV"/>
              </w:rPr>
              <w:t>Prasības</w:t>
            </w:r>
          </w:p>
        </w:tc>
        <w:tc>
          <w:tcPr>
            <w:tcW w:w="3260" w:type="dxa"/>
            <w:shd w:val="clear" w:color="auto" w:fill="C9C9C9" w:themeFill="accent3" w:themeFillTint="99"/>
          </w:tcPr>
          <w:p w14:paraId="304815B3" w14:textId="32507DC2" w:rsidR="00F82451" w:rsidRPr="00705330" w:rsidRDefault="00F82451" w:rsidP="00F82451">
            <w:pPr>
              <w:jc w:val="center"/>
              <w:rPr>
                <w:rFonts w:eastAsia="Calibri"/>
                <w:b/>
                <w:lang w:val="lv-LV"/>
              </w:rPr>
            </w:pPr>
            <w:r w:rsidRPr="00705330">
              <w:rPr>
                <w:b/>
                <w:sz w:val="22"/>
                <w:szCs w:val="22"/>
                <w:lang w:val="lv-LV"/>
              </w:rPr>
              <w:t>Pretendenta atzīme par atbilstību attiecīgajai prasībai**</w:t>
            </w:r>
          </w:p>
        </w:tc>
      </w:tr>
      <w:tr w:rsidR="00F82451" w:rsidRPr="00705330" w14:paraId="6241D9E7" w14:textId="58754C11" w:rsidTr="00A31BD4">
        <w:trPr>
          <w:cantSplit/>
        </w:trPr>
        <w:tc>
          <w:tcPr>
            <w:tcW w:w="10773" w:type="dxa"/>
            <w:gridSpan w:val="4"/>
            <w:shd w:val="clear" w:color="auto" w:fill="D6BAFC"/>
            <w:vAlign w:val="center"/>
          </w:tcPr>
          <w:p w14:paraId="26F4126D" w14:textId="7C19DAD0" w:rsidR="00F82451" w:rsidRPr="00705330" w:rsidRDefault="00F82451" w:rsidP="00F82451">
            <w:pPr>
              <w:rPr>
                <w:rFonts w:eastAsia="Calibri"/>
                <w:b/>
                <w:bCs/>
                <w:lang w:val="lv-LV"/>
              </w:rPr>
            </w:pPr>
            <w:r w:rsidRPr="00705330">
              <w:rPr>
                <w:rFonts w:eastAsia="Calibri"/>
                <w:b/>
                <w:bCs/>
                <w:lang w:val="lv-LV"/>
              </w:rPr>
              <w:t>1.Vispārīgās prasības</w:t>
            </w:r>
          </w:p>
        </w:tc>
      </w:tr>
      <w:tr w:rsidR="00F82451" w:rsidRPr="00705330" w14:paraId="33648458" w14:textId="7C73A8CD" w:rsidTr="00A31BD4">
        <w:trPr>
          <w:cantSplit/>
        </w:trPr>
        <w:tc>
          <w:tcPr>
            <w:tcW w:w="10773" w:type="dxa"/>
            <w:gridSpan w:val="4"/>
            <w:shd w:val="clear" w:color="auto" w:fill="DEEAF6" w:themeFill="accent5" w:themeFillTint="33"/>
            <w:vAlign w:val="center"/>
          </w:tcPr>
          <w:p w14:paraId="7C1FAC11" w14:textId="15A3440C" w:rsidR="00F82451" w:rsidRPr="00705330" w:rsidRDefault="00F82451" w:rsidP="00F82451">
            <w:pPr>
              <w:rPr>
                <w:rFonts w:eastAsia="Calibri"/>
                <w:b/>
                <w:bCs/>
                <w:lang w:val="lv-LV"/>
              </w:rPr>
            </w:pPr>
            <w:r w:rsidRPr="00705330">
              <w:rPr>
                <w:rFonts w:eastAsia="Calibri"/>
                <w:b/>
                <w:bCs/>
                <w:lang w:val="lv-LV"/>
              </w:rPr>
              <w:t>1.1. LR likumdošana un reģistrācijas kārtība</w:t>
            </w:r>
          </w:p>
        </w:tc>
      </w:tr>
      <w:tr w:rsidR="00F82451" w:rsidRPr="00823CE2" w14:paraId="2FBCAD7E" w14:textId="66190215" w:rsidTr="005D3B41">
        <w:tc>
          <w:tcPr>
            <w:tcW w:w="993" w:type="dxa"/>
            <w:vAlign w:val="center"/>
          </w:tcPr>
          <w:p w14:paraId="3235F9B0" w14:textId="77777777" w:rsidR="00F82451" w:rsidRPr="00705330" w:rsidRDefault="00F82451" w:rsidP="00F82451">
            <w:pPr>
              <w:rPr>
                <w:rFonts w:eastAsia="Calibri"/>
                <w:lang w:val="lv-LV"/>
              </w:rPr>
            </w:pPr>
            <w:r w:rsidRPr="00705330">
              <w:rPr>
                <w:rFonts w:eastAsia="Calibri"/>
                <w:lang w:val="lv-LV"/>
              </w:rPr>
              <w:t>1.1.1.</w:t>
            </w:r>
          </w:p>
        </w:tc>
        <w:tc>
          <w:tcPr>
            <w:tcW w:w="3260" w:type="dxa"/>
            <w:vAlign w:val="center"/>
          </w:tcPr>
          <w:p w14:paraId="5BB8A6FC" w14:textId="75247F5C" w:rsidR="00F82451" w:rsidRPr="00705330" w:rsidRDefault="00F82451" w:rsidP="00F82451">
            <w:pPr>
              <w:rPr>
                <w:rFonts w:eastAsia="Calibri"/>
                <w:lang w:val="lv-LV"/>
              </w:rPr>
            </w:pPr>
            <w:r w:rsidRPr="00705330">
              <w:rPr>
                <w:rFonts w:eastAsia="Calibri"/>
                <w:lang w:val="lv-LV"/>
              </w:rPr>
              <w:t xml:space="preserve">Kombinētas gaitas sliežu defektoskopijas automobilim jābūt novērtētam atbilstoši Latvijas Republikas Ministru kabineta noteikumiem Nr.1211 </w:t>
            </w:r>
            <w:r w:rsidR="00CD41B2" w:rsidRPr="00705330">
              <w:rPr>
                <w:color w:val="222222"/>
                <w:lang w:val="lv-LV"/>
              </w:rPr>
              <w:t>„</w:t>
            </w:r>
            <w:r w:rsidRPr="00705330">
              <w:rPr>
                <w:rFonts w:eastAsia="Calibri"/>
                <w:lang w:val="lv-LV"/>
              </w:rPr>
              <w:t>Noteikumi par ritošā sastāva būvi, modernizāciju, atjaunošanas remontu, atbilstības novērtēšanu un pieņemšanu ekspluatācijā” reglamentētajai kārtībai</w:t>
            </w:r>
          </w:p>
        </w:tc>
        <w:tc>
          <w:tcPr>
            <w:tcW w:w="3260" w:type="dxa"/>
            <w:vAlign w:val="center"/>
          </w:tcPr>
          <w:p w14:paraId="55EAE76A" w14:textId="1834FDEA" w:rsidR="00F82451" w:rsidRPr="00705330" w:rsidRDefault="00F82451" w:rsidP="00F82451">
            <w:pPr>
              <w:rPr>
                <w:rFonts w:eastAsia="Calibri"/>
                <w:lang w:val="lv-LV"/>
              </w:rPr>
            </w:pPr>
            <w:r w:rsidRPr="00705330">
              <w:rPr>
                <w:rFonts w:eastAsia="Calibri"/>
                <w:lang w:val="lv-LV"/>
              </w:rPr>
              <w:t>Obligāti (nodrošina piegādātājs par saviem finanšu līdzekļiem akreditētā institūcijā)</w:t>
            </w:r>
          </w:p>
        </w:tc>
        <w:tc>
          <w:tcPr>
            <w:tcW w:w="3260" w:type="dxa"/>
          </w:tcPr>
          <w:p w14:paraId="6871CDD9" w14:textId="77777777" w:rsidR="00F82451" w:rsidRPr="00705330" w:rsidRDefault="00F82451" w:rsidP="00F82451">
            <w:pPr>
              <w:rPr>
                <w:rFonts w:eastAsia="Calibri"/>
                <w:lang w:val="lv-LV"/>
              </w:rPr>
            </w:pPr>
          </w:p>
        </w:tc>
      </w:tr>
      <w:tr w:rsidR="00F82451" w:rsidRPr="00823CE2" w14:paraId="0FD5997D" w14:textId="70F2DF16" w:rsidTr="005D3B41">
        <w:tc>
          <w:tcPr>
            <w:tcW w:w="993" w:type="dxa"/>
            <w:vAlign w:val="center"/>
          </w:tcPr>
          <w:p w14:paraId="74588865" w14:textId="77777777" w:rsidR="00F82451" w:rsidRPr="00705330" w:rsidRDefault="00F82451" w:rsidP="00F82451">
            <w:pPr>
              <w:rPr>
                <w:rFonts w:eastAsia="Calibri"/>
                <w:lang w:val="lv-LV"/>
              </w:rPr>
            </w:pPr>
            <w:r w:rsidRPr="00705330">
              <w:rPr>
                <w:rFonts w:eastAsia="Calibri"/>
                <w:lang w:val="lv-LV"/>
              </w:rPr>
              <w:t>1.1.2.</w:t>
            </w:r>
          </w:p>
        </w:tc>
        <w:tc>
          <w:tcPr>
            <w:tcW w:w="3260" w:type="dxa"/>
            <w:vAlign w:val="center"/>
          </w:tcPr>
          <w:p w14:paraId="037591CB" w14:textId="7803480D" w:rsidR="00F82451" w:rsidRPr="00705330" w:rsidRDefault="00F82451" w:rsidP="00F82451">
            <w:pPr>
              <w:rPr>
                <w:rFonts w:eastAsia="Calibri"/>
                <w:lang w:val="lv-LV"/>
              </w:rPr>
            </w:pPr>
            <w:r w:rsidRPr="00705330">
              <w:rPr>
                <w:rFonts w:eastAsia="Calibri"/>
                <w:lang w:val="lv-LV"/>
              </w:rPr>
              <w:t xml:space="preserve">Kombinētas gaitas sliežu defektoskopijas automobilim jāatbilst Latvijas Republikas Ministru kabineta noteikumu Nr.724 </w:t>
            </w:r>
            <w:r w:rsidR="00CD41B2" w:rsidRPr="00705330">
              <w:rPr>
                <w:color w:val="222222"/>
                <w:lang w:val="lv-LV"/>
              </w:rPr>
              <w:t>„</w:t>
            </w:r>
            <w:r w:rsidRPr="00705330">
              <w:rPr>
                <w:rFonts w:eastAsia="Calibri"/>
                <w:lang w:val="lv-LV"/>
              </w:rPr>
              <w:t>Dzelzceļa tehniskās ekspluatācijas noteikumi” un citu saistīto Latvijas Republikā spēkā esošo normatīvo dokumentu prasībām</w:t>
            </w:r>
          </w:p>
        </w:tc>
        <w:tc>
          <w:tcPr>
            <w:tcW w:w="3260" w:type="dxa"/>
            <w:vAlign w:val="center"/>
          </w:tcPr>
          <w:p w14:paraId="5066B90A" w14:textId="30F0013A" w:rsidR="00F82451" w:rsidRPr="00705330" w:rsidRDefault="00F82451" w:rsidP="00F82451">
            <w:pPr>
              <w:rPr>
                <w:rFonts w:eastAsia="Calibri"/>
                <w:lang w:val="lv-LV"/>
              </w:rPr>
            </w:pPr>
            <w:r w:rsidRPr="00705330">
              <w:rPr>
                <w:rFonts w:eastAsia="Calibri"/>
                <w:lang w:val="lv-LV"/>
              </w:rPr>
              <w:t>Obligāti (nodrošina piegādātājs par saviem finanšu līdzekļiem akreditētā institūcijā)</w:t>
            </w:r>
            <w:r w:rsidR="00CD41B2">
              <w:rPr>
                <w:rFonts w:eastAsia="Calibri"/>
                <w:lang w:val="lv-LV"/>
              </w:rPr>
              <w:t xml:space="preserve"> </w:t>
            </w:r>
          </w:p>
        </w:tc>
        <w:tc>
          <w:tcPr>
            <w:tcW w:w="3260" w:type="dxa"/>
          </w:tcPr>
          <w:p w14:paraId="3065465B" w14:textId="77777777" w:rsidR="00F82451" w:rsidRPr="00705330" w:rsidRDefault="00F82451" w:rsidP="00F82451">
            <w:pPr>
              <w:rPr>
                <w:rFonts w:eastAsia="Calibri"/>
                <w:lang w:val="lv-LV"/>
              </w:rPr>
            </w:pPr>
          </w:p>
        </w:tc>
      </w:tr>
      <w:tr w:rsidR="00F82451" w:rsidRPr="00823CE2" w14:paraId="2BFBF9BA" w14:textId="3848D22C" w:rsidTr="005D3B41">
        <w:trPr>
          <w:trHeight w:val="1084"/>
        </w:trPr>
        <w:tc>
          <w:tcPr>
            <w:tcW w:w="993" w:type="dxa"/>
            <w:tcBorders>
              <w:bottom w:val="single" w:sz="4" w:space="0" w:color="auto"/>
            </w:tcBorders>
            <w:vAlign w:val="center"/>
          </w:tcPr>
          <w:p w14:paraId="106E169F" w14:textId="77777777" w:rsidR="00F82451" w:rsidRPr="00705330" w:rsidRDefault="00F82451" w:rsidP="00F82451">
            <w:pPr>
              <w:rPr>
                <w:rFonts w:eastAsia="Calibri"/>
                <w:lang w:val="lv-LV"/>
              </w:rPr>
            </w:pPr>
            <w:r w:rsidRPr="00705330">
              <w:rPr>
                <w:rFonts w:eastAsia="Calibri"/>
                <w:lang w:val="lv-LV"/>
              </w:rPr>
              <w:t>1.1.3.</w:t>
            </w:r>
          </w:p>
        </w:tc>
        <w:tc>
          <w:tcPr>
            <w:tcW w:w="3260" w:type="dxa"/>
            <w:tcBorders>
              <w:bottom w:val="single" w:sz="4" w:space="0" w:color="auto"/>
            </w:tcBorders>
            <w:vAlign w:val="center"/>
          </w:tcPr>
          <w:p w14:paraId="6A668CCE" w14:textId="77777777" w:rsidR="00F82451" w:rsidRPr="00705330" w:rsidRDefault="00F82451" w:rsidP="00F82451">
            <w:pPr>
              <w:rPr>
                <w:rFonts w:eastAsia="Calibri"/>
                <w:highlight w:val="yellow"/>
                <w:lang w:val="lv-LV"/>
              </w:rPr>
            </w:pPr>
            <w:r w:rsidRPr="00705330">
              <w:rPr>
                <w:rFonts w:eastAsia="Calibri"/>
                <w:lang w:val="lv-LV"/>
              </w:rPr>
              <w:t>Pirms kombinētas gaitas sliežu defektoskopijas automobilim nodošanas pasūtītajam, tam jābūt reģistrētam CSDD un pieņemtai ekspluatācijā Valsts Dzelzceļa Tehniskā inspekcijā</w:t>
            </w:r>
          </w:p>
        </w:tc>
        <w:tc>
          <w:tcPr>
            <w:tcW w:w="3260" w:type="dxa"/>
            <w:tcBorders>
              <w:bottom w:val="single" w:sz="4" w:space="0" w:color="auto"/>
            </w:tcBorders>
            <w:vAlign w:val="center"/>
          </w:tcPr>
          <w:p w14:paraId="7B3499C4" w14:textId="77777777" w:rsidR="00F82451" w:rsidRPr="00705330" w:rsidRDefault="00F82451" w:rsidP="00F82451">
            <w:pPr>
              <w:rPr>
                <w:rFonts w:eastAsia="Calibri"/>
                <w:highlight w:val="yellow"/>
                <w:lang w:val="lv-LV"/>
              </w:rPr>
            </w:pPr>
            <w:r w:rsidRPr="00705330">
              <w:rPr>
                <w:rFonts w:eastAsia="Calibri"/>
                <w:lang w:val="lv-LV"/>
              </w:rPr>
              <w:t>Obligāti (nodrošina piegādātājs par saviem finanšu līdzekļiem akreditētā institūcijā)</w:t>
            </w:r>
          </w:p>
        </w:tc>
        <w:tc>
          <w:tcPr>
            <w:tcW w:w="3260" w:type="dxa"/>
            <w:tcBorders>
              <w:bottom w:val="single" w:sz="4" w:space="0" w:color="auto"/>
            </w:tcBorders>
          </w:tcPr>
          <w:p w14:paraId="5CB3B5E7" w14:textId="77777777" w:rsidR="00F82451" w:rsidRPr="00705330" w:rsidRDefault="00F82451" w:rsidP="00F82451">
            <w:pPr>
              <w:rPr>
                <w:rFonts w:eastAsia="Calibri"/>
                <w:lang w:val="lv-LV"/>
              </w:rPr>
            </w:pPr>
          </w:p>
        </w:tc>
      </w:tr>
      <w:tr w:rsidR="00572A55" w:rsidRPr="00705330" w14:paraId="593D5882" w14:textId="7556498A" w:rsidTr="00A31BD4">
        <w:trPr>
          <w:cantSplit/>
        </w:trPr>
        <w:tc>
          <w:tcPr>
            <w:tcW w:w="10773" w:type="dxa"/>
            <w:gridSpan w:val="4"/>
            <w:shd w:val="clear" w:color="auto" w:fill="DEEAF6" w:themeFill="accent5" w:themeFillTint="33"/>
            <w:vAlign w:val="center"/>
          </w:tcPr>
          <w:p w14:paraId="0A501F2F" w14:textId="60759C8C" w:rsidR="00572A55" w:rsidRPr="00705330" w:rsidRDefault="00572A55" w:rsidP="00572A55">
            <w:pPr>
              <w:rPr>
                <w:rFonts w:eastAsia="Calibri"/>
                <w:b/>
                <w:bCs/>
                <w:lang w:val="lv-LV"/>
              </w:rPr>
            </w:pPr>
            <w:r w:rsidRPr="00705330">
              <w:rPr>
                <w:rFonts w:eastAsia="Calibri"/>
                <w:b/>
                <w:bCs/>
                <w:lang w:val="lv-LV"/>
              </w:rPr>
              <w:t>1.2. Ekspluatācijas noteikumi</w:t>
            </w:r>
          </w:p>
        </w:tc>
      </w:tr>
      <w:tr w:rsidR="00572A55" w:rsidRPr="00705330" w14:paraId="4230D796" w14:textId="3EC8FEDA" w:rsidTr="005D3B41">
        <w:trPr>
          <w:cantSplit/>
        </w:trPr>
        <w:tc>
          <w:tcPr>
            <w:tcW w:w="993" w:type="dxa"/>
            <w:vAlign w:val="center"/>
          </w:tcPr>
          <w:p w14:paraId="217953F6" w14:textId="77777777" w:rsidR="00572A55" w:rsidRPr="00705330" w:rsidRDefault="00572A55" w:rsidP="00572A55">
            <w:pPr>
              <w:rPr>
                <w:rFonts w:eastAsia="Calibri"/>
                <w:lang w:val="lv-LV"/>
              </w:rPr>
            </w:pPr>
            <w:r w:rsidRPr="00705330">
              <w:rPr>
                <w:rFonts w:eastAsia="Calibri"/>
                <w:lang w:val="lv-LV"/>
              </w:rPr>
              <w:t>1.2.1.</w:t>
            </w:r>
          </w:p>
        </w:tc>
        <w:tc>
          <w:tcPr>
            <w:tcW w:w="3260" w:type="dxa"/>
            <w:vAlign w:val="center"/>
          </w:tcPr>
          <w:p w14:paraId="4696CAF3" w14:textId="77777777" w:rsidR="00572A55" w:rsidRPr="00705330" w:rsidRDefault="00572A55" w:rsidP="00572A55">
            <w:pPr>
              <w:rPr>
                <w:rFonts w:eastAsia="Calibri"/>
                <w:lang w:val="lv-LV"/>
              </w:rPr>
            </w:pPr>
            <w:r w:rsidRPr="00705330">
              <w:rPr>
                <w:rFonts w:eastAsia="Calibri"/>
                <w:lang w:val="lv-LV"/>
              </w:rPr>
              <w:t>Zem kontakttīkla, nenoņemot no tā spriegumu</w:t>
            </w:r>
          </w:p>
        </w:tc>
        <w:tc>
          <w:tcPr>
            <w:tcW w:w="3260" w:type="dxa"/>
            <w:vAlign w:val="center"/>
          </w:tcPr>
          <w:p w14:paraId="21F4AA2A" w14:textId="77777777" w:rsidR="00572A55" w:rsidRPr="00705330" w:rsidRDefault="00572A55" w:rsidP="00572A55">
            <w:pPr>
              <w:rPr>
                <w:rFonts w:eastAsia="Calibri"/>
                <w:lang w:val="lv-LV"/>
              </w:rPr>
            </w:pPr>
            <w:r w:rsidRPr="00705330">
              <w:rPr>
                <w:rFonts w:eastAsia="Calibri"/>
                <w:lang w:val="lv-LV"/>
              </w:rPr>
              <w:t>Obligāti</w:t>
            </w:r>
          </w:p>
        </w:tc>
        <w:tc>
          <w:tcPr>
            <w:tcW w:w="3260" w:type="dxa"/>
          </w:tcPr>
          <w:p w14:paraId="3FE5D48D" w14:textId="77777777" w:rsidR="00572A55" w:rsidRPr="00705330" w:rsidRDefault="00572A55" w:rsidP="00572A55">
            <w:pPr>
              <w:rPr>
                <w:rFonts w:eastAsia="Calibri"/>
                <w:lang w:val="lv-LV"/>
              </w:rPr>
            </w:pPr>
          </w:p>
        </w:tc>
      </w:tr>
      <w:tr w:rsidR="00572A55" w:rsidRPr="00705330" w14:paraId="42CDE3BA" w14:textId="6F17F984" w:rsidTr="005D3B41">
        <w:tc>
          <w:tcPr>
            <w:tcW w:w="993" w:type="dxa"/>
            <w:vAlign w:val="center"/>
          </w:tcPr>
          <w:p w14:paraId="66CB7686" w14:textId="77777777" w:rsidR="00572A55" w:rsidRPr="00705330" w:rsidRDefault="00572A55" w:rsidP="00572A55">
            <w:pPr>
              <w:rPr>
                <w:rFonts w:eastAsia="Calibri"/>
                <w:lang w:val="lv-LV"/>
              </w:rPr>
            </w:pPr>
            <w:r w:rsidRPr="00705330">
              <w:rPr>
                <w:rFonts w:eastAsia="Calibri"/>
                <w:lang w:val="lv-LV"/>
              </w:rPr>
              <w:t>1.2.2.</w:t>
            </w:r>
          </w:p>
        </w:tc>
        <w:tc>
          <w:tcPr>
            <w:tcW w:w="3260" w:type="dxa"/>
            <w:vAlign w:val="center"/>
          </w:tcPr>
          <w:p w14:paraId="268ED523" w14:textId="77777777" w:rsidR="00572A55" w:rsidRPr="00705330" w:rsidRDefault="00572A55" w:rsidP="00572A55">
            <w:pPr>
              <w:rPr>
                <w:rFonts w:eastAsia="Calibri"/>
                <w:lang w:val="lv-LV"/>
              </w:rPr>
            </w:pPr>
            <w:r w:rsidRPr="00705330">
              <w:rPr>
                <w:rFonts w:eastAsia="Calibri"/>
                <w:lang w:val="lv-LV"/>
              </w:rPr>
              <w:t>Ceļa profils</w:t>
            </w:r>
          </w:p>
        </w:tc>
        <w:tc>
          <w:tcPr>
            <w:tcW w:w="3260" w:type="dxa"/>
            <w:vAlign w:val="center"/>
          </w:tcPr>
          <w:p w14:paraId="50936D1D" w14:textId="77777777" w:rsidR="00572A55" w:rsidRPr="00705330" w:rsidRDefault="00572A55" w:rsidP="00572A55">
            <w:pPr>
              <w:rPr>
                <w:rFonts w:eastAsia="Calibri"/>
                <w:lang w:val="lv-LV"/>
              </w:rPr>
            </w:pPr>
            <w:r w:rsidRPr="00705330">
              <w:rPr>
                <w:rFonts w:eastAsia="Calibri"/>
                <w:lang w:val="lv-LV"/>
              </w:rPr>
              <w:t>Līdz 15‰</w:t>
            </w:r>
          </w:p>
        </w:tc>
        <w:tc>
          <w:tcPr>
            <w:tcW w:w="3260" w:type="dxa"/>
          </w:tcPr>
          <w:p w14:paraId="05CC240F" w14:textId="77777777" w:rsidR="00572A55" w:rsidRPr="00705330" w:rsidRDefault="00572A55" w:rsidP="00572A55">
            <w:pPr>
              <w:rPr>
                <w:rFonts w:eastAsia="Calibri"/>
                <w:lang w:val="lv-LV"/>
              </w:rPr>
            </w:pPr>
          </w:p>
        </w:tc>
      </w:tr>
      <w:tr w:rsidR="00572A55" w:rsidRPr="00705330" w14:paraId="7D6222BC" w14:textId="03900488" w:rsidTr="005D3B41">
        <w:tc>
          <w:tcPr>
            <w:tcW w:w="993" w:type="dxa"/>
            <w:vAlign w:val="center"/>
          </w:tcPr>
          <w:p w14:paraId="6FA62983" w14:textId="77777777" w:rsidR="00572A55" w:rsidRPr="00705330" w:rsidRDefault="00572A55" w:rsidP="00572A55">
            <w:pPr>
              <w:rPr>
                <w:rFonts w:eastAsia="Calibri"/>
                <w:lang w:val="lv-LV"/>
              </w:rPr>
            </w:pPr>
            <w:r w:rsidRPr="00705330">
              <w:rPr>
                <w:rFonts w:eastAsia="Calibri"/>
                <w:lang w:val="lv-LV"/>
              </w:rPr>
              <w:t>1.2.3.</w:t>
            </w:r>
          </w:p>
        </w:tc>
        <w:tc>
          <w:tcPr>
            <w:tcW w:w="3260" w:type="dxa"/>
            <w:vAlign w:val="center"/>
          </w:tcPr>
          <w:p w14:paraId="549389B7" w14:textId="77777777" w:rsidR="00572A55" w:rsidRPr="00705330" w:rsidRDefault="00572A55" w:rsidP="00572A55">
            <w:pPr>
              <w:rPr>
                <w:rFonts w:eastAsia="Calibri"/>
                <w:lang w:val="lv-LV"/>
              </w:rPr>
            </w:pPr>
            <w:r w:rsidRPr="00705330">
              <w:rPr>
                <w:rFonts w:eastAsia="Calibri"/>
                <w:lang w:val="lv-LV"/>
              </w:rPr>
              <w:t>Gaisa temperatūra (ēnā)</w:t>
            </w:r>
          </w:p>
        </w:tc>
        <w:tc>
          <w:tcPr>
            <w:tcW w:w="3260" w:type="dxa"/>
            <w:vAlign w:val="center"/>
          </w:tcPr>
          <w:p w14:paraId="3B170686" w14:textId="77777777" w:rsidR="00572A55" w:rsidRPr="00705330" w:rsidRDefault="00572A55" w:rsidP="00572A55">
            <w:pPr>
              <w:rPr>
                <w:rFonts w:eastAsia="Calibri"/>
                <w:lang w:val="lv-LV"/>
              </w:rPr>
            </w:pPr>
            <w:r w:rsidRPr="00705330">
              <w:rPr>
                <w:rFonts w:eastAsia="Calibri"/>
                <w:lang w:val="lv-LV"/>
              </w:rPr>
              <w:t>- 30</w:t>
            </w:r>
            <w:r w:rsidRPr="00705330">
              <w:rPr>
                <w:rFonts w:eastAsia="Calibri"/>
                <w:lang w:val="lv-LV"/>
              </w:rPr>
              <w:sym w:font="Symbol" w:char="F0B0"/>
            </w:r>
            <w:r w:rsidRPr="00705330">
              <w:rPr>
                <w:rFonts w:eastAsia="Calibri"/>
                <w:lang w:val="lv-LV"/>
              </w:rPr>
              <w:t>С līdz + 40</w:t>
            </w:r>
            <w:r w:rsidRPr="00705330">
              <w:rPr>
                <w:rFonts w:eastAsia="Calibri"/>
                <w:lang w:val="lv-LV"/>
              </w:rPr>
              <w:sym w:font="Symbol" w:char="F0B0"/>
            </w:r>
            <w:r w:rsidRPr="00705330">
              <w:rPr>
                <w:rFonts w:eastAsia="Calibri"/>
                <w:lang w:val="lv-LV"/>
              </w:rPr>
              <w:t>С</w:t>
            </w:r>
          </w:p>
        </w:tc>
        <w:tc>
          <w:tcPr>
            <w:tcW w:w="3260" w:type="dxa"/>
          </w:tcPr>
          <w:p w14:paraId="470A87E8" w14:textId="77777777" w:rsidR="00572A55" w:rsidRPr="00705330" w:rsidRDefault="00572A55" w:rsidP="00572A55">
            <w:pPr>
              <w:rPr>
                <w:rFonts w:eastAsia="Calibri"/>
                <w:lang w:val="lv-LV"/>
              </w:rPr>
            </w:pPr>
          </w:p>
        </w:tc>
      </w:tr>
      <w:tr w:rsidR="00572A55" w:rsidRPr="00705330" w14:paraId="567357CC" w14:textId="7A0CB974" w:rsidTr="005D3B41">
        <w:tc>
          <w:tcPr>
            <w:tcW w:w="993" w:type="dxa"/>
            <w:vAlign w:val="center"/>
          </w:tcPr>
          <w:p w14:paraId="38DB8141" w14:textId="77777777" w:rsidR="00572A55" w:rsidRPr="00705330" w:rsidRDefault="00572A55" w:rsidP="00572A55">
            <w:pPr>
              <w:rPr>
                <w:rFonts w:eastAsia="Calibri"/>
                <w:lang w:val="lv-LV"/>
              </w:rPr>
            </w:pPr>
            <w:r w:rsidRPr="00705330">
              <w:rPr>
                <w:rFonts w:eastAsia="Calibri"/>
                <w:lang w:val="lv-LV"/>
              </w:rPr>
              <w:t>1.2.4.</w:t>
            </w:r>
          </w:p>
        </w:tc>
        <w:tc>
          <w:tcPr>
            <w:tcW w:w="3260" w:type="dxa"/>
            <w:vAlign w:val="center"/>
          </w:tcPr>
          <w:p w14:paraId="57FA774C" w14:textId="77777777" w:rsidR="00572A55" w:rsidRPr="00705330" w:rsidRDefault="00572A55" w:rsidP="00572A55">
            <w:pPr>
              <w:rPr>
                <w:rFonts w:eastAsia="Calibri"/>
                <w:lang w:val="lv-LV"/>
              </w:rPr>
            </w:pPr>
            <w:r w:rsidRPr="00705330">
              <w:rPr>
                <w:rFonts w:eastAsia="Calibri"/>
                <w:lang w:val="lv-LV"/>
              </w:rPr>
              <w:t>Relatīvais gaisa mitrums</w:t>
            </w:r>
          </w:p>
        </w:tc>
        <w:tc>
          <w:tcPr>
            <w:tcW w:w="3260" w:type="dxa"/>
            <w:vAlign w:val="center"/>
          </w:tcPr>
          <w:p w14:paraId="3EBF92E6" w14:textId="77777777" w:rsidR="00572A55" w:rsidRPr="00705330" w:rsidRDefault="00572A55" w:rsidP="00572A55">
            <w:pPr>
              <w:rPr>
                <w:rFonts w:eastAsia="Calibri"/>
                <w:lang w:val="lv-LV"/>
              </w:rPr>
            </w:pPr>
            <w:r w:rsidRPr="00705330">
              <w:rPr>
                <w:rFonts w:eastAsia="Calibri"/>
                <w:lang w:val="lv-LV"/>
              </w:rPr>
              <w:t>Min.50%, maks.100%</w:t>
            </w:r>
          </w:p>
        </w:tc>
        <w:tc>
          <w:tcPr>
            <w:tcW w:w="3260" w:type="dxa"/>
          </w:tcPr>
          <w:p w14:paraId="55337FBD" w14:textId="77777777" w:rsidR="00572A55" w:rsidRPr="00705330" w:rsidRDefault="00572A55" w:rsidP="00572A55">
            <w:pPr>
              <w:rPr>
                <w:rFonts w:eastAsia="Calibri"/>
                <w:lang w:val="lv-LV"/>
              </w:rPr>
            </w:pPr>
          </w:p>
        </w:tc>
      </w:tr>
      <w:tr w:rsidR="00572A55" w:rsidRPr="00705330" w14:paraId="773F2D71" w14:textId="33B86561" w:rsidTr="005D3B41">
        <w:tc>
          <w:tcPr>
            <w:tcW w:w="993" w:type="dxa"/>
            <w:vAlign w:val="center"/>
          </w:tcPr>
          <w:p w14:paraId="21FC0993" w14:textId="77777777" w:rsidR="00572A55" w:rsidRPr="00705330" w:rsidRDefault="00572A55" w:rsidP="00572A55">
            <w:pPr>
              <w:rPr>
                <w:rFonts w:eastAsia="Calibri"/>
                <w:lang w:val="lv-LV"/>
              </w:rPr>
            </w:pPr>
            <w:r w:rsidRPr="00705330">
              <w:rPr>
                <w:rFonts w:eastAsia="Calibri"/>
                <w:lang w:val="lv-LV"/>
              </w:rPr>
              <w:t>1.2.5.</w:t>
            </w:r>
          </w:p>
        </w:tc>
        <w:tc>
          <w:tcPr>
            <w:tcW w:w="3260" w:type="dxa"/>
            <w:vAlign w:val="center"/>
          </w:tcPr>
          <w:p w14:paraId="5D08056C" w14:textId="77777777" w:rsidR="00572A55" w:rsidRPr="00705330" w:rsidRDefault="00572A55" w:rsidP="00572A55">
            <w:pPr>
              <w:rPr>
                <w:rFonts w:eastAsia="Calibri"/>
                <w:lang w:val="lv-LV"/>
              </w:rPr>
            </w:pPr>
            <w:r w:rsidRPr="00705330">
              <w:rPr>
                <w:rFonts w:eastAsia="Calibri"/>
                <w:lang w:val="lv-LV"/>
              </w:rPr>
              <w:t>Sliežu ceļa platums</w:t>
            </w:r>
          </w:p>
        </w:tc>
        <w:tc>
          <w:tcPr>
            <w:tcW w:w="3260" w:type="dxa"/>
            <w:vAlign w:val="center"/>
          </w:tcPr>
          <w:p w14:paraId="17C4E2D8" w14:textId="77777777" w:rsidR="00572A55" w:rsidRPr="00705330" w:rsidRDefault="00572A55" w:rsidP="00572A55">
            <w:pPr>
              <w:rPr>
                <w:rFonts w:eastAsia="Calibri"/>
                <w:lang w:val="lv-LV"/>
              </w:rPr>
            </w:pPr>
            <w:r w:rsidRPr="00705330">
              <w:rPr>
                <w:rFonts w:eastAsia="Calibri"/>
                <w:lang w:val="lv-LV"/>
              </w:rPr>
              <w:t>1512-1548 mm</w:t>
            </w:r>
          </w:p>
        </w:tc>
        <w:tc>
          <w:tcPr>
            <w:tcW w:w="3260" w:type="dxa"/>
          </w:tcPr>
          <w:p w14:paraId="44160D69" w14:textId="77777777" w:rsidR="00572A55" w:rsidRPr="00705330" w:rsidRDefault="00572A55" w:rsidP="00572A55">
            <w:pPr>
              <w:rPr>
                <w:rFonts w:eastAsia="Calibri"/>
                <w:lang w:val="lv-LV"/>
              </w:rPr>
            </w:pPr>
          </w:p>
        </w:tc>
      </w:tr>
      <w:tr w:rsidR="00572A55" w:rsidRPr="00705330" w14:paraId="6DF3346D" w14:textId="1D0D4073" w:rsidTr="005D3B41">
        <w:tc>
          <w:tcPr>
            <w:tcW w:w="993" w:type="dxa"/>
            <w:vAlign w:val="center"/>
          </w:tcPr>
          <w:p w14:paraId="4DBF3200" w14:textId="77777777" w:rsidR="00572A55" w:rsidRPr="00705330" w:rsidRDefault="00572A55" w:rsidP="00572A55">
            <w:pPr>
              <w:rPr>
                <w:rFonts w:eastAsia="Calibri"/>
                <w:lang w:val="lv-LV"/>
              </w:rPr>
            </w:pPr>
            <w:r w:rsidRPr="00705330">
              <w:rPr>
                <w:rFonts w:eastAsia="Calibri"/>
                <w:lang w:val="lv-LV"/>
              </w:rPr>
              <w:t>1.2.6.</w:t>
            </w:r>
          </w:p>
        </w:tc>
        <w:tc>
          <w:tcPr>
            <w:tcW w:w="3260" w:type="dxa"/>
            <w:vAlign w:val="center"/>
          </w:tcPr>
          <w:p w14:paraId="3AEDFDD8" w14:textId="77777777" w:rsidR="00572A55" w:rsidRPr="00705330" w:rsidRDefault="00572A55" w:rsidP="00572A55">
            <w:pPr>
              <w:rPr>
                <w:rFonts w:eastAsia="Calibri"/>
                <w:lang w:val="lv-LV"/>
              </w:rPr>
            </w:pPr>
            <w:r w:rsidRPr="00705330">
              <w:rPr>
                <w:rFonts w:eastAsia="Calibri"/>
                <w:lang w:val="lv-LV"/>
              </w:rPr>
              <w:t>Līknes rādiuss</w:t>
            </w:r>
          </w:p>
        </w:tc>
        <w:tc>
          <w:tcPr>
            <w:tcW w:w="3260" w:type="dxa"/>
            <w:vAlign w:val="center"/>
          </w:tcPr>
          <w:p w14:paraId="57302B1F" w14:textId="77777777" w:rsidR="00572A55" w:rsidRPr="00705330" w:rsidRDefault="00572A55" w:rsidP="00572A55">
            <w:pPr>
              <w:rPr>
                <w:rFonts w:eastAsia="Calibri"/>
                <w:lang w:val="lv-LV"/>
              </w:rPr>
            </w:pPr>
            <w:r w:rsidRPr="00705330">
              <w:rPr>
                <w:rFonts w:eastAsia="Calibri"/>
                <w:lang w:val="lv-LV"/>
              </w:rPr>
              <w:t>Min. 120 m</w:t>
            </w:r>
          </w:p>
        </w:tc>
        <w:tc>
          <w:tcPr>
            <w:tcW w:w="3260" w:type="dxa"/>
          </w:tcPr>
          <w:p w14:paraId="206E444F" w14:textId="77777777" w:rsidR="00572A55" w:rsidRPr="00705330" w:rsidRDefault="00572A55" w:rsidP="00572A55">
            <w:pPr>
              <w:rPr>
                <w:rFonts w:eastAsia="Calibri"/>
                <w:lang w:val="lv-LV"/>
              </w:rPr>
            </w:pPr>
          </w:p>
        </w:tc>
      </w:tr>
      <w:tr w:rsidR="003C3EFB" w:rsidRPr="00705330" w14:paraId="7C4DA4B4" w14:textId="413F5DF2" w:rsidTr="00A31BD4">
        <w:trPr>
          <w:cantSplit/>
        </w:trPr>
        <w:tc>
          <w:tcPr>
            <w:tcW w:w="10773" w:type="dxa"/>
            <w:gridSpan w:val="4"/>
            <w:shd w:val="clear" w:color="auto" w:fill="DEEAF6" w:themeFill="accent5" w:themeFillTint="33"/>
            <w:vAlign w:val="center"/>
          </w:tcPr>
          <w:p w14:paraId="3703DF30" w14:textId="66A56647" w:rsidR="003C3EFB" w:rsidRPr="00705330" w:rsidRDefault="003C3EFB" w:rsidP="003C3EFB">
            <w:pPr>
              <w:rPr>
                <w:rFonts w:eastAsia="Calibri"/>
                <w:b/>
                <w:bCs/>
                <w:lang w:val="lv-LV"/>
              </w:rPr>
            </w:pPr>
            <w:r w:rsidRPr="00705330">
              <w:rPr>
                <w:rFonts w:eastAsia="Calibri"/>
                <w:b/>
                <w:bCs/>
                <w:lang w:val="lv-LV"/>
              </w:rPr>
              <w:t xml:space="preserve">1.3. Tehniskās prasības </w:t>
            </w:r>
            <w:r w:rsidRPr="00705330">
              <w:rPr>
                <w:rFonts w:eastAsia="Calibri"/>
                <w:b/>
                <w:lang w:val="lv-LV"/>
              </w:rPr>
              <w:t>kombinētas gaitas sliežu defektoskopijas automobilim uz sliežu ceļa</w:t>
            </w:r>
          </w:p>
        </w:tc>
      </w:tr>
      <w:tr w:rsidR="003C3EFB" w:rsidRPr="00705330" w14:paraId="6F3C9A97" w14:textId="2A95F8D9" w:rsidTr="005D3B41">
        <w:trPr>
          <w:trHeight w:val="339"/>
        </w:trPr>
        <w:tc>
          <w:tcPr>
            <w:tcW w:w="993" w:type="dxa"/>
            <w:vAlign w:val="center"/>
          </w:tcPr>
          <w:p w14:paraId="49B47E88" w14:textId="77777777" w:rsidR="003C3EFB" w:rsidRPr="00705330" w:rsidRDefault="003C3EFB" w:rsidP="003C3EFB">
            <w:pPr>
              <w:rPr>
                <w:rFonts w:eastAsia="Calibri"/>
                <w:lang w:val="lv-LV"/>
              </w:rPr>
            </w:pPr>
            <w:r w:rsidRPr="00705330">
              <w:rPr>
                <w:rFonts w:eastAsia="Calibri"/>
                <w:lang w:val="lv-LV"/>
              </w:rPr>
              <w:lastRenderedPageBreak/>
              <w:t>1.3.1.</w:t>
            </w:r>
          </w:p>
        </w:tc>
        <w:tc>
          <w:tcPr>
            <w:tcW w:w="3260" w:type="dxa"/>
            <w:vAlign w:val="center"/>
          </w:tcPr>
          <w:p w14:paraId="2C670C09" w14:textId="77777777" w:rsidR="003C3EFB" w:rsidRPr="00705330" w:rsidRDefault="003C3EFB" w:rsidP="003C3EFB">
            <w:pPr>
              <w:rPr>
                <w:rFonts w:eastAsia="Calibri"/>
                <w:lang w:val="lv-LV"/>
              </w:rPr>
            </w:pPr>
            <w:r w:rsidRPr="00705330">
              <w:rPr>
                <w:rFonts w:eastAsia="Calibri"/>
                <w:lang w:val="lv-LV"/>
              </w:rPr>
              <w:t>Kombinētas gaitas sliežu defektoskopijas automobiļa gabarīti transportēšanas stāvoklī</w:t>
            </w:r>
          </w:p>
        </w:tc>
        <w:tc>
          <w:tcPr>
            <w:tcW w:w="3260" w:type="dxa"/>
            <w:vAlign w:val="center"/>
          </w:tcPr>
          <w:p w14:paraId="08458CF0" w14:textId="77777777" w:rsidR="003C3EFB" w:rsidRPr="00705330" w:rsidRDefault="003C3EFB" w:rsidP="003C3EFB">
            <w:pPr>
              <w:ind w:right="12"/>
              <w:rPr>
                <w:rFonts w:eastAsia="Calibri"/>
                <w:lang w:val="lv-LV"/>
              </w:rPr>
            </w:pPr>
            <w:r w:rsidRPr="00705330">
              <w:rPr>
                <w:rFonts w:eastAsia="Calibri"/>
                <w:lang w:val="lv-LV"/>
              </w:rPr>
              <w:t>Latvijas standarta LVS 282 gabarīts 1-T</w:t>
            </w:r>
          </w:p>
        </w:tc>
        <w:tc>
          <w:tcPr>
            <w:tcW w:w="3260" w:type="dxa"/>
          </w:tcPr>
          <w:p w14:paraId="56787073" w14:textId="77777777" w:rsidR="003C3EFB" w:rsidRPr="00705330" w:rsidRDefault="003C3EFB" w:rsidP="003C3EFB">
            <w:pPr>
              <w:ind w:right="12"/>
              <w:rPr>
                <w:rFonts w:eastAsia="Calibri"/>
                <w:lang w:val="lv-LV"/>
              </w:rPr>
            </w:pPr>
          </w:p>
        </w:tc>
      </w:tr>
      <w:tr w:rsidR="003C3EFB" w:rsidRPr="00705330" w14:paraId="484C84A4" w14:textId="657EE0E3" w:rsidTr="005D3B41">
        <w:trPr>
          <w:cantSplit/>
        </w:trPr>
        <w:tc>
          <w:tcPr>
            <w:tcW w:w="993" w:type="dxa"/>
            <w:vAlign w:val="center"/>
          </w:tcPr>
          <w:p w14:paraId="03039708" w14:textId="77777777" w:rsidR="003C3EFB" w:rsidRPr="00705330" w:rsidRDefault="003C3EFB" w:rsidP="003C3EFB">
            <w:pPr>
              <w:rPr>
                <w:rFonts w:eastAsia="Calibri"/>
                <w:lang w:val="lv-LV"/>
              </w:rPr>
            </w:pPr>
            <w:r w:rsidRPr="00705330">
              <w:rPr>
                <w:rFonts w:eastAsia="Calibri"/>
                <w:lang w:val="lv-LV"/>
              </w:rPr>
              <w:t>1.3.2.</w:t>
            </w:r>
          </w:p>
        </w:tc>
        <w:tc>
          <w:tcPr>
            <w:tcW w:w="3260" w:type="dxa"/>
            <w:vAlign w:val="center"/>
          </w:tcPr>
          <w:p w14:paraId="3BC5D144" w14:textId="77777777" w:rsidR="003C3EFB" w:rsidRPr="00705330" w:rsidRDefault="003C3EFB" w:rsidP="003C3EFB">
            <w:pPr>
              <w:rPr>
                <w:rFonts w:eastAsia="Calibri"/>
                <w:lang w:val="lv-LV"/>
              </w:rPr>
            </w:pPr>
            <w:r w:rsidRPr="00705330">
              <w:rPr>
                <w:rFonts w:eastAsia="Calibri"/>
                <w:lang w:val="lv-LV"/>
              </w:rPr>
              <w:t>Stāvēšanas bremzes</w:t>
            </w:r>
          </w:p>
        </w:tc>
        <w:tc>
          <w:tcPr>
            <w:tcW w:w="3260" w:type="dxa"/>
            <w:vAlign w:val="center"/>
          </w:tcPr>
          <w:p w14:paraId="2EFA02DC" w14:textId="77777777" w:rsidR="003C3EFB" w:rsidRPr="00705330" w:rsidRDefault="003C3EFB" w:rsidP="003C3EFB">
            <w:pPr>
              <w:rPr>
                <w:rFonts w:eastAsia="Calibri"/>
                <w:lang w:val="lv-LV"/>
              </w:rPr>
            </w:pPr>
            <w:r w:rsidRPr="00705330">
              <w:rPr>
                <w:rFonts w:eastAsia="Calibri"/>
                <w:lang w:val="lv-LV"/>
              </w:rPr>
              <w:t>Obligāti</w:t>
            </w:r>
          </w:p>
        </w:tc>
        <w:tc>
          <w:tcPr>
            <w:tcW w:w="3260" w:type="dxa"/>
          </w:tcPr>
          <w:p w14:paraId="4F8660FF" w14:textId="77777777" w:rsidR="003C3EFB" w:rsidRPr="00705330" w:rsidRDefault="003C3EFB" w:rsidP="003C3EFB">
            <w:pPr>
              <w:rPr>
                <w:rFonts w:eastAsia="Calibri"/>
                <w:lang w:val="lv-LV"/>
              </w:rPr>
            </w:pPr>
          </w:p>
        </w:tc>
      </w:tr>
      <w:tr w:rsidR="003C3EFB" w:rsidRPr="00705330" w14:paraId="1F3DF1D8" w14:textId="7143EC21" w:rsidTr="005D3B41">
        <w:trPr>
          <w:cantSplit/>
        </w:trPr>
        <w:tc>
          <w:tcPr>
            <w:tcW w:w="993" w:type="dxa"/>
            <w:vAlign w:val="center"/>
          </w:tcPr>
          <w:p w14:paraId="3A8975CC" w14:textId="77777777" w:rsidR="003C3EFB" w:rsidRPr="00705330" w:rsidRDefault="003C3EFB" w:rsidP="003C3EFB">
            <w:pPr>
              <w:rPr>
                <w:rFonts w:eastAsia="Calibri"/>
                <w:lang w:val="lv-LV"/>
              </w:rPr>
            </w:pPr>
            <w:r w:rsidRPr="00705330">
              <w:rPr>
                <w:rFonts w:eastAsia="Calibri"/>
                <w:lang w:val="lv-LV"/>
              </w:rPr>
              <w:t>1.3.3.</w:t>
            </w:r>
          </w:p>
        </w:tc>
        <w:tc>
          <w:tcPr>
            <w:tcW w:w="3260" w:type="dxa"/>
            <w:vAlign w:val="center"/>
          </w:tcPr>
          <w:p w14:paraId="4678F45E" w14:textId="5CE0074A" w:rsidR="003C3EFB" w:rsidRPr="00705330" w:rsidRDefault="003C3EFB" w:rsidP="003C3EFB">
            <w:pPr>
              <w:rPr>
                <w:rFonts w:eastAsia="Calibri"/>
                <w:lang w:val="lv-LV"/>
              </w:rPr>
            </w:pPr>
            <w:r w:rsidRPr="00705330">
              <w:rPr>
                <w:rFonts w:eastAsia="Calibri"/>
                <w:lang w:val="lv-LV"/>
              </w:rPr>
              <w:t>Attālums starp riteņpāru iekšējām skaldnēm</w:t>
            </w:r>
          </w:p>
        </w:tc>
        <w:tc>
          <w:tcPr>
            <w:tcW w:w="3260" w:type="dxa"/>
            <w:vAlign w:val="center"/>
          </w:tcPr>
          <w:p w14:paraId="29438B26" w14:textId="77777777" w:rsidR="003C3EFB" w:rsidRPr="00705330" w:rsidRDefault="003C3EFB" w:rsidP="003C3EFB">
            <w:pPr>
              <w:rPr>
                <w:rFonts w:eastAsia="Calibri"/>
                <w:lang w:val="lv-LV"/>
              </w:rPr>
            </w:pPr>
            <w:r w:rsidRPr="00705330">
              <w:rPr>
                <w:rFonts w:eastAsia="Calibri"/>
                <w:lang w:val="lv-LV"/>
              </w:rPr>
              <w:t xml:space="preserve">1440 </w:t>
            </w:r>
            <w:r w:rsidRPr="00705330">
              <w:rPr>
                <w:rFonts w:eastAsia="Calibri"/>
                <w:lang w:val="lv-LV"/>
              </w:rPr>
              <w:sym w:font="Symbol" w:char="F0B1"/>
            </w:r>
            <w:r w:rsidRPr="00705330">
              <w:rPr>
                <w:rFonts w:eastAsia="Calibri"/>
                <w:lang w:val="lv-LV"/>
              </w:rPr>
              <w:t>3 mm</w:t>
            </w:r>
          </w:p>
        </w:tc>
        <w:tc>
          <w:tcPr>
            <w:tcW w:w="3260" w:type="dxa"/>
          </w:tcPr>
          <w:p w14:paraId="55C6917E" w14:textId="77777777" w:rsidR="003C3EFB" w:rsidRPr="00705330" w:rsidRDefault="003C3EFB" w:rsidP="003C3EFB">
            <w:pPr>
              <w:rPr>
                <w:rFonts w:eastAsia="Calibri"/>
                <w:lang w:val="lv-LV"/>
              </w:rPr>
            </w:pPr>
          </w:p>
        </w:tc>
      </w:tr>
      <w:tr w:rsidR="003C3EFB" w:rsidRPr="00705330" w14:paraId="256CEB45" w14:textId="3DC87101" w:rsidTr="005D3B41">
        <w:trPr>
          <w:cantSplit/>
        </w:trPr>
        <w:tc>
          <w:tcPr>
            <w:tcW w:w="993" w:type="dxa"/>
            <w:vAlign w:val="center"/>
          </w:tcPr>
          <w:p w14:paraId="2673B86C" w14:textId="77777777" w:rsidR="003C3EFB" w:rsidRPr="00705330" w:rsidRDefault="003C3EFB" w:rsidP="003C3EFB">
            <w:pPr>
              <w:rPr>
                <w:rFonts w:eastAsia="Calibri"/>
                <w:lang w:val="lv-LV"/>
              </w:rPr>
            </w:pPr>
            <w:r w:rsidRPr="00705330">
              <w:rPr>
                <w:rFonts w:eastAsia="Calibri"/>
                <w:lang w:val="lv-LV"/>
              </w:rPr>
              <w:t>1.3.4.</w:t>
            </w:r>
          </w:p>
        </w:tc>
        <w:tc>
          <w:tcPr>
            <w:tcW w:w="3260" w:type="dxa"/>
            <w:vAlign w:val="center"/>
          </w:tcPr>
          <w:p w14:paraId="4076CF9E" w14:textId="77777777" w:rsidR="003C3EFB" w:rsidRPr="00705330" w:rsidRDefault="003C3EFB" w:rsidP="003C3EFB">
            <w:pPr>
              <w:rPr>
                <w:rFonts w:eastAsia="Calibri"/>
                <w:color w:val="FF0000"/>
                <w:lang w:val="lv-LV"/>
              </w:rPr>
            </w:pPr>
            <w:r w:rsidRPr="00705330">
              <w:rPr>
                <w:rFonts w:eastAsia="Calibri"/>
                <w:lang w:val="lv-LV"/>
              </w:rPr>
              <w:t>Nodrošināta stūres mehānisma fiksācija darbu veikšanas laikā uz sliežu ceļiem</w:t>
            </w:r>
          </w:p>
        </w:tc>
        <w:tc>
          <w:tcPr>
            <w:tcW w:w="3260" w:type="dxa"/>
            <w:vAlign w:val="center"/>
          </w:tcPr>
          <w:p w14:paraId="2907A5B5" w14:textId="77777777" w:rsidR="003C3EFB" w:rsidRPr="00705330" w:rsidRDefault="003C3EFB" w:rsidP="003C3EFB">
            <w:pPr>
              <w:rPr>
                <w:rFonts w:eastAsia="Calibri"/>
                <w:color w:val="FF0000"/>
                <w:lang w:val="lv-LV"/>
              </w:rPr>
            </w:pPr>
            <w:r w:rsidRPr="00705330">
              <w:rPr>
                <w:rFonts w:eastAsia="Calibri"/>
                <w:lang w:val="lv-LV"/>
              </w:rPr>
              <w:t>Obligāti</w:t>
            </w:r>
          </w:p>
        </w:tc>
        <w:tc>
          <w:tcPr>
            <w:tcW w:w="3260" w:type="dxa"/>
          </w:tcPr>
          <w:p w14:paraId="4DA41239" w14:textId="77777777" w:rsidR="003C3EFB" w:rsidRPr="00705330" w:rsidRDefault="003C3EFB" w:rsidP="003C3EFB">
            <w:pPr>
              <w:rPr>
                <w:rFonts w:eastAsia="Calibri"/>
                <w:lang w:val="lv-LV"/>
              </w:rPr>
            </w:pPr>
          </w:p>
        </w:tc>
      </w:tr>
      <w:tr w:rsidR="003C3EFB" w:rsidRPr="00705330" w14:paraId="1B4A8F1E" w14:textId="2A5BECE6" w:rsidTr="005D3B41">
        <w:trPr>
          <w:cantSplit/>
          <w:trHeight w:val="461"/>
        </w:trPr>
        <w:tc>
          <w:tcPr>
            <w:tcW w:w="993" w:type="dxa"/>
            <w:tcBorders>
              <w:bottom w:val="single" w:sz="4" w:space="0" w:color="auto"/>
            </w:tcBorders>
            <w:vAlign w:val="center"/>
          </w:tcPr>
          <w:p w14:paraId="5E8A79BA" w14:textId="77777777" w:rsidR="003C3EFB" w:rsidRPr="00705330" w:rsidRDefault="003C3EFB" w:rsidP="003C3EFB">
            <w:pPr>
              <w:rPr>
                <w:rFonts w:eastAsia="Calibri"/>
                <w:lang w:val="lv-LV"/>
              </w:rPr>
            </w:pPr>
            <w:r w:rsidRPr="00705330">
              <w:rPr>
                <w:rFonts w:eastAsia="Calibri"/>
                <w:lang w:val="lv-LV"/>
              </w:rPr>
              <w:t>1.3.5.</w:t>
            </w:r>
          </w:p>
        </w:tc>
        <w:tc>
          <w:tcPr>
            <w:tcW w:w="3260" w:type="dxa"/>
            <w:tcBorders>
              <w:bottom w:val="single" w:sz="4" w:space="0" w:color="auto"/>
            </w:tcBorders>
            <w:vAlign w:val="center"/>
          </w:tcPr>
          <w:p w14:paraId="016CAF3D" w14:textId="77777777" w:rsidR="003C3EFB" w:rsidRPr="00705330" w:rsidRDefault="003C3EFB" w:rsidP="003C3EFB">
            <w:pPr>
              <w:rPr>
                <w:rFonts w:eastAsia="Calibri"/>
                <w:color w:val="FF0000"/>
                <w:lang w:val="lv-LV"/>
              </w:rPr>
            </w:pPr>
            <w:r w:rsidRPr="00705330">
              <w:rPr>
                <w:rFonts w:eastAsia="Calibri"/>
                <w:lang w:val="lv-LV"/>
              </w:rPr>
              <w:t xml:space="preserve">Nodrošināti radiosakari ar vilcienu dispečeru un stacijas dežurantu frekvencē 2.13 </w:t>
            </w:r>
            <w:proofErr w:type="spellStart"/>
            <w:r w:rsidRPr="00705330">
              <w:rPr>
                <w:rFonts w:eastAsia="Calibri"/>
                <w:lang w:val="lv-LV"/>
              </w:rPr>
              <w:t>MHz</w:t>
            </w:r>
            <w:proofErr w:type="spellEnd"/>
          </w:p>
        </w:tc>
        <w:tc>
          <w:tcPr>
            <w:tcW w:w="3260" w:type="dxa"/>
            <w:tcBorders>
              <w:bottom w:val="single" w:sz="4" w:space="0" w:color="auto"/>
            </w:tcBorders>
            <w:vAlign w:val="center"/>
          </w:tcPr>
          <w:p w14:paraId="418B6265" w14:textId="77777777" w:rsidR="003C3EFB" w:rsidRPr="00705330" w:rsidRDefault="003C3EFB" w:rsidP="003C3EFB">
            <w:pPr>
              <w:rPr>
                <w:rFonts w:eastAsia="Calibri"/>
                <w:color w:val="FF0000"/>
                <w:lang w:val="lv-LV"/>
              </w:rPr>
            </w:pPr>
            <w:r w:rsidRPr="00705330">
              <w:rPr>
                <w:rFonts w:eastAsia="Calibri"/>
                <w:lang w:val="lv-LV"/>
              </w:rPr>
              <w:t>Obligāti</w:t>
            </w:r>
          </w:p>
        </w:tc>
        <w:tc>
          <w:tcPr>
            <w:tcW w:w="3260" w:type="dxa"/>
            <w:tcBorders>
              <w:bottom w:val="single" w:sz="4" w:space="0" w:color="auto"/>
            </w:tcBorders>
          </w:tcPr>
          <w:p w14:paraId="239C0561" w14:textId="77777777" w:rsidR="003C3EFB" w:rsidRPr="00705330" w:rsidRDefault="003C3EFB" w:rsidP="003C3EFB">
            <w:pPr>
              <w:rPr>
                <w:rFonts w:eastAsia="Calibri"/>
                <w:lang w:val="lv-LV"/>
              </w:rPr>
            </w:pPr>
          </w:p>
        </w:tc>
      </w:tr>
      <w:tr w:rsidR="003C3EFB" w:rsidRPr="00705330" w14:paraId="287BFEB2" w14:textId="33871B34" w:rsidTr="00A31BD4">
        <w:trPr>
          <w:cantSplit/>
        </w:trPr>
        <w:tc>
          <w:tcPr>
            <w:tcW w:w="10773" w:type="dxa"/>
            <w:gridSpan w:val="4"/>
            <w:shd w:val="clear" w:color="auto" w:fill="D6BAFC"/>
            <w:vAlign w:val="center"/>
          </w:tcPr>
          <w:p w14:paraId="612B5FDF" w14:textId="1517E424" w:rsidR="003C3EFB" w:rsidRPr="00705330" w:rsidRDefault="003C3EFB" w:rsidP="003C3EFB">
            <w:pPr>
              <w:rPr>
                <w:rFonts w:eastAsia="Calibri"/>
                <w:b/>
                <w:lang w:val="lv-LV"/>
              </w:rPr>
            </w:pPr>
            <w:r w:rsidRPr="00705330">
              <w:rPr>
                <w:rFonts w:eastAsia="Calibri"/>
                <w:b/>
                <w:lang w:val="lv-LV"/>
              </w:rPr>
              <w:t>2. Tehniskās prasības kombinētas gaitas sliežu defektoskopijas automobilim dalībai ceļu satiksmē</w:t>
            </w:r>
          </w:p>
        </w:tc>
      </w:tr>
      <w:tr w:rsidR="003C3EFB" w:rsidRPr="00705330" w14:paraId="3129E8EC" w14:textId="5809E0E0" w:rsidTr="005D3B41">
        <w:tc>
          <w:tcPr>
            <w:tcW w:w="993" w:type="dxa"/>
            <w:vAlign w:val="center"/>
          </w:tcPr>
          <w:p w14:paraId="37E6B174" w14:textId="77777777" w:rsidR="003C3EFB" w:rsidRPr="00705330" w:rsidRDefault="003C3EFB" w:rsidP="003C3EFB">
            <w:pPr>
              <w:rPr>
                <w:rFonts w:eastAsia="Calibri"/>
                <w:lang w:val="lv-LV"/>
              </w:rPr>
            </w:pPr>
            <w:r w:rsidRPr="00705330">
              <w:rPr>
                <w:rFonts w:eastAsia="Calibri"/>
                <w:lang w:val="lv-LV"/>
              </w:rPr>
              <w:t>2.1.</w:t>
            </w:r>
          </w:p>
        </w:tc>
        <w:tc>
          <w:tcPr>
            <w:tcW w:w="3260" w:type="dxa"/>
            <w:vAlign w:val="center"/>
          </w:tcPr>
          <w:p w14:paraId="28329139" w14:textId="77777777" w:rsidR="003C3EFB" w:rsidRPr="00705330" w:rsidRDefault="003C3EFB" w:rsidP="003C3EFB">
            <w:pPr>
              <w:rPr>
                <w:rFonts w:eastAsia="Calibri"/>
                <w:lang w:val="lv-LV"/>
              </w:rPr>
            </w:pPr>
            <w:r w:rsidRPr="00705330">
              <w:rPr>
                <w:rFonts w:eastAsia="Calibri"/>
                <w:lang w:val="lv-LV"/>
              </w:rPr>
              <w:t>Automobiļu skaits, gab.</w:t>
            </w:r>
          </w:p>
        </w:tc>
        <w:tc>
          <w:tcPr>
            <w:tcW w:w="3260" w:type="dxa"/>
            <w:vAlign w:val="center"/>
          </w:tcPr>
          <w:p w14:paraId="36FA08A1" w14:textId="77777777" w:rsidR="003C3EFB" w:rsidRPr="00705330" w:rsidRDefault="003C3EFB" w:rsidP="003C3EFB">
            <w:pPr>
              <w:rPr>
                <w:rFonts w:eastAsia="Calibri"/>
                <w:lang w:val="lv-LV"/>
              </w:rPr>
            </w:pPr>
            <w:r w:rsidRPr="00705330">
              <w:rPr>
                <w:rFonts w:eastAsia="Calibri"/>
                <w:lang w:val="lv-LV"/>
              </w:rPr>
              <w:t>1 (viens)</w:t>
            </w:r>
          </w:p>
        </w:tc>
        <w:tc>
          <w:tcPr>
            <w:tcW w:w="3260" w:type="dxa"/>
          </w:tcPr>
          <w:p w14:paraId="0E04DCAD" w14:textId="77777777" w:rsidR="003C3EFB" w:rsidRPr="00705330" w:rsidRDefault="003C3EFB" w:rsidP="003C3EFB">
            <w:pPr>
              <w:rPr>
                <w:rFonts w:eastAsia="Calibri"/>
                <w:lang w:val="lv-LV"/>
              </w:rPr>
            </w:pPr>
          </w:p>
        </w:tc>
      </w:tr>
      <w:tr w:rsidR="003C3EFB" w:rsidRPr="00705330" w14:paraId="395FE9C0" w14:textId="6B929084" w:rsidTr="005D3B41">
        <w:tc>
          <w:tcPr>
            <w:tcW w:w="993" w:type="dxa"/>
            <w:vAlign w:val="center"/>
          </w:tcPr>
          <w:p w14:paraId="2FD976CF" w14:textId="77777777" w:rsidR="003C3EFB" w:rsidRPr="00705330" w:rsidRDefault="003C3EFB" w:rsidP="003C3EFB">
            <w:pPr>
              <w:rPr>
                <w:rFonts w:eastAsia="Calibri"/>
                <w:lang w:val="lv-LV"/>
              </w:rPr>
            </w:pPr>
            <w:r w:rsidRPr="00705330">
              <w:rPr>
                <w:rFonts w:eastAsia="Calibri"/>
                <w:lang w:val="lv-LV"/>
              </w:rPr>
              <w:t>2.2.</w:t>
            </w:r>
          </w:p>
        </w:tc>
        <w:tc>
          <w:tcPr>
            <w:tcW w:w="3260" w:type="dxa"/>
            <w:vAlign w:val="center"/>
          </w:tcPr>
          <w:p w14:paraId="44AFAB35" w14:textId="77777777" w:rsidR="003C3EFB" w:rsidRPr="00705330" w:rsidRDefault="003C3EFB" w:rsidP="003C3EFB">
            <w:pPr>
              <w:rPr>
                <w:rFonts w:eastAsia="Calibri"/>
                <w:lang w:val="lv-LV"/>
              </w:rPr>
            </w:pPr>
            <w:r w:rsidRPr="00705330">
              <w:rPr>
                <w:rFonts w:eastAsia="Calibri"/>
                <w:lang w:val="lv-LV"/>
              </w:rPr>
              <w:t>Stāvoklis</w:t>
            </w:r>
          </w:p>
        </w:tc>
        <w:tc>
          <w:tcPr>
            <w:tcW w:w="3260" w:type="dxa"/>
            <w:vAlign w:val="center"/>
          </w:tcPr>
          <w:p w14:paraId="2247D916" w14:textId="77777777" w:rsidR="003C3EFB" w:rsidRPr="00705330" w:rsidRDefault="003C3EFB" w:rsidP="003C3EFB">
            <w:pPr>
              <w:rPr>
                <w:rFonts w:eastAsia="Calibri"/>
                <w:lang w:val="lv-LV"/>
              </w:rPr>
            </w:pPr>
            <w:r w:rsidRPr="00705330">
              <w:rPr>
                <w:rFonts w:eastAsia="Calibri"/>
                <w:lang w:val="lv-LV"/>
              </w:rPr>
              <w:t>Jauns</w:t>
            </w:r>
          </w:p>
        </w:tc>
        <w:tc>
          <w:tcPr>
            <w:tcW w:w="3260" w:type="dxa"/>
          </w:tcPr>
          <w:p w14:paraId="70BF1694" w14:textId="77777777" w:rsidR="003C3EFB" w:rsidRPr="00705330" w:rsidRDefault="003C3EFB" w:rsidP="003C3EFB">
            <w:pPr>
              <w:rPr>
                <w:rFonts w:eastAsia="Calibri"/>
                <w:lang w:val="lv-LV"/>
              </w:rPr>
            </w:pPr>
          </w:p>
        </w:tc>
      </w:tr>
      <w:tr w:rsidR="003C3EFB" w:rsidRPr="00705330" w14:paraId="6B7BF976" w14:textId="6DD22B11" w:rsidTr="005D3B41">
        <w:tc>
          <w:tcPr>
            <w:tcW w:w="993" w:type="dxa"/>
            <w:vAlign w:val="center"/>
          </w:tcPr>
          <w:p w14:paraId="2F972C8A" w14:textId="77777777" w:rsidR="003C3EFB" w:rsidRPr="00705330" w:rsidRDefault="003C3EFB" w:rsidP="003C3EFB">
            <w:pPr>
              <w:rPr>
                <w:rFonts w:eastAsia="Calibri"/>
                <w:lang w:val="lv-LV"/>
              </w:rPr>
            </w:pPr>
            <w:r w:rsidRPr="00705330">
              <w:rPr>
                <w:rFonts w:eastAsia="Calibri"/>
                <w:lang w:val="lv-LV"/>
              </w:rPr>
              <w:t>2.3.</w:t>
            </w:r>
          </w:p>
        </w:tc>
        <w:tc>
          <w:tcPr>
            <w:tcW w:w="3260" w:type="dxa"/>
            <w:vAlign w:val="center"/>
          </w:tcPr>
          <w:p w14:paraId="5594700A" w14:textId="77777777" w:rsidR="003C3EFB" w:rsidRPr="00705330" w:rsidRDefault="003C3EFB" w:rsidP="003C3EFB">
            <w:pPr>
              <w:rPr>
                <w:rFonts w:eastAsia="Calibri"/>
                <w:lang w:val="lv-LV"/>
              </w:rPr>
            </w:pPr>
            <w:r w:rsidRPr="00705330">
              <w:rPr>
                <w:rFonts w:eastAsia="Calibri"/>
                <w:lang w:val="lv-LV"/>
              </w:rPr>
              <w:t>Automobiļu klase</w:t>
            </w:r>
          </w:p>
        </w:tc>
        <w:tc>
          <w:tcPr>
            <w:tcW w:w="3260" w:type="dxa"/>
            <w:vAlign w:val="center"/>
          </w:tcPr>
          <w:p w14:paraId="3A9B1B88" w14:textId="77777777" w:rsidR="003C3EFB" w:rsidRPr="00705330" w:rsidRDefault="003C3EFB" w:rsidP="003C3EFB">
            <w:pPr>
              <w:rPr>
                <w:rFonts w:eastAsia="Calibri"/>
                <w:lang w:val="lv-LV"/>
              </w:rPr>
            </w:pPr>
            <w:r w:rsidRPr="00705330">
              <w:rPr>
                <w:rFonts w:eastAsia="Calibri"/>
                <w:lang w:val="lv-LV"/>
              </w:rPr>
              <w:t>Kravas furgons</w:t>
            </w:r>
          </w:p>
        </w:tc>
        <w:tc>
          <w:tcPr>
            <w:tcW w:w="3260" w:type="dxa"/>
          </w:tcPr>
          <w:p w14:paraId="32CB1C65" w14:textId="77777777" w:rsidR="003C3EFB" w:rsidRPr="00705330" w:rsidRDefault="003C3EFB" w:rsidP="003C3EFB">
            <w:pPr>
              <w:rPr>
                <w:rFonts w:eastAsia="Calibri"/>
                <w:lang w:val="lv-LV"/>
              </w:rPr>
            </w:pPr>
          </w:p>
        </w:tc>
      </w:tr>
      <w:tr w:rsidR="003C3EFB" w:rsidRPr="00705330" w14:paraId="27E86642" w14:textId="350D13DA" w:rsidTr="005D3B41">
        <w:tc>
          <w:tcPr>
            <w:tcW w:w="993" w:type="dxa"/>
            <w:vAlign w:val="center"/>
          </w:tcPr>
          <w:p w14:paraId="0E1E0188" w14:textId="77777777" w:rsidR="003C3EFB" w:rsidRPr="00705330" w:rsidRDefault="003C3EFB" w:rsidP="003C3EFB">
            <w:pPr>
              <w:rPr>
                <w:rFonts w:eastAsia="Calibri"/>
                <w:lang w:val="lv-LV"/>
              </w:rPr>
            </w:pPr>
            <w:r w:rsidRPr="00705330">
              <w:rPr>
                <w:rFonts w:eastAsia="Calibri"/>
                <w:lang w:val="lv-LV"/>
              </w:rPr>
              <w:t>2.4.</w:t>
            </w:r>
          </w:p>
        </w:tc>
        <w:tc>
          <w:tcPr>
            <w:tcW w:w="3260" w:type="dxa"/>
            <w:vAlign w:val="center"/>
          </w:tcPr>
          <w:p w14:paraId="302D73FB" w14:textId="77777777" w:rsidR="003C3EFB" w:rsidRPr="00705330" w:rsidRDefault="003C3EFB" w:rsidP="003C3EFB">
            <w:pPr>
              <w:rPr>
                <w:lang w:val="lv-LV"/>
              </w:rPr>
            </w:pPr>
            <w:r w:rsidRPr="00705330">
              <w:rPr>
                <w:lang w:val="lv-LV"/>
              </w:rPr>
              <w:t>Virsbūves tips</w:t>
            </w:r>
          </w:p>
        </w:tc>
        <w:tc>
          <w:tcPr>
            <w:tcW w:w="3260" w:type="dxa"/>
            <w:vAlign w:val="center"/>
          </w:tcPr>
          <w:p w14:paraId="5AC73927" w14:textId="77777777" w:rsidR="003C3EFB" w:rsidRPr="00705330" w:rsidRDefault="003C3EFB" w:rsidP="003C3EFB">
            <w:pPr>
              <w:spacing w:after="100" w:afterAutospacing="1"/>
              <w:rPr>
                <w:lang w:val="lv-LV"/>
              </w:rPr>
            </w:pPr>
            <w:r w:rsidRPr="00705330">
              <w:rPr>
                <w:lang w:val="lv-LV"/>
              </w:rPr>
              <w:t>Kravas furgons ar telpas apsildāmu kabīni ar siltuma un trokšņu izolāciju</w:t>
            </w:r>
          </w:p>
        </w:tc>
        <w:tc>
          <w:tcPr>
            <w:tcW w:w="3260" w:type="dxa"/>
          </w:tcPr>
          <w:p w14:paraId="51BF5EC5" w14:textId="77777777" w:rsidR="003C3EFB" w:rsidRPr="00705330" w:rsidRDefault="003C3EFB" w:rsidP="003C3EFB">
            <w:pPr>
              <w:spacing w:after="100" w:afterAutospacing="1"/>
              <w:rPr>
                <w:lang w:val="lv-LV"/>
              </w:rPr>
            </w:pPr>
          </w:p>
        </w:tc>
      </w:tr>
      <w:tr w:rsidR="003C3EFB" w:rsidRPr="00705330" w14:paraId="2C862CCB" w14:textId="35A39DD5" w:rsidTr="005D3B41">
        <w:tc>
          <w:tcPr>
            <w:tcW w:w="993" w:type="dxa"/>
            <w:vMerge w:val="restart"/>
            <w:vAlign w:val="center"/>
          </w:tcPr>
          <w:p w14:paraId="19A7CAB2" w14:textId="77777777" w:rsidR="003C3EFB" w:rsidRPr="00705330" w:rsidRDefault="003C3EFB" w:rsidP="003C3EFB">
            <w:pPr>
              <w:rPr>
                <w:rFonts w:eastAsia="Calibri"/>
                <w:lang w:val="lv-LV"/>
              </w:rPr>
            </w:pPr>
            <w:r w:rsidRPr="00705330">
              <w:rPr>
                <w:rFonts w:eastAsia="Calibri"/>
                <w:lang w:val="lv-LV"/>
              </w:rPr>
              <w:t>2.5.</w:t>
            </w:r>
          </w:p>
        </w:tc>
        <w:tc>
          <w:tcPr>
            <w:tcW w:w="3260" w:type="dxa"/>
            <w:vAlign w:val="center"/>
          </w:tcPr>
          <w:p w14:paraId="5517C489" w14:textId="77777777" w:rsidR="003C3EFB" w:rsidRPr="00705330" w:rsidRDefault="003C3EFB" w:rsidP="003C3EFB">
            <w:pPr>
              <w:rPr>
                <w:lang w:val="lv-LV"/>
              </w:rPr>
            </w:pPr>
            <w:r w:rsidRPr="00705330">
              <w:rPr>
                <w:lang w:val="lv-LV"/>
              </w:rPr>
              <w:t>Dzinējs</w:t>
            </w:r>
          </w:p>
        </w:tc>
        <w:tc>
          <w:tcPr>
            <w:tcW w:w="3260" w:type="dxa"/>
            <w:vAlign w:val="center"/>
          </w:tcPr>
          <w:p w14:paraId="0BDBAC9D" w14:textId="77777777" w:rsidR="003C3EFB" w:rsidRPr="00705330" w:rsidRDefault="003C3EFB" w:rsidP="003C3EFB">
            <w:pPr>
              <w:rPr>
                <w:vertAlign w:val="superscript"/>
                <w:lang w:val="lv-LV"/>
              </w:rPr>
            </w:pPr>
            <w:r w:rsidRPr="00705330">
              <w:rPr>
                <w:lang w:val="lv-LV"/>
              </w:rPr>
              <w:t>Ne mazāk kā 2987 cm</w:t>
            </w:r>
            <w:r w:rsidRPr="00705330">
              <w:rPr>
                <w:vertAlign w:val="superscript"/>
                <w:lang w:val="lv-LV"/>
              </w:rPr>
              <w:t>3,</w:t>
            </w:r>
          </w:p>
          <w:p w14:paraId="0579CBA5" w14:textId="77777777" w:rsidR="003C3EFB" w:rsidRPr="00705330" w:rsidRDefault="003C3EFB" w:rsidP="003C3EFB">
            <w:pPr>
              <w:rPr>
                <w:lang w:val="lv-LV"/>
              </w:rPr>
            </w:pPr>
            <w:r w:rsidRPr="00705330">
              <w:rPr>
                <w:lang w:val="lv-LV"/>
              </w:rPr>
              <w:t>ne vairāk kā 3200 cm</w:t>
            </w:r>
            <w:r w:rsidRPr="00705330">
              <w:rPr>
                <w:vertAlign w:val="superscript"/>
                <w:lang w:val="lv-LV"/>
              </w:rPr>
              <w:t>3</w:t>
            </w:r>
          </w:p>
        </w:tc>
        <w:tc>
          <w:tcPr>
            <w:tcW w:w="3260" w:type="dxa"/>
          </w:tcPr>
          <w:p w14:paraId="60EACE4B" w14:textId="77777777" w:rsidR="003C3EFB" w:rsidRPr="00705330" w:rsidRDefault="003C3EFB" w:rsidP="003C3EFB">
            <w:pPr>
              <w:rPr>
                <w:lang w:val="lv-LV"/>
              </w:rPr>
            </w:pPr>
          </w:p>
        </w:tc>
      </w:tr>
      <w:tr w:rsidR="003C3EFB" w:rsidRPr="00705330" w14:paraId="61C1D3E6" w14:textId="2AF8EBE3" w:rsidTr="005D3B41">
        <w:tc>
          <w:tcPr>
            <w:tcW w:w="993" w:type="dxa"/>
            <w:vMerge/>
            <w:vAlign w:val="center"/>
          </w:tcPr>
          <w:p w14:paraId="327135E6" w14:textId="77777777" w:rsidR="003C3EFB" w:rsidRPr="00705330" w:rsidRDefault="003C3EFB" w:rsidP="003C3EFB">
            <w:pPr>
              <w:rPr>
                <w:rFonts w:eastAsia="Calibri"/>
                <w:lang w:val="lv-LV"/>
              </w:rPr>
            </w:pPr>
          </w:p>
        </w:tc>
        <w:tc>
          <w:tcPr>
            <w:tcW w:w="3260" w:type="dxa"/>
            <w:vAlign w:val="center"/>
          </w:tcPr>
          <w:p w14:paraId="3C2D7D57" w14:textId="77777777" w:rsidR="003C3EFB" w:rsidRPr="00705330" w:rsidRDefault="003C3EFB" w:rsidP="003C3EFB">
            <w:pPr>
              <w:rPr>
                <w:lang w:val="lv-LV"/>
              </w:rPr>
            </w:pPr>
            <w:r w:rsidRPr="00705330">
              <w:rPr>
                <w:lang w:val="lv-LV"/>
              </w:rPr>
              <w:t>Dzinēja Euro klase</w:t>
            </w:r>
          </w:p>
        </w:tc>
        <w:tc>
          <w:tcPr>
            <w:tcW w:w="3260" w:type="dxa"/>
            <w:vAlign w:val="center"/>
          </w:tcPr>
          <w:p w14:paraId="382E42B4" w14:textId="77777777" w:rsidR="003C3EFB" w:rsidRPr="00705330" w:rsidRDefault="003C3EFB" w:rsidP="003C3EFB">
            <w:pPr>
              <w:rPr>
                <w:lang w:val="lv-LV"/>
              </w:rPr>
            </w:pPr>
            <w:r w:rsidRPr="00705330">
              <w:rPr>
                <w:lang w:val="lv-LV"/>
              </w:rPr>
              <w:t>Ne zemāk kā EURO 6</w:t>
            </w:r>
          </w:p>
        </w:tc>
        <w:tc>
          <w:tcPr>
            <w:tcW w:w="3260" w:type="dxa"/>
          </w:tcPr>
          <w:p w14:paraId="2A7E38BC" w14:textId="77777777" w:rsidR="003C3EFB" w:rsidRPr="00705330" w:rsidRDefault="003C3EFB" w:rsidP="003C3EFB">
            <w:pPr>
              <w:rPr>
                <w:lang w:val="lv-LV"/>
              </w:rPr>
            </w:pPr>
          </w:p>
        </w:tc>
      </w:tr>
      <w:tr w:rsidR="003C3EFB" w:rsidRPr="00705330" w14:paraId="03EA78B6" w14:textId="475352E6" w:rsidTr="005D3B41">
        <w:tc>
          <w:tcPr>
            <w:tcW w:w="993" w:type="dxa"/>
            <w:vMerge/>
            <w:vAlign w:val="center"/>
          </w:tcPr>
          <w:p w14:paraId="63EAF698" w14:textId="77777777" w:rsidR="003C3EFB" w:rsidRPr="00705330" w:rsidRDefault="003C3EFB" w:rsidP="003C3EFB">
            <w:pPr>
              <w:rPr>
                <w:rFonts w:eastAsia="Calibri"/>
                <w:lang w:val="lv-LV"/>
              </w:rPr>
            </w:pPr>
          </w:p>
        </w:tc>
        <w:tc>
          <w:tcPr>
            <w:tcW w:w="3260" w:type="dxa"/>
            <w:vAlign w:val="center"/>
          </w:tcPr>
          <w:p w14:paraId="48030F78" w14:textId="77777777" w:rsidR="003C3EFB" w:rsidRPr="00705330" w:rsidRDefault="003C3EFB" w:rsidP="003C3EFB">
            <w:pPr>
              <w:rPr>
                <w:lang w:val="lv-LV"/>
              </w:rPr>
            </w:pPr>
            <w:r w:rsidRPr="00705330">
              <w:rPr>
                <w:lang w:val="lv-LV"/>
              </w:rPr>
              <w:t>Dzinēja jauda</w:t>
            </w:r>
          </w:p>
        </w:tc>
        <w:tc>
          <w:tcPr>
            <w:tcW w:w="3260" w:type="dxa"/>
            <w:vAlign w:val="center"/>
          </w:tcPr>
          <w:p w14:paraId="387537CD" w14:textId="77777777" w:rsidR="003C3EFB" w:rsidRPr="00705330" w:rsidRDefault="003C3EFB" w:rsidP="003C3EFB">
            <w:pPr>
              <w:rPr>
                <w:lang w:val="lv-LV"/>
              </w:rPr>
            </w:pPr>
            <w:r w:rsidRPr="00705330">
              <w:rPr>
                <w:lang w:val="lv-LV"/>
              </w:rPr>
              <w:t>Ne mazāk kā 140kW (190Zs)</w:t>
            </w:r>
          </w:p>
        </w:tc>
        <w:tc>
          <w:tcPr>
            <w:tcW w:w="3260" w:type="dxa"/>
          </w:tcPr>
          <w:p w14:paraId="62A009C9" w14:textId="77777777" w:rsidR="003C3EFB" w:rsidRPr="00705330" w:rsidRDefault="003C3EFB" w:rsidP="003C3EFB">
            <w:pPr>
              <w:rPr>
                <w:lang w:val="lv-LV"/>
              </w:rPr>
            </w:pPr>
          </w:p>
        </w:tc>
      </w:tr>
      <w:tr w:rsidR="003C3EFB" w:rsidRPr="00705330" w14:paraId="64E58289" w14:textId="30A441C2" w:rsidTr="005D3B41">
        <w:tc>
          <w:tcPr>
            <w:tcW w:w="993" w:type="dxa"/>
            <w:vMerge/>
            <w:vAlign w:val="center"/>
          </w:tcPr>
          <w:p w14:paraId="55258B4C" w14:textId="77777777" w:rsidR="003C3EFB" w:rsidRPr="00705330" w:rsidRDefault="003C3EFB" w:rsidP="003C3EFB">
            <w:pPr>
              <w:rPr>
                <w:rFonts w:eastAsia="Calibri"/>
                <w:lang w:val="lv-LV"/>
              </w:rPr>
            </w:pPr>
          </w:p>
        </w:tc>
        <w:tc>
          <w:tcPr>
            <w:tcW w:w="3260" w:type="dxa"/>
            <w:vAlign w:val="center"/>
          </w:tcPr>
          <w:p w14:paraId="1C5DD0C2" w14:textId="77777777" w:rsidR="003C3EFB" w:rsidRPr="00705330" w:rsidRDefault="003C3EFB" w:rsidP="003C3EFB">
            <w:pPr>
              <w:rPr>
                <w:lang w:val="lv-LV"/>
              </w:rPr>
            </w:pPr>
            <w:r w:rsidRPr="00705330">
              <w:rPr>
                <w:lang w:val="lv-LV"/>
              </w:rPr>
              <w:t>Papildģenerātors defektoskopijas sistēmas barošanai</w:t>
            </w:r>
          </w:p>
        </w:tc>
        <w:tc>
          <w:tcPr>
            <w:tcW w:w="3260" w:type="dxa"/>
            <w:vAlign w:val="center"/>
          </w:tcPr>
          <w:p w14:paraId="561E5667" w14:textId="77777777" w:rsidR="003C3EFB" w:rsidRPr="00705330" w:rsidRDefault="003C3EFB" w:rsidP="003C3EFB">
            <w:pPr>
              <w:rPr>
                <w:lang w:val="lv-LV"/>
              </w:rPr>
            </w:pPr>
            <w:r w:rsidRPr="00705330">
              <w:rPr>
                <w:lang w:val="lv-LV"/>
              </w:rPr>
              <w:t>Obligāti</w:t>
            </w:r>
          </w:p>
        </w:tc>
        <w:tc>
          <w:tcPr>
            <w:tcW w:w="3260" w:type="dxa"/>
          </w:tcPr>
          <w:p w14:paraId="287B6BDF" w14:textId="77777777" w:rsidR="003C3EFB" w:rsidRPr="00705330" w:rsidRDefault="003C3EFB" w:rsidP="003C3EFB">
            <w:pPr>
              <w:rPr>
                <w:lang w:val="lv-LV"/>
              </w:rPr>
            </w:pPr>
          </w:p>
        </w:tc>
      </w:tr>
      <w:tr w:rsidR="003C3EFB" w:rsidRPr="00705330" w14:paraId="34E02E00" w14:textId="21E60CED" w:rsidTr="005D3B41">
        <w:tc>
          <w:tcPr>
            <w:tcW w:w="993" w:type="dxa"/>
            <w:vAlign w:val="center"/>
          </w:tcPr>
          <w:p w14:paraId="53CDA8CC" w14:textId="77777777" w:rsidR="003C3EFB" w:rsidRPr="00705330" w:rsidRDefault="003C3EFB" w:rsidP="003C3EFB">
            <w:pPr>
              <w:rPr>
                <w:rFonts w:eastAsia="Calibri"/>
                <w:lang w:val="lv-LV"/>
              </w:rPr>
            </w:pPr>
            <w:r w:rsidRPr="00705330">
              <w:rPr>
                <w:rFonts w:eastAsia="Calibri"/>
                <w:lang w:val="lv-LV"/>
              </w:rPr>
              <w:t>2.6.</w:t>
            </w:r>
          </w:p>
        </w:tc>
        <w:tc>
          <w:tcPr>
            <w:tcW w:w="3260" w:type="dxa"/>
            <w:vAlign w:val="center"/>
          </w:tcPr>
          <w:p w14:paraId="13D16A96" w14:textId="77777777" w:rsidR="003C3EFB" w:rsidRPr="00705330" w:rsidRDefault="003C3EFB" w:rsidP="003C3EFB">
            <w:pPr>
              <w:rPr>
                <w:lang w:val="lv-LV"/>
              </w:rPr>
            </w:pPr>
            <w:r w:rsidRPr="00705330">
              <w:rPr>
                <w:lang w:val="lv-LV"/>
              </w:rPr>
              <w:t>Transporta līdzekļa garums</w:t>
            </w:r>
          </w:p>
        </w:tc>
        <w:tc>
          <w:tcPr>
            <w:tcW w:w="3260" w:type="dxa"/>
            <w:vAlign w:val="center"/>
          </w:tcPr>
          <w:p w14:paraId="63F2B31D" w14:textId="77777777" w:rsidR="003C3EFB" w:rsidRPr="00705330" w:rsidRDefault="003C3EFB" w:rsidP="003C3EFB">
            <w:pPr>
              <w:rPr>
                <w:lang w:val="lv-LV"/>
              </w:rPr>
            </w:pPr>
            <w:r w:rsidRPr="00705330">
              <w:rPr>
                <w:lang w:val="lv-LV"/>
              </w:rPr>
              <w:t>Ne mazāk kā 5930 mm,</w:t>
            </w:r>
          </w:p>
          <w:p w14:paraId="70CE4955" w14:textId="77777777" w:rsidR="003C3EFB" w:rsidRPr="00705330" w:rsidRDefault="003C3EFB" w:rsidP="003C3EFB">
            <w:pPr>
              <w:rPr>
                <w:lang w:val="lv-LV"/>
              </w:rPr>
            </w:pPr>
            <w:r w:rsidRPr="00705330">
              <w:rPr>
                <w:lang w:val="lv-LV"/>
              </w:rPr>
              <w:t>ne vairāk kā 5940 mm</w:t>
            </w:r>
          </w:p>
        </w:tc>
        <w:tc>
          <w:tcPr>
            <w:tcW w:w="3260" w:type="dxa"/>
          </w:tcPr>
          <w:p w14:paraId="118A9B72" w14:textId="77777777" w:rsidR="003C3EFB" w:rsidRPr="00705330" w:rsidRDefault="003C3EFB" w:rsidP="003C3EFB">
            <w:pPr>
              <w:rPr>
                <w:lang w:val="lv-LV"/>
              </w:rPr>
            </w:pPr>
          </w:p>
        </w:tc>
      </w:tr>
      <w:tr w:rsidR="003C3EFB" w:rsidRPr="00705330" w14:paraId="7C595AE3" w14:textId="0D7A1280" w:rsidTr="005D3B41">
        <w:tc>
          <w:tcPr>
            <w:tcW w:w="993" w:type="dxa"/>
            <w:vAlign w:val="center"/>
          </w:tcPr>
          <w:p w14:paraId="1751940A" w14:textId="77777777" w:rsidR="003C3EFB" w:rsidRPr="00705330" w:rsidRDefault="003C3EFB" w:rsidP="003C3EFB">
            <w:pPr>
              <w:rPr>
                <w:rFonts w:eastAsia="Calibri"/>
                <w:lang w:val="lv-LV"/>
              </w:rPr>
            </w:pPr>
            <w:r w:rsidRPr="00705330">
              <w:rPr>
                <w:rFonts w:eastAsia="Calibri"/>
                <w:lang w:val="lv-LV"/>
              </w:rPr>
              <w:t>2.7.</w:t>
            </w:r>
          </w:p>
        </w:tc>
        <w:tc>
          <w:tcPr>
            <w:tcW w:w="3260" w:type="dxa"/>
            <w:vAlign w:val="center"/>
          </w:tcPr>
          <w:p w14:paraId="2FA8F589" w14:textId="77777777" w:rsidR="003C3EFB" w:rsidRPr="00705330" w:rsidRDefault="003C3EFB" w:rsidP="003C3EFB">
            <w:pPr>
              <w:rPr>
                <w:lang w:val="lv-LV"/>
              </w:rPr>
            </w:pPr>
            <w:r w:rsidRPr="00705330">
              <w:rPr>
                <w:lang w:val="lv-LV"/>
              </w:rPr>
              <w:t>Transporta līdzekļa augstums</w:t>
            </w:r>
          </w:p>
        </w:tc>
        <w:tc>
          <w:tcPr>
            <w:tcW w:w="3260" w:type="dxa"/>
            <w:vAlign w:val="center"/>
          </w:tcPr>
          <w:p w14:paraId="7FE0618E" w14:textId="77777777" w:rsidR="003C3EFB" w:rsidRPr="00705330" w:rsidRDefault="003C3EFB" w:rsidP="003C3EFB">
            <w:pPr>
              <w:rPr>
                <w:lang w:val="lv-LV"/>
              </w:rPr>
            </w:pPr>
            <w:r w:rsidRPr="00705330">
              <w:rPr>
                <w:lang w:val="lv-LV"/>
              </w:rPr>
              <w:t>Ne mazāk kā 2490 mm,</w:t>
            </w:r>
          </w:p>
          <w:p w14:paraId="5E0B8E27" w14:textId="77777777" w:rsidR="003C3EFB" w:rsidRPr="00705330" w:rsidRDefault="003C3EFB" w:rsidP="003C3EFB">
            <w:pPr>
              <w:rPr>
                <w:lang w:val="lv-LV"/>
              </w:rPr>
            </w:pPr>
            <w:r w:rsidRPr="00705330">
              <w:rPr>
                <w:lang w:val="lv-LV"/>
              </w:rPr>
              <w:t>ne vairāk kā 2500 mm</w:t>
            </w:r>
          </w:p>
        </w:tc>
        <w:tc>
          <w:tcPr>
            <w:tcW w:w="3260" w:type="dxa"/>
          </w:tcPr>
          <w:p w14:paraId="1F2460D0" w14:textId="77777777" w:rsidR="003C3EFB" w:rsidRPr="00705330" w:rsidRDefault="003C3EFB" w:rsidP="003C3EFB">
            <w:pPr>
              <w:rPr>
                <w:lang w:val="lv-LV"/>
              </w:rPr>
            </w:pPr>
          </w:p>
        </w:tc>
      </w:tr>
      <w:tr w:rsidR="003C3EFB" w:rsidRPr="00705330" w14:paraId="4B8393AF" w14:textId="51A2DAC3" w:rsidTr="005D3B41">
        <w:tc>
          <w:tcPr>
            <w:tcW w:w="993" w:type="dxa"/>
            <w:vAlign w:val="center"/>
          </w:tcPr>
          <w:p w14:paraId="0B00A5D0" w14:textId="77777777" w:rsidR="003C3EFB" w:rsidRPr="00705330" w:rsidRDefault="003C3EFB" w:rsidP="003C3EFB">
            <w:pPr>
              <w:rPr>
                <w:rFonts w:eastAsia="Calibri"/>
                <w:lang w:val="lv-LV"/>
              </w:rPr>
            </w:pPr>
            <w:r w:rsidRPr="00705330">
              <w:rPr>
                <w:rFonts w:eastAsia="Calibri"/>
                <w:lang w:val="lv-LV"/>
              </w:rPr>
              <w:t>2.8.</w:t>
            </w:r>
          </w:p>
        </w:tc>
        <w:tc>
          <w:tcPr>
            <w:tcW w:w="3260" w:type="dxa"/>
            <w:vAlign w:val="center"/>
          </w:tcPr>
          <w:p w14:paraId="32E5CD0B" w14:textId="77777777" w:rsidR="003C3EFB" w:rsidRPr="00705330" w:rsidRDefault="003C3EFB" w:rsidP="003C3EFB">
            <w:pPr>
              <w:rPr>
                <w:lang w:val="lv-LV"/>
              </w:rPr>
            </w:pPr>
            <w:r w:rsidRPr="00705330">
              <w:rPr>
                <w:lang w:val="lv-LV"/>
              </w:rPr>
              <w:t>Transporta līdzekļa platums</w:t>
            </w:r>
          </w:p>
        </w:tc>
        <w:tc>
          <w:tcPr>
            <w:tcW w:w="3260" w:type="dxa"/>
            <w:vAlign w:val="center"/>
          </w:tcPr>
          <w:p w14:paraId="34F7E67B" w14:textId="77777777" w:rsidR="003C3EFB" w:rsidRPr="00705330" w:rsidRDefault="003C3EFB" w:rsidP="003C3EFB">
            <w:pPr>
              <w:rPr>
                <w:lang w:val="lv-LV"/>
              </w:rPr>
            </w:pPr>
            <w:r w:rsidRPr="00705330">
              <w:rPr>
                <w:lang w:val="lv-LV"/>
              </w:rPr>
              <w:t>Ne mazāk kā 2020 mm,</w:t>
            </w:r>
          </w:p>
          <w:p w14:paraId="2551BB1A" w14:textId="77777777" w:rsidR="003C3EFB" w:rsidRPr="00705330" w:rsidRDefault="003C3EFB" w:rsidP="003C3EFB">
            <w:pPr>
              <w:rPr>
                <w:lang w:val="lv-LV"/>
              </w:rPr>
            </w:pPr>
            <w:r w:rsidRPr="00705330">
              <w:rPr>
                <w:lang w:val="lv-LV"/>
              </w:rPr>
              <w:t>ne vairāk kā 2030 mm</w:t>
            </w:r>
          </w:p>
        </w:tc>
        <w:tc>
          <w:tcPr>
            <w:tcW w:w="3260" w:type="dxa"/>
          </w:tcPr>
          <w:p w14:paraId="6FAF4474" w14:textId="77777777" w:rsidR="003C3EFB" w:rsidRPr="00705330" w:rsidRDefault="003C3EFB" w:rsidP="003C3EFB">
            <w:pPr>
              <w:rPr>
                <w:lang w:val="lv-LV"/>
              </w:rPr>
            </w:pPr>
          </w:p>
        </w:tc>
      </w:tr>
      <w:tr w:rsidR="003C3EFB" w:rsidRPr="00705330" w14:paraId="131122CE" w14:textId="31E1F946" w:rsidTr="005D3B41">
        <w:tc>
          <w:tcPr>
            <w:tcW w:w="993" w:type="dxa"/>
            <w:vAlign w:val="center"/>
          </w:tcPr>
          <w:p w14:paraId="11C5861B" w14:textId="77777777" w:rsidR="003C3EFB" w:rsidRPr="00705330" w:rsidRDefault="003C3EFB" w:rsidP="003C3EFB">
            <w:pPr>
              <w:rPr>
                <w:rFonts w:eastAsia="Calibri"/>
                <w:lang w:val="lv-LV"/>
              </w:rPr>
            </w:pPr>
            <w:r w:rsidRPr="00705330">
              <w:rPr>
                <w:rFonts w:eastAsia="Calibri"/>
                <w:lang w:val="lv-LV"/>
              </w:rPr>
              <w:t>2.9.</w:t>
            </w:r>
          </w:p>
        </w:tc>
        <w:tc>
          <w:tcPr>
            <w:tcW w:w="3260" w:type="dxa"/>
            <w:vAlign w:val="center"/>
          </w:tcPr>
          <w:p w14:paraId="61B67201" w14:textId="77777777" w:rsidR="003C3EFB" w:rsidRPr="00705330" w:rsidRDefault="003C3EFB" w:rsidP="003C3EFB">
            <w:pPr>
              <w:rPr>
                <w:lang w:val="lv-LV"/>
              </w:rPr>
            </w:pPr>
            <w:r w:rsidRPr="00705330">
              <w:rPr>
                <w:lang w:val="lv-LV"/>
              </w:rPr>
              <w:t>Attālums starp riteņu tiltu asīm</w:t>
            </w:r>
          </w:p>
        </w:tc>
        <w:tc>
          <w:tcPr>
            <w:tcW w:w="3260" w:type="dxa"/>
            <w:vAlign w:val="center"/>
          </w:tcPr>
          <w:p w14:paraId="2F40730C" w14:textId="77777777" w:rsidR="003C3EFB" w:rsidRPr="00705330" w:rsidRDefault="003C3EFB" w:rsidP="003C3EFB">
            <w:pPr>
              <w:rPr>
                <w:lang w:val="lv-LV"/>
              </w:rPr>
            </w:pPr>
            <w:r w:rsidRPr="00705330">
              <w:rPr>
                <w:lang w:val="lv-LV"/>
              </w:rPr>
              <w:t>Ne mazāk kā 3500 mm,</w:t>
            </w:r>
          </w:p>
          <w:p w14:paraId="568A4F4D" w14:textId="77777777" w:rsidR="003C3EFB" w:rsidRPr="00705330" w:rsidRDefault="003C3EFB" w:rsidP="003C3EFB">
            <w:pPr>
              <w:rPr>
                <w:lang w:val="lv-LV"/>
              </w:rPr>
            </w:pPr>
            <w:r w:rsidRPr="00705330">
              <w:rPr>
                <w:lang w:val="lv-LV"/>
              </w:rPr>
              <w:t>ne vairāk kā 3670 mm</w:t>
            </w:r>
          </w:p>
        </w:tc>
        <w:tc>
          <w:tcPr>
            <w:tcW w:w="3260" w:type="dxa"/>
          </w:tcPr>
          <w:p w14:paraId="4524B1E5" w14:textId="77777777" w:rsidR="003C3EFB" w:rsidRPr="00705330" w:rsidRDefault="003C3EFB" w:rsidP="003C3EFB">
            <w:pPr>
              <w:rPr>
                <w:lang w:val="lv-LV"/>
              </w:rPr>
            </w:pPr>
          </w:p>
        </w:tc>
      </w:tr>
      <w:tr w:rsidR="003C3EFB" w:rsidRPr="00705330" w14:paraId="77FC398C" w14:textId="2BC97243" w:rsidTr="005D3B41">
        <w:tc>
          <w:tcPr>
            <w:tcW w:w="993" w:type="dxa"/>
            <w:vAlign w:val="center"/>
          </w:tcPr>
          <w:p w14:paraId="1370E68C" w14:textId="77777777" w:rsidR="003C3EFB" w:rsidRPr="00705330" w:rsidRDefault="003C3EFB" w:rsidP="003C3EFB">
            <w:pPr>
              <w:rPr>
                <w:rFonts w:eastAsia="Calibri"/>
                <w:lang w:val="lv-LV"/>
              </w:rPr>
            </w:pPr>
            <w:r w:rsidRPr="00705330">
              <w:rPr>
                <w:rFonts w:eastAsia="Calibri"/>
                <w:lang w:val="lv-LV"/>
              </w:rPr>
              <w:t>2.10.</w:t>
            </w:r>
          </w:p>
        </w:tc>
        <w:tc>
          <w:tcPr>
            <w:tcW w:w="3260" w:type="dxa"/>
            <w:vAlign w:val="center"/>
          </w:tcPr>
          <w:p w14:paraId="6D4934B1" w14:textId="77777777" w:rsidR="003C3EFB" w:rsidRPr="00705330" w:rsidRDefault="003C3EFB" w:rsidP="003C3EFB">
            <w:pPr>
              <w:rPr>
                <w:lang w:val="lv-LV"/>
              </w:rPr>
            </w:pPr>
            <w:r w:rsidRPr="00705330">
              <w:rPr>
                <w:lang w:val="lv-LV"/>
              </w:rPr>
              <w:t>Durvju skaits, gab.</w:t>
            </w:r>
          </w:p>
        </w:tc>
        <w:tc>
          <w:tcPr>
            <w:tcW w:w="3260" w:type="dxa"/>
            <w:vAlign w:val="center"/>
          </w:tcPr>
          <w:p w14:paraId="2C774E1B" w14:textId="77777777" w:rsidR="003C3EFB" w:rsidRPr="00705330" w:rsidRDefault="003C3EFB" w:rsidP="003C3EFB">
            <w:pPr>
              <w:rPr>
                <w:lang w:val="lv-LV"/>
              </w:rPr>
            </w:pPr>
            <w:r w:rsidRPr="00705330">
              <w:rPr>
                <w:lang w:val="lv-LV"/>
              </w:rPr>
              <w:t>5</w:t>
            </w:r>
          </w:p>
        </w:tc>
        <w:tc>
          <w:tcPr>
            <w:tcW w:w="3260" w:type="dxa"/>
          </w:tcPr>
          <w:p w14:paraId="6A314689" w14:textId="77777777" w:rsidR="003C3EFB" w:rsidRPr="00705330" w:rsidRDefault="003C3EFB" w:rsidP="003C3EFB">
            <w:pPr>
              <w:rPr>
                <w:lang w:val="lv-LV"/>
              </w:rPr>
            </w:pPr>
          </w:p>
        </w:tc>
      </w:tr>
      <w:tr w:rsidR="003C3EFB" w:rsidRPr="00705330" w14:paraId="0BF610D3" w14:textId="7F6BD992" w:rsidTr="005D3B41">
        <w:tc>
          <w:tcPr>
            <w:tcW w:w="993" w:type="dxa"/>
            <w:vAlign w:val="center"/>
          </w:tcPr>
          <w:p w14:paraId="2238A49A" w14:textId="77777777" w:rsidR="003C3EFB" w:rsidRPr="00705330" w:rsidRDefault="003C3EFB" w:rsidP="003C3EFB">
            <w:pPr>
              <w:rPr>
                <w:rFonts w:eastAsia="Calibri"/>
                <w:lang w:val="lv-LV"/>
              </w:rPr>
            </w:pPr>
            <w:r w:rsidRPr="00705330">
              <w:rPr>
                <w:rFonts w:eastAsia="Calibri"/>
                <w:lang w:val="lv-LV"/>
              </w:rPr>
              <w:t>2.11.</w:t>
            </w:r>
          </w:p>
        </w:tc>
        <w:tc>
          <w:tcPr>
            <w:tcW w:w="3260" w:type="dxa"/>
            <w:vAlign w:val="center"/>
          </w:tcPr>
          <w:p w14:paraId="720F5B6B" w14:textId="7CE4E5FF" w:rsidR="003C3EFB" w:rsidRPr="00705330" w:rsidRDefault="003C3EFB" w:rsidP="003C3EFB">
            <w:pPr>
              <w:rPr>
                <w:lang w:val="lv-LV"/>
              </w:rPr>
            </w:pPr>
            <w:r w:rsidRPr="00705330">
              <w:rPr>
                <w:lang w:val="lv-LV"/>
              </w:rPr>
              <w:t xml:space="preserve">Sēdvietu skaits (ieskaitot vadītāju) gab. </w:t>
            </w:r>
          </w:p>
        </w:tc>
        <w:tc>
          <w:tcPr>
            <w:tcW w:w="3260" w:type="dxa"/>
            <w:vAlign w:val="center"/>
          </w:tcPr>
          <w:p w14:paraId="52330FE8" w14:textId="77777777" w:rsidR="003C3EFB" w:rsidRPr="00705330" w:rsidRDefault="003C3EFB" w:rsidP="003C3EFB">
            <w:pPr>
              <w:rPr>
                <w:lang w:val="lv-LV"/>
              </w:rPr>
            </w:pPr>
            <w:r w:rsidRPr="00705330">
              <w:rPr>
                <w:lang w:val="lv-LV"/>
              </w:rPr>
              <w:t>4</w:t>
            </w:r>
          </w:p>
        </w:tc>
        <w:tc>
          <w:tcPr>
            <w:tcW w:w="3260" w:type="dxa"/>
          </w:tcPr>
          <w:p w14:paraId="6786B424" w14:textId="77777777" w:rsidR="003C3EFB" w:rsidRPr="00705330" w:rsidRDefault="003C3EFB" w:rsidP="003C3EFB">
            <w:pPr>
              <w:rPr>
                <w:lang w:val="lv-LV"/>
              </w:rPr>
            </w:pPr>
          </w:p>
        </w:tc>
      </w:tr>
      <w:tr w:rsidR="003C3EFB" w:rsidRPr="00705330" w14:paraId="737BF0F7" w14:textId="35B9BDE4" w:rsidTr="005D3B41">
        <w:trPr>
          <w:cantSplit/>
        </w:trPr>
        <w:tc>
          <w:tcPr>
            <w:tcW w:w="993" w:type="dxa"/>
            <w:vAlign w:val="center"/>
          </w:tcPr>
          <w:p w14:paraId="79F02473" w14:textId="77777777" w:rsidR="003C3EFB" w:rsidRPr="00705330" w:rsidRDefault="003C3EFB" w:rsidP="003C3EFB">
            <w:pPr>
              <w:rPr>
                <w:rFonts w:eastAsia="Calibri"/>
                <w:bCs/>
                <w:lang w:val="lv-LV"/>
              </w:rPr>
            </w:pPr>
            <w:r w:rsidRPr="00705330">
              <w:rPr>
                <w:rFonts w:eastAsia="Calibri"/>
                <w:bCs/>
                <w:lang w:val="lv-LV"/>
              </w:rPr>
              <w:t>2.12.</w:t>
            </w:r>
          </w:p>
        </w:tc>
        <w:tc>
          <w:tcPr>
            <w:tcW w:w="3260" w:type="dxa"/>
            <w:vAlign w:val="center"/>
          </w:tcPr>
          <w:p w14:paraId="0CB339A8" w14:textId="77777777" w:rsidR="003C3EFB" w:rsidRPr="00705330" w:rsidRDefault="003C3EFB" w:rsidP="003C3EFB">
            <w:pPr>
              <w:rPr>
                <w:lang w:val="lv-LV"/>
              </w:rPr>
            </w:pPr>
            <w:r w:rsidRPr="00705330">
              <w:rPr>
                <w:lang w:val="lv-LV"/>
              </w:rPr>
              <w:t>Kravnesība, kg</w:t>
            </w:r>
          </w:p>
        </w:tc>
        <w:tc>
          <w:tcPr>
            <w:tcW w:w="3260" w:type="dxa"/>
            <w:vAlign w:val="center"/>
          </w:tcPr>
          <w:p w14:paraId="52B78878" w14:textId="77777777" w:rsidR="003C3EFB" w:rsidRPr="00705330" w:rsidRDefault="003C3EFB" w:rsidP="003C3EFB">
            <w:pPr>
              <w:rPr>
                <w:lang w:val="lv-LV"/>
              </w:rPr>
            </w:pPr>
            <w:r w:rsidRPr="00705330">
              <w:rPr>
                <w:lang w:val="lv-LV"/>
              </w:rPr>
              <w:t>Ne mazāk kā 850 kg,</w:t>
            </w:r>
          </w:p>
          <w:p w14:paraId="65FB4466" w14:textId="77777777" w:rsidR="003C3EFB" w:rsidRPr="00705330" w:rsidRDefault="003C3EFB" w:rsidP="003C3EFB">
            <w:pPr>
              <w:rPr>
                <w:b/>
                <w:lang w:val="lv-LV"/>
              </w:rPr>
            </w:pPr>
            <w:r w:rsidRPr="00705330">
              <w:rPr>
                <w:lang w:val="lv-LV"/>
              </w:rPr>
              <w:t>ne vairāk kā 1110 kg</w:t>
            </w:r>
          </w:p>
        </w:tc>
        <w:tc>
          <w:tcPr>
            <w:tcW w:w="3260" w:type="dxa"/>
          </w:tcPr>
          <w:p w14:paraId="31B6B47D" w14:textId="77777777" w:rsidR="003C3EFB" w:rsidRPr="00705330" w:rsidRDefault="003C3EFB" w:rsidP="003C3EFB">
            <w:pPr>
              <w:rPr>
                <w:lang w:val="lv-LV"/>
              </w:rPr>
            </w:pPr>
          </w:p>
        </w:tc>
      </w:tr>
      <w:tr w:rsidR="003C3EFB" w:rsidRPr="00705330" w14:paraId="62395AB7" w14:textId="4936DF06" w:rsidTr="005D3B41">
        <w:trPr>
          <w:cantSplit/>
        </w:trPr>
        <w:tc>
          <w:tcPr>
            <w:tcW w:w="993" w:type="dxa"/>
            <w:vAlign w:val="center"/>
          </w:tcPr>
          <w:p w14:paraId="74D833DB" w14:textId="77777777" w:rsidR="003C3EFB" w:rsidRPr="00705330" w:rsidRDefault="003C3EFB" w:rsidP="003C3EFB">
            <w:pPr>
              <w:rPr>
                <w:rFonts w:eastAsia="Calibri"/>
                <w:bCs/>
                <w:lang w:val="lv-LV"/>
              </w:rPr>
            </w:pPr>
            <w:r w:rsidRPr="00705330">
              <w:rPr>
                <w:rFonts w:eastAsia="Calibri"/>
                <w:bCs/>
                <w:lang w:val="lv-LV"/>
              </w:rPr>
              <w:t>2.13</w:t>
            </w:r>
          </w:p>
        </w:tc>
        <w:tc>
          <w:tcPr>
            <w:tcW w:w="3260" w:type="dxa"/>
            <w:vAlign w:val="center"/>
          </w:tcPr>
          <w:p w14:paraId="254A49C7" w14:textId="77777777" w:rsidR="003C3EFB" w:rsidRPr="00705330" w:rsidRDefault="003C3EFB" w:rsidP="003C3EFB">
            <w:pPr>
              <w:rPr>
                <w:lang w:val="lv-LV"/>
              </w:rPr>
            </w:pPr>
            <w:r w:rsidRPr="00705330">
              <w:rPr>
                <w:lang w:val="lv-LV"/>
              </w:rPr>
              <w:t>Pilna masa, kg</w:t>
            </w:r>
          </w:p>
        </w:tc>
        <w:tc>
          <w:tcPr>
            <w:tcW w:w="3260" w:type="dxa"/>
            <w:vAlign w:val="center"/>
          </w:tcPr>
          <w:p w14:paraId="2DFD1C74" w14:textId="77777777" w:rsidR="003C3EFB" w:rsidRPr="00705330" w:rsidRDefault="003C3EFB" w:rsidP="003C3EFB">
            <w:pPr>
              <w:rPr>
                <w:lang w:val="lv-LV"/>
              </w:rPr>
            </w:pPr>
            <w:r w:rsidRPr="00705330">
              <w:rPr>
                <w:lang w:val="lv-LV"/>
              </w:rPr>
              <w:t>Ne vairāk kā 3500 kg</w:t>
            </w:r>
          </w:p>
        </w:tc>
        <w:tc>
          <w:tcPr>
            <w:tcW w:w="3260" w:type="dxa"/>
          </w:tcPr>
          <w:p w14:paraId="5916CB2F" w14:textId="77777777" w:rsidR="003C3EFB" w:rsidRPr="00705330" w:rsidRDefault="003C3EFB" w:rsidP="003C3EFB">
            <w:pPr>
              <w:rPr>
                <w:lang w:val="lv-LV"/>
              </w:rPr>
            </w:pPr>
          </w:p>
        </w:tc>
      </w:tr>
      <w:tr w:rsidR="003C3EFB" w:rsidRPr="00705330" w14:paraId="4DC349EF" w14:textId="5A7DBA64" w:rsidTr="005D3B41">
        <w:trPr>
          <w:cantSplit/>
        </w:trPr>
        <w:tc>
          <w:tcPr>
            <w:tcW w:w="993" w:type="dxa"/>
            <w:vAlign w:val="center"/>
          </w:tcPr>
          <w:p w14:paraId="4D5A10BF" w14:textId="77777777" w:rsidR="003C3EFB" w:rsidRPr="00705330" w:rsidRDefault="003C3EFB" w:rsidP="003C3EFB">
            <w:pPr>
              <w:rPr>
                <w:rFonts w:eastAsia="Calibri"/>
                <w:bCs/>
                <w:lang w:val="lv-LV"/>
              </w:rPr>
            </w:pPr>
            <w:r w:rsidRPr="00705330">
              <w:rPr>
                <w:rFonts w:eastAsia="Calibri"/>
                <w:bCs/>
                <w:lang w:val="lv-LV"/>
              </w:rPr>
              <w:t>2.14.</w:t>
            </w:r>
          </w:p>
        </w:tc>
        <w:tc>
          <w:tcPr>
            <w:tcW w:w="3260" w:type="dxa"/>
            <w:vAlign w:val="center"/>
          </w:tcPr>
          <w:p w14:paraId="1341494E" w14:textId="77777777" w:rsidR="003C3EFB" w:rsidRPr="00705330" w:rsidRDefault="003C3EFB" w:rsidP="003C3EFB">
            <w:pPr>
              <w:rPr>
                <w:lang w:val="lv-LV"/>
              </w:rPr>
            </w:pPr>
            <w:r w:rsidRPr="00705330">
              <w:rPr>
                <w:lang w:val="lv-LV"/>
              </w:rPr>
              <w:t>Klīrenss, mm</w:t>
            </w:r>
          </w:p>
        </w:tc>
        <w:tc>
          <w:tcPr>
            <w:tcW w:w="3260" w:type="dxa"/>
            <w:vAlign w:val="center"/>
          </w:tcPr>
          <w:p w14:paraId="4AA5E79D" w14:textId="77777777" w:rsidR="003C3EFB" w:rsidRPr="00705330" w:rsidRDefault="003C3EFB" w:rsidP="003C3EFB">
            <w:pPr>
              <w:rPr>
                <w:lang w:val="lv-LV"/>
              </w:rPr>
            </w:pPr>
            <w:r w:rsidRPr="00705330">
              <w:rPr>
                <w:lang w:val="lv-LV"/>
              </w:rPr>
              <w:t>Ne mazāk kā 210 mm,</w:t>
            </w:r>
          </w:p>
          <w:p w14:paraId="59B3474D" w14:textId="77777777" w:rsidR="003C3EFB" w:rsidRPr="00705330" w:rsidRDefault="003C3EFB" w:rsidP="003C3EFB">
            <w:pPr>
              <w:rPr>
                <w:color w:val="FF0000"/>
                <w:lang w:val="lv-LV"/>
              </w:rPr>
            </w:pPr>
            <w:r w:rsidRPr="00705330">
              <w:rPr>
                <w:lang w:val="lv-LV"/>
              </w:rPr>
              <w:t>ne vairāk kā 350 mm</w:t>
            </w:r>
          </w:p>
        </w:tc>
        <w:tc>
          <w:tcPr>
            <w:tcW w:w="3260" w:type="dxa"/>
          </w:tcPr>
          <w:p w14:paraId="246472E2" w14:textId="77777777" w:rsidR="003C3EFB" w:rsidRPr="00705330" w:rsidRDefault="003C3EFB" w:rsidP="003C3EFB">
            <w:pPr>
              <w:rPr>
                <w:lang w:val="lv-LV"/>
              </w:rPr>
            </w:pPr>
          </w:p>
        </w:tc>
      </w:tr>
      <w:tr w:rsidR="003C3EFB" w:rsidRPr="00705330" w14:paraId="45F3C216" w14:textId="3C9818CD" w:rsidTr="005D3B41">
        <w:trPr>
          <w:cantSplit/>
        </w:trPr>
        <w:tc>
          <w:tcPr>
            <w:tcW w:w="993" w:type="dxa"/>
            <w:vAlign w:val="center"/>
          </w:tcPr>
          <w:p w14:paraId="57F8446B" w14:textId="77777777" w:rsidR="003C3EFB" w:rsidRPr="00705330" w:rsidRDefault="003C3EFB" w:rsidP="003C3EFB">
            <w:pPr>
              <w:rPr>
                <w:rFonts w:eastAsia="Calibri"/>
                <w:bCs/>
                <w:lang w:val="lv-LV"/>
              </w:rPr>
            </w:pPr>
            <w:r w:rsidRPr="00705330">
              <w:rPr>
                <w:rFonts w:eastAsia="Calibri"/>
                <w:bCs/>
                <w:lang w:val="lv-LV"/>
              </w:rPr>
              <w:t>2.15.</w:t>
            </w:r>
          </w:p>
        </w:tc>
        <w:tc>
          <w:tcPr>
            <w:tcW w:w="3260" w:type="dxa"/>
            <w:vAlign w:val="center"/>
          </w:tcPr>
          <w:p w14:paraId="6A659A9B" w14:textId="77777777" w:rsidR="003C3EFB" w:rsidRPr="00705330" w:rsidRDefault="003C3EFB" w:rsidP="003C3EFB">
            <w:pPr>
              <w:rPr>
                <w:lang w:val="lv-LV"/>
              </w:rPr>
            </w:pPr>
            <w:r w:rsidRPr="00705330">
              <w:rPr>
                <w:lang w:val="lv-LV"/>
              </w:rPr>
              <w:t>Degvielas veids</w:t>
            </w:r>
          </w:p>
        </w:tc>
        <w:tc>
          <w:tcPr>
            <w:tcW w:w="3260" w:type="dxa"/>
            <w:vAlign w:val="center"/>
          </w:tcPr>
          <w:p w14:paraId="56E90F10" w14:textId="77777777" w:rsidR="003C3EFB" w:rsidRPr="00705330" w:rsidRDefault="003C3EFB" w:rsidP="003C3EFB">
            <w:pPr>
              <w:rPr>
                <w:lang w:val="lv-LV"/>
              </w:rPr>
            </w:pPr>
            <w:r w:rsidRPr="00705330">
              <w:rPr>
                <w:lang w:val="lv-LV"/>
              </w:rPr>
              <w:t>Dīzelis</w:t>
            </w:r>
          </w:p>
        </w:tc>
        <w:tc>
          <w:tcPr>
            <w:tcW w:w="3260" w:type="dxa"/>
          </w:tcPr>
          <w:p w14:paraId="31FC3C00" w14:textId="77777777" w:rsidR="003C3EFB" w:rsidRPr="00705330" w:rsidRDefault="003C3EFB" w:rsidP="003C3EFB">
            <w:pPr>
              <w:rPr>
                <w:lang w:val="lv-LV"/>
              </w:rPr>
            </w:pPr>
          </w:p>
        </w:tc>
      </w:tr>
      <w:tr w:rsidR="003C3EFB" w:rsidRPr="00705330" w14:paraId="6EF7A833" w14:textId="3496A970" w:rsidTr="005D3B41">
        <w:trPr>
          <w:cantSplit/>
        </w:trPr>
        <w:tc>
          <w:tcPr>
            <w:tcW w:w="993" w:type="dxa"/>
            <w:vAlign w:val="center"/>
          </w:tcPr>
          <w:p w14:paraId="3369A7B3" w14:textId="77777777" w:rsidR="003C3EFB" w:rsidRPr="00705330" w:rsidRDefault="003C3EFB" w:rsidP="003C3EFB">
            <w:pPr>
              <w:rPr>
                <w:rFonts w:eastAsia="Calibri"/>
                <w:bCs/>
                <w:lang w:val="lv-LV"/>
              </w:rPr>
            </w:pPr>
            <w:r w:rsidRPr="00705330">
              <w:rPr>
                <w:rFonts w:eastAsia="Calibri"/>
                <w:bCs/>
                <w:lang w:val="lv-LV"/>
              </w:rPr>
              <w:t>2.16.</w:t>
            </w:r>
          </w:p>
        </w:tc>
        <w:tc>
          <w:tcPr>
            <w:tcW w:w="3260" w:type="dxa"/>
            <w:vAlign w:val="center"/>
          </w:tcPr>
          <w:p w14:paraId="77535278" w14:textId="77777777" w:rsidR="003C3EFB" w:rsidRPr="00705330" w:rsidRDefault="003C3EFB" w:rsidP="003C3EFB">
            <w:pPr>
              <w:rPr>
                <w:lang w:val="lv-LV"/>
              </w:rPr>
            </w:pPr>
            <w:r w:rsidRPr="00705330">
              <w:rPr>
                <w:lang w:val="lv-LV"/>
              </w:rPr>
              <w:t>Pārnesuma kārba</w:t>
            </w:r>
          </w:p>
        </w:tc>
        <w:tc>
          <w:tcPr>
            <w:tcW w:w="3260" w:type="dxa"/>
            <w:vAlign w:val="center"/>
          </w:tcPr>
          <w:p w14:paraId="528FBAA2" w14:textId="77777777" w:rsidR="003C3EFB" w:rsidRPr="00705330" w:rsidRDefault="003C3EFB" w:rsidP="003C3EFB">
            <w:pPr>
              <w:rPr>
                <w:lang w:val="lv-LV"/>
              </w:rPr>
            </w:pPr>
            <w:r w:rsidRPr="00705330">
              <w:rPr>
                <w:lang w:val="lv-LV"/>
              </w:rPr>
              <w:t>Automātiskā</w:t>
            </w:r>
          </w:p>
        </w:tc>
        <w:tc>
          <w:tcPr>
            <w:tcW w:w="3260" w:type="dxa"/>
          </w:tcPr>
          <w:p w14:paraId="12EEF493" w14:textId="77777777" w:rsidR="003C3EFB" w:rsidRPr="00705330" w:rsidRDefault="003C3EFB" w:rsidP="003C3EFB">
            <w:pPr>
              <w:rPr>
                <w:lang w:val="lv-LV"/>
              </w:rPr>
            </w:pPr>
          </w:p>
        </w:tc>
      </w:tr>
      <w:tr w:rsidR="003C3EFB" w:rsidRPr="00705330" w14:paraId="64A97452" w14:textId="7429586E" w:rsidTr="005D3B41">
        <w:trPr>
          <w:cantSplit/>
        </w:trPr>
        <w:tc>
          <w:tcPr>
            <w:tcW w:w="993" w:type="dxa"/>
            <w:vAlign w:val="center"/>
          </w:tcPr>
          <w:p w14:paraId="2DFC9414" w14:textId="77777777" w:rsidR="003C3EFB" w:rsidRPr="00705330" w:rsidRDefault="003C3EFB" w:rsidP="003C3EFB">
            <w:pPr>
              <w:rPr>
                <w:rFonts w:eastAsia="Calibri"/>
                <w:bCs/>
                <w:lang w:val="lv-LV"/>
              </w:rPr>
            </w:pPr>
            <w:r w:rsidRPr="00705330">
              <w:rPr>
                <w:rFonts w:eastAsia="Calibri"/>
                <w:bCs/>
                <w:lang w:val="lv-LV"/>
              </w:rPr>
              <w:t>2.17.</w:t>
            </w:r>
          </w:p>
        </w:tc>
        <w:tc>
          <w:tcPr>
            <w:tcW w:w="3260" w:type="dxa"/>
            <w:vAlign w:val="center"/>
          </w:tcPr>
          <w:p w14:paraId="4DC99E4E" w14:textId="77777777" w:rsidR="003C3EFB" w:rsidRPr="00705330" w:rsidRDefault="003C3EFB" w:rsidP="003C3EFB">
            <w:pPr>
              <w:rPr>
                <w:lang w:val="lv-LV"/>
              </w:rPr>
            </w:pPr>
            <w:r w:rsidRPr="00705330">
              <w:rPr>
                <w:lang w:val="lv-LV"/>
              </w:rPr>
              <w:t>Piedziņa</w:t>
            </w:r>
          </w:p>
        </w:tc>
        <w:tc>
          <w:tcPr>
            <w:tcW w:w="3260" w:type="dxa"/>
            <w:vAlign w:val="center"/>
          </w:tcPr>
          <w:p w14:paraId="4ACAE469" w14:textId="77777777" w:rsidR="003C3EFB" w:rsidRPr="00705330" w:rsidRDefault="003C3EFB" w:rsidP="003C3EFB">
            <w:pPr>
              <w:rPr>
                <w:lang w:val="lv-LV"/>
              </w:rPr>
            </w:pPr>
            <w:r w:rsidRPr="00705330">
              <w:rPr>
                <w:lang w:val="lv-LV"/>
              </w:rPr>
              <w:t>4x4</w:t>
            </w:r>
          </w:p>
        </w:tc>
        <w:tc>
          <w:tcPr>
            <w:tcW w:w="3260" w:type="dxa"/>
          </w:tcPr>
          <w:p w14:paraId="71327A88" w14:textId="77777777" w:rsidR="003C3EFB" w:rsidRPr="00705330" w:rsidRDefault="003C3EFB" w:rsidP="003C3EFB">
            <w:pPr>
              <w:rPr>
                <w:lang w:val="lv-LV"/>
              </w:rPr>
            </w:pPr>
          </w:p>
        </w:tc>
      </w:tr>
      <w:tr w:rsidR="003C3EFB" w:rsidRPr="00705330" w14:paraId="687C525A" w14:textId="389395F0" w:rsidTr="005D3B41">
        <w:trPr>
          <w:cantSplit/>
          <w:trHeight w:val="272"/>
        </w:trPr>
        <w:tc>
          <w:tcPr>
            <w:tcW w:w="993" w:type="dxa"/>
            <w:vAlign w:val="center"/>
          </w:tcPr>
          <w:p w14:paraId="53E0685F" w14:textId="77777777" w:rsidR="003C3EFB" w:rsidRPr="00705330" w:rsidRDefault="003C3EFB" w:rsidP="003C3EFB">
            <w:pPr>
              <w:rPr>
                <w:rFonts w:eastAsia="Calibri"/>
                <w:bCs/>
                <w:lang w:val="lv-LV"/>
              </w:rPr>
            </w:pPr>
            <w:r w:rsidRPr="00705330">
              <w:rPr>
                <w:rFonts w:eastAsia="Calibri"/>
                <w:bCs/>
                <w:lang w:val="lv-LV"/>
              </w:rPr>
              <w:t>2.18.</w:t>
            </w:r>
          </w:p>
        </w:tc>
        <w:tc>
          <w:tcPr>
            <w:tcW w:w="3260" w:type="dxa"/>
            <w:vAlign w:val="center"/>
          </w:tcPr>
          <w:p w14:paraId="6310E4A5" w14:textId="77777777" w:rsidR="003C3EFB" w:rsidRPr="00705330" w:rsidRDefault="003C3EFB" w:rsidP="003C3EFB">
            <w:pPr>
              <w:rPr>
                <w:lang w:val="lv-LV"/>
              </w:rPr>
            </w:pPr>
            <w:r w:rsidRPr="00705330">
              <w:rPr>
                <w:lang w:val="lv-LV"/>
              </w:rPr>
              <w:t>Krāsa</w:t>
            </w:r>
          </w:p>
        </w:tc>
        <w:tc>
          <w:tcPr>
            <w:tcW w:w="3260" w:type="dxa"/>
            <w:vAlign w:val="center"/>
          </w:tcPr>
          <w:p w14:paraId="1A206982" w14:textId="77777777" w:rsidR="003C3EFB" w:rsidRPr="00705330" w:rsidRDefault="003C3EFB" w:rsidP="003C3EFB">
            <w:pPr>
              <w:rPr>
                <w:lang w:val="lv-LV"/>
              </w:rPr>
            </w:pPr>
            <w:r w:rsidRPr="00705330">
              <w:rPr>
                <w:lang w:val="lv-LV"/>
              </w:rPr>
              <w:t>Oranža</w:t>
            </w:r>
          </w:p>
        </w:tc>
        <w:tc>
          <w:tcPr>
            <w:tcW w:w="3260" w:type="dxa"/>
          </w:tcPr>
          <w:p w14:paraId="10EBECA3" w14:textId="77777777" w:rsidR="003C3EFB" w:rsidRPr="00705330" w:rsidRDefault="003C3EFB" w:rsidP="003C3EFB">
            <w:pPr>
              <w:rPr>
                <w:lang w:val="lv-LV"/>
              </w:rPr>
            </w:pPr>
          </w:p>
        </w:tc>
      </w:tr>
      <w:tr w:rsidR="003C3EFB" w:rsidRPr="00705330" w14:paraId="2CB2EC03" w14:textId="45E1D187" w:rsidTr="005D3B41">
        <w:trPr>
          <w:cantSplit/>
        </w:trPr>
        <w:tc>
          <w:tcPr>
            <w:tcW w:w="993" w:type="dxa"/>
            <w:vAlign w:val="center"/>
          </w:tcPr>
          <w:p w14:paraId="04703465" w14:textId="77777777" w:rsidR="003C3EFB" w:rsidRPr="00705330" w:rsidRDefault="003C3EFB" w:rsidP="003C3EFB">
            <w:pPr>
              <w:rPr>
                <w:rFonts w:eastAsia="Calibri"/>
                <w:bCs/>
                <w:lang w:val="lv-LV"/>
              </w:rPr>
            </w:pPr>
            <w:r w:rsidRPr="00705330">
              <w:rPr>
                <w:rFonts w:eastAsia="Calibri"/>
                <w:bCs/>
                <w:lang w:val="lv-LV"/>
              </w:rPr>
              <w:t>2.19.</w:t>
            </w:r>
          </w:p>
        </w:tc>
        <w:tc>
          <w:tcPr>
            <w:tcW w:w="3260" w:type="dxa"/>
            <w:vAlign w:val="center"/>
          </w:tcPr>
          <w:p w14:paraId="5F96B72B" w14:textId="77777777" w:rsidR="003C3EFB" w:rsidRPr="00705330" w:rsidRDefault="003C3EFB" w:rsidP="003C3EFB">
            <w:pPr>
              <w:rPr>
                <w:lang w:val="lv-LV"/>
              </w:rPr>
            </w:pPr>
            <w:r w:rsidRPr="00705330">
              <w:rPr>
                <w:lang w:val="lv-LV"/>
              </w:rPr>
              <w:t>Kravas telpas izmērī (GxAxP)</w:t>
            </w:r>
          </w:p>
        </w:tc>
        <w:tc>
          <w:tcPr>
            <w:tcW w:w="3260" w:type="dxa"/>
            <w:vAlign w:val="center"/>
          </w:tcPr>
          <w:p w14:paraId="33FDDA78" w14:textId="77777777" w:rsidR="003C3EFB" w:rsidRPr="00705330" w:rsidRDefault="003C3EFB" w:rsidP="003C3EFB">
            <w:pPr>
              <w:rPr>
                <w:lang w:val="lv-LV"/>
              </w:rPr>
            </w:pPr>
            <w:r w:rsidRPr="00705330">
              <w:rPr>
                <w:lang w:val="lv-LV"/>
              </w:rPr>
              <w:t>Ne mazāk kā 3510x1710x1780 mm</w:t>
            </w:r>
          </w:p>
        </w:tc>
        <w:tc>
          <w:tcPr>
            <w:tcW w:w="3260" w:type="dxa"/>
          </w:tcPr>
          <w:p w14:paraId="032FF73F" w14:textId="77777777" w:rsidR="003C3EFB" w:rsidRPr="00705330" w:rsidRDefault="003C3EFB" w:rsidP="003C3EFB">
            <w:pPr>
              <w:rPr>
                <w:lang w:val="lv-LV"/>
              </w:rPr>
            </w:pPr>
          </w:p>
        </w:tc>
      </w:tr>
      <w:tr w:rsidR="003C3EFB" w:rsidRPr="00705330" w14:paraId="39E72044" w14:textId="622CDF23" w:rsidTr="005D3B41">
        <w:trPr>
          <w:cantSplit/>
        </w:trPr>
        <w:tc>
          <w:tcPr>
            <w:tcW w:w="993" w:type="dxa"/>
            <w:vAlign w:val="center"/>
          </w:tcPr>
          <w:p w14:paraId="6714EE54" w14:textId="77777777" w:rsidR="003C3EFB" w:rsidRPr="00705330" w:rsidRDefault="003C3EFB" w:rsidP="003C3EFB">
            <w:pPr>
              <w:rPr>
                <w:rFonts w:eastAsia="Calibri"/>
                <w:bCs/>
                <w:lang w:val="lv-LV"/>
              </w:rPr>
            </w:pPr>
            <w:r w:rsidRPr="00705330">
              <w:rPr>
                <w:rFonts w:eastAsia="Calibri"/>
                <w:bCs/>
                <w:lang w:val="lv-LV"/>
              </w:rPr>
              <w:t>2.20.</w:t>
            </w:r>
          </w:p>
        </w:tc>
        <w:tc>
          <w:tcPr>
            <w:tcW w:w="3260" w:type="dxa"/>
            <w:vAlign w:val="center"/>
          </w:tcPr>
          <w:p w14:paraId="2907F20C" w14:textId="77777777" w:rsidR="003C3EFB" w:rsidRPr="00705330" w:rsidRDefault="003C3EFB" w:rsidP="003C3EFB">
            <w:pPr>
              <w:rPr>
                <w:lang w:val="lv-LV"/>
              </w:rPr>
            </w:pPr>
            <w:r w:rsidRPr="00705330">
              <w:rPr>
                <w:lang w:val="lv-LV"/>
              </w:rPr>
              <w:t>Degvielas tvertnes tilpums</w:t>
            </w:r>
          </w:p>
        </w:tc>
        <w:tc>
          <w:tcPr>
            <w:tcW w:w="3260" w:type="dxa"/>
            <w:vAlign w:val="center"/>
          </w:tcPr>
          <w:p w14:paraId="30DD6E8F" w14:textId="77777777" w:rsidR="003C3EFB" w:rsidRPr="00705330" w:rsidRDefault="003C3EFB" w:rsidP="003C3EFB">
            <w:pPr>
              <w:rPr>
                <w:lang w:val="lv-LV"/>
              </w:rPr>
            </w:pPr>
            <w:r w:rsidRPr="00705330">
              <w:rPr>
                <w:lang w:val="lv-LV"/>
              </w:rPr>
              <w:t>70-100 litri</w:t>
            </w:r>
          </w:p>
        </w:tc>
        <w:tc>
          <w:tcPr>
            <w:tcW w:w="3260" w:type="dxa"/>
          </w:tcPr>
          <w:p w14:paraId="6E7924D8" w14:textId="77777777" w:rsidR="003C3EFB" w:rsidRPr="00705330" w:rsidRDefault="003C3EFB" w:rsidP="003C3EFB">
            <w:pPr>
              <w:rPr>
                <w:lang w:val="lv-LV"/>
              </w:rPr>
            </w:pPr>
          </w:p>
        </w:tc>
      </w:tr>
      <w:tr w:rsidR="003C3EFB" w:rsidRPr="00705330" w14:paraId="4AB16F19" w14:textId="38876F3A" w:rsidTr="005D3B41">
        <w:trPr>
          <w:cantSplit/>
        </w:trPr>
        <w:tc>
          <w:tcPr>
            <w:tcW w:w="993" w:type="dxa"/>
            <w:vAlign w:val="center"/>
          </w:tcPr>
          <w:p w14:paraId="72CDB302" w14:textId="77777777" w:rsidR="003C3EFB" w:rsidRPr="00705330" w:rsidRDefault="003C3EFB" w:rsidP="003C3EFB">
            <w:pPr>
              <w:rPr>
                <w:rFonts w:eastAsia="Calibri"/>
                <w:bCs/>
                <w:lang w:val="lv-LV"/>
              </w:rPr>
            </w:pPr>
            <w:r w:rsidRPr="00705330">
              <w:rPr>
                <w:rFonts w:eastAsia="Calibri"/>
                <w:bCs/>
                <w:lang w:val="lv-LV"/>
              </w:rPr>
              <w:lastRenderedPageBreak/>
              <w:t>2.21.</w:t>
            </w:r>
          </w:p>
        </w:tc>
        <w:tc>
          <w:tcPr>
            <w:tcW w:w="3260" w:type="dxa"/>
            <w:vAlign w:val="center"/>
          </w:tcPr>
          <w:p w14:paraId="5859398E" w14:textId="77777777" w:rsidR="003C3EFB" w:rsidRPr="00705330" w:rsidRDefault="003C3EFB" w:rsidP="003C3EFB">
            <w:pPr>
              <w:rPr>
                <w:lang w:val="lv-LV"/>
              </w:rPr>
            </w:pPr>
            <w:r w:rsidRPr="00705330">
              <w:rPr>
                <w:lang w:val="lv-LV"/>
              </w:rPr>
              <w:t>Aprīkots ar defektoskopijas iekārtas pacelšanu (hidraulika vai pneimatika)</w:t>
            </w:r>
          </w:p>
        </w:tc>
        <w:tc>
          <w:tcPr>
            <w:tcW w:w="3260" w:type="dxa"/>
            <w:vAlign w:val="center"/>
          </w:tcPr>
          <w:p w14:paraId="7201D0BA" w14:textId="77777777" w:rsidR="003C3EFB" w:rsidRPr="00705330" w:rsidRDefault="003C3EFB" w:rsidP="003C3EFB">
            <w:pPr>
              <w:rPr>
                <w:lang w:val="lv-LV"/>
              </w:rPr>
            </w:pPr>
            <w:r w:rsidRPr="00705330">
              <w:rPr>
                <w:lang w:val="lv-LV"/>
              </w:rPr>
              <w:t>Eļļas sūknis un eļļas tvertne vai gaisa kompresors</w:t>
            </w:r>
          </w:p>
        </w:tc>
        <w:tc>
          <w:tcPr>
            <w:tcW w:w="3260" w:type="dxa"/>
          </w:tcPr>
          <w:p w14:paraId="3EC2C82E" w14:textId="77777777" w:rsidR="003C3EFB" w:rsidRPr="00705330" w:rsidRDefault="003C3EFB" w:rsidP="003C3EFB">
            <w:pPr>
              <w:rPr>
                <w:lang w:val="lv-LV"/>
              </w:rPr>
            </w:pPr>
          </w:p>
        </w:tc>
      </w:tr>
      <w:tr w:rsidR="003C3EFB" w:rsidRPr="00705330" w14:paraId="35DA476F" w14:textId="51866AD2" w:rsidTr="005D3B41">
        <w:trPr>
          <w:cantSplit/>
          <w:trHeight w:val="347"/>
        </w:trPr>
        <w:tc>
          <w:tcPr>
            <w:tcW w:w="993" w:type="dxa"/>
            <w:vAlign w:val="center"/>
          </w:tcPr>
          <w:p w14:paraId="13FFF1EB" w14:textId="77777777" w:rsidR="003C3EFB" w:rsidRPr="00705330" w:rsidRDefault="003C3EFB" w:rsidP="003C3EFB">
            <w:pPr>
              <w:rPr>
                <w:rFonts w:eastAsia="Calibri"/>
                <w:bCs/>
                <w:lang w:val="lv-LV"/>
              </w:rPr>
            </w:pPr>
            <w:r w:rsidRPr="00705330">
              <w:rPr>
                <w:rFonts w:eastAsia="Calibri"/>
                <w:bCs/>
                <w:lang w:val="lv-LV"/>
              </w:rPr>
              <w:t>2.22.</w:t>
            </w:r>
          </w:p>
        </w:tc>
        <w:tc>
          <w:tcPr>
            <w:tcW w:w="3260" w:type="dxa"/>
            <w:vAlign w:val="center"/>
          </w:tcPr>
          <w:p w14:paraId="5CF0840F" w14:textId="77777777" w:rsidR="003C3EFB" w:rsidRPr="00705330" w:rsidRDefault="003C3EFB" w:rsidP="003C3EFB">
            <w:pPr>
              <w:rPr>
                <w:lang w:val="lv-LV"/>
              </w:rPr>
            </w:pPr>
            <w:r w:rsidRPr="00705330">
              <w:rPr>
                <w:lang w:val="lv-LV"/>
              </w:rPr>
              <w:t>Sēdekļu apdare</w:t>
            </w:r>
          </w:p>
        </w:tc>
        <w:tc>
          <w:tcPr>
            <w:tcW w:w="3260" w:type="dxa"/>
            <w:vAlign w:val="center"/>
          </w:tcPr>
          <w:p w14:paraId="12071C6D" w14:textId="77777777" w:rsidR="003C3EFB" w:rsidRPr="00705330" w:rsidRDefault="003C3EFB" w:rsidP="003C3EFB">
            <w:pPr>
              <w:rPr>
                <w:lang w:val="lv-LV"/>
              </w:rPr>
            </w:pPr>
            <w:r w:rsidRPr="00705330">
              <w:rPr>
                <w:lang w:val="lv-LV"/>
              </w:rPr>
              <w:t>Ādas imitācija</w:t>
            </w:r>
          </w:p>
        </w:tc>
        <w:tc>
          <w:tcPr>
            <w:tcW w:w="3260" w:type="dxa"/>
          </w:tcPr>
          <w:p w14:paraId="2CBCD986" w14:textId="77777777" w:rsidR="003C3EFB" w:rsidRPr="00705330" w:rsidRDefault="003C3EFB" w:rsidP="003C3EFB">
            <w:pPr>
              <w:rPr>
                <w:lang w:val="lv-LV"/>
              </w:rPr>
            </w:pPr>
          </w:p>
        </w:tc>
      </w:tr>
      <w:tr w:rsidR="003C3EFB" w:rsidRPr="00705330" w14:paraId="2EA2659D" w14:textId="63F1BE59" w:rsidTr="005D3B41">
        <w:trPr>
          <w:cantSplit/>
        </w:trPr>
        <w:tc>
          <w:tcPr>
            <w:tcW w:w="993" w:type="dxa"/>
            <w:vAlign w:val="center"/>
          </w:tcPr>
          <w:p w14:paraId="11F32BE4" w14:textId="77777777" w:rsidR="003C3EFB" w:rsidRPr="00705330" w:rsidRDefault="003C3EFB" w:rsidP="003C3EFB">
            <w:pPr>
              <w:rPr>
                <w:rFonts w:eastAsia="Calibri"/>
                <w:bCs/>
                <w:lang w:val="lv-LV"/>
              </w:rPr>
            </w:pPr>
            <w:r w:rsidRPr="00705330">
              <w:rPr>
                <w:rFonts w:eastAsia="Calibri"/>
                <w:bCs/>
                <w:lang w:val="lv-LV"/>
              </w:rPr>
              <w:t>2.23.</w:t>
            </w:r>
          </w:p>
        </w:tc>
        <w:tc>
          <w:tcPr>
            <w:tcW w:w="3260" w:type="dxa"/>
            <w:vAlign w:val="center"/>
          </w:tcPr>
          <w:p w14:paraId="38E79701" w14:textId="77777777" w:rsidR="003C3EFB" w:rsidRPr="00705330" w:rsidRDefault="003C3EFB" w:rsidP="003C3EFB">
            <w:pPr>
              <w:rPr>
                <w:lang w:val="lv-LV"/>
              </w:rPr>
            </w:pPr>
            <w:r w:rsidRPr="00705330">
              <w:rPr>
                <w:lang w:val="lv-LV"/>
              </w:rPr>
              <w:t>Sānu spoguļi</w:t>
            </w:r>
          </w:p>
        </w:tc>
        <w:tc>
          <w:tcPr>
            <w:tcW w:w="3260" w:type="dxa"/>
            <w:vAlign w:val="center"/>
          </w:tcPr>
          <w:p w14:paraId="2798DEA7" w14:textId="77777777" w:rsidR="003C3EFB" w:rsidRPr="00705330" w:rsidRDefault="003C3EFB" w:rsidP="003C3EFB">
            <w:pPr>
              <w:rPr>
                <w:lang w:val="lv-LV"/>
              </w:rPr>
            </w:pPr>
            <w:r w:rsidRPr="00705330">
              <w:rPr>
                <w:lang w:val="lv-LV"/>
              </w:rPr>
              <w:t>Elektriski regulējami, elektriski apsildāmi</w:t>
            </w:r>
          </w:p>
        </w:tc>
        <w:tc>
          <w:tcPr>
            <w:tcW w:w="3260" w:type="dxa"/>
          </w:tcPr>
          <w:p w14:paraId="4C203FE9" w14:textId="77777777" w:rsidR="003C3EFB" w:rsidRPr="00705330" w:rsidRDefault="003C3EFB" w:rsidP="003C3EFB">
            <w:pPr>
              <w:rPr>
                <w:lang w:val="lv-LV"/>
              </w:rPr>
            </w:pPr>
          </w:p>
        </w:tc>
      </w:tr>
      <w:tr w:rsidR="003C3EFB" w:rsidRPr="00705330" w14:paraId="7A9119D7" w14:textId="0C40B6D9" w:rsidTr="005D3B41">
        <w:trPr>
          <w:cantSplit/>
        </w:trPr>
        <w:tc>
          <w:tcPr>
            <w:tcW w:w="993" w:type="dxa"/>
            <w:vAlign w:val="center"/>
          </w:tcPr>
          <w:p w14:paraId="272113AD" w14:textId="77777777" w:rsidR="003C3EFB" w:rsidRPr="00705330" w:rsidRDefault="003C3EFB" w:rsidP="003C3EFB">
            <w:pPr>
              <w:rPr>
                <w:rFonts w:eastAsia="Calibri"/>
                <w:bCs/>
                <w:lang w:val="lv-LV"/>
              </w:rPr>
            </w:pPr>
            <w:r w:rsidRPr="00705330">
              <w:rPr>
                <w:rFonts w:eastAsia="Calibri"/>
                <w:bCs/>
                <w:lang w:val="lv-LV"/>
              </w:rPr>
              <w:t>2.24.</w:t>
            </w:r>
          </w:p>
        </w:tc>
        <w:tc>
          <w:tcPr>
            <w:tcW w:w="3260" w:type="dxa"/>
            <w:vAlign w:val="center"/>
          </w:tcPr>
          <w:p w14:paraId="3AFC8CF2" w14:textId="77777777" w:rsidR="003C3EFB" w:rsidRPr="00705330" w:rsidRDefault="003C3EFB" w:rsidP="003C3EFB">
            <w:pPr>
              <w:rPr>
                <w:lang w:val="lv-LV"/>
              </w:rPr>
            </w:pPr>
            <w:r w:rsidRPr="00705330">
              <w:rPr>
                <w:lang w:val="lv-LV"/>
              </w:rPr>
              <w:t>Kravas telpas apsilde</w:t>
            </w:r>
          </w:p>
        </w:tc>
        <w:tc>
          <w:tcPr>
            <w:tcW w:w="3260" w:type="dxa"/>
            <w:vAlign w:val="center"/>
          </w:tcPr>
          <w:p w14:paraId="05B7E321" w14:textId="77777777" w:rsidR="003C3EFB" w:rsidRPr="00705330" w:rsidRDefault="003C3EFB" w:rsidP="003C3EFB">
            <w:pPr>
              <w:rPr>
                <w:lang w:val="lv-LV"/>
              </w:rPr>
            </w:pPr>
            <w:r w:rsidRPr="00705330">
              <w:rPr>
                <w:lang w:val="lv-LV"/>
              </w:rPr>
              <w:t xml:space="preserve">Autonoma apsilde </w:t>
            </w:r>
          </w:p>
        </w:tc>
        <w:tc>
          <w:tcPr>
            <w:tcW w:w="3260" w:type="dxa"/>
          </w:tcPr>
          <w:p w14:paraId="29B35735" w14:textId="77777777" w:rsidR="003C3EFB" w:rsidRPr="00705330" w:rsidRDefault="003C3EFB" w:rsidP="003C3EFB">
            <w:pPr>
              <w:rPr>
                <w:lang w:val="lv-LV"/>
              </w:rPr>
            </w:pPr>
          </w:p>
        </w:tc>
      </w:tr>
      <w:tr w:rsidR="003C3EFB" w:rsidRPr="00705330" w14:paraId="0BE964D4" w14:textId="602564D1" w:rsidTr="005D3B41">
        <w:trPr>
          <w:cantSplit/>
        </w:trPr>
        <w:tc>
          <w:tcPr>
            <w:tcW w:w="993" w:type="dxa"/>
            <w:vAlign w:val="center"/>
          </w:tcPr>
          <w:p w14:paraId="2B99376E" w14:textId="77777777" w:rsidR="003C3EFB" w:rsidRPr="00705330" w:rsidRDefault="003C3EFB" w:rsidP="003C3EFB">
            <w:pPr>
              <w:rPr>
                <w:rFonts w:eastAsia="Calibri"/>
                <w:bCs/>
                <w:lang w:val="lv-LV"/>
              </w:rPr>
            </w:pPr>
            <w:r w:rsidRPr="00705330">
              <w:rPr>
                <w:rFonts w:eastAsia="Calibri"/>
                <w:bCs/>
                <w:lang w:val="lv-LV"/>
              </w:rPr>
              <w:t>2.25.</w:t>
            </w:r>
          </w:p>
        </w:tc>
        <w:tc>
          <w:tcPr>
            <w:tcW w:w="3260" w:type="dxa"/>
            <w:vAlign w:val="center"/>
          </w:tcPr>
          <w:p w14:paraId="2FF04736" w14:textId="77777777" w:rsidR="003C3EFB" w:rsidRPr="00705330" w:rsidRDefault="003C3EFB" w:rsidP="003C3EFB">
            <w:pPr>
              <w:rPr>
                <w:lang w:val="lv-LV"/>
              </w:rPr>
            </w:pPr>
            <w:r w:rsidRPr="00705330">
              <w:rPr>
                <w:lang w:val="lv-LV"/>
              </w:rPr>
              <w:t>Salona un kravas telpas</w:t>
            </w:r>
          </w:p>
        </w:tc>
        <w:tc>
          <w:tcPr>
            <w:tcW w:w="3260" w:type="dxa"/>
            <w:vAlign w:val="center"/>
          </w:tcPr>
          <w:p w14:paraId="2FE8AAB3" w14:textId="77777777" w:rsidR="003C3EFB" w:rsidRPr="00705330" w:rsidRDefault="003C3EFB" w:rsidP="003C3EFB">
            <w:pPr>
              <w:rPr>
                <w:lang w:val="lv-LV"/>
              </w:rPr>
            </w:pPr>
            <w:r w:rsidRPr="00705330">
              <w:rPr>
                <w:lang w:val="lv-LV"/>
              </w:rPr>
              <w:t>Automātiskā klimatu kontrole</w:t>
            </w:r>
          </w:p>
        </w:tc>
        <w:tc>
          <w:tcPr>
            <w:tcW w:w="3260" w:type="dxa"/>
          </w:tcPr>
          <w:p w14:paraId="15999A98" w14:textId="77777777" w:rsidR="003C3EFB" w:rsidRPr="00705330" w:rsidRDefault="003C3EFB" w:rsidP="003C3EFB">
            <w:pPr>
              <w:rPr>
                <w:lang w:val="lv-LV"/>
              </w:rPr>
            </w:pPr>
          </w:p>
        </w:tc>
      </w:tr>
      <w:tr w:rsidR="003C3EFB" w:rsidRPr="00705330" w14:paraId="6812687E" w14:textId="40CC6594" w:rsidTr="005D3B41">
        <w:trPr>
          <w:cantSplit/>
        </w:trPr>
        <w:tc>
          <w:tcPr>
            <w:tcW w:w="993" w:type="dxa"/>
            <w:vAlign w:val="center"/>
          </w:tcPr>
          <w:p w14:paraId="13CDDDA7" w14:textId="77777777" w:rsidR="003C3EFB" w:rsidRPr="00705330" w:rsidRDefault="003C3EFB" w:rsidP="003C3EFB">
            <w:pPr>
              <w:rPr>
                <w:rFonts w:eastAsia="Calibri"/>
                <w:lang w:val="lv-LV"/>
              </w:rPr>
            </w:pPr>
            <w:r w:rsidRPr="00705330">
              <w:rPr>
                <w:rFonts w:eastAsia="Calibri"/>
                <w:lang w:val="lv-LV"/>
              </w:rPr>
              <w:t>2.26.</w:t>
            </w:r>
          </w:p>
        </w:tc>
        <w:tc>
          <w:tcPr>
            <w:tcW w:w="3260" w:type="dxa"/>
            <w:vAlign w:val="center"/>
          </w:tcPr>
          <w:p w14:paraId="5BBD11D4" w14:textId="77777777" w:rsidR="003C3EFB" w:rsidRPr="00705330" w:rsidRDefault="003C3EFB" w:rsidP="003C3EFB">
            <w:pPr>
              <w:rPr>
                <w:lang w:val="lv-LV"/>
              </w:rPr>
            </w:pPr>
            <w:r w:rsidRPr="00705330">
              <w:rPr>
                <w:lang w:val="lv-LV"/>
              </w:rPr>
              <w:t>Kravas telpas durvis</w:t>
            </w:r>
          </w:p>
        </w:tc>
        <w:tc>
          <w:tcPr>
            <w:tcW w:w="3260" w:type="dxa"/>
            <w:vAlign w:val="center"/>
          </w:tcPr>
          <w:p w14:paraId="7F61DAC3" w14:textId="77777777" w:rsidR="003C3EFB" w:rsidRPr="00705330" w:rsidRDefault="003C3EFB" w:rsidP="003C3EFB">
            <w:pPr>
              <w:rPr>
                <w:lang w:val="lv-LV"/>
              </w:rPr>
            </w:pPr>
            <w:r w:rsidRPr="00705330">
              <w:rPr>
                <w:lang w:val="lv-LV"/>
              </w:rPr>
              <w:t>Bīdāmās labajā pusē</w:t>
            </w:r>
          </w:p>
        </w:tc>
        <w:tc>
          <w:tcPr>
            <w:tcW w:w="3260" w:type="dxa"/>
          </w:tcPr>
          <w:p w14:paraId="7C61A69E" w14:textId="77777777" w:rsidR="003C3EFB" w:rsidRPr="00705330" w:rsidRDefault="003C3EFB" w:rsidP="003C3EFB">
            <w:pPr>
              <w:rPr>
                <w:lang w:val="lv-LV"/>
              </w:rPr>
            </w:pPr>
          </w:p>
        </w:tc>
      </w:tr>
      <w:tr w:rsidR="003C3EFB" w:rsidRPr="00823CE2" w14:paraId="113ED557" w14:textId="49420305" w:rsidTr="005D3B41">
        <w:trPr>
          <w:trHeight w:val="557"/>
        </w:trPr>
        <w:tc>
          <w:tcPr>
            <w:tcW w:w="993" w:type="dxa"/>
            <w:vAlign w:val="center"/>
          </w:tcPr>
          <w:p w14:paraId="253F9B24" w14:textId="77777777" w:rsidR="003C3EFB" w:rsidRPr="00705330" w:rsidRDefault="003C3EFB" w:rsidP="003C3EFB">
            <w:pPr>
              <w:rPr>
                <w:rFonts w:eastAsia="Calibri"/>
                <w:lang w:val="lv-LV"/>
              </w:rPr>
            </w:pPr>
            <w:r w:rsidRPr="00705330">
              <w:rPr>
                <w:rFonts w:eastAsia="Calibri"/>
                <w:lang w:val="lv-LV"/>
              </w:rPr>
              <w:t>2.27.</w:t>
            </w:r>
          </w:p>
        </w:tc>
        <w:tc>
          <w:tcPr>
            <w:tcW w:w="3260" w:type="dxa"/>
            <w:vAlign w:val="center"/>
          </w:tcPr>
          <w:p w14:paraId="142F871A" w14:textId="77777777" w:rsidR="003C3EFB" w:rsidRPr="00705330" w:rsidRDefault="003C3EFB" w:rsidP="003C3EFB">
            <w:pPr>
              <w:rPr>
                <w:lang w:val="lv-LV"/>
              </w:rPr>
            </w:pPr>
            <w:r w:rsidRPr="00705330">
              <w:rPr>
                <w:lang w:val="lv-LV"/>
              </w:rPr>
              <w:t>Mašīnai uzstādītas bākugunis</w:t>
            </w:r>
          </w:p>
        </w:tc>
        <w:tc>
          <w:tcPr>
            <w:tcW w:w="3260" w:type="dxa"/>
            <w:vAlign w:val="center"/>
          </w:tcPr>
          <w:p w14:paraId="7E5EADCF" w14:textId="77777777" w:rsidR="003C3EFB" w:rsidRPr="00705330" w:rsidRDefault="003C3EFB" w:rsidP="003C3EFB">
            <w:pPr>
              <w:rPr>
                <w:lang w:val="lv-LV"/>
              </w:rPr>
            </w:pPr>
            <w:r w:rsidRPr="00705330">
              <w:rPr>
                <w:lang w:val="lv-LV" w:eastAsia="lv-LV"/>
              </w:rPr>
              <w:t>Paneļa veida, ne mazāk kā 1 metra garumā, dzeltenā krāsā</w:t>
            </w:r>
          </w:p>
        </w:tc>
        <w:tc>
          <w:tcPr>
            <w:tcW w:w="3260" w:type="dxa"/>
          </w:tcPr>
          <w:p w14:paraId="047AA7F8" w14:textId="77777777" w:rsidR="003C3EFB" w:rsidRPr="00705330" w:rsidRDefault="003C3EFB" w:rsidP="003C3EFB">
            <w:pPr>
              <w:rPr>
                <w:lang w:val="lv-LV" w:eastAsia="lv-LV"/>
              </w:rPr>
            </w:pPr>
          </w:p>
        </w:tc>
      </w:tr>
      <w:tr w:rsidR="003C3EFB" w:rsidRPr="00705330" w14:paraId="0D16268C" w14:textId="708A7DB4" w:rsidTr="005D3B41">
        <w:trPr>
          <w:trHeight w:val="281"/>
        </w:trPr>
        <w:tc>
          <w:tcPr>
            <w:tcW w:w="993" w:type="dxa"/>
            <w:vAlign w:val="center"/>
          </w:tcPr>
          <w:p w14:paraId="328B16E4" w14:textId="77777777" w:rsidR="003C3EFB" w:rsidRPr="00705330" w:rsidRDefault="003C3EFB" w:rsidP="003C3EFB">
            <w:pPr>
              <w:rPr>
                <w:rFonts w:eastAsia="Calibri"/>
                <w:lang w:val="lv-LV"/>
              </w:rPr>
            </w:pPr>
            <w:r w:rsidRPr="00705330">
              <w:rPr>
                <w:rFonts w:eastAsia="Calibri"/>
                <w:lang w:val="lv-LV"/>
              </w:rPr>
              <w:t>2.28.</w:t>
            </w:r>
          </w:p>
        </w:tc>
        <w:tc>
          <w:tcPr>
            <w:tcW w:w="3260" w:type="dxa"/>
            <w:vAlign w:val="center"/>
          </w:tcPr>
          <w:p w14:paraId="1CF9E9B8" w14:textId="77777777" w:rsidR="003C3EFB" w:rsidRPr="00705330" w:rsidRDefault="003C3EFB" w:rsidP="003C3EFB">
            <w:pPr>
              <w:rPr>
                <w:lang w:val="lv-LV"/>
              </w:rPr>
            </w:pPr>
            <w:r w:rsidRPr="00705330">
              <w:rPr>
                <w:lang w:val="lv-LV"/>
              </w:rPr>
              <w:t>Rezerves ritenis</w:t>
            </w:r>
          </w:p>
        </w:tc>
        <w:tc>
          <w:tcPr>
            <w:tcW w:w="3260" w:type="dxa"/>
            <w:vAlign w:val="center"/>
          </w:tcPr>
          <w:p w14:paraId="3A87F6DC" w14:textId="77777777" w:rsidR="003C3EFB" w:rsidRPr="00705330" w:rsidRDefault="003C3EFB" w:rsidP="003C3EFB">
            <w:pPr>
              <w:rPr>
                <w:lang w:val="lv-LV" w:eastAsia="lv-LV"/>
              </w:rPr>
            </w:pPr>
            <w:r w:rsidRPr="00705330">
              <w:rPr>
                <w:lang w:val="lv-LV" w:eastAsia="lv-LV"/>
              </w:rPr>
              <w:t>Pilna izmēra ar disku</w:t>
            </w:r>
          </w:p>
        </w:tc>
        <w:tc>
          <w:tcPr>
            <w:tcW w:w="3260" w:type="dxa"/>
          </w:tcPr>
          <w:p w14:paraId="0C054D77" w14:textId="77777777" w:rsidR="003C3EFB" w:rsidRPr="00705330" w:rsidRDefault="003C3EFB" w:rsidP="003C3EFB">
            <w:pPr>
              <w:rPr>
                <w:lang w:val="lv-LV" w:eastAsia="lv-LV"/>
              </w:rPr>
            </w:pPr>
          </w:p>
        </w:tc>
      </w:tr>
      <w:tr w:rsidR="003C3EFB" w:rsidRPr="00705330" w14:paraId="2F414796" w14:textId="42799770" w:rsidTr="005D3B41">
        <w:trPr>
          <w:trHeight w:val="363"/>
        </w:trPr>
        <w:tc>
          <w:tcPr>
            <w:tcW w:w="993" w:type="dxa"/>
            <w:vAlign w:val="center"/>
          </w:tcPr>
          <w:p w14:paraId="25D18D6C" w14:textId="77777777" w:rsidR="003C3EFB" w:rsidRPr="00705330" w:rsidRDefault="003C3EFB" w:rsidP="003C3EFB">
            <w:pPr>
              <w:rPr>
                <w:rFonts w:eastAsia="Calibri"/>
                <w:lang w:val="lv-LV"/>
              </w:rPr>
            </w:pPr>
            <w:r w:rsidRPr="00705330">
              <w:rPr>
                <w:rFonts w:eastAsia="Calibri"/>
                <w:lang w:val="lv-LV"/>
              </w:rPr>
              <w:t>2.29.</w:t>
            </w:r>
          </w:p>
        </w:tc>
        <w:tc>
          <w:tcPr>
            <w:tcW w:w="3260" w:type="dxa"/>
            <w:vAlign w:val="center"/>
          </w:tcPr>
          <w:p w14:paraId="732B236D" w14:textId="77777777" w:rsidR="003C3EFB" w:rsidRPr="00705330" w:rsidRDefault="003C3EFB" w:rsidP="003C3EFB">
            <w:pPr>
              <w:rPr>
                <w:lang w:val="lv-LV"/>
              </w:rPr>
            </w:pPr>
            <w:r w:rsidRPr="00705330">
              <w:rPr>
                <w:lang w:val="lv-LV"/>
              </w:rPr>
              <w:t>Centrālā atslēga</w:t>
            </w:r>
          </w:p>
        </w:tc>
        <w:tc>
          <w:tcPr>
            <w:tcW w:w="3260" w:type="dxa"/>
            <w:vAlign w:val="center"/>
          </w:tcPr>
          <w:p w14:paraId="58FAF978" w14:textId="343A0D10" w:rsidR="003C3EFB" w:rsidRPr="00705330" w:rsidRDefault="003C3EFB" w:rsidP="003C3EFB">
            <w:pPr>
              <w:rPr>
                <w:lang w:val="lv-LV" w:eastAsia="lv-LV"/>
              </w:rPr>
            </w:pPr>
            <w:r w:rsidRPr="00705330">
              <w:rPr>
                <w:lang w:val="lv-LV" w:eastAsia="lv-LV"/>
              </w:rPr>
              <w:t>2 (divi) gab.</w:t>
            </w:r>
          </w:p>
        </w:tc>
        <w:tc>
          <w:tcPr>
            <w:tcW w:w="3260" w:type="dxa"/>
          </w:tcPr>
          <w:p w14:paraId="4DB368EC" w14:textId="77777777" w:rsidR="003C3EFB" w:rsidRPr="00705330" w:rsidRDefault="003C3EFB" w:rsidP="003C3EFB">
            <w:pPr>
              <w:rPr>
                <w:lang w:val="lv-LV" w:eastAsia="lv-LV"/>
              </w:rPr>
            </w:pPr>
          </w:p>
        </w:tc>
      </w:tr>
      <w:tr w:rsidR="003C3EFB" w:rsidRPr="00823CE2" w14:paraId="6B17A43E" w14:textId="76CCF947" w:rsidTr="005D3B41">
        <w:trPr>
          <w:trHeight w:val="347"/>
        </w:trPr>
        <w:tc>
          <w:tcPr>
            <w:tcW w:w="993" w:type="dxa"/>
            <w:vAlign w:val="center"/>
          </w:tcPr>
          <w:p w14:paraId="76641AE8" w14:textId="77777777" w:rsidR="003C3EFB" w:rsidRPr="00705330" w:rsidRDefault="003C3EFB" w:rsidP="003C3EFB">
            <w:pPr>
              <w:rPr>
                <w:rFonts w:eastAsia="Calibri"/>
                <w:lang w:val="lv-LV"/>
              </w:rPr>
            </w:pPr>
            <w:r w:rsidRPr="00705330">
              <w:rPr>
                <w:rFonts w:eastAsia="Calibri"/>
                <w:lang w:val="lv-LV"/>
              </w:rPr>
              <w:t>2.30.</w:t>
            </w:r>
          </w:p>
        </w:tc>
        <w:tc>
          <w:tcPr>
            <w:tcW w:w="3260" w:type="dxa"/>
            <w:vAlign w:val="center"/>
          </w:tcPr>
          <w:p w14:paraId="7969392E" w14:textId="77777777" w:rsidR="003C3EFB" w:rsidRPr="00705330" w:rsidRDefault="003C3EFB" w:rsidP="003C3EFB">
            <w:pPr>
              <w:rPr>
                <w:lang w:val="lv-LV"/>
              </w:rPr>
            </w:pPr>
            <w:r w:rsidRPr="00705330">
              <w:rPr>
                <w:lang w:val="lv-LV"/>
              </w:rPr>
              <w:t>Tuvās gaismas</w:t>
            </w:r>
          </w:p>
        </w:tc>
        <w:tc>
          <w:tcPr>
            <w:tcW w:w="3260" w:type="dxa"/>
            <w:vAlign w:val="center"/>
          </w:tcPr>
          <w:p w14:paraId="54C38023" w14:textId="77777777" w:rsidR="003C3EFB" w:rsidRPr="00705330" w:rsidRDefault="003C3EFB" w:rsidP="003C3EFB">
            <w:pPr>
              <w:rPr>
                <w:lang w:val="lv-LV" w:eastAsia="lv-LV"/>
              </w:rPr>
            </w:pPr>
            <w:r w:rsidRPr="00705330">
              <w:rPr>
                <w:lang w:val="lv-LV" w:eastAsia="lv-LV"/>
              </w:rPr>
              <w:t>Pastāvīgi degošas ar iedarbinātu dzinēju</w:t>
            </w:r>
          </w:p>
        </w:tc>
        <w:tc>
          <w:tcPr>
            <w:tcW w:w="3260" w:type="dxa"/>
          </w:tcPr>
          <w:p w14:paraId="308406F0" w14:textId="77777777" w:rsidR="003C3EFB" w:rsidRPr="00705330" w:rsidRDefault="003C3EFB" w:rsidP="003C3EFB">
            <w:pPr>
              <w:rPr>
                <w:lang w:val="lv-LV" w:eastAsia="lv-LV"/>
              </w:rPr>
            </w:pPr>
          </w:p>
        </w:tc>
      </w:tr>
      <w:tr w:rsidR="003C3EFB" w:rsidRPr="00705330" w14:paraId="1C490DFA" w14:textId="540AFFA0" w:rsidTr="005D3B41">
        <w:trPr>
          <w:trHeight w:val="347"/>
        </w:trPr>
        <w:tc>
          <w:tcPr>
            <w:tcW w:w="993" w:type="dxa"/>
            <w:vAlign w:val="center"/>
          </w:tcPr>
          <w:p w14:paraId="0504BD16" w14:textId="77777777" w:rsidR="003C3EFB" w:rsidRPr="00705330" w:rsidRDefault="003C3EFB" w:rsidP="003C3EFB">
            <w:pPr>
              <w:rPr>
                <w:rFonts w:eastAsia="Calibri"/>
                <w:lang w:val="lv-LV"/>
              </w:rPr>
            </w:pPr>
            <w:r w:rsidRPr="00705330">
              <w:rPr>
                <w:rFonts w:eastAsia="Calibri"/>
                <w:lang w:val="lv-LV"/>
              </w:rPr>
              <w:t>2.31.</w:t>
            </w:r>
          </w:p>
        </w:tc>
        <w:tc>
          <w:tcPr>
            <w:tcW w:w="3260" w:type="dxa"/>
            <w:vAlign w:val="center"/>
          </w:tcPr>
          <w:p w14:paraId="21D6B176" w14:textId="77777777" w:rsidR="003C3EFB" w:rsidRPr="00705330" w:rsidRDefault="003C3EFB" w:rsidP="003C3EFB">
            <w:pPr>
              <w:rPr>
                <w:lang w:val="lv-LV"/>
              </w:rPr>
            </w:pPr>
            <w:r w:rsidRPr="00705330">
              <w:rPr>
                <w:lang w:val="lv-LV"/>
              </w:rPr>
              <w:t>Drošības sistēma</w:t>
            </w:r>
          </w:p>
        </w:tc>
        <w:tc>
          <w:tcPr>
            <w:tcW w:w="3260" w:type="dxa"/>
            <w:vAlign w:val="center"/>
          </w:tcPr>
          <w:p w14:paraId="4462C5BF" w14:textId="77777777" w:rsidR="003C3EFB" w:rsidRPr="00705330" w:rsidRDefault="003C3EFB" w:rsidP="003C3EFB">
            <w:pPr>
              <w:rPr>
                <w:lang w:val="lv-LV" w:eastAsia="lv-LV"/>
              </w:rPr>
            </w:pPr>
            <w:r w:rsidRPr="00705330">
              <w:rPr>
                <w:lang w:val="lv-LV" w:eastAsia="lv-LV"/>
              </w:rPr>
              <w:t>Uzstādīta signalizācija</w:t>
            </w:r>
          </w:p>
        </w:tc>
        <w:tc>
          <w:tcPr>
            <w:tcW w:w="3260" w:type="dxa"/>
          </w:tcPr>
          <w:p w14:paraId="44FD802E" w14:textId="77777777" w:rsidR="003C3EFB" w:rsidRPr="00705330" w:rsidRDefault="003C3EFB" w:rsidP="003C3EFB">
            <w:pPr>
              <w:rPr>
                <w:lang w:val="lv-LV" w:eastAsia="lv-LV"/>
              </w:rPr>
            </w:pPr>
          </w:p>
        </w:tc>
      </w:tr>
      <w:tr w:rsidR="003C3EFB" w:rsidRPr="00705330" w14:paraId="3ABD0E80" w14:textId="4C2B437F" w:rsidTr="005D3B41">
        <w:trPr>
          <w:trHeight w:val="347"/>
        </w:trPr>
        <w:tc>
          <w:tcPr>
            <w:tcW w:w="993" w:type="dxa"/>
            <w:vAlign w:val="center"/>
          </w:tcPr>
          <w:p w14:paraId="39A9DE47" w14:textId="77777777" w:rsidR="003C3EFB" w:rsidRPr="00705330" w:rsidRDefault="003C3EFB" w:rsidP="003C3EFB">
            <w:pPr>
              <w:rPr>
                <w:rFonts w:eastAsia="Calibri"/>
                <w:lang w:val="lv-LV"/>
              </w:rPr>
            </w:pPr>
            <w:r w:rsidRPr="00705330">
              <w:rPr>
                <w:rFonts w:eastAsia="Calibri"/>
                <w:lang w:val="lv-LV"/>
              </w:rPr>
              <w:t>2.32.</w:t>
            </w:r>
          </w:p>
        </w:tc>
        <w:tc>
          <w:tcPr>
            <w:tcW w:w="3260" w:type="dxa"/>
            <w:vAlign w:val="center"/>
          </w:tcPr>
          <w:p w14:paraId="44C114F2" w14:textId="77777777" w:rsidR="003C3EFB" w:rsidRPr="00705330" w:rsidRDefault="003C3EFB" w:rsidP="003C3EFB">
            <w:pPr>
              <w:rPr>
                <w:rFonts w:eastAsia="Calibri"/>
                <w:lang w:val="lv-LV"/>
              </w:rPr>
            </w:pPr>
            <w:r w:rsidRPr="00705330">
              <w:rPr>
                <w:rFonts w:eastAsia="Calibri"/>
                <w:lang w:val="lv-LV"/>
              </w:rPr>
              <w:t>Ar pasūtītāju saskaņoti uzraksti uz automobiļa latviešu valodā</w:t>
            </w:r>
          </w:p>
        </w:tc>
        <w:tc>
          <w:tcPr>
            <w:tcW w:w="3260" w:type="dxa"/>
            <w:vAlign w:val="center"/>
          </w:tcPr>
          <w:p w14:paraId="3E4D68DF" w14:textId="77777777" w:rsidR="003C3EFB" w:rsidRPr="00705330" w:rsidRDefault="003C3EFB" w:rsidP="003C3EFB">
            <w:pPr>
              <w:rPr>
                <w:rFonts w:eastAsia="Calibri"/>
                <w:highlight w:val="yellow"/>
                <w:lang w:val="lv-LV"/>
              </w:rPr>
            </w:pPr>
            <w:r w:rsidRPr="00705330">
              <w:rPr>
                <w:rFonts w:eastAsia="Calibri"/>
                <w:lang w:val="lv-LV"/>
              </w:rPr>
              <w:t>Obligāti</w:t>
            </w:r>
          </w:p>
        </w:tc>
        <w:tc>
          <w:tcPr>
            <w:tcW w:w="3260" w:type="dxa"/>
          </w:tcPr>
          <w:p w14:paraId="32C9305C" w14:textId="77777777" w:rsidR="003C3EFB" w:rsidRPr="00705330" w:rsidRDefault="003C3EFB" w:rsidP="003C3EFB">
            <w:pPr>
              <w:rPr>
                <w:rFonts w:eastAsia="Calibri"/>
                <w:lang w:val="lv-LV"/>
              </w:rPr>
            </w:pPr>
          </w:p>
        </w:tc>
      </w:tr>
      <w:tr w:rsidR="003C3EFB" w:rsidRPr="00705330" w14:paraId="571C93CE" w14:textId="6B510F5D" w:rsidTr="005D3B41">
        <w:trPr>
          <w:trHeight w:val="347"/>
        </w:trPr>
        <w:tc>
          <w:tcPr>
            <w:tcW w:w="993" w:type="dxa"/>
            <w:vAlign w:val="center"/>
          </w:tcPr>
          <w:p w14:paraId="01E21607" w14:textId="77777777" w:rsidR="003C3EFB" w:rsidRPr="00705330" w:rsidRDefault="003C3EFB" w:rsidP="003C3EFB">
            <w:pPr>
              <w:rPr>
                <w:rFonts w:eastAsia="Calibri"/>
                <w:lang w:val="lv-LV"/>
              </w:rPr>
            </w:pPr>
            <w:r w:rsidRPr="00705330">
              <w:rPr>
                <w:rFonts w:eastAsia="Calibri"/>
                <w:lang w:val="lv-LV"/>
              </w:rPr>
              <w:t>2.33.</w:t>
            </w:r>
          </w:p>
        </w:tc>
        <w:tc>
          <w:tcPr>
            <w:tcW w:w="3260" w:type="dxa"/>
            <w:vAlign w:val="center"/>
          </w:tcPr>
          <w:p w14:paraId="5973AFA2" w14:textId="77777777" w:rsidR="003C3EFB" w:rsidRPr="00705330" w:rsidRDefault="003C3EFB" w:rsidP="003C3EFB">
            <w:pPr>
              <w:rPr>
                <w:rFonts w:eastAsia="Calibri"/>
                <w:lang w:val="lv-LV"/>
              </w:rPr>
            </w:pPr>
            <w:r w:rsidRPr="00705330">
              <w:rPr>
                <w:rFonts w:eastAsia="Calibri"/>
                <w:lang w:val="lv-LV"/>
              </w:rPr>
              <w:t>Kustības ātrums</w:t>
            </w:r>
          </w:p>
          <w:p w14:paraId="4625B052" w14:textId="77777777" w:rsidR="003C3EFB" w:rsidRPr="00705330" w:rsidRDefault="003C3EFB" w:rsidP="00BE1B48">
            <w:pPr>
              <w:numPr>
                <w:ilvl w:val="0"/>
                <w:numId w:val="11"/>
              </w:numPr>
              <w:contextualSpacing/>
              <w:rPr>
                <w:rFonts w:eastAsia="Calibri"/>
                <w:lang w:val="lv-LV"/>
              </w:rPr>
            </w:pPr>
            <w:r w:rsidRPr="00705330">
              <w:rPr>
                <w:rFonts w:eastAsia="Calibri"/>
                <w:lang w:val="lv-LV"/>
              </w:rPr>
              <w:t>pa autoceļiem</w:t>
            </w:r>
          </w:p>
          <w:p w14:paraId="2EEA1BCC" w14:textId="77777777" w:rsidR="003C3EFB" w:rsidRPr="00705330" w:rsidRDefault="003C3EFB" w:rsidP="00BE1B48">
            <w:pPr>
              <w:numPr>
                <w:ilvl w:val="0"/>
                <w:numId w:val="11"/>
              </w:numPr>
              <w:contextualSpacing/>
              <w:rPr>
                <w:rFonts w:eastAsia="Calibri"/>
                <w:lang w:val="lv-LV"/>
              </w:rPr>
            </w:pPr>
            <w:r w:rsidRPr="00705330">
              <w:rPr>
                <w:rFonts w:eastAsia="Calibri"/>
                <w:lang w:val="lv-LV"/>
              </w:rPr>
              <w:t>pa dzelzceļu transportēšanas laikā</w:t>
            </w:r>
          </w:p>
          <w:p w14:paraId="66392B10" w14:textId="77777777" w:rsidR="003C3EFB" w:rsidRPr="00705330" w:rsidRDefault="003C3EFB" w:rsidP="00BE1B48">
            <w:pPr>
              <w:numPr>
                <w:ilvl w:val="0"/>
                <w:numId w:val="11"/>
              </w:numPr>
              <w:contextualSpacing/>
              <w:rPr>
                <w:rFonts w:eastAsia="Calibri"/>
                <w:lang w:val="lv-LV"/>
              </w:rPr>
            </w:pPr>
            <w:r w:rsidRPr="00705330">
              <w:rPr>
                <w:rFonts w:eastAsia="Calibri"/>
                <w:lang w:val="lv-LV"/>
              </w:rPr>
              <w:t>pa dzelzceļu darbu veikšanas laikā</w:t>
            </w:r>
          </w:p>
        </w:tc>
        <w:tc>
          <w:tcPr>
            <w:tcW w:w="3260" w:type="dxa"/>
            <w:vAlign w:val="center"/>
          </w:tcPr>
          <w:p w14:paraId="3A35E95E" w14:textId="77777777" w:rsidR="003C3EFB" w:rsidRPr="00705330" w:rsidRDefault="003C3EFB" w:rsidP="003C3EFB">
            <w:pPr>
              <w:rPr>
                <w:rFonts w:eastAsia="Calibri"/>
                <w:lang w:val="lv-LV"/>
              </w:rPr>
            </w:pPr>
          </w:p>
          <w:p w14:paraId="41468BD9" w14:textId="77777777" w:rsidR="003C3EFB" w:rsidRPr="00705330" w:rsidRDefault="003C3EFB" w:rsidP="00BE1B48">
            <w:pPr>
              <w:numPr>
                <w:ilvl w:val="0"/>
                <w:numId w:val="12"/>
              </w:numPr>
              <w:contextualSpacing/>
              <w:rPr>
                <w:rFonts w:eastAsia="Calibri"/>
                <w:lang w:val="lv-LV"/>
              </w:rPr>
            </w:pPr>
            <w:r w:rsidRPr="00705330">
              <w:rPr>
                <w:rFonts w:eastAsia="Calibri"/>
                <w:lang w:val="lv-LV"/>
              </w:rPr>
              <w:t>nav ierobežots</w:t>
            </w:r>
          </w:p>
          <w:p w14:paraId="4A6FCF5C" w14:textId="77777777" w:rsidR="003C3EFB" w:rsidRPr="00705330" w:rsidRDefault="003C3EFB" w:rsidP="00BE1B48">
            <w:pPr>
              <w:numPr>
                <w:ilvl w:val="0"/>
                <w:numId w:val="12"/>
              </w:numPr>
              <w:contextualSpacing/>
              <w:rPr>
                <w:rFonts w:eastAsia="Calibri"/>
                <w:lang w:val="lv-LV"/>
              </w:rPr>
            </w:pPr>
            <w:r w:rsidRPr="00705330">
              <w:rPr>
                <w:rFonts w:eastAsia="Calibri"/>
                <w:lang w:val="lv-LV"/>
              </w:rPr>
              <w:t>50-70 km/h</w:t>
            </w:r>
          </w:p>
          <w:p w14:paraId="3E72D9DC" w14:textId="77777777" w:rsidR="003C3EFB" w:rsidRPr="00705330" w:rsidRDefault="003C3EFB" w:rsidP="00BE1B48">
            <w:pPr>
              <w:numPr>
                <w:ilvl w:val="0"/>
                <w:numId w:val="12"/>
              </w:numPr>
              <w:contextualSpacing/>
              <w:rPr>
                <w:rFonts w:eastAsia="Calibri"/>
                <w:lang w:val="lv-LV"/>
              </w:rPr>
            </w:pPr>
            <w:r w:rsidRPr="00705330">
              <w:rPr>
                <w:rFonts w:eastAsia="Calibri"/>
                <w:lang w:val="lv-LV"/>
              </w:rPr>
              <w:t>40 km/h</w:t>
            </w:r>
          </w:p>
        </w:tc>
        <w:tc>
          <w:tcPr>
            <w:tcW w:w="3260" w:type="dxa"/>
          </w:tcPr>
          <w:p w14:paraId="1FC749BD" w14:textId="77777777" w:rsidR="003C3EFB" w:rsidRPr="00705330" w:rsidRDefault="003C3EFB" w:rsidP="003C3EFB">
            <w:pPr>
              <w:rPr>
                <w:rFonts w:eastAsia="Calibri"/>
                <w:lang w:val="lv-LV"/>
              </w:rPr>
            </w:pPr>
          </w:p>
        </w:tc>
      </w:tr>
      <w:tr w:rsidR="003C3EFB" w:rsidRPr="00705330" w14:paraId="3ABC108B" w14:textId="3B64A151" w:rsidTr="005D3B41">
        <w:trPr>
          <w:trHeight w:val="347"/>
        </w:trPr>
        <w:tc>
          <w:tcPr>
            <w:tcW w:w="993" w:type="dxa"/>
            <w:tcBorders>
              <w:top w:val="single" w:sz="4" w:space="0" w:color="auto"/>
              <w:left w:val="single" w:sz="4" w:space="0" w:color="auto"/>
              <w:bottom w:val="single" w:sz="4" w:space="0" w:color="auto"/>
              <w:right w:val="single" w:sz="4" w:space="0" w:color="auto"/>
            </w:tcBorders>
            <w:vAlign w:val="center"/>
          </w:tcPr>
          <w:p w14:paraId="7E5F193A" w14:textId="77777777" w:rsidR="003C3EFB" w:rsidRPr="00705330" w:rsidRDefault="003C3EFB" w:rsidP="003C3EFB">
            <w:pPr>
              <w:rPr>
                <w:rFonts w:eastAsia="Calibri"/>
                <w:lang w:val="lv-LV"/>
              </w:rPr>
            </w:pPr>
            <w:r w:rsidRPr="00705330">
              <w:rPr>
                <w:rFonts w:eastAsia="Calibri"/>
                <w:lang w:val="lv-LV"/>
              </w:rPr>
              <w:t>2.34.</w:t>
            </w:r>
          </w:p>
        </w:tc>
        <w:tc>
          <w:tcPr>
            <w:tcW w:w="3260" w:type="dxa"/>
            <w:tcBorders>
              <w:top w:val="single" w:sz="4" w:space="0" w:color="auto"/>
              <w:left w:val="single" w:sz="4" w:space="0" w:color="auto"/>
              <w:bottom w:val="single" w:sz="4" w:space="0" w:color="auto"/>
              <w:right w:val="single" w:sz="4" w:space="0" w:color="auto"/>
            </w:tcBorders>
            <w:vAlign w:val="center"/>
          </w:tcPr>
          <w:p w14:paraId="2157CCA5" w14:textId="77777777" w:rsidR="003C3EFB" w:rsidRPr="00705330" w:rsidRDefault="003C3EFB" w:rsidP="003C3EFB">
            <w:pPr>
              <w:rPr>
                <w:rFonts w:eastAsia="Calibri"/>
                <w:lang w:val="lv-LV"/>
              </w:rPr>
            </w:pPr>
            <w:r w:rsidRPr="00705330">
              <w:rPr>
                <w:rFonts w:eastAsia="Calibri"/>
                <w:lang w:val="lv-LV"/>
              </w:rPr>
              <w:t>Iespēja patstāvīgi uzbraukt un nobraukt no sliežu ceļiem pārbrauktuves klājuma zonā</w:t>
            </w:r>
          </w:p>
        </w:tc>
        <w:tc>
          <w:tcPr>
            <w:tcW w:w="3260" w:type="dxa"/>
            <w:tcBorders>
              <w:top w:val="single" w:sz="4" w:space="0" w:color="auto"/>
              <w:left w:val="single" w:sz="4" w:space="0" w:color="auto"/>
              <w:bottom w:val="single" w:sz="4" w:space="0" w:color="auto"/>
              <w:right w:val="single" w:sz="4" w:space="0" w:color="auto"/>
            </w:tcBorders>
            <w:vAlign w:val="center"/>
          </w:tcPr>
          <w:p w14:paraId="4052921C" w14:textId="77777777" w:rsidR="003C3EFB" w:rsidRPr="00705330" w:rsidRDefault="003C3EFB" w:rsidP="003C3EFB">
            <w:pPr>
              <w:rPr>
                <w:rFonts w:eastAsia="Calibri"/>
                <w:lang w:val="lv-LV"/>
              </w:rPr>
            </w:pPr>
            <w:r w:rsidRPr="00705330">
              <w:rPr>
                <w:rFonts w:eastAsia="Calibri"/>
                <w:lang w:val="lv-LV"/>
              </w:rPr>
              <w:t>Obligāti</w:t>
            </w:r>
          </w:p>
        </w:tc>
        <w:tc>
          <w:tcPr>
            <w:tcW w:w="3260" w:type="dxa"/>
            <w:tcBorders>
              <w:top w:val="single" w:sz="4" w:space="0" w:color="auto"/>
              <w:left w:val="single" w:sz="4" w:space="0" w:color="auto"/>
              <w:bottom w:val="single" w:sz="4" w:space="0" w:color="auto"/>
              <w:right w:val="single" w:sz="4" w:space="0" w:color="auto"/>
            </w:tcBorders>
          </w:tcPr>
          <w:p w14:paraId="1E8D691C" w14:textId="77777777" w:rsidR="003C3EFB" w:rsidRPr="00705330" w:rsidRDefault="003C3EFB" w:rsidP="003C3EFB">
            <w:pPr>
              <w:rPr>
                <w:rFonts w:eastAsia="Calibri"/>
                <w:lang w:val="lv-LV"/>
              </w:rPr>
            </w:pPr>
          </w:p>
        </w:tc>
      </w:tr>
      <w:tr w:rsidR="003C3EFB" w:rsidRPr="00705330" w14:paraId="66C01235" w14:textId="320611FE" w:rsidTr="005D3B41">
        <w:trPr>
          <w:trHeight w:val="569"/>
        </w:trPr>
        <w:tc>
          <w:tcPr>
            <w:tcW w:w="993" w:type="dxa"/>
            <w:tcBorders>
              <w:top w:val="single" w:sz="4" w:space="0" w:color="auto"/>
              <w:left w:val="single" w:sz="4" w:space="0" w:color="auto"/>
              <w:bottom w:val="single" w:sz="4" w:space="0" w:color="auto"/>
              <w:right w:val="single" w:sz="4" w:space="0" w:color="auto"/>
            </w:tcBorders>
            <w:vAlign w:val="center"/>
          </w:tcPr>
          <w:p w14:paraId="5BD36C33" w14:textId="77777777" w:rsidR="003C3EFB" w:rsidRPr="00705330" w:rsidRDefault="003C3EFB" w:rsidP="003C3EFB">
            <w:pPr>
              <w:rPr>
                <w:rFonts w:eastAsia="Calibri"/>
                <w:lang w:val="lv-LV"/>
              </w:rPr>
            </w:pPr>
            <w:r w:rsidRPr="00705330">
              <w:rPr>
                <w:rFonts w:eastAsia="Calibri"/>
                <w:lang w:val="lv-LV"/>
              </w:rPr>
              <w:t>2.35.</w:t>
            </w:r>
          </w:p>
        </w:tc>
        <w:tc>
          <w:tcPr>
            <w:tcW w:w="3260" w:type="dxa"/>
            <w:tcBorders>
              <w:top w:val="single" w:sz="4" w:space="0" w:color="auto"/>
              <w:left w:val="single" w:sz="4" w:space="0" w:color="auto"/>
              <w:bottom w:val="single" w:sz="4" w:space="0" w:color="auto"/>
              <w:right w:val="single" w:sz="4" w:space="0" w:color="auto"/>
            </w:tcBorders>
            <w:vAlign w:val="center"/>
          </w:tcPr>
          <w:p w14:paraId="58EADA36" w14:textId="77777777" w:rsidR="003C3EFB" w:rsidRPr="00705330" w:rsidRDefault="003C3EFB" w:rsidP="003C3EFB">
            <w:pPr>
              <w:rPr>
                <w:rFonts w:eastAsia="Calibri"/>
                <w:lang w:val="lv-LV"/>
              </w:rPr>
            </w:pPr>
            <w:r w:rsidRPr="00705330">
              <w:rPr>
                <w:rFonts w:eastAsia="Calibri"/>
                <w:lang w:val="lv-LV"/>
              </w:rPr>
              <w:t>Papildu aprīkojums: ABS, ESP, kruīzkontrole, sēdekļu apsilde</w:t>
            </w:r>
          </w:p>
        </w:tc>
        <w:tc>
          <w:tcPr>
            <w:tcW w:w="3260" w:type="dxa"/>
            <w:tcBorders>
              <w:top w:val="single" w:sz="4" w:space="0" w:color="auto"/>
              <w:left w:val="single" w:sz="4" w:space="0" w:color="auto"/>
              <w:bottom w:val="single" w:sz="4" w:space="0" w:color="auto"/>
              <w:right w:val="single" w:sz="4" w:space="0" w:color="auto"/>
            </w:tcBorders>
            <w:vAlign w:val="center"/>
          </w:tcPr>
          <w:p w14:paraId="44C222DB" w14:textId="77777777" w:rsidR="003C3EFB" w:rsidRPr="00705330" w:rsidRDefault="003C3EFB" w:rsidP="003C3EFB">
            <w:pPr>
              <w:rPr>
                <w:rFonts w:eastAsia="Calibri"/>
                <w:lang w:val="lv-LV"/>
              </w:rPr>
            </w:pPr>
            <w:r w:rsidRPr="00705330">
              <w:rPr>
                <w:rFonts w:eastAsia="Calibri"/>
                <w:lang w:val="lv-LV"/>
              </w:rPr>
              <w:t>Obligāti</w:t>
            </w:r>
          </w:p>
        </w:tc>
        <w:tc>
          <w:tcPr>
            <w:tcW w:w="3260" w:type="dxa"/>
            <w:tcBorders>
              <w:top w:val="single" w:sz="4" w:space="0" w:color="auto"/>
              <w:left w:val="single" w:sz="4" w:space="0" w:color="auto"/>
              <w:bottom w:val="single" w:sz="4" w:space="0" w:color="auto"/>
              <w:right w:val="single" w:sz="4" w:space="0" w:color="auto"/>
            </w:tcBorders>
          </w:tcPr>
          <w:p w14:paraId="2DED074E" w14:textId="77777777" w:rsidR="003C3EFB" w:rsidRPr="00705330" w:rsidRDefault="003C3EFB" w:rsidP="003C3EFB">
            <w:pPr>
              <w:rPr>
                <w:rFonts w:eastAsia="Calibri"/>
                <w:lang w:val="lv-LV"/>
              </w:rPr>
            </w:pPr>
          </w:p>
        </w:tc>
      </w:tr>
      <w:tr w:rsidR="003C3EFB" w:rsidRPr="00705330" w14:paraId="22749D26" w14:textId="793E007E" w:rsidTr="005D3B41">
        <w:trPr>
          <w:trHeight w:val="569"/>
        </w:trPr>
        <w:tc>
          <w:tcPr>
            <w:tcW w:w="993" w:type="dxa"/>
            <w:tcBorders>
              <w:top w:val="single" w:sz="4" w:space="0" w:color="auto"/>
              <w:left w:val="single" w:sz="4" w:space="0" w:color="auto"/>
              <w:bottom w:val="single" w:sz="4" w:space="0" w:color="auto"/>
              <w:right w:val="single" w:sz="4" w:space="0" w:color="auto"/>
            </w:tcBorders>
            <w:vAlign w:val="center"/>
          </w:tcPr>
          <w:p w14:paraId="7187759C" w14:textId="77777777" w:rsidR="003C3EFB" w:rsidRPr="00705330" w:rsidRDefault="003C3EFB" w:rsidP="003C3EFB">
            <w:pPr>
              <w:rPr>
                <w:rFonts w:eastAsia="Calibri"/>
                <w:lang w:val="lv-LV"/>
              </w:rPr>
            </w:pPr>
            <w:r w:rsidRPr="00705330">
              <w:rPr>
                <w:rFonts w:eastAsia="Calibri"/>
                <w:lang w:val="lv-LV"/>
              </w:rPr>
              <w:t>2.36.</w:t>
            </w:r>
          </w:p>
        </w:tc>
        <w:tc>
          <w:tcPr>
            <w:tcW w:w="3260" w:type="dxa"/>
            <w:tcBorders>
              <w:top w:val="single" w:sz="4" w:space="0" w:color="auto"/>
              <w:left w:val="single" w:sz="4" w:space="0" w:color="auto"/>
              <w:bottom w:val="single" w:sz="4" w:space="0" w:color="auto"/>
              <w:right w:val="single" w:sz="4" w:space="0" w:color="auto"/>
            </w:tcBorders>
            <w:vAlign w:val="center"/>
          </w:tcPr>
          <w:p w14:paraId="74B7D343" w14:textId="77777777" w:rsidR="003C3EFB" w:rsidRPr="00705330" w:rsidRDefault="003C3EFB" w:rsidP="003C3EFB">
            <w:pPr>
              <w:rPr>
                <w:rFonts w:eastAsia="Calibri"/>
                <w:lang w:val="lv-LV"/>
              </w:rPr>
            </w:pPr>
            <w:r w:rsidRPr="00705330">
              <w:rPr>
                <w:rFonts w:eastAsia="Calibri"/>
                <w:lang w:val="lv-LV"/>
              </w:rPr>
              <w:t>Papildus sistēma stūres bloķēšanai kombinētā gaitā</w:t>
            </w:r>
          </w:p>
        </w:tc>
        <w:tc>
          <w:tcPr>
            <w:tcW w:w="3260" w:type="dxa"/>
            <w:tcBorders>
              <w:top w:val="single" w:sz="4" w:space="0" w:color="auto"/>
              <w:left w:val="single" w:sz="4" w:space="0" w:color="auto"/>
              <w:bottom w:val="single" w:sz="4" w:space="0" w:color="auto"/>
              <w:right w:val="single" w:sz="4" w:space="0" w:color="auto"/>
            </w:tcBorders>
            <w:vAlign w:val="center"/>
          </w:tcPr>
          <w:p w14:paraId="4B309944" w14:textId="77777777" w:rsidR="003C3EFB" w:rsidRPr="00705330" w:rsidRDefault="003C3EFB" w:rsidP="003C3EFB">
            <w:pPr>
              <w:rPr>
                <w:rFonts w:eastAsia="Calibri"/>
                <w:lang w:val="lv-LV"/>
              </w:rPr>
            </w:pPr>
            <w:r w:rsidRPr="00705330">
              <w:rPr>
                <w:rFonts w:eastAsia="Calibri"/>
                <w:lang w:val="lv-LV"/>
              </w:rPr>
              <w:t>Obligāti</w:t>
            </w:r>
          </w:p>
        </w:tc>
        <w:tc>
          <w:tcPr>
            <w:tcW w:w="3260" w:type="dxa"/>
            <w:tcBorders>
              <w:top w:val="single" w:sz="4" w:space="0" w:color="auto"/>
              <w:left w:val="single" w:sz="4" w:space="0" w:color="auto"/>
              <w:bottom w:val="single" w:sz="4" w:space="0" w:color="auto"/>
              <w:right w:val="single" w:sz="4" w:space="0" w:color="auto"/>
            </w:tcBorders>
          </w:tcPr>
          <w:p w14:paraId="5AA5D4B6" w14:textId="77777777" w:rsidR="003C3EFB" w:rsidRPr="00705330" w:rsidRDefault="003C3EFB" w:rsidP="003C3EFB">
            <w:pPr>
              <w:rPr>
                <w:rFonts w:eastAsia="Calibri"/>
                <w:lang w:val="lv-LV"/>
              </w:rPr>
            </w:pPr>
          </w:p>
        </w:tc>
      </w:tr>
      <w:tr w:rsidR="003C3EFB" w:rsidRPr="00705330" w14:paraId="18837052" w14:textId="26DE3C89" w:rsidTr="005D3B41">
        <w:trPr>
          <w:trHeight w:val="569"/>
        </w:trPr>
        <w:tc>
          <w:tcPr>
            <w:tcW w:w="993" w:type="dxa"/>
            <w:tcBorders>
              <w:top w:val="single" w:sz="4" w:space="0" w:color="auto"/>
              <w:left w:val="single" w:sz="4" w:space="0" w:color="auto"/>
              <w:bottom w:val="single" w:sz="4" w:space="0" w:color="auto"/>
              <w:right w:val="single" w:sz="4" w:space="0" w:color="auto"/>
            </w:tcBorders>
            <w:vAlign w:val="center"/>
          </w:tcPr>
          <w:p w14:paraId="6EBD6D4E" w14:textId="77777777" w:rsidR="003C3EFB" w:rsidRPr="00705330" w:rsidRDefault="003C3EFB" w:rsidP="003C3EFB">
            <w:pPr>
              <w:rPr>
                <w:rFonts w:eastAsia="Calibri"/>
                <w:lang w:val="lv-LV"/>
              </w:rPr>
            </w:pPr>
            <w:r w:rsidRPr="00705330">
              <w:rPr>
                <w:rFonts w:eastAsia="Calibri"/>
                <w:lang w:val="lv-LV"/>
              </w:rPr>
              <w:t>2.37.</w:t>
            </w:r>
          </w:p>
        </w:tc>
        <w:tc>
          <w:tcPr>
            <w:tcW w:w="3260" w:type="dxa"/>
            <w:tcBorders>
              <w:top w:val="single" w:sz="4" w:space="0" w:color="auto"/>
              <w:left w:val="single" w:sz="4" w:space="0" w:color="auto"/>
              <w:bottom w:val="single" w:sz="4" w:space="0" w:color="auto"/>
              <w:right w:val="single" w:sz="4" w:space="0" w:color="auto"/>
            </w:tcBorders>
            <w:vAlign w:val="center"/>
          </w:tcPr>
          <w:p w14:paraId="74173382" w14:textId="77777777" w:rsidR="003C3EFB" w:rsidRPr="00705330" w:rsidRDefault="003C3EFB" w:rsidP="003C3EFB">
            <w:pPr>
              <w:rPr>
                <w:rFonts w:eastAsia="Calibri"/>
                <w:lang w:val="lv-LV"/>
              </w:rPr>
            </w:pPr>
            <w:r w:rsidRPr="00705330">
              <w:rPr>
                <w:rFonts w:eastAsia="Calibri"/>
                <w:lang w:val="lv-LV"/>
              </w:rPr>
              <w:t>Ātrumkārbas avārijas atslēgšana</w:t>
            </w:r>
          </w:p>
        </w:tc>
        <w:tc>
          <w:tcPr>
            <w:tcW w:w="3260" w:type="dxa"/>
            <w:tcBorders>
              <w:top w:val="single" w:sz="4" w:space="0" w:color="auto"/>
              <w:left w:val="single" w:sz="4" w:space="0" w:color="auto"/>
              <w:bottom w:val="single" w:sz="4" w:space="0" w:color="auto"/>
              <w:right w:val="single" w:sz="4" w:space="0" w:color="auto"/>
            </w:tcBorders>
            <w:vAlign w:val="center"/>
          </w:tcPr>
          <w:p w14:paraId="391FEAE7" w14:textId="77777777" w:rsidR="003C3EFB" w:rsidRPr="00705330" w:rsidRDefault="003C3EFB" w:rsidP="003C3EFB">
            <w:pPr>
              <w:rPr>
                <w:rFonts w:eastAsia="Calibri"/>
                <w:lang w:val="lv-LV"/>
              </w:rPr>
            </w:pPr>
            <w:r w:rsidRPr="00705330">
              <w:rPr>
                <w:rFonts w:eastAsia="Calibri"/>
                <w:lang w:val="lv-LV"/>
              </w:rPr>
              <w:t>Obligāti</w:t>
            </w:r>
          </w:p>
        </w:tc>
        <w:tc>
          <w:tcPr>
            <w:tcW w:w="3260" w:type="dxa"/>
            <w:tcBorders>
              <w:top w:val="single" w:sz="4" w:space="0" w:color="auto"/>
              <w:left w:val="single" w:sz="4" w:space="0" w:color="auto"/>
              <w:bottom w:val="single" w:sz="4" w:space="0" w:color="auto"/>
              <w:right w:val="single" w:sz="4" w:space="0" w:color="auto"/>
            </w:tcBorders>
          </w:tcPr>
          <w:p w14:paraId="36C51542" w14:textId="77777777" w:rsidR="003C3EFB" w:rsidRPr="00705330" w:rsidRDefault="003C3EFB" w:rsidP="003C3EFB">
            <w:pPr>
              <w:rPr>
                <w:rFonts w:eastAsia="Calibri"/>
                <w:lang w:val="lv-LV"/>
              </w:rPr>
            </w:pPr>
          </w:p>
        </w:tc>
      </w:tr>
      <w:tr w:rsidR="003C3EFB" w:rsidRPr="00705330" w14:paraId="7E0542DB" w14:textId="41CD5560" w:rsidTr="005D3B41">
        <w:trPr>
          <w:trHeight w:val="569"/>
        </w:trPr>
        <w:tc>
          <w:tcPr>
            <w:tcW w:w="993" w:type="dxa"/>
            <w:tcBorders>
              <w:top w:val="single" w:sz="4" w:space="0" w:color="auto"/>
              <w:left w:val="single" w:sz="4" w:space="0" w:color="auto"/>
              <w:bottom w:val="single" w:sz="4" w:space="0" w:color="auto"/>
              <w:right w:val="single" w:sz="4" w:space="0" w:color="auto"/>
            </w:tcBorders>
            <w:vAlign w:val="center"/>
          </w:tcPr>
          <w:p w14:paraId="0578A973" w14:textId="77777777" w:rsidR="003C3EFB" w:rsidRPr="00705330" w:rsidRDefault="003C3EFB" w:rsidP="003C3EFB">
            <w:pPr>
              <w:rPr>
                <w:rFonts w:eastAsia="Calibri"/>
                <w:lang w:val="lv-LV"/>
              </w:rPr>
            </w:pPr>
            <w:r w:rsidRPr="00705330">
              <w:rPr>
                <w:rFonts w:eastAsia="Calibri"/>
                <w:lang w:val="lv-LV"/>
              </w:rPr>
              <w:t>2.38.</w:t>
            </w:r>
          </w:p>
        </w:tc>
        <w:tc>
          <w:tcPr>
            <w:tcW w:w="3260" w:type="dxa"/>
            <w:tcBorders>
              <w:top w:val="single" w:sz="4" w:space="0" w:color="auto"/>
              <w:left w:val="single" w:sz="4" w:space="0" w:color="auto"/>
              <w:bottom w:val="single" w:sz="4" w:space="0" w:color="auto"/>
              <w:right w:val="single" w:sz="4" w:space="0" w:color="auto"/>
            </w:tcBorders>
            <w:vAlign w:val="center"/>
          </w:tcPr>
          <w:p w14:paraId="010941FA" w14:textId="77777777" w:rsidR="003C3EFB" w:rsidRPr="00705330" w:rsidRDefault="003C3EFB" w:rsidP="003C3EFB">
            <w:pPr>
              <w:rPr>
                <w:color w:val="000000"/>
                <w:lang w:val="lv-LV"/>
              </w:rPr>
            </w:pPr>
            <w:r w:rsidRPr="00705330">
              <w:rPr>
                <w:color w:val="000000"/>
                <w:lang w:val="lv-LV"/>
              </w:rPr>
              <w:t>Dzelzceļa gaitas riteņu diametrs</w:t>
            </w:r>
          </w:p>
        </w:tc>
        <w:tc>
          <w:tcPr>
            <w:tcW w:w="3260" w:type="dxa"/>
            <w:tcBorders>
              <w:top w:val="single" w:sz="4" w:space="0" w:color="auto"/>
              <w:left w:val="single" w:sz="4" w:space="0" w:color="auto"/>
              <w:bottom w:val="single" w:sz="4" w:space="0" w:color="auto"/>
              <w:right w:val="single" w:sz="4" w:space="0" w:color="auto"/>
            </w:tcBorders>
            <w:vAlign w:val="center"/>
          </w:tcPr>
          <w:p w14:paraId="5B34B2D7" w14:textId="77777777" w:rsidR="003C3EFB" w:rsidRPr="00705330" w:rsidRDefault="003C3EFB" w:rsidP="003C3EFB">
            <w:pPr>
              <w:rPr>
                <w:rFonts w:eastAsia="Calibri"/>
                <w:lang w:val="lv-LV"/>
              </w:rPr>
            </w:pPr>
            <w:r w:rsidRPr="00705330">
              <w:rPr>
                <w:rFonts w:eastAsia="Calibri"/>
                <w:lang w:val="lv-LV"/>
              </w:rPr>
              <w:t>Ne mazāk kā 230 mm,</w:t>
            </w:r>
          </w:p>
          <w:p w14:paraId="0FBDC397" w14:textId="77777777" w:rsidR="003C3EFB" w:rsidRPr="00705330" w:rsidRDefault="003C3EFB" w:rsidP="003C3EFB">
            <w:pPr>
              <w:rPr>
                <w:rFonts w:eastAsia="Calibri"/>
                <w:lang w:val="lv-LV"/>
              </w:rPr>
            </w:pPr>
            <w:r w:rsidRPr="00705330">
              <w:rPr>
                <w:rFonts w:eastAsia="Calibri"/>
                <w:lang w:val="lv-LV"/>
              </w:rPr>
              <w:t>ne vairāk kā 275 mm</w:t>
            </w:r>
          </w:p>
        </w:tc>
        <w:tc>
          <w:tcPr>
            <w:tcW w:w="3260" w:type="dxa"/>
            <w:tcBorders>
              <w:top w:val="single" w:sz="4" w:space="0" w:color="auto"/>
              <w:left w:val="single" w:sz="4" w:space="0" w:color="auto"/>
              <w:bottom w:val="single" w:sz="4" w:space="0" w:color="auto"/>
              <w:right w:val="single" w:sz="4" w:space="0" w:color="auto"/>
            </w:tcBorders>
          </w:tcPr>
          <w:p w14:paraId="7D5119E4" w14:textId="77777777" w:rsidR="003C3EFB" w:rsidRPr="00705330" w:rsidRDefault="003C3EFB" w:rsidP="003C3EFB">
            <w:pPr>
              <w:rPr>
                <w:rFonts w:eastAsia="Calibri"/>
                <w:lang w:val="lv-LV"/>
              </w:rPr>
            </w:pPr>
          </w:p>
        </w:tc>
      </w:tr>
      <w:tr w:rsidR="003C3EFB" w:rsidRPr="00705330" w14:paraId="45640BF5" w14:textId="2B5B2DC0" w:rsidTr="005D3B41">
        <w:trPr>
          <w:trHeight w:val="569"/>
        </w:trPr>
        <w:tc>
          <w:tcPr>
            <w:tcW w:w="993" w:type="dxa"/>
            <w:tcBorders>
              <w:top w:val="single" w:sz="4" w:space="0" w:color="auto"/>
              <w:left w:val="single" w:sz="4" w:space="0" w:color="auto"/>
              <w:bottom w:val="single" w:sz="4" w:space="0" w:color="auto"/>
              <w:right w:val="single" w:sz="4" w:space="0" w:color="auto"/>
            </w:tcBorders>
            <w:vAlign w:val="center"/>
          </w:tcPr>
          <w:p w14:paraId="2AE2C4F2" w14:textId="77777777" w:rsidR="003C3EFB" w:rsidRPr="00705330" w:rsidRDefault="003C3EFB" w:rsidP="003C3EFB">
            <w:pPr>
              <w:rPr>
                <w:rFonts w:eastAsia="Calibri"/>
                <w:lang w:val="lv-LV"/>
              </w:rPr>
            </w:pPr>
            <w:r w:rsidRPr="00705330">
              <w:rPr>
                <w:rFonts w:eastAsia="Calibri"/>
                <w:lang w:val="lv-LV"/>
              </w:rPr>
              <w:t>2.39.</w:t>
            </w:r>
          </w:p>
        </w:tc>
        <w:tc>
          <w:tcPr>
            <w:tcW w:w="3260" w:type="dxa"/>
            <w:tcBorders>
              <w:top w:val="single" w:sz="4" w:space="0" w:color="auto"/>
              <w:left w:val="single" w:sz="4" w:space="0" w:color="auto"/>
              <w:bottom w:val="single" w:sz="4" w:space="0" w:color="auto"/>
              <w:right w:val="single" w:sz="4" w:space="0" w:color="auto"/>
            </w:tcBorders>
            <w:vAlign w:val="center"/>
          </w:tcPr>
          <w:p w14:paraId="58AA3547" w14:textId="77777777" w:rsidR="003C3EFB" w:rsidRPr="00705330" w:rsidRDefault="003C3EFB" w:rsidP="003C3EFB">
            <w:pPr>
              <w:rPr>
                <w:color w:val="000000"/>
                <w:lang w:val="lv-LV"/>
              </w:rPr>
            </w:pPr>
            <w:r w:rsidRPr="00705330">
              <w:rPr>
                <w:color w:val="000000"/>
                <w:lang w:val="lv-LV"/>
              </w:rPr>
              <w:t>Dzelzceļa gaitas riteņu stāvokļa vadības sistēma</w:t>
            </w:r>
          </w:p>
        </w:tc>
        <w:tc>
          <w:tcPr>
            <w:tcW w:w="3260" w:type="dxa"/>
            <w:tcBorders>
              <w:top w:val="single" w:sz="4" w:space="0" w:color="auto"/>
              <w:left w:val="single" w:sz="4" w:space="0" w:color="auto"/>
              <w:bottom w:val="single" w:sz="4" w:space="0" w:color="auto"/>
              <w:right w:val="single" w:sz="4" w:space="0" w:color="auto"/>
            </w:tcBorders>
            <w:vAlign w:val="center"/>
          </w:tcPr>
          <w:p w14:paraId="14CADBEF" w14:textId="77777777" w:rsidR="003C3EFB" w:rsidRPr="00705330" w:rsidRDefault="003C3EFB" w:rsidP="003C3EFB">
            <w:pPr>
              <w:rPr>
                <w:rFonts w:eastAsia="Calibri"/>
                <w:lang w:val="lv-LV"/>
              </w:rPr>
            </w:pPr>
            <w:r w:rsidRPr="00705330">
              <w:rPr>
                <w:rFonts w:eastAsia="Calibri"/>
                <w:lang w:val="lv-LV"/>
              </w:rPr>
              <w:t>Obligāti</w:t>
            </w:r>
          </w:p>
        </w:tc>
        <w:tc>
          <w:tcPr>
            <w:tcW w:w="3260" w:type="dxa"/>
            <w:tcBorders>
              <w:top w:val="single" w:sz="4" w:space="0" w:color="auto"/>
              <w:left w:val="single" w:sz="4" w:space="0" w:color="auto"/>
              <w:bottom w:val="single" w:sz="4" w:space="0" w:color="auto"/>
              <w:right w:val="single" w:sz="4" w:space="0" w:color="auto"/>
            </w:tcBorders>
          </w:tcPr>
          <w:p w14:paraId="63F6E435" w14:textId="77777777" w:rsidR="003C3EFB" w:rsidRPr="00705330" w:rsidRDefault="003C3EFB" w:rsidP="003C3EFB">
            <w:pPr>
              <w:rPr>
                <w:rFonts w:eastAsia="Calibri"/>
                <w:lang w:val="lv-LV"/>
              </w:rPr>
            </w:pPr>
          </w:p>
        </w:tc>
      </w:tr>
      <w:tr w:rsidR="003C3EFB" w:rsidRPr="00705330" w14:paraId="6426040B" w14:textId="119DADB5" w:rsidTr="00A31BD4">
        <w:trPr>
          <w:cantSplit/>
        </w:trPr>
        <w:tc>
          <w:tcPr>
            <w:tcW w:w="10773" w:type="dxa"/>
            <w:gridSpan w:val="4"/>
            <w:shd w:val="clear" w:color="auto" w:fill="D6BAFC"/>
            <w:vAlign w:val="center"/>
          </w:tcPr>
          <w:p w14:paraId="691DB42B" w14:textId="4983776B" w:rsidR="003C3EFB" w:rsidRPr="00705330" w:rsidRDefault="000C4190" w:rsidP="003C3EFB">
            <w:pPr>
              <w:rPr>
                <w:rFonts w:eastAsia="Calibri"/>
                <w:b/>
                <w:bCs/>
                <w:lang w:val="lv-LV"/>
              </w:rPr>
            </w:pPr>
            <w:r w:rsidRPr="00705330">
              <w:rPr>
                <w:rFonts w:eastAsia="Calibri"/>
                <w:b/>
                <w:bCs/>
                <w:lang w:val="lv-LV"/>
              </w:rPr>
              <w:t>3. Prasības defektoskopijas sistēmai</w:t>
            </w:r>
          </w:p>
        </w:tc>
      </w:tr>
      <w:tr w:rsidR="003C3EFB" w:rsidRPr="00705330" w14:paraId="0756EBA2" w14:textId="3395D766" w:rsidTr="005D3B41">
        <w:trPr>
          <w:cantSplit/>
          <w:trHeight w:val="830"/>
        </w:trPr>
        <w:tc>
          <w:tcPr>
            <w:tcW w:w="993" w:type="dxa"/>
            <w:shd w:val="clear" w:color="auto" w:fill="auto"/>
            <w:vAlign w:val="center"/>
          </w:tcPr>
          <w:p w14:paraId="2176103C" w14:textId="77777777" w:rsidR="003C3EFB" w:rsidRPr="00705330" w:rsidRDefault="003C3EFB" w:rsidP="003C3EFB">
            <w:pPr>
              <w:rPr>
                <w:rFonts w:eastAsia="Calibri"/>
                <w:lang w:val="lv-LV"/>
              </w:rPr>
            </w:pPr>
            <w:r w:rsidRPr="00705330">
              <w:rPr>
                <w:rFonts w:eastAsia="Calibri"/>
                <w:lang w:val="lv-LV"/>
              </w:rPr>
              <w:t>3.1.</w:t>
            </w:r>
          </w:p>
        </w:tc>
        <w:tc>
          <w:tcPr>
            <w:tcW w:w="3260" w:type="dxa"/>
            <w:shd w:val="clear" w:color="auto" w:fill="auto"/>
            <w:vAlign w:val="center"/>
          </w:tcPr>
          <w:p w14:paraId="49599966" w14:textId="77777777" w:rsidR="003C3EFB" w:rsidRPr="00705330" w:rsidRDefault="003C3EFB" w:rsidP="003C3EFB">
            <w:pPr>
              <w:rPr>
                <w:lang w:val="lv-LV"/>
              </w:rPr>
            </w:pPr>
            <w:r w:rsidRPr="00705330">
              <w:rPr>
                <w:lang w:val="lv-LV"/>
              </w:rPr>
              <w:t>Sliedes tipi un sliežu ceļa platums</w:t>
            </w:r>
          </w:p>
        </w:tc>
        <w:tc>
          <w:tcPr>
            <w:tcW w:w="3260" w:type="dxa"/>
            <w:shd w:val="clear" w:color="auto" w:fill="auto"/>
            <w:vAlign w:val="center"/>
          </w:tcPr>
          <w:p w14:paraId="0D5EC276" w14:textId="77777777" w:rsidR="003C3EFB" w:rsidRPr="00705330" w:rsidRDefault="003C3EFB" w:rsidP="003C3EFB">
            <w:pPr>
              <w:rPr>
                <w:lang w:val="lv-LV"/>
              </w:rPr>
            </w:pPr>
            <w:r w:rsidRPr="00705330">
              <w:rPr>
                <w:lang w:val="lv-LV"/>
              </w:rPr>
              <w:t>R50, R65, 60E1, sliežu ceļa platums 1520 (1524) mm ar MK Nr.724 (03.08.2010.) noteiktajām pielaidēm.</w:t>
            </w:r>
          </w:p>
        </w:tc>
        <w:tc>
          <w:tcPr>
            <w:tcW w:w="3260" w:type="dxa"/>
          </w:tcPr>
          <w:p w14:paraId="16752E9C" w14:textId="77777777" w:rsidR="003C3EFB" w:rsidRPr="00705330" w:rsidRDefault="003C3EFB" w:rsidP="003C3EFB">
            <w:pPr>
              <w:rPr>
                <w:lang w:val="lv-LV"/>
              </w:rPr>
            </w:pPr>
          </w:p>
        </w:tc>
      </w:tr>
      <w:tr w:rsidR="003C3EFB" w:rsidRPr="00823CE2" w14:paraId="501139D1" w14:textId="2889E63F" w:rsidTr="005D3B41">
        <w:trPr>
          <w:cantSplit/>
          <w:trHeight w:val="705"/>
        </w:trPr>
        <w:tc>
          <w:tcPr>
            <w:tcW w:w="993" w:type="dxa"/>
            <w:shd w:val="clear" w:color="auto" w:fill="auto"/>
            <w:vAlign w:val="center"/>
          </w:tcPr>
          <w:p w14:paraId="2C9A5342" w14:textId="77777777" w:rsidR="003C3EFB" w:rsidRPr="00705330" w:rsidRDefault="003C3EFB" w:rsidP="003C3EFB">
            <w:pPr>
              <w:rPr>
                <w:rFonts w:eastAsia="Calibri"/>
                <w:lang w:val="lv-LV"/>
              </w:rPr>
            </w:pPr>
            <w:r w:rsidRPr="00705330">
              <w:rPr>
                <w:rFonts w:eastAsia="Calibri"/>
                <w:lang w:val="lv-LV"/>
              </w:rPr>
              <w:t>3.2.</w:t>
            </w:r>
          </w:p>
        </w:tc>
        <w:tc>
          <w:tcPr>
            <w:tcW w:w="3260" w:type="dxa"/>
            <w:shd w:val="clear" w:color="auto" w:fill="auto"/>
            <w:vAlign w:val="center"/>
          </w:tcPr>
          <w:p w14:paraId="3778E7AA" w14:textId="491A8B8A" w:rsidR="003C3EFB" w:rsidRPr="00705330" w:rsidRDefault="003C3EFB" w:rsidP="003C3EFB">
            <w:pPr>
              <w:keepNext/>
              <w:ind w:left="69"/>
              <w:outlineLvl w:val="2"/>
              <w:rPr>
                <w:lang w:val="lv-LV"/>
              </w:rPr>
            </w:pPr>
            <w:r w:rsidRPr="00705330">
              <w:rPr>
                <w:lang w:val="lv-LV"/>
              </w:rPr>
              <w:t>Mobilai sistēmai ar vispārējo ultraskaņas un vizuālo kontroles metodi jānodrošina sliežu, sametināto sliežu salaidņu un pārmiju elementu defektu atklāšanu un reģistrāciju:</w:t>
            </w:r>
          </w:p>
        </w:tc>
        <w:tc>
          <w:tcPr>
            <w:tcW w:w="3260" w:type="dxa"/>
            <w:shd w:val="clear" w:color="auto" w:fill="auto"/>
            <w:vAlign w:val="center"/>
          </w:tcPr>
          <w:p w14:paraId="345C32AF" w14:textId="77777777" w:rsidR="003C3EFB" w:rsidRPr="00705330" w:rsidRDefault="003C3EFB" w:rsidP="003C3EFB">
            <w:pPr>
              <w:rPr>
                <w:lang w:val="lv-LV"/>
              </w:rPr>
            </w:pPr>
          </w:p>
        </w:tc>
        <w:tc>
          <w:tcPr>
            <w:tcW w:w="3260" w:type="dxa"/>
          </w:tcPr>
          <w:p w14:paraId="4D52D4FB" w14:textId="77777777" w:rsidR="003C3EFB" w:rsidRPr="00705330" w:rsidRDefault="003C3EFB" w:rsidP="003C3EFB">
            <w:pPr>
              <w:rPr>
                <w:lang w:val="lv-LV"/>
              </w:rPr>
            </w:pPr>
          </w:p>
        </w:tc>
      </w:tr>
      <w:tr w:rsidR="003C3EFB" w:rsidRPr="00705330" w14:paraId="5548E70C" w14:textId="7DC16FB4" w:rsidTr="005D3B41">
        <w:trPr>
          <w:cantSplit/>
          <w:trHeight w:val="705"/>
        </w:trPr>
        <w:tc>
          <w:tcPr>
            <w:tcW w:w="993" w:type="dxa"/>
            <w:shd w:val="clear" w:color="auto" w:fill="auto"/>
            <w:vAlign w:val="center"/>
          </w:tcPr>
          <w:p w14:paraId="3FE3E363" w14:textId="77777777" w:rsidR="003C3EFB" w:rsidRPr="00705330" w:rsidRDefault="003C3EFB" w:rsidP="003C3EFB">
            <w:pPr>
              <w:rPr>
                <w:rFonts w:eastAsia="Calibri"/>
                <w:lang w:val="lv-LV"/>
              </w:rPr>
            </w:pPr>
            <w:r w:rsidRPr="00705330">
              <w:rPr>
                <w:rFonts w:eastAsia="Calibri"/>
                <w:lang w:val="lv-LV"/>
              </w:rPr>
              <w:lastRenderedPageBreak/>
              <w:t>3.2.1.</w:t>
            </w:r>
          </w:p>
        </w:tc>
        <w:tc>
          <w:tcPr>
            <w:tcW w:w="3260" w:type="dxa"/>
            <w:shd w:val="clear" w:color="auto" w:fill="auto"/>
            <w:vAlign w:val="center"/>
          </w:tcPr>
          <w:p w14:paraId="24972C5A" w14:textId="77777777" w:rsidR="003C3EFB" w:rsidRPr="00705330" w:rsidRDefault="003C3EFB" w:rsidP="003C3EFB">
            <w:pPr>
              <w:keepNext/>
              <w:ind w:left="69"/>
              <w:outlineLvl w:val="2"/>
              <w:rPr>
                <w:lang w:val="lv-LV"/>
              </w:rPr>
            </w:pPr>
            <w:r w:rsidRPr="00705330">
              <w:rPr>
                <w:lang w:val="lv-LV"/>
              </w:rPr>
              <w:t>Maksimālais sliežu sānu nodilums pie kura iespējama defektu atklāšana:</w:t>
            </w:r>
          </w:p>
          <w:p w14:paraId="568D34F0" w14:textId="77777777" w:rsidR="003C3EFB" w:rsidRPr="00705330" w:rsidRDefault="003C3EFB" w:rsidP="003C3EFB">
            <w:pPr>
              <w:keepNext/>
              <w:ind w:left="69"/>
              <w:outlineLvl w:val="2"/>
              <w:rPr>
                <w:lang w:val="lv-LV"/>
              </w:rPr>
            </w:pPr>
            <w:r w:rsidRPr="00705330">
              <w:rPr>
                <w:lang w:val="lv-LV"/>
              </w:rPr>
              <w:t>- R50 tipa sliedēm</w:t>
            </w:r>
          </w:p>
          <w:p w14:paraId="0234B687" w14:textId="77777777" w:rsidR="003C3EFB" w:rsidRPr="00705330" w:rsidRDefault="003C3EFB" w:rsidP="003C3EFB">
            <w:pPr>
              <w:keepNext/>
              <w:ind w:left="69"/>
              <w:outlineLvl w:val="2"/>
              <w:rPr>
                <w:lang w:val="lv-LV"/>
              </w:rPr>
            </w:pPr>
            <w:r w:rsidRPr="00705330">
              <w:rPr>
                <w:lang w:val="lv-LV"/>
              </w:rPr>
              <w:t>- R65, 60E1 tipa sliedēm</w:t>
            </w:r>
          </w:p>
        </w:tc>
        <w:tc>
          <w:tcPr>
            <w:tcW w:w="3260" w:type="dxa"/>
            <w:shd w:val="clear" w:color="auto" w:fill="auto"/>
            <w:vAlign w:val="center"/>
          </w:tcPr>
          <w:p w14:paraId="3B4B1CA1" w14:textId="77777777" w:rsidR="003C3EFB" w:rsidRPr="00705330" w:rsidRDefault="003C3EFB" w:rsidP="003C3EFB">
            <w:pPr>
              <w:rPr>
                <w:lang w:val="lv-LV"/>
              </w:rPr>
            </w:pPr>
          </w:p>
          <w:p w14:paraId="4B96202F" w14:textId="77777777" w:rsidR="003C3EFB" w:rsidRPr="00705330" w:rsidRDefault="003C3EFB" w:rsidP="003C3EFB">
            <w:pPr>
              <w:rPr>
                <w:lang w:val="lv-LV"/>
              </w:rPr>
            </w:pPr>
          </w:p>
          <w:p w14:paraId="595D97CB" w14:textId="77777777" w:rsidR="003C3EFB" w:rsidRPr="00705330" w:rsidRDefault="003C3EFB" w:rsidP="003C3EFB">
            <w:pPr>
              <w:rPr>
                <w:lang w:val="lv-LV"/>
              </w:rPr>
            </w:pPr>
            <w:r w:rsidRPr="00705330">
              <w:rPr>
                <w:lang w:val="lv-LV"/>
              </w:rPr>
              <w:t>≥17 mm</w:t>
            </w:r>
          </w:p>
          <w:p w14:paraId="76953616" w14:textId="77777777" w:rsidR="003C3EFB" w:rsidRPr="00705330" w:rsidRDefault="003C3EFB" w:rsidP="003C3EFB">
            <w:pPr>
              <w:rPr>
                <w:lang w:val="lv-LV"/>
              </w:rPr>
            </w:pPr>
            <w:r w:rsidRPr="00705330">
              <w:rPr>
                <w:lang w:val="lv-LV"/>
              </w:rPr>
              <w:t>≥19 mm</w:t>
            </w:r>
          </w:p>
        </w:tc>
        <w:tc>
          <w:tcPr>
            <w:tcW w:w="3260" w:type="dxa"/>
          </w:tcPr>
          <w:p w14:paraId="00E75A62" w14:textId="77777777" w:rsidR="003C3EFB" w:rsidRPr="00705330" w:rsidRDefault="003C3EFB" w:rsidP="003C3EFB">
            <w:pPr>
              <w:rPr>
                <w:lang w:val="lv-LV"/>
              </w:rPr>
            </w:pPr>
          </w:p>
        </w:tc>
      </w:tr>
      <w:tr w:rsidR="003C3EFB" w:rsidRPr="00705330" w14:paraId="133E9A3A" w14:textId="46831D2B" w:rsidTr="005D3B41">
        <w:trPr>
          <w:cantSplit/>
          <w:trHeight w:val="705"/>
        </w:trPr>
        <w:tc>
          <w:tcPr>
            <w:tcW w:w="993" w:type="dxa"/>
            <w:shd w:val="clear" w:color="auto" w:fill="auto"/>
            <w:vAlign w:val="center"/>
          </w:tcPr>
          <w:p w14:paraId="68D49757" w14:textId="77777777" w:rsidR="003C3EFB" w:rsidRPr="00705330" w:rsidRDefault="003C3EFB" w:rsidP="003C3EFB">
            <w:pPr>
              <w:rPr>
                <w:rFonts w:eastAsia="Calibri"/>
                <w:lang w:val="lv-LV"/>
              </w:rPr>
            </w:pPr>
            <w:r w:rsidRPr="00705330">
              <w:rPr>
                <w:rFonts w:eastAsia="Calibri"/>
                <w:lang w:val="lv-LV"/>
              </w:rPr>
              <w:t>3.2.2.</w:t>
            </w:r>
          </w:p>
        </w:tc>
        <w:tc>
          <w:tcPr>
            <w:tcW w:w="3260" w:type="dxa"/>
            <w:shd w:val="clear" w:color="auto" w:fill="auto"/>
            <w:vAlign w:val="center"/>
          </w:tcPr>
          <w:p w14:paraId="3EBED898" w14:textId="77777777" w:rsidR="003C3EFB" w:rsidRPr="00705330" w:rsidRDefault="003C3EFB" w:rsidP="003C3EFB">
            <w:pPr>
              <w:keepNext/>
              <w:ind w:left="69"/>
              <w:outlineLvl w:val="2"/>
              <w:rPr>
                <w:lang w:val="lv-LV"/>
              </w:rPr>
            </w:pPr>
            <w:r w:rsidRPr="00705330">
              <w:rPr>
                <w:lang w:val="lv-LV"/>
              </w:rPr>
              <w:t>Metāla atslāņošanās sliežu rites virsmā</w:t>
            </w:r>
          </w:p>
        </w:tc>
        <w:tc>
          <w:tcPr>
            <w:tcW w:w="3260" w:type="dxa"/>
            <w:shd w:val="clear" w:color="auto" w:fill="auto"/>
            <w:vAlign w:val="center"/>
          </w:tcPr>
          <w:p w14:paraId="3A881FF4" w14:textId="77777777" w:rsidR="003C3EFB" w:rsidRPr="00705330" w:rsidRDefault="003C3EFB" w:rsidP="003C3EFB">
            <w:pPr>
              <w:rPr>
                <w:lang w:val="lv-LV"/>
              </w:rPr>
            </w:pPr>
            <w:r w:rsidRPr="00705330">
              <w:rPr>
                <w:lang w:val="lv-LV"/>
              </w:rPr>
              <w:t>Dziļumā- sākot no 5 mm</w:t>
            </w:r>
          </w:p>
        </w:tc>
        <w:tc>
          <w:tcPr>
            <w:tcW w:w="3260" w:type="dxa"/>
          </w:tcPr>
          <w:p w14:paraId="2F02E3F9" w14:textId="77777777" w:rsidR="003C3EFB" w:rsidRPr="00705330" w:rsidRDefault="003C3EFB" w:rsidP="003C3EFB">
            <w:pPr>
              <w:rPr>
                <w:lang w:val="lv-LV"/>
              </w:rPr>
            </w:pPr>
          </w:p>
        </w:tc>
      </w:tr>
      <w:tr w:rsidR="003C3EFB" w:rsidRPr="00823CE2" w14:paraId="2BB9B8EC" w14:textId="1CF0953C" w:rsidTr="005D3B41">
        <w:trPr>
          <w:cantSplit/>
          <w:trHeight w:val="705"/>
        </w:trPr>
        <w:tc>
          <w:tcPr>
            <w:tcW w:w="993" w:type="dxa"/>
            <w:shd w:val="clear" w:color="auto" w:fill="auto"/>
            <w:vAlign w:val="center"/>
          </w:tcPr>
          <w:p w14:paraId="63AF5A97" w14:textId="77777777" w:rsidR="003C3EFB" w:rsidRPr="00705330" w:rsidRDefault="003C3EFB" w:rsidP="003C3EFB">
            <w:pPr>
              <w:rPr>
                <w:rFonts w:eastAsia="Calibri"/>
                <w:lang w:val="lv-LV"/>
              </w:rPr>
            </w:pPr>
            <w:r w:rsidRPr="00705330">
              <w:rPr>
                <w:rFonts w:eastAsia="Calibri"/>
                <w:lang w:val="lv-LV"/>
              </w:rPr>
              <w:t>3.2.3.</w:t>
            </w:r>
          </w:p>
        </w:tc>
        <w:tc>
          <w:tcPr>
            <w:tcW w:w="3260" w:type="dxa"/>
            <w:shd w:val="clear" w:color="auto" w:fill="auto"/>
            <w:vAlign w:val="center"/>
          </w:tcPr>
          <w:p w14:paraId="5933438C" w14:textId="77777777" w:rsidR="003C3EFB" w:rsidRPr="00705330" w:rsidRDefault="003C3EFB" w:rsidP="003C3EFB">
            <w:pPr>
              <w:keepNext/>
              <w:ind w:left="69"/>
              <w:outlineLvl w:val="2"/>
              <w:rPr>
                <w:lang w:val="lv-LV"/>
              </w:rPr>
            </w:pPr>
            <w:r w:rsidRPr="00705330">
              <w:rPr>
                <w:lang w:val="lv-LV"/>
              </w:rPr>
              <w:t>Šķērseniskās plaisas sliedes galviņā</w:t>
            </w:r>
          </w:p>
        </w:tc>
        <w:tc>
          <w:tcPr>
            <w:tcW w:w="3260" w:type="dxa"/>
            <w:shd w:val="clear" w:color="auto" w:fill="auto"/>
            <w:vAlign w:val="center"/>
          </w:tcPr>
          <w:p w14:paraId="1EB332E5" w14:textId="77777777" w:rsidR="003C3EFB" w:rsidRPr="00705330" w:rsidRDefault="003C3EFB" w:rsidP="00BE1B48">
            <w:pPr>
              <w:pStyle w:val="ListParagraph"/>
              <w:numPr>
                <w:ilvl w:val="0"/>
                <w:numId w:val="14"/>
              </w:numPr>
              <w:ind w:left="147" w:hanging="147"/>
              <w:rPr>
                <w:color w:val="000000" w:themeColor="text1"/>
                <w:lang w:val="lv-LV"/>
              </w:rPr>
            </w:pPr>
            <w:r w:rsidRPr="00705330">
              <w:rPr>
                <w:color w:val="000000" w:themeColor="text1"/>
                <w:lang w:val="lv-LV"/>
              </w:rPr>
              <w:t>plaisas augstums un platums sākot no 8 mm;</w:t>
            </w:r>
          </w:p>
          <w:p w14:paraId="5BB43748" w14:textId="77777777" w:rsidR="003C3EFB" w:rsidRPr="00705330" w:rsidRDefault="003C3EFB" w:rsidP="003C3EFB">
            <w:pPr>
              <w:rPr>
                <w:lang w:val="lv-LV"/>
              </w:rPr>
            </w:pPr>
            <w:r w:rsidRPr="00705330">
              <w:rPr>
                <w:color w:val="000000" w:themeColor="text1"/>
                <w:lang w:val="lv-LV"/>
              </w:rPr>
              <w:t>- plaisas ar augstumu un platumu sākot no 8 mm, kas attīstās zem galviņas horizontālajiem atslāņojumiem ne vairāk par 40 mm no atslāņojuma sākumā, mērot pa sliedes asi.</w:t>
            </w:r>
          </w:p>
        </w:tc>
        <w:tc>
          <w:tcPr>
            <w:tcW w:w="3260" w:type="dxa"/>
          </w:tcPr>
          <w:p w14:paraId="5499E71A" w14:textId="77777777" w:rsidR="003C3EFB" w:rsidRPr="00705330" w:rsidRDefault="003C3EFB" w:rsidP="003C3EFB">
            <w:pPr>
              <w:pStyle w:val="ListParagraph"/>
              <w:ind w:left="147"/>
              <w:rPr>
                <w:color w:val="000000" w:themeColor="text1"/>
                <w:lang w:val="lv-LV"/>
              </w:rPr>
            </w:pPr>
          </w:p>
        </w:tc>
      </w:tr>
      <w:tr w:rsidR="003C3EFB" w:rsidRPr="00705330" w14:paraId="537FD8B5" w14:textId="2F43B526" w:rsidTr="005D3B41">
        <w:trPr>
          <w:cantSplit/>
          <w:trHeight w:val="705"/>
        </w:trPr>
        <w:tc>
          <w:tcPr>
            <w:tcW w:w="993" w:type="dxa"/>
            <w:shd w:val="clear" w:color="auto" w:fill="auto"/>
            <w:vAlign w:val="center"/>
          </w:tcPr>
          <w:p w14:paraId="0EF80191" w14:textId="77777777" w:rsidR="003C3EFB" w:rsidRPr="00705330" w:rsidRDefault="003C3EFB" w:rsidP="003C3EFB">
            <w:pPr>
              <w:rPr>
                <w:rFonts w:eastAsia="Calibri"/>
                <w:lang w:val="lv-LV"/>
              </w:rPr>
            </w:pPr>
            <w:r w:rsidRPr="00705330">
              <w:rPr>
                <w:rFonts w:eastAsia="Calibri"/>
                <w:lang w:val="lv-LV"/>
              </w:rPr>
              <w:t>3.2.4.</w:t>
            </w:r>
          </w:p>
        </w:tc>
        <w:tc>
          <w:tcPr>
            <w:tcW w:w="3260" w:type="dxa"/>
            <w:shd w:val="clear" w:color="auto" w:fill="auto"/>
            <w:vAlign w:val="center"/>
          </w:tcPr>
          <w:p w14:paraId="5B60C442" w14:textId="77777777" w:rsidR="003C3EFB" w:rsidRPr="00705330" w:rsidRDefault="003C3EFB" w:rsidP="003C3EFB">
            <w:pPr>
              <w:keepNext/>
              <w:ind w:left="69"/>
              <w:outlineLvl w:val="2"/>
              <w:rPr>
                <w:lang w:val="lv-LV"/>
              </w:rPr>
            </w:pPr>
            <w:r w:rsidRPr="00705330">
              <w:rPr>
                <w:lang w:val="lv-LV"/>
              </w:rPr>
              <w:t>Horizontālās garenplaisas galviņā</w:t>
            </w:r>
          </w:p>
        </w:tc>
        <w:tc>
          <w:tcPr>
            <w:tcW w:w="3260" w:type="dxa"/>
            <w:shd w:val="clear" w:color="auto" w:fill="auto"/>
            <w:vAlign w:val="center"/>
          </w:tcPr>
          <w:p w14:paraId="2A55F4BD" w14:textId="77777777" w:rsidR="003C3EFB" w:rsidRPr="00705330" w:rsidRDefault="003C3EFB" w:rsidP="003C3EFB">
            <w:pPr>
              <w:rPr>
                <w:lang w:val="lv-LV"/>
              </w:rPr>
            </w:pPr>
            <w:r w:rsidRPr="00705330">
              <w:rPr>
                <w:lang w:val="lv-LV"/>
              </w:rPr>
              <w:t>- kuras ieiet galviņā vairāk par tās pusplatumu;</w:t>
            </w:r>
          </w:p>
          <w:p w14:paraId="3E9ACB8E" w14:textId="77777777" w:rsidR="003C3EFB" w:rsidRPr="00705330" w:rsidRDefault="003C3EFB" w:rsidP="003C3EFB">
            <w:pPr>
              <w:rPr>
                <w:lang w:val="lv-LV"/>
              </w:rPr>
            </w:pPr>
            <w:r w:rsidRPr="00705330">
              <w:rPr>
                <w:lang w:val="lv-LV"/>
              </w:rPr>
              <w:t>- garumā sākot no 8 mm.</w:t>
            </w:r>
          </w:p>
        </w:tc>
        <w:tc>
          <w:tcPr>
            <w:tcW w:w="3260" w:type="dxa"/>
          </w:tcPr>
          <w:p w14:paraId="53895170" w14:textId="77777777" w:rsidR="003C3EFB" w:rsidRPr="00705330" w:rsidRDefault="003C3EFB" w:rsidP="003C3EFB">
            <w:pPr>
              <w:rPr>
                <w:lang w:val="lv-LV"/>
              </w:rPr>
            </w:pPr>
          </w:p>
        </w:tc>
      </w:tr>
      <w:tr w:rsidR="003C3EFB" w:rsidRPr="00705330" w14:paraId="36DB9A0D" w14:textId="56061F56" w:rsidTr="005D3B41">
        <w:trPr>
          <w:cantSplit/>
          <w:trHeight w:val="705"/>
        </w:trPr>
        <w:tc>
          <w:tcPr>
            <w:tcW w:w="993" w:type="dxa"/>
            <w:shd w:val="clear" w:color="auto" w:fill="auto"/>
            <w:vAlign w:val="center"/>
          </w:tcPr>
          <w:p w14:paraId="6AA97496" w14:textId="77777777" w:rsidR="003C3EFB" w:rsidRPr="00705330" w:rsidRDefault="003C3EFB" w:rsidP="003C3EFB">
            <w:pPr>
              <w:rPr>
                <w:rFonts w:eastAsia="Calibri"/>
                <w:lang w:val="lv-LV"/>
              </w:rPr>
            </w:pPr>
            <w:r w:rsidRPr="00705330">
              <w:rPr>
                <w:rFonts w:eastAsia="Calibri"/>
                <w:lang w:val="lv-LV"/>
              </w:rPr>
              <w:t>3.2.5.</w:t>
            </w:r>
          </w:p>
        </w:tc>
        <w:tc>
          <w:tcPr>
            <w:tcW w:w="3260" w:type="dxa"/>
            <w:shd w:val="clear" w:color="auto" w:fill="auto"/>
            <w:vAlign w:val="center"/>
          </w:tcPr>
          <w:p w14:paraId="01EAA0B9" w14:textId="77777777" w:rsidR="003C3EFB" w:rsidRPr="00705330" w:rsidRDefault="003C3EFB" w:rsidP="003C3EFB">
            <w:pPr>
              <w:keepNext/>
              <w:ind w:left="69"/>
              <w:outlineLvl w:val="2"/>
              <w:rPr>
                <w:lang w:val="lv-LV"/>
              </w:rPr>
            </w:pPr>
            <w:r w:rsidRPr="00705330">
              <w:rPr>
                <w:lang w:val="lv-LV"/>
              </w:rPr>
              <w:t>Vertikālās garenplaisas galviņā</w:t>
            </w:r>
          </w:p>
        </w:tc>
        <w:tc>
          <w:tcPr>
            <w:tcW w:w="3260" w:type="dxa"/>
            <w:shd w:val="clear" w:color="auto" w:fill="auto"/>
            <w:vAlign w:val="center"/>
          </w:tcPr>
          <w:p w14:paraId="212480D9" w14:textId="77777777" w:rsidR="003C3EFB" w:rsidRPr="00705330" w:rsidRDefault="003C3EFB" w:rsidP="00BE1B48">
            <w:pPr>
              <w:pStyle w:val="ListParagraph"/>
              <w:numPr>
                <w:ilvl w:val="0"/>
                <w:numId w:val="14"/>
              </w:numPr>
              <w:ind w:left="147" w:hanging="147"/>
              <w:rPr>
                <w:lang w:val="lv-LV"/>
              </w:rPr>
            </w:pPr>
            <w:r w:rsidRPr="00705330">
              <w:rPr>
                <w:lang w:val="lv-LV"/>
              </w:rPr>
              <w:t xml:space="preserve">plaisas augstums </w:t>
            </w:r>
            <w:r w:rsidRPr="00705330">
              <w:rPr>
                <w:lang w:val="lv-LV" w:eastAsia="ru-RU"/>
              </w:rPr>
              <w:t xml:space="preserve">sākot no </w:t>
            </w:r>
            <w:r w:rsidRPr="00705330">
              <w:rPr>
                <w:lang w:val="lv-LV"/>
              </w:rPr>
              <w:t>20 mm;</w:t>
            </w:r>
          </w:p>
          <w:p w14:paraId="106FBBAF" w14:textId="7EC05998" w:rsidR="003C3EFB" w:rsidRPr="00705330" w:rsidRDefault="003C3EFB" w:rsidP="00BE1B48">
            <w:pPr>
              <w:pStyle w:val="ListParagraph"/>
              <w:numPr>
                <w:ilvl w:val="0"/>
                <w:numId w:val="14"/>
              </w:numPr>
              <w:ind w:left="147" w:hanging="147"/>
              <w:rPr>
                <w:lang w:val="lv-LV"/>
              </w:rPr>
            </w:pPr>
            <w:r w:rsidRPr="00705330">
              <w:rPr>
                <w:lang w:val="lv-LV"/>
              </w:rPr>
              <w:t xml:space="preserve">plaisas garums </w:t>
            </w:r>
            <w:r w:rsidRPr="00705330">
              <w:rPr>
                <w:lang w:val="lv-LV" w:eastAsia="ru-RU"/>
              </w:rPr>
              <w:t>sākot no</w:t>
            </w:r>
            <w:r w:rsidRPr="00705330">
              <w:rPr>
                <w:lang w:val="lv-LV"/>
              </w:rPr>
              <w:t xml:space="preserve"> 20 mm;</w:t>
            </w:r>
          </w:p>
          <w:p w14:paraId="297FF18E" w14:textId="77777777" w:rsidR="003C3EFB" w:rsidRPr="00705330" w:rsidRDefault="003C3EFB" w:rsidP="00BE1B48">
            <w:pPr>
              <w:pStyle w:val="ListParagraph"/>
              <w:numPr>
                <w:ilvl w:val="0"/>
                <w:numId w:val="14"/>
              </w:numPr>
              <w:ind w:left="147" w:hanging="147"/>
              <w:rPr>
                <w:lang w:val="lv-LV"/>
              </w:rPr>
            </w:pPr>
            <w:r w:rsidRPr="00705330">
              <w:rPr>
                <w:lang w:val="lv-LV"/>
              </w:rPr>
              <w:t xml:space="preserve">plaisas, kuras atrodas virs kakliņa ar nobīdi no gareniskās ass ne vairāk par </w:t>
            </w:r>
          </w:p>
          <w:p w14:paraId="2C62AB48" w14:textId="77777777" w:rsidR="003C3EFB" w:rsidRPr="00705330" w:rsidRDefault="003C3EFB" w:rsidP="003C3EFB">
            <w:pPr>
              <w:pStyle w:val="ListParagraph"/>
              <w:ind w:left="147"/>
              <w:rPr>
                <w:lang w:val="lv-LV"/>
              </w:rPr>
            </w:pPr>
            <w:r w:rsidRPr="00705330">
              <w:rPr>
                <w:lang w:val="lv-LV"/>
              </w:rPr>
              <w:t>5 mm;</w:t>
            </w:r>
          </w:p>
          <w:p w14:paraId="6051A2B3" w14:textId="77777777" w:rsidR="003C3EFB" w:rsidRPr="00705330" w:rsidRDefault="003C3EFB" w:rsidP="003C3EFB">
            <w:pPr>
              <w:rPr>
                <w:lang w:val="lv-LV"/>
              </w:rPr>
            </w:pPr>
            <w:r w:rsidRPr="00705330">
              <w:rPr>
                <w:lang w:val="lv-LV"/>
              </w:rPr>
              <w:t>- iziet no bultu cauruma projekcijas horizontālās ass virzienā sākot no 8 mm.</w:t>
            </w:r>
          </w:p>
        </w:tc>
        <w:tc>
          <w:tcPr>
            <w:tcW w:w="3260" w:type="dxa"/>
          </w:tcPr>
          <w:p w14:paraId="43ED046D" w14:textId="77777777" w:rsidR="003C3EFB" w:rsidRPr="00705330" w:rsidRDefault="003C3EFB" w:rsidP="003C3EFB">
            <w:pPr>
              <w:pStyle w:val="ListParagraph"/>
              <w:ind w:left="147"/>
              <w:rPr>
                <w:lang w:val="lv-LV"/>
              </w:rPr>
            </w:pPr>
          </w:p>
        </w:tc>
      </w:tr>
      <w:tr w:rsidR="003C3EFB" w:rsidRPr="00705330" w14:paraId="25436BAD" w14:textId="76CFAFCC" w:rsidTr="005D3B41">
        <w:trPr>
          <w:cantSplit/>
          <w:trHeight w:val="705"/>
        </w:trPr>
        <w:tc>
          <w:tcPr>
            <w:tcW w:w="993" w:type="dxa"/>
            <w:shd w:val="clear" w:color="auto" w:fill="auto"/>
            <w:vAlign w:val="center"/>
          </w:tcPr>
          <w:p w14:paraId="21B1A337" w14:textId="77777777" w:rsidR="003C3EFB" w:rsidRPr="00705330" w:rsidRDefault="003C3EFB" w:rsidP="003C3EFB">
            <w:pPr>
              <w:rPr>
                <w:rFonts w:eastAsia="Calibri"/>
                <w:lang w:val="lv-LV"/>
              </w:rPr>
            </w:pPr>
            <w:r w:rsidRPr="00705330">
              <w:rPr>
                <w:rFonts w:eastAsia="Calibri"/>
                <w:lang w:val="lv-LV"/>
              </w:rPr>
              <w:t>3.2.6.</w:t>
            </w:r>
          </w:p>
        </w:tc>
        <w:tc>
          <w:tcPr>
            <w:tcW w:w="3260" w:type="dxa"/>
            <w:shd w:val="clear" w:color="auto" w:fill="auto"/>
            <w:vAlign w:val="center"/>
          </w:tcPr>
          <w:p w14:paraId="36CF3B30" w14:textId="77777777" w:rsidR="003C3EFB" w:rsidRPr="00705330" w:rsidRDefault="003C3EFB" w:rsidP="003C3EFB">
            <w:pPr>
              <w:keepNext/>
              <w:ind w:left="69"/>
              <w:outlineLvl w:val="2"/>
              <w:rPr>
                <w:lang w:val="lv-LV"/>
              </w:rPr>
            </w:pPr>
            <w:r w:rsidRPr="00705330">
              <w:rPr>
                <w:lang w:val="lv-LV"/>
              </w:rPr>
              <w:t>Kakliņa atslāņošanās</w:t>
            </w:r>
          </w:p>
        </w:tc>
        <w:tc>
          <w:tcPr>
            <w:tcW w:w="3260" w:type="dxa"/>
            <w:shd w:val="clear" w:color="auto" w:fill="auto"/>
            <w:vAlign w:val="center"/>
          </w:tcPr>
          <w:p w14:paraId="471E81D8" w14:textId="77777777" w:rsidR="003C3EFB" w:rsidRPr="00705330" w:rsidRDefault="003C3EFB" w:rsidP="00BE1B48">
            <w:pPr>
              <w:pStyle w:val="ListParagraph"/>
              <w:numPr>
                <w:ilvl w:val="0"/>
                <w:numId w:val="14"/>
              </w:numPr>
              <w:ind w:left="147" w:hanging="147"/>
              <w:rPr>
                <w:lang w:val="lv-LV"/>
              </w:rPr>
            </w:pPr>
            <w:r w:rsidRPr="00705330">
              <w:rPr>
                <w:lang w:val="lv-LV"/>
              </w:rPr>
              <w:t xml:space="preserve">plaisas augstums </w:t>
            </w:r>
            <w:r w:rsidRPr="00705330">
              <w:rPr>
                <w:lang w:val="lv-LV" w:eastAsia="ru-RU"/>
              </w:rPr>
              <w:t>sākot no</w:t>
            </w:r>
            <w:r w:rsidRPr="00705330">
              <w:rPr>
                <w:lang w:val="lv-LV"/>
              </w:rPr>
              <w:t xml:space="preserve"> 20 mm;</w:t>
            </w:r>
          </w:p>
          <w:p w14:paraId="78681A66" w14:textId="77777777" w:rsidR="003C3EFB" w:rsidRPr="00705330" w:rsidRDefault="003C3EFB" w:rsidP="00BE1B48">
            <w:pPr>
              <w:pStyle w:val="ListParagraph"/>
              <w:numPr>
                <w:ilvl w:val="0"/>
                <w:numId w:val="14"/>
              </w:numPr>
              <w:ind w:left="147" w:hanging="147"/>
              <w:rPr>
                <w:lang w:val="lv-LV"/>
              </w:rPr>
            </w:pPr>
            <w:r w:rsidRPr="00705330">
              <w:rPr>
                <w:lang w:val="lv-LV"/>
              </w:rPr>
              <w:t xml:space="preserve">plaisas garums </w:t>
            </w:r>
            <w:r w:rsidRPr="00705330">
              <w:rPr>
                <w:lang w:val="lv-LV" w:eastAsia="ru-RU"/>
              </w:rPr>
              <w:t>sākot no</w:t>
            </w:r>
            <w:r w:rsidRPr="00705330">
              <w:rPr>
                <w:lang w:val="lv-LV"/>
              </w:rPr>
              <w:t xml:space="preserve"> 8 mm;</w:t>
            </w:r>
          </w:p>
          <w:p w14:paraId="4CC9C094" w14:textId="6B5CBD69" w:rsidR="003C3EFB" w:rsidRPr="00705330" w:rsidRDefault="003C3EFB" w:rsidP="00BE1B48">
            <w:pPr>
              <w:numPr>
                <w:ilvl w:val="0"/>
                <w:numId w:val="14"/>
              </w:numPr>
              <w:ind w:left="147" w:hanging="147"/>
              <w:rPr>
                <w:lang w:val="lv-LV"/>
              </w:rPr>
            </w:pPr>
            <w:r w:rsidRPr="00705330">
              <w:rPr>
                <w:lang w:val="lv-LV"/>
              </w:rPr>
              <w:t>atslāņošanās nobīde no sliedes gareniskās ass līdz 5 mm;</w:t>
            </w:r>
          </w:p>
          <w:p w14:paraId="72EDBB9D" w14:textId="77777777" w:rsidR="003C3EFB" w:rsidRPr="00705330" w:rsidRDefault="003C3EFB" w:rsidP="003C3EFB">
            <w:pPr>
              <w:rPr>
                <w:lang w:val="lv-LV"/>
              </w:rPr>
            </w:pPr>
            <w:r w:rsidRPr="00705330">
              <w:rPr>
                <w:lang w:val="lv-LV"/>
              </w:rPr>
              <w:t>- plaisa iziet no bultu cauruma projekcijas horizontālās ass virzienā sākot no 8 mm.</w:t>
            </w:r>
          </w:p>
        </w:tc>
        <w:tc>
          <w:tcPr>
            <w:tcW w:w="3260" w:type="dxa"/>
          </w:tcPr>
          <w:p w14:paraId="18981C06" w14:textId="77777777" w:rsidR="003C3EFB" w:rsidRPr="00705330" w:rsidRDefault="003C3EFB" w:rsidP="003C3EFB">
            <w:pPr>
              <w:pStyle w:val="ListParagraph"/>
              <w:ind w:left="147"/>
              <w:rPr>
                <w:lang w:val="lv-LV"/>
              </w:rPr>
            </w:pPr>
          </w:p>
        </w:tc>
      </w:tr>
      <w:tr w:rsidR="003C3EFB" w:rsidRPr="00705330" w14:paraId="6F0A0C68" w14:textId="1E77CFD9" w:rsidTr="005D3B41">
        <w:trPr>
          <w:cantSplit/>
          <w:trHeight w:val="705"/>
        </w:trPr>
        <w:tc>
          <w:tcPr>
            <w:tcW w:w="993" w:type="dxa"/>
            <w:shd w:val="clear" w:color="auto" w:fill="auto"/>
            <w:vAlign w:val="center"/>
          </w:tcPr>
          <w:p w14:paraId="26868638" w14:textId="77777777" w:rsidR="003C3EFB" w:rsidRPr="00705330" w:rsidRDefault="003C3EFB" w:rsidP="003C3EFB">
            <w:pPr>
              <w:rPr>
                <w:rFonts w:eastAsia="Calibri"/>
                <w:lang w:val="lv-LV"/>
              </w:rPr>
            </w:pPr>
            <w:r w:rsidRPr="00705330">
              <w:rPr>
                <w:rFonts w:eastAsia="Calibri"/>
                <w:lang w:val="lv-LV"/>
              </w:rPr>
              <w:t>3.2.7.</w:t>
            </w:r>
          </w:p>
        </w:tc>
        <w:tc>
          <w:tcPr>
            <w:tcW w:w="3260" w:type="dxa"/>
            <w:shd w:val="clear" w:color="auto" w:fill="auto"/>
            <w:vAlign w:val="center"/>
          </w:tcPr>
          <w:p w14:paraId="11D7D8EE" w14:textId="77777777" w:rsidR="003C3EFB" w:rsidRPr="00705330" w:rsidRDefault="003C3EFB" w:rsidP="003C3EFB">
            <w:pPr>
              <w:keepNext/>
              <w:ind w:left="69"/>
              <w:outlineLvl w:val="2"/>
              <w:rPr>
                <w:lang w:val="lv-LV"/>
              </w:rPr>
            </w:pPr>
            <w:r w:rsidRPr="00705330">
              <w:rPr>
                <w:lang w:val="lv-LV"/>
              </w:rPr>
              <w:t>Plaisas sliedes galviņas pārejas vietā uz kakliņu</w:t>
            </w:r>
          </w:p>
        </w:tc>
        <w:tc>
          <w:tcPr>
            <w:tcW w:w="3260" w:type="dxa"/>
            <w:shd w:val="clear" w:color="auto" w:fill="auto"/>
            <w:vAlign w:val="center"/>
          </w:tcPr>
          <w:p w14:paraId="20A9D9FC" w14:textId="77777777" w:rsidR="003C3EFB" w:rsidRPr="00705330" w:rsidRDefault="003C3EFB" w:rsidP="00BE1B48">
            <w:pPr>
              <w:pStyle w:val="ListParagraph"/>
              <w:numPr>
                <w:ilvl w:val="0"/>
                <w:numId w:val="14"/>
              </w:numPr>
              <w:ind w:left="147" w:hanging="147"/>
              <w:rPr>
                <w:lang w:val="lv-LV"/>
              </w:rPr>
            </w:pPr>
            <w:r w:rsidRPr="00705330">
              <w:rPr>
                <w:lang w:val="lv-LV"/>
              </w:rPr>
              <w:t xml:space="preserve">plaisa </w:t>
            </w:r>
            <w:r w:rsidRPr="00705330">
              <w:rPr>
                <w:lang w:val="lv-LV" w:eastAsia="ru-RU"/>
              </w:rPr>
              <w:t xml:space="preserve"> pārsniedz</w:t>
            </w:r>
            <w:r w:rsidRPr="00705330">
              <w:rPr>
                <w:lang w:val="lv-LV"/>
              </w:rPr>
              <w:t xml:space="preserve"> kakliņa pusplatumu;</w:t>
            </w:r>
          </w:p>
          <w:p w14:paraId="2F1C62E1" w14:textId="77777777" w:rsidR="003C3EFB" w:rsidRPr="00705330" w:rsidRDefault="003C3EFB" w:rsidP="003C3EFB">
            <w:pPr>
              <w:rPr>
                <w:lang w:val="lv-LV"/>
              </w:rPr>
            </w:pPr>
            <w:r w:rsidRPr="00705330">
              <w:rPr>
                <w:lang w:val="lv-LV"/>
              </w:rPr>
              <w:t>- plaisas garums sākot no 8 mm.</w:t>
            </w:r>
          </w:p>
        </w:tc>
        <w:tc>
          <w:tcPr>
            <w:tcW w:w="3260" w:type="dxa"/>
          </w:tcPr>
          <w:p w14:paraId="756D7E1D" w14:textId="77777777" w:rsidR="003C3EFB" w:rsidRPr="00705330" w:rsidRDefault="003C3EFB" w:rsidP="003C3EFB">
            <w:pPr>
              <w:pStyle w:val="ListParagraph"/>
              <w:ind w:left="147"/>
              <w:rPr>
                <w:lang w:val="lv-LV"/>
              </w:rPr>
            </w:pPr>
          </w:p>
        </w:tc>
      </w:tr>
      <w:tr w:rsidR="003C3EFB" w:rsidRPr="00705330" w14:paraId="69F90820" w14:textId="048C06EA" w:rsidTr="005D3B41">
        <w:trPr>
          <w:cantSplit/>
          <w:trHeight w:val="705"/>
        </w:trPr>
        <w:tc>
          <w:tcPr>
            <w:tcW w:w="993" w:type="dxa"/>
            <w:shd w:val="clear" w:color="auto" w:fill="auto"/>
            <w:vAlign w:val="center"/>
          </w:tcPr>
          <w:p w14:paraId="6F8AD43C" w14:textId="77777777" w:rsidR="003C3EFB" w:rsidRPr="00705330" w:rsidRDefault="003C3EFB" w:rsidP="003C3EFB">
            <w:pPr>
              <w:rPr>
                <w:rFonts w:eastAsia="Calibri"/>
                <w:lang w:val="lv-LV"/>
              </w:rPr>
            </w:pPr>
            <w:r w:rsidRPr="00705330">
              <w:rPr>
                <w:rFonts w:eastAsia="Calibri"/>
                <w:lang w:val="lv-LV"/>
              </w:rPr>
              <w:t>3.2.8.</w:t>
            </w:r>
          </w:p>
        </w:tc>
        <w:tc>
          <w:tcPr>
            <w:tcW w:w="3260" w:type="dxa"/>
            <w:shd w:val="clear" w:color="auto" w:fill="auto"/>
            <w:vAlign w:val="center"/>
          </w:tcPr>
          <w:p w14:paraId="3BFCF5B6" w14:textId="77777777" w:rsidR="003C3EFB" w:rsidRPr="00705330" w:rsidRDefault="003C3EFB" w:rsidP="003C3EFB">
            <w:pPr>
              <w:keepNext/>
              <w:ind w:left="69"/>
              <w:outlineLvl w:val="2"/>
              <w:rPr>
                <w:lang w:val="lv-LV"/>
              </w:rPr>
            </w:pPr>
            <w:r w:rsidRPr="00705330">
              <w:rPr>
                <w:lang w:val="lv-LV"/>
              </w:rPr>
              <w:t>Horizontālās garenplaisas kakliņā</w:t>
            </w:r>
          </w:p>
        </w:tc>
        <w:tc>
          <w:tcPr>
            <w:tcW w:w="3260" w:type="dxa"/>
            <w:shd w:val="clear" w:color="auto" w:fill="auto"/>
            <w:vAlign w:val="center"/>
          </w:tcPr>
          <w:p w14:paraId="726B20F4" w14:textId="77777777" w:rsidR="003C3EFB" w:rsidRPr="00705330" w:rsidRDefault="003C3EFB" w:rsidP="00BE1B48">
            <w:pPr>
              <w:pStyle w:val="ListParagraph"/>
              <w:numPr>
                <w:ilvl w:val="0"/>
                <w:numId w:val="14"/>
              </w:numPr>
              <w:ind w:left="147" w:hanging="147"/>
              <w:rPr>
                <w:lang w:val="lv-LV"/>
              </w:rPr>
            </w:pPr>
            <w:r w:rsidRPr="00705330">
              <w:rPr>
                <w:lang w:val="lv-LV"/>
              </w:rPr>
              <w:t>plaisas platums sākot no 8 mm;</w:t>
            </w:r>
          </w:p>
          <w:p w14:paraId="12DC28AE" w14:textId="77777777" w:rsidR="003C3EFB" w:rsidRPr="00705330" w:rsidRDefault="003C3EFB" w:rsidP="00BE1B48">
            <w:pPr>
              <w:pStyle w:val="ListParagraph"/>
              <w:numPr>
                <w:ilvl w:val="0"/>
                <w:numId w:val="14"/>
              </w:numPr>
              <w:ind w:left="147" w:hanging="147"/>
              <w:rPr>
                <w:lang w:val="lv-LV"/>
              </w:rPr>
            </w:pPr>
            <w:r w:rsidRPr="00705330">
              <w:rPr>
                <w:lang w:val="lv-LV"/>
              </w:rPr>
              <w:t>plaisas garums sākot no 8 mm;</w:t>
            </w:r>
          </w:p>
          <w:p w14:paraId="23114E64" w14:textId="5FDB650C" w:rsidR="003C3EFB" w:rsidRPr="00705330" w:rsidRDefault="003C3EFB" w:rsidP="003C3EFB">
            <w:pPr>
              <w:rPr>
                <w:lang w:val="lv-LV"/>
              </w:rPr>
            </w:pPr>
            <w:r w:rsidRPr="00705330">
              <w:rPr>
                <w:lang w:val="lv-LV"/>
              </w:rPr>
              <w:t>- plaisa iziet no bultu cauruma projekcijas horizontālās ass virzienā sākot no 8 mm.</w:t>
            </w:r>
          </w:p>
        </w:tc>
        <w:tc>
          <w:tcPr>
            <w:tcW w:w="3260" w:type="dxa"/>
          </w:tcPr>
          <w:p w14:paraId="0AF1F389" w14:textId="77777777" w:rsidR="003C3EFB" w:rsidRPr="00705330" w:rsidRDefault="003C3EFB" w:rsidP="003C3EFB">
            <w:pPr>
              <w:pStyle w:val="ListParagraph"/>
              <w:ind w:left="147"/>
              <w:rPr>
                <w:lang w:val="lv-LV"/>
              </w:rPr>
            </w:pPr>
          </w:p>
        </w:tc>
      </w:tr>
      <w:tr w:rsidR="003C3EFB" w:rsidRPr="00705330" w14:paraId="6D653E26" w14:textId="7F188EE8" w:rsidTr="005D3B41">
        <w:trPr>
          <w:cantSplit/>
          <w:trHeight w:val="705"/>
        </w:trPr>
        <w:tc>
          <w:tcPr>
            <w:tcW w:w="993" w:type="dxa"/>
            <w:shd w:val="clear" w:color="auto" w:fill="auto"/>
            <w:vAlign w:val="center"/>
          </w:tcPr>
          <w:p w14:paraId="11B99D80" w14:textId="77777777" w:rsidR="003C3EFB" w:rsidRPr="00705330" w:rsidRDefault="003C3EFB" w:rsidP="003C3EFB">
            <w:pPr>
              <w:rPr>
                <w:rFonts w:eastAsia="Calibri"/>
                <w:lang w:val="lv-LV"/>
              </w:rPr>
            </w:pPr>
            <w:r w:rsidRPr="00705330">
              <w:rPr>
                <w:rFonts w:eastAsia="Calibri"/>
                <w:lang w:val="lv-LV"/>
              </w:rPr>
              <w:lastRenderedPageBreak/>
              <w:t>3.2.9.</w:t>
            </w:r>
          </w:p>
        </w:tc>
        <w:tc>
          <w:tcPr>
            <w:tcW w:w="3260" w:type="dxa"/>
            <w:shd w:val="clear" w:color="auto" w:fill="auto"/>
            <w:vAlign w:val="center"/>
          </w:tcPr>
          <w:p w14:paraId="18DC043B" w14:textId="77777777" w:rsidR="003C3EFB" w:rsidRPr="00705330" w:rsidRDefault="003C3EFB" w:rsidP="003C3EFB">
            <w:pPr>
              <w:keepNext/>
              <w:ind w:left="69"/>
              <w:outlineLvl w:val="2"/>
              <w:rPr>
                <w:lang w:val="lv-LV"/>
              </w:rPr>
            </w:pPr>
            <w:r w:rsidRPr="00705330">
              <w:rPr>
                <w:lang w:val="lv-LV"/>
              </w:rPr>
              <w:t>Plaisas, kas attīstās no bultu caurumiem</w:t>
            </w:r>
          </w:p>
        </w:tc>
        <w:tc>
          <w:tcPr>
            <w:tcW w:w="3260" w:type="dxa"/>
            <w:shd w:val="clear" w:color="auto" w:fill="auto"/>
            <w:vAlign w:val="center"/>
          </w:tcPr>
          <w:p w14:paraId="4B9AFEE9" w14:textId="77777777" w:rsidR="003C3EFB" w:rsidRPr="00705330" w:rsidRDefault="003C3EFB" w:rsidP="00BE1B48">
            <w:pPr>
              <w:pStyle w:val="ListParagraph"/>
              <w:numPr>
                <w:ilvl w:val="0"/>
                <w:numId w:val="14"/>
              </w:numPr>
              <w:ind w:left="147" w:hanging="147"/>
              <w:rPr>
                <w:lang w:val="lv-LV"/>
              </w:rPr>
            </w:pPr>
            <w:r w:rsidRPr="00705330">
              <w:rPr>
                <w:lang w:val="lv-LV"/>
              </w:rPr>
              <w:t>plaisa ienāk kakliņā no sānu virsmas garumā sākot no 8 mm;</w:t>
            </w:r>
          </w:p>
          <w:p w14:paraId="14320252" w14:textId="77777777" w:rsidR="003C3EFB" w:rsidRPr="00705330" w:rsidRDefault="003C3EFB" w:rsidP="00BE1B48">
            <w:pPr>
              <w:pStyle w:val="ListParagraph"/>
              <w:numPr>
                <w:ilvl w:val="0"/>
                <w:numId w:val="14"/>
              </w:numPr>
              <w:ind w:left="147" w:hanging="147"/>
              <w:rPr>
                <w:lang w:val="lv-LV"/>
              </w:rPr>
            </w:pPr>
            <w:r w:rsidRPr="00705330">
              <w:rPr>
                <w:lang w:val="lv-LV"/>
              </w:rPr>
              <w:t>plaisas  garums sākot no 5 mm (defektiem, kas attīstās cauruma augšējā daļā);</w:t>
            </w:r>
          </w:p>
          <w:p w14:paraId="5D8FB6D0" w14:textId="77777777" w:rsidR="003C3EFB" w:rsidRPr="00705330" w:rsidRDefault="003C3EFB" w:rsidP="003C3EFB">
            <w:pPr>
              <w:rPr>
                <w:lang w:val="lv-LV"/>
              </w:rPr>
            </w:pPr>
            <w:r w:rsidRPr="00705330">
              <w:rPr>
                <w:lang w:val="lv-LV"/>
              </w:rPr>
              <w:t>- plaisas projekcija kura horizontālās ass virzienā iziet no bultu cauruma malas sākot no 5 mm (defektiem, kas attīstās cauruma apakšējā daļā).</w:t>
            </w:r>
          </w:p>
        </w:tc>
        <w:tc>
          <w:tcPr>
            <w:tcW w:w="3260" w:type="dxa"/>
          </w:tcPr>
          <w:p w14:paraId="6C2F46B3" w14:textId="77777777" w:rsidR="003C3EFB" w:rsidRPr="00705330" w:rsidRDefault="003C3EFB" w:rsidP="003C3EFB">
            <w:pPr>
              <w:pStyle w:val="ListParagraph"/>
              <w:ind w:left="147"/>
              <w:rPr>
                <w:lang w:val="lv-LV"/>
              </w:rPr>
            </w:pPr>
          </w:p>
        </w:tc>
      </w:tr>
      <w:tr w:rsidR="003C3EFB" w:rsidRPr="00705330" w14:paraId="4CF5262E" w14:textId="6CB83AEF" w:rsidTr="005D3B41">
        <w:trPr>
          <w:cantSplit/>
          <w:trHeight w:val="705"/>
        </w:trPr>
        <w:tc>
          <w:tcPr>
            <w:tcW w:w="993" w:type="dxa"/>
            <w:shd w:val="clear" w:color="auto" w:fill="auto"/>
            <w:vAlign w:val="center"/>
          </w:tcPr>
          <w:p w14:paraId="600E29EB" w14:textId="77777777" w:rsidR="003C3EFB" w:rsidRPr="00705330" w:rsidRDefault="003C3EFB" w:rsidP="003C3EFB">
            <w:pPr>
              <w:rPr>
                <w:rFonts w:eastAsia="Calibri"/>
                <w:lang w:val="lv-LV"/>
              </w:rPr>
            </w:pPr>
            <w:r w:rsidRPr="00705330">
              <w:rPr>
                <w:rFonts w:eastAsia="Calibri"/>
                <w:lang w:val="lv-LV"/>
              </w:rPr>
              <w:t>3.2.10.</w:t>
            </w:r>
          </w:p>
        </w:tc>
        <w:tc>
          <w:tcPr>
            <w:tcW w:w="3260" w:type="dxa"/>
            <w:shd w:val="clear" w:color="auto" w:fill="auto"/>
            <w:vAlign w:val="center"/>
          </w:tcPr>
          <w:p w14:paraId="1A6B0ECA" w14:textId="77777777" w:rsidR="003C3EFB" w:rsidRPr="00705330" w:rsidRDefault="003C3EFB" w:rsidP="003C3EFB">
            <w:pPr>
              <w:keepNext/>
              <w:ind w:left="69"/>
              <w:outlineLvl w:val="2"/>
              <w:rPr>
                <w:lang w:val="lv-LV"/>
              </w:rPr>
            </w:pPr>
            <w:r w:rsidRPr="00705330">
              <w:rPr>
                <w:lang w:val="lv-LV"/>
              </w:rPr>
              <w:t>Garenplaisas sliedes pēdā</w:t>
            </w:r>
          </w:p>
        </w:tc>
        <w:tc>
          <w:tcPr>
            <w:tcW w:w="3260" w:type="dxa"/>
            <w:shd w:val="clear" w:color="auto" w:fill="auto"/>
            <w:vAlign w:val="center"/>
          </w:tcPr>
          <w:p w14:paraId="18231CDF" w14:textId="77777777" w:rsidR="003C3EFB" w:rsidRPr="00705330" w:rsidRDefault="003C3EFB" w:rsidP="00BE1B48">
            <w:pPr>
              <w:pStyle w:val="ListParagraph"/>
              <w:numPr>
                <w:ilvl w:val="0"/>
                <w:numId w:val="14"/>
              </w:numPr>
              <w:tabs>
                <w:tab w:val="left" w:pos="147"/>
              </w:tabs>
              <w:ind w:left="0" w:firstLine="0"/>
              <w:rPr>
                <w:lang w:val="lv-LV"/>
              </w:rPr>
            </w:pPr>
            <w:r w:rsidRPr="00705330">
              <w:rPr>
                <w:lang w:val="lv-LV"/>
              </w:rPr>
              <w:t>plaisas kakliņa projekcijas zonā;</w:t>
            </w:r>
          </w:p>
          <w:p w14:paraId="1617676A" w14:textId="77777777" w:rsidR="003C3EFB" w:rsidRPr="00705330" w:rsidRDefault="003C3EFB" w:rsidP="00BE1B48">
            <w:pPr>
              <w:pStyle w:val="ListParagraph"/>
              <w:numPr>
                <w:ilvl w:val="0"/>
                <w:numId w:val="14"/>
              </w:numPr>
              <w:tabs>
                <w:tab w:val="left" w:pos="147"/>
              </w:tabs>
              <w:ind w:left="0" w:firstLine="0"/>
              <w:rPr>
                <w:lang w:val="lv-LV"/>
              </w:rPr>
            </w:pPr>
            <w:r w:rsidRPr="00705330">
              <w:rPr>
                <w:lang w:val="lv-LV"/>
              </w:rPr>
              <w:t xml:space="preserve">augstums sākot no 8 mm; </w:t>
            </w:r>
          </w:p>
          <w:p w14:paraId="1AE6FD2A" w14:textId="77777777" w:rsidR="003C3EFB" w:rsidRPr="00705330" w:rsidRDefault="003C3EFB" w:rsidP="00BE1B48">
            <w:pPr>
              <w:pStyle w:val="ListParagraph"/>
              <w:numPr>
                <w:ilvl w:val="0"/>
                <w:numId w:val="14"/>
              </w:numPr>
              <w:tabs>
                <w:tab w:val="left" w:pos="147"/>
              </w:tabs>
              <w:ind w:left="0" w:firstLine="0"/>
              <w:rPr>
                <w:lang w:val="lv-LV"/>
              </w:rPr>
            </w:pPr>
            <w:r w:rsidRPr="00705330">
              <w:rPr>
                <w:lang w:val="lv-LV"/>
              </w:rPr>
              <w:t xml:space="preserve">garums sākot no 40 mm;  </w:t>
            </w:r>
          </w:p>
          <w:p w14:paraId="2A8AFBD1" w14:textId="77777777" w:rsidR="003C3EFB" w:rsidRPr="00705330" w:rsidRDefault="003C3EFB" w:rsidP="00BE1B48">
            <w:pPr>
              <w:pStyle w:val="ListParagraph"/>
              <w:numPr>
                <w:ilvl w:val="0"/>
                <w:numId w:val="14"/>
              </w:numPr>
              <w:tabs>
                <w:tab w:val="left" w:pos="147"/>
              </w:tabs>
              <w:ind w:left="0" w:firstLine="0"/>
              <w:rPr>
                <w:lang w:val="lv-LV"/>
              </w:rPr>
            </w:pPr>
            <w:r w:rsidRPr="00705330">
              <w:rPr>
                <w:lang w:val="lv-LV"/>
              </w:rPr>
              <w:t>nobīde no gareniskās ass līdz par 5 mm;</w:t>
            </w:r>
          </w:p>
          <w:p w14:paraId="30EB4650" w14:textId="77777777" w:rsidR="003C3EFB" w:rsidRPr="00705330" w:rsidRDefault="003C3EFB" w:rsidP="003C3EFB">
            <w:pPr>
              <w:rPr>
                <w:lang w:val="lv-LV"/>
              </w:rPr>
            </w:pPr>
            <w:r w:rsidRPr="00705330">
              <w:rPr>
                <w:lang w:val="lv-LV"/>
              </w:rPr>
              <w:t>- defekti, kas attīstās zem bultu cauruma izejot no cauruma projekcijas vairāk par    8 mm.</w:t>
            </w:r>
          </w:p>
        </w:tc>
        <w:tc>
          <w:tcPr>
            <w:tcW w:w="3260" w:type="dxa"/>
          </w:tcPr>
          <w:p w14:paraId="72B9D10A" w14:textId="77777777" w:rsidR="003C3EFB" w:rsidRPr="00705330" w:rsidRDefault="003C3EFB" w:rsidP="003C3EFB">
            <w:pPr>
              <w:pStyle w:val="ListParagraph"/>
              <w:tabs>
                <w:tab w:val="left" w:pos="147"/>
              </w:tabs>
              <w:ind w:left="0"/>
              <w:rPr>
                <w:lang w:val="lv-LV"/>
              </w:rPr>
            </w:pPr>
          </w:p>
        </w:tc>
      </w:tr>
      <w:tr w:rsidR="003C3EFB" w:rsidRPr="00705330" w14:paraId="3E1472DF" w14:textId="5D957454" w:rsidTr="005D3B41">
        <w:trPr>
          <w:cantSplit/>
          <w:trHeight w:val="705"/>
        </w:trPr>
        <w:tc>
          <w:tcPr>
            <w:tcW w:w="993" w:type="dxa"/>
            <w:shd w:val="clear" w:color="auto" w:fill="auto"/>
            <w:vAlign w:val="center"/>
          </w:tcPr>
          <w:p w14:paraId="73C6989C" w14:textId="77777777" w:rsidR="003C3EFB" w:rsidRPr="00705330" w:rsidRDefault="003C3EFB" w:rsidP="003C3EFB">
            <w:pPr>
              <w:rPr>
                <w:rFonts w:eastAsia="Calibri"/>
                <w:lang w:val="lv-LV"/>
              </w:rPr>
            </w:pPr>
            <w:r w:rsidRPr="00705330">
              <w:rPr>
                <w:rFonts w:eastAsia="Calibri"/>
                <w:lang w:val="lv-LV"/>
              </w:rPr>
              <w:t>3.2.11.</w:t>
            </w:r>
          </w:p>
        </w:tc>
        <w:tc>
          <w:tcPr>
            <w:tcW w:w="3260" w:type="dxa"/>
            <w:shd w:val="clear" w:color="auto" w:fill="auto"/>
            <w:vAlign w:val="center"/>
          </w:tcPr>
          <w:p w14:paraId="24D99A13" w14:textId="77777777" w:rsidR="003C3EFB" w:rsidRPr="00705330" w:rsidRDefault="003C3EFB" w:rsidP="003C3EFB">
            <w:pPr>
              <w:keepNext/>
              <w:ind w:left="69"/>
              <w:outlineLvl w:val="2"/>
              <w:rPr>
                <w:lang w:val="lv-LV"/>
              </w:rPr>
            </w:pPr>
            <w:r w:rsidRPr="00705330">
              <w:rPr>
                <w:lang w:val="lv-LV"/>
              </w:rPr>
              <w:t>Šķērsplaisas sliedes pēdā</w:t>
            </w:r>
          </w:p>
        </w:tc>
        <w:tc>
          <w:tcPr>
            <w:tcW w:w="3260" w:type="dxa"/>
            <w:shd w:val="clear" w:color="auto" w:fill="auto"/>
            <w:vAlign w:val="center"/>
          </w:tcPr>
          <w:p w14:paraId="4AF8990D" w14:textId="77777777" w:rsidR="003C3EFB" w:rsidRPr="00705330" w:rsidRDefault="003C3EFB" w:rsidP="003C3EFB">
            <w:pPr>
              <w:rPr>
                <w:lang w:val="lv-LV"/>
              </w:rPr>
            </w:pPr>
            <w:r w:rsidRPr="00705330">
              <w:rPr>
                <w:color w:val="000000" w:themeColor="text1"/>
                <w:lang w:val="lv-LV"/>
              </w:rPr>
              <w:t>Augstums sākot no 6 mm, kas atrodas kakliņa projekcijas zonā.</w:t>
            </w:r>
          </w:p>
        </w:tc>
        <w:tc>
          <w:tcPr>
            <w:tcW w:w="3260" w:type="dxa"/>
          </w:tcPr>
          <w:p w14:paraId="499C928E" w14:textId="77777777" w:rsidR="003C3EFB" w:rsidRPr="00705330" w:rsidRDefault="003C3EFB" w:rsidP="003C3EFB">
            <w:pPr>
              <w:rPr>
                <w:color w:val="000000" w:themeColor="text1"/>
                <w:lang w:val="lv-LV"/>
              </w:rPr>
            </w:pPr>
          </w:p>
        </w:tc>
      </w:tr>
      <w:tr w:rsidR="003C3EFB" w:rsidRPr="00705330" w14:paraId="775B3B7F" w14:textId="16AF3BD6" w:rsidTr="005D3B41">
        <w:trPr>
          <w:cantSplit/>
          <w:trHeight w:val="705"/>
        </w:trPr>
        <w:tc>
          <w:tcPr>
            <w:tcW w:w="993" w:type="dxa"/>
            <w:shd w:val="clear" w:color="auto" w:fill="auto"/>
            <w:vAlign w:val="center"/>
          </w:tcPr>
          <w:p w14:paraId="3187A51C" w14:textId="77777777" w:rsidR="003C3EFB" w:rsidRPr="00705330" w:rsidRDefault="003C3EFB" w:rsidP="003C3EFB">
            <w:pPr>
              <w:rPr>
                <w:rFonts w:eastAsia="Calibri"/>
                <w:lang w:val="lv-LV"/>
              </w:rPr>
            </w:pPr>
            <w:r w:rsidRPr="00705330">
              <w:rPr>
                <w:rFonts w:eastAsia="Calibri"/>
                <w:lang w:val="lv-LV"/>
              </w:rPr>
              <w:t>3.2.12.</w:t>
            </w:r>
          </w:p>
        </w:tc>
        <w:tc>
          <w:tcPr>
            <w:tcW w:w="3260" w:type="dxa"/>
            <w:shd w:val="clear" w:color="auto" w:fill="auto"/>
            <w:vAlign w:val="center"/>
          </w:tcPr>
          <w:p w14:paraId="3BD603AE" w14:textId="77777777" w:rsidR="003C3EFB" w:rsidRPr="00705330" w:rsidRDefault="003C3EFB" w:rsidP="003C3EFB">
            <w:pPr>
              <w:keepNext/>
              <w:ind w:left="69"/>
              <w:outlineLvl w:val="2"/>
              <w:rPr>
                <w:lang w:val="lv-LV"/>
              </w:rPr>
            </w:pPr>
            <w:r w:rsidRPr="00705330">
              <w:rPr>
                <w:lang w:val="lv-LV"/>
              </w:rPr>
              <w:t>Metināto salaidņu defekti (plaisas, poras, nesametinājumi, pārdedzinājumi utt.)</w:t>
            </w:r>
          </w:p>
        </w:tc>
        <w:tc>
          <w:tcPr>
            <w:tcW w:w="3260" w:type="dxa"/>
            <w:shd w:val="clear" w:color="auto" w:fill="auto"/>
            <w:vAlign w:val="center"/>
          </w:tcPr>
          <w:p w14:paraId="1C580241" w14:textId="77777777" w:rsidR="003C3EFB" w:rsidRPr="00705330" w:rsidRDefault="003C3EFB" w:rsidP="003C3EFB">
            <w:pPr>
              <w:rPr>
                <w:lang w:val="lv-LV"/>
              </w:rPr>
            </w:pPr>
            <w:r w:rsidRPr="00705330">
              <w:rPr>
                <w:lang w:val="lv-LV"/>
              </w:rPr>
              <w:t>Sliedes galviņā, kakliņā un pēdā</w:t>
            </w:r>
          </w:p>
        </w:tc>
        <w:tc>
          <w:tcPr>
            <w:tcW w:w="3260" w:type="dxa"/>
          </w:tcPr>
          <w:p w14:paraId="5B9749F2" w14:textId="77777777" w:rsidR="003C3EFB" w:rsidRPr="00705330" w:rsidRDefault="003C3EFB" w:rsidP="003C3EFB">
            <w:pPr>
              <w:rPr>
                <w:lang w:val="lv-LV"/>
              </w:rPr>
            </w:pPr>
          </w:p>
        </w:tc>
      </w:tr>
      <w:tr w:rsidR="003C3EFB" w:rsidRPr="00705330" w14:paraId="70577C2D" w14:textId="55FCB483" w:rsidTr="005D3B41">
        <w:trPr>
          <w:cantSplit/>
          <w:trHeight w:val="705"/>
        </w:trPr>
        <w:tc>
          <w:tcPr>
            <w:tcW w:w="993" w:type="dxa"/>
            <w:shd w:val="clear" w:color="auto" w:fill="auto"/>
            <w:vAlign w:val="center"/>
          </w:tcPr>
          <w:p w14:paraId="020666B6" w14:textId="77777777" w:rsidR="003C3EFB" w:rsidRPr="00705330" w:rsidRDefault="003C3EFB" w:rsidP="003C3EFB">
            <w:pPr>
              <w:rPr>
                <w:rFonts w:eastAsia="Calibri"/>
                <w:lang w:val="lv-LV"/>
              </w:rPr>
            </w:pPr>
            <w:r w:rsidRPr="00705330">
              <w:rPr>
                <w:rFonts w:eastAsia="Calibri"/>
                <w:lang w:val="lv-LV"/>
              </w:rPr>
              <w:t>3.2.13.</w:t>
            </w:r>
          </w:p>
        </w:tc>
        <w:tc>
          <w:tcPr>
            <w:tcW w:w="3260" w:type="dxa"/>
            <w:shd w:val="clear" w:color="auto" w:fill="auto"/>
            <w:vAlign w:val="center"/>
          </w:tcPr>
          <w:p w14:paraId="4A9EF310" w14:textId="77777777" w:rsidR="003C3EFB" w:rsidRPr="00705330" w:rsidRDefault="003C3EFB" w:rsidP="003C3EFB">
            <w:pPr>
              <w:keepNext/>
              <w:ind w:left="69"/>
              <w:outlineLvl w:val="2"/>
              <w:rPr>
                <w:lang w:val="lv-LV"/>
              </w:rPr>
            </w:pPr>
            <w:r w:rsidRPr="00705330">
              <w:rPr>
                <w:lang w:val="lv-LV"/>
              </w:rPr>
              <w:t>Sliedes lūzumi</w:t>
            </w:r>
          </w:p>
        </w:tc>
        <w:tc>
          <w:tcPr>
            <w:tcW w:w="3260" w:type="dxa"/>
            <w:shd w:val="clear" w:color="auto" w:fill="auto"/>
            <w:vAlign w:val="center"/>
          </w:tcPr>
          <w:p w14:paraId="4EDF8754" w14:textId="77777777" w:rsidR="003C3EFB" w:rsidRPr="00705330" w:rsidRDefault="003C3EFB" w:rsidP="003C3EFB">
            <w:pPr>
              <w:rPr>
                <w:lang w:val="lv-LV"/>
              </w:rPr>
            </w:pPr>
            <w:r w:rsidRPr="00705330">
              <w:rPr>
                <w:lang w:val="lv-LV"/>
              </w:rPr>
              <w:t>Visā sliedes garumā</w:t>
            </w:r>
          </w:p>
        </w:tc>
        <w:tc>
          <w:tcPr>
            <w:tcW w:w="3260" w:type="dxa"/>
          </w:tcPr>
          <w:p w14:paraId="5AA5D922" w14:textId="77777777" w:rsidR="003C3EFB" w:rsidRPr="00705330" w:rsidRDefault="003C3EFB" w:rsidP="003C3EFB">
            <w:pPr>
              <w:rPr>
                <w:lang w:val="lv-LV"/>
              </w:rPr>
            </w:pPr>
          </w:p>
        </w:tc>
      </w:tr>
      <w:tr w:rsidR="003C3EFB" w:rsidRPr="00705330" w14:paraId="62714BF0" w14:textId="2787DB7F" w:rsidTr="005D3B41">
        <w:trPr>
          <w:cantSplit/>
          <w:trHeight w:val="511"/>
        </w:trPr>
        <w:tc>
          <w:tcPr>
            <w:tcW w:w="993" w:type="dxa"/>
            <w:vAlign w:val="center"/>
          </w:tcPr>
          <w:p w14:paraId="6743C24E" w14:textId="77777777" w:rsidR="003C3EFB" w:rsidRPr="00705330" w:rsidRDefault="003C3EFB" w:rsidP="003C3EFB">
            <w:pPr>
              <w:rPr>
                <w:rFonts w:eastAsia="Calibri"/>
                <w:lang w:val="lv-LV"/>
              </w:rPr>
            </w:pPr>
            <w:r w:rsidRPr="00705330">
              <w:rPr>
                <w:rFonts w:eastAsia="Calibri"/>
                <w:lang w:val="lv-LV"/>
              </w:rPr>
              <w:t>3.3.</w:t>
            </w:r>
          </w:p>
        </w:tc>
        <w:tc>
          <w:tcPr>
            <w:tcW w:w="3260" w:type="dxa"/>
            <w:vAlign w:val="center"/>
          </w:tcPr>
          <w:p w14:paraId="2D822332" w14:textId="77777777" w:rsidR="003C3EFB" w:rsidRPr="00705330" w:rsidRDefault="003C3EFB" w:rsidP="003C3EFB">
            <w:pPr>
              <w:rPr>
                <w:lang w:val="lv-LV"/>
              </w:rPr>
            </w:pPr>
            <w:r w:rsidRPr="00705330">
              <w:rPr>
                <w:lang w:val="lv-LV"/>
              </w:rPr>
              <w:t>Defektoskopijas sistēma tiek uzstādītā uz automobiļa ar kombinētu gaitu.</w:t>
            </w:r>
          </w:p>
        </w:tc>
        <w:tc>
          <w:tcPr>
            <w:tcW w:w="3260" w:type="dxa"/>
            <w:vAlign w:val="center"/>
          </w:tcPr>
          <w:p w14:paraId="748D0E7A" w14:textId="77777777" w:rsidR="003C3EFB" w:rsidRPr="00705330" w:rsidRDefault="003C3EFB" w:rsidP="003C3EFB">
            <w:pPr>
              <w:rPr>
                <w:lang w:val="lv-LV"/>
              </w:rPr>
            </w:pPr>
            <w:r w:rsidRPr="00705330">
              <w:rPr>
                <w:rFonts w:eastAsia="Calibri"/>
                <w:lang w:val="lv-LV"/>
              </w:rPr>
              <w:t>Obligāti</w:t>
            </w:r>
          </w:p>
        </w:tc>
        <w:tc>
          <w:tcPr>
            <w:tcW w:w="3260" w:type="dxa"/>
          </w:tcPr>
          <w:p w14:paraId="21FC716D" w14:textId="77777777" w:rsidR="003C3EFB" w:rsidRPr="00705330" w:rsidRDefault="003C3EFB" w:rsidP="003C3EFB">
            <w:pPr>
              <w:rPr>
                <w:rFonts w:eastAsia="Calibri"/>
                <w:lang w:val="lv-LV"/>
              </w:rPr>
            </w:pPr>
          </w:p>
        </w:tc>
      </w:tr>
      <w:tr w:rsidR="003C3EFB" w:rsidRPr="00705330" w14:paraId="572610C9" w14:textId="6C9837B7" w:rsidTr="005D3B41">
        <w:trPr>
          <w:cantSplit/>
        </w:trPr>
        <w:tc>
          <w:tcPr>
            <w:tcW w:w="993" w:type="dxa"/>
            <w:vAlign w:val="center"/>
          </w:tcPr>
          <w:p w14:paraId="2F7B2C80" w14:textId="77777777" w:rsidR="003C3EFB" w:rsidRPr="00705330" w:rsidRDefault="003C3EFB" w:rsidP="003C3EFB">
            <w:pPr>
              <w:rPr>
                <w:rFonts w:eastAsia="Calibri"/>
                <w:lang w:val="lv-LV"/>
              </w:rPr>
            </w:pPr>
            <w:r w:rsidRPr="00705330">
              <w:rPr>
                <w:rFonts w:eastAsia="Calibri"/>
                <w:lang w:val="lv-LV"/>
              </w:rPr>
              <w:t>3.4.</w:t>
            </w:r>
          </w:p>
        </w:tc>
        <w:tc>
          <w:tcPr>
            <w:tcW w:w="3260" w:type="dxa"/>
            <w:vAlign w:val="center"/>
          </w:tcPr>
          <w:p w14:paraId="2366FD13" w14:textId="77777777" w:rsidR="003C3EFB" w:rsidRPr="00705330" w:rsidRDefault="003C3EFB" w:rsidP="003C3EFB">
            <w:pPr>
              <w:rPr>
                <w:lang w:val="lv-LV"/>
              </w:rPr>
            </w:pPr>
            <w:r w:rsidRPr="00705330">
              <w:rPr>
                <w:lang w:val="lv-LV"/>
              </w:rPr>
              <w:t xml:space="preserve">Defektoskopijas sistēmas pamataprīkojums: </w:t>
            </w:r>
          </w:p>
        </w:tc>
        <w:tc>
          <w:tcPr>
            <w:tcW w:w="3260" w:type="dxa"/>
            <w:vAlign w:val="center"/>
          </w:tcPr>
          <w:p w14:paraId="41077BD2" w14:textId="77777777" w:rsidR="003C3EFB" w:rsidRPr="00705330" w:rsidRDefault="003C3EFB" w:rsidP="003C3EFB">
            <w:pPr>
              <w:rPr>
                <w:b/>
                <w:lang w:val="lv-LV"/>
              </w:rPr>
            </w:pPr>
          </w:p>
        </w:tc>
        <w:tc>
          <w:tcPr>
            <w:tcW w:w="3260" w:type="dxa"/>
          </w:tcPr>
          <w:p w14:paraId="269E4E82" w14:textId="77777777" w:rsidR="003C3EFB" w:rsidRPr="00705330" w:rsidRDefault="003C3EFB" w:rsidP="003C3EFB">
            <w:pPr>
              <w:rPr>
                <w:b/>
                <w:lang w:val="lv-LV"/>
              </w:rPr>
            </w:pPr>
          </w:p>
        </w:tc>
      </w:tr>
      <w:tr w:rsidR="003C3EFB" w:rsidRPr="00823CE2" w14:paraId="3549DC01" w14:textId="2236A1C7" w:rsidTr="005D3B41">
        <w:trPr>
          <w:cantSplit/>
        </w:trPr>
        <w:tc>
          <w:tcPr>
            <w:tcW w:w="993" w:type="dxa"/>
            <w:vAlign w:val="center"/>
          </w:tcPr>
          <w:p w14:paraId="6A5EE5A1" w14:textId="77777777" w:rsidR="003C3EFB" w:rsidRPr="00705330" w:rsidRDefault="003C3EFB" w:rsidP="003C3EFB">
            <w:pPr>
              <w:rPr>
                <w:rFonts w:eastAsia="Calibri"/>
                <w:lang w:val="lv-LV"/>
              </w:rPr>
            </w:pPr>
            <w:r w:rsidRPr="00705330">
              <w:rPr>
                <w:rFonts w:eastAsia="Calibri"/>
                <w:lang w:val="lv-LV"/>
              </w:rPr>
              <w:t>3.4.1.</w:t>
            </w:r>
          </w:p>
        </w:tc>
        <w:tc>
          <w:tcPr>
            <w:tcW w:w="3260" w:type="dxa"/>
            <w:vAlign w:val="center"/>
          </w:tcPr>
          <w:p w14:paraId="559C3FEE" w14:textId="77777777" w:rsidR="003C3EFB" w:rsidRPr="00705330" w:rsidRDefault="003C3EFB" w:rsidP="003C3EFB">
            <w:pPr>
              <w:tabs>
                <w:tab w:val="left" w:pos="1134"/>
              </w:tabs>
              <w:rPr>
                <w:lang w:val="lv-LV"/>
              </w:rPr>
            </w:pPr>
            <w:r w:rsidRPr="00705330">
              <w:rPr>
                <w:lang w:val="lv-LV"/>
              </w:rPr>
              <w:t>Elektroniska-akustiskā aparatūra, kas nodrošina sliežu, sametināto salaidņu un pārmiju ultraskaņas kontroli (USK)</w:t>
            </w:r>
          </w:p>
        </w:tc>
        <w:tc>
          <w:tcPr>
            <w:tcW w:w="3260" w:type="dxa"/>
            <w:vAlign w:val="center"/>
          </w:tcPr>
          <w:p w14:paraId="664D839F" w14:textId="77777777" w:rsidR="003C3EFB" w:rsidRPr="00705330" w:rsidRDefault="003C3EFB" w:rsidP="00BE1B48">
            <w:pPr>
              <w:numPr>
                <w:ilvl w:val="0"/>
                <w:numId w:val="13"/>
              </w:numPr>
              <w:ind w:left="183" w:hanging="183"/>
              <w:contextualSpacing/>
              <w:rPr>
                <w:lang w:val="lv-LV"/>
              </w:rPr>
            </w:pPr>
            <w:r w:rsidRPr="00705330">
              <w:rPr>
                <w:lang w:val="lv-LV"/>
              </w:rPr>
              <w:t>elektroniskais modulis (EM) izvietots autotransporta līdzekļa iekšpusē;</w:t>
            </w:r>
          </w:p>
          <w:p w14:paraId="46BF55C2" w14:textId="77777777" w:rsidR="003C3EFB" w:rsidRPr="00705330" w:rsidRDefault="003C3EFB" w:rsidP="00BE1B48">
            <w:pPr>
              <w:numPr>
                <w:ilvl w:val="0"/>
                <w:numId w:val="13"/>
              </w:numPr>
              <w:ind w:left="183" w:hanging="183"/>
              <w:contextualSpacing/>
              <w:rPr>
                <w:lang w:val="lv-LV"/>
              </w:rPr>
            </w:pPr>
            <w:r w:rsidRPr="00705330">
              <w:rPr>
                <w:lang w:val="lv-LV"/>
              </w:rPr>
              <w:t>akustisko pārveidotāju bloki (PB), kas uzstādās uz speciālas kustīgas piekares, ārpus autotransporta līdzekļa virsbūves.</w:t>
            </w:r>
          </w:p>
        </w:tc>
        <w:tc>
          <w:tcPr>
            <w:tcW w:w="3260" w:type="dxa"/>
          </w:tcPr>
          <w:p w14:paraId="24E90CE3" w14:textId="77777777" w:rsidR="003C3EFB" w:rsidRPr="00705330" w:rsidRDefault="003C3EFB" w:rsidP="003C3EFB">
            <w:pPr>
              <w:ind w:left="183"/>
              <w:contextualSpacing/>
              <w:rPr>
                <w:lang w:val="lv-LV"/>
              </w:rPr>
            </w:pPr>
          </w:p>
        </w:tc>
      </w:tr>
      <w:tr w:rsidR="003C3EFB" w:rsidRPr="00705330" w14:paraId="50F84905" w14:textId="1BA01FC8" w:rsidTr="005D3B41">
        <w:trPr>
          <w:cantSplit/>
        </w:trPr>
        <w:tc>
          <w:tcPr>
            <w:tcW w:w="993" w:type="dxa"/>
            <w:vAlign w:val="center"/>
          </w:tcPr>
          <w:p w14:paraId="6D89D4BF" w14:textId="77777777" w:rsidR="003C3EFB" w:rsidRPr="00705330" w:rsidRDefault="003C3EFB" w:rsidP="003C3EFB">
            <w:pPr>
              <w:rPr>
                <w:rFonts w:eastAsia="Calibri"/>
                <w:lang w:val="lv-LV"/>
              </w:rPr>
            </w:pPr>
            <w:r w:rsidRPr="00705330">
              <w:rPr>
                <w:rFonts w:eastAsia="Calibri"/>
                <w:lang w:val="lv-LV"/>
              </w:rPr>
              <w:t>3.4.2.</w:t>
            </w:r>
          </w:p>
        </w:tc>
        <w:tc>
          <w:tcPr>
            <w:tcW w:w="3260" w:type="dxa"/>
            <w:vAlign w:val="center"/>
          </w:tcPr>
          <w:p w14:paraId="5BB3A10A" w14:textId="77777777" w:rsidR="003C3EFB" w:rsidRPr="00705330" w:rsidRDefault="003C3EFB" w:rsidP="003C3EFB">
            <w:pPr>
              <w:tabs>
                <w:tab w:val="left" w:pos="1134"/>
              </w:tabs>
              <w:rPr>
                <w:lang w:val="lv-LV"/>
              </w:rPr>
            </w:pPr>
            <w:r w:rsidRPr="00705330">
              <w:rPr>
                <w:lang w:val="lv-LV"/>
              </w:rPr>
              <w:t>Sliežu tehniskā stāvokļa un akustisko pārveidotāju bloku vizuālās kontroles aparatūra</w:t>
            </w:r>
          </w:p>
        </w:tc>
        <w:tc>
          <w:tcPr>
            <w:tcW w:w="3260" w:type="dxa"/>
            <w:vAlign w:val="center"/>
          </w:tcPr>
          <w:p w14:paraId="1535EE01" w14:textId="77777777" w:rsidR="003C3EFB" w:rsidRPr="00705330" w:rsidRDefault="003C3EFB" w:rsidP="00BE1B48">
            <w:pPr>
              <w:numPr>
                <w:ilvl w:val="0"/>
                <w:numId w:val="13"/>
              </w:numPr>
              <w:ind w:left="183" w:hanging="183"/>
              <w:contextualSpacing/>
              <w:rPr>
                <w:lang w:val="lv-LV"/>
              </w:rPr>
            </w:pPr>
            <w:r w:rsidRPr="00705330">
              <w:rPr>
                <w:lang w:val="lv-LV"/>
              </w:rPr>
              <w:t xml:space="preserve">katra sliežu pavediena un PB atrašanās vietas video kontrole ar piesaisti defektogrammai </w:t>
            </w:r>
          </w:p>
        </w:tc>
        <w:tc>
          <w:tcPr>
            <w:tcW w:w="3260" w:type="dxa"/>
          </w:tcPr>
          <w:p w14:paraId="68F001C9" w14:textId="77777777" w:rsidR="003C3EFB" w:rsidRPr="00705330" w:rsidRDefault="003C3EFB" w:rsidP="003C3EFB">
            <w:pPr>
              <w:ind w:left="183"/>
              <w:contextualSpacing/>
              <w:rPr>
                <w:lang w:val="lv-LV"/>
              </w:rPr>
            </w:pPr>
          </w:p>
        </w:tc>
      </w:tr>
      <w:tr w:rsidR="003C3EFB" w:rsidRPr="00705330" w14:paraId="4ADF9B0A" w14:textId="5A817CD2" w:rsidTr="005D3B41">
        <w:trPr>
          <w:cantSplit/>
        </w:trPr>
        <w:tc>
          <w:tcPr>
            <w:tcW w:w="993" w:type="dxa"/>
            <w:vAlign w:val="center"/>
          </w:tcPr>
          <w:p w14:paraId="6016288B" w14:textId="77777777" w:rsidR="003C3EFB" w:rsidRPr="00705330" w:rsidRDefault="003C3EFB" w:rsidP="003C3EFB">
            <w:pPr>
              <w:rPr>
                <w:rFonts w:eastAsia="Calibri"/>
                <w:lang w:val="lv-LV"/>
              </w:rPr>
            </w:pPr>
            <w:r w:rsidRPr="00705330">
              <w:rPr>
                <w:rFonts w:eastAsia="Calibri"/>
                <w:lang w:val="lv-LV"/>
              </w:rPr>
              <w:lastRenderedPageBreak/>
              <w:t>3.4.3.</w:t>
            </w:r>
          </w:p>
        </w:tc>
        <w:tc>
          <w:tcPr>
            <w:tcW w:w="3260" w:type="dxa"/>
            <w:vAlign w:val="center"/>
          </w:tcPr>
          <w:p w14:paraId="4D1E53A2" w14:textId="77777777" w:rsidR="003C3EFB" w:rsidRPr="00705330" w:rsidRDefault="003C3EFB" w:rsidP="003C3EFB">
            <w:pPr>
              <w:tabs>
                <w:tab w:val="left" w:pos="1134"/>
              </w:tabs>
              <w:rPr>
                <w:lang w:val="lv-LV"/>
              </w:rPr>
            </w:pPr>
            <w:r w:rsidRPr="00705330">
              <w:rPr>
                <w:lang w:val="lv-LV"/>
              </w:rPr>
              <w:t>Defektoskopistu – operatoru darba vietas</w:t>
            </w:r>
          </w:p>
        </w:tc>
        <w:tc>
          <w:tcPr>
            <w:tcW w:w="3260" w:type="dxa"/>
            <w:vAlign w:val="center"/>
          </w:tcPr>
          <w:p w14:paraId="1F7B405A" w14:textId="77777777" w:rsidR="003C3EFB" w:rsidRPr="00705330" w:rsidRDefault="003C3EFB" w:rsidP="00BE1B48">
            <w:pPr>
              <w:numPr>
                <w:ilvl w:val="0"/>
                <w:numId w:val="13"/>
              </w:numPr>
              <w:ind w:left="183" w:hanging="183"/>
              <w:contextualSpacing/>
              <w:rPr>
                <w:lang w:val="lv-LV"/>
              </w:rPr>
            </w:pPr>
            <w:r w:rsidRPr="00705330">
              <w:rPr>
                <w:lang w:val="lv-LV"/>
              </w:rPr>
              <w:t>atrodas aiz priekšējiem sēdekļiem;</w:t>
            </w:r>
          </w:p>
          <w:p w14:paraId="56606FA5" w14:textId="77777777" w:rsidR="003C3EFB" w:rsidRPr="00705330" w:rsidRDefault="003C3EFB" w:rsidP="00BE1B48">
            <w:pPr>
              <w:numPr>
                <w:ilvl w:val="0"/>
                <w:numId w:val="13"/>
              </w:numPr>
              <w:ind w:left="183" w:hanging="183"/>
              <w:contextualSpacing/>
              <w:rPr>
                <w:lang w:val="lv-LV"/>
              </w:rPr>
            </w:pPr>
            <w:r w:rsidRPr="00705330">
              <w:rPr>
                <w:lang w:val="lv-LV"/>
              </w:rPr>
              <w:t>aprīkotas ar diviem portatīviem datoriem (PD);</w:t>
            </w:r>
          </w:p>
          <w:p w14:paraId="4CA7FA90" w14:textId="77777777" w:rsidR="003C3EFB" w:rsidRPr="00705330" w:rsidRDefault="003C3EFB" w:rsidP="00BE1B48">
            <w:pPr>
              <w:numPr>
                <w:ilvl w:val="0"/>
                <w:numId w:val="13"/>
              </w:numPr>
              <w:ind w:left="183" w:hanging="183"/>
              <w:contextualSpacing/>
              <w:rPr>
                <w:lang w:val="lv-LV"/>
              </w:rPr>
            </w:pPr>
            <w:r w:rsidRPr="00705330">
              <w:rPr>
                <w:lang w:val="lv-LV"/>
              </w:rPr>
              <w:t>aprīkotas ar defektoskopijas sistēmas vadību (sk.3.4.4.);</w:t>
            </w:r>
          </w:p>
          <w:p w14:paraId="6344362F" w14:textId="77777777" w:rsidR="003C3EFB" w:rsidRPr="00705330" w:rsidRDefault="003C3EFB" w:rsidP="00BE1B48">
            <w:pPr>
              <w:numPr>
                <w:ilvl w:val="0"/>
                <w:numId w:val="13"/>
              </w:numPr>
              <w:ind w:left="183" w:hanging="183"/>
              <w:contextualSpacing/>
              <w:rPr>
                <w:lang w:val="lv-LV"/>
              </w:rPr>
            </w:pPr>
            <w:r w:rsidRPr="00705330">
              <w:rPr>
                <w:lang w:val="lv-LV"/>
              </w:rPr>
              <w:t>aprīkotas ar apgaismojumu.</w:t>
            </w:r>
          </w:p>
        </w:tc>
        <w:tc>
          <w:tcPr>
            <w:tcW w:w="3260" w:type="dxa"/>
          </w:tcPr>
          <w:p w14:paraId="349E6758" w14:textId="77777777" w:rsidR="003C3EFB" w:rsidRPr="00705330" w:rsidRDefault="003C3EFB" w:rsidP="003C3EFB">
            <w:pPr>
              <w:ind w:left="183"/>
              <w:contextualSpacing/>
              <w:rPr>
                <w:lang w:val="lv-LV"/>
              </w:rPr>
            </w:pPr>
          </w:p>
        </w:tc>
      </w:tr>
      <w:tr w:rsidR="003C3EFB" w:rsidRPr="00705330" w14:paraId="684377CD" w14:textId="3BEF79C1" w:rsidTr="005D3B41">
        <w:trPr>
          <w:cantSplit/>
        </w:trPr>
        <w:tc>
          <w:tcPr>
            <w:tcW w:w="993" w:type="dxa"/>
            <w:vAlign w:val="center"/>
          </w:tcPr>
          <w:p w14:paraId="7F4BB308" w14:textId="77777777" w:rsidR="003C3EFB" w:rsidRPr="00705330" w:rsidRDefault="003C3EFB" w:rsidP="003C3EFB">
            <w:pPr>
              <w:rPr>
                <w:lang w:val="lv-LV"/>
              </w:rPr>
            </w:pPr>
            <w:r w:rsidRPr="00705330">
              <w:rPr>
                <w:rFonts w:eastAsia="Calibri"/>
                <w:lang w:val="lv-LV"/>
              </w:rPr>
              <w:t>3.4.4.</w:t>
            </w:r>
          </w:p>
        </w:tc>
        <w:tc>
          <w:tcPr>
            <w:tcW w:w="3260" w:type="dxa"/>
            <w:vAlign w:val="center"/>
          </w:tcPr>
          <w:p w14:paraId="16204966" w14:textId="77777777" w:rsidR="003C3EFB" w:rsidRPr="00705330" w:rsidRDefault="003C3EFB" w:rsidP="003C3EFB">
            <w:pPr>
              <w:rPr>
                <w:lang w:val="lv-LV"/>
              </w:rPr>
            </w:pPr>
            <w:r w:rsidRPr="00705330">
              <w:rPr>
                <w:lang w:val="lv-LV"/>
              </w:rPr>
              <w:t>Defektoskopijas sistēmas vadība</w:t>
            </w:r>
          </w:p>
        </w:tc>
        <w:tc>
          <w:tcPr>
            <w:tcW w:w="3260" w:type="dxa"/>
            <w:vAlign w:val="center"/>
          </w:tcPr>
          <w:p w14:paraId="6FAC7B89" w14:textId="77777777" w:rsidR="003C3EFB" w:rsidRPr="00705330" w:rsidRDefault="003C3EFB" w:rsidP="00BE1B48">
            <w:pPr>
              <w:numPr>
                <w:ilvl w:val="0"/>
                <w:numId w:val="13"/>
              </w:numPr>
              <w:ind w:left="183" w:hanging="142"/>
              <w:contextualSpacing/>
              <w:rPr>
                <w:rFonts w:eastAsia="Calibri"/>
                <w:color w:val="000000" w:themeColor="text1"/>
                <w:lang w:val="lv-LV"/>
              </w:rPr>
            </w:pPr>
            <w:r w:rsidRPr="00705330">
              <w:rPr>
                <w:rFonts w:eastAsia="Calibri"/>
                <w:color w:val="000000" w:themeColor="text1"/>
                <w:lang w:val="lv-LV"/>
              </w:rPr>
              <w:t>informācijas saņemšana;</w:t>
            </w:r>
          </w:p>
          <w:p w14:paraId="470C1A6D" w14:textId="77777777" w:rsidR="003C3EFB" w:rsidRPr="00705330" w:rsidRDefault="003C3EFB" w:rsidP="00BE1B48">
            <w:pPr>
              <w:numPr>
                <w:ilvl w:val="0"/>
                <w:numId w:val="13"/>
              </w:numPr>
              <w:ind w:left="183" w:hanging="142"/>
              <w:contextualSpacing/>
              <w:rPr>
                <w:rFonts w:eastAsia="Calibri"/>
                <w:color w:val="000000" w:themeColor="text1"/>
                <w:lang w:val="lv-LV"/>
              </w:rPr>
            </w:pPr>
            <w:r w:rsidRPr="00705330">
              <w:rPr>
                <w:rFonts w:eastAsia="Calibri"/>
                <w:color w:val="000000" w:themeColor="text1"/>
                <w:lang w:val="lv-LV"/>
              </w:rPr>
              <w:t>datu apstrāde;</w:t>
            </w:r>
          </w:p>
          <w:p w14:paraId="365E918E" w14:textId="77777777" w:rsidR="003C3EFB" w:rsidRPr="00705330" w:rsidRDefault="003C3EFB" w:rsidP="00BE1B48">
            <w:pPr>
              <w:numPr>
                <w:ilvl w:val="0"/>
                <w:numId w:val="13"/>
              </w:numPr>
              <w:ind w:left="183" w:hanging="142"/>
              <w:contextualSpacing/>
              <w:rPr>
                <w:rFonts w:eastAsia="Calibri"/>
                <w:color w:val="000000" w:themeColor="text1"/>
                <w:lang w:val="lv-LV"/>
              </w:rPr>
            </w:pPr>
            <w:r w:rsidRPr="00705330">
              <w:rPr>
                <w:rFonts w:eastAsia="Calibri"/>
                <w:color w:val="000000" w:themeColor="text1"/>
                <w:lang w:val="lv-LV"/>
              </w:rPr>
              <w:t>datu vizualizācija;</w:t>
            </w:r>
          </w:p>
          <w:p w14:paraId="6502B2C6" w14:textId="77777777" w:rsidR="003C3EFB" w:rsidRPr="00705330" w:rsidRDefault="003C3EFB" w:rsidP="00BE1B48">
            <w:pPr>
              <w:numPr>
                <w:ilvl w:val="0"/>
                <w:numId w:val="13"/>
              </w:numPr>
              <w:ind w:left="183" w:hanging="142"/>
              <w:contextualSpacing/>
              <w:rPr>
                <w:rFonts w:eastAsia="Calibri"/>
                <w:color w:val="000000" w:themeColor="text1"/>
                <w:lang w:val="lv-LV"/>
              </w:rPr>
            </w:pPr>
            <w:r w:rsidRPr="00705330">
              <w:rPr>
                <w:rFonts w:eastAsia="Calibri"/>
                <w:color w:val="000000" w:themeColor="text1"/>
                <w:lang w:val="lv-LV"/>
              </w:rPr>
              <w:t>uzglabāšana;</w:t>
            </w:r>
          </w:p>
          <w:p w14:paraId="33914CFE" w14:textId="77777777" w:rsidR="003C3EFB" w:rsidRPr="00705330" w:rsidRDefault="003C3EFB" w:rsidP="00BE1B48">
            <w:pPr>
              <w:numPr>
                <w:ilvl w:val="0"/>
                <w:numId w:val="13"/>
              </w:numPr>
              <w:ind w:left="183" w:hanging="142"/>
              <w:contextualSpacing/>
              <w:rPr>
                <w:rFonts w:eastAsia="Calibri"/>
                <w:lang w:val="lv-LV"/>
              </w:rPr>
            </w:pPr>
            <w:r w:rsidRPr="00705330">
              <w:rPr>
                <w:rFonts w:eastAsia="Calibri"/>
                <w:color w:val="000000" w:themeColor="text1"/>
                <w:lang w:val="lv-LV"/>
              </w:rPr>
              <w:t>informācijas nosūtīšana.</w:t>
            </w:r>
          </w:p>
        </w:tc>
        <w:tc>
          <w:tcPr>
            <w:tcW w:w="3260" w:type="dxa"/>
          </w:tcPr>
          <w:p w14:paraId="6D1EB255" w14:textId="77777777" w:rsidR="003C3EFB" w:rsidRPr="00705330" w:rsidRDefault="003C3EFB" w:rsidP="003C3EFB">
            <w:pPr>
              <w:ind w:left="183"/>
              <w:contextualSpacing/>
              <w:rPr>
                <w:rFonts w:eastAsia="Calibri"/>
                <w:color w:val="000000" w:themeColor="text1"/>
                <w:lang w:val="lv-LV"/>
              </w:rPr>
            </w:pPr>
          </w:p>
        </w:tc>
      </w:tr>
      <w:tr w:rsidR="003C3EFB" w:rsidRPr="00705330" w14:paraId="028F87A4" w14:textId="4DAC632F" w:rsidTr="005D3B41">
        <w:trPr>
          <w:cantSplit/>
        </w:trPr>
        <w:tc>
          <w:tcPr>
            <w:tcW w:w="993" w:type="dxa"/>
            <w:vAlign w:val="center"/>
          </w:tcPr>
          <w:p w14:paraId="7F57D0E8" w14:textId="77777777" w:rsidR="003C3EFB" w:rsidRPr="00705330" w:rsidRDefault="003C3EFB" w:rsidP="003C3EFB">
            <w:pPr>
              <w:rPr>
                <w:rFonts w:eastAsia="Calibri"/>
                <w:lang w:val="lv-LV"/>
              </w:rPr>
            </w:pPr>
            <w:r w:rsidRPr="00705330">
              <w:rPr>
                <w:rFonts w:eastAsia="Calibri"/>
                <w:lang w:val="lv-LV"/>
              </w:rPr>
              <w:t>3.4.5.</w:t>
            </w:r>
          </w:p>
        </w:tc>
        <w:tc>
          <w:tcPr>
            <w:tcW w:w="3260" w:type="dxa"/>
            <w:vAlign w:val="center"/>
          </w:tcPr>
          <w:p w14:paraId="66F64186" w14:textId="41FD5E4F" w:rsidR="003C3EFB" w:rsidRPr="00705330" w:rsidRDefault="003C3EFB" w:rsidP="003C3EFB">
            <w:pPr>
              <w:rPr>
                <w:lang w:val="lv-LV"/>
              </w:rPr>
            </w:pPr>
            <w:r w:rsidRPr="00705330">
              <w:rPr>
                <w:lang w:val="lv-LV"/>
              </w:rPr>
              <w:t>Kontaktšķidruma tvertne (tvertnes)</w:t>
            </w:r>
          </w:p>
        </w:tc>
        <w:tc>
          <w:tcPr>
            <w:tcW w:w="3260" w:type="dxa"/>
            <w:vAlign w:val="center"/>
          </w:tcPr>
          <w:p w14:paraId="103CAB97" w14:textId="77777777" w:rsidR="003C3EFB" w:rsidRPr="00705330" w:rsidRDefault="003C3EFB" w:rsidP="003C3EFB">
            <w:pPr>
              <w:rPr>
                <w:lang w:val="lv-LV"/>
              </w:rPr>
            </w:pPr>
            <w:r w:rsidRPr="00705330">
              <w:rPr>
                <w:lang w:val="lv-LV"/>
              </w:rPr>
              <w:t>Kopējais tilpums ~ 400 l.</w:t>
            </w:r>
          </w:p>
        </w:tc>
        <w:tc>
          <w:tcPr>
            <w:tcW w:w="3260" w:type="dxa"/>
          </w:tcPr>
          <w:p w14:paraId="6965E919" w14:textId="77777777" w:rsidR="003C3EFB" w:rsidRPr="00705330" w:rsidRDefault="003C3EFB" w:rsidP="003C3EFB">
            <w:pPr>
              <w:rPr>
                <w:lang w:val="lv-LV"/>
              </w:rPr>
            </w:pPr>
          </w:p>
        </w:tc>
      </w:tr>
      <w:tr w:rsidR="003C3EFB" w:rsidRPr="00705330" w14:paraId="03AF1F64" w14:textId="05AC5AEC" w:rsidTr="005D3B41">
        <w:trPr>
          <w:cantSplit/>
        </w:trPr>
        <w:tc>
          <w:tcPr>
            <w:tcW w:w="993" w:type="dxa"/>
            <w:vAlign w:val="center"/>
          </w:tcPr>
          <w:p w14:paraId="57535281" w14:textId="77777777" w:rsidR="003C3EFB" w:rsidRPr="00705330" w:rsidRDefault="003C3EFB" w:rsidP="003C3EFB">
            <w:pPr>
              <w:rPr>
                <w:rFonts w:eastAsia="Calibri"/>
                <w:lang w:val="lv-LV"/>
              </w:rPr>
            </w:pPr>
            <w:r w:rsidRPr="00705330">
              <w:rPr>
                <w:rFonts w:eastAsia="Calibri"/>
                <w:lang w:val="lv-LV"/>
              </w:rPr>
              <w:t>3.4.6.</w:t>
            </w:r>
          </w:p>
        </w:tc>
        <w:tc>
          <w:tcPr>
            <w:tcW w:w="3260" w:type="dxa"/>
            <w:vAlign w:val="center"/>
          </w:tcPr>
          <w:p w14:paraId="3290F3FC" w14:textId="77777777" w:rsidR="003C3EFB" w:rsidRPr="00705330" w:rsidRDefault="003C3EFB" w:rsidP="003C3EFB">
            <w:pPr>
              <w:rPr>
                <w:highlight w:val="yellow"/>
                <w:lang w:val="lv-LV"/>
              </w:rPr>
            </w:pPr>
            <w:r w:rsidRPr="00705330">
              <w:rPr>
                <w:lang w:val="lv-LV"/>
              </w:rPr>
              <w:t>Kontaktšķidruma padeve uz sliedes virsmu, pie sliežu temperatūras no -20</w:t>
            </w:r>
            <w:r w:rsidRPr="00705330">
              <w:rPr>
                <w:vertAlign w:val="superscript"/>
                <w:lang w:val="lv-LV"/>
              </w:rPr>
              <w:t>o</w:t>
            </w:r>
            <w:r w:rsidRPr="00705330">
              <w:rPr>
                <w:lang w:val="lv-LV"/>
              </w:rPr>
              <w:t>C līdz +55</w:t>
            </w:r>
            <w:r w:rsidRPr="00705330">
              <w:rPr>
                <w:vertAlign w:val="superscript"/>
                <w:lang w:val="lv-LV"/>
              </w:rPr>
              <w:t>o</w:t>
            </w:r>
            <w:r w:rsidRPr="00705330">
              <w:rPr>
                <w:lang w:val="lv-LV"/>
              </w:rPr>
              <w:t>C</w:t>
            </w:r>
          </w:p>
        </w:tc>
        <w:tc>
          <w:tcPr>
            <w:tcW w:w="3260" w:type="dxa"/>
            <w:vAlign w:val="center"/>
          </w:tcPr>
          <w:p w14:paraId="7DECE236" w14:textId="77777777" w:rsidR="003C3EFB" w:rsidRPr="00705330" w:rsidRDefault="003C3EFB" w:rsidP="003C3EFB">
            <w:pPr>
              <w:rPr>
                <w:lang w:val="lv-LV"/>
              </w:rPr>
            </w:pPr>
            <w:r w:rsidRPr="00705330">
              <w:rPr>
                <w:rFonts w:eastAsia="Calibri"/>
                <w:lang w:val="lv-LV"/>
              </w:rPr>
              <w:t xml:space="preserve">Obligāti </w:t>
            </w:r>
          </w:p>
        </w:tc>
        <w:tc>
          <w:tcPr>
            <w:tcW w:w="3260" w:type="dxa"/>
          </w:tcPr>
          <w:p w14:paraId="4028C65B" w14:textId="77777777" w:rsidR="003C3EFB" w:rsidRPr="00705330" w:rsidRDefault="003C3EFB" w:rsidP="003C3EFB">
            <w:pPr>
              <w:rPr>
                <w:rFonts w:eastAsia="Calibri"/>
                <w:lang w:val="lv-LV"/>
              </w:rPr>
            </w:pPr>
          </w:p>
        </w:tc>
      </w:tr>
      <w:tr w:rsidR="003C3EFB" w:rsidRPr="00705330" w14:paraId="1764D493" w14:textId="774E7ADB" w:rsidTr="005D3B41">
        <w:trPr>
          <w:cantSplit/>
        </w:trPr>
        <w:tc>
          <w:tcPr>
            <w:tcW w:w="993" w:type="dxa"/>
            <w:vAlign w:val="center"/>
          </w:tcPr>
          <w:p w14:paraId="7053F6D9" w14:textId="77777777" w:rsidR="003C3EFB" w:rsidRPr="00705330" w:rsidRDefault="003C3EFB" w:rsidP="003C3EFB">
            <w:pPr>
              <w:rPr>
                <w:rFonts w:eastAsia="Calibri"/>
                <w:lang w:val="lv-LV"/>
              </w:rPr>
            </w:pPr>
            <w:r w:rsidRPr="00705330">
              <w:rPr>
                <w:rFonts w:eastAsia="Calibri"/>
                <w:lang w:val="lv-LV"/>
              </w:rPr>
              <w:t>3.4.7.</w:t>
            </w:r>
          </w:p>
        </w:tc>
        <w:tc>
          <w:tcPr>
            <w:tcW w:w="3260" w:type="dxa"/>
            <w:vAlign w:val="center"/>
          </w:tcPr>
          <w:p w14:paraId="6031D386" w14:textId="77777777" w:rsidR="003C3EFB" w:rsidRPr="00705330" w:rsidRDefault="003C3EFB" w:rsidP="003C3EFB">
            <w:pPr>
              <w:tabs>
                <w:tab w:val="left" w:pos="1134"/>
              </w:tabs>
              <w:rPr>
                <w:lang w:val="lv-LV"/>
              </w:rPr>
            </w:pPr>
            <w:r w:rsidRPr="00705330">
              <w:rPr>
                <w:lang w:val="lv-LV"/>
              </w:rPr>
              <w:t>Akustisko pārveidotāju bloku piekares stāvokļa vadības sistēma</w:t>
            </w:r>
          </w:p>
        </w:tc>
        <w:tc>
          <w:tcPr>
            <w:tcW w:w="3260" w:type="dxa"/>
            <w:vAlign w:val="center"/>
          </w:tcPr>
          <w:p w14:paraId="728C9CB6" w14:textId="77777777" w:rsidR="003C3EFB" w:rsidRPr="00705330" w:rsidRDefault="003C3EFB" w:rsidP="003C3EFB">
            <w:pPr>
              <w:rPr>
                <w:lang w:val="lv-LV"/>
              </w:rPr>
            </w:pPr>
            <w:r w:rsidRPr="00705330">
              <w:rPr>
                <w:rFonts w:eastAsia="Calibri"/>
                <w:lang w:val="lv-LV"/>
              </w:rPr>
              <w:t>Obligāti</w:t>
            </w:r>
          </w:p>
        </w:tc>
        <w:tc>
          <w:tcPr>
            <w:tcW w:w="3260" w:type="dxa"/>
          </w:tcPr>
          <w:p w14:paraId="18CC0FAF" w14:textId="77777777" w:rsidR="003C3EFB" w:rsidRPr="00705330" w:rsidRDefault="003C3EFB" w:rsidP="003C3EFB">
            <w:pPr>
              <w:rPr>
                <w:rFonts w:eastAsia="Calibri"/>
                <w:lang w:val="lv-LV"/>
              </w:rPr>
            </w:pPr>
          </w:p>
        </w:tc>
      </w:tr>
      <w:tr w:rsidR="003C3EFB" w:rsidRPr="00705330" w14:paraId="67C9DABF" w14:textId="6782643E" w:rsidTr="005D3B41">
        <w:trPr>
          <w:cantSplit/>
        </w:trPr>
        <w:tc>
          <w:tcPr>
            <w:tcW w:w="993" w:type="dxa"/>
            <w:vAlign w:val="center"/>
          </w:tcPr>
          <w:p w14:paraId="123BD8F5" w14:textId="77777777" w:rsidR="003C3EFB" w:rsidRPr="00705330" w:rsidRDefault="003C3EFB" w:rsidP="003C3EFB">
            <w:pPr>
              <w:rPr>
                <w:rFonts w:eastAsia="Calibri"/>
                <w:lang w:val="lv-LV"/>
              </w:rPr>
            </w:pPr>
            <w:r w:rsidRPr="00705330">
              <w:rPr>
                <w:rFonts w:eastAsia="Calibri"/>
                <w:lang w:val="lv-LV"/>
              </w:rPr>
              <w:t>3.5.</w:t>
            </w:r>
          </w:p>
        </w:tc>
        <w:tc>
          <w:tcPr>
            <w:tcW w:w="3260" w:type="dxa"/>
            <w:vAlign w:val="center"/>
          </w:tcPr>
          <w:p w14:paraId="1CFEE268" w14:textId="77777777" w:rsidR="003C3EFB" w:rsidRPr="00705330" w:rsidRDefault="003C3EFB" w:rsidP="003C3EFB">
            <w:pPr>
              <w:rPr>
                <w:lang w:val="lv-LV"/>
              </w:rPr>
            </w:pPr>
            <w:r w:rsidRPr="00705330">
              <w:rPr>
                <w:lang w:val="lv-LV"/>
              </w:rPr>
              <w:t>USK metodes un ultraskaņas svārstību ievadīšana</w:t>
            </w:r>
          </w:p>
        </w:tc>
        <w:tc>
          <w:tcPr>
            <w:tcW w:w="3260" w:type="dxa"/>
            <w:vAlign w:val="center"/>
          </w:tcPr>
          <w:p w14:paraId="79407A7B" w14:textId="77777777" w:rsidR="003C3EFB" w:rsidRPr="00705330" w:rsidRDefault="003C3EFB" w:rsidP="00BE1B48">
            <w:pPr>
              <w:numPr>
                <w:ilvl w:val="0"/>
                <w:numId w:val="13"/>
              </w:numPr>
              <w:ind w:left="183" w:hanging="142"/>
              <w:contextualSpacing/>
              <w:rPr>
                <w:rFonts w:eastAsia="Calibri"/>
                <w:lang w:val="lv-LV"/>
              </w:rPr>
            </w:pPr>
            <w:r w:rsidRPr="00705330">
              <w:rPr>
                <w:rFonts w:eastAsia="Calibri"/>
                <w:lang w:val="lv-LV"/>
              </w:rPr>
              <w:t>ultraskaņas atbalss metode;</w:t>
            </w:r>
          </w:p>
          <w:p w14:paraId="39A7C48F" w14:textId="77777777" w:rsidR="003C3EFB" w:rsidRPr="00705330" w:rsidRDefault="003C3EFB" w:rsidP="00BE1B48">
            <w:pPr>
              <w:numPr>
                <w:ilvl w:val="0"/>
                <w:numId w:val="13"/>
              </w:numPr>
              <w:ind w:left="183" w:hanging="142"/>
              <w:contextualSpacing/>
              <w:rPr>
                <w:rFonts w:eastAsia="Calibri"/>
                <w:lang w:val="lv-LV"/>
              </w:rPr>
            </w:pPr>
            <w:r w:rsidRPr="00705330">
              <w:rPr>
                <w:rFonts w:eastAsia="Calibri"/>
                <w:lang w:val="lv-LV"/>
              </w:rPr>
              <w:t>spoguļ-ēnas metode (SĒM);</w:t>
            </w:r>
          </w:p>
          <w:p w14:paraId="742C6FCC" w14:textId="77777777" w:rsidR="003C3EFB" w:rsidRPr="00705330" w:rsidRDefault="003C3EFB" w:rsidP="00BE1B48">
            <w:pPr>
              <w:numPr>
                <w:ilvl w:val="0"/>
                <w:numId w:val="13"/>
              </w:numPr>
              <w:ind w:left="183" w:hanging="142"/>
              <w:contextualSpacing/>
              <w:rPr>
                <w:rFonts w:eastAsia="Calibri"/>
                <w:lang w:val="lv-LV"/>
              </w:rPr>
            </w:pPr>
            <w:r w:rsidRPr="00705330">
              <w:rPr>
                <w:rFonts w:eastAsia="Calibri"/>
                <w:lang w:val="lv-LV"/>
              </w:rPr>
              <w:t>kontakta</w:t>
            </w:r>
            <w:r w:rsidRPr="00705330">
              <w:rPr>
                <w:lang w:val="lv-LV"/>
              </w:rPr>
              <w:t xml:space="preserve"> ievade.</w:t>
            </w:r>
          </w:p>
        </w:tc>
        <w:tc>
          <w:tcPr>
            <w:tcW w:w="3260" w:type="dxa"/>
          </w:tcPr>
          <w:p w14:paraId="104C9D28" w14:textId="77777777" w:rsidR="003C3EFB" w:rsidRPr="00705330" w:rsidRDefault="003C3EFB" w:rsidP="003C3EFB">
            <w:pPr>
              <w:ind w:left="183"/>
              <w:contextualSpacing/>
              <w:rPr>
                <w:rFonts w:eastAsia="Calibri"/>
                <w:lang w:val="lv-LV"/>
              </w:rPr>
            </w:pPr>
          </w:p>
        </w:tc>
      </w:tr>
      <w:tr w:rsidR="003C3EFB" w:rsidRPr="00823CE2" w14:paraId="01CA1D19" w14:textId="6635B9F5" w:rsidTr="005D3B41">
        <w:trPr>
          <w:cantSplit/>
        </w:trPr>
        <w:tc>
          <w:tcPr>
            <w:tcW w:w="993" w:type="dxa"/>
            <w:vAlign w:val="center"/>
          </w:tcPr>
          <w:p w14:paraId="45D9B21E" w14:textId="77777777" w:rsidR="003C3EFB" w:rsidRPr="00705330" w:rsidRDefault="003C3EFB" w:rsidP="003C3EFB">
            <w:pPr>
              <w:rPr>
                <w:rFonts w:eastAsia="Calibri"/>
                <w:lang w:val="lv-LV"/>
              </w:rPr>
            </w:pPr>
            <w:r w:rsidRPr="00705330">
              <w:rPr>
                <w:rFonts w:eastAsia="Calibri"/>
                <w:lang w:val="lv-LV"/>
              </w:rPr>
              <w:t>3.6.</w:t>
            </w:r>
          </w:p>
        </w:tc>
        <w:tc>
          <w:tcPr>
            <w:tcW w:w="3260" w:type="dxa"/>
            <w:vAlign w:val="center"/>
          </w:tcPr>
          <w:p w14:paraId="4B9315D8" w14:textId="77777777" w:rsidR="003C3EFB" w:rsidRPr="00705330" w:rsidRDefault="003C3EFB" w:rsidP="003C3EFB">
            <w:pPr>
              <w:rPr>
                <w:lang w:val="lv-LV"/>
              </w:rPr>
            </w:pPr>
            <w:r w:rsidRPr="00705330">
              <w:rPr>
                <w:lang w:val="lv-LV"/>
              </w:rPr>
              <w:t>Elektroniski-akustiskā aparatūra ar pjezoelektriskiem pārveidotājiem (PP):</w:t>
            </w:r>
          </w:p>
        </w:tc>
        <w:tc>
          <w:tcPr>
            <w:tcW w:w="3260" w:type="dxa"/>
            <w:vAlign w:val="center"/>
          </w:tcPr>
          <w:p w14:paraId="64B9DD5A" w14:textId="77777777" w:rsidR="003C3EFB" w:rsidRPr="00705330" w:rsidRDefault="003C3EFB" w:rsidP="00BE1B48">
            <w:pPr>
              <w:numPr>
                <w:ilvl w:val="0"/>
                <w:numId w:val="13"/>
              </w:numPr>
              <w:ind w:left="183" w:hanging="142"/>
              <w:contextualSpacing/>
              <w:rPr>
                <w:rFonts w:eastAsia="Calibri"/>
                <w:lang w:val="lv-LV"/>
              </w:rPr>
            </w:pPr>
            <w:r w:rsidRPr="00705330">
              <w:rPr>
                <w:rFonts w:eastAsia="Calibri"/>
                <w:lang w:val="lv-LV"/>
              </w:rPr>
              <w:t>sastāv no neatkarīgiem ultraskaņas sliežu kontroles kanāliem;</w:t>
            </w:r>
          </w:p>
          <w:p w14:paraId="496DB663" w14:textId="77777777" w:rsidR="003C3EFB" w:rsidRPr="00705330" w:rsidRDefault="003C3EFB" w:rsidP="00BE1B48">
            <w:pPr>
              <w:numPr>
                <w:ilvl w:val="0"/>
                <w:numId w:val="13"/>
              </w:numPr>
              <w:ind w:left="183" w:hanging="142"/>
              <w:contextualSpacing/>
              <w:rPr>
                <w:rFonts w:eastAsia="Calibri"/>
                <w:lang w:val="lv-LV"/>
              </w:rPr>
            </w:pPr>
            <w:r w:rsidRPr="00705330">
              <w:rPr>
                <w:rFonts w:eastAsia="Calibri"/>
                <w:lang w:val="lv-LV"/>
              </w:rPr>
              <w:t>kanāli nodrošināti ar programmēšanas shēmu, kura ietver parametru uzstādīšanu;</w:t>
            </w:r>
          </w:p>
          <w:p w14:paraId="10FAD500" w14:textId="77777777" w:rsidR="003C3EFB" w:rsidRPr="00705330" w:rsidRDefault="003C3EFB" w:rsidP="00BE1B48">
            <w:pPr>
              <w:numPr>
                <w:ilvl w:val="0"/>
                <w:numId w:val="13"/>
              </w:numPr>
              <w:ind w:left="183" w:hanging="142"/>
              <w:contextualSpacing/>
              <w:rPr>
                <w:rFonts w:eastAsia="Calibri"/>
                <w:lang w:val="lv-LV"/>
              </w:rPr>
            </w:pPr>
            <w:r w:rsidRPr="00705330">
              <w:rPr>
                <w:rFonts w:eastAsia="Calibri"/>
                <w:lang w:val="lv-LV"/>
              </w:rPr>
              <w:t>katru ceļa pavedienu kontrolē ar akustisko bloku pārveidotāju palīdzību.</w:t>
            </w:r>
          </w:p>
        </w:tc>
        <w:tc>
          <w:tcPr>
            <w:tcW w:w="3260" w:type="dxa"/>
          </w:tcPr>
          <w:p w14:paraId="362BCF36" w14:textId="77777777" w:rsidR="003C3EFB" w:rsidRPr="00705330" w:rsidRDefault="003C3EFB" w:rsidP="003C3EFB">
            <w:pPr>
              <w:ind w:left="183"/>
              <w:contextualSpacing/>
              <w:rPr>
                <w:rFonts w:eastAsia="Calibri"/>
                <w:lang w:val="lv-LV"/>
              </w:rPr>
            </w:pPr>
          </w:p>
        </w:tc>
      </w:tr>
      <w:tr w:rsidR="003C3EFB" w:rsidRPr="00705330" w14:paraId="15C78CA1" w14:textId="49B910F9" w:rsidTr="005D3B41">
        <w:trPr>
          <w:cantSplit/>
        </w:trPr>
        <w:tc>
          <w:tcPr>
            <w:tcW w:w="993" w:type="dxa"/>
            <w:vAlign w:val="center"/>
          </w:tcPr>
          <w:p w14:paraId="41CAEF1F" w14:textId="77777777" w:rsidR="003C3EFB" w:rsidRPr="00705330" w:rsidRDefault="003C3EFB" w:rsidP="003C3EFB">
            <w:pPr>
              <w:rPr>
                <w:rFonts w:eastAsia="Calibri"/>
                <w:lang w:val="lv-LV"/>
              </w:rPr>
            </w:pPr>
            <w:r w:rsidRPr="00705330">
              <w:rPr>
                <w:rFonts w:eastAsia="Calibri"/>
                <w:lang w:val="lv-LV"/>
              </w:rPr>
              <w:t>3.6.1.</w:t>
            </w:r>
          </w:p>
        </w:tc>
        <w:tc>
          <w:tcPr>
            <w:tcW w:w="3260" w:type="dxa"/>
            <w:vAlign w:val="center"/>
          </w:tcPr>
          <w:p w14:paraId="21444418" w14:textId="77777777" w:rsidR="003C3EFB" w:rsidRPr="00705330" w:rsidRDefault="003C3EFB" w:rsidP="003C3EFB">
            <w:pPr>
              <w:tabs>
                <w:tab w:val="left" w:pos="993"/>
              </w:tabs>
              <w:rPr>
                <w:lang w:val="lv-LV"/>
              </w:rPr>
            </w:pPr>
            <w:r w:rsidRPr="00705330">
              <w:rPr>
                <w:lang w:val="lv-LV"/>
              </w:rPr>
              <w:t>PP 0° - rezonators</w:t>
            </w:r>
          </w:p>
        </w:tc>
        <w:tc>
          <w:tcPr>
            <w:tcW w:w="3260" w:type="dxa"/>
            <w:vAlign w:val="center"/>
          </w:tcPr>
          <w:p w14:paraId="52F5104E" w14:textId="77777777" w:rsidR="003C3EFB" w:rsidRPr="00705330" w:rsidRDefault="003C3EFB" w:rsidP="003C3EFB">
            <w:pPr>
              <w:rPr>
                <w:lang w:val="lv-LV"/>
              </w:rPr>
            </w:pPr>
            <w:r w:rsidRPr="00705330">
              <w:rPr>
                <w:lang w:val="lv-LV"/>
              </w:rPr>
              <w:t>Stara ievadīšanas leņķis 0° apvienoti-dalīta tipa,</w:t>
            </w:r>
          </w:p>
          <w:p w14:paraId="1E7F5409" w14:textId="77777777" w:rsidR="003C3EFB" w:rsidRPr="00705330" w:rsidRDefault="003C3EFB" w:rsidP="003C3EFB">
            <w:pPr>
              <w:rPr>
                <w:lang w:val="lv-LV"/>
              </w:rPr>
            </w:pPr>
            <w:r w:rsidRPr="00705330">
              <w:rPr>
                <w:lang w:val="lv-LV"/>
              </w:rPr>
              <w:t>strādā kontroles atbalss-kanālā un kontroles SĒM kanālā</w:t>
            </w:r>
          </w:p>
        </w:tc>
        <w:tc>
          <w:tcPr>
            <w:tcW w:w="3260" w:type="dxa"/>
          </w:tcPr>
          <w:p w14:paraId="5BCD0FCD" w14:textId="77777777" w:rsidR="003C3EFB" w:rsidRPr="00705330" w:rsidRDefault="003C3EFB" w:rsidP="003C3EFB">
            <w:pPr>
              <w:rPr>
                <w:lang w:val="lv-LV"/>
              </w:rPr>
            </w:pPr>
          </w:p>
        </w:tc>
      </w:tr>
      <w:tr w:rsidR="003C3EFB" w:rsidRPr="00823CE2" w14:paraId="6842D9F9" w14:textId="64E4022A" w:rsidTr="005D3B41">
        <w:trPr>
          <w:cantSplit/>
        </w:trPr>
        <w:tc>
          <w:tcPr>
            <w:tcW w:w="993" w:type="dxa"/>
            <w:vAlign w:val="center"/>
          </w:tcPr>
          <w:p w14:paraId="236AA82C" w14:textId="77777777" w:rsidR="003C3EFB" w:rsidRPr="00705330" w:rsidRDefault="003C3EFB" w:rsidP="003C3EFB">
            <w:pPr>
              <w:rPr>
                <w:rFonts w:eastAsia="Calibri"/>
                <w:lang w:val="lv-LV"/>
              </w:rPr>
            </w:pPr>
            <w:r w:rsidRPr="00705330">
              <w:rPr>
                <w:rFonts w:eastAsia="Calibri"/>
                <w:lang w:val="lv-LV"/>
              </w:rPr>
              <w:t>3.6.2.</w:t>
            </w:r>
          </w:p>
        </w:tc>
        <w:tc>
          <w:tcPr>
            <w:tcW w:w="3260" w:type="dxa"/>
            <w:vAlign w:val="center"/>
          </w:tcPr>
          <w:p w14:paraId="4DC275DA" w14:textId="77777777" w:rsidR="003C3EFB" w:rsidRPr="00705330" w:rsidRDefault="003C3EFB" w:rsidP="003C3EFB">
            <w:pPr>
              <w:tabs>
                <w:tab w:val="left" w:pos="993"/>
              </w:tabs>
              <w:rPr>
                <w:lang w:val="lv-LV"/>
              </w:rPr>
            </w:pPr>
            <w:r w:rsidRPr="00705330">
              <w:rPr>
                <w:lang w:val="lv-LV"/>
              </w:rPr>
              <w:t>PP  70° rezonatori</w:t>
            </w:r>
          </w:p>
        </w:tc>
        <w:tc>
          <w:tcPr>
            <w:tcW w:w="3260" w:type="dxa"/>
            <w:vAlign w:val="center"/>
          </w:tcPr>
          <w:p w14:paraId="38300C2E" w14:textId="77777777" w:rsidR="003C3EFB" w:rsidRPr="00705330" w:rsidRDefault="003C3EFB" w:rsidP="003C3EFB">
            <w:pPr>
              <w:rPr>
                <w:lang w:val="lv-LV"/>
              </w:rPr>
            </w:pPr>
            <w:r w:rsidRPr="00705330">
              <w:rPr>
                <w:lang w:val="lv-LV"/>
              </w:rPr>
              <w:t>Stara ievadīšanas leņķis 70°,</w:t>
            </w:r>
          </w:p>
          <w:p w14:paraId="26500E57" w14:textId="77777777" w:rsidR="003C3EFB" w:rsidRPr="00705330" w:rsidRDefault="003C3EFB" w:rsidP="003C3EFB">
            <w:pPr>
              <w:rPr>
                <w:lang w:val="lv-LV"/>
              </w:rPr>
            </w:pPr>
            <w:r w:rsidRPr="00705330">
              <w:rPr>
                <w:lang w:val="lv-LV"/>
              </w:rPr>
              <w:t>strādā divos kontroles atbalss-kanālos ar vērsuma diagrammu akustiskajam asīm visgarām gareniskās sliedes asīm kustības gaitas virzienā un pretēji kustības gaitas virzienam</w:t>
            </w:r>
          </w:p>
        </w:tc>
        <w:tc>
          <w:tcPr>
            <w:tcW w:w="3260" w:type="dxa"/>
          </w:tcPr>
          <w:p w14:paraId="1A33E52B" w14:textId="77777777" w:rsidR="003C3EFB" w:rsidRPr="00705330" w:rsidRDefault="003C3EFB" w:rsidP="003C3EFB">
            <w:pPr>
              <w:rPr>
                <w:lang w:val="lv-LV"/>
              </w:rPr>
            </w:pPr>
          </w:p>
        </w:tc>
      </w:tr>
      <w:tr w:rsidR="003C3EFB" w:rsidRPr="00823CE2" w14:paraId="4842D6D7" w14:textId="53EB6947" w:rsidTr="005D3B41">
        <w:trPr>
          <w:cantSplit/>
        </w:trPr>
        <w:tc>
          <w:tcPr>
            <w:tcW w:w="993" w:type="dxa"/>
            <w:vAlign w:val="center"/>
          </w:tcPr>
          <w:p w14:paraId="67B11267" w14:textId="77777777" w:rsidR="003C3EFB" w:rsidRPr="00705330" w:rsidRDefault="003C3EFB" w:rsidP="003C3EFB">
            <w:pPr>
              <w:rPr>
                <w:rFonts w:eastAsia="Calibri"/>
                <w:lang w:val="lv-LV"/>
              </w:rPr>
            </w:pPr>
            <w:r w:rsidRPr="00705330">
              <w:rPr>
                <w:rFonts w:eastAsia="Calibri"/>
                <w:lang w:val="lv-LV"/>
              </w:rPr>
              <w:lastRenderedPageBreak/>
              <w:t>3.6.3.</w:t>
            </w:r>
          </w:p>
        </w:tc>
        <w:tc>
          <w:tcPr>
            <w:tcW w:w="3260" w:type="dxa"/>
            <w:vAlign w:val="center"/>
          </w:tcPr>
          <w:p w14:paraId="0F1BD74E" w14:textId="77777777" w:rsidR="003C3EFB" w:rsidRPr="00705330" w:rsidRDefault="003C3EFB" w:rsidP="003C3EFB">
            <w:pPr>
              <w:rPr>
                <w:lang w:val="lv-LV"/>
              </w:rPr>
            </w:pPr>
            <w:r w:rsidRPr="00705330">
              <w:rPr>
                <w:lang w:val="lv-LV"/>
              </w:rPr>
              <w:t>PP  42° rezonatori</w:t>
            </w:r>
          </w:p>
        </w:tc>
        <w:tc>
          <w:tcPr>
            <w:tcW w:w="3260" w:type="dxa"/>
            <w:vAlign w:val="center"/>
          </w:tcPr>
          <w:p w14:paraId="3A1F95AA" w14:textId="77777777" w:rsidR="003C3EFB" w:rsidRPr="00705330" w:rsidRDefault="003C3EFB" w:rsidP="003C3EFB">
            <w:pPr>
              <w:rPr>
                <w:lang w:val="lv-LV"/>
              </w:rPr>
            </w:pPr>
            <w:r w:rsidRPr="00705330">
              <w:rPr>
                <w:lang w:val="lv-LV"/>
              </w:rPr>
              <w:t>Stara ievadīšanas leņķis 42°,</w:t>
            </w:r>
          </w:p>
          <w:p w14:paraId="68BD7BCA" w14:textId="77777777" w:rsidR="003C3EFB" w:rsidRPr="00705330" w:rsidRDefault="003C3EFB" w:rsidP="003C3EFB">
            <w:pPr>
              <w:rPr>
                <w:lang w:val="lv-LV"/>
              </w:rPr>
            </w:pPr>
            <w:r w:rsidRPr="00705330">
              <w:rPr>
                <w:lang w:val="lv-LV"/>
              </w:rPr>
              <w:t>strādā divos kontroles atbalss-kanālos ar vērsuma diagrammu akustiskajām asīm visgarām gareniskās sliedes asīm kustības gaitas virzienā un pretēji kustības gaitas virzienam</w:t>
            </w:r>
          </w:p>
        </w:tc>
        <w:tc>
          <w:tcPr>
            <w:tcW w:w="3260" w:type="dxa"/>
          </w:tcPr>
          <w:p w14:paraId="0932ADA6" w14:textId="77777777" w:rsidR="003C3EFB" w:rsidRPr="00705330" w:rsidRDefault="003C3EFB" w:rsidP="003C3EFB">
            <w:pPr>
              <w:rPr>
                <w:lang w:val="lv-LV"/>
              </w:rPr>
            </w:pPr>
          </w:p>
        </w:tc>
      </w:tr>
      <w:tr w:rsidR="003C3EFB" w:rsidRPr="00823CE2" w14:paraId="35B859AB" w14:textId="783C7F82" w:rsidTr="005D3B41">
        <w:trPr>
          <w:cantSplit/>
        </w:trPr>
        <w:tc>
          <w:tcPr>
            <w:tcW w:w="993" w:type="dxa"/>
            <w:vAlign w:val="center"/>
          </w:tcPr>
          <w:p w14:paraId="4738C382" w14:textId="77777777" w:rsidR="003C3EFB" w:rsidRPr="00705330" w:rsidRDefault="003C3EFB" w:rsidP="003C3EFB">
            <w:pPr>
              <w:rPr>
                <w:rFonts w:eastAsia="Calibri"/>
                <w:lang w:val="lv-LV"/>
              </w:rPr>
            </w:pPr>
            <w:r w:rsidRPr="00705330">
              <w:rPr>
                <w:rFonts w:eastAsia="Calibri"/>
                <w:lang w:val="lv-LV"/>
              </w:rPr>
              <w:t>3.6.4.</w:t>
            </w:r>
          </w:p>
        </w:tc>
        <w:tc>
          <w:tcPr>
            <w:tcW w:w="3260" w:type="dxa"/>
            <w:vAlign w:val="center"/>
          </w:tcPr>
          <w:p w14:paraId="67B11E0D" w14:textId="77777777" w:rsidR="003C3EFB" w:rsidRPr="00705330" w:rsidRDefault="003C3EFB" w:rsidP="003C3EFB">
            <w:pPr>
              <w:tabs>
                <w:tab w:val="left" w:pos="993"/>
              </w:tabs>
              <w:rPr>
                <w:lang w:val="lv-LV"/>
              </w:rPr>
            </w:pPr>
            <w:r w:rsidRPr="00705330">
              <w:rPr>
                <w:lang w:val="lv-LV"/>
              </w:rPr>
              <w:t>PP  55° rezonatori</w:t>
            </w:r>
          </w:p>
        </w:tc>
        <w:tc>
          <w:tcPr>
            <w:tcW w:w="3260" w:type="dxa"/>
            <w:shd w:val="clear" w:color="auto" w:fill="auto"/>
            <w:vAlign w:val="center"/>
          </w:tcPr>
          <w:p w14:paraId="10DAD209" w14:textId="77777777" w:rsidR="003C3EFB" w:rsidRPr="00705330" w:rsidRDefault="003C3EFB" w:rsidP="003C3EFB">
            <w:pPr>
              <w:rPr>
                <w:lang w:val="lv-LV"/>
              </w:rPr>
            </w:pPr>
            <w:r w:rsidRPr="00705330">
              <w:rPr>
                <w:lang w:val="lv-LV"/>
              </w:rPr>
              <w:t>Rezonatori ar stara ievadīšanas leņķi 55°, strādā divos kontroles atbalss-kanālos ar vērsuma diagrammu akustiskajām asīm kustības gaitas virzienā un pretēji kustības virzienam, pagrieztie pamatojoties uz gareniskas sliedes ass ar leņķi 34° uz darba un nedarba sliedes galviņas šķautni</w:t>
            </w:r>
          </w:p>
        </w:tc>
        <w:tc>
          <w:tcPr>
            <w:tcW w:w="3260" w:type="dxa"/>
          </w:tcPr>
          <w:p w14:paraId="43F4A5FF" w14:textId="77777777" w:rsidR="003C3EFB" w:rsidRPr="00705330" w:rsidRDefault="003C3EFB" w:rsidP="003C3EFB">
            <w:pPr>
              <w:rPr>
                <w:lang w:val="lv-LV"/>
              </w:rPr>
            </w:pPr>
          </w:p>
        </w:tc>
      </w:tr>
      <w:tr w:rsidR="003C3EFB" w:rsidRPr="00823CE2" w14:paraId="489AC906" w14:textId="1B910693" w:rsidTr="005D3B41">
        <w:trPr>
          <w:cantSplit/>
        </w:trPr>
        <w:tc>
          <w:tcPr>
            <w:tcW w:w="993" w:type="dxa"/>
            <w:vAlign w:val="center"/>
          </w:tcPr>
          <w:p w14:paraId="7C54CA03" w14:textId="77777777" w:rsidR="003C3EFB" w:rsidRPr="00705330" w:rsidRDefault="003C3EFB" w:rsidP="003C3EFB">
            <w:pPr>
              <w:rPr>
                <w:rFonts w:eastAsia="Calibri"/>
                <w:lang w:val="lv-LV"/>
              </w:rPr>
            </w:pPr>
            <w:r w:rsidRPr="00705330">
              <w:rPr>
                <w:rFonts w:eastAsia="Calibri"/>
                <w:lang w:val="lv-LV"/>
              </w:rPr>
              <w:t>3.7.</w:t>
            </w:r>
          </w:p>
        </w:tc>
        <w:tc>
          <w:tcPr>
            <w:tcW w:w="3260" w:type="dxa"/>
            <w:vAlign w:val="center"/>
          </w:tcPr>
          <w:p w14:paraId="5BD6CD93" w14:textId="77777777" w:rsidR="003C3EFB" w:rsidRPr="00705330" w:rsidRDefault="003C3EFB" w:rsidP="003C3EFB">
            <w:pPr>
              <w:rPr>
                <w:lang w:val="lv-LV"/>
              </w:rPr>
            </w:pPr>
            <w:r w:rsidRPr="00705330">
              <w:rPr>
                <w:lang w:val="lv-LV"/>
              </w:rPr>
              <w:t>Elektroniskās-akustiskās aparatūras noskaņošana un tās galvenās tehniskās raksturlīknes atzīmes</w:t>
            </w:r>
          </w:p>
        </w:tc>
        <w:tc>
          <w:tcPr>
            <w:tcW w:w="3260" w:type="dxa"/>
            <w:vAlign w:val="center"/>
          </w:tcPr>
          <w:p w14:paraId="5A995D3D" w14:textId="77777777" w:rsidR="003C3EFB" w:rsidRPr="00705330" w:rsidRDefault="003C3EFB" w:rsidP="003C3EFB">
            <w:pPr>
              <w:rPr>
                <w:lang w:val="lv-LV"/>
              </w:rPr>
            </w:pPr>
            <w:r w:rsidRPr="00705330">
              <w:rPr>
                <w:lang w:val="lv-LV"/>
              </w:rPr>
              <w:t>Jāizpilda ar speciāla etalona palīdzību, saskaņā ar defektoskopu sistēmas normatīvi-tehnisko dokumentāciju</w:t>
            </w:r>
          </w:p>
        </w:tc>
        <w:tc>
          <w:tcPr>
            <w:tcW w:w="3260" w:type="dxa"/>
          </w:tcPr>
          <w:p w14:paraId="25B5EE33" w14:textId="77777777" w:rsidR="003C3EFB" w:rsidRPr="00705330" w:rsidRDefault="003C3EFB" w:rsidP="003C3EFB">
            <w:pPr>
              <w:rPr>
                <w:lang w:val="lv-LV"/>
              </w:rPr>
            </w:pPr>
          </w:p>
        </w:tc>
      </w:tr>
      <w:tr w:rsidR="003C3EFB" w:rsidRPr="00705330" w14:paraId="3FB87CA9" w14:textId="4F7FE83A" w:rsidTr="005D3B41">
        <w:trPr>
          <w:cantSplit/>
        </w:trPr>
        <w:tc>
          <w:tcPr>
            <w:tcW w:w="993" w:type="dxa"/>
            <w:vAlign w:val="center"/>
          </w:tcPr>
          <w:p w14:paraId="751EB92D" w14:textId="77777777" w:rsidR="003C3EFB" w:rsidRPr="00705330" w:rsidRDefault="003C3EFB" w:rsidP="003C3EFB">
            <w:pPr>
              <w:rPr>
                <w:rFonts w:eastAsia="Calibri"/>
                <w:lang w:val="lv-LV"/>
              </w:rPr>
            </w:pPr>
            <w:r w:rsidRPr="00705330">
              <w:rPr>
                <w:rFonts w:eastAsia="Calibri"/>
                <w:lang w:val="lv-LV"/>
              </w:rPr>
              <w:t>3.8.</w:t>
            </w:r>
          </w:p>
        </w:tc>
        <w:tc>
          <w:tcPr>
            <w:tcW w:w="3260" w:type="dxa"/>
            <w:vAlign w:val="center"/>
          </w:tcPr>
          <w:p w14:paraId="36B2F6EC" w14:textId="77777777" w:rsidR="003C3EFB" w:rsidRPr="00705330" w:rsidRDefault="003C3EFB" w:rsidP="003C3EFB">
            <w:pPr>
              <w:rPr>
                <w:lang w:val="lv-LV"/>
              </w:rPr>
            </w:pPr>
            <w:r w:rsidRPr="00705330">
              <w:rPr>
                <w:lang w:val="lv-LV"/>
              </w:rPr>
              <w:t>Stara ievadīšanas leņķa nobīde</w:t>
            </w:r>
          </w:p>
        </w:tc>
        <w:tc>
          <w:tcPr>
            <w:tcW w:w="3260" w:type="dxa"/>
            <w:vAlign w:val="center"/>
          </w:tcPr>
          <w:p w14:paraId="0AB79414" w14:textId="77777777" w:rsidR="003C3EFB" w:rsidRPr="00705330" w:rsidRDefault="003C3EFB" w:rsidP="003C3EFB">
            <w:pPr>
              <w:rPr>
                <w:lang w:val="lv-LV"/>
              </w:rPr>
            </w:pPr>
            <w:r w:rsidRPr="00705330">
              <w:rPr>
                <w:lang w:val="lv-LV"/>
              </w:rPr>
              <w:t>Nobīde no nominālās vērtības nedrīkst pārsniegt ± 2°</w:t>
            </w:r>
          </w:p>
        </w:tc>
        <w:tc>
          <w:tcPr>
            <w:tcW w:w="3260" w:type="dxa"/>
          </w:tcPr>
          <w:p w14:paraId="78FCE0C5" w14:textId="77777777" w:rsidR="003C3EFB" w:rsidRPr="00705330" w:rsidRDefault="003C3EFB" w:rsidP="003C3EFB">
            <w:pPr>
              <w:rPr>
                <w:lang w:val="lv-LV"/>
              </w:rPr>
            </w:pPr>
          </w:p>
        </w:tc>
      </w:tr>
      <w:tr w:rsidR="003C3EFB" w:rsidRPr="00823CE2" w14:paraId="701627F7" w14:textId="1847CE65" w:rsidTr="005D3B41">
        <w:trPr>
          <w:cantSplit/>
          <w:trHeight w:val="557"/>
        </w:trPr>
        <w:tc>
          <w:tcPr>
            <w:tcW w:w="993" w:type="dxa"/>
            <w:vAlign w:val="center"/>
          </w:tcPr>
          <w:p w14:paraId="23933E7B" w14:textId="77777777" w:rsidR="003C3EFB" w:rsidRPr="00705330" w:rsidRDefault="003C3EFB" w:rsidP="003C3EFB">
            <w:pPr>
              <w:rPr>
                <w:rFonts w:eastAsia="Calibri"/>
                <w:lang w:val="lv-LV"/>
              </w:rPr>
            </w:pPr>
            <w:r w:rsidRPr="00705330">
              <w:rPr>
                <w:rFonts w:eastAsia="Calibri"/>
                <w:lang w:val="lv-LV"/>
              </w:rPr>
              <w:t>3.9.</w:t>
            </w:r>
          </w:p>
        </w:tc>
        <w:tc>
          <w:tcPr>
            <w:tcW w:w="3260" w:type="dxa"/>
            <w:vAlign w:val="center"/>
          </w:tcPr>
          <w:p w14:paraId="62D0BB6A" w14:textId="77777777" w:rsidR="003C3EFB" w:rsidRPr="00705330" w:rsidRDefault="003C3EFB" w:rsidP="003C3EFB">
            <w:pPr>
              <w:rPr>
                <w:lang w:val="lv-LV"/>
              </w:rPr>
            </w:pPr>
            <w:r w:rsidRPr="00705330">
              <w:rPr>
                <w:lang w:val="lv-LV"/>
              </w:rPr>
              <w:t>Galvenā absolūtā atstarotāja koordinātes mērījumu kļūda</w:t>
            </w:r>
          </w:p>
        </w:tc>
        <w:tc>
          <w:tcPr>
            <w:tcW w:w="3260" w:type="dxa"/>
            <w:vAlign w:val="center"/>
          </w:tcPr>
          <w:p w14:paraId="7CB2BD54" w14:textId="6D5184B3" w:rsidR="003C3EFB" w:rsidRPr="00705330" w:rsidRDefault="003C3EFB" w:rsidP="003C3EFB">
            <w:pPr>
              <w:rPr>
                <w:lang w:val="lv-LV"/>
              </w:rPr>
            </w:pPr>
            <w:r w:rsidRPr="00705330">
              <w:rPr>
                <w:lang w:val="lv-LV"/>
              </w:rPr>
              <w:t>Nedrīkst pārsniegt ±(0,02L+1) mm (L - attālums līdz atstarotajam)</w:t>
            </w:r>
          </w:p>
        </w:tc>
        <w:tc>
          <w:tcPr>
            <w:tcW w:w="3260" w:type="dxa"/>
          </w:tcPr>
          <w:p w14:paraId="15C5B0AA" w14:textId="77777777" w:rsidR="003C3EFB" w:rsidRPr="00705330" w:rsidRDefault="003C3EFB" w:rsidP="003C3EFB">
            <w:pPr>
              <w:rPr>
                <w:lang w:val="lv-LV"/>
              </w:rPr>
            </w:pPr>
          </w:p>
        </w:tc>
      </w:tr>
      <w:tr w:rsidR="003C3EFB" w:rsidRPr="00705330" w14:paraId="26FE5D1C" w14:textId="5C173788" w:rsidTr="005D3B41">
        <w:trPr>
          <w:cantSplit/>
        </w:trPr>
        <w:tc>
          <w:tcPr>
            <w:tcW w:w="993" w:type="dxa"/>
            <w:vAlign w:val="center"/>
          </w:tcPr>
          <w:p w14:paraId="1D0810AA" w14:textId="77777777" w:rsidR="003C3EFB" w:rsidRPr="00705330" w:rsidRDefault="003C3EFB" w:rsidP="003C3EFB">
            <w:pPr>
              <w:rPr>
                <w:rFonts w:eastAsia="Calibri"/>
                <w:lang w:val="lv-LV"/>
              </w:rPr>
            </w:pPr>
            <w:r w:rsidRPr="00705330">
              <w:rPr>
                <w:rFonts w:eastAsia="Calibri"/>
                <w:lang w:val="lv-LV"/>
              </w:rPr>
              <w:t>3.10.</w:t>
            </w:r>
          </w:p>
        </w:tc>
        <w:tc>
          <w:tcPr>
            <w:tcW w:w="3260" w:type="dxa"/>
            <w:vAlign w:val="center"/>
          </w:tcPr>
          <w:p w14:paraId="59740CD1" w14:textId="77777777" w:rsidR="003C3EFB" w:rsidRPr="00705330" w:rsidRDefault="003C3EFB" w:rsidP="003C3EFB">
            <w:pPr>
              <w:rPr>
                <w:lang w:val="lv-LV"/>
              </w:rPr>
            </w:pPr>
            <w:r w:rsidRPr="00705330">
              <w:rPr>
                <w:lang w:val="lv-LV"/>
              </w:rPr>
              <w:t>Klusuma zona kontroles kanāliem nedrīkst pārsniegt:</w:t>
            </w:r>
          </w:p>
          <w:p w14:paraId="541C9D91" w14:textId="77777777" w:rsidR="003C3EFB" w:rsidRPr="00705330" w:rsidRDefault="003C3EFB" w:rsidP="003C3EFB">
            <w:pPr>
              <w:rPr>
                <w:lang w:val="lv-LV"/>
              </w:rPr>
            </w:pPr>
            <w:r w:rsidRPr="00705330">
              <w:rPr>
                <w:lang w:val="lv-LV"/>
              </w:rPr>
              <w:t>stara ievadīšanas leņķiem 0°</w:t>
            </w:r>
          </w:p>
          <w:p w14:paraId="68D5B63D" w14:textId="77777777" w:rsidR="003C3EFB" w:rsidRPr="00705330" w:rsidRDefault="003C3EFB" w:rsidP="003C3EFB">
            <w:pPr>
              <w:rPr>
                <w:lang w:val="lv-LV"/>
              </w:rPr>
            </w:pPr>
            <w:r w:rsidRPr="00705330">
              <w:rPr>
                <w:lang w:val="lv-LV"/>
              </w:rPr>
              <w:t>stara ievadīšanas leņķiem 70°,</w:t>
            </w:r>
          </w:p>
          <w:p w14:paraId="69BD37F2" w14:textId="77777777" w:rsidR="003C3EFB" w:rsidRPr="00705330" w:rsidRDefault="003C3EFB" w:rsidP="003C3EFB">
            <w:pPr>
              <w:rPr>
                <w:lang w:val="lv-LV"/>
              </w:rPr>
            </w:pPr>
            <w:r w:rsidRPr="00705330">
              <w:rPr>
                <w:lang w:val="lv-LV"/>
              </w:rPr>
              <w:t>stara ievadīšanas leņķiem 42°, 55°</w:t>
            </w:r>
          </w:p>
        </w:tc>
        <w:tc>
          <w:tcPr>
            <w:tcW w:w="3260" w:type="dxa"/>
            <w:vAlign w:val="center"/>
          </w:tcPr>
          <w:p w14:paraId="1B182D70" w14:textId="77777777" w:rsidR="003C3EFB" w:rsidRPr="00705330" w:rsidRDefault="003C3EFB" w:rsidP="003C3EFB">
            <w:pPr>
              <w:rPr>
                <w:sz w:val="48"/>
                <w:szCs w:val="32"/>
                <w:lang w:val="lv-LV"/>
              </w:rPr>
            </w:pPr>
          </w:p>
          <w:p w14:paraId="0993D218" w14:textId="77777777" w:rsidR="003C3EFB" w:rsidRPr="00705330" w:rsidRDefault="003C3EFB" w:rsidP="003C3EFB">
            <w:pPr>
              <w:rPr>
                <w:lang w:val="lv-LV"/>
              </w:rPr>
            </w:pPr>
            <w:r w:rsidRPr="00705330">
              <w:rPr>
                <w:lang w:val="lv-LV"/>
              </w:rPr>
              <w:t>Ne vairāk kā 5 mm</w:t>
            </w:r>
          </w:p>
          <w:p w14:paraId="06EFA33C" w14:textId="77777777" w:rsidR="003C3EFB" w:rsidRPr="00705330" w:rsidRDefault="003C3EFB" w:rsidP="003C3EFB">
            <w:pPr>
              <w:rPr>
                <w:lang w:val="lv-LV"/>
              </w:rPr>
            </w:pPr>
            <w:r w:rsidRPr="00705330">
              <w:rPr>
                <w:lang w:val="lv-LV"/>
              </w:rPr>
              <w:t>Ne vairāk kā 3 mm</w:t>
            </w:r>
          </w:p>
          <w:p w14:paraId="3255F756" w14:textId="77777777" w:rsidR="003C3EFB" w:rsidRPr="00705330" w:rsidRDefault="003C3EFB" w:rsidP="003C3EFB">
            <w:pPr>
              <w:rPr>
                <w:lang w:val="lv-LV"/>
              </w:rPr>
            </w:pPr>
            <w:r w:rsidRPr="00705330">
              <w:rPr>
                <w:lang w:val="lv-LV"/>
              </w:rPr>
              <w:t>Ne vairāk kā 6 mm</w:t>
            </w:r>
          </w:p>
        </w:tc>
        <w:tc>
          <w:tcPr>
            <w:tcW w:w="3260" w:type="dxa"/>
          </w:tcPr>
          <w:p w14:paraId="01BA4B14" w14:textId="77777777" w:rsidR="003C3EFB" w:rsidRPr="00705330" w:rsidRDefault="003C3EFB" w:rsidP="003C3EFB">
            <w:pPr>
              <w:rPr>
                <w:sz w:val="48"/>
                <w:szCs w:val="32"/>
                <w:lang w:val="lv-LV"/>
              </w:rPr>
            </w:pPr>
          </w:p>
        </w:tc>
      </w:tr>
      <w:tr w:rsidR="003C3EFB" w:rsidRPr="00705330" w14:paraId="0B55EE02" w14:textId="62DEFC9B" w:rsidTr="005D3B41">
        <w:trPr>
          <w:cantSplit/>
        </w:trPr>
        <w:tc>
          <w:tcPr>
            <w:tcW w:w="993" w:type="dxa"/>
            <w:vAlign w:val="center"/>
          </w:tcPr>
          <w:p w14:paraId="0746BDDD" w14:textId="77777777" w:rsidR="003C3EFB" w:rsidRPr="00705330" w:rsidRDefault="003C3EFB" w:rsidP="003C3EFB">
            <w:pPr>
              <w:rPr>
                <w:rFonts w:eastAsia="Calibri"/>
                <w:lang w:val="lv-LV"/>
              </w:rPr>
            </w:pPr>
            <w:r w:rsidRPr="00705330">
              <w:rPr>
                <w:rFonts w:eastAsia="Calibri"/>
                <w:lang w:val="lv-LV"/>
              </w:rPr>
              <w:t>3.11.</w:t>
            </w:r>
          </w:p>
        </w:tc>
        <w:tc>
          <w:tcPr>
            <w:tcW w:w="3260" w:type="dxa"/>
            <w:vAlign w:val="center"/>
          </w:tcPr>
          <w:p w14:paraId="3FEE6DB9" w14:textId="77777777" w:rsidR="003C3EFB" w:rsidRPr="00705330" w:rsidRDefault="003C3EFB" w:rsidP="003C3EFB">
            <w:pPr>
              <w:rPr>
                <w:lang w:val="lv-LV"/>
              </w:rPr>
            </w:pPr>
            <w:r w:rsidRPr="00705330">
              <w:rPr>
                <w:lang w:val="lv-LV"/>
              </w:rPr>
              <w:t>Jānodrošina defektoskopijas sistēmas darbības pašdiagnostikas spējas bojājumu lokalizācijā</w:t>
            </w:r>
          </w:p>
        </w:tc>
        <w:tc>
          <w:tcPr>
            <w:tcW w:w="3260" w:type="dxa"/>
            <w:vAlign w:val="center"/>
          </w:tcPr>
          <w:p w14:paraId="38F43304" w14:textId="77777777" w:rsidR="003C3EFB" w:rsidRPr="00705330" w:rsidRDefault="003C3EFB" w:rsidP="003C3EFB">
            <w:pPr>
              <w:rPr>
                <w:lang w:val="lv-LV"/>
              </w:rPr>
            </w:pPr>
            <w:r w:rsidRPr="00705330">
              <w:rPr>
                <w:rFonts w:eastAsia="Calibri"/>
                <w:lang w:val="lv-LV"/>
              </w:rPr>
              <w:t>Obligāti</w:t>
            </w:r>
          </w:p>
        </w:tc>
        <w:tc>
          <w:tcPr>
            <w:tcW w:w="3260" w:type="dxa"/>
          </w:tcPr>
          <w:p w14:paraId="1F8DA4F3" w14:textId="77777777" w:rsidR="003C3EFB" w:rsidRPr="00705330" w:rsidRDefault="003C3EFB" w:rsidP="003C3EFB">
            <w:pPr>
              <w:rPr>
                <w:rFonts w:eastAsia="Calibri"/>
                <w:lang w:val="lv-LV"/>
              </w:rPr>
            </w:pPr>
          </w:p>
        </w:tc>
      </w:tr>
      <w:tr w:rsidR="003C3EFB" w:rsidRPr="00705330" w14:paraId="3112BA49" w14:textId="17FDB235" w:rsidTr="005D3B41">
        <w:trPr>
          <w:cantSplit/>
        </w:trPr>
        <w:tc>
          <w:tcPr>
            <w:tcW w:w="993" w:type="dxa"/>
            <w:vAlign w:val="center"/>
          </w:tcPr>
          <w:p w14:paraId="7A987620" w14:textId="77777777" w:rsidR="003C3EFB" w:rsidRPr="00705330" w:rsidRDefault="003C3EFB" w:rsidP="003C3EFB">
            <w:pPr>
              <w:rPr>
                <w:rFonts w:eastAsia="Calibri"/>
                <w:lang w:val="lv-LV"/>
              </w:rPr>
            </w:pPr>
            <w:r w:rsidRPr="00705330">
              <w:rPr>
                <w:rFonts w:eastAsia="Calibri"/>
                <w:lang w:val="lv-LV"/>
              </w:rPr>
              <w:t>3.12.</w:t>
            </w:r>
          </w:p>
        </w:tc>
        <w:tc>
          <w:tcPr>
            <w:tcW w:w="3260" w:type="dxa"/>
            <w:vAlign w:val="center"/>
          </w:tcPr>
          <w:p w14:paraId="45F89AB1" w14:textId="77777777" w:rsidR="003C3EFB" w:rsidRPr="00705330" w:rsidRDefault="003C3EFB" w:rsidP="003C3EFB">
            <w:pPr>
              <w:rPr>
                <w:lang w:val="lv-LV"/>
              </w:rPr>
            </w:pPr>
            <w:r w:rsidRPr="00705330">
              <w:rPr>
                <w:lang w:val="lv-LV"/>
              </w:rPr>
              <w:t>Jānodrošina operatīvā atjaunošanās darba kanālu bojājumu gadījumos, nomainot bojāto bloku, nepārtraucot citu ultraskaņas kontroles bloku darbību.</w:t>
            </w:r>
          </w:p>
        </w:tc>
        <w:tc>
          <w:tcPr>
            <w:tcW w:w="3260" w:type="dxa"/>
            <w:vAlign w:val="center"/>
          </w:tcPr>
          <w:p w14:paraId="6D5355E2" w14:textId="77777777" w:rsidR="003C3EFB" w:rsidRPr="00705330" w:rsidRDefault="003C3EFB" w:rsidP="003C3EFB">
            <w:pPr>
              <w:rPr>
                <w:lang w:val="lv-LV"/>
              </w:rPr>
            </w:pPr>
            <w:r w:rsidRPr="00705330">
              <w:rPr>
                <w:rFonts w:eastAsia="Calibri"/>
                <w:lang w:val="lv-LV"/>
              </w:rPr>
              <w:t>Obligāti</w:t>
            </w:r>
          </w:p>
        </w:tc>
        <w:tc>
          <w:tcPr>
            <w:tcW w:w="3260" w:type="dxa"/>
          </w:tcPr>
          <w:p w14:paraId="7AAA4A02" w14:textId="77777777" w:rsidR="003C3EFB" w:rsidRPr="00705330" w:rsidRDefault="003C3EFB" w:rsidP="003C3EFB">
            <w:pPr>
              <w:rPr>
                <w:rFonts w:eastAsia="Calibri"/>
                <w:lang w:val="lv-LV"/>
              </w:rPr>
            </w:pPr>
          </w:p>
        </w:tc>
      </w:tr>
      <w:tr w:rsidR="003C3EFB" w:rsidRPr="00705330" w14:paraId="604281A7" w14:textId="71E615C0" w:rsidTr="005D3B41">
        <w:trPr>
          <w:cantSplit/>
        </w:trPr>
        <w:tc>
          <w:tcPr>
            <w:tcW w:w="993" w:type="dxa"/>
            <w:vAlign w:val="center"/>
          </w:tcPr>
          <w:p w14:paraId="36814DAC" w14:textId="77777777" w:rsidR="003C3EFB" w:rsidRPr="00705330" w:rsidRDefault="003C3EFB" w:rsidP="003C3EFB">
            <w:pPr>
              <w:rPr>
                <w:rFonts w:eastAsia="Calibri"/>
                <w:lang w:val="lv-LV"/>
              </w:rPr>
            </w:pPr>
            <w:r w:rsidRPr="00705330">
              <w:rPr>
                <w:rFonts w:eastAsia="Calibri"/>
                <w:lang w:val="lv-LV"/>
              </w:rPr>
              <w:t>3.13.</w:t>
            </w:r>
          </w:p>
        </w:tc>
        <w:tc>
          <w:tcPr>
            <w:tcW w:w="3260" w:type="dxa"/>
            <w:vAlign w:val="center"/>
          </w:tcPr>
          <w:p w14:paraId="198DA072" w14:textId="77777777" w:rsidR="003C3EFB" w:rsidRPr="00705330" w:rsidRDefault="003C3EFB" w:rsidP="003C3EFB">
            <w:pPr>
              <w:rPr>
                <w:lang w:val="lv-LV"/>
              </w:rPr>
            </w:pPr>
            <w:r w:rsidRPr="00705330">
              <w:rPr>
                <w:lang w:val="lv-LV"/>
              </w:rPr>
              <w:t>Jānodrošina visu diagnostisko sistēmu integrācija vienā programmatūras vidē</w:t>
            </w:r>
          </w:p>
        </w:tc>
        <w:tc>
          <w:tcPr>
            <w:tcW w:w="3260" w:type="dxa"/>
            <w:vAlign w:val="center"/>
          </w:tcPr>
          <w:p w14:paraId="6950EA89" w14:textId="77777777" w:rsidR="003C3EFB" w:rsidRPr="00705330" w:rsidRDefault="003C3EFB" w:rsidP="003C3EFB">
            <w:pPr>
              <w:rPr>
                <w:lang w:val="lv-LV"/>
              </w:rPr>
            </w:pPr>
            <w:r w:rsidRPr="00705330">
              <w:rPr>
                <w:rFonts w:eastAsia="Calibri"/>
                <w:lang w:val="lv-LV"/>
              </w:rPr>
              <w:t>Obligāti</w:t>
            </w:r>
          </w:p>
        </w:tc>
        <w:tc>
          <w:tcPr>
            <w:tcW w:w="3260" w:type="dxa"/>
          </w:tcPr>
          <w:p w14:paraId="22DD5DAA" w14:textId="77777777" w:rsidR="003C3EFB" w:rsidRPr="00705330" w:rsidRDefault="003C3EFB" w:rsidP="003C3EFB">
            <w:pPr>
              <w:rPr>
                <w:rFonts w:eastAsia="Calibri"/>
                <w:lang w:val="lv-LV"/>
              </w:rPr>
            </w:pPr>
          </w:p>
        </w:tc>
      </w:tr>
      <w:tr w:rsidR="003C3EFB" w:rsidRPr="00705330" w14:paraId="30127FC4" w14:textId="215F006D" w:rsidTr="005D3B41">
        <w:trPr>
          <w:cantSplit/>
        </w:trPr>
        <w:tc>
          <w:tcPr>
            <w:tcW w:w="993" w:type="dxa"/>
            <w:vAlign w:val="center"/>
          </w:tcPr>
          <w:p w14:paraId="7274D57B" w14:textId="77777777" w:rsidR="003C3EFB" w:rsidRPr="00705330" w:rsidRDefault="003C3EFB" w:rsidP="003C3EFB">
            <w:pPr>
              <w:rPr>
                <w:rFonts w:eastAsia="Calibri"/>
                <w:lang w:val="lv-LV"/>
              </w:rPr>
            </w:pPr>
            <w:r w:rsidRPr="00705330">
              <w:rPr>
                <w:rFonts w:eastAsia="Calibri"/>
                <w:lang w:val="lv-LV"/>
              </w:rPr>
              <w:t>3.14.</w:t>
            </w:r>
          </w:p>
        </w:tc>
        <w:tc>
          <w:tcPr>
            <w:tcW w:w="3260" w:type="dxa"/>
            <w:vAlign w:val="center"/>
          </w:tcPr>
          <w:p w14:paraId="072ECC85" w14:textId="77777777" w:rsidR="003C3EFB" w:rsidRPr="00705330" w:rsidRDefault="003C3EFB" w:rsidP="003C3EFB">
            <w:pPr>
              <w:rPr>
                <w:lang w:val="lv-LV"/>
              </w:rPr>
            </w:pPr>
            <w:r w:rsidRPr="00705330">
              <w:rPr>
                <w:lang w:val="lv-LV"/>
              </w:rPr>
              <w:t>Jānodrošina kompleksa vadības iespēja jebkurā no darbavietām ar viena operatora palīdzību</w:t>
            </w:r>
          </w:p>
        </w:tc>
        <w:tc>
          <w:tcPr>
            <w:tcW w:w="3260" w:type="dxa"/>
            <w:vAlign w:val="center"/>
          </w:tcPr>
          <w:p w14:paraId="2968AF1C" w14:textId="77777777" w:rsidR="003C3EFB" w:rsidRPr="00705330" w:rsidRDefault="003C3EFB" w:rsidP="003C3EFB">
            <w:pPr>
              <w:rPr>
                <w:lang w:val="lv-LV"/>
              </w:rPr>
            </w:pPr>
            <w:r w:rsidRPr="00705330">
              <w:rPr>
                <w:rFonts w:eastAsia="Calibri"/>
                <w:lang w:val="lv-LV"/>
              </w:rPr>
              <w:t>Obligāti</w:t>
            </w:r>
          </w:p>
        </w:tc>
        <w:tc>
          <w:tcPr>
            <w:tcW w:w="3260" w:type="dxa"/>
          </w:tcPr>
          <w:p w14:paraId="54A01BE1" w14:textId="77777777" w:rsidR="003C3EFB" w:rsidRPr="00705330" w:rsidRDefault="003C3EFB" w:rsidP="003C3EFB">
            <w:pPr>
              <w:rPr>
                <w:rFonts w:eastAsia="Calibri"/>
                <w:lang w:val="lv-LV"/>
              </w:rPr>
            </w:pPr>
          </w:p>
        </w:tc>
      </w:tr>
      <w:tr w:rsidR="003C3EFB" w:rsidRPr="00705330" w14:paraId="3B638447" w14:textId="1D5A6F1E" w:rsidTr="005D3B41">
        <w:trPr>
          <w:cantSplit/>
        </w:trPr>
        <w:tc>
          <w:tcPr>
            <w:tcW w:w="993" w:type="dxa"/>
            <w:vAlign w:val="center"/>
          </w:tcPr>
          <w:p w14:paraId="50BC5DB1" w14:textId="77777777" w:rsidR="003C3EFB" w:rsidRPr="00705330" w:rsidRDefault="003C3EFB" w:rsidP="003C3EFB">
            <w:pPr>
              <w:rPr>
                <w:rFonts w:eastAsia="Calibri"/>
                <w:lang w:val="lv-LV"/>
              </w:rPr>
            </w:pPr>
            <w:r w:rsidRPr="00705330">
              <w:rPr>
                <w:rFonts w:eastAsia="Calibri"/>
                <w:lang w:val="lv-LV"/>
              </w:rPr>
              <w:lastRenderedPageBreak/>
              <w:t>3.15.</w:t>
            </w:r>
          </w:p>
        </w:tc>
        <w:tc>
          <w:tcPr>
            <w:tcW w:w="3260" w:type="dxa"/>
            <w:vAlign w:val="center"/>
          </w:tcPr>
          <w:p w14:paraId="656320D2" w14:textId="77777777" w:rsidR="003C3EFB" w:rsidRPr="00705330" w:rsidRDefault="003C3EFB" w:rsidP="003C3EFB">
            <w:pPr>
              <w:rPr>
                <w:lang w:val="lv-LV"/>
              </w:rPr>
            </w:pPr>
            <w:r w:rsidRPr="00705330">
              <w:rPr>
                <w:lang w:val="lv-LV"/>
              </w:rPr>
              <w:t>Jānodrošina nepārtraukta datu reģistrācija</w:t>
            </w:r>
          </w:p>
        </w:tc>
        <w:tc>
          <w:tcPr>
            <w:tcW w:w="3260" w:type="dxa"/>
            <w:vAlign w:val="center"/>
          </w:tcPr>
          <w:p w14:paraId="26EF0A1B" w14:textId="77777777" w:rsidR="003C3EFB" w:rsidRPr="00705330" w:rsidRDefault="003C3EFB" w:rsidP="003C3EFB">
            <w:pPr>
              <w:rPr>
                <w:lang w:val="lv-LV"/>
              </w:rPr>
            </w:pPr>
            <w:r w:rsidRPr="00705330">
              <w:rPr>
                <w:lang w:val="lv-LV"/>
              </w:rPr>
              <w:t>Ne mazāk kā 100 km</w:t>
            </w:r>
          </w:p>
        </w:tc>
        <w:tc>
          <w:tcPr>
            <w:tcW w:w="3260" w:type="dxa"/>
          </w:tcPr>
          <w:p w14:paraId="31658659" w14:textId="77777777" w:rsidR="003C3EFB" w:rsidRPr="00705330" w:rsidRDefault="003C3EFB" w:rsidP="003C3EFB">
            <w:pPr>
              <w:rPr>
                <w:lang w:val="lv-LV"/>
              </w:rPr>
            </w:pPr>
          </w:p>
        </w:tc>
      </w:tr>
      <w:tr w:rsidR="003C3EFB" w:rsidRPr="00705330" w14:paraId="55A3FB9E" w14:textId="1EDFE3DE" w:rsidTr="005D3B41">
        <w:trPr>
          <w:cantSplit/>
        </w:trPr>
        <w:tc>
          <w:tcPr>
            <w:tcW w:w="993" w:type="dxa"/>
            <w:vAlign w:val="center"/>
          </w:tcPr>
          <w:p w14:paraId="73D662CB" w14:textId="77777777" w:rsidR="003C3EFB" w:rsidRPr="00705330" w:rsidRDefault="003C3EFB" w:rsidP="003C3EFB">
            <w:pPr>
              <w:rPr>
                <w:rFonts w:eastAsia="Calibri"/>
                <w:lang w:val="lv-LV"/>
              </w:rPr>
            </w:pPr>
            <w:r w:rsidRPr="00705330">
              <w:rPr>
                <w:rFonts w:eastAsia="Calibri"/>
                <w:lang w:val="lv-LV"/>
              </w:rPr>
              <w:t>3.16.</w:t>
            </w:r>
          </w:p>
        </w:tc>
        <w:tc>
          <w:tcPr>
            <w:tcW w:w="3260" w:type="dxa"/>
            <w:vAlign w:val="center"/>
          </w:tcPr>
          <w:p w14:paraId="0298FF22" w14:textId="77777777" w:rsidR="003C3EFB" w:rsidRPr="00705330" w:rsidRDefault="003C3EFB" w:rsidP="003C3EFB">
            <w:pPr>
              <w:rPr>
                <w:lang w:val="lv-LV"/>
              </w:rPr>
            </w:pPr>
            <w:r w:rsidRPr="00705330">
              <w:rPr>
                <w:lang w:val="lv-LV"/>
              </w:rPr>
              <w:t>Aprīkojumu darba temperatūras diapazons</w:t>
            </w:r>
          </w:p>
        </w:tc>
        <w:tc>
          <w:tcPr>
            <w:tcW w:w="3260" w:type="dxa"/>
            <w:vAlign w:val="center"/>
          </w:tcPr>
          <w:p w14:paraId="428078B8" w14:textId="77777777" w:rsidR="003C3EFB" w:rsidRPr="00705330" w:rsidRDefault="003C3EFB" w:rsidP="003C3EFB">
            <w:pPr>
              <w:rPr>
                <w:lang w:val="lv-LV"/>
              </w:rPr>
            </w:pPr>
            <w:r w:rsidRPr="00705330">
              <w:rPr>
                <w:lang w:val="lv-LV"/>
              </w:rPr>
              <w:t>No -30° līdz +40°C</w:t>
            </w:r>
          </w:p>
        </w:tc>
        <w:tc>
          <w:tcPr>
            <w:tcW w:w="3260" w:type="dxa"/>
          </w:tcPr>
          <w:p w14:paraId="0E3585D5" w14:textId="77777777" w:rsidR="003C3EFB" w:rsidRPr="00705330" w:rsidRDefault="003C3EFB" w:rsidP="003C3EFB">
            <w:pPr>
              <w:rPr>
                <w:lang w:val="lv-LV"/>
              </w:rPr>
            </w:pPr>
          </w:p>
        </w:tc>
      </w:tr>
      <w:tr w:rsidR="003C3EFB" w:rsidRPr="00705330" w14:paraId="30FCED52" w14:textId="365BE91D" w:rsidTr="005D3B41">
        <w:trPr>
          <w:cantSplit/>
          <w:trHeight w:val="637"/>
        </w:trPr>
        <w:tc>
          <w:tcPr>
            <w:tcW w:w="993" w:type="dxa"/>
            <w:vAlign w:val="center"/>
          </w:tcPr>
          <w:p w14:paraId="0EF8C5E7" w14:textId="77777777" w:rsidR="003C3EFB" w:rsidRPr="00705330" w:rsidRDefault="003C3EFB" w:rsidP="003C3EFB">
            <w:pPr>
              <w:rPr>
                <w:rFonts w:eastAsia="Calibri"/>
                <w:lang w:val="lv-LV"/>
              </w:rPr>
            </w:pPr>
            <w:r w:rsidRPr="00705330">
              <w:rPr>
                <w:rFonts w:eastAsia="Calibri"/>
                <w:lang w:val="lv-LV"/>
              </w:rPr>
              <w:t>3.17.</w:t>
            </w:r>
          </w:p>
        </w:tc>
        <w:tc>
          <w:tcPr>
            <w:tcW w:w="3260" w:type="dxa"/>
            <w:vAlign w:val="center"/>
          </w:tcPr>
          <w:p w14:paraId="78CCD8CD" w14:textId="77777777" w:rsidR="003C3EFB" w:rsidRPr="00705330" w:rsidRDefault="003C3EFB" w:rsidP="003C3EFB">
            <w:pPr>
              <w:rPr>
                <w:lang w:val="lv-LV"/>
              </w:rPr>
            </w:pPr>
            <w:r w:rsidRPr="00705330">
              <w:rPr>
                <w:lang w:val="lv-LV"/>
              </w:rPr>
              <w:t>Defektoskopijas mobilās sistēmas elektrobarošanu jānodrošina no autotransporta līdzekļa tīkla</w:t>
            </w:r>
          </w:p>
        </w:tc>
        <w:tc>
          <w:tcPr>
            <w:tcW w:w="3260" w:type="dxa"/>
            <w:vAlign w:val="center"/>
          </w:tcPr>
          <w:p w14:paraId="65A61EEA" w14:textId="77777777" w:rsidR="003C3EFB" w:rsidRPr="00705330" w:rsidRDefault="003C3EFB" w:rsidP="003C3EFB">
            <w:pPr>
              <w:rPr>
                <w:lang w:val="lv-LV"/>
              </w:rPr>
            </w:pPr>
            <w:r w:rsidRPr="00705330">
              <w:rPr>
                <w:rFonts w:eastAsia="Calibri"/>
                <w:lang w:val="lv-LV"/>
              </w:rPr>
              <w:t>Obligāti</w:t>
            </w:r>
          </w:p>
        </w:tc>
        <w:tc>
          <w:tcPr>
            <w:tcW w:w="3260" w:type="dxa"/>
          </w:tcPr>
          <w:p w14:paraId="7F0AC1DE" w14:textId="77777777" w:rsidR="003C3EFB" w:rsidRPr="00705330" w:rsidRDefault="003C3EFB" w:rsidP="003C3EFB">
            <w:pPr>
              <w:rPr>
                <w:rFonts w:eastAsia="Calibri"/>
                <w:lang w:val="lv-LV"/>
              </w:rPr>
            </w:pPr>
          </w:p>
        </w:tc>
      </w:tr>
      <w:tr w:rsidR="003C3EFB" w:rsidRPr="00705330" w14:paraId="0D24AEF3" w14:textId="5ABC54A9" w:rsidTr="005D3B41">
        <w:trPr>
          <w:cantSplit/>
        </w:trPr>
        <w:tc>
          <w:tcPr>
            <w:tcW w:w="993" w:type="dxa"/>
            <w:vAlign w:val="center"/>
          </w:tcPr>
          <w:p w14:paraId="7229355B" w14:textId="77777777" w:rsidR="003C3EFB" w:rsidRPr="00705330" w:rsidRDefault="003C3EFB" w:rsidP="003C3EFB">
            <w:pPr>
              <w:rPr>
                <w:rFonts w:eastAsia="Calibri"/>
                <w:lang w:val="lv-LV"/>
              </w:rPr>
            </w:pPr>
            <w:r w:rsidRPr="00705330">
              <w:rPr>
                <w:rFonts w:eastAsia="Calibri"/>
                <w:lang w:val="lv-LV"/>
              </w:rPr>
              <w:t>3.18.</w:t>
            </w:r>
          </w:p>
        </w:tc>
        <w:tc>
          <w:tcPr>
            <w:tcW w:w="3260" w:type="dxa"/>
            <w:vAlign w:val="center"/>
          </w:tcPr>
          <w:p w14:paraId="31F0EAB5" w14:textId="77777777" w:rsidR="003C3EFB" w:rsidRPr="00705330" w:rsidRDefault="003C3EFB" w:rsidP="003C3EFB">
            <w:pPr>
              <w:rPr>
                <w:lang w:val="lv-LV"/>
              </w:rPr>
            </w:pPr>
            <w:r w:rsidRPr="00705330">
              <w:rPr>
                <w:lang w:val="lv-LV"/>
              </w:rPr>
              <w:t xml:space="preserve">Izmantojamā operetājsistēma </w:t>
            </w:r>
          </w:p>
        </w:tc>
        <w:tc>
          <w:tcPr>
            <w:tcW w:w="3260" w:type="dxa"/>
            <w:vAlign w:val="center"/>
          </w:tcPr>
          <w:p w14:paraId="0268E4F8" w14:textId="77777777" w:rsidR="003C3EFB" w:rsidRPr="00705330" w:rsidRDefault="003C3EFB" w:rsidP="003C3EFB">
            <w:pPr>
              <w:rPr>
                <w:lang w:val="lv-LV"/>
              </w:rPr>
            </w:pPr>
            <w:r w:rsidRPr="00705330">
              <w:rPr>
                <w:lang w:val="lv-LV"/>
              </w:rPr>
              <w:t>MS WINDOWS</w:t>
            </w:r>
          </w:p>
        </w:tc>
        <w:tc>
          <w:tcPr>
            <w:tcW w:w="3260" w:type="dxa"/>
          </w:tcPr>
          <w:p w14:paraId="0608D0B5" w14:textId="77777777" w:rsidR="003C3EFB" w:rsidRPr="00705330" w:rsidRDefault="003C3EFB" w:rsidP="003C3EFB">
            <w:pPr>
              <w:rPr>
                <w:lang w:val="lv-LV"/>
              </w:rPr>
            </w:pPr>
          </w:p>
        </w:tc>
      </w:tr>
      <w:tr w:rsidR="003C3EFB" w:rsidRPr="00705330" w14:paraId="12A4AE3A" w14:textId="1B3B6628" w:rsidTr="005D3B41">
        <w:trPr>
          <w:cantSplit/>
        </w:trPr>
        <w:tc>
          <w:tcPr>
            <w:tcW w:w="993" w:type="dxa"/>
            <w:vAlign w:val="center"/>
          </w:tcPr>
          <w:p w14:paraId="5358643D" w14:textId="77777777" w:rsidR="003C3EFB" w:rsidRPr="00705330" w:rsidRDefault="003C3EFB" w:rsidP="003C3EFB">
            <w:pPr>
              <w:rPr>
                <w:rFonts w:eastAsia="Calibri"/>
                <w:lang w:val="lv-LV"/>
              </w:rPr>
            </w:pPr>
            <w:r w:rsidRPr="00705330">
              <w:rPr>
                <w:rFonts w:eastAsia="Calibri"/>
                <w:lang w:val="lv-LV"/>
              </w:rPr>
              <w:t>3.19.</w:t>
            </w:r>
          </w:p>
        </w:tc>
        <w:tc>
          <w:tcPr>
            <w:tcW w:w="3260" w:type="dxa"/>
            <w:vAlign w:val="center"/>
          </w:tcPr>
          <w:p w14:paraId="010A5F55" w14:textId="77777777" w:rsidR="003C3EFB" w:rsidRPr="00705330" w:rsidRDefault="003C3EFB" w:rsidP="003C3EFB">
            <w:pPr>
              <w:rPr>
                <w:lang w:val="lv-LV"/>
              </w:rPr>
            </w:pPr>
            <w:r w:rsidRPr="00705330">
              <w:rPr>
                <w:lang w:val="lv-LV"/>
              </w:rPr>
              <w:t>Programmnodrošinājumam jābūt pieejamiem atjauninājumiem</w:t>
            </w:r>
          </w:p>
        </w:tc>
        <w:tc>
          <w:tcPr>
            <w:tcW w:w="3260" w:type="dxa"/>
            <w:vAlign w:val="center"/>
          </w:tcPr>
          <w:p w14:paraId="05F7E8A5" w14:textId="77777777" w:rsidR="003C3EFB" w:rsidRPr="00705330" w:rsidRDefault="003C3EFB" w:rsidP="003C3EFB">
            <w:pPr>
              <w:rPr>
                <w:lang w:val="lv-LV"/>
              </w:rPr>
            </w:pPr>
            <w:r w:rsidRPr="00705330">
              <w:rPr>
                <w:lang w:val="lv-LV"/>
              </w:rPr>
              <w:t>Obligāti</w:t>
            </w:r>
          </w:p>
        </w:tc>
        <w:tc>
          <w:tcPr>
            <w:tcW w:w="3260" w:type="dxa"/>
          </w:tcPr>
          <w:p w14:paraId="50CABB10" w14:textId="77777777" w:rsidR="003C3EFB" w:rsidRPr="00705330" w:rsidRDefault="003C3EFB" w:rsidP="003C3EFB">
            <w:pPr>
              <w:rPr>
                <w:lang w:val="lv-LV"/>
              </w:rPr>
            </w:pPr>
          </w:p>
        </w:tc>
      </w:tr>
      <w:tr w:rsidR="003C3EFB" w:rsidRPr="00705330" w14:paraId="237CC14A" w14:textId="0C7726F0" w:rsidTr="005D3B41">
        <w:trPr>
          <w:cantSplit/>
        </w:trPr>
        <w:tc>
          <w:tcPr>
            <w:tcW w:w="993" w:type="dxa"/>
            <w:vAlign w:val="center"/>
          </w:tcPr>
          <w:p w14:paraId="52BCB374" w14:textId="77777777" w:rsidR="003C3EFB" w:rsidRPr="00705330" w:rsidRDefault="003C3EFB" w:rsidP="003C3EFB">
            <w:pPr>
              <w:rPr>
                <w:rFonts w:eastAsia="Calibri"/>
                <w:lang w:val="lv-LV"/>
              </w:rPr>
            </w:pPr>
            <w:r w:rsidRPr="00705330">
              <w:rPr>
                <w:rFonts w:eastAsia="Calibri"/>
                <w:lang w:val="lv-LV"/>
              </w:rPr>
              <w:t>3.20.</w:t>
            </w:r>
          </w:p>
        </w:tc>
        <w:tc>
          <w:tcPr>
            <w:tcW w:w="3260" w:type="dxa"/>
            <w:vAlign w:val="center"/>
          </w:tcPr>
          <w:p w14:paraId="2C3D558B" w14:textId="77777777" w:rsidR="003C3EFB" w:rsidRPr="00705330" w:rsidRDefault="003C3EFB" w:rsidP="003C3EFB">
            <w:pPr>
              <w:rPr>
                <w:lang w:val="lv-LV"/>
              </w:rPr>
            </w:pPr>
            <w:r w:rsidRPr="00705330">
              <w:rPr>
                <w:lang w:val="lv-LV"/>
              </w:rPr>
              <w:t>Datu ielāde, uzglabāšana un koriģēšana:</w:t>
            </w:r>
          </w:p>
        </w:tc>
        <w:tc>
          <w:tcPr>
            <w:tcW w:w="3260" w:type="dxa"/>
            <w:vAlign w:val="center"/>
          </w:tcPr>
          <w:p w14:paraId="480790D5"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defektoskopistu-operatoru vārds, uzvārds;</w:t>
            </w:r>
          </w:p>
          <w:p w14:paraId="654C2553"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defektoskopistu-operatoru tabeles numuri;</w:t>
            </w:r>
          </w:p>
          <w:p w14:paraId="3540DB36"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kontrolējamo ceļu virzienu, iecirkņu, posmu, staciju un pārmiju nosaukumi, kodi;</w:t>
            </w:r>
          </w:p>
          <w:p w14:paraId="14267C57"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iepriekšējo datu rediģēšana un papildināšana.</w:t>
            </w:r>
          </w:p>
        </w:tc>
        <w:tc>
          <w:tcPr>
            <w:tcW w:w="3260" w:type="dxa"/>
          </w:tcPr>
          <w:p w14:paraId="521D7BA9" w14:textId="77777777" w:rsidR="003C3EFB" w:rsidRPr="00705330" w:rsidRDefault="003C3EFB" w:rsidP="003C3EFB">
            <w:pPr>
              <w:pStyle w:val="ListParagraph"/>
              <w:ind w:left="147"/>
              <w:rPr>
                <w:rFonts w:eastAsia="Calibri"/>
                <w:lang w:val="lv-LV"/>
              </w:rPr>
            </w:pPr>
          </w:p>
        </w:tc>
      </w:tr>
      <w:tr w:rsidR="003C3EFB" w:rsidRPr="00705330" w14:paraId="73485B2C" w14:textId="501DDE42" w:rsidTr="005D3B41">
        <w:trPr>
          <w:cantSplit/>
        </w:trPr>
        <w:tc>
          <w:tcPr>
            <w:tcW w:w="993" w:type="dxa"/>
            <w:vAlign w:val="center"/>
          </w:tcPr>
          <w:p w14:paraId="041009C1" w14:textId="77777777" w:rsidR="003C3EFB" w:rsidRPr="00705330" w:rsidRDefault="003C3EFB" w:rsidP="003C3EFB">
            <w:pPr>
              <w:rPr>
                <w:rFonts w:eastAsia="Calibri"/>
                <w:lang w:val="lv-LV"/>
              </w:rPr>
            </w:pPr>
            <w:r w:rsidRPr="00705330">
              <w:rPr>
                <w:rFonts w:eastAsia="Calibri"/>
                <w:lang w:val="lv-LV"/>
              </w:rPr>
              <w:t>3.21.</w:t>
            </w:r>
          </w:p>
        </w:tc>
        <w:tc>
          <w:tcPr>
            <w:tcW w:w="3260" w:type="dxa"/>
            <w:vAlign w:val="center"/>
          </w:tcPr>
          <w:p w14:paraId="7652EABB" w14:textId="425A1DBC" w:rsidR="003C3EFB" w:rsidRPr="00705330" w:rsidRDefault="003C3EFB" w:rsidP="003C3EFB">
            <w:pPr>
              <w:rPr>
                <w:lang w:val="lv-LV"/>
              </w:rPr>
            </w:pPr>
            <w:r w:rsidRPr="00705330">
              <w:rPr>
                <w:lang w:val="lv-LV"/>
              </w:rPr>
              <w:t xml:space="preserve">Dialoga </w:t>
            </w:r>
            <w:r w:rsidRPr="00705330">
              <w:rPr>
                <w:color w:val="222222"/>
                <w:lang w:val="lv-LV"/>
              </w:rPr>
              <w:t>„</w:t>
            </w:r>
            <w:r w:rsidRPr="00705330">
              <w:rPr>
                <w:lang w:val="lv-LV"/>
              </w:rPr>
              <w:t>lodziņš”</w:t>
            </w:r>
          </w:p>
        </w:tc>
        <w:tc>
          <w:tcPr>
            <w:tcW w:w="3260" w:type="dxa"/>
            <w:tcBorders>
              <w:bottom w:val="single" w:sz="4" w:space="0" w:color="auto"/>
            </w:tcBorders>
            <w:vAlign w:val="center"/>
          </w:tcPr>
          <w:p w14:paraId="6603FBEC"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plānotā kontroles brauciena parametru ievadīšanai;</w:t>
            </w:r>
          </w:p>
          <w:p w14:paraId="41E46D78"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kontroles brauciena reģistrēto parametru nolasīšanai un atšifrēšanai.</w:t>
            </w:r>
          </w:p>
        </w:tc>
        <w:tc>
          <w:tcPr>
            <w:tcW w:w="3260" w:type="dxa"/>
            <w:tcBorders>
              <w:bottom w:val="single" w:sz="4" w:space="0" w:color="auto"/>
            </w:tcBorders>
          </w:tcPr>
          <w:p w14:paraId="24E457FB" w14:textId="77777777" w:rsidR="003C3EFB" w:rsidRPr="00705330" w:rsidRDefault="003C3EFB" w:rsidP="003C3EFB">
            <w:pPr>
              <w:pStyle w:val="ListParagraph"/>
              <w:ind w:left="147"/>
              <w:rPr>
                <w:rFonts w:eastAsia="Calibri"/>
                <w:lang w:val="lv-LV"/>
              </w:rPr>
            </w:pPr>
          </w:p>
        </w:tc>
      </w:tr>
      <w:tr w:rsidR="003C3EFB" w:rsidRPr="00705330" w14:paraId="549E50C5" w14:textId="670FEF07" w:rsidTr="005D3B41">
        <w:trPr>
          <w:cantSplit/>
        </w:trPr>
        <w:tc>
          <w:tcPr>
            <w:tcW w:w="993" w:type="dxa"/>
            <w:vAlign w:val="center"/>
          </w:tcPr>
          <w:p w14:paraId="39DEAB3C" w14:textId="77777777" w:rsidR="003C3EFB" w:rsidRPr="00705330" w:rsidRDefault="003C3EFB" w:rsidP="003C3EFB">
            <w:pPr>
              <w:rPr>
                <w:rFonts w:eastAsia="Calibri"/>
                <w:lang w:val="lv-LV"/>
              </w:rPr>
            </w:pPr>
            <w:r w:rsidRPr="00705330">
              <w:rPr>
                <w:rFonts w:eastAsia="Calibri"/>
                <w:lang w:val="lv-LV"/>
              </w:rPr>
              <w:t>3.22.</w:t>
            </w:r>
          </w:p>
        </w:tc>
        <w:tc>
          <w:tcPr>
            <w:tcW w:w="3260" w:type="dxa"/>
            <w:vAlign w:val="center"/>
          </w:tcPr>
          <w:p w14:paraId="2E5BE734" w14:textId="77777777" w:rsidR="003C3EFB" w:rsidRPr="00705330" w:rsidRDefault="003C3EFB" w:rsidP="003C3EFB">
            <w:pPr>
              <w:rPr>
                <w:lang w:val="lv-LV"/>
              </w:rPr>
            </w:pPr>
            <w:r w:rsidRPr="00705330">
              <w:rPr>
                <w:lang w:val="lv-LV"/>
              </w:rPr>
              <w:t>USK gaitā un atšifrēšanas laikā stacionāros apstākļos uz personālo datoru (PD) monitoriem jāattēlojas sekojošai papildinformācijai:</w:t>
            </w:r>
          </w:p>
        </w:tc>
        <w:tc>
          <w:tcPr>
            <w:tcW w:w="3260" w:type="dxa"/>
            <w:tcBorders>
              <w:bottom w:val="single" w:sz="4" w:space="0" w:color="auto"/>
            </w:tcBorders>
            <w:vAlign w:val="center"/>
          </w:tcPr>
          <w:p w14:paraId="16C17788"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kontroles datums,</w:t>
            </w:r>
          </w:p>
          <w:p w14:paraId="17135461"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operatora vārds un uzvārds;</w:t>
            </w:r>
          </w:p>
          <w:p w14:paraId="5B98DB03"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posma, stacijas nosaukums,</w:t>
            </w:r>
          </w:p>
          <w:p w14:paraId="1216F0C3" w14:textId="77777777" w:rsidR="003C3EFB" w:rsidRPr="00705330" w:rsidRDefault="003C3EFB" w:rsidP="003C3EFB">
            <w:pPr>
              <w:ind w:left="147" w:hanging="147"/>
              <w:rPr>
                <w:rFonts w:eastAsia="Calibri"/>
                <w:lang w:val="lv-LV"/>
              </w:rPr>
            </w:pPr>
            <w:r w:rsidRPr="00705330">
              <w:rPr>
                <w:rFonts w:eastAsia="Calibri"/>
                <w:lang w:val="lv-LV"/>
              </w:rPr>
              <w:t>ceļa numurs, pārmijas numurs;</w:t>
            </w:r>
          </w:p>
          <w:p w14:paraId="151F272F"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kontroles sākumlaiks, tekošais laiks, kontroles beigu laiks;</w:t>
            </w:r>
          </w:p>
          <w:p w14:paraId="672EEE58"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kontroles noteikta jutība, sliekšņa jutība un stara ievadīšanas leņķis visiem kontroles kanāliem;</w:t>
            </w:r>
          </w:p>
          <w:p w14:paraId="0E7A8F9F"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PP katra kanāla prizmas aiztures laiks;</w:t>
            </w:r>
          </w:p>
          <w:p w14:paraId="0EE47E96"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kontrolējamas sliedes tips;</w:t>
            </w:r>
          </w:p>
          <w:p w14:paraId="6ED90054"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tekošā ceļa koordinātes                (km, m, pikets);</w:t>
            </w:r>
          </w:p>
          <w:p w14:paraId="15EE8D6E"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kontroles ātrums;</w:t>
            </w:r>
          </w:p>
          <w:p w14:paraId="7BB472A0"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atmiņas atlikušais apjoms.</w:t>
            </w:r>
          </w:p>
        </w:tc>
        <w:tc>
          <w:tcPr>
            <w:tcW w:w="3260" w:type="dxa"/>
            <w:tcBorders>
              <w:bottom w:val="single" w:sz="4" w:space="0" w:color="auto"/>
            </w:tcBorders>
          </w:tcPr>
          <w:p w14:paraId="6951DE3F" w14:textId="311B272D" w:rsidR="003C3EFB" w:rsidRPr="00705330" w:rsidRDefault="003C3EFB" w:rsidP="003C3EFB">
            <w:pPr>
              <w:pStyle w:val="ListParagraph"/>
              <w:ind w:left="147"/>
              <w:rPr>
                <w:rFonts w:eastAsia="Calibri"/>
                <w:lang w:val="lv-LV"/>
              </w:rPr>
            </w:pPr>
          </w:p>
        </w:tc>
      </w:tr>
      <w:tr w:rsidR="003C3EFB" w:rsidRPr="00705330" w14:paraId="491F1060" w14:textId="04C7F6A6" w:rsidTr="005D3B41">
        <w:trPr>
          <w:cantSplit/>
          <w:trHeight w:val="781"/>
        </w:trPr>
        <w:tc>
          <w:tcPr>
            <w:tcW w:w="993" w:type="dxa"/>
            <w:vAlign w:val="center"/>
          </w:tcPr>
          <w:p w14:paraId="588D7E17" w14:textId="77777777" w:rsidR="003C3EFB" w:rsidRPr="00705330" w:rsidRDefault="003C3EFB" w:rsidP="003C3EFB">
            <w:pPr>
              <w:rPr>
                <w:rFonts w:eastAsia="Calibri"/>
                <w:lang w:val="lv-LV"/>
              </w:rPr>
            </w:pPr>
            <w:r w:rsidRPr="00705330">
              <w:rPr>
                <w:rFonts w:eastAsia="Calibri"/>
                <w:lang w:val="lv-LV"/>
              </w:rPr>
              <w:t>3.23.</w:t>
            </w:r>
          </w:p>
        </w:tc>
        <w:tc>
          <w:tcPr>
            <w:tcW w:w="3260" w:type="dxa"/>
            <w:vAlign w:val="center"/>
          </w:tcPr>
          <w:p w14:paraId="472B211B" w14:textId="3017C17C" w:rsidR="003C3EFB" w:rsidRPr="00705330" w:rsidRDefault="003C3EFB" w:rsidP="003C3EFB">
            <w:pPr>
              <w:rPr>
                <w:lang w:val="lv-LV"/>
              </w:rPr>
            </w:pPr>
            <w:r w:rsidRPr="00705330">
              <w:rPr>
                <w:lang w:val="lv-LV"/>
              </w:rPr>
              <w:t>Jānodrošina savstarpēja datu pārraide starp elektronisko moduli un portatīvo datoru defektoskopijas sistēmā reālā laika mērogā</w:t>
            </w:r>
          </w:p>
        </w:tc>
        <w:tc>
          <w:tcPr>
            <w:tcW w:w="3260" w:type="dxa"/>
            <w:tcBorders>
              <w:top w:val="single" w:sz="4" w:space="0" w:color="auto"/>
            </w:tcBorders>
            <w:vAlign w:val="center"/>
          </w:tcPr>
          <w:p w14:paraId="5CA1E019" w14:textId="77777777" w:rsidR="003C3EFB" w:rsidRPr="00705330" w:rsidRDefault="003C3EFB" w:rsidP="003C3EFB">
            <w:pPr>
              <w:rPr>
                <w:lang w:val="lv-LV"/>
              </w:rPr>
            </w:pPr>
            <w:r w:rsidRPr="00705330">
              <w:rPr>
                <w:rFonts w:eastAsia="Calibri"/>
                <w:lang w:val="lv-LV"/>
              </w:rPr>
              <w:t>Obligāti</w:t>
            </w:r>
          </w:p>
        </w:tc>
        <w:tc>
          <w:tcPr>
            <w:tcW w:w="3260" w:type="dxa"/>
            <w:tcBorders>
              <w:top w:val="single" w:sz="4" w:space="0" w:color="auto"/>
            </w:tcBorders>
          </w:tcPr>
          <w:p w14:paraId="064DF707" w14:textId="77777777" w:rsidR="003C3EFB" w:rsidRPr="00705330" w:rsidRDefault="003C3EFB" w:rsidP="003C3EFB">
            <w:pPr>
              <w:rPr>
                <w:rFonts w:eastAsia="Calibri"/>
                <w:lang w:val="lv-LV"/>
              </w:rPr>
            </w:pPr>
          </w:p>
        </w:tc>
      </w:tr>
      <w:tr w:rsidR="003C3EFB" w:rsidRPr="00705330" w14:paraId="16EBCDDE" w14:textId="780A8E46" w:rsidTr="005D3B41">
        <w:trPr>
          <w:cantSplit/>
          <w:trHeight w:val="569"/>
        </w:trPr>
        <w:tc>
          <w:tcPr>
            <w:tcW w:w="993" w:type="dxa"/>
            <w:vAlign w:val="center"/>
          </w:tcPr>
          <w:p w14:paraId="47C3FEED" w14:textId="77777777" w:rsidR="003C3EFB" w:rsidRPr="00705330" w:rsidRDefault="003C3EFB" w:rsidP="003C3EFB">
            <w:pPr>
              <w:rPr>
                <w:rFonts w:eastAsia="Calibri"/>
                <w:lang w:val="lv-LV"/>
              </w:rPr>
            </w:pPr>
            <w:r w:rsidRPr="00705330">
              <w:rPr>
                <w:rFonts w:eastAsia="Calibri"/>
                <w:lang w:val="lv-LV"/>
              </w:rPr>
              <w:lastRenderedPageBreak/>
              <w:t>3.24.</w:t>
            </w:r>
          </w:p>
        </w:tc>
        <w:tc>
          <w:tcPr>
            <w:tcW w:w="3260" w:type="dxa"/>
            <w:vAlign w:val="center"/>
          </w:tcPr>
          <w:p w14:paraId="4517B1F3" w14:textId="77777777" w:rsidR="003C3EFB" w:rsidRPr="00705330" w:rsidRDefault="003C3EFB" w:rsidP="003C3EFB">
            <w:pPr>
              <w:rPr>
                <w:lang w:val="lv-LV"/>
              </w:rPr>
            </w:pPr>
            <w:r w:rsidRPr="00705330">
              <w:rPr>
                <w:lang w:val="lv-LV"/>
              </w:rPr>
              <w:t>Jānodrošina kontroles rezultātu piesaisti ceļa koordinātēm (km, pikets) darba gaitā</w:t>
            </w:r>
          </w:p>
        </w:tc>
        <w:tc>
          <w:tcPr>
            <w:tcW w:w="3260" w:type="dxa"/>
            <w:vAlign w:val="center"/>
          </w:tcPr>
          <w:p w14:paraId="391287AD" w14:textId="77777777" w:rsidR="003C3EFB" w:rsidRPr="00705330" w:rsidRDefault="003C3EFB" w:rsidP="003C3EFB">
            <w:pPr>
              <w:rPr>
                <w:lang w:val="lv-LV"/>
              </w:rPr>
            </w:pPr>
            <w:r w:rsidRPr="00705330">
              <w:rPr>
                <w:rFonts w:eastAsia="Calibri"/>
                <w:lang w:val="lv-LV"/>
              </w:rPr>
              <w:t>Obligāti</w:t>
            </w:r>
          </w:p>
        </w:tc>
        <w:tc>
          <w:tcPr>
            <w:tcW w:w="3260" w:type="dxa"/>
          </w:tcPr>
          <w:p w14:paraId="4800FF40" w14:textId="77777777" w:rsidR="003C3EFB" w:rsidRPr="00705330" w:rsidRDefault="003C3EFB" w:rsidP="003C3EFB">
            <w:pPr>
              <w:rPr>
                <w:rFonts w:eastAsia="Calibri"/>
                <w:lang w:val="lv-LV"/>
              </w:rPr>
            </w:pPr>
          </w:p>
        </w:tc>
      </w:tr>
      <w:tr w:rsidR="003C3EFB" w:rsidRPr="00705330" w14:paraId="35259AC7" w14:textId="694D22C6" w:rsidTr="005D3B41">
        <w:trPr>
          <w:cantSplit/>
        </w:trPr>
        <w:tc>
          <w:tcPr>
            <w:tcW w:w="993" w:type="dxa"/>
            <w:vAlign w:val="center"/>
          </w:tcPr>
          <w:p w14:paraId="6F458534" w14:textId="77777777" w:rsidR="003C3EFB" w:rsidRPr="00705330" w:rsidRDefault="003C3EFB" w:rsidP="003C3EFB">
            <w:pPr>
              <w:rPr>
                <w:rFonts w:eastAsia="Calibri"/>
                <w:lang w:val="lv-LV"/>
              </w:rPr>
            </w:pPr>
            <w:r w:rsidRPr="00705330">
              <w:rPr>
                <w:rFonts w:eastAsia="Calibri"/>
                <w:lang w:val="lv-LV"/>
              </w:rPr>
              <w:t>3.25.</w:t>
            </w:r>
          </w:p>
        </w:tc>
        <w:tc>
          <w:tcPr>
            <w:tcW w:w="3260" w:type="dxa"/>
            <w:vAlign w:val="center"/>
          </w:tcPr>
          <w:p w14:paraId="591407A3" w14:textId="77777777" w:rsidR="003C3EFB" w:rsidRPr="00705330" w:rsidRDefault="003C3EFB" w:rsidP="003C3EFB">
            <w:pPr>
              <w:rPr>
                <w:lang w:val="lv-LV"/>
              </w:rPr>
            </w:pPr>
            <w:r w:rsidRPr="00705330">
              <w:rPr>
                <w:lang w:val="lv-LV"/>
              </w:rPr>
              <w:t>Jāparedz attēlojumu portatīvā datora ekrānā reālajā laikā un šo oscilogrammu ierakstu un glābšanu datu bāzē.</w:t>
            </w:r>
          </w:p>
          <w:p w14:paraId="7075D9D8" w14:textId="77777777" w:rsidR="003C3EFB" w:rsidRPr="00705330" w:rsidRDefault="003C3EFB" w:rsidP="003C3EFB">
            <w:pPr>
              <w:rPr>
                <w:lang w:val="lv-LV"/>
              </w:rPr>
            </w:pPr>
          </w:p>
        </w:tc>
        <w:tc>
          <w:tcPr>
            <w:tcW w:w="3260" w:type="dxa"/>
            <w:vAlign w:val="center"/>
          </w:tcPr>
          <w:p w14:paraId="7433274E"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oscilogrammas ar reālo signālu amplitūdu (izvērse tipa „A”), visiem USK kanāliem;</w:t>
            </w:r>
          </w:p>
          <w:p w14:paraId="6977D4A5"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signālu defektogrammas ar „B” un „C” tipa izvērsēm, visiem USK kanāliem.</w:t>
            </w:r>
          </w:p>
        </w:tc>
        <w:tc>
          <w:tcPr>
            <w:tcW w:w="3260" w:type="dxa"/>
          </w:tcPr>
          <w:p w14:paraId="4F3BEEAE" w14:textId="73EB4F4B" w:rsidR="003C3EFB" w:rsidRPr="00705330" w:rsidRDefault="003C3EFB" w:rsidP="003C3EFB">
            <w:pPr>
              <w:pStyle w:val="ListParagraph"/>
              <w:ind w:left="147"/>
              <w:rPr>
                <w:rFonts w:eastAsia="Calibri"/>
                <w:lang w:val="lv-LV"/>
              </w:rPr>
            </w:pPr>
          </w:p>
        </w:tc>
      </w:tr>
      <w:tr w:rsidR="003C3EFB" w:rsidRPr="00823CE2" w14:paraId="5CD1374F" w14:textId="49406081" w:rsidTr="005D3B41">
        <w:trPr>
          <w:cantSplit/>
        </w:trPr>
        <w:tc>
          <w:tcPr>
            <w:tcW w:w="993" w:type="dxa"/>
            <w:vAlign w:val="center"/>
          </w:tcPr>
          <w:p w14:paraId="7EAFA027" w14:textId="77777777" w:rsidR="003C3EFB" w:rsidRPr="00705330" w:rsidRDefault="003C3EFB" w:rsidP="003C3EFB">
            <w:pPr>
              <w:rPr>
                <w:rFonts w:eastAsia="Calibri"/>
                <w:lang w:val="lv-LV"/>
              </w:rPr>
            </w:pPr>
            <w:r w:rsidRPr="00705330">
              <w:rPr>
                <w:rFonts w:eastAsia="Calibri"/>
                <w:lang w:val="lv-LV"/>
              </w:rPr>
              <w:t>3.26.</w:t>
            </w:r>
          </w:p>
        </w:tc>
        <w:tc>
          <w:tcPr>
            <w:tcW w:w="3260" w:type="dxa"/>
            <w:vAlign w:val="center"/>
          </w:tcPr>
          <w:p w14:paraId="329FEC88" w14:textId="77777777" w:rsidR="003C3EFB" w:rsidRPr="00705330" w:rsidRDefault="003C3EFB" w:rsidP="003C3EFB">
            <w:pPr>
              <w:rPr>
                <w:lang w:val="lv-LV"/>
              </w:rPr>
            </w:pPr>
            <w:r w:rsidRPr="00705330">
              <w:rPr>
                <w:rFonts w:eastAsia="Calibri"/>
                <w:lang w:val="lv-LV"/>
              </w:rPr>
              <w:t>„B” un „C” tipa defektogrammās attēlojums</w:t>
            </w:r>
            <w:r w:rsidRPr="00705330">
              <w:rPr>
                <w:lang w:val="lv-LV"/>
              </w:rPr>
              <w:t>:</w:t>
            </w:r>
          </w:p>
        </w:tc>
        <w:tc>
          <w:tcPr>
            <w:tcW w:w="3260" w:type="dxa"/>
            <w:vAlign w:val="center"/>
          </w:tcPr>
          <w:p w14:paraId="3C41FAB1" w14:textId="50B11E49" w:rsidR="003C3EFB" w:rsidRPr="00705330" w:rsidRDefault="003C3EFB" w:rsidP="00BE1B48">
            <w:pPr>
              <w:pStyle w:val="ListParagraph"/>
              <w:numPr>
                <w:ilvl w:val="0"/>
                <w:numId w:val="13"/>
              </w:numPr>
              <w:ind w:left="147" w:hanging="147"/>
              <w:rPr>
                <w:rFonts w:eastAsia="Calibri"/>
                <w:lang w:val="lv-LV"/>
              </w:rPr>
            </w:pPr>
            <w:r w:rsidRPr="00705330">
              <w:rPr>
                <w:color w:val="222222"/>
                <w:lang w:val="lv-LV"/>
              </w:rPr>
              <w:t>„</w:t>
            </w:r>
            <w:r w:rsidRPr="00705330">
              <w:rPr>
                <w:rFonts w:eastAsia="Calibri"/>
                <w:lang w:val="lv-LV"/>
              </w:rPr>
              <w:t>B” tipa dafektogrammas attēlojas ar individuālajam krāsām katram kontroles kanālam, pie signāla ierobežojuma fiksētā sliekšņā.</w:t>
            </w:r>
          </w:p>
          <w:p w14:paraId="4A3B379C" w14:textId="7CDA351B" w:rsidR="003C3EFB" w:rsidRPr="00705330" w:rsidRDefault="003C3EFB" w:rsidP="00BE1B48">
            <w:pPr>
              <w:pStyle w:val="ListParagraph"/>
              <w:numPr>
                <w:ilvl w:val="0"/>
                <w:numId w:val="13"/>
              </w:numPr>
              <w:ind w:left="147" w:hanging="147"/>
              <w:rPr>
                <w:rFonts w:eastAsia="Calibri"/>
                <w:lang w:val="lv-LV"/>
              </w:rPr>
            </w:pPr>
            <w:r w:rsidRPr="00705330">
              <w:rPr>
                <w:color w:val="222222"/>
                <w:lang w:val="lv-LV"/>
              </w:rPr>
              <w:t>„</w:t>
            </w:r>
            <w:r w:rsidRPr="00705330">
              <w:rPr>
                <w:rFonts w:eastAsia="Calibri"/>
                <w:lang w:val="lv-LV"/>
              </w:rPr>
              <w:t>C” tipa dafektogrammas attēlojas ar krāsām, atkarīgiem no saņemta signāla amplitūdas, pie sliekšņa ierobežojuma neesamības.</w:t>
            </w:r>
          </w:p>
        </w:tc>
        <w:tc>
          <w:tcPr>
            <w:tcW w:w="3260" w:type="dxa"/>
          </w:tcPr>
          <w:p w14:paraId="45C2FFCB" w14:textId="254DE25D" w:rsidR="003C3EFB" w:rsidRPr="00705330" w:rsidRDefault="003C3EFB" w:rsidP="003C3EFB">
            <w:pPr>
              <w:pStyle w:val="ListParagraph"/>
              <w:ind w:left="147"/>
              <w:rPr>
                <w:rFonts w:eastAsia="Calibri"/>
                <w:lang w:val="lv-LV"/>
              </w:rPr>
            </w:pPr>
          </w:p>
        </w:tc>
      </w:tr>
      <w:tr w:rsidR="003C3EFB" w:rsidRPr="00705330" w14:paraId="109E9DDD" w14:textId="64DBDACC" w:rsidTr="005D3B41">
        <w:trPr>
          <w:cantSplit/>
        </w:trPr>
        <w:tc>
          <w:tcPr>
            <w:tcW w:w="993" w:type="dxa"/>
            <w:vAlign w:val="center"/>
          </w:tcPr>
          <w:p w14:paraId="6143B128" w14:textId="77777777" w:rsidR="003C3EFB" w:rsidRPr="00705330" w:rsidRDefault="003C3EFB" w:rsidP="003C3EFB">
            <w:pPr>
              <w:rPr>
                <w:rFonts w:eastAsia="Calibri"/>
                <w:lang w:val="lv-LV"/>
              </w:rPr>
            </w:pPr>
            <w:r w:rsidRPr="00705330">
              <w:rPr>
                <w:rFonts w:eastAsia="Calibri"/>
                <w:lang w:val="lv-LV"/>
              </w:rPr>
              <w:lastRenderedPageBreak/>
              <w:t>3.27.</w:t>
            </w:r>
          </w:p>
        </w:tc>
        <w:tc>
          <w:tcPr>
            <w:tcW w:w="3260" w:type="dxa"/>
            <w:vAlign w:val="center"/>
          </w:tcPr>
          <w:p w14:paraId="7CF0351A" w14:textId="133A3352" w:rsidR="003C3EFB" w:rsidRPr="00705330" w:rsidRDefault="003C3EFB" w:rsidP="003C3EFB">
            <w:pPr>
              <w:rPr>
                <w:lang w:val="lv-LV"/>
              </w:rPr>
            </w:pPr>
            <w:r w:rsidRPr="00705330">
              <w:rPr>
                <w:lang w:val="lv-LV"/>
              </w:rPr>
              <w:t>Kontroles un defektogrammu „B” un „C” tipa atšifrēšanas gaitā programmnodrošinājumam jānodrošina:</w:t>
            </w:r>
          </w:p>
        </w:tc>
        <w:tc>
          <w:tcPr>
            <w:tcW w:w="3260" w:type="dxa"/>
            <w:vAlign w:val="center"/>
          </w:tcPr>
          <w:p w14:paraId="26322407" w14:textId="21E8CFF2"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 xml:space="preserve">pēc atšifrētāja pieprasījuma attēlojumu uz PD ekrāna „A” tipa izvērses veidā jebkurā kontroles kanālā un jebkurai defektogrammas </w:t>
            </w:r>
            <w:r w:rsidRPr="00705330">
              <w:rPr>
                <w:color w:val="222222"/>
                <w:lang w:val="lv-LV"/>
              </w:rPr>
              <w:t>„</w:t>
            </w:r>
            <w:r w:rsidRPr="00705330">
              <w:rPr>
                <w:rFonts w:eastAsia="Calibri"/>
                <w:lang w:val="lv-LV"/>
              </w:rPr>
              <w:t>B” un „C” tipa ceļa koordinātei;</w:t>
            </w:r>
          </w:p>
          <w:p w14:paraId="6C9CE480"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horizontāla mēroga regulēšanu; Jebkura kontroles kanāla signālu attēlojuma ieslēgšanu un izslēgšanu ar vertikāla mēroga regulēšanu;</w:t>
            </w:r>
          </w:p>
          <w:p w14:paraId="59F6F909"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jebkura sliežu pavediena signālu attēlojuma ieslēgšanu un izslēgšanu;</w:t>
            </w:r>
          </w:p>
          <w:p w14:paraId="72BCB5E5"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pēc uzdotām ceļa koordinātēm un   defektoskopista-operatora dienesta atzīmēm pāreja pie defektogrammas posmiem;</w:t>
            </w:r>
          </w:p>
          <w:p w14:paraId="4C9AF40C"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saņemto signālu reģistrācijas sliekšņa regulēšanu diapazonā no -6dB līdz +18dB;</w:t>
            </w:r>
          </w:p>
          <w:p w14:paraId="6F9152E3"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defektu vietu koordināšu un izmēru noteikšana;</w:t>
            </w:r>
          </w:p>
          <w:p w14:paraId="3525C933"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nosacītas un sliekšņa jutības vērtības kontroles kanālos attēlojumu;</w:t>
            </w:r>
          </w:p>
          <w:p w14:paraId="05A47163"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izvelēto defektogrammu fragmentu atlasīšanu un kopēšanu.</w:t>
            </w:r>
          </w:p>
        </w:tc>
        <w:tc>
          <w:tcPr>
            <w:tcW w:w="3260" w:type="dxa"/>
          </w:tcPr>
          <w:p w14:paraId="6165ABF5" w14:textId="77777777" w:rsidR="003C3EFB" w:rsidRPr="00705330" w:rsidRDefault="003C3EFB" w:rsidP="008E51D4">
            <w:pPr>
              <w:pStyle w:val="ListParagraph"/>
              <w:ind w:left="147"/>
              <w:rPr>
                <w:rFonts w:eastAsia="Calibri"/>
                <w:lang w:val="lv-LV"/>
              </w:rPr>
            </w:pPr>
          </w:p>
        </w:tc>
      </w:tr>
      <w:tr w:rsidR="003C3EFB" w:rsidRPr="00705330" w14:paraId="2F27E17C" w14:textId="1482CCC5" w:rsidTr="005D3B41">
        <w:trPr>
          <w:cantSplit/>
        </w:trPr>
        <w:tc>
          <w:tcPr>
            <w:tcW w:w="993" w:type="dxa"/>
            <w:vAlign w:val="center"/>
          </w:tcPr>
          <w:p w14:paraId="301AD1EC" w14:textId="77777777" w:rsidR="003C3EFB" w:rsidRPr="00705330" w:rsidRDefault="003C3EFB" w:rsidP="003C3EFB">
            <w:pPr>
              <w:rPr>
                <w:rFonts w:eastAsia="Calibri"/>
                <w:lang w:val="lv-LV"/>
              </w:rPr>
            </w:pPr>
            <w:r w:rsidRPr="00705330">
              <w:rPr>
                <w:rFonts w:eastAsia="Calibri"/>
                <w:lang w:val="lv-LV"/>
              </w:rPr>
              <w:t>3.28.</w:t>
            </w:r>
          </w:p>
        </w:tc>
        <w:tc>
          <w:tcPr>
            <w:tcW w:w="3260" w:type="dxa"/>
            <w:shd w:val="clear" w:color="auto" w:fill="auto"/>
            <w:vAlign w:val="center"/>
          </w:tcPr>
          <w:p w14:paraId="0FF40BC7" w14:textId="77777777" w:rsidR="003C3EFB" w:rsidRPr="00705330" w:rsidRDefault="003C3EFB" w:rsidP="003C3EFB">
            <w:pPr>
              <w:rPr>
                <w:lang w:val="lv-LV"/>
              </w:rPr>
            </w:pPr>
            <w:r w:rsidRPr="00705330">
              <w:rPr>
                <w:lang w:val="lv-LV"/>
              </w:rPr>
              <w:t>Jānodrošina vienlaicīgs informācijas attēlojums uz PD no ultraskaņas kontroles kanāliem un vizuālās kontroles kanāliem</w:t>
            </w:r>
          </w:p>
        </w:tc>
        <w:tc>
          <w:tcPr>
            <w:tcW w:w="3260" w:type="dxa"/>
            <w:vAlign w:val="center"/>
          </w:tcPr>
          <w:p w14:paraId="207477E2" w14:textId="77777777" w:rsidR="003C3EFB" w:rsidRPr="00705330" w:rsidRDefault="003C3EFB" w:rsidP="003C3EFB">
            <w:pPr>
              <w:rPr>
                <w:lang w:val="lv-LV"/>
              </w:rPr>
            </w:pPr>
            <w:r w:rsidRPr="00705330">
              <w:rPr>
                <w:rFonts w:eastAsia="Calibri"/>
                <w:lang w:val="lv-LV"/>
              </w:rPr>
              <w:t>Obligāti</w:t>
            </w:r>
          </w:p>
        </w:tc>
        <w:tc>
          <w:tcPr>
            <w:tcW w:w="3260" w:type="dxa"/>
          </w:tcPr>
          <w:p w14:paraId="78F65138" w14:textId="77777777" w:rsidR="003C3EFB" w:rsidRPr="00705330" w:rsidRDefault="003C3EFB" w:rsidP="003C3EFB">
            <w:pPr>
              <w:rPr>
                <w:rFonts w:eastAsia="Calibri"/>
                <w:lang w:val="lv-LV"/>
              </w:rPr>
            </w:pPr>
          </w:p>
        </w:tc>
      </w:tr>
      <w:tr w:rsidR="003C3EFB" w:rsidRPr="00705330" w14:paraId="18EC978E" w14:textId="1C96BF44" w:rsidTr="005D3B41">
        <w:trPr>
          <w:cantSplit/>
        </w:trPr>
        <w:tc>
          <w:tcPr>
            <w:tcW w:w="993" w:type="dxa"/>
            <w:vAlign w:val="center"/>
          </w:tcPr>
          <w:p w14:paraId="2802175B" w14:textId="77777777" w:rsidR="003C3EFB" w:rsidRPr="00705330" w:rsidRDefault="003C3EFB" w:rsidP="003C3EFB">
            <w:pPr>
              <w:rPr>
                <w:rFonts w:eastAsia="Calibri"/>
                <w:lang w:val="lv-LV"/>
              </w:rPr>
            </w:pPr>
            <w:r w:rsidRPr="00705330">
              <w:rPr>
                <w:rFonts w:eastAsia="Calibri"/>
                <w:lang w:val="lv-LV"/>
              </w:rPr>
              <w:t>3.29.</w:t>
            </w:r>
          </w:p>
        </w:tc>
        <w:tc>
          <w:tcPr>
            <w:tcW w:w="3260" w:type="dxa"/>
            <w:shd w:val="clear" w:color="auto" w:fill="auto"/>
            <w:vAlign w:val="center"/>
          </w:tcPr>
          <w:p w14:paraId="7346D892" w14:textId="77777777" w:rsidR="003C3EFB" w:rsidRPr="00705330" w:rsidRDefault="003C3EFB" w:rsidP="003C3EFB">
            <w:pPr>
              <w:rPr>
                <w:lang w:val="lv-LV"/>
              </w:rPr>
            </w:pPr>
            <w:r w:rsidRPr="00705330">
              <w:rPr>
                <w:lang w:val="lv-LV"/>
              </w:rPr>
              <w:t>Jāparedz darba režīms, kurā pirmajā PD kontrolējas defektoskopijas sistēmas darbs un analizējas signāli, saņemtie reālajā laikā USK gaitā. Uz otra PD realizējas ieraksta fragmentu aizdomīgo vietu atšifrēšanā, atrasto pirmajā PD. Jāformējas ieraksta fragmentu aizdomīgo vietu datubāzei ar iespēju šīs informācijas attēlojuma uz PD ekrānā</w:t>
            </w:r>
          </w:p>
        </w:tc>
        <w:tc>
          <w:tcPr>
            <w:tcW w:w="3260" w:type="dxa"/>
            <w:vAlign w:val="center"/>
          </w:tcPr>
          <w:p w14:paraId="7FEF430F" w14:textId="77777777" w:rsidR="003C3EFB" w:rsidRPr="00705330" w:rsidRDefault="003C3EFB" w:rsidP="003C3EFB">
            <w:pPr>
              <w:rPr>
                <w:lang w:val="lv-LV"/>
              </w:rPr>
            </w:pPr>
            <w:r w:rsidRPr="00705330">
              <w:rPr>
                <w:rFonts w:eastAsia="Calibri"/>
                <w:lang w:val="lv-LV"/>
              </w:rPr>
              <w:t>Obligāti</w:t>
            </w:r>
          </w:p>
        </w:tc>
        <w:tc>
          <w:tcPr>
            <w:tcW w:w="3260" w:type="dxa"/>
          </w:tcPr>
          <w:p w14:paraId="5E345929" w14:textId="77777777" w:rsidR="003C3EFB" w:rsidRPr="00705330" w:rsidRDefault="003C3EFB" w:rsidP="003C3EFB">
            <w:pPr>
              <w:rPr>
                <w:rFonts w:eastAsia="Calibri"/>
                <w:lang w:val="lv-LV"/>
              </w:rPr>
            </w:pPr>
          </w:p>
        </w:tc>
      </w:tr>
      <w:tr w:rsidR="003C3EFB" w:rsidRPr="00705330" w14:paraId="4D4EE6AB" w14:textId="194D6259" w:rsidTr="005D3B41">
        <w:trPr>
          <w:cantSplit/>
        </w:trPr>
        <w:tc>
          <w:tcPr>
            <w:tcW w:w="993" w:type="dxa"/>
            <w:vAlign w:val="center"/>
          </w:tcPr>
          <w:p w14:paraId="477ED4DD" w14:textId="77777777" w:rsidR="003C3EFB" w:rsidRPr="00705330" w:rsidRDefault="003C3EFB" w:rsidP="003C3EFB">
            <w:pPr>
              <w:rPr>
                <w:lang w:val="lv-LV"/>
              </w:rPr>
            </w:pPr>
            <w:r w:rsidRPr="00705330">
              <w:rPr>
                <w:rFonts w:eastAsia="Calibri"/>
                <w:lang w:val="lv-LV"/>
              </w:rPr>
              <w:lastRenderedPageBreak/>
              <w:t>3.30.</w:t>
            </w:r>
          </w:p>
        </w:tc>
        <w:tc>
          <w:tcPr>
            <w:tcW w:w="3260" w:type="dxa"/>
            <w:shd w:val="clear" w:color="auto" w:fill="auto"/>
            <w:vAlign w:val="center"/>
          </w:tcPr>
          <w:p w14:paraId="67B8F78D" w14:textId="77777777" w:rsidR="003C3EFB" w:rsidRPr="00705330" w:rsidRDefault="003C3EFB" w:rsidP="003C3EFB">
            <w:pPr>
              <w:rPr>
                <w:lang w:val="lv-LV"/>
              </w:rPr>
            </w:pPr>
            <w:r w:rsidRPr="00705330">
              <w:rPr>
                <w:lang w:val="lv-LV"/>
              </w:rPr>
              <w:t>Atšifrēšanas centrā jānodrošina vienlaicīgus PD monitoros informācijas attēlojumus, par kontrolējama posma sliežu tehnisko stāvokli (p.3.29.) un analoģiskas informācijas, iereģistrētas dotajā posmā iepriekšējos pārbaudes, kas glabājas datu bāzē</w:t>
            </w:r>
          </w:p>
        </w:tc>
        <w:tc>
          <w:tcPr>
            <w:tcW w:w="3260" w:type="dxa"/>
            <w:vAlign w:val="center"/>
          </w:tcPr>
          <w:p w14:paraId="3DFDD130" w14:textId="77777777" w:rsidR="003C3EFB" w:rsidRPr="00705330" w:rsidRDefault="003C3EFB" w:rsidP="003C3EFB">
            <w:pPr>
              <w:rPr>
                <w:lang w:val="lv-LV"/>
              </w:rPr>
            </w:pPr>
            <w:r w:rsidRPr="00705330">
              <w:rPr>
                <w:rFonts w:eastAsia="Calibri"/>
                <w:lang w:val="lv-LV"/>
              </w:rPr>
              <w:t>Obligāti</w:t>
            </w:r>
          </w:p>
        </w:tc>
        <w:tc>
          <w:tcPr>
            <w:tcW w:w="3260" w:type="dxa"/>
          </w:tcPr>
          <w:p w14:paraId="48C2ABC0" w14:textId="77777777" w:rsidR="003C3EFB" w:rsidRPr="00705330" w:rsidRDefault="003C3EFB" w:rsidP="003C3EFB">
            <w:pPr>
              <w:rPr>
                <w:rFonts w:eastAsia="Calibri"/>
                <w:lang w:val="lv-LV"/>
              </w:rPr>
            </w:pPr>
          </w:p>
        </w:tc>
      </w:tr>
      <w:tr w:rsidR="003C3EFB" w:rsidRPr="00705330" w14:paraId="426BDDF3" w14:textId="6F43C029" w:rsidTr="005D3B41">
        <w:trPr>
          <w:cantSplit/>
        </w:trPr>
        <w:tc>
          <w:tcPr>
            <w:tcW w:w="993" w:type="dxa"/>
            <w:vAlign w:val="center"/>
          </w:tcPr>
          <w:p w14:paraId="66F40BDB" w14:textId="77777777" w:rsidR="003C3EFB" w:rsidRPr="00705330" w:rsidRDefault="003C3EFB" w:rsidP="003C3EFB">
            <w:pPr>
              <w:rPr>
                <w:rFonts w:eastAsia="Calibri"/>
                <w:lang w:val="lv-LV"/>
              </w:rPr>
            </w:pPr>
            <w:r w:rsidRPr="00705330">
              <w:rPr>
                <w:rFonts w:eastAsia="Calibri"/>
                <w:lang w:val="lv-LV"/>
              </w:rPr>
              <w:t>3.31.</w:t>
            </w:r>
          </w:p>
        </w:tc>
        <w:tc>
          <w:tcPr>
            <w:tcW w:w="3260" w:type="dxa"/>
            <w:vAlign w:val="center"/>
          </w:tcPr>
          <w:p w14:paraId="3B77B351" w14:textId="77777777" w:rsidR="003C3EFB" w:rsidRPr="00705330" w:rsidRDefault="003C3EFB" w:rsidP="003C3EFB">
            <w:pPr>
              <w:rPr>
                <w:lang w:val="lv-LV"/>
              </w:rPr>
            </w:pPr>
            <w:r w:rsidRPr="00705330">
              <w:rPr>
                <w:lang w:val="lv-LV"/>
              </w:rPr>
              <w:t>Ir jānodrošina akustiska kontakta kontroli un tā neesamības vizuāla reģistrācija katrā no USK iesaistītajam kanāliem reālajā laika mērogā, ar akustiska kontakta neesamību protokola izdošanu uz izkontrolēta ceļa posmā pa visiem kontroles kanāliem</w:t>
            </w:r>
          </w:p>
        </w:tc>
        <w:tc>
          <w:tcPr>
            <w:tcW w:w="3260" w:type="dxa"/>
            <w:vAlign w:val="center"/>
          </w:tcPr>
          <w:p w14:paraId="7A26ED55" w14:textId="77777777" w:rsidR="003C3EFB" w:rsidRPr="00705330" w:rsidRDefault="003C3EFB" w:rsidP="003C3EFB">
            <w:pPr>
              <w:rPr>
                <w:lang w:val="lv-LV"/>
              </w:rPr>
            </w:pPr>
            <w:r w:rsidRPr="00705330">
              <w:rPr>
                <w:rFonts w:eastAsia="Calibri"/>
                <w:lang w:val="lv-LV"/>
              </w:rPr>
              <w:t>Obligāti</w:t>
            </w:r>
          </w:p>
        </w:tc>
        <w:tc>
          <w:tcPr>
            <w:tcW w:w="3260" w:type="dxa"/>
          </w:tcPr>
          <w:p w14:paraId="152FD5D0" w14:textId="77777777" w:rsidR="003C3EFB" w:rsidRPr="00705330" w:rsidRDefault="003C3EFB" w:rsidP="003C3EFB">
            <w:pPr>
              <w:rPr>
                <w:rFonts w:eastAsia="Calibri"/>
                <w:lang w:val="lv-LV"/>
              </w:rPr>
            </w:pPr>
          </w:p>
        </w:tc>
      </w:tr>
      <w:tr w:rsidR="003C3EFB" w:rsidRPr="00705330" w14:paraId="3A98DEAA" w14:textId="672A5C36" w:rsidTr="005D3B41">
        <w:trPr>
          <w:cantSplit/>
        </w:trPr>
        <w:tc>
          <w:tcPr>
            <w:tcW w:w="993" w:type="dxa"/>
            <w:vAlign w:val="center"/>
          </w:tcPr>
          <w:p w14:paraId="3F2E87B9" w14:textId="77777777" w:rsidR="003C3EFB" w:rsidRPr="00705330" w:rsidRDefault="003C3EFB" w:rsidP="003C3EFB">
            <w:pPr>
              <w:rPr>
                <w:rFonts w:eastAsia="Calibri"/>
                <w:lang w:val="lv-LV"/>
              </w:rPr>
            </w:pPr>
            <w:r w:rsidRPr="00705330">
              <w:rPr>
                <w:rFonts w:eastAsia="Calibri"/>
                <w:lang w:val="lv-LV"/>
              </w:rPr>
              <w:t>3.32.</w:t>
            </w:r>
          </w:p>
        </w:tc>
        <w:tc>
          <w:tcPr>
            <w:tcW w:w="3260" w:type="dxa"/>
            <w:vAlign w:val="center"/>
          </w:tcPr>
          <w:p w14:paraId="771992E1" w14:textId="77777777" w:rsidR="003C3EFB" w:rsidRPr="00705330" w:rsidRDefault="003C3EFB" w:rsidP="003C3EFB">
            <w:pPr>
              <w:rPr>
                <w:lang w:val="lv-LV"/>
              </w:rPr>
            </w:pPr>
            <w:r w:rsidRPr="00705330">
              <w:rPr>
                <w:lang w:val="lv-LV"/>
              </w:rPr>
              <w:t>Jārealizē USK un vizuālas kontroles sistēmas informācijas paralēlo reģistrāciju (p.3.29.) uz informācijas nesēju, brauciena darba gaitā. Darba beigas ierakstīta informācija pārrakstās uz sliežu stāvokļa diagnostiskas informācijas glabāšanas un analīzes serverī</w:t>
            </w:r>
          </w:p>
        </w:tc>
        <w:tc>
          <w:tcPr>
            <w:tcW w:w="3260" w:type="dxa"/>
            <w:vAlign w:val="center"/>
          </w:tcPr>
          <w:p w14:paraId="2B24B74D" w14:textId="77777777" w:rsidR="003C3EFB" w:rsidRPr="00705330" w:rsidRDefault="003C3EFB" w:rsidP="003C3EFB">
            <w:pPr>
              <w:rPr>
                <w:lang w:val="lv-LV"/>
              </w:rPr>
            </w:pPr>
            <w:r w:rsidRPr="00705330">
              <w:rPr>
                <w:rFonts w:eastAsia="Calibri"/>
                <w:lang w:val="lv-LV"/>
              </w:rPr>
              <w:t>Obligāti</w:t>
            </w:r>
          </w:p>
        </w:tc>
        <w:tc>
          <w:tcPr>
            <w:tcW w:w="3260" w:type="dxa"/>
          </w:tcPr>
          <w:p w14:paraId="5F2060AD" w14:textId="77777777" w:rsidR="003C3EFB" w:rsidRPr="00705330" w:rsidRDefault="003C3EFB" w:rsidP="003C3EFB">
            <w:pPr>
              <w:rPr>
                <w:rFonts w:eastAsia="Calibri"/>
                <w:lang w:val="lv-LV"/>
              </w:rPr>
            </w:pPr>
          </w:p>
        </w:tc>
      </w:tr>
      <w:tr w:rsidR="003C3EFB" w:rsidRPr="00705330" w14:paraId="529DDB68" w14:textId="7829BD9D" w:rsidTr="005D3B41">
        <w:trPr>
          <w:cantSplit/>
        </w:trPr>
        <w:tc>
          <w:tcPr>
            <w:tcW w:w="993" w:type="dxa"/>
            <w:vAlign w:val="center"/>
          </w:tcPr>
          <w:p w14:paraId="15A2E37F" w14:textId="77777777" w:rsidR="003C3EFB" w:rsidRPr="00705330" w:rsidRDefault="003C3EFB" w:rsidP="003C3EFB">
            <w:pPr>
              <w:rPr>
                <w:rFonts w:eastAsia="Calibri"/>
                <w:lang w:val="lv-LV"/>
              </w:rPr>
            </w:pPr>
            <w:r w:rsidRPr="00705330">
              <w:rPr>
                <w:rFonts w:eastAsia="Calibri"/>
                <w:lang w:val="lv-LV"/>
              </w:rPr>
              <w:t>3.33.</w:t>
            </w:r>
          </w:p>
        </w:tc>
        <w:tc>
          <w:tcPr>
            <w:tcW w:w="3260" w:type="dxa"/>
            <w:vAlign w:val="center"/>
          </w:tcPr>
          <w:p w14:paraId="24FE3A68" w14:textId="3ACF94AD" w:rsidR="003C3EFB" w:rsidRPr="00705330" w:rsidRDefault="003C3EFB" w:rsidP="003C3EFB">
            <w:pPr>
              <w:rPr>
                <w:lang w:val="lv-LV"/>
              </w:rPr>
            </w:pPr>
            <w:r w:rsidRPr="00705330">
              <w:rPr>
                <w:lang w:val="lv-LV"/>
              </w:rPr>
              <w:t>Pēc sliežu tehniskā stāvokļa pārbaudes rezultātiem programmnodrošinājumam jāformē atskaite, kas satur sekojošu informāciju:</w:t>
            </w:r>
          </w:p>
        </w:tc>
        <w:tc>
          <w:tcPr>
            <w:tcW w:w="3260" w:type="dxa"/>
            <w:vAlign w:val="center"/>
          </w:tcPr>
          <w:p w14:paraId="48137542"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kontroles datums;</w:t>
            </w:r>
          </w:p>
          <w:p w14:paraId="2D8637C6"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defektoskopista-operatora vārds, uzvārds;</w:t>
            </w:r>
          </w:p>
          <w:p w14:paraId="111675C2"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posma, stacijas nosaukums, ceļa numurs, pārmiju numuri;</w:t>
            </w:r>
          </w:p>
          <w:p w14:paraId="25B04A40"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kontroles maršruta sākuma un beigu ceļa koordinātes (km, m, pikets);</w:t>
            </w:r>
          </w:p>
          <w:p w14:paraId="771D4A9E"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kontrolējamās sliedes tips;</w:t>
            </w:r>
          </w:p>
          <w:p w14:paraId="39C499A4"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kontroles sākuma un beigu laiks;</w:t>
            </w:r>
          </w:p>
          <w:p w14:paraId="4647075D"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atšifrēšanas datums;</w:t>
            </w:r>
          </w:p>
          <w:p w14:paraId="2DF24C02"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atšifrētāja vārds uzvārds;</w:t>
            </w:r>
          </w:p>
          <w:p w14:paraId="435ABEAB"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atrasto defektu saraksts ar ceļa koordinātēm un defekta kodiem;</w:t>
            </w:r>
          </w:p>
          <w:p w14:paraId="0B518D13"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brīvas formas teksta komentāri noteiktiem ceļa posmiem un atklātiem defektiem.</w:t>
            </w:r>
          </w:p>
        </w:tc>
        <w:tc>
          <w:tcPr>
            <w:tcW w:w="3260" w:type="dxa"/>
          </w:tcPr>
          <w:p w14:paraId="745C1808" w14:textId="77777777" w:rsidR="003C3EFB" w:rsidRPr="00705330" w:rsidRDefault="003C3EFB" w:rsidP="008E51D4">
            <w:pPr>
              <w:pStyle w:val="ListParagraph"/>
              <w:ind w:left="147"/>
              <w:rPr>
                <w:rFonts w:eastAsia="Calibri"/>
                <w:lang w:val="lv-LV"/>
              </w:rPr>
            </w:pPr>
          </w:p>
        </w:tc>
      </w:tr>
      <w:tr w:rsidR="003C3EFB" w:rsidRPr="00705330" w14:paraId="24C3820B" w14:textId="0C12EF9C" w:rsidTr="005D3B41">
        <w:trPr>
          <w:cantSplit/>
          <w:trHeight w:val="2342"/>
        </w:trPr>
        <w:tc>
          <w:tcPr>
            <w:tcW w:w="993" w:type="dxa"/>
            <w:vAlign w:val="center"/>
          </w:tcPr>
          <w:p w14:paraId="0CF705E4" w14:textId="77777777" w:rsidR="003C3EFB" w:rsidRPr="00705330" w:rsidRDefault="003C3EFB" w:rsidP="003C3EFB">
            <w:pPr>
              <w:rPr>
                <w:rFonts w:eastAsia="Calibri"/>
                <w:lang w:val="lv-LV"/>
              </w:rPr>
            </w:pPr>
            <w:r w:rsidRPr="00705330">
              <w:rPr>
                <w:rFonts w:eastAsia="Calibri"/>
                <w:lang w:val="lv-LV"/>
              </w:rPr>
              <w:lastRenderedPageBreak/>
              <w:t>3.34.</w:t>
            </w:r>
          </w:p>
        </w:tc>
        <w:tc>
          <w:tcPr>
            <w:tcW w:w="3260" w:type="dxa"/>
            <w:vAlign w:val="center"/>
          </w:tcPr>
          <w:p w14:paraId="7BA9BEE3" w14:textId="48877A0D" w:rsidR="003C3EFB" w:rsidRPr="00705330" w:rsidRDefault="003C3EFB" w:rsidP="003C3EFB">
            <w:pPr>
              <w:rPr>
                <w:lang w:val="lv-LV"/>
              </w:rPr>
            </w:pPr>
            <w:r w:rsidRPr="00705330">
              <w:rPr>
                <w:lang w:val="lv-LV"/>
              </w:rPr>
              <w:t>Programmnodrošinājumam jābūt aprīkotam ar kontroles datu automatizētas atšifrēšanas funkciju, kas atklāja sliedes defektus ar koda noradi, konstruktīvus elementus, bultsalaidnes, sametinātas salaidnes. Atšifrētājam jārediģē saņemtā informācija. Atšifrēšanas rezultātiem ir jāattēlojas defektogrammās un jānoformējas atsevišķu tabulu veidā</w:t>
            </w:r>
          </w:p>
        </w:tc>
        <w:tc>
          <w:tcPr>
            <w:tcW w:w="3260" w:type="dxa"/>
            <w:vAlign w:val="center"/>
          </w:tcPr>
          <w:p w14:paraId="3A0CFA1C" w14:textId="77777777" w:rsidR="003C3EFB" w:rsidRPr="00705330" w:rsidRDefault="003C3EFB" w:rsidP="003C3EFB">
            <w:pPr>
              <w:rPr>
                <w:rFonts w:eastAsia="Calibri"/>
                <w:lang w:val="lv-LV"/>
              </w:rPr>
            </w:pPr>
            <w:r w:rsidRPr="00705330">
              <w:rPr>
                <w:rFonts w:eastAsia="Calibri"/>
                <w:lang w:val="lv-LV"/>
              </w:rPr>
              <w:t>Obligāti</w:t>
            </w:r>
          </w:p>
          <w:p w14:paraId="1EE3D087" w14:textId="77777777" w:rsidR="003C3EFB" w:rsidRPr="00705330" w:rsidRDefault="003C3EFB" w:rsidP="003C3EFB">
            <w:pPr>
              <w:rPr>
                <w:lang w:val="lv-LV"/>
              </w:rPr>
            </w:pPr>
          </w:p>
        </w:tc>
        <w:tc>
          <w:tcPr>
            <w:tcW w:w="3260" w:type="dxa"/>
          </w:tcPr>
          <w:p w14:paraId="4D7EDB29" w14:textId="77777777" w:rsidR="003C3EFB" w:rsidRPr="00705330" w:rsidRDefault="003C3EFB" w:rsidP="003C3EFB">
            <w:pPr>
              <w:rPr>
                <w:rFonts w:eastAsia="Calibri"/>
                <w:lang w:val="lv-LV"/>
              </w:rPr>
            </w:pPr>
          </w:p>
        </w:tc>
      </w:tr>
      <w:tr w:rsidR="003C3EFB" w:rsidRPr="00705330" w14:paraId="0E7DA6A0" w14:textId="16AA832C" w:rsidTr="005D3B41">
        <w:trPr>
          <w:cantSplit/>
        </w:trPr>
        <w:tc>
          <w:tcPr>
            <w:tcW w:w="993" w:type="dxa"/>
            <w:vAlign w:val="center"/>
          </w:tcPr>
          <w:p w14:paraId="7B609FE8" w14:textId="77777777" w:rsidR="003C3EFB" w:rsidRPr="00705330" w:rsidRDefault="003C3EFB" w:rsidP="003C3EFB">
            <w:pPr>
              <w:rPr>
                <w:rFonts w:eastAsia="Calibri"/>
                <w:lang w:val="lv-LV"/>
              </w:rPr>
            </w:pPr>
            <w:r w:rsidRPr="00705330">
              <w:rPr>
                <w:rFonts w:eastAsia="Calibri"/>
                <w:lang w:val="lv-LV"/>
              </w:rPr>
              <w:t>3.35.</w:t>
            </w:r>
          </w:p>
        </w:tc>
        <w:tc>
          <w:tcPr>
            <w:tcW w:w="3260" w:type="dxa"/>
            <w:vAlign w:val="center"/>
          </w:tcPr>
          <w:p w14:paraId="44E38529" w14:textId="77777777" w:rsidR="003C3EFB" w:rsidRPr="00705330" w:rsidRDefault="003C3EFB" w:rsidP="003C3EFB">
            <w:pPr>
              <w:rPr>
                <w:lang w:val="lv-LV"/>
              </w:rPr>
            </w:pPr>
            <w:r w:rsidRPr="00705330">
              <w:rPr>
                <w:lang w:val="lv-LV"/>
              </w:rPr>
              <w:t>Jānodrošina kontroles failu datu piesaisti GPS koordinātēm ar brauciena trajektorijas attēlojumu uz kartes</w:t>
            </w:r>
          </w:p>
        </w:tc>
        <w:tc>
          <w:tcPr>
            <w:tcW w:w="3260" w:type="dxa"/>
            <w:vAlign w:val="center"/>
          </w:tcPr>
          <w:p w14:paraId="677855BA" w14:textId="77777777" w:rsidR="003C3EFB" w:rsidRPr="00705330" w:rsidRDefault="003C3EFB" w:rsidP="003C3EFB">
            <w:pPr>
              <w:rPr>
                <w:lang w:val="lv-LV"/>
              </w:rPr>
            </w:pPr>
            <w:r w:rsidRPr="00705330">
              <w:rPr>
                <w:rFonts w:eastAsia="Calibri"/>
                <w:lang w:val="lv-LV"/>
              </w:rPr>
              <w:t>Obligāti</w:t>
            </w:r>
          </w:p>
        </w:tc>
        <w:tc>
          <w:tcPr>
            <w:tcW w:w="3260" w:type="dxa"/>
          </w:tcPr>
          <w:p w14:paraId="2676E935" w14:textId="77777777" w:rsidR="003C3EFB" w:rsidRPr="00705330" w:rsidRDefault="003C3EFB" w:rsidP="003C3EFB">
            <w:pPr>
              <w:rPr>
                <w:rFonts w:eastAsia="Calibri"/>
                <w:lang w:val="lv-LV"/>
              </w:rPr>
            </w:pPr>
          </w:p>
        </w:tc>
      </w:tr>
      <w:tr w:rsidR="003C3EFB" w:rsidRPr="00705330" w14:paraId="3A839DF6" w14:textId="3ADD4EE6" w:rsidTr="005D3B41">
        <w:trPr>
          <w:cantSplit/>
          <w:trHeight w:val="3404"/>
        </w:trPr>
        <w:tc>
          <w:tcPr>
            <w:tcW w:w="993" w:type="dxa"/>
            <w:vAlign w:val="center"/>
          </w:tcPr>
          <w:p w14:paraId="056E0ABD" w14:textId="77777777" w:rsidR="003C3EFB" w:rsidRPr="00705330" w:rsidRDefault="003C3EFB" w:rsidP="003C3EFB">
            <w:pPr>
              <w:rPr>
                <w:rFonts w:eastAsia="Calibri"/>
                <w:lang w:val="lv-LV"/>
              </w:rPr>
            </w:pPr>
            <w:r w:rsidRPr="00705330">
              <w:rPr>
                <w:rFonts w:eastAsia="Calibri"/>
                <w:lang w:val="lv-LV"/>
              </w:rPr>
              <w:t>3.36.</w:t>
            </w:r>
          </w:p>
        </w:tc>
        <w:tc>
          <w:tcPr>
            <w:tcW w:w="3260" w:type="dxa"/>
            <w:vAlign w:val="center"/>
          </w:tcPr>
          <w:p w14:paraId="096558B5" w14:textId="7B7E3267" w:rsidR="003C3EFB" w:rsidRPr="00705330" w:rsidRDefault="003C3EFB" w:rsidP="003C3EFB">
            <w:pPr>
              <w:rPr>
                <w:lang w:val="lv-LV"/>
              </w:rPr>
            </w:pPr>
            <w:r w:rsidRPr="00705330">
              <w:rPr>
                <w:lang w:val="lv-LV"/>
              </w:rPr>
              <w:t>Jānodrošina divpusēji digitālie sakari starp defektoskopijas mobilo sistēmu un defektogrammu atšifrēšanas centra serverī, informācijas par defektoskopijas mobilas sistēmas atrašanās datiem ceļā (to ģeogrāfiskajām koordinātēm) pārraidei, vispārējas kontroles defektogrammu, defektogrammu fragmentu, precizējušas kontroles protokolu un citu datu pārraidei. Datu pārraide tiek nodrošināta ar noteiktiem informācijas apjomiem, ar mobila operatora un atbilstošas aparatūras palīdzību</w:t>
            </w:r>
          </w:p>
        </w:tc>
        <w:tc>
          <w:tcPr>
            <w:tcW w:w="3260" w:type="dxa"/>
            <w:vAlign w:val="center"/>
          </w:tcPr>
          <w:p w14:paraId="1008BE92" w14:textId="77777777" w:rsidR="003C3EFB" w:rsidRPr="00705330" w:rsidRDefault="003C3EFB" w:rsidP="003C3EFB">
            <w:pPr>
              <w:rPr>
                <w:lang w:val="lv-LV"/>
              </w:rPr>
            </w:pPr>
            <w:r w:rsidRPr="00705330">
              <w:rPr>
                <w:rFonts w:eastAsia="Calibri"/>
                <w:lang w:val="lv-LV"/>
              </w:rPr>
              <w:t>Obligāti</w:t>
            </w:r>
          </w:p>
        </w:tc>
        <w:tc>
          <w:tcPr>
            <w:tcW w:w="3260" w:type="dxa"/>
          </w:tcPr>
          <w:p w14:paraId="5728B3AE" w14:textId="77777777" w:rsidR="003C3EFB" w:rsidRPr="00705330" w:rsidRDefault="003C3EFB" w:rsidP="003C3EFB">
            <w:pPr>
              <w:rPr>
                <w:rFonts w:eastAsia="Calibri"/>
                <w:lang w:val="lv-LV"/>
              </w:rPr>
            </w:pPr>
          </w:p>
        </w:tc>
      </w:tr>
      <w:tr w:rsidR="003C3EFB" w:rsidRPr="00705330" w14:paraId="6DF8C981" w14:textId="4F820A27" w:rsidTr="00A31BD4">
        <w:trPr>
          <w:cantSplit/>
        </w:trPr>
        <w:tc>
          <w:tcPr>
            <w:tcW w:w="10773" w:type="dxa"/>
            <w:gridSpan w:val="4"/>
            <w:shd w:val="clear" w:color="auto" w:fill="D6BAFC"/>
            <w:vAlign w:val="center"/>
          </w:tcPr>
          <w:p w14:paraId="4ACC623E" w14:textId="37A294B7" w:rsidR="003C3EFB" w:rsidRPr="00705330" w:rsidRDefault="003C3EFB" w:rsidP="003C3EFB">
            <w:pPr>
              <w:rPr>
                <w:b/>
                <w:lang w:val="lv-LV"/>
              </w:rPr>
            </w:pPr>
            <w:r w:rsidRPr="00705330">
              <w:rPr>
                <w:b/>
                <w:lang w:val="lv-LV"/>
              </w:rPr>
              <w:t>4. Pieņemšana, izmēģinājums un speciālistu apmācība</w:t>
            </w:r>
          </w:p>
        </w:tc>
      </w:tr>
      <w:tr w:rsidR="003C3EFB" w:rsidRPr="00823CE2" w14:paraId="4B56563C" w14:textId="1DE1C9D4" w:rsidTr="005D3B41">
        <w:trPr>
          <w:cantSplit/>
        </w:trPr>
        <w:tc>
          <w:tcPr>
            <w:tcW w:w="993" w:type="dxa"/>
            <w:vAlign w:val="center"/>
          </w:tcPr>
          <w:p w14:paraId="7C57436F" w14:textId="77777777" w:rsidR="003C3EFB" w:rsidRPr="00705330" w:rsidRDefault="003C3EFB" w:rsidP="003C3EFB">
            <w:pPr>
              <w:rPr>
                <w:rFonts w:eastAsia="Calibri"/>
                <w:lang w:val="lv-LV"/>
              </w:rPr>
            </w:pPr>
            <w:r w:rsidRPr="00705330">
              <w:rPr>
                <w:rFonts w:eastAsia="Calibri"/>
                <w:lang w:val="lv-LV"/>
              </w:rPr>
              <w:t>4.1.</w:t>
            </w:r>
          </w:p>
        </w:tc>
        <w:tc>
          <w:tcPr>
            <w:tcW w:w="3260" w:type="dxa"/>
            <w:vAlign w:val="center"/>
          </w:tcPr>
          <w:p w14:paraId="3AC2F6FB" w14:textId="77777777" w:rsidR="003C3EFB" w:rsidRPr="00705330" w:rsidRDefault="003C3EFB" w:rsidP="003C3EFB">
            <w:pPr>
              <w:rPr>
                <w:lang w:val="lv-LV"/>
              </w:rPr>
            </w:pPr>
            <w:r w:rsidRPr="00705330">
              <w:rPr>
                <w:lang w:val="lv-LV"/>
              </w:rPr>
              <w:t>Piegādātājs nodrošina visus nepieciešamos izmēģinājumus:</w:t>
            </w:r>
          </w:p>
        </w:tc>
        <w:tc>
          <w:tcPr>
            <w:tcW w:w="3260" w:type="dxa"/>
            <w:vAlign w:val="center"/>
          </w:tcPr>
          <w:p w14:paraId="6489C62F"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iepriekšējus sistēmas izmēģinājumus ar speciālo etalonu palīdzību testa sliežu posmā ar mākslīgiem un dabiskiem defektiem;</w:t>
            </w:r>
          </w:p>
          <w:p w14:paraId="1484F276" w14:textId="77777777" w:rsidR="003C3EFB" w:rsidRPr="00705330" w:rsidRDefault="003C3EFB" w:rsidP="00BE1B48">
            <w:pPr>
              <w:pStyle w:val="ListParagraph"/>
              <w:numPr>
                <w:ilvl w:val="0"/>
                <w:numId w:val="13"/>
              </w:numPr>
              <w:ind w:left="147" w:hanging="147"/>
              <w:rPr>
                <w:rFonts w:eastAsia="Calibri"/>
                <w:lang w:val="lv-LV"/>
              </w:rPr>
            </w:pPr>
            <w:r w:rsidRPr="00705330">
              <w:rPr>
                <w:rFonts w:eastAsia="Calibri"/>
                <w:lang w:val="lv-LV"/>
              </w:rPr>
              <w:t>fināla izmēģinājums tiek veikts ekspluatācijas apstākļos ceļa garumā ne mazāk kā 100 km ar dažādiem tehniskiem stāvokļiem un dažādiem kontroles ātrumiem</w:t>
            </w:r>
          </w:p>
        </w:tc>
        <w:tc>
          <w:tcPr>
            <w:tcW w:w="3260" w:type="dxa"/>
          </w:tcPr>
          <w:p w14:paraId="7A0893AB" w14:textId="77777777" w:rsidR="003C3EFB" w:rsidRPr="00705330" w:rsidRDefault="003C3EFB" w:rsidP="008E51D4">
            <w:pPr>
              <w:pStyle w:val="ListParagraph"/>
              <w:ind w:left="147"/>
              <w:rPr>
                <w:rFonts w:eastAsia="Calibri"/>
                <w:lang w:val="lv-LV"/>
              </w:rPr>
            </w:pPr>
          </w:p>
        </w:tc>
      </w:tr>
      <w:tr w:rsidR="003C3EFB" w:rsidRPr="00705330" w14:paraId="3C6F1740" w14:textId="3615F62A" w:rsidTr="005D3B41">
        <w:trPr>
          <w:cantSplit/>
          <w:trHeight w:val="837"/>
        </w:trPr>
        <w:tc>
          <w:tcPr>
            <w:tcW w:w="993" w:type="dxa"/>
            <w:vAlign w:val="center"/>
          </w:tcPr>
          <w:p w14:paraId="4A370C92" w14:textId="77777777" w:rsidR="003C3EFB" w:rsidRPr="00B223E0" w:rsidRDefault="003C3EFB" w:rsidP="003C3EFB">
            <w:pPr>
              <w:rPr>
                <w:rFonts w:eastAsia="Calibri"/>
                <w:lang w:val="lv-LV"/>
              </w:rPr>
            </w:pPr>
            <w:r w:rsidRPr="00B223E0">
              <w:rPr>
                <w:rFonts w:eastAsia="Calibri"/>
                <w:lang w:val="lv-LV"/>
              </w:rPr>
              <w:lastRenderedPageBreak/>
              <w:t>4.2.</w:t>
            </w:r>
          </w:p>
        </w:tc>
        <w:tc>
          <w:tcPr>
            <w:tcW w:w="3260" w:type="dxa"/>
            <w:vAlign w:val="center"/>
          </w:tcPr>
          <w:p w14:paraId="3CEA0F89" w14:textId="77777777" w:rsidR="003C3EFB" w:rsidRPr="00B223E0" w:rsidRDefault="003C3EFB" w:rsidP="003C3EFB">
            <w:pPr>
              <w:rPr>
                <w:lang w:val="lv-LV"/>
              </w:rPr>
            </w:pPr>
            <w:r w:rsidRPr="00B223E0">
              <w:rPr>
                <w:lang w:val="lv-LV"/>
              </w:rPr>
              <w:t>Pēc izmēģinājumiem un iespējamo bojājumu novēršanas tiek sastādīts izmēģinājumu rezultātu protokols</w:t>
            </w:r>
          </w:p>
        </w:tc>
        <w:tc>
          <w:tcPr>
            <w:tcW w:w="3260" w:type="dxa"/>
            <w:vAlign w:val="center"/>
          </w:tcPr>
          <w:p w14:paraId="7A62D415" w14:textId="77777777" w:rsidR="003C3EFB" w:rsidRPr="00B223E0" w:rsidRDefault="003C3EFB" w:rsidP="003C3EFB">
            <w:pPr>
              <w:rPr>
                <w:lang w:val="lv-LV"/>
              </w:rPr>
            </w:pPr>
            <w:r w:rsidRPr="00B223E0">
              <w:rPr>
                <w:rFonts w:eastAsia="Calibri"/>
                <w:lang w:val="lv-LV"/>
              </w:rPr>
              <w:t>Obligāti</w:t>
            </w:r>
          </w:p>
        </w:tc>
        <w:tc>
          <w:tcPr>
            <w:tcW w:w="3260" w:type="dxa"/>
          </w:tcPr>
          <w:p w14:paraId="03918A98" w14:textId="77777777" w:rsidR="003C3EFB" w:rsidRPr="00705330" w:rsidRDefault="003C3EFB" w:rsidP="003C3EFB">
            <w:pPr>
              <w:rPr>
                <w:rFonts w:eastAsia="Calibri"/>
                <w:lang w:val="lv-LV"/>
              </w:rPr>
            </w:pPr>
          </w:p>
        </w:tc>
      </w:tr>
      <w:tr w:rsidR="003C3EFB" w:rsidRPr="00705330" w14:paraId="6585D548" w14:textId="017E9AD3" w:rsidTr="005D3B41">
        <w:trPr>
          <w:cantSplit/>
        </w:trPr>
        <w:tc>
          <w:tcPr>
            <w:tcW w:w="993" w:type="dxa"/>
            <w:vAlign w:val="center"/>
          </w:tcPr>
          <w:p w14:paraId="0CDBC234" w14:textId="77777777" w:rsidR="003C3EFB" w:rsidRPr="00B223E0" w:rsidRDefault="003C3EFB" w:rsidP="003C3EFB">
            <w:pPr>
              <w:rPr>
                <w:rFonts w:eastAsia="Calibri"/>
                <w:lang w:val="lv-LV"/>
              </w:rPr>
            </w:pPr>
            <w:r w:rsidRPr="00B223E0">
              <w:rPr>
                <w:rFonts w:eastAsia="Calibri"/>
                <w:lang w:val="lv-LV"/>
              </w:rPr>
              <w:t>4.3.</w:t>
            </w:r>
          </w:p>
        </w:tc>
        <w:tc>
          <w:tcPr>
            <w:tcW w:w="3260" w:type="dxa"/>
            <w:vAlign w:val="center"/>
          </w:tcPr>
          <w:p w14:paraId="65B5F119" w14:textId="73E09DD1" w:rsidR="003C3EFB" w:rsidRPr="00B223E0" w:rsidRDefault="003C3EFB" w:rsidP="003C3EFB">
            <w:pPr>
              <w:rPr>
                <w:color w:val="000000" w:themeColor="text1"/>
                <w:lang w:val="lv-LV"/>
              </w:rPr>
            </w:pPr>
            <w:r w:rsidRPr="00B223E0">
              <w:rPr>
                <w:color w:val="000000" w:themeColor="text1"/>
                <w:lang w:val="lv-LV"/>
              </w:rPr>
              <w:t xml:space="preserve">Piegādātājs veic Latvijas dzelzceļa darbinieku </w:t>
            </w:r>
            <w:r w:rsidRPr="00B223E0">
              <w:rPr>
                <w:rFonts w:eastAsia="Calibri"/>
                <w:color w:val="000000" w:themeColor="text1"/>
                <w:lang w:val="lv-LV"/>
              </w:rPr>
              <w:t xml:space="preserve">(līdz </w:t>
            </w:r>
            <w:r w:rsidR="00AD6299" w:rsidRPr="00B223E0">
              <w:rPr>
                <w:rFonts w:eastAsia="Calibri"/>
                <w:color w:val="000000" w:themeColor="text1"/>
                <w:lang w:val="lv-LV"/>
              </w:rPr>
              <w:t>sešiem</w:t>
            </w:r>
            <w:r w:rsidRPr="00B223E0">
              <w:rPr>
                <w:rFonts w:eastAsia="Calibri"/>
                <w:color w:val="000000" w:themeColor="text1"/>
                <w:lang w:val="lv-LV"/>
              </w:rPr>
              <w:t xml:space="preserve"> darbiniekiem) </w:t>
            </w:r>
            <w:r w:rsidRPr="00B223E0">
              <w:rPr>
                <w:color w:val="000000" w:themeColor="text1"/>
                <w:lang w:val="lv-LV"/>
              </w:rPr>
              <w:t xml:space="preserve">ekspluatācijas un sistēmas tehniskās apkopes teorētisko un praktisko apmācību </w:t>
            </w:r>
            <w:r w:rsidRPr="00B223E0">
              <w:rPr>
                <w:rFonts w:eastAsia="Calibri"/>
                <w:color w:val="000000" w:themeColor="text1"/>
                <w:lang w:val="lv-LV"/>
              </w:rPr>
              <w:t>ar sertifikāta izsniegšanu.</w:t>
            </w:r>
            <w:r w:rsidRPr="00B223E0">
              <w:rPr>
                <w:color w:val="000000" w:themeColor="text1"/>
                <w:lang w:val="lv-LV"/>
              </w:rPr>
              <w:t xml:space="preserve"> Apmācības norises vieta - Latvija</w:t>
            </w:r>
          </w:p>
        </w:tc>
        <w:tc>
          <w:tcPr>
            <w:tcW w:w="3260" w:type="dxa"/>
            <w:vAlign w:val="center"/>
          </w:tcPr>
          <w:p w14:paraId="77744D74" w14:textId="77777777" w:rsidR="003C3EFB" w:rsidRPr="00B223E0" w:rsidRDefault="003C3EFB" w:rsidP="003C3EFB">
            <w:pPr>
              <w:rPr>
                <w:rFonts w:eastAsia="Calibri"/>
                <w:color w:val="000000" w:themeColor="text1"/>
                <w:lang w:val="lv-LV"/>
              </w:rPr>
            </w:pPr>
            <w:r w:rsidRPr="00B223E0">
              <w:rPr>
                <w:rFonts w:eastAsia="Calibri"/>
                <w:color w:val="000000" w:themeColor="text1"/>
                <w:lang w:val="lv-LV"/>
              </w:rPr>
              <w:t>Obligāti</w:t>
            </w:r>
          </w:p>
          <w:p w14:paraId="0FEF2C5E" w14:textId="56356638" w:rsidR="003C3EFB" w:rsidRPr="00B223E0" w:rsidRDefault="003C3EFB" w:rsidP="003C3EFB">
            <w:pPr>
              <w:rPr>
                <w:color w:val="000000" w:themeColor="text1"/>
                <w:lang w:val="lv-LV"/>
              </w:rPr>
            </w:pPr>
            <w:r w:rsidRPr="00B223E0">
              <w:rPr>
                <w:rFonts w:eastAsia="Calibri"/>
                <w:color w:val="000000" w:themeColor="text1"/>
                <w:lang w:val="lv-LV"/>
              </w:rPr>
              <w:t xml:space="preserve">(ne mazāk kā </w:t>
            </w:r>
            <w:r w:rsidR="00AD6299" w:rsidRPr="00B223E0">
              <w:rPr>
                <w:rFonts w:eastAsia="Calibri"/>
                <w:color w:val="000000" w:themeColor="text1"/>
                <w:lang w:val="lv-LV"/>
              </w:rPr>
              <w:t xml:space="preserve">120 </w:t>
            </w:r>
            <w:r w:rsidR="00F85CF2" w:rsidRPr="00B223E0">
              <w:rPr>
                <w:rFonts w:eastAsia="Calibri"/>
                <w:color w:val="000000" w:themeColor="text1"/>
                <w:lang w:val="lv-LV"/>
              </w:rPr>
              <w:t xml:space="preserve">(viens simts divdesmit) </w:t>
            </w:r>
            <w:r w:rsidRPr="00B223E0">
              <w:rPr>
                <w:rFonts w:eastAsia="Calibri"/>
                <w:color w:val="000000" w:themeColor="text1"/>
                <w:lang w:val="lv-LV"/>
              </w:rPr>
              <w:t>mācību stundas pasūtītāja teritorijā)</w:t>
            </w:r>
          </w:p>
        </w:tc>
        <w:tc>
          <w:tcPr>
            <w:tcW w:w="3260" w:type="dxa"/>
          </w:tcPr>
          <w:p w14:paraId="71064D91" w14:textId="77777777" w:rsidR="003C3EFB" w:rsidRPr="00705330" w:rsidRDefault="003C3EFB" w:rsidP="003C3EFB">
            <w:pPr>
              <w:rPr>
                <w:rFonts w:eastAsia="Calibri"/>
                <w:lang w:val="lv-LV"/>
              </w:rPr>
            </w:pPr>
          </w:p>
        </w:tc>
      </w:tr>
      <w:tr w:rsidR="003C3EFB" w:rsidRPr="00705330" w14:paraId="425DDA71" w14:textId="19DAA75E" w:rsidTr="005D3B41">
        <w:trPr>
          <w:cantSplit/>
        </w:trPr>
        <w:tc>
          <w:tcPr>
            <w:tcW w:w="993" w:type="dxa"/>
            <w:vAlign w:val="center"/>
          </w:tcPr>
          <w:p w14:paraId="5A5421C4" w14:textId="77777777" w:rsidR="003C3EFB" w:rsidRPr="00705330" w:rsidRDefault="003C3EFB" w:rsidP="003C3EFB">
            <w:pPr>
              <w:rPr>
                <w:rFonts w:eastAsia="Calibri"/>
                <w:lang w:val="lv-LV"/>
              </w:rPr>
            </w:pPr>
            <w:r w:rsidRPr="00705330">
              <w:rPr>
                <w:rFonts w:eastAsia="Calibri"/>
                <w:lang w:val="lv-LV"/>
              </w:rPr>
              <w:t>4.4.</w:t>
            </w:r>
          </w:p>
        </w:tc>
        <w:tc>
          <w:tcPr>
            <w:tcW w:w="3260" w:type="dxa"/>
            <w:vAlign w:val="center"/>
          </w:tcPr>
          <w:p w14:paraId="68A04AA5" w14:textId="77777777" w:rsidR="003C3EFB" w:rsidRPr="00705330" w:rsidRDefault="003C3EFB" w:rsidP="003C3EFB">
            <w:pPr>
              <w:rPr>
                <w:lang w:val="lv-LV"/>
              </w:rPr>
            </w:pPr>
            <w:r w:rsidRPr="00705330">
              <w:rPr>
                <w:lang w:val="lv-LV"/>
              </w:rPr>
              <w:t>Defektoskopijas mobilās sistēmas ieviešana ekspluatācijā, izmēģinājumus un nodošana, kā arī speciālistu apmācība tiek realizēta saskaņā ar starp pusēm saskaņoto grafiku</w:t>
            </w:r>
          </w:p>
        </w:tc>
        <w:tc>
          <w:tcPr>
            <w:tcW w:w="3260" w:type="dxa"/>
            <w:vAlign w:val="center"/>
          </w:tcPr>
          <w:p w14:paraId="685C921A" w14:textId="77777777" w:rsidR="003C3EFB" w:rsidRPr="00705330" w:rsidRDefault="003C3EFB" w:rsidP="003C3EFB">
            <w:pPr>
              <w:rPr>
                <w:lang w:val="lv-LV"/>
              </w:rPr>
            </w:pPr>
            <w:r w:rsidRPr="00705330">
              <w:rPr>
                <w:rFonts w:eastAsia="Calibri"/>
                <w:lang w:val="lv-LV"/>
              </w:rPr>
              <w:t>Obligāti</w:t>
            </w:r>
          </w:p>
        </w:tc>
        <w:tc>
          <w:tcPr>
            <w:tcW w:w="3260" w:type="dxa"/>
          </w:tcPr>
          <w:p w14:paraId="7453918B" w14:textId="77777777" w:rsidR="003C3EFB" w:rsidRPr="00705330" w:rsidRDefault="003C3EFB" w:rsidP="003C3EFB">
            <w:pPr>
              <w:rPr>
                <w:rFonts w:eastAsia="Calibri"/>
                <w:lang w:val="lv-LV"/>
              </w:rPr>
            </w:pPr>
          </w:p>
        </w:tc>
      </w:tr>
      <w:tr w:rsidR="003C3EFB" w:rsidRPr="00705330" w14:paraId="6E863526" w14:textId="45037DE1" w:rsidTr="00A31BD4">
        <w:trPr>
          <w:cantSplit/>
        </w:trPr>
        <w:tc>
          <w:tcPr>
            <w:tcW w:w="10773" w:type="dxa"/>
            <w:gridSpan w:val="4"/>
            <w:shd w:val="clear" w:color="auto" w:fill="D6BAFC"/>
            <w:vAlign w:val="center"/>
          </w:tcPr>
          <w:p w14:paraId="3200E84C" w14:textId="5CD62058" w:rsidR="003C3EFB" w:rsidRPr="00705330" w:rsidRDefault="003C3EFB" w:rsidP="003C3EFB">
            <w:pPr>
              <w:pStyle w:val="ListParagraph"/>
              <w:ind w:left="0"/>
              <w:rPr>
                <w:rFonts w:eastAsia="Calibri"/>
                <w:b/>
                <w:bCs/>
                <w:lang w:val="lv-LV"/>
              </w:rPr>
            </w:pPr>
            <w:r w:rsidRPr="00705330">
              <w:rPr>
                <w:rFonts w:eastAsia="Calibri"/>
                <w:b/>
                <w:bCs/>
                <w:lang w:val="lv-LV"/>
              </w:rPr>
              <w:t>5. Citas prasības</w:t>
            </w:r>
          </w:p>
        </w:tc>
      </w:tr>
      <w:tr w:rsidR="003C3EFB" w:rsidRPr="00823CE2" w14:paraId="3A9136FD" w14:textId="67DC70FE" w:rsidTr="005D3B41">
        <w:trPr>
          <w:cantSplit/>
          <w:trHeight w:val="731"/>
        </w:trPr>
        <w:tc>
          <w:tcPr>
            <w:tcW w:w="993" w:type="dxa"/>
            <w:vMerge w:val="restart"/>
            <w:vAlign w:val="center"/>
          </w:tcPr>
          <w:p w14:paraId="2DB1F076" w14:textId="77777777" w:rsidR="003C3EFB" w:rsidRPr="00705330" w:rsidRDefault="003C3EFB" w:rsidP="003C3EFB">
            <w:pPr>
              <w:rPr>
                <w:rFonts w:eastAsia="Calibri"/>
                <w:lang w:val="lv-LV"/>
              </w:rPr>
            </w:pPr>
            <w:r w:rsidRPr="00705330">
              <w:rPr>
                <w:rFonts w:eastAsia="Calibri"/>
                <w:lang w:val="lv-LV"/>
              </w:rPr>
              <w:t>5.1.</w:t>
            </w:r>
          </w:p>
        </w:tc>
        <w:tc>
          <w:tcPr>
            <w:tcW w:w="3260" w:type="dxa"/>
            <w:vAlign w:val="center"/>
          </w:tcPr>
          <w:p w14:paraId="1E62A9DF" w14:textId="6FD3C15F" w:rsidR="003C3EFB" w:rsidRPr="00705330" w:rsidRDefault="003C3EFB" w:rsidP="003C3EFB">
            <w:pPr>
              <w:rPr>
                <w:rFonts w:eastAsia="Calibri"/>
                <w:lang w:val="lv-LV"/>
              </w:rPr>
            </w:pPr>
            <w:r w:rsidRPr="00705330">
              <w:rPr>
                <w:lang w:val="lv-LV"/>
              </w:rPr>
              <w:t>Piegādāt kombinētas gaitas sliežu defektoskopijas automobiļa</w:t>
            </w:r>
            <w:r w:rsidRPr="00705330">
              <w:rPr>
                <w:rFonts w:eastAsia="Calibri"/>
                <w:lang w:val="lv-LV"/>
              </w:rPr>
              <w:t xml:space="preserve"> ekspluatācijas instrukciju – lietotāja rokasgrāmatu latviešu valodā</w:t>
            </w:r>
          </w:p>
        </w:tc>
        <w:tc>
          <w:tcPr>
            <w:tcW w:w="3260" w:type="dxa"/>
            <w:vAlign w:val="center"/>
          </w:tcPr>
          <w:p w14:paraId="4A1BA308" w14:textId="77777777" w:rsidR="003C3EFB" w:rsidRPr="00705330" w:rsidRDefault="003C3EFB" w:rsidP="003C3EFB">
            <w:pPr>
              <w:rPr>
                <w:rFonts w:eastAsia="Calibri"/>
                <w:lang w:val="lv-LV"/>
              </w:rPr>
            </w:pPr>
            <w:r w:rsidRPr="00705330">
              <w:rPr>
                <w:rFonts w:eastAsia="Calibri"/>
                <w:lang w:val="lv-LV"/>
              </w:rPr>
              <w:t>Ne mazāk kā 2 eksemplāri</w:t>
            </w:r>
          </w:p>
          <w:p w14:paraId="214A4DA3" w14:textId="77777777" w:rsidR="003C3EFB" w:rsidRPr="00705330" w:rsidRDefault="003C3EFB" w:rsidP="003C3EFB">
            <w:pPr>
              <w:rPr>
                <w:rFonts w:eastAsia="Calibri"/>
                <w:lang w:val="lv-LV"/>
              </w:rPr>
            </w:pPr>
            <w:r w:rsidRPr="00705330">
              <w:rPr>
                <w:rFonts w:eastAsia="Calibri"/>
                <w:lang w:val="lv-LV"/>
              </w:rPr>
              <w:t>(piegādāt 3 mēnešus pirms mašīnas piegādes)</w:t>
            </w:r>
          </w:p>
        </w:tc>
        <w:tc>
          <w:tcPr>
            <w:tcW w:w="3260" w:type="dxa"/>
          </w:tcPr>
          <w:p w14:paraId="0EE7A1C2" w14:textId="77777777" w:rsidR="003C3EFB" w:rsidRPr="00705330" w:rsidRDefault="003C3EFB" w:rsidP="003C3EFB">
            <w:pPr>
              <w:rPr>
                <w:rFonts w:eastAsia="Calibri"/>
                <w:lang w:val="lv-LV"/>
              </w:rPr>
            </w:pPr>
          </w:p>
        </w:tc>
      </w:tr>
      <w:tr w:rsidR="003C3EFB" w:rsidRPr="00823CE2" w14:paraId="1869708F" w14:textId="67354F04" w:rsidTr="005D3B41">
        <w:trPr>
          <w:cantSplit/>
        </w:trPr>
        <w:tc>
          <w:tcPr>
            <w:tcW w:w="993" w:type="dxa"/>
            <w:vMerge/>
            <w:vAlign w:val="center"/>
          </w:tcPr>
          <w:p w14:paraId="6FF75A67" w14:textId="77777777" w:rsidR="003C3EFB" w:rsidRPr="00705330" w:rsidRDefault="003C3EFB" w:rsidP="003C3EFB">
            <w:pPr>
              <w:rPr>
                <w:rFonts w:eastAsia="Calibri"/>
                <w:lang w:val="lv-LV"/>
              </w:rPr>
            </w:pPr>
          </w:p>
        </w:tc>
        <w:tc>
          <w:tcPr>
            <w:tcW w:w="3260" w:type="dxa"/>
            <w:vAlign w:val="center"/>
          </w:tcPr>
          <w:p w14:paraId="7F542118" w14:textId="77777777" w:rsidR="003C3EFB" w:rsidRPr="00705330" w:rsidRDefault="003C3EFB" w:rsidP="003C3EFB">
            <w:pPr>
              <w:rPr>
                <w:rFonts w:eastAsia="Calibri"/>
                <w:lang w:val="lv-LV"/>
              </w:rPr>
            </w:pPr>
            <w:r w:rsidRPr="00705330">
              <w:rPr>
                <w:lang w:val="lv-LV"/>
              </w:rPr>
              <w:t>Piegādāt kombinētas gaitas sliežu defektoskopijas automobiļa</w:t>
            </w:r>
            <w:r w:rsidRPr="00705330">
              <w:rPr>
                <w:rFonts w:eastAsia="Calibri"/>
                <w:lang w:val="lv-LV"/>
              </w:rPr>
              <w:t xml:space="preserve"> darba aizsardzības un drošības tehnikas instrukciju latviešu valodā</w:t>
            </w:r>
          </w:p>
        </w:tc>
        <w:tc>
          <w:tcPr>
            <w:tcW w:w="3260" w:type="dxa"/>
            <w:vAlign w:val="center"/>
          </w:tcPr>
          <w:p w14:paraId="59868356" w14:textId="760D2054" w:rsidR="003C3EFB" w:rsidRPr="00705330" w:rsidRDefault="003C3EFB" w:rsidP="003C3EFB">
            <w:pPr>
              <w:rPr>
                <w:rFonts w:eastAsia="Calibri"/>
                <w:lang w:val="lv-LV"/>
              </w:rPr>
            </w:pPr>
            <w:r w:rsidRPr="00705330">
              <w:rPr>
                <w:rFonts w:eastAsia="Calibri"/>
                <w:lang w:val="lv-LV"/>
              </w:rPr>
              <w:t>Ne mazāk kā 2 eksemplāri (piegādāt 3 mēnešus pirms mašīnas piegādes)</w:t>
            </w:r>
          </w:p>
        </w:tc>
        <w:tc>
          <w:tcPr>
            <w:tcW w:w="3260" w:type="dxa"/>
          </w:tcPr>
          <w:p w14:paraId="0325277F" w14:textId="77777777" w:rsidR="003C3EFB" w:rsidRPr="00705330" w:rsidRDefault="003C3EFB" w:rsidP="003C3EFB">
            <w:pPr>
              <w:rPr>
                <w:rFonts w:eastAsia="Calibri"/>
                <w:lang w:val="lv-LV"/>
              </w:rPr>
            </w:pPr>
          </w:p>
        </w:tc>
      </w:tr>
      <w:tr w:rsidR="003C3EFB" w:rsidRPr="00705330" w14:paraId="4B06170F" w14:textId="4368DAD9" w:rsidTr="005D3B41">
        <w:tc>
          <w:tcPr>
            <w:tcW w:w="993" w:type="dxa"/>
            <w:vAlign w:val="center"/>
          </w:tcPr>
          <w:p w14:paraId="200FCA29" w14:textId="77777777" w:rsidR="003C3EFB" w:rsidRPr="00705330" w:rsidRDefault="003C3EFB" w:rsidP="003C3EFB">
            <w:pPr>
              <w:rPr>
                <w:rFonts w:eastAsia="Calibri"/>
                <w:lang w:val="lv-LV"/>
              </w:rPr>
            </w:pPr>
            <w:r w:rsidRPr="00705330">
              <w:rPr>
                <w:rFonts w:eastAsia="Calibri"/>
                <w:lang w:val="lv-LV"/>
              </w:rPr>
              <w:t>5.2.</w:t>
            </w:r>
          </w:p>
        </w:tc>
        <w:tc>
          <w:tcPr>
            <w:tcW w:w="3260" w:type="dxa"/>
            <w:vAlign w:val="center"/>
          </w:tcPr>
          <w:p w14:paraId="18CB40D1" w14:textId="29AE4184" w:rsidR="003C3EFB" w:rsidRPr="00705330" w:rsidRDefault="003C3EFB" w:rsidP="003C3EFB">
            <w:pPr>
              <w:rPr>
                <w:rFonts w:eastAsia="Calibri"/>
                <w:lang w:val="lv-LV"/>
              </w:rPr>
            </w:pPr>
            <w:r w:rsidRPr="00705330">
              <w:rPr>
                <w:lang w:val="lv-LV"/>
              </w:rPr>
              <w:t>Kombinētas gaitas sliežu defektoskopijas automobiļa garantijas laiks</w:t>
            </w:r>
          </w:p>
        </w:tc>
        <w:tc>
          <w:tcPr>
            <w:tcW w:w="3260" w:type="dxa"/>
            <w:vAlign w:val="center"/>
          </w:tcPr>
          <w:p w14:paraId="48825510" w14:textId="77777777" w:rsidR="003C3EFB" w:rsidRPr="00705330" w:rsidRDefault="003C3EFB" w:rsidP="003C3EFB">
            <w:pPr>
              <w:rPr>
                <w:rFonts w:eastAsia="Calibri"/>
                <w:lang w:val="lv-LV"/>
              </w:rPr>
            </w:pPr>
            <w:r w:rsidRPr="00705330">
              <w:rPr>
                <w:lang w:val="lv-LV"/>
              </w:rPr>
              <w:t>Ne mazāk par diviem gadiem</w:t>
            </w:r>
          </w:p>
        </w:tc>
        <w:tc>
          <w:tcPr>
            <w:tcW w:w="3260" w:type="dxa"/>
          </w:tcPr>
          <w:p w14:paraId="28A09B04" w14:textId="77777777" w:rsidR="003C3EFB" w:rsidRPr="00705330" w:rsidRDefault="003C3EFB" w:rsidP="003C3EFB">
            <w:pPr>
              <w:rPr>
                <w:lang w:val="lv-LV"/>
              </w:rPr>
            </w:pPr>
          </w:p>
        </w:tc>
      </w:tr>
      <w:tr w:rsidR="003C3EFB" w:rsidRPr="00705330" w14:paraId="176C78CF" w14:textId="3467AD50" w:rsidTr="005D3B41">
        <w:tc>
          <w:tcPr>
            <w:tcW w:w="993" w:type="dxa"/>
            <w:vAlign w:val="center"/>
          </w:tcPr>
          <w:p w14:paraId="43AF88E5" w14:textId="77777777" w:rsidR="003C3EFB" w:rsidRPr="00705330" w:rsidRDefault="003C3EFB" w:rsidP="003C3EFB">
            <w:pPr>
              <w:rPr>
                <w:rFonts w:eastAsia="Calibri"/>
                <w:lang w:val="lv-LV"/>
              </w:rPr>
            </w:pPr>
            <w:r w:rsidRPr="00705330">
              <w:rPr>
                <w:rFonts w:eastAsia="Calibri"/>
                <w:lang w:val="lv-LV"/>
              </w:rPr>
              <w:t>5.3.</w:t>
            </w:r>
          </w:p>
        </w:tc>
        <w:tc>
          <w:tcPr>
            <w:tcW w:w="3260" w:type="dxa"/>
            <w:vAlign w:val="center"/>
          </w:tcPr>
          <w:p w14:paraId="402388FE" w14:textId="095A7E56" w:rsidR="003C3EFB" w:rsidRPr="00705330" w:rsidRDefault="003C3EFB" w:rsidP="003C3EFB">
            <w:pPr>
              <w:rPr>
                <w:rFonts w:eastAsia="Calibri"/>
                <w:lang w:val="lv-LV"/>
              </w:rPr>
            </w:pPr>
            <w:r w:rsidRPr="00705330">
              <w:rPr>
                <w:rFonts w:eastAsia="Calibri"/>
                <w:lang w:val="lv-LV"/>
              </w:rPr>
              <w:t>Bezmaksas k</w:t>
            </w:r>
            <w:r w:rsidRPr="00705330">
              <w:rPr>
                <w:lang w:val="lv-LV"/>
              </w:rPr>
              <w:t xml:space="preserve">ombinētas gaitas sliežu defektoskopijas automobiļa </w:t>
            </w:r>
            <w:r w:rsidRPr="00705330">
              <w:rPr>
                <w:rFonts w:eastAsia="Calibri"/>
                <w:lang w:val="lv-LV"/>
              </w:rPr>
              <w:t>tehniskā apkalpošana garantijas termiņa laikā</w:t>
            </w:r>
            <w:r w:rsidR="00823CE2">
              <w:rPr>
                <w:rFonts w:eastAsia="Calibri"/>
                <w:lang w:val="lv-LV"/>
              </w:rPr>
              <w:t xml:space="preserve"> Latvijas Republikas teritorijas robežās</w:t>
            </w:r>
          </w:p>
        </w:tc>
        <w:tc>
          <w:tcPr>
            <w:tcW w:w="3260" w:type="dxa"/>
            <w:vAlign w:val="center"/>
          </w:tcPr>
          <w:p w14:paraId="2E4B3CE9" w14:textId="77777777" w:rsidR="003C3EFB" w:rsidRPr="00705330" w:rsidRDefault="003C3EFB" w:rsidP="003C3EFB">
            <w:pPr>
              <w:rPr>
                <w:rFonts w:eastAsia="Calibri"/>
                <w:lang w:val="lv-LV"/>
              </w:rPr>
            </w:pPr>
            <w:r w:rsidRPr="00705330">
              <w:rPr>
                <w:rFonts w:eastAsia="Calibri"/>
                <w:lang w:val="lv-LV"/>
              </w:rPr>
              <w:t>Saskaņā ar ražotāja prasībām</w:t>
            </w:r>
          </w:p>
        </w:tc>
        <w:tc>
          <w:tcPr>
            <w:tcW w:w="3260" w:type="dxa"/>
          </w:tcPr>
          <w:p w14:paraId="0870AD22" w14:textId="77777777" w:rsidR="003C3EFB" w:rsidRPr="00705330" w:rsidRDefault="003C3EFB" w:rsidP="003C3EFB">
            <w:pPr>
              <w:rPr>
                <w:rFonts w:eastAsia="Calibri"/>
                <w:lang w:val="lv-LV"/>
              </w:rPr>
            </w:pPr>
          </w:p>
        </w:tc>
      </w:tr>
      <w:tr w:rsidR="003C3EFB" w:rsidRPr="00705330" w14:paraId="2D0E4F55" w14:textId="65AEA75F" w:rsidTr="005D3B41">
        <w:tc>
          <w:tcPr>
            <w:tcW w:w="993" w:type="dxa"/>
            <w:vAlign w:val="center"/>
          </w:tcPr>
          <w:p w14:paraId="37635F96" w14:textId="77777777" w:rsidR="003C3EFB" w:rsidRPr="00705330" w:rsidRDefault="003C3EFB" w:rsidP="003C3EFB">
            <w:pPr>
              <w:rPr>
                <w:rFonts w:eastAsia="Calibri"/>
                <w:lang w:val="lv-LV"/>
              </w:rPr>
            </w:pPr>
            <w:r w:rsidRPr="00705330">
              <w:rPr>
                <w:rFonts w:eastAsia="Calibri"/>
                <w:lang w:val="lv-LV"/>
              </w:rPr>
              <w:t>5.4.</w:t>
            </w:r>
          </w:p>
        </w:tc>
        <w:tc>
          <w:tcPr>
            <w:tcW w:w="3260" w:type="dxa"/>
            <w:vAlign w:val="center"/>
          </w:tcPr>
          <w:p w14:paraId="7A56D4C8" w14:textId="57C7CB8F" w:rsidR="003C3EFB" w:rsidRPr="00705330" w:rsidRDefault="003C3EFB" w:rsidP="003C3EFB">
            <w:pPr>
              <w:rPr>
                <w:rFonts w:eastAsia="Calibri"/>
                <w:lang w:val="lv-LV"/>
              </w:rPr>
            </w:pPr>
            <w:r w:rsidRPr="00705330">
              <w:rPr>
                <w:rFonts w:eastAsia="Calibri"/>
                <w:lang w:val="lv-LV"/>
              </w:rPr>
              <w:t xml:space="preserve">Preces piegāde un nodošana ekspluatācijā ne vēlāk kā 12 (divpadsmit) mēneši no līguma </w:t>
            </w:r>
            <w:r w:rsidR="00CD41B2">
              <w:rPr>
                <w:rFonts w:eastAsia="Calibri"/>
                <w:lang w:val="lv-LV"/>
              </w:rPr>
              <w:t xml:space="preserve">abpusēja </w:t>
            </w:r>
            <w:r w:rsidRPr="00705330">
              <w:rPr>
                <w:rFonts w:eastAsia="Calibri"/>
                <w:lang w:val="lv-LV"/>
              </w:rPr>
              <w:t xml:space="preserve">parakstīšanas brīža </w:t>
            </w:r>
          </w:p>
        </w:tc>
        <w:tc>
          <w:tcPr>
            <w:tcW w:w="3260" w:type="dxa"/>
            <w:vAlign w:val="center"/>
          </w:tcPr>
          <w:p w14:paraId="702DEDF2" w14:textId="77777777" w:rsidR="003C3EFB" w:rsidRPr="00705330" w:rsidRDefault="003C3EFB" w:rsidP="003C3EFB">
            <w:pPr>
              <w:rPr>
                <w:rFonts w:eastAsia="Calibri"/>
                <w:lang w:val="lv-LV"/>
              </w:rPr>
            </w:pPr>
            <w:r w:rsidRPr="00705330">
              <w:rPr>
                <w:rFonts w:eastAsia="Calibri"/>
                <w:lang w:val="lv-LV"/>
              </w:rPr>
              <w:t>Obligāti</w:t>
            </w:r>
          </w:p>
        </w:tc>
        <w:tc>
          <w:tcPr>
            <w:tcW w:w="3260" w:type="dxa"/>
          </w:tcPr>
          <w:p w14:paraId="7857E64A" w14:textId="77777777" w:rsidR="003C3EFB" w:rsidRPr="00705330" w:rsidRDefault="003C3EFB" w:rsidP="003C3EFB">
            <w:pPr>
              <w:rPr>
                <w:rFonts w:eastAsia="Calibri"/>
                <w:lang w:val="lv-LV"/>
              </w:rPr>
            </w:pPr>
          </w:p>
        </w:tc>
      </w:tr>
      <w:tr w:rsidR="003C3EFB" w:rsidRPr="00705330" w14:paraId="72F6EA7F" w14:textId="5F2A8B9C" w:rsidTr="005D3B41">
        <w:tc>
          <w:tcPr>
            <w:tcW w:w="993" w:type="dxa"/>
            <w:vAlign w:val="center"/>
          </w:tcPr>
          <w:p w14:paraId="19063172" w14:textId="77777777" w:rsidR="003C3EFB" w:rsidRPr="00705330" w:rsidRDefault="003C3EFB" w:rsidP="003C3EFB">
            <w:pPr>
              <w:rPr>
                <w:rFonts w:eastAsia="Calibri"/>
                <w:lang w:val="lv-LV"/>
              </w:rPr>
            </w:pPr>
            <w:r w:rsidRPr="00705330">
              <w:rPr>
                <w:rFonts w:eastAsia="Calibri"/>
                <w:lang w:val="lv-LV"/>
              </w:rPr>
              <w:t>5.5.</w:t>
            </w:r>
          </w:p>
        </w:tc>
        <w:tc>
          <w:tcPr>
            <w:tcW w:w="3260" w:type="dxa"/>
            <w:vAlign w:val="center"/>
          </w:tcPr>
          <w:p w14:paraId="1DA3936B" w14:textId="77777777" w:rsidR="003C3EFB" w:rsidRPr="00705330" w:rsidRDefault="003C3EFB" w:rsidP="003C3EFB">
            <w:pPr>
              <w:rPr>
                <w:rFonts w:eastAsia="Calibri"/>
                <w:lang w:val="lv-LV"/>
              </w:rPr>
            </w:pPr>
            <w:r w:rsidRPr="00705330">
              <w:rPr>
                <w:rFonts w:eastAsia="Calibri"/>
                <w:lang w:val="lv-LV"/>
              </w:rPr>
              <w:t>Piegādes vieta: Altonavas iela 11A, Rīga,               LV-1004 (CDN-9 bāzē).</w:t>
            </w:r>
          </w:p>
        </w:tc>
        <w:tc>
          <w:tcPr>
            <w:tcW w:w="3260" w:type="dxa"/>
            <w:vAlign w:val="center"/>
          </w:tcPr>
          <w:p w14:paraId="275B41C5" w14:textId="77777777" w:rsidR="003C3EFB" w:rsidRPr="00705330" w:rsidRDefault="003C3EFB" w:rsidP="003C3EFB">
            <w:pPr>
              <w:rPr>
                <w:rFonts w:eastAsia="Calibri"/>
                <w:lang w:val="lv-LV"/>
              </w:rPr>
            </w:pPr>
            <w:r w:rsidRPr="00705330">
              <w:rPr>
                <w:rFonts w:eastAsia="Calibri"/>
                <w:lang w:val="lv-LV"/>
              </w:rPr>
              <w:t>Obligāti</w:t>
            </w:r>
          </w:p>
        </w:tc>
        <w:tc>
          <w:tcPr>
            <w:tcW w:w="3260" w:type="dxa"/>
          </w:tcPr>
          <w:p w14:paraId="7E3ABAB5" w14:textId="77777777" w:rsidR="003C3EFB" w:rsidRPr="00705330" w:rsidRDefault="003C3EFB" w:rsidP="003C3EFB">
            <w:pPr>
              <w:rPr>
                <w:rFonts w:eastAsia="Calibri"/>
                <w:lang w:val="lv-LV"/>
              </w:rPr>
            </w:pPr>
          </w:p>
        </w:tc>
      </w:tr>
      <w:tr w:rsidR="003C3EFB" w:rsidRPr="00705330" w14:paraId="57F4A6BC" w14:textId="2E19A632" w:rsidTr="00A31BD4">
        <w:tc>
          <w:tcPr>
            <w:tcW w:w="10773" w:type="dxa"/>
            <w:gridSpan w:val="4"/>
            <w:shd w:val="clear" w:color="auto" w:fill="D6BAFC"/>
            <w:vAlign w:val="center"/>
          </w:tcPr>
          <w:p w14:paraId="29098A22" w14:textId="2BF4F55B" w:rsidR="003C3EFB" w:rsidRPr="00F85CF2" w:rsidRDefault="003C3EFB" w:rsidP="003C3EFB">
            <w:pPr>
              <w:rPr>
                <w:rFonts w:eastAsia="Calibri"/>
                <w:b/>
                <w:lang w:val="lv-LV"/>
              </w:rPr>
            </w:pPr>
            <w:r w:rsidRPr="00F85CF2">
              <w:rPr>
                <w:rFonts w:eastAsia="Calibri"/>
                <w:b/>
                <w:lang w:val="lv-LV"/>
              </w:rPr>
              <w:t xml:space="preserve">6. Kombinētas gaitas sliežu defektoskopijas </w:t>
            </w:r>
            <w:r w:rsidRPr="00F85CF2">
              <w:rPr>
                <w:b/>
                <w:lang w:val="lv-LV"/>
              </w:rPr>
              <w:t>automobiļa papildaprīkojums</w:t>
            </w:r>
            <w:r w:rsidR="001A2871" w:rsidRPr="00F85CF2">
              <w:rPr>
                <w:b/>
                <w:lang w:val="lv-LV"/>
              </w:rPr>
              <w:t>***</w:t>
            </w:r>
          </w:p>
        </w:tc>
      </w:tr>
      <w:tr w:rsidR="003C3EFB" w:rsidRPr="00F85CF2" w14:paraId="334FA0DB" w14:textId="6E04F624" w:rsidTr="005D3B41">
        <w:tc>
          <w:tcPr>
            <w:tcW w:w="993" w:type="dxa"/>
            <w:vAlign w:val="center"/>
          </w:tcPr>
          <w:p w14:paraId="5FAD690A" w14:textId="77777777" w:rsidR="003C3EFB" w:rsidRPr="00705330" w:rsidRDefault="003C3EFB" w:rsidP="003C3EFB">
            <w:pPr>
              <w:rPr>
                <w:rFonts w:eastAsia="Calibri"/>
                <w:lang w:val="lv-LV"/>
              </w:rPr>
            </w:pPr>
            <w:r w:rsidRPr="00705330">
              <w:rPr>
                <w:rFonts w:eastAsia="Calibri"/>
                <w:lang w:val="lv-LV"/>
              </w:rPr>
              <w:t>6.1.</w:t>
            </w:r>
          </w:p>
        </w:tc>
        <w:tc>
          <w:tcPr>
            <w:tcW w:w="3260" w:type="dxa"/>
            <w:vAlign w:val="center"/>
          </w:tcPr>
          <w:p w14:paraId="1AA3904F" w14:textId="77777777" w:rsidR="003C3EFB" w:rsidRPr="00F85CF2" w:rsidRDefault="003C3EFB" w:rsidP="003C3EFB">
            <w:pPr>
              <w:rPr>
                <w:rFonts w:eastAsia="Calibri"/>
                <w:lang w:val="lv-LV"/>
              </w:rPr>
            </w:pPr>
            <w:r w:rsidRPr="00F85CF2">
              <w:rPr>
                <w:rFonts w:eastAsia="Calibri"/>
                <w:lang w:val="lv-LV"/>
              </w:rPr>
              <w:t xml:space="preserve">Video skenēšanas sistēma- </w:t>
            </w:r>
            <w:r w:rsidRPr="00F85CF2">
              <w:rPr>
                <w:lang w:val="lv-LV"/>
              </w:rPr>
              <w:t xml:space="preserve">sliežu virsmas defektu un ceļa </w:t>
            </w:r>
            <w:r w:rsidRPr="00F85CF2">
              <w:rPr>
                <w:lang w:val="lv-LV"/>
              </w:rPr>
              <w:lastRenderedPageBreak/>
              <w:t xml:space="preserve">virsbūves elementu- </w:t>
            </w:r>
            <w:r w:rsidRPr="00F85CF2">
              <w:rPr>
                <w:rFonts w:eastAsia="Calibri"/>
                <w:lang w:val="lv-LV"/>
              </w:rPr>
              <w:t>sliežu spraugu platuma, salaidņu uzliktņu, savienojumu skrūvju, sliežu savienotāju, sliežu stiprinājumu, gulšņu epīras, perpendikularitātes un stāvokļa, sliežu pavedienu stāvokļa diagnosticēšana un kontrolei ar</w:t>
            </w:r>
            <w:r w:rsidRPr="00F85CF2">
              <w:rPr>
                <w:lang w:val="lv-LV"/>
              </w:rPr>
              <w:t xml:space="preserve"> piesaisti defektogrammai un</w:t>
            </w:r>
            <w:r w:rsidRPr="00F85CF2">
              <w:rPr>
                <w:rFonts w:eastAsia="Calibri"/>
                <w:lang w:val="lv-LV"/>
              </w:rPr>
              <w:t xml:space="preserve"> automatizētu datu apstrādi.</w:t>
            </w:r>
          </w:p>
        </w:tc>
        <w:tc>
          <w:tcPr>
            <w:tcW w:w="3260" w:type="dxa"/>
            <w:vAlign w:val="center"/>
          </w:tcPr>
          <w:p w14:paraId="688E31A0" w14:textId="082A3901" w:rsidR="003C3EFB" w:rsidRPr="00F85CF2" w:rsidRDefault="003C3EFB" w:rsidP="003C3EFB">
            <w:pPr>
              <w:rPr>
                <w:rFonts w:eastAsia="Calibri"/>
                <w:lang w:val="lv-LV"/>
              </w:rPr>
            </w:pPr>
            <w:r w:rsidRPr="00F85CF2">
              <w:rPr>
                <w:rFonts w:eastAsia="Calibri"/>
                <w:lang w:val="lv-LV"/>
              </w:rPr>
              <w:lastRenderedPageBreak/>
              <w:t>O</w:t>
            </w:r>
            <w:r w:rsidR="00F85CF2" w:rsidRPr="00F85CF2">
              <w:rPr>
                <w:rFonts w:eastAsia="Calibri"/>
                <w:lang w:val="lv-LV"/>
              </w:rPr>
              <w:t>pcionāli</w:t>
            </w:r>
          </w:p>
          <w:p w14:paraId="0FE3DADA" w14:textId="40FDED87" w:rsidR="00F85CF2" w:rsidRPr="00F85CF2" w:rsidRDefault="00F85CF2" w:rsidP="003C3EFB">
            <w:pPr>
              <w:rPr>
                <w:rFonts w:eastAsia="Calibri"/>
                <w:lang w:val="lv-LV"/>
              </w:rPr>
            </w:pPr>
          </w:p>
        </w:tc>
        <w:tc>
          <w:tcPr>
            <w:tcW w:w="3260" w:type="dxa"/>
          </w:tcPr>
          <w:p w14:paraId="4F63C155" w14:textId="77777777" w:rsidR="003C3EFB" w:rsidRPr="00F85CF2" w:rsidRDefault="003C3EFB" w:rsidP="003C3EFB">
            <w:pPr>
              <w:rPr>
                <w:rFonts w:eastAsia="Calibri"/>
                <w:lang w:val="lv-LV"/>
              </w:rPr>
            </w:pPr>
          </w:p>
        </w:tc>
      </w:tr>
      <w:tr w:rsidR="003C3EFB" w:rsidRPr="00705330" w14:paraId="2AB456D3" w14:textId="40FCB644" w:rsidTr="005D3B41">
        <w:tc>
          <w:tcPr>
            <w:tcW w:w="993" w:type="dxa"/>
            <w:vAlign w:val="center"/>
          </w:tcPr>
          <w:p w14:paraId="10DACC3A" w14:textId="77777777" w:rsidR="003C3EFB" w:rsidRPr="00705330" w:rsidRDefault="003C3EFB" w:rsidP="003C3EFB">
            <w:pPr>
              <w:rPr>
                <w:rFonts w:eastAsia="Calibri"/>
                <w:lang w:val="lv-LV"/>
              </w:rPr>
            </w:pPr>
            <w:r w:rsidRPr="00705330">
              <w:rPr>
                <w:rFonts w:eastAsia="Calibri"/>
                <w:lang w:val="lv-LV"/>
              </w:rPr>
              <w:t>6.2.</w:t>
            </w:r>
          </w:p>
        </w:tc>
        <w:tc>
          <w:tcPr>
            <w:tcW w:w="3260" w:type="dxa"/>
            <w:vAlign w:val="center"/>
          </w:tcPr>
          <w:p w14:paraId="34D9784E" w14:textId="6B9D2CD2" w:rsidR="003C3EFB" w:rsidRPr="00F85CF2" w:rsidRDefault="003C3EFB" w:rsidP="003C3EFB">
            <w:pPr>
              <w:rPr>
                <w:rFonts w:eastAsia="Calibri"/>
                <w:lang w:val="lv-LV"/>
              </w:rPr>
            </w:pPr>
            <w:r w:rsidRPr="00F85CF2">
              <w:rPr>
                <w:rFonts w:eastAsia="Calibri"/>
                <w:lang w:val="lv-LV"/>
              </w:rPr>
              <w:t>Sliežu profila kontroles sistēma - sliežu vertikālā un sānu nodiluma, sliežu savērsuma un ceļa platuma kontrolei.</w:t>
            </w:r>
          </w:p>
        </w:tc>
        <w:tc>
          <w:tcPr>
            <w:tcW w:w="3260" w:type="dxa"/>
            <w:vAlign w:val="center"/>
          </w:tcPr>
          <w:p w14:paraId="15E91AC3" w14:textId="38C9F9EC" w:rsidR="003C3EFB" w:rsidRPr="00F85CF2" w:rsidRDefault="003C3EFB" w:rsidP="003C3EFB">
            <w:pPr>
              <w:rPr>
                <w:rFonts w:eastAsia="Calibri"/>
                <w:lang w:val="lv-LV"/>
              </w:rPr>
            </w:pPr>
            <w:r w:rsidRPr="00F85CF2">
              <w:rPr>
                <w:rFonts w:eastAsia="Calibri"/>
                <w:lang w:val="lv-LV"/>
              </w:rPr>
              <w:t>O</w:t>
            </w:r>
            <w:r w:rsidR="00F85CF2" w:rsidRPr="00F85CF2">
              <w:rPr>
                <w:rFonts w:eastAsia="Calibri"/>
                <w:lang w:val="lv-LV"/>
              </w:rPr>
              <w:t>pcionāli</w:t>
            </w:r>
          </w:p>
        </w:tc>
        <w:tc>
          <w:tcPr>
            <w:tcW w:w="3260" w:type="dxa"/>
          </w:tcPr>
          <w:p w14:paraId="39E9271F" w14:textId="77777777" w:rsidR="003C3EFB" w:rsidRPr="00F85CF2" w:rsidRDefault="003C3EFB" w:rsidP="003C3EFB">
            <w:pPr>
              <w:rPr>
                <w:rFonts w:eastAsia="Calibri"/>
                <w:lang w:val="lv-LV"/>
              </w:rPr>
            </w:pPr>
          </w:p>
        </w:tc>
      </w:tr>
    </w:tbl>
    <w:p w14:paraId="00E5349C" w14:textId="77777777" w:rsidR="00D66780" w:rsidRPr="00705330" w:rsidRDefault="00D66780" w:rsidP="00D66780">
      <w:pPr>
        <w:autoSpaceDE w:val="0"/>
        <w:autoSpaceDN w:val="0"/>
        <w:adjustRightInd w:val="0"/>
        <w:ind w:right="-710"/>
        <w:rPr>
          <w:lang w:val="lv-LV" w:eastAsia="lv-LV"/>
        </w:rPr>
      </w:pPr>
    </w:p>
    <w:p w14:paraId="741FE7A9" w14:textId="549C4F86" w:rsidR="00D66780" w:rsidRPr="00F85CF2" w:rsidRDefault="001A2871" w:rsidP="001A2871">
      <w:pPr>
        <w:autoSpaceDE w:val="0"/>
        <w:autoSpaceDN w:val="0"/>
        <w:adjustRightInd w:val="0"/>
        <w:ind w:left="-709" w:right="-994"/>
        <w:jc w:val="both"/>
        <w:rPr>
          <w:b/>
          <w:i/>
          <w:color w:val="222222"/>
          <w:sz w:val="20"/>
          <w:szCs w:val="20"/>
          <w:lang w:val="lv-LV"/>
        </w:rPr>
      </w:pPr>
      <w:r w:rsidRPr="00F85CF2">
        <w:rPr>
          <w:sz w:val="20"/>
          <w:szCs w:val="20"/>
          <w:lang w:val="lv-LV" w:eastAsia="lv-LV"/>
        </w:rPr>
        <w:t>***</w:t>
      </w:r>
      <w:r w:rsidRPr="00F85CF2">
        <w:rPr>
          <w:b/>
          <w:i/>
          <w:sz w:val="20"/>
          <w:szCs w:val="20"/>
          <w:lang w:val="lv-LV"/>
        </w:rPr>
        <w:t xml:space="preserve">Pasūtītājs vērtēs finansiāli izdevīgāko tehniskajām un kvalifikācijas prasībām atbilstošo iesniegto piedāvājumu saskaņā ar apstiprināto finanšu budžetu šim iepirkumam (sk. konkursa nolikuma 1.12.punktu). Nepietiekamu šim iepirkumam paredzēto finanšu budžeta līdzekļu gadījumā pasūtītājs patur tiesības neiegādāties konkursa nolikuma 2.pielikumā </w:t>
      </w:r>
      <w:r w:rsidRPr="00F85CF2">
        <w:rPr>
          <w:b/>
          <w:i/>
          <w:color w:val="222222"/>
          <w:sz w:val="20"/>
          <w:szCs w:val="20"/>
          <w:lang w:val="lv-LV"/>
        </w:rPr>
        <w:t>„Tehniskā specifikācija” 6.1. un 6.2.punktā norādīto papildaprīkojumu, vai iegādāties tikai vienu no papildaprīkojuma pozīcijām.</w:t>
      </w:r>
    </w:p>
    <w:p w14:paraId="5603E1D3" w14:textId="0BA3A532" w:rsidR="001A2871" w:rsidRDefault="001A2871" w:rsidP="00D66780">
      <w:pPr>
        <w:autoSpaceDE w:val="0"/>
        <w:autoSpaceDN w:val="0"/>
        <w:adjustRightInd w:val="0"/>
        <w:ind w:right="-710"/>
        <w:rPr>
          <w:lang w:val="lv-LV" w:eastAsia="lv-LV"/>
        </w:rPr>
      </w:pPr>
    </w:p>
    <w:p w14:paraId="200516A7" w14:textId="7E42D3F0" w:rsidR="001A2871" w:rsidRDefault="001A2871" w:rsidP="00D66780">
      <w:pPr>
        <w:autoSpaceDE w:val="0"/>
        <w:autoSpaceDN w:val="0"/>
        <w:adjustRightInd w:val="0"/>
        <w:ind w:right="-710"/>
        <w:rPr>
          <w:lang w:val="lv-LV" w:eastAsia="lv-LV"/>
        </w:rPr>
      </w:pPr>
    </w:p>
    <w:p w14:paraId="64C9A522" w14:textId="77777777" w:rsidR="001A2871" w:rsidRPr="00705330" w:rsidRDefault="001A2871" w:rsidP="00D66780">
      <w:pPr>
        <w:autoSpaceDE w:val="0"/>
        <w:autoSpaceDN w:val="0"/>
        <w:adjustRightInd w:val="0"/>
        <w:ind w:right="-710"/>
        <w:rPr>
          <w:lang w:val="lv-LV" w:eastAsia="lv-LV"/>
        </w:rPr>
      </w:pPr>
    </w:p>
    <w:p w14:paraId="070737EF" w14:textId="77777777" w:rsidR="00D66780" w:rsidRPr="00705330" w:rsidRDefault="00D66780" w:rsidP="00D66780">
      <w:pPr>
        <w:autoSpaceDE w:val="0"/>
        <w:autoSpaceDN w:val="0"/>
        <w:adjustRightInd w:val="0"/>
        <w:ind w:left="-709" w:right="-710"/>
        <w:rPr>
          <w:lang w:val="lv-LV" w:eastAsia="lv-LV"/>
        </w:rPr>
      </w:pPr>
      <w:r w:rsidRPr="00705330">
        <w:rPr>
          <w:lang w:val="lv-LV" w:eastAsia="lv-LV"/>
        </w:rPr>
        <w:t>Vadītāja vai pilnvarotās personas paraksts: __________________________________</w:t>
      </w:r>
    </w:p>
    <w:p w14:paraId="3AF97C4E" w14:textId="77777777" w:rsidR="00D66780" w:rsidRPr="00705330" w:rsidRDefault="00D66780" w:rsidP="00D66780">
      <w:pPr>
        <w:autoSpaceDE w:val="0"/>
        <w:autoSpaceDN w:val="0"/>
        <w:adjustRightInd w:val="0"/>
        <w:ind w:left="-709" w:right="-710"/>
        <w:rPr>
          <w:lang w:val="lv-LV" w:eastAsia="lv-LV"/>
        </w:rPr>
      </w:pPr>
    </w:p>
    <w:p w14:paraId="102283D2" w14:textId="77777777" w:rsidR="00D66780" w:rsidRPr="00705330" w:rsidRDefault="00D66780" w:rsidP="00D66780">
      <w:pPr>
        <w:autoSpaceDE w:val="0"/>
        <w:autoSpaceDN w:val="0"/>
        <w:adjustRightInd w:val="0"/>
        <w:ind w:left="-709" w:right="-710"/>
        <w:rPr>
          <w:lang w:val="lv-LV" w:eastAsia="lv-LV"/>
        </w:rPr>
        <w:sectPr w:rsidR="00D66780" w:rsidRPr="00705330" w:rsidSect="0049321B">
          <w:footerReference w:type="default" r:id="rId16"/>
          <w:footerReference w:type="first" r:id="rId17"/>
          <w:pgSz w:w="11906" w:h="16838"/>
          <w:pgMar w:top="1134" w:right="1276" w:bottom="567" w:left="1559" w:header="709" w:footer="709" w:gutter="0"/>
          <w:pgNumType w:start="1"/>
          <w:cols w:space="708"/>
          <w:titlePg/>
          <w:docGrid w:linePitch="360"/>
        </w:sectPr>
      </w:pPr>
      <w:r w:rsidRPr="00705330">
        <w:rPr>
          <w:lang w:val="lv-LV" w:eastAsia="lv-LV"/>
        </w:rPr>
        <w:t>Vadītāja vai pilnvarotās personas vārds, uzvārds, amats ________________________z.v.</w:t>
      </w:r>
    </w:p>
    <w:p w14:paraId="1727CDB5" w14:textId="77777777" w:rsidR="00D66780" w:rsidRPr="00705330" w:rsidRDefault="00D66780" w:rsidP="00D66780">
      <w:pPr>
        <w:spacing w:line="0" w:lineRule="atLeast"/>
        <w:rPr>
          <w:b/>
          <w:lang w:val="lv-LV"/>
        </w:rPr>
      </w:pPr>
    </w:p>
    <w:p w14:paraId="6D0B57FE" w14:textId="77777777" w:rsidR="00D66780" w:rsidRPr="00705330" w:rsidRDefault="00D66780" w:rsidP="00D66780">
      <w:pPr>
        <w:spacing w:line="0" w:lineRule="atLeast"/>
        <w:jc w:val="right"/>
        <w:rPr>
          <w:b/>
          <w:lang w:val="lv-LV"/>
        </w:rPr>
      </w:pPr>
      <w:r w:rsidRPr="00705330">
        <w:rPr>
          <w:b/>
          <w:lang w:val="lv-LV"/>
        </w:rPr>
        <w:t>3.pielikums</w:t>
      </w:r>
    </w:p>
    <w:p w14:paraId="673B90CD" w14:textId="77777777" w:rsidR="00D66780" w:rsidRPr="00705330" w:rsidRDefault="00D66780" w:rsidP="00D66780">
      <w:pPr>
        <w:overflowPunct w:val="0"/>
        <w:autoSpaceDE w:val="0"/>
        <w:autoSpaceDN w:val="0"/>
        <w:adjustRightInd w:val="0"/>
        <w:contextualSpacing/>
        <w:jc w:val="right"/>
        <w:textAlignment w:val="baseline"/>
        <w:rPr>
          <w:bCs/>
          <w:lang w:val="lv-LV"/>
        </w:rPr>
      </w:pPr>
      <w:r w:rsidRPr="00705330">
        <w:rPr>
          <w:lang w:val="lv-LV" w:eastAsia="lv-LV"/>
        </w:rPr>
        <w:t xml:space="preserve">VAS </w:t>
      </w:r>
      <w:r w:rsidRPr="00705330">
        <w:rPr>
          <w:color w:val="222222"/>
          <w:lang w:val="lv-LV"/>
        </w:rPr>
        <w:t>„</w:t>
      </w:r>
      <w:r w:rsidRPr="00705330">
        <w:rPr>
          <w:lang w:val="lv-LV" w:eastAsia="lv-LV"/>
        </w:rPr>
        <w:t>Latvijas dzelzceļš” organizētā atklātā konkursa</w:t>
      </w:r>
    </w:p>
    <w:p w14:paraId="5E63DBA5" w14:textId="77777777" w:rsidR="00383957" w:rsidRPr="00705330" w:rsidRDefault="00383957" w:rsidP="00383957">
      <w:pPr>
        <w:overflowPunct w:val="0"/>
        <w:autoSpaceDE w:val="0"/>
        <w:autoSpaceDN w:val="0"/>
        <w:adjustRightInd w:val="0"/>
        <w:contextualSpacing/>
        <w:jc w:val="right"/>
        <w:textAlignment w:val="baseline"/>
        <w:rPr>
          <w:lang w:val="lv-LV"/>
        </w:rPr>
      </w:pPr>
      <w:r w:rsidRPr="00705330">
        <w:rPr>
          <w:color w:val="222222"/>
          <w:lang w:val="lv-LV"/>
        </w:rPr>
        <w:t>„Kombinētas gaitas sliežu defektoskopijas automobiļa piegāde”</w:t>
      </w:r>
      <w:r w:rsidRPr="00705330">
        <w:rPr>
          <w:lang w:val="lv-LV"/>
        </w:rPr>
        <w:t xml:space="preserve"> </w:t>
      </w:r>
    </w:p>
    <w:p w14:paraId="5E03C6D6" w14:textId="37EE40C1" w:rsidR="00D66780" w:rsidRPr="00705330" w:rsidRDefault="00383957" w:rsidP="00383957">
      <w:pPr>
        <w:spacing w:line="0" w:lineRule="atLeast"/>
        <w:jc w:val="right"/>
        <w:rPr>
          <w:b/>
          <w:lang w:val="lv-LV"/>
        </w:rPr>
      </w:pPr>
      <w:r w:rsidRPr="00705330">
        <w:rPr>
          <w:lang w:val="lv-LV"/>
        </w:rPr>
        <w:t xml:space="preserve">(iepirkuma identifikācijas Nr. </w:t>
      </w:r>
      <w:r w:rsidRPr="00705330">
        <w:rPr>
          <w:bCs/>
          <w:lang w:val="lv-LV"/>
        </w:rPr>
        <w:t>LDZ 2019/19-IB</w:t>
      </w:r>
      <w:r w:rsidRPr="00705330">
        <w:rPr>
          <w:lang w:val="lv-LV"/>
        </w:rPr>
        <w:t xml:space="preserve">) </w:t>
      </w:r>
      <w:r w:rsidRPr="00705330">
        <w:rPr>
          <w:lang w:val="lv-LV" w:eastAsia="lv-LV"/>
        </w:rPr>
        <w:t>nolikumam</w:t>
      </w:r>
    </w:p>
    <w:p w14:paraId="51EFF3E1" w14:textId="77777777" w:rsidR="00D66780" w:rsidRPr="00705330" w:rsidRDefault="00D66780" w:rsidP="00D66780">
      <w:pPr>
        <w:spacing w:line="0" w:lineRule="atLeast"/>
        <w:rPr>
          <w:b/>
          <w:lang w:val="lv-LV"/>
        </w:rPr>
      </w:pPr>
    </w:p>
    <w:p w14:paraId="7D6BED67" w14:textId="77777777" w:rsidR="00D66780" w:rsidRPr="00705330" w:rsidRDefault="00D66780" w:rsidP="00D66780">
      <w:pPr>
        <w:spacing w:line="0" w:lineRule="atLeast"/>
        <w:ind w:left="993" w:hanging="567"/>
        <w:jc w:val="right"/>
        <w:rPr>
          <w:b/>
          <w:lang w:val="lv-LV"/>
        </w:rPr>
      </w:pPr>
    </w:p>
    <w:p w14:paraId="307F937C" w14:textId="77777777" w:rsidR="00D66780" w:rsidRPr="00705330" w:rsidRDefault="00D66780" w:rsidP="00D66780">
      <w:pPr>
        <w:jc w:val="center"/>
        <w:rPr>
          <w:b/>
          <w:lang w:val="lv-LV"/>
        </w:rPr>
      </w:pPr>
      <w:r w:rsidRPr="00705330">
        <w:rPr>
          <w:b/>
          <w:lang w:val="lv-LV"/>
        </w:rPr>
        <w:t>INFORMĀCIJA PAR PRETENDENTA FINANŠU APGROZĪJUMU</w:t>
      </w:r>
    </w:p>
    <w:p w14:paraId="2949DAAF" w14:textId="77777777" w:rsidR="00D66780" w:rsidRPr="00705330" w:rsidRDefault="00D66780" w:rsidP="00D66780">
      <w:pPr>
        <w:jc w:val="center"/>
        <w:rPr>
          <w:b/>
          <w:lang w:val="lv-LV"/>
        </w:rPr>
      </w:pPr>
      <w:r w:rsidRPr="00705330">
        <w:rPr>
          <w:b/>
          <w:caps/>
          <w:lang w:val="lv-LV"/>
        </w:rPr>
        <w:t xml:space="preserve">IEPRIEKŠĒJOS </w:t>
      </w:r>
      <w:r w:rsidRPr="00705330">
        <w:rPr>
          <w:b/>
          <w:lang w:val="lv-LV"/>
        </w:rPr>
        <w:t>3 (TRĪS) GADOS</w:t>
      </w:r>
    </w:p>
    <w:p w14:paraId="11572EDD" w14:textId="77777777" w:rsidR="00D66780" w:rsidRPr="00705330" w:rsidRDefault="00D66780" w:rsidP="00D66780">
      <w:pPr>
        <w:jc w:val="center"/>
        <w:rPr>
          <w:lang w:val="lv-LV"/>
        </w:rPr>
      </w:pPr>
      <w:r w:rsidRPr="00705330">
        <w:rPr>
          <w:lang w:val="lv-LV"/>
        </w:rPr>
        <w:t>/forma/</w:t>
      </w:r>
    </w:p>
    <w:p w14:paraId="58AD8C1B" w14:textId="77777777" w:rsidR="00D66780" w:rsidRPr="00705330" w:rsidRDefault="00D66780" w:rsidP="00D66780">
      <w:pPr>
        <w:jc w:val="center"/>
        <w:rPr>
          <w:bCs/>
          <w:lang w:val="lv-LV" w:eastAsia="lv-LV"/>
        </w:rPr>
      </w:pPr>
    </w:p>
    <w:p w14:paraId="14E4CE04" w14:textId="77777777" w:rsidR="00D66780" w:rsidRPr="00705330" w:rsidRDefault="00D66780" w:rsidP="00D66780">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364"/>
        <w:gridCol w:w="2467"/>
        <w:gridCol w:w="2331"/>
      </w:tblGrid>
      <w:tr w:rsidR="00D66780" w:rsidRPr="00705330" w14:paraId="22192332" w14:textId="77777777" w:rsidTr="0049321B">
        <w:trPr>
          <w:trHeight w:val="814"/>
        </w:trPr>
        <w:tc>
          <w:tcPr>
            <w:tcW w:w="1900" w:type="dxa"/>
            <w:vMerge w:val="restart"/>
            <w:tcBorders>
              <w:top w:val="single" w:sz="4" w:space="0" w:color="auto"/>
              <w:left w:val="single" w:sz="4" w:space="0" w:color="auto"/>
              <w:right w:val="single" w:sz="4" w:space="0" w:color="auto"/>
            </w:tcBorders>
            <w:vAlign w:val="center"/>
          </w:tcPr>
          <w:p w14:paraId="28C019A4" w14:textId="77777777" w:rsidR="00D66780" w:rsidRPr="00705330" w:rsidRDefault="00D66780" w:rsidP="0049321B">
            <w:pPr>
              <w:jc w:val="center"/>
              <w:rPr>
                <w:lang w:val="lv-LV"/>
              </w:rPr>
            </w:pPr>
            <w:r w:rsidRPr="00705330">
              <w:rPr>
                <w:lang w:val="lv-LV"/>
              </w:rPr>
              <w:t>Pretendenta</w:t>
            </w:r>
          </w:p>
          <w:p w14:paraId="6CA4662B" w14:textId="77777777" w:rsidR="00D66780" w:rsidRPr="00705330" w:rsidRDefault="00D66780" w:rsidP="0049321B">
            <w:pPr>
              <w:jc w:val="center"/>
              <w:rPr>
                <w:lang w:val="lv-LV"/>
              </w:rPr>
            </w:pPr>
            <w:r w:rsidRPr="00705330">
              <w:rPr>
                <w:lang w:val="lv-LV"/>
              </w:rPr>
              <w:t>nosaukums</w:t>
            </w:r>
          </w:p>
        </w:tc>
        <w:tc>
          <w:tcPr>
            <w:tcW w:w="7162" w:type="dxa"/>
            <w:gridSpan w:val="3"/>
            <w:tcBorders>
              <w:top w:val="single" w:sz="4" w:space="0" w:color="auto"/>
              <w:left w:val="single" w:sz="4" w:space="0" w:color="auto"/>
              <w:right w:val="single" w:sz="4" w:space="0" w:color="auto"/>
            </w:tcBorders>
            <w:vAlign w:val="center"/>
          </w:tcPr>
          <w:p w14:paraId="79F0654C" w14:textId="77777777" w:rsidR="00D66780" w:rsidRPr="00705330" w:rsidRDefault="00D66780" w:rsidP="0049321B">
            <w:pPr>
              <w:tabs>
                <w:tab w:val="left" w:pos="1644"/>
                <w:tab w:val="left" w:pos="2070"/>
              </w:tabs>
              <w:ind w:right="-115" w:hanging="753"/>
              <w:jc w:val="center"/>
              <w:rPr>
                <w:lang w:val="lv-LV"/>
              </w:rPr>
            </w:pPr>
            <w:r w:rsidRPr="00705330">
              <w:rPr>
                <w:lang w:val="lv-LV"/>
              </w:rPr>
              <w:t>Finanšu apgrozījums</w:t>
            </w:r>
          </w:p>
          <w:p w14:paraId="166B012F" w14:textId="77777777" w:rsidR="00D66780" w:rsidRPr="00705330" w:rsidRDefault="00D66780" w:rsidP="0049321B">
            <w:pPr>
              <w:ind w:right="-115" w:hanging="753"/>
              <w:jc w:val="center"/>
              <w:rPr>
                <w:lang w:val="lv-LV"/>
              </w:rPr>
            </w:pPr>
            <w:r w:rsidRPr="00705330">
              <w:rPr>
                <w:lang w:val="lv-LV"/>
              </w:rPr>
              <w:t>EUR (bez PVN)</w:t>
            </w:r>
            <w:r w:rsidRPr="00705330">
              <w:rPr>
                <w:rStyle w:val="FootnoteReference"/>
                <w:lang w:val="lv-LV"/>
              </w:rPr>
              <w:footnoteReference w:id="8"/>
            </w:r>
          </w:p>
        </w:tc>
      </w:tr>
      <w:tr w:rsidR="00D66780" w:rsidRPr="00705330" w14:paraId="3E6AAAFF" w14:textId="77777777" w:rsidTr="0049321B">
        <w:tc>
          <w:tcPr>
            <w:tcW w:w="1900" w:type="dxa"/>
            <w:vMerge/>
            <w:tcBorders>
              <w:left w:val="single" w:sz="4" w:space="0" w:color="auto"/>
              <w:bottom w:val="single" w:sz="4" w:space="0" w:color="auto"/>
              <w:right w:val="single" w:sz="4" w:space="0" w:color="auto"/>
            </w:tcBorders>
            <w:vAlign w:val="center"/>
          </w:tcPr>
          <w:p w14:paraId="3967F4B4" w14:textId="77777777" w:rsidR="00D66780" w:rsidRPr="00705330" w:rsidRDefault="00D66780" w:rsidP="0049321B">
            <w:pPr>
              <w:jc w:val="center"/>
              <w:rPr>
                <w:lang w:val="lv-LV"/>
              </w:rPr>
            </w:pPr>
          </w:p>
        </w:tc>
        <w:tc>
          <w:tcPr>
            <w:tcW w:w="2364" w:type="dxa"/>
            <w:tcBorders>
              <w:left w:val="single" w:sz="4" w:space="0" w:color="auto"/>
              <w:bottom w:val="single" w:sz="4" w:space="0" w:color="auto"/>
              <w:right w:val="single" w:sz="4" w:space="0" w:color="auto"/>
            </w:tcBorders>
            <w:vAlign w:val="center"/>
          </w:tcPr>
          <w:p w14:paraId="6423786D" w14:textId="77777777" w:rsidR="00D66780" w:rsidRPr="00705330" w:rsidRDefault="00D66780" w:rsidP="0049321B">
            <w:pPr>
              <w:jc w:val="center"/>
              <w:rPr>
                <w:lang w:val="lv-LV"/>
              </w:rPr>
            </w:pPr>
            <w:r w:rsidRPr="00705330">
              <w:rPr>
                <w:bCs/>
                <w:lang w:val="lv-LV" w:eastAsia="lv-LV"/>
              </w:rPr>
              <w:t>201__.gadā</w:t>
            </w:r>
          </w:p>
        </w:tc>
        <w:tc>
          <w:tcPr>
            <w:tcW w:w="2467" w:type="dxa"/>
            <w:tcBorders>
              <w:top w:val="single" w:sz="4" w:space="0" w:color="auto"/>
              <w:left w:val="single" w:sz="4" w:space="0" w:color="auto"/>
              <w:bottom w:val="single" w:sz="4" w:space="0" w:color="auto"/>
              <w:right w:val="single" w:sz="4" w:space="0" w:color="auto"/>
            </w:tcBorders>
            <w:vAlign w:val="center"/>
            <w:hideMark/>
          </w:tcPr>
          <w:p w14:paraId="3FCFE209" w14:textId="77777777" w:rsidR="00D66780" w:rsidRPr="00705330" w:rsidRDefault="00D66780" w:rsidP="0049321B">
            <w:pPr>
              <w:jc w:val="center"/>
              <w:rPr>
                <w:lang w:val="lv-LV"/>
              </w:rPr>
            </w:pPr>
            <w:r w:rsidRPr="00705330">
              <w:rPr>
                <w:bCs/>
                <w:lang w:val="lv-LV" w:eastAsia="lv-LV"/>
              </w:rPr>
              <w:t>201__.gadā</w:t>
            </w:r>
          </w:p>
        </w:tc>
        <w:tc>
          <w:tcPr>
            <w:tcW w:w="2331" w:type="dxa"/>
            <w:tcBorders>
              <w:top w:val="single" w:sz="4" w:space="0" w:color="auto"/>
              <w:left w:val="single" w:sz="4" w:space="0" w:color="auto"/>
              <w:bottom w:val="single" w:sz="4" w:space="0" w:color="auto"/>
              <w:right w:val="single" w:sz="4" w:space="0" w:color="auto"/>
            </w:tcBorders>
            <w:vAlign w:val="center"/>
            <w:hideMark/>
          </w:tcPr>
          <w:p w14:paraId="251F5773" w14:textId="77777777" w:rsidR="00D66780" w:rsidRPr="00705330" w:rsidRDefault="00D66780" w:rsidP="0049321B">
            <w:pPr>
              <w:jc w:val="center"/>
              <w:rPr>
                <w:lang w:val="lv-LV"/>
              </w:rPr>
            </w:pPr>
            <w:r w:rsidRPr="00705330">
              <w:rPr>
                <w:bCs/>
                <w:lang w:val="lv-LV" w:eastAsia="lv-LV"/>
              </w:rPr>
              <w:t>201__.gadā</w:t>
            </w:r>
          </w:p>
        </w:tc>
      </w:tr>
      <w:tr w:rsidR="00D66780" w:rsidRPr="00705330" w14:paraId="7343E54B" w14:textId="77777777" w:rsidTr="0049321B">
        <w:trPr>
          <w:trHeight w:val="1379"/>
        </w:trPr>
        <w:tc>
          <w:tcPr>
            <w:tcW w:w="1900" w:type="dxa"/>
            <w:tcBorders>
              <w:top w:val="single" w:sz="4" w:space="0" w:color="auto"/>
              <w:left w:val="single" w:sz="4" w:space="0" w:color="auto"/>
              <w:bottom w:val="single" w:sz="4" w:space="0" w:color="auto"/>
              <w:right w:val="single" w:sz="4" w:space="0" w:color="auto"/>
            </w:tcBorders>
            <w:vAlign w:val="center"/>
          </w:tcPr>
          <w:p w14:paraId="1D2ED8C6" w14:textId="77777777" w:rsidR="00D66780" w:rsidRPr="00705330" w:rsidRDefault="00D66780" w:rsidP="0049321B">
            <w:pPr>
              <w:rPr>
                <w:lang w:val="lv-LV"/>
              </w:rPr>
            </w:pPr>
          </w:p>
        </w:tc>
        <w:tc>
          <w:tcPr>
            <w:tcW w:w="2364" w:type="dxa"/>
            <w:tcBorders>
              <w:top w:val="single" w:sz="4" w:space="0" w:color="auto"/>
              <w:left w:val="single" w:sz="4" w:space="0" w:color="auto"/>
              <w:bottom w:val="single" w:sz="4" w:space="0" w:color="auto"/>
              <w:right w:val="single" w:sz="4" w:space="0" w:color="auto"/>
            </w:tcBorders>
            <w:vAlign w:val="center"/>
          </w:tcPr>
          <w:p w14:paraId="293ED921" w14:textId="77777777" w:rsidR="00D66780" w:rsidRPr="00705330" w:rsidRDefault="00D66780" w:rsidP="0049321B">
            <w:pPr>
              <w:rPr>
                <w:lang w:val="lv-LV"/>
              </w:rPr>
            </w:pPr>
          </w:p>
        </w:tc>
        <w:tc>
          <w:tcPr>
            <w:tcW w:w="2467" w:type="dxa"/>
            <w:tcBorders>
              <w:top w:val="single" w:sz="4" w:space="0" w:color="auto"/>
              <w:left w:val="single" w:sz="4" w:space="0" w:color="auto"/>
              <w:bottom w:val="single" w:sz="4" w:space="0" w:color="auto"/>
              <w:right w:val="single" w:sz="4" w:space="0" w:color="auto"/>
            </w:tcBorders>
            <w:vAlign w:val="center"/>
          </w:tcPr>
          <w:p w14:paraId="6B1C9F7A" w14:textId="77777777" w:rsidR="00D66780" w:rsidRPr="00705330" w:rsidRDefault="00D66780" w:rsidP="0049321B">
            <w:pPr>
              <w:rPr>
                <w:lang w:val="lv-LV"/>
              </w:rPr>
            </w:pPr>
          </w:p>
        </w:tc>
        <w:tc>
          <w:tcPr>
            <w:tcW w:w="2331" w:type="dxa"/>
            <w:tcBorders>
              <w:top w:val="single" w:sz="4" w:space="0" w:color="auto"/>
              <w:left w:val="single" w:sz="4" w:space="0" w:color="auto"/>
              <w:bottom w:val="single" w:sz="4" w:space="0" w:color="auto"/>
              <w:right w:val="single" w:sz="4" w:space="0" w:color="auto"/>
            </w:tcBorders>
            <w:vAlign w:val="center"/>
          </w:tcPr>
          <w:p w14:paraId="441EF904" w14:textId="77777777" w:rsidR="00D66780" w:rsidRPr="00705330" w:rsidRDefault="00D66780" w:rsidP="0049321B">
            <w:pPr>
              <w:rPr>
                <w:lang w:val="lv-LV"/>
              </w:rPr>
            </w:pPr>
          </w:p>
        </w:tc>
      </w:tr>
      <w:tr w:rsidR="00D66780" w:rsidRPr="00705330" w14:paraId="19E594B3" w14:textId="77777777" w:rsidTr="0049321B">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0EC05C18" w14:textId="77777777" w:rsidR="00D66780" w:rsidRPr="00705330" w:rsidRDefault="00D66780" w:rsidP="0049321B">
            <w:pPr>
              <w:jc w:val="right"/>
              <w:rPr>
                <w:lang w:val="lv-LV"/>
              </w:rPr>
            </w:pPr>
            <w:r w:rsidRPr="00705330">
              <w:rPr>
                <w:bCs/>
                <w:lang w:val="lv-LV" w:eastAsia="lv-LV"/>
              </w:rPr>
              <w:t>Apgrozījums kopā:</w:t>
            </w:r>
          </w:p>
        </w:tc>
        <w:tc>
          <w:tcPr>
            <w:tcW w:w="2331" w:type="dxa"/>
            <w:tcBorders>
              <w:top w:val="single" w:sz="4" w:space="0" w:color="auto"/>
              <w:left w:val="single" w:sz="4" w:space="0" w:color="auto"/>
              <w:bottom w:val="single" w:sz="4" w:space="0" w:color="auto"/>
              <w:right w:val="single" w:sz="4" w:space="0" w:color="auto"/>
            </w:tcBorders>
            <w:vAlign w:val="center"/>
          </w:tcPr>
          <w:p w14:paraId="0499C34A" w14:textId="77777777" w:rsidR="00D66780" w:rsidRPr="00705330" w:rsidRDefault="00D66780" w:rsidP="0049321B">
            <w:pPr>
              <w:rPr>
                <w:lang w:val="lv-LV"/>
              </w:rPr>
            </w:pPr>
          </w:p>
        </w:tc>
      </w:tr>
      <w:tr w:rsidR="00D66780" w:rsidRPr="00705330" w14:paraId="5F2C5021" w14:textId="77777777" w:rsidTr="0049321B">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17864DF4" w14:textId="77777777" w:rsidR="00D66780" w:rsidRPr="00705330" w:rsidRDefault="00D66780" w:rsidP="0049321B">
            <w:pPr>
              <w:jc w:val="right"/>
              <w:rPr>
                <w:lang w:val="lv-LV"/>
              </w:rPr>
            </w:pPr>
            <w:r w:rsidRPr="00705330">
              <w:rPr>
                <w:bCs/>
                <w:lang w:val="lv-LV" w:eastAsia="lv-LV"/>
              </w:rPr>
              <w:t>Vidējais apgrozījums iepriekšējos 3 (trīs) gados:</w:t>
            </w:r>
          </w:p>
        </w:tc>
        <w:tc>
          <w:tcPr>
            <w:tcW w:w="2331" w:type="dxa"/>
            <w:tcBorders>
              <w:top w:val="single" w:sz="4" w:space="0" w:color="auto"/>
              <w:left w:val="single" w:sz="4" w:space="0" w:color="auto"/>
              <w:bottom w:val="single" w:sz="4" w:space="0" w:color="auto"/>
              <w:right w:val="single" w:sz="4" w:space="0" w:color="auto"/>
            </w:tcBorders>
            <w:vAlign w:val="center"/>
          </w:tcPr>
          <w:p w14:paraId="16694297" w14:textId="77777777" w:rsidR="00D66780" w:rsidRPr="00705330" w:rsidRDefault="00D66780" w:rsidP="0049321B">
            <w:pPr>
              <w:rPr>
                <w:lang w:val="lv-LV"/>
              </w:rPr>
            </w:pPr>
          </w:p>
        </w:tc>
      </w:tr>
    </w:tbl>
    <w:p w14:paraId="420AE172" w14:textId="77777777" w:rsidR="00D66780" w:rsidRPr="00705330" w:rsidRDefault="00D66780" w:rsidP="00D66780">
      <w:pPr>
        <w:rPr>
          <w:lang w:val="lv-LV"/>
        </w:rPr>
      </w:pPr>
    </w:p>
    <w:p w14:paraId="3677BBFD" w14:textId="77777777" w:rsidR="00D66780" w:rsidRPr="00705330" w:rsidRDefault="00D66780" w:rsidP="00D66780">
      <w:pPr>
        <w:rPr>
          <w:lang w:val="lv-LV"/>
        </w:rPr>
      </w:pPr>
    </w:p>
    <w:p w14:paraId="2A73B021" w14:textId="77777777" w:rsidR="00D66780" w:rsidRPr="00705330" w:rsidRDefault="00D66780" w:rsidP="00D66780">
      <w:pPr>
        <w:rPr>
          <w:lang w:val="lv-LV"/>
        </w:rPr>
      </w:pPr>
    </w:p>
    <w:p w14:paraId="3338A5F3" w14:textId="77777777" w:rsidR="00D66780" w:rsidRPr="00705330" w:rsidRDefault="00D66780" w:rsidP="00D66780">
      <w:pPr>
        <w:autoSpaceDE w:val="0"/>
        <w:autoSpaceDN w:val="0"/>
        <w:adjustRightInd w:val="0"/>
        <w:rPr>
          <w:lang w:val="lv-LV" w:eastAsia="lv-LV"/>
        </w:rPr>
      </w:pPr>
      <w:r w:rsidRPr="00705330">
        <w:rPr>
          <w:lang w:val="lv-LV" w:eastAsia="lv-LV"/>
        </w:rPr>
        <w:t>Vadītāja vai pilnvarotās personas paraksts: __________________________________</w:t>
      </w:r>
    </w:p>
    <w:p w14:paraId="1F432B74" w14:textId="77777777" w:rsidR="00D66780" w:rsidRPr="00705330" w:rsidRDefault="00D66780" w:rsidP="00D66780">
      <w:pPr>
        <w:autoSpaceDE w:val="0"/>
        <w:autoSpaceDN w:val="0"/>
        <w:adjustRightInd w:val="0"/>
        <w:rPr>
          <w:lang w:val="lv-LV" w:eastAsia="lv-LV"/>
        </w:rPr>
      </w:pPr>
    </w:p>
    <w:p w14:paraId="6EE6C240" w14:textId="77777777" w:rsidR="00D66780" w:rsidRPr="00705330" w:rsidRDefault="00D66780" w:rsidP="00D66780">
      <w:pPr>
        <w:autoSpaceDE w:val="0"/>
        <w:autoSpaceDN w:val="0"/>
        <w:adjustRightInd w:val="0"/>
        <w:rPr>
          <w:lang w:val="lv-LV" w:eastAsia="lv-LV"/>
        </w:rPr>
      </w:pPr>
      <w:r w:rsidRPr="00705330">
        <w:rPr>
          <w:lang w:val="lv-LV" w:eastAsia="lv-LV"/>
        </w:rPr>
        <w:t>Vadītāja vai pilnvarotās personas vārds, uzvārds, amats ________________________z.v.</w:t>
      </w:r>
    </w:p>
    <w:p w14:paraId="25B70B89" w14:textId="77777777" w:rsidR="00D66780" w:rsidRPr="00705330" w:rsidRDefault="00D66780" w:rsidP="00D66780">
      <w:pPr>
        <w:spacing w:line="0" w:lineRule="atLeast"/>
        <w:jc w:val="right"/>
        <w:rPr>
          <w:b/>
          <w:lang w:val="lv-LV"/>
        </w:rPr>
      </w:pPr>
    </w:p>
    <w:p w14:paraId="7A424B07" w14:textId="77777777" w:rsidR="00D66780" w:rsidRPr="00705330" w:rsidRDefault="00D66780" w:rsidP="00D66780">
      <w:pPr>
        <w:spacing w:line="0" w:lineRule="atLeast"/>
        <w:jc w:val="right"/>
        <w:rPr>
          <w:b/>
          <w:lang w:val="lv-LV"/>
        </w:rPr>
      </w:pPr>
    </w:p>
    <w:p w14:paraId="5C453797" w14:textId="77777777" w:rsidR="00D66780" w:rsidRPr="00705330" w:rsidRDefault="00D66780" w:rsidP="00D66780">
      <w:pPr>
        <w:spacing w:line="0" w:lineRule="atLeast"/>
        <w:jc w:val="right"/>
        <w:rPr>
          <w:b/>
          <w:lang w:val="lv-LV"/>
        </w:rPr>
      </w:pPr>
    </w:p>
    <w:p w14:paraId="667272FF" w14:textId="77777777" w:rsidR="00D66780" w:rsidRPr="00705330" w:rsidRDefault="00D66780" w:rsidP="00D66780">
      <w:pPr>
        <w:spacing w:line="0" w:lineRule="atLeast"/>
        <w:jc w:val="right"/>
        <w:rPr>
          <w:b/>
          <w:lang w:val="lv-LV"/>
        </w:rPr>
      </w:pPr>
    </w:p>
    <w:p w14:paraId="4FB283FE" w14:textId="77777777" w:rsidR="00D66780" w:rsidRPr="00705330" w:rsidRDefault="00D66780" w:rsidP="00D66780">
      <w:pPr>
        <w:spacing w:line="0" w:lineRule="atLeast"/>
        <w:jc w:val="right"/>
        <w:rPr>
          <w:b/>
          <w:lang w:val="lv-LV"/>
        </w:rPr>
      </w:pPr>
    </w:p>
    <w:p w14:paraId="0E7E7B92" w14:textId="77777777" w:rsidR="00D66780" w:rsidRPr="00705330" w:rsidRDefault="00D66780" w:rsidP="00D66780">
      <w:pPr>
        <w:spacing w:line="0" w:lineRule="atLeast"/>
        <w:jc w:val="right"/>
        <w:rPr>
          <w:b/>
          <w:lang w:val="lv-LV"/>
        </w:rPr>
      </w:pPr>
    </w:p>
    <w:p w14:paraId="255750C7" w14:textId="77777777" w:rsidR="00D66780" w:rsidRPr="00705330" w:rsidRDefault="00D66780" w:rsidP="00D66780">
      <w:pPr>
        <w:spacing w:line="0" w:lineRule="atLeast"/>
        <w:jc w:val="right"/>
        <w:rPr>
          <w:b/>
          <w:lang w:val="lv-LV"/>
        </w:rPr>
      </w:pPr>
    </w:p>
    <w:p w14:paraId="21C2B9BD" w14:textId="77777777" w:rsidR="00D66780" w:rsidRPr="00705330" w:rsidRDefault="00D66780" w:rsidP="00D66780">
      <w:pPr>
        <w:spacing w:line="0" w:lineRule="atLeast"/>
        <w:jc w:val="right"/>
        <w:rPr>
          <w:b/>
          <w:highlight w:val="yellow"/>
          <w:lang w:val="lv-LV"/>
        </w:rPr>
      </w:pPr>
    </w:p>
    <w:p w14:paraId="465C3A29" w14:textId="77777777" w:rsidR="00D66780" w:rsidRPr="00705330" w:rsidRDefault="00D66780" w:rsidP="00D66780">
      <w:pPr>
        <w:spacing w:line="0" w:lineRule="atLeast"/>
        <w:jc w:val="right"/>
        <w:rPr>
          <w:b/>
          <w:highlight w:val="yellow"/>
          <w:lang w:val="lv-LV"/>
        </w:rPr>
      </w:pPr>
    </w:p>
    <w:p w14:paraId="5B302111" w14:textId="77777777" w:rsidR="00D66780" w:rsidRPr="00705330" w:rsidRDefault="00D66780" w:rsidP="00D66780">
      <w:pPr>
        <w:spacing w:line="0" w:lineRule="atLeast"/>
        <w:jc w:val="right"/>
        <w:rPr>
          <w:b/>
          <w:highlight w:val="yellow"/>
          <w:lang w:val="lv-LV"/>
        </w:rPr>
      </w:pPr>
    </w:p>
    <w:p w14:paraId="607171C6" w14:textId="77777777" w:rsidR="00D66780" w:rsidRPr="00705330" w:rsidRDefault="00D66780" w:rsidP="00D66780">
      <w:pPr>
        <w:spacing w:line="0" w:lineRule="atLeast"/>
        <w:jc w:val="right"/>
        <w:rPr>
          <w:b/>
          <w:highlight w:val="yellow"/>
          <w:lang w:val="lv-LV"/>
        </w:rPr>
      </w:pPr>
    </w:p>
    <w:p w14:paraId="7B26A8A5" w14:textId="77777777" w:rsidR="00D66780" w:rsidRPr="00705330" w:rsidRDefault="00D66780" w:rsidP="00D66780">
      <w:pPr>
        <w:spacing w:line="0" w:lineRule="atLeast"/>
        <w:jc w:val="right"/>
        <w:rPr>
          <w:b/>
          <w:highlight w:val="yellow"/>
          <w:lang w:val="lv-LV"/>
        </w:rPr>
      </w:pPr>
    </w:p>
    <w:p w14:paraId="1520BB7A" w14:textId="77777777" w:rsidR="00D66780" w:rsidRPr="00705330" w:rsidRDefault="00D66780" w:rsidP="00D66780">
      <w:pPr>
        <w:spacing w:line="0" w:lineRule="atLeast"/>
        <w:jc w:val="right"/>
        <w:rPr>
          <w:b/>
          <w:highlight w:val="yellow"/>
          <w:lang w:val="lv-LV"/>
        </w:rPr>
      </w:pPr>
    </w:p>
    <w:p w14:paraId="23C502C6" w14:textId="77777777" w:rsidR="00D66780" w:rsidRPr="00705330" w:rsidRDefault="00D66780" w:rsidP="00D66780">
      <w:pPr>
        <w:spacing w:line="0" w:lineRule="atLeast"/>
        <w:jc w:val="right"/>
        <w:rPr>
          <w:b/>
          <w:highlight w:val="yellow"/>
          <w:lang w:val="lv-LV"/>
        </w:rPr>
      </w:pPr>
    </w:p>
    <w:p w14:paraId="58083C65" w14:textId="77777777" w:rsidR="00D66780" w:rsidRPr="00705330" w:rsidRDefault="00D66780" w:rsidP="00D66780">
      <w:pPr>
        <w:spacing w:line="0" w:lineRule="atLeast"/>
        <w:rPr>
          <w:b/>
          <w:highlight w:val="yellow"/>
          <w:lang w:val="lv-LV"/>
        </w:rPr>
      </w:pPr>
    </w:p>
    <w:p w14:paraId="4F01E00F" w14:textId="77777777" w:rsidR="00D66780" w:rsidRPr="00705330" w:rsidRDefault="00D66780" w:rsidP="00D66780">
      <w:pPr>
        <w:spacing w:line="0" w:lineRule="atLeast"/>
        <w:jc w:val="right"/>
        <w:rPr>
          <w:b/>
          <w:highlight w:val="yellow"/>
          <w:lang w:val="lv-LV"/>
        </w:rPr>
      </w:pPr>
    </w:p>
    <w:p w14:paraId="38B8F82C" w14:textId="77777777" w:rsidR="00383957" w:rsidRPr="00705330" w:rsidRDefault="00383957" w:rsidP="00D66780">
      <w:pPr>
        <w:spacing w:line="0" w:lineRule="atLeast"/>
        <w:jc w:val="right"/>
        <w:rPr>
          <w:b/>
          <w:highlight w:val="yellow"/>
          <w:lang w:val="lv-LV"/>
        </w:rPr>
      </w:pPr>
    </w:p>
    <w:p w14:paraId="15FD7279" w14:textId="4A36F099" w:rsidR="00D66780" w:rsidRPr="00705330" w:rsidRDefault="00D66780" w:rsidP="00D66780">
      <w:pPr>
        <w:spacing w:line="0" w:lineRule="atLeast"/>
        <w:jc w:val="right"/>
        <w:rPr>
          <w:b/>
          <w:lang w:val="lv-LV"/>
        </w:rPr>
      </w:pPr>
      <w:r w:rsidRPr="00705330">
        <w:rPr>
          <w:b/>
          <w:lang w:val="lv-LV"/>
        </w:rPr>
        <w:lastRenderedPageBreak/>
        <w:t>4.pielikums</w:t>
      </w:r>
    </w:p>
    <w:p w14:paraId="371D4953" w14:textId="77777777" w:rsidR="00D66780" w:rsidRPr="00705330" w:rsidRDefault="00D66780" w:rsidP="00383957">
      <w:pPr>
        <w:overflowPunct w:val="0"/>
        <w:autoSpaceDE w:val="0"/>
        <w:autoSpaceDN w:val="0"/>
        <w:adjustRightInd w:val="0"/>
        <w:contextualSpacing/>
        <w:jc w:val="right"/>
        <w:textAlignment w:val="baseline"/>
        <w:rPr>
          <w:bCs/>
          <w:lang w:val="lv-LV"/>
        </w:rPr>
      </w:pPr>
      <w:r w:rsidRPr="00705330">
        <w:rPr>
          <w:lang w:val="lv-LV" w:eastAsia="lv-LV"/>
        </w:rPr>
        <w:t xml:space="preserve">VAS </w:t>
      </w:r>
      <w:r w:rsidRPr="00705330">
        <w:rPr>
          <w:color w:val="222222"/>
          <w:lang w:val="lv-LV"/>
        </w:rPr>
        <w:t>„</w:t>
      </w:r>
      <w:r w:rsidRPr="00705330">
        <w:rPr>
          <w:lang w:val="lv-LV" w:eastAsia="lv-LV"/>
        </w:rPr>
        <w:t>Latvijas dzelzceļš” organizētā atklātā konkursa</w:t>
      </w:r>
    </w:p>
    <w:p w14:paraId="2B157A9D" w14:textId="121592BE" w:rsidR="00383957" w:rsidRPr="00705330" w:rsidRDefault="00383957" w:rsidP="00383957">
      <w:pPr>
        <w:overflowPunct w:val="0"/>
        <w:autoSpaceDE w:val="0"/>
        <w:autoSpaceDN w:val="0"/>
        <w:adjustRightInd w:val="0"/>
        <w:contextualSpacing/>
        <w:jc w:val="right"/>
        <w:textAlignment w:val="baseline"/>
        <w:rPr>
          <w:lang w:val="lv-LV"/>
        </w:rPr>
      </w:pPr>
      <w:r w:rsidRPr="00705330">
        <w:rPr>
          <w:color w:val="222222"/>
          <w:lang w:val="lv-LV"/>
        </w:rPr>
        <w:t>„Kombinētas gaitas sliežu defektoskopijas automobiļa piegāde”</w:t>
      </w:r>
    </w:p>
    <w:p w14:paraId="73248B9B" w14:textId="720DAF93" w:rsidR="00D66780" w:rsidRPr="00705330" w:rsidRDefault="00383957" w:rsidP="00383957">
      <w:pPr>
        <w:keepNext/>
        <w:spacing w:line="360" w:lineRule="auto"/>
        <w:jc w:val="right"/>
        <w:outlineLvl w:val="3"/>
        <w:rPr>
          <w:b/>
          <w:bCs/>
          <w:lang w:val="lv-LV"/>
        </w:rPr>
      </w:pPr>
      <w:r w:rsidRPr="00705330">
        <w:rPr>
          <w:lang w:val="lv-LV"/>
        </w:rPr>
        <w:t xml:space="preserve">(iepirkuma identifikācijas Nr. </w:t>
      </w:r>
      <w:r w:rsidRPr="00705330">
        <w:rPr>
          <w:bCs/>
          <w:lang w:val="lv-LV"/>
        </w:rPr>
        <w:t>LDZ 2019/19-IB</w:t>
      </w:r>
      <w:r w:rsidRPr="00705330">
        <w:rPr>
          <w:lang w:val="lv-LV"/>
        </w:rPr>
        <w:t xml:space="preserve">) </w:t>
      </w:r>
      <w:r w:rsidRPr="00705330">
        <w:rPr>
          <w:lang w:val="lv-LV" w:eastAsia="lv-LV"/>
        </w:rPr>
        <w:t>nolikumam</w:t>
      </w:r>
    </w:p>
    <w:p w14:paraId="5C0CADE5" w14:textId="77777777" w:rsidR="00D66780" w:rsidRPr="00705330" w:rsidRDefault="00D66780" w:rsidP="00D66780">
      <w:pPr>
        <w:keepNext/>
        <w:spacing w:line="360" w:lineRule="auto"/>
        <w:outlineLvl w:val="3"/>
        <w:rPr>
          <w:b/>
          <w:bCs/>
          <w:highlight w:val="yellow"/>
          <w:lang w:val="lv-LV"/>
        </w:rPr>
      </w:pPr>
    </w:p>
    <w:p w14:paraId="6D781C4E" w14:textId="77777777" w:rsidR="00D66780" w:rsidRPr="00705330" w:rsidRDefault="00D66780" w:rsidP="00D66780">
      <w:pPr>
        <w:keepNext/>
        <w:contextualSpacing/>
        <w:jc w:val="center"/>
        <w:outlineLvl w:val="3"/>
        <w:rPr>
          <w:b/>
          <w:bCs/>
          <w:lang w:val="lv-LV"/>
        </w:rPr>
      </w:pPr>
      <w:r w:rsidRPr="00705330">
        <w:rPr>
          <w:b/>
          <w:bCs/>
          <w:lang w:val="lv-LV"/>
        </w:rPr>
        <w:t>INFORMĀCIJA PAR PĒDĒJO 3 (TRĪS)</w:t>
      </w:r>
      <w:r w:rsidRPr="00705330">
        <w:rPr>
          <w:rStyle w:val="FootnoteReference"/>
          <w:b/>
          <w:bCs/>
          <w:lang w:val="lv-LV"/>
        </w:rPr>
        <w:footnoteReference w:id="9"/>
      </w:r>
      <w:r w:rsidRPr="00705330">
        <w:rPr>
          <w:b/>
          <w:bCs/>
          <w:lang w:val="lv-LV"/>
        </w:rPr>
        <w:t xml:space="preserve"> DARBĪBAS GADU LAIKĀ PRETENDENTA SEKMĪGI IZPILDĪTU (-IEM) LĪDZĪGU (-IEM) LĪGUMU (-IEM)</w:t>
      </w:r>
    </w:p>
    <w:p w14:paraId="33E2CEAD" w14:textId="77777777" w:rsidR="00D66780" w:rsidRPr="00705330" w:rsidRDefault="00D66780" w:rsidP="00D66780">
      <w:pPr>
        <w:keepNext/>
        <w:contextualSpacing/>
        <w:jc w:val="center"/>
        <w:outlineLvl w:val="3"/>
        <w:rPr>
          <w:b/>
          <w:bCs/>
          <w:lang w:val="lv-LV"/>
        </w:rPr>
      </w:pPr>
      <w:r w:rsidRPr="00705330">
        <w:rPr>
          <w:bCs/>
          <w:lang w:val="lv-LV"/>
        </w:rPr>
        <w:t xml:space="preserve"> /forma/</w:t>
      </w:r>
    </w:p>
    <w:p w14:paraId="1F1FA3E2" w14:textId="77777777" w:rsidR="00D66780" w:rsidRPr="00705330" w:rsidRDefault="00D66780" w:rsidP="00D66780">
      <w:pPr>
        <w:keepNext/>
        <w:ind w:left="567"/>
        <w:contextualSpacing/>
        <w:outlineLvl w:val="3"/>
        <w:rPr>
          <w:bCs/>
          <w:i/>
          <w:sz w:val="20"/>
          <w:szCs w:val="20"/>
          <w:lang w:val="lv-LV"/>
        </w:rPr>
      </w:pPr>
    </w:p>
    <w:p w14:paraId="1BDED132" w14:textId="77777777" w:rsidR="00D66780" w:rsidRPr="00705330" w:rsidRDefault="00D66780" w:rsidP="00D66780">
      <w:pPr>
        <w:keepNext/>
        <w:contextualSpacing/>
        <w:jc w:val="center"/>
        <w:outlineLvl w:val="3"/>
        <w:rPr>
          <w:bCs/>
          <w:i/>
          <w:sz w:val="20"/>
          <w:szCs w:val="20"/>
          <w:lang w:val="lv-LV"/>
        </w:rPr>
      </w:pPr>
      <w:r w:rsidRPr="00705330">
        <w:rPr>
          <w:bCs/>
          <w:i/>
          <w:sz w:val="20"/>
          <w:szCs w:val="20"/>
          <w:lang w:val="lv-LV"/>
        </w:rPr>
        <w:t>(nosacījums: vismaz 1 (viens) līgums)</w:t>
      </w:r>
    </w:p>
    <w:p w14:paraId="4E0C3891" w14:textId="77777777" w:rsidR="00D66780" w:rsidRPr="00705330" w:rsidRDefault="00D66780" w:rsidP="00D66780">
      <w:pPr>
        <w:keepNext/>
        <w:contextualSpacing/>
        <w:outlineLvl w:val="3"/>
        <w:rPr>
          <w:bCs/>
          <w:i/>
          <w:sz w:val="20"/>
          <w:szCs w:val="20"/>
          <w:lang w:val="lv-LV"/>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1701"/>
      </w:tblGrid>
      <w:tr w:rsidR="00D66780" w:rsidRPr="00705330" w14:paraId="4359073F" w14:textId="77777777" w:rsidTr="0049321B">
        <w:trPr>
          <w:trHeight w:val="264"/>
        </w:trPr>
        <w:tc>
          <w:tcPr>
            <w:tcW w:w="646" w:type="dxa"/>
            <w:vMerge w:val="restart"/>
            <w:vAlign w:val="center"/>
          </w:tcPr>
          <w:p w14:paraId="45E2DE81" w14:textId="77777777" w:rsidR="00D66780" w:rsidRPr="00705330" w:rsidRDefault="00D66780" w:rsidP="0049321B">
            <w:pPr>
              <w:contextualSpacing/>
              <w:jc w:val="center"/>
              <w:rPr>
                <w:lang w:val="lv-LV"/>
              </w:rPr>
            </w:pPr>
            <w:r w:rsidRPr="00705330">
              <w:rPr>
                <w:lang w:val="lv-LV"/>
              </w:rPr>
              <w:t>Nr.</w:t>
            </w:r>
          </w:p>
          <w:p w14:paraId="2B7ECDCF" w14:textId="77777777" w:rsidR="00D66780" w:rsidRPr="00705330" w:rsidRDefault="00D66780" w:rsidP="0049321B">
            <w:pPr>
              <w:contextualSpacing/>
              <w:jc w:val="center"/>
              <w:rPr>
                <w:lang w:val="lv-LV"/>
              </w:rPr>
            </w:pPr>
            <w:r w:rsidRPr="00705330">
              <w:rPr>
                <w:lang w:val="lv-LV"/>
              </w:rPr>
              <w:t>p.k.</w:t>
            </w:r>
          </w:p>
        </w:tc>
        <w:tc>
          <w:tcPr>
            <w:tcW w:w="1334" w:type="dxa"/>
            <w:vMerge w:val="restart"/>
            <w:vAlign w:val="center"/>
          </w:tcPr>
          <w:p w14:paraId="3AAA5AF6" w14:textId="77777777" w:rsidR="00D66780" w:rsidRPr="00705330" w:rsidRDefault="00D66780" w:rsidP="0049321B">
            <w:pPr>
              <w:contextualSpacing/>
              <w:jc w:val="center"/>
              <w:rPr>
                <w:lang w:val="lv-LV"/>
              </w:rPr>
            </w:pPr>
            <w:r w:rsidRPr="00705330">
              <w:rPr>
                <w:lang w:val="lv-LV"/>
              </w:rPr>
              <w:t xml:space="preserve">Līguma priekšmeta (t.sk. arī veikto piegāžu) apraksts </w:t>
            </w:r>
          </w:p>
        </w:tc>
        <w:tc>
          <w:tcPr>
            <w:tcW w:w="1701" w:type="dxa"/>
            <w:vMerge w:val="restart"/>
          </w:tcPr>
          <w:p w14:paraId="34706443" w14:textId="77777777" w:rsidR="00D66780" w:rsidRPr="00705330" w:rsidRDefault="00D66780" w:rsidP="0049321B">
            <w:pPr>
              <w:contextualSpacing/>
              <w:jc w:val="center"/>
              <w:rPr>
                <w:lang w:val="lv-LV"/>
              </w:rPr>
            </w:pPr>
            <w:r w:rsidRPr="00705330">
              <w:rPr>
                <w:lang w:val="lv-LV"/>
              </w:rPr>
              <w:t xml:space="preserve">Līguma summa (t.sk. arī piegādātais daudzuma apjoms vienībās) </w:t>
            </w:r>
          </w:p>
          <w:p w14:paraId="56C33076" w14:textId="77777777" w:rsidR="00D66780" w:rsidRPr="00705330" w:rsidRDefault="00D66780" w:rsidP="0049321B">
            <w:pPr>
              <w:contextualSpacing/>
              <w:jc w:val="center"/>
              <w:rPr>
                <w:lang w:val="lv-LV"/>
              </w:rPr>
            </w:pPr>
            <w:r w:rsidRPr="00705330">
              <w:rPr>
                <w:lang w:val="lv-LV"/>
              </w:rPr>
              <w:t>EUR (bez PVN)</w:t>
            </w:r>
          </w:p>
        </w:tc>
        <w:tc>
          <w:tcPr>
            <w:tcW w:w="3685" w:type="dxa"/>
            <w:gridSpan w:val="2"/>
            <w:vAlign w:val="center"/>
          </w:tcPr>
          <w:p w14:paraId="1926FBB5" w14:textId="127E9B0B" w:rsidR="00D66780" w:rsidRPr="00705330" w:rsidRDefault="00D66780" w:rsidP="0049321B">
            <w:pPr>
              <w:contextualSpacing/>
              <w:jc w:val="center"/>
              <w:rPr>
                <w:lang w:val="lv-LV"/>
              </w:rPr>
            </w:pPr>
            <w:r w:rsidRPr="00705330">
              <w:rPr>
                <w:lang w:val="lv-LV"/>
              </w:rPr>
              <w:t>Pre</w:t>
            </w:r>
            <w:r w:rsidR="00C53DCC" w:rsidRPr="00705330">
              <w:rPr>
                <w:lang w:val="lv-LV"/>
              </w:rPr>
              <w:t>ces</w:t>
            </w:r>
            <w:r w:rsidRPr="00705330">
              <w:rPr>
                <w:lang w:val="lv-LV"/>
              </w:rPr>
              <w:t xml:space="preserve"> saņēmējs (pasūtītājs)</w:t>
            </w:r>
          </w:p>
        </w:tc>
        <w:tc>
          <w:tcPr>
            <w:tcW w:w="1701" w:type="dxa"/>
            <w:vMerge w:val="restart"/>
            <w:vAlign w:val="center"/>
          </w:tcPr>
          <w:p w14:paraId="07930442" w14:textId="77777777" w:rsidR="00D66780" w:rsidRPr="00705330" w:rsidRDefault="00D66780" w:rsidP="0049321B">
            <w:pPr>
              <w:contextualSpacing/>
              <w:jc w:val="center"/>
              <w:rPr>
                <w:lang w:val="lv-LV"/>
              </w:rPr>
            </w:pPr>
            <w:r w:rsidRPr="00705330">
              <w:rPr>
                <w:lang w:val="lv-LV"/>
              </w:rPr>
              <w:t>Pasūtījuma izpildes laiks</w:t>
            </w:r>
          </w:p>
          <w:p w14:paraId="2E16FF9D" w14:textId="77777777" w:rsidR="00D66780" w:rsidRPr="00705330" w:rsidRDefault="00D66780" w:rsidP="0049321B">
            <w:pPr>
              <w:contextualSpacing/>
              <w:jc w:val="center"/>
              <w:rPr>
                <w:lang w:val="lv-LV"/>
              </w:rPr>
            </w:pPr>
            <w:r w:rsidRPr="00705330">
              <w:rPr>
                <w:lang w:val="lv-LV"/>
              </w:rPr>
              <w:t>(no.. līdz..) (līguma termiņš)</w:t>
            </w:r>
          </w:p>
        </w:tc>
      </w:tr>
      <w:tr w:rsidR="00D66780" w:rsidRPr="00705330" w14:paraId="28F21180" w14:textId="77777777" w:rsidTr="0049321B">
        <w:trPr>
          <w:trHeight w:val="1469"/>
        </w:trPr>
        <w:tc>
          <w:tcPr>
            <w:tcW w:w="646" w:type="dxa"/>
            <w:vMerge/>
          </w:tcPr>
          <w:p w14:paraId="4977D43A" w14:textId="77777777" w:rsidR="00D66780" w:rsidRPr="00705330" w:rsidRDefault="00D66780" w:rsidP="0049321B">
            <w:pPr>
              <w:rPr>
                <w:lang w:val="lv-LV"/>
              </w:rPr>
            </w:pPr>
          </w:p>
        </w:tc>
        <w:tc>
          <w:tcPr>
            <w:tcW w:w="1334" w:type="dxa"/>
            <w:vMerge/>
          </w:tcPr>
          <w:p w14:paraId="151594D5" w14:textId="77777777" w:rsidR="00D66780" w:rsidRPr="00705330" w:rsidRDefault="00D66780" w:rsidP="0049321B">
            <w:pPr>
              <w:rPr>
                <w:lang w:val="lv-LV"/>
              </w:rPr>
            </w:pPr>
          </w:p>
        </w:tc>
        <w:tc>
          <w:tcPr>
            <w:tcW w:w="1701" w:type="dxa"/>
            <w:vMerge/>
          </w:tcPr>
          <w:p w14:paraId="77FB6819" w14:textId="77777777" w:rsidR="00D66780" w:rsidRPr="00705330" w:rsidRDefault="00D66780" w:rsidP="0049321B">
            <w:pPr>
              <w:rPr>
                <w:lang w:val="lv-LV"/>
              </w:rPr>
            </w:pPr>
          </w:p>
        </w:tc>
        <w:tc>
          <w:tcPr>
            <w:tcW w:w="1843" w:type="dxa"/>
            <w:vAlign w:val="center"/>
          </w:tcPr>
          <w:p w14:paraId="02D5742F" w14:textId="77777777" w:rsidR="00D66780" w:rsidRPr="00705330" w:rsidRDefault="00D66780" w:rsidP="0049321B">
            <w:pPr>
              <w:jc w:val="center"/>
              <w:rPr>
                <w:lang w:val="lv-LV"/>
              </w:rPr>
            </w:pPr>
            <w:r w:rsidRPr="00705330">
              <w:rPr>
                <w:lang w:val="lv-LV"/>
              </w:rPr>
              <w:t>Juridiskās personas nosaukums</w:t>
            </w:r>
          </w:p>
        </w:tc>
        <w:tc>
          <w:tcPr>
            <w:tcW w:w="1842" w:type="dxa"/>
            <w:vAlign w:val="center"/>
          </w:tcPr>
          <w:p w14:paraId="51D6CE2B" w14:textId="77777777" w:rsidR="00D66780" w:rsidRPr="00705330" w:rsidRDefault="00D66780" w:rsidP="0049321B">
            <w:pPr>
              <w:jc w:val="center"/>
              <w:rPr>
                <w:lang w:val="lv-LV"/>
              </w:rPr>
            </w:pPr>
            <w:r w:rsidRPr="00705330">
              <w:rPr>
                <w:lang w:val="lv-LV"/>
              </w:rPr>
              <w:t>Kontaktpersonas vārds, uzvārds, amats, tālrunis</w:t>
            </w:r>
          </w:p>
          <w:p w14:paraId="38B03013" w14:textId="77777777" w:rsidR="00D66780" w:rsidRPr="00705330" w:rsidRDefault="00D66780" w:rsidP="0049321B">
            <w:pPr>
              <w:jc w:val="center"/>
              <w:rPr>
                <w:lang w:val="lv-LV"/>
              </w:rPr>
            </w:pPr>
            <w:r w:rsidRPr="00705330">
              <w:rPr>
                <w:lang w:val="lv-LV"/>
              </w:rPr>
              <w:t>(atsauksmju sniegšanai)</w:t>
            </w:r>
          </w:p>
        </w:tc>
        <w:tc>
          <w:tcPr>
            <w:tcW w:w="1701" w:type="dxa"/>
            <w:vMerge/>
          </w:tcPr>
          <w:p w14:paraId="5A311B52" w14:textId="77777777" w:rsidR="00D66780" w:rsidRPr="00705330" w:rsidRDefault="00D66780" w:rsidP="0049321B">
            <w:pPr>
              <w:rPr>
                <w:lang w:val="lv-LV"/>
              </w:rPr>
            </w:pPr>
          </w:p>
        </w:tc>
      </w:tr>
      <w:tr w:rsidR="00D66780" w:rsidRPr="00705330" w14:paraId="34A979D3" w14:textId="77777777" w:rsidTr="0049321B">
        <w:trPr>
          <w:trHeight w:val="264"/>
        </w:trPr>
        <w:tc>
          <w:tcPr>
            <w:tcW w:w="646" w:type="dxa"/>
          </w:tcPr>
          <w:p w14:paraId="699626E0" w14:textId="77777777" w:rsidR="00D66780" w:rsidRPr="00705330" w:rsidRDefault="00D66780" w:rsidP="0049321B">
            <w:pPr>
              <w:rPr>
                <w:lang w:val="lv-LV"/>
              </w:rPr>
            </w:pPr>
            <w:r w:rsidRPr="00705330">
              <w:rPr>
                <w:lang w:val="lv-LV"/>
              </w:rPr>
              <w:t>1.</w:t>
            </w:r>
          </w:p>
        </w:tc>
        <w:tc>
          <w:tcPr>
            <w:tcW w:w="1334" w:type="dxa"/>
          </w:tcPr>
          <w:p w14:paraId="405E553D" w14:textId="77777777" w:rsidR="00D66780" w:rsidRPr="00705330" w:rsidRDefault="00D66780" w:rsidP="0049321B">
            <w:pPr>
              <w:rPr>
                <w:lang w:val="lv-LV"/>
              </w:rPr>
            </w:pPr>
          </w:p>
        </w:tc>
        <w:tc>
          <w:tcPr>
            <w:tcW w:w="1701" w:type="dxa"/>
          </w:tcPr>
          <w:p w14:paraId="7DF8D448" w14:textId="77777777" w:rsidR="00D66780" w:rsidRPr="00705330" w:rsidRDefault="00D66780" w:rsidP="0049321B">
            <w:pPr>
              <w:rPr>
                <w:lang w:val="lv-LV"/>
              </w:rPr>
            </w:pPr>
          </w:p>
        </w:tc>
        <w:tc>
          <w:tcPr>
            <w:tcW w:w="1843" w:type="dxa"/>
          </w:tcPr>
          <w:p w14:paraId="4DF4C72A" w14:textId="77777777" w:rsidR="00D66780" w:rsidRPr="00705330" w:rsidRDefault="00D66780" w:rsidP="0049321B">
            <w:pPr>
              <w:rPr>
                <w:lang w:val="lv-LV"/>
              </w:rPr>
            </w:pPr>
          </w:p>
        </w:tc>
        <w:tc>
          <w:tcPr>
            <w:tcW w:w="1842" w:type="dxa"/>
          </w:tcPr>
          <w:p w14:paraId="42897D96" w14:textId="77777777" w:rsidR="00D66780" w:rsidRPr="00705330" w:rsidRDefault="00D66780" w:rsidP="0049321B">
            <w:pPr>
              <w:rPr>
                <w:lang w:val="lv-LV"/>
              </w:rPr>
            </w:pPr>
          </w:p>
        </w:tc>
        <w:tc>
          <w:tcPr>
            <w:tcW w:w="1701" w:type="dxa"/>
          </w:tcPr>
          <w:p w14:paraId="2FA3A97A" w14:textId="77777777" w:rsidR="00D66780" w:rsidRPr="00705330" w:rsidRDefault="00D66780" w:rsidP="0049321B">
            <w:pPr>
              <w:rPr>
                <w:lang w:val="lv-LV"/>
              </w:rPr>
            </w:pPr>
          </w:p>
        </w:tc>
      </w:tr>
      <w:tr w:rsidR="00D66780" w:rsidRPr="00705330" w14:paraId="7127AE74" w14:textId="77777777" w:rsidTr="0049321B">
        <w:trPr>
          <w:trHeight w:val="264"/>
        </w:trPr>
        <w:tc>
          <w:tcPr>
            <w:tcW w:w="646" w:type="dxa"/>
          </w:tcPr>
          <w:p w14:paraId="64B35896" w14:textId="77777777" w:rsidR="00D66780" w:rsidRPr="00705330" w:rsidRDefault="00D66780" w:rsidP="0049321B">
            <w:pPr>
              <w:rPr>
                <w:lang w:val="lv-LV"/>
              </w:rPr>
            </w:pPr>
            <w:r w:rsidRPr="00705330">
              <w:rPr>
                <w:lang w:val="lv-LV"/>
              </w:rPr>
              <w:t>2.</w:t>
            </w:r>
          </w:p>
        </w:tc>
        <w:tc>
          <w:tcPr>
            <w:tcW w:w="1334" w:type="dxa"/>
          </w:tcPr>
          <w:p w14:paraId="4F5A5087" w14:textId="77777777" w:rsidR="00D66780" w:rsidRPr="00705330" w:rsidRDefault="00D66780" w:rsidP="0049321B">
            <w:pPr>
              <w:rPr>
                <w:lang w:val="lv-LV"/>
              </w:rPr>
            </w:pPr>
          </w:p>
        </w:tc>
        <w:tc>
          <w:tcPr>
            <w:tcW w:w="1701" w:type="dxa"/>
          </w:tcPr>
          <w:p w14:paraId="56D0234F" w14:textId="77777777" w:rsidR="00D66780" w:rsidRPr="00705330" w:rsidRDefault="00D66780" w:rsidP="0049321B">
            <w:pPr>
              <w:rPr>
                <w:lang w:val="lv-LV"/>
              </w:rPr>
            </w:pPr>
          </w:p>
        </w:tc>
        <w:tc>
          <w:tcPr>
            <w:tcW w:w="1843" w:type="dxa"/>
          </w:tcPr>
          <w:p w14:paraId="09E7667E" w14:textId="77777777" w:rsidR="00D66780" w:rsidRPr="00705330" w:rsidRDefault="00D66780" w:rsidP="0049321B">
            <w:pPr>
              <w:rPr>
                <w:lang w:val="lv-LV"/>
              </w:rPr>
            </w:pPr>
          </w:p>
        </w:tc>
        <w:tc>
          <w:tcPr>
            <w:tcW w:w="1842" w:type="dxa"/>
          </w:tcPr>
          <w:p w14:paraId="0D53AC9E" w14:textId="77777777" w:rsidR="00D66780" w:rsidRPr="00705330" w:rsidRDefault="00D66780" w:rsidP="0049321B">
            <w:pPr>
              <w:rPr>
                <w:lang w:val="lv-LV"/>
              </w:rPr>
            </w:pPr>
          </w:p>
        </w:tc>
        <w:tc>
          <w:tcPr>
            <w:tcW w:w="1701" w:type="dxa"/>
          </w:tcPr>
          <w:p w14:paraId="5E11EFC1" w14:textId="77777777" w:rsidR="00D66780" w:rsidRPr="00705330" w:rsidRDefault="00D66780" w:rsidP="0049321B">
            <w:pPr>
              <w:rPr>
                <w:lang w:val="lv-LV"/>
              </w:rPr>
            </w:pPr>
          </w:p>
        </w:tc>
      </w:tr>
      <w:tr w:rsidR="00D66780" w:rsidRPr="00705330" w14:paraId="575C2542" w14:textId="77777777" w:rsidTr="0049321B">
        <w:trPr>
          <w:trHeight w:val="264"/>
        </w:trPr>
        <w:tc>
          <w:tcPr>
            <w:tcW w:w="646" w:type="dxa"/>
          </w:tcPr>
          <w:p w14:paraId="1A5C9533" w14:textId="77777777" w:rsidR="00D66780" w:rsidRPr="00705330" w:rsidRDefault="00D66780" w:rsidP="0049321B">
            <w:pPr>
              <w:rPr>
                <w:lang w:val="lv-LV"/>
              </w:rPr>
            </w:pPr>
            <w:r w:rsidRPr="00705330">
              <w:rPr>
                <w:lang w:val="lv-LV"/>
              </w:rPr>
              <w:t>3.</w:t>
            </w:r>
          </w:p>
        </w:tc>
        <w:tc>
          <w:tcPr>
            <w:tcW w:w="1334" w:type="dxa"/>
          </w:tcPr>
          <w:p w14:paraId="6CD47F25" w14:textId="77777777" w:rsidR="00D66780" w:rsidRPr="00705330" w:rsidRDefault="00D66780" w:rsidP="0049321B">
            <w:pPr>
              <w:rPr>
                <w:lang w:val="lv-LV"/>
              </w:rPr>
            </w:pPr>
          </w:p>
        </w:tc>
        <w:tc>
          <w:tcPr>
            <w:tcW w:w="1701" w:type="dxa"/>
          </w:tcPr>
          <w:p w14:paraId="2F1EA26F" w14:textId="77777777" w:rsidR="00D66780" w:rsidRPr="00705330" w:rsidRDefault="00D66780" w:rsidP="0049321B">
            <w:pPr>
              <w:rPr>
                <w:lang w:val="lv-LV"/>
              </w:rPr>
            </w:pPr>
          </w:p>
        </w:tc>
        <w:tc>
          <w:tcPr>
            <w:tcW w:w="1843" w:type="dxa"/>
          </w:tcPr>
          <w:p w14:paraId="454A36B2" w14:textId="77777777" w:rsidR="00D66780" w:rsidRPr="00705330" w:rsidRDefault="00D66780" w:rsidP="0049321B">
            <w:pPr>
              <w:rPr>
                <w:lang w:val="lv-LV"/>
              </w:rPr>
            </w:pPr>
          </w:p>
        </w:tc>
        <w:tc>
          <w:tcPr>
            <w:tcW w:w="1842" w:type="dxa"/>
          </w:tcPr>
          <w:p w14:paraId="4B21113F" w14:textId="77777777" w:rsidR="00D66780" w:rsidRPr="00705330" w:rsidRDefault="00D66780" w:rsidP="0049321B">
            <w:pPr>
              <w:rPr>
                <w:lang w:val="lv-LV"/>
              </w:rPr>
            </w:pPr>
          </w:p>
        </w:tc>
        <w:tc>
          <w:tcPr>
            <w:tcW w:w="1701" w:type="dxa"/>
          </w:tcPr>
          <w:p w14:paraId="4E9F7BC5" w14:textId="77777777" w:rsidR="00D66780" w:rsidRPr="00705330" w:rsidRDefault="00D66780" w:rsidP="0049321B">
            <w:pPr>
              <w:rPr>
                <w:lang w:val="lv-LV"/>
              </w:rPr>
            </w:pPr>
          </w:p>
        </w:tc>
      </w:tr>
      <w:tr w:rsidR="00D66780" w:rsidRPr="00705330" w14:paraId="369C797C" w14:textId="77777777" w:rsidTr="0049321B">
        <w:trPr>
          <w:trHeight w:val="264"/>
        </w:trPr>
        <w:tc>
          <w:tcPr>
            <w:tcW w:w="646" w:type="dxa"/>
          </w:tcPr>
          <w:p w14:paraId="050E3603" w14:textId="77777777" w:rsidR="00D66780" w:rsidRPr="00705330" w:rsidRDefault="00D66780" w:rsidP="0049321B">
            <w:pPr>
              <w:rPr>
                <w:lang w:val="lv-LV"/>
              </w:rPr>
            </w:pPr>
            <w:r w:rsidRPr="00705330">
              <w:rPr>
                <w:lang w:val="lv-LV"/>
              </w:rPr>
              <w:t>…</w:t>
            </w:r>
          </w:p>
        </w:tc>
        <w:tc>
          <w:tcPr>
            <w:tcW w:w="1334" w:type="dxa"/>
          </w:tcPr>
          <w:p w14:paraId="0D3ACD30" w14:textId="77777777" w:rsidR="00D66780" w:rsidRPr="00705330" w:rsidRDefault="00D66780" w:rsidP="0049321B">
            <w:pPr>
              <w:rPr>
                <w:lang w:val="lv-LV"/>
              </w:rPr>
            </w:pPr>
          </w:p>
        </w:tc>
        <w:tc>
          <w:tcPr>
            <w:tcW w:w="1701" w:type="dxa"/>
          </w:tcPr>
          <w:p w14:paraId="23DE517A" w14:textId="77777777" w:rsidR="00D66780" w:rsidRPr="00705330" w:rsidRDefault="00D66780" w:rsidP="0049321B">
            <w:pPr>
              <w:rPr>
                <w:lang w:val="lv-LV"/>
              </w:rPr>
            </w:pPr>
          </w:p>
        </w:tc>
        <w:tc>
          <w:tcPr>
            <w:tcW w:w="1843" w:type="dxa"/>
          </w:tcPr>
          <w:p w14:paraId="22E88126" w14:textId="77777777" w:rsidR="00D66780" w:rsidRPr="00705330" w:rsidRDefault="00D66780" w:rsidP="0049321B">
            <w:pPr>
              <w:rPr>
                <w:lang w:val="lv-LV"/>
              </w:rPr>
            </w:pPr>
          </w:p>
        </w:tc>
        <w:tc>
          <w:tcPr>
            <w:tcW w:w="1842" w:type="dxa"/>
          </w:tcPr>
          <w:p w14:paraId="4CAF61C0" w14:textId="77777777" w:rsidR="00D66780" w:rsidRPr="00705330" w:rsidRDefault="00D66780" w:rsidP="0049321B">
            <w:pPr>
              <w:rPr>
                <w:lang w:val="lv-LV"/>
              </w:rPr>
            </w:pPr>
          </w:p>
        </w:tc>
        <w:tc>
          <w:tcPr>
            <w:tcW w:w="1701" w:type="dxa"/>
          </w:tcPr>
          <w:p w14:paraId="7F45DF82" w14:textId="77777777" w:rsidR="00D66780" w:rsidRPr="00705330" w:rsidRDefault="00D66780" w:rsidP="0049321B">
            <w:pPr>
              <w:rPr>
                <w:lang w:val="lv-LV"/>
              </w:rPr>
            </w:pPr>
          </w:p>
        </w:tc>
      </w:tr>
    </w:tbl>
    <w:p w14:paraId="2BED5C3F" w14:textId="77777777" w:rsidR="00D66780" w:rsidRPr="00705330" w:rsidRDefault="00D66780" w:rsidP="00D66780">
      <w:pPr>
        <w:keepNext/>
        <w:outlineLvl w:val="3"/>
        <w:rPr>
          <w:b/>
          <w:bCs/>
          <w:lang w:val="lv-LV"/>
        </w:rPr>
      </w:pPr>
    </w:p>
    <w:p w14:paraId="4BF89A54" w14:textId="77777777" w:rsidR="00D66780" w:rsidRPr="00705330" w:rsidRDefault="00D66780" w:rsidP="00D66780">
      <w:pPr>
        <w:autoSpaceDE w:val="0"/>
        <w:autoSpaceDN w:val="0"/>
        <w:adjustRightInd w:val="0"/>
        <w:rPr>
          <w:lang w:val="lv-LV" w:eastAsia="lv-LV"/>
        </w:rPr>
      </w:pPr>
    </w:p>
    <w:p w14:paraId="1B456042" w14:textId="77777777" w:rsidR="00D66780" w:rsidRPr="00705330" w:rsidRDefault="00D66780" w:rsidP="00D66780">
      <w:pPr>
        <w:autoSpaceDE w:val="0"/>
        <w:autoSpaceDN w:val="0"/>
        <w:adjustRightInd w:val="0"/>
        <w:rPr>
          <w:lang w:val="lv-LV" w:eastAsia="lv-LV"/>
        </w:rPr>
      </w:pPr>
    </w:p>
    <w:p w14:paraId="4F8A925A" w14:textId="77777777" w:rsidR="00D66780" w:rsidRPr="00705330" w:rsidRDefault="00D66780" w:rsidP="00D66780">
      <w:pPr>
        <w:autoSpaceDE w:val="0"/>
        <w:autoSpaceDN w:val="0"/>
        <w:adjustRightInd w:val="0"/>
        <w:rPr>
          <w:lang w:val="lv-LV" w:eastAsia="lv-LV"/>
        </w:rPr>
      </w:pPr>
      <w:r w:rsidRPr="00705330">
        <w:rPr>
          <w:lang w:val="lv-LV" w:eastAsia="lv-LV"/>
        </w:rPr>
        <w:t>Vadītāja vai pilnvarotās personas paraksts: __________________________________</w:t>
      </w:r>
    </w:p>
    <w:p w14:paraId="121D6063" w14:textId="77777777" w:rsidR="00D66780" w:rsidRPr="00705330" w:rsidRDefault="00D66780" w:rsidP="00D66780">
      <w:pPr>
        <w:autoSpaceDE w:val="0"/>
        <w:autoSpaceDN w:val="0"/>
        <w:adjustRightInd w:val="0"/>
        <w:rPr>
          <w:lang w:val="lv-LV" w:eastAsia="lv-LV"/>
        </w:rPr>
      </w:pPr>
    </w:p>
    <w:p w14:paraId="0C0779B4" w14:textId="77777777" w:rsidR="00D66780" w:rsidRPr="00705330" w:rsidRDefault="00D66780" w:rsidP="00D66780">
      <w:pPr>
        <w:autoSpaceDE w:val="0"/>
        <w:autoSpaceDN w:val="0"/>
        <w:adjustRightInd w:val="0"/>
        <w:rPr>
          <w:lang w:val="lv-LV" w:eastAsia="lv-LV"/>
        </w:rPr>
      </w:pPr>
      <w:r w:rsidRPr="00705330">
        <w:rPr>
          <w:lang w:val="lv-LV" w:eastAsia="lv-LV"/>
        </w:rPr>
        <w:t>Vadītāja vai pilnvarotās personas vārds, uzvārds, amats ________________________</w:t>
      </w:r>
    </w:p>
    <w:p w14:paraId="15D4A9A9" w14:textId="77777777" w:rsidR="00D66780" w:rsidRPr="00705330" w:rsidRDefault="00D66780" w:rsidP="00D66780">
      <w:pPr>
        <w:autoSpaceDE w:val="0"/>
        <w:autoSpaceDN w:val="0"/>
        <w:adjustRightInd w:val="0"/>
        <w:ind w:left="7200" w:firstLine="720"/>
        <w:rPr>
          <w:lang w:val="lv-LV" w:eastAsia="lv-LV"/>
        </w:rPr>
      </w:pPr>
      <w:r w:rsidRPr="00705330">
        <w:rPr>
          <w:lang w:val="lv-LV" w:eastAsia="lv-LV"/>
        </w:rPr>
        <w:t>z.v.</w:t>
      </w:r>
    </w:p>
    <w:p w14:paraId="1A7D85DF" w14:textId="77777777" w:rsidR="00D66780" w:rsidRPr="00705330" w:rsidRDefault="00D66780" w:rsidP="00D66780">
      <w:pPr>
        <w:autoSpaceDE w:val="0"/>
        <w:autoSpaceDN w:val="0"/>
        <w:adjustRightInd w:val="0"/>
        <w:ind w:left="7200" w:firstLine="720"/>
        <w:rPr>
          <w:lang w:val="lv-LV" w:eastAsia="lv-LV"/>
        </w:rPr>
      </w:pPr>
    </w:p>
    <w:p w14:paraId="5C858ECE" w14:textId="77777777" w:rsidR="00D66780" w:rsidRPr="00705330" w:rsidRDefault="00D66780" w:rsidP="00D66780">
      <w:pPr>
        <w:autoSpaceDE w:val="0"/>
        <w:autoSpaceDN w:val="0"/>
        <w:adjustRightInd w:val="0"/>
        <w:ind w:left="7200" w:firstLine="720"/>
        <w:rPr>
          <w:lang w:val="lv-LV" w:eastAsia="lv-LV"/>
        </w:rPr>
      </w:pPr>
    </w:p>
    <w:p w14:paraId="0AC46A07" w14:textId="77777777" w:rsidR="00D66780" w:rsidRPr="00705330" w:rsidRDefault="00D66780" w:rsidP="00D66780">
      <w:pPr>
        <w:autoSpaceDE w:val="0"/>
        <w:autoSpaceDN w:val="0"/>
        <w:adjustRightInd w:val="0"/>
        <w:ind w:left="7200" w:firstLine="720"/>
        <w:rPr>
          <w:highlight w:val="yellow"/>
          <w:lang w:val="lv-LV" w:eastAsia="lv-LV"/>
        </w:rPr>
      </w:pPr>
    </w:p>
    <w:p w14:paraId="2C244551" w14:textId="77777777" w:rsidR="00D66780" w:rsidRPr="00705330" w:rsidRDefault="00D66780" w:rsidP="00D66780">
      <w:pPr>
        <w:autoSpaceDE w:val="0"/>
        <w:autoSpaceDN w:val="0"/>
        <w:adjustRightInd w:val="0"/>
        <w:ind w:left="7200" w:firstLine="720"/>
        <w:rPr>
          <w:highlight w:val="yellow"/>
          <w:lang w:val="lv-LV" w:eastAsia="lv-LV"/>
        </w:rPr>
      </w:pPr>
    </w:p>
    <w:p w14:paraId="068405CD" w14:textId="77777777" w:rsidR="00D66780" w:rsidRPr="00705330" w:rsidRDefault="00D66780" w:rsidP="00D66780">
      <w:pPr>
        <w:autoSpaceDE w:val="0"/>
        <w:autoSpaceDN w:val="0"/>
        <w:adjustRightInd w:val="0"/>
        <w:ind w:left="7200" w:firstLine="720"/>
        <w:rPr>
          <w:highlight w:val="yellow"/>
          <w:lang w:val="lv-LV" w:eastAsia="lv-LV"/>
        </w:rPr>
      </w:pPr>
    </w:p>
    <w:p w14:paraId="11DF46FE" w14:textId="77777777" w:rsidR="00D66780" w:rsidRPr="00705330" w:rsidRDefault="00D66780" w:rsidP="00D66780">
      <w:pPr>
        <w:autoSpaceDE w:val="0"/>
        <w:autoSpaceDN w:val="0"/>
        <w:adjustRightInd w:val="0"/>
        <w:ind w:left="7200" w:firstLine="720"/>
        <w:rPr>
          <w:highlight w:val="yellow"/>
          <w:lang w:val="lv-LV" w:eastAsia="lv-LV"/>
        </w:rPr>
      </w:pPr>
    </w:p>
    <w:p w14:paraId="3DB3369F" w14:textId="77777777" w:rsidR="00D66780" w:rsidRPr="00705330" w:rsidRDefault="00D66780" w:rsidP="00D66780">
      <w:pPr>
        <w:autoSpaceDE w:val="0"/>
        <w:autoSpaceDN w:val="0"/>
        <w:adjustRightInd w:val="0"/>
        <w:ind w:left="7200" w:firstLine="720"/>
        <w:rPr>
          <w:highlight w:val="yellow"/>
          <w:lang w:val="lv-LV" w:eastAsia="lv-LV"/>
        </w:rPr>
      </w:pPr>
    </w:p>
    <w:p w14:paraId="1F433C05" w14:textId="77777777" w:rsidR="00D66780" w:rsidRPr="00705330" w:rsidRDefault="00D66780" w:rsidP="00D66780">
      <w:pPr>
        <w:autoSpaceDE w:val="0"/>
        <w:autoSpaceDN w:val="0"/>
        <w:adjustRightInd w:val="0"/>
        <w:ind w:left="7200" w:firstLine="720"/>
        <w:rPr>
          <w:highlight w:val="yellow"/>
          <w:lang w:val="lv-LV" w:eastAsia="lv-LV"/>
        </w:rPr>
      </w:pPr>
    </w:p>
    <w:p w14:paraId="71623F84" w14:textId="77777777" w:rsidR="00D66780" w:rsidRPr="00705330" w:rsidRDefault="00D66780" w:rsidP="00D66780">
      <w:pPr>
        <w:autoSpaceDE w:val="0"/>
        <w:autoSpaceDN w:val="0"/>
        <w:adjustRightInd w:val="0"/>
        <w:ind w:left="7200" w:firstLine="720"/>
        <w:rPr>
          <w:highlight w:val="yellow"/>
          <w:lang w:val="lv-LV" w:eastAsia="lv-LV"/>
        </w:rPr>
      </w:pPr>
    </w:p>
    <w:p w14:paraId="612B9187" w14:textId="77777777" w:rsidR="00D66780" w:rsidRPr="00705330" w:rsidRDefault="00D66780" w:rsidP="00D66780">
      <w:pPr>
        <w:autoSpaceDE w:val="0"/>
        <w:autoSpaceDN w:val="0"/>
        <w:adjustRightInd w:val="0"/>
        <w:ind w:left="7200" w:firstLine="720"/>
        <w:rPr>
          <w:highlight w:val="yellow"/>
          <w:lang w:val="lv-LV" w:eastAsia="lv-LV"/>
        </w:rPr>
      </w:pPr>
    </w:p>
    <w:p w14:paraId="5F7ADB82" w14:textId="77777777" w:rsidR="00D66780" w:rsidRPr="00705330" w:rsidRDefault="00D66780" w:rsidP="00D66780">
      <w:pPr>
        <w:autoSpaceDE w:val="0"/>
        <w:autoSpaceDN w:val="0"/>
        <w:adjustRightInd w:val="0"/>
        <w:ind w:left="7200" w:firstLine="720"/>
        <w:rPr>
          <w:highlight w:val="yellow"/>
          <w:lang w:val="lv-LV" w:eastAsia="lv-LV"/>
        </w:rPr>
      </w:pPr>
    </w:p>
    <w:p w14:paraId="0743E08C" w14:textId="77777777" w:rsidR="00D66780" w:rsidRPr="00705330" w:rsidRDefault="00D66780" w:rsidP="00D66780">
      <w:pPr>
        <w:autoSpaceDE w:val="0"/>
        <w:autoSpaceDN w:val="0"/>
        <w:adjustRightInd w:val="0"/>
        <w:ind w:left="7200" w:firstLine="720"/>
        <w:rPr>
          <w:highlight w:val="yellow"/>
          <w:lang w:val="lv-LV" w:eastAsia="lv-LV"/>
        </w:rPr>
      </w:pPr>
    </w:p>
    <w:p w14:paraId="520A17ED" w14:textId="77777777" w:rsidR="00D66780" w:rsidRPr="00705330" w:rsidRDefault="00D66780" w:rsidP="00D66780">
      <w:pPr>
        <w:autoSpaceDE w:val="0"/>
        <w:autoSpaceDN w:val="0"/>
        <w:adjustRightInd w:val="0"/>
        <w:ind w:left="7200" w:firstLine="720"/>
        <w:rPr>
          <w:highlight w:val="yellow"/>
          <w:lang w:val="lv-LV" w:eastAsia="lv-LV"/>
        </w:rPr>
      </w:pPr>
    </w:p>
    <w:p w14:paraId="6844BA5C" w14:textId="77777777" w:rsidR="00D66780" w:rsidRPr="00705330" w:rsidRDefault="00D66780" w:rsidP="00D66780">
      <w:pPr>
        <w:autoSpaceDE w:val="0"/>
        <w:autoSpaceDN w:val="0"/>
        <w:adjustRightInd w:val="0"/>
        <w:ind w:left="7200" w:firstLine="720"/>
        <w:rPr>
          <w:highlight w:val="yellow"/>
          <w:lang w:val="lv-LV" w:eastAsia="lv-LV"/>
        </w:rPr>
      </w:pPr>
    </w:p>
    <w:p w14:paraId="2FAE3E67" w14:textId="77777777" w:rsidR="00D66780" w:rsidRPr="00705330" w:rsidRDefault="00D66780" w:rsidP="00D66780">
      <w:pPr>
        <w:autoSpaceDE w:val="0"/>
        <w:autoSpaceDN w:val="0"/>
        <w:adjustRightInd w:val="0"/>
        <w:ind w:left="7200" w:firstLine="720"/>
        <w:rPr>
          <w:highlight w:val="yellow"/>
          <w:lang w:val="lv-LV" w:eastAsia="lv-LV"/>
        </w:rPr>
      </w:pPr>
    </w:p>
    <w:p w14:paraId="4A9CCD3C" w14:textId="77777777" w:rsidR="00D66780" w:rsidRPr="00705330" w:rsidRDefault="00D66780" w:rsidP="00D66780">
      <w:pPr>
        <w:autoSpaceDE w:val="0"/>
        <w:autoSpaceDN w:val="0"/>
        <w:adjustRightInd w:val="0"/>
        <w:ind w:left="7200" w:firstLine="720"/>
        <w:rPr>
          <w:highlight w:val="yellow"/>
          <w:lang w:val="lv-LV" w:eastAsia="lv-LV"/>
        </w:rPr>
      </w:pPr>
    </w:p>
    <w:p w14:paraId="7C7A4C23" w14:textId="77777777" w:rsidR="00D66780" w:rsidRPr="00705330" w:rsidRDefault="00D66780" w:rsidP="00D66780">
      <w:pPr>
        <w:autoSpaceDE w:val="0"/>
        <w:autoSpaceDN w:val="0"/>
        <w:adjustRightInd w:val="0"/>
        <w:rPr>
          <w:highlight w:val="yellow"/>
          <w:lang w:val="lv-LV" w:eastAsia="lv-LV"/>
        </w:rPr>
      </w:pPr>
    </w:p>
    <w:p w14:paraId="21B8B0CC" w14:textId="77777777" w:rsidR="00383957" w:rsidRPr="00705330" w:rsidRDefault="00383957" w:rsidP="00D66780">
      <w:pPr>
        <w:spacing w:line="0" w:lineRule="atLeast"/>
        <w:jc w:val="right"/>
        <w:rPr>
          <w:b/>
          <w:highlight w:val="yellow"/>
          <w:lang w:val="lv-LV"/>
        </w:rPr>
      </w:pPr>
    </w:p>
    <w:p w14:paraId="7AC7D6A5" w14:textId="60AB2BB5" w:rsidR="00D66780" w:rsidRPr="00705330" w:rsidRDefault="00D66780" w:rsidP="00D66780">
      <w:pPr>
        <w:spacing w:line="0" w:lineRule="atLeast"/>
        <w:jc w:val="right"/>
        <w:rPr>
          <w:b/>
          <w:lang w:val="lv-LV"/>
        </w:rPr>
      </w:pPr>
      <w:r w:rsidRPr="00705330">
        <w:rPr>
          <w:b/>
          <w:lang w:val="lv-LV"/>
        </w:rPr>
        <w:lastRenderedPageBreak/>
        <w:t>5.pielikums</w:t>
      </w:r>
    </w:p>
    <w:p w14:paraId="5F826290" w14:textId="4DA74481" w:rsidR="00D66780" w:rsidRPr="00705330" w:rsidRDefault="00D66780" w:rsidP="00D66780">
      <w:pPr>
        <w:overflowPunct w:val="0"/>
        <w:autoSpaceDE w:val="0"/>
        <w:autoSpaceDN w:val="0"/>
        <w:adjustRightInd w:val="0"/>
        <w:contextualSpacing/>
        <w:jc w:val="right"/>
        <w:textAlignment w:val="baseline"/>
        <w:rPr>
          <w:lang w:val="lv-LV" w:eastAsia="lv-LV"/>
        </w:rPr>
      </w:pPr>
      <w:r w:rsidRPr="00705330">
        <w:rPr>
          <w:lang w:val="lv-LV" w:eastAsia="lv-LV"/>
        </w:rPr>
        <w:t xml:space="preserve">VAS </w:t>
      </w:r>
      <w:r w:rsidRPr="00705330">
        <w:rPr>
          <w:color w:val="222222"/>
          <w:lang w:val="lv-LV"/>
        </w:rPr>
        <w:t>„</w:t>
      </w:r>
      <w:r w:rsidRPr="00705330">
        <w:rPr>
          <w:lang w:val="lv-LV" w:eastAsia="lv-LV"/>
        </w:rPr>
        <w:t>Latvijas dzelzceļš” organizētā atklātā konkursa</w:t>
      </w:r>
    </w:p>
    <w:p w14:paraId="6DF2C809" w14:textId="77777777" w:rsidR="00383957" w:rsidRPr="00705330" w:rsidRDefault="00383957" w:rsidP="00383957">
      <w:pPr>
        <w:overflowPunct w:val="0"/>
        <w:autoSpaceDE w:val="0"/>
        <w:autoSpaceDN w:val="0"/>
        <w:adjustRightInd w:val="0"/>
        <w:contextualSpacing/>
        <w:jc w:val="right"/>
        <w:textAlignment w:val="baseline"/>
        <w:rPr>
          <w:lang w:val="lv-LV"/>
        </w:rPr>
      </w:pPr>
      <w:r w:rsidRPr="00705330">
        <w:rPr>
          <w:color w:val="222222"/>
          <w:lang w:val="lv-LV"/>
        </w:rPr>
        <w:t>„Kombinētas gaitas sliežu defektoskopijas automobiļa piegāde”</w:t>
      </w:r>
      <w:r w:rsidRPr="00705330">
        <w:rPr>
          <w:lang w:val="lv-LV"/>
        </w:rPr>
        <w:t xml:space="preserve"> </w:t>
      </w:r>
    </w:p>
    <w:p w14:paraId="24FBE0FB" w14:textId="15F0ECB8" w:rsidR="00383957" w:rsidRPr="00705330" w:rsidRDefault="00383957" w:rsidP="00383957">
      <w:pPr>
        <w:overflowPunct w:val="0"/>
        <w:autoSpaceDE w:val="0"/>
        <w:autoSpaceDN w:val="0"/>
        <w:adjustRightInd w:val="0"/>
        <w:contextualSpacing/>
        <w:jc w:val="right"/>
        <w:textAlignment w:val="baseline"/>
        <w:rPr>
          <w:bCs/>
          <w:lang w:val="lv-LV"/>
        </w:rPr>
      </w:pPr>
      <w:r w:rsidRPr="00705330">
        <w:rPr>
          <w:lang w:val="lv-LV"/>
        </w:rPr>
        <w:t xml:space="preserve">(iepirkuma identifikācijas Nr. </w:t>
      </w:r>
      <w:r w:rsidRPr="00705330">
        <w:rPr>
          <w:bCs/>
          <w:lang w:val="lv-LV"/>
        </w:rPr>
        <w:t>LDZ 2019/19-IB</w:t>
      </w:r>
      <w:r w:rsidRPr="00705330">
        <w:rPr>
          <w:lang w:val="lv-LV"/>
        </w:rPr>
        <w:t xml:space="preserve">) </w:t>
      </w:r>
      <w:r w:rsidRPr="00705330">
        <w:rPr>
          <w:lang w:val="lv-LV" w:eastAsia="lv-LV"/>
        </w:rPr>
        <w:t>nolikumam</w:t>
      </w:r>
    </w:p>
    <w:p w14:paraId="35A94DEA" w14:textId="1E0EB690" w:rsidR="00D66780" w:rsidRPr="00705330" w:rsidRDefault="00D66780" w:rsidP="00D66780">
      <w:pPr>
        <w:autoSpaceDE w:val="0"/>
        <w:autoSpaceDN w:val="0"/>
        <w:adjustRightInd w:val="0"/>
        <w:ind w:left="7200" w:firstLine="720"/>
        <w:rPr>
          <w:highlight w:val="yellow"/>
          <w:lang w:val="lv-LV" w:eastAsia="lv-LV"/>
        </w:rPr>
      </w:pPr>
    </w:p>
    <w:p w14:paraId="357E6351" w14:textId="77777777" w:rsidR="00C53DCC" w:rsidRPr="00705330" w:rsidRDefault="00C53DCC" w:rsidP="00D66780">
      <w:pPr>
        <w:autoSpaceDE w:val="0"/>
        <w:autoSpaceDN w:val="0"/>
        <w:adjustRightInd w:val="0"/>
        <w:ind w:left="7200" w:firstLine="720"/>
        <w:rPr>
          <w:highlight w:val="yellow"/>
          <w:lang w:val="lv-LV" w:eastAsia="lv-LV"/>
        </w:rPr>
      </w:pPr>
    </w:p>
    <w:p w14:paraId="3B1ECD72" w14:textId="77777777" w:rsidR="00D66780" w:rsidRPr="00705330" w:rsidRDefault="00D66780" w:rsidP="00D66780">
      <w:pPr>
        <w:spacing w:line="360" w:lineRule="auto"/>
        <w:jc w:val="center"/>
        <w:rPr>
          <w:lang w:val="lv-LV"/>
        </w:rPr>
      </w:pPr>
      <w:r w:rsidRPr="00705330">
        <w:rPr>
          <w:b/>
          <w:caps/>
          <w:lang w:val="lv-LV"/>
        </w:rPr>
        <w:t>Informācija par pretendenta norādīto personU</w:t>
      </w:r>
    </w:p>
    <w:p w14:paraId="27BC542D" w14:textId="77777777" w:rsidR="00D66780" w:rsidRPr="00705330" w:rsidRDefault="00D66780" w:rsidP="00D66780">
      <w:pPr>
        <w:jc w:val="center"/>
        <w:rPr>
          <w:bCs/>
          <w:lang w:val="lv-LV" w:eastAsia="lv-LV"/>
        </w:rPr>
      </w:pPr>
      <w:r w:rsidRPr="00705330">
        <w:rPr>
          <w:bCs/>
          <w:lang w:val="lv-LV" w:eastAsia="lv-LV"/>
        </w:rPr>
        <w:t xml:space="preserve"> (</w:t>
      </w:r>
      <w:r w:rsidRPr="00705330">
        <w:rPr>
          <w:bCs/>
          <w:i/>
          <w:lang w:val="lv-LV" w:eastAsia="lv-LV"/>
        </w:rPr>
        <w:t>ja tāda tiek piesaistīta</w:t>
      </w:r>
      <w:r w:rsidRPr="00705330">
        <w:rPr>
          <w:bCs/>
          <w:lang w:val="lv-LV" w:eastAsia="lv-LV"/>
        </w:rPr>
        <w:t xml:space="preserve">) </w:t>
      </w:r>
    </w:p>
    <w:p w14:paraId="7EF5F9F1" w14:textId="77777777" w:rsidR="00D66780" w:rsidRPr="00705330" w:rsidRDefault="00D66780" w:rsidP="00D66780">
      <w:pPr>
        <w:keepNext/>
        <w:contextualSpacing/>
        <w:jc w:val="center"/>
        <w:outlineLvl w:val="3"/>
        <w:rPr>
          <w:b/>
          <w:bCs/>
          <w:lang w:val="lv-LV"/>
        </w:rPr>
      </w:pPr>
      <w:r w:rsidRPr="00705330">
        <w:rPr>
          <w:bCs/>
          <w:lang w:val="lv-LV"/>
        </w:rPr>
        <w:t>/forma/</w:t>
      </w:r>
    </w:p>
    <w:p w14:paraId="3D828A36" w14:textId="77777777" w:rsidR="00D66780" w:rsidRPr="00705330" w:rsidRDefault="00D66780" w:rsidP="00D66780">
      <w:pPr>
        <w:jc w:val="center"/>
        <w:rPr>
          <w:lang w:val="lv-LV"/>
        </w:rPr>
      </w:pPr>
    </w:p>
    <w:p w14:paraId="53FD169A" w14:textId="77777777" w:rsidR="00D66780" w:rsidRPr="00705330" w:rsidRDefault="00D66780" w:rsidP="00D66780">
      <w:pPr>
        <w:jc w:val="both"/>
        <w:rPr>
          <w:lang w:val="lv-LV"/>
        </w:rPr>
      </w:pPr>
    </w:p>
    <w:tbl>
      <w:tblPr>
        <w:tblW w:w="8926" w:type="dxa"/>
        <w:tblCellMar>
          <w:left w:w="10" w:type="dxa"/>
          <w:right w:w="10" w:type="dxa"/>
        </w:tblCellMar>
        <w:tblLook w:val="0000" w:firstRow="0" w:lastRow="0" w:firstColumn="0" w:lastColumn="0" w:noHBand="0" w:noVBand="0"/>
      </w:tblPr>
      <w:tblGrid>
        <w:gridCol w:w="738"/>
        <w:gridCol w:w="3240"/>
        <w:gridCol w:w="2538"/>
        <w:gridCol w:w="2410"/>
      </w:tblGrid>
      <w:tr w:rsidR="00D66780" w:rsidRPr="00705330" w14:paraId="0889852A" w14:textId="77777777" w:rsidTr="0049321B">
        <w:trPr>
          <w:trHeight w:val="98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FBBF" w14:textId="77777777" w:rsidR="00D66780" w:rsidRPr="00705330" w:rsidRDefault="00D66780" w:rsidP="0049321B">
            <w:pPr>
              <w:jc w:val="center"/>
              <w:rPr>
                <w:lang w:val="lv-LV"/>
              </w:rPr>
            </w:pPr>
            <w:r w:rsidRPr="00705330">
              <w:rPr>
                <w:lang w:val="lv-LV"/>
              </w:rPr>
              <w:t>Nr.</w:t>
            </w:r>
          </w:p>
          <w:p w14:paraId="03BE9426" w14:textId="77777777" w:rsidR="00D66780" w:rsidRPr="00705330" w:rsidRDefault="00D66780" w:rsidP="0049321B">
            <w:pPr>
              <w:jc w:val="center"/>
              <w:rPr>
                <w:lang w:val="lv-LV"/>
              </w:rPr>
            </w:pPr>
            <w:r w:rsidRPr="00705330">
              <w:rPr>
                <w:lang w:val="lv-LV"/>
              </w:rPr>
              <w:t>p.k.</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2D67" w14:textId="77777777" w:rsidR="00D66780" w:rsidRPr="00705330" w:rsidRDefault="00D66780" w:rsidP="0049321B">
            <w:pPr>
              <w:jc w:val="center"/>
              <w:rPr>
                <w:lang w:val="lv-LV"/>
              </w:rPr>
            </w:pPr>
            <w:r w:rsidRPr="00705330">
              <w:rPr>
                <w:lang w:val="lv-LV"/>
              </w:rPr>
              <w:t>Norādītās personas nosaukums, adrese, tālruņa nr., kontaktpersona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899B7" w14:textId="77777777" w:rsidR="00D66780" w:rsidRPr="00705330" w:rsidRDefault="00D66780" w:rsidP="0049321B">
            <w:pPr>
              <w:jc w:val="center"/>
              <w:rPr>
                <w:lang w:val="lv-LV"/>
              </w:rPr>
            </w:pPr>
            <w:r w:rsidRPr="00705330">
              <w:rPr>
                <w:lang w:val="lv-LV"/>
              </w:rPr>
              <w:t>Norādītās personas  paredzēto darbu īss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DDE64" w14:textId="77777777" w:rsidR="00D66780" w:rsidRPr="00705330" w:rsidRDefault="00D66780" w:rsidP="0049321B">
            <w:pPr>
              <w:jc w:val="center"/>
              <w:rPr>
                <w:lang w:val="lv-LV"/>
              </w:rPr>
            </w:pPr>
            <w:r w:rsidRPr="00705330">
              <w:rPr>
                <w:lang w:val="lv-LV"/>
              </w:rPr>
              <w:t>Norādītās personas veicamo darbu</w:t>
            </w:r>
            <w:r w:rsidRPr="00705330">
              <w:rPr>
                <w:i/>
                <w:lang w:val="lv-LV"/>
              </w:rPr>
              <w:t xml:space="preserve"> </w:t>
            </w:r>
            <w:r w:rsidRPr="00705330">
              <w:rPr>
                <w:lang w:val="lv-LV"/>
              </w:rPr>
              <w:t>apjoms no kopējā apjoma (%)</w:t>
            </w:r>
          </w:p>
        </w:tc>
      </w:tr>
      <w:tr w:rsidR="00D66780" w:rsidRPr="00705330" w14:paraId="7BFCD995" w14:textId="77777777" w:rsidTr="0049321B">
        <w:trPr>
          <w:trHeight w:val="377"/>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63FC7" w14:textId="77777777" w:rsidR="00D66780" w:rsidRPr="00705330" w:rsidRDefault="00D66780" w:rsidP="0049321B">
            <w:pPr>
              <w:jc w:val="both"/>
              <w:rPr>
                <w:lang w:val="lv-LV"/>
              </w:rPr>
            </w:pPr>
            <w:r w:rsidRPr="00705330">
              <w:rPr>
                <w:lang w:val="lv-LV"/>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6C84" w14:textId="77777777" w:rsidR="00D66780" w:rsidRPr="00705330" w:rsidRDefault="00D66780" w:rsidP="0049321B">
            <w:pPr>
              <w:jc w:val="both"/>
              <w:rPr>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D8C5" w14:textId="77777777" w:rsidR="00D66780" w:rsidRPr="00705330" w:rsidRDefault="00D66780" w:rsidP="0049321B">
            <w:pPr>
              <w:jc w:val="both"/>
              <w:rPr>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CEF16" w14:textId="77777777" w:rsidR="00D66780" w:rsidRPr="00705330" w:rsidRDefault="00D66780" w:rsidP="0049321B">
            <w:pPr>
              <w:jc w:val="both"/>
              <w:rPr>
                <w:lang w:val="lv-LV"/>
              </w:rPr>
            </w:pPr>
          </w:p>
        </w:tc>
      </w:tr>
      <w:tr w:rsidR="00D66780" w:rsidRPr="00705330" w14:paraId="37CA126A" w14:textId="77777777" w:rsidTr="0049321B">
        <w:trPr>
          <w:trHeight w:val="377"/>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42AFB" w14:textId="77777777" w:rsidR="00D66780" w:rsidRPr="00705330" w:rsidRDefault="00D66780" w:rsidP="0049321B">
            <w:pPr>
              <w:jc w:val="both"/>
              <w:rPr>
                <w:lang w:val="lv-LV"/>
              </w:rPr>
            </w:pPr>
            <w:r w:rsidRPr="00705330">
              <w:rPr>
                <w:lang w:val="lv-LV"/>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1B0C8" w14:textId="77777777" w:rsidR="00D66780" w:rsidRPr="00705330" w:rsidRDefault="00D66780" w:rsidP="0049321B">
            <w:pPr>
              <w:jc w:val="both"/>
              <w:rPr>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7BB15" w14:textId="77777777" w:rsidR="00D66780" w:rsidRPr="00705330" w:rsidRDefault="00D66780" w:rsidP="0049321B">
            <w:pPr>
              <w:jc w:val="both"/>
              <w:rPr>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C09D" w14:textId="77777777" w:rsidR="00D66780" w:rsidRPr="00705330" w:rsidRDefault="00D66780" w:rsidP="0049321B">
            <w:pPr>
              <w:jc w:val="both"/>
              <w:rPr>
                <w:lang w:val="lv-LV"/>
              </w:rPr>
            </w:pPr>
          </w:p>
        </w:tc>
      </w:tr>
      <w:tr w:rsidR="00D66780" w:rsidRPr="00705330" w14:paraId="16C87397" w14:textId="77777777" w:rsidTr="0049321B">
        <w:trPr>
          <w:trHeight w:val="377"/>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13C01" w14:textId="77777777" w:rsidR="00D66780" w:rsidRPr="00705330" w:rsidRDefault="00D66780" w:rsidP="0049321B">
            <w:pPr>
              <w:jc w:val="both"/>
              <w:rPr>
                <w:lang w:val="lv-LV"/>
              </w:rPr>
            </w:pPr>
            <w:r w:rsidRPr="00705330">
              <w:rPr>
                <w:lang w:val="lv-LV"/>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7E7DA" w14:textId="77777777" w:rsidR="00D66780" w:rsidRPr="00705330" w:rsidRDefault="00D66780" w:rsidP="0049321B">
            <w:pPr>
              <w:jc w:val="both"/>
              <w:rPr>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668D7" w14:textId="77777777" w:rsidR="00D66780" w:rsidRPr="00705330" w:rsidRDefault="00D66780" w:rsidP="0049321B">
            <w:pPr>
              <w:jc w:val="both"/>
              <w:rPr>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E75C" w14:textId="77777777" w:rsidR="00D66780" w:rsidRPr="00705330" w:rsidRDefault="00D66780" w:rsidP="0049321B">
            <w:pPr>
              <w:jc w:val="both"/>
              <w:rPr>
                <w:lang w:val="lv-LV"/>
              </w:rPr>
            </w:pPr>
          </w:p>
        </w:tc>
      </w:tr>
    </w:tbl>
    <w:p w14:paraId="2307200E" w14:textId="77777777" w:rsidR="00D66780" w:rsidRPr="00705330" w:rsidRDefault="00D66780" w:rsidP="00D66780">
      <w:pPr>
        <w:jc w:val="both"/>
        <w:rPr>
          <w:lang w:val="lv-LV"/>
        </w:rPr>
      </w:pPr>
    </w:p>
    <w:p w14:paraId="63657567" w14:textId="77777777" w:rsidR="00D66780" w:rsidRPr="00705330" w:rsidRDefault="00D66780" w:rsidP="00D66780">
      <w:pPr>
        <w:jc w:val="both"/>
        <w:rPr>
          <w:lang w:val="lv-LV"/>
        </w:rPr>
      </w:pPr>
    </w:p>
    <w:p w14:paraId="4655D2B9" w14:textId="77777777" w:rsidR="00D66780" w:rsidRPr="00705330" w:rsidRDefault="00D66780" w:rsidP="00D66780">
      <w:pPr>
        <w:autoSpaceDE w:val="0"/>
        <w:autoSpaceDN w:val="0"/>
        <w:adjustRightInd w:val="0"/>
        <w:rPr>
          <w:lang w:val="lv-LV" w:eastAsia="lv-LV"/>
        </w:rPr>
      </w:pPr>
    </w:p>
    <w:p w14:paraId="6581E908" w14:textId="77777777" w:rsidR="00D66780" w:rsidRPr="00705330" w:rsidRDefault="00D66780" w:rsidP="00D66780">
      <w:pPr>
        <w:autoSpaceDE w:val="0"/>
        <w:autoSpaceDN w:val="0"/>
        <w:adjustRightInd w:val="0"/>
        <w:rPr>
          <w:lang w:val="lv-LV" w:eastAsia="lv-LV"/>
        </w:rPr>
      </w:pPr>
      <w:r w:rsidRPr="00705330">
        <w:rPr>
          <w:lang w:val="lv-LV" w:eastAsia="lv-LV"/>
        </w:rPr>
        <w:t>Vadītāja vai pilnvarotās personas paraksts: __________________________________</w:t>
      </w:r>
    </w:p>
    <w:p w14:paraId="43D5D257" w14:textId="77777777" w:rsidR="00D66780" w:rsidRPr="00705330" w:rsidRDefault="00D66780" w:rsidP="00D66780">
      <w:pPr>
        <w:autoSpaceDE w:val="0"/>
        <w:autoSpaceDN w:val="0"/>
        <w:adjustRightInd w:val="0"/>
        <w:rPr>
          <w:lang w:val="lv-LV" w:eastAsia="lv-LV"/>
        </w:rPr>
      </w:pPr>
    </w:p>
    <w:p w14:paraId="7CF325CC" w14:textId="77777777" w:rsidR="00D66780" w:rsidRPr="00705330" w:rsidRDefault="00D66780" w:rsidP="00D66780">
      <w:pPr>
        <w:autoSpaceDE w:val="0"/>
        <w:autoSpaceDN w:val="0"/>
        <w:adjustRightInd w:val="0"/>
        <w:rPr>
          <w:lang w:val="lv-LV" w:eastAsia="lv-LV"/>
        </w:rPr>
      </w:pPr>
      <w:r w:rsidRPr="00705330">
        <w:rPr>
          <w:lang w:val="lv-LV" w:eastAsia="lv-LV"/>
        </w:rPr>
        <w:t>Vadītāja vai pilnvarotās personas vārds, uzvārds, amats ________________________</w:t>
      </w:r>
    </w:p>
    <w:p w14:paraId="16FE0D48" w14:textId="77777777" w:rsidR="00D66780" w:rsidRPr="00705330" w:rsidRDefault="00D66780" w:rsidP="00D66780">
      <w:pPr>
        <w:autoSpaceDE w:val="0"/>
        <w:autoSpaceDN w:val="0"/>
        <w:adjustRightInd w:val="0"/>
        <w:ind w:left="7200" w:firstLine="720"/>
        <w:rPr>
          <w:lang w:val="lv-LV" w:eastAsia="lv-LV"/>
        </w:rPr>
      </w:pPr>
      <w:r w:rsidRPr="00705330">
        <w:rPr>
          <w:lang w:val="lv-LV" w:eastAsia="lv-LV"/>
        </w:rPr>
        <w:t>z.v.</w:t>
      </w:r>
    </w:p>
    <w:p w14:paraId="2B503489" w14:textId="77777777" w:rsidR="00D66780" w:rsidRPr="00705330" w:rsidRDefault="00D66780" w:rsidP="00D66780">
      <w:pPr>
        <w:autoSpaceDE w:val="0"/>
        <w:autoSpaceDN w:val="0"/>
        <w:adjustRightInd w:val="0"/>
        <w:ind w:left="7200" w:firstLine="720"/>
        <w:rPr>
          <w:lang w:val="lv-LV" w:eastAsia="lv-LV"/>
        </w:rPr>
      </w:pPr>
    </w:p>
    <w:p w14:paraId="3EFC3A25" w14:textId="77777777" w:rsidR="00D66780" w:rsidRPr="00705330" w:rsidRDefault="00D66780" w:rsidP="00D66780">
      <w:pPr>
        <w:autoSpaceDE w:val="0"/>
        <w:autoSpaceDN w:val="0"/>
        <w:adjustRightInd w:val="0"/>
        <w:ind w:left="7200" w:firstLine="720"/>
        <w:rPr>
          <w:highlight w:val="yellow"/>
          <w:lang w:val="lv-LV" w:eastAsia="lv-LV"/>
        </w:rPr>
        <w:sectPr w:rsidR="00D66780" w:rsidRPr="00705330" w:rsidSect="0049321B">
          <w:pgSz w:w="11906" w:h="16838"/>
          <w:pgMar w:top="1134" w:right="1276" w:bottom="1134" w:left="1559" w:header="709" w:footer="709" w:gutter="0"/>
          <w:cols w:space="708"/>
          <w:titlePg/>
          <w:docGrid w:linePitch="360"/>
        </w:sectPr>
      </w:pPr>
    </w:p>
    <w:p w14:paraId="6D4F7721" w14:textId="77777777" w:rsidR="00D66780" w:rsidRPr="00705330" w:rsidRDefault="00D66780" w:rsidP="00D66780">
      <w:pPr>
        <w:spacing w:line="0" w:lineRule="atLeast"/>
        <w:jc w:val="right"/>
        <w:rPr>
          <w:b/>
          <w:lang w:val="lv-LV"/>
        </w:rPr>
      </w:pPr>
      <w:r w:rsidRPr="00705330">
        <w:rPr>
          <w:b/>
          <w:lang w:val="lv-LV"/>
        </w:rPr>
        <w:lastRenderedPageBreak/>
        <w:t>6.pielikums</w:t>
      </w:r>
    </w:p>
    <w:p w14:paraId="1C9A1717" w14:textId="56B6149A" w:rsidR="00D66780" w:rsidRPr="00705330" w:rsidRDefault="00D66780" w:rsidP="00D66780">
      <w:pPr>
        <w:overflowPunct w:val="0"/>
        <w:autoSpaceDE w:val="0"/>
        <w:autoSpaceDN w:val="0"/>
        <w:adjustRightInd w:val="0"/>
        <w:contextualSpacing/>
        <w:jc w:val="right"/>
        <w:textAlignment w:val="baseline"/>
        <w:rPr>
          <w:lang w:val="lv-LV" w:eastAsia="lv-LV"/>
        </w:rPr>
      </w:pPr>
      <w:r w:rsidRPr="00705330">
        <w:rPr>
          <w:lang w:val="lv-LV" w:eastAsia="lv-LV"/>
        </w:rPr>
        <w:t xml:space="preserve">VAS </w:t>
      </w:r>
      <w:r w:rsidRPr="00705330">
        <w:rPr>
          <w:color w:val="222222"/>
          <w:lang w:val="lv-LV"/>
        </w:rPr>
        <w:t>„</w:t>
      </w:r>
      <w:r w:rsidRPr="00705330">
        <w:rPr>
          <w:lang w:val="lv-LV" w:eastAsia="lv-LV"/>
        </w:rPr>
        <w:t>Latvijas dzelzceļš” organizētā atklātā konkursa</w:t>
      </w:r>
    </w:p>
    <w:p w14:paraId="3ABDD694" w14:textId="77777777" w:rsidR="00383957" w:rsidRPr="00705330" w:rsidRDefault="00383957" w:rsidP="00383957">
      <w:pPr>
        <w:overflowPunct w:val="0"/>
        <w:autoSpaceDE w:val="0"/>
        <w:autoSpaceDN w:val="0"/>
        <w:adjustRightInd w:val="0"/>
        <w:contextualSpacing/>
        <w:jc w:val="right"/>
        <w:textAlignment w:val="baseline"/>
        <w:rPr>
          <w:lang w:val="lv-LV"/>
        </w:rPr>
      </w:pPr>
      <w:r w:rsidRPr="00705330">
        <w:rPr>
          <w:color w:val="222222"/>
          <w:lang w:val="lv-LV"/>
        </w:rPr>
        <w:t>„Kombinētas gaitas sliežu defektoskopijas automobiļa piegāde”</w:t>
      </w:r>
      <w:r w:rsidRPr="00705330">
        <w:rPr>
          <w:lang w:val="lv-LV"/>
        </w:rPr>
        <w:t xml:space="preserve"> </w:t>
      </w:r>
    </w:p>
    <w:p w14:paraId="224135E8" w14:textId="1A6877AE" w:rsidR="00383957" w:rsidRPr="00705330" w:rsidRDefault="00383957" w:rsidP="00383957">
      <w:pPr>
        <w:overflowPunct w:val="0"/>
        <w:autoSpaceDE w:val="0"/>
        <w:autoSpaceDN w:val="0"/>
        <w:adjustRightInd w:val="0"/>
        <w:contextualSpacing/>
        <w:jc w:val="right"/>
        <w:textAlignment w:val="baseline"/>
        <w:rPr>
          <w:lang w:val="lv-LV" w:eastAsia="lv-LV"/>
        </w:rPr>
      </w:pPr>
      <w:r w:rsidRPr="00705330">
        <w:rPr>
          <w:lang w:val="lv-LV"/>
        </w:rPr>
        <w:t xml:space="preserve">(iepirkuma identifikācijas Nr. </w:t>
      </w:r>
      <w:r w:rsidRPr="00705330">
        <w:rPr>
          <w:bCs/>
          <w:lang w:val="lv-LV"/>
        </w:rPr>
        <w:t>LDZ 2019/19-IB</w:t>
      </w:r>
      <w:r w:rsidRPr="00705330">
        <w:rPr>
          <w:lang w:val="lv-LV"/>
        </w:rPr>
        <w:t xml:space="preserve">) </w:t>
      </w:r>
      <w:r w:rsidRPr="00705330">
        <w:rPr>
          <w:lang w:val="lv-LV" w:eastAsia="lv-LV"/>
        </w:rPr>
        <w:t>nolikumam</w:t>
      </w:r>
    </w:p>
    <w:p w14:paraId="34C41817" w14:textId="77777777" w:rsidR="00383957" w:rsidRPr="00F85CF2" w:rsidRDefault="00383957" w:rsidP="00383957">
      <w:pPr>
        <w:overflowPunct w:val="0"/>
        <w:autoSpaceDE w:val="0"/>
        <w:autoSpaceDN w:val="0"/>
        <w:adjustRightInd w:val="0"/>
        <w:contextualSpacing/>
        <w:jc w:val="right"/>
        <w:textAlignment w:val="baseline"/>
        <w:rPr>
          <w:bCs/>
          <w:lang w:val="lv-LV"/>
        </w:rPr>
      </w:pPr>
    </w:p>
    <w:p w14:paraId="35A9BCD9" w14:textId="77777777" w:rsidR="00D66780" w:rsidRPr="00F85CF2" w:rsidRDefault="00D66780" w:rsidP="00D66780">
      <w:pPr>
        <w:tabs>
          <w:tab w:val="left" w:pos="567"/>
        </w:tabs>
        <w:ind w:left="180"/>
        <w:jc w:val="center"/>
        <w:rPr>
          <w:b/>
          <w:caps/>
          <w:lang w:val="lv-LV"/>
        </w:rPr>
      </w:pPr>
      <w:r w:rsidRPr="00F85CF2">
        <w:rPr>
          <w:b/>
          <w:caps/>
          <w:lang w:val="lv-LV"/>
        </w:rPr>
        <w:t>tehniskais piedāvājums</w:t>
      </w:r>
    </w:p>
    <w:p w14:paraId="6D24D477" w14:textId="77777777" w:rsidR="00D66780" w:rsidRPr="00F85CF2" w:rsidRDefault="00D66780" w:rsidP="00D66780">
      <w:pPr>
        <w:tabs>
          <w:tab w:val="left" w:pos="567"/>
        </w:tabs>
        <w:ind w:left="180" w:hanging="464"/>
        <w:rPr>
          <w:i/>
          <w:caps/>
          <w:sz w:val="20"/>
          <w:szCs w:val="20"/>
          <w:lang w:val="lv-LV"/>
        </w:rPr>
      </w:pPr>
    </w:p>
    <w:p w14:paraId="38F7BD1C" w14:textId="420939DA" w:rsidR="00D66780" w:rsidRPr="00705330" w:rsidRDefault="00D66780" w:rsidP="00D66780">
      <w:pPr>
        <w:ind w:hanging="464"/>
        <w:rPr>
          <w:i/>
          <w:sz w:val="20"/>
          <w:szCs w:val="20"/>
          <w:lang w:val="lv-LV"/>
        </w:rPr>
      </w:pPr>
      <w:r w:rsidRPr="00F85CF2">
        <w:rPr>
          <w:i/>
          <w:sz w:val="20"/>
          <w:szCs w:val="20"/>
          <w:lang w:val="lv-LV"/>
        </w:rPr>
        <w:t xml:space="preserve">*Saskaņā ar Tehniskās specifikācijas (nolikuma 2.pielikums) un nolikuma nosacījumiem, pretendents var norādīt ekvivalentu preci (sk. arī nolikuma </w:t>
      </w:r>
      <w:r w:rsidR="005358B6" w:rsidRPr="00F85CF2">
        <w:rPr>
          <w:i/>
          <w:sz w:val="20"/>
          <w:szCs w:val="20"/>
          <w:lang w:val="lv-LV"/>
        </w:rPr>
        <w:t>4.1.14. un 4.2.14.punktu).</w:t>
      </w:r>
    </w:p>
    <w:p w14:paraId="131EB9F6" w14:textId="77777777" w:rsidR="00D66780" w:rsidRPr="00705330" w:rsidRDefault="00D66780" w:rsidP="00D66780">
      <w:pPr>
        <w:ind w:hanging="464"/>
        <w:rPr>
          <w:i/>
          <w:sz w:val="20"/>
          <w:szCs w:val="20"/>
          <w:lang w:val="lv-LV"/>
        </w:rPr>
      </w:pPr>
      <w:r w:rsidRPr="00705330">
        <w:rPr>
          <w:i/>
          <w:sz w:val="20"/>
          <w:szCs w:val="20"/>
          <w:lang w:val="lv-LV"/>
        </w:rPr>
        <w:t>**Aizpilda pretendents norādot attiecīgo informāciju.</w:t>
      </w:r>
    </w:p>
    <w:p w14:paraId="1CD0BD3B" w14:textId="77777777" w:rsidR="00D66780" w:rsidRPr="00705330" w:rsidRDefault="00D66780" w:rsidP="00D66780">
      <w:pPr>
        <w:rPr>
          <w:highlight w:val="yellow"/>
          <w:lang w:val="lv-LV"/>
        </w:rPr>
      </w:pPr>
    </w:p>
    <w:tbl>
      <w:tblPr>
        <w:tblW w:w="15567" w:type="dxa"/>
        <w:tblInd w:w="-431" w:type="dxa"/>
        <w:tblLayout w:type="fixed"/>
        <w:tblCellMar>
          <w:left w:w="0" w:type="dxa"/>
          <w:right w:w="0" w:type="dxa"/>
        </w:tblCellMar>
        <w:tblLook w:val="04A0" w:firstRow="1" w:lastRow="0" w:firstColumn="1" w:lastColumn="0" w:noHBand="0" w:noVBand="1"/>
      </w:tblPr>
      <w:tblGrid>
        <w:gridCol w:w="2224"/>
        <w:gridCol w:w="1711"/>
        <w:gridCol w:w="1711"/>
        <w:gridCol w:w="1711"/>
        <w:gridCol w:w="1196"/>
        <w:gridCol w:w="4961"/>
        <w:gridCol w:w="2053"/>
      </w:tblGrid>
      <w:tr w:rsidR="00D66780" w:rsidRPr="00705330" w14:paraId="04A0AC16" w14:textId="77777777" w:rsidTr="0049321B">
        <w:trPr>
          <w:trHeight w:val="1016"/>
        </w:trPr>
        <w:tc>
          <w:tcPr>
            <w:tcW w:w="2224"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08" w:type="dxa"/>
              <w:bottom w:w="0" w:type="dxa"/>
              <w:right w:w="108" w:type="dxa"/>
            </w:tcMar>
            <w:vAlign w:val="center"/>
            <w:hideMark/>
          </w:tcPr>
          <w:p w14:paraId="0EF83004" w14:textId="77777777" w:rsidR="00D66780" w:rsidRPr="00705330" w:rsidRDefault="00D66780" w:rsidP="0049321B">
            <w:pPr>
              <w:jc w:val="center"/>
              <w:rPr>
                <w:b/>
                <w:bCs/>
                <w:lang w:val="lv-LV"/>
              </w:rPr>
            </w:pPr>
            <w:r w:rsidRPr="00705330">
              <w:rPr>
                <w:b/>
                <w:bCs/>
                <w:lang w:val="lv-LV"/>
              </w:rPr>
              <w:t>Preces</w:t>
            </w:r>
          </w:p>
          <w:p w14:paraId="6256CA0A" w14:textId="77777777" w:rsidR="00D66780" w:rsidRPr="00705330" w:rsidRDefault="00D66780" w:rsidP="0049321B">
            <w:pPr>
              <w:jc w:val="center"/>
              <w:rPr>
                <w:b/>
                <w:bCs/>
                <w:lang w:val="lv-LV"/>
              </w:rPr>
            </w:pPr>
            <w:r w:rsidRPr="00705330">
              <w:rPr>
                <w:b/>
                <w:bCs/>
                <w:lang w:val="lv-LV"/>
              </w:rPr>
              <w:t>nosaukums*</w:t>
            </w:r>
          </w:p>
        </w:tc>
        <w:tc>
          <w:tcPr>
            <w:tcW w:w="171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691D180" w14:textId="77777777" w:rsidR="00D66780" w:rsidRPr="00705330" w:rsidRDefault="00D66780" w:rsidP="0049321B">
            <w:pPr>
              <w:jc w:val="center"/>
              <w:rPr>
                <w:b/>
                <w:bCs/>
                <w:lang w:val="lv-LV"/>
              </w:rPr>
            </w:pPr>
            <w:r w:rsidRPr="00705330">
              <w:rPr>
                <w:b/>
                <w:bCs/>
                <w:lang w:val="lv-LV"/>
              </w:rPr>
              <w:t>Tehniskie dati, standarts**</w:t>
            </w:r>
          </w:p>
        </w:tc>
        <w:tc>
          <w:tcPr>
            <w:tcW w:w="171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31EFC9C" w14:textId="77777777" w:rsidR="00D66780" w:rsidRPr="00705330" w:rsidRDefault="00D66780" w:rsidP="0049321B">
            <w:pPr>
              <w:jc w:val="center"/>
              <w:rPr>
                <w:b/>
                <w:bCs/>
                <w:lang w:val="lv-LV"/>
              </w:rPr>
            </w:pPr>
            <w:r w:rsidRPr="00705330">
              <w:rPr>
                <w:b/>
                <w:bCs/>
                <w:lang w:val="lv-LV"/>
              </w:rPr>
              <w:t>Ražotāja nosaukums**</w:t>
            </w:r>
          </w:p>
        </w:tc>
        <w:tc>
          <w:tcPr>
            <w:tcW w:w="1711"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08" w:type="dxa"/>
              <w:bottom w:w="0" w:type="dxa"/>
              <w:right w:w="108" w:type="dxa"/>
            </w:tcMar>
            <w:vAlign w:val="center"/>
            <w:hideMark/>
          </w:tcPr>
          <w:p w14:paraId="26CDAFBC" w14:textId="77777777" w:rsidR="00D66780" w:rsidRPr="00705330" w:rsidRDefault="00D66780" w:rsidP="0049321B">
            <w:pPr>
              <w:jc w:val="center"/>
              <w:rPr>
                <w:b/>
                <w:bCs/>
                <w:lang w:val="lv-LV"/>
              </w:rPr>
            </w:pPr>
            <w:r w:rsidRPr="00705330">
              <w:rPr>
                <w:b/>
                <w:bCs/>
                <w:lang w:val="lv-LV"/>
              </w:rPr>
              <w:t>Mērvienība</w:t>
            </w:r>
          </w:p>
        </w:tc>
        <w:tc>
          <w:tcPr>
            <w:tcW w:w="11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BDB8894" w14:textId="77777777" w:rsidR="00D66780" w:rsidRPr="00705330" w:rsidRDefault="00D66780" w:rsidP="0049321B">
            <w:pPr>
              <w:jc w:val="center"/>
              <w:rPr>
                <w:b/>
                <w:bCs/>
                <w:lang w:val="lv-LV"/>
              </w:rPr>
            </w:pPr>
            <w:r w:rsidRPr="00705330">
              <w:rPr>
                <w:b/>
                <w:bCs/>
                <w:lang w:val="lv-LV"/>
              </w:rPr>
              <w:t>Daudzums</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01361F7" w14:textId="77777777" w:rsidR="00D66780" w:rsidRPr="00705330" w:rsidRDefault="00D66780" w:rsidP="0049321B">
            <w:pPr>
              <w:spacing w:line="24" w:lineRule="atLeast"/>
              <w:ind w:left="-57" w:right="-57"/>
              <w:jc w:val="center"/>
              <w:rPr>
                <w:b/>
                <w:bCs/>
                <w:color w:val="000000"/>
                <w:lang w:val="lv-LV"/>
              </w:rPr>
            </w:pPr>
            <w:r w:rsidRPr="00705330">
              <w:rPr>
                <w:b/>
                <w:bCs/>
                <w:color w:val="000000"/>
                <w:lang w:val="lv-LV"/>
              </w:rPr>
              <w:t xml:space="preserve">Piegādes  </w:t>
            </w:r>
          </w:p>
          <w:p w14:paraId="32A23685" w14:textId="77777777" w:rsidR="00D66780" w:rsidRPr="00705330" w:rsidRDefault="00D66780" w:rsidP="0049321B">
            <w:pPr>
              <w:jc w:val="center"/>
              <w:rPr>
                <w:b/>
                <w:bCs/>
                <w:lang w:val="lv-LV"/>
              </w:rPr>
            </w:pPr>
            <w:r w:rsidRPr="00705330">
              <w:rPr>
                <w:b/>
                <w:bCs/>
                <w:color w:val="000000"/>
                <w:lang w:val="lv-LV"/>
              </w:rPr>
              <w:t>adrese</w:t>
            </w:r>
          </w:p>
        </w:tc>
        <w:tc>
          <w:tcPr>
            <w:tcW w:w="205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412547A" w14:textId="77777777" w:rsidR="00D66780" w:rsidRPr="00705330" w:rsidRDefault="00D66780" w:rsidP="0049321B">
            <w:pPr>
              <w:jc w:val="center"/>
              <w:rPr>
                <w:b/>
                <w:bCs/>
                <w:lang w:val="lv-LV"/>
              </w:rPr>
            </w:pPr>
            <w:r w:rsidRPr="00705330">
              <w:rPr>
                <w:b/>
                <w:bCs/>
                <w:lang w:val="lv-LV"/>
              </w:rPr>
              <w:t>Saņēmējs</w:t>
            </w:r>
          </w:p>
          <w:p w14:paraId="1E3F7CBA" w14:textId="77777777" w:rsidR="00D66780" w:rsidRPr="00705330" w:rsidRDefault="00D66780" w:rsidP="0049321B">
            <w:pPr>
              <w:jc w:val="center"/>
              <w:rPr>
                <w:b/>
                <w:bCs/>
                <w:lang w:val="lv-LV"/>
              </w:rPr>
            </w:pPr>
          </w:p>
        </w:tc>
      </w:tr>
      <w:tr w:rsidR="00D66780" w:rsidRPr="00705330" w14:paraId="136CE0DD" w14:textId="77777777" w:rsidTr="0049321B">
        <w:trPr>
          <w:trHeight w:val="2449"/>
        </w:trPr>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F68A88" w14:textId="4E508A55" w:rsidR="00D66780" w:rsidRPr="00705330" w:rsidRDefault="00AD0ADD" w:rsidP="0049321B">
            <w:pPr>
              <w:jc w:val="center"/>
              <w:rPr>
                <w:lang w:val="lv-LV"/>
              </w:rPr>
            </w:pPr>
            <w:r w:rsidRPr="00705330">
              <w:rPr>
                <w:color w:val="222222"/>
                <w:lang w:val="lv-LV"/>
              </w:rPr>
              <w:t xml:space="preserve">Kombinētas gaitas sliežu defektoskopijas automobilis </w:t>
            </w:r>
            <w:r w:rsidR="00D66780" w:rsidRPr="00705330">
              <w:rPr>
                <w:lang w:val="lv-LV"/>
              </w:rPr>
              <w:t>saskaņā ar Tehnisko specifikāciju (nolikuma 2.pielikums)</w:t>
            </w:r>
          </w:p>
        </w:tc>
        <w:tc>
          <w:tcPr>
            <w:tcW w:w="1711" w:type="dxa"/>
            <w:tcBorders>
              <w:top w:val="single" w:sz="4" w:space="0" w:color="auto"/>
              <w:left w:val="single" w:sz="4" w:space="0" w:color="auto"/>
              <w:bottom w:val="single" w:sz="4" w:space="0" w:color="auto"/>
              <w:right w:val="single" w:sz="4" w:space="0" w:color="auto"/>
            </w:tcBorders>
            <w:vAlign w:val="center"/>
          </w:tcPr>
          <w:p w14:paraId="672D4245" w14:textId="77777777" w:rsidR="00D66780" w:rsidRPr="00705330" w:rsidRDefault="00D66780" w:rsidP="0049321B">
            <w:pPr>
              <w:jc w:val="center"/>
              <w:rPr>
                <w:i/>
                <w:color w:val="8496B0" w:themeColor="text2" w:themeTint="99"/>
                <w:lang w:val="lv-LV"/>
              </w:rPr>
            </w:pPr>
            <w:r w:rsidRPr="00705330">
              <w:rPr>
                <w:i/>
                <w:color w:val="8496B0" w:themeColor="text2" w:themeTint="99"/>
                <w:lang w:val="lv-LV"/>
              </w:rPr>
              <w:t>________</w:t>
            </w:r>
          </w:p>
          <w:p w14:paraId="4E543A1E" w14:textId="77777777" w:rsidR="00D66780" w:rsidRPr="00705330" w:rsidRDefault="00D66780" w:rsidP="0049321B">
            <w:pPr>
              <w:jc w:val="center"/>
              <w:rPr>
                <w:bCs/>
                <w:i/>
                <w:color w:val="8496B0" w:themeColor="text2" w:themeTint="99"/>
                <w:lang w:val="lv-LV"/>
              </w:rPr>
            </w:pPr>
            <w:r w:rsidRPr="00705330">
              <w:rPr>
                <w:i/>
                <w:color w:val="8496B0" w:themeColor="text2" w:themeTint="99"/>
                <w:lang w:val="lv-LV"/>
              </w:rPr>
              <w:t>[norāda informāciju atbilstoši piedāvājumā norādītajiem datiem]</w:t>
            </w:r>
          </w:p>
        </w:tc>
        <w:tc>
          <w:tcPr>
            <w:tcW w:w="1711" w:type="dxa"/>
            <w:tcBorders>
              <w:top w:val="single" w:sz="4" w:space="0" w:color="auto"/>
              <w:left w:val="single" w:sz="4" w:space="0" w:color="auto"/>
              <w:bottom w:val="single" w:sz="4" w:space="0" w:color="auto"/>
              <w:right w:val="single" w:sz="4" w:space="0" w:color="auto"/>
            </w:tcBorders>
            <w:vAlign w:val="center"/>
          </w:tcPr>
          <w:p w14:paraId="10465DB4" w14:textId="77777777" w:rsidR="00D66780" w:rsidRPr="00705330" w:rsidRDefault="00D66780" w:rsidP="0049321B">
            <w:pPr>
              <w:jc w:val="center"/>
              <w:rPr>
                <w:i/>
                <w:color w:val="8496B0" w:themeColor="text2" w:themeTint="99"/>
                <w:lang w:val="lv-LV"/>
              </w:rPr>
            </w:pPr>
            <w:r w:rsidRPr="00705330">
              <w:rPr>
                <w:i/>
                <w:color w:val="8496B0" w:themeColor="text2" w:themeTint="99"/>
                <w:lang w:val="lv-LV"/>
              </w:rPr>
              <w:t>______</w:t>
            </w:r>
          </w:p>
          <w:p w14:paraId="76857CD5" w14:textId="77777777" w:rsidR="00D66780" w:rsidRPr="00705330" w:rsidRDefault="00D66780" w:rsidP="0049321B">
            <w:pPr>
              <w:jc w:val="center"/>
              <w:rPr>
                <w:bCs/>
                <w:i/>
                <w:color w:val="8496B0" w:themeColor="text2" w:themeTint="99"/>
                <w:lang w:val="lv-LV"/>
              </w:rPr>
            </w:pPr>
            <w:r w:rsidRPr="00705330">
              <w:rPr>
                <w:i/>
                <w:color w:val="8496B0" w:themeColor="text2" w:themeTint="99"/>
                <w:lang w:val="lv-LV"/>
              </w:rPr>
              <w:t>[norāda ražotāja nosaukumu atbilstoši piedāvājumā norādītajai informācijai]</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2EB4A" w14:textId="77777777" w:rsidR="00D66780" w:rsidRPr="00705330" w:rsidRDefault="00D66780" w:rsidP="0049321B">
            <w:pPr>
              <w:jc w:val="center"/>
              <w:rPr>
                <w:bCs/>
                <w:lang w:val="lv-LV"/>
              </w:rPr>
            </w:pPr>
            <w:r w:rsidRPr="00705330">
              <w:rPr>
                <w:bCs/>
                <w:lang w:val="lv-LV"/>
              </w:rPr>
              <w:t>Gabals</w:t>
            </w:r>
          </w:p>
        </w:tc>
        <w:tc>
          <w:tcPr>
            <w:tcW w:w="1196" w:type="dxa"/>
            <w:tcBorders>
              <w:top w:val="single" w:sz="4" w:space="0" w:color="auto"/>
              <w:left w:val="single" w:sz="4" w:space="0" w:color="auto"/>
              <w:bottom w:val="single" w:sz="4" w:space="0" w:color="auto"/>
              <w:right w:val="single" w:sz="4" w:space="0" w:color="auto"/>
            </w:tcBorders>
            <w:vAlign w:val="center"/>
          </w:tcPr>
          <w:p w14:paraId="42D97616" w14:textId="77777777" w:rsidR="00D66780" w:rsidRPr="00705330" w:rsidRDefault="00D66780" w:rsidP="0049321B">
            <w:pPr>
              <w:jc w:val="center"/>
              <w:rPr>
                <w:bCs/>
                <w:color w:val="000000"/>
                <w:lang w:val="lv-LV"/>
              </w:rPr>
            </w:pPr>
            <w:r w:rsidRPr="00705330">
              <w:rPr>
                <w:bCs/>
                <w:color w:val="000000"/>
                <w:lang w:val="lv-LV"/>
              </w:rPr>
              <w:t>1</w:t>
            </w:r>
          </w:p>
        </w:tc>
        <w:tc>
          <w:tcPr>
            <w:tcW w:w="4961" w:type="dxa"/>
            <w:tcBorders>
              <w:top w:val="single" w:sz="4" w:space="0" w:color="auto"/>
              <w:left w:val="single" w:sz="4" w:space="0" w:color="auto"/>
              <w:bottom w:val="single" w:sz="4" w:space="0" w:color="auto"/>
              <w:right w:val="single" w:sz="4" w:space="0" w:color="auto"/>
            </w:tcBorders>
            <w:vAlign w:val="center"/>
          </w:tcPr>
          <w:p w14:paraId="6E97400A" w14:textId="3B80A5B0" w:rsidR="00AD0ADD" w:rsidRPr="00705330" w:rsidRDefault="00AD0ADD" w:rsidP="00AD0ADD">
            <w:pPr>
              <w:pStyle w:val="ListParagraph"/>
              <w:ind w:left="235"/>
              <w:jc w:val="center"/>
              <w:rPr>
                <w:color w:val="FF0000"/>
                <w:lang w:val="lv-LV"/>
              </w:rPr>
            </w:pPr>
            <w:r w:rsidRPr="00705330">
              <w:rPr>
                <w:lang w:val="lv-LV"/>
              </w:rPr>
              <w:t>Altonavas iela 11A, Rīga, LV-1004, Latvija (CDN-9 bāze).</w:t>
            </w:r>
          </w:p>
          <w:p w14:paraId="2B93FBBE" w14:textId="2610D3BA" w:rsidR="00D66780" w:rsidRPr="00705330" w:rsidRDefault="00D66780" w:rsidP="0049321B">
            <w:pPr>
              <w:keepLines/>
              <w:ind w:right="133"/>
              <w:jc w:val="center"/>
              <w:rPr>
                <w:bCs/>
                <w:color w:val="000000"/>
                <w:lang w:val="lv-LV"/>
              </w:rPr>
            </w:pPr>
          </w:p>
        </w:tc>
        <w:tc>
          <w:tcPr>
            <w:tcW w:w="2053" w:type="dxa"/>
            <w:tcBorders>
              <w:top w:val="single" w:sz="4" w:space="0" w:color="auto"/>
              <w:left w:val="single" w:sz="4" w:space="0" w:color="auto"/>
              <w:bottom w:val="single" w:sz="4" w:space="0" w:color="auto"/>
              <w:right w:val="single" w:sz="4" w:space="0" w:color="auto"/>
            </w:tcBorders>
            <w:vAlign w:val="center"/>
          </w:tcPr>
          <w:p w14:paraId="672D6204" w14:textId="77777777" w:rsidR="00D66780" w:rsidRPr="00705330" w:rsidRDefault="00D66780" w:rsidP="0049321B">
            <w:pPr>
              <w:spacing w:line="24" w:lineRule="atLeast"/>
              <w:jc w:val="center"/>
              <w:rPr>
                <w:color w:val="000000"/>
                <w:lang w:val="lv-LV"/>
              </w:rPr>
            </w:pPr>
            <w:r w:rsidRPr="00705330">
              <w:rPr>
                <w:color w:val="000000"/>
                <w:lang w:val="lv-LV"/>
              </w:rPr>
              <w:t xml:space="preserve">VAS </w:t>
            </w:r>
            <w:r w:rsidRPr="00705330">
              <w:rPr>
                <w:color w:val="222222"/>
                <w:lang w:val="lv-LV"/>
              </w:rPr>
              <w:t>„</w:t>
            </w:r>
            <w:r w:rsidRPr="00705330">
              <w:rPr>
                <w:color w:val="000000"/>
                <w:lang w:val="lv-LV"/>
              </w:rPr>
              <w:t>Latvijas dzelzceļš”</w:t>
            </w:r>
          </w:p>
          <w:p w14:paraId="531623EB" w14:textId="77777777" w:rsidR="00D66780" w:rsidRPr="00705330" w:rsidRDefault="00D66780" w:rsidP="0049321B">
            <w:pPr>
              <w:jc w:val="center"/>
              <w:rPr>
                <w:bCs/>
                <w:color w:val="000000"/>
                <w:lang w:val="lv-LV"/>
              </w:rPr>
            </w:pPr>
            <w:r w:rsidRPr="00705330">
              <w:rPr>
                <w:color w:val="000000"/>
                <w:lang w:val="lv-LV"/>
              </w:rPr>
              <w:t>Ceļu distance</w:t>
            </w:r>
          </w:p>
        </w:tc>
      </w:tr>
    </w:tbl>
    <w:p w14:paraId="52FB46BD" w14:textId="77777777" w:rsidR="00D66780" w:rsidRPr="00705330" w:rsidRDefault="00D66780" w:rsidP="00D66780">
      <w:pPr>
        <w:rPr>
          <w:lang w:val="lv-LV"/>
        </w:rPr>
      </w:pPr>
    </w:p>
    <w:p w14:paraId="0CD5B34E" w14:textId="77777777" w:rsidR="00D66780" w:rsidRPr="00705330" w:rsidRDefault="00D66780" w:rsidP="00D66780">
      <w:pPr>
        <w:rPr>
          <w:lang w:val="lv-LV"/>
        </w:rPr>
      </w:pPr>
    </w:p>
    <w:p w14:paraId="7D4C675D" w14:textId="77777777" w:rsidR="00D66780" w:rsidRPr="00705330" w:rsidRDefault="00D66780" w:rsidP="00D66780">
      <w:pPr>
        <w:autoSpaceDE w:val="0"/>
        <w:autoSpaceDN w:val="0"/>
        <w:adjustRightInd w:val="0"/>
        <w:ind w:firstLine="567"/>
        <w:rPr>
          <w:lang w:val="lv-LV" w:eastAsia="lv-LV"/>
        </w:rPr>
      </w:pPr>
      <w:r w:rsidRPr="00705330">
        <w:rPr>
          <w:lang w:val="lv-LV" w:eastAsia="lv-LV"/>
        </w:rPr>
        <w:t xml:space="preserve"> Vadītāja vai pilnvarotās personas paraksts: __________________________________</w:t>
      </w:r>
    </w:p>
    <w:p w14:paraId="7726452E" w14:textId="77777777" w:rsidR="00D66780" w:rsidRPr="00705330" w:rsidRDefault="00D66780" w:rsidP="00D66780">
      <w:pPr>
        <w:tabs>
          <w:tab w:val="left" w:pos="8364"/>
        </w:tabs>
        <w:autoSpaceDE w:val="0"/>
        <w:autoSpaceDN w:val="0"/>
        <w:adjustRightInd w:val="0"/>
        <w:ind w:left="-284" w:right="5923" w:firstLine="142"/>
        <w:jc w:val="right"/>
        <w:rPr>
          <w:lang w:val="lv-LV" w:eastAsia="lv-LV"/>
        </w:rPr>
      </w:pPr>
    </w:p>
    <w:p w14:paraId="1238F338" w14:textId="77777777" w:rsidR="00D66780" w:rsidRPr="00705330" w:rsidRDefault="00D66780" w:rsidP="00D66780">
      <w:pPr>
        <w:tabs>
          <w:tab w:val="left" w:pos="8364"/>
        </w:tabs>
        <w:autoSpaceDE w:val="0"/>
        <w:autoSpaceDN w:val="0"/>
        <w:adjustRightInd w:val="0"/>
        <w:ind w:left="-284" w:right="5923" w:firstLine="142"/>
        <w:jc w:val="right"/>
        <w:rPr>
          <w:lang w:val="lv-LV" w:eastAsia="lv-LV"/>
        </w:rPr>
      </w:pPr>
      <w:r w:rsidRPr="00705330">
        <w:rPr>
          <w:lang w:val="lv-LV" w:eastAsia="lv-LV"/>
        </w:rPr>
        <w:t>Vadītāja vai pilnvarotās personas vārds, uzvārds, amats ________________________z.v.</w:t>
      </w:r>
    </w:p>
    <w:p w14:paraId="48BE46FB" w14:textId="77777777" w:rsidR="00D66780" w:rsidRPr="00705330" w:rsidRDefault="00D66780" w:rsidP="00D66780">
      <w:pPr>
        <w:autoSpaceDE w:val="0"/>
        <w:autoSpaceDN w:val="0"/>
        <w:adjustRightInd w:val="0"/>
        <w:jc w:val="right"/>
        <w:rPr>
          <w:b/>
          <w:highlight w:val="yellow"/>
          <w:lang w:val="lv-LV"/>
        </w:rPr>
      </w:pPr>
    </w:p>
    <w:p w14:paraId="53B2E3E4" w14:textId="77777777" w:rsidR="005B13F1" w:rsidRPr="00705330" w:rsidRDefault="005B13F1" w:rsidP="00D66780">
      <w:pPr>
        <w:autoSpaceDE w:val="0"/>
        <w:autoSpaceDN w:val="0"/>
        <w:adjustRightInd w:val="0"/>
        <w:jc w:val="right"/>
        <w:rPr>
          <w:b/>
          <w:highlight w:val="yellow"/>
          <w:lang w:val="lv-LV"/>
        </w:rPr>
      </w:pPr>
    </w:p>
    <w:p w14:paraId="1DC3EAF0" w14:textId="77777777" w:rsidR="005B13F1" w:rsidRPr="00705330" w:rsidRDefault="005B13F1" w:rsidP="00D66780">
      <w:pPr>
        <w:autoSpaceDE w:val="0"/>
        <w:autoSpaceDN w:val="0"/>
        <w:adjustRightInd w:val="0"/>
        <w:jc w:val="right"/>
        <w:rPr>
          <w:b/>
          <w:highlight w:val="yellow"/>
          <w:lang w:val="lv-LV"/>
        </w:rPr>
      </w:pPr>
    </w:p>
    <w:p w14:paraId="52703035" w14:textId="77777777" w:rsidR="005B13F1" w:rsidRPr="00705330" w:rsidRDefault="005B13F1" w:rsidP="00D66780">
      <w:pPr>
        <w:autoSpaceDE w:val="0"/>
        <w:autoSpaceDN w:val="0"/>
        <w:adjustRightInd w:val="0"/>
        <w:jc w:val="right"/>
        <w:rPr>
          <w:b/>
          <w:highlight w:val="yellow"/>
          <w:lang w:val="lv-LV"/>
        </w:rPr>
      </w:pPr>
    </w:p>
    <w:p w14:paraId="65F53F23" w14:textId="77777777" w:rsidR="005B13F1" w:rsidRPr="00705330" w:rsidRDefault="005B13F1" w:rsidP="00D66780">
      <w:pPr>
        <w:autoSpaceDE w:val="0"/>
        <w:autoSpaceDN w:val="0"/>
        <w:adjustRightInd w:val="0"/>
        <w:jc w:val="right"/>
        <w:rPr>
          <w:b/>
          <w:highlight w:val="yellow"/>
          <w:lang w:val="lv-LV"/>
        </w:rPr>
      </w:pPr>
    </w:p>
    <w:p w14:paraId="412D878A" w14:textId="77777777" w:rsidR="005B13F1" w:rsidRPr="00705330" w:rsidRDefault="005B13F1" w:rsidP="00D66780">
      <w:pPr>
        <w:autoSpaceDE w:val="0"/>
        <w:autoSpaceDN w:val="0"/>
        <w:adjustRightInd w:val="0"/>
        <w:jc w:val="right"/>
        <w:rPr>
          <w:b/>
          <w:highlight w:val="yellow"/>
          <w:lang w:val="lv-LV"/>
        </w:rPr>
      </w:pPr>
    </w:p>
    <w:p w14:paraId="71BD58AC" w14:textId="77777777" w:rsidR="005B13F1" w:rsidRPr="00705330" w:rsidRDefault="005B13F1" w:rsidP="00D66780">
      <w:pPr>
        <w:autoSpaceDE w:val="0"/>
        <w:autoSpaceDN w:val="0"/>
        <w:adjustRightInd w:val="0"/>
        <w:jc w:val="right"/>
        <w:rPr>
          <w:b/>
          <w:highlight w:val="yellow"/>
          <w:lang w:val="lv-LV"/>
        </w:rPr>
      </w:pPr>
    </w:p>
    <w:p w14:paraId="75DC3ECB" w14:textId="77777777" w:rsidR="005B13F1" w:rsidRPr="00705330" w:rsidRDefault="005B13F1" w:rsidP="00D66780">
      <w:pPr>
        <w:autoSpaceDE w:val="0"/>
        <w:autoSpaceDN w:val="0"/>
        <w:adjustRightInd w:val="0"/>
        <w:jc w:val="right"/>
        <w:rPr>
          <w:b/>
          <w:highlight w:val="yellow"/>
          <w:lang w:val="lv-LV"/>
        </w:rPr>
      </w:pPr>
    </w:p>
    <w:p w14:paraId="4EE287C0" w14:textId="77777777" w:rsidR="005B13F1" w:rsidRPr="00705330" w:rsidRDefault="005B13F1" w:rsidP="00D66780">
      <w:pPr>
        <w:autoSpaceDE w:val="0"/>
        <w:autoSpaceDN w:val="0"/>
        <w:adjustRightInd w:val="0"/>
        <w:jc w:val="right"/>
        <w:rPr>
          <w:b/>
          <w:highlight w:val="yellow"/>
          <w:lang w:val="lv-LV"/>
        </w:rPr>
      </w:pPr>
    </w:p>
    <w:p w14:paraId="0C4C6113" w14:textId="77777777" w:rsidR="005B13F1" w:rsidRPr="00705330" w:rsidRDefault="005B13F1" w:rsidP="00D66780">
      <w:pPr>
        <w:autoSpaceDE w:val="0"/>
        <w:autoSpaceDN w:val="0"/>
        <w:adjustRightInd w:val="0"/>
        <w:jc w:val="right"/>
        <w:rPr>
          <w:b/>
          <w:highlight w:val="yellow"/>
          <w:lang w:val="lv-LV"/>
        </w:rPr>
      </w:pPr>
    </w:p>
    <w:p w14:paraId="6934D909" w14:textId="23883F41" w:rsidR="005B13F1" w:rsidRPr="00705330" w:rsidRDefault="005B13F1" w:rsidP="005B13F1">
      <w:pPr>
        <w:spacing w:line="0" w:lineRule="atLeast"/>
        <w:jc w:val="right"/>
        <w:rPr>
          <w:b/>
          <w:lang w:val="lv-LV"/>
        </w:rPr>
      </w:pPr>
      <w:r w:rsidRPr="00705330">
        <w:rPr>
          <w:b/>
          <w:lang w:val="lv-LV"/>
        </w:rPr>
        <w:t>7.pielikums</w:t>
      </w:r>
    </w:p>
    <w:p w14:paraId="2B7724E2" w14:textId="77777777" w:rsidR="005B13F1" w:rsidRPr="00705330" w:rsidRDefault="005B13F1" w:rsidP="005B13F1">
      <w:pPr>
        <w:overflowPunct w:val="0"/>
        <w:autoSpaceDE w:val="0"/>
        <w:autoSpaceDN w:val="0"/>
        <w:adjustRightInd w:val="0"/>
        <w:contextualSpacing/>
        <w:jc w:val="right"/>
        <w:textAlignment w:val="baseline"/>
        <w:rPr>
          <w:lang w:val="lv-LV" w:eastAsia="lv-LV"/>
        </w:rPr>
      </w:pPr>
      <w:r w:rsidRPr="00705330">
        <w:rPr>
          <w:lang w:val="lv-LV" w:eastAsia="lv-LV"/>
        </w:rPr>
        <w:t xml:space="preserve">VAS </w:t>
      </w:r>
      <w:r w:rsidRPr="00705330">
        <w:rPr>
          <w:color w:val="222222"/>
          <w:lang w:val="lv-LV"/>
        </w:rPr>
        <w:t>„</w:t>
      </w:r>
      <w:r w:rsidRPr="00705330">
        <w:rPr>
          <w:lang w:val="lv-LV" w:eastAsia="lv-LV"/>
        </w:rPr>
        <w:t>Latvijas dzelzceļš” organizētā atklātā konkursa</w:t>
      </w:r>
    </w:p>
    <w:p w14:paraId="14CEBA2F" w14:textId="77777777" w:rsidR="005B13F1" w:rsidRPr="00705330" w:rsidRDefault="005B13F1" w:rsidP="005B13F1">
      <w:pPr>
        <w:overflowPunct w:val="0"/>
        <w:autoSpaceDE w:val="0"/>
        <w:autoSpaceDN w:val="0"/>
        <w:adjustRightInd w:val="0"/>
        <w:contextualSpacing/>
        <w:jc w:val="right"/>
        <w:textAlignment w:val="baseline"/>
        <w:rPr>
          <w:lang w:val="lv-LV"/>
        </w:rPr>
      </w:pPr>
      <w:r w:rsidRPr="00705330">
        <w:rPr>
          <w:color w:val="222222"/>
          <w:lang w:val="lv-LV"/>
        </w:rPr>
        <w:t>„Kombinētas gaitas sliežu defektoskopijas automobiļa piegāde”</w:t>
      </w:r>
      <w:r w:rsidRPr="00705330">
        <w:rPr>
          <w:lang w:val="lv-LV"/>
        </w:rPr>
        <w:t xml:space="preserve"> </w:t>
      </w:r>
    </w:p>
    <w:p w14:paraId="7040BAD4" w14:textId="2A8F08D6" w:rsidR="005B13F1" w:rsidRPr="00705330" w:rsidRDefault="005B13F1" w:rsidP="00BE7379">
      <w:pPr>
        <w:overflowPunct w:val="0"/>
        <w:autoSpaceDE w:val="0"/>
        <w:autoSpaceDN w:val="0"/>
        <w:adjustRightInd w:val="0"/>
        <w:contextualSpacing/>
        <w:jc w:val="right"/>
        <w:textAlignment w:val="baseline"/>
        <w:rPr>
          <w:lang w:val="lv-LV" w:eastAsia="lv-LV"/>
        </w:rPr>
      </w:pPr>
      <w:r w:rsidRPr="00705330">
        <w:rPr>
          <w:lang w:val="lv-LV"/>
        </w:rPr>
        <w:t xml:space="preserve">(iepirkuma identifikācijas Nr. </w:t>
      </w:r>
      <w:r w:rsidRPr="00705330">
        <w:rPr>
          <w:bCs/>
          <w:lang w:val="lv-LV"/>
        </w:rPr>
        <w:t>LDZ 2019/19-IB</w:t>
      </w:r>
      <w:r w:rsidRPr="00705330">
        <w:rPr>
          <w:lang w:val="lv-LV"/>
        </w:rPr>
        <w:t xml:space="preserve">) </w:t>
      </w:r>
      <w:r w:rsidRPr="00705330">
        <w:rPr>
          <w:lang w:val="lv-LV" w:eastAsia="lv-LV"/>
        </w:rPr>
        <w:t>nolikumam</w:t>
      </w:r>
    </w:p>
    <w:p w14:paraId="51A991DE" w14:textId="77777777" w:rsidR="005B13F1" w:rsidRPr="00705330" w:rsidRDefault="005B13F1" w:rsidP="00D66780">
      <w:pPr>
        <w:autoSpaceDE w:val="0"/>
        <w:autoSpaceDN w:val="0"/>
        <w:adjustRightInd w:val="0"/>
        <w:jc w:val="right"/>
        <w:rPr>
          <w:b/>
          <w:highlight w:val="yellow"/>
          <w:lang w:val="lv-LV"/>
        </w:rPr>
      </w:pPr>
    </w:p>
    <w:p w14:paraId="714DC471" w14:textId="77777777" w:rsidR="005B13F1" w:rsidRPr="00D21B72" w:rsidRDefault="005B13F1" w:rsidP="005B13F1">
      <w:pPr>
        <w:tabs>
          <w:tab w:val="left" w:pos="567"/>
        </w:tabs>
        <w:ind w:left="180"/>
        <w:jc w:val="center"/>
        <w:rPr>
          <w:b/>
          <w:caps/>
          <w:lang w:val="lv-LV"/>
        </w:rPr>
      </w:pPr>
      <w:r w:rsidRPr="00705330">
        <w:rPr>
          <w:b/>
          <w:caps/>
          <w:lang w:val="lv-LV"/>
        </w:rPr>
        <w:t xml:space="preserve">Finanšu </w:t>
      </w:r>
      <w:r w:rsidRPr="00D21B72">
        <w:rPr>
          <w:b/>
          <w:caps/>
          <w:lang w:val="lv-LV"/>
        </w:rPr>
        <w:t>piedāvājums</w:t>
      </w:r>
    </w:p>
    <w:p w14:paraId="4F76183D" w14:textId="77777777" w:rsidR="005B13F1" w:rsidRPr="00D21B72" w:rsidRDefault="005B13F1" w:rsidP="005B13F1">
      <w:pPr>
        <w:tabs>
          <w:tab w:val="left" w:pos="567"/>
        </w:tabs>
        <w:ind w:left="180"/>
        <w:jc w:val="center"/>
        <w:rPr>
          <w:caps/>
          <w:lang w:val="lv-LV"/>
        </w:rPr>
      </w:pPr>
    </w:p>
    <w:p w14:paraId="008CB94D" w14:textId="69D3B205" w:rsidR="005B13F1" w:rsidRPr="00705330" w:rsidRDefault="005B13F1" w:rsidP="005B13F1">
      <w:pPr>
        <w:tabs>
          <w:tab w:val="left" w:pos="567"/>
        </w:tabs>
        <w:ind w:left="-426"/>
        <w:jc w:val="both"/>
        <w:rPr>
          <w:caps/>
          <w:lang w:val="lv-LV"/>
        </w:rPr>
      </w:pPr>
      <w:r w:rsidRPr="00D21B72">
        <w:rPr>
          <w:i/>
          <w:sz w:val="20"/>
          <w:szCs w:val="20"/>
          <w:lang w:val="lv-LV"/>
        </w:rPr>
        <w:t xml:space="preserve">*Saskaņā ar Tehniskās specifikācijas (nolikuma 2.pielikums) un nolikuma nosacījumiem, pretendents var norādīt ekvivalentu preci (sk. arī nolikuma </w:t>
      </w:r>
      <w:r w:rsidR="005358B6" w:rsidRPr="00D21B72">
        <w:rPr>
          <w:i/>
          <w:sz w:val="20"/>
          <w:szCs w:val="20"/>
          <w:lang w:val="lv-LV"/>
        </w:rPr>
        <w:t>4.1.14. un 4.2.14.punktu).</w:t>
      </w:r>
    </w:p>
    <w:tbl>
      <w:tblPr>
        <w:tblW w:w="15477" w:type="dxa"/>
        <w:tblInd w:w="-431" w:type="dxa"/>
        <w:tblCellMar>
          <w:left w:w="0" w:type="dxa"/>
          <w:right w:w="0" w:type="dxa"/>
        </w:tblCellMar>
        <w:tblLook w:val="04A0" w:firstRow="1" w:lastRow="0" w:firstColumn="1" w:lastColumn="0" w:noHBand="0" w:noVBand="1"/>
      </w:tblPr>
      <w:tblGrid>
        <w:gridCol w:w="1193"/>
        <w:gridCol w:w="5319"/>
        <w:gridCol w:w="2805"/>
        <w:gridCol w:w="2801"/>
        <w:gridCol w:w="3359"/>
      </w:tblGrid>
      <w:tr w:rsidR="00200EFD" w:rsidRPr="00705330" w14:paraId="7850CC77" w14:textId="77777777" w:rsidTr="000C62FF">
        <w:trPr>
          <w:trHeight w:val="880"/>
        </w:trPr>
        <w:tc>
          <w:tcPr>
            <w:tcW w:w="1193" w:type="dxa"/>
            <w:vMerge w:val="restart"/>
            <w:tcBorders>
              <w:top w:val="double" w:sz="4" w:space="0" w:color="auto"/>
              <w:left w:val="single" w:sz="4"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603F7D39" w14:textId="77777777" w:rsidR="00200EFD" w:rsidRPr="00112721" w:rsidRDefault="00200EFD" w:rsidP="00877AAC">
            <w:pPr>
              <w:jc w:val="center"/>
              <w:rPr>
                <w:b/>
                <w:bCs/>
                <w:lang w:val="lv-LV"/>
              </w:rPr>
            </w:pPr>
            <w:r w:rsidRPr="00112721">
              <w:rPr>
                <w:b/>
                <w:bCs/>
                <w:lang w:val="lv-LV"/>
              </w:rPr>
              <w:t xml:space="preserve">Nr. </w:t>
            </w:r>
          </w:p>
          <w:p w14:paraId="31AD69FC" w14:textId="3A656E26" w:rsidR="00200EFD" w:rsidRPr="00112721" w:rsidRDefault="00200EFD" w:rsidP="00877AAC">
            <w:pPr>
              <w:jc w:val="center"/>
              <w:rPr>
                <w:b/>
                <w:bCs/>
                <w:lang w:val="lv-LV"/>
              </w:rPr>
            </w:pPr>
            <w:r w:rsidRPr="00112721">
              <w:rPr>
                <w:b/>
                <w:bCs/>
                <w:lang w:val="lv-LV"/>
              </w:rPr>
              <w:t>p.k.</w:t>
            </w:r>
          </w:p>
        </w:tc>
        <w:tc>
          <w:tcPr>
            <w:tcW w:w="5319" w:type="dxa"/>
            <w:vMerge w:val="restart"/>
            <w:tcBorders>
              <w:top w:val="double" w:sz="4" w:space="0" w:color="auto"/>
              <w:left w:val="nil"/>
              <w:right w:val="single" w:sz="8" w:space="0" w:color="auto"/>
            </w:tcBorders>
            <w:shd w:val="clear" w:color="auto" w:fill="BDD6EE" w:themeFill="accent5" w:themeFillTint="66"/>
            <w:tcMar>
              <w:top w:w="0" w:type="dxa"/>
              <w:left w:w="108" w:type="dxa"/>
              <w:bottom w:w="0" w:type="dxa"/>
              <w:right w:w="108" w:type="dxa"/>
            </w:tcMar>
            <w:vAlign w:val="center"/>
            <w:hideMark/>
          </w:tcPr>
          <w:p w14:paraId="64C7A610" w14:textId="77777777" w:rsidR="00200EFD" w:rsidRPr="00112721" w:rsidRDefault="00200EFD" w:rsidP="00877AAC">
            <w:pPr>
              <w:jc w:val="center"/>
              <w:rPr>
                <w:b/>
                <w:bCs/>
                <w:lang w:val="lv-LV"/>
              </w:rPr>
            </w:pPr>
            <w:r w:rsidRPr="00112721">
              <w:rPr>
                <w:b/>
                <w:bCs/>
                <w:lang w:val="lv-LV"/>
              </w:rPr>
              <w:t>Preces nosaukums*</w:t>
            </w:r>
          </w:p>
        </w:tc>
        <w:tc>
          <w:tcPr>
            <w:tcW w:w="2805" w:type="dxa"/>
            <w:vMerge w:val="restart"/>
            <w:tcBorders>
              <w:top w:val="double" w:sz="4" w:space="0" w:color="auto"/>
              <w:left w:val="nil"/>
              <w:right w:val="single" w:sz="8" w:space="0" w:color="auto"/>
            </w:tcBorders>
            <w:shd w:val="clear" w:color="auto" w:fill="BDD6EE" w:themeFill="accent5" w:themeFillTint="66"/>
            <w:vAlign w:val="center"/>
          </w:tcPr>
          <w:p w14:paraId="5A3A9E06" w14:textId="77777777" w:rsidR="00200EFD" w:rsidRPr="00112721" w:rsidRDefault="00200EFD" w:rsidP="00877AAC">
            <w:pPr>
              <w:jc w:val="center"/>
              <w:rPr>
                <w:b/>
                <w:bCs/>
                <w:lang w:val="lv-LV"/>
              </w:rPr>
            </w:pPr>
            <w:r w:rsidRPr="00112721">
              <w:rPr>
                <w:b/>
                <w:bCs/>
                <w:lang w:val="lv-LV"/>
              </w:rPr>
              <w:t>Mērvienība</w:t>
            </w:r>
          </w:p>
        </w:tc>
        <w:tc>
          <w:tcPr>
            <w:tcW w:w="2801" w:type="dxa"/>
            <w:vMerge w:val="restart"/>
            <w:tcBorders>
              <w:top w:val="double" w:sz="4" w:space="0" w:color="auto"/>
              <w:left w:val="single" w:sz="8" w:space="0" w:color="auto"/>
              <w:right w:val="single" w:sz="4" w:space="0" w:color="auto"/>
            </w:tcBorders>
            <w:shd w:val="clear" w:color="auto" w:fill="BDD6EE" w:themeFill="accent5" w:themeFillTint="66"/>
            <w:vAlign w:val="center"/>
          </w:tcPr>
          <w:p w14:paraId="15CD250C" w14:textId="77777777" w:rsidR="00200EFD" w:rsidRPr="00112721" w:rsidRDefault="00200EFD" w:rsidP="00877AAC">
            <w:pPr>
              <w:jc w:val="center"/>
              <w:rPr>
                <w:b/>
                <w:bCs/>
                <w:lang w:val="lv-LV"/>
              </w:rPr>
            </w:pPr>
            <w:r w:rsidRPr="00112721">
              <w:rPr>
                <w:b/>
                <w:bCs/>
                <w:lang w:val="lv-LV"/>
              </w:rPr>
              <w:t>Daudzums</w:t>
            </w:r>
          </w:p>
        </w:tc>
        <w:tc>
          <w:tcPr>
            <w:tcW w:w="3359" w:type="dxa"/>
            <w:vMerge w:val="restart"/>
            <w:tcBorders>
              <w:top w:val="double" w:sz="4" w:space="0" w:color="auto"/>
              <w:left w:val="single" w:sz="4"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7A13012B" w14:textId="77777777" w:rsidR="00200EFD" w:rsidRPr="00112721" w:rsidRDefault="00200EFD" w:rsidP="00877AAC">
            <w:pPr>
              <w:jc w:val="center"/>
              <w:rPr>
                <w:b/>
                <w:bCs/>
                <w:lang w:val="lv-LV"/>
              </w:rPr>
            </w:pPr>
            <w:r w:rsidRPr="00112721">
              <w:rPr>
                <w:b/>
                <w:bCs/>
                <w:lang w:val="lv-LV"/>
              </w:rPr>
              <w:t>Cena par 1 (vienu)</w:t>
            </w:r>
          </w:p>
          <w:p w14:paraId="4620B739" w14:textId="77777777" w:rsidR="00200EFD" w:rsidRPr="00112721" w:rsidRDefault="00200EFD" w:rsidP="00877AAC">
            <w:pPr>
              <w:jc w:val="center"/>
              <w:rPr>
                <w:b/>
                <w:bCs/>
                <w:lang w:val="lv-LV"/>
              </w:rPr>
            </w:pPr>
            <w:r w:rsidRPr="00112721">
              <w:rPr>
                <w:b/>
                <w:bCs/>
                <w:lang w:val="lv-LV"/>
              </w:rPr>
              <w:t>vienību EUR (bez PVN)</w:t>
            </w:r>
          </w:p>
        </w:tc>
      </w:tr>
      <w:tr w:rsidR="00200EFD" w:rsidRPr="00705330" w14:paraId="19D97069" w14:textId="77777777" w:rsidTr="000C62FF">
        <w:trPr>
          <w:trHeight w:val="346"/>
        </w:trPr>
        <w:tc>
          <w:tcPr>
            <w:tcW w:w="1193" w:type="dxa"/>
            <w:vMerge/>
            <w:tcBorders>
              <w:left w:val="single" w:sz="4"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4EC0E299" w14:textId="77777777" w:rsidR="00200EFD" w:rsidRPr="00112721" w:rsidRDefault="00200EFD" w:rsidP="00877AAC">
            <w:pPr>
              <w:jc w:val="center"/>
              <w:rPr>
                <w:b/>
                <w:bCs/>
                <w:sz w:val="20"/>
                <w:szCs w:val="20"/>
                <w:lang w:val="lv-LV"/>
              </w:rPr>
            </w:pPr>
          </w:p>
        </w:tc>
        <w:tc>
          <w:tcPr>
            <w:tcW w:w="5319" w:type="dxa"/>
            <w:vMerge/>
            <w:tcBorders>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58C1DAAD" w14:textId="77777777" w:rsidR="00200EFD" w:rsidRPr="00112721" w:rsidRDefault="00200EFD" w:rsidP="00877AAC">
            <w:pPr>
              <w:jc w:val="center"/>
              <w:rPr>
                <w:b/>
                <w:bCs/>
                <w:sz w:val="20"/>
                <w:szCs w:val="20"/>
                <w:lang w:val="lv-LV"/>
              </w:rPr>
            </w:pPr>
          </w:p>
        </w:tc>
        <w:tc>
          <w:tcPr>
            <w:tcW w:w="2805" w:type="dxa"/>
            <w:vMerge/>
            <w:tcBorders>
              <w:left w:val="nil"/>
              <w:bottom w:val="single" w:sz="8" w:space="0" w:color="auto"/>
              <w:right w:val="single" w:sz="8" w:space="0" w:color="auto"/>
            </w:tcBorders>
            <w:shd w:val="clear" w:color="auto" w:fill="BDD6EE" w:themeFill="accent5" w:themeFillTint="66"/>
          </w:tcPr>
          <w:p w14:paraId="1FEF098C" w14:textId="77777777" w:rsidR="00200EFD" w:rsidRPr="00112721" w:rsidRDefault="00200EFD" w:rsidP="00877AAC">
            <w:pPr>
              <w:jc w:val="center"/>
              <w:rPr>
                <w:b/>
                <w:bCs/>
                <w:sz w:val="20"/>
                <w:szCs w:val="20"/>
                <w:lang w:val="lv-LV"/>
              </w:rPr>
            </w:pPr>
          </w:p>
        </w:tc>
        <w:tc>
          <w:tcPr>
            <w:tcW w:w="2801" w:type="dxa"/>
            <w:vMerge/>
            <w:tcBorders>
              <w:left w:val="single" w:sz="8" w:space="0" w:color="auto"/>
              <w:bottom w:val="single" w:sz="8" w:space="0" w:color="auto"/>
              <w:right w:val="single" w:sz="4" w:space="0" w:color="auto"/>
            </w:tcBorders>
            <w:shd w:val="clear" w:color="auto" w:fill="BDD6EE" w:themeFill="accent5" w:themeFillTint="66"/>
            <w:vAlign w:val="center"/>
          </w:tcPr>
          <w:p w14:paraId="304E0C83" w14:textId="77777777" w:rsidR="00200EFD" w:rsidRPr="00112721" w:rsidRDefault="00200EFD" w:rsidP="00877AAC">
            <w:pPr>
              <w:jc w:val="center"/>
              <w:rPr>
                <w:b/>
                <w:bCs/>
                <w:sz w:val="20"/>
                <w:szCs w:val="20"/>
                <w:lang w:val="lv-LV"/>
              </w:rPr>
            </w:pPr>
          </w:p>
        </w:tc>
        <w:tc>
          <w:tcPr>
            <w:tcW w:w="3359" w:type="dxa"/>
            <w:vMerge/>
            <w:tcBorders>
              <w:left w:val="single" w:sz="4"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3D42D076" w14:textId="77777777" w:rsidR="00200EFD" w:rsidRPr="00112721" w:rsidRDefault="00200EFD" w:rsidP="00877AAC">
            <w:pPr>
              <w:jc w:val="center"/>
              <w:rPr>
                <w:b/>
                <w:bCs/>
                <w:sz w:val="20"/>
                <w:szCs w:val="20"/>
                <w:lang w:val="lv-LV"/>
              </w:rPr>
            </w:pPr>
          </w:p>
        </w:tc>
      </w:tr>
      <w:tr w:rsidR="00200EFD" w:rsidRPr="00705330" w14:paraId="3D33BB62" w14:textId="77777777" w:rsidTr="000C62FF">
        <w:trPr>
          <w:trHeight w:val="541"/>
        </w:trPr>
        <w:tc>
          <w:tcPr>
            <w:tcW w:w="1193" w:type="dxa"/>
            <w:tcBorders>
              <w:top w:val="nil"/>
              <w:left w:val="single" w:sz="4" w:space="0" w:color="auto"/>
              <w:bottom w:val="double" w:sz="4" w:space="0" w:color="auto"/>
              <w:right w:val="single" w:sz="8" w:space="0" w:color="auto"/>
            </w:tcBorders>
            <w:tcMar>
              <w:top w:w="0" w:type="dxa"/>
              <w:left w:w="108" w:type="dxa"/>
              <w:bottom w:w="0" w:type="dxa"/>
              <w:right w:w="108" w:type="dxa"/>
            </w:tcMar>
            <w:vAlign w:val="center"/>
          </w:tcPr>
          <w:p w14:paraId="45BA3DE4" w14:textId="77777777" w:rsidR="00200EFD" w:rsidRPr="00112721" w:rsidRDefault="00200EFD" w:rsidP="001C1A72">
            <w:pPr>
              <w:jc w:val="center"/>
              <w:rPr>
                <w:lang w:val="lv-LV"/>
              </w:rPr>
            </w:pPr>
            <w:r w:rsidRPr="00112721">
              <w:rPr>
                <w:lang w:val="lv-LV"/>
              </w:rPr>
              <w:t>1.</w:t>
            </w:r>
          </w:p>
        </w:tc>
        <w:tc>
          <w:tcPr>
            <w:tcW w:w="5319" w:type="dxa"/>
            <w:tcBorders>
              <w:top w:val="nil"/>
              <w:left w:val="nil"/>
              <w:bottom w:val="double" w:sz="4" w:space="0" w:color="auto"/>
              <w:right w:val="single" w:sz="8" w:space="0" w:color="auto"/>
            </w:tcBorders>
            <w:tcMar>
              <w:top w:w="0" w:type="dxa"/>
              <w:left w:w="108" w:type="dxa"/>
              <w:bottom w:w="0" w:type="dxa"/>
              <w:right w:w="108" w:type="dxa"/>
            </w:tcMar>
            <w:vAlign w:val="center"/>
          </w:tcPr>
          <w:p w14:paraId="380FDF8B" w14:textId="44F76099" w:rsidR="00200EFD" w:rsidRPr="00112721" w:rsidRDefault="00200EFD" w:rsidP="001C1A72">
            <w:pPr>
              <w:jc w:val="both"/>
              <w:rPr>
                <w:lang w:val="lv-LV"/>
              </w:rPr>
            </w:pPr>
            <w:r w:rsidRPr="00112721">
              <w:rPr>
                <w:lang w:val="lv-LV"/>
              </w:rPr>
              <w:t>Kombinētas gaitas sliežu defektoskopijas automobilis bāzes versijā (</w:t>
            </w:r>
            <w:r w:rsidR="000C62FF" w:rsidRPr="00112721">
              <w:rPr>
                <w:lang w:val="lv-LV"/>
              </w:rPr>
              <w:t>saskaņā ar</w:t>
            </w:r>
            <w:r w:rsidRPr="00112721">
              <w:rPr>
                <w:lang w:val="lv-LV"/>
              </w:rPr>
              <w:t xml:space="preserve"> </w:t>
            </w:r>
            <w:r w:rsidR="000C62FF" w:rsidRPr="00112721">
              <w:rPr>
                <w:lang w:val="lv-LV"/>
              </w:rPr>
              <w:t>T</w:t>
            </w:r>
            <w:r w:rsidRPr="00112721">
              <w:rPr>
                <w:lang w:val="lv-LV"/>
              </w:rPr>
              <w:t>ehnisko specifikāciju</w:t>
            </w:r>
            <w:r w:rsidR="000C62FF" w:rsidRPr="00112721">
              <w:rPr>
                <w:lang w:val="lv-LV"/>
              </w:rPr>
              <w:t xml:space="preserve"> (nolikuma 2.pielikums)</w:t>
            </w:r>
            <w:r w:rsidR="00CA6CF4" w:rsidRPr="00112721">
              <w:rPr>
                <w:lang w:val="lv-LV"/>
              </w:rPr>
              <w:t>,</w:t>
            </w:r>
            <w:r w:rsidRPr="00112721">
              <w:rPr>
                <w:lang w:val="lv-LV"/>
              </w:rPr>
              <w:t xml:space="preserve"> </w:t>
            </w:r>
            <w:r w:rsidR="000C62FF" w:rsidRPr="00112721">
              <w:rPr>
                <w:lang w:val="lv-LV"/>
              </w:rPr>
              <w:t>neiekļaujot</w:t>
            </w:r>
            <w:r w:rsidRPr="00112721">
              <w:rPr>
                <w:lang w:val="lv-LV"/>
              </w:rPr>
              <w:t xml:space="preserve"> </w:t>
            </w:r>
            <w:r w:rsidR="000C62FF" w:rsidRPr="00112721">
              <w:rPr>
                <w:lang w:val="lv-LV"/>
              </w:rPr>
              <w:t>Tehniskās</w:t>
            </w:r>
            <w:r w:rsidRPr="00112721">
              <w:rPr>
                <w:lang w:val="lv-LV"/>
              </w:rPr>
              <w:t xml:space="preserve"> </w:t>
            </w:r>
            <w:r w:rsidR="000C62FF" w:rsidRPr="00112721">
              <w:rPr>
                <w:lang w:val="lv-LV"/>
              </w:rPr>
              <w:t xml:space="preserve">specifikācijas </w:t>
            </w:r>
            <w:r w:rsidRPr="00112721">
              <w:rPr>
                <w:lang w:val="lv-LV"/>
              </w:rPr>
              <w:t>6.1. un 6.2.</w:t>
            </w:r>
            <w:r w:rsidR="000C62FF" w:rsidRPr="00112721">
              <w:rPr>
                <w:lang w:val="lv-LV"/>
              </w:rPr>
              <w:t>punktu</w:t>
            </w:r>
            <w:r w:rsidRPr="00112721">
              <w:rPr>
                <w:lang w:val="lv-LV"/>
              </w:rPr>
              <w:t>)</w:t>
            </w:r>
            <w:r w:rsidR="000C62FF" w:rsidRPr="00112721">
              <w:rPr>
                <w:lang w:val="lv-LV"/>
              </w:rPr>
              <w:t>.</w:t>
            </w:r>
          </w:p>
        </w:tc>
        <w:tc>
          <w:tcPr>
            <w:tcW w:w="2805" w:type="dxa"/>
            <w:tcBorders>
              <w:top w:val="nil"/>
              <w:left w:val="nil"/>
              <w:bottom w:val="double" w:sz="4" w:space="0" w:color="auto"/>
              <w:right w:val="single" w:sz="8" w:space="0" w:color="auto"/>
            </w:tcBorders>
            <w:vAlign w:val="center"/>
          </w:tcPr>
          <w:p w14:paraId="53FFA39F" w14:textId="77777777" w:rsidR="00200EFD" w:rsidRPr="00112721" w:rsidRDefault="00200EFD" w:rsidP="00877AAC">
            <w:pPr>
              <w:jc w:val="center"/>
              <w:rPr>
                <w:bCs/>
                <w:lang w:val="lv-LV"/>
              </w:rPr>
            </w:pPr>
            <w:r w:rsidRPr="00112721">
              <w:rPr>
                <w:bCs/>
                <w:lang w:val="lv-LV"/>
              </w:rPr>
              <w:t>Gabals</w:t>
            </w:r>
          </w:p>
        </w:tc>
        <w:tc>
          <w:tcPr>
            <w:tcW w:w="2801" w:type="dxa"/>
            <w:tcBorders>
              <w:top w:val="nil"/>
              <w:left w:val="nil"/>
              <w:bottom w:val="double" w:sz="4" w:space="0" w:color="auto"/>
              <w:right w:val="single" w:sz="4" w:space="0" w:color="auto"/>
            </w:tcBorders>
            <w:vAlign w:val="center"/>
          </w:tcPr>
          <w:p w14:paraId="1134F995" w14:textId="60845E3C" w:rsidR="00200EFD" w:rsidRPr="00112721" w:rsidRDefault="00200EFD" w:rsidP="00877AAC">
            <w:pPr>
              <w:jc w:val="center"/>
              <w:rPr>
                <w:lang w:val="lv-LV"/>
              </w:rPr>
            </w:pPr>
            <w:r w:rsidRPr="00112721">
              <w:rPr>
                <w:lang w:val="lv-LV"/>
              </w:rPr>
              <w:t>1</w:t>
            </w:r>
          </w:p>
        </w:tc>
        <w:tc>
          <w:tcPr>
            <w:tcW w:w="3359" w:type="dxa"/>
            <w:tcBorders>
              <w:top w:val="nil"/>
              <w:left w:val="single" w:sz="4" w:space="0" w:color="auto"/>
              <w:bottom w:val="double" w:sz="4" w:space="0" w:color="auto"/>
              <w:right w:val="single" w:sz="8" w:space="0" w:color="auto"/>
            </w:tcBorders>
            <w:tcMar>
              <w:top w:w="0" w:type="dxa"/>
              <w:left w:w="108" w:type="dxa"/>
              <w:bottom w:w="0" w:type="dxa"/>
              <w:right w:w="108" w:type="dxa"/>
            </w:tcMar>
            <w:vAlign w:val="center"/>
          </w:tcPr>
          <w:p w14:paraId="38579568" w14:textId="77777777" w:rsidR="00200EFD" w:rsidRPr="00112721" w:rsidRDefault="00200EFD" w:rsidP="00877AAC">
            <w:pPr>
              <w:jc w:val="center"/>
              <w:rPr>
                <w:lang w:val="lv-LV"/>
              </w:rPr>
            </w:pPr>
          </w:p>
        </w:tc>
      </w:tr>
      <w:tr w:rsidR="000C62FF" w:rsidRPr="00705330" w14:paraId="72406CB2" w14:textId="77777777" w:rsidTr="00877AAC">
        <w:trPr>
          <w:trHeight w:val="541"/>
        </w:trPr>
        <w:tc>
          <w:tcPr>
            <w:tcW w:w="1193" w:type="dxa"/>
            <w:tcBorders>
              <w:top w:val="nil"/>
              <w:left w:val="single" w:sz="4" w:space="0" w:color="auto"/>
              <w:bottom w:val="double" w:sz="4" w:space="0" w:color="auto"/>
              <w:right w:val="single" w:sz="8" w:space="0" w:color="auto"/>
            </w:tcBorders>
            <w:tcMar>
              <w:top w:w="0" w:type="dxa"/>
              <w:left w:w="108" w:type="dxa"/>
              <w:bottom w:w="0" w:type="dxa"/>
              <w:right w:w="108" w:type="dxa"/>
            </w:tcMar>
            <w:vAlign w:val="center"/>
          </w:tcPr>
          <w:p w14:paraId="6A4FF29B" w14:textId="07E8D1C2" w:rsidR="000C62FF" w:rsidRPr="00112721" w:rsidRDefault="000C62FF" w:rsidP="001C1A72">
            <w:pPr>
              <w:jc w:val="center"/>
              <w:rPr>
                <w:lang w:val="lv-LV"/>
              </w:rPr>
            </w:pPr>
            <w:r w:rsidRPr="00112721">
              <w:rPr>
                <w:lang w:val="lv-LV"/>
              </w:rPr>
              <w:t>2.</w:t>
            </w:r>
          </w:p>
        </w:tc>
        <w:tc>
          <w:tcPr>
            <w:tcW w:w="14284" w:type="dxa"/>
            <w:gridSpan w:val="4"/>
            <w:tcBorders>
              <w:top w:val="nil"/>
              <w:left w:val="nil"/>
              <w:bottom w:val="double" w:sz="4" w:space="0" w:color="auto"/>
              <w:right w:val="single" w:sz="8" w:space="0" w:color="auto"/>
            </w:tcBorders>
            <w:tcMar>
              <w:top w:w="0" w:type="dxa"/>
              <w:left w:w="108" w:type="dxa"/>
              <w:bottom w:w="0" w:type="dxa"/>
              <w:right w:w="108" w:type="dxa"/>
            </w:tcMar>
            <w:vAlign w:val="center"/>
          </w:tcPr>
          <w:p w14:paraId="0FC77782" w14:textId="6A55559E" w:rsidR="000C62FF" w:rsidRPr="00112721" w:rsidRDefault="000C62FF" w:rsidP="000C62FF">
            <w:pPr>
              <w:rPr>
                <w:lang w:val="lv-LV"/>
              </w:rPr>
            </w:pPr>
            <w:r w:rsidRPr="00112721">
              <w:rPr>
                <w:lang w:val="lv-LV"/>
              </w:rPr>
              <w:t>Papildaprīkojums</w:t>
            </w:r>
            <w:r w:rsidR="001C56BA">
              <w:rPr>
                <w:rStyle w:val="FootnoteReference"/>
                <w:lang w:val="lv-LV"/>
              </w:rPr>
              <w:footnoteReference w:id="10"/>
            </w:r>
            <w:r w:rsidRPr="00112721">
              <w:rPr>
                <w:lang w:val="lv-LV"/>
              </w:rPr>
              <w:t>:</w:t>
            </w:r>
          </w:p>
        </w:tc>
      </w:tr>
      <w:tr w:rsidR="00200EFD" w:rsidRPr="00705330" w14:paraId="51EC95B8" w14:textId="77777777" w:rsidTr="000C62FF">
        <w:trPr>
          <w:trHeight w:val="541"/>
        </w:trPr>
        <w:tc>
          <w:tcPr>
            <w:tcW w:w="1193" w:type="dxa"/>
            <w:tcBorders>
              <w:top w:val="nil"/>
              <w:left w:val="single" w:sz="4" w:space="0" w:color="auto"/>
              <w:bottom w:val="double" w:sz="4" w:space="0" w:color="auto"/>
              <w:right w:val="single" w:sz="8" w:space="0" w:color="auto"/>
            </w:tcBorders>
            <w:tcMar>
              <w:top w:w="0" w:type="dxa"/>
              <w:left w:w="108" w:type="dxa"/>
              <w:bottom w:w="0" w:type="dxa"/>
              <w:right w:w="108" w:type="dxa"/>
            </w:tcMar>
            <w:vAlign w:val="center"/>
          </w:tcPr>
          <w:p w14:paraId="04A875BF" w14:textId="34AC4131" w:rsidR="00200EFD" w:rsidRPr="00112721" w:rsidRDefault="00200EFD" w:rsidP="001C1A72">
            <w:pPr>
              <w:jc w:val="center"/>
              <w:rPr>
                <w:lang w:val="lv-LV"/>
              </w:rPr>
            </w:pPr>
            <w:r w:rsidRPr="00112721">
              <w:rPr>
                <w:lang w:val="lv-LV"/>
              </w:rPr>
              <w:t>2.</w:t>
            </w:r>
            <w:r w:rsidR="000C62FF" w:rsidRPr="00112721">
              <w:rPr>
                <w:lang w:val="lv-LV"/>
              </w:rPr>
              <w:t>1.</w:t>
            </w:r>
          </w:p>
        </w:tc>
        <w:tc>
          <w:tcPr>
            <w:tcW w:w="5319" w:type="dxa"/>
            <w:tcBorders>
              <w:top w:val="nil"/>
              <w:left w:val="nil"/>
              <w:bottom w:val="double" w:sz="4" w:space="0" w:color="auto"/>
              <w:right w:val="single" w:sz="8" w:space="0" w:color="auto"/>
            </w:tcBorders>
            <w:tcMar>
              <w:top w:w="0" w:type="dxa"/>
              <w:left w:w="108" w:type="dxa"/>
              <w:bottom w:w="0" w:type="dxa"/>
              <w:right w:w="108" w:type="dxa"/>
            </w:tcMar>
            <w:vAlign w:val="center"/>
          </w:tcPr>
          <w:p w14:paraId="4DB9DD61" w14:textId="7424A11B" w:rsidR="00200EFD" w:rsidRPr="00112721" w:rsidRDefault="000C62FF" w:rsidP="001C1A72">
            <w:pPr>
              <w:jc w:val="both"/>
              <w:rPr>
                <w:lang w:val="lv-LV"/>
              </w:rPr>
            </w:pPr>
            <w:r w:rsidRPr="00112721">
              <w:rPr>
                <w:lang w:val="lv-LV"/>
              </w:rPr>
              <w:t>video skenēšanas sistēma (saskaņā ar Tehniskās specifikācijas 6.1.punktu);</w:t>
            </w:r>
          </w:p>
        </w:tc>
        <w:tc>
          <w:tcPr>
            <w:tcW w:w="2805" w:type="dxa"/>
            <w:tcBorders>
              <w:top w:val="nil"/>
              <w:left w:val="nil"/>
              <w:bottom w:val="double" w:sz="4" w:space="0" w:color="auto"/>
              <w:right w:val="single" w:sz="8" w:space="0" w:color="auto"/>
            </w:tcBorders>
            <w:vAlign w:val="center"/>
          </w:tcPr>
          <w:p w14:paraId="6E6EA688" w14:textId="4640EAE7" w:rsidR="00200EFD" w:rsidRPr="00112721" w:rsidRDefault="00200EFD" w:rsidP="00877AAC">
            <w:pPr>
              <w:jc w:val="center"/>
              <w:rPr>
                <w:bCs/>
                <w:lang w:val="lv-LV"/>
              </w:rPr>
            </w:pPr>
            <w:r w:rsidRPr="00112721">
              <w:rPr>
                <w:bCs/>
                <w:lang w:val="lv-LV"/>
              </w:rPr>
              <w:t>Gabals</w:t>
            </w:r>
          </w:p>
        </w:tc>
        <w:tc>
          <w:tcPr>
            <w:tcW w:w="2801" w:type="dxa"/>
            <w:tcBorders>
              <w:top w:val="nil"/>
              <w:left w:val="nil"/>
              <w:bottom w:val="double" w:sz="4" w:space="0" w:color="auto"/>
              <w:right w:val="single" w:sz="4" w:space="0" w:color="auto"/>
            </w:tcBorders>
            <w:vAlign w:val="center"/>
          </w:tcPr>
          <w:p w14:paraId="25F79682" w14:textId="0DEB3F53" w:rsidR="00200EFD" w:rsidRPr="00112721" w:rsidRDefault="00200EFD" w:rsidP="00877AAC">
            <w:pPr>
              <w:jc w:val="center"/>
              <w:rPr>
                <w:lang w:val="lv-LV"/>
              </w:rPr>
            </w:pPr>
            <w:r w:rsidRPr="00112721">
              <w:rPr>
                <w:lang w:val="lv-LV"/>
              </w:rPr>
              <w:t>1</w:t>
            </w:r>
          </w:p>
        </w:tc>
        <w:tc>
          <w:tcPr>
            <w:tcW w:w="3359" w:type="dxa"/>
            <w:tcBorders>
              <w:top w:val="nil"/>
              <w:left w:val="single" w:sz="4" w:space="0" w:color="auto"/>
              <w:bottom w:val="double" w:sz="4" w:space="0" w:color="auto"/>
              <w:right w:val="single" w:sz="8" w:space="0" w:color="auto"/>
            </w:tcBorders>
            <w:tcMar>
              <w:top w:w="0" w:type="dxa"/>
              <w:left w:w="108" w:type="dxa"/>
              <w:bottom w:w="0" w:type="dxa"/>
              <w:right w:w="108" w:type="dxa"/>
            </w:tcMar>
            <w:vAlign w:val="center"/>
          </w:tcPr>
          <w:p w14:paraId="2655D0AB" w14:textId="77777777" w:rsidR="00200EFD" w:rsidRPr="00112721" w:rsidRDefault="00200EFD" w:rsidP="00877AAC">
            <w:pPr>
              <w:jc w:val="center"/>
              <w:rPr>
                <w:lang w:val="lv-LV"/>
              </w:rPr>
            </w:pPr>
          </w:p>
        </w:tc>
      </w:tr>
      <w:tr w:rsidR="00200EFD" w:rsidRPr="00705330" w14:paraId="5B29BE4D" w14:textId="77777777" w:rsidTr="000C62FF">
        <w:trPr>
          <w:trHeight w:val="541"/>
        </w:trPr>
        <w:tc>
          <w:tcPr>
            <w:tcW w:w="1193" w:type="dxa"/>
            <w:tcBorders>
              <w:top w:val="nil"/>
              <w:left w:val="single" w:sz="4" w:space="0" w:color="auto"/>
              <w:bottom w:val="double" w:sz="4" w:space="0" w:color="auto"/>
              <w:right w:val="single" w:sz="8" w:space="0" w:color="auto"/>
            </w:tcBorders>
            <w:tcMar>
              <w:top w:w="0" w:type="dxa"/>
              <w:left w:w="108" w:type="dxa"/>
              <w:bottom w:w="0" w:type="dxa"/>
              <w:right w:w="108" w:type="dxa"/>
            </w:tcMar>
            <w:vAlign w:val="center"/>
          </w:tcPr>
          <w:p w14:paraId="770425D1" w14:textId="3EC1A8B3" w:rsidR="00200EFD" w:rsidRPr="00112721" w:rsidRDefault="000C62FF" w:rsidP="001C1A72">
            <w:pPr>
              <w:jc w:val="center"/>
              <w:rPr>
                <w:lang w:val="lv-LV"/>
              </w:rPr>
            </w:pPr>
            <w:r w:rsidRPr="00112721">
              <w:rPr>
                <w:lang w:val="lv-LV"/>
              </w:rPr>
              <w:t>2.2.</w:t>
            </w:r>
          </w:p>
        </w:tc>
        <w:tc>
          <w:tcPr>
            <w:tcW w:w="5319" w:type="dxa"/>
            <w:tcBorders>
              <w:top w:val="nil"/>
              <w:left w:val="nil"/>
              <w:bottom w:val="double" w:sz="4" w:space="0" w:color="auto"/>
              <w:right w:val="single" w:sz="8" w:space="0" w:color="auto"/>
            </w:tcBorders>
            <w:tcMar>
              <w:top w:w="0" w:type="dxa"/>
              <w:left w:w="108" w:type="dxa"/>
              <w:bottom w:w="0" w:type="dxa"/>
              <w:right w:w="108" w:type="dxa"/>
            </w:tcMar>
            <w:vAlign w:val="center"/>
          </w:tcPr>
          <w:p w14:paraId="752BBE2E" w14:textId="45394C59" w:rsidR="00200EFD" w:rsidRPr="00112721" w:rsidRDefault="000C62FF" w:rsidP="001C1A72">
            <w:pPr>
              <w:jc w:val="both"/>
              <w:rPr>
                <w:lang w:val="lv-LV"/>
              </w:rPr>
            </w:pPr>
            <w:r w:rsidRPr="00112721">
              <w:rPr>
                <w:lang w:val="lv-LV"/>
              </w:rPr>
              <w:t>sliežu profila kontroles sistēma (saskaņā ar Tehniskās specifikācijas 6.2.punktu).</w:t>
            </w:r>
          </w:p>
        </w:tc>
        <w:tc>
          <w:tcPr>
            <w:tcW w:w="2805" w:type="dxa"/>
            <w:tcBorders>
              <w:top w:val="nil"/>
              <w:left w:val="nil"/>
              <w:bottom w:val="double" w:sz="4" w:space="0" w:color="auto"/>
              <w:right w:val="single" w:sz="8" w:space="0" w:color="auto"/>
            </w:tcBorders>
            <w:vAlign w:val="center"/>
          </w:tcPr>
          <w:p w14:paraId="2A2BE346" w14:textId="02647811" w:rsidR="00200EFD" w:rsidRPr="00112721" w:rsidRDefault="00200EFD" w:rsidP="00877AAC">
            <w:pPr>
              <w:jc w:val="center"/>
              <w:rPr>
                <w:bCs/>
                <w:lang w:val="lv-LV"/>
              </w:rPr>
            </w:pPr>
            <w:r w:rsidRPr="00112721">
              <w:rPr>
                <w:bCs/>
                <w:lang w:val="lv-LV"/>
              </w:rPr>
              <w:t>Gabals</w:t>
            </w:r>
          </w:p>
        </w:tc>
        <w:tc>
          <w:tcPr>
            <w:tcW w:w="2801" w:type="dxa"/>
            <w:tcBorders>
              <w:top w:val="nil"/>
              <w:left w:val="nil"/>
              <w:bottom w:val="double" w:sz="4" w:space="0" w:color="auto"/>
              <w:right w:val="single" w:sz="4" w:space="0" w:color="auto"/>
            </w:tcBorders>
            <w:vAlign w:val="center"/>
          </w:tcPr>
          <w:p w14:paraId="70BAB1F1" w14:textId="51201D2E" w:rsidR="00200EFD" w:rsidRPr="00112721" w:rsidRDefault="00200EFD" w:rsidP="00877AAC">
            <w:pPr>
              <w:jc w:val="center"/>
              <w:rPr>
                <w:lang w:val="lv-LV"/>
              </w:rPr>
            </w:pPr>
            <w:r w:rsidRPr="00112721">
              <w:rPr>
                <w:lang w:val="lv-LV"/>
              </w:rPr>
              <w:t>1</w:t>
            </w:r>
          </w:p>
        </w:tc>
        <w:tc>
          <w:tcPr>
            <w:tcW w:w="3359" w:type="dxa"/>
            <w:tcBorders>
              <w:top w:val="nil"/>
              <w:left w:val="single" w:sz="4" w:space="0" w:color="auto"/>
              <w:bottom w:val="double" w:sz="4" w:space="0" w:color="auto"/>
              <w:right w:val="single" w:sz="8" w:space="0" w:color="auto"/>
            </w:tcBorders>
            <w:tcMar>
              <w:top w:w="0" w:type="dxa"/>
              <w:left w:w="108" w:type="dxa"/>
              <w:bottom w:w="0" w:type="dxa"/>
              <w:right w:w="108" w:type="dxa"/>
            </w:tcMar>
            <w:vAlign w:val="center"/>
          </w:tcPr>
          <w:p w14:paraId="45496FA0" w14:textId="77777777" w:rsidR="00200EFD" w:rsidRPr="00112721" w:rsidRDefault="00200EFD" w:rsidP="00877AAC">
            <w:pPr>
              <w:jc w:val="center"/>
              <w:rPr>
                <w:lang w:val="lv-LV"/>
              </w:rPr>
            </w:pPr>
          </w:p>
        </w:tc>
      </w:tr>
      <w:tr w:rsidR="00200EFD" w:rsidRPr="00705330" w14:paraId="5E76A91F" w14:textId="77777777" w:rsidTr="00CC265B">
        <w:trPr>
          <w:trHeight w:val="541"/>
        </w:trPr>
        <w:tc>
          <w:tcPr>
            <w:tcW w:w="12118" w:type="dxa"/>
            <w:gridSpan w:val="4"/>
            <w:tcBorders>
              <w:top w:val="nil"/>
              <w:left w:val="single" w:sz="4" w:space="0" w:color="auto"/>
              <w:bottom w:val="double" w:sz="4" w:space="0" w:color="auto"/>
              <w:right w:val="single" w:sz="4" w:space="0" w:color="auto"/>
            </w:tcBorders>
            <w:tcMar>
              <w:top w:w="0" w:type="dxa"/>
              <w:left w:w="108" w:type="dxa"/>
              <w:bottom w:w="0" w:type="dxa"/>
              <w:right w:w="108" w:type="dxa"/>
            </w:tcMar>
            <w:vAlign w:val="center"/>
          </w:tcPr>
          <w:p w14:paraId="67C9D03C" w14:textId="529DCB9C" w:rsidR="00200EFD" w:rsidRPr="00112721" w:rsidRDefault="00200EFD" w:rsidP="00200EFD">
            <w:pPr>
              <w:jc w:val="right"/>
              <w:rPr>
                <w:lang w:val="lv-LV"/>
              </w:rPr>
            </w:pPr>
            <w:r w:rsidRPr="00112721">
              <w:rPr>
                <w:b/>
                <w:lang w:val="lv-LV"/>
              </w:rPr>
              <w:t>Piedāvājuma kopējā summa EUR (bez PVN**):</w:t>
            </w:r>
          </w:p>
        </w:tc>
        <w:tc>
          <w:tcPr>
            <w:tcW w:w="3359" w:type="dxa"/>
            <w:tcBorders>
              <w:top w:val="nil"/>
              <w:left w:val="single" w:sz="4" w:space="0" w:color="auto"/>
              <w:bottom w:val="double" w:sz="4" w:space="0" w:color="auto"/>
              <w:right w:val="single" w:sz="8" w:space="0" w:color="auto"/>
            </w:tcBorders>
            <w:tcMar>
              <w:top w:w="0" w:type="dxa"/>
              <w:left w:w="108" w:type="dxa"/>
              <w:bottom w:w="0" w:type="dxa"/>
              <w:right w:w="108" w:type="dxa"/>
            </w:tcMar>
            <w:vAlign w:val="center"/>
          </w:tcPr>
          <w:p w14:paraId="44468F33" w14:textId="77777777" w:rsidR="00200EFD" w:rsidRPr="00112721" w:rsidRDefault="00200EFD" w:rsidP="00877AAC">
            <w:pPr>
              <w:jc w:val="center"/>
              <w:rPr>
                <w:lang w:val="lv-LV"/>
              </w:rPr>
            </w:pPr>
          </w:p>
        </w:tc>
      </w:tr>
    </w:tbl>
    <w:p w14:paraId="5D38B7E1" w14:textId="4C52B4B6" w:rsidR="00250C89" w:rsidRPr="00705330" w:rsidRDefault="005B13F1" w:rsidP="00BE7379">
      <w:pPr>
        <w:ind w:left="567" w:hanging="993"/>
        <w:rPr>
          <w:caps/>
          <w:sz w:val="22"/>
          <w:lang w:val="lv-LV"/>
        </w:rPr>
      </w:pPr>
      <w:r w:rsidRPr="00705330">
        <w:rPr>
          <w:sz w:val="22"/>
          <w:lang w:val="lv-LV"/>
        </w:rPr>
        <w:t>**</w:t>
      </w:r>
      <w:r w:rsidRPr="00705330">
        <w:rPr>
          <w:i/>
          <w:iCs/>
          <w:sz w:val="22"/>
          <w:szCs w:val="22"/>
          <w:lang w:val="lv-LV"/>
        </w:rPr>
        <w:t>PVN likme tiek noteikta saskaņā ar spēkā esošajiem Latvijas Republikas normatīvajiem aktiem.</w:t>
      </w:r>
    </w:p>
    <w:p w14:paraId="7F670DBA" w14:textId="77777777" w:rsidR="00250C89" w:rsidRPr="00705330" w:rsidRDefault="00250C89" w:rsidP="005B13F1">
      <w:pPr>
        <w:autoSpaceDE w:val="0"/>
        <w:autoSpaceDN w:val="0"/>
        <w:adjustRightInd w:val="0"/>
        <w:rPr>
          <w:lang w:val="lv-LV" w:eastAsia="lv-LV"/>
        </w:rPr>
      </w:pPr>
    </w:p>
    <w:p w14:paraId="5755500F" w14:textId="77777777" w:rsidR="00250C89" w:rsidRPr="00705330" w:rsidRDefault="00250C89" w:rsidP="005B13F1">
      <w:pPr>
        <w:autoSpaceDE w:val="0"/>
        <w:autoSpaceDN w:val="0"/>
        <w:adjustRightInd w:val="0"/>
        <w:rPr>
          <w:lang w:val="lv-LV" w:eastAsia="lv-LV"/>
        </w:rPr>
      </w:pPr>
    </w:p>
    <w:p w14:paraId="5BB370DD" w14:textId="2F86897D" w:rsidR="005B13F1" w:rsidRPr="00705330" w:rsidRDefault="005B13F1" w:rsidP="005B13F1">
      <w:pPr>
        <w:autoSpaceDE w:val="0"/>
        <w:autoSpaceDN w:val="0"/>
        <w:adjustRightInd w:val="0"/>
        <w:rPr>
          <w:lang w:val="lv-LV" w:eastAsia="lv-LV"/>
        </w:rPr>
      </w:pPr>
      <w:r w:rsidRPr="00705330">
        <w:rPr>
          <w:lang w:val="lv-LV" w:eastAsia="lv-LV"/>
        </w:rPr>
        <w:t>Vadītāja vai pilnvarotās personas paraksts: __________________________________</w:t>
      </w:r>
    </w:p>
    <w:p w14:paraId="0DFDA402" w14:textId="77777777" w:rsidR="005B13F1" w:rsidRPr="00705330" w:rsidRDefault="005B13F1" w:rsidP="005B13F1">
      <w:pPr>
        <w:autoSpaceDE w:val="0"/>
        <w:autoSpaceDN w:val="0"/>
        <w:adjustRightInd w:val="0"/>
        <w:rPr>
          <w:lang w:val="lv-LV" w:eastAsia="lv-LV"/>
        </w:rPr>
      </w:pPr>
    </w:p>
    <w:p w14:paraId="56898C69" w14:textId="77777777" w:rsidR="005B13F1" w:rsidRPr="00705330" w:rsidRDefault="005B13F1" w:rsidP="005B13F1">
      <w:pPr>
        <w:autoSpaceDE w:val="0"/>
        <w:autoSpaceDN w:val="0"/>
        <w:adjustRightInd w:val="0"/>
        <w:rPr>
          <w:lang w:val="lv-LV" w:eastAsia="lv-LV"/>
        </w:rPr>
      </w:pPr>
      <w:r w:rsidRPr="00705330">
        <w:rPr>
          <w:lang w:val="lv-LV" w:eastAsia="lv-LV"/>
        </w:rPr>
        <w:t>Vadītāja vai pilnvarotās personas vārds, uzvārds, amats ________________________</w:t>
      </w:r>
    </w:p>
    <w:p w14:paraId="75DC6E02" w14:textId="77777777" w:rsidR="005B13F1" w:rsidRPr="00705330" w:rsidRDefault="005B13F1" w:rsidP="005B13F1">
      <w:pPr>
        <w:autoSpaceDE w:val="0"/>
        <w:autoSpaceDN w:val="0"/>
        <w:adjustRightInd w:val="0"/>
        <w:ind w:left="7200" w:firstLine="720"/>
        <w:rPr>
          <w:lang w:val="lv-LV" w:eastAsia="lv-LV"/>
        </w:rPr>
      </w:pPr>
      <w:r w:rsidRPr="00705330">
        <w:rPr>
          <w:lang w:val="lv-LV" w:eastAsia="lv-LV"/>
        </w:rPr>
        <w:t>z.v.</w:t>
      </w:r>
    </w:p>
    <w:p w14:paraId="2DD76869" w14:textId="7E4C56C4" w:rsidR="005B13F1" w:rsidRPr="00705330" w:rsidRDefault="005B13F1" w:rsidP="00D66780">
      <w:pPr>
        <w:autoSpaceDE w:val="0"/>
        <w:autoSpaceDN w:val="0"/>
        <w:adjustRightInd w:val="0"/>
        <w:jc w:val="right"/>
        <w:rPr>
          <w:b/>
          <w:highlight w:val="yellow"/>
          <w:lang w:val="lv-LV"/>
        </w:rPr>
        <w:sectPr w:rsidR="005B13F1" w:rsidRPr="00705330" w:rsidSect="0049321B">
          <w:pgSz w:w="16838" w:h="11906" w:orient="landscape"/>
          <w:pgMar w:top="567" w:right="567" w:bottom="567" w:left="1134" w:header="709" w:footer="709" w:gutter="0"/>
          <w:cols w:space="708"/>
          <w:titlePg/>
          <w:docGrid w:linePitch="360"/>
        </w:sectPr>
      </w:pPr>
    </w:p>
    <w:p w14:paraId="3BCD5F68" w14:textId="4A65AC6B" w:rsidR="00D66780" w:rsidRPr="00705330" w:rsidRDefault="00D66780" w:rsidP="00D66780">
      <w:pPr>
        <w:autoSpaceDE w:val="0"/>
        <w:autoSpaceDN w:val="0"/>
        <w:adjustRightInd w:val="0"/>
        <w:ind w:left="7200" w:firstLine="455"/>
        <w:rPr>
          <w:b/>
          <w:lang w:val="lv-LV"/>
        </w:rPr>
      </w:pPr>
      <w:r w:rsidRPr="00705330">
        <w:rPr>
          <w:b/>
          <w:lang w:val="lv-LV"/>
        </w:rPr>
        <w:lastRenderedPageBreak/>
        <w:t xml:space="preserve">   </w:t>
      </w:r>
      <w:r w:rsidR="004624F3">
        <w:rPr>
          <w:b/>
          <w:lang w:val="lv-LV"/>
        </w:rPr>
        <w:t>8</w:t>
      </w:r>
      <w:r w:rsidRPr="00705330">
        <w:rPr>
          <w:b/>
          <w:lang w:val="lv-LV"/>
        </w:rPr>
        <w:t>.pielikums</w:t>
      </w:r>
    </w:p>
    <w:p w14:paraId="50D1FBC3" w14:textId="61DD07F0" w:rsidR="00D66780" w:rsidRPr="00705330" w:rsidRDefault="00D66780" w:rsidP="00D66780">
      <w:pPr>
        <w:overflowPunct w:val="0"/>
        <w:autoSpaceDE w:val="0"/>
        <w:autoSpaceDN w:val="0"/>
        <w:adjustRightInd w:val="0"/>
        <w:contextualSpacing/>
        <w:jc w:val="right"/>
        <w:textAlignment w:val="baseline"/>
        <w:rPr>
          <w:lang w:val="lv-LV" w:eastAsia="lv-LV"/>
        </w:rPr>
      </w:pPr>
      <w:r w:rsidRPr="00705330">
        <w:rPr>
          <w:lang w:val="lv-LV" w:eastAsia="lv-LV"/>
        </w:rPr>
        <w:t xml:space="preserve">VAS </w:t>
      </w:r>
      <w:r w:rsidRPr="00705330">
        <w:rPr>
          <w:color w:val="222222"/>
          <w:lang w:val="lv-LV"/>
        </w:rPr>
        <w:t>„</w:t>
      </w:r>
      <w:r w:rsidRPr="00705330">
        <w:rPr>
          <w:lang w:val="lv-LV" w:eastAsia="lv-LV"/>
        </w:rPr>
        <w:t>Latvijas dzelzceļš” organizētā atklātā konkursa</w:t>
      </w:r>
    </w:p>
    <w:p w14:paraId="7D8470A9" w14:textId="77777777" w:rsidR="00383957" w:rsidRPr="00705330" w:rsidRDefault="00383957" w:rsidP="00383957">
      <w:pPr>
        <w:overflowPunct w:val="0"/>
        <w:autoSpaceDE w:val="0"/>
        <w:autoSpaceDN w:val="0"/>
        <w:adjustRightInd w:val="0"/>
        <w:contextualSpacing/>
        <w:jc w:val="right"/>
        <w:textAlignment w:val="baseline"/>
        <w:rPr>
          <w:lang w:val="lv-LV"/>
        </w:rPr>
      </w:pPr>
      <w:r w:rsidRPr="00705330">
        <w:rPr>
          <w:color w:val="222222"/>
          <w:lang w:val="lv-LV"/>
        </w:rPr>
        <w:t>„Kombinētas gaitas sliežu defektoskopijas automobiļa piegāde”</w:t>
      </w:r>
      <w:r w:rsidRPr="00705330">
        <w:rPr>
          <w:lang w:val="lv-LV"/>
        </w:rPr>
        <w:t xml:space="preserve"> </w:t>
      </w:r>
    </w:p>
    <w:p w14:paraId="77867D5E" w14:textId="5CE30ACA" w:rsidR="00383957" w:rsidRPr="00705330" w:rsidRDefault="00383957" w:rsidP="00383957">
      <w:pPr>
        <w:overflowPunct w:val="0"/>
        <w:autoSpaceDE w:val="0"/>
        <w:autoSpaceDN w:val="0"/>
        <w:adjustRightInd w:val="0"/>
        <w:contextualSpacing/>
        <w:jc w:val="right"/>
        <w:textAlignment w:val="baseline"/>
        <w:rPr>
          <w:bCs/>
          <w:lang w:val="lv-LV"/>
        </w:rPr>
      </w:pPr>
      <w:r w:rsidRPr="00705330">
        <w:rPr>
          <w:lang w:val="lv-LV"/>
        </w:rPr>
        <w:t xml:space="preserve">(iepirkuma identifikācijas Nr. </w:t>
      </w:r>
      <w:r w:rsidRPr="00705330">
        <w:rPr>
          <w:bCs/>
          <w:lang w:val="lv-LV"/>
        </w:rPr>
        <w:t>LDZ 2019/19-IB</w:t>
      </w:r>
      <w:r w:rsidRPr="00705330">
        <w:rPr>
          <w:lang w:val="lv-LV"/>
        </w:rPr>
        <w:t xml:space="preserve">) </w:t>
      </w:r>
      <w:r w:rsidRPr="00705330">
        <w:rPr>
          <w:lang w:val="lv-LV" w:eastAsia="lv-LV"/>
        </w:rPr>
        <w:t>nolikumam</w:t>
      </w:r>
    </w:p>
    <w:p w14:paraId="644BEA60" w14:textId="77777777" w:rsidR="00383957" w:rsidRPr="00705330" w:rsidRDefault="00383957" w:rsidP="00D66780">
      <w:pPr>
        <w:jc w:val="right"/>
        <w:rPr>
          <w:lang w:val="lv-LV"/>
        </w:rPr>
      </w:pPr>
    </w:p>
    <w:p w14:paraId="485FFEAC" w14:textId="0D21C9EB" w:rsidR="00D66780" w:rsidRPr="00705330" w:rsidRDefault="00D66780" w:rsidP="00D66780">
      <w:pPr>
        <w:jc w:val="right"/>
        <w:rPr>
          <w:b/>
          <w:lang w:val="lv-LV"/>
        </w:rPr>
      </w:pPr>
      <w:r w:rsidRPr="00705330">
        <w:rPr>
          <w:lang w:val="lv-LV"/>
        </w:rPr>
        <w:t>PROJEKTS</w:t>
      </w:r>
    </w:p>
    <w:p w14:paraId="25B9F89C" w14:textId="77777777" w:rsidR="00D66780" w:rsidRPr="00705330" w:rsidRDefault="00D66780" w:rsidP="00D66780">
      <w:pPr>
        <w:jc w:val="center"/>
        <w:rPr>
          <w:lang w:val="lv-LV"/>
        </w:rPr>
      </w:pPr>
    </w:p>
    <w:p w14:paraId="6A833044" w14:textId="77777777" w:rsidR="00D66780" w:rsidRPr="00705330" w:rsidRDefault="00D66780" w:rsidP="00D66780">
      <w:pPr>
        <w:keepNext/>
        <w:keepLines/>
        <w:ind w:right="-625"/>
        <w:jc w:val="center"/>
        <w:outlineLvl w:val="8"/>
        <w:rPr>
          <w:rFonts w:eastAsiaTheme="majorEastAsia"/>
          <w:b/>
          <w:iCs/>
          <w:lang w:val="lv-LV"/>
        </w:rPr>
      </w:pPr>
      <w:r w:rsidRPr="00705330">
        <w:rPr>
          <w:rFonts w:eastAsiaTheme="majorEastAsia"/>
          <w:b/>
          <w:iCs/>
          <w:lang w:val="lv-LV"/>
        </w:rPr>
        <w:t>LĪGUMS Nr.________</w:t>
      </w:r>
    </w:p>
    <w:p w14:paraId="3FF64614" w14:textId="77777777" w:rsidR="00F945B6" w:rsidRPr="00705330" w:rsidRDefault="00D66780" w:rsidP="00D66780">
      <w:pPr>
        <w:tabs>
          <w:tab w:val="left" w:pos="0"/>
        </w:tabs>
        <w:jc w:val="center"/>
        <w:rPr>
          <w:b/>
          <w:color w:val="222222"/>
          <w:lang w:val="lv-LV"/>
        </w:rPr>
      </w:pPr>
      <w:r w:rsidRPr="00705330">
        <w:rPr>
          <w:b/>
          <w:bCs/>
          <w:lang w:val="lv-LV"/>
        </w:rPr>
        <w:t xml:space="preserve">par </w:t>
      </w:r>
      <w:r w:rsidR="00F945B6" w:rsidRPr="00705330">
        <w:rPr>
          <w:b/>
          <w:color w:val="222222"/>
          <w:lang w:val="lv-LV"/>
        </w:rPr>
        <w:t xml:space="preserve">kombinētas gaitas sliežu </w:t>
      </w:r>
    </w:p>
    <w:p w14:paraId="45DF985D" w14:textId="08D72014" w:rsidR="00D66780" w:rsidRPr="00705330" w:rsidRDefault="00F945B6" w:rsidP="00D66780">
      <w:pPr>
        <w:tabs>
          <w:tab w:val="left" w:pos="0"/>
        </w:tabs>
        <w:jc w:val="center"/>
        <w:rPr>
          <w:b/>
          <w:lang w:val="lv-LV"/>
        </w:rPr>
      </w:pPr>
      <w:r w:rsidRPr="00705330">
        <w:rPr>
          <w:b/>
          <w:color w:val="222222"/>
          <w:lang w:val="lv-LV"/>
        </w:rPr>
        <w:t>defektoskopijas automobiļa piegādi</w:t>
      </w:r>
    </w:p>
    <w:p w14:paraId="2DE504B3" w14:textId="77777777" w:rsidR="00D66780" w:rsidRPr="00705330" w:rsidRDefault="00D66780" w:rsidP="00D66780">
      <w:pPr>
        <w:tabs>
          <w:tab w:val="left" w:pos="0"/>
        </w:tabs>
        <w:jc w:val="center"/>
        <w:rPr>
          <w:b/>
          <w:bCs/>
          <w:lang w:val="lv-LV"/>
        </w:rPr>
      </w:pPr>
    </w:p>
    <w:p w14:paraId="707CE903" w14:textId="77777777" w:rsidR="00D66780" w:rsidRPr="00705330" w:rsidRDefault="00D66780" w:rsidP="00D66780">
      <w:pPr>
        <w:tabs>
          <w:tab w:val="left" w:pos="6804"/>
          <w:tab w:val="right" w:pos="9072"/>
        </w:tabs>
        <w:ind w:right="-625"/>
        <w:rPr>
          <w:lang w:val="lv-LV"/>
        </w:rPr>
      </w:pPr>
    </w:p>
    <w:p w14:paraId="03041C0B" w14:textId="77777777" w:rsidR="00D66780" w:rsidRPr="00705330" w:rsidRDefault="00D66780" w:rsidP="00D66780">
      <w:pPr>
        <w:tabs>
          <w:tab w:val="right" w:pos="567"/>
        </w:tabs>
        <w:ind w:left="142" w:right="-2"/>
        <w:rPr>
          <w:lang w:val="lv-LV"/>
        </w:rPr>
      </w:pPr>
      <w:r w:rsidRPr="00705330">
        <w:rPr>
          <w:lang w:val="lv-LV"/>
        </w:rPr>
        <w:t xml:space="preserve">Rīgā, </w:t>
      </w:r>
      <w:r w:rsidRPr="00705330">
        <w:rPr>
          <w:lang w:val="lv-LV"/>
        </w:rPr>
        <w:tab/>
      </w:r>
      <w:r w:rsidRPr="00705330">
        <w:rPr>
          <w:lang w:val="lv-LV"/>
        </w:rPr>
        <w:tab/>
      </w:r>
      <w:r w:rsidRPr="00705330">
        <w:rPr>
          <w:lang w:val="lv-LV"/>
        </w:rPr>
        <w:tab/>
      </w:r>
      <w:r w:rsidRPr="00705330">
        <w:rPr>
          <w:lang w:val="lv-LV"/>
        </w:rPr>
        <w:tab/>
      </w:r>
      <w:r w:rsidRPr="00705330">
        <w:rPr>
          <w:lang w:val="lv-LV"/>
        </w:rPr>
        <w:tab/>
      </w:r>
      <w:r w:rsidRPr="00705330">
        <w:rPr>
          <w:lang w:val="lv-LV"/>
        </w:rPr>
        <w:tab/>
      </w:r>
      <w:r w:rsidRPr="00705330">
        <w:rPr>
          <w:lang w:val="lv-LV"/>
        </w:rPr>
        <w:tab/>
      </w:r>
      <w:r w:rsidRPr="00705330">
        <w:rPr>
          <w:lang w:val="lv-LV"/>
        </w:rPr>
        <w:tab/>
        <w:t xml:space="preserve">         2019.gada </w:t>
      </w:r>
      <w:r w:rsidRPr="00705330">
        <w:rPr>
          <w:kern w:val="36"/>
          <w:lang w:val="lv-LV"/>
        </w:rPr>
        <w:t>„</w:t>
      </w:r>
      <w:r w:rsidRPr="00705330">
        <w:rPr>
          <w:lang w:val="lv-LV"/>
        </w:rPr>
        <w:t>___”________</w:t>
      </w:r>
    </w:p>
    <w:p w14:paraId="4FB48087" w14:textId="77777777" w:rsidR="00D66780" w:rsidRPr="00705330" w:rsidRDefault="00D66780" w:rsidP="00D66780">
      <w:pPr>
        <w:tabs>
          <w:tab w:val="left" w:pos="709"/>
        </w:tabs>
        <w:ind w:left="142" w:right="-2"/>
        <w:rPr>
          <w:lang w:val="lv-LV"/>
        </w:rPr>
      </w:pPr>
    </w:p>
    <w:p w14:paraId="5AB38D2A" w14:textId="77777777" w:rsidR="00D66780" w:rsidRPr="00705330" w:rsidRDefault="00D66780" w:rsidP="00D66780">
      <w:pPr>
        <w:tabs>
          <w:tab w:val="left" w:pos="709"/>
        </w:tabs>
        <w:ind w:left="142" w:right="-2" w:firstLine="709"/>
        <w:contextualSpacing/>
        <w:jc w:val="both"/>
        <w:rPr>
          <w:lang w:val="lv-LV"/>
        </w:rPr>
      </w:pPr>
      <w:r w:rsidRPr="00705330">
        <w:rPr>
          <w:b/>
          <w:lang w:val="lv-LV"/>
        </w:rPr>
        <w:t xml:space="preserve"> „_______________-”,</w:t>
      </w:r>
      <w:r w:rsidRPr="00705330">
        <w:rPr>
          <w:lang w:val="lv-LV"/>
        </w:rPr>
        <w:t xml:space="preserve"> vienotais reģistrācijas Nr.__________, turpmāk - </w:t>
      </w:r>
      <w:r w:rsidRPr="00705330">
        <w:rPr>
          <w:i/>
          <w:lang w:val="lv-LV"/>
        </w:rPr>
        <w:t>Pircējs</w:t>
      </w:r>
      <w:r w:rsidRPr="00705330">
        <w:rPr>
          <w:lang w:val="lv-LV"/>
        </w:rPr>
        <w:t>, _____________personā kurš (-a) rīkojas uz _______________ pamata, no vienas puses, un</w:t>
      </w:r>
    </w:p>
    <w:p w14:paraId="353B7819" w14:textId="77777777" w:rsidR="00D66780" w:rsidRPr="00705330" w:rsidRDefault="00D66780" w:rsidP="00D66780">
      <w:pPr>
        <w:tabs>
          <w:tab w:val="left" w:pos="709"/>
        </w:tabs>
        <w:ind w:left="142" w:right="-2" w:firstLine="709"/>
        <w:contextualSpacing/>
        <w:jc w:val="both"/>
        <w:rPr>
          <w:lang w:val="lv-LV"/>
        </w:rPr>
      </w:pPr>
      <w:r w:rsidRPr="00705330">
        <w:rPr>
          <w:b/>
          <w:lang w:val="lv-LV"/>
        </w:rPr>
        <w:t xml:space="preserve"> </w:t>
      </w:r>
      <w:r w:rsidRPr="00705330">
        <w:rPr>
          <w:b/>
          <w:lang w:val="lv-LV" w:eastAsia="lv-LV"/>
        </w:rPr>
        <w:t>„</w:t>
      </w:r>
      <w:r w:rsidRPr="00705330">
        <w:rPr>
          <w:b/>
          <w:lang w:val="lv-LV"/>
        </w:rPr>
        <w:t>_______________”</w:t>
      </w:r>
      <w:r w:rsidRPr="00705330">
        <w:rPr>
          <w:lang w:val="lv-LV"/>
        </w:rPr>
        <w:t xml:space="preserve">, </w:t>
      </w:r>
      <w:r w:rsidRPr="00705330">
        <w:rPr>
          <w:bCs/>
          <w:lang w:val="lv-LV"/>
        </w:rPr>
        <w:t xml:space="preserve">vienotais reģistrācijas Nr._________, </w:t>
      </w:r>
      <w:r w:rsidRPr="00705330">
        <w:rPr>
          <w:lang w:val="lv-LV"/>
        </w:rPr>
        <w:t xml:space="preserve">turpmāk – </w:t>
      </w:r>
      <w:r w:rsidRPr="00705330">
        <w:rPr>
          <w:i/>
          <w:lang w:val="lv-LV"/>
        </w:rPr>
        <w:t>Pārdevējs</w:t>
      </w:r>
      <w:r w:rsidRPr="00705330">
        <w:rPr>
          <w:lang w:val="lv-LV"/>
        </w:rPr>
        <w:t>, tās ___________ personā, kurš (-a) rīkojas uz ___________pamata, no otras puses, abi kopā turpmāk tekstā – Puses, noslēdz šāda satura līgumu, turpmāk tekstā – Līgums:</w:t>
      </w:r>
    </w:p>
    <w:p w14:paraId="457B29E1" w14:textId="77777777" w:rsidR="00D66780" w:rsidRPr="00705330" w:rsidRDefault="00D66780" w:rsidP="00D66780">
      <w:pPr>
        <w:ind w:left="142" w:right="-1"/>
        <w:rPr>
          <w:b/>
          <w:highlight w:val="yellow"/>
          <w:lang w:val="lv-LV"/>
        </w:rPr>
      </w:pPr>
    </w:p>
    <w:p w14:paraId="21026B91" w14:textId="77777777" w:rsidR="00D66780" w:rsidRPr="00705330" w:rsidRDefault="00D66780" w:rsidP="00BE1B48">
      <w:pPr>
        <w:numPr>
          <w:ilvl w:val="0"/>
          <w:numId w:val="7"/>
        </w:numPr>
        <w:tabs>
          <w:tab w:val="left" w:pos="709"/>
        </w:tabs>
        <w:ind w:left="142" w:right="-2" w:firstLine="0"/>
        <w:contextualSpacing/>
        <w:jc w:val="center"/>
        <w:outlineLvl w:val="0"/>
        <w:rPr>
          <w:b/>
          <w:lang w:val="lv-LV"/>
        </w:rPr>
      </w:pPr>
      <w:r w:rsidRPr="00705330">
        <w:rPr>
          <w:b/>
          <w:lang w:val="lv-LV"/>
        </w:rPr>
        <w:t>Līguma priekšmets</w:t>
      </w:r>
    </w:p>
    <w:p w14:paraId="74E55072" w14:textId="77777777" w:rsidR="00D66780" w:rsidRPr="00705330" w:rsidRDefault="00D66780" w:rsidP="00D66780">
      <w:pPr>
        <w:tabs>
          <w:tab w:val="left" w:pos="709"/>
        </w:tabs>
        <w:ind w:left="142" w:right="-2"/>
        <w:contextualSpacing/>
        <w:outlineLvl w:val="0"/>
        <w:rPr>
          <w:b/>
          <w:lang w:val="lv-LV"/>
        </w:rPr>
      </w:pPr>
    </w:p>
    <w:p w14:paraId="1C4C1D27" w14:textId="4E1868EF" w:rsidR="00D66780" w:rsidRPr="0037778D" w:rsidRDefault="00D66780" w:rsidP="00BE1B48">
      <w:pPr>
        <w:pStyle w:val="ListParagraph"/>
        <w:numPr>
          <w:ilvl w:val="1"/>
          <w:numId w:val="7"/>
        </w:numPr>
        <w:tabs>
          <w:tab w:val="left" w:pos="709"/>
        </w:tabs>
        <w:ind w:left="142" w:right="-2" w:firstLine="0"/>
        <w:jc w:val="both"/>
        <w:outlineLvl w:val="0"/>
        <w:rPr>
          <w:b/>
          <w:lang w:val="lv-LV"/>
        </w:rPr>
      </w:pPr>
      <w:r w:rsidRPr="00705330">
        <w:rPr>
          <w:i/>
          <w:lang w:val="lv-LV"/>
        </w:rPr>
        <w:t>Pārdevējs</w:t>
      </w:r>
      <w:r w:rsidRPr="00705330">
        <w:rPr>
          <w:lang w:val="lv-LV"/>
        </w:rPr>
        <w:t xml:space="preserve"> pārdod un </w:t>
      </w:r>
      <w:r w:rsidRPr="00705330">
        <w:rPr>
          <w:i/>
          <w:lang w:val="lv-LV"/>
        </w:rPr>
        <w:t>Pircējs</w:t>
      </w:r>
      <w:r w:rsidRPr="00705330">
        <w:rPr>
          <w:lang w:val="lv-LV"/>
        </w:rPr>
        <w:t xml:space="preserve"> pērk</w:t>
      </w:r>
      <w:r w:rsidRPr="00705330">
        <w:rPr>
          <w:kern w:val="36"/>
          <w:lang w:val="lv-LV"/>
        </w:rPr>
        <w:t xml:space="preserve"> </w:t>
      </w:r>
      <w:r w:rsidRPr="00705330">
        <w:rPr>
          <w:lang w:val="lv-LV"/>
        </w:rPr>
        <w:t xml:space="preserve">jaunu </w:t>
      </w:r>
      <w:r w:rsidR="001438EC" w:rsidRPr="00705330">
        <w:rPr>
          <w:color w:val="222222"/>
          <w:lang w:val="lv-LV"/>
        </w:rPr>
        <w:t xml:space="preserve">kombinētas gaitas sliežu defektoskopijas automobili </w:t>
      </w:r>
      <w:r w:rsidRPr="00705330">
        <w:rPr>
          <w:color w:val="000000"/>
          <w:lang w:val="lv-LV"/>
        </w:rPr>
        <w:t>(turpmāk – Prece)</w:t>
      </w:r>
      <w:r w:rsidRPr="00705330">
        <w:rPr>
          <w:lang w:val="lv-LV"/>
        </w:rPr>
        <w:t xml:space="preserve">, atbilstoši </w:t>
      </w:r>
      <w:r w:rsidRPr="00705330">
        <w:rPr>
          <w:i/>
          <w:lang w:val="lv-LV"/>
        </w:rPr>
        <w:t>Pircēja</w:t>
      </w:r>
      <w:r w:rsidRPr="00705330">
        <w:rPr>
          <w:lang w:val="lv-LV"/>
        </w:rPr>
        <w:t xml:space="preserve"> organizētā atklātā konkursa </w:t>
      </w:r>
      <w:r w:rsidR="001438EC" w:rsidRPr="00705330">
        <w:rPr>
          <w:color w:val="222222"/>
          <w:lang w:val="lv-LV"/>
        </w:rPr>
        <w:t xml:space="preserve">„Kombinētas </w:t>
      </w:r>
      <w:r w:rsidR="001438EC" w:rsidRPr="0037778D">
        <w:rPr>
          <w:color w:val="222222"/>
          <w:lang w:val="lv-LV"/>
        </w:rPr>
        <w:t xml:space="preserve">gaitas sliežu defektoskopijas automobiļa piegāde” </w:t>
      </w:r>
      <w:r w:rsidRPr="0037778D">
        <w:rPr>
          <w:lang w:val="lv-LV"/>
        </w:rPr>
        <w:t xml:space="preserve">(turpmāk – konkurss) nolikumam </w:t>
      </w:r>
      <w:r w:rsidR="001438EC" w:rsidRPr="0037778D">
        <w:rPr>
          <w:lang w:val="lv-LV"/>
        </w:rPr>
        <w:t xml:space="preserve">(apstiprināts ar 2019.gada __._____ iepirkuma komisijas 1.sēdes protokolu) </w:t>
      </w:r>
      <w:r w:rsidRPr="0037778D">
        <w:rPr>
          <w:lang w:val="lv-LV"/>
        </w:rPr>
        <w:t xml:space="preserve">un rezultātam (____ _______ valdes 2019.gada __.______ lēmums Nr._______ „__________”), </w:t>
      </w:r>
      <w:r w:rsidRPr="0037778D">
        <w:rPr>
          <w:i/>
          <w:lang w:val="lv-LV"/>
        </w:rPr>
        <w:t>Pārdevēja</w:t>
      </w:r>
      <w:r w:rsidRPr="0037778D">
        <w:rPr>
          <w:lang w:val="lv-LV"/>
        </w:rPr>
        <w:t xml:space="preserve"> piedāvājumam (2019.gada __.____________ pieteikums Nr.___), Tehniskajai specifikācijai (Līguma pielikums Nr.1), Finanšu aprēķinam (Līguma pielikums Nr.2) un  Līgumam. </w:t>
      </w:r>
      <w:r w:rsidR="001438EC" w:rsidRPr="0037778D">
        <w:rPr>
          <w:lang w:val="lv-LV"/>
        </w:rPr>
        <w:t xml:space="preserve"> </w:t>
      </w:r>
    </w:p>
    <w:p w14:paraId="2F071ED6" w14:textId="77777777" w:rsidR="00D66780" w:rsidRPr="0037778D" w:rsidRDefault="00D66780" w:rsidP="00D66780">
      <w:pPr>
        <w:pStyle w:val="ListParagraph"/>
        <w:tabs>
          <w:tab w:val="left" w:pos="709"/>
        </w:tabs>
        <w:ind w:left="0" w:right="-2"/>
        <w:jc w:val="both"/>
        <w:outlineLvl w:val="0"/>
        <w:rPr>
          <w:b/>
          <w:lang w:val="lv-LV"/>
        </w:rPr>
      </w:pPr>
    </w:p>
    <w:p w14:paraId="3F36BE06" w14:textId="77777777" w:rsidR="00D66780" w:rsidRPr="0037778D" w:rsidRDefault="00D66780" w:rsidP="00D66780">
      <w:pPr>
        <w:jc w:val="center"/>
        <w:rPr>
          <w:b/>
          <w:lang w:val="lv-LV"/>
        </w:rPr>
      </w:pPr>
      <w:r w:rsidRPr="0037778D">
        <w:rPr>
          <w:b/>
          <w:lang w:val="lv-LV"/>
        </w:rPr>
        <w:t xml:space="preserve">2. </w:t>
      </w:r>
      <w:r w:rsidRPr="0037778D">
        <w:rPr>
          <w:rFonts w:ascii="Times New Roman Bold" w:hAnsi="Times New Roman Bold"/>
          <w:b/>
          <w:lang w:val="lv-LV"/>
        </w:rPr>
        <w:t>Līguma summa un samaksas kārtība</w:t>
      </w:r>
      <w:r w:rsidRPr="0037778D">
        <w:rPr>
          <w:b/>
          <w:lang w:val="lv-LV"/>
        </w:rPr>
        <w:t xml:space="preserve"> </w:t>
      </w:r>
    </w:p>
    <w:p w14:paraId="3224D48E" w14:textId="77777777" w:rsidR="00D66780" w:rsidRPr="0037778D" w:rsidRDefault="00D66780" w:rsidP="00D66780">
      <w:pPr>
        <w:jc w:val="center"/>
        <w:rPr>
          <w:b/>
          <w:lang w:val="lv-LV"/>
        </w:rPr>
      </w:pPr>
    </w:p>
    <w:tbl>
      <w:tblPr>
        <w:tblW w:w="9464" w:type="dxa"/>
        <w:tblLayout w:type="fixed"/>
        <w:tblLook w:val="0000" w:firstRow="0" w:lastRow="0" w:firstColumn="0" w:lastColumn="0" w:noHBand="0" w:noVBand="0"/>
      </w:tblPr>
      <w:tblGrid>
        <w:gridCol w:w="738"/>
        <w:gridCol w:w="8726"/>
      </w:tblGrid>
      <w:tr w:rsidR="00D66780" w:rsidRPr="00823CE2" w14:paraId="1D09315E" w14:textId="77777777" w:rsidTr="0049321B">
        <w:tc>
          <w:tcPr>
            <w:tcW w:w="738" w:type="dxa"/>
          </w:tcPr>
          <w:p w14:paraId="49FB2666" w14:textId="77777777" w:rsidR="00D66780" w:rsidRPr="0037778D" w:rsidRDefault="00D66780" w:rsidP="0049321B">
            <w:pPr>
              <w:jc w:val="center"/>
              <w:rPr>
                <w:lang w:val="lv-LV"/>
              </w:rPr>
            </w:pPr>
            <w:r w:rsidRPr="0037778D">
              <w:rPr>
                <w:lang w:val="lv-LV"/>
              </w:rPr>
              <w:t>2.1.</w:t>
            </w:r>
          </w:p>
          <w:p w14:paraId="42FCF697" w14:textId="77777777" w:rsidR="00D66780" w:rsidRPr="0037778D" w:rsidRDefault="00D66780" w:rsidP="0049321B">
            <w:pPr>
              <w:jc w:val="center"/>
              <w:rPr>
                <w:lang w:val="lv-LV"/>
              </w:rPr>
            </w:pPr>
          </w:p>
        </w:tc>
        <w:tc>
          <w:tcPr>
            <w:tcW w:w="8726" w:type="dxa"/>
          </w:tcPr>
          <w:p w14:paraId="1C8E25A7" w14:textId="77777777" w:rsidR="00D14B8C" w:rsidRPr="0037778D" w:rsidRDefault="00D66780" w:rsidP="0049321B">
            <w:pPr>
              <w:pStyle w:val="BodyText21"/>
              <w:ind w:right="429"/>
              <w:rPr>
                <w:b/>
              </w:rPr>
            </w:pPr>
            <w:r w:rsidRPr="0037778D">
              <w:t>Līguma summa, neņemot vērā pievienotās vērtības nodokli (turpmāk - PVN), ir</w:t>
            </w:r>
            <w:r w:rsidR="00D14B8C" w:rsidRPr="0037778D">
              <w:t xml:space="preserve"> </w:t>
            </w:r>
            <w:r w:rsidR="00D14B8C" w:rsidRPr="0037778D">
              <w:rPr>
                <w:b/>
              </w:rPr>
              <w:t xml:space="preserve">________ EUR </w:t>
            </w:r>
            <w:r w:rsidR="00D14B8C" w:rsidRPr="0037778D">
              <w:rPr>
                <w:b/>
                <w:i/>
              </w:rPr>
              <w:t>(_______ euro un __ centi)</w:t>
            </w:r>
            <w:r w:rsidR="00D14B8C" w:rsidRPr="0037778D">
              <w:t>.</w:t>
            </w:r>
            <w:r w:rsidR="00D14B8C" w:rsidRPr="0037778D">
              <w:rPr>
                <w:b/>
              </w:rPr>
              <w:t xml:space="preserve"> </w:t>
            </w:r>
            <w:r w:rsidRPr="0037778D">
              <w:t xml:space="preserve">PVN 21% </w:t>
            </w:r>
            <w:r w:rsidRPr="0037778D">
              <w:rPr>
                <w:i/>
              </w:rPr>
              <w:t>(tikai Latvijas rezidentiem)</w:t>
            </w:r>
            <w:r w:rsidRPr="0037778D">
              <w:t xml:space="preserve"> no Līguma summas ir </w:t>
            </w:r>
            <w:r w:rsidR="00D14B8C" w:rsidRPr="0037778D">
              <w:t xml:space="preserve">________ EUR </w:t>
            </w:r>
            <w:r w:rsidR="00D14B8C" w:rsidRPr="0037778D">
              <w:rPr>
                <w:i/>
              </w:rPr>
              <w:t>(_______ euro un __ centi)</w:t>
            </w:r>
            <w:r w:rsidR="00D14B8C" w:rsidRPr="0037778D">
              <w:t>.</w:t>
            </w:r>
          </w:p>
          <w:p w14:paraId="7D8CC908" w14:textId="79F3E466" w:rsidR="00D66780" w:rsidRPr="0037778D" w:rsidRDefault="00D66780" w:rsidP="0049321B">
            <w:pPr>
              <w:pStyle w:val="BodyText21"/>
              <w:ind w:right="429"/>
            </w:pPr>
            <w:r w:rsidRPr="0037778D">
              <w:t>PVN aprēķina atbilstoši darījuma brīdī spēkā esošo normatīvo aktu prasībām.</w:t>
            </w:r>
          </w:p>
        </w:tc>
      </w:tr>
      <w:tr w:rsidR="00D66780" w:rsidRPr="00823CE2" w14:paraId="6FB76BC9" w14:textId="77777777" w:rsidTr="0049321B">
        <w:tc>
          <w:tcPr>
            <w:tcW w:w="738" w:type="dxa"/>
          </w:tcPr>
          <w:p w14:paraId="04B7A790" w14:textId="77777777" w:rsidR="00D66780" w:rsidRPr="0037778D" w:rsidRDefault="00D66780" w:rsidP="0049321B">
            <w:pPr>
              <w:jc w:val="center"/>
              <w:rPr>
                <w:lang w:val="lv-LV"/>
              </w:rPr>
            </w:pPr>
            <w:r w:rsidRPr="0037778D">
              <w:rPr>
                <w:lang w:val="lv-LV"/>
              </w:rPr>
              <w:t>2.2.</w:t>
            </w:r>
          </w:p>
        </w:tc>
        <w:tc>
          <w:tcPr>
            <w:tcW w:w="8726" w:type="dxa"/>
          </w:tcPr>
          <w:p w14:paraId="14A3EC92" w14:textId="5C540CD7" w:rsidR="0037778D" w:rsidRPr="0037778D" w:rsidRDefault="00D66780" w:rsidP="0049321B">
            <w:pPr>
              <w:pStyle w:val="BodyText21"/>
              <w:ind w:right="429"/>
            </w:pPr>
            <w:r w:rsidRPr="0037778D">
              <w:t xml:space="preserve">Līguma kopējā summa ietver visas </w:t>
            </w:r>
            <w:r w:rsidRPr="0037778D">
              <w:rPr>
                <w:i/>
              </w:rPr>
              <w:t>Pārdevēja</w:t>
            </w:r>
            <w:r w:rsidRPr="0037778D">
              <w:t xml:space="preserve"> ar Preces </w:t>
            </w:r>
            <w:r w:rsidRPr="0037778D">
              <w:rPr>
                <w:bCs/>
              </w:rPr>
              <w:t xml:space="preserve">piegādi </w:t>
            </w:r>
            <w:r w:rsidRPr="0037778D">
              <w:t>saistītās izmaksas</w:t>
            </w:r>
            <w:r w:rsidR="006F212C">
              <w:t>, t</w:t>
            </w:r>
            <w:r w:rsidR="0037778D" w:rsidRPr="0037778D">
              <w:t xml:space="preserve">.sk., </w:t>
            </w:r>
            <w:r w:rsidR="005762CD">
              <w:t>P</w:t>
            </w:r>
            <w:r w:rsidR="0037778D" w:rsidRPr="0037778D">
              <w:t xml:space="preserve">reces cena, iegādes izdevumi, transportēšanas izdevumi līdz </w:t>
            </w:r>
            <w:r w:rsidR="005762CD">
              <w:t>P</w:t>
            </w:r>
            <w:r w:rsidR="0037778D" w:rsidRPr="0037778D">
              <w:t xml:space="preserve">reces piegādes vietai, visi nepieciešamie </w:t>
            </w:r>
            <w:r w:rsidR="005762CD">
              <w:t>P</w:t>
            </w:r>
            <w:r w:rsidR="0037778D" w:rsidRPr="0037778D">
              <w:t xml:space="preserve">reces izmēģinājumi un </w:t>
            </w:r>
            <w:r w:rsidR="005762CD">
              <w:t>P</w:t>
            </w:r>
            <w:r w:rsidR="0037778D" w:rsidRPr="0037778D">
              <w:t xml:space="preserve">reces nodošana ekspluatācijā saskaņā ar Tehnisko specifikāciju, tehniskā apkalpošana garantijas laikā bez papildus maksas, izdevumi par </w:t>
            </w:r>
            <w:r w:rsidR="005762CD">
              <w:t>P</w:t>
            </w:r>
            <w:r w:rsidR="0037778D" w:rsidRPr="0037778D">
              <w:t xml:space="preserve">reces īpašumtiesību reģistrāciju Ceļu Satiksmes Drošības Direkcijā (CSDD), personāla (t.sk. </w:t>
            </w:r>
            <w:r w:rsidR="00342515" w:rsidRPr="00342515">
              <w:rPr>
                <w:i/>
              </w:rPr>
              <w:t>Pircēja</w:t>
            </w:r>
            <w:r w:rsidR="0037778D" w:rsidRPr="00342515">
              <w:rPr>
                <w:i/>
              </w:rPr>
              <w:t xml:space="preserve"> </w:t>
            </w:r>
            <w:r w:rsidR="0037778D" w:rsidRPr="0037778D">
              <w:t>personāla apmācība) un administratīvās izmaksas, dabas resursu, muitas, sociālais u.c. nodokļi (izņemot PVN), kā arī pieskaitāmās izmaksas, ar peļņu un riska faktoriem saistītās izmaksas, neparedzamie izdevumi u.tml.</w:t>
            </w:r>
          </w:p>
        </w:tc>
      </w:tr>
      <w:tr w:rsidR="00D66780" w:rsidRPr="00823CE2" w14:paraId="12213490" w14:textId="77777777" w:rsidTr="0049321B">
        <w:tc>
          <w:tcPr>
            <w:tcW w:w="738" w:type="dxa"/>
          </w:tcPr>
          <w:p w14:paraId="6AAEFA8C" w14:textId="77777777" w:rsidR="00D66780" w:rsidRPr="0037778D" w:rsidRDefault="00D66780" w:rsidP="0049321B">
            <w:pPr>
              <w:jc w:val="center"/>
              <w:rPr>
                <w:lang w:val="lv-LV"/>
              </w:rPr>
            </w:pPr>
            <w:r w:rsidRPr="0037778D">
              <w:rPr>
                <w:lang w:val="lv-LV"/>
              </w:rPr>
              <w:t>2.3.</w:t>
            </w:r>
          </w:p>
        </w:tc>
        <w:tc>
          <w:tcPr>
            <w:tcW w:w="8726" w:type="dxa"/>
          </w:tcPr>
          <w:p w14:paraId="55CEC8DD" w14:textId="77777777" w:rsidR="00D66780" w:rsidRPr="0037778D" w:rsidRDefault="00D66780" w:rsidP="0049321B">
            <w:pPr>
              <w:pStyle w:val="BodyText21"/>
              <w:ind w:right="429"/>
            </w:pPr>
            <w:r w:rsidRPr="0037778D">
              <w:rPr>
                <w:i/>
              </w:rPr>
              <w:t xml:space="preserve">Pārdevējs </w:t>
            </w:r>
            <w:r w:rsidRPr="0037778D">
              <w:t xml:space="preserve">pavadzīmi - rēķinu par Preces pārdošanu </w:t>
            </w:r>
            <w:proofErr w:type="spellStart"/>
            <w:r w:rsidRPr="0037778D">
              <w:t>nosūta</w:t>
            </w:r>
            <w:proofErr w:type="spellEnd"/>
            <w:r w:rsidRPr="0037778D">
              <w:t xml:space="preserve"> </w:t>
            </w:r>
            <w:r w:rsidRPr="0037778D">
              <w:rPr>
                <w:i/>
              </w:rPr>
              <w:t>Pircējam</w:t>
            </w:r>
            <w:r w:rsidRPr="0037778D">
              <w:t xml:space="preserve"> papīra formā. </w:t>
            </w:r>
            <w:r w:rsidRPr="0037778D">
              <w:rPr>
                <w:i/>
              </w:rPr>
              <w:t>Pārdevējs</w:t>
            </w:r>
            <w:r w:rsidRPr="0037778D">
              <w:t xml:space="preserve"> rēķinā norāda </w:t>
            </w:r>
            <w:r w:rsidRPr="0037778D">
              <w:rPr>
                <w:i/>
              </w:rPr>
              <w:t>Pircēja</w:t>
            </w:r>
            <w:r w:rsidRPr="0037778D">
              <w:t xml:space="preserve"> juridisko adresi un </w:t>
            </w:r>
            <w:r w:rsidRPr="0037778D">
              <w:rPr>
                <w:i/>
              </w:rPr>
              <w:t>Pircēja</w:t>
            </w:r>
            <w:r w:rsidRPr="0037778D">
              <w:t xml:space="preserve"> struktūrvienības (maksātāja) rekvizītus (sk. šī Līguma 12.sadaļu), kā arī </w:t>
            </w:r>
            <w:r w:rsidRPr="0037778D">
              <w:rPr>
                <w:i/>
              </w:rPr>
              <w:t>Pircēja</w:t>
            </w:r>
            <w:r w:rsidRPr="0037778D">
              <w:t xml:space="preserve"> piešķirto Līguma numuru un datumu. </w:t>
            </w:r>
          </w:p>
          <w:p w14:paraId="78FCB7B9" w14:textId="77777777" w:rsidR="00D66780" w:rsidRPr="00705330" w:rsidRDefault="00D66780" w:rsidP="0049321B">
            <w:pPr>
              <w:pStyle w:val="BodyText21"/>
              <w:ind w:right="429"/>
            </w:pPr>
            <w:r w:rsidRPr="0037778D">
              <w:rPr>
                <w:i/>
              </w:rPr>
              <w:t xml:space="preserve">Pircējs </w:t>
            </w:r>
            <w:r w:rsidRPr="0037778D">
              <w:t>ir tiesīgs nepieņemt rēķinu apmaksai, ja tas nesatur iepriekš minēto informāciju, vai rēķinā ir pieļautas matemātiskas vai citas kļūdas.</w:t>
            </w:r>
          </w:p>
        </w:tc>
      </w:tr>
      <w:tr w:rsidR="00D66780" w:rsidRPr="00705330" w14:paraId="73B4565C" w14:textId="77777777" w:rsidTr="0049321B">
        <w:tc>
          <w:tcPr>
            <w:tcW w:w="738" w:type="dxa"/>
          </w:tcPr>
          <w:p w14:paraId="1EEA31A3" w14:textId="77777777" w:rsidR="00D66780" w:rsidRPr="00705330" w:rsidRDefault="00D66780" w:rsidP="0049321B">
            <w:pPr>
              <w:jc w:val="center"/>
              <w:rPr>
                <w:lang w:val="lv-LV"/>
              </w:rPr>
            </w:pPr>
            <w:r w:rsidRPr="00705330">
              <w:rPr>
                <w:lang w:val="lv-LV"/>
              </w:rPr>
              <w:lastRenderedPageBreak/>
              <w:t>2.4.</w:t>
            </w:r>
          </w:p>
          <w:p w14:paraId="197EEBF8" w14:textId="77777777" w:rsidR="00D66780" w:rsidRPr="00705330" w:rsidRDefault="00D66780" w:rsidP="0049321B">
            <w:pPr>
              <w:jc w:val="center"/>
              <w:rPr>
                <w:lang w:val="lv-LV"/>
              </w:rPr>
            </w:pPr>
          </w:p>
        </w:tc>
        <w:tc>
          <w:tcPr>
            <w:tcW w:w="8726" w:type="dxa"/>
          </w:tcPr>
          <w:p w14:paraId="352F53F3" w14:textId="77777777" w:rsidR="00D66780" w:rsidRPr="00705330" w:rsidRDefault="00D66780" w:rsidP="0049321B">
            <w:pPr>
              <w:pStyle w:val="BodyText21"/>
              <w:ind w:right="429"/>
              <w:rPr>
                <w:i/>
              </w:rPr>
            </w:pPr>
            <w:r w:rsidRPr="00705330">
              <w:rPr>
                <w:i/>
              </w:rPr>
              <w:t>Pircējs</w:t>
            </w:r>
            <w:r w:rsidRPr="00705330">
              <w:t xml:space="preserve"> samaksā </w:t>
            </w:r>
            <w:r w:rsidRPr="00705330">
              <w:rPr>
                <w:i/>
              </w:rPr>
              <w:t>Pārdevējam</w:t>
            </w:r>
            <w:r w:rsidRPr="00705330">
              <w:t xml:space="preserve"> par piegādāto Preci 30 (trīsdesmit) kalendāro dienu laikā pēc 2.3.punktā minētā rēķina saņemšanas un pavadzīmes - rēķina parakstīšanas (Līguma 5.6.punkts). Preces iegādei nav paredzēta priekšapmaksa (avanss).</w:t>
            </w:r>
          </w:p>
        </w:tc>
      </w:tr>
      <w:tr w:rsidR="00D66780" w:rsidRPr="00823CE2" w14:paraId="2C8CDAE4" w14:textId="77777777" w:rsidTr="0049321B">
        <w:trPr>
          <w:trHeight w:val="912"/>
        </w:trPr>
        <w:tc>
          <w:tcPr>
            <w:tcW w:w="738" w:type="dxa"/>
          </w:tcPr>
          <w:p w14:paraId="6861F364" w14:textId="77777777" w:rsidR="00D66780" w:rsidRPr="00705330" w:rsidRDefault="00D66780" w:rsidP="0049321B">
            <w:pPr>
              <w:jc w:val="center"/>
              <w:rPr>
                <w:color w:val="FF0000"/>
                <w:lang w:val="lv-LV"/>
              </w:rPr>
            </w:pPr>
            <w:r w:rsidRPr="00705330">
              <w:rPr>
                <w:lang w:val="lv-LV"/>
              </w:rPr>
              <w:t>2.5.</w:t>
            </w:r>
          </w:p>
        </w:tc>
        <w:tc>
          <w:tcPr>
            <w:tcW w:w="8726" w:type="dxa"/>
          </w:tcPr>
          <w:p w14:paraId="10C339CB" w14:textId="77777777" w:rsidR="00D66780" w:rsidRPr="00705330" w:rsidRDefault="00D66780" w:rsidP="0049321B">
            <w:pPr>
              <w:ind w:right="429"/>
              <w:jc w:val="both"/>
              <w:rPr>
                <w:lang w:val="lv-LV"/>
              </w:rPr>
            </w:pPr>
            <w:r w:rsidRPr="00705330">
              <w:rPr>
                <w:lang w:val="lv-LV"/>
              </w:rPr>
              <w:t xml:space="preserve">Gadījumā, ja preču pavaddokumenti vai nodokļa rēķins neatbilst spēkā esošo normatīvo aktu prasībām vai nav norādīts </w:t>
            </w:r>
            <w:r w:rsidRPr="00705330">
              <w:rPr>
                <w:i/>
                <w:lang w:val="lv-LV"/>
              </w:rPr>
              <w:t>Pircēja</w:t>
            </w:r>
            <w:r w:rsidRPr="00705330">
              <w:rPr>
                <w:lang w:val="lv-LV"/>
              </w:rPr>
              <w:t xml:space="preserve"> piešķirtais Līguma numurs, un/vai pieļautas matemātiskas vai citas kļūdas, kuras padara Līguma saistību izpildi par neiespējamu, </w:t>
            </w:r>
            <w:r w:rsidRPr="00705330">
              <w:rPr>
                <w:i/>
                <w:lang w:val="lv-LV"/>
              </w:rPr>
              <w:t>Pircējam</w:t>
            </w:r>
            <w:r w:rsidRPr="00705330">
              <w:rPr>
                <w:lang w:val="lv-LV"/>
              </w:rPr>
              <w:t xml:space="preserve"> ir tiesības neveikt maksājumus līdz korekti noformēta dokumenta saņemšanai. Šajā gadījumā maksājuma termiņš sākas no korekti noformēta dokumenta saņemšanas dienas un nav uzskatāms par kavējumu.</w:t>
            </w:r>
          </w:p>
        </w:tc>
      </w:tr>
    </w:tbl>
    <w:p w14:paraId="32B634DF" w14:textId="77777777" w:rsidR="00D66780" w:rsidRPr="00705330" w:rsidRDefault="00D66780" w:rsidP="00D66780">
      <w:pPr>
        <w:rPr>
          <w:b/>
          <w:lang w:val="lv-LV"/>
        </w:rPr>
      </w:pPr>
    </w:p>
    <w:p w14:paraId="131712E6" w14:textId="77777777" w:rsidR="00D66780" w:rsidRPr="00705330" w:rsidRDefault="00D66780" w:rsidP="00D66780">
      <w:pPr>
        <w:jc w:val="center"/>
        <w:rPr>
          <w:b/>
          <w:lang w:val="lv-LV"/>
        </w:rPr>
      </w:pPr>
      <w:r w:rsidRPr="00705330">
        <w:rPr>
          <w:b/>
          <w:lang w:val="lv-LV"/>
        </w:rPr>
        <w:t>3. Līguma termiņš</w:t>
      </w:r>
    </w:p>
    <w:p w14:paraId="773CCAC2" w14:textId="77777777" w:rsidR="00D66780" w:rsidRPr="00705330" w:rsidRDefault="00D66780" w:rsidP="00D66780">
      <w:pPr>
        <w:jc w:val="center"/>
        <w:rPr>
          <w:b/>
          <w:lang w:val="lv-LV"/>
        </w:rPr>
      </w:pPr>
    </w:p>
    <w:tbl>
      <w:tblPr>
        <w:tblW w:w="0" w:type="auto"/>
        <w:tblLook w:val="01E0" w:firstRow="1" w:lastRow="1" w:firstColumn="1" w:lastColumn="1" w:noHBand="0" w:noVBand="0"/>
      </w:tblPr>
      <w:tblGrid>
        <w:gridCol w:w="814"/>
        <w:gridCol w:w="8257"/>
      </w:tblGrid>
      <w:tr w:rsidR="00D66780" w:rsidRPr="00823CE2" w14:paraId="69D5DFA2" w14:textId="77777777" w:rsidTr="0049321B">
        <w:tc>
          <w:tcPr>
            <w:tcW w:w="828" w:type="dxa"/>
          </w:tcPr>
          <w:p w14:paraId="723B6012" w14:textId="77777777" w:rsidR="00D66780" w:rsidRPr="00705330" w:rsidRDefault="00D66780" w:rsidP="0049321B">
            <w:pPr>
              <w:jc w:val="both"/>
              <w:rPr>
                <w:lang w:val="lv-LV"/>
              </w:rPr>
            </w:pPr>
            <w:r w:rsidRPr="00705330">
              <w:rPr>
                <w:lang w:val="lv-LV"/>
              </w:rPr>
              <w:t>3.1.</w:t>
            </w:r>
          </w:p>
        </w:tc>
        <w:tc>
          <w:tcPr>
            <w:tcW w:w="8640" w:type="dxa"/>
          </w:tcPr>
          <w:p w14:paraId="6AE18C72" w14:textId="77777777" w:rsidR="00D66780" w:rsidRPr="00705330" w:rsidRDefault="00D66780" w:rsidP="0049321B">
            <w:pPr>
              <w:jc w:val="both"/>
              <w:rPr>
                <w:b/>
                <w:lang w:val="lv-LV"/>
              </w:rPr>
            </w:pPr>
            <w:r w:rsidRPr="00705330">
              <w:rPr>
                <w:lang w:val="lv-LV"/>
              </w:rPr>
              <w:t>Līgums stājas spēkā ar tā abpusēju parakstīšanas brīdi un ir spēkā līdz pušu saistību pilnīgai izpildei.</w:t>
            </w:r>
          </w:p>
        </w:tc>
      </w:tr>
    </w:tbl>
    <w:p w14:paraId="4CF12B2F" w14:textId="77777777" w:rsidR="00D66780" w:rsidRPr="00705330" w:rsidRDefault="00D66780" w:rsidP="00D66780">
      <w:pPr>
        <w:rPr>
          <w:b/>
          <w:lang w:val="lv-LV"/>
        </w:rPr>
      </w:pPr>
    </w:p>
    <w:p w14:paraId="5B12820A" w14:textId="77777777" w:rsidR="00D66780" w:rsidRPr="00705330" w:rsidRDefault="00D66780" w:rsidP="00D66780">
      <w:pPr>
        <w:tabs>
          <w:tab w:val="left" w:pos="426"/>
          <w:tab w:val="left" w:pos="3119"/>
          <w:tab w:val="left" w:pos="3261"/>
        </w:tabs>
        <w:jc w:val="center"/>
        <w:rPr>
          <w:b/>
          <w:lang w:val="lv-LV"/>
        </w:rPr>
      </w:pPr>
      <w:r w:rsidRPr="00705330">
        <w:rPr>
          <w:b/>
          <w:lang w:val="lv-LV"/>
        </w:rPr>
        <w:t xml:space="preserve">4. </w:t>
      </w:r>
      <w:r w:rsidRPr="00705330">
        <w:rPr>
          <w:rFonts w:ascii="Times New Roman Bold" w:hAnsi="Times New Roman Bold"/>
          <w:b/>
          <w:lang w:val="lv-LV"/>
        </w:rPr>
        <w:t>Preces kvalitāte un garantijas</w:t>
      </w:r>
    </w:p>
    <w:p w14:paraId="70139CE9" w14:textId="77777777" w:rsidR="00D66780" w:rsidRPr="00705330" w:rsidRDefault="00D66780" w:rsidP="00D66780">
      <w:pPr>
        <w:tabs>
          <w:tab w:val="left" w:pos="426"/>
          <w:tab w:val="left" w:pos="3119"/>
          <w:tab w:val="left" w:pos="3261"/>
        </w:tabs>
        <w:jc w:val="center"/>
        <w:rPr>
          <w:b/>
          <w:lang w:val="lv-LV"/>
        </w:rPr>
      </w:pPr>
    </w:p>
    <w:tbl>
      <w:tblPr>
        <w:tblW w:w="9072" w:type="dxa"/>
        <w:tblLayout w:type="fixed"/>
        <w:tblLook w:val="0000" w:firstRow="0" w:lastRow="0" w:firstColumn="0" w:lastColumn="0" w:noHBand="0" w:noVBand="0"/>
      </w:tblPr>
      <w:tblGrid>
        <w:gridCol w:w="918"/>
        <w:gridCol w:w="8154"/>
      </w:tblGrid>
      <w:tr w:rsidR="00D66780" w:rsidRPr="00823CE2" w14:paraId="2A101E83" w14:textId="77777777" w:rsidTr="0049321B">
        <w:tc>
          <w:tcPr>
            <w:tcW w:w="918" w:type="dxa"/>
          </w:tcPr>
          <w:p w14:paraId="3B778A56" w14:textId="77777777" w:rsidR="00D66780" w:rsidRPr="00705330" w:rsidRDefault="00D66780" w:rsidP="0049321B">
            <w:pPr>
              <w:pStyle w:val="BodyText21"/>
            </w:pPr>
            <w:r w:rsidRPr="00705330">
              <w:t>4.1.</w:t>
            </w:r>
          </w:p>
        </w:tc>
        <w:tc>
          <w:tcPr>
            <w:tcW w:w="8154" w:type="dxa"/>
          </w:tcPr>
          <w:p w14:paraId="7402CA19" w14:textId="77777777" w:rsidR="00D66780" w:rsidRPr="00705330" w:rsidRDefault="00D66780" w:rsidP="0049321B">
            <w:pPr>
              <w:pStyle w:val="BodyText21"/>
              <w:contextualSpacing/>
            </w:pPr>
            <w:r w:rsidRPr="00705330">
              <w:t>Preces kvalitātei jāatbilst Līguma 1.1.punktā minēto dokumentu, kā arī Civillikuma 1593. un 1612.-1618.panta prasībām.</w:t>
            </w:r>
          </w:p>
        </w:tc>
      </w:tr>
      <w:tr w:rsidR="00D66780" w:rsidRPr="00705330" w14:paraId="002F264F" w14:textId="77777777" w:rsidTr="0049321B">
        <w:tc>
          <w:tcPr>
            <w:tcW w:w="918" w:type="dxa"/>
          </w:tcPr>
          <w:p w14:paraId="476F6420" w14:textId="77777777" w:rsidR="00D66780" w:rsidRPr="00705330" w:rsidRDefault="00D66780" w:rsidP="0049321B">
            <w:pPr>
              <w:jc w:val="both"/>
              <w:rPr>
                <w:lang w:val="lv-LV"/>
              </w:rPr>
            </w:pPr>
            <w:r w:rsidRPr="00705330">
              <w:rPr>
                <w:lang w:val="lv-LV"/>
              </w:rPr>
              <w:t>4.2.</w:t>
            </w:r>
          </w:p>
        </w:tc>
        <w:tc>
          <w:tcPr>
            <w:tcW w:w="8154" w:type="dxa"/>
          </w:tcPr>
          <w:p w14:paraId="176105FB" w14:textId="77777777" w:rsidR="00D66780" w:rsidRPr="00705330" w:rsidRDefault="00D66780" w:rsidP="0049321B">
            <w:pPr>
              <w:contextualSpacing/>
              <w:jc w:val="both"/>
              <w:rPr>
                <w:lang w:val="lv-LV"/>
              </w:rPr>
            </w:pPr>
            <w:r w:rsidRPr="00705330">
              <w:rPr>
                <w:i/>
                <w:lang w:val="lv-LV"/>
              </w:rPr>
              <w:t>Pārdevējs</w:t>
            </w:r>
            <w:r w:rsidRPr="00705330">
              <w:rPr>
                <w:lang w:val="lv-LV"/>
              </w:rPr>
              <w:t xml:space="preserve"> garantē, ka Prece ir jauna un iepriekš nav lietota.</w:t>
            </w:r>
          </w:p>
        </w:tc>
      </w:tr>
      <w:tr w:rsidR="00D66780" w:rsidRPr="00823CE2" w14:paraId="202B66DC" w14:textId="77777777" w:rsidTr="0049321B">
        <w:tc>
          <w:tcPr>
            <w:tcW w:w="918" w:type="dxa"/>
          </w:tcPr>
          <w:p w14:paraId="2BDD5A0D" w14:textId="77777777" w:rsidR="00D66780" w:rsidRPr="00705330" w:rsidRDefault="00D66780" w:rsidP="0049321B">
            <w:pPr>
              <w:jc w:val="both"/>
              <w:rPr>
                <w:lang w:val="lv-LV"/>
              </w:rPr>
            </w:pPr>
            <w:r w:rsidRPr="00705330">
              <w:rPr>
                <w:lang w:val="lv-LV"/>
              </w:rPr>
              <w:t>4.3.</w:t>
            </w:r>
          </w:p>
        </w:tc>
        <w:tc>
          <w:tcPr>
            <w:tcW w:w="8154" w:type="dxa"/>
          </w:tcPr>
          <w:p w14:paraId="65D464C9" w14:textId="5DAD96A4" w:rsidR="00D66780" w:rsidRPr="00705330" w:rsidRDefault="00D66780" w:rsidP="0049321B">
            <w:pPr>
              <w:pStyle w:val="BodyText21"/>
              <w:contextualSpacing/>
            </w:pPr>
            <w:r w:rsidRPr="00705330">
              <w:t xml:space="preserve">Precei tiek noteikts garantijas termiņš </w:t>
            </w:r>
            <w:r w:rsidR="003F0921" w:rsidRPr="00705330">
              <w:t>_____ (</w:t>
            </w:r>
            <w:r w:rsidR="003F0921" w:rsidRPr="00705330">
              <w:rPr>
                <w:i/>
              </w:rPr>
              <w:t xml:space="preserve">nosacījums: ne mazāk kā </w:t>
            </w:r>
            <w:r w:rsidRPr="00705330">
              <w:rPr>
                <w:i/>
              </w:rPr>
              <w:t>2 (d</w:t>
            </w:r>
            <w:r w:rsidR="003F0921" w:rsidRPr="00705330">
              <w:rPr>
                <w:i/>
              </w:rPr>
              <w:t>iv</w:t>
            </w:r>
            <w:r w:rsidRPr="00705330">
              <w:rPr>
                <w:i/>
              </w:rPr>
              <w:t>i))</w:t>
            </w:r>
            <w:r w:rsidRPr="00705330">
              <w:t xml:space="preserve"> </w:t>
            </w:r>
            <w:r w:rsidR="003F0921" w:rsidRPr="00705330">
              <w:t>gadi</w:t>
            </w:r>
            <w:r w:rsidRPr="00705330">
              <w:t xml:space="preserve"> no pavadzīmes – rēķina parakstīšanas brīža. </w:t>
            </w:r>
          </w:p>
        </w:tc>
      </w:tr>
      <w:tr w:rsidR="00D66780" w:rsidRPr="00823CE2" w14:paraId="6CD65241" w14:textId="77777777" w:rsidTr="0049321B">
        <w:tc>
          <w:tcPr>
            <w:tcW w:w="918" w:type="dxa"/>
          </w:tcPr>
          <w:p w14:paraId="3C15D8B8" w14:textId="77777777" w:rsidR="00D66780" w:rsidRPr="00705330" w:rsidRDefault="00D66780" w:rsidP="0049321B">
            <w:pPr>
              <w:jc w:val="both"/>
              <w:rPr>
                <w:lang w:val="lv-LV"/>
              </w:rPr>
            </w:pPr>
            <w:r w:rsidRPr="00705330">
              <w:rPr>
                <w:lang w:val="lv-LV"/>
              </w:rPr>
              <w:t>4.4.</w:t>
            </w:r>
          </w:p>
        </w:tc>
        <w:tc>
          <w:tcPr>
            <w:tcW w:w="8154" w:type="dxa"/>
          </w:tcPr>
          <w:p w14:paraId="2D27D9AB" w14:textId="77777777" w:rsidR="00D66780" w:rsidRPr="00705330" w:rsidRDefault="00D66780" w:rsidP="0049321B">
            <w:pPr>
              <w:pStyle w:val="BodyText21"/>
              <w:contextualSpacing/>
            </w:pPr>
            <w:r w:rsidRPr="00705330">
              <w:t xml:space="preserve">Ja pēc Preces saņemšanas un pavadzīmes – rēķina parakstīšanas garantijas termiņa laikā </w:t>
            </w:r>
            <w:r w:rsidRPr="00705330">
              <w:rPr>
                <w:i/>
              </w:rPr>
              <w:t>Pircējs</w:t>
            </w:r>
            <w:r w:rsidRPr="00705330">
              <w:t xml:space="preserve"> konstatē Preces neatbilstību, </w:t>
            </w:r>
            <w:r w:rsidRPr="00705330">
              <w:rPr>
                <w:i/>
              </w:rPr>
              <w:t>Pircējs</w:t>
            </w:r>
            <w:r w:rsidRPr="00705330">
              <w:t xml:space="preserve"> </w:t>
            </w:r>
            <w:proofErr w:type="spellStart"/>
            <w:r w:rsidRPr="00705330">
              <w:t>nosūta</w:t>
            </w:r>
            <w:proofErr w:type="spellEnd"/>
            <w:r w:rsidRPr="00705330">
              <w:t xml:space="preserve"> </w:t>
            </w:r>
            <w:r w:rsidRPr="00705330">
              <w:rPr>
                <w:i/>
              </w:rPr>
              <w:t>Pārdevējam</w:t>
            </w:r>
            <w:r w:rsidRPr="00705330">
              <w:t xml:space="preserve"> uz </w:t>
            </w:r>
            <w:r w:rsidRPr="00705330">
              <w:rPr>
                <w:i/>
              </w:rPr>
              <w:t xml:space="preserve">Pārdevēja </w:t>
            </w:r>
            <w:r w:rsidRPr="00705330">
              <w:t xml:space="preserve">norādīto pasta adresi, faksa numuru vai e-pasta adresi uzaicinājumu veikt Preces apskati, norādot </w:t>
            </w:r>
            <w:r w:rsidRPr="00705330">
              <w:rPr>
                <w:i/>
              </w:rPr>
              <w:t>Pārdevēja</w:t>
            </w:r>
            <w:r w:rsidRPr="00705330">
              <w:t xml:space="preserve"> ierašanās termiņu, kas nevar būt īsāks par 5 (piecām) darba dienām no brīža, kad </w:t>
            </w:r>
            <w:r w:rsidRPr="00705330">
              <w:rPr>
                <w:i/>
              </w:rPr>
              <w:t>Pircējs</w:t>
            </w:r>
            <w:r w:rsidRPr="00705330">
              <w:t xml:space="preserve"> ir nosūtījis </w:t>
            </w:r>
            <w:r w:rsidRPr="00705330">
              <w:rPr>
                <w:i/>
              </w:rPr>
              <w:t>Pārdevējam</w:t>
            </w:r>
            <w:r w:rsidRPr="00705330">
              <w:t xml:space="preserve"> minēto uzaicinājumu. </w:t>
            </w:r>
          </w:p>
        </w:tc>
      </w:tr>
      <w:tr w:rsidR="00D66780" w:rsidRPr="00823CE2" w14:paraId="11F27F25" w14:textId="77777777" w:rsidTr="0049321B">
        <w:tc>
          <w:tcPr>
            <w:tcW w:w="918" w:type="dxa"/>
          </w:tcPr>
          <w:p w14:paraId="751E7F59" w14:textId="77777777" w:rsidR="00D66780" w:rsidRPr="00705330" w:rsidRDefault="00D66780" w:rsidP="0049321B">
            <w:pPr>
              <w:jc w:val="both"/>
              <w:rPr>
                <w:lang w:val="lv-LV"/>
              </w:rPr>
            </w:pPr>
            <w:r w:rsidRPr="00705330">
              <w:rPr>
                <w:lang w:val="lv-LV"/>
              </w:rPr>
              <w:t>4.5.</w:t>
            </w:r>
          </w:p>
        </w:tc>
        <w:tc>
          <w:tcPr>
            <w:tcW w:w="8154" w:type="dxa"/>
          </w:tcPr>
          <w:p w14:paraId="2E085D5D" w14:textId="77777777" w:rsidR="00D66780" w:rsidRPr="00705330" w:rsidRDefault="00D66780" w:rsidP="0049321B">
            <w:pPr>
              <w:pStyle w:val="BodyText21"/>
              <w:contextualSpacing/>
            </w:pPr>
            <w:r w:rsidRPr="00705330">
              <w:t xml:space="preserve">Ja </w:t>
            </w:r>
            <w:r w:rsidRPr="00705330">
              <w:rPr>
                <w:i/>
              </w:rPr>
              <w:t>Pārdevēja</w:t>
            </w:r>
            <w:r w:rsidRPr="00705330">
              <w:t xml:space="preserve"> pārstāvis neierodas </w:t>
            </w:r>
            <w:r w:rsidRPr="00705330">
              <w:rPr>
                <w:i/>
              </w:rPr>
              <w:t>Pircēja</w:t>
            </w:r>
            <w:r w:rsidRPr="00705330">
              <w:t xml:space="preserve"> noteiktajā termiņā, </w:t>
            </w:r>
            <w:r w:rsidRPr="00705330">
              <w:rPr>
                <w:i/>
              </w:rPr>
              <w:t>Pircējs</w:t>
            </w:r>
            <w:r w:rsidRPr="00705330">
              <w:t xml:space="preserve"> vienpusēji sastāda aktu par Preces neatbilstību un uzskatāms, ka </w:t>
            </w:r>
            <w:r w:rsidRPr="00705330">
              <w:rPr>
                <w:i/>
              </w:rPr>
              <w:t>Pārdevējs</w:t>
            </w:r>
            <w:r w:rsidRPr="00705330">
              <w:t xml:space="preserve"> ir atteicies no pretenzijām pret minēto aktu.</w:t>
            </w:r>
          </w:p>
        </w:tc>
      </w:tr>
      <w:tr w:rsidR="00D66780" w:rsidRPr="00823CE2" w14:paraId="32D5A402" w14:textId="77777777" w:rsidTr="0049321B">
        <w:tc>
          <w:tcPr>
            <w:tcW w:w="918" w:type="dxa"/>
          </w:tcPr>
          <w:p w14:paraId="1F04776D" w14:textId="77777777" w:rsidR="00D66780" w:rsidRPr="00705330" w:rsidRDefault="00D66780" w:rsidP="0049321B">
            <w:pPr>
              <w:jc w:val="both"/>
              <w:rPr>
                <w:lang w:val="lv-LV"/>
              </w:rPr>
            </w:pPr>
            <w:r w:rsidRPr="00705330">
              <w:rPr>
                <w:lang w:val="lv-LV"/>
              </w:rPr>
              <w:t>4.6.</w:t>
            </w:r>
          </w:p>
        </w:tc>
        <w:tc>
          <w:tcPr>
            <w:tcW w:w="8154" w:type="dxa"/>
          </w:tcPr>
          <w:p w14:paraId="096640EE" w14:textId="77777777" w:rsidR="00D66780" w:rsidRPr="00705330" w:rsidRDefault="00D66780" w:rsidP="0049321B">
            <w:pPr>
              <w:contextualSpacing/>
              <w:jc w:val="both"/>
              <w:rPr>
                <w:lang w:val="lv-LV"/>
              </w:rPr>
            </w:pPr>
            <w:r w:rsidRPr="00705330">
              <w:rPr>
                <w:lang w:val="lv-LV"/>
              </w:rPr>
              <w:t xml:space="preserve">Ja </w:t>
            </w:r>
            <w:r w:rsidRPr="00705330">
              <w:rPr>
                <w:i/>
                <w:lang w:val="lv-LV"/>
              </w:rPr>
              <w:t>Pārdevēja</w:t>
            </w:r>
            <w:r w:rsidRPr="00705330">
              <w:rPr>
                <w:lang w:val="lv-LV"/>
              </w:rPr>
              <w:t xml:space="preserve"> pārstāvis ir ieradies un nepiekrīt Preces neatbilstībai, </w:t>
            </w:r>
            <w:r w:rsidRPr="00705330">
              <w:rPr>
                <w:i/>
                <w:lang w:val="lv-LV"/>
              </w:rPr>
              <w:t>Pircējs</w:t>
            </w:r>
            <w:r w:rsidRPr="00705330">
              <w:rPr>
                <w:lang w:val="lv-LV"/>
              </w:rPr>
              <w:t xml:space="preserve"> neatbilstošo Preci </w:t>
            </w:r>
            <w:proofErr w:type="spellStart"/>
            <w:r w:rsidRPr="00705330">
              <w:rPr>
                <w:lang w:val="lv-LV"/>
              </w:rPr>
              <w:t>nosūta</w:t>
            </w:r>
            <w:proofErr w:type="spellEnd"/>
            <w:r w:rsidRPr="00705330">
              <w:rPr>
                <w:lang w:val="lv-LV"/>
              </w:rPr>
              <w:t xml:space="preserve"> neatkarīgas ekspertīzes veikšanai, kuras slēdziens ir saistošs </w:t>
            </w:r>
            <w:r w:rsidRPr="00705330">
              <w:rPr>
                <w:i/>
                <w:lang w:val="lv-LV"/>
              </w:rPr>
              <w:t>Pārdevējam</w:t>
            </w:r>
            <w:r w:rsidRPr="00705330">
              <w:rPr>
                <w:lang w:val="lv-LV"/>
              </w:rPr>
              <w:t xml:space="preserve"> un ir pamats pretenziju iesniegšanai pret </w:t>
            </w:r>
            <w:r w:rsidRPr="00705330">
              <w:rPr>
                <w:i/>
                <w:lang w:val="lv-LV"/>
              </w:rPr>
              <w:t>Pārdevēju.</w:t>
            </w:r>
          </w:p>
        </w:tc>
      </w:tr>
      <w:tr w:rsidR="00D66780" w:rsidRPr="00823CE2" w14:paraId="2FB231B7" w14:textId="77777777" w:rsidTr="0049321B">
        <w:tc>
          <w:tcPr>
            <w:tcW w:w="918" w:type="dxa"/>
          </w:tcPr>
          <w:p w14:paraId="4901A762" w14:textId="77777777" w:rsidR="00D66780" w:rsidRPr="00705330" w:rsidRDefault="00D66780" w:rsidP="0049321B">
            <w:pPr>
              <w:jc w:val="both"/>
              <w:rPr>
                <w:lang w:val="lv-LV"/>
              </w:rPr>
            </w:pPr>
            <w:r w:rsidRPr="00705330">
              <w:rPr>
                <w:lang w:val="lv-LV"/>
              </w:rPr>
              <w:t>4.7.</w:t>
            </w:r>
          </w:p>
        </w:tc>
        <w:tc>
          <w:tcPr>
            <w:tcW w:w="8154" w:type="dxa"/>
          </w:tcPr>
          <w:p w14:paraId="5F7F3F74" w14:textId="77777777" w:rsidR="00D66780" w:rsidRPr="00705330" w:rsidRDefault="00D66780" w:rsidP="0049321B">
            <w:pPr>
              <w:contextualSpacing/>
              <w:jc w:val="both"/>
              <w:rPr>
                <w:lang w:val="lv-LV"/>
              </w:rPr>
            </w:pPr>
            <w:r w:rsidRPr="00705330">
              <w:rPr>
                <w:lang w:val="lv-LV"/>
              </w:rPr>
              <w:t xml:space="preserve">Ja ekspertīzes slēdziens apstiprina Preces neatbilstību, </w:t>
            </w:r>
            <w:r w:rsidRPr="00705330">
              <w:rPr>
                <w:i/>
                <w:lang w:val="lv-LV"/>
              </w:rPr>
              <w:t>Pārdevējam</w:t>
            </w:r>
            <w:r w:rsidRPr="00705330">
              <w:rPr>
                <w:lang w:val="lv-LV"/>
              </w:rPr>
              <w:t xml:space="preserve"> ir pienākums atmaksāt </w:t>
            </w:r>
            <w:r w:rsidRPr="00705330">
              <w:rPr>
                <w:i/>
                <w:lang w:val="lv-LV"/>
              </w:rPr>
              <w:t>Pircējam</w:t>
            </w:r>
            <w:r w:rsidRPr="00705330">
              <w:rPr>
                <w:lang w:val="lv-LV"/>
              </w:rPr>
              <w:t xml:space="preserve"> izdevumus, kas saistīti ar ekspertīzes veikšanu un Preces nogādāšanu ekspertīzei.</w:t>
            </w:r>
          </w:p>
        </w:tc>
      </w:tr>
      <w:tr w:rsidR="00D66780" w:rsidRPr="00823CE2" w14:paraId="72434131" w14:textId="77777777" w:rsidTr="0049321B">
        <w:tc>
          <w:tcPr>
            <w:tcW w:w="918" w:type="dxa"/>
          </w:tcPr>
          <w:p w14:paraId="6229F486" w14:textId="77777777" w:rsidR="00D66780" w:rsidRPr="00705330" w:rsidRDefault="00D66780" w:rsidP="0049321B">
            <w:pPr>
              <w:jc w:val="both"/>
              <w:rPr>
                <w:lang w:val="lv-LV"/>
              </w:rPr>
            </w:pPr>
            <w:r w:rsidRPr="00705330">
              <w:rPr>
                <w:lang w:val="lv-LV"/>
              </w:rPr>
              <w:t>4.8.</w:t>
            </w:r>
          </w:p>
        </w:tc>
        <w:tc>
          <w:tcPr>
            <w:tcW w:w="8154" w:type="dxa"/>
          </w:tcPr>
          <w:p w14:paraId="7E96979C" w14:textId="77777777" w:rsidR="00D66780" w:rsidRPr="00705330" w:rsidRDefault="00D66780" w:rsidP="0049321B">
            <w:pPr>
              <w:contextualSpacing/>
              <w:jc w:val="both"/>
              <w:rPr>
                <w:color w:val="000000"/>
                <w:lang w:val="lv-LV"/>
              </w:rPr>
            </w:pPr>
            <w:r w:rsidRPr="00705330">
              <w:rPr>
                <w:color w:val="000000"/>
                <w:lang w:val="lv-LV"/>
              </w:rPr>
              <w:t xml:space="preserve">Ja garantijas termiņa laikā ir konstatēta Preces neatbilstība, </w:t>
            </w:r>
            <w:r w:rsidRPr="00705330">
              <w:rPr>
                <w:i/>
                <w:color w:val="000000"/>
                <w:lang w:val="lv-LV"/>
              </w:rPr>
              <w:t>Pārdevējam</w:t>
            </w:r>
            <w:r w:rsidRPr="00705330">
              <w:rPr>
                <w:color w:val="000000"/>
                <w:lang w:val="lv-LV"/>
              </w:rPr>
              <w:t xml:space="preserve"> ir pienākums pēc attiecīga </w:t>
            </w:r>
            <w:r w:rsidRPr="00705330">
              <w:rPr>
                <w:i/>
                <w:color w:val="000000"/>
                <w:lang w:val="lv-LV"/>
              </w:rPr>
              <w:t>Pircēja</w:t>
            </w:r>
            <w:r w:rsidRPr="00705330">
              <w:rPr>
                <w:color w:val="000000"/>
                <w:lang w:val="lv-LV"/>
              </w:rPr>
              <w:t xml:space="preserve"> pieprasījuma nosūtīšanas </w:t>
            </w:r>
            <w:r w:rsidRPr="00705330">
              <w:rPr>
                <w:i/>
                <w:color w:val="000000"/>
                <w:lang w:val="lv-LV"/>
              </w:rPr>
              <w:t>Pircēja</w:t>
            </w:r>
            <w:r w:rsidRPr="00705330">
              <w:rPr>
                <w:color w:val="000000"/>
                <w:lang w:val="lv-LV"/>
              </w:rPr>
              <w:t xml:space="preserve"> noteiktajā termiņā, kas nevar būt īsāks par 20 (divdesmit) kalendārajām dienām no pieprasījuma nosūtīšanas dienas, bez papildus samaksas un pēc </w:t>
            </w:r>
            <w:r w:rsidRPr="00705330">
              <w:rPr>
                <w:i/>
                <w:color w:val="000000"/>
                <w:lang w:val="lv-LV"/>
              </w:rPr>
              <w:t xml:space="preserve">Pircēja </w:t>
            </w:r>
            <w:r w:rsidRPr="00705330">
              <w:rPr>
                <w:color w:val="000000"/>
                <w:lang w:val="lv-LV"/>
              </w:rPr>
              <w:t>izvēles veikt kādu no darbībām</w:t>
            </w:r>
            <w:r w:rsidRPr="00705330">
              <w:rPr>
                <w:lang w:val="lv-LV"/>
              </w:rPr>
              <w:t>:</w:t>
            </w:r>
          </w:p>
        </w:tc>
      </w:tr>
      <w:tr w:rsidR="00D66780" w:rsidRPr="00705330" w14:paraId="389E5906" w14:textId="77777777" w:rsidTr="0049321B">
        <w:tc>
          <w:tcPr>
            <w:tcW w:w="918" w:type="dxa"/>
          </w:tcPr>
          <w:p w14:paraId="1928E904" w14:textId="77777777" w:rsidR="00D66780" w:rsidRPr="00705330" w:rsidRDefault="00D66780" w:rsidP="0049321B">
            <w:pPr>
              <w:jc w:val="both"/>
              <w:rPr>
                <w:lang w:val="lv-LV"/>
              </w:rPr>
            </w:pPr>
            <w:r w:rsidRPr="00705330">
              <w:rPr>
                <w:lang w:val="lv-LV"/>
              </w:rPr>
              <w:t>4.8.1.</w:t>
            </w:r>
          </w:p>
        </w:tc>
        <w:tc>
          <w:tcPr>
            <w:tcW w:w="8154" w:type="dxa"/>
          </w:tcPr>
          <w:p w14:paraId="51800DCD" w14:textId="77777777" w:rsidR="00D66780" w:rsidRPr="00705330" w:rsidRDefault="00D66780" w:rsidP="0049321B">
            <w:pPr>
              <w:contextualSpacing/>
              <w:jc w:val="both"/>
              <w:rPr>
                <w:color w:val="000000"/>
                <w:lang w:val="lv-LV"/>
              </w:rPr>
            </w:pPr>
            <w:r w:rsidRPr="00705330">
              <w:rPr>
                <w:color w:val="000000"/>
                <w:lang w:val="lv-LV"/>
              </w:rPr>
              <w:t>apmainīt neatbilstošu Preci pret atbilstošu;</w:t>
            </w:r>
          </w:p>
        </w:tc>
      </w:tr>
      <w:tr w:rsidR="00D66780" w:rsidRPr="00705330" w14:paraId="4A988945" w14:textId="77777777" w:rsidTr="0049321B">
        <w:tc>
          <w:tcPr>
            <w:tcW w:w="918" w:type="dxa"/>
          </w:tcPr>
          <w:p w14:paraId="2DCA1612" w14:textId="77777777" w:rsidR="00D66780" w:rsidRPr="00705330" w:rsidRDefault="00D66780" w:rsidP="0049321B">
            <w:pPr>
              <w:contextualSpacing/>
              <w:jc w:val="both"/>
              <w:rPr>
                <w:lang w:val="lv-LV"/>
              </w:rPr>
            </w:pPr>
            <w:r w:rsidRPr="00705330">
              <w:rPr>
                <w:lang w:val="lv-LV"/>
              </w:rPr>
              <w:t>4.8.2.</w:t>
            </w:r>
          </w:p>
        </w:tc>
        <w:tc>
          <w:tcPr>
            <w:tcW w:w="8154" w:type="dxa"/>
          </w:tcPr>
          <w:p w14:paraId="3CBD70AE" w14:textId="77777777" w:rsidR="00D66780" w:rsidRPr="00705330" w:rsidRDefault="00D66780" w:rsidP="0049321B">
            <w:pPr>
              <w:contextualSpacing/>
              <w:jc w:val="both"/>
              <w:rPr>
                <w:color w:val="000000"/>
                <w:lang w:val="lv-LV"/>
              </w:rPr>
            </w:pPr>
            <w:r w:rsidRPr="00705330">
              <w:rPr>
                <w:color w:val="000000"/>
                <w:lang w:val="lv-LV"/>
              </w:rPr>
              <w:t>novērst Preces trūkumus;</w:t>
            </w:r>
          </w:p>
        </w:tc>
      </w:tr>
      <w:tr w:rsidR="00D66780" w:rsidRPr="00705330" w14:paraId="2CDEBF53" w14:textId="77777777" w:rsidTr="0049321B">
        <w:tc>
          <w:tcPr>
            <w:tcW w:w="918" w:type="dxa"/>
          </w:tcPr>
          <w:p w14:paraId="58D6EF89" w14:textId="77777777" w:rsidR="00D66780" w:rsidRPr="00705330" w:rsidRDefault="00D66780" w:rsidP="0049321B">
            <w:pPr>
              <w:contextualSpacing/>
              <w:jc w:val="both"/>
              <w:rPr>
                <w:lang w:val="lv-LV"/>
              </w:rPr>
            </w:pPr>
            <w:r w:rsidRPr="00705330">
              <w:rPr>
                <w:lang w:val="lv-LV"/>
              </w:rPr>
              <w:t>4.8.3.</w:t>
            </w:r>
          </w:p>
        </w:tc>
        <w:tc>
          <w:tcPr>
            <w:tcW w:w="8154" w:type="dxa"/>
          </w:tcPr>
          <w:p w14:paraId="48B041F2" w14:textId="77777777" w:rsidR="00D66780" w:rsidRPr="00705330" w:rsidRDefault="00D66780" w:rsidP="0049321B">
            <w:pPr>
              <w:contextualSpacing/>
              <w:jc w:val="both"/>
              <w:rPr>
                <w:color w:val="000000"/>
                <w:lang w:val="lv-LV"/>
              </w:rPr>
            </w:pPr>
            <w:r w:rsidRPr="00705330">
              <w:rPr>
                <w:color w:val="000000"/>
                <w:lang w:val="lv-LV"/>
              </w:rPr>
              <w:t xml:space="preserve">atmaksāt </w:t>
            </w:r>
            <w:r w:rsidRPr="00705330">
              <w:rPr>
                <w:i/>
                <w:color w:val="000000"/>
                <w:lang w:val="lv-LV"/>
              </w:rPr>
              <w:t>Pircējam</w:t>
            </w:r>
            <w:r w:rsidRPr="00705330">
              <w:rPr>
                <w:color w:val="000000"/>
                <w:lang w:val="lv-LV"/>
              </w:rPr>
              <w:t xml:space="preserve"> neatbilstošās Preces cenu.</w:t>
            </w:r>
          </w:p>
        </w:tc>
      </w:tr>
      <w:tr w:rsidR="00D66780" w:rsidRPr="00823CE2" w14:paraId="7AAFC5E3" w14:textId="77777777" w:rsidTr="0049321B">
        <w:tc>
          <w:tcPr>
            <w:tcW w:w="918" w:type="dxa"/>
          </w:tcPr>
          <w:p w14:paraId="785EA7E5" w14:textId="77777777" w:rsidR="00D66780" w:rsidRPr="00705330" w:rsidRDefault="00D66780" w:rsidP="0049321B">
            <w:pPr>
              <w:contextualSpacing/>
              <w:jc w:val="both"/>
              <w:rPr>
                <w:lang w:val="lv-LV"/>
              </w:rPr>
            </w:pPr>
            <w:r w:rsidRPr="00705330">
              <w:rPr>
                <w:lang w:val="lv-LV"/>
              </w:rPr>
              <w:t>4.9.</w:t>
            </w:r>
          </w:p>
        </w:tc>
        <w:tc>
          <w:tcPr>
            <w:tcW w:w="8154" w:type="dxa"/>
          </w:tcPr>
          <w:p w14:paraId="625BE6BD" w14:textId="77777777" w:rsidR="00D66780" w:rsidRPr="00705330" w:rsidRDefault="00D66780" w:rsidP="0049321B">
            <w:pPr>
              <w:contextualSpacing/>
              <w:jc w:val="both"/>
              <w:rPr>
                <w:lang w:val="lv-LV"/>
              </w:rPr>
            </w:pPr>
            <w:r w:rsidRPr="00705330">
              <w:rPr>
                <w:lang w:val="lv-LV"/>
              </w:rPr>
              <w:t xml:space="preserve">Garantijas termiņa laikā </w:t>
            </w:r>
            <w:r w:rsidRPr="00705330">
              <w:rPr>
                <w:i/>
                <w:lang w:val="lv-LV"/>
              </w:rPr>
              <w:t>Pārdevējs</w:t>
            </w:r>
            <w:r w:rsidRPr="00705330">
              <w:rPr>
                <w:lang w:val="lv-LV"/>
              </w:rPr>
              <w:t xml:space="preserve"> sedz visas izmaksas, kas saistītas ar Līguma 4.8.punkta nosacījuma izpildi. </w:t>
            </w:r>
          </w:p>
        </w:tc>
      </w:tr>
      <w:tr w:rsidR="00D66780" w:rsidRPr="00823CE2" w14:paraId="32253EAA" w14:textId="77777777" w:rsidTr="0049321B">
        <w:tc>
          <w:tcPr>
            <w:tcW w:w="918" w:type="dxa"/>
          </w:tcPr>
          <w:p w14:paraId="44477E84" w14:textId="77777777" w:rsidR="00D66780" w:rsidRPr="00705330" w:rsidRDefault="00D66780" w:rsidP="0049321B">
            <w:pPr>
              <w:contextualSpacing/>
              <w:jc w:val="both"/>
              <w:rPr>
                <w:lang w:val="lv-LV"/>
              </w:rPr>
            </w:pPr>
            <w:r w:rsidRPr="00705330">
              <w:rPr>
                <w:lang w:val="lv-LV"/>
              </w:rPr>
              <w:t>4.10.</w:t>
            </w:r>
          </w:p>
        </w:tc>
        <w:tc>
          <w:tcPr>
            <w:tcW w:w="8154" w:type="dxa"/>
          </w:tcPr>
          <w:p w14:paraId="05CD5AE9" w14:textId="77777777" w:rsidR="00D66780" w:rsidRPr="00705330" w:rsidRDefault="00D66780" w:rsidP="0049321B">
            <w:pPr>
              <w:contextualSpacing/>
              <w:jc w:val="both"/>
              <w:rPr>
                <w:lang w:val="lv-LV"/>
              </w:rPr>
            </w:pPr>
            <w:r w:rsidRPr="00705330">
              <w:rPr>
                <w:i/>
                <w:lang w:val="lv-LV"/>
              </w:rPr>
              <w:t>Pircējs</w:t>
            </w:r>
            <w:r w:rsidRPr="00705330">
              <w:rPr>
                <w:lang w:val="lv-LV"/>
              </w:rPr>
              <w:t xml:space="preserve"> zaudē tiesības uz konkrētās Preces bezmaksas garantijas apkalpošanu šādos gadījumos:</w:t>
            </w:r>
          </w:p>
        </w:tc>
      </w:tr>
      <w:tr w:rsidR="00D66780" w:rsidRPr="00705330" w14:paraId="749804F5" w14:textId="77777777" w:rsidTr="0049321B">
        <w:tc>
          <w:tcPr>
            <w:tcW w:w="918" w:type="dxa"/>
          </w:tcPr>
          <w:p w14:paraId="59E1C511" w14:textId="77777777" w:rsidR="00D66780" w:rsidRPr="00705330" w:rsidRDefault="00D66780" w:rsidP="0049321B">
            <w:pPr>
              <w:contextualSpacing/>
              <w:jc w:val="both"/>
              <w:rPr>
                <w:lang w:val="lv-LV"/>
              </w:rPr>
            </w:pPr>
            <w:r w:rsidRPr="00705330">
              <w:rPr>
                <w:lang w:val="lv-LV"/>
              </w:rPr>
              <w:t>4.10.1.</w:t>
            </w:r>
          </w:p>
        </w:tc>
        <w:tc>
          <w:tcPr>
            <w:tcW w:w="8154" w:type="dxa"/>
          </w:tcPr>
          <w:p w14:paraId="4551F7B0" w14:textId="77777777" w:rsidR="00D66780" w:rsidRPr="00705330" w:rsidRDefault="00D66780" w:rsidP="0049321B">
            <w:pPr>
              <w:contextualSpacing/>
              <w:jc w:val="both"/>
              <w:rPr>
                <w:lang w:val="lv-LV"/>
              </w:rPr>
            </w:pPr>
            <w:r w:rsidRPr="00705330">
              <w:rPr>
                <w:lang w:val="lv-LV"/>
              </w:rPr>
              <w:t xml:space="preserve">ja </w:t>
            </w:r>
            <w:r w:rsidRPr="00705330">
              <w:rPr>
                <w:i/>
                <w:lang w:val="lv-LV"/>
              </w:rPr>
              <w:t>Pircējs</w:t>
            </w:r>
            <w:r w:rsidRPr="00705330">
              <w:rPr>
                <w:lang w:val="lv-LV"/>
              </w:rPr>
              <w:t xml:space="preserve"> neievēro Preces ekspluatācijas noteikumus, kurus ir noteicis Preces izgatavotājs;</w:t>
            </w:r>
          </w:p>
        </w:tc>
      </w:tr>
      <w:tr w:rsidR="00D66780" w:rsidRPr="00705330" w14:paraId="30CEE707" w14:textId="77777777" w:rsidTr="0049321B">
        <w:trPr>
          <w:trHeight w:val="283"/>
        </w:trPr>
        <w:tc>
          <w:tcPr>
            <w:tcW w:w="918" w:type="dxa"/>
          </w:tcPr>
          <w:p w14:paraId="07032C09" w14:textId="77777777" w:rsidR="00D66780" w:rsidRPr="00705330" w:rsidRDefault="00D66780" w:rsidP="0049321B">
            <w:pPr>
              <w:contextualSpacing/>
              <w:jc w:val="both"/>
              <w:rPr>
                <w:lang w:val="lv-LV"/>
              </w:rPr>
            </w:pPr>
            <w:r w:rsidRPr="00705330">
              <w:rPr>
                <w:lang w:val="lv-LV"/>
              </w:rPr>
              <w:t>4.10.2.</w:t>
            </w:r>
          </w:p>
        </w:tc>
        <w:tc>
          <w:tcPr>
            <w:tcW w:w="8154" w:type="dxa"/>
          </w:tcPr>
          <w:p w14:paraId="1FBD00A8" w14:textId="77777777" w:rsidR="00D66780" w:rsidRPr="00705330" w:rsidRDefault="00D66780" w:rsidP="0049321B">
            <w:pPr>
              <w:contextualSpacing/>
              <w:jc w:val="both"/>
              <w:rPr>
                <w:lang w:val="lv-LV"/>
              </w:rPr>
            </w:pPr>
            <w:r w:rsidRPr="00705330">
              <w:rPr>
                <w:lang w:val="lv-LV"/>
              </w:rPr>
              <w:t xml:space="preserve">ja </w:t>
            </w:r>
            <w:r w:rsidRPr="00705330">
              <w:rPr>
                <w:i/>
                <w:lang w:val="lv-LV"/>
              </w:rPr>
              <w:t>Pircējs</w:t>
            </w:r>
            <w:r w:rsidRPr="00705330">
              <w:rPr>
                <w:lang w:val="lv-LV"/>
              </w:rPr>
              <w:t xml:space="preserve"> vai trešā persona Precei</w:t>
            </w:r>
            <w:r w:rsidRPr="00705330">
              <w:rPr>
                <w:caps/>
                <w:lang w:val="lv-LV"/>
              </w:rPr>
              <w:t xml:space="preserve"> </w:t>
            </w:r>
            <w:r w:rsidRPr="00705330">
              <w:rPr>
                <w:lang w:val="lv-LV"/>
              </w:rPr>
              <w:t>ir radījuši mehāniskus bojājumus;</w:t>
            </w:r>
          </w:p>
        </w:tc>
      </w:tr>
      <w:tr w:rsidR="00D66780" w:rsidRPr="00823CE2" w14:paraId="2BB26FC8" w14:textId="77777777" w:rsidTr="0049321B">
        <w:tc>
          <w:tcPr>
            <w:tcW w:w="918" w:type="dxa"/>
          </w:tcPr>
          <w:p w14:paraId="0C81C1A7" w14:textId="77777777" w:rsidR="00D66780" w:rsidRPr="00705330" w:rsidRDefault="00D66780" w:rsidP="0049321B">
            <w:pPr>
              <w:contextualSpacing/>
              <w:jc w:val="both"/>
              <w:rPr>
                <w:lang w:val="lv-LV"/>
              </w:rPr>
            </w:pPr>
            <w:r w:rsidRPr="00705330">
              <w:rPr>
                <w:lang w:val="lv-LV"/>
              </w:rPr>
              <w:lastRenderedPageBreak/>
              <w:t>4.10.3.</w:t>
            </w:r>
          </w:p>
        </w:tc>
        <w:tc>
          <w:tcPr>
            <w:tcW w:w="8154" w:type="dxa"/>
          </w:tcPr>
          <w:p w14:paraId="68EEC96E" w14:textId="77777777" w:rsidR="00D66780" w:rsidRPr="00705330" w:rsidRDefault="00D66780" w:rsidP="0049321B">
            <w:pPr>
              <w:pStyle w:val="Teksts1"/>
              <w:widowControl/>
              <w:spacing w:after="0"/>
              <w:contextualSpacing/>
              <w:jc w:val="both"/>
              <w:rPr>
                <w:rFonts w:ascii="Times New Roman" w:hAnsi="Times New Roman"/>
              </w:rPr>
            </w:pPr>
            <w:r w:rsidRPr="00705330">
              <w:rPr>
                <w:rFonts w:ascii="Times New Roman" w:hAnsi="Times New Roman"/>
              </w:rPr>
              <w:t xml:space="preserve">ja Preces bojājums radies nepareizas lietošanas (neatbilstoši lietošanas regulējošo normatīvo dokumentu prasībām, kurus </w:t>
            </w:r>
            <w:r w:rsidRPr="00705330">
              <w:rPr>
                <w:rFonts w:ascii="Times New Roman" w:hAnsi="Times New Roman"/>
                <w:i/>
              </w:rPr>
              <w:t>Pārdevējs</w:t>
            </w:r>
            <w:r w:rsidRPr="00705330">
              <w:rPr>
                <w:rFonts w:ascii="Times New Roman" w:hAnsi="Times New Roman"/>
              </w:rPr>
              <w:t xml:space="preserve"> ir nodevis </w:t>
            </w:r>
            <w:r w:rsidRPr="00705330">
              <w:rPr>
                <w:rFonts w:ascii="Times New Roman" w:hAnsi="Times New Roman"/>
                <w:i/>
              </w:rPr>
              <w:t>Pircējam</w:t>
            </w:r>
            <w:r w:rsidRPr="00705330">
              <w:rPr>
                <w:rFonts w:ascii="Times New Roman" w:hAnsi="Times New Roman"/>
              </w:rPr>
              <w:t>) vai vandālisma rezultātā.</w:t>
            </w:r>
          </w:p>
        </w:tc>
      </w:tr>
    </w:tbl>
    <w:p w14:paraId="777717EE" w14:textId="77777777" w:rsidR="00D66780" w:rsidRPr="00705330" w:rsidRDefault="00D66780" w:rsidP="00D66780">
      <w:pPr>
        <w:rPr>
          <w:b/>
          <w:highlight w:val="yellow"/>
          <w:lang w:val="lv-LV"/>
        </w:rPr>
      </w:pPr>
    </w:p>
    <w:p w14:paraId="2EDE0238" w14:textId="77777777" w:rsidR="00D66780" w:rsidRPr="00705330" w:rsidRDefault="00D66780" w:rsidP="00D66780">
      <w:pPr>
        <w:jc w:val="center"/>
        <w:rPr>
          <w:b/>
          <w:lang w:val="lv-LV"/>
        </w:rPr>
      </w:pPr>
      <w:r w:rsidRPr="00705330">
        <w:rPr>
          <w:b/>
          <w:lang w:val="lv-LV"/>
        </w:rPr>
        <w:t xml:space="preserve">5. </w:t>
      </w:r>
      <w:r w:rsidRPr="00705330">
        <w:rPr>
          <w:rFonts w:ascii="Times New Roman Bold" w:hAnsi="Times New Roman Bold"/>
          <w:b/>
          <w:lang w:val="lv-LV"/>
        </w:rPr>
        <w:t>Preces piegāde un pieņemšana</w:t>
      </w:r>
    </w:p>
    <w:p w14:paraId="1607E275" w14:textId="77777777" w:rsidR="00D66780" w:rsidRPr="00705330" w:rsidRDefault="00D66780" w:rsidP="00D66780">
      <w:pPr>
        <w:jc w:val="center"/>
        <w:rPr>
          <w:b/>
          <w:lang w:val="lv-LV"/>
        </w:rPr>
      </w:pPr>
    </w:p>
    <w:tbl>
      <w:tblPr>
        <w:tblW w:w="9072" w:type="dxa"/>
        <w:tblLayout w:type="fixed"/>
        <w:tblLook w:val="0000" w:firstRow="0" w:lastRow="0" w:firstColumn="0" w:lastColumn="0" w:noHBand="0" w:noVBand="0"/>
      </w:tblPr>
      <w:tblGrid>
        <w:gridCol w:w="709"/>
        <w:gridCol w:w="8363"/>
      </w:tblGrid>
      <w:tr w:rsidR="00D66780" w:rsidRPr="00823CE2" w14:paraId="0483F1B8" w14:textId="77777777" w:rsidTr="000B1B7B">
        <w:trPr>
          <w:trHeight w:val="446"/>
        </w:trPr>
        <w:tc>
          <w:tcPr>
            <w:tcW w:w="709" w:type="dxa"/>
          </w:tcPr>
          <w:p w14:paraId="47875A40" w14:textId="77777777" w:rsidR="00D66780" w:rsidRPr="00705330" w:rsidRDefault="00D66780" w:rsidP="0049321B">
            <w:pPr>
              <w:contextualSpacing/>
              <w:rPr>
                <w:lang w:val="lv-LV"/>
              </w:rPr>
            </w:pPr>
            <w:r w:rsidRPr="00705330">
              <w:rPr>
                <w:lang w:val="lv-LV"/>
              </w:rPr>
              <w:t>5.1.</w:t>
            </w:r>
          </w:p>
        </w:tc>
        <w:tc>
          <w:tcPr>
            <w:tcW w:w="8363" w:type="dxa"/>
          </w:tcPr>
          <w:p w14:paraId="2E9E287C" w14:textId="77777777" w:rsidR="00D66780" w:rsidRPr="00705330" w:rsidRDefault="00D66780" w:rsidP="0049321B">
            <w:pPr>
              <w:ind w:right="-102"/>
              <w:contextualSpacing/>
              <w:jc w:val="both"/>
              <w:rPr>
                <w:color w:val="000000"/>
                <w:lang w:val="lv-LV"/>
              </w:rPr>
            </w:pPr>
            <w:r w:rsidRPr="00705330">
              <w:rPr>
                <w:i/>
                <w:lang w:val="lv-LV"/>
              </w:rPr>
              <w:t>Pārdevējs</w:t>
            </w:r>
            <w:r w:rsidRPr="00705330">
              <w:rPr>
                <w:lang w:val="lv-LV"/>
              </w:rPr>
              <w:t xml:space="preserve"> piegādā Preci </w:t>
            </w:r>
            <w:r w:rsidRPr="00705330">
              <w:rPr>
                <w:color w:val="000000"/>
                <w:lang w:val="lv-LV"/>
              </w:rPr>
              <w:t>saskaņā ar Tehnisko specifikāciju</w:t>
            </w:r>
            <w:r w:rsidRPr="00705330">
              <w:rPr>
                <w:b/>
                <w:color w:val="000000"/>
                <w:lang w:val="lv-LV"/>
              </w:rPr>
              <w:t xml:space="preserve"> </w:t>
            </w:r>
            <w:r w:rsidRPr="00705330">
              <w:rPr>
                <w:lang w:val="lv-LV"/>
              </w:rPr>
              <w:t>(Līguma pielikums Nr.1).</w:t>
            </w:r>
            <w:r w:rsidRPr="00705330">
              <w:rPr>
                <w:color w:val="000000"/>
                <w:lang w:val="lv-LV"/>
              </w:rPr>
              <w:t xml:space="preserve"> </w:t>
            </w:r>
            <w:r w:rsidRPr="00705330">
              <w:rPr>
                <w:lang w:val="lv-LV"/>
              </w:rPr>
              <w:t xml:space="preserve"> Preces piegādes un nodošanas ekspluatācijā termiņš ir </w:t>
            </w:r>
            <w:r w:rsidRPr="00705330">
              <w:rPr>
                <w:b/>
                <w:lang w:val="lv-LV"/>
              </w:rPr>
              <w:t>ne vēlāk kā 12 (divpadsmit) mēnešu laikā</w:t>
            </w:r>
            <w:r w:rsidRPr="00705330">
              <w:rPr>
                <w:lang w:val="lv-LV"/>
              </w:rPr>
              <w:t xml:space="preserve"> no iepirkuma līguma abpusēja parakstīšanas brīža.</w:t>
            </w:r>
          </w:p>
        </w:tc>
      </w:tr>
      <w:tr w:rsidR="00D66780" w:rsidRPr="00823CE2" w14:paraId="34EC2690" w14:textId="77777777" w:rsidTr="0049321B">
        <w:trPr>
          <w:trHeight w:val="501"/>
        </w:trPr>
        <w:tc>
          <w:tcPr>
            <w:tcW w:w="709" w:type="dxa"/>
          </w:tcPr>
          <w:p w14:paraId="54DCDD0F" w14:textId="77777777" w:rsidR="00D66780" w:rsidRPr="00705330" w:rsidRDefault="00D66780" w:rsidP="0049321B">
            <w:pPr>
              <w:contextualSpacing/>
              <w:rPr>
                <w:lang w:val="lv-LV"/>
              </w:rPr>
            </w:pPr>
            <w:r w:rsidRPr="00705330">
              <w:rPr>
                <w:lang w:val="lv-LV"/>
              </w:rPr>
              <w:t>5.2.</w:t>
            </w:r>
          </w:p>
          <w:p w14:paraId="381971A6" w14:textId="77777777" w:rsidR="00D66780" w:rsidRPr="00705330" w:rsidRDefault="00D66780" w:rsidP="0049321B">
            <w:pPr>
              <w:rPr>
                <w:lang w:val="lv-LV"/>
              </w:rPr>
            </w:pPr>
          </w:p>
        </w:tc>
        <w:tc>
          <w:tcPr>
            <w:tcW w:w="8363" w:type="dxa"/>
          </w:tcPr>
          <w:p w14:paraId="4329C80B" w14:textId="77777777" w:rsidR="00D66780" w:rsidRPr="00705330" w:rsidRDefault="00D66780" w:rsidP="0049321B">
            <w:pPr>
              <w:autoSpaceDN w:val="0"/>
              <w:ind w:right="-102"/>
              <w:contextualSpacing/>
              <w:jc w:val="both"/>
              <w:rPr>
                <w:lang w:val="lv-LV"/>
              </w:rPr>
            </w:pPr>
            <w:r w:rsidRPr="00705330">
              <w:rPr>
                <w:i/>
                <w:lang w:val="lv-LV"/>
              </w:rPr>
              <w:t>Pārdevējs</w:t>
            </w:r>
            <w:r w:rsidRPr="00705330">
              <w:rPr>
                <w:lang w:val="lv-LV"/>
              </w:rPr>
              <w:t xml:space="preserve"> informē </w:t>
            </w:r>
            <w:r w:rsidRPr="00705330">
              <w:rPr>
                <w:i/>
                <w:lang w:val="lv-LV"/>
              </w:rPr>
              <w:t>Pircēja</w:t>
            </w:r>
            <w:r w:rsidRPr="00705330">
              <w:rPr>
                <w:lang w:val="lv-LV"/>
              </w:rPr>
              <w:t xml:space="preserve"> pārstāvi par konkrētu Preces piegādes laiku ne vēlāk kā 1 (vienu) nedēļu pirms piegādes.</w:t>
            </w:r>
          </w:p>
        </w:tc>
      </w:tr>
      <w:tr w:rsidR="00D66780" w:rsidRPr="00823CE2" w14:paraId="0339DF56" w14:textId="77777777" w:rsidTr="0049321B">
        <w:tc>
          <w:tcPr>
            <w:tcW w:w="709" w:type="dxa"/>
          </w:tcPr>
          <w:p w14:paraId="6290309C" w14:textId="77777777" w:rsidR="00D66780" w:rsidRPr="00705330" w:rsidRDefault="00D66780" w:rsidP="0049321B">
            <w:pPr>
              <w:contextualSpacing/>
              <w:rPr>
                <w:lang w:val="lv-LV"/>
              </w:rPr>
            </w:pPr>
            <w:r w:rsidRPr="00705330">
              <w:rPr>
                <w:lang w:val="lv-LV"/>
              </w:rPr>
              <w:t>5.3.</w:t>
            </w:r>
          </w:p>
        </w:tc>
        <w:tc>
          <w:tcPr>
            <w:tcW w:w="8363" w:type="dxa"/>
          </w:tcPr>
          <w:p w14:paraId="50A5C9C1" w14:textId="77777777" w:rsidR="00D66780" w:rsidRPr="00705330" w:rsidRDefault="00D66780" w:rsidP="0049321B">
            <w:pPr>
              <w:pStyle w:val="Header"/>
              <w:ind w:right="-102"/>
              <w:contextualSpacing/>
              <w:jc w:val="both"/>
              <w:rPr>
                <w:color w:val="000000"/>
                <w:lang w:val="lv-LV"/>
              </w:rPr>
            </w:pPr>
            <w:r w:rsidRPr="00705330">
              <w:rPr>
                <w:i/>
                <w:color w:val="000000"/>
                <w:lang w:val="lv-LV"/>
              </w:rPr>
              <w:t>Pārdevējs</w:t>
            </w:r>
            <w:r w:rsidRPr="00705330">
              <w:rPr>
                <w:color w:val="000000"/>
                <w:lang w:val="lv-LV"/>
              </w:rPr>
              <w:t xml:space="preserve"> nodrošina Preces </w:t>
            </w:r>
            <w:r w:rsidRPr="00705330">
              <w:rPr>
                <w:lang w:val="lv-LV"/>
              </w:rPr>
              <w:t>izkraušanu un novietošanu</w:t>
            </w:r>
            <w:r w:rsidRPr="00705330">
              <w:rPr>
                <w:color w:val="000000"/>
                <w:lang w:val="lv-LV"/>
              </w:rPr>
              <w:t xml:space="preserve"> </w:t>
            </w:r>
            <w:r w:rsidRPr="00705330">
              <w:rPr>
                <w:i/>
                <w:color w:val="000000"/>
                <w:lang w:val="lv-LV"/>
              </w:rPr>
              <w:t>Pircēja</w:t>
            </w:r>
            <w:r w:rsidRPr="00705330">
              <w:rPr>
                <w:color w:val="000000"/>
                <w:lang w:val="lv-LV"/>
              </w:rPr>
              <w:t xml:space="preserve"> pārstāvja norādītajā piegādes vietā. </w:t>
            </w:r>
          </w:p>
        </w:tc>
      </w:tr>
      <w:tr w:rsidR="00D66780" w:rsidRPr="00823CE2" w14:paraId="450E2085" w14:textId="77777777" w:rsidTr="0049321B">
        <w:tc>
          <w:tcPr>
            <w:tcW w:w="709" w:type="dxa"/>
          </w:tcPr>
          <w:p w14:paraId="5E39A122" w14:textId="77777777" w:rsidR="00D66780" w:rsidRPr="00705330" w:rsidRDefault="00D66780" w:rsidP="0049321B">
            <w:pPr>
              <w:contextualSpacing/>
              <w:rPr>
                <w:lang w:val="lv-LV"/>
              </w:rPr>
            </w:pPr>
            <w:r w:rsidRPr="00705330">
              <w:rPr>
                <w:lang w:val="lv-LV"/>
              </w:rPr>
              <w:t>5.4.</w:t>
            </w:r>
          </w:p>
        </w:tc>
        <w:tc>
          <w:tcPr>
            <w:tcW w:w="8363" w:type="dxa"/>
          </w:tcPr>
          <w:p w14:paraId="63E78CB6" w14:textId="77777777" w:rsidR="00D66780" w:rsidRPr="00705330" w:rsidRDefault="00D66780" w:rsidP="0049321B">
            <w:pPr>
              <w:ind w:right="-102"/>
              <w:contextualSpacing/>
              <w:jc w:val="both"/>
              <w:rPr>
                <w:lang w:val="lv-LV"/>
              </w:rPr>
            </w:pPr>
            <w:r w:rsidRPr="00705330">
              <w:rPr>
                <w:i/>
                <w:lang w:val="lv-LV"/>
              </w:rPr>
              <w:t>Pārdevējs</w:t>
            </w:r>
            <w:r w:rsidRPr="00705330">
              <w:rPr>
                <w:lang w:val="lv-LV"/>
              </w:rPr>
              <w:t xml:space="preserve"> kopā ar Preci iesniedz </w:t>
            </w:r>
            <w:r w:rsidRPr="00705330">
              <w:rPr>
                <w:i/>
                <w:lang w:val="lv-LV"/>
              </w:rPr>
              <w:t>Pircēja</w:t>
            </w:r>
            <w:r w:rsidRPr="00705330">
              <w:rPr>
                <w:lang w:val="lv-LV"/>
              </w:rPr>
              <w:t xml:space="preserve"> pārstāvim ražotāja dokumentu oriģinālus (sertifikāti, tehniskās pases, iepakojuma lapas, lietošanas instrukcijas), kas apliecina, ka izgatavotā Prece ir jauna un atbilst noteiktajām tehniskajām prasībām.</w:t>
            </w:r>
          </w:p>
        </w:tc>
      </w:tr>
      <w:tr w:rsidR="00D66780" w:rsidRPr="00705330" w14:paraId="0CB27257" w14:textId="77777777" w:rsidTr="0049321B">
        <w:tc>
          <w:tcPr>
            <w:tcW w:w="709" w:type="dxa"/>
          </w:tcPr>
          <w:p w14:paraId="4A027890" w14:textId="77777777" w:rsidR="00D66780" w:rsidRPr="00705330" w:rsidRDefault="00D66780" w:rsidP="0049321B">
            <w:pPr>
              <w:contextualSpacing/>
              <w:rPr>
                <w:lang w:val="lv-LV"/>
              </w:rPr>
            </w:pPr>
            <w:r w:rsidRPr="00705330">
              <w:rPr>
                <w:lang w:val="lv-LV"/>
              </w:rPr>
              <w:t>5.5.</w:t>
            </w:r>
          </w:p>
        </w:tc>
        <w:tc>
          <w:tcPr>
            <w:tcW w:w="8363" w:type="dxa"/>
          </w:tcPr>
          <w:p w14:paraId="5BD81BE1" w14:textId="77777777" w:rsidR="00D66780" w:rsidRPr="00705330" w:rsidRDefault="00D66780" w:rsidP="0049321B">
            <w:pPr>
              <w:pStyle w:val="Header"/>
              <w:ind w:right="-102"/>
              <w:contextualSpacing/>
              <w:jc w:val="both"/>
              <w:rPr>
                <w:lang w:val="lv-LV"/>
              </w:rPr>
            </w:pPr>
            <w:r w:rsidRPr="00705330">
              <w:rPr>
                <w:lang w:val="lv-LV"/>
              </w:rPr>
              <w:t xml:space="preserve">Par Preces pieņemšanu pušu pilnvarotie pārstāvji (sk. Līguma 5.6. un 5.7.punktu) paraksta pavadzīmi – rēķinu (2 (divos) eksemplāros). Citu personu parakstīti dokumenti </w:t>
            </w:r>
            <w:r w:rsidRPr="00705330">
              <w:rPr>
                <w:i/>
                <w:lang w:val="lv-LV"/>
              </w:rPr>
              <w:t>Pircējam</w:t>
            </w:r>
            <w:r w:rsidRPr="00705330">
              <w:rPr>
                <w:lang w:val="lv-LV"/>
              </w:rPr>
              <w:t xml:space="preserve"> nav saistoši.</w:t>
            </w:r>
          </w:p>
        </w:tc>
      </w:tr>
      <w:tr w:rsidR="00D66780" w:rsidRPr="00823CE2" w14:paraId="66D09B4E" w14:textId="77777777" w:rsidTr="0049321B">
        <w:trPr>
          <w:trHeight w:val="995"/>
        </w:trPr>
        <w:tc>
          <w:tcPr>
            <w:tcW w:w="709" w:type="dxa"/>
          </w:tcPr>
          <w:p w14:paraId="34D920CA" w14:textId="77777777" w:rsidR="00D66780" w:rsidRPr="00705330" w:rsidRDefault="00D66780" w:rsidP="0049321B">
            <w:pPr>
              <w:contextualSpacing/>
              <w:rPr>
                <w:lang w:val="lv-LV"/>
              </w:rPr>
            </w:pPr>
            <w:r w:rsidRPr="00705330">
              <w:rPr>
                <w:lang w:val="lv-LV"/>
              </w:rPr>
              <w:t>5.6.</w:t>
            </w:r>
          </w:p>
          <w:p w14:paraId="08CBAD2B" w14:textId="77777777" w:rsidR="00D66780" w:rsidRPr="00705330" w:rsidRDefault="00D66780" w:rsidP="0049321B">
            <w:pPr>
              <w:contextualSpacing/>
              <w:rPr>
                <w:lang w:val="lv-LV"/>
              </w:rPr>
            </w:pPr>
          </w:p>
          <w:p w14:paraId="08BEFE8D" w14:textId="77777777" w:rsidR="00D66780" w:rsidRPr="00705330" w:rsidRDefault="00D66780" w:rsidP="0049321B">
            <w:pPr>
              <w:contextualSpacing/>
              <w:rPr>
                <w:lang w:val="lv-LV"/>
              </w:rPr>
            </w:pPr>
          </w:p>
          <w:p w14:paraId="223815FB" w14:textId="77777777" w:rsidR="00D66780" w:rsidRPr="00705330" w:rsidRDefault="00D66780" w:rsidP="0049321B">
            <w:pPr>
              <w:contextualSpacing/>
              <w:rPr>
                <w:lang w:val="lv-LV"/>
              </w:rPr>
            </w:pPr>
          </w:p>
        </w:tc>
        <w:tc>
          <w:tcPr>
            <w:tcW w:w="8363" w:type="dxa"/>
          </w:tcPr>
          <w:p w14:paraId="5CAFFED8" w14:textId="77777777" w:rsidR="00D66780" w:rsidRPr="00705330" w:rsidRDefault="00D66780" w:rsidP="0049321B">
            <w:pPr>
              <w:pStyle w:val="BodyText21"/>
              <w:ind w:right="-102"/>
              <w:contextualSpacing/>
              <w:rPr>
                <w:szCs w:val="24"/>
              </w:rPr>
            </w:pPr>
            <w:r w:rsidRPr="00705330">
              <w:rPr>
                <w:i/>
                <w:szCs w:val="24"/>
              </w:rPr>
              <w:t>Pircēja</w:t>
            </w:r>
            <w:r w:rsidRPr="00705330">
              <w:rPr>
                <w:szCs w:val="24"/>
              </w:rPr>
              <w:t xml:space="preserve"> atbildīgā persona (kontaktpersona) par Līguma izpildi</w:t>
            </w:r>
            <w:r w:rsidRPr="00705330">
              <w:rPr>
                <w:i/>
                <w:szCs w:val="24"/>
              </w:rPr>
              <w:t xml:space="preserve"> </w:t>
            </w:r>
            <w:r w:rsidRPr="00705330">
              <w:rPr>
                <w:szCs w:val="24"/>
              </w:rPr>
              <w:t>tajā skaitā, ar šo Līgumu tiek pilnvarota parakstīt Līguma 2.3.punktā un 5.5.punktā minēto pavadzīmi – rēķinu:</w:t>
            </w:r>
            <w:r w:rsidRPr="00705330">
              <w:rPr>
                <w:b/>
                <w:szCs w:val="24"/>
              </w:rPr>
              <w:t xml:space="preserve"> </w:t>
            </w:r>
            <w:r w:rsidRPr="00705330">
              <w:rPr>
                <w:szCs w:val="24"/>
              </w:rPr>
              <w:t>VAS „Latvijas dzelzceļš”_______, tālrunis:______, fakss:_________,  e-pasts: _______.</w:t>
            </w:r>
          </w:p>
        </w:tc>
      </w:tr>
      <w:tr w:rsidR="00D66780" w:rsidRPr="00823CE2" w14:paraId="0667A99E" w14:textId="77777777" w:rsidTr="0049321B">
        <w:tc>
          <w:tcPr>
            <w:tcW w:w="709" w:type="dxa"/>
          </w:tcPr>
          <w:p w14:paraId="6BE2DC52" w14:textId="77777777" w:rsidR="00D66780" w:rsidRPr="00705330" w:rsidRDefault="00D66780" w:rsidP="0049321B">
            <w:pPr>
              <w:contextualSpacing/>
              <w:rPr>
                <w:color w:val="FF0000"/>
                <w:lang w:val="lv-LV"/>
              </w:rPr>
            </w:pPr>
            <w:r w:rsidRPr="00705330">
              <w:rPr>
                <w:lang w:val="lv-LV"/>
              </w:rPr>
              <w:t>5.7.</w:t>
            </w:r>
          </w:p>
        </w:tc>
        <w:tc>
          <w:tcPr>
            <w:tcW w:w="8363" w:type="dxa"/>
          </w:tcPr>
          <w:p w14:paraId="792B1F96" w14:textId="77777777" w:rsidR="00D66780" w:rsidRPr="00705330" w:rsidRDefault="00D66780" w:rsidP="0049321B">
            <w:pPr>
              <w:pStyle w:val="BodyTextIndent"/>
              <w:ind w:right="-102" w:firstLine="0"/>
              <w:contextualSpacing/>
              <w:rPr>
                <w:sz w:val="24"/>
                <w:lang w:val="lv-LV"/>
              </w:rPr>
            </w:pPr>
            <w:r w:rsidRPr="00705330">
              <w:rPr>
                <w:bCs/>
                <w:i/>
                <w:sz w:val="24"/>
                <w:lang w:val="lv-LV"/>
              </w:rPr>
              <w:t>Pārdevēja</w:t>
            </w:r>
            <w:r w:rsidRPr="00705330">
              <w:rPr>
                <w:sz w:val="24"/>
                <w:lang w:val="lv-LV"/>
              </w:rPr>
              <w:t xml:space="preserve"> atbildīgā persona (kontaktpersona) par Līguma izpildi tajā skaitā, ar šo Līgumu tiek pilnvarota parakstīt Līguma 2.3.punktā un 5.5.punktā minēto pavadzīmi – rēķinu par:</w:t>
            </w:r>
            <w:r w:rsidRPr="00705330">
              <w:rPr>
                <w:b/>
                <w:sz w:val="24"/>
                <w:lang w:val="lv-LV"/>
              </w:rPr>
              <w:t xml:space="preserve"> _________</w:t>
            </w:r>
            <w:r w:rsidRPr="00705330">
              <w:rPr>
                <w:sz w:val="24"/>
                <w:lang w:val="lv-LV"/>
              </w:rPr>
              <w:t>, tālrunis:____________, fakss:_______  _, e-pasts:_______.</w:t>
            </w:r>
          </w:p>
        </w:tc>
      </w:tr>
      <w:tr w:rsidR="00D66780" w:rsidRPr="00B223E0" w14:paraId="6A83A454" w14:textId="77777777" w:rsidTr="0049321B">
        <w:tc>
          <w:tcPr>
            <w:tcW w:w="709" w:type="dxa"/>
          </w:tcPr>
          <w:p w14:paraId="51E2CA12" w14:textId="77777777" w:rsidR="00D66780" w:rsidRPr="00B223E0" w:rsidRDefault="00D66780" w:rsidP="0049321B">
            <w:pPr>
              <w:contextualSpacing/>
              <w:rPr>
                <w:lang w:val="lv-LV"/>
              </w:rPr>
            </w:pPr>
            <w:r w:rsidRPr="00B223E0">
              <w:rPr>
                <w:lang w:val="lv-LV"/>
              </w:rPr>
              <w:t>5.8.</w:t>
            </w:r>
          </w:p>
          <w:p w14:paraId="046EECCF" w14:textId="77777777" w:rsidR="00D66780" w:rsidRPr="00B223E0" w:rsidRDefault="00D66780" w:rsidP="0049321B">
            <w:pPr>
              <w:contextualSpacing/>
              <w:rPr>
                <w:color w:val="FF0000"/>
                <w:lang w:val="lv-LV"/>
              </w:rPr>
            </w:pPr>
          </w:p>
        </w:tc>
        <w:tc>
          <w:tcPr>
            <w:tcW w:w="8363" w:type="dxa"/>
          </w:tcPr>
          <w:p w14:paraId="2E7F73A1" w14:textId="77777777" w:rsidR="00D66780" w:rsidRPr="00B223E0" w:rsidRDefault="00D66780" w:rsidP="0049321B">
            <w:pPr>
              <w:pStyle w:val="BodyTextIndent"/>
              <w:ind w:right="-102" w:firstLine="0"/>
              <w:contextualSpacing/>
              <w:rPr>
                <w:sz w:val="24"/>
                <w:lang w:val="lv-LV"/>
              </w:rPr>
            </w:pPr>
            <w:r w:rsidRPr="00B223E0">
              <w:rPr>
                <w:sz w:val="24"/>
                <w:lang w:val="lv-LV"/>
              </w:rPr>
              <w:t xml:space="preserve">Ja </w:t>
            </w:r>
            <w:r w:rsidRPr="00B223E0">
              <w:rPr>
                <w:i/>
                <w:sz w:val="24"/>
                <w:lang w:val="lv-LV"/>
              </w:rPr>
              <w:t>Pircēja</w:t>
            </w:r>
            <w:r w:rsidRPr="00B223E0">
              <w:rPr>
                <w:sz w:val="24"/>
                <w:lang w:val="lv-LV"/>
              </w:rPr>
              <w:t xml:space="preserve"> pārstāvis Preces pieņemšanas laikā konstatē Preces vai tās kvalitātes neatbilstību Līguma noteikumiem, viņš ir tiesīgs atteikties parakstīt pavadzīmi – rēķinu.</w:t>
            </w:r>
          </w:p>
        </w:tc>
      </w:tr>
      <w:tr w:rsidR="00D66780" w:rsidRPr="00B223E0" w14:paraId="25A863C6" w14:textId="77777777" w:rsidTr="0049321B">
        <w:tc>
          <w:tcPr>
            <w:tcW w:w="709" w:type="dxa"/>
          </w:tcPr>
          <w:p w14:paraId="5744173C" w14:textId="77777777" w:rsidR="00D66780" w:rsidRPr="00B223E0" w:rsidRDefault="00D66780" w:rsidP="0049321B">
            <w:pPr>
              <w:contextualSpacing/>
              <w:rPr>
                <w:color w:val="FF0000"/>
                <w:lang w:val="lv-LV"/>
              </w:rPr>
            </w:pPr>
            <w:r w:rsidRPr="00B223E0">
              <w:rPr>
                <w:lang w:val="lv-LV"/>
              </w:rPr>
              <w:t>5.9.</w:t>
            </w:r>
          </w:p>
        </w:tc>
        <w:tc>
          <w:tcPr>
            <w:tcW w:w="8363" w:type="dxa"/>
          </w:tcPr>
          <w:p w14:paraId="6A3C4823" w14:textId="77777777" w:rsidR="00D66780" w:rsidRPr="00B223E0" w:rsidRDefault="00D66780" w:rsidP="0049321B">
            <w:pPr>
              <w:ind w:right="-102"/>
              <w:contextualSpacing/>
              <w:jc w:val="both"/>
              <w:rPr>
                <w:lang w:val="lv-LV"/>
              </w:rPr>
            </w:pPr>
            <w:r w:rsidRPr="00B223E0">
              <w:rPr>
                <w:lang w:val="lv-LV"/>
              </w:rPr>
              <w:t>Neatbilstošas Preces piegāde vai nepilnīga Preces piegāde nav uzskatāma par Preces piegādi saskaņā ar šī Līguma noteikumiem.</w:t>
            </w:r>
          </w:p>
        </w:tc>
      </w:tr>
      <w:tr w:rsidR="00D66780" w:rsidRPr="00B223E0" w14:paraId="23CAD692" w14:textId="77777777" w:rsidTr="0049321B">
        <w:trPr>
          <w:trHeight w:val="667"/>
        </w:trPr>
        <w:tc>
          <w:tcPr>
            <w:tcW w:w="709" w:type="dxa"/>
          </w:tcPr>
          <w:p w14:paraId="48085C79" w14:textId="77777777" w:rsidR="00D66780" w:rsidRPr="00B223E0" w:rsidRDefault="00D66780" w:rsidP="0049321B">
            <w:pPr>
              <w:contextualSpacing/>
              <w:jc w:val="both"/>
              <w:rPr>
                <w:lang w:val="lv-LV"/>
              </w:rPr>
            </w:pPr>
            <w:r w:rsidRPr="00B223E0">
              <w:rPr>
                <w:lang w:val="lv-LV"/>
              </w:rPr>
              <w:t>5.10.</w:t>
            </w:r>
          </w:p>
          <w:p w14:paraId="03D07AFB" w14:textId="77777777" w:rsidR="00D66780" w:rsidRPr="00B223E0" w:rsidRDefault="00D66780" w:rsidP="0049321B">
            <w:pPr>
              <w:contextualSpacing/>
              <w:jc w:val="both"/>
              <w:rPr>
                <w:color w:val="FF0000"/>
                <w:lang w:val="lv-LV"/>
              </w:rPr>
            </w:pPr>
          </w:p>
          <w:p w14:paraId="700AADAC" w14:textId="77777777" w:rsidR="00D66780" w:rsidRPr="00B223E0" w:rsidRDefault="00D66780" w:rsidP="0049321B">
            <w:pPr>
              <w:contextualSpacing/>
              <w:jc w:val="both"/>
              <w:rPr>
                <w:color w:val="FF0000"/>
                <w:lang w:val="lv-LV"/>
              </w:rPr>
            </w:pPr>
          </w:p>
        </w:tc>
        <w:tc>
          <w:tcPr>
            <w:tcW w:w="8363" w:type="dxa"/>
          </w:tcPr>
          <w:p w14:paraId="64B58C0E" w14:textId="77777777" w:rsidR="00D66780" w:rsidRPr="00B223E0" w:rsidRDefault="00D66780" w:rsidP="0049321B">
            <w:pPr>
              <w:pStyle w:val="Header"/>
              <w:ind w:right="-102"/>
              <w:contextualSpacing/>
              <w:jc w:val="both"/>
              <w:rPr>
                <w:lang w:val="lv-LV"/>
              </w:rPr>
            </w:pPr>
            <w:r w:rsidRPr="00B223E0">
              <w:rPr>
                <w:lang w:val="lv-LV"/>
              </w:rPr>
              <w:t>Līdz pavadzīmes – rēķina abpusējai parakstīšanai Pārdevējs uzņemas visu risku saistībā ar Preci, tai skaitā risku par jebkādiem Preces bojājumiem un Preces nejaušu bojāeju.</w:t>
            </w:r>
          </w:p>
        </w:tc>
      </w:tr>
    </w:tbl>
    <w:p w14:paraId="1EB72ECE" w14:textId="404BC603" w:rsidR="00D66780" w:rsidRPr="00B223E0" w:rsidRDefault="00D66780" w:rsidP="00AA6189">
      <w:pPr>
        <w:pStyle w:val="CommentText"/>
        <w:ind w:left="851" w:hanging="709"/>
        <w:jc w:val="both"/>
        <w:rPr>
          <w:sz w:val="24"/>
          <w:szCs w:val="24"/>
          <w:u w:val="single"/>
          <w:lang w:val="lv-LV"/>
        </w:rPr>
      </w:pPr>
      <w:r w:rsidRPr="00B223E0">
        <w:rPr>
          <w:sz w:val="24"/>
          <w:szCs w:val="24"/>
          <w:lang w:val="lv-LV"/>
        </w:rPr>
        <w:t>5.11</w:t>
      </w:r>
      <w:r w:rsidRPr="00B223E0">
        <w:rPr>
          <w:color w:val="000000" w:themeColor="text1"/>
          <w:sz w:val="24"/>
          <w:szCs w:val="24"/>
          <w:lang w:val="lv-LV"/>
        </w:rPr>
        <w:t>.</w:t>
      </w:r>
      <w:r w:rsidRPr="00B223E0">
        <w:rPr>
          <w:i/>
          <w:color w:val="000000" w:themeColor="text1"/>
          <w:sz w:val="24"/>
          <w:szCs w:val="24"/>
          <w:lang w:val="lv-LV"/>
        </w:rPr>
        <w:t xml:space="preserve">  Pārdevējs </w:t>
      </w:r>
      <w:r w:rsidRPr="00B223E0">
        <w:rPr>
          <w:color w:val="000000" w:themeColor="text1"/>
          <w:sz w:val="24"/>
          <w:szCs w:val="24"/>
          <w:lang w:val="lv-LV"/>
        </w:rPr>
        <w:t xml:space="preserve">nodrošina </w:t>
      </w:r>
      <w:r w:rsidRPr="00B223E0">
        <w:rPr>
          <w:i/>
          <w:color w:val="000000" w:themeColor="text1"/>
          <w:sz w:val="24"/>
          <w:szCs w:val="24"/>
          <w:lang w:val="lv-LV"/>
        </w:rPr>
        <w:t>Pircēja</w:t>
      </w:r>
      <w:r w:rsidRPr="00B223E0">
        <w:rPr>
          <w:color w:val="000000" w:themeColor="text1"/>
          <w:sz w:val="24"/>
          <w:szCs w:val="24"/>
          <w:lang w:val="lv-LV"/>
        </w:rPr>
        <w:t xml:space="preserve"> </w:t>
      </w:r>
      <w:r w:rsidRPr="00B223E0">
        <w:rPr>
          <w:rFonts w:eastAsia="Calibri"/>
          <w:color w:val="000000" w:themeColor="text1"/>
          <w:sz w:val="24"/>
          <w:szCs w:val="24"/>
          <w:lang w:val="lv-LV"/>
        </w:rPr>
        <w:t xml:space="preserve">personāla (līdz </w:t>
      </w:r>
      <w:r w:rsidR="00F85CF2" w:rsidRPr="00B223E0">
        <w:rPr>
          <w:rFonts w:eastAsia="Calibri"/>
          <w:color w:val="000000" w:themeColor="text1"/>
          <w:sz w:val="24"/>
          <w:szCs w:val="24"/>
          <w:lang w:val="lv-LV"/>
        </w:rPr>
        <w:t>seš</w:t>
      </w:r>
      <w:r w:rsidRPr="00B223E0">
        <w:rPr>
          <w:rFonts w:eastAsia="Calibri"/>
          <w:color w:val="000000" w:themeColor="text1"/>
          <w:sz w:val="24"/>
          <w:szCs w:val="24"/>
          <w:lang w:val="lv-LV"/>
        </w:rPr>
        <w:t>iem darbiniekiem) teorētisko un praktisko apmācību</w:t>
      </w:r>
      <w:r w:rsidR="00AA6189" w:rsidRPr="00B223E0">
        <w:rPr>
          <w:rFonts w:eastAsia="Calibri"/>
          <w:color w:val="000000" w:themeColor="text1"/>
          <w:sz w:val="24"/>
          <w:szCs w:val="24"/>
          <w:lang w:val="lv-LV"/>
        </w:rPr>
        <w:t xml:space="preserve"> </w:t>
      </w:r>
      <w:r w:rsidR="00AA6189" w:rsidRPr="00B223E0">
        <w:rPr>
          <w:color w:val="000000" w:themeColor="text1"/>
          <w:sz w:val="24"/>
          <w:szCs w:val="24"/>
          <w:lang w:val="lv-LV"/>
        </w:rPr>
        <w:t>Preces ekspluatācijā un sistēmas tehniskajā apkopē</w:t>
      </w:r>
      <w:r w:rsidR="00AA6189" w:rsidRPr="00B223E0">
        <w:rPr>
          <w:rFonts w:eastAsia="Calibri"/>
          <w:color w:val="000000" w:themeColor="text1"/>
          <w:sz w:val="24"/>
          <w:szCs w:val="24"/>
          <w:lang w:val="lv-LV"/>
        </w:rPr>
        <w:t xml:space="preserve"> </w:t>
      </w:r>
      <w:r w:rsidRPr="00B223E0">
        <w:rPr>
          <w:rFonts w:eastAsia="Calibri"/>
          <w:color w:val="000000" w:themeColor="text1"/>
          <w:sz w:val="24"/>
          <w:szCs w:val="24"/>
          <w:lang w:val="lv-LV"/>
        </w:rPr>
        <w:t xml:space="preserve">ne mazāk kā </w:t>
      </w:r>
      <w:r w:rsidR="00F85CF2" w:rsidRPr="00B223E0">
        <w:rPr>
          <w:rFonts w:eastAsia="Calibri"/>
          <w:color w:val="000000" w:themeColor="text1"/>
          <w:sz w:val="24"/>
          <w:szCs w:val="24"/>
          <w:lang w:val="lv-LV"/>
        </w:rPr>
        <w:t>12</w:t>
      </w:r>
      <w:r w:rsidRPr="00B223E0">
        <w:rPr>
          <w:rFonts w:eastAsia="Calibri"/>
          <w:color w:val="000000" w:themeColor="text1"/>
          <w:sz w:val="24"/>
          <w:szCs w:val="24"/>
          <w:lang w:val="lv-LV"/>
        </w:rPr>
        <w:t>0 (</w:t>
      </w:r>
      <w:r w:rsidR="00F85CF2" w:rsidRPr="00B223E0">
        <w:rPr>
          <w:rFonts w:eastAsia="Calibri"/>
          <w:color w:val="000000" w:themeColor="text1"/>
          <w:sz w:val="24"/>
          <w:szCs w:val="24"/>
          <w:lang w:val="lv-LV"/>
        </w:rPr>
        <w:t>viens simts divdesmit</w:t>
      </w:r>
      <w:r w:rsidRPr="00B223E0">
        <w:rPr>
          <w:rFonts w:eastAsia="Calibri"/>
          <w:color w:val="000000" w:themeColor="text1"/>
          <w:sz w:val="24"/>
          <w:szCs w:val="24"/>
          <w:lang w:val="lv-LV"/>
        </w:rPr>
        <w:t xml:space="preserve">) mācību stundas </w:t>
      </w:r>
      <w:r w:rsidRPr="00B223E0">
        <w:rPr>
          <w:rFonts w:eastAsia="Calibri"/>
          <w:i/>
          <w:color w:val="000000" w:themeColor="text1"/>
          <w:sz w:val="24"/>
          <w:szCs w:val="24"/>
          <w:lang w:val="lv-LV"/>
        </w:rPr>
        <w:t>Pircēja</w:t>
      </w:r>
      <w:r w:rsidRPr="00B223E0">
        <w:rPr>
          <w:rFonts w:eastAsia="Calibri"/>
          <w:color w:val="000000" w:themeColor="text1"/>
          <w:sz w:val="24"/>
          <w:szCs w:val="24"/>
          <w:lang w:val="lv-LV"/>
        </w:rPr>
        <w:t xml:space="preserve"> teritorijā ar sertifikāta izsniegšanu</w:t>
      </w:r>
      <w:r w:rsidR="00281BF7" w:rsidRPr="00B223E0">
        <w:rPr>
          <w:rFonts w:eastAsia="Calibri"/>
          <w:color w:val="000000" w:themeColor="text1"/>
          <w:sz w:val="24"/>
          <w:szCs w:val="24"/>
          <w:lang w:val="lv-LV"/>
        </w:rPr>
        <w:t xml:space="preserve"> </w:t>
      </w:r>
      <w:r w:rsidR="007260FD" w:rsidRPr="00B223E0">
        <w:rPr>
          <w:color w:val="000000" w:themeColor="text1"/>
          <w:sz w:val="24"/>
          <w:szCs w:val="24"/>
          <w:lang w:val="lv-LV"/>
        </w:rPr>
        <w:t>saskaņā ar starp Pusēm saskaņoto grafiku.</w:t>
      </w:r>
      <w:r w:rsidRPr="00B223E0">
        <w:rPr>
          <w:color w:val="000000" w:themeColor="text1"/>
          <w:sz w:val="24"/>
          <w:szCs w:val="24"/>
          <w:lang w:val="lv-LV"/>
        </w:rPr>
        <w:t xml:space="preserve"> </w:t>
      </w:r>
      <w:r w:rsidRPr="00B223E0">
        <w:rPr>
          <w:color w:val="000000" w:themeColor="text1"/>
          <w:sz w:val="24"/>
          <w:szCs w:val="24"/>
          <w:u w:val="single"/>
          <w:lang w:val="lv-LV"/>
        </w:rPr>
        <w:t xml:space="preserve">Preces piegāde nav uzskatāma par izpildītu, kamēr </w:t>
      </w:r>
      <w:r w:rsidRPr="00B223E0">
        <w:rPr>
          <w:sz w:val="24"/>
          <w:szCs w:val="24"/>
          <w:u w:val="single"/>
          <w:lang w:val="lv-LV"/>
        </w:rPr>
        <w:t>nav veiktas minētās apmācības saskaņā ar Līguma pielikuma Nr.1 prasībām.</w:t>
      </w:r>
    </w:p>
    <w:p w14:paraId="35F834CA" w14:textId="77777777" w:rsidR="00AA6189" w:rsidRPr="00AA6189" w:rsidRDefault="00AA6189" w:rsidP="00AA6189">
      <w:pPr>
        <w:pStyle w:val="CommentText"/>
        <w:ind w:left="851" w:hanging="709"/>
        <w:jc w:val="both"/>
        <w:rPr>
          <w:sz w:val="24"/>
          <w:szCs w:val="24"/>
          <w:highlight w:val="yellow"/>
          <w:u w:val="single"/>
          <w:lang w:val="lv-LV"/>
        </w:rPr>
      </w:pPr>
    </w:p>
    <w:p w14:paraId="748B62E9" w14:textId="77777777" w:rsidR="00D66780" w:rsidRPr="00705330" w:rsidRDefault="00D66780" w:rsidP="00D66780">
      <w:pPr>
        <w:jc w:val="center"/>
        <w:rPr>
          <w:b/>
          <w:lang w:val="lv-LV"/>
        </w:rPr>
      </w:pPr>
      <w:r w:rsidRPr="00705330">
        <w:rPr>
          <w:b/>
          <w:lang w:val="lv-LV"/>
        </w:rPr>
        <w:t xml:space="preserve">6. </w:t>
      </w:r>
      <w:r w:rsidRPr="00705330">
        <w:rPr>
          <w:rFonts w:ascii="Times New Roman Bold" w:hAnsi="Times New Roman Bold"/>
          <w:b/>
          <w:lang w:val="lv-LV"/>
        </w:rPr>
        <w:t xml:space="preserve">Pušu atbildība </w:t>
      </w:r>
    </w:p>
    <w:p w14:paraId="225E68D3" w14:textId="77777777" w:rsidR="00D66780" w:rsidRPr="00705330" w:rsidRDefault="00D66780" w:rsidP="00D66780">
      <w:pPr>
        <w:pStyle w:val="Header"/>
        <w:rPr>
          <w:sz w:val="16"/>
          <w:lang w:val="lv-LV"/>
        </w:rPr>
      </w:pPr>
    </w:p>
    <w:tbl>
      <w:tblPr>
        <w:tblW w:w="0" w:type="auto"/>
        <w:tblLayout w:type="fixed"/>
        <w:tblLook w:val="0000" w:firstRow="0" w:lastRow="0" w:firstColumn="0" w:lastColumn="0" w:noHBand="0" w:noVBand="0"/>
      </w:tblPr>
      <w:tblGrid>
        <w:gridCol w:w="738"/>
        <w:gridCol w:w="8726"/>
      </w:tblGrid>
      <w:tr w:rsidR="00D66780" w:rsidRPr="00823CE2" w14:paraId="217399E6" w14:textId="77777777" w:rsidTr="0049321B">
        <w:tc>
          <w:tcPr>
            <w:tcW w:w="738" w:type="dxa"/>
          </w:tcPr>
          <w:p w14:paraId="1AE83AF3" w14:textId="77777777" w:rsidR="00D66780" w:rsidRPr="00705330" w:rsidRDefault="00D66780" w:rsidP="0049321B">
            <w:pPr>
              <w:pStyle w:val="Header"/>
              <w:rPr>
                <w:lang w:val="lv-LV"/>
              </w:rPr>
            </w:pPr>
            <w:r w:rsidRPr="00705330">
              <w:rPr>
                <w:lang w:val="lv-LV"/>
              </w:rPr>
              <w:t>6.1.</w:t>
            </w:r>
          </w:p>
        </w:tc>
        <w:tc>
          <w:tcPr>
            <w:tcW w:w="8726" w:type="dxa"/>
          </w:tcPr>
          <w:p w14:paraId="5A2A3D04" w14:textId="77777777" w:rsidR="00D66780" w:rsidRPr="00705330" w:rsidRDefault="00D66780" w:rsidP="0049321B">
            <w:pPr>
              <w:pStyle w:val="Header"/>
              <w:ind w:right="288"/>
              <w:jc w:val="both"/>
              <w:rPr>
                <w:lang w:val="lv-LV"/>
              </w:rPr>
            </w:pPr>
            <w:r w:rsidRPr="00705330">
              <w:rPr>
                <w:lang w:val="lv-LV"/>
              </w:rPr>
              <w:t xml:space="preserve">Ja </w:t>
            </w:r>
            <w:r w:rsidRPr="00705330">
              <w:rPr>
                <w:i/>
                <w:lang w:val="lv-LV"/>
              </w:rPr>
              <w:t>Pārdevējs</w:t>
            </w:r>
            <w:r w:rsidRPr="00705330">
              <w:rPr>
                <w:lang w:val="lv-LV"/>
              </w:rPr>
              <w:t xml:space="preserve"> Līgumā noteiktajā termiņā nepiegādā </w:t>
            </w:r>
            <w:r w:rsidRPr="00705330">
              <w:rPr>
                <w:i/>
                <w:lang w:val="lv-LV"/>
              </w:rPr>
              <w:t>Pircējam</w:t>
            </w:r>
            <w:r w:rsidRPr="00705330">
              <w:rPr>
                <w:lang w:val="lv-LV"/>
              </w:rPr>
              <w:t xml:space="preserve"> Preci, </w:t>
            </w:r>
            <w:r w:rsidRPr="00705330">
              <w:rPr>
                <w:i/>
                <w:lang w:val="lv-LV"/>
              </w:rPr>
              <w:t>Pircējs</w:t>
            </w:r>
            <w:r w:rsidRPr="00705330">
              <w:rPr>
                <w:lang w:val="lv-LV"/>
              </w:rPr>
              <w:t xml:space="preserve"> ir tiesīgs pieprasīt no </w:t>
            </w:r>
            <w:r w:rsidRPr="00705330">
              <w:rPr>
                <w:i/>
                <w:lang w:val="lv-LV"/>
              </w:rPr>
              <w:t>Pārdevēja</w:t>
            </w:r>
            <w:r w:rsidRPr="00705330">
              <w:rPr>
                <w:lang w:val="lv-LV"/>
              </w:rPr>
              <w:t xml:space="preserve"> līgumsodu 0,1% (nulle komats viena procenta) apmērā no savlaicīgi nepiegādātas Preces vērtības par katru nokavēto dienu, </w:t>
            </w:r>
            <w:r w:rsidRPr="00705330">
              <w:rPr>
                <w:bCs/>
                <w:lang w:val="lv-LV"/>
              </w:rPr>
              <w:t>bet kopumā ne vairāk par 10% (desmit procentiem) no neizpildītās saistības apmēra.</w:t>
            </w:r>
          </w:p>
        </w:tc>
      </w:tr>
      <w:tr w:rsidR="00D66780" w:rsidRPr="00823CE2" w14:paraId="3BD0DAA7" w14:textId="77777777" w:rsidTr="0049321B">
        <w:tc>
          <w:tcPr>
            <w:tcW w:w="738" w:type="dxa"/>
          </w:tcPr>
          <w:p w14:paraId="6AE3BF0E" w14:textId="77777777" w:rsidR="00D66780" w:rsidRPr="00705330" w:rsidRDefault="00D66780" w:rsidP="0049321B">
            <w:pPr>
              <w:pStyle w:val="Header"/>
              <w:rPr>
                <w:lang w:val="lv-LV"/>
              </w:rPr>
            </w:pPr>
            <w:r w:rsidRPr="00705330">
              <w:rPr>
                <w:lang w:val="lv-LV"/>
              </w:rPr>
              <w:t>6.2.</w:t>
            </w:r>
          </w:p>
        </w:tc>
        <w:tc>
          <w:tcPr>
            <w:tcW w:w="8726" w:type="dxa"/>
          </w:tcPr>
          <w:p w14:paraId="3E256643" w14:textId="77777777" w:rsidR="00D66780" w:rsidRPr="00705330" w:rsidRDefault="00D66780" w:rsidP="0049321B">
            <w:pPr>
              <w:pStyle w:val="Header"/>
              <w:ind w:right="288"/>
              <w:jc w:val="both"/>
              <w:rPr>
                <w:lang w:val="lv-LV"/>
              </w:rPr>
            </w:pPr>
            <w:r w:rsidRPr="00705330">
              <w:rPr>
                <w:lang w:val="lv-LV"/>
              </w:rPr>
              <w:t xml:space="preserve">Ja </w:t>
            </w:r>
            <w:r w:rsidRPr="00705330">
              <w:rPr>
                <w:i/>
                <w:lang w:val="lv-LV"/>
              </w:rPr>
              <w:t>Pircējs</w:t>
            </w:r>
            <w:r w:rsidRPr="00705330">
              <w:rPr>
                <w:lang w:val="lv-LV"/>
              </w:rPr>
              <w:t xml:space="preserve"> Līgumā noteiktajā termiņā neveic samaksu par saņemto Preci, </w:t>
            </w:r>
            <w:r w:rsidRPr="00705330">
              <w:rPr>
                <w:i/>
                <w:lang w:val="lv-LV"/>
              </w:rPr>
              <w:t>Pārdevējam</w:t>
            </w:r>
            <w:r w:rsidRPr="00705330">
              <w:rPr>
                <w:lang w:val="lv-LV"/>
              </w:rPr>
              <w:t xml:space="preserve"> ir tiesības pieprasīt no </w:t>
            </w:r>
            <w:r w:rsidRPr="00705330">
              <w:rPr>
                <w:i/>
                <w:lang w:val="lv-LV"/>
              </w:rPr>
              <w:t>Pircēja</w:t>
            </w:r>
            <w:r w:rsidRPr="00705330">
              <w:rPr>
                <w:lang w:val="lv-LV"/>
              </w:rPr>
              <w:t xml:space="preserve"> līgumsodu 0,1% (nulle komats viena procenta) apmērā no savlaicīgi nesamaksātās summas par</w:t>
            </w:r>
            <w:r w:rsidRPr="00705330">
              <w:rPr>
                <w:b/>
                <w:lang w:val="lv-LV"/>
              </w:rPr>
              <w:t xml:space="preserve"> </w:t>
            </w:r>
            <w:r w:rsidRPr="00705330">
              <w:rPr>
                <w:lang w:val="lv-LV"/>
              </w:rPr>
              <w:t xml:space="preserve">katru nokavēto dienu, </w:t>
            </w:r>
            <w:r w:rsidRPr="00705330">
              <w:rPr>
                <w:bCs/>
                <w:lang w:val="lv-LV"/>
              </w:rPr>
              <w:t>bet kopumā ne vairāk par 10% (desmit procentiem) no neizpildītās saistības apmēra.</w:t>
            </w:r>
          </w:p>
        </w:tc>
      </w:tr>
      <w:tr w:rsidR="00D66780" w:rsidRPr="00705330" w14:paraId="76C586D4" w14:textId="77777777" w:rsidTr="0049321B">
        <w:tc>
          <w:tcPr>
            <w:tcW w:w="738" w:type="dxa"/>
          </w:tcPr>
          <w:p w14:paraId="566108FD" w14:textId="77777777" w:rsidR="00D66780" w:rsidRPr="00705330" w:rsidRDefault="00D66780" w:rsidP="0049321B">
            <w:pPr>
              <w:pStyle w:val="Header"/>
              <w:rPr>
                <w:lang w:val="lv-LV"/>
              </w:rPr>
            </w:pPr>
            <w:r w:rsidRPr="00705330">
              <w:rPr>
                <w:lang w:val="lv-LV"/>
              </w:rPr>
              <w:t>6.3.</w:t>
            </w:r>
          </w:p>
        </w:tc>
        <w:tc>
          <w:tcPr>
            <w:tcW w:w="8726" w:type="dxa"/>
          </w:tcPr>
          <w:p w14:paraId="63A2C752" w14:textId="77777777" w:rsidR="00D66780" w:rsidRPr="00705330" w:rsidRDefault="00D66780" w:rsidP="0049321B">
            <w:pPr>
              <w:pStyle w:val="Header"/>
              <w:ind w:right="288"/>
              <w:jc w:val="both"/>
              <w:rPr>
                <w:lang w:val="lv-LV"/>
              </w:rPr>
            </w:pPr>
            <w:r w:rsidRPr="00705330">
              <w:rPr>
                <w:lang w:val="lv-LV"/>
              </w:rPr>
              <w:t>Līgumsoda samaksa neatbrīvo puses no Līguma izpildes pienākuma.</w:t>
            </w:r>
          </w:p>
        </w:tc>
      </w:tr>
    </w:tbl>
    <w:p w14:paraId="12D25E64" w14:textId="77777777" w:rsidR="00D66780" w:rsidRPr="00705330" w:rsidRDefault="00D66780" w:rsidP="00D66780">
      <w:pPr>
        <w:pStyle w:val="Header"/>
        <w:rPr>
          <w:highlight w:val="yellow"/>
          <w:lang w:val="lv-LV"/>
        </w:rPr>
      </w:pPr>
    </w:p>
    <w:p w14:paraId="2B7BE10B" w14:textId="77777777" w:rsidR="00D66780" w:rsidRPr="00705330" w:rsidRDefault="00D66780" w:rsidP="00D66780">
      <w:pPr>
        <w:tabs>
          <w:tab w:val="left" w:pos="2268"/>
        </w:tabs>
        <w:jc w:val="center"/>
        <w:rPr>
          <w:b/>
          <w:i/>
          <w:lang w:val="lv-LV"/>
        </w:rPr>
      </w:pPr>
      <w:r w:rsidRPr="00705330">
        <w:rPr>
          <w:b/>
          <w:lang w:val="lv-LV"/>
        </w:rPr>
        <w:lastRenderedPageBreak/>
        <w:t xml:space="preserve">7. </w:t>
      </w:r>
      <w:r w:rsidRPr="00705330">
        <w:rPr>
          <w:rFonts w:ascii="Times New Roman Bold" w:hAnsi="Times New Roman Bold"/>
          <w:b/>
          <w:lang w:val="lv-LV"/>
        </w:rPr>
        <w:t>Nepārvaramā vara</w:t>
      </w:r>
      <w:r w:rsidRPr="00705330">
        <w:rPr>
          <w:b/>
          <w:caps/>
          <w:lang w:val="lv-LV"/>
        </w:rPr>
        <w:t xml:space="preserve"> </w:t>
      </w:r>
      <w:r w:rsidRPr="00705330">
        <w:rPr>
          <w:b/>
          <w:lang w:val="lv-LV"/>
        </w:rPr>
        <w:t>(</w:t>
      </w:r>
      <w:proofErr w:type="spellStart"/>
      <w:r w:rsidRPr="00705330">
        <w:rPr>
          <w:b/>
          <w:i/>
          <w:lang w:val="lv-LV"/>
        </w:rPr>
        <w:t>force</w:t>
      </w:r>
      <w:proofErr w:type="spellEnd"/>
      <w:r w:rsidRPr="00705330">
        <w:rPr>
          <w:b/>
          <w:i/>
          <w:lang w:val="lv-LV"/>
        </w:rPr>
        <w:t xml:space="preserve"> </w:t>
      </w:r>
      <w:proofErr w:type="spellStart"/>
      <w:r w:rsidRPr="00705330">
        <w:rPr>
          <w:b/>
          <w:i/>
          <w:lang w:val="lv-LV"/>
        </w:rPr>
        <w:t>majeure</w:t>
      </w:r>
      <w:proofErr w:type="spellEnd"/>
      <w:r w:rsidRPr="00705330">
        <w:rPr>
          <w:b/>
          <w:i/>
          <w:lang w:val="lv-LV"/>
        </w:rPr>
        <w:t>)</w:t>
      </w:r>
    </w:p>
    <w:p w14:paraId="4A753E1C" w14:textId="77777777" w:rsidR="00D66780" w:rsidRPr="00705330" w:rsidRDefault="00D66780" w:rsidP="00D66780">
      <w:pPr>
        <w:tabs>
          <w:tab w:val="left" w:pos="426"/>
          <w:tab w:val="left" w:pos="2268"/>
        </w:tabs>
        <w:rPr>
          <w:lang w:val="lv-LV"/>
        </w:rPr>
      </w:pPr>
    </w:p>
    <w:tbl>
      <w:tblPr>
        <w:tblW w:w="9356" w:type="dxa"/>
        <w:tblLayout w:type="fixed"/>
        <w:tblLook w:val="0000" w:firstRow="0" w:lastRow="0" w:firstColumn="0" w:lastColumn="0" w:noHBand="0" w:noVBand="0"/>
      </w:tblPr>
      <w:tblGrid>
        <w:gridCol w:w="738"/>
        <w:gridCol w:w="8618"/>
      </w:tblGrid>
      <w:tr w:rsidR="00D66780" w:rsidRPr="00823CE2" w14:paraId="4671EF3A" w14:textId="77777777" w:rsidTr="0049321B">
        <w:tc>
          <w:tcPr>
            <w:tcW w:w="738" w:type="dxa"/>
          </w:tcPr>
          <w:p w14:paraId="0EDC8D38" w14:textId="77777777" w:rsidR="00D66780" w:rsidRPr="00705330" w:rsidRDefault="00D66780" w:rsidP="0049321B">
            <w:pPr>
              <w:tabs>
                <w:tab w:val="left" w:pos="426"/>
                <w:tab w:val="left" w:pos="2268"/>
              </w:tabs>
              <w:rPr>
                <w:lang w:val="lv-LV"/>
              </w:rPr>
            </w:pPr>
            <w:r w:rsidRPr="00705330">
              <w:rPr>
                <w:lang w:val="lv-LV"/>
              </w:rPr>
              <w:t>7.1.</w:t>
            </w:r>
          </w:p>
        </w:tc>
        <w:tc>
          <w:tcPr>
            <w:tcW w:w="8618" w:type="dxa"/>
          </w:tcPr>
          <w:p w14:paraId="3E22570A" w14:textId="77777777" w:rsidR="00D66780" w:rsidRPr="00705330" w:rsidRDefault="00D66780" w:rsidP="0049321B">
            <w:pPr>
              <w:tabs>
                <w:tab w:val="left" w:pos="426"/>
                <w:tab w:val="left" w:pos="2268"/>
              </w:tabs>
              <w:ind w:right="183"/>
              <w:jc w:val="both"/>
              <w:rPr>
                <w:lang w:val="lv-LV"/>
              </w:rPr>
            </w:pPr>
            <w:r w:rsidRPr="00705330">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D66780" w:rsidRPr="00823CE2" w14:paraId="02429BC6" w14:textId="77777777" w:rsidTr="0049321B">
        <w:tc>
          <w:tcPr>
            <w:tcW w:w="738" w:type="dxa"/>
          </w:tcPr>
          <w:p w14:paraId="1BF360AF" w14:textId="77777777" w:rsidR="00D66780" w:rsidRPr="00705330" w:rsidRDefault="00D66780" w:rsidP="0049321B">
            <w:pPr>
              <w:tabs>
                <w:tab w:val="left" w:pos="426"/>
                <w:tab w:val="left" w:pos="2268"/>
              </w:tabs>
              <w:rPr>
                <w:lang w:val="lv-LV"/>
              </w:rPr>
            </w:pPr>
            <w:r w:rsidRPr="00705330">
              <w:rPr>
                <w:lang w:val="lv-LV"/>
              </w:rPr>
              <w:t>7.2.</w:t>
            </w:r>
          </w:p>
        </w:tc>
        <w:tc>
          <w:tcPr>
            <w:tcW w:w="8618" w:type="dxa"/>
          </w:tcPr>
          <w:p w14:paraId="62D0E088" w14:textId="77777777" w:rsidR="00D66780" w:rsidRPr="00705330" w:rsidRDefault="00D66780" w:rsidP="0049321B">
            <w:pPr>
              <w:tabs>
                <w:tab w:val="left" w:pos="426"/>
                <w:tab w:val="left" w:pos="2268"/>
              </w:tabs>
              <w:ind w:right="183"/>
              <w:jc w:val="both"/>
              <w:rPr>
                <w:lang w:val="lv-LV"/>
              </w:rPr>
            </w:pPr>
            <w:r w:rsidRPr="00705330">
              <w:rPr>
                <w:lang w:val="lv-LV"/>
              </w:rPr>
              <w:t>Ja šie apstākļi ilgst vairāk par mēnesi, katra puse ir tiesīga atteikties no tālākas Līguma saistību izpildes un nevienai no pusēm nav tiesības prasīt, lai otra puse atlīdzinātu jebkura rakstura zaudējumus.</w:t>
            </w:r>
          </w:p>
        </w:tc>
      </w:tr>
      <w:tr w:rsidR="00D66780" w:rsidRPr="00823CE2" w14:paraId="6AC6C440" w14:textId="77777777" w:rsidTr="0049321B">
        <w:tc>
          <w:tcPr>
            <w:tcW w:w="738" w:type="dxa"/>
          </w:tcPr>
          <w:p w14:paraId="505EB0A7" w14:textId="77777777" w:rsidR="00D66780" w:rsidRPr="00705330" w:rsidRDefault="00D66780" w:rsidP="0049321B">
            <w:pPr>
              <w:tabs>
                <w:tab w:val="left" w:pos="426"/>
                <w:tab w:val="left" w:pos="2268"/>
              </w:tabs>
              <w:rPr>
                <w:lang w:val="lv-LV"/>
              </w:rPr>
            </w:pPr>
            <w:r w:rsidRPr="00705330">
              <w:rPr>
                <w:lang w:val="lv-LV"/>
              </w:rPr>
              <w:t>7.3.</w:t>
            </w:r>
          </w:p>
        </w:tc>
        <w:tc>
          <w:tcPr>
            <w:tcW w:w="8618" w:type="dxa"/>
          </w:tcPr>
          <w:p w14:paraId="5BABD993" w14:textId="77777777" w:rsidR="00D66780" w:rsidRPr="00705330" w:rsidRDefault="00D66780" w:rsidP="0049321B">
            <w:pPr>
              <w:tabs>
                <w:tab w:val="left" w:pos="426"/>
                <w:tab w:val="left" w:pos="2268"/>
              </w:tabs>
              <w:ind w:right="183"/>
              <w:jc w:val="both"/>
              <w:rPr>
                <w:lang w:val="lv-LV"/>
              </w:rPr>
            </w:pPr>
            <w:r w:rsidRPr="00705330">
              <w:rPr>
                <w:lang w:val="lv-LV"/>
              </w:rPr>
              <w:t>Puse, kurai Līguma saistību izpilde kļuvusi neiespējama, paziņo otrai pusei rakstveidā par šādu apstākļu darbības sākumu un beigām ne vēlāk kā 5 (piecu) dienu laikā.</w:t>
            </w:r>
          </w:p>
        </w:tc>
      </w:tr>
    </w:tbl>
    <w:p w14:paraId="6663C202" w14:textId="77777777" w:rsidR="00D66780" w:rsidRPr="00705330" w:rsidRDefault="00D66780" w:rsidP="00D66780">
      <w:pPr>
        <w:tabs>
          <w:tab w:val="left" w:pos="426"/>
          <w:tab w:val="left" w:pos="2268"/>
        </w:tabs>
        <w:rPr>
          <w:highlight w:val="yellow"/>
          <w:lang w:val="lv-LV"/>
        </w:rPr>
      </w:pPr>
    </w:p>
    <w:p w14:paraId="1C16C32F" w14:textId="77777777" w:rsidR="00D66780" w:rsidRPr="00705330" w:rsidRDefault="00D66780" w:rsidP="00D66780">
      <w:pPr>
        <w:pStyle w:val="BodyTextIndent"/>
        <w:ind w:firstLine="0"/>
        <w:jc w:val="center"/>
        <w:rPr>
          <w:b/>
          <w:sz w:val="24"/>
          <w:lang w:val="lv-LV"/>
        </w:rPr>
      </w:pPr>
      <w:r w:rsidRPr="00705330">
        <w:rPr>
          <w:b/>
          <w:sz w:val="24"/>
          <w:lang w:val="lv-LV"/>
        </w:rPr>
        <w:t xml:space="preserve">8. </w:t>
      </w:r>
      <w:r w:rsidRPr="00705330">
        <w:rPr>
          <w:rFonts w:ascii="Times New Roman Bold" w:hAnsi="Times New Roman Bold"/>
          <w:b/>
          <w:sz w:val="24"/>
          <w:lang w:val="lv-LV"/>
        </w:rPr>
        <w:t>Līguma izbeigšana</w:t>
      </w:r>
    </w:p>
    <w:p w14:paraId="304AB09A" w14:textId="77777777" w:rsidR="00D66780" w:rsidRPr="00705330" w:rsidRDefault="00D66780" w:rsidP="00D66780">
      <w:pPr>
        <w:pStyle w:val="BodyTextIndent"/>
        <w:rPr>
          <w:b/>
          <w:lang w:val="lv-LV"/>
        </w:rPr>
      </w:pPr>
    </w:p>
    <w:tbl>
      <w:tblPr>
        <w:tblW w:w="0" w:type="auto"/>
        <w:tblLayout w:type="fixed"/>
        <w:tblLook w:val="0000" w:firstRow="0" w:lastRow="0" w:firstColumn="0" w:lastColumn="0" w:noHBand="0" w:noVBand="0"/>
      </w:tblPr>
      <w:tblGrid>
        <w:gridCol w:w="828"/>
        <w:gridCol w:w="8460"/>
      </w:tblGrid>
      <w:tr w:rsidR="00D66780" w:rsidRPr="00823CE2" w14:paraId="124C688E" w14:textId="77777777" w:rsidTr="0049321B">
        <w:trPr>
          <w:trHeight w:val="315"/>
        </w:trPr>
        <w:tc>
          <w:tcPr>
            <w:tcW w:w="828" w:type="dxa"/>
            <w:vAlign w:val="center"/>
          </w:tcPr>
          <w:p w14:paraId="3C65C535" w14:textId="77777777" w:rsidR="00D66780" w:rsidRPr="00705330" w:rsidRDefault="00D66780" w:rsidP="0049321B">
            <w:pPr>
              <w:pStyle w:val="BodyTextIndent"/>
              <w:ind w:firstLine="0"/>
              <w:contextualSpacing/>
              <w:rPr>
                <w:sz w:val="24"/>
                <w:lang w:val="lv-LV"/>
              </w:rPr>
            </w:pPr>
            <w:r w:rsidRPr="00705330">
              <w:rPr>
                <w:sz w:val="24"/>
                <w:lang w:val="lv-LV"/>
              </w:rPr>
              <w:t>8.1.</w:t>
            </w:r>
          </w:p>
        </w:tc>
        <w:tc>
          <w:tcPr>
            <w:tcW w:w="8460" w:type="dxa"/>
            <w:vAlign w:val="center"/>
          </w:tcPr>
          <w:p w14:paraId="274B641D" w14:textId="77777777" w:rsidR="00D66780" w:rsidRPr="00705330" w:rsidRDefault="00D66780" w:rsidP="0049321B">
            <w:pPr>
              <w:pStyle w:val="BodyTextIndent"/>
              <w:ind w:right="108" w:firstLine="0"/>
              <w:rPr>
                <w:sz w:val="24"/>
                <w:lang w:val="lv-LV"/>
              </w:rPr>
            </w:pPr>
            <w:r w:rsidRPr="00705330">
              <w:rPr>
                <w:sz w:val="24"/>
                <w:lang w:val="lv-LV"/>
              </w:rPr>
              <w:t>Līgumu var izbeigt, pusēm rakstveidā vienojoties.</w:t>
            </w:r>
          </w:p>
        </w:tc>
      </w:tr>
      <w:tr w:rsidR="00D66780" w:rsidRPr="00823CE2" w14:paraId="1B222AC7" w14:textId="77777777" w:rsidTr="0049321B">
        <w:trPr>
          <w:trHeight w:val="315"/>
        </w:trPr>
        <w:tc>
          <w:tcPr>
            <w:tcW w:w="828" w:type="dxa"/>
            <w:vAlign w:val="center"/>
          </w:tcPr>
          <w:p w14:paraId="1853D605" w14:textId="77777777" w:rsidR="00D66780" w:rsidRPr="00705330" w:rsidRDefault="00D66780" w:rsidP="0049321B">
            <w:pPr>
              <w:pStyle w:val="BodyTextIndent"/>
              <w:ind w:firstLine="0"/>
              <w:contextualSpacing/>
              <w:rPr>
                <w:sz w:val="24"/>
                <w:lang w:val="lv-LV"/>
              </w:rPr>
            </w:pPr>
            <w:r w:rsidRPr="00705330">
              <w:rPr>
                <w:sz w:val="24"/>
                <w:lang w:val="lv-LV"/>
              </w:rPr>
              <w:t>8.2.</w:t>
            </w:r>
          </w:p>
        </w:tc>
        <w:tc>
          <w:tcPr>
            <w:tcW w:w="8460" w:type="dxa"/>
            <w:vAlign w:val="center"/>
          </w:tcPr>
          <w:p w14:paraId="63464DC3" w14:textId="7B21735F" w:rsidR="00D66780" w:rsidRPr="00705330" w:rsidRDefault="00D66780" w:rsidP="0049321B">
            <w:pPr>
              <w:pStyle w:val="BodyTextIndent"/>
              <w:ind w:right="108" w:firstLine="0"/>
              <w:rPr>
                <w:sz w:val="24"/>
                <w:lang w:val="lv-LV"/>
              </w:rPr>
            </w:pPr>
            <w:r w:rsidRPr="00705330">
              <w:rPr>
                <w:i/>
                <w:sz w:val="24"/>
                <w:lang w:val="lv-LV"/>
              </w:rPr>
              <w:t>Pircējs</w:t>
            </w:r>
            <w:r w:rsidRPr="00705330">
              <w:rPr>
                <w:sz w:val="24"/>
                <w:lang w:val="lv-LV"/>
              </w:rPr>
              <w:t xml:space="preserve"> var vienpusēji izbeigt Līgumu jebkurā no sekojošiem gadījumiem:</w:t>
            </w:r>
          </w:p>
        </w:tc>
      </w:tr>
      <w:tr w:rsidR="00D66780" w:rsidRPr="00705330" w14:paraId="18176A26" w14:textId="77777777" w:rsidTr="0049321B">
        <w:tc>
          <w:tcPr>
            <w:tcW w:w="828" w:type="dxa"/>
          </w:tcPr>
          <w:p w14:paraId="08CFCE37" w14:textId="77777777" w:rsidR="00D66780" w:rsidRPr="00705330" w:rsidRDefault="00D66780" w:rsidP="0049321B">
            <w:pPr>
              <w:pStyle w:val="BodyTextIndent"/>
              <w:ind w:firstLine="0"/>
              <w:rPr>
                <w:sz w:val="24"/>
                <w:lang w:val="lv-LV"/>
              </w:rPr>
            </w:pPr>
            <w:r w:rsidRPr="00705330">
              <w:rPr>
                <w:sz w:val="24"/>
                <w:lang w:val="lv-LV"/>
              </w:rPr>
              <w:t>8.2.1.</w:t>
            </w:r>
          </w:p>
        </w:tc>
        <w:tc>
          <w:tcPr>
            <w:tcW w:w="8460" w:type="dxa"/>
          </w:tcPr>
          <w:p w14:paraId="2726D71E" w14:textId="77777777" w:rsidR="00D66780" w:rsidRPr="00705330" w:rsidRDefault="00D66780" w:rsidP="0049321B">
            <w:pPr>
              <w:pStyle w:val="BodyTextIndent"/>
              <w:ind w:right="108" w:firstLine="0"/>
              <w:rPr>
                <w:sz w:val="24"/>
                <w:lang w:val="lv-LV"/>
              </w:rPr>
            </w:pPr>
            <w:r w:rsidRPr="00705330">
              <w:rPr>
                <w:sz w:val="24"/>
                <w:lang w:val="lv-LV"/>
              </w:rPr>
              <w:t xml:space="preserve">ja </w:t>
            </w:r>
            <w:r w:rsidRPr="00705330">
              <w:rPr>
                <w:i/>
                <w:sz w:val="24"/>
                <w:lang w:val="lv-LV"/>
              </w:rPr>
              <w:t>Pārdevējs</w:t>
            </w:r>
            <w:r w:rsidRPr="00705330">
              <w:rPr>
                <w:sz w:val="24"/>
                <w:lang w:val="lv-LV"/>
              </w:rPr>
              <w:t xml:space="preserve"> bez saskaņošanas ar </w:t>
            </w:r>
            <w:r w:rsidRPr="00705330">
              <w:rPr>
                <w:i/>
                <w:sz w:val="24"/>
                <w:lang w:val="lv-LV"/>
              </w:rPr>
              <w:t>Pircēju</w:t>
            </w:r>
            <w:r w:rsidRPr="00705330">
              <w:rPr>
                <w:sz w:val="24"/>
                <w:lang w:val="lv-LV"/>
              </w:rPr>
              <w:t xml:space="preserve"> maina Preces cenu;</w:t>
            </w:r>
          </w:p>
        </w:tc>
      </w:tr>
      <w:tr w:rsidR="00D66780" w:rsidRPr="00705330" w14:paraId="3BAD0C57" w14:textId="77777777" w:rsidTr="0049321B">
        <w:tc>
          <w:tcPr>
            <w:tcW w:w="828" w:type="dxa"/>
          </w:tcPr>
          <w:p w14:paraId="554FFBE2" w14:textId="77777777" w:rsidR="00D66780" w:rsidRPr="00705330" w:rsidRDefault="00D66780" w:rsidP="0049321B">
            <w:pPr>
              <w:pStyle w:val="BodyTextIndent"/>
              <w:ind w:firstLine="0"/>
              <w:rPr>
                <w:sz w:val="24"/>
                <w:lang w:val="lv-LV"/>
              </w:rPr>
            </w:pPr>
            <w:r w:rsidRPr="00705330">
              <w:rPr>
                <w:sz w:val="24"/>
                <w:lang w:val="lv-LV"/>
              </w:rPr>
              <w:t>8.2.2.</w:t>
            </w:r>
          </w:p>
        </w:tc>
        <w:tc>
          <w:tcPr>
            <w:tcW w:w="8460" w:type="dxa"/>
          </w:tcPr>
          <w:p w14:paraId="787F0343" w14:textId="77777777" w:rsidR="00D66780" w:rsidRPr="00705330" w:rsidRDefault="00D66780" w:rsidP="0049321B">
            <w:pPr>
              <w:pStyle w:val="BodyTextIndent"/>
              <w:ind w:right="108" w:firstLine="0"/>
              <w:rPr>
                <w:sz w:val="24"/>
                <w:lang w:val="lv-LV"/>
              </w:rPr>
            </w:pPr>
            <w:r w:rsidRPr="00705330">
              <w:rPr>
                <w:sz w:val="24"/>
                <w:lang w:val="lv-LV"/>
              </w:rPr>
              <w:t>Ja piegādātās Preces kvalitāte neatbilst standartam, Tehniskajai specifikācijai un šim Līgumam;</w:t>
            </w:r>
          </w:p>
        </w:tc>
      </w:tr>
      <w:tr w:rsidR="00D66780" w:rsidRPr="00705330" w14:paraId="46F7D215" w14:textId="77777777" w:rsidTr="0049321B">
        <w:tc>
          <w:tcPr>
            <w:tcW w:w="828" w:type="dxa"/>
          </w:tcPr>
          <w:p w14:paraId="78BF27C4" w14:textId="77777777" w:rsidR="00D66780" w:rsidRPr="00705330" w:rsidRDefault="00D66780" w:rsidP="0049321B">
            <w:pPr>
              <w:pStyle w:val="BodyTextIndent"/>
              <w:ind w:firstLine="0"/>
              <w:rPr>
                <w:sz w:val="24"/>
                <w:lang w:val="lv-LV"/>
              </w:rPr>
            </w:pPr>
            <w:r w:rsidRPr="00705330">
              <w:rPr>
                <w:sz w:val="24"/>
                <w:lang w:val="lv-LV"/>
              </w:rPr>
              <w:t>8.2.3.</w:t>
            </w:r>
          </w:p>
        </w:tc>
        <w:tc>
          <w:tcPr>
            <w:tcW w:w="8460" w:type="dxa"/>
          </w:tcPr>
          <w:p w14:paraId="586572F4" w14:textId="77777777" w:rsidR="00D66780" w:rsidRPr="00705330" w:rsidRDefault="00D66780" w:rsidP="0049321B">
            <w:pPr>
              <w:pStyle w:val="BodyTextIndent"/>
              <w:ind w:right="108" w:firstLine="0"/>
              <w:rPr>
                <w:sz w:val="24"/>
                <w:lang w:val="lv-LV"/>
              </w:rPr>
            </w:pPr>
            <w:r w:rsidRPr="00705330">
              <w:rPr>
                <w:sz w:val="24"/>
                <w:lang w:val="lv-LV"/>
              </w:rPr>
              <w:t>ja netiek ievēroti Preces piegādes termiņi;</w:t>
            </w:r>
          </w:p>
        </w:tc>
      </w:tr>
      <w:tr w:rsidR="00D66780" w:rsidRPr="00823CE2" w14:paraId="52DB7383" w14:textId="77777777" w:rsidTr="0049321B">
        <w:tc>
          <w:tcPr>
            <w:tcW w:w="828" w:type="dxa"/>
          </w:tcPr>
          <w:p w14:paraId="2C43487F" w14:textId="77777777" w:rsidR="00D66780" w:rsidRPr="00705330" w:rsidRDefault="00D66780" w:rsidP="0049321B">
            <w:pPr>
              <w:pStyle w:val="BodyTextIndent"/>
              <w:ind w:firstLine="0"/>
              <w:rPr>
                <w:sz w:val="24"/>
                <w:lang w:val="lv-LV"/>
              </w:rPr>
            </w:pPr>
            <w:r w:rsidRPr="00705330">
              <w:rPr>
                <w:sz w:val="24"/>
                <w:lang w:val="lv-LV"/>
              </w:rPr>
              <w:t>8.2.4.</w:t>
            </w:r>
          </w:p>
        </w:tc>
        <w:tc>
          <w:tcPr>
            <w:tcW w:w="8460" w:type="dxa"/>
          </w:tcPr>
          <w:p w14:paraId="2C40F3F3" w14:textId="77777777" w:rsidR="00D66780" w:rsidRPr="00705330" w:rsidRDefault="00D66780" w:rsidP="0049321B">
            <w:pPr>
              <w:pStyle w:val="BodyTextIndent"/>
              <w:ind w:right="108" w:firstLine="0"/>
              <w:rPr>
                <w:sz w:val="24"/>
                <w:lang w:val="lv-LV"/>
              </w:rPr>
            </w:pPr>
            <w:r w:rsidRPr="00705330">
              <w:rPr>
                <w:sz w:val="24"/>
                <w:lang w:val="lv-LV"/>
              </w:rPr>
              <w:t xml:space="preserve">ja Līguma izpildes laikā saskaņā ar attiecīgas institūcijas lēmumu tiek apturēta vai pārtraukta </w:t>
            </w:r>
            <w:r w:rsidRPr="00705330">
              <w:rPr>
                <w:i/>
                <w:sz w:val="24"/>
                <w:lang w:val="lv-LV"/>
              </w:rPr>
              <w:t>Pārdevēja</w:t>
            </w:r>
            <w:r w:rsidRPr="00705330">
              <w:rPr>
                <w:sz w:val="24"/>
                <w:lang w:val="lv-LV"/>
              </w:rPr>
              <w:t xml:space="preserve"> saimnieciskā darbība;</w:t>
            </w:r>
          </w:p>
        </w:tc>
      </w:tr>
      <w:tr w:rsidR="00D66780" w:rsidRPr="00823CE2" w14:paraId="7BF9B350" w14:textId="77777777" w:rsidTr="0049321B">
        <w:tc>
          <w:tcPr>
            <w:tcW w:w="828" w:type="dxa"/>
          </w:tcPr>
          <w:p w14:paraId="47EB584F" w14:textId="77777777" w:rsidR="00D66780" w:rsidRPr="00705330" w:rsidRDefault="00D66780" w:rsidP="0049321B">
            <w:pPr>
              <w:pStyle w:val="BodyTextIndent"/>
              <w:ind w:firstLine="0"/>
              <w:rPr>
                <w:sz w:val="24"/>
                <w:lang w:val="lv-LV"/>
              </w:rPr>
            </w:pPr>
            <w:r w:rsidRPr="00705330">
              <w:rPr>
                <w:sz w:val="24"/>
                <w:lang w:val="lv-LV"/>
              </w:rPr>
              <w:t>8.2.5.</w:t>
            </w:r>
          </w:p>
        </w:tc>
        <w:tc>
          <w:tcPr>
            <w:tcW w:w="8460" w:type="dxa"/>
          </w:tcPr>
          <w:p w14:paraId="2AA7A1DF" w14:textId="77777777" w:rsidR="00D66780" w:rsidRPr="00705330" w:rsidRDefault="00D66780" w:rsidP="0049321B">
            <w:pPr>
              <w:pStyle w:val="BodyTextIndent"/>
              <w:ind w:right="108" w:firstLine="0"/>
              <w:rPr>
                <w:sz w:val="24"/>
                <w:lang w:val="lv-LV"/>
              </w:rPr>
            </w:pPr>
            <w:r w:rsidRPr="00705330">
              <w:rPr>
                <w:sz w:val="24"/>
                <w:lang w:val="lv-LV"/>
              </w:rPr>
              <w:t xml:space="preserve">ja </w:t>
            </w:r>
            <w:r w:rsidRPr="00705330">
              <w:rPr>
                <w:i/>
                <w:sz w:val="24"/>
                <w:lang w:val="lv-LV"/>
              </w:rPr>
              <w:t>Pārdevējs</w:t>
            </w:r>
            <w:r w:rsidRPr="00705330">
              <w:rPr>
                <w:sz w:val="24"/>
                <w:lang w:val="lv-LV"/>
              </w:rPr>
              <w:t xml:space="preserve"> neiesniedz </w:t>
            </w:r>
            <w:r w:rsidRPr="00705330">
              <w:rPr>
                <w:lang w:val="lv-LV"/>
              </w:rPr>
              <w:t>saistību izpildes</w:t>
            </w:r>
            <w:r w:rsidRPr="00705330">
              <w:rPr>
                <w:sz w:val="24"/>
                <w:lang w:val="lv-LV"/>
              </w:rPr>
              <w:t xml:space="preserve"> nodrošinājumu šajā Līgumā noteiktajā kārtībā.</w:t>
            </w:r>
          </w:p>
        </w:tc>
      </w:tr>
      <w:tr w:rsidR="00D66780" w:rsidRPr="00823CE2" w14:paraId="761179BE" w14:textId="77777777" w:rsidTr="0049321B">
        <w:tc>
          <w:tcPr>
            <w:tcW w:w="828" w:type="dxa"/>
          </w:tcPr>
          <w:p w14:paraId="3560F2F5" w14:textId="77777777" w:rsidR="00D66780" w:rsidRPr="00705330" w:rsidRDefault="00D66780" w:rsidP="0049321B">
            <w:pPr>
              <w:pStyle w:val="BodyTextIndent"/>
              <w:ind w:firstLine="0"/>
              <w:rPr>
                <w:sz w:val="24"/>
                <w:lang w:val="lv-LV"/>
              </w:rPr>
            </w:pPr>
            <w:r w:rsidRPr="00705330">
              <w:rPr>
                <w:sz w:val="24"/>
                <w:lang w:val="lv-LV"/>
              </w:rPr>
              <w:t>8.3.</w:t>
            </w:r>
          </w:p>
          <w:p w14:paraId="6355743F" w14:textId="77777777" w:rsidR="00D66780" w:rsidRPr="00705330" w:rsidRDefault="00D66780" w:rsidP="0049321B">
            <w:pPr>
              <w:pStyle w:val="BodyTextIndent"/>
              <w:ind w:firstLine="0"/>
              <w:rPr>
                <w:sz w:val="24"/>
                <w:lang w:val="lv-LV"/>
              </w:rPr>
            </w:pPr>
          </w:p>
          <w:p w14:paraId="60598D85" w14:textId="77777777" w:rsidR="00D66780" w:rsidRPr="00705330" w:rsidRDefault="00D66780" w:rsidP="0049321B">
            <w:pPr>
              <w:pStyle w:val="BodyTextIndent"/>
              <w:ind w:firstLine="0"/>
              <w:rPr>
                <w:sz w:val="24"/>
                <w:lang w:val="lv-LV"/>
              </w:rPr>
            </w:pPr>
          </w:p>
          <w:p w14:paraId="66971216" w14:textId="77777777" w:rsidR="00D66780" w:rsidRPr="00705330" w:rsidRDefault="00D66780" w:rsidP="0049321B">
            <w:pPr>
              <w:pStyle w:val="BodyTextIndent"/>
              <w:ind w:firstLine="0"/>
              <w:rPr>
                <w:sz w:val="24"/>
                <w:lang w:val="lv-LV"/>
              </w:rPr>
            </w:pPr>
          </w:p>
          <w:p w14:paraId="4C9DCFFA" w14:textId="77777777" w:rsidR="00D66780" w:rsidRPr="00705330" w:rsidRDefault="00D66780" w:rsidP="0049321B">
            <w:pPr>
              <w:pStyle w:val="BodyTextIndent"/>
              <w:ind w:firstLine="0"/>
              <w:rPr>
                <w:sz w:val="24"/>
                <w:lang w:val="lv-LV"/>
              </w:rPr>
            </w:pPr>
            <w:r w:rsidRPr="00705330">
              <w:rPr>
                <w:sz w:val="24"/>
                <w:lang w:val="lv-LV"/>
              </w:rPr>
              <w:t>8.4.</w:t>
            </w:r>
          </w:p>
        </w:tc>
        <w:tc>
          <w:tcPr>
            <w:tcW w:w="8460" w:type="dxa"/>
          </w:tcPr>
          <w:p w14:paraId="5D407892" w14:textId="77777777" w:rsidR="00D66780" w:rsidRPr="00705330" w:rsidRDefault="00D66780" w:rsidP="0049321B">
            <w:pPr>
              <w:pStyle w:val="BodyTextIndent"/>
              <w:ind w:right="108" w:firstLine="0"/>
              <w:rPr>
                <w:sz w:val="24"/>
                <w:lang w:val="lv-LV"/>
              </w:rPr>
            </w:pPr>
            <w:r w:rsidRPr="00705330">
              <w:rPr>
                <w:sz w:val="24"/>
                <w:lang w:val="lv-LV"/>
              </w:rPr>
              <w:t xml:space="preserve">Ja Līgums tiek izbeigts saskaņā ar 8.2.punkta noteikumiem, </w:t>
            </w:r>
            <w:r w:rsidRPr="00705330">
              <w:rPr>
                <w:i/>
                <w:sz w:val="24"/>
                <w:lang w:val="lv-LV"/>
              </w:rPr>
              <w:t>Pircējs</w:t>
            </w:r>
            <w:r w:rsidRPr="00705330">
              <w:rPr>
                <w:sz w:val="24"/>
                <w:lang w:val="lv-LV"/>
              </w:rPr>
              <w:t xml:space="preserve"> </w:t>
            </w:r>
            <w:proofErr w:type="spellStart"/>
            <w:r w:rsidRPr="00705330">
              <w:rPr>
                <w:sz w:val="24"/>
                <w:lang w:val="lv-LV"/>
              </w:rPr>
              <w:t>nosūta</w:t>
            </w:r>
            <w:proofErr w:type="spellEnd"/>
            <w:r w:rsidRPr="00705330">
              <w:rPr>
                <w:sz w:val="24"/>
                <w:lang w:val="lv-LV"/>
              </w:rPr>
              <w:t xml:space="preserve"> par to rakstisku paziņojumu </w:t>
            </w:r>
            <w:r w:rsidRPr="00705330">
              <w:rPr>
                <w:i/>
                <w:sz w:val="24"/>
                <w:lang w:val="lv-LV"/>
              </w:rPr>
              <w:t>Pārdevējam</w:t>
            </w:r>
            <w:r w:rsidRPr="00705330">
              <w:rPr>
                <w:sz w:val="24"/>
                <w:lang w:val="lv-LV"/>
              </w:rPr>
              <w:t xml:space="preserve"> pa pastu. Līgums tiek uzskatīts par izbeigtu </w:t>
            </w:r>
            <w:r w:rsidRPr="00705330">
              <w:rPr>
                <w:i/>
                <w:sz w:val="24"/>
                <w:lang w:val="lv-LV"/>
              </w:rPr>
              <w:t>Pircēja</w:t>
            </w:r>
            <w:r w:rsidRPr="00705330">
              <w:rPr>
                <w:sz w:val="24"/>
                <w:lang w:val="lv-LV"/>
              </w:rPr>
              <w:t xml:space="preserve"> noteiktajā termiņā, kas nevar būt īsāks par 7 (septiņām) kalendārajām dienām no vēstules nosūtīšanas dienas.</w:t>
            </w:r>
          </w:p>
          <w:p w14:paraId="0D5E4F36" w14:textId="77777777" w:rsidR="00D66780" w:rsidRPr="00705330" w:rsidRDefault="00D66780" w:rsidP="0049321B">
            <w:pPr>
              <w:pStyle w:val="BodyTextIndent"/>
              <w:ind w:right="108" w:firstLine="0"/>
              <w:rPr>
                <w:sz w:val="24"/>
                <w:lang w:val="lv-LV"/>
              </w:rPr>
            </w:pPr>
            <w:r w:rsidRPr="00705330">
              <w:rPr>
                <w:i/>
                <w:color w:val="333333"/>
                <w:sz w:val="24"/>
                <w:shd w:val="clear" w:color="auto" w:fill="FFFFFF"/>
                <w:lang w:val="lv-LV"/>
              </w:rPr>
              <w:t>Pircējam</w:t>
            </w:r>
            <w:r w:rsidRPr="00705330">
              <w:rPr>
                <w:color w:val="333333"/>
                <w:sz w:val="24"/>
                <w:shd w:val="clear" w:color="auto" w:fill="FFFFFF"/>
                <w:lang w:val="lv-LV"/>
              </w:rPr>
              <w:t xml:space="preserve">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bl>
    <w:p w14:paraId="177877E5" w14:textId="77777777" w:rsidR="00D66780" w:rsidRPr="00705330" w:rsidRDefault="00D66780" w:rsidP="00D66780">
      <w:pPr>
        <w:pStyle w:val="BodyTextIndent2"/>
        <w:spacing w:after="0" w:line="240" w:lineRule="auto"/>
        <w:ind w:left="0"/>
        <w:jc w:val="center"/>
        <w:rPr>
          <w:b/>
          <w:lang w:val="lv-LV"/>
        </w:rPr>
      </w:pPr>
    </w:p>
    <w:p w14:paraId="039C4810" w14:textId="77777777" w:rsidR="00D66780" w:rsidRPr="00705330" w:rsidRDefault="00D66780" w:rsidP="00D66780">
      <w:pPr>
        <w:pStyle w:val="BodyTextIndent2"/>
        <w:spacing w:after="0" w:line="240" w:lineRule="auto"/>
        <w:ind w:left="0"/>
        <w:jc w:val="center"/>
        <w:rPr>
          <w:b/>
          <w:lang w:val="lv-LV"/>
        </w:rPr>
      </w:pPr>
      <w:r w:rsidRPr="00705330">
        <w:rPr>
          <w:b/>
          <w:lang w:val="lv-LV"/>
        </w:rPr>
        <w:t>9. Saistību izpildes nodrošinājums</w:t>
      </w:r>
    </w:p>
    <w:p w14:paraId="1D854650" w14:textId="77777777" w:rsidR="00D66780" w:rsidRPr="00705330" w:rsidRDefault="00D66780" w:rsidP="00D66780">
      <w:pPr>
        <w:pStyle w:val="BodyTextIndent2"/>
        <w:spacing w:after="0" w:line="240" w:lineRule="auto"/>
        <w:ind w:left="0"/>
        <w:jc w:val="center"/>
        <w:rPr>
          <w:b/>
          <w:lang w:val="lv-LV"/>
        </w:rPr>
      </w:pPr>
    </w:p>
    <w:tbl>
      <w:tblPr>
        <w:tblW w:w="0" w:type="auto"/>
        <w:tblInd w:w="18" w:type="dxa"/>
        <w:tblLayout w:type="fixed"/>
        <w:tblLook w:val="0000" w:firstRow="0" w:lastRow="0" w:firstColumn="0" w:lastColumn="0" w:noHBand="0" w:noVBand="0"/>
      </w:tblPr>
      <w:tblGrid>
        <w:gridCol w:w="810"/>
        <w:gridCol w:w="8636"/>
      </w:tblGrid>
      <w:tr w:rsidR="00D66780" w:rsidRPr="00823CE2" w14:paraId="29C04FA2" w14:textId="77777777" w:rsidTr="0049321B">
        <w:tc>
          <w:tcPr>
            <w:tcW w:w="810" w:type="dxa"/>
          </w:tcPr>
          <w:p w14:paraId="1CE71CE4" w14:textId="77777777" w:rsidR="00D66780" w:rsidRPr="00705330" w:rsidRDefault="00D66780" w:rsidP="0049321B">
            <w:pPr>
              <w:jc w:val="both"/>
              <w:rPr>
                <w:lang w:val="lv-LV"/>
              </w:rPr>
            </w:pPr>
            <w:r w:rsidRPr="00705330">
              <w:rPr>
                <w:lang w:val="lv-LV"/>
              </w:rPr>
              <w:t>9.1.</w:t>
            </w:r>
          </w:p>
        </w:tc>
        <w:tc>
          <w:tcPr>
            <w:tcW w:w="8636" w:type="dxa"/>
          </w:tcPr>
          <w:p w14:paraId="694C28A6" w14:textId="77777777" w:rsidR="00D66780" w:rsidRPr="00705330" w:rsidRDefault="00D66780" w:rsidP="0049321B">
            <w:pPr>
              <w:ind w:right="288"/>
              <w:jc w:val="both"/>
              <w:rPr>
                <w:lang w:val="lv-LV"/>
              </w:rPr>
            </w:pPr>
            <w:r w:rsidRPr="00705330">
              <w:rPr>
                <w:i/>
                <w:lang w:val="lv-LV"/>
              </w:rPr>
              <w:t>Pārdevējs</w:t>
            </w:r>
            <w:r w:rsidRPr="00705330">
              <w:rPr>
                <w:lang w:val="lv-LV"/>
              </w:rPr>
              <w:t xml:space="preserve"> apņemas 10 (desmit) darba dienu laikā no Līguma spēkā stāšanās brīža iesniegt (iemaksāt) </w:t>
            </w:r>
            <w:r w:rsidRPr="00705330">
              <w:rPr>
                <w:i/>
                <w:lang w:val="lv-LV"/>
              </w:rPr>
              <w:t>Pircējam</w:t>
            </w:r>
            <w:r w:rsidRPr="00705330">
              <w:rPr>
                <w:lang w:val="lv-LV"/>
              </w:rPr>
              <w:t xml:space="preserve"> saistību izpildes nodrošinājumu 5% (piecu procentu) apmērā no Līguma summas: </w:t>
            </w:r>
            <w:r w:rsidRPr="00705330">
              <w:rPr>
                <w:b/>
                <w:lang w:val="lv-LV"/>
              </w:rPr>
              <w:t>_____ EUR</w:t>
            </w:r>
            <w:r w:rsidRPr="00705330">
              <w:rPr>
                <w:lang w:val="lv-LV"/>
              </w:rPr>
              <w:t xml:space="preserve"> </w:t>
            </w:r>
            <w:r w:rsidRPr="00705330">
              <w:rPr>
                <w:i/>
                <w:lang w:val="lv-LV"/>
              </w:rPr>
              <w:t>(______ euro un ____ centi)</w:t>
            </w:r>
            <w:r w:rsidRPr="00705330">
              <w:rPr>
                <w:lang w:val="lv-LV"/>
              </w:rPr>
              <w:t xml:space="preserve"> 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saistību izpildes nodrošinājuma summas iemaksu </w:t>
            </w:r>
            <w:r w:rsidRPr="00705330">
              <w:rPr>
                <w:i/>
                <w:lang w:val="lv-LV"/>
              </w:rPr>
              <w:t>Pircēja</w:t>
            </w:r>
            <w:r w:rsidRPr="00705330">
              <w:rPr>
                <w:lang w:val="lv-LV"/>
              </w:rPr>
              <w:t xml:space="preserve"> bankas kontā Nr.:</w:t>
            </w:r>
            <w:r w:rsidRPr="00705330">
              <w:rPr>
                <w:rFonts w:eastAsia="Calibri"/>
                <w:lang w:val="lv-LV"/>
              </w:rPr>
              <w:t xml:space="preserve"> LV58NDEA0000080249645</w:t>
            </w:r>
            <w:r w:rsidRPr="00705330">
              <w:rPr>
                <w:lang w:val="lv-LV"/>
              </w:rPr>
              <w:t>, banka:</w:t>
            </w:r>
            <w:r w:rsidRPr="00705330">
              <w:rPr>
                <w:b/>
                <w:lang w:val="lv-LV"/>
              </w:rPr>
              <w:t xml:space="preserve"> </w:t>
            </w:r>
            <w:r w:rsidRPr="00705330">
              <w:rPr>
                <w:lang w:val="lv-LV"/>
              </w:rPr>
              <w:t>„</w:t>
            </w:r>
            <w:proofErr w:type="spellStart"/>
            <w:r w:rsidRPr="00705330">
              <w:rPr>
                <w:lang w:val="lv-LV"/>
              </w:rPr>
              <w:t>Luminor</w:t>
            </w:r>
            <w:proofErr w:type="spellEnd"/>
            <w:r w:rsidRPr="00705330">
              <w:rPr>
                <w:lang w:val="lv-LV"/>
              </w:rPr>
              <w:t xml:space="preserve"> </w:t>
            </w:r>
            <w:proofErr w:type="spellStart"/>
            <w:r w:rsidRPr="00705330">
              <w:rPr>
                <w:lang w:val="lv-LV"/>
              </w:rPr>
              <w:t>Bank</w:t>
            </w:r>
            <w:proofErr w:type="spellEnd"/>
            <w:r w:rsidRPr="00705330">
              <w:rPr>
                <w:lang w:val="lv-LV"/>
              </w:rPr>
              <w:t xml:space="preserve"> AS Latvijas filiāle”, bankas kods: NDEALV2X (iesniedzot maksājuma apliecinājumu </w:t>
            </w:r>
            <w:r w:rsidRPr="00705330">
              <w:rPr>
                <w:i/>
                <w:lang w:val="lv-LV"/>
              </w:rPr>
              <w:t>Pircējam</w:t>
            </w:r>
            <w:r w:rsidRPr="00705330">
              <w:rPr>
                <w:lang w:val="lv-LV"/>
              </w:rPr>
              <w:t xml:space="preserve">), maksājuma mērķī norādot: </w:t>
            </w:r>
            <w:r w:rsidRPr="00705330">
              <w:rPr>
                <w:i/>
                <w:kern w:val="36"/>
                <w:lang w:val="lv-LV"/>
              </w:rPr>
              <w:t xml:space="preserve">„Saistību izpildes nodrošinājums </w:t>
            </w:r>
            <w:r w:rsidRPr="00705330">
              <w:rPr>
                <w:lang w:val="lv-LV"/>
              </w:rPr>
              <w:t xml:space="preserve">Līguma </w:t>
            </w:r>
            <w:r w:rsidRPr="00705330">
              <w:rPr>
                <w:i/>
                <w:lang w:val="lv-LV"/>
              </w:rPr>
              <w:t xml:space="preserve">datumu </w:t>
            </w:r>
            <w:r w:rsidRPr="00705330">
              <w:rPr>
                <w:lang w:val="lv-LV"/>
              </w:rPr>
              <w:t xml:space="preserve">un </w:t>
            </w:r>
            <w:r w:rsidRPr="00705330">
              <w:rPr>
                <w:i/>
                <w:lang w:val="lv-LV"/>
              </w:rPr>
              <w:t>numuru</w:t>
            </w:r>
            <w:r w:rsidRPr="00705330">
              <w:rPr>
                <w:lang w:val="lv-LV"/>
              </w:rPr>
              <w:t>”.</w:t>
            </w:r>
          </w:p>
        </w:tc>
      </w:tr>
      <w:tr w:rsidR="00D66780" w:rsidRPr="00823CE2" w14:paraId="6CC2D2D1" w14:textId="77777777" w:rsidTr="0049321B">
        <w:tc>
          <w:tcPr>
            <w:tcW w:w="810" w:type="dxa"/>
          </w:tcPr>
          <w:p w14:paraId="51BBBFD5" w14:textId="77777777" w:rsidR="00D66780" w:rsidRPr="00705330" w:rsidRDefault="00D66780" w:rsidP="0049321B">
            <w:pPr>
              <w:jc w:val="both"/>
              <w:rPr>
                <w:lang w:val="lv-LV"/>
              </w:rPr>
            </w:pPr>
            <w:r w:rsidRPr="00705330">
              <w:rPr>
                <w:lang w:val="lv-LV"/>
              </w:rPr>
              <w:t>9.2.</w:t>
            </w:r>
          </w:p>
        </w:tc>
        <w:tc>
          <w:tcPr>
            <w:tcW w:w="8636" w:type="dxa"/>
          </w:tcPr>
          <w:p w14:paraId="2ABB413F" w14:textId="77777777" w:rsidR="00D66780" w:rsidRPr="00705330" w:rsidRDefault="00D66780" w:rsidP="0049321B">
            <w:pPr>
              <w:pStyle w:val="BodyText21"/>
              <w:ind w:right="288"/>
              <w:rPr>
                <w:b/>
              </w:rPr>
            </w:pPr>
            <w:r w:rsidRPr="00705330">
              <w:rPr>
                <w:i/>
              </w:rPr>
              <w:t>Pircējs</w:t>
            </w:r>
            <w:r w:rsidRPr="00705330">
              <w:t xml:space="preserve"> ir tiesīgs saņemt (vai ieturēt) saistību izpildes nodrošinājumu jebkurā no sekojošiem gadījumiem:</w:t>
            </w:r>
          </w:p>
        </w:tc>
      </w:tr>
      <w:tr w:rsidR="00D66780" w:rsidRPr="00823CE2" w14:paraId="592A8988" w14:textId="77777777" w:rsidTr="0049321B">
        <w:trPr>
          <w:trHeight w:val="583"/>
        </w:trPr>
        <w:tc>
          <w:tcPr>
            <w:tcW w:w="810" w:type="dxa"/>
          </w:tcPr>
          <w:p w14:paraId="091EA054" w14:textId="77777777" w:rsidR="00D66780" w:rsidRPr="00705330" w:rsidRDefault="00D66780" w:rsidP="0049321B">
            <w:pPr>
              <w:jc w:val="both"/>
              <w:rPr>
                <w:lang w:val="lv-LV"/>
              </w:rPr>
            </w:pPr>
            <w:r w:rsidRPr="00705330">
              <w:rPr>
                <w:lang w:val="lv-LV"/>
              </w:rPr>
              <w:t>9.2.1.</w:t>
            </w:r>
          </w:p>
        </w:tc>
        <w:tc>
          <w:tcPr>
            <w:tcW w:w="8636" w:type="dxa"/>
          </w:tcPr>
          <w:p w14:paraId="76F9687D" w14:textId="77777777" w:rsidR="00D66780" w:rsidRPr="00705330" w:rsidRDefault="00D66780" w:rsidP="0049321B">
            <w:pPr>
              <w:pStyle w:val="BodyText21"/>
              <w:ind w:right="288"/>
            </w:pPr>
            <w:r w:rsidRPr="00705330">
              <w:t>pilnā apmērā – ja Līgums tiek izbeigts saskaņā ar Līguma 8.2.punktu (neatkarīgi no zaudējumu esamības);</w:t>
            </w:r>
          </w:p>
        </w:tc>
      </w:tr>
      <w:tr w:rsidR="00D66780" w:rsidRPr="00823CE2" w14:paraId="02550978" w14:textId="77777777" w:rsidTr="0049321B">
        <w:tc>
          <w:tcPr>
            <w:tcW w:w="810" w:type="dxa"/>
          </w:tcPr>
          <w:p w14:paraId="4FEB05A4" w14:textId="77777777" w:rsidR="00D66780" w:rsidRPr="00705330" w:rsidRDefault="00D66780" w:rsidP="0049321B">
            <w:pPr>
              <w:jc w:val="both"/>
              <w:rPr>
                <w:lang w:val="lv-LV"/>
              </w:rPr>
            </w:pPr>
            <w:r w:rsidRPr="00705330">
              <w:rPr>
                <w:lang w:val="lv-LV"/>
              </w:rPr>
              <w:t>9.2.2.</w:t>
            </w:r>
          </w:p>
        </w:tc>
        <w:tc>
          <w:tcPr>
            <w:tcW w:w="8636" w:type="dxa"/>
          </w:tcPr>
          <w:p w14:paraId="06443940" w14:textId="77777777" w:rsidR="00D66780" w:rsidRPr="00705330" w:rsidRDefault="00D66780" w:rsidP="0049321B">
            <w:pPr>
              <w:pStyle w:val="BodyText21"/>
              <w:ind w:right="288"/>
            </w:pPr>
            <w:r w:rsidRPr="00705330">
              <w:t xml:space="preserve">pilnā apmērā – ja </w:t>
            </w:r>
            <w:r w:rsidRPr="00705330">
              <w:rPr>
                <w:i/>
              </w:rPr>
              <w:t>Pārdevējs</w:t>
            </w:r>
            <w:r w:rsidRPr="00705330">
              <w:t xml:space="preserve"> atsakās no savu saistību izpildes (neatkarīgi no zaudējumu esamības);</w:t>
            </w:r>
          </w:p>
        </w:tc>
      </w:tr>
      <w:tr w:rsidR="00D66780" w:rsidRPr="00823CE2" w14:paraId="74AE5B98" w14:textId="77777777" w:rsidTr="0049321B">
        <w:trPr>
          <w:trHeight w:val="288"/>
        </w:trPr>
        <w:tc>
          <w:tcPr>
            <w:tcW w:w="810" w:type="dxa"/>
          </w:tcPr>
          <w:p w14:paraId="1359036F" w14:textId="77777777" w:rsidR="00D66780" w:rsidRPr="00705330" w:rsidRDefault="00D66780" w:rsidP="0049321B">
            <w:pPr>
              <w:jc w:val="both"/>
              <w:rPr>
                <w:lang w:val="lv-LV"/>
              </w:rPr>
            </w:pPr>
            <w:r w:rsidRPr="00705330">
              <w:rPr>
                <w:lang w:val="lv-LV"/>
              </w:rPr>
              <w:lastRenderedPageBreak/>
              <w:t>9.2.3.</w:t>
            </w:r>
          </w:p>
        </w:tc>
        <w:tc>
          <w:tcPr>
            <w:tcW w:w="8636" w:type="dxa"/>
          </w:tcPr>
          <w:p w14:paraId="58E56DB3" w14:textId="77777777" w:rsidR="00D66780" w:rsidRPr="00705330" w:rsidRDefault="00D66780" w:rsidP="0049321B">
            <w:pPr>
              <w:pStyle w:val="BodyText21"/>
              <w:ind w:right="288"/>
            </w:pPr>
            <w:r w:rsidRPr="00705330">
              <w:rPr>
                <w:i/>
              </w:rPr>
              <w:t>Pārdevēja</w:t>
            </w:r>
            <w:r w:rsidRPr="00705330">
              <w:t xml:space="preserve"> līgumsodu segšanai – līgumsodu summas apmērā;</w:t>
            </w:r>
          </w:p>
        </w:tc>
      </w:tr>
      <w:tr w:rsidR="00D66780" w:rsidRPr="00705330" w14:paraId="7E96E3BC" w14:textId="77777777" w:rsidTr="0049321B">
        <w:tc>
          <w:tcPr>
            <w:tcW w:w="810" w:type="dxa"/>
          </w:tcPr>
          <w:p w14:paraId="5FFCC1D0" w14:textId="77777777" w:rsidR="00D66780" w:rsidRPr="00705330" w:rsidRDefault="00D66780" w:rsidP="0049321B">
            <w:pPr>
              <w:jc w:val="both"/>
              <w:rPr>
                <w:lang w:val="lv-LV"/>
              </w:rPr>
            </w:pPr>
            <w:r w:rsidRPr="00705330">
              <w:rPr>
                <w:lang w:val="lv-LV"/>
              </w:rPr>
              <w:t>9.2.4.</w:t>
            </w:r>
          </w:p>
        </w:tc>
        <w:tc>
          <w:tcPr>
            <w:tcW w:w="8636" w:type="dxa"/>
          </w:tcPr>
          <w:p w14:paraId="7EA44278" w14:textId="77777777" w:rsidR="00D66780" w:rsidRPr="00705330" w:rsidRDefault="00D66780" w:rsidP="0049321B">
            <w:pPr>
              <w:ind w:right="288"/>
              <w:jc w:val="both"/>
              <w:rPr>
                <w:b/>
                <w:lang w:val="lv-LV"/>
              </w:rPr>
            </w:pPr>
            <w:r w:rsidRPr="00705330">
              <w:rPr>
                <w:i/>
                <w:lang w:val="lv-LV"/>
              </w:rPr>
              <w:t>Pircēja</w:t>
            </w:r>
            <w:r w:rsidRPr="00705330">
              <w:rPr>
                <w:lang w:val="lv-LV"/>
              </w:rPr>
              <w:t xml:space="preserve"> zaudējumu, kas radušies šajā Līgumā noteikto </w:t>
            </w:r>
            <w:r w:rsidRPr="00705330">
              <w:rPr>
                <w:i/>
                <w:lang w:val="lv-LV"/>
              </w:rPr>
              <w:t>Pārdevēja</w:t>
            </w:r>
            <w:r w:rsidRPr="00705330">
              <w:rPr>
                <w:lang w:val="lv-LV"/>
              </w:rPr>
              <w:t xml:space="preserve"> saistību neizpildes rezultātā, atlīdzināšanai – zaudējumu summas apmērā. Šajā gadījumā </w:t>
            </w:r>
            <w:r w:rsidRPr="00705330">
              <w:rPr>
                <w:i/>
                <w:lang w:val="lv-LV"/>
              </w:rPr>
              <w:t>Pircējs</w:t>
            </w:r>
            <w:r w:rsidRPr="00705330">
              <w:rPr>
                <w:lang w:val="lv-LV"/>
              </w:rPr>
              <w:t xml:space="preserve"> </w:t>
            </w:r>
            <w:proofErr w:type="spellStart"/>
            <w:r w:rsidRPr="00705330">
              <w:rPr>
                <w:lang w:val="lv-LV"/>
              </w:rPr>
              <w:t>nosūta</w:t>
            </w:r>
            <w:proofErr w:type="spellEnd"/>
            <w:r w:rsidRPr="00705330">
              <w:rPr>
                <w:lang w:val="lv-LV"/>
              </w:rPr>
              <w:t xml:space="preserve"> </w:t>
            </w:r>
            <w:r w:rsidRPr="00705330">
              <w:rPr>
                <w:i/>
                <w:lang w:val="lv-LV"/>
              </w:rPr>
              <w:t>Pārdevējam</w:t>
            </w:r>
            <w:r w:rsidRPr="00705330">
              <w:rPr>
                <w:lang w:val="lv-LV"/>
              </w:rPr>
              <w:t xml:space="preserve"> zaudējumu aprēķinu.</w:t>
            </w:r>
          </w:p>
        </w:tc>
      </w:tr>
      <w:tr w:rsidR="00D66780" w:rsidRPr="00823CE2" w14:paraId="28039B72" w14:textId="77777777" w:rsidTr="0049321B">
        <w:tc>
          <w:tcPr>
            <w:tcW w:w="810" w:type="dxa"/>
          </w:tcPr>
          <w:p w14:paraId="7DABA418" w14:textId="77777777" w:rsidR="00D66780" w:rsidRPr="00705330" w:rsidRDefault="00D66780" w:rsidP="0049321B">
            <w:pPr>
              <w:jc w:val="both"/>
              <w:rPr>
                <w:lang w:val="lv-LV"/>
              </w:rPr>
            </w:pPr>
            <w:r w:rsidRPr="00705330">
              <w:rPr>
                <w:lang w:val="lv-LV"/>
              </w:rPr>
              <w:t>9.3.</w:t>
            </w:r>
          </w:p>
        </w:tc>
        <w:tc>
          <w:tcPr>
            <w:tcW w:w="8636" w:type="dxa"/>
          </w:tcPr>
          <w:p w14:paraId="3CC33636" w14:textId="77777777" w:rsidR="00D66780" w:rsidRPr="00705330" w:rsidRDefault="00D66780" w:rsidP="0049321B">
            <w:pPr>
              <w:pStyle w:val="BodyText21"/>
              <w:ind w:right="288"/>
            </w:pPr>
            <w:r w:rsidRPr="00705330">
              <w:t xml:space="preserve">Ja </w:t>
            </w:r>
            <w:r w:rsidRPr="00705330">
              <w:rPr>
                <w:i/>
              </w:rPr>
              <w:t>Pircējs</w:t>
            </w:r>
            <w:r w:rsidRPr="00705330">
              <w:t xml:space="preserve"> ir saņēmis (vai ieturējis) saistību izpildes nodrošinājumu saskaņā ar Līguma 9.2.3.punktu, tad saistību izpildes nodrošinājums saskaņā ar Līguma 9.2.1., 9.2.2. vai 9.2.4.punktu ir izmantojams saistību izpildes nodrošinājuma atlikušās daļas apmērā, ņemot vērā, ka līgumsods neietver zaudējumu atlīdzību. </w:t>
            </w:r>
          </w:p>
        </w:tc>
      </w:tr>
      <w:tr w:rsidR="00D66780" w:rsidRPr="00823CE2" w14:paraId="2F739154" w14:textId="77777777" w:rsidTr="0049321B">
        <w:tc>
          <w:tcPr>
            <w:tcW w:w="810" w:type="dxa"/>
          </w:tcPr>
          <w:p w14:paraId="2D6F387C" w14:textId="77777777" w:rsidR="00D66780" w:rsidRPr="00705330" w:rsidRDefault="00D66780" w:rsidP="0049321B">
            <w:pPr>
              <w:jc w:val="both"/>
              <w:rPr>
                <w:lang w:val="lv-LV"/>
              </w:rPr>
            </w:pPr>
            <w:r w:rsidRPr="00705330">
              <w:rPr>
                <w:lang w:val="lv-LV"/>
              </w:rPr>
              <w:t>9.4.</w:t>
            </w:r>
          </w:p>
        </w:tc>
        <w:tc>
          <w:tcPr>
            <w:tcW w:w="8636" w:type="dxa"/>
          </w:tcPr>
          <w:p w14:paraId="1ED6BF3F" w14:textId="77777777" w:rsidR="00D66780" w:rsidRPr="00705330" w:rsidRDefault="00D66780" w:rsidP="0049321B">
            <w:pPr>
              <w:pStyle w:val="BodyText21"/>
              <w:ind w:right="288"/>
            </w:pPr>
            <w:r w:rsidRPr="00705330">
              <w:t xml:space="preserve">Ja </w:t>
            </w:r>
            <w:r w:rsidRPr="00705330">
              <w:rPr>
                <w:i/>
              </w:rPr>
              <w:t>Pircējs</w:t>
            </w:r>
            <w:r w:rsidRPr="00705330">
              <w:t xml:space="preserve"> ir saņēmis (vai ieturējis) saistību izpildes nodrošinājumu saskaņā ar Līguma 9.2.1., 9.2.2. vai 9.2.4.punktu, tad </w:t>
            </w:r>
            <w:r w:rsidRPr="00705330">
              <w:rPr>
                <w:i/>
              </w:rPr>
              <w:t xml:space="preserve">Pārdevējs </w:t>
            </w:r>
            <w:r w:rsidRPr="00705330">
              <w:t xml:space="preserve">atlīdzina </w:t>
            </w:r>
            <w:r w:rsidRPr="00705330">
              <w:rPr>
                <w:i/>
              </w:rPr>
              <w:t>Pircējam</w:t>
            </w:r>
            <w:r w:rsidRPr="00705330">
              <w:t xml:space="preserve"> zaudējumus tādā apmērā, kas pārsniedz saskaņā ar Līguma 9.2.1., 9.2.2. vai 9.2.4.punktu saņemtās summas. </w:t>
            </w:r>
          </w:p>
        </w:tc>
      </w:tr>
      <w:tr w:rsidR="00D66780" w:rsidRPr="00823CE2" w14:paraId="297C3389" w14:textId="77777777" w:rsidTr="0049321B">
        <w:tc>
          <w:tcPr>
            <w:tcW w:w="810" w:type="dxa"/>
          </w:tcPr>
          <w:p w14:paraId="7F9B1B41" w14:textId="77777777" w:rsidR="00D66780" w:rsidRPr="00705330" w:rsidRDefault="00D66780" w:rsidP="0049321B">
            <w:pPr>
              <w:jc w:val="both"/>
              <w:rPr>
                <w:lang w:val="lv-LV"/>
              </w:rPr>
            </w:pPr>
            <w:r w:rsidRPr="00705330">
              <w:rPr>
                <w:lang w:val="lv-LV"/>
              </w:rPr>
              <w:t>9.5.</w:t>
            </w:r>
          </w:p>
        </w:tc>
        <w:tc>
          <w:tcPr>
            <w:tcW w:w="8636" w:type="dxa"/>
          </w:tcPr>
          <w:p w14:paraId="7C718159" w14:textId="77777777" w:rsidR="00D66780" w:rsidRPr="00705330" w:rsidRDefault="00D66780" w:rsidP="0049321B">
            <w:pPr>
              <w:pStyle w:val="BodyText21"/>
              <w:ind w:right="288"/>
            </w:pPr>
            <w:r w:rsidRPr="00705330">
              <w:t xml:space="preserve">Ja </w:t>
            </w:r>
            <w:r w:rsidRPr="00705330">
              <w:rPr>
                <w:i/>
              </w:rPr>
              <w:t>Pārdevējs</w:t>
            </w:r>
            <w:r w:rsidRPr="00705330">
              <w:t xml:space="preserve"> neiesniedz (vai neiemaksā) saistību izpildes nodrošinājumu šajā Līgumā noteiktajā kārtībā, </w:t>
            </w:r>
            <w:r w:rsidRPr="00705330">
              <w:rPr>
                <w:i/>
              </w:rPr>
              <w:t>Pircējs</w:t>
            </w:r>
            <w:r w:rsidRPr="00705330">
              <w:t xml:space="preserve"> ir tiesīgs pilnā apmērā saņemt </w:t>
            </w:r>
            <w:r w:rsidRPr="00705330">
              <w:rPr>
                <w:i/>
              </w:rPr>
              <w:t>Pārdevēja</w:t>
            </w:r>
            <w:r w:rsidRPr="00705330">
              <w:t xml:space="preserve"> saskaņā ar konkursa nolikuma iesniegto piedāvājuma nodrošinājumu. Piedāvājuma nodrošinājuma saņemšanai ir soda sankcijas raksturs un tā neatbrīvo </w:t>
            </w:r>
            <w:r w:rsidRPr="00705330">
              <w:rPr>
                <w:i/>
              </w:rPr>
              <w:t>Pārdevēju</w:t>
            </w:r>
            <w:r w:rsidRPr="00705330">
              <w:t xml:space="preserve"> no Līguma izpildes un saistību izpildes nodrošinājuma iesniegšanas pienākuma.  </w:t>
            </w:r>
          </w:p>
        </w:tc>
      </w:tr>
      <w:tr w:rsidR="00D66780" w:rsidRPr="00823CE2" w14:paraId="020EAF2C" w14:textId="77777777" w:rsidTr="0049321B">
        <w:tc>
          <w:tcPr>
            <w:tcW w:w="810" w:type="dxa"/>
          </w:tcPr>
          <w:p w14:paraId="1CD1E085" w14:textId="77777777" w:rsidR="00D66780" w:rsidRPr="00705330" w:rsidRDefault="00D66780" w:rsidP="0049321B">
            <w:pPr>
              <w:jc w:val="both"/>
              <w:rPr>
                <w:lang w:val="lv-LV"/>
              </w:rPr>
            </w:pPr>
            <w:r w:rsidRPr="00705330">
              <w:rPr>
                <w:lang w:val="lv-LV"/>
              </w:rPr>
              <w:t xml:space="preserve">9.6. </w:t>
            </w:r>
          </w:p>
        </w:tc>
        <w:tc>
          <w:tcPr>
            <w:tcW w:w="8636" w:type="dxa"/>
          </w:tcPr>
          <w:p w14:paraId="3A9F0850" w14:textId="73B85A97" w:rsidR="00D66780" w:rsidRPr="00705330" w:rsidRDefault="00D66780" w:rsidP="0049321B">
            <w:pPr>
              <w:pStyle w:val="BodyText21"/>
              <w:ind w:right="288"/>
            </w:pPr>
            <w:r w:rsidRPr="00705330">
              <w:t xml:space="preserve">Saistību izpildes nodrošinājuma termiņš ir līdz pušu saistību pilnīgai izpildei vai vismaz 30 (trīsdesmit) kalendārās dienas pēc </w:t>
            </w:r>
            <w:r w:rsidR="005762CD">
              <w:t>P</w:t>
            </w:r>
            <w:r w:rsidRPr="00705330">
              <w:t xml:space="preserve">reces galīgās piegādes brīža. </w:t>
            </w:r>
          </w:p>
        </w:tc>
      </w:tr>
      <w:tr w:rsidR="00D66780" w:rsidRPr="00823CE2" w14:paraId="5D66BA86" w14:textId="77777777" w:rsidTr="0049321B">
        <w:trPr>
          <w:trHeight w:val="865"/>
        </w:trPr>
        <w:tc>
          <w:tcPr>
            <w:tcW w:w="810" w:type="dxa"/>
          </w:tcPr>
          <w:p w14:paraId="0862D0C1" w14:textId="77777777" w:rsidR="00D66780" w:rsidRPr="00705330" w:rsidRDefault="00D66780" w:rsidP="0049321B">
            <w:pPr>
              <w:jc w:val="both"/>
              <w:rPr>
                <w:lang w:val="lv-LV"/>
              </w:rPr>
            </w:pPr>
            <w:r w:rsidRPr="00705330">
              <w:rPr>
                <w:lang w:val="lv-LV"/>
              </w:rPr>
              <w:t>9.7.</w:t>
            </w:r>
          </w:p>
        </w:tc>
        <w:tc>
          <w:tcPr>
            <w:tcW w:w="8636" w:type="dxa"/>
          </w:tcPr>
          <w:p w14:paraId="51EF1E35" w14:textId="77777777" w:rsidR="00D66780" w:rsidRPr="00705330" w:rsidRDefault="00D66780" w:rsidP="0049321B">
            <w:pPr>
              <w:pStyle w:val="BodyText21"/>
              <w:ind w:right="288"/>
            </w:pPr>
            <w:r w:rsidRPr="00705330">
              <w:t xml:space="preserve">Saistību izpildes nodrošinājumu (izsniedzot veidlapu vai izmaksājot iemaksāto saistību izpildes nodrošinājumu) </w:t>
            </w:r>
            <w:r w:rsidRPr="00705330">
              <w:rPr>
                <w:i/>
              </w:rPr>
              <w:t>Pircējs</w:t>
            </w:r>
            <w:r w:rsidRPr="00705330">
              <w:t xml:space="preserve"> atdod </w:t>
            </w:r>
            <w:r w:rsidRPr="00705330">
              <w:rPr>
                <w:i/>
              </w:rPr>
              <w:t>Pārdevējam</w:t>
            </w:r>
            <w:r w:rsidRPr="00705330">
              <w:t xml:space="preserve"> 5 (piecu) darba dienu laikā pēc tā termiņa beigām. </w:t>
            </w:r>
          </w:p>
        </w:tc>
      </w:tr>
    </w:tbl>
    <w:p w14:paraId="490E8B15" w14:textId="77777777" w:rsidR="00D66780" w:rsidRPr="00705330" w:rsidRDefault="00D66780" w:rsidP="00D66780">
      <w:pPr>
        <w:tabs>
          <w:tab w:val="left" w:pos="-3969"/>
          <w:tab w:val="left" w:pos="0"/>
        </w:tabs>
        <w:jc w:val="both"/>
        <w:rPr>
          <w:b/>
          <w:highlight w:val="yellow"/>
          <w:lang w:val="lv-LV"/>
        </w:rPr>
      </w:pPr>
    </w:p>
    <w:p w14:paraId="4DFA8DC1" w14:textId="77777777" w:rsidR="00D66780" w:rsidRPr="00705330" w:rsidRDefault="00D66780" w:rsidP="00D66780">
      <w:pPr>
        <w:tabs>
          <w:tab w:val="left" w:pos="-3969"/>
          <w:tab w:val="left" w:pos="0"/>
        </w:tabs>
        <w:jc w:val="center"/>
        <w:rPr>
          <w:b/>
          <w:lang w:val="lv-LV"/>
        </w:rPr>
      </w:pPr>
      <w:r w:rsidRPr="00705330">
        <w:rPr>
          <w:b/>
          <w:lang w:val="lv-LV"/>
        </w:rPr>
        <w:t xml:space="preserve">10. </w:t>
      </w:r>
      <w:r w:rsidRPr="00705330">
        <w:rPr>
          <w:rFonts w:ascii="Times New Roman Bold" w:hAnsi="Times New Roman Bold"/>
          <w:b/>
          <w:lang w:val="lv-LV"/>
        </w:rPr>
        <w:t>Konfidencialitātes saistības</w:t>
      </w:r>
    </w:p>
    <w:p w14:paraId="201CF8E3" w14:textId="77777777" w:rsidR="00D66780" w:rsidRPr="00705330" w:rsidRDefault="00D66780" w:rsidP="00D66780">
      <w:pPr>
        <w:tabs>
          <w:tab w:val="left" w:pos="-3969"/>
          <w:tab w:val="left" w:pos="0"/>
        </w:tabs>
        <w:jc w:val="center"/>
        <w:rPr>
          <w:b/>
          <w:lang w:val="lv-LV"/>
        </w:rPr>
      </w:pPr>
    </w:p>
    <w:tbl>
      <w:tblPr>
        <w:tblW w:w="9174" w:type="dxa"/>
        <w:tblLook w:val="01E0" w:firstRow="1" w:lastRow="1" w:firstColumn="1" w:lastColumn="1" w:noHBand="0" w:noVBand="0"/>
      </w:tblPr>
      <w:tblGrid>
        <w:gridCol w:w="878"/>
        <w:gridCol w:w="8296"/>
      </w:tblGrid>
      <w:tr w:rsidR="00D66780" w:rsidRPr="00823CE2" w14:paraId="25E375F2" w14:textId="77777777" w:rsidTr="0049321B">
        <w:trPr>
          <w:trHeight w:val="1038"/>
        </w:trPr>
        <w:tc>
          <w:tcPr>
            <w:tcW w:w="878" w:type="dxa"/>
          </w:tcPr>
          <w:p w14:paraId="1284D2CA" w14:textId="77777777" w:rsidR="00D66780" w:rsidRPr="00705330" w:rsidRDefault="00D66780" w:rsidP="0049321B">
            <w:pPr>
              <w:tabs>
                <w:tab w:val="left" w:pos="-3969"/>
                <w:tab w:val="left" w:pos="0"/>
              </w:tabs>
              <w:jc w:val="center"/>
              <w:rPr>
                <w:lang w:val="lv-LV"/>
              </w:rPr>
            </w:pPr>
            <w:r w:rsidRPr="00705330">
              <w:rPr>
                <w:lang w:val="lv-LV"/>
              </w:rPr>
              <w:t>10.1.</w:t>
            </w:r>
          </w:p>
        </w:tc>
        <w:tc>
          <w:tcPr>
            <w:tcW w:w="8296" w:type="dxa"/>
          </w:tcPr>
          <w:p w14:paraId="0C975D50" w14:textId="77777777" w:rsidR="00D66780" w:rsidRPr="00705330" w:rsidRDefault="00D66780" w:rsidP="0049321B">
            <w:pPr>
              <w:tabs>
                <w:tab w:val="left" w:pos="-3969"/>
                <w:tab w:val="left" w:pos="0"/>
              </w:tabs>
              <w:jc w:val="both"/>
              <w:rPr>
                <w:lang w:val="lv-LV"/>
              </w:rPr>
            </w:pPr>
            <w:r w:rsidRPr="00705330">
              <w:rPr>
                <w:lang w:val="lv-LV"/>
              </w:rPr>
              <w:t>Šī līguma noteikumi, kā arī informācija, kas saistīta ar pušu sadarbību vai kas par VAS </w:t>
            </w:r>
            <w:r w:rsidRPr="00705330">
              <w:rPr>
                <w:kern w:val="36"/>
                <w:lang w:val="lv-LV"/>
              </w:rPr>
              <w:t>„</w:t>
            </w:r>
            <w:r w:rsidRPr="00705330">
              <w:rPr>
                <w:lang w:val="lv-LV"/>
              </w:rPr>
              <w:t xml:space="preserve">Latvijas dzelzceļš” </w:t>
            </w:r>
            <w:r w:rsidRPr="00705330">
              <w:rPr>
                <w:i/>
                <w:lang w:val="lv-LV"/>
              </w:rPr>
              <w:t>Pārdevēja</w:t>
            </w:r>
            <w:r w:rsidRPr="00705330">
              <w:rPr>
                <w:lang w:val="lv-LV"/>
              </w:rPr>
              <w:t xml:space="preserve"> rīcībā nonākusi šī līguma izpildīšanas rezultātā, uzskatāma par VAS </w:t>
            </w:r>
            <w:r w:rsidRPr="00705330">
              <w:rPr>
                <w:kern w:val="36"/>
                <w:lang w:val="lv-LV"/>
              </w:rPr>
              <w:t>„</w:t>
            </w:r>
            <w:r w:rsidRPr="00705330">
              <w:rPr>
                <w:lang w:val="lv-LV"/>
              </w:rPr>
              <w:t>Latvijas dzelzceļš” (</w:t>
            </w:r>
            <w:r w:rsidRPr="00705330">
              <w:rPr>
                <w:i/>
                <w:lang w:val="lv-LV"/>
              </w:rPr>
              <w:t>Pircēja</w:t>
            </w:r>
            <w:r w:rsidRPr="00705330">
              <w:rPr>
                <w:lang w:val="lv-LV"/>
              </w:rPr>
              <w:t xml:space="preserve">) komercnoslēpumu, un tā bez iepriekšējas </w:t>
            </w:r>
            <w:r w:rsidRPr="00705330">
              <w:rPr>
                <w:i/>
                <w:lang w:val="lv-LV"/>
              </w:rPr>
              <w:t>Pircēja</w:t>
            </w:r>
            <w:r w:rsidRPr="00705330">
              <w:rPr>
                <w:lang w:val="lv-LV"/>
              </w:rPr>
              <w:t xml:space="preserve"> piekrišanas nav izpaužama trešajām personām šī līguma darbības laikā un pēc tam. </w:t>
            </w:r>
            <w:r w:rsidRPr="00705330">
              <w:rPr>
                <w:bCs/>
                <w:lang w:val="lv-LV"/>
              </w:rPr>
              <w:t>Šis pienākums neattiecas uz informāciju, kura ir publiski pieejama un informāciju, kas atklājama attiecīgām valsts institūcijām saskaņā ar spēkā esošajiem tiesību aktiem, ja tiek sniegta šīm institūcijām</w:t>
            </w:r>
            <w:r w:rsidRPr="00705330">
              <w:rPr>
                <w:lang w:val="lv-LV"/>
              </w:rPr>
              <w:t>.</w:t>
            </w:r>
          </w:p>
        </w:tc>
      </w:tr>
    </w:tbl>
    <w:p w14:paraId="22307B04" w14:textId="77777777" w:rsidR="00D66780" w:rsidRPr="00705330" w:rsidRDefault="00D66780" w:rsidP="00D66780">
      <w:pPr>
        <w:pStyle w:val="BodyTextIndent"/>
        <w:ind w:firstLine="0"/>
        <w:jc w:val="center"/>
        <w:rPr>
          <w:b/>
          <w:sz w:val="24"/>
          <w:highlight w:val="yellow"/>
          <w:lang w:val="lv-LV"/>
        </w:rPr>
      </w:pPr>
    </w:p>
    <w:p w14:paraId="38EC0179" w14:textId="77777777" w:rsidR="00D66780" w:rsidRPr="00705330" w:rsidRDefault="00D66780" w:rsidP="00D66780">
      <w:pPr>
        <w:pStyle w:val="BodyTextIndent"/>
        <w:ind w:firstLine="0"/>
        <w:jc w:val="center"/>
        <w:rPr>
          <w:b/>
          <w:sz w:val="24"/>
          <w:lang w:val="lv-LV"/>
        </w:rPr>
      </w:pPr>
      <w:r w:rsidRPr="00705330">
        <w:rPr>
          <w:b/>
          <w:sz w:val="24"/>
          <w:lang w:val="lv-LV"/>
        </w:rPr>
        <w:t xml:space="preserve">11. </w:t>
      </w:r>
      <w:r w:rsidRPr="00705330">
        <w:rPr>
          <w:rFonts w:ascii="Times New Roman Bold" w:hAnsi="Times New Roman Bold"/>
          <w:b/>
          <w:sz w:val="24"/>
          <w:lang w:val="lv-LV"/>
        </w:rPr>
        <w:t>Citi noteikumi</w:t>
      </w:r>
    </w:p>
    <w:p w14:paraId="51016190" w14:textId="77777777" w:rsidR="00D66780" w:rsidRPr="00705330" w:rsidRDefault="00D66780" w:rsidP="00D66780">
      <w:pPr>
        <w:pStyle w:val="BodyTextIndent"/>
        <w:rPr>
          <w:b/>
          <w:lang w:val="lv-LV"/>
        </w:rPr>
      </w:pPr>
    </w:p>
    <w:tbl>
      <w:tblPr>
        <w:tblW w:w="0" w:type="auto"/>
        <w:tblLayout w:type="fixed"/>
        <w:tblLook w:val="0000" w:firstRow="0" w:lastRow="0" w:firstColumn="0" w:lastColumn="0" w:noHBand="0" w:noVBand="0"/>
      </w:tblPr>
      <w:tblGrid>
        <w:gridCol w:w="959"/>
        <w:gridCol w:w="8329"/>
      </w:tblGrid>
      <w:tr w:rsidR="00D66780" w:rsidRPr="00823CE2" w14:paraId="3A97FF4F" w14:textId="77777777" w:rsidTr="0049321B">
        <w:tc>
          <w:tcPr>
            <w:tcW w:w="959" w:type="dxa"/>
          </w:tcPr>
          <w:p w14:paraId="3D08ACA7" w14:textId="77777777" w:rsidR="00D66780" w:rsidRPr="00705330" w:rsidRDefault="00D66780" w:rsidP="0049321B">
            <w:pPr>
              <w:pStyle w:val="BodyTextIndent"/>
              <w:ind w:right="140" w:firstLine="0"/>
              <w:rPr>
                <w:sz w:val="24"/>
                <w:lang w:val="lv-LV"/>
              </w:rPr>
            </w:pPr>
            <w:r w:rsidRPr="00705330">
              <w:rPr>
                <w:sz w:val="24"/>
                <w:lang w:val="lv-LV"/>
              </w:rPr>
              <w:t>11.1.</w:t>
            </w:r>
          </w:p>
        </w:tc>
        <w:tc>
          <w:tcPr>
            <w:tcW w:w="8329" w:type="dxa"/>
          </w:tcPr>
          <w:p w14:paraId="10D44642" w14:textId="77777777" w:rsidR="00D66780" w:rsidRPr="00705330" w:rsidRDefault="00D66780" w:rsidP="0049321B">
            <w:pPr>
              <w:pStyle w:val="BodyTextIndent"/>
              <w:ind w:right="140" w:firstLine="0"/>
              <w:rPr>
                <w:sz w:val="24"/>
                <w:lang w:val="lv-LV"/>
              </w:rPr>
            </w:pPr>
            <w:r w:rsidRPr="00705330">
              <w:rPr>
                <w:sz w:val="24"/>
                <w:lang w:val="lv-LV"/>
              </w:rPr>
              <w:t xml:space="preserve">Nevienai no pusēm nav tiesību nodot savas tiesības un pienākumus trešajai pusei bez otras līgumslēdzējas puses rakstveida piekrišanas. </w:t>
            </w:r>
          </w:p>
        </w:tc>
      </w:tr>
      <w:tr w:rsidR="00D66780" w:rsidRPr="00705330" w14:paraId="1F924651" w14:textId="77777777" w:rsidTr="0049321B">
        <w:tc>
          <w:tcPr>
            <w:tcW w:w="959" w:type="dxa"/>
          </w:tcPr>
          <w:p w14:paraId="742A4F6A" w14:textId="77777777" w:rsidR="00D66780" w:rsidRPr="00705330" w:rsidRDefault="00D66780" w:rsidP="0049321B">
            <w:pPr>
              <w:pStyle w:val="BodyTextIndent"/>
              <w:ind w:right="140" w:firstLine="0"/>
              <w:rPr>
                <w:sz w:val="24"/>
                <w:lang w:val="lv-LV"/>
              </w:rPr>
            </w:pPr>
            <w:r w:rsidRPr="00705330">
              <w:rPr>
                <w:sz w:val="24"/>
                <w:lang w:val="lv-LV"/>
              </w:rPr>
              <w:t>11.2.</w:t>
            </w:r>
          </w:p>
        </w:tc>
        <w:tc>
          <w:tcPr>
            <w:tcW w:w="8329" w:type="dxa"/>
          </w:tcPr>
          <w:p w14:paraId="16358DEC" w14:textId="77777777" w:rsidR="00D66780" w:rsidRPr="00705330" w:rsidRDefault="00D66780" w:rsidP="0049321B">
            <w:pPr>
              <w:pStyle w:val="BodyTextIndent"/>
              <w:ind w:right="140" w:firstLine="0"/>
              <w:rPr>
                <w:sz w:val="24"/>
                <w:lang w:val="lv-LV"/>
              </w:rPr>
            </w:pPr>
            <w:r w:rsidRPr="00705330">
              <w:rPr>
                <w:sz w:val="24"/>
                <w:lang w:val="lv-LV"/>
              </w:rPr>
              <w:t>Visi šī Līguma grozījumi un papildinājumi ir spēkā tikai tad, ja tie noformēti rakstveidā un ir abu pušu parakstīti. Tie pievienojami Līgumam un kļūst par tā neatņemamu sastāvdaļu.</w:t>
            </w:r>
          </w:p>
        </w:tc>
      </w:tr>
      <w:tr w:rsidR="00D66780" w:rsidRPr="00823CE2" w14:paraId="4504941C" w14:textId="77777777" w:rsidTr="0049321B">
        <w:tc>
          <w:tcPr>
            <w:tcW w:w="959" w:type="dxa"/>
          </w:tcPr>
          <w:p w14:paraId="49A05204" w14:textId="77777777" w:rsidR="00D66780" w:rsidRPr="00705330" w:rsidRDefault="00D66780" w:rsidP="0049321B">
            <w:pPr>
              <w:pStyle w:val="BodyTextIndent"/>
              <w:ind w:right="140" w:firstLine="0"/>
              <w:rPr>
                <w:sz w:val="24"/>
                <w:lang w:val="lv-LV"/>
              </w:rPr>
            </w:pPr>
            <w:r w:rsidRPr="00705330">
              <w:rPr>
                <w:sz w:val="24"/>
                <w:lang w:val="lv-LV"/>
              </w:rPr>
              <w:t>11.3.</w:t>
            </w:r>
          </w:p>
        </w:tc>
        <w:tc>
          <w:tcPr>
            <w:tcW w:w="8329" w:type="dxa"/>
          </w:tcPr>
          <w:p w14:paraId="26772CF6" w14:textId="77777777" w:rsidR="00D66780" w:rsidRPr="00705330" w:rsidRDefault="00D66780" w:rsidP="0049321B">
            <w:pPr>
              <w:pStyle w:val="BodyTextIndent"/>
              <w:ind w:right="140" w:firstLine="0"/>
              <w:contextualSpacing/>
              <w:rPr>
                <w:sz w:val="24"/>
                <w:lang w:val="lv-LV"/>
              </w:rPr>
            </w:pPr>
            <w:r w:rsidRPr="00705330">
              <w:rPr>
                <w:bCs/>
                <w:sz w:val="24"/>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705330">
              <w:rPr>
                <w:bCs/>
                <w:sz w:val="24"/>
                <w:lang w:val="lv-LV"/>
              </w:rPr>
              <w:t>paraksttiesīgā</w:t>
            </w:r>
            <w:proofErr w:type="spellEnd"/>
            <w:r w:rsidRPr="00705330">
              <w:rPr>
                <w:bCs/>
                <w:sz w:val="24"/>
                <w:lang w:val="lv-LV"/>
              </w:rPr>
              <w:t xml:space="preserve"> persona) uzņēmumā.</w:t>
            </w:r>
          </w:p>
        </w:tc>
      </w:tr>
      <w:tr w:rsidR="00D66780" w:rsidRPr="00823CE2" w14:paraId="333F1F7D" w14:textId="77777777" w:rsidTr="0049321B">
        <w:trPr>
          <w:trHeight w:val="1743"/>
        </w:trPr>
        <w:tc>
          <w:tcPr>
            <w:tcW w:w="959" w:type="dxa"/>
          </w:tcPr>
          <w:p w14:paraId="5BB2DF98" w14:textId="77777777" w:rsidR="00D66780" w:rsidRPr="00705330" w:rsidRDefault="00D66780" w:rsidP="0049321B">
            <w:pPr>
              <w:pStyle w:val="BodyTextIndent"/>
              <w:ind w:right="140" w:firstLine="0"/>
              <w:rPr>
                <w:sz w:val="24"/>
                <w:lang w:val="lv-LV"/>
              </w:rPr>
            </w:pPr>
            <w:r w:rsidRPr="00705330">
              <w:rPr>
                <w:sz w:val="24"/>
                <w:lang w:val="lv-LV"/>
              </w:rPr>
              <w:t>11.4.</w:t>
            </w:r>
          </w:p>
        </w:tc>
        <w:tc>
          <w:tcPr>
            <w:tcW w:w="8329" w:type="dxa"/>
          </w:tcPr>
          <w:p w14:paraId="7838B9DC" w14:textId="77777777" w:rsidR="00D66780" w:rsidRPr="00705330" w:rsidRDefault="00D66780" w:rsidP="0049321B">
            <w:pPr>
              <w:pStyle w:val="naisf"/>
              <w:spacing w:before="0" w:beforeAutospacing="0" w:after="0" w:afterAutospacing="0"/>
              <w:ind w:right="140"/>
              <w:contextualSpacing/>
              <w:jc w:val="both"/>
            </w:pPr>
            <w:r w:rsidRPr="00705330">
              <w:t xml:space="preserve">Visus strīdus un domstarpības, kas var rasties no šī Līguma vai sakarā ar šo Līgumu, risina pusēm vienojoties sarunu ceļā. </w:t>
            </w:r>
            <w:r w:rsidRPr="00705330">
              <w:rPr>
                <w:bCs/>
              </w:rPr>
              <w:t xml:space="preserve">Ja pēc 14 (četrpadsmit) kalendārām dienām </w:t>
            </w:r>
            <w:r w:rsidRPr="00705330">
              <w:t xml:space="preserve">vienošanās netiek panākta, strīdus nodod izskatīšanai </w:t>
            </w:r>
            <w:r w:rsidRPr="00705330">
              <w:rPr>
                <w:i/>
              </w:rPr>
              <w:t>[ja Latvijas rezidents]</w:t>
            </w:r>
            <w:r w:rsidRPr="00705330">
              <w:t xml:space="preserve"> Latvijas Republikas tiesai pēc piekritības </w:t>
            </w:r>
            <w:r w:rsidRPr="00705330">
              <w:rPr>
                <w:i/>
              </w:rPr>
              <w:t>[ja nerezidents]</w:t>
            </w:r>
            <w:r w:rsidRPr="00705330">
              <w:t xml:space="preserve"> Rīgas pilsētas Latgales priekšpilsētas tiesā (Lomonosova iela 10, Rīga, LV-1019, Latvija). No Līguma izrietošās saistības (tajā skaitā arī attiecībā uz Līguma 9.sadaļā paredzēto iesniedzamo saistību izpildes nodrošinājumu) apspriežamas saskaņā ar Latvijas Republikas normatīvajiem aktiem.</w:t>
            </w:r>
          </w:p>
        </w:tc>
      </w:tr>
      <w:tr w:rsidR="00D66780" w:rsidRPr="00823CE2" w14:paraId="790F8236" w14:textId="77777777" w:rsidTr="0049321B">
        <w:tc>
          <w:tcPr>
            <w:tcW w:w="959" w:type="dxa"/>
          </w:tcPr>
          <w:p w14:paraId="17A7CDE9" w14:textId="77777777" w:rsidR="00D66780" w:rsidRPr="00705330" w:rsidRDefault="00D66780" w:rsidP="0049321B">
            <w:pPr>
              <w:pStyle w:val="BodyTextIndent"/>
              <w:ind w:right="140" w:firstLine="0"/>
              <w:rPr>
                <w:color w:val="FF0000"/>
                <w:sz w:val="24"/>
                <w:lang w:val="lv-LV"/>
              </w:rPr>
            </w:pPr>
            <w:r w:rsidRPr="00705330">
              <w:rPr>
                <w:lang w:val="lv-LV"/>
              </w:rPr>
              <w:lastRenderedPageBreak/>
              <w:t>11.5.</w:t>
            </w:r>
          </w:p>
        </w:tc>
        <w:tc>
          <w:tcPr>
            <w:tcW w:w="8329" w:type="dxa"/>
          </w:tcPr>
          <w:p w14:paraId="1B9332C5" w14:textId="77777777" w:rsidR="00D66780" w:rsidRPr="00705330" w:rsidRDefault="00D66780" w:rsidP="0049321B">
            <w:pPr>
              <w:pStyle w:val="naisf"/>
              <w:spacing w:before="0" w:beforeAutospacing="0" w:after="0" w:afterAutospacing="0"/>
              <w:ind w:right="140"/>
              <w:contextualSpacing/>
              <w:jc w:val="both"/>
            </w:pPr>
            <w:r w:rsidRPr="00705330">
              <w:rPr>
                <w:i/>
              </w:rPr>
              <w:t xml:space="preserve">Pārdevējs </w:t>
            </w:r>
            <w:r w:rsidRPr="00705330">
              <w:t xml:space="preserve">parakstot līgumu, apliecina, ka ir iepazinies ar koncerna mājas lapā www.ldz.lv publicētajiem </w:t>
            </w:r>
            <w:r w:rsidRPr="00705330">
              <w:rPr>
                <w:kern w:val="36"/>
              </w:rPr>
              <w:t>„</w:t>
            </w:r>
            <w:r w:rsidRPr="00705330">
              <w:t>Latvijas dzelzceļš” koncerna sadarbības partneru biznesa ētikas pamatprincipiem, atbilst tiem un apņemas arī turpmāk strikti tos ievērot pats un nodrošināt, ka tos ievēro arī tā darbinieki.</w:t>
            </w:r>
          </w:p>
        </w:tc>
      </w:tr>
      <w:tr w:rsidR="00D66780" w:rsidRPr="00823CE2" w14:paraId="3AF3D6E8" w14:textId="77777777" w:rsidTr="0049321B">
        <w:tc>
          <w:tcPr>
            <w:tcW w:w="959" w:type="dxa"/>
          </w:tcPr>
          <w:p w14:paraId="630338DE" w14:textId="77777777" w:rsidR="00D66780" w:rsidRPr="00705330" w:rsidRDefault="00D66780" w:rsidP="0049321B">
            <w:pPr>
              <w:pStyle w:val="BodyTextIndent"/>
              <w:ind w:right="140" w:firstLine="0"/>
              <w:rPr>
                <w:color w:val="FF0000"/>
                <w:sz w:val="24"/>
                <w:lang w:val="lv-LV"/>
              </w:rPr>
            </w:pPr>
            <w:r w:rsidRPr="00705330">
              <w:rPr>
                <w:lang w:val="lv-LV" w:eastAsia="lv-LV"/>
              </w:rPr>
              <w:t>11.6.</w:t>
            </w:r>
          </w:p>
        </w:tc>
        <w:tc>
          <w:tcPr>
            <w:tcW w:w="8329" w:type="dxa"/>
          </w:tcPr>
          <w:p w14:paraId="0DA9822E" w14:textId="77777777" w:rsidR="00D66780" w:rsidRPr="00705330" w:rsidRDefault="00D66780" w:rsidP="0049321B">
            <w:pPr>
              <w:spacing w:before="100" w:beforeAutospacing="1" w:after="100" w:afterAutospacing="1"/>
              <w:ind w:right="140"/>
              <w:jc w:val="both"/>
              <w:rPr>
                <w:lang w:val="lv-LV"/>
              </w:rPr>
            </w:pPr>
            <w:r w:rsidRPr="00705330">
              <w:rPr>
                <w:i/>
                <w:lang w:val="lv-LV" w:eastAsia="lv-LV"/>
              </w:rPr>
              <w:t>Pārdevējam</w:t>
            </w:r>
            <w:r w:rsidRPr="00705330">
              <w:rPr>
                <w:lang w:val="lv-LV" w:eastAsia="lv-LV"/>
              </w:rPr>
              <w:t xml:space="preserve"> ir pienākums nekavējoties informēt VAS </w:t>
            </w:r>
            <w:r w:rsidRPr="00705330">
              <w:rPr>
                <w:kern w:val="36"/>
                <w:lang w:val="lv-LV"/>
              </w:rPr>
              <w:t>„</w:t>
            </w:r>
            <w:r w:rsidRPr="00705330">
              <w:rPr>
                <w:lang w:val="lv-LV" w:eastAsia="lv-LV"/>
              </w:rPr>
              <w:t xml:space="preserve">Latvijas dzelzceļš”, ja identificēta situācija, kad pārkāpts kāds no </w:t>
            </w:r>
            <w:r w:rsidRPr="00705330">
              <w:rPr>
                <w:kern w:val="36"/>
                <w:lang w:val="lv-LV"/>
              </w:rPr>
              <w:t>„</w:t>
            </w:r>
            <w:r w:rsidRPr="00705330">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Pr="00705330">
              <w:rPr>
                <w:kern w:val="36"/>
                <w:lang w:val="lv-LV"/>
              </w:rPr>
              <w:t>„</w:t>
            </w:r>
            <w:r w:rsidRPr="00705330">
              <w:rPr>
                <w:lang w:val="lv-LV" w:eastAsia="lv-LV"/>
              </w:rPr>
              <w:t xml:space="preserve">Latvijas dzelzceļš” kļūst zināms, ka </w:t>
            </w:r>
            <w:r w:rsidRPr="00705330">
              <w:rPr>
                <w:i/>
                <w:lang w:val="lv-LV" w:eastAsia="lv-LV"/>
              </w:rPr>
              <w:t>Pārdevējs</w:t>
            </w:r>
            <w:r w:rsidRPr="00705330">
              <w:rPr>
                <w:lang w:val="lv-LV" w:eastAsia="lv-LV"/>
              </w:rPr>
              <w:t xml:space="preserve"> ir pārkāpis kādu no </w:t>
            </w:r>
            <w:r w:rsidRPr="00705330">
              <w:rPr>
                <w:kern w:val="36"/>
                <w:lang w:val="lv-LV"/>
              </w:rPr>
              <w:t>„</w:t>
            </w:r>
            <w:r w:rsidRPr="00705330">
              <w:rPr>
                <w:lang w:val="lv-LV" w:eastAsia="lv-LV"/>
              </w:rPr>
              <w:t>Latvijas dzelzceļš” koncerna sadarbības partneru biznesa ētikas pamatprincipiem, tiks izvērtēta turpmākā sadarbība likumā noteiktajā kārtībā un apjomā.</w:t>
            </w:r>
          </w:p>
        </w:tc>
      </w:tr>
      <w:tr w:rsidR="00D66780" w:rsidRPr="00823CE2" w14:paraId="72AABDDF" w14:textId="77777777" w:rsidTr="0049321B">
        <w:tc>
          <w:tcPr>
            <w:tcW w:w="959" w:type="dxa"/>
          </w:tcPr>
          <w:p w14:paraId="378864F6" w14:textId="77777777" w:rsidR="00D66780" w:rsidRPr="00705330" w:rsidRDefault="00D66780" w:rsidP="0049321B">
            <w:pPr>
              <w:pStyle w:val="BodyTextIndent"/>
              <w:ind w:right="140" w:firstLine="0"/>
              <w:rPr>
                <w:sz w:val="24"/>
                <w:lang w:val="lv-LV" w:eastAsia="lv-LV"/>
              </w:rPr>
            </w:pPr>
            <w:r w:rsidRPr="00705330">
              <w:rPr>
                <w:sz w:val="24"/>
                <w:lang w:val="lv-LV" w:eastAsia="lv-LV"/>
              </w:rPr>
              <w:t>11.7.</w:t>
            </w:r>
          </w:p>
          <w:p w14:paraId="069613AD" w14:textId="77777777" w:rsidR="00D66780" w:rsidRPr="00705330" w:rsidRDefault="00D66780" w:rsidP="0049321B">
            <w:pPr>
              <w:pStyle w:val="BodyTextIndent"/>
              <w:ind w:right="140" w:firstLine="0"/>
              <w:rPr>
                <w:sz w:val="24"/>
                <w:lang w:val="lv-LV" w:eastAsia="lv-LV"/>
              </w:rPr>
            </w:pPr>
          </w:p>
          <w:p w14:paraId="467D9350" w14:textId="77777777" w:rsidR="00D66780" w:rsidRPr="00705330" w:rsidRDefault="00D66780" w:rsidP="0049321B">
            <w:pPr>
              <w:pStyle w:val="BodyTextIndent"/>
              <w:ind w:right="140" w:firstLine="0"/>
              <w:rPr>
                <w:sz w:val="24"/>
                <w:lang w:val="lv-LV" w:eastAsia="lv-LV"/>
              </w:rPr>
            </w:pPr>
          </w:p>
          <w:p w14:paraId="5A893821" w14:textId="77777777" w:rsidR="00D66780" w:rsidRPr="00705330" w:rsidRDefault="00D66780" w:rsidP="0049321B">
            <w:pPr>
              <w:pStyle w:val="BodyTextIndent"/>
              <w:ind w:right="140" w:firstLine="0"/>
              <w:rPr>
                <w:sz w:val="24"/>
                <w:lang w:val="lv-LV" w:eastAsia="lv-LV"/>
              </w:rPr>
            </w:pPr>
          </w:p>
          <w:p w14:paraId="5D3B428C" w14:textId="77777777" w:rsidR="00D66780" w:rsidRPr="00705330" w:rsidRDefault="00D66780" w:rsidP="0049321B">
            <w:pPr>
              <w:pStyle w:val="BodyTextIndent"/>
              <w:ind w:right="140" w:firstLine="0"/>
              <w:rPr>
                <w:sz w:val="24"/>
                <w:lang w:val="lv-LV" w:eastAsia="lv-LV"/>
              </w:rPr>
            </w:pPr>
          </w:p>
          <w:p w14:paraId="4574D8AA" w14:textId="77777777" w:rsidR="00D66780" w:rsidRPr="00705330" w:rsidRDefault="00D66780" w:rsidP="0049321B">
            <w:pPr>
              <w:pStyle w:val="BodyTextIndent"/>
              <w:ind w:right="140" w:firstLine="0"/>
              <w:rPr>
                <w:sz w:val="24"/>
                <w:lang w:val="lv-LV" w:eastAsia="lv-LV"/>
              </w:rPr>
            </w:pPr>
          </w:p>
          <w:p w14:paraId="2EA8C980" w14:textId="77777777" w:rsidR="00D66780" w:rsidRPr="00705330" w:rsidRDefault="00D66780" w:rsidP="0049321B">
            <w:pPr>
              <w:pStyle w:val="BodyTextIndent"/>
              <w:ind w:right="140" w:firstLine="0"/>
              <w:rPr>
                <w:sz w:val="24"/>
                <w:lang w:val="lv-LV" w:eastAsia="lv-LV"/>
              </w:rPr>
            </w:pPr>
          </w:p>
          <w:p w14:paraId="1C4701E1" w14:textId="77777777" w:rsidR="00D66780" w:rsidRPr="00705330" w:rsidRDefault="00D66780" w:rsidP="0049321B">
            <w:pPr>
              <w:pStyle w:val="BodyTextIndent"/>
              <w:ind w:right="140" w:firstLine="0"/>
              <w:rPr>
                <w:sz w:val="24"/>
                <w:lang w:val="lv-LV" w:eastAsia="lv-LV"/>
              </w:rPr>
            </w:pPr>
          </w:p>
          <w:p w14:paraId="6B1FC810" w14:textId="77777777" w:rsidR="00D66780" w:rsidRPr="00705330" w:rsidRDefault="00D66780" w:rsidP="0049321B">
            <w:pPr>
              <w:pStyle w:val="BodyTextIndent"/>
              <w:ind w:right="140" w:firstLine="0"/>
              <w:rPr>
                <w:sz w:val="24"/>
                <w:lang w:val="lv-LV" w:eastAsia="lv-LV"/>
              </w:rPr>
            </w:pPr>
          </w:p>
          <w:p w14:paraId="3D4AF7E9" w14:textId="77777777" w:rsidR="00D66780" w:rsidRPr="00705330" w:rsidRDefault="00D66780" w:rsidP="0049321B">
            <w:pPr>
              <w:pStyle w:val="BodyTextIndent"/>
              <w:ind w:right="140" w:firstLine="0"/>
              <w:rPr>
                <w:sz w:val="24"/>
                <w:lang w:val="lv-LV" w:eastAsia="lv-LV"/>
              </w:rPr>
            </w:pPr>
          </w:p>
          <w:p w14:paraId="00158748" w14:textId="77777777" w:rsidR="00D66780" w:rsidRPr="00705330" w:rsidRDefault="00D66780" w:rsidP="0049321B">
            <w:pPr>
              <w:pStyle w:val="BodyTextIndent"/>
              <w:ind w:right="140" w:firstLine="0"/>
              <w:rPr>
                <w:sz w:val="24"/>
                <w:lang w:val="lv-LV" w:eastAsia="lv-LV"/>
              </w:rPr>
            </w:pPr>
          </w:p>
          <w:p w14:paraId="54F37C45" w14:textId="77777777" w:rsidR="00D66780" w:rsidRPr="00705330" w:rsidRDefault="00D66780" w:rsidP="0049321B">
            <w:pPr>
              <w:pStyle w:val="BodyTextIndent"/>
              <w:ind w:right="140" w:firstLine="0"/>
              <w:rPr>
                <w:sz w:val="24"/>
                <w:lang w:val="lv-LV" w:eastAsia="lv-LV"/>
              </w:rPr>
            </w:pPr>
          </w:p>
          <w:p w14:paraId="1BF335DE" w14:textId="77777777" w:rsidR="00D66780" w:rsidRPr="00705330" w:rsidRDefault="00D66780" w:rsidP="0049321B">
            <w:pPr>
              <w:pStyle w:val="BodyTextIndent"/>
              <w:ind w:right="140" w:firstLine="0"/>
              <w:rPr>
                <w:sz w:val="24"/>
                <w:lang w:val="lv-LV" w:eastAsia="lv-LV"/>
              </w:rPr>
            </w:pPr>
          </w:p>
          <w:p w14:paraId="5C663BBF" w14:textId="77777777" w:rsidR="00D66780" w:rsidRPr="00705330" w:rsidRDefault="00D66780" w:rsidP="0049321B">
            <w:pPr>
              <w:pStyle w:val="BodyTextIndent"/>
              <w:ind w:right="140" w:firstLine="0"/>
              <w:rPr>
                <w:sz w:val="24"/>
                <w:lang w:val="lv-LV" w:eastAsia="lv-LV"/>
              </w:rPr>
            </w:pPr>
          </w:p>
          <w:p w14:paraId="590EEDC5" w14:textId="77777777" w:rsidR="00D66780" w:rsidRPr="00705330" w:rsidRDefault="00D66780" w:rsidP="0049321B">
            <w:pPr>
              <w:pStyle w:val="BodyTextIndent"/>
              <w:ind w:right="140" w:firstLine="0"/>
              <w:rPr>
                <w:sz w:val="24"/>
                <w:lang w:val="lv-LV" w:eastAsia="lv-LV"/>
              </w:rPr>
            </w:pPr>
            <w:r w:rsidRPr="00705330">
              <w:rPr>
                <w:sz w:val="24"/>
                <w:lang w:val="lv-LV" w:eastAsia="lv-LV"/>
              </w:rPr>
              <w:t>11.8.</w:t>
            </w:r>
          </w:p>
          <w:p w14:paraId="2CC4812C" w14:textId="77777777" w:rsidR="00D66780" w:rsidRPr="00705330" w:rsidRDefault="00D66780" w:rsidP="0049321B">
            <w:pPr>
              <w:pStyle w:val="BodyTextIndent"/>
              <w:ind w:right="140" w:firstLine="0"/>
              <w:rPr>
                <w:sz w:val="24"/>
                <w:lang w:val="lv-LV" w:eastAsia="lv-LV"/>
              </w:rPr>
            </w:pPr>
          </w:p>
          <w:p w14:paraId="099C5053" w14:textId="77777777" w:rsidR="00D66780" w:rsidRPr="00705330" w:rsidRDefault="00D66780" w:rsidP="0049321B">
            <w:pPr>
              <w:pStyle w:val="BodyTextIndent"/>
              <w:ind w:right="140" w:firstLine="0"/>
              <w:rPr>
                <w:sz w:val="24"/>
                <w:lang w:val="lv-LV" w:eastAsia="lv-LV"/>
              </w:rPr>
            </w:pPr>
          </w:p>
          <w:p w14:paraId="4CC243BD" w14:textId="77777777" w:rsidR="00D66780" w:rsidRPr="00705330" w:rsidRDefault="00D66780" w:rsidP="0049321B">
            <w:pPr>
              <w:pStyle w:val="BodyTextIndent"/>
              <w:ind w:right="140" w:firstLine="0"/>
              <w:rPr>
                <w:sz w:val="24"/>
                <w:lang w:val="lv-LV" w:eastAsia="lv-LV"/>
              </w:rPr>
            </w:pPr>
          </w:p>
          <w:p w14:paraId="53AD7D5B" w14:textId="77777777" w:rsidR="00D66780" w:rsidRPr="00705330" w:rsidRDefault="00D66780" w:rsidP="0049321B">
            <w:pPr>
              <w:pStyle w:val="BodyTextIndent"/>
              <w:ind w:right="140" w:firstLine="0"/>
              <w:rPr>
                <w:sz w:val="24"/>
                <w:lang w:val="lv-LV" w:eastAsia="lv-LV"/>
              </w:rPr>
            </w:pPr>
            <w:r w:rsidRPr="00705330">
              <w:rPr>
                <w:sz w:val="24"/>
                <w:lang w:val="lv-LV" w:eastAsia="lv-LV"/>
              </w:rPr>
              <w:t>11.9.</w:t>
            </w:r>
          </w:p>
          <w:p w14:paraId="41AEE1C7" w14:textId="77777777" w:rsidR="00D66780" w:rsidRPr="00705330" w:rsidRDefault="00D66780" w:rsidP="0049321B">
            <w:pPr>
              <w:pStyle w:val="BodyTextIndent"/>
              <w:ind w:right="140" w:firstLine="0"/>
              <w:rPr>
                <w:sz w:val="24"/>
                <w:lang w:val="lv-LV" w:eastAsia="lv-LV"/>
              </w:rPr>
            </w:pPr>
          </w:p>
          <w:p w14:paraId="6D186156" w14:textId="77777777" w:rsidR="00D66780" w:rsidRPr="00705330" w:rsidRDefault="00D66780" w:rsidP="0049321B">
            <w:pPr>
              <w:pStyle w:val="BodyTextIndent"/>
              <w:ind w:right="140" w:firstLine="0"/>
              <w:rPr>
                <w:sz w:val="24"/>
                <w:lang w:val="lv-LV" w:eastAsia="lv-LV"/>
              </w:rPr>
            </w:pPr>
          </w:p>
          <w:p w14:paraId="5B5B1C79" w14:textId="77777777" w:rsidR="00D66780" w:rsidRPr="00705330" w:rsidRDefault="00D66780" w:rsidP="0049321B">
            <w:pPr>
              <w:pStyle w:val="BodyTextIndent"/>
              <w:ind w:right="140" w:firstLine="0"/>
              <w:rPr>
                <w:sz w:val="24"/>
                <w:lang w:val="lv-LV" w:eastAsia="lv-LV"/>
              </w:rPr>
            </w:pPr>
          </w:p>
          <w:p w14:paraId="51602E17" w14:textId="77777777" w:rsidR="00D66780" w:rsidRPr="00705330" w:rsidRDefault="00D66780" w:rsidP="0049321B">
            <w:pPr>
              <w:pStyle w:val="BodyTextIndent"/>
              <w:ind w:right="140" w:firstLine="0"/>
              <w:rPr>
                <w:sz w:val="24"/>
                <w:lang w:val="lv-LV" w:eastAsia="lv-LV"/>
              </w:rPr>
            </w:pPr>
          </w:p>
          <w:p w14:paraId="71D503EA" w14:textId="77777777" w:rsidR="00D66780" w:rsidRPr="00705330" w:rsidRDefault="00D66780" w:rsidP="0049321B">
            <w:pPr>
              <w:pStyle w:val="BodyTextIndent"/>
              <w:ind w:right="140" w:firstLine="0"/>
              <w:rPr>
                <w:sz w:val="24"/>
                <w:lang w:val="lv-LV" w:eastAsia="lv-LV"/>
              </w:rPr>
            </w:pPr>
            <w:r w:rsidRPr="00705330">
              <w:rPr>
                <w:sz w:val="24"/>
                <w:lang w:val="lv-LV" w:eastAsia="lv-LV"/>
              </w:rPr>
              <w:t>11.10.</w:t>
            </w:r>
          </w:p>
          <w:p w14:paraId="140426DD" w14:textId="77777777" w:rsidR="00D66780" w:rsidRPr="00705330" w:rsidRDefault="00D66780" w:rsidP="0049321B">
            <w:pPr>
              <w:pStyle w:val="BodyTextIndent"/>
              <w:ind w:right="140" w:firstLine="0"/>
              <w:rPr>
                <w:sz w:val="24"/>
                <w:lang w:val="lv-LV" w:eastAsia="lv-LV"/>
              </w:rPr>
            </w:pPr>
          </w:p>
          <w:p w14:paraId="7E53B3B0" w14:textId="77777777" w:rsidR="00D66780" w:rsidRPr="00705330" w:rsidRDefault="00D66780" w:rsidP="0049321B">
            <w:pPr>
              <w:pStyle w:val="BodyTextIndent"/>
              <w:ind w:right="140" w:firstLine="0"/>
              <w:rPr>
                <w:sz w:val="24"/>
                <w:lang w:val="lv-LV" w:eastAsia="lv-LV"/>
              </w:rPr>
            </w:pPr>
          </w:p>
          <w:p w14:paraId="6C216B1C" w14:textId="77777777" w:rsidR="00D66780" w:rsidRPr="00705330" w:rsidRDefault="00D66780" w:rsidP="0049321B">
            <w:pPr>
              <w:pStyle w:val="BodyTextIndent"/>
              <w:ind w:right="140" w:firstLine="0"/>
              <w:rPr>
                <w:sz w:val="24"/>
                <w:lang w:val="lv-LV" w:eastAsia="lv-LV"/>
              </w:rPr>
            </w:pPr>
          </w:p>
          <w:p w14:paraId="5916FAE5" w14:textId="77777777" w:rsidR="00D66780" w:rsidRPr="00705330" w:rsidRDefault="00D66780" w:rsidP="0049321B">
            <w:pPr>
              <w:pStyle w:val="BodyTextIndent"/>
              <w:ind w:right="140" w:firstLine="0"/>
              <w:rPr>
                <w:sz w:val="24"/>
                <w:lang w:val="lv-LV"/>
              </w:rPr>
            </w:pPr>
          </w:p>
          <w:p w14:paraId="61A4086B" w14:textId="77777777" w:rsidR="00D66780" w:rsidRPr="00705330" w:rsidRDefault="00D66780" w:rsidP="0049321B">
            <w:pPr>
              <w:pStyle w:val="BodyTextIndent"/>
              <w:ind w:right="140" w:firstLine="0"/>
              <w:rPr>
                <w:sz w:val="24"/>
                <w:lang w:val="lv-LV"/>
              </w:rPr>
            </w:pPr>
            <w:r w:rsidRPr="00705330">
              <w:rPr>
                <w:sz w:val="24"/>
                <w:lang w:val="lv-LV"/>
              </w:rPr>
              <w:t>11.11.</w:t>
            </w:r>
          </w:p>
          <w:p w14:paraId="6CE3D9EB" w14:textId="77777777" w:rsidR="00D66780" w:rsidRPr="00705330" w:rsidRDefault="00D66780" w:rsidP="0049321B">
            <w:pPr>
              <w:pStyle w:val="BodyTextIndent"/>
              <w:ind w:right="140" w:firstLine="0"/>
              <w:rPr>
                <w:sz w:val="24"/>
                <w:lang w:val="lv-LV"/>
              </w:rPr>
            </w:pPr>
          </w:p>
          <w:p w14:paraId="7C2BFF88" w14:textId="77777777" w:rsidR="00D66780" w:rsidRPr="00705330" w:rsidRDefault="00D66780" w:rsidP="0049321B">
            <w:pPr>
              <w:pStyle w:val="BodyTextIndent"/>
              <w:ind w:right="140" w:firstLine="0"/>
              <w:rPr>
                <w:sz w:val="24"/>
                <w:lang w:val="lv-LV"/>
              </w:rPr>
            </w:pPr>
          </w:p>
          <w:p w14:paraId="3EF70BA7" w14:textId="77777777" w:rsidR="00D66780" w:rsidRPr="00705330" w:rsidRDefault="00D66780" w:rsidP="0049321B">
            <w:pPr>
              <w:pStyle w:val="BodyTextIndent"/>
              <w:ind w:right="140" w:firstLine="0"/>
              <w:rPr>
                <w:sz w:val="24"/>
                <w:lang w:val="lv-LV"/>
              </w:rPr>
            </w:pPr>
          </w:p>
          <w:p w14:paraId="2686DA44" w14:textId="77777777" w:rsidR="00D66780" w:rsidRPr="00705330" w:rsidRDefault="00D66780" w:rsidP="0049321B">
            <w:pPr>
              <w:pStyle w:val="BodyTextIndent"/>
              <w:ind w:right="140" w:firstLine="0"/>
              <w:rPr>
                <w:sz w:val="24"/>
                <w:lang w:val="lv-LV"/>
              </w:rPr>
            </w:pPr>
          </w:p>
          <w:p w14:paraId="1E7018F4" w14:textId="77777777" w:rsidR="00D66780" w:rsidRPr="00705330" w:rsidRDefault="00D66780" w:rsidP="0049321B">
            <w:pPr>
              <w:pStyle w:val="BodyTextIndent"/>
              <w:ind w:right="140" w:firstLine="0"/>
              <w:rPr>
                <w:sz w:val="24"/>
                <w:lang w:val="lv-LV"/>
              </w:rPr>
            </w:pPr>
          </w:p>
          <w:p w14:paraId="4D7A0F99" w14:textId="77777777" w:rsidR="00D66780" w:rsidRPr="00705330" w:rsidRDefault="00D66780" w:rsidP="0049321B">
            <w:pPr>
              <w:pStyle w:val="BodyTextIndent"/>
              <w:ind w:right="140" w:firstLine="0"/>
              <w:rPr>
                <w:sz w:val="24"/>
                <w:lang w:val="lv-LV"/>
              </w:rPr>
            </w:pPr>
            <w:r w:rsidRPr="00705330">
              <w:rPr>
                <w:sz w:val="24"/>
                <w:lang w:val="lv-LV"/>
              </w:rPr>
              <w:t>11.12.</w:t>
            </w:r>
          </w:p>
        </w:tc>
        <w:tc>
          <w:tcPr>
            <w:tcW w:w="8329" w:type="dxa"/>
          </w:tcPr>
          <w:p w14:paraId="5EB53AF2" w14:textId="77777777" w:rsidR="00D66780" w:rsidRPr="00705330" w:rsidRDefault="00D66780" w:rsidP="0049321B">
            <w:pPr>
              <w:ind w:right="140"/>
              <w:contextualSpacing/>
              <w:jc w:val="both"/>
              <w:rPr>
                <w:lang w:val="lv-LV" w:eastAsia="lv-LV"/>
              </w:rPr>
            </w:pPr>
            <w:r w:rsidRPr="00705330">
              <w:rPr>
                <w:lang w:val="lv-LV" w:eastAsia="lv-LV"/>
              </w:rPr>
              <w:t xml:space="preserve">Ja </w:t>
            </w:r>
            <w:r w:rsidRPr="00705330">
              <w:rPr>
                <w:i/>
                <w:lang w:val="lv-LV" w:eastAsia="lv-LV"/>
              </w:rPr>
              <w:t>Pārdevēja</w:t>
            </w:r>
            <w:r w:rsidRPr="00705330">
              <w:rPr>
                <w:lang w:val="lv-LV" w:eastAsia="lv-LV"/>
              </w:rPr>
              <w:t xml:space="preserve"> rīcībā šī līguma izpildes ietvaros nonāk informācija vai pamatotas aizdomas, ka </w:t>
            </w:r>
            <w:r w:rsidRPr="00705330">
              <w:rPr>
                <w:kern w:val="36"/>
                <w:lang w:val="lv-LV"/>
              </w:rPr>
              <w:t>„</w:t>
            </w:r>
            <w:r w:rsidRPr="00705330">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705330">
              <w:rPr>
                <w:kern w:val="36"/>
                <w:lang w:val="lv-LV"/>
              </w:rPr>
              <w:t>„</w:t>
            </w:r>
            <w:r w:rsidRPr="00705330">
              <w:rPr>
                <w:lang w:val="lv-LV" w:eastAsia="lv-LV"/>
              </w:rPr>
              <w:t xml:space="preserve">Latvijas dzelzceļš” vai jebkādu citu personu interesēs, </w:t>
            </w:r>
            <w:r w:rsidRPr="00705330">
              <w:rPr>
                <w:i/>
                <w:lang w:val="lv-LV" w:eastAsia="lv-LV"/>
              </w:rPr>
              <w:t>Pārdevējam</w:t>
            </w:r>
            <w:r w:rsidRPr="00705330">
              <w:rPr>
                <w:lang w:val="lv-LV" w:eastAsia="lv-LV"/>
              </w:rPr>
              <w:t xml:space="preserve"> ir pienākums par to nekavējoties informēt </w:t>
            </w:r>
            <w:r w:rsidRPr="00705330">
              <w:rPr>
                <w:kern w:val="36"/>
                <w:lang w:val="lv-LV"/>
              </w:rPr>
              <w:t>„</w:t>
            </w:r>
            <w:r w:rsidRPr="00705330">
              <w:rPr>
                <w:lang w:val="lv-LV" w:eastAsia="lv-LV"/>
              </w:rPr>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w:t>
            </w:r>
            <w:r w:rsidRPr="00705330">
              <w:rPr>
                <w:kern w:val="36"/>
                <w:lang w:val="lv-LV"/>
              </w:rPr>
              <w:t>„</w:t>
            </w:r>
            <w:r w:rsidRPr="00705330">
              <w:rPr>
                <w:lang w:val="lv-LV" w:eastAsia="lv-LV"/>
              </w:rPr>
              <w:t>Latvijas dzelzceļš” garantē, ka informācija tiks vispusīgi un objektīvi izvērtēta un pret ziņotāju, kā arī viņa pārstāvēto uzņēmumu un citiem tā darbiniekiem netiks vērstas nepamatotas negatīvas sekas vai darbības.</w:t>
            </w:r>
          </w:p>
          <w:p w14:paraId="69A33200" w14:textId="77777777" w:rsidR="00D66780" w:rsidRPr="00705330" w:rsidRDefault="00D66780" w:rsidP="0049321B">
            <w:pPr>
              <w:ind w:right="142"/>
              <w:contextualSpacing/>
              <w:jc w:val="both"/>
              <w:rPr>
                <w:lang w:val="lv-LV" w:eastAsia="lv-LV"/>
              </w:rPr>
            </w:pPr>
            <w:r w:rsidRPr="00705330">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34C20CE8" w14:textId="77777777" w:rsidR="00D66780" w:rsidRPr="00705330" w:rsidRDefault="00D66780" w:rsidP="0049321B">
            <w:pPr>
              <w:ind w:right="142"/>
              <w:contextualSpacing/>
              <w:jc w:val="both"/>
              <w:rPr>
                <w:lang w:val="lv-LV" w:eastAsia="lv-LV"/>
              </w:rPr>
            </w:pPr>
            <w:r w:rsidRPr="00705330">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375F122" w14:textId="77777777" w:rsidR="00D66780" w:rsidRPr="00705330" w:rsidRDefault="00D66780" w:rsidP="0049321B">
            <w:pPr>
              <w:ind w:right="142"/>
              <w:contextualSpacing/>
              <w:jc w:val="both"/>
              <w:rPr>
                <w:lang w:val="lv-LV" w:eastAsia="lv-LV"/>
              </w:rPr>
            </w:pPr>
            <w:r w:rsidRPr="00705330">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EB05874" w14:textId="77777777" w:rsidR="00D66780" w:rsidRPr="00705330" w:rsidRDefault="00D66780" w:rsidP="0049321B">
            <w:pPr>
              <w:ind w:right="140"/>
              <w:contextualSpacing/>
              <w:jc w:val="both"/>
              <w:rPr>
                <w:lang w:val="lv-LV" w:eastAsia="lv-LV"/>
              </w:rPr>
            </w:pPr>
            <w:r w:rsidRPr="00705330">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E3E2F56" w14:textId="77777777" w:rsidR="00D66780" w:rsidRPr="00705330" w:rsidRDefault="00D66780" w:rsidP="0049321B">
            <w:pPr>
              <w:ind w:right="140"/>
              <w:contextualSpacing/>
              <w:jc w:val="both"/>
              <w:rPr>
                <w:lang w:val="lv-LV" w:eastAsia="lv-LV"/>
              </w:rPr>
            </w:pPr>
            <w:r w:rsidRPr="00705330">
              <w:rPr>
                <w:lang w:val="lv-LV"/>
              </w:rPr>
              <w:t>Puses apņemas iznīcināt otras Puses iesniegtos personas datus, tiklīdz izbeidzas nepieciešamība tos apstrādāt.</w:t>
            </w:r>
          </w:p>
        </w:tc>
      </w:tr>
      <w:tr w:rsidR="00D66780" w:rsidRPr="00705330" w14:paraId="61F5729B" w14:textId="77777777" w:rsidTr="0049321B">
        <w:trPr>
          <w:trHeight w:val="80"/>
        </w:trPr>
        <w:tc>
          <w:tcPr>
            <w:tcW w:w="959" w:type="dxa"/>
          </w:tcPr>
          <w:p w14:paraId="1B4306BB" w14:textId="77777777" w:rsidR="00D66780" w:rsidRPr="00705330" w:rsidRDefault="00D66780" w:rsidP="0049321B">
            <w:pPr>
              <w:pStyle w:val="BodyTextIndent"/>
              <w:ind w:right="140" w:firstLine="0"/>
              <w:rPr>
                <w:sz w:val="24"/>
                <w:lang w:val="lv-LV"/>
              </w:rPr>
            </w:pPr>
            <w:r w:rsidRPr="00705330">
              <w:rPr>
                <w:sz w:val="24"/>
                <w:lang w:val="lv-LV"/>
              </w:rPr>
              <w:t>11.13.</w:t>
            </w:r>
          </w:p>
        </w:tc>
        <w:tc>
          <w:tcPr>
            <w:tcW w:w="8329" w:type="dxa"/>
          </w:tcPr>
          <w:p w14:paraId="7565EB01" w14:textId="77777777" w:rsidR="00D66780" w:rsidRPr="00705330" w:rsidRDefault="00D66780" w:rsidP="0049321B">
            <w:pPr>
              <w:pStyle w:val="BodyTextIndent"/>
              <w:ind w:right="140" w:firstLine="0"/>
              <w:rPr>
                <w:sz w:val="24"/>
                <w:lang w:val="lv-LV"/>
              </w:rPr>
            </w:pPr>
            <w:r w:rsidRPr="00705330">
              <w:rPr>
                <w:sz w:val="24"/>
                <w:lang w:val="lv-LV"/>
              </w:rPr>
              <w:t>Līgums noformēts latviešu valodā uz __ (___) lapām kopā ar 2 (diviem) pielikumiem (kopā ar Pielikumiem), 2 (divos) vienādos eksemplāros, katrai pusei pa 1 (vienam) eksemplāram. Abiem Līguma eksemplāriem ir vienāds juridisks spēks.</w:t>
            </w:r>
          </w:p>
        </w:tc>
      </w:tr>
    </w:tbl>
    <w:p w14:paraId="203A9E38" w14:textId="77777777" w:rsidR="00D66780" w:rsidRPr="00705330" w:rsidRDefault="00D66780" w:rsidP="00BE1B48">
      <w:pPr>
        <w:pStyle w:val="BodyTextIndent"/>
        <w:numPr>
          <w:ilvl w:val="0"/>
          <w:numId w:val="8"/>
        </w:numPr>
        <w:tabs>
          <w:tab w:val="left" w:pos="709"/>
        </w:tabs>
        <w:jc w:val="center"/>
        <w:rPr>
          <w:b/>
          <w:sz w:val="24"/>
          <w:lang w:val="lv-LV"/>
        </w:rPr>
      </w:pPr>
      <w:r w:rsidRPr="00705330">
        <w:rPr>
          <w:b/>
          <w:sz w:val="24"/>
          <w:lang w:val="lv-LV"/>
        </w:rPr>
        <w:lastRenderedPageBreak/>
        <w:t>Pušu rekvizīti</w:t>
      </w:r>
    </w:p>
    <w:p w14:paraId="03D49221" w14:textId="77777777" w:rsidR="00D66780" w:rsidRPr="00705330" w:rsidRDefault="00D66780" w:rsidP="00D66780">
      <w:pPr>
        <w:pStyle w:val="BodyTextIndent"/>
        <w:tabs>
          <w:tab w:val="left" w:pos="709"/>
        </w:tabs>
        <w:jc w:val="center"/>
        <w:rPr>
          <w:b/>
          <w:sz w:val="24"/>
          <w:lang w:val="lv-LV"/>
        </w:rPr>
      </w:pPr>
    </w:p>
    <w:tbl>
      <w:tblPr>
        <w:tblW w:w="9725" w:type="dxa"/>
        <w:tblLook w:val="01E0" w:firstRow="1" w:lastRow="1" w:firstColumn="1" w:lastColumn="1" w:noHBand="0" w:noVBand="0"/>
      </w:tblPr>
      <w:tblGrid>
        <w:gridCol w:w="4962"/>
        <w:gridCol w:w="4763"/>
      </w:tblGrid>
      <w:tr w:rsidR="00D66780" w:rsidRPr="00705330" w14:paraId="1A827049" w14:textId="77777777" w:rsidTr="0049321B">
        <w:tc>
          <w:tcPr>
            <w:tcW w:w="4962" w:type="dxa"/>
          </w:tcPr>
          <w:p w14:paraId="0CF6AFEB" w14:textId="77777777" w:rsidR="00D66780" w:rsidRPr="00705330" w:rsidRDefault="00D66780" w:rsidP="0049321B">
            <w:pPr>
              <w:pStyle w:val="BodyTextIndent"/>
              <w:tabs>
                <w:tab w:val="left" w:pos="709"/>
              </w:tabs>
              <w:ind w:right="-2" w:firstLine="0"/>
              <w:contextualSpacing/>
              <w:rPr>
                <w:b/>
                <w:sz w:val="24"/>
                <w:lang w:val="lv-LV"/>
              </w:rPr>
            </w:pPr>
            <w:r w:rsidRPr="00705330">
              <w:rPr>
                <w:b/>
                <w:sz w:val="24"/>
                <w:lang w:val="lv-LV"/>
              </w:rPr>
              <w:t>PIRCĒJS:</w:t>
            </w:r>
          </w:p>
          <w:p w14:paraId="6EC77920" w14:textId="77777777" w:rsidR="00D66780" w:rsidRPr="00DC1F93" w:rsidRDefault="00D66780" w:rsidP="0049321B">
            <w:pPr>
              <w:pStyle w:val="BodyTextIndent"/>
              <w:tabs>
                <w:tab w:val="left" w:pos="709"/>
              </w:tabs>
              <w:ind w:right="-2" w:firstLine="0"/>
              <w:contextualSpacing/>
              <w:rPr>
                <w:b/>
                <w:sz w:val="24"/>
                <w:lang w:val="lv-LV"/>
              </w:rPr>
            </w:pPr>
            <w:r w:rsidRPr="00DC1F93">
              <w:rPr>
                <w:b/>
                <w:sz w:val="24"/>
                <w:lang w:val="lv-LV"/>
              </w:rPr>
              <w:t>VAS „Latvijas dzelzceļš”</w:t>
            </w:r>
          </w:p>
          <w:p w14:paraId="16F28238" w14:textId="7DDA5ABB" w:rsidR="00D66780" w:rsidRPr="00DC1F93" w:rsidRDefault="00D66780" w:rsidP="0049321B">
            <w:pPr>
              <w:pStyle w:val="BodyTextIndent"/>
              <w:tabs>
                <w:tab w:val="left" w:pos="709"/>
              </w:tabs>
              <w:ind w:right="-2" w:firstLine="0"/>
              <w:contextualSpacing/>
              <w:rPr>
                <w:b/>
                <w:sz w:val="24"/>
                <w:lang w:val="lv-LV"/>
              </w:rPr>
            </w:pPr>
            <w:r w:rsidRPr="00DC1F93">
              <w:rPr>
                <w:b/>
                <w:sz w:val="24"/>
                <w:lang w:val="lv-LV"/>
              </w:rPr>
              <w:t>struktūrvienība Ceļu distance</w:t>
            </w:r>
          </w:p>
          <w:p w14:paraId="707A5C02" w14:textId="77777777" w:rsidR="00D66780" w:rsidRPr="00DC1F93" w:rsidRDefault="00D66780" w:rsidP="0049321B">
            <w:pPr>
              <w:pStyle w:val="BodyTextIndent"/>
              <w:tabs>
                <w:tab w:val="left" w:pos="709"/>
              </w:tabs>
              <w:ind w:right="-2" w:firstLine="0"/>
              <w:contextualSpacing/>
              <w:rPr>
                <w:sz w:val="24"/>
                <w:lang w:val="lv-LV"/>
              </w:rPr>
            </w:pPr>
            <w:proofErr w:type="spellStart"/>
            <w:r w:rsidRPr="00DC1F93">
              <w:rPr>
                <w:sz w:val="24"/>
                <w:lang w:val="lv-LV"/>
              </w:rPr>
              <w:t>Reģ.Nr</w:t>
            </w:r>
            <w:proofErr w:type="spellEnd"/>
            <w:r w:rsidRPr="00DC1F93">
              <w:rPr>
                <w:sz w:val="24"/>
                <w:lang w:val="lv-LV"/>
              </w:rPr>
              <w:t>.: 40003032065</w:t>
            </w:r>
          </w:p>
          <w:p w14:paraId="2128A560" w14:textId="77777777" w:rsidR="00D66780" w:rsidRPr="00DC1F93" w:rsidRDefault="00D66780" w:rsidP="0049321B">
            <w:pPr>
              <w:pStyle w:val="BodyTextIndent"/>
              <w:tabs>
                <w:tab w:val="left" w:pos="709"/>
              </w:tabs>
              <w:ind w:right="-2" w:firstLine="0"/>
              <w:contextualSpacing/>
              <w:rPr>
                <w:sz w:val="24"/>
                <w:lang w:val="lv-LV"/>
              </w:rPr>
            </w:pPr>
            <w:r w:rsidRPr="00DC1F93">
              <w:rPr>
                <w:sz w:val="24"/>
                <w:lang w:val="lv-LV"/>
              </w:rPr>
              <w:t xml:space="preserve">PVN </w:t>
            </w:r>
            <w:proofErr w:type="spellStart"/>
            <w:r w:rsidRPr="00DC1F93">
              <w:rPr>
                <w:sz w:val="24"/>
                <w:lang w:val="lv-LV"/>
              </w:rPr>
              <w:t>reģ.Nr</w:t>
            </w:r>
            <w:proofErr w:type="spellEnd"/>
            <w:r w:rsidRPr="00DC1F93">
              <w:rPr>
                <w:sz w:val="24"/>
                <w:lang w:val="lv-LV"/>
              </w:rPr>
              <w:t>.: LV40003032065</w:t>
            </w:r>
          </w:p>
          <w:p w14:paraId="2F5D160A" w14:textId="77777777" w:rsidR="00D66780" w:rsidRPr="00DC1F93" w:rsidRDefault="00D66780" w:rsidP="0049321B">
            <w:pPr>
              <w:tabs>
                <w:tab w:val="left" w:pos="709"/>
                <w:tab w:val="left" w:pos="851"/>
              </w:tabs>
              <w:spacing w:after="160"/>
              <w:ind w:right="-2"/>
              <w:contextualSpacing/>
              <w:rPr>
                <w:lang w:val="lv-LV"/>
              </w:rPr>
            </w:pPr>
            <w:r w:rsidRPr="00DC1F93">
              <w:rPr>
                <w:lang w:val="lv-LV"/>
              </w:rPr>
              <w:t xml:space="preserve">Juridiskā adrese: Gogoļa iela 3, </w:t>
            </w:r>
          </w:p>
          <w:p w14:paraId="21234006" w14:textId="77777777" w:rsidR="00D66780" w:rsidRPr="00DC1F93" w:rsidRDefault="00D66780" w:rsidP="0049321B">
            <w:pPr>
              <w:tabs>
                <w:tab w:val="left" w:pos="709"/>
                <w:tab w:val="left" w:pos="851"/>
              </w:tabs>
              <w:spacing w:after="160"/>
              <w:ind w:right="-2"/>
              <w:contextualSpacing/>
              <w:rPr>
                <w:lang w:val="lv-LV"/>
              </w:rPr>
            </w:pPr>
            <w:r w:rsidRPr="00DC1F93">
              <w:rPr>
                <w:lang w:val="lv-LV"/>
              </w:rPr>
              <w:t>Rīga, LV-1547, Latvija</w:t>
            </w:r>
          </w:p>
          <w:p w14:paraId="605BD71B" w14:textId="77777777" w:rsidR="00D66780" w:rsidRPr="00DC1F93" w:rsidRDefault="00D66780" w:rsidP="0049321B">
            <w:pPr>
              <w:spacing w:after="160"/>
              <w:ind w:right="-2"/>
              <w:contextualSpacing/>
              <w:rPr>
                <w:lang w:val="lv-LV"/>
              </w:rPr>
            </w:pPr>
            <w:r w:rsidRPr="00DC1F93">
              <w:rPr>
                <w:lang w:val="lv-LV"/>
              </w:rPr>
              <w:t>Faktiskā adrese: Torņakalna iela 16, Rīga, LV-1004, Latvija</w:t>
            </w:r>
          </w:p>
          <w:p w14:paraId="3E58181A" w14:textId="77777777" w:rsidR="00D66780" w:rsidRPr="00DC1F93" w:rsidRDefault="00D66780" w:rsidP="0049321B">
            <w:pPr>
              <w:spacing w:after="160"/>
              <w:ind w:right="-2"/>
              <w:contextualSpacing/>
              <w:rPr>
                <w:lang w:val="lv-LV"/>
              </w:rPr>
            </w:pPr>
            <w:proofErr w:type="spellStart"/>
            <w:r w:rsidRPr="00DC1F93">
              <w:rPr>
                <w:lang w:val="lv-LV"/>
              </w:rPr>
              <w:t>Reģ.Nr</w:t>
            </w:r>
            <w:proofErr w:type="spellEnd"/>
            <w:r w:rsidRPr="00DC1F93">
              <w:rPr>
                <w:lang w:val="lv-LV"/>
              </w:rPr>
              <w:t>.: 40003032065</w:t>
            </w:r>
          </w:p>
          <w:p w14:paraId="54A1697F" w14:textId="77777777" w:rsidR="00D66780" w:rsidRPr="00DC1F93" w:rsidRDefault="00D66780" w:rsidP="0049321B">
            <w:pPr>
              <w:spacing w:after="160"/>
              <w:ind w:right="-2"/>
              <w:contextualSpacing/>
              <w:rPr>
                <w:lang w:val="lv-LV"/>
              </w:rPr>
            </w:pPr>
            <w:r w:rsidRPr="00DC1F93">
              <w:rPr>
                <w:snapToGrid w:val="0"/>
                <w:lang w:val="lv-LV"/>
              </w:rPr>
              <w:t xml:space="preserve">PVN </w:t>
            </w:r>
            <w:proofErr w:type="spellStart"/>
            <w:r w:rsidRPr="00DC1F93">
              <w:rPr>
                <w:snapToGrid w:val="0"/>
                <w:lang w:val="lv-LV"/>
              </w:rPr>
              <w:t>reģ.Nr</w:t>
            </w:r>
            <w:proofErr w:type="spellEnd"/>
            <w:r w:rsidRPr="00DC1F93">
              <w:rPr>
                <w:snapToGrid w:val="0"/>
                <w:lang w:val="lv-LV"/>
              </w:rPr>
              <w:t xml:space="preserve">.: </w:t>
            </w:r>
            <w:r w:rsidRPr="00DC1F93">
              <w:rPr>
                <w:lang w:val="lv-LV"/>
              </w:rPr>
              <w:t>LV40003032065</w:t>
            </w:r>
          </w:p>
          <w:p w14:paraId="4F5914FD" w14:textId="77777777" w:rsidR="00D66780" w:rsidRPr="00DC1F93" w:rsidRDefault="00D66780" w:rsidP="0049321B">
            <w:pPr>
              <w:spacing w:after="160"/>
              <w:ind w:right="-2"/>
              <w:contextualSpacing/>
              <w:rPr>
                <w:lang w:val="lv-LV"/>
              </w:rPr>
            </w:pPr>
            <w:r w:rsidRPr="00DC1F93">
              <w:rPr>
                <w:lang w:val="lv-LV"/>
              </w:rPr>
              <w:t xml:space="preserve">Bankas konta Nr.: </w:t>
            </w:r>
            <w:r w:rsidRPr="00DC1F93">
              <w:rPr>
                <w:rFonts w:eastAsia="Calibri"/>
                <w:lang w:val="lv-LV"/>
              </w:rPr>
              <w:t>LV58NDEA0000080249645</w:t>
            </w:r>
          </w:p>
          <w:p w14:paraId="2786FE4F" w14:textId="77777777" w:rsidR="00D66780" w:rsidRPr="00705330" w:rsidRDefault="00D66780" w:rsidP="0049321B">
            <w:pPr>
              <w:spacing w:after="160"/>
              <w:ind w:right="-2"/>
              <w:contextualSpacing/>
              <w:rPr>
                <w:lang w:val="lv-LV"/>
              </w:rPr>
            </w:pPr>
            <w:r w:rsidRPr="00DC1F93">
              <w:rPr>
                <w:lang w:val="lv-LV"/>
              </w:rPr>
              <w:t>Bankas nosaukums: „</w:t>
            </w:r>
            <w:proofErr w:type="spellStart"/>
            <w:r w:rsidRPr="00DC1F93">
              <w:rPr>
                <w:lang w:val="lv-LV"/>
              </w:rPr>
              <w:t>Luminor</w:t>
            </w:r>
            <w:proofErr w:type="spellEnd"/>
            <w:r w:rsidRPr="00DC1F93">
              <w:rPr>
                <w:lang w:val="lv-LV"/>
              </w:rPr>
              <w:t xml:space="preserve"> </w:t>
            </w:r>
            <w:proofErr w:type="spellStart"/>
            <w:r w:rsidRPr="00DC1F93">
              <w:rPr>
                <w:lang w:val="lv-LV"/>
              </w:rPr>
              <w:t>Bank</w:t>
            </w:r>
            <w:proofErr w:type="spellEnd"/>
            <w:r w:rsidRPr="00DC1F93">
              <w:rPr>
                <w:lang w:val="lv-LV"/>
              </w:rPr>
              <w:t xml:space="preserve"> AS Latvijas filiāle”</w:t>
            </w:r>
          </w:p>
          <w:p w14:paraId="00D6F2B9" w14:textId="77777777" w:rsidR="00D66780" w:rsidRPr="00705330" w:rsidRDefault="00D66780" w:rsidP="0049321B">
            <w:pPr>
              <w:spacing w:after="160"/>
              <w:ind w:right="-2"/>
              <w:contextualSpacing/>
              <w:rPr>
                <w:lang w:val="lv-LV"/>
              </w:rPr>
            </w:pPr>
            <w:r w:rsidRPr="00705330">
              <w:rPr>
                <w:lang w:val="lv-LV"/>
              </w:rPr>
              <w:t>Bankas kods: NDEALV2X</w:t>
            </w:r>
          </w:p>
          <w:p w14:paraId="512A4466" w14:textId="77777777" w:rsidR="00D66780" w:rsidRPr="00705330" w:rsidRDefault="00D66780" w:rsidP="0049321B">
            <w:pPr>
              <w:pStyle w:val="BodyTextIndent"/>
              <w:tabs>
                <w:tab w:val="left" w:pos="709"/>
              </w:tabs>
              <w:ind w:right="-2" w:hanging="1217"/>
              <w:contextualSpacing/>
              <w:rPr>
                <w:sz w:val="24"/>
                <w:lang w:val="lv-LV"/>
              </w:rPr>
            </w:pPr>
            <w:r w:rsidRPr="00705330">
              <w:rPr>
                <w:sz w:val="24"/>
                <w:lang w:val="lv-LV"/>
              </w:rPr>
              <w:t>Bankas ko</w:t>
            </w:r>
          </w:p>
        </w:tc>
        <w:tc>
          <w:tcPr>
            <w:tcW w:w="4763" w:type="dxa"/>
          </w:tcPr>
          <w:p w14:paraId="5D8EE8CD" w14:textId="77777777" w:rsidR="00D66780" w:rsidRPr="00705330" w:rsidRDefault="00D66780" w:rsidP="0049321B">
            <w:pPr>
              <w:pStyle w:val="BodyTextIndent"/>
              <w:tabs>
                <w:tab w:val="left" w:pos="709"/>
              </w:tabs>
              <w:ind w:right="-2" w:firstLine="0"/>
              <w:contextualSpacing/>
              <w:rPr>
                <w:b/>
                <w:sz w:val="24"/>
                <w:lang w:val="lv-LV"/>
              </w:rPr>
            </w:pPr>
            <w:r w:rsidRPr="00705330">
              <w:rPr>
                <w:b/>
                <w:sz w:val="24"/>
                <w:lang w:val="lv-LV"/>
              </w:rPr>
              <w:t>PĀRDEVĒJS:</w:t>
            </w:r>
          </w:p>
          <w:p w14:paraId="4E85ED6B" w14:textId="77777777" w:rsidR="00D66780" w:rsidRPr="00705330" w:rsidRDefault="00D66780" w:rsidP="0049321B">
            <w:pPr>
              <w:pStyle w:val="BodyTextIndent"/>
              <w:tabs>
                <w:tab w:val="left" w:pos="709"/>
              </w:tabs>
              <w:ind w:right="-2" w:firstLine="0"/>
              <w:contextualSpacing/>
              <w:rPr>
                <w:b/>
                <w:sz w:val="24"/>
                <w:lang w:val="lv-LV"/>
              </w:rPr>
            </w:pPr>
          </w:p>
          <w:p w14:paraId="02F1FFC3" w14:textId="77777777" w:rsidR="00D66780" w:rsidRPr="00705330" w:rsidRDefault="00D66780" w:rsidP="0049321B">
            <w:pPr>
              <w:pStyle w:val="BodyTextIndent"/>
              <w:tabs>
                <w:tab w:val="left" w:pos="709"/>
              </w:tabs>
              <w:ind w:right="-2" w:firstLine="0"/>
              <w:contextualSpacing/>
              <w:rPr>
                <w:b/>
                <w:sz w:val="24"/>
                <w:lang w:val="lv-LV"/>
              </w:rPr>
            </w:pPr>
            <w:r w:rsidRPr="00705330">
              <w:rPr>
                <w:b/>
                <w:sz w:val="24"/>
                <w:lang w:val="lv-LV"/>
              </w:rPr>
              <w:t xml:space="preserve">___ „_______________” </w:t>
            </w:r>
          </w:p>
          <w:p w14:paraId="18ED7FCF" w14:textId="77777777" w:rsidR="00D66780" w:rsidRPr="00705330" w:rsidRDefault="00D66780" w:rsidP="0049321B">
            <w:pPr>
              <w:ind w:left="33"/>
              <w:rPr>
                <w:lang w:val="lv-LV"/>
              </w:rPr>
            </w:pPr>
            <w:r w:rsidRPr="00705330">
              <w:rPr>
                <w:lang w:val="lv-LV"/>
              </w:rPr>
              <w:t>Juridiskā adrese: _______</w:t>
            </w:r>
          </w:p>
          <w:p w14:paraId="6A4CE2DE" w14:textId="77777777" w:rsidR="00D66780" w:rsidRPr="00705330" w:rsidRDefault="00D66780" w:rsidP="0049321B">
            <w:pPr>
              <w:pStyle w:val="BodyTextIndent"/>
              <w:tabs>
                <w:tab w:val="left" w:pos="709"/>
              </w:tabs>
              <w:ind w:right="-2" w:firstLine="0"/>
              <w:contextualSpacing/>
              <w:rPr>
                <w:sz w:val="24"/>
                <w:lang w:val="lv-LV"/>
              </w:rPr>
            </w:pPr>
            <w:proofErr w:type="spellStart"/>
            <w:r w:rsidRPr="00705330">
              <w:rPr>
                <w:sz w:val="24"/>
                <w:lang w:val="lv-LV"/>
              </w:rPr>
              <w:t>Reģ.Nr</w:t>
            </w:r>
            <w:proofErr w:type="spellEnd"/>
            <w:r w:rsidRPr="00705330">
              <w:rPr>
                <w:sz w:val="24"/>
                <w:lang w:val="lv-LV"/>
              </w:rPr>
              <w:t>.: ______________</w:t>
            </w:r>
          </w:p>
          <w:p w14:paraId="22A8581C" w14:textId="77777777" w:rsidR="00D66780" w:rsidRPr="00705330" w:rsidRDefault="00D66780" w:rsidP="0049321B">
            <w:pPr>
              <w:pStyle w:val="BodyTextIndent"/>
              <w:tabs>
                <w:tab w:val="left" w:pos="709"/>
              </w:tabs>
              <w:ind w:right="-2" w:firstLine="0"/>
              <w:contextualSpacing/>
              <w:rPr>
                <w:sz w:val="24"/>
                <w:lang w:val="lv-LV"/>
              </w:rPr>
            </w:pPr>
            <w:r w:rsidRPr="00705330">
              <w:rPr>
                <w:sz w:val="24"/>
                <w:lang w:val="lv-LV"/>
              </w:rPr>
              <w:t xml:space="preserve">PVN </w:t>
            </w:r>
            <w:proofErr w:type="spellStart"/>
            <w:r w:rsidRPr="00705330">
              <w:rPr>
                <w:sz w:val="24"/>
                <w:lang w:val="lv-LV"/>
              </w:rPr>
              <w:t>reģ.Nr</w:t>
            </w:r>
            <w:proofErr w:type="spellEnd"/>
            <w:r w:rsidRPr="00705330">
              <w:rPr>
                <w:sz w:val="24"/>
                <w:lang w:val="lv-LV"/>
              </w:rPr>
              <w:t>.: __________</w:t>
            </w:r>
          </w:p>
          <w:p w14:paraId="2F48EE82" w14:textId="77777777" w:rsidR="00D66780" w:rsidRPr="00705330" w:rsidRDefault="00D66780" w:rsidP="0049321B">
            <w:pPr>
              <w:ind w:left="-108" w:firstLine="141"/>
              <w:rPr>
                <w:lang w:val="lv-LV"/>
              </w:rPr>
            </w:pPr>
            <w:r w:rsidRPr="00705330">
              <w:rPr>
                <w:lang w:val="lv-LV"/>
              </w:rPr>
              <w:t>Tālr.: ________________</w:t>
            </w:r>
          </w:p>
          <w:p w14:paraId="1BF2BDE1" w14:textId="77777777" w:rsidR="00D66780" w:rsidRPr="00705330" w:rsidRDefault="00D66780" w:rsidP="0049321B">
            <w:pPr>
              <w:ind w:left="-108" w:firstLine="141"/>
              <w:rPr>
                <w:lang w:val="lv-LV"/>
              </w:rPr>
            </w:pPr>
            <w:r w:rsidRPr="00705330">
              <w:rPr>
                <w:lang w:val="lv-LV"/>
              </w:rPr>
              <w:t>Fakss: ________________</w:t>
            </w:r>
          </w:p>
          <w:p w14:paraId="4A6B339C" w14:textId="77777777" w:rsidR="00D66780" w:rsidRPr="00705330" w:rsidRDefault="00D66780" w:rsidP="0049321B">
            <w:pPr>
              <w:pStyle w:val="BodyTextIndent"/>
              <w:tabs>
                <w:tab w:val="left" w:pos="709"/>
              </w:tabs>
              <w:ind w:right="-2" w:firstLine="0"/>
              <w:contextualSpacing/>
              <w:rPr>
                <w:sz w:val="24"/>
                <w:lang w:val="lv-LV"/>
              </w:rPr>
            </w:pPr>
            <w:r w:rsidRPr="00705330">
              <w:rPr>
                <w:sz w:val="24"/>
                <w:lang w:val="lv-LV"/>
              </w:rPr>
              <w:t>Bankas konta Nr.: ________</w:t>
            </w:r>
          </w:p>
          <w:p w14:paraId="0DA7BD78" w14:textId="77777777" w:rsidR="00D66780" w:rsidRPr="00705330" w:rsidRDefault="00D66780" w:rsidP="0049321B">
            <w:pPr>
              <w:pStyle w:val="BodyTextIndent"/>
              <w:tabs>
                <w:tab w:val="left" w:pos="709"/>
              </w:tabs>
              <w:ind w:right="-2" w:firstLine="0"/>
              <w:contextualSpacing/>
              <w:rPr>
                <w:sz w:val="24"/>
                <w:lang w:val="lv-LV"/>
              </w:rPr>
            </w:pPr>
            <w:r w:rsidRPr="00705330">
              <w:rPr>
                <w:sz w:val="24"/>
                <w:lang w:val="lv-LV"/>
              </w:rPr>
              <w:t>Bankas nosaukums: ________</w:t>
            </w:r>
          </w:p>
          <w:p w14:paraId="771C573E" w14:textId="77777777" w:rsidR="00D66780" w:rsidRPr="00705330" w:rsidRDefault="00D66780" w:rsidP="0049321B">
            <w:pPr>
              <w:pStyle w:val="BodyTextIndent"/>
              <w:tabs>
                <w:tab w:val="left" w:pos="709"/>
              </w:tabs>
              <w:ind w:right="-2" w:firstLine="0"/>
              <w:contextualSpacing/>
              <w:rPr>
                <w:sz w:val="24"/>
                <w:lang w:val="lv-LV"/>
              </w:rPr>
            </w:pPr>
            <w:r w:rsidRPr="00705330">
              <w:rPr>
                <w:sz w:val="24"/>
                <w:lang w:val="lv-LV"/>
              </w:rPr>
              <w:t>Bankas kods: __________</w:t>
            </w:r>
          </w:p>
          <w:p w14:paraId="154BDDA3" w14:textId="77777777" w:rsidR="00D66780" w:rsidRPr="00705330" w:rsidRDefault="00D66780" w:rsidP="0049321B">
            <w:pPr>
              <w:pStyle w:val="BodyTextIndent"/>
              <w:tabs>
                <w:tab w:val="left" w:pos="709"/>
              </w:tabs>
              <w:ind w:right="-2" w:firstLine="0"/>
              <w:contextualSpacing/>
              <w:rPr>
                <w:b/>
                <w:sz w:val="24"/>
                <w:lang w:val="lv-LV"/>
              </w:rPr>
            </w:pPr>
          </w:p>
        </w:tc>
      </w:tr>
    </w:tbl>
    <w:p w14:paraId="191A7198" w14:textId="77777777" w:rsidR="00D66780" w:rsidRPr="00705330" w:rsidRDefault="00D66780" w:rsidP="00D66780">
      <w:pPr>
        <w:tabs>
          <w:tab w:val="left" w:pos="426"/>
          <w:tab w:val="left" w:pos="567"/>
          <w:tab w:val="left" w:pos="709"/>
        </w:tabs>
        <w:ind w:right="-2"/>
        <w:contextualSpacing/>
        <w:rPr>
          <w:b/>
          <w:lang w:val="lv-LV"/>
        </w:rPr>
      </w:pPr>
      <w:r w:rsidRPr="00705330">
        <w:rPr>
          <w:b/>
          <w:lang w:val="lv-LV"/>
        </w:rPr>
        <w:t xml:space="preserve">PIRCĒJS: </w:t>
      </w:r>
      <w:r w:rsidRPr="00705330">
        <w:rPr>
          <w:b/>
          <w:lang w:val="lv-LV"/>
        </w:rPr>
        <w:tab/>
      </w:r>
      <w:r w:rsidRPr="00705330">
        <w:rPr>
          <w:b/>
          <w:lang w:val="lv-LV"/>
        </w:rPr>
        <w:tab/>
      </w:r>
      <w:r w:rsidRPr="00705330">
        <w:rPr>
          <w:b/>
          <w:lang w:val="lv-LV"/>
        </w:rPr>
        <w:tab/>
      </w:r>
      <w:r w:rsidRPr="00705330">
        <w:rPr>
          <w:b/>
          <w:lang w:val="lv-LV"/>
        </w:rPr>
        <w:tab/>
      </w:r>
      <w:r w:rsidRPr="00705330">
        <w:rPr>
          <w:b/>
          <w:lang w:val="lv-LV"/>
        </w:rPr>
        <w:tab/>
        <w:t xml:space="preserve">             </w:t>
      </w:r>
      <w:r w:rsidRPr="00705330">
        <w:rPr>
          <w:b/>
          <w:bCs/>
          <w:lang w:val="lv-LV"/>
        </w:rPr>
        <w:t>PĀRDEVĒJS:</w:t>
      </w:r>
    </w:p>
    <w:p w14:paraId="26849C3A" w14:textId="77777777" w:rsidR="00D66780" w:rsidRPr="00705330" w:rsidRDefault="00D66780" w:rsidP="00D66780">
      <w:pPr>
        <w:tabs>
          <w:tab w:val="left" w:pos="426"/>
          <w:tab w:val="left" w:pos="567"/>
          <w:tab w:val="left" w:pos="709"/>
        </w:tabs>
        <w:ind w:right="-2"/>
        <w:contextualSpacing/>
        <w:rPr>
          <w:b/>
          <w:lang w:val="lv-LV"/>
        </w:rPr>
      </w:pPr>
    </w:p>
    <w:p w14:paraId="486A25E7" w14:textId="77777777" w:rsidR="00D66780" w:rsidRPr="00705330" w:rsidRDefault="00D66780" w:rsidP="00D66780">
      <w:pPr>
        <w:tabs>
          <w:tab w:val="left" w:pos="426"/>
          <w:tab w:val="left" w:pos="567"/>
          <w:tab w:val="left" w:pos="709"/>
        </w:tabs>
        <w:ind w:right="-2"/>
        <w:contextualSpacing/>
        <w:rPr>
          <w:lang w:val="lv-LV"/>
        </w:rPr>
      </w:pPr>
      <w:r w:rsidRPr="00705330">
        <w:rPr>
          <w:lang w:val="lv-LV"/>
        </w:rPr>
        <w:t>__________________ _.______                                ________________ _.________</w:t>
      </w:r>
    </w:p>
    <w:p w14:paraId="2B3CD7AD" w14:textId="77777777" w:rsidR="00D66780" w:rsidRPr="00705330" w:rsidRDefault="00D66780" w:rsidP="00D66780">
      <w:pPr>
        <w:tabs>
          <w:tab w:val="left" w:pos="709"/>
        </w:tabs>
        <w:ind w:right="-2" w:firstLine="720"/>
        <w:contextualSpacing/>
        <w:rPr>
          <w:lang w:val="lv-LV"/>
        </w:rPr>
      </w:pPr>
    </w:p>
    <w:p w14:paraId="582AC9A2" w14:textId="77777777" w:rsidR="00D66780" w:rsidRPr="00705330" w:rsidRDefault="00D66780" w:rsidP="00D66780">
      <w:pPr>
        <w:tabs>
          <w:tab w:val="left" w:pos="709"/>
        </w:tabs>
        <w:ind w:right="-2"/>
        <w:contextualSpacing/>
        <w:rPr>
          <w:lang w:val="lv-LV"/>
        </w:rPr>
      </w:pPr>
      <w:r w:rsidRPr="00705330">
        <w:rPr>
          <w:lang w:val="lv-LV"/>
        </w:rPr>
        <w:t>2019.gada „___”_____________</w:t>
      </w:r>
      <w:r w:rsidRPr="00705330">
        <w:rPr>
          <w:lang w:val="lv-LV"/>
        </w:rPr>
        <w:tab/>
        <w:t xml:space="preserve">                        2019.gada „___”_____________</w:t>
      </w:r>
    </w:p>
    <w:p w14:paraId="7C86381F" w14:textId="77777777" w:rsidR="00D66780" w:rsidRPr="00705330" w:rsidRDefault="00D66780" w:rsidP="00D66780">
      <w:pPr>
        <w:tabs>
          <w:tab w:val="left" w:pos="709"/>
        </w:tabs>
        <w:ind w:right="-2"/>
        <w:contextualSpacing/>
        <w:rPr>
          <w:highlight w:val="yellow"/>
          <w:lang w:val="lv-LV"/>
        </w:rPr>
      </w:pPr>
    </w:p>
    <w:p w14:paraId="4423E929" w14:textId="77777777" w:rsidR="00D66780" w:rsidRPr="00705330" w:rsidRDefault="00D66780" w:rsidP="00D66780">
      <w:pPr>
        <w:tabs>
          <w:tab w:val="left" w:pos="709"/>
        </w:tabs>
        <w:ind w:right="-2"/>
        <w:contextualSpacing/>
        <w:rPr>
          <w:highlight w:val="yellow"/>
          <w:lang w:val="lv-LV"/>
        </w:rPr>
      </w:pPr>
    </w:p>
    <w:p w14:paraId="30B492F3" w14:textId="77777777" w:rsidR="00D66780" w:rsidRPr="00705330" w:rsidRDefault="00D66780" w:rsidP="00D66780">
      <w:pPr>
        <w:tabs>
          <w:tab w:val="left" w:pos="709"/>
        </w:tabs>
        <w:ind w:right="-2"/>
        <w:contextualSpacing/>
        <w:rPr>
          <w:highlight w:val="yellow"/>
          <w:lang w:val="lv-LV"/>
        </w:rPr>
      </w:pPr>
    </w:p>
    <w:p w14:paraId="1A7651F1" w14:textId="77777777" w:rsidR="00D66780" w:rsidRPr="00705330" w:rsidRDefault="00D66780" w:rsidP="00D66780">
      <w:pPr>
        <w:contextualSpacing/>
        <w:jc w:val="right"/>
        <w:rPr>
          <w:lang w:val="lv-LV"/>
        </w:rPr>
      </w:pPr>
      <w:r w:rsidRPr="00705330">
        <w:rPr>
          <w:lang w:val="lv-LV"/>
        </w:rPr>
        <w:t>____līguma Nr.______</w:t>
      </w:r>
    </w:p>
    <w:p w14:paraId="48323FF9" w14:textId="77777777" w:rsidR="00D66780" w:rsidRPr="00705330" w:rsidRDefault="00D66780" w:rsidP="00D66780">
      <w:pPr>
        <w:contextualSpacing/>
        <w:jc w:val="right"/>
        <w:rPr>
          <w:lang w:val="lv-LV"/>
        </w:rPr>
      </w:pPr>
      <w:r w:rsidRPr="00705330">
        <w:rPr>
          <w:lang w:val="lv-LV"/>
        </w:rPr>
        <w:t>pielikums Nr.1</w:t>
      </w:r>
    </w:p>
    <w:p w14:paraId="4ACD20DA" w14:textId="77777777" w:rsidR="00D66780" w:rsidRPr="00705330" w:rsidRDefault="00D66780" w:rsidP="00D66780">
      <w:pPr>
        <w:contextualSpacing/>
        <w:jc w:val="center"/>
        <w:rPr>
          <w:b/>
          <w:lang w:val="lv-LV"/>
        </w:rPr>
      </w:pPr>
      <w:r w:rsidRPr="00705330">
        <w:rPr>
          <w:b/>
          <w:lang w:val="lv-LV"/>
        </w:rPr>
        <w:t>TEHNISKĀ SPECIFIKĀCIJA</w:t>
      </w:r>
    </w:p>
    <w:p w14:paraId="3A722C87" w14:textId="77777777" w:rsidR="00D66780" w:rsidRPr="00705330" w:rsidRDefault="00D66780" w:rsidP="00D66780">
      <w:pPr>
        <w:contextualSpacing/>
        <w:jc w:val="center"/>
        <w:rPr>
          <w:i/>
          <w:lang w:val="lv-LV"/>
        </w:rPr>
      </w:pPr>
      <w:r w:rsidRPr="00705330">
        <w:rPr>
          <w:i/>
          <w:lang w:val="lv-LV"/>
        </w:rPr>
        <w:t>(tiks sagatavota atbilstoši uzvarētāja iesniegtajam tehniskajam piedāvājumam un konkursa nolikuma 2.pielikumam „Tehniskā specifikācija”)</w:t>
      </w:r>
    </w:p>
    <w:p w14:paraId="49230F02" w14:textId="77777777" w:rsidR="00D66780" w:rsidRPr="00705330" w:rsidRDefault="00D66780" w:rsidP="00D66780">
      <w:pPr>
        <w:rPr>
          <w:b/>
          <w:lang w:val="lv-LV"/>
        </w:rPr>
      </w:pPr>
    </w:p>
    <w:p w14:paraId="6103A301" w14:textId="77777777" w:rsidR="00D66780" w:rsidRPr="00705330" w:rsidRDefault="00D66780" w:rsidP="00D66780">
      <w:pPr>
        <w:rPr>
          <w:b/>
          <w:lang w:val="lv-LV"/>
        </w:rPr>
      </w:pPr>
      <w:r w:rsidRPr="00705330">
        <w:rPr>
          <w:b/>
          <w:lang w:val="lv-LV"/>
        </w:rPr>
        <w:t xml:space="preserve">Pircējs: </w:t>
      </w:r>
      <w:r w:rsidRPr="00705330">
        <w:rPr>
          <w:b/>
          <w:lang w:val="lv-LV"/>
        </w:rPr>
        <w:tab/>
      </w:r>
      <w:r w:rsidRPr="00705330">
        <w:rPr>
          <w:b/>
          <w:lang w:val="lv-LV"/>
        </w:rPr>
        <w:tab/>
      </w:r>
      <w:r w:rsidRPr="00705330">
        <w:rPr>
          <w:b/>
          <w:lang w:val="lv-LV"/>
        </w:rPr>
        <w:tab/>
      </w:r>
      <w:r w:rsidRPr="00705330">
        <w:rPr>
          <w:b/>
          <w:lang w:val="lv-LV"/>
        </w:rPr>
        <w:tab/>
      </w:r>
      <w:r w:rsidRPr="00705330">
        <w:rPr>
          <w:b/>
          <w:lang w:val="lv-LV"/>
        </w:rPr>
        <w:tab/>
      </w:r>
      <w:r w:rsidRPr="00705330">
        <w:rPr>
          <w:b/>
          <w:lang w:val="lv-LV"/>
        </w:rPr>
        <w:tab/>
      </w:r>
      <w:r w:rsidRPr="00705330">
        <w:rPr>
          <w:b/>
          <w:bCs/>
          <w:lang w:val="lv-LV"/>
        </w:rPr>
        <w:t>Pārdevējs:</w:t>
      </w:r>
    </w:p>
    <w:p w14:paraId="6391510D" w14:textId="77777777" w:rsidR="00D66780" w:rsidRPr="00705330" w:rsidRDefault="00D66780" w:rsidP="00D66780">
      <w:pPr>
        <w:rPr>
          <w:b/>
          <w:lang w:val="lv-LV"/>
        </w:rPr>
      </w:pPr>
    </w:p>
    <w:p w14:paraId="58DF4AF2" w14:textId="77777777" w:rsidR="00D66780" w:rsidRPr="00705330" w:rsidRDefault="00D66780" w:rsidP="00D66780">
      <w:pPr>
        <w:tabs>
          <w:tab w:val="left" w:pos="426"/>
          <w:tab w:val="left" w:pos="567"/>
          <w:tab w:val="left" w:pos="5529"/>
        </w:tabs>
        <w:ind w:left="284" w:hanging="284"/>
        <w:contextualSpacing/>
        <w:rPr>
          <w:lang w:val="lv-LV"/>
        </w:rPr>
      </w:pPr>
      <w:r w:rsidRPr="00705330">
        <w:rPr>
          <w:lang w:val="lv-LV"/>
        </w:rPr>
        <w:t>__________________ _.______                                __________________ _.______</w:t>
      </w:r>
    </w:p>
    <w:p w14:paraId="094AFCFC" w14:textId="77777777" w:rsidR="00D66780" w:rsidRPr="00705330" w:rsidRDefault="00D66780" w:rsidP="00D66780">
      <w:pPr>
        <w:ind w:left="284" w:hanging="284"/>
        <w:contextualSpacing/>
        <w:rPr>
          <w:lang w:val="lv-LV"/>
        </w:rPr>
      </w:pPr>
    </w:p>
    <w:p w14:paraId="1CD80593" w14:textId="77777777" w:rsidR="00D66780" w:rsidRPr="00705330" w:rsidRDefault="00D66780" w:rsidP="00D66780">
      <w:pPr>
        <w:ind w:left="284" w:hanging="284"/>
        <w:contextualSpacing/>
        <w:rPr>
          <w:lang w:val="lv-LV"/>
        </w:rPr>
      </w:pPr>
      <w:r w:rsidRPr="00705330">
        <w:rPr>
          <w:lang w:val="lv-LV"/>
        </w:rPr>
        <w:t>2019.gada „___”_____________</w:t>
      </w:r>
      <w:r w:rsidRPr="00705330">
        <w:rPr>
          <w:lang w:val="lv-LV"/>
        </w:rPr>
        <w:tab/>
        <w:t xml:space="preserve">                        2019.gada „___”_____________</w:t>
      </w:r>
    </w:p>
    <w:p w14:paraId="265A8A75" w14:textId="77777777" w:rsidR="00D66780" w:rsidRPr="00705330" w:rsidRDefault="00D66780" w:rsidP="00D66780">
      <w:pPr>
        <w:tabs>
          <w:tab w:val="left" w:pos="7513"/>
        </w:tabs>
        <w:jc w:val="both"/>
        <w:rPr>
          <w:lang w:val="lv-LV"/>
        </w:rPr>
      </w:pPr>
    </w:p>
    <w:p w14:paraId="7A7E6ADD" w14:textId="77777777" w:rsidR="00D66780" w:rsidRPr="00705330" w:rsidRDefault="00D66780" w:rsidP="00D66780">
      <w:pPr>
        <w:tabs>
          <w:tab w:val="left" w:pos="7513"/>
        </w:tabs>
        <w:jc w:val="both"/>
        <w:rPr>
          <w:lang w:val="lv-LV"/>
        </w:rPr>
      </w:pPr>
    </w:p>
    <w:p w14:paraId="5ED6A19C" w14:textId="77777777" w:rsidR="00D66780" w:rsidRPr="00705330" w:rsidRDefault="00D66780" w:rsidP="00D66780">
      <w:pPr>
        <w:contextualSpacing/>
        <w:jc w:val="right"/>
        <w:rPr>
          <w:lang w:val="lv-LV"/>
        </w:rPr>
      </w:pPr>
      <w:r w:rsidRPr="00705330">
        <w:rPr>
          <w:lang w:val="lv-LV"/>
        </w:rPr>
        <w:t>____līguma Nr.______</w:t>
      </w:r>
    </w:p>
    <w:p w14:paraId="6B02CB4A" w14:textId="77777777" w:rsidR="00D66780" w:rsidRPr="00705330" w:rsidRDefault="00D66780" w:rsidP="00D66780">
      <w:pPr>
        <w:contextualSpacing/>
        <w:jc w:val="right"/>
        <w:rPr>
          <w:lang w:val="lv-LV"/>
        </w:rPr>
      </w:pPr>
      <w:r w:rsidRPr="00705330">
        <w:rPr>
          <w:lang w:val="lv-LV"/>
        </w:rPr>
        <w:t>pielikums Nr.2</w:t>
      </w:r>
    </w:p>
    <w:p w14:paraId="653DCC1E" w14:textId="77777777" w:rsidR="00D66780" w:rsidRPr="00705330" w:rsidRDefault="00D66780" w:rsidP="00D66780">
      <w:pPr>
        <w:contextualSpacing/>
        <w:jc w:val="center"/>
        <w:rPr>
          <w:b/>
          <w:lang w:val="lv-LV"/>
        </w:rPr>
      </w:pPr>
      <w:r w:rsidRPr="00705330">
        <w:rPr>
          <w:b/>
          <w:lang w:val="lv-LV"/>
        </w:rPr>
        <w:t>FINANŠU APRĒĶINS</w:t>
      </w:r>
    </w:p>
    <w:p w14:paraId="0ECC8D04" w14:textId="77777777" w:rsidR="00D66780" w:rsidRPr="00705330" w:rsidRDefault="00D66780" w:rsidP="00D66780">
      <w:pPr>
        <w:contextualSpacing/>
        <w:jc w:val="center"/>
        <w:rPr>
          <w:i/>
          <w:lang w:val="lv-LV"/>
        </w:rPr>
      </w:pPr>
      <w:r w:rsidRPr="00705330">
        <w:rPr>
          <w:i/>
          <w:lang w:val="lv-LV"/>
        </w:rPr>
        <w:t>(tiks sagatavots atbilstoši uzvarētāja iesniegtajam finanšu piedāvājumam)</w:t>
      </w:r>
    </w:p>
    <w:p w14:paraId="584A9E6E" w14:textId="77777777" w:rsidR="00D66780" w:rsidRPr="00705330" w:rsidRDefault="00D66780" w:rsidP="00D66780">
      <w:pPr>
        <w:rPr>
          <w:b/>
          <w:lang w:val="lv-LV"/>
        </w:rPr>
      </w:pPr>
    </w:p>
    <w:p w14:paraId="41ACC2D8" w14:textId="77777777" w:rsidR="00D66780" w:rsidRPr="00705330" w:rsidRDefault="00D66780" w:rsidP="00D66780">
      <w:pPr>
        <w:rPr>
          <w:b/>
          <w:lang w:val="lv-LV"/>
        </w:rPr>
      </w:pPr>
      <w:r w:rsidRPr="00705330">
        <w:rPr>
          <w:b/>
          <w:lang w:val="lv-LV"/>
        </w:rPr>
        <w:t xml:space="preserve">Pircējs: </w:t>
      </w:r>
      <w:r w:rsidRPr="00705330">
        <w:rPr>
          <w:b/>
          <w:lang w:val="lv-LV"/>
        </w:rPr>
        <w:tab/>
      </w:r>
      <w:r w:rsidRPr="00705330">
        <w:rPr>
          <w:b/>
          <w:lang w:val="lv-LV"/>
        </w:rPr>
        <w:tab/>
      </w:r>
      <w:r w:rsidRPr="00705330">
        <w:rPr>
          <w:b/>
          <w:lang w:val="lv-LV"/>
        </w:rPr>
        <w:tab/>
      </w:r>
      <w:r w:rsidRPr="00705330">
        <w:rPr>
          <w:b/>
          <w:lang w:val="lv-LV"/>
        </w:rPr>
        <w:tab/>
      </w:r>
      <w:r w:rsidRPr="00705330">
        <w:rPr>
          <w:b/>
          <w:lang w:val="lv-LV"/>
        </w:rPr>
        <w:tab/>
      </w:r>
      <w:r w:rsidRPr="00705330">
        <w:rPr>
          <w:b/>
          <w:lang w:val="lv-LV"/>
        </w:rPr>
        <w:tab/>
      </w:r>
      <w:r w:rsidRPr="00705330">
        <w:rPr>
          <w:b/>
          <w:bCs/>
          <w:lang w:val="lv-LV"/>
        </w:rPr>
        <w:t>Pārdevējs:</w:t>
      </w:r>
    </w:p>
    <w:p w14:paraId="1BBBACFE" w14:textId="77777777" w:rsidR="00D66780" w:rsidRPr="00705330" w:rsidRDefault="00D66780" w:rsidP="00D66780">
      <w:pPr>
        <w:rPr>
          <w:b/>
          <w:lang w:val="lv-LV"/>
        </w:rPr>
      </w:pPr>
    </w:p>
    <w:p w14:paraId="09E83B8F" w14:textId="77777777" w:rsidR="00D66780" w:rsidRPr="00705330" w:rsidRDefault="00D66780" w:rsidP="00D66780">
      <w:pPr>
        <w:tabs>
          <w:tab w:val="left" w:pos="426"/>
          <w:tab w:val="left" w:pos="567"/>
          <w:tab w:val="left" w:pos="5529"/>
        </w:tabs>
        <w:ind w:left="284" w:hanging="284"/>
        <w:contextualSpacing/>
        <w:rPr>
          <w:lang w:val="lv-LV"/>
        </w:rPr>
      </w:pPr>
      <w:r w:rsidRPr="00705330">
        <w:rPr>
          <w:lang w:val="lv-LV"/>
        </w:rPr>
        <w:t>__________________ _.______                                __________________ _.______</w:t>
      </w:r>
    </w:p>
    <w:p w14:paraId="2D4181AA" w14:textId="77777777" w:rsidR="00D66780" w:rsidRPr="00705330" w:rsidRDefault="00D66780" w:rsidP="00D66780">
      <w:pPr>
        <w:ind w:left="284" w:hanging="284"/>
        <w:contextualSpacing/>
        <w:rPr>
          <w:lang w:val="lv-LV"/>
        </w:rPr>
      </w:pPr>
    </w:p>
    <w:p w14:paraId="451830BF" w14:textId="77777777" w:rsidR="00D66780" w:rsidRPr="00705330" w:rsidRDefault="00D66780" w:rsidP="00D66780">
      <w:pPr>
        <w:ind w:left="284" w:hanging="284"/>
        <w:contextualSpacing/>
        <w:rPr>
          <w:lang w:val="lv-LV"/>
        </w:rPr>
      </w:pPr>
      <w:r w:rsidRPr="00705330">
        <w:rPr>
          <w:lang w:val="lv-LV"/>
        </w:rPr>
        <w:t>2019.gada „___”_____________</w:t>
      </w:r>
      <w:r w:rsidRPr="00705330">
        <w:rPr>
          <w:lang w:val="lv-LV"/>
        </w:rPr>
        <w:tab/>
        <w:t xml:space="preserve">                        2019.gada „___”_____________</w:t>
      </w:r>
    </w:p>
    <w:p w14:paraId="0D677DCA" w14:textId="77777777" w:rsidR="0098236C" w:rsidRPr="00705330" w:rsidRDefault="0098236C">
      <w:pPr>
        <w:rPr>
          <w:rFonts w:ascii="Arial" w:hAnsi="Arial" w:cs="Arial"/>
          <w:lang w:val="lv-LV"/>
        </w:rPr>
      </w:pPr>
    </w:p>
    <w:sectPr w:rsidR="0098236C" w:rsidRPr="00705330" w:rsidSect="0049321B">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359F" w14:textId="77777777" w:rsidR="00C46376" w:rsidRDefault="00C46376" w:rsidP="00D66780">
      <w:r>
        <w:separator/>
      </w:r>
    </w:p>
  </w:endnote>
  <w:endnote w:type="continuationSeparator" w:id="0">
    <w:p w14:paraId="51B1D0A4" w14:textId="77777777" w:rsidR="00C46376" w:rsidRDefault="00C46376" w:rsidP="00D6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AFF" w:usb1="C000E47F" w:usb2="00000029" w:usb3="00000000" w:csb0="000001FF" w:csb1="00000000"/>
  </w:font>
  <w:font w:name="Cambria">
    <w:panose1 w:val="02040503050406030204"/>
    <w:charset w:val="BA"/>
    <w:family w:val="roman"/>
    <w:pitch w:val="variable"/>
    <w:sig w:usb0="E00006FF" w:usb1="420024FF" w:usb2="02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Times New Roman Bold">
    <w:altName w:val="Times New Roman"/>
    <w:panose1 w:val="02020803070505020304"/>
    <w:charset w:val="00"/>
    <w:family w:val="roman"/>
    <w:notTrueType/>
    <w:pitch w:val="default"/>
  </w:font>
  <w:font w:name="Helvetica">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062369"/>
      <w:docPartObj>
        <w:docPartGallery w:val="Page Numbers (Bottom of Page)"/>
        <w:docPartUnique/>
      </w:docPartObj>
    </w:sdtPr>
    <w:sdtEndPr>
      <w:rPr>
        <w:noProof/>
      </w:rPr>
    </w:sdtEndPr>
    <w:sdtContent>
      <w:p w14:paraId="1E6FDFA7" w14:textId="77777777" w:rsidR="007E54EE" w:rsidRDefault="007E54EE" w:rsidP="0049321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4E3C696" w14:textId="77777777" w:rsidR="007E54EE" w:rsidRDefault="007E5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851337"/>
      <w:docPartObj>
        <w:docPartGallery w:val="Page Numbers (Bottom of Page)"/>
        <w:docPartUnique/>
      </w:docPartObj>
    </w:sdtPr>
    <w:sdtContent>
      <w:p w14:paraId="2D8B7E26" w14:textId="77777777" w:rsidR="007E54EE" w:rsidRDefault="007E54EE">
        <w:pPr>
          <w:pStyle w:val="Footer"/>
          <w:jc w:val="center"/>
        </w:pPr>
        <w:r>
          <w:fldChar w:fldCharType="begin"/>
        </w:r>
        <w:r>
          <w:instrText>PAGE   \* MERGEFORMAT</w:instrText>
        </w:r>
        <w:r>
          <w:fldChar w:fldCharType="separate"/>
        </w:r>
        <w:r w:rsidRPr="00B83C97">
          <w:rPr>
            <w:noProof/>
            <w:lang w:val="lv-LV"/>
          </w:rPr>
          <w:t>1</w:t>
        </w:r>
        <w:r>
          <w:fldChar w:fldCharType="end"/>
        </w:r>
      </w:p>
    </w:sdtContent>
  </w:sdt>
  <w:p w14:paraId="5B734EF2" w14:textId="77777777" w:rsidR="007E54EE" w:rsidRPr="00DA3614" w:rsidRDefault="007E54EE" w:rsidP="0049321B">
    <w:pPr>
      <w:pStyle w:val="Footer"/>
      <w:jc w:val="right"/>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C4534" w14:textId="77777777" w:rsidR="00C46376" w:rsidRDefault="00C46376" w:rsidP="00D66780">
      <w:r>
        <w:separator/>
      </w:r>
    </w:p>
  </w:footnote>
  <w:footnote w:type="continuationSeparator" w:id="0">
    <w:p w14:paraId="30BBED81" w14:textId="77777777" w:rsidR="00C46376" w:rsidRDefault="00C46376" w:rsidP="00D66780">
      <w:r>
        <w:continuationSeparator/>
      </w:r>
    </w:p>
  </w:footnote>
  <w:footnote w:id="1">
    <w:p w14:paraId="477A7499" w14:textId="77777777" w:rsidR="007E54EE" w:rsidRPr="00F531C5" w:rsidRDefault="007E54EE" w:rsidP="00D66780">
      <w:pPr>
        <w:pStyle w:val="FootnoteText"/>
        <w:rPr>
          <w:sz w:val="18"/>
          <w:szCs w:val="18"/>
          <w:lang w:val="lv-LV"/>
        </w:rPr>
      </w:pPr>
      <w:r>
        <w:rPr>
          <w:rStyle w:val="FootnoteReference"/>
        </w:rPr>
        <w:footnoteRef/>
      </w:r>
      <w:r>
        <w:t xml:space="preserve"> </w:t>
      </w:r>
      <w:r w:rsidRPr="00F531C5">
        <w:rPr>
          <w:sz w:val="18"/>
          <w:szCs w:val="18"/>
          <w:lang w:val="lv-LV"/>
        </w:rPr>
        <w:t xml:space="preserve">Sabiedrisko pakalpojumu sniedzēju iepirkumu likums, skatīt </w:t>
      </w:r>
      <w:r w:rsidRPr="00F531C5">
        <w:rPr>
          <w:i/>
          <w:sz w:val="18"/>
          <w:szCs w:val="18"/>
          <w:lang w:val="lv-LV"/>
        </w:rPr>
        <w:t xml:space="preserve">https://likumi.lv/doc.php?id=288730 </w:t>
      </w:r>
    </w:p>
  </w:footnote>
  <w:footnote w:id="2">
    <w:p w14:paraId="3FD7EFFE" w14:textId="77777777" w:rsidR="007E54EE" w:rsidRPr="00F531C5" w:rsidRDefault="007E54EE" w:rsidP="00D66780">
      <w:pPr>
        <w:pStyle w:val="NoSpacing"/>
        <w:rPr>
          <w:sz w:val="18"/>
          <w:szCs w:val="18"/>
        </w:rPr>
      </w:pPr>
      <w:r w:rsidRPr="00F531C5">
        <w:rPr>
          <w:rStyle w:val="FootnoteReference"/>
          <w:sz w:val="18"/>
          <w:szCs w:val="18"/>
        </w:rPr>
        <w:footnoteRef/>
      </w:r>
      <w:r>
        <w:rPr>
          <w:sz w:val="18"/>
          <w:szCs w:val="18"/>
        </w:rPr>
        <w:t xml:space="preserve"> </w:t>
      </w:r>
      <w:r w:rsidRPr="00F531C5">
        <w:rPr>
          <w:sz w:val="18"/>
          <w:szCs w:val="18"/>
        </w:rPr>
        <w:t>Ministru kabineta 2017.gada 28.marta noteikumi Nr.187 “</w:t>
      </w:r>
      <w:r w:rsidRPr="00F531C5">
        <w:rPr>
          <w:rFonts w:eastAsia="Calibri"/>
          <w:sz w:val="18"/>
          <w:szCs w:val="18"/>
        </w:rPr>
        <w:t>Sabiedrisko pakalpojumu sniedzēju iepirkuma procedūru un metu konkursu norises kārtība</w:t>
      </w:r>
      <w:r w:rsidRPr="00F531C5">
        <w:rPr>
          <w:sz w:val="18"/>
          <w:szCs w:val="18"/>
        </w:rPr>
        <w:t xml:space="preserve">”, skatīt </w:t>
      </w:r>
      <w:r w:rsidRPr="00F531C5">
        <w:rPr>
          <w:i/>
          <w:sz w:val="18"/>
          <w:szCs w:val="18"/>
        </w:rPr>
        <w:t>https://likumi.lv/ta/id/289808-sabiedrisko-pakalpojumu-sniedzeju-iepirkuma-proceduru-un-metu-konkursu-norises-kartiba</w:t>
      </w:r>
      <w:r w:rsidRPr="00F531C5">
        <w:rPr>
          <w:sz w:val="18"/>
          <w:szCs w:val="18"/>
        </w:rPr>
        <w:t xml:space="preserve"> </w:t>
      </w:r>
    </w:p>
  </w:footnote>
  <w:footnote w:id="3">
    <w:p w14:paraId="5A1EB804" w14:textId="77777777" w:rsidR="007E54EE" w:rsidRPr="00257B8D" w:rsidRDefault="007E54EE" w:rsidP="00D66780">
      <w:pPr>
        <w:pStyle w:val="FootnoteText"/>
        <w:jc w:val="both"/>
        <w:rPr>
          <w:color w:val="1F497D"/>
          <w:lang w:val="lv-LV"/>
        </w:rPr>
      </w:pPr>
      <w:r w:rsidRPr="00F20EFF">
        <w:rPr>
          <w:rStyle w:val="FootnoteReference"/>
          <w:lang w:val="lv-LV"/>
        </w:rPr>
        <w:footnoteRef/>
      </w:r>
      <w:r w:rsidRPr="00257B8D">
        <w:rPr>
          <w:lang w:val="lv-LV"/>
        </w:rPr>
        <w:t>Informāciju par to, kā ieinteresētais piegādātājs var reģistrēties par nolikuma saņēmēju skatīt vietnē:</w:t>
      </w:r>
      <w:r w:rsidRPr="00257B8D">
        <w:rPr>
          <w:color w:val="FF0000"/>
          <w:lang w:val="lv-LV"/>
        </w:rPr>
        <w:t xml:space="preserve"> </w:t>
      </w:r>
      <w:r w:rsidRPr="00257B8D">
        <w:rPr>
          <w:i/>
          <w:lang w:val="lv-LV"/>
        </w:rPr>
        <w:t>https://www.eis.gov.lv/EIS/Publications/PublicationView.aspx?PublicationId=883</w:t>
      </w:r>
      <w:r w:rsidRPr="00257B8D">
        <w:rPr>
          <w:color w:val="FF0000"/>
          <w:lang w:val="lv-LV"/>
        </w:rPr>
        <w:t>.</w:t>
      </w:r>
    </w:p>
    <w:p w14:paraId="67865C00" w14:textId="77777777" w:rsidR="007E54EE" w:rsidRPr="0054347B" w:rsidRDefault="007E54EE" w:rsidP="00D66780">
      <w:pPr>
        <w:pStyle w:val="FootnoteText"/>
        <w:rPr>
          <w:lang w:val="lv-LV"/>
        </w:rPr>
      </w:pPr>
    </w:p>
  </w:footnote>
  <w:footnote w:id="4">
    <w:p w14:paraId="28845114" w14:textId="77777777" w:rsidR="007E54EE" w:rsidRPr="00071589" w:rsidRDefault="007E54EE" w:rsidP="00D66780">
      <w:pPr>
        <w:pStyle w:val="FootnoteText"/>
        <w:jc w:val="both"/>
        <w:rPr>
          <w:lang w:val="lv-LV"/>
        </w:rPr>
      </w:pPr>
      <w:r>
        <w:rPr>
          <w:rStyle w:val="FootnoteReference"/>
        </w:rPr>
        <w:footnoteRef/>
      </w:r>
      <w:r>
        <w:rPr>
          <w:lang w:val="lv-LV"/>
        </w:rPr>
        <w:t xml:space="preserve">Ja pretendents ir fizisko vai juridisko personu apvienība jebkurā to kombinācijā vai personālsabiedrība (nolikuma tekstā </w:t>
      </w:r>
      <w:r w:rsidRPr="00447D8F">
        <w:rPr>
          <w:lang w:val="lv-LV"/>
        </w:rPr>
        <w:t>„</w:t>
      </w:r>
      <w:r>
        <w:rPr>
          <w:lang w:val="lv-LV"/>
        </w:rPr>
        <w:t xml:space="preserve">pretendents”, uz kuru </w:t>
      </w:r>
      <w:r w:rsidRPr="00546AEB">
        <w:rPr>
          <w:lang w:val="lv-LV"/>
        </w:rPr>
        <w:t>attiecināmi visi nolikuma nosacījumi</w:t>
      </w:r>
      <w:r>
        <w:rPr>
          <w:lang w:val="lv-LV"/>
        </w:rPr>
        <w:t xml:space="preserve"> tāpat kā uz pretendentu) SPSIL </w:t>
      </w:r>
      <w:r w:rsidRPr="00546AEB">
        <w:rPr>
          <w:lang w:val="lv-LV"/>
        </w:rPr>
        <w:t xml:space="preserve">48.panta pirmajā daļā ietvertie izslēgšanas noteikumi un izņēmumi attiecas uz katru apvienības dalībnieku, bet pārējos </w:t>
      </w:r>
      <w:r w:rsidRPr="00071589">
        <w:rPr>
          <w:lang w:val="lv-LV"/>
        </w:rPr>
        <w:t xml:space="preserve">nolikuma punktos izvirzītās prasības jāizpilda piegādātāju apvienībai kopumā, ņemot vērā tās pienākumus līguma izpildē tā noslēgšanas gadījumā. </w:t>
      </w:r>
    </w:p>
  </w:footnote>
  <w:footnote w:id="5">
    <w:p w14:paraId="77274760" w14:textId="77777777" w:rsidR="007E54EE" w:rsidRPr="00512F3D" w:rsidRDefault="007E54EE" w:rsidP="00D66780">
      <w:pPr>
        <w:pStyle w:val="FootnoteText"/>
        <w:jc w:val="both"/>
        <w:rPr>
          <w:color w:val="00B050"/>
          <w:lang w:val="lv-LV"/>
        </w:rPr>
      </w:pPr>
      <w:r w:rsidRPr="00071589">
        <w:rPr>
          <w:rStyle w:val="FootnoteReference"/>
        </w:rPr>
        <w:footnoteRef/>
      </w:r>
      <w:bookmarkStart w:id="12" w:name="_Hlk503946279"/>
      <w:r>
        <w:rPr>
          <w:lang w:val="lv-LV"/>
        </w:rPr>
        <w:t xml:space="preserve">Šajā kolonnā, </w:t>
      </w:r>
      <w:r w:rsidRPr="00071589">
        <w:rPr>
          <w:lang w:val="lv-LV"/>
        </w:rPr>
        <w:t xml:space="preserve">ievērojot EIS tehnisko risinājumu, norādītā informācija ir informatīva un piemērojama vienīgi, lai atspoguļotu EIS norādītos formulējumus saistībā ar </w:t>
      </w:r>
      <w:r>
        <w:rPr>
          <w:lang w:val="lv-LV"/>
        </w:rPr>
        <w:t xml:space="preserve">nolikumā noteiktajām </w:t>
      </w:r>
      <w:r w:rsidRPr="00071589">
        <w:rPr>
          <w:lang w:val="lv-LV"/>
        </w:rPr>
        <w:t>prasībām</w:t>
      </w:r>
      <w:bookmarkEnd w:id="12"/>
      <w:r w:rsidRPr="00071589">
        <w:rPr>
          <w:lang w:val="lv-LV"/>
        </w:rPr>
        <w:t>.</w:t>
      </w:r>
    </w:p>
  </w:footnote>
  <w:footnote w:id="6">
    <w:p w14:paraId="38EA2948" w14:textId="77777777" w:rsidR="007E54EE" w:rsidRPr="00755F7A" w:rsidRDefault="007E54EE" w:rsidP="00D66780">
      <w:pPr>
        <w:pStyle w:val="FootnoteText"/>
        <w:jc w:val="both"/>
        <w:rPr>
          <w:lang w:val="lv-LV"/>
        </w:rPr>
      </w:pPr>
      <w:r w:rsidRPr="00755F7A">
        <w:rPr>
          <w:rStyle w:val="FootnoteReference"/>
          <w:lang w:val="lv-LV"/>
        </w:rPr>
        <w:footnoteRef/>
      </w:r>
      <w:r w:rsidRPr="00755F7A">
        <w:rPr>
          <w:lang w:val="lv-LV" w:eastAsia="ar-SA"/>
        </w:rPr>
        <w:t xml:space="preserve">Mazais uzņēmums ir uzņēmums, kurā nodarbinātas mazāk nekā 50 (piecdesmit) personas un kura gada apgrozījums un/vai gada bilance kopā nepārsniedz 10 miljonus </w:t>
      </w:r>
      <w:r w:rsidRPr="00755F7A">
        <w:rPr>
          <w:i/>
          <w:lang w:val="lv-LV" w:eastAsia="ar-SA"/>
        </w:rPr>
        <w:t>euro.</w:t>
      </w:r>
    </w:p>
  </w:footnote>
  <w:footnote w:id="7">
    <w:p w14:paraId="0A3E8F4B" w14:textId="77777777" w:rsidR="007E54EE" w:rsidRPr="00D66780" w:rsidRDefault="007E54EE" w:rsidP="00D66780">
      <w:pPr>
        <w:pStyle w:val="FootnoteText"/>
        <w:jc w:val="both"/>
        <w:rPr>
          <w:lang w:val="lv-LV"/>
        </w:rPr>
      </w:pPr>
      <w:r w:rsidRPr="00755F7A">
        <w:rPr>
          <w:rStyle w:val="FootnoteReference"/>
          <w:lang w:val="lv-LV"/>
        </w:rPr>
        <w:footnoteRef/>
      </w:r>
      <w:r w:rsidRPr="00755F7A">
        <w:rPr>
          <w:lang w:val="lv-LV"/>
        </w:rPr>
        <w:t xml:space="preserve"> </w:t>
      </w:r>
      <w:r w:rsidRPr="00755F7A">
        <w:rPr>
          <w:lang w:val="lv-LV" w:eastAsia="ar-SA"/>
        </w:rPr>
        <w:t xml:space="preserve">Vidējais uzņēmums ir uzņēmums, kas nav mazais uzņēmums, un kurā nodarbinātas mazāk nekā 250 personas un kura gada apgrozījums nepārsniedz 50 miljonus </w:t>
      </w:r>
      <w:r w:rsidRPr="00755F7A">
        <w:rPr>
          <w:i/>
          <w:lang w:val="lv-LV" w:eastAsia="ar-SA"/>
        </w:rPr>
        <w:t>euro</w:t>
      </w:r>
      <w:r w:rsidRPr="00755F7A">
        <w:rPr>
          <w:lang w:val="lv-LV" w:eastAsia="ar-SA"/>
        </w:rPr>
        <w:t xml:space="preserve">, un/vai, kura gada bilance kopā nepārsniedz 43 miljonus </w:t>
      </w:r>
      <w:r w:rsidRPr="00755F7A">
        <w:rPr>
          <w:i/>
          <w:lang w:val="lv-LV" w:eastAsia="ar-SA"/>
        </w:rPr>
        <w:t>euro.</w:t>
      </w:r>
    </w:p>
  </w:footnote>
  <w:footnote w:id="8">
    <w:p w14:paraId="1D0BE573" w14:textId="77777777" w:rsidR="007E54EE" w:rsidRDefault="007E54EE" w:rsidP="00D66780">
      <w:pPr>
        <w:pStyle w:val="FootnoteText"/>
        <w:jc w:val="both"/>
        <w:rPr>
          <w:lang w:val="lv-LV"/>
        </w:rPr>
      </w:pPr>
      <w:r w:rsidRPr="00D35334">
        <w:rPr>
          <w:rStyle w:val="FootnoteReference"/>
          <w:lang w:val="lv-LV"/>
        </w:rPr>
        <w:footnoteRef/>
      </w:r>
      <w:r w:rsidRPr="008F10B0">
        <w:rPr>
          <w:sz w:val="18"/>
          <w:szCs w:val="18"/>
          <w:lang w:val="lv-LV"/>
        </w:rPr>
        <w:t>Informācija par vidējo gada finanšu apgrozījumu sniedzama iepriekšējiem 3 (trīs) gadiem, par kuriem atbilstoši normatīvo aktu prasībām sagatavoti, apstiprināti un iesniegti gada pārskati Valsts ieņēmumu dienestam (vai ārvalstīs reģistrētam pretendentam attiecīgās va</w:t>
      </w:r>
      <w:r>
        <w:rPr>
          <w:sz w:val="18"/>
          <w:szCs w:val="18"/>
          <w:lang w:val="lv-LV"/>
        </w:rPr>
        <w:t>lsts kompetentajā institūcijā).</w:t>
      </w:r>
      <w:r w:rsidRPr="008F10B0">
        <w:rPr>
          <w:sz w:val="18"/>
          <w:szCs w:val="18"/>
          <w:lang w:val="lv-LV"/>
        </w:rPr>
        <w:t xml:space="preserve"> Ja pretendenta saimnieciskās darbības periods ir īsāks nekā 3 (trīs) gadi, tad vidējam neto finanšu apgrozījumam jāatbilst </w:t>
      </w:r>
      <w:r>
        <w:rPr>
          <w:sz w:val="18"/>
          <w:szCs w:val="18"/>
          <w:lang w:val="lv-LV"/>
        </w:rPr>
        <w:t>nolikumā noteiktajai</w:t>
      </w:r>
      <w:r w:rsidRPr="008F10B0">
        <w:rPr>
          <w:sz w:val="18"/>
          <w:szCs w:val="18"/>
          <w:lang w:val="lv-LV"/>
        </w:rPr>
        <w:t xml:space="preserve"> prasībai laika periodā atbilstoši saimnieciskās darbības periodam.</w:t>
      </w:r>
    </w:p>
  </w:footnote>
  <w:footnote w:id="9">
    <w:p w14:paraId="6C6E1EE7" w14:textId="77777777" w:rsidR="007E54EE" w:rsidRPr="008C6510" w:rsidRDefault="007E54EE" w:rsidP="00D66780">
      <w:pPr>
        <w:pStyle w:val="FootnoteText"/>
        <w:rPr>
          <w:lang w:val="lv-LV"/>
        </w:rPr>
      </w:pPr>
      <w:r>
        <w:rPr>
          <w:rStyle w:val="FootnoteReference"/>
        </w:rPr>
        <w:footnoteRef/>
      </w:r>
      <w:r w:rsidRPr="008C6510">
        <w:rPr>
          <w:lang w:val="lv-LV"/>
        </w:rPr>
        <w:t xml:space="preserve"> </w:t>
      </w:r>
      <w:r>
        <w:rPr>
          <w:lang w:val="lv-LV"/>
        </w:rPr>
        <w:t xml:space="preserve">Pretendenti, kuri darbojas īsāku </w:t>
      </w:r>
      <w:r w:rsidRPr="00526876">
        <w:rPr>
          <w:lang w:val="lv-LV"/>
        </w:rPr>
        <w:t>laika periodu nekā 3 (trīs) gadi, norāda informāciju atbilstoši saimnieciskās darbības periodam.</w:t>
      </w:r>
    </w:p>
  </w:footnote>
  <w:footnote w:id="10">
    <w:p w14:paraId="66C284EF" w14:textId="2B999F3E" w:rsidR="007E54EE" w:rsidRPr="00187B37" w:rsidRDefault="007E54EE" w:rsidP="00E81EBB">
      <w:pPr>
        <w:pStyle w:val="FootnoteText"/>
        <w:jc w:val="both"/>
        <w:rPr>
          <w:b/>
          <w:i/>
          <w:lang w:val="lv-LV"/>
        </w:rPr>
      </w:pPr>
      <w:r w:rsidRPr="00D21B72">
        <w:rPr>
          <w:rStyle w:val="FootnoteReference"/>
          <w:b/>
          <w:i/>
        </w:rPr>
        <w:footnoteRef/>
      </w:r>
      <w:r w:rsidRPr="00D21B72">
        <w:rPr>
          <w:b/>
          <w:i/>
          <w:lang w:val="lv-LV"/>
        </w:rPr>
        <w:t xml:space="preserve">Pasūtītājs vērtēs finansiāli izdevīgāko tehniskajām un kvalifikācijas prasībām atbilstošo iesniegto piedāvājumu saskaņā ar apstiprināto finanšu budžetu šim iepirkumam (sk. konkursa nolikuma 1.12.punktu). Nepietiekamu šim iepirkumam paredzēto finanšu budžeta līdzekļu gadījumā pasūtītājs patur tiesības neiegādāties konkursa nolikuma 2.pielikumā </w:t>
      </w:r>
      <w:r w:rsidRPr="00D21B72">
        <w:rPr>
          <w:b/>
          <w:i/>
          <w:color w:val="222222"/>
          <w:lang w:val="lv-LV"/>
        </w:rPr>
        <w:t>„Tehniskā specifikācija” 6.1. un 6.2.punktā norādīto papildaprīkojumu, vai iegādāties tikai vienu no papildaprīkojuma pozīcijām.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Apakpunkts"/>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0331D47"/>
    <w:multiLevelType w:val="hybridMultilevel"/>
    <w:tmpl w:val="BA76E36E"/>
    <w:lvl w:ilvl="0" w:tplc="699AD1C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034D1A"/>
    <w:multiLevelType w:val="hybridMultilevel"/>
    <w:tmpl w:val="12409806"/>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EE6934"/>
    <w:multiLevelType w:val="hybridMultilevel"/>
    <w:tmpl w:val="C8D676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2D2E0843"/>
    <w:multiLevelType w:val="hybridMultilevel"/>
    <w:tmpl w:val="30F4843A"/>
    <w:lvl w:ilvl="0" w:tplc="56DE02A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F2FF8"/>
    <w:multiLevelType w:val="hybridMultilevel"/>
    <w:tmpl w:val="DBB2F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9D53DE"/>
    <w:multiLevelType w:val="hybridMultilevel"/>
    <w:tmpl w:val="D3C24C80"/>
    <w:lvl w:ilvl="0" w:tplc="D5EEB7FC">
      <w:start w:val="3"/>
      <w:numFmt w:val="bullet"/>
      <w:lvlText w:val="-"/>
      <w:lvlJc w:val="left"/>
      <w:pPr>
        <w:ind w:left="753"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D93834"/>
    <w:multiLevelType w:val="hybridMultilevel"/>
    <w:tmpl w:val="C2E2F68A"/>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EA67F66"/>
    <w:multiLevelType w:val="hybridMultilevel"/>
    <w:tmpl w:val="B4C8F1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604CAC"/>
    <w:multiLevelType w:val="hybridMultilevel"/>
    <w:tmpl w:val="69AEA050"/>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2372EB9"/>
    <w:multiLevelType w:val="hybridMultilevel"/>
    <w:tmpl w:val="4E046970"/>
    <w:lvl w:ilvl="0" w:tplc="0B0C2604">
      <w:start w:val="12"/>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DA4CF2"/>
    <w:multiLevelType w:val="multilevel"/>
    <w:tmpl w:val="755CC1D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0"/>
  </w:num>
  <w:num w:numId="3">
    <w:abstractNumId w:val="1"/>
  </w:num>
  <w:num w:numId="4">
    <w:abstractNumId w:val="7"/>
  </w:num>
  <w:num w:numId="5">
    <w:abstractNumId w:val="3"/>
  </w:num>
  <w:num w:numId="6">
    <w:abstractNumId w:val="14"/>
  </w:num>
  <w:num w:numId="7">
    <w:abstractNumId w:val="6"/>
  </w:num>
  <w:num w:numId="8">
    <w:abstractNumId w:val="13"/>
  </w:num>
  <w:num w:numId="9">
    <w:abstractNumId w:val="5"/>
  </w:num>
  <w:num w:numId="10">
    <w:abstractNumId w:val="11"/>
  </w:num>
  <w:num w:numId="11">
    <w:abstractNumId w:val="10"/>
  </w:num>
  <w:num w:numId="12">
    <w:abstractNumId w:val="12"/>
  </w:num>
  <w:num w:numId="13">
    <w:abstractNumId w:val="9"/>
  </w:num>
  <w:num w:numId="14">
    <w:abstractNumId w:val="2"/>
  </w:num>
  <w:num w:numId="15">
    <w:abstractNumId w:val="4"/>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80"/>
    <w:rsid w:val="000141A0"/>
    <w:rsid w:val="00054CAE"/>
    <w:rsid w:val="00063458"/>
    <w:rsid w:val="0007130B"/>
    <w:rsid w:val="00094852"/>
    <w:rsid w:val="000A2338"/>
    <w:rsid w:val="000A603C"/>
    <w:rsid w:val="000A67EB"/>
    <w:rsid w:val="000B1B7B"/>
    <w:rsid w:val="000C0041"/>
    <w:rsid w:val="000C4190"/>
    <w:rsid w:val="000C62FF"/>
    <w:rsid w:val="000C7941"/>
    <w:rsid w:val="00106553"/>
    <w:rsid w:val="00112721"/>
    <w:rsid w:val="00121467"/>
    <w:rsid w:val="00122383"/>
    <w:rsid w:val="00136959"/>
    <w:rsid w:val="00141A44"/>
    <w:rsid w:val="001438EC"/>
    <w:rsid w:val="001526E9"/>
    <w:rsid w:val="00187B37"/>
    <w:rsid w:val="001A2871"/>
    <w:rsid w:val="001C1A72"/>
    <w:rsid w:val="001C56BA"/>
    <w:rsid w:val="00200EFD"/>
    <w:rsid w:val="002253D3"/>
    <w:rsid w:val="00250C89"/>
    <w:rsid w:val="00281BF7"/>
    <w:rsid w:val="002822C0"/>
    <w:rsid w:val="002909F5"/>
    <w:rsid w:val="00296868"/>
    <w:rsid w:val="002B2D41"/>
    <w:rsid w:val="002E5605"/>
    <w:rsid w:val="003204EA"/>
    <w:rsid w:val="00325753"/>
    <w:rsid w:val="00330808"/>
    <w:rsid w:val="003363CE"/>
    <w:rsid w:val="00342515"/>
    <w:rsid w:val="003447E0"/>
    <w:rsid w:val="00370316"/>
    <w:rsid w:val="00377516"/>
    <w:rsid w:val="0037778D"/>
    <w:rsid w:val="00383957"/>
    <w:rsid w:val="003922E0"/>
    <w:rsid w:val="00392632"/>
    <w:rsid w:val="0039502B"/>
    <w:rsid w:val="003A5532"/>
    <w:rsid w:val="003C1181"/>
    <w:rsid w:val="003C3EFB"/>
    <w:rsid w:val="003E047D"/>
    <w:rsid w:val="003F0921"/>
    <w:rsid w:val="003F35A6"/>
    <w:rsid w:val="00403625"/>
    <w:rsid w:val="00410C0C"/>
    <w:rsid w:val="00415CA5"/>
    <w:rsid w:val="00437D1D"/>
    <w:rsid w:val="00454352"/>
    <w:rsid w:val="00456610"/>
    <w:rsid w:val="004624F3"/>
    <w:rsid w:val="004639E5"/>
    <w:rsid w:val="0047356C"/>
    <w:rsid w:val="0049321B"/>
    <w:rsid w:val="0049735F"/>
    <w:rsid w:val="004978E0"/>
    <w:rsid w:val="004C53D6"/>
    <w:rsid w:val="004D249B"/>
    <w:rsid w:val="004E66D1"/>
    <w:rsid w:val="00530317"/>
    <w:rsid w:val="005358B6"/>
    <w:rsid w:val="0054453B"/>
    <w:rsid w:val="00564EBB"/>
    <w:rsid w:val="00572A55"/>
    <w:rsid w:val="005762CD"/>
    <w:rsid w:val="00586825"/>
    <w:rsid w:val="0059798D"/>
    <w:rsid w:val="005A35BE"/>
    <w:rsid w:val="005B13F1"/>
    <w:rsid w:val="005D3B41"/>
    <w:rsid w:val="005D67BD"/>
    <w:rsid w:val="005E120B"/>
    <w:rsid w:val="005E3445"/>
    <w:rsid w:val="005E43F7"/>
    <w:rsid w:val="005F09D4"/>
    <w:rsid w:val="005F4B2E"/>
    <w:rsid w:val="006079F2"/>
    <w:rsid w:val="00636587"/>
    <w:rsid w:val="006514F4"/>
    <w:rsid w:val="006578A1"/>
    <w:rsid w:val="006804DF"/>
    <w:rsid w:val="006A5783"/>
    <w:rsid w:val="006B71C6"/>
    <w:rsid w:val="006C2FF9"/>
    <w:rsid w:val="006D0247"/>
    <w:rsid w:val="006D1F02"/>
    <w:rsid w:val="006E1BDE"/>
    <w:rsid w:val="006E518E"/>
    <w:rsid w:val="006E75D8"/>
    <w:rsid w:val="006F212C"/>
    <w:rsid w:val="00705330"/>
    <w:rsid w:val="00706B97"/>
    <w:rsid w:val="00723456"/>
    <w:rsid w:val="007260FD"/>
    <w:rsid w:val="00740112"/>
    <w:rsid w:val="00745234"/>
    <w:rsid w:val="00745B5C"/>
    <w:rsid w:val="00746E49"/>
    <w:rsid w:val="007604A6"/>
    <w:rsid w:val="007664B6"/>
    <w:rsid w:val="0077138B"/>
    <w:rsid w:val="00771C9C"/>
    <w:rsid w:val="00773FAC"/>
    <w:rsid w:val="007D227D"/>
    <w:rsid w:val="007E54EE"/>
    <w:rsid w:val="007E7992"/>
    <w:rsid w:val="007F1180"/>
    <w:rsid w:val="00814BA8"/>
    <w:rsid w:val="00823CE2"/>
    <w:rsid w:val="0083039B"/>
    <w:rsid w:val="00834BF1"/>
    <w:rsid w:val="0085182D"/>
    <w:rsid w:val="00877AAC"/>
    <w:rsid w:val="00885DE5"/>
    <w:rsid w:val="008E17CA"/>
    <w:rsid w:val="008E4200"/>
    <w:rsid w:val="008E51D4"/>
    <w:rsid w:val="00923320"/>
    <w:rsid w:val="009300F5"/>
    <w:rsid w:val="0094317C"/>
    <w:rsid w:val="00947810"/>
    <w:rsid w:val="009510FA"/>
    <w:rsid w:val="0098236C"/>
    <w:rsid w:val="00985AE6"/>
    <w:rsid w:val="009A3639"/>
    <w:rsid w:val="009A41E0"/>
    <w:rsid w:val="009C6336"/>
    <w:rsid w:val="009E2EAF"/>
    <w:rsid w:val="009F5348"/>
    <w:rsid w:val="00A03D4A"/>
    <w:rsid w:val="00A220D6"/>
    <w:rsid w:val="00A22BBE"/>
    <w:rsid w:val="00A306ED"/>
    <w:rsid w:val="00A31BD4"/>
    <w:rsid w:val="00A87C64"/>
    <w:rsid w:val="00A958E6"/>
    <w:rsid w:val="00AA6189"/>
    <w:rsid w:val="00AD0ADD"/>
    <w:rsid w:val="00AD6299"/>
    <w:rsid w:val="00AD7B7B"/>
    <w:rsid w:val="00AE53C7"/>
    <w:rsid w:val="00AF4DC9"/>
    <w:rsid w:val="00B219BB"/>
    <w:rsid w:val="00B223E0"/>
    <w:rsid w:val="00B25006"/>
    <w:rsid w:val="00B36734"/>
    <w:rsid w:val="00B37161"/>
    <w:rsid w:val="00B46705"/>
    <w:rsid w:val="00B51F2A"/>
    <w:rsid w:val="00B64075"/>
    <w:rsid w:val="00B774EA"/>
    <w:rsid w:val="00B96190"/>
    <w:rsid w:val="00BB4C00"/>
    <w:rsid w:val="00BB4F13"/>
    <w:rsid w:val="00BC6028"/>
    <w:rsid w:val="00BD6991"/>
    <w:rsid w:val="00BE1583"/>
    <w:rsid w:val="00BE1B48"/>
    <w:rsid w:val="00BE7379"/>
    <w:rsid w:val="00C024B1"/>
    <w:rsid w:val="00C06EFC"/>
    <w:rsid w:val="00C16EE2"/>
    <w:rsid w:val="00C20434"/>
    <w:rsid w:val="00C23696"/>
    <w:rsid w:val="00C404E0"/>
    <w:rsid w:val="00C46376"/>
    <w:rsid w:val="00C47921"/>
    <w:rsid w:val="00C47FD2"/>
    <w:rsid w:val="00C53DCC"/>
    <w:rsid w:val="00C651CF"/>
    <w:rsid w:val="00C82FEA"/>
    <w:rsid w:val="00C91EFC"/>
    <w:rsid w:val="00CA09F2"/>
    <w:rsid w:val="00CA6CF4"/>
    <w:rsid w:val="00CC265B"/>
    <w:rsid w:val="00CC2867"/>
    <w:rsid w:val="00CD11CD"/>
    <w:rsid w:val="00CD3A20"/>
    <w:rsid w:val="00CD41B2"/>
    <w:rsid w:val="00D14B8C"/>
    <w:rsid w:val="00D21B72"/>
    <w:rsid w:val="00D25F50"/>
    <w:rsid w:val="00D45903"/>
    <w:rsid w:val="00D574AE"/>
    <w:rsid w:val="00D66780"/>
    <w:rsid w:val="00D80238"/>
    <w:rsid w:val="00D901EB"/>
    <w:rsid w:val="00D965DA"/>
    <w:rsid w:val="00DA416A"/>
    <w:rsid w:val="00DC1F93"/>
    <w:rsid w:val="00DC5378"/>
    <w:rsid w:val="00DD0353"/>
    <w:rsid w:val="00DF286B"/>
    <w:rsid w:val="00E21864"/>
    <w:rsid w:val="00E37E90"/>
    <w:rsid w:val="00E65617"/>
    <w:rsid w:val="00E7174D"/>
    <w:rsid w:val="00E81EBB"/>
    <w:rsid w:val="00E96EC0"/>
    <w:rsid w:val="00EB24C3"/>
    <w:rsid w:val="00EB57CE"/>
    <w:rsid w:val="00EC6434"/>
    <w:rsid w:val="00EC7A48"/>
    <w:rsid w:val="00EE6F2A"/>
    <w:rsid w:val="00EF0B87"/>
    <w:rsid w:val="00EF60D3"/>
    <w:rsid w:val="00F00673"/>
    <w:rsid w:val="00F1340D"/>
    <w:rsid w:val="00F23480"/>
    <w:rsid w:val="00F26BF7"/>
    <w:rsid w:val="00F3664E"/>
    <w:rsid w:val="00F43234"/>
    <w:rsid w:val="00F755C7"/>
    <w:rsid w:val="00F82451"/>
    <w:rsid w:val="00F85CF2"/>
    <w:rsid w:val="00F945B6"/>
    <w:rsid w:val="00FA441D"/>
    <w:rsid w:val="00FD3B45"/>
    <w:rsid w:val="00FD504F"/>
    <w:rsid w:val="00FD7F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6257"/>
  <w15:chartTrackingRefBased/>
  <w15:docId w15:val="{7E4B0CC8-CB7B-469C-8726-7F8FE803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78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66780"/>
    <w:pPr>
      <w:keepNext/>
      <w:numPr>
        <w:numId w:val="2"/>
      </w:numPr>
      <w:suppressAutoHyphens/>
      <w:ind w:left="1080"/>
      <w:outlineLvl w:val="0"/>
    </w:pPr>
    <w:rPr>
      <w:b/>
      <w:bCs/>
      <w:sz w:val="22"/>
      <w:lang w:val="lv-LV" w:eastAsia="ar-SA"/>
    </w:rPr>
  </w:style>
  <w:style w:type="paragraph" w:styleId="Heading3">
    <w:name w:val="heading 3"/>
    <w:basedOn w:val="Normal"/>
    <w:next w:val="Normal"/>
    <w:link w:val="Heading3Char"/>
    <w:qFormat/>
    <w:rsid w:val="00D66780"/>
    <w:pPr>
      <w:keepNext/>
      <w:numPr>
        <w:ilvl w:val="2"/>
        <w:numId w:val="2"/>
      </w:numPr>
      <w:suppressAutoHyphens/>
      <w:spacing w:before="240" w:after="60"/>
      <w:outlineLvl w:val="2"/>
    </w:pPr>
    <w:rPr>
      <w:rFonts w:ascii="Arial" w:hAnsi="Arial" w:cs="Arial"/>
      <w:b/>
      <w:bCs/>
      <w:sz w:val="26"/>
      <w:szCs w:val="26"/>
      <w:lang w:val="lv-LV" w:eastAsia="ar-SA"/>
    </w:rPr>
  </w:style>
  <w:style w:type="paragraph" w:styleId="Heading4">
    <w:name w:val="heading 4"/>
    <w:basedOn w:val="Normal"/>
    <w:next w:val="Normal"/>
    <w:link w:val="Heading4Char"/>
    <w:uiPriority w:val="9"/>
    <w:semiHidden/>
    <w:unhideWhenUsed/>
    <w:qFormat/>
    <w:rsid w:val="00D667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6678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D66780"/>
    <w:pPr>
      <w:numPr>
        <w:ilvl w:val="5"/>
        <w:numId w:val="2"/>
      </w:numPr>
      <w:suppressAutoHyphens/>
      <w:spacing w:before="240" w:after="60"/>
      <w:outlineLvl w:val="5"/>
    </w:pPr>
    <w:rPr>
      <w:b/>
      <w:bCs/>
      <w:sz w:val="22"/>
      <w:szCs w:val="22"/>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780"/>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D66780"/>
    <w:rPr>
      <w:rFonts w:ascii="Arial" w:eastAsia="Times New Roman" w:hAnsi="Arial" w:cs="Arial"/>
      <w:b/>
      <w:bCs/>
      <w:sz w:val="26"/>
      <w:szCs w:val="26"/>
      <w:lang w:eastAsia="ar-SA"/>
    </w:rPr>
  </w:style>
  <w:style w:type="character" w:customStyle="1" w:styleId="Heading4Char">
    <w:name w:val="Heading 4 Char"/>
    <w:basedOn w:val="DefaultParagraphFont"/>
    <w:link w:val="Heading4"/>
    <w:uiPriority w:val="9"/>
    <w:semiHidden/>
    <w:rsid w:val="00D66780"/>
    <w:rPr>
      <w:rFonts w:asciiTheme="majorHAnsi" w:eastAsiaTheme="majorEastAsia" w:hAnsiTheme="majorHAnsi"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D66780"/>
    <w:rPr>
      <w:rFonts w:asciiTheme="majorHAnsi" w:eastAsiaTheme="majorEastAsia" w:hAnsiTheme="majorHAnsi" w:cstheme="majorBidi"/>
      <w:color w:val="2F5496" w:themeColor="accent1" w:themeShade="BF"/>
      <w:sz w:val="24"/>
      <w:szCs w:val="24"/>
      <w:lang w:val="en-GB"/>
    </w:rPr>
  </w:style>
  <w:style w:type="character" w:customStyle="1" w:styleId="Heading6Char">
    <w:name w:val="Heading 6 Char"/>
    <w:basedOn w:val="DefaultParagraphFont"/>
    <w:link w:val="Heading6"/>
    <w:rsid w:val="00D66780"/>
    <w:rPr>
      <w:rFonts w:ascii="Times New Roman" w:eastAsia="Times New Roman" w:hAnsi="Times New Roman" w:cs="Times New Roman"/>
      <w:b/>
      <w:bCs/>
      <w:lang w:eastAsia="ar-SA"/>
    </w:rPr>
  </w:style>
  <w:style w:type="paragraph" w:customStyle="1" w:styleId="Teksts">
    <w:name w:val="Teksts"/>
    <w:uiPriority w:val="99"/>
    <w:rsid w:val="00D66780"/>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uiPriority w:val="99"/>
    <w:rsid w:val="00D66780"/>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uiPriority w:val="99"/>
    <w:rsid w:val="00D66780"/>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66780"/>
    <w:pPr>
      <w:spacing w:before="120" w:after="120" w:line="240" w:lineRule="auto"/>
      <w:jc w:val="center"/>
    </w:pPr>
    <w:rPr>
      <w:rFonts w:ascii="Times New Roman" w:eastAsia="Times New Roman" w:hAnsi="Times New Roman" w:cs="Times New Roman"/>
      <w:b/>
      <w:bCs/>
      <w:sz w:val="32"/>
      <w:szCs w:val="24"/>
      <w:lang w:eastAsia="ar-SA"/>
    </w:rPr>
  </w:style>
  <w:style w:type="paragraph" w:styleId="ListParagraph">
    <w:name w:val="List Paragraph"/>
    <w:aliases w:val="Saistīto dokumentu saraksts,Syle 1,Normal bullet 2,Bullet list,H&amp;P List Paragraph,2,Strip,Numurets,PPS_Bullet,Virsraksti,Saraksta rindkopa"/>
    <w:basedOn w:val="Normal"/>
    <w:link w:val="ListParagraphChar"/>
    <w:uiPriority w:val="34"/>
    <w:qFormat/>
    <w:rsid w:val="00D66780"/>
    <w:pPr>
      <w:ind w:left="720"/>
      <w:contextualSpacing/>
    </w:pPr>
  </w:style>
  <w:style w:type="character" w:customStyle="1" w:styleId="ListParagraphChar">
    <w:name w:val="List Paragraph Char"/>
    <w:aliases w:val="Saistīto dokumentu saraksts Char,Syle 1 Char,Normal bullet 2 Char,Bullet list Char,H&amp;P List Paragraph Char,2 Char,Strip Char,Numurets Char,PPS_Bullet Char,Virsraksti Char,Saraksta rindkopa Char"/>
    <w:link w:val="ListParagraph"/>
    <w:uiPriority w:val="34"/>
    <w:qFormat/>
    <w:locked/>
    <w:rsid w:val="00D66780"/>
    <w:rPr>
      <w:rFonts w:ascii="Times New Roman" w:eastAsia="Times New Roman" w:hAnsi="Times New Roman" w:cs="Times New Roman"/>
      <w:sz w:val="24"/>
      <w:szCs w:val="24"/>
      <w:lang w:val="en-GB"/>
    </w:rPr>
  </w:style>
  <w:style w:type="character" w:styleId="Hyperlink">
    <w:name w:val="Hyperlink"/>
    <w:rsid w:val="00D66780"/>
    <w:rPr>
      <w:rFonts w:ascii="Times New Roman" w:hAnsi="Times New Roman" w:cs="Times New Roman"/>
      <w:color w:val="0000FF"/>
      <w:u w:val="single"/>
    </w:rPr>
  </w:style>
  <w:style w:type="paragraph" w:styleId="FootnoteText">
    <w:name w:val="footnote text"/>
    <w:aliases w:val="Footnote,Fußnote"/>
    <w:basedOn w:val="Normal"/>
    <w:link w:val="FootnoteTextChar"/>
    <w:unhideWhenUsed/>
    <w:rsid w:val="00D66780"/>
    <w:rPr>
      <w:sz w:val="20"/>
      <w:szCs w:val="20"/>
    </w:rPr>
  </w:style>
  <w:style w:type="character" w:customStyle="1" w:styleId="FootnoteTextChar">
    <w:name w:val="Footnote Text Char"/>
    <w:aliases w:val="Footnote Char,Fußnote Char"/>
    <w:basedOn w:val="DefaultParagraphFont"/>
    <w:link w:val="FootnoteText"/>
    <w:rsid w:val="00D66780"/>
    <w:rPr>
      <w:rFonts w:ascii="Times New Roman" w:eastAsia="Times New Roman" w:hAnsi="Times New Roman" w:cs="Times New Roman"/>
      <w:sz w:val="20"/>
      <w:szCs w:val="20"/>
      <w:lang w:val="en-GB"/>
    </w:rPr>
  </w:style>
  <w:style w:type="character" w:styleId="FootnoteReference">
    <w:name w:val="footnote reference"/>
    <w:aliases w:val="Footnote symbol"/>
    <w:basedOn w:val="DefaultParagraphFont"/>
    <w:unhideWhenUsed/>
    <w:rsid w:val="00D66780"/>
    <w:rPr>
      <w:vertAlign w:val="superscript"/>
    </w:rPr>
  </w:style>
  <w:style w:type="paragraph" w:styleId="NoSpacing">
    <w:name w:val="No Spacing"/>
    <w:uiPriority w:val="1"/>
    <w:qFormat/>
    <w:rsid w:val="00D66780"/>
    <w:pPr>
      <w:suppressAutoHyphens/>
      <w:spacing w:after="0" w:line="240" w:lineRule="auto"/>
    </w:pPr>
    <w:rPr>
      <w:rFonts w:ascii="Times New Roman" w:eastAsia="Times New Roman" w:hAnsi="Times New Roman" w:cs="Times New Roman"/>
      <w:sz w:val="24"/>
      <w:szCs w:val="24"/>
      <w:lang w:eastAsia="ar-SA"/>
    </w:rPr>
  </w:style>
  <w:style w:type="paragraph" w:styleId="Title">
    <w:name w:val="Title"/>
    <w:basedOn w:val="Normal"/>
    <w:next w:val="Subtitle"/>
    <w:link w:val="TitleChar"/>
    <w:qFormat/>
    <w:rsid w:val="00D66780"/>
    <w:pPr>
      <w:suppressAutoHyphens/>
      <w:jc w:val="center"/>
    </w:pPr>
    <w:rPr>
      <w:b/>
      <w:sz w:val="32"/>
      <w:szCs w:val="20"/>
      <w:u w:val="single"/>
      <w:lang w:val="lv-LV" w:eastAsia="ar-SA"/>
    </w:rPr>
  </w:style>
  <w:style w:type="character" w:customStyle="1" w:styleId="TitleChar">
    <w:name w:val="Title Char"/>
    <w:basedOn w:val="DefaultParagraphFont"/>
    <w:link w:val="Title"/>
    <w:rsid w:val="00D66780"/>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uiPriority w:val="11"/>
    <w:qFormat/>
    <w:rsid w:val="00D667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66780"/>
    <w:rPr>
      <w:rFonts w:eastAsiaTheme="minorEastAsia"/>
      <w:color w:val="5A5A5A" w:themeColor="text1" w:themeTint="A5"/>
      <w:spacing w:val="15"/>
      <w:lang w:val="en-GB"/>
    </w:rPr>
  </w:style>
  <w:style w:type="paragraph" w:customStyle="1" w:styleId="Virsraksts51">
    <w:name w:val="Virsraksts 51"/>
    <w:basedOn w:val="Normal"/>
    <w:next w:val="Normal"/>
    <w:rsid w:val="00D66780"/>
    <w:pPr>
      <w:keepNext/>
      <w:numPr>
        <w:ilvl w:val="4"/>
        <w:numId w:val="2"/>
      </w:numPr>
      <w:suppressAutoHyphens/>
      <w:jc w:val="center"/>
      <w:outlineLvl w:val="4"/>
    </w:pPr>
    <w:rPr>
      <w:b/>
      <w:bCs/>
      <w:i/>
      <w:iCs/>
      <w:sz w:val="22"/>
      <w:szCs w:val="22"/>
      <w:lang w:val="lv-LV" w:eastAsia="ar-SA"/>
    </w:rPr>
  </w:style>
  <w:style w:type="paragraph" w:customStyle="1" w:styleId="Apakpunkts">
    <w:name w:val="Apakšpunkts"/>
    <w:basedOn w:val="Normal"/>
    <w:rsid w:val="00D66780"/>
    <w:pPr>
      <w:numPr>
        <w:ilvl w:val="1"/>
        <w:numId w:val="2"/>
      </w:numPr>
      <w:tabs>
        <w:tab w:val="num" w:pos="851"/>
        <w:tab w:val="num" w:pos="2291"/>
      </w:tabs>
      <w:ind w:left="851" w:hanging="851"/>
    </w:pPr>
    <w:rPr>
      <w:rFonts w:ascii="Arial" w:hAnsi="Arial"/>
      <w:b/>
      <w:sz w:val="20"/>
      <w:lang w:val="lv-LV" w:eastAsia="lv-LV"/>
    </w:rPr>
  </w:style>
  <w:style w:type="character" w:styleId="CommentReference">
    <w:name w:val="annotation reference"/>
    <w:basedOn w:val="DefaultParagraphFont"/>
    <w:uiPriority w:val="99"/>
    <w:unhideWhenUsed/>
    <w:rsid w:val="00D66780"/>
    <w:rPr>
      <w:sz w:val="16"/>
      <w:szCs w:val="16"/>
    </w:rPr>
  </w:style>
  <w:style w:type="paragraph" w:styleId="CommentText">
    <w:name w:val="annotation text"/>
    <w:basedOn w:val="Normal"/>
    <w:link w:val="CommentTextChar"/>
    <w:uiPriority w:val="99"/>
    <w:unhideWhenUsed/>
    <w:rsid w:val="00D66780"/>
    <w:rPr>
      <w:sz w:val="20"/>
      <w:szCs w:val="20"/>
    </w:rPr>
  </w:style>
  <w:style w:type="character" w:customStyle="1" w:styleId="CommentTextChar">
    <w:name w:val="Comment Text Char"/>
    <w:basedOn w:val="DefaultParagraphFont"/>
    <w:link w:val="CommentText"/>
    <w:uiPriority w:val="99"/>
    <w:rsid w:val="00D66780"/>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D66780"/>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D66780"/>
    <w:rPr>
      <w:b/>
      <w:bCs/>
    </w:rPr>
  </w:style>
  <w:style w:type="character" w:customStyle="1" w:styleId="CommentSubjectChar1">
    <w:name w:val="Comment Subject Char1"/>
    <w:basedOn w:val="CommentTextChar"/>
    <w:uiPriority w:val="99"/>
    <w:semiHidden/>
    <w:rsid w:val="00D66780"/>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sid w:val="00D66780"/>
    <w:rPr>
      <w:rFonts w:ascii="Segoe UI" w:eastAsia="Times New Roman" w:hAnsi="Segoe UI" w:cs="Segoe UI"/>
      <w:sz w:val="18"/>
      <w:szCs w:val="18"/>
      <w:lang w:val="en-GB"/>
    </w:rPr>
  </w:style>
  <w:style w:type="paragraph" w:styleId="BalloonText">
    <w:name w:val="Balloon Text"/>
    <w:basedOn w:val="Normal"/>
    <w:link w:val="BalloonTextChar"/>
    <w:uiPriority w:val="99"/>
    <w:semiHidden/>
    <w:unhideWhenUsed/>
    <w:rsid w:val="00D66780"/>
    <w:rPr>
      <w:rFonts w:ascii="Segoe UI" w:hAnsi="Segoe UI" w:cs="Segoe UI"/>
      <w:sz w:val="18"/>
      <w:szCs w:val="18"/>
    </w:rPr>
  </w:style>
  <w:style w:type="character" w:customStyle="1" w:styleId="BalloonTextChar1">
    <w:name w:val="Balloon Text Char1"/>
    <w:basedOn w:val="DefaultParagraphFont"/>
    <w:uiPriority w:val="99"/>
    <w:semiHidden/>
    <w:rsid w:val="00D66780"/>
    <w:rPr>
      <w:rFonts w:ascii="Segoe UI" w:eastAsia="Times New Roman" w:hAnsi="Segoe UI" w:cs="Segoe UI"/>
      <w:sz w:val="18"/>
      <w:szCs w:val="18"/>
      <w:lang w:val="en-GB"/>
    </w:rPr>
  </w:style>
  <w:style w:type="paragraph" w:customStyle="1" w:styleId="Style1">
    <w:name w:val="Style1"/>
    <w:autoRedefine/>
    <w:qFormat/>
    <w:rsid w:val="00D66780"/>
    <w:pPr>
      <w:spacing w:after="0" w:line="240" w:lineRule="auto"/>
      <w:ind w:left="30"/>
      <w:jc w:val="both"/>
    </w:pPr>
    <w:rPr>
      <w:rFonts w:ascii="Cambria" w:eastAsia="Cambria" w:hAnsi="Cambria" w:cs="Cambria"/>
      <w:sz w:val="24"/>
      <w:szCs w:val="24"/>
    </w:rPr>
  </w:style>
  <w:style w:type="paragraph" w:customStyle="1" w:styleId="StyleStyle2Justified">
    <w:name w:val="Style Style2 + Justified"/>
    <w:basedOn w:val="Normal"/>
    <w:rsid w:val="00D66780"/>
    <w:pPr>
      <w:numPr>
        <w:numId w:val="3"/>
      </w:numPr>
      <w:spacing w:before="240" w:after="120"/>
      <w:jc w:val="both"/>
    </w:pPr>
    <w:rPr>
      <w:rFonts w:ascii="Cambria" w:eastAsia="Cambria" w:hAnsi="Cambria" w:cs="Cambria"/>
      <w:b/>
      <w:bCs/>
      <w:szCs w:val="20"/>
      <w:lang w:val="lv-LV"/>
    </w:rPr>
  </w:style>
  <w:style w:type="paragraph" w:styleId="Index1">
    <w:name w:val="index 1"/>
    <w:basedOn w:val="Normal"/>
    <w:next w:val="Normal"/>
    <w:autoRedefine/>
    <w:uiPriority w:val="99"/>
    <w:unhideWhenUsed/>
    <w:rsid w:val="00D66780"/>
    <w:pPr>
      <w:ind w:left="709"/>
      <w:jc w:val="both"/>
    </w:pPr>
    <w:rPr>
      <w:sz w:val="22"/>
      <w:szCs w:val="22"/>
      <w:lang w:val="lv-LV" w:eastAsia="lv-LV"/>
    </w:rPr>
  </w:style>
  <w:style w:type="paragraph" w:styleId="BodyTextIndent">
    <w:name w:val="Body Text Indent"/>
    <w:basedOn w:val="Normal"/>
    <w:link w:val="BodyTextIndentChar"/>
    <w:unhideWhenUsed/>
    <w:rsid w:val="00D66780"/>
    <w:pPr>
      <w:ind w:firstLine="720"/>
      <w:jc w:val="both"/>
    </w:pPr>
    <w:rPr>
      <w:sz w:val="22"/>
      <w:lang w:val="ru-RU"/>
    </w:rPr>
  </w:style>
  <w:style w:type="character" w:customStyle="1" w:styleId="BodyTextIndentChar">
    <w:name w:val="Body Text Indent Char"/>
    <w:basedOn w:val="DefaultParagraphFont"/>
    <w:link w:val="BodyTextIndent"/>
    <w:rsid w:val="00D66780"/>
    <w:rPr>
      <w:rFonts w:ascii="Times New Roman" w:eastAsia="Times New Roman" w:hAnsi="Times New Roman" w:cs="Times New Roman"/>
      <w:szCs w:val="24"/>
      <w:lang w:val="ru-RU"/>
    </w:rPr>
  </w:style>
  <w:style w:type="table" w:styleId="TableGrid">
    <w:name w:val="Table Grid"/>
    <w:basedOn w:val="TableNormal"/>
    <w:rsid w:val="00D6678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 Char"/>
    <w:basedOn w:val="Normal"/>
    <w:link w:val="HeaderChar"/>
    <w:unhideWhenUsed/>
    <w:rsid w:val="00D66780"/>
    <w:pPr>
      <w:tabs>
        <w:tab w:val="center" w:pos="4153"/>
        <w:tab w:val="right" w:pos="8306"/>
      </w:tabs>
    </w:pPr>
  </w:style>
  <w:style w:type="character" w:customStyle="1" w:styleId="HeaderChar">
    <w:name w:val="Header Char"/>
    <w:aliases w:val="Header Char Char Char"/>
    <w:basedOn w:val="DefaultParagraphFont"/>
    <w:link w:val="Header"/>
    <w:rsid w:val="00D6678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66780"/>
    <w:pPr>
      <w:tabs>
        <w:tab w:val="center" w:pos="4153"/>
        <w:tab w:val="right" w:pos="8306"/>
      </w:tabs>
    </w:pPr>
  </w:style>
  <w:style w:type="character" w:customStyle="1" w:styleId="FooterChar">
    <w:name w:val="Footer Char"/>
    <w:basedOn w:val="DefaultParagraphFont"/>
    <w:link w:val="Footer"/>
    <w:uiPriority w:val="99"/>
    <w:rsid w:val="00D66780"/>
    <w:rPr>
      <w:rFonts w:ascii="Times New Roman" w:eastAsia="Times New Roman" w:hAnsi="Times New Roman" w:cs="Times New Roman"/>
      <w:sz w:val="24"/>
      <w:szCs w:val="24"/>
      <w:lang w:val="en-GB"/>
    </w:rPr>
  </w:style>
  <w:style w:type="paragraph" w:customStyle="1" w:styleId="TekstsN">
    <w:name w:val="TekstsN"/>
    <w:basedOn w:val="Teksts"/>
    <w:rsid w:val="00D66780"/>
    <w:pPr>
      <w:numPr>
        <w:ilvl w:val="1"/>
        <w:numId w:val="6"/>
      </w:numPr>
      <w:tabs>
        <w:tab w:val="clear" w:pos="426"/>
        <w:tab w:val="left" w:pos="709"/>
      </w:tabs>
      <w:ind w:left="709" w:hanging="709"/>
    </w:pPr>
  </w:style>
  <w:style w:type="paragraph" w:customStyle="1" w:styleId="TekstsN2">
    <w:name w:val="TekstsN2"/>
    <w:basedOn w:val="Teksts"/>
    <w:rsid w:val="00D66780"/>
    <w:pPr>
      <w:numPr>
        <w:ilvl w:val="2"/>
        <w:numId w:val="6"/>
      </w:numPr>
      <w:tabs>
        <w:tab w:val="clear" w:pos="426"/>
        <w:tab w:val="left" w:pos="709"/>
        <w:tab w:val="left" w:pos="992"/>
      </w:tabs>
      <w:ind w:left="720" w:hanging="720"/>
    </w:pPr>
  </w:style>
  <w:style w:type="paragraph" w:customStyle="1" w:styleId="TekstsN3">
    <w:name w:val="TekstsN3"/>
    <w:basedOn w:val="Teksts"/>
    <w:rsid w:val="00D66780"/>
    <w:pPr>
      <w:numPr>
        <w:ilvl w:val="3"/>
        <w:numId w:val="6"/>
      </w:numPr>
      <w:tabs>
        <w:tab w:val="clear" w:pos="426"/>
        <w:tab w:val="left" w:pos="1134"/>
      </w:tabs>
      <w:ind w:left="709" w:hanging="709"/>
    </w:pPr>
  </w:style>
  <w:style w:type="paragraph" w:customStyle="1" w:styleId="TekstsN4">
    <w:name w:val="TekstsN4"/>
    <w:basedOn w:val="Teksts"/>
    <w:rsid w:val="00D66780"/>
    <w:pPr>
      <w:numPr>
        <w:ilvl w:val="4"/>
        <w:numId w:val="6"/>
      </w:numPr>
      <w:ind w:left="709" w:hanging="709"/>
    </w:pPr>
  </w:style>
  <w:style w:type="paragraph" w:customStyle="1" w:styleId="BodyTextIndent31">
    <w:name w:val="Body Text Indent 31"/>
    <w:basedOn w:val="Normal"/>
    <w:rsid w:val="00D66780"/>
    <w:pPr>
      <w:overflowPunct w:val="0"/>
      <w:autoSpaceDE w:val="0"/>
      <w:autoSpaceDN w:val="0"/>
      <w:adjustRightInd w:val="0"/>
      <w:ind w:firstLine="720"/>
      <w:jc w:val="both"/>
    </w:pPr>
    <w:rPr>
      <w:rFonts w:ascii="+Baltica" w:hAnsi="+Baltica"/>
      <w:lang w:val="lv-LV"/>
    </w:rPr>
  </w:style>
  <w:style w:type="paragraph" w:customStyle="1" w:styleId="BodyText21">
    <w:name w:val="Body Text 21"/>
    <w:basedOn w:val="Normal"/>
    <w:link w:val="BodyText21Char"/>
    <w:rsid w:val="00D66780"/>
    <w:pPr>
      <w:jc w:val="both"/>
    </w:pPr>
    <w:rPr>
      <w:szCs w:val="20"/>
      <w:lang w:val="lv-LV"/>
    </w:rPr>
  </w:style>
  <w:style w:type="paragraph" w:customStyle="1" w:styleId="Default">
    <w:name w:val="Default"/>
    <w:rsid w:val="00D6678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BodyText21Char">
    <w:name w:val="Body Text 21 Char"/>
    <w:link w:val="BodyText21"/>
    <w:locked/>
    <w:rsid w:val="00D66780"/>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D66780"/>
    <w:pPr>
      <w:spacing w:after="120" w:line="480" w:lineRule="auto"/>
      <w:ind w:left="283"/>
    </w:pPr>
  </w:style>
  <w:style w:type="character" w:customStyle="1" w:styleId="BodyTextIndent2Char">
    <w:name w:val="Body Text Indent 2 Char"/>
    <w:basedOn w:val="DefaultParagraphFont"/>
    <w:link w:val="BodyTextIndent2"/>
    <w:rsid w:val="00D66780"/>
    <w:rPr>
      <w:rFonts w:ascii="Times New Roman" w:eastAsia="Times New Roman" w:hAnsi="Times New Roman" w:cs="Times New Roman"/>
      <w:sz w:val="24"/>
      <w:szCs w:val="24"/>
      <w:lang w:val="en-GB"/>
    </w:rPr>
  </w:style>
  <w:style w:type="paragraph" w:customStyle="1" w:styleId="naisf">
    <w:name w:val="naisf"/>
    <w:basedOn w:val="Normal"/>
    <w:rsid w:val="00D66780"/>
    <w:pPr>
      <w:spacing w:before="100" w:beforeAutospacing="1" w:after="100" w:afterAutospacing="1"/>
    </w:pPr>
    <w:rPr>
      <w:lang w:val="lv-LV" w:eastAsia="lv-LV"/>
    </w:rPr>
  </w:style>
  <w:style w:type="paragraph" w:customStyle="1" w:styleId="Teksts1">
    <w:name w:val="Teksts1"/>
    <w:basedOn w:val="Normal"/>
    <w:rsid w:val="00D66780"/>
    <w:pPr>
      <w:widowControl w:val="0"/>
      <w:spacing w:after="320"/>
    </w:pPr>
    <w:rPr>
      <w:rFonts w:ascii="BaltTimes" w:hAnsi="BaltTimes"/>
      <w:szCs w:val="20"/>
      <w:lang w:val="lv-LV"/>
    </w:rPr>
  </w:style>
  <w:style w:type="character" w:styleId="LineNumber">
    <w:name w:val="line number"/>
    <w:basedOn w:val="DefaultParagraphFont"/>
    <w:uiPriority w:val="99"/>
    <w:semiHidden/>
    <w:unhideWhenUsed/>
    <w:rsid w:val="00D66780"/>
  </w:style>
  <w:style w:type="paragraph" w:styleId="EndnoteText">
    <w:name w:val="endnote text"/>
    <w:basedOn w:val="Normal"/>
    <w:link w:val="EndnoteTextChar"/>
    <w:uiPriority w:val="99"/>
    <w:semiHidden/>
    <w:unhideWhenUsed/>
    <w:rsid w:val="00D66780"/>
    <w:rPr>
      <w:sz w:val="20"/>
      <w:szCs w:val="20"/>
    </w:rPr>
  </w:style>
  <w:style w:type="character" w:customStyle="1" w:styleId="EndnoteTextChar">
    <w:name w:val="Endnote Text Char"/>
    <w:basedOn w:val="DefaultParagraphFont"/>
    <w:link w:val="EndnoteText"/>
    <w:uiPriority w:val="99"/>
    <w:semiHidden/>
    <w:rsid w:val="00D66780"/>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66780"/>
    <w:rPr>
      <w:vertAlign w:val="superscript"/>
    </w:rPr>
  </w:style>
  <w:style w:type="character" w:customStyle="1" w:styleId="field-content5">
    <w:name w:val="field-content5"/>
    <w:rsid w:val="0083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90962">
      <w:bodyDiv w:val="1"/>
      <w:marLeft w:val="0"/>
      <w:marRight w:val="0"/>
      <w:marTop w:val="0"/>
      <w:marBottom w:val="0"/>
      <w:divBdr>
        <w:top w:val="none" w:sz="0" w:space="0" w:color="auto"/>
        <w:left w:val="none" w:sz="0" w:space="0" w:color="auto"/>
        <w:bottom w:val="none" w:sz="0" w:space="0" w:color="auto"/>
        <w:right w:val="none" w:sz="0" w:space="0" w:color="auto"/>
      </w:divBdr>
    </w:div>
    <w:div w:id="11369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13" Type="http://schemas.openxmlformats.org/officeDocument/2006/relationships/hyperlink" Target="http://www.iub.gov.lv/sites/default/files/upload/1_LV_annexe_acte_autonome_part1_v4.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32016R0007" TargetMode="External"/><Relationship Id="rId10" Type="http://schemas.openxmlformats.org/officeDocument/2006/relationships/hyperlink" Target="mailto:santa.balode@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52A0-5B05-490C-9E38-B6A10292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51</Pages>
  <Words>67085</Words>
  <Characters>38240</Characters>
  <Application>Microsoft Office Word</Application>
  <DocSecurity>0</DocSecurity>
  <Lines>318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132</cp:revision>
  <dcterms:created xsi:type="dcterms:W3CDTF">2019-09-10T10:40:00Z</dcterms:created>
  <dcterms:modified xsi:type="dcterms:W3CDTF">2019-09-17T12:19:00Z</dcterms:modified>
</cp:coreProperties>
</file>