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0417" w14:textId="29BE3A52" w:rsidR="0002098C" w:rsidRPr="0007337B" w:rsidRDefault="0002098C" w:rsidP="0002098C">
      <w:pPr>
        <w:pStyle w:val="Galvene"/>
        <w:pBdr>
          <w:bottom w:val="single" w:sz="4" w:space="1" w:color="000000"/>
        </w:pBdr>
        <w:jc w:val="center"/>
        <w:rPr>
          <w:i/>
          <w:iCs/>
          <w:sz w:val="18"/>
          <w:szCs w:val="18"/>
          <w:lang w:val="lv-LV"/>
        </w:rPr>
      </w:pPr>
      <w:r w:rsidRPr="0007337B">
        <w:rPr>
          <w:i/>
          <w:iCs/>
          <w:sz w:val="18"/>
          <w:szCs w:val="18"/>
          <w:lang w:val="lv-LV"/>
        </w:rPr>
        <w:t>Sarunu procedūras ar publikāciju “</w:t>
      </w:r>
      <w:r w:rsidR="00D512C9" w:rsidRPr="0007337B">
        <w:rPr>
          <w:i/>
          <w:iCs/>
          <w:sz w:val="18"/>
          <w:szCs w:val="18"/>
          <w:lang w:val="lv-LV"/>
        </w:rPr>
        <w:t>Dzeramā ūdens un tā iekārtu piegāde „Latvijas dzelzceļš” koncerna vajadzībām</w:t>
      </w:r>
      <w:r w:rsidRPr="0007337B">
        <w:rPr>
          <w:i/>
          <w:iCs/>
          <w:sz w:val="18"/>
          <w:szCs w:val="18"/>
          <w:lang w:val="lv-LV"/>
        </w:rPr>
        <w:t>” nolikums</w:t>
      </w:r>
    </w:p>
    <w:p w14:paraId="3FD3E210" w14:textId="2F71BCD0" w:rsidR="0002098C" w:rsidRPr="0007337B" w:rsidRDefault="0002098C" w:rsidP="0002098C">
      <w:pPr>
        <w:pStyle w:val="Galvene"/>
        <w:ind w:left="-540"/>
        <w:jc w:val="center"/>
        <w:rPr>
          <w:lang w:val="lv-LV"/>
        </w:rPr>
      </w:pPr>
      <w:r w:rsidRPr="0007337B">
        <w:rPr>
          <w:i/>
          <w:sz w:val="18"/>
          <w:szCs w:val="18"/>
          <w:lang w:val="lv-LV"/>
        </w:rPr>
        <w:t>(apstiprināts ar iepirkuma komisijas 20</w:t>
      </w:r>
      <w:r w:rsidR="006B4585" w:rsidRPr="0007337B">
        <w:rPr>
          <w:i/>
          <w:sz w:val="18"/>
          <w:szCs w:val="18"/>
          <w:lang w:val="lv-LV"/>
        </w:rPr>
        <w:t>2</w:t>
      </w:r>
      <w:r w:rsidR="003A7E30">
        <w:rPr>
          <w:i/>
          <w:sz w:val="18"/>
          <w:szCs w:val="18"/>
          <w:lang w:val="lv-LV"/>
        </w:rPr>
        <w:t>4</w:t>
      </w:r>
      <w:r w:rsidRPr="0007337B">
        <w:rPr>
          <w:i/>
          <w:sz w:val="18"/>
          <w:szCs w:val="18"/>
          <w:lang w:val="lv-LV"/>
        </w:rPr>
        <w:t>.</w:t>
      </w:r>
      <w:r w:rsidRPr="00D66380">
        <w:rPr>
          <w:i/>
          <w:sz w:val="18"/>
          <w:szCs w:val="18"/>
          <w:lang w:val="lv-LV"/>
        </w:rPr>
        <w:t>g</w:t>
      </w:r>
      <w:r w:rsidRPr="00A8691E">
        <w:rPr>
          <w:i/>
          <w:sz w:val="18"/>
          <w:szCs w:val="18"/>
          <w:lang w:val="lv-LV"/>
        </w:rPr>
        <w:t xml:space="preserve">ada </w:t>
      </w:r>
      <w:r w:rsidR="00A9787D" w:rsidRPr="00A8691E">
        <w:rPr>
          <w:i/>
          <w:sz w:val="18"/>
          <w:szCs w:val="18"/>
          <w:lang w:val="lv-LV"/>
        </w:rPr>
        <w:t>6</w:t>
      </w:r>
      <w:r w:rsidRPr="00A8691E">
        <w:rPr>
          <w:i/>
          <w:sz w:val="18"/>
          <w:szCs w:val="18"/>
          <w:lang w:val="lv-LV"/>
        </w:rPr>
        <w:t>.</w:t>
      </w:r>
      <w:r w:rsidR="00D761E7" w:rsidRPr="00A8691E">
        <w:rPr>
          <w:i/>
          <w:sz w:val="18"/>
          <w:szCs w:val="18"/>
          <w:lang w:val="lv-LV"/>
        </w:rPr>
        <w:t>marta</w:t>
      </w:r>
      <w:r w:rsidRPr="00A8691E">
        <w:rPr>
          <w:i/>
          <w:sz w:val="18"/>
          <w:szCs w:val="18"/>
          <w:lang w:val="lv-LV"/>
        </w:rPr>
        <w:t xml:space="preserve"> 1.sēdes</w:t>
      </w:r>
      <w:r w:rsidRPr="0007337B">
        <w:rPr>
          <w:i/>
          <w:sz w:val="18"/>
          <w:szCs w:val="18"/>
          <w:lang w:val="lv-LV"/>
        </w:rPr>
        <w:t xml:space="preserve"> protokolu)</w:t>
      </w:r>
    </w:p>
    <w:p w14:paraId="3E945562" w14:textId="77777777" w:rsidR="005C51E6" w:rsidRPr="0007337B" w:rsidRDefault="005C51E6">
      <w:pPr>
        <w:rPr>
          <w:lang w:val="lv-LV"/>
        </w:rPr>
      </w:pPr>
    </w:p>
    <w:p w14:paraId="5B9C54B6" w14:textId="77777777" w:rsidR="005C51E6" w:rsidRPr="0007337B" w:rsidRDefault="005C51E6">
      <w:pPr>
        <w:rPr>
          <w:lang w:val="lv-LV"/>
        </w:rPr>
      </w:pPr>
    </w:p>
    <w:p w14:paraId="176AA83B" w14:textId="77777777" w:rsidR="005C51E6" w:rsidRPr="0007337B" w:rsidRDefault="005C51E6">
      <w:pPr>
        <w:rPr>
          <w:lang w:val="lv-LV"/>
        </w:rPr>
      </w:pPr>
    </w:p>
    <w:p w14:paraId="71C4984D" w14:textId="77777777" w:rsidR="005C51E6" w:rsidRPr="0007337B" w:rsidRDefault="005C51E6">
      <w:pPr>
        <w:rPr>
          <w:lang w:val="lv-LV"/>
        </w:rPr>
      </w:pPr>
    </w:p>
    <w:p w14:paraId="1E13BD02" w14:textId="77777777" w:rsidR="009F3721" w:rsidRPr="0007337B" w:rsidRDefault="009F3721" w:rsidP="009F3721">
      <w:pPr>
        <w:pStyle w:val="Nos2"/>
        <w:rPr>
          <w:b/>
          <w:sz w:val="28"/>
          <w:szCs w:val="28"/>
        </w:rPr>
      </w:pPr>
    </w:p>
    <w:p w14:paraId="7646B317" w14:textId="77777777" w:rsidR="009F3721" w:rsidRPr="0007337B" w:rsidRDefault="009F3721" w:rsidP="009F3721">
      <w:pPr>
        <w:pStyle w:val="Nos2"/>
        <w:rPr>
          <w:b/>
          <w:sz w:val="28"/>
          <w:szCs w:val="28"/>
        </w:rPr>
      </w:pPr>
    </w:p>
    <w:p w14:paraId="1151707F" w14:textId="77777777" w:rsidR="009F3721" w:rsidRPr="0007337B" w:rsidRDefault="009F3721" w:rsidP="009F3721">
      <w:pPr>
        <w:pStyle w:val="Nos2"/>
        <w:rPr>
          <w:b/>
          <w:sz w:val="28"/>
          <w:szCs w:val="28"/>
        </w:rPr>
      </w:pPr>
    </w:p>
    <w:p w14:paraId="7C55646A" w14:textId="77777777" w:rsidR="009F3721" w:rsidRPr="0007337B" w:rsidRDefault="009F3721" w:rsidP="009F3721">
      <w:pPr>
        <w:pStyle w:val="Nos2"/>
        <w:rPr>
          <w:b/>
          <w:sz w:val="28"/>
          <w:szCs w:val="28"/>
        </w:rPr>
      </w:pPr>
    </w:p>
    <w:p w14:paraId="72FA441F" w14:textId="77777777" w:rsidR="009F3721" w:rsidRPr="0007337B" w:rsidRDefault="009F3721" w:rsidP="009F3721">
      <w:pPr>
        <w:pStyle w:val="Nos2"/>
        <w:rPr>
          <w:b/>
          <w:sz w:val="28"/>
          <w:szCs w:val="28"/>
        </w:rPr>
      </w:pPr>
    </w:p>
    <w:p w14:paraId="06143ECB" w14:textId="77777777" w:rsidR="009F3721" w:rsidRPr="0007337B" w:rsidRDefault="009F3721" w:rsidP="009F3721">
      <w:pPr>
        <w:pStyle w:val="Nos2"/>
        <w:rPr>
          <w:b/>
          <w:sz w:val="28"/>
          <w:szCs w:val="28"/>
        </w:rPr>
      </w:pPr>
    </w:p>
    <w:p w14:paraId="51B9AA04" w14:textId="77777777" w:rsidR="009F3721" w:rsidRPr="0007337B" w:rsidRDefault="009F3721" w:rsidP="009F3721">
      <w:pPr>
        <w:pStyle w:val="Nos2"/>
        <w:rPr>
          <w:b/>
          <w:sz w:val="28"/>
          <w:szCs w:val="28"/>
        </w:rPr>
      </w:pPr>
    </w:p>
    <w:p w14:paraId="5ABC451A" w14:textId="77777777" w:rsidR="009F3721" w:rsidRPr="0007337B" w:rsidRDefault="009F3721" w:rsidP="009F3721">
      <w:pPr>
        <w:pStyle w:val="Nos2"/>
        <w:rPr>
          <w:b/>
          <w:sz w:val="28"/>
          <w:szCs w:val="28"/>
        </w:rPr>
      </w:pPr>
    </w:p>
    <w:p w14:paraId="03B3D4A2" w14:textId="77777777" w:rsidR="009F3721" w:rsidRPr="0007337B" w:rsidRDefault="009F3721" w:rsidP="009F3721">
      <w:pPr>
        <w:pStyle w:val="Nos2"/>
        <w:rPr>
          <w:b/>
          <w:sz w:val="28"/>
          <w:szCs w:val="28"/>
        </w:rPr>
      </w:pPr>
    </w:p>
    <w:p w14:paraId="24F10AB1" w14:textId="77777777" w:rsidR="009F3721" w:rsidRPr="0007337B" w:rsidRDefault="009F3721" w:rsidP="009F3721">
      <w:pPr>
        <w:pStyle w:val="Nos2"/>
        <w:rPr>
          <w:b/>
          <w:sz w:val="28"/>
          <w:szCs w:val="28"/>
        </w:rPr>
      </w:pPr>
    </w:p>
    <w:p w14:paraId="4E33F8D9" w14:textId="77777777" w:rsidR="00D6521C" w:rsidRPr="0007337B" w:rsidRDefault="00D6521C" w:rsidP="009F3721">
      <w:pPr>
        <w:pStyle w:val="Nos2"/>
        <w:rPr>
          <w:b/>
          <w:sz w:val="32"/>
          <w:szCs w:val="32"/>
        </w:rPr>
      </w:pPr>
      <w:r w:rsidRPr="0007337B">
        <w:rPr>
          <w:b/>
          <w:sz w:val="32"/>
          <w:szCs w:val="32"/>
        </w:rPr>
        <w:t>SARUNU PROCEDŪRAS AR PUBLIKĀCIJU</w:t>
      </w:r>
    </w:p>
    <w:p w14:paraId="3ADE80C9" w14:textId="4A7B59A1" w:rsidR="005C51E6" w:rsidRPr="0007337B" w:rsidRDefault="00D6521C" w:rsidP="009F3721">
      <w:pPr>
        <w:pStyle w:val="Nos2"/>
        <w:rPr>
          <w:b/>
          <w:sz w:val="32"/>
          <w:szCs w:val="32"/>
        </w:rPr>
      </w:pPr>
      <w:bookmarkStart w:id="0" w:name="_Hlk85546682"/>
      <w:r w:rsidRPr="0007337B">
        <w:rPr>
          <w:b/>
          <w:sz w:val="32"/>
          <w:szCs w:val="32"/>
        </w:rPr>
        <w:t>“</w:t>
      </w:r>
      <w:bookmarkStart w:id="1" w:name="_Hlk85546316"/>
      <w:r w:rsidR="007877D7" w:rsidRPr="0007337B">
        <w:rPr>
          <w:b/>
          <w:sz w:val="32"/>
          <w:szCs w:val="32"/>
        </w:rPr>
        <w:t>Dzeramā ūdens un tā iekārtu piegāde „Latvijas dzelzceļš” koncerna vajadzībām</w:t>
      </w:r>
      <w:bookmarkEnd w:id="1"/>
      <w:r w:rsidRPr="0007337B">
        <w:rPr>
          <w:b/>
          <w:sz w:val="32"/>
          <w:szCs w:val="32"/>
        </w:rPr>
        <w:t>”</w:t>
      </w:r>
    </w:p>
    <w:bookmarkEnd w:id="0"/>
    <w:p w14:paraId="0AA431EE" w14:textId="77777777" w:rsidR="00DB4982" w:rsidRPr="0007337B" w:rsidRDefault="00DB4982" w:rsidP="009F3721">
      <w:pPr>
        <w:pStyle w:val="Nos2"/>
        <w:rPr>
          <w:b/>
          <w:sz w:val="32"/>
          <w:szCs w:val="32"/>
        </w:rPr>
      </w:pPr>
    </w:p>
    <w:p w14:paraId="04FF84B3" w14:textId="2AD18CA8" w:rsidR="00E6120E" w:rsidRPr="0007337B" w:rsidRDefault="00E6120E" w:rsidP="009F3721">
      <w:pPr>
        <w:pStyle w:val="Nos2"/>
        <w:rPr>
          <w:b/>
          <w:sz w:val="32"/>
          <w:szCs w:val="32"/>
        </w:rPr>
      </w:pPr>
      <w:r w:rsidRPr="00206A95">
        <w:rPr>
          <w:b/>
          <w:sz w:val="32"/>
          <w:szCs w:val="32"/>
        </w:rPr>
        <w:t xml:space="preserve">(iepirkuma id.Nr. </w:t>
      </w:r>
      <w:r w:rsidR="00206A95" w:rsidRPr="00206A95">
        <w:rPr>
          <w:b/>
          <w:sz w:val="32"/>
          <w:szCs w:val="32"/>
        </w:rPr>
        <w:t>LDZ 202</w:t>
      </w:r>
      <w:r w:rsidR="00DB0D01">
        <w:rPr>
          <w:b/>
          <w:sz w:val="32"/>
          <w:szCs w:val="32"/>
        </w:rPr>
        <w:t>4</w:t>
      </w:r>
      <w:r w:rsidR="00206A95" w:rsidRPr="00206A95">
        <w:rPr>
          <w:b/>
          <w:sz w:val="32"/>
          <w:szCs w:val="32"/>
        </w:rPr>
        <w:t>/</w:t>
      </w:r>
      <w:r w:rsidR="00A54C83">
        <w:rPr>
          <w:b/>
          <w:sz w:val="32"/>
          <w:szCs w:val="32"/>
        </w:rPr>
        <w:t>36</w:t>
      </w:r>
      <w:r w:rsidR="00206A95" w:rsidRPr="00206A95">
        <w:rPr>
          <w:b/>
          <w:sz w:val="32"/>
          <w:szCs w:val="32"/>
        </w:rPr>
        <w:t>-SPA</w:t>
      </w:r>
      <w:r w:rsidR="00741436">
        <w:rPr>
          <w:b/>
          <w:sz w:val="32"/>
          <w:szCs w:val="32"/>
        </w:rPr>
        <w:t>V</w:t>
      </w:r>
      <w:r w:rsidR="00206A95" w:rsidRPr="00206A95">
        <w:rPr>
          <w:b/>
          <w:sz w:val="32"/>
          <w:szCs w:val="32"/>
        </w:rPr>
        <w:t>C</w:t>
      </w:r>
      <w:r w:rsidRPr="00206A95">
        <w:rPr>
          <w:b/>
          <w:sz w:val="32"/>
          <w:szCs w:val="32"/>
        </w:rPr>
        <w:t>)</w:t>
      </w:r>
    </w:p>
    <w:p w14:paraId="59928D29" w14:textId="77777777" w:rsidR="009F3721" w:rsidRPr="0007337B" w:rsidRDefault="009F3721" w:rsidP="009F3721">
      <w:pPr>
        <w:pStyle w:val="Nos3"/>
      </w:pPr>
    </w:p>
    <w:p w14:paraId="663E3855" w14:textId="77777777" w:rsidR="005C51E6" w:rsidRPr="0007337B" w:rsidRDefault="005C51E6" w:rsidP="009F3721">
      <w:pPr>
        <w:pStyle w:val="Nos3"/>
      </w:pPr>
      <w:r w:rsidRPr="0007337B">
        <w:t>NOLIKUMS</w:t>
      </w:r>
    </w:p>
    <w:p w14:paraId="7C03F7EE" w14:textId="77777777" w:rsidR="005C51E6" w:rsidRPr="0007337B" w:rsidRDefault="005C51E6">
      <w:pPr>
        <w:rPr>
          <w:lang w:val="lv-LV"/>
        </w:rPr>
      </w:pPr>
    </w:p>
    <w:p w14:paraId="3F4B6A9C" w14:textId="77777777" w:rsidR="005C51E6" w:rsidRPr="0007337B" w:rsidRDefault="005C51E6">
      <w:pPr>
        <w:rPr>
          <w:lang w:val="lv-LV"/>
        </w:rPr>
      </w:pPr>
    </w:p>
    <w:p w14:paraId="4B45B3F8" w14:textId="77777777" w:rsidR="005C51E6" w:rsidRPr="0007337B" w:rsidRDefault="005C51E6" w:rsidP="005C51E6">
      <w:pPr>
        <w:jc w:val="center"/>
        <w:rPr>
          <w:b/>
          <w:sz w:val="28"/>
          <w:szCs w:val="28"/>
          <w:lang w:val="lv-LV"/>
        </w:rPr>
      </w:pPr>
    </w:p>
    <w:p w14:paraId="4C160E01" w14:textId="77777777" w:rsidR="005C51E6" w:rsidRPr="0007337B" w:rsidRDefault="005C51E6" w:rsidP="005C51E6">
      <w:pPr>
        <w:jc w:val="center"/>
        <w:rPr>
          <w:b/>
          <w:sz w:val="28"/>
          <w:szCs w:val="28"/>
          <w:lang w:val="lv-LV"/>
        </w:rPr>
      </w:pPr>
    </w:p>
    <w:p w14:paraId="05241F33" w14:textId="77777777" w:rsidR="005C51E6" w:rsidRPr="0007337B" w:rsidRDefault="005C51E6" w:rsidP="005C51E6">
      <w:pPr>
        <w:jc w:val="center"/>
        <w:rPr>
          <w:b/>
          <w:sz w:val="28"/>
          <w:szCs w:val="28"/>
          <w:lang w:val="lv-LV"/>
        </w:rPr>
      </w:pPr>
    </w:p>
    <w:p w14:paraId="55CD8B0B" w14:textId="77777777" w:rsidR="00052BDC" w:rsidRPr="0007337B" w:rsidRDefault="00052BDC" w:rsidP="005C51E6">
      <w:pPr>
        <w:jc w:val="center"/>
        <w:rPr>
          <w:b/>
          <w:sz w:val="28"/>
          <w:szCs w:val="28"/>
          <w:lang w:val="lv-LV"/>
        </w:rPr>
      </w:pPr>
    </w:p>
    <w:p w14:paraId="495C0295" w14:textId="77777777" w:rsidR="00D6521C" w:rsidRPr="0007337B" w:rsidRDefault="00D6521C" w:rsidP="005C51E6">
      <w:pPr>
        <w:jc w:val="center"/>
        <w:rPr>
          <w:b/>
          <w:sz w:val="28"/>
          <w:szCs w:val="28"/>
          <w:lang w:val="lv-LV"/>
        </w:rPr>
      </w:pPr>
    </w:p>
    <w:p w14:paraId="69DBE2F2" w14:textId="77777777" w:rsidR="00D6521C" w:rsidRPr="0007337B" w:rsidRDefault="00D6521C" w:rsidP="005C51E6">
      <w:pPr>
        <w:jc w:val="center"/>
        <w:rPr>
          <w:b/>
          <w:sz w:val="28"/>
          <w:szCs w:val="28"/>
          <w:lang w:val="lv-LV"/>
        </w:rPr>
      </w:pPr>
    </w:p>
    <w:p w14:paraId="339E4F6E" w14:textId="77777777" w:rsidR="00D6521C" w:rsidRPr="0007337B" w:rsidRDefault="00D6521C" w:rsidP="005C51E6">
      <w:pPr>
        <w:jc w:val="center"/>
        <w:rPr>
          <w:b/>
          <w:sz w:val="28"/>
          <w:szCs w:val="28"/>
          <w:lang w:val="lv-LV"/>
        </w:rPr>
      </w:pPr>
    </w:p>
    <w:p w14:paraId="5B5A0FEB" w14:textId="77777777" w:rsidR="00D6521C" w:rsidRPr="0007337B" w:rsidRDefault="00D6521C" w:rsidP="005C51E6">
      <w:pPr>
        <w:jc w:val="center"/>
        <w:rPr>
          <w:b/>
          <w:sz w:val="28"/>
          <w:szCs w:val="28"/>
          <w:lang w:val="lv-LV"/>
        </w:rPr>
      </w:pPr>
    </w:p>
    <w:p w14:paraId="292185DC" w14:textId="77777777" w:rsidR="00D6521C" w:rsidRPr="0007337B" w:rsidRDefault="00D6521C" w:rsidP="005C51E6">
      <w:pPr>
        <w:jc w:val="center"/>
        <w:rPr>
          <w:b/>
          <w:sz w:val="28"/>
          <w:szCs w:val="28"/>
          <w:lang w:val="lv-LV"/>
        </w:rPr>
      </w:pPr>
    </w:p>
    <w:p w14:paraId="06191A73" w14:textId="77777777" w:rsidR="00D6521C" w:rsidRPr="0007337B" w:rsidRDefault="00D6521C" w:rsidP="005C51E6">
      <w:pPr>
        <w:jc w:val="center"/>
        <w:rPr>
          <w:b/>
          <w:sz w:val="28"/>
          <w:szCs w:val="28"/>
          <w:lang w:val="lv-LV"/>
        </w:rPr>
      </w:pPr>
    </w:p>
    <w:p w14:paraId="0C1852DF" w14:textId="77777777" w:rsidR="00D6521C" w:rsidRPr="0007337B" w:rsidRDefault="00D6521C" w:rsidP="005C51E6">
      <w:pPr>
        <w:jc w:val="center"/>
        <w:rPr>
          <w:b/>
          <w:sz w:val="28"/>
          <w:szCs w:val="28"/>
          <w:lang w:val="lv-LV"/>
        </w:rPr>
      </w:pPr>
    </w:p>
    <w:p w14:paraId="375B54EB" w14:textId="77777777" w:rsidR="005C51E6" w:rsidRPr="0007337B" w:rsidRDefault="005C51E6" w:rsidP="005C51E6">
      <w:pPr>
        <w:jc w:val="center"/>
        <w:rPr>
          <w:b/>
          <w:sz w:val="28"/>
          <w:szCs w:val="28"/>
          <w:lang w:val="lv-LV"/>
        </w:rPr>
      </w:pPr>
    </w:p>
    <w:p w14:paraId="45D58C25" w14:textId="67D2ED9D" w:rsidR="00626F97" w:rsidRPr="0007337B" w:rsidRDefault="00C442D9" w:rsidP="005C51E6">
      <w:pPr>
        <w:jc w:val="center"/>
        <w:rPr>
          <w:lang w:val="lv-LV"/>
        </w:rPr>
      </w:pPr>
      <w:r w:rsidRPr="0007337B">
        <w:rPr>
          <w:lang w:val="lv-LV"/>
        </w:rPr>
        <w:t xml:space="preserve">Rīga, </w:t>
      </w:r>
      <w:r w:rsidR="00D6521C" w:rsidRPr="0007337B">
        <w:rPr>
          <w:lang w:val="lv-LV"/>
        </w:rPr>
        <w:t>20</w:t>
      </w:r>
      <w:r w:rsidR="006B4585" w:rsidRPr="0007337B">
        <w:rPr>
          <w:lang w:val="lv-LV"/>
        </w:rPr>
        <w:t>2</w:t>
      </w:r>
      <w:r w:rsidR="00DB0D01">
        <w:rPr>
          <w:lang w:val="lv-LV"/>
        </w:rPr>
        <w:t>4</w:t>
      </w:r>
    </w:p>
    <w:p w14:paraId="2C6E39F0" w14:textId="77777777" w:rsidR="00D6521C" w:rsidRPr="0007337B" w:rsidRDefault="00D6521C" w:rsidP="00D6521C">
      <w:pPr>
        <w:rPr>
          <w:lang w:val="lv-LV"/>
        </w:rPr>
      </w:pPr>
    </w:p>
    <w:p w14:paraId="045B6D20" w14:textId="77777777" w:rsidR="00052BDC" w:rsidRPr="0007337B" w:rsidRDefault="00052BDC" w:rsidP="00250E79">
      <w:pPr>
        <w:numPr>
          <w:ilvl w:val="0"/>
          <w:numId w:val="3"/>
        </w:numPr>
        <w:tabs>
          <w:tab w:val="clear" w:pos="720"/>
          <w:tab w:val="num" w:pos="360"/>
        </w:tabs>
        <w:ind w:hanging="720"/>
        <w:jc w:val="center"/>
        <w:rPr>
          <w:b/>
          <w:lang w:val="lv-LV"/>
        </w:rPr>
      </w:pPr>
      <w:r w:rsidRPr="0007337B">
        <w:rPr>
          <w:b/>
          <w:lang w:val="lv-LV"/>
        </w:rPr>
        <w:lastRenderedPageBreak/>
        <w:t>VISPĀRĪGĀ INFORMĀCIJA</w:t>
      </w:r>
    </w:p>
    <w:p w14:paraId="42760E23" w14:textId="77777777" w:rsidR="00052BDC" w:rsidRPr="0007337B" w:rsidRDefault="00052BDC" w:rsidP="00052BDC">
      <w:pPr>
        <w:rPr>
          <w:lang w:val="lv-LV"/>
        </w:rPr>
      </w:pPr>
    </w:p>
    <w:p w14:paraId="46092051" w14:textId="77777777" w:rsidR="00052BDC" w:rsidRPr="0007337B" w:rsidRDefault="00052BDC" w:rsidP="00052BDC">
      <w:pPr>
        <w:jc w:val="both"/>
        <w:rPr>
          <w:b/>
          <w:lang w:val="lv-LV"/>
        </w:rPr>
      </w:pPr>
      <w:r w:rsidRPr="0007337B">
        <w:rPr>
          <w:b/>
          <w:lang w:val="lv-LV"/>
        </w:rPr>
        <w:t xml:space="preserve">1.1. </w:t>
      </w:r>
      <w:r w:rsidR="00311352" w:rsidRPr="0007337B">
        <w:rPr>
          <w:b/>
          <w:lang w:val="lv-LV"/>
        </w:rPr>
        <w:t xml:space="preserve"> </w:t>
      </w:r>
      <w:r w:rsidR="00CD0F95" w:rsidRPr="0007337B">
        <w:rPr>
          <w:b/>
          <w:lang w:val="lv-LV"/>
        </w:rPr>
        <w:t>S</w:t>
      </w:r>
      <w:r w:rsidR="00532811" w:rsidRPr="0007337B">
        <w:rPr>
          <w:b/>
          <w:lang w:val="lv-LV"/>
        </w:rPr>
        <w:t>a</w:t>
      </w:r>
      <w:r w:rsidR="00CD0F95" w:rsidRPr="0007337B">
        <w:rPr>
          <w:b/>
          <w:lang w:val="lv-LV"/>
        </w:rPr>
        <w:t>runu procedūras</w:t>
      </w:r>
      <w:r w:rsidR="00532811" w:rsidRPr="0007337B">
        <w:rPr>
          <w:b/>
          <w:lang w:val="lv-LV"/>
        </w:rPr>
        <w:t xml:space="preserve"> n</w:t>
      </w:r>
      <w:r w:rsidR="00311352" w:rsidRPr="0007337B">
        <w:rPr>
          <w:b/>
          <w:lang w:val="lv-LV"/>
        </w:rPr>
        <w:t>olikumā ir lietoti šādi termini:</w:t>
      </w:r>
    </w:p>
    <w:p w14:paraId="6729A7D4" w14:textId="77777777" w:rsidR="00311352" w:rsidRPr="0007337B" w:rsidRDefault="00311352" w:rsidP="00052BDC">
      <w:pPr>
        <w:jc w:val="both"/>
        <w:rPr>
          <w:lang w:val="lv-LV"/>
        </w:rPr>
      </w:pPr>
      <w:r w:rsidRPr="0007337B">
        <w:rPr>
          <w:lang w:val="lv-LV"/>
        </w:rPr>
        <w:t xml:space="preserve">1.1.1. komisija – VAS “ Latvijas dzelzceļš” iepirkuma komisija, kas pilnvarota organizēt </w:t>
      </w:r>
      <w:r w:rsidR="009F3721" w:rsidRPr="0007337B">
        <w:rPr>
          <w:lang w:val="lv-LV"/>
        </w:rPr>
        <w:t>sarunu procedūru ar publikāciju</w:t>
      </w:r>
      <w:r w:rsidRPr="0007337B">
        <w:rPr>
          <w:lang w:val="lv-LV"/>
        </w:rPr>
        <w:t>;</w:t>
      </w:r>
    </w:p>
    <w:p w14:paraId="44185924" w14:textId="20936C53" w:rsidR="00311352" w:rsidRPr="0007337B" w:rsidRDefault="00311352" w:rsidP="00052BDC">
      <w:pPr>
        <w:jc w:val="both"/>
        <w:rPr>
          <w:lang w:val="lv-LV"/>
        </w:rPr>
      </w:pPr>
      <w:r w:rsidRPr="0007337B">
        <w:rPr>
          <w:lang w:val="lv-LV"/>
        </w:rPr>
        <w:t>1.1.2. s</w:t>
      </w:r>
      <w:r w:rsidR="009F3721" w:rsidRPr="0007337B">
        <w:rPr>
          <w:lang w:val="lv-LV"/>
        </w:rPr>
        <w:t>arunu procedūra</w:t>
      </w:r>
      <w:r w:rsidR="00045194" w:rsidRPr="0007337B">
        <w:rPr>
          <w:lang w:val="lv-LV"/>
        </w:rPr>
        <w:t xml:space="preserve"> (turpmāk </w:t>
      </w:r>
      <w:r w:rsidR="00F06E68" w:rsidRPr="0007337B">
        <w:rPr>
          <w:lang w:val="lv-LV"/>
        </w:rPr>
        <w:t xml:space="preserve">var tikt </w:t>
      </w:r>
      <w:r w:rsidR="00045194" w:rsidRPr="0007337B">
        <w:rPr>
          <w:lang w:val="lv-LV"/>
        </w:rPr>
        <w:t>saukts arī kā iepirkums</w:t>
      </w:r>
      <w:r w:rsidR="006762E2" w:rsidRPr="0007337B">
        <w:rPr>
          <w:lang w:val="lv-LV"/>
        </w:rPr>
        <w:t>, iepirkuma procedūra</w:t>
      </w:r>
      <w:r w:rsidR="00045194" w:rsidRPr="0007337B">
        <w:rPr>
          <w:lang w:val="lv-LV"/>
        </w:rPr>
        <w:t xml:space="preserve">) </w:t>
      </w:r>
      <w:r w:rsidRPr="0007337B">
        <w:rPr>
          <w:lang w:val="lv-LV"/>
        </w:rPr>
        <w:t xml:space="preserve">- </w:t>
      </w:r>
      <w:r w:rsidR="009F3721" w:rsidRPr="0007337B">
        <w:rPr>
          <w:lang w:val="lv-LV"/>
        </w:rPr>
        <w:t xml:space="preserve">sarunu procedūra ar publikāciju </w:t>
      </w:r>
      <w:r w:rsidRPr="0007337B">
        <w:rPr>
          <w:lang w:val="lv-LV"/>
        </w:rPr>
        <w:t>“</w:t>
      </w:r>
      <w:r w:rsidR="00DB4982" w:rsidRPr="0007337B">
        <w:rPr>
          <w:lang w:val="lv-LV"/>
        </w:rPr>
        <w:t>Dzeramā ūdens un tā iekārtu piegāde „Latvijas dzelzceļš” koncerna vajadzībām</w:t>
      </w:r>
      <w:r w:rsidRPr="0007337B">
        <w:rPr>
          <w:lang w:val="lv-LV"/>
        </w:rPr>
        <w:t>”</w:t>
      </w:r>
      <w:r w:rsidR="00467186" w:rsidRPr="0007337B">
        <w:rPr>
          <w:lang w:val="lv-LV"/>
        </w:rPr>
        <w:t>,</w:t>
      </w:r>
      <w:r w:rsidR="00206A95">
        <w:rPr>
          <w:lang w:val="lv-LV"/>
        </w:rPr>
        <w:t xml:space="preserve"> </w:t>
      </w:r>
      <w:r w:rsidR="00467186" w:rsidRPr="0007337B">
        <w:rPr>
          <w:lang w:val="lv-LV"/>
        </w:rPr>
        <w:t>kas tiek veikta saskaņā ar Iepirkumu vadlīnijām sabiedrisko pakalpojumu sniedzējiem un “Latvijas dzelzceļš” koncerna Iepirkumu pamatnoteikumiem (apstiprināti ar VAS “Latvijas dzelzceļš” valdes 2020.gada 10.februāra lēmumu Nr.VL-8/67);</w:t>
      </w:r>
    </w:p>
    <w:p w14:paraId="75208DD8" w14:textId="77777777" w:rsidR="00D410E4" w:rsidRPr="0007337B" w:rsidRDefault="00B42BF9" w:rsidP="00B42BF9">
      <w:pPr>
        <w:jc w:val="both"/>
        <w:rPr>
          <w:lang w:val="lv-LV"/>
        </w:rPr>
      </w:pPr>
      <w:r w:rsidRPr="0007337B">
        <w:rPr>
          <w:lang w:val="lv-LV"/>
        </w:rPr>
        <w:t xml:space="preserve">1.1.3. </w:t>
      </w:r>
      <w:r w:rsidR="00D410E4" w:rsidRPr="0007337B">
        <w:rPr>
          <w:lang w:val="lv-LV"/>
        </w:rPr>
        <w:t>sa</w:t>
      </w:r>
      <w:r w:rsidR="009F3721" w:rsidRPr="0007337B">
        <w:rPr>
          <w:lang w:val="lv-LV"/>
        </w:rPr>
        <w:t>runu procedūras</w:t>
      </w:r>
      <w:r w:rsidR="00D410E4" w:rsidRPr="0007337B">
        <w:rPr>
          <w:lang w:val="lv-LV"/>
        </w:rPr>
        <w:t xml:space="preserve"> </w:t>
      </w:r>
      <w:r w:rsidR="00865FEE" w:rsidRPr="0007337B">
        <w:rPr>
          <w:lang w:val="lv-LV"/>
        </w:rPr>
        <w:t>nolikums</w:t>
      </w:r>
      <w:r w:rsidR="009F3721" w:rsidRPr="0007337B">
        <w:rPr>
          <w:lang w:val="lv-LV"/>
        </w:rPr>
        <w:t xml:space="preserve"> (turpmāk var tik saukts arī kā nolikums</w:t>
      </w:r>
      <w:r w:rsidR="00655F52" w:rsidRPr="0007337B">
        <w:rPr>
          <w:lang w:val="lv-LV"/>
        </w:rPr>
        <w:t xml:space="preserve"> vai sarunu procedūras dokumenti</w:t>
      </w:r>
      <w:r w:rsidR="009F3721" w:rsidRPr="0007337B">
        <w:rPr>
          <w:lang w:val="lv-LV"/>
        </w:rPr>
        <w:t>)</w:t>
      </w:r>
      <w:r w:rsidR="00865FEE" w:rsidRPr="0007337B">
        <w:rPr>
          <w:lang w:val="lv-LV"/>
        </w:rPr>
        <w:t xml:space="preserve"> </w:t>
      </w:r>
      <w:r w:rsidRPr="0007337B">
        <w:rPr>
          <w:lang w:val="lv-LV"/>
        </w:rPr>
        <w:t xml:space="preserve">- </w:t>
      </w:r>
      <w:r w:rsidR="00E34CEE" w:rsidRPr="0007337B">
        <w:rPr>
          <w:lang w:val="lv-LV"/>
        </w:rPr>
        <w:t>sa</w:t>
      </w:r>
      <w:r w:rsidR="009F3721" w:rsidRPr="0007337B">
        <w:rPr>
          <w:lang w:val="lv-LV"/>
        </w:rPr>
        <w:t>runu procedūras</w:t>
      </w:r>
      <w:r w:rsidR="00E34CEE" w:rsidRPr="0007337B">
        <w:rPr>
          <w:lang w:val="lv-LV"/>
        </w:rPr>
        <w:t xml:space="preserve"> nolikums ar pielikumiem un </w:t>
      </w:r>
      <w:r w:rsidRPr="0007337B">
        <w:rPr>
          <w:lang w:val="lv-LV"/>
        </w:rPr>
        <w:t xml:space="preserve">jebkuri </w:t>
      </w:r>
      <w:r w:rsidR="00655F52" w:rsidRPr="0007337B">
        <w:rPr>
          <w:lang w:val="lv-LV"/>
        </w:rPr>
        <w:t xml:space="preserve">sarunu procedūras </w:t>
      </w:r>
      <w:r w:rsidRPr="0007337B">
        <w:rPr>
          <w:lang w:val="lv-LV"/>
        </w:rPr>
        <w:t xml:space="preserve">nolikuma precizējumi, </w:t>
      </w:r>
      <w:r w:rsidR="00E34CEE" w:rsidRPr="0007337B">
        <w:rPr>
          <w:lang w:val="lv-LV"/>
        </w:rPr>
        <w:t>skaidrojumi,</w:t>
      </w:r>
      <w:r w:rsidRPr="0007337B">
        <w:rPr>
          <w:lang w:val="lv-LV"/>
        </w:rPr>
        <w:t xml:space="preserve"> izmaiņas vai grozījumi, kas var rasties iepirkuma procedūras gaitā</w:t>
      </w:r>
      <w:r w:rsidR="00E34CEE" w:rsidRPr="0007337B">
        <w:rPr>
          <w:lang w:val="lv-LV"/>
        </w:rPr>
        <w:t>;</w:t>
      </w:r>
      <w:r w:rsidRPr="0007337B">
        <w:rPr>
          <w:lang w:val="lv-LV"/>
        </w:rPr>
        <w:t xml:space="preserve"> </w:t>
      </w:r>
    </w:p>
    <w:p w14:paraId="7CEE9A84" w14:textId="7009A945" w:rsidR="00D410E4" w:rsidRPr="0007337B" w:rsidRDefault="00B42BF9" w:rsidP="00B42BF9">
      <w:pPr>
        <w:jc w:val="both"/>
        <w:rPr>
          <w:lang w:val="lv-LV"/>
        </w:rPr>
      </w:pPr>
      <w:r w:rsidRPr="0007337B">
        <w:rPr>
          <w:lang w:val="lv-LV"/>
        </w:rPr>
        <w:t>1.1.4. i</w:t>
      </w:r>
      <w:r w:rsidR="00D410E4" w:rsidRPr="0007337B">
        <w:rPr>
          <w:lang w:val="lv-LV"/>
        </w:rPr>
        <w:t xml:space="preserve">einteresētais </w:t>
      </w:r>
      <w:r w:rsidR="00427F1D" w:rsidRPr="0007337B">
        <w:rPr>
          <w:lang w:val="lv-LV"/>
        </w:rPr>
        <w:t>piegādātājs</w:t>
      </w:r>
      <w:r w:rsidR="00403AA7" w:rsidRPr="0007337B">
        <w:rPr>
          <w:lang w:val="lv-LV"/>
        </w:rPr>
        <w:t xml:space="preserve"> </w:t>
      </w:r>
      <w:r w:rsidR="00D410E4" w:rsidRPr="0007337B">
        <w:rPr>
          <w:lang w:val="lv-LV"/>
        </w:rPr>
        <w:t xml:space="preserve"> – </w:t>
      </w:r>
      <w:r w:rsidR="00FF54DB" w:rsidRPr="0007337B">
        <w:rPr>
          <w:lang w:val="lv-LV"/>
        </w:rPr>
        <w:t>piegādātājs, kas izteicis vēlmi piedalīties sarunu procedūrā</w:t>
      </w:r>
      <w:r w:rsidR="00D410E4" w:rsidRPr="0007337B">
        <w:rPr>
          <w:lang w:val="lv-LV"/>
        </w:rPr>
        <w:t>;</w:t>
      </w:r>
    </w:p>
    <w:p w14:paraId="68AAAE51" w14:textId="067F33C4" w:rsidR="00311352" w:rsidRPr="0007337B" w:rsidRDefault="00934211" w:rsidP="00052BDC">
      <w:pPr>
        <w:jc w:val="both"/>
        <w:rPr>
          <w:lang w:val="lv-LV"/>
        </w:rPr>
      </w:pPr>
      <w:r w:rsidRPr="0007337B">
        <w:rPr>
          <w:lang w:val="lv-LV"/>
        </w:rPr>
        <w:t>1.1.5</w:t>
      </w:r>
      <w:r w:rsidR="00311352" w:rsidRPr="0007337B">
        <w:rPr>
          <w:lang w:val="lv-LV"/>
        </w:rPr>
        <w:t xml:space="preserve">. </w:t>
      </w:r>
      <w:r w:rsidR="00C256B2" w:rsidRPr="0007337B">
        <w:rPr>
          <w:lang w:val="lv-LV"/>
        </w:rPr>
        <w:t>Pircējs</w:t>
      </w:r>
      <w:r w:rsidR="009F3721" w:rsidRPr="0007337B">
        <w:rPr>
          <w:lang w:val="lv-LV"/>
        </w:rPr>
        <w:t xml:space="preserve">/ </w:t>
      </w:r>
      <w:r w:rsidR="00F424F3" w:rsidRPr="0007337B">
        <w:rPr>
          <w:lang w:val="lv-LV"/>
        </w:rPr>
        <w:t>Pasūtītājs</w:t>
      </w:r>
      <w:r w:rsidR="00311352" w:rsidRPr="0007337B">
        <w:rPr>
          <w:lang w:val="lv-LV"/>
        </w:rPr>
        <w:t xml:space="preserve"> - </w:t>
      </w:r>
      <w:r w:rsidR="00FF54DB" w:rsidRPr="0007337B">
        <w:rPr>
          <w:lang w:val="lv-LV"/>
        </w:rPr>
        <w:t>VAS “Latvijas dzelzceļš” (nolikuma tekstā var tikt saukts arī kā “LDZ”), kas saskaņā ar tā iekšējos normatīvajos aktos un “Latvijas dzelzceļš” koncerna iekšējos normatīvajos aktos noteikto kārtību organizē sarunu procedūru “Latvijas dzelzceļš” koncerna vajadzībām</w:t>
      </w:r>
      <w:r w:rsidR="008F7669" w:rsidRPr="0007337B">
        <w:rPr>
          <w:lang w:val="lv-LV"/>
        </w:rPr>
        <w:t>;</w:t>
      </w:r>
    </w:p>
    <w:p w14:paraId="76EE36B5" w14:textId="77777777" w:rsidR="00D410E4" w:rsidRPr="0007337B" w:rsidRDefault="00934211" w:rsidP="00052BDC">
      <w:pPr>
        <w:jc w:val="both"/>
        <w:rPr>
          <w:lang w:val="lv-LV"/>
        </w:rPr>
      </w:pPr>
      <w:r w:rsidRPr="0007337B">
        <w:rPr>
          <w:lang w:val="lv-LV"/>
        </w:rPr>
        <w:t>1.1.6</w:t>
      </w:r>
      <w:r w:rsidR="00D410E4" w:rsidRPr="0007337B">
        <w:rPr>
          <w:lang w:val="lv-LV"/>
        </w:rPr>
        <w:t xml:space="preserve">. </w:t>
      </w:r>
      <w:r w:rsidR="00403AA7" w:rsidRPr="0007337B">
        <w:rPr>
          <w:lang w:val="lv-LV"/>
        </w:rPr>
        <w:t xml:space="preserve">Pārdevējs </w:t>
      </w:r>
      <w:r w:rsidR="00D410E4" w:rsidRPr="0007337B">
        <w:rPr>
          <w:lang w:val="lv-LV"/>
        </w:rPr>
        <w:t xml:space="preserve"> – fiziska persona, juridiska persona, personālsabiedrība vai personu apvienība, kas attiecīgi </w:t>
      </w:r>
      <w:r w:rsidR="00B11C16" w:rsidRPr="0007337B">
        <w:rPr>
          <w:lang w:val="lv-LV"/>
        </w:rPr>
        <w:t xml:space="preserve">ražo un </w:t>
      </w:r>
      <w:r w:rsidR="00D410E4" w:rsidRPr="0007337B">
        <w:rPr>
          <w:lang w:val="lv-LV"/>
        </w:rPr>
        <w:t>piedāvā tirgū preces</w:t>
      </w:r>
      <w:r w:rsidRPr="0007337B">
        <w:rPr>
          <w:lang w:val="lv-LV"/>
        </w:rPr>
        <w:t>;</w:t>
      </w:r>
    </w:p>
    <w:p w14:paraId="2BB5C36D" w14:textId="77777777" w:rsidR="00311352" w:rsidRPr="0007337B" w:rsidRDefault="00934211" w:rsidP="00052BDC">
      <w:pPr>
        <w:jc w:val="both"/>
        <w:rPr>
          <w:lang w:val="lv-LV"/>
        </w:rPr>
      </w:pPr>
      <w:r w:rsidRPr="0007337B">
        <w:rPr>
          <w:lang w:val="lv-LV"/>
        </w:rPr>
        <w:t>1.1.7</w:t>
      </w:r>
      <w:r w:rsidR="00311352" w:rsidRPr="0007337B">
        <w:rPr>
          <w:lang w:val="lv-LV"/>
        </w:rPr>
        <w:t>. pretendents</w:t>
      </w:r>
      <w:r w:rsidR="002E4CAF" w:rsidRPr="0007337B">
        <w:rPr>
          <w:lang w:val="lv-LV"/>
        </w:rPr>
        <w:t xml:space="preserve"> </w:t>
      </w:r>
      <w:r w:rsidR="00311352" w:rsidRPr="0007337B">
        <w:rPr>
          <w:lang w:val="lv-LV"/>
        </w:rPr>
        <w:t xml:space="preserve">- </w:t>
      </w:r>
      <w:r w:rsidR="00403AA7" w:rsidRPr="0007337B">
        <w:rPr>
          <w:lang w:val="lv-LV"/>
        </w:rPr>
        <w:t>Pārdevējs</w:t>
      </w:r>
      <w:r w:rsidR="00311352" w:rsidRPr="0007337B">
        <w:rPr>
          <w:lang w:val="lv-LV"/>
        </w:rPr>
        <w:t>, kas ir iesniedzis piedāvājumu</w:t>
      </w:r>
      <w:r w:rsidR="00322B77" w:rsidRPr="0007337B">
        <w:rPr>
          <w:lang w:val="lv-LV"/>
        </w:rPr>
        <w:t xml:space="preserve"> sa</w:t>
      </w:r>
      <w:r w:rsidR="00991902" w:rsidRPr="0007337B">
        <w:rPr>
          <w:lang w:val="lv-LV"/>
        </w:rPr>
        <w:t>runu procedūrai</w:t>
      </w:r>
      <w:r w:rsidR="00311352" w:rsidRPr="0007337B">
        <w:rPr>
          <w:lang w:val="lv-LV"/>
        </w:rPr>
        <w:t>;</w:t>
      </w:r>
    </w:p>
    <w:p w14:paraId="7717083B" w14:textId="77777777" w:rsidR="009758B4" w:rsidRPr="0007337B" w:rsidRDefault="00934211" w:rsidP="00052BDC">
      <w:pPr>
        <w:jc w:val="both"/>
        <w:rPr>
          <w:lang w:val="lv-LV"/>
        </w:rPr>
      </w:pPr>
      <w:r w:rsidRPr="0007337B">
        <w:rPr>
          <w:lang w:val="lv-LV"/>
        </w:rPr>
        <w:t>1.1.</w:t>
      </w:r>
      <w:r w:rsidR="001D5AFF" w:rsidRPr="0007337B">
        <w:rPr>
          <w:lang w:val="lv-LV"/>
        </w:rPr>
        <w:t>8</w:t>
      </w:r>
      <w:r w:rsidR="009758B4" w:rsidRPr="0007337B">
        <w:rPr>
          <w:lang w:val="lv-LV"/>
        </w:rPr>
        <w:t>. kredītiestāde</w:t>
      </w:r>
      <w:r w:rsidRPr="0007337B">
        <w:rPr>
          <w:lang w:val="lv-LV"/>
        </w:rPr>
        <w:t xml:space="preserve"> (turpmāk saukta arī kā nodrošinājuma devējs)</w:t>
      </w:r>
      <w:r w:rsidR="009758B4" w:rsidRPr="0007337B">
        <w:rPr>
          <w:lang w:val="lv-LV"/>
        </w:rPr>
        <w:t xml:space="preserve"> -</w:t>
      </w:r>
      <w:r w:rsidR="008F7669" w:rsidRPr="0007337B">
        <w:rPr>
          <w:lang w:val="lv-LV"/>
        </w:rPr>
        <w:t xml:space="preserve"> </w:t>
      </w:r>
      <w:r w:rsidR="008176DA" w:rsidRPr="0007337B">
        <w:rPr>
          <w:lang w:val="lv-LV"/>
        </w:rPr>
        <w:t>Eiropas Savienības vai Eiropas Ekonomikas zonas valstī reģistrēta kredītiestāde, tās filiāle vai ārvalsts kredītiestādes filiāle</w:t>
      </w:r>
      <w:r w:rsidR="009C7847" w:rsidRPr="0007337B">
        <w:rPr>
          <w:lang w:val="lv-LV"/>
        </w:rPr>
        <w:t>;</w:t>
      </w:r>
    </w:p>
    <w:p w14:paraId="49A3C541" w14:textId="50FE601D" w:rsidR="00991902" w:rsidRPr="0007337B" w:rsidRDefault="00B71230" w:rsidP="00941E73">
      <w:pPr>
        <w:jc w:val="both"/>
        <w:rPr>
          <w:lang w:val="lv-LV"/>
        </w:rPr>
      </w:pPr>
      <w:r w:rsidRPr="0007337B">
        <w:rPr>
          <w:lang w:val="lv-LV"/>
        </w:rPr>
        <w:t>1.1.</w:t>
      </w:r>
      <w:r w:rsidR="001D5AFF" w:rsidRPr="0007337B">
        <w:rPr>
          <w:lang w:val="lv-LV"/>
        </w:rPr>
        <w:t>9</w:t>
      </w:r>
      <w:r w:rsidRPr="0007337B">
        <w:rPr>
          <w:lang w:val="lv-LV"/>
        </w:rPr>
        <w:t>.</w:t>
      </w:r>
      <w:r w:rsidR="00991902" w:rsidRPr="0007337B">
        <w:rPr>
          <w:lang w:val="lv-LV"/>
        </w:rPr>
        <w:t xml:space="preserve"> prece</w:t>
      </w:r>
      <w:r w:rsidR="00655F52" w:rsidRPr="0007337B">
        <w:rPr>
          <w:lang w:val="lv-LV"/>
        </w:rPr>
        <w:t xml:space="preserve"> </w:t>
      </w:r>
      <w:r w:rsidR="008033BC" w:rsidRPr="0007337B">
        <w:rPr>
          <w:lang w:val="lv-LV"/>
        </w:rPr>
        <w:t>–</w:t>
      </w:r>
      <w:r w:rsidR="00655F52" w:rsidRPr="0007337B">
        <w:rPr>
          <w:lang w:val="lv-LV"/>
        </w:rPr>
        <w:t xml:space="preserve"> </w:t>
      </w:r>
      <w:r w:rsidR="009E6072" w:rsidRPr="0007337B">
        <w:rPr>
          <w:lang w:val="lv-LV"/>
        </w:rPr>
        <w:t>dzeram</w:t>
      </w:r>
      <w:r w:rsidR="0051234A">
        <w:rPr>
          <w:lang w:val="lv-LV"/>
        </w:rPr>
        <w:t>ais</w:t>
      </w:r>
      <w:r w:rsidR="009E6072" w:rsidRPr="0007337B">
        <w:rPr>
          <w:lang w:val="lv-LV"/>
        </w:rPr>
        <w:t xml:space="preserve"> </w:t>
      </w:r>
      <w:r w:rsidR="008E440C" w:rsidRPr="0007337B">
        <w:rPr>
          <w:lang w:val="lv-LV"/>
        </w:rPr>
        <w:t xml:space="preserve">(avota un/vai minerālūdens) </w:t>
      </w:r>
      <w:r w:rsidR="009E6072" w:rsidRPr="0007337B">
        <w:rPr>
          <w:lang w:val="lv-LV"/>
        </w:rPr>
        <w:t>ūdens un iekārt</w:t>
      </w:r>
      <w:r w:rsidR="0051234A">
        <w:rPr>
          <w:lang w:val="lv-LV"/>
        </w:rPr>
        <w:t>as</w:t>
      </w:r>
      <w:r w:rsidR="00655F52" w:rsidRPr="0007337B">
        <w:rPr>
          <w:lang w:val="lv-LV"/>
        </w:rPr>
        <w:t xml:space="preserve"> saskaņā ar nolikuma </w:t>
      </w:r>
      <w:r w:rsidR="00C475B3">
        <w:rPr>
          <w:lang w:val="lv-LV"/>
        </w:rPr>
        <w:t xml:space="preserve">prasībām </w:t>
      </w:r>
      <w:r w:rsidR="00991902" w:rsidRPr="0007337B">
        <w:rPr>
          <w:lang w:val="lv-LV"/>
        </w:rPr>
        <w:t>(</w:t>
      </w:r>
      <w:r w:rsidR="00655F52" w:rsidRPr="0007337B">
        <w:rPr>
          <w:lang w:val="lv-LV"/>
        </w:rPr>
        <w:t>var tik</w:t>
      </w:r>
      <w:r w:rsidR="00313429" w:rsidRPr="0007337B">
        <w:rPr>
          <w:lang w:val="lv-LV"/>
        </w:rPr>
        <w:t>t</w:t>
      </w:r>
      <w:r w:rsidR="00655F52" w:rsidRPr="0007337B">
        <w:rPr>
          <w:lang w:val="lv-LV"/>
        </w:rPr>
        <w:t xml:space="preserve"> saukta</w:t>
      </w:r>
      <w:r w:rsidR="00991902" w:rsidRPr="0007337B">
        <w:rPr>
          <w:lang w:val="lv-LV"/>
        </w:rPr>
        <w:t xml:space="preserve"> arī kā sarunu procedūras priekšmets</w:t>
      </w:r>
      <w:r w:rsidR="00655F52" w:rsidRPr="0007337B">
        <w:rPr>
          <w:lang w:val="lv-LV"/>
        </w:rPr>
        <w:t>).</w:t>
      </w:r>
    </w:p>
    <w:p w14:paraId="2AD33857" w14:textId="77777777" w:rsidR="00571D0E" w:rsidRPr="0007337B" w:rsidRDefault="00571D0E" w:rsidP="00991902">
      <w:pPr>
        <w:ind w:firstLine="720"/>
        <w:jc w:val="both"/>
        <w:rPr>
          <w:lang w:val="lv-LV"/>
        </w:rPr>
      </w:pPr>
    </w:p>
    <w:p w14:paraId="04252066" w14:textId="77777777" w:rsidR="00A87CC1" w:rsidRPr="0007337B" w:rsidRDefault="00A87CC1" w:rsidP="00A87CC1">
      <w:pPr>
        <w:jc w:val="both"/>
        <w:rPr>
          <w:b/>
          <w:lang w:val="lv-LV"/>
        </w:rPr>
      </w:pPr>
      <w:r w:rsidRPr="0007337B">
        <w:rPr>
          <w:b/>
          <w:lang w:val="lv-LV"/>
        </w:rPr>
        <w:t xml:space="preserve">1.2. </w:t>
      </w:r>
      <w:r w:rsidR="00C256B2" w:rsidRPr="0007337B">
        <w:rPr>
          <w:b/>
          <w:lang w:val="lv-LV"/>
        </w:rPr>
        <w:t>Pircējs</w:t>
      </w:r>
      <w:r w:rsidRPr="0007337B">
        <w:rPr>
          <w:b/>
          <w:lang w:val="lv-LV"/>
        </w:rPr>
        <w:t xml:space="preserve">: </w:t>
      </w:r>
    </w:p>
    <w:p w14:paraId="1F58A4C6" w14:textId="77777777" w:rsidR="00A87CC1" w:rsidRPr="0007337B" w:rsidRDefault="00A87CC1" w:rsidP="00A87CC1">
      <w:pPr>
        <w:jc w:val="both"/>
        <w:rPr>
          <w:lang w:val="lv-LV"/>
        </w:rPr>
      </w:pPr>
      <w:r w:rsidRPr="0007337B">
        <w:rPr>
          <w:b/>
          <w:lang w:val="lv-LV"/>
        </w:rPr>
        <w:t xml:space="preserve">„Latvijas dzelzceļš” koncerns. </w:t>
      </w:r>
      <w:r w:rsidRPr="0007337B">
        <w:rPr>
          <w:lang w:val="lv-LV"/>
        </w:rPr>
        <w:t xml:space="preserve">Līgumi tiks slēgti starp </w:t>
      </w:r>
      <w:r w:rsidR="00F424F3" w:rsidRPr="0007337B">
        <w:rPr>
          <w:lang w:val="lv-LV"/>
        </w:rPr>
        <w:t>iepirkuma</w:t>
      </w:r>
      <w:r w:rsidRPr="0007337B">
        <w:rPr>
          <w:lang w:val="lv-LV"/>
        </w:rPr>
        <w:t xml:space="preserve"> uzvarētāju un VAS “Latvijas dzelzceļš”, kā arī atkarīgajām sabiedrībām (turpmāk tekstā arī kā – Pircējs</w:t>
      </w:r>
      <w:r w:rsidR="00B578C6" w:rsidRPr="0007337B">
        <w:rPr>
          <w:lang w:val="lv-LV"/>
        </w:rPr>
        <w:t>/Pasūtītājs</w:t>
      </w:r>
      <w:r w:rsidRPr="0007337B">
        <w:rPr>
          <w:lang w:val="lv-LV"/>
        </w:rPr>
        <w:t>).</w:t>
      </w:r>
      <w:r w:rsidR="00BA43CF" w:rsidRPr="0007337B">
        <w:rPr>
          <w:lang w:val="lv-LV"/>
        </w:rPr>
        <w:t xml:space="preserve"> </w:t>
      </w:r>
    </w:p>
    <w:p w14:paraId="26B610DB" w14:textId="77777777" w:rsidR="00A87CC1" w:rsidRPr="0007337B" w:rsidRDefault="00A87CC1" w:rsidP="00A87CC1">
      <w:pPr>
        <w:jc w:val="both"/>
        <w:rPr>
          <w:b/>
          <w:lang w:val="lv-LV"/>
        </w:rPr>
      </w:pPr>
    </w:p>
    <w:p w14:paraId="31B15BA1" w14:textId="77777777" w:rsidR="00A87CC1" w:rsidRPr="0007337B" w:rsidRDefault="00A87CC1" w:rsidP="00A87CC1">
      <w:pPr>
        <w:jc w:val="both"/>
        <w:rPr>
          <w:b/>
          <w:i/>
          <w:lang w:val="lv-LV"/>
        </w:rPr>
      </w:pPr>
      <w:r w:rsidRPr="0007337B">
        <w:rPr>
          <w:b/>
          <w:lang w:val="lv-LV"/>
        </w:rPr>
        <w:t xml:space="preserve">Pircēju </w:t>
      </w:r>
      <w:r w:rsidR="007F594D" w:rsidRPr="0007337B">
        <w:rPr>
          <w:b/>
          <w:lang w:val="lv-LV"/>
        </w:rPr>
        <w:t xml:space="preserve">(līguma slēdzēju) </w:t>
      </w:r>
      <w:r w:rsidRPr="0007337B">
        <w:rPr>
          <w:b/>
          <w:lang w:val="lv-LV"/>
        </w:rPr>
        <w:t xml:space="preserve">rekvizīti: </w:t>
      </w:r>
    </w:p>
    <w:p w14:paraId="2200BF2E" w14:textId="1FAB3B4C" w:rsidR="00313429" w:rsidRPr="0007337B" w:rsidRDefault="00A87CC1" w:rsidP="00A87CC1">
      <w:pPr>
        <w:jc w:val="both"/>
        <w:rPr>
          <w:lang w:val="lv-LV"/>
        </w:rPr>
      </w:pPr>
      <w:r w:rsidRPr="0007337B">
        <w:rPr>
          <w:lang w:val="lv-LV"/>
        </w:rPr>
        <w:t xml:space="preserve">1.2.1. </w:t>
      </w:r>
      <w:r w:rsidRPr="0007337B">
        <w:rPr>
          <w:b/>
          <w:lang w:val="lv-LV"/>
        </w:rPr>
        <w:t>VAS „Latvijas dzelzceļš”</w:t>
      </w:r>
      <w:r w:rsidRPr="0007337B">
        <w:rPr>
          <w:lang w:val="lv-LV"/>
        </w:rPr>
        <w:t xml:space="preserve"> </w:t>
      </w:r>
      <w:r w:rsidRPr="0007337B">
        <w:rPr>
          <w:bCs/>
          <w:lang w:val="lv-LV"/>
        </w:rPr>
        <w:t>(turpmāk  – LDZ)</w:t>
      </w:r>
      <w:r w:rsidRPr="0007337B">
        <w:rPr>
          <w:lang w:val="lv-LV"/>
        </w:rPr>
        <w:t xml:space="preserve">, </w:t>
      </w:r>
      <w:r w:rsidR="00E6120E" w:rsidRPr="0007337B">
        <w:rPr>
          <w:lang w:val="lv-LV"/>
        </w:rPr>
        <w:t xml:space="preserve">vienotais reģistrācijas Nr.40003032065, PVN reģistrācijas Nr.LV40003032065, juridiskā adrese: </w:t>
      </w:r>
      <w:r w:rsidR="003A6E9A">
        <w:rPr>
          <w:lang w:val="lv-LV"/>
        </w:rPr>
        <w:t>Em</w:t>
      </w:r>
      <w:r w:rsidR="007E6EF4">
        <w:rPr>
          <w:lang w:val="lv-LV"/>
        </w:rPr>
        <w:t>ī</w:t>
      </w:r>
      <w:r w:rsidR="003A6E9A">
        <w:rPr>
          <w:lang w:val="lv-LV"/>
        </w:rPr>
        <w:t>lijas Benjamiņas</w:t>
      </w:r>
      <w:r w:rsidR="00E6120E" w:rsidRPr="0007337B">
        <w:rPr>
          <w:lang w:val="lv-LV"/>
        </w:rPr>
        <w:t xml:space="preserve"> iela 3, Rīga, LV-1547, Latvija. Banka: Luminor Bank AS Latvijas filiāle, konta Nr.</w:t>
      </w:r>
      <w:r w:rsidR="00313429" w:rsidRPr="0007337B">
        <w:rPr>
          <w:lang w:val="lv-LV"/>
        </w:rPr>
        <w:t xml:space="preserve"> LV17RIKO0000080249645, bankas kods: RIKOLV2X.</w:t>
      </w:r>
    </w:p>
    <w:p w14:paraId="4CC35C51" w14:textId="68B27A0A" w:rsidR="00B578C6" w:rsidRPr="0007337B" w:rsidRDefault="00B578C6" w:rsidP="00A87CC1">
      <w:pPr>
        <w:jc w:val="both"/>
        <w:rPr>
          <w:lang w:val="lv-LV"/>
        </w:rPr>
      </w:pPr>
      <w:r w:rsidRPr="0007337B">
        <w:rPr>
          <w:lang w:val="lv-LV"/>
        </w:rPr>
        <w:t>Atkarīgās sabiedrības:</w:t>
      </w:r>
    </w:p>
    <w:p w14:paraId="7DB97EB1" w14:textId="4B8D7DD0" w:rsidR="00A87CC1" w:rsidRPr="0007337B" w:rsidRDefault="00A87CC1" w:rsidP="00A87CC1">
      <w:pPr>
        <w:jc w:val="both"/>
        <w:rPr>
          <w:lang w:val="lv-LV"/>
        </w:rPr>
      </w:pPr>
      <w:r w:rsidRPr="0007337B">
        <w:rPr>
          <w:bCs/>
          <w:lang w:val="lv-LV"/>
        </w:rPr>
        <w:t>1.2.</w:t>
      </w:r>
      <w:r w:rsidR="00E6120E" w:rsidRPr="0007337B">
        <w:rPr>
          <w:bCs/>
          <w:lang w:val="lv-LV"/>
        </w:rPr>
        <w:t>2</w:t>
      </w:r>
      <w:r w:rsidRPr="0007337B">
        <w:rPr>
          <w:bCs/>
          <w:lang w:val="lv-LV"/>
        </w:rPr>
        <w:t xml:space="preserve">. </w:t>
      </w:r>
      <w:r w:rsidRPr="0007337B">
        <w:rPr>
          <w:b/>
          <w:bCs/>
          <w:lang w:val="lv-LV"/>
        </w:rPr>
        <w:t>SIA</w:t>
      </w:r>
      <w:r w:rsidRPr="0007337B">
        <w:rPr>
          <w:b/>
          <w:lang w:val="lv-LV"/>
        </w:rPr>
        <w:t xml:space="preserve"> “LDZ ritošā sastāva serviss”</w:t>
      </w:r>
      <w:r w:rsidRPr="0007337B">
        <w:rPr>
          <w:lang w:val="lv-LV"/>
        </w:rPr>
        <w:t xml:space="preserve"> </w:t>
      </w:r>
      <w:r w:rsidR="00C254D5" w:rsidRPr="0007337B">
        <w:rPr>
          <w:bCs/>
          <w:lang w:val="lv-LV"/>
        </w:rPr>
        <w:t xml:space="preserve">(turpmāk </w:t>
      </w:r>
      <w:r w:rsidRPr="0007337B">
        <w:rPr>
          <w:bCs/>
          <w:lang w:val="lv-LV"/>
        </w:rPr>
        <w:t>– RSS)</w:t>
      </w:r>
      <w:r w:rsidRPr="0007337B">
        <w:rPr>
          <w:lang w:val="lv-LV"/>
        </w:rPr>
        <w:t xml:space="preserve">, vienotais reģistrācijas Nr.40003788351, juridiskā adrese: </w:t>
      </w:r>
      <w:r w:rsidR="007E6EF4" w:rsidRPr="007E6EF4">
        <w:rPr>
          <w:lang w:val="lv-LV"/>
        </w:rPr>
        <w:t>Vilhelma Purvīša iela 21</w:t>
      </w:r>
      <w:r w:rsidR="00771929" w:rsidRPr="0007337B">
        <w:rPr>
          <w:lang w:val="lv-LV"/>
        </w:rPr>
        <w:t>, Rīga, LV-1050</w:t>
      </w:r>
      <w:r w:rsidRPr="0007337B">
        <w:rPr>
          <w:lang w:val="lv-LV"/>
        </w:rPr>
        <w:t>, Latvija;</w:t>
      </w:r>
    </w:p>
    <w:p w14:paraId="7F85B3FE" w14:textId="4D9BE042" w:rsidR="00A87CC1" w:rsidRPr="0007337B" w:rsidRDefault="00A87CC1" w:rsidP="00A87CC1">
      <w:pPr>
        <w:jc w:val="both"/>
        <w:rPr>
          <w:lang w:val="lv-LV"/>
        </w:rPr>
      </w:pPr>
      <w:r w:rsidRPr="0007337B">
        <w:rPr>
          <w:lang w:val="lv-LV"/>
        </w:rPr>
        <w:t>1.2.</w:t>
      </w:r>
      <w:r w:rsidR="00E6120E" w:rsidRPr="0007337B">
        <w:rPr>
          <w:lang w:val="lv-LV"/>
        </w:rPr>
        <w:t>3</w:t>
      </w:r>
      <w:r w:rsidRPr="0007337B">
        <w:rPr>
          <w:lang w:val="lv-LV"/>
        </w:rPr>
        <w:t xml:space="preserve">. </w:t>
      </w:r>
      <w:r w:rsidRPr="0007337B">
        <w:rPr>
          <w:b/>
          <w:bCs/>
          <w:lang w:val="lv-LV"/>
        </w:rPr>
        <w:t xml:space="preserve">SIA „LDZ </w:t>
      </w:r>
      <w:r w:rsidR="00E16592" w:rsidRPr="0007337B">
        <w:rPr>
          <w:b/>
          <w:bCs/>
          <w:lang w:val="lv-LV"/>
        </w:rPr>
        <w:t>CARGO</w:t>
      </w:r>
      <w:r w:rsidRPr="0007337B">
        <w:rPr>
          <w:b/>
          <w:bCs/>
          <w:lang w:val="lv-LV"/>
        </w:rPr>
        <w:t>”</w:t>
      </w:r>
      <w:r w:rsidRPr="0007337B">
        <w:rPr>
          <w:bCs/>
          <w:lang w:val="lv-LV"/>
        </w:rPr>
        <w:t xml:space="preserve"> (turpmāk</w:t>
      </w:r>
      <w:r w:rsidR="007F594D" w:rsidRPr="0007337B">
        <w:rPr>
          <w:bCs/>
          <w:lang w:val="lv-LV"/>
        </w:rPr>
        <w:t xml:space="preserve"> – K</w:t>
      </w:r>
      <w:r w:rsidRPr="0007337B">
        <w:rPr>
          <w:bCs/>
          <w:lang w:val="lv-LV"/>
        </w:rPr>
        <w:t xml:space="preserve">), vienotais  </w:t>
      </w:r>
      <w:r w:rsidRPr="0007337B">
        <w:rPr>
          <w:lang w:val="lv-LV"/>
        </w:rPr>
        <w:t>reģistrācijas Nr.40003788421, juridiskā adrese: Dzirnavu iela 147 k-1, Rīga, LV-1050, Latvija;</w:t>
      </w:r>
    </w:p>
    <w:p w14:paraId="475703EB" w14:textId="0502883F" w:rsidR="00A87CC1" w:rsidRPr="0007337B" w:rsidRDefault="00A87CC1" w:rsidP="00A87CC1">
      <w:pPr>
        <w:pStyle w:val="Galvene"/>
        <w:jc w:val="both"/>
        <w:rPr>
          <w:lang w:val="lv-LV"/>
        </w:rPr>
      </w:pPr>
      <w:r w:rsidRPr="0007337B">
        <w:rPr>
          <w:lang w:val="lv-LV"/>
        </w:rPr>
        <w:t>1.2.</w:t>
      </w:r>
      <w:r w:rsidR="00313429" w:rsidRPr="0007337B">
        <w:rPr>
          <w:lang w:val="lv-LV"/>
        </w:rPr>
        <w:t>4</w:t>
      </w:r>
      <w:r w:rsidRPr="0007337B">
        <w:rPr>
          <w:lang w:val="lv-LV"/>
        </w:rPr>
        <w:t xml:space="preserve">. </w:t>
      </w:r>
      <w:r w:rsidRPr="0007337B">
        <w:rPr>
          <w:b/>
          <w:lang w:val="lv-LV"/>
        </w:rPr>
        <w:t xml:space="preserve">SIA „LDz </w:t>
      </w:r>
      <w:r w:rsidR="006E6285">
        <w:rPr>
          <w:b/>
          <w:lang w:val="lv-LV"/>
        </w:rPr>
        <w:t>L</w:t>
      </w:r>
      <w:r w:rsidRPr="0007337B">
        <w:rPr>
          <w:b/>
          <w:lang w:val="lv-LV"/>
        </w:rPr>
        <w:t>oģistika”</w:t>
      </w:r>
      <w:r w:rsidRPr="0007337B">
        <w:rPr>
          <w:bCs/>
          <w:lang w:val="lv-LV"/>
        </w:rPr>
        <w:t xml:space="preserve"> (turpmāk – L)</w:t>
      </w:r>
      <w:r w:rsidRPr="0007337B">
        <w:rPr>
          <w:lang w:val="lv-LV"/>
        </w:rPr>
        <w:t>, vienotais reģistrācijas Nr.40003988480, juridiskā adrese: Dzirnavu iela 147 k-2, Rīga, LV-1050, Latvija;</w:t>
      </w:r>
    </w:p>
    <w:p w14:paraId="703E36E5" w14:textId="05B2312F" w:rsidR="00A87CC1" w:rsidRPr="0007337B" w:rsidRDefault="00A87CC1" w:rsidP="00E6120E">
      <w:pPr>
        <w:pStyle w:val="Galvene"/>
        <w:jc w:val="both"/>
        <w:rPr>
          <w:lang w:val="lv-LV"/>
        </w:rPr>
      </w:pPr>
      <w:r w:rsidRPr="0007337B">
        <w:rPr>
          <w:lang w:val="lv-LV"/>
        </w:rPr>
        <w:t>1.2.</w:t>
      </w:r>
      <w:r w:rsidR="00313429" w:rsidRPr="0007337B">
        <w:rPr>
          <w:lang w:val="lv-LV"/>
        </w:rPr>
        <w:t>5</w:t>
      </w:r>
      <w:r w:rsidRPr="0007337B">
        <w:rPr>
          <w:lang w:val="lv-LV"/>
        </w:rPr>
        <w:t xml:space="preserve">. </w:t>
      </w:r>
      <w:r w:rsidRPr="0007337B">
        <w:rPr>
          <w:b/>
          <w:lang w:val="lv-LV"/>
        </w:rPr>
        <w:t>SIA „LDZ apsardze”</w:t>
      </w:r>
      <w:r w:rsidRPr="0007337B">
        <w:rPr>
          <w:lang w:val="lv-LV"/>
        </w:rPr>
        <w:t xml:space="preserve"> (turpmāk – S),</w:t>
      </w:r>
      <w:r w:rsidRPr="0007337B">
        <w:rPr>
          <w:b/>
          <w:lang w:val="lv-LV"/>
        </w:rPr>
        <w:t xml:space="preserve"> </w:t>
      </w:r>
      <w:r w:rsidRPr="0007337B">
        <w:rPr>
          <w:lang w:val="lv-LV"/>
        </w:rPr>
        <w:t xml:space="preserve">vienotais reģistrācijas Nr.40003620112, juridiskā adrese: </w:t>
      </w:r>
      <w:r w:rsidR="00EF5A63" w:rsidRPr="0007337B">
        <w:rPr>
          <w:lang w:val="lv-LV"/>
        </w:rPr>
        <w:t>Zasas iela 5 - 3, Rīga, LV-1057</w:t>
      </w:r>
      <w:r w:rsidRPr="0007337B">
        <w:rPr>
          <w:lang w:val="lv-LV"/>
        </w:rPr>
        <w:t>, Latvija</w:t>
      </w:r>
      <w:r w:rsidR="00313429" w:rsidRPr="0007337B">
        <w:rPr>
          <w:lang w:val="lv-LV"/>
        </w:rPr>
        <w:t>;</w:t>
      </w:r>
    </w:p>
    <w:p w14:paraId="619B83DF" w14:textId="257DB983" w:rsidR="00313429" w:rsidRPr="0007337B" w:rsidRDefault="00313429" w:rsidP="00E6120E">
      <w:pPr>
        <w:pStyle w:val="Galvene"/>
        <w:jc w:val="both"/>
        <w:rPr>
          <w:lang w:val="lv-LV"/>
        </w:rPr>
      </w:pPr>
      <w:r w:rsidRPr="0007337B">
        <w:rPr>
          <w:lang w:val="lv-LV"/>
        </w:rPr>
        <w:t xml:space="preserve">1.2.6. </w:t>
      </w:r>
      <w:r w:rsidRPr="0007337B">
        <w:rPr>
          <w:b/>
          <w:bCs/>
          <w:lang w:val="lv-LV"/>
        </w:rPr>
        <w:t>AS “LatRailNet”</w:t>
      </w:r>
      <w:r w:rsidRPr="0007337B">
        <w:rPr>
          <w:lang w:val="lv-LV"/>
        </w:rPr>
        <w:t xml:space="preserve"> (turpmāk - LRN), </w:t>
      </w:r>
      <w:r w:rsidR="00A12193" w:rsidRPr="0007337B">
        <w:rPr>
          <w:lang w:val="lv-LV"/>
        </w:rPr>
        <w:t xml:space="preserve">vienotais reģistrācijas Nr.40103361063, juridiskā adrese: </w:t>
      </w:r>
      <w:r w:rsidR="00BE089E" w:rsidRPr="00BE089E">
        <w:rPr>
          <w:lang w:val="lv-LV"/>
        </w:rPr>
        <w:t>Pērses iela, 8, Rīga, LV-1011</w:t>
      </w:r>
      <w:r w:rsidR="00A12193" w:rsidRPr="0007337B">
        <w:rPr>
          <w:lang w:val="lv-LV"/>
        </w:rPr>
        <w:t>, Latvija.</w:t>
      </w:r>
    </w:p>
    <w:p w14:paraId="1DCCD7F2" w14:textId="77777777" w:rsidR="00E6120E" w:rsidRPr="0007337B" w:rsidRDefault="00E6120E" w:rsidP="00E6120E">
      <w:pPr>
        <w:pStyle w:val="Galvene"/>
        <w:jc w:val="both"/>
        <w:rPr>
          <w:lang w:val="lv-LV"/>
        </w:rPr>
      </w:pPr>
    </w:p>
    <w:p w14:paraId="56850FFE" w14:textId="4659EB0E" w:rsidR="00EF5A63" w:rsidRPr="0007337B" w:rsidRDefault="00A87CC1" w:rsidP="00A87CC1">
      <w:pPr>
        <w:jc w:val="both"/>
        <w:rPr>
          <w:lang w:val="lv-LV"/>
        </w:rPr>
      </w:pPr>
      <w:r w:rsidRPr="0007337B">
        <w:rPr>
          <w:b/>
          <w:lang w:val="lv-LV"/>
        </w:rPr>
        <w:t xml:space="preserve">1.3. </w:t>
      </w:r>
      <w:r w:rsidR="005161CA" w:rsidRPr="0007337B">
        <w:rPr>
          <w:b/>
          <w:lang w:val="lv-LV"/>
        </w:rPr>
        <w:t>Pircēja</w:t>
      </w:r>
      <w:r w:rsidRPr="0007337B">
        <w:rPr>
          <w:b/>
          <w:lang w:val="lv-LV"/>
        </w:rPr>
        <w:t xml:space="preserve"> kontaktpersona: </w:t>
      </w:r>
      <w:r w:rsidR="00E6120E" w:rsidRPr="0007337B">
        <w:rPr>
          <w:lang w:val="lv-LV"/>
        </w:rPr>
        <w:t>organizatoriska rakstura jautājumos un jautājumos par sarunu procedūras nolikumu: iepirkuma komisijas sekretār</w:t>
      </w:r>
      <w:r w:rsidR="00B325EB" w:rsidRPr="0007337B">
        <w:rPr>
          <w:lang w:val="lv-LV"/>
        </w:rPr>
        <w:t>e</w:t>
      </w:r>
      <w:r w:rsidR="00E6120E" w:rsidRPr="0007337B">
        <w:rPr>
          <w:lang w:val="lv-LV"/>
        </w:rPr>
        <w:t xml:space="preserve"> - VAS „Latvijas dzelzceļš” Iepirkumu biroja </w:t>
      </w:r>
      <w:r w:rsidR="00510A90" w:rsidRPr="00510A90">
        <w:rPr>
          <w:lang w:val="lv-LV"/>
        </w:rPr>
        <w:t xml:space="preserve">vadītājas vietniece Inga Zilberga, tālrunis: +371 67234932, e-pasts: </w:t>
      </w:r>
      <w:hyperlink r:id="rId8" w:history="1">
        <w:r w:rsidR="005701C7" w:rsidRPr="005E7217">
          <w:rPr>
            <w:rStyle w:val="Hipersaite"/>
            <w:lang w:val="lv-LV"/>
          </w:rPr>
          <w:t>inga.zilberga@ldz.lv</w:t>
        </w:r>
      </w:hyperlink>
      <w:r w:rsidR="00D272F2" w:rsidRPr="0007337B">
        <w:rPr>
          <w:lang w:val="lv-LV"/>
        </w:rPr>
        <w:t>.</w:t>
      </w:r>
      <w:r w:rsidR="00EF5A63" w:rsidRPr="0007337B">
        <w:rPr>
          <w:lang w:val="lv-LV"/>
        </w:rPr>
        <w:t xml:space="preserve"> </w:t>
      </w:r>
    </w:p>
    <w:p w14:paraId="49C35C23" w14:textId="77777777" w:rsidR="00571D0E" w:rsidRPr="0007337B" w:rsidRDefault="00571D0E" w:rsidP="00052BDC">
      <w:pPr>
        <w:jc w:val="both"/>
        <w:rPr>
          <w:b/>
          <w:lang w:val="lv-LV"/>
        </w:rPr>
      </w:pPr>
    </w:p>
    <w:p w14:paraId="66B294E3" w14:textId="77777777" w:rsidR="00776ADD" w:rsidRPr="00DF0780" w:rsidRDefault="00474127" w:rsidP="00052BDC">
      <w:pPr>
        <w:jc w:val="both"/>
        <w:rPr>
          <w:b/>
          <w:lang w:val="lv-LV"/>
        </w:rPr>
      </w:pPr>
      <w:r w:rsidRPr="00DF0780">
        <w:rPr>
          <w:b/>
          <w:lang w:val="lv-LV"/>
        </w:rPr>
        <w:t>1.4</w:t>
      </w:r>
      <w:r w:rsidR="00776ADD" w:rsidRPr="00DF0780">
        <w:rPr>
          <w:b/>
          <w:lang w:val="lv-LV"/>
        </w:rPr>
        <w:t xml:space="preserve">. </w:t>
      </w:r>
      <w:r w:rsidR="006D45CC" w:rsidRPr="00DF0780">
        <w:rPr>
          <w:b/>
          <w:lang w:val="lv-LV"/>
        </w:rPr>
        <w:t xml:space="preserve">Piedāvājuma </w:t>
      </w:r>
      <w:r w:rsidR="00D72807" w:rsidRPr="00DF0780">
        <w:rPr>
          <w:b/>
          <w:lang w:val="lv-LV"/>
        </w:rPr>
        <w:t>iesniegšana</w:t>
      </w:r>
      <w:r w:rsidR="006D45CC" w:rsidRPr="00DF0780">
        <w:rPr>
          <w:b/>
          <w:lang w:val="lv-LV"/>
        </w:rPr>
        <w:t xml:space="preserve"> un atvēr</w:t>
      </w:r>
      <w:r w:rsidR="00D72807" w:rsidRPr="00DF0780">
        <w:rPr>
          <w:b/>
          <w:lang w:val="lv-LV"/>
        </w:rPr>
        <w:t>šana</w:t>
      </w:r>
      <w:r w:rsidR="006D45CC" w:rsidRPr="00DF0780">
        <w:rPr>
          <w:b/>
          <w:lang w:val="lv-LV"/>
        </w:rPr>
        <w:t>:</w:t>
      </w:r>
    </w:p>
    <w:p w14:paraId="492CD43F" w14:textId="73E885BA" w:rsidR="00DF0780" w:rsidRPr="001E4B00" w:rsidRDefault="00DF0780" w:rsidP="00DF0780">
      <w:pPr>
        <w:numPr>
          <w:ilvl w:val="2"/>
          <w:numId w:val="48"/>
        </w:numPr>
        <w:ind w:left="0" w:firstLine="0"/>
        <w:contextualSpacing/>
        <w:jc w:val="both"/>
        <w:rPr>
          <w:bCs/>
          <w:lang w:val="lv-LV"/>
        </w:rPr>
      </w:pPr>
      <w:r w:rsidRPr="00DF0780">
        <w:rPr>
          <w:bCs/>
          <w:lang w:val="lv-LV"/>
        </w:rPr>
        <w:lastRenderedPageBreak/>
        <w:t xml:space="preserve">piedāvājumu sarunu procedūrā iesniedz elektroniski līdz </w:t>
      </w:r>
      <w:r w:rsidRPr="00DF0780">
        <w:rPr>
          <w:b/>
          <w:lang w:val="lv-LV"/>
        </w:rPr>
        <w:t>2024.</w:t>
      </w:r>
      <w:r w:rsidRPr="001E4B00">
        <w:rPr>
          <w:b/>
          <w:lang w:val="lv-LV"/>
        </w:rPr>
        <w:t xml:space="preserve">gada </w:t>
      </w:r>
      <w:r w:rsidR="001E4B00" w:rsidRPr="001E4B00">
        <w:rPr>
          <w:b/>
          <w:lang w:val="lv-LV"/>
        </w:rPr>
        <w:t>2</w:t>
      </w:r>
      <w:r w:rsidR="00EB69E2">
        <w:rPr>
          <w:b/>
          <w:lang w:val="lv-LV"/>
        </w:rPr>
        <w:t>6</w:t>
      </w:r>
      <w:r w:rsidRPr="001E4B00">
        <w:rPr>
          <w:b/>
          <w:lang w:val="lv-LV"/>
        </w:rPr>
        <w:t>.martam</w:t>
      </w:r>
      <w:r w:rsidRPr="001E4B00">
        <w:rPr>
          <w:bCs/>
          <w:lang w:val="lv-LV"/>
        </w:rPr>
        <w:t xml:space="preserve">, </w:t>
      </w:r>
      <w:r w:rsidRPr="001E4B00">
        <w:rPr>
          <w:b/>
          <w:lang w:val="lv-LV"/>
        </w:rPr>
        <w:t>plkst. 10.00</w:t>
      </w:r>
      <w:r w:rsidRPr="001E4B00">
        <w:rPr>
          <w:bCs/>
          <w:lang w:val="lv-LV"/>
        </w:rPr>
        <w:t xml:space="preserve">, nosūtot to nolikuma 1.3.punktā norādītajai pasūtītāja kontaktpersonai uz e-pasta adresi; </w:t>
      </w:r>
    </w:p>
    <w:p w14:paraId="57D759D0" w14:textId="084973D7" w:rsidR="00DF0780" w:rsidRPr="00DF0780" w:rsidRDefault="00DF0780" w:rsidP="00DF0780">
      <w:pPr>
        <w:numPr>
          <w:ilvl w:val="2"/>
          <w:numId w:val="48"/>
        </w:numPr>
        <w:tabs>
          <w:tab w:val="left" w:pos="709"/>
        </w:tabs>
        <w:ind w:left="0" w:firstLine="0"/>
        <w:contextualSpacing/>
        <w:jc w:val="both"/>
        <w:rPr>
          <w:bCs/>
          <w:lang w:val="lv-LV"/>
        </w:rPr>
      </w:pPr>
      <w:r w:rsidRPr="001E4B00">
        <w:rPr>
          <w:bCs/>
          <w:lang w:val="lv-LV"/>
        </w:rPr>
        <w:t xml:space="preserve">piedāvājumu sarunu procedūrā atver </w:t>
      </w:r>
      <w:r w:rsidRPr="001E4B00">
        <w:rPr>
          <w:b/>
          <w:lang w:val="lv-LV"/>
        </w:rPr>
        <w:t xml:space="preserve">2024.gada </w:t>
      </w:r>
      <w:r w:rsidR="001E4B00" w:rsidRPr="001E4B00">
        <w:rPr>
          <w:b/>
          <w:lang w:val="lv-LV"/>
        </w:rPr>
        <w:t>2</w:t>
      </w:r>
      <w:r w:rsidR="00EB69E2">
        <w:rPr>
          <w:b/>
          <w:lang w:val="lv-LV"/>
        </w:rPr>
        <w:t>6</w:t>
      </w:r>
      <w:r w:rsidRPr="001E4B00">
        <w:rPr>
          <w:b/>
          <w:lang w:val="lv-LV"/>
        </w:rPr>
        <w:t>.martā, plkst. 10</w:t>
      </w:r>
      <w:r w:rsidRPr="00DF0780">
        <w:rPr>
          <w:b/>
          <w:lang w:val="lv-LV"/>
        </w:rPr>
        <w:t>.</w:t>
      </w:r>
      <w:bookmarkStart w:id="2" w:name="_Hlk67051685"/>
      <w:r w:rsidRPr="00DF0780">
        <w:rPr>
          <w:b/>
          <w:lang w:val="lv-LV"/>
        </w:rPr>
        <w:t>00</w:t>
      </w:r>
      <w:r w:rsidRPr="00DF0780">
        <w:rPr>
          <w:bCs/>
          <w:lang w:val="lv-LV"/>
        </w:rPr>
        <w:t>;</w:t>
      </w:r>
      <w:bookmarkEnd w:id="2"/>
    </w:p>
    <w:p w14:paraId="7B9D7419" w14:textId="77777777" w:rsidR="00DF0780" w:rsidRPr="00DF0780" w:rsidRDefault="00DF0780" w:rsidP="00DF0780">
      <w:pPr>
        <w:numPr>
          <w:ilvl w:val="2"/>
          <w:numId w:val="48"/>
        </w:numPr>
        <w:tabs>
          <w:tab w:val="left" w:pos="709"/>
        </w:tabs>
        <w:ind w:left="0" w:firstLine="0"/>
        <w:contextualSpacing/>
        <w:jc w:val="both"/>
        <w:rPr>
          <w:bCs/>
          <w:lang w:val="lv-LV"/>
        </w:rPr>
      </w:pPr>
      <w:r w:rsidRPr="00DF0780">
        <w:rPr>
          <w:bCs/>
          <w:lang w:val="lv-LV"/>
        </w:rPr>
        <w:t>piedāvājumu, kas iesniegts komisijai pēc 1.4.1.punktā noteiktā termiņa, pasūtītājs nosūta atpakaļ ieinteresētajam piegādātājam bez izskatīšanas;</w:t>
      </w:r>
    </w:p>
    <w:p w14:paraId="627BE6BB" w14:textId="77777777" w:rsidR="00DF0780" w:rsidRPr="00DF0780" w:rsidRDefault="00DF0780" w:rsidP="00DF0780">
      <w:pPr>
        <w:numPr>
          <w:ilvl w:val="2"/>
          <w:numId w:val="48"/>
        </w:numPr>
        <w:tabs>
          <w:tab w:val="left" w:pos="284"/>
          <w:tab w:val="left" w:pos="567"/>
          <w:tab w:val="left" w:pos="851"/>
        </w:tabs>
        <w:ind w:left="1276" w:hanging="1276"/>
        <w:contextualSpacing/>
        <w:jc w:val="both"/>
        <w:rPr>
          <w:bCs/>
          <w:lang w:val="lv-LV"/>
        </w:rPr>
      </w:pPr>
      <w:r w:rsidRPr="00DF0780">
        <w:rPr>
          <w:bCs/>
          <w:lang w:val="lv-LV"/>
        </w:rPr>
        <w:t xml:space="preserve">sarunu procedūrā </w:t>
      </w:r>
      <w:r w:rsidRPr="00DF0780">
        <w:rPr>
          <w:b/>
          <w:lang w:val="lv-LV"/>
        </w:rPr>
        <w:t>nav atļauts iesniegt piedāvājuma variantus</w:t>
      </w:r>
      <w:r w:rsidRPr="00DF0780">
        <w:rPr>
          <w:lang w:val="lv-LV"/>
        </w:rPr>
        <w:t>;</w:t>
      </w:r>
    </w:p>
    <w:p w14:paraId="464F7351" w14:textId="77777777" w:rsidR="00DF0780" w:rsidRPr="00DF0780" w:rsidRDefault="00DF0780" w:rsidP="00DF0780">
      <w:pPr>
        <w:numPr>
          <w:ilvl w:val="2"/>
          <w:numId w:val="48"/>
        </w:numPr>
        <w:ind w:left="0" w:firstLine="0"/>
        <w:jc w:val="both"/>
        <w:rPr>
          <w:bCs/>
          <w:lang w:val="lv-LV"/>
        </w:rPr>
      </w:pPr>
      <w:r w:rsidRPr="00DF0780">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107CD07" w14:textId="77777777" w:rsidR="00DF0780" w:rsidRPr="00DF0780" w:rsidRDefault="00DF0780" w:rsidP="00DF0780">
      <w:pPr>
        <w:numPr>
          <w:ilvl w:val="2"/>
          <w:numId w:val="48"/>
        </w:numPr>
        <w:ind w:left="0" w:firstLine="0"/>
        <w:jc w:val="both"/>
        <w:rPr>
          <w:bCs/>
          <w:lang w:val="lv-LV"/>
        </w:rPr>
      </w:pPr>
      <w:r w:rsidRPr="00DF0780">
        <w:rPr>
          <w:bCs/>
          <w:lang w:val="lv-LV"/>
        </w:rPr>
        <w:t>ja komisija saņem pretendenta piedāvājuma atsaukumu vai grozījumu, to atver pirms piedāvājuma;</w:t>
      </w:r>
    </w:p>
    <w:p w14:paraId="5351873E" w14:textId="77777777" w:rsidR="00DF0780" w:rsidRPr="00DF0780" w:rsidRDefault="00DF0780" w:rsidP="00DF0780">
      <w:pPr>
        <w:numPr>
          <w:ilvl w:val="2"/>
          <w:numId w:val="48"/>
        </w:numPr>
        <w:tabs>
          <w:tab w:val="left" w:pos="709"/>
        </w:tabs>
        <w:ind w:left="0" w:firstLine="0"/>
        <w:jc w:val="both"/>
        <w:rPr>
          <w:lang w:val="lv-LV"/>
        </w:rPr>
      </w:pPr>
      <w:r w:rsidRPr="00DF0780">
        <w:rPr>
          <w:bCs/>
          <w:lang w:val="lv-LV"/>
        </w:rPr>
        <w:t>piedāvājumu atvēršana nav atklāta</w:t>
      </w:r>
      <w:r w:rsidRPr="00DF0780">
        <w:rPr>
          <w:bCs/>
          <w:vertAlign w:val="superscript"/>
          <w:lang w:val="lv-LV"/>
        </w:rPr>
        <w:footnoteReference w:id="1"/>
      </w:r>
      <w:r w:rsidRPr="00DF0780">
        <w:rPr>
          <w:bCs/>
          <w:lang w:val="lv-LV"/>
        </w:rPr>
        <w:t>;</w:t>
      </w:r>
    </w:p>
    <w:p w14:paraId="79BE3F8B" w14:textId="77777777" w:rsidR="00DF0780" w:rsidRPr="00DF0780" w:rsidRDefault="00DF0780" w:rsidP="00DF0780">
      <w:pPr>
        <w:numPr>
          <w:ilvl w:val="2"/>
          <w:numId w:val="48"/>
        </w:numPr>
        <w:ind w:left="0" w:firstLine="0"/>
        <w:jc w:val="both"/>
        <w:rPr>
          <w:lang w:val="lv-LV"/>
        </w:rPr>
      </w:pPr>
      <w:r w:rsidRPr="00DF0780">
        <w:rPr>
          <w:lang w:val="lv-LV"/>
        </w:rPr>
        <w:t xml:space="preserve">komisija piedāvājumus atver to iesniegšanas secībā, </w:t>
      </w:r>
      <w:r w:rsidRPr="00DF0780">
        <w:rPr>
          <w:lang w:val="lv-LV" w:eastAsia="lv-LV"/>
        </w:rPr>
        <w:t>nosaucot pretendentu, piedāvājuma iesniegšanas laiku un apjomu, piedāvāto cenu par sarunu procedūras priekšmetu kopumā, kā arī paziņo, vai ir iesniegts (iemaksāts pasūtītāja bankas kontā) piedāvājuma nodrošinājums</w:t>
      </w:r>
      <w:r w:rsidRPr="00DF0780">
        <w:rPr>
          <w:lang w:val="lv-LV"/>
        </w:rPr>
        <w:t>.</w:t>
      </w:r>
    </w:p>
    <w:p w14:paraId="10D83DCF" w14:textId="1298B887" w:rsidR="00202D4F" w:rsidRPr="0007337B" w:rsidRDefault="000F7ECD" w:rsidP="00DF0780">
      <w:pPr>
        <w:jc w:val="both"/>
        <w:rPr>
          <w:b/>
          <w:lang w:val="lv-LV"/>
        </w:rPr>
      </w:pPr>
      <w:r w:rsidRPr="0007337B">
        <w:rPr>
          <w:b/>
          <w:lang w:val="lv-LV"/>
        </w:rPr>
        <w:tab/>
      </w:r>
    </w:p>
    <w:p w14:paraId="52C7EB6A" w14:textId="77777777" w:rsidR="00B01FC3" w:rsidRPr="0007337B" w:rsidRDefault="00474127" w:rsidP="00052BDC">
      <w:pPr>
        <w:jc w:val="both"/>
        <w:rPr>
          <w:b/>
          <w:lang w:val="lv-LV"/>
        </w:rPr>
      </w:pPr>
      <w:r w:rsidRPr="0007337B">
        <w:rPr>
          <w:b/>
          <w:lang w:val="lv-LV"/>
        </w:rPr>
        <w:t>1.5</w:t>
      </w:r>
      <w:r w:rsidR="00B01FC3" w:rsidRPr="0007337B">
        <w:rPr>
          <w:b/>
          <w:lang w:val="lv-LV"/>
        </w:rPr>
        <w:t xml:space="preserve">. </w:t>
      </w:r>
      <w:r w:rsidR="000A198D" w:rsidRPr="0007337B">
        <w:rPr>
          <w:b/>
          <w:lang w:val="lv-LV"/>
        </w:rPr>
        <w:t>P</w:t>
      </w:r>
      <w:r w:rsidR="00D72807" w:rsidRPr="0007337B">
        <w:rPr>
          <w:b/>
          <w:lang w:val="lv-LV"/>
        </w:rPr>
        <w:t xml:space="preserve">iedāvājuma derīguma termiņš: </w:t>
      </w:r>
    </w:p>
    <w:p w14:paraId="5A9F2AB5" w14:textId="33B84931" w:rsidR="00D72807" w:rsidRPr="0007337B" w:rsidRDefault="005B7CFC" w:rsidP="00D70FA9">
      <w:pPr>
        <w:pStyle w:val="Sarakstarindkopa"/>
        <w:numPr>
          <w:ilvl w:val="0"/>
          <w:numId w:val="41"/>
        </w:numPr>
        <w:jc w:val="both"/>
        <w:rPr>
          <w:lang w:val="lv-LV"/>
        </w:rPr>
      </w:pPr>
      <w:r>
        <w:rPr>
          <w:lang w:val="lv-LV"/>
        </w:rPr>
        <w:t xml:space="preserve"> </w:t>
      </w:r>
      <w:r w:rsidR="002E1734" w:rsidRPr="0007337B">
        <w:rPr>
          <w:lang w:val="lv-LV"/>
        </w:rPr>
        <w:t xml:space="preserve">(viens simts) </w:t>
      </w:r>
      <w:r w:rsidR="00D72807" w:rsidRPr="0007337B">
        <w:rPr>
          <w:lang w:val="lv-LV"/>
        </w:rPr>
        <w:t>dienas no piedāvājuma atvēršanas dienas.</w:t>
      </w:r>
    </w:p>
    <w:p w14:paraId="27363C7E" w14:textId="068EB25F" w:rsidR="007B44DF" w:rsidRPr="0007337B" w:rsidRDefault="007B44DF" w:rsidP="007B44DF">
      <w:pPr>
        <w:jc w:val="both"/>
        <w:rPr>
          <w:i/>
          <w:color w:val="FF0000"/>
          <w:lang w:val="lv-LV"/>
        </w:rPr>
      </w:pPr>
    </w:p>
    <w:p w14:paraId="16642564" w14:textId="44802EB0" w:rsidR="00D70FA9" w:rsidRPr="0007337B" w:rsidRDefault="00D70FA9" w:rsidP="00D70FA9">
      <w:pPr>
        <w:contextualSpacing/>
        <w:jc w:val="both"/>
        <w:rPr>
          <w:b/>
          <w:lang w:val="lv-LV"/>
        </w:rPr>
      </w:pPr>
      <w:bookmarkStart w:id="3" w:name="_Ref448915744"/>
      <w:r w:rsidRPr="0007337B">
        <w:rPr>
          <w:b/>
          <w:lang w:val="lv-LV"/>
        </w:rPr>
        <w:t>1.6. Piedāvājuma nodrošinājums:</w:t>
      </w:r>
      <w:bookmarkEnd w:id="3"/>
      <w:r w:rsidRPr="0007337B">
        <w:rPr>
          <w:b/>
          <w:lang w:val="lv-LV"/>
        </w:rPr>
        <w:t xml:space="preserve"> </w:t>
      </w:r>
    </w:p>
    <w:p w14:paraId="1AFB1E09" w14:textId="37CCEEE7" w:rsidR="00D70FA9" w:rsidRPr="0007337B" w:rsidRDefault="00D70FA9" w:rsidP="00D70FA9">
      <w:pPr>
        <w:pStyle w:val="Sarakstarindkopa"/>
        <w:numPr>
          <w:ilvl w:val="2"/>
          <w:numId w:val="42"/>
        </w:numPr>
        <w:ind w:left="0" w:firstLine="0"/>
        <w:jc w:val="both"/>
        <w:rPr>
          <w:b/>
          <w:lang w:val="lv-LV"/>
        </w:rPr>
      </w:pPr>
      <w:bookmarkStart w:id="4" w:name="_Hlk18393186"/>
      <w:r w:rsidRPr="002A0730">
        <w:rPr>
          <w:lang w:val="lv-LV"/>
        </w:rPr>
        <w:t xml:space="preserve">piedāvājuma nodrošinājuma summa ir </w:t>
      </w:r>
      <w:r w:rsidRPr="002A0730">
        <w:rPr>
          <w:b/>
          <w:lang w:val="lv-LV"/>
        </w:rPr>
        <w:t>2 000.00 EUR</w:t>
      </w:r>
      <w:r w:rsidRPr="002A0730">
        <w:rPr>
          <w:lang w:val="lv-LV"/>
        </w:rPr>
        <w:t xml:space="preserve"> (divi tūkstoši </w:t>
      </w:r>
      <w:r w:rsidRPr="002A0730">
        <w:rPr>
          <w:i/>
          <w:lang w:val="lv-LV"/>
        </w:rPr>
        <w:t>euro</w:t>
      </w:r>
      <w:r w:rsidRPr="002A0730">
        <w:rPr>
          <w:lang w:val="lv-LV"/>
        </w:rPr>
        <w:t xml:space="preserve"> un 0 </w:t>
      </w:r>
      <w:r w:rsidRPr="002A0730">
        <w:rPr>
          <w:i/>
          <w:lang w:val="lv-LV"/>
        </w:rPr>
        <w:t>centi</w:t>
      </w:r>
      <w:r w:rsidRPr="002A0730">
        <w:rPr>
          <w:lang w:val="lv-LV"/>
        </w:rPr>
        <w:t>)</w:t>
      </w:r>
      <w:r w:rsidRPr="0007337B">
        <w:rPr>
          <w:lang w:val="lv-LV"/>
        </w:rPr>
        <w:t xml:space="preserve"> bez PVN;</w:t>
      </w:r>
    </w:p>
    <w:p w14:paraId="2EBBF54B" w14:textId="11939358" w:rsidR="00D70FA9" w:rsidRPr="0007337B" w:rsidRDefault="00D70FA9" w:rsidP="00D70FA9">
      <w:pPr>
        <w:pStyle w:val="Sarakstarindkopa"/>
        <w:numPr>
          <w:ilvl w:val="2"/>
          <w:numId w:val="42"/>
        </w:numPr>
        <w:ind w:left="0" w:firstLine="0"/>
        <w:jc w:val="both"/>
        <w:rPr>
          <w:rFonts w:eastAsia="Calibri"/>
          <w:lang w:val="lv-LV"/>
        </w:rPr>
      </w:pPr>
      <w:bookmarkStart w:id="5" w:name="_Hlk18393247"/>
      <w:bookmarkEnd w:id="4"/>
      <w:r w:rsidRPr="0007337B">
        <w:rPr>
          <w:lang w:val="lv-LV"/>
        </w:rPr>
        <w:t xml:space="preserve">piedāvājuma nodrošinājums </w:t>
      </w:r>
      <w:bookmarkStart w:id="6" w:name="_Hlk92284373"/>
      <w:r w:rsidRPr="0007337B">
        <w:rPr>
          <w:lang w:val="lv-LV"/>
        </w:rPr>
        <w:t xml:space="preserve">jāiesniedz kredītiestādes izsniegtas garantijas vai apdrošināšanas sabiedrības izsniegtas apdrošināšanas polises </w:t>
      </w:r>
      <w:bookmarkEnd w:id="6"/>
      <w:r w:rsidRPr="0007337B">
        <w:rPr>
          <w:lang w:val="lv-LV"/>
        </w:rPr>
        <w:t>veidā, vai kā iemaksu pasūtītāja bankas kontā (konta Nr. norādīts nolikuma 1.2.punktā), maksājuma mērķī norādot: “Piedāvājuma nodrošinājums sarunu procedūrai ar publikāciju “Dzeramā ūdens un tā iekārtu piegāde „Latvijas dzelzceļš” koncerna vajadzībām” (</w:t>
      </w:r>
      <w:r w:rsidRPr="00741436">
        <w:rPr>
          <w:lang w:val="lv-LV"/>
        </w:rPr>
        <w:t xml:space="preserve">iepirkuma identifikācijas numurs: </w:t>
      </w:r>
      <w:r w:rsidR="00741436" w:rsidRPr="00741436">
        <w:rPr>
          <w:lang w:val="lv-LV"/>
        </w:rPr>
        <w:t>LDZ 202</w:t>
      </w:r>
      <w:r w:rsidR="003A7E30">
        <w:rPr>
          <w:lang w:val="lv-LV"/>
        </w:rPr>
        <w:t>4</w:t>
      </w:r>
      <w:r w:rsidR="00741436" w:rsidRPr="00741436">
        <w:rPr>
          <w:lang w:val="lv-LV"/>
        </w:rPr>
        <w:t>/</w:t>
      </w:r>
      <w:r w:rsidR="00577F93">
        <w:rPr>
          <w:lang w:val="lv-LV"/>
        </w:rPr>
        <w:t>36</w:t>
      </w:r>
      <w:r w:rsidR="00741436" w:rsidRPr="00741436">
        <w:rPr>
          <w:lang w:val="lv-LV"/>
        </w:rPr>
        <w:t>-SPA</w:t>
      </w:r>
      <w:r w:rsidR="00741436">
        <w:rPr>
          <w:lang w:val="lv-LV"/>
        </w:rPr>
        <w:t>V</w:t>
      </w:r>
      <w:r w:rsidR="00741436" w:rsidRPr="00741436">
        <w:rPr>
          <w:lang w:val="lv-LV"/>
        </w:rPr>
        <w:t>C</w:t>
      </w:r>
      <w:r w:rsidRPr="00741436">
        <w:rPr>
          <w:lang w:val="lv-LV"/>
        </w:rPr>
        <w:t>), saskaņā ar nolikuma prasībām. Kopā ar piedāvājuma dokumentiem jāiesniedz</w:t>
      </w:r>
      <w:r w:rsidRPr="0007337B">
        <w:rPr>
          <w:lang w:val="lv-LV"/>
        </w:rPr>
        <w:t xml:space="preserve"> maksājuma uzdevums, kas pierāda, ka piedāvājuma nodrošinājuma summa ir iemaksāta pasūtītāja bankas kontā. Valūta, kādā pretendents veic piedāvājuma nodrošinājuma summas iemaksu, ir EUR; </w:t>
      </w:r>
      <w:r w:rsidRPr="0007337B">
        <w:rPr>
          <w:rFonts w:eastAsia="Calibri"/>
          <w:lang w:val="lv-LV"/>
        </w:rPr>
        <w:t>Ja piedāvājuma nodrošinājums tiek iesniegts apdrošināšanas polises veidā, pretendentam jāpievieno maksājuma uzdevums, kas apliecina, ka veikts prēmijas maksājums un finansiālais nodrošinājums ir spēkā.</w:t>
      </w:r>
    </w:p>
    <w:bookmarkEnd w:id="5"/>
    <w:p w14:paraId="7BBE16A8" w14:textId="77777777" w:rsidR="00D70FA9" w:rsidRPr="0007337B" w:rsidRDefault="00D70FA9" w:rsidP="00D70FA9">
      <w:pPr>
        <w:numPr>
          <w:ilvl w:val="2"/>
          <w:numId w:val="42"/>
        </w:numPr>
        <w:ind w:left="0" w:firstLine="0"/>
        <w:jc w:val="both"/>
        <w:rPr>
          <w:lang w:val="lv-LV"/>
        </w:rPr>
      </w:pPr>
      <w:r w:rsidRPr="0007337B">
        <w:rPr>
          <w:lang w:val="lv-LV"/>
        </w:rPr>
        <w:t>piedāvājuma nodrošinājumam jāgarantē, ka pasūtītājs ietur piedāvājuma nodrošinājuma summu, ja:</w:t>
      </w:r>
    </w:p>
    <w:p w14:paraId="4678381F" w14:textId="77777777" w:rsidR="00D70FA9" w:rsidRPr="0007337B" w:rsidRDefault="00D70FA9" w:rsidP="00D70FA9">
      <w:pPr>
        <w:numPr>
          <w:ilvl w:val="3"/>
          <w:numId w:val="42"/>
        </w:numPr>
        <w:tabs>
          <w:tab w:val="left" w:pos="851"/>
        </w:tabs>
        <w:ind w:left="0" w:firstLine="0"/>
        <w:jc w:val="both"/>
        <w:rPr>
          <w:lang w:val="lv-LV"/>
        </w:rPr>
      </w:pPr>
      <w:r w:rsidRPr="0007337B">
        <w:rPr>
          <w:lang w:val="lv-LV"/>
        </w:rPr>
        <w:t>pretendents atsauc savu piedāvājumu, kamēr ir spēkā piedāvājuma nodrošinājums;</w:t>
      </w:r>
    </w:p>
    <w:p w14:paraId="0D0DD84E" w14:textId="77777777" w:rsidR="00D70FA9" w:rsidRPr="0007337B" w:rsidRDefault="00D70FA9" w:rsidP="00D70FA9">
      <w:pPr>
        <w:numPr>
          <w:ilvl w:val="3"/>
          <w:numId w:val="42"/>
        </w:numPr>
        <w:tabs>
          <w:tab w:val="left" w:pos="851"/>
        </w:tabs>
        <w:ind w:left="0" w:firstLine="0"/>
        <w:jc w:val="both"/>
        <w:rPr>
          <w:lang w:val="lv-LV"/>
        </w:rPr>
      </w:pPr>
      <w:r w:rsidRPr="0007337B">
        <w:rPr>
          <w:lang w:val="lv-LV"/>
        </w:rPr>
        <w:t>pretendents, kura piedāvājums izraudzīts saskaņā ar piedāvājumu izvēles kritēriju, neparaksta iepirkuma līgumu pasūtītāja noteiktajā termiņā;</w:t>
      </w:r>
    </w:p>
    <w:p w14:paraId="672FD00C" w14:textId="77777777" w:rsidR="00D70FA9" w:rsidRPr="0007337B" w:rsidRDefault="00D70FA9" w:rsidP="00D70FA9">
      <w:pPr>
        <w:numPr>
          <w:ilvl w:val="2"/>
          <w:numId w:val="42"/>
        </w:numPr>
        <w:tabs>
          <w:tab w:val="left" w:pos="567"/>
        </w:tabs>
        <w:ind w:left="0" w:firstLine="0"/>
        <w:jc w:val="both"/>
        <w:rPr>
          <w:lang w:val="lv-LV"/>
        </w:rPr>
      </w:pPr>
      <w:r w:rsidRPr="0007337B">
        <w:rPr>
          <w:lang w:val="lv-LV"/>
        </w:rPr>
        <w:t>piedāvājuma nodrošinājumu iesniedz (iemaksā pasūtītāja bankas kontā) ar derīguma termiņu, kas nav īsāks par piedāvājuma derīguma termiņu (skat. nolikuma 1.5.punktu) un tas ir spēkā īsākajā no šādiem termiņiem:</w:t>
      </w:r>
    </w:p>
    <w:p w14:paraId="304D408A" w14:textId="77777777" w:rsidR="00D70FA9" w:rsidRPr="0007337B" w:rsidRDefault="00D70FA9" w:rsidP="00D70FA9">
      <w:pPr>
        <w:jc w:val="both"/>
        <w:rPr>
          <w:lang w:val="lv-LV"/>
        </w:rPr>
      </w:pPr>
      <w:r w:rsidRPr="0007337B">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EB1C25B" w14:textId="77777777" w:rsidR="00D70FA9" w:rsidRPr="0007337B" w:rsidRDefault="00D70FA9" w:rsidP="00D70FA9">
      <w:pPr>
        <w:tabs>
          <w:tab w:val="left" w:pos="1134"/>
          <w:tab w:val="left" w:pos="1276"/>
          <w:tab w:val="left" w:pos="1418"/>
          <w:tab w:val="left" w:pos="1560"/>
        </w:tabs>
        <w:jc w:val="both"/>
        <w:rPr>
          <w:lang w:val="lv-LV"/>
        </w:rPr>
      </w:pPr>
      <w:r w:rsidRPr="0007337B">
        <w:rPr>
          <w:lang w:val="lv-LV"/>
        </w:rPr>
        <w:t>1.6.4.2. līdz iepirkuma līguma noslēgšanai.</w:t>
      </w:r>
    </w:p>
    <w:p w14:paraId="2479D6D5" w14:textId="77777777" w:rsidR="00D70FA9" w:rsidRPr="0007337B" w:rsidRDefault="00D70FA9" w:rsidP="00D70FA9">
      <w:pPr>
        <w:numPr>
          <w:ilvl w:val="2"/>
          <w:numId w:val="42"/>
        </w:numPr>
        <w:tabs>
          <w:tab w:val="left" w:pos="567"/>
        </w:tabs>
        <w:ind w:left="0" w:firstLine="0"/>
        <w:jc w:val="both"/>
        <w:rPr>
          <w:lang w:val="lv-LV"/>
        </w:rPr>
      </w:pPr>
      <w:r w:rsidRPr="0007337B">
        <w:rPr>
          <w:lang w:val="lv-LV"/>
        </w:rPr>
        <w:lastRenderedPageBreak/>
        <w:t>pasūtītājs pretendentam, kuram nav piešķirtas līguma slēgšanas tiesības, piedāvājuma nodrošinājumu izsniedz (izmaksā) atpakaļ 5 (piecu) darba dienu laikā pēc tā nolikuma 1.6.4.punktā noteiktā spēkā esamības termiņa beigām.</w:t>
      </w:r>
    </w:p>
    <w:p w14:paraId="0D423D93" w14:textId="77777777" w:rsidR="00D70FA9" w:rsidRPr="0007337B" w:rsidRDefault="00D70FA9" w:rsidP="007B44DF">
      <w:pPr>
        <w:jc w:val="both"/>
        <w:rPr>
          <w:i/>
          <w:color w:val="FF0000"/>
          <w:lang w:val="lv-LV"/>
        </w:rPr>
      </w:pPr>
    </w:p>
    <w:p w14:paraId="66BB8656" w14:textId="194A6775" w:rsidR="00913404" w:rsidRPr="00012C42" w:rsidRDefault="007F594D" w:rsidP="00052BDC">
      <w:pPr>
        <w:jc w:val="both"/>
        <w:rPr>
          <w:b/>
          <w:highlight w:val="yellow"/>
          <w:lang w:val="lv-LV"/>
        </w:rPr>
      </w:pPr>
      <w:r w:rsidRPr="002B214B">
        <w:rPr>
          <w:b/>
          <w:lang w:val="lv-LV"/>
        </w:rPr>
        <w:t>1.</w:t>
      </w:r>
      <w:r w:rsidR="00D70FA9" w:rsidRPr="002B214B">
        <w:rPr>
          <w:b/>
          <w:lang w:val="lv-LV"/>
        </w:rPr>
        <w:t>7</w:t>
      </w:r>
      <w:r w:rsidR="00C55A2D" w:rsidRPr="002B214B">
        <w:rPr>
          <w:b/>
          <w:lang w:val="lv-LV"/>
        </w:rPr>
        <w:t>. Piedāvājuma noformēšana</w:t>
      </w:r>
      <w:r w:rsidR="00913404" w:rsidRPr="002B214B">
        <w:rPr>
          <w:b/>
          <w:lang w:val="lv-LV"/>
        </w:rPr>
        <w:t>:</w:t>
      </w:r>
    </w:p>
    <w:p w14:paraId="710E0A28" w14:textId="77777777" w:rsidR="002B214B" w:rsidRPr="002B214B" w:rsidRDefault="002B214B" w:rsidP="002B214B">
      <w:pPr>
        <w:jc w:val="both"/>
        <w:rPr>
          <w:lang w:val="lv-LV"/>
        </w:rPr>
      </w:pPr>
      <w:r w:rsidRPr="002B214B">
        <w:rPr>
          <w:lang w:val="lv-LV"/>
        </w:rPr>
        <w:t>1.7.1.</w:t>
      </w:r>
      <w:r w:rsidRPr="002B214B">
        <w:rPr>
          <w:lang w:val="lv-LV"/>
        </w:rPr>
        <w:tab/>
        <w:t xml:space="preserve">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kurā tas tiek iesniegts, nosaukumu un pretendenta kontaktinformācijai; </w:t>
      </w:r>
    </w:p>
    <w:p w14:paraId="42A8938C" w14:textId="77777777" w:rsidR="002B214B" w:rsidRPr="002B214B" w:rsidRDefault="002B214B" w:rsidP="002B214B">
      <w:pPr>
        <w:jc w:val="both"/>
        <w:rPr>
          <w:lang w:val="lv-LV"/>
        </w:rPr>
      </w:pPr>
      <w:r w:rsidRPr="002B214B">
        <w:rPr>
          <w:lang w:val="lv-LV"/>
        </w:rPr>
        <w:t>1.7.2.</w:t>
      </w:r>
      <w:r w:rsidRPr="002B214B">
        <w:rPr>
          <w:lang w:val="lv-LV"/>
        </w:rPr>
        <w:tab/>
        <w:t>piedāvājums „jānobloķē” ar paroli, lai to nevar atvērt līdz nolikuma 1.4.2. punktā norādītajam termiņam. Pretendentam ne vēlāk kā 15 minūšu laikā pēc piedāvājuma atvēršanas termiņa uz nolikuma 1.3.punktā minēto e-pasta adresi jānosūta derīga parole „nobloķētā” dokumenta atvēršanai;</w:t>
      </w:r>
    </w:p>
    <w:p w14:paraId="583134CE" w14:textId="77777777" w:rsidR="002B214B" w:rsidRPr="002B214B" w:rsidRDefault="002B214B" w:rsidP="002B214B">
      <w:pPr>
        <w:jc w:val="both"/>
        <w:rPr>
          <w:lang w:val="lv-LV"/>
        </w:rPr>
      </w:pPr>
      <w:r w:rsidRPr="002B214B">
        <w:rPr>
          <w:lang w:val="lv-LV"/>
        </w:rPr>
        <w:t>1.7.3.</w:t>
      </w:r>
      <w:r w:rsidRPr="002B214B">
        <w:rPr>
          <w:lang w:val="lv-LV"/>
        </w:rPr>
        <w:tab/>
        <w:t>piedāvājuma lapām jābūt numurētām, dokumentiem - latviešu valodā vai citā valodā, pievienojot apliecinātu tulkojumu latviešu valodā. Par dokumentu tulkojuma atbilstību oriģinālam atbild pretendents.</w:t>
      </w:r>
    </w:p>
    <w:p w14:paraId="72C39F98" w14:textId="77777777" w:rsidR="002B214B" w:rsidRPr="002B214B" w:rsidRDefault="002B214B" w:rsidP="002B214B">
      <w:pPr>
        <w:jc w:val="both"/>
        <w:rPr>
          <w:lang w:val="lv-LV"/>
        </w:rPr>
      </w:pPr>
      <w:r w:rsidRPr="002B214B">
        <w:rPr>
          <w:lang w:val="lv-LV"/>
        </w:rPr>
        <w:t>1.7.4.</w:t>
      </w:r>
      <w:r w:rsidRPr="002B214B">
        <w:rPr>
          <w:lang w:val="lv-LV"/>
        </w:rPr>
        <w:tab/>
        <w:t>piedāvājuma un tam pievienoto papildus dokumentu izstrādāšanā un noformēšanā ievēro Ministru kabineta 2018.gada 4.septembra noteikumu Nr.558 „Dokumentu izstrādāšanas un noformēšanas kārtība” prasības (attiecībā uz dokumentu parakstīšanu, atvasinājumu, tulkojumu noformēšanu, apliecināšanu u.tml.).</w:t>
      </w:r>
    </w:p>
    <w:p w14:paraId="3D1A8D70" w14:textId="55CE857A" w:rsidR="00B96DEF" w:rsidRDefault="002B214B" w:rsidP="002B214B">
      <w:pPr>
        <w:jc w:val="both"/>
        <w:rPr>
          <w:lang w:val="lv-LV"/>
        </w:rPr>
      </w:pPr>
      <w:r w:rsidRPr="002B214B">
        <w:rPr>
          <w:lang w:val="lv-LV"/>
        </w:rPr>
        <w:t>1.7.5.</w:t>
      </w:r>
      <w:r w:rsidRPr="002B214B">
        <w:rPr>
          <w:lang w:val="lv-LV"/>
        </w:rPr>
        <w:tab/>
        <w:t>informāciju, kas ir komercnoslēpums atbilstoši Komercnoslēpuma aizsardzības likuma 2.pantam vai kas uzskatāma par konfidenciālu informāciju, pretendents norāda savā piedāvājumā. Komercnoslēpums vai konfidenciāla informācija nevar būt informācija, kas saskaņā ar tiesību aktiem ir noteikta par vispārpieejamu informāciju.</w:t>
      </w:r>
    </w:p>
    <w:p w14:paraId="6AEA8D85" w14:textId="77777777" w:rsidR="002B214B" w:rsidRPr="0007337B" w:rsidRDefault="002B214B" w:rsidP="002B214B">
      <w:pPr>
        <w:ind w:firstLine="720"/>
        <w:jc w:val="both"/>
        <w:rPr>
          <w:lang w:val="lv-LV"/>
        </w:rPr>
      </w:pPr>
    </w:p>
    <w:p w14:paraId="3EB0CA38" w14:textId="27E5B510" w:rsidR="00135A03" w:rsidRPr="0007337B" w:rsidRDefault="007F594D" w:rsidP="00052BDC">
      <w:pPr>
        <w:jc w:val="both"/>
        <w:rPr>
          <w:b/>
          <w:lang w:val="lv-LV"/>
        </w:rPr>
      </w:pPr>
      <w:r w:rsidRPr="0007337B">
        <w:rPr>
          <w:b/>
          <w:lang w:val="lv-LV"/>
        </w:rPr>
        <w:t>1.</w:t>
      </w:r>
      <w:r w:rsidR="005411EF" w:rsidRPr="0007337B">
        <w:rPr>
          <w:b/>
          <w:lang w:val="lv-LV"/>
        </w:rPr>
        <w:t>8</w:t>
      </w:r>
      <w:r w:rsidR="000D4D28" w:rsidRPr="0007337B">
        <w:rPr>
          <w:b/>
          <w:lang w:val="lv-LV"/>
        </w:rPr>
        <w:t xml:space="preserve">. </w:t>
      </w:r>
      <w:r w:rsidR="000A198D" w:rsidRPr="0007337B">
        <w:rPr>
          <w:b/>
          <w:lang w:val="lv-LV"/>
        </w:rPr>
        <w:t>P</w:t>
      </w:r>
      <w:r w:rsidR="006E7CE1" w:rsidRPr="0007337B">
        <w:rPr>
          <w:b/>
          <w:lang w:val="lv-LV"/>
        </w:rPr>
        <w:t>iedāvājumā iekļaujamā informācija un dokumenti</w:t>
      </w:r>
      <w:r w:rsidR="000D4D28" w:rsidRPr="0007337B">
        <w:rPr>
          <w:b/>
          <w:lang w:val="lv-LV"/>
        </w:rPr>
        <w:t>:</w:t>
      </w:r>
      <w:r w:rsidR="00EB587C" w:rsidRPr="0007337B">
        <w:rPr>
          <w:b/>
          <w:lang w:val="lv-LV"/>
        </w:rPr>
        <w:t xml:space="preserve"> </w:t>
      </w:r>
    </w:p>
    <w:p w14:paraId="1F4A9997" w14:textId="77777777" w:rsidR="001A2505" w:rsidRPr="0007337B" w:rsidRDefault="00833394" w:rsidP="00833394">
      <w:pPr>
        <w:jc w:val="both"/>
        <w:rPr>
          <w:lang w:val="lv-LV"/>
        </w:rPr>
      </w:pPr>
      <w:r w:rsidRPr="0007337B">
        <w:rPr>
          <w:lang w:val="lv-LV"/>
        </w:rPr>
        <w:t>„Pretendentu atlase</w:t>
      </w:r>
      <w:r w:rsidR="00B164B5" w:rsidRPr="0007337B">
        <w:rPr>
          <w:lang w:val="lv-LV"/>
        </w:rPr>
        <w:t>s prasības</w:t>
      </w:r>
      <w:r w:rsidRPr="0007337B">
        <w:rPr>
          <w:lang w:val="lv-LV"/>
        </w:rPr>
        <w:t xml:space="preserve"> (izslēgšanas noteikumi, kvalifikācijas prasības) / piedāvājumā iekļaujamā informācija un dokumenti”.</w:t>
      </w:r>
    </w:p>
    <w:p w14:paraId="0BF30821" w14:textId="77777777" w:rsidR="00F70F2A" w:rsidRPr="0007337B" w:rsidRDefault="00F70F2A" w:rsidP="00833394">
      <w:pPr>
        <w:jc w:val="both"/>
        <w:rPr>
          <w:lang w:val="lv-LV"/>
        </w:rPr>
      </w:pPr>
    </w:p>
    <w:tbl>
      <w:tblPr>
        <w:tblW w:w="9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714"/>
        <w:gridCol w:w="284"/>
        <w:gridCol w:w="850"/>
        <w:gridCol w:w="3799"/>
        <w:gridCol w:w="236"/>
      </w:tblGrid>
      <w:tr w:rsidR="00833394" w:rsidRPr="006E6285" w14:paraId="73F9CA31" w14:textId="77777777" w:rsidTr="008176DA">
        <w:trPr>
          <w:trHeight w:val="117"/>
        </w:trPr>
        <w:tc>
          <w:tcPr>
            <w:tcW w:w="993" w:type="dxa"/>
            <w:tcBorders>
              <w:bottom w:val="single" w:sz="4" w:space="0" w:color="auto"/>
            </w:tcBorders>
            <w:vAlign w:val="center"/>
          </w:tcPr>
          <w:p w14:paraId="058B9E67" w14:textId="77777777" w:rsidR="00833394" w:rsidRPr="0007337B" w:rsidRDefault="00833394" w:rsidP="00D90967">
            <w:pPr>
              <w:overflowPunct w:val="0"/>
              <w:autoSpaceDE w:val="0"/>
              <w:autoSpaceDN w:val="0"/>
              <w:adjustRightInd w:val="0"/>
              <w:jc w:val="center"/>
              <w:textAlignment w:val="baseline"/>
              <w:rPr>
                <w:b/>
                <w:sz w:val="22"/>
                <w:szCs w:val="22"/>
                <w:lang w:val="lv-LV" w:eastAsia="lv-LV"/>
              </w:rPr>
            </w:pPr>
            <w:r w:rsidRPr="0007337B">
              <w:rPr>
                <w:b/>
                <w:sz w:val="22"/>
                <w:szCs w:val="22"/>
                <w:lang w:val="lv-LV" w:eastAsia="lv-LV"/>
              </w:rPr>
              <w:t>Nr.</w:t>
            </w:r>
          </w:p>
        </w:tc>
        <w:tc>
          <w:tcPr>
            <w:tcW w:w="3714" w:type="dxa"/>
            <w:tcBorders>
              <w:bottom w:val="single" w:sz="4" w:space="0" w:color="auto"/>
            </w:tcBorders>
            <w:vAlign w:val="center"/>
          </w:tcPr>
          <w:p w14:paraId="584882AC" w14:textId="77777777" w:rsidR="00833394" w:rsidRPr="0007337B" w:rsidRDefault="00B164B5" w:rsidP="00B164B5">
            <w:pPr>
              <w:overflowPunct w:val="0"/>
              <w:autoSpaceDE w:val="0"/>
              <w:autoSpaceDN w:val="0"/>
              <w:adjustRightInd w:val="0"/>
              <w:jc w:val="center"/>
              <w:textAlignment w:val="baseline"/>
              <w:rPr>
                <w:b/>
                <w:sz w:val="22"/>
                <w:szCs w:val="22"/>
                <w:lang w:val="lv-LV" w:eastAsia="lv-LV"/>
              </w:rPr>
            </w:pPr>
            <w:r w:rsidRPr="0007337B">
              <w:rPr>
                <w:b/>
                <w:sz w:val="22"/>
                <w:szCs w:val="22"/>
                <w:lang w:val="lv-LV" w:eastAsia="lv-LV"/>
              </w:rPr>
              <w:t>Pretendentu a</w:t>
            </w:r>
            <w:r w:rsidR="00833394" w:rsidRPr="0007337B">
              <w:rPr>
                <w:b/>
                <w:sz w:val="22"/>
                <w:szCs w:val="22"/>
                <w:lang w:val="lv-LV" w:eastAsia="lv-LV"/>
              </w:rPr>
              <w:t xml:space="preserve">tlases </w:t>
            </w:r>
            <w:r w:rsidRPr="0007337B">
              <w:rPr>
                <w:b/>
                <w:sz w:val="22"/>
                <w:szCs w:val="22"/>
                <w:lang w:val="lv-LV" w:eastAsia="lv-LV"/>
              </w:rPr>
              <w:t>prasības</w:t>
            </w:r>
          </w:p>
        </w:tc>
        <w:tc>
          <w:tcPr>
            <w:tcW w:w="284" w:type="dxa"/>
            <w:tcBorders>
              <w:bottom w:val="single" w:sz="4" w:space="0" w:color="auto"/>
            </w:tcBorders>
            <w:vAlign w:val="center"/>
          </w:tcPr>
          <w:p w14:paraId="70C9F598" w14:textId="77777777" w:rsidR="00833394" w:rsidRPr="0007337B" w:rsidRDefault="00833394" w:rsidP="00D90967">
            <w:pPr>
              <w:overflowPunct w:val="0"/>
              <w:autoSpaceDE w:val="0"/>
              <w:autoSpaceDN w:val="0"/>
              <w:adjustRightInd w:val="0"/>
              <w:jc w:val="center"/>
              <w:textAlignment w:val="baseline"/>
              <w:rPr>
                <w:b/>
                <w:sz w:val="22"/>
                <w:szCs w:val="22"/>
                <w:lang w:val="lv-LV" w:eastAsia="lv-LV"/>
              </w:rPr>
            </w:pPr>
          </w:p>
        </w:tc>
        <w:tc>
          <w:tcPr>
            <w:tcW w:w="850" w:type="dxa"/>
            <w:tcBorders>
              <w:bottom w:val="single" w:sz="4" w:space="0" w:color="auto"/>
            </w:tcBorders>
            <w:vAlign w:val="center"/>
          </w:tcPr>
          <w:p w14:paraId="0EDFC4C1" w14:textId="77777777" w:rsidR="00833394" w:rsidRPr="0007337B" w:rsidRDefault="00833394" w:rsidP="00D90967">
            <w:pPr>
              <w:overflowPunct w:val="0"/>
              <w:autoSpaceDE w:val="0"/>
              <w:autoSpaceDN w:val="0"/>
              <w:adjustRightInd w:val="0"/>
              <w:jc w:val="center"/>
              <w:textAlignment w:val="baseline"/>
              <w:rPr>
                <w:b/>
                <w:sz w:val="22"/>
                <w:szCs w:val="22"/>
                <w:lang w:val="lv-LV" w:eastAsia="lv-LV"/>
              </w:rPr>
            </w:pPr>
            <w:r w:rsidRPr="0007337B">
              <w:rPr>
                <w:b/>
                <w:sz w:val="22"/>
                <w:szCs w:val="22"/>
                <w:lang w:val="lv-LV" w:eastAsia="lv-LV"/>
              </w:rPr>
              <w:t>Nr.</w:t>
            </w:r>
          </w:p>
          <w:p w14:paraId="398BCF65" w14:textId="787C4DD4" w:rsidR="00833394" w:rsidRPr="0007337B" w:rsidRDefault="00833394" w:rsidP="00D90967">
            <w:pPr>
              <w:overflowPunct w:val="0"/>
              <w:autoSpaceDE w:val="0"/>
              <w:autoSpaceDN w:val="0"/>
              <w:adjustRightInd w:val="0"/>
              <w:jc w:val="center"/>
              <w:textAlignment w:val="baseline"/>
              <w:rPr>
                <w:b/>
                <w:sz w:val="22"/>
                <w:szCs w:val="22"/>
                <w:lang w:val="lv-LV" w:eastAsia="lv-LV"/>
              </w:rPr>
            </w:pPr>
            <w:r w:rsidRPr="0007337B">
              <w:rPr>
                <w:b/>
                <w:sz w:val="22"/>
                <w:szCs w:val="22"/>
                <w:lang w:val="lv-LV" w:eastAsia="lv-LV"/>
              </w:rPr>
              <w:t>1.</w:t>
            </w:r>
            <w:r w:rsidR="006679CF" w:rsidRPr="0007337B">
              <w:rPr>
                <w:b/>
                <w:sz w:val="22"/>
                <w:szCs w:val="22"/>
                <w:lang w:val="lv-LV" w:eastAsia="lv-LV"/>
              </w:rPr>
              <w:t>8</w:t>
            </w:r>
            <w:r w:rsidRPr="0007337B">
              <w:rPr>
                <w:b/>
                <w:sz w:val="22"/>
                <w:szCs w:val="22"/>
                <w:lang w:val="lv-LV" w:eastAsia="lv-LV"/>
              </w:rPr>
              <w:t>.p.</w:t>
            </w:r>
          </w:p>
        </w:tc>
        <w:tc>
          <w:tcPr>
            <w:tcW w:w="3799" w:type="dxa"/>
            <w:tcBorders>
              <w:bottom w:val="single" w:sz="4" w:space="0" w:color="auto"/>
              <w:right w:val="nil"/>
            </w:tcBorders>
            <w:vAlign w:val="center"/>
          </w:tcPr>
          <w:p w14:paraId="43A020C5" w14:textId="77777777" w:rsidR="00833394" w:rsidRPr="0007337B" w:rsidRDefault="00833394" w:rsidP="00AF0867">
            <w:pPr>
              <w:overflowPunct w:val="0"/>
              <w:autoSpaceDE w:val="0"/>
              <w:autoSpaceDN w:val="0"/>
              <w:adjustRightInd w:val="0"/>
              <w:jc w:val="center"/>
              <w:textAlignment w:val="baseline"/>
              <w:rPr>
                <w:b/>
                <w:sz w:val="22"/>
                <w:szCs w:val="22"/>
                <w:lang w:val="lv-LV" w:eastAsia="lv-LV"/>
              </w:rPr>
            </w:pPr>
            <w:r w:rsidRPr="0007337B">
              <w:rPr>
                <w:b/>
                <w:sz w:val="22"/>
                <w:szCs w:val="22"/>
                <w:lang w:val="lv-LV" w:eastAsia="lv-LV"/>
              </w:rPr>
              <w:t xml:space="preserve">Piedāvājumā iekļaujamie dokumenti </w:t>
            </w:r>
            <w:r w:rsidRPr="0007337B">
              <w:rPr>
                <w:i/>
                <w:sz w:val="22"/>
                <w:szCs w:val="22"/>
                <w:lang w:val="lv-LV" w:eastAsia="lv-LV"/>
              </w:rPr>
              <w:t>(noformējuma prasības sk</w:t>
            </w:r>
            <w:r w:rsidR="00AF0867" w:rsidRPr="0007337B">
              <w:rPr>
                <w:i/>
                <w:sz w:val="22"/>
                <w:szCs w:val="22"/>
                <w:lang w:val="lv-LV" w:eastAsia="lv-LV"/>
              </w:rPr>
              <w:t>. sarunu procedūras</w:t>
            </w:r>
            <w:r w:rsidRPr="0007337B">
              <w:rPr>
                <w:i/>
                <w:sz w:val="22"/>
                <w:szCs w:val="22"/>
                <w:lang w:val="lv-LV" w:eastAsia="lv-LV"/>
              </w:rPr>
              <w:t xml:space="preserve"> nolikuma 1.7.punktā</w:t>
            </w:r>
            <w:r w:rsidRPr="0007337B">
              <w:rPr>
                <w:sz w:val="22"/>
                <w:szCs w:val="22"/>
                <w:lang w:val="lv-LV" w:eastAsia="lv-LV"/>
              </w:rPr>
              <w:t>):</w:t>
            </w:r>
          </w:p>
        </w:tc>
        <w:tc>
          <w:tcPr>
            <w:tcW w:w="236" w:type="dxa"/>
            <w:tcBorders>
              <w:left w:val="nil"/>
              <w:bottom w:val="single" w:sz="4" w:space="0" w:color="auto"/>
            </w:tcBorders>
            <w:vAlign w:val="center"/>
          </w:tcPr>
          <w:p w14:paraId="7115FF8D" w14:textId="77777777" w:rsidR="00833394" w:rsidRPr="0007337B" w:rsidRDefault="00833394" w:rsidP="00D90967">
            <w:pPr>
              <w:overflowPunct w:val="0"/>
              <w:autoSpaceDE w:val="0"/>
              <w:autoSpaceDN w:val="0"/>
              <w:adjustRightInd w:val="0"/>
              <w:jc w:val="center"/>
              <w:textAlignment w:val="baseline"/>
              <w:rPr>
                <w:b/>
                <w:sz w:val="22"/>
                <w:szCs w:val="22"/>
                <w:lang w:val="lv-LV" w:eastAsia="lv-LV"/>
              </w:rPr>
            </w:pPr>
          </w:p>
        </w:tc>
      </w:tr>
      <w:tr w:rsidR="00B578C6" w:rsidRPr="0007337B" w14:paraId="634F6A27" w14:textId="77777777" w:rsidTr="00B578C6">
        <w:trPr>
          <w:trHeight w:val="653"/>
        </w:trPr>
        <w:tc>
          <w:tcPr>
            <w:tcW w:w="993" w:type="dxa"/>
            <w:tcBorders>
              <w:bottom w:val="single" w:sz="4" w:space="0" w:color="auto"/>
              <w:right w:val="single" w:sz="4" w:space="0" w:color="auto"/>
            </w:tcBorders>
          </w:tcPr>
          <w:p w14:paraId="50CEB150" w14:textId="77777777" w:rsidR="00B578C6" w:rsidRPr="0007337B" w:rsidRDefault="00B578C6" w:rsidP="00D90967">
            <w:pPr>
              <w:overflowPunct w:val="0"/>
              <w:autoSpaceDE w:val="0"/>
              <w:autoSpaceDN w:val="0"/>
              <w:adjustRightInd w:val="0"/>
              <w:jc w:val="center"/>
              <w:textAlignment w:val="baseline"/>
              <w:rPr>
                <w:sz w:val="20"/>
                <w:szCs w:val="20"/>
                <w:lang w:val="lv-LV" w:eastAsia="lv-LV"/>
              </w:rPr>
            </w:pPr>
          </w:p>
        </w:tc>
        <w:tc>
          <w:tcPr>
            <w:tcW w:w="3714" w:type="dxa"/>
            <w:vMerge w:val="restart"/>
            <w:tcBorders>
              <w:left w:val="single" w:sz="4" w:space="0" w:color="auto"/>
              <w:right w:val="single" w:sz="4" w:space="0" w:color="auto"/>
            </w:tcBorders>
          </w:tcPr>
          <w:p w14:paraId="2475191D" w14:textId="77777777" w:rsidR="00B578C6" w:rsidRPr="0007337B" w:rsidRDefault="00B578C6" w:rsidP="00B578C6">
            <w:pPr>
              <w:tabs>
                <w:tab w:val="center" w:pos="4536"/>
                <w:tab w:val="right" w:pos="9072"/>
              </w:tabs>
              <w:overflowPunct w:val="0"/>
              <w:autoSpaceDE w:val="0"/>
              <w:autoSpaceDN w:val="0"/>
              <w:adjustRightInd w:val="0"/>
              <w:jc w:val="both"/>
              <w:textAlignment w:val="baseline"/>
              <w:rPr>
                <w:color w:val="000000"/>
                <w:sz w:val="22"/>
                <w:szCs w:val="22"/>
                <w:lang w:val="lv-LV" w:eastAsia="lv-LV"/>
              </w:rPr>
            </w:pPr>
            <w:r w:rsidRPr="0007337B">
              <w:rPr>
                <w:color w:val="000000"/>
                <w:sz w:val="22"/>
                <w:szCs w:val="22"/>
                <w:lang w:val="lv-LV" w:eastAsia="lv-LV"/>
              </w:rPr>
              <w:t>Pretendents apliecina savu dalību iepirkumā.</w:t>
            </w:r>
          </w:p>
        </w:tc>
        <w:tc>
          <w:tcPr>
            <w:tcW w:w="284" w:type="dxa"/>
            <w:tcBorders>
              <w:left w:val="single" w:sz="4" w:space="0" w:color="auto"/>
              <w:bottom w:val="single" w:sz="4" w:space="0" w:color="auto"/>
              <w:right w:val="single" w:sz="4" w:space="0" w:color="auto"/>
            </w:tcBorders>
          </w:tcPr>
          <w:p w14:paraId="3B513937" w14:textId="77777777" w:rsidR="00B578C6" w:rsidRPr="0007337B" w:rsidRDefault="00B578C6" w:rsidP="00D90967">
            <w:pPr>
              <w:overflowPunct w:val="0"/>
              <w:autoSpaceDE w:val="0"/>
              <w:autoSpaceDN w:val="0"/>
              <w:adjustRightInd w:val="0"/>
              <w:jc w:val="center"/>
              <w:textAlignment w:val="baseline"/>
              <w:rPr>
                <w:sz w:val="20"/>
                <w:szCs w:val="20"/>
                <w:lang w:val="lv-LV" w:eastAsia="lv-LV"/>
              </w:rPr>
            </w:pPr>
          </w:p>
        </w:tc>
        <w:tc>
          <w:tcPr>
            <w:tcW w:w="850" w:type="dxa"/>
            <w:tcBorders>
              <w:left w:val="single" w:sz="4" w:space="0" w:color="auto"/>
              <w:bottom w:val="single" w:sz="4" w:space="0" w:color="auto"/>
              <w:right w:val="single" w:sz="4" w:space="0" w:color="auto"/>
            </w:tcBorders>
          </w:tcPr>
          <w:p w14:paraId="360CB7FE" w14:textId="70E89D6F" w:rsidR="00B578C6" w:rsidRPr="0007337B" w:rsidRDefault="00B578C6" w:rsidP="00D90967">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Pr="0007337B">
              <w:rPr>
                <w:sz w:val="22"/>
                <w:szCs w:val="22"/>
                <w:lang w:val="lv-LV" w:eastAsia="lv-LV"/>
              </w:rPr>
              <w:t>.1.</w:t>
            </w:r>
          </w:p>
        </w:tc>
        <w:tc>
          <w:tcPr>
            <w:tcW w:w="4035" w:type="dxa"/>
            <w:gridSpan w:val="2"/>
            <w:tcBorders>
              <w:top w:val="single" w:sz="4" w:space="0" w:color="auto"/>
              <w:left w:val="single" w:sz="4" w:space="0" w:color="auto"/>
              <w:bottom w:val="single" w:sz="4" w:space="0" w:color="auto"/>
              <w:right w:val="single" w:sz="4" w:space="0" w:color="auto"/>
            </w:tcBorders>
          </w:tcPr>
          <w:p w14:paraId="20FB49EA" w14:textId="77777777" w:rsidR="00B578C6" w:rsidRPr="0007337B" w:rsidRDefault="00B578C6" w:rsidP="006A37FE">
            <w:pPr>
              <w:overflowPunct w:val="0"/>
              <w:autoSpaceDE w:val="0"/>
              <w:autoSpaceDN w:val="0"/>
              <w:adjustRightInd w:val="0"/>
              <w:textAlignment w:val="baseline"/>
              <w:rPr>
                <w:sz w:val="20"/>
                <w:szCs w:val="20"/>
                <w:lang w:val="lv-LV" w:eastAsia="lv-LV"/>
              </w:rPr>
            </w:pPr>
            <w:r w:rsidRPr="0007337B">
              <w:rPr>
                <w:b/>
                <w:sz w:val="22"/>
                <w:szCs w:val="22"/>
                <w:lang w:val="lv-LV" w:eastAsia="lv-LV"/>
              </w:rPr>
              <w:t>pieteikums</w:t>
            </w:r>
            <w:r w:rsidRPr="0007337B">
              <w:rPr>
                <w:sz w:val="22"/>
                <w:szCs w:val="22"/>
                <w:lang w:val="lv-LV" w:eastAsia="lv-LV"/>
              </w:rPr>
              <w:t xml:space="preserve"> dalībai sarunu procedūrā (sarunu procedūras nolikuma 1.pielikums);</w:t>
            </w:r>
          </w:p>
        </w:tc>
      </w:tr>
      <w:tr w:rsidR="00B578C6" w:rsidRPr="006E6285" w14:paraId="6A5588F9" w14:textId="77777777" w:rsidTr="008176DA">
        <w:trPr>
          <w:trHeight w:val="653"/>
        </w:trPr>
        <w:tc>
          <w:tcPr>
            <w:tcW w:w="993" w:type="dxa"/>
            <w:tcBorders>
              <w:bottom w:val="single" w:sz="4" w:space="0" w:color="auto"/>
              <w:right w:val="single" w:sz="4" w:space="0" w:color="auto"/>
            </w:tcBorders>
          </w:tcPr>
          <w:p w14:paraId="78A83354" w14:textId="77777777" w:rsidR="00B578C6" w:rsidRPr="0007337B" w:rsidRDefault="00B578C6" w:rsidP="00D90967">
            <w:pPr>
              <w:overflowPunct w:val="0"/>
              <w:autoSpaceDE w:val="0"/>
              <w:autoSpaceDN w:val="0"/>
              <w:adjustRightInd w:val="0"/>
              <w:jc w:val="center"/>
              <w:textAlignment w:val="baseline"/>
              <w:rPr>
                <w:sz w:val="20"/>
                <w:szCs w:val="20"/>
                <w:lang w:val="lv-LV" w:eastAsia="lv-LV"/>
              </w:rPr>
            </w:pPr>
          </w:p>
        </w:tc>
        <w:tc>
          <w:tcPr>
            <w:tcW w:w="3714" w:type="dxa"/>
            <w:vMerge/>
            <w:tcBorders>
              <w:left w:val="single" w:sz="4" w:space="0" w:color="auto"/>
              <w:bottom w:val="single" w:sz="4" w:space="0" w:color="auto"/>
              <w:right w:val="single" w:sz="4" w:space="0" w:color="auto"/>
            </w:tcBorders>
          </w:tcPr>
          <w:p w14:paraId="67C6238F" w14:textId="77777777" w:rsidR="00B578C6" w:rsidRPr="0007337B" w:rsidRDefault="00B578C6" w:rsidP="00D90967">
            <w:pPr>
              <w:tabs>
                <w:tab w:val="center" w:pos="4536"/>
                <w:tab w:val="right" w:pos="9072"/>
              </w:tabs>
              <w:overflowPunct w:val="0"/>
              <w:autoSpaceDE w:val="0"/>
              <w:autoSpaceDN w:val="0"/>
              <w:adjustRightInd w:val="0"/>
              <w:jc w:val="center"/>
              <w:textAlignment w:val="baseline"/>
              <w:rPr>
                <w:rFonts w:ascii="BaltHelvetica" w:hAnsi="BaltHelvetica"/>
                <w:sz w:val="20"/>
                <w:szCs w:val="20"/>
                <w:lang w:val="lv-LV" w:eastAsia="lv-LV"/>
              </w:rPr>
            </w:pPr>
          </w:p>
        </w:tc>
        <w:tc>
          <w:tcPr>
            <w:tcW w:w="284" w:type="dxa"/>
            <w:tcBorders>
              <w:left w:val="single" w:sz="4" w:space="0" w:color="auto"/>
              <w:bottom w:val="single" w:sz="4" w:space="0" w:color="auto"/>
              <w:right w:val="single" w:sz="4" w:space="0" w:color="auto"/>
            </w:tcBorders>
          </w:tcPr>
          <w:p w14:paraId="374F2381" w14:textId="77777777" w:rsidR="00B578C6" w:rsidRPr="0007337B" w:rsidRDefault="00B578C6" w:rsidP="00D90967">
            <w:pPr>
              <w:overflowPunct w:val="0"/>
              <w:autoSpaceDE w:val="0"/>
              <w:autoSpaceDN w:val="0"/>
              <w:adjustRightInd w:val="0"/>
              <w:jc w:val="center"/>
              <w:textAlignment w:val="baseline"/>
              <w:rPr>
                <w:sz w:val="20"/>
                <w:szCs w:val="20"/>
                <w:lang w:val="lv-LV" w:eastAsia="lv-LV"/>
              </w:rPr>
            </w:pPr>
          </w:p>
        </w:tc>
        <w:tc>
          <w:tcPr>
            <w:tcW w:w="850" w:type="dxa"/>
            <w:tcBorders>
              <w:left w:val="single" w:sz="4" w:space="0" w:color="auto"/>
              <w:bottom w:val="single" w:sz="4" w:space="0" w:color="auto"/>
              <w:right w:val="single" w:sz="4" w:space="0" w:color="auto"/>
            </w:tcBorders>
          </w:tcPr>
          <w:p w14:paraId="7211DDAF" w14:textId="6177409D" w:rsidR="00B578C6" w:rsidRPr="0007337B" w:rsidRDefault="00B578C6" w:rsidP="00D90967">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Pr="0007337B">
              <w:rPr>
                <w:sz w:val="22"/>
                <w:szCs w:val="22"/>
                <w:lang w:val="lv-LV" w:eastAsia="lv-LV"/>
              </w:rPr>
              <w:t>.2.</w:t>
            </w:r>
          </w:p>
        </w:tc>
        <w:tc>
          <w:tcPr>
            <w:tcW w:w="4035" w:type="dxa"/>
            <w:gridSpan w:val="2"/>
            <w:tcBorders>
              <w:top w:val="single" w:sz="4" w:space="0" w:color="auto"/>
              <w:left w:val="single" w:sz="4" w:space="0" w:color="auto"/>
              <w:bottom w:val="single" w:sz="4" w:space="0" w:color="auto"/>
              <w:right w:val="single" w:sz="4" w:space="0" w:color="auto"/>
            </w:tcBorders>
          </w:tcPr>
          <w:p w14:paraId="327269E7" w14:textId="77777777" w:rsidR="00B578C6" w:rsidRPr="0007337B" w:rsidRDefault="00B578C6" w:rsidP="00E62156">
            <w:pPr>
              <w:overflowPunct w:val="0"/>
              <w:autoSpaceDE w:val="0"/>
              <w:autoSpaceDN w:val="0"/>
              <w:adjustRightInd w:val="0"/>
              <w:textAlignment w:val="baseline"/>
              <w:rPr>
                <w:b/>
                <w:sz w:val="22"/>
                <w:szCs w:val="22"/>
                <w:lang w:val="lv-LV" w:eastAsia="lv-LV"/>
              </w:rPr>
            </w:pPr>
            <w:r w:rsidRPr="0007337B">
              <w:rPr>
                <w:rFonts w:eastAsia="Calibri"/>
                <w:i/>
                <w:sz w:val="22"/>
                <w:szCs w:val="22"/>
                <w:lang w:val="lv-LV"/>
              </w:rPr>
              <w:t>ja piedāvājumu neparaksta pretendenta likumiskais pārstāvis</w:t>
            </w:r>
            <w:r w:rsidRPr="0007337B">
              <w:rPr>
                <w:rFonts w:eastAsia="Calibri"/>
                <w:sz w:val="22"/>
                <w:szCs w:val="22"/>
                <w:lang w:val="lv-LV"/>
              </w:rPr>
              <w:t xml:space="preserve"> - kompetentas institūcijas izdotu dokumentu par pretendenta pārstāvības tiesībām, kā arī dokumentu, kas apliecina sarunu procedūras piedāvājumu parakstījušās personas tiesības pārstāvēt pretendentu; </w:t>
            </w:r>
          </w:p>
        </w:tc>
      </w:tr>
      <w:tr w:rsidR="00CC0360" w:rsidRPr="006E6285" w14:paraId="35B01D8A" w14:textId="77777777" w:rsidTr="001D5AFF">
        <w:trPr>
          <w:trHeight w:val="1076"/>
        </w:trPr>
        <w:tc>
          <w:tcPr>
            <w:tcW w:w="993" w:type="dxa"/>
            <w:tcBorders>
              <w:bottom w:val="single" w:sz="4" w:space="0" w:color="auto"/>
              <w:right w:val="single" w:sz="4" w:space="0" w:color="auto"/>
            </w:tcBorders>
          </w:tcPr>
          <w:p w14:paraId="6E74B24A" w14:textId="77777777" w:rsidR="00CC0360" w:rsidRPr="0007337B" w:rsidRDefault="00CC0360" w:rsidP="00D90967">
            <w:pPr>
              <w:overflowPunct w:val="0"/>
              <w:autoSpaceDE w:val="0"/>
              <w:autoSpaceDN w:val="0"/>
              <w:adjustRightInd w:val="0"/>
              <w:textAlignment w:val="baseline"/>
              <w:rPr>
                <w:b/>
                <w:sz w:val="20"/>
                <w:szCs w:val="20"/>
                <w:lang w:val="lv-LV" w:eastAsia="lv-LV"/>
              </w:rPr>
            </w:pPr>
            <w:r w:rsidRPr="0007337B">
              <w:rPr>
                <w:b/>
                <w:sz w:val="20"/>
                <w:szCs w:val="20"/>
                <w:lang w:val="lv-LV" w:eastAsia="lv-LV"/>
              </w:rPr>
              <w:t>3.1.</w:t>
            </w:r>
          </w:p>
        </w:tc>
        <w:tc>
          <w:tcPr>
            <w:tcW w:w="8883" w:type="dxa"/>
            <w:gridSpan w:val="5"/>
            <w:tcBorders>
              <w:left w:val="single" w:sz="4" w:space="0" w:color="auto"/>
              <w:bottom w:val="single" w:sz="4" w:space="0" w:color="auto"/>
              <w:right w:val="single" w:sz="4" w:space="0" w:color="auto"/>
            </w:tcBorders>
          </w:tcPr>
          <w:p w14:paraId="0DE8A810" w14:textId="77777777" w:rsidR="00CC0360" w:rsidRPr="0007337B" w:rsidRDefault="00CC0360" w:rsidP="00FB6FAC">
            <w:pPr>
              <w:tabs>
                <w:tab w:val="center" w:pos="4536"/>
                <w:tab w:val="right" w:pos="9072"/>
              </w:tabs>
              <w:overflowPunct w:val="0"/>
              <w:autoSpaceDE w:val="0"/>
              <w:autoSpaceDN w:val="0"/>
              <w:adjustRightInd w:val="0"/>
              <w:textAlignment w:val="baseline"/>
              <w:rPr>
                <w:b/>
                <w:sz w:val="22"/>
                <w:szCs w:val="22"/>
                <w:lang w:val="lv-LV" w:eastAsia="lv-LV"/>
              </w:rPr>
            </w:pPr>
            <w:r w:rsidRPr="0007337B">
              <w:rPr>
                <w:b/>
                <w:sz w:val="22"/>
                <w:szCs w:val="22"/>
                <w:lang w:val="lv-LV" w:eastAsia="lv-LV"/>
              </w:rPr>
              <w:t>Pretendentu izslēgšanas noteikumi.</w:t>
            </w:r>
          </w:p>
          <w:p w14:paraId="318425EF" w14:textId="77777777" w:rsidR="00CC0360" w:rsidRPr="0007337B" w:rsidRDefault="00C256B2" w:rsidP="00D90967">
            <w:pPr>
              <w:overflowPunct w:val="0"/>
              <w:autoSpaceDE w:val="0"/>
              <w:autoSpaceDN w:val="0"/>
              <w:adjustRightInd w:val="0"/>
              <w:jc w:val="both"/>
              <w:textAlignment w:val="baseline"/>
              <w:rPr>
                <w:sz w:val="22"/>
                <w:szCs w:val="22"/>
                <w:lang w:val="lv-LV" w:eastAsia="lv-LV"/>
              </w:rPr>
            </w:pPr>
            <w:r w:rsidRPr="0007337B">
              <w:rPr>
                <w:rFonts w:eastAsia="Calibri"/>
                <w:b/>
                <w:sz w:val="22"/>
                <w:szCs w:val="22"/>
                <w:lang w:val="lv-LV"/>
              </w:rPr>
              <w:t>Pircējs</w:t>
            </w:r>
            <w:r w:rsidR="00CC0360" w:rsidRPr="0007337B">
              <w:rPr>
                <w:rFonts w:eastAsia="Calibri"/>
                <w:b/>
                <w:sz w:val="22"/>
                <w:szCs w:val="22"/>
                <w:lang w:val="lv-LV"/>
              </w:rPr>
              <w:t xml:space="preserve"> izslēdz pretendentu no turpmākās dalības sarunu procedūrā, neizskata piedāvājumu, kā arī neslēdz iepirkuma līgumu ar pretendentu</w:t>
            </w:r>
            <w:r w:rsidR="00CC0360" w:rsidRPr="0007337B">
              <w:rPr>
                <w:b/>
                <w:sz w:val="22"/>
                <w:szCs w:val="22"/>
                <w:lang w:val="lv-LV"/>
              </w:rPr>
              <w:t>, uz kuru attiecas jebkurš no šādiem gadījumiem:</w:t>
            </w:r>
            <w:r w:rsidR="00CC0360" w:rsidRPr="0007337B">
              <w:rPr>
                <w:b/>
                <w:color w:val="FF0000"/>
                <w:sz w:val="22"/>
                <w:szCs w:val="22"/>
                <w:lang w:val="lv-LV"/>
              </w:rPr>
              <w:t xml:space="preserve"> </w:t>
            </w:r>
          </w:p>
        </w:tc>
      </w:tr>
      <w:tr w:rsidR="003548F6" w:rsidRPr="006E6285" w14:paraId="5CD89FB5" w14:textId="77777777" w:rsidTr="008176DA">
        <w:trPr>
          <w:trHeight w:val="117"/>
        </w:trPr>
        <w:tc>
          <w:tcPr>
            <w:tcW w:w="993" w:type="dxa"/>
          </w:tcPr>
          <w:p w14:paraId="4069F732" w14:textId="77777777" w:rsidR="003548F6" w:rsidRPr="0007337B" w:rsidRDefault="003548F6" w:rsidP="00D90967">
            <w:pPr>
              <w:overflowPunct w:val="0"/>
              <w:autoSpaceDE w:val="0"/>
              <w:autoSpaceDN w:val="0"/>
              <w:adjustRightInd w:val="0"/>
              <w:textAlignment w:val="baseline"/>
              <w:rPr>
                <w:color w:val="000000"/>
                <w:sz w:val="22"/>
                <w:szCs w:val="22"/>
                <w:lang w:val="lv-LV" w:eastAsia="lv-LV"/>
              </w:rPr>
            </w:pPr>
            <w:r w:rsidRPr="0007337B">
              <w:rPr>
                <w:color w:val="000000"/>
                <w:sz w:val="22"/>
                <w:szCs w:val="22"/>
                <w:lang w:val="lv-LV" w:eastAsia="lv-LV"/>
              </w:rPr>
              <w:t>3.1.1.</w:t>
            </w:r>
          </w:p>
        </w:tc>
        <w:tc>
          <w:tcPr>
            <w:tcW w:w="3714" w:type="dxa"/>
            <w:tcBorders>
              <w:top w:val="single" w:sz="4" w:space="0" w:color="auto"/>
              <w:right w:val="single" w:sz="4" w:space="0" w:color="auto"/>
            </w:tcBorders>
          </w:tcPr>
          <w:p w14:paraId="3C3D1E9E" w14:textId="77777777" w:rsidR="003548F6" w:rsidRPr="0007337B" w:rsidRDefault="00F305A1" w:rsidP="008176DA">
            <w:pPr>
              <w:overflowPunct w:val="0"/>
              <w:autoSpaceDE w:val="0"/>
              <w:autoSpaceDN w:val="0"/>
              <w:adjustRightInd w:val="0"/>
              <w:jc w:val="both"/>
              <w:textAlignment w:val="baseline"/>
              <w:rPr>
                <w:color w:val="000000"/>
                <w:sz w:val="22"/>
                <w:szCs w:val="22"/>
                <w:lang w:val="lv-LV" w:eastAsia="lv-LV"/>
              </w:rPr>
            </w:pPr>
            <w:r w:rsidRPr="0007337B">
              <w:rPr>
                <w:color w:val="000000"/>
                <w:sz w:val="22"/>
                <w:szCs w:val="22"/>
                <w:lang w:val="lv-LV" w:eastAsia="lv-LV"/>
              </w:rPr>
              <w:t>ir pasludināts pretendenta maksātnespējas process, apturēta pretendenta saimnieciskā darbība vai kandidāts, vai pretendents tiek likvidēts;</w:t>
            </w:r>
          </w:p>
        </w:tc>
        <w:tc>
          <w:tcPr>
            <w:tcW w:w="284" w:type="dxa"/>
            <w:tcBorders>
              <w:top w:val="single" w:sz="4" w:space="0" w:color="auto"/>
              <w:right w:val="single" w:sz="4" w:space="0" w:color="auto"/>
            </w:tcBorders>
          </w:tcPr>
          <w:p w14:paraId="0FCC6AFE" w14:textId="77777777" w:rsidR="003548F6" w:rsidRPr="0007337B" w:rsidRDefault="003548F6" w:rsidP="00D90967">
            <w:pPr>
              <w:overflowPunct w:val="0"/>
              <w:autoSpaceDE w:val="0"/>
              <w:autoSpaceDN w:val="0"/>
              <w:adjustRightInd w:val="0"/>
              <w:jc w:val="center"/>
              <w:textAlignment w:val="baseline"/>
              <w:rPr>
                <w:color w:val="000000"/>
                <w:sz w:val="22"/>
                <w:szCs w:val="22"/>
                <w:lang w:val="lv-LV" w:eastAsia="lv-LV"/>
              </w:rPr>
            </w:pPr>
          </w:p>
        </w:tc>
        <w:tc>
          <w:tcPr>
            <w:tcW w:w="850" w:type="dxa"/>
            <w:tcBorders>
              <w:top w:val="single" w:sz="4" w:space="0" w:color="auto"/>
              <w:left w:val="single" w:sz="4" w:space="0" w:color="auto"/>
              <w:right w:val="single" w:sz="4" w:space="0" w:color="auto"/>
            </w:tcBorders>
          </w:tcPr>
          <w:p w14:paraId="303152B7" w14:textId="2E8F22A9" w:rsidR="003548F6" w:rsidRPr="0007337B" w:rsidRDefault="007F594D" w:rsidP="00D90967">
            <w:pPr>
              <w:overflowPunct w:val="0"/>
              <w:autoSpaceDE w:val="0"/>
              <w:autoSpaceDN w:val="0"/>
              <w:adjustRightInd w:val="0"/>
              <w:textAlignment w:val="baseline"/>
              <w:rPr>
                <w:color w:val="000000"/>
                <w:sz w:val="22"/>
                <w:szCs w:val="22"/>
                <w:lang w:val="lv-LV" w:eastAsia="lv-LV"/>
              </w:rPr>
            </w:pPr>
            <w:r w:rsidRPr="0007337B">
              <w:rPr>
                <w:color w:val="000000"/>
                <w:sz w:val="22"/>
                <w:szCs w:val="22"/>
                <w:lang w:val="lv-LV" w:eastAsia="lv-LV"/>
              </w:rPr>
              <w:t>1.</w:t>
            </w:r>
            <w:r w:rsidR="006679CF" w:rsidRPr="0007337B">
              <w:rPr>
                <w:color w:val="000000"/>
                <w:sz w:val="22"/>
                <w:szCs w:val="22"/>
                <w:lang w:val="lv-LV" w:eastAsia="lv-LV"/>
              </w:rPr>
              <w:t>8</w:t>
            </w:r>
            <w:r w:rsidR="003548F6" w:rsidRPr="0007337B">
              <w:rPr>
                <w:color w:val="000000"/>
                <w:sz w:val="22"/>
                <w:szCs w:val="22"/>
                <w:lang w:val="lv-LV" w:eastAsia="lv-LV"/>
              </w:rPr>
              <w:t>.3.</w:t>
            </w:r>
            <w:r w:rsidR="003548F6" w:rsidRPr="0007337B">
              <w:rPr>
                <w:color w:val="FF0000"/>
                <w:lang w:val="lv-LV"/>
              </w:rPr>
              <w:t xml:space="preserve"> </w:t>
            </w:r>
          </w:p>
        </w:tc>
        <w:tc>
          <w:tcPr>
            <w:tcW w:w="4035" w:type="dxa"/>
            <w:gridSpan w:val="2"/>
            <w:tcBorders>
              <w:top w:val="single" w:sz="4" w:space="0" w:color="auto"/>
              <w:left w:val="single" w:sz="4" w:space="0" w:color="auto"/>
            </w:tcBorders>
          </w:tcPr>
          <w:p w14:paraId="6F3EF20C" w14:textId="77777777" w:rsidR="003548F6" w:rsidRPr="0007337B" w:rsidRDefault="00F305A1" w:rsidP="00B1429B">
            <w:pPr>
              <w:jc w:val="both"/>
              <w:rPr>
                <w:sz w:val="22"/>
                <w:szCs w:val="22"/>
                <w:lang w:val="lv-LV"/>
              </w:rPr>
            </w:pPr>
            <w:r w:rsidRPr="0007337B">
              <w:rPr>
                <w:sz w:val="22"/>
                <w:szCs w:val="22"/>
                <w:lang w:val="lv-LV" w:eastAsia="lv-LV"/>
              </w:rPr>
              <w:t>pretendents dokumentu neiesniedz, informāciju pasūtītājs pārbauda publiskajās datu bāzēs un izmantojot publiski pieejamo informāciju;</w:t>
            </w:r>
          </w:p>
        </w:tc>
      </w:tr>
      <w:tr w:rsidR="003548F6" w:rsidRPr="006E6285" w14:paraId="45CBC0B8" w14:textId="77777777" w:rsidTr="008176DA">
        <w:trPr>
          <w:trHeight w:val="117"/>
        </w:trPr>
        <w:tc>
          <w:tcPr>
            <w:tcW w:w="993" w:type="dxa"/>
          </w:tcPr>
          <w:p w14:paraId="7D73CB93" w14:textId="77777777" w:rsidR="003548F6" w:rsidRPr="0007337B" w:rsidRDefault="003548F6" w:rsidP="00D90967">
            <w:pPr>
              <w:overflowPunct w:val="0"/>
              <w:autoSpaceDE w:val="0"/>
              <w:autoSpaceDN w:val="0"/>
              <w:adjustRightInd w:val="0"/>
              <w:textAlignment w:val="baseline"/>
              <w:rPr>
                <w:color w:val="000000"/>
                <w:sz w:val="22"/>
                <w:szCs w:val="22"/>
                <w:lang w:val="lv-LV" w:eastAsia="lv-LV"/>
              </w:rPr>
            </w:pPr>
            <w:r w:rsidRPr="0007337B">
              <w:rPr>
                <w:color w:val="000000"/>
                <w:sz w:val="22"/>
                <w:szCs w:val="22"/>
                <w:lang w:val="lv-LV" w:eastAsia="lv-LV"/>
              </w:rPr>
              <w:t>3.1.2.</w:t>
            </w:r>
          </w:p>
        </w:tc>
        <w:tc>
          <w:tcPr>
            <w:tcW w:w="3714" w:type="dxa"/>
            <w:tcBorders>
              <w:top w:val="single" w:sz="4" w:space="0" w:color="auto"/>
              <w:right w:val="single" w:sz="4" w:space="0" w:color="auto"/>
            </w:tcBorders>
          </w:tcPr>
          <w:p w14:paraId="5E55CB06" w14:textId="77777777" w:rsidR="003548F6" w:rsidRPr="0007337B" w:rsidRDefault="00F305A1" w:rsidP="008176DA">
            <w:pPr>
              <w:overflowPunct w:val="0"/>
              <w:autoSpaceDE w:val="0"/>
              <w:autoSpaceDN w:val="0"/>
              <w:adjustRightInd w:val="0"/>
              <w:jc w:val="both"/>
              <w:textAlignment w:val="baseline"/>
              <w:rPr>
                <w:color w:val="000000"/>
                <w:sz w:val="22"/>
                <w:szCs w:val="22"/>
                <w:lang w:val="lv-LV" w:eastAsia="lv-LV"/>
              </w:rPr>
            </w:pPr>
            <w:r w:rsidRPr="0007337B">
              <w:rPr>
                <w:color w:val="000000"/>
                <w:sz w:val="22"/>
                <w:szCs w:val="22"/>
                <w:lang w:val="lv-LV" w:eastAsia="lv-LV"/>
              </w:rPr>
              <w:t xml:space="preserve">ir konstatēts, ka pretendentam Latvijā ir nodokļu parādi (tai skaitā valsts sociālās apdrošināšanas obligāto iemaksu parādi), kas kopsummā kādā no valstīm </w:t>
            </w:r>
            <w:r w:rsidRPr="0007337B">
              <w:rPr>
                <w:color w:val="000000"/>
                <w:sz w:val="22"/>
                <w:szCs w:val="22"/>
                <w:lang w:val="lv-LV" w:eastAsia="lv-LV"/>
              </w:rPr>
              <w:lastRenderedPageBreak/>
              <w:t xml:space="preserve">pārsniedz EUR 150.00 (viens simts piecdesmit </w:t>
            </w:r>
            <w:r w:rsidRPr="0007337B">
              <w:rPr>
                <w:i/>
                <w:iCs/>
                <w:color w:val="000000"/>
                <w:sz w:val="22"/>
                <w:szCs w:val="22"/>
                <w:lang w:val="lv-LV" w:eastAsia="lv-LV"/>
              </w:rPr>
              <w:t>euro</w:t>
            </w:r>
            <w:r w:rsidRPr="0007337B">
              <w:rPr>
                <w:color w:val="000000"/>
                <w:sz w:val="22"/>
                <w:szCs w:val="22"/>
                <w:lang w:val="lv-LV" w:eastAsia="lv-LV"/>
              </w:rPr>
              <w:t xml:space="preserve"> un 00 centi);</w:t>
            </w:r>
          </w:p>
        </w:tc>
        <w:tc>
          <w:tcPr>
            <w:tcW w:w="284" w:type="dxa"/>
            <w:tcBorders>
              <w:top w:val="single" w:sz="4" w:space="0" w:color="auto"/>
              <w:right w:val="single" w:sz="4" w:space="0" w:color="auto"/>
            </w:tcBorders>
          </w:tcPr>
          <w:p w14:paraId="1C5A9281" w14:textId="77777777" w:rsidR="003548F6" w:rsidRPr="0007337B" w:rsidRDefault="003548F6" w:rsidP="00D90967">
            <w:pPr>
              <w:overflowPunct w:val="0"/>
              <w:autoSpaceDE w:val="0"/>
              <w:autoSpaceDN w:val="0"/>
              <w:adjustRightInd w:val="0"/>
              <w:jc w:val="center"/>
              <w:textAlignment w:val="baseline"/>
              <w:rPr>
                <w:color w:val="000000"/>
                <w:sz w:val="22"/>
                <w:szCs w:val="22"/>
                <w:lang w:val="lv-LV" w:eastAsia="lv-LV"/>
              </w:rPr>
            </w:pPr>
          </w:p>
        </w:tc>
        <w:tc>
          <w:tcPr>
            <w:tcW w:w="850" w:type="dxa"/>
            <w:tcBorders>
              <w:top w:val="single" w:sz="4" w:space="0" w:color="auto"/>
              <w:left w:val="single" w:sz="4" w:space="0" w:color="auto"/>
              <w:right w:val="single" w:sz="4" w:space="0" w:color="auto"/>
            </w:tcBorders>
          </w:tcPr>
          <w:p w14:paraId="59B312DD" w14:textId="39325096" w:rsidR="003548F6" w:rsidRPr="0007337B" w:rsidRDefault="007F594D" w:rsidP="00D90967">
            <w:pPr>
              <w:overflowPunct w:val="0"/>
              <w:autoSpaceDE w:val="0"/>
              <w:autoSpaceDN w:val="0"/>
              <w:adjustRightInd w:val="0"/>
              <w:textAlignment w:val="baseline"/>
              <w:rPr>
                <w:color w:val="000000"/>
                <w:sz w:val="22"/>
                <w:szCs w:val="22"/>
                <w:lang w:val="lv-LV" w:eastAsia="lv-LV"/>
              </w:rPr>
            </w:pPr>
            <w:r w:rsidRPr="0007337B">
              <w:rPr>
                <w:color w:val="000000"/>
                <w:sz w:val="22"/>
                <w:szCs w:val="22"/>
                <w:lang w:val="lv-LV" w:eastAsia="lv-LV"/>
              </w:rPr>
              <w:t>1.</w:t>
            </w:r>
            <w:r w:rsidR="006679CF" w:rsidRPr="0007337B">
              <w:rPr>
                <w:color w:val="000000"/>
                <w:sz w:val="22"/>
                <w:szCs w:val="22"/>
                <w:lang w:val="lv-LV" w:eastAsia="lv-LV"/>
              </w:rPr>
              <w:t>8</w:t>
            </w:r>
            <w:r w:rsidR="003548F6" w:rsidRPr="0007337B">
              <w:rPr>
                <w:color w:val="000000"/>
                <w:sz w:val="22"/>
                <w:szCs w:val="22"/>
                <w:lang w:val="lv-LV" w:eastAsia="lv-LV"/>
              </w:rPr>
              <w:t>.4.</w:t>
            </w:r>
          </w:p>
          <w:p w14:paraId="45E7845F" w14:textId="77777777" w:rsidR="003548F6" w:rsidRPr="0007337B" w:rsidRDefault="003548F6" w:rsidP="00D90967">
            <w:pPr>
              <w:overflowPunct w:val="0"/>
              <w:autoSpaceDE w:val="0"/>
              <w:autoSpaceDN w:val="0"/>
              <w:adjustRightInd w:val="0"/>
              <w:textAlignment w:val="baseline"/>
              <w:rPr>
                <w:color w:val="000000"/>
                <w:sz w:val="22"/>
                <w:szCs w:val="22"/>
                <w:lang w:val="lv-LV" w:eastAsia="lv-LV"/>
              </w:rPr>
            </w:pPr>
          </w:p>
        </w:tc>
        <w:tc>
          <w:tcPr>
            <w:tcW w:w="4035" w:type="dxa"/>
            <w:gridSpan w:val="2"/>
            <w:tcBorders>
              <w:top w:val="single" w:sz="4" w:space="0" w:color="auto"/>
              <w:left w:val="single" w:sz="4" w:space="0" w:color="auto"/>
            </w:tcBorders>
          </w:tcPr>
          <w:p w14:paraId="5DCE136A" w14:textId="77777777" w:rsidR="003548F6" w:rsidRPr="0007337B" w:rsidRDefault="00F305A1" w:rsidP="00E5189D">
            <w:pPr>
              <w:overflowPunct w:val="0"/>
              <w:autoSpaceDE w:val="0"/>
              <w:autoSpaceDN w:val="0"/>
              <w:adjustRightInd w:val="0"/>
              <w:jc w:val="both"/>
              <w:textAlignment w:val="baseline"/>
              <w:rPr>
                <w:i/>
                <w:sz w:val="22"/>
                <w:szCs w:val="22"/>
                <w:lang w:val="lv-LV" w:eastAsia="lv-LV"/>
              </w:rPr>
            </w:pPr>
            <w:r w:rsidRPr="0007337B">
              <w:rPr>
                <w:sz w:val="22"/>
                <w:szCs w:val="22"/>
                <w:lang w:val="lv-LV" w:eastAsia="lv-LV"/>
              </w:rPr>
              <w:t>pretendents dokumentu neiesniedz, informāciju pasūtītājs pārbauda publiskajās datu bāzēs un izmantojot publiski pieejamo informāciju;</w:t>
            </w:r>
          </w:p>
        </w:tc>
      </w:tr>
      <w:tr w:rsidR="003548F6" w:rsidRPr="006E6285" w14:paraId="3271887C" w14:textId="77777777" w:rsidTr="008176DA">
        <w:trPr>
          <w:trHeight w:val="117"/>
        </w:trPr>
        <w:tc>
          <w:tcPr>
            <w:tcW w:w="993" w:type="dxa"/>
          </w:tcPr>
          <w:p w14:paraId="34AD2C4F" w14:textId="77777777" w:rsidR="003548F6" w:rsidRPr="0007337B" w:rsidRDefault="003548F6" w:rsidP="00D90967">
            <w:pPr>
              <w:overflowPunct w:val="0"/>
              <w:autoSpaceDE w:val="0"/>
              <w:autoSpaceDN w:val="0"/>
              <w:adjustRightInd w:val="0"/>
              <w:textAlignment w:val="baseline"/>
              <w:rPr>
                <w:color w:val="000000"/>
                <w:sz w:val="22"/>
                <w:szCs w:val="22"/>
                <w:lang w:val="lv-LV" w:eastAsia="lv-LV"/>
              </w:rPr>
            </w:pPr>
            <w:r w:rsidRPr="0007337B">
              <w:rPr>
                <w:color w:val="000000"/>
                <w:sz w:val="22"/>
                <w:szCs w:val="22"/>
                <w:lang w:val="lv-LV" w:eastAsia="lv-LV"/>
              </w:rPr>
              <w:t>3.1.3.</w:t>
            </w:r>
          </w:p>
        </w:tc>
        <w:tc>
          <w:tcPr>
            <w:tcW w:w="3714" w:type="dxa"/>
            <w:tcBorders>
              <w:top w:val="single" w:sz="4" w:space="0" w:color="auto"/>
              <w:right w:val="single" w:sz="4" w:space="0" w:color="auto"/>
            </w:tcBorders>
          </w:tcPr>
          <w:p w14:paraId="7289A7E4" w14:textId="77777777" w:rsidR="003548F6" w:rsidRPr="0007337B" w:rsidRDefault="00F305A1" w:rsidP="00D90967">
            <w:pPr>
              <w:overflowPunct w:val="0"/>
              <w:autoSpaceDE w:val="0"/>
              <w:autoSpaceDN w:val="0"/>
              <w:adjustRightInd w:val="0"/>
              <w:jc w:val="both"/>
              <w:textAlignment w:val="baseline"/>
              <w:rPr>
                <w:color w:val="000000"/>
                <w:sz w:val="22"/>
                <w:szCs w:val="22"/>
                <w:lang w:val="lv-LV" w:eastAsia="lv-LV"/>
              </w:rPr>
            </w:pPr>
            <w:r w:rsidRPr="0007337B">
              <w:rPr>
                <w:color w:val="000000"/>
                <w:sz w:val="22"/>
                <w:szCs w:val="22"/>
                <w:lang w:val="lv-LV" w:eastAsia="lv-LV"/>
              </w:rPr>
              <w:t>pretendents, tā darbinieks vai pretendenta piedāvājumā norādītā persona ir konsultējusi vai citādi bijusi iesaistīta iepirkuma dokumentu sagatavošanā.</w:t>
            </w:r>
          </w:p>
        </w:tc>
        <w:tc>
          <w:tcPr>
            <w:tcW w:w="284" w:type="dxa"/>
            <w:tcBorders>
              <w:top w:val="single" w:sz="4" w:space="0" w:color="auto"/>
              <w:right w:val="single" w:sz="4" w:space="0" w:color="auto"/>
            </w:tcBorders>
          </w:tcPr>
          <w:p w14:paraId="25FAC3D3" w14:textId="77777777" w:rsidR="003548F6" w:rsidRPr="0007337B" w:rsidRDefault="003548F6" w:rsidP="00D90967">
            <w:pPr>
              <w:overflowPunct w:val="0"/>
              <w:autoSpaceDE w:val="0"/>
              <w:autoSpaceDN w:val="0"/>
              <w:adjustRightInd w:val="0"/>
              <w:jc w:val="center"/>
              <w:textAlignment w:val="baseline"/>
              <w:rPr>
                <w:color w:val="000000"/>
                <w:sz w:val="22"/>
                <w:szCs w:val="22"/>
                <w:lang w:val="lv-LV" w:eastAsia="lv-LV"/>
              </w:rPr>
            </w:pPr>
          </w:p>
        </w:tc>
        <w:tc>
          <w:tcPr>
            <w:tcW w:w="850" w:type="dxa"/>
            <w:tcBorders>
              <w:top w:val="single" w:sz="4" w:space="0" w:color="auto"/>
              <w:left w:val="single" w:sz="4" w:space="0" w:color="auto"/>
              <w:right w:val="single" w:sz="4" w:space="0" w:color="auto"/>
            </w:tcBorders>
          </w:tcPr>
          <w:p w14:paraId="20374202" w14:textId="6F462D19" w:rsidR="003548F6" w:rsidRPr="0007337B" w:rsidRDefault="002813A3" w:rsidP="00D90967">
            <w:pPr>
              <w:overflowPunct w:val="0"/>
              <w:autoSpaceDE w:val="0"/>
              <w:autoSpaceDN w:val="0"/>
              <w:adjustRightInd w:val="0"/>
              <w:textAlignment w:val="baseline"/>
              <w:rPr>
                <w:sz w:val="22"/>
                <w:szCs w:val="22"/>
                <w:lang w:val="lv-LV" w:eastAsia="lv-LV"/>
              </w:rPr>
            </w:pPr>
            <w:r w:rsidRPr="0007337B">
              <w:rPr>
                <w:color w:val="000000"/>
                <w:sz w:val="22"/>
                <w:szCs w:val="22"/>
                <w:lang w:val="lv-LV" w:eastAsia="lv-LV"/>
              </w:rPr>
              <w:t>1.</w:t>
            </w:r>
            <w:r w:rsidR="006679CF" w:rsidRPr="0007337B">
              <w:rPr>
                <w:color w:val="000000"/>
                <w:sz w:val="22"/>
                <w:szCs w:val="22"/>
                <w:lang w:val="lv-LV" w:eastAsia="lv-LV"/>
              </w:rPr>
              <w:t>8</w:t>
            </w:r>
            <w:r w:rsidR="003548F6" w:rsidRPr="0007337B">
              <w:rPr>
                <w:color w:val="000000"/>
                <w:sz w:val="22"/>
                <w:szCs w:val="22"/>
                <w:lang w:val="lv-LV" w:eastAsia="lv-LV"/>
              </w:rPr>
              <w:t>.5.</w:t>
            </w:r>
          </w:p>
        </w:tc>
        <w:tc>
          <w:tcPr>
            <w:tcW w:w="4035" w:type="dxa"/>
            <w:gridSpan w:val="2"/>
            <w:tcBorders>
              <w:top w:val="single" w:sz="4" w:space="0" w:color="auto"/>
              <w:left w:val="single" w:sz="4" w:space="0" w:color="auto"/>
            </w:tcBorders>
          </w:tcPr>
          <w:p w14:paraId="02EBFDBA" w14:textId="77777777" w:rsidR="003548F6" w:rsidRPr="0007337B" w:rsidRDefault="00F305A1" w:rsidP="00E5189D">
            <w:pPr>
              <w:overflowPunct w:val="0"/>
              <w:autoSpaceDE w:val="0"/>
              <w:autoSpaceDN w:val="0"/>
              <w:adjustRightInd w:val="0"/>
              <w:jc w:val="both"/>
              <w:textAlignment w:val="baseline"/>
              <w:rPr>
                <w:i/>
                <w:sz w:val="22"/>
                <w:szCs w:val="22"/>
                <w:lang w:val="lv-LV" w:eastAsia="lv-LV"/>
              </w:rPr>
            </w:pPr>
            <w:r w:rsidRPr="0007337B">
              <w:rPr>
                <w:sz w:val="22"/>
                <w:szCs w:val="22"/>
                <w:lang w:val="lv-LV" w:eastAsia="lv-LV"/>
              </w:rPr>
              <w:t xml:space="preserve">informācija (apliecinājums), ka pretendents, tā darbinieks vai pretendenta piedāvājumā norādītā persona nav konsultējusi vai citādi bijusi iesaistīta </w:t>
            </w:r>
            <w:r w:rsidRPr="002A0730">
              <w:rPr>
                <w:sz w:val="22"/>
                <w:szCs w:val="22"/>
                <w:lang w:val="lv-LV" w:eastAsia="lv-LV"/>
              </w:rPr>
              <w:t xml:space="preserve">iepirkuma dokumentu sagatavošanā (nolikuma 1.pielikuma </w:t>
            </w:r>
            <w:r w:rsidR="001E3F5F" w:rsidRPr="002A0730">
              <w:rPr>
                <w:sz w:val="22"/>
                <w:szCs w:val="22"/>
                <w:lang w:val="lv-LV" w:eastAsia="lv-LV"/>
              </w:rPr>
              <w:t>9</w:t>
            </w:r>
            <w:r w:rsidRPr="002A0730">
              <w:rPr>
                <w:sz w:val="22"/>
                <w:szCs w:val="22"/>
                <w:lang w:val="lv-LV" w:eastAsia="lv-LV"/>
              </w:rPr>
              <w:t>. punkts);</w:t>
            </w:r>
          </w:p>
        </w:tc>
      </w:tr>
      <w:tr w:rsidR="003548F6" w:rsidRPr="006E6285" w14:paraId="1244C558" w14:textId="77777777" w:rsidTr="008176DA">
        <w:trPr>
          <w:trHeight w:val="117"/>
        </w:trPr>
        <w:tc>
          <w:tcPr>
            <w:tcW w:w="993" w:type="dxa"/>
          </w:tcPr>
          <w:p w14:paraId="488DD491" w14:textId="77777777" w:rsidR="003548F6" w:rsidRPr="0007337B" w:rsidRDefault="003548F6" w:rsidP="00D90967">
            <w:pPr>
              <w:overflowPunct w:val="0"/>
              <w:autoSpaceDE w:val="0"/>
              <w:autoSpaceDN w:val="0"/>
              <w:adjustRightInd w:val="0"/>
              <w:textAlignment w:val="baseline"/>
              <w:rPr>
                <w:color w:val="000000"/>
                <w:sz w:val="22"/>
                <w:szCs w:val="22"/>
                <w:lang w:val="lv-LV" w:eastAsia="lv-LV"/>
              </w:rPr>
            </w:pPr>
            <w:r w:rsidRPr="0007337B">
              <w:rPr>
                <w:color w:val="000000"/>
                <w:sz w:val="22"/>
                <w:szCs w:val="22"/>
                <w:lang w:val="lv-LV" w:eastAsia="lv-LV"/>
              </w:rPr>
              <w:t>3.1.4.</w:t>
            </w:r>
          </w:p>
        </w:tc>
        <w:tc>
          <w:tcPr>
            <w:tcW w:w="3714" w:type="dxa"/>
            <w:tcBorders>
              <w:top w:val="single" w:sz="4" w:space="0" w:color="auto"/>
              <w:right w:val="single" w:sz="4" w:space="0" w:color="auto"/>
            </w:tcBorders>
          </w:tcPr>
          <w:p w14:paraId="04208F27" w14:textId="77777777" w:rsidR="003548F6" w:rsidRPr="0007337B" w:rsidRDefault="00F305A1" w:rsidP="00D90967">
            <w:pPr>
              <w:overflowPunct w:val="0"/>
              <w:autoSpaceDE w:val="0"/>
              <w:autoSpaceDN w:val="0"/>
              <w:adjustRightInd w:val="0"/>
              <w:jc w:val="both"/>
              <w:textAlignment w:val="baseline"/>
              <w:rPr>
                <w:color w:val="000000"/>
                <w:sz w:val="22"/>
                <w:szCs w:val="22"/>
                <w:lang w:val="lv-LV" w:eastAsia="lv-LV"/>
              </w:rPr>
            </w:pPr>
            <w:r w:rsidRPr="0007337B">
              <w:rPr>
                <w:sz w:val="22"/>
                <w:szCs w:val="22"/>
                <w:lang w:val="lv-LV"/>
              </w:rPr>
              <w:t>pretendents ir sniedzis nepatiesu informāciju tā kvalifikācijas novērtēšanai vai vispār nav sniedzis pieprasīto informāciju.</w:t>
            </w:r>
          </w:p>
        </w:tc>
        <w:tc>
          <w:tcPr>
            <w:tcW w:w="284" w:type="dxa"/>
            <w:tcBorders>
              <w:top w:val="single" w:sz="4" w:space="0" w:color="auto"/>
              <w:right w:val="single" w:sz="4" w:space="0" w:color="auto"/>
            </w:tcBorders>
          </w:tcPr>
          <w:p w14:paraId="702081CA" w14:textId="77777777" w:rsidR="003548F6" w:rsidRPr="0007337B" w:rsidRDefault="003548F6" w:rsidP="00D90967">
            <w:pPr>
              <w:overflowPunct w:val="0"/>
              <w:autoSpaceDE w:val="0"/>
              <w:autoSpaceDN w:val="0"/>
              <w:adjustRightInd w:val="0"/>
              <w:jc w:val="center"/>
              <w:textAlignment w:val="baseline"/>
              <w:rPr>
                <w:color w:val="000000"/>
                <w:sz w:val="22"/>
                <w:szCs w:val="22"/>
                <w:lang w:val="lv-LV" w:eastAsia="lv-LV"/>
              </w:rPr>
            </w:pPr>
          </w:p>
        </w:tc>
        <w:tc>
          <w:tcPr>
            <w:tcW w:w="850" w:type="dxa"/>
            <w:tcBorders>
              <w:top w:val="single" w:sz="4" w:space="0" w:color="auto"/>
              <w:left w:val="single" w:sz="4" w:space="0" w:color="auto"/>
              <w:right w:val="single" w:sz="4" w:space="0" w:color="auto"/>
            </w:tcBorders>
          </w:tcPr>
          <w:p w14:paraId="2A200C2F" w14:textId="28FF868D" w:rsidR="003548F6" w:rsidRPr="0007337B" w:rsidRDefault="002813A3" w:rsidP="00D90967">
            <w:pPr>
              <w:overflowPunct w:val="0"/>
              <w:autoSpaceDE w:val="0"/>
              <w:autoSpaceDN w:val="0"/>
              <w:adjustRightInd w:val="0"/>
              <w:textAlignment w:val="baseline"/>
              <w:rPr>
                <w:color w:val="000000"/>
                <w:sz w:val="22"/>
                <w:szCs w:val="22"/>
                <w:lang w:val="lv-LV" w:eastAsia="lv-LV"/>
              </w:rPr>
            </w:pPr>
            <w:r w:rsidRPr="0007337B">
              <w:rPr>
                <w:color w:val="000000"/>
                <w:sz w:val="22"/>
                <w:szCs w:val="22"/>
                <w:lang w:val="lv-LV" w:eastAsia="lv-LV"/>
              </w:rPr>
              <w:t>1.</w:t>
            </w:r>
            <w:r w:rsidR="006679CF" w:rsidRPr="0007337B">
              <w:rPr>
                <w:color w:val="000000"/>
                <w:sz w:val="22"/>
                <w:szCs w:val="22"/>
                <w:lang w:val="lv-LV" w:eastAsia="lv-LV"/>
              </w:rPr>
              <w:t>8</w:t>
            </w:r>
            <w:r w:rsidR="003548F6" w:rsidRPr="0007337B">
              <w:rPr>
                <w:color w:val="000000"/>
                <w:sz w:val="22"/>
                <w:szCs w:val="22"/>
                <w:lang w:val="lv-LV" w:eastAsia="lv-LV"/>
              </w:rPr>
              <w:t>.6.</w:t>
            </w:r>
          </w:p>
        </w:tc>
        <w:tc>
          <w:tcPr>
            <w:tcW w:w="4035" w:type="dxa"/>
            <w:gridSpan w:val="2"/>
            <w:tcBorders>
              <w:top w:val="single" w:sz="4" w:space="0" w:color="auto"/>
              <w:left w:val="single" w:sz="4" w:space="0" w:color="auto"/>
            </w:tcBorders>
          </w:tcPr>
          <w:p w14:paraId="2A802CD6" w14:textId="77777777" w:rsidR="003548F6" w:rsidRPr="0007337B" w:rsidRDefault="003548F6" w:rsidP="00B438ED">
            <w:pPr>
              <w:overflowPunct w:val="0"/>
              <w:autoSpaceDE w:val="0"/>
              <w:autoSpaceDN w:val="0"/>
              <w:adjustRightInd w:val="0"/>
              <w:jc w:val="both"/>
              <w:textAlignment w:val="baseline"/>
              <w:rPr>
                <w:i/>
                <w:color w:val="FFC000"/>
                <w:sz w:val="22"/>
                <w:szCs w:val="22"/>
                <w:lang w:val="lv-LV" w:eastAsia="lv-LV"/>
              </w:rPr>
            </w:pPr>
            <w:r w:rsidRPr="0007337B">
              <w:rPr>
                <w:sz w:val="22"/>
                <w:szCs w:val="22"/>
                <w:lang w:val="lv-LV" w:eastAsia="lv-LV"/>
              </w:rPr>
              <w:t xml:space="preserve">pretendents dokumentu neiesniedz, informāciju </w:t>
            </w:r>
            <w:r w:rsidR="00C256B2" w:rsidRPr="0007337B">
              <w:rPr>
                <w:sz w:val="22"/>
                <w:szCs w:val="22"/>
                <w:lang w:val="lv-LV" w:eastAsia="lv-LV"/>
              </w:rPr>
              <w:t>Pircējs</w:t>
            </w:r>
            <w:r w:rsidRPr="0007337B">
              <w:rPr>
                <w:sz w:val="22"/>
                <w:szCs w:val="22"/>
                <w:lang w:val="lv-LV" w:eastAsia="lv-LV"/>
              </w:rPr>
              <w:t xml:space="preserve"> pārbauda publiskajās datu bāzēs un izmantojot publiski pieejamo informāciju;</w:t>
            </w:r>
          </w:p>
        </w:tc>
      </w:tr>
      <w:tr w:rsidR="00246D16" w:rsidRPr="006E6285" w14:paraId="451A6EF3" w14:textId="77777777" w:rsidTr="008176DA">
        <w:trPr>
          <w:trHeight w:val="117"/>
        </w:trPr>
        <w:tc>
          <w:tcPr>
            <w:tcW w:w="993" w:type="dxa"/>
          </w:tcPr>
          <w:p w14:paraId="73536BE6" w14:textId="77777777" w:rsidR="00246D16" w:rsidRPr="0007337B" w:rsidRDefault="00246D16" w:rsidP="00D90967">
            <w:pPr>
              <w:overflowPunct w:val="0"/>
              <w:autoSpaceDE w:val="0"/>
              <w:autoSpaceDN w:val="0"/>
              <w:adjustRightInd w:val="0"/>
              <w:textAlignment w:val="baseline"/>
              <w:rPr>
                <w:color w:val="000000"/>
                <w:sz w:val="22"/>
                <w:szCs w:val="22"/>
                <w:lang w:val="lv-LV" w:eastAsia="lv-LV"/>
              </w:rPr>
            </w:pPr>
            <w:r w:rsidRPr="0007337B">
              <w:rPr>
                <w:color w:val="000000"/>
                <w:sz w:val="22"/>
                <w:szCs w:val="22"/>
                <w:lang w:val="lv-LV" w:eastAsia="lv-LV"/>
              </w:rPr>
              <w:t>3.1.5.</w:t>
            </w:r>
          </w:p>
        </w:tc>
        <w:tc>
          <w:tcPr>
            <w:tcW w:w="3714" w:type="dxa"/>
            <w:tcBorders>
              <w:top w:val="single" w:sz="4" w:space="0" w:color="auto"/>
              <w:right w:val="single" w:sz="4" w:space="0" w:color="auto"/>
            </w:tcBorders>
          </w:tcPr>
          <w:p w14:paraId="625F59D4" w14:textId="77777777" w:rsidR="00246D16" w:rsidRPr="0007337B" w:rsidRDefault="00246D16" w:rsidP="00D90967">
            <w:pPr>
              <w:overflowPunct w:val="0"/>
              <w:autoSpaceDE w:val="0"/>
              <w:autoSpaceDN w:val="0"/>
              <w:adjustRightInd w:val="0"/>
              <w:jc w:val="both"/>
              <w:textAlignment w:val="baseline"/>
              <w:rPr>
                <w:sz w:val="22"/>
                <w:szCs w:val="22"/>
                <w:lang w:val="lv-LV"/>
              </w:rPr>
            </w:pPr>
            <w:r w:rsidRPr="0007337B">
              <w:rPr>
                <w:sz w:val="22"/>
                <w:szCs w:val="22"/>
                <w:lang w:val="lv-LV"/>
              </w:rPr>
              <w:t>ir konstatēts, ka uz pretendentu attiecas Starptautisko un Latvijas Republikas nacionālo sankciju likuma ierobežojumi.</w:t>
            </w:r>
          </w:p>
        </w:tc>
        <w:tc>
          <w:tcPr>
            <w:tcW w:w="284" w:type="dxa"/>
            <w:tcBorders>
              <w:top w:val="single" w:sz="4" w:space="0" w:color="auto"/>
              <w:right w:val="single" w:sz="4" w:space="0" w:color="auto"/>
            </w:tcBorders>
          </w:tcPr>
          <w:p w14:paraId="7F05FCD8" w14:textId="77777777" w:rsidR="00246D16" w:rsidRPr="0007337B" w:rsidRDefault="00246D16" w:rsidP="00D90967">
            <w:pPr>
              <w:overflowPunct w:val="0"/>
              <w:autoSpaceDE w:val="0"/>
              <w:autoSpaceDN w:val="0"/>
              <w:adjustRightInd w:val="0"/>
              <w:jc w:val="center"/>
              <w:textAlignment w:val="baseline"/>
              <w:rPr>
                <w:color w:val="000000"/>
                <w:sz w:val="22"/>
                <w:szCs w:val="22"/>
                <w:lang w:val="lv-LV" w:eastAsia="lv-LV"/>
              </w:rPr>
            </w:pPr>
          </w:p>
        </w:tc>
        <w:tc>
          <w:tcPr>
            <w:tcW w:w="850" w:type="dxa"/>
            <w:tcBorders>
              <w:top w:val="single" w:sz="4" w:space="0" w:color="auto"/>
              <w:left w:val="single" w:sz="4" w:space="0" w:color="auto"/>
              <w:right w:val="single" w:sz="4" w:space="0" w:color="auto"/>
            </w:tcBorders>
          </w:tcPr>
          <w:p w14:paraId="23C1DAB7" w14:textId="51462759" w:rsidR="00246D16" w:rsidRPr="0007337B" w:rsidRDefault="00246D16" w:rsidP="00D90967">
            <w:pPr>
              <w:overflowPunct w:val="0"/>
              <w:autoSpaceDE w:val="0"/>
              <w:autoSpaceDN w:val="0"/>
              <w:adjustRightInd w:val="0"/>
              <w:textAlignment w:val="baseline"/>
              <w:rPr>
                <w:color w:val="000000"/>
                <w:sz w:val="22"/>
                <w:szCs w:val="22"/>
                <w:lang w:val="lv-LV" w:eastAsia="lv-LV"/>
              </w:rPr>
            </w:pPr>
            <w:r w:rsidRPr="0007337B">
              <w:rPr>
                <w:color w:val="000000"/>
                <w:sz w:val="22"/>
                <w:szCs w:val="22"/>
                <w:lang w:val="lv-LV" w:eastAsia="lv-LV"/>
              </w:rPr>
              <w:t>1.</w:t>
            </w:r>
            <w:r w:rsidR="006679CF" w:rsidRPr="0007337B">
              <w:rPr>
                <w:color w:val="000000"/>
                <w:sz w:val="22"/>
                <w:szCs w:val="22"/>
                <w:lang w:val="lv-LV" w:eastAsia="lv-LV"/>
              </w:rPr>
              <w:t>8</w:t>
            </w:r>
            <w:r w:rsidRPr="0007337B">
              <w:rPr>
                <w:color w:val="000000"/>
                <w:sz w:val="22"/>
                <w:szCs w:val="22"/>
                <w:lang w:val="lv-LV" w:eastAsia="lv-LV"/>
              </w:rPr>
              <w:t>.7.</w:t>
            </w:r>
          </w:p>
        </w:tc>
        <w:tc>
          <w:tcPr>
            <w:tcW w:w="4035" w:type="dxa"/>
            <w:gridSpan w:val="2"/>
            <w:tcBorders>
              <w:top w:val="single" w:sz="4" w:space="0" w:color="auto"/>
              <w:left w:val="single" w:sz="4" w:space="0" w:color="auto"/>
            </w:tcBorders>
          </w:tcPr>
          <w:p w14:paraId="5EF055DA" w14:textId="77777777" w:rsidR="00246D16" w:rsidRPr="0007337B" w:rsidRDefault="00246D16" w:rsidP="00B438ED">
            <w:pPr>
              <w:overflowPunct w:val="0"/>
              <w:autoSpaceDE w:val="0"/>
              <w:autoSpaceDN w:val="0"/>
              <w:adjustRightInd w:val="0"/>
              <w:jc w:val="both"/>
              <w:textAlignment w:val="baseline"/>
              <w:rPr>
                <w:sz w:val="22"/>
                <w:szCs w:val="22"/>
                <w:lang w:val="lv-LV" w:eastAsia="lv-LV"/>
              </w:rPr>
            </w:pPr>
            <w:r w:rsidRPr="0007337B">
              <w:rPr>
                <w:sz w:val="22"/>
                <w:szCs w:val="22"/>
                <w:lang w:val="lv-LV" w:eastAsia="lv-LV"/>
              </w:rPr>
              <w:t>pretendents dokumentu neiesniedz, informāciju pasūtītājs pārbauda publiskajās datu bāzēs un izmantojot publiski pieejamo informāciju.</w:t>
            </w:r>
          </w:p>
        </w:tc>
      </w:tr>
      <w:tr w:rsidR="00FB6FAC" w:rsidRPr="006E6285" w14:paraId="04622135" w14:textId="77777777" w:rsidTr="003E2995">
        <w:trPr>
          <w:trHeight w:val="423"/>
        </w:trPr>
        <w:tc>
          <w:tcPr>
            <w:tcW w:w="993" w:type="dxa"/>
            <w:tcBorders>
              <w:bottom w:val="single" w:sz="4" w:space="0" w:color="auto"/>
              <w:right w:val="single" w:sz="4" w:space="0" w:color="auto"/>
            </w:tcBorders>
          </w:tcPr>
          <w:p w14:paraId="221F498E" w14:textId="77777777" w:rsidR="00FB6FAC" w:rsidRPr="0007337B" w:rsidRDefault="00FB6FAC" w:rsidP="00D90967">
            <w:pPr>
              <w:overflowPunct w:val="0"/>
              <w:autoSpaceDE w:val="0"/>
              <w:autoSpaceDN w:val="0"/>
              <w:adjustRightInd w:val="0"/>
              <w:textAlignment w:val="baseline"/>
              <w:rPr>
                <w:sz w:val="22"/>
                <w:szCs w:val="22"/>
                <w:lang w:val="lv-LV" w:eastAsia="lv-LV"/>
              </w:rPr>
            </w:pPr>
            <w:r w:rsidRPr="0007337B">
              <w:rPr>
                <w:b/>
                <w:sz w:val="22"/>
                <w:szCs w:val="22"/>
                <w:lang w:val="lv-LV" w:eastAsia="lv-LV"/>
              </w:rPr>
              <w:t>4</w:t>
            </w:r>
            <w:r w:rsidRPr="0007337B">
              <w:rPr>
                <w:sz w:val="22"/>
                <w:szCs w:val="22"/>
                <w:lang w:val="lv-LV" w:eastAsia="lv-LV"/>
              </w:rPr>
              <w:t>.</w:t>
            </w:r>
          </w:p>
        </w:tc>
        <w:tc>
          <w:tcPr>
            <w:tcW w:w="8883" w:type="dxa"/>
            <w:gridSpan w:val="5"/>
            <w:tcBorders>
              <w:left w:val="single" w:sz="4" w:space="0" w:color="auto"/>
              <w:bottom w:val="single" w:sz="4" w:space="0" w:color="auto"/>
              <w:right w:val="single" w:sz="4" w:space="0" w:color="auto"/>
            </w:tcBorders>
          </w:tcPr>
          <w:p w14:paraId="255587EE" w14:textId="77777777" w:rsidR="007119A1" w:rsidRPr="0007337B" w:rsidRDefault="007119A1" w:rsidP="00D90967">
            <w:pPr>
              <w:overflowPunct w:val="0"/>
              <w:autoSpaceDE w:val="0"/>
              <w:autoSpaceDN w:val="0"/>
              <w:adjustRightInd w:val="0"/>
              <w:jc w:val="both"/>
              <w:textAlignment w:val="baseline"/>
              <w:rPr>
                <w:b/>
                <w:caps/>
                <w:lang w:val="lv-LV" w:eastAsia="lv-LV"/>
              </w:rPr>
            </w:pPr>
          </w:p>
          <w:p w14:paraId="5D4C89E7" w14:textId="77777777" w:rsidR="00FB6FAC" w:rsidRPr="0007337B" w:rsidRDefault="007119A1" w:rsidP="00D90967">
            <w:pPr>
              <w:overflowPunct w:val="0"/>
              <w:autoSpaceDE w:val="0"/>
              <w:autoSpaceDN w:val="0"/>
              <w:adjustRightInd w:val="0"/>
              <w:jc w:val="both"/>
              <w:textAlignment w:val="baseline"/>
              <w:rPr>
                <w:rFonts w:eastAsia="Calibri"/>
                <w:b/>
                <w:lang w:val="lv-LV"/>
              </w:rPr>
            </w:pPr>
            <w:r w:rsidRPr="0007337B">
              <w:rPr>
                <w:b/>
                <w:caps/>
                <w:lang w:val="lv-LV" w:eastAsia="lv-LV"/>
              </w:rPr>
              <w:t>kvalifikācijas noteikumi PRETENDENTIEM.</w:t>
            </w:r>
            <w:r w:rsidRPr="0007337B">
              <w:rPr>
                <w:rFonts w:eastAsia="Calibri"/>
                <w:b/>
                <w:lang w:val="lv-LV"/>
              </w:rPr>
              <w:t xml:space="preserve"> Prasības attiecībā uz pretendenta iespējām veikt profesionālo darbību, </w:t>
            </w:r>
            <w:r w:rsidRPr="0007337B">
              <w:rPr>
                <w:b/>
                <w:lang w:val="lv-LV"/>
              </w:rPr>
              <w:t>saimniecisko stāvokli,</w:t>
            </w:r>
            <w:r w:rsidRPr="0007337B">
              <w:rPr>
                <w:rFonts w:eastAsia="Calibri"/>
                <w:b/>
                <w:lang w:val="lv-LV"/>
              </w:rPr>
              <w:t xml:space="preserve"> tehniskajām un profesionālajām spējām</w:t>
            </w:r>
          </w:p>
          <w:p w14:paraId="5C5357F4" w14:textId="77777777" w:rsidR="007119A1" w:rsidRPr="0007337B" w:rsidRDefault="007119A1" w:rsidP="00D90967">
            <w:pPr>
              <w:overflowPunct w:val="0"/>
              <w:autoSpaceDE w:val="0"/>
              <w:autoSpaceDN w:val="0"/>
              <w:adjustRightInd w:val="0"/>
              <w:jc w:val="both"/>
              <w:textAlignment w:val="baseline"/>
              <w:rPr>
                <w:rFonts w:eastAsia="Calibri"/>
                <w:sz w:val="22"/>
                <w:szCs w:val="22"/>
                <w:lang w:val="lv-LV"/>
              </w:rPr>
            </w:pPr>
          </w:p>
        </w:tc>
      </w:tr>
      <w:tr w:rsidR="003548F6" w:rsidRPr="0007337B" w14:paraId="7EBE3A67" w14:textId="77777777" w:rsidTr="008176DA">
        <w:trPr>
          <w:trHeight w:val="1039"/>
        </w:trPr>
        <w:tc>
          <w:tcPr>
            <w:tcW w:w="993" w:type="dxa"/>
          </w:tcPr>
          <w:p w14:paraId="43A0A181" w14:textId="77777777" w:rsidR="003548F6" w:rsidRPr="0007337B" w:rsidRDefault="003548F6" w:rsidP="00D90967">
            <w:pPr>
              <w:overflowPunct w:val="0"/>
              <w:autoSpaceDE w:val="0"/>
              <w:autoSpaceDN w:val="0"/>
              <w:adjustRightInd w:val="0"/>
              <w:textAlignment w:val="baseline"/>
              <w:rPr>
                <w:b/>
                <w:sz w:val="20"/>
                <w:szCs w:val="20"/>
                <w:lang w:val="lv-LV" w:eastAsia="lv-LV"/>
              </w:rPr>
            </w:pPr>
            <w:r w:rsidRPr="0007337B">
              <w:rPr>
                <w:rFonts w:eastAsia="Calibri"/>
                <w:sz w:val="22"/>
                <w:szCs w:val="22"/>
                <w:lang w:val="lv-LV"/>
              </w:rPr>
              <w:t>4.1.</w:t>
            </w:r>
          </w:p>
        </w:tc>
        <w:tc>
          <w:tcPr>
            <w:tcW w:w="3714" w:type="dxa"/>
            <w:tcBorders>
              <w:right w:val="single" w:sz="4" w:space="0" w:color="auto"/>
            </w:tcBorders>
          </w:tcPr>
          <w:p w14:paraId="0460B4FF" w14:textId="77777777" w:rsidR="003548F6" w:rsidRPr="0007337B" w:rsidRDefault="007E000D" w:rsidP="001D5AFF">
            <w:pPr>
              <w:jc w:val="both"/>
              <w:rPr>
                <w:rFonts w:eastAsia="Calibri"/>
                <w:sz w:val="22"/>
                <w:szCs w:val="22"/>
                <w:lang w:val="lv-LV"/>
              </w:rPr>
            </w:pPr>
            <w:r w:rsidRPr="0007337B">
              <w:rPr>
                <w:rFonts w:eastAsia="Calibri"/>
                <w:sz w:val="22"/>
                <w:szCs w:val="22"/>
                <w:lang w:val="lv-LV"/>
              </w:rPr>
              <w:t>P</w:t>
            </w:r>
            <w:r w:rsidR="003548F6" w:rsidRPr="0007337B">
              <w:rPr>
                <w:rFonts w:eastAsia="Calibri"/>
                <w:sz w:val="22"/>
                <w:szCs w:val="22"/>
                <w:lang w:val="lv-LV"/>
              </w:rPr>
              <w:t xml:space="preserve">retendents ir reģistrēts, licencēts vai sertificēts </w:t>
            </w:r>
            <w:r w:rsidR="007119A1" w:rsidRPr="0007337B">
              <w:rPr>
                <w:rFonts w:eastAsia="Calibri"/>
                <w:sz w:val="22"/>
                <w:szCs w:val="22"/>
                <w:lang w:val="lv-LV"/>
              </w:rPr>
              <w:t>LR Komercreģistrā atbilstoši attiecīgās valsts normatīvo aktu prasībām</w:t>
            </w:r>
            <w:r w:rsidR="003548F6" w:rsidRPr="0007337B">
              <w:rPr>
                <w:rFonts w:eastAsia="Calibri"/>
                <w:sz w:val="22"/>
                <w:szCs w:val="22"/>
                <w:lang w:val="lv-LV"/>
              </w:rPr>
              <w:t>;</w:t>
            </w:r>
          </w:p>
        </w:tc>
        <w:tc>
          <w:tcPr>
            <w:tcW w:w="284" w:type="dxa"/>
            <w:tcBorders>
              <w:right w:val="single" w:sz="4" w:space="0" w:color="auto"/>
            </w:tcBorders>
          </w:tcPr>
          <w:p w14:paraId="0D0C5A08" w14:textId="77777777" w:rsidR="003548F6" w:rsidRPr="0007337B" w:rsidRDefault="003548F6" w:rsidP="00D90967">
            <w:pPr>
              <w:overflowPunct w:val="0"/>
              <w:autoSpaceDE w:val="0"/>
              <w:autoSpaceDN w:val="0"/>
              <w:adjustRightInd w:val="0"/>
              <w:jc w:val="center"/>
              <w:textAlignment w:val="baseline"/>
              <w:rPr>
                <w:b/>
                <w:sz w:val="22"/>
                <w:szCs w:val="22"/>
                <w:lang w:val="lv-LV" w:eastAsia="lv-LV"/>
              </w:rPr>
            </w:pPr>
          </w:p>
        </w:tc>
        <w:tc>
          <w:tcPr>
            <w:tcW w:w="850" w:type="dxa"/>
            <w:tcBorders>
              <w:left w:val="single" w:sz="4" w:space="0" w:color="auto"/>
              <w:right w:val="single" w:sz="4" w:space="0" w:color="auto"/>
            </w:tcBorders>
          </w:tcPr>
          <w:p w14:paraId="2DE68BA5" w14:textId="0AAD77A0" w:rsidR="003548F6" w:rsidRPr="0007337B" w:rsidRDefault="002813A3" w:rsidP="001D5AFF">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003548F6" w:rsidRPr="0007337B">
              <w:rPr>
                <w:sz w:val="22"/>
                <w:szCs w:val="22"/>
                <w:lang w:val="lv-LV" w:eastAsia="lv-LV"/>
              </w:rPr>
              <w:t>.</w:t>
            </w:r>
            <w:r w:rsidR="007E000D" w:rsidRPr="0007337B">
              <w:rPr>
                <w:sz w:val="22"/>
                <w:szCs w:val="22"/>
                <w:lang w:val="lv-LV" w:eastAsia="lv-LV"/>
              </w:rPr>
              <w:t>8</w:t>
            </w:r>
            <w:r w:rsidR="003548F6" w:rsidRPr="0007337B">
              <w:rPr>
                <w:sz w:val="22"/>
                <w:szCs w:val="22"/>
                <w:lang w:val="lv-LV" w:eastAsia="lv-LV"/>
              </w:rPr>
              <w:t>.</w:t>
            </w:r>
          </w:p>
        </w:tc>
        <w:tc>
          <w:tcPr>
            <w:tcW w:w="4035" w:type="dxa"/>
            <w:gridSpan w:val="2"/>
            <w:tcBorders>
              <w:left w:val="single" w:sz="4" w:space="0" w:color="auto"/>
              <w:bottom w:val="single" w:sz="4" w:space="0" w:color="auto"/>
            </w:tcBorders>
          </w:tcPr>
          <w:p w14:paraId="00880F43" w14:textId="77777777" w:rsidR="003548F6" w:rsidRPr="0007337B" w:rsidRDefault="00B578C6" w:rsidP="00D90967">
            <w:pPr>
              <w:overflowPunct w:val="0"/>
              <w:autoSpaceDE w:val="0"/>
              <w:autoSpaceDN w:val="0"/>
              <w:adjustRightInd w:val="0"/>
              <w:jc w:val="both"/>
              <w:textAlignment w:val="baseline"/>
              <w:rPr>
                <w:i/>
                <w:sz w:val="22"/>
                <w:szCs w:val="22"/>
                <w:lang w:val="lv-LV" w:eastAsia="lv-LV"/>
              </w:rPr>
            </w:pPr>
            <w:r w:rsidRPr="0007337B">
              <w:rPr>
                <w:sz w:val="22"/>
                <w:szCs w:val="22"/>
                <w:lang w:val="lv-LV" w:eastAsia="lv-LV"/>
              </w:rPr>
              <w:t>p</w:t>
            </w:r>
            <w:r w:rsidR="007119A1" w:rsidRPr="0007337B">
              <w:rPr>
                <w:sz w:val="22"/>
                <w:szCs w:val="22"/>
                <w:lang w:val="lv-LV" w:eastAsia="lv-LV"/>
              </w:rPr>
              <w:t>ārbauda pasūtītājs</w:t>
            </w:r>
            <w:r w:rsidR="003548F6" w:rsidRPr="0007337B">
              <w:rPr>
                <w:sz w:val="22"/>
                <w:szCs w:val="22"/>
                <w:lang w:val="lv-LV" w:eastAsia="lv-LV"/>
              </w:rPr>
              <w:t>;</w:t>
            </w:r>
          </w:p>
        </w:tc>
      </w:tr>
      <w:tr w:rsidR="00833394" w:rsidRPr="00D761E7" w14:paraId="520785BC" w14:textId="77777777" w:rsidTr="008176DA">
        <w:trPr>
          <w:trHeight w:val="558"/>
        </w:trPr>
        <w:tc>
          <w:tcPr>
            <w:tcW w:w="993" w:type="dxa"/>
          </w:tcPr>
          <w:p w14:paraId="62D3830B" w14:textId="4FA1D349" w:rsidR="00833394" w:rsidRPr="0007337B" w:rsidRDefault="00833394" w:rsidP="00D90967">
            <w:pPr>
              <w:overflowPunct w:val="0"/>
              <w:autoSpaceDE w:val="0"/>
              <w:autoSpaceDN w:val="0"/>
              <w:adjustRightInd w:val="0"/>
              <w:textAlignment w:val="baseline"/>
              <w:rPr>
                <w:rFonts w:eastAsia="Calibri"/>
                <w:sz w:val="22"/>
                <w:szCs w:val="22"/>
                <w:lang w:val="lv-LV"/>
              </w:rPr>
            </w:pPr>
            <w:r w:rsidRPr="0007337B">
              <w:rPr>
                <w:bCs/>
                <w:sz w:val="22"/>
                <w:szCs w:val="22"/>
                <w:lang w:val="lv-LV"/>
              </w:rPr>
              <w:t>4.</w:t>
            </w:r>
            <w:r w:rsidR="00561E4E" w:rsidRPr="0007337B">
              <w:rPr>
                <w:bCs/>
                <w:sz w:val="22"/>
                <w:szCs w:val="22"/>
                <w:lang w:val="lv-LV"/>
              </w:rPr>
              <w:t>2</w:t>
            </w:r>
            <w:r w:rsidR="00A52F4E" w:rsidRPr="0007337B">
              <w:rPr>
                <w:bCs/>
                <w:sz w:val="22"/>
                <w:szCs w:val="22"/>
                <w:lang w:val="lv-LV"/>
              </w:rPr>
              <w:t>.</w:t>
            </w:r>
          </w:p>
        </w:tc>
        <w:tc>
          <w:tcPr>
            <w:tcW w:w="3714" w:type="dxa"/>
            <w:tcBorders>
              <w:right w:val="single" w:sz="4" w:space="0" w:color="auto"/>
            </w:tcBorders>
            <w:shd w:val="clear" w:color="auto" w:fill="auto"/>
          </w:tcPr>
          <w:p w14:paraId="53E690C9" w14:textId="17920A68" w:rsidR="00012C42" w:rsidRPr="00012C42" w:rsidRDefault="007E000D" w:rsidP="00012C42">
            <w:pPr>
              <w:jc w:val="both"/>
              <w:rPr>
                <w:bCs/>
                <w:sz w:val="22"/>
                <w:szCs w:val="22"/>
                <w:lang w:val="lv-LV"/>
              </w:rPr>
            </w:pPr>
            <w:r w:rsidRPr="0007337B">
              <w:rPr>
                <w:bCs/>
                <w:sz w:val="22"/>
                <w:szCs w:val="22"/>
                <w:lang w:val="lv-LV"/>
              </w:rPr>
              <w:t>P</w:t>
            </w:r>
            <w:r w:rsidR="00833394" w:rsidRPr="0007337B">
              <w:rPr>
                <w:bCs/>
                <w:sz w:val="22"/>
                <w:szCs w:val="22"/>
                <w:lang w:val="lv-LV"/>
              </w:rPr>
              <w:t xml:space="preserve">retendenta gada finanšu vidējais apgrozījums ir </w:t>
            </w:r>
            <w:r w:rsidR="001D5AFF" w:rsidRPr="0007337B">
              <w:rPr>
                <w:bCs/>
                <w:sz w:val="22"/>
                <w:szCs w:val="22"/>
                <w:lang w:val="lv-LV"/>
              </w:rPr>
              <w:t xml:space="preserve">vismaz </w:t>
            </w:r>
            <w:r w:rsidR="00833394" w:rsidRPr="0007337B">
              <w:rPr>
                <w:bCs/>
                <w:sz w:val="22"/>
                <w:szCs w:val="22"/>
                <w:lang w:val="lv-LV"/>
              </w:rPr>
              <w:t>2 (divas) reizes lielāks par piedāvāto līgumcenu</w:t>
            </w:r>
            <w:r w:rsidR="00012C42" w:rsidRPr="0007337B">
              <w:rPr>
                <w:bCs/>
                <w:sz w:val="22"/>
                <w:szCs w:val="22"/>
                <w:lang w:val="lv-LV"/>
              </w:rPr>
              <w:t xml:space="preserve"> pēdējo 3 (trīs) gadu laikā</w:t>
            </w:r>
            <w:r w:rsidR="00012C42">
              <w:rPr>
                <w:bCs/>
                <w:sz w:val="22"/>
                <w:szCs w:val="22"/>
                <w:lang w:val="lv-LV"/>
              </w:rPr>
              <w:t>,</w:t>
            </w:r>
            <w:r w:rsidR="00012C42" w:rsidRPr="00012C42">
              <w:rPr>
                <w:lang w:val="lv-LV"/>
              </w:rPr>
              <w:t xml:space="preserve"> </w:t>
            </w:r>
            <w:r w:rsidR="00012C42" w:rsidRPr="00012C42">
              <w:rPr>
                <w:bCs/>
                <w:sz w:val="22"/>
                <w:szCs w:val="22"/>
                <w:lang w:val="lv-LV"/>
              </w:rPr>
              <w:t>par kuriem atbilstoši normatīvo aktu prasībām sagatavoti, apstiprināti un iesniegti konsolidētā gada pārskati Valsts ieņēmumu dienestam.</w:t>
            </w:r>
          </w:p>
          <w:p w14:paraId="67572B83" w14:textId="4F4D43EA" w:rsidR="00833394" w:rsidRPr="0007337B" w:rsidRDefault="00012C42" w:rsidP="00012C42">
            <w:pPr>
              <w:jc w:val="both"/>
              <w:rPr>
                <w:bCs/>
                <w:sz w:val="22"/>
                <w:szCs w:val="22"/>
                <w:lang w:val="lv-LV"/>
              </w:rPr>
            </w:pPr>
            <w:r w:rsidRPr="00012C42">
              <w:rPr>
                <w:bCs/>
                <w:sz w:val="22"/>
                <w:szCs w:val="22"/>
                <w:lang w:val="lv-LV"/>
              </w:rPr>
              <w:t>Ja pretendenta saimnieciskās darbības periods ir īsāks nekā 3 (trīs) gadi, tad vidējam neto finanšu apgrozījumam jāatbilst iepriekš minētajai prasībai laika periodā atbilstoši saimnieciskās darbības periodam.</w:t>
            </w:r>
          </w:p>
        </w:tc>
        <w:tc>
          <w:tcPr>
            <w:tcW w:w="284" w:type="dxa"/>
            <w:tcBorders>
              <w:right w:val="single" w:sz="4" w:space="0" w:color="auto"/>
            </w:tcBorders>
            <w:shd w:val="clear" w:color="auto" w:fill="auto"/>
          </w:tcPr>
          <w:p w14:paraId="162D3DB9" w14:textId="77777777" w:rsidR="00833394" w:rsidRPr="0007337B" w:rsidRDefault="00833394" w:rsidP="00D90967">
            <w:pPr>
              <w:overflowPunct w:val="0"/>
              <w:autoSpaceDE w:val="0"/>
              <w:autoSpaceDN w:val="0"/>
              <w:adjustRightInd w:val="0"/>
              <w:jc w:val="center"/>
              <w:textAlignment w:val="baseline"/>
              <w:rPr>
                <w:b/>
                <w:sz w:val="22"/>
                <w:szCs w:val="22"/>
                <w:lang w:val="lv-LV" w:eastAsia="lv-LV"/>
              </w:rPr>
            </w:pPr>
          </w:p>
        </w:tc>
        <w:tc>
          <w:tcPr>
            <w:tcW w:w="850" w:type="dxa"/>
            <w:tcBorders>
              <w:left w:val="single" w:sz="4" w:space="0" w:color="auto"/>
              <w:right w:val="single" w:sz="4" w:space="0" w:color="auto"/>
            </w:tcBorders>
            <w:shd w:val="clear" w:color="auto" w:fill="auto"/>
          </w:tcPr>
          <w:p w14:paraId="60A5A2B8" w14:textId="25EFE515" w:rsidR="00833394" w:rsidRPr="0007337B" w:rsidRDefault="002813A3" w:rsidP="007F02C3">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00164C14" w:rsidRPr="0007337B">
              <w:rPr>
                <w:sz w:val="22"/>
                <w:szCs w:val="22"/>
                <w:lang w:val="lv-LV" w:eastAsia="lv-LV"/>
              </w:rPr>
              <w:t>.</w:t>
            </w:r>
            <w:r w:rsidR="007E000D" w:rsidRPr="0007337B">
              <w:rPr>
                <w:sz w:val="22"/>
                <w:szCs w:val="22"/>
                <w:lang w:val="lv-LV" w:eastAsia="lv-LV"/>
              </w:rPr>
              <w:t>9</w:t>
            </w:r>
            <w:r w:rsidR="006A37FE" w:rsidRPr="0007337B">
              <w:rPr>
                <w:sz w:val="22"/>
                <w:szCs w:val="22"/>
                <w:lang w:val="lv-LV" w:eastAsia="lv-LV"/>
              </w:rPr>
              <w:t>.</w:t>
            </w:r>
          </w:p>
        </w:tc>
        <w:tc>
          <w:tcPr>
            <w:tcW w:w="3799" w:type="dxa"/>
            <w:tcBorders>
              <w:left w:val="single" w:sz="4" w:space="0" w:color="auto"/>
              <w:right w:val="nil"/>
            </w:tcBorders>
            <w:shd w:val="clear" w:color="auto" w:fill="auto"/>
          </w:tcPr>
          <w:p w14:paraId="4D6055BE" w14:textId="77777777" w:rsidR="00164C14" w:rsidRPr="0007337B" w:rsidRDefault="00164C14" w:rsidP="00164C14">
            <w:pPr>
              <w:overflowPunct w:val="0"/>
              <w:autoSpaceDE w:val="0"/>
              <w:autoSpaceDN w:val="0"/>
              <w:adjustRightInd w:val="0"/>
              <w:jc w:val="both"/>
              <w:textAlignment w:val="baseline"/>
              <w:rPr>
                <w:color w:val="FF0000"/>
                <w:sz w:val="22"/>
                <w:szCs w:val="22"/>
                <w:lang w:val="lv-LV" w:eastAsia="lv-LV"/>
              </w:rPr>
            </w:pPr>
            <w:r w:rsidRPr="0007337B">
              <w:rPr>
                <w:sz w:val="22"/>
                <w:szCs w:val="22"/>
                <w:lang w:val="lv-LV" w:eastAsia="lv-LV"/>
              </w:rPr>
              <w:t xml:space="preserve">informācija par pretendenta </w:t>
            </w:r>
            <w:r w:rsidR="00246D16" w:rsidRPr="0007337B">
              <w:rPr>
                <w:sz w:val="22"/>
                <w:szCs w:val="22"/>
                <w:lang w:val="lv-LV" w:eastAsia="lv-LV"/>
              </w:rPr>
              <w:t xml:space="preserve">finanšu apgrozījumu </w:t>
            </w:r>
            <w:r w:rsidRPr="0007337B">
              <w:rPr>
                <w:sz w:val="22"/>
                <w:szCs w:val="22"/>
                <w:lang w:val="lv-LV" w:eastAsia="lv-LV"/>
              </w:rPr>
              <w:t>(</w:t>
            </w:r>
            <w:r w:rsidR="00790CAC" w:rsidRPr="0007337B">
              <w:rPr>
                <w:sz w:val="22"/>
                <w:szCs w:val="22"/>
                <w:lang w:val="lv-LV" w:eastAsia="lv-LV"/>
              </w:rPr>
              <w:t>2</w:t>
            </w:r>
            <w:r w:rsidRPr="0007337B">
              <w:rPr>
                <w:sz w:val="22"/>
                <w:szCs w:val="22"/>
                <w:lang w:val="lv-LV" w:eastAsia="lv-LV"/>
              </w:rPr>
              <w:t>.pielikums);</w:t>
            </w:r>
            <w:r w:rsidR="003E5A94" w:rsidRPr="0007337B">
              <w:rPr>
                <w:color w:val="FF0000"/>
                <w:sz w:val="22"/>
                <w:szCs w:val="22"/>
                <w:lang w:val="lv-LV" w:eastAsia="lv-LV"/>
              </w:rPr>
              <w:t xml:space="preserve"> </w:t>
            </w:r>
          </w:p>
          <w:p w14:paraId="6775634C" w14:textId="71BE0BB5" w:rsidR="00833394" w:rsidRPr="0007337B" w:rsidRDefault="00833394" w:rsidP="0080677F">
            <w:pPr>
              <w:overflowPunct w:val="0"/>
              <w:autoSpaceDE w:val="0"/>
              <w:autoSpaceDN w:val="0"/>
              <w:adjustRightInd w:val="0"/>
              <w:jc w:val="both"/>
              <w:textAlignment w:val="baseline"/>
              <w:rPr>
                <w:b/>
                <w:sz w:val="22"/>
                <w:szCs w:val="22"/>
                <w:lang w:val="lv-LV" w:eastAsia="lv-LV"/>
              </w:rPr>
            </w:pPr>
          </w:p>
        </w:tc>
        <w:tc>
          <w:tcPr>
            <w:tcW w:w="236" w:type="dxa"/>
            <w:tcBorders>
              <w:left w:val="nil"/>
            </w:tcBorders>
          </w:tcPr>
          <w:p w14:paraId="1D6F4DC7" w14:textId="77777777" w:rsidR="00833394" w:rsidRPr="0007337B" w:rsidRDefault="00833394" w:rsidP="00D90967">
            <w:pPr>
              <w:overflowPunct w:val="0"/>
              <w:autoSpaceDE w:val="0"/>
              <w:autoSpaceDN w:val="0"/>
              <w:adjustRightInd w:val="0"/>
              <w:jc w:val="both"/>
              <w:textAlignment w:val="baseline"/>
              <w:rPr>
                <w:sz w:val="22"/>
                <w:szCs w:val="22"/>
                <w:lang w:val="lv-LV" w:eastAsia="lv-LV"/>
              </w:rPr>
            </w:pPr>
          </w:p>
        </w:tc>
      </w:tr>
      <w:tr w:rsidR="00A84C8E" w:rsidRPr="0007337B" w14:paraId="18DE306B" w14:textId="77777777" w:rsidTr="00D47037">
        <w:trPr>
          <w:trHeight w:val="841"/>
        </w:trPr>
        <w:tc>
          <w:tcPr>
            <w:tcW w:w="993" w:type="dxa"/>
          </w:tcPr>
          <w:p w14:paraId="05A27137" w14:textId="77777777" w:rsidR="00A84C8E" w:rsidRPr="0007337B" w:rsidRDefault="00A84C8E" w:rsidP="00D90967">
            <w:pPr>
              <w:overflowPunct w:val="0"/>
              <w:autoSpaceDE w:val="0"/>
              <w:autoSpaceDN w:val="0"/>
              <w:adjustRightInd w:val="0"/>
              <w:textAlignment w:val="baseline"/>
              <w:rPr>
                <w:rFonts w:eastAsia="Calibri"/>
                <w:sz w:val="22"/>
                <w:szCs w:val="22"/>
                <w:lang w:val="lv-LV"/>
              </w:rPr>
            </w:pPr>
            <w:r w:rsidRPr="0007337B">
              <w:rPr>
                <w:rFonts w:eastAsia="Calibri"/>
                <w:sz w:val="22"/>
                <w:szCs w:val="22"/>
                <w:lang w:val="lv-LV"/>
              </w:rPr>
              <w:t xml:space="preserve">4.3. </w:t>
            </w:r>
          </w:p>
        </w:tc>
        <w:tc>
          <w:tcPr>
            <w:tcW w:w="3714" w:type="dxa"/>
          </w:tcPr>
          <w:p w14:paraId="43DDFE62" w14:textId="2A079A2D" w:rsidR="00A84C8E" w:rsidRPr="0007337B" w:rsidRDefault="00A84C8E" w:rsidP="00D90967">
            <w:pPr>
              <w:jc w:val="both"/>
              <w:rPr>
                <w:rFonts w:eastAsia="Calibri"/>
                <w:sz w:val="22"/>
                <w:szCs w:val="22"/>
                <w:lang w:val="lv-LV"/>
              </w:rPr>
            </w:pPr>
            <w:r w:rsidRPr="0007337B">
              <w:rPr>
                <w:rFonts w:eastAsia="Calibri"/>
                <w:sz w:val="22"/>
                <w:szCs w:val="22"/>
                <w:lang w:val="lv-LV"/>
              </w:rPr>
              <w:t>Nolikuma un Tehniskās specifikācijas (4.pielikums) prasībām atbilstošas pr</w:t>
            </w:r>
            <w:r w:rsidR="00012C42">
              <w:rPr>
                <w:rFonts w:eastAsia="Calibri"/>
                <w:sz w:val="22"/>
                <w:szCs w:val="22"/>
                <w:lang w:val="lv-LV"/>
              </w:rPr>
              <w:t>eces</w:t>
            </w:r>
            <w:r w:rsidRPr="0007337B">
              <w:rPr>
                <w:rFonts w:eastAsia="Calibri"/>
                <w:sz w:val="22"/>
                <w:szCs w:val="22"/>
                <w:lang w:val="lv-LV"/>
              </w:rPr>
              <w:t xml:space="preserve"> piegāde</w:t>
            </w:r>
            <w:r w:rsidR="00B578C6" w:rsidRPr="0007337B">
              <w:rPr>
                <w:rFonts w:eastAsia="Calibri"/>
                <w:sz w:val="22"/>
                <w:szCs w:val="22"/>
                <w:lang w:val="lv-LV"/>
              </w:rPr>
              <w:t>;</w:t>
            </w:r>
          </w:p>
        </w:tc>
        <w:tc>
          <w:tcPr>
            <w:tcW w:w="284" w:type="dxa"/>
          </w:tcPr>
          <w:p w14:paraId="3674C04E" w14:textId="77777777" w:rsidR="00A84C8E" w:rsidRPr="0007337B" w:rsidRDefault="00A84C8E" w:rsidP="00D90967">
            <w:pPr>
              <w:overflowPunct w:val="0"/>
              <w:autoSpaceDE w:val="0"/>
              <w:autoSpaceDN w:val="0"/>
              <w:adjustRightInd w:val="0"/>
              <w:jc w:val="center"/>
              <w:textAlignment w:val="baseline"/>
              <w:rPr>
                <w:sz w:val="22"/>
                <w:szCs w:val="22"/>
                <w:lang w:val="lv-LV" w:eastAsia="lv-LV"/>
              </w:rPr>
            </w:pPr>
          </w:p>
        </w:tc>
        <w:tc>
          <w:tcPr>
            <w:tcW w:w="850" w:type="dxa"/>
            <w:tcBorders>
              <w:bottom w:val="single" w:sz="4" w:space="0" w:color="auto"/>
            </w:tcBorders>
          </w:tcPr>
          <w:p w14:paraId="38024DD9" w14:textId="0F9EC3FE" w:rsidR="00A84C8E" w:rsidRPr="0007337B" w:rsidRDefault="00A84C8E" w:rsidP="00D90967">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Pr="0007337B">
              <w:rPr>
                <w:sz w:val="22"/>
                <w:szCs w:val="22"/>
                <w:lang w:val="lv-LV" w:eastAsia="lv-LV"/>
              </w:rPr>
              <w:t>.</w:t>
            </w:r>
            <w:r w:rsidR="007E000D" w:rsidRPr="0007337B">
              <w:rPr>
                <w:sz w:val="22"/>
                <w:szCs w:val="22"/>
                <w:lang w:val="lv-LV" w:eastAsia="lv-LV"/>
              </w:rPr>
              <w:t>10</w:t>
            </w:r>
            <w:r w:rsidRPr="0007337B">
              <w:rPr>
                <w:sz w:val="22"/>
                <w:szCs w:val="22"/>
                <w:lang w:val="lv-LV" w:eastAsia="lv-LV"/>
              </w:rPr>
              <w:t xml:space="preserve">. </w:t>
            </w:r>
          </w:p>
        </w:tc>
        <w:tc>
          <w:tcPr>
            <w:tcW w:w="3799" w:type="dxa"/>
            <w:tcBorders>
              <w:bottom w:val="single" w:sz="4" w:space="0" w:color="auto"/>
              <w:right w:val="nil"/>
            </w:tcBorders>
          </w:tcPr>
          <w:p w14:paraId="4B714BAF" w14:textId="1C20D8C4" w:rsidR="00A84C8E" w:rsidRPr="0007337B" w:rsidRDefault="007E000D" w:rsidP="00D90967">
            <w:pPr>
              <w:jc w:val="both"/>
              <w:rPr>
                <w:rFonts w:eastAsia="Calibri"/>
                <w:sz w:val="22"/>
                <w:szCs w:val="22"/>
                <w:lang w:val="lv-LV"/>
              </w:rPr>
            </w:pPr>
            <w:r w:rsidRPr="0007337B">
              <w:rPr>
                <w:rFonts w:eastAsia="Calibri"/>
                <w:sz w:val="22"/>
                <w:szCs w:val="22"/>
                <w:lang w:val="lv-LV"/>
              </w:rPr>
              <w:t>p</w:t>
            </w:r>
            <w:r w:rsidR="006E71DF" w:rsidRPr="0007337B">
              <w:rPr>
                <w:rFonts w:eastAsia="Calibri"/>
                <w:sz w:val="22"/>
                <w:szCs w:val="22"/>
                <w:lang w:val="lv-LV"/>
              </w:rPr>
              <w:t>iedāvātās pr</w:t>
            </w:r>
            <w:r w:rsidR="00012C42">
              <w:rPr>
                <w:rFonts w:eastAsia="Calibri"/>
                <w:sz w:val="22"/>
                <w:szCs w:val="22"/>
                <w:lang w:val="lv-LV"/>
              </w:rPr>
              <w:t>eces</w:t>
            </w:r>
            <w:r w:rsidR="006E71DF" w:rsidRPr="0007337B">
              <w:rPr>
                <w:rFonts w:eastAsia="Calibri"/>
                <w:sz w:val="22"/>
                <w:szCs w:val="22"/>
                <w:lang w:val="lv-LV"/>
              </w:rPr>
              <w:t xml:space="preserve"> tehniskā specifikācija</w:t>
            </w:r>
            <w:r w:rsidR="00D3069E" w:rsidRPr="0007337B">
              <w:rPr>
                <w:rFonts w:eastAsia="Calibri"/>
                <w:sz w:val="22"/>
                <w:szCs w:val="22"/>
                <w:lang w:val="lv-LV"/>
              </w:rPr>
              <w:t>/ apraksts</w:t>
            </w:r>
            <w:r w:rsidR="00B578C6" w:rsidRPr="0007337B">
              <w:rPr>
                <w:rFonts w:eastAsia="Calibri"/>
                <w:sz w:val="22"/>
                <w:szCs w:val="22"/>
                <w:lang w:val="lv-LV"/>
              </w:rPr>
              <w:t>;</w:t>
            </w:r>
          </w:p>
        </w:tc>
        <w:tc>
          <w:tcPr>
            <w:tcW w:w="236" w:type="dxa"/>
            <w:tcBorders>
              <w:left w:val="nil"/>
              <w:bottom w:val="single" w:sz="4" w:space="0" w:color="auto"/>
            </w:tcBorders>
          </w:tcPr>
          <w:p w14:paraId="547147D9" w14:textId="77777777" w:rsidR="00A84C8E" w:rsidRPr="0007337B" w:rsidRDefault="00A84C8E" w:rsidP="00D90967">
            <w:pPr>
              <w:jc w:val="both"/>
              <w:rPr>
                <w:rFonts w:eastAsia="Calibri"/>
                <w:sz w:val="22"/>
                <w:szCs w:val="22"/>
                <w:lang w:val="lv-LV"/>
              </w:rPr>
            </w:pPr>
          </w:p>
        </w:tc>
      </w:tr>
      <w:tr w:rsidR="00833394" w:rsidRPr="0007337B" w14:paraId="26CEE17D" w14:textId="77777777" w:rsidTr="00D47037">
        <w:trPr>
          <w:trHeight w:val="980"/>
        </w:trPr>
        <w:tc>
          <w:tcPr>
            <w:tcW w:w="993" w:type="dxa"/>
          </w:tcPr>
          <w:p w14:paraId="1EF43185" w14:textId="77777777" w:rsidR="00833394" w:rsidRPr="0007337B" w:rsidRDefault="00A84C8E" w:rsidP="00D90967">
            <w:pPr>
              <w:overflowPunct w:val="0"/>
              <w:autoSpaceDE w:val="0"/>
              <w:autoSpaceDN w:val="0"/>
              <w:adjustRightInd w:val="0"/>
              <w:textAlignment w:val="baseline"/>
              <w:rPr>
                <w:rFonts w:eastAsia="Calibri"/>
                <w:sz w:val="22"/>
                <w:szCs w:val="22"/>
                <w:lang w:val="lv-LV"/>
              </w:rPr>
            </w:pPr>
            <w:r w:rsidRPr="0007337B">
              <w:rPr>
                <w:rFonts w:eastAsia="Calibri"/>
                <w:sz w:val="22"/>
                <w:szCs w:val="22"/>
                <w:lang w:val="lv-LV"/>
              </w:rPr>
              <w:t>4.</w:t>
            </w:r>
            <w:r w:rsidR="00561E4E" w:rsidRPr="0007337B">
              <w:rPr>
                <w:rFonts w:eastAsia="Calibri"/>
                <w:sz w:val="22"/>
                <w:szCs w:val="22"/>
                <w:lang w:val="lv-LV"/>
              </w:rPr>
              <w:t>4</w:t>
            </w:r>
            <w:r w:rsidRPr="0007337B">
              <w:rPr>
                <w:rFonts w:eastAsia="Calibri"/>
                <w:sz w:val="22"/>
                <w:szCs w:val="22"/>
                <w:lang w:val="lv-LV"/>
              </w:rPr>
              <w:t>.</w:t>
            </w:r>
          </w:p>
        </w:tc>
        <w:tc>
          <w:tcPr>
            <w:tcW w:w="3714" w:type="dxa"/>
          </w:tcPr>
          <w:p w14:paraId="191C7B15" w14:textId="77777777" w:rsidR="00833394" w:rsidRPr="0007337B" w:rsidRDefault="00833394" w:rsidP="00F84CB1">
            <w:pPr>
              <w:jc w:val="both"/>
              <w:rPr>
                <w:rFonts w:eastAsia="Calibri"/>
                <w:b/>
                <w:sz w:val="22"/>
                <w:szCs w:val="22"/>
                <w:lang w:val="lv-LV"/>
              </w:rPr>
            </w:pPr>
            <w:r w:rsidRPr="0007337B">
              <w:rPr>
                <w:sz w:val="22"/>
                <w:szCs w:val="22"/>
                <w:lang w:val="lv-LV"/>
              </w:rPr>
              <w:t xml:space="preserve">pretendents pēdējo 3 (trīs) gadu laikā ir sekmīgi veicis </w:t>
            </w:r>
            <w:r w:rsidR="00F84CB1" w:rsidRPr="0007337B">
              <w:rPr>
                <w:sz w:val="22"/>
                <w:szCs w:val="22"/>
                <w:lang w:val="lv-LV"/>
              </w:rPr>
              <w:t xml:space="preserve">vismaz 1 </w:t>
            </w:r>
            <w:r w:rsidRPr="0007337B">
              <w:rPr>
                <w:sz w:val="22"/>
                <w:szCs w:val="22"/>
                <w:lang w:val="lv-LV"/>
              </w:rPr>
              <w:t xml:space="preserve">iepirkuma priekšmetam līdzīga apjoma </w:t>
            </w:r>
            <w:r w:rsidR="00F84CB1" w:rsidRPr="0007337B">
              <w:rPr>
                <w:sz w:val="22"/>
                <w:szCs w:val="22"/>
                <w:lang w:val="lv-LV"/>
              </w:rPr>
              <w:t xml:space="preserve">preču </w:t>
            </w:r>
            <w:r w:rsidRPr="0007337B">
              <w:rPr>
                <w:sz w:val="22"/>
                <w:szCs w:val="22"/>
                <w:lang w:val="lv-LV"/>
              </w:rPr>
              <w:t>piegādi</w:t>
            </w:r>
            <w:r w:rsidR="00853905" w:rsidRPr="0007337B">
              <w:rPr>
                <w:sz w:val="22"/>
                <w:szCs w:val="22"/>
                <w:lang w:val="lv-LV"/>
              </w:rPr>
              <w:t>;</w:t>
            </w:r>
          </w:p>
        </w:tc>
        <w:tc>
          <w:tcPr>
            <w:tcW w:w="284" w:type="dxa"/>
          </w:tcPr>
          <w:p w14:paraId="74AA9E35" w14:textId="77777777" w:rsidR="00833394" w:rsidRPr="0007337B" w:rsidRDefault="00833394" w:rsidP="00D90967">
            <w:pPr>
              <w:overflowPunct w:val="0"/>
              <w:autoSpaceDE w:val="0"/>
              <w:autoSpaceDN w:val="0"/>
              <w:adjustRightInd w:val="0"/>
              <w:jc w:val="center"/>
              <w:textAlignment w:val="baseline"/>
              <w:rPr>
                <w:sz w:val="22"/>
                <w:szCs w:val="22"/>
                <w:lang w:val="lv-LV" w:eastAsia="lv-LV"/>
              </w:rPr>
            </w:pPr>
          </w:p>
        </w:tc>
        <w:tc>
          <w:tcPr>
            <w:tcW w:w="850" w:type="dxa"/>
            <w:tcBorders>
              <w:bottom w:val="single" w:sz="4" w:space="0" w:color="auto"/>
            </w:tcBorders>
          </w:tcPr>
          <w:p w14:paraId="50843F54" w14:textId="7F7D6323" w:rsidR="00833394" w:rsidRPr="0007337B" w:rsidRDefault="002813A3" w:rsidP="0063702A">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00833394" w:rsidRPr="0007337B">
              <w:rPr>
                <w:sz w:val="22"/>
                <w:szCs w:val="22"/>
                <w:lang w:val="lv-LV" w:eastAsia="lv-LV"/>
              </w:rPr>
              <w:t>.1</w:t>
            </w:r>
            <w:r w:rsidR="007E000D" w:rsidRPr="0007337B">
              <w:rPr>
                <w:sz w:val="22"/>
                <w:szCs w:val="22"/>
                <w:lang w:val="lv-LV" w:eastAsia="lv-LV"/>
              </w:rPr>
              <w:t>1</w:t>
            </w:r>
            <w:r w:rsidR="00833394" w:rsidRPr="0007337B">
              <w:rPr>
                <w:sz w:val="22"/>
                <w:szCs w:val="22"/>
                <w:lang w:val="lv-LV" w:eastAsia="lv-LV"/>
              </w:rPr>
              <w:t>.</w:t>
            </w:r>
          </w:p>
        </w:tc>
        <w:tc>
          <w:tcPr>
            <w:tcW w:w="3799" w:type="dxa"/>
            <w:tcBorders>
              <w:bottom w:val="single" w:sz="4" w:space="0" w:color="auto"/>
              <w:right w:val="nil"/>
            </w:tcBorders>
          </w:tcPr>
          <w:p w14:paraId="7C7E5EE4" w14:textId="2895D7E9" w:rsidR="00833394" w:rsidRPr="0007337B" w:rsidRDefault="00345138" w:rsidP="003E5A94">
            <w:pPr>
              <w:jc w:val="both"/>
              <w:rPr>
                <w:rFonts w:eastAsia="Calibri"/>
                <w:i/>
                <w:sz w:val="22"/>
                <w:szCs w:val="22"/>
                <w:lang w:val="lv-LV"/>
              </w:rPr>
            </w:pPr>
            <w:r w:rsidRPr="0007337B">
              <w:rPr>
                <w:sz w:val="22"/>
                <w:szCs w:val="22"/>
                <w:lang w:val="lv-LV"/>
              </w:rPr>
              <w:t xml:space="preserve">vismaz vienu atsauksmi no </w:t>
            </w:r>
            <w:r w:rsidR="007E000D" w:rsidRPr="0007337B">
              <w:rPr>
                <w:sz w:val="22"/>
                <w:szCs w:val="22"/>
                <w:lang w:val="lv-LV"/>
              </w:rPr>
              <w:t>p</w:t>
            </w:r>
            <w:r w:rsidR="005161CA" w:rsidRPr="0007337B">
              <w:rPr>
                <w:sz w:val="22"/>
                <w:szCs w:val="22"/>
                <w:lang w:val="lv-LV"/>
              </w:rPr>
              <w:t>ircēja</w:t>
            </w:r>
            <w:r w:rsidRPr="0007337B">
              <w:rPr>
                <w:sz w:val="22"/>
                <w:szCs w:val="22"/>
                <w:lang w:val="lv-LV"/>
              </w:rPr>
              <w:t xml:space="preserve">, kam pretendents pēdējo 3 (trīs) gadu laikā ir sekmīgi veicis vismaz 1 (vienu) iepirkuma priekšmetam līdzīga apjoma preču piegādi </w:t>
            </w:r>
            <w:r w:rsidR="00833394" w:rsidRPr="0007337B">
              <w:rPr>
                <w:sz w:val="22"/>
                <w:szCs w:val="22"/>
                <w:lang w:val="lv-LV"/>
              </w:rPr>
              <w:t>(</w:t>
            </w:r>
            <w:r w:rsidR="00C359C8" w:rsidRPr="0007337B">
              <w:rPr>
                <w:sz w:val="22"/>
                <w:szCs w:val="22"/>
                <w:lang w:val="lv-LV"/>
              </w:rPr>
              <w:t xml:space="preserve">nolikuma </w:t>
            </w:r>
            <w:r w:rsidR="00833394" w:rsidRPr="0007337B">
              <w:rPr>
                <w:sz w:val="22"/>
                <w:szCs w:val="22"/>
                <w:lang w:val="lv-LV"/>
              </w:rPr>
              <w:t>3.pielikums)</w:t>
            </w:r>
            <w:r w:rsidR="00A52F4E" w:rsidRPr="0007337B">
              <w:rPr>
                <w:sz w:val="22"/>
                <w:szCs w:val="22"/>
                <w:lang w:val="lv-LV"/>
              </w:rPr>
              <w:t>. Par LDZ veiktajām piegādēm atsauksmi nav jāsniedz</w:t>
            </w:r>
            <w:r w:rsidR="0080677F" w:rsidRPr="0007337B">
              <w:rPr>
                <w:sz w:val="22"/>
                <w:szCs w:val="22"/>
                <w:lang w:val="lv-LV"/>
              </w:rPr>
              <w:t>;</w:t>
            </w:r>
          </w:p>
        </w:tc>
        <w:tc>
          <w:tcPr>
            <w:tcW w:w="236" w:type="dxa"/>
            <w:tcBorders>
              <w:left w:val="nil"/>
              <w:bottom w:val="single" w:sz="4" w:space="0" w:color="auto"/>
            </w:tcBorders>
          </w:tcPr>
          <w:p w14:paraId="170B47D1" w14:textId="77777777" w:rsidR="00833394" w:rsidRPr="0007337B" w:rsidRDefault="00833394" w:rsidP="00D90967">
            <w:pPr>
              <w:jc w:val="both"/>
              <w:rPr>
                <w:rFonts w:eastAsia="Calibri"/>
                <w:sz w:val="22"/>
                <w:szCs w:val="22"/>
                <w:lang w:val="lv-LV"/>
              </w:rPr>
            </w:pPr>
          </w:p>
        </w:tc>
      </w:tr>
      <w:tr w:rsidR="008C3FE4" w:rsidRPr="0007337B" w14:paraId="67AD1165" w14:textId="77777777" w:rsidTr="008176DA">
        <w:trPr>
          <w:trHeight w:val="593"/>
        </w:trPr>
        <w:tc>
          <w:tcPr>
            <w:tcW w:w="993" w:type="dxa"/>
          </w:tcPr>
          <w:p w14:paraId="69AD339A" w14:textId="77777777" w:rsidR="008C3FE4" w:rsidRPr="0007337B" w:rsidRDefault="00A84C8E" w:rsidP="00D90967">
            <w:pPr>
              <w:overflowPunct w:val="0"/>
              <w:autoSpaceDE w:val="0"/>
              <w:autoSpaceDN w:val="0"/>
              <w:adjustRightInd w:val="0"/>
              <w:textAlignment w:val="baseline"/>
              <w:rPr>
                <w:rFonts w:eastAsia="Calibri"/>
                <w:sz w:val="22"/>
                <w:szCs w:val="22"/>
                <w:lang w:val="lv-LV"/>
              </w:rPr>
            </w:pPr>
            <w:r w:rsidRPr="0007337B">
              <w:rPr>
                <w:rFonts w:eastAsia="Calibri"/>
                <w:sz w:val="22"/>
                <w:szCs w:val="22"/>
                <w:lang w:val="lv-LV"/>
              </w:rPr>
              <w:t>4.</w:t>
            </w:r>
            <w:r w:rsidR="00561E4E" w:rsidRPr="0007337B">
              <w:rPr>
                <w:rFonts w:eastAsia="Calibri"/>
                <w:sz w:val="22"/>
                <w:szCs w:val="22"/>
                <w:lang w:val="lv-LV"/>
              </w:rPr>
              <w:t>5</w:t>
            </w:r>
            <w:r w:rsidRPr="0007337B">
              <w:rPr>
                <w:rFonts w:eastAsia="Calibri"/>
                <w:sz w:val="22"/>
                <w:szCs w:val="22"/>
                <w:lang w:val="lv-LV"/>
              </w:rPr>
              <w:t>.</w:t>
            </w:r>
          </w:p>
        </w:tc>
        <w:tc>
          <w:tcPr>
            <w:tcW w:w="3714" w:type="dxa"/>
          </w:tcPr>
          <w:p w14:paraId="34A187D1" w14:textId="0BB19B56" w:rsidR="008C3FE4" w:rsidRPr="0007337B" w:rsidRDefault="008C3FE4" w:rsidP="00F84CB1">
            <w:pPr>
              <w:jc w:val="both"/>
              <w:rPr>
                <w:sz w:val="22"/>
                <w:szCs w:val="22"/>
                <w:lang w:val="lv-LV"/>
              </w:rPr>
            </w:pPr>
            <w:r w:rsidRPr="0007337B">
              <w:rPr>
                <w:sz w:val="22"/>
                <w:szCs w:val="22"/>
                <w:lang w:val="lv-LV"/>
              </w:rPr>
              <w:t xml:space="preserve">Pretendenta ražotā produkcija ir sertificēta un atbilst </w:t>
            </w:r>
            <w:r w:rsidRPr="0007337B">
              <w:rPr>
                <w:bCs/>
                <w:sz w:val="22"/>
                <w:szCs w:val="22"/>
                <w:lang w:val="lv-LV"/>
              </w:rPr>
              <w:t xml:space="preserve">Ministru kabineta </w:t>
            </w:r>
            <w:r w:rsidR="00C83BDB" w:rsidRPr="0007337B">
              <w:rPr>
                <w:sz w:val="22"/>
                <w:szCs w:val="22"/>
                <w:lang w:val="lv-LV"/>
              </w:rPr>
              <w:t>2015.gada 15.decembra</w:t>
            </w:r>
            <w:r w:rsidR="00C83BDB" w:rsidRPr="0007337B">
              <w:rPr>
                <w:bCs/>
                <w:sz w:val="22"/>
                <w:szCs w:val="22"/>
                <w:lang w:val="lv-LV"/>
              </w:rPr>
              <w:t xml:space="preserve"> </w:t>
            </w:r>
            <w:r w:rsidRPr="0007337B">
              <w:rPr>
                <w:bCs/>
                <w:sz w:val="22"/>
                <w:szCs w:val="22"/>
                <w:lang w:val="lv-LV"/>
              </w:rPr>
              <w:t>noteikumi</w:t>
            </w:r>
            <w:r w:rsidR="003E2995" w:rsidRPr="0007337B">
              <w:rPr>
                <w:bCs/>
                <w:sz w:val="22"/>
                <w:szCs w:val="22"/>
                <w:lang w:val="lv-LV"/>
              </w:rPr>
              <w:t>em</w:t>
            </w:r>
            <w:r w:rsidRPr="0007337B">
              <w:rPr>
                <w:bCs/>
                <w:sz w:val="22"/>
                <w:szCs w:val="22"/>
                <w:lang w:val="lv-LV"/>
              </w:rPr>
              <w:t xml:space="preserve"> Nr.736</w:t>
            </w:r>
            <w:r w:rsidR="003E2995" w:rsidRPr="0007337B">
              <w:rPr>
                <w:sz w:val="22"/>
                <w:szCs w:val="22"/>
                <w:lang w:val="lv-LV"/>
              </w:rPr>
              <w:t xml:space="preserve"> “</w:t>
            </w:r>
            <w:r w:rsidRPr="0007337B">
              <w:rPr>
                <w:bCs/>
                <w:sz w:val="22"/>
                <w:szCs w:val="22"/>
                <w:lang w:val="lv-LV"/>
              </w:rPr>
              <w:t>Noteikumi par dabīgo minerālūdeni un avota ūdeni</w:t>
            </w:r>
            <w:r w:rsidR="003E2995" w:rsidRPr="0007337B">
              <w:rPr>
                <w:bCs/>
                <w:sz w:val="22"/>
                <w:szCs w:val="22"/>
                <w:lang w:val="lv-LV"/>
              </w:rPr>
              <w:t>”</w:t>
            </w:r>
            <w:r w:rsidR="00B578C6" w:rsidRPr="0007337B">
              <w:rPr>
                <w:bCs/>
                <w:sz w:val="22"/>
                <w:szCs w:val="22"/>
                <w:lang w:val="lv-LV"/>
              </w:rPr>
              <w:t>;</w:t>
            </w:r>
          </w:p>
        </w:tc>
        <w:tc>
          <w:tcPr>
            <w:tcW w:w="284" w:type="dxa"/>
          </w:tcPr>
          <w:p w14:paraId="33E433D8" w14:textId="77777777" w:rsidR="008C3FE4" w:rsidRPr="0007337B" w:rsidRDefault="008C3FE4" w:rsidP="00D90967">
            <w:pPr>
              <w:overflowPunct w:val="0"/>
              <w:autoSpaceDE w:val="0"/>
              <w:autoSpaceDN w:val="0"/>
              <w:adjustRightInd w:val="0"/>
              <w:jc w:val="center"/>
              <w:textAlignment w:val="baseline"/>
              <w:rPr>
                <w:sz w:val="22"/>
                <w:szCs w:val="22"/>
                <w:lang w:val="lv-LV" w:eastAsia="lv-LV"/>
              </w:rPr>
            </w:pPr>
          </w:p>
        </w:tc>
        <w:tc>
          <w:tcPr>
            <w:tcW w:w="850" w:type="dxa"/>
            <w:tcBorders>
              <w:bottom w:val="single" w:sz="4" w:space="0" w:color="auto"/>
            </w:tcBorders>
          </w:tcPr>
          <w:p w14:paraId="54A5B3EB" w14:textId="2FA7FD72" w:rsidR="008C3FE4" w:rsidRPr="0007337B" w:rsidRDefault="002813A3" w:rsidP="0063702A">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00C8782E" w:rsidRPr="0007337B">
              <w:rPr>
                <w:sz w:val="22"/>
                <w:szCs w:val="22"/>
                <w:lang w:val="lv-LV" w:eastAsia="lv-LV"/>
              </w:rPr>
              <w:t>.</w:t>
            </w:r>
            <w:r w:rsidR="0063702A" w:rsidRPr="0007337B">
              <w:rPr>
                <w:sz w:val="22"/>
                <w:szCs w:val="22"/>
                <w:lang w:val="lv-LV" w:eastAsia="lv-LV"/>
              </w:rPr>
              <w:t>1</w:t>
            </w:r>
            <w:r w:rsidR="007E000D" w:rsidRPr="0007337B">
              <w:rPr>
                <w:sz w:val="22"/>
                <w:szCs w:val="22"/>
                <w:lang w:val="lv-LV" w:eastAsia="lv-LV"/>
              </w:rPr>
              <w:t>2</w:t>
            </w:r>
            <w:r w:rsidR="00C8782E" w:rsidRPr="0007337B">
              <w:rPr>
                <w:sz w:val="22"/>
                <w:szCs w:val="22"/>
                <w:lang w:val="lv-LV" w:eastAsia="lv-LV"/>
              </w:rPr>
              <w:t>.</w:t>
            </w:r>
          </w:p>
        </w:tc>
        <w:tc>
          <w:tcPr>
            <w:tcW w:w="3799" w:type="dxa"/>
            <w:tcBorders>
              <w:bottom w:val="single" w:sz="4" w:space="0" w:color="auto"/>
              <w:right w:val="nil"/>
            </w:tcBorders>
          </w:tcPr>
          <w:p w14:paraId="73F41F07" w14:textId="77777777" w:rsidR="008C3FE4" w:rsidRPr="0007337B" w:rsidRDefault="00C8782E" w:rsidP="003E5A94">
            <w:pPr>
              <w:jc w:val="both"/>
              <w:rPr>
                <w:sz w:val="22"/>
                <w:szCs w:val="22"/>
                <w:lang w:val="lv-LV"/>
              </w:rPr>
            </w:pPr>
            <w:r w:rsidRPr="0007337B">
              <w:rPr>
                <w:sz w:val="22"/>
                <w:szCs w:val="22"/>
                <w:lang w:val="lv-LV"/>
              </w:rPr>
              <w:t>piedāvātās preces atbilstības sertifikātu kopijas;</w:t>
            </w:r>
          </w:p>
        </w:tc>
        <w:tc>
          <w:tcPr>
            <w:tcW w:w="236" w:type="dxa"/>
            <w:tcBorders>
              <w:left w:val="nil"/>
              <w:bottom w:val="single" w:sz="4" w:space="0" w:color="auto"/>
            </w:tcBorders>
          </w:tcPr>
          <w:p w14:paraId="77573584" w14:textId="77777777" w:rsidR="008C3FE4" w:rsidRPr="0007337B" w:rsidRDefault="008C3FE4" w:rsidP="00D90967">
            <w:pPr>
              <w:jc w:val="both"/>
              <w:rPr>
                <w:rFonts w:eastAsia="Calibri"/>
                <w:sz w:val="22"/>
                <w:szCs w:val="22"/>
                <w:lang w:val="lv-LV"/>
              </w:rPr>
            </w:pPr>
          </w:p>
        </w:tc>
      </w:tr>
      <w:tr w:rsidR="00833394" w:rsidRPr="006E6285" w14:paraId="7C12A3A8" w14:textId="77777777" w:rsidTr="00E017A1">
        <w:trPr>
          <w:trHeight w:val="593"/>
        </w:trPr>
        <w:tc>
          <w:tcPr>
            <w:tcW w:w="993" w:type="dxa"/>
          </w:tcPr>
          <w:p w14:paraId="7581470D" w14:textId="77777777" w:rsidR="00833394" w:rsidRPr="0007337B" w:rsidRDefault="00A84C8E" w:rsidP="00D90967">
            <w:pPr>
              <w:overflowPunct w:val="0"/>
              <w:autoSpaceDE w:val="0"/>
              <w:autoSpaceDN w:val="0"/>
              <w:adjustRightInd w:val="0"/>
              <w:textAlignment w:val="baseline"/>
              <w:rPr>
                <w:rFonts w:eastAsia="Calibri"/>
                <w:sz w:val="22"/>
                <w:szCs w:val="22"/>
                <w:lang w:val="lv-LV"/>
              </w:rPr>
            </w:pPr>
            <w:r w:rsidRPr="0007337B">
              <w:rPr>
                <w:rFonts w:eastAsia="Calibri"/>
                <w:sz w:val="22"/>
                <w:szCs w:val="22"/>
                <w:lang w:val="lv-LV"/>
              </w:rPr>
              <w:lastRenderedPageBreak/>
              <w:t>4.</w:t>
            </w:r>
            <w:r w:rsidR="00561E4E" w:rsidRPr="0007337B">
              <w:rPr>
                <w:rFonts w:eastAsia="Calibri"/>
                <w:sz w:val="22"/>
                <w:szCs w:val="22"/>
                <w:lang w:val="lv-LV"/>
              </w:rPr>
              <w:t>6</w:t>
            </w:r>
            <w:r w:rsidRPr="0007337B">
              <w:rPr>
                <w:rFonts w:eastAsia="Calibri"/>
                <w:sz w:val="22"/>
                <w:szCs w:val="22"/>
                <w:lang w:val="lv-LV"/>
              </w:rPr>
              <w:t>.</w:t>
            </w:r>
          </w:p>
        </w:tc>
        <w:tc>
          <w:tcPr>
            <w:tcW w:w="3714" w:type="dxa"/>
          </w:tcPr>
          <w:p w14:paraId="7B8FA51F" w14:textId="77777777" w:rsidR="00833394" w:rsidRPr="0007337B" w:rsidRDefault="005320DD" w:rsidP="005320DD">
            <w:pPr>
              <w:jc w:val="both"/>
              <w:rPr>
                <w:rFonts w:eastAsia="Calibri"/>
                <w:b/>
                <w:sz w:val="22"/>
                <w:szCs w:val="22"/>
                <w:lang w:val="lv-LV"/>
              </w:rPr>
            </w:pPr>
            <w:r w:rsidRPr="0007337B">
              <w:rPr>
                <w:sz w:val="22"/>
                <w:szCs w:val="22"/>
                <w:lang w:val="lv-LV"/>
              </w:rPr>
              <w:t xml:space="preserve">Pretendents ir saņēmis Pārtikas un veterinārā dienesta </w:t>
            </w:r>
            <w:r w:rsidR="00CC0360" w:rsidRPr="0007337B">
              <w:rPr>
                <w:sz w:val="22"/>
                <w:szCs w:val="22"/>
                <w:lang w:val="lv-LV"/>
              </w:rPr>
              <w:t xml:space="preserve">(PVD) </w:t>
            </w:r>
            <w:r w:rsidRPr="0007337B">
              <w:rPr>
                <w:sz w:val="22"/>
                <w:szCs w:val="22"/>
                <w:lang w:val="lv-LV"/>
              </w:rPr>
              <w:t>atļauju</w:t>
            </w:r>
            <w:r w:rsidR="00833394" w:rsidRPr="0007337B">
              <w:rPr>
                <w:sz w:val="22"/>
                <w:szCs w:val="22"/>
                <w:lang w:val="lv-LV"/>
              </w:rPr>
              <w:t xml:space="preserve"> </w:t>
            </w:r>
            <w:r w:rsidRPr="0007337B">
              <w:rPr>
                <w:sz w:val="22"/>
                <w:szCs w:val="22"/>
                <w:lang w:val="lv-LV"/>
              </w:rPr>
              <w:t>dabīgā minerālūdens izplatīšanai</w:t>
            </w:r>
            <w:r w:rsidR="00B578C6" w:rsidRPr="0007337B">
              <w:rPr>
                <w:sz w:val="22"/>
                <w:szCs w:val="22"/>
                <w:lang w:val="lv-LV"/>
              </w:rPr>
              <w:t>;</w:t>
            </w:r>
          </w:p>
        </w:tc>
        <w:tc>
          <w:tcPr>
            <w:tcW w:w="284" w:type="dxa"/>
          </w:tcPr>
          <w:p w14:paraId="50BE8993" w14:textId="77777777" w:rsidR="00833394" w:rsidRPr="0007337B" w:rsidRDefault="00833394" w:rsidP="00D90967">
            <w:pPr>
              <w:overflowPunct w:val="0"/>
              <w:autoSpaceDE w:val="0"/>
              <w:autoSpaceDN w:val="0"/>
              <w:adjustRightInd w:val="0"/>
              <w:jc w:val="center"/>
              <w:textAlignment w:val="baseline"/>
              <w:rPr>
                <w:sz w:val="22"/>
                <w:szCs w:val="22"/>
                <w:lang w:val="lv-LV" w:eastAsia="lv-LV"/>
              </w:rPr>
            </w:pPr>
          </w:p>
        </w:tc>
        <w:tc>
          <w:tcPr>
            <w:tcW w:w="850" w:type="dxa"/>
          </w:tcPr>
          <w:p w14:paraId="38B0BB39" w14:textId="1810FEF4" w:rsidR="00833394" w:rsidRPr="0007337B" w:rsidRDefault="002813A3" w:rsidP="0063702A">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005320DD" w:rsidRPr="0007337B">
              <w:rPr>
                <w:sz w:val="22"/>
                <w:szCs w:val="22"/>
                <w:lang w:val="lv-LV" w:eastAsia="lv-LV"/>
              </w:rPr>
              <w:t>.</w:t>
            </w:r>
            <w:r w:rsidR="0063702A" w:rsidRPr="0007337B">
              <w:rPr>
                <w:sz w:val="22"/>
                <w:szCs w:val="22"/>
                <w:lang w:val="lv-LV" w:eastAsia="lv-LV"/>
              </w:rPr>
              <w:t>1</w:t>
            </w:r>
            <w:r w:rsidR="007E000D" w:rsidRPr="0007337B">
              <w:rPr>
                <w:sz w:val="22"/>
                <w:szCs w:val="22"/>
                <w:lang w:val="lv-LV" w:eastAsia="lv-LV"/>
              </w:rPr>
              <w:t>3</w:t>
            </w:r>
            <w:r w:rsidR="005320DD" w:rsidRPr="0007337B">
              <w:rPr>
                <w:sz w:val="22"/>
                <w:szCs w:val="22"/>
                <w:lang w:val="lv-LV" w:eastAsia="lv-LV"/>
              </w:rPr>
              <w:t>.</w:t>
            </w:r>
          </w:p>
        </w:tc>
        <w:tc>
          <w:tcPr>
            <w:tcW w:w="3799" w:type="dxa"/>
            <w:tcBorders>
              <w:right w:val="nil"/>
            </w:tcBorders>
          </w:tcPr>
          <w:p w14:paraId="6F0B45FB" w14:textId="77777777" w:rsidR="00833394" w:rsidRPr="0007337B" w:rsidRDefault="00CC0360" w:rsidP="00CC0360">
            <w:pPr>
              <w:pStyle w:val="Pamattekstsaratkpi"/>
              <w:ind w:firstLine="0"/>
              <w:rPr>
                <w:color w:val="00B0F0"/>
                <w:szCs w:val="22"/>
                <w:lang w:val="lv-LV"/>
              </w:rPr>
            </w:pPr>
            <w:r w:rsidRPr="0007337B">
              <w:rPr>
                <w:szCs w:val="22"/>
                <w:lang w:val="lv-LV"/>
              </w:rPr>
              <w:t>PVD izsniegtās atļaujas dabīgā minerālūdens izplatīšanai kopija</w:t>
            </w:r>
            <w:r w:rsidR="00B578C6" w:rsidRPr="0007337B">
              <w:rPr>
                <w:szCs w:val="22"/>
                <w:lang w:val="lv-LV"/>
              </w:rPr>
              <w:t>;</w:t>
            </w:r>
          </w:p>
        </w:tc>
        <w:tc>
          <w:tcPr>
            <w:tcW w:w="236" w:type="dxa"/>
            <w:tcBorders>
              <w:left w:val="nil"/>
            </w:tcBorders>
          </w:tcPr>
          <w:p w14:paraId="1E88AAF1" w14:textId="77777777" w:rsidR="00833394" w:rsidRPr="0007337B" w:rsidRDefault="00833394" w:rsidP="00D90967">
            <w:pPr>
              <w:jc w:val="both"/>
              <w:rPr>
                <w:rFonts w:eastAsia="Calibri"/>
                <w:color w:val="00B0F0"/>
                <w:lang w:val="lv-LV"/>
              </w:rPr>
            </w:pPr>
          </w:p>
        </w:tc>
      </w:tr>
      <w:tr w:rsidR="00E017A1" w:rsidRPr="0007337B" w14:paraId="06DA827C" w14:textId="77777777" w:rsidTr="0014562E">
        <w:trPr>
          <w:trHeight w:val="593"/>
        </w:trPr>
        <w:tc>
          <w:tcPr>
            <w:tcW w:w="993" w:type="dxa"/>
          </w:tcPr>
          <w:p w14:paraId="721D6880" w14:textId="77777777" w:rsidR="00E017A1" w:rsidRPr="0007337B" w:rsidRDefault="00A84C8E" w:rsidP="00D90967">
            <w:pPr>
              <w:overflowPunct w:val="0"/>
              <w:autoSpaceDE w:val="0"/>
              <w:autoSpaceDN w:val="0"/>
              <w:adjustRightInd w:val="0"/>
              <w:textAlignment w:val="baseline"/>
              <w:rPr>
                <w:rFonts w:eastAsia="Calibri"/>
                <w:sz w:val="22"/>
                <w:szCs w:val="22"/>
                <w:lang w:val="lv-LV"/>
              </w:rPr>
            </w:pPr>
            <w:r w:rsidRPr="0007337B">
              <w:rPr>
                <w:rFonts w:eastAsia="Calibri"/>
                <w:sz w:val="22"/>
                <w:szCs w:val="22"/>
                <w:lang w:val="lv-LV"/>
              </w:rPr>
              <w:t>4.</w:t>
            </w:r>
            <w:r w:rsidR="00561E4E" w:rsidRPr="0007337B">
              <w:rPr>
                <w:rFonts w:eastAsia="Calibri"/>
                <w:sz w:val="22"/>
                <w:szCs w:val="22"/>
                <w:lang w:val="lv-LV"/>
              </w:rPr>
              <w:t>7</w:t>
            </w:r>
            <w:r w:rsidRPr="0007337B">
              <w:rPr>
                <w:rFonts w:eastAsia="Calibri"/>
                <w:sz w:val="22"/>
                <w:szCs w:val="22"/>
                <w:lang w:val="lv-LV"/>
              </w:rPr>
              <w:t>.</w:t>
            </w:r>
          </w:p>
        </w:tc>
        <w:tc>
          <w:tcPr>
            <w:tcW w:w="3714" w:type="dxa"/>
          </w:tcPr>
          <w:p w14:paraId="6D3EFC18" w14:textId="77777777" w:rsidR="00E017A1" w:rsidRPr="0007337B" w:rsidRDefault="00E017A1" w:rsidP="009746F3">
            <w:pPr>
              <w:jc w:val="both"/>
              <w:rPr>
                <w:sz w:val="22"/>
                <w:szCs w:val="22"/>
                <w:lang w:val="lv-LV"/>
              </w:rPr>
            </w:pPr>
            <w:r w:rsidRPr="0007337B">
              <w:rPr>
                <w:sz w:val="22"/>
                <w:szCs w:val="22"/>
                <w:lang w:val="lv-LV"/>
              </w:rPr>
              <w:t xml:space="preserve">Ūdens pudeles un korķi atbilst </w:t>
            </w:r>
            <w:r w:rsidR="009746F3" w:rsidRPr="0007337B">
              <w:rPr>
                <w:sz w:val="22"/>
                <w:szCs w:val="22"/>
                <w:lang w:val="lv-LV"/>
              </w:rPr>
              <w:t xml:space="preserve">Ministru kabineta 2011.gada 19.oktobra </w:t>
            </w:r>
            <w:r w:rsidRPr="0007337B">
              <w:rPr>
                <w:sz w:val="22"/>
                <w:szCs w:val="22"/>
                <w:lang w:val="lv-LV"/>
              </w:rPr>
              <w:t xml:space="preserve">noteikumu Nr.808 </w:t>
            </w:r>
            <w:r w:rsidR="002252BA" w:rsidRPr="0007337B">
              <w:rPr>
                <w:sz w:val="22"/>
                <w:szCs w:val="22"/>
                <w:lang w:val="lv-LV"/>
              </w:rPr>
              <w:t xml:space="preserve">“Noteikumi par materiāliem un izstrādājumiem, kas paredzēti saskarei ar pārtiku” </w:t>
            </w:r>
            <w:r w:rsidRPr="0007337B">
              <w:rPr>
                <w:sz w:val="22"/>
                <w:szCs w:val="22"/>
                <w:lang w:val="lv-LV"/>
              </w:rPr>
              <w:t>prasībām</w:t>
            </w:r>
            <w:r w:rsidR="00B578C6" w:rsidRPr="0007337B">
              <w:rPr>
                <w:sz w:val="22"/>
                <w:szCs w:val="22"/>
                <w:lang w:val="lv-LV"/>
              </w:rPr>
              <w:t>;</w:t>
            </w:r>
          </w:p>
        </w:tc>
        <w:tc>
          <w:tcPr>
            <w:tcW w:w="284" w:type="dxa"/>
          </w:tcPr>
          <w:p w14:paraId="245A1FD4" w14:textId="77777777" w:rsidR="00E017A1" w:rsidRPr="0007337B" w:rsidRDefault="00E017A1" w:rsidP="00D90967">
            <w:pPr>
              <w:overflowPunct w:val="0"/>
              <w:autoSpaceDE w:val="0"/>
              <w:autoSpaceDN w:val="0"/>
              <w:adjustRightInd w:val="0"/>
              <w:jc w:val="center"/>
              <w:textAlignment w:val="baseline"/>
              <w:rPr>
                <w:sz w:val="22"/>
                <w:szCs w:val="22"/>
                <w:lang w:val="lv-LV" w:eastAsia="lv-LV"/>
              </w:rPr>
            </w:pPr>
          </w:p>
        </w:tc>
        <w:tc>
          <w:tcPr>
            <w:tcW w:w="850" w:type="dxa"/>
          </w:tcPr>
          <w:p w14:paraId="3083CC47" w14:textId="42A3E7C3" w:rsidR="00E017A1" w:rsidRPr="0007337B" w:rsidRDefault="00E017A1" w:rsidP="0063702A">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Pr="0007337B">
              <w:rPr>
                <w:sz w:val="22"/>
                <w:szCs w:val="22"/>
                <w:lang w:val="lv-LV" w:eastAsia="lv-LV"/>
              </w:rPr>
              <w:t>.</w:t>
            </w:r>
            <w:r w:rsidR="0063702A" w:rsidRPr="0007337B">
              <w:rPr>
                <w:sz w:val="22"/>
                <w:szCs w:val="22"/>
                <w:lang w:val="lv-LV" w:eastAsia="lv-LV"/>
              </w:rPr>
              <w:t>1</w:t>
            </w:r>
            <w:r w:rsidR="007E000D" w:rsidRPr="0007337B">
              <w:rPr>
                <w:sz w:val="22"/>
                <w:szCs w:val="22"/>
                <w:lang w:val="lv-LV" w:eastAsia="lv-LV"/>
              </w:rPr>
              <w:t>4</w:t>
            </w:r>
            <w:r w:rsidRPr="0007337B">
              <w:rPr>
                <w:sz w:val="22"/>
                <w:szCs w:val="22"/>
                <w:lang w:val="lv-LV" w:eastAsia="lv-LV"/>
              </w:rPr>
              <w:t>.</w:t>
            </w:r>
          </w:p>
        </w:tc>
        <w:tc>
          <w:tcPr>
            <w:tcW w:w="3799" w:type="dxa"/>
            <w:tcBorders>
              <w:right w:val="nil"/>
            </w:tcBorders>
          </w:tcPr>
          <w:p w14:paraId="4B40857A" w14:textId="77777777" w:rsidR="00E017A1" w:rsidRPr="0007337B" w:rsidRDefault="00E017A1" w:rsidP="00CC0360">
            <w:pPr>
              <w:pStyle w:val="Pamattekstsaratkpi"/>
              <w:ind w:firstLine="0"/>
              <w:rPr>
                <w:color w:val="00B0F0"/>
                <w:szCs w:val="22"/>
                <w:lang w:val="lv-LV"/>
              </w:rPr>
            </w:pPr>
            <w:r w:rsidRPr="0007337B">
              <w:rPr>
                <w:szCs w:val="22"/>
                <w:lang w:val="lv-LV"/>
              </w:rPr>
              <w:t>atbilstības sertifikātu kopijas</w:t>
            </w:r>
            <w:r w:rsidR="00B578C6" w:rsidRPr="0007337B">
              <w:rPr>
                <w:szCs w:val="22"/>
                <w:lang w:val="lv-LV"/>
              </w:rPr>
              <w:t>;</w:t>
            </w:r>
          </w:p>
        </w:tc>
        <w:tc>
          <w:tcPr>
            <w:tcW w:w="236" w:type="dxa"/>
            <w:tcBorders>
              <w:left w:val="nil"/>
            </w:tcBorders>
          </w:tcPr>
          <w:p w14:paraId="054D7051" w14:textId="77777777" w:rsidR="00E017A1" w:rsidRPr="0007337B" w:rsidRDefault="00E017A1" w:rsidP="00D90967">
            <w:pPr>
              <w:jc w:val="both"/>
              <w:rPr>
                <w:rFonts w:eastAsia="Calibri"/>
                <w:color w:val="00B0F0"/>
                <w:lang w:val="lv-LV"/>
              </w:rPr>
            </w:pPr>
          </w:p>
        </w:tc>
      </w:tr>
      <w:tr w:rsidR="0014562E" w:rsidRPr="006E6285" w14:paraId="7F61ACE3" w14:textId="77777777" w:rsidTr="008176DA">
        <w:trPr>
          <w:trHeight w:val="593"/>
        </w:trPr>
        <w:tc>
          <w:tcPr>
            <w:tcW w:w="993" w:type="dxa"/>
          </w:tcPr>
          <w:p w14:paraId="07CC8539" w14:textId="77777777" w:rsidR="0014562E" w:rsidRPr="0007337B" w:rsidRDefault="0063702A" w:rsidP="00D90967">
            <w:pPr>
              <w:overflowPunct w:val="0"/>
              <w:autoSpaceDE w:val="0"/>
              <w:autoSpaceDN w:val="0"/>
              <w:adjustRightInd w:val="0"/>
              <w:textAlignment w:val="baseline"/>
              <w:rPr>
                <w:rFonts w:eastAsia="Calibri"/>
                <w:sz w:val="22"/>
                <w:szCs w:val="22"/>
                <w:lang w:val="lv-LV"/>
              </w:rPr>
            </w:pPr>
            <w:r w:rsidRPr="0007337B">
              <w:rPr>
                <w:rFonts w:eastAsia="Calibri"/>
                <w:sz w:val="22"/>
                <w:szCs w:val="22"/>
                <w:lang w:val="lv-LV"/>
              </w:rPr>
              <w:t>4.</w:t>
            </w:r>
            <w:r w:rsidR="00561E4E" w:rsidRPr="0007337B">
              <w:rPr>
                <w:rFonts w:eastAsia="Calibri"/>
                <w:sz w:val="22"/>
                <w:szCs w:val="22"/>
                <w:lang w:val="lv-LV"/>
              </w:rPr>
              <w:t>8</w:t>
            </w:r>
            <w:r w:rsidRPr="0007337B">
              <w:rPr>
                <w:rFonts w:eastAsia="Calibri"/>
                <w:sz w:val="22"/>
                <w:szCs w:val="22"/>
                <w:lang w:val="lv-LV"/>
              </w:rPr>
              <w:t>.</w:t>
            </w:r>
          </w:p>
        </w:tc>
        <w:tc>
          <w:tcPr>
            <w:tcW w:w="3714" w:type="dxa"/>
          </w:tcPr>
          <w:p w14:paraId="4C1F9BB2" w14:textId="1783DD19" w:rsidR="0014562E" w:rsidRPr="0007337B" w:rsidRDefault="007E000D" w:rsidP="009746F3">
            <w:pPr>
              <w:jc w:val="both"/>
              <w:rPr>
                <w:sz w:val="22"/>
                <w:szCs w:val="22"/>
                <w:lang w:val="lv-LV"/>
              </w:rPr>
            </w:pPr>
            <w:r w:rsidRPr="0007337B">
              <w:rPr>
                <w:sz w:val="22"/>
                <w:szCs w:val="22"/>
                <w:lang w:val="lv-LV"/>
              </w:rPr>
              <w:t>E</w:t>
            </w:r>
            <w:r w:rsidR="0063702A" w:rsidRPr="0007337B">
              <w:rPr>
                <w:sz w:val="22"/>
                <w:szCs w:val="22"/>
                <w:lang w:val="lv-LV"/>
              </w:rPr>
              <w:t xml:space="preserve">lektriskajām iekārtām jāatbilst Ministru kabineta </w:t>
            </w:r>
            <w:r w:rsidR="00C83BDB" w:rsidRPr="0007337B">
              <w:rPr>
                <w:sz w:val="22"/>
                <w:szCs w:val="22"/>
                <w:lang w:val="lv-LV"/>
              </w:rPr>
              <w:t xml:space="preserve">2016. gada 12.aprīļa </w:t>
            </w:r>
            <w:r w:rsidR="0063702A" w:rsidRPr="0007337B">
              <w:rPr>
                <w:sz w:val="22"/>
                <w:szCs w:val="22"/>
                <w:lang w:val="lv-LV"/>
              </w:rPr>
              <w:t xml:space="preserve">noteikumiem Nr.209 „Iekārtu elektrodrošības noteikumi”, kas ir apliecināts ar </w:t>
            </w:r>
            <w:r w:rsidR="002252BA" w:rsidRPr="0007337B">
              <w:rPr>
                <w:sz w:val="22"/>
                <w:szCs w:val="22"/>
                <w:lang w:val="lv-LV"/>
              </w:rPr>
              <w:t xml:space="preserve">ražotāja izsniegtu atbilstības </w:t>
            </w:r>
            <w:r w:rsidR="0063702A" w:rsidRPr="0007337B">
              <w:rPr>
                <w:sz w:val="22"/>
                <w:szCs w:val="22"/>
                <w:lang w:val="lv-LV"/>
              </w:rPr>
              <w:t>sertifikātu</w:t>
            </w:r>
            <w:r w:rsidR="00B578C6" w:rsidRPr="0007337B">
              <w:rPr>
                <w:sz w:val="22"/>
                <w:szCs w:val="22"/>
                <w:lang w:val="lv-LV"/>
              </w:rPr>
              <w:t>.</w:t>
            </w:r>
          </w:p>
        </w:tc>
        <w:tc>
          <w:tcPr>
            <w:tcW w:w="284" w:type="dxa"/>
          </w:tcPr>
          <w:p w14:paraId="73A4DA25" w14:textId="77777777" w:rsidR="0014562E" w:rsidRPr="0007337B" w:rsidRDefault="0014562E" w:rsidP="00D90967">
            <w:pPr>
              <w:overflowPunct w:val="0"/>
              <w:autoSpaceDE w:val="0"/>
              <w:autoSpaceDN w:val="0"/>
              <w:adjustRightInd w:val="0"/>
              <w:jc w:val="center"/>
              <w:textAlignment w:val="baseline"/>
              <w:rPr>
                <w:sz w:val="22"/>
                <w:szCs w:val="22"/>
                <w:lang w:val="lv-LV" w:eastAsia="lv-LV"/>
              </w:rPr>
            </w:pPr>
          </w:p>
        </w:tc>
        <w:tc>
          <w:tcPr>
            <w:tcW w:w="850" w:type="dxa"/>
            <w:tcBorders>
              <w:bottom w:val="single" w:sz="4" w:space="0" w:color="auto"/>
            </w:tcBorders>
          </w:tcPr>
          <w:p w14:paraId="1651BF85" w14:textId="67D2114D" w:rsidR="0014562E" w:rsidRPr="0007337B" w:rsidRDefault="0063702A" w:rsidP="0063702A">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Pr="0007337B">
              <w:rPr>
                <w:sz w:val="22"/>
                <w:szCs w:val="22"/>
                <w:lang w:val="lv-LV" w:eastAsia="lv-LV"/>
              </w:rPr>
              <w:t>.1</w:t>
            </w:r>
            <w:r w:rsidR="007E000D" w:rsidRPr="0007337B">
              <w:rPr>
                <w:sz w:val="22"/>
                <w:szCs w:val="22"/>
                <w:lang w:val="lv-LV" w:eastAsia="lv-LV"/>
              </w:rPr>
              <w:t>5</w:t>
            </w:r>
            <w:r w:rsidRPr="0007337B">
              <w:rPr>
                <w:sz w:val="22"/>
                <w:szCs w:val="22"/>
                <w:lang w:val="lv-LV" w:eastAsia="lv-LV"/>
              </w:rPr>
              <w:t>.</w:t>
            </w:r>
          </w:p>
        </w:tc>
        <w:tc>
          <w:tcPr>
            <w:tcW w:w="3799" w:type="dxa"/>
            <w:tcBorders>
              <w:bottom w:val="single" w:sz="4" w:space="0" w:color="auto"/>
              <w:right w:val="nil"/>
            </w:tcBorders>
          </w:tcPr>
          <w:p w14:paraId="592D1161" w14:textId="77777777" w:rsidR="0014562E" w:rsidRPr="0007337B" w:rsidRDefault="007E000D" w:rsidP="00CC0360">
            <w:pPr>
              <w:pStyle w:val="Pamattekstsaratkpi"/>
              <w:ind w:firstLine="0"/>
              <w:rPr>
                <w:szCs w:val="22"/>
                <w:lang w:val="lv-LV"/>
              </w:rPr>
            </w:pPr>
            <w:r w:rsidRPr="0007337B">
              <w:rPr>
                <w:szCs w:val="22"/>
                <w:lang w:val="lv-LV"/>
              </w:rPr>
              <w:t>r</w:t>
            </w:r>
            <w:r w:rsidR="002252BA" w:rsidRPr="0007337B">
              <w:rPr>
                <w:szCs w:val="22"/>
                <w:lang w:val="lv-LV"/>
              </w:rPr>
              <w:t xml:space="preserve">ažotāja izsniegts atbilstības sertifikāts (kopija) un </w:t>
            </w:r>
            <w:r w:rsidRPr="0007337B">
              <w:rPr>
                <w:szCs w:val="22"/>
                <w:lang w:val="lv-LV"/>
              </w:rPr>
              <w:t>ū</w:t>
            </w:r>
            <w:r w:rsidR="0014562E" w:rsidRPr="0007337B">
              <w:rPr>
                <w:szCs w:val="22"/>
                <w:lang w:val="lv-LV"/>
              </w:rPr>
              <w:t>dens sadalītāju lietošanas noteikumi.</w:t>
            </w:r>
          </w:p>
        </w:tc>
        <w:tc>
          <w:tcPr>
            <w:tcW w:w="236" w:type="dxa"/>
            <w:tcBorders>
              <w:left w:val="nil"/>
              <w:bottom w:val="single" w:sz="4" w:space="0" w:color="auto"/>
            </w:tcBorders>
          </w:tcPr>
          <w:p w14:paraId="31009BB1" w14:textId="77777777" w:rsidR="0014562E" w:rsidRPr="0007337B" w:rsidRDefault="0014562E" w:rsidP="00D90967">
            <w:pPr>
              <w:jc w:val="both"/>
              <w:rPr>
                <w:rFonts w:eastAsia="Calibri"/>
                <w:color w:val="00B0F0"/>
                <w:lang w:val="lv-LV"/>
              </w:rPr>
            </w:pPr>
          </w:p>
        </w:tc>
      </w:tr>
    </w:tbl>
    <w:p w14:paraId="61328DA1" w14:textId="77777777" w:rsidR="00E97CC2" w:rsidRPr="0007337B" w:rsidRDefault="00E97CC2" w:rsidP="00052BDC">
      <w:pPr>
        <w:jc w:val="both"/>
        <w:rPr>
          <w:b/>
          <w:lang w:val="lv-LV"/>
        </w:rPr>
      </w:pPr>
    </w:p>
    <w:p w14:paraId="6B703B6B" w14:textId="67BE7A83" w:rsidR="000D4D28" w:rsidRPr="0007337B" w:rsidRDefault="00474127" w:rsidP="00052BDC">
      <w:pPr>
        <w:jc w:val="both"/>
        <w:rPr>
          <w:b/>
          <w:lang w:val="lv-LV"/>
        </w:rPr>
      </w:pPr>
      <w:r w:rsidRPr="0007337B">
        <w:rPr>
          <w:b/>
          <w:lang w:val="lv-LV"/>
        </w:rPr>
        <w:t>1.</w:t>
      </w:r>
      <w:r w:rsidR="00A52F4E" w:rsidRPr="0007337B">
        <w:rPr>
          <w:b/>
          <w:lang w:val="lv-LV"/>
        </w:rPr>
        <w:t>9</w:t>
      </w:r>
      <w:r w:rsidR="000D4D28" w:rsidRPr="0007337B">
        <w:rPr>
          <w:b/>
          <w:lang w:val="lv-LV"/>
        </w:rPr>
        <w:t xml:space="preserve">. </w:t>
      </w:r>
      <w:r w:rsidR="005161CA" w:rsidRPr="0007337B">
        <w:rPr>
          <w:b/>
          <w:lang w:val="lv-LV"/>
        </w:rPr>
        <w:t>Pircēja</w:t>
      </w:r>
      <w:r w:rsidR="000D4D28" w:rsidRPr="0007337B">
        <w:rPr>
          <w:b/>
          <w:lang w:val="lv-LV"/>
        </w:rPr>
        <w:t>m iesniedzamo dokumentu derīguma termiņš:</w:t>
      </w:r>
      <w:r w:rsidR="00EB587C" w:rsidRPr="0007337B">
        <w:rPr>
          <w:b/>
          <w:lang w:val="lv-LV"/>
        </w:rPr>
        <w:t xml:space="preserve"> </w:t>
      </w:r>
    </w:p>
    <w:p w14:paraId="4BA46138" w14:textId="55D669D8" w:rsidR="00A97977" w:rsidRPr="0007337B" w:rsidRDefault="00A52F4E" w:rsidP="002A1676">
      <w:pPr>
        <w:jc w:val="both"/>
        <w:rPr>
          <w:lang w:val="lv-LV"/>
        </w:rPr>
      </w:pPr>
      <w:r w:rsidRPr="0007337B">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ja vien izziņas vai dokumenta izdevējs nav norādījis īsāku tā derīguma termiņu.</w:t>
      </w:r>
    </w:p>
    <w:p w14:paraId="7C328A2A" w14:textId="77777777" w:rsidR="00EE66B8" w:rsidRPr="0007337B" w:rsidRDefault="00EE66B8" w:rsidP="00F84D50">
      <w:pPr>
        <w:jc w:val="both"/>
        <w:rPr>
          <w:b/>
          <w:lang w:val="lv-LV"/>
        </w:rPr>
      </w:pPr>
    </w:p>
    <w:p w14:paraId="39EB71E2" w14:textId="63160CD1" w:rsidR="000A198D" w:rsidRPr="0007337B" w:rsidRDefault="00474127" w:rsidP="00F84D50">
      <w:pPr>
        <w:jc w:val="both"/>
        <w:rPr>
          <w:b/>
          <w:lang w:val="lv-LV"/>
        </w:rPr>
      </w:pPr>
      <w:r w:rsidRPr="0007337B">
        <w:rPr>
          <w:b/>
          <w:lang w:val="lv-LV"/>
        </w:rPr>
        <w:t>1.</w:t>
      </w:r>
      <w:r w:rsidR="00A52F4E" w:rsidRPr="0007337B">
        <w:rPr>
          <w:b/>
          <w:lang w:val="lv-LV"/>
        </w:rPr>
        <w:t>10</w:t>
      </w:r>
      <w:r w:rsidR="000A198D" w:rsidRPr="0007337B">
        <w:rPr>
          <w:b/>
          <w:lang w:val="lv-LV"/>
        </w:rPr>
        <w:t xml:space="preserve">. </w:t>
      </w:r>
      <w:r w:rsidR="006A37FE" w:rsidRPr="0007337B">
        <w:rPr>
          <w:b/>
          <w:lang w:val="lv-LV"/>
        </w:rPr>
        <w:t>S</w:t>
      </w:r>
      <w:r w:rsidR="00FF3F8A" w:rsidRPr="0007337B">
        <w:rPr>
          <w:b/>
          <w:lang w:val="lv-LV"/>
        </w:rPr>
        <w:t>a</w:t>
      </w:r>
      <w:r w:rsidR="006A37FE" w:rsidRPr="0007337B">
        <w:rPr>
          <w:b/>
          <w:lang w:val="lv-LV"/>
        </w:rPr>
        <w:t>runu procedūras</w:t>
      </w:r>
      <w:r w:rsidR="00FF3F8A" w:rsidRPr="0007337B">
        <w:rPr>
          <w:b/>
          <w:lang w:val="lv-LV"/>
        </w:rPr>
        <w:t xml:space="preserve"> dokumentu izsniegšana un informācijas sniegšana:</w:t>
      </w:r>
      <w:r w:rsidR="00EB587C" w:rsidRPr="0007337B">
        <w:rPr>
          <w:b/>
          <w:lang w:val="lv-LV"/>
        </w:rPr>
        <w:t xml:space="preserve"> </w:t>
      </w:r>
    </w:p>
    <w:p w14:paraId="187CB210" w14:textId="77777777" w:rsidR="007119A1" w:rsidRPr="0007337B" w:rsidRDefault="007119A1" w:rsidP="007119A1">
      <w:pPr>
        <w:pStyle w:val="Sarakstarindkopa"/>
        <w:numPr>
          <w:ilvl w:val="0"/>
          <w:numId w:val="35"/>
        </w:numPr>
        <w:tabs>
          <w:tab w:val="left" w:pos="567"/>
          <w:tab w:val="left" w:pos="709"/>
        </w:tabs>
        <w:jc w:val="both"/>
        <w:rPr>
          <w:vanish/>
          <w:lang w:val="lv-LV"/>
        </w:rPr>
      </w:pPr>
    </w:p>
    <w:p w14:paraId="02C7C3D1" w14:textId="77777777" w:rsidR="007119A1" w:rsidRPr="0007337B" w:rsidRDefault="007119A1" w:rsidP="007119A1">
      <w:pPr>
        <w:pStyle w:val="Sarakstarindkopa"/>
        <w:numPr>
          <w:ilvl w:val="1"/>
          <w:numId w:val="35"/>
        </w:numPr>
        <w:tabs>
          <w:tab w:val="left" w:pos="567"/>
          <w:tab w:val="left" w:pos="709"/>
        </w:tabs>
        <w:jc w:val="both"/>
        <w:rPr>
          <w:vanish/>
          <w:lang w:val="lv-LV"/>
        </w:rPr>
      </w:pPr>
    </w:p>
    <w:p w14:paraId="44AFDEA6" w14:textId="77777777" w:rsidR="007119A1" w:rsidRPr="0007337B" w:rsidRDefault="007119A1" w:rsidP="007119A1">
      <w:pPr>
        <w:pStyle w:val="Sarakstarindkopa"/>
        <w:numPr>
          <w:ilvl w:val="1"/>
          <w:numId w:val="35"/>
        </w:numPr>
        <w:tabs>
          <w:tab w:val="left" w:pos="567"/>
          <w:tab w:val="left" w:pos="709"/>
        </w:tabs>
        <w:jc w:val="both"/>
        <w:rPr>
          <w:vanish/>
          <w:lang w:val="lv-LV"/>
        </w:rPr>
      </w:pPr>
    </w:p>
    <w:p w14:paraId="29FD6937" w14:textId="77777777" w:rsidR="007119A1" w:rsidRPr="0007337B" w:rsidRDefault="007119A1" w:rsidP="007119A1">
      <w:pPr>
        <w:pStyle w:val="Sarakstarindkopa"/>
        <w:numPr>
          <w:ilvl w:val="1"/>
          <w:numId w:val="35"/>
        </w:numPr>
        <w:tabs>
          <w:tab w:val="left" w:pos="567"/>
          <w:tab w:val="left" w:pos="709"/>
        </w:tabs>
        <w:jc w:val="both"/>
        <w:rPr>
          <w:vanish/>
          <w:lang w:val="lv-LV"/>
        </w:rPr>
      </w:pPr>
    </w:p>
    <w:p w14:paraId="79BA2477" w14:textId="4EC4E56C" w:rsidR="007119A1" w:rsidRPr="0007337B" w:rsidRDefault="007119A1" w:rsidP="00A52F4E">
      <w:pPr>
        <w:pStyle w:val="Sarakstarindkopa"/>
        <w:numPr>
          <w:ilvl w:val="2"/>
          <w:numId w:val="43"/>
        </w:numPr>
        <w:tabs>
          <w:tab w:val="left" w:pos="426"/>
          <w:tab w:val="left" w:pos="567"/>
        </w:tabs>
        <w:ind w:left="0" w:firstLine="0"/>
        <w:jc w:val="both"/>
        <w:rPr>
          <w:lang w:val="lv-LV"/>
        </w:rPr>
      </w:pPr>
      <w:r w:rsidRPr="0007337B">
        <w:rPr>
          <w:lang w:val="lv-LV"/>
        </w:rPr>
        <w:t xml:space="preserve">pasūtītājs nodrošina brīvu un tiešu elektronisku pieeju iepirkuma dokumentiem un visiem papildus nepieciešamajiem dokumentiem, tai skaitā iepirkuma līguma projektam, pasūtītāja tīmekļvietnē </w:t>
      </w:r>
      <w:hyperlink r:id="rId9" w:history="1">
        <w:r w:rsidRPr="0007337B">
          <w:rPr>
            <w:rStyle w:val="Hipersaite"/>
            <w:lang w:val="lv-LV"/>
          </w:rPr>
          <w:t>www.ldz.lv</w:t>
        </w:r>
      </w:hyperlink>
      <w:r w:rsidRPr="0007337B">
        <w:rPr>
          <w:lang w:val="lv-LV"/>
        </w:rPr>
        <w:t xml:space="preserve">  sadaļā „Iepirkumi” pie attiecīgā iepirkuma sludinājuma</w:t>
      </w:r>
      <w:r w:rsidRPr="0007337B">
        <w:rPr>
          <w:color w:val="FF0000"/>
          <w:lang w:val="lv-LV"/>
        </w:rPr>
        <w:t xml:space="preserve">; </w:t>
      </w:r>
    </w:p>
    <w:p w14:paraId="4D24ED48" w14:textId="77777777" w:rsidR="007378A9" w:rsidRPr="0007337B" w:rsidRDefault="007119A1" w:rsidP="007378A9">
      <w:pPr>
        <w:pStyle w:val="Sarakstarindkopa"/>
        <w:numPr>
          <w:ilvl w:val="2"/>
          <w:numId w:val="43"/>
        </w:numPr>
        <w:tabs>
          <w:tab w:val="left" w:pos="567"/>
          <w:tab w:val="left" w:pos="709"/>
        </w:tabs>
        <w:ind w:left="0" w:firstLine="0"/>
        <w:jc w:val="both"/>
        <w:rPr>
          <w:lang w:val="lv-LV"/>
        </w:rPr>
      </w:pPr>
      <w:r w:rsidRPr="0007337B">
        <w:rPr>
          <w:lang w:val="lv-LV"/>
        </w:rPr>
        <w:t>ja pasūtītājs objektīvu apsvērumu dēļ nevar nodrošināt brīvu un tiešu elektronisku pieeju iepirkuma dokumentiem un visiem papildus nepieciešamajiem dokumentiem, tai skaitā iepirkuma līguma projektam, pasūtītājs tos izsūta vai izsniedz ieinteresētajam piegādātājam (pretendentam) 5 (piecu) darba dienu laikā pēc tam, kad elektroniski uz sarunu procedūras nolikuma 1.3.punktā minēto e-pasta adresi saņemts šo dokumentu pieprasījums;</w:t>
      </w:r>
    </w:p>
    <w:p w14:paraId="633EE95D" w14:textId="23525AFC" w:rsidR="007119A1" w:rsidRPr="0007337B" w:rsidRDefault="007378A9" w:rsidP="007378A9">
      <w:pPr>
        <w:pStyle w:val="Sarakstarindkopa"/>
        <w:numPr>
          <w:ilvl w:val="2"/>
          <w:numId w:val="43"/>
        </w:numPr>
        <w:tabs>
          <w:tab w:val="left" w:pos="567"/>
          <w:tab w:val="left" w:pos="709"/>
        </w:tabs>
        <w:ind w:left="0" w:firstLine="0"/>
        <w:jc w:val="both"/>
        <w:rPr>
          <w:lang w:val="lv-LV"/>
        </w:rPr>
      </w:pPr>
      <w:r w:rsidRPr="0007337B">
        <w:rPr>
          <w:lang w:val="lv-LV"/>
        </w:rPr>
        <w:t xml:space="preserve">pasūtītājs nodrošina ieinteresētajiem piegādātājiem iespēju iepazīties uz vietas ar iepirkuma dokumentiem, sākot no iepirkuma izsludināšanas brīža VAS „Latvijas dzelzceļš” Iepirkumu birojā, </w:t>
      </w:r>
      <w:r w:rsidR="0066674E" w:rsidRPr="0066674E">
        <w:rPr>
          <w:lang w:val="lv-LV"/>
        </w:rPr>
        <w:t>Emīlijas Benjamiņas iel</w:t>
      </w:r>
      <w:r w:rsidR="0066674E">
        <w:rPr>
          <w:lang w:val="lv-LV"/>
        </w:rPr>
        <w:t>ā</w:t>
      </w:r>
      <w:r w:rsidR="0066674E" w:rsidRPr="0066674E">
        <w:rPr>
          <w:lang w:val="lv-LV"/>
        </w:rPr>
        <w:t xml:space="preserve"> 3</w:t>
      </w:r>
      <w:r w:rsidRPr="0007337B">
        <w:rPr>
          <w:lang w:val="lv-LV"/>
        </w:rPr>
        <w:t xml:space="preserve">, Rīgā, LV-1547, 3. stāvā, 344. kabinetā </w:t>
      </w:r>
      <w:r w:rsidRPr="0007337B">
        <w:rPr>
          <w:b/>
          <w:lang w:val="lv-LV"/>
        </w:rPr>
        <w:t>(</w:t>
      </w:r>
      <w:r w:rsidRPr="0007337B">
        <w:rPr>
          <w:b/>
          <w:bCs/>
          <w:u w:val="single"/>
          <w:lang w:val="lv-LV"/>
        </w:rPr>
        <w:t xml:space="preserve">līdzi ņemot personu apliecinošu dokumentu caurlaides noformēšanai un iepriekš savlaicīgi paziņojot konkrētu ierašanās laiku </w:t>
      </w:r>
      <w:r w:rsidRPr="0007337B">
        <w:rPr>
          <w:b/>
          <w:u w:val="single"/>
          <w:lang w:val="lv-LV"/>
        </w:rPr>
        <w:t>nolikuma 1.3. punktā norādītajai kontaktpersonai</w:t>
      </w:r>
      <w:r w:rsidRPr="0007337B">
        <w:rPr>
          <w:bCs/>
          <w:u w:val="single"/>
          <w:lang w:val="lv-LV"/>
        </w:rPr>
        <w:t>)</w:t>
      </w:r>
      <w:r w:rsidRPr="0007337B">
        <w:rPr>
          <w:lang w:val="lv-LV"/>
        </w:rPr>
        <w:t xml:space="preserve">; </w:t>
      </w:r>
    </w:p>
    <w:p w14:paraId="7F8B89BF" w14:textId="77777777" w:rsidR="007119A1" w:rsidRPr="0007337B" w:rsidRDefault="007119A1" w:rsidP="00A52F4E">
      <w:pPr>
        <w:pStyle w:val="Sarakstarindkopa"/>
        <w:numPr>
          <w:ilvl w:val="2"/>
          <w:numId w:val="43"/>
        </w:numPr>
        <w:tabs>
          <w:tab w:val="left" w:pos="567"/>
          <w:tab w:val="left" w:pos="709"/>
        </w:tabs>
        <w:ind w:left="0" w:firstLine="0"/>
        <w:jc w:val="both"/>
        <w:rPr>
          <w:lang w:val="lv-LV"/>
        </w:rPr>
      </w:pPr>
      <w:r w:rsidRPr="0007337B">
        <w:rPr>
          <w:b/>
          <w:bCs/>
          <w:lang w:val="lv-LV"/>
        </w:rPr>
        <w:t xml:space="preserve">ieinteresētajam piegādātājam ir pienākums sekot līdzi pasūtītāja tīmekļvietnē </w:t>
      </w:r>
      <w:hyperlink r:id="rId10" w:history="1">
        <w:r w:rsidRPr="0007337B">
          <w:rPr>
            <w:rStyle w:val="Hipersaite"/>
            <w:lang w:val="lv-LV"/>
          </w:rPr>
          <w:t>www.ldz.lv</w:t>
        </w:r>
      </w:hyperlink>
      <w:r w:rsidRPr="0007337B">
        <w:rPr>
          <w:b/>
          <w:bCs/>
          <w:lang w:val="lv-LV"/>
        </w:rPr>
        <w:t xml:space="preserve"> sadaļā „</w:t>
      </w:r>
      <w:r w:rsidRPr="0007337B">
        <w:rPr>
          <w:b/>
          <w:bCs/>
          <w:i/>
          <w:iCs/>
          <w:lang w:val="lv-LV"/>
        </w:rPr>
        <w:t>Iepirkumi</w:t>
      </w:r>
      <w:r w:rsidRPr="0007337B">
        <w:rPr>
          <w:b/>
          <w:bCs/>
          <w:lang w:val="lv-LV"/>
        </w:rPr>
        <w:t>” pie attiecīgā iepirkuma sludinājuma publicētajai informācijai. Pasūtītājs nav atbildīgs par to, ja ieinteresētais piegādātājs nav iepazinies ar informāciju, kam ir nodrošināta brīva un tieša elektroniskā pieeja</w:t>
      </w:r>
      <w:r w:rsidRPr="0007337B">
        <w:rPr>
          <w:lang w:val="lv-LV"/>
        </w:rPr>
        <w:t>;</w:t>
      </w:r>
    </w:p>
    <w:p w14:paraId="273052FC" w14:textId="77777777" w:rsidR="007119A1" w:rsidRPr="0007337B" w:rsidRDefault="007119A1" w:rsidP="00A52F4E">
      <w:pPr>
        <w:pStyle w:val="Sarakstarindkopa"/>
        <w:numPr>
          <w:ilvl w:val="2"/>
          <w:numId w:val="43"/>
        </w:numPr>
        <w:tabs>
          <w:tab w:val="left" w:pos="567"/>
          <w:tab w:val="left" w:pos="709"/>
        </w:tabs>
        <w:ind w:left="0" w:firstLine="0"/>
        <w:jc w:val="both"/>
        <w:rPr>
          <w:lang w:val="lv-LV"/>
        </w:rPr>
      </w:pPr>
      <w:r w:rsidRPr="0007337B">
        <w:rPr>
          <w:lang w:val="lv-LV"/>
        </w:rPr>
        <w:t xml:space="preserve"> ja ieinteresētais piegādātājs ir laikus (ne vēlāk kā 6 (sešas) dienas pirms piedāvājuma iesniegšanas termiņa beigām) pieprasījis pasūtītājam uz 1.3.punktā norādīto e-pasta adresi papildu informāciju (skaidrojumu) par sarunu procedūras dokumentos iekļautajām prasībām attiecībā uz piedāvājumu sagatavošanu un iesniegšanu vai pretendentu atlasi,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3EC44EC" w14:textId="779678AD" w:rsidR="007119A1" w:rsidRPr="0007337B" w:rsidRDefault="007119A1" w:rsidP="00A52F4E">
      <w:pPr>
        <w:pStyle w:val="Sarakstarindkopa"/>
        <w:numPr>
          <w:ilvl w:val="2"/>
          <w:numId w:val="43"/>
        </w:numPr>
        <w:tabs>
          <w:tab w:val="left" w:pos="567"/>
          <w:tab w:val="left" w:pos="709"/>
        </w:tabs>
        <w:ind w:left="0" w:firstLine="0"/>
        <w:jc w:val="both"/>
        <w:rPr>
          <w:lang w:val="lv-LV"/>
        </w:rPr>
      </w:pPr>
      <w:r w:rsidRPr="0007337B">
        <w:rPr>
          <w:b/>
          <w:bCs/>
          <w:lang w:val="lv-LV"/>
        </w:rPr>
        <w:t>pasūtītājs ievieto 1.</w:t>
      </w:r>
      <w:r w:rsidR="007378A9" w:rsidRPr="0007337B">
        <w:rPr>
          <w:b/>
          <w:bCs/>
          <w:lang w:val="lv-LV"/>
        </w:rPr>
        <w:t>10</w:t>
      </w:r>
      <w:r w:rsidRPr="0007337B">
        <w:rPr>
          <w:b/>
          <w:bCs/>
          <w:lang w:val="lv-LV"/>
        </w:rPr>
        <w:t>.5.punktā minēto informāciju tīmekļvietnē, kurā ir pieejami iepirkuma dokumenti un visi papildus nepieciešamie dokumenti, kā arī elektroniski nosūta atbildi ieinteresētajam piegādātājam, kurš iesniedzis pieprasījumu;</w:t>
      </w:r>
    </w:p>
    <w:p w14:paraId="1A1CCE21" w14:textId="77777777" w:rsidR="007119A1" w:rsidRPr="0007337B" w:rsidRDefault="007119A1" w:rsidP="00A52F4E">
      <w:pPr>
        <w:pStyle w:val="Sarakstarindkopa"/>
        <w:numPr>
          <w:ilvl w:val="2"/>
          <w:numId w:val="43"/>
        </w:numPr>
        <w:tabs>
          <w:tab w:val="left" w:pos="567"/>
          <w:tab w:val="left" w:pos="709"/>
        </w:tabs>
        <w:ind w:left="0" w:firstLine="0"/>
        <w:jc w:val="both"/>
        <w:rPr>
          <w:lang w:val="lv-LV"/>
        </w:rPr>
      </w:pPr>
      <w:r w:rsidRPr="0007337B">
        <w:rPr>
          <w:color w:val="222222"/>
          <w:shd w:val="clear" w:color="auto" w:fill="FFFFFF"/>
          <w:lang w:val="lv-LV"/>
        </w:rPr>
        <w:t xml:space="preserve">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w:t>
      </w:r>
      <w:r w:rsidRPr="0007337B">
        <w:rPr>
          <w:color w:val="222222"/>
          <w:shd w:val="clear" w:color="auto" w:fill="FFFFFF"/>
          <w:lang w:val="lv-LV"/>
        </w:rPr>
        <w:lastRenderedPageBreak/>
        <w:t>(Vispārīgā datu aizsardzības regula) 6.panta 1.daļas f) apakšpunktu. Personas datu apstrādes pārzinis ir VAS “Latvijas dzelzceļš” un atkarīgās sabiedrības.</w:t>
      </w:r>
    </w:p>
    <w:p w14:paraId="5E1C8AE6" w14:textId="77777777" w:rsidR="001158CF" w:rsidRPr="0007337B" w:rsidRDefault="001158CF" w:rsidP="007119A1">
      <w:pPr>
        <w:jc w:val="both"/>
        <w:rPr>
          <w:lang w:val="lv-LV"/>
        </w:rPr>
      </w:pPr>
    </w:p>
    <w:p w14:paraId="08097B44" w14:textId="77777777" w:rsidR="00135A03" w:rsidRPr="0007337B" w:rsidRDefault="00F84D50" w:rsidP="00250E79">
      <w:pPr>
        <w:jc w:val="center"/>
        <w:rPr>
          <w:b/>
          <w:lang w:val="lv-LV"/>
        </w:rPr>
      </w:pPr>
      <w:r w:rsidRPr="0007337B">
        <w:rPr>
          <w:b/>
          <w:lang w:val="lv-LV"/>
        </w:rPr>
        <w:t xml:space="preserve">2. INFORMĀCIJA PAR </w:t>
      </w:r>
      <w:r w:rsidR="008D2909" w:rsidRPr="0007337B">
        <w:rPr>
          <w:b/>
          <w:lang w:val="lv-LV"/>
        </w:rPr>
        <w:t xml:space="preserve">SARUNU PROCEDŪRAS </w:t>
      </w:r>
      <w:r w:rsidRPr="0007337B">
        <w:rPr>
          <w:b/>
          <w:lang w:val="lv-LV"/>
        </w:rPr>
        <w:t>PRIEKŠMETU</w:t>
      </w:r>
    </w:p>
    <w:p w14:paraId="6ECA8DC8" w14:textId="77777777" w:rsidR="00C77563" w:rsidRPr="0007337B" w:rsidRDefault="00C77563" w:rsidP="00052BDC">
      <w:pPr>
        <w:jc w:val="both"/>
        <w:rPr>
          <w:lang w:val="lv-LV"/>
        </w:rPr>
      </w:pPr>
    </w:p>
    <w:p w14:paraId="6BAE26B1" w14:textId="5AE31CAB" w:rsidR="00F84D50" w:rsidRPr="0007337B" w:rsidRDefault="00F84D50" w:rsidP="00052BDC">
      <w:pPr>
        <w:jc w:val="both"/>
        <w:rPr>
          <w:b/>
          <w:lang w:val="lv-LV"/>
        </w:rPr>
      </w:pPr>
      <w:r w:rsidRPr="0007337B">
        <w:rPr>
          <w:b/>
          <w:lang w:val="lv-LV"/>
        </w:rPr>
        <w:t xml:space="preserve">2.1. </w:t>
      </w:r>
      <w:bookmarkStart w:id="7" w:name="_Hlk23161555"/>
      <w:r w:rsidR="004225E7" w:rsidRPr="0007337B">
        <w:rPr>
          <w:b/>
          <w:lang w:val="lv-LV"/>
        </w:rPr>
        <w:t>S</w:t>
      </w:r>
      <w:r w:rsidRPr="0007337B">
        <w:rPr>
          <w:b/>
          <w:lang w:val="lv-LV"/>
        </w:rPr>
        <w:t>a</w:t>
      </w:r>
      <w:r w:rsidR="004225E7" w:rsidRPr="0007337B">
        <w:rPr>
          <w:b/>
          <w:lang w:val="lv-LV"/>
        </w:rPr>
        <w:t>runu procedūras</w:t>
      </w:r>
      <w:r w:rsidRPr="0007337B">
        <w:rPr>
          <w:b/>
          <w:lang w:val="lv-LV"/>
        </w:rPr>
        <w:t xml:space="preserve"> priekšmeta apraksts</w:t>
      </w:r>
      <w:bookmarkEnd w:id="7"/>
      <w:r w:rsidRPr="0007337B">
        <w:rPr>
          <w:b/>
          <w:lang w:val="lv-LV"/>
        </w:rPr>
        <w:t>:</w:t>
      </w:r>
    </w:p>
    <w:p w14:paraId="130F4A04" w14:textId="25207881" w:rsidR="00423E21" w:rsidRPr="0007337B" w:rsidRDefault="00B058ED" w:rsidP="000515B1">
      <w:pPr>
        <w:ind w:right="-48"/>
        <w:jc w:val="both"/>
        <w:rPr>
          <w:lang w:val="lv-LV"/>
        </w:rPr>
      </w:pPr>
      <w:bookmarkStart w:id="8" w:name="_Hlk23161422"/>
      <w:r w:rsidRPr="0007337B">
        <w:rPr>
          <w:color w:val="333333"/>
          <w:lang w:val="lv-LV"/>
        </w:rPr>
        <w:t xml:space="preserve">2.1.1. </w:t>
      </w:r>
      <w:r w:rsidR="009A5375" w:rsidRPr="0007337B">
        <w:rPr>
          <w:lang w:val="lv-LV"/>
        </w:rPr>
        <w:t>Dabīgā</w:t>
      </w:r>
      <w:r w:rsidR="0082710D" w:rsidRPr="0007337B">
        <w:rPr>
          <w:lang w:val="lv-LV"/>
        </w:rPr>
        <w:t xml:space="preserve"> </w:t>
      </w:r>
      <w:r w:rsidR="009A5375" w:rsidRPr="0007337B">
        <w:rPr>
          <w:lang w:val="lv-LV"/>
        </w:rPr>
        <w:t>avota un/ vai minerāl</w:t>
      </w:r>
      <w:r w:rsidR="0082710D" w:rsidRPr="0007337B">
        <w:rPr>
          <w:lang w:val="lv-LV"/>
        </w:rPr>
        <w:t>ūdens</w:t>
      </w:r>
      <w:r w:rsidR="00F1159C" w:rsidRPr="0007337B">
        <w:rPr>
          <w:lang w:val="lv-LV"/>
        </w:rPr>
        <w:t xml:space="preserve"> </w:t>
      </w:r>
      <w:r w:rsidR="0082710D" w:rsidRPr="0007337B">
        <w:rPr>
          <w:lang w:val="lv-LV"/>
        </w:rPr>
        <w:t xml:space="preserve">(18-20 l, 1,5 l, </w:t>
      </w:r>
      <w:r w:rsidR="0082710D" w:rsidRPr="001F1F69">
        <w:rPr>
          <w:lang w:val="lv-LV"/>
        </w:rPr>
        <w:t>0,2-0,5 l tilpums</w:t>
      </w:r>
      <w:r w:rsidR="0082710D" w:rsidRPr="0007337B">
        <w:rPr>
          <w:lang w:val="lv-LV"/>
        </w:rPr>
        <w:t xml:space="preserve">) </w:t>
      </w:r>
      <w:r w:rsidR="000515B1" w:rsidRPr="0007337B">
        <w:rPr>
          <w:lang w:val="lv-LV"/>
        </w:rPr>
        <w:t xml:space="preserve">piegāde saskaņā ar </w:t>
      </w:r>
      <w:r w:rsidR="0094513B" w:rsidRPr="0007337B">
        <w:rPr>
          <w:lang w:val="lv-LV"/>
        </w:rPr>
        <w:t xml:space="preserve">tehnisko </w:t>
      </w:r>
      <w:r w:rsidR="000515B1" w:rsidRPr="0007337B">
        <w:rPr>
          <w:lang w:val="lv-LV"/>
        </w:rPr>
        <w:t>specifikāciju (</w:t>
      </w:r>
      <w:r w:rsidR="00F70F2A" w:rsidRPr="0007337B">
        <w:rPr>
          <w:lang w:val="lv-LV"/>
        </w:rPr>
        <w:t>sk.</w:t>
      </w:r>
      <w:r w:rsidR="009E141E">
        <w:rPr>
          <w:lang w:val="lv-LV"/>
        </w:rPr>
        <w:t xml:space="preserve"> </w:t>
      </w:r>
      <w:r w:rsidR="000515B1" w:rsidRPr="0007337B">
        <w:rPr>
          <w:lang w:val="lv-LV"/>
        </w:rPr>
        <w:t xml:space="preserve">nolikuma </w:t>
      </w:r>
      <w:r w:rsidR="000A3C06" w:rsidRPr="0007337B">
        <w:rPr>
          <w:lang w:val="lv-LV"/>
        </w:rPr>
        <w:t>P</w:t>
      </w:r>
      <w:r w:rsidR="000515B1" w:rsidRPr="0007337B">
        <w:rPr>
          <w:lang w:val="lv-LV"/>
        </w:rPr>
        <w:t>ielikum</w:t>
      </w:r>
      <w:r w:rsidR="002C77B8" w:rsidRPr="0007337B">
        <w:rPr>
          <w:lang w:val="lv-LV"/>
        </w:rPr>
        <w:t>u</w:t>
      </w:r>
      <w:r w:rsidR="000515B1" w:rsidRPr="0007337B">
        <w:rPr>
          <w:lang w:val="lv-LV"/>
        </w:rPr>
        <w:t xml:space="preserve"> Nr.</w:t>
      </w:r>
      <w:r w:rsidR="002C77B8" w:rsidRPr="0007337B">
        <w:rPr>
          <w:lang w:val="lv-LV"/>
        </w:rPr>
        <w:t>4</w:t>
      </w:r>
      <w:r w:rsidR="0094513B" w:rsidRPr="0007337B">
        <w:rPr>
          <w:lang w:val="lv-LV"/>
        </w:rPr>
        <w:t>)</w:t>
      </w:r>
      <w:r w:rsidR="000515B1" w:rsidRPr="0007337B">
        <w:rPr>
          <w:lang w:val="lv-LV"/>
        </w:rPr>
        <w:t xml:space="preserve"> (turpmāk –</w:t>
      </w:r>
      <w:r w:rsidR="004A097D" w:rsidRPr="0007337B">
        <w:rPr>
          <w:lang w:val="lv-LV"/>
        </w:rPr>
        <w:t xml:space="preserve"> </w:t>
      </w:r>
      <w:r w:rsidR="000515B1" w:rsidRPr="0007337B">
        <w:rPr>
          <w:lang w:val="lv-LV"/>
        </w:rPr>
        <w:t>prece)</w:t>
      </w:r>
      <w:r w:rsidR="00423E21" w:rsidRPr="0007337B">
        <w:rPr>
          <w:lang w:val="lv-LV"/>
        </w:rPr>
        <w:t>:</w:t>
      </w:r>
    </w:p>
    <w:tbl>
      <w:tblPr>
        <w:tblStyle w:val="Reatabula"/>
        <w:tblW w:w="9464" w:type="dxa"/>
        <w:tblLook w:val="04A0" w:firstRow="1" w:lastRow="0" w:firstColumn="1" w:lastColumn="0" w:noHBand="0" w:noVBand="1"/>
      </w:tblPr>
      <w:tblGrid>
        <w:gridCol w:w="1271"/>
        <w:gridCol w:w="8193"/>
      </w:tblGrid>
      <w:tr w:rsidR="00641F75" w:rsidRPr="0007337B" w14:paraId="26CEBB8F" w14:textId="77777777" w:rsidTr="00641F75">
        <w:trPr>
          <w:trHeight w:val="770"/>
        </w:trPr>
        <w:tc>
          <w:tcPr>
            <w:tcW w:w="1271" w:type="dxa"/>
          </w:tcPr>
          <w:p w14:paraId="4C973CB7" w14:textId="77777777" w:rsidR="00641F75" w:rsidRPr="0007337B" w:rsidRDefault="00641F75" w:rsidP="001D5AFF">
            <w:pPr>
              <w:jc w:val="center"/>
              <w:rPr>
                <w:lang w:val="lv-LV"/>
              </w:rPr>
            </w:pPr>
            <w:r w:rsidRPr="0007337B">
              <w:rPr>
                <w:lang w:val="lv-LV"/>
              </w:rPr>
              <w:t>Iepirkuma priekšmeta daļa</w:t>
            </w:r>
          </w:p>
        </w:tc>
        <w:tc>
          <w:tcPr>
            <w:tcW w:w="8193" w:type="dxa"/>
            <w:vAlign w:val="center"/>
          </w:tcPr>
          <w:p w14:paraId="61011A56" w14:textId="77777777" w:rsidR="00641F75" w:rsidRPr="0007337B" w:rsidRDefault="00641F75" w:rsidP="00686F6F">
            <w:pPr>
              <w:jc w:val="center"/>
              <w:rPr>
                <w:lang w:val="lv-LV"/>
              </w:rPr>
            </w:pPr>
            <w:r w:rsidRPr="0007337B">
              <w:rPr>
                <w:lang w:val="lv-LV"/>
              </w:rPr>
              <w:t>Prece, tilpums</w:t>
            </w:r>
          </w:p>
        </w:tc>
      </w:tr>
      <w:tr w:rsidR="00641F75" w:rsidRPr="0007337B" w14:paraId="1087BF38" w14:textId="77777777" w:rsidTr="00641F75">
        <w:trPr>
          <w:trHeight w:val="504"/>
        </w:trPr>
        <w:tc>
          <w:tcPr>
            <w:tcW w:w="1271" w:type="dxa"/>
            <w:vAlign w:val="center"/>
          </w:tcPr>
          <w:p w14:paraId="63FE2CE6" w14:textId="77777777" w:rsidR="00641F75" w:rsidRPr="0007337B" w:rsidRDefault="00641F75" w:rsidP="009E141E">
            <w:pPr>
              <w:pStyle w:val="Sarakstarindkopa"/>
              <w:numPr>
                <w:ilvl w:val="0"/>
                <w:numId w:val="28"/>
              </w:numPr>
              <w:jc w:val="center"/>
              <w:rPr>
                <w:lang w:val="lv-LV"/>
              </w:rPr>
            </w:pPr>
          </w:p>
        </w:tc>
        <w:tc>
          <w:tcPr>
            <w:tcW w:w="8193" w:type="dxa"/>
            <w:vAlign w:val="center"/>
          </w:tcPr>
          <w:p w14:paraId="290D5D21" w14:textId="77777777" w:rsidR="00641F75" w:rsidRPr="0007337B" w:rsidRDefault="00641F75" w:rsidP="00686F6F">
            <w:pPr>
              <w:rPr>
                <w:lang w:val="lv-LV"/>
              </w:rPr>
            </w:pPr>
            <w:r w:rsidRPr="0007337B">
              <w:rPr>
                <w:lang w:val="lv-LV"/>
              </w:rPr>
              <w:t>Dzeramais ūdens, 18-20 l</w:t>
            </w:r>
          </w:p>
        </w:tc>
      </w:tr>
      <w:tr w:rsidR="00641F75" w:rsidRPr="0007337B" w14:paraId="44BA35B2" w14:textId="77777777" w:rsidTr="00641F75">
        <w:trPr>
          <w:trHeight w:val="518"/>
        </w:trPr>
        <w:tc>
          <w:tcPr>
            <w:tcW w:w="1271" w:type="dxa"/>
            <w:vAlign w:val="center"/>
          </w:tcPr>
          <w:p w14:paraId="42BF7128" w14:textId="77777777" w:rsidR="00641F75" w:rsidRPr="00740A40" w:rsidRDefault="00641F75" w:rsidP="009E141E">
            <w:pPr>
              <w:pStyle w:val="Sarakstarindkopa"/>
              <w:numPr>
                <w:ilvl w:val="0"/>
                <w:numId w:val="28"/>
              </w:numPr>
              <w:jc w:val="center"/>
              <w:rPr>
                <w:lang w:val="lv-LV"/>
              </w:rPr>
            </w:pPr>
          </w:p>
        </w:tc>
        <w:tc>
          <w:tcPr>
            <w:tcW w:w="8193" w:type="dxa"/>
            <w:vAlign w:val="center"/>
          </w:tcPr>
          <w:p w14:paraId="4564D825" w14:textId="77777777" w:rsidR="00641F75" w:rsidRPr="00740A40" w:rsidRDefault="00641F75" w:rsidP="00686F6F">
            <w:pPr>
              <w:rPr>
                <w:lang w:val="lv-LV"/>
              </w:rPr>
            </w:pPr>
            <w:r w:rsidRPr="00740A40">
              <w:rPr>
                <w:lang w:val="lv-LV"/>
              </w:rPr>
              <w:t>Dzeramais ūdens, negāzēts, 1,5 l, PET</w:t>
            </w:r>
          </w:p>
        </w:tc>
      </w:tr>
      <w:tr w:rsidR="00641F75" w:rsidRPr="0007337B" w14:paraId="13CA44B8" w14:textId="77777777" w:rsidTr="00641F75">
        <w:trPr>
          <w:trHeight w:val="504"/>
        </w:trPr>
        <w:tc>
          <w:tcPr>
            <w:tcW w:w="1271" w:type="dxa"/>
            <w:vAlign w:val="center"/>
          </w:tcPr>
          <w:p w14:paraId="36AAD79D" w14:textId="77777777" w:rsidR="00641F75" w:rsidRPr="00740A40" w:rsidRDefault="00641F75" w:rsidP="009E141E">
            <w:pPr>
              <w:pStyle w:val="Sarakstarindkopa"/>
              <w:numPr>
                <w:ilvl w:val="0"/>
                <w:numId w:val="28"/>
              </w:numPr>
              <w:jc w:val="center"/>
              <w:rPr>
                <w:lang w:val="lv-LV"/>
              </w:rPr>
            </w:pPr>
          </w:p>
        </w:tc>
        <w:tc>
          <w:tcPr>
            <w:tcW w:w="8193" w:type="dxa"/>
            <w:vAlign w:val="center"/>
          </w:tcPr>
          <w:p w14:paraId="531E75BB" w14:textId="77777777" w:rsidR="00641F75" w:rsidRPr="00740A40" w:rsidRDefault="00641F75" w:rsidP="00686F6F">
            <w:pPr>
              <w:rPr>
                <w:lang w:val="lv-LV"/>
              </w:rPr>
            </w:pPr>
            <w:r w:rsidRPr="00740A40">
              <w:rPr>
                <w:lang w:val="lv-LV"/>
              </w:rPr>
              <w:t>Dzeramais ūdens, gāzēts, 1,5 l, PET</w:t>
            </w:r>
          </w:p>
        </w:tc>
      </w:tr>
      <w:tr w:rsidR="00641F75" w:rsidRPr="0007337B" w14:paraId="7D2D9474" w14:textId="77777777" w:rsidTr="00641F75">
        <w:trPr>
          <w:trHeight w:val="538"/>
        </w:trPr>
        <w:tc>
          <w:tcPr>
            <w:tcW w:w="1271" w:type="dxa"/>
            <w:vAlign w:val="center"/>
          </w:tcPr>
          <w:p w14:paraId="51BAF659" w14:textId="77777777" w:rsidR="00641F75" w:rsidRPr="00740A40" w:rsidRDefault="00641F75" w:rsidP="009E141E">
            <w:pPr>
              <w:pStyle w:val="Sarakstarindkopa"/>
              <w:numPr>
                <w:ilvl w:val="0"/>
                <w:numId w:val="28"/>
              </w:numPr>
              <w:jc w:val="center"/>
              <w:rPr>
                <w:lang w:val="lv-LV"/>
              </w:rPr>
            </w:pPr>
          </w:p>
        </w:tc>
        <w:tc>
          <w:tcPr>
            <w:tcW w:w="8193" w:type="dxa"/>
            <w:vAlign w:val="center"/>
          </w:tcPr>
          <w:p w14:paraId="0C899452" w14:textId="77777777" w:rsidR="00641F75" w:rsidRPr="00740A40" w:rsidRDefault="00641F75" w:rsidP="00686F6F">
            <w:pPr>
              <w:rPr>
                <w:lang w:val="lv-LV"/>
              </w:rPr>
            </w:pPr>
            <w:r w:rsidRPr="00740A40">
              <w:rPr>
                <w:lang w:val="lv-LV"/>
              </w:rPr>
              <w:t>Dzeramais ūdens, negāzēts, 0,33-0,5 l, PET</w:t>
            </w:r>
          </w:p>
        </w:tc>
      </w:tr>
      <w:tr w:rsidR="00641F75" w:rsidRPr="0007337B" w14:paraId="5ED40AFD" w14:textId="77777777" w:rsidTr="00641F75">
        <w:trPr>
          <w:trHeight w:val="518"/>
        </w:trPr>
        <w:tc>
          <w:tcPr>
            <w:tcW w:w="1271" w:type="dxa"/>
            <w:vAlign w:val="center"/>
          </w:tcPr>
          <w:p w14:paraId="58A51316" w14:textId="77777777" w:rsidR="00641F75" w:rsidRPr="00740A40" w:rsidRDefault="00641F75" w:rsidP="009E141E">
            <w:pPr>
              <w:pStyle w:val="Sarakstarindkopa"/>
              <w:numPr>
                <w:ilvl w:val="0"/>
                <w:numId w:val="28"/>
              </w:numPr>
              <w:jc w:val="center"/>
              <w:rPr>
                <w:lang w:val="lv-LV"/>
              </w:rPr>
            </w:pPr>
          </w:p>
        </w:tc>
        <w:tc>
          <w:tcPr>
            <w:tcW w:w="8193" w:type="dxa"/>
            <w:vAlign w:val="center"/>
          </w:tcPr>
          <w:p w14:paraId="4FDA1107" w14:textId="77777777" w:rsidR="00641F75" w:rsidRPr="00740A40" w:rsidRDefault="00641F75" w:rsidP="00686F6F">
            <w:pPr>
              <w:rPr>
                <w:lang w:val="lv-LV"/>
              </w:rPr>
            </w:pPr>
            <w:r w:rsidRPr="00740A40">
              <w:rPr>
                <w:lang w:val="lv-LV"/>
              </w:rPr>
              <w:t>Dzeramais ūdens, gāzēts, 0,33-0,5 l, PET</w:t>
            </w:r>
          </w:p>
        </w:tc>
      </w:tr>
      <w:tr w:rsidR="00641F75" w:rsidRPr="0007337B" w14:paraId="790AB1F8" w14:textId="77777777" w:rsidTr="00641F75">
        <w:trPr>
          <w:trHeight w:val="540"/>
        </w:trPr>
        <w:tc>
          <w:tcPr>
            <w:tcW w:w="1271" w:type="dxa"/>
            <w:vAlign w:val="center"/>
          </w:tcPr>
          <w:p w14:paraId="07B66F32" w14:textId="77777777" w:rsidR="00641F75" w:rsidRPr="00740A40" w:rsidRDefault="00641F75" w:rsidP="009E141E">
            <w:pPr>
              <w:pStyle w:val="Sarakstarindkopa"/>
              <w:numPr>
                <w:ilvl w:val="0"/>
                <w:numId w:val="28"/>
              </w:numPr>
              <w:jc w:val="center"/>
              <w:rPr>
                <w:lang w:val="lv-LV"/>
              </w:rPr>
            </w:pPr>
          </w:p>
        </w:tc>
        <w:tc>
          <w:tcPr>
            <w:tcW w:w="8193" w:type="dxa"/>
            <w:vAlign w:val="center"/>
          </w:tcPr>
          <w:p w14:paraId="7CD47820" w14:textId="77777777" w:rsidR="00641F75" w:rsidRPr="00740A40" w:rsidRDefault="00641F75" w:rsidP="00686F6F">
            <w:pPr>
              <w:rPr>
                <w:lang w:val="lv-LV"/>
              </w:rPr>
            </w:pPr>
            <w:r w:rsidRPr="00740A40">
              <w:rPr>
                <w:lang w:val="lv-LV"/>
              </w:rPr>
              <w:t>Dzeramais ūdens, negāzēts, 0,25-0,33 l, stikla pudelēs</w:t>
            </w:r>
          </w:p>
        </w:tc>
      </w:tr>
      <w:tr w:rsidR="00641F75" w:rsidRPr="0007337B" w14:paraId="4F377414" w14:textId="77777777" w:rsidTr="00641F75">
        <w:trPr>
          <w:trHeight w:val="443"/>
        </w:trPr>
        <w:tc>
          <w:tcPr>
            <w:tcW w:w="1271" w:type="dxa"/>
            <w:vAlign w:val="center"/>
          </w:tcPr>
          <w:p w14:paraId="2A5A80E3" w14:textId="77777777" w:rsidR="00641F75" w:rsidRPr="00740A40" w:rsidRDefault="00641F75" w:rsidP="009E141E">
            <w:pPr>
              <w:pStyle w:val="Sarakstarindkopa"/>
              <w:numPr>
                <w:ilvl w:val="0"/>
                <w:numId w:val="28"/>
              </w:numPr>
              <w:jc w:val="center"/>
              <w:rPr>
                <w:lang w:val="lv-LV"/>
              </w:rPr>
            </w:pPr>
          </w:p>
        </w:tc>
        <w:tc>
          <w:tcPr>
            <w:tcW w:w="8193" w:type="dxa"/>
            <w:vAlign w:val="center"/>
          </w:tcPr>
          <w:p w14:paraId="6D0F5FCD" w14:textId="77777777" w:rsidR="00641F75" w:rsidRPr="00740A40" w:rsidRDefault="00641F75" w:rsidP="00686F6F">
            <w:pPr>
              <w:rPr>
                <w:lang w:val="lv-LV"/>
              </w:rPr>
            </w:pPr>
            <w:r w:rsidRPr="00740A40">
              <w:rPr>
                <w:lang w:val="lv-LV"/>
              </w:rPr>
              <w:t>Dzeramais ūdens, gāzēts, 0,25-0,33 l, stikla pudelēs</w:t>
            </w:r>
          </w:p>
        </w:tc>
      </w:tr>
    </w:tbl>
    <w:p w14:paraId="1D6D06ED" w14:textId="07492AC9" w:rsidR="00423E21" w:rsidRPr="0007337B" w:rsidRDefault="002064C6" w:rsidP="00423E21">
      <w:pPr>
        <w:ind w:right="-48"/>
        <w:jc w:val="both"/>
        <w:rPr>
          <w:lang w:val="lv-LV"/>
        </w:rPr>
      </w:pPr>
      <w:r w:rsidRPr="0007337B">
        <w:rPr>
          <w:lang w:val="lv-LV"/>
        </w:rPr>
        <w:t>Dabīgā avota ūdens/minerālūdens atbilst Ministru kabineta 2015.gada 15.decembra noteikumiem Nr.736 „</w:t>
      </w:r>
      <w:r w:rsidRPr="0007337B">
        <w:rPr>
          <w:bCs/>
          <w:lang w:val="lv-LV"/>
        </w:rPr>
        <w:t>Noteikumi par dabīgo minerālūdeni un avota ūdeni</w:t>
      </w:r>
      <w:r w:rsidRPr="0007337B">
        <w:rPr>
          <w:lang w:val="lv-LV"/>
        </w:rPr>
        <w:t>”</w:t>
      </w:r>
      <w:r w:rsidR="00B058ED" w:rsidRPr="0007337B">
        <w:rPr>
          <w:lang w:val="lv-LV"/>
        </w:rPr>
        <w:t>;</w:t>
      </w:r>
    </w:p>
    <w:p w14:paraId="7AAF6C8A" w14:textId="77777777" w:rsidR="00B058ED" w:rsidRPr="0007337B" w:rsidRDefault="00B058ED" w:rsidP="00423E21">
      <w:pPr>
        <w:ind w:right="-48"/>
        <w:jc w:val="both"/>
        <w:rPr>
          <w:lang w:val="lv-LV"/>
        </w:rPr>
      </w:pPr>
      <w:r w:rsidRPr="0007337B">
        <w:rPr>
          <w:lang w:val="lv-LV"/>
        </w:rPr>
        <w:t xml:space="preserve">2.1.2. ūdens sadalīšanas iekārtas (istabas temperatūras, atdzesētajam un/vai karstajam </w:t>
      </w:r>
      <w:r w:rsidR="003E54D8" w:rsidRPr="0007337B">
        <w:rPr>
          <w:lang w:val="lv-LV"/>
        </w:rPr>
        <w:t>ūdenim</w:t>
      </w:r>
      <w:r w:rsidRPr="0007337B">
        <w:rPr>
          <w:lang w:val="lv-LV"/>
        </w:rPr>
        <w:t xml:space="preserve">) </w:t>
      </w:r>
      <w:r w:rsidR="006F7D59" w:rsidRPr="0007337B">
        <w:rPr>
          <w:lang w:val="lv-LV"/>
        </w:rPr>
        <w:t xml:space="preserve">un </w:t>
      </w:r>
      <w:r w:rsidR="000C1646" w:rsidRPr="0007337B">
        <w:rPr>
          <w:lang w:val="lv-LV"/>
        </w:rPr>
        <w:t xml:space="preserve">stendi pudelēm </w:t>
      </w:r>
      <w:r w:rsidR="005161CA" w:rsidRPr="0007337B">
        <w:rPr>
          <w:lang w:val="lv-LV"/>
        </w:rPr>
        <w:t>Pircēja</w:t>
      </w:r>
      <w:r w:rsidRPr="0007337B">
        <w:rPr>
          <w:lang w:val="lv-LV"/>
        </w:rPr>
        <w:t xml:space="preserve"> rīcībā </w:t>
      </w:r>
      <w:r w:rsidR="000C1646" w:rsidRPr="0007337B">
        <w:rPr>
          <w:lang w:val="lv-LV"/>
        </w:rPr>
        <w:t xml:space="preserve">līguma darbības laikā </w:t>
      </w:r>
      <w:r w:rsidRPr="0007337B">
        <w:rPr>
          <w:b/>
          <w:lang w:val="lv-LV"/>
        </w:rPr>
        <w:t>tiek nodot</w:t>
      </w:r>
      <w:r w:rsidR="00FF6E87" w:rsidRPr="0007337B">
        <w:rPr>
          <w:b/>
          <w:lang w:val="lv-LV"/>
        </w:rPr>
        <w:t>i</w:t>
      </w:r>
      <w:r w:rsidRPr="0007337B">
        <w:rPr>
          <w:b/>
          <w:lang w:val="lv-LV"/>
        </w:rPr>
        <w:t xml:space="preserve"> bez maksas</w:t>
      </w:r>
      <w:r w:rsidRPr="0007337B">
        <w:rPr>
          <w:lang w:val="lv-LV"/>
        </w:rPr>
        <w:t>.</w:t>
      </w:r>
    </w:p>
    <w:p w14:paraId="516A0D23" w14:textId="3967744F" w:rsidR="001E7E08" w:rsidRPr="00D0541E" w:rsidRDefault="00855A8F" w:rsidP="001E7E08">
      <w:pPr>
        <w:ind w:left="720" w:right="-48"/>
        <w:jc w:val="both"/>
        <w:rPr>
          <w:lang w:val="lv-LV"/>
        </w:rPr>
      </w:pPr>
      <w:r w:rsidRPr="0007337B">
        <w:rPr>
          <w:lang w:val="lv-LV"/>
        </w:rPr>
        <w:t>2.1.2.1</w:t>
      </w:r>
      <w:bookmarkEnd w:id="8"/>
      <w:r w:rsidR="001E7E08" w:rsidRPr="001E7E08">
        <w:rPr>
          <w:lang w:val="lv-LV"/>
        </w:rPr>
        <w:t xml:space="preserve"> </w:t>
      </w:r>
      <w:r w:rsidR="001E7E08" w:rsidRPr="0007337B">
        <w:rPr>
          <w:lang w:val="lv-LV"/>
        </w:rPr>
        <w:t xml:space="preserve">uz iepirkuma izsludināšanas brīdi kopējais Pircēja rīcībā esošo ūdens sadalīšanas iekārtu </w:t>
      </w:r>
      <w:r w:rsidR="001E7E08" w:rsidRPr="00D0541E">
        <w:rPr>
          <w:lang w:val="lv-LV"/>
        </w:rPr>
        <w:t>ūdenim istabas temperatūrā skaits – 187 (viens simts astoņdesmit septiņi) gab.;</w:t>
      </w:r>
    </w:p>
    <w:p w14:paraId="6C86E93B" w14:textId="77777777" w:rsidR="001E7E08" w:rsidRPr="00D0541E" w:rsidRDefault="001E7E08" w:rsidP="001E7E08">
      <w:pPr>
        <w:ind w:left="720" w:right="-48"/>
        <w:jc w:val="both"/>
        <w:rPr>
          <w:lang w:val="lv-LV"/>
        </w:rPr>
      </w:pPr>
      <w:r w:rsidRPr="00D0541E">
        <w:rPr>
          <w:lang w:val="lv-LV"/>
        </w:rPr>
        <w:t xml:space="preserve">2.1.2.2. uz iepirkuma izsludināšanas brīdi kopējais Pircēja rīcībā esošo ūdens sadalīšanas iekārtu aukstam un karstam ūdenim skaits – 562 (pieci simti sešdesmit divi) gab.; </w:t>
      </w:r>
    </w:p>
    <w:p w14:paraId="0EAE5D65" w14:textId="77777777" w:rsidR="001E7E08" w:rsidRPr="00D0541E" w:rsidRDefault="001E7E08" w:rsidP="001E7E08">
      <w:pPr>
        <w:ind w:left="720" w:right="-48"/>
        <w:jc w:val="both"/>
        <w:rPr>
          <w:lang w:val="lv-LV"/>
        </w:rPr>
      </w:pPr>
      <w:r w:rsidRPr="00D0541E">
        <w:rPr>
          <w:lang w:val="lv-LV"/>
        </w:rPr>
        <w:t xml:space="preserve">2.1.2.3. uz iepirkuma izsludināšanas brīdi kopējais Pircēja rīcībā esošo </w:t>
      </w:r>
    </w:p>
    <w:p w14:paraId="5241A0F7" w14:textId="77777777" w:rsidR="001E7E08" w:rsidRPr="00D0541E" w:rsidRDefault="001E7E08" w:rsidP="001E7E08">
      <w:pPr>
        <w:ind w:left="1440" w:right="-48"/>
        <w:jc w:val="both"/>
        <w:rPr>
          <w:lang w:val="lv-LV"/>
        </w:rPr>
      </w:pPr>
      <w:r w:rsidRPr="00D0541E">
        <w:rPr>
          <w:lang w:val="lv-LV"/>
        </w:rPr>
        <w:t>2.1.2.3.1. 3-5 ūdens pudeļu stendu skaits – 115 (viens simts piecpadsmit) gab.;</w:t>
      </w:r>
    </w:p>
    <w:p w14:paraId="3AC90331" w14:textId="77777777" w:rsidR="001E7E08" w:rsidRPr="0007337B" w:rsidRDefault="001E7E08" w:rsidP="001E7E08">
      <w:pPr>
        <w:ind w:left="1440" w:right="-48"/>
        <w:jc w:val="both"/>
        <w:rPr>
          <w:lang w:val="lv-LV"/>
        </w:rPr>
      </w:pPr>
      <w:r w:rsidRPr="00D0541E">
        <w:rPr>
          <w:lang w:val="lv-LV"/>
        </w:rPr>
        <w:t>2.1.2.3.2. 6-8 ūdens pudeļu stendu skaits – 16 (sešpadsmit) gab.</w:t>
      </w:r>
    </w:p>
    <w:p w14:paraId="50050955" w14:textId="4C8C3203" w:rsidR="001B0F6E" w:rsidRPr="0007337B" w:rsidRDefault="001B0F6E" w:rsidP="001E7E08">
      <w:pPr>
        <w:ind w:left="720" w:right="-48"/>
        <w:jc w:val="both"/>
        <w:rPr>
          <w:lang w:val="lv-LV"/>
        </w:rPr>
      </w:pPr>
    </w:p>
    <w:p w14:paraId="6C43F44B" w14:textId="77777777" w:rsidR="00B058ED" w:rsidRPr="0007337B" w:rsidRDefault="00B058ED" w:rsidP="00423E21">
      <w:pPr>
        <w:ind w:right="-48"/>
        <w:jc w:val="both"/>
        <w:rPr>
          <w:lang w:val="lv-LV"/>
        </w:rPr>
      </w:pPr>
      <w:r w:rsidRPr="0007337B">
        <w:rPr>
          <w:lang w:val="lv-LV"/>
        </w:rPr>
        <w:t xml:space="preserve">2.1.3. </w:t>
      </w:r>
      <w:r w:rsidR="006B39A8" w:rsidRPr="0007337B">
        <w:rPr>
          <w:b/>
          <w:lang w:val="lv-LV"/>
        </w:rPr>
        <w:t>ūdens sadalītājiem ar karbonizēšanas</w:t>
      </w:r>
      <w:r w:rsidR="006B39A8" w:rsidRPr="0007337B">
        <w:rPr>
          <w:lang w:val="lv-LV"/>
        </w:rPr>
        <w:t xml:space="preserve"> (gāzētā (istabas temperatūras/aukstā un/vai karstā) ūdens iegūšanai) </w:t>
      </w:r>
      <w:r w:rsidR="006B39A8" w:rsidRPr="0007337B">
        <w:rPr>
          <w:b/>
          <w:lang w:val="lv-LV"/>
        </w:rPr>
        <w:t>funkciju</w:t>
      </w:r>
      <w:r w:rsidR="006B39A8" w:rsidRPr="0007337B">
        <w:rPr>
          <w:lang w:val="lv-LV"/>
        </w:rPr>
        <w:t xml:space="preserve"> Pārdevējs </w:t>
      </w:r>
      <w:r w:rsidR="006B39A8" w:rsidRPr="0007337B">
        <w:rPr>
          <w:b/>
          <w:lang w:val="lv-LV"/>
        </w:rPr>
        <w:t>nosaka nomas maksu</w:t>
      </w:r>
      <w:r w:rsidR="006B39A8" w:rsidRPr="0007337B">
        <w:rPr>
          <w:lang w:val="lv-LV"/>
        </w:rPr>
        <w:t>.</w:t>
      </w:r>
    </w:p>
    <w:p w14:paraId="05FFC91A" w14:textId="0055FCA4" w:rsidR="006B39A8" w:rsidRPr="0007337B" w:rsidRDefault="003E54D8" w:rsidP="00E8298C">
      <w:pPr>
        <w:ind w:right="-48" w:firstLine="720"/>
        <w:jc w:val="both"/>
        <w:rPr>
          <w:lang w:val="lv-LV"/>
        </w:rPr>
      </w:pPr>
      <w:r w:rsidRPr="0007337B">
        <w:rPr>
          <w:lang w:val="lv-LV"/>
        </w:rPr>
        <w:t xml:space="preserve">Uz </w:t>
      </w:r>
      <w:r w:rsidRPr="00D323F4">
        <w:rPr>
          <w:lang w:val="lv-LV"/>
        </w:rPr>
        <w:t xml:space="preserve">iepirkuma izsludināšanas brīdi kopējais </w:t>
      </w:r>
      <w:r w:rsidR="005161CA" w:rsidRPr="00D323F4">
        <w:rPr>
          <w:lang w:val="lv-LV"/>
        </w:rPr>
        <w:t>Pircēja</w:t>
      </w:r>
      <w:r w:rsidRPr="00D323F4">
        <w:rPr>
          <w:lang w:val="lv-LV"/>
        </w:rPr>
        <w:t xml:space="preserve"> rīcībā esošo ūdens sadalīšanas iekārtu ar karbonizēšanas funkciju skaits – </w:t>
      </w:r>
      <w:r w:rsidR="001E7E08" w:rsidRPr="00D323F4">
        <w:rPr>
          <w:lang w:val="lv-LV"/>
        </w:rPr>
        <w:t>31</w:t>
      </w:r>
      <w:r w:rsidRPr="00D323F4">
        <w:rPr>
          <w:lang w:val="lv-LV"/>
        </w:rPr>
        <w:t xml:space="preserve"> (</w:t>
      </w:r>
      <w:r w:rsidR="001E7E08" w:rsidRPr="00D323F4">
        <w:rPr>
          <w:lang w:val="lv-LV"/>
        </w:rPr>
        <w:t>trīsdesmit viens</w:t>
      </w:r>
      <w:r w:rsidRPr="00D323F4">
        <w:rPr>
          <w:lang w:val="lv-LV"/>
        </w:rPr>
        <w:t>) gab.</w:t>
      </w:r>
      <w:r w:rsidRPr="0007337B">
        <w:rPr>
          <w:lang w:val="lv-LV"/>
        </w:rPr>
        <w:t xml:space="preserve"> </w:t>
      </w:r>
    </w:p>
    <w:p w14:paraId="40D294A1" w14:textId="77777777" w:rsidR="001B0F6E" w:rsidRPr="0007337B" w:rsidRDefault="001B0F6E" w:rsidP="00E8298C">
      <w:pPr>
        <w:ind w:right="-48" w:firstLine="720"/>
        <w:jc w:val="both"/>
        <w:rPr>
          <w:lang w:val="lv-LV"/>
        </w:rPr>
      </w:pPr>
    </w:p>
    <w:p w14:paraId="699CC871" w14:textId="77777777" w:rsidR="00432BE9" w:rsidRPr="0007337B" w:rsidRDefault="00E3310F" w:rsidP="00052BDC">
      <w:pPr>
        <w:jc w:val="both"/>
        <w:rPr>
          <w:lang w:val="lv-LV"/>
        </w:rPr>
      </w:pPr>
      <w:r w:rsidRPr="0007337B">
        <w:rPr>
          <w:b/>
          <w:lang w:val="lv-LV"/>
        </w:rPr>
        <w:t>2.2.</w:t>
      </w:r>
      <w:r w:rsidRPr="0007337B">
        <w:rPr>
          <w:lang w:val="lv-LV"/>
        </w:rPr>
        <w:t xml:space="preserve"> </w:t>
      </w:r>
      <w:r w:rsidR="00E1635D" w:rsidRPr="0007337B">
        <w:rPr>
          <w:lang w:val="lv-LV"/>
        </w:rPr>
        <w:t xml:space="preserve">Piedāvājumu </w:t>
      </w:r>
      <w:r w:rsidR="00250E79" w:rsidRPr="0007337B">
        <w:rPr>
          <w:lang w:val="lv-LV"/>
        </w:rPr>
        <w:t>iesnie</w:t>
      </w:r>
      <w:r w:rsidR="001253D4" w:rsidRPr="0007337B">
        <w:rPr>
          <w:lang w:val="lv-LV"/>
        </w:rPr>
        <w:t>dz</w:t>
      </w:r>
      <w:r w:rsidR="00250E79" w:rsidRPr="0007337B">
        <w:rPr>
          <w:lang w:val="lv-LV"/>
        </w:rPr>
        <w:t xml:space="preserve"> </w:t>
      </w:r>
      <w:r w:rsidR="001253D4" w:rsidRPr="0007337B">
        <w:rPr>
          <w:lang w:val="lv-LV"/>
        </w:rPr>
        <w:t>tikai par</w:t>
      </w:r>
      <w:r w:rsidRPr="0007337B">
        <w:rPr>
          <w:lang w:val="lv-LV"/>
        </w:rPr>
        <w:t xml:space="preserve"> visu sa</w:t>
      </w:r>
      <w:r w:rsidR="00D02F9E" w:rsidRPr="0007337B">
        <w:rPr>
          <w:lang w:val="lv-LV"/>
        </w:rPr>
        <w:t>runu procedūras</w:t>
      </w:r>
      <w:r w:rsidRPr="0007337B">
        <w:rPr>
          <w:lang w:val="lv-LV"/>
        </w:rPr>
        <w:t xml:space="preserve"> </w:t>
      </w:r>
      <w:r w:rsidR="00686F6F" w:rsidRPr="0007337B">
        <w:rPr>
          <w:lang w:val="lv-LV"/>
        </w:rPr>
        <w:t xml:space="preserve">priekšmetu kopumā </w:t>
      </w:r>
      <w:r w:rsidR="00A6350D" w:rsidRPr="0007337B">
        <w:rPr>
          <w:lang w:val="lv-LV"/>
        </w:rPr>
        <w:t>pilnā apjomā</w:t>
      </w:r>
      <w:r w:rsidRPr="0007337B">
        <w:rPr>
          <w:lang w:val="lv-LV"/>
        </w:rPr>
        <w:t>.</w:t>
      </w:r>
    </w:p>
    <w:p w14:paraId="3EC27CBB" w14:textId="77777777" w:rsidR="00BB0C43" w:rsidRPr="0007337B" w:rsidRDefault="00432BE9" w:rsidP="00BB0C43">
      <w:pPr>
        <w:jc w:val="both"/>
        <w:rPr>
          <w:lang w:val="lv-LV"/>
        </w:rPr>
      </w:pPr>
      <w:r w:rsidRPr="0007337B">
        <w:rPr>
          <w:b/>
          <w:lang w:val="lv-LV"/>
        </w:rPr>
        <w:t>2.3.</w:t>
      </w:r>
      <w:r w:rsidRPr="0007337B">
        <w:rPr>
          <w:lang w:val="lv-LV"/>
        </w:rPr>
        <w:t xml:space="preserve"> </w:t>
      </w:r>
      <w:r w:rsidR="00C256B2" w:rsidRPr="0007337B">
        <w:rPr>
          <w:lang w:val="lv-LV"/>
        </w:rPr>
        <w:t>Pircējs</w:t>
      </w:r>
      <w:r w:rsidR="00BB0C43" w:rsidRPr="0007337B">
        <w:rPr>
          <w:lang w:val="lv-LV"/>
        </w:rPr>
        <w:t xml:space="preserve"> atkarībā no nepieciešamā preces daudzuma ir tiesīgs palielināt vai samazināt līguma kopējo summu par 20% vai pieņemt lēmumu noslēgt līgumu tikai par kādu sarunu procedūras priekšmeta daļu.</w:t>
      </w:r>
    </w:p>
    <w:p w14:paraId="6768DE9D" w14:textId="59E98E84" w:rsidR="000E5F9C" w:rsidRPr="0007337B" w:rsidRDefault="00432BE9" w:rsidP="00BB0C43">
      <w:pPr>
        <w:jc w:val="both"/>
        <w:rPr>
          <w:lang w:val="lv-LV"/>
        </w:rPr>
      </w:pPr>
      <w:r w:rsidRPr="0007337B">
        <w:rPr>
          <w:b/>
          <w:lang w:val="lv-LV"/>
        </w:rPr>
        <w:t>2.</w:t>
      </w:r>
      <w:r w:rsidR="00F424F3" w:rsidRPr="0007337B">
        <w:rPr>
          <w:b/>
          <w:lang w:val="lv-LV"/>
        </w:rPr>
        <w:t>4</w:t>
      </w:r>
      <w:r w:rsidR="00182CA4" w:rsidRPr="0007337B">
        <w:rPr>
          <w:b/>
          <w:lang w:val="lv-LV"/>
        </w:rPr>
        <w:t xml:space="preserve">. Līguma </w:t>
      </w:r>
      <w:r w:rsidR="00BB0C43" w:rsidRPr="0007337B">
        <w:rPr>
          <w:b/>
          <w:lang w:val="lv-LV"/>
        </w:rPr>
        <w:t>piegādes vieta:</w:t>
      </w:r>
      <w:r w:rsidR="00BB0C43" w:rsidRPr="0007337B">
        <w:rPr>
          <w:lang w:val="lv-LV"/>
        </w:rPr>
        <w:t xml:space="preserve"> saskaņā ar </w:t>
      </w:r>
      <w:r w:rsidR="00760A36" w:rsidRPr="0007337B">
        <w:rPr>
          <w:lang w:val="lv-LV"/>
        </w:rPr>
        <w:t xml:space="preserve">piegādes </w:t>
      </w:r>
      <w:r w:rsidR="001B0F6E" w:rsidRPr="0007337B">
        <w:rPr>
          <w:lang w:val="lv-LV"/>
        </w:rPr>
        <w:t>tehnisko</w:t>
      </w:r>
      <w:r w:rsidR="00BB0C43" w:rsidRPr="0007337B">
        <w:rPr>
          <w:lang w:val="lv-LV"/>
        </w:rPr>
        <w:t xml:space="preserve"> specifikāciju </w:t>
      </w:r>
      <w:r w:rsidR="0094513B" w:rsidRPr="0007337B">
        <w:rPr>
          <w:lang w:val="lv-LV"/>
        </w:rPr>
        <w:t>(sk.</w:t>
      </w:r>
      <w:r w:rsidR="009E141E">
        <w:rPr>
          <w:lang w:val="lv-LV"/>
        </w:rPr>
        <w:t xml:space="preserve"> </w:t>
      </w:r>
      <w:r w:rsidR="0094513B" w:rsidRPr="0007337B">
        <w:rPr>
          <w:lang w:val="lv-LV"/>
        </w:rPr>
        <w:t>n</w:t>
      </w:r>
      <w:r w:rsidR="000C1646" w:rsidRPr="0007337B">
        <w:rPr>
          <w:lang w:val="lv-LV"/>
        </w:rPr>
        <w:t xml:space="preserve">olikuma </w:t>
      </w:r>
      <w:r w:rsidR="00E8483C" w:rsidRPr="0007337B">
        <w:rPr>
          <w:lang w:val="lv-LV"/>
        </w:rPr>
        <w:t>P</w:t>
      </w:r>
      <w:r w:rsidR="000C1646" w:rsidRPr="0007337B">
        <w:rPr>
          <w:lang w:val="lv-LV"/>
        </w:rPr>
        <w:t>ielikumu</w:t>
      </w:r>
      <w:r w:rsidR="0094513B" w:rsidRPr="0007337B">
        <w:rPr>
          <w:lang w:val="lv-LV"/>
        </w:rPr>
        <w:t xml:space="preserve"> Nr.</w:t>
      </w:r>
      <w:r w:rsidR="00760A36" w:rsidRPr="0007337B">
        <w:rPr>
          <w:lang w:val="lv-LV"/>
        </w:rPr>
        <w:t>5</w:t>
      </w:r>
      <w:r w:rsidR="00F10D14" w:rsidRPr="0007337B">
        <w:rPr>
          <w:lang w:val="lv-LV"/>
        </w:rPr>
        <w:t>)</w:t>
      </w:r>
      <w:r w:rsidR="00BB0C43" w:rsidRPr="0007337B">
        <w:rPr>
          <w:lang w:val="lv-LV"/>
        </w:rPr>
        <w:t>.</w:t>
      </w:r>
    </w:p>
    <w:p w14:paraId="1E432124" w14:textId="77777777" w:rsidR="0094513B" w:rsidRPr="0007337B" w:rsidRDefault="0094513B" w:rsidP="00BB0C43">
      <w:pPr>
        <w:jc w:val="both"/>
        <w:rPr>
          <w:lang w:val="lv-LV"/>
        </w:rPr>
      </w:pPr>
      <w:r w:rsidRPr="0007337B">
        <w:rPr>
          <w:b/>
          <w:lang w:val="lv-LV"/>
        </w:rPr>
        <w:t>2.</w:t>
      </w:r>
      <w:r w:rsidR="00F424F3" w:rsidRPr="0007337B">
        <w:rPr>
          <w:b/>
          <w:lang w:val="lv-LV"/>
        </w:rPr>
        <w:t>5</w:t>
      </w:r>
      <w:r w:rsidRPr="0007337B">
        <w:rPr>
          <w:b/>
          <w:lang w:val="lv-LV"/>
        </w:rPr>
        <w:t>. Līguma darbības termiņš:</w:t>
      </w:r>
      <w:r w:rsidRPr="0007337B">
        <w:rPr>
          <w:lang w:val="lv-LV"/>
        </w:rPr>
        <w:t xml:space="preserve"> 2 (divi)</w:t>
      </w:r>
      <w:r w:rsidR="006D01C7" w:rsidRPr="0007337B">
        <w:rPr>
          <w:lang w:val="lv-LV"/>
        </w:rPr>
        <w:t xml:space="preserve"> gadi</w:t>
      </w:r>
      <w:r w:rsidRPr="0007337B">
        <w:rPr>
          <w:lang w:val="lv-LV"/>
        </w:rPr>
        <w:t xml:space="preserve"> no līguma parakstīšanas dienas.</w:t>
      </w:r>
    </w:p>
    <w:p w14:paraId="105B334E" w14:textId="7015C1A9" w:rsidR="009E6CFB" w:rsidRDefault="009E6CFB" w:rsidP="00BB0C43">
      <w:pPr>
        <w:jc w:val="both"/>
        <w:rPr>
          <w:lang w:val="lv-LV"/>
        </w:rPr>
      </w:pPr>
      <w:r w:rsidRPr="0007337B">
        <w:rPr>
          <w:b/>
          <w:lang w:val="lv-LV"/>
        </w:rPr>
        <w:t>2.6.</w:t>
      </w:r>
      <w:r w:rsidRPr="0007337B">
        <w:rPr>
          <w:lang w:val="lv-LV"/>
        </w:rPr>
        <w:t xml:space="preserve"> </w:t>
      </w:r>
      <w:r w:rsidR="007E000D" w:rsidRPr="0007337B">
        <w:rPr>
          <w:lang w:val="lv-LV"/>
        </w:rPr>
        <w:t>I</w:t>
      </w:r>
      <w:r w:rsidRPr="0007337B">
        <w:rPr>
          <w:lang w:val="lv-LV"/>
        </w:rPr>
        <w:t>epirkuma nomenklatūras (CPV) galvenais kods: 41110000-3 - dzeramais ūdens.</w:t>
      </w:r>
    </w:p>
    <w:p w14:paraId="0DB35314" w14:textId="55C10FB9" w:rsidR="0020176B" w:rsidRPr="0007337B" w:rsidRDefault="0020176B" w:rsidP="00BB0C43">
      <w:pPr>
        <w:jc w:val="both"/>
        <w:rPr>
          <w:lang w:val="lv-LV"/>
        </w:rPr>
      </w:pPr>
      <w:r w:rsidRPr="0020176B">
        <w:rPr>
          <w:b/>
          <w:bCs/>
          <w:lang w:val="lv-LV"/>
        </w:rPr>
        <w:t>2.7.</w:t>
      </w:r>
      <w:r>
        <w:rPr>
          <w:lang w:val="lv-LV"/>
        </w:rPr>
        <w:t xml:space="preserve"> Plānotā līgumcena – </w:t>
      </w:r>
      <w:r w:rsidR="009E141E">
        <w:rPr>
          <w:lang w:val="lv-LV"/>
        </w:rPr>
        <w:t>150 000.00</w:t>
      </w:r>
      <w:r>
        <w:rPr>
          <w:lang w:val="lv-LV"/>
        </w:rPr>
        <w:t xml:space="preserve"> EUR. </w:t>
      </w:r>
    </w:p>
    <w:p w14:paraId="15CBE6EB" w14:textId="77777777" w:rsidR="007D3669" w:rsidRPr="0007337B" w:rsidRDefault="007D3669" w:rsidP="00BB0C43">
      <w:pPr>
        <w:jc w:val="both"/>
        <w:rPr>
          <w:lang w:val="lv-LV"/>
        </w:rPr>
      </w:pPr>
    </w:p>
    <w:p w14:paraId="4A6685F5" w14:textId="77777777" w:rsidR="0092557D" w:rsidRPr="0007337B" w:rsidRDefault="00BC4EE8" w:rsidP="00250E79">
      <w:pPr>
        <w:jc w:val="center"/>
        <w:rPr>
          <w:b/>
          <w:lang w:val="lv-LV"/>
        </w:rPr>
      </w:pPr>
      <w:r w:rsidRPr="0007337B">
        <w:rPr>
          <w:b/>
          <w:lang w:val="lv-LV"/>
        </w:rPr>
        <w:t>3. PRETENDENTU</w:t>
      </w:r>
      <w:r w:rsidR="0092557D" w:rsidRPr="0007337B">
        <w:rPr>
          <w:b/>
          <w:lang w:val="lv-LV"/>
        </w:rPr>
        <w:t xml:space="preserve"> IZSLĒGŠANAS NOTEIKUMI</w:t>
      </w:r>
      <w:r w:rsidR="00B65392" w:rsidRPr="0007337B">
        <w:rPr>
          <w:b/>
          <w:lang w:val="lv-LV"/>
        </w:rPr>
        <w:t xml:space="preserve"> </w:t>
      </w:r>
    </w:p>
    <w:p w14:paraId="5A2DF7DF" w14:textId="79851C4C" w:rsidR="00E24F11" w:rsidRPr="0007337B" w:rsidRDefault="00B65392" w:rsidP="00E24F11">
      <w:pPr>
        <w:jc w:val="both"/>
        <w:rPr>
          <w:lang w:val="lv-LV"/>
        </w:rPr>
      </w:pPr>
      <w:r w:rsidRPr="0007337B">
        <w:rPr>
          <w:b/>
          <w:lang w:val="lv-LV"/>
        </w:rPr>
        <w:lastRenderedPageBreak/>
        <w:t>3.1.</w:t>
      </w:r>
      <w:r w:rsidRPr="0007337B">
        <w:rPr>
          <w:lang w:val="lv-LV"/>
        </w:rPr>
        <w:t xml:space="preserve"> </w:t>
      </w:r>
      <w:r w:rsidRPr="0007337B">
        <w:rPr>
          <w:b/>
          <w:lang w:val="lv-LV"/>
        </w:rPr>
        <w:t xml:space="preserve">Pretendentu izslēgšanas noteikumus </w:t>
      </w:r>
      <w:r w:rsidRPr="0007337B">
        <w:rPr>
          <w:lang w:val="lv-LV"/>
        </w:rPr>
        <w:t>s</w:t>
      </w:r>
      <w:r w:rsidR="00E24F11" w:rsidRPr="0007337B">
        <w:rPr>
          <w:lang w:val="lv-LV"/>
        </w:rPr>
        <w:t xml:space="preserve">katīt </w:t>
      </w:r>
      <w:r w:rsidR="001B4361" w:rsidRPr="0007337B">
        <w:rPr>
          <w:lang w:val="lv-LV"/>
        </w:rPr>
        <w:t>sa</w:t>
      </w:r>
      <w:r w:rsidR="00BB0C43" w:rsidRPr="0007337B">
        <w:rPr>
          <w:lang w:val="lv-LV"/>
        </w:rPr>
        <w:t>runu procedūras</w:t>
      </w:r>
      <w:r w:rsidR="001B4361" w:rsidRPr="0007337B">
        <w:rPr>
          <w:lang w:val="lv-LV"/>
        </w:rPr>
        <w:t xml:space="preserve"> nolikuma </w:t>
      </w:r>
      <w:r w:rsidR="008F0E8D" w:rsidRPr="0007337B">
        <w:rPr>
          <w:lang w:val="lv-LV"/>
        </w:rPr>
        <w:t>1</w:t>
      </w:r>
      <w:r w:rsidR="00BB0C43" w:rsidRPr="0007337B">
        <w:rPr>
          <w:lang w:val="lv-LV"/>
        </w:rPr>
        <w:t>.</w:t>
      </w:r>
      <w:r w:rsidR="00E42500" w:rsidRPr="0007337B">
        <w:rPr>
          <w:lang w:val="lv-LV"/>
        </w:rPr>
        <w:t>8</w:t>
      </w:r>
      <w:r w:rsidR="00BB0C43" w:rsidRPr="0007337B">
        <w:rPr>
          <w:lang w:val="lv-LV"/>
        </w:rPr>
        <w:t>.punkt</w:t>
      </w:r>
      <w:r w:rsidR="00B164B5" w:rsidRPr="0007337B">
        <w:rPr>
          <w:lang w:val="lv-LV"/>
        </w:rPr>
        <w:t xml:space="preserve">a tabulā </w:t>
      </w:r>
      <w:r w:rsidR="00BB0C43" w:rsidRPr="0007337B">
        <w:rPr>
          <w:lang w:val="lv-LV"/>
        </w:rPr>
        <w:t xml:space="preserve"> </w:t>
      </w:r>
      <w:r w:rsidR="00E24F11" w:rsidRPr="0007337B">
        <w:rPr>
          <w:lang w:val="lv-LV"/>
        </w:rPr>
        <w:t>„Pretendentu atlase</w:t>
      </w:r>
      <w:r w:rsidR="00B164B5" w:rsidRPr="0007337B">
        <w:rPr>
          <w:lang w:val="lv-LV"/>
        </w:rPr>
        <w:t>s prasības</w:t>
      </w:r>
      <w:r w:rsidR="00E24F11" w:rsidRPr="0007337B">
        <w:rPr>
          <w:lang w:val="lv-LV"/>
        </w:rPr>
        <w:t xml:space="preserve"> (izslēgšanas noteikumi, kvalifikācijas prasības) / piedāvājumā iekļaujamā informācija un dokumenti</w:t>
      </w:r>
      <w:r w:rsidR="00436151" w:rsidRPr="0007337B">
        <w:rPr>
          <w:lang w:val="lv-LV"/>
        </w:rPr>
        <w:t>”</w:t>
      </w:r>
      <w:r w:rsidR="003175F9" w:rsidRPr="0007337B">
        <w:rPr>
          <w:lang w:val="lv-LV"/>
        </w:rPr>
        <w:t>.</w:t>
      </w:r>
      <w:r w:rsidR="003C4137" w:rsidRPr="0007337B">
        <w:rPr>
          <w:lang w:val="lv-LV"/>
        </w:rPr>
        <w:t xml:space="preserve"> </w:t>
      </w:r>
    </w:p>
    <w:p w14:paraId="308B071F" w14:textId="77777777" w:rsidR="00B65392" w:rsidRPr="0007337B" w:rsidRDefault="00B65392" w:rsidP="00E24F11">
      <w:pPr>
        <w:jc w:val="both"/>
        <w:rPr>
          <w:lang w:val="lv-LV"/>
        </w:rPr>
      </w:pPr>
    </w:p>
    <w:p w14:paraId="609CF352" w14:textId="77777777" w:rsidR="000D4D28" w:rsidRPr="0007337B" w:rsidRDefault="000D4D28" w:rsidP="003C4137">
      <w:pPr>
        <w:tabs>
          <w:tab w:val="left" w:pos="360"/>
        </w:tabs>
        <w:jc w:val="center"/>
        <w:rPr>
          <w:b/>
          <w:caps/>
          <w:lang w:val="lv-LV"/>
        </w:rPr>
      </w:pPr>
      <w:r w:rsidRPr="0007337B">
        <w:rPr>
          <w:b/>
          <w:caps/>
          <w:lang w:val="lv-LV"/>
        </w:rPr>
        <w:t>4. kva</w:t>
      </w:r>
      <w:r w:rsidR="00097B60" w:rsidRPr="0007337B">
        <w:rPr>
          <w:b/>
          <w:caps/>
          <w:lang w:val="lv-LV"/>
        </w:rPr>
        <w:t>lifikācijas pretendentIE</w:t>
      </w:r>
      <w:r w:rsidRPr="0007337B">
        <w:rPr>
          <w:b/>
          <w:caps/>
          <w:lang w:val="lv-LV"/>
        </w:rPr>
        <w:t>m</w:t>
      </w:r>
    </w:p>
    <w:p w14:paraId="002F8070" w14:textId="77777777" w:rsidR="00A75028" w:rsidRPr="0007337B" w:rsidRDefault="00A75028" w:rsidP="003C4137">
      <w:pPr>
        <w:tabs>
          <w:tab w:val="left" w:pos="360"/>
        </w:tabs>
        <w:jc w:val="center"/>
        <w:rPr>
          <w:b/>
          <w:caps/>
          <w:lang w:val="lv-LV"/>
        </w:rPr>
      </w:pPr>
    </w:p>
    <w:p w14:paraId="395EEE87" w14:textId="259B284B" w:rsidR="00FE01F9" w:rsidRPr="0007337B" w:rsidRDefault="00FE01F9" w:rsidP="00FE01F9">
      <w:pPr>
        <w:jc w:val="both"/>
        <w:rPr>
          <w:lang w:val="lv-LV"/>
        </w:rPr>
      </w:pPr>
      <w:r w:rsidRPr="0007337B">
        <w:rPr>
          <w:lang w:val="lv-LV"/>
        </w:rPr>
        <w:t xml:space="preserve">Skatīt </w:t>
      </w:r>
      <w:r w:rsidR="001B4361" w:rsidRPr="0007337B">
        <w:rPr>
          <w:lang w:val="lv-LV"/>
        </w:rPr>
        <w:t>sa</w:t>
      </w:r>
      <w:r w:rsidR="003C4137" w:rsidRPr="0007337B">
        <w:rPr>
          <w:lang w:val="lv-LV"/>
        </w:rPr>
        <w:t>runu procedūras</w:t>
      </w:r>
      <w:r w:rsidR="001B4361" w:rsidRPr="0007337B">
        <w:rPr>
          <w:lang w:val="lv-LV"/>
        </w:rPr>
        <w:t xml:space="preserve"> nolikuma </w:t>
      </w:r>
      <w:r w:rsidR="008F0E8D" w:rsidRPr="0007337B">
        <w:rPr>
          <w:lang w:val="lv-LV"/>
        </w:rPr>
        <w:t>1.</w:t>
      </w:r>
      <w:r w:rsidR="00E42500" w:rsidRPr="0007337B">
        <w:rPr>
          <w:lang w:val="lv-LV"/>
        </w:rPr>
        <w:t>8</w:t>
      </w:r>
      <w:r w:rsidR="001F0F87" w:rsidRPr="0007337B">
        <w:rPr>
          <w:lang w:val="lv-LV"/>
        </w:rPr>
        <w:t>.</w:t>
      </w:r>
      <w:r w:rsidR="003C4137" w:rsidRPr="0007337B">
        <w:rPr>
          <w:lang w:val="lv-LV"/>
        </w:rPr>
        <w:t>punkt</w:t>
      </w:r>
      <w:r w:rsidR="00B164B5" w:rsidRPr="0007337B">
        <w:rPr>
          <w:lang w:val="lv-LV"/>
        </w:rPr>
        <w:t xml:space="preserve">a tabulu </w:t>
      </w:r>
      <w:r w:rsidRPr="0007337B">
        <w:rPr>
          <w:lang w:val="lv-LV"/>
        </w:rPr>
        <w:t>„Pretendentu atlase (izslēgšanas noteikumi, kvalifikācijas prasības) / piedāvājumā iekļaujamā informācija un dokumenti”.</w:t>
      </w:r>
    </w:p>
    <w:p w14:paraId="09F18079" w14:textId="77777777" w:rsidR="000D4D28" w:rsidRPr="0007337B" w:rsidRDefault="000D4D28" w:rsidP="00BD138B">
      <w:pPr>
        <w:jc w:val="both"/>
        <w:rPr>
          <w:lang w:val="lv-LV"/>
        </w:rPr>
      </w:pPr>
    </w:p>
    <w:p w14:paraId="10DA5224" w14:textId="77777777" w:rsidR="00E845A3" w:rsidRPr="0007337B" w:rsidRDefault="00E845A3" w:rsidP="00250E79">
      <w:pPr>
        <w:jc w:val="center"/>
        <w:rPr>
          <w:b/>
          <w:lang w:val="lv-LV"/>
        </w:rPr>
      </w:pPr>
      <w:r w:rsidRPr="0007337B">
        <w:rPr>
          <w:b/>
          <w:lang w:val="lv-LV"/>
        </w:rPr>
        <w:t xml:space="preserve">5. </w:t>
      </w:r>
      <w:r w:rsidR="00FC441D" w:rsidRPr="0007337B">
        <w:rPr>
          <w:b/>
          <w:lang w:val="lv-LV"/>
        </w:rPr>
        <w:t xml:space="preserve">PRETENDENTU </w:t>
      </w:r>
      <w:r w:rsidRPr="0007337B">
        <w:rPr>
          <w:b/>
          <w:lang w:val="lv-LV"/>
        </w:rPr>
        <w:t>PIEDĀV</w:t>
      </w:r>
      <w:r w:rsidR="00A056A2" w:rsidRPr="0007337B">
        <w:rPr>
          <w:b/>
          <w:lang w:val="lv-LV"/>
        </w:rPr>
        <w:t>ĀJUMU</w:t>
      </w:r>
      <w:r w:rsidRPr="0007337B">
        <w:rPr>
          <w:b/>
          <w:lang w:val="lv-LV"/>
        </w:rPr>
        <w:t xml:space="preserve"> </w:t>
      </w:r>
      <w:r w:rsidR="00FC441D" w:rsidRPr="0007337B">
        <w:rPr>
          <w:b/>
          <w:lang w:val="lv-LV"/>
        </w:rPr>
        <w:t>IZVĒRTĒŠANA</w:t>
      </w:r>
    </w:p>
    <w:p w14:paraId="228DDAB0" w14:textId="77777777" w:rsidR="003A2252" w:rsidRPr="0007337B" w:rsidRDefault="003A2252" w:rsidP="00250E79">
      <w:pPr>
        <w:jc w:val="both"/>
        <w:rPr>
          <w:lang w:val="lv-LV"/>
        </w:rPr>
      </w:pPr>
    </w:p>
    <w:p w14:paraId="370B60D6" w14:textId="77777777" w:rsidR="001B4E5C" w:rsidRPr="0007337B" w:rsidRDefault="00250E79" w:rsidP="001B4E5C">
      <w:pPr>
        <w:jc w:val="both"/>
        <w:rPr>
          <w:lang w:val="lv-LV"/>
        </w:rPr>
      </w:pPr>
      <w:r w:rsidRPr="0007337B">
        <w:rPr>
          <w:b/>
          <w:lang w:val="lv-LV"/>
        </w:rPr>
        <w:t>5.1</w:t>
      </w:r>
      <w:r w:rsidR="00FC441D" w:rsidRPr="0007337B">
        <w:rPr>
          <w:b/>
          <w:lang w:val="lv-LV"/>
        </w:rPr>
        <w:t>. Piedāvājumu izvēles krit</w:t>
      </w:r>
      <w:r w:rsidR="00971E1C" w:rsidRPr="0007337B">
        <w:rPr>
          <w:b/>
          <w:lang w:val="lv-LV"/>
        </w:rPr>
        <w:t>ērijs</w:t>
      </w:r>
      <w:r w:rsidR="00FC441D" w:rsidRPr="0007337B">
        <w:rPr>
          <w:b/>
          <w:lang w:val="lv-LV"/>
        </w:rPr>
        <w:t>:</w:t>
      </w:r>
      <w:r w:rsidR="00AA5F41" w:rsidRPr="0007337B">
        <w:rPr>
          <w:b/>
          <w:lang w:val="lv-LV"/>
        </w:rPr>
        <w:t xml:space="preserve"> </w:t>
      </w:r>
      <w:r w:rsidR="009A586C" w:rsidRPr="0007337B">
        <w:rPr>
          <w:lang w:val="lv-LV"/>
        </w:rPr>
        <w:t>saimnieciski visizdevīgākais piedāvājums.</w:t>
      </w:r>
    </w:p>
    <w:p w14:paraId="4A8ED5D9" w14:textId="77777777" w:rsidR="003000C4" w:rsidRPr="0007337B" w:rsidRDefault="001B4E5C" w:rsidP="001B4E5C">
      <w:pPr>
        <w:jc w:val="both"/>
        <w:rPr>
          <w:lang w:val="lv-LV"/>
        </w:rPr>
      </w:pPr>
      <w:r w:rsidRPr="0007337B">
        <w:rPr>
          <w:bCs/>
          <w:lang w:val="lv-LV"/>
        </w:rPr>
        <w:t>5.1.1.</w:t>
      </w:r>
      <w:r w:rsidRPr="0007337B">
        <w:rPr>
          <w:b/>
          <w:lang w:val="lv-LV"/>
        </w:rPr>
        <w:t xml:space="preserve"> </w:t>
      </w:r>
      <w:r w:rsidR="003000C4" w:rsidRPr="0007337B">
        <w:rPr>
          <w:lang w:val="lv-LV"/>
        </w:rPr>
        <w:t>maksimāli iegūstamais punktu daudzums</w:t>
      </w:r>
      <w:r w:rsidR="00DE3D85" w:rsidRPr="0007337B">
        <w:rPr>
          <w:lang w:val="lv-LV"/>
        </w:rPr>
        <w:t>, saskaitot iegūtos punktus katrā no daļām, kopumā par visu piedāvājumu – 100 punkti, kas pa daļām sadalās</w:t>
      </w:r>
      <w:r w:rsidR="003000C4" w:rsidRPr="0007337B">
        <w:rPr>
          <w:lang w:val="lv-LV"/>
        </w:rPr>
        <w:t>:</w:t>
      </w:r>
    </w:p>
    <w:p w14:paraId="64AEB315" w14:textId="77777777" w:rsidR="003000C4" w:rsidRPr="0007337B" w:rsidRDefault="003000C4" w:rsidP="001B4E5C">
      <w:pPr>
        <w:jc w:val="both"/>
        <w:rPr>
          <w:lang w:val="lv-LV"/>
        </w:rPr>
      </w:pPr>
      <w:r w:rsidRPr="0007337B">
        <w:rPr>
          <w:lang w:val="lv-LV"/>
        </w:rPr>
        <w:t xml:space="preserve">5.1.1.1. 1.daļā – </w:t>
      </w:r>
      <w:r w:rsidR="00DE3D85" w:rsidRPr="0007337B">
        <w:rPr>
          <w:i/>
          <w:lang w:val="lv-LV"/>
        </w:rPr>
        <w:t>max</w:t>
      </w:r>
      <w:r w:rsidR="00DE3D85" w:rsidRPr="0007337B">
        <w:rPr>
          <w:lang w:val="lv-LV"/>
        </w:rPr>
        <w:t xml:space="preserve"> </w:t>
      </w:r>
      <w:r w:rsidRPr="0007337B">
        <w:rPr>
          <w:lang w:val="lv-LV"/>
        </w:rPr>
        <w:t>70 punkti</w:t>
      </w:r>
      <w:r w:rsidR="00886FE0" w:rsidRPr="0007337B">
        <w:rPr>
          <w:lang w:val="lv-LV"/>
        </w:rPr>
        <w:t>;</w:t>
      </w:r>
    </w:p>
    <w:p w14:paraId="1D1910E3" w14:textId="77777777" w:rsidR="003000C4" w:rsidRPr="0007337B" w:rsidRDefault="003000C4" w:rsidP="001B4E5C">
      <w:pPr>
        <w:jc w:val="both"/>
        <w:rPr>
          <w:lang w:val="lv-LV"/>
        </w:rPr>
      </w:pPr>
      <w:r w:rsidRPr="0007337B">
        <w:rPr>
          <w:lang w:val="lv-LV"/>
        </w:rPr>
        <w:t xml:space="preserve">5.1.1.2. 2.daļā – </w:t>
      </w:r>
      <w:r w:rsidR="00DE3D85" w:rsidRPr="0007337B">
        <w:rPr>
          <w:i/>
          <w:lang w:val="lv-LV"/>
        </w:rPr>
        <w:t>max</w:t>
      </w:r>
      <w:r w:rsidR="00DE3D85" w:rsidRPr="0007337B">
        <w:rPr>
          <w:lang w:val="lv-LV"/>
        </w:rPr>
        <w:t xml:space="preserve"> </w:t>
      </w:r>
      <w:r w:rsidRPr="0007337B">
        <w:rPr>
          <w:lang w:val="lv-LV"/>
        </w:rPr>
        <w:t>5 punkti;</w:t>
      </w:r>
    </w:p>
    <w:p w14:paraId="65A9894A" w14:textId="77777777" w:rsidR="001B4E5C" w:rsidRPr="0007337B" w:rsidRDefault="003000C4" w:rsidP="001B4E5C">
      <w:pPr>
        <w:jc w:val="both"/>
        <w:rPr>
          <w:lang w:val="lv-LV"/>
        </w:rPr>
      </w:pPr>
      <w:r w:rsidRPr="0007337B">
        <w:rPr>
          <w:lang w:val="lv-LV"/>
        </w:rPr>
        <w:t xml:space="preserve">5.1.1.3. 3.daļā – </w:t>
      </w:r>
      <w:r w:rsidR="00DE3D85" w:rsidRPr="0007337B">
        <w:rPr>
          <w:i/>
          <w:lang w:val="lv-LV"/>
        </w:rPr>
        <w:t>max</w:t>
      </w:r>
      <w:r w:rsidR="00DE3D85" w:rsidRPr="0007337B">
        <w:rPr>
          <w:lang w:val="lv-LV"/>
        </w:rPr>
        <w:t xml:space="preserve"> </w:t>
      </w:r>
      <w:r w:rsidRPr="0007337B">
        <w:rPr>
          <w:lang w:val="lv-LV"/>
        </w:rPr>
        <w:t>5 punkti</w:t>
      </w:r>
      <w:r w:rsidR="001B4E5C" w:rsidRPr="0007337B">
        <w:rPr>
          <w:lang w:val="lv-LV"/>
        </w:rPr>
        <w:t>;</w:t>
      </w:r>
    </w:p>
    <w:p w14:paraId="3404B7E5" w14:textId="77777777" w:rsidR="003000C4" w:rsidRPr="0007337B" w:rsidRDefault="003000C4" w:rsidP="001B4E5C">
      <w:pPr>
        <w:jc w:val="both"/>
        <w:rPr>
          <w:lang w:val="lv-LV"/>
        </w:rPr>
      </w:pPr>
      <w:r w:rsidRPr="0007337B">
        <w:rPr>
          <w:lang w:val="lv-LV"/>
        </w:rPr>
        <w:t xml:space="preserve">5.1.1.4. 4.daļā – </w:t>
      </w:r>
      <w:r w:rsidR="00DE3D85" w:rsidRPr="0007337B">
        <w:rPr>
          <w:i/>
          <w:lang w:val="lv-LV"/>
        </w:rPr>
        <w:t>max</w:t>
      </w:r>
      <w:r w:rsidR="00DE3D85" w:rsidRPr="0007337B">
        <w:rPr>
          <w:lang w:val="lv-LV"/>
        </w:rPr>
        <w:t xml:space="preserve"> </w:t>
      </w:r>
      <w:r w:rsidR="00017658" w:rsidRPr="0007337B">
        <w:rPr>
          <w:lang w:val="lv-LV"/>
        </w:rPr>
        <w:t>4</w:t>
      </w:r>
      <w:r w:rsidRPr="0007337B">
        <w:rPr>
          <w:lang w:val="lv-LV"/>
        </w:rPr>
        <w:t xml:space="preserve"> punkti;</w:t>
      </w:r>
    </w:p>
    <w:p w14:paraId="340FA821" w14:textId="77777777" w:rsidR="003000C4" w:rsidRPr="0007337B" w:rsidRDefault="003000C4" w:rsidP="001B4E5C">
      <w:pPr>
        <w:jc w:val="both"/>
        <w:rPr>
          <w:lang w:val="lv-LV"/>
        </w:rPr>
      </w:pPr>
      <w:r w:rsidRPr="0007337B">
        <w:rPr>
          <w:lang w:val="lv-LV"/>
        </w:rPr>
        <w:t xml:space="preserve">5.1.1.5. 5.daļā – </w:t>
      </w:r>
      <w:r w:rsidR="00DE3D85" w:rsidRPr="0007337B">
        <w:rPr>
          <w:i/>
          <w:lang w:val="lv-LV"/>
        </w:rPr>
        <w:t>max</w:t>
      </w:r>
      <w:r w:rsidR="00DE3D85" w:rsidRPr="0007337B">
        <w:rPr>
          <w:lang w:val="lv-LV"/>
        </w:rPr>
        <w:t xml:space="preserve"> </w:t>
      </w:r>
      <w:r w:rsidR="00017658" w:rsidRPr="0007337B">
        <w:rPr>
          <w:lang w:val="lv-LV"/>
        </w:rPr>
        <w:t>4</w:t>
      </w:r>
      <w:r w:rsidRPr="0007337B">
        <w:rPr>
          <w:lang w:val="lv-LV"/>
        </w:rPr>
        <w:t xml:space="preserve"> punkti;</w:t>
      </w:r>
    </w:p>
    <w:p w14:paraId="57B1CEF5" w14:textId="77777777" w:rsidR="003000C4" w:rsidRPr="0007337B" w:rsidRDefault="003000C4" w:rsidP="001B4E5C">
      <w:pPr>
        <w:jc w:val="both"/>
        <w:rPr>
          <w:lang w:val="lv-LV"/>
        </w:rPr>
      </w:pPr>
      <w:r w:rsidRPr="0007337B">
        <w:rPr>
          <w:lang w:val="lv-LV"/>
        </w:rPr>
        <w:t xml:space="preserve">5.1.1.6. 6.daļā – </w:t>
      </w:r>
      <w:r w:rsidR="00DE3D85" w:rsidRPr="0007337B">
        <w:rPr>
          <w:i/>
          <w:lang w:val="lv-LV"/>
        </w:rPr>
        <w:t>max</w:t>
      </w:r>
      <w:r w:rsidR="00DE3D85" w:rsidRPr="0007337B">
        <w:rPr>
          <w:lang w:val="lv-LV"/>
        </w:rPr>
        <w:t xml:space="preserve"> </w:t>
      </w:r>
      <w:r w:rsidR="00017658" w:rsidRPr="0007337B">
        <w:rPr>
          <w:lang w:val="lv-LV"/>
        </w:rPr>
        <w:t>4</w:t>
      </w:r>
      <w:r w:rsidRPr="0007337B">
        <w:rPr>
          <w:lang w:val="lv-LV"/>
        </w:rPr>
        <w:t xml:space="preserve"> punkti;</w:t>
      </w:r>
    </w:p>
    <w:p w14:paraId="5B5D6618" w14:textId="77777777" w:rsidR="00F10D14" w:rsidRPr="0007337B" w:rsidRDefault="00612A42" w:rsidP="001B4E5C">
      <w:pPr>
        <w:jc w:val="both"/>
        <w:rPr>
          <w:lang w:val="lv-LV"/>
        </w:rPr>
      </w:pPr>
      <w:r w:rsidRPr="0007337B">
        <w:rPr>
          <w:lang w:val="lv-LV"/>
        </w:rPr>
        <w:t>5.1.1.7. 7.</w:t>
      </w:r>
      <w:r w:rsidR="00963401" w:rsidRPr="0007337B">
        <w:rPr>
          <w:lang w:val="lv-LV"/>
        </w:rPr>
        <w:t xml:space="preserve">daļā – </w:t>
      </w:r>
      <w:r w:rsidR="00DE3D85" w:rsidRPr="0007337B">
        <w:rPr>
          <w:i/>
          <w:lang w:val="lv-LV"/>
        </w:rPr>
        <w:t>max</w:t>
      </w:r>
      <w:r w:rsidR="00DE3D85" w:rsidRPr="0007337B">
        <w:rPr>
          <w:lang w:val="lv-LV"/>
        </w:rPr>
        <w:t xml:space="preserve"> </w:t>
      </w:r>
      <w:r w:rsidR="00017658" w:rsidRPr="0007337B">
        <w:rPr>
          <w:lang w:val="lv-LV"/>
        </w:rPr>
        <w:t>4</w:t>
      </w:r>
      <w:r w:rsidR="00963401" w:rsidRPr="0007337B">
        <w:rPr>
          <w:lang w:val="lv-LV"/>
        </w:rPr>
        <w:t xml:space="preserve"> punkti</w:t>
      </w:r>
      <w:r w:rsidR="00F10D14" w:rsidRPr="0007337B">
        <w:rPr>
          <w:lang w:val="lv-LV"/>
        </w:rPr>
        <w:t>;</w:t>
      </w:r>
    </w:p>
    <w:p w14:paraId="29227F70" w14:textId="77777777" w:rsidR="003000C4" w:rsidRPr="0007337B" w:rsidRDefault="00F10D14" w:rsidP="001B4E5C">
      <w:pPr>
        <w:jc w:val="both"/>
        <w:rPr>
          <w:lang w:val="lv-LV"/>
        </w:rPr>
      </w:pPr>
      <w:r w:rsidRPr="0007337B">
        <w:rPr>
          <w:lang w:val="lv-LV"/>
        </w:rPr>
        <w:t>5.1.1.8</w:t>
      </w:r>
      <w:r w:rsidR="00963401" w:rsidRPr="0007337B">
        <w:rPr>
          <w:lang w:val="lv-LV"/>
        </w:rPr>
        <w:t>.</w:t>
      </w:r>
      <w:r w:rsidRPr="0007337B">
        <w:rPr>
          <w:lang w:val="lv-LV"/>
        </w:rPr>
        <w:t xml:space="preserve"> par </w:t>
      </w:r>
      <w:r w:rsidR="00017658" w:rsidRPr="0007337B">
        <w:rPr>
          <w:lang w:val="lv-LV"/>
        </w:rPr>
        <w:t xml:space="preserve">ūdens sadalītāju ar karbonizēšanas funkciju – </w:t>
      </w:r>
      <w:r w:rsidR="00017658" w:rsidRPr="0007337B">
        <w:rPr>
          <w:i/>
          <w:lang w:val="lv-LV"/>
        </w:rPr>
        <w:t>max</w:t>
      </w:r>
      <w:r w:rsidR="00017658" w:rsidRPr="0007337B">
        <w:rPr>
          <w:lang w:val="lv-LV"/>
        </w:rPr>
        <w:t xml:space="preserve"> 4 punkti.</w:t>
      </w:r>
    </w:p>
    <w:p w14:paraId="2B7FA190" w14:textId="77777777" w:rsidR="00375E68" w:rsidRPr="0007337B" w:rsidRDefault="001B4E5C" w:rsidP="00375E68">
      <w:pPr>
        <w:jc w:val="both"/>
        <w:rPr>
          <w:lang w:val="lv-LV"/>
        </w:rPr>
      </w:pPr>
      <w:r w:rsidRPr="0007337B">
        <w:rPr>
          <w:lang w:val="lv-LV"/>
        </w:rPr>
        <w:t xml:space="preserve">5.1.2. </w:t>
      </w:r>
      <w:r w:rsidR="00375E68" w:rsidRPr="0007337B">
        <w:rPr>
          <w:lang w:val="lv-LV"/>
        </w:rPr>
        <w:t xml:space="preserve">Vērtējot piedāvājumus, </w:t>
      </w:r>
      <w:r w:rsidR="00C256B2" w:rsidRPr="0007337B">
        <w:rPr>
          <w:lang w:val="lv-LV"/>
        </w:rPr>
        <w:t>Pircējs</w:t>
      </w:r>
      <w:r w:rsidR="00375E68" w:rsidRPr="0007337B">
        <w:rPr>
          <w:lang w:val="lv-LV"/>
        </w:rPr>
        <w:t xml:space="preserve"> aprēķina katrai daļai piešķirto absolūto punktu skaitu, aprēķinot pret augstāko iegūto punktu skaitu pēc formulas: </w:t>
      </w:r>
    </w:p>
    <w:p w14:paraId="5A65DBCA" w14:textId="77777777" w:rsidR="00375E68" w:rsidRPr="0007337B" w:rsidRDefault="00375E68" w:rsidP="00375E68">
      <w:pPr>
        <w:jc w:val="both"/>
        <w:rPr>
          <w:lang w:val="lv-LV"/>
        </w:rPr>
      </w:pPr>
      <w:r w:rsidRPr="0007337B">
        <w:rPr>
          <w:lang w:val="lv-LV"/>
        </w:rPr>
        <w:t>5.1.2.1.</w:t>
      </w:r>
      <w:r w:rsidRPr="0007337B">
        <w:rPr>
          <w:lang w:val="lv-LV"/>
        </w:rPr>
        <w:tab/>
        <w:t xml:space="preserve">vērtējot pirmās daļas piedāvāto  cenu, </w:t>
      </w:r>
      <w:r w:rsidR="00C256B2" w:rsidRPr="0007337B">
        <w:rPr>
          <w:lang w:val="lv-LV"/>
        </w:rPr>
        <w:t>Pircējs</w:t>
      </w:r>
      <w:r w:rsidRPr="0007337B">
        <w:rPr>
          <w:lang w:val="lv-LV"/>
        </w:rPr>
        <w:t xml:space="preserve"> </w:t>
      </w:r>
      <w:r w:rsidR="009B78E7" w:rsidRPr="0007337B">
        <w:rPr>
          <w:lang w:val="lv-LV"/>
        </w:rPr>
        <w:t xml:space="preserve">punktus </w:t>
      </w:r>
      <w:r w:rsidRPr="0007337B">
        <w:rPr>
          <w:lang w:val="lv-LV"/>
        </w:rPr>
        <w:t xml:space="preserve">piešķir pēc formulas: </w:t>
      </w:r>
    </w:p>
    <w:p w14:paraId="10ADC35B" w14:textId="77777777" w:rsidR="00375E68" w:rsidRPr="0007337B" w:rsidRDefault="00375E68" w:rsidP="00375E68">
      <w:pPr>
        <w:ind w:left="720"/>
        <w:jc w:val="both"/>
        <w:rPr>
          <w:lang w:val="lv-LV"/>
        </w:rPr>
      </w:pPr>
      <w:r w:rsidRPr="0007337B">
        <w:rPr>
          <w:lang w:val="lv-LV"/>
        </w:rPr>
        <w:t>vērtējuma punkti = 70y/x, kur:</w:t>
      </w:r>
    </w:p>
    <w:p w14:paraId="752C2DE8" w14:textId="77777777" w:rsidR="009B78E7" w:rsidRPr="0007337B" w:rsidRDefault="00375E68" w:rsidP="009B78E7">
      <w:pPr>
        <w:ind w:left="720"/>
        <w:jc w:val="both"/>
        <w:rPr>
          <w:lang w:val="lv-LV"/>
        </w:rPr>
      </w:pPr>
      <w:r w:rsidRPr="0007337B">
        <w:rPr>
          <w:lang w:val="lv-LV"/>
        </w:rPr>
        <w:t>70 – maksimālais punktu skaits par pirmās daļas cenu</w:t>
      </w:r>
    </w:p>
    <w:p w14:paraId="3AEA11CC" w14:textId="77777777" w:rsidR="00375E68" w:rsidRPr="0007337B" w:rsidRDefault="00375E68" w:rsidP="009B78E7">
      <w:pPr>
        <w:ind w:left="720"/>
        <w:jc w:val="both"/>
        <w:rPr>
          <w:lang w:val="lv-LV"/>
        </w:rPr>
      </w:pPr>
      <w:r w:rsidRPr="0007337B">
        <w:rPr>
          <w:lang w:val="lv-LV"/>
        </w:rPr>
        <w:t>y – viszemākā piedāvātā vienības cena</w:t>
      </w:r>
    </w:p>
    <w:p w14:paraId="40B983F8" w14:textId="77777777" w:rsidR="00375E68" w:rsidRPr="0007337B" w:rsidRDefault="00375E68" w:rsidP="00375E68">
      <w:pPr>
        <w:ind w:left="720"/>
        <w:jc w:val="both"/>
        <w:rPr>
          <w:lang w:val="lv-LV"/>
        </w:rPr>
      </w:pPr>
      <w:r w:rsidRPr="0007337B">
        <w:rPr>
          <w:lang w:val="lv-LV"/>
        </w:rPr>
        <w:t>x – vērtējamā vienības cena</w:t>
      </w:r>
    </w:p>
    <w:p w14:paraId="2808982A" w14:textId="77777777" w:rsidR="00375E68" w:rsidRPr="0007337B" w:rsidRDefault="009B78E7" w:rsidP="00375E68">
      <w:pPr>
        <w:jc w:val="both"/>
        <w:rPr>
          <w:lang w:val="lv-LV"/>
        </w:rPr>
      </w:pPr>
      <w:r w:rsidRPr="0007337B">
        <w:rPr>
          <w:lang w:val="lv-LV"/>
        </w:rPr>
        <w:t>5.1.2.2.</w:t>
      </w:r>
      <w:r w:rsidR="00375E68" w:rsidRPr="0007337B">
        <w:rPr>
          <w:lang w:val="lv-LV"/>
        </w:rPr>
        <w:tab/>
        <w:t xml:space="preserve">vērtējot pakalpojuma </w:t>
      </w:r>
      <w:r w:rsidRPr="0007337B">
        <w:rPr>
          <w:lang w:val="lv-LV"/>
        </w:rPr>
        <w:t>2</w:t>
      </w:r>
      <w:r w:rsidR="00017658" w:rsidRPr="0007337B">
        <w:rPr>
          <w:lang w:val="lv-LV"/>
        </w:rPr>
        <w:t>. un 3.</w:t>
      </w:r>
      <w:r w:rsidR="00375E68" w:rsidRPr="0007337B">
        <w:rPr>
          <w:lang w:val="lv-LV"/>
        </w:rPr>
        <w:t xml:space="preserve">daļas cenu, </w:t>
      </w:r>
      <w:r w:rsidR="00C256B2" w:rsidRPr="0007337B">
        <w:rPr>
          <w:lang w:val="lv-LV"/>
        </w:rPr>
        <w:t>Pircējs</w:t>
      </w:r>
      <w:r w:rsidR="00375E68" w:rsidRPr="0007337B">
        <w:rPr>
          <w:lang w:val="lv-LV"/>
        </w:rPr>
        <w:t xml:space="preserve"> </w:t>
      </w:r>
      <w:r w:rsidRPr="0007337B">
        <w:rPr>
          <w:lang w:val="lv-LV"/>
        </w:rPr>
        <w:t xml:space="preserve">punktus </w:t>
      </w:r>
      <w:r w:rsidR="00375E68" w:rsidRPr="0007337B">
        <w:rPr>
          <w:lang w:val="lv-LV"/>
        </w:rPr>
        <w:t>piešķir pēc formulas:</w:t>
      </w:r>
    </w:p>
    <w:p w14:paraId="6CC23947" w14:textId="77777777" w:rsidR="00375E68" w:rsidRPr="0007337B" w:rsidRDefault="00375E68" w:rsidP="00375E68">
      <w:pPr>
        <w:jc w:val="both"/>
        <w:rPr>
          <w:lang w:val="lv-LV"/>
        </w:rPr>
      </w:pPr>
      <w:r w:rsidRPr="0007337B">
        <w:rPr>
          <w:lang w:val="lv-LV"/>
        </w:rPr>
        <w:t xml:space="preserve">vērtējuma punkti = </w:t>
      </w:r>
      <w:r w:rsidR="009B78E7" w:rsidRPr="0007337B">
        <w:rPr>
          <w:lang w:val="lv-LV"/>
        </w:rPr>
        <w:t>5</w:t>
      </w:r>
      <w:r w:rsidRPr="0007337B">
        <w:rPr>
          <w:lang w:val="lv-LV"/>
        </w:rPr>
        <w:t>y/x, kur:</w:t>
      </w:r>
    </w:p>
    <w:p w14:paraId="721C5792" w14:textId="77777777" w:rsidR="00375E68" w:rsidRPr="0007337B" w:rsidRDefault="009B78E7" w:rsidP="009B78E7">
      <w:pPr>
        <w:ind w:left="720"/>
        <w:jc w:val="both"/>
        <w:rPr>
          <w:lang w:val="lv-LV"/>
        </w:rPr>
      </w:pPr>
      <w:r w:rsidRPr="0007337B">
        <w:rPr>
          <w:lang w:val="lv-LV"/>
        </w:rPr>
        <w:t>5</w:t>
      </w:r>
      <w:r w:rsidR="00375E68" w:rsidRPr="0007337B">
        <w:rPr>
          <w:lang w:val="lv-LV"/>
        </w:rPr>
        <w:t xml:space="preserve"> – maksimālais punktu skaits par pakalpojuma otrās sadaļas vienības cenu</w:t>
      </w:r>
    </w:p>
    <w:p w14:paraId="445862C4" w14:textId="77777777" w:rsidR="00375E68" w:rsidRPr="0007337B" w:rsidRDefault="00375E68" w:rsidP="009B78E7">
      <w:pPr>
        <w:ind w:left="720"/>
        <w:jc w:val="both"/>
        <w:rPr>
          <w:lang w:val="lv-LV"/>
        </w:rPr>
      </w:pPr>
      <w:r w:rsidRPr="0007337B">
        <w:rPr>
          <w:lang w:val="lv-LV"/>
        </w:rPr>
        <w:t>y – viszemākā piedāvātā vienības cena</w:t>
      </w:r>
    </w:p>
    <w:p w14:paraId="0DD1D43F" w14:textId="77777777" w:rsidR="00375E68" w:rsidRPr="0007337B" w:rsidRDefault="00375E68" w:rsidP="009B78E7">
      <w:pPr>
        <w:ind w:left="720"/>
        <w:jc w:val="both"/>
        <w:rPr>
          <w:lang w:val="lv-LV"/>
        </w:rPr>
      </w:pPr>
      <w:r w:rsidRPr="0007337B">
        <w:rPr>
          <w:lang w:val="lv-LV"/>
        </w:rPr>
        <w:t>x – vērtējamā vienības cena</w:t>
      </w:r>
      <w:r w:rsidR="00017658" w:rsidRPr="0007337B">
        <w:rPr>
          <w:lang w:val="lv-LV"/>
        </w:rPr>
        <w:t>;</w:t>
      </w:r>
    </w:p>
    <w:p w14:paraId="45C81C99" w14:textId="77777777" w:rsidR="00017658" w:rsidRPr="0007337B" w:rsidRDefault="00017658" w:rsidP="00017658">
      <w:pPr>
        <w:jc w:val="both"/>
        <w:rPr>
          <w:lang w:val="lv-LV"/>
        </w:rPr>
      </w:pPr>
      <w:r w:rsidRPr="0007337B">
        <w:rPr>
          <w:lang w:val="lv-LV"/>
        </w:rPr>
        <w:t xml:space="preserve">5.1.2.3. vērtējot pakalpojuma </w:t>
      </w:r>
      <w:r w:rsidR="003D4096" w:rsidRPr="0007337B">
        <w:rPr>
          <w:lang w:val="lv-LV"/>
        </w:rPr>
        <w:t>5.1.1.4.-5.1.1.8.punktos minētajās daļās</w:t>
      </w:r>
      <w:r w:rsidRPr="0007337B">
        <w:rPr>
          <w:lang w:val="lv-LV"/>
        </w:rPr>
        <w:t xml:space="preserve"> cenu, </w:t>
      </w:r>
      <w:r w:rsidR="00C256B2" w:rsidRPr="0007337B">
        <w:rPr>
          <w:lang w:val="lv-LV"/>
        </w:rPr>
        <w:t>Pircējs</w:t>
      </w:r>
      <w:r w:rsidRPr="0007337B">
        <w:rPr>
          <w:lang w:val="lv-LV"/>
        </w:rPr>
        <w:t xml:space="preserve"> punktus piešķir pēc formulas:</w:t>
      </w:r>
    </w:p>
    <w:p w14:paraId="28FDFDC3" w14:textId="77777777" w:rsidR="00017658" w:rsidRPr="0007337B" w:rsidRDefault="00017658" w:rsidP="00017658">
      <w:pPr>
        <w:jc w:val="both"/>
        <w:rPr>
          <w:lang w:val="lv-LV"/>
        </w:rPr>
      </w:pPr>
      <w:r w:rsidRPr="0007337B">
        <w:rPr>
          <w:lang w:val="lv-LV"/>
        </w:rPr>
        <w:t xml:space="preserve">vērtējuma punkti = </w:t>
      </w:r>
      <w:r w:rsidR="003D4096" w:rsidRPr="0007337B">
        <w:rPr>
          <w:lang w:val="lv-LV"/>
        </w:rPr>
        <w:t>4</w:t>
      </w:r>
      <w:r w:rsidRPr="0007337B">
        <w:rPr>
          <w:lang w:val="lv-LV"/>
        </w:rPr>
        <w:t>y/x, kur:</w:t>
      </w:r>
    </w:p>
    <w:p w14:paraId="32FCF60F" w14:textId="77777777" w:rsidR="00017658" w:rsidRPr="0007337B" w:rsidRDefault="003D4096" w:rsidP="00017658">
      <w:pPr>
        <w:ind w:left="720"/>
        <w:jc w:val="both"/>
        <w:rPr>
          <w:lang w:val="lv-LV"/>
        </w:rPr>
      </w:pPr>
      <w:r w:rsidRPr="0007337B">
        <w:rPr>
          <w:lang w:val="lv-LV"/>
        </w:rPr>
        <w:t>4</w:t>
      </w:r>
      <w:r w:rsidR="00017658" w:rsidRPr="0007337B">
        <w:rPr>
          <w:lang w:val="lv-LV"/>
        </w:rPr>
        <w:t xml:space="preserve"> – maksimālais punktu skaits par pakalpojuma sadaļas vienības cenu</w:t>
      </w:r>
    </w:p>
    <w:p w14:paraId="2D787D95" w14:textId="77777777" w:rsidR="00017658" w:rsidRPr="0007337B" w:rsidRDefault="00017658" w:rsidP="00017658">
      <w:pPr>
        <w:ind w:left="720"/>
        <w:jc w:val="both"/>
        <w:rPr>
          <w:lang w:val="lv-LV"/>
        </w:rPr>
      </w:pPr>
      <w:r w:rsidRPr="0007337B">
        <w:rPr>
          <w:lang w:val="lv-LV"/>
        </w:rPr>
        <w:t>y – viszemākā piedāvātā vienības cena</w:t>
      </w:r>
    </w:p>
    <w:p w14:paraId="027698B2" w14:textId="77777777" w:rsidR="00017658" w:rsidRPr="0007337B" w:rsidRDefault="00017658" w:rsidP="00017658">
      <w:pPr>
        <w:ind w:left="720"/>
        <w:jc w:val="both"/>
        <w:rPr>
          <w:lang w:val="lv-LV"/>
        </w:rPr>
      </w:pPr>
      <w:r w:rsidRPr="0007337B">
        <w:rPr>
          <w:lang w:val="lv-LV"/>
        </w:rPr>
        <w:t>x – vērtējamā vienības cena;</w:t>
      </w:r>
    </w:p>
    <w:p w14:paraId="1ACC96CB" w14:textId="77777777" w:rsidR="001C5078" w:rsidRPr="0007337B" w:rsidRDefault="001C5078" w:rsidP="00A056A2">
      <w:pPr>
        <w:pStyle w:val="TekstsN2"/>
        <w:numPr>
          <w:ilvl w:val="0"/>
          <w:numId w:val="0"/>
        </w:numPr>
        <w:rPr>
          <w:color w:val="FF0000"/>
        </w:rPr>
      </w:pPr>
    </w:p>
    <w:p w14:paraId="35C1B115" w14:textId="77777777" w:rsidR="00250E79" w:rsidRPr="0007337B" w:rsidRDefault="002B4881" w:rsidP="00250E79">
      <w:pPr>
        <w:jc w:val="both"/>
        <w:rPr>
          <w:b/>
          <w:lang w:val="lv-LV"/>
        </w:rPr>
      </w:pPr>
      <w:r w:rsidRPr="0007337B">
        <w:rPr>
          <w:b/>
          <w:lang w:val="lv-LV"/>
        </w:rPr>
        <w:t>5.2.</w:t>
      </w:r>
      <w:r w:rsidRPr="0007337B">
        <w:rPr>
          <w:b/>
          <w:lang w:val="lv-LV"/>
        </w:rPr>
        <w:tab/>
        <w:t>Piedāvājumu vērtēšana</w:t>
      </w:r>
      <w:r w:rsidR="00436151" w:rsidRPr="0007337B">
        <w:rPr>
          <w:b/>
          <w:lang w:val="lv-LV"/>
        </w:rPr>
        <w:t>s</w:t>
      </w:r>
      <w:r w:rsidRPr="0007337B">
        <w:rPr>
          <w:b/>
          <w:lang w:val="lv-LV"/>
        </w:rPr>
        <w:t xml:space="preserve"> kārtīb</w:t>
      </w:r>
      <w:r w:rsidR="00436151" w:rsidRPr="0007337B">
        <w:rPr>
          <w:b/>
          <w:lang w:val="lv-LV"/>
        </w:rPr>
        <w:t>a</w:t>
      </w:r>
      <w:r w:rsidR="00250E79" w:rsidRPr="0007337B">
        <w:rPr>
          <w:b/>
          <w:lang w:val="lv-LV"/>
        </w:rPr>
        <w:t>:</w:t>
      </w:r>
    </w:p>
    <w:p w14:paraId="62B33A1C" w14:textId="77777777" w:rsidR="002B4881" w:rsidRPr="0007337B" w:rsidRDefault="002B4881" w:rsidP="002B4881">
      <w:pPr>
        <w:pStyle w:val="Sarakstarindkopa"/>
        <w:numPr>
          <w:ilvl w:val="0"/>
          <w:numId w:val="36"/>
        </w:numPr>
        <w:tabs>
          <w:tab w:val="left" w:pos="426"/>
        </w:tabs>
        <w:jc w:val="both"/>
        <w:rPr>
          <w:vanish/>
          <w:lang w:val="lv-LV"/>
        </w:rPr>
      </w:pPr>
    </w:p>
    <w:p w14:paraId="10C928F4" w14:textId="77777777" w:rsidR="002B4881" w:rsidRPr="0007337B" w:rsidRDefault="002B4881" w:rsidP="002B4881">
      <w:pPr>
        <w:pStyle w:val="Sarakstarindkopa"/>
        <w:numPr>
          <w:ilvl w:val="0"/>
          <w:numId w:val="36"/>
        </w:numPr>
        <w:tabs>
          <w:tab w:val="left" w:pos="426"/>
        </w:tabs>
        <w:jc w:val="both"/>
        <w:rPr>
          <w:vanish/>
          <w:lang w:val="lv-LV"/>
        </w:rPr>
      </w:pPr>
    </w:p>
    <w:p w14:paraId="1034D7E2" w14:textId="77777777" w:rsidR="002B4881" w:rsidRPr="0007337B" w:rsidRDefault="002B4881" w:rsidP="002B4881">
      <w:pPr>
        <w:pStyle w:val="Sarakstarindkopa"/>
        <w:numPr>
          <w:ilvl w:val="0"/>
          <w:numId w:val="36"/>
        </w:numPr>
        <w:tabs>
          <w:tab w:val="left" w:pos="426"/>
        </w:tabs>
        <w:jc w:val="both"/>
        <w:rPr>
          <w:vanish/>
          <w:lang w:val="lv-LV"/>
        </w:rPr>
      </w:pPr>
    </w:p>
    <w:p w14:paraId="564AB844" w14:textId="77777777" w:rsidR="002B4881" w:rsidRPr="0007337B" w:rsidRDefault="002B4881" w:rsidP="002B4881">
      <w:pPr>
        <w:pStyle w:val="Sarakstarindkopa"/>
        <w:numPr>
          <w:ilvl w:val="0"/>
          <w:numId w:val="36"/>
        </w:numPr>
        <w:tabs>
          <w:tab w:val="left" w:pos="426"/>
        </w:tabs>
        <w:jc w:val="both"/>
        <w:rPr>
          <w:vanish/>
          <w:lang w:val="lv-LV"/>
        </w:rPr>
      </w:pPr>
    </w:p>
    <w:p w14:paraId="0B8BE744" w14:textId="77777777" w:rsidR="002B4881" w:rsidRPr="0007337B" w:rsidRDefault="002B4881" w:rsidP="002B4881">
      <w:pPr>
        <w:pStyle w:val="Sarakstarindkopa"/>
        <w:numPr>
          <w:ilvl w:val="1"/>
          <w:numId w:val="36"/>
        </w:numPr>
        <w:tabs>
          <w:tab w:val="left" w:pos="426"/>
        </w:tabs>
        <w:jc w:val="both"/>
        <w:rPr>
          <w:vanish/>
          <w:lang w:val="lv-LV"/>
        </w:rPr>
      </w:pPr>
    </w:p>
    <w:p w14:paraId="1133D806" w14:textId="77777777" w:rsidR="002B4881" w:rsidRPr="0007337B" w:rsidRDefault="002B4881" w:rsidP="002B4881">
      <w:pPr>
        <w:pStyle w:val="Sarakstarindkopa"/>
        <w:numPr>
          <w:ilvl w:val="1"/>
          <w:numId w:val="36"/>
        </w:numPr>
        <w:tabs>
          <w:tab w:val="left" w:pos="426"/>
        </w:tabs>
        <w:jc w:val="both"/>
        <w:rPr>
          <w:vanish/>
          <w:lang w:val="lv-LV"/>
        </w:rPr>
      </w:pPr>
    </w:p>
    <w:p w14:paraId="0CF31A20" w14:textId="77777777" w:rsidR="002B4881" w:rsidRPr="0007337B" w:rsidRDefault="00510537" w:rsidP="002B4881">
      <w:pPr>
        <w:pStyle w:val="Sarakstarindkopa"/>
        <w:numPr>
          <w:ilvl w:val="2"/>
          <w:numId w:val="36"/>
        </w:numPr>
        <w:tabs>
          <w:tab w:val="left" w:pos="426"/>
        </w:tabs>
        <w:ind w:left="0" w:firstLine="0"/>
        <w:jc w:val="both"/>
        <w:rPr>
          <w:b/>
          <w:lang w:val="lv-LV"/>
        </w:rPr>
      </w:pPr>
      <w:r w:rsidRPr="0007337B">
        <w:rPr>
          <w:lang w:val="lv-LV"/>
        </w:rPr>
        <w:t>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w:t>
      </w:r>
      <w:r w:rsidR="00436151" w:rsidRPr="0007337B">
        <w:rPr>
          <w:lang w:val="lv-LV"/>
        </w:rPr>
        <w:t>1.</w:t>
      </w:r>
      <w:r w:rsidRPr="0007337B">
        <w:rPr>
          <w:lang w:val="lv-LV"/>
        </w:rPr>
        <w:t>punktā minētie izslēgšanas gadījumi. Ja pretendents 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r w:rsidR="002B4881" w:rsidRPr="0007337B">
        <w:rPr>
          <w:lang w:val="lv-LV"/>
        </w:rPr>
        <w:t xml:space="preserve"> </w:t>
      </w:r>
    </w:p>
    <w:p w14:paraId="653DFD16" w14:textId="77777777" w:rsidR="002B4881" w:rsidRPr="0007337B" w:rsidRDefault="00510537" w:rsidP="00510537">
      <w:pPr>
        <w:pStyle w:val="Sarakstarindkopa"/>
        <w:numPr>
          <w:ilvl w:val="2"/>
          <w:numId w:val="36"/>
        </w:numPr>
        <w:ind w:left="0" w:firstLine="0"/>
        <w:jc w:val="both"/>
        <w:rPr>
          <w:lang w:val="lv-LV"/>
        </w:rPr>
      </w:pPr>
      <w:r w:rsidRPr="0007337B">
        <w:rPr>
          <w:lang w:val="lv-LV"/>
        </w:rPr>
        <w:t xml:space="preserve">pēc sarunu procedūras nolikuma 5.2.1.punktā minētās pārbaudes komisija izvērtē pretendenta piedāvājuma atbilstību sarunu procedūras nolikuma tehniskajām prasībām. Ja </w:t>
      </w:r>
      <w:r w:rsidRPr="0007337B">
        <w:rPr>
          <w:lang w:val="lv-LV"/>
        </w:rPr>
        <w:lastRenderedPageBreak/>
        <w:t>piedāvājums neatbilst minētajām prasībām, komisija lemj par pretendenta piedāvājuma noraidīšanu un izslēgšanu no turpmākās dalības sarunu procedūrā.</w:t>
      </w:r>
    </w:p>
    <w:p w14:paraId="16232F6E" w14:textId="77777777" w:rsidR="00510537" w:rsidRPr="0007337B" w:rsidRDefault="00510537" w:rsidP="00510537">
      <w:pPr>
        <w:pStyle w:val="Sarakstarindkopa"/>
        <w:numPr>
          <w:ilvl w:val="2"/>
          <w:numId w:val="36"/>
        </w:numPr>
        <w:ind w:left="0" w:firstLine="0"/>
        <w:jc w:val="both"/>
        <w:rPr>
          <w:lang w:val="lv-LV"/>
        </w:rPr>
      </w:pPr>
      <w:r w:rsidRPr="0007337B">
        <w:rPr>
          <w:lang w:val="lv-LV"/>
        </w:rPr>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w:t>
      </w:r>
      <w:r w:rsidRPr="0007337B">
        <w:rPr>
          <w:rFonts w:ascii="Arial" w:hAnsi="Arial" w:cs="Arial"/>
          <w:lang w:val="lv-LV"/>
        </w:rPr>
        <w:t xml:space="preserve"> </w:t>
      </w:r>
      <w:r w:rsidRPr="0007337B">
        <w:rPr>
          <w:lang w:val="lv-LV"/>
        </w:rPr>
        <w:t>Vērtējot finanšu piedāvājumu, komisija ņem vērā labojumus.</w:t>
      </w:r>
    </w:p>
    <w:p w14:paraId="5EDF3ACB" w14:textId="77777777" w:rsidR="00510537" w:rsidRPr="0007337B" w:rsidRDefault="00510537" w:rsidP="00510537">
      <w:pPr>
        <w:pStyle w:val="Sarakstarindkopa"/>
        <w:numPr>
          <w:ilvl w:val="2"/>
          <w:numId w:val="36"/>
        </w:numPr>
        <w:ind w:left="0" w:firstLine="0"/>
        <w:jc w:val="both"/>
        <w:rPr>
          <w:lang w:val="lv-LV"/>
        </w:rPr>
      </w:pPr>
      <w:r w:rsidRPr="0007337B">
        <w:rPr>
          <w:lang w:val="lv-LV"/>
        </w:rPr>
        <w:t>pasūtītājs ir tiesīgs lūgt, lai pretendents vai kompetenta institūcija precizē vai izskaidro piedāvājuma dokumentus, kas iesniegti atbilstoši nolikumā izvirzītajām atlases un kvalifikācijas prasībām, kā arī piedāvājumu vērtēšanas gaitā pieprasīt, lai tiek izskaidrota tehniskajā vai finanšu piedāvājumā iekļautā informācija, kā arī iesniegti piedāvāto preču paraugi, ja tie nepieciešami preču atbilstības novērtēšanai, un pretendents ar tam pieejamiem dokumentiem nevar pasūtītājam pierādīt preču atbilstību.</w:t>
      </w:r>
    </w:p>
    <w:p w14:paraId="34DF618D" w14:textId="77777777" w:rsidR="00510537" w:rsidRPr="0007337B" w:rsidRDefault="00510537" w:rsidP="00510537">
      <w:pPr>
        <w:pStyle w:val="Sarakstarindkopa"/>
        <w:numPr>
          <w:ilvl w:val="2"/>
          <w:numId w:val="36"/>
        </w:numPr>
        <w:ind w:left="0" w:firstLine="0"/>
        <w:jc w:val="both"/>
        <w:rPr>
          <w:lang w:val="lv-LV"/>
        </w:rPr>
      </w:pPr>
      <w:r w:rsidRPr="0007337B">
        <w:rPr>
          <w:lang w:val="lv-LV"/>
        </w:rPr>
        <w:t>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p>
    <w:p w14:paraId="78AE35F6" w14:textId="77777777" w:rsidR="00510537" w:rsidRPr="0007337B" w:rsidRDefault="00510537" w:rsidP="00510537">
      <w:pPr>
        <w:pStyle w:val="Sarakstarindkopa"/>
        <w:numPr>
          <w:ilvl w:val="2"/>
          <w:numId w:val="36"/>
        </w:numPr>
        <w:ind w:left="0" w:firstLine="0"/>
        <w:jc w:val="both"/>
        <w:rPr>
          <w:lang w:val="lv-LV"/>
        </w:rPr>
      </w:pPr>
      <w:r w:rsidRPr="0007337B">
        <w:rPr>
          <w:lang w:val="lv-LV" w:eastAsia="x-none"/>
        </w:rPr>
        <w:t>saskaņā ar Starptautisko un Latvijas Republikas nacionālo sankciju likumu</w:t>
      </w:r>
      <w:r w:rsidRPr="0007337B">
        <w:rPr>
          <w:lang w:val="lv-LV"/>
        </w:rPr>
        <w:t xml:space="preserve"> pirms lēmuma pieņemšanas par iepirkuma līguma slēgšanas tiesību piešķiršanu</w:t>
      </w:r>
      <w:r w:rsidRPr="0007337B">
        <w:rPr>
          <w:lang w:val="lv-LV" w:eastAsia="x-none"/>
        </w:rPr>
        <w:t xml:space="preserve"> </w:t>
      </w:r>
      <w:r w:rsidRPr="0007337B">
        <w:rPr>
          <w:lang w:val="lv-LV"/>
        </w:rPr>
        <w:t>tiek veikta pretendenta</w:t>
      </w:r>
      <w:r w:rsidRPr="0007337B">
        <w:rPr>
          <w:i/>
          <w:color w:val="000000" w:themeColor="text1"/>
          <w:lang w:val="lv-LV"/>
        </w:rPr>
        <w:t>,</w:t>
      </w:r>
      <w:r w:rsidRPr="0007337B">
        <w:rPr>
          <w:lang w:val="lv-LV"/>
        </w:rPr>
        <w:t xml:space="preserve"> kuram būtu piešķiramas līguma slēgšanas tiesības, pārbaude.</w:t>
      </w:r>
    </w:p>
    <w:p w14:paraId="4E59131B" w14:textId="77777777" w:rsidR="00510537" w:rsidRPr="0007337B" w:rsidRDefault="00510537" w:rsidP="00510537">
      <w:pPr>
        <w:pStyle w:val="Sarakstarindkopa"/>
        <w:numPr>
          <w:ilvl w:val="2"/>
          <w:numId w:val="36"/>
        </w:numPr>
        <w:ind w:left="0" w:firstLine="0"/>
        <w:jc w:val="both"/>
        <w:rPr>
          <w:lang w:val="lv-LV"/>
        </w:rPr>
      </w:pPr>
      <w:r w:rsidRPr="0007337B">
        <w:rPr>
          <w:lang w:val="lv-LV"/>
        </w:rPr>
        <w:t xml:space="preserve">pēc sarunu procedūras nolikuma 5.2.6.punktā minētās informācijas izvērtēšanas komisija izvēlas sarunu procedūras prasībām atbilstošu saimnieciski </w:t>
      </w:r>
      <w:r w:rsidR="00695E46" w:rsidRPr="0007337B">
        <w:rPr>
          <w:lang w:val="lv-LV"/>
        </w:rPr>
        <w:t>visizdevīgāko piedāvājumu</w:t>
      </w:r>
      <w:r w:rsidRPr="0007337B">
        <w:rPr>
          <w:lang w:val="lv-LV"/>
        </w:rPr>
        <w:t xml:space="preserve"> un pretendentu, uz kuru nav attiecināmi šī nolikuma 3.1.punktā minētie izslēgšanas gadījumi.</w:t>
      </w:r>
    </w:p>
    <w:p w14:paraId="4A3ECCA6" w14:textId="77777777" w:rsidR="002B4881" w:rsidRPr="0007337B" w:rsidRDefault="002B4881" w:rsidP="006F0444">
      <w:pPr>
        <w:pStyle w:val="Sarakstarindkopa"/>
        <w:numPr>
          <w:ilvl w:val="2"/>
          <w:numId w:val="36"/>
        </w:numPr>
        <w:ind w:left="0" w:firstLine="0"/>
        <w:jc w:val="both"/>
        <w:rPr>
          <w:b/>
          <w:lang w:val="lv-LV"/>
        </w:rPr>
      </w:pPr>
      <w:r w:rsidRPr="0007337B">
        <w:rPr>
          <w:lang w:val="lv-LV"/>
        </w:rPr>
        <w:t xml:space="preserve">Ja iepirkuma komisija </w:t>
      </w:r>
      <w:r w:rsidR="00436151" w:rsidRPr="0007337B">
        <w:rPr>
          <w:lang w:val="lv-LV"/>
        </w:rPr>
        <w:t>p</w:t>
      </w:r>
      <w:r w:rsidRPr="0007337B">
        <w:rPr>
          <w:lang w:val="lv-LV"/>
        </w:rPr>
        <w:t xml:space="preserve">retendenta piedāvājumu uzskata par nepamatoti lētu, iepirkuma komisija pirms šāda piedāvājuma iespējamās noraidīšanas rakstveidā pieprasa no </w:t>
      </w:r>
      <w:r w:rsidR="00436151" w:rsidRPr="0007337B">
        <w:rPr>
          <w:lang w:val="lv-LV"/>
        </w:rPr>
        <w:t>p</w:t>
      </w:r>
      <w:r w:rsidRPr="0007337B">
        <w:rPr>
          <w:lang w:val="lv-LV"/>
        </w:rPr>
        <w:t xml:space="preserve">retendenta detalizētu paskaidrojumu par būtiskiem piedāvājuma nosacījumiem, kā arī ļauj </w:t>
      </w:r>
      <w:r w:rsidR="00436151" w:rsidRPr="0007337B">
        <w:rPr>
          <w:lang w:val="lv-LV"/>
        </w:rPr>
        <w:t>p</w:t>
      </w:r>
      <w:r w:rsidRPr="0007337B">
        <w:rPr>
          <w:lang w:val="lv-LV"/>
        </w:rPr>
        <w:t xml:space="preserve">retendentam iesniegt pierādījumus, kurus tas uzskata par nepieciešamiem, dodot saprātīgu termiņu paskaidrojuma un pierādījumu iesniegšanai. Pretendenta piedāvājums tiek noraidīts tikai gadījumā, ja </w:t>
      </w:r>
      <w:r w:rsidR="00436151" w:rsidRPr="0007337B">
        <w:rPr>
          <w:lang w:val="lv-LV"/>
        </w:rPr>
        <w:t>p</w:t>
      </w:r>
      <w:r w:rsidRPr="0007337B">
        <w:rPr>
          <w:lang w:val="lv-LV"/>
        </w:rPr>
        <w:t xml:space="preserve">retendents nav varējis norādīt tehnoloģijas, tehniskos risinājumus, tirgus apstākļus, preces īpašības vai citus objektīvus pierādījumus, kas ļauj piedāvāt tik lētu cenu. </w:t>
      </w:r>
    </w:p>
    <w:p w14:paraId="663DCDF9" w14:textId="77777777" w:rsidR="00F94462" w:rsidRPr="0007337B" w:rsidRDefault="002B4881" w:rsidP="002B4881">
      <w:pPr>
        <w:jc w:val="both"/>
        <w:rPr>
          <w:lang w:val="lv-LV"/>
        </w:rPr>
      </w:pPr>
      <w:r w:rsidRPr="0007337B">
        <w:rPr>
          <w:lang w:val="lv-LV"/>
        </w:rPr>
        <w:t xml:space="preserve">Pēc piedāvājumu atbilstības pārbaudes iepirkuma komisija vērtē piedāvājumus saskaņā ar </w:t>
      </w:r>
      <w:r w:rsidR="00436151" w:rsidRPr="0007337B">
        <w:rPr>
          <w:lang w:val="lv-LV"/>
        </w:rPr>
        <w:t xml:space="preserve">sarunu procedūras nolikumā </w:t>
      </w:r>
      <w:r w:rsidRPr="0007337B">
        <w:rPr>
          <w:lang w:val="lv-LV"/>
        </w:rPr>
        <w:t xml:space="preserve">noteikto piedāvājumu </w:t>
      </w:r>
      <w:r w:rsidR="00436151" w:rsidRPr="0007337B">
        <w:rPr>
          <w:lang w:val="lv-LV"/>
        </w:rPr>
        <w:t>i</w:t>
      </w:r>
      <w:r w:rsidRPr="0007337B">
        <w:rPr>
          <w:lang w:val="lv-LV"/>
        </w:rPr>
        <w:t xml:space="preserve">zvēles kritēriju, izvēloties </w:t>
      </w:r>
      <w:r w:rsidR="00436151" w:rsidRPr="0007337B">
        <w:rPr>
          <w:lang w:val="lv-LV"/>
        </w:rPr>
        <w:t xml:space="preserve">saimnieciski visizdevīgāko </w:t>
      </w:r>
      <w:r w:rsidRPr="0007337B">
        <w:rPr>
          <w:lang w:val="lv-LV"/>
        </w:rPr>
        <w:t xml:space="preserve">piedāvājumu no piedāvājumiem, kas atbilst </w:t>
      </w:r>
      <w:r w:rsidR="00436151" w:rsidRPr="0007337B">
        <w:rPr>
          <w:lang w:val="lv-LV"/>
        </w:rPr>
        <w:t>sarunu procedūras nolikuma</w:t>
      </w:r>
      <w:r w:rsidRPr="0007337B">
        <w:rPr>
          <w:lang w:val="lv-LV"/>
        </w:rPr>
        <w:t xml:space="preserve"> prasībām.</w:t>
      </w:r>
    </w:p>
    <w:p w14:paraId="4E1AEAD7" w14:textId="77777777" w:rsidR="001E3F5F" w:rsidRPr="0007337B" w:rsidRDefault="001E3F5F" w:rsidP="00486D5B">
      <w:pPr>
        <w:jc w:val="center"/>
        <w:rPr>
          <w:b/>
          <w:lang w:val="lv-LV"/>
        </w:rPr>
      </w:pPr>
    </w:p>
    <w:p w14:paraId="79B02C38" w14:textId="77777777" w:rsidR="00486D5B" w:rsidRPr="0007337B" w:rsidRDefault="00486D5B" w:rsidP="00486D5B">
      <w:pPr>
        <w:jc w:val="center"/>
        <w:rPr>
          <w:b/>
          <w:lang w:val="lv-LV"/>
        </w:rPr>
      </w:pPr>
      <w:r w:rsidRPr="0007337B">
        <w:rPr>
          <w:b/>
          <w:lang w:val="lv-LV"/>
        </w:rPr>
        <w:t>6.</w:t>
      </w:r>
      <w:r w:rsidRPr="0007337B">
        <w:rPr>
          <w:lang w:val="lv-LV"/>
        </w:rPr>
        <w:t xml:space="preserve"> </w:t>
      </w:r>
      <w:r w:rsidRPr="0007337B">
        <w:rPr>
          <w:b/>
          <w:lang w:val="lv-LV"/>
        </w:rPr>
        <w:t>SARUNAS AR PRETENDENTIEM</w:t>
      </w:r>
    </w:p>
    <w:p w14:paraId="769D52AE" w14:textId="77777777" w:rsidR="00486D5B" w:rsidRPr="0007337B" w:rsidRDefault="00486D5B" w:rsidP="00486D5B">
      <w:pPr>
        <w:jc w:val="center"/>
        <w:rPr>
          <w:b/>
          <w:lang w:val="lv-LV"/>
        </w:rPr>
      </w:pPr>
    </w:p>
    <w:p w14:paraId="0C79E49C" w14:textId="77777777" w:rsidR="00486D5B" w:rsidRPr="001B68DD" w:rsidRDefault="00486D5B" w:rsidP="00BB05B4">
      <w:pPr>
        <w:ind w:firstLine="720"/>
        <w:jc w:val="both"/>
        <w:rPr>
          <w:lang w:val="lv-LV"/>
        </w:rPr>
      </w:pPr>
      <w:r w:rsidRPr="001B68DD">
        <w:rPr>
          <w:lang w:val="lv-LV"/>
        </w:rPr>
        <w:t>6.1. Sarunas pēc nepieciešamības var tikt rīkota</w:t>
      </w:r>
      <w:r w:rsidR="003D4096" w:rsidRPr="001B68DD">
        <w:rPr>
          <w:lang w:val="lv-LV"/>
        </w:rPr>
        <w:t xml:space="preserve">s pēc piedāvājumu pārbaudes vai </w:t>
      </w:r>
      <w:r w:rsidRPr="001B68DD">
        <w:rPr>
          <w:lang w:val="lv-LV"/>
        </w:rPr>
        <w:t>piedāvājumu pārbaudes gaitā atklātā vai slēgtā sēdē, ja:</w:t>
      </w:r>
    </w:p>
    <w:p w14:paraId="3B43F0D7" w14:textId="2FCB91C6" w:rsidR="00486D5B" w:rsidRPr="001B68DD" w:rsidRDefault="00486D5B" w:rsidP="00BB05B4">
      <w:pPr>
        <w:jc w:val="both"/>
        <w:rPr>
          <w:lang w:val="lv-LV"/>
        </w:rPr>
      </w:pPr>
      <w:r w:rsidRPr="001B68DD">
        <w:rPr>
          <w:lang w:val="lv-LV"/>
        </w:rPr>
        <w:t>6.1.1. komisijai nepieciešami piedāvājumu precizējumi;</w:t>
      </w:r>
    </w:p>
    <w:p w14:paraId="08F2B1D7" w14:textId="77777777" w:rsidR="00BB05B4" w:rsidRPr="001B68DD" w:rsidRDefault="00486D5B" w:rsidP="00BB05B4">
      <w:pPr>
        <w:jc w:val="both"/>
        <w:rPr>
          <w:lang w:val="lv-LV"/>
        </w:rPr>
      </w:pPr>
      <w:r w:rsidRPr="001B68DD">
        <w:rPr>
          <w:lang w:val="lv-LV"/>
        </w:rPr>
        <w:t>6.1.2. nepieciešams vienoties par iespējamām izmaiņām sarunu procedūras priekšmetā, līguma projekta būtiskos grozījumos, piemēram: izpildes termiņos, sarunu procedūras priekšmeta apjomā, tehniskajos noteikumos;</w:t>
      </w:r>
    </w:p>
    <w:p w14:paraId="6ACBDC06" w14:textId="750CD921" w:rsidR="00486D5B" w:rsidRPr="001B68DD" w:rsidRDefault="00486D5B" w:rsidP="00BB05B4">
      <w:pPr>
        <w:jc w:val="both"/>
        <w:rPr>
          <w:lang w:val="lv-LV"/>
        </w:rPr>
      </w:pPr>
      <w:r w:rsidRPr="001B68DD">
        <w:rPr>
          <w:lang w:val="lv-LV"/>
        </w:rPr>
        <w:t xml:space="preserve">6.1.3. nepieciešams vienoties par </w:t>
      </w:r>
      <w:r w:rsidR="005161CA" w:rsidRPr="001B68DD">
        <w:rPr>
          <w:lang w:val="lv-LV"/>
        </w:rPr>
        <w:t>Pircēja</w:t>
      </w:r>
      <w:r w:rsidRPr="001B68DD">
        <w:rPr>
          <w:lang w:val="lv-LV"/>
        </w:rPr>
        <w:t>m izdevīgāku cenu un samaksas noteikumiem.</w:t>
      </w:r>
    </w:p>
    <w:p w14:paraId="29C4CBDD" w14:textId="77777777" w:rsidR="00486D5B" w:rsidRPr="001B68DD" w:rsidRDefault="00486D5B" w:rsidP="00BB05B4">
      <w:pPr>
        <w:ind w:firstLine="720"/>
        <w:jc w:val="both"/>
        <w:rPr>
          <w:lang w:val="lv-LV"/>
        </w:rPr>
      </w:pPr>
      <w:r w:rsidRPr="001B68DD">
        <w:rPr>
          <w:lang w:val="lv-LV"/>
        </w:rPr>
        <w:t>6.2. Sarunas tiks protokolētas.</w:t>
      </w:r>
    </w:p>
    <w:p w14:paraId="1F441201" w14:textId="619D397B" w:rsidR="00BB05B4" w:rsidRPr="0007337B" w:rsidRDefault="00BB05B4" w:rsidP="00BB05B4">
      <w:pPr>
        <w:tabs>
          <w:tab w:val="left" w:pos="567"/>
        </w:tabs>
        <w:ind w:firstLine="709"/>
        <w:contextualSpacing/>
        <w:jc w:val="both"/>
        <w:rPr>
          <w:lang w:val="lv-LV"/>
        </w:rPr>
      </w:pPr>
      <w:r w:rsidRPr="001B68DD">
        <w:rPr>
          <w:lang w:val="lv-LV"/>
        </w:rPr>
        <w:tab/>
      </w:r>
      <w:r w:rsidR="00486D5B" w:rsidRPr="001B68DD">
        <w:rPr>
          <w:lang w:val="lv-LV"/>
        </w:rPr>
        <w:t xml:space="preserve">6.3. </w:t>
      </w:r>
      <w:r w:rsidRPr="001B68DD">
        <w:rPr>
          <w:lang w:val="lv-LV"/>
        </w:rPr>
        <w:t>Iepirkuma ietvaros var tikt paredzētas atkārtotas piedāvājumu iesniegšanas. Šajā gadījumā atkārtoto iesniegto piedāvājumu atvēršana nav atklāta</w:t>
      </w:r>
      <w:r w:rsidRPr="001B68DD">
        <w:rPr>
          <w:vertAlign w:val="superscript"/>
          <w:lang w:val="lv-LV"/>
        </w:rPr>
        <w:footnoteReference w:id="2"/>
      </w:r>
      <w:r w:rsidRPr="001B68DD">
        <w:rPr>
          <w:lang w:val="lv-LV"/>
        </w:rPr>
        <w:t>.</w:t>
      </w:r>
      <w:r w:rsidRPr="0007337B">
        <w:rPr>
          <w:sz w:val="16"/>
          <w:szCs w:val="16"/>
          <w:lang w:val="lv-LV"/>
        </w:rPr>
        <w:t xml:space="preserve"> </w:t>
      </w:r>
    </w:p>
    <w:p w14:paraId="57E01955" w14:textId="117379DF" w:rsidR="00E821AA" w:rsidRPr="0007337B" w:rsidRDefault="00E821AA" w:rsidP="00486D5B">
      <w:pPr>
        <w:ind w:firstLine="720"/>
        <w:jc w:val="both"/>
        <w:rPr>
          <w:lang w:val="lv-LV"/>
        </w:rPr>
      </w:pPr>
    </w:p>
    <w:p w14:paraId="4B38A606" w14:textId="77777777" w:rsidR="001E3F5F" w:rsidRPr="0007337B" w:rsidRDefault="001E3F5F" w:rsidP="00486D5B">
      <w:pPr>
        <w:ind w:firstLine="720"/>
        <w:jc w:val="both"/>
        <w:rPr>
          <w:lang w:val="lv-LV"/>
        </w:rPr>
      </w:pPr>
    </w:p>
    <w:p w14:paraId="57460D58" w14:textId="77777777" w:rsidR="00D64547" w:rsidRPr="0007337B" w:rsidRDefault="00436151" w:rsidP="00626360">
      <w:pPr>
        <w:pStyle w:val="Sarakstarindkopa"/>
        <w:ind w:left="360"/>
        <w:jc w:val="center"/>
        <w:rPr>
          <w:b/>
          <w:lang w:val="lv-LV"/>
        </w:rPr>
      </w:pPr>
      <w:r w:rsidRPr="0007337B">
        <w:rPr>
          <w:b/>
          <w:lang w:val="lv-LV"/>
        </w:rPr>
        <w:lastRenderedPageBreak/>
        <w:t xml:space="preserve">7. </w:t>
      </w:r>
      <w:r w:rsidR="00827DEE" w:rsidRPr="0007337B">
        <w:rPr>
          <w:b/>
          <w:lang w:val="lv-LV"/>
        </w:rPr>
        <w:t>SARUNU PROCEDŪRAS</w:t>
      </w:r>
      <w:r w:rsidR="00324A36" w:rsidRPr="0007337B">
        <w:rPr>
          <w:b/>
          <w:lang w:val="lv-LV"/>
        </w:rPr>
        <w:t xml:space="preserve"> REZULTĀTU PAZIŅOŠANA</w:t>
      </w:r>
      <w:r w:rsidR="00983103" w:rsidRPr="0007337B">
        <w:rPr>
          <w:b/>
          <w:lang w:val="lv-LV"/>
        </w:rPr>
        <w:t xml:space="preserve"> UN IEPIRKUMA LĪGUMA NOSLĒGŠANA</w:t>
      </w:r>
    </w:p>
    <w:p w14:paraId="357AC8A7" w14:textId="77777777" w:rsidR="00324A36" w:rsidRPr="0007337B" w:rsidRDefault="00324A36" w:rsidP="00BD138B">
      <w:pPr>
        <w:jc w:val="both"/>
        <w:rPr>
          <w:lang w:val="lv-LV"/>
        </w:rPr>
      </w:pPr>
    </w:p>
    <w:p w14:paraId="427086C9" w14:textId="77777777" w:rsidR="008B50E9" w:rsidRPr="0007337B" w:rsidRDefault="00486D5B" w:rsidP="008B50E9">
      <w:pPr>
        <w:ind w:firstLine="720"/>
        <w:jc w:val="both"/>
        <w:rPr>
          <w:lang w:val="lv-LV"/>
        </w:rPr>
      </w:pPr>
      <w:r w:rsidRPr="0007337B">
        <w:rPr>
          <w:lang w:val="lv-LV"/>
        </w:rPr>
        <w:t>7</w:t>
      </w:r>
      <w:r w:rsidR="00D64547" w:rsidRPr="0007337B">
        <w:rPr>
          <w:lang w:val="lv-LV"/>
        </w:rPr>
        <w:t xml:space="preserve">.1. </w:t>
      </w:r>
      <w:r w:rsidR="008B50E9" w:rsidRPr="0007337B">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1EF97DF" w14:textId="77777777" w:rsidR="00D64547" w:rsidRPr="0007337B" w:rsidRDefault="00486D5B" w:rsidP="00D64547">
      <w:pPr>
        <w:ind w:firstLine="720"/>
        <w:jc w:val="both"/>
        <w:rPr>
          <w:lang w:val="lv-LV"/>
        </w:rPr>
      </w:pPr>
      <w:r w:rsidRPr="0007337B">
        <w:rPr>
          <w:lang w:val="lv-LV"/>
        </w:rPr>
        <w:t>7</w:t>
      </w:r>
      <w:r w:rsidR="00D64547" w:rsidRPr="0007337B">
        <w:rPr>
          <w:lang w:val="lv-LV"/>
        </w:rPr>
        <w:t>.2. ja s</w:t>
      </w:r>
      <w:r w:rsidR="00827DEE" w:rsidRPr="0007337B">
        <w:rPr>
          <w:lang w:val="lv-LV"/>
        </w:rPr>
        <w:t>arunu procedūr</w:t>
      </w:r>
      <w:r w:rsidR="00D64547" w:rsidRPr="0007337B">
        <w:rPr>
          <w:lang w:val="lv-LV"/>
        </w:rPr>
        <w:t>ā nav iesniegti piedāvājumi vai ja iesniegtie piedāvājumi neatbilst sa</w:t>
      </w:r>
      <w:r w:rsidR="00827DEE" w:rsidRPr="0007337B">
        <w:rPr>
          <w:lang w:val="lv-LV"/>
        </w:rPr>
        <w:t>runu procedūras</w:t>
      </w:r>
      <w:r w:rsidR="00D64547" w:rsidRPr="0007337B">
        <w:rPr>
          <w:lang w:val="lv-LV"/>
        </w:rPr>
        <w:t xml:space="preserve"> dokumentos noteiktajām prasībām, komisija pieņem lēmumu izbeigt s</w:t>
      </w:r>
      <w:r w:rsidR="00827DEE" w:rsidRPr="0007337B">
        <w:rPr>
          <w:lang w:val="lv-LV"/>
        </w:rPr>
        <w:t>arun</w:t>
      </w:r>
      <w:r w:rsidR="00D64547" w:rsidRPr="0007337B">
        <w:rPr>
          <w:lang w:val="lv-LV"/>
        </w:rPr>
        <w:t>u</w:t>
      </w:r>
      <w:r w:rsidR="00827DEE" w:rsidRPr="0007337B">
        <w:rPr>
          <w:lang w:val="lv-LV"/>
        </w:rPr>
        <w:t xml:space="preserve"> procedūru</w:t>
      </w:r>
      <w:r w:rsidR="00D64547" w:rsidRPr="0007337B">
        <w:rPr>
          <w:lang w:val="lv-LV"/>
        </w:rPr>
        <w:t>;</w:t>
      </w:r>
    </w:p>
    <w:p w14:paraId="0FA23176" w14:textId="77777777" w:rsidR="00D64547" w:rsidRPr="0007337B" w:rsidRDefault="00486D5B" w:rsidP="00D64547">
      <w:pPr>
        <w:ind w:firstLine="720"/>
        <w:jc w:val="both"/>
        <w:rPr>
          <w:lang w:val="lv-LV"/>
        </w:rPr>
      </w:pPr>
      <w:r w:rsidRPr="0007337B">
        <w:rPr>
          <w:lang w:val="lv-LV"/>
        </w:rPr>
        <w:t>7</w:t>
      </w:r>
      <w:r w:rsidR="00D64547" w:rsidRPr="0007337B">
        <w:rPr>
          <w:lang w:val="lv-LV"/>
        </w:rPr>
        <w:t>.3. komisija ir tiesīga jebkurā brīdī pārtraukt s</w:t>
      </w:r>
      <w:r w:rsidR="00827DEE" w:rsidRPr="0007337B">
        <w:rPr>
          <w:lang w:val="lv-LV"/>
        </w:rPr>
        <w:t>arun</w:t>
      </w:r>
      <w:r w:rsidR="00D64547" w:rsidRPr="0007337B">
        <w:rPr>
          <w:lang w:val="lv-LV"/>
        </w:rPr>
        <w:t>u</w:t>
      </w:r>
      <w:r w:rsidR="00827DEE" w:rsidRPr="0007337B">
        <w:rPr>
          <w:lang w:val="lv-LV"/>
        </w:rPr>
        <w:t xml:space="preserve"> procedūru</w:t>
      </w:r>
      <w:r w:rsidR="00D64547" w:rsidRPr="0007337B">
        <w:rPr>
          <w:lang w:val="lv-LV"/>
        </w:rPr>
        <w:t xml:space="preserve">, ja tam ir objektīvs pamatojums; </w:t>
      </w:r>
    </w:p>
    <w:p w14:paraId="5C5041A0" w14:textId="77777777" w:rsidR="00D64547" w:rsidRPr="0007337B" w:rsidRDefault="00486D5B" w:rsidP="00D64547">
      <w:pPr>
        <w:ind w:firstLine="720"/>
        <w:jc w:val="both"/>
        <w:rPr>
          <w:lang w:val="lv-LV"/>
        </w:rPr>
      </w:pPr>
      <w:r w:rsidRPr="0007337B">
        <w:rPr>
          <w:lang w:val="lv-LV"/>
        </w:rPr>
        <w:t>7</w:t>
      </w:r>
      <w:r w:rsidR="00D64547" w:rsidRPr="0007337B">
        <w:rPr>
          <w:lang w:val="lv-LV"/>
        </w:rPr>
        <w:t xml:space="preserve">.4. ja </w:t>
      </w:r>
      <w:r w:rsidR="00827DEE" w:rsidRPr="0007337B">
        <w:rPr>
          <w:lang w:val="lv-LV"/>
        </w:rPr>
        <w:t>sarunu procedūr</w:t>
      </w:r>
      <w:r w:rsidR="00D64547" w:rsidRPr="0007337B">
        <w:rPr>
          <w:lang w:val="lv-LV"/>
        </w:rPr>
        <w:t>ā iesniegts viens piedāvājums, komisija lemj, vai tas atbilst s</w:t>
      </w:r>
      <w:r w:rsidR="00827DEE" w:rsidRPr="0007337B">
        <w:rPr>
          <w:lang w:val="lv-LV"/>
        </w:rPr>
        <w:t>arunu procedūras</w:t>
      </w:r>
      <w:r w:rsidR="00D64547" w:rsidRPr="0007337B">
        <w:rPr>
          <w:lang w:val="lv-LV"/>
        </w:rPr>
        <w:t xml:space="preserve"> nolikumam, vai tas ir izdevīgs un vai attiecīgo pretendentu var atzīt par uzvarētāju s</w:t>
      </w:r>
      <w:r w:rsidR="006A45BC" w:rsidRPr="0007337B">
        <w:rPr>
          <w:lang w:val="lv-LV"/>
        </w:rPr>
        <w:t>arunu procedūr</w:t>
      </w:r>
      <w:r w:rsidR="00D64547" w:rsidRPr="0007337B">
        <w:rPr>
          <w:lang w:val="lv-LV"/>
        </w:rPr>
        <w:t>ā;</w:t>
      </w:r>
    </w:p>
    <w:p w14:paraId="0DF27517" w14:textId="77777777" w:rsidR="00D64547" w:rsidRPr="0007337B" w:rsidRDefault="00486D5B" w:rsidP="00D64547">
      <w:pPr>
        <w:ind w:firstLine="720"/>
        <w:jc w:val="both"/>
        <w:rPr>
          <w:lang w:val="lv-LV"/>
        </w:rPr>
      </w:pPr>
      <w:r w:rsidRPr="0007337B">
        <w:rPr>
          <w:lang w:val="lv-LV"/>
        </w:rPr>
        <w:t>7</w:t>
      </w:r>
      <w:r w:rsidR="00D64547" w:rsidRPr="0007337B">
        <w:rPr>
          <w:lang w:val="lv-LV"/>
        </w:rPr>
        <w:t xml:space="preserve">.5. </w:t>
      </w:r>
      <w:r w:rsidR="005161CA" w:rsidRPr="0007337B">
        <w:rPr>
          <w:lang w:val="lv-LV"/>
        </w:rPr>
        <w:t>Pircēja</w:t>
      </w:r>
      <w:r w:rsidR="00CD6B19" w:rsidRPr="0007337B">
        <w:rPr>
          <w:lang w:val="lv-LV"/>
        </w:rPr>
        <w:t xml:space="preserve"> iekšējos normatīvajos aktos noteiktajā kārtībā pieņemtais lēmums par sarunu procedūras rezultātu </w:t>
      </w:r>
      <w:r w:rsidR="00D64547" w:rsidRPr="0007337B">
        <w:rPr>
          <w:lang w:val="lv-LV"/>
        </w:rPr>
        <w:t xml:space="preserve">un līguma slēgšanu </w:t>
      </w:r>
      <w:r w:rsidR="006F0444" w:rsidRPr="0007337B">
        <w:rPr>
          <w:lang w:val="lv-LV"/>
        </w:rPr>
        <w:t xml:space="preserve">un atkarīgās sabiedrības valdes galīgā lēmuma par sarunu procedūras rezultātiem un līguma noslēgšanu pieņemšana iekšējos normatīvajos aktos noteiktajā kārtībā </w:t>
      </w:r>
      <w:r w:rsidR="00D64547" w:rsidRPr="0007337B">
        <w:rPr>
          <w:lang w:val="lv-LV"/>
        </w:rPr>
        <w:t>ir pamats līguma noslēgšanai ar sa</w:t>
      </w:r>
      <w:r w:rsidR="006A45BC" w:rsidRPr="0007337B">
        <w:rPr>
          <w:lang w:val="lv-LV"/>
        </w:rPr>
        <w:t>runu procedūras</w:t>
      </w:r>
      <w:r w:rsidR="00D64547" w:rsidRPr="0007337B">
        <w:rPr>
          <w:lang w:val="lv-LV"/>
        </w:rPr>
        <w:t xml:space="preserve"> uzvarētāju (atbilstoši sa</w:t>
      </w:r>
      <w:r w:rsidR="006A45BC" w:rsidRPr="0007337B">
        <w:rPr>
          <w:lang w:val="lv-LV"/>
        </w:rPr>
        <w:t>runu procedūras</w:t>
      </w:r>
      <w:r w:rsidR="00D64547" w:rsidRPr="0007337B">
        <w:rPr>
          <w:lang w:val="lv-LV"/>
        </w:rPr>
        <w:t xml:space="preserve"> nolikuma </w:t>
      </w:r>
      <w:r w:rsidR="000B62E5" w:rsidRPr="0007337B">
        <w:rPr>
          <w:lang w:val="lv-LV"/>
        </w:rPr>
        <w:t>6</w:t>
      </w:r>
      <w:r w:rsidR="00D64547" w:rsidRPr="0007337B">
        <w:rPr>
          <w:lang w:val="lv-LV"/>
        </w:rPr>
        <w:t>.pielikumam);</w:t>
      </w:r>
    </w:p>
    <w:p w14:paraId="29829E4B" w14:textId="77777777" w:rsidR="009C7EC2" w:rsidRPr="0007337B" w:rsidRDefault="00486D5B" w:rsidP="00475E0B">
      <w:pPr>
        <w:ind w:firstLine="720"/>
        <w:jc w:val="both"/>
        <w:rPr>
          <w:lang w:val="lv-LV"/>
        </w:rPr>
      </w:pPr>
      <w:r w:rsidRPr="0007337B">
        <w:rPr>
          <w:lang w:val="lv-LV"/>
        </w:rPr>
        <w:t>7</w:t>
      </w:r>
      <w:r w:rsidR="009C7EC2" w:rsidRPr="0007337B">
        <w:rPr>
          <w:lang w:val="lv-LV"/>
        </w:rPr>
        <w:t>.6</w:t>
      </w:r>
      <w:r w:rsidR="00867CAF" w:rsidRPr="0007337B">
        <w:rPr>
          <w:lang w:val="lv-LV"/>
        </w:rPr>
        <w:t xml:space="preserve">. </w:t>
      </w:r>
      <w:r w:rsidR="00C256B2" w:rsidRPr="0007337B">
        <w:rPr>
          <w:lang w:val="lv-LV"/>
        </w:rPr>
        <w:t>Pircējs</w:t>
      </w:r>
      <w:r w:rsidR="006F0444" w:rsidRPr="0007337B">
        <w:rPr>
          <w:lang w:val="lv-LV"/>
        </w:rPr>
        <w:t>/atkarīgā sabiedrība</w:t>
      </w:r>
      <w:r w:rsidR="009C7EC2" w:rsidRPr="0007337B">
        <w:rPr>
          <w:lang w:val="lv-LV"/>
        </w:rPr>
        <w:t xml:space="preserve"> 5 </w:t>
      </w:r>
      <w:r w:rsidR="000B62E5" w:rsidRPr="0007337B">
        <w:rPr>
          <w:lang w:val="lv-LV"/>
        </w:rPr>
        <w:t xml:space="preserve">(piecu) </w:t>
      </w:r>
      <w:r w:rsidR="009C7EC2" w:rsidRPr="0007337B">
        <w:rPr>
          <w:lang w:val="lv-LV"/>
        </w:rPr>
        <w:t>darba dienu laikā</w:t>
      </w:r>
      <w:r w:rsidR="00867CAF" w:rsidRPr="0007337B">
        <w:rPr>
          <w:lang w:val="lv-LV"/>
        </w:rPr>
        <w:t xml:space="preserve"> pēc lēmuma pieņem</w:t>
      </w:r>
      <w:r w:rsidR="00A94850" w:rsidRPr="0007337B">
        <w:rPr>
          <w:lang w:val="lv-LV"/>
        </w:rPr>
        <w:t xml:space="preserve">šanas </w:t>
      </w:r>
      <w:r w:rsidR="009C7EC2" w:rsidRPr="0007337B">
        <w:rPr>
          <w:lang w:val="lv-LV"/>
        </w:rPr>
        <w:t>rakstiski informē visus pretendentus par sa</w:t>
      </w:r>
      <w:r w:rsidR="00EF74B1" w:rsidRPr="0007337B">
        <w:rPr>
          <w:lang w:val="lv-LV"/>
        </w:rPr>
        <w:t>runu procedūras</w:t>
      </w:r>
      <w:r w:rsidR="009C7EC2" w:rsidRPr="0007337B">
        <w:rPr>
          <w:lang w:val="lv-LV"/>
        </w:rPr>
        <w:t xml:space="preserve"> rezultātiem</w:t>
      </w:r>
      <w:r w:rsidR="00E77CA5" w:rsidRPr="0007337B">
        <w:rPr>
          <w:lang w:val="lv-LV"/>
        </w:rPr>
        <w:t>. Gadījumā, ja s</w:t>
      </w:r>
      <w:r w:rsidR="006A45BC" w:rsidRPr="0007337B">
        <w:rPr>
          <w:lang w:val="lv-LV"/>
        </w:rPr>
        <w:t>arunu procedūra</w:t>
      </w:r>
      <w:r w:rsidR="00E77CA5" w:rsidRPr="0007337B">
        <w:rPr>
          <w:lang w:val="lv-LV"/>
        </w:rPr>
        <w:t xml:space="preserve"> tik</w:t>
      </w:r>
      <w:r w:rsidR="006A45BC" w:rsidRPr="0007337B">
        <w:rPr>
          <w:lang w:val="lv-LV"/>
        </w:rPr>
        <w:t>a</w:t>
      </w:r>
      <w:r w:rsidR="00E77CA5" w:rsidRPr="0007337B">
        <w:rPr>
          <w:lang w:val="lv-LV"/>
        </w:rPr>
        <w:t xml:space="preserve"> izbeigt</w:t>
      </w:r>
      <w:r w:rsidR="006A45BC" w:rsidRPr="0007337B">
        <w:rPr>
          <w:lang w:val="lv-LV"/>
        </w:rPr>
        <w:t>a</w:t>
      </w:r>
      <w:r w:rsidR="00E77CA5" w:rsidRPr="0007337B">
        <w:rPr>
          <w:lang w:val="lv-LV"/>
        </w:rPr>
        <w:t xml:space="preserve"> vai pārtraukt</w:t>
      </w:r>
      <w:r w:rsidR="006A45BC" w:rsidRPr="0007337B">
        <w:rPr>
          <w:lang w:val="lv-LV"/>
        </w:rPr>
        <w:t>a</w:t>
      </w:r>
      <w:r w:rsidR="00E77CA5" w:rsidRPr="0007337B">
        <w:rPr>
          <w:lang w:val="lv-LV"/>
        </w:rPr>
        <w:t>, komisija vienlaikus informē visus pretendentus par visiem iemesliem, kuru dēļ s</w:t>
      </w:r>
      <w:r w:rsidR="006A45BC" w:rsidRPr="0007337B">
        <w:rPr>
          <w:lang w:val="lv-LV"/>
        </w:rPr>
        <w:t>arunu procedūra</w:t>
      </w:r>
      <w:r w:rsidR="00E77CA5" w:rsidRPr="0007337B">
        <w:rPr>
          <w:lang w:val="lv-LV"/>
        </w:rPr>
        <w:t xml:space="preserve"> tik</w:t>
      </w:r>
      <w:r w:rsidR="006A45BC" w:rsidRPr="0007337B">
        <w:rPr>
          <w:lang w:val="lv-LV"/>
        </w:rPr>
        <w:t>a</w:t>
      </w:r>
      <w:r w:rsidR="00E77CA5" w:rsidRPr="0007337B">
        <w:rPr>
          <w:lang w:val="lv-LV"/>
        </w:rPr>
        <w:t xml:space="preserve"> izbeigt</w:t>
      </w:r>
      <w:r w:rsidR="006A45BC" w:rsidRPr="0007337B">
        <w:rPr>
          <w:lang w:val="lv-LV"/>
        </w:rPr>
        <w:t>a</w:t>
      </w:r>
      <w:r w:rsidR="00E77CA5" w:rsidRPr="0007337B">
        <w:rPr>
          <w:lang w:val="lv-LV"/>
        </w:rPr>
        <w:t xml:space="preserve"> vai pārtraukt</w:t>
      </w:r>
      <w:r w:rsidR="006A45BC" w:rsidRPr="0007337B">
        <w:rPr>
          <w:lang w:val="lv-LV"/>
        </w:rPr>
        <w:t>a</w:t>
      </w:r>
      <w:r w:rsidR="009C7EC2" w:rsidRPr="0007337B">
        <w:rPr>
          <w:lang w:val="lv-LV"/>
        </w:rPr>
        <w:t>;</w:t>
      </w:r>
    </w:p>
    <w:p w14:paraId="6924A393" w14:textId="17B057C6" w:rsidR="002E1855" w:rsidRPr="0007337B" w:rsidRDefault="00486D5B" w:rsidP="00983103">
      <w:pPr>
        <w:ind w:firstLine="720"/>
        <w:jc w:val="both"/>
        <w:rPr>
          <w:lang w:val="lv-LV"/>
        </w:rPr>
      </w:pPr>
      <w:r w:rsidRPr="0007337B">
        <w:rPr>
          <w:lang w:val="lv-LV"/>
        </w:rPr>
        <w:t>7</w:t>
      </w:r>
      <w:r w:rsidR="009C7EC2" w:rsidRPr="0007337B">
        <w:rPr>
          <w:lang w:val="lv-LV"/>
        </w:rPr>
        <w:t>.7</w:t>
      </w:r>
      <w:r w:rsidR="00F86969" w:rsidRPr="0007337B">
        <w:rPr>
          <w:lang w:val="lv-LV"/>
        </w:rPr>
        <w:t xml:space="preserve">. </w:t>
      </w:r>
      <w:r w:rsidR="00A94850" w:rsidRPr="0007337B">
        <w:rPr>
          <w:lang w:val="lv-LV"/>
        </w:rPr>
        <w:t>Ja izraudzītais p</w:t>
      </w:r>
      <w:r w:rsidR="002E1855" w:rsidRPr="0007337B">
        <w:rPr>
          <w:lang w:val="lv-LV"/>
        </w:rPr>
        <w:t xml:space="preserve">retendents atsakās slēgt iepirkuma līgumu, </w:t>
      </w:r>
      <w:r w:rsidR="00C256B2" w:rsidRPr="0007337B">
        <w:rPr>
          <w:lang w:val="lv-LV"/>
        </w:rPr>
        <w:t>Pircējs</w:t>
      </w:r>
      <w:r w:rsidR="006F0444" w:rsidRPr="0007337B">
        <w:rPr>
          <w:lang w:val="lv-LV"/>
        </w:rPr>
        <w:t>/atkarīgā sabiedrība</w:t>
      </w:r>
      <w:r w:rsidR="00E77CA5" w:rsidRPr="0007337B">
        <w:rPr>
          <w:lang w:val="lv-LV"/>
        </w:rPr>
        <w:t xml:space="preserve"> </w:t>
      </w:r>
      <w:r w:rsidR="002B1317" w:rsidRPr="0007337B">
        <w:rPr>
          <w:lang w:val="lv-LV"/>
        </w:rPr>
        <w:t>pieņem</w:t>
      </w:r>
      <w:r w:rsidR="00E77CA5" w:rsidRPr="0007337B">
        <w:rPr>
          <w:lang w:val="lv-LV"/>
        </w:rPr>
        <w:t xml:space="preserve"> </w:t>
      </w:r>
      <w:r w:rsidR="00A94850" w:rsidRPr="0007337B">
        <w:rPr>
          <w:lang w:val="lv-LV"/>
        </w:rPr>
        <w:t xml:space="preserve"> lēmumu slēgt līgumu ar nākamo p</w:t>
      </w:r>
      <w:r w:rsidR="002E1855" w:rsidRPr="0007337B">
        <w:rPr>
          <w:lang w:val="lv-LV"/>
        </w:rPr>
        <w:t xml:space="preserve">retendentu, kurš piedāvājis </w:t>
      </w:r>
      <w:r w:rsidR="000B62E5" w:rsidRPr="0007337B">
        <w:rPr>
          <w:lang w:val="lv-LV"/>
        </w:rPr>
        <w:t>saimnieciski visizdevīgāko piedāvājumu</w:t>
      </w:r>
      <w:r w:rsidR="002E1855" w:rsidRPr="0007337B">
        <w:rPr>
          <w:lang w:val="lv-LV"/>
        </w:rPr>
        <w:t xml:space="preserve">, vai pārtraukt </w:t>
      </w:r>
      <w:r w:rsidR="005B075E" w:rsidRPr="0007337B">
        <w:rPr>
          <w:lang w:val="lv-LV"/>
        </w:rPr>
        <w:t>s</w:t>
      </w:r>
      <w:r w:rsidR="006A45BC" w:rsidRPr="0007337B">
        <w:rPr>
          <w:lang w:val="lv-LV"/>
        </w:rPr>
        <w:t>arun</w:t>
      </w:r>
      <w:r w:rsidR="005B075E" w:rsidRPr="0007337B">
        <w:rPr>
          <w:lang w:val="lv-LV"/>
        </w:rPr>
        <w:t>u</w:t>
      </w:r>
      <w:r w:rsidR="006A45BC" w:rsidRPr="0007337B">
        <w:rPr>
          <w:lang w:val="lv-LV"/>
        </w:rPr>
        <w:t xml:space="preserve"> procedūru</w:t>
      </w:r>
      <w:r w:rsidR="002E1855" w:rsidRPr="0007337B">
        <w:rPr>
          <w:lang w:val="lv-LV"/>
        </w:rPr>
        <w:t>, neizvēloties nevienu piedāvājumu. Ja pieņemts</w:t>
      </w:r>
      <w:r w:rsidR="00A94850" w:rsidRPr="0007337B">
        <w:rPr>
          <w:lang w:val="lv-LV"/>
        </w:rPr>
        <w:t xml:space="preserve"> lēmums slēgt līgumu ar nākamo p</w:t>
      </w:r>
      <w:r w:rsidR="002E1855" w:rsidRPr="0007337B">
        <w:rPr>
          <w:lang w:val="lv-LV"/>
        </w:rPr>
        <w:t xml:space="preserve">retendentu, kurš piedāvājis </w:t>
      </w:r>
      <w:r w:rsidR="000B62E5" w:rsidRPr="0007337B">
        <w:rPr>
          <w:lang w:val="lv-LV"/>
        </w:rPr>
        <w:t>saimnieciski visizdevīgāko piedāvājumu</w:t>
      </w:r>
      <w:r w:rsidR="002E1855" w:rsidRPr="0007337B">
        <w:rPr>
          <w:lang w:val="lv-LV"/>
        </w:rPr>
        <w:t xml:space="preserve">, bet tas atsakās līgumu slēgt, </w:t>
      </w:r>
      <w:r w:rsidR="00C256B2" w:rsidRPr="0007337B">
        <w:rPr>
          <w:lang w:val="lv-LV"/>
        </w:rPr>
        <w:t>Pircējs</w:t>
      </w:r>
      <w:r w:rsidR="006F0444" w:rsidRPr="0007337B">
        <w:rPr>
          <w:lang w:val="lv-LV"/>
        </w:rPr>
        <w:t>/atkarīgā sabiedrība</w:t>
      </w:r>
      <w:r w:rsidR="002E1855" w:rsidRPr="0007337B">
        <w:rPr>
          <w:lang w:val="lv-LV"/>
        </w:rPr>
        <w:t xml:space="preserve"> pieņem lēmumu pārtraukt </w:t>
      </w:r>
      <w:r w:rsidR="0027073C" w:rsidRPr="0007337B">
        <w:rPr>
          <w:lang w:val="lv-LV"/>
        </w:rPr>
        <w:t>s</w:t>
      </w:r>
      <w:r w:rsidR="006A45BC" w:rsidRPr="0007337B">
        <w:rPr>
          <w:lang w:val="lv-LV"/>
        </w:rPr>
        <w:t>arun</w:t>
      </w:r>
      <w:r w:rsidR="0027073C" w:rsidRPr="0007337B">
        <w:rPr>
          <w:lang w:val="lv-LV"/>
        </w:rPr>
        <w:t>u</w:t>
      </w:r>
      <w:r w:rsidR="006A45BC" w:rsidRPr="0007337B">
        <w:rPr>
          <w:lang w:val="lv-LV"/>
        </w:rPr>
        <w:t xml:space="preserve"> procedūru</w:t>
      </w:r>
      <w:r w:rsidR="002E1855" w:rsidRPr="0007337B">
        <w:rPr>
          <w:lang w:val="lv-LV"/>
        </w:rPr>
        <w:t>, neizvēloties nevienu piedāvājumu.</w:t>
      </w:r>
    </w:p>
    <w:p w14:paraId="3DA42EA5" w14:textId="77777777" w:rsidR="009A586C" w:rsidRPr="0007337B" w:rsidRDefault="009A586C" w:rsidP="00A54DD6">
      <w:pPr>
        <w:pStyle w:val="Pamattekstsaratkpi"/>
        <w:ind w:firstLine="0"/>
        <w:rPr>
          <w:b/>
          <w:sz w:val="24"/>
          <w:lang w:val="lv-LV"/>
        </w:rPr>
      </w:pPr>
    </w:p>
    <w:p w14:paraId="5E9E4D86" w14:textId="77777777" w:rsidR="00A54DD6" w:rsidRPr="0007337B" w:rsidRDefault="00A54DD6" w:rsidP="00A54DD6">
      <w:pPr>
        <w:pStyle w:val="Pamattekstsaratkpi"/>
        <w:ind w:firstLine="0"/>
        <w:rPr>
          <w:b/>
          <w:sz w:val="24"/>
          <w:lang w:val="lv-LV"/>
        </w:rPr>
      </w:pPr>
      <w:r w:rsidRPr="0007337B">
        <w:rPr>
          <w:b/>
          <w:sz w:val="24"/>
          <w:lang w:val="lv-LV"/>
        </w:rPr>
        <w:t xml:space="preserve">Pielikumā:  </w:t>
      </w:r>
    </w:p>
    <w:p w14:paraId="7A1108DC" w14:textId="77777777" w:rsidR="00A54DD6" w:rsidRPr="0007337B" w:rsidRDefault="00683BB6" w:rsidP="008F342D">
      <w:pPr>
        <w:pStyle w:val="Pamattekstsaratkpi"/>
        <w:ind w:left="720" w:hanging="720"/>
        <w:rPr>
          <w:sz w:val="24"/>
          <w:lang w:val="lv-LV"/>
        </w:rPr>
      </w:pPr>
      <w:r w:rsidRPr="0007337B">
        <w:rPr>
          <w:sz w:val="24"/>
          <w:lang w:val="lv-LV"/>
        </w:rPr>
        <w:t>1</w:t>
      </w:r>
      <w:r w:rsidR="008F342D" w:rsidRPr="0007337B">
        <w:rPr>
          <w:sz w:val="24"/>
          <w:lang w:val="lv-LV"/>
        </w:rPr>
        <w:t xml:space="preserve">.pielikums </w:t>
      </w:r>
      <w:r w:rsidR="003C61F2" w:rsidRPr="0007337B">
        <w:rPr>
          <w:sz w:val="24"/>
          <w:lang w:val="lv-LV"/>
        </w:rPr>
        <w:tab/>
      </w:r>
      <w:r w:rsidR="009C7EC2" w:rsidRPr="0007337B">
        <w:rPr>
          <w:sz w:val="24"/>
          <w:lang w:val="lv-LV"/>
        </w:rPr>
        <w:t>Pieteikums</w:t>
      </w:r>
      <w:r w:rsidR="00B41809" w:rsidRPr="0007337B">
        <w:rPr>
          <w:sz w:val="24"/>
          <w:lang w:val="lv-LV"/>
        </w:rPr>
        <w:t xml:space="preserve"> </w:t>
      </w:r>
      <w:r w:rsidR="00A54DD6" w:rsidRPr="0007337B">
        <w:rPr>
          <w:sz w:val="24"/>
          <w:lang w:val="lv-LV"/>
        </w:rPr>
        <w:t xml:space="preserve">dalībai </w:t>
      </w:r>
      <w:r w:rsidR="00486D5B" w:rsidRPr="0007337B">
        <w:rPr>
          <w:sz w:val="24"/>
          <w:lang w:val="lv-LV"/>
        </w:rPr>
        <w:t xml:space="preserve">sarunu procedūrā </w:t>
      </w:r>
      <w:r w:rsidR="00DA26BA" w:rsidRPr="0007337B">
        <w:rPr>
          <w:sz w:val="24"/>
          <w:lang w:val="lv-LV"/>
        </w:rPr>
        <w:t xml:space="preserve">/forma/ </w:t>
      </w:r>
      <w:r w:rsidR="0059304E" w:rsidRPr="0007337B">
        <w:rPr>
          <w:sz w:val="24"/>
          <w:lang w:val="lv-LV"/>
        </w:rPr>
        <w:t xml:space="preserve"> uz </w:t>
      </w:r>
      <w:r w:rsidR="00DE6EF8" w:rsidRPr="0007337B">
        <w:rPr>
          <w:sz w:val="24"/>
          <w:lang w:val="lv-LV"/>
        </w:rPr>
        <w:t>2</w:t>
      </w:r>
      <w:r w:rsidR="0059304E" w:rsidRPr="0007337B">
        <w:rPr>
          <w:sz w:val="24"/>
          <w:lang w:val="lv-LV"/>
        </w:rPr>
        <w:t xml:space="preserve"> lp</w:t>
      </w:r>
      <w:r w:rsidR="00B07EB0" w:rsidRPr="0007337B">
        <w:rPr>
          <w:sz w:val="24"/>
          <w:lang w:val="lv-LV"/>
        </w:rPr>
        <w:t>.</w:t>
      </w:r>
      <w:r w:rsidR="00A54DD6" w:rsidRPr="0007337B">
        <w:rPr>
          <w:sz w:val="24"/>
          <w:lang w:val="lv-LV"/>
        </w:rPr>
        <w:t>;</w:t>
      </w:r>
    </w:p>
    <w:p w14:paraId="7A8DD16F" w14:textId="77777777" w:rsidR="00A54DD6" w:rsidRPr="0007337B" w:rsidRDefault="00683BB6" w:rsidP="00B41809">
      <w:pPr>
        <w:pStyle w:val="Pamattekstsaratkpi"/>
        <w:ind w:left="1440" w:hanging="1440"/>
        <w:rPr>
          <w:color w:val="A8D08D"/>
          <w:sz w:val="24"/>
          <w:lang w:val="lv-LV"/>
        </w:rPr>
      </w:pPr>
      <w:r w:rsidRPr="0007337B">
        <w:rPr>
          <w:sz w:val="24"/>
          <w:lang w:val="lv-LV"/>
        </w:rPr>
        <w:t>2</w:t>
      </w:r>
      <w:r w:rsidR="003C61F2" w:rsidRPr="0007337B">
        <w:rPr>
          <w:sz w:val="24"/>
          <w:lang w:val="lv-LV"/>
        </w:rPr>
        <w:t>.pielikums</w:t>
      </w:r>
      <w:r w:rsidR="0059304E" w:rsidRPr="0007337B">
        <w:rPr>
          <w:sz w:val="24"/>
          <w:lang w:val="lv-LV"/>
        </w:rPr>
        <w:tab/>
      </w:r>
      <w:r w:rsidR="007C07A1" w:rsidRPr="0007337B">
        <w:rPr>
          <w:sz w:val="24"/>
          <w:lang w:val="lv-LV"/>
        </w:rPr>
        <w:t>Informācija par finan</w:t>
      </w:r>
      <w:r w:rsidR="000B62E5" w:rsidRPr="0007337B">
        <w:rPr>
          <w:sz w:val="24"/>
          <w:lang w:val="lv-LV"/>
        </w:rPr>
        <w:t>šu apgrozījumu</w:t>
      </w:r>
      <w:r w:rsidR="007C07A1" w:rsidRPr="0007337B">
        <w:rPr>
          <w:sz w:val="24"/>
          <w:lang w:val="lv-LV"/>
        </w:rPr>
        <w:t xml:space="preserve"> uz 1 lp.</w:t>
      </w:r>
      <w:r w:rsidR="000B62E5" w:rsidRPr="0007337B">
        <w:rPr>
          <w:sz w:val="24"/>
          <w:lang w:val="lv-LV"/>
        </w:rPr>
        <w:t>;</w:t>
      </w:r>
    </w:p>
    <w:p w14:paraId="2DA896B9" w14:textId="77777777" w:rsidR="00A54DD6" w:rsidRPr="0007337B" w:rsidRDefault="00683BB6" w:rsidP="00B41809">
      <w:pPr>
        <w:pStyle w:val="Pamattekstsaratkpi"/>
        <w:ind w:left="1440" w:hanging="1440"/>
        <w:rPr>
          <w:sz w:val="24"/>
          <w:lang w:val="lv-LV"/>
        </w:rPr>
      </w:pPr>
      <w:r w:rsidRPr="0007337B">
        <w:rPr>
          <w:sz w:val="24"/>
          <w:lang w:val="lv-LV"/>
        </w:rPr>
        <w:t>3</w:t>
      </w:r>
      <w:r w:rsidR="003C61F2" w:rsidRPr="0007337B">
        <w:rPr>
          <w:sz w:val="24"/>
          <w:lang w:val="lv-LV"/>
        </w:rPr>
        <w:t>.pielikums</w:t>
      </w:r>
      <w:r w:rsidR="0059304E" w:rsidRPr="0007337B">
        <w:rPr>
          <w:sz w:val="24"/>
          <w:lang w:val="lv-LV"/>
        </w:rPr>
        <w:tab/>
      </w:r>
      <w:r w:rsidR="004D759D" w:rsidRPr="0007337B">
        <w:rPr>
          <w:sz w:val="24"/>
          <w:lang w:val="lv-LV"/>
        </w:rPr>
        <w:t>Informācija par</w:t>
      </w:r>
      <w:r w:rsidR="00B41809" w:rsidRPr="0007337B">
        <w:rPr>
          <w:sz w:val="24"/>
          <w:lang w:val="lv-LV"/>
        </w:rPr>
        <w:t xml:space="preserve"> pēdējo </w:t>
      </w:r>
      <w:r w:rsidR="00CE37B4" w:rsidRPr="0007337B">
        <w:rPr>
          <w:sz w:val="24"/>
          <w:lang w:val="lv-LV"/>
        </w:rPr>
        <w:t>3</w:t>
      </w:r>
      <w:r w:rsidR="00B41809" w:rsidRPr="0007337B">
        <w:rPr>
          <w:sz w:val="24"/>
          <w:lang w:val="lv-LV"/>
        </w:rPr>
        <w:t xml:space="preserve"> darbības gadu laikā sekmīgi izpildīt</w:t>
      </w:r>
      <w:r w:rsidR="000B62E5" w:rsidRPr="0007337B">
        <w:rPr>
          <w:sz w:val="24"/>
          <w:lang w:val="lv-LV"/>
        </w:rPr>
        <w:t>u</w:t>
      </w:r>
      <w:r w:rsidR="00B41809" w:rsidRPr="0007337B">
        <w:rPr>
          <w:sz w:val="24"/>
          <w:lang w:val="lv-LV"/>
        </w:rPr>
        <w:t xml:space="preserve"> līdzīg</w:t>
      </w:r>
      <w:r w:rsidR="000B62E5" w:rsidRPr="0007337B">
        <w:rPr>
          <w:sz w:val="24"/>
          <w:lang w:val="lv-LV"/>
        </w:rPr>
        <w:t>u</w:t>
      </w:r>
      <w:r w:rsidR="00B41809" w:rsidRPr="0007337B">
        <w:rPr>
          <w:sz w:val="24"/>
          <w:lang w:val="lv-LV"/>
        </w:rPr>
        <w:t xml:space="preserve"> līgum</w:t>
      </w:r>
      <w:r w:rsidR="000B62E5" w:rsidRPr="0007337B">
        <w:rPr>
          <w:sz w:val="24"/>
          <w:lang w:val="lv-LV"/>
        </w:rPr>
        <w:t>u</w:t>
      </w:r>
      <w:r w:rsidR="00B41809" w:rsidRPr="0007337B">
        <w:rPr>
          <w:smallCaps/>
          <w:lang w:val="lv-LV"/>
        </w:rPr>
        <w:t xml:space="preserve"> </w:t>
      </w:r>
      <w:r w:rsidR="00DA26BA" w:rsidRPr="0007337B">
        <w:rPr>
          <w:sz w:val="24"/>
          <w:lang w:val="lv-LV"/>
        </w:rPr>
        <w:t xml:space="preserve">/forma/ </w:t>
      </w:r>
      <w:r w:rsidR="00B41809" w:rsidRPr="0007337B">
        <w:rPr>
          <w:sz w:val="24"/>
          <w:lang w:val="lv-LV"/>
        </w:rPr>
        <w:t xml:space="preserve">uz </w:t>
      </w:r>
      <w:r w:rsidR="00DE6EF8" w:rsidRPr="0007337B">
        <w:rPr>
          <w:sz w:val="24"/>
          <w:lang w:val="lv-LV"/>
        </w:rPr>
        <w:t>1</w:t>
      </w:r>
      <w:r w:rsidR="00B41809" w:rsidRPr="0007337B">
        <w:rPr>
          <w:sz w:val="24"/>
          <w:lang w:val="lv-LV"/>
        </w:rPr>
        <w:t xml:space="preserve"> lp</w:t>
      </w:r>
      <w:r w:rsidR="00B07EB0" w:rsidRPr="0007337B">
        <w:rPr>
          <w:sz w:val="24"/>
          <w:lang w:val="lv-LV"/>
        </w:rPr>
        <w:t>.</w:t>
      </w:r>
      <w:r w:rsidR="00B41809" w:rsidRPr="0007337B">
        <w:rPr>
          <w:sz w:val="24"/>
          <w:lang w:val="lv-LV"/>
        </w:rPr>
        <w:t>;</w:t>
      </w:r>
    </w:p>
    <w:p w14:paraId="37AAF360" w14:textId="77777777" w:rsidR="00195B53" w:rsidRPr="0007337B" w:rsidRDefault="00751366" w:rsidP="0025495E">
      <w:pPr>
        <w:pStyle w:val="Pamattekstsaratkpi"/>
        <w:ind w:left="1440" w:hanging="1440"/>
        <w:rPr>
          <w:sz w:val="24"/>
          <w:lang w:val="lv-LV"/>
        </w:rPr>
      </w:pPr>
      <w:r w:rsidRPr="0007337B">
        <w:rPr>
          <w:sz w:val="24"/>
          <w:lang w:val="lv-LV"/>
        </w:rPr>
        <w:t>4</w:t>
      </w:r>
      <w:r w:rsidR="003C61F2" w:rsidRPr="0007337B">
        <w:rPr>
          <w:sz w:val="24"/>
          <w:lang w:val="lv-LV"/>
        </w:rPr>
        <w:t>.pielikums</w:t>
      </w:r>
      <w:r w:rsidR="0059304E" w:rsidRPr="0007337B">
        <w:rPr>
          <w:sz w:val="24"/>
          <w:lang w:val="lv-LV"/>
        </w:rPr>
        <w:tab/>
      </w:r>
      <w:r w:rsidR="00195B53" w:rsidRPr="0007337B">
        <w:rPr>
          <w:sz w:val="24"/>
          <w:lang w:val="lv-LV"/>
        </w:rPr>
        <w:t xml:space="preserve">Tehniskā specifikācija uz </w:t>
      </w:r>
      <w:r w:rsidR="000B62E5" w:rsidRPr="0007337B">
        <w:rPr>
          <w:sz w:val="24"/>
          <w:lang w:val="lv-LV"/>
        </w:rPr>
        <w:t>2</w:t>
      </w:r>
      <w:r w:rsidR="00195B53" w:rsidRPr="0007337B">
        <w:rPr>
          <w:sz w:val="24"/>
          <w:lang w:val="lv-LV"/>
        </w:rPr>
        <w:t xml:space="preserve"> lp.;</w:t>
      </w:r>
    </w:p>
    <w:p w14:paraId="34477E3F" w14:textId="584B66C3" w:rsidR="000B62E5" w:rsidRPr="0007337B" w:rsidRDefault="000B62E5" w:rsidP="0025495E">
      <w:pPr>
        <w:pStyle w:val="Pamattekstsaratkpi"/>
        <w:ind w:left="1440" w:hanging="1440"/>
        <w:rPr>
          <w:sz w:val="24"/>
          <w:lang w:val="lv-LV"/>
        </w:rPr>
      </w:pPr>
      <w:r w:rsidRPr="0007337B">
        <w:rPr>
          <w:sz w:val="24"/>
          <w:lang w:val="lv-LV"/>
        </w:rPr>
        <w:t xml:space="preserve">5.pielikums     Dzeramā ūdens piegādes </w:t>
      </w:r>
      <w:r w:rsidR="003742EE">
        <w:rPr>
          <w:sz w:val="24"/>
          <w:lang w:val="lv-LV"/>
        </w:rPr>
        <w:t>vietas</w:t>
      </w:r>
      <w:r w:rsidRPr="0007337B">
        <w:rPr>
          <w:sz w:val="24"/>
          <w:lang w:val="lv-LV"/>
        </w:rPr>
        <w:t xml:space="preserve"> uz </w:t>
      </w:r>
      <w:r w:rsidR="003742EE">
        <w:rPr>
          <w:sz w:val="24"/>
          <w:lang w:val="lv-LV"/>
        </w:rPr>
        <w:t>2</w:t>
      </w:r>
      <w:r w:rsidRPr="0007337B">
        <w:rPr>
          <w:sz w:val="24"/>
          <w:lang w:val="lv-LV"/>
        </w:rPr>
        <w:t xml:space="preserve"> lp.;</w:t>
      </w:r>
    </w:p>
    <w:p w14:paraId="35C2FE98" w14:textId="77777777" w:rsidR="00A54DD6" w:rsidRPr="0007337B" w:rsidRDefault="000B62E5" w:rsidP="00195B53">
      <w:pPr>
        <w:pStyle w:val="Pamattekstsaratkpi"/>
        <w:ind w:left="1440" w:hanging="1440"/>
        <w:rPr>
          <w:sz w:val="24"/>
          <w:lang w:val="lv-LV"/>
        </w:rPr>
      </w:pPr>
      <w:r w:rsidRPr="0007337B">
        <w:rPr>
          <w:sz w:val="24"/>
          <w:lang w:val="lv-LV"/>
        </w:rPr>
        <w:t>6</w:t>
      </w:r>
      <w:r w:rsidR="00195B53" w:rsidRPr="0007337B">
        <w:rPr>
          <w:sz w:val="24"/>
          <w:lang w:val="lv-LV"/>
        </w:rPr>
        <w:t>.pielikums</w:t>
      </w:r>
      <w:r w:rsidR="00195B53" w:rsidRPr="0007337B">
        <w:rPr>
          <w:sz w:val="24"/>
          <w:lang w:val="lv-LV"/>
        </w:rPr>
        <w:tab/>
      </w:r>
      <w:r w:rsidR="00B41809" w:rsidRPr="0007337B">
        <w:rPr>
          <w:sz w:val="24"/>
          <w:lang w:val="lv-LV"/>
        </w:rPr>
        <w:t xml:space="preserve">Iepirkuma līguma projekts uz </w:t>
      </w:r>
      <w:r w:rsidR="00936BE5" w:rsidRPr="0007337B">
        <w:rPr>
          <w:sz w:val="24"/>
          <w:lang w:val="lv-LV"/>
        </w:rPr>
        <w:t>7</w:t>
      </w:r>
      <w:r w:rsidR="00B41809" w:rsidRPr="0007337B">
        <w:rPr>
          <w:sz w:val="24"/>
          <w:lang w:val="lv-LV"/>
        </w:rPr>
        <w:t xml:space="preserve"> lp.</w:t>
      </w:r>
    </w:p>
    <w:p w14:paraId="14ADE08B" w14:textId="77777777" w:rsidR="00F70F2A" w:rsidRPr="0007337B" w:rsidRDefault="00F70F2A" w:rsidP="00A54DD6">
      <w:pPr>
        <w:pStyle w:val="Pamattekstsaratkpi"/>
        <w:tabs>
          <w:tab w:val="left" w:pos="2127"/>
        </w:tabs>
        <w:ind w:firstLine="0"/>
        <w:rPr>
          <w:sz w:val="24"/>
          <w:lang w:val="lv-LV"/>
        </w:rPr>
      </w:pPr>
    </w:p>
    <w:p w14:paraId="6D8BE75F" w14:textId="77777777" w:rsidR="00A94214" w:rsidRPr="0007337B" w:rsidRDefault="00A94214" w:rsidP="00A54DD6">
      <w:pPr>
        <w:pStyle w:val="Pamattekstsaratkpi"/>
        <w:tabs>
          <w:tab w:val="left" w:pos="2127"/>
        </w:tabs>
        <w:ind w:firstLine="0"/>
        <w:rPr>
          <w:sz w:val="24"/>
          <w:lang w:val="lv-LV"/>
        </w:rPr>
      </w:pPr>
    </w:p>
    <w:p w14:paraId="2B380E2A" w14:textId="77777777" w:rsidR="00A94214" w:rsidRPr="0007337B" w:rsidRDefault="00A94214" w:rsidP="00A54DD6">
      <w:pPr>
        <w:pStyle w:val="Pamattekstsaratkpi"/>
        <w:tabs>
          <w:tab w:val="left" w:pos="2127"/>
        </w:tabs>
        <w:ind w:firstLine="0"/>
        <w:rPr>
          <w:sz w:val="24"/>
          <w:lang w:val="lv-LV"/>
        </w:rPr>
      </w:pPr>
    </w:p>
    <w:p w14:paraId="762A3CAF" w14:textId="77777777" w:rsidR="008818D5" w:rsidRPr="0007337B" w:rsidRDefault="008818D5" w:rsidP="008818D5">
      <w:pPr>
        <w:contextualSpacing/>
        <w:rPr>
          <w:lang w:val="lv-LV"/>
        </w:rPr>
      </w:pPr>
      <w:r w:rsidRPr="0007337B">
        <w:rPr>
          <w:lang w:val="lv-LV"/>
        </w:rPr>
        <w:t>VAS “Latvijas dzelzceļš”</w:t>
      </w:r>
    </w:p>
    <w:p w14:paraId="4D66F298" w14:textId="77777777" w:rsidR="008818D5" w:rsidRPr="0007337B" w:rsidRDefault="008818D5" w:rsidP="008818D5">
      <w:pPr>
        <w:tabs>
          <w:tab w:val="left" w:pos="2127"/>
        </w:tabs>
        <w:contextualSpacing/>
        <w:rPr>
          <w:i/>
          <w:lang w:val="lv-LV"/>
        </w:rPr>
      </w:pPr>
      <w:r w:rsidRPr="0007337B">
        <w:rPr>
          <w:lang w:val="lv-LV"/>
        </w:rPr>
        <w:t>Iepirkumu biroja vadītāja                                                                                              D.Smilktena</w:t>
      </w:r>
    </w:p>
    <w:p w14:paraId="01759627" w14:textId="77777777" w:rsidR="008818D5" w:rsidRPr="0007337B" w:rsidRDefault="008818D5" w:rsidP="008818D5">
      <w:pPr>
        <w:contextualSpacing/>
        <w:rPr>
          <w:sz w:val="20"/>
          <w:szCs w:val="20"/>
          <w:lang w:val="lv-LV"/>
        </w:rPr>
      </w:pPr>
    </w:p>
    <w:p w14:paraId="2696FAFA" w14:textId="77777777" w:rsidR="005435CF" w:rsidRDefault="005435CF" w:rsidP="008818D5">
      <w:pPr>
        <w:contextualSpacing/>
        <w:rPr>
          <w:i/>
          <w:sz w:val="20"/>
          <w:szCs w:val="20"/>
          <w:lang w:val="lv-LV"/>
        </w:rPr>
      </w:pPr>
    </w:p>
    <w:p w14:paraId="170DFCFC" w14:textId="6B834911" w:rsidR="008818D5" w:rsidRPr="0007337B" w:rsidRDefault="008818D5" w:rsidP="008818D5">
      <w:pPr>
        <w:contextualSpacing/>
        <w:rPr>
          <w:i/>
          <w:sz w:val="20"/>
          <w:szCs w:val="20"/>
          <w:lang w:val="lv-LV"/>
        </w:rPr>
      </w:pPr>
      <w:r w:rsidRPr="0007337B">
        <w:rPr>
          <w:i/>
          <w:sz w:val="20"/>
          <w:szCs w:val="20"/>
          <w:lang w:val="lv-LV"/>
        </w:rPr>
        <w:t>Zilberga +371 67234932</w:t>
      </w:r>
    </w:p>
    <w:p w14:paraId="20843568" w14:textId="77777777" w:rsidR="00A54DD6" w:rsidRPr="0007337B" w:rsidRDefault="00A54DD6" w:rsidP="00A54DD6">
      <w:pPr>
        <w:pStyle w:val="Pamattekstsaratkpi"/>
        <w:tabs>
          <w:tab w:val="left" w:pos="2127"/>
        </w:tabs>
        <w:ind w:firstLine="0"/>
        <w:rPr>
          <w:sz w:val="24"/>
          <w:lang w:val="lv-LV"/>
        </w:rPr>
      </w:pPr>
    </w:p>
    <w:p w14:paraId="0B018996" w14:textId="77777777" w:rsidR="00B97E34" w:rsidRPr="0007337B" w:rsidRDefault="00B97E34" w:rsidP="00E5791F">
      <w:pPr>
        <w:jc w:val="both"/>
        <w:rPr>
          <w:sz w:val="20"/>
          <w:szCs w:val="20"/>
          <w:lang w:val="lv-LV"/>
        </w:rPr>
      </w:pPr>
    </w:p>
    <w:p w14:paraId="5507F8D0" w14:textId="77777777" w:rsidR="00B97E34" w:rsidRPr="0007337B" w:rsidRDefault="00B97E34" w:rsidP="00E5791F">
      <w:pPr>
        <w:jc w:val="both"/>
        <w:rPr>
          <w:sz w:val="20"/>
          <w:szCs w:val="20"/>
          <w:lang w:val="lv-LV"/>
        </w:rPr>
      </w:pPr>
    </w:p>
    <w:p w14:paraId="2FEFAD11" w14:textId="3A6721BA" w:rsidR="00673C22" w:rsidRPr="0007337B" w:rsidRDefault="00380EED" w:rsidP="006A45BC">
      <w:pPr>
        <w:pStyle w:val="Virsraksts4"/>
        <w:jc w:val="right"/>
        <w:rPr>
          <w:bCs w:val="0"/>
          <w:sz w:val="20"/>
          <w:szCs w:val="20"/>
          <w:lang w:eastAsia="x-none"/>
        </w:rPr>
      </w:pPr>
      <w:r w:rsidRPr="0007337B">
        <w:br w:type="page"/>
      </w:r>
      <w:r w:rsidR="006A45BC" w:rsidRPr="0007337B">
        <w:rPr>
          <w:sz w:val="20"/>
          <w:szCs w:val="20"/>
        </w:rPr>
        <w:lastRenderedPageBreak/>
        <w:t>1</w:t>
      </w:r>
      <w:r w:rsidR="008F0E8D" w:rsidRPr="0007337B">
        <w:rPr>
          <w:bCs w:val="0"/>
          <w:sz w:val="20"/>
          <w:szCs w:val="20"/>
          <w:lang w:eastAsia="x-none"/>
        </w:rPr>
        <w:t>. p</w:t>
      </w:r>
      <w:r w:rsidR="00673C22" w:rsidRPr="0007337B">
        <w:rPr>
          <w:bCs w:val="0"/>
          <w:sz w:val="20"/>
          <w:szCs w:val="20"/>
          <w:lang w:eastAsia="x-none"/>
        </w:rPr>
        <w:t xml:space="preserve">ielikums </w:t>
      </w:r>
    </w:p>
    <w:p w14:paraId="18CF2A43" w14:textId="77777777" w:rsidR="00A54DD6" w:rsidRPr="0007337B" w:rsidRDefault="00EE1D9F" w:rsidP="00A54DD6">
      <w:pPr>
        <w:jc w:val="right"/>
        <w:rPr>
          <w:sz w:val="20"/>
          <w:szCs w:val="20"/>
          <w:lang w:val="lv-LV"/>
        </w:rPr>
      </w:pPr>
      <w:r w:rsidRPr="0007337B">
        <w:rPr>
          <w:sz w:val="20"/>
          <w:szCs w:val="20"/>
          <w:lang w:val="lv-LV"/>
        </w:rPr>
        <w:t>VAS</w:t>
      </w:r>
      <w:r w:rsidR="00A54DD6" w:rsidRPr="0007337B">
        <w:rPr>
          <w:sz w:val="20"/>
          <w:szCs w:val="20"/>
          <w:lang w:val="lv-LV"/>
        </w:rPr>
        <w:t xml:space="preserve"> „Latvijas dzelzceļš”</w:t>
      </w:r>
    </w:p>
    <w:p w14:paraId="6194ED26" w14:textId="77777777" w:rsidR="0000011D" w:rsidRPr="0007337B" w:rsidRDefault="006A45BC" w:rsidP="00A54DD6">
      <w:pPr>
        <w:jc w:val="right"/>
        <w:rPr>
          <w:iCs/>
          <w:sz w:val="20"/>
          <w:szCs w:val="20"/>
          <w:lang w:val="lv-LV"/>
        </w:rPr>
      </w:pPr>
      <w:r w:rsidRPr="0007337B">
        <w:rPr>
          <w:sz w:val="20"/>
          <w:szCs w:val="20"/>
          <w:lang w:val="lv-LV"/>
        </w:rPr>
        <w:t>Sarunu procedūras ar publikāciju</w:t>
      </w:r>
      <w:r w:rsidR="00A54DD6" w:rsidRPr="0007337B">
        <w:rPr>
          <w:sz w:val="20"/>
          <w:szCs w:val="20"/>
          <w:lang w:val="lv-LV"/>
        </w:rPr>
        <w:t xml:space="preserve"> </w:t>
      </w:r>
      <w:r w:rsidR="0000011D" w:rsidRPr="0007337B">
        <w:rPr>
          <w:iCs/>
          <w:sz w:val="20"/>
          <w:szCs w:val="20"/>
          <w:lang w:val="lv-LV"/>
        </w:rPr>
        <w:t>“Dzeramā ūdens un tā iekārtu piegāde</w:t>
      </w:r>
    </w:p>
    <w:p w14:paraId="5E9511F2" w14:textId="295ABCC6" w:rsidR="00A54DD6" w:rsidRPr="0007337B" w:rsidRDefault="0000011D" w:rsidP="00A54DD6">
      <w:pPr>
        <w:jc w:val="right"/>
        <w:rPr>
          <w:iCs/>
          <w:sz w:val="20"/>
          <w:szCs w:val="20"/>
          <w:lang w:val="lv-LV"/>
        </w:rPr>
      </w:pPr>
      <w:r w:rsidRPr="0007337B">
        <w:rPr>
          <w:iCs/>
          <w:sz w:val="20"/>
          <w:szCs w:val="20"/>
          <w:lang w:val="lv-LV"/>
        </w:rPr>
        <w:t>„Latvijas dzelzceļš” koncerna vajadzībām”</w:t>
      </w:r>
    </w:p>
    <w:p w14:paraId="17DE674E" w14:textId="77777777" w:rsidR="00F9287C" w:rsidRPr="0007337B" w:rsidRDefault="00A54DD6" w:rsidP="00F9287C">
      <w:pPr>
        <w:jc w:val="right"/>
        <w:rPr>
          <w:lang w:val="lv-LV"/>
        </w:rPr>
      </w:pPr>
      <w:r w:rsidRPr="0007337B">
        <w:rPr>
          <w:sz w:val="20"/>
          <w:szCs w:val="20"/>
          <w:lang w:val="lv-LV"/>
        </w:rPr>
        <w:t>nolikumam</w:t>
      </w:r>
    </w:p>
    <w:p w14:paraId="4A2DCE83" w14:textId="77777777" w:rsidR="002B1317" w:rsidRPr="0007337B" w:rsidRDefault="002B1317" w:rsidP="00F9287C">
      <w:pPr>
        <w:jc w:val="right"/>
        <w:rPr>
          <w:lang w:val="lv-LV"/>
        </w:rPr>
      </w:pPr>
    </w:p>
    <w:p w14:paraId="5A5853C0" w14:textId="77777777" w:rsidR="002B1317" w:rsidRPr="0007337B" w:rsidRDefault="00A54DD6" w:rsidP="00F9287C">
      <w:pPr>
        <w:ind w:left="720" w:firstLine="720"/>
        <w:jc w:val="center"/>
        <w:rPr>
          <w:rFonts w:ascii="Times New Roman Tilde" w:hAnsi="Times New Roman Tilde"/>
          <w:sz w:val="23"/>
          <w:szCs w:val="23"/>
          <w:lang w:val="lv-LV"/>
        </w:rPr>
      </w:pPr>
      <w:r w:rsidRPr="0007337B">
        <w:rPr>
          <w:rFonts w:ascii="Times New Roman Tilde" w:hAnsi="Times New Roman Tilde"/>
          <w:i/>
          <w:sz w:val="23"/>
          <w:szCs w:val="23"/>
          <w:lang w:val="lv-LV"/>
        </w:rPr>
        <w:t>[</w:t>
      </w:r>
      <w:r w:rsidR="00100286" w:rsidRPr="0007337B">
        <w:rPr>
          <w:rFonts w:ascii="Times New Roman Tilde" w:hAnsi="Times New Roman Tilde"/>
          <w:i/>
          <w:sz w:val="23"/>
          <w:szCs w:val="23"/>
          <w:lang w:val="lv-LV"/>
        </w:rPr>
        <w:t xml:space="preserve">uz </w:t>
      </w:r>
      <w:r w:rsidR="00B07EB0" w:rsidRPr="0007337B">
        <w:rPr>
          <w:rFonts w:ascii="Times New Roman Tilde" w:hAnsi="Times New Roman Tilde"/>
          <w:i/>
          <w:sz w:val="23"/>
          <w:szCs w:val="23"/>
          <w:lang w:val="lv-LV"/>
        </w:rPr>
        <w:t>p</w:t>
      </w:r>
      <w:r w:rsidR="00E1154B" w:rsidRPr="0007337B">
        <w:rPr>
          <w:rFonts w:ascii="Times New Roman Tilde" w:hAnsi="Times New Roman Tilde"/>
          <w:i/>
          <w:sz w:val="23"/>
          <w:szCs w:val="23"/>
          <w:lang w:val="lv-LV"/>
        </w:rPr>
        <w:t>retendenta uzņēmuma veidlapa</w:t>
      </w:r>
      <w:r w:rsidR="00100286" w:rsidRPr="0007337B">
        <w:rPr>
          <w:rFonts w:ascii="Times New Roman Tilde" w:hAnsi="Times New Roman Tilde"/>
          <w:i/>
          <w:sz w:val="23"/>
          <w:szCs w:val="23"/>
          <w:lang w:val="lv-LV"/>
        </w:rPr>
        <w:t>s</w:t>
      </w:r>
      <w:r w:rsidRPr="0007337B">
        <w:rPr>
          <w:rFonts w:ascii="Times New Roman Tilde" w:hAnsi="Times New Roman Tilde"/>
          <w:i/>
          <w:sz w:val="23"/>
          <w:szCs w:val="23"/>
          <w:lang w:val="lv-LV"/>
        </w:rPr>
        <w:t>]</w:t>
      </w:r>
      <w:r w:rsidRPr="0007337B">
        <w:rPr>
          <w:rFonts w:ascii="Times New Roman Tilde" w:hAnsi="Times New Roman Tilde"/>
          <w:sz w:val="23"/>
          <w:szCs w:val="23"/>
          <w:lang w:val="lv-LV"/>
        </w:rPr>
        <w:tab/>
      </w:r>
    </w:p>
    <w:p w14:paraId="0991D6A1" w14:textId="77777777" w:rsidR="00A54DD6" w:rsidRPr="0007337B" w:rsidRDefault="00A54DD6" w:rsidP="00F9287C">
      <w:pPr>
        <w:ind w:left="720" w:firstLine="720"/>
        <w:jc w:val="center"/>
        <w:rPr>
          <w:rFonts w:ascii="Times New Roman Tilde" w:hAnsi="Times New Roman Tilde"/>
          <w:i/>
          <w:sz w:val="23"/>
          <w:szCs w:val="23"/>
          <w:lang w:val="lv-LV"/>
        </w:rPr>
      </w:pPr>
      <w:r w:rsidRPr="0007337B">
        <w:rPr>
          <w:rFonts w:ascii="Times New Roman Tilde" w:hAnsi="Times New Roman Tilde"/>
          <w:b/>
          <w:sz w:val="23"/>
          <w:szCs w:val="23"/>
          <w:lang w:val="lv-LV"/>
        </w:rPr>
        <w:tab/>
        <w:t xml:space="preserve"> </w:t>
      </w:r>
    </w:p>
    <w:p w14:paraId="3AE384DA" w14:textId="77777777" w:rsidR="00A54DD6" w:rsidRPr="0007337B" w:rsidRDefault="00673546" w:rsidP="003E6AFF">
      <w:pPr>
        <w:pStyle w:val="BodyText21"/>
        <w:rPr>
          <w:rFonts w:ascii="Times New Roman Tilde" w:hAnsi="Times New Roman Tilde"/>
          <w:sz w:val="23"/>
          <w:szCs w:val="23"/>
        </w:rPr>
      </w:pPr>
      <w:r w:rsidRPr="0007337B">
        <w:rPr>
          <w:rFonts w:ascii="Times New Roman Tilde" w:hAnsi="Times New Roman Tilde"/>
          <w:sz w:val="23"/>
          <w:szCs w:val="23"/>
        </w:rPr>
        <w:t>20__</w:t>
      </w:r>
      <w:r w:rsidR="00A54DD6" w:rsidRPr="0007337B">
        <w:rPr>
          <w:rFonts w:ascii="Times New Roman Tilde" w:hAnsi="Times New Roman Tilde"/>
          <w:sz w:val="23"/>
          <w:szCs w:val="23"/>
        </w:rPr>
        <w:t>.gada “___.”_________ Nr.____________________</w:t>
      </w:r>
    </w:p>
    <w:p w14:paraId="456C7909" w14:textId="77777777" w:rsidR="002B1317" w:rsidRPr="0007337B" w:rsidRDefault="002B1317" w:rsidP="003E6AFF">
      <w:pPr>
        <w:pStyle w:val="BodyText21"/>
        <w:rPr>
          <w:rFonts w:ascii="Times New Roman Tilde" w:hAnsi="Times New Roman Tilde"/>
          <w:sz w:val="23"/>
          <w:szCs w:val="23"/>
        </w:rPr>
      </w:pPr>
    </w:p>
    <w:p w14:paraId="6D6C1FF0" w14:textId="77777777" w:rsidR="00A54DD6" w:rsidRPr="0007337B" w:rsidRDefault="004A3BC4" w:rsidP="00A54DD6">
      <w:pPr>
        <w:pStyle w:val="Virsraksts5"/>
        <w:ind w:firstLine="0"/>
        <w:jc w:val="center"/>
        <w:rPr>
          <w:b/>
        </w:rPr>
      </w:pPr>
      <w:r w:rsidRPr="0007337B">
        <w:rPr>
          <w:b/>
        </w:rPr>
        <w:t>PIETEIKUMS</w:t>
      </w:r>
    </w:p>
    <w:p w14:paraId="681239F0" w14:textId="77777777" w:rsidR="00A54DD6" w:rsidRPr="0007337B" w:rsidRDefault="00F0267A" w:rsidP="00A54DD6">
      <w:pPr>
        <w:jc w:val="center"/>
        <w:rPr>
          <w:lang w:val="lv-LV"/>
        </w:rPr>
      </w:pPr>
      <w:r w:rsidRPr="0007337B">
        <w:rPr>
          <w:lang w:val="lv-LV"/>
        </w:rPr>
        <w:t xml:space="preserve">DALĪBAI </w:t>
      </w:r>
      <w:r w:rsidR="00D02F9E" w:rsidRPr="0007337B">
        <w:rPr>
          <w:lang w:val="lv-LV"/>
        </w:rPr>
        <w:t>SARUNU PROCEDŪRĀ AR PUBLIKĀCIJU</w:t>
      </w:r>
    </w:p>
    <w:p w14:paraId="70389DEA" w14:textId="6C561DB4" w:rsidR="00CC27B1" w:rsidRDefault="0000011D" w:rsidP="00251473">
      <w:pPr>
        <w:jc w:val="center"/>
        <w:rPr>
          <w:lang w:val="lv-LV"/>
        </w:rPr>
      </w:pPr>
      <w:r w:rsidRPr="0007337B">
        <w:rPr>
          <w:lang w:val="lv-LV"/>
        </w:rPr>
        <w:t>“Dzeramā ūdens un tā iekārtu piegāde „Latvijas dzelzceļš” koncerna vajadzībām”</w:t>
      </w:r>
    </w:p>
    <w:p w14:paraId="3EBE6DD7" w14:textId="518F0209" w:rsidR="002A0730" w:rsidRPr="0007337B" w:rsidRDefault="002A0730" w:rsidP="00251473">
      <w:pPr>
        <w:jc w:val="center"/>
        <w:rPr>
          <w:lang w:val="lv-LV"/>
        </w:rPr>
      </w:pPr>
      <w:r w:rsidRPr="002A0730">
        <w:rPr>
          <w:lang w:val="lv-LV"/>
        </w:rPr>
        <w:t>(iepirkuma id.Nr. LDZ 202</w:t>
      </w:r>
      <w:r w:rsidR="003A7E30">
        <w:rPr>
          <w:lang w:val="lv-LV"/>
        </w:rPr>
        <w:t>4</w:t>
      </w:r>
      <w:r w:rsidRPr="002A0730">
        <w:rPr>
          <w:lang w:val="lv-LV"/>
        </w:rPr>
        <w:t>/</w:t>
      </w:r>
      <w:r w:rsidR="001B68DD">
        <w:rPr>
          <w:lang w:val="lv-LV"/>
        </w:rPr>
        <w:t>36</w:t>
      </w:r>
      <w:r w:rsidRPr="002A0730">
        <w:rPr>
          <w:lang w:val="lv-LV"/>
        </w:rPr>
        <w:t>-SPAVC)</w:t>
      </w:r>
    </w:p>
    <w:p w14:paraId="470F083A" w14:textId="77777777" w:rsidR="00DA26BA" w:rsidRPr="0007337B" w:rsidRDefault="00DA26BA" w:rsidP="00251473">
      <w:pPr>
        <w:jc w:val="center"/>
        <w:rPr>
          <w:lang w:val="lv-LV"/>
        </w:rPr>
      </w:pPr>
      <w:r w:rsidRPr="0007337B">
        <w:rPr>
          <w:lang w:val="lv-LV"/>
        </w:rPr>
        <w:t>/forma/</w:t>
      </w:r>
    </w:p>
    <w:p w14:paraId="26BB7A67" w14:textId="77777777" w:rsidR="00CC27B1" w:rsidRPr="0007337B" w:rsidRDefault="00CC27B1" w:rsidP="00A54DD6">
      <w:pPr>
        <w:pStyle w:val="Galvene"/>
        <w:rPr>
          <w:lang w:val="lv-LV"/>
        </w:rPr>
      </w:pPr>
    </w:p>
    <w:p w14:paraId="7F3027E1" w14:textId="5CA4E0A6" w:rsidR="006244AA" w:rsidRPr="0007337B" w:rsidRDefault="006244AA" w:rsidP="00A54DD6">
      <w:pPr>
        <w:pStyle w:val="Galvene"/>
        <w:rPr>
          <w:lang w:val="lv-LV"/>
        </w:rPr>
      </w:pPr>
      <w:r w:rsidRPr="0007337B">
        <w:rPr>
          <w:lang w:val="lv-LV"/>
        </w:rPr>
        <w:t>Pretendents</w:t>
      </w:r>
      <w:r w:rsidR="00EB0216">
        <w:rPr>
          <w:lang w:val="lv-LV"/>
        </w:rPr>
        <w:t xml:space="preserve"> </w:t>
      </w:r>
      <w:r w:rsidRPr="0007337B">
        <w:rPr>
          <w:lang w:val="lv-LV"/>
        </w:rPr>
        <w:t>___________________________________________________________________</w:t>
      </w:r>
    </w:p>
    <w:p w14:paraId="7576D66D" w14:textId="77777777" w:rsidR="006244AA" w:rsidRPr="0007337B" w:rsidRDefault="006244AA" w:rsidP="006244AA">
      <w:pPr>
        <w:pStyle w:val="Galvene"/>
        <w:jc w:val="center"/>
        <w:rPr>
          <w:sz w:val="20"/>
          <w:szCs w:val="20"/>
          <w:lang w:val="lv-LV"/>
        </w:rPr>
      </w:pPr>
      <w:r w:rsidRPr="0007337B">
        <w:rPr>
          <w:sz w:val="20"/>
          <w:szCs w:val="20"/>
          <w:lang w:val="lv-LV"/>
        </w:rPr>
        <w:t>(Pretendenta nosaukums)</w:t>
      </w:r>
    </w:p>
    <w:p w14:paraId="6B0D0A5B" w14:textId="77777777" w:rsidR="00CC27B1" w:rsidRPr="0007337B" w:rsidRDefault="00CC27B1" w:rsidP="00A54DD6">
      <w:pPr>
        <w:pStyle w:val="Galvene"/>
        <w:rPr>
          <w:lang w:val="lv-LV"/>
        </w:rPr>
      </w:pPr>
    </w:p>
    <w:p w14:paraId="6E534183" w14:textId="77777777" w:rsidR="006244AA" w:rsidRPr="0007337B" w:rsidRDefault="006244AA" w:rsidP="00A54DD6">
      <w:pPr>
        <w:pStyle w:val="Galvene"/>
        <w:rPr>
          <w:lang w:val="lv-LV"/>
        </w:rPr>
      </w:pPr>
      <w:r w:rsidRPr="0007337B">
        <w:rPr>
          <w:lang w:val="lv-LV"/>
        </w:rPr>
        <w:t>reģ.Nr. ______________________________________________________________________,</w:t>
      </w:r>
    </w:p>
    <w:p w14:paraId="0B05338E" w14:textId="77777777" w:rsidR="00CC27B1" w:rsidRPr="0007337B" w:rsidRDefault="00CC27B1" w:rsidP="00A54DD6">
      <w:pPr>
        <w:rPr>
          <w:lang w:val="lv-LV"/>
        </w:rPr>
      </w:pPr>
    </w:p>
    <w:p w14:paraId="619796E4" w14:textId="77777777" w:rsidR="00A54DD6" w:rsidRPr="0007337B" w:rsidRDefault="00A76A6B" w:rsidP="00A54DD6">
      <w:pPr>
        <w:rPr>
          <w:lang w:val="lv-LV"/>
        </w:rPr>
      </w:pPr>
      <w:r w:rsidRPr="0007337B">
        <w:rPr>
          <w:lang w:val="lv-LV"/>
        </w:rPr>
        <w:t xml:space="preserve">tā </w:t>
      </w:r>
      <w:r w:rsidR="00A54DD6" w:rsidRPr="0007337B">
        <w:rPr>
          <w:lang w:val="lv-LV"/>
        </w:rPr>
        <w:t>____________________________________________________________________</w:t>
      </w:r>
      <w:r w:rsidR="00867A50" w:rsidRPr="0007337B">
        <w:rPr>
          <w:lang w:val="lv-LV"/>
        </w:rPr>
        <w:t xml:space="preserve"> </w:t>
      </w:r>
      <w:r w:rsidR="00A54DD6" w:rsidRPr="0007337B">
        <w:rPr>
          <w:lang w:val="lv-LV"/>
        </w:rPr>
        <w:t xml:space="preserve">personā, </w:t>
      </w:r>
    </w:p>
    <w:p w14:paraId="0F848D89" w14:textId="77777777" w:rsidR="00F0267A" w:rsidRPr="0007337B" w:rsidRDefault="006244AA" w:rsidP="00F9287C">
      <w:pPr>
        <w:jc w:val="center"/>
        <w:rPr>
          <w:sz w:val="20"/>
          <w:szCs w:val="20"/>
          <w:lang w:val="lv-LV"/>
        </w:rPr>
      </w:pPr>
      <w:r w:rsidRPr="0007337B">
        <w:rPr>
          <w:sz w:val="20"/>
          <w:szCs w:val="20"/>
          <w:lang w:val="lv-LV"/>
        </w:rPr>
        <w:t>(vadītāja vai pilnvarotās personas vārds, uzvārds, amats)</w:t>
      </w:r>
    </w:p>
    <w:p w14:paraId="6B36790A" w14:textId="77777777" w:rsidR="00F9287C" w:rsidRPr="0007337B" w:rsidRDefault="00F9287C" w:rsidP="006244AA">
      <w:pPr>
        <w:jc w:val="both"/>
        <w:rPr>
          <w:sz w:val="16"/>
          <w:szCs w:val="16"/>
          <w:lang w:val="lv-LV"/>
        </w:rPr>
      </w:pPr>
    </w:p>
    <w:p w14:paraId="23CE5E49" w14:textId="77777777" w:rsidR="00F9287C" w:rsidRPr="0007337B" w:rsidRDefault="006244AA" w:rsidP="00A54DD6">
      <w:pPr>
        <w:jc w:val="both"/>
        <w:rPr>
          <w:lang w:val="lv-LV"/>
        </w:rPr>
      </w:pPr>
      <w:r w:rsidRPr="0007337B">
        <w:rPr>
          <w:lang w:val="lv-LV"/>
        </w:rPr>
        <w:t xml:space="preserve">ar šī </w:t>
      </w:r>
      <w:r w:rsidR="004A3BC4" w:rsidRPr="0007337B">
        <w:rPr>
          <w:lang w:val="lv-LV"/>
        </w:rPr>
        <w:t>pieteikuma</w:t>
      </w:r>
      <w:r w:rsidR="00106207" w:rsidRPr="0007337B">
        <w:rPr>
          <w:lang w:val="lv-LV"/>
        </w:rPr>
        <w:t xml:space="preserve"> </w:t>
      </w:r>
      <w:r w:rsidRPr="0007337B">
        <w:rPr>
          <w:lang w:val="lv-LV"/>
        </w:rPr>
        <w:t>iesniegšanu:</w:t>
      </w:r>
    </w:p>
    <w:p w14:paraId="3F03CE7E" w14:textId="77777777" w:rsidR="00CC27B1" w:rsidRPr="0007337B" w:rsidRDefault="00CC27B1" w:rsidP="00A54DD6">
      <w:pPr>
        <w:jc w:val="both"/>
        <w:rPr>
          <w:lang w:val="lv-LV"/>
        </w:rPr>
      </w:pPr>
    </w:p>
    <w:p w14:paraId="1015858D" w14:textId="31A4A394" w:rsidR="00251473" w:rsidRPr="0007337B" w:rsidRDefault="00251473" w:rsidP="0080677F">
      <w:pPr>
        <w:numPr>
          <w:ilvl w:val="0"/>
          <w:numId w:val="17"/>
        </w:numPr>
        <w:tabs>
          <w:tab w:val="clear" w:pos="720"/>
          <w:tab w:val="num" w:pos="360"/>
        </w:tabs>
        <w:ind w:left="284" w:hanging="284"/>
        <w:jc w:val="both"/>
        <w:rPr>
          <w:sz w:val="22"/>
          <w:szCs w:val="22"/>
          <w:lang w:val="lv-LV"/>
        </w:rPr>
      </w:pPr>
      <w:r w:rsidRPr="0007337B">
        <w:rPr>
          <w:sz w:val="22"/>
          <w:szCs w:val="22"/>
          <w:lang w:val="lv-LV"/>
        </w:rPr>
        <w:t xml:space="preserve">apliecina savu dalību </w:t>
      </w:r>
      <w:r w:rsidR="00EE1D9F" w:rsidRPr="0007337B">
        <w:rPr>
          <w:sz w:val="22"/>
          <w:szCs w:val="22"/>
          <w:lang w:val="lv-LV"/>
        </w:rPr>
        <w:t>VAS</w:t>
      </w:r>
      <w:r w:rsidR="00A54DD6" w:rsidRPr="0007337B">
        <w:rPr>
          <w:sz w:val="22"/>
          <w:szCs w:val="22"/>
          <w:lang w:val="lv-LV"/>
        </w:rPr>
        <w:t xml:space="preserve"> </w:t>
      </w:r>
      <w:r w:rsidRPr="0007337B">
        <w:rPr>
          <w:sz w:val="22"/>
          <w:szCs w:val="22"/>
          <w:lang w:val="lv-LV"/>
        </w:rPr>
        <w:t>„Latvijas dzelzceļš” izsludinātajā</w:t>
      </w:r>
      <w:r w:rsidR="00A54DD6" w:rsidRPr="0007337B">
        <w:rPr>
          <w:sz w:val="22"/>
          <w:szCs w:val="22"/>
          <w:lang w:val="lv-LV"/>
        </w:rPr>
        <w:t xml:space="preserve"> </w:t>
      </w:r>
      <w:r w:rsidR="00A85A41" w:rsidRPr="0007337B">
        <w:rPr>
          <w:sz w:val="22"/>
          <w:szCs w:val="22"/>
          <w:lang w:val="lv-LV"/>
        </w:rPr>
        <w:t>sarunu procedū</w:t>
      </w:r>
      <w:r w:rsidR="00DF59A0" w:rsidRPr="0007337B">
        <w:rPr>
          <w:sz w:val="22"/>
          <w:szCs w:val="22"/>
          <w:lang w:val="lv-LV"/>
        </w:rPr>
        <w:t>r</w:t>
      </w:r>
      <w:r w:rsidR="00A85A41" w:rsidRPr="0007337B">
        <w:rPr>
          <w:sz w:val="22"/>
          <w:szCs w:val="22"/>
          <w:lang w:val="lv-LV"/>
        </w:rPr>
        <w:t xml:space="preserve">ā ar publikāciju </w:t>
      </w:r>
      <w:r w:rsidR="0000011D" w:rsidRPr="0007337B">
        <w:rPr>
          <w:sz w:val="22"/>
          <w:szCs w:val="22"/>
          <w:lang w:val="lv-LV"/>
        </w:rPr>
        <w:t>“Dzeramā ūdens un tā iekārtu piegāde „Latvijas dzelzceļš” koncerna vajadzībām”</w:t>
      </w:r>
      <w:r w:rsidR="0022302C" w:rsidRPr="0007337B">
        <w:rPr>
          <w:sz w:val="22"/>
          <w:szCs w:val="22"/>
          <w:lang w:val="lv-LV"/>
        </w:rPr>
        <w:t xml:space="preserve"> </w:t>
      </w:r>
      <w:r w:rsidR="008B50E9" w:rsidRPr="0007337B">
        <w:rPr>
          <w:sz w:val="22"/>
          <w:szCs w:val="22"/>
          <w:lang w:val="lv-LV"/>
        </w:rPr>
        <w:t>(turpmāk – sarunu procedūra);</w:t>
      </w:r>
      <w:r w:rsidR="00A54DD6" w:rsidRPr="0007337B">
        <w:rPr>
          <w:sz w:val="22"/>
          <w:szCs w:val="22"/>
          <w:lang w:val="lv-LV"/>
        </w:rPr>
        <w:t xml:space="preserve"> </w:t>
      </w:r>
    </w:p>
    <w:p w14:paraId="24B13A88" w14:textId="77777777" w:rsidR="00F0267A" w:rsidRPr="0007337B" w:rsidRDefault="00251473" w:rsidP="00F0267A">
      <w:pPr>
        <w:numPr>
          <w:ilvl w:val="0"/>
          <w:numId w:val="17"/>
        </w:numPr>
        <w:tabs>
          <w:tab w:val="clear" w:pos="720"/>
          <w:tab w:val="num" w:pos="360"/>
        </w:tabs>
        <w:ind w:hanging="720"/>
        <w:jc w:val="both"/>
        <w:rPr>
          <w:sz w:val="22"/>
          <w:szCs w:val="22"/>
          <w:lang w:val="lv-LV"/>
        </w:rPr>
      </w:pPr>
      <w:r w:rsidRPr="0007337B">
        <w:rPr>
          <w:sz w:val="22"/>
          <w:szCs w:val="22"/>
          <w:lang w:val="lv-LV"/>
        </w:rPr>
        <w:t xml:space="preserve">piedāvā piegādāt </w:t>
      </w:r>
      <w:r w:rsidR="008B5B20" w:rsidRPr="0007337B">
        <w:rPr>
          <w:sz w:val="22"/>
          <w:szCs w:val="22"/>
          <w:lang w:val="lv-LV"/>
        </w:rPr>
        <w:t>nolikuma noteikumiem atbilstošas</w:t>
      </w:r>
      <w:r w:rsidR="00106207" w:rsidRPr="0007337B">
        <w:rPr>
          <w:sz w:val="22"/>
          <w:szCs w:val="22"/>
          <w:lang w:val="lv-LV"/>
        </w:rPr>
        <w:t xml:space="preserve"> </w:t>
      </w:r>
      <w:r w:rsidRPr="0007337B">
        <w:rPr>
          <w:sz w:val="22"/>
          <w:szCs w:val="22"/>
          <w:lang w:val="lv-LV"/>
        </w:rPr>
        <w:t xml:space="preserve">preces par šādu </w:t>
      </w:r>
      <w:r w:rsidR="00106207" w:rsidRPr="0007337B">
        <w:rPr>
          <w:sz w:val="22"/>
          <w:szCs w:val="22"/>
          <w:lang w:val="lv-LV"/>
        </w:rPr>
        <w:t>cenu</w:t>
      </w:r>
      <w:r w:rsidRPr="0007337B">
        <w:rPr>
          <w:sz w:val="22"/>
          <w:szCs w:val="22"/>
          <w:lang w:val="lv-LV"/>
        </w:rPr>
        <w:t>:</w:t>
      </w:r>
    </w:p>
    <w:p w14:paraId="4DC44B05" w14:textId="77777777" w:rsidR="00FA2561" w:rsidRPr="0007337B" w:rsidRDefault="00FA2561" w:rsidP="00FA2561">
      <w:pPr>
        <w:pStyle w:val="Sarakstarindkopa"/>
        <w:ind w:left="360"/>
        <w:rPr>
          <w:b/>
          <w:bCs/>
          <w:u w:val="single"/>
          <w:lang w:val="lv-LV"/>
        </w:rPr>
      </w:pPr>
    </w:p>
    <w:p w14:paraId="7E7EE876" w14:textId="77777777" w:rsidR="00FA2561" w:rsidRPr="0007337B" w:rsidRDefault="006D00AC" w:rsidP="00626360">
      <w:pPr>
        <w:jc w:val="both"/>
        <w:rPr>
          <w:lang w:val="lv-LV"/>
        </w:rPr>
      </w:pPr>
      <w:r w:rsidRPr="0007337B">
        <w:rPr>
          <w:lang w:val="lv-LV"/>
        </w:rPr>
        <w:t xml:space="preserve">2.1. </w:t>
      </w:r>
      <w:r w:rsidR="00FA2561" w:rsidRPr="0007337B">
        <w:rPr>
          <w:lang w:val="lv-LV"/>
        </w:rPr>
        <w:t>Ūdens cena:</w:t>
      </w:r>
    </w:p>
    <w:p w14:paraId="65A8FB6A" w14:textId="77777777" w:rsidR="00FA2561" w:rsidRPr="0007337B" w:rsidRDefault="00FA2561" w:rsidP="00FA2561">
      <w:pPr>
        <w:ind w:left="780"/>
        <w:jc w:val="both"/>
        <w:rPr>
          <w:lang w:val="lv-LV"/>
        </w:rPr>
      </w:pP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534"/>
        <w:gridCol w:w="2835"/>
      </w:tblGrid>
      <w:tr w:rsidR="003530D1" w:rsidRPr="003530D1" w14:paraId="57C17416" w14:textId="77777777" w:rsidTr="003530D1">
        <w:trPr>
          <w:trHeight w:val="973"/>
        </w:trPr>
        <w:tc>
          <w:tcPr>
            <w:tcW w:w="846" w:type="dxa"/>
          </w:tcPr>
          <w:p w14:paraId="1EC1F7CA" w14:textId="77777777" w:rsidR="003530D1" w:rsidRPr="0007337B" w:rsidRDefault="003530D1" w:rsidP="00C254D5">
            <w:pPr>
              <w:jc w:val="center"/>
              <w:rPr>
                <w:b/>
                <w:lang w:val="lv-LV"/>
              </w:rPr>
            </w:pPr>
            <w:r w:rsidRPr="0007337B">
              <w:rPr>
                <w:b/>
                <w:lang w:val="lv-LV"/>
              </w:rPr>
              <w:t>Nr.</w:t>
            </w:r>
          </w:p>
        </w:tc>
        <w:tc>
          <w:tcPr>
            <w:tcW w:w="5534" w:type="dxa"/>
            <w:vAlign w:val="center"/>
          </w:tcPr>
          <w:p w14:paraId="124BB18A" w14:textId="77777777" w:rsidR="003530D1" w:rsidRPr="0007337B" w:rsidRDefault="003530D1" w:rsidP="00C254D5">
            <w:pPr>
              <w:jc w:val="center"/>
              <w:rPr>
                <w:b/>
                <w:lang w:val="lv-LV"/>
              </w:rPr>
            </w:pPr>
            <w:r w:rsidRPr="0007337B">
              <w:rPr>
                <w:b/>
                <w:lang w:val="lv-LV"/>
              </w:rPr>
              <w:t>Nosaukums, tilpums litros</w:t>
            </w:r>
          </w:p>
        </w:tc>
        <w:tc>
          <w:tcPr>
            <w:tcW w:w="2835" w:type="dxa"/>
            <w:vAlign w:val="center"/>
          </w:tcPr>
          <w:p w14:paraId="7CE6B499" w14:textId="1EB187B1" w:rsidR="003530D1" w:rsidRPr="0007337B" w:rsidRDefault="003530D1" w:rsidP="00C254D5">
            <w:pPr>
              <w:jc w:val="center"/>
              <w:rPr>
                <w:b/>
                <w:lang w:val="lv-LV"/>
              </w:rPr>
            </w:pPr>
            <w:r w:rsidRPr="0007337B">
              <w:rPr>
                <w:b/>
                <w:lang w:val="lv-LV"/>
              </w:rPr>
              <w:t>Cena</w:t>
            </w:r>
            <w:r>
              <w:rPr>
                <w:b/>
                <w:lang w:val="lv-LV"/>
              </w:rPr>
              <w:t xml:space="preserve"> par vienu vienību</w:t>
            </w:r>
          </w:p>
          <w:p w14:paraId="39AB5E00" w14:textId="35C6930A" w:rsidR="003530D1" w:rsidRPr="0007337B" w:rsidRDefault="003530D1" w:rsidP="00C254D5">
            <w:pPr>
              <w:jc w:val="center"/>
              <w:rPr>
                <w:b/>
                <w:lang w:val="lv-LV"/>
              </w:rPr>
            </w:pPr>
            <w:r w:rsidRPr="0007337B">
              <w:rPr>
                <w:b/>
                <w:lang w:val="lv-LV"/>
              </w:rPr>
              <w:t>(EUR</w:t>
            </w:r>
            <w:r>
              <w:rPr>
                <w:b/>
                <w:lang w:val="lv-LV"/>
              </w:rPr>
              <w:t xml:space="preserve"> bez PVN</w:t>
            </w:r>
            <w:r w:rsidRPr="0007337B">
              <w:rPr>
                <w:b/>
                <w:lang w:val="lv-LV"/>
              </w:rPr>
              <w:t>)</w:t>
            </w:r>
          </w:p>
        </w:tc>
      </w:tr>
      <w:tr w:rsidR="003530D1" w:rsidRPr="0007337B" w14:paraId="346A4014" w14:textId="77777777" w:rsidTr="003530D1">
        <w:trPr>
          <w:trHeight w:val="441"/>
        </w:trPr>
        <w:tc>
          <w:tcPr>
            <w:tcW w:w="846" w:type="dxa"/>
            <w:vAlign w:val="center"/>
          </w:tcPr>
          <w:p w14:paraId="338F645B" w14:textId="77777777" w:rsidR="003530D1" w:rsidRPr="0007337B" w:rsidRDefault="003530D1" w:rsidP="003530D1">
            <w:pPr>
              <w:jc w:val="center"/>
              <w:rPr>
                <w:lang w:val="lv-LV"/>
              </w:rPr>
            </w:pPr>
            <w:r w:rsidRPr="0007337B">
              <w:rPr>
                <w:lang w:val="lv-LV"/>
              </w:rPr>
              <w:t>1.</w:t>
            </w:r>
          </w:p>
        </w:tc>
        <w:tc>
          <w:tcPr>
            <w:tcW w:w="5534" w:type="dxa"/>
            <w:vAlign w:val="center"/>
          </w:tcPr>
          <w:p w14:paraId="1F09D446" w14:textId="77777777" w:rsidR="003530D1" w:rsidRPr="0007337B" w:rsidRDefault="003530D1" w:rsidP="00C254D5">
            <w:pPr>
              <w:rPr>
                <w:i/>
                <w:lang w:val="lv-LV"/>
              </w:rPr>
            </w:pPr>
            <w:r w:rsidRPr="0007337B">
              <w:rPr>
                <w:lang w:val="lv-LV"/>
              </w:rPr>
              <w:t>Dzeramais ūdens,</w:t>
            </w:r>
            <w:r w:rsidRPr="0007337B">
              <w:rPr>
                <w:i/>
                <w:lang w:val="lv-LV"/>
              </w:rPr>
              <w:t xml:space="preserve"> 18-20 l</w:t>
            </w:r>
          </w:p>
        </w:tc>
        <w:tc>
          <w:tcPr>
            <w:tcW w:w="2835" w:type="dxa"/>
            <w:vAlign w:val="center"/>
          </w:tcPr>
          <w:p w14:paraId="57213368" w14:textId="77777777" w:rsidR="003530D1" w:rsidRPr="0007337B" w:rsidRDefault="003530D1" w:rsidP="00FA2561">
            <w:pPr>
              <w:jc w:val="center"/>
              <w:rPr>
                <w:strike/>
                <w:lang w:val="lv-LV"/>
              </w:rPr>
            </w:pPr>
          </w:p>
        </w:tc>
      </w:tr>
      <w:tr w:rsidR="003530D1" w:rsidRPr="0007337B" w14:paraId="462390EE" w14:textId="77777777" w:rsidTr="003530D1">
        <w:trPr>
          <w:trHeight w:val="418"/>
        </w:trPr>
        <w:tc>
          <w:tcPr>
            <w:tcW w:w="846" w:type="dxa"/>
            <w:vAlign w:val="center"/>
          </w:tcPr>
          <w:p w14:paraId="6B2904B9" w14:textId="77777777" w:rsidR="003530D1" w:rsidRPr="0007337B" w:rsidRDefault="003530D1" w:rsidP="003530D1">
            <w:pPr>
              <w:jc w:val="center"/>
              <w:rPr>
                <w:lang w:val="lv-LV"/>
              </w:rPr>
            </w:pPr>
            <w:r w:rsidRPr="0007337B">
              <w:rPr>
                <w:lang w:val="lv-LV"/>
              </w:rPr>
              <w:t>2.</w:t>
            </w:r>
          </w:p>
        </w:tc>
        <w:tc>
          <w:tcPr>
            <w:tcW w:w="5534" w:type="dxa"/>
            <w:vAlign w:val="center"/>
          </w:tcPr>
          <w:p w14:paraId="1FA715A9" w14:textId="77777777" w:rsidR="003530D1" w:rsidRPr="0007337B" w:rsidRDefault="003530D1" w:rsidP="00C254D5">
            <w:pPr>
              <w:rPr>
                <w:lang w:val="lv-LV"/>
              </w:rPr>
            </w:pPr>
            <w:r w:rsidRPr="0007337B">
              <w:rPr>
                <w:lang w:val="lv-LV"/>
              </w:rPr>
              <w:t>Dzeramais ūdens, negāzēts, 1,5 l, PET</w:t>
            </w:r>
          </w:p>
        </w:tc>
        <w:tc>
          <w:tcPr>
            <w:tcW w:w="2835" w:type="dxa"/>
            <w:vAlign w:val="center"/>
          </w:tcPr>
          <w:p w14:paraId="67F6AFF6" w14:textId="77777777" w:rsidR="003530D1" w:rsidRPr="0007337B" w:rsidRDefault="003530D1" w:rsidP="00FA2561">
            <w:pPr>
              <w:jc w:val="center"/>
              <w:rPr>
                <w:lang w:val="lv-LV"/>
              </w:rPr>
            </w:pPr>
          </w:p>
        </w:tc>
      </w:tr>
      <w:tr w:rsidR="003530D1" w:rsidRPr="0007337B" w14:paraId="226B8BD8" w14:textId="77777777" w:rsidTr="003530D1">
        <w:trPr>
          <w:trHeight w:val="418"/>
        </w:trPr>
        <w:tc>
          <w:tcPr>
            <w:tcW w:w="846" w:type="dxa"/>
            <w:vAlign w:val="center"/>
          </w:tcPr>
          <w:p w14:paraId="5D7BD07A" w14:textId="77777777" w:rsidR="003530D1" w:rsidRPr="0007337B" w:rsidRDefault="003530D1" w:rsidP="003530D1">
            <w:pPr>
              <w:jc w:val="center"/>
              <w:rPr>
                <w:lang w:val="lv-LV"/>
              </w:rPr>
            </w:pPr>
            <w:r w:rsidRPr="0007337B">
              <w:rPr>
                <w:lang w:val="lv-LV"/>
              </w:rPr>
              <w:t>3.</w:t>
            </w:r>
          </w:p>
        </w:tc>
        <w:tc>
          <w:tcPr>
            <w:tcW w:w="5534" w:type="dxa"/>
            <w:vAlign w:val="center"/>
          </w:tcPr>
          <w:p w14:paraId="71F9C63D" w14:textId="77777777" w:rsidR="003530D1" w:rsidRPr="0007337B" w:rsidRDefault="003530D1" w:rsidP="00C254D5">
            <w:pPr>
              <w:rPr>
                <w:lang w:val="lv-LV"/>
              </w:rPr>
            </w:pPr>
            <w:r w:rsidRPr="0007337B">
              <w:rPr>
                <w:lang w:val="lv-LV"/>
              </w:rPr>
              <w:t>Dzeramais ūdens, gāzēts, 1,5 l, PET</w:t>
            </w:r>
          </w:p>
        </w:tc>
        <w:tc>
          <w:tcPr>
            <w:tcW w:w="2835" w:type="dxa"/>
            <w:vAlign w:val="center"/>
          </w:tcPr>
          <w:p w14:paraId="1636FDE9" w14:textId="77777777" w:rsidR="003530D1" w:rsidRPr="0007337B" w:rsidRDefault="003530D1" w:rsidP="00FA2561">
            <w:pPr>
              <w:jc w:val="center"/>
              <w:rPr>
                <w:lang w:val="lv-LV"/>
              </w:rPr>
            </w:pPr>
          </w:p>
        </w:tc>
      </w:tr>
      <w:tr w:rsidR="003530D1" w:rsidRPr="0007337B" w14:paraId="71FD41E4" w14:textId="77777777" w:rsidTr="003530D1">
        <w:trPr>
          <w:trHeight w:val="328"/>
        </w:trPr>
        <w:tc>
          <w:tcPr>
            <w:tcW w:w="846" w:type="dxa"/>
            <w:vAlign w:val="center"/>
          </w:tcPr>
          <w:p w14:paraId="12E0AC4C" w14:textId="77777777" w:rsidR="003530D1" w:rsidRPr="0007337B" w:rsidRDefault="003530D1" w:rsidP="003530D1">
            <w:pPr>
              <w:jc w:val="center"/>
              <w:rPr>
                <w:lang w:val="lv-LV"/>
              </w:rPr>
            </w:pPr>
            <w:r w:rsidRPr="0007337B">
              <w:rPr>
                <w:lang w:val="lv-LV"/>
              </w:rPr>
              <w:t>4.</w:t>
            </w:r>
          </w:p>
        </w:tc>
        <w:tc>
          <w:tcPr>
            <w:tcW w:w="5534" w:type="dxa"/>
            <w:vAlign w:val="center"/>
          </w:tcPr>
          <w:p w14:paraId="503E9662" w14:textId="77777777" w:rsidR="003530D1" w:rsidRPr="0007337B" w:rsidRDefault="003530D1" w:rsidP="00C254D5">
            <w:pPr>
              <w:rPr>
                <w:lang w:val="lv-LV"/>
              </w:rPr>
            </w:pPr>
            <w:r w:rsidRPr="0007337B">
              <w:rPr>
                <w:lang w:val="lv-LV"/>
              </w:rPr>
              <w:t>Dzeramais ūdens, negāzēts</w:t>
            </w:r>
            <w:r w:rsidRPr="0007337B">
              <w:rPr>
                <w:i/>
                <w:lang w:val="lv-LV"/>
              </w:rPr>
              <w:t>, 0,33-0,5 l,</w:t>
            </w:r>
            <w:r w:rsidRPr="0007337B">
              <w:rPr>
                <w:lang w:val="lv-LV"/>
              </w:rPr>
              <w:t xml:space="preserve"> PET</w:t>
            </w:r>
          </w:p>
        </w:tc>
        <w:tc>
          <w:tcPr>
            <w:tcW w:w="2835" w:type="dxa"/>
            <w:vAlign w:val="center"/>
          </w:tcPr>
          <w:p w14:paraId="0C1BFEFA" w14:textId="77777777" w:rsidR="003530D1" w:rsidRPr="0007337B" w:rsidRDefault="003530D1" w:rsidP="00FA2561">
            <w:pPr>
              <w:jc w:val="center"/>
              <w:rPr>
                <w:lang w:val="lv-LV"/>
              </w:rPr>
            </w:pPr>
          </w:p>
        </w:tc>
      </w:tr>
      <w:tr w:rsidR="003530D1" w:rsidRPr="0007337B" w14:paraId="619D4FA6" w14:textId="77777777" w:rsidTr="003530D1">
        <w:trPr>
          <w:trHeight w:val="418"/>
        </w:trPr>
        <w:tc>
          <w:tcPr>
            <w:tcW w:w="846" w:type="dxa"/>
            <w:vAlign w:val="center"/>
          </w:tcPr>
          <w:p w14:paraId="1BD5C842" w14:textId="77777777" w:rsidR="003530D1" w:rsidRPr="0007337B" w:rsidRDefault="003530D1" w:rsidP="003530D1">
            <w:pPr>
              <w:jc w:val="center"/>
              <w:rPr>
                <w:lang w:val="lv-LV"/>
              </w:rPr>
            </w:pPr>
            <w:r w:rsidRPr="0007337B">
              <w:rPr>
                <w:lang w:val="lv-LV"/>
              </w:rPr>
              <w:t>5.</w:t>
            </w:r>
          </w:p>
        </w:tc>
        <w:tc>
          <w:tcPr>
            <w:tcW w:w="5534" w:type="dxa"/>
            <w:vAlign w:val="center"/>
          </w:tcPr>
          <w:p w14:paraId="73704C56" w14:textId="77777777" w:rsidR="003530D1" w:rsidRPr="0007337B" w:rsidRDefault="003530D1" w:rsidP="00C254D5">
            <w:pPr>
              <w:rPr>
                <w:lang w:val="lv-LV"/>
              </w:rPr>
            </w:pPr>
            <w:r w:rsidRPr="0007337B">
              <w:rPr>
                <w:lang w:val="lv-LV"/>
              </w:rPr>
              <w:t xml:space="preserve">Dzeramais ūdens, gāzēts, </w:t>
            </w:r>
            <w:r w:rsidRPr="0007337B">
              <w:rPr>
                <w:i/>
                <w:lang w:val="lv-LV"/>
              </w:rPr>
              <w:t xml:space="preserve">0,33-0,5 l, </w:t>
            </w:r>
            <w:r w:rsidRPr="0007337B">
              <w:rPr>
                <w:lang w:val="lv-LV"/>
              </w:rPr>
              <w:t>PET</w:t>
            </w:r>
          </w:p>
        </w:tc>
        <w:tc>
          <w:tcPr>
            <w:tcW w:w="2835" w:type="dxa"/>
            <w:vAlign w:val="center"/>
          </w:tcPr>
          <w:p w14:paraId="362D8092" w14:textId="77777777" w:rsidR="003530D1" w:rsidRPr="0007337B" w:rsidRDefault="003530D1" w:rsidP="00FA2561">
            <w:pPr>
              <w:jc w:val="center"/>
              <w:rPr>
                <w:lang w:val="lv-LV"/>
              </w:rPr>
            </w:pPr>
          </w:p>
        </w:tc>
      </w:tr>
      <w:tr w:rsidR="003530D1" w:rsidRPr="0007337B" w14:paraId="654E5644" w14:textId="77777777" w:rsidTr="003530D1">
        <w:trPr>
          <w:trHeight w:val="341"/>
        </w:trPr>
        <w:tc>
          <w:tcPr>
            <w:tcW w:w="846" w:type="dxa"/>
            <w:vAlign w:val="center"/>
          </w:tcPr>
          <w:p w14:paraId="6B0577B5" w14:textId="77777777" w:rsidR="003530D1" w:rsidRPr="0007337B" w:rsidRDefault="003530D1" w:rsidP="003530D1">
            <w:pPr>
              <w:jc w:val="center"/>
              <w:rPr>
                <w:lang w:val="lv-LV"/>
              </w:rPr>
            </w:pPr>
            <w:r w:rsidRPr="0007337B">
              <w:rPr>
                <w:lang w:val="lv-LV"/>
              </w:rPr>
              <w:t>6.</w:t>
            </w:r>
          </w:p>
        </w:tc>
        <w:tc>
          <w:tcPr>
            <w:tcW w:w="5534" w:type="dxa"/>
            <w:vAlign w:val="center"/>
          </w:tcPr>
          <w:p w14:paraId="4BCE43E1" w14:textId="77777777" w:rsidR="003530D1" w:rsidRPr="0007337B" w:rsidRDefault="003530D1" w:rsidP="00C254D5">
            <w:pPr>
              <w:rPr>
                <w:lang w:val="lv-LV"/>
              </w:rPr>
            </w:pPr>
            <w:r w:rsidRPr="0007337B">
              <w:rPr>
                <w:lang w:val="lv-LV"/>
              </w:rPr>
              <w:t xml:space="preserve">Dzeramais ūdens, negāzēts, </w:t>
            </w:r>
            <w:r w:rsidRPr="0007337B">
              <w:rPr>
                <w:i/>
                <w:lang w:val="lv-LV"/>
              </w:rPr>
              <w:t>0,25-0,33 l,</w:t>
            </w:r>
            <w:r w:rsidRPr="0007337B">
              <w:rPr>
                <w:lang w:val="lv-LV"/>
              </w:rPr>
              <w:t xml:space="preserve"> stikla pudelēs</w:t>
            </w:r>
          </w:p>
        </w:tc>
        <w:tc>
          <w:tcPr>
            <w:tcW w:w="2835" w:type="dxa"/>
            <w:vAlign w:val="center"/>
          </w:tcPr>
          <w:p w14:paraId="430EE295" w14:textId="77777777" w:rsidR="003530D1" w:rsidRPr="0007337B" w:rsidRDefault="003530D1" w:rsidP="00FA2561">
            <w:pPr>
              <w:jc w:val="center"/>
              <w:rPr>
                <w:lang w:val="lv-LV"/>
              </w:rPr>
            </w:pPr>
          </w:p>
        </w:tc>
      </w:tr>
      <w:tr w:rsidR="003530D1" w:rsidRPr="0007337B" w14:paraId="617048CC" w14:textId="77777777" w:rsidTr="003530D1">
        <w:trPr>
          <w:trHeight w:val="405"/>
        </w:trPr>
        <w:tc>
          <w:tcPr>
            <w:tcW w:w="846" w:type="dxa"/>
            <w:vAlign w:val="center"/>
          </w:tcPr>
          <w:p w14:paraId="09506E03" w14:textId="77777777" w:rsidR="003530D1" w:rsidRPr="0007337B" w:rsidRDefault="003530D1" w:rsidP="003530D1">
            <w:pPr>
              <w:jc w:val="center"/>
              <w:rPr>
                <w:lang w:val="lv-LV"/>
              </w:rPr>
            </w:pPr>
            <w:r w:rsidRPr="0007337B">
              <w:rPr>
                <w:lang w:val="lv-LV"/>
              </w:rPr>
              <w:t>7.</w:t>
            </w:r>
          </w:p>
        </w:tc>
        <w:tc>
          <w:tcPr>
            <w:tcW w:w="5534" w:type="dxa"/>
            <w:vAlign w:val="center"/>
          </w:tcPr>
          <w:p w14:paraId="6D990D81" w14:textId="77777777" w:rsidR="003530D1" w:rsidRPr="0007337B" w:rsidRDefault="003530D1" w:rsidP="00C254D5">
            <w:pPr>
              <w:rPr>
                <w:lang w:val="lv-LV"/>
              </w:rPr>
            </w:pPr>
            <w:r w:rsidRPr="0007337B">
              <w:rPr>
                <w:lang w:val="lv-LV"/>
              </w:rPr>
              <w:t xml:space="preserve">Dzeramais ūdens, gāzēts, </w:t>
            </w:r>
            <w:r w:rsidRPr="0007337B">
              <w:rPr>
                <w:i/>
                <w:lang w:val="lv-LV"/>
              </w:rPr>
              <w:t>0,25-0,33 l</w:t>
            </w:r>
            <w:r w:rsidRPr="0007337B">
              <w:rPr>
                <w:lang w:val="lv-LV"/>
              </w:rPr>
              <w:t>, stikla pudelēs</w:t>
            </w:r>
          </w:p>
        </w:tc>
        <w:tc>
          <w:tcPr>
            <w:tcW w:w="2835" w:type="dxa"/>
            <w:vAlign w:val="center"/>
          </w:tcPr>
          <w:p w14:paraId="23A7F258" w14:textId="77777777" w:rsidR="003530D1" w:rsidRPr="0007337B" w:rsidRDefault="003530D1" w:rsidP="00FA2561">
            <w:pPr>
              <w:jc w:val="center"/>
              <w:rPr>
                <w:lang w:val="lv-LV"/>
              </w:rPr>
            </w:pPr>
          </w:p>
        </w:tc>
      </w:tr>
    </w:tbl>
    <w:p w14:paraId="0DA79ABB" w14:textId="77777777" w:rsidR="00FA2561" w:rsidRPr="0007337B" w:rsidRDefault="00FA2561" w:rsidP="00FA2561">
      <w:pPr>
        <w:ind w:left="360"/>
        <w:jc w:val="both"/>
        <w:rPr>
          <w:lang w:val="lv-LV"/>
        </w:rPr>
      </w:pPr>
    </w:p>
    <w:p w14:paraId="71E7C1A9" w14:textId="77777777" w:rsidR="00FA2561" w:rsidRPr="0007337B" w:rsidRDefault="006D00AC" w:rsidP="00626360">
      <w:pPr>
        <w:jc w:val="both"/>
        <w:rPr>
          <w:lang w:val="lv-LV"/>
        </w:rPr>
      </w:pPr>
      <w:r w:rsidRPr="0007337B">
        <w:rPr>
          <w:lang w:val="lv-LV"/>
        </w:rPr>
        <w:t xml:space="preserve">2.2. </w:t>
      </w:r>
      <w:r w:rsidR="00FA2561" w:rsidRPr="0007337B">
        <w:rPr>
          <w:lang w:val="lv-LV"/>
        </w:rPr>
        <w:t>Ūdens sadalītāju nomas maksa</w:t>
      </w:r>
    </w:p>
    <w:p w14:paraId="62FD6668" w14:textId="77777777" w:rsidR="00FA2561" w:rsidRPr="0007337B" w:rsidRDefault="00FA2561" w:rsidP="00FA2561">
      <w:pPr>
        <w:ind w:left="780"/>
        <w:jc w:val="both"/>
        <w:rPr>
          <w:lang w:val="lv-LV"/>
        </w:rPr>
      </w:pP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9"/>
        <w:gridCol w:w="1910"/>
      </w:tblGrid>
      <w:tr w:rsidR="001B68DD" w:rsidRPr="0007337B" w14:paraId="11F8DABF" w14:textId="77777777" w:rsidTr="003530D1">
        <w:trPr>
          <w:trHeight w:val="419"/>
          <w:jc w:val="center"/>
        </w:trPr>
        <w:tc>
          <w:tcPr>
            <w:tcW w:w="6929" w:type="dxa"/>
            <w:vAlign w:val="center"/>
          </w:tcPr>
          <w:p w14:paraId="2E4E80EB" w14:textId="77777777" w:rsidR="001B68DD" w:rsidRPr="0007337B" w:rsidRDefault="001B68DD" w:rsidP="003530D1">
            <w:pPr>
              <w:ind w:hanging="104"/>
              <w:jc w:val="center"/>
              <w:rPr>
                <w:b/>
                <w:lang w:val="lv-LV"/>
              </w:rPr>
            </w:pPr>
            <w:r w:rsidRPr="0007337B">
              <w:rPr>
                <w:b/>
                <w:lang w:val="lv-LV"/>
              </w:rPr>
              <w:t>Nosaukums</w:t>
            </w:r>
          </w:p>
        </w:tc>
        <w:tc>
          <w:tcPr>
            <w:tcW w:w="1910" w:type="dxa"/>
            <w:vAlign w:val="center"/>
          </w:tcPr>
          <w:p w14:paraId="14B488BF" w14:textId="0EDA4FB4" w:rsidR="001B68DD" w:rsidRPr="0007337B" w:rsidRDefault="001B68DD" w:rsidP="00C254D5">
            <w:pPr>
              <w:jc w:val="center"/>
              <w:rPr>
                <w:b/>
                <w:lang w:val="lv-LV"/>
              </w:rPr>
            </w:pPr>
            <w:r w:rsidRPr="0007337B">
              <w:rPr>
                <w:b/>
                <w:lang w:val="lv-LV"/>
              </w:rPr>
              <w:t>Nomas maksa mēnesī (EUR</w:t>
            </w:r>
            <w:r>
              <w:rPr>
                <w:b/>
                <w:lang w:val="lv-LV"/>
              </w:rPr>
              <w:t xml:space="preserve"> bez PVN</w:t>
            </w:r>
            <w:r w:rsidRPr="0007337B">
              <w:rPr>
                <w:b/>
                <w:lang w:val="lv-LV"/>
              </w:rPr>
              <w:t>)</w:t>
            </w:r>
          </w:p>
        </w:tc>
      </w:tr>
      <w:tr w:rsidR="001B68DD" w:rsidRPr="0007337B" w14:paraId="12E4383C" w14:textId="77777777" w:rsidTr="003530D1">
        <w:trPr>
          <w:trHeight w:val="362"/>
          <w:jc w:val="center"/>
        </w:trPr>
        <w:tc>
          <w:tcPr>
            <w:tcW w:w="6929" w:type="dxa"/>
          </w:tcPr>
          <w:p w14:paraId="12EC8517" w14:textId="77777777" w:rsidR="001B68DD" w:rsidRPr="0007337B" w:rsidRDefault="001B68DD" w:rsidP="00C254D5">
            <w:pPr>
              <w:rPr>
                <w:lang w:val="lv-LV"/>
              </w:rPr>
            </w:pPr>
            <w:r w:rsidRPr="0007337B">
              <w:rPr>
                <w:lang w:val="lv-LV"/>
              </w:rPr>
              <w:t>Sadalītājs ūdenim istabas temperatūrā</w:t>
            </w:r>
          </w:p>
        </w:tc>
        <w:tc>
          <w:tcPr>
            <w:tcW w:w="1910" w:type="dxa"/>
            <w:vAlign w:val="center"/>
          </w:tcPr>
          <w:p w14:paraId="16BA8392" w14:textId="77777777" w:rsidR="001B68DD" w:rsidRPr="0007337B" w:rsidRDefault="001B68DD" w:rsidP="00FA2561">
            <w:pPr>
              <w:jc w:val="center"/>
              <w:rPr>
                <w:strike/>
                <w:lang w:val="lv-LV"/>
              </w:rPr>
            </w:pPr>
            <w:r w:rsidRPr="0007337B">
              <w:rPr>
                <w:lang w:val="lv-LV"/>
              </w:rPr>
              <w:t>0.00</w:t>
            </w:r>
          </w:p>
        </w:tc>
      </w:tr>
      <w:tr w:rsidR="001B68DD" w:rsidRPr="0007337B" w14:paraId="5650D203" w14:textId="77777777" w:rsidTr="003530D1">
        <w:trPr>
          <w:trHeight w:val="343"/>
          <w:jc w:val="center"/>
        </w:trPr>
        <w:tc>
          <w:tcPr>
            <w:tcW w:w="6929" w:type="dxa"/>
          </w:tcPr>
          <w:p w14:paraId="584E0A52" w14:textId="77777777" w:rsidR="001B68DD" w:rsidRPr="0007337B" w:rsidRDefault="001B68DD" w:rsidP="00C254D5">
            <w:pPr>
              <w:rPr>
                <w:lang w:val="lv-LV"/>
              </w:rPr>
            </w:pPr>
            <w:r w:rsidRPr="0007337B">
              <w:rPr>
                <w:lang w:val="lv-LV"/>
              </w:rPr>
              <w:lastRenderedPageBreak/>
              <w:t>Sadalītājs karstam un atdzesētam ūdenim</w:t>
            </w:r>
          </w:p>
        </w:tc>
        <w:tc>
          <w:tcPr>
            <w:tcW w:w="1910" w:type="dxa"/>
            <w:vAlign w:val="center"/>
          </w:tcPr>
          <w:p w14:paraId="44EED24A" w14:textId="77777777" w:rsidR="001B68DD" w:rsidRPr="0007337B" w:rsidRDefault="001B68DD" w:rsidP="00FA2561">
            <w:pPr>
              <w:jc w:val="center"/>
              <w:rPr>
                <w:lang w:val="lv-LV"/>
              </w:rPr>
            </w:pPr>
            <w:r w:rsidRPr="0007337B">
              <w:rPr>
                <w:lang w:val="lv-LV"/>
              </w:rPr>
              <w:t>0.00</w:t>
            </w:r>
          </w:p>
        </w:tc>
      </w:tr>
      <w:tr w:rsidR="001B68DD" w:rsidRPr="0007337B" w14:paraId="76880466" w14:textId="77777777" w:rsidTr="003530D1">
        <w:trPr>
          <w:trHeight w:val="1030"/>
          <w:jc w:val="center"/>
        </w:trPr>
        <w:tc>
          <w:tcPr>
            <w:tcW w:w="6929" w:type="dxa"/>
            <w:vAlign w:val="center"/>
          </w:tcPr>
          <w:p w14:paraId="75959B7F" w14:textId="77777777" w:rsidR="001B68DD" w:rsidRPr="0007337B" w:rsidRDefault="001B68DD" w:rsidP="00C254D5">
            <w:pPr>
              <w:rPr>
                <w:b/>
                <w:lang w:val="lv-LV"/>
              </w:rPr>
            </w:pPr>
            <w:r w:rsidRPr="0007337B">
              <w:rPr>
                <w:b/>
                <w:lang w:val="lv-LV"/>
              </w:rPr>
              <w:t>Sadalītājs karstam, atdzesētam un/vai istabas temperatūras  ūdenim ar karbonizēšanas funkciju</w:t>
            </w:r>
          </w:p>
        </w:tc>
        <w:tc>
          <w:tcPr>
            <w:tcW w:w="1910" w:type="dxa"/>
            <w:vAlign w:val="center"/>
          </w:tcPr>
          <w:p w14:paraId="077B523F" w14:textId="77777777" w:rsidR="001B68DD" w:rsidRPr="0007337B" w:rsidRDefault="001B68DD" w:rsidP="00FA2561">
            <w:pPr>
              <w:jc w:val="center"/>
              <w:rPr>
                <w:lang w:val="lv-LV"/>
              </w:rPr>
            </w:pPr>
          </w:p>
        </w:tc>
      </w:tr>
      <w:tr w:rsidR="001B68DD" w:rsidRPr="0007337B" w14:paraId="6CEFBCCF" w14:textId="77777777" w:rsidTr="003530D1">
        <w:trPr>
          <w:trHeight w:val="362"/>
          <w:jc w:val="center"/>
        </w:trPr>
        <w:tc>
          <w:tcPr>
            <w:tcW w:w="6929" w:type="dxa"/>
          </w:tcPr>
          <w:p w14:paraId="5B1DB8D6" w14:textId="77777777" w:rsidR="001B68DD" w:rsidRPr="0007337B" w:rsidRDefault="001B68DD" w:rsidP="00C254D5">
            <w:pPr>
              <w:rPr>
                <w:lang w:val="lv-LV"/>
              </w:rPr>
            </w:pPr>
            <w:r w:rsidRPr="0007337B">
              <w:rPr>
                <w:lang w:val="lv-LV"/>
              </w:rPr>
              <w:t>Stends 3-6 pudelēm</w:t>
            </w:r>
          </w:p>
        </w:tc>
        <w:tc>
          <w:tcPr>
            <w:tcW w:w="1910" w:type="dxa"/>
            <w:vAlign w:val="center"/>
          </w:tcPr>
          <w:p w14:paraId="1E48C648" w14:textId="77777777" w:rsidR="001B68DD" w:rsidRPr="0007337B" w:rsidRDefault="001B68DD" w:rsidP="00FA2561">
            <w:pPr>
              <w:jc w:val="center"/>
              <w:rPr>
                <w:lang w:val="lv-LV"/>
              </w:rPr>
            </w:pPr>
            <w:r w:rsidRPr="0007337B">
              <w:rPr>
                <w:lang w:val="lv-LV"/>
              </w:rPr>
              <w:t>0.00</w:t>
            </w:r>
          </w:p>
        </w:tc>
      </w:tr>
      <w:tr w:rsidR="001B68DD" w:rsidRPr="0007337B" w14:paraId="58FD1E0E" w14:textId="77777777" w:rsidTr="003530D1">
        <w:trPr>
          <w:trHeight w:val="324"/>
          <w:jc w:val="center"/>
        </w:trPr>
        <w:tc>
          <w:tcPr>
            <w:tcW w:w="6929" w:type="dxa"/>
          </w:tcPr>
          <w:p w14:paraId="442B37A0" w14:textId="77777777" w:rsidR="001B68DD" w:rsidRPr="0007337B" w:rsidRDefault="001B68DD" w:rsidP="00C254D5">
            <w:pPr>
              <w:rPr>
                <w:lang w:val="lv-LV"/>
              </w:rPr>
            </w:pPr>
            <w:r w:rsidRPr="0007337B">
              <w:rPr>
                <w:lang w:val="lv-LV"/>
              </w:rPr>
              <w:t>Standarts 6-8 pudelēm</w:t>
            </w:r>
          </w:p>
        </w:tc>
        <w:tc>
          <w:tcPr>
            <w:tcW w:w="1910" w:type="dxa"/>
            <w:vAlign w:val="center"/>
          </w:tcPr>
          <w:p w14:paraId="4901DAA7" w14:textId="77777777" w:rsidR="001B68DD" w:rsidRPr="0007337B" w:rsidRDefault="001B68DD" w:rsidP="00FA2561">
            <w:pPr>
              <w:jc w:val="center"/>
              <w:rPr>
                <w:lang w:val="lv-LV"/>
              </w:rPr>
            </w:pPr>
            <w:r w:rsidRPr="0007337B">
              <w:rPr>
                <w:lang w:val="lv-LV"/>
              </w:rPr>
              <w:t>0.00</w:t>
            </w:r>
          </w:p>
        </w:tc>
      </w:tr>
    </w:tbl>
    <w:p w14:paraId="4938B914" w14:textId="77777777" w:rsidR="002B0E0D" w:rsidRPr="0007337B" w:rsidRDefault="002B0E0D" w:rsidP="002B0E0D">
      <w:pPr>
        <w:pStyle w:val="Sarakstarindkopa"/>
        <w:ind w:left="1080"/>
        <w:jc w:val="both"/>
        <w:rPr>
          <w:sz w:val="22"/>
          <w:szCs w:val="22"/>
          <w:highlight w:val="yellow"/>
          <w:lang w:val="lv-LV"/>
        </w:rPr>
      </w:pPr>
    </w:p>
    <w:p w14:paraId="20210677" w14:textId="77777777" w:rsidR="00E51F9C" w:rsidRPr="0007337B" w:rsidRDefault="006D00AC" w:rsidP="00E51F9C">
      <w:pPr>
        <w:numPr>
          <w:ilvl w:val="0"/>
          <w:numId w:val="17"/>
        </w:numPr>
        <w:tabs>
          <w:tab w:val="clear" w:pos="720"/>
          <w:tab w:val="num" w:pos="180"/>
        </w:tabs>
        <w:ind w:left="180" w:hanging="180"/>
        <w:jc w:val="both"/>
        <w:rPr>
          <w:sz w:val="22"/>
          <w:szCs w:val="22"/>
          <w:lang w:val="lv-LV"/>
        </w:rPr>
      </w:pPr>
      <w:r w:rsidRPr="0007337B">
        <w:rPr>
          <w:sz w:val="22"/>
          <w:szCs w:val="22"/>
          <w:lang w:val="lv-LV"/>
        </w:rPr>
        <w:t xml:space="preserve"> </w:t>
      </w:r>
      <w:r w:rsidR="00E51F9C" w:rsidRPr="0007337B">
        <w:rPr>
          <w:sz w:val="22"/>
          <w:szCs w:val="22"/>
          <w:lang w:val="lv-LV"/>
        </w:rPr>
        <w:t xml:space="preserve">piedāvā samaksas termiņu __ </w:t>
      </w:r>
      <w:r w:rsidR="00B46797" w:rsidRPr="0007337B">
        <w:rPr>
          <w:sz w:val="22"/>
          <w:szCs w:val="22"/>
          <w:lang w:val="lv-LV"/>
        </w:rPr>
        <w:t>kalendār</w:t>
      </w:r>
      <w:r w:rsidRPr="0007337B">
        <w:rPr>
          <w:sz w:val="22"/>
          <w:szCs w:val="22"/>
          <w:lang w:val="lv-LV"/>
        </w:rPr>
        <w:t>a</w:t>
      </w:r>
      <w:r w:rsidR="00B07EB0" w:rsidRPr="0007337B">
        <w:rPr>
          <w:sz w:val="22"/>
          <w:szCs w:val="22"/>
          <w:lang w:val="lv-LV"/>
        </w:rPr>
        <w:t xml:space="preserve"> </w:t>
      </w:r>
      <w:r w:rsidR="00E51F9C" w:rsidRPr="0007337B">
        <w:rPr>
          <w:sz w:val="22"/>
          <w:szCs w:val="22"/>
          <w:lang w:val="lv-LV"/>
        </w:rPr>
        <w:t xml:space="preserve">dienas </w:t>
      </w:r>
      <w:r w:rsidR="00B07EB0" w:rsidRPr="0007337B">
        <w:rPr>
          <w:sz w:val="22"/>
          <w:szCs w:val="22"/>
          <w:lang w:val="lv-LV"/>
        </w:rPr>
        <w:t>(</w:t>
      </w:r>
      <w:r w:rsidR="00D80F65" w:rsidRPr="0007337B">
        <w:rPr>
          <w:sz w:val="22"/>
          <w:szCs w:val="22"/>
          <w:lang w:val="lv-LV"/>
        </w:rPr>
        <w:t xml:space="preserve">nosacījums: </w:t>
      </w:r>
      <w:r w:rsidR="00B07EB0" w:rsidRPr="0007337B">
        <w:rPr>
          <w:sz w:val="22"/>
          <w:szCs w:val="22"/>
          <w:lang w:val="lv-LV"/>
        </w:rPr>
        <w:t xml:space="preserve">ne mazāk kā </w:t>
      </w:r>
      <w:r w:rsidR="00010509" w:rsidRPr="0007337B">
        <w:rPr>
          <w:sz w:val="22"/>
          <w:szCs w:val="22"/>
          <w:lang w:val="lv-LV"/>
        </w:rPr>
        <w:t>30</w:t>
      </w:r>
      <w:r w:rsidR="00B07EB0" w:rsidRPr="0007337B">
        <w:rPr>
          <w:sz w:val="22"/>
          <w:szCs w:val="22"/>
          <w:lang w:val="lv-LV"/>
        </w:rPr>
        <w:t xml:space="preserve">) </w:t>
      </w:r>
      <w:r w:rsidR="00E51F9C" w:rsidRPr="0007337B">
        <w:rPr>
          <w:sz w:val="22"/>
          <w:szCs w:val="22"/>
          <w:lang w:val="lv-LV"/>
        </w:rPr>
        <w:t>no preces pieņemšanas dokumenta parakstīšanas dienas;</w:t>
      </w:r>
    </w:p>
    <w:p w14:paraId="2E01CC23" w14:textId="77777777" w:rsidR="004174F3" w:rsidRPr="0007337B" w:rsidRDefault="006D00AC" w:rsidP="00F9287C">
      <w:pPr>
        <w:numPr>
          <w:ilvl w:val="0"/>
          <w:numId w:val="17"/>
        </w:numPr>
        <w:tabs>
          <w:tab w:val="clear" w:pos="720"/>
          <w:tab w:val="num" w:pos="180"/>
        </w:tabs>
        <w:ind w:left="180" w:hanging="180"/>
        <w:jc w:val="both"/>
        <w:rPr>
          <w:sz w:val="22"/>
          <w:szCs w:val="22"/>
          <w:lang w:val="lv-LV"/>
        </w:rPr>
      </w:pPr>
      <w:r w:rsidRPr="0007337B">
        <w:rPr>
          <w:sz w:val="22"/>
          <w:szCs w:val="22"/>
          <w:lang w:val="lv-LV"/>
        </w:rPr>
        <w:t xml:space="preserve"> </w:t>
      </w:r>
      <w:r w:rsidR="004174F3" w:rsidRPr="0007337B">
        <w:rPr>
          <w:sz w:val="22"/>
          <w:szCs w:val="22"/>
          <w:lang w:val="lv-LV"/>
        </w:rPr>
        <w:t xml:space="preserve">apliecina, ka </w:t>
      </w:r>
      <w:r w:rsidR="00570A39" w:rsidRPr="0007337B">
        <w:rPr>
          <w:sz w:val="22"/>
          <w:szCs w:val="22"/>
          <w:lang w:val="lv-LV" w:eastAsia="lv-LV"/>
        </w:rPr>
        <w:t>sa</w:t>
      </w:r>
      <w:r w:rsidR="008B5B20" w:rsidRPr="0007337B">
        <w:rPr>
          <w:sz w:val="22"/>
          <w:szCs w:val="22"/>
          <w:lang w:val="lv-LV" w:eastAsia="lv-LV"/>
        </w:rPr>
        <w:t>runu procedūras</w:t>
      </w:r>
      <w:r w:rsidR="00570A39" w:rsidRPr="0007337B">
        <w:rPr>
          <w:sz w:val="22"/>
          <w:szCs w:val="22"/>
          <w:lang w:val="lv-LV" w:eastAsia="lv-LV"/>
        </w:rPr>
        <w:t xml:space="preserve"> n</w:t>
      </w:r>
      <w:r w:rsidR="004174F3" w:rsidRPr="0007337B">
        <w:rPr>
          <w:sz w:val="22"/>
          <w:szCs w:val="22"/>
          <w:lang w:val="lv-LV" w:eastAsia="lv-LV"/>
        </w:rPr>
        <w:t>olikums ir skaidrs un saprotams, iebildumu un pretenziju nav un</w:t>
      </w:r>
      <w:r w:rsidR="00E571FE" w:rsidRPr="0007337B">
        <w:rPr>
          <w:sz w:val="22"/>
          <w:szCs w:val="22"/>
          <w:lang w:val="lv-LV" w:eastAsia="lv-LV"/>
        </w:rPr>
        <w:t xml:space="preserve"> </w:t>
      </w:r>
      <w:r w:rsidR="00F0267A" w:rsidRPr="0007337B">
        <w:rPr>
          <w:sz w:val="22"/>
          <w:szCs w:val="22"/>
          <w:lang w:val="lv-LV" w:eastAsia="lv-LV"/>
        </w:rPr>
        <w:t xml:space="preserve">līguma slēgšanas tiesību piešķiršanas </w:t>
      </w:r>
      <w:r w:rsidR="00E571FE" w:rsidRPr="0007337B">
        <w:rPr>
          <w:sz w:val="22"/>
          <w:szCs w:val="22"/>
          <w:lang w:val="lv-LV" w:eastAsia="lv-LV"/>
        </w:rPr>
        <w:t>gadījumā apņema</w:t>
      </w:r>
      <w:r w:rsidR="004174F3" w:rsidRPr="0007337B">
        <w:rPr>
          <w:sz w:val="22"/>
          <w:szCs w:val="22"/>
          <w:lang w:val="lv-LV" w:eastAsia="lv-LV"/>
        </w:rPr>
        <w:t>s pildīt vis</w:t>
      </w:r>
      <w:r w:rsidR="00570A39" w:rsidRPr="0007337B">
        <w:rPr>
          <w:sz w:val="22"/>
          <w:szCs w:val="22"/>
          <w:lang w:val="lv-LV" w:eastAsia="lv-LV"/>
        </w:rPr>
        <w:t>us sa</w:t>
      </w:r>
      <w:r w:rsidR="008B5B20" w:rsidRPr="0007337B">
        <w:rPr>
          <w:sz w:val="22"/>
          <w:szCs w:val="22"/>
          <w:lang w:val="lv-LV" w:eastAsia="lv-LV"/>
        </w:rPr>
        <w:t>runu procedūras</w:t>
      </w:r>
      <w:r w:rsidR="00570A39" w:rsidRPr="0007337B">
        <w:rPr>
          <w:sz w:val="22"/>
          <w:szCs w:val="22"/>
          <w:lang w:val="lv-LV" w:eastAsia="lv-LV"/>
        </w:rPr>
        <w:t xml:space="preserve"> n</w:t>
      </w:r>
      <w:r w:rsidR="00D06522" w:rsidRPr="0007337B">
        <w:rPr>
          <w:sz w:val="22"/>
          <w:szCs w:val="22"/>
          <w:lang w:val="lv-LV" w:eastAsia="lv-LV"/>
        </w:rPr>
        <w:t xml:space="preserve">olikuma noteikumus, kā arī </w:t>
      </w:r>
      <w:r w:rsidR="004174F3" w:rsidRPr="0007337B">
        <w:rPr>
          <w:sz w:val="22"/>
          <w:szCs w:val="22"/>
          <w:lang w:val="lv-LV" w:eastAsia="lv-LV"/>
        </w:rPr>
        <w:t xml:space="preserve">slēgt </w:t>
      </w:r>
      <w:r w:rsidR="00F0267A" w:rsidRPr="0007337B">
        <w:rPr>
          <w:sz w:val="22"/>
          <w:szCs w:val="22"/>
          <w:lang w:val="lv-LV" w:eastAsia="lv-LV"/>
        </w:rPr>
        <w:t xml:space="preserve">iepirkuma </w:t>
      </w:r>
      <w:r w:rsidR="00570A39" w:rsidRPr="0007337B">
        <w:rPr>
          <w:sz w:val="22"/>
          <w:szCs w:val="22"/>
          <w:lang w:val="lv-LV" w:eastAsia="lv-LV"/>
        </w:rPr>
        <w:t>līgumu atbilstoši n</w:t>
      </w:r>
      <w:r w:rsidR="004174F3" w:rsidRPr="0007337B">
        <w:rPr>
          <w:sz w:val="22"/>
          <w:szCs w:val="22"/>
          <w:lang w:val="lv-LV" w:eastAsia="lv-LV"/>
        </w:rPr>
        <w:t>olikumam</w:t>
      </w:r>
      <w:r w:rsidR="001B3EA8" w:rsidRPr="0007337B">
        <w:rPr>
          <w:sz w:val="22"/>
          <w:szCs w:val="22"/>
          <w:lang w:val="lv-LV" w:eastAsia="lv-LV"/>
        </w:rPr>
        <w:t xml:space="preserve"> pievienotajam līguma projektam;</w:t>
      </w:r>
    </w:p>
    <w:p w14:paraId="16012A71" w14:textId="77777777" w:rsidR="00251473" w:rsidRPr="0007337B" w:rsidRDefault="00F9287C" w:rsidP="00F9287C">
      <w:pPr>
        <w:numPr>
          <w:ilvl w:val="0"/>
          <w:numId w:val="17"/>
        </w:numPr>
        <w:tabs>
          <w:tab w:val="clear" w:pos="720"/>
          <w:tab w:val="num" w:pos="180"/>
        </w:tabs>
        <w:ind w:left="180" w:hanging="180"/>
        <w:jc w:val="both"/>
        <w:rPr>
          <w:sz w:val="22"/>
          <w:szCs w:val="22"/>
          <w:lang w:val="lv-LV"/>
        </w:rPr>
      </w:pPr>
      <w:r w:rsidRPr="0007337B">
        <w:rPr>
          <w:sz w:val="22"/>
          <w:szCs w:val="22"/>
          <w:lang w:val="lv-LV"/>
        </w:rPr>
        <w:t xml:space="preserve"> </w:t>
      </w:r>
      <w:r w:rsidR="00251473" w:rsidRPr="0007337B">
        <w:rPr>
          <w:sz w:val="22"/>
          <w:szCs w:val="22"/>
          <w:lang w:val="lv-LV"/>
        </w:rPr>
        <w:t xml:space="preserve">atzīst sava piedāvājuma </w:t>
      </w:r>
      <w:r w:rsidR="005C74B4" w:rsidRPr="0007337B">
        <w:rPr>
          <w:sz w:val="22"/>
          <w:szCs w:val="22"/>
          <w:lang w:val="lv-LV"/>
        </w:rPr>
        <w:t>derīguma termiņu</w:t>
      </w:r>
      <w:r w:rsidR="00251473" w:rsidRPr="0007337B">
        <w:rPr>
          <w:sz w:val="22"/>
          <w:szCs w:val="22"/>
          <w:lang w:val="lv-LV"/>
        </w:rPr>
        <w:t xml:space="preserve"> </w:t>
      </w:r>
      <w:r w:rsidR="00CE37B4" w:rsidRPr="0007337B">
        <w:rPr>
          <w:sz w:val="22"/>
          <w:szCs w:val="22"/>
          <w:lang w:val="lv-LV"/>
        </w:rPr>
        <w:t>100 (viens simts) dienas</w:t>
      </w:r>
      <w:r w:rsidR="00251473" w:rsidRPr="0007337B">
        <w:rPr>
          <w:sz w:val="22"/>
          <w:szCs w:val="22"/>
          <w:lang w:val="lv-LV"/>
        </w:rPr>
        <w:t xml:space="preserve"> no piedāvājumu </w:t>
      </w:r>
      <w:r w:rsidR="00AE7875" w:rsidRPr="0007337B">
        <w:rPr>
          <w:sz w:val="22"/>
          <w:szCs w:val="22"/>
          <w:lang w:val="lv-LV"/>
        </w:rPr>
        <w:t>atvēršanas</w:t>
      </w:r>
      <w:r w:rsidR="00251473" w:rsidRPr="0007337B">
        <w:rPr>
          <w:sz w:val="22"/>
          <w:szCs w:val="22"/>
          <w:lang w:val="lv-LV"/>
        </w:rPr>
        <w:t xml:space="preserve"> dienas;</w:t>
      </w:r>
    </w:p>
    <w:p w14:paraId="45C5EEB7" w14:textId="77777777" w:rsidR="00251473" w:rsidRPr="0007337B" w:rsidRDefault="00F9287C" w:rsidP="00F9287C">
      <w:pPr>
        <w:numPr>
          <w:ilvl w:val="0"/>
          <w:numId w:val="17"/>
        </w:numPr>
        <w:tabs>
          <w:tab w:val="clear" w:pos="720"/>
          <w:tab w:val="num" w:pos="180"/>
        </w:tabs>
        <w:ind w:left="180" w:hanging="180"/>
        <w:jc w:val="both"/>
        <w:rPr>
          <w:sz w:val="22"/>
          <w:szCs w:val="22"/>
          <w:lang w:val="lv-LV"/>
        </w:rPr>
      </w:pPr>
      <w:r w:rsidRPr="0007337B">
        <w:rPr>
          <w:sz w:val="22"/>
          <w:szCs w:val="22"/>
          <w:lang w:val="lv-LV"/>
        </w:rPr>
        <w:t xml:space="preserve"> </w:t>
      </w:r>
      <w:r w:rsidR="00251473" w:rsidRPr="0007337B">
        <w:rPr>
          <w:sz w:val="22"/>
          <w:szCs w:val="22"/>
          <w:lang w:val="lv-LV"/>
        </w:rPr>
        <w:t xml:space="preserve">apliecina, ka neatbilst nevienam no </w:t>
      </w:r>
      <w:r w:rsidR="00683BB6" w:rsidRPr="0007337B">
        <w:rPr>
          <w:sz w:val="22"/>
          <w:szCs w:val="22"/>
          <w:lang w:val="lv-LV"/>
        </w:rPr>
        <w:t xml:space="preserve">šī </w:t>
      </w:r>
      <w:r w:rsidR="00AC591B" w:rsidRPr="0007337B">
        <w:rPr>
          <w:sz w:val="22"/>
          <w:szCs w:val="22"/>
          <w:lang w:val="lv-LV"/>
        </w:rPr>
        <w:t>nolikuma 3.</w:t>
      </w:r>
      <w:r w:rsidR="00683491" w:rsidRPr="0007337B">
        <w:rPr>
          <w:sz w:val="22"/>
          <w:szCs w:val="22"/>
          <w:lang w:val="lv-LV"/>
        </w:rPr>
        <w:t>1.punktā</w:t>
      </w:r>
      <w:r w:rsidR="00570A39" w:rsidRPr="0007337B">
        <w:rPr>
          <w:sz w:val="22"/>
          <w:szCs w:val="22"/>
          <w:lang w:val="lv-LV"/>
        </w:rPr>
        <w:t xml:space="preserve"> minētajiem p</w:t>
      </w:r>
      <w:r w:rsidR="00251473" w:rsidRPr="0007337B">
        <w:rPr>
          <w:sz w:val="22"/>
          <w:szCs w:val="22"/>
          <w:lang w:val="lv-LV"/>
        </w:rPr>
        <w:t>re</w:t>
      </w:r>
      <w:r w:rsidR="001B3EA8" w:rsidRPr="0007337B">
        <w:rPr>
          <w:sz w:val="22"/>
          <w:szCs w:val="22"/>
          <w:lang w:val="lv-LV"/>
        </w:rPr>
        <w:t>tendentu izslēgšanas gadījumiem;</w:t>
      </w:r>
    </w:p>
    <w:p w14:paraId="5563CF20" w14:textId="77777777" w:rsidR="00F7157A" w:rsidRPr="0007337B" w:rsidRDefault="006D00AC" w:rsidP="00F9287C">
      <w:pPr>
        <w:numPr>
          <w:ilvl w:val="0"/>
          <w:numId w:val="17"/>
        </w:numPr>
        <w:tabs>
          <w:tab w:val="clear" w:pos="720"/>
          <w:tab w:val="num" w:pos="180"/>
        </w:tabs>
        <w:ind w:left="180" w:hanging="180"/>
        <w:jc w:val="both"/>
        <w:rPr>
          <w:sz w:val="22"/>
          <w:szCs w:val="22"/>
          <w:lang w:val="lv-LV"/>
        </w:rPr>
      </w:pPr>
      <w:r w:rsidRPr="0007337B">
        <w:rPr>
          <w:sz w:val="22"/>
          <w:szCs w:val="22"/>
          <w:lang w:val="lv-LV"/>
        </w:rPr>
        <w:t xml:space="preserve"> </w:t>
      </w:r>
      <w:r w:rsidR="00F7157A" w:rsidRPr="0007337B">
        <w:rPr>
          <w:sz w:val="22"/>
          <w:szCs w:val="22"/>
          <w:lang w:val="lv-LV"/>
        </w:rPr>
        <w:t xml:space="preserve">apliecina, ka ir informēts, ka, izpildoties kādam no </w:t>
      </w:r>
      <w:r w:rsidR="00683BB6" w:rsidRPr="0007337B">
        <w:rPr>
          <w:sz w:val="22"/>
          <w:szCs w:val="22"/>
          <w:lang w:val="lv-LV"/>
        </w:rPr>
        <w:t>šī</w:t>
      </w:r>
      <w:r w:rsidR="00F7157A" w:rsidRPr="0007337B">
        <w:rPr>
          <w:sz w:val="22"/>
          <w:szCs w:val="22"/>
          <w:lang w:val="lv-LV"/>
        </w:rPr>
        <w:t xml:space="preserve"> nolikuma 3.1.punktā minētajiem pretendentu izslēgšanas gadījumiem piedāvājuma derīguma termiņa laikā, pretendenta piedāvājums var tikt noraidīts vai līguma slēgšanas tiesību piešķiršanas gadījumā </w:t>
      </w:r>
      <w:r w:rsidR="00C256B2" w:rsidRPr="0007337B">
        <w:rPr>
          <w:sz w:val="22"/>
          <w:szCs w:val="22"/>
          <w:lang w:val="lv-LV"/>
        </w:rPr>
        <w:t>Pircējs</w:t>
      </w:r>
      <w:r w:rsidR="00F7157A" w:rsidRPr="0007337B">
        <w:rPr>
          <w:sz w:val="22"/>
          <w:szCs w:val="22"/>
          <w:lang w:val="lv-LV"/>
        </w:rPr>
        <w:t xml:space="preserve"> var atteikties slēgt iepirkuma līgumu;</w:t>
      </w:r>
    </w:p>
    <w:p w14:paraId="710DE6FF" w14:textId="77777777" w:rsidR="00F9287C" w:rsidRPr="0007337B" w:rsidRDefault="00F9287C" w:rsidP="006D00AC">
      <w:pPr>
        <w:numPr>
          <w:ilvl w:val="0"/>
          <w:numId w:val="17"/>
        </w:numPr>
        <w:tabs>
          <w:tab w:val="clear" w:pos="720"/>
          <w:tab w:val="num" w:pos="180"/>
        </w:tabs>
        <w:ind w:left="180" w:hanging="180"/>
        <w:jc w:val="both"/>
        <w:rPr>
          <w:sz w:val="22"/>
          <w:szCs w:val="22"/>
          <w:lang w:val="lv-LV"/>
        </w:rPr>
      </w:pPr>
      <w:r w:rsidRPr="0007337B">
        <w:rPr>
          <w:sz w:val="22"/>
          <w:szCs w:val="22"/>
          <w:lang w:val="lv-LV"/>
        </w:rPr>
        <w:t xml:space="preserve"> garantē, ka sa</w:t>
      </w:r>
      <w:r w:rsidR="008B5B20" w:rsidRPr="0007337B">
        <w:rPr>
          <w:sz w:val="22"/>
          <w:szCs w:val="22"/>
          <w:lang w:val="lv-LV"/>
        </w:rPr>
        <w:t>runu procedūras</w:t>
      </w:r>
      <w:r w:rsidRPr="0007337B">
        <w:rPr>
          <w:sz w:val="22"/>
          <w:szCs w:val="22"/>
          <w:lang w:val="lv-LV"/>
        </w:rPr>
        <w:t xml:space="preserve"> priekšmeta pr</w:t>
      </w:r>
      <w:r w:rsidR="008B5B20" w:rsidRPr="0007337B">
        <w:rPr>
          <w:sz w:val="22"/>
          <w:szCs w:val="22"/>
          <w:lang w:val="lv-LV"/>
        </w:rPr>
        <w:t>ece</w:t>
      </w:r>
      <w:r w:rsidR="00D06522" w:rsidRPr="0007337B">
        <w:rPr>
          <w:sz w:val="22"/>
          <w:szCs w:val="22"/>
          <w:lang w:val="lv-LV"/>
        </w:rPr>
        <w:t xml:space="preserve"> tiks piegādāta no piedāvājumā</w:t>
      </w:r>
      <w:r w:rsidRPr="0007337B">
        <w:rPr>
          <w:sz w:val="22"/>
          <w:szCs w:val="22"/>
          <w:lang w:val="lv-LV"/>
        </w:rPr>
        <w:t xml:space="preserve"> </w:t>
      </w:r>
      <w:r w:rsidR="00790CAC" w:rsidRPr="0007337B">
        <w:rPr>
          <w:sz w:val="22"/>
          <w:szCs w:val="22"/>
          <w:lang w:val="lv-LV"/>
        </w:rPr>
        <w:t>norādītās</w:t>
      </w:r>
      <w:r w:rsidRPr="0007337B">
        <w:rPr>
          <w:sz w:val="22"/>
          <w:szCs w:val="22"/>
          <w:lang w:val="lv-LV"/>
        </w:rPr>
        <w:t xml:space="preserve"> </w:t>
      </w:r>
      <w:r w:rsidR="00790CAC" w:rsidRPr="0007337B">
        <w:rPr>
          <w:sz w:val="22"/>
          <w:szCs w:val="22"/>
          <w:lang w:val="lv-LV"/>
        </w:rPr>
        <w:t>ražotnes</w:t>
      </w:r>
      <w:r w:rsidRPr="0007337B">
        <w:rPr>
          <w:sz w:val="22"/>
          <w:szCs w:val="22"/>
          <w:lang w:val="lv-LV"/>
        </w:rPr>
        <w:t xml:space="preserve"> un </w:t>
      </w:r>
      <w:r w:rsidR="002064C6" w:rsidRPr="0007337B">
        <w:rPr>
          <w:sz w:val="22"/>
          <w:szCs w:val="22"/>
          <w:lang w:val="lv-LV"/>
        </w:rPr>
        <w:t>ūdens, ūdens ieguves vieta, iekārtas, tara, transports</w:t>
      </w:r>
      <w:r w:rsidR="009746F3" w:rsidRPr="0007337B">
        <w:rPr>
          <w:sz w:val="22"/>
          <w:szCs w:val="22"/>
          <w:lang w:val="lv-LV"/>
        </w:rPr>
        <w:t xml:space="preserve"> atbilst visu</w:t>
      </w:r>
      <w:r w:rsidRPr="0007337B">
        <w:rPr>
          <w:sz w:val="22"/>
          <w:szCs w:val="22"/>
          <w:lang w:val="lv-LV"/>
        </w:rPr>
        <w:t xml:space="preserve"> </w:t>
      </w:r>
      <w:r w:rsidR="009746F3" w:rsidRPr="0007337B">
        <w:rPr>
          <w:sz w:val="22"/>
          <w:szCs w:val="22"/>
          <w:lang w:val="lv-LV"/>
        </w:rPr>
        <w:t>normatīvo aktu</w:t>
      </w:r>
      <w:r w:rsidR="00790CAC" w:rsidRPr="0007337B">
        <w:rPr>
          <w:sz w:val="22"/>
          <w:szCs w:val="22"/>
          <w:lang w:val="lv-LV"/>
        </w:rPr>
        <w:t xml:space="preserve"> </w:t>
      </w:r>
      <w:r w:rsidR="009746F3" w:rsidRPr="0007337B">
        <w:rPr>
          <w:sz w:val="22"/>
          <w:szCs w:val="22"/>
          <w:lang w:val="lv-LV"/>
        </w:rPr>
        <w:t>prasībām, kas uz to attiecas</w:t>
      </w:r>
      <w:r w:rsidRPr="0007337B">
        <w:rPr>
          <w:sz w:val="22"/>
          <w:szCs w:val="22"/>
          <w:lang w:val="lv-LV"/>
        </w:rPr>
        <w:t>;</w:t>
      </w:r>
    </w:p>
    <w:p w14:paraId="3D63C5D0" w14:textId="48E27681" w:rsidR="005271E1" w:rsidRPr="00E67EAF" w:rsidRDefault="005271E1" w:rsidP="00626360">
      <w:pPr>
        <w:pStyle w:val="Sarakstarindkopa"/>
        <w:numPr>
          <w:ilvl w:val="0"/>
          <w:numId w:val="17"/>
        </w:numPr>
        <w:tabs>
          <w:tab w:val="clear" w:pos="720"/>
          <w:tab w:val="num" w:pos="284"/>
        </w:tabs>
        <w:ind w:left="142" w:hanging="142"/>
        <w:jc w:val="both"/>
        <w:rPr>
          <w:sz w:val="22"/>
          <w:szCs w:val="22"/>
          <w:lang w:val="lv-LV"/>
        </w:rPr>
      </w:pPr>
      <w:r w:rsidRPr="00E67EAF">
        <w:rPr>
          <w:sz w:val="22"/>
          <w:szCs w:val="22"/>
          <w:lang w:val="lv-LV"/>
        </w:rPr>
        <w:t>apliecin</w:t>
      </w:r>
      <w:r w:rsidR="006D00AC" w:rsidRPr="00E67EAF">
        <w:rPr>
          <w:sz w:val="22"/>
          <w:szCs w:val="22"/>
          <w:lang w:val="lv-LV"/>
        </w:rPr>
        <w:t>a</w:t>
      </w:r>
      <w:r w:rsidRPr="00E67EAF">
        <w:rPr>
          <w:sz w:val="22"/>
          <w:szCs w:val="22"/>
          <w:lang w:val="lv-LV"/>
        </w:rPr>
        <w:t>, ka pretendents, tā darbinieks vai pretendenta piedāvājumā norādītā persona nav konsultējusi vai citādi bijusi iesaistīta iepirkuma dokumentu sagatavošanā</w:t>
      </w:r>
      <w:r w:rsidR="00E67EAF" w:rsidRPr="00003119">
        <w:rPr>
          <w:sz w:val="22"/>
          <w:szCs w:val="22"/>
          <w:lang w:val="lv-LV"/>
        </w:rPr>
        <w:t>,</w:t>
      </w:r>
      <w:r w:rsidR="00E67EAF" w:rsidRPr="00E67EAF">
        <w:rPr>
          <w:sz w:val="22"/>
          <w:szCs w:val="22"/>
          <w:lang w:val="lv-LV"/>
        </w:rPr>
        <w:t xml:space="preserve"> </w:t>
      </w:r>
      <w:r w:rsidR="00E67EAF" w:rsidRPr="005701C7">
        <w:rPr>
          <w:rStyle w:val="ui-provider"/>
          <w:sz w:val="22"/>
          <w:szCs w:val="22"/>
          <w:lang w:val="lv-LV"/>
        </w:rPr>
        <w:t>kā arī nav mēģinājusi prettiesiski ietekmēt LDZ, iepirkuma komisijas vai iepirkuma komisijas locekļa lēmumu attiecībā uz iepirkuma procedūru vai iegūt tādu konfidenciālu informāciju, kas tam sniegtu nepamatotas priekšrocības iepirkumā</w:t>
      </w:r>
      <w:r w:rsidR="00A84F73" w:rsidRPr="00E67EAF">
        <w:rPr>
          <w:sz w:val="22"/>
          <w:szCs w:val="22"/>
          <w:lang w:val="lv-LV"/>
        </w:rPr>
        <w:t>;</w:t>
      </w:r>
    </w:p>
    <w:p w14:paraId="37A89C19" w14:textId="77777777" w:rsidR="005271E1" w:rsidRPr="00E67EAF" w:rsidRDefault="005271E1" w:rsidP="00F424F3">
      <w:pPr>
        <w:pStyle w:val="Sarakstarindkopa"/>
        <w:numPr>
          <w:ilvl w:val="0"/>
          <w:numId w:val="17"/>
        </w:numPr>
        <w:tabs>
          <w:tab w:val="clear" w:pos="720"/>
          <w:tab w:val="num" w:pos="284"/>
          <w:tab w:val="left" w:pos="450"/>
        </w:tabs>
        <w:ind w:left="142" w:hanging="142"/>
        <w:jc w:val="both"/>
        <w:rPr>
          <w:sz w:val="22"/>
          <w:szCs w:val="22"/>
          <w:lang w:val="lv-LV"/>
        </w:rPr>
      </w:pPr>
      <w:r w:rsidRPr="0007337B">
        <w:rPr>
          <w:sz w:val="22"/>
          <w:szCs w:val="22"/>
          <w:lang w:val="lv-LV"/>
        </w:rPr>
        <w:t xml:space="preserve"> apliecina, ka ir iepazinies ar “Latvijas dzelzceļš” koncerna mājas lapā www.ldz.lv publicētajiem </w:t>
      </w:r>
      <w:r w:rsidRPr="00E67EAF">
        <w:rPr>
          <w:sz w:val="22"/>
          <w:szCs w:val="22"/>
          <w:lang w:val="lv-LV"/>
        </w:rPr>
        <w:t>“Latvijas dzelzceļš” koncerna sadarbības partneru biznesa ētikas pamatprincipiem, atbilst tiem un apņemas arī turpmāk strikti tos ievērot pats un nodrošināt, ka tos ievēro arī tā darbinieki</w:t>
      </w:r>
      <w:r w:rsidR="00A84F73" w:rsidRPr="00E67EAF">
        <w:rPr>
          <w:sz w:val="22"/>
          <w:szCs w:val="22"/>
          <w:lang w:val="lv-LV"/>
        </w:rPr>
        <w:t>;</w:t>
      </w:r>
    </w:p>
    <w:p w14:paraId="0511429A" w14:textId="38CE8BF9" w:rsidR="00E67EAF" w:rsidRPr="005701C7" w:rsidRDefault="005271E1" w:rsidP="005701C7">
      <w:pPr>
        <w:numPr>
          <w:ilvl w:val="0"/>
          <w:numId w:val="17"/>
        </w:numPr>
        <w:tabs>
          <w:tab w:val="clear" w:pos="720"/>
          <w:tab w:val="left" w:pos="426"/>
        </w:tabs>
        <w:ind w:left="142" w:right="46" w:hanging="142"/>
        <w:jc w:val="both"/>
        <w:rPr>
          <w:sz w:val="22"/>
          <w:szCs w:val="22"/>
          <w:lang w:val="lv-LV"/>
        </w:rPr>
      </w:pPr>
      <w:r w:rsidRPr="00E67EAF">
        <w:rPr>
          <w:sz w:val="22"/>
          <w:szCs w:val="22"/>
          <w:lang w:val="lv-LV"/>
        </w:rPr>
        <w:t xml:space="preserve"> </w:t>
      </w:r>
      <w:r w:rsidR="00E67EAF" w:rsidRPr="005701C7">
        <w:rPr>
          <w:sz w:val="22"/>
          <w:szCs w:val="22"/>
          <w:lang w:val="lv-LV"/>
        </w:rPr>
        <w:t>apliecina</w:t>
      </w:r>
      <w:r w:rsidR="00E67EAF" w:rsidRPr="005701C7">
        <w:rPr>
          <w:i/>
          <w:iCs/>
          <w:sz w:val="22"/>
          <w:szCs w:val="22"/>
          <w:lang w:val="lv-LV"/>
        </w:rPr>
        <w:t xml:space="preserve">, </w:t>
      </w:r>
      <w:r w:rsidR="00E67EAF" w:rsidRPr="005701C7">
        <w:rPr>
          <w:sz w:val="22"/>
          <w:szCs w:val="22"/>
          <w:lang w:val="lv-LV"/>
        </w:rPr>
        <w:t>ka iepirkuma priekšmets, pretendents vai</w:t>
      </w:r>
      <w:r w:rsidR="00E67EAF" w:rsidRPr="005701C7">
        <w:rPr>
          <w:sz w:val="22"/>
          <w:szCs w:val="22"/>
          <w:lang w:val="lv-LV" w:eastAsia="en-GB"/>
        </w:rPr>
        <w:t xml:space="preserve"> tā piegādes ķēdes dalībnieki</w:t>
      </w:r>
      <w:r w:rsidR="00E67EAF" w:rsidRPr="005701C7">
        <w:rPr>
          <w:sz w:val="22"/>
          <w:szCs w:val="22"/>
          <w:lang w:val="lv-LV"/>
        </w:rPr>
        <w:t xml:space="preserve"> nav iekļauti un uz tiem nav attiecināmas starptautiskās vai nacionālās sankcijas</w:t>
      </w:r>
      <w:r w:rsidR="00E67EAF" w:rsidRPr="005701C7">
        <w:rPr>
          <w:i/>
          <w:iCs/>
          <w:sz w:val="22"/>
          <w:szCs w:val="22"/>
          <w:lang w:val="lv-LV"/>
        </w:rPr>
        <w:t xml:space="preserve"> </w:t>
      </w:r>
      <w:r w:rsidR="00E67EAF" w:rsidRPr="005701C7">
        <w:rPr>
          <w:sz w:val="22"/>
          <w:szCs w:val="22"/>
          <w:lang w:val="lv-LV"/>
        </w:rPr>
        <w:t>atbilstoši</w:t>
      </w:r>
      <w:r w:rsidR="00E67EAF" w:rsidRPr="005701C7">
        <w:rPr>
          <w:sz w:val="22"/>
          <w:szCs w:val="22"/>
          <w:lang w:val="lv-LV" w:eastAsia="x-none"/>
        </w:rPr>
        <w:t xml:space="preserve"> Eiropas Savienības tiesību aktos un Latvijas Republikas nacionālajos tiesību aktos norādītajam</w:t>
      </w:r>
      <w:r w:rsidR="00E67EAF" w:rsidRPr="005701C7">
        <w:rPr>
          <w:sz w:val="22"/>
          <w:szCs w:val="22"/>
          <w:lang w:val="lv-LV" w:eastAsia="lv-LV"/>
        </w:rPr>
        <w:t>. Ja iepirkuma ietvaros vai iespējamā iepirkuma līguma izpildes laikā šādas sankcijas tiks piemērotas vai kļūs attiecināmas, pretendents nekavējoties rakstveidā par to paziņo pasūtītājam;</w:t>
      </w:r>
    </w:p>
    <w:p w14:paraId="09ADC78B" w14:textId="0234BF67" w:rsidR="00E67EAF" w:rsidRPr="00E67EAF" w:rsidRDefault="00E67EAF" w:rsidP="00E67EAF">
      <w:pPr>
        <w:pStyle w:val="Sarakstarindkopa"/>
        <w:numPr>
          <w:ilvl w:val="0"/>
          <w:numId w:val="17"/>
        </w:numPr>
        <w:tabs>
          <w:tab w:val="clear" w:pos="720"/>
          <w:tab w:val="num" w:pos="284"/>
          <w:tab w:val="left" w:pos="450"/>
        </w:tabs>
        <w:ind w:left="142" w:hanging="142"/>
        <w:jc w:val="both"/>
        <w:rPr>
          <w:sz w:val="22"/>
          <w:szCs w:val="22"/>
          <w:lang w:val="lv-LV"/>
        </w:rPr>
      </w:pPr>
      <w:r w:rsidRPr="005701C7">
        <w:rPr>
          <w:sz w:val="22"/>
          <w:szCs w:val="22"/>
          <w:lang w:val="lv-LV"/>
        </w:rPr>
        <w:t>apliecina, ka visi pieteikumam pievienotie dokumenti un informācija ir šī pieteikuma un piedāvājuma neatņemama sastāvdaļa</w:t>
      </w:r>
    </w:p>
    <w:p w14:paraId="5A793542" w14:textId="02581F1A" w:rsidR="00A76A6B" w:rsidRPr="00E67EAF" w:rsidRDefault="00251473" w:rsidP="00F424F3">
      <w:pPr>
        <w:pStyle w:val="Sarakstarindkopa"/>
        <w:numPr>
          <w:ilvl w:val="0"/>
          <w:numId w:val="17"/>
        </w:numPr>
        <w:tabs>
          <w:tab w:val="clear" w:pos="720"/>
          <w:tab w:val="num" w:pos="284"/>
          <w:tab w:val="left" w:pos="450"/>
        </w:tabs>
        <w:ind w:left="142" w:hanging="142"/>
        <w:jc w:val="both"/>
        <w:rPr>
          <w:sz w:val="22"/>
          <w:szCs w:val="22"/>
          <w:lang w:val="lv-LV"/>
        </w:rPr>
      </w:pPr>
      <w:r w:rsidRPr="00E67EAF">
        <w:rPr>
          <w:sz w:val="22"/>
          <w:szCs w:val="22"/>
          <w:lang w:val="lv-LV"/>
        </w:rPr>
        <w:t>garantē, ka v</w:t>
      </w:r>
      <w:r w:rsidR="001B3EA8" w:rsidRPr="00E67EAF">
        <w:rPr>
          <w:sz w:val="22"/>
          <w:szCs w:val="22"/>
          <w:lang w:val="lv-LV"/>
        </w:rPr>
        <w:t>isas sniegtās ziņas ir patiesas.</w:t>
      </w:r>
    </w:p>
    <w:p w14:paraId="76FD1E6F" w14:textId="77777777" w:rsidR="00A54DD6" w:rsidRPr="0007337B" w:rsidRDefault="004174F3" w:rsidP="004174F3">
      <w:pPr>
        <w:pStyle w:val="Pamattekstsaratkpi"/>
        <w:ind w:firstLine="0"/>
        <w:jc w:val="right"/>
        <w:rPr>
          <w:sz w:val="16"/>
          <w:szCs w:val="16"/>
          <w:lang w:val="lv-LV"/>
        </w:rPr>
      </w:pPr>
      <w:r w:rsidRPr="0007337B">
        <w:rPr>
          <w:sz w:val="16"/>
          <w:szCs w:val="16"/>
          <w:lang w:val="lv-LV"/>
        </w:rPr>
        <w:t>__________________</w:t>
      </w:r>
    </w:p>
    <w:p w14:paraId="67857305" w14:textId="77777777" w:rsidR="004174F3" w:rsidRPr="0007337B" w:rsidRDefault="004174F3" w:rsidP="004174F3">
      <w:pPr>
        <w:pStyle w:val="Pamattekstsaratkpi"/>
        <w:ind w:left="6480"/>
        <w:jc w:val="center"/>
        <w:rPr>
          <w:sz w:val="16"/>
          <w:szCs w:val="16"/>
          <w:lang w:val="lv-LV"/>
        </w:rPr>
      </w:pPr>
      <w:r w:rsidRPr="0007337B">
        <w:rPr>
          <w:sz w:val="16"/>
          <w:szCs w:val="16"/>
          <w:lang w:val="lv-LV"/>
        </w:rPr>
        <w:t>(paraksts)</w:t>
      </w:r>
    </w:p>
    <w:p w14:paraId="059A79D6" w14:textId="77777777" w:rsidR="00D06522" w:rsidRPr="0007337B" w:rsidRDefault="004174F3" w:rsidP="00D06522">
      <w:pPr>
        <w:pStyle w:val="Pamattekstsaratkpi"/>
        <w:ind w:firstLine="0"/>
        <w:jc w:val="right"/>
        <w:rPr>
          <w:sz w:val="16"/>
          <w:szCs w:val="16"/>
          <w:lang w:val="lv-LV"/>
        </w:rPr>
      </w:pPr>
      <w:r w:rsidRPr="0007337B">
        <w:rPr>
          <w:sz w:val="16"/>
          <w:szCs w:val="16"/>
          <w:lang w:val="lv-LV"/>
        </w:rPr>
        <w:t>z.v.</w:t>
      </w:r>
    </w:p>
    <w:p w14:paraId="1240B341" w14:textId="77777777" w:rsidR="004174F3" w:rsidRPr="0007337B" w:rsidRDefault="004174F3" w:rsidP="004174F3">
      <w:pPr>
        <w:pStyle w:val="Default"/>
        <w:rPr>
          <w:sz w:val="16"/>
          <w:szCs w:val="16"/>
        </w:rPr>
      </w:pPr>
      <w:r w:rsidRPr="0007337B">
        <w:rPr>
          <w:sz w:val="16"/>
          <w:szCs w:val="16"/>
        </w:rPr>
        <w:t>Pretendenta adrese _____________________________________________________________,</w:t>
      </w:r>
    </w:p>
    <w:p w14:paraId="5729740B" w14:textId="5A598510" w:rsidR="004174F3" w:rsidRPr="0007337B" w:rsidRDefault="004174F3" w:rsidP="004174F3">
      <w:pPr>
        <w:pStyle w:val="Default"/>
        <w:rPr>
          <w:sz w:val="16"/>
          <w:szCs w:val="16"/>
        </w:rPr>
      </w:pPr>
      <w:r w:rsidRPr="0007337B">
        <w:rPr>
          <w:sz w:val="16"/>
          <w:szCs w:val="16"/>
        </w:rPr>
        <w:t xml:space="preserve">tālruņa numuri, </w:t>
      </w:r>
      <w:r w:rsidR="0000011D" w:rsidRPr="0007337B">
        <w:rPr>
          <w:sz w:val="16"/>
          <w:szCs w:val="16"/>
        </w:rPr>
        <w:t xml:space="preserve">oficiālā </w:t>
      </w:r>
      <w:r w:rsidRPr="0007337B">
        <w:rPr>
          <w:sz w:val="16"/>
          <w:szCs w:val="16"/>
        </w:rPr>
        <w:t>e-pasta adrese ______________________________________________.</w:t>
      </w:r>
    </w:p>
    <w:p w14:paraId="6C55A302" w14:textId="77777777" w:rsidR="004174F3" w:rsidRPr="0007337B" w:rsidRDefault="004174F3" w:rsidP="004174F3">
      <w:pPr>
        <w:pStyle w:val="Default"/>
        <w:rPr>
          <w:sz w:val="16"/>
          <w:szCs w:val="16"/>
        </w:rPr>
      </w:pPr>
      <w:r w:rsidRPr="0007337B">
        <w:rPr>
          <w:sz w:val="16"/>
          <w:szCs w:val="16"/>
        </w:rPr>
        <w:t xml:space="preserve">Pretendenta vadītāja vai pilnvarotās personas amats, vārds un uzvārds </w:t>
      </w:r>
    </w:p>
    <w:p w14:paraId="2C5B7BD7" w14:textId="77777777" w:rsidR="000B7A74" w:rsidRPr="0007337B" w:rsidRDefault="004174F3" w:rsidP="006214CD">
      <w:pPr>
        <w:pStyle w:val="Default"/>
        <w:rPr>
          <w:sz w:val="16"/>
          <w:szCs w:val="16"/>
        </w:rPr>
      </w:pPr>
      <w:r w:rsidRPr="0007337B">
        <w:rPr>
          <w:sz w:val="16"/>
          <w:szCs w:val="16"/>
        </w:rPr>
        <w:t xml:space="preserve">________________________________ </w:t>
      </w:r>
    </w:p>
    <w:p w14:paraId="4CAAA12D" w14:textId="77777777" w:rsidR="00772D55" w:rsidRPr="0007337B" w:rsidRDefault="00772D55" w:rsidP="006214CD">
      <w:pPr>
        <w:pStyle w:val="Default"/>
        <w:rPr>
          <w:sz w:val="16"/>
          <w:szCs w:val="16"/>
        </w:rPr>
      </w:pPr>
    </w:p>
    <w:p w14:paraId="48F60C6B" w14:textId="77777777" w:rsidR="00821EC6" w:rsidRPr="0007337B" w:rsidRDefault="00821EC6" w:rsidP="00772D55">
      <w:pPr>
        <w:rPr>
          <w:b/>
          <w:bCs/>
          <w:u w:val="single"/>
          <w:lang w:val="lv-LV"/>
        </w:rPr>
      </w:pPr>
    </w:p>
    <w:p w14:paraId="2247533E" w14:textId="77777777" w:rsidR="002463C4" w:rsidRPr="0007337B" w:rsidRDefault="00380EED" w:rsidP="00673C22">
      <w:pPr>
        <w:keepNext/>
        <w:overflowPunct w:val="0"/>
        <w:autoSpaceDE w:val="0"/>
        <w:autoSpaceDN w:val="0"/>
        <w:adjustRightInd w:val="0"/>
        <w:jc w:val="right"/>
        <w:textAlignment w:val="baseline"/>
        <w:outlineLvl w:val="3"/>
        <w:rPr>
          <w:b/>
          <w:bCs/>
          <w:sz w:val="20"/>
          <w:szCs w:val="20"/>
          <w:lang w:val="lv-LV" w:eastAsia="x-none"/>
        </w:rPr>
      </w:pPr>
      <w:r w:rsidRPr="0007337B">
        <w:rPr>
          <w:lang w:val="lv-LV"/>
        </w:rPr>
        <w:br w:type="page"/>
      </w:r>
      <w:r w:rsidR="00683BB6" w:rsidRPr="0007337B">
        <w:rPr>
          <w:b/>
          <w:lang w:val="lv-LV"/>
        </w:rPr>
        <w:lastRenderedPageBreak/>
        <w:t>2</w:t>
      </w:r>
      <w:r w:rsidR="008F0E8D" w:rsidRPr="0007337B">
        <w:rPr>
          <w:b/>
          <w:bCs/>
          <w:sz w:val="20"/>
          <w:szCs w:val="20"/>
          <w:lang w:val="lv-LV" w:eastAsia="x-none"/>
        </w:rPr>
        <w:t>.p</w:t>
      </w:r>
      <w:r w:rsidR="00673C22" w:rsidRPr="0007337B">
        <w:rPr>
          <w:b/>
          <w:bCs/>
          <w:sz w:val="20"/>
          <w:szCs w:val="20"/>
          <w:lang w:val="lv-LV" w:eastAsia="x-none"/>
        </w:rPr>
        <w:t xml:space="preserve">ielikums </w:t>
      </w:r>
    </w:p>
    <w:p w14:paraId="25513A5B" w14:textId="77777777" w:rsidR="002463C4" w:rsidRPr="0007337B" w:rsidRDefault="00EE1D9F" w:rsidP="002463C4">
      <w:pPr>
        <w:jc w:val="right"/>
        <w:rPr>
          <w:sz w:val="20"/>
          <w:szCs w:val="20"/>
          <w:lang w:val="lv-LV"/>
        </w:rPr>
      </w:pPr>
      <w:r w:rsidRPr="0007337B">
        <w:rPr>
          <w:sz w:val="20"/>
          <w:szCs w:val="20"/>
          <w:lang w:val="lv-LV"/>
        </w:rPr>
        <w:t>VAS</w:t>
      </w:r>
      <w:r w:rsidR="002463C4" w:rsidRPr="0007337B">
        <w:rPr>
          <w:sz w:val="20"/>
          <w:szCs w:val="20"/>
          <w:lang w:val="lv-LV"/>
        </w:rPr>
        <w:t xml:space="preserve"> „Latvijas dzelzceļš”</w:t>
      </w:r>
    </w:p>
    <w:p w14:paraId="16FC0897" w14:textId="77777777" w:rsidR="005C352D" w:rsidRPr="0007337B" w:rsidRDefault="00683BB6" w:rsidP="002463C4">
      <w:pPr>
        <w:jc w:val="right"/>
        <w:rPr>
          <w:sz w:val="20"/>
          <w:szCs w:val="20"/>
          <w:lang w:val="lv-LV"/>
        </w:rPr>
      </w:pPr>
      <w:r w:rsidRPr="0007337B">
        <w:rPr>
          <w:sz w:val="20"/>
          <w:szCs w:val="20"/>
          <w:lang w:val="lv-LV"/>
        </w:rPr>
        <w:t>sarunu procedūras ar publikāciju</w:t>
      </w:r>
      <w:r w:rsidR="002463C4" w:rsidRPr="0007337B">
        <w:rPr>
          <w:sz w:val="20"/>
          <w:szCs w:val="20"/>
          <w:lang w:val="lv-LV"/>
        </w:rPr>
        <w:t xml:space="preserve"> </w:t>
      </w:r>
      <w:r w:rsidR="005C352D" w:rsidRPr="0007337B">
        <w:rPr>
          <w:sz w:val="20"/>
          <w:szCs w:val="20"/>
          <w:lang w:val="lv-LV"/>
        </w:rPr>
        <w:t>“Dzeramā ūdens un tā iekārtu piegāde</w:t>
      </w:r>
    </w:p>
    <w:p w14:paraId="38387DD1" w14:textId="5DE2361C" w:rsidR="002463C4" w:rsidRPr="0007337B" w:rsidRDefault="005C352D" w:rsidP="002463C4">
      <w:pPr>
        <w:jc w:val="right"/>
        <w:rPr>
          <w:sz w:val="20"/>
          <w:szCs w:val="20"/>
          <w:lang w:val="lv-LV"/>
        </w:rPr>
      </w:pPr>
      <w:r w:rsidRPr="0007337B">
        <w:rPr>
          <w:sz w:val="20"/>
          <w:szCs w:val="20"/>
          <w:lang w:val="lv-LV"/>
        </w:rPr>
        <w:t>„Latvijas dzelzceļš” koncerna vajadzībām”</w:t>
      </w:r>
    </w:p>
    <w:p w14:paraId="6A3F7CB6" w14:textId="77777777" w:rsidR="002463C4" w:rsidRPr="0007337B" w:rsidRDefault="002463C4" w:rsidP="002463C4">
      <w:pPr>
        <w:jc w:val="right"/>
        <w:rPr>
          <w:sz w:val="20"/>
          <w:szCs w:val="20"/>
          <w:lang w:val="lv-LV"/>
        </w:rPr>
      </w:pPr>
      <w:r w:rsidRPr="0007337B">
        <w:rPr>
          <w:sz w:val="20"/>
          <w:szCs w:val="20"/>
          <w:lang w:val="lv-LV"/>
        </w:rPr>
        <w:t>nolikumam</w:t>
      </w:r>
    </w:p>
    <w:p w14:paraId="20A03E64" w14:textId="77777777" w:rsidR="004800DE" w:rsidRPr="0007337B" w:rsidRDefault="004800DE" w:rsidP="002463C4">
      <w:pPr>
        <w:jc w:val="right"/>
        <w:rPr>
          <w:lang w:val="lv-LV"/>
        </w:rPr>
      </w:pPr>
    </w:p>
    <w:p w14:paraId="3E8647DD" w14:textId="77777777" w:rsidR="004800DE" w:rsidRPr="0007337B" w:rsidRDefault="004800DE" w:rsidP="004800DE">
      <w:pPr>
        <w:jc w:val="both"/>
        <w:rPr>
          <w:lang w:val="lv-LV"/>
        </w:rPr>
      </w:pPr>
    </w:p>
    <w:p w14:paraId="30BEC024" w14:textId="77777777" w:rsidR="005C352D" w:rsidRPr="0007337B" w:rsidRDefault="005C352D" w:rsidP="005C352D">
      <w:pPr>
        <w:keepNext/>
        <w:overflowPunct w:val="0"/>
        <w:autoSpaceDE w:val="0"/>
        <w:autoSpaceDN w:val="0"/>
        <w:adjustRightInd w:val="0"/>
        <w:jc w:val="center"/>
        <w:outlineLvl w:val="3"/>
        <w:rPr>
          <w:b/>
          <w:bCs/>
          <w:caps/>
          <w:lang w:val="lv-LV" w:eastAsia="x-none"/>
        </w:rPr>
      </w:pPr>
      <w:r w:rsidRPr="0007337B">
        <w:rPr>
          <w:b/>
          <w:bCs/>
          <w:lang w:val="lv-LV" w:eastAsia="x-none"/>
        </w:rPr>
        <w:t xml:space="preserve">INFORMĀCIJA PAR </w:t>
      </w:r>
      <w:r w:rsidRPr="0007337B">
        <w:rPr>
          <w:b/>
          <w:bCs/>
          <w:caps/>
          <w:lang w:val="lv-LV" w:eastAsia="x-none"/>
        </w:rPr>
        <w:t>finanšu apgrozījumu</w:t>
      </w:r>
    </w:p>
    <w:p w14:paraId="20DDE824" w14:textId="77777777" w:rsidR="005C352D" w:rsidRPr="0007337B" w:rsidRDefault="005C352D" w:rsidP="005C352D">
      <w:pPr>
        <w:keepNext/>
        <w:overflowPunct w:val="0"/>
        <w:autoSpaceDE w:val="0"/>
        <w:autoSpaceDN w:val="0"/>
        <w:adjustRightInd w:val="0"/>
        <w:jc w:val="center"/>
        <w:outlineLvl w:val="3"/>
        <w:rPr>
          <w:rFonts w:ascii="Times New Roman Bold" w:hAnsi="Times New Roman Bold"/>
          <w:b/>
          <w:bCs/>
          <w:lang w:val="lv-LV" w:eastAsia="x-none"/>
        </w:rPr>
      </w:pPr>
      <w:r w:rsidRPr="0007337B">
        <w:rPr>
          <w:rFonts w:ascii="Times New Roman Bold" w:hAnsi="Times New Roman Bold"/>
          <w:b/>
          <w:bCs/>
          <w:lang w:val="lv-LV" w:eastAsia="x-none"/>
        </w:rPr>
        <w:t>pēdējos 3 (trīs)</w:t>
      </w:r>
      <w:r w:rsidRPr="0007337B">
        <w:rPr>
          <w:rFonts w:ascii="Times New Roman Bold" w:hAnsi="Times New Roman Bold"/>
          <w:b/>
          <w:bCs/>
          <w:vertAlign w:val="superscript"/>
          <w:lang w:val="lv-LV" w:eastAsia="x-none"/>
        </w:rPr>
        <w:footnoteReference w:id="3"/>
      </w:r>
      <w:r w:rsidRPr="0007337B">
        <w:rPr>
          <w:rFonts w:ascii="Times New Roman Bold" w:hAnsi="Times New Roman Bold"/>
          <w:b/>
          <w:bCs/>
          <w:lang w:val="lv-LV" w:eastAsia="x-none"/>
        </w:rPr>
        <w:t xml:space="preserve"> gados</w:t>
      </w:r>
    </w:p>
    <w:p w14:paraId="7C1F765B" w14:textId="77777777" w:rsidR="005C352D" w:rsidRPr="0007337B" w:rsidRDefault="005C352D" w:rsidP="005C352D">
      <w:pPr>
        <w:jc w:val="center"/>
        <w:rPr>
          <w:rFonts w:eastAsia="Calibri"/>
          <w:i/>
          <w:sz w:val="22"/>
          <w:szCs w:val="22"/>
          <w:lang w:val="lv-LV" w:eastAsia="x-none"/>
        </w:rPr>
      </w:pPr>
    </w:p>
    <w:p w14:paraId="5E0C739F" w14:textId="77777777" w:rsidR="005C352D" w:rsidRPr="0007337B" w:rsidRDefault="005C352D" w:rsidP="005C352D">
      <w:pPr>
        <w:jc w:val="center"/>
        <w:rPr>
          <w:rFonts w:eastAsia="Calibri"/>
          <w:i/>
          <w:sz w:val="22"/>
          <w:szCs w:val="22"/>
          <w:lang w:val="lv-LV"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936"/>
        <w:gridCol w:w="1355"/>
        <w:gridCol w:w="2288"/>
        <w:gridCol w:w="2259"/>
      </w:tblGrid>
      <w:tr w:rsidR="005C352D" w:rsidRPr="0007337B" w14:paraId="0A541A6F" w14:textId="77777777" w:rsidTr="00781FAC">
        <w:tc>
          <w:tcPr>
            <w:tcW w:w="2378" w:type="dxa"/>
            <w:vMerge w:val="restart"/>
            <w:tcBorders>
              <w:top w:val="single" w:sz="4" w:space="0" w:color="auto"/>
              <w:left w:val="single" w:sz="4" w:space="0" w:color="auto"/>
              <w:bottom w:val="single" w:sz="4" w:space="0" w:color="auto"/>
              <w:right w:val="single" w:sz="4" w:space="0" w:color="auto"/>
            </w:tcBorders>
            <w:hideMark/>
          </w:tcPr>
          <w:p w14:paraId="1EBC90A0" w14:textId="77777777" w:rsidR="005C352D" w:rsidRPr="0007337B" w:rsidRDefault="005C352D" w:rsidP="005C352D">
            <w:pPr>
              <w:spacing w:after="200" w:line="276" w:lineRule="auto"/>
              <w:jc w:val="center"/>
              <w:rPr>
                <w:rFonts w:eastAsia="Calibri"/>
                <w:sz w:val="22"/>
                <w:szCs w:val="22"/>
                <w:lang w:val="lv-LV"/>
              </w:rPr>
            </w:pPr>
            <w:r w:rsidRPr="0007337B">
              <w:rPr>
                <w:rFonts w:eastAsia="Calibri"/>
                <w:sz w:val="22"/>
                <w:szCs w:val="22"/>
                <w:lang w:val="lv-LV"/>
              </w:rPr>
              <w:t>Pretendenta nosaukums</w:t>
            </w:r>
          </w:p>
        </w:tc>
        <w:tc>
          <w:tcPr>
            <w:tcW w:w="936" w:type="dxa"/>
            <w:tcBorders>
              <w:top w:val="single" w:sz="4" w:space="0" w:color="auto"/>
              <w:left w:val="single" w:sz="4" w:space="0" w:color="auto"/>
              <w:bottom w:val="single" w:sz="4" w:space="0" w:color="auto"/>
              <w:right w:val="nil"/>
            </w:tcBorders>
          </w:tcPr>
          <w:p w14:paraId="43051940" w14:textId="77777777" w:rsidR="005C352D" w:rsidRPr="0007337B" w:rsidRDefault="005C352D" w:rsidP="005C352D">
            <w:pPr>
              <w:spacing w:after="200" w:line="276" w:lineRule="auto"/>
              <w:jc w:val="both"/>
              <w:rPr>
                <w:rFonts w:eastAsia="Calibri"/>
                <w:sz w:val="22"/>
                <w:szCs w:val="22"/>
                <w:lang w:val="lv-LV"/>
              </w:rPr>
            </w:pPr>
          </w:p>
        </w:tc>
        <w:tc>
          <w:tcPr>
            <w:tcW w:w="3643" w:type="dxa"/>
            <w:gridSpan w:val="2"/>
            <w:tcBorders>
              <w:top w:val="single" w:sz="4" w:space="0" w:color="auto"/>
              <w:left w:val="nil"/>
              <w:bottom w:val="single" w:sz="4" w:space="0" w:color="auto"/>
              <w:right w:val="nil"/>
            </w:tcBorders>
            <w:hideMark/>
          </w:tcPr>
          <w:p w14:paraId="35A67EE6" w14:textId="77777777" w:rsidR="005C352D" w:rsidRPr="0007337B" w:rsidRDefault="005C352D" w:rsidP="005C352D">
            <w:pPr>
              <w:spacing w:after="200" w:line="276" w:lineRule="auto"/>
              <w:jc w:val="both"/>
              <w:rPr>
                <w:rFonts w:eastAsia="Calibri"/>
                <w:sz w:val="22"/>
                <w:szCs w:val="22"/>
                <w:lang w:val="lv-LV"/>
              </w:rPr>
            </w:pPr>
            <w:r w:rsidRPr="0007337B">
              <w:rPr>
                <w:rFonts w:eastAsia="Calibri"/>
                <w:sz w:val="22"/>
                <w:szCs w:val="22"/>
                <w:lang w:val="lv-LV"/>
              </w:rPr>
              <w:t>Apgrozījums (</w:t>
            </w:r>
            <w:r w:rsidRPr="0007337B">
              <w:rPr>
                <w:rFonts w:eastAsia="Calibri"/>
                <w:i/>
                <w:sz w:val="22"/>
                <w:szCs w:val="22"/>
                <w:lang w:val="lv-LV"/>
              </w:rPr>
              <w:t>EUR</w:t>
            </w:r>
            <w:r w:rsidRPr="0007337B">
              <w:rPr>
                <w:rFonts w:eastAsia="Calibri"/>
                <w:sz w:val="22"/>
                <w:szCs w:val="22"/>
                <w:lang w:val="lv-LV"/>
              </w:rPr>
              <w:t>, bez PVN)</w:t>
            </w:r>
          </w:p>
        </w:tc>
        <w:tc>
          <w:tcPr>
            <w:tcW w:w="2259" w:type="dxa"/>
            <w:tcBorders>
              <w:top w:val="single" w:sz="4" w:space="0" w:color="auto"/>
              <w:left w:val="nil"/>
              <w:bottom w:val="single" w:sz="4" w:space="0" w:color="auto"/>
              <w:right w:val="single" w:sz="4" w:space="0" w:color="auto"/>
            </w:tcBorders>
          </w:tcPr>
          <w:p w14:paraId="4F5EFE71" w14:textId="77777777" w:rsidR="005C352D" w:rsidRPr="0007337B" w:rsidRDefault="005C352D" w:rsidP="005C352D">
            <w:pPr>
              <w:spacing w:after="200" w:line="276" w:lineRule="auto"/>
              <w:jc w:val="both"/>
              <w:rPr>
                <w:rFonts w:eastAsia="Calibri"/>
                <w:sz w:val="22"/>
                <w:szCs w:val="22"/>
                <w:lang w:val="lv-LV"/>
              </w:rPr>
            </w:pPr>
          </w:p>
        </w:tc>
      </w:tr>
      <w:tr w:rsidR="005C352D" w:rsidRPr="0007337B" w14:paraId="38996DAD" w14:textId="77777777" w:rsidTr="00781FAC">
        <w:tc>
          <w:tcPr>
            <w:tcW w:w="0" w:type="auto"/>
            <w:vMerge/>
            <w:tcBorders>
              <w:top w:val="single" w:sz="4" w:space="0" w:color="auto"/>
              <w:left w:val="single" w:sz="4" w:space="0" w:color="auto"/>
              <w:bottom w:val="single" w:sz="4" w:space="0" w:color="auto"/>
              <w:right w:val="single" w:sz="4" w:space="0" w:color="auto"/>
            </w:tcBorders>
            <w:vAlign w:val="center"/>
            <w:hideMark/>
          </w:tcPr>
          <w:p w14:paraId="5786BE95" w14:textId="77777777" w:rsidR="005C352D" w:rsidRPr="0007337B" w:rsidRDefault="005C352D" w:rsidP="005C352D">
            <w:pPr>
              <w:rPr>
                <w:rFonts w:eastAsia="Calibri"/>
                <w:sz w:val="22"/>
                <w:szCs w:val="22"/>
                <w:lang w:val="lv-LV"/>
              </w:rPr>
            </w:pPr>
          </w:p>
        </w:tc>
        <w:tc>
          <w:tcPr>
            <w:tcW w:w="2291" w:type="dxa"/>
            <w:gridSpan w:val="2"/>
            <w:tcBorders>
              <w:top w:val="single" w:sz="4" w:space="0" w:color="auto"/>
              <w:left w:val="single" w:sz="4" w:space="0" w:color="auto"/>
              <w:bottom w:val="single" w:sz="4" w:space="0" w:color="auto"/>
              <w:right w:val="single" w:sz="4" w:space="0" w:color="auto"/>
            </w:tcBorders>
            <w:hideMark/>
          </w:tcPr>
          <w:p w14:paraId="674A450D" w14:textId="77777777" w:rsidR="005C352D" w:rsidRPr="0007337B" w:rsidRDefault="005C352D" w:rsidP="005C352D">
            <w:pPr>
              <w:spacing w:after="200" w:line="276" w:lineRule="auto"/>
              <w:jc w:val="center"/>
              <w:rPr>
                <w:rFonts w:eastAsia="Calibri"/>
                <w:sz w:val="22"/>
                <w:szCs w:val="22"/>
                <w:lang w:val="lv-LV"/>
              </w:rPr>
            </w:pPr>
            <w:r w:rsidRPr="0007337B">
              <w:rPr>
                <w:rFonts w:eastAsia="Calibri"/>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hideMark/>
          </w:tcPr>
          <w:p w14:paraId="2747E548" w14:textId="77777777" w:rsidR="005C352D" w:rsidRPr="0007337B" w:rsidRDefault="005C352D" w:rsidP="005C352D">
            <w:pPr>
              <w:spacing w:after="200" w:line="276" w:lineRule="auto"/>
              <w:jc w:val="center"/>
              <w:rPr>
                <w:rFonts w:eastAsia="Calibri"/>
                <w:sz w:val="22"/>
                <w:szCs w:val="22"/>
                <w:lang w:val="lv-LV"/>
              </w:rPr>
            </w:pPr>
            <w:r w:rsidRPr="0007337B">
              <w:rPr>
                <w:rFonts w:eastAsia="Calibri"/>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hideMark/>
          </w:tcPr>
          <w:p w14:paraId="0C33C1AB" w14:textId="77777777" w:rsidR="005C352D" w:rsidRPr="0007337B" w:rsidRDefault="005C352D" w:rsidP="005C352D">
            <w:pPr>
              <w:spacing w:after="200" w:line="276" w:lineRule="auto"/>
              <w:jc w:val="center"/>
              <w:rPr>
                <w:rFonts w:eastAsia="Calibri"/>
                <w:sz w:val="22"/>
                <w:szCs w:val="22"/>
                <w:lang w:val="lv-LV"/>
              </w:rPr>
            </w:pPr>
            <w:r w:rsidRPr="0007337B">
              <w:rPr>
                <w:rFonts w:eastAsia="Calibri"/>
                <w:sz w:val="22"/>
                <w:szCs w:val="22"/>
                <w:lang w:val="lv-LV"/>
              </w:rPr>
              <w:t>20__.gadā</w:t>
            </w:r>
          </w:p>
        </w:tc>
      </w:tr>
      <w:tr w:rsidR="005C352D" w:rsidRPr="0007337B" w14:paraId="28103115" w14:textId="77777777" w:rsidTr="00781FAC">
        <w:tc>
          <w:tcPr>
            <w:tcW w:w="2378" w:type="dxa"/>
            <w:tcBorders>
              <w:top w:val="single" w:sz="4" w:space="0" w:color="auto"/>
              <w:left w:val="single" w:sz="4" w:space="0" w:color="auto"/>
              <w:bottom w:val="single" w:sz="4" w:space="0" w:color="auto"/>
              <w:right w:val="single" w:sz="4" w:space="0" w:color="auto"/>
            </w:tcBorders>
          </w:tcPr>
          <w:p w14:paraId="7111544B" w14:textId="77777777" w:rsidR="005C352D" w:rsidRPr="0007337B" w:rsidRDefault="005C352D" w:rsidP="005C352D">
            <w:pPr>
              <w:spacing w:after="200" w:line="276" w:lineRule="auto"/>
              <w:jc w:val="both"/>
              <w:rPr>
                <w:rFonts w:eastAsia="Calibri"/>
                <w:sz w:val="22"/>
                <w:szCs w:val="22"/>
                <w:lang w:val="lv-LV"/>
              </w:rPr>
            </w:pPr>
          </w:p>
        </w:tc>
        <w:tc>
          <w:tcPr>
            <w:tcW w:w="2291" w:type="dxa"/>
            <w:gridSpan w:val="2"/>
            <w:tcBorders>
              <w:top w:val="single" w:sz="4" w:space="0" w:color="auto"/>
              <w:left w:val="single" w:sz="4" w:space="0" w:color="auto"/>
              <w:bottom w:val="single" w:sz="4" w:space="0" w:color="auto"/>
              <w:right w:val="single" w:sz="4" w:space="0" w:color="auto"/>
            </w:tcBorders>
          </w:tcPr>
          <w:p w14:paraId="40DBC844" w14:textId="77777777" w:rsidR="005C352D" w:rsidRPr="0007337B" w:rsidRDefault="005C352D" w:rsidP="005C352D">
            <w:pPr>
              <w:spacing w:after="200" w:line="276" w:lineRule="auto"/>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4A9EBED4" w14:textId="77777777" w:rsidR="005C352D" w:rsidRPr="0007337B" w:rsidRDefault="005C352D" w:rsidP="005C352D">
            <w:pPr>
              <w:spacing w:after="200" w:line="276" w:lineRule="auto"/>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470BBAF5" w14:textId="77777777" w:rsidR="005C352D" w:rsidRPr="0007337B" w:rsidRDefault="005C352D" w:rsidP="005C352D">
            <w:pPr>
              <w:spacing w:after="200" w:line="276" w:lineRule="auto"/>
              <w:jc w:val="both"/>
              <w:rPr>
                <w:rFonts w:eastAsia="Calibri"/>
                <w:sz w:val="22"/>
                <w:szCs w:val="22"/>
                <w:lang w:val="lv-LV"/>
              </w:rPr>
            </w:pPr>
          </w:p>
        </w:tc>
      </w:tr>
    </w:tbl>
    <w:p w14:paraId="1037B192" w14:textId="77777777" w:rsidR="005C352D" w:rsidRPr="0007337B" w:rsidRDefault="005C352D" w:rsidP="005C352D">
      <w:pPr>
        <w:ind w:left="142" w:hanging="142"/>
        <w:rPr>
          <w:rFonts w:eastAsia="Calibri"/>
          <w:sz w:val="20"/>
          <w:szCs w:val="22"/>
          <w:lang w:val="lv-LV"/>
        </w:rPr>
      </w:pPr>
    </w:p>
    <w:p w14:paraId="43A3F7B2" w14:textId="77777777" w:rsidR="005C352D" w:rsidRPr="0007337B" w:rsidRDefault="005C352D" w:rsidP="005C352D">
      <w:pPr>
        <w:ind w:left="142" w:hanging="142"/>
        <w:rPr>
          <w:rFonts w:eastAsia="Calibri"/>
          <w:sz w:val="20"/>
          <w:szCs w:val="22"/>
          <w:lang w:val="lv-LV"/>
        </w:rPr>
      </w:pPr>
    </w:p>
    <w:p w14:paraId="04623059" w14:textId="77777777" w:rsidR="005C352D" w:rsidRPr="0007337B" w:rsidRDefault="005C352D" w:rsidP="005C352D">
      <w:pPr>
        <w:ind w:left="142" w:hanging="142"/>
        <w:rPr>
          <w:rFonts w:eastAsia="Calibri"/>
          <w:sz w:val="20"/>
          <w:szCs w:val="22"/>
          <w:lang w:val="lv-LV"/>
        </w:rPr>
      </w:pPr>
    </w:p>
    <w:p w14:paraId="45E58127" w14:textId="77777777" w:rsidR="005C352D" w:rsidRPr="0007337B" w:rsidRDefault="005C352D" w:rsidP="005C352D">
      <w:pPr>
        <w:ind w:left="142" w:hanging="142"/>
        <w:rPr>
          <w:rFonts w:eastAsia="Calibri"/>
          <w:sz w:val="20"/>
          <w:szCs w:val="22"/>
          <w:lang w:val="lv-LV"/>
        </w:rPr>
      </w:pPr>
    </w:p>
    <w:p w14:paraId="10987F33" w14:textId="77777777" w:rsidR="005C352D" w:rsidRPr="0007337B" w:rsidRDefault="005C352D" w:rsidP="005C352D">
      <w:pPr>
        <w:autoSpaceDE w:val="0"/>
        <w:autoSpaceDN w:val="0"/>
        <w:adjustRightInd w:val="0"/>
        <w:rPr>
          <w:rFonts w:eastAsia="Calibri"/>
          <w:sz w:val="22"/>
          <w:szCs w:val="22"/>
          <w:lang w:val="lv-LV" w:eastAsia="lv-LV"/>
        </w:rPr>
      </w:pPr>
      <w:r w:rsidRPr="0007337B">
        <w:rPr>
          <w:rFonts w:eastAsia="Calibri"/>
          <w:sz w:val="22"/>
          <w:szCs w:val="22"/>
          <w:lang w:val="lv-LV" w:eastAsia="lv-LV"/>
        </w:rPr>
        <w:t>Vadītāja vai pilnvarotās personas paraksts: __________________________________</w:t>
      </w:r>
    </w:p>
    <w:p w14:paraId="45548CB0" w14:textId="77777777" w:rsidR="005C352D" w:rsidRPr="0007337B" w:rsidRDefault="005C352D" w:rsidP="005C352D">
      <w:pPr>
        <w:autoSpaceDE w:val="0"/>
        <w:autoSpaceDN w:val="0"/>
        <w:adjustRightInd w:val="0"/>
        <w:rPr>
          <w:rFonts w:eastAsia="Calibri"/>
          <w:sz w:val="22"/>
          <w:szCs w:val="22"/>
          <w:lang w:val="lv-LV" w:eastAsia="lv-LV"/>
        </w:rPr>
      </w:pPr>
    </w:p>
    <w:p w14:paraId="57A60883" w14:textId="77777777" w:rsidR="005C352D" w:rsidRPr="0007337B" w:rsidRDefault="005C352D" w:rsidP="005C352D">
      <w:pPr>
        <w:autoSpaceDE w:val="0"/>
        <w:autoSpaceDN w:val="0"/>
        <w:adjustRightInd w:val="0"/>
        <w:rPr>
          <w:rFonts w:eastAsia="Calibri"/>
          <w:sz w:val="22"/>
          <w:szCs w:val="22"/>
          <w:lang w:val="lv-LV" w:eastAsia="lv-LV"/>
        </w:rPr>
      </w:pPr>
    </w:p>
    <w:p w14:paraId="17A17BDC" w14:textId="77777777" w:rsidR="005C352D" w:rsidRPr="0007337B" w:rsidRDefault="005C352D" w:rsidP="005C352D">
      <w:pPr>
        <w:autoSpaceDE w:val="0"/>
        <w:autoSpaceDN w:val="0"/>
        <w:adjustRightInd w:val="0"/>
        <w:rPr>
          <w:rFonts w:eastAsia="Calibri"/>
          <w:sz w:val="22"/>
          <w:szCs w:val="22"/>
          <w:lang w:val="lv-LV" w:eastAsia="lv-LV"/>
        </w:rPr>
      </w:pPr>
      <w:r w:rsidRPr="0007337B">
        <w:rPr>
          <w:rFonts w:eastAsia="Calibri"/>
          <w:sz w:val="22"/>
          <w:szCs w:val="22"/>
          <w:lang w:val="lv-LV" w:eastAsia="lv-LV"/>
        </w:rPr>
        <w:t>Vadītāja vai pilnvarotās personas vārds, uzvārds, amats ________________________</w:t>
      </w:r>
    </w:p>
    <w:p w14:paraId="29195A79" w14:textId="77777777" w:rsidR="005C352D" w:rsidRPr="0007337B" w:rsidRDefault="005C352D" w:rsidP="005C352D">
      <w:pPr>
        <w:autoSpaceDE w:val="0"/>
        <w:autoSpaceDN w:val="0"/>
        <w:adjustRightInd w:val="0"/>
        <w:ind w:firstLine="7371"/>
        <w:rPr>
          <w:rFonts w:eastAsia="Calibri"/>
          <w:sz w:val="22"/>
          <w:szCs w:val="22"/>
          <w:lang w:val="lv-LV" w:eastAsia="lv-LV"/>
        </w:rPr>
      </w:pPr>
      <w:r w:rsidRPr="0007337B">
        <w:rPr>
          <w:rFonts w:eastAsia="Calibri"/>
          <w:sz w:val="22"/>
          <w:szCs w:val="22"/>
          <w:lang w:val="lv-LV" w:eastAsia="lv-LV"/>
        </w:rPr>
        <w:t>z.v.</w:t>
      </w:r>
    </w:p>
    <w:p w14:paraId="5EE95E91" w14:textId="77777777" w:rsidR="004800DE" w:rsidRPr="0007337B" w:rsidRDefault="004800DE" w:rsidP="00D84896">
      <w:pPr>
        <w:tabs>
          <w:tab w:val="center" w:pos="4153"/>
          <w:tab w:val="right" w:pos="8306"/>
        </w:tabs>
        <w:rPr>
          <w:b/>
          <w:sz w:val="22"/>
          <w:lang w:val="lv-LV"/>
        </w:rPr>
      </w:pPr>
    </w:p>
    <w:p w14:paraId="39DDD231" w14:textId="77777777" w:rsidR="00673546" w:rsidRPr="0007337B" w:rsidRDefault="00673546" w:rsidP="002463C4">
      <w:pPr>
        <w:pStyle w:val="BodyTextIndent31"/>
        <w:ind w:firstLine="0"/>
      </w:pPr>
    </w:p>
    <w:p w14:paraId="0DD582C3" w14:textId="77777777" w:rsidR="00A17966" w:rsidRPr="0007337B" w:rsidRDefault="00A17966" w:rsidP="004800DE">
      <w:pPr>
        <w:autoSpaceDE w:val="0"/>
        <w:autoSpaceDN w:val="0"/>
        <w:adjustRightInd w:val="0"/>
        <w:rPr>
          <w:lang w:val="lv-LV" w:eastAsia="lv-LV"/>
        </w:rPr>
      </w:pPr>
    </w:p>
    <w:p w14:paraId="530627F7" w14:textId="77777777" w:rsidR="00A17966" w:rsidRPr="0007337B" w:rsidRDefault="00A17966" w:rsidP="00BD138B">
      <w:pPr>
        <w:jc w:val="both"/>
        <w:rPr>
          <w:lang w:val="lv-LV"/>
        </w:rPr>
      </w:pPr>
    </w:p>
    <w:p w14:paraId="2E380041" w14:textId="77777777" w:rsidR="00D24F19" w:rsidRPr="0007337B" w:rsidRDefault="00D24F19" w:rsidP="00A17966">
      <w:pPr>
        <w:pStyle w:val="Virsraksts4"/>
        <w:jc w:val="right"/>
      </w:pPr>
    </w:p>
    <w:p w14:paraId="356E8911" w14:textId="77777777" w:rsidR="00D24F19" w:rsidRPr="0007337B" w:rsidRDefault="00D24F19" w:rsidP="00A17966">
      <w:pPr>
        <w:pStyle w:val="Virsraksts4"/>
        <w:jc w:val="right"/>
      </w:pPr>
    </w:p>
    <w:p w14:paraId="6C8D27A4" w14:textId="77777777" w:rsidR="00D24F19" w:rsidRPr="0007337B" w:rsidRDefault="00D24F19" w:rsidP="00A17966">
      <w:pPr>
        <w:pStyle w:val="Virsraksts4"/>
        <w:jc w:val="right"/>
      </w:pPr>
    </w:p>
    <w:p w14:paraId="7E36AFF1" w14:textId="77777777" w:rsidR="00D24F19" w:rsidRPr="0007337B" w:rsidRDefault="00D24F19" w:rsidP="00A17966">
      <w:pPr>
        <w:pStyle w:val="Virsraksts4"/>
        <w:jc w:val="right"/>
      </w:pPr>
    </w:p>
    <w:p w14:paraId="1308AA03" w14:textId="77777777" w:rsidR="00D24F19" w:rsidRPr="0007337B" w:rsidRDefault="00D24F19" w:rsidP="00A17966">
      <w:pPr>
        <w:pStyle w:val="Virsraksts4"/>
        <w:jc w:val="right"/>
      </w:pPr>
    </w:p>
    <w:p w14:paraId="4E6EF980" w14:textId="77777777" w:rsidR="004A3BC4" w:rsidRPr="0007337B" w:rsidRDefault="004A3BC4" w:rsidP="004A3BC4">
      <w:pPr>
        <w:rPr>
          <w:lang w:val="lv-LV"/>
        </w:rPr>
      </w:pPr>
    </w:p>
    <w:p w14:paraId="12667720" w14:textId="77777777" w:rsidR="004A3BC4" w:rsidRPr="0007337B" w:rsidRDefault="004A3BC4" w:rsidP="000442E0">
      <w:pPr>
        <w:pStyle w:val="Virsraksts4"/>
        <w:jc w:val="right"/>
      </w:pPr>
    </w:p>
    <w:p w14:paraId="7FF4AF02" w14:textId="77777777" w:rsidR="00B915DA" w:rsidRPr="0007337B" w:rsidRDefault="00B915DA" w:rsidP="00B915DA">
      <w:pPr>
        <w:rPr>
          <w:lang w:val="lv-LV"/>
        </w:rPr>
      </w:pPr>
    </w:p>
    <w:p w14:paraId="68EADC41" w14:textId="77777777" w:rsidR="00B915DA" w:rsidRPr="0007337B" w:rsidRDefault="00B915DA" w:rsidP="00B915DA">
      <w:pPr>
        <w:rPr>
          <w:lang w:val="lv-LV"/>
        </w:rPr>
      </w:pPr>
    </w:p>
    <w:p w14:paraId="1510A59F" w14:textId="77777777" w:rsidR="00B915DA" w:rsidRPr="0007337B" w:rsidRDefault="00B915DA" w:rsidP="00B915DA">
      <w:pPr>
        <w:rPr>
          <w:lang w:val="lv-LV"/>
        </w:rPr>
      </w:pPr>
    </w:p>
    <w:p w14:paraId="3AAE8FD7" w14:textId="77777777" w:rsidR="00B915DA" w:rsidRPr="0007337B" w:rsidRDefault="00B915DA" w:rsidP="00B915DA">
      <w:pPr>
        <w:rPr>
          <w:lang w:val="lv-LV"/>
        </w:rPr>
      </w:pPr>
    </w:p>
    <w:p w14:paraId="55D10518" w14:textId="77777777" w:rsidR="004A3BC4" w:rsidRPr="0007337B" w:rsidRDefault="004A3BC4" w:rsidP="004A3BC4">
      <w:pPr>
        <w:rPr>
          <w:lang w:val="lv-LV"/>
        </w:rPr>
      </w:pPr>
    </w:p>
    <w:p w14:paraId="4EBD4954" w14:textId="77777777" w:rsidR="004A3BC4" w:rsidRPr="0007337B" w:rsidRDefault="004A3BC4" w:rsidP="004A3BC4">
      <w:pPr>
        <w:rPr>
          <w:lang w:val="lv-LV"/>
        </w:rPr>
      </w:pPr>
    </w:p>
    <w:p w14:paraId="4EB2ECAA" w14:textId="77777777" w:rsidR="004A3BC4" w:rsidRPr="0007337B" w:rsidRDefault="004A3BC4" w:rsidP="004A3BC4">
      <w:pPr>
        <w:rPr>
          <w:lang w:val="lv-LV"/>
        </w:rPr>
      </w:pPr>
    </w:p>
    <w:p w14:paraId="412E04BC" w14:textId="77777777" w:rsidR="004A3BC4" w:rsidRPr="0007337B" w:rsidRDefault="004A3BC4" w:rsidP="004A3BC4">
      <w:pPr>
        <w:rPr>
          <w:lang w:val="lv-LV"/>
        </w:rPr>
      </w:pPr>
    </w:p>
    <w:p w14:paraId="1D786502" w14:textId="77777777" w:rsidR="004A3BC4" w:rsidRPr="0007337B" w:rsidRDefault="003E6AFF" w:rsidP="004A3BC4">
      <w:pPr>
        <w:rPr>
          <w:lang w:val="lv-LV"/>
        </w:rPr>
      </w:pPr>
      <w:r w:rsidRPr="0007337B">
        <w:rPr>
          <w:lang w:val="lv-LV"/>
        </w:rPr>
        <w:br w:type="page"/>
      </w:r>
    </w:p>
    <w:p w14:paraId="2EC7C6DC" w14:textId="77777777" w:rsidR="00673C22" w:rsidRPr="0007337B" w:rsidRDefault="00683BB6" w:rsidP="00673C22">
      <w:pPr>
        <w:keepNext/>
        <w:overflowPunct w:val="0"/>
        <w:autoSpaceDE w:val="0"/>
        <w:autoSpaceDN w:val="0"/>
        <w:adjustRightInd w:val="0"/>
        <w:jc w:val="right"/>
        <w:textAlignment w:val="baseline"/>
        <w:outlineLvl w:val="3"/>
        <w:rPr>
          <w:b/>
          <w:bCs/>
          <w:sz w:val="20"/>
          <w:szCs w:val="20"/>
          <w:lang w:val="lv-LV" w:eastAsia="x-none"/>
        </w:rPr>
      </w:pPr>
      <w:r w:rsidRPr="0007337B">
        <w:rPr>
          <w:b/>
          <w:bCs/>
          <w:lang w:val="lv-LV" w:eastAsia="x-none"/>
        </w:rPr>
        <w:lastRenderedPageBreak/>
        <w:t>3</w:t>
      </w:r>
      <w:r w:rsidR="008F0E8D" w:rsidRPr="0007337B">
        <w:rPr>
          <w:b/>
          <w:bCs/>
          <w:sz w:val="20"/>
          <w:szCs w:val="20"/>
          <w:lang w:val="lv-LV" w:eastAsia="x-none"/>
        </w:rPr>
        <w:t>.pielikums</w:t>
      </w:r>
    </w:p>
    <w:p w14:paraId="4124A430" w14:textId="77777777" w:rsidR="000442E0" w:rsidRPr="0007337B" w:rsidRDefault="00EE1D9F" w:rsidP="000442E0">
      <w:pPr>
        <w:jc w:val="right"/>
        <w:rPr>
          <w:sz w:val="20"/>
          <w:szCs w:val="20"/>
          <w:lang w:val="lv-LV"/>
        </w:rPr>
      </w:pPr>
      <w:r w:rsidRPr="0007337B">
        <w:rPr>
          <w:sz w:val="20"/>
          <w:szCs w:val="20"/>
          <w:lang w:val="lv-LV"/>
        </w:rPr>
        <w:t>VAS</w:t>
      </w:r>
      <w:r w:rsidR="000442E0" w:rsidRPr="0007337B">
        <w:rPr>
          <w:sz w:val="20"/>
          <w:szCs w:val="20"/>
          <w:lang w:val="lv-LV"/>
        </w:rPr>
        <w:t xml:space="preserve"> „Latvijas dzelzceļš”</w:t>
      </w:r>
    </w:p>
    <w:p w14:paraId="4834621B" w14:textId="77777777" w:rsidR="005C352D" w:rsidRPr="0007337B" w:rsidRDefault="00683BB6" w:rsidP="005C352D">
      <w:pPr>
        <w:jc w:val="right"/>
        <w:rPr>
          <w:sz w:val="20"/>
          <w:szCs w:val="20"/>
          <w:lang w:val="lv-LV"/>
        </w:rPr>
      </w:pPr>
      <w:r w:rsidRPr="0007337B">
        <w:rPr>
          <w:sz w:val="20"/>
          <w:szCs w:val="20"/>
          <w:lang w:val="lv-LV"/>
        </w:rPr>
        <w:t xml:space="preserve">sarunu procedūras ar publikāciju </w:t>
      </w:r>
      <w:r w:rsidR="005C352D" w:rsidRPr="0007337B">
        <w:rPr>
          <w:sz w:val="20"/>
          <w:szCs w:val="20"/>
          <w:lang w:val="lv-LV"/>
        </w:rPr>
        <w:t>“Dzeramā ūdens un tā iekārtu piegāde</w:t>
      </w:r>
    </w:p>
    <w:p w14:paraId="7986DC36" w14:textId="6B46918E" w:rsidR="000442E0" w:rsidRPr="0007337B" w:rsidRDefault="005C352D" w:rsidP="005C352D">
      <w:pPr>
        <w:jc w:val="right"/>
        <w:rPr>
          <w:lang w:val="lv-LV"/>
        </w:rPr>
      </w:pPr>
      <w:r w:rsidRPr="0007337B">
        <w:rPr>
          <w:sz w:val="20"/>
          <w:szCs w:val="20"/>
          <w:lang w:val="lv-LV"/>
        </w:rPr>
        <w:t xml:space="preserve">„Latvijas dzelzceļš” koncerna vajadzībām” </w:t>
      </w:r>
      <w:r w:rsidR="000442E0" w:rsidRPr="0007337B">
        <w:rPr>
          <w:sz w:val="20"/>
          <w:szCs w:val="20"/>
          <w:lang w:val="lv-LV"/>
        </w:rPr>
        <w:t>nolikumam</w:t>
      </w:r>
    </w:p>
    <w:p w14:paraId="45BB07CA" w14:textId="77777777" w:rsidR="000442E0" w:rsidRPr="0007337B" w:rsidRDefault="000442E0" w:rsidP="0059304E">
      <w:pPr>
        <w:pStyle w:val="Virsraksts4"/>
        <w:jc w:val="right"/>
      </w:pPr>
    </w:p>
    <w:p w14:paraId="3326BA1C" w14:textId="77777777" w:rsidR="0025495E" w:rsidRPr="0007337B" w:rsidRDefault="0025495E" w:rsidP="0025495E">
      <w:pPr>
        <w:rPr>
          <w:lang w:val="lv-LV"/>
        </w:rPr>
      </w:pPr>
    </w:p>
    <w:p w14:paraId="30493CFF" w14:textId="77777777" w:rsidR="0019113C" w:rsidRPr="0007337B" w:rsidRDefault="0019113C" w:rsidP="0019113C">
      <w:pPr>
        <w:keepNext/>
        <w:ind w:right="-46"/>
        <w:jc w:val="center"/>
        <w:outlineLvl w:val="3"/>
        <w:rPr>
          <w:b/>
          <w:bCs/>
          <w:lang w:val="lv-LV"/>
        </w:rPr>
      </w:pPr>
      <w:r w:rsidRPr="0007337B">
        <w:rPr>
          <w:b/>
          <w:bCs/>
          <w:lang w:val="lv-LV"/>
        </w:rPr>
        <w:t>INFORMĀCIJA PAR PRETENDENTA SEKMĪGI IZPILDĪTIEM LĪDZĪGIEM LĪGUMIEM</w:t>
      </w:r>
    </w:p>
    <w:p w14:paraId="04B5BCDC" w14:textId="77777777" w:rsidR="0019113C" w:rsidRPr="0007337B" w:rsidRDefault="0019113C" w:rsidP="0019113C">
      <w:pPr>
        <w:keepNext/>
        <w:jc w:val="center"/>
        <w:outlineLvl w:val="3"/>
        <w:rPr>
          <w:b/>
          <w:bCs/>
          <w:lang w:val="lv-LV"/>
        </w:rPr>
      </w:pPr>
      <w:r w:rsidRPr="0007337B">
        <w:rPr>
          <w:b/>
          <w:bCs/>
          <w:lang w:val="lv-LV"/>
        </w:rPr>
        <w:t>PĒDĒJO 3 (trīs)</w:t>
      </w:r>
      <w:r w:rsidRPr="0007337B">
        <w:rPr>
          <w:b/>
          <w:bCs/>
          <w:vertAlign w:val="superscript"/>
          <w:lang w:val="lv-LV"/>
        </w:rPr>
        <w:footnoteReference w:id="4"/>
      </w:r>
      <w:r w:rsidRPr="0007337B">
        <w:rPr>
          <w:b/>
          <w:bCs/>
          <w:lang w:val="lv-LV"/>
        </w:rPr>
        <w:t xml:space="preserve"> DARBĪBAS GADU LAIKĀ</w:t>
      </w:r>
    </w:p>
    <w:p w14:paraId="4B1AFC91" w14:textId="77777777" w:rsidR="0019113C" w:rsidRPr="0007337B" w:rsidRDefault="0019113C" w:rsidP="0019113C">
      <w:pPr>
        <w:jc w:val="center"/>
        <w:rPr>
          <w:lang w:val="lv-LV"/>
        </w:rPr>
      </w:pPr>
    </w:p>
    <w:p w14:paraId="65582CCD" w14:textId="77777777" w:rsidR="0019113C" w:rsidRPr="0007337B" w:rsidRDefault="0019113C" w:rsidP="0019113C">
      <w:pPr>
        <w:jc w:val="center"/>
        <w:rPr>
          <w:lang w:val="lv-LV"/>
        </w:rPr>
      </w:pPr>
      <w:r w:rsidRPr="0007337B">
        <w:rPr>
          <w:lang w:val="lv-LV"/>
        </w:rPr>
        <w:t>/forma/</w:t>
      </w:r>
    </w:p>
    <w:p w14:paraId="02BBA46B" w14:textId="77777777" w:rsidR="0019113C" w:rsidRPr="0007337B" w:rsidRDefault="0019113C" w:rsidP="0019113C">
      <w:pPr>
        <w:rPr>
          <w:lang w:val="lv-LV"/>
        </w:rPr>
      </w:pPr>
    </w:p>
    <w:tbl>
      <w:tblPr>
        <w:tblpPr w:leftFromText="180" w:rightFromText="180" w:vertAnchor="text" w:tblpX="-176"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2047"/>
        <w:gridCol w:w="1418"/>
        <w:gridCol w:w="1559"/>
        <w:gridCol w:w="1843"/>
        <w:gridCol w:w="1559"/>
      </w:tblGrid>
      <w:tr w:rsidR="0019113C" w:rsidRPr="0007337B" w14:paraId="70E2218E" w14:textId="77777777" w:rsidTr="00781FAC">
        <w:tc>
          <w:tcPr>
            <w:tcW w:w="925" w:type="dxa"/>
            <w:vMerge w:val="restart"/>
          </w:tcPr>
          <w:p w14:paraId="739F5E95" w14:textId="77777777" w:rsidR="0019113C" w:rsidRPr="0007337B" w:rsidRDefault="0019113C" w:rsidP="0019113C">
            <w:pPr>
              <w:jc w:val="center"/>
              <w:rPr>
                <w:lang w:val="lv-LV"/>
              </w:rPr>
            </w:pPr>
            <w:r w:rsidRPr="0007337B">
              <w:rPr>
                <w:lang w:val="lv-LV"/>
              </w:rPr>
              <w:t>Nr.p.k.</w:t>
            </w:r>
          </w:p>
        </w:tc>
        <w:tc>
          <w:tcPr>
            <w:tcW w:w="2047" w:type="dxa"/>
            <w:vMerge w:val="restart"/>
          </w:tcPr>
          <w:p w14:paraId="43FC5F6F" w14:textId="77777777" w:rsidR="0019113C" w:rsidRPr="0007337B" w:rsidRDefault="0019113C" w:rsidP="0019113C">
            <w:pPr>
              <w:jc w:val="center"/>
              <w:rPr>
                <w:lang w:val="lv-LV"/>
              </w:rPr>
            </w:pPr>
            <w:r w:rsidRPr="0007337B">
              <w:rPr>
                <w:lang w:val="lv-LV"/>
              </w:rPr>
              <w:t xml:space="preserve">Līguma priekšmets </w:t>
            </w:r>
          </w:p>
          <w:p w14:paraId="43E6060F" w14:textId="77777777" w:rsidR="0019113C" w:rsidRPr="0007337B" w:rsidRDefault="0019113C" w:rsidP="0019113C">
            <w:pPr>
              <w:jc w:val="center"/>
              <w:rPr>
                <w:lang w:val="lv-LV"/>
              </w:rPr>
            </w:pPr>
            <w:r w:rsidRPr="0007337B">
              <w:rPr>
                <w:lang w:val="lv-LV"/>
              </w:rPr>
              <w:t>(nomas vienību skaits un apkopju skaits)</w:t>
            </w:r>
          </w:p>
        </w:tc>
        <w:tc>
          <w:tcPr>
            <w:tcW w:w="1418" w:type="dxa"/>
            <w:vMerge w:val="restart"/>
          </w:tcPr>
          <w:p w14:paraId="6A833408" w14:textId="77777777" w:rsidR="0019113C" w:rsidRPr="0007337B" w:rsidRDefault="0019113C" w:rsidP="0019113C">
            <w:pPr>
              <w:jc w:val="center"/>
              <w:rPr>
                <w:lang w:val="lv-LV"/>
              </w:rPr>
            </w:pPr>
            <w:r w:rsidRPr="0007337B">
              <w:rPr>
                <w:lang w:val="lv-LV"/>
              </w:rPr>
              <w:t>Līguma summa EUR,</w:t>
            </w:r>
          </w:p>
          <w:p w14:paraId="466FF4CB" w14:textId="77777777" w:rsidR="0019113C" w:rsidRPr="0007337B" w:rsidRDefault="0019113C" w:rsidP="0019113C">
            <w:pPr>
              <w:jc w:val="center"/>
              <w:rPr>
                <w:lang w:val="lv-LV"/>
              </w:rPr>
            </w:pPr>
            <w:r w:rsidRPr="0007337B">
              <w:rPr>
                <w:lang w:val="lv-LV"/>
              </w:rPr>
              <w:t>bez PVN</w:t>
            </w:r>
          </w:p>
        </w:tc>
        <w:tc>
          <w:tcPr>
            <w:tcW w:w="3402" w:type="dxa"/>
            <w:gridSpan w:val="2"/>
          </w:tcPr>
          <w:p w14:paraId="500EDA13" w14:textId="01614250" w:rsidR="0019113C" w:rsidRPr="0007337B" w:rsidRDefault="0019113C" w:rsidP="0019113C">
            <w:pPr>
              <w:jc w:val="center"/>
              <w:rPr>
                <w:lang w:val="lv-LV"/>
              </w:rPr>
            </w:pPr>
            <w:r w:rsidRPr="0007337B">
              <w:rPr>
                <w:lang w:val="lv-LV"/>
              </w:rPr>
              <w:t>Pakalpojum</w:t>
            </w:r>
            <w:r w:rsidR="002A4C87" w:rsidRPr="0007337B">
              <w:rPr>
                <w:lang w:val="lv-LV"/>
              </w:rPr>
              <w:t>a</w:t>
            </w:r>
            <w:r w:rsidRPr="0007337B">
              <w:rPr>
                <w:lang w:val="lv-LV"/>
              </w:rPr>
              <w:t xml:space="preserve"> saņēmējs</w:t>
            </w:r>
          </w:p>
        </w:tc>
        <w:tc>
          <w:tcPr>
            <w:tcW w:w="1559" w:type="dxa"/>
            <w:vMerge w:val="restart"/>
          </w:tcPr>
          <w:p w14:paraId="64D0EBEF" w14:textId="77777777" w:rsidR="0019113C" w:rsidRPr="0007337B" w:rsidRDefault="0019113C" w:rsidP="0019113C">
            <w:pPr>
              <w:jc w:val="center"/>
              <w:rPr>
                <w:lang w:val="lv-LV"/>
              </w:rPr>
            </w:pPr>
            <w:r w:rsidRPr="0007337B">
              <w:rPr>
                <w:lang w:val="lv-LV"/>
              </w:rPr>
              <w:t>Pasūtījuma izpildes laiks</w:t>
            </w:r>
          </w:p>
          <w:p w14:paraId="3DF81248" w14:textId="77777777" w:rsidR="0019113C" w:rsidRPr="0007337B" w:rsidRDefault="0019113C" w:rsidP="0019113C">
            <w:pPr>
              <w:jc w:val="center"/>
              <w:rPr>
                <w:lang w:val="lv-LV"/>
              </w:rPr>
            </w:pPr>
            <w:r w:rsidRPr="0007337B">
              <w:rPr>
                <w:lang w:val="lv-LV"/>
              </w:rPr>
              <w:t>(no.. līdz..)</w:t>
            </w:r>
          </w:p>
        </w:tc>
      </w:tr>
      <w:tr w:rsidR="0019113C" w:rsidRPr="0007337B" w14:paraId="58CF278F" w14:textId="77777777" w:rsidTr="00781FAC">
        <w:tc>
          <w:tcPr>
            <w:tcW w:w="925" w:type="dxa"/>
            <w:vMerge/>
          </w:tcPr>
          <w:p w14:paraId="2E2E36C7" w14:textId="77777777" w:rsidR="0019113C" w:rsidRPr="0007337B" w:rsidRDefault="0019113C" w:rsidP="0019113C">
            <w:pPr>
              <w:rPr>
                <w:lang w:val="lv-LV"/>
              </w:rPr>
            </w:pPr>
          </w:p>
        </w:tc>
        <w:tc>
          <w:tcPr>
            <w:tcW w:w="2047" w:type="dxa"/>
            <w:vMerge/>
          </w:tcPr>
          <w:p w14:paraId="3DF8433D" w14:textId="77777777" w:rsidR="0019113C" w:rsidRPr="0007337B" w:rsidRDefault="0019113C" w:rsidP="0019113C">
            <w:pPr>
              <w:rPr>
                <w:lang w:val="lv-LV"/>
              </w:rPr>
            </w:pPr>
          </w:p>
        </w:tc>
        <w:tc>
          <w:tcPr>
            <w:tcW w:w="1418" w:type="dxa"/>
            <w:vMerge/>
          </w:tcPr>
          <w:p w14:paraId="783857EB" w14:textId="77777777" w:rsidR="0019113C" w:rsidRPr="0007337B" w:rsidRDefault="0019113C" w:rsidP="0019113C">
            <w:pPr>
              <w:rPr>
                <w:lang w:val="lv-LV"/>
              </w:rPr>
            </w:pPr>
          </w:p>
        </w:tc>
        <w:tc>
          <w:tcPr>
            <w:tcW w:w="1559" w:type="dxa"/>
          </w:tcPr>
          <w:p w14:paraId="2491CDA1" w14:textId="77777777" w:rsidR="0019113C" w:rsidRPr="0007337B" w:rsidRDefault="0019113C" w:rsidP="0019113C">
            <w:pPr>
              <w:jc w:val="center"/>
              <w:rPr>
                <w:lang w:val="lv-LV"/>
              </w:rPr>
            </w:pPr>
            <w:r w:rsidRPr="0007337B">
              <w:rPr>
                <w:lang w:val="lv-LV"/>
              </w:rPr>
              <w:t>Pakalpojuma saņēmēja nosaukums</w:t>
            </w:r>
          </w:p>
        </w:tc>
        <w:tc>
          <w:tcPr>
            <w:tcW w:w="1843" w:type="dxa"/>
          </w:tcPr>
          <w:p w14:paraId="088A6BB0" w14:textId="77777777" w:rsidR="0019113C" w:rsidRPr="0007337B" w:rsidRDefault="0019113C" w:rsidP="0019113C">
            <w:pPr>
              <w:jc w:val="center"/>
              <w:rPr>
                <w:lang w:val="lv-LV"/>
              </w:rPr>
            </w:pPr>
            <w:r w:rsidRPr="0007337B">
              <w:rPr>
                <w:lang w:val="lv-LV"/>
              </w:rPr>
              <w:t>Kontaktpersonas vārds, uzvārds, amats, tālrunis</w:t>
            </w:r>
          </w:p>
          <w:p w14:paraId="4151FC61" w14:textId="77777777" w:rsidR="0019113C" w:rsidRPr="0007337B" w:rsidRDefault="0019113C" w:rsidP="0019113C">
            <w:pPr>
              <w:jc w:val="center"/>
              <w:rPr>
                <w:lang w:val="lv-LV"/>
              </w:rPr>
            </w:pPr>
            <w:r w:rsidRPr="0007337B">
              <w:rPr>
                <w:lang w:val="lv-LV"/>
              </w:rPr>
              <w:t>(atsauksmju sniegšanai)</w:t>
            </w:r>
          </w:p>
        </w:tc>
        <w:tc>
          <w:tcPr>
            <w:tcW w:w="1559" w:type="dxa"/>
            <w:vMerge/>
          </w:tcPr>
          <w:p w14:paraId="014BECFC" w14:textId="77777777" w:rsidR="0019113C" w:rsidRPr="0007337B" w:rsidRDefault="0019113C" w:rsidP="0019113C">
            <w:pPr>
              <w:rPr>
                <w:lang w:val="lv-LV"/>
              </w:rPr>
            </w:pPr>
          </w:p>
        </w:tc>
      </w:tr>
      <w:tr w:rsidR="0019113C" w:rsidRPr="0007337B" w14:paraId="756DDA59" w14:textId="77777777" w:rsidTr="00781FAC">
        <w:tc>
          <w:tcPr>
            <w:tcW w:w="925" w:type="dxa"/>
          </w:tcPr>
          <w:p w14:paraId="1E2D72A4" w14:textId="77777777" w:rsidR="0019113C" w:rsidRPr="0007337B" w:rsidRDefault="0019113C" w:rsidP="0019113C">
            <w:pPr>
              <w:rPr>
                <w:lang w:val="lv-LV"/>
              </w:rPr>
            </w:pPr>
            <w:r w:rsidRPr="0007337B">
              <w:rPr>
                <w:lang w:val="lv-LV"/>
              </w:rPr>
              <w:t>1.</w:t>
            </w:r>
          </w:p>
        </w:tc>
        <w:tc>
          <w:tcPr>
            <w:tcW w:w="2047" w:type="dxa"/>
          </w:tcPr>
          <w:p w14:paraId="5093CCC7" w14:textId="77777777" w:rsidR="0019113C" w:rsidRPr="0007337B" w:rsidRDefault="0019113C" w:rsidP="0019113C">
            <w:pPr>
              <w:rPr>
                <w:lang w:val="lv-LV"/>
              </w:rPr>
            </w:pPr>
          </w:p>
        </w:tc>
        <w:tc>
          <w:tcPr>
            <w:tcW w:w="1418" w:type="dxa"/>
          </w:tcPr>
          <w:p w14:paraId="5123C7E8" w14:textId="77777777" w:rsidR="0019113C" w:rsidRPr="0007337B" w:rsidRDefault="0019113C" w:rsidP="0019113C">
            <w:pPr>
              <w:rPr>
                <w:lang w:val="lv-LV"/>
              </w:rPr>
            </w:pPr>
          </w:p>
        </w:tc>
        <w:tc>
          <w:tcPr>
            <w:tcW w:w="1559" w:type="dxa"/>
          </w:tcPr>
          <w:p w14:paraId="64B8F269" w14:textId="77777777" w:rsidR="0019113C" w:rsidRPr="0007337B" w:rsidRDefault="0019113C" w:rsidP="0019113C">
            <w:pPr>
              <w:rPr>
                <w:lang w:val="lv-LV"/>
              </w:rPr>
            </w:pPr>
          </w:p>
        </w:tc>
        <w:tc>
          <w:tcPr>
            <w:tcW w:w="1843" w:type="dxa"/>
          </w:tcPr>
          <w:p w14:paraId="26388BE6" w14:textId="77777777" w:rsidR="0019113C" w:rsidRPr="0007337B" w:rsidRDefault="0019113C" w:rsidP="0019113C">
            <w:pPr>
              <w:rPr>
                <w:lang w:val="lv-LV"/>
              </w:rPr>
            </w:pPr>
          </w:p>
        </w:tc>
        <w:tc>
          <w:tcPr>
            <w:tcW w:w="1559" w:type="dxa"/>
          </w:tcPr>
          <w:p w14:paraId="625BC3A7" w14:textId="77777777" w:rsidR="0019113C" w:rsidRPr="0007337B" w:rsidRDefault="0019113C" w:rsidP="0019113C">
            <w:pPr>
              <w:rPr>
                <w:lang w:val="lv-LV"/>
              </w:rPr>
            </w:pPr>
          </w:p>
        </w:tc>
      </w:tr>
      <w:tr w:rsidR="0019113C" w:rsidRPr="0007337B" w14:paraId="0A70B539" w14:textId="77777777" w:rsidTr="00781FAC">
        <w:tc>
          <w:tcPr>
            <w:tcW w:w="925" w:type="dxa"/>
          </w:tcPr>
          <w:p w14:paraId="125E6BC4" w14:textId="77777777" w:rsidR="0019113C" w:rsidRPr="0007337B" w:rsidRDefault="0019113C" w:rsidP="0019113C">
            <w:pPr>
              <w:rPr>
                <w:lang w:val="lv-LV"/>
              </w:rPr>
            </w:pPr>
            <w:r w:rsidRPr="0007337B">
              <w:rPr>
                <w:lang w:val="lv-LV"/>
              </w:rPr>
              <w:t>2.</w:t>
            </w:r>
          </w:p>
        </w:tc>
        <w:tc>
          <w:tcPr>
            <w:tcW w:w="2047" w:type="dxa"/>
          </w:tcPr>
          <w:p w14:paraId="4B58F32D" w14:textId="77777777" w:rsidR="0019113C" w:rsidRPr="0007337B" w:rsidRDefault="0019113C" w:rsidP="0019113C">
            <w:pPr>
              <w:rPr>
                <w:lang w:val="lv-LV"/>
              </w:rPr>
            </w:pPr>
          </w:p>
        </w:tc>
        <w:tc>
          <w:tcPr>
            <w:tcW w:w="1418" w:type="dxa"/>
          </w:tcPr>
          <w:p w14:paraId="2E75EF4C" w14:textId="77777777" w:rsidR="0019113C" w:rsidRPr="0007337B" w:rsidRDefault="0019113C" w:rsidP="0019113C">
            <w:pPr>
              <w:rPr>
                <w:lang w:val="lv-LV"/>
              </w:rPr>
            </w:pPr>
          </w:p>
        </w:tc>
        <w:tc>
          <w:tcPr>
            <w:tcW w:w="1559" w:type="dxa"/>
          </w:tcPr>
          <w:p w14:paraId="7D6A0A4D" w14:textId="77777777" w:rsidR="0019113C" w:rsidRPr="0007337B" w:rsidRDefault="0019113C" w:rsidP="0019113C">
            <w:pPr>
              <w:rPr>
                <w:lang w:val="lv-LV"/>
              </w:rPr>
            </w:pPr>
          </w:p>
        </w:tc>
        <w:tc>
          <w:tcPr>
            <w:tcW w:w="1843" w:type="dxa"/>
          </w:tcPr>
          <w:p w14:paraId="681A280D" w14:textId="77777777" w:rsidR="0019113C" w:rsidRPr="0007337B" w:rsidRDefault="0019113C" w:rsidP="0019113C">
            <w:pPr>
              <w:rPr>
                <w:lang w:val="lv-LV"/>
              </w:rPr>
            </w:pPr>
          </w:p>
        </w:tc>
        <w:tc>
          <w:tcPr>
            <w:tcW w:w="1559" w:type="dxa"/>
          </w:tcPr>
          <w:p w14:paraId="4E7F7322" w14:textId="77777777" w:rsidR="0019113C" w:rsidRPr="0007337B" w:rsidRDefault="0019113C" w:rsidP="0019113C">
            <w:pPr>
              <w:rPr>
                <w:lang w:val="lv-LV"/>
              </w:rPr>
            </w:pPr>
          </w:p>
        </w:tc>
      </w:tr>
    </w:tbl>
    <w:p w14:paraId="20E50554" w14:textId="77777777" w:rsidR="0019113C" w:rsidRPr="0007337B" w:rsidRDefault="0019113C" w:rsidP="0019113C">
      <w:pPr>
        <w:rPr>
          <w:lang w:val="lv-LV"/>
        </w:rPr>
      </w:pPr>
    </w:p>
    <w:p w14:paraId="0D0A3525" w14:textId="77777777" w:rsidR="0019113C" w:rsidRPr="0007337B" w:rsidRDefault="0019113C" w:rsidP="0019113C">
      <w:pPr>
        <w:rPr>
          <w:lang w:val="lv-LV"/>
        </w:rPr>
      </w:pPr>
    </w:p>
    <w:p w14:paraId="5BA586CF" w14:textId="77777777" w:rsidR="0019113C" w:rsidRPr="0007337B" w:rsidRDefault="0019113C" w:rsidP="0019113C">
      <w:pPr>
        <w:rPr>
          <w:lang w:val="lv-LV"/>
        </w:rPr>
      </w:pPr>
    </w:p>
    <w:p w14:paraId="7831A024" w14:textId="77777777" w:rsidR="0019113C" w:rsidRPr="0007337B" w:rsidRDefault="0019113C" w:rsidP="0019113C">
      <w:pPr>
        <w:autoSpaceDE w:val="0"/>
        <w:autoSpaceDN w:val="0"/>
        <w:adjustRightInd w:val="0"/>
        <w:rPr>
          <w:lang w:val="lv-LV" w:eastAsia="lv-LV"/>
        </w:rPr>
      </w:pPr>
      <w:r w:rsidRPr="0007337B">
        <w:rPr>
          <w:lang w:val="lv-LV" w:eastAsia="lv-LV"/>
        </w:rPr>
        <w:t>Vadītāja vai pilnvarotās personas paraksts: __________________________________</w:t>
      </w:r>
    </w:p>
    <w:p w14:paraId="22D98954" w14:textId="77777777" w:rsidR="0019113C" w:rsidRPr="0007337B" w:rsidRDefault="0019113C" w:rsidP="0019113C">
      <w:pPr>
        <w:autoSpaceDE w:val="0"/>
        <w:autoSpaceDN w:val="0"/>
        <w:adjustRightInd w:val="0"/>
        <w:rPr>
          <w:lang w:val="lv-LV" w:eastAsia="lv-LV"/>
        </w:rPr>
      </w:pPr>
    </w:p>
    <w:p w14:paraId="0E7625EC" w14:textId="77777777" w:rsidR="0019113C" w:rsidRPr="0007337B" w:rsidRDefault="0019113C" w:rsidP="0019113C">
      <w:pPr>
        <w:autoSpaceDE w:val="0"/>
        <w:autoSpaceDN w:val="0"/>
        <w:adjustRightInd w:val="0"/>
        <w:rPr>
          <w:lang w:val="lv-LV" w:eastAsia="lv-LV"/>
        </w:rPr>
      </w:pPr>
      <w:r w:rsidRPr="0007337B">
        <w:rPr>
          <w:lang w:val="lv-LV" w:eastAsia="lv-LV"/>
        </w:rPr>
        <w:t>Vadītāja vai pilnvarotās personas vārds, uzvārds, amats ________________________</w:t>
      </w:r>
    </w:p>
    <w:p w14:paraId="6599905F" w14:textId="77777777" w:rsidR="0019113C" w:rsidRPr="0007337B" w:rsidRDefault="0019113C" w:rsidP="0019113C">
      <w:pPr>
        <w:autoSpaceDE w:val="0"/>
        <w:autoSpaceDN w:val="0"/>
        <w:adjustRightInd w:val="0"/>
        <w:rPr>
          <w:rFonts w:eastAsia="Calibri"/>
          <w:sz w:val="22"/>
          <w:szCs w:val="22"/>
          <w:lang w:val="lv-LV" w:eastAsia="lv-LV"/>
        </w:rPr>
      </w:pPr>
    </w:p>
    <w:p w14:paraId="0C3691DC" w14:textId="77777777" w:rsidR="000442E0" w:rsidRPr="0007337B" w:rsidRDefault="000442E0" w:rsidP="0059304E">
      <w:pPr>
        <w:pStyle w:val="Virsraksts4"/>
        <w:jc w:val="right"/>
      </w:pPr>
    </w:p>
    <w:p w14:paraId="24866DE7" w14:textId="77777777" w:rsidR="000442E0" w:rsidRPr="0007337B" w:rsidRDefault="000442E0" w:rsidP="0059304E">
      <w:pPr>
        <w:pStyle w:val="Virsraksts4"/>
        <w:jc w:val="right"/>
      </w:pPr>
    </w:p>
    <w:p w14:paraId="54330D9C" w14:textId="77777777" w:rsidR="000442E0" w:rsidRPr="0007337B" w:rsidRDefault="000442E0" w:rsidP="0059304E">
      <w:pPr>
        <w:pStyle w:val="Virsraksts4"/>
        <w:jc w:val="right"/>
      </w:pPr>
    </w:p>
    <w:p w14:paraId="459DF994" w14:textId="77777777" w:rsidR="000442E0" w:rsidRPr="0007337B" w:rsidRDefault="000442E0" w:rsidP="0059304E">
      <w:pPr>
        <w:pStyle w:val="Virsraksts4"/>
        <w:jc w:val="right"/>
      </w:pPr>
    </w:p>
    <w:p w14:paraId="587C8FC9" w14:textId="77777777" w:rsidR="000442E0" w:rsidRPr="0007337B" w:rsidRDefault="000442E0" w:rsidP="0059304E">
      <w:pPr>
        <w:pStyle w:val="Virsraksts4"/>
        <w:jc w:val="right"/>
      </w:pPr>
    </w:p>
    <w:p w14:paraId="3DA4F6E0" w14:textId="77777777" w:rsidR="000442E0" w:rsidRPr="0007337B" w:rsidRDefault="000442E0" w:rsidP="0059304E">
      <w:pPr>
        <w:pStyle w:val="Virsraksts4"/>
        <w:jc w:val="right"/>
      </w:pPr>
    </w:p>
    <w:p w14:paraId="7C9FB594" w14:textId="77777777" w:rsidR="000442E0" w:rsidRPr="0007337B" w:rsidRDefault="000442E0" w:rsidP="0059304E">
      <w:pPr>
        <w:pStyle w:val="Virsraksts4"/>
        <w:jc w:val="right"/>
      </w:pPr>
    </w:p>
    <w:p w14:paraId="1605F68A" w14:textId="77777777" w:rsidR="000442E0" w:rsidRPr="0007337B" w:rsidRDefault="000442E0" w:rsidP="0059304E">
      <w:pPr>
        <w:pStyle w:val="Virsraksts4"/>
        <w:jc w:val="right"/>
      </w:pPr>
    </w:p>
    <w:p w14:paraId="7DCFC4B3" w14:textId="77777777" w:rsidR="000442E0" w:rsidRPr="0007337B" w:rsidRDefault="000442E0" w:rsidP="0059304E">
      <w:pPr>
        <w:pStyle w:val="Virsraksts4"/>
        <w:jc w:val="right"/>
      </w:pPr>
    </w:p>
    <w:p w14:paraId="26BA0C8D" w14:textId="77777777" w:rsidR="000442E0" w:rsidRPr="0007337B" w:rsidRDefault="000442E0" w:rsidP="0059304E">
      <w:pPr>
        <w:pStyle w:val="Virsraksts4"/>
        <w:jc w:val="right"/>
      </w:pPr>
    </w:p>
    <w:p w14:paraId="4A804B13" w14:textId="77777777" w:rsidR="000442E0" w:rsidRPr="0007337B" w:rsidRDefault="000442E0" w:rsidP="0059304E">
      <w:pPr>
        <w:pStyle w:val="Virsraksts4"/>
        <w:jc w:val="right"/>
      </w:pPr>
    </w:p>
    <w:p w14:paraId="36CCE72D" w14:textId="77777777" w:rsidR="00103126" w:rsidRPr="0007337B" w:rsidRDefault="00103126" w:rsidP="00103126">
      <w:pPr>
        <w:autoSpaceDE w:val="0"/>
        <w:autoSpaceDN w:val="0"/>
        <w:adjustRightInd w:val="0"/>
        <w:rPr>
          <w:lang w:val="lv-LV" w:eastAsia="lv-LV"/>
        </w:rPr>
      </w:pPr>
      <w:r w:rsidRPr="0007337B">
        <w:rPr>
          <w:lang w:val="lv-LV" w:eastAsia="lv-LV"/>
        </w:rPr>
        <w:t>Vadītāja vai pilnvarotās personas paraksts: __________________________________</w:t>
      </w:r>
    </w:p>
    <w:p w14:paraId="6DCD89EE" w14:textId="77777777" w:rsidR="00103126" w:rsidRPr="0007337B" w:rsidRDefault="00103126" w:rsidP="00103126">
      <w:pPr>
        <w:autoSpaceDE w:val="0"/>
        <w:autoSpaceDN w:val="0"/>
        <w:adjustRightInd w:val="0"/>
        <w:rPr>
          <w:lang w:val="lv-LV" w:eastAsia="lv-LV"/>
        </w:rPr>
      </w:pPr>
    </w:p>
    <w:p w14:paraId="01314E79" w14:textId="77777777" w:rsidR="00103126" w:rsidRPr="0007337B" w:rsidRDefault="00103126" w:rsidP="00103126">
      <w:pPr>
        <w:autoSpaceDE w:val="0"/>
        <w:autoSpaceDN w:val="0"/>
        <w:adjustRightInd w:val="0"/>
        <w:rPr>
          <w:lang w:val="lv-LV" w:eastAsia="lv-LV"/>
        </w:rPr>
      </w:pPr>
      <w:r w:rsidRPr="0007337B">
        <w:rPr>
          <w:lang w:val="lv-LV" w:eastAsia="lv-LV"/>
        </w:rPr>
        <w:t>Vadītāja vai pilnvarotās personas vārds, uzvārds, amats ________________________</w:t>
      </w:r>
    </w:p>
    <w:p w14:paraId="5B9C37B8" w14:textId="77777777" w:rsidR="00103126" w:rsidRPr="0007337B" w:rsidRDefault="00103126" w:rsidP="00103126">
      <w:pPr>
        <w:autoSpaceDE w:val="0"/>
        <w:autoSpaceDN w:val="0"/>
        <w:adjustRightInd w:val="0"/>
        <w:ind w:left="7200" w:firstLine="720"/>
        <w:rPr>
          <w:lang w:val="lv-LV" w:eastAsia="lv-LV"/>
        </w:rPr>
      </w:pPr>
      <w:r w:rsidRPr="0007337B">
        <w:rPr>
          <w:lang w:val="lv-LV" w:eastAsia="lv-LV"/>
        </w:rPr>
        <w:t>z.v.</w:t>
      </w:r>
    </w:p>
    <w:p w14:paraId="13127DCA" w14:textId="77777777" w:rsidR="000442E0" w:rsidRPr="0007337B" w:rsidRDefault="000442E0" w:rsidP="0059304E">
      <w:pPr>
        <w:pStyle w:val="Virsraksts4"/>
        <w:jc w:val="right"/>
      </w:pPr>
    </w:p>
    <w:p w14:paraId="47707B8F" w14:textId="77777777" w:rsidR="000442E0" w:rsidRPr="0007337B" w:rsidRDefault="000442E0" w:rsidP="0059304E">
      <w:pPr>
        <w:pStyle w:val="Virsraksts4"/>
        <w:jc w:val="right"/>
      </w:pPr>
    </w:p>
    <w:p w14:paraId="4140FA3C" w14:textId="77777777" w:rsidR="000442E0" w:rsidRPr="0007337B" w:rsidRDefault="000442E0" w:rsidP="0059304E">
      <w:pPr>
        <w:pStyle w:val="Virsraksts4"/>
        <w:jc w:val="right"/>
      </w:pPr>
    </w:p>
    <w:p w14:paraId="74CCAF1A" w14:textId="77777777" w:rsidR="000442E0" w:rsidRPr="0007337B" w:rsidRDefault="000442E0" w:rsidP="0059304E">
      <w:pPr>
        <w:pStyle w:val="Virsraksts4"/>
        <w:jc w:val="right"/>
      </w:pPr>
    </w:p>
    <w:p w14:paraId="6B667A72" w14:textId="77777777" w:rsidR="000442E0" w:rsidRPr="0007337B" w:rsidRDefault="000442E0" w:rsidP="0059304E">
      <w:pPr>
        <w:pStyle w:val="Virsraksts4"/>
        <w:jc w:val="right"/>
      </w:pPr>
    </w:p>
    <w:p w14:paraId="557446F2" w14:textId="77777777" w:rsidR="00905A87" w:rsidRPr="0007337B" w:rsidRDefault="003E6AFF" w:rsidP="00905A87">
      <w:pPr>
        <w:autoSpaceDE w:val="0"/>
        <w:autoSpaceDN w:val="0"/>
        <w:adjustRightInd w:val="0"/>
        <w:rPr>
          <w:rFonts w:eastAsia="Calibri"/>
          <w:sz w:val="22"/>
          <w:szCs w:val="22"/>
          <w:lang w:val="lv-LV" w:eastAsia="lv-LV"/>
        </w:rPr>
      </w:pPr>
      <w:r w:rsidRPr="0007337B">
        <w:rPr>
          <w:lang w:val="lv-LV"/>
        </w:rPr>
        <w:br w:type="page"/>
      </w:r>
    </w:p>
    <w:p w14:paraId="68D2A287" w14:textId="77777777" w:rsidR="00673C22" w:rsidRPr="0007337B" w:rsidRDefault="00751366" w:rsidP="00673C22">
      <w:pPr>
        <w:keepNext/>
        <w:overflowPunct w:val="0"/>
        <w:autoSpaceDE w:val="0"/>
        <w:autoSpaceDN w:val="0"/>
        <w:adjustRightInd w:val="0"/>
        <w:jc w:val="right"/>
        <w:textAlignment w:val="baseline"/>
        <w:outlineLvl w:val="3"/>
        <w:rPr>
          <w:b/>
          <w:bCs/>
          <w:sz w:val="20"/>
          <w:szCs w:val="20"/>
          <w:lang w:val="lv-LV" w:eastAsia="x-none"/>
        </w:rPr>
      </w:pPr>
      <w:r w:rsidRPr="0007337B">
        <w:rPr>
          <w:b/>
          <w:bCs/>
          <w:sz w:val="20"/>
          <w:szCs w:val="20"/>
          <w:lang w:val="lv-LV" w:eastAsia="x-none"/>
        </w:rPr>
        <w:lastRenderedPageBreak/>
        <w:t>4</w:t>
      </w:r>
      <w:r w:rsidR="008F0E8D" w:rsidRPr="0007337B">
        <w:rPr>
          <w:b/>
          <w:bCs/>
          <w:sz w:val="20"/>
          <w:szCs w:val="20"/>
          <w:lang w:val="lv-LV" w:eastAsia="x-none"/>
        </w:rPr>
        <w:t>.p</w:t>
      </w:r>
      <w:r w:rsidR="00673C22" w:rsidRPr="0007337B">
        <w:rPr>
          <w:b/>
          <w:bCs/>
          <w:sz w:val="20"/>
          <w:szCs w:val="20"/>
          <w:lang w:val="lv-LV" w:eastAsia="x-none"/>
        </w:rPr>
        <w:t xml:space="preserve">ielikums </w:t>
      </w:r>
    </w:p>
    <w:p w14:paraId="73B21578" w14:textId="77777777" w:rsidR="0059304E" w:rsidRPr="0007337B" w:rsidRDefault="00EE1D9F" w:rsidP="0059304E">
      <w:pPr>
        <w:jc w:val="right"/>
        <w:rPr>
          <w:sz w:val="20"/>
          <w:szCs w:val="20"/>
          <w:lang w:val="lv-LV"/>
        </w:rPr>
      </w:pPr>
      <w:r w:rsidRPr="0007337B">
        <w:rPr>
          <w:sz w:val="20"/>
          <w:szCs w:val="20"/>
          <w:lang w:val="lv-LV"/>
        </w:rPr>
        <w:t>VAS</w:t>
      </w:r>
      <w:r w:rsidR="0059304E" w:rsidRPr="0007337B">
        <w:rPr>
          <w:sz w:val="20"/>
          <w:szCs w:val="20"/>
          <w:lang w:val="lv-LV"/>
        </w:rPr>
        <w:t xml:space="preserve"> „Latvijas dzelzceļš”</w:t>
      </w:r>
    </w:p>
    <w:p w14:paraId="35CC6047" w14:textId="77777777" w:rsidR="0019113C" w:rsidRPr="0007337B" w:rsidRDefault="00683BB6" w:rsidP="0019113C">
      <w:pPr>
        <w:jc w:val="right"/>
        <w:rPr>
          <w:sz w:val="20"/>
          <w:szCs w:val="20"/>
          <w:lang w:val="lv-LV"/>
        </w:rPr>
      </w:pPr>
      <w:r w:rsidRPr="0007337B">
        <w:rPr>
          <w:sz w:val="20"/>
          <w:szCs w:val="20"/>
          <w:lang w:val="lv-LV"/>
        </w:rPr>
        <w:t xml:space="preserve">sarunu procedūras ar publikāciju </w:t>
      </w:r>
      <w:r w:rsidR="0019113C" w:rsidRPr="0007337B">
        <w:rPr>
          <w:sz w:val="20"/>
          <w:szCs w:val="20"/>
          <w:lang w:val="lv-LV"/>
        </w:rPr>
        <w:t>“Dzeramā ūdens un tā iekārtu piegāde</w:t>
      </w:r>
    </w:p>
    <w:p w14:paraId="11EE832C" w14:textId="7C965BD5" w:rsidR="00683BB6" w:rsidRPr="0007337B" w:rsidRDefault="0019113C" w:rsidP="0019113C">
      <w:pPr>
        <w:jc w:val="right"/>
        <w:rPr>
          <w:sz w:val="20"/>
          <w:szCs w:val="20"/>
          <w:lang w:val="lv-LV"/>
        </w:rPr>
      </w:pPr>
      <w:r w:rsidRPr="0007337B">
        <w:rPr>
          <w:sz w:val="20"/>
          <w:szCs w:val="20"/>
          <w:lang w:val="lv-LV"/>
        </w:rPr>
        <w:t>„Latvijas dzelzceļš” koncerna vajadzībām”</w:t>
      </w:r>
    </w:p>
    <w:p w14:paraId="062AFC17" w14:textId="77777777" w:rsidR="0059304E" w:rsidRPr="0007337B" w:rsidRDefault="0059304E" w:rsidP="0059304E">
      <w:pPr>
        <w:jc w:val="right"/>
        <w:rPr>
          <w:lang w:val="lv-LV"/>
        </w:rPr>
      </w:pPr>
      <w:r w:rsidRPr="0007337B">
        <w:rPr>
          <w:sz w:val="20"/>
          <w:szCs w:val="20"/>
          <w:lang w:val="lv-LV"/>
        </w:rPr>
        <w:t>nolikumam</w:t>
      </w:r>
    </w:p>
    <w:p w14:paraId="3A15AE4F" w14:textId="77777777" w:rsidR="0059304E" w:rsidRPr="0007337B" w:rsidRDefault="0059304E" w:rsidP="0059304E">
      <w:pPr>
        <w:jc w:val="right"/>
        <w:rPr>
          <w:lang w:val="lv-LV"/>
        </w:rPr>
      </w:pPr>
    </w:p>
    <w:p w14:paraId="6CCCF020" w14:textId="77777777" w:rsidR="00141D2A" w:rsidRDefault="00141D2A" w:rsidP="00141D2A">
      <w:pPr>
        <w:jc w:val="center"/>
        <w:rPr>
          <w:b/>
          <w:lang w:val="lv-LV"/>
        </w:rPr>
      </w:pPr>
      <w:r w:rsidRPr="0007337B">
        <w:rPr>
          <w:b/>
          <w:lang w:val="lv-LV"/>
        </w:rPr>
        <w:t>TEHNISKĀ SPECIFIKĀCIJA</w:t>
      </w:r>
    </w:p>
    <w:p w14:paraId="4AF132B3" w14:textId="77777777" w:rsidR="00B710AA" w:rsidRPr="0007337B" w:rsidRDefault="00B710AA" w:rsidP="00141D2A">
      <w:pPr>
        <w:jc w:val="center"/>
        <w:rPr>
          <w:b/>
          <w:lang w:val="lv-LV"/>
        </w:rPr>
      </w:pPr>
    </w:p>
    <w:tbl>
      <w:tblPr>
        <w:tblStyle w:val="Reatabula"/>
        <w:tblW w:w="9464" w:type="dxa"/>
        <w:tblLook w:val="04A0" w:firstRow="1" w:lastRow="0" w:firstColumn="1" w:lastColumn="0" w:noHBand="0" w:noVBand="1"/>
      </w:tblPr>
      <w:tblGrid>
        <w:gridCol w:w="1271"/>
        <w:gridCol w:w="8193"/>
      </w:tblGrid>
      <w:tr w:rsidR="00641F75" w:rsidRPr="0007337B" w14:paraId="17968E61" w14:textId="77777777" w:rsidTr="00641F75">
        <w:trPr>
          <w:trHeight w:val="770"/>
        </w:trPr>
        <w:tc>
          <w:tcPr>
            <w:tcW w:w="1271" w:type="dxa"/>
          </w:tcPr>
          <w:p w14:paraId="0D24FD41" w14:textId="77777777" w:rsidR="00641F75" w:rsidRPr="0007337B" w:rsidRDefault="00641F75" w:rsidP="00C254D5">
            <w:pPr>
              <w:jc w:val="center"/>
              <w:rPr>
                <w:lang w:val="lv-LV"/>
              </w:rPr>
            </w:pPr>
            <w:r w:rsidRPr="0007337B">
              <w:rPr>
                <w:lang w:val="lv-LV"/>
              </w:rPr>
              <w:t>Iepirkuma priekšmeta daļa</w:t>
            </w:r>
          </w:p>
        </w:tc>
        <w:tc>
          <w:tcPr>
            <w:tcW w:w="8193" w:type="dxa"/>
            <w:vAlign w:val="center"/>
          </w:tcPr>
          <w:p w14:paraId="5F146361" w14:textId="77777777" w:rsidR="00641F75" w:rsidRPr="0007337B" w:rsidRDefault="00641F75" w:rsidP="00C254D5">
            <w:pPr>
              <w:jc w:val="center"/>
              <w:rPr>
                <w:lang w:val="lv-LV"/>
              </w:rPr>
            </w:pPr>
            <w:r w:rsidRPr="0007337B">
              <w:rPr>
                <w:lang w:val="lv-LV"/>
              </w:rPr>
              <w:t>Prece, tilpums</w:t>
            </w:r>
          </w:p>
        </w:tc>
      </w:tr>
      <w:tr w:rsidR="00641F75" w:rsidRPr="0007337B" w14:paraId="3E0297A5" w14:textId="77777777" w:rsidTr="00641F75">
        <w:trPr>
          <w:trHeight w:val="504"/>
        </w:trPr>
        <w:tc>
          <w:tcPr>
            <w:tcW w:w="1271" w:type="dxa"/>
            <w:vAlign w:val="center"/>
          </w:tcPr>
          <w:p w14:paraId="05E0CF32" w14:textId="77777777" w:rsidR="00641F75" w:rsidRPr="0007337B" w:rsidRDefault="00641F75" w:rsidP="00641EB5">
            <w:pPr>
              <w:pStyle w:val="Sarakstarindkopa"/>
              <w:numPr>
                <w:ilvl w:val="0"/>
                <w:numId w:val="32"/>
              </w:numPr>
              <w:rPr>
                <w:lang w:val="lv-LV"/>
              </w:rPr>
            </w:pPr>
          </w:p>
        </w:tc>
        <w:tc>
          <w:tcPr>
            <w:tcW w:w="8193" w:type="dxa"/>
            <w:vAlign w:val="center"/>
          </w:tcPr>
          <w:p w14:paraId="1C796E3C" w14:textId="77777777" w:rsidR="00641F75" w:rsidRPr="0007337B" w:rsidRDefault="00641F75" w:rsidP="00C254D5">
            <w:pPr>
              <w:rPr>
                <w:lang w:val="lv-LV"/>
              </w:rPr>
            </w:pPr>
            <w:r w:rsidRPr="0007337B">
              <w:rPr>
                <w:lang w:val="lv-LV"/>
              </w:rPr>
              <w:t>Dzeramais ūdens, 18-20 l</w:t>
            </w:r>
          </w:p>
        </w:tc>
      </w:tr>
      <w:tr w:rsidR="00641F75" w:rsidRPr="0007337B" w14:paraId="1C53803D" w14:textId="77777777" w:rsidTr="00641F75">
        <w:trPr>
          <w:trHeight w:val="518"/>
        </w:trPr>
        <w:tc>
          <w:tcPr>
            <w:tcW w:w="1271" w:type="dxa"/>
            <w:vAlign w:val="center"/>
          </w:tcPr>
          <w:p w14:paraId="04806CD6" w14:textId="77777777" w:rsidR="00641F75" w:rsidRPr="0007337B" w:rsidRDefault="00641F75" w:rsidP="00641EB5">
            <w:pPr>
              <w:pStyle w:val="Sarakstarindkopa"/>
              <w:numPr>
                <w:ilvl w:val="0"/>
                <w:numId w:val="32"/>
              </w:numPr>
              <w:rPr>
                <w:lang w:val="lv-LV"/>
              </w:rPr>
            </w:pPr>
          </w:p>
        </w:tc>
        <w:tc>
          <w:tcPr>
            <w:tcW w:w="8193" w:type="dxa"/>
            <w:vAlign w:val="center"/>
          </w:tcPr>
          <w:p w14:paraId="4DDC03B1" w14:textId="77777777" w:rsidR="00641F75" w:rsidRPr="0007337B" w:rsidRDefault="00641F75" w:rsidP="00C254D5">
            <w:pPr>
              <w:rPr>
                <w:lang w:val="lv-LV"/>
              </w:rPr>
            </w:pPr>
            <w:r w:rsidRPr="0007337B">
              <w:rPr>
                <w:lang w:val="lv-LV"/>
              </w:rPr>
              <w:t>Dzeramais ūdens, negāzēts, 1,5 l, PET</w:t>
            </w:r>
          </w:p>
        </w:tc>
      </w:tr>
      <w:tr w:rsidR="00641F75" w:rsidRPr="0007337B" w14:paraId="27116BD0" w14:textId="77777777" w:rsidTr="00641F75">
        <w:trPr>
          <w:trHeight w:val="504"/>
        </w:trPr>
        <w:tc>
          <w:tcPr>
            <w:tcW w:w="1271" w:type="dxa"/>
            <w:vAlign w:val="center"/>
          </w:tcPr>
          <w:p w14:paraId="4A6B5863" w14:textId="77777777" w:rsidR="00641F75" w:rsidRPr="0007337B" w:rsidRDefault="00641F75" w:rsidP="00641EB5">
            <w:pPr>
              <w:pStyle w:val="Sarakstarindkopa"/>
              <w:numPr>
                <w:ilvl w:val="0"/>
                <w:numId w:val="32"/>
              </w:numPr>
              <w:rPr>
                <w:lang w:val="lv-LV"/>
              </w:rPr>
            </w:pPr>
          </w:p>
        </w:tc>
        <w:tc>
          <w:tcPr>
            <w:tcW w:w="8193" w:type="dxa"/>
            <w:vAlign w:val="center"/>
          </w:tcPr>
          <w:p w14:paraId="132A9899" w14:textId="77777777" w:rsidR="00641F75" w:rsidRPr="0007337B" w:rsidRDefault="00641F75" w:rsidP="00C254D5">
            <w:pPr>
              <w:rPr>
                <w:lang w:val="lv-LV"/>
              </w:rPr>
            </w:pPr>
            <w:r w:rsidRPr="0007337B">
              <w:rPr>
                <w:lang w:val="lv-LV"/>
              </w:rPr>
              <w:t>Dzeramais ūdens, gāzēts, 1,5 l, PET</w:t>
            </w:r>
          </w:p>
        </w:tc>
      </w:tr>
      <w:tr w:rsidR="00641F75" w:rsidRPr="0007337B" w14:paraId="6FE66C01" w14:textId="77777777" w:rsidTr="00641F75">
        <w:trPr>
          <w:trHeight w:val="538"/>
        </w:trPr>
        <w:tc>
          <w:tcPr>
            <w:tcW w:w="1271" w:type="dxa"/>
            <w:vAlign w:val="center"/>
          </w:tcPr>
          <w:p w14:paraId="6261D976" w14:textId="77777777" w:rsidR="00641F75" w:rsidRPr="0007337B" w:rsidRDefault="00641F75" w:rsidP="00641EB5">
            <w:pPr>
              <w:pStyle w:val="Sarakstarindkopa"/>
              <w:numPr>
                <w:ilvl w:val="0"/>
                <w:numId w:val="32"/>
              </w:numPr>
              <w:rPr>
                <w:lang w:val="lv-LV"/>
              </w:rPr>
            </w:pPr>
          </w:p>
        </w:tc>
        <w:tc>
          <w:tcPr>
            <w:tcW w:w="8193" w:type="dxa"/>
            <w:vAlign w:val="center"/>
          </w:tcPr>
          <w:p w14:paraId="5EE067F8" w14:textId="77777777" w:rsidR="00641F75" w:rsidRPr="0007337B" w:rsidRDefault="00641F75" w:rsidP="00C254D5">
            <w:pPr>
              <w:rPr>
                <w:lang w:val="lv-LV"/>
              </w:rPr>
            </w:pPr>
            <w:r w:rsidRPr="0007337B">
              <w:rPr>
                <w:lang w:val="lv-LV"/>
              </w:rPr>
              <w:t>Dzeramais ūdens, negāzēts, 0,33-0,5 l, PET</w:t>
            </w:r>
          </w:p>
        </w:tc>
      </w:tr>
      <w:tr w:rsidR="00641F75" w:rsidRPr="0007337B" w14:paraId="734C5DEA" w14:textId="77777777" w:rsidTr="00641F75">
        <w:trPr>
          <w:trHeight w:val="518"/>
        </w:trPr>
        <w:tc>
          <w:tcPr>
            <w:tcW w:w="1271" w:type="dxa"/>
            <w:vAlign w:val="center"/>
          </w:tcPr>
          <w:p w14:paraId="75CA63E9" w14:textId="77777777" w:rsidR="00641F75" w:rsidRPr="0007337B" w:rsidRDefault="00641F75" w:rsidP="00641EB5">
            <w:pPr>
              <w:pStyle w:val="Sarakstarindkopa"/>
              <w:numPr>
                <w:ilvl w:val="0"/>
                <w:numId w:val="32"/>
              </w:numPr>
              <w:rPr>
                <w:lang w:val="lv-LV"/>
              </w:rPr>
            </w:pPr>
          </w:p>
        </w:tc>
        <w:tc>
          <w:tcPr>
            <w:tcW w:w="8193" w:type="dxa"/>
            <w:vAlign w:val="center"/>
          </w:tcPr>
          <w:p w14:paraId="7067E418" w14:textId="77777777" w:rsidR="00641F75" w:rsidRPr="0007337B" w:rsidRDefault="00641F75" w:rsidP="00C254D5">
            <w:pPr>
              <w:rPr>
                <w:lang w:val="lv-LV"/>
              </w:rPr>
            </w:pPr>
            <w:r w:rsidRPr="0007337B">
              <w:rPr>
                <w:lang w:val="lv-LV"/>
              </w:rPr>
              <w:t>Dzeramais ūdens, gāzēts, 0,33-0,5 l, PET</w:t>
            </w:r>
          </w:p>
        </w:tc>
      </w:tr>
      <w:tr w:rsidR="00641F75" w:rsidRPr="0007337B" w14:paraId="0AAB055A" w14:textId="77777777" w:rsidTr="00641F75">
        <w:trPr>
          <w:trHeight w:val="540"/>
        </w:trPr>
        <w:tc>
          <w:tcPr>
            <w:tcW w:w="1271" w:type="dxa"/>
            <w:vAlign w:val="center"/>
          </w:tcPr>
          <w:p w14:paraId="53BBDCAF" w14:textId="77777777" w:rsidR="00641F75" w:rsidRPr="0007337B" w:rsidRDefault="00641F75" w:rsidP="00641EB5">
            <w:pPr>
              <w:pStyle w:val="Sarakstarindkopa"/>
              <w:numPr>
                <w:ilvl w:val="0"/>
                <w:numId w:val="32"/>
              </w:numPr>
              <w:rPr>
                <w:lang w:val="lv-LV"/>
              </w:rPr>
            </w:pPr>
          </w:p>
        </w:tc>
        <w:tc>
          <w:tcPr>
            <w:tcW w:w="8193" w:type="dxa"/>
            <w:vAlign w:val="center"/>
          </w:tcPr>
          <w:p w14:paraId="690DF705" w14:textId="77777777" w:rsidR="00641F75" w:rsidRPr="0007337B" w:rsidRDefault="00641F75" w:rsidP="00C254D5">
            <w:pPr>
              <w:rPr>
                <w:lang w:val="lv-LV"/>
              </w:rPr>
            </w:pPr>
            <w:r w:rsidRPr="0007337B">
              <w:rPr>
                <w:lang w:val="lv-LV"/>
              </w:rPr>
              <w:t>Dzeramais ūdens, negāzēts, 0,25-0,33 l, stikla pudelēs</w:t>
            </w:r>
          </w:p>
        </w:tc>
      </w:tr>
      <w:tr w:rsidR="00641F75" w:rsidRPr="0007337B" w14:paraId="1EB5084D" w14:textId="77777777" w:rsidTr="00641F75">
        <w:trPr>
          <w:trHeight w:val="443"/>
        </w:trPr>
        <w:tc>
          <w:tcPr>
            <w:tcW w:w="1271" w:type="dxa"/>
            <w:vAlign w:val="center"/>
          </w:tcPr>
          <w:p w14:paraId="5DF8F1F6" w14:textId="77777777" w:rsidR="00641F75" w:rsidRPr="0007337B" w:rsidRDefault="00641F75" w:rsidP="00641EB5">
            <w:pPr>
              <w:pStyle w:val="Sarakstarindkopa"/>
              <w:ind w:left="360"/>
              <w:rPr>
                <w:lang w:val="lv-LV"/>
              </w:rPr>
            </w:pPr>
            <w:r w:rsidRPr="0007337B">
              <w:rPr>
                <w:lang w:val="lv-LV"/>
              </w:rPr>
              <w:t xml:space="preserve">7. </w:t>
            </w:r>
          </w:p>
        </w:tc>
        <w:tc>
          <w:tcPr>
            <w:tcW w:w="8193" w:type="dxa"/>
            <w:vAlign w:val="center"/>
          </w:tcPr>
          <w:p w14:paraId="326740E9" w14:textId="77777777" w:rsidR="00641F75" w:rsidRPr="0007337B" w:rsidRDefault="00641F75" w:rsidP="00C254D5">
            <w:pPr>
              <w:rPr>
                <w:lang w:val="lv-LV"/>
              </w:rPr>
            </w:pPr>
            <w:r w:rsidRPr="0007337B">
              <w:rPr>
                <w:lang w:val="lv-LV"/>
              </w:rPr>
              <w:t>Dzeramais ūdens, gāzēts, 0,25-0,33 l, stikla pudelēs</w:t>
            </w:r>
          </w:p>
        </w:tc>
      </w:tr>
    </w:tbl>
    <w:p w14:paraId="220C2FB7" w14:textId="77777777" w:rsidR="003B54D1" w:rsidRPr="0007337B" w:rsidRDefault="003B54D1" w:rsidP="00C15FEA">
      <w:pPr>
        <w:rPr>
          <w:lang w:val="lv-LV"/>
        </w:rPr>
      </w:pPr>
    </w:p>
    <w:p w14:paraId="488F4CBB" w14:textId="77777777" w:rsidR="006815B3" w:rsidRPr="0007337B" w:rsidRDefault="006815B3" w:rsidP="00C15FEA">
      <w:pPr>
        <w:rPr>
          <w:b/>
          <w:lang w:val="lv-LV"/>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2978"/>
      </w:tblGrid>
      <w:tr w:rsidR="009F538E" w:rsidRPr="006E6285" w14:paraId="0B436824" w14:textId="77777777" w:rsidTr="009F538E">
        <w:trPr>
          <w:trHeight w:val="414"/>
        </w:trPr>
        <w:tc>
          <w:tcPr>
            <w:tcW w:w="6232" w:type="dxa"/>
            <w:vAlign w:val="center"/>
          </w:tcPr>
          <w:p w14:paraId="3C7F8630" w14:textId="77777777" w:rsidR="009F538E" w:rsidRPr="0007337B" w:rsidRDefault="009F538E" w:rsidP="00C254D5">
            <w:pPr>
              <w:jc w:val="center"/>
              <w:rPr>
                <w:b/>
                <w:lang w:val="lv-LV"/>
              </w:rPr>
            </w:pPr>
            <w:r w:rsidRPr="0007337B">
              <w:rPr>
                <w:b/>
                <w:lang w:val="lv-LV"/>
              </w:rPr>
              <w:t>Nosaukums</w:t>
            </w:r>
          </w:p>
        </w:tc>
        <w:tc>
          <w:tcPr>
            <w:tcW w:w="2978" w:type="dxa"/>
            <w:vAlign w:val="center"/>
          </w:tcPr>
          <w:p w14:paraId="034BBAA1" w14:textId="77777777" w:rsidR="009F538E" w:rsidRPr="0007337B" w:rsidRDefault="009F538E" w:rsidP="00C254D5">
            <w:pPr>
              <w:jc w:val="center"/>
              <w:rPr>
                <w:b/>
                <w:lang w:val="lv-LV"/>
              </w:rPr>
            </w:pPr>
            <w:r w:rsidRPr="0007337B">
              <w:rPr>
                <w:b/>
                <w:lang w:val="lv-LV"/>
              </w:rPr>
              <w:t xml:space="preserve">Uz iepirkuma izsludināšanu </w:t>
            </w:r>
            <w:r w:rsidR="005161CA" w:rsidRPr="0007337B">
              <w:rPr>
                <w:b/>
                <w:lang w:val="lv-LV"/>
              </w:rPr>
              <w:t>Pircēja</w:t>
            </w:r>
            <w:r w:rsidRPr="0007337B">
              <w:rPr>
                <w:b/>
                <w:lang w:val="lv-LV"/>
              </w:rPr>
              <w:t xml:space="preserve"> rīcībā esošo iekārtu skaits</w:t>
            </w:r>
          </w:p>
        </w:tc>
      </w:tr>
      <w:tr w:rsidR="009F538E" w:rsidRPr="0007337B" w14:paraId="37D363A1" w14:textId="77777777" w:rsidTr="002025F6">
        <w:trPr>
          <w:trHeight w:val="358"/>
        </w:trPr>
        <w:tc>
          <w:tcPr>
            <w:tcW w:w="6232" w:type="dxa"/>
          </w:tcPr>
          <w:p w14:paraId="33FEE2A8" w14:textId="77777777" w:rsidR="009F538E" w:rsidRPr="00CA4AD1" w:rsidRDefault="009F538E" w:rsidP="00C254D5">
            <w:pPr>
              <w:rPr>
                <w:lang w:val="lv-LV"/>
              </w:rPr>
            </w:pPr>
            <w:r w:rsidRPr="00CA4AD1">
              <w:rPr>
                <w:lang w:val="lv-LV"/>
              </w:rPr>
              <w:t>Sadalītājs ūdenim istabas temperatūrā</w:t>
            </w:r>
          </w:p>
        </w:tc>
        <w:tc>
          <w:tcPr>
            <w:tcW w:w="2978" w:type="dxa"/>
            <w:shd w:val="clear" w:color="auto" w:fill="auto"/>
            <w:vAlign w:val="center"/>
          </w:tcPr>
          <w:p w14:paraId="544A0CA1" w14:textId="42785B37" w:rsidR="009F538E" w:rsidRPr="002025F6" w:rsidRDefault="002025F6" w:rsidP="00C254D5">
            <w:pPr>
              <w:jc w:val="center"/>
              <w:rPr>
                <w:lang w:val="lv-LV"/>
              </w:rPr>
            </w:pPr>
            <w:r w:rsidRPr="002025F6">
              <w:rPr>
                <w:lang w:val="lv-LV"/>
              </w:rPr>
              <w:t>187</w:t>
            </w:r>
          </w:p>
        </w:tc>
      </w:tr>
      <w:tr w:rsidR="009F538E" w:rsidRPr="0007337B" w14:paraId="60885C2D" w14:textId="77777777" w:rsidTr="002025F6">
        <w:trPr>
          <w:trHeight w:val="339"/>
        </w:trPr>
        <w:tc>
          <w:tcPr>
            <w:tcW w:w="6232" w:type="dxa"/>
          </w:tcPr>
          <w:p w14:paraId="43A1DF45" w14:textId="77777777" w:rsidR="009F538E" w:rsidRPr="00CA4AD1" w:rsidRDefault="009F538E" w:rsidP="00C254D5">
            <w:pPr>
              <w:rPr>
                <w:lang w:val="lv-LV"/>
              </w:rPr>
            </w:pPr>
            <w:r w:rsidRPr="00CA4AD1">
              <w:rPr>
                <w:lang w:val="lv-LV"/>
              </w:rPr>
              <w:t>Sadalītājs karstam un atdzesētam ūdenim</w:t>
            </w:r>
          </w:p>
        </w:tc>
        <w:tc>
          <w:tcPr>
            <w:tcW w:w="2978" w:type="dxa"/>
            <w:shd w:val="clear" w:color="auto" w:fill="auto"/>
            <w:vAlign w:val="center"/>
          </w:tcPr>
          <w:p w14:paraId="33FF345B" w14:textId="4476817E" w:rsidR="009F538E" w:rsidRPr="002025F6" w:rsidRDefault="002025F6" w:rsidP="00C254D5">
            <w:pPr>
              <w:jc w:val="center"/>
              <w:rPr>
                <w:lang w:val="lv-LV"/>
              </w:rPr>
            </w:pPr>
            <w:r w:rsidRPr="002025F6">
              <w:rPr>
                <w:lang w:val="lv-LV"/>
              </w:rPr>
              <w:t>562</w:t>
            </w:r>
          </w:p>
        </w:tc>
      </w:tr>
      <w:tr w:rsidR="009F538E" w:rsidRPr="0007337B" w14:paraId="1A551352" w14:textId="77777777" w:rsidTr="002025F6">
        <w:trPr>
          <w:trHeight w:val="639"/>
        </w:trPr>
        <w:tc>
          <w:tcPr>
            <w:tcW w:w="6232" w:type="dxa"/>
          </w:tcPr>
          <w:p w14:paraId="6A45115F" w14:textId="77777777" w:rsidR="009F538E" w:rsidRPr="00CA4AD1" w:rsidRDefault="009F538E" w:rsidP="00C254D5">
            <w:pPr>
              <w:rPr>
                <w:lang w:val="lv-LV"/>
              </w:rPr>
            </w:pPr>
            <w:r w:rsidRPr="00CA4AD1">
              <w:rPr>
                <w:lang w:val="lv-LV"/>
              </w:rPr>
              <w:t>Sadalītājs karstam, atdzesētam un/vai istabas temperatūras  ūdenim ar karbonizēšanas funkciju</w:t>
            </w:r>
          </w:p>
        </w:tc>
        <w:tc>
          <w:tcPr>
            <w:tcW w:w="2978" w:type="dxa"/>
            <w:shd w:val="clear" w:color="auto" w:fill="auto"/>
            <w:vAlign w:val="center"/>
          </w:tcPr>
          <w:p w14:paraId="76B86058" w14:textId="2EF9BD93" w:rsidR="009F538E" w:rsidRPr="002025F6" w:rsidRDefault="002025F6" w:rsidP="00C254D5">
            <w:pPr>
              <w:jc w:val="center"/>
              <w:rPr>
                <w:lang w:val="lv-LV"/>
              </w:rPr>
            </w:pPr>
            <w:r w:rsidRPr="002025F6">
              <w:rPr>
                <w:lang w:val="lv-LV"/>
              </w:rPr>
              <w:t>31</w:t>
            </w:r>
          </w:p>
        </w:tc>
      </w:tr>
      <w:tr w:rsidR="009F538E" w:rsidRPr="0007337B" w14:paraId="2B887EDE" w14:textId="77777777" w:rsidTr="002025F6">
        <w:trPr>
          <w:trHeight w:val="358"/>
        </w:trPr>
        <w:tc>
          <w:tcPr>
            <w:tcW w:w="6232" w:type="dxa"/>
          </w:tcPr>
          <w:p w14:paraId="4CD2F44D" w14:textId="77777777" w:rsidR="009F538E" w:rsidRPr="00CA4AD1" w:rsidRDefault="009F538E" w:rsidP="00C254D5">
            <w:pPr>
              <w:rPr>
                <w:lang w:val="lv-LV"/>
              </w:rPr>
            </w:pPr>
            <w:r w:rsidRPr="00CA4AD1">
              <w:rPr>
                <w:lang w:val="lv-LV"/>
              </w:rPr>
              <w:t>Stends 3-6 pudelēm</w:t>
            </w:r>
          </w:p>
        </w:tc>
        <w:tc>
          <w:tcPr>
            <w:tcW w:w="2978" w:type="dxa"/>
            <w:shd w:val="clear" w:color="auto" w:fill="auto"/>
            <w:vAlign w:val="center"/>
          </w:tcPr>
          <w:p w14:paraId="53F2FAB3" w14:textId="770DCEDA" w:rsidR="009F538E" w:rsidRPr="002025F6" w:rsidRDefault="002025F6" w:rsidP="00C254D5">
            <w:pPr>
              <w:jc w:val="center"/>
              <w:rPr>
                <w:lang w:val="lv-LV"/>
              </w:rPr>
            </w:pPr>
            <w:r w:rsidRPr="002025F6">
              <w:rPr>
                <w:lang w:val="lv-LV"/>
              </w:rPr>
              <w:t>115</w:t>
            </w:r>
          </w:p>
        </w:tc>
      </w:tr>
      <w:tr w:rsidR="009F538E" w:rsidRPr="0007337B" w14:paraId="4BEF25F0" w14:textId="77777777" w:rsidTr="002025F6">
        <w:trPr>
          <w:trHeight w:val="320"/>
        </w:trPr>
        <w:tc>
          <w:tcPr>
            <w:tcW w:w="6232" w:type="dxa"/>
          </w:tcPr>
          <w:p w14:paraId="2E77DC52" w14:textId="0F45180A" w:rsidR="009F538E" w:rsidRPr="00CA4AD1" w:rsidRDefault="009F538E" w:rsidP="00C254D5">
            <w:pPr>
              <w:rPr>
                <w:lang w:val="lv-LV"/>
              </w:rPr>
            </w:pPr>
            <w:r w:rsidRPr="00CA4AD1">
              <w:rPr>
                <w:lang w:val="lv-LV"/>
              </w:rPr>
              <w:t>St</w:t>
            </w:r>
            <w:r w:rsidR="00FC6112" w:rsidRPr="00CA4AD1">
              <w:rPr>
                <w:lang w:val="lv-LV"/>
              </w:rPr>
              <w:t>end</w:t>
            </w:r>
            <w:r w:rsidRPr="00CA4AD1">
              <w:rPr>
                <w:lang w:val="lv-LV"/>
              </w:rPr>
              <w:t>s 6-8 pudelēm</w:t>
            </w:r>
          </w:p>
        </w:tc>
        <w:tc>
          <w:tcPr>
            <w:tcW w:w="2978" w:type="dxa"/>
            <w:shd w:val="clear" w:color="auto" w:fill="auto"/>
            <w:vAlign w:val="center"/>
          </w:tcPr>
          <w:p w14:paraId="474C0F2E" w14:textId="0B041A2C" w:rsidR="00D779F2" w:rsidRPr="002025F6" w:rsidRDefault="002025F6" w:rsidP="00C254D5">
            <w:pPr>
              <w:jc w:val="center"/>
              <w:rPr>
                <w:lang w:val="lv-LV"/>
              </w:rPr>
            </w:pPr>
            <w:r w:rsidRPr="002025F6">
              <w:rPr>
                <w:lang w:val="lv-LV"/>
              </w:rPr>
              <w:t>16</w:t>
            </w:r>
          </w:p>
        </w:tc>
      </w:tr>
    </w:tbl>
    <w:p w14:paraId="00C87088" w14:textId="77777777" w:rsidR="006815B3" w:rsidRPr="0007337B" w:rsidRDefault="001A7FB8" w:rsidP="006815B3">
      <w:pPr>
        <w:numPr>
          <w:ilvl w:val="0"/>
          <w:numId w:val="30"/>
        </w:numPr>
        <w:spacing w:before="240"/>
        <w:jc w:val="both"/>
        <w:rPr>
          <w:b/>
          <w:lang w:val="lv-LV"/>
        </w:rPr>
      </w:pPr>
      <w:r w:rsidRPr="0007337B">
        <w:rPr>
          <w:b/>
          <w:lang w:val="lv-LV"/>
        </w:rPr>
        <w:t>Piegāde</w:t>
      </w:r>
      <w:r w:rsidR="00C15FEA" w:rsidRPr="0007337B">
        <w:rPr>
          <w:b/>
          <w:lang w:val="lv-LV"/>
        </w:rPr>
        <w:t xml:space="preserve"> ietver:</w:t>
      </w:r>
    </w:p>
    <w:p w14:paraId="2491CBED" w14:textId="351A6C7A" w:rsidR="006815B3" w:rsidRPr="0007337B" w:rsidRDefault="006815B3" w:rsidP="00B8657F">
      <w:pPr>
        <w:numPr>
          <w:ilvl w:val="1"/>
          <w:numId w:val="30"/>
        </w:numPr>
        <w:ind w:left="851" w:hanging="425"/>
        <w:jc w:val="both"/>
        <w:rPr>
          <w:lang w:val="lv-LV"/>
        </w:rPr>
      </w:pPr>
      <w:r w:rsidRPr="0007337B">
        <w:rPr>
          <w:lang w:val="lv-LV"/>
        </w:rPr>
        <w:t>dabīgā avota ūdens</w:t>
      </w:r>
      <w:r w:rsidR="001A7FB8" w:rsidRPr="0007337B">
        <w:rPr>
          <w:lang w:val="lv-LV"/>
        </w:rPr>
        <w:t>/minerālūdens</w:t>
      </w:r>
      <w:r w:rsidRPr="0007337B">
        <w:rPr>
          <w:lang w:val="lv-LV"/>
        </w:rPr>
        <w:t xml:space="preserve"> piegādi</w:t>
      </w:r>
      <w:r w:rsidR="00641EB5" w:rsidRPr="0007337B">
        <w:rPr>
          <w:lang w:val="lv-LV"/>
        </w:rPr>
        <w:t xml:space="preserve"> nākamajā darbdienā</w:t>
      </w:r>
      <w:r w:rsidR="00DB6FDF" w:rsidRPr="0007337B">
        <w:rPr>
          <w:lang w:val="lv-LV"/>
        </w:rPr>
        <w:t xml:space="preserve"> (pirmdien-ceturtdien)</w:t>
      </w:r>
      <w:r w:rsidR="00641EB5" w:rsidRPr="0007337B">
        <w:rPr>
          <w:lang w:val="lv-LV"/>
        </w:rPr>
        <w:t xml:space="preserve"> pēc pasūtījuma veikšanas no 8.00 līdz 17.00, piektdienās 8.00-1</w:t>
      </w:r>
      <w:r w:rsidR="00973691" w:rsidRPr="0007337B">
        <w:rPr>
          <w:lang w:val="lv-LV"/>
        </w:rPr>
        <w:t>4</w:t>
      </w:r>
      <w:r w:rsidR="00641EB5" w:rsidRPr="0007337B">
        <w:rPr>
          <w:lang w:val="lv-LV"/>
        </w:rPr>
        <w:t>.</w:t>
      </w:r>
      <w:r w:rsidR="00973691" w:rsidRPr="0007337B">
        <w:rPr>
          <w:lang w:val="lv-LV"/>
        </w:rPr>
        <w:t>30</w:t>
      </w:r>
      <w:r w:rsidRPr="0007337B">
        <w:rPr>
          <w:lang w:val="lv-LV"/>
        </w:rPr>
        <w:t>;</w:t>
      </w:r>
    </w:p>
    <w:p w14:paraId="0849179F" w14:textId="77777777" w:rsidR="006815B3" w:rsidRPr="0007337B" w:rsidRDefault="006815B3" w:rsidP="00B8657F">
      <w:pPr>
        <w:numPr>
          <w:ilvl w:val="1"/>
          <w:numId w:val="30"/>
        </w:numPr>
        <w:ind w:left="851" w:hanging="425"/>
        <w:jc w:val="both"/>
        <w:rPr>
          <w:lang w:val="lv-LV"/>
        </w:rPr>
      </w:pPr>
      <w:r w:rsidRPr="0007337B">
        <w:rPr>
          <w:lang w:val="lv-LV"/>
        </w:rPr>
        <w:t>ūdens sildīšanas/ dzesēšanas</w:t>
      </w:r>
      <w:r w:rsidR="001A7FB8" w:rsidRPr="0007337B">
        <w:rPr>
          <w:lang w:val="lv-LV"/>
        </w:rPr>
        <w:t>/ karbonizēšanas</w:t>
      </w:r>
      <w:r w:rsidRPr="0007337B">
        <w:rPr>
          <w:lang w:val="lv-LV"/>
        </w:rPr>
        <w:t xml:space="preserve"> iekārtu piegādi, uzstādīšanu un tehnisko apkopi;</w:t>
      </w:r>
    </w:p>
    <w:p w14:paraId="771BE98A" w14:textId="1101EA76" w:rsidR="006815B3" w:rsidRPr="0007337B" w:rsidRDefault="006815B3" w:rsidP="00B8657F">
      <w:pPr>
        <w:numPr>
          <w:ilvl w:val="1"/>
          <w:numId w:val="30"/>
        </w:numPr>
        <w:ind w:left="851" w:hanging="425"/>
        <w:jc w:val="both"/>
        <w:rPr>
          <w:lang w:val="lv-LV"/>
        </w:rPr>
      </w:pPr>
      <w:r w:rsidRPr="0007337B">
        <w:rPr>
          <w:lang w:val="lv-LV"/>
        </w:rPr>
        <w:t>ūdens iekārtu, kas dod iespēju lietot ūdeni istabas temperatūrā, piegādi un uzstādīšanu.</w:t>
      </w:r>
    </w:p>
    <w:p w14:paraId="04DB533A" w14:textId="77777777" w:rsidR="006815B3" w:rsidRPr="0007337B" w:rsidRDefault="006815B3" w:rsidP="006815B3">
      <w:pPr>
        <w:numPr>
          <w:ilvl w:val="0"/>
          <w:numId w:val="30"/>
        </w:numPr>
        <w:spacing w:before="240"/>
        <w:jc w:val="both"/>
        <w:rPr>
          <w:b/>
          <w:lang w:val="lv-LV"/>
        </w:rPr>
      </w:pPr>
      <w:r w:rsidRPr="0007337B">
        <w:rPr>
          <w:b/>
          <w:lang w:val="lv-LV"/>
        </w:rPr>
        <w:t>Pakalpojumam izvirzītās prasības:</w:t>
      </w:r>
    </w:p>
    <w:p w14:paraId="6D148C25" w14:textId="0D4D9B39" w:rsidR="006815B3" w:rsidRPr="0007337B" w:rsidRDefault="004F1DDA" w:rsidP="00255D27">
      <w:pPr>
        <w:numPr>
          <w:ilvl w:val="1"/>
          <w:numId w:val="30"/>
        </w:numPr>
        <w:ind w:left="993" w:hanging="567"/>
        <w:jc w:val="both"/>
        <w:rPr>
          <w:lang w:val="lv-LV"/>
        </w:rPr>
      </w:pPr>
      <w:r w:rsidRPr="0007337B">
        <w:rPr>
          <w:lang w:val="lv-LV"/>
        </w:rPr>
        <w:t>P</w:t>
      </w:r>
      <w:r w:rsidR="006815B3" w:rsidRPr="0007337B">
        <w:rPr>
          <w:lang w:val="lv-LV"/>
        </w:rPr>
        <w:t>akalpojums jāsniedz ievērojot Pārtikas aprites uzraudzības likum</w:t>
      </w:r>
      <w:r w:rsidR="006D00AC" w:rsidRPr="0007337B">
        <w:rPr>
          <w:lang w:val="lv-LV"/>
        </w:rPr>
        <w:t>a</w:t>
      </w:r>
      <w:r w:rsidR="006815B3" w:rsidRPr="0007337B">
        <w:rPr>
          <w:lang w:val="lv-LV"/>
        </w:rPr>
        <w:t xml:space="preserve"> prasības;</w:t>
      </w:r>
    </w:p>
    <w:p w14:paraId="48514A7F" w14:textId="7DB2FAD8" w:rsidR="006815B3" w:rsidRPr="0007337B" w:rsidRDefault="004F1DDA" w:rsidP="00255D27">
      <w:pPr>
        <w:numPr>
          <w:ilvl w:val="1"/>
          <w:numId w:val="30"/>
        </w:numPr>
        <w:ind w:left="993" w:hanging="567"/>
        <w:jc w:val="both"/>
        <w:rPr>
          <w:lang w:val="lv-LV"/>
        </w:rPr>
      </w:pPr>
      <w:r w:rsidRPr="0007337B">
        <w:rPr>
          <w:lang w:val="lv-LV"/>
        </w:rPr>
        <w:t>Ū</w:t>
      </w:r>
      <w:r w:rsidR="006815B3" w:rsidRPr="0007337B">
        <w:rPr>
          <w:lang w:val="lv-LV"/>
        </w:rPr>
        <w:t>denim jāatbilst Ministru kabineta 2015.gada 15.decembra noteikumiem Nr.736 „Noteikumi par dabīgo minerālūdeni un avota ūdeni”. Atbilstību minētajiem noteikumiem jāapstiprina ar atbilstības sertifikātu, kas apliecina ūdens atbilstību minēto noteikumu prasībām</w:t>
      </w:r>
      <w:r w:rsidR="00D57E19" w:rsidRPr="0007337B">
        <w:rPr>
          <w:lang w:val="lv-LV"/>
        </w:rPr>
        <w:t>;</w:t>
      </w:r>
      <w:r w:rsidR="006815B3" w:rsidRPr="0007337B">
        <w:rPr>
          <w:lang w:val="lv-LV"/>
        </w:rPr>
        <w:t xml:space="preserve"> </w:t>
      </w:r>
    </w:p>
    <w:p w14:paraId="71A3C911" w14:textId="39B194F2" w:rsidR="006815B3" w:rsidRPr="0007337B" w:rsidRDefault="004F1DDA" w:rsidP="006815B3">
      <w:pPr>
        <w:numPr>
          <w:ilvl w:val="1"/>
          <w:numId w:val="30"/>
        </w:numPr>
        <w:ind w:left="993" w:hanging="633"/>
        <w:jc w:val="both"/>
        <w:rPr>
          <w:lang w:val="lv-LV"/>
        </w:rPr>
      </w:pPr>
      <w:r w:rsidRPr="0007337B">
        <w:rPr>
          <w:lang w:val="lv-LV"/>
        </w:rPr>
        <w:t>Ū</w:t>
      </w:r>
      <w:r w:rsidR="006815B3" w:rsidRPr="0007337B">
        <w:rPr>
          <w:lang w:val="lv-LV"/>
        </w:rPr>
        <w:t xml:space="preserve">dens jāpiegādā polimēra pudelēs, tilpums </w:t>
      </w:r>
      <w:r w:rsidR="001A7FB8" w:rsidRPr="0007337B">
        <w:rPr>
          <w:lang w:val="lv-LV"/>
        </w:rPr>
        <w:t>18-20</w:t>
      </w:r>
      <w:r w:rsidR="006815B3" w:rsidRPr="0007337B">
        <w:rPr>
          <w:lang w:val="lv-LV"/>
        </w:rPr>
        <w:t xml:space="preserve"> litri</w:t>
      </w:r>
      <w:r w:rsidR="00482D5E" w:rsidRPr="0007337B">
        <w:rPr>
          <w:lang w:val="lv-LV"/>
        </w:rPr>
        <w:t>, 1,5 l, 0,33-0,5 l</w:t>
      </w:r>
      <w:r w:rsidR="006815B3" w:rsidRPr="0007337B">
        <w:rPr>
          <w:lang w:val="lv-LV"/>
        </w:rPr>
        <w:t xml:space="preserve">. Polimēra pudelēm un pudeļu aizbāžņiem jāatbilst Ministru kabineta </w:t>
      </w:r>
      <w:r w:rsidR="00B710AA" w:rsidRPr="0007337B">
        <w:rPr>
          <w:lang w:val="lv-LV"/>
        </w:rPr>
        <w:t xml:space="preserve">2011.gada 19.novembra </w:t>
      </w:r>
      <w:r w:rsidR="006815B3" w:rsidRPr="0007337B">
        <w:rPr>
          <w:lang w:val="lv-LV"/>
        </w:rPr>
        <w:lastRenderedPageBreak/>
        <w:t>noteikumiem Nr.808 „Noteikumi par materiāliem un izstrādājumiem, kas paredzēti saskarei ar pārtiku” noteiktajām prasībām;</w:t>
      </w:r>
    </w:p>
    <w:p w14:paraId="336596B3" w14:textId="7373221A" w:rsidR="006815B3" w:rsidRPr="0007337B" w:rsidRDefault="004F1DDA" w:rsidP="006815B3">
      <w:pPr>
        <w:numPr>
          <w:ilvl w:val="1"/>
          <w:numId w:val="30"/>
        </w:numPr>
        <w:ind w:left="993" w:hanging="633"/>
        <w:jc w:val="both"/>
        <w:rPr>
          <w:lang w:val="lv-LV"/>
        </w:rPr>
      </w:pPr>
      <w:r w:rsidRPr="0007337B">
        <w:rPr>
          <w:lang w:val="lv-LV"/>
        </w:rPr>
        <w:t>E</w:t>
      </w:r>
      <w:r w:rsidR="006815B3" w:rsidRPr="0007337B">
        <w:rPr>
          <w:lang w:val="lv-LV"/>
        </w:rPr>
        <w:t xml:space="preserve">lektriskajām iekārtām jāatbilst Ministru kabineta </w:t>
      </w:r>
      <w:r w:rsidR="00B710AA" w:rsidRPr="0007337B">
        <w:rPr>
          <w:lang w:val="lv-LV"/>
        </w:rPr>
        <w:t xml:space="preserve">2016.gada 12.aprīļa </w:t>
      </w:r>
      <w:r w:rsidR="006815B3" w:rsidRPr="0007337B">
        <w:rPr>
          <w:lang w:val="lv-LV"/>
        </w:rPr>
        <w:t xml:space="preserve">noteikumiem Nr.209 „Iekārtu elektrodrošības noteikumi”, kas ir apliecināts ar </w:t>
      </w:r>
      <w:r w:rsidR="006D00AC" w:rsidRPr="0007337B">
        <w:rPr>
          <w:lang w:val="lv-LV"/>
        </w:rPr>
        <w:t>ražotāja izsniegtu atbilstības sertifikātu</w:t>
      </w:r>
      <w:r w:rsidR="006815B3" w:rsidRPr="0007337B">
        <w:rPr>
          <w:lang w:val="lv-LV"/>
        </w:rPr>
        <w:t>;</w:t>
      </w:r>
    </w:p>
    <w:p w14:paraId="5B531EE0" w14:textId="77777777" w:rsidR="006815B3" w:rsidRPr="0007337B" w:rsidRDefault="006815B3" w:rsidP="006815B3">
      <w:pPr>
        <w:numPr>
          <w:ilvl w:val="1"/>
          <w:numId w:val="30"/>
        </w:numPr>
        <w:ind w:left="993" w:hanging="633"/>
        <w:jc w:val="both"/>
        <w:rPr>
          <w:lang w:val="lv-LV"/>
        </w:rPr>
      </w:pPr>
      <w:r w:rsidRPr="0007337B">
        <w:rPr>
          <w:lang w:val="lv-LV"/>
        </w:rPr>
        <w:t xml:space="preserve">Līguma darbības laikā jānodrošina bezmaksas </w:t>
      </w:r>
      <w:r w:rsidR="00482D5E" w:rsidRPr="0007337B">
        <w:rPr>
          <w:lang w:val="lv-LV"/>
        </w:rPr>
        <w:t xml:space="preserve">ūdens sadalīšanas iekārtu (izņemot ar karbonizēšanas funkciju) un </w:t>
      </w:r>
      <w:r w:rsidRPr="0007337B">
        <w:rPr>
          <w:lang w:val="lv-LV"/>
        </w:rPr>
        <w:t xml:space="preserve">stendu piegāde pēc </w:t>
      </w:r>
      <w:r w:rsidR="005161CA" w:rsidRPr="0007337B">
        <w:rPr>
          <w:lang w:val="lv-LV"/>
        </w:rPr>
        <w:t>Pircēja</w:t>
      </w:r>
      <w:r w:rsidRPr="0007337B">
        <w:rPr>
          <w:lang w:val="lv-LV"/>
        </w:rPr>
        <w:t xml:space="preserve"> nepieciešamības;</w:t>
      </w:r>
    </w:p>
    <w:p w14:paraId="1ED46D04" w14:textId="704AB1BD" w:rsidR="006815B3" w:rsidRPr="0007337B" w:rsidRDefault="006815B3" w:rsidP="006815B3">
      <w:pPr>
        <w:numPr>
          <w:ilvl w:val="1"/>
          <w:numId w:val="30"/>
        </w:numPr>
        <w:ind w:left="993" w:hanging="633"/>
        <w:jc w:val="both"/>
        <w:rPr>
          <w:lang w:val="lv-LV"/>
        </w:rPr>
      </w:pPr>
      <w:r w:rsidRPr="0007337B">
        <w:rPr>
          <w:lang w:val="lv-LV"/>
        </w:rPr>
        <w:t>Pasūtījumi, kas veikti darba dienā, laikā no plkst.08</w:t>
      </w:r>
      <w:r w:rsidR="007719ED" w:rsidRPr="0007337B">
        <w:rPr>
          <w:lang w:val="lv-LV"/>
        </w:rPr>
        <w:t>.</w:t>
      </w:r>
      <w:r w:rsidRPr="0007337B">
        <w:rPr>
          <w:lang w:val="lv-LV"/>
        </w:rPr>
        <w:t>00 līdz 1</w:t>
      </w:r>
      <w:r w:rsidR="001A7FB8" w:rsidRPr="0007337B">
        <w:rPr>
          <w:lang w:val="lv-LV"/>
        </w:rPr>
        <w:t>7</w:t>
      </w:r>
      <w:r w:rsidR="007719ED" w:rsidRPr="0007337B">
        <w:rPr>
          <w:lang w:val="lv-LV"/>
        </w:rPr>
        <w:t>.</w:t>
      </w:r>
      <w:r w:rsidRPr="0007337B">
        <w:rPr>
          <w:lang w:val="lv-LV"/>
        </w:rPr>
        <w:t>00, tiek izpildīti nākamajā darba dienā;</w:t>
      </w:r>
    </w:p>
    <w:p w14:paraId="5666ECAC" w14:textId="77777777" w:rsidR="006815B3" w:rsidRPr="0007337B" w:rsidRDefault="006815B3" w:rsidP="006815B3">
      <w:pPr>
        <w:numPr>
          <w:ilvl w:val="1"/>
          <w:numId w:val="30"/>
        </w:numPr>
        <w:ind w:left="993" w:hanging="633"/>
        <w:jc w:val="both"/>
        <w:rPr>
          <w:lang w:val="lv-LV"/>
        </w:rPr>
      </w:pPr>
      <w:r w:rsidRPr="0007337B">
        <w:rPr>
          <w:lang w:val="lv-LV"/>
        </w:rPr>
        <w:t>Ūd</w:t>
      </w:r>
      <w:r w:rsidR="00BF30BC" w:rsidRPr="0007337B">
        <w:rPr>
          <w:lang w:val="lv-LV"/>
        </w:rPr>
        <w:t>ens piegāde jāveic darba dienās</w:t>
      </w:r>
      <w:r w:rsidRPr="0007337B">
        <w:rPr>
          <w:lang w:val="lv-LV"/>
        </w:rPr>
        <w:t>;</w:t>
      </w:r>
    </w:p>
    <w:p w14:paraId="4592617E" w14:textId="0F220053" w:rsidR="006815B3" w:rsidRPr="0007337B" w:rsidRDefault="004F1DDA" w:rsidP="006815B3">
      <w:pPr>
        <w:numPr>
          <w:ilvl w:val="1"/>
          <w:numId w:val="30"/>
        </w:numPr>
        <w:ind w:left="993" w:hanging="633"/>
        <w:jc w:val="both"/>
        <w:rPr>
          <w:lang w:val="lv-LV"/>
        </w:rPr>
      </w:pPr>
      <w:r w:rsidRPr="0007337B">
        <w:rPr>
          <w:lang w:val="lv-LV"/>
        </w:rPr>
        <w:t>P</w:t>
      </w:r>
      <w:r w:rsidR="006815B3" w:rsidRPr="0007337B">
        <w:rPr>
          <w:lang w:val="lv-LV"/>
        </w:rPr>
        <w:t>lānotais piegādes apjoms pa struktūrvienībām – minimālais 36</w:t>
      </w:r>
      <w:r w:rsidR="00B94EE6" w:rsidRPr="0007337B">
        <w:rPr>
          <w:lang w:val="lv-LV"/>
        </w:rPr>
        <w:t>-40</w:t>
      </w:r>
      <w:r w:rsidR="006815B3" w:rsidRPr="0007337B">
        <w:rPr>
          <w:lang w:val="lv-LV"/>
        </w:rPr>
        <w:t xml:space="preserve"> litri vienā piegādes reizē;</w:t>
      </w:r>
    </w:p>
    <w:p w14:paraId="1BB304E7" w14:textId="28BAB9B7" w:rsidR="006815B3" w:rsidRPr="0007337B" w:rsidRDefault="004F1DDA" w:rsidP="006815B3">
      <w:pPr>
        <w:numPr>
          <w:ilvl w:val="1"/>
          <w:numId w:val="30"/>
        </w:numPr>
        <w:ind w:left="993" w:hanging="633"/>
        <w:jc w:val="both"/>
        <w:rPr>
          <w:lang w:val="lv-LV"/>
        </w:rPr>
      </w:pPr>
      <w:r w:rsidRPr="0007337B">
        <w:rPr>
          <w:lang w:val="lv-LV"/>
        </w:rPr>
        <w:t>I</w:t>
      </w:r>
      <w:r w:rsidR="006815B3" w:rsidRPr="0007337B">
        <w:rPr>
          <w:lang w:val="lv-LV"/>
        </w:rPr>
        <w:t xml:space="preserve">ekārtu bojājumu novēršana un tehniskais serviss tiek nodrošināts bez maksas 2 dienu laikā no pieteikuma nodošanas brīža </w:t>
      </w:r>
      <w:r w:rsidR="00601442" w:rsidRPr="0007337B">
        <w:rPr>
          <w:lang w:val="lv-LV"/>
        </w:rPr>
        <w:t>Pārdevēja</w:t>
      </w:r>
      <w:r w:rsidR="006815B3" w:rsidRPr="0007337B">
        <w:rPr>
          <w:lang w:val="lv-LV"/>
        </w:rPr>
        <w:t>m;</w:t>
      </w:r>
    </w:p>
    <w:p w14:paraId="3DCFDB7F" w14:textId="4DCD9BCA" w:rsidR="006815B3" w:rsidRPr="0007337B" w:rsidRDefault="004F1DDA" w:rsidP="006815B3">
      <w:pPr>
        <w:numPr>
          <w:ilvl w:val="1"/>
          <w:numId w:val="30"/>
        </w:numPr>
        <w:ind w:left="993" w:hanging="633"/>
        <w:jc w:val="both"/>
        <w:rPr>
          <w:lang w:val="lv-LV"/>
        </w:rPr>
      </w:pPr>
      <w:r w:rsidRPr="0007337B">
        <w:rPr>
          <w:lang w:val="lv-LV"/>
        </w:rPr>
        <w:t>Ū</w:t>
      </w:r>
      <w:r w:rsidR="006815B3" w:rsidRPr="0007337B">
        <w:rPr>
          <w:lang w:val="lv-LV"/>
        </w:rPr>
        <w:t>dens piegāde un iekārtu tehniskais serviss tiek pieteikti telefoniski vai elektroniski.</w:t>
      </w:r>
    </w:p>
    <w:p w14:paraId="6A247F36" w14:textId="77777777" w:rsidR="006815B3" w:rsidRPr="0007337B" w:rsidRDefault="006815B3" w:rsidP="006815B3">
      <w:pPr>
        <w:pStyle w:val="Pamatteksts3"/>
        <w:spacing w:after="0"/>
        <w:jc w:val="both"/>
        <w:rPr>
          <w:sz w:val="24"/>
          <w:szCs w:val="24"/>
        </w:rPr>
      </w:pPr>
    </w:p>
    <w:p w14:paraId="15311FEC" w14:textId="77777777" w:rsidR="003B54D1" w:rsidRPr="0007337B" w:rsidRDefault="003B54D1" w:rsidP="00141D2A">
      <w:pPr>
        <w:jc w:val="center"/>
        <w:rPr>
          <w:lang w:val="lv-LV"/>
        </w:rPr>
      </w:pPr>
    </w:p>
    <w:p w14:paraId="18A26A64" w14:textId="77777777" w:rsidR="00195B53" w:rsidRPr="0007337B" w:rsidRDefault="00195B53" w:rsidP="00141D2A">
      <w:pPr>
        <w:jc w:val="center"/>
        <w:rPr>
          <w:lang w:val="lv-LV"/>
        </w:rPr>
      </w:pPr>
    </w:p>
    <w:p w14:paraId="29D84703" w14:textId="77777777" w:rsidR="00195B53" w:rsidRPr="0007337B" w:rsidRDefault="00195B53" w:rsidP="00141D2A">
      <w:pPr>
        <w:jc w:val="center"/>
        <w:rPr>
          <w:lang w:val="lv-LV"/>
        </w:rPr>
      </w:pPr>
    </w:p>
    <w:p w14:paraId="6928F8E8" w14:textId="77777777" w:rsidR="00195B53" w:rsidRPr="0007337B" w:rsidRDefault="00195B53" w:rsidP="00141D2A">
      <w:pPr>
        <w:jc w:val="center"/>
        <w:rPr>
          <w:lang w:val="lv-LV"/>
        </w:rPr>
      </w:pPr>
    </w:p>
    <w:p w14:paraId="63E1CCAC" w14:textId="77777777" w:rsidR="00195B53" w:rsidRPr="0007337B" w:rsidRDefault="00195B53" w:rsidP="00141D2A">
      <w:pPr>
        <w:jc w:val="center"/>
        <w:rPr>
          <w:lang w:val="lv-LV"/>
        </w:rPr>
      </w:pPr>
    </w:p>
    <w:p w14:paraId="6875CE01" w14:textId="77777777" w:rsidR="00195B53" w:rsidRPr="0007337B" w:rsidRDefault="00195B53" w:rsidP="00141D2A">
      <w:pPr>
        <w:jc w:val="center"/>
        <w:rPr>
          <w:lang w:val="lv-LV"/>
        </w:rPr>
      </w:pPr>
    </w:p>
    <w:p w14:paraId="0A6CEF4F" w14:textId="77777777" w:rsidR="000B62E5" w:rsidRPr="0007337B" w:rsidRDefault="000B62E5">
      <w:pPr>
        <w:rPr>
          <w:lang w:val="lv-LV"/>
        </w:rPr>
      </w:pPr>
      <w:r w:rsidRPr="0007337B">
        <w:rPr>
          <w:lang w:val="lv-LV"/>
        </w:rPr>
        <w:br w:type="page"/>
      </w:r>
    </w:p>
    <w:p w14:paraId="10254F3E" w14:textId="77777777" w:rsidR="000B62E5" w:rsidRPr="0007337B" w:rsidRDefault="000B62E5" w:rsidP="000B62E5">
      <w:pPr>
        <w:keepNext/>
        <w:overflowPunct w:val="0"/>
        <w:autoSpaceDE w:val="0"/>
        <w:autoSpaceDN w:val="0"/>
        <w:adjustRightInd w:val="0"/>
        <w:jc w:val="right"/>
        <w:textAlignment w:val="baseline"/>
        <w:outlineLvl w:val="3"/>
        <w:rPr>
          <w:b/>
          <w:bCs/>
          <w:sz w:val="20"/>
          <w:szCs w:val="20"/>
          <w:lang w:val="lv-LV" w:eastAsia="x-none"/>
        </w:rPr>
      </w:pPr>
      <w:r w:rsidRPr="0007337B">
        <w:rPr>
          <w:b/>
          <w:bCs/>
          <w:sz w:val="20"/>
          <w:szCs w:val="20"/>
          <w:lang w:val="lv-LV" w:eastAsia="x-none"/>
        </w:rPr>
        <w:lastRenderedPageBreak/>
        <w:t xml:space="preserve">5.pielikums </w:t>
      </w:r>
    </w:p>
    <w:p w14:paraId="025DB114" w14:textId="77777777" w:rsidR="000B62E5" w:rsidRPr="0007337B" w:rsidRDefault="000B62E5" w:rsidP="000B62E5">
      <w:pPr>
        <w:jc w:val="right"/>
        <w:rPr>
          <w:sz w:val="20"/>
          <w:szCs w:val="20"/>
          <w:lang w:val="lv-LV"/>
        </w:rPr>
      </w:pPr>
      <w:r w:rsidRPr="0007337B">
        <w:rPr>
          <w:sz w:val="20"/>
          <w:szCs w:val="20"/>
          <w:lang w:val="lv-LV"/>
        </w:rPr>
        <w:t>VAS „Latvijas dzelzceļš”</w:t>
      </w:r>
    </w:p>
    <w:p w14:paraId="4FA7A3FE" w14:textId="77777777" w:rsidR="006B4EFD" w:rsidRPr="0007337B" w:rsidRDefault="000B62E5" w:rsidP="006B4EFD">
      <w:pPr>
        <w:jc w:val="right"/>
        <w:rPr>
          <w:sz w:val="20"/>
          <w:szCs w:val="20"/>
          <w:lang w:val="lv-LV"/>
        </w:rPr>
      </w:pPr>
      <w:r w:rsidRPr="0007337B">
        <w:rPr>
          <w:sz w:val="20"/>
          <w:szCs w:val="20"/>
          <w:lang w:val="lv-LV"/>
        </w:rPr>
        <w:t xml:space="preserve">sarunu procedūras ar publikāciju </w:t>
      </w:r>
      <w:r w:rsidR="006B4EFD" w:rsidRPr="0007337B">
        <w:rPr>
          <w:sz w:val="20"/>
          <w:szCs w:val="20"/>
          <w:lang w:val="lv-LV"/>
        </w:rPr>
        <w:t>“Dzeramā ūdens un tā iekārtu piegāde</w:t>
      </w:r>
    </w:p>
    <w:p w14:paraId="5A57EFC4" w14:textId="008658A5" w:rsidR="00195B53" w:rsidRPr="0007337B" w:rsidRDefault="006B4EFD" w:rsidP="006B4EFD">
      <w:pPr>
        <w:jc w:val="right"/>
        <w:rPr>
          <w:lang w:val="lv-LV"/>
        </w:rPr>
      </w:pPr>
      <w:r w:rsidRPr="0007337B">
        <w:rPr>
          <w:sz w:val="20"/>
          <w:szCs w:val="20"/>
          <w:lang w:val="lv-LV"/>
        </w:rPr>
        <w:t xml:space="preserve">„Latvijas dzelzceļš” koncerna vajadzībām” </w:t>
      </w:r>
      <w:r w:rsidR="000B62E5" w:rsidRPr="0007337B">
        <w:rPr>
          <w:sz w:val="20"/>
          <w:szCs w:val="20"/>
          <w:lang w:val="lv-LV"/>
        </w:rPr>
        <w:t>nolikumam</w:t>
      </w:r>
    </w:p>
    <w:p w14:paraId="7A9617CD" w14:textId="77777777" w:rsidR="00B94EE6" w:rsidRPr="0007337B" w:rsidRDefault="00B94EE6" w:rsidP="00141D2A">
      <w:pPr>
        <w:jc w:val="center"/>
        <w:rPr>
          <w:lang w:val="lv-LV"/>
        </w:rPr>
      </w:pPr>
    </w:p>
    <w:p w14:paraId="6B1C1F5D" w14:textId="77777777" w:rsidR="00195B53" w:rsidRPr="0007337B" w:rsidRDefault="00195B53" w:rsidP="00141D2A">
      <w:pPr>
        <w:jc w:val="center"/>
        <w:rPr>
          <w:lang w:val="lv-LV"/>
        </w:rPr>
      </w:pPr>
    </w:p>
    <w:p w14:paraId="30EC116C" w14:textId="77777777" w:rsidR="003B54D1" w:rsidRPr="0007337B" w:rsidRDefault="003B54D1" w:rsidP="00141D2A">
      <w:pPr>
        <w:jc w:val="center"/>
        <w:rPr>
          <w:lang w:val="lv-LV"/>
        </w:rPr>
      </w:pPr>
    </w:p>
    <w:p w14:paraId="6B651F98" w14:textId="4227C5B3" w:rsidR="00B73B6F" w:rsidRPr="00D51696" w:rsidRDefault="00DB6FDF" w:rsidP="00141D2A">
      <w:pPr>
        <w:jc w:val="center"/>
        <w:rPr>
          <w:caps/>
          <w:lang w:val="lv-LV"/>
        </w:rPr>
      </w:pPr>
      <w:r w:rsidRPr="00D51696">
        <w:rPr>
          <w:caps/>
          <w:lang w:val="lv-LV"/>
        </w:rPr>
        <w:t xml:space="preserve">VAS “Latvijas dzelzceļš” struktūrvienību un  “Latvijas dzelzceļš” koncerna atkarīgo sabiedrību </w:t>
      </w:r>
      <w:r w:rsidR="003B54D1" w:rsidRPr="00D51696">
        <w:rPr>
          <w:caps/>
          <w:lang w:val="lv-LV"/>
        </w:rPr>
        <w:t xml:space="preserve">DZERAMĀ ŪDENS </w:t>
      </w:r>
      <w:r w:rsidR="00B73B6F" w:rsidRPr="00D51696">
        <w:rPr>
          <w:caps/>
          <w:lang w:val="lv-LV"/>
        </w:rPr>
        <w:t xml:space="preserve">PIEGĀDES </w:t>
      </w:r>
      <w:r w:rsidR="005435CF" w:rsidRPr="00D51696">
        <w:rPr>
          <w:caps/>
          <w:lang w:val="lv-LV"/>
        </w:rPr>
        <w:t>VIETAS</w:t>
      </w:r>
      <w:r w:rsidR="00171B12" w:rsidRPr="00D51696">
        <w:rPr>
          <w:caps/>
          <w:lang w:val="lv-LV"/>
        </w:rPr>
        <w:t>*</w:t>
      </w:r>
    </w:p>
    <w:p w14:paraId="0AD83A20" w14:textId="243A85CA" w:rsidR="00171B12" w:rsidRPr="00171B12" w:rsidRDefault="00171B12" w:rsidP="00141D2A">
      <w:pPr>
        <w:jc w:val="center"/>
        <w:rPr>
          <w:lang w:val="lv-LV"/>
        </w:rPr>
      </w:pPr>
    </w:p>
    <w:p w14:paraId="742B57A4" w14:textId="5DB3ACA2" w:rsidR="00171B12" w:rsidRDefault="00171B12" w:rsidP="00171B12">
      <w:pPr>
        <w:rPr>
          <w:lang w:val="lv-LV"/>
        </w:rPr>
      </w:pPr>
      <w:r w:rsidRPr="00171B12">
        <w:rPr>
          <w:lang w:val="lv-LV"/>
        </w:rPr>
        <w:t xml:space="preserve">* </w:t>
      </w:r>
      <w:r>
        <w:rPr>
          <w:lang w:val="lv-LV"/>
        </w:rPr>
        <w:t>konkrētas piegādes adreses tiks pievienotas katram līgumam</w:t>
      </w:r>
      <w:r w:rsidR="00D51696">
        <w:rPr>
          <w:lang w:val="lv-LV"/>
        </w:rPr>
        <w:t xml:space="preserve"> atsevišķi</w:t>
      </w:r>
    </w:p>
    <w:p w14:paraId="3308AC92" w14:textId="6ED131EE" w:rsidR="00171B12" w:rsidRDefault="00171B12" w:rsidP="00171B12">
      <w:pPr>
        <w:rPr>
          <w:lang w:val="lv-LV"/>
        </w:rPr>
      </w:pPr>
    </w:p>
    <w:p w14:paraId="6A756FF2" w14:textId="79670BFE" w:rsidR="00171B12" w:rsidRPr="000E1143" w:rsidRDefault="00171B12" w:rsidP="00171B12">
      <w:pPr>
        <w:pStyle w:val="Sarakstarindkopa"/>
        <w:numPr>
          <w:ilvl w:val="0"/>
          <w:numId w:val="47"/>
        </w:numPr>
        <w:rPr>
          <w:lang w:val="lv-LV"/>
        </w:rPr>
      </w:pPr>
      <w:r w:rsidRPr="000E1143">
        <w:rPr>
          <w:lang w:val="lv-LV"/>
        </w:rPr>
        <w:t>Rīga</w:t>
      </w:r>
    </w:p>
    <w:p w14:paraId="08051AFD" w14:textId="77777777" w:rsidR="000E1143" w:rsidRPr="000E1143" w:rsidRDefault="000E1143" w:rsidP="000E1143">
      <w:pPr>
        <w:pStyle w:val="Sarakstarindkopa"/>
        <w:numPr>
          <w:ilvl w:val="0"/>
          <w:numId w:val="47"/>
        </w:numPr>
        <w:rPr>
          <w:lang w:val="lv-LV"/>
        </w:rPr>
      </w:pPr>
      <w:r w:rsidRPr="000E1143">
        <w:rPr>
          <w:lang w:val="lv-LV"/>
        </w:rPr>
        <w:t>Rīgas rajons</w:t>
      </w:r>
    </w:p>
    <w:p w14:paraId="482FDB7F" w14:textId="4C7475B4" w:rsidR="00171B12" w:rsidRPr="000E1143" w:rsidRDefault="00171B12" w:rsidP="00171B12">
      <w:pPr>
        <w:pStyle w:val="Sarakstarindkopa"/>
        <w:numPr>
          <w:ilvl w:val="0"/>
          <w:numId w:val="47"/>
        </w:numPr>
        <w:rPr>
          <w:lang w:val="lv-LV"/>
        </w:rPr>
      </w:pPr>
      <w:r w:rsidRPr="000E1143">
        <w:rPr>
          <w:lang w:val="lv-LV"/>
        </w:rPr>
        <w:t>Daugavpils</w:t>
      </w:r>
    </w:p>
    <w:p w14:paraId="1B444097" w14:textId="77777777" w:rsidR="000E1143" w:rsidRPr="000E1143" w:rsidRDefault="000E1143" w:rsidP="000E1143">
      <w:pPr>
        <w:pStyle w:val="Sarakstarindkopa"/>
        <w:numPr>
          <w:ilvl w:val="0"/>
          <w:numId w:val="47"/>
        </w:numPr>
        <w:rPr>
          <w:lang w:val="lv-LV"/>
        </w:rPr>
      </w:pPr>
      <w:r w:rsidRPr="000E1143">
        <w:rPr>
          <w:lang w:val="lv-LV"/>
        </w:rPr>
        <w:t>Daugavpils novads</w:t>
      </w:r>
    </w:p>
    <w:p w14:paraId="6D0FE7C4" w14:textId="2C375E86" w:rsidR="00171B12" w:rsidRPr="000E1143" w:rsidRDefault="00171B12" w:rsidP="00171B12">
      <w:pPr>
        <w:pStyle w:val="Sarakstarindkopa"/>
        <w:numPr>
          <w:ilvl w:val="0"/>
          <w:numId w:val="47"/>
        </w:numPr>
        <w:rPr>
          <w:lang w:val="lv-LV"/>
        </w:rPr>
      </w:pPr>
      <w:r w:rsidRPr="000E1143">
        <w:rPr>
          <w:lang w:val="lv-LV"/>
        </w:rPr>
        <w:t>Liepāja</w:t>
      </w:r>
    </w:p>
    <w:p w14:paraId="0A19F118" w14:textId="77777777" w:rsidR="000E1143" w:rsidRPr="000E1143" w:rsidRDefault="000E1143" w:rsidP="000E1143">
      <w:pPr>
        <w:pStyle w:val="Sarakstarindkopa"/>
        <w:numPr>
          <w:ilvl w:val="0"/>
          <w:numId w:val="47"/>
        </w:numPr>
        <w:rPr>
          <w:lang w:val="lv-LV"/>
        </w:rPr>
      </w:pPr>
      <w:r w:rsidRPr="000E1143">
        <w:rPr>
          <w:lang w:val="lv-LV"/>
        </w:rPr>
        <w:t>Liepājas novads</w:t>
      </w:r>
    </w:p>
    <w:p w14:paraId="69A47665" w14:textId="07F7A4B6" w:rsidR="00171B12" w:rsidRPr="000E1143" w:rsidRDefault="00171B12" w:rsidP="00171B12">
      <w:pPr>
        <w:pStyle w:val="Sarakstarindkopa"/>
        <w:numPr>
          <w:ilvl w:val="0"/>
          <w:numId w:val="47"/>
        </w:numPr>
        <w:rPr>
          <w:lang w:val="lv-LV"/>
        </w:rPr>
      </w:pPr>
      <w:r w:rsidRPr="000E1143">
        <w:rPr>
          <w:lang w:val="lv-LV"/>
        </w:rPr>
        <w:t>Rēzekne</w:t>
      </w:r>
    </w:p>
    <w:p w14:paraId="42D9931F" w14:textId="77777777" w:rsidR="000E1143" w:rsidRPr="000E1143" w:rsidRDefault="000E1143" w:rsidP="000E1143">
      <w:pPr>
        <w:pStyle w:val="Sarakstarindkopa"/>
        <w:numPr>
          <w:ilvl w:val="0"/>
          <w:numId w:val="47"/>
        </w:numPr>
        <w:rPr>
          <w:lang w:val="lv-LV"/>
        </w:rPr>
      </w:pPr>
      <w:r w:rsidRPr="000E1143">
        <w:rPr>
          <w:lang w:val="lv-LV"/>
        </w:rPr>
        <w:t>Rēzeknes novads</w:t>
      </w:r>
    </w:p>
    <w:p w14:paraId="65F40AE6" w14:textId="46F301FE" w:rsidR="00171B12" w:rsidRPr="000E1143" w:rsidRDefault="00171B12" w:rsidP="00171B12">
      <w:pPr>
        <w:pStyle w:val="Sarakstarindkopa"/>
        <w:numPr>
          <w:ilvl w:val="0"/>
          <w:numId w:val="47"/>
        </w:numPr>
        <w:rPr>
          <w:lang w:val="lv-LV"/>
        </w:rPr>
      </w:pPr>
      <w:r w:rsidRPr="000E1143">
        <w:rPr>
          <w:lang w:val="lv-LV"/>
        </w:rPr>
        <w:t>Jelgava</w:t>
      </w:r>
    </w:p>
    <w:p w14:paraId="6FBDB0A1" w14:textId="77777777" w:rsidR="000E1143" w:rsidRPr="000E1143" w:rsidRDefault="000E1143" w:rsidP="000E1143">
      <w:pPr>
        <w:pStyle w:val="Sarakstarindkopa"/>
        <w:numPr>
          <w:ilvl w:val="0"/>
          <w:numId w:val="47"/>
        </w:numPr>
        <w:rPr>
          <w:lang w:val="lv-LV"/>
        </w:rPr>
      </w:pPr>
      <w:r w:rsidRPr="000E1143">
        <w:rPr>
          <w:lang w:val="lv-LV"/>
        </w:rPr>
        <w:t>Jelgavas novads</w:t>
      </w:r>
    </w:p>
    <w:p w14:paraId="758BC887" w14:textId="6D9241EE" w:rsidR="00171B12" w:rsidRPr="000E1143" w:rsidRDefault="00171B12" w:rsidP="00171B12">
      <w:pPr>
        <w:pStyle w:val="Sarakstarindkopa"/>
        <w:numPr>
          <w:ilvl w:val="0"/>
          <w:numId w:val="47"/>
        </w:numPr>
        <w:rPr>
          <w:lang w:val="lv-LV"/>
        </w:rPr>
      </w:pPr>
      <w:r w:rsidRPr="000E1143">
        <w:rPr>
          <w:lang w:val="lv-LV"/>
        </w:rPr>
        <w:t>Ventspils</w:t>
      </w:r>
    </w:p>
    <w:p w14:paraId="1EF8438B" w14:textId="5FCC863E" w:rsidR="000E1143" w:rsidRPr="000E1143" w:rsidRDefault="000E1143" w:rsidP="00171B12">
      <w:pPr>
        <w:pStyle w:val="Sarakstarindkopa"/>
        <w:numPr>
          <w:ilvl w:val="0"/>
          <w:numId w:val="47"/>
        </w:numPr>
        <w:rPr>
          <w:lang w:val="lv-LV"/>
        </w:rPr>
      </w:pPr>
      <w:r w:rsidRPr="000E1143">
        <w:rPr>
          <w:lang w:val="lv-LV"/>
        </w:rPr>
        <w:t>Ventspils novads</w:t>
      </w:r>
    </w:p>
    <w:p w14:paraId="77577934" w14:textId="64403013" w:rsidR="00171B12" w:rsidRPr="000E1143" w:rsidRDefault="00171B12" w:rsidP="00171B12">
      <w:pPr>
        <w:pStyle w:val="Sarakstarindkopa"/>
        <w:numPr>
          <w:ilvl w:val="0"/>
          <w:numId w:val="47"/>
        </w:numPr>
        <w:rPr>
          <w:lang w:val="lv-LV"/>
        </w:rPr>
      </w:pPr>
      <w:r w:rsidRPr="000E1143">
        <w:rPr>
          <w:lang w:val="lv-LV"/>
        </w:rPr>
        <w:t>Krustpils</w:t>
      </w:r>
    </w:p>
    <w:p w14:paraId="0D813208" w14:textId="3A21EC85" w:rsidR="00171B12" w:rsidRPr="000E1143" w:rsidRDefault="00171B12" w:rsidP="00171B12">
      <w:pPr>
        <w:pStyle w:val="Sarakstarindkopa"/>
        <w:numPr>
          <w:ilvl w:val="0"/>
          <w:numId w:val="47"/>
        </w:numPr>
        <w:rPr>
          <w:lang w:val="lv-LV"/>
        </w:rPr>
      </w:pPr>
      <w:r w:rsidRPr="000E1143">
        <w:rPr>
          <w:lang w:val="lv-LV"/>
        </w:rPr>
        <w:t>Jēkabpils</w:t>
      </w:r>
    </w:p>
    <w:p w14:paraId="427B879A" w14:textId="2D159B05" w:rsidR="000E1143" w:rsidRPr="000E1143" w:rsidRDefault="000E1143" w:rsidP="00171B12">
      <w:pPr>
        <w:pStyle w:val="Sarakstarindkopa"/>
        <w:numPr>
          <w:ilvl w:val="0"/>
          <w:numId w:val="47"/>
        </w:numPr>
        <w:rPr>
          <w:lang w:val="lv-LV"/>
        </w:rPr>
      </w:pPr>
      <w:r w:rsidRPr="000E1143">
        <w:rPr>
          <w:lang w:val="lv-LV"/>
        </w:rPr>
        <w:t>Jēkabpils novads</w:t>
      </w:r>
    </w:p>
    <w:p w14:paraId="1F371D09" w14:textId="15E74577" w:rsidR="00D51696" w:rsidRPr="000E1143" w:rsidRDefault="00D51696" w:rsidP="00171B12">
      <w:pPr>
        <w:pStyle w:val="Sarakstarindkopa"/>
        <w:numPr>
          <w:ilvl w:val="0"/>
          <w:numId w:val="47"/>
        </w:numPr>
        <w:rPr>
          <w:lang w:val="lv-LV"/>
        </w:rPr>
      </w:pPr>
      <w:r w:rsidRPr="000E1143">
        <w:rPr>
          <w:lang w:val="lv-LV"/>
        </w:rPr>
        <w:t>Tukums</w:t>
      </w:r>
    </w:p>
    <w:p w14:paraId="34D9F039" w14:textId="77777777" w:rsidR="000E1143" w:rsidRPr="000E1143" w:rsidRDefault="000E1143" w:rsidP="000E1143">
      <w:pPr>
        <w:pStyle w:val="Sarakstarindkopa"/>
        <w:numPr>
          <w:ilvl w:val="0"/>
          <w:numId w:val="47"/>
        </w:numPr>
        <w:rPr>
          <w:lang w:val="lv-LV"/>
        </w:rPr>
      </w:pPr>
      <w:r w:rsidRPr="000E1143">
        <w:rPr>
          <w:lang w:val="lv-LV"/>
        </w:rPr>
        <w:t>Tukuma novads</w:t>
      </w:r>
    </w:p>
    <w:p w14:paraId="179A7407" w14:textId="0CC494CB" w:rsidR="00D51696" w:rsidRPr="000E1143" w:rsidRDefault="00D51696" w:rsidP="00171B12">
      <w:pPr>
        <w:pStyle w:val="Sarakstarindkopa"/>
        <w:numPr>
          <w:ilvl w:val="0"/>
          <w:numId w:val="47"/>
        </w:numPr>
        <w:rPr>
          <w:lang w:val="lv-LV"/>
        </w:rPr>
      </w:pPr>
      <w:r w:rsidRPr="000E1143">
        <w:rPr>
          <w:lang w:val="lv-LV"/>
        </w:rPr>
        <w:t>Salaspils</w:t>
      </w:r>
    </w:p>
    <w:p w14:paraId="1C9FEE9D" w14:textId="02A83D01" w:rsidR="00D51696" w:rsidRPr="000E1143" w:rsidRDefault="00D51696" w:rsidP="00171B12">
      <w:pPr>
        <w:pStyle w:val="Sarakstarindkopa"/>
        <w:numPr>
          <w:ilvl w:val="0"/>
          <w:numId w:val="47"/>
        </w:numPr>
        <w:rPr>
          <w:lang w:val="lv-LV"/>
        </w:rPr>
      </w:pPr>
      <w:r w:rsidRPr="000E1143">
        <w:rPr>
          <w:lang w:val="lv-LV"/>
        </w:rPr>
        <w:t>Jūrmala</w:t>
      </w:r>
    </w:p>
    <w:p w14:paraId="7F4E3276" w14:textId="77777777" w:rsidR="00700E3C" w:rsidRPr="000E1143" w:rsidRDefault="008A2EAC" w:rsidP="00700E3C">
      <w:pPr>
        <w:pStyle w:val="Sarakstarindkopa"/>
        <w:numPr>
          <w:ilvl w:val="0"/>
          <w:numId w:val="47"/>
        </w:numPr>
        <w:rPr>
          <w:lang w:val="lv-LV"/>
        </w:rPr>
      </w:pPr>
      <w:r w:rsidRPr="000E1143">
        <w:rPr>
          <w:lang w:val="lv-LV"/>
        </w:rPr>
        <w:t>Aizkraukle</w:t>
      </w:r>
    </w:p>
    <w:p w14:paraId="2828A27A" w14:textId="048F0F64" w:rsidR="00700E3C" w:rsidRPr="000E1143" w:rsidRDefault="00700E3C" w:rsidP="00700E3C">
      <w:pPr>
        <w:pStyle w:val="Sarakstarindkopa"/>
        <w:numPr>
          <w:ilvl w:val="0"/>
          <w:numId w:val="47"/>
        </w:numPr>
        <w:rPr>
          <w:lang w:val="lv-LV"/>
        </w:rPr>
      </w:pPr>
      <w:r w:rsidRPr="000E1143">
        <w:rPr>
          <w:lang w:val="lv-LV"/>
        </w:rPr>
        <w:t>Aizkraukles novads</w:t>
      </w:r>
    </w:p>
    <w:p w14:paraId="76A3A106" w14:textId="2779D13F" w:rsidR="00A17BC8" w:rsidRPr="000E1143" w:rsidRDefault="00A17BC8" w:rsidP="00171B12">
      <w:pPr>
        <w:pStyle w:val="Sarakstarindkopa"/>
        <w:numPr>
          <w:ilvl w:val="0"/>
          <w:numId w:val="47"/>
        </w:numPr>
        <w:rPr>
          <w:lang w:val="lv-LV"/>
        </w:rPr>
      </w:pPr>
      <w:r w:rsidRPr="000E1143">
        <w:rPr>
          <w:lang w:val="lv-LV"/>
        </w:rPr>
        <w:t>Olaine</w:t>
      </w:r>
    </w:p>
    <w:p w14:paraId="41A16EC0" w14:textId="65007F14" w:rsidR="00DD0224" w:rsidRPr="000E1143" w:rsidRDefault="00DD0224" w:rsidP="00171B12">
      <w:pPr>
        <w:pStyle w:val="Sarakstarindkopa"/>
        <w:numPr>
          <w:ilvl w:val="0"/>
          <w:numId w:val="47"/>
        </w:numPr>
        <w:rPr>
          <w:lang w:val="lv-LV"/>
        </w:rPr>
      </w:pPr>
      <w:r w:rsidRPr="000E1143">
        <w:rPr>
          <w:lang w:val="lv-LV"/>
        </w:rPr>
        <w:t>Saulkrasti</w:t>
      </w:r>
    </w:p>
    <w:p w14:paraId="5F181F9E" w14:textId="0842F94F" w:rsidR="004B7A00" w:rsidRPr="000E1143" w:rsidRDefault="004B7A00" w:rsidP="00171B12">
      <w:pPr>
        <w:pStyle w:val="Sarakstarindkopa"/>
        <w:numPr>
          <w:ilvl w:val="0"/>
          <w:numId w:val="47"/>
        </w:numPr>
        <w:rPr>
          <w:lang w:val="lv-LV"/>
        </w:rPr>
      </w:pPr>
      <w:r w:rsidRPr="000E1143">
        <w:rPr>
          <w:lang w:val="lv-LV"/>
        </w:rPr>
        <w:t>Saulkrastu novads</w:t>
      </w:r>
    </w:p>
    <w:p w14:paraId="15FA7148" w14:textId="058E50AB" w:rsidR="00DD0224" w:rsidRPr="000E1143" w:rsidRDefault="00DD0224" w:rsidP="00171B12">
      <w:pPr>
        <w:pStyle w:val="Sarakstarindkopa"/>
        <w:numPr>
          <w:ilvl w:val="0"/>
          <w:numId w:val="47"/>
        </w:numPr>
        <w:rPr>
          <w:lang w:val="lv-LV"/>
        </w:rPr>
      </w:pPr>
      <w:r w:rsidRPr="000E1143">
        <w:rPr>
          <w:lang w:val="lv-LV"/>
        </w:rPr>
        <w:t>Valmiera</w:t>
      </w:r>
    </w:p>
    <w:p w14:paraId="3FB96432" w14:textId="27EDFCFE" w:rsidR="00FE6623" w:rsidRPr="000E1143" w:rsidRDefault="00FE6623" w:rsidP="00171B12">
      <w:pPr>
        <w:pStyle w:val="Sarakstarindkopa"/>
        <w:numPr>
          <w:ilvl w:val="0"/>
          <w:numId w:val="47"/>
        </w:numPr>
        <w:rPr>
          <w:lang w:val="lv-LV"/>
        </w:rPr>
      </w:pPr>
      <w:r w:rsidRPr="000E1143">
        <w:rPr>
          <w:lang w:val="lv-LV"/>
        </w:rPr>
        <w:t>Valmieras novads</w:t>
      </w:r>
    </w:p>
    <w:p w14:paraId="1B50645B" w14:textId="179599A9" w:rsidR="00DD0224" w:rsidRPr="000E1143" w:rsidRDefault="004B7A00" w:rsidP="00171B12">
      <w:pPr>
        <w:pStyle w:val="Sarakstarindkopa"/>
        <w:numPr>
          <w:ilvl w:val="0"/>
          <w:numId w:val="47"/>
        </w:numPr>
        <w:rPr>
          <w:lang w:val="lv-LV"/>
        </w:rPr>
      </w:pPr>
      <w:r w:rsidRPr="000E1143">
        <w:rPr>
          <w:lang w:val="lv-LV"/>
        </w:rPr>
        <w:t>Ādažu novads</w:t>
      </w:r>
    </w:p>
    <w:p w14:paraId="379035FB" w14:textId="2782563C" w:rsidR="00246FD5" w:rsidRPr="000E1143" w:rsidRDefault="004B7A00" w:rsidP="00171B12">
      <w:pPr>
        <w:pStyle w:val="Sarakstarindkopa"/>
        <w:numPr>
          <w:ilvl w:val="0"/>
          <w:numId w:val="47"/>
        </w:numPr>
        <w:rPr>
          <w:lang w:val="lv-LV"/>
        </w:rPr>
      </w:pPr>
      <w:r w:rsidRPr="000E1143">
        <w:rPr>
          <w:lang w:val="lv-LV"/>
        </w:rPr>
        <w:t>Ropažu novads</w:t>
      </w:r>
    </w:p>
    <w:p w14:paraId="24DEADD3" w14:textId="12B4B5CC" w:rsidR="00DD0224" w:rsidRPr="000E1143" w:rsidRDefault="00561A27" w:rsidP="00171B12">
      <w:pPr>
        <w:pStyle w:val="Sarakstarindkopa"/>
        <w:numPr>
          <w:ilvl w:val="0"/>
          <w:numId w:val="47"/>
        </w:numPr>
        <w:rPr>
          <w:lang w:val="lv-LV"/>
        </w:rPr>
      </w:pPr>
      <w:r w:rsidRPr="000E1143">
        <w:rPr>
          <w:lang w:val="lv-LV"/>
        </w:rPr>
        <w:t>Siguldas novads</w:t>
      </w:r>
    </w:p>
    <w:p w14:paraId="0B39C400" w14:textId="463AE5BE" w:rsidR="00DD0224" w:rsidRPr="000E1143" w:rsidRDefault="00DD0224" w:rsidP="00171B12">
      <w:pPr>
        <w:pStyle w:val="Sarakstarindkopa"/>
        <w:numPr>
          <w:ilvl w:val="0"/>
          <w:numId w:val="47"/>
        </w:numPr>
        <w:rPr>
          <w:lang w:val="lv-LV"/>
        </w:rPr>
      </w:pPr>
      <w:r w:rsidRPr="000E1143">
        <w:rPr>
          <w:lang w:val="lv-LV"/>
        </w:rPr>
        <w:t>Cēsis</w:t>
      </w:r>
    </w:p>
    <w:p w14:paraId="5C8C7E8B" w14:textId="5C32DD50" w:rsidR="00DD0224" w:rsidRPr="000E1143" w:rsidRDefault="00561A27" w:rsidP="00171B12">
      <w:pPr>
        <w:pStyle w:val="Sarakstarindkopa"/>
        <w:numPr>
          <w:ilvl w:val="0"/>
          <w:numId w:val="47"/>
        </w:numPr>
        <w:rPr>
          <w:lang w:val="lv-LV"/>
        </w:rPr>
      </w:pPr>
      <w:r w:rsidRPr="000E1143">
        <w:rPr>
          <w:lang w:val="lv-LV"/>
        </w:rPr>
        <w:t>Cēsu novads</w:t>
      </w:r>
    </w:p>
    <w:p w14:paraId="6B364454" w14:textId="700F6B05" w:rsidR="00DD0224" w:rsidRPr="000E1143" w:rsidRDefault="00DD0224" w:rsidP="00171B12">
      <w:pPr>
        <w:pStyle w:val="Sarakstarindkopa"/>
        <w:numPr>
          <w:ilvl w:val="0"/>
          <w:numId w:val="47"/>
        </w:numPr>
        <w:rPr>
          <w:lang w:val="lv-LV"/>
        </w:rPr>
      </w:pPr>
      <w:r w:rsidRPr="000E1143">
        <w:rPr>
          <w:lang w:val="lv-LV"/>
        </w:rPr>
        <w:t>Ogre</w:t>
      </w:r>
    </w:p>
    <w:p w14:paraId="1A899B5A" w14:textId="4FC7EEF1" w:rsidR="00FE6623" w:rsidRPr="000E1143" w:rsidRDefault="00FE6623" w:rsidP="00171B12">
      <w:pPr>
        <w:pStyle w:val="Sarakstarindkopa"/>
        <w:numPr>
          <w:ilvl w:val="0"/>
          <w:numId w:val="47"/>
        </w:numPr>
        <w:rPr>
          <w:lang w:val="lv-LV"/>
        </w:rPr>
      </w:pPr>
      <w:r w:rsidRPr="000E1143">
        <w:rPr>
          <w:lang w:val="lv-LV"/>
        </w:rPr>
        <w:t>Ogres novads</w:t>
      </w:r>
    </w:p>
    <w:p w14:paraId="314AB405" w14:textId="05A073A0" w:rsidR="00DD0224" w:rsidRPr="000E1143" w:rsidRDefault="00DD0224" w:rsidP="00171B12">
      <w:pPr>
        <w:pStyle w:val="Sarakstarindkopa"/>
        <w:numPr>
          <w:ilvl w:val="0"/>
          <w:numId w:val="47"/>
        </w:numPr>
        <w:rPr>
          <w:lang w:val="lv-LV"/>
        </w:rPr>
      </w:pPr>
      <w:r w:rsidRPr="000E1143">
        <w:rPr>
          <w:lang w:val="lv-LV"/>
        </w:rPr>
        <w:t>Krāslava</w:t>
      </w:r>
    </w:p>
    <w:p w14:paraId="43FBCE55" w14:textId="77777777" w:rsidR="00601021" w:rsidRPr="000E1143" w:rsidRDefault="00601021" w:rsidP="00601021">
      <w:pPr>
        <w:pStyle w:val="Sarakstarindkopa"/>
        <w:numPr>
          <w:ilvl w:val="0"/>
          <w:numId w:val="47"/>
        </w:numPr>
        <w:rPr>
          <w:lang w:val="lv-LV"/>
        </w:rPr>
      </w:pPr>
      <w:r w:rsidRPr="000E1143">
        <w:rPr>
          <w:lang w:val="lv-LV"/>
        </w:rPr>
        <w:t>Krāslavas novads</w:t>
      </w:r>
    </w:p>
    <w:p w14:paraId="7D8001A8" w14:textId="5603C4B0" w:rsidR="00DD0224" w:rsidRPr="000E1143" w:rsidRDefault="00DD0224" w:rsidP="00171B12">
      <w:pPr>
        <w:pStyle w:val="Sarakstarindkopa"/>
        <w:numPr>
          <w:ilvl w:val="0"/>
          <w:numId w:val="47"/>
        </w:numPr>
        <w:rPr>
          <w:lang w:val="lv-LV"/>
        </w:rPr>
      </w:pPr>
      <w:r w:rsidRPr="000E1143">
        <w:rPr>
          <w:lang w:val="lv-LV"/>
        </w:rPr>
        <w:t>Dobele</w:t>
      </w:r>
    </w:p>
    <w:p w14:paraId="699D6F59" w14:textId="6CB3D722" w:rsidR="00FE6623" w:rsidRPr="000E1143" w:rsidRDefault="00FE6623" w:rsidP="00171B12">
      <w:pPr>
        <w:pStyle w:val="Sarakstarindkopa"/>
        <w:numPr>
          <w:ilvl w:val="0"/>
          <w:numId w:val="47"/>
        </w:numPr>
        <w:rPr>
          <w:lang w:val="lv-LV"/>
        </w:rPr>
      </w:pPr>
      <w:r w:rsidRPr="000E1143">
        <w:rPr>
          <w:lang w:val="lv-LV"/>
        </w:rPr>
        <w:t>Dobeles novads</w:t>
      </w:r>
    </w:p>
    <w:p w14:paraId="799C9F10" w14:textId="5EFF26DA" w:rsidR="00DD0224" w:rsidRPr="000E1143" w:rsidRDefault="00DD0224" w:rsidP="00171B12">
      <w:pPr>
        <w:pStyle w:val="Sarakstarindkopa"/>
        <w:numPr>
          <w:ilvl w:val="0"/>
          <w:numId w:val="47"/>
        </w:numPr>
        <w:rPr>
          <w:lang w:val="lv-LV"/>
        </w:rPr>
      </w:pPr>
      <w:r w:rsidRPr="000E1143">
        <w:rPr>
          <w:lang w:val="lv-LV"/>
        </w:rPr>
        <w:t>Saldus</w:t>
      </w:r>
    </w:p>
    <w:p w14:paraId="7D826C0F" w14:textId="552DDDA3" w:rsidR="00561A27" w:rsidRPr="000E1143" w:rsidRDefault="00561A27" w:rsidP="00171B12">
      <w:pPr>
        <w:pStyle w:val="Sarakstarindkopa"/>
        <w:numPr>
          <w:ilvl w:val="0"/>
          <w:numId w:val="47"/>
        </w:numPr>
        <w:rPr>
          <w:lang w:val="lv-LV"/>
        </w:rPr>
      </w:pPr>
      <w:r w:rsidRPr="000E1143">
        <w:rPr>
          <w:lang w:val="lv-LV"/>
        </w:rPr>
        <w:t>Saldus novads</w:t>
      </w:r>
    </w:p>
    <w:p w14:paraId="5B9C960C" w14:textId="54813558" w:rsidR="00DB1222" w:rsidRPr="000E1143" w:rsidRDefault="00DB1222" w:rsidP="00171B12">
      <w:pPr>
        <w:pStyle w:val="Sarakstarindkopa"/>
        <w:numPr>
          <w:ilvl w:val="0"/>
          <w:numId w:val="47"/>
        </w:numPr>
        <w:rPr>
          <w:lang w:val="lv-LV"/>
        </w:rPr>
      </w:pPr>
      <w:r w:rsidRPr="000E1143">
        <w:rPr>
          <w:lang w:val="lv-LV"/>
        </w:rPr>
        <w:t>Kuldīgas novads</w:t>
      </w:r>
    </w:p>
    <w:p w14:paraId="722C1D48" w14:textId="467E3232" w:rsidR="00246FD5" w:rsidRPr="000E1143" w:rsidRDefault="00246FD5" w:rsidP="00171B12">
      <w:pPr>
        <w:pStyle w:val="Sarakstarindkopa"/>
        <w:numPr>
          <w:ilvl w:val="0"/>
          <w:numId w:val="47"/>
        </w:numPr>
        <w:rPr>
          <w:lang w:val="lv-LV"/>
        </w:rPr>
      </w:pPr>
      <w:r w:rsidRPr="000E1143">
        <w:rPr>
          <w:lang w:val="lv-LV"/>
        </w:rPr>
        <w:t>Talsu novads</w:t>
      </w:r>
    </w:p>
    <w:p w14:paraId="2F5438E1" w14:textId="06DD4876" w:rsidR="00FE106C" w:rsidRPr="000E1143" w:rsidRDefault="00FE106C" w:rsidP="00171B12">
      <w:pPr>
        <w:pStyle w:val="Sarakstarindkopa"/>
        <w:numPr>
          <w:ilvl w:val="0"/>
          <w:numId w:val="47"/>
        </w:numPr>
        <w:rPr>
          <w:lang w:val="lv-LV"/>
        </w:rPr>
      </w:pPr>
      <w:r w:rsidRPr="000E1143">
        <w:rPr>
          <w:lang w:val="lv-LV"/>
        </w:rPr>
        <w:lastRenderedPageBreak/>
        <w:t>Gulbene</w:t>
      </w:r>
    </w:p>
    <w:p w14:paraId="3322A119" w14:textId="28A5F3A6" w:rsidR="00FE106C" w:rsidRPr="000E1143" w:rsidRDefault="00FE106C" w:rsidP="00171B12">
      <w:pPr>
        <w:pStyle w:val="Sarakstarindkopa"/>
        <w:numPr>
          <w:ilvl w:val="0"/>
          <w:numId w:val="47"/>
        </w:numPr>
        <w:rPr>
          <w:lang w:val="lv-LV"/>
        </w:rPr>
      </w:pPr>
      <w:r w:rsidRPr="000E1143">
        <w:rPr>
          <w:lang w:val="lv-LV"/>
        </w:rPr>
        <w:t>Varakļāni</w:t>
      </w:r>
    </w:p>
    <w:p w14:paraId="0180F0D1" w14:textId="6616D9AA" w:rsidR="00FE106C" w:rsidRPr="000E1143" w:rsidRDefault="00FE106C" w:rsidP="00171B12">
      <w:pPr>
        <w:pStyle w:val="Sarakstarindkopa"/>
        <w:numPr>
          <w:ilvl w:val="0"/>
          <w:numId w:val="47"/>
        </w:numPr>
        <w:rPr>
          <w:lang w:val="lv-LV"/>
        </w:rPr>
      </w:pPr>
      <w:r w:rsidRPr="000E1143">
        <w:rPr>
          <w:lang w:val="lv-LV"/>
        </w:rPr>
        <w:t>Ludza</w:t>
      </w:r>
    </w:p>
    <w:p w14:paraId="15A94645" w14:textId="6BE859A5" w:rsidR="00FE106C" w:rsidRPr="000E1143" w:rsidRDefault="00FE106C" w:rsidP="00171B12">
      <w:pPr>
        <w:pStyle w:val="Sarakstarindkopa"/>
        <w:numPr>
          <w:ilvl w:val="0"/>
          <w:numId w:val="47"/>
        </w:numPr>
        <w:rPr>
          <w:lang w:val="lv-LV"/>
        </w:rPr>
      </w:pPr>
      <w:r w:rsidRPr="000E1143">
        <w:rPr>
          <w:lang w:val="lv-LV"/>
        </w:rPr>
        <w:t>Ludzas novads</w:t>
      </w:r>
    </w:p>
    <w:p w14:paraId="533C5767" w14:textId="2A768029" w:rsidR="00FE106C" w:rsidRPr="000E1143" w:rsidRDefault="00601021" w:rsidP="00171B12">
      <w:pPr>
        <w:pStyle w:val="Sarakstarindkopa"/>
        <w:numPr>
          <w:ilvl w:val="0"/>
          <w:numId w:val="47"/>
        </w:numPr>
        <w:rPr>
          <w:lang w:val="lv-LV"/>
        </w:rPr>
      </w:pPr>
      <w:r w:rsidRPr="000E1143">
        <w:rPr>
          <w:lang w:val="lv-LV"/>
        </w:rPr>
        <w:t>Preiļu novads</w:t>
      </w:r>
    </w:p>
    <w:p w14:paraId="0BDB2E47" w14:textId="054A4E9C" w:rsidR="00FE106C" w:rsidRPr="000E1143" w:rsidRDefault="00FE106C" w:rsidP="00171B12">
      <w:pPr>
        <w:pStyle w:val="Sarakstarindkopa"/>
        <w:numPr>
          <w:ilvl w:val="0"/>
          <w:numId w:val="47"/>
        </w:numPr>
        <w:rPr>
          <w:lang w:val="lv-LV"/>
        </w:rPr>
      </w:pPr>
      <w:r w:rsidRPr="000E1143">
        <w:rPr>
          <w:lang w:val="lv-LV"/>
        </w:rPr>
        <w:t>Līvāni</w:t>
      </w:r>
    </w:p>
    <w:p w14:paraId="0EB675C4" w14:textId="75292F79" w:rsidR="00FE106C" w:rsidRPr="000E1143" w:rsidRDefault="00FE106C" w:rsidP="00171B12">
      <w:pPr>
        <w:pStyle w:val="Sarakstarindkopa"/>
        <w:numPr>
          <w:ilvl w:val="0"/>
          <w:numId w:val="47"/>
        </w:numPr>
        <w:rPr>
          <w:lang w:val="lv-LV"/>
        </w:rPr>
      </w:pPr>
      <w:r w:rsidRPr="000E1143">
        <w:rPr>
          <w:lang w:val="lv-LV"/>
        </w:rPr>
        <w:t>Madona</w:t>
      </w:r>
    </w:p>
    <w:p w14:paraId="509D3C41" w14:textId="26CF474D" w:rsidR="00D71211" w:rsidRPr="000E1143" w:rsidRDefault="00D71211" w:rsidP="00171B12">
      <w:pPr>
        <w:pStyle w:val="Sarakstarindkopa"/>
        <w:numPr>
          <w:ilvl w:val="0"/>
          <w:numId w:val="47"/>
        </w:numPr>
        <w:rPr>
          <w:lang w:val="lv-LV"/>
        </w:rPr>
      </w:pPr>
      <w:r w:rsidRPr="000E1143">
        <w:rPr>
          <w:lang w:val="lv-LV"/>
        </w:rPr>
        <w:t>Valkas novads</w:t>
      </w:r>
    </w:p>
    <w:p w14:paraId="1C17C47D" w14:textId="427AE977" w:rsidR="00D71211" w:rsidRPr="000E1143" w:rsidRDefault="00D71211" w:rsidP="00171B12">
      <w:pPr>
        <w:pStyle w:val="Sarakstarindkopa"/>
        <w:numPr>
          <w:ilvl w:val="0"/>
          <w:numId w:val="47"/>
        </w:numPr>
        <w:rPr>
          <w:lang w:val="lv-LV"/>
        </w:rPr>
      </w:pPr>
      <w:r w:rsidRPr="000E1143">
        <w:rPr>
          <w:lang w:val="lv-LV"/>
        </w:rPr>
        <w:t>Bauskas novads</w:t>
      </w:r>
    </w:p>
    <w:p w14:paraId="5DE0F1BE" w14:textId="7B8C8F19" w:rsidR="003E05F8" w:rsidRDefault="003E05F8">
      <w:pPr>
        <w:rPr>
          <w:caps/>
          <w:highlight w:val="yellow"/>
          <w:lang w:val="lv-LV"/>
        </w:rPr>
      </w:pPr>
      <w:r w:rsidRPr="000E1143">
        <w:rPr>
          <w:caps/>
          <w:lang w:val="lv-LV"/>
        </w:rPr>
        <w:br w:type="page"/>
      </w:r>
    </w:p>
    <w:p w14:paraId="5A5AA372" w14:textId="77777777" w:rsidR="008F7F48" w:rsidRPr="0007337B" w:rsidRDefault="008F7F48" w:rsidP="00141D2A">
      <w:pPr>
        <w:jc w:val="center"/>
        <w:rPr>
          <w:caps/>
          <w:highlight w:val="yellow"/>
          <w:lang w:val="lv-LV"/>
        </w:rPr>
      </w:pPr>
    </w:p>
    <w:p w14:paraId="71744080" w14:textId="77777777" w:rsidR="00B73B6F" w:rsidRPr="0007337B" w:rsidRDefault="000B62E5" w:rsidP="00B73B6F">
      <w:pPr>
        <w:keepNext/>
        <w:overflowPunct w:val="0"/>
        <w:autoSpaceDE w:val="0"/>
        <w:autoSpaceDN w:val="0"/>
        <w:adjustRightInd w:val="0"/>
        <w:jc w:val="right"/>
        <w:textAlignment w:val="baseline"/>
        <w:outlineLvl w:val="3"/>
        <w:rPr>
          <w:b/>
          <w:bCs/>
          <w:sz w:val="20"/>
          <w:szCs w:val="20"/>
          <w:lang w:val="lv-LV" w:eastAsia="x-none"/>
        </w:rPr>
      </w:pPr>
      <w:r w:rsidRPr="0007337B">
        <w:rPr>
          <w:b/>
          <w:bCs/>
          <w:sz w:val="20"/>
          <w:szCs w:val="20"/>
          <w:lang w:val="lv-LV" w:eastAsia="x-none"/>
        </w:rPr>
        <w:t>6</w:t>
      </w:r>
      <w:r w:rsidR="00B73B6F" w:rsidRPr="0007337B">
        <w:rPr>
          <w:b/>
          <w:bCs/>
          <w:sz w:val="20"/>
          <w:szCs w:val="20"/>
          <w:lang w:val="lv-LV" w:eastAsia="x-none"/>
        </w:rPr>
        <w:t xml:space="preserve">.pielikums </w:t>
      </w:r>
    </w:p>
    <w:p w14:paraId="13DB5AD9" w14:textId="77777777" w:rsidR="00B73B6F" w:rsidRPr="0007337B" w:rsidRDefault="00B73B6F" w:rsidP="00B73B6F">
      <w:pPr>
        <w:jc w:val="right"/>
        <w:rPr>
          <w:sz w:val="20"/>
          <w:szCs w:val="20"/>
          <w:lang w:val="lv-LV"/>
        </w:rPr>
      </w:pPr>
      <w:r w:rsidRPr="0007337B">
        <w:rPr>
          <w:sz w:val="20"/>
          <w:szCs w:val="20"/>
          <w:lang w:val="lv-LV"/>
        </w:rPr>
        <w:t>VAS „Latvijas dzelzceļš”</w:t>
      </w:r>
    </w:p>
    <w:p w14:paraId="7939E79F" w14:textId="77777777" w:rsidR="00751B69" w:rsidRPr="0007337B" w:rsidRDefault="00B73B6F" w:rsidP="00751B69">
      <w:pPr>
        <w:jc w:val="right"/>
        <w:rPr>
          <w:sz w:val="20"/>
          <w:szCs w:val="20"/>
          <w:lang w:val="lv-LV"/>
        </w:rPr>
      </w:pPr>
      <w:r w:rsidRPr="0007337B">
        <w:rPr>
          <w:sz w:val="20"/>
          <w:szCs w:val="20"/>
          <w:lang w:val="lv-LV"/>
        </w:rPr>
        <w:t xml:space="preserve">sarunu procedūras ar publikāciju </w:t>
      </w:r>
      <w:r w:rsidR="00751B69" w:rsidRPr="0007337B">
        <w:rPr>
          <w:sz w:val="20"/>
          <w:szCs w:val="20"/>
          <w:lang w:val="lv-LV"/>
        </w:rPr>
        <w:t>“Dzeramā ūdens un tā iekārtu piegāde</w:t>
      </w:r>
    </w:p>
    <w:p w14:paraId="63477EEA" w14:textId="4FC480DB" w:rsidR="00B73B6F" w:rsidRPr="0007337B" w:rsidRDefault="00751B69" w:rsidP="00B73B6F">
      <w:pPr>
        <w:jc w:val="right"/>
        <w:rPr>
          <w:lang w:val="lv-LV"/>
        </w:rPr>
      </w:pPr>
      <w:r w:rsidRPr="0007337B">
        <w:rPr>
          <w:sz w:val="20"/>
          <w:szCs w:val="20"/>
          <w:lang w:val="lv-LV"/>
        </w:rPr>
        <w:t xml:space="preserve">„Latvijas dzelzceļš” koncerna vajadzībām” </w:t>
      </w:r>
      <w:r w:rsidR="00B73B6F" w:rsidRPr="0007337B">
        <w:rPr>
          <w:sz w:val="20"/>
          <w:szCs w:val="20"/>
          <w:lang w:val="lv-LV"/>
        </w:rPr>
        <w:t>nolikumam</w:t>
      </w:r>
    </w:p>
    <w:p w14:paraId="48DCD32A" w14:textId="77777777" w:rsidR="00B73B6F" w:rsidRPr="0007337B" w:rsidRDefault="00B73B6F" w:rsidP="00141D2A">
      <w:pPr>
        <w:jc w:val="center"/>
        <w:rPr>
          <w:lang w:val="lv-LV"/>
        </w:rPr>
      </w:pPr>
    </w:p>
    <w:p w14:paraId="5A9DCB45" w14:textId="77777777" w:rsidR="00D15095" w:rsidRPr="0007337B" w:rsidRDefault="00D15095" w:rsidP="00D15095">
      <w:pPr>
        <w:jc w:val="right"/>
        <w:rPr>
          <w:rFonts w:ascii="Times New Roman Tilde" w:hAnsi="Times New Roman Tilde"/>
          <w:lang w:val="lv-LV"/>
        </w:rPr>
      </w:pPr>
      <w:r w:rsidRPr="0007337B">
        <w:rPr>
          <w:rFonts w:ascii="Times New Roman Tilde" w:hAnsi="Times New Roman Tilde"/>
          <w:lang w:val="lv-LV"/>
        </w:rPr>
        <w:t>PROJEKTS</w:t>
      </w:r>
    </w:p>
    <w:p w14:paraId="728C0E2C" w14:textId="77777777" w:rsidR="00D15095" w:rsidRPr="0007337B" w:rsidRDefault="00D15095" w:rsidP="0059304E">
      <w:pPr>
        <w:jc w:val="center"/>
        <w:rPr>
          <w:rFonts w:ascii="Times New Roman Tilde" w:hAnsi="Times New Roman Tilde"/>
          <w:b/>
          <w:lang w:val="lv-LV"/>
        </w:rPr>
      </w:pPr>
    </w:p>
    <w:p w14:paraId="3976E833" w14:textId="77777777" w:rsidR="0007337B" w:rsidRPr="0007337B" w:rsidRDefault="0007337B" w:rsidP="0007337B">
      <w:pPr>
        <w:jc w:val="center"/>
        <w:rPr>
          <w:rFonts w:ascii="Arial" w:hAnsi="Arial" w:cs="Arial"/>
          <w:b/>
          <w:sz w:val="20"/>
          <w:szCs w:val="20"/>
          <w:lang w:val="lv-LV"/>
        </w:rPr>
      </w:pPr>
      <w:r w:rsidRPr="0007337B">
        <w:rPr>
          <w:rFonts w:ascii="Arial" w:hAnsi="Arial" w:cs="Arial"/>
          <w:b/>
          <w:sz w:val="20"/>
          <w:szCs w:val="20"/>
          <w:lang w:val="lv-LV"/>
        </w:rPr>
        <w:t>L Ī G U M S</w:t>
      </w:r>
    </w:p>
    <w:p w14:paraId="21B6C625" w14:textId="77777777" w:rsidR="0007337B" w:rsidRPr="0007337B" w:rsidRDefault="0007337B" w:rsidP="0007337B">
      <w:pPr>
        <w:jc w:val="center"/>
        <w:rPr>
          <w:rFonts w:ascii="Arial" w:hAnsi="Arial" w:cs="Arial"/>
          <w:b/>
          <w:sz w:val="20"/>
          <w:szCs w:val="20"/>
          <w:lang w:val="lv-LV"/>
        </w:rPr>
      </w:pPr>
      <w:r w:rsidRPr="0007337B">
        <w:rPr>
          <w:rFonts w:ascii="Arial" w:hAnsi="Arial" w:cs="Arial"/>
          <w:b/>
          <w:sz w:val="20"/>
          <w:szCs w:val="20"/>
          <w:lang w:val="lv-LV"/>
        </w:rPr>
        <w:t>par dzeramā ūdens un tā iekārtu piegādi</w:t>
      </w:r>
    </w:p>
    <w:p w14:paraId="7BDC3634" w14:textId="77777777" w:rsidR="0007337B" w:rsidRPr="0007337B" w:rsidRDefault="0007337B" w:rsidP="0007337B">
      <w:pPr>
        <w:keepNext/>
        <w:ind w:left="3600"/>
        <w:outlineLvl w:val="0"/>
        <w:rPr>
          <w:rFonts w:ascii="Arial" w:hAnsi="Arial" w:cs="Arial"/>
          <w:bCs/>
          <w:kern w:val="32"/>
          <w:sz w:val="20"/>
          <w:szCs w:val="20"/>
          <w:lang w:val="lv-LV"/>
        </w:rPr>
      </w:pPr>
      <w:r w:rsidRPr="0007337B">
        <w:rPr>
          <w:rFonts w:ascii="Arial" w:hAnsi="Arial" w:cs="Arial"/>
          <w:bCs/>
          <w:kern w:val="32"/>
          <w:sz w:val="20"/>
          <w:szCs w:val="20"/>
          <w:lang w:val="lv-LV"/>
        </w:rPr>
        <w:t>Nr.____________</w:t>
      </w:r>
    </w:p>
    <w:p w14:paraId="4A187502" w14:textId="77777777" w:rsidR="0007337B" w:rsidRPr="0007337B" w:rsidRDefault="0007337B" w:rsidP="0007337B">
      <w:pPr>
        <w:jc w:val="both"/>
        <w:rPr>
          <w:rFonts w:ascii="Arial" w:hAnsi="Arial" w:cs="Arial"/>
          <w:sz w:val="20"/>
          <w:szCs w:val="20"/>
          <w:lang w:val="lv-LV"/>
        </w:rPr>
      </w:pPr>
    </w:p>
    <w:p w14:paraId="274D9AFB" w14:textId="77777777" w:rsidR="0007337B" w:rsidRPr="0007337B" w:rsidRDefault="0007337B" w:rsidP="0007337B">
      <w:pPr>
        <w:jc w:val="both"/>
        <w:rPr>
          <w:rFonts w:ascii="Arial" w:hAnsi="Arial" w:cs="Arial"/>
          <w:sz w:val="20"/>
          <w:szCs w:val="20"/>
          <w:lang w:val="lv-LV"/>
        </w:rPr>
      </w:pPr>
      <w:r w:rsidRPr="0007337B">
        <w:rPr>
          <w:rFonts w:ascii="Arial" w:hAnsi="Arial" w:cs="Arial"/>
          <w:sz w:val="20"/>
          <w:szCs w:val="20"/>
          <w:lang w:val="lv-LV"/>
        </w:rPr>
        <w:t xml:space="preserve">Rīgā                                                                                               </w:t>
      </w:r>
      <w:r w:rsidRPr="0007337B">
        <w:rPr>
          <w:rFonts w:ascii="Arial" w:hAnsi="Arial" w:cs="Arial"/>
          <w:sz w:val="20"/>
          <w:szCs w:val="20"/>
          <w:lang w:val="lv-LV"/>
        </w:rPr>
        <w:tab/>
        <w:t xml:space="preserve"> </w:t>
      </w:r>
      <w:r w:rsidRPr="0007337B">
        <w:rPr>
          <w:rFonts w:ascii="Arial" w:hAnsi="Arial" w:cs="Arial"/>
          <w:sz w:val="20"/>
          <w:szCs w:val="20"/>
          <w:lang w:val="lv-LV"/>
        </w:rPr>
        <w:tab/>
        <w:t>_________________</w:t>
      </w:r>
    </w:p>
    <w:p w14:paraId="673F4D13" w14:textId="77777777" w:rsidR="0007337B" w:rsidRPr="0007337B" w:rsidRDefault="0007337B" w:rsidP="0007337B">
      <w:pPr>
        <w:jc w:val="both"/>
        <w:rPr>
          <w:rFonts w:ascii="Arial" w:hAnsi="Arial" w:cs="Arial"/>
          <w:sz w:val="20"/>
          <w:szCs w:val="20"/>
          <w:lang w:val="lv-LV"/>
        </w:rPr>
      </w:pPr>
    </w:p>
    <w:p w14:paraId="027CAD18" w14:textId="77777777" w:rsidR="0007337B" w:rsidRPr="0007337B" w:rsidRDefault="0007337B" w:rsidP="0007337B">
      <w:pPr>
        <w:ind w:firstLine="720"/>
        <w:jc w:val="both"/>
        <w:rPr>
          <w:rFonts w:ascii="Arial" w:hAnsi="Arial" w:cs="Arial"/>
          <w:sz w:val="20"/>
          <w:szCs w:val="20"/>
          <w:lang w:val="lv-LV"/>
        </w:rPr>
      </w:pPr>
      <w:r w:rsidRPr="0007337B">
        <w:rPr>
          <w:rFonts w:ascii="Arial" w:hAnsi="Arial" w:cs="Arial"/>
          <w:b/>
          <w:sz w:val="20"/>
          <w:szCs w:val="20"/>
          <w:lang w:val="lv-LV"/>
        </w:rPr>
        <w:t>VAS</w:t>
      </w:r>
      <w:r w:rsidRPr="0007337B">
        <w:rPr>
          <w:rFonts w:ascii="Arial" w:hAnsi="Arial" w:cs="Arial"/>
          <w:sz w:val="20"/>
          <w:szCs w:val="20"/>
          <w:lang w:val="lv-LV"/>
        </w:rPr>
        <w:t xml:space="preserve"> “</w:t>
      </w:r>
      <w:r w:rsidRPr="0007337B">
        <w:rPr>
          <w:rFonts w:ascii="Arial" w:hAnsi="Arial" w:cs="Arial"/>
          <w:b/>
          <w:sz w:val="20"/>
          <w:szCs w:val="20"/>
          <w:lang w:val="lv-LV"/>
        </w:rPr>
        <w:t>Latvijas dzelzceļš</w:t>
      </w:r>
      <w:r w:rsidRPr="0007337B">
        <w:rPr>
          <w:rFonts w:ascii="Arial" w:hAnsi="Arial" w:cs="Arial"/>
          <w:sz w:val="20"/>
          <w:szCs w:val="20"/>
          <w:lang w:val="lv-LV"/>
        </w:rPr>
        <w:t>” (atkarīgā sabiedrība), turpmāk – Pircējs, tās _____________ personā, kurš rīkojas uz 20__.gada ___.______ izdotās parastās komercpilnvaras Nr. _______ pamata, no vienas puses, un</w:t>
      </w:r>
    </w:p>
    <w:p w14:paraId="0409275F" w14:textId="77777777" w:rsidR="0007337B" w:rsidRPr="0007337B" w:rsidRDefault="0007337B" w:rsidP="0007337B">
      <w:pPr>
        <w:ind w:firstLine="720"/>
        <w:jc w:val="both"/>
        <w:rPr>
          <w:rFonts w:ascii="Arial" w:hAnsi="Arial" w:cs="Arial"/>
          <w:sz w:val="20"/>
          <w:szCs w:val="20"/>
          <w:lang w:val="lv-LV"/>
        </w:rPr>
      </w:pPr>
      <w:r w:rsidRPr="0007337B">
        <w:rPr>
          <w:rFonts w:ascii="Arial" w:hAnsi="Arial" w:cs="Arial"/>
          <w:sz w:val="20"/>
          <w:szCs w:val="20"/>
          <w:lang w:val="lv-LV"/>
        </w:rPr>
        <w:t xml:space="preserve">_______________, turpmāk – </w:t>
      </w:r>
      <w:r w:rsidRPr="0007337B">
        <w:rPr>
          <w:rFonts w:ascii="Arial" w:hAnsi="Arial" w:cs="Arial"/>
          <w:i/>
          <w:sz w:val="20"/>
          <w:szCs w:val="20"/>
          <w:lang w:val="lv-LV"/>
        </w:rPr>
        <w:t>Pārdevējs</w:t>
      </w:r>
      <w:r w:rsidRPr="0007337B">
        <w:rPr>
          <w:rFonts w:ascii="Arial" w:hAnsi="Arial" w:cs="Arial"/>
          <w:sz w:val="20"/>
          <w:szCs w:val="20"/>
          <w:lang w:val="lv-LV"/>
        </w:rPr>
        <w:t>, tās _______________ personā, kura rīkojas uz _______________ pamata, no otras puses, noslēdz šo līgumu (turpmāk – Līgums) par sekojošo:</w:t>
      </w:r>
    </w:p>
    <w:p w14:paraId="6E381D16" w14:textId="77777777" w:rsidR="0007337B" w:rsidRPr="0007337B" w:rsidRDefault="0007337B" w:rsidP="0007337B">
      <w:pPr>
        <w:jc w:val="both"/>
        <w:rPr>
          <w:rFonts w:ascii="Arial" w:hAnsi="Arial" w:cs="Arial"/>
          <w:sz w:val="20"/>
          <w:szCs w:val="20"/>
          <w:lang w:val="lv-LV"/>
        </w:rPr>
      </w:pPr>
    </w:p>
    <w:p w14:paraId="79C0C0F4" w14:textId="77777777" w:rsidR="0007337B" w:rsidRPr="0007337B" w:rsidRDefault="0007337B" w:rsidP="0007337B">
      <w:pPr>
        <w:numPr>
          <w:ilvl w:val="0"/>
          <w:numId w:val="16"/>
        </w:numPr>
        <w:jc w:val="center"/>
        <w:outlineLvl w:val="0"/>
        <w:rPr>
          <w:rFonts w:ascii="Arial" w:hAnsi="Arial" w:cs="Arial"/>
          <w:b/>
          <w:sz w:val="20"/>
          <w:szCs w:val="20"/>
          <w:lang w:val="lv-LV"/>
        </w:rPr>
      </w:pPr>
      <w:r w:rsidRPr="0007337B">
        <w:rPr>
          <w:rFonts w:ascii="Arial" w:hAnsi="Arial" w:cs="Arial"/>
          <w:b/>
          <w:sz w:val="20"/>
          <w:szCs w:val="20"/>
          <w:lang w:val="lv-LV"/>
        </w:rPr>
        <w:t xml:space="preserve">Līguma priekšmets </w:t>
      </w:r>
    </w:p>
    <w:p w14:paraId="72B737D0" w14:textId="77777777" w:rsidR="0007337B" w:rsidRPr="0007337B" w:rsidRDefault="0007337B" w:rsidP="0007337B">
      <w:pPr>
        <w:jc w:val="center"/>
        <w:outlineLvl w:val="0"/>
        <w:rPr>
          <w:rFonts w:ascii="Arial" w:hAnsi="Arial" w:cs="Arial"/>
          <w:b/>
          <w:sz w:val="20"/>
          <w:szCs w:val="20"/>
          <w:lang w:val="lv-LV"/>
        </w:rPr>
      </w:pPr>
    </w:p>
    <w:tbl>
      <w:tblPr>
        <w:tblW w:w="9152" w:type="dxa"/>
        <w:tblLayout w:type="fixed"/>
        <w:tblLook w:val="0000" w:firstRow="0" w:lastRow="0" w:firstColumn="0" w:lastColumn="0" w:noHBand="0" w:noVBand="0"/>
      </w:tblPr>
      <w:tblGrid>
        <w:gridCol w:w="426"/>
        <w:gridCol w:w="8726"/>
      </w:tblGrid>
      <w:tr w:rsidR="0007337B" w:rsidRPr="006E6285" w14:paraId="2DAB35EF" w14:textId="77777777" w:rsidTr="000F3C60">
        <w:tc>
          <w:tcPr>
            <w:tcW w:w="426" w:type="dxa"/>
          </w:tcPr>
          <w:p w14:paraId="79E52B68" w14:textId="77777777" w:rsidR="0007337B" w:rsidRPr="0007337B" w:rsidRDefault="0007337B" w:rsidP="000F3C60">
            <w:pPr>
              <w:spacing w:after="120" w:line="480" w:lineRule="auto"/>
              <w:ind w:left="-105"/>
              <w:rPr>
                <w:rFonts w:ascii="Arial" w:hAnsi="Arial" w:cs="Arial"/>
                <w:sz w:val="20"/>
                <w:szCs w:val="20"/>
                <w:lang w:val="lv-LV"/>
              </w:rPr>
            </w:pPr>
            <w:r w:rsidRPr="0007337B">
              <w:rPr>
                <w:rFonts w:ascii="Arial" w:hAnsi="Arial" w:cs="Arial"/>
                <w:sz w:val="20"/>
                <w:szCs w:val="20"/>
                <w:lang w:val="lv-LV"/>
              </w:rPr>
              <w:t>1.1</w:t>
            </w:r>
          </w:p>
        </w:tc>
        <w:tc>
          <w:tcPr>
            <w:tcW w:w="8726" w:type="dxa"/>
          </w:tcPr>
          <w:p w14:paraId="67BF36EE" w14:textId="7B9D2AA0" w:rsidR="0007337B" w:rsidRPr="0007337B" w:rsidRDefault="0007337B" w:rsidP="00B710AA">
            <w:pPr>
              <w:spacing w:after="120"/>
              <w:jc w:val="both"/>
              <w:rPr>
                <w:rFonts w:ascii="Arial" w:hAnsi="Arial" w:cs="Arial"/>
                <w:sz w:val="20"/>
                <w:szCs w:val="20"/>
                <w:lang w:val="lv-LV"/>
              </w:rPr>
            </w:pPr>
            <w:r w:rsidRPr="0007337B">
              <w:rPr>
                <w:rFonts w:ascii="Arial" w:hAnsi="Arial" w:cs="Arial"/>
                <w:i/>
                <w:sz w:val="20"/>
                <w:szCs w:val="20"/>
                <w:lang w:val="lv-LV"/>
              </w:rPr>
              <w:t>Pārdevējs</w:t>
            </w:r>
            <w:r w:rsidRPr="0007337B">
              <w:rPr>
                <w:rFonts w:ascii="Arial" w:hAnsi="Arial" w:cs="Arial"/>
                <w:sz w:val="20"/>
                <w:szCs w:val="20"/>
                <w:lang w:val="lv-LV"/>
              </w:rPr>
              <w:t xml:space="preserve"> pārdod un </w:t>
            </w:r>
            <w:r w:rsidRPr="0007337B">
              <w:rPr>
                <w:rFonts w:ascii="Arial" w:hAnsi="Arial" w:cs="Arial"/>
                <w:i/>
                <w:sz w:val="20"/>
                <w:szCs w:val="20"/>
                <w:lang w:val="lv-LV"/>
              </w:rPr>
              <w:t xml:space="preserve">Pircējs </w:t>
            </w:r>
            <w:r w:rsidRPr="0007337B">
              <w:rPr>
                <w:rFonts w:ascii="Arial" w:hAnsi="Arial" w:cs="Arial"/>
                <w:sz w:val="20"/>
                <w:szCs w:val="20"/>
                <w:lang w:val="lv-LV"/>
              </w:rPr>
              <w:t xml:space="preserve">pērk dzeramo ūdeni un </w:t>
            </w:r>
            <w:r w:rsidR="0048199E">
              <w:rPr>
                <w:rFonts w:ascii="Arial" w:hAnsi="Arial" w:cs="Arial"/>
                <w:sz w:val="20"/>
                <w:szCs w:val="20"/>
                <w:lang w:val="lv-LV"/>
              </w:rPr>
              <w:t>iznomā</w:t>
            </w:r>
            <w:r w:rsidR="0048199E" w:rsidRPr="0007337B">
              <w:rPr>
                <w:rFonts w:ascii="Arial" w:hAnsi="Arial" w:cs="Arial"/>
                <w:sz w:val="20"/>
                <w:szCs w:val="20"/>
                <w:lang w:val="lv-LV"/>
              </w:rPr>
              <w:t xml:space="preserve"> </w:t>
            </w:r>
            <w:r w:rsidRPr="0007337B">
              <w:rPr>
                <w:rFonts w:ascii="Arial" w:hAnsi="Arial" w:cs="Arial"/>
                <w:sz w:val="20"/>
                <w:szCs w:val="20"/>
                <w:lang w:val="lv-LV"/>
              </w:rPr>
              <w:t xml:space="preserve">iekārtas </w:t>
            </w:r>
            <w:r w:rsidRPr="0007337B">
              <w:rPr>
                <w:rFonts w:ascii="Arial" w:hAnsi="Arial" w:cs="Arial"/>
                <w:color w:val="000000"/>
                <w:sz w:val="20"/>
                <w:szCs w:val="20"/>
                <w:lang w:val="lv-LV"/>
              </w:rPr>
              <w:t xml:space="preserve">(turpmāk – Prece) </w:t>
            </w:r>
            <w:r w:rsidRPr="0007337B">
              <w:rPr>
                <w:rFonts w:ascii="Arial" w:hAnsi="Arial" w:cs="Arial"/>
                <w:sz w:val="20"/>
                <w:szCs w:val="20"/>
                <w:lang w:val="lv-LV"/>
              </w:rPr>
              <w:t xml:space="preserve">atbilstoši </w:t>
            </w:r>
            <w:r w:rsidRPr="0007337B">
              <w:rPr>
                <w:rFonts w:ascii="Arial" w:hAnsi="Arial" w:cs="Arial"/>
                <w:i/>
                <w:sz w:val="20"/>
                <w:szCs w:val="20"/>
                <w:lang w:val="lv-LV"/>
              </w:rPr>
              <w:t>Pircēja</w:t>
            </w:r>
            <w:r w:rsidRPr="0007337B">
              <w:rPr>
                <w:rFonts w:ascii="Arial" w:hAnsi="Arial" w:cs="Arial"/>
                <w:sz w:val="20"/>
                <w:szCs w:val="20"/>
                <w:lang w:val="lv-LV"/>
              </w:rPr>
              <w:t xml:space="preserve"> organizētā sarunu procedūras ar publikāciju „</w:t>
            </w:r>
            <w:r w:rsidR="00B710AA" w:rsidRPr="00B710AA">
              <w:rPr>
                <w:rFonts w:ascii="Arial" w:hAnsi="Arial" w:cs="Arial"/>
                <w:sz w:val="20"/>
                <w:szCs w:val="20"/>
                <w:lang w:val="lv-LV"/>
              </w:rPr>
              <w:t>Dzeramā ūdens un tā iekārtu piegāde</w:t>
            </w:r>
            <w:r w:rsidR="00B710AA">
              <w:rPr>
                <w:rFonts w:ascii="Arial" w:hAnsi="Arial" w:cs="Arial"/>
                <w:sz w:val="20"/>
                <w:szCs w:val="20"/>
                <w:lang w:val="lv-LV"/>
              </w:rPr>
              <w:t xml:space="preserve"> </w:t>
            </w:r>
            <w:r w:rsidR="00B710AA" w:rsidRPr="00B710AA">
              <w:rPr>
                <w:rFonts w:ascii="Arial" w:hAnsi="Arial" w:cs="Arial"/>
                <w:sz w:val="20"/>
                <w:szCs w:val="20"/>
                <w:lang w:val="lv-LV"/>
              </w:rPr>
              <w:t>„Latvijas dzelzceļš” koncerna vajadzībām</w:t>
            </w:r>
            <w:r w:rsidRPr="0007337B">
              <w:rPr>
                <w:rFonts w:ascii="Arial" w:hAnsi="Arial" w:cs="Arial"/>
                <w:sz w:val="20"/>
                <w:szCs w:val="20"/>
                <w:lang w:val="lv-LV"/>
              </w:rPr>
              <w:t xml:space="preserve">” (turpmāk – sarunu procedūra) nolikumam un rezultātiem (apstiprināti ar 20___.gada ___._______), </w:t>
            </w:r>
            <w:r w:rsidRPr="0007337B">
              <w:rPr>
                <w:rFonts w:ascii="Arial" w:hAnsi="Arial" w:cs="Arial"/>
                <w:i/>
                <w:sz w:val="20"/>
                <w:szCs w:val="20"/>
                <w:lang w:val="lv-LV"/>
              </w:rPr>
              <w:t>Pārdevēja</w:t>
            </w:r>
            <w:r w:rsidRPr="0007337B">
              <w:rPr>
                <w:rFonts w:ascii="Arial" w:hAnsi="Arial" w:cs="Arial"/>
                <w:sz w:val="20"/>
                <w:szCs w:val="20"/>
                <w:lang w:val="lv-LV"/>
              </w:rPr>
              <w:t xml:space="preserve"> 20___.gada ___._______ piedāvājumam Nr.1, Finanšu aprēķinam/ Tehniskajai specifikācijai (Līguma pielikums Nr.1).</w:t>
            </w:r>
          </w:p>
        </w:tc>
      </w:tr>
      <w:tr w:rsidR="0007337B" w:rsidRPr="006E6285" w14:paraId="2EE2243B" w14:textId="77777777" w:rsidTr="000F3C60">
        <w:tc>
          <w:tcPr>
            <w:tcW w:w="426" w:type="dxa"/>
          </w:tcPr>
          <w:p w14:paraId="1C40D3C3" w14:textId="77777777" w:rsidR="0007337B" w:rsidRPr="0007337B" w:rsidRDefault="0007337B" w:rsidP="000F3C60">
            <w:pPr>
              <w:spacing w:after="120" w:line="480" w:lineRule="auto"/>
              <w:ind w:left="-105"/>
              <w:rPr>
                <w:rFonts w:ascii="Arial" w:hAnsi="Arial" w:cs="Arial"/>
                <w:sz w:val="20"/>
                <w:szCs w:val="20"/>
                <w:lang w:val="lv-LV"/>
              </w:rPr>
            </w:pPr>
            <w:r w:rsidRPr="0007337B">
              <w:rPr>
                <w:rFonts w:ascii="Arial" w:hAnsi="Arial" w:cs="Arial"/>
                <w:sz w:val="20"/>
                <w:szCs w:val="20"/>
                <w:lang w:val="lv-LV"/>
              </w:rPr>
              <w:t>1.2</w:t>
            </w:r>
          </w:p>
        </w:tc>
        <w:tc>
          <w:tcPr>
            <w:tcW w:w="8726" w:type="dxa"/>
          </w:tcPr>
          <w:p w14:paraId="7E08B3AE" w14:textId="46DBC0B0" w:rsidR="0007337B" w:rsidRPr="0007337B" w:rsidRDefault="0007337B" w:rsidP="000F3C60">
            <w:pPr>
              <w:spacing w:after="120"/>
              <w:jc w:val="both"/>
              <w:rPr>
                <w:rFonts w:ascii="Arial" w:hAnsi="Arial" w:cs="Arial"/>
                <w:i/>
                <w:sz w:val="20"/>
                <w:szCs w:val="20"/>
                <w:lang w:val="lv-LV"/>
              </w:rPr>
            </w:pPr>
            <w:r w:rsidRPr="0007337B">
              <w:rPr>
                <w:rFonts w:ascii="Arial" w:hAnsi="Arial" w:cs="Arial"/>
                <w:i/>
                <w:sz w:val="20"/>
                <w:szCs w:val="20"/>
                <w:lang w:val="lv-LV"/>
              </w:rPr>
              <w:t>Pircējs</w:t>
            </w:r>
            <w:r w:rsidRPr="0007337B">
              <w:rPr>
                <w:rFonts w:ascii="Arial" w:hAnsi="Arial" w:cs="Arial"/>
                <w:sz w:val="20"/>
                <w:szCs w:val="20"/>
                <w:lang w:val="lv-LV"/>
              </w:rPr>
              <w:t xml:space="preserve"> līguma darbības laikā bezmaksas lietošanā saņem </w:t>
            </w:r>
            <w:r w:rsidRPr="0007337B">
              <w:rPr>
                <w:rFonts w:ascii="Arial" w:hAnsi="Arial" w:cs="Arial"/>
                <w:i/>
                <w:sz w:val="20"/>
                <w:szCs w:val="20"/>
                <w:lang w:val="lv-LV"/>
              </w:rPr>
              <w:t>Pārdevēja</w:t>
            </w:r>
            <w:r w:rsidRPr="0007337B">
              <w:rPr>
                <w:rFonts w:ascii="Arial" w:hAnsi="Arial" w:cs="Arial"/>
                <w:sz w:val="20"/>
                <w:szCs w:val="20"/>
                <w:lang w:val="lv-LV"/>
              </w:rPr>
              <w:t xml:space="preserve"> ūdens sadalīšanas iekārtas un pieņem bezmaksas lietošanā pudeles, un </w:t>
            </w:r>
            <w:r w:rsidRPr="0007337B">
              <w:rPr>
                <w:rFonts w:ascii="Arial" w:hAnsi="Arial" w:cs="Arial"/>
                <w:i/>
                <w:sz w:val="20"/>
                <w:szCs w:val="20"/>
                <w:lang w:val="lv-LV"/>
              </w:rPr>
              <w:t>Pārdevējs</w:t>
            </w:r>
            <w:r w:rsidRPr="0007337B">
              <w:rPr>
                <w:rFonts w:ascii="Arial" w:hAnsi="Arial" w:cs="Arial"/>
                <w:sz w:val="20"/>
                <w:szCs w:val="20"/>
                <w:lang w:val="lv-LV"/>
              </w:rPr>
              <w:t xml:space="preserve"> līguma darbības laikā nodod </w:t>
            </w:r>
            <w:r w:rsidRPr="0007337B">
              <w:rPr>
                <w:rFonts w:ascii="Arial" w:hAnsi="Arial" w:cs="Arial"/>
                <w:i/>
                <w:sz w:val="20"/>
                <w:szCs w:val="20"/>
                <w:lang w:val="lv-LV"/>
              </w:rPr>
              <w:t>Pircēja</w:t>
            </w:r>
            <w:r w:rsidRPr="0007337B">
              <w:rPr>
                <w:rFonts w:ascii="Arial" w:hAnsi="Arial" w:cs="Arial"/>
                <w:sz w:val="20"/>
                <w:szCs w:val="20"/>
                <w:lang w:val="lv-LV"/>
              </w:rPr>
              <w:t xml:space="preserve"> rīcībā ūdens sadalīšanas iekārtas un nodod bezmaksas lietošanā pudeles ūdenim. Ūdens sadalīšanas iekārtu un pudeļu veidu un skaitu nosaka </w:t>
            </w:r>
            <w:r w:rsidRPr="0007337B">
              <w:rPr>
                <w:rFonts w:ascii="Arial" w:hAnsi="Arial" w:cs="Arial"/>
                <w:i/>
                <w:sz w:val="20"/>
                <w:szCs w:val="20"/>
                <w:lang w:val="lv-LV"/>
              </w:rPr>
              <w:t>Pircējs</w:t>
            </w:r>
            <w:r w:rsidR="001A6CDA">
              <w:rPr>
                <w:rFonts w:ascii="Arial" w:hAnsi="Arial" w:cs="Arial"/>
                <w:i/>
                <w:sz w:val="20"/>
                <w:szCs w:val="20"/>
                <w:lang w:val="lv-LV"/>
              </w:rPr>
              <w:t xml:space="preserve"> </w:t>
            </w:r>
            <w:r w:rsidR="001A6CDA" w:rsidRPr="001A6CDA">
              <w:rPr>
                <w:rFonts w:ascii="Arial" w:hAnsi="Arial" w:cs="Arial"/>
                <w:iCs/>
                <w:sz w:val="20"/>
                <w:szCs w:val="20"/>
                <w:lang w:val="lv-LV"/>
              </w:rPr>
              <w:t>pēc vajadzības</w:t>
            </w:r>
            <w:r w:rsidRPr="0007337B">
              <w:rPr>
                <w:rFonts w:ascii="Arial" w:hAnsi="Arial" w:cs="Arial"/>
                <w:sz w:val="20"/>
                <w:szCs w:val="20"/>
                <w:lang w:val="lv-LV"/>
              </w:rPr>
              <w:t xml:space="preserve">. </w:t>
            </w:r>
          </w:p>
        </w:tc>
      </w:tr>
      <w:tr w:rsidR="0007337B" w:rsidRPr="006E6285" w14:paraId="2F326E04" w14:textId="77777777" w:rsidTr="000F3C60">
        <w:tc>
          <w:tcPr>
            <w:tcW w:w="426" w:type="dxa"/>
          </w:tcPr>
          <w:p w14:paraId="3494B564" w14:textId="77777777" w:rsidR="0007337B" w:rsidRPr="0007337B" w:rsidRDefault="0007337B" w:rsidP="000F3C60">
            <w:pPr>
              <w:spacing w:after="120" w:line="480" w:lineRule="auto"/>
              <w:ind w:left="-105"/>
              <w:rPr>
                <w:rFonts w:ascii="Arial" w:hAnsi="Arial" w:cs="Arial"/>
                <w:sz w:val="20"/>
                <w:szCs w:val="20"/>
                <w:lang w:val="lv-LV"/>
              </w:rPr>
            </w:pPr>
            <w:r w:rsidRPr="0007337B">
              <w:rPr>
                <w:rFonts w:ascii="Arial" w:hAnsi="Arial" w:cs="Arial"/>
                <w:sz w:val="20"/>
                <w:szCs w:val="20"/>
                <w:lang w:val="lv-LV"/>
              </w:rPr>
              <w:t>1.3</w:t>
            </w:r>
          </w:p>
        </w:tc>
        <w:tc>
          <w:tcPr>
            <w:tcW w:w="8726" w:type="dxa"/>
          </w:tcPr>
          <w:p w14:paraId="47FF7B85" w14:textId="6C222D4E" w:rsidR="0007337B" w:rsidRPr="0007337B" w:rsidRDefault="0007337B" w:rsidP="000F3C60">
            <w:pPr>
              <w:spacing w:after="120"/>
              <w:jc w:val="both"/>
              <w:rPr>
                <w:rFonts w:ascii="Arial" w:hAnsi="Arial" w:cs="Arial"/>
                <w:i/>
                <w:sz w:val="20"/>
                <w:szCs w:val="20"/>
                <w:lang w:val="lv-LV"/>
              </w:rPr>
            </w:pPr>
            <w:r w:rsidRPr="0007337B">
              <w:rPr>
                <w:rFonts w:ascii="Arial" w:hAnsi="Arial" w:cs="Arial"/>
                <w:sz w:val="20"/>
                <w:szCs w:val="20"/>
                <w:lang w:val="lv-LV"/>
              </w:rPr>
              <w:t xml:space="preserve">Ūdens sadalīšanas iekārtu un pudeļu skaits, piegādes un uzstādīšanas vietas, cenas, kontaktiespējas </w:t>
            </w:r>
            <w:r w:rsidRPr="00B70FD6">
              <w:rPr>
                <w:rFonts w:ascii="Arial" w:hAnsi="Arial" w:cs="Arial"/>
                <w:sz w:val="20"/>
                <w:szCs w:val="20"/>
                <w:lang w:val="lv-LV"/>
              </w:rPr>
              <w:t>norādītas 1.pielikumā, kas</w:t>
            </w:r>
            <w:r w:rsidRPr="0007337B">
              <w:rPr>
                <w:rFonts w:ascii="Arial" w:hAnsi="Arial" w:cs="Arial"/>
                <w:sz w:val="20"/>
                <w:szCs w:val="20"/>
                <w:lang w:val="lv-LV"/>
              </w:rPr>
              <w:t xml:space="preserve"> ir Līguma neatņemama sastāvdaļa.</w:t>
            </w:r>
          </w:p>
        </w:tc>
      </w:tr>
    </w:tbl>
    <w:p w14:paraId="3CB35AFB" w14:textId="77777777" w:rsidR="0007337B" w:rsidRPr="0007337B" w:rsidRDefault="0007337B" w:rsidP="0007337B">
      <w:pPr>
        <w:jc w:val="center"/>
        <w:rPr>
          <w:rFonts w:ascii="Arial" w:hAnsi="Arial" w:cs="Arial"/>
          <w:b/>
          <w:sz w:val="20"/>
          <w:szCs w:val="20"/>
          <w:lang w:val="lv-LV"/>
        </w:rPr>
      </w:pPr>
    </w:p>
    <w:p w14:paraId="47B62C9E" w14:textId="77777777" w:rsidR="0007337B" w:rsidRPr="0007337B" w:rsidRDefault="0007337B" w:rsidP="0007337B">
      <w:pPr>
        <w:jc w:val="center"/>
        <w:rPr>
          <w:rFonts w:ascii="Arial" w:hAnsi="Arial" w:cs="Arial"/>
          <w:b/>
          <w:sz w:val="20"/>
          <w:szCs w:val="20"/>
          <w:lang w:val="lv-LV"/>
        </w:rPr>
      </w:pPr>
      <w:r w:rsidRPr="0007337B">
        <w:rPr>
          <w:rFonts w:ascii="Arial" w:hAnsi="Arial" w:cs="Arial"/>
          <w:b/>
          <w:sz w:val="20"/>
          <w:szCs w:val="20"/>
          <w:lang w:val="lv-LV"/>
        </w:rPr>
        <w:t xml:space="preserve">2. Norēķinu kārtība </w:t>
      </w:r>
    </w:p>
    <w:p w14:paraId="32DA96A5" w14:textId="77777777" w:rsidR="0007337B" w:rsidRPr="0007337B" w:rsidRDefault="0007337B" w:rsidP="0007337B">
      <w:pPr>
        <w:jc w:val="center"/>
        <w:rPr>
          <w:rFonts w:ascii="Arial" w:hAnsi="Arial" w:cs="Arial"/>
          <w:b/>
          <w:sz w:val="20"/>
          <w:szCs w:val="20"/>
          <w:lang w:val="lv-LV"/>
        </w:rPr>
      </w:pPr>
    </w:p>
    <w:p w14:paraId="06D20B57" w14:textId="78005929" w:rsidR="0007337B" w:rsidRPr="0007337B" w:rsidRDefault="0007337B" w:rsidP="0007337B">
      <w:pPr>
        <w:numPr>
          <w:ilvl w:val="1"/>
          <w:numId w:val="33"/>
        </w:numPr>
        <w:jc w:val="both"/>
        <w:rPr>
          <w:rFonts w:ascii="Arial" w:hAnsi="Arial" w:cs="Arial"/>
          <w:sz w:val="20"/>
          <w:szCs w:val="20"/>
          <w:lang w:val="lv-LV"/>
        </w:rPr>
      </w:pPr>
      <w:r w:rsidRPr="0007337B">
        <w:rPr>
          <w:rFonts w:ascii="Arial" w:hAnsi="Arial" w:cs="Arial"/>
          <w:i/>
          <w:color w:val="000000"/>
          <w:sz w:val="20"/>
          <w:szCs w:val="20"/>
          <w:lang w:val="lv-LV"/>
        </w:rPr>
        <w:t>Pircējs</w:t>
      </w:r>
      <w:r w:rsidRPr="0007337B">
        <w:rPr>
          <w:rFonts w:ascii="Arial" w:hAnsi="Arial" w:cs="Arial"/>
          <w:color w:val="000000"/>
          <w:sz w:val="20"/>
          <w:szCs w:val="20"/>
          <w:lang w:val="lv-LV"/>
        </w:rPr>
        <w:t xml:space="preserve"> saskaņā ar Līguma 1.pielikumu veic norēķinus par Preces piegādi un iekārtu</w:t>
      </w:r>
      <w:r w:rsidR="0048199E">
        <w:rPr>
          <w:rFonts w:ascii="Arial" w:hAnsi="Arial" w:cs="Arial"/>
          <w:color w:val="000000"/>
          <w:sz w:val="20"/>
          <w:szCs w:val="20"/>
          <w:lang w:val="lv-LV"/>
        </w:rPr>
        <w:t xml:space="preserve"> nomu</w:t>
      </w:r>
      <w:r w:rsidRPr="0007337B">
        <w:rPr>
          <w:rFonts w:ascii="Arial" w:hAnsi="Arial" w:cs="Arial"/>
          <w:color w:val="000000"/>
          <w:sz w:val="20"/>
          <w:szCs w:val="20"/>
          <w:lang w:val="lv-LV"/>
        </w:rPr>
        <w:t xml:space="preserve"> par iepriekšējo kalendāra mēnesi ar pārskaitījumu 30 (trīsdesmit) kalendāra dienu laikā pēc Pārdevēja līdz katra mēneša 5.datumam izrakstīt</w:t>
      </w:r>
      <w:r w:rsidRPr="0007337B">
        <w:rPr>
          <w:rFonts w:ascii="Arial" w:hAnsi="Arial" w:cs="Arial"/>
          <w:sz w:val="20"/>
          <w:szCs w:val="20"/>
          <w:lang w:val="lv-LV"/>
        </w:rPr>
        <w:t>ā</w:t>
      </w:r>
      <w:r w:rsidRPr="0007337B">
        <w:rPr>
          <w:rFonts w:ascii="Arial" w:hAnsi="Arial" w:cs="Arial"/>
          <w:color w:val="000000"/>
          <w:sz w:val="20"/>
          <w:szCs w:val="20"/>
          <w:lang w:val="lv-LV"/>
        </w:rPr>
        <w:t xml:space="preserve"> rēķina (atsevišķi katrai </w:t>
      </w:r>
      <w:r w:rsidRPr="0007337B">
        <w:rPr>
          <w:rFonts w:ascii="Arial" w:hAnsi="Arial" w:cs="Arial"/>
          <w:i/>
          <w:color w:val="000000"/>
          <w:sz w:val="20"/>
          <w:szCs w:val="20"/>
          <w:lang w:val="lv-LV"/>
        </w:rPr>
        <w:t>Pircēja</w:t>
      </w:r>
      <w:r w:rsidRPr="0007337B">
        <w:rPr>
          <w:rFonts w:ascii="Arial" w:hAnsi="Arial" w:cs="Arial"/>
          <w:color w:val="000000"/>
          <w:sz w:val="20"/>
          <w:szCs w:val="20"/>
          <w:lang w:val="lv-LV"/>
        </w:rPr>
        <w:t xml:space="preserve"> struktūrvienībai) un pieņemšanas – nodošanas aktu kopsavilkuma (saskaņā ar </w:t>
      </w:r>
      <w:r w:rsidRPr="0007337B">
        <w:rPr>
          <w:rFonts w:ascii="Arial" w:hAnsi="Arial" w:cs="Arial"/>
          <w:sz w:val="20"/>
          <w:szCs w:val="20"/>
          <w:lang w:val="lv-LV"/>
        </w:rPr>
        <w:t>Līguma pielikums Nr.2 - Kopsavilkuma paraugs</w:t>
      </w:r>
      <w:r w:rsidRPr="0007337B">
        <w:rPr>
          <w:rFonts w:ascii="Arial" w:hAnsi="Arial" w:cs="Arial"/>
          <w:color w:val="000000"/>
          <w:sz w:val="20"/>
          <w:szCs w:val="20"/>
          <w:lang w:val="lv-LV"/>
        </w:rPr>
        <w:t xml:space="preserve">) saņemšanas. </w:t>
      </w:r>
      <w:r w:rsidRPr="0007337B">
        <w:rPr>
          <w:rFonts w:ascii="Arial" w:hAnsi="Arial" w:cs="Arial"/>
          <w:i/>
          <w:color w:val="000000"/>
          <w:sz w:val="20"/>
          <w:szCs w:val="20"/>
          <w:lang w:val="lv-LV"/>
        </w:rPr>
        <w:t>Pārdevēja</w:t>
      </w:r>
      <w:r w:rsidRPr="0007337B">
        <w:rPr>
          <w:rFonts w:ascii="Arial" w:hAnsi="Arial" w:cs="Arial"/>
          <w:color w:val="000000"/>
          <w:sz w:val="20"/>
          <w:szCs w:val="20"/>
          <w:lang w:val="lv-LV"/>
        </w:rPr>
        <w:t xml:space="preserve"> izrakstītais rēķins - kopsavilkums satur visu iepriekšējā kalendāra mēneša pieņemšanas – nodošanas aktu  un </w:t>
      </w:r>
      <w:r w:rsidR="0048199E">
        <w:rPr>
          <w:rFonts w:ascii="Arial" w:hAnsi="Arial" w:cs="Arial"/>
          <w:sz w:val="20"/>
          <w:szCs w:val="20"/>
          <w:lang w:val="lv-LV"/>
        </w:rPr>
        <w:t>nomas</w:t>
      </w:r>
      <w:r w:rsidRPr="0007337B">
        <w:rPr>
          <w:rFonts w:ascii="Arial" w:hAnsi="Arial" w:cs="Arial"/>
          <w:sz w:val="20"/>
          <w:szCs w:val="20"/>
          <w:lang w:val="lv-LV"/>
        </w:rPr>
        <w:t xml:space="preserve"> </w:t>
      </w:r>
      <w:r w:rsidRPr="0007337B">
        <w:rPr>
          <w:rFonts w:ascii="Arial" w:hAnsi="Arial" w:cs="Arial"/>
          <w:color w:val="000000"/>
          <w:sz w:val="20"/>
          <w:szCs w:val="20"/>
          <w:lang w:val="lv-LV"/>
        </w:rPr>
        <w:t>maksu kopsummu</w:t>
      </w:r>
      <w:r w:rsidRPr="0007337B">
        <w:rPr>
          <w:rFonts w:ascii="Arial" w:hAnsi="Arial" w:cs="Arial"/>
          <w:sz w:val="20"/>
          <w:szCs w:val="20"/>
          <w:lang w:val="lv-LV"/>
        </w:rPr>
        <w:t>. Preces iegādei nav paredzēta priekšapmaksa (avanss).</w:t>
      </w:r>
    </w:p>
    <w:p w14:paraId="4309C273" w14:textId="77777777" w:rsidR="0007337B" w:rsidRPr="0007337B" w:rsidRDefault="0007337B" w:rsidP="0007337B">
      <w:pPr>
        <w:numPr>
          <w:ilvl w:val="1"/>
          <w:numId w:val="33"/>
        </w:numPr>
        <w:jc w:val="both"/>
        <w:rPr>
          <w:rFonts w:ascii="Arial" w:hAnsi="Arial" w:cs="Arial"/>
          <w:sz w:val="20"/>
          <w:szCs w:val="20"/>
          <w:lang w:val="lv-LV"/>
        </w:rPr>
      </w:pPr>
      <w:r w:rsidRPr="0007337B">
        <w:rPr>
          <w:rFonts w:ascii="Arial" w:hAnsi="Arial" w:cs="Arial"/>
          <w:i/>
          <w:sz w:val="20"/>
          <w:szCs w:val="20"/>
          <w:lang w:val="lv-LV"/>
        </w:rPr>
        <w:t>Pārdevējs</w:t>
      </w:r>
      <w:r w:rsidRPr="0007337B">
        <w:rPr>
          <w:rFonts w:ascii="Arial" w:hAnsi="Arial" w:cs="Arial"/>
          <w:sz w:val="20"/>
          <w:szCs w:val="20"/>
          <w:lang w:val="lv-LV"/>
        </w:rPr>
        <w:t xml:space="preserve"> rēķinā norāda </w:t>
      </w:r>
      <w:r w:rsidRPr="0007337B">
        <w:rPr>
          <w:rFonts w:ascii="Arial" w:hAnsi="Arial" w:cs="Arial"/>
          <w:i/>
          <w:sz w:val="20"/>
          <w:szCs w:val="20"/>
          <w:lang w:val="lv-LV"/>
        </w:rPr>
        <w:t>Pircēja</w:t>
      </w:r>
      <w:r w:rsidRPr="0007337B">
        <w:rPr>
          <w:rFonts w:ascii="Arial" w:hAnsi="Arial" w:cs="Arial"/>
          <w:sz w:val="20"/>
          <w:szCs w:val="20"/>
          <w:lang w:val="lv-LV"/>
        </w:rPr>
        <w:t xml:space="preserve"> juridisko adresi, rekvizītus, Līguma numuru, datumu.</w:t>
      </w:r>
    </w:p>
    <w:p w14:paraId="6875984E" w14:textId="77777777" w:rsidR="0007337B" w:rsidRPr="0007337B" w:rsidRDefault="0007337B" w:rsidP="0007337B">
      <w:pPr>
        <w:numPr>
          <w:ilvl w:val="1"/>
          <w:numId w:val="33"/>
        </w:numPr>
        <w:jc w:val="both"/>
        <w:rPr>
          <w:rFonts w:ascii="Arial" w:hAnsi="Arial" w:cs="Arial"/>
          <w:sz w:val="20"/>
          <w:szCs w:val="20"/>
          <w:lang w:val="lv-LV"/>
        </w:rPr>
      </w:pPr>
      <w:r w:rsidRPr="0007337B">
        <w:rPr>
          <w:rFonts w:ascii="Arial" w:hAnsi="Arial" w:cs="Arial"/>
          <w:sz w:val="20"/>
          <w:szCs w:val="20"/>
          <w:lang w:val="lv-LV"/>
        </w:rPr>
        <w:t xml:space="preserve">Rēķini, </w:t>
      </w:r>
      <w:r w:rsidRPr="0007337B">
        <w:rPr>
          <w:rFonts w:ascii="Arial" w:hAnsi="Arial" w:cs="Arial"/>
          <w:color w:val="000000"/>
          <w:sz w:val="20"/>
          <w:szCs w:val="20"/>
          <w:lang w:val="lv-LV"/>
        </w:rPr>
        <w:t xml:space="preserve">pieņemšanas – nodošanas aktu kopsavilkumi </w:t>
      </w:r>
      <w:r w:rsidRPr="0007337B">
        <w:rPr>
          <w:rFonts w:ascii="Arial" w:hAnsi="Arial" w:cs="Arial"/>
          <w:sz w:val="20"/>
          <w:szCs w:val="20"/>
          <w:lang w:val="lv-LV"/>
        </w:rPr>
        <w:t xml:space="preserve">un  </w:t>
      </w:r>
      <w:r w:rsidRPr="0007337B">
        <w:rPr>
          <w:rFonts w:ascii="Arial" w:hAnsi="Arial" w:cs="Arial"/>
          <w:color w:val="000000"/>
          <w:sz w:val="20"/>
          <w:szCs w:val="20"/>
          <w:lang w:val="lv-LV"/>
        </w:rPr>
        <w:t xml:space="preserve">pieņemšanas – nodošanas akti (faili ar nosaukumu kas sevī ietver piegādes datumu, numuru, adreses identifikatoru) </w:t>
      </w:r>
      <w:r w:rsidRPr="0007337B">
        <w:rPr>
          <w:rFonts w:ascii="Arial" w:hAnsi="Arial" w:cs="Arial"/>
          <w:sz w:val="20"/>
          <w:szCs w:val="20"/>
          <w:lang w:val="lv-LV"/>
        </w:rPr>
        <w:t xml:space="preserve">tiek nosūtīti  elektroniski uz </w:t>
      </w:r>
      <w:r w:rsidRPr="0007337B">
        <w:rPr>
          <w:rFonts w:ascii="Arial" w:hAnsi="Arial" w:cs="Arial"/>
          <w:i/>
          <w:sz w:val="20"/>
          <w:szCs w:val="20"/>
          <w:lang w:val="lv-LV"/>
        </w:rPr>
        <w:t>Pircēja</w:t>
      </w:r>
      <w:r w:rsidRPr="0007337B">
        <w:rPr>
          <w:rFonts w:ascii="Arial" w:hAnsi="Arial" w:cs="Arial"/>
          <w:sz w:val="20"/>
          <w:szCs w:val="20"/>
          <w:lang w:val="lv-LV"/>
        </w:rPr>
        <w:t xml:space="preserve"> sftp serveri.</w:t>
      </w:r>
    </w:p>
    <w:p w14:paraId="0260E313" w14:textId="77777777" w:rsidR="0007337B" w:rsidRPr="0007337B" w:rsidRDefault="0007337B" w:rsidP="0007337B">
      <w:pPr>
        <w:pStyle w:val="BodyText2"/>
        <w:numPr>
          <w:ilvl w:val="1"/>
          <w:numId w:val="33"/>
        </w:numPr>
        <w:shd w:val="clear" w:color="auto" w:fill="auto"/>
        <w:tabs>
          <w:tab w:val="left" w:pos="567"/>
        </w:tabs>
        <w:spacing w:before="0" w:line="240" w:lineRule="auto"/>
        <w:rPr>
          <w:rFonts w:ascii="Arial" w:hAnsi="Arial" w:cs="Arial"/>
        </w:rPr>
      </w:pPr>
      <w:r w:rsidRPr="0007337B">
        <w:rPr>
          <w:rFonts w:ascii="Arial" w:hAnsi="Arial" w:cs="Arial"/>
        </w:rPr>
        <w:t xml:space="preserve">Ja </w:t>
      </w:r>
      <w:r w:rsidRPr="0007337B">
        <w:rPr>
          <w:rFonts w:ascii="Arial" w:hAnsi="Arial" w:cs="Arial"/>
          <w:i/>
        </w:rPr>
        <w:t>Pārdevējs</w:t>
      </w:r>
      <w:r w:rsidRPr="0007337B">
        <w:rPr>
          <w:rFonts w:ascii="Arial" w:hAnsi="Arial" w:cs="Arial"/>
        </w:rPr>
        <w:t xml:space="preserve"> iesūta rēķinu, kas neatbilst Latvijas Republikas normatīvo aktu un Līguma prasībām un/vai ir pieļautas matemātiskas vai citas kļūdas, kas padara Līguma saistību izpildi par neiespējamu, </w:t>
      </w:r>
      <w:r w:rsidRPr="0007337B">
        <w:rPr>
          <w:rFonts w:ascii="Arial" w:hAnsi="Arial" w:cs="Arial"/>
          <w:i/>
        </w:rPr>
        <w:t>Pircējam</w:t>
      </w:r>
      <w:r w:rsidRPr="0007337B">
        <w:rPr>
          <w:rFonts w:ascii="Arial" w:hAnsi="Arial" w:cs="Arial"/>
        </w:rPr>
        <w:t xml:space="preserve"> ir tiesības nemaksāt par Preces piegādi un/vai paredzēto līgumsodu par parāda samaksas nokavējumu līdz brīdim kamēr </w:t>
      </w:r>
      <w:r w:rsidRPr="0007337B">
        <w:rPr>
          <w:rFonts w:ascii="Arial" w:hAnsi="Arial" w:cs="Arial"/>
          <w:i/>
        </w:rPr>
        <w:t>Pārdevējs</w:t>
      </w:r>
      <w:r w:rsidRPr="0007337B">
        <w:rPr>
          <w:rFonts w:ascii="Arial" w:hAnsi="Arial" w:cs="Arial"/>
        </w:rPr>
        <w:t xml:space="preserve"> nebūs Līgumā noteiktajā kārtībā paziņojis </w:t>
      </w:r>
      <w:r w:rsidRPr="0007337B">
        <w:rPr>
          <w:rFonts w:ascii="Arial" w:hAnsi="Arial" w:cs="Arial"/>
          <w:i/>
        </w:rPr>
        <w:t>Pircējam</w:t>
      </w:r>
      <w:r w:rsidRPr="0007337B">
        <w:rPr>
          <w:rFonts w:ascii="Arial" w:hAnsi="Arial" w:cs="Arial"/>
        </w:rPr>
        <w:t xml:space="preserve"> par rekvizītu maiņu vai iesūtījis rēķinu ar visiem Līgumā noteiktajiem rekvizītiem, vai citādi izlabotu.</w:t>
      </w:r>
    </w:p>
    <w:p w14:paraId="59F3F13F" w14:textId="77777777" w:rsidR="0007337B" w:rsidRPr="0007337B" w:rsidRDefault="0007337B" w:rsidP="0007337B">
      <w:pPr>
        <w:pStyle w:val="Pamattekstsaratkpi"/>
        <w:numPr>
          <w:ilvl w:val="1"/>
          <w:numId w:val="33"/>
        </w:numPr>
        <w:tabs>
          <w:tab w:val="left" w:pos="567"/>
        </w:tabs>
        <w:suppressAutoHyphens/>
        <w:rPr>
          <w:rFonts w:ascii="Arial" w:hAnsi="Arial" w:cs="Arial"/>
          <w:sz w:val="20"/>
          <w:szCs w:val="20"/>
          <w:lang w:val="lv-LV"/>
        </w:rPr>
      </w:pPr>
      <w:r w:rsidRPr="0007337B">
        <w:rPr>
          <w:rFonts w:ascii="Arial" w:hAnsi="Arial" w:cs="Arial"/>
          <w:sz w:val="20"/>
          <w:szCs w:val="20"/>
          <w:lang w:val="lv-LV"/>
        </w:rPr>
        <w:t xml:space="preserve">Ja Valsts ieņēmumu dienests apturēs </w:t>
      </w:r>
      <w:r w:rsidRPr="0007337B">
        <w:rPr>
          <w:rFonts w:ascii="Arial" w:hAnsi="Arial" w:cs="Arial"/>
          <w:i/>
          <w:sz w:val="20"/>
          <w:szCs w:val="20"/>
          <w:lang w:val="lv-LV"/>
        </w:rPr>
        <w:t>Pārdevēja</w:t>
      </w:r>
      <w:r w:rsidRPr="0007337B">
        <w:rPr>
          <w:rFonts w:ascii="Arial" w:hAnsi="Arial" w:cs="Arial"/>
          <w:sz w:val="20"/>
          <w:szCs w:val="20"/>
          <w:lang w:val="lv-LV"/>
        </w:rPr>
        <w:t xml:space="preserve"> saimniecisko darbību, </w:t>
      </w:r>
      <w:r w:rsidRPr="0007337B">
        <w:rPr>
          <w:rFonts w:ascii="Arial" w:hAnsi="Arial" w:cs="Arial"/>
          <w:i/>
          <w:sz w:val="20"/>
          <w:szCs w:val="20"/>
          <w:lang w:val="lv-LV"/>
        </w:rPr>
        <w:t>Pircējs</w:t>
      </w:r>
      <w:r w:rsidRPr="0007337B">
        <w:rPr>
          <w:rFonts w:ascii="Arial" w:hAnsi="Arial" w:cs="Arial"/>
          <w:sz w:val="20"/>
          <w:szCs w:val="20"/>
          <w:lang w:val="lv-LV"/>
        </w:rPr>
        <w:t xml:space="preserve"> ievēros likuma „Par nodokļiem un nodevām„ 34.</w:t>
      </w:r>
      <w:r w:rsidRPr="0007337B">
        <w:rPr>
          <w:rFonts w:ascii="Arial" w:hAnsi="Arial" w:cs="Arial"/>
          <w:sz w:val="20"/>
          <w:szCs w:val="20"/>
          <w:vertAlign w:val="superscript"/>
          <w:lang w:val="lv-LV"/>
        </w:rPr>
        <w:t>1</w:t>
      </w:r>
      <w:r w:rsidRPr="0007337B">
        <w:rPr>
          <w:rFonts w:ascii="Arial" w:hAnsi="Arial" w:cs="Arial"/>
          <w:sz w:val="20"/>
          <w:szCs w:val="20"/>
          <w:lang w:val="lv-LV"/>
        </w:rPr>
        <w:t>pantā noteiktās prasības.</w:t>
      </w:r>
    </w:p>
    <w:p w14:paraId="7E7AD135" w14:textId="77777777" w:rsidR="0007337B" w:rsidRPr="0007337B" w:rsidRDefault="0007337B" w:rsidP="0007337B">
      <w:pPr>
        <w:pStyle w:val="BodyText2"/>
        <w:numPr>
          <w:ilvl w:val="1"/>
          <w:numId w:val="33"/>
        </w:numPr>
        <w:shd w:val="clear" w:color="auto" w:fill="auto"/>
        <w:tabs>
          <w:tab w:val="left" w:pos="567"/>
        </w:tabs>
        <w:spacing w:before="0" w:line="240" w:lineRule="auto"/>
        <w:rPr>
          <w:rFonts w:ascii="Arial" w:hAnsi="Arial" w:cs="Arial"/>
        </w:rPr>
      </w:pPr>
      <w:r w:rsidRPr="0007337B">
        <w:rPr>
          <w:rFonts w:ascii="Arial" w:hAnsi="Arial" w:cs="Arial"/>
        </w:rPr>
        <w:t>Ja valstī attiecīgajai precei vai pakalpojumam tiek noteikta cita PVN likme, piemērojama tā likme, kas ir spēkā attiecīgā pakalpojuma sniegšanas - pārdošanas brīdī. Mainoties PVN likmei, attiecīgi mainās attiecīgā rēķina summa ar PVN.</w:t>
      </w:r>
    </w:p>
    <w:p w14:paraId="48B8CE7F" w14:textId="77777777" w:rsidR="0007337B" w:rsidRPr="0007337B" w:rsidRDefault="0007337B" w:rsidP="0007337B">
      <w:pPr>
        <w:rPr>
          <w:rFonts w:ascii="Arial" w:hAnsi="Arial" w:cs="Arial"/>
          <w:sz w:val="20"/>
          <w:szCs w:val="20"/>
          <w:lang w:val="lv-LV"/>
        </w:rPr>
      </w:pPr>
    </w:p>
    <w:p w14:paraId="74D6BBDE" w14:textId="17523E58" w:rsidR="0007337B" w:rsidRPr="0007337B" w:rsidRDefault="0007337B" w:rsidP="0007337B">
      <w:pPr>
        <w:jc w:val="center"/>
        <w:rPr>
          <w:rFonts w:ascii="Arial" w:hAnsi="Arial" w:cs="Arial"/>
          <w:b/>
          <w:sz w:val="20"/>
          <w:szCs w:val="20"/>
          <w:lang w:val="lv-LV"/>
        </w:rPr>
      </w:pPr>
      <w:r w:rsidRPr="0007337B">
        <w:rPr>
          <w:rFonts w:ascii="Arial" w:hAnsi="Arial" w:cs="Arial"/>
          <w:b/>
          <w:sz w:val="20"/>
          <w:szCs w:val="20"/>
          <w:lang w:val="lv-LV"/>
        </w:rPr>
        <w:t>3. Līguma termiņš</w:t>
      </w:r>
      <w:r w:rsidR="0048199E">
        <w:rPr>
          <w:rFonts w:ascii="Arial" w:hAnsi="Arial" w:cs="Arial"/>
          <w:b/>
          <w:sz w:val="20"/>
          <w:szCs w:val="20"/>
          <w:lang w:val="lv-LV"/>
        </w:rPr>
        <w:t xml:space="preserve"> un summa</w:t>
      </w:r>
    </w:p>
    <w:p w14:paraId="6CF23CC4" w14:textId="77777777" w:rsidR="0007337B" w:rsidRPr="0007337B" w:rsidRDefault="0007337B" w:rsidP="0007337B">
      <w:pPr>
        <w:jc w:val="center"/>
        <w:rPr>
          <w:rFonts w:ascii="Arial" w:hAnsi="Arial" w:cs="Arial"/>
          <w:b/>
          <w:sz w:val="20"/>
          <w:szCs w:val="20"/>
          <w:lang w:val="lv-LV"/>
        </w:rPr>
      </w:pPr>
    </w:p>
    <w:tbl>
      <w:tblPr>
        <w:tblW w:w="9323" w:type="dxa"/>
        <w:tblInd w:w="108" w:type="dxa"/>
        <w:tblLook w:val="01E0" w:firstRow="1" w:lastRow="1" w:firstColumn="1" w:lastColumn="1" w:noHBand="0" w:noVBand="0"/>
      </w:tblPr>
      <w:tblGrid>
        <w:gridCol w:w="568"/>
        <w:gridCol w:w="8755"/>
      </w:tblGrid>
      <w:tr w:rsidR="0007337B" w:rsidRPr="006E6285" w14:paraId="09218AA5" w14:textId="77777777" w:rsidTr="008150E9">
        <w:tc>
          <w:tcPr>
            <w:tcW w:w="568" w:type="dxa"/>
          </w:tcPr>
          <w:p w14:paraId="241214A1" w14:textId="77777777" w:rsidR="0007337B" w:rsidRPr="0007337B" w:rsidRDefault="0007337B" w:rsidP="000F3C60">
            <w:pPr>
              <w:jc w:val="center"/>
              <w:rPr>
                <w:rFonts w:ascii="Arial" w:hAnsi="Arial" w:cs="Arial"/>
                <w:sz w:val="20"/>
                <w:szCs w:val="20"/>
                <w:lang w:val="lv-LV"/>
              </w:rPr>
            </w:pPr>
            <w:r w:rsidRPr="0007337B">
              <w:rPr>
                <w:rFonts w:ascii="Arial" w:hAnsi="Arial" w:cs="Arial"/>
                <w:sz w:val="20"/>
                <w:szCs w:val="20"/>
                <w:lang w:val="lv-LV"/>
              </w:rPr>
              <w:lastRenderedPageBreak/>
              <w:t>3.1.</w:t>
            </w:r>
          </w:p>
        </w:tc>
        <w:tc>
          <w:tcPr>
            <w:tcW w:w="8755" w:type="dxa"/>
          </w:tcPr>
          <w:p w14:paraId="64AE2DD7" w14:textId="77777777" w:rsidR="0007337B" w:rsidRPr="0007337B" w:rsidRDefault="0007337B" w:rsidP="00A0376F">
            <w:pPr>
              <w:ind w:right="-106"/>
              <w:jc w:val="both"/>
              <w:rPr>
                <w:rFonts w:ascii="Arial" w:hAnsi="Arial" w:cs="Arial"/>
                <w:b/>
                <w:sz w:val="20"/>
                <w:szCs w:val="20"/>
                <w:lang w:val="lv-LV"/>
              </w:rPr>
            </w:pPr>
            <w:r w:rsidRPr="00A0376F">
              <w:rPr>
                <w:rFonts w:ascii="Arial" w:hAnsi="Arial" w:cs="Arial"/>
                <w:sz w:val="20"/>
                <w:szCs w:val="20"/>
                <w:lang w:val="lv-LV"/>
              </w:rPr>
              <w:t xml:space="preserve">Līgums tiek slēgts uz 2 (diviem) gadiem vai līdz sasniegta līguma prognozējamā summa _______ EUR (______ </w:t>
            </w:r>
            <w:r w:rsidRPr="00A0376F">
              <w:rPr>
                <w:rFonts w:ascii="Arial" w:hAnsi="Arial" w:cs="Arial"/>
                <w:i/>
                <w:iCs/>
                <w:sz w:val="20"/>
                <w:szCs w:val="20"/>
                <w:lang w:val="lv-LV"/>
              </w:rPr>
              <w:t>euro</w:t>
            </w:r>
            <w:r w:rsidRPr="00A0376F">
              <w:rPr>
                <w:rFonts w:ascii="Arial" w:hAnsi="Arial" w:cs="Arial"/>
                <w:sz w:val="20"/>
                <w:szCs w:val="20"/>
                <w:lang w:val="lv-LV"/>
              </w:rPr>
              <w:t>, 0 centi)</w:t>
            </w:r>
            <w:r w:rsidRPr="0007337B">
              <w:rPr>
                <w:rFonts w:ascii="Arial" w:hAnsi="Arial" w:cs="Arial"/>
                <w:sz w:val="20"/>
                <w:szCs w:val="20"/>
                <w:lang w:val="lv-LV"/>
              </w:rPr>
              <w:t xml:space="preserve"> bez PVN, ja summa sasniegta pirms noteiktā termiņa. Līgums stājas spēkā ar tā parakstīšanas brīdi un ir spēkā līdz pušu saistību pilnīgai izpildei.</w:t>
            </w:r>
          </w:p>
        </w:tc>
      </w:tr>
    </w:tbl>
    <w:p w14:paraId="66D080E1" w14:textId="77777777" w:rsidR="0007337B" w:rsidRPr="0007337B" w:rsidRDefault="0007337B" w:rsidP="0007337B">
      <w:pPr>
        <w:rPr>
          <w:rFonts w:ascii="Arial" w:hAnsi="Arial" w:cs="Arial"/>
          <w:b/>
          <w:sz w:val="20"/>
          <w:szCs w:val="20"/>
          <w:lang w:val="lv-LV"/>
        </w:rPr>
      </w:pPr>
    </w:p>
    <w:p w14:paraId="67ED26A1" w14:textId="77777777" w:rsidR="0007337B" w:rsidRPr="0007337B" w:rsidRDefault="0007337B" w:rsidP="0007337B">
      <w:pPr>
        <w:tabs>
          <w:tab w:val="left" w:pos="426"/>
          <w:tab w:val="left" w:pos="3119"/>
          <w:tab w:val="left" w:pos="3261"/>
        </w:tabs>
        <w:jc w:val="center"/>
        <w:rPr>
          <w:rFonts w:ascii="Arial" w:hAnsi="Arial" w:cs="Arial"/>
          <w:b/>
          <w:sz w:val="20"/>
          <w:szCs w:val="20"/>
          <w:lang w:val="lv-LV"/>
        </w:rPr>
      </w:pPr>
      <w:r w:rsidRPr="0007337B">
        <w:rPr>
          <w:rFonts w:ascii="Arial" w:hAnsi="Arial" w:cs="Arial"/>
          <w:b/>
          <w:sz w:val="20"/>
          <w:szCs w:val="20"/>
          <w:lang w:val="lv-LV"/>
        </w:rPr>
        <w:t>4. Preces kvalitāte un garantijas, piegāde un pieņemšana</w:t>
      </w:r>
    </w:p>
    <w:p w14:paraId="0FEFE81A" w14:textId="77777777" w:rsidR="0007337B" w:rsidRPr="0007337B" w:rsidRDefault="0007337B" w:rsidP="0007337B">
      <w:pPr>
        <w:tabs>
          <w:tab w:val="left" w:pos="426"/>
          <w:tab w:val="left" w:pos="3119"/>
          <w:tab w:val="left" w:pos="3261"/>
        </w:tabs>
        <w:ind w:left="851" w:hanging="709"/>
        <w:jc w:val="center"/>
        <w:rPr>
          <w:rFonts w:ascii="Arial" w:hAnsi="Arial" w:cs="Arial"/>
          <w:b/>
          <w:sz w:val="20"/>
          <w:szCs w:val="20"/>
          <w:lang w:val="lv-LV"/>
        </w:rPr>
      </w:pPr>
    </w:p>
    <w:p w14:paraId="01A7D95C"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 xml:space="preserve">4.1.  Pudeļu pieņemšana un nodošana notiek nākamajā darba dienā pēc </w:t>
      </w:r>
      <w:r w:rsidRPr="0007337B">
        <w:rPr>
          <w:rFonts w:ascii="Arial" w:hAnsi="Arial" w:cs="Arial"/>
          <w:i/>
          <w:caps/>
          <w:sz w:val="20"/>
          <w:szCs w:val="20"/>
          <w:lang w:val="lv-LV"/>
        </w:rPr>
        <w:t>p</w:t>
      </w:r>
      <w:r w:rsidRPr="0007337B">
        <w:rPr>
          <w:rFonts w:ascii="Arial" w:hAnsi="Arial" w:cs="Arial"/>
          <w:i/>
          <w:sz w:val="20"/>
          <w:szCs w:val="20"/>
          <w:lang w:val="lv-LV"/>
        </w:rPr>
        <w:t>ircēja</w:t>
      </w:r>
      <w:r w:rsidRPr="0007337B">
        <w:rPr>
          <w:rFonts w:ascii="Arial" w:hAnsi="Arial" w:cs="Arial"/>
          <w:sz w:val="20"/>
          <w:szCs w:val="20"/>
          <w:lang w:val="lv-LV"/>
        </w:rPr>
        <w:t xml:space="preserve"> atbildīgās personas pieprasījuma. </w:t>
      </w:r>
    </w:p>
    <w:p w14:paraId="1F4A3C78"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 xml:space="preserve">4.2. </w:t>
      </w:r>
      <w:r w:rsidRPr="0007337B">
        <w:rPr>
          <w:rFonts w:ascii="Arial" w:hAnsi="Arial" w:cs="Arial"/>
          <w:sz w:val="20"/>
          <w:szCs w:val="20"/>
          <w:lang w:val="lv-LV"/>
        </w:rPr>
        <w:tab/>
        <w:t xml:space="preserve">Sadalītāju pieņemšana un nodošana notiek 2 (divu) darba dienu laikā pēc </w:t>
      </w:r>
      <w:r w:rsidRPr="0007337B">
        <w:rPr>
          <w:rFonts w:ascii="Arial" w:hAnsi="Arial" w:cs="Arial"/>
          <w:i/>
          <w:sz w:val="20"/>
          <w:szCs w:val="20"/>
          <w:lang w:val="lv-LV"/>
        </w:rPr>
        <w:t>Pircēja</w:t>
      </w:r>
      <w:r w:rsidRPr="0007337B">
        <w:rPr>
          <w:rFonts w:ascii="Arial" w:hAnsi="Arial" w:cs="Arial"/>
          <w:sz w:val="20"/>
          <w:szCs w:val="20"/>
          <w:lang w:val="lv-LV"/>
        </w:rPr>
        <w:t xml:space="preserve"> atbildīgās personas pieprasījuma. Vienlaicīgi ar sadalītāju piegādi un to nodošanu </w:t>
      </w:r>
      <w:r w:rsidRPr="0007337B">
        <w:rPr>
          <w:rFonts w:ascii="Arial" w:hAnsi="Arial" w:cs="Arial"/>
          <w:i/>
          <w:sz w:val="20"/>
          <w:szCs w:val="20"/>
          <w:lang w:val="lv-LV"/>
        </w:rPr>
        <w:t>Pircējam</w:t>
      </w:r>
      <w:r w:rsidRPr="0007337B">
        <w:rPr>
          <w:rFonts w:ascii="Arial" w:hAnsi="Arial" w:cs="Arial"/>
          <w:sz w:val="20"/>
          <w:szCs w:val="20"/>
          <w:lang w:val="lv-LV"/>
        </w:rPr>
        <w:t xml:space="preserve">, </w:t>
      </w:r>
      <w:r w:rsidRPr="0007337B">
        <w:rPr>
          <w:rFonts w:ascii="Arial" w:hAnsi="Arial" w:cs="Arial"/>
          <w:i/>
          <w:sz w:val="20"/>
          <w:szCs w:val="20"/>
          <w:lang w:val="lv-LV"/>
        </w:rPr>
        <w:t>Pārdevējs</w:t>
      </w:r>
      <w:r w:rsidRPr="0007337B">
        <w:rPr>
          <w:rFonts w:ascii="Arial" w:hAnsi="Arial" w:cs="Arial"/>
          <w:sz w:val="20"/>
          <w:szCs w:val="20"/>
          <w:lang w:val="lv-LV"/>
        </w:rPr>
        <w:t xml:space="preserve"> iesniedz </w:t>
      </w:r>
      <w:r w:rsidRPr="0007337B">
        <w:rPr>
          <w:rFonts w:ascii="Arial" w:hAnsi="Arial" w:cs="Arial"/>
          <w:i/>
          <w:sz w:val="20"/>
          <w:szCs w:val="20"/>
          <w:lang w:val="lv-LV"/>
        </w:rPr>
        <w:t>Pircēja</w:t>
      </w:r>
      <w:r w:rsidRPr="0007337B">
        <w:rPr>
          <w:rFonts w:ascii="Arial" w:hAnsi="Arial" w:cs="Arial"/>
          <w:sz w:val="20"/>
          <w:szCs w:val="20"/>
          <w:lang w:val="lv-LV"/>
        </w:rPr>
        <w:t xml:space="preserve"> atbildīgajam darbiniekam rakstiskus, no savas puses parakstītus attiecīgo lietu nodošanas - pieņemšanas aktus un Pielikumu Līgumam, kas pēc to abpusējas parakstīšanas kļūst par Līguma neatņemamām sastāvdaļām.</w:t>
      </w:r>
    </w:p>
    <w:p w14:paraId="7DFE9B36"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 xml:space="preserve">4.3. </w:t>
      </w:r>
      <w:r w:rsidRPr="0007337B">
        <w:rPr>
          <w:rFonts w:ascii="Arial" w:hAnsi="Arial" w:cs="Arial"/>
          <w:sz w:val="20"/>
          <w:szCs w:val="20"/>
          <w:lang w:val="lv-LV"/>
        </w:rPr>
        <w:tab/>
        <w:t>Pudeļu vienību skaita iztrūkuma gadījumā pretenzijas tiek iesniegtas nekavējoties.</w:t>
      </w:r>
    </w:p>
    <w:p w14:paraId="2B95673C"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 xml:space="preserve">4.4. </w:t>
      </w:r>
      <w:r w:rsidRPr="0007337B">
        <w:rPr>
          <w:rFonts w:ascii="Arial" w:hAnsi="Arial" w:cs="Arial"/>
          <w:sz w:val="20"/>
          <w:szCs w:val="20"/>
          <w:lang w:val="lv-LV"/>
        </w:rPr>
        <w:tab/>
        <w:t xml:space="preserve">Pretenzijas par kvalitāti tiek iesniegtas 2 (divu) darba dienu laikā pēc fakta konstatēšanas, saglabājot pretenziju objektu. Pretenzijas tiek risinātas Latvijas Republikas tiesību aktos noteiktajā kārtībā. </w:t>
      </w:r>
    </w:p>
    <w:p w14:paraId="1DA6275D"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4.5.</w:t>
      </w:r>
      <w:r w:rsidRPr="0007337B">
        <w:rPr>
          <w:rFonts w:ascii="Arial" w:hAnsi="Arial" w:cs="Arial"/>
          <w:i/>
          <w:sz w:val="20"/>
          <w:szCs w:val="20"/>
          <w:lang w:val="lv-LV"/>
        </w:rPr>
        <w:t xml:space="preserve"> </w:t>
      </w:r>
      <w:r w:rsidRPr="0007337B">
        <w:rPr>
          <w:rFonts w:ascii="Arial" w:hAnsi="Arial" w:cs="Arial"/>
          <w:i/>
          <w:sz w:val="20"/>
          <w:szCs w:val="20"/>
          <w:lang w:val="lv-LV"/>
        </w:rPr>
        <w:tab/>
        <w:t>Pārdevējs</w:t>
      </w:r>
      <w:r w:rsidRPr="0007337B">
        <w:rPr>
          <w:rFonts w:ascii="Arial" w:hAnsi="Arial" w:cs="Arial"/>
          <w:sz w:val="20"/>
          <w:szCs w:val="20"/>
          <w:lang w:val="lv-LV"/>
        </w:rPr>
        <w:t xml:space="preserve"> apņemas piegādāt ūdeni nākamajā darba dienā pēc pasūtījuma saņemšanas. </w:t>
      </w:r>
    </w:p>
    <w:p w14:paraId="0A40E7F7"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4.6.</w:t>
      </w:r>
      <w:r w:rsidRPr="0007337B">
        <w:rPr>
          <w:rFonts w:ascii="Arial" w:hAnsi="Arial" w:cs="Arial"/>
          <w:i/>
          <w:sz w:val="20"/>
          <w:szCs w:val="20"/>
          <w:lang w:val="lv-LV"/>
        </w:rPr>
        <w:t xml:space="preserve"> </w:t>
      </w:r>
      <w:r w:rsidRPr="0007337B">
        <w:rPr>
          <w:rFonts w:ascii="Arial" w:hAnsi="Arial" w:cs="Arial"/>
          <w:i/>
          <w:sz w:val="20"/>
          <w:szCs w:val="20"/>
          <w:lang w:val="lv-LV"/>
        </w:rPr>
        <w:tab/>
        <w:t>Pircējs</w:t>
      </w:r>
      <w:r w:rsidRPr="0007337B">
        <w:rPr>
          <w:rFonts w:ascii="Arial" w:hAnsi="Arial" w:cs="Arial"/>
          <w:sz w:val="20"/>
          <w:szCs w:val="20"/>
          <w:lang w:val="lv-LV"/>
        </w:rPr>
        <w:t xml:space="preserve"> pasūta ūdeni, izmantojot </w:t>
      </w:r>
      <w:r w:rsidRPr="0007337B">
        <w:rPr>
          <w:rFonts w:ascii="Arial" w:hAnsi="Arial" w:cs="Arial"/>
          <w:i/>
          <w:sz w:val="20"/>
          <w:szCs w:val="20"/>
          <w:lang w:val="lv-LV"/>
        </w:rPr>
        <w:t>Pārdevēja</w:t>
      </w:r>
      <w:r w:rsidRPr="0007337B">
        <w:rPr>
          <w:rFonts w:ascii="Arial" w:hAnsi="Arial" w:cs="Arial"/>
          <w:sz w:val="20"/>
          <w:szCs w:val="20"/>
          <w:lang w:val="lv-LV"/>
        </w:rPr>
        <w:t xml:space="preserve"> kontaktiespējas, kas norādītas 1.pielikumā.</w:t>
      </w:r>
    </w:p>
    <w:p w14:paraId="770FA5A6"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4.7.</w:t>
      </w:r>
      <w:r w:rsidRPr="0007337B">
        <w:rPr>
          <w:rFonts w:ascii="Arial" w:hAnsi="Arial" w:cs="Arial"/>
          <w:i/>
          <w:sz w:val="20"/>
          <w:szCs w:val="20"/>
          <w:lang w:val="lv-LV"/>
        </w:rPr>
        <w:t xml:space="preserve"> </w:t>
      </w:r>
      <w:r w:rsidRPr="0007337B">
        <w:rPr>
          <w:rFonts w:ascii="Arial" w:hAnsi="Arial" w:cs="Arial"/>
          <w:i/>
          <w:sz w:val="20"/>
          <w:szCs w:val="20"/>
          <w:lang w:val="lv-LV"/>
        </w:rPr>
        <w:tab/>
        <w:t>Pārdevēja</w:t>
      </w:r>
      <w:r w:rsidRPr="0007337B">
        <w:rPr>
          <w:rFonts w:ascii="Arial" w:hAnsi="Arial" w:cs="Arial"/>
          <w:sz w:val="20"/>
          <w:szCs w:val="20"/>
          <w:lang w:val="lv-LV"/>
        </w:rPr>
        <w:t xml:space="preserve"> piegādātās Preces kvalitātei, pudelēm un marķējumam jāatbilst Latvijas Republikas spēkā esošo normatīvo aktu prasībām, kas tiek apstiprinātas ar atbilstošiem kvalitātes sertifikātiem, ko </w:t>
      </w:r>
      <w:r w:rsidRPr="0007337B">
        <w:rPr>
          <w:rFonts w:ascii="Arial" w:hAnsi="Arial" w:cs="Arial"/>
          <w:i/>
          <w:sz w:val="20"/>
          <w:szCs w:val="20"/>
          <w:lang w:val="lv-LV"/>
        </w:rPr>
        <w:t>Pārdevējs</w:t>
      </w:r>
      <w:r w:rsidRPr="0007337B">
        <w:rPr>
          <w:rFonts w:ascii="Arial" w:hAnsi="Arial" w:cs="Arial"/>
          <w:caps/>
          <w:sz w:val="20"/>
          <w:szCs w:val="20"/>
          <w:lang w:val="lv-LV"/>
        </w:rPr>
        <w:t xml:space="preserve"> </w:t>
      </w:r>
      <w:r w:rsidRPr="0007337B">
        <w:rPr>
          <w:rFonts w:ascii="Arial" w:hAnsi="Arial" w:cs="Arial"/>
          <w:sz w:val="20"/>
          <w:szCs w:val="20"/>
          <w:lang w:val="lv-LV"/>
        </w:rPr>
        <w:t xml:space="preserve"> iesniedz Līguma parakstīšanas dienā </w:t>
      </w:r>
      <w:r w:rsidRPr="0007337B">
        <w:rPr>
          <w:rFonts w:ascii="Arial" w:hAnsi="Arial" w:cs="Arial"/>
          <w:i/>
          <w:sz w:val="20"/>
          <w:szCs w:val="20"/>
          <w:lang w:val="lv-LV"/>
        </w:rPr>
        <w:t>Pircējam</w:t>
      </w:r>
      <w:r w:rsidRPr="0007337B">
        <w:rPr>
          <w:rFonts w:ascii="Arial" w:hAnsi="Arial" w:cs="Arial"/>
          <w:sz w:val="20"/>
          <w:szCs w:val="20"/>
          <w:lang w:val="lv-LV"/>
        </w:rPr>
        <w:t>, kas ir Līguma neatņemama sastāvdaļa.</w:t>
      </w:r>
    </w:p>
    <w:p w14:paraId="2E52D6FA"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 xml:space="preserve">4.8. </w:t>
      </w:r>
      <w:r w:rsidRPr="0007337B">
        <w:rPr>
          <w:rFonts w:ascii="Arial" w:hAnsi="Arial" w:cs="Arial"/>
          <w:sz w:val="20"/>
          <w:szCs w:val="20"/>
          <w:lang w:val="lv-LV"/>
        </w:rPr>
        <w:tab/>
        <w:t xml:space="preserve">Gadījumā, ja </w:t>
      </w:r>
      <w:r w:rsidRPr="0007337B">
        <w:rPr>
          <w:rFonts w:ascii="Arial" w:hAnsi="Arial" w:cs="Arial"/>
          <w:i/>
          <w:sz w:val="20"/>
          <w:szCs w:val="20"/>
          <w:lang w:val="lv-LV"/>
        </w:rPr>
        <w:t>Pārdevēja</w:t>
      </w:r>
      <w:r w:rsidRPr="0007337B">
        <w:rPr>
          <w:rFonts w:ascii="Arial" w:hAnsi="Arial" w:cs="Arial"/>
          <w:sz w:val="20"/>
          <w:szCs w:val="20"/>
          <w:lang w:val="lv-LV"/>
        </w:rPr>
        <w:t xml:space="preserve"> piegādātais ūdens un/vai pudeles un/vai marķējums neatbilst Līguma 4.7.punktā noteiktajām prasībām, </w:t>
      </w:r>
      <w:r w:rsidRPr="0007337B">
        <w:rPr>
          <w:rFonts w:ascii="Arial" w:hAnsi="Arial" w:cs="Arial"/>
          <w:i/>
          <w:sz w:val="20"/>
          <w:szCs w:val="20"/>
          <w:lang w:val="lv-LV"/>
        </w:rPr>
        <w:t>Pircējam</w:t>
      </w:r>
      <w:r w:rsidRPr="0007337B">
        <w:rPr>
          <w:rFonts w:ascii="Arial" w:hAnsi="Arial" w:cs="Arial"/>
          <w:sz w:val="20"/>
          <w:szCs w:val="20"/>
          <w:lang w:val="lv-LV"/>
        </w:rPr>
        <w:t xml:space="preserve"> ir tiesības atteikties no pasūtīto Preču pieņemšanas.</w:t>
      </w:r>
    </w:p>
    <w:p w14:paraId="3B0E1075"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 xml:space="preserve">4.9. </w:t>
      </w:r>
      <w:r w:rsidRPr="0007337B">
        <w:rPr>
          <w:rFonts w:ascii="Arial" w:hAnsi="Arial" w:cs="Arial"/>
          <w:sz w:val="20"/>
          <w:szCs w:val="20"/>
          <w:lang w:val="lv-LV"/>
        </w:rPr>
        <w:tab/>
      </w:r>
      <w:r w:rsidRPr="0007337B">
        <w:rPr>
          <w:rFonts w:ascii="Arial" w:hAnsi="Arial" w:cs="Arial"/>
          <w:i/>
          <w:sz w:val="20"/>
          <w:szCs w:val="20"/>
          <w:lang w:val="lv-LV"/>
        </w:rPr>
        <w:t>Pārdevējs</w:t>
      </w:r>
      <w:r w:rsidRPr="0007337B">
        <w:rPr>
          <w:rFonts w:ascii="Arial" w:hAnsi="Arial" w:cs="Arial"/>
          <w:sz w:val="20"/>
          <w:szCs w:val="20"/>
          <w:lang w:val="lv-LV"/>
        </w:rPr>
        <w:t xml:space="preserve"> apņemas vienu reizi gadā veikt bezmaksas sadalītāju profilaktisko apkopi un novērst katru bojājumu, kas radies, lietojot sadalītājus saskaņā ar lietošanas noteikumiem (2.pielikums) Līguma termiņa laikā.</w:t>
      </w:r>
    </w:p>
    <w:p w14:paraId="259A37F7"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4.10.</w:t>
      </w:r>
      <w:r w:rsidRPr="0007337B">
        <w:rPr>
          <w:rFonts w:ascii="Arial" w:hAnsi="Arial" w:cs="Arial"/>
          <w:i/>
          <w:sz w:val="20"/>
          <w:szCs w:val="20"/>
          <w:lang w:val="lv-LV"/>
        </w:rPr>
        <w:t xml:space="preserve"> </w:t>
      </w:r>
      <w:r w:rsidRPr="0007337B">
        <w:rPr>
          <w:rFonts w:ascii="Arial" w:hAnsi="Arial" w:cs="Arial"/>
          <w:i/>
          <w:sz w:val="20"/>
          <w:szCs w:val="20"/>
          <w:lang w:val="lv-LV"/>
        </w:rPr>
        <w:tab/>
        <w:t>Pircējs</w:t>
      </w:r>
      <w:r w:rsidRPr="0007337B">
        <w:rPr>
          <w:rFonts w:ascii="Arial" w:hAnsi="Arial" w:cs="Arial"/>
          <w:sz w:val="20"/>
          <w:szCs w:val="20"/>
          <w:lang w:val="lv-LV"/>
        </w:rPr>
        <w:t xml:space="preserve"> apņemas lietot sadalītājus Pieņemšanas-nodošanas aktos uzrādītajās adresēs un nenodot tos lietošanā trešajām personām. </w:t>
      </w:r>
      <w:r w:rsidRPr="0007337B">
        <w:rPr>
          <w:rFonts w:ascii="Arial" w:hAnsi="Arial" w:cs="Arial"/>
          <w:i/>
          <w:sz w:val="20"/>
          <w:szCs w:val="20"/>
          <w:lang w:val="lv-LV"/>
        </w:rPr>
        <w:t>Pircējam</w:t>
      </w:r>
      <w:r w:rsidRPr="0007337B">
        <w:rPr>
          <w:rFonts w:ascii="Arial" w:hAnsi="Arial" w:cs="Arial"/>
          <w:sz w:val="20"/>
          <w:szCs w:val="20"/>
          <w:lang w:val="lv-LV"/>
        </w:rPr>
        <w:t xml:space="preserve"> nav tiesību pašam vai, pieaicinot trešās personas, veikt sadalītāju remontu vai profilaksi.</w:t>
      </w:r>
    </w:p>
    <w:p w14:paraId="2861C1F1"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4.11.</w:t>
      </w:r>
      <w:r w:rsidRPr="0007337B">
        <w:rPr>
          <w:rFonts w:ascii="Arial" w:hAnsi="Arial" w:cs="Arial"/>
          <w:i/>
          <w:sz w:val="20"/>
          <w:szCs w:val="20"/>
          <w:lang w:val="lv-LV"/>
        </w:rPr>
        <w:t xml:space="preserve"> </w:t>
      </w:r>
      <w:r w:rsidRPr="0007337B">
        <w:rPr>
          <w:rFonts w:ascii="Arial" w:hAnsi="Arial" w:cs="Arial"/>
          <w:i/>
          <w:sz w:val="20"/>
          <w:szCs w:val="20"/>
          <w:lang w:val="lv-LV"/>
        </w:rPr>
        <w:tab/>
        <w:t>Pārdevējs</w:t>
      </w:r>
      <w:r w:rsidRPr="0007337B">
        <w:rPr>
          <w:rFonts w:ascii="Arial" w:hAnsi="Arial" w:cs="Arial"/>
          <w:caps/>
          <w:sz w:val="20"/>
          <w:szCs w:val="20"/>
          <w:lang w:val="lv-LV"/>
        </w:rPr>
        <w:t xml:space="preserve"> </w:t>
      </w:r>
      <w:r w:rsidRPr="0007337B">
        <w:rPr>
          <w:rFonts w:ascii="Arial" w:hAnsi="Arial" w:cs="Arial"/>
          <w:sz w:val="20"/>
          <w:szCs w:val="20"/>
          <w:lang w:val="lv-LV"/>
        </w:rPr>
        <w:t xml:space="preserve">nav atbildīgs par </w:t>
      </w:r>
      <w:r w:rsidRPr="0007337B">
        <w:rPr>
          <w:rFonts w:ascii="Arial" w:hAnsi="Arial" w:cs="Arial"/>
          <w:i/>
          <w:sz w:val="20"/>
          <w:szCs w:val="20"/>
          <w:lang w:val="lv-LV"/>
        </w:rPr>
        <w:t>Pircēja</w:t>
      </w:r>
      <w:r w:rsidRPr="0007337B">
        <w:rPr>
          <w:rFonts w:ascii="Arial" w:hAnsi="Arial" w:cs="Arial"/>
          <w:sz w:val="20"/>
          <w:szCs w:val="20"/>
          <w:lang w:val="lv-LV"/>
        </w:rPr>
        <w:t xml:space="preserve"> nodarītajiem zaudējumiem trešajām personām, kas radušies, neievērojot ūdens sadalītāja lietošanas noteikumus (2.pielikums). </w:t>
      </w:r>
    </w:p>
    <w:p w14:paraId="495A11C4"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i/>
          <w:sz w:val="20"/>
          <w:szCs w:val="20"/>
          <w:lang w:val="lv-LV"/>
        </w:rPr>
        <w:t xml:space="preserve">4.12. </w:t>
      </w:r>
      <w:r w:rsidRPr="0007337B">
        <w:rPr>
          <w:rFonts w:ascii="Arial" w:hAnsi="Arial" w:cs="Arial"/>
          <w:i/>
          <w:sz w:val="20"/>
          <w:szCs w:val="20"/>
          <w:lang w:val="lv-LV"/>
        </w:rPr>
        <w:tab/>
        <w:t>Pircējs</w:t>
      </w:r>
      <w:r w:rsidRPr="0007337B">
        <w:rPr>
          <w:rFonts w:ascii="Arial" w:hAnsi="Arial" w:cs="Arial"/>
          <w:sz w:val="20"/>
          <w:szCs w:val="20"/>
          <w:lang w:val="lv-LV"/>
        </w:rPr>
        <w:t xml:space="preserve"> apņemas izmantot lietošanā nodotās pudeles un iznomātos sadalītājus vienīgi </w:t>
      </w:r>
      <w:r w:rsidRPr="0007337B">
        <w:rPr>
          <w:rFonts w:ascii="Arial" w:hAnsi="Arial" w:cs="Arial"/>
          <w:i/>
          <w:sz w:val="20"/>
          <w:szCs w:val="20"/>
          <w:lang w:val="lv-LV"/>
        </w:rPr>
        <w:t>Pārdevēja</w:t>
      </w:r>
      <w:r w:rsidRPr="0007337B">
        <w:rPr>
          <w:rFonts w:ascii="Arial" w:hAnsi="Arial" w:cs="Arial"/>
          <w:sz w:val="20"/>
          <w:szCs w:val="20"/>
          <w:lang w:val="lv-LV"/>
        </w:rPr>
        <w:t xml:space="preserve"> piegādātās Preces lietošanai.</w:t>
      </w:r>
    </w:p>
    <w:p w14:paraId="1F687687"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 xml:space="preserve">4.13. </w:t>
      </w:r>
      <w:r w:rsidRPr="0007337B">
        <w:rPr>
          <w:rFonts w:ascii="Arial" w:hAnsi="Arial" w:cs="Arial"/>
          <w:sz w:val="20"/>
          <w:szCs w:val="20"/>
          <w:lang w:val="lv-LV"/>
        </w:rPr>
        <w:tab/>
        <w:t xml:space="preserve">Izbeidzoties Līguma termiņam vai pārtraucot Līgumu pirms termiņa, </w:t>
      </w:r>
      <w:r w:rsidRPr="0007337B">
        <w:rPr>
          <w:rFonts w:ascii="Arial" w:hAnsi="Arial" w:cs="Arial"/>
          <w:i/>
          <w:sz w:val="20"/>
          <w:szCs w:val="20"/>
          <w:lang w:val="lv-LV"/>
        </w:rPr>
        <w:t>Pircējs</w:t>
      </w:r>
      <w:r w:rsidRPr="0007337B">
        <w:rPr>
          <w:rFonts w:ascii="Arial" w:hAnsi="Arial" w:cs="Arial"/>
          <w:sz w:val="20"/>
          <w:szCs w:val="20"/>
          <w:lang w:val="lv-LV"/>
        </w:rPr>
        <w:t xml:space="preserve"> apņemas pēc </w:t>
      </w:r>
      <w:r w:rsidRPr="0007337B">
        <w:rPr>
          <w:rFonts w:ascii="Arial" w:hAnsi="Arial" w:cs="Arial"/>
          <w:i/>
          <w:sz w:val="20"/>
          <w:szCs w:val="20"/>
          <w:lang w:val="lv-LV"/>
        </w:rPr>
        <w:t>Pārdevēja</w:t>
      </w:r>
      <w:r w:rsidRPr="0007337B">
        <w:rPr>
          <w:rFonts w:ascii="Arial" w:hAnsi="Arial" w:cs="Arial"/>
          <w:sz w:val="20"/>
          <w:szCs w:val="20"/>
          <w:lang w:val="lv-LV"/>
        </w:rPr>
        <w:t xml:space="preserve"> pirmā pieprasījuma nodot atpakaļ lietošanā nodotās pudeles un sadalītājus. Pudeļu un sadalītāju nogādāšanu no uzstādīšanas vietas pie </w:t>
      </w:r>
      <w:r w:rsidRPr="0007337B">
        <w:rPr>
          <w:rFonts w:ascii="Arial" w:hAnsi="Arial" w:cs="Arial"/>
          <w:i/>
          <w:sz w:val="20"/>
          <w:szCs w:val="20"/>
          <w:lang w:val="lv-LV"/>
        </w:rPr>
        <w:t>Pārdevēja</w:t>
      </w:r>
      <w:r w:rsidRPr="0007337B">
        <w:rPr>
          <w:rFonts w:ascii="Arial" w:hAnsi="Arial" w:cs="Arial"/>
          <w:sz w:val="20"/>
          <w:szCs w:val="20"/>
          <w:lang w:val="lv-LV"/>
        </w:rPr>
        <w:t xml:space="preserve"> veic </w:t>
      </w:r>
      <w:r w:rsidRPr="0007337B">
        <w:rPr>
          <w:rFonts w:ascii="Arial" w:hAnsi="Arial" w:cs="Arial"/>
          <w:i/>
          <w:sz w:val="20"/>
          <w:szCs w:val="20"/>
          <w:lang w:val="lv-LV"/>
        </w:rPr>
        <w:t>Pārdevējs</w:t>
      </w:r>
      <w:r w:rsidRPr="0007337B">
        <w:rPr>
          <w:rFonts w:ascii="Arial" w:hAnsi="Arial" w:cs="Arial"/>
          <w:caps/>
          <w:sz w:val="20"/>
          <w:szCs w:val="20"/>
          <w:lang w:val="lv-LV"/>
        </w:rPr>
        <w:t xml:space="preserve"> </w:t>
      </w:r>
      <w:r w:rsidRPr="0007337B">
        <w:rPr>
          <w:rFonts w:ascii="Arial" w:hAnsi="Arial" w:cs="Arial"/>
          <w:sz w:val="20"/>
          <w:szCs w:val="20"/>
          <w:lang w:val="lv-LV"/>
        </w:rPr>
        <w:t xml:space="preserve"> uz sava rēķina.</w:t>
      </w:r>
    </w:p>
    <w:p w14:paraId="0597E938"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 xml:space="preserve">4.14 </w:t>
      </w:r>
      <w:r w:rsidRPr="0007337B">
        <w:rPr>
          <w:rFonts w:ascii="Arial" w:hAnsi="Arial" w:cs="Arial"/>
          <w:sz w:val="20"/>
          <w:szCs w:val="20"/>
          <w:lang w:val="lv-LV"/>
        </w:rPr>
        <w:tab/>
        <w:t>Puses apņemas rakstiski informēt viena otru par Līguma rekvizītu vai piegādes adreses maiņu, kā arī ziņot par katru sadalītāju vai pudeļu bojājumu un citiem ar šī Līguma izpildi saistītiem jautājumiem.</w:t>
      </w:r>
    </w:p>
    <w:p w14:paraId="2FDACA75" w14:textId="77777777" w:rsidR="0007337B" w:rsidRPr="0007337B" w:rsidRDefault="0007337B" w:rsidP="0007337B">
      <w:pPr>
        <w:rPr>
          <w:rFonts w:ascii="Arial" w:hAnsi="Arial" w:cs="Arial"/>
          <w:b/>
          <w:sz w:val="20"/>
          <w:szCs w:val="20"/>
          <w:lang w:val="lv-LV"/>
        </w:rPr>
      </w:pPr>
    </w:p>
    <w:p w14:paraId="7795BE6C" w14:textId="77777777" w:rsidR="0007337B" w:rsidRPr="0007337B" w:rsidRDefault="0007337B" w:rsidP="0007337B">
      <w:pPr>
        <w:jc w:val="center"/>
        <w:rPr>
          <w:rFonts w:ascii="Arial" w:hAnsi="Arial" w:cs="Arial"/>
          <w:b/>
          <w:sz w:val="20"/>
          <w:szCs w:val="20"/>
          <w:lang w:val="lv-LV"/>
        </w:rPr>
      </w:pPr>
      <w:r w:rsidRPr="0007337B">
        <w:rPr>
          <w:rFonts w:ascii="Arial" w:hAnsi="Arial" w:cs="Arial"/>
          <w:b/>
          <w:sz w:val="20"/>
          <w:szCs w:val="20"/>
          <w:lang w:val="lv-LV"/>
        </w:rPr>
        <w:t xml:space="preserve">5. Pušu atbildība </w:t>
      </w:r>
    </w:p>
    <w:p w14:paraId="46B71FDB" w14:textId="77777777" w:rsidR="0007337B" w:rsidRPr="0007337B" w:rsidRDefault="0007337B" w:rsidP="0007337B">
      <w:pPr>
        <w:tabs>
          <w:tab w:val="center" w:pos="4153"/>
          <w:tab w:val="right" w:pos="8306"/>
        </w:tabs>
        <w:rPr>
          <w:rFonts w:ascii="Arial" w:hAnsi="Arial" w:cs="Arial"/>
          <w:sz w:val="20"/>
          <w:szCs w:val="20"/>
          <w:lang w:val="lv-LV"/>
        </w:rPr>
      </w:pPr>
    </w:p>
    <w:tbl>
      <w:tblPr>
        <w:tblW w:w="0" w:type="auto"/>
        <w:tblLayout w:type="fixed"/>
        <w:tblLook w:val="0000" w:firstRow="0" w:lastRow="0" w:firstColumn="0" w:lastColumn="0" w:noHBand="0" w:noVBand="0"/>
      </w:tblPr>
      <w:tblGrid>
        <w:gridCol w:w="738"/>
        <w:gridCol w:w="8726"/>
      </w:tblGrid>
      <w:tr w:rsidR="0007337B" w:rsidRPr="006E6285" w14:paraId="5D3CF66E" w14:textId="77777777" w:rsidTr="000F3C60">
        <w:tc>
          <w:tcPr>
            <w:tcW w:w="738" w:type="dxa"/>
          </w:tcPr>
          <w:p w14:paraId="7A4E00AD" w14:textId="77777777" w:rsidR="0007337B" w:rsidRPr="0007337B" w:rsidRDefault="0007337B" w:rsidP="000F3C60">
            <w:pPr>
              <w:tabs>
                <w:tab w:val="center" w:pos="4153"/>
                <w:tab w:val="right" w:pos="8306"/>
              </w:tabs>
              <w:rPr>
                <w:rFonts w:ascii="Arial" w:hAnsi="Arial" w:cs="Arial"/>
                <w:sz w:val="20"/>
                <w:szCs w:val="20"/>
                <w:lang w:val="lv-LV"/>
              </w:rPr>
            </w:pPr>
            <w:r w:rsidRPr="0007337B">
              <w:rPr>
                <w:rFonts w:ascii="Arial" w:hAnsi="Arial" w:cs="Arial"/>
                <w:sz w:val="20"/>
                <w:szCs w:val="20"/>
                <w:lang w:val="lv-LV"/>
              </w:rPr>
              <w:t>5.1.</w:t>
            </w:r>
          </w:p>
        </w:tc>
        <w:tc>
          <w:tcPr>
            <w:tcW w:w="8726" w:type="dxa"/>
          </w:tcPr>
          <w:p w14:paraId="1D7CF12C" w14:textId="77777777" w:rsidR="0007337B" w:rsidRPr="0007337B" w:rsidRDefault="0007337B" w:rsidP="000F3C60">
            <w:pPr>
              <w:tabs>
                <w:tab w:val="center" w:pos="4153"/>
                <w:tab w:val="right" w:pos="8306"/>
              </w:tabs>
              <w:jc w:val="both"/>
              <w:rPr>
                <w:rFonts w:ascii="Arial" w:hAnsi="Arial" w:cs="Arial"/>
                <w:sz w:val="20"/>
                <w:szCs w:val="20"/>
                <w:lang w:val="lv-LV"/>
              </w:rPr>
            </w:pPr>
            <w:r w:rsidRPr="0007337B">
              <w:rPr>
                <w:rFonts w:ascii="Arial" w:hAnsi="Arial" w:cs="Arial"/>
                <w:sz w:val="20"/>
                <w:szCs w:val="20"/>
                <w:lang w:val="lv-LV"/>
              </w:rPr>
              <w:t xml:space="preserve">Ja </w:t>
            </w:r>
            <w:r w:rsidRPr="0007337B">
              <w:rPr>
                <w:rFonts w:ascii="Arial" w:hAnsi="Arial" w:cs="Arial"/>
                <w:i/>
                <w:sz w:val="20"/>
                <w:szCs w:val="20"/>
                <w:lang w:val="lv-LV"/>
              </w:rPr>
              <w:t>Pārdevējs</w:t>
            </w:r>
            <w:r w:rsidRPr="0007337B">
              <w:rPr>
                <w:rFonts w:ascii="Arial" w:hAnsi="Arial" w:cs="Arial"/>
                <w:sz w:val="20"/>
                <w:szCs w:val="20"/>
                <w:lang w:val="lv-LV"/>
              </w:rPr>
              <w:t xml:space="preserve"> Līgumā noteiktajā termiņā nepiegādā </w:t>
            </w:r>
            <w:r w:rsidRPr="0007337B">
              <w:rPr>
                <w:rFonts w:ascii="Arial" w:hAnsi="Arial" w:cs="Arial"/>
                <w:i/>
                <w:sz w:val="20"/>
                <w:szCs w:val="20"/>
                <w:lang w:val="lv-LV"/>
              </w:rPr>
              <w:t>Pircējam</w:t>
            </w:r>
            <w:r w:rsidRPr="0007337B">
              <w:rPr>
                <w:rFonts w:ascii="Arial" w:hAnsi="Arial" w:cs="Arial"/>
                <w:sz w:val="20"/>
                <w:szCs w:val="20"/>
                <w:lang w:val="lv-LV"/>
              </w:rPr>
              <w:t xml:space="preserve"> Preci, </w:t>
            </w:r>
            <w:r w:rsidRPr="0007337B">
              <w:rPr>
                <w:rFonts w:ascii="Arial" w:hAnsi="Arial" w:cs="Arial"/>
                <w:i/>
                <w:sz w:val="20"/>
                <w:szCs w:val="20"/>
                <w:lang w:val="lv-LV"/>
              </w:rPr>
              <w:t>Pircējs</w:t>
            </w:r>
            <w:r w:rsidRPr="0007337B">
              <w:rPr>
                <w:rFonts w:ascii="Arial" w:hAnsi="Arial" w:cs="Arial"/>
                <w:sz w:val="20"/>
                <w:szCs w:val="20"/>
                <w:lang w:val="lv-LV"/>
              </w:rPr>
              <w:t xml:space="preserve"> ir tiesīgs pieprasīt no </w:t>
            </w:r>
            <w:r w:rsidRPr="0007337B">
              <w:rPr>
                <w:rFonts w:ascii="Arial" w:hAnsi="Arial" w:cs="Arial"/>
                <w:i/>
                <w:sz w:val="20"/>
                <w:szCs w:val="20"/>
                <w:lang w:val="lv-LV"/>
              </w:rPr>
              <w:t>Pārdevēja</w:t>
            </w:r>
            <w:r w:rsidRPr="0007337B">
              <w:rPr>
                <w:rFonts w:ascii="Arial" w:hAnsi="Arial" w:cs="Arial"/>
                <w:sz w:val="20"/>
                <w:szCs w:val="20"/>
                <w:lang w:val="lv-LV"/>
              </w:rPr>
              <w:t xml:space="preserve"> līgumsodu 0,1% (nulle komats viena procenta) apmērā no savlaicīgi nepiegādātas Preces vērtības par katru nokavēto dienu, </w:t>
            </w:r>
            <w:r w:rsidRPr="0007337B">
              <w:rPr>
                <w:rFonts w:ascii="Arial" w:hAnsi="Arial" w:cs="Arial"/>
                <w:bCs/>
                <w:sz w:val="20"/>
                <w:szCs w:val="20"/>
                <w:lang w:val="lv-LV"/>
              </w:rPr>
              <w:t>bet kopumā ne vairāk par 10% (desmit procentiem) no neizpildītās saistības apmēra.</w:t>
            </w:r>
          </w:p>
        </w:tc>
      </w:tr>
      <w:tr w:rsidR="0007337B" w:rsidRPr="006E6285" w14:paraId="49F8F703" w14:textId="77777777" w:rsidTr="000F3C60">
        <w:tc>
          <w:tcPr>
            <w:tcW w:w="738" w:type="dxa"/>
          </w:tcPr>
          <w:p w14:paraId="06C6C4D0" w14:textId="77777777" w:rsidR="0007337B" w:rsidRPr="0007337B" w:rsidRDefault="0007337B" w:rsidP="000F3C60">
            <w:pPr>
              <w:tabs>
                <w:tab w:val="center" w:pos="4153"/>
                <w:tab w:val="right" w:pos="8306"/>
              </w:tabs>
              <w:rPr>
                <w:rFonts w:ascii="Arial" w:hAnsi="Arial" w:cs="Arial"/>
                <w:sz w:val="20"/>
                <w:szCs w:val="20"/>
                <w:lang w:val="lv-LV"/>
              </w:rPr>
            </w:pPr>
            <w:r w:rsidRPr="0007337B">
              <w:rPr>
                <w:rFonts w:ascii="Arial" w:hAnsi="Arial" w:cs="Arial"/>
                <w:sz w:val="20"/>
                <w:szCs w:val="20"/>
                <w:lang w:val="lv-LV"/>
              </w:rPr>
              <w:t>5.2.</w:t>
            </w:r>
          </w:p>
        </w:tc>
        <w:tc>
          <w:tcPr>
            <w:tcW w:w="8726" w:type="dxa"/>
          </w:tcPr>
          <w:p w14:paraId="127913CA" w14:textId="77777777" w:rsidR="0007337B" w:rsidRPr="0007337B" w:rsidRDefault="0007337B" w:rsidP="000F3C60">
            <w:pPr>
              <w:tabs>
                <w:tab w:val="center" w:pos="4153"/>
                <w:tab w:val="right" w:pos="8306"/>
              </w:tabs>
              <w:jc w:val="both"/>
              <w:rPr>
                <w:rFonts w:ascii="Arial" w:hAnsi="Arial" w:cs="Arial"/>
                <w:sz w:val="20"/>
                <w:szCs w:val="20"/>
                <w:lang w:val="lv-LV"/>
              </w:rPr>
            </w:pPr>
            <w:r w:rsidRPr="0007337B">
              <w:rPr>
                <w:rFonts w:ascii="Arial" w:hAnsi="Arial" w:cs="Arial"/>
                <w:sz w:val="20"/>
                <w:szCs w:val="20"/>
                <w:lang w:val="lv-LV"/>
              </w:rPr>
              <w:t xml:space="preserve">Ja </w:t>
            </w:r>
            <w:r w:rsidRPr="0007337B">
              <w:rPr>
                <w:rFonts w:ascii="Arial" w:hAnsi="Arial" w:cs="Arial"/>
                <w:i/>
                <w:sz w:val="20"/>
                <w:szCs w:val="20"/>
                <w:lang w:val="lv-LV"/>
              </w:rPr>
              <w:t>Pircējs</w:t>
            </w:r>
            <w:r w:rsidRPr="0007337B">
              <w:rPr>
                <w:rFonts w:ascii="Arial" w:hAnsi="Arial" w:cs="Arial"/>
                <w:sz w:val="20"/>
                <w:szCs w:val="20"/>
                <w:lang w:val="lv-LV"/>
              </w:rPr>
              <w:t xml:space="preserve"> Līgumā noteiktajā termiņā neveic samaksu par saņemto Preci, </w:t>
            </w:r>
            <w:r w:rsidRPr="0007337B">
              <w:rPr>
                <w:rFonts w:ascii="Arial" w:hAnsi="Arial" w:cs="Arial"/>
                <w:i/>
                <w:sz w:val="20"/>
                <w:szCs w:val="20"/>
                <w:lang w:val="lv-LV"/>
              </w:rPr>
              <w:t>Pārdevējam</w:t>
            </w:r>
            <w:r w:rsidRPr="0007337B">
              <w:rPr>
                <w:rFonts w:ascii="Arial" w:hAnsi="Arial" w:cs="Arial"/>
                <w:sz w:val="20"/>
                <w:szCs w:val="20"/>
                <w:lang w:val="lv-LV"/>
              </w:rPr>
              <w:t xml:space="preserve"> ir tiesības pieprasīt no </w:t>
            </w:r>
            <w:r w:rsidRPr="0007337B">
              <w:rPr>
                <w:rFonts w:ascii="Arial" w:hAnsi="Arial" w:cs="Arial"/>
                <w:i/>
                <w:sz w:val="20"/>
                <w:szCs w:val="20"/>
                <w:lang w:val="lv-LV"/>
              </w:rPr>
              <w:t>Pircēja</w:t>
            </w:r>
            <w:r w:rsidRPr="0007337B">
              <w:rPr>
                <w:rFonts w:ascii="Arial" w:hAnsi="Arial" w:cs="Arial"/>
                <w:sz w:val="20"/>
                <w:szCs w:val="20"/>
                <w:lang w:val="lv-LV"/>
              </w:rPr>
              <w:t xml:space="preserve"> līgumsodu 0,1% (nulle komats viena procenta) apmērā no savlaicīgi nesamaksātās summas par</w:t>
            </w:r>
            <w:r w:rsidRPr="0007337B">
              <w:rPr>
                <w:rFonts w:ascii="Arial" w:hAnsi="Arial" w:cs="Arial"/>
                <w:b/>
                <w:sz w:val="20"/>
                <w:szCs w:val="20"/>
                <w:lang w:val="lv-LV"/>
              </w:rPr>
              <w:t xml:space="preserve"> </w:t>
            </w:r>
            <w:r w:rsidRPr="0007337B">
              <w:rPr>
                <w:rFonts w:ascii="Arial" w:hAnsi="Arial" w:cs="Arial"/>
                <w:sz w:val="20"/>
                <w:szCs w:val="20"/>
                <w:lang w:val="lv-LV"/>
              </w:rPr>
              <w:t xml:space="preserve">katru nokavēto dienu, </w:t>
            </w:r>
            <w:r w:rsidRPr="0007337B">
              <w:rPr>
                <w:rFonts w:ascii="Arial" w:hAnsi="Arial" w:cs="Arial"/>
                <w:bCs/>
                <w:sz w:val="20"/>
                <w:szCs w:val="20"/>
                <w:lang w:val="lv-LV"/>
              </w:rPr>
              <w:t>bet kopumā ne vairāk par 10% (desmit procentiem) no neizpildītās saistības apmēra.</w:t>
            </w:r>
          </w:p>
        </w:tc>
      </w:tr>
      <w:tr w:rsidR="0007337B" w:rsidRPr="006E6285" w14:paraId="045E49B5" w14:textId="77777777" w:rsidTr="000F3C60">
        <w:tc>
          <w:tcPr>
            <w:tcW w:w="738" w:type="dxa"/>
          </w:tcPr>
          <w:p w14:paraId="7B8505BC" w14:textId="77777777" w:rsidR="0007337B" w:rsidRDefault="0007337B" w:rsidP="000F3C60">
            <w:pPr>
              <w:tabs>
                <w:tab w:val="center" w:pos="4153"/>
                <w:tab w:val="right" w:pos="8306"/>
              </w:tabs>
              <w:rPr>
                <w:rFonts w:ascii="Arial" w:hAnsi="Arial" w:cs="Arial"/>
                <w:sz w:val="20"/>
                <w:szCs w:val="20"/>
                <w:lang w:val="lv-LV"/>
              </w:rPr>
            </w:pPr>
            <w:r w:rsidRPr="0007337B">
              <w:rPr>
                <w:rFonts w:ascii="Arial" w:hAnsi="Arial" w:cs="Arial"/>
                <w:sz w:val="20"/>
                <w:szCs w:val="20"/>
                <w:lang w:val="lv-LV"/>
              </w:rPr>
              <w:t>5.3.</w:t>
            </w:r>
          </w:p>
          <w:p w14:paraId="2EDC0883" w14:textId="77777777" w:rsidR="00E67EAF" w:rsidRDefault="00E67EAF" w:rsidP="000F3C60">
            <w:pPr>
              <w:tabs>
                <w:tab w:val="center" w:pos="4153"/>
                <w:tab w:val="right" w:pos="8306"/>
              </w:tabs>
              <w:rPr>
                <w:rFonts w:ascii="Arial" w:hAnsi="Arial" w:cs="Arial"/>
                <w:sz w:val="20"/>
                <w:szCs w:val="20"/>
                <w:lang w:val="lv-LV"/>
              </w:rPr>
            </w:pPr>
            <w:r>
              <w:rPr>
                <w:rFonts w:ascii="Arial" w:hAnsi="Arial" w:cs="Arial"/>
                <w:sz w:val="20"/>
                <w:szCs w:val="20"/>
                <w:lang w:val="lv-LV"/>
              </w:rPr>
              <w:t>5.4.</w:t>
            </w:r>
          </w:p>
          <w:p w14:paraId="44D4E01A" w14:textId="77777777" w:rsidR="00E67EAF" w:rsidRDefault="00E67EAF" w:rsidP="000F3C60">
            <w:pPr>
              <w:tabs>
                <w:tab w:val="center" w:pos="4153"/>
                <w:tab w:val="right" w:pos="8306"/>
              </w:tabs>
              <w:rPr>
                <w:rFonts w:ascii="Arial" w:hAnsi="Arial" w:cs="Arial"/>
                <w:sz w:val="20"/>
                <w:szCs w:val="20"/>
                <w:lang w:val="lv-LV"/>
              </w:rPr>
            </w:pPr>
          </w:p>
          <w:p w14:paraId="5386F94B" w14:textId="77777777" w:rsidR="00E67EAF" w:rsidRDefault="00E67EAF" w:rsidP="000F3C60">
            <w:pPr>
              <w:tabs>
                <w:tab w:val="center" w:pos="4153"/>
                <w:tab w:val="right" w:pos="8306"/>
              </w:tabs>
              <w:rPr>
                <w:rFonts w:ascii="Arial" w:hAnsi="Arial" w:cs="Arial"/>
                <w:sz w:val="20"/>
                <w:szCs w:val="20"/>
                <w:lang w:val="lv-LV"/>
              </w:rPr>
            </w:pPr>
          </w:p>
          <w:p w14:paraId="454D96D6" w14:textId="77777777" w:rsidR="00E67EAF" w:rsidRDefault="00E67EAF" w:rsidP="000F3C60">
            <w:pPr>
              <w:tabs>
                <w:tab w:val="center" w:pos="4153"/>
                <w:tab w:val="right" w:pos="8306"/>
              </w:tabs>
              <w:rPr>
                <w:rFonts w:ascii="Arial" w:hAnsi="Arial" w:cs="Arial"/>
                <w:sz w:val="20"/>
                <w:szCs w:val="20"/>
                <w:lang w:val="lv-LV"/>
              </w:rPr>
            </w:pPr>
          </w:p>
          <w:p w14:paraId="7E5D787B" w14:textId="77777777" w:rsidR="00E67EAF" w:rsidRDefault="00E67EAF" w:rsidP="000F3C60">
            <w:pPr>
              <w:tabs>
                <w:tab w:val="center" w:pos="4153"/>
                <w:tab w:val="right" w:pos="8306"/>
              </w:tabs>
              <w:rPr>
                <w:rFonts w:ascii="Arial" w:hAnsi="Arial" w:cs="Arial"/>
                <w:sz w:val="20"/>
                <w:szCs w:val="20"/>
                <w:lang w:val="lv-LV"/>
              </w:rPr>
            </w:pPr>
          </w:p>
          <w:p w14:paraId="3E28C875" w14:textId="77777777" w:rsidR="00E67EAF" w:rsidRDefault="00E67EAF" w:rsidP="000F3C60">
            <w:pPr>
              <w:tabs>
                <w:tab w:val="center" w:pos="4153"/>
                <w:tab w:val="right" w:pos="8306"/>
              </w:tabs>
              <w:rPr>
                <w:rFonts w:ascii="Arial" w:hAnsi="Arial" w:cs="Arial"/>
                <w:sz w:val="20"/>
                <w:szCs w:val="20"/>
                <w:lang w:val="lv-LV"/>
              </w:rPr>
            </w:pPr>
          </w:p>
          <w:p w14:paraId="6F2904A1" w14:textId="0FC5677E" w:rsidR="00E67EAF" w:rsidRPr="0007337B" w:rsidRDefault="00E67EAF" w:rsidP="000F3C60">
            <w:pPr>
              <w:tabs>
                <w:tab w:val="center" w:pos="4153"/>
                <w:tab w:val="right" w:pos="8306"/>
              </w:tabs>
              <w:rPr>
                <w:rFonts w:ascii="Arial" w:hAnsi="Arial" w:cs="Arial"/>
                <w:sz w:val="20"/>
                <w:szCs w:val="20"/>
                <w:lang w:val="lv-LV"/>
              </w:rPr>
            </w:pPr>
            <w:r>
              <w:rPr>
                <w:rFonts w:ascii="Arial" w:hAnsi="Arial" w:cs="Arial"/>
                <w:sz w:val="20"/>
                <w:szCs w:val="20"/>
                <w:lang w:val="lv-LV"/>
              </w:rPr>
              <w:t>5.5.</w:t>
            </w:r>
          </w:p>
        </w:tc>
        <w:tc>
          <w:tcPr>
            <w:tcW w:w="8726" w:type="dxa"/>
          </w:tcPr>
          <w:p w14:paraId="74C94F0C" w14:textId="77777777" w:rsidR="0007337B" w:rsidRDefault="0007337B" w:rsidP="000F3C60">
            <w:pPr>
              <w:tabs>
                <w:tab w:val="center" w:pos="4153"/>
                <w:tab w:val="right" w:pos="8306"/>
              </w:tabs>
              <w:jc w:val="both"/>
              <w:rPr>
                <w:rFonts w:ascii="Arial" w:hAnsi="Arial" w:cs="Arial"/>
                <w:sz w:val="20"/>
                <w:szCs w:val="20"/>
                <w:lang w:val="lv-LV"/>
              </w:rPr>
            </w:pPr>
            <w:r w:rsidRPr="0007337B">
              <w:rPr>
                <w:rFonts w:ascii="Arial" w:hAnsi="Arial" w:cs="Arial"/>
                <w:sz w:val="20"/>
                <w:szCs w:val="20"/>
                <w:lang w:val="lv-LV"/>
              </w:rPr>
              <w:t>Līgumsoda samaksa neatbrīvo puses no zaudējumu segšanas un Līguma izpildes pienākuma.</w:t>
            </w:r>
          </w:p>
          <w:p w14:paraId="4D2A1088" w14:textId="389D3CD2" w:rsidR="00E67EAF" w:rsidRPr="007E4AC8" w:rsidRDefault="00E67EAF" w:rsidP="005701C7">
            <w:pPr>
              <w:pStyle w:val="BodyText21"/>
              <w:ind w:right="55"/>
              <w:rPr>
                <w:rFonts w:ascii="Arial" w:hAnsi="Arial" w:cs="Arial"/>
                <w:sz w:val="20"/>
              </w:rPr>
            </w:pPr>
            <w:r w:rsidRPr="0024677C">
              <w:rPr>
                <w:rFonts w:ascii="Arial" w:hAnsi="Arial" w:cs="Arial"/>
                <w:i/>
                <w:iCs/>
                <w:sz w:val="20"/>
              </w:rPr>
              <w:t>Pārdevējs</w:t>
            </w:r>
            <w:r w:rsidRPr="0024677C">
              <w:rPr>
                <w:rFonts w:ascii="Arial" w:eastAsia="Arial" w:hAnsi="Arial" w:cs="Arial"/>
                <w:kern w:val="3"/>
                <w:sz w:val="20"/>
              </w:rPr>
              <w:t xml:space="preserve"> garantē un apliecina, ka </w:t>
            </w:r>
            <w:r w:rsidRPr="0024677C">
              <w:rPr>
                <w:rFonts w:ascii="Arial" w:eastAsia="Arial" w:hAnsi="Arial" w:cs="Arial"/>
                <w:i/>
                <w:iCs/>
                <w:kern w:val="3"/>
                <w:sz w:val="20"/>
              </w:rPr>
              <w:t xml:space="preserve">Pārdevējs, </w:t>
            </w:r>
            <w:r w:rsidRPr="0024677C">
              <w:rPr>
                <w:rFonts w:ascii="Arial" w:eastAsia="Arial" w:hAnsi="Arial" w:cs="Arial"/>
                <w:kern w:val="3"/>
                <w:sz w:val="20"/>
              </w:rPr>
              <w:t xml:space="preserve"> </w:t>
            </w:r>
            <w:r w:rsidRPr="00AC769C">
              <w:rPr>
                <w:rFonts w:ascii="Arial" w:hAnsi="Arial" w:cs="Arial"/>
                <w:sz w:val="20"/>
              </w:rPr>
              <w:t>kā arī pēc pienācīgas pārbaudes</w:t>
            </w:r>
            <w:r w:rsidRPr="0024677C">
              <w:rPr>
                <w:rFonts w:ascii="Arial" w:eastAsia="Arial" w:hAnsi="Arial" w:cs="Arial"/>
                <w:kern w:val="3"/>
                <w:sz w:val="20"/>
              </w:rPr>
              <w:t xml:space="preserve"> Līguma izpildes nodrošināšanai iesaistītie dalībnieki </w:t>
            </w:r>
            <w:r w:rsidRPr="00AC769C">
              <w:rPr>
                <w:rFonts w:ascii="Arial" w:hAnsi="Arial" w:cs="Arial"/>
                <w:bCs/>
                <w:sz w:val="20"/>
              </w:rPr>
              <w:t>(apakšuzņēmējs, sadarbības partneris u.tml.)</w:t>
            </w:r>
            <w:r w:rsidRPr="0024677C">
              <w:rPr>
                <w:rFonts w:ascii="Arial" w:eastAsia="Arial" w:hAnsi="Arial" w:cs="Arial"/>
                <w:i/>
                <w:iCs/>
                <w:kern w:val="3"/>
                <w:sz w:val="20"/>
              </w:rPr>
              <w:t xml:space="preserve">, </w:t>
            </w:r>
            <w:r w:rsidRPr="0024677C">
              <w:rPr>
                <w:rFonts w:ascii="Arial" w:hAnsi="Arial" w:cs="Arial"/>
                <w:sz w:val="20"/>
              </w:rPr>
              <w:t>Preces piegādes ķēdes dalībnieki</w:t>
            </w:r>
            <w:r w:rsidRPr="0024677C">
              <w:rPr>
                <w:rFonts w:ascii="Arial" w:eastAsia="Arial" w:hAnsi="Arial" w:cs="Arial"/>
                <w:kern w:val="3"/>
                <w:sz w:val="20"/>
              </w:rPr>
              <w:t xml:space="preserve"> </w:t>
            </w:r>
            <w:r w:rsidRPr="0024677C">
              <w:rPr>
                <w:rFonts w:ascii="Arial" w:eastAsia="Arial" w:hAnsi="Arial" w:cs="Arial"/>
                <w:sz w:val="20"/>
              </w:rPr>
              <w:t>nav iekļauti un uz tiem nav attiecināmas starptautiskās vai nacionālās sankcijas</w:t>
            </w:r>
            <w:r w:rsidRPr="007E4AC8">
              <w:rPr>
                <w:rFonts w:ascii="Arial" w:eastAsia="Arial" w:hAnsi="Arial" w:cs="Arial"/>
                <w:sz w:val="20"/>
              </w:rPr>
              <w:t xml:space="preserve"> atbilstoši Eiropas Savienības tiesību aktos un Latvijas Republikas nacionālajos tiesību aktos norādītajam. Ja Līguma izpildes laikā šādas sankcijas tiks piemērotas vai kļūs attiecināmas, </w:t>
            </w:r>
            <w:r w:rsidRPr="007E4AC8">
              <w:rPr>
                <w:rFonts w:ascii="Arial" w:hAnsi="Arial" w:cs="Arial"/>
                <w:i/>
                <w:iCs/>
                <w:sz w:val="20"/>
              </w:rPr>
              <w:t>Pārdevējs</w:t>
            </w:r>
            <w:r w:rsidRPr="007E4AC8">
              <w:rPr>
                <w:rFonts w:ascii="Arial" w:eastAsia="Arial" w:hAnsi="Arial" w:cs="Arial"/>
                <w:sz w:val="20"/>
              </w:rPr>
              <w:t xml:space="preserve"> nekavējoties rakstveidā par to paziņos </w:t>
            </w:r>
            <w:r w:rsidRPr="007E4AC8">
              <w:rPr>
                <w:rFonts w:ascii="Arial" w:hAnsi="Arial" w:cs="Arial"/>
                <w:i/>
                <w:iCs/>
                <w:sz w:val="20"/>
              </w:rPr>
              <w:t>Pircējam</w:t>
            </w:r>
            <w:r w:rsidRPr="007E4AC8">
              <w:rPr>
                <w:rFonts w:ascii="Arial" w:eastAsia="Arial" w:hAnsi="Arial" w:cs="Arial"/>
                <w:sz w:val="20"/>
              </w:rPr>
              <w:t>.</w:t>
            </w:r>
          </w:p>
          <w:p w14:paraId="61C8FE6E" w14:textId="7168761A" w:rsidR="00E67EAF" w:rsidRPr="007E4AC8" w:rsidRDefault="00E67EAF" w:rsidP="005701C7">
            <w:pPr>
              <w:pStyle w:val="BodyText21"/>
              <w:ind w:right="55"/>
              <w:rPr>
                <w:rFonts w:ascii="Arial" w:hAnsi="Arial" w:cs="Arial"/>
                <w:sz w:val="20"/>
              </w:rPr>
            </w:pPr>
            <w:r w:rsidRPr="007E4AC8">
              <w:rPr>
                <w:rFonts w:ascii="Arial" w:hAnsi="Arial" w:cs="Arial"/>
                <w:i/>
                <w:iCs/>
                <w:sz w:val="20"/>
              </w:rPr>
              <w:t>Pārdevējs</w:t>
            </w:r>
            <w:r w:rsidRPr="007E4AC8">
              <w:rPr>
                <w:rFonts w:ascii="Arial" w:hAnsi="Arial" w:cs="Arial"/>
                <w:kern w:val="3"/>
                <w:sz w:val="20"/>
              </w:rPr>
              <w:t xml:space="preserve"> garantē un apliecina</w:t>
            </w:r>
            <w:r w:rsidRPr="007E4AC8">
              <w:rPr>
                <w:rFonts w:ascii="Arial" w:hAnsi="Arial" w:cs="Arial"/>
                <w:sz w:val="20"/>
              </w:rPr>
              <w:t xml:space="preserve"> neiesaistīties, izbeigt un neuzturēt darījuma attiecības ar personām, kuras pārkāpj Līguma </w:t>
            </w:r>
            <w:r>
              <w:rPr>
                <w:rFonts w:ascii="Arial" w:hAnsi="Arial" w:cs="Arial"/>
                <w:sz w:val="20"/>
              </w:rPr>
              <w:t>5.4</w:t>
            </w:r>
            <w:r w:rsidRPr="007E4AC8">
              <w:rPr>
                <w:rFonts w:ascii="Arial" w:hAnsi="Arial" w:cs="Arial"/>
                <w:sz w:val="20"/>
              </w:rPr>
              <w:t>.punktā norādītās tiesiskās normas, sankcijas un ierobežojumus.</w:t>
            </w:r>
          </w:p>
          <w:p w14:paraId="13A38CD3" w14:textId="77777777" w:rsidR="00E67EAF" w:rsidRPr="0007337B" w:rsidRDefault="00E67EAF" w:rsidP="000F3C60">
            <w:pPr>
              <w:tabs>
                <w:tab w:val="center" w:pos="4153"/>
                <w:tab w:val="right" w:pos="8306"/>
              </w:tabs>
              <w:jc w:val="both"/>
              <w:rPr>
                <w:rFonts w:ascii="Arial" w:hAnsi="Arial" w:cs="Arial"/>
                <w:sz w:val="20"/>
                <w:szCs w:val="20"/>
                <w:lang w:val="lv-LV"/>
              </w:rPr>
            </w:pPr>
          </w:p>
        </w:tc>
      </w:tr>
    </w:tbl>
    <w:p w14:paraId="303E4A12" w14:textId="77777777" w:rsidR="0007337B" w:rsidRPr="0007337B" w:rsidRDefault="0007337B" w:rsidP="0007337B">
      <w:pPr>
        <w:tabs>
          <w:tab w:val="center" w:pos="4153"/>
          <w:tab w:val="right" w:pos="8306"/>
        </w:tabs>
        <w:rPr>
          <w:rFonts w:ascii="Arial" w:hAnsi="Arial" w:cs="Arial"/>
          <w:sz w:val="20"/>
          <w:szCs w:val="20"/>
          <w:lang w:val="lv-LV"/>
        </w:rPr>
      </w:pPr>
    </w:p>
    <w:p w14:paraId="60AC598C" w14:textId="77777777" w:rsidR="0007337B" w:rsidRPr="0007337B" w:rsidRDefault="0007337B" w:rsidP="0007337B">
      <w:pPr>
        <w:tabs>
          <w:tab w:val="left" w:pos="2268"/>
        </w:tabs>
        <w:jc w:val="center"/>
        <w:rPr>
          <w:rFonts w:ascii="Arial" w:hAnsi="Arial" w:cs="Arial"/>
          <w:b/>
          <w:sz w:val="20"/>
          <w:szCs w:val="20"/>
          <w:lang w:val="lv-LV"/>
        </w:rPr>
      </w:pPr>
      <w:r w:rsidRPr="0007337B">
        <w:rPr>
          <w:rFonts w:ascii="Arial" w:hAnsi="Arial" w:cs="Arial"/>
          <w:b/>
          <w:sz w:val="20"/>
          <w:szCs w:val="20"/>
          <w:lang w:val="lv-LV"/>
        </w:rPr>
        <w:t>6. Nepārvaramā vara</w:t>
      </w:r>
      <w:r w:rsidRPr="0007337B">
        <w:rPr>
          <w:rFonts w:ascii="Arial" w:hAnsi="Arial" w:cs="Arial"/>
          <w:b/>
          <w:caps/>
          <w:sz w:val="20"/>
          <w:szCs w:val="20"/>
          <w:lang w:val="lv-LV"/>
        </w:rPr>
        <w:t xml:space="preserve"> </w:t>
      </w:r>
      <w:r w:rsidRPr="0007337B">
        <w:rPr>
          <w:rFonts w:ascii="Arial" w:hAnsi="Arial" w:cs="Arial"/>
          <w:b/>
          <w:sz w:val="20"/>
          <w:szCs w:val="20"/>
          <w:lang w:val="lv-LV"/>
        </w:rPr>
        <w:t>(force majeure)</w:t>
      </w:r>
    </w:p>
    <w:p w14:paraId="4EF434DD" w14:textId="77777777" w:rsidR="0007337B" w:rsidRPr="0007337B" w:rsidRDefault="0007337B" w:rsidP="0007337B">
      <w:pPr>
        <w:tabs>
          <w:tab w:val="left" w:pos="426"/>
          <w:tab w:val="left" w:pos="2268"/>
        </w:tabs>
        <w:jc w:val="both"/>
        <w:rPr>
          <w:rFonts w:ascii="Arial" w:hAnsi="Arial" w:cs="Arial"/>
          <w:sz w:val="20"/>
          <w:szCs w:val="20"/>
          <w:lang w:val="lv-LV"/>
        </w:rPr>
      </w:pPr>
    </w:p>
    <w:tbl>
      <w:tblPr>
        <w:tblW w:w="0" w:type="auto"/>
        <w:tblLayout w:type="fixed"/>
        <w:tblLook w:val="0000" w:firstRow="0" w:lastRow="0" w:firstColumn="0" w:lastColumn="0" w:noHBand="0" w:noVBand="0"/>
      </w:tblPr>
      <w:tblGrid>
        <w:gridCol w:w="738"/>
        <w:gridCol w:w="8550"/>
      </w:tblGrid>
      <w:tr w:rsidR="0007337B" w:rsidRPr="006E6285" w14:paraId="4F79924F" w14:textId="77777777" w:rsidTr="000F3C60">
        <w:tc>
          <w:tcPr>
            <w:tcW w:w="738" w:type="dxa"/>
          </w:tcPr>
          <w:p w14:paraId="099CD66F" w14:textId="77777777" w:rsidR="0007337B" w:rsidRPr="0007337B" w:rsidRDefault="0007337B" w:rsidP="000F3C60">
            <w:pPr>
              <w:tabs>
                <w:tab w:val="left" w:pos="426"/>
                <w:tab w:val="left" w:pos="2268"/>
              </w:tabs>
              <w:jc w:val="both"/>
              <w:rPr>
                <w:rFonts w:ascii="Arial" w:hAnsi="Arial" w:cs="Arial"/>
                <w:sz w:val="20"/>
                <w:szCs w:val="20"/>
                <w:lang w:val="lv-LV"/>
              </w:rPr>
            </w:pPr>
            <w:r w:rsidRPr="0007337B">
              <w:rPr>
                <w:rFonts w:ascii="Arial" w:hAnsi="Arial" w:cs="Arial"/>
                <w:sz w:val="20"/>
                <w:szCs w:val="20"/>
                <w:lang w:val="lv-LV"/>
              </w:rPr>
              <w:t>6.1.</w:t>
            </w:r>
          </w:p>
        </w:tc>
        <w:tc>
          <w:tcPr>
            <w:tcW w:w="8550" w:type="dxa"/>
          </w:tcPr>
          <w:p w14:paraId="60DB1320" w14:textId="77777777" w:rsidR="0007337B" w:rsidRPr="0007337B" w:rsidRDefault="0007337B" w:rsidP="000F3C60">
            <w:pPr>
              <w:tabs>
                <w:tab w:val="left" w:pos="426"/>
                <w:tab w:val="left" w:pos="2268"/>
              </w:tabs>
              <w:jc w:val="both"/>
              <w:rPr>
                <w:rFonts w:ascii="Arial" w:hAnsi="Arial" w:cs="Arial"/>
                <w:sz w:val="20"/>
                <w:szCs w:val="20"/>
                <w:lang w:val="lv-LV"/>
              </w:rPr>
            </w:pPr>
            <w:r w:rsidRPr="0007337B">
              <w:rPr>
                <w:rFonts w:ascii="Arial" w:hAnsi="Arial" w:cs="Arial"/>
                <w:sz w:val="20"/>
                <w:szCs w:val="20"/>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07337B" w:rsidRPr="006E6285" w14:paraId="349F61BE" w14:textId="77777777" w:rsidTr="000F3C60">
        <w:tc>
          <w:tcPr>
            <w:tcW w:w="738" w:type="dxa"/>
          </w:tcPr>
          <w:p w14:paraId="05EEB8D2" w14:textId="77777777" w:rsidR="0007337B" w:rsidRPr="0007337B" w:rsidRDefault="0007337B" w:rsidP="000F3C60">
            <w:pPr>
              <w:tabs>
                <w:tab w:val="left" w:pos="426"/>
                <w:tab w:val="left" w:pos="2268"/>
              </w:tabs>
              <w:jc w:val="both"/>
              <w:rPr>
                <w:rFonts w:ascii="Arial" w:hAnsi="Arial" w:cs="Arial"/>
                <w:sz w:val="20"/>
                <w:szCs w:val="20"/>
                <w:lang w:val="lv-LV"/>
              </w:rPr>
            </w:pPr>
            <w:r w:rsidRPr="0007337B">
              <w:rPr>
                <w:rFonts w:ascii="Arial" w:hAnsi="Arial" w:cs="Arial"/>
                <w:sz w:val="20"/>
                <w:szCs w:val="20"/>
                <w:lang w:val="lv-LV"/>
              </w:rPr>
              <w:t>6.2.</w:t>
            </w:r>
          </w:p>
        </w:tc>
        <w:tc>
          <w:tcPr>
            <w:tcW w:w="8550" w:type="dxa"/>
          </w:tcPr>
          <w:p w14:paraId="3234F4C8" w14:textId="77777777" w:rsidR="0007337B" w:rsidRPr="0007337B" w:rsidRDefault="0007337B" w:rsidP="000F3C60">
            <w:pPr>
              <w:tabs>
                <w:tab w:val="left" w:pos="426"/>
                <w:tab w:val="left" w:pos="2268"/>
              </w:tabs>
              <w:jc w:val="both"/>
              <w:rPr>
                <w:rFonts w:ascii="Arial" w:hAnsi="Arial" w:cs="Arial"/>
                <w:sz w:val="20"/>
                <w:szCs w:val="20"/>
                <w:lang w:val="lv-LV"/>
              </w:rPr>
            </w:pPr>
            <w:r w:rsidRPr="0007337B">
              <w:rPr>
                <w:rFonts w:ascii="Arial" w:hAnsi="Arial" w:cs="Arial"/>
                <w:sz w:val="20"/>
                <w:szCs w:val="20"/>
                <w:lang w:val="lv-LV"/>
              </w:rPr>
              <w:t>Ja šie apstākļi ilgst vairāk par mēnesi, katra puse ir tiesīga atteikties no tālākas Līguma saistību izpildes un nevienai no pusēm nav tiesības prasīt, lai otra puse atlīdzinātu jebkura rakstura zaudējumus.</w:t>
            </w:r>
          </w:p>
        </w:tc>
      </w:tr>
      <w:tr w:rsidR="0007337B" w:rsidRPr="006E6285" w14:paraId="7EF7FBE9" w14:textId="77777777" w:rsidTr="000F3C60">
        <w:tc>
          <w:tcPr>
            <w:tcW w:w="738" w:type="dxa"/>
          </w:tcPr>
          <w:p w14:paraId="65B436A7" w14:textId="77777777" w:rsidR="0007337B" w:rsidRDefault="0007337B" w:rsidP="000F3C60">
            <w:pPr>
              <w:tabs>
                <w:tab w:val="left" w:pos="426"/>
                <w:tab w:val="left" w:pos="2268"/>
              </w:tabs>
              <w:jc w:val="both"/>
              <w:rPr>
                <w:rFonts w:ascii="Arial" w:hAnsi="Arial" w:cs="Arial"/>
                <w:sz w:val="20"/>
                <w:szCs w:val="20"/>
                <w:lang w:val="lv-LV"/>
              </w:rPr>
            </w:pPr>
            <w:r w:rsidRPr="0007337B">
              <w:rPr>
                <w:rFonts w:ascii="Arial" w:hAnsi="Arial" w:cs="Arial"/>
                <w:sz w:val="20"/>
                <w:szCs w:val="20"/>
                <w:lang w:val="lv-LV"/>
              </w:rPr>
              <w:t>6.3.</w:t>
            </w:r>
          </w:p>
          <w:p w14:paraId="48C6C428" w14:textId="77777777" w:rsidR="00F63CFD" w:rsidRDefault="00F63CFD" w:rsidP="000F3C60">
            <w:pPr>
              <w:tabs>
                <w:tab w:val="left" w:pos="426"/>
                <w:tab w:val="left" w:pos="2268"/>
              </w:tabs>
              <w:jc w:val="both"/>
              <w:rPr>
                <w:rFonts w:ascii="Arial" w:hAnsi="Arial" w:cs="Arial"/>
                <w:sz w:val="20"/>
                <w:szCs w:val="20"/>
                <w:lang w:val="lv-LV"/>
              </w:rPr>
            </w:pPr>
          </w:p>
          <w:p w14:paraId="61757BA1" w14:textId="7C028918" w:rsidR="00F63CFD" w:rsidRPr="0007337B" w:rsidRDefault="00F63CFD" w:rsidP="000F3C60">
            <w:pPr>
              <w:tabs>
                <w:tab w:val="left" w:pos="426"/>
                <w:tab w:val="left" w:pos="2268"/>
              </w:tabs>
              <w:jc w:val="both"/>
              <w:rPr>
                <w:rFonts w:ascii="Arial" w:hAnsi="Arial" w:cs="Arial"/>
                <w:sz w:val="20"/>
                <w:szCs w:val="20"/>
                <w:lang w:val="lv-LV"/>
              </w:rPr>
            </w:pPr>
          </w:p>
        </w:tc>
        <w:tc>
          <w:tcPr>
            <w:tcW w:w="8550" w:type="dxa"/>
          </w:tcPr>
          <w:p w14:paraId="7314C5DF" w14:textId="2696A346" w:rsidR="00F63CFD" w:rsidRPr="0007337B" w:rsidRDefault="0007337B" w:rsidP="000F3C60">
            <w:pPr>
              <w:tabs>
                <w:tab w:val="left" w:pos="426"/>
                <w:tab w:val="left" w:pos="2268"/>
              </w:tabs>
              <w:jc w:val="both"/>
              <w:rPr>
                <w:rFonts w:ascii="Arial" w:hAnsi="Arial" w:cs="Arial"/>
                <w:sz w:val="20"/>
                <w:szCs w:val="20"/>
                <w:lang w:val="lv-LV"/>
              </w:rPr>
            </w:pPr>
            <w:r w:rsidRPr="0007337B">
              <w:rPr>
                <w:rFonts w:ascii="Arial" w:hAnsi="Arial" w:cs="Arial"/>
                <w:sz w:val="20"/>
                <w:szCs w:val="20"/>
                <w:lang w:val="lv-LV"/>
              </w:rPr>
              <w:t>Puse, kurai Līguma saistību izpilde kļuvusi neiespējama, paziņo otrai pusei rakstveidā par šādu apstākļu darbības sākumu un beigām ne vēlāk kā 5 (piecu) dienu laikā.</w:t>
            </w:r>
          </w:p>
        </w:tc>
      </w:tr>
    </w:tbl>
    <w:p w14:paraId="22B06771" w14:textId="77777777" w:rsidR="0007337B" w:rsidRPr="0007337B" w:rsidRDefault="0007337B" w:rsidP="0007337B">
      <w:pPr>
        <w:jc w:val="center"/>
        <w:rPr>
          <w:rFonts w:ascii="Arial" w:hAnsi="Arial" w:cs="Arial"/>
          <w:b/>
          <w:sz w:val="20"/>
          <w:szCs w:val="20"/>
          <w:lang w:val="lv-LV"/>
        </w:rPr>
      </w:pPr>
      <w:r w:rsidRPr="0007337B">
        <w:rPr>
          <w:rFonts w:ascii="Arial" w:hAnsi="Arial" w:cs="Arial"/>
          <w:b/>
          <w:sz w:val="20"/>
          <w:szCs w:val="20"/>
          <w:lang w:val="lv-LV"/>
        </w:rPr>
        <w:t>7. Līguma izbeigšana</w:t>
      </w:r>
    </w:p>
    <w:p w14:paraId="647D299F" w14:textId="77777777" w:rsidR="0007337B" w:rsidRPr="0007337B" w:rsidRDefault="0007337B" w:rsidP="0007337B">
      <w:pPr>
        <w:ind w:firstLine="720"/>
        <w:jc w:val="both"/>
        <w:rPr>
          <w:rFonts w:ascii="Arial" w:hAnsi="Arial" w:cs="Arial"/>
          <w:b/>
          <w:sz w:val="20"/>
          <w:szCs w:val="20"/>
          <w:lang w:val="lv-LV"/>
        </w:rPr>
      </w:pPr>
    </w:p>
    <w:tbl>
      <w:tblPr>
        <w:tblW w:w="0" w:type="auto"/>
        <w:tblLayout w:type="fixed"/>
        <w:tblLook w:val="0000" w:firstRow="0" w:lastRow="0" w:firstColumn="0" w:lastColumn="0" w:noHBand="0" w:noVBand="0"/>
      </w:tblPr>
      <w:tblGrid>
        <w:gridCol w:w="828"/>
        <w:gridCol w:w="8460"/>
      </w:tblGrid>
      <w:tr w:rsidR="0007337B" w:rsidRPr="006E6285" w14:paraId="4E3E7346" w14:textId="77777777" w:rsidTr="000F3C60">
        <w:trPr>
          <w:trHeight w:val="315"/>
        </w:trPr>
        <w:tc>
          <w:tcPr>
            <w:tcW w:w="828" w:type="dxa"/>
            <w:vAlign w:val="center"/>
          </w:tcPr>
          <w:p w14:paraId="30B2B538"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7.1.</w:t>
            </w:r>
          </w:p>
        </w:tc>
        <w:tc>
          <w:tcPr>
            <w:tcW w:w="8460" w:type="dxa"/>
            <w:vAlign w:val="center"/>
          </w:tcPr>
          <w:p w14:paraId="52DEF3DE"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Līgumu var izbeigt, pusēm rakstveidā vienojoties.</w:t>
            </w:r>
          </w:p>
        </w:tc>
      </w:tr>
      <w:tr w:rsidR="0007337B" w:rsidRPr="006E6285" w14:paraId="7D8F8459" w14:textId="77777777" w:rsidTr="000F3C60">
        <w:trPr>
          <w:trHeight w:val="315"/>
        </w:trPr>
        <w:tc>
          <w:tcPr>
            <w:tcW w:w="828" w:type="dxa"/>
            <w:vAlign w:val="center"/>
          </w:tcPr>
          <w:p w14:paraId="4CD92649"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7.2.</w:t>
            </w:r>
          </w:p>
        </w:tc>
        <w:tc>
          <w:tcPr>
            <w:tcW w:w="8460" w:type="dxa"/>
            <w:vAlign w:val="center"/>
          </w:tcPr>
          <w:p w14:paraId="419EA0E7" w14:textId="77777777" w:rsidR="0007337B" w:rsidRPr="0007337B" w:rsidRDefault="0007337B" w:rsidP="000F3C60">
            <w:pPr>
              <w:jc w:val="both"/>
              <w:rPr>
                <w:rFonts w:ascii="Arial" w:hAnsi="Arial" w:cs="Arial"/>
                <w:sz w:val="20"/>
                <w:szCs w:val="20"/>
                <w:lang w:val="lv-LV"/>
              </w:rPr>
            </w:pPr>
            <w:r w:rsidRPr="0007337B">
              <w:rPr>
                <w:rFonts w:ascii="Arial" w:hAnsi="Arial" w:cs="Arial"/>
                <w:i/>
                <w:sz w:val="20"/>
                <w:szCs w:val="20"/>
                <w:lang w:val="lv-LV"/>
              </w:rPr>
              <w:t>Pircējs</w:t>
            </w:r>
            <w:r w:rsidRPr="0007337B">
              <w:rPr>
                <w:rFonts w:ascii="Arial" w:hAnsi="Arial" w:cs="Arial"/>
                <w:sz w:val="20"/>
                <w:szCs w:val="20"/>
                <w:lang w:val="lv-LV"/>
              </w:rPr>
              <w:t xml:space="preserve"> var vienpusēji izbeigt Līgumu (pilnīgi vai daļēji) jebkurā no sekojošiem gadījumiem:</w:t>
            </w:r>
          </w:p>
        </w:tc>
      </w:tr>
      <w:tr w:rsidR="0007337B" w:rsidRPr="0007337B" w14:paraId="4F3E7DBE" w14:textId="77777777" w:rsidTr="000F3C60">
        <w:tc>
          <w:tcPr>
            <w:tcW w:w="828" w:type="dxa"/>
          </w:tcPr>
          <w:p w14:paraId="05D540A6"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7.2.1.</w:t>
            </w:r>
          </w:p>
        </w:tc>
        <w:tc>
          <w:tcPr>
            <w:tcW w:w="8460" w:type="dxa"/>
          </w:tcPr>
          <w:p w14:paraId="611DCC96"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 xml:space="preserve">ja </w:t>
            </w:r>
            <w:r w:rsidRPr="0007337B">
              <w:rPr>
                <w:rFonts w:ascii="Arial" w:hAnsi="Arial" w:cs="Arial"/>
                <w:i/>
                <w:sz w:val="20"/>
                <w:szCs w:val="20"/>
                <w:lang w:val="lv-LV"/>
              </w:rPr>
              <w:t>Pārdevējs</w:t>
            </w:r>
            <w:r w:rsidRPr="0007337B">
              <w:rPr>
                <w:rFonts w:ascii="Arial" w:hAnsi="Arial" w:cs="Arial"/>
                <w:sz w:val="20"/>
                <w:szCs w:val="20"/>
                <w:lang w:val="lv-LV"/>
              </w:rPr>
              <w:t xml:space="preserve"> bez saskaņošanas ar </w:t>
            </w:r>
            <w:r w:rsidRPr="0007337B">
              <w:rPr>
                <w:rFonts w:ascii="Arial" w:hAnsi="Arial" w:cs="Arial"/>
                <w:i/>
                <w:sz w:val="20"/>
                <w:szCs w:val="20"/>
                <w:lang w:val="lv-LV"/>
              </w:rPr>
              <w:t>Pircēju</w:t>
            </w:r>
            <w:r w:rsidRPr="0007337B">
              <w:rPr>
                <w:rFonts w:ascii="Arial" w:hAnsi="Arial" w:cs="Arial"/>
                <w:sz w:val="20"/>
                <w:szCs w:val="20"/>
                <w:lang w:val="lv-LV"/>
              </w:rPr>
              <w:t xml:space="preserve"> maina Preces cenu;</w:t>
            </w:r>
          </w:p>
        </w:tc>
      </w:tr>
      <w:tr w:rsidR="0007337B" w:rsidRPr="0007337B" w14:paraId="0A92E98F" w14:textId="77777777" w:rsidTr="000F3C60">
        <w:tc>
          <w:tcPr>
            <w:tcW w:w="828" w:type="dxa"/>
          </w:tcPr>
          <w:p w14:paraId="2B6AC767"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7.2.2.</w:t>
            </w:r>
          </w:p>
        </w:tc>
        <w:tc>
          <w:tcPr>
            <w:tcW w:w="8460" w:type="dxa"/>
          </w:tcPr>
          <w:p w14:paraId="3A708B0B"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ja piegādātās Preces kvalitāte neatbilst specifikācijai un šim Līgumam;</w:t>
            </w:r>
          </w:p>
        </w:tc>
      </w:tr>
      <w:tr w:rsidR="0007337B" w:rsidRPr="0007337B" w14:paraId="4BDC6C32" w14:textId="77777777" w:rsidTr="000F3C60">
        <w:tc>
          <w:tcPr>
            <w:tcW w:w="828" w:type="dxa"/>
          </w:tcPr>
          <w:p w14:paraId="4116CE25"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7.2.3.</w:t>
            </w:r>
          </w:p>
        </w:tc>
        <w:tc>
          <w:tcPr>
            <w:tcW w:w="8460" w:type="dxa"/>
          </w:tcPr>
          <w:p w14:paraId="22EF27F3"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ja netiek ievēroti Preces piegādes termiņi;</w:t>
            </w:r>
          </w:p>
        </w:tc>
      </w:tr>
      <w:tr w:rsidR="0007337B" w:rsidRPr="006E6285" w14:paraId="110EFC28" w14:textId="77777777" w:rsidTr="000F3C60">
        <w:tc>
          <w:tcPr>
            <w:tcW w:w="828" w:type="dxa"/>
          </w:tcPr>
          <w:p w14:paraId="622F889D"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7.2.4.</w:t>
            </w:r>
          </w:p>
          <w:p w14:paraId="5498CFB1" w14:textId="77777777" w:rsidR="0007337B" w:rsidRPr="0007337B" w:rsidRDefault="0007337B" w:rsidP="000F3C60">
            <w:pPr>
              <w:jc w:val="both"/>
              <w:rPr>
                <w:rFonts w:ascii="Arial" w:hAnsi="Arial" w:cs="Arial"/>
                <w:sz w:val="20"/>
                <w:szCs w:val="20"/>
                <w:lang w:val="lv-LV"/>
              </w:rPr>
            </w:pPr>
          </w:p>
          <w:p w14:paraId="232EC11D" w14:textId="77777777" w:rsidR="0048199E" w:rsidRDefault="0048199E" w:rsidP="000F3C60">
            <w:pPr>
              <w:jc w:val="both"/>
              <w:rPr>
                <w:rFonts w:ascii="Arial" w:hAnsi="Arial" w:cs="Arial"/>
                <w:sz w:val="20"/>
                <w:szCs w:val="20"/>
                <w:lang w:val="lv-LV"/>
              </w:rPr>
            </w:pPr>
          </w:p>
          <w:p w14:paraId="23AD5E44" w14:textId="77777777" w:rsidR="0048199E" w:rsidRDefault="0048199E" w:rsidP="000F3C60">
            <w:pPr>
              <w:jc w:val="both"/>
              <w:rPr>
                <w:rFonts w:ascii="Arial" w:hAnsi="Arial" w:cs="Arial"/>
                <w:sz w:val="20"/>
                <w:szCs w:val="20"/>
                <w:lang w:val="lv-LV"/>
              </w:rPr>
            </w:pPr>
          </w:p>
          <w:p w14:paraId="3BA631F0" w14:textId="715D4F05" w:rsidR="0007337B" w:rsidRDefault="0007337B" w:rsidP="000F3C60">
            <w:pPr>
              <w:jc w:val="both"/>
              <w:rPr>
                <w:rFonts w:ascii="Arial" w:hAnsi="Arial" w:cs="Arial"/>
                <w:sz w:val="20"/>
                <w:szCs w:val="20"/>
                <w:lang w:val="lv-LV"/>
              </w:rPr>
            </w:pPr>
            <w:r w:rsidRPr="0007337B">
              <w:rPr>
                <w:rFonts w:ascii="Arial" w:hAnsi="Arial" w:cs="Arial"/>
                <w:sz w:val="20"/>
                <w:szCs w:val="20"/>
                <w:lang w:val="lv-LV"/>
              </w:rPr>
              <w:t>7.2.5.</w:t>
            </w:r>
          </w:p>
          <w:p w14:paraId="05649F48" w14:textId="77777777" w:rsidR="0048199E" w:rsidRPr="0007337B" w:rsidRDefault="0048199E" w:rsidP="000F3C60">
            <w:pPr>
              <w:jc w:val="both"/>
              <w:rPr>
                <w:rFonts w:ascii="Arial" w:hAnsi="Arial" w:cs="Arial"/>
                <w:sz w:val="20"/>
                <w:szCs w:val="20"/>
                <w:lang w:val="lv-LV"/>
              </w:rPr>
            </w:pPr>
          </w:p>
        </w:tc>
        <w:tc>
          <w:tcPr>
            <w:tcW w:w="8460" w:type="dxa"/>
          </w:tcPr>
          <w:p w14:paraId="003F48CE" w14:textId="2B7A58B9" w:rsidR="0007337B" w:rsidRPr="0007337B" w:rsidRDefault="0048199E" w:rsidP="000F3C60">
            <w:pPr>
              <w:jc w:val="both"/>
              <w:rPr>
                <w:rFonts w:ascii="Arial" w:hAnsi="Arial" w:cs="Arial"/>
                <w:sz w:val="20"/>
                <w:szCs w:val="20"/>
                <w:lang w:val="lv-LV"/>
              </w:rPr>
            </w:pPr>
            <w:r>
              <w:rPr>
                <w:rFonts w:ascii="Arial" w:hAnsi="Arial" w:cs="Arial"/>
                <w:sz w:val="20"/>
                <w:szCs w:val="20"/>
                <w:lang w:val="lv-LV"/>
              </w:rPr>
              <w:t xml:space="preserve">nekavējoties, </w:t>
            </w:r>
            <w:r w:rsidR="0007337B" w:rsidRPr="0007337B">
              <w:rPr>
                <w:rFonts w:ascii="Arial" w:hAnsi="Arial" w:cs="Arial"/>
                <w:sz w:val="20"/>
                <w:szCs w:val="20"/>
                <w:lang w:val="lv-LV"/>
              </w:rPr>
              <w:t xml:space="preserve">ja Līguma izpildes laikā saskaņā ar attiecīgas institūcijas lēmumu tiek apturēta vai pārtraukta </w:t>
            </w:r>
            <w:r w:rsidR="0007337B" w:rsidRPr="0007337B">
              <w:rPr>
                <w:rFonts w:ascii="Arial" w:hAnsi="Arial" w:cs="Arial"/>
                <w:i/>
                <w:sz w:val="20"/>
                <w:szCs w:val="20"/>
                <w:lang w:val="lv-LV"/>
              </w:rPr>
              <w:t>Pārdevēja</w:t>
            </w:r>
            <w:r w:rsidR="0007337B" w:rsidRPr="0007337B">
              <w:rPr>
                <w:rFonts w:ascii="Arial" w:hAnsi="Arial" w:cs="Arial"/>
                <w:sz w:val="20"/>
                <w:szCs w:val="20"/>
                <w:lang w:val="lv-LV"/>
              </w:rPr>
              <w:t xml:space="preserve"> saimnieciskā darbība</w:t>
            </w:r>
            <w:r>
              <w:rPr>
                <w:rFonts w:ascii="Arial" w:hAnsi="Arial" w:cs="Arial"/>
                <w:sz w:val="20"/>
                <w:szCs w:val="20"/>
                <w:lang w:val="lv-LV"/>
              </w:rPr>
              <w:t xml:space="preserve">, </w:t>
            </w:r>
            <w:r w:rsidRPr="007E4AC8">
              <w:rPr>
                <w:rFonts w:ascii="Arial" w:hAnsi="Arial" w:cs="Arial"/>
                <w:sz w:val="20"/>
                <w:szCs w:val="20"/>
                <w:lang w:val="lv-LV"/>
              </w:rPr>
              <w:t xml:space="preserve">vai uzsākts maksātnespējas process, </w:t>
            </w:r>
            <w:r w:rsidRPr="007E4AC8">
              <w:rPr>
                <w:rFonts w:ascii="Arial" w:hAnsi="Arial" w:cs="Arial"/>
                <w:iCs/>
                <w:sz w:val="20"/>
                <w:szCs w:val="20"/>
                <w:lang w:val="lv-LV"/>
              </w:rPr>
              <w:t>vai ir pieņemts kompetentās institūcijas konkurences jomā</w:t>
            </w:r>
            <w:r w:rsidRPr="007E4AC8">
              <w:rPr>
                <w:rFonts w:ascii="Arial" w:hAnsi="Arial" w:cs="Arial"/>
                <w:b/>
                <w:bCs/>
                <w:iCs/>
                <w:sz w:val="20"/>
                <w:szCs w:val="20"/>
                <w:lang w:val="lv-LV"/>
              </w:rPr>
              <w:t xml:space="preserve"> </w:t>
            </w:r>
            <w:r w:rsidRPr="007E4AC8">
              <w:rPr>
                <w:rFonts w:ascii="Arial" w:hAnsi="Arial" w:cs="Arial"/>
                <w:iCs/>
                <w:sz w:val="20"/>
                <w:szCs w:val="20"/>
                <w:lang w:val="lv-LV"/>
              </w:rPr>
              <w:t xml:space="preserve">lēmums, ar kuru </w:t>
            </w:r>
            <w:r w:rsidRPr="007E4AC8">
              <w:rPr>
                <w:rFonts w:ascii="Arial" w:hAnsi="Arial" w:cs="Arial"/>
                <w:i/>
                <w:sz w:val="20"/>
                <w:szCs w:val="20"/>
                <w:lang w:val="lv-LV"/>
              </w:rPr>
              <w:t>Pārdevējs</w:t>
            </w:r>
            <w:r w:rsidRPr="007E4AC8">
              <w:rPr>
                <w:rFonts w:ascii="Arial" w:hAnsi="Arial" w:cs="Arial"/>
                <w:iCs/>
                <w:sz w:val="20"/>
                <w:szCs w:val="20"/>
                <w:lang w:val="lv-LV"/>
              </w:rPr>
              <w:t xml:space="preserve"> ir atzīts par vainīgu konkurences tiesību pārkāpumā, </w:t>
            </w:r>
            <w:r w:rsidRPr="007E4AC8">
              <w:rPr>
                <w:rFonts w:ascii="Arial" w:eastAsiaTheme="minorHAnsi" w:hAnsi="Arial" w:cs="Arial"/>
                <w:sz w:val="20"/>
                <w:szCs w:val="20"/>
                <w:lang w:val="lv-LV"/>
              </w:rPr>
              <w:t>kas izpaužas kā horizontālā</w:t>
            </w:r>
            <w:r w:rsidR="0007337B" w:rsidRPr="0007337B">
              <w:rPr>
                <w:rFonts w:ascii="Arial" w:hAnsi="Arial" w:cs="Arial"/>
                <w:sz w:val="20"/>
                <w:szCs w:val="20"/>
                <w:lang w:val="lv-LV"/>
              </w:rPr>
              <w:t>;</w:t>
            </w:r>
          </w:p>
          <w:p w14:paraId="16D8AA6E" w14:textId="21547EA6" w:rsidR="0007337B" w:rsidRPr="0007337B" w:rsidRDefault="0048199E" w:rsidP="000F3C60">
            <w:pPr>
              <w:jc w:val="both"/>
              <w:rPr>
                <w:rFonts w:ascii="Arial" w:hAnsi="Arial" w:cs="Arial"/>
                <w:sz w:val="20"/>
                <w:szCs w:val="20"/>
                <w:lang w:val="lv-LV"/>
              </w:rPr>
            </w:pPr>
            <w:r>
              <w:rPr>
                <w:rFonts w:ascii="Arial" w:hAnsi="Arial" w:cs="Arial"/>
                <w:sz w:val="20"/>
                <w:szCs w:val="20"/>
                <w:shd w:val="clear" w:color="auto" w:fill="FFFFFF"/>
                <w:lang w:val="lv-LV"/>
              </w:rPr>
              <w:t xml:space="preserve">nekavējoties, </w:t>
            </w:r>
            <w:r w:rsidR="0007337B" w:rsidRPr="0007337B">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07337B" w:rsidRPr="006E6285" w14:paraId="7E13ED18" w14:textId="77777777" w:rsidTr="000F3C60">
        <w:tc>
          <w:tcPr>
            <w:tcW w:w="828" w:type="dxa"/>
          </w:tcPr>
          <w:p w14:paraId="06EC433D"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7.3.</w:t>
            </w:r>
          </w:p>
          <w:p w14:paraId="30DC2361" w14:textId="77777777" w:rsidR="0007337B" w:rsidRPr="0007337B" w:rsidRDefault="0007337B" w:rsidP="000F3C60">
            <w:pPr>
              <w:jc w:val="both"/>
              <w:rPr>
                <w:rFonts w:ascii="Arial" w:hAnsi="Arial" w:cs="Arial"/>
                <w:sz w:val="20"/>
                <w:szCs w:val="20"/>
                <w:lang w:val="lv-LV"/>
              </w:rPr>
            </w:pPr>
          </w:p>
          <w:p w14:paraId="08461052" w14:textId="77777777" w:rsidR="0007337B" w:rsidRPr="0007337B" w:rsidRDefault="0007337B" w:rsidP="000F3C60">
            <w:pPr>
              <w:jc w:val="both"/>
              <w:rPr>
                <w:rFonts w:ascii="Arial" w:hAnsi="Arial" w:cs="Arial"/>
                <w:sz w:val="20"/>
                <w:szCs w:val="20"/>
                <w:lang w:val="lv-LV"/>
              </w:rPr>
            </w:pPr>
          </w:p>
          <w:p w14:paraId="02ECDBCE" w14:textId="77777777" w:rsidR="0007337B" w:rsidRPr="0007337B" w:rsidRDefault="0007337B" w:rsidP="000F3C60">
            <w:pPr>
              <w:jc w:val="both"/>
              <w:rPr>
                <w:rFonts w:ascii="Arial" w:hAnsi="Arial" w:cs="Arial"/>
                <w:sz w:val="20"/>
                <w:szCs w:val="20"/>
                <w:lang w:val="lv-LV"/>
              </w:rPr>
            </w:pPr>
          </w:p>
          <w:p w14:paraId="53B92249"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7.4.</w:t>
            </w:r>
          </w:p>
        </w:tc>
        <w:tc>
          <w:tcPr>
            <w:tcW w:w="8460" w:type="dxa"/>
          </w:tcPr>
          <w:p w14:paraId="3EB08A10" w14:textId="7C2CDC21" w:rsidR="003A133E" w:rsidRDefault="0007337B" w:rsidP="000F3C60">
            <w:pPr>
              <w:jc w:val="both"/>
              <w:rPr>
                <w:rFonts w:ascii="Arial" w:hAnsi="Arial" w:cs="Arial"/>
                <w:i/>
                <w:sz w:val="20"/>
                <w:szCs w:val="20"/>
                <w:lang w:val="lv-LV"/>
              </w:rPr>
            </w:pPr>
            <w:r w:rsidRPr="0007337B">
              <w:rPr>
                <w:rFonts w:ascii="Arial" w:hAnsi="Arial" w:cs="Arial"/>
                <w:sz w:val="20"/>
                <w:szCs w:val="20"/>
                <w:lang w:val="lv-LV"/>
              </w:rPr>
              <w:t>Ja Līgums tiek izbeigts saskaņā ar 7.2.</w:t>
            </w:r>
            <w:r w:rsidR="0048199E">
              <w:rPr>
                <w:rFonts w:ascii="Arial" w:hAnsi="Arial" w:cs="Arial"/>
                <w:sz w:val="20"/>
                <w:szCs w:val="20"/>
                <w:lang w:val="lv-LV"/>
              </w:rPr>
              <w:t xml:space="preserve">1. – 7.2.3. </w:t>
            </w:r>
            <w:r w:rsidRPr="0007337B">
              <w:rPr>
                <w:rFonts w:ascii="Arial" w:hAnsi="Arial" w:cs="Arial"/>
                <w:sz w:val="20"/>
                <w:szCs w:val="20"/>
                <w:lang w:val="lv-LV"/>
              </w:rPr>
              <w:t xml:space="preserve">punkta noteikumiem, </w:t>
            </w:r>
            <w:r w:rsidRPr="0007337B">
              <w:rPr>
                <w:rFonts w:ascii="Arial" w:hAnsi="Arial" w:cs="Arial"/>
                <w:i/>
                <w:sz w:val="20"/>
                <w:szCs w:val="20"/>
                <w:lang w:val="lv-LV"/>
              </w:rPr>
              <w:t>Pircējs</w:t>
            </w:r>
            <w:r w:rsidRPr="0007337B">
              <w:rPr>
                <w:rFonts w:ascii="Arial" w:hAnsi="Arial" w:cs="Arial"/>
                <w:sz w:val="20"/>
                <w:szCs w:val="20"/>
                <w:lang w:val="lv-LV"/>
              </w:rPr>
              <w:t xml:space="preserve"> nosūta par to rakstisku paziņojumu </w:t>
            </w:r>
            <w:r w:rsidRPr="0007337B">
              <w:rPr>
                <w:rFonts w:ascii="Arial" w:hAnsi="Arial" w:cs="Arial"/>
                <w:i/>
                <w:sz w:val="20"/>
                <w:szCs w:val="20"/>
                <w:lang w:val="lv-LV"/>
              </w:rPr>
              <w:t>Pārdevējam</w:t>
            </w:r>
            <w:r w:rsidRPr="0007337B">
              <w:rPr>
                <w:rFonts w:ascii="Arial" w:hAnsi="Arial" w:cs="Arial"/>
                <w:sz w:val="20"/>
                <w:szCs w:val="20"/>
                <w:lang w:val="lv-LV"/>
              </w:rPr>
              <w:t xml:space="preserve"> pa pastu</w:t>
            </w:r>
            <w:r w:rsidR="0048199E">
              <w:rPr>
                <w:rFonts w:ascii="Arial" w:hAnsi="Arial" w:cs="Arial"/>
                <w:sz w:val="20"/>
                <w:szCs w:val="20"/>
                <w:lang w:val="lv-LV"/>
              </w:rPr>
              <w:t xml:space="preserve"> vai e-pastu</w:t>
            </w:r>
            <w:r w:rsidRPr="0007337B">
              <w:rPr>
                <w:rFonts w:ascii="Arial" w:hAnsi="Arial" w:cs="Arial"/>
                <w:sz w:val="20"/>
                <w:szCs w:val="20"/>
                <w:lang w:val="lv-LV"/>
              </w:rPr>
              <w:t xml:space="preserve">. Līgums tiek uzskatīts par izbeigtu </w:t>
            </w:r>
            <w:r w:rsidRPr="0007337B">
              <w:rPr>
                <w:rFonts w:ascii="Arial" w:hAnsi="Arial" w:cs="Arial"/>
                <w:i/>
                <w:sz w:val="20"/>
                <w:szCs w:val="20"/>
                <w:lang w:val="lv-LV"/>
              </w:rPr>
              <w:t>Pircēja</w:t>
            </w:r>
            <w:r w:rsidRPr="0007337B">
              <w:rPr>
                <w:rFonts w:ascii="Arial" w:hAnsi="Arial" w:cs="Arial"/>
                <w:sz w:val="20"/>
                <w:szCs w:val="20"/>
                <w:lang w:val="lv-LV"/>
              </w:rPr>
              <w:t xml:space="preserve"> noteiktajā termiņā, kas nevar būt īsāks par 7 (septiņām) kalendāra dienām no vēstules nosūtīšanas dienas</w:t>
            </w:r>
            <w:r w:rsidR="0048199E">
              <w:rPr>
                <w:rFonts w:ascii="Arial" w:hAnsi="Arial" w:cs="Arial"/>
                <w:sz w:val="20"/>
                <w:szCs w:val="20"/>
                <w:lang w:val="lv-LV"/>
              </w:rPr>
              <w:t>, bet Līgu</w:t>
            </w:r>
            <w:r w:rsidR="003A133E">
              <w:rPr>
                <w:rFonts w:ascii="Arial" w:hAnsi="Arial" w:cs="Arial"/>
                <w:sz w:val="20"/>
                <w:szCs w:val="20"/>
                <w:lang w:val="lv-LV"/>
              </w:rPr>
              <w:t>m</w:t>
            </w:r>
            <w:r w:rsidR="0048199E">
              <w:rPr>
                <w:rFonts w:ascii="Arial" w:hAnsi="Arial" w:cs="Arial"/>
                <w:sz w:val="20"/>
                <w:szCs w:val="20"/>
                <w:lang w:val="lv-LV"/>
              </w:rPr>
              <w:t xml:space="preserve">a 7.2.4. – 7.2.5. punktā noteiktajos gadījumos </w:t>
            </w:r>
            <w:r w:rsidR="003A133E">
              <w:rPr>
                <w:rFonts w:ascii="Arial" w:hAnsi="Arial" w:cs="Arial"/>
                <w:sz w:val="20"/>
                <w:szCs w:val="20"/>
                <w:lang w:val="lv-LV"/>
              </w:rPr>
              <w:t>–</w:t>
            </w:r>
            <w:r w:rsidR="0048199E">
              <w:rPr>
                <w:rFonts w:ascii="Arial" w:hAnsi="Arial" w:cs="Arial"/>
                <w:sz w:val="20"/>
                <w:szCs w:val="20"/>
                <w:lang w:val="lv-LV"/>
              </w:rPr>
              <w:t xml:space="preserve"> nekavējoties</w:t>
            </w:r>
            <w:r w:rsidR="003A133E">
              <w:rPr>
                <w:rFonts w:ascii="Arial" w:hAnsi="Arial" w:cs="Arial"/>
                <w:i/>
                <w:sz w:val="20"/>
                <w:szCs w:val="20"/>
                <w:lang w:val="lv-LV"/>
              </w:rPr>
              <w:t>.</w:t>
            </w:r>
          </w:p>
          <w:p w14:paraId="1DE1732E" w14:textId="7D569890" w:rsidR="003A133E" w:rsidRPr="003A133E" w:rsidRDefault="003A133E" w:rsidP="000F3C60">
            <w:pPr>
              <w:jc w:val="both"/>
              <w:rPr>
                <w:rFonts w:ascii="Arial" w:hAnsi="Arial" w:cs="Arial"/>
                <w:sz w:val="20"/>
                <w:szCs w:val="20"/>
                <w:lang w:val="lv-LV"/>
              </w:rPr>
            </w:pPr>
            <w:r w:rsidRPr="005701C7">
              <w:rPr>
                <w:rFonts w:ascii="Arial" w:hAnsi="Arial" w:cs="Arial"/>
                <w:sz w:val="20"/>
                <w:lang w:val="lv-LV"/>
              </w:rPr>
              <w:t>Izbeidzot Līgumu 7.</w:t>
            </w:r>
            <w:r>
              <w:rPr>
                <w:rFonts w:ascii="Arial" w:hAnsi="Arial" w:cs="Arial"/>
                <w:sz w:val="20"/>
                <w:lang w:val="lv-LV"/>
              </w:rPr>
              <w:t>2</w:t>
            </w:r>
            <w:r w:rsidRPr="005701C7">
              <w:rPr>
                <w:rFonts w:ascii="Arial" w:hAnsi="Arial" w:cs="Arial"/>
                <w:sz w:val="20"/>
                <w:lang w:val="lv-LV"/>
              </w:rPr>
              <w:t>.punktā noteiktajos gadījumos, Puses nokārto visas saistības, kādas ir radušās līdz faktiskajam Līguma izpildes brīdim. Ja Līguma 7.</w:t>
            </w:r>
            <w:r>
              <w:rPr>
                <w:rFonts w:ascii="Arial" w:hAnsi="Arial" w:cs="Arial"/>
                <w:sz w:val="20"/>
                <w:lang w:val="lv-LV"/>
              </w:rPr>
              <w:t>2</w:t>
            </w:r>
            <w:r w:rsidRPr="005701C7">
              <w:rPr>
                <w:rFonts w:ascii="Arial" w:hAnsi="Arial" w:cs="Arial"/>
                <w:sz w:val="20"/>
                <w:lang w:val="lv-LV"/>
              </w:rPr>
              <w:t>.</w:t>
            </w:r>
            <w:r>
              <w:rPr>
                <w:rFonts w:ascii="Arial" w:hAnsi="Arial" w:cs="Arial"/>
                <w:sz w:val="20"/>
                <w:lang w:val="lv-LV"/>
              </w:rPr>
              <w:t>5</w:t>
            </w:r>
            <w:r w:rsidRPr="005701C7">
              <w:rPr>
                <w:rFonts w:ascii="Arial" w:hAnsi="Arial" w:cs="Arial"/>
                <w:sz w:val="20"/>
                <w:lang w:val="lv-LV"/>
              </w:rPr>
              <w:t xml:space="preserve">. punktā piemēroto sankciju dēļ </w:t>
            </w:r>
            <w:r w:rsidRPr="005701C7">
              <w:rPr>
                <w:rFonts w:ascii="Arial" w:hAnsi="Arial" w:cs="Arial"/>
                <w:i/>
                <w:iCs/>
                <w:sz w:val="20"/>
                <w:lang w:val="lv-LV"/>
              </w:rPr>
              <w:t>Pircējam</w:t>
            </w:r>
            <w:r w:rsidRPr="005701C7">
              <w:rPr>
                <w:rFonts w:ascii="Arial" w:hAnsi="Arial" w:cs="Arial"/>
                <w:sz w:val="20"/>
                <w:lang w:val="lv-LV"/>
              </w:rPr>
              <w:t xml:space="preserve"> nav tiesības veikt samaksu </w:t>
            </w:r>
            <w:r w:rsidRPr="005701C7">
              <w:rPr>
                <w:rFonts w:ascii="Arial" w:hAnsi="Arial" w:cs="Arial"/>
                <w:i/>
                <w:iCs/>
                <w:sz w:val="20"/>
                <w:lang w:val="lv-LV"/>
              </w:rPr>
              <w:t>Pārdevējam</w:t>
            </w:r>
            <w:r w:rsidRPr="005701C7">
              <w:rPr>
                <w:rFonts w:ascii="Arial" w:hAnsi="Arial" w:cs="Arial"/>
                <w:sz w:val="20"/>
                <w:lang w:val="lv-LV"/>
              </w:rPr>
              <w:t xml:space="preserve">, </w:t>
            </w:r>
            <w:r w:rsidRPr="005701C7">
              <w:rPr>
                <w:rFonts w:ascii="Arial" w:hAnsi="Arial" w:cs="Arial"/>
                <w:i/>
                <w:iCs/>
                <w:sz w:val="20"/>
                <w:lang w:val="lv-LV"/>
              </w:rPr>
              <w:t xml:space="preserve">Pircējs </w:t>
            </w:r>
            <w:r w:rsidRPr="005701C7">
              <w:rPr>
                <w:rFonts w:ascii="Arial" w:hAnsi="Arial" w:cs="Arial"/>
                <w:sz w:val="20"/>
                <w:lang w:val="lv-LV"/>
              </w:rPr>
              <w:t xml:space="preserve">atliek samaksas veikšanu un samaksai noteiktie termiņi tiek pagarināti līdz brīdim, kad pret </w:t>
            </w:r>
            <w:r w:rsidRPr="005701C7">
              <w:rPr>
                <w:rFonts w:ascii="Arial" w:hAnsi="Arial" w:cs="Arial"/>
                <w:i/>
                <w:iCs/>
                <w:sz w:val="20"/>
                <w:lang w:val="lv-LV"/>
              </w:rPr>
              <w:t xml:space="preserve">Pārdevēju </w:t>
            </w:r>
            <w:r w:rsidRPr="005701C7">
              <w:rPr>
                <w:rFonts w:ascii="Arial" w:hAnsi="Arial" w:cs="Arial"/>
                <w:sz w:val="20"/>
                <w:lang w:val="lv-LV"/>
              </w:rPr>
              <w:t xml:space="preserve">tiek atceltas sankcijas un maksājumus ir iespējams veikt, un šajā gadījumā piegādātās Preces pāriet </w:t>
            </w:r>
            <w:r w:rsidRPr="005701C7">
              <w:rPr>
                <w:rFonts w:ascii="Arial" w:hAnsi="Arial" w:cs="Arial"/>
                <w:i/>
                <w:iCs/>
                <w:sz w:val="20"/>
                <w:lang w:val="lv-LV"/>
              </w:rPr>
              <w:t xml:space="preserve">Pircēja </w:t>
            </w:r>
            <w:r w:rsidRPr="005701C7">
              <w:rPr>
                <w:rFonts w:ascii="Arial" w:hAnsi="Arial" w:cs="Arial"/>
                <w:sz w:val="20"/>
                <w:lang w:val="lv-LV"/>
              </w:rPr>
              <w:t>īpašumā pirms maksājuma veikšanas</w:t>
            </w:r>
            <w:r>
              <w:rPr>
                <w:rFonts w:ascii="Arial" w:hAnsi="Arial" w:cs="Arial"/>
                <w:sz w:val="20"/>
                <w:lang w:val="lv-LV"/>
              </w:rPr>
              <w:t>.</w:t>
            </w:r>
          </w:p>
          <w:p w14:paraId="440B3C45" w14:textId="05F31018" w:rsidR="0007337B" w:rsidRPr="0007337B" w:rsidRDefault="0007337B" w:rsidP="000F3C60">
            <w:pPr>
              <w:jc w:val="both"/>
              <w:rPr>
                <w:rFonts w:ascii="Arial" w:hAnsi="Arial" w:cs="Arial"/>
                <w:sz w:val="20"/>
                <w:szCs w:val="20"/>
                <w:lang w:val="lv-LV"/>
              </w:rPr>
            </w:pPr>
          </w:p>
        </w:tc>
      </w:tr>
    </w:tbl>
    <w:p w14:paraId="5D7BABA0" w14:textId="77777777" w:rsidR="0007337B" w:rsidRPr="0007337B" w:rsidRDefault="0007337B" w:rsidP="0007337B">
      <w:pPr>
        <w:tabs>
          <w:tab w:val="left" w:pos="-3969"/>
          <w:tab w:val="left" w:pos="0"/>
        </w:tabs>
        <w:rPr>
          <w:rFonts w:ascii="Arial" w:hAnsi="Arial" w:cs="Arial"/>
          <w:b/>
          <w:sz w:val="20"/>
          <w:szCs w:val="20"/>
          <w:lang w:val="lv-LV"/>
        </w:rPr>
      </w:pPr>
    </w:p>
    <w:p w14:paraId="6C740758" w14:textId="50AD0AC6" w:rsidR="0007337B" w:rsidRPr="0007337B" w:rsidRDefault="0007337B" w:rsidP="0007337B">
      <w:pPr>
        <w:tabs>
          <w:tab w:val="left" w:pos="-3969"/>
          <w:tab w:val="left" w:pos="0"/>
        </w:tabs>
        <w:jc w:val="center"/>
        <w:rPr>
          <w:rFonts w:ascii="Arial" w:hAnsi="Arial" w:cs="Arial"/>
          <w:b/>
          <w:sz w:val="20"/>
          <w:szCs w:val="20"/>
          <w:lang w:val="lv-LV"/>
        </w:rPr>
      </w:pPr>
      <w:r w:rsidRPr="0007337B">
        <w:rPr>
          <w:rFonts w:ascii="Arial" w:hAnsi="Arial" w:cs="Arial"/>
          <w:b/>
          <w:sz w:val="20"/>
          <w:szCs w:val="20"/>
          <w:lang w:val="lv-LV"/>
        </w:rPr>
        <w:t xml:space="preserve">8. </w:t>
      </w:r>
      <w:r w:rsidR="003A133E">
        <w:rPr>
          <w:rFonts w:ascii="Arial" w:hAnsi="Arial" w:cs="Arial"/>
          <w:b/>
          <w:sz w:val="20"/>
          <w:szCs w:val="20"/>
          <w:lang w:val="lv-LV"/>
        </w:rPr>
        <w:t>Komercnoslēpuma</w:t>
      </w:r>
      <w:r w:rsidR="003A133E" w:rsidRPr="0007337B">
        <w:rPr>
          <w:rFonts w:ascii="Arial" w:hAnsi="Arial" w:cs="Arial"/>
          <w:b/>
          <w:sz w:val="20"/>
          <w:szCs w:val="20"/>
          <w:lang w:val="lv-LV"/>
        </w:rPr>
        <w:t xml:space="preserve"> </w:t>
      </w:r>
      <w:r w:rsidRPr="0007337B">
        <w:rPr>
          <w:rFonts w:ascii="Arial" w:hAnsi="Arial" w:cs="Arial"/>
          <w:b/>
          <w:sz w:val="20"/>
          <w:szCs w:val="20"/>
          <w:lang w:val="lv-LV"/>
        </w:rPr>
        <w:t>saistības</w:t>
      </w:r>
    </w:p>
    <w:p w14:paraId="3A4A9C3A" w14:textId="77777777" w:rsidR="0007337B" w:rsidRPr="0007337B" w:rsidRDefault="0007337B" w:rsidP="0007337B">
      <w:pPr>
        <w:tabs>
          <w:tab w:val="left" w:pos="-3969"/>
          <w:tab w:val="left" w:pos="0"/>
        </w:tabs>
        <w:jc w:val="center"/>
        <w:rPr>
          <w:rFonts w:ascii="Arial" w:hAnsi="Arial" w:cs="Arial"/>
          <w:b/>
          <w:sz w:val="20"/>
          <w:szCs w:val="20"/>
          <w:lang w:val="lv-LV"/>
        </w:rPr>
      </w:pPr>
    </w:p>
    <w:tbl>
      <w:tblPr>
        <w:tblW w:w="0" w:type="auto"/>
        <w:tblLook w:val="01E0" w:firstRow="1" w:lastRow="1" w:firstColumn="1" w:lastColumn="1" w:noHBand="0" w:noVBand="0"/>
      </w:tblPr>
      <w:tblGrid>
        <w:gridCol w:w="876"/>
        <w:gridCol w:w="8460"/>
      </w:tblGrid>
      <w:tr w:rsidR="0007337B" w:rsidRPr="006E6285" w14:paraId="7604A6B0" w14:textId="77777777" w:rsidTr="000F3C60">
        <w:tc>
          <w:tcPr>
            <w:tcW w:w="876" w:type="dxa"/>
          </w:tcPr>
          <w:p w14:paraId="5B582E37" w14:textId="77777777" w:rsidR="0007337B" w:rsidRPr="0007337B" w:rsidRDefault="0007337B" w:rsidP="000F3C60">
            <w:pPr>
              <w:tabs>
                <w:tab w:val="left" w:pos="-3969"/>
                <w:tab w:val="left" w:pos="0"/>
              </w:tabs>
              <w:jc w:val="center"/>
              <w:rPr>
                <w:rFonts w:ascii="Arial" w:hAnsi="Arial" w:cs="Arial"/>
                <w:sz w:val="20"/>
                <w:szCs w:val="20"/>
                <w:lang w:val="lv-LV"/>
              </w:rPr>
            </w:pPr>
            <w:r w:rsidRPr="0007337B">
              <w:rPr>
                <w:rFonts w:ascii="Arial" w:hAnsi="Arial" w:cs="Arial"/>
                <w:sz w:val="20"/>
                <w:szCs w:val="20"/>
                <w:lang w:val="lv-LV"/>
              </w:rPr>
              <w:t>8.1.</w:t>
            </w:r>
          </w:p>
          <w:p w14:paraId="60F1E951" w14:textId="77777777" w:rsidR="0007337B" w:rsidRPr="0007337B" w:rsidRDefault="0007337B" w:rsidP="000F3C60">
            <w:pPr>
              <w:tabs>
                <w:tab w:val="left" w:pos="-3969"/>
                <w:tab w:val="left" w:pos="0"/>
              </w:tabs>
              <w:jc w:val="center"/>
              <w:rPr>
                <w:rFonts w:ascii="Arial" w:hAnsi="Arial" w:cs="Arial"/>
                <w:sz w:val="20"/>
                <w:szCs w:val="20"/>
                <w:lang w:val="lv-LV"/>
              </w:rPr>
            </w:pPr>
          </w:p>
          <w:p w14:paraId="3B90B380" w14:textId="77777777" w:rsidR="0007337B" w:rsidRPr="0007337B" w:rsidRDefault="0007337B" w:rsidP="000F3C60">
            <w:pPr>
              <w:tabs>
                <w:tab w:val="left" w:pos="-3969"/>
                <w:tab w:val="left" w:pos="0"/>
              </w:tabs>
              <w:jc w:val="center"/>
              <w:rPr>
                <w:rFonts w:ascii="Arial" w:hAnsi="Arial" w:cs="Arial"/>
                <w:sz w:val="20"/>
                <w:szCs w:val="20"/>
                <w:lang w:val="lv-LV"/>
              </w:rPr>
            </w:pPr>
          </w:p>
          <w:p w14:paraId="3942FEA1" w14:textId="77777777" w:rsidR="0007337B" w:rsidRPr="0007337B" w:rsidRDefault="0007337B" w:rsidP="000F3C60">
            <w:pPr>
              <w:tabs>
                <w:tab w:val="left" w:pos="-3969"/>
                <w:tab w:val="left" w:pos="0"/>
              </w:tabs>
              <w:jc w:val="center"/>
              <w:rPr>
                <w:rFonts w:ascii="Arial" w:hAnsi="Arial" w:cs="Arial"/>
                <w:sz w:val="20"/>
                <w:szCs w:val="20"/>
                <w:lang w:val="lv-LV"/>
              </w:rPr>
            </w:pPr>
          </w:p>
          <w:p w14:paraId="5A2F4B1E" w14:textId="77777777" w:rsidR="0007337B" w:rsidRPr="0007337B" w:rsidRDefault="0007337B" w:rsidP="000F3C60">
            <w:pPr>
              <w:tabs>
                <w:tab w:val="left" w:pos="-3969"/>
                <w:tab w:val="left" w:pos="0"/>
              </w:tabs>
              <w:jc w:val="center"/>
              <w:rPr>
                <w:rFonts w:ascii="Arial" w:hAnsi="Arial" w:cs="Arial"/>
                <w:sz w:val="20"/>
                <w:szCs w:val="20"/>
                <w:lang w:val="lv-LV"/>
              </w:rPr>
            </w:pPr>
          </w:p>
          <w:p w14:paraId="63619590" w14:textId="77777777" w:rsidR="0007337B" w:rsidRPr="0007337B" w:rsidRDefault="0007337B" w:rsidP="000F3C60">
            <w:pPr>
              <w:tabs>
                <w:tab w:val="left" w:pos="-3969"/>
                <w:tab w:val="left" w:pos="0"/>
              </w:tabs>
              <w:jc w:val="center"/>
              <w:rPr>
                <w:rFonts w:ascii="Arial" w:hAnsi="Arial" w:cs="Arial"/>
                <w:sz w:val="20"/>
                <w:szCs w:val="20"/>
                <w:lang w:val="lv-LV"/>
              </w:rPr>
            </w:pPr>
          </w:p>
          <w:p w14:paraId="31B3A315" w14:textId="77777777" w:rsidR="0007337B" w:rsidRPr="0007337B" w:rsidRDefault="0007337B" w:rsidP="000F3C60">
            <w:pPr>
              <w:tabs>
                <w:tab w:val="left" w:pos="-3969"/>
                <w:tab w:val="left" w:pos="0"/>
              </w:tabs>
              <w:jc w:val="center"/>
              <w:rPr>
                <w:rFonts w:ascii="Arial" w:hAnsi="Arial" w:cs="Arial"/>
                <w:sz w:val="20"/>
                <w:szCs w:val="20"/>
                <w:lang w:val="lv-LV"/>
              </w:rPr>
            </w:pPr>
          </w:p>
          <w:p w14:paraId="53843A70" w14:textId="77777777" w:rsidR="0007337B" w:rsidRPr="0007337B" w:rsidRDefault="0007337B" w:rsidP="000F3C60">
            <w:pPr>
              <w:tabs>
                <w:tab w:val="left" w:pos="-3969"/>
                <w:tab w:val="left" w:pos="0"/>
              </w:tabs>
              <w:jc w:val="center"/>
              <w:rPr>
                <w:rFonts w:ascii="Arial" w:hAnsi="Arial" w:cs="Arial"/>
                <w:sz w:val="20"/>
                <w:szCs w:val="20"/>
                <w:lang w:val="lv-LV"/>
              </w:rPr>
            </w:pPr>
            <w:r w:rsidRPr="0007337B">
              <w:rPr>
                <w:rFonts w:ascii="Arial" w:hAnsi="Arial" w:cs="Arial"/>
                <w:sz w:val="20"/>
                <w:szCs w:val="20"/>
                <w:lang w:val="lv-LV"/>
              </w:rPr>
              <w:t>8.2.</w:t>
            </w:r>
          </w:p>
        </w:tc>
        <w:tc>
          <w:tcPr>
            <w:tcW w:w="8460" w:type="dxa"/>
          </w:tcPr>
          <w:p w14:paraId="12C2C46A" w14:textId="77777777" w:rsidR="0007337B" w:rsidRPr="0007337B" w:rsidRDefault="0007337B" w:rsidP="000F3C60">
            <w:pPr>
              <w:tabs>
                <w:tab w:val="left" w:pos="-3969"/>
                <w:tab w:val="left" w:pos="0"/>
              </w:tabs>
              <w:jc w:val="both"/>
              <w:rPr>
                <w:rFonts w:ascii="Arial" w:hAnsi="Arial" w:cs="Arial"/>
                <w:sz w:val="20"/>
                <w:szCs w:val="20"/>
                <w:lang w:val="lv-LV"/>
              </w:rPr>
            </w:pPr>
            <w:r w:rsidRPr="0007337B">
              <w:rPr>
                <w:rFonts w:ascii="Arial" w:hAnsi="Arial" w:cs="Arial"/>
                <w:sz w:val="20"/>
                <w:szCs w:val="20"/>
                <w:lang w:val="lv-LV"/>
              </w:rPr>
              <w:t xml:space="preserve">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 </w:t>
            </w:r>
          </w:p>
          <w:p w14:paraId="54F5D54C" w14:textId="23B5E67A" w:rsidR="0007337B" w:rsidRPr="0007337B" w:rsidRDefault="0007337B" w:rsidP="000F3C60">
            <w:pPr>
              <w:tabs>
                <w:tab w:val="left" w:pos="-3969"/>
                <w:tab w:val="left" w:pos="0"/>
              </w:tabs>
              <w:jc w:val="both"/>
              <w:rPr>
                <w:rFonts w:ascii="Arial" w:hAnsi="Arial" w:cs="Arial"/>
                <w:sz w:val="20"/>
                <w:szCs w:val="20"/>
                <w:lang w:val="lv-LV"/>
              </w:rPr>
            </w:pPr>
            <w:r w:rsidRPr="0007337B">
              <w:rPr>
                <w:rFonts w:ascii="Arial" w:hAnsi="Arial" w:cs="Arial"/>
                <w:sz w:val="20"/>
                <w:szCs w:val="20"/>
                <w:lang w:val="lv-LV"/>
              </w:rPr>
              <w:t xml:space="preserve">Saņemto Pušu komercnoslēpumu saturošo informāciju Puses apņemas izmantot vienīgi Līguma 1.punktā norādītajam mērķim, ievērojot Pušu komercintereses un šo </w:t>
            </w:r>
            <w:r w:rsidR="003A133E">
              <w:rPr>
                <w:rFonts w:ascii="Arial" w:hAnsi="Arial" w:cs="Arial"/>
                <w:sz w:val="20"/>
                <w:szCs w:val="20"/>
                <w:lang w:val="lv-LV"/>
              </w:rPr>
              <w:t>komercnoslēpuma</w:t>
            </w:r>
            <w:r w:rsidR="003A133E" w:rsidRPr="0007337B">
              <w:rPr>
                <w:rFonts w:ascii="Arial" w:hAnsi="Arial" w:cs="Arial"/>
                <w:sz w:val="20"/>
                <w:szCs w:val="20"/>
                <w:lang w:val="lv-LV"/>
              </w:rPr>
              <w:t xml:space="preserve"> </w:t>
            </w:r>
            <w:r w:rsidRPr="0007337B">
              <w:rPr>
                <w:rFonts w:ascii="Arial" w:hAnsi="Arial" w:cs="Arial"/>
                <w:sz w:val="20"/>
                <w:szCs w:val="20"/>
                <w:lang w:val="lv-LV"/>
              </w:rPr>
              <w:t>pienākumu.</w:t>
            </w:r>
          </w:p>
        </w:tc>
      </w:tr>
    </w:tbl>
    <w:p w14:paraId="2B7BA53A" w14:textId="77777777" w:rsidR="0007337B" w:rsidRPr="0007337B" w:rsidRDefault="0007337B" w:rsidP="0007337B">
      <w:pPr>
        <w:jc w:val="center"/>
        <w:rPr>
          <w:rFonts w:ascii="Arial" w:hAnsi="Arial" w:cs="Arial"/>
          <w:b/>
          <w:sz w:val="20"/>
          <w:szCs w:val="20"/>
          <w:lang w:val="lv-LV"/>
        </w:rPr>
      </w:pPr>
    </w:p>
    <w:p w14:paraId="417E5C24" w14:textId="77777777" w:rsidR="0007337B" w:rsidRPr="0007337B" w:rsidRDefault="0007337B" w:rsidP="0007337B">
      <w:pPr>
        <w:jc w:val="center"/>
        <w:rPr>
          <w:rFonts w:ascii="Arial" w:hAnsi="Arial" w:cs="Arial"/>
          <w:b/>
          <w:sz w:val="20"/>
          <w:szCs w:val="20"/>
          <w:lang w:val="lv-LV"/>
        </w:rPr>
      </w:pPr>
      <w:r w:rsidRPr="0007337B">
        <w:rPr>
          <w:rFonts w:ascii="Arial" w:hAnsi="Arial" w:cs="Arial"/>
          <w:b/>
          <w:sz w:val="20"/>
          <w:szCs w:val="20"/>
          <w:lang w:val="lv-LV"/>
        </w:rPr>
        <w:t>9. Citi noteikumi</w:t>
      </w:r>
    </w:p>
    <w:p w14:paraId="27A1A227" w14:textId="77777777" w:rsidR="0007337B" w:rsidRPr="0007337B" w:rsidRDefault="0007337B" w:rsidP="0007337B">
      <w:pPr>
        <w:ind w:firstLine="720"/>
        <w:jc w:val="both"/>
        <w:rPr>
          <w:rFonts w:ascii="Arial" w:hAnsi="Arial" w:cs="Arial"/>
          <w:b/>
          <w:sz w:val="20"/>
          <w:szCs w:val="20"/>
          <w:lang w:val="lv-LV"/>
        </w:rPr>
      </w:pPr>
    </w:p>
    <w:tbl>
      <w:tblPr>
        <w:tblW w:w="0" w:type="auto"/>
        <w:tblLayout w:type="fixed"/>
        <w:tblLook w:val="0000" w:firstRow="0" w:lastRow="0" w:firstColumn="0" w:lastColumn="0" w:noHBand="0" w:noVBand="0"/>
      </w:tblPr>
      <w:tblGrid>
        <w:gridCol w:w="959"/>
        <w:gridCol w:w="8329"/>
      </w:tblGrid>
      <w:tr w:rsidR="0007337B" w:rsidRPr="006E6285" w14:paraId="4BAD8277" w14:textId="77777777" w:rsidTr="000F3C60">
        <w:tc>
          <w:tcPr>
            <w:tcW w:w="959" w:type="dxa"/>
          </w:tcPr>
          <w:p w14:paraId="7ED67A2C"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9.1.</w:t>
            </w:r>
          </w:p>
        </w:tc>
        <w:tc>
          <w:tcPr>
            <w:tcW w:w="8329" w:type="dxa"/>
          </w:tcPr>
          <w:p w14:paraId="0519D92F"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 xml:space="preserve">Nevienai no pusēm nav tiesību nodot savas tiesības un pienākumus trešajai pusei bez otras līgumslēdzējas puses rakstveida piekrišanas. </w:t>
            </w:r>
          </w:p>
        </w:tc>
      </w:tr>
      <w:tr w:rsidR="0007337B" w:rsidRPr="0007337B" w14:paraId="3516D720" w14:textId="77777777" w:rsidTr="000F3C60">
        <w:tc>
          <w:tcPr>
            <w:tcW w:w="959" w:type="dxa"/>
          </w:tcPr>
          <w:p w14:paraId="5A72F761"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9.2.</w:t>
            </w:r>
          </w:p>
        </w:tc>
        <w:tc>
          <w:tcPr>
            <w:tcW w:w="8329" w:type="dxa"/>
          </w:tcPr>
          <w:p w14:paraId="07893083"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Visi šī Līguma grozījumi un papildinājumi ir spēkā tikai tad, ja tie noformēti rakstveidā un ir abu pušu parakstīti. Tie pievienojami Līgumam un kļūst par tā neatņemamu sastāvdaļu.</w:t>
            </w:r>
          </w:p>
        </w:tc>
      </w:tr>
      <w:tr w:rsidR="0007337B" w:rsidRPr="006E6285" w14:paraId="7D6EDDCC" w14:textId="77777777" w:rsidTr="000F3C60">
        <w:tc>
          <w:tcPr>
            <w:tcW w:w="959" w:type="dxa"/>
          </w:tcPr>
          <w:p w14:paraId="4847AFAE"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9.3.</w:t>
            </w:r>
          </w:p>
        </w:tc>
        <w:tc>
          <w:tcPr>
            <w:tcW w:w="8329" w:type="dxa"/>
          </w:tcPr>
          <w:p w14:paraId="012B83E0" w14:textId="77777777" w:rsidR="0007337B" w:rsidRPr="0007337B" w:rsidRDefault="0007337B" w:rsidP="000F3C60">
            <w:pPr>
              <w:jc w:val="both"/>
              <w:rPr>
                <w:rFonts w:ascii="Arial" w:hAnsi="Arial" w:cs="Arial"/>
                <w:sz w:val="20"/>
                <w:szCs w:val="20"/>
                <w:lang w:val="lv-LV"/>
              </w:rPr>
            </w:pPr>
            <w:r w:rsidRPr="0007337B">
              <w:rPr>
                <w:rFonts w:ascii="Arial" w:hAnsi="Arial" w:cs="Arial"/>
                <w:bCs/>
                <w:sz w:val="20"/>
                <w:szCs w:val="20"/>
                <w:lang w:val="lv-LV"/>
              </w:rPr>
              <w:t>Līguma 10.sadaļā minēto rekvizītu maiņas gadījumā šī Līguma puses rīkojas saskaņā ar Līguma 9.2.punkta noteikumiem vai arī attiecīgā puse nekavējoties informē rakstiski otru pusi par rekvizītu maiņu ar vēstuli, kuru parakstījusi attiecīgās puses persona ar pārstāvības  tiesībām (paraksttiesīgā persona) uzņēmumā.</w:t>
            </w:r>
          </w:p>
        </w:tc>
      </w:tr>
      <w:tr w:rsidR="0007337B" w:rsidRPr="006E6285" w14:paraId="2942A837" w14:textId="77777777" w:rsidTr="000F3C60">
        <w:tc>
          <w:tcPr>
            <w:tcW w:w="959" w:type="dxa"/>
          </w:tcPr>
          <w:p w14:paraId="213FC882"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lastRenderedPageBreak/>
              <w:t>9.4.</w:t>
            </w:r>
          </w:p>
        </w:tc>
        <w:tc>
          <w:tcPr>
            <w:tcW w:w="8329" w:type="dxa"/>
          </w:tcPr>
          <w:p w14:paraId="26FBE9BC" w14:textId="04F7F1A1" w:rsidR="0007337B" w:rsidRPr="0007337B" w:rsidRDefault="0007337B" w:rsidP="000F3C60">
            <w:pPr>
              <w:spacing w:before="75" w:after="100" w:afterAutospacing="1"/>
              <w:jc w:val="both"/>
              <w:rPr>
                <w:rFonts w:ascii="Arial" w:hAnsi="Arial" w:cs="Arial"/>
                <w:sz w:val="20"/>
                <w:szCs w:val="20"/>
                <w:lang w:val="lv-LV" w:eastAsia="lv-LV"/>
              </w:rPr>
            </w:pPr>
            <w:r w:rsidRPr="0007337B">
              <w:rPr>
                <w:rFonts w:ascii="Arial" w:hAnsi="Arial" w:cs="Arial"/>
                <w:sz w:val="20"/>
                <w:szCs w:val="20"/>
                <w:lang w:val="lv-LV" w:eastAsia="lv-LV"/>
              </w:rPr>
              <w:t xml:space="preserve">Visus strīdus un domstarpības, kas var rasties no šī Līguma vai sakarā ar šo Līgumu, risina pusēm vienojoties sarunu ceļā. </w:t>
            </w:r>
            <w:r w:rsidRPr="0007337B">
              <w:rPr>
                <w:rFonts w:ascii="Arial" w:hAnsi="Arial" w:cs="Arial"/>
                <w:bCs/>
                <w:sz w:val="20"/>
                <w:szCs w:val="20"/>
                <w:lang w:val="lv-LV" w:eastAsia="lv-LV"/>
              </w:rPr>
              <w:t xml:space="preserve">Ja pēc 14 (četrpadsmit) kalendāra dienām </w:t>
            </w:r>
            <w:r w:rsidRPr="0007337B">
              <w:rPr>
                <w:rFonts w:ascii="Arial" w:hAnsi="Arial" w:cs="Arial"/>
                <w:sz w:val="20"/>
                <w:szCs w:val="20"/>
                <w:lang w:val="lv-LV" w:eastAsia="lv-LV"/>
              </w:rPr>
              <w:t>vienošanās netiek panākta, strīdus nodod izskatīšanai Latvijas Republikas tiesai pēc piekritības</w:t>
            </w:r>
            <w:r w:rsidR="003A133E">
              <w:rPr>
                <w:rFonts w:ascii="Arial" w:hAnsi="Arial" w:cs="Arial"/>
                <w:sz w:val="20"/>
                <w:szCs w:val="20"/>
                <w:lang w:val="lv-LV" w:eastAsia="lv-LV"/>
              </w:rPr>
              <w:t xml:space="preserve"> atbilstoši Latvijas Republikas tiesību aktiem</w:t>
            </w:r>
            <w:r w:rsidRPr="0007337B">
              <w:rPr>
                <w:rFonts w:ascii="Arial" w:hAnsi="Arial" w:cs="Arial"/>
                <w:sz w:val="20"/>
                <w:szCs w:val="20"/>
                <w:lang w:val="lv-LV" w:eastAsia="lv-LV"/>
              </w:rPr>
              <w:t xml:space="preserve">. </w:t>
            </w:r>
          </w:p>
        </w:tc>
      </w:tr>
      <w:tr w:rsidR="0007337B" w:rsidRPr="006E6285" w14:paraId="6B66B386" w14:textId="77777777" w:rsidTr="000F3C60">
        <w:tc>
          <w:tcPr>
            <w:tcW w:w="959" w:type="dxa"/>
          </w:tcPr>
          <w:p w14:paraId="7D3C146D"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9.5.</w:t>
            </w:r>
          </w:p>
        </w:tc>
        <w:tc>
          <w:tcPr>
            <w:tcW w:w="8329" w:type="dxa"/>
          </w:tcPr>
          <w:p w14:paraId="04E8A09F" w14:textId="77777777" w:rsidR="0007337B" w:rsidRPr="0007337B" w:rsidRDefault="0007337B" w:rsidP="000F3C60">
            <w:pPr>
              <w:spacing w:before="75" w:after="100" w:afterAutospacing="1"/>
              <w:jc w:val="both"/>
              <w:rPr>
                <w:rFonts w:ascii="Arial" w:hAnsi="Arial" w:cs="Arial"/>
                <w:sz w:val="20"/>
                <w:szCs w:val="20"/>
                <w:lang w:val="lv-LV" w:eastAsia="lv-LV"/>
              </w:rPr>
            </w:pPr>
            <w:r w:rsidRPr="0007337B">
              <w:rPr>
                <w:rFonts w:ascii="Arial" w:hAnsi="Arial" w:cs="Arial"/>
                <w:i/>
                <w:sz w:val="20"/>
                <w:szCs w:val="20"/>
                <w:lang w:val="lv-LV"/>
              </w:rPr>
              <w:t>Pārdevējs</w:t>
            </w:r>
            <w:r w:rsidRPr="0007337B">
              <w:rPr>
                <w:rFonts w:ascii="Arial" w:hAnsi="Arial" w:cs="Arial"/>
                <w:sz w:val="20"/>
                <w:szCs w:val="20"/>
                <w:lang w:val="lv-LV"/>
              </w:rPr>
              <w:t xml:space="preserve">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07337B" w:rsidRPr="006E6285" w14:paraId="720648C9" w14:textId="77777777" w:rsidTr="000F3C60">
        <w:tc>
          <w:tcPr>
            <w:tcW w:w="959" w:type="dxa"/>
          </w:tcPr>
          <w:p w14:paraId="5E020B9F"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eastAsia="lv-LV"/>
              </w:rPr>
              <w:t>9.6.</w:t>
            </w:r>
          </w:p>
        </w:tc>
        <w:tc>
          <w:tcPr>
            <w:tcW w:w="8329" w:type="dxa"/>
          </w:tcPr>
          <w:p w14:paraId="0F84BAFE" w14:textId="77777777" w:rsidR="0007337B" w:rsidRPr="0007337B" w:rsidRDefault="0007337B" w:rsidP="000F3C60">
            <w:pPr>
              <w:spacing w:before="75" w:after="100" w:afterAutospacing="1"/>
              <w:jc w:val="both"/>
              <w:rPr>
                <w:rFonts w:ascii="Arial" w:hAnsi="Arial" w:cs="Arial"/>
                <w:sz w:val="20"/>
                <w:szCs w:val="20"/>
                <w:lang w:val="lv-LV" w:eastAsia="lv-LV"/>
              </w:rPr>
            </w:pPr>
            <w:r w:rsidRPr="0007337B">
              <w:rPr>
                <w:rFonts w:ascii="Arial" w:hAnsi="Arial" w:cs="Arial"/>
                <w:color w:val="222222"/>
                <w:sz w:val="20"/>
                <w:szCs w:val="20"/>
                <w:lang w:val="lv-LV" w:eastAsia="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r w:rsidRPr="0007337B">
              <w:rPr>
                <w:rFonts w:ascii="Arial" w:hAnsi="Arial" w:cs="Arial"/>
                <w:sz w:val="20"/>
                <w:szCs w:val="20"/>
                <w:lang w:val="lv-LV" w:eastAsia="lv-LV"/>
              </w:rPr>
              <w:t>.</w:t>
            </w:r>
          </w:p>
        </w:tc>
      </w:tr>
      <w:tr w:rsidR="0007337B" w:rsidRPr="006E6285" w14:paraId="74272EFA" w14:textId="77777777" w:rsidTr="000F3C60">
        <w:trPr>
          <w:trHeight w:val="6945"/>
        </w:trPr>
        <w:tc>
          <w:tcPr>
            <w:tcW w:w="959" w:type="dxa"/>
          </w:tcPr>
          <w:p w14:paraId="76232ECB" w14:textId="77777777" w:rsidR="0007337B" w:rsidRPr="0007337B" w:rsidRDefault="0007337B" w:rsidP="000F3C60">
            <w:pPr>
              <w:jc w:val="both"/>
              <w:rPr>
                <w:rFonts w:ascii="Arial" w:hAnsi="Arial" w:cs="Arial"/>
                <w:sz w:val="20"/>
                <w:szCs w:val="20"/>
                <w:lang w:val="lv-LV" w:eastAsia="lv-LV"/>
              </w:rPr>
            </w:pPr>
            <w:r w:rsidRPr="0007337B">
              <w:rPr>
                <w:rFonts w:ascii="Arial" w:hAnsi="Arial" w:cs="Arial"/>
                <w:sz w:val="20"/>
                <w:szCs w:val="20"/>
                <w:lang w:val="lv-LV" w:eastAsia="lv-LV"/>
              </w:rPr>
              <w:t>9.7.</w:t>
            </w:r>
          </w:p>
          <w:p w14:paraId="3EC7119D" w14:textId="77777777" w:rsidR="0007337B" w:rsidRPr="0007337B" w:rsidRDefault="0007337B" w:rsidP="000F3C60">
            <w:pPr>
              <w:jc w:val="both"/>
              <w:rPr>
                <w:rFonts w:ascii="Arial" w:hAnsi="Arial" w:cs="Arial"/>
                <w:sz w:val="20"/>
                <w:szCs w:val="20"/>
                <w:lang w:val="lv-LV" w:eastAsia="lv-LV"/>
              </w:rPr>
            </w:pPr>
          </w:p>
          <w:p w14:paraId="75FB9537" w14:textId="77777777" w:rsidR="0007337B" w:rsidRPr="0007337B" w:rsidRDefault="0007337B" w:rsidP="000F3C60">
            <w:pPr>
              <w:jc w:val="both"/>
              <w:rPr>
                <w:rFonts w:ascii="Arial" w:hAnsi="Arial" w:cs="Arial"/>
                <w:sz w:val="20"/>
                <w:szCs w:val="20"/>
                <w:lang w:val="lv-LV" w:eastAsia="lv-LV"/>
              </w:rPr>
            </w:pPr>
          </w:p>
          <w:p w14:paraId="4F984F5F" w14:textId="77777777" w:rsidR="0007337B" w:rsidRPr="0007337B" w:rsidRDefault="0007337B" w:rsidP="000F3C60">
            <w:pPr>
              <w:jc w:val="both"/>
              <w:rPr>
                <w:rFonts w:ascii="Arial" w:hAnsi="Arial" w:cs="Arial"/>
                <w:sz w:val="20"/>
                <w:szCs w:val="20"/>
                <w:lang w:val="lv-LV" w:eastAsia="lv-LV"/>
              </w:rPr>
            </w:pPr>
          </w:p>
          <w:p w14:paraId="2129DB09" w14:textId="77777777" w:rsidR="0007337B" w:rsidRPr="0007337B" w:rsidRDefault="0007337B" w:rsidP="000F3C60">
            <w:pPr>
              <w:jc w:val="both"/>
              <w:rPr>
                <w:rFonts w:ascii="Arial" w:hAnsi="Arial" w:cs="Arial"/>
                <w:sz w:val="20"/>
                <w:szCs w:val="20"/>
                <w:lang w:val="lv-LV" w:eastAsia="lv-LV"/>
              </w:rPr>
            </w:pPr>
          </w:p>
          <w:p w14:paraId="5DC4B4D8" w14:textId="77777777" w:rsidR="0007337B" w:rsidRPr="0007337B" w:rsidRDefault="0007337B" w:rsidP="000F3C60">
            <w:pPr>
              <w:jc w:val="both"/>
              <w:rPr>
                <w:rFonts w:ascii="Arial" w:hAnsi="Arial" w:cs="Arial"/>
                <w:sz w:val="20"/>
                <w:szCs w:val="20"/>
                <w:lang w:val="lv-LV" w:eastAsia="lv-LV"/>
              </w:rPr>
            </w:pPr>
          </w:p>
          <w:p w14:paraId="5E5AB4BC" w14:textId="77777777" w:rsidR="0007337B" w:rsidRPr="0007337B" w:rsidRDefault="0007337B" w:rsidP="000F3C60">
            <w:pPr>
              <w:jc w:val="both"/>
              <w:rPr>
                <w:rFonts w:ascii="Arial" w:hAnsi="Arial" w:cs="Arial"/>
                <w:sz w:val="20"/>
                <w:szCs w:val="20"/>
                <w:lang w:val="lv-LV" w:eastAsia="lv-LV"/>
              </w:rPr>
            </w:pPr>
          </w:p>
          <w:p w14:paraId="58D46A36" w14:textId="77777777" w:rsidR="0007337B" w:rsidRPr="0007337B" w:rsidRDefault="0007337B" w:rsidP="000F3C60">
            <w:pPr>
              <w:jc w:val="both"/>
              <w:rPr>
                <w:rFonts w:ascii="Arial" w:hAnsi="Arial" w:cs="Arial"/>
                <w:sz w:val="20"/>
                <w:szCs w:val="20"/>
                <w:lang w:val="lv-LV" w:eastAsia="lv-LV"/>
              </w:rPr>
            </w:pPr>
          </w:p>
          <w:p w14:paraId="67FB7241" w14:textId="77777777" w:rsidR="0007337B" w:rsidRPr="0007337B" w:rsidRDefault="0007337B" w:rsidP="000F3C60">
            <w:pPr>
              <w:jc w:val="both"/>
              <w:rPr>
                <w:rFonts w:ascii="Arial" w:hAnsi="Arial" w:cs="Arial"/>
                <w:sz w:val="20"/>
                <w:szCs w:val="20"/>
                <w:lang w:val="lv-LV" w:eastAsia="lv-LV"/>
              </w:rPr>
            </w:pPr>
          </w:p>
          <w:p w14:paraId="345B233F" w14:textId="77777777" w:rsidR="0007337B" w:rsidRPr="0007337B" w:rsidRDefault="0007337B" w:rsidP="000F3C60">
            <w:pPr>
              <w:jc w:val="both"/>
              <w:rPr>
                <w:rFonts w:ascii="Arial" w:hAnsi="Arial" w:cs="Arial"/>
                <w:sz w:val="20"/>
                <w:szCs w:val="20"/>
                <w:lang w:val="lv-LV" w:eastAsia="lv-LV"/>
              </w:rPr>
            </w:pPr>
          </w:p>
          <w:p w14:paraId="2763F67D" w14:textId="77777777" w:rsidR="0007337B" w:rsidRPr="0007337B" w:rsidRDefault="0007337B" w:rsidP="000F3C60">
            <w:pPr>
              <w:jc w:val="both"/>
              <w:rPr>
                <w:rFonts w:ascii="Arial" w:hAnsi="Arial" w:cs="Arial"/>
                <w:sz w:val="20"/>
                <w:szCs w:val="20"/>
                <w:lang w:val="lv-LV" w:eastAsia="lv-LV"/>
              </w:rPr>
            </w:pPr>
          </w:p>
          <w:p w14:paraId="40F3E1A4" w14:textId="77777777" w:rsidR="0007337B" w:rsidRPr="0007337B" w:rsidRDefault="0007337B" w:rsidP="000F3C60">
            <w:pPr>
              <w:jc w:val="both"/>
              <w:rPr>
                <w:rFonts w:ascii="Arial" w:hAnsi="Arial" w:cs="Arial"/>
                <w:sz w:val="20"/>
                <w:szCs w:val="20"/>
                <w:lang w:val="lv-LV" w:eastAsia="lv-LV"/>
              </w:rPr>
            </w:pPr>
          </w:p>
          <w:p w14:paraId="27AD5C34"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9.8.</w:t>
            </w:r>
          </w:p>
          <w:p w14:paraId="40B6F24F" w14:textId="77777777" w:rsidR="0007337B" w:rsidRPr="0007337B" w:rsidRDefault="0007337B" w:rsidP="000F3C60">
            <w:pPr>
              <w:jc w:val="both"/>
              <w:rPr>
                <w:rFonts w:ascii="Arial" w:hAnsi="Arial" w:cs="Arial"/>
                <w:sz w:val="20"/>
                <w:szCs w:val="20"/>
                <w:lang w:val="lv-LV"/>
              </w:rPr>
            </w:pPr>
          </w:p>
          <w:p w14:paraId="457A9C1D" w14:textId="77777777" w:rsidR="0007337B" w:rsidRPr="0007337B" w:rsidRDefault="0007337B" w:rsidP="000F3C60">
            <w:pPr>
              <w:jc w:val="both"/>
              <w:rPr>
                <w:rFonts w:ascii="Arial" w:hAnsi="Arial" w:cs="Arial"/>
                <w:sz w:val="20"/>
                <w:szCs w:val="20"/>
                <w:lang w:val="lv-LV"/>
              </w:rPr>
            </w:pPr>
          </w:p>
          <w:p w14:paraId="0BC3CF18" w14:textId="77777777" w:rsidR="0007337B" w:rsidRPr="0007337B" w:rsidRDefault="0007337B" w:rsidP="000F3C60">
            <w:pPr>
              <w:jc w:val="both"/>
              <w:rPr>
                <w:rFonts w:ascii="Arial" w:hAnsi="Arial" w:cs="Arial"/>
                <w:sz w:val="20"/>
                <w:szCs w:val="20"/>
                <w:lang w:val="lv-LV"/>
              </w:rPr>
            </w:pPr>
          </w:p>
          <w:p w14:paraId="71EC74ED"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9.9.</w:t>
            </w:r>
          </w:p>
          <w:p w14:paraId="174EA48E" w14:textId="77777777" w:rsidR="0007337B" w:rsidRPr="0007337B" w:rsidRDefault="0007337B" w:rsidP="000F3C60">
            <w:pPr>
              <w:jc w:val="both"/>
              <w:rPr>
                <w:rFonts w:ascii="Arial" w:hAnsi="Arial" w:cs="Arial"/>
                <w:sz w:val="20"/>
                <w:szCs w:val="20"/>
                <w:lang w:val="lv-LV"/>
              </w:rPr>
            </w:pPr>
          </w:p>
          <w:p w14:paraId="3F0BAA30" w14:textId="77777777" w:rsidR="0007337B" w:rsidRPr="0007337B" w:rsidRDefault="0007337B" w:rsidP="000F3C60">
            <w:pPr>
              <w:jc w:val="both"/>
              <w:rPr>
                <w:rFonts w:ascii="Arial" w:hAnsi="Arial" w:cs="Arial"/>
                <w:sz w:val="20"/>
                <w:szCs w:val="20"/>
                <w:lang w:val="lv-LV"/>
              </w:rPr>
            </w:pPr>
          </w:p>
          <w:p w14:paraId="3D8CBBAB" w14:textId="77777777" w:rsidR="0007337B" w:rsidRPr="0007337B" w:rsidRDefault="0007337B" w:rsidP="000F3C60">
            <w:pPr>
              <w:jc w:val="both"/>
              <w:rPr>
                <w:rFonts w:ascii="Arial" w:hAnsi="Arial" w:cs="Arial"/>
                <w:sz w:val="20"/>
                <w:szCs w:val="20"/>
                <w:lang w:val="lv-LV"/>
              </w:rPr>
            </w:pPr>
          </w:p>
          <w:p w14:paraId="6D44F050"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9.10.</w:t>
            </w:r>
          </w:p>
          <w:p w14:paraId="08C41657" w14:textId="77777777" w:rsidR="0007337B" w:rsidRPr="0007337B" w:rsidRDefault="0007337B" w:rsidP="000F3C60">
            <w:pPr>
              <w:jc w:val="both"/>
              <w:rPr>
                <w:rFonts w:ascii="Arial" w:hAnsi="Arial" w:cs="Arial"/>
                <w:sz w:val="20"/>
                <w:szCs w:val="20"/>
                <w:lang w:val="lv-LV"/>
              </w:rPr>
            </w:pPr>
          </w:p>
          <w:p w14:paraId="6599C306" w14:textId="085267AA"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9.11.</w:t>
            </w:r>
          </w:p>
          <w:p w14:paraId="56DB9897" w14:textId="77777777" w:rsidR="0007337B" w:rsidRPr="0007337B" w:rsidRDefault="0007337B" w:rsidP="000F3C60">
            <w:pPr>
              <w:jc w:val="both"/>
              <w:rPr>
                <w:rFonts w:ascii="Arial" w:hAnsi="Arial" w:cs="Arial"/>
                <w:sz w:val="20"/>
                <w:szCs w:val="20"/>
                <w:lang w:val="lv-LV"/>
              </w:rPr>
            </w:pPr>
          </w:p>
          <w:p w14:paraId="4179C9C6" w14:textId="77777777" w:rsidR="0007337B" w:rsidRPr="0007337B" w:rsidRDefault="0007337B" w:rsidP="000F3C60">
            <w:pPr>
              <w:jc w:val="both"/>
              <w:rPr>
                <w:rFonts w:ascii="Arial" w:hAnsi="Arial" w:cs="Arial"/>
                <w:sz w:val="20"/>
                <w:szCs w:val="20"/>
                <w:lang w:val="lv-LV"/>
              </w:rPr>
            </w:pPr>
          </w:p>
          <w:p w14:paraId="783E8080" w14:textId="77777777" w:rsidR="0007337B" w:rsidRPr="0007337B" w:rsidRDefault="0007337B" w:rsidP="000F3C60">
            <w:pPr>
              <w:jc w:val="both"/>
              <w:rPr>
                <w:rFonts w:ascii="Arial" w:hAnsi="Arial" w:cs="Arial"/>
                <w:sz w:val="20"/>
                <w:szCs w:val="20"/>
                <w:lang w:val="lv-LV"/>
              </w:rPr>
            </w:pPr>
          </w:p>
          <w:p w14:paraId="10D4AAF6"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9.12.</w:t>
            </w:r>
          </w:p>
          <w:p w14:paraId="49AF479A" w14:textId="77777777" w:rsidR="0007337B" w:rsidRPr="0007337B" w:rsidRDefault="0007337B" w:rsidP="000F3C60">
            <w:pPr>
              <w:jc w:val="both"/>
              <w:rPr>
                <w:rFonts w:ascii="Arial" w:hAnsi="Arial" w:cs="Arial"/>
                <w:sz w:val="20"/>
                <w:szCs w:val="20"/>
                <w:lang w:val="lv-LV"/>
              </w:rPr>
            </w:pPr>
          </w:p>
          <w:p w14:paraId="645ACD8A" w14:textId="77777777" w:rsidR="0007337B" w:rsidRPr="0007337B" w:rsidRDefault="0007337B" w:rsidP="000F3C60">
            <w:pPr>
              <w:jc w:val="both"/>
              <w:rPr>
                <w:rFonts w:ascii="Arial" w:hAnsi="Arial" w:cs="Arial"/>
                <w:sz w:val="20"/>
                <w:szCs w:val="20"/>
                <w:lang w:val="lv-LV"/>
              </w:rPr>
            </w:pPr>
          </w:p>
          <w:p w14:paraId="0A8C04DF" w14:textId="77777777" w:rsidR="0007337B" w:rsidRPr="0007337B" w:rsidRDefault="0007337B" w:rsidP="000F3C60">
            <w:pPr>
              <w:jc w:val="both"/>
              <w:rPr>
                <w:rFonts w:ascii="Arial" w:hAnsi="Arial" w:cs="Arial"/>
                <w:sz w:val="20"/>
                <w:szCs w:val="20"/>
                <w:lang w:val="lv-LV"/>
              </w:rPr>
            </w:pPr>
          </w:p>
          <w:p w14:paraId="6DB49575" w14:textId="77777777" w:rsidR="0007337B" w:rsidRDefault="0007337B" w:rsidP="000F3C60">
            <w:pPr>
              <w:jc w:val="both"/>
              <w:rPr>
                <w:rFonts w:ascii="Arial" w:hAnsi="Arial" w:cs="Arial"/>
                <w:sz w:val="20"/>
                <w:szCs w:val="20"/>
                <w:lang w:val="lv-LV"/>
              </w:rPr>
            </w:pPr>
          </w:p>
          <w:p w14:paraId="38A39B68" w14:textId="14F7F4E5" w:rsidR="00B710AA" w:rsidRPr="0007337B" w:rsidRDefault="00B710AA" w:rsidP="000F3C60">
            <w:pPr>
              <w:jc w:val="both"/>
              <w:rPr>
                <w:rFonts w:ascii="Arial" w:hAnsi="Arial" w:cs="Arial"/>
                <w:sz w:val="20"/>
                <w:szCs w:val="20"/>
                <w:lang w:val="lv-LV"/>
              </w:rPr>
            </w:pPr>
            <w:r>
              <w:rPr>
                <w:rFonts w:ascii="Arial" w:hAnsi="Arial" w:cs="Arial"/>
                <w:sz w:val="20"/>
                <w:szCs w:val="20"/>
                <w:lang w:val="lv-LV"/>
              </w:rPr>
              <w:t>9.13.</w:t>
            </w:r>
          </w:p>
        </w:tc>
        <w:tc>
          <w:tcPr>
            <w:tcW w:w="8329" w:type="dxa"/>
          </w:tcPr>
          <w:p w14:paraId="778DA7B0" w14:textId="2AD901CA" w:rsidR="0007337B" w:rsidRPr="0007337B" w:rsidRDefault="0007337B" w:rsidP="000F3C60">
            <w:pPr>
              <w:jc w:val="both"/>
              <w:rPr>
                <w:rFonts w:ascii="Arial" w:hAnsi="Arial" w:cs="Arial"/>
                <w:sz w:val="20"/>
                <w:szCs w:val="20"/>
                <w:lang w:val="lv-LV" w:eastAsia="lv-LV"/>
              </w:rPr>
            </w:pPr>
            <w:r w:rsidRPr="0007337B">
              <w:rPr>
                <w:rFonts w:ascii="Arial" w:hAnsi="Arial" w:cs="Arial"/>
                <w:sz w:val="20"/>
                <w:szCs w:val="20"/>
                <w:lang w:val="lv-LV" w:eastAsia="lv-LV"/>
              </w:rPr>
              <w:t xml:space="preserve">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w:t>
            </w:r>
            <w:r>
              <w:rPr>
                <w:rFonts w:ascii="Arial" w:hAnsi="Arial" w:cs="Arial"/>
                <w:sz w:val="20"/>
                <w:szCs w:val="20"/>
                <w:lang w:val="lv-LV" w:eastAsia="lv-LV"/>
              </w:rPr>
              <w:t>Drošības direkcij</w:t>
            </w:r>
            <w:r w:rsidRPr="0007337B">
              <w:rPr>
                <w:rFonts w:ascii="Arial" w:hAnsi="Arial" w:cs="Arial"/>
                <w:sz w:val="20"/>
                <w:szCs w:val="20"/>
                <w:lang w:val="lv-LV" w:eastAsia="lv-LV"/>
              </w:rPr>
              <w:t>u, izmantojot ziņošanas iespējas “Latvijas dzelzceļš”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10671303"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D51082B" w14:textId="77777777" w:rsidR="0007337B" w:rsidRPr="0007337B" w:rsidRDefault="0007337B" w:rsidP="000F3C60">
            <w:pPr>
              <w:pStyle w:val="Bezatstarpm"/>
              <w:jc w:val="both"/>
              <w:rPr>
                <w:rFonts w:ascii="Arial" w:hAnsi="Arial" w:cs="Arial"/>
                <w:sz w:val="20"/>
                <w:szCs w:val="20"/>
                <w:lang w:val="lv-LV" w:eastAsia="lv-LV"/>
              </w:rPr>
            </w:pPr>
            <w:r w:rsidRPr="0007337B">
              <w:rPr>
                <w:rFonts w:ascii="Arial" w:hAnsi="Arial" w:cs="Arial"/>
                <w:sz w:val="20"/>
                <w:szCs w:val="20"/>
                <w:lang w:val="lv-LV" w:eastAsia="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8B34EAA" w14:textId="77777777" w:rsidR="0007337B" w:rsidRPr="0007337B" w:rsidRDefault="0007337B" w:rsidP="000F3C60">
            <w:pPr>
              <w:pStyle w:val="Bezatstarpm"/>
              <w:jc w:val="both"/>
              <w:rPr>
                <w:rFonts w:ascii="Arial" w:hAnsi="Arial" w:cs="Arial"/>
                <w:sz w:val="20"/>
                <w:szCs w:val="20"/>
                <w:lang w:val="lv-LV" w:eastAsia="lv-LV"/>
              </w:rPr>
            </w:pPr>
            <w:r w:rsidRPr="0007337B">
              <w:rPr>
                <w:rFonts w:ascii="Arial" w:hAnsi="Arial" w:cs="Arial"/>
                <w:sz w:val="20"/>
                <w:szCs w:val="20"/>
                <w:lang w:val="lv-LV"/>
              </w:rPr>
              <w:t>Puses apņemas nodrošināt spēkā esošajiem tiesību aktiem atbilstošu aizsardzības līmeni otras Puses iesniegtajiem personas datiem.</w:t>
            </w:r>
          </w:p>
          <w:p w14:paraId="61DD7898" w14:textId="77777777" w:rsidR="0007337B" w:rsidRPr="0007337B" w:rsidRDefault="0007337B" w:rsidP="000F3C60">
            <w:pPr>
              <w:pStyle w:val="Bezatstarpm"/>
              <w:jc w:val="both"/>
              <w:rPr>
                <w:rFonts w:ascii="Arial" w:hAnsi="Arial" w:cs="Arial"/>
                <w:sz w:val="20"/>
                <w:szCs w:val="20"/>
                <w:lang w:val="lv-LV" w:eastAsia="lv-LV"/>
              </w:rPr>
            </w:pPr>
            <w:r w:rsidRPr="0007337B">
              <w:rPr>
                <w:rFonts w:ascii="Arial" w:hAnsi="Arial" w:cs="Arial"/>
                <w:sz w:val="20"/>
                <w:szCs w:val="20"/>
                <w:lang w:val="lv-LV" w:eastAsia="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86838D6" w14:textId="77777777" w:rsidR="0007337B" w:rsidRPr="0007337B" w:rsidRDefault="0007337B" w:rsidP="000F3C60">
            <w:pPr>
              <w:pStyle w:val="Bezatstarpm"/>
              <w:jc w:val="both"/>
              <w:rPr>
                <w:rFonts w:ascii="Arial" w:hAnsi="Arial" w:cs="Arial"/>
                <w:sz w:val="20"/>
                <w:szCs w:val="20"/>
                <w:lang w:val="lv-LV"/>
              </w:rPr>
            </w:pPr>
            <w:r w:rsidRPr="0007337B">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1592683" w14:textId="77777777" w:rsidR="0007337B" w:rsidRPr="0007337B" w:rsidRDefault="0007337B" w:rsidP="000F3C60">
            <w:pPr>
              <w:pStyle w:val="Bezatstarpm"/>
              <w:jc w:val="both"/>
              <w:rPr>
                <w:rFonts w:ascii="Arial" w:hAnsi="Arial" w:cs="Arial"/>
                <w:sz w:val="20"/>
                <w:szCs w:val="20"/>
                <w:lang w:val="lv-LV"/>
              </w:rPr>
            </w:pPr>
            <w:r w:rsidRPr="0007337B">
              <w:rPr>
                <w:rFonts w:ascii="Arial" w:hAnsi="Arial" w:cs="Arial"/>
                <w:sz w:val="20"/>
                <w:szCs w:val="20"/>
                <w:lang w:val="lv-LV"/>
              </w:rPr>
              <w:t>Puses apņemas iznīcināt otras Puses iesniegtos personas datus, tiklīdz izbeidzas nepieciešamība tos apstrādāt.</w:t>
            </w:r>
          </w:p>
        </w:tc>
      </w:tr>
      <w:tr w:rsidR="0007337B" w:rsidRPr="006E6285" w14:paraId="6DC1E30A" w14:textId="77777777" w:rsidTr="000F3C60">
        <w:trPr>
          <w:trHeight w:val="876"/>
        </w:trPr>
        <w:tc>
          <w:tcPr>
            <w:tcW w:w="959" w:type="dxa"/>
          </w:tcPr>
          <w:p w14:paraId="1E42204A"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9.14.</w:t>
            </w:r>
          </w:p>
        </w:tc>
        <w:tc>
          <w:tcPr>
            <w:tcW w:w="8329" w:type="dxa"/>
          </w:tcPr>
          <w:p w14:paraId="69DD66E9" w14:textId="0A36D13B" w:rsidR="0007337B" w:rsidRPr="0007337B" w:rsidRDefault="00954814" w:rsidP="000F3C60">
            <w:pPr>
              <w:jc w:val="both"/>
              <w:rPr>
                <w:rFonts w:ascii="Arial" w:hAnsi="Arial" w:cs="Arial"/>
                <w:sz w:val="20"/>
                <w:szCs w:val="20"/>
                <w:lang w:val="lv-LV"/>
              </w:rPr>
            </w:pPr>
            <w:r w:rsidRPr="00954814">
              <w:rPr>
                <w:rFonts w:ascii="Arial" w:hAnsi="Arial" w:cs="Arial"/>
                <w:sz w:val="20"/>
                <w:szCs w:val="20"/>
                <w:lang w:val="lv-LV"/>
              </w:rPr>
              <w:t>Līgums sagatavots elektroniski un parakstīts ar drošu elektronisko parakstu, kas satur laika zīmogu. Līguma abpusējas parakstīšanas datums ir pēdējā parakstītā laika zīmoga datums.</w:t>
            </w:r>
          </w:p>
        </w:tc>
      </w:tr>
    </w:tbl>
    <w:p w14:paraId="422FF423" w14:textId="77777777" w:rsidR="0007337B" w:rsidRPr="0007337B" w:rsidRDefault="0007337B" w:rsidP="0007337B">
      <w:pPr>
        <w:jc w:val="both"/>
        <w:rPr>
          <w:rFonts w:ascii="Arial" w:hAnsi="Arial" w:cs="Arial"/>
          <w:b/>
          <w:sz w:val="20"/>
          <w:szCs w:val="20"/>
          <w:lang w:val="lv-LV"/>
        </w:rPr>
      </w:pPr>
    </w:p>
    <w:p w14:paraId="44B5C625" w14:textId="77777777" w:rsidR="0007337B" w:rsidRPr="0007337B" w:rsidRDefault="0007337B" w:rsidP="0007337B">
      <w:pPr>
        <w:tabs>
          <w:tab w:val="left" w:pos="709"/>
        </w:tabs>
        <w:ind w:left="360"/>
        <w:jc w:val="center"/>
        <w:rPr>
          <w:rFonts w:ascii="Arial" w:hAnsi="Arial" w:cs="Arial"/>
          <w:b/>
          <w:sz w:val="20"/>
          <w:szCs w:val="20"/>
          <w:lang w:val="lv-LV"/>
        </w:rPr>
      </w:pPr>
      <w:r w:rsidRPr="0007337B">
        <w:rPr>
          <w:rFonts w:ascii="Arial" w:hAnsi="Arial" w:cs="Arial"/>
          <w:b/>
          <w:sz w:val="20"/>
          <w:szCs w:val="20"/>
          <w:lang w:val="lv-LV"/>
        </w:rPr>
        <w:t>10. Pušu rekvizīti</w:t>
      </w:r>
    </w:p>
    <w:p w14:paraId="0C7F54B5" w14:textId="77777777" w:rsidR="0007337B" w:rsidRPr="0007337B" w:rsidRDefault="0007337B" w:rsidP="0007337B">
      <w:pPr>
        <w:tabs>
          <w:tab w:val="left" w:pos="709"/>
        </w:tabs>
        <w:ind w:left="720"/>
        <w:rPr>
          <w:rFonts w:ascii="Arial" w:hAnsi="Arial" w:cs="Arial"/>
          <w:b/>
          <w:sz w:val="20"/>
          <w:szCs w:val="20"/>
          <w:lang w:val="lv-LV"/>
        </w:rPr>
      </w:pPr>
    </w:p>
    <w:tbl>
      <w:tblPr>
        <w:tblW w:w="0" w:type="auto"/>
        <w:tblLook w:val="01E0" w:firstRow="1" w:lastRow="1" w:firstColumn="1" w:lastColumn="1" w:noHBand="0" w:noVBand="0"/>
      </w:tblPr>
      <w:tblGrid>
        <w:gridCol w:w="4587"/>
        <w:gridCol w:w="4767"/>
      </w:tblGrid>
      <w:tr w:rsidR="0007337B" w:rsidRPr="0007337B" w14:paraId="3B0B506A" w14:textId="77777777" w:rsidTr="000F3C60">
        <w:tc>
          <w:tcPr>
            <w:tcW w:w="4608" w:type="dxa"/>
          </w:tcPr>
          <w:p w14:paraId="0BE16060" w14:textId="77777777" w:rsidR="0007337B" w:rsidRPr="0007337B" w:rsidRDefault="0007337B" w:rsidP="000F3C60">
            <w:pPr>
              <w:tabs>
                <w:tab w:val="left" w:pos="709"/>
              </w:tabs>
              <w:jc w:val="both"/>
              <w:rPr>
                <w:rFonts w:ascii="Arial" w:hAnsi="Arial" w:cs="Arial"/>
                <w:b/>
                <w:sz w:val="20"/>
                <w:szCs w:val="20"/>
                <w:lang w:val="lv-LV"/>
              </w:rPr>
            </w:pPr>
            <w:r w:rsidRPr="0007337B">
              <w:rPr>
                <w:rFonts w:ascii="Arial" w:hAnsi="Arial" w:cs="Arial"/>
                <w:b/>
                <w:sz w:val="20"/>
                <w:szCs w:val="20"/>
                <w:lang w:val="lv-LV"/>
              </w:rPr>
              <w:t>PIRCĒJS:</w:t>
            </w:r>
          </w:p>
          <w:p w14:paraId="603AF453" w14:textId="3FE85AC0" w:rsidR="0007337B" w:rsidRPr="00954814" w:rsidRDefault="0007337B" w:rsidP="000F3C60">
            <w:pPr>
              <w:tabs>
                <w:tab w:val="left" w:pos="709"/>
              </w:tabs>
              <w:jc w:val="both"/>
              <w:rPr>
                <w:rFonts w:ascii="Arial" w:hAnsi="Arial" w:cs="Arial"/>
                <w:bCs/>
                <w:sz w:val="20"/>
                <w:szCs w:val="20"/>
                <w:lang w:val="lv-LV"/>
              </w:rPr>
            </w:pPr>
            <w:r w:rsidRPr="0007337B">
              <w:rPr>
                <w:rFonts w:ascii="Arial" w:hAnsi="Arial" w:cs="Arial"/>
                <w:b/>
                <w:sz w:val="20"/>
                <w:szCs w:val="20"/>
                <w:lang w:val="lv-LV"/>
              </w:rPr>
              <w:t>VAS „Latvijas dzelzceļš”</w:t>
            </w:r>
            <w:r>
              <w:rPr>
                <w:rFonts w:ascii="Arial" w:hAnsi="Arial" w:cs="Arial"/>
                <w:b/>
                <w:sz w:val="20"/>
                <w:szCs w:val="20"/>
                <w:lang w:val="lv-LV"/>
              </w:rPr>
              <w:t xml:space="preserve"> </w:t>
            </w:r>
            <w:r w:rsidRPr="00954814">
              <w:rPr>
                <w:rFonts w:ascii="Arial" w:hAnsi="Arial" w:cs="Arial"/>
                <w:bCs/>
                <w:sz w:val="20"/>
                <w:szCs w:val="20"/>
                <w:lang w:val="lv-LV"/>
              </w:rPr>
              <w:t>(atkarīgā sabiedr</w:t>
            </w:r>
            <w:r w:rsidR="00954814">
              <w:rPr>
                <w:rFonts w:ascii="Arial" w:hAnsi="Arial" w:cs="Arial"/>
                <w:bCs/>
                <w:sz w:val="20"/>
                <w:szCs w:val="20"/>
                <w:lang w:val="lv-LV"/>
              </w:rPr>
              <w:t>ī</w:t>
            </w:r>
            <w:r w:rsidRPr="00954814">
              <w:rPr>
                <w:rFonts w:ascii="Arial" w:hAnsi="Arial" w:cs="Arial"/>
                <w:bCs/>
                <w:sz w:val="20"/>
                <w:szCs w:val="20"/>
                <w:lang w:val="lv-LV"/>
              </w:rPr>
              <w:t>ba)</w:t>
            </w:r>
          </w:p>
          <w:p w14:paraId="50BC0FDC" w14:textId="0F7312F2"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 xml:space="preserve">Adrese: </w:t>
            </w:r>
            <w:r w:rsidR="0066674E" w:rsidRPr="0066674E">
              <w:rPr>
                <w:rFonts w:ascii="Arial" w:hAnsi="Arial" w:cs="Arial"/>
                <w:sz w:val="20"/>
                <w:szCs w:val="20"/>
                <w:lang w:val="lv-LV"/>
              </w:rPr>
              <w:t>Emīlijas Benjamiņas iela 3</w:t>
            </w:r>
            <w:r w:rsidRPr="0007337B">
              <w:rPr>
                <w:rFonts w:ascii="Arial" w:hAnsi="Arial" w:cs="Arial"/>
                <w:sz w:val="20"/>
                <w:szCs w:val="20"/>
                <w:lang w:val="lv-LV"/>
              </w:rPr>
              <w:t>, Rīga, LV-1547</w:t>
            </w:r>
          </w:p>
          <w:p w14:paraId="59B9407D"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Reģ.Nr. 40003032065</w:t>
            </w:r>
          </w:p>
          <w:p w14:paraId="32EBE5E2"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PVN reģ.Nr. LV40003032065</w:t>
            </w:r>
          </w:p>
          <w:p w14:paraId="1EDEED37"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Banka: ______________</w:t>
            </w:r>
          </w:p>
          <w:p w14:paraId="693F0FD9"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lastRenderedPageBreak/>
              <w:t>Bankas konta Nr. ___________</w:t>
            </w:r>
          </w:p>
          <w:p w14:paraId="334FF2DE"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Bankas kods: ________</w:t>
            </w:r>
          </w:p>
          <w:p w14:paraId="1D24EBDE"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Tālr.: ___________</w:t>
            </w:r>
          </w:p>
          <w:p w14:paraId="2C79667C" w14:textId="77777777" w:rsidR="0007337B" w:rsidRPr="0007337B" w:rsidRDefault="0007337B" w:rsidP="000F3C60">
            <w:pPr>
              <w:tabs>
                <w:tab w:val="left" w:pos="709"/>
              </w:tabs>
              <w:jc w:val="both"/>
              <w:rPr>
                <w:rFonts w:ascii="Arial" w:hAnsi="Arial" w:cs="Arial"/>
                <w:b/>
                <w:sz w:val="20"/>
                <w:szCs w:val="20"/>
                <w:lang w:val="lv-LV"/>
              </w:rPr>
            </w:pPr>
          </w:p>
        </w:tc>
        <w:tc>
          <w:tcPr>
            <w:tcW w:w="4785" w:type="dxa"/>
          </w:tcPr>
          <w:p w14:paraId="485D7DC9" w14:textId="77777777" w:rsidR="0007337B" w:rsidRPr="0007337B" w:rsidRDefault="0007337B" w:rsidP="000F3C60">
            <w:pPr>
              <w:tabs>
                <w:tab w:val="left" w:pos="709"/>
              </w:tabs>
              <w:jc w:val="both"/>
              <w:rPr>
                <w:rFonts w:ascii="Arial" w:hAnsi="Arial" w:cs="Arial"/>
                <w:b/>
                <w:sz w:val="20"/>
                <w:szCs w:val="20"/>
                <w:lang w:val="lv-LV"/>
              </w:rPr>
            </w:pPr>
            <w:r w:rsidRPr="0007337B">
              <w:rPr>
                <w:rFonts w:ascii="Arial" w:hAnsi="Arial" w:cs="Arial"/>
                <w:b/>
                <w:sz w:val="20"/>
                <w:szCs w:val="20"/>
                <w:lang w:val="lv-LV"/>
              </w:rPr>
              <w:lastRenderedPageBreak/>
              <w:t>PĀRDEVĒJS:</w:t>
            </w:r>
          </w:p>
          <w:p w14:paraId="45AF6096" w14:textId="77777777" w:rsidR="0007337B" w:rsidRPr="0007337B" w:rsidRDefault="0007337B" w:rsidP="000F3C60">
            <w:pPr>
              <w:tabs>
                <w:tab w:val="left" w:pos="709"/>
              </w:tabs>
              <w:jc w:val="both"/>
              <w:rPr>
                <w:rFonts w:ascii="Arial" w:hAnsi="Arial" w:cs="Arial"/>
                <w:b/>
                <w:sz w:val="20"/>
                <w:szCs w:val="20"/>
                <w:lang w:val="lv-LV"/>
              </w:rPr>
            </w:pPr>
            <w:r w:rsidRPr="0007337B">
              <w:rPr>
                <w:rFonts w:ascii="Arial" w:hAnsi="Arial" w:cs="Arial"/>
                <w:b/>
                <w:sz w:val="20"/>
                <w:szCs w:val="20"/>
                <w:lang w:val="lv-LV"/>
              </w:rPr>
              <w:t>___________________</w:t>
            </w:r>
          </w:p>
          <w:p w14:paraId="741928CA"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Adrese: __________</w:t>
            </w:r>
          </w:p>
          <w:p w14:paraId="043EC679"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Reģ.Nr.: ________</w:t>
            </w:r>
          </w:p>
          <w:p w14:paraId="7750B172"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Tālr.:________</w:t>
            </w:r>
          </w:p>
          <w:p w14:paraId="6DB46A08"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Bankas nosaukums: ________</w:t>
            </w:r>
          </w:p>
          <w:p w14:paraId="3D54AC6B"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Bankas kods: __________</w:t>
            </w:r>
          </w:p>
          <w:p w14:paraId="746753EB" w14:textId="77777777" w:rsidR="0007337B" w:rsidRPr="0007337B" w:rsidRDefault="0007337B" w:rsidP="000F3C60">
            <w:pPr>
              <w:tabs>
                <w:tab w:val="left" w:pos="709"/>
              </w:tabs>
              <w:jc w:val="both"/>
              <w:rPr>
                <w:rFonts w:ascii="Arial" w:hAnsi="Arial" w:cs="Arial"/>
                <w:b/>
                <w:sz w:val="20"/>
                <w:szCs w:val="20"/>
                <w:lang w:val="lv-LV"/>
              </w:rPr>
            </w:pPr>
            <w:r w:rsidRPr="0007337B">
              <w:rPr>
                <w:rFonts w:ascii="Arial" w:hAnsi="Arial" w:cs="Arial"/>
                <w:sz w:val="20"/>
                <w:szCs w:val="20"/>
                <w:lang w:val="lv-LV"/>
              </w:rPr>
              <w:lastRenderedPageBreak/>
              <w:t>Banka konta Nr.: __________</w:t>
            </w:r>
          </w:p>
        </w:tc>
      </w:tr>
    </w:tbl>
    <w:p w14:paraId="3C18B7AB" w14:textId="77777777" w:rsidR="0007337B" w:rsidRPr="0007337B" w:rsidRDefault="0007337B" w:rsidP="0007337B">
      <w:pPr>
        <w:tabs>
          <w:tab w:val="center" w:pos="4153"/>
          <w:tab w:val="right" w:pos="8306"/>
        </w:tabs>
        <w:rPr>
          <w:rFonts w:ascii="Arial" w:hAnsi="Arial" w:cs="Arial"/>
          <w:sz w:val="20"/>
          <w:szCs w:val="20"/>
          <w:lang w:val="lv-LV"/>
        </w:rPr>
      </w:pPr>
    </w:p>
    <w:p w14:paraId="1B4AE7B3" w14:textId="77777777" w:rsidR="0007337B" w:rsidRPr="0007337B" w:rsidRDefault="0007337B" w:rsidP="0007337B">
      <w:pPr>
        <w:rPr>
          <w:rFonts w:ascii="Arial" w:hAnsi="Arial" w:cs="Arial"/>
          <w:b/>
          <w:sz w:val="20"/>
          <w:szCs w:val="20"/>
          <w:lang w:val="lv-LV"/>
        </w:rPr>
      </w:pPr>
      <w:r w:rsidRPr="0007337B">
        <w:rPr>
          <w:rFonts w:ascii="Arial" w:hAnsi="Arial" w:cs="Arial"/>
          <w:b/>
          <w:sz w:val="20"/>
          <w:szCs w:val="20"/>
          <w:lang w:val="lv-LV"/>
        </w:rPr>
        <w:t xml:space="preserve">PIRCĒJS                                                           </w:t>
      </w:r>
      <w:r w:rsidRPr="0007337B">
        <w:rPr>
          <w:rFonts w:ascii="Arial" w:hAnsi="Arial" w:cs="Arial"/>
          <w:b/>
          <w:sz w:val="20"/>
          <w:szCs w:val="20"/>
          <w:lang w:val="lv-LV"/>
        </w:rPr>
        <w:tab/>
      </w:r>
      <w:r w:rsidRPr="0007337B">
        <w:rPr>
          <w:rFonts w:ascii="Arial" w:hAnsi="Arial" w:cs="Arial"/>
          <w:b/>
          <w:sz w:val="20"/>
          <w:szCs w:val="20"/>
          <w:lang w:val="lv-LV"/>
        </w:rPr>
        <w:tab/>
        <w:t>PĀRDEVĒJS</w:t>
      </w:r>
    </w:p>
    <w:p w14:paraId="23A789EF" w14:textId="77777777" w:rsidR="0007337B" w:rsidRPr="0007337B" w:rsidRDefault="0007337B" w:rsidP="0007337B">
      <w:pPr>
        <w:tabs>
          <w:tab w:val="left" w:pos="3828"/>
        </w:tabs>
        <w:jc w:val="center"/>
        <w:rPr>
          <w:rFonts w:ascii="Arial" w:hAnsi="Arial" w:cs="Arial"/>
          <w:b/>
          <w:sz w:val="20"/>
          <w:szCs w:val="20"/>
          <w:lang w:val="lv-LV"/>
        </w:rPr>
      </w:pPr>
    </w:p>
    <w:p w14:paraId="6D63495F" w14:textId="77777777" w:rsidR="0007337B" w:rsidRPr="0007337B" w:rsidRDefault="0007337B" w:rsidP="0007337B">
      <w:pPr>
        <w:tabs>
          <w:tab w:val="left" w:pos="3828"/>
        </w:tabs>
        <w:rPr>
          <w:rFonts w:ascii="Arial" w:hAnsi="Arial" w:cs="Arial"/>
          <w:b/>
          <w:sz w:val="20"/>
          <w:szCs w:val="20"/>
          <w:lang w:val="lv-LV"/>
        </w:rPr>
      </w:pPr>
      <w:r w:rsidRPr="0007337B">
        <w:rPr>
          <w:rFonts w:ascii="Arial" w:hAnsi="Arial" w:cs="Arial"/>
          <w:b/>
          <w:sz w:val="20"/>
          <w:szCs w:val="20"/>
          <w:lang w:val="lv-LV"/>
        </w:rPr>
        <w:t xml:space="preserve">________________ (____________)     </w:t>
      </w:r>
      <w:r w:rsidRPr="0007337B">
        <w:rPr>
          <w:rFonts w:ascii="Arial" w:hAnsi="Arial" w:cs="Arial"/>
          <w:b/>
          <w:sz w:val="20"/>
          <w:szCs w:val="20"/>
          <w:lang w:val="lv-LV"/>
        </w:rPr>
        <w:tab/>
      </w:r>
      <w:r w:rsidRPr="0007337B">
        <w:rPr>
          <w:rFonts w:ascii="Arial" w:hAnsi="Arial" w:cs="Arial"/>
          <w:b/>
          <w:sz w:val="20"/>
          <w:szCs w:val="20"/>
          <w:lang w:val="lv-LV"/>
        </w:rPr>
        <w:tab/>
      </w:r>
      <w:r w:rsidRPr="0007337B">
        <w:rPr>
          <w:rFonts w:ascii="Arial" w:hAnsi="Arial" w:cs="Arial"/>
          <w:b/>
          <w:sz w:val="20"/>
          <w:szCs w:val="20"/>
          <w:lang w:val="lv-LV"/>
        </w:rPr>
        <w:tab/>
        <w:t>_____________ (________)</w:t>
      </w:r>
    </w:p>
    <w:p w14:paraId="1502C085" w14:textId="77777777" w:rsidR="0007337B" w:rsidRPr="0007337B" w:rsidRDefault="0007337B" w:rsidP="0007337B">
      <w:pPr>
        <w:jc w:val="center"/>
        <w:rPr>
          <w:rFonts w:ascii="Arial" w:hAnsi="Arial" w:cs="Arial"/>
          <w:sz w:val="20"/>
          <w:szCs w:val="20"/>
          <w:lang w:val="lv-LV"/>
        </w:rPr>
      </w:pPr>
    </w:p>
    <w:p w14:paraId="25A05D4C" w14:textId="77777777" w:rsidR="0007337B" w:rsidRPr="0007337B" w:rsidRDefault="0007337B" w:rsidP="0007337B">
      <w:pPr>
        <w:tabs>
          <w:tab w:val="left" w:pos="5145"/>
        </w:tabs>
        <w:rPr>
          <w:rFonts w:ascii="Arial" w:hAnsi="Arial" w:cs="Arial"/>
          <w:sz w:val="20"/>
          <w:szCs w:val="20"/>
          <w:lang w:val="lv-LV"/>
        </w:rPr>
      </w:pPr>
      <w:r w:rsidRPr="0007337B">
        <w:rPr>
          <w:rFonts w:ascii="Arial" w:hAnsi="Arial" w:cs="Arial"/>
          <w:sz w:val="20"/>
          <w:szCs w:val="20"/>
          <w:lang w:val="lv-LV"/>
        </w:rPr>
        <w:t>20__. gada “___” ________</w:t>
      </w:r>
      <w:r w:rsidRPr="0007337B">
        <w:rPr>
          <w:rFonts w:ascii="Arial" w:hAnsi="Arial" w:cs="Arial"/>
          <w:sz w:val="20"/>
          <w:szCs w:val="20"/>
          <w:lang w:val="lv-LV"/>
        </w:rPr>
        <w:tab/>
        <w:t>20__.gada “___” ________________</w:t>
      </w:r>
    </w:p>
    <w:p w14:paraId="1428022E" w14:textId="77777777" w:rsidR="0007337B" w:rsidRPr="0007337B" w:rsidRDefault="0007337B" w:rsidP="0007337B">
      <w:pPr>
        <w:tabs>
          <w:tab w:val="left" w:pos="5145"/>
        </w:tabs>
        <w:rPr>
          <w:rFonts w:ascii="Arial" w:hAnsi="Arial" w:cs="Arial"/>
          <w:sz w:val="20"/>
          <w:szCs w:val="20"/>
          <w:lang w:val="lv-LV"/>
        </w:rPr>
      </w:pPr>
    </w:p>
    <w:p w14:paraId="5DE862D2" w14:textId="77777777" w:rsidR="0007337B" w:rsidRPr="0007337B" w:rsidRDefault="0007337B" w:rsidP="0007337B">
      <w:pPr>
        <w:rPr>
          <w:rFonts w:ascii="Arial" w:hAnsi="Arial" w:cs="Arial"/>
          <w:sz w:val="20"/>
          <w:szCs w:val="20"/>
          <w:lang w:val="lv-LV"/>
        </w:rPr>
      </w:pPr>
      <w:r w:rsidRPr="0007337B">
        <w:rPr>
          <w:rFonts w:ascii="Arial" w:hAnsi="Arial" w:cs="Arial"/>
          <w:sz w:val="20"/>
          <w:szCs w:val="20"/>
          <w:lang w:val="lv-LV"/>
        </w:rPr>
        <w:br w:type="page"/>
      </w:r>
    </w:p>
    <w:p w14:paraId="3723F066" w14:textId="77777777" w:rsidR="0007337B" w:rsidRPr="0007337B" w:rsidRDefault="0007337B" w:rsidP="0007337B">
      <w:pPr>
        <w:jc w:val="right"/>
        <w:rPr>
          <w:rFonts w:ascii="Arial" w:hAnsi="Arial" w:cs="Arial"/>
          <w:sz w:val="20"/>
          <w:szCs w:val="20"/>
          <w:lang w:val="lv-LV"/>
        </w:rPr>
      </w:pPr>
      <w:r w:rsidRPr="0007337B">
        <w:rPr>
          <w:rFonts w:ascii="Arial" w:hAnsi="Arial" w:cs="Arial"/>
          <w:sz w:val="20"/>
          <w:szCs w:val="20"/>
          <w:lang w:val="lv-LV"/>
        </w:rPr>
        <w:lastRenderedPageBreak/>
        <w:t>____līguma Nr.______</w:t>
      </w:r>
    </w:p>
    <w:p w14:paraId="78CA5849" w14:textId="77777777" w:rsidR="0007337B" w:rsidRPr="0007337B" w:rsidRDefault="0007337B" w:rsidP="0007337B">
      <w:pPr>
        <w:jc w:val="right"/>
        <w:rPr>
          <w:rFonts w:ascii="Arial" w:hAnsi="Arial" w:cs="Arial"/>
          <w:b/>
          <w:sz w:val="20"/>
          <w:szCs w:val="20"/>
          <w:lang w:val="lv-LV"/>
        </w:rPr>
      </w:pPr>
      <w:r w:rsidRPr="0007337B">
        <w:rPr>
          <w:rFonts w:ascii="Arial" w:hAnsi="Arial" w:cs="Arial"/>
          <w:b/>
          <w:sz w:val="20"/>
          <w:szCs w:val="20"/>
          <w:lang w:val="lv-LV"/>
        </w:rPr>
        <w:t>pielikums Nr.1</w:t>
      </w:r>
    </w:p>
    <w:p w14:paraId="05A9E38E" w14:textId="77777777" w:rsidR="0007337B" w:rsidRPr="0007337B" w:rsidRDefault="0007337B" w:rsidP="0007337B">
      <w:pPr>
        <w:ind w:left="11520"/>
        <w:jc w:val="center"/>
        <w:rPr>
          <w:rFonts w:ascii="Arial" w:hAnsi="Arial" w:cs="Arial"/>
          <w:b/>
          <w:bCs/>
          <w:sz w:val="20"/>
          <w:szCs w:val="20"/>
          <w:lang w:val="lv-LV"/>
        </w:rPr>
      </w:pPr>
    </w:p>
    <w:p w14:paraId="618B7BF3" w14:textId="77777777" w:rsidR="0007337B" w:rsidRPr="0007337B" w:rsidRDefault="0007337B" w:rsidP="0007337B">
      <w:pPr>
        <w:jc w:val="center"/>
        <w:rPr>
          <w:rFonts w:ascii="Arial" w:hAnsi="Arial" w:cs="Arial"/>
          <w:b/>
          <w:bCs/>
          <w:sz w:val="20"/>
          <w:szCs w:val="20"/>
          <w:lang w:val="lv-LV"/>
        </w:rPr>
      </w:pPr>
      <w:r w:rsidRPr="0007337B">
        <w:rPr>
          <w:rFonts w:ascii="Arial" w:hAnsi="Arial" w:cs="Arial"/>
          <w:b/>
          <w:bCs/>
          <w:sz w:val="20"/>
          <w:szCs w:val="20"/>
          <w:lang w:val="lv-LV"/>
        </w:rPr>
        <w:t>FINANŠU APRĒĶINS/ TEHNISKĀ SPECIFIKĀCIJA</w:t>
      </w:r>
    </w:p>
    <w:p w14:paraId="3F1F106A" w14:textId="77777777" w:rsidR="0007337B" w:rsidRPr="0007337B" w:rsidRDefault="0007337B" w:rsidP="0007337B">
      <w:pPr>
        <w:jc w:val="center"/>
        <w:rPr>
          <w:rFonts w:ascii="Arial" w:hAnsi="Arial" w:cs="Arial"/>
          <w:b/>
          <w:bCs/>
          <w:sz w:val="20"/>
          <w:szCs w:val="20"/>
          <w:lang w:val="lv-LV"/>
        </w:rPr>
      </w:pPr>
    </w:p>
    <w:p w14:paraId="25C58501" w14:textId="77777777" w:rsidR="0007337B" w:rsidRPr="0007337B" w:rsidRDefault="0007337B" w:rsidP="0007337B">
      <w:pPr>
        <w:rPr>
          <w:rFonts w:ascii="Arial" w:hAnsi="Arial" w:cs="Arial"/>
          <w:sz w:val="20"/>
          <w:szCs w:val="20"/>
          <w:lang w:val="lv-LV"/>
        </w:rPr>
      </w:pPr>
    </w:p>
    <w:p w14:paraId="258C50AE" w14:textId="5706C669" w:rsidR="0007337B" w:rsidRPr="0007337B" w:rsidRDefault="0007337B" w:rsidP="0007337B">
      <w:pPr>
        <w:rPr>
          <w:rFonts w:ascii="Arial" w:hAnsi="Arial" w:cs="Arial"/>
          <w:b/>
          <w:bCs/>
          <w:sz w:val="20"/>
          <w:szCs w:val="20"/>
          <w:u w:val="single"/>
          <w:lang w:val="lv-LV"/>
        </w:rPr>
      </w:pPr>
      <w:r w:rsidRPr="0007337B">
        <w:rPr>
          <w:rFonts w:ascii="Arial" w:hAnsi="Arial" w:cs="Arial"/>
          <w:b/>
          <w:bCs/>
          <w:sz w:val="20"/>
          <w:szCs w:val="20"/>
          <w:u w:val="single"/>
          <w:lang w:val="lv-LV"/>
        </w:rPr>
        <w:t>1. Cenas</w:t>
      </w:r>
    </w:p>
    <w:p w14:paraId="12FFEA79" w14:textId="77777777" w:rsidR="0007337B" w:rsidRPr="0007337B" w:rsidRDefault="0007337B" w:rsidP="0007337B">
      <w:pPr>
        <w:pStyle w:val="Sarakstarindkopa"/>
        <w:numPr>
          <w:ilvl w:val="1"/>
          <w:numId w:val="16"/>
        </w:numPr>
        <w:jc w:val="both"/>
        <w:rPr>
          <w:rFonts w:ascii="Arial" w:hAnsi="Arial" w:cs="Arial"/>
          <w:sz w:val="20"/>
          <w:szCs w:val="20"/>
          <w:lang w:val="lv-LV"/>
        </w:rPr>
      </w:pPr>
      <w:r w:rsidRPr="0007337B">
        <w:rPr>
          <w:rFonts w:ascii="Arial" w:hAnsi="Arial" w:cs="Arial"/>
          <w:sz w:val="20"/>
          <w:szCs w:val="20"/>
          <w:lang w:val="lv-LV"/>
        </w:rPr>
        <w:t>Ūdens cena:</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6"/>
        <w:gridCol w:w="1907"/>
        <w:gridCol w:w="1468"/>
        <w:gridCol w:w="1649"/>
      </w:tblGrid>
      <w:tr w:rsidR="0007337B" w:rsidRPr="0007337B" w14:paraId="5644951D" w14:textId="77777777" w:rsidTr="000F3C60">
        <w:trPr>
          <w:trHeight w:val="602"/>
        </w:trPr>
        <w:tc>
          <w:tcPr>
            <w:tcW w:w="4546" w:type="dxa"/>
            <w:vAlign w:val="center"/>
          </w:tcPr>
          <w:p w14:paraId="7ED2CD77"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Tilpums litros</w:t>
            </w:r>
          </w:p>
        </w:tc>
        <w:tc>
          <w:tcPr>
            <w:tcW w:w="1907" w:type="dxa"/>
            <w:vAlign w:val="center"/>
          </w:tcPr>
          <w:p w14:paraId="78214031"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Cena</w:t>
            </w:r>
          </w:p>
          <w:p w14:paraId="2EA8A2A5"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(EUR)</w:t>
            </w:r>
          </w:p>
        </w:tc>
        <w:tc>
          <w:tcPr>
            <w:tcW w:w="1468" w:type="dxa"/>
            <w:vAlign w:val="center"/>
          </w:tcPr>
          <w:p w14:paraId="16745DC0"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21% PVN</w:t>
            </w:r>
          </w:p>
        </w:tc>
        <w:tc>
          <w:tcPr>
            <w:tcW w:w="1649" w:type="dxa"/>
            <w:vAlign w:val="center"/>
          </w:tcPr>
          <w:p w14:paraId="093D3F02"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Cena ar PVN</w:t>
            </w:r>
          </w:p>
          <w:p w14:paraId="0DA6E24E"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(EUR)</w:t>
            </w:r>
          </w:p>
        </w:tc>
      </w:tr>
      <w:tr w:rsidR="0007337B" w:rsidRPr="0007337B" w14:paraId="4EC4769F" w14:textId="77777777" w:rsidTr="000F3C60">
        <w:trPr>
          <w:trHeight w:val="273"/>
        </w:trPr>
        <w:tc>
          <w:tcPr>
            <w:tcW w:w="4546" w:type="dxa"/>
            <w:vAlign w:val="center"/>
          </w:tcPr>
          <w:p w14:paraId="20195E04" w14:textId="77777777" w:rsidR="0007337B" w:rsidRPr="0007337B" w:rsidRDefault="0007337B" w:rsidP="000F3C60">
            <w:pPr>
              <w:rPr>
                <w:rFonts w:ascii="Arial" w:hAnsi="Arial" w:cs="Arial"/>
                <w:i/>
                <w:sz w:val="20"/>
                <w:szCs w:val="20"/>
                <w:lang w:val="lv-LV"/>
              </w:rPr>
            </w:pPr>
            <w:r w:rsidRPr="0007337B">
              <w:rPr>
                <w:rFonts w:ascii="Arial" w:hAnsi="Arial" w:cs="Arial"/>
                <w:sz w:val="20"/>
                <w:szCs w:val="20"/>
                <w:lang w:val="lv-LV"/>
              </w:rPr>
              <w:t>Dzeramais ūdens,</w:t>
            </w:r>
            <w:r w:rsidRPr="0007337B">
              <w:rPr>
                <w:rFonts w:ascii="Arial" w:hAnsi="Arial" w:cs="Arial"/>
                <w:i/>
                <w:sz w:val="20"/>
                <w:szCs w:val="20"/>
                <w:lang w:val="lv-LV"/>
              </w:rPr>
              <w:t xml:space="preserve"> 18-20 l</w:t>
            </w:r>
          </w:p>
        </w:tc>
        <w:tc>
          <w:tcPr>
            <w:tcW w:w="1907" w:type="dxa"/>
            <w:vAlign w:val="center"/>
          </w:tcPr>
          <w:p w14:paraId="08388930" w14:textId="77777777" w:rsidR="0007337B" w:rsidRPr="0007337B" w:rsidRDefault="0007337B" w:rsidP="000F3C60">
            <w:pPr>
              <w:jc w:val="center"/>
              <w:rPr>
                <w:rFonts w:ascii="Arial" w:hAnsi="Arial" w:cs="Arial"/>
                <w:strike/>
                <w:sz w:val="20"/>
                <w:szCs w:val="20"/>
                <w:lang w:val="lv-LV"/>
              </w:rPr>
            </w:pPr>
          </w:p>
        </w:tc>
        <w:tc>
          <w:tcPr>
            <w:tcW w:w="1468" w:type="dxa"/>
            <w:vAlign w:val="center"/>
          </w:tcPr>
          <w:p w14:paraId="7BF39FB8" w14:textId="77777777" w:rsidR="0007337B" w:rsidRPr="0007337B" w:rsidRDefault="0007337B" w:rsidP="000F3C60">
            <w:pPr>
              <w:jc w:val="center"/>
              <w:rPr>
                <w:rFonts w:ascii="Arial" w:hAnsi="Arial" w:cs="Arial"/>
                <w:sz w:val="20"/>
                <w:szCs w:val="20"/>
                <w:lang w:val="lv-LV"/>
              </w:rPr>
            </w:pPr>
          </w:p>
        </w:tc>
        <w:tc>
          <w:tcPr>
            <w:tcW w:w="1649" w:type="dxa"/>
            <w:vAlign w:val="center"/>
          </w:tcPr>
          <w:p w14:paraId="4C435944" w14:textId="77777777" w:rsidR="0007337B" w:rsidRPr="0007337B" w:rsidRDefault="0007337B" w:rsidP="000F3C60">
            <w:pPr>
              <w:jc w:val="center"/>
              <w:rPr>
                <w:rFonts w:ascii="Arial" w:hAnsi="Arial" w:cs="Arial"/>
                <w:strike/>
                <w:sz w:val="20"/>
                <w:szCs w:val="20"/>
                <w:lang w:val="lv-LV"/>
              </w:rPr>
            </w:pPr>
          </w:p>
        </w:tc>
      </w:tr>
      <w:tr w:rsidR="0007337B" w:rsidRPr="0007337B" w14:paraId="55D4FBDF" w14:textId="77777777" w:rsidTr="000F3C60">
        <w:trPr>
          <w:trHeight w:val="259"/>
        </w:trPr>
        <w:tc>
          <w:tcPr>
            <w:tcW w:w="4546" w:type="dxa"/>
            <w:vAlign w:val="center"/>
          </w:tcPr>
          <w:p w14:paraId="62078155"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Dzeramais ūdens, negāzēts, 1,5 l, PET</w:t>
            </w:r>
          </w:p>
        </w:tc>
        <w:tc>
          <w:tcPr>
            <w:tcW w:w="1907" w:type="dxa"/>
            <w:vAlign w:val="center"/>
          </w:tcPr>
          <w:p w14:paraId="54F99655" w14:textId="77777777" w:rsidR="0007337B" w:rsidRPr="0007337B" w:rsidRDefault="0007337B" w:rsidP="000F3C60">
            <w:pPr>
              <w:jc w:val="center"/>
              <w:rPr>
                <w:rFonts w:ascii="Arial" w:hAnsi="Arial" w:cs="Arial"/>
                <w:sz w:val="20"/>
                <w:szCs w:val="20"/>
                <w:lang w:val="lv-LV"/>
              </w:rPr>
            </w:pPr>
          </w:p>
        </w:tc>
        <w:tc>
          <w:tcPr>
            <w:tcW w:w="1468" w:type="dxa"/>
            <w:vAlign w:val="center"/>
          </w:tcPr>
          <w:p w14:paraId="06092FC5" w14:textId="77777777" w:rsidR="0007337B" w:rsidRPr="0007337B" w:rsidRDefault="0007337B" w:rsidP="000F3C60">
            <w:pPr>
              <w:jc w:val="center"/>
              <w:rPr>
                <w:rFonts w:ascii="Arial" w:hAnsi="Arial" w:cs="Arial"/>
                <w:sz w:val="20"/>
                <w:szCs w:val="20"/>
                <w:lang w:val="lv-LV"/>
              </w:rPr>
            </w:pPr>
          </w:p>
        </w:tc>
        <w:tc>
          <w:tcPr>
            <w:tcW w:w="1649" w:type="dxa"/>
            <w:vAlign w:val="center"/>
          </w:tcPr>
          <w:p w14:paraId="297A59D5" w14:textId="77777777" w:rsidR="0007337B" w:rsidRPr="0007337B" w:rsidRDefault="0007337B" w:rsidP="000F3C60">
            <w:pPr>
              <w:jc w:val="center"/>
              <w:rPr>
                <w:rFonts w:ascii="Arial" w:hAnsi="Arial" w:cs="Arial"/>
                <w:sz w:val="20"/>
                <w:szCs w:val="20"/>
                <w:lang w:val="lv-LV"/>
              </w:rPr>
            </w:pPr>
          </w:p>
        </w:tc>
      </w:tr>
      <w:tr w:rsidR="0007337B" w:rsidRPr="0007337B" w14:paraId="532E81BD" w14:textId="77777777" w:rsidTr="000F3C60">
        <w:trPr>
          <w:trHeight w:val="259"/>
        </w:trPr>
        <w:tc>
          <w:tcPr>
            <w:tcW w:w="4546" w:type="dxa"/>
            <w:vAlign w:val="center"/>
          </w:tcPr>
          <w:p w14:paraId="66CF7C64"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Dzeramais ūdens, gāzēts, 1,5 l, PET</w:t>
            </w:r>
          </w:p>
        </w:tc>
        <w:tc>
          <w:tcPr>
            <w:tcW w:w="1907" w:type="dxa"/>
            <w:vAlign w:val="center"/>
          </w:tcPr>
          <w:p w14:paraId="40E3F520" w14:textId="77777777" w:rsidR="0007337B" w:rsidRPr="0007337B" w:rsidRDefault="0007337B" w:rsidP="000F3C60">
            <w:pPr>
              <w:jc w:val="center"/>
              <w:rPr>
                <w:rFonts w:ascii="Arial" w:hAnsi="Arial" w:cs="Arial"/>
                <w:sz w:val="20"/>
                <w:szCs w:val="20"/>
                <w:lang w:val="lv-LV"/>
              </w:rPr>
            </w:pPr>
          </w:p>
        </w:tc>
        <w:tc>
          <w:tcPr>
            <w:tcW w:w="1468" w:type="dxa"/>
            <w:vAlign w:val="center"/>
          </w:tcPr>
          <w:p w14:paraId="043F9C94" w14:textId="77777777" w:rsidR="0007337B" w:rsidRPr="0007337B" w:rsidRDefault="0007337B" w:rsidP="000F3C60">
            <w:pPr>
              <w:jc w:val="center"/>
              <w:rPr>
                <w:rFonts w:ascii="Arial" w:hAnsi="Arial" w:cs="Arial"/>
                <w:sz w:val="20"/>
                <w:szCs w:val="20"/>
                <w:lang w:val="lv-LV"/>
              </w:rPr>
            </w:pPr>
          </w:p>
        </w:tc>
        <w:tc>
          <w:tcPr>
            <w:tcW w:w="1649" w:type="dxa"/>
            <w:vAlign w:val="center"/>
          </w:tcPr>
          <w:p w14:paraId="176685FA" w14:textId="77777777" w:rsidR="0007337B" w:rsidRPr="0007337B" w:rsidRDefault="0007337B" w:rsidP="000F3C60">
            <w:pPr>
              <w:jc w:val="center"/>
              <w:rPr>
                <w:rFonts w:ascii="Arial" w:hAnsi="Arial" w:cs="Arial"/>
                <w:sz w:val="20"/>
                <w:szCs w:val="20"/>
                <w:lang w:val="lv-LV"/>
              </w:rPr>
            </w:pPr>
          </w:p>
        </w:tc>
      </w:tr>
      <w:tr w:rsidR="0007337B" w:rsidRPr="0007337B" w14:paraId="6DF8240F" w14:textId="77777777" w:rsidTr="000F3C60">
        <w:trPr>
          <w:trHeight w:val="518"/>
        </w:trPr>
        <w:tc>
          <w:tcPr>
            <w:tcW w:w="4546" w:type="dxa"/>
            <w:vAlign w:val="center"/>
          </w:tcPr>
          <w:p w14:paraId="3A341929"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Dzeramais ūdens, negāzēts</w:t>
            </w:r>
            <w:r w:rsidRPr="0007337B">
              <w:rPr>
                <w:rFonts w:ascii="Arial" w:hAnsi="Arial" w:cs="Arial"/>
                <w:i/>
                <w:sz w:val="20"/>
                <w:szCs w:val="20"/>
                <w:lang w:val="lv-LV"/>
              </w:rPr>
              <w:t>, 0,33-0,5 l,</w:t>
            </w:r>
            <w:r w:rsidRPr="0007337B">
              <w:rPr>
                <w:rFonts w:ascii="Arial" w:hAnsi="Arial" w:cs="Arial"/>
                <w:sz w:val="20"/>
                <w:szCs w:val="20"/>
                <w:lang w:val="lv-LV"/>
              </w:rPr>
              <w:t xml:space="preserve"> PET</w:t>
            </w:r>
          </w:p>
        </w:tc>
        <w:tc>
          <w:tcPr>
            <w:tcW w:w="1907" w:type="dxa"/>
            <w:vAlign w:val="center"/>
          </w:tcPr>
          <w:p w14:paraId="7BB60A24" w14:textId="77777777" w:rsidR="0007337B" w:rsidRPr="0007337B" w:rsidRDefault="0007337B" w:rsidP="000F3C60">
            <w:pPr>
              <w:jc w:val="center"/>
              <w:rPr>
                <w:rFonts w:ascii="Arial" w:hAnsi="Arial" w:cs="Arial"/>
                <w:sz w:val="20"/>
                <w:szCs w:val="20"/>
                <w:lang w:val="lv-LV"/>
              </w:rPr>
            </w:pPr>
          </w:p>
        </w:tc>
        <w:tc>
          <w:tcPr>
            <w:tcW w:w="1468" w:type="dxa"/>
            <w:vAlign w:val="center"/>
          </w:tcPr>
          <w:p w14:paraId="11AFF587" w14:textId="77777777" w:rsidR="0007337B" w:rsidRPr="0007337B" w:rsidRDefault="0007337B" w:rsidP="000F3C60">
            <w:pPr>
              <w:jc w:val="center"/>
              <w:rPr>
                <w:rFonts w:ascii="Arial" w:hAnsi="Arial" w:cs="Arial"/>
                <w:sz w:val="20"/>
                <w:szCs w:val="20"/>
                <w:lang w:val="lv-LV"/>
              </w:rPr>
            </w:pPr>
          </w:p>
        </w:tc>
        <w:tc>
          <w:tcPr>
            <w:tcW w:w="1649" w:type="dxa"/>
            <w:vAlign w:val="center"/>
          </w:tcPr>
          <w:p w14:paraId="266AE5A1" w14:textId="77777777" w:rsidR="0007337B" w:rsidRPr="0007337B" w:rsidRDefault="0007337B" w:rsidP="000F3C60">
            <w:pPr>
              <w:jc w:val="center"/>
              <w:rPr>
                <w:rFonts w:ascii="Arial" w:hAnsi="Arial" w:cs="Arial"/>
                <w:sz w:val="20"/>
                <w:szCs w:val="20"/>
                <w:lang w:val="lv-LV"/>
              </w:rPr>
            </w:pPr>
          </w:p>
        </w:tc>
      </w:tr>
      <w:tr w:rsidR="0007337B" w:rsidRPr="0007337B" w14:paraId="4792B80C" w14:textId="77777777" w:rsidTr="000F3C60">
        <w:trPr>
          <w:trHeight w:val="259"/>
        </w:trPr>
        <w:tc>
          <w:tcPr>
            <w:tcW w:w="4546" w:type="dxa"/>
            <w:vAlign w:val="center"/>
          </w:tcPr>
          <w:p w14:paraId="638C33BB"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 xml:space="preserve">Dzeramais ūdens, gāzēts, </w:t>
            </w:r>
            <w:r w:rsidRPr="0007337B">
              <w:rPr>
                <w:rFonts w:ascii="Arial" w:hAnsi="Arial" w:cs="Arial"/>
                <w:i/>
                <w:sz w:val="20"/>
                <w:szCs w:val="20"/>
                <w:lang w:val="lv-LV"/>
              </w:rPr>
              <w:t xml:space="preserve">0,33-0,5 l, </w:t>
            </w:r>
            <w:r w:rsidRPr="0007337B">
              <w:rPr>
                <w:rFonts w:ascii="Arial" w:hAnsi="Arial" w:cs="Arial"/>
                <w:sz w:val="20"/>
                <w:szCs w:val="20"/>
                <w:lang w:val="lv-LV"/>
              </w:rPr>
              <w:t>PET</w:t>
            </w:r>
          </w:p>
        </w:tc>
        <w:tc>
          <w:tcPr>
            <w:tcW w:w="1907" w:type="dxa"/>
            <w:vAlign w:val="center"/>
          </w:tcPr>
          <w:p w14:paraId="14A97683" w14:textId="77777777" w:rsidR="0007337B" w:rsidRPr="0007337B" w:rsidRDefault="0007337B" w:rsidP="000F3C60">
            <w:pPr>
              <w:jc w:val="center"/>
              <w:rPr>
                <w:rFonts w:ascii="Arial" w:hAnsi="Arial" w:cs="Arial"/>
                <w:sz w:val="20"/>
                <w:szCs w:val="20"/>
                <w:lang w:val="lv-LV"/>
              </w:rPr>
            </w:pPr>
          </w:p>
        </w:tc>
        <w:tc>
          <w:tcPr>
            <w:tcW w:w="1468" w:type="dxa"/>
            <w:vAlign w:val="center"/>
          </w:tcPr>
          <w:p w14:paraId="44343071" w14:textId="77777777" w:rsidR="0007337B" w:rsidRPr="0007337B" w:rsidRDefault="0007337B" w:rsidP="000F3C60">
            <w:pPr>
              <w:jc w:val="center"/>
              <w:rPr>
                <w:rFonts w:ascii="Arial" w:hAnsi="Arial" w:cs="Arial"/>
                <w:sz w:val="20"/>
                <w:szCs w:val="20"/>
                <w:lang w:val="lv-LV"/>
              </w:rPr>
            </w:pPr>
          </w:p>
        </w:tc>
        <w:tc>
          <w:tcPr>
            <w:tcW w:w="1649" w:type="dxa"/>
            <w:vAlign w:val="center"/>
          </w:tcPr>
          <w:p w14:paraId="21334960" w14:textId="77777777" w:rsidR="0007337B" w:rsidRPr="0007337B" w:rsidRDefault="0007337B" w:rsidP="000F3C60">
            <w:pPr>
              <w:jc w:val="center"/>
              <w:rPr>
                <w:rFonts w:ascii="Arial" w:hAnsi="Arial" w:cs="Arial"/>
                <w:sz w:val="20"/>
                <w:szCs w:val="20"/>
                <w:lang w:val="lv-LV"/>
              </w:rPr>
            </w:pPr>
          </w:p>
        </w:tc>
      </w:tr>
      <w:tr w:rsidR="0007337B" w:rsidRPr="0007337B" w14:paraId="0C55F8A5" w14:textId="77777777" w:rsidTr="000F3C60">
        <w:trPr>
          <w:trHeight w:val="533"/>
        </w:trPr>
        <w:tc>
          <w:tcPr>
            <w:tcW w:w="4546" w:type="dxa"/>
            <w:vAlign w:val="center"/>
          </w:tcPr>
          <w:p w14:paraId="62AB8BD5"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 xml:space="preserve">Dzeramais ūdens, negāzēts, </w:t>
            </w:r>
            <w:r w:rsidRPr="0007337B">
              <w:rPr>
                <w:rFonts w:ascii="Arial" w:hAnsi="Arial" w:cs="Arial"/>
                <w:i/>
                <w:sz w:val="20"/>
                <w:szCs w:val="20"/>
                <w:lang w:val="lv-LV"/>
              </w:rPr>
              <w:t>0,25-0,33 l,</w:t>
            </w:r>
            <w:r w:rsidRPr="0007337B">
              <w:rPr>
                <w:rFonts w:ascii="Arial" w:hAnsi="Arial" w:cs="Arial"/>
                <w:sz w:val="20"/>
                <w:szCs w:val="20"/>
                <w:lang w:val="lv-LV"/>
              </w:rPr>
              <w:t xml:space="preserve"> stikla pudelēs</w:t>
            </w:r>
          </w:p>
        </w:tc>
        <w:tc>
          <w:tcPr>
            <w:tcW w:w="1907" w:type="dxa"/>
            <w:vAlign w:val="center"/>
          </w:tcPr>
          <w:p w14:paraId="6A2064A9" w14:textId="77777777" w:rsidR="0007337B" w:rsidRPr="0007337B" w:rsidRDefault="0007337B" w:rsidP="000F3C60">
            <w:pPr>
              <w:jc w:val="center"/>
              <w:rPr>
                <w:rFonts w:ascii="Arial" w:hAnsi="Arial" w:cs="Arial"/>
                <w:sz w:val="20"/>
                <w:szCs w:val="20"/>
                <w:lang w:val="lv-LV"/>
              </w:rPr>
            </w:pPr>
          </w:p>
        </w:tc>
        <w:tc>
          <w:tcPr>
            <w:tcW w:w="1468" w:type="dxa"/>
            <w:vAlign w:val="center"/>
          </w:tcPr>
          <w:p w14:paraId="77C29204" w14:textId="77777777" w:rsidR="0007337B" w:rsidRPr="0007337B" w:rsidRDefault="0007337B" w:rsidP="000F3C60">
            <w:pPr>
              <w:jc w:val="center"/>
              <w:rPr>
                <w:rFonts w:ascii="Arial" w:hAnsi="Arial" w:cs="Arial"/>
                <w:sz w:val="20"/>
                <w:szCs w:val="20"/>
                <w:lang w:val="lv-LV"/>
              </w:rPr>
            </w:pPr>
          </w:p>
        </w:tc>
        <w:tc>
          <w:tcPr>
            <w:tcW w:w="1649" w:type="dxa"/>
            <w:vAlign w:val="center"/>
          </w:tcPr>
          <w:p w14:paraId="7E688F7F" w14:textId="77777777" w:rsidR="0007337B" w:rsidRPr="0007337B" w:rsidRDefault="0007337B" w:rsidP="000F3C60">
            <w:pPr>
              <w:jc w:val="center"/>
              <w:rPr>
                <w:rFonts w:ascii="Arial" w:hAnsi="Arial" w:cs="Arial"/>
                <w:sz w:val="20"/>
                <w:szCs w:val="20"/>
                <w:lang w:val="lv-LV"/>
              </w:rPr>
            </w:pPr>
          </w:p>
        </w:tc>
      </w:tr>
      <w:tr w:rsidR="0007337B" w:rsidRPr="0007337B" w14:paraId="31EAF749" w14:textId="77777777" w:rsidTr="000F3C60">
        <w:trPr>
          <w:trHeight w:val="518"/>
        </w:trPr>
        <w:tc>
          <w:tcPr>
            <w:tcW w:w="4546" w:type="dxa"/>
            <w:vAlign w:val="center"/>
          </w:tcPr>
          <w:p w14:paraId="59308F02"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 xml:space="preserve">Dzeramais ūdens, gāzēts, </w:t>
            </w:r>
            <w:r w:rsidRPr="0007337B">
              <w:rPr>
                <w:rFonts w:ascii="Arial" w:hAnsi="Arial" w:cs="Arial"/>
                <w:i/>
                <w:sz w:val="20"/>
                <w:szCs w:val="20"/>
                <w:lang w:val="lv-LV"/>
              </w:rPr>
              <w:t>0,25-0,33 l</w:t>
            </w:r>
            <w:r w:rsidRPr="0007337B">
              <w:rPr>
                <w:rFonts w:ascii="Arial" w:hAnsi="Arial" w:cs="Arial"/>
                <w:sz w:val="20"/>
                <w:szCs w:val="20"/>
                <w:lang w:val="lv-LV"/>
              </w:rPr>
              <w:t>, stikla pudelēs</w:t>
            </w:r>
          </w:p>
        </w:tc>
        <w:tc>
          <w:tcPr>
            <w:tcW w:w="1907" w:type="dxa"/>
            <w:vAlign w:val="center"/>
          </w:tcPr>
          <w:p w14:paraId="36EB1AFD" w14:textId="77777777" w:rsidR="0007337B" w:rsidRPr="0007337B" w:rsidRDefault="0007337B" w:rsidP="000F3C60">
            <w:pPr>
              <w:jc w:val="center"/>
              <w:rPr>
                <w:rFonts w:ascii="Arial" w:hAnsi="Arial" w:cs="Arial"/>
                <w:sz w:val="20"/>
                <w:szCs w:val="20"/>
                <w:lang w:val="lv-LV"/>
              </w:rPr>
            </w:pPr>
          </w:p>
        </w:tc>
        <w:tc>
          <w:tcPr>
            <w:tcW w:w="1468" w:type="dxa"/>
            <w:vAlign w:val="center"/>
          </w:tcPr>
          <w:p w14:paraId="74773EE3" w14:textId="77777777" w:rsidR="0007337B" w:rsidRPr="0007337B" w:rsidRDefault="0007337B" w:rsidP="000F3C60">
            <w:pPr>
              <w:jc w:val="center"/>
              <w:rPr>
                <w:rFonts w:ascii="Arial" w:hAnsi="Arial" w:cs="Arial"/>
                <w:sz w:val="20"/>
                <w:szCs w:val="20"/>
                <w:lang w:val="lv-LV"/>
              </w:rPr>
            </w:pPr>
          </w:p>
        </w:tc>
        <w:tc>
          <w:tcPr>
            <w:tcW w:w="1649" w:type="dxa"/>
            <w:vAlign w:val="center"/>
          </w:tcPr>
          <w:p w14:paraId="1DB488A6" w14:textId="77777777" w:rsidR="0007337B" w:rsidRPr="0007337B" w:rsidRDefault="0007337B" w:rsidP="000F3C60">
            <w:pPr>
              <w:jc w:val="center"/>
              <w:rPr>
                <w:rFonts w:ascii="Arial" w:hAnsi="Arial" w:cs="Arial"/>
                <w:sz w:val="20"/>
                <w:szCs w:val="20"/>
                <w:lang w:val="lv-LV"/>
              </w:rPr>
            </w:pPr>
          </w:p>
        </w:tc>
      </w:tr>
    </w:tbl>
    <w:p w14:paraId="1E1D8117" w14:textId="77777777" w:rsidR="0007337B" w:rsidRPr="0007337B" w:rsidRDefault="0007337B" w:rsidP="0007337B">
      <w:pPr>
        <w:ind w:left="360"/>
        <w:jc w:val="both"/>
        <w:rPr>
          <w:rFonts w:ascii="Arial" w:hAnsi="Arial" w:cs="Arial"/>
          <w:sz w:val="20"/>
          <w:szCs w:val="20"/>
          <w:lang w:val="lv-LV"/>
        </w:rPr>
      </w:pPr>
    </w:p>
    <w:p w14:paraId="6CEE1376" w14:textId="77777777" w:rsidR="0007337B" w:rsidRPr="0007337B" w:rsidRDefault="0007337B" w:rsidP="0007337B">
      <w:pPr>
        <w:pStyle w:val="Sarakstarindkopa"/>
        <w:numPr>
          <w:ilvl w:val="1"/>
          <w:numId w:val="16"/>
        </w:numPr>
        <w:jc w:val="both"/>
        <w:rPr>
          <w:rFonts w:ascii="Arial" w:hAnsi="Arial" w:cs="Arial"/>
          <w:sz w:val="20"/>
          <w:szCs w:val="20"/>
          <w:lang w:val="lv-LV"/>
        </w:rPr>
      </w:pPr>
      <w:r w:rsidRPr="0007337B">
        <w:rPr>
          <w:rFonts w:ascii="Arial" w:hAnsi="Arial" w:cs="Arial"/>
          <w:sz w:val="20"/>
          <w:szCs w:val="20"/>
          <w:lang w:val="lv-LV"/>
        </w:rPr>
        <w:t>Ūdens sadalītāju nomas maksa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985"/>
        <w:gridCol w:w="1417"/>
        <w:gridCol w:w="1701"/>
      </w:tblGrid>
      <w:tr w:rsidR="0007337B" w:rsidRPr="0007337B" w14:paraId="4A42C52B" w14:textId="77777777" w:rsidTr="000F3C60">
        <w:trPr>
          <w:trHeight w:val="330"/>
        </w:trPr>
        <w:tc>
          <w:tcPr>
            <w:tcW w:w="4531" w:type="dxa"/>
            <w:vAlign w:val="center"/>
          </w:tcPr>
          <w:p w14:paraId="046D9A58"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Nosaukums</w:t>
            </w:r>
          </w:p>
        </w:tc>
        <w:tc>
          <w:tcPr>
            <w:tcW w:w="1985" w:type="dxa"/>
            <w:vAlign w:val="center"/>
          </w:tcPr>
          <w:p w14:paraId="7BC6DAD6"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Nomas maksa mēnesī (EUR)</w:t>
            </w:r>
          </w:p>
        </w:tc>
        <w:tc>
          <w:tcPr>
            <w:tcW w:w="1417" w:type="dxa"/>
            <w:vAlign w:val="center"/>
          </w:tcPr>
          <w:p w14:paraId="16C63EC7"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21% PVN</w:t>
            </w:r>
          </w:p>
        </w:tc>
        <w:tc>
          <w:tcPr>
            <w:tcW w:w="1701" w:type="dxa"/>
            <w:vAlign w:val="center"/>
          </w:tcPr>
          <w:p w14:paraId="4E6315A9"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Kopā ar PVN (EUR)</w:t>
            </w:r>
          </w:p>
        </w:tc>
      </w:tr>
      <w:tr w:rsidR="0007337B" w:rsidRPr="0007337B" w14:paraId="5D1B52DF" w14:textId="77777777" w:rsidTr="000F3C60">
        <w:tc>
          <w:tcPr>
            <w:tcW w:w="4531" w:type="dxa"/>
          </w:tcPr>
          <w:p w14:paraId="7E92D51D"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Sadalītājs ūdenim istabas temperatūrā</w:t>
            </w:r>
          </w:p>
        </w:tc>
        <w:tc>
          <w:tcPr>
            <w:tcW w:w="1985" w:type="dxa"/>
          </w:tcPr>
          <w:p w14:paraId="6206B936" w14:textId="69FEED2F" w:rsidR="0007337B" w:rsidRPr="00E1730B" w:rsidRDefault="00E1730B" w:rsidP="000F3C60">
            <w:pPr>
              <w:jc w:val="center"/>
              <w:rPr>
                <w:rFonts w:ascii="Arial" w:hAnsi="Arial" w:cs="Arial"/>
                <w:sz w:val="20"/>
                <w:szCs w:val="20"/>
                <w:lang w:val="lv-LV"/>
              </w:rPr>
            </w:pPr>
            <w:r w:rsidRPr="00E1730B">
              <w:rPr>
                <w:rFonts w:ascii="Arial" w:hAnsi="Arial" w:cs="Arial"/>
                <w:sz w:val="20"/>
                <w:szCs w:val="20"/>
                <w:lang w:val="lv-LV"/>
              </w:rPr>
              <w:t>0.00</w:t>
            </w:r>
          </w:p>
        </w:tc>
        <w:tc>
          <w:tcPr>
            <w:tcW w:w="1417" w:type="dxa"/>
          </w:tcPr>
          <w:p w14:paraId="36FC3A3D" w14:textId="5B639485" w:rsidR="0007337B" w:rsidRPr="0007337B" w:rsidRDefault="00E1730B" w:rsidP="000F3C60">
            <w:pPr>
              <w:jc w:val="center"/>
              <w:rPr>
                <w:rFonts w:ascii="Arial" w:hAnsi="Arial" w:cs="Arial"/>
                <w:sz w:val="20"/>
                <w:szCs w:val="20"/>
                <w:lang w:val="lv-LV"/>
              </w:rPr>
            </w:pPr>
            <w:r>
              <w:rPr>
                <w:rFonts w:ascii="Arial" w:hAnsi="Arial" w:cs="Arial"/>
                <w:sz w:val="20"/>
                <w:szCs w:val="20"/>
                <w:lang w:val="lv-LV"/>
              </w:rPr>
              <w:t>0.00</w:t>
            </w:r>
          </w:p>
        </w:tc>
        <w:tc>
          <w:tcPr>
            <w:tcW w:w="1701" w:type="dxa"/>
          </w:tcPr>
          <w:p w14:paraId="0553060A" w14:textId="6F576EB4" w:rsidR="0007337B" w:rsidRPr="0007337B" w:rsidRDefault="00E1730B" w:rsidP="000F3C60">
            <w:pPr>
              <w:jc w:val="center"/>
              <w:rPr>
                <w:rFonts w:ascii="Arial" w:hAnsi="Arial" w:cs="Arial"/>
                <w:sz w:val="20"/>
                <w:szCs w:val="20"/>
                <w:lang w:val="lv-LV"/>
              </w:rPr>
            </w:pPr>
            <w:r>
              <w:rPr>
                <w:rFonts w:ascii="Arial" w:hAnsi="Arial" w:cs="Arial"/>
                <w:sz w:val="20"/>
                <w:szCs w:val="20"/>
                <w:lang w:val="lv-LV"/>
              </w:rPr>
              <w:t>0.00</w:t>
            </w:r>
          </w:p>
        </w:tc>
      </w:tr>
      <w:tr w:rsidR="0007337B" w:rsidRPr="0007337B" w14:paraId="7A6E2DBD" w14:textId="77777777" w:rsidTr="000F3C60">
        <w:tc>
          <w:tcPr>
            <w:tcW w:w="4531" w:type="dxa"/>
          </w:tcPr>
          <w:p w14:paraId="7C47196A"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Sadalītājs karstam un atdzesētam ūdenim</w:t>
            </w:r>
          </w:p>
        </w:tc>
        <w:tc>
          <w:tcPr>
            <w:tcW w:w="1985" w:type="dxa"/>
          </w:tcPr>
          <w:p w14:paraId="4EA6E0A2" w14:textId="7C0A693E" w:rsidR="0007337B" w:rsidRPr="0007337B" w:rsidRDefault="00E1730B" w:rsidP="000F3C60">
            <w:pPr>
              <w:jc w:val="center"/>
              <w:rPr>
                <w:rFonts w:ascii="Arial" w:hAnsi="Arial" w:cs="Arial"/>
                <w:sz w:val="20"/>
                <w:szCs w:val="20"/>
                <w:lang w:val="lv-LV"/>
              </w:rPr>
            </w:pPr>
            <w:r>
              <w:rPr>
                <w:rFonts w:ascii="Arial" w:hAnsi="Arial" w:cs="Arial"/>
                <w:sz w:val="20"/>
                <w:szCs w:val="20"/>
                <w:lang w:val="lv-LV"/>
              </w:rPr>
              <w:t>0.00</w:t>
            </w:r>
          </w:p>
        </w:tc>
        <w:tc>
          <w:tcPr>
            <w:tcW w:w="1417" w:type="dxa"/>
          </w:tcPr>
          <w:p w14:paraId="73047AB2" w14:textId="1E4216F5" w:rsidR="0007337B" w:rsidRPr="0007337B" w:rsidRDefault="00E1730B" w:rsidP="000F3C60">
            <w:pPr>
              <w:jc w:val="center"/>
              <w:rPr>
                <w:rFonts w:ascii="Arial" w:hAnsi="Arial" w:cs="Arial"/>
                <w:sz w:val="20"/>
                <w:szCs w:val="20"/>
                <w:lang w:val="lv-LV"/>
              </w:rPr>
            </w:pPr>
            <w:r>
              <w:rPr>
                <w:rFonts w:ascii="Arial" w:hAnsi="Arial" w:cs="Arial"/>
                <w:sz w:val="20"/>
                <w:szCs w:val="20"/>
                <w:lang w:val="lv-LV"/>
              </w:rPr>
              <w:t>0.00</w:t>
            </w:r>
          </w:p>
        </w:tc>
        <w:tc>
          <w:tcPr>
            <w:tcW w:w="1701" w:type="dxa"/>
          </w:tcPr>
          <w:p w14:paraId="0DE3E252" w14:textId="1345D381" w:rsidR="0007337B" w:rsidRPr="0007337B" w:rsidRDefault="00E1730B" w:rsidP="000F3C60">
            <w:pPr>
              <w:jc w:val="center"/>
              <w:rPr>
                <w:rFonts w:ascii="Arial" w:hAnsi="Arial" w:cs="Arial"/>
                <w:sz w:val="20"/>
                <w:szCs w:val="20"/>
                <w:lang w:val="lv-LV"/>
              </w:rPr>
            </w:pPr>
            <w:r>
              <w:rPr>
                <w:rFonts w:ascii="Arial" w:hAnsi="Arial" w:cs="Arial"/>
                <w:sz w:val="20"/>
                <w:szCs w:val="20"/>
                <w:lang w:val="lv-LV"/>
              </w:rPr>
              <w:t xml:space="preserve">0.00 </w:t>
            </w:r>
          </w:p>
        </w:tc>
      </w:tr>
      <w:tr w:rsidR="0007337B" w:rsidRPr="0007337B" w14:paraId="6F4AE155" w14:textId="77777777" w:rsidTr="000F3C60">
        <w:tc>
          <w:tcPr>
            <w:tcW w:w="4531" w:type="dxa"/>
          </w:tcPr>
          <w:p w14:paraId="6FDDB693"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Sadalītājs karstam, atdzesētam un/vai istabas temperatūras  ūdenim ar karbonizēšanas funkciju</w:t>
            </w:r>
          </w:p>
        </w:tc>
        <w:tc>
          <w:tcPr>
            <w:tcW w:w="1985" w:type="dxa"/>
            <w:vAlign w:val="center"/>
          </w:tcPr>
          <w:p w14:paraId="27B21C9D" w14:textId="77777777" w:rsidR="0007337B" w:rsidRPr="0007337B" w:rsidRDefault="0007337B" w:rsidP="000F3C60">
            <w:pPr>
              <w:jc w:val="center"/>
              <w:rPr>
                <w:rFonts w:ascii="Arial" w:hAnsi="Arial" w:cs="Arial"/>
                <w:sz w:val="20"/>
                <w:szCs w:val="20"/>
                <w:lang w:val="lv-LV"/>
              </w:rPr>
            </w:pPr>
          </w:p>
        </w:tc>
        <w:tc>
          <w:tcPr>
            <w:tcW w:w="1417" w:type="dxa"/>
            <w:vAlign w:val="center"/>
          </w:tcPr>
          <w:p w14:paraId="77008C92" w14:textId="77777777" w:rsidR="0007337B" w:rsidRPr="0007337B" w:rsidRDefault="0007337B" w:rsidP="000F3C60">
            <w:pPr>
              <w:jc w:val="center"/>
              <w:rPr>
                <w:rFonts w:ascii="Arial" w:hAnsi="Arial" w:cs="Arial"/>
                <w:sz w:val="20"/>
                <w:szCs w:val="20"/>
                <w:lang w:val="lv-LV"/>
              </w:rPr>
            </w:pPr>
          </w:p>
        </w:tc>
        <w:tc>
          <w:tcPr>
            <w:tcW w:w="1701" w:type="dxa"/>
            <w:vAlign w:val="center"/>
          </w:tcPr>
          <w:p w14:paraId="6B1DBF90" w14:textId="77777777" w:rsidR="0007337B" w:rsidRPr="0007337B" w:rsidRDefault="0007337B" w:rsidP="000F3C60">
            <w:pPr>
              <w:jc w:val="center"/>
              <w:rPr>
                <w:rFonts w:ascii="Arial" w:hAnsi="Arial" w:cs="Arial"/>
                <w:sz w:val="20"/>
                <w:szCs w:val="20"/>
                <w:lang w:val="lv-LV"/>
              </w:rPr>
            </w:pPr>
          </w:p>
        </w:tc>
      </w:tr>
      <w:tr w:rsidR="0007337B" w:rsidRPr="0007337B" w14:paraId="06EFD57A" w14:textId="77777777" w:rsidTr="000F3C60">
        <w:tc>
          <w:tcPr>
            <w:tcW w:w="4531" w:type="dxa"/>
          </w:tcPr>
          <w:p w14:paraId="26B37AFB"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Stends 3-6 pudelēm</w:t>
            </w:r>
          </w:p>
        </w:tc>
        <w:tc>
          <w:tcPr>
            <w:tcW w:w="1985" w:type="dxa"/>
          </w:tcPr>
          <w:p w14:paraId="4E81C7D3" w14:textId="78CFBF85" w:rsidR="0007337B" w:rsidRPr="0007337B" w:rsidRDefault="00E1730B" w:rsidP="000F3C60">
            <w:pPr>
              <w:jc w:val="center"/>
              <w:rPr>
                <w:rFonts w:ascii="Arial" w:hAnsi="Arial" w:cs="Arial"/>
                <w:sz w:val="20"/>
                <w:szCs w:val="20"/>
                <w:lang w:val="lv-LV"/>
              </w:rPr>
            </w:pPr>
            <w:r>
              <w:rPr>
                <w:rFonts w:ascii="Arial" w:hAnsi="Arial" w:cs="Arial"/>
                <w:sz w:val="20"/>
                <w:szCs w:val="20"/>
                <w:lang w:val="lv-LV"/>
              </w:rPr>
              <w:t>0.00</w:t>
            </w:r>
          </w:p>
        </w:tc>
        <w:tc>
          <w:tcPr>
            <w:tcW w:w="1417" w:type="dxa"/>
          </w:tcPr>
          <w:p w14:paraId="63DBBEEB" w14:textId="37F19521" w:rsidR="0007337B" w:rsidRPr="0007337B" w:rsidRDefault="00E1730B" w:rsidP="000F3C60">
            <w:pPr>
              <w:jc w:val="center"/>
              <w:rPr>
                <w:rFonts w:ascii="Arial" w:hAnsi="Arial" w:cs="Arial"/>
                <w:sz w:val="20"/>
                <w:szCs w:val="20"/>
                <w:lang w:val="lv-LV"/>
              </w:rPr>
            </w:pPr>
            <w:r w:rsidRPr="00E1730B">
              <w:rPr>
                <w:rFonts w:ascii="Arial" w:hAnsi="Arial" w:cs="Arial"/>
                <w:sz w:val="20"/>
                <w:szCs w:val="20"/>
                <w:lang w:val="lv-LV"/>
              </w:rPr>
              <w:t>0.00</w:t>
            </w:r>
          </w:p>
        </w:tc>
        <w:tc>
          <w:tcPr>
            <w:tcW w:w="1701" w:type="dxa"/>
          </w:tcPr>
          <w:p w14:paraId="00383257" w14:textId="582374C8" w:rsidR="0007337B" w:rsidRPr="0007337B" w:rsidRDefault="00E1730B" w:rsidP="000F3C60">
            <w:pPr>
              <w:jc w:val="center"/>
              <w:rPr>
                <w:rFonts w:ascii="Arial" w:hAnsi="Arial" w:cs="Arial"/>
                <w:sz w:val="20"/>
                <w:szCs w:val="20"/>
                <w:lang w:val="lv-LV"/>
              </w:rPr>
            </w:pPr>
            <w:r w:rsidRPr="00E1730B">
              <w:rPr>
                <w:rFonts w:ascii="Arial" w:hAnsi="Arial" w:cs="Arial"/>
                <w:sz w:val="20"/>
                <w:szCs w:val="20"/>
                <w:lang w:val="lv-LV"/>
              </w:rPr>
              <w:t>0.00</w:t>
            </w:r>
          </w:p>
        </w:tc>
      </w:tr>
      <w:tr w:rsidR="0007337B" w:rsidRPr="0007337B" w14:paraId="6609F97F" w14:textId="77777777" w:rsidTr="000F3C60">
        <w:tc>
          <w:tcPr>
            <w:tcW w:w="4531" w:type="dxa"/>
          </w:tcPr>
          <w:p w14:paraId="39DD60B2"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Standarts 6-8 pudelēm</w:t>
            </w:r>
          </w:p>
        </w:tc>
        <w:tc>
          <w:tcPr>
            <w:tcW w:w="1985" w:type="dxa"/>
          </w:tcPr>
          <w:p w14:paraId="7CD3576E" w14:textId="3C337AB1" w:rsidR="0007337B" w:rsidRPr="0007337B" w:rsidRDefault="00E1730B" w:rsidP="000F3C60">
            <w:pPr>
              <w:jc w:val="center"/>
              <w:rPr>
                <w:rFonts w:ascii="Arial" w:hAnsi="Arial" w:cs="Arial"/>
                <w:sz w:val="20"/>
                <w:szCs w:val="20"/>
                <w:lang w:val="lv-LV"/>
              </w:rPr>
            </w:pPr>
            <w:r w:rsidRPr="00E1730B">
              <w:rPr>
                <w:rFonts w:ascii="Arial" w:hAnsi="Arial" w:cs="Arial"/>
                <w:sz w:val="20"/>
                <w:szCs w:val="20"/>
                <w:lang w:val="lv-LV"/>
              </w:rPr>
              <w:t>0.00</w:t>
            </w:r>
          </w:p>
        </w:tc>
        <w:tc>
          <w:tcPr>
            <w:tcW w:w="1417" w:type="dxa"/>
          </w:tcPr>
          <w:p w14:paraId="52CE1284" w14:textId="3E802B75" w:rsidR="0007337B" w:rsidRPr="0007337B" w:rsidRDefault="00E1730B" w:rsidP="000F3C60">
            <w:pPr>
              <w:jc w:val="center"/>
              <w:rPr>
                <w:rFonts w:ascii="Arial" w:hAnsi="Arial" w:cs="Arial"/>
                <w:sz w:val="20"/>
                <w:szCs w:val="20"/>
                <w:lang w:val="lv-LV"/>
              </w:rPr>
            </w:pPr>
            <w:r w:rsidRPr="00E1730B">
              <w:rPr>
                <w:rFonts w:ascii="Arial" w:hAnsi="Arial" w:cs="Arial"/>
                <w:sz w:val="20"/>
                <w:szCs w:val="20"/>
                <w:lang w:val="lv-LV"/>
              </w:rPr>
              <w:t>0.00</w:t>
            </w:r>
          </w:p>
        </w:tc>
        <w:tc>
          <w:tcPr>
            <w:tcW w:w="1701" w:type="dxa"/>
          </w:tcPr>
          <w:p w14:paraId="46A94006" w14:textId="749D3606" w:rsidR="0007337B" w:rsidRPr="0007337B" w:rsidRDefault="00E1730B" w:rsidP="000F3C60">
            <w:pPr>
              <w:jc w:val="center"/>
              <w:rPr>
                <w:rFonts w:ascii="Arial" w:hAnsi="Arial" w:cs="Arial"/>
                <w:sz w:val="20"/>
                <w:szCs w:val="20"/>
                <w:lang w:val="lv-LV"/>
              </w:rPr>
            </w:pPr>
            <w:r w:rsidRPr="00E1730B">
              <w:rPr>
                <w:rFonts w:ascii="Arial" w:hAnsi="Arial" w:cs="Arial"/>
                <w:sz w:val="20"/>
                <w:szCs w:val="20"/>
                <w:lang w:val="lv-LV"/>
              </w:rPr>
              <w:t>0.00</w:t>
            </w:r>
          </w:p>
        </w:tc>
      </w:tr>
    </w:tbl>
    <w:p w14:paraId="27B57CBE" w14:textId="77777777" w:rsidR="0007337B" w:rsidRPr="0007337B" w:rsidRDefault="0007337B" w:rsidP="0007337B">
      <w:pPr>
        <w:ind w:left="360"/>
        <w:jc w:val="both"/>
        <w:rPr>
          <w:rFonts w:ascii="Arial" w:hAnsi="Arial" w:cs="Arial"/>
          <w:sz w:val="20"/>
          <w:szCs w:val="20"/>
          <w:lang w:val="lv-LV"/>
        </w:rPr>
      </w:pPr>
    </w:p>
    <w:p w14:paraId="787F454F" w14:textId="39F685A2" w:rsidR="0007337B" w:rsidRPr="0007337B" w:rsidRDefault="0007337B" w:rsidP="0007337B">
      <w:pPr>
        <w:numPr>
          <w:ilvl w:val="0"/>
          <w:numId w:val="16"/>
        </w:numPr>
        <w:rPr>
          <w:rFonts w:ascii="Arial" w:hAnsi="Arial" w:cs="Arial"/>
          <w:b/>
          <w:sz w:val="20"/>
          <w:szCs w:val="20"/>
          <w:u w:val="single"/>
          <w:lang w:val="lv-LV"/>
        </w:rPr>
      </w:pPr>
      <w:r w:rsidRPr="0007337B">
        <w:rPr>
          <w:rFonts w:ascii="Arial" w:hAnsi="Arial" w:cs="Arial"/>
          <w:b/>
          <w:sz w:val="20"/>
          <w:szCs w:val="20"/>
          <w:u w:val="single"/>
          <w:lang w:val="lv-LV"/>
        </w:rPr>
        <w:t>Piegādes vietas, iekārtu skaits</w:t>
      </w:r>
    </w:p>
    <w:p w14:paraId="4592E20F" w14:textId="77777777" w:rsidR="0007337B" w:rsidRPr="0007337B" w:rsidRDefault="0007337B" w:rsidP="0007337B">
      <w:pPr>
        <w:ind w:left="360"/>
        <w:rPr>
          <w:rFonts w:ascii="Arial" w:hAnsi="Arial" w:cs="Arial"/>
          <w:b/>
          <w:sz w:val="20"/>
          <w:szCs w:val="20"/>
          <w:u w:val="single"/>
          <w:lang w:val="lv-LV"/>
        </w:rPr>
      </w:pPr>
    </w:p>
    <w:tbl>
      <w:tblPr>
        <w:tblStyle w:val="Reatabula"/>
        <w:tblW w:w="9683" w:type="dxa"/>
        <w:jc w:val="center"/>
        <w:tblLayout w:type="fixed"/>
        <w:tblLook w:val="04A0" w:firstRow="1" w:lastRow="0" w:firstColumn="1" w:lastColumn="0" w:noHBand="0" w:noVBand="1"/>
      </w:tblPr>
      <w:tblGrid>
        <w:gridCol w:w="817"/>
        <w:gridCol w:w="2323"/>
        <w:gridCol w:w="1510"/>
        <w:gridCol w:w="650"/>
        <w:gridCol w:w="937"/>
        <w:gridCol w:w="1896"/>
        <w:gridCol w:w="1550"/>
      </w:tblGrid>
      <w:tr w:rsidR="0007337B" w:rsidRPr="0007337B" w14:paraId="1A2A2D66" w14:textId="77777777" w:rsidTr="00EB31E5">
        <w:trPr>
          <w:trHeight w:val="450"/>
          <w:jc w:val="center"/>
        </w:trPr>
        <w:tc>
          <w:tcPr>
            <w:tcW w:w="817" w:type="dxa"/>
            <w:vAlign w:val="center"/>
            <w:hideMark/>
          </w:tcPr>
          <w:p w14:paraId="2EF724C1" w14:textId="77777777" w:rsidR="0007337B" w:rsidRPr="0007337B" w:rsidRDefault="0007337B" w:rsidP="000F3C60">
            <w:pPr>
              <w:rPr>
                <w:rFonts w:ascii="Arial" w:hAnsi="Arial" w:cs="Arial"/>
                <w:b/>
                <w:bCs/>
                <w:sz w:val="16"/>
                <w:szCs w:val="16"/>
                <w:lang w:val="lv-LV"/>
              </w:rPr>
            </w:pPr>
            <w:r w:rsidRPr="0007337B">
              <w:rPr>
                <w:rFonts w:ascii="Arial" w:hAnsi="Arial" w:cs="Arial"/>
                <w:b/>
                <w:bCs/>
                <w:sz w:val="16"/>
                <w:szCs w:val="16"/>
                <w:lang w:val="lv-LV"/>
              </w:rPr>
              <w:t>Klienta Nr.</w:t>
            </w:r>
          </w:p>
        </w:tc>
        <w:tc>
          <w:tcPr>
            <w:tcW w:w="2323" w:type="dxa"/>
            <w:vAlign w:val="center"/>
            <w:hideMark/>
          </w:tcPr>
          <w:p w14:paraId="5A49C8A5" w14:textId="77777777" w:rsidR="0007337B" w:rsidRPr="0007337B" w:rsidRDefault="0007337B" w:rsidP="000F3C60">
            <w:pPr>
              <w:rPr>
                <w:rFonts w:ascii="Arial" w:hAnsi="Arial" w:cs="Arial"/>
                <w:b/>
                <w:bCs/>
                <w:sz w:val="16"/>
                <w:szCs w:val="16"/>
                <w:lang w:val="lv-LV"/>
              </w:rPr>
            </w:pPr>
            <w:r w:rsidRPr="0007337B">
              <w:rPr>
                <w:rFonts w:ascii="Arial" w:hAnsi="Arial" w:cs="Arial"/>
                <w:b/>
                <w:bCs/>
                <w:sz w:val="16"/>
                <w:szCs w:val="16"/>
                <w:lang w:val="lv-LV"/>
              </w:rPr>
              <w:t>Piegādes adrese</w:t>
            </w:r>
          </w:p>
        </w:tc>
        <w:tc>
          <w:tcPr>
            <w:tcW w:w="1510" w:type="dxa"/>
            <w:vAlign w:val="center"/>
            <w:hideMark/>
          </w:tcPr>
          <w:p w14:paraId="5BA3352F" w14:textId="77777777" w:rsidR="0007337B" w:rsidRPr="0007337B" w:rsidRDefault="0007337B" w:rsidP="000F3C60">
            <w:pPr>
              <w:rPr>
                <w:rFonts w:ascii="Arial" w:hAnsi="Arial" w:cs="Arial"/>
                <w:b/>
                <w:bCs/>
                <w:sz w:val="16"/>
                <w:szCs w:val="16"/>
                <w:lang w:val="lv-LV"/>
              </w:rPr>
            </w:pPr>
            <w:r w:rsidRPr="0007337B">
              <w:rPr>
                <w:rFonts w:ascii="Arial" w:hAnsi="Arial" w:cs="Arial"/>
                <w:b/>
                <w:bCs/>
                <w:sz w:val="16"/>
                <w:szCs w:val="16"/>
                <w:lang w:val="lv-LV"/>
              </w:rPr>
              <w:t>Ūdens lietošanas iekārta</w:t>
            </w:r>
          </w:p>
        </w:tc>
        <w:tc>
          <w:tcPr>
            <w:tcW w:w="650" w:type="dxa"/>
            <w:vAlign w:val="center"/>
            <w:hideMark/>
          </w:tcPr>
          <w:p w14:paraId="1F3C44B6" w14:textId="77777777" w:rsidR="0007337B" w:rsidRPr="0007337B" w:rsidRDefault="0007337B" w:rsidP="000F3C60">
            <w:pPr>
              <w:rPr>
                <w:rFonts w:ascii="Arial" w:hAnsi="Arial" w:cs="Arial"/>
                <w:b/>
                <w:bCs/>
                <w:sz w:val="16"/>
                <w:szCs w:val="16"/>
                <w:lang w:val="lv-LV"/>
              </w:rPr>
            </w:pPr>
            <w:r w:rsidRPr="0007337B">
              <w:rPr>
                <w:rFonts w:ascii="Arial" w:hAnsi="Arial" w:cs="Arial"/>
                <w:b/>
                <w:bCs/>
                <w:sz w:val="16"/>
                <w:szCs w:val="16"/>
                <w:lang w:val="lv-LV"/>
              </w:rPr>
              <w:t>gab.</w:t>
            </w:r>
          </w:p>
        </w:tc>
        <w:tc>
          <w:tcPr>
            <w:tcW w:w="937" w:type="dxa"/>
            <w:vAlign w:val="center"/>
            <w:hideMark/>
          </w:tcPr>
          <w:p w14:paraId="6624BE86" w14:textId="77777777" w:rsidR="0007337B" w:rsidRPr="0007337B" w:rsidRDefault="0007337B" w:rsidP="000F3C60">
            <w:pPr>
              <w:rPr>
                <w:rFonts w:ascii="Arial" w:hAnsi="Arial" w:cs="Arial"/>
                <w:b/>
                <w:bCs/>
                <w:sz w:val="16"/>
                <w:szCs w:val="16"/>
                <w:lang w:val="lv-LV"/>
              </w:rPr>
            </w:pPr>
            <w:r w:rsidRPr="0007337B">
              <w:rPr>
                <w:rFonts w:ascii="Arial" w:hAnsi="Arial" w:cs="Arial"/>
                <w:b/>
                <w:bCs/>
                <w:sz w:val="16"/>
                <w:szCs w:val="16"/>
                <w:lang w:val="lv-LV"/>
              </w:rPr>
              <w:t>Pudeļu skaits</w:t>
            </w:r>
          </w:p>
        </w:tc>
        <w:tc>
          <w:tcPr>
            <w:tcW w:w="1896" w:type="dxa"/>
            <w:vAlign w:val="center"/>
            <w:hideMark/>
          </w:tcPr>
          <w:p w14:paraId="2AAE14AA" w14:textId="77777777" w:rsidR="0007337B" w:rsidRPr="0007337B" w:rsidRDefault="0007337B" w:rsidP="000F3C60">
            <w:pPr>
              <w:rPr>
                <w:rFonts w:ascii="Arial" w:hAnsi="Arial" w:cs="Arial"/>
                <w:b/>
                <w:bCs/>
                <w:sz w:val="16"/>
                <w:szCs w:val="16"/>
                <w:lang w:val="lv-LV"/>
              </w:rPr>
            </w:pPr>
            <w:r w:rsidRPr="0007337B">
              <w:rPr>
                <w:rFonts w:ascii="Arial" w:hAnsi="Arial" w:cs="Arial"/>
                <w:b/>
                <w:bCs/>
                <w:sz w:val="16"/>
                <w:szCs w:val="16"/>
                <w:lang w:val="lv-LV"/>
              </w:rPr>
              <w:t>Atbildīgā persona, tel. Nr.</w:t>
            </w:r>
          </w:p>
        </w:tc>
        <w:tc>
          <w:tcPr>
            <w:tcW w:w="1550" w:type="dxa"/>
            <w:vAlign w:val="center"/>
            <w:hideMark/>
          </w:tcPr>
          <w:p w14:paraId="735B8C81" w14:textId="263CC864" w:rsidR="0007337B" w:rsidRPr="0007337B" w:rsidRDefault="0007337B" w:rsidP="000F3C60">
            <w:pPr>
              <w:rPr>
                <w:rFonts w:ascii="Arial" w:hAnsi="Arial" w:cs="Arial"/>
                <w:b/>
                <w:bCs/>
                <w:sz w:val="16"/>
                <w:szCs w:val="16"/>
                <w:lang w:val="lv-LV"/>
              </w:rPr>
            </w:pPr>
            <w:r w:rsidRPr="0007337B">
              <w:rPr>
                <w:rFonts w:ascii="Arial" w:hAnsi="Arial" w:cs="Arial"/>
                <w:b/>
                <w:bCs/>
                <w:sz w:val="16"/>
                <w:szCs w:val="16"/>
                <w:lang w:val="lv-LV"/>
              </w:rPr>
              <w:t>Uzst</w:t>
            </w:r>
            <w:r w:rsidR="00E1730B">
              <w:rPr>
                <w:rFonts w:ascii="Arial" w:hAnsi="Arial" w:cs="Arial"/>
                <w:b/>
                <w:bCs/>
                <w:sz w:val="16"/>
                <w:szCs w:val="16"/>
                <w:lang w:val="lv-LV"/>
              </w:rPr>
              <w:t>ā</w:t>
            </w:r>
            <w:r w:rsidRPr="0007337B">
              <w:rPr>
                <w:rFonts w:ascii="Arial" w:hAnsi="Arial" w:cs="Arial"/>
                <w:b/>
                <w:bCs/>
                <w:sz w:val="16"/>
                <w:szCs w:val="16"/>
                <w:lang w:val="lv-LV"/>
              </w:rPr>
              <w:t>dīšanas datums</w:t>
            </w:r>
          </w:p>
        </w:tc>
      </w:tr>
      <w:tr w:rsidR="0007337B" w:rsidRPr="0007337B" w14:paraId="74839FA0" w14:textId="77777777" w:rsidTr="00EB31E5">
        <w:trPr>
          <w:trHeight w:val="255"/>
          <w:jc w:val="center"/>
        </w:trPr>
        <w:tc>
          <w:tcPr>
            <w:tcW w:w="817" w:type="dxa"/>
            <w:hideMark/>
          </w:tcPr>
          <w:p w14:paraId="5F1C5155" w14:textId="77777777" w:rsidR="0007337B" w:rsidRPr="0007337B" w:rsidRDefault="0007337B" w:rsidP="000F3C60">
            <w:pPr>
              <w:rPr>
                <w:rFonts w:ascii="Arial" w:hAnsi="Arial" w:cs="Arial"/>
                <w:sz w:val="20"/>
                <w:szCs w:val="20"/>
                <w:lang w:val="lv-LV"/>
              </w:rPr>
            </w:pPr>
          </w:p>
        </w:tc>
        <w:tc>
          <w:tcPr>
            <w:tcW w:w="2323" w:type="dxa"/>
          </w:tcPr>
          <w:p w14:paraId="5C691B52" w14:textId="77777777" w:rsidR="0007337B" w:rsidRPr="0007337B" w:rsidRDefault="0007337B" w:rsidP="000F3C60">
            <w:pPr>
              <w:rPr>
                <w:rFonts w:ascii="Arial" w:hAnsi="Arial" w:cs="Arial"/>
                <w:sz w:val="20"/>
                <w:szCs w:val="20"/>
                <w:lang w:val="lv-LV"/>
              </w:rPr>
            </w:pPr>
          </w:p>
        </w:tc>
        <w:tc>
          <w:tcPr>
            <w:tcW w:w="1510" w:type="dxa"/>
          </w:tcPr>
          <w:p w14:paraId="4749F2C7" w14:textId="77777777" w:rsidR="0007337B" w:rsidRPr="0007337B" w:rsidRDefault="0007337B" w:rsidP="000F3C60">
            <w:pPr>
              <w:rPr>
                <w:rFonts w:ascii="Arial" w:hAnsi="Arial" w:cs="Arial"/>
                <w:sz w:val="20"/>
                <w:szCs w:val="20"/>
                <w:lang w:val="lv-LV"/>
              </w:rPr>
            </w:pPr>
          </w:p>
        </w:tc>
        <w:tc>
          <w:tcPr>
            <w:tcW w:w="650" w:type="dxa"/>
          </w:tcPr>
          <w:p w14:paraId="7AF39BE6" w14:textId="77777777" w:rsidR="0007337B" w:rsidRPr="0007337B" w:rsidRDefault="0007337B" w:rsidP="000F3C60">
            <w:pPr>
              <w:rPr>
                <w:rFonts w:ascii="Arial" w:hAnsi="Arial" w:cs="Arial"/>
                <w:sz w:val="20"/>
                <w:szCs w:val="20"/>
                <w:lang w:val="lv-LV"/>
              </w:rPr>
            </w:pPr>
          </w:p>
        </w:tc>
        <w:tc>
          <w:tcPr>
            <w:tcW w:w="937" w:type="dxa"/>
          </w:tcPr>
          <w:p w14:paraId="6EB0BE10" w14:textId="77777777" w:rsidR="0007337B" w:rsidRPr="0007337B" w:rsidRDefault="0007337B" w:rsidP="000F3C60">
            <w:pPr>
              <w:rPr>
                <w:rFonts w:ascii="Arial" w:hAnsi="Arial" w:cs="Arial"/>
                <w:sz w:val="20"/>
                <w:szCs w:val="20"/>
                <w:lang w:val="lv-LV"/>
              </w:rPr>
            </w:pPr>
          </w:p>
        </w:tc>
        <w:tc>
          <w:tcPr>
            <w:tcW w:w="1896" w:type="dxa"/>
          </w:tcPr>
          <w:p w14:paraId="0D78613B" w14:textId="77777777" w:rsidR="0007337B" w:rsidRPr="0007337B" w:rsidRDefault="0007337B" w:rsidP="000F3C60">
            <w:pPr>
              <w:rPr>
                <w:rFonts w:ascii="Arial" w:hAnsi="Arial" w:cs="Arial"/>
                <w:sz w:val="20"/>
                <w:szCs w:val="20"/>
                <w:lang w:val="lv-LV"/>
              </w:rPr>
            </w:pPr>
          </w:p>
        </w:tc>
        <w:tc>
          <w:tcPr>
            <w:tcW w:w="1550" w:type="dxa"/>
            <w:hideMark/>
          </w:tcPr>
          <w:p w14:paraId="5E36B9D2" w14:textId="77777777" w:rsidR="0007337B" w:rsidRPr="0007337B" w:rsidRDefault="0007337B" w:rsidP="000F3C60">
            <w:pPr>
              <w:rPr>
                <w:rFonts w:ascii="Arial" w:hAnsi="Arial" w:cs="Arial"/>
                <w:sz w:val="20"/>
                <w:szCs w:val="20"/>
                <w:lang w:val="lv-LV"/>
              </w:rPr>
            </w:pPr>
          </w:p>
        </w:tc>
      </w:tr>
      <w:tr w:rsidR="0007337B" w:rsidRPr="0007337B" w14:paraId="299E1148" w14:textId="77777777" w:rsidTr="00EB31E5">
        <w:trPr>
          <w:trHeight w:val="255"/>
          <w:jc w:val="center"/>
        </w:trPr>
        <w:tc>
          <w:tcPr>
            <w:tcW w:w="817" w:type="dxa"/>
            <w:hideMark/>
          </w:tcPr>
          <w:p w14:paraId="788FC45E" w14:textId="77777777" w:rsidR="0007337B" w:rsidRPr="0007337B" w:rsidRDefault="0007337B" w:rsidP="000F3C60">
            <w:pPr>
              <w:rPr>
                <w:rFonts w:ascii="Arial" w:hAnsi="Arial" w:cs="Arial"/>
                <w:sz w:val="20"/>
                <w:szCs w:val="20"/>
                <w:lang w:val="lv-LV"/>
              </w:rPr>
            </w:pPr>
          </w:p>
        </w:tc>
        <w:tc>
          <w:tcPr>
            <w:tcW w:w="2323" w:type="dxa"/>
          </w:tcPr>
          <w:p w14:paraId="3E6D451B" w14:textId="77777777" w:rsidR="0007337B" w:rsidRPr="0007337B" w:rsidRDefault="0007337B" w:rsidP="000F3C60">
            <w:pPr>
              <w:rPr>
                <w:rFonts w:ascii="Arial" w:hAnsi="Arial" w:cs="Arial"/>
                <w:sz w:val="20"/>
                <w:szCs w:val="20"/>
                <w:lang w:val="lv-LV"/>
              </w:rPr>
            </w:pPr>
          </w:p>
        </w:tc>
        <w:tc>
          <w:tcPr>
            <w:tcW w:w="1510" w:type="dxa"/>
          </w:tcPr>
          <w:p w14:paraId="0100F980" w14:textId="77777777" w:rsidR="0007337B" w:rsidRPr="0007337B" w:rsidRDefault="0007337B" w:rsidP="000F3C60">
            <w:pPr>
              <w:rPr>
                <w:rFonts w:ascii="Arial" w:hAnsi="Arial" w:cs="Arial"/>
                <w:sz w:val="20"/>
                <w:szCs w:val="20"/>
                <w:lang w:val="lv-LV"/>
              </w:rPr>
            </w:pPr>
          </w:p>
        </w:tc>
        <w:tc>
          <w:tcPr>
            <w:tcW w:w="650" w:type="dxa"/>
          </w:tcPr>
          <w:p w14:paraId="1D704B11" w14:textId="77777777" w:rsidR="0007337B" w:rsidRPr="0007337B" w:rsidRDefault="0007337B" w:rsidP="000F3C60">
            <w:pPr>
              <w:rPr>
                <w:rFonts w:ascii="Arial" w:hAnsi="Arial" w:cs="Arial"/>
                <w:sz w:val="20"/>
                <w:szCs w:val="20"/>
                <w:lang w:val="lv-LV"/>
              </w:rPr>
            </w:pPr>
          </w:p>
        </w:tc>
        <w:tc>
          <w:tcPr>
            <w:tcW w:w="937" w:type="dxa"/>
          </w:tcPr>
          <w:p w14:paraId="77FC7B0E" w14:textId="77777777" w:rsidR="0007337B" w:rsidRPr="0007337B" w:rsidRDefault="0007337B" w:rsidP="000F3C60">
            <w:pPr>
              <w:rPr>
                <w:rFonts w:ascii="Arial" w:hAnsi="Arial" w:cs="Arial"/>
                <w:sz w:val="20"/>
                <w:szCs w:val="20"/>
                <w:lang w:val="lv-LV"/>
              </w:rPr>
            </w:pPr>
          </w:p>
        </w:tc>
        <w:tc>
          <w:tcPr>
            <w:tcW w:w="1896" w:type="dxa"/>
          </w:tcPr>
          <w:p w14:paraId="2C09B00D" w14:textId="77777777" w:rsidR="0007337B" w:rsidRPr="0007337B" w:rsidRDefault="0007337B" w:rsidP="000F3C60">
            <w:pPr>
              <w:rPr>
                <w:rFonts w:ascii="Arial" w:hAnsi="Arial" w:cs="Arial"/>
                <w:sz w:val="20"/>
                <w:szCs w:val="20"/>
                <w:lang w:val="lv-LV"/>
              </w:rPr>
            </w:pPr>
          </w:p>
        </w:tc>
        <w:tc>
          <w:tcPr>
            <w:tcW w:w="1550" w:type="dxa"/>
            <w:hideMark/>
          </w:tcPr>
          <w:p w14:paraId="0AB3AA6F" w14:textId="77777777" w:rsidR="0007337B" w:rsidRPr="0007337B" w:rsidRDefault="0007337B" w:rsidP="000F3C60">
            <w:pPr>
              <w:rPr>
                <w:rFonts w:ascii="Arial" w:hAnsi="Arial" w:cs="Arial"/>
                <w:sz w:val="20"/>
                <w:szCs w:val="20"/>
                <w:lang w:val="lv-LV"/>
              </w:rPr>
            </w:pPr>
          </w:p>
        </w:tc>
      </w:tr>
    </w:tbl>
    <w:p w14:paraId="3009D066" w14:textId="77777777" w:rsidR="0007337B" w:rsidRPr="0007337B" w:rsidRDefault="0007337B" w:rsidP="0007337B">
      <w:pPr>
        <w:rPr>
          <w:b/>
          <w:bCs/>
          <w:szCs w:val="20"/>
          <w:lang w:val="lv-LV"/>
        </w:rPr>
      </w:pPr>
    </w:p>
    <w:p w14:paraId="038C9959" w14:textId="77777777" w:rsidR="0007337B" w:rsidRPr="0007337B" w:rsidRDefault="0007337B" w:rsidP="0007337B">
      <w:pPr>
        <w:rPr>
          <w:rFonts w:ascii="Arial" w:hAnsi="Arial" w:cs="Arial"/>
          <w:sz w:val="20"/>
          <w:szCs w:val="20"/>
          <w:lang w:val="lv-LV"/>
        </w:rPr>
      </w:pPr>
    </w:p>
    <w:p w14:paraId="43E398F7" w14:textId="77777777" w:rsidR="0007337B" w:rsidRPr="0007337B" w:rsidRDefault="0007337B" w:rsidP="0007337B">
      <w:pPr>
        <w:rPr>
          <w:rFonts w:ascii="Arial" w:hAnsi="Arial" w:cs="Arial"/>
          <w:b/>
          <w:sz w:val="20"/>
          <w:szCs w:val="20"/>
          <w:lang w:val="lv-LV"/>
        </w:rPr>
      </w:pPr>
      <w:r w:rsidRPr="0007337B">
        <w:rPr>
          <w:rFonts w:ascii="Arial" w:hAnsi="Arial" w:cs="Arial"/>
          <w:b/>
          <w:sz w:val="20"/>
          <w:szCs w:val="20"/>
          <w:lang w:val="lv-LV"/>
        </w:rPr>
        <w:t>PIRCĒJS</w:t>
      </w:r>
      <w:r w:rsidRPr="0007337B">
        <w:rPr>
          <w:rFonts w:ascii="Arial" w:hAnsi="Arial" w:cs="Arial"/>
          <w:b/>
          <w:sz w:val="20"/>
          <w:szCs w:val="20"/>
          <w:lang w:val="lv-LV"/>
        </w:rPr>
        <w:tab/>
      </w:r>
      <w:r w:rsidRPr="0007337B">
        <w:rPr>
          <w:rFonts w:ascii="Arial" w:hAnsi="Arial" w:cs="Arial"/>
          <w:b/>
          <w:sz w:val="20"/>
          <w:szCs w:val="20"/>
          <w:lang w:val="lv-LV"/>
        </w:rPr>
        <w:tab/>
      </w:r>
      <w:r w:rsidRPr="0007337B">
        <w:rPr>
          <w:rFonts w:ascii="Arial" w:hAnsi="Arial" w:cs="Arial"/>
          <w:b/>
          <w:sz w:val="20"/>
          <w:szCs w:val="20"/>
          <w:lang w:val="lv-LV"/>
        </w:rPr>
        <w:tab/>
      </w:r>
      <w:r w:rsidRPr="0007337B">
        <w:rPr>
          <w:rFonts w:ascii="Arial" w:hAnsi="Arial" w:cs="Arial"/>
          <w:b/>
          <w:sz w:val="20"/>
          <w:szCs w:val="20"/>
          <w:lang w:val="lv-LV"/>
        </w:rPr>
        <w:tab/>
      </w:r>
      <w:r w:rsidRPr="0007337B">
        <w:rPr>
          <w:rFonts w:ascii="Arial" w:hAnsi="Arial" w:cs="Arial"/>
          <w:b/>
          <w:sz w:val="20"/>
          <w:szCs w:val="20"/>
          <w:lang w:val="lv-LV"/>
        </w:rPr>
        <w:tab/>
      </w:r>
      <w:r w:rsidRPr="0007337B">
        <w:rPr>
          <w:rFonts w:ascii="Arial" w:hAnsi="Arial" w:cs="Arial"/>
          <w:b/>
          <w:sz w:val="20"/>
          <w:szCs w:val="20"/>
          <w:lang w:val="lv-LV"/>
        </w:rPr>
        <w:tab/>
      </w:r>
      <w:r w:rsidRPr="0007337B">
        <w:rPr>
          <w:rFonts w:ascii="Arial" w:hAnsi="Arial" w:cs="Arial"/>
          <w:b/>
          <w:sz w:val="20"/>
          <w:szCs w:val="20"/>
          <w:lang w:val="lv-LV"/>
        </w:rPr>
        <w:tab/>
        <w:t>PĀRDEVĒJS</w:t>
      </w:r>
    </w:p>
    <w:p w14:paraId="0D7006F6" w14:textId="77777777" w:rsidR="0007337B" w:rsidRPr="0007337B" w:rsidRDefault="0007337B" w:rsidP="0007337B">
      <w:pPr>
        <w:rPr>
          <w:rFonts w:ascii="Arial" w:hAnsi="Arial" w:cs="Arial"/>
          <w:sz w:val="20"/>
          <w:szCs w:val="20"/>
          <w:lang w:val="lv-LV"/>
        </w:rPr>
      </w:pPr>
    </w:p>
    <w:p w14:paraId="1DC7CCEF" w14:textId="77777777" w:rsidR="0007337B" w:rsidRPr="0007337B" w:rsidRDefault="0007337B" w:rsidP="0007337B">
      <w:pPr>
        <w:rPr>
          <w:rFonts w:ascii="Arial" w:hAnsi="Arial" w:cs="Arial"/>
          <w:sz w:val="20"/>
          <w:szCs w:val="20"/>
          <w:lang w:val="lv-LV"/>
        </w:rPr>
      </w:pPr>
      <w:r w:rsidRPr="0007337B">
        <w:rPr>
          <w:rFonts w:ascii="Arial" w:hAnsi="Arial" w:cs="Arial"/>
          <w:sz w:val="20"/>
          <w:szCs w:val="20"/>
          <w:lang w:val="lv-LV"/>
        </w:rPr>
        <w:t>________________ (______)</w:t>
      </w:r>
      <w:r w:rsidRPr="0007337B">
        <w:rPr>
          <w:rFonts w:ascii="Arial" w:hAnsi="Arial" w:cs="Arial"/>
          <w:sz w:val="20"/>
          <w:szCs w:val="20"/>
          <w:lang w:val="lv-LV"/>
        </w:rPr>
        <w:tab/>
      </w:r>
      <w:r w:rsidRPr="0007337B">
        <w:rPr>
          <w:rFonts w:ascii="Arial" w:hAnsi="Arial" w:cs="Arial"/>
          <w:sz w:val="20"/>
          <w:szCs w:val="20"/>
          <w:lang w:val="lv-LV"/>
        </w:rPr>
        <w:tab/>
      </w:r>
      <w:r w:rsidRPr="0007337B">
        <w:rPr>
          <w:rFonts w:ascii="Arial" w:hAnsi="Arial" w:cs="Arial"/>
          <w:sz w:val="20"/>
          <w:szCs w:val="20"/>
          <w:lang w:val="lv-LV"/>
        </w:rPr>
        <w:tab/>
      </w:r>
      <w:r w:rsidRPr="0007337B">
        <w:rPr>
          <w:rFonts w:ascii="Arial" w:hAnsi="Arial" w:cs="Arial"/>
          <w:sz w:val="20"/>
          <w:szCs w:val="20"/>
          <w:lang w:val="lv-LV"/>
        </w:rPr>
        <w:tab/>
        <w:t>_____________ (________)</w:t>
      </w:r>
    </w:p>
    <w:p w14:paraId="150D9DD5" w14:textId="77777777" w:rsidR="0007337B" w:rsidRPr="0007337B" w:rsidRDefault="0007337B" w:rsidP="0007337B">
      <w:pPr>
        <w:rPr>
          <w:rFonts w:ascii="Arial" w:hAnsi="Arial" w:cs="Arial"/>
          <w:sz w:val="20"/>
          <w:szCs w:val="20"/>
          <w:lang w:val="lv-LV"/>
        </w:rPr>
      </w:pPr>
      <w:r w:rsidRPr="0007337B">
        <w:rPr>
          <w:rFonts w:ascii="Arial" w:hAnsi="Arial" w:cs="Arial"/>
          <w:sz w:val="20"/>
          <w:szCs w:val="20"/>
          <w:lang w:val="lv-LV"/>
        </w:rPr>
        <w:tab/>
      </w:r>
      <w:r w:rsidRPr="0007337B">
        <w:rPr>
          <w:rFonts w:ascii="Arial" w:hAnsi="Arial" w:cs="Arial"/>
          <w:sz w:val="20"/>
          <w:szCs w:val="20"/>
          <w:lang w:val="lv-LV"/>
        </w:rPr>
        <w:tab/>
      </w:r>
    </w:p>
    <w:p w14:paraId="466C9FEA" w14:textId="7992F551" w:rsidR="0007337B" w:rsidRPr="0007337B" w:rsidRDefault="0007337B" w:rsidP="0007337B">
      <w:pPr>
        <w:rPr>
          <w:rFonts w:ascii="Arial" w:hAnsi="Arial" w:cs="Arial"/>
          <w:sz w:val="20"/>
          <w:szCs w:val="20"/>
          <w:lang w:val="lv-LV"/>
        </w:rPr>
      </w:pPr>
      <w:r w:rsidRPr="0007337B">
        <w:rPr>
          <w:rFonts w:ascii="Arial" w:hAnsi="Arial" w:cs="Arial"/>
          <w:sz w:val="20"/>
          <w:szCs w:val="20"/>
          <w:lang w:val="lv-LV"/>
        </w:rPr>
        <w:t>20___.gada_________________</w:t>
      </w:r>
      <w:r w:rsidRPr="0007337B">
        <w:rPr>
          <w:rFonts w:ascii="Arial" w:hAnsi="Arial" w:cs="Arial"/>
          <w:sz w:val="20"/>
          <w:szCs w:val="20"/>
          <w:lang w:val="lv-LV"/>
        </w:rPr>
        <w:tab/>
      </w:r>
      <w:r w:rsidRPr="0007337B">
        <w:rPr>
          <w:rFonts w:ascii="Arial" w:hAnsi="Arial" w:cs="Arial"/>
          <w:sz w:val="20"/>
          <w:szCs w:val="20"/>
          <w:lang w:val="lv-LV"/>
        </w:rPr>
        <w:tab/>
      </w:r>
      <w:r w:rsidRPr="0007337B">
        <w:rPr>
          <w:rFonts w:ascii="Arial" w:hAnsi="Arial" w:cs="Arial"/>
          <w:sz w:val="20"/>
          <w:szCs w:val="20"/>
          <w:lang w:val="lv-LV"/>
        </w:rPr>
        <w:tab/>
      </w:r>
      <w:r w:rsidRPr="0007337B">
        <w:rPr>
          <w:rFonts w:ascii="Arial" w:hAnsi="Arial" w:cs="Arial"/>
          <w:sz w:val="20"/>
          <w:szCs w:val="20"/>
          <w:lang w:val="lv-LV"/>
        </w:rPr>
        <w:tab/>
        <w:t>20__.gada________________</w:t>
      </w:r>
    </w:p>
    <w:p w14:paraId="503F9BF0" w14:textId="77777777" w:rsidR="0007337B" w:rsidRPr="0007337B" w:rsidRDefault="0007337B" w:rsidP="0007337B">
      <w:pPr>
        <w:rPr>
          <w:rFonts w:ascii="Arial" w:hAnsi="Arial" w:cs="Arial"/>
          <w:b/>
          <w:sz w:val="20"/>
          <w:szCs w:val="20"/>
          <w:lang w:val="lv-LV"/>
        </w:rPr>
        <w:sectPr w:rsidR="0007337B" w:rsidRPr="0007337B" w:rsidSect="000D5C43">
          <w:footerReference w:type="default" r:id="rId11"/>
          <w:pgSz w:w="11906" w:h="16838"/>
          <w:pgMar w:top="1134" w:right="851" w:bottom="1134" w:left="1701" w:header="709" w:footer="709" w:gutter="0"/>
          <w:cols w:space="708"/>
          <w:titlePg/>
          <w:docGrid w:linePitch="360"/>
        </w:sectPr>
      </w:pPr>
    </w:p>
    <w:p w14:paraId="105006DE" w14:textId="77777777" w:rsidR="00D53CFD" w:rsidRPr="0007337B" w:rsidRDefault="00D53CFD" w:rsidP="00D53CFD">
      <w:pPr>
        <w:jc w:val="right"/>
        <w:rPr>
          <w:lang w:val="lv-LV"/>
        </w:rPr>
      </w:pPr>
      <w:r w:rsidRPr="0007337B">
        <w:rPr>
          <w:lang w:val="lv-LV"/>
        </w:rPr>
        <w:lastRenderedPageBreak/>
        <w:t>____līguma Nr.______</w:t>
      </w:r>
    </w:p>
    <w:p w14:paraId="69242CA4" w14:textId="0FC7A7D7" w:rsidR="00D53CFD" w:rsidRPr="0007337B" w:rsidRDefault="00D53CFD" w:rsidP="00D53CFD">
      <w:pPr>
        <w:jc w:val="right"/>
        <w:rPr>
          <w:b/>
          <w:lang w:val="lv-LV"/>
        </w:rPr>
      </w:pPr>
      <w:r w:rsidRPr="0007337B">
        <w:rPr>
          <w:b/>
          <w:lang w:val="lv-LV"/>
        </w:rPr>
        <w:t>pielikums Nr.</w:t>
      </w:r>
      <w:r w:rsidR="00EF6F21">
        <w:rPr>
          <w:b/>
          <w:lang w:val="lv-LV"/>
        </w:rPr>
        <w:t>2</w:t>
      </w:r>
    </w:p>
    <w:p w14:paraId="2BD1800C" w14:textId="77777777" w:rsidR="0002098C" w:rsidRPr="0007337B" w:rsidRDefault="00D53CFD" w:rsidP="00D53CFD">
      <w:pPr>
        <w:jc w:val="center"/>
        <w:rPr>
          <w:b/>
          <w:lang w:val="lv-LV"/>
        </w:rPr>
      </w:pPr>
      <w:r w:rsidRPr="0007337B">
        <w:rPr>
          <w:b/>
          <w:lang w:val="lv-LV"/>
        </w:rPr>
        <w:t>Kopsavilkuma paraugs</w:t>
      </w:r>
    </w:p>
    <w:p w14:paraId="1F2A187D" w14:textId="77777777" w:rsidR="00D53CFD" w:rsidRPr="0007337B" w:rsidRDefault="00D53CFD" w:rsidP="00D53CFD">
      <w:pPr>
        <w:jc w:val="center"/>
        <w:rPr>
          <w:b/>
          <w:lang w:val="lv-LV"/>
        </w:rPr>
      </w:pPr>
    </w:p>
    <w:p w14:paraId="2CFA3BDE" w14:textId="77777777" w:rsidR="00D53CFD" w:rsidRPr="0007337B" w:rsidRDefault="00D53CFD" w:rsidP="00D53CFD">
      <w:pPr>
        <w:jc w:val="center"/>
        <w:rPr>
          <w:b/>
          <w:lang w:val="lv-LV"/>
        </w:rPr>
      </w:pPr>
    </w:p>
    <w:tbl>
      <w:tblPr>
        <w:tblW w:w="15629" w:type="dxa"/>
        <w:jc w:val="center"/>
        <w:tblLook w:val="04A0" w:firstRow="1" w:lastRow="0" w:firstColumn="1" w:lastColumn="0" w:noHBand="0" w:noVBand="1"/>
      </w:tblPr>
      <w:tblGrid>
        <w:gridCol w:w="889"/>
        <w:gridCol w:w="1100"/>
        <w:gridCol w:w="1240"/>
        <w:gridCol w:w="1520"/>
        <w:gridCol w:w="1140"/>
        <w:gridCol w:w="1300"/>
        <w:gridCol w:w="1240"/>
        <w:gridCol w:w="1420"/>
        <w:gridCol w:w="883"/>
        <w:gridCol w:w="836"/>
        <w:gridCol w:w="992"/>
        <w:gridCol w:w="950"/>
        <w:gridCol w:w="1223"/>
        <w:gridCol w:w="1035"/>
      </w:tblGrid>
      <w:tr w:rsidR="00D53CFD" w:rsidRPr="0007337B" w14:paraId="64537D7D" w14:textId="77777777" w:rsidTr="00954814">
        <w:trPr>
          <w:trHeight w:val="300"/>
          <w:jc w:val="center"/>
        </w:trPr>
        <w:tc>
          <w:tcPr>
            <w:tcW w:w="15629" w:type="dxa"/>
            <w:gridSpan w:val="14"/>
            <w:tcBorders>
              <w:top w:val="nil"/>
              <w:left w:val="nil"/>
              <w:bottom w:val="nil"/>
              <w:right w:val="nil"/>
            </w:tcBorders>
            <w:shd w:val="clear" w:color="auto" w:fill="auto"/>
            <w:noWrap/>
            <w:vAlign w:val="bottom"/>
            <w:hideMark/>
          </w:tcPr>
          <w:p w14:paraId="16D77FEE" w14:textId="77777777" w:rsidR="00D53CFD" w:rsidRPr="0007337B" w:rsidRDefault="00D53CFD" w:rsidP="00D53CFD">
            <w:pPr>
              <w:jc w:val="center"/>
              <w:rPr>
                <w:sz w:val="20"/>
                <w:szCs w:val="20"/>
                <w:lang w:val="lv-LV"/>
              </w:rPr>
            </w:pPr>
            <w:r w:rsidRPr="0007337B">
              <w:rPr>
                <w:b/>
                <w:bCs/>
                <w:color w:val="000000"/>
                <w:sz w:val="22"/>
                <w:szCs w:val="22"/>
                <w:lang w:val="lv-LV"/>
              </w:rPr>
              <w:t>Pieņemšanas – nodošanas aktu kopsavilkums</w:t>
            </w:r>
          </w:p>
        </w:tc>
      </w:tr>
      <w:tr w:rsidR="00D53CFD" w:rsidRPr="0007337B" w14:paraId="5CE1995C" w14:textId="77777777" w:rsidTr="00954814">
        <w:trPr>
          <w:trHeight w:val="300"/>
          <w:jc w:val="center"/>
        </w:trPr>
        <w:tc>
          <w:tcPr>
            <w:tcW w:w="840" w:type="dxa"/>
            <w:tcBorders>
              <w:top w:val="nil"/>
              <w:left w:val="nil"/>
              <w:bottom w:val="nil"/>
              <w:right w:val="nil"/>
            </w:tcBorders>
            <w:shd w:val="clear" w:color="auto" w:fill="auto"/>
            <w:noWrap/>
            <w:vAlign w:val="bottom"/>
            <w:hideMark/>
          </w:tcPr>
          <w:p w14:paraId="72020ECE" w14:textId="77777777" w:rsidR="00D53CFD" w:rsidRPr="0007337B" w:rsidRDefault="00D53CFD">
            <w:pPr>
              <w:rPr>
                <w:sz w:val="20"/>
                <w:szCs w:val="20"/>
                <w:lang w:val="lv-LV"/>
              </w:rPr>
            </w:pPr>
          </w:p>
        </w:tc>
        <w:tc>
          <w:tcPr>
            <w:tcW w:w="1100" w:type="dxa"/>
            <w:tcBorders>
              <w:top w:val="nil"/>
              <w:left w:val="nil"/>
              <w:bottom w:val="nil"/>
              <w:right w:val="nil"/>
            </w:tcBorders>
            <w:shd w:val="clear" w:color="auto" w:fill="auto"/>
            <w:noWrap/>
            <w:vAlign w:val="bottom"/>
            <w:hideMark/>
          </w:tcPr>
          <w:p w14:paraId="53FEF257" w14:textId="77777777" w:rsidR="00D53CFD" w:rsidRPr="0007337B" w:rsidRDefault="00D53CFD">
            <w:pPr>
              <w:rPr>
                <w:sz w:val="20"/>
                <w:szCs w:val="20"/>
                <w:lang w:val="lv-LV"/>
              </w:rPr>
            </w:pPr>
          </w:p>
        </w:tc>
        <w:tc>
          <w:tcPr>
            <w:tcW w:w="1240" w:type="dxa"/>
            <w:tcBorders>
              <w:top w:val="nil"/>
              <w:left w:val="nil"/>
              <w:bottom w:val="nil"/>
              <w:right w:val="nil"/>
            </w:tcBorders>
            <w:shd w:val="clear" w:color="auto" w:fill="auto"/>
            <w:noWrap/>
            <w:vAlign w:val="bottom"/>
            <w:hideMark/>
          </w:tcPr>
          <w:p w14:paraId="76A3D708" w14:textId="77777777" w:rsidR="00D53CFD" w:rsidRPr="0007337B" w:rsidRDefault="00D53CFD">
            <w:pPr>
              <w:rPr>
                <w:sz w:val="20"/>
                <w:szCs w:val="20"/>
                <w:lang w:val="lv-LV"/>
              </w:rPr>
            </w:pPr>
          </w:p>
        </w:tc>
        <w:tc>
          <w:tcPr>
            <w:tcW w:w="1520" w:type="dxa"/>
            <w:tcBorders>
              <w:top w:val="nil"/>
              <w:left w:val="nil"/>
              <w:bottom w:val="nil"/>
              <w:right w:val="nil"/>
            </w:tcBorders>
            <w:shd w:val="clear" w:color="auto" w:fill="auto"/>
            <w:noWrap/>
            <w:vAlign w:val="bottom"/>
            <w:hideMark/>
          </w:tcPr>
          <w:p w14:paraId="067D4F89" w14:textId="77777777" w:rsidR="00D53CFD" w:rsidRPr="0007337B" w:rsidRDefault="00D53CFD">
            <w:pPr>
              <w:rPr>
                <w:sz w:val="20"/>
                <w:szCs w:val="20"/>
                <w:lang w:val="lv-LV"/>
              </w:rPr>
            </w:pPr>
          </w:p>
        </w:tc>
        <w:tc>
          <w:tcPr>
            <w:tcW w:w="1140" w:type="dxa"/>
            <w:tcBorders>
              <w:top w:val="nil"/>
              <w:left w:val="nil"/>
              <w:bottom w:val="nil"/>
              <w:right w:val="nil"/>
            </w:tcBorders>
            <w:shd w:val="clear" w:color="auto" w:fill="auto"/>
            <w:noWrap/>
            <w:vAlign w:val="bottom"/>
            <w:hideMark/>
          </w:tcPr>
          <w:p w14:paraId="1060F78A" w14:textId="77777777" w:rsidR="00D53CFD" w:rsidRPr="0007337B" w:rsidRDefault="00D53CFD">
            <w:pPr>
              <w:rPr>
                <w:sz w:val="20"/>
                <w:szCs w:val="20"/>
                <w:lang w:val="lv-LV"/>
              </w:rPr>
            </w:pPr>
          </w:p>
        </w:tc>
        <w:tc>
          <w:tcPr>
            <w:tcW w:w="1300" w:type="dxa"/>
            <w:tcBorders>
              <w:top w:val="nil"/>
              <w:left w:val="nil"/>
              <w:bottom w:val="nil"/>
              <w:right w:val="nil"/>
            </w:tcBorders>
            <w:shd w:val="clear" w:color="auto" w:fill="auto"/>
            <w:noWrap/>
            <w:vAlign w:val="bottom"/>
            <w:hideMark/>
          </w:tcPr>
          <w:p w14:paraId="73052885" w14:textId="77777777" w:rsidR="00D53CFD" w:rsidRPr="0007337B" w:rsidRDefault="00D53CFD">
            <w:pPr>
              <w:rPr>
                <w:sz w:val="20"/>
                <w:szCs w:val="20"/>
                <w:lang w:val="lv-LV"/>
              </w:rPr>
            </w:pPr>
          </w:p>
        </w:tc>
        <w:tc>
          <w:tcPr>
            <w:tcW w:w="1240" w:type="dxa"/>
            <w:tcBorders>
              <w:top w:val="nil"/>
              <w:left w:val="nil"/>
              <w:bottom w:val="nil"/>
              <w:right w:val="nil"/>
            </w:tcBorders>
            <w:shd w:val="clear" w:color="auto" w:fill="auto"/>
            <w:noWrap/>
            <w:vAlign w:val="bottom"/>
            <w:hideMark/>
          </w:tcPr>
          <w:p w14:paraId="27F069C8" w14:textId="77777777" w:rsidR="00D53CFD" w:rsidRPr="0007337B" w:rsidRDefault="00D53CFD">
            <w:pPr>
              <w:rPr>
                <w:sz w:val="20"/>
                <w:szCs w:val="20"/>
                <w:lang w:val="lv-LV"/>
              </w:rPr>
            </w:pPr>
          </w:p>
        </w:tc>
        <w:tc>
          <w:tcPr>
            <w:tcW w:w="1420" w:type="dxa"/>
            <w:tcBorders>
              <w:top w:val="nil"/>
              <w:left w:val="nil"/>
              <w:bottom w:val="nil"/>
              <w:right w:val="nil"/>
            </w:tcBorders>
            <w:shd w:val="clear" w:color="auto" w:fill="auto"/>
            <w:noWrap/>
            <w:vAlign w:val="bottom"/>
            <w:hideMark/>
          </w:tcPr>
          <w:p w14:paraId="4D16F40C" w14:textId="77777777" w:rsidR="00D53CFD" w:rsidRPr="0007337B" w:rsidRDefault="00D53CFD">
            <w:pPr>
              <w:rPr>
                <w:sz w:val="20"/>
                <w:szCs w:val="20"/>
                <w:lang w:val="lv-LV"/>
              </w:rPr>
            </w:pPr>
          </w:p>
        </w:tc>
        <w:tc>
          <w:tcPr>
            <w:tcW w:w="846" w:type="dxa"/>
            <w:tcBorders>
              <w:top w:val="nil"/>
              <w:left w:val="nil"/>
              <w:bottom w:val="nil"/>
              <w:right w:val="nil"/>
            </w:tcBorders>
            <w:shd w:val="clear" w:color="auto" w:fill="auto"/>
            <w:noWrap/>
            <w:vAlign w:val="bottom"/>
            <w:hideMark/>
          </w:tcPr>
          <w:p w14:paraId="049D5AC3" w14:textId="77777777" w:rsidR="00D53CFD" w:rsidRPr="0007337B" w:rsidRDefault="00D53CFD">
            <w:pPr>
              <w:rPr>
                <w:sz w:val="20"/>
                <w:szCs w:val="20"/>
                <w:lang w:val="lv-LV"/>
              </w:rPr>
            </w:pPr>
          </w:p>
        </w:tc>
        <w:tc>
          <w:tcPr>
            <w:tcW w:w="836" w:type="dxa"/>
            <w:tcBorders>
              <w:top w:val="nil"/>
              <w:left w:val="nil"/>
              <w:bottom w:val="nil"/>
              <w:right w:val="nil"/>
            </w:tcBorders>
            <w:shd w:val="clear" w:color="auto" w:fill="auto"/>
            <w:noWrap/>
            <w:vAlign w:val="bottom"/>
            <w:hideMark/>
          </w:tcPr>
          <w:p w14:paraId="23AF9B9F" w14:textId="77777777" w:rsidR="00D53CFD" w:rsidRPr="0007337B" w:rsidRDefault="00D53CFD">
            <w:pPr>
              <w:rPr>
                <w:sz w:val="20"/>
                <w:szCs w:val="20"/>
                <w:lang w:val="lv-LV"/>
              </w:rPr>
            </w:pPr>
          </w:p>
        </w:tc>
        <w:tc>
          <w:tcPr>
            <w:tcW w:w="992" w:type="dxa"/>
            <w:tcBorders>
              <w:top w:val="nil"/>
              <w:left w:val="nil"/>
              <w:bottom w:val="nil"/>
              <w:right w:val="nil"/>
            </w:tcBorders>
            <w:shd w:val="clear" w:color="auto" w:fill="auto"/>
            <w:noWrap/>
            <w:vAlign w:val="bottom"/>
            <w:hideMark/>
          </w:tcPr>
          <w:p w14:paraId="22F1DFC1" w14:textId="77777777" w:rsidR="00D53CFD" w:rsidRPr="0007337B" w:rsidRDefault="00D53CFD">
            <w:pPr>
              <w:rPr>
                <w:sz w:val="20"/>
                <w:szCs w:val="20"/>
                <w:lang w:val="lv-LV"/>
              </w:rPr>
            </w:pPr>
          </w:p>
        </w:tc>
        <w:tc>
          <w:tcPr>
            <w:tcW w:w="904" w:type="dxa"/>
            <w:tcBorders>
              <w:top w:val="nil"/>
              <w:left w:val="nil"/>
              <w:bottom w:val="nil"/>
              <w:right w:val="nil"/>
            </w:tcBorders>
            <w:shd w:val="clear" w:color="auto" w:fill="auto"/>
            <w:noWrap/>
            <w:vAlign w:val="bottom"/>
            <w:hideMark/>
          </w:tcPr>
          <w:p w14:paraId="3421C369" w14:textId="77777777" w:rsidR="00D53CFD" w:rsidRPr="0007337B" w:rsidRDefault="00D53CFD">
            <w:pPr>
              <w:rPr>
                <w:sz w:val="20"/>
                <w:szCs w:val="20"/>
                <w:lang w:val="lv-LV"/>
              </w:rPr>
            </w:pPr>
          </w:p>
        </w:tc>
        <w:tc>
          <w:tcPr>
            <w:tcW w:w="1223" w:type="dxa"/>
            <w:tcBorders>
              <w:top w:val="nil"/>
              <w:left w:val="nil"/>
              <w:bottom w:val="nil"/>
              <w:right w:val="nil"/>
            </w:tcBorders>
            <w:shd w:val="clear" w:color="auto" w:fill="auto"/>
            <w:noWrap/>
            <w:vAlign w:val="bottom"/>
            <w:hideMark/>
          </w:tcPr>
          <w:p w14:paraId="0E5253E3" w14:textId="77777777" w:rsidR="00D53CFD" w:rsidRPr="0007337B" w:rsidRDefault="00D53CFD">
            <w:pPr>
              <w:rPr>
                <w:sz w:val="20"/>
                <w:szCs w:val="20"/>
                <w:lang w:val="lv-LV"/>
              </w:rPr>
            </w:pPr>
          </w:p>
        </w:tc>
        <w:tc>
          <w:tcPr>
            <w:tcW w:w="1028" w:type="dxa"/>
            <w:tcBorders>
              <w:top w:val="nil"/>
              <w:left w:val="nil"/>
              <w:bottom w:val="nil"/>
              <w:right w:val="nil"/>
            </w:tcBorders>
            <w:shd w:val="clear" w:color="auto" w:fill="auto"/>
            <w:noWrap/>
            <w:vAlign w:val="bottom"/>
            <w:hideMark/>
          </w:tcPr>
          <w:p w14:paraId="0768DC8C" w14:textId="77777777" w:rsidR="00D53CFD" w:rsidRPr="0007337B" w:rsidRDefault="00D53CFD">
            <w:pPr>
              <w:rPr>
                <w:sz w:val="20"/>
                <w:szCs w:val="20"/>
                <w:lang w:val="lv-LV"/>
              </w:rPr>
            </w:pPr>
          </w:p>
        </w:tc>
      </w:tr>
      <w:tr w:rsidR="00D53CFD" w:rsidRPr="0007337B" w14:paraId="6EE0BF73" w14:textId="77777777" w:rsidTr="00954814">
        <w:trPr>
          <w:trHeight w:val="60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54898" w14:textId="77777777" w:rsidR="00D53CFD" w:rsidRPr="0007337B" w:rsidRDefault="00D53CFD">
            <w:pPr>
              <w:jc w:val="center"/>
              <w:rPr>
                <w:b/>
                <w:bCs/>
                <w:color w:val="000000"/>
                <w:sz w:val="22"/>
                <w:szCs w:val="22"/>
                <w:lang w:val="lv-LV"/>
              </w:rPr>
            </w:pPr>
            <w:r w:rsidRPr="0007337B">
              <w:rPr>
                <w:b/>
                <w:bCs/>
                <w:color w:val="000000"/>
                <w:sz w:val="22"/>
                <w:szCs w:val="22"/>
                <w:lang w:val="lv-LV"/>
              </w:rPr>
              <w:t>Rēķina Nr.</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C7ED7D2" w14:textId="77777777" w:rsidR="00D53CFD" w:rsidRPr="0007337B" w:rsidRDefault="00D53CFD">
            <w:pPr>
              <w:jc w:val="center"/>
              <w:rPr>
                <w:b/>
                <w:bCs/>
                <w:color w:val="000000"/>
                <w:sz w:val="22"/>
                <w:szCs w:val="22"/>
                <w:lang w:val="lv-LV"/>
              </w:rPr>
            </w:pPr>
            <w:r w:rsidRPr="0007337B">
              <w:rPr>
                <w:b/>
                <w:bCs/>
                <w:color w:val="000000"/>
                <w:sz w:val="22"/>
                <w:szCs w:val="22"/>
                <w:lang w:val="lv-LV"/>
              </w:rPr>
              <w:t>Rēķina datums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92A5CA4" w14:textId="5A169579" w:rsidR="00D53CFD" w:rsidRPr="0007337B" w:rsidRDefault="00D53CFD">
            <w:pPr>
              <w:jc w:val="center"/>
              <w:rPr>
                <w:b/>
                <w:bCs/>
                <w:color w:val="000000"/>
                <w:sz w:val="22"/>
                <w:szCs w:val="22"/>
                <w:lang w:val="lv-LV"/>
              </w:rPr>
            </w:pPr>
            <w:r w:rsidRPr="0007337B">
              <w:rPr>
                <w:b/>
                <w:bCs/>
                <w:color w:val="000000"/>
                <w:sz w:val="22"/>
                <w:szCs w:val="22"/>
                <w:lang w:val="lv-LV"/>
              </w:rPr>
              <w:t>Klienta (strukt.)</w:t>
            </w:r>
            <w:r w:rsidR="00954814">
              <w:rPr>
                <w:b/>
                <w:bCs/>
                <w:color w:val="000000"/>
                <w:sz w:val="22"/>
                <w:szCs w:val="22"/>
                <w:lang w:val="lv-LV"/>
              </w:rPr>
              <w:t xml:space="preserve"> </w:t>
            </w:r>
            <w:r w:rsidRPr="0007337B">
              <w:rPr>
                <w:b/>
                <w:bCs/>
                <w:color w:val="000000"/>
                <w:sz w:val="22"/>
                <w:szCs w:val="22"/>
                <w:lang w:val="lv-LV"/>
              </w:rPr>
              <w:t>Nr.</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930F91C" w14:textId="77777777" w:rsidR="00D53CFD" w:rsidRPr="0007337B" w:rsidRDefault="00D53CFD">
            <w:pPr>
              <w:jc w:val="center"/>
              <w:rPr>
                <w:b/>
                <w:bCs/>
                <w:color w:val="000000"/>
                <w:sz w:val="22"/>
                <w:szCs w:val="22"/>
                <w:lang w:val="lv-LV"/>
              </w:rPr>
            </w:pPr>
            <w:r w:rsidRPr="0007337B">
              <w:rPr>
                <w:b/>
                <w:bCs/>
                <w:color w:val="000000"/>
                <w:sz w:val="22"/>
                <w:szCs w:val="22"/>
                <w:lang w:val="lv-LV"/>
              </w:rPr>
              <w:t>Klienta nosaukums</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6D198FE" w14:textId="2F712A82" w:rsidR="00D53CFD" w:rsidRPr="0007337B" w:rsidRDefault="00D53CFD">
            <w:pPr>
              <w:jc w:val="center"/>
              <w:rPr>
                <w:b/>
                <w:bCs/>
                <w:color w:val="000000"/>
                <w:sz w:val="22"/>
                <w:szCs w:val="22"/>
                <w:lang w:val="lv-LV"/>
              </w:rPr>
            </w:pPr>
            <w:r w:rsidRPr="0007337B">
              <w:rPr>
                <w:b/>
                <w:bCs/>
                <w:color w:val="000000"/>
                <w:sz w:val="22"/>
                <w:szCs w:val="22"/>
                <w:lang w:val="lv-LV"/>
              </w:rPr>
              <w:t>Piegādes dok.</w:t>
            </w:r>
            <w:r w:rsidR="00954814">
              <w:rPr>
                <w:b/>
                <w:bCs/>
                <w:color w:val="000000"/>
                <w:sz w:val="22"/>
                <w:szCs w:val="22"/>
                <w:lang w:val="lv-LV"/>
              </w:rPr>
              <w:t xml:space="preserve"> </w:t>
            </w:r>
            <w:r w:rsidRPr="0007337B">
              <w:rPr>
                <w:b/>
                <w:bCs/>
                <w:color w:val="000000"/>
                <w:sz w:val="22"/>
                <w:szCs w:val="22"/>
                <w:lang w:val="lv-LV"/>
              </w:rPr>
              <w:t>Nr.</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1E6F862" w14:textId="77777777" w:rsidR="00D53CFD" w:rsidRPr="0007337B" w:rsidRDefault="00D53CFD">
            <w:pPr>
              <w:jc w:val="center"/>
              <w:rPr>
                <w:b/>
                <w:bCs/>
                <w:color w:val="000000"/>
                <w:sz w:val="22"/>
                <w:szCs w:val="22"/>
                <w:lang w:val="lv-LV"/>
              </w:rPr>
            </w:pPr>
            <w:r w:rsidRPr="0007337B">
              <w:rPr>
                <w:b/>
                <w:bCs/>
                <w:color w:val="000000"/>
                <w:sz w:val="22"/>
                <w:szCs w:val="22"/>
                <w:lang w:val="lv-LV"/>
              </w:rPr>
              <w:t>Piegādes dok. datums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4D36C3F" w14:textId="77777777" w:rsidR="00D53CFD" w:rsidRPr="0007337B" w:rsidRDefault="00D53CFD">
            <w:pPr>
              <w:jc w:val="center"/>
              <w:rPr>
                <w:b/>
                <w:bCs/>
                <w:color w:val="000000"/>
                <w:sz w:val="22"/>
                <w:szCs w:val="22"/>
                <w:lang w:val="lv-LV"/>
              </w:rPr>
            </w:pPr>
            <w:r w:rsidRPr="0007337B">
              <w:rPr>
                <w:b/>
                <w:bCs/>
                <w:color w:val="000000"/>
                <w:sz w:val="22"/>
                <w:szCs w:val="22"/>
                <w:lang w:val="lv-LV"/>
              </w:rPr>
              <w:t>Produkta kods</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0DEC598D" w14:textId="77777777" w:rsidR="00D53CFD" w:rsidRPr="0007337B" w:rsidRDefault="00D53CFD">
            <w:pPr>
              <w:jc w:val="center"/>
              <w:rPr>
                <w:b/>
                <w:bCs/>
                <w:color w:val="000000"/>
                <w:sz w:val="22"/>
                <w:szCs w:val="22"/>
                <w:lang w:val="lv-LV"/>
              </w:rPr>
            </w:pPr>
            <w:r w:rsidRPr="0007337B">
              <w:rPr>
                <w:b/>
                <w:bCs/>
                <w:color w:val="000000"/>
                <w:sz w:val="22"/>
                <w:szCs w:val="22"/>
                <w:lang w:val="lv-LV"/>
              </w:rPr>
              <w:t>Produkta nosaukums</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3F34243B" w14:textId="77777777" w:rsidR="00D53CFD" w:rsidRPr="0007337B" w:rsidRDefault="00D53CFD">
            <w:pPr>
              <w:jc w:val="center"/>
              <w:rPr>
                <w:b/>
                <w:bCs/>
                <w:color w:val="000000"/>
                <w:sz w:val="22"/>
                <w:szCs w:val="22"/>
                <w:lang w:val="lv-LV"/>
              </w:rPr>
            </w:pPr>
            <w:r w:rsidRPr="0007337B">
              <w:rPr>
                <w:b/>
                <w:bCs/>
                <w:color w:val="000000"/>
                <w:sz w:val="22"/>
                <w:szCs w:val="22"/>
                <w:lang w:val="lv-LV"/>
              </w:rPr>
              <w:t>Daudz.</w:t>
            </w:r>
          </w:p>
        </w:tc>
        <w:tc>
          <w:tcPr>
            <w:tcW w:w="836" w:type="dxa"/>
            <w:tcBorders>
              <w:top w:val="single" w:sz="4" w:space="0" w:color="auto"/>
              <w:left w:val="nil"/>
              <w:bottom w:val="single" w:sz="4" w:space="0" w:color="auto"/>
              <w:right w:val="single" w:sz="4" w:space="0" w:color="auto"/>
            </w:tcBorders>
            <w:shd w:val="clear" w:color="auto" w:fill="auto"/>
            <w:vAlign w:val="center"/>
            <w:hideMark/>
          </w:tcPr>
          <w:p w14:paraId="4E5EB324" w14:textId="77777777" w:rsidR="00D53CFD" w:rsidRPr="0007337B" w:rsidRDefault="00D53CFD">
            <w:pPr>
              <w:jc w:val="center"/>
              <w:rPr>
                <w:b/>
                <w:bCs/>
                <w:color w:val="000000"/>
                <w:sz w:val="22"/>
                <w:szCs w:val="22"/>
                <w:lang w:val="lv-LV"/>
              </w:rPr>
            </w:pPr>
            <w:r w:rsidRPr="0007337B">
              <w:rPr>
                <w:b/>
                <w:bCs/>
                <w:color w:val="000000"/>
                <w:sz w:val="22"/>
                <w:szCs w:val="22"/>
                <w:lang w:val="lv-LV"/>
              </w:rPr>
              <w:t>Cena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0B3F67" w14:textId="77777777" w:rsidR="00D53CFD" w:rsidRPr="0007337B" w:rsidRDefault="00D53CFD">
            <w:pPr>
              <w:jc w:val="center"/>
              <w:rPr>
                <w:b/>
                <w:bCs/>
                <w:color w:val="000000"/>
                <w:sz w:val="22"/>
                <w:szCs w:val="22"/>
                <w:lang w:val="lv-LV"/>
              </w:rPr>
            </w:pPr>
            <w:r w:rsidRPr="0007337B">
              <w:rPr>
                <w:b/>
                <w:bCs/>
                <w:color w:val="000000"/>
                <w:sz w:val="22"/>
                <w:szCs w:val="22"/>
                <w:lang w:val="lv-LV"/>
              </w:rPr>
              <w:t>Summa</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248C054C" w14:textId="77777777" w:rsidR="00D53CFD" w:rsidRPr="0007337B" w:rsidRDefault="00D53CFD">
            <w:pPr>
              <w:jc w:val="center"/>
              <w:rPr>
                <w:b/>
                <w:bCs/>
                <w:color w:val="000000"/>
                <w:sz w:val="22"/>
                <w:szCs w:val="22"/>
                <w:lang w:val="lv-LV"/>
              </w:rPr>
            </w:pPr>
            <w:r w:rsidRPr="0007337B">
              <w:rPr>
                <w:b/>
                <w:bCs/>
                <w:color w:val="000000"/>
                <w:sz w:val="22"/>
                <w:szCs w:val="22"/>
                <w:lang w:val="lv-LV"/>
              </w:rPr>
              <w:t>Līguma datums</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2AB3F4E6" w14:textId="77777777" w:rsidR="00D53CFD" w:rsidRPr="0007337B" w:rsidRDefault="00D53CFD">
            <w:pPr>
              <w:jc w:val="center"/>
              <w:rPr>
                <w:b/>
                <w:bCs/>
                <w:color w:val="000000"/>
                <w:sz w:val="22"/>
                <w:szCs w:val="22"/>
                <w:lang w:val="lv-LV"/>
              </w:rPr>
            </w:pPr>
            <w:r w:rsidRPr="0007337B">
              <w:rPr>
                <w:b/>
                <w:bCs/>
                <w:color w:val="000000"/>
                <w:sz w:val="22"/>
                <w:szCs w:val="22"/>
                <w:lang w:val="lv-LV"/>
              </w:rPr>
              <w:t>Klienta piegādes Nr.</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54C6EF8C" w14:textId="77777777" w:rsidR="00D53CFD" w:rsidRPr="0007337B" w:rsidRDefault="00D53CFD">
            <w:pPr>
              <w:jc w:val="center"/>
              <w:rPr>
                <w:b/>
                <w:bCs/>
                <w:color w:val="000000"/>
                <w:sz w:val="22"/>
                <w:szCs w:val="22"/>
                <w:lang w:val="lv-LV"/>
              </w:rPr>
            </w:pPr>
            <w:r w:rsidRPr="0007337B">
              <w:rPr>
                <w:b/>
                <w:bCs/>
                <w:color w:val="000000"/>
                <w:sz w:val="22"/>
                <w:szCs w:val="22"/>
                <w:lang w:val="lv-LV"/>
              </w:rPr>
              <w:t>Piegādes adrese</w:t>
            </w:r>
          </w:p>
        </w:tc>
      </w:tr>
      <w:tr w:rsidR="00D53CFD" w:rsidRPr="0007337B" w14:paraId="45EDF797" w14:textId="77777777" w:rsidTr="00954814">
        <w:trPr>
          <w:trHeight w:val="300"/>
          <w:jc w:val="center"/>
        </w:trPr>
        <w:tc>
          <w:tcPr>
            <w:tcW w:w="840" w:type="dxa"/>
            <w:tcBorders>
              <w:top w:val="nil"/>
              <w:left w:val="nil"/>
              <w:bottom w:val="nil"/>
              <w:right w:val="nil"/>
            </w:tcBorders>
            <w:shd w:val="clear" w:color="auto" w:fill="auto"/>
            <w:noWrap/>
            <w:vAlign w:val="bottom"/>
            <w:hideMark/>
          </w:tcPr>
          <w:p w14:paraId="3F1D86B4" w14:textId="77777777" w:rsidR="00D53CFD" w:rsidRPr="0007337B" w:rsidRDefault="00D53CFD">
            <w:pPr>
              <w:jc w:val="center"/>
              <w:rPr>
                <w:rFonts w:ascii="Calibri" w:hAnsi="Calibri"/>
                <w:b/>
                <w:bCs/>
                <w:color w:val="000000"/>
                <w:sz w:val="22"/>
                <w:szCs w:val="22"/>
                <w:lang w:val="lv-LV"/>
              </w:rPr>
            </w:pPr>
          </w:p>
        </w:tc>
        <w:tc>
          <w:tcPr>
            <w:tcW w:w="1100" w:type="dxa"/>
            <w:tcBorders>
              <w:top w:val="nil"/>
              <w:left w:val="nil"/>
              <w:bottom w:val="nil"/>
              <w:right w:val="nil"/>
            </w:tcBorders>
            <w:shd w:val="clear" w:color="auto" w:fill="auto"/>
            <w:noWrap/>
            <w:vAlign w:val="bottom"/>
            <w:hideMark/>
          </w:tcPr>
          <w:p w14:paraId="6AC57ED4" w14:textId="77777777" w:rsidR="00D53CFD" w:rsidRPr="0007337B" w:rsidRDefault="00D53CFD">
            <w:pPr>
              <w:rPr>
                <w:sz w:val="20"/>
                <w:szCs w:val="20"/>
                <w:lang w:val="lv-LV"/>
              </w:rPr>
            </w:pPr>
          </w:p>
        </w:tc>
        <w:tc>
          <w:tcPr>
            <w:tcW w:w="1240" w:type="dxa"/>
            <w:tcBorders>
              <w:top w:val="nil"/>
              <w:left w:val="nil"/>
              <w:bottom w:val="nil"/>
              <w:right w:val="nil"/>
            </w:tcBorders>
            <w:shd w:val="clear" w:color="auto" w:fill="auto"/>
            <w:noWrap/>
            <w:vAlign w:val="bottom"/>
            <w:hideMark/>
          </w:tcPr>
          <w:p w14:paraId="359F8A3F" w14:textId="77777777" w:rsidR="00D53CFD" w:rsidRPr="0007337B" w:rsidRDefault="00D53CFD">
            <w:pPr>
              <w:rPr>
                <w:sz w:val="20"/>
                <w:szCs w:val="20"/>
                <w:lang w:val="lv-LV"/>
              </w:rPr>
            </w:pPr>
          </w:p>
        </w:tc>
        <w:tc>
          <w:tcPr>
            <w:tcW w:w="1520" w:type="dxa"/>
            <w:tcBorders>
              <w:top w:val="nil"/>
              <w:left w:val="nil"/>
              <w:bottom w:val="nil"/>
              <w:right w:val="nil"/>
            </w:tcBorders>
            <w:shd w:val="clear" w:color="auto" w:fill="auto"/>
            <w:noWrap/>
            <w:vAlign w:val="bottom"/>
            <w:hideMark/>
          </w:tcPr>
          <w:p w14:paraId="448756D9" w14:textId="77777777" w:rsidR="00D53CFD" w:rsidRPr="0007337B" w:rsidRDefault="00D53CFD">
            <w:pPr>
              <w:rPr>
                <w:sz w:val="20"/>
                <w:szCs w:val="20"/>
                <w:lang w:val="lv-LV"/>
              </w:rPr>
            </w:pPr>
          </w:p>
        </w:tc>
        <w:tc>
          <w:tcPr>
            <w:tcW w:w="1140" w:type="dxa"/>
            <w:tcBorders>
              <w:top w:val="nil"/>
              <w:left w:val="nil"/>
              <w:bottom w:val="nil"/>
              <w:right w:val="nil"/>
            </w:tcBorders>
            <w:shd w:val="clear" w:color="auto" w:fill="auto"/>
            <w:noWrap/>
            <w:vAlign w:val="bottom"/>
            <w:hideMark/>
          </w:tcPr>
          <w:p w14:paraId="171B9302" w14:textId="77777777" w:rsidR="00D53CFD" w:rsidRPr="0007337B" w:rsidRDefault="00D53CFD">
            <w:pPr>
              <w:rPr>
                <w:sz w:val="20"/>
                <w:szCs w:val="20"/>
                <w:lang w:val="lv-LV"/>
              </w:rPr>
            </w:pPr>
          </w:p>
        </w:tc>
        <w:tc>
          <w:tcPr>
            <w:tcW w:w="1300" w:type="dxa"/>
            <w:tcBorders>
              <w:top w:val="nil"/>
              <w:left w:val="nil"/>
              <w:bottom w:val="nil"/>
              <w:right w:val="nil"/>
            </w:tcBorders>
            <w:shd w:val="clear" w:color="auto" w:fill="auto"/>
            <w:noWrap/>
            <w:vAlign w:val="bottom"/>
            <w:hideMark/>
          </w:tcPr>
          <w:p w14:paraId="17E374D8" w14:textId="77777777" w:rsidR="00D53CFD" w:rsidRPr="0007337B" w:rsidRDefault="00D53CFD">
            <w:pPr>
              <w:rPr>
                <w:sz w:val="20"/>
                <w:szCs w:val="20"/>
                <w:lang w:val="lv-LV"/>
              </w:rPr>
            </w:pPr>
          </w:p>
        </w:tc>
        <w:tc>
          <w:tcPr>
            <w:tcW w:w="1240" w:type="dxa"/>
            <w:tcBorders>
              <w:top w:val="nil"/>
              <w:left w:val="nil"/>
              <w:bottom w:val="nil"/>
              <w:right w:val="nil"/>
            </w:tcBorders>
            <w:shd w:val="clear" w:color="auto" w:fill="auto"/>
            <w:noWrap/>
            <w:vAlign w:val="bottom"/>
            <w:hideMark/>
          </w:tcPr>
          <w:p w14:paraId="0C063007" w14:textId="77777777" w:rsidR="00D53CFD" w:rsidRPr="0007337B" w:rsidRDefault="00D53CFD">
            <w:pPr>
              <w:rPr>
                <w:sz w:val="20"/>
                <w:szCs w:val="20"/>
                <w:lang w:val="lv-LV"/>
              </w:rPr>
            </w:pPr>
          </w:p>
        </w:tc>
        <w:tc>
          <w:tcPr>
            <w:tcW w:w="1420" w:type="dxa"/>
            <w:tcBorders>
              <w:top w:val="nil"/>
              <w:left w:val="nil"/>
              <w:bottom w:val="nil"/>
              <w:right w:val="nil"/>
            </w:tcBorders>
            <w:shd w:val="clear" w:color="auto" w:fill="auto"/>
            <w:noWrap/>
            <w:vAlign w:val="bottom"/>
            <w:hideMark/>
          </w:tcPr>
          <w:p w14:paraId="646D40CD" w14:textId="77777777" w:rsidR="00D53CFD" w:rsidRPr="0007337B" w:rsidRDefault="00D53CFD">
            <w:pPr>
              <w:rPr>
                <w:sz w:val="20"/>
                <w:szCs w:val="20"/>
                <w:lang w:val="lv-LV"/>
              </w:rPr>
            </w:pPr>
          </w:p>
        </w:tc>
        <w:tc>
          <w:tcPr>
            <w:tcW w:w="846" w:type="dxa"/>
            <w:tcBorders>
              <w:top w:val="nil"/>
              <w:left w:val="nil"/>
              <w:bottom w:val="nil"/>
              <w:right w:val="nil"/>
            </w:tcBorders>
            <w:shd w:val="clear" w:color="auto" w:fill="auto"/>
            <w:noWrap/>
            <w:vAlign w:val="bottom"/>
            <w:hideMark/>
          </w:tcPr>
          <w:p w14:paraId="4E5BE485" w14:textId="77777777" w:rsidR="00D53CFD" w:rsidRPr="0007337B" w:rsidRDefault="00D53CFD">
            <w:pPr>
              <w:rPr>
                <w:sz w:val="20"/>
                <w:szCs w:val="20"/>
                <w:lang w:val="lv-LV"/>
              </w:rPr>
            </w:pPr>
          </w:p>
        </w:tc>
        <w:tc>
          <w:tcPr>
            <w:tcW w:w="836" w:type="dxa"/>
            <w:tcBorders>
              <w:top w:val="nil"/>
              <w:left w:val="nil"/>
              <w:bottom w:val="nil"/>
              <w:right w:val="nil"/>
            </w:tcBorders>
            <w:shd w:val="clear" w:color="auto" w:fill="auto"/>
            <w:noWrap/>
            <w:vAlign w:val="bottom"/>
            <w:hideMark/>
          </w:tcPr>
          <w:p w14:paraId="365A994F" w14:textId="77777777" w:rsidR="00D53CFD" w:rsidRPr="0007337B" w:rsidRDefault="00D53CFD">
            <w:pPr>
              <w:rPr>
                <w:sz w:val="20"/>
                <w:szCs w:val="20"/>
                <w:lang w:val="lv-LV"/>
              </w:rPr>
            </w:pPr>
          </w:p>
        </w:tc>
        <w:tc>
          <w:tcPr>
            <w:tcW w:w="992" w:type="dxa"/>
            <w:tcBorders>
              <w:top w:val="nil"/>
              <w:left w:val="nil"/>
              <w:bottom w:val="nil"/>
              <w:right w:val="nil"/>
            </w:tcBorders>
            <w:shd w:val="clear" w:color="auto" w:fill="auto"/>
            <w:noWrap/>
            <w:vAlign w:val="bottom"/>
            <w:hideMark/>
          </w:tcPr>
          <w:p w14:paraId="4CB8411E" w14:textId="77777777" w:rsidR="00D53CFD" w:rsidRPr="0007337B" w:rsidRDefault="00D53CFD">
            <w:pPr>
              <w:rPr>
                <w:sz w:val="20"/>
                <w:szCs w:val="20"/>
                <w:lang w:val="lv-LV"/>
              </w:rPr>
            </w:pPr>
          </w:p>
        </w:tc>
        <w:tc>
          <w:tcPr>
            <w:tcW w:w="904" w:type="dxa"/>
            <w:tcBorders>
              <w:top w:val="nil"/>
              <w:left w:val="nil"/>
              <w:bottom w:val="nil"/>
              <w:right w:val="nil"/>
            </w:tcBorders>
            <w:shd w:val="clear" w:color="auto" w:fill="auto"/>
            <w:noWrap/>
            <w:vAlign w:val="bottom"/>
            <w:hideMark/>
          </w:tcPr>
          <w:p w14:paraId="53A6F86F" w14:textId="77777777" w:rsidR="00D53CFD" w:rsidRPr="0007337B" w:rsidRDefault="00D53CFD">
            <w:pPr>
              <w:rPr>
                <w:sz w:val="20"/>
                <w:szCs w:val="20"/>
                <w:lang w:val="lv-LV"/>
              </w:rPr>
            </w:pPr>
          </w:p>
        </w:tc>
        <w:tc>
          <w:tcPr>
            <w:tcW w:w="1223" w:type="dxa"/>
            <w:tcBorders>
              <w:top w:val="nil"/>
              <w:left w:val="nil"/>
              <w:bottom w:val="nil"/>
              <w:right w:val="nil"/>
            </w:tcBorders>
            <w:shd w:val="clear" w:color="auto" w:fill="auto"/>
            <w:noWrap/>
            <w:vAlign w:val="bottom"/>
            <w:hideMark/>
          </w:tcPr>
          <w:p w14:paraId="4795A0AD" w14:textId="77777777" w:rsidR="00D53CFD" w:rsidRPr="0007337B" w:rsidRDefault="00D53CFD">
            <w:pPr>
              <w:rPr>
                <w:sz w:val="20"/>
                <w:szCs w:val="20"/>
                <w:lang w:val="lv-LV"/>
              </w:rPr>
            </w:pPr>
          </w:p>
        </w:tc>
        <w:tc>
          <w:tcPr>
            <w:tcW w:w="1028" w:type="dxa"/>
            <w:tcBorders>
              <w:top w:val="nil"/>
              <w:left w:val="nil"/>
              <w:bottom w:val="nil"/>
              <w:right w:val="nil"/>
            </w:tcBorders>
            <w:shd w:val="clear" w:color="auto" w:fill="auto"/>
            <w:noWrap/>
            <w:vAlign w:val="bottom"/>
            <w:hideMark/>
          </w:tcPr>
          <w:p w14:paraId="5241EB55" w14:textId="77777777" w:rsidR="00D53CFD" w:rsidRPr="0007337B" w:rsidRDefault="00D53CFD">
            <w:pPr>
              <w:rPr>
                <w:sz w:val="20"/>
                <w:szCs w:val="20"/>
                <w:lang w:val="lv-LV"/>
              </w:rPr>
            </w:pPr>
          </w:p>
        </w:tc>
      </w:tr>
      <w:tr w:rsidR="00D53CFD" w:rsidRPr="0007337B" w14:paraId="19CF7CBC" w14:textId="77777777" w:rsidTr="00954814">
        <w:trPr>
          <w:trHeight w:val="300"/>
          <w:jc w:val="center"/>
        </w:trPr>
        <w:tc>
          <w:tcPr>
            <w:tcW w:w="840" w:type="dxa"/>
            <w:tcBorders>
              <w:top w:val="nil"/>
              <w:left w:val="nil"/>
              <w:bottom w:val="nil"/>
              <w:right w:val="nil"/>
            </w:tcBorders>
            <w:shd w:val="clear" w:color="auto" w:fill="auto"/>
            <w:noWrap/>
            <w:vAlign w:val="bottom"/>
            <w:hideMark/>
          </w:tcPr>
          <w:p w14:paraId="55404248" w14:textId="77777777" w:rsidR="00D53CFD" w:rsidRPr="0007337B" w:rsidRDefault="00D53CFD">
            <w:pPr>
              <w:rPr>
                <w:sz w:val="20"/>
                <w:szCs w:val="20"/>
                <w:lang w:val="lv-LV"/>
              </w:rPr>
            </w:pPr>
          </w:p>
        </w:tc>
        <w:tc>
          <w:tcPr>
            <w:tcW w:w="1100" w:type="dxa"/>
            <w:tcBorders>
              <w:top w:val="nil"/>
              <w:left w:val="nil"/>
              <w:bottom w:val="nil"/>
              <w:right w:val="nil"/>
            </w:tcBorders>
            <w:shd w:val="clear" w:color="auto" w:fill="auto"/>
            <w:noWrap/>
            <w:vAlign w:val="bottom"/>
            <w:hideMark/>
          </w:tcPr>
          <w:p w14:paraId="1D3BA99D" w14:textId="77777777" w:rsidR="00D53CFD" w:rsidRPr="0007337B" w:rsidRDefault="00D53CFD">
            <w:pPr>
              <w:rPr>
                <w:sz w:val="20"/>
                <w:szCs w:val="20"/>
                <w:lang w:val="lv-LV"/>
              </w:rPr>
            </w:pPr>
          </w:p>
        </w:tc>
        <w:tc>
          <w:tcPr>
            <w:tcW w:w="1240" w:type="dxa"/>
            <w:tcBorders>
              <w:top w:val="nil"/>
              <w:left w:val="nil"/>
              <w:bottom w:val="nil"/>
              <w:right w:val="nil"/>
            </w:tcBorders>
            <w:shd w:val="clear" w:color="auto" w:fill="auto"/>
            <w:noWrap/>
            <w:vAlign w:val="bottom"/>
            <w:hideMark/>
          </w:tcPr>
          <w:p w14:paraId="14E69D44" w14:textId="77777777" w:rsidR="00D53CFD" w:rsidRPr="0007337B" w:rsidRDefault="00D53CFD">
            <w:pPr>
              <w:rPr>
                <w:sz w:val="20"/>
                <w:szCs w:val="20"/>
                <w:lang w:val="lv-LV"/>
              </w:rPr>
            </w:pPr>
          </w:p>
        </w:tc>
        <w:tc>
          <w:tcPr>
            <w:tcW w:w="1520" w:type="dxa"/>
            <w:tcBorders>
              <w:top w:val="nil"/>
              <w:left w:val="nil"/>
              <w:bottom w:val="nil"/>
              <w:right w:val="nil"/>
            </w:tcBorders>
            <w:shd w:val="clear" w:color="auto" w:fill="auto"/>
            <w:noWrap/>
            <w:vAlign w:val="bottom"/>
            <w:hideMark/>
          </w:tcPr>
          <w:p w14:paraId="6E2BFA24" w14:textId="77777777" w:rsidR="00D53CFD" w:rsidRPr="0007337B" w:rsidRDefault="00D53CFD">
            <w:pPr>
              <w:rPr>
                <w:sz w:val="20"/>
                <w:szCs w:val="20"/>
                <w:lang w:val="lv-LV"/>
              </w:rPr>
            </w:pPr>
          </w:p>
        </w:tc>
        <w:tc>
          <w:tcPr>
            <w:tcW w:w="1140" w:type="dxa"/>
            <w:tcBorders>
              <w:top w:val="nil"/>
              <w:left w:val="nil"/>
              <w:bottom w:val="nil"/>
              <w:right w:val="nil"/>
            </w:tcBorders>
            <w:shd w:val="clear" w:color="auto" w:fill="auto"/>
            <w:noWrap/>
            <w:vAlign w:val="bottom"/>
            <w:hideMark/>
          </w:tcPr>
          <w:p w14:paraId="28281903" w14:textId="77777777" w:rsidR="00D53CFD" w:rsidRPr="0007337B" w:rsidRDefault="00D53CFD">
            <w:pPr>
              <w:rPr>
                <w:sz w:val="20"/>
                <w:szCs w:val="20"/>
                <w:lang w:val="lv-LV"/>
              </w:rPr>
            </w:pPr>
          </w:p>
        </w:tc>
        <w:tc>
          <w:tcPr>
            <w:tcW w:w="1300" w:type="dxa"/>
            <w:tcBorders>
              <w:top w:val="nil"/>
              <w:left w:val="nil"/>
              <w:bottom w:val="nil"/>
              <w:right w:val="nil"/>
            </w:tcBorders>
            <w:shd w:val="clear" w:color="auto" w:fill="auto"/>
            <w:noWrap/>
            <w:vAlign w:val="bottom"/>
            <w:hideMark/>
          </w:tcPr>
          <w:p w14:paraId="25544B27" w14:textId="77777777" w:rsidR="00D53CFD" w:rsidRPr="0007337B" w:rsidRDefault="00D53CFD">
            <w:pPr>
              <w:rPr>
                <w:sz w:val="20"/>
                <w:szCs w:val="20"/>
                <w:lang w:val="lv-LV"/>
              </w:rPr>
            </w:pPr>
          </w:p>
        </w:tc>
        <w:tc>
          <w:tcPr>
            <w:tcW w:w="1240" w:type="dxa"/>
            <w:tcBorders>
              <w:top w:val="nil"/>
              <w:left w:val="nil"/>
              <w:bottom w:val="nil"/>
              <w:right w:val="nil"/>
            </w:tcBorders>
            <w:shd w:val="clear" w:color="auto" w:fill="auto"/>
            <w:noWrap/>
            <w:vAlign w:val="bottom"/>
            <w:hideMark/>
          </w:tcPr>
          <w:p w14:paraId="2DD3E073" w14:textId="77777777" w:rsidR="00D53CFD" w:rsidRPr="0007337B" w:rsidRDefault="00D53CFD">
            <w:pPr>
              <w:rPr>
                <w:sz w:val="20"/>
                <w:szCs w:val="20"/>
                <w:lang w:val="lv-LV"/>
              </w:rPr>
            </w:pPr>
          </w:p>
        </w:tc>
        <w:tc>
          <w:tcPr>
            <w:tcW w:w="1420" w:type="dxa"/>
            <w:tcBorders>
              <w:top w:val="nil"/>
              <w:left w:val="nil"/>
              <w:bottom w:val="nil"/>
              <w:right w:val="nil"/>
            </w:tcBorders>
            <w:shd w:val="clear" w:color="auto" w:fill="auto"/>
            <w:noWrap/>
            <w:vAlign w:val="bottom"/>
            <w:hideMark/>
          </w:tcPr>
          <w:p w14:paraId="345667FB" w14:textId="77777777" w:rsidR="00D53CFD" w:rsidRPr="0007337B" w:rsidRDefault="00D53CFD">
            <w:pPr>
              <w:rPr>
                <w:sz w:val="20"/>
                <w:szCs w:val="20"/>
                <w:lang w:val="lv-LV"/>
              </w:rPr>
            </w:pPr>
          </w:p>
        </w:tc>
        <w:tc>
          <w:tcPr>
            <w:tcW w:w="846" w:type="dxa"/>
            <w:tcBorders>
              <w:top w:val="nil"/>
              <w:left w:val="nil"/>
              <w:bottom w:val="nil"/>
              <w:right w:val="nil"/>
            </w:tcBorders>
            <w:shd w:val="clear" w:color="auto" w:fill="auto"/>
            <w:noWrap/>
            <w:vAlign w:val="bottom"/>
            <w:hideMark/>
          </w:tcPr>
          <w:p w14:paraId="71DFD79B" w14:textId="77777777" w:rsidR="00D53CFD" w:rsidRPr="0007337B" w:rsidRDefault="00D53CFD">
            <w:pPr>
              <w:rPr>
                <w:sz w:val="20"/>
                <w:szCs w:val="20"/>
                <w:lang w:val="lv-LV"/>
              </w:rPr>
            </w:pPr>
          </w:p>
        </w:tc>
        <w:tc>
          <w:tcPr>
            <w:tcW w:w="836" w:type="dxa"/>
            <w:tcBorders>
              <w:top w:val="nil"/>
              <w:left w:val="nil"/>
              <w:bottom w:val="nil"/>
              <w:right w:val="nil"/>
            </w:tcBorders>
            <w:shd w:val="clear" w:color="auto" w:fill="auto"/>
            <w:noWrap/>
            <w:vAlign w:val="bottom"/>
            <w:hideMark/>
          </w:tcPr>
          <w:p w14:paraId="335F43D4" w14:textId="77777777" w:rsidR="00D53CFD" w:rsidRPr="0007337B" w:rsidRDefault="00D53CFD">
            <w:pPr>
              <w:rPr>
                <w:sz w:val="20"/>
                <w:szCs w:val="20"/>
                <w:lang w:val="lv-LV"/>
              </w:rPr>
            </w:pPr>
          </w:p>
        </w:tc>
        <w:tc>
          <w:tcPr>
            <w:tcW w:w="992" w:type="dxa"/>
            <w:tcBorders>
              <w:top w:val="nil"/>
              <w:left w:val="nil"/>
              <w:bottom w:val="nil"/>
              <w:right w:val="nil"/>
            </w:tcBorders>
            <w:shd w:val="clear" w:color="auto" w:fill="auto"/>
            <w:noWrap/>
            <w:vAlign w:val="bottom"/>
            <w:hideMark/>
          </w:tcPr>
          <w:p w14:paraId="68B9F2DB" w14:textId="77777777" w:rsidR="00D53CFD" w:rsidRPr="0007337B" w:rsidRDefault="00D53CFD">
            <w:pPr>
              <w:rPr>
                <w:sz w:val="20"/>
                <w:szCs w:val="20"/>
                <w:lang w:val="lv-LV"/>
              </w:rPr>
            </w:pPr>
          </w:p>
        </w:tc>
        <w:tc>
          <w:tcPr>
            <w:tcW w:w="904" w:type="dxa"/>
            <w:tcBorders>
              <w:top w:val="nil"/>
              <w:left w:val="nil"/>
              <w:bottom w:val="nil"/>
              <w:right w:val="nil"/>
            </w:tcBorders>
            <w:shd w:val="clear" w:color="auto" w:fill="auto"/>
            <w:noWrap/>
            <w:vAlign w:val="bottom"/>
            <w:hideMark/>
          </w:tcPr>
          <w:p w14:paraId="40A6A967" w14:textId="77777777" w:rsidR="00D53CFD" w:rsidRPr="0007337B" w:rsidRDefault="00D53CFD">
            <w:pPr>
              <w:rPr>
                <w:sz w:val="20"/>
                <w:szCs w:val="20"/>
                <w:lang w:val="lv-LV"/>
              </w:rPr>
            </w:pPr>
          </w:p>
        </w:tc>
        <w:tc>
          <w:tcPr>
            <w:tcW w:w="1223" w:type="dxa"/>
            <w:tcBorders>
              <w:top w:val="nil"/>
              <w:left w:val="nil"/>
              <w:bottom w:val="nil"/>
              <w:right w:val="nil"/>
            </w:tcBorders>
            <w:shd w:val="clear" w:color="auto" w:fill="auto"/>
            <w:noWrap/>
            <w:vAlign w:val="bottom"/>
            <w:hideMark/>
          </w:tcPr>
          <w:p w14:paraId="54BDB932" w14:textId="77777777" w:rsidR="00D53CFD" w:rsidRPr="0007337B" w:rsidRDefault="00D53CFD">
            <w:pPr>
              <w:rPr>
                <w:sz w:val="20"/>
                <w:szCs w:val="20"/>
                <w:lang w:val="lv-LV"/>
              </w:rPr>
            </w:pPr>
          </w:p>
        </w:tc>
        <w:tc>
          <w:tcPr>
            <w:tcW w:w="1028" w:type="dxa"/>
            <w:tcBorders>
              <w:top w:val="nil"/>
              <w:left w:val="nil"/>
              <w:bottom w:val="nil"/>
              <w:right w:val="nil"/>
            </w:tcBorders>
            <w:shd w:val="clear" w:color="auto" w:fill="auto"/>
            <w:noWrap/>
            <w:vAlign w:val="bottom"/>
            <w:hideMark/>
          </w:tcPr>
          <w:p w14:paraId="0D7698C5" w14:textId="77777777" w:rsidR="00D53CFD" w:rsidRPr="0007337B" w:rsidRDefault="00D53CFD">
            <w:pPr>
              <w:rPr>
                <w:sz w:val="20"/>
                <w:szCs w:val="20"/>
                <w:lang w:val="lv-LV"/>
              </w:rPr>
            </w:pPr>
          </w:p>
        </w:tc>
      </w:tr>
    </w:tbl>
    <w:p w14:paraId="47F0F07E" w14:textId="77777777" w:rsidR="00D53CFD" w:rsidRPr="0007337B" w:rsidRDefault="00D53CFD" w:rsidP="00D53CFD">
      <w:pPr>
        <w:jc w:val="center"/>
        <w:rPr>
          <w:b/>
          <w:lang w:val="lv-LV"/>
        </w:rPr>
      </w:pPr>
    </w:p>
    <w:sectPr w:rsidR="00D53CFD" w:rsidRPr="0007337B" w:rsidSect="00D53CFD">
      <w:footerReference w:type="default" r:id="rId12"/>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11EEA" w14:textId="77777777" w:rsidR="00DB036E" w:rsidRDefault="00DB036E">
      <w:r>
        <w:separator/>
      </w:r>
    </w:p>
  </w:endnote>
  <w:endnote w:type="continuationSeparator" w:id="0">
    <w:p w14:paraId="474F514B" w14:textId="77777777" w:rsidR="00DB036E" w:rsidRDefault="00DB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BA"/>
    <w:family w:val="modern"/>
    <w:pitch w:val="fixed"/>
    <w:sig w:usb0="E00006FF" w:usb1="0000FCFF" w:usb2="00000001" w:usb3="00000000" w:csb0="0000019F" w:csb1="00000000"/>
  </w:font>
  <w:font w:name="RimTimes">
    <w:altName w:val="Calibri"/>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3EE2" w14:textId="77777777" w:rsidR="000F3C60" w:rsidRDefault="000F3C60">
    <w:pPr>
      <w:pStyle w:val="Kjene"/>
      <w:jc w:val="center"/>
    </w:pPr>
    <w:r>
      <w:fldChar w:fldCharType="begin"/>
    </w:r>
    <w:r>
      <w:instrText xml:space="preserve"> PAGE   \* MERGEFORMAT </w:instrText>
    </w:r>
    <w:r>
      <w:fldChar w:fldCharType="separate"/>
    </w:r>
    <w:r>
      <w:rPr>
        <w:noProof/>
      </w:rPr>
      <w:t>5</w:t>
    </w:r>
    <w:r>
      <w:rPr>
        <w:noProof/>
      </w:rPr>
      <w:fldChar w:fldCharType="end"/>
    </w:r>
  </w:p>
  <w:p w14:paraId="1EE86BF3" w14:textId="77777777" w:rsidR="000F3C60" w:rsidRDefault="000F3C6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EF7C" w14:textId="77777777" w:rsidR="000F3C60" w:rsidRDefault="000F3C60">
    <w:pPr>
      <w:pStyle w:val="Kjene"/>
      <w:jc w:val="center"/>
    </w:pPr>
    <w:r>
      <w:fldChar w:fldCharType="begin"/>
    </w:r>
    <w:r>
      <w:instrText xml:space="preserve"> PAGE   \* MERGEFORMAT </w:instrText>
    </w:r>
    <w:r>
      <w:fldChar w:fldCharType="separate"/>
    </w:r>
    <w:r>
      <w:rPr>
        <w:noProof/>
      </w:rPr>
      <w:t>23</w:t>
    </w:r>
    <w:r>
      <w:rPr>
        <w:noProof/>
      </w:rPr>
      <w:fldChar w:fldCharType="end"/>
    </w:r>
  </w:p>
  <w:p w14:paraId="4CA23A18" w14:textId="77777777" w:rsidR="000F3C60" w:rsidRDefault="000F3C60">
    <w:pPr>
      <w:pStyle w:val="Kjene"/>
    </w:pPr>
  </w:p>
  <w:p w14:paraId="2DAB8DCE" w14:textId="77777777" w:rsidR="000F3C60" w:rsidRDefault="000F3C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010D" w14:textId="77777777" w:rsidR="00DB036E" w:rsidRDefault="00DB036E">
      <w:r>
        <w:separator/>
      </w:r>
    </w:p>
  </w:footnote>
  <w:footnote w:type="continuationSeparator" w:id="0">
    <w:p w14:paraId="411C6A23" w14:textId="77777777" w:rsidR="00DB036E" w:rsidRDefault="00DB036E">
      <w:r>
        <w:continuationSeparator/>
      </w:r>
    </w:p>
  </w:footnote>
  <w:footnote w:id="1">
    <w:p w14:paraId="07EBBE6E" w14:textId="0716B85B" w:rsidR="00DF0780" w:rsidRPr="00E668D9" w:rsidRDefault="00DF0780" w:rsidP="00DF0780">
      <w:pPr>
        <w:jc w:val="both"/>
        <w:rPr>
          <w:rFonts w:eastAsia="Calibri"/>
          <w:i/>
          <w:iCs/>
          <w:sz w:val="20"/>
          <w:szCs w:val="20"/>
          <w:lang w:val="lv-LV" w:eastAsia="lv-LV"/>
        </w:rPr>
      </w:pPr>
      <w:r w:rsidRPr="002B22C8">
        <w:rPr>
          <w:rStyle w:val="Vresatsauce"/>
          <w:sz w:val="20"/>
          <w:szCs w:val="20"/>
        </w:rPr>
        <w:footnoteRef/>
      </w:r>
      <w:r w:rsidRPr="00852427">
        <w:rPr>
          <w:i/>
          <w:iCs/>
          <w:sz w:val="20"/>
          <w:szCs w:val="20"/>
          <w:lang w:val="lv-LV" w:eastAsia="lv-LV"/>
        </w:rPr>
        <w:t xml:space="preserve">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w:t>
      </w:r>
      <w:r>
        <w:rPr>
          <w:i/>
          <w:iCs/>
          <w:sz w:val="20"/>
          <w:szCs w:val="20"/>
          <w:lang w:val="lv-LV" w:eastAsia="lv-LV"/>
        </w:rPr>
        <w:t xml:space="preserve">notiek bez </w:t>
      </w:r>
      <w:r w:rsidRPr="00852427">
        <w:rPr>
          <w:i/>
          <w:iCs/>
          <w:sz w:val="20"/>
          <w:szCs w:val="20"/>
          <w:lang w:val="lv-LV" w:eastAsia="lv-LV"/>
        </w:rPr>
        <w:t>piegādātāju pārstāvju dalība</w:t>
      </w:r>
      <w:r>
        <w:rPr>
          <w:i/>
          <w:iCs/>
          <w:sz w:val="20"/>
          <w:szCs w:val="20"/>
          <w:lang w:val="lv-LV" w:eastAsia="lv-LV"/>
        </w:rPr>
        <w:t>s</w:t>
      </w:r>
      <w:r w:rsidRPr="002D4A76">
        <w:rPr>
          <w:i/>
          <w:iCs/>
          <w:sz w:val="20"/>
          <w:szCs w:val="20"/>
          <w:lang w:val="lv-LV" w:eastAsia="lv-LV"/>
        </w:rPr>
        <w:t xml:space="preserve">,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BF2F84">
        <w:rPr>
          <w:i/>
          <w:iCs/>
          <w:sz w:val="20"/>
          <w:szCs w:val="20"/>
          <w:lang w:val="lv-LV" w:eastAsia="lv-LV"/>
        </w:rPr>
        <w:t>.</w:t>
      </w:r>
      <w:r w:rsidR="00096ECB">
        <w:rPr>
          <w:i/>
          <w:iCs/>
          <w:sz w:val="20"/>
          <w:szCs w:val="20"/>
          <w:lang w:val="lv-LV" w:eastAsia="lv-LV"/>
        </w:rPr>
        <w:t>6</w:t>
      </w:r>
      <w:r w:rsidRPr="00BF2F84">
        <w:rPr>
          <w:i/>
          <w:iCs/>
          <w:sz w:val="20"/>
          <w:szCs w:val="20"/>
          <w:lang w:val="lv-LV" w:eastAsia="lv-LV"/>
        </w:rPr>
        <w:t>.punktu</w:t>
      </w:r>
      <w:r w:rsidRPr="002D4A76">
        <w:rPr>
          <w:i/>
          <w:iCs/>
          <w:sz w:val="20"/>
          <w:szCs w:val="20"/>
          <w:lang w:val="lv-LV" w:eastAsia="lv-LV"/>
        </w:rPr>
        <w:t>).</w:t>
      </w:r>
    </w:p>
    <w:p w14:paraId="79F53BF4" w14:textId="77777777" w:rsidR="00DF0780" w:rsidRPr="005A3786" w:rsidRDefault="00DF0780" w:rsidP="00DF0780">
      <w:pPr>
        <w:pStyle w:val="Vresteksts"/>
        <w:rPr>
          <w:lang w:val="lv-LV"/>
        </w:rPr>
      </w:pPr>
    </w:p>
  </w:footnote>
  <w:footnote w:id="2">
    <w:p w14:paraId="16171AC2" w14:textId="62B6272E" w:rsidR="000F3C60" w:rsidRPr="003C7621" w:rsidRDefault="000F3C60" w:rsidP="00BB05B4">
      <w:pPr>
        <w:jc w:val="both"/>
        <w:rPr>
          <w:rFonts w:eastAsia="Calibri"/>
          <w:i/>
          <w:iCs/>
          <w:sz w:val="20"/>
          <w:szCs w:val="20"/>
          <w:lang w:val="lv-LV" w:eastAsia="lv-LV"/>
        </w:rPr>
      </w:pPr>
      <w:r>
        <w:rPr>
          <w:rStyle w:val="Vresatsauce"/>
        </w:rPr>
        <w:footnoteRef/>
      </w:r>
      <w:r w:rsidRPr="00852427">
        <w:rPr>
          <w:i/>
          <w:iCs/>
          <w:sz w:val="20"/>
          <w:szCs w:val="20"/>
          <w:lang w:val="lv-LV" w:eastAsia="lv-LV"/>
        </w:rPr>
        <w:t xml:space="preserve">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w:t>
      </w:r>
      <w:r w:rsidR="00362AF8">
        <w:rPr>
          <w:i/>
          <w:iCs/>
          <w:sz w:val="20"/>
          <w:szCs w:val="20"/>
          <w:lang w:val="lv-LV" w:eastAsia="lv-LV"/>
        </w:rPr>
        <w:t>nenotiek</w:t>
      </w:r>
      <w:r w:rsidRPr="00852427">
        <w:rPr>
          <w:i/>
          <w:iCs/>
          <w:sz w:val="20"/>
          <w:szCs w:val="20"/>
          <w:lang w:val="lv-LV" w:eastAsia="lv-LV"/>
        </w:rPr>
        <w:t>.</w:t>
      </w:r>
      <w:r w:rsidR="00362AF8">
        <w:rPr>
          <w:i/>
          <w:iCs/>
          <w:sz w:val="20"/>
          <w:szCs w:val="20"/>
          <w:lang w:val="lv-LV" w:eastAsia="lv-LV"/>
        </w:rPr>
        <w:t xml:space="preserve"> I</w:t>
      </w:r>
      <w:r w:rsidRPr="002D4A76">
        <w:rPr>
          <w:i/>
          <w:iCs/>
          <w:sz w:val="20"/>
          <w:szCs w:val="20"/>
          <w:lang w:val="lv-LV" w:eastAsia="lv-LV"/>
        </w:rPr>
        <w:t xml:space="preserve">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2D4A76">
        <w:rPr>
          <w:i/>
          <w:iCs/>
          <w:sz w:val="20"/>
          <w:szCs w:val="20"/>
          <w:lang w:val="lv-LV" w:eastAsia="lv-LV"/>
        </w:rPr>
        <w:t>.</w:t>
      </w:r>
      <w:r w:rsidR="00362AF8">
        <w:rPr>
          <w:i/>
          <w:iCs/>
          <w:sz w:val="20"/>
          <w:szCs w:val="20"/>
          <w:lang w:val="lv-LV" w:eastAsia="lv-LV"/>
        </w:rPr>
        <w:t>6</w:t>
      </w:r>
      <w:r w:rsidRPr="002D4A76">
        <w:rPr>
          <w:i/>
          <w:iCs/>
          <w:sz w:val="20"/>
          <w:szCs w:val="20"/>
          <w:lang w:val="lv-LV" w:eastAsia="lv-LV"/>
        </w:rPr>
        <w:t>.punktu).</w:t>
      </w:r>
      <w:r w:rsidRPr="00852427">
        <w:rPr>
          <w:i/>
          <w:iCs/>
          <w:sz w:val="20"/>
          <w:szCs w:val="20"/>
          <w:lang w:val="lv-LV" w:eastAsia="lv-LV"/>
        </w:rPr>
        <w:t>.</w:t>
      </w:r>
    </w:p>
  </w:footnote>
  <w:footnote w:id="3">
    <w:p w14:paraId="30DA3EDA" w14:textId="77777777" w:rsidR="000F3C60" w:rsidRPr="004420B7" w:rsidRDefault="000F3C60" w:rsidP="005C352D">
      <w:pPr>
        <w:pStyle w:val="Vresteksts"/>
        <w:jc w:val="both"/>
        <w:rPr>
          <w:lang w:val="lv-LV"/>
        </w:rPr>
      </w:pPr>
      <w:r>
        <w:rPr>
          <w:rStyle w:val="Vresatsauce"/>
        </w:rPr>
        <w:footnoteRef/>
      </w:r>
      <w:r w:rsidRPr="004420B7">
        <w:rPr>
          <w:lang w:val="lv-LV"/>
        </w:rPr>
        <w:t xml:space="preserve"> </w:t>
      </w:r>
      <w:r w:rsidRPr="008F10B0">
        <w:rPr>
          <w:sz w:val="18"/>
          <w:szCs w:val="18"/>
          <w:lang w:val="lv-LV"/>
        </w:rPr>
        <w:t>Informācija par gada finanšu apgrozījumu sniedzama</w:t>
      </w:r>
      <w:r>
        <w:rPr>
          <w:sz w:val="18"/>
          <w:szCs w:val="18"/>
          <w:lang w:val="lv-LV"/>
        </w:rPr>
        <w:t xml:space="preserve"> par</w:t>
      </w:r>
      <w:r w:rsidRPr="008F10B0">
        <w:rPr>
          <w:sz w:val="18"/>
          <w:szCs w:val="18"/>
          <w:lang w:val="lv-LV"/>
        </w:rPr>
        <w:t xml:space="preserve"> </w:t>
      </w:r>
      <w:r>
        <w:rPr>
          <w:sz w:val="18"/>
          <w:szCs w:val="18"/>
          <w:lang w:val="lv-LV"/>
        </w:rPr>
        <w:t>pēdējiem</w:t>
      </w:r>
      <w:r w:rsidRPr="008F10B0">
        <w:rPr>
          <w:sz w:val="18"/>
          <w:szCs w:val="18"/>
          <w:lang w:val="lv-LV"/>
        </w:rPr>
        <w:t xml:space="preserve"> 3 (trīs) gadiem, par kuriem atbilstoši normatīvo aktu prasībām sagatavoti, apstiprināti un iesniegti gada pārs</w:t>
      </w:r>
      <w:r>
        <w:rPr>
          <w:sz w:val="18"/>
          <w:szCs w:val="18"/>
          <w:lang w:val="lv-LV"/>
        </w:rPr>
        <w:t xml:space="preserve">kati Valsts ieņēmumu </w:t>
      </w:r>
      <w:r w:rsidRPr="003662E1">
        <w:rPr>
          <w:sz w:val="18"/>
          <w:szCs w:val="18"/>
          <w:lang w:val="lv-LV"/>
        </w:rPr>
        <w:t xml:space="preserve">dienestam.  Ja pretendenta saimnieciskās darbības periods ir īsāks, tad </w:t>
      </w:r>
      <w:r>
        <w:rPr>
          <w:sz w:val="18"/>
          <w:szCs w:val="18"/>
          <w:lang w:val="lv-LV"/>
        </w:rPr>
        <w:t>gada</w:t>
      </w:r>
      <w:r w:rsidRPr="003662E1">
        <w:rPr>
          <w:sz w:val="18"/>
          <w:szCs w:val="18"/>
          <w:lang w:val="lv-LV"/>
        </w:rPr>
        <w:t xml:space="preserve"> apgrozījumam jāatbilst nolikumā noteiktajai prasībai laika periodā atbilstoši</w:t>
      </w:r>
      <w:r w:rsidRPr="008F10B0">
        <w:rPr>
          <w:sz w:val="18"/>
          <w:szCs w:val="18"/>
          <w:lang w:val="lv-LV"/>
        </w:rPr>
        <w:t xml:space="preserve"> saimnieciskās darbības periodam.</w:t>
      </w:r>
    </w:p>
  </w:footnote>
  <w:footnote w:id="4">
    <w:p w14:paraId="4F446AD9" w14:textId="77777777" w:rsidR="000F3C60" w:rsidRPr="004644D9" w:rsidRDefault="000F3C60" w:rsidP="0019113C">
      <w:pPr>
        <w:pStyle w:val="Vresteksts"/>
        <w:rPr>
          <w:lang w:val="lv-LV"/>
        </w:rPr>
      </w:pPr>
      <w:r>
        <w:rPr>
          <w:rStyle w:val="Vresatsauce"/>
        </w:rPr>
        <w:footnoteRef/>
      </w:r>
      <w:r w:rsidRPr="004644D9">
        <w:rPr>
          <w:lang w:val="lv-LV"/>
        </w:rPr>
        <w:t xml:space="preserve"> </w:t>
      </w:r>
      <w:r>
        <w:rPr>
          <w:lang w:val="lv-LV"/>
        </w:rPr>
        <w:t>Pretendenti, kuru saimnieciskās darbības periods ir īsāks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6F0"/>
    <w:multiLevelType w:val="multilevel"/>
    <w:tmpl w:val="4DCC1868"/>
    <w:lvl w:ilvl="0">
      <w:start w:val="5"/>
      <w:numFmt w:val="decimal"/>
      <w:lvlText w:val="%1."/>
      <w:lvlJc w:val="left"/>
      <w:pPr>
        <w:ind w:left="720" w:hanging="720"/>
      </w:pPr>
      <w:rPr>
        <w:rFonts w:hint="default"/>
        <w:b w:val="0"/>
      </w:rPr>
    </w:lvl>
    <w:lvl w:ilvl="1">
      <w:start w:val="2"/>
      <w:numFmt w:val="decimal"/>
      <w:lvlText w:val="%1.%2."/>
      <w:lvlJc w:val="left"/>
      <w:pPr>
        <w:ind w:left="1320" w:hanging="720"/>
      </w:pPr>
      <w:rPr>
        <w:rFonts w:hint="default"/>
        <w:b w:val="0"/>
      </w:rPr>
    </w:lvl>
    <w:lvl w:ilvl="2">
      <w:start w:val="6"/>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600" w:hanging="1800"/>
      </w:pPr>
      <w:rPr>
        <w:rFonts w:hint="default"/>
        <w:b w:val="0"/>
      </w:rPr>
    </w:lvl>
  </w:abstractNum>
  <w:abstractNum w:abstractNumId="1" w15:restartNumberingAfterBreak="0">
    <w:nsid w:val="0E63207E"/>
    <w:multiLevelType w:val="hybridMultilevel"/>
    <w:tmpl w:val="71C8A9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3" w15:restartNumberingAfterBreak="0">
    <w:nsid w:val="14AF2349"/>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5B325C3"/>
    <w:multiLevelType w:val="multilevel"/>
    <w:tmpl w:val="8BCED05E"/>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895892"/>
    <w:multiLevelType w:val="multilevel"/>
    <w:tmpl w:val="A1F0257A"/>
    <w:lvl w:ilvl="0">
      <w:start w:val="1"/>
      <w:numFmt w:val="decimal"/>
      <w:lvlText w:val="%1."/>
      <w:lvlJc w:val="left"/>
      <w:pPr>
        <w:tabs>
          <w:tab w:val="num" w:pos="720"/>
        </w:tabs>
        <w:ind w:left="720" w:hanging="360"/>
      </w:pPr>
      <w:rPr>
        <w:rFonts w:hint="default"/>
      </w:rPr>
    </w:lvl>
    <w:lvl w:ilvl="1">
      <w:start w:val="1"/>
      <w:numFmt w:val="decimal"/>
      <w:isLgl/>
      <w:lvlText w:val="%2.1."/>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BB51430"/>
    <w:multiLevelType w:val="multilevel"/>
    <w:tmpl w:val="BF7C8062"/>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644"/>
        </w:tabs>
        <w:ind w:left="644"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15:restartNumberingAfterBreak="0">
    <w:nsid w:val="1C034D1A"/>
    <w:multiLevelType w:val="multilevel"/>
    <w:tmpl w:val="C4966470"/>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C4B2A85"/>
    <w:multiLevelType w:val="multilevel"/>
    <w:tmpl w:val="D4AA2F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896A9F"/>
    <w:multiLevelType w:val="hybridMultilevel"/>
    <w:tmpl w:val="623064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740734"/>
    <w:multiLevelType w:val="multilevel"/>
    <w:tmpl w:val="163413BE"/>
    <w:lvl w:ilvl="0">
      <w:start w:val="1"/>
      <w:numFmt w:val="decimal"/>
      <w:lvlText w:val="%1."/>
      <w:lvlJc w:val="left"/>
      <w:pPr>
        <w:ind w:left="660" w:hanging="660"/>
      </w:pPr>
      <w:rPr>
        <w:rFonts w:hint="default"/>
      </w:rPr>
    </w:lvl>
    <w:lvl w:ilvl="1">
      <w:start w:val="10"/>
      <w:numFmt w:val="decimal"/>
      <w:lvlText w:val="%1.%2."/>
      <w:lvlJc w:val="left"/>
      <w:pPr>
        <w:ind w:left="1156" w:hanging="6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22277B52"/>
    <w:multiLevelType w:val="multilevel"/>
    <w:tmpl w:val="72D26CD6"/>
    <w:lvl w:ilvl="0">
      <w:start w:val="5"/>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241147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4C3E4C"/>
    <w:multiLevelType w:val="hybridMultilevel"/>
    <w:tmpl w:val="63309A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15:restartNumberingAfterBreak="0">
    <w:nsid w:val="27B20170"/>
    <w:multiLevelType w:val="multilevel"/>
    <w:tmpl w:val="C620671A"/>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296708B5"/>
    <w:multiLevelType w:val="multilevel"/>
    <w:tmpl w:val="C788544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9CF1C93"/>
    <w:multiLevelType w:val="multilevel"/>
    <w:tmpl w:val="6E121D5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08233DA"/>
    <w:multiLevelType w:val="hybridMultilevel"/>
    <w:tmpl w:val="95A665C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309341E9"/>
    <w:multiLevelType w:val="multilevel"/>
    <w:tmpl w:val="BEB26B58"/>
    <w:lvl w:ilvl="0">
      <w:start w:val="1"/>
      <w:numFmt w:val="decimal"/>
      <w:lvlText w:val="%1."/>
      <w:lvlJc w:val="left"/>
      <w:pPr>
        <w:ind w:left="540" w:hanging="540"/>
      </w:pPr>
      <w:rPr>
        <w:rFonts w:hint="default"/>
      </w:rPr>
    </w:lvl>
    <w:lvl w:ilvl="1">
      <w:start w:val="8"/>
      <w:numFmt w:val="decimal"/>
      <w:lvlText w:val="%1.%2."/>
      <w:lvlJc w:val="left"/>
      <w:pPr>
        <w:ind w:left="1080" w:hanging="540"/>
      </w:pPr>
      <w:rPr>
        <w:rFonts w:hint="default"/>
      </w:rPr>
    </w:lvl>
    <w:lvl w:ilvl="2">
      <w:start w:val="1"/>
      <w:numFmt w:val="decimal"/>
      <w:lvlText w:val="%1.%2.%3."/>
      <w:lvlJc w:val="left"/>
      <w:pPr>
        <w:ind w:left="1800" w:hanging="720"/>
      </w:pPr>
      <w:rPr>
        <w:rFonts w:hint="default"/>
        <w:u w:val="non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310C4B3B"/>
    <w:multiLevelType w:val="multilevel"/>
    <w:tmpl w:val="1576D56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713" w:hanging="720"/>
      </w:pPr>
      <w:rPr>
        <w:rFonts w:hint="default"/>
        <w:color w:val="auto"/>
      </w:rPr>
    </w:lvl>
    <w:lvl w:ilvl="3">
      <w:start w:val="1"/>
      <w:numFmt w:val="decimal"/>
      <w:lvlText w:val="%1.%2.%3.%4."/>
      <w:lvlJc w:val="left"/>
      <w:pPr>
        <w:ind w:left="14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37A4592D"/>
    <w:multiLevelType w:val="multilevel"/>
    <w:tmpl w:val="1EB09A1A"/>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A6D3865"/>
    <w:multiLevelType w:val="hybridMultilevel"/>
    <w:tmpl w:val="965E01A0"/>
    <w:lvl w:ilvl="0" w:tplc="3730B53E">
      <w:start w:val="1"/>
      <w:numFmt w:val="decimal"/>
      <w:lvlText w:val="%1."/>
      <w:lvlJc w:val="left"/>
      <w:pPr>
        <w:ind w:left="720" w:hanging="360"/>
      </w:pPr>
      <w:rPr>
        <w:rFonts w:hint="default"/>
      </w:rPr>
    </w:lvl>
    <w:lvl w:ilvl="1" w:tplc="9580EC5C" w:tentative="1">
      <w:start w:val="1"/>
      <w:numFmt w:val="lowerLetter"/>
      <w:lvlText w:val="%2."/>
      <w:lvlJc w:val="left"/>
      <w:pPr>
        <w:ind w:left="1440" w:hanging="360"/>
      </w:pPr>
    </w:lvl>
    <w:lvl w:ilvl="2" w:tplc="39607582" w:tentative="1">
      <w:start w:val="1"/>
      <w:numFmt w:val="lowerRoman"/>
      <w:lvlText w:val="%3."/>
      <w:lvlJc w:val="right"/>
      <w:pPr>
        <w:ind w:left="2160" w:hanging="180"/>
      </w:pPr>
    </w:lvl>
    <w:lvl w:ilvl="3" w:tplc="821CDE3E" w:tentative="1">
      <w:start w:val="1"/>
      <w:numFmt w:val="decimal"/>
      <w:lvlText w:val="%4."/>
      <w:lvlJc w:val="left"/>
      <w:pPr>
        <w:ind w:left="2880" w:hanging="360"/>
      </w:pPr>
    </w:lvl>
    <w:lvl w:ilvl="4" w:tplc="9B942550" w:tentative="1">
      <w:start w:val="1"/>
      <w:numFmt w:val="lowerLetter"/>
      <w:lvlText w:val="%5."/>
      <w:lvlJc w:val="left"/>
      <w:pPr>
        <w:ind w:left="3600" w:hanging="360"/>
      </w:pPr>
    </w:lvl>
    <w:lvl w:ilvl="5" w:tplc="DEBA16F8" w:tentative="1">
      <w:start w:val="1"/>
      <w:numFmt w:val="lowerRoman"/>
      <w:lvlText w:val="%6."/>
      <w:lvlJc w:val="right"/>
      <w:pPr>
        <w:ind w:left="4320" w:hanging="180"/>
      </w:pPr>
    </w:lvl>
    <w:lvl w:ilvl="6" w:tplc="67A48E62" w:tentative="1">
      <w:start w:val="1"/>
      <w:numFmt w:val="decimal"/>
      <w:lvlText w:val="%7."/>
      <w:lvlJc w:val="left"/>
      <w:pPr>
        <w:ind w:left="5040" w:hanging="360"/>
      </w:pPr>
    </w:lvl>
    <w:lvl w:ilvl="7" w:tplc="D15A20E6" w:tentative="1">
      <w:start w:val="1"/>
      <w:numFmt w:val="lowerLetter"/>
      <w:lvlText w:val="%8."/>
      <w:lvlJc w:val="left"/>
      <w:pPr>
        <w:ind w:left="5760" w:hanging="360"/>
      </w:pPr>
    </w:lvl>
    <w:lvl w:ilvl="8" w:tplc="7D5E0904" w:tentative="1">
      <w:start w:val="1"/>
      <w:numFmt w:val="lowerRoman"/>
      <w:lvlText w:val="%9."/>
      <w:lvlJc w:val="right"/>
      <w:pPr>
        <w:ind w:left="6480" w:hanging="180"/>
      </w:pPr>
    </w:lvl>
  </w:abstractNum>
  <w:abstractNum w:abstractNumId="25" w15:restartNumberingAfterBreak="0">
    <w:nsid w:val="3F8D3877"/>
    <w:multiLevelType w:val="hybridMultilevel"/>
    <w:tmpl w:val="E1E8FB42"/>
    <w:lvl w:ilvl="0" w:tplc="8C8A20B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0AE09D8"/>
    <w:multiLevelType w:val="hybridMultilevel"/>
    <w:tmpl w:val="95C050F0"/>
    <w:lvl w:ilvl="0" w:tplc="0426000F">
      <w:start w:val="1"/>
      <w:numFmt w:val="bullet"/>
      <w:lvlText w:val=""/>
      <w:lvlJc w:val="left"/>
      <w:pPr>
        <w:ind w:left="720" w:hanging="360"/>
      </w:pPr>
      <w:rPr>
        <w:rFonts w:ascii="Symbol" w:hAnsi="Symbol"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27" w15:restartNumberingAfterBreak="0">
    <w:nsid w:val="4239511F"/>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43BA02C2"/>
    <w:multiLevelType w:val="multilevel"/>
    <w:tmpl w:val="F3C2020A"/>
    <w:lvl w:ilvl="0">
      <w:start w:val="4"/>
      <w:numFmt w:val="decimal"/>
      <w:lvlText w:val="%1."/>
      <w:lvlJc w:val="left"/>
      <w:pPr>
        <w:ind w:left="495" w:hanging="495"/>
      </w:pPr>
    </w:lvl>
    <w:lvl w:ilvl="1">
      <w:start w:val="1"/>
      <w:numFmt w:val="decimal"/>
      <w:lvlText w:val="%1.%2."/>
      <w:lvlJc w:val="left"/>
      <w:pPr>
        <w:ind w:left="849" w:hanging="495"/>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9" w15:restartNumberingAfterBreak="0">
    <w:nsid w:val="4461722A"/>
    <w:multiLevelType w:val="multilevel"/>
    <w:tmpl w:val="1A2C673E"/>
    <w:lvl w:ilvl="0">
      <w:start w:val="27"/>
      <w:numFmt w:val="decimal"/>
      <w:pStyle w:val="Sarakstaaizzme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0"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1" w15:restartNumberingAfterBreak="0">
    <w:nsid w:val="4791501A"/>
    <w:multiLevelType w:val="hybridMultilevel"/>
    <w:tmpl w:val="3B06D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4ACD5063"/>
    <w:multiLevelType w:val="multilevel"/>
    <w:tmpl w:val="477E0AE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F534CE"/>
    <w:multiLevelType w:val="multilevel"/>
    <w:tmpl w:val="EA704DCE"/>
    <w:lvl w:ilvl="0">
      <w:start w:val="1"/>
      <w:numFmt w:val="decimal"/>
      <w:lvlText w:val="%1."/>
      <w:lvlJc w:val="left"/>
      <w:pPr>
        <w:ind w:left="540" w:hanging="540"/>
      </w:pPr>
      <w:rPr>
        <w:rFonts w:hint="default"/>
        <w:b w:val="0"/>
      </w:rPr>
    </w:lvl>
    <w:lvl w:ilvl="1">
      <w:start w:val="6"/>
      <w:numFmt w:val="decimal"/>
      <w:lvlText w:val="%1.%2."/>
      <w:lvlJc w:val="left"/>
      <w:pPr>
        <w:ind w:left="1080" w:hanging="54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5"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6" w15:restartNumberingAfterBreak="0">
    <w:nsid w:val="534453C1"/>
    <w:multiLevelType w:val="hybridMultilevel"/>
    <w:tmpl w:val="6D978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87B36C1"/>
    <w:multiLevelType w:val="hybridMultilevel"/>
    <w:tmpl w:val="8BBE9C44"/>
    <w:lvl w:ilvl="0" w:tplc="206AC4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59171444"/>
    <w:multiLevelType w:val="hybridMultilevel"/>
    <w:tmpl w:val="5C1632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5C1C7703"/>
    <w:multiLevelType w:val="hybridMultilevel"/>
    <w:tmpl w:val="E160A5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5D584E7C"/>
    <w:multiLevelType w:val="hybridMultilevel"/>
    <w:tmpl w:val="36DADC66"/>
    <w:lvl w:ilvl="0" w:tplc="B5A4DD9C">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DE30B8D"/>
    <w:multiLevelType w:val="multilevel"/>
    <w:tmpl w:val="95E4DE6C"/>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62617558"/>
    <w:multiLevelType w:val="multilevel"/>
    <w:tmpl w:val="A4D279D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571"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7" w15:restartNumberingAfterBreak="0">
    <w:nsid w:val="6DDD7FE9"/>
    <w:multiLevelType w:val="multilevel"/>
    <w:tmpl w:val="358CAD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C9E1B53"/>
    <w:multiLevelType w:val="multilevel"/>
    <w:tmpl w:val="0426001D"/>
    <w:numStyleLink w:val="Style1"/>
  </w:abstractNum>
  <w:num w:numId="1" w16cid:durableId="1028603408">
    <w:abstractNumId w:val="23"/>
  </w:num>
  <w:num w:numId="2" w16cid:durableId="1883859245">
    <w:abstractNumId w:val="49"/>
  </w:num>
  <w:num w:numId="3" w16cid:durableId="1598755249">
    <w:abstractNumId w:val="42"/>
  </w:num>
  <w:num w:numId="4" w16cid:durableId="1144348123">
    <w:abstractNumId w:val="15"/>
  </w:num>
  <w:num w:numId="5" w16cid:durableId="386488063">
    <w:abstractNumId w:val="37"/>
  </w:num>
  <w:num w:numId="6" w16cid:durableId="1521626803">
    <w:abstractNumId w:val="26"/>
  </w:num>
  <w:num w:numId="7" w16cid:durableId="1229652422">
    <w:abstractNumId w:val="46"/>
  </w:num>
  <w:num w:numId="8" w16cid:durableId="1740516408">
    <w:abstractNumId w:val="45"/>
  </w:num>
  <w:num w:numId="9" w16cid:durableId="441611321">
    <w:abstractNumId w:val="24"/>
  </w:num>
  <w:num w:numId="10" w16cid:durableId="699819420">
    <w:abstractNumId w:val="25"/>
  </w:num>
  <w:num w:numId="11" w16cid:durableId="1029836512">
    <w:abstractNumId w:val="3"/>
  </w:num>
  <w:num w:numId="12" w16cid:durableId="720248974">
    <w:abstractNumId w:val="27"/>
  </w:num>
  <w:num w:numId="13" w16cid:durableId="227884367">
    <w:abstractNumId w:val="5"/>
  </w:num>
  <w:num w:numId="14" w16cid:durableId="25756531">
    <w:abstractNumId w:val="22"/>
  </w:num>
  <w:num w:numId="15" w16cid:durableId="226577478">
    <w:abstractNumId w:val="32"/>
  </w:num>
  <w:num w:numId="16" w16cid:durableId="305935127">
    <w:abstractNumId w:val="17"/>
  </w:num>
  <w:num w:numId="17" w16cid:durableId="2089421950">
    <w:abstractNumId w:val="7"/>
  </w:num>
  <w:num w:numId="18" w16cid:durableId="1487357648">
    <w:abstractNumId w:val="36"/>
  </w:num>
  <w:num w:numId="19" w16cid:durableId="691537903">
    <w:abstractNumId w:val="18"/>
  </w:num>
  <w:num w:numId="20" w16cid:durableId="1034648992">
    <w:abstractNumId w:val="28"/>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302291">
    <w:abstractNumId w:val="47"/>
  </w:num>
  <w:num w:numId="22" w16cid:durableId="1104959598">
    <w:abstractNumId w:val="41"/>
  </w:num>
  <w:num w:numId="23" w16cid:durableId="2114590703">
    <w:abstractNumId w:val="8"/>
  </w:num>
  <w:num w:numId="24" w16cid:durableId="1184049738">
    <w:abstractNumId w:val="2"/>
  </w:num>
  <w:num w:numId="25" w16cid:durableId="1473718325">
    <w:abstractNumId w:val="21"/>
  </w:num>
  <w:num w:numId="26" w16cid:durableId="598491565">
    <w:abstractNumId w:val="30"/>
  </w:num>
  <w:num w:numId="27" w16cid:durableId="754521673">
    <w:abstractNumId w:val="33"/>
  </w:num>
  <w:num w:numId="28" w16cid:durableId="344134341">
    <w:abstractNumId w:val="19"/>
  </w:num>
  <w:num w:numId="29" w16cid:durableId="20063995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15962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6313913">
    <w:abstractNumId w:val="16"/>
  </w:num>
  <w:num w:numId="32" w16cid:durableId="1890456489">
    <w:abstractNumId w:val="11"/>
  </w:num>
  <w:num w:numId="33" w16cid:durableId="1260064652">
    <w:abstractNumId w:val="4"/>
  </w:num>
  <w:num w:numId="34" w16cid:durableId="1555461132">
    <w:abstractNumId w:val="13"/>
  </w:num>
  <w:num w:numId="35" w16cid:durableId="263878166">
    <w:abstractNumId w:val="9"/>
  </w:num>
  <w:num w:numId="36" w16cid:durableId="1936472710">
    <w:abstractNumId w:val="35"/>
  </w:num>
  <w:num w:numId="37" w16cid:durableId="246496804">
    <w:abstractNumId w:val="0"/>
  </w:num>
  <w:num w:numId="38" w16cid:durableId="1621841921">
    <w:abstractNumId w:val="6"/>
  </w:num>
  <w:num w:numId="39" w16cid:durableId="1481922108">
    <w:abstractNumId w:val="31"/>
  </w:num>
  <w:num w:numId="40" w16cid:durableId="660892609">
    <w:abstractNumId w:val="39"/>
  </w:num>
  <w:num w:numId="41" w16cid:durableId="392122005">
    <w:abstractNumId w:val="40"/>
  </w:num>
  <w:num w:numId="42" w16cid:durableId="702485818">
    <w:abstractNumId w:val="34"/>
  </w:num>
  <w:num w:numId="43" w16cid:durableId="1508251581">
    <w:abstractNumId w:val="12"/>
  </w:num>
  <w:num w:numId="44" w16cid:durableId="1096168996">
    <w:abstractNumId w:val="20"/>
  </w:num>
  <w:num w:numId="45" w16cid:durableId="926303089">
    <w:abstractNumId w:val="43"/>
  </w:num>
  <w:num w:numId="46" w16cid:durableId="16409125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46001824">
    <w:abstractNumId w:val="1"/>
  </w:num>
  <w:num w:numId="48" w16cid:durableId="290865992">
    <w:abstractNumId w:val="44"/>
  </w:num>
  <w:num w:numId="49" w16cid:durableId="986592585">
    <w:abstractNumId w:val="29"/>
  </w:num>
  <w:num w:numId="50" w16cid:durableId="17886975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1D"/>
    <w:rsid w:val="00002F94"/>
    <w:rsid w:val="00003B97"/>
    <w:rsid w:val="0000557B"/>
    <w:rsid w:val="000067AE"/>
    <w:rsid w:val="00006F5F"/>
    <w:rsid w:val="00010509"/>
    <w:rsid w:val="00011BDB"/>
    <w:rsid w:val="00012C42"/>
    <w:rsid w:val="00014DC1"/>
    <w:rsid w:val="00014F84"/>
    <w:rsid w:val="00017658"/>
    <w:rsid w:val="0002098C"/>
    <w:rsid w:val="00021E9A"/>
    <w:rsid w:val="000229A3"/>
    <w:rsid w:val="0002359E"/>
    <w:rsid w:val="00023DB8"/>
    <w:rsid w:val="00024B85"/>
    <w:rsid w:val="00024CFB"/>
    <w:rsid w:val="000250CD"/>
    <w:rsid w:val="00026301"/>
    <w:rsid w:val="00026C10"/>
    <w:rsid w:val="00030634"/>
    <w:rsid w:val="00030803"/>
    <w:rsid w:val="000333F6"/>
    <w:rsid w:val="00033730"/>
    <w:rsid w:val="00033823"/>
    <w:rsid w:val="0003496E"/>
    <w:rsid w:val="00034A6A"/>
    <w:rsid w:val="00041F89"/>
    <w:rsid w:val="0004237E"/>
    <w:rsid w:val="00043BD4"/>
    <w:rsid w:val="000442E0"/>
    <w:rsid w:val="00045194"/>
    <w:rsid w:val="0004701C"/>
    <w:rsid w:val="00050172"/>
    <w:rsid w:val="00050631"/>
    <w:rsid w:val="000515B1"/>
    <w:rsid w:val="00052BDC"/>
    <w:rsid w:val="00052E60"/>
    <w:rsid w:val="00053C63"/>
    <w:rsid w:val="00053C9C"/>
    <w:rsid w:val="00054745"/>
    <w:rsid w:val="000563E8"/>
    <w:rsid w:val="00060280"/>
    <w:rsid w:val="000609B3"/>
    <w:rsid w:val="00065670"/>
    <w:rsid w:val="0006782C"/>
    <w:rsid w:val="000709AF"/>
    <w:rsid w:val="0007337B"/>
    <w:rsid w:val="0007600F"/>
    <w:rsid w:val="00080425"/>
    <w:rsid w:val="000827D0"/>
    <w:rsid w:val="0008447B"/>
    <w:rsid w:val="0008484B"/>
    <w:rsid w:val="00086EBA"/>
    <w:rsid w:val="00087577"/>
    <w:rsid w:val="00087755"/>
    <w:rsid w:val="00092B47"/>
    <w:rsid w:val="000933DD"/>
    <w:rsid w:val="0009616F"/>
    <w:rsid w:val="00096758"/>
    <w:rsid w:val="00096A59"/>
    <w:rsid w:val="00096ECB"/>
    <w:rsid w:val="00097B60"/>
    <w:rsid w:val="000A0340"/>
    <w:rsid w:val="000A11EE"/>
    <w:rsid w:val="000A14A0"/>
    <w:rsid w:val="000A198D"/>
    <w:rsid w:val="000A3BE2"/>
    <w:rsid w:val="000A3C06"/>
    <w:rsid w:val="000A51AF"/>
    <w:rsid w:val="000A5DAD"/>
    <w:rsid w:val="000A722B"/>
    <w:rsid w:val="000A75FF"/>
    <w:rsid w:val="000B0480"/>
    <w:rsid w:val="000B1798"/>
    <w:rsid w:val="000B42FA"/>
    <w:rsid w:val="000B5A8B"/>
    <w:rsid w:val="000B62E5"/>
    <w:rsid w:val="000B6E43"/>
    <w:rsid w:val="000B7902"/>
    <w:rsid w:val="000B7A74"/>
    <w:rsid w:val="000B7D40"/>
    <w:rsid w:val="000C1646"/>
    <w:rsid w:val="000C3F17"/>
    <w:rsid w:val="000D0BF4"/>
    <w:rsid w:val="000D2985"/>
    <w:rsid w:val="000D3723"/>
    <w:rsid w:val="000D4D28"/>
    <w:rsid w:val="000D5C43"/>
    <w:rsid w:val="000D5F34"/>
    <w:rsid w:val="000D7BAD"/>
    <w:rsid w:val="000E1143"/>
    <w:rsid w:val="000E1B3D"/>
    <w:rsid w:val="000E4392"/>
    <w:rsid w:val="000E443B"/>
    <w:rsid w:val="000E4EB4"/>
    <w:rsid w:val="000E59F8"/>
    <w:rsid w:val="000E5F9C"/>
    <w:rsid w:val="000F2196"/>
    <w:rsid w:val="000F2DDF"/>
    <w:rsid w:val="000F3C60"/>
    <w:rsid w:val="000F462D"/>
    <w:rsid w:val="000F7508"/>
    <w:rsid w:val="000F7ECD"/>
    <w:rsid w:val="00100128"/>
    <w:rsid w:val="00100286"/>
    <w:rsid w:val="0010301F"/>
    <w:rsid w:val="00103126"/>
    <w:rsid w:val="00103FD6"/>
    <w:rsid w:val="00105B7E"/>
    <w:rsid w:val="00106207"/>
    <w:rsid w:val="001122BB"/>
    <w:rsid w:val="00112BD8"/>
    <w:rsid w:val="00112DCE"/>
    <w:rsid w:val="001158CF"/>
    <w:rsid w:val="00115A85"/>
    <w:rsid w:val="001169C3"/>
    <w:rsid w:val="00117422"/>
    <w:rsid w:val="00117E9B"/>
    <w:rsid w:val="00122173"/>
    <w:rsid w:val="00122C17"/>
    <w:rsid w:val="00124976"/>
    <w:rsid w:val="001253D4"/>
    <w:rsid w:val="0012664C"/>
    <w:rsid w:val="00127FDE"/>
    <w:rsid w:val="00131F54"/>
    <w:rsid w:val="001337D6"/>
    <w:rsid w:val="001339BF"/>
    <w:rsid w:val="001354A7"/>
    <w:rsid w:val="00135620"/>
    <w:rsid w:val="00135A03"/>
    <w:rsid w:val="00140F28"/>
    <w:rsid w:val="00141D2A"/>
    <w:rsid w:val="0014267A"/>
    <w:rsid w:val="00142C2A"/>
    <w:rsid w:val="00143276"/>
    <w:rsid w:val="0014562E"/>
    <w:rsid w:val="00145FEB"/>
    <w:rsid w:val="00146159"/>
    <w:rsid w:val="00147926"/>
    <w:rsid w:val="00147A4A"/>
    <w:rsid w:val="0015088C"/>
    <w:rsid w:val="001525C7"/>
    <w:rsid w:val="00152C91"/>
    <w:rsid w:val="00154BE0"/>
    <w:rsid w:val="001554B1"/>
    <w:rsid w:val="001558C6"/>
    <w:rsid w:val="001605EE"/>
    <w:rsid w:val="00160DE1"/>
    <w:rsid w:val="00162F2A"/>
    <w:rsid w:val="0016324C"/>
    <w:rsid w:val="0016364F"/>
    <w:rsid w:val="00164C14"/>
    <w:rsid w:val="0016590C"/>
    <w:rsid w:val="001666C4"/>
    <w:rsid w:val="0016772C"/>
    <w:rsid w:val="0017078A"/>
    <w:rsid w:val="00171B12"/>
    <w:rsid w:val="00175138"/>
    <w:rsid w:val="001802DD"/>
    <w:rsid w:val="00181B13"/>
    <w:rsid w:val="00182CA4"/>
    <w:rsid w:val="00184281"/>
    <w:rsid w:val="001860AC"/>
    <w:rsid w:val="00187602"/>
    <w:rsid w:val="001877C7"/>
    <w:rsid w:val="00190074"/>
    <w:rsid w:val="00190538"/>
    <w:rsid w:val="0019113C"/>
    <w:rsid w:val="00191D76"/>
    <w:rsid w:val="001925EB"/>
    <w:rsid w:val="00193039"/>
    <w:rsid w:val="001943E0"/>
    <w:rsid w:val="00195A7D"/>
    <w:rsid w:val="00195B53"/>
    <w:rsid w:val="001968B8"/>
    <w:rsid w:val="001978AB"/>
    <w:rsid w:val="00197A9B"/>
    <w:rsid w:val="001A2253"/>
    <w:rsid w:val="001A2505"/>
    <w:rsid w:val="001A29FD"/>
    <w:rsid w:val="001A40D1"/>
    <w:rsid w:val="001A4D0F"/>
    <w:rsid w:val="001A5868"/>
    <w:rsid w:val="001A6CDA"/>
    <w:rsid w:val="001A767B"/>
    <w:rsid w:val="001A7FB8"/>
    <w:rsid w:val="001B0F6E"/>
    <w:rsid w:val="001B2B47"/>
    <w:rsid w:val="001B3EA8"/>
    <w:rsid w:val="001B4361"/>
    <w:rsid w:val="001B43CE"/>
    <w:rsid w:val="001B4E5C"/>
    <w:rsid w:val="001B57AE"/>
    <w:rsid w:val="001B68DD"/>
    <w:rsid w:val="001B6C58"/>
    <w:rsid w:val="001C42D8"/>
    <w:rsid w:val="001C44A8"/>
    <w:rsid w:val="001C4540"/>
    <w:rsid w:val="001C5078"/>
    <w:rsid w:val="001C6386"/>
    <w:rsid w:val="001C6EC1"/>
    <w:rsid w:val="001D04D8"/>
    <w:rsid w:val="001D1E0A"/>
    <w:rsid w:val="001D3824"/>
    <w:rsid w:val="001D3A66"/>
    <w:rsid w:val="001D3BCE"/>
    <w:rsid w:val="001D4A48"/>
    <w:rsid w:val="001D5AFF"/>
    <w:rsid w:val="001D645D"/>
    <w:rsid w:val="001D7629"/>
    <w:rsid w:val="001D7BBC"/>
    <w:rsid w:val="001D7E30"/>
    <w:rsid w:val="001E0D80"/>
    <w:rsid w:val="001E243F"/>
    <w:rsid w:val="001E3F5F"/>
    <w:rsid w:val="001E4185"/>
    <w:rsid w:val="001E447F"/>
    <w:rsid w:val="001E4B00"/>
    <w:rsid w:val="001E7E08"/>
    <w:rsid w:val="001F0F87"/>
    <w:rsid w:val="001F1C0C"/>
    <w:rsid w:val="001F1F69"/>
    <w:rsid w:val="001F7097"/>
    <w:rsid w:val="001F74A4"/>
    <w:rsid w:val="001F7A67"/>
    <w:rsid w:val="00200CEF"/>
    <w:rsid w:val="00201220"/>
    <w:rsid w:val="0020176B"/>
    <w:rsid w:val="002025F6"/>
    <w:rsid w:val="00202D4F"/>
    <w:rsid w:val="002064C6"/>
    <w:rsid w:val="0020659C"/>
    <w:rsid w:val="00206A95"/>
    <w:rsid w:val="00207510"/>
    <w:rsid w:val="00212696"/>
    <w:rsid w:val="00212E04"/>
    <w:rsid w:val="00213032"/>
    <w:rsid w:val="002133BB"/>
    <w:rsid w:val="002154C6"/>
    <w:rsid w:val="002168A3"/>
    <w:rsid w:val="002200EE"/>
    <w:rsid w:val="002203DD"/>
    <w:rsid w:val="0022302C"/>
    <w:rsid w:val="002232CD"/>
    <w:rsid w:val="002252BA"/>
    <w:rsid w:val="002270C5"/>
    <w:rsid w:val="00227CA5"/>
    <w:rsid w:val="00236C1A"/>
    <w:rsid w:val="0024024F"/>
    <w:rsid w:val="00240D58"/>
    <w:rsid w:val="0024288A"/>
    <w:rsid w:val="00242F46"/>
    <w:rsid w:val="0024304D"/>
    <w:rsid w:val="00244514"/>
    <w:rsid w:val="00245AED"/>
    <w:rsid w:val="00245DC6"/>
    <w:rsid w:val="002462AA"/>
    <w:rsid w:val="002463C4"/>
    <w:rsid w:val="0024683A"/>
    <w:rsid w:val="00246D16"/>
    <w:rsid w:val="00246FD5"/>
    <w:rsid w:val="0025013B"/>
    <w:rsid w:val="00250E79"/>
    <w:rsid w:val="0025134E"/>
    <w:rsid w:val="00251473"/>
    <w:rsid w:val="00252400"/>
    <w:rsid w:val="00252EF9"/>
    <w:rsid w:val="00254054"/>
    <w:rsid w:val="0025495E"/>
    <w:rsid w:val="00254B3E"/>
    <w:rsid w:val="00255AAE"/>
    <w:rsid w:val="00255D27"/>
    <w:rsid w:val="00256A66"/>
    <w:rsid w:val="002570E2"/>
    <w:rsid w:val="002601FE"/>
    <w:rsid w:val="002619C4"/>
    <w:rsid w:val="00262440"/>
    <w:rsid w:val="00263457"/>
    <w:rsid w:val="002649F8"/>
    <w:rsid w:val="00264DE2"/>
    <w:rsid w:val="00265096"/>
    <w:rsid w:val="0026698B"/>
    <w:rsid w:val="002700FA"/>
    <w:rsid w:val="0027073C"/>
    <w:rsid w:val="00271A83"/>
    <w:rsid w:val="00271CD7"/>
    <w:rsid w:val="0027396F"/>
    <w:rsid w:val="00274023"/>
    <w:rsid w:val="00274887"/>
    <w:rsid w:val="002751E2"/>
    <w:rsid w:val="00276114"/>
    <w:rsid w:val="00276AE5"/>
    <w:rsid w:val="00277747"/>
    <w:rsid w:val="002813A3"/>
    <w:rsid w:val="0028607B"/>
    <w:rsid w:val="00291CF4"/>
    <w:rsid w:val="00292DCC"/>
    <w:rsid w:val="00293362"/>
    <w:rsid w:val="00293896"/>
    <w:rsid w:val="00296656"/>
    <w:rsid w:val="00296833"/>
    <w:rsid w:val="00296A81"/>
    <w:rsid w:val="002A0730"/>
    <w:rsid w:val="002A1676"/>
    <w:rsid w:val="002A362F"/>
    <w:rsid w:val="002A4B29"/>
    <w:rsid w:val="002A4C87"/>
    <w:rsid w:val="002A5788"/>
    <w:rsid w:val="002A7B3C"/>
    <w:rsid w:val="002A7C01"/>
    <w:rsid w:val="002B0E0D"/>
    <w:rsid w:val="002B1317"/>
    <w:rsid w:val="002B131B"/>
    <w:rsid w:val="002B214B"/>
    <w:rsid w:val="002B4881"/>
    <w:rsid w:val="002B521A"/>
    <w:rsid w:val="002B63E3"/>
    <w:rsid w:val="002C3162"/>
    <w:rsid w:val="002C440F"/>
    <w:rsid w:val="002C77B8"/>
    <w:rsid w:val="002C7959"/>
    <w:rsid w:val="002D11B1"/>
    <w:rsid w:val="002D1D05"/>
    <w:rsid w:val="002D51D6"/>
    <w:rsid w:val="002D6290"/>
    <w:rsid w:val="002E1501"/>
    <w:rsid w:val="002E1734"/>
    <w:rsid w:val="002E17FD"/>
    <w:rsid w:val="002E1855"/>
    <w:rsid w:val="002E24F5"/>
    <w:rsid w:val="002E297B"/>
    <w:rsid w:val="002E32D2"/>
    <w:rsid w:val="002E3B90"/>
    <w:rsid w:val="002E4CAF"/>
    <w:rsid w:val="002E574F"/>
    <w:rsid w:val="002F24B3"/>
    <w:rsid w:val="002F24CF"/>
    <w:rsid w:val="002F3E81"/>
    <w:rsid w:val="003000C4"/>
    <w:rsid w:val="00302EA9"/>
    <w:rsid w:val="003043EF"/>
    <w:rsid w:val="00306145"/>
    <w:rsid w:val="0031060B"/>
    <w:rsid w:val="00311352"/>
    <w:rsid w:val="00312408"/>
    <w:rsid w:val="00313429"/>
    <w:rsid w:val="003135F9"/>
    <w:rsid w:val="003152BC"/>
    <w:rsid w:val="003154B0"/>
    <w:rsid w:val="003166BA"/>
    <w:rsid w:val="00316E51"/>
    <w:rsid w:val="003175F9"/>
    <w:rsid w:val="0032135D"/>
    <w:rsid w:val="00322B77"/>
    <w:rsid w:val="00324A36"/>
    <w:rsid w:val="0032590F"/>
    <w:rsid w:val="0032679F"/>
    <w:rsid w:val="003310CE"/>
    <w:rsid w:val="00331CE4"/>
    <w:rsid w:val="00331E0F"/>
    <w:rsid w:val="0033470B"/>
    <w:rsid w:val="003348A3"/>
    <w:rsid w:val="0033741A"/>
    <w:rsid w:val="00344553"/>
    <w:rsid w:val="00345138"/>
    <w:rsid w:val="00346FB6"/>
    <w:rsid w:val="00347704"/>
    <w:rsid w:val="003515A0"/>
    <w:rsid w:val="003530D1"/>
    <w:rsid w:val="003548F6"/>
    <w:rsid w:val="00354AB0"/>
    <w:rsid w:val="0035688F"/>
    <w:rsid w:val="003616FC"/>
    <w:rsid w:val="00362AF8"/>
    <w:rsid w:val="00362F72"/>
    <w:rsid w:val="00365245"/>
    <w:rsid w:val="00367C20"/>
    <w:rsid w:val="00370A91"/>
    <w:rsid w:val="00371DFD"/>
    <w:rsid w:val="003742EE"/>
    <w:rsid w:val="00375E68"/>
    <w:rsid w:val="00376EDA"/>
    <w:rsid w:val="0037706A"/>
    <w:rsid w:val="00380A03"/>
    <w:rsid w:val="00380EED"/>
    <w:rsid w:val="00382251"/>
    <w:rsid w:val="00383DB0"/>
    <w:rsid w:val="0038439E"/>
    <w:rsid w:val="00384909"/>
    <w:rsid w:val="003858E0"/>
    <w:rsid w:val="00385979"/>
    <w:rsid w:val="00385A04"/>
    <w:rsid w:val="003863AF"/>
    <w:rsid w:val="00387010"/>
    <w:rsid w:val="0038757F"/>
    <w:rsid w:val="00391A00"/>
    <w:rsid w:val="00392C47"/>
    <w:rsid w:val="003932FA"/>
    <w:rsid w:val="00393602"/>
    <w:rsid w:val="00393B6C"/>
    <w:rsid w:val="00393FFF"/>
    <w:rsid w:val="00396614"/>
    <w:rsid w:val="00397537"/>
    <w:rsid w:val="003A090C"/>
    <w:rsid w:val="003A1201"/>
    <w:rsid w:val="003A133E"/>
    <w:rsid w:val="003A2252"/>
    <w:rsid w:val="003A4F69"/>
    <w:rsid w:val="003A6587"/>
    <w:rsid w:val="003A6E9A"/>
    <w:rsid w:val="003A70DC"/>
    <w:rsid w:val="003A7E30"/>
    <w:rsid w:val="003B01D1"/>
    <w:rsid w:val="003B0E06"/>
    <w:rsid w:val="003B147F"/>
    <w:rsid w:val="003B2D60"/>
    <w:rsid w:val="003B32B9"/>
    <w:rsid w:val="003B54D1"/>
    <w:rsid w:val="003B54F8"/>
    <w:rsid w:val="003B627E"/>
    <w:rsid w:val="003B708B"/>
    <w:rsid w:val="003B7F0A"/>
    <w:rsid w:val="003C05E8"/>
    <w:rsid w:val="003C3A2A"/>
    <w:rsid w:val="003C4137"/>
    <w:rsid w:val="003C4DBE"/>
    <w:rsid w:val="003C5A1F"/>
    <w:rsid w:val="003C61F2"/>
    <w:rsid w:val="003C6EDA"/>
    <w:rsid w:val="003D153D"/>
    <w:rsid w:val="003D1B44"/>
    <w:rsid w:val="003D354F"/>
    <w:rsid w:val="003D4096"/>
    <w:rsid w:val="003D497F"/>
    <w:rsid w:val="003D796D"/>
    <w:rsid w:val="003E05F8"/>
    <w:rsid w:val="003E2995"/>
    <w:rsid w:val="003E54D8"/>
    <w:rsid w:val="003E5A94"/>
    <w:rsid w:val="003E6AFF"/>
    <w:rsid w:val="003F0F5F"/>
    <w:rsid w:val="003F114F"/>
    <w:rsid w:val="003F14DA"/>
    <w:rsid w:val="003F1C69"/>
    <w:rsid w:val="003F4C26"/>
    <w:rsid w:val="003F58BF"/>
    <w:rsid w:val="003F6D01"/>
    <w:rsid w:val="003F6F2B"/>
    <w:rsid w:val="0040009D"/>
    <w:rsid w:val="00401889"/>
    <w:rsid w:val="00402B3F"/>
    <w:rsid w:val="00403AA7"/>
    <w:rsid w:val="00405186"/>
    <w:rsid w:val="00407550"/>
    <w:rsid w:val="0041010A"/>
    <w:rsid w:val="004120F8"/>
    <w:rsid w:val="00412B0D"/>
    <w:rsid w:val="00413D95"/>
    <w:rsid w:val="00416176"/>
    <w:rsid w:val="004174F3"/>
    <w:rsid w:val="00421878"/>
    <w:rsid w:val="004225E7"/>
    <w:rsid w:val="00423A81"/>
    <w:rsid w:val="00423E21"/>
    <w:rsid w:val="00427F1D"/>
    <w:rsid w:val="004305C6"/>
    <w:rsid w:val="004310C4"/>
    <w:rsid w:val="00431D84"/>
    <w:rsid w:val="004323E6"/>
    <w:rsid w:val="004328E6"/>
    <w:rsid w:val="00432BE9"/>
    <w:rsid w:val="00433114"/>
    <w:rsid w:val="00435BBB"/>
    <w:rsid w:val="00435EE7"/>
    <w:rsid w:val="00436151"/>
    <w:rsid w:val="004375D1"/>
    <w:rsid w:val="00437F9E"/>
    <w:rsid w:val="004431F7"/>
    <w:rsid w:val="00443D3C"/>
    <w:rsid w:val="0044558B"/>
    <w:rsid w:val="00446C29"/>
    <w:rsid w:val="00450AD7"/>
    <w:rsid w:val="0045248C"/>
    <w:rsid w:val="00453AD0"/>
    <w:rsid w:val="00454BA6"/>
    <w:rsid w:val="0045674F"/>
    <w:rsid w:val="00457682"/>
    <w:rsid w:val="004576A8"/>
    <w:rsid w:val="00460D42"/>
    <w:rsid w:val="00462D46"/>
    <w:rsid w:val="0046424E"/>
    <w:rsid w:val="004652C7"/>
    <w:rsid w:val="00467186"/>
    <w:rsid w:val="00467DC8"/>
    <w:rsid w:val="004705CA"/>
    <w:rsid w:val="00474127"/>
    <w:rsid w:val="004748BA"/>
    <w:rsid w:val="00475AA8"/>
    <w:rsid w:val="00475E0B"/>
    <w:rsid w:val="0047642D"/>
    <w:rsid w:val="00477D2C"/>
    <w:rsid w:val="004800DE"/>
    <w:rsid w:val="0048199E"/>
    <w:rsid w:val="004822E9"/>
    <w:rsid w:val="00482D5E"/>
    <w:rsid w:val="00483AD5"/>
    <w:rsid w:val="0048516D"/>
    <w:rsid w:val="00486223"/>
    <w:rsid w:val="00486D5B"/>
    <w:rsid w:val="00486D5D"/>
    <w:rsid w:val="004903E9"/>
    <w:rsid w:val="00492419"/>
    <w:rsid w:val="0049333E"/>
    <w:rsid w:val="00494224"/>
    <w:rsid w:val="004A016F"/>
    <w:rsid w:val="004A097D"/>
    <w:rsid w:val="004A3429"/>
    <w:rsid w:val="004A3BC4"/>
    <w:rsid w:val="004A6278"/>
    <w:rsid w:val="004A63AD"/>
    <w:rsid w:val="004B0678"/>
    <w:rsid w:val="004B0AD0"/>
    <w:rsid w:val="004B2012"/>
    <w:rsid w:val="004B2D28"/>
    <w:rsid w:val="004B4CAD"/>
    <w:rsid w:val="004B7A00"/>
    <w:rsid w:val="004C000C"/>
    <w:rsid w:val="004C1036"/>
    <w:rsid w:val="004C3ECE"/>
    <w:rsid w:val="004C7144"/>
    <w:rsid w:val="004C7AB4"/>
    <w:rsid w:val="004D0DB2"/>
    <w:rsid w:val="004D49E6"/>
    <w:rsid w:val="004D536C"/>
    <w:rsid w:val="004D576F"/>
    <w:rsid w:val="004D759D"/>
    <w:rsid w:val="004E344C"/>
    <w:rsid w:val="004E3953"/>
    <w:rsid w:val="004E6361"/>
    <w:rsid w:val="004F1DDA"/>
    <w:rsid w:val="004F510D"/>
    <w:rsid w:val="004F5535"/>
    <w:rsid w:val="004F5DCC"/>
    <w:rsid w:val="004F5DFC"/>
    <w:rsid w:val="004F61B2"/>
    <w:rsid w:val="004F7663"/>
    <w:rsid w:val="0050024B"/>
    <w:rsid w:val="00500913"/>
    <w:rsid w:val="005019F9"/>
    <w:rsid w:val="00501C94"/>
    <w:rsid w:val="005038E8"/>
    <w:rsid w:val="00504AD5"/>
    <w:rsid w:val="005068AF"/>
    <w:rsid w:val="0050764C"/>
    <w:rsid w:val="00510537"/>
    <w:rsid w:val="00510A90"/>
    <w:rsid w:val="00511973"/>
    <w:rsid w:val="0051234A"/>
    <w:rsid w:val="00513954"/>
    <w:rsid w:val="00514F9E"/>
    <w:rsid w:val="005161CA"/>
    <w:rsid w:val="00516668"/>
    <w:rsid w:val="00516B4D"/>
    <w:rsid w:val="00516D11"/>
    <w:rsid w:val="00521F81"/>
    <w:rsid w:val="005228F6"/>
    <w:rsid w:val="005268FB"/>
    <w:rsid w:val="005271E1"/>
    <w:rsid w:val="005313B6"/>
    <w:rsid w:val="005320DD"/>
    <w:rsid w:val="00532811"/>
    <w:rsid w:val="00537A3E"/>
    <w:rsid w:val="00537CC6"/>
    <w:rsid w:val="005411EF"/>
    <w:rsid w:val="00541983"/>
    <w:rsid w:val="005435CF"/>
    <w:rsid w:val="00545C34"/>
    <w:rsid w:val="00553EDA"/>
    <w:rsid w:val="00554A64"/>
    <w:rsid w:val="00554A8E"/>
    <w:rsid w:val="00561A27"/>
    <w:rsid w:val="00561E4E"/>
    <w:rsid w:val="00562E75"/>
    <w:rsid w:val="005648BD"/>
    <w:rsid w:val="00564964"/>
    <w:rsid w:val="0056517F"/>
    <w:rsid w:val="00566A7E"/>
    <w:rsid w:val="0057000F"/>
    <w:rsid w:val="005701C7"/>
    <w:rsid w:val="0057070E"/>
    <w:rsid w:val="00570A39"/>
    <w:rsid w:val="00571D0E"/>
    <w:rsid w:val="00571FB4"/>
    <w:rsid w:val="0057552C"/>
    <w:rsid w:val="00577F93"/>
    <w:rsid w:val="00580465"/>
    <w:rsid w:val="00581FC5"/>
    <w:rsid w:val="005859DF"/>
    <w:rsid w:val="00586D0A"/>
    <w:rsid w:val="00587D1C"/>
    <w:rsid w:val="0059304E"/>
    <w:rsid w:val="005946F2"/>
    <w:rsid w:val="00595250"/>
    <w:rsid w:val="00596602"/>
    <w:rsid w:val="005A0857"/>
    <w:rsid w:val="005A16F1"/>
    <w:rsid w:val="005A3023"/>
    <w:rsid w:val="005A35F7"/>
    <w:rsid w:val="005B075E"/>
    <w:rsid w:val="005B4039"/>
    <w:rsid w:val="005B7CFC"/>
    <w:rsid w:val="005C0B26"/>
    <w:rsid w:val="005C0D1D"/>
    <w:rsid w:val="005C2063"/>
    <w:rsid w:val="005C352D"/>
    <w:rsid w:val="005C3965"/>
    <w:rsid w:val="005C4B7F"/>
    <w:rsid w:val="005C4C37"/>
    <w:rsid w:val="005C4E76"/>
    <w:rsid w:val="005C51E6"/>
    <w:rsid w:val="005C74B4"/>
    <w:rsid w:val="005D570E"/>
    <w:rsid w:val="005D6D3A"/>
    <w:rsid w:val="005E00F7"/>
    <w:rsid w:val="005E13A5"/>
    <w:rsid w:val="005E286B"/>
    <w:rsid w:val="005E4283"/>
    <w:rsid w:val="005E52AA"/>
    <w:rsid w:val="005E69F8"/>
    <w:rsid w:val="005F052F"/>
    <w:rsid w:val="005F4EBB"/>
    <w:rsid w:val="005F50CB"/>
    <w:rsid w:val="005F6BAB"/>
    <w:rsid w:val="005F7303"/>
    <w:rsid w:val="00601021"/>
    <w:rsid w:val="00601442"/>
    <w:rsid w:val="00603969"/>
    <w:rsid w:val="00604691"/>
    <w:rsid w:val="00612770"/>
    <w:rsid w:val="00612A42"/>
    <w:rsid w:val="00613DBE"/>
    <w:rsid w:val="00613FAD"/>
    <w:rsid w:val="00615A61"/>
    <w:rsid w:val="00615C4A"/>
    <w:rsid w:val="0061650C"/>
    <w:rsid w:val="00616C27"/>
    <w:rsid w:val="00620705"/>
    <w:rsid w:val="006214CD"/>
    <w:rsid w:val="006224BC"/>
    <w:rsid w:val="006241C9"/>
    <w:rsid w:val="006244AA"/>
    <w:rsid w:val="006253AF"/>
    <w:rsid w:val="00626360"/>
    <w:rsid w:val="00626F97"/>
    <w:rsid w:val="006307E4"/>
    <w:rsid w:val="00630FFC"/>
    <w:rsid w:val="00632F63"/>
    <w:rsid w:val="00633009"/>
    <w:rsid w:val="00633EA8"/>
    <w:rsid w:val="00635322"/>
    <w:rsid w:val="0063702A"/>
    <w:rsid w:val="0064068A"/>
    <w:rsid w:val="00640C54"/>
    <w:rsid w:val="00641EB5"/>
    <w:rsid w:val="00641F75"/>
    <w:rsid w:val="006441C7"/>
    <w:rsid w:val="00644F87"/>
    <w:rsid w:val="00654190"/>
    <w:rsid w:val="006548E1"/>
    <w:rsid w:val="0065493B"/>
    <w:rsid w:val="006551E0"/>
    <w:rsid w:val="0065554E"/>
    <w:rsid w:val="00655C5A"/>
    <w:rsid w:val="00655E9F"/>
    <w:rsid w:val="00655F52"/>
    <w:rsid w:val="0065639F"/>
    <w:rsid w:val="00661CE7"/>
    <w:rsid w:val="0066390C"/>
    <w:rsid w:val="0066572A"/>
    <w:rsid w:val="00665A0B"/>
    <w:rsid w:val="006661EA"/>
    <w:rsid w:val="00666404"/>
    <w:rsid w:val="0066674E"/>
    <w:rsid w:val="006669A6"/>
    <w:rsid w:val="006679CF"/>
    <w:rsid w:val="00671A26"/>
    <w:rsid w:val="00673546"/>
    <w:rsid w:val="006737CE"/>
    <w:rsid w:val="00673C22"/>
    <w:rsid w:val="00673FC3"/>
    <w:rsid w:val="006762E2"/>
    <w:rsid w:val="00676BE9"/>
    <w:rsid w:val="006777CD"/>
    <w:rsid w:val="006815B3"/>
    <w:rsid w:val="00681ACD"/>
    <w:rsid w:val="006829C4"/>
    <w:rsid w:val="00683491"/>
    <w:rsid w:val="00683BB6"/>
    <w:rsid w:val="00686A6F"/>
    <w:rsid w:val="00686F6E"/>
    <w:rsid w:val="00686F6F"/>
    <w:rsid w:val="00687286"/>
    <w:rsid w:val="00693814"/>
    <w:rsid w:val="00693CA6"/>
    <w:rsid w:val="00695E46"/>
    <w:rsid w:val="0069603F"/>
    <w:rsid w:val="00696AD9"/>
    <w:rsid w:val="006977B0"/>
    <w:rsid w:val="006A37FE"/>
    <w:rsid w:val="006A3CBF"/>
    <w:rsid w:val="006A45BC"/>
    <w:rsid w:val="006A6698"/>
    <w:rsid w:val="006B00DD"/>
    <w:rsid w:val="006B1654"/>
    <w:rsid w:val="006B18FB"/>
    <w:rsid w:val="006B1D18"/>
    <w:rsid w:val="006B2914"/>
    <w:rsid w:val="006B39A8"/>
    <w:rsid w:val="006B3DBB"/>
    <w:rsid w:val="006B4585"/>
    <w:rsid w:val="006B4EFD"/>
    <w:rsid w:val="006B5140"/>
    <w:rsid w:val="006B67C4"/>
    <w:rsid w:val="006B7F29"/>
    <w:rsid w:val="006C1233"/>
    <w:rsid w:val="006C3307"/>
    <w:rsid w:val="006C5BFB"/>
    <w:rsid w:val="006C6C7E"/>
    <w:rsid w:val="006D00AC"/>
    <w:rsid w:val="006D01C7"/>
    <w:rsid w:val="006D062C"/>
    <w:rsid w:val="006D4160"/>
    <w:rsid w:val="006D45CC"/>
    <w:rsid w:val="006D568E"/>
    <w:rsid w:val="006D59E9"/>
    <w:rsid w:val="006D622E"/>
    <w:rsid w:val="006D7000"/>
    <w:rsid w:val="006E05DD"/>
    <w:rsid w:val="006E42CE"/>
    <w:rsid w:val="006E5E98"/>
    <w:rsid w:val="006E6285"/>
    <w:rsid w:val="006E6D37"/>
    <w:rsid w:val="006E71DF"/>
    <w:rsid w:val="006E7CE1"/>
    <w:rsid w:val="006F0444"/>
    <w:rsid w:val="006F06FF"/>
    <w:rsid w:val="006F4A48"/>
    <w:rsid w:val="006F4C4B"/>
    <w:rsid w:val="006F6B23"/>
    <w:rsid w:val="006F7D59"/>
    <w:rsid w:val="006F7D6E"/>
    <w:rsid w:val="006F7E3B"/>
    <w:rsid w:val="00700E3C"/>
    <w:rsid w:val="00700EB4"/>
    <w:rsid w:val="00701015"/>
    <w:rsid w:val="0070134A"/>
    <w:rsid w:val="0070349E"/>
    <w:rsid w:val="007043E9"/>
    <w:rsid w:val="007062EE"/>
    <w:rsid w:val="00707776"/>
    <w:rsid w:val="007111CF"/>
    <w:rsid w:val="007119A1"/>
    <w:rsid w:val="007136CD"/>
    <w:rsid w:val="00713D80"/>
    <w:rsid w:val="00714140"/>
    <w:rsid w:val="007141C6"/>
    <w:rsid w:val="00716246"/>
    <w:rsid w:val="00716C49"/>
    <w:rsid w:val="00721435"/>
    <w:rsid w:val="00721549"/>
    <w:rsid w:val="00723072"/>
    <w:rsid w:val="00723C9B"/>
    <w:rsid w:val="007265F5"/>
    <w:rsid w:val="0072699B"/>
    <w:rsid w:val="00726F4F"/>
    <w:rsid w:val="00730E28"/>
    <w:rsid w:val="00732ACE"/>
    <w:rsid w:val="007350AD"/>
    <w:rsid w:val="007378A9"/>
    <w:rsid w:val="00740A40"/>
    <w:rsid w:val="00740E6F"/>
    <w:rsid w:val="00741436"/>
    <w:rsid w:val="00741DE5"/>
    <w:rsid w:val="00742432"/>
    <w:rsid w:val="00742B58"/>
    <w:rsid w:val="00746F22"/>
    <w:rsid w:val="00750CA4"/>
    <w:rsid w:val="00751366"/>
    <w:rsid w:val="00751B69"/>
    <w:rsid w:val="00751EA9"/>
    <w:rsid w:val="007537D3"/>
    <w:rsid w:val="00753A20"/>
    <w:rsid w:val="00754A1D"/>
    <w:rsid w:val="00754BA3"/>
    <w:rsid w:val="00754D6E"/>
    <w:rsid w:val="007602E9"/>
    <w:rsid w:val="007609D2"/>
    <w:rsid w:val="00760A36"/>
    <w:rsid w:val="00761D56"/>
    <w:rsid w:val="00762385"/>
    <w:rsid w:val="007628BA"/>
    <w:rsid w:val="00764EBF"/>
    <w:rsid w:val="007650DC"/>
    <w:rsid w:val="0077020D"/>
    <w:rsid w:val="00771442"/>
    <w:rsid w:val="00771929"/>
    <w:rsid w:val="007719ED"/>
    <w:rsid w:val="00771A11"/>
    <w:rsid w:val="00772D55"/>
    <w:rsid w:val="007732ED"/>
    <w:rsid w:val="00773533"/>
    <w:rsid w:val="007737DB"/>
    <w:rsid w:val="00776ADD"/>
    <w:rsid w:val="00776D68"/>
    <w:rsid w:val="00780161"/>
    <w:rsid w:val="007802BC"/>
    <w:rsid w:val="00780D35"/>
    <w:rsid w:val="00781FAC"/>
    <w:rsid w:val="00782008"/>
    <w:rsid w:val="0078259F"/>
    <w:rsid w:val="00783374"/>
    <w:rsid w:val="00784100"/>
    <w:rsid w:val="00784221"/>
    <w:rsid w:val="007846B0"/>
    <w:rsid w:val="00785550"/>
    <w:rsid w:val="00785E5F"/>
    <w:rsid w:val="00786B04"/>
    <w:rsid w:val="0078760A"/>
    <w:rsid w:val="007877D7"/>
    <w:rsid w:val="00790CAC"/>
    <w:rsid w:val="00794448"/>
    <w:rsid w:val="0079654B"/>
    <w:rsid w:val="007A55EB"/>
    <w:rsid w:val="007A5BA6"/>
    <w:rsid w:val="007A6DAD"/>
    <w:rsid w:val="007B33DC"/>
    <w:rsid w:val="007B44DF"/>
    <w:rsid w:val="007B54B0"/>
    <w:rsid w:val="007B7BD5"/>
    <w:rsid w:val="007C03D4"/>
    <w:rsid w:val="007C07A1"/>
    <w:rsid w:val="007C1F14"/>
    <w:rsid w:val="007C39B3"/>
    <w:rsid w:val="007C5862"/>
    <w:rsid w:val="007C6D04"/>
    <w:rsid w:val="007D009D"/>
    <w:rsid w:val="007D1B92"/>
    <w:rsid w:val="007D258A"/>
    <w:rsid w:val="007D3669"/>
    <w:rsid w:val="007D384F"/>
    <w:rsid w:val="007D65E2"/>
    <w:rsid w:val="007D7230"/>
    <w:rsid w:val="007E000D"/>
    <w:rsid w:val="007E0837"/>
    <w:rsid w:val="007E47F7"/>
    <w:rsid w:val="007E4BE0"/>
    <w:rsid w:val="007E5F5D"/>
    <w:rsid w:val="007E6A1F"/>
    <w:rsid w:val="007E6EF4"/>
    <w:rsid w:val="007E75F9"/>
    <w:rsid w:val="007F0145"/>
    <w:rsid w:val="007F0209"/>
    <w:rsid w:val="007F02C3"/>
    <w:rsid w:val="007F1348"/>
    <w:rsid w:val="007F1C7C"/>
    <w:rsid w:val="007F4427"/>
    <w:rsid w:val="007F4622"/>
    <w:rsid w:val="007F4878"/>
    <w:rsid w:val="007F4DE6"/>
    <w:rsid w:val="007F594D"/>
    <w:rsid w:val="007F6623"/>
    <w:rsid w:val="00800394"/>
    <w:rsid w:val="0080096B"/>
    <w:rsid w:val="00802C89"/>
    <w:rsid w:val="00802F46"/>
    <w:rsid w:val="008033BC"/>
    <w:rsid w:val="0080362B"/>
    <w:rsid w:val="00804879"/>
    <w:rsid w:val="0080527B"/>
    <w:rsid w:val="0080677F"/>
    <w:rsid w:val="00810BBB"/>
    <w:rsid w:val="0081124B"/>
    <w:rsid w:val="0081236A"/>
    <w:rsid w:val="0081247D"/>
    <w:rsid w:val="00814D4C"/>
    <w:rsid w:val="008150E9"/>
    <w:rsid w:val="00815778"/>
    <w:rsid w:val="00815A11"/>
    <w:rsid w:val="008176DA"/>
    <w:rsid w:val="00817A89"/>
    <w:rsid w:val="00821EC6"/>
    <w:rsid w:val="008233F5"/>
    <w:rsid w:val="0082710D"/>
    <w:rsid w:val="00827DEE"/>
    <w:rsid w:val="008310F8"/>
    <w:rsid w:val="0083128C"/>
    <w:rsid w:val="00832059"/>
    <w:rsid w:val="0083240E"/>
    <w:rsid w:val="00833394"/>
    <w:rsid w:val="00834CB2"/>
    <w:rsid w:val="00835699"/>
    <w:rsid w:val="00837F43"/>
    <w:rsid w:val="00840383"/>
    <w:rsid w:val="00841699"/>
    <w:rsid w:val="008419BE"/>
    <w:rsid w:val="0084299B"/>
    <w:rsid w:val="00842EC8"/>
    <w:rsid w:val="00843C26"/>
    <w:rsid w:val="0084491F"/>
    <w:rsid w:val="00847DC1"/>
    <w:rsid w:val="00851620"/>
    <w:rsid w:val="00852210"/>
    <w:rsid w:val="00853905"/>
    <w:rsid w:val="008543F5"/>
    <w:rsid w:val="0085493F"/>
    <w:rsid w:val="00855A8F"/>
    <w:rsid w:val="00860C29"/>
    <w:rsid w:val="008615D5"/>
    <w:rsid w:val="0086495C"/>
    <w:rsid w:val="00865FEE"/>
    <w:rsid w:val="00867A50"/>
    <w:rsid w:val="00867CAF"/>
    <w:rsid w:val="00872B04"/>
    <w:rsid w:val="00873598"/>
    <w:rsid w:val="0087412E"/>
    <w:rsid w:val="00874EF1"/>
    <w:rsid w:val="0087604A"/>
    <w:rsid w:val="00880B61"/>
    <w:rsid w:val="008818D5"/>
    <w:rsid w:val="00884E23"/>
    <w:rsid w:val="00886FE0"/>
    <w:rsid w:val="008918FC"/>
    <w:rsid w:val="00896DF5"/>
    <w:rsid w:val="00897663"/>
    <w:rsid w:val="008A1CEA"/>
    <w:rsid w:val="008A2EAC"/>
    <w:rsid w:val="008A6B8C"/>
    <w:rsid w:val="008A6BC1"/>
    <w:rsid w:val="008A6D34"/>
    <w:rsid w:val="008A7F6F"/>
    <w:rsid w:val="008B44ED"/>
    <w:rsid w:val="008B50E9"/>
    <w:rsid w:val="008B5B20"/>
    <w:rsid w:val="008B721B"/>
    <w:rsid w:val="008B7DB8"/>
    <w:rsid w:val="008C1068"/>
    <w:rsid w:val="008C16A5"/>
    <w:rsid w:val="008C3FE4"/>
    <w:rsid w:val="008C5B60"/>
    <w:rsid w:val="008C6FC7"/>
    <w:rsid w:val="008D0806"/>
    <w:rsid w:val="008D0F14"/>
    <w:rsid w:val="008D1389"/>
    <w:rsid w:val="008D2909"/>
    <w:rsid w:val="008D2932"/>
    <w:rsid w:val="008D41A0"/>
    <w:rsid w:val="008D6350"/>
    <w:rsid w:val="008D6BCB"/>
    <w:rsid w:val="008D77E2"/>
    <w:rsid w:val="008E0B91"/>
    <w:rsid w:val="008E149C"/>
    <w:rsid w:val="008E14E3"/>
    <w:rsid w:val="008E1EC3"/>
    <w:rsid w:val="008E2DF2"/>
    <w:rsid w:val="008E3206"/>
    <w:rsid w:val="008E3856"/>
    <w:rsid w:val="008E440C"/>
    <w:rsid w:val="008E7B38"/>
    <w:rsid w:val="008F0E8D"/>
    <w:rsid w:val="008F25AA"/>
    <w:rsid w:val="008F2D1E"/>
    <w:rsid w:val="008F342D"/>
    <w:rsid w:val="008F4E9C"/>
    <w:rsid w:val="008F51E2"/>
    <w:rsid w:val="008F5E29"/>
    <w:rsid w:val="008F5EBC"/>
    <w:rsid w:val="008F75A9"/>
    <w:rsid w:val="008F7669"/>
    <w:rsid w:val="008F77F8"/>
    <w:rsid w:val="008F7F48"/>
    <w:rsid w:val="009054B9"/>
    <w:rsid w:val="00905A87"/>
    <w:rsid w:val="00905CB1"/>
    <w:rsid w:val="00906951"/>
    <w:rsid w:val="009103AE"/>
    <w:rsid w:val="00912BC6"/>
    <w:rsid w:val="00913404"/>
    <w:rsid w:val="00913CEF"/>
    <w:rsid w:val="00914747"/>
    <w:rsid w:val="0091537E"/>
    <w:rsid w:val="00915C0D"/>
    <w:rsid w:val="009166B7"/>
    <w:rsid w:val="00916904"/>
    <w:rsid w:val="0091759F"/>
    <w:rsid w:val="009175ED"/>
    <w:rsid w:val="00917D51"/>
    <w:rsid w:val="00922AB5"/>
    <w:rsid w:val="009230D7"/>
    <w:rsid w:val="0092557D"/>
    <w:rsid w:val="00925615"/>
    <w:rsid w:val="009312ED"/>
    <w:rsid w:val="00932B66"/>
    <w:rsid w:val="00934211"/>
    <w:rsid w:val="00936251"/>
    <w:rsid w:val="009362E8"/>
    <w:rsid w:val="00936BE5"/>
    <w:rsid w:val="0093761C"/>
    <w:rsid w:val="0094080A"/>
    <w:rsid w:val="00940EE7"/>
    <w:rsid w:val="00941E73"/>
    <w:rsid w:val="00942811"/>
    <w:rsid w:val="00943BD9"/>
    <w:rsid w:val="00944896"/>
    <w:rsid w:val="009449AD"/>
    <w:rsid w:val="0094513B"/>
    <w:rsid w:val="00945EDE"/>
    <w:rsid w:val="00946CF1"/>
    <w:rsid w:val="00952B6E"/>
    <w:rsid w:val="00954155"/>
    <w:rsid w:val="00954814"/>
    <w:rsid w:val="00956C96"/>
    <w:rsid w:val="009571F3"/>
    <w:rsid w:val="00960A72"/>
    <w:rsid w:val="00961B35"/>
    <w:rsid w:val="00963401"/>
    <w:rsid w:val="00963A14"/>
    <w:rsid w:val="009653AE"/>
    <w:rsid w:val="00966AF4"/>
    <w:rsid w:val="009709C3"/>
    <w:rsid w:val="00970FC2"/>
    <w:rsid w:val="00971E1C"/>
    <w:rsid w:val="00972459"/>
    <w:rsid w:val="00972F8A"/>
    <w:rsid w:val="00973691"/>
    <w:rsid w:val="009746F3"/>
    <w:rsid w:val="00974C84"/>
    <w:rsid w:val="009758B4"/>
    <w:rsid w:val="00976CA4"/>
    <w:rsid w:val="00977EB2"/>
    <w:rsid w:val="009815F5"/>
    <w:rsid w:val="00981EDD"/>
    <w:rsid w:val="00983103"/>
    <w:rsid w:val="009845FE"/>
    <w:rsid w:val="009851A0"/>
    <w:rsid w:val="00991902"/>
    <w:rsid w:val="00991A0E"/>
    <w:rsid w:val="00991D53"/>
    <w:rsid w:val="00992547"/>
    <w:rsid w:val="00992B72"/>
    <w:rsid w:val="00993F5B"/>
    <w:rsid w:val="009A0C77"/>
    <w:rsid w:val="009A179D"/>
    <w:rsid w:val="009A1D05"/>
    <w:rsid w:val="009A3BA6"/>
    <w:rsid w:val="009A5375"/>
    <w:rsid w:val="009A53B2"/>
    <w:rsid w:val="009A586C"/>
    <w:rsid w:val="009A713A"/>
    <w:rsid w:val="009A744A"/>
    <w:rsid w:val="009B26EF"/>
    <w:rsid w:val="009B5ED2"/>
    <w:rsid w:val="009B78E7"/>
    <w:rsid w:val="009C0186"/>
    <w:rsid w:val="009C29AF"/>
    <w:rsid w:val="009C472F"/>
    <w:rsid w:val="009C6882"/>
    <w:rsid w:val="009C7847"/>
    <w:rsid w:val="009C7EC2"/>
    <w:rsid w:val="009D38DB"/>
    <w:rsid w:val="009D4D84"/>
    <w:rsid w:val="009D5410"/>
    <w:rsid w:val="009D5498"/>
    <w:rsid w:val="009D5562"/>
    <w:rsid w:val="009D6FF0"/>
    <w:rsid w:val="009E0DF2"/>
    <w:rsid w:val="009E141E"/>
    <w:rsid w:val="009E6072"/>
    <w:rsid w:val="009E6CFB"/>
    <w:rsid w:val="009E7CFF"/>
    <w:rsid w:val="009F2101"/>
    <w:rsid w:val="009F3721"/>
    <w:rsid w:val="009F4B7C"/>
    <w:rsid w:val="009F538E"/>
    <w:rsid w:val="00A004C5"/>
    <w:rsid w:val="00A00D6B"/>
    <w:rsid w:val="00A0376F"/>
    <w:rsid w:val="00A050C1"/>
    <w:rsid w:val="00A056A2"/>
    <w:rsid w:val="00A12193"/>
    <w:rsid w:val="00A13278"/>
    <w:rsid w:val="00A13626"/>
    <w:rsid w:val="00A178A3"/>
    <w:rsid w:val="00A17966"/>
    <w:rsid w:val="00A17B8B"/>
    <w:rsid w:val="00A17BC8"/>
    <w:rsid w:val="00A21998"/>
    <w:rsid w:val="00A24362"/>
    <w:rsid w:val="00A26387"/>
    <w:rsid w:val="00A26DBF"/>
    <w:rsid w:val="00A31B21"/>
    <w:rsid w:val="00A32FE8"/>
    <w:rsid w:val="00A336CC"/>
    <w:rsid w:val="00A360C3"/>
    <w:rsid w:val="00A4036E"/>
    <w:rsid w:val="00A40D79"/>
    <w:rsid w:val="00A423C1"/>
    <w:rsid w:val="00A43469"/>
    <w:rsid w:val="00A44222"/>
    <w:rsid w:val="00A52F4E"/>
    <w:rsid w:val="00A54C83"/>
    <w:rsid w:val="00A54DD6"/>
    <w:rsid w:val="00A571BC"/>
    <w:rsid w:val="00A61262"/>
    <w:rsid w:val="00A62B5E"/>
    <w:rsid w:val="00A62DFF"/>
    <w:rsid w:val="00A6350D"/>
    <w:rsid w:val="00A65D63"/>
    <w:rsid w:val="00A7000A"/>
    <w:rsid w:val="00A71FAF"/>
    <w:rsid w:val="00A73943"/>
    <w:rsid w:val="00A75028"/>
    <w:rsid w:val="00A76A6B"/>
    <w:rsid w:val="00A802F9"/>
    <w:rsid w:val="00A80DDB"/>
    <w:rsid w:val="00A81DDB"/>
    <w:rsid w:val="00A82F5F"/>
    <w:rsid w:val="00A848DD"/>
    <w:rsid w:val="00A84C8E"/>
    <w:rsid w:val="00A84CAC"/>
    <w:rsid w:val="00A84F73"/>
    <w:rsid w:val="00A85A41"/>
    <w:rsid w:val="00A860A4"/>
    <w:rsid w:val="00A8691E"/>
    <w:rsid w:val="00A8765F"/>
    <w:rsid w:val="00A87676"/>
    <w:rsid w:val="00A87CC1"/>
    <w:rsid w:val="00A907A8"/>
    <w:rsid w:val="00A910D6"/>
    <w:rsid w:val="00A914A9"/>
    <w:rsid w:val="00A9159E"/>
    <w:rsid w:val="00A9228A"/>
    <w:rsid w:val="00A94214"/>
    <w:rsid w:val="00A94850"/>
    <w:rsid w:val="00A9787D"/>
    <w:rsid w:val="00A97977"/>
    <w:rsid w:val="00AA03DE"/>
    <w:rsid w:val="00AA1180"/>
    <w:rsid w:val="00AA5F41"/>
    <w:rsid w:val="00AA640C"/>
    <w:rsid w:val="00AB4642"/>
    <w:rsid w:val="00AB7A80"/>
    <w:rsid w:val="00AC3F90"/>
    <w:rsid w:val="00AC44FC"/>
    <w:rsid w:val="00AC591B"/>
    <w:rsid w:val="00AC7C03"/>
    <w:rsid w:val="00AD00ED"/>
    <w:rsid w:val="00AD0B75"/>
    <w:rsid w:val="00AD186F"/>
    <w:rsid w:val="00AD3CC5"/>
    <w:rsid w:val="00AD4E10"/>
    <w:rsid w:val="00AD50B5"/>
    <w:rsid w:val="00AD7885"/>
    <w:rsid w:val="00AE046B"/>
    <w:rsid w:val="00AE3847"/>
    <w:rsid w:val="00AE7875"/>
    <w:rsid w:val="00AF0867"/>
    <w:rsid w:val="00AF2F1D"/>
    <w:rsid w:val="00AF44E9"/>
    <w:rsid w:val="00AF4C29"/>
    <w:rsid w:val="00AF74D2"/>
    <w:rsid w:val="00AF768B"/>
    <w:rsid w:val="00B01492"/>
    <w:rsid w:val="00B01FC3"/>
    <w:rsid w:val="00B02C91"/>
    <w:rsid w:val="00B04432"/>
    <w:rsid w:val="00B058ED"/>
    <w:rsid w:val="00B05D47"/>
    <w:rsid w:val="00B05DB2"/>
    <w:rsid w:val="00B07677"/>
    <w:rsid w:val="00B07EB0"/>
    <w:rsid w:val="00B07EE4"/>
    <w:rsid w:val="00B11C16"/>
    <w:rsid w:val="00B127F0"/>
    <w:rsid w:val="00B1429B"/>
    <w:rsid w:val="00B164B5"/>
    <w:rsid w:val="00B17199"/>
    <w:rsid w:val="00B27E14"/>
    <w:rsid w:val="00B30EA5"/>
    <w:rsid w:val="00B325EB"/>
    <w:rsid w:val="00B33572"/>
    <w:rsid w:val="00B35532"/>
    <w:rsid w:val="00B4053A"/>
    <w:rsid w:val="00B41809"/>
    <w:rsid w:val="00B42BF9"/>
    <w:rsid w:val="00B438ED"/>
    <w:rsid w:val="00B46797"/>
    <w:rsid w:val="00B46DFD"/>
    <w:rsid w:val="00B501FD"/>
    <w:rsid w:val="00B52398"/>
    <w:rsid w:val="00B565DF"/>
    <w:rsid w:val="00B578C6"/>
    <w:rsid w:val="00B578F2"/>
    <w:rsid w:val="00B603BC"/>
    <w:rsid w:val="00B64080"/>
    <w:rsid w:val="00B64B42"/>
    <w:rsid w:val="00B65392"/>
    <w:rsid w:val="00B70FD6"/>
    <w:rsid w:val="00B710AA"/>
    <w:rsid w:val="00B71230"/>
    <w:rsid w:val="00B73B6F"/>
    <w:rsid w:val="00B743D3"/>
    <w:rsid w:val="00B75ACC"/>
    <w:rsid w:val="00B76406"/>
    <w:rsid w:val="00B80A48"/>
    <w:rsid w:val="00B82842"/>
    <w:rsid w:val="00B82849"/>
    <w:rsid w:val="00B8657F"/>
    <w:rsid w:val="00B86DF8"/>
    <w:rsid w:val="00B915DA"/>
    <w:rsid w:val="00B91E23"/>
    <w:rsid w:val="00B92088"/>
    <w:rsid w:val="00B92DF9"/>
    <w:rsid w:val="00B93A35"/>
    <w:rsid w:val="00B93FAF"/>
    <w:rsid w:val="00B94BEB"/>
    <w:rsid w:val="00B94EE6"/>
    <w:rsid w:val="00B96DEF"/>
    <w:rsid w:val="00B97E34"/>
    <w:rsid w:val="00BA0A85"/>
    <w:rsid w:val="00BA1D42"/>
    <w:rsid w:val="00BA3211"/>
    <w:rsid w:val="00BA3DE4"/>
    <w:rsid w:val="00BA43CF"/>
    <w:rsid w:val="00BA6042"/>
    <w:rsid w:val="00BA628C"/>
    <w:rsid w:val="00BA6F85"/>
    <w:rsid w:val="00BA7A0A"/>
    <w:rsid w:val="00BB05B4"/>
    <w:rsid w:val="00BB0C43"/>
    <w:rsid w:val="00BB19F8"/>
    <w:rsid w:val="00BB2D73"/>
    <w:rsid w:val="00BB77A5"/>
    <w:rsid w:val="00BB7840"/>
    <w:rsid w:val="00BB7DB4"/>
    <w:rsid w:val="00BC34B5"/>
    <w:rsid w:val="00BC4EE8"/>
    <w:rsid w:val="00BC63D2"/>
    <w:rsid w:val="00BD08B9"/>
    <w:rsid w:val="00BD138B"/>
    <w:rsid w:val="00BD35E8"/>
    <w:rsid w:val="00BD6516"/>
    <w:rsid w:val="00BE089E"/>
    <w:rsid w:val="00BE2386"/>
    <w:rsid w:val="00BE4B4D"/>
    <w:rsid w:val="00BE5807"/>
    <w:rsid w:val="00BE5F9A"/>
    <w:rsid w:val="00BE6FF8"/>
    <w:rsid w:val="00BF19FF"/>
    <w:rsid w:val="00BF261E"/>
    <w:rsid w:val="00BF3089"/>
    <w:rsid w:val="00BF30BC"/>
    <w:rsid w:val="00BF4494"/>
    <w:rsid w:val="00BF70D8"/>
    <w:rsid w:val="00BF7142"/>
    <w:rsid w:val="00C00682"/>
    <w:rsid w:val="00C00730"/>
    <w:rsid w:val="00C007CE"/>
    <w:rsid w:val="00C017DC"/>
    <w:rsid w:val="00C02CE8"/>
    <w:rsid w:val="00C04B9B"/>
    <w:rsid w:val="00C151F5"/>
    <w:rsid w:val="00C15E67"/>
    <w:rsid w:val="00C15FEA"/>
    <w:rsid w:val="00C176BB"/>
    <w:rsid w:val="00C21FEB"/>
    <w:rsid w:val="00C221E6"/>
    <w:rsid w:val="00C229E9"/>
    <w:rsid w:val="00C23161"/>
    <w:rsid w:val="00C237B3"/>
    <w:rsid w:val="00C238F5"/>
    <w:rsid w:val="00C254D5"/>
    <w:rsid w:val="00C256B2"/>
    <w:rsid w:val="00C260F2"/>
    <w:rsid w:val="00C26C7E"/>
    <w:rsid w:val="00C312B4"/>
    <w:rsid w:val="00C359C8"/>
    <w:rsid w:val="00C36095"/>
    <w:rsid w:val="00C369B9"/>
    <w:rsid w:val="00C36C87"/>
    <w:rsid w:val="00C408CB"/>
    <w:rsid w:val="00C436AF"/>
    <w:rsid w:val="00C43F8E"/>
    <w:rsid w:val="00C442D9"/>
    <w:rsid w:val="00C44C85"/>
    <w:rsid w:val="00C45888"/>
    <w:rsid w:val="00C4634C"/>
    <w:rsid w:val="00C475B3"/>
    <w:rsid w:val="00C477E6"/>
    <w:rsid w:val="00C5150E"/>
    <w:rsid w:val="00C5268D"/>
    <w:rsid w:val="00C55A2D"/>
    <w:rsid w:val="00C57D87"/>
    <w:rsid w:val="00C6006A"/>
    <w:rsid w:val="00C618F0"/>
    <w:rsid w:val="00C630F3"/>
    <w:rsid w:val="00C65AFF"/>
    <w:rsid w:val="00C70FCC"/>
    <w:rsid w:val="00C715BA"/>
    <w:rsid w:val="00C715D6"/>
    <w:rsid w:val="00C716B0"/>
    <w:rsid w:val="00C71B95"/>
    <w:rsid w:val="00C72F8B"/>
    <w:rsid w:val="00C7443E"/>
    <w:rsid w:val="00C75AE8"/>
    <w:rsid w:val="00C76494"/>
    <w:rsid w:val="00C76F04"/>
    <w:rsid w:val="00C76F17"/>
    <w:rsid w:val="00C76FBF"/>
    <w:rsid w:val="00C77563"/>
    <w:rsid w:val="00C776B4"/>
    <w:rsid w:val="00C81595"/>
    <w:rsid w:val="00C81857"/>
    <w:rsid w:val="00C83366"/>
    <w:rsid w:val="00C83BDB"/>
    <w:rsid w:val="00C83CD4"/>
    <w:rsid w:val="00C85994"/>
    <w:rsid w:val="00C85C4F"/>
    <w:rsid w:val="00C86859"/>
    <w:rsid w:val="00C8782E"/>
    <w:rsid w:val="00C93235"/>
    <w:rsid w:val="00C94BA0"/>
    <w:rsid w:val="00C951B2"/>
    <w:rsid w:val="00C956E2"/>
    <w:rsid w:val="00CA09C2"/>
    <w:rsid w:val="00CA284E"/>
    <w:rsid w:val="00CA3D2B"/>
    <w:rsid w:val="00CA41CE"/>
    <w:rsid w:val="00CA485F"/>
    <w:rsid w:val="00CA4AD1"/>
    <w:rsid w:val="00CA7523"/>
    <w:rsid w:val="00CA7C50"/>
    <w:rsid w:val="00CB054C"/>
    <w:rsid w:val="00CB0B4D"/>
    <w:rsid w:val="00CB2C95"/>
    <w:rsid w:val="00CB3383"/>
    <w:rsid w:val="00CB3BC7"/>
    <w:rsid w:val="00CB3E09"/>
    <w:rsid w:val="00CB4626"/>
    <w:rsid w:val="00CB6C05"/>
    <w:rsid w:val="00CC0360"/>
    <w:rsid w:val="00CC06C5"/>
    <w:rsid w:val="00CC0E73"/>
    <w:rsid w:val="00CC27B1"/>
    <w:rsid w:val="00CC2F6A"/>
    <w:rsid w:val="00CC49D8"/>
    <w:rsid w:val="00CD0E41"/>
    <w:rsid w:val="00CD0F95"/>
    <w:rsid w:val="00CD1EB0"/>
    <w:rsid w:val="00CD6B19"/>
    <w:rsid w:val="00CE16F3"/>
    <w:rsid w:val="00CE37B4"/>
    <w:rsid w:val="00CE4A5B"/>
    <w:rsid w:val="00CF027A"/>
    <w:rsid w:val="00CF46C0"/>
    <w:rsid w:val="00CF51DF"/>
    <w:rsid w:val="00CF6643"/>
    <w:rsid w:val="00CF689E"/>
    <w:rsid w:val="00CF78B7"/>
    <w:rsid w:val="00D0032A"/>
    <w:rsid w:val="00D00CFB"/>
    <w:rsid w:val="00D01C6A"/>
    <w:rsid w:val="00D02F9E"/>
    <w:rsid w:val="00D06522"/>
    <w:rsid w:val="00D0688A"/>
    <w:rsid w:val="00D119F0"/>
    <w:rsid w:val="00D11CAB"/>
    <w:rsid w:val="00D124DF"/>
    <w:rsid w:val="00D12EF3"/>
    <w:rsid w:val="00D1431D"/>
    <w:rsid w:val="00D15095"/>
    <w:rsid w:val="00D223BC"/>
    <w:rsid w:val="00D22D19"/>
    <w:rsid w:val="00D22D3C"/>
    <w:rsid w:val="00D24A45"/>
    <w:rsid w:val="00D24F19"/>
    <w:rsid w:val="00D272F2"/>
    <w:rsid w:val="00D27C94"/>
    <w:rsid w:val="00D3069E"/>
    <w:rsid w:val="00D323F4"/>
    <w:rsid w:val="00D346CB"/>
    <w:rsid w:val="00D402F3"/>
    <w:rsid w:val="00D40961"/>
    <w:rsid w:val="00D40988"/>
    <w:rsid w:val="00D410E4"/>
    <w:rsid w:val="00D43D82"/>
    <w:rsid w:val="00D449BD"/>
    <w:rsid w:val="00D46583"/>
    <w:rsid w:val="00D47037"/>
    <w:rsid w:val="00D472E9"/>
    <w:rsid w:val="00D47F2F"/>
    <w:rsid w:val="00D512C9"/>
    <w:rsid w:val="00D51696"/>
    <w:rsid w:val="00D51AA2"/>
    <w:rsid w:val="00D53CFD"/>
    <w:rsid w:val="00D54565"/>
    <w:rsid w:val="00D563E4"/>
    <w:rsid w:val="00D57E19"/>
    <w:rsid w:val="00D60C7D"/>
    <w:rsid w:val="00D60E15"/>
    <w:rsid w:val="00D64547"/>
    <w:rsid w:val="00D6521C"/>
    <w:rsid w:val="00D66380"/>
    <w:rsid w:val="00D67DA1"/>
    <w:rsid w:val="00D70089"/>
    <w:rsid w:val="00D70BCC"/>
    <w:rsid w:val="00D70FA9"/>
    <w:rsid w:val="00D71211"/>
    <w:rsid w:val="00D71ABA"/>
    <w:rsid w:val="00D72807"/>
    <w:rsid w:val="00D75295"/>
    <w:rsid w:val="00D761E7"/>
    <w:rsid w:val="00D76886"/>
    <w:rsid w:val="00D77280"/>
    <w:rsid w:val="00D779F2"/>
    <w:rsid w:val="00D80F65"/>
    <w:rsid w:val="00D84896"/>
    <w:rsid w:val="00D860FA"/>
    <w:rsid w:val="00D86979"/>
    <w:rsid w:val="00D87634"/>
    <w:rsid w:val="00D90967"/>
    <w:rsid w:val="00D9309C"/>
    <w:rsid w:val="00D95DC9"/>
    <w:rsid w:val="00DA2564"/>
    <w:rsid w:val="00DA26BA"/>
    <w:rsid w:val="00DA2DAB"/>
    <w:rsid w:val="00DA572C"/>
    <w:rsid w:val="00DA6108"/>
    <w:rsid w:val="00DB036E"/>
    <w:rsid w:val="00DB0D01"/>
    <w:rsid w:val="00DB1222"/>
    <w:rsid w:val="00DB1A72"/>
    <w:rsid w:val="00DB3CAD"/>
    <w:rsid w:val="00DB4950"/>
    <w:rsid w:val="00DB4968"/>
    <w:rsid w:val="00DB4982"/>
    <w:rsid w:val="00DB5601"/>
    <w:rsid w:val="00DB69E8"/>
    <w:rsid w:val="00DB6FDF"/>
    <w:rsid w:val="00DC1339"/>
    <w:rsid w:val="00DC2003"/>
    <w:rsid w:val="00DC52A7"/>
    <w:rsid w:val="00DC7BD9"/>
    <w:rsid w:val="00DD0224"/>
    <w:rsid w:val="00DD43D5"/>
    <w:rsid w:val="00DD74D0"/>
    <w:rsid w:val="00DE18DD"/>
    <w:rsid w:val="00DE209D"/>
    <w:rsid w:val="00DE3D85"/>
    <w:rsid w:val="00DE4C85"/>
    <w:rsid w:val="00DE6A2D"/>
    <w:rsid w:val="00DE6B2E"/>
    <w:rsid w:val="00DE6EF8"/>
    <w:rsid w:val="00DF0780"/>
    <w:rsid w:val="00DF1547"/>
    <w:rsid w:val="00DF2991"/>
    <w:rsid w:val="00DF4D6D"/>
    <w:rsid w:val="00DF5712"/>
    <w:rsid w:val="00DF59A0"/>
    <w:rsid w:val="00DF7273"/>
    <w:rsid w:val="00E00D75"/>
    <w:rsid w:val="00E017A1"/>
    <w:rsid w:val="00E032D1"/>
    <w:rsid w:val="00E032FC"/>
    <w:rsid w:val="00E039F6"/>
    <w:rsid w:val="00E04129"/>
    <w:rsid w:val="00E04E40"/>
    <w:rsid w:val="00E05C95"/>
    <w:rsid w:val="00E05F7C"/>
    <w:rsid w:val="00E1154B"/>
    <w:rsid w:val="00E118F9"/>
    <w:rsid w:val="00E12F05"/>
    <w:rsid w:val="00E1309F"/>
    <w:rsid w:val="00E13354"/>
    <w:rsid w:val="00E133DD"/>
    <w:rsid w:val="00E1512D"/>
    <w:rsid w:val="00E1635D"/>
    <w:rsid w:val="00E16592"/>
    <w:rsid w:val="00E1659B"/>
    <w:rsid w:val="00E1730B"/>
    <w:rsid w:val="00E2147B"/>
    <w:rsid w:val="00E22ECE"/>
    <w:rsid w:val="00E23151"/>
    <w:rsid w:val="00E23FD9"/>
    <w:rsid w:val="00E2403E"/>
    <w:rsid w:val="00E24F11"/>
    <w:rsid w:val="00E258A9"/>
    <w:rsid w:val="00E27C5E"/>
    <w:rsid w:val="00E27FEC"/>
    <w:rsid w:val="00E306A4"/>
    <w:rsid w:val="00E3112E"/>
    <w:rsid w:val="00E31308"/>
    <w:rsid w:val="00E32278"/>
    <w:rsid w:val="00E3310F"/>
    <w:rsid w:val="00E3495C"/>
    <w:rsid w:val="00E34CEE"/>
    <w:rsid w:val="00E36945"/>
    <w:rsid w:val="00E42500"/>
    <w:rsid w:val="00E4325D"/>
    <w:rsid w:val="00E44CC3"/>
    <w:rsid w:val="00E513AB"/>
    <w:rsid w:val="00E5189D"/>
    <w:rsid w:val="00E51F9C"/>
    <w:rsid w:val="00E54B37"/>
    <w:rsid w:val="00E54FD7"/>
    <w:rsid w:val="00E554EE"/>
    <w:rsid w:val="00E571FE"/>
    <w:rsid w:val="00E5791F"/>
    <w:rsid w:val="00E6120E"/>
    <w:rsid w:val="00E62156"/>
    <w:rsid w:val="00E64FAD"/>
    <w:rsid w:val="00E65B7E"/>
    <w:rsid w:val="00E66DD8"/>
    <w:rsid w:val="00E672E2"/>
    <w:rsid w:val="00E67902"/>
    <w:rsid w:val="00E67EAF"/>
    <w:rsid w:val="00E7123D"/>
    <w:rsid w:val="00E71817"/>
    <w:rsid w:val="00E72677"/>
    <w:rsid w:val="00E738A1"/>
    <w:rsid w:val="00E76E27"/>
    <w:rsid w:val="00E77CA5"/>
    <w:rsid w:val="00E8134F"/>
    <w:rsid w:val="00E815B9"/>
    <w:rsid w:val="00E819D9"/>
    <w:rsid w:val="00E821AA"/>
    <w:rsid w:val="00E82577"/>
    <w:rsid w:val="00E8298C"/>
    <w:rsid w:val="00E83F15"/>
    <w:rsid w:val="00E84121"/>
    <w:rsid w:val="00E845A3"/>
    <w:rsid w:val="00E845F0"/>
    <w:rsid w:val="00E8483C"/>
    <w:rsid w:val="00E85B19"/>
    <w:rsid w:val="00E86362"/>
    <w:rsid w:val="00E86BA5"/>
    <w:rsid w:val="00E86E19"/>
    <w:rsid w:val="00E9036F"/>
    <w:rsid w:val="00E90F9A"/>
    <w:rsid w:val="00E93208"/>
    <w:rsid w:val="00E96799"/>
    <w:rsid w:val="00E96995"/>
    <w:rsid w:val="00E97CC2"/>
    <w:rsid w:val="00EA0CED"/>
    <w:rsid w:val="00EA2A71"/>
    <w:rsid w:val="00EA3EFB"/>
    <w:rsid w:val="00EA46A6"/>
    <w:rsid w:val="00EA6657"/>
    <w:rsid w:val="00EB0216"/>
    <w:rsid w:val="00EB31E5"/>
    <w:rsid w:val="00EB3988"/>
    <w:rsid w:val="00EB519E"/>
    <w:rsid w:val="00EB587C"/>
    <w:rsid w:val="00EB69E2"/>
    <w:rsid w:val="00EB7C38"/>
    <w:rsid w:val="00EB7E41"/>
    <w:rsid w:val="00EC0933"/>
    <w:rsid w:val="00EC39DD"/>
    <w:rsid w:val="00ED015B"/>
    <w:rsid w:val="00ED2806"/>
    <w:rsid w:val="00ED2953"/>
    <w:rsid w:val="00ED34A8"/>
    <w:rsid w:val="00ED4E20"/>
    <w:rsid w:val="00ED4E82"/>
    <w:rsid w:val="00ED4FEE"/>
    <w:rsid w:val="00ED7A5B"/>
    <w:rsid w:val="00EE0082"/>
    <w:rsid w:val="00EE12A7"/>
    <w:rsid w:val="00EE1D9F"/>
    <w:rsid w:val="00EE66B8"/>
    <w:rsid w:val="00EE6EF8"/>
    <w:rsid w:val="00EF060B"/>
    <w:rsid w:val="00EF37A6"/>
    <w:rsid w:val="00EF3D21"/>
    <w:rsid w:val="00EF5242"/>
    <w:rsid w:val="00EF5A63"/>
    <w:rsid w:val="00EF6BC0"/>
    <w:rsid w:val="00EF6BF1"/>
    <w:rsid w:val="00EF6F21"/>
    <w:rsid w:val="00EF74B1"/>
    <w:rsid w:val="00EF75A6"/>
    <w:rsid w:val="00F00E3E"/>
    <w:rsid w:val="00F0109B"/>
    <w:rsid w:val="00F0267A"/>
    <w:rsid w:val="00F02843"/>
    <w:rsid w:val="00F04F58"/>
    <w:rsid w:val="00F059E1"/>
    <w:rsid w:val="00F06E68"/>
    <w:rsid w:val="00F07F79"/>
    <w:rsid w:val="00F10D14"/>
    <w:rsid w:val="00F1159C"/>
    <w:rsid w:val="00F11E74"/>
    <w:rsid w:val="00F128E6"/>
    <w:rsid w:val="00F14EAC"/>
    <w:rsid w:val="00F154C2"/>
    <w:rsid w:val="00F1551B"/>
    <w:rsid w:val="00F207AD"/>
    <w:rsid w:val="00F24F56"/>
    <w:rsid w:val="00F253F8"/>
    <w:rsid w:val="00F2604D"/>
    <w:rsid w:val="00F26247"/>
    <w:rsid w:val="00F305A1"/>
    <w:rsid w:val="00F344B5"/>
    <w:rsid w:val="00F35A58"/>
    <w:rsid w:val="00F35A69"/>
    <w:rsid w:val="00F36227"/>
    <w:rsid w:val="00F40075"/>
    <w:rsid w:val="00F424F3"/>
    <w:rsid w:val="00F429CD"/>
    <w:rsid w:val="00F42E93"/>
    <w:rsid w:val="00F464FC"/>
    <w:rsid w:val="00F5013B"/>
    <w:rsid w:val="00F50F5E"/>
    <w:rsid w:val="00F51A46"/>
    <w:rsid w:val="00F51B66"/>
    <w:rsid w:val="00F525E7"/>
    <w:rsid w:val="00F5334E"/>
    <w:rsid w:val="00F56A9F"/>
    <w:rsid w:val="00F56AAE"/>
    <w:rsid w:val="00F5746E"/>
    <w:rsid w:val="00F60A9D"/>
    <w:rsid w:val="00F63CFD"/>
    <w:rsid w:val="00F64CC8"/>
    <w:rsid w:val="00F6606B"/>
    <w:rsid w:val="00F6611B"/>
    <w:rsid w:val="00F6699D"/>
    <w:rsid w:val="00F70C5F"/>
    <w:rsid w:val="00F70F2A"/>
    <w:rsid w:val="00F71011"/>
    <w:rsid w:val="00F71358"/>
    <w:rsid w:val="00F7157A"/>
    <w:rsid w:val="00F74199"/>
    <w:rsid w:val="00F765F3"/>
    <w:rsid w:val="00F76E67"/>
    <w:rsid w:val="00F77115"/>
    <w:rsid w:val="00F80043"/>
    <w:rsid w:val="00F8170A"/>
    <w:rsid w:val="00F83C83"/>
    <w:rsid w:val="00F84CB1"/>
    <w:rsid w:val="00F84D50"/>
    <w:rsid w:val="00F864EB"/>
    <w:rsid w:val="00F86969"/>
    <w:rsid w:val="00F91E60"/>
    <w:rsid w:val="00F9287C"/>
    <w:rsid w:val="00F93566"/>
    <w:rsid w:val="00F93FF8"/>
    <w:rsid w:val="00F94462"/>
    <w:rsid w:val="00F97448"/>
    <w:rsid w:val="00FA2561"/>
    <w:rsid w:val="00FA32CE"/>
    <w:rsid w:val="00FA41FD"/>
    <w:rsid w:val="00FA5BC2"/>
    <w:rsid w:val="00FA63E3"/>
    <w:rsid w:val="00FB0FB5"/>
    <w:rsid w:val="00FB269B"/>
    <w:rsid w:val="00FB3398"/>
    <w:rsid w:val="00FB4813"/>
    <w:rsid w:val="00FB65FF"/>
    <w:rsid w:val="00FB6FAC"/>
    <w:rsid w:val="00FB7665"/>
    <w:rsid w:val="00FC1CD5"/>
    <w:rsid w:val="00FC2852"/>
    <w:rsid w:val="00FC2DC9"/>
    <w:rsid w:val="00FC441D"/>
    <w:rsid w:val="00FC5861"/>
    <w:rsid w:val="00FC58E0"/>
    <w:rsid w:val="00FC6112"/>
    <w:rsid w:val="00FC7174"/>
    <w:rsid w:val="00FC7562"/>
    <w:rsid w:val="00FC76CA"/>
    <w:rsid w:val="00FD02DB"/>
    <w:rsid w:val="00FD0F55"/>
    <w:rsid w:val="00FD17ED"/>
    <w:rsid w:val="00FD1F9E"/>
    <w:rsid w:val="00FD291F"/>
    <w:rsid w:val="00FD4EE0"/>
    <w:rsid w:val="00FD5CE5"/>
    <w:rsid w:val="00FD6C52"/>
    <w:rsid w:val="00FD7401"/>
    <w:rsid w:val="00FE01F9"/>
    <w:rsid w:val="00FE0834"/>
    <w:rsid w:val="00FE0DBB"/>
    <w:rsid w:val="00FE106C"/>
    <w:rsid w:val="00FE1AE4"/>
    <w:rsid w:val="00FE1EC8"/>
    <w:rsid w:val="00FE2CA8"/>
    <w:rsid w:val="00FE6623"/>
    <w:rsid w:val="00FE7366"/>
    <w:rsid w:val="00FE741E"/>
    <w:rsid w:val="00FE7D9C"/>
    <w:rsid w:val="00FF0EC0"/>
    <w:rsid w:val="00FF10FA"/>
    <w:rsid w:val="00FF1105"/>
    <w:rsid w:val="00FF3F8A"/>
    <w:rsid w:val="00FF5223"/>
    <w:rsid w:val="00FF54DB"/>
    <w:rsid w:val="00FF551F"/>
    <w:rsid w:val="00FF6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6EFA6"/>
  <w15:docId w15:val="{4B43075F-E5D7-4DD5-B0F2-1A34088F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41EB5"/>
    <w:rPr>
      <w:sz w:val="24"/>
      <w:szCs w:val="24"/>
      <w:lang w:val="en-GB" w:eastAsia="en-US"/>
    </w:rPr>
  </w:style>
  <w:style w:type="paragraph" w:styleId="Virsraksts1">
    <w:name w:val="heading 1"/>
    <w:basedOn w:val="Parasts"/>
    <w:next w:val="Parasts"/>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4B0678"/>
    <w:pPr>
      <w:keepNext/>
      <w:spacing w:before="240" w:after="60"/>
      <w:outlineLvl w:val="1"/>
    </w:pPr>
    <w:rPr>
      <w:rFonts w:ascii="Arial" w:hAnsi="Arial" w:cs="Arial"/>
      <w:b/>
      <w:bCs/>
      <w:i/>
      <w:iCs/>
      <w:sz w:val="28"/>
      <w:szCs w:val="28"/>
    </w:rPr>
  </w:style>
  <w:style w:type="paragraph" w:styleId="Virsraksts4">
    <w:name w:val="heading 4"/>
    <w:basedOn w:val="Parasts"/>
    <w:next w:val="Parasts"/>
    <w:qFormat/>
    <w:rsid w:val="00A54DD6"/>
    <w:pPr>
      <w:keepNext/>
      <w:outlineLvl w:val="3"/>
    </w:pPr>
    <w:rPr>
      <w:b/>
      <w:bCs/>
      <w:lang w:val="lv-LV"/>
    </w:rPr>
  </w:style>
  <w:style w:type="paragraph" w:styleId="Virsraksts5">
    <w:name w:val="heading 5"/>
    <w:basedOn w:val="Parasts"/>
    <w:next w:val="Parasts"/>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basedOn w:val="Parasts"/>
    <w:link w:val="GalveneRakstz"/>
    <w:rsid w:val="005C51E6"/>
    <w:pPr>
      <w:tabs>
        <w:tab w:val="center" w:pos="4153"/>
        <w:tab w:val="right" w:pos="8306"/>
      </w:tabs>
    </w:pPr>
  </w:style>
  <w:style w:type="paragraph" w:styleId="Kjene">
    <w:name w:val="footer"/>
    <w:basedOn w:val="Parasts"/>
    <w:link w:val="KjeneRakstz"/>
    <w:uiPriority w:val="99"/>
    <w:rsid w:val="005C51E6"/>
    <w:pPr>
      <w:tabs>
        <w:tab w:val="center" w:pos="4153"/>
        <w:tab w:val="right" w:pos="8306"/>
      </w:tabs>
    </w:pPr>
  </w:style>
  <w:style w:type="table" w:styleId="Reatabula">
    <w:name w:val="Table Grid"/>
    <w:basedOn w:val="Parastatabula"/>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8"/>
      </w:numPr>
      <w:tabs>
        <w:tab w:val="clear" w:pos="426"/>
        <w:tab w:val="left" w:pos="709"/>
      </w:tabs>
      <w:ind w:left="709" w:hanging="709"/>
    </w:pPr>
  </w:style>
  <w:style w:type="paragraph" w:customStyle="1" w:styleId="TekstsN2">
    <w:name w:val="TekstsN2"/>
    <w:basedOn w:val="Teksts"/>
    <w:rsid w:val="00A056A2"/>
    <w:pPr>
      <w:numPr>
        <w:ilvl w:val="2"/>
        <w:numId w:val="8"/>
      </w:numPr>
      <w:tabs>
        <w:tab w:val="clear" w:pos="426"/>
        <w:tab w:val="left" w:pos="709"/>
        <w:tab w:val="left" w:pos="992"/>
      </w:tabs>
      <w:ind w:left="720" w:hanging="720"/>
    </w:pPr>
  </w:style>
  <w:style w:type="paragraph" w:customStyle="1" w:styleId="TekstsN3">
    <w:name w:val="TekstsN3"/>
    <w:basedOn w:val="Teksts"/>
    <w:rsid w:val="00A056A2"/>
    <w:pPr>
      <w:numPr>
        <w:ilvl w:val="3"/>
        <w:numId w:val="8"/>
      </w:numPr>
      <w:tabs>
        <w:tab w:val="clear" w:pos="426"/>
        <w:tab w:val="left" w:pos="1134"/>
      </w:tabs>
      <w:ind w:left="709" w:hanging="709"/>
    </w:pPr>
  </w:style>
  <w:style w:type="paragraph" w:customStyle="1" w:styleId="TekstsN4">
    <w:name w:val="TekstsN4"/>
    <w:basedOn w:val="Teksts"/>
    <w:rsid w:val="00A056A2"/>
    <w:pPr>
      <w:numPr>
        <w:ilvl w:val="4"/>
        <w:numId w:val="8"/>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link w:val="Galvene"/>
    <w:locked/>
    <w:rsid w:val="00A76A6B"/>
    <w:rPr>
      <w:sz w:val="24"/>
      <w:szCs w:val="24"/>
      <w:lang w:val="en-GB" w:eastAsia="en-US" w:bidi="ar-SA"/>
    </w:rPr>
  </w:style>
  <w:style w:type="paragraph" w:styleId="Pamatteksts">
    <w:name w:val="Body Text"/>
    <w:basedOn w:val="Parasts"/>
    <w:rsid w:val="00A336CC"/>
    <w:pPr>
      <w:spacing w:after="120"/>
    </w:pPr>
  </w:style>
  <w:style w:type="character" w:styleId="Vresatsauce">
    <w:name w:val="footnote reference"/>
    <w:rsid w:val="00A336CC"/>
    <w:rPr>
      <w:vertAlign w:val="superscript"/>
    </w:rPr>
  </w:style>
  <w:style w:type="paragraph" w:styleId="Pamatteksts2">
    <w:name w:val="Body Text 2"/>
    <w:basedOn w:val="Parasts"/>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rsid w:val="00D95DC9"/>
    <w:rPr>
      <w:sz w:val="16"/>
      <w:szCs w:val="16"/>
    </w:rPr>
  </w:style>
  <w:style w:type="paragraph" w:styleId="Komentrateksts">
    <w:name w:val="annotation text"/>
    <w:basedOn w:val="Parasts"/>
    <w:link w:val="KomentratekstsRakstz"/>
    <w:rsid w:val="00D95DC9"/>
    <w:rPr>
      <w:sz w:val="20"/>
      <w:szCs w:val="20"/>
    </w:rPr>
  </w:style>
  <w:style w:type="character" w:customStyle="1" w:styleId="KomentratekstsRakstz">
    <w:name w:val="Komentāra teksts Rakstz."/>
    <w:link w:val="Komentrateksts"/>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Syle 1,PPS_Bullet,List Paragraph1,Numurets,Virsraksti,Bullets,Numbered List,Paragraph,Bullet point 1,1st level - Bullet List Paragraph,l"/>
    <w:basedOn w:val="Parasts"/>
    <w:link w:val="SarakstarindkopaRakstz"/>
    <w:uiPriority w:val="34"/>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basedOn w:val="Parasts"/>
    <w:link w:val="VrestekstsRakstz"/>
    <w:rsid w:val="00897663"/>
    <w:rPr>
      <w:sz w:val="20"/>
      <w:szCs w:val="20"/>
    </w:rPr>
  </w:style>
  <w:style w:type="character" w:customStyle="1" w:styleId="VrestekstsRakstz">
    <w:name w:val="Vēres teksts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List Paragraph1 Rakstz.,Numurets Rakstz.,Virsraksti Rakstz."/>
    <w:link w:val="Sarakstarindkopa"/>
    <w:uiPriority w:val="34"/>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paragraph" w:styleId="Pamatteksts3">
    <w:name w:val="Body Text 3"/>
    <w:basedOn w:val="Parasts"/>
    <w:link w:val="Pamatteksts3Rakstz"/>
    <w:unhideWhenUsed/>
    <w:rsid w:val="006815B3"/>
    <w:pPr>
      <w:spacing w:after="120"/>
    </w:pPr>
    <w:rPr>
      <w:sz w:val="16"/>
      <w:szCs w:val="16"/>
      <w:lang w:val="lv-LV" w:eastAsia="lv-LV"/>
    </w:rPr>
  </w:style>
  <w:style w:type="character" w:customStyle="1" w:styleId="Pamatteksts3Rakstz">
    <w:name w:val="Pamatteksts 3 Rakstz."/>
    <w:basedOn w:val="Noklusjumarindkopasfonts"/>
    <w:link w:val="Pamatteksts3"/>
    <w:rsid w:val="006815B3"/>
    <w:rPr>
      <w:sz w:val="16"/>
      <w:szCs w:val="16"/>
    </w:rPr>
  </w:style>
  <w:style w:type="paragraph" w:styleId="Pamattekstaatkpe3">
    <w:name w:val="Body Text Indent 3"/>
    <w:basedOn w:val="Parasts"/>
    <w:link w:val="Pamattekstaatkpe3Rakstz"/>
    <w:rsid w:val="00AF74D2"/>
    <w:pPr>
      <w:spacing w:after="120"/>
      <w:ind w:left="283"/>
    </w:pPr>
    <w:rPr>
      <w:sz w:val="16"/>
      <w:szCs w:val="16"/>
    </w:rPr>
  </w:style>
  <w:style w:type="character" w:customStyle="1" w:styleId="Pamattekstaatkpe3Rakstz">
    <w:name w:val="Pamatteksta atkāpe 3 Rakstz."/>
    <w:basedOn w:val="Noklusjumarindkopasfonts"/>
    <w:link w:val="Pamattekstaatkpe3"/>
    <w:rsid w:val="00AF74D2"/>
    <w:rPr>
      <w:sz w:val="16"/>
      <w:szCs w:val="16"/>
      <w:lang w:val="en-GB" w:eastAsia="en-US"/>
    </w:rPr>
  </w:style>
  <w:style w:type="character" w:customStyle="1" w:styleId="Bodytext">
    <w:name w:val="Body text_"/>
    <w:link w:val="BodyText2"/>
    <w:rsid w:val="00AF74D2"/>
    <w:rPr>
      <w:rFonts w:ascii="Batang" w:eastAsia="Batang" w:hAnsi="Batang" w:cs="Batang"/>
      <w:shd w:val="clear" w:color="auto" w:fill="FFFFFF"/>
    </w:rPr>
  </w:style>
  <w:style w:type="paragraph" w:customStyle="1" w:styleId="BodyText2">
    <w:name w:val="Body Text2"/>
    <w:basedOn w:val="Parasts"/>
    <w:link w:val="Bodytext"/>
    <w:rsid w:val="00AF74D2"/>
    <w:pPr>
      <w:widowControl w:val="0"/>
      <w:shd w:val="clear" w:color="auto" w:fill="FFFFFF"/>
      <w:spacing w:before="360" w:line="274" w:lineRule="exact"/>
      <w:ind w:hanging="440"/>
      <w:jc w:val="both"/>
    </w:pPr>
    <w:rPr>
      <w:rFonts w:ascii="Batang" w:eastAsia="Batang" w:hAnsi="Batang" w:cs="Batang"/>
      <w:sz w:val="20"/>
      <w:szCs w:val="20"/>
      <w:lang w:val="lv-LV" w:eastAsia="lv-LV"/>
    </w:rPr>
  </w:style>
  <w:style w:type="paragraph" w:styleId="Bezatstarpm">
    <w:name w:val="No Spacing"/>
    <w:uiPriority w:val="1"/>
    <w:qFormat/>
    <w:rsid w:val="00F35A58"/>
    <w:rPr>
      <w:sz w:val="24"/>
      <w:szCs w:val="24"/>
      <w:lang w:val="en-GB" w:eastAsia="en-US"/>
    </w:rPr>
  </w:style>
  <w:style w:type="character" w:customStyle="1" w:styleId="UnresolvedMention1">
    <w:name w:val="Unresolved Mention1"/>
    <w:basedOn w:val="Noklusjumarindkopasfonts"/>
    <w:uiPriority w:val="99"/>
    <w:semiHidden/>
    <w:unhideWhenUsed/>
    <w:rsid w:val="00EF5A63"/>
    <w:rPr>
      <w:color w:val="605E5C"/>
      <w:shd w:val="clear" w:color="auto" w:fill="E1DFDD"/>
    </w:rPr>
  </w:style>
  <w:style w:type="character" w:styleId="Neatrisintapieminana">
    <w:name w:val="Unresolved Mention"/>
    <w:basedOn w:val="Noklusjumarindkopasfonts"/>
    <w:uiPriority w:val="99"/>
    <w:semiHidden/>
    <w:unhideWhenUsed/>
    <w:rsid w:val="00D272F2"/>
    <w:rPr>
      <w:color w:val="605E5C"/>
      <w:shd w:val="clear" w:color="auto" w:fill="E1DFDD"/>
    </w:rPr>
  </w:style>
  <w:style w:type="paragraph" w:customStyle="1" w:styleId="ParastaisTaisnots">
    <w:name w:val="Parastais + Taisnots"/>
    <w:basedOn w:val="HTMLiepriekformattais"/>
    <w:rsid w:val="005C352D"/>
    <w:pPr>
      <w:numPr>
        <w:ilvl w:val="1"/>
        <w:numId w:val="46"/>
      </w:numPr>
      <w:tabs>
        <w:tab w:val="clear" w:pos="792"/>
        <w:tab w:val="left" w:pos="-627"/>
        <w:tab w:val="left" w:pos="8493"/>
        <w:tab w:val="left" w:pos="9160"/>
        <w:tab w:val="left" w:pos="10992"/>
        <w:tab w:val="left" w:pos="11908"/>
        <w:tab w:val="left" w:pos="12824"/>
        <w:tab w:val="left" w:pos="13740"/>
        <w:tab w:val="left" w:pos="14656"/>
      </w:tabs>
      <w:ind w:left="432"/>
      <w:jc w:val="center"/>
    </w:pPr>
    <w:rPr>
      <w:rFonts w:ascii="Times New Roman" w:eastAsia="Courier New"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5C352D"/>
    <w:pPr>
      <w:numPr>
        <w:numId w:val="46"/>
      </w:numPr>
      <w:tabs>
        <w:tab w:val="clear" w:pos="360"/>
        <w:tab w:val="left" w:pos="8493"/>
        <w:tab w:val="left" w:pos="9160"/>
        <w:tab w:val="left" w:pos="10992"/>
        <w:tab w:val="left" w:pos="11908"/>
        <w:tab w:val="left" w:pos="12824"/>
        <w:tab w:val="left" w:pos="13740"/>
        <w:tab w:val="left" w:pos="14656"/>
      </w:tabs>
      <w:jc w:val="center"/>
    </w:pPr>
    <w:rPr>
      <w:rFonts w:ascii="Times New Roman" w:eastAsia="Courier New" w:hAnsi="Times New Roman"/>
      <w:b/>
      <w:color w:val="000000"/>
      <w:sz w:val="24"/>
      <w:szCs w:val="24"/>
    </w:rPr>
  </w:style>
  <w:style w:type="paragraph" w:styleId="HTMLiepriekformattais">
    <w:name w:val="HTML Preformatted"/>
    <w:basedOn w:val="Parasts"/>
    <w:link w:val="HTMLiepriekformattaisRakstz"/>
    <w:semiHidden/>
    <w:unhideWhenUsed/>
    <w:rsid w:val="005C352D"/>
    <w:rPr>
      <w:rFonts w:ascii="Consolas" w:hAnsi="Consolas"/>
      <w:sz w:val="20"/>
      <w:szCs w:val="20"/>
    </w:rPr>
  </w:style>
  <w:style w:type="character" w:customStyle="1" w:styleId="HTMLiepriekformattaisRakstz">
    <w:name w:val="HTML iepriekšformatētais Rakstz."/>
    <w:basedOn w:val="Noklusjumarindkopasfonts"/>
    <w:link w:val="HTMLiepriekformattais"/>
    <w:semiHidden/>
    <w:rsid w:val="005C352D"/>
    <w:rPr>
      <w:rFonts w:ascii="Consolas" w:hAnsi="Consolas"/>
      <w:lang w:val="en-GB" w:eastAsia="en-US"/>
    </w:rPr>
  </w:style>
  <w:style w:type="paragraph" w:styleId="Prskatjums">
    <w:name w:val="Revision"/>
    <w:hidden/>
    <w:uiPriority w:val="99"/>
    <w:semiHidden/>
    <w:rsid w:val="0048199E"/>
    <w:rPr>
      <w:sz w:val="24"/>
      <w:szCs w:val="24"/>
      <w:lang w:val="en-GB" w:eastAsia="en-US"/>
    </w:rPr>
  </w:style>
  <w:style w:type="character" w:customStyle="1" w:styleId="ui-provider">
    <w:name w:val="ui-provider"/>
    <w:basedOn w:val="Noklusjumarindkopasfonts"/>
    <w:rsid w:val="00E67EAF"/>
  </w:style>
  <w:style w:type="paragraph" w:styleId="Sarakstaaizzme5">
    <w:name w:val="List Bullet 5"/>
    <w:basedOn w:val="Parasts"/>
    <w:autoRedefine/>
    <w:rsid w:val="00E67EAF"/>
    <w:pPr>
      <w:numPr>
        <w:numId w:val="49"/>
      </w:numPr>
      <w:tabs>
        <w:tab w:val="num" w:pos="1492"/>
      </w:tabs>
      <w:overflowPunct w:val="0"/>
      <w:autoSpaceDE w:val="0"/>
      <w:autoSpaceDN w:val="0"/>
      <w:adjustRightInd w:val="0"/>
      <w:ind w:left="1492"/>
      <w:textAlignment w:val="baseline"/>
    </w:pPr>
    <w:rPr>
      <w:rFonts w:ascii="RimTimes" w:hAnsi="RimTimes"/>
      <w:noProof/>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93220261">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83007658">
      <w:bodyDiv w:val="1"/>
      <w:marLeft w:val="0"/>
      <w:marRight w:val="0"/>
      <w:marTop w:val="0"/>
      <w:marBottom w:val="0"/>
      <w:divBdr>
        <w:top w:val="none" w:sz="0" w:space="0" w:color="auto"/>
        <w:left w:val="none" w:sz="0" w:space="0" w:color="auto"/>
        <w:bottom w:val="none" w:sz="0" w:space="0" w:color="auto"/>
        <w:right w:val="none" w:sz="0" w:space="0" w:color="auto"/>
      </w:divBdr>
    </w:div>
    <w:div w:id="1283608273">
      <w:bodyDiv w:val="1"/>
      <w:marLeft w:val="0"/>
      <w:marRight w:val="0"/>
      <w:marTop w:val="0"/>
      <w:marBottom w:val="0"/>
      <w:divBdr>
        <w:top w:val="none" w:sz="0" w:space="0" w:color="auto"/>
        <w:left w:val="none" w:sz="0" w:space="0" w:color="auto"/>
        <w:bottom w:val="none" w:sz="0" w:space="0" w:color="auto"/>
        <w:right w:val="none" w:sz="0" w:space="0" w:color="auto"/>
      </w:divBdr>
      <w:divsChild>
        <w:div w:id="1384060905">
          <w:marLeft w:val="0"/>
          <w:marRight w:val="0"/>
          <w:marTop w:val="480"/>
          <w:marBottom w:val="240"/>
          <w:divBdr>
            <w:top w:val="none" w:sz="0" w:space="0" w:color="auto"/>
            <w:left w:val="none" w:sz="0" w:space="0" w:color="auto"/>
            <w:bottom w:val="none" w:sz="0" w:space="0" w:color="auto"/>
            <w:right w:val="none" w:sz="0" w:space="0" w:color="auto"/>
          </w:divBdr>
        </w:div>
        <w:div w:id="1493135356">
          <w:marLeft w:val="0"/>
          <w:marRight w:val="0"/>
          <w:marTop w:val="0"/>
          <w:marBottom w:val="567"/>
          <w:divBdr>
            <w:top w:val="none" w:sz="0" w:space="0" w:color="auto"/>
            <w:left w:val="none" w:sz="0" w:space="0" w:color="auto"/>
            <w:bottom w:val="none" w:sz="0" w:space="0" w:color="auto"/>
            <w:right w:val="none" w:sz="0" w:space="0" w:color="auto"/>
          </w:divBdr>
        </w:div>
      </w:divsChild>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5FC2-0908-4A68-8421-03F7CDEA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35707</Words>
  <Characters>20353</Characters>
  <Application>Microsoft Office Word</Application>
  <DocSecurity>0</DocSecurity>
  <Lines>169</Lines>
  <Paragraphs>111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55949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3</cp:revision>
  <cp:lastPrinted>2019-10-29T08:52:00Z</cp:lastPrinted>
  <dcterms:created xsi:type="dcterms:W3CDTF">2024-03-06T07:46:00Z</dcterms:created>
  <dcterms:modified xsi:type="dcterms:W3CDTF">2024-03-06T11:42:00Z</dcterms:modified>
</cp:coreProperties>
</file>