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6C" w:rsidRPr="00AA3E59" w:rsidRDefault="0066226C" w:rsidP="00E66365">
      <w:pPr>
        <w:spacing w:after="0" w:line="240" w:lineRule="auto"/>
        <w:jc w:val="center"/>
        <w:rPr>
          <w:rFonts w:ascii="Times New Roman" w:eastAsia="Times New Roman" w:hAnsi="Times New Roman" w:cs="Times New Roman"/>
          <w:b/>
          <w:bCs/>
          <w:color w:val="414142"/>
          <w:sz w:val="24"/>
          <w:szCs w:val="24"/>
          <w:lang w:eastAsia="lv-LV"/>
        </w:rPr>
      </w:pPr>
      <w:r w:rsidRPr="00E66365">
        <w:rPr>
          <w:rFonts w:ascii="Times New Roman" w:eastAsia="Times New Roman" w:hAnsi="Times New Roman" w:cs="Times New Roman"/>
          <w:b/>
          <w:bCs/>
          <w:color w:val="414142"/>
          <w:sz w:val="24"/>
          <w:szCs w:val="24"/>
          <w:lang w:eastAsia="lv-LV"/>
        </w:rPr>
        <w:t xml:space="preserve">Iepirkuma procedūras </w:t>
      </w:r>
      <w:r w:rsidRPr="00AA3E59">
        <w:rPr>
          <w:rFonts w:ascii="Times New Roman" w:eastAsia="Times New Roman" w:hAnsi="Times New Roman" w:cs="Times New Roman"/>
          <w:b/>
          <w:bCs/>
          <w:color w:val="414142"/>
          <w:sz w:val="24"/>
          <w:szCs w:val="24"/>
          <w:lang w:eastAsia="lv-LV"/>
        </w:rPr>
        <w:t>ziņojums</w:t>
      </w:r>
    </w:p>
    <w:p w:rsidR="00AA3E59" w:rsidRDefault="00AA3E59" w:rsidP="00AA3E59">
      <w:pPr>
        <w:contextualSpacing/>
        <w:jc w:val="center"/>
        <w:rPr>
          <w:rFonts w:ascii="Times New Roman" w:hAnsi="Times New Roman" w:cs="Times New Roman"/>
          <w:bCs/>
        </w:rPr>
      </w:pPr>
      <w:r w:rsidRPr="00AA3E59">
        <w:rPr>
          <w:rFonts w:ascii="Times New Roman" w:hAnsi="Times New Roman" w:cs="Times New Roman"/>
          <w:bCs/>
        </w:rPr>
        <w:t xml:space="preserve">sarunu procedūra, publicējot dalības uzaicinājumu, </w:t>
      </w:r>
    </w:p>
    <w:p w:rsidR="00AA3E59" w:rsidRPr="00900584" w:rsidRDefault="00AA3E59" w:rsidP="00AA3E59">
      <w:pPr>
        <w:contextualSpacing/>
        <w:jc w:val="center"/>
        <w:rPr>
          <w:rFonts w:ascii="Times New Roman" w:hAnsi="Times New Roman" w:cs="Times New Roman"/>
          <w:b/>
        </w:rPr>
      </w:pPr>
      <w:r w:rsidRPr="00900584">
        <w:rPr>
          <w:rFonts w:ascii="Times New Roman" w:hAnsi="Times New Roman" w:cs="Times New Roman"/>
          <w:b/>
          <w:color w:val="222222"/>
        </w:rPr>
        <w:t>„</w:t>
      </w:r>
      <w:r w:rsidRPr="00900584">
        <w:rPr>
          <w:rFonts w:ascii="Times New Roman" w:hAnsi="Times New Roman" w:cs="Times New Roman"/>
          <w:b/>
          <w:color w:val="000000"/>
        </w:rPr>
        <w:t xml:space="preserve">Saimniecības preču iegāde </w:t>
      </w:r>
      <w:r w:rsidRPr="00900584">
        <w:rPr>
          <w:rFonts w:ascii="Times New Roman" w:hAnsi="Times New Roman" w:cs="Times New Roman"/>
          <w:b/>
          <w:kern w:val="36"/>
        </w:rPr>
        <w:t>„Latvijas dzelzceļš” koncerna vajadzībām</w:t>
      </w:r>
      <w:r w:rsidRPr="00900584">
        <w:rPr>
          <w:rFonts w:ascii="Times New Roman" w:hAnsi="Times New Roman" w:cs="Times New Roman"/>
          <w:b/>
        </w:rPr>
        <w:t>”</w:t>
      </w:r>
    </w:p>
    <w:p w:rsidR="00797FD9" w:rsidRPr="0066226C" w:rsidRDefault="00797FD9" w:rsidP="0066226C">
      <w:pPr>
        <w:spacing w:after="0" w:line="240" w:lineRule="auto"/>
        <w:jc w:val="center"/>
        <w:rPr>
          <w:rFonts w:ascii="Times New Roman" w:eastAsia="Times New Roman" w:hAnsi="Times New Roman" w:cs="Times New Roman"/>
          <w:bCs/>
          <w:i/>
          <w:color w:val="414142"/>
          <w:sz w:val="20"/>
          <w:szCs w:val="20"/>
          <w:lang w:eastAsia="lv-LV"/>
        </w:rPr>
      </w:pPr>
    </w:p>
    <w:tbl>
      <w:tblPr>
        <w:tblStyle w:val="TableGrid"/>
        <w:tblW w:w="9782" w:type="dxa"/>
        <w:tblInd w:w="-289" w:type="dxa"/>
        <w:tblLook w:val="04A0" w:firstRow="1" w:lastRow="0" w:firstColumn="1" w:lastColumn="0" w:noHBand="0" w:noVBand="1"/>
      </w:tblPr>
      <w:tblGrid>
        <w:gridCol w:w="516"/>
        <w:gridCol w:w="3737"/>
        <w:gridCol w:w="5529"/>
      </w:tblGrid>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w:t>
            </w:r>
          </w:p>
        </w:tc>
        <w:tc>
          <w:tcPr>
            <w:tcW w:w="3737" w:type="dxa"/>
          </w:tcPr>
          <w:p w:rsidR="00A81943" w:rsidRPr="000E72E1" w:rsidRDefault="00560F5E"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S</w:t>
            </w:r>
            <w:r w:rsidR="0066226C" w:rsidRPr="000E72E1">
              <w:rPr>
                <w:rFonts w:ascii="Times New Roman" w:eastAsia="Times New Roman" w:hAnsi="Times New Roman" w:cs="Times New Roman"/>
                <w:sz w:val="20"/>
                <w:szCs w:val="20"/>
                <w:lang w:eastAsia="lv-LV"/>
              </w:rPr>
              <w:t xml:space="preserve">abiedrisko pakalpojumu sniedzēja nosaukums un adrese, </w:t>
            </w:r>
          </w:p>
          <w:p w:rsidR="00A81943"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iepirkuma identifikācijas numurs,</w:t>
            </w:r>
          </w:p>
          <w:p w:rsidR="00A81943"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iepirkuma procedūras veids un tās izvēles pamatojums,</w:t>
            </w:r>
          </w:p>
          <w:p w:rsidR="0066226C"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 xml:space="preserve"> kā arī iepirkuma līguma vai vispārīgās vienošanās priekšmets</w:t>
            </w:r>
            <w:r w:rsidR="005D41BB" w:rsidRPr="000E72E1">
              <w:rPr>
                <w:rFonts w:ascii="Times New Roman" w:eastAsia="Times New Roman" w:hAnsi="Times New Roman" w:cs="Times New Roman"/>
                <w:sz w:val="20"/>
                <w:szCs w:val="20"/>
                <w:lang w:eastAsia="lv-LV"/>
              </w:rPr>
              <w:t>.</w:t>
            </w:r>
          </w:p>
        </w:tc>
        <w:tc>
          <w:tcPr>
            <w:tcW w:w="5529" w:type="dxa"/>
          </w:tcPr>
          <w:p w:rsidR="00E66365" w:rsidRPr="000E72E1" w:rsidRDefault="00E66365" w:rsidP="00642249">
            <w:pPr>
              <w:jc w:val="both"/>
              <w:rPr>
                <w:rFonts w:ascii="Times New Roman" w:hAnsi="Times New Roman" w:cs="Times New Roman"/>
                <w:sz w:val="24"/>
                <w:szCs w:val="24"/>
              </w:rPr>
            </w:pPr>
            <w:r w:rsidRPr="000E72E1">
              <w:rPr>
                <w:rFonts w:ascii="Times New Roman" w:hAnsi="Times New Roman" w:cs="Times New Roman"/>
                <w:sz w:val="24"/>
                <w:szCs w:val="24"/>
              </w:rPr>
              <w:t>- „Latvijas dzelzceļš”</w:t>
            </w:r>
            <w:r w:rsidR="00AA3E59" w:rsidRPr="000E72E1">
              <w:rPr>
                <w:rFonts w:ascii="Times New Roman" w:hAnsi="Times New Roman" w:cs="Times New Roman"/>
                <w:sz w:val="24"/>
                <w:szCs w:val="24"/>
              </w:rPr>
              <w:t xml:space="preserve"> koncerns</w:t>
            </w:r>
            <w:r w:rsidR="00560F5E" w:rsidRPr="000E72E1">
              <w:rPr>
                <w:rFonts w:ascii="Times New Roman" w:hAnsi="Times New Roman" w:cs="Times New Roman"/>
                <w:sz w:val="24"/>
                <w:szCs w:val="24"/>
              </w:rPr>
              <w:t>, Gogoļa iela 3, Rīga, LV-1050, Latvija</w:t>
            </w:r>
            <w:r w:rsidR="00A81943" w:rsidRPr="000E72E1">
              <w:rPr>
                <w:rFonts w:ascii="Times New Roman" w:hAnsi="Times New Roman" w:cs="Times New Roman"/>
                <w:sz w:val="24"/>
                <w:szCs w:val="24"/>
              </w:rPr>
              <w:t>;</w:t>
            </w:r>
          </w:p>
          <w:p w:rsidR="00153D87" w:rsidRPr="000E72E1" w:rsidRDefault="00E66365" w:rsidP="00642249">
            <w:pPr>
              <w:jc w:val="both"/>
              <w:rPr>
                <w:rFonts w:ascii="Times New Roman" w:hAnsi="Times New Roman" w:cs="Times New Roman"/>
                <w:bCs/>
                <w:sz w:val="24"/>
                <w:szCs w:val="24"/>
              </w:rPr>
            </w:pPr>
            <w:r w:rsidRPr="000E72E1">
              <w:rPr>
                <w:rFonts w:ascii="Times New Roman" w:hAnsi="Times New Roman" w:cs="Times New Roman"/>
                <w:sz w:val="24"/>
                <w:szCs w:val="24"/>
              </w:rPr>
              <w:t>-</w:t>
            </w:r>
            <w:r w:rsidR="00AA3E59" w:rsidRPr="000E72E1">
              <w:rPr>
                <w:rFonts w:ascii="Times New Roman" w:hAnsi="Times New Roman" w:cs="Times New Roman"/>
                <w:sz w:val="24"/>
                <w:szCs w:val="24"/>
              </w:rPr>
              <w:t xml:space="preserve"> LDZ 2017/15-IB</w:t>
            </w:r>
            <w:r w:rsidR="00A81943" w:rsidRPr="000E72E1">
              <w:rPr>
                <w:rFonts w:ascii="Times New Roman" w:hAnsi="Times New Roman" w:cs="Times New Roman"/>
                <w:sz w:val="24"/>
                <w:szCs w:val="24"/>
              </w:rPr>
              <w:t>;</w:t>
            </w:r>
          </w:p>
          <w:p w:rsidR="00E66365" w:rsidRPr="000E72E1" w:rsidRDefault="00E66365" w:rsidP="00642249">
            <w:pPr>
              <w:jc w:val="both"/>
              <w:rPr>
                <w:rFonts w:ascii="Times New Roman" w:hAnsi="Times New Roman" w:cs="Times New Roman"/>
                <w:bCs/>
                <w:sz w:val="24"/>
                <w:szCs w:val="24"/>
              </w:rPr>
            </w:pPr>
            <w:r w:rsidRPr="000E72E1">
              <w:rPr>
                <w:rFonts w:ascii="Times New Roman" w:hAnsi="Times New Roman" w:cs="Times New Roman"/>
                <w:bCs/>
                <w:sz w:val="24"/>
                <w:szCs w:val="24"/>
              </w:rPr>
              <w:t>-</w:t>
            </w:r>
            <w:r w:rsidR="00AF4BD5" w:rsidRPr="000E72E1">
              <w:rPr>
                <w:rFonts w:ascii="Times New Roman" w:hAnsi="Times New Roman" w:cs="Times New Roman"/>
                <w:bCs/>
                <w:sz w:val="24"/>
                <w:szCs w:val="24"/>
              </w:rPr>
              <w:t xml:space="preserve"> </w:t>
            </w:r>
            <w:r w:rsidRPr="000E72E1">
              <w:rPr>
                <w:rFonts w:ascii="Times New Roman" w:hAnsi="Times New Roman" w:cs="Times New Roman"/>
                <w:bCs/>
                <w:sz w:val="24"/>
                <w:szCs w:val="24"/>
              </w:rPr>
              <w:t xml:space="preserve">sarunu procedūra, </w:t>
            </w:r>
            <w:r w:rsidR="00A81943" w:rsidRPr="000E72E1">
              <w:rPr>
                <w:rFonts w:ascii="Times New Roman" w:hAnsi="Times New Roman" w:cs="Times New Roman"/>
                <w:bCs/>
                <w:sz w:val="24"/>
                <w:szCs w:val="24"/>
              </w:rPr>
              <w:t>publicējot dalības uzaicinājumu;</w:t>
            </w:r>
          </w:p>
          <w:p w:rsidR="00AA3E59" w:rsidRPr="000E72E1" w:rsidRDefault="00E66365" w:rsidP="00AA3E59">
            <w:pPr>
              <w:jc w:val="both"/>
              <w:rPr>
                <w:rFonts w:ascii="Times New Roman" w:eastAsia="Times New Roman" w:hAnsi="Times New Roman" w:cs="Times New Roman"/>
                <w:bCs/>
                <w:color w:val="FF0000"/>
                <w:sz w:val="24"/>
                <w:szCs w:val="24"/>
                <w:lang w:eastAsia="lv-LV"/>
              </w:rPr>
            </w:pPr>
            <w:r w:rsidRPr="000E72E1">
              <w:rPr>
                <w:rFonts w:ascii="Times New Roman" w:eastAsia="Times New Roman" w:hAnsi="Times New Roman" w:cs="Times New Roman"/>
                <w:bCs/>
                <w:sz w:val="24"/>
                <w:szCs w:val="24"/>
                <w:lang w:eastAsia="lv-LV"/>
              </w:rPr>
              <w:t>- iepirkums organizēts</w:t>
            </w:r>
            <w:r w:rsidR="00675DE3" w:rsidRPr="000E72E1">
              <w:rPr>
                <w:rFonts w:ascii="Times New Roman" w:eastAsia="Times New Roman" w:hAnsi="Times New Roman" w:cs="Times New Roman"/>
                <w:bCs/>
                <w:sz w:val="24"/>
                <w:szCs w:val="24"/>
                <w:lang w:eastAsia="lv-LV"/>
              </w:rPr>
              <w:t xml:space="preserve"> saskaņā ar Sabiedrisko pakalpojumu sniedzēju iepirkumu likuma un iekšējo normatīvo aktu noteikumiem</w:t>
            </w:r>
            <w:r w:rsidR="00A3718F" w:rsidRPr="000E72E1">
              <w:rPr>
                <w:rFonts w:ascii="Times New Roman" w:eastAsia="Times New Roman" w:hAnsi="Times New Roman" w:cs="Times New Roman"/>
                <w:bCs/>
                <w:sz w:val="24"/>
                <w:szCs w:val="24"/>
                <w:lang w:eastAsia="lv-LV"/>
              </w:rPr>
              <w:t>, lai arī turpmāk</w:t>
            </w:r>
            <w:r w:rsidR="006F18F6" w:rsidRPr="000E72E1">
              <w:rPr>
                <w:rFonts w:ascii="Times New Roman" w:eastAsia="Times New Roman" w:hAnsi="Times New Roman" w:cs="Times New Roman"/>
                <w:bCs/>
                <w:sz w:val="24"/>
                <w:szCs w:val="24"/>
                <w:lang w:eastAsia="lv-LV"/>
              </w:rPr>
              <w:t xml:space="preserve"> </w:t>
            </w:r>
            <w:r w:rsidR="00AF4BD5" w:rsidRPr="000E72E1">
              <w:rPr>
                <w:rFonts w:ascii="Times New Roman" w:hAnsi="Times New Roman" w:cs="Times New Roman"/>
                <w:sz w:val="24"/>
                <w:szCs w:val="24"/>
              </w:rPr>
              <w:t>„</w:t>
            </w:r>
            <w:r w:rsidR="004D600F" w:rsidRPr="000E72E1">
              <w:rPr>
                <w:rFonts w:ascii="Times New Roman" w:hAnsi="Times New Roman" w:cs="Times New Roman"/>
                <w:sz w:val="24"/>
                <w:szCs w:val="24"/>
              </w:rPr>
              <w:t xml:space="preserve">Latvijas dzelzceļš” </w:t>
            </w:r>
            <w:r w:rsidR="003B63AC" w:rsidRPr="000E72E1">
              <w:rPr>
                <w:rFonts w:ascii="Times New Roman" w:hAnsi="Times New Roman" w:cs="Times New Roman"/>
                <w:iCs/>
                <w:sz w:val="24"/>
                <w:szCs w:val="24"/>
                <w:lang w:eastAsia="lv-LV"/>
              </w:rPr>
              <w:t>koncerna pamatdarbības nodrošināšanai</w:t>
            </w:r>
            <w:r w:rsidR="005E3A0A" w:rsidRPr="000E72E1">
              <w:rPr>
                <w:rFonts w:ascii="Times New Roman" w:hAnsi="Times New Roman" w:cs="Times New Roman"/>
                <w:iCs/>
                <w:sz w:val="24"/>
                <w:szCs w:val="24"/>
                <w:lang w:eastAsia="lv-LV"/>
              </w:rPr>
              <w:t xml:space="preserve"> nākamo</w:t>
            </w:r>
            <w:r w:rsidR="003B63AC" w:rsidRPr="000E72E1">
              <w:rPr>
                <w:rFonts w:ascii="Times New Roman" w:hAnsi="Times New Roman" w:cs="Times New Roman"/>
                <w:iCs/>
                <w:sz w:val="24"/>
                <w:szCs w:val="24"/>
                <w:lang w:eastAsia="lv-LV"/>
              </w:rPr>
              <w:t xml:space="preserve"> </w:t>
            </w:r>
            <w:r w:rsidR="005E3A0A" w:rsidRPr="000E72E1">
              <w:rPr>
                <w:rFonts w:ascii="Times New Roman" w:hAnsi="Times New Roman" w:cs="Times New Roman"/>
                <w:iCs/>
                <w:sz w:val="24"/>
                <w:szCs w:val="24"/>
                <w:lang w:eastAsia="lv-LV"/>
              </w:rPr>
              <w:t>3</w:t>
            </w:r>
            <w:r w:rsidR="003E5B11" w:rsidRPr="000E72E1">
              <w:rPr>
                <w:rFonts w:ascii="Times New Roman" w:hAnsi="Times New Roman" w:cs="Times New Roman"/>
                <w:iCs/>
                <w:sz w:val="24"/>
                <w:szCs w:val="24"/>
                <w:lang w:eastAsia="lv-LV"/>
              </w:rPr>
              <w:t xml:space="preserve"> (trīs)</w:t>
            </w:r>
            <w:r w:rsidR="005E3A0A" w:rsidRPr="000E72E1">
              <w:rPr>
                <w:rFonts w:ascii="Times New Roman" w:hAnsi="Times New Roman" w:cs="Times New Roman"/>
                <w:iCs/>
                <w:sz w:val="24"/>
                <w:szCs w:val="24"/>
                <w:lang w:eastAsia="lv-LV"/>
              </w:rPr>
              <w:t xml:space="preserve"> gadu periodā </w:t>
            </w:r>
            <w:r w:rsidR="003B63AC" w:rsidRPr="000E72E1">
              <w:rPr>
                <w:rFonts w:ascii="Times New Roman" w:hAnsi="Times New Roman" w:cs="Times New Roman"/>
                <w:iCs/>
                <w:sz w:val="24"/>
                <w:szCs w:val="24"/>
                <w:lang w:eastAsia="lv-LV"/>
              </w:rPr>
              <w:t xml:space="preserve">tiktu iegādātas </w:t>
            </w:r>
            <w:r w:rsidR="003B63AC" w:rsidRPr="000E72E1">
              <w:rPr>
                <w:rFonts w:ascii="Times New Roman" w:hAnsi="Times New Roman" w:cs="Times New Roman"/>
                <w:sz w:val="24"/>
                <w:szCs w:val="24"/>
                <w:lang w:eastAsia="x-none"/>
              </w:rPr>
              <w:t>saimniecības preces</w:t>
            </w:r>
            <w:r w:rsidR="004D600F" w:rsidRPr="000E72E1">
              <w:rPr>
                <w:rFonts w:ascii="Times New Roman" w:hAnsi="Times New Roman" w:cs="Times New Roman"/>
                <w:sz w:val="24"/>
                <w:szCs w:val="24"/>
                <w:lang w:eastAsia="x-none"/>
              </w:rPr>
              <w:t>;</w:t>
            </w:r>
            <w:r w:rsidR="003E5B11" w:rsidRPr="000E72E1">
              <w:rPr>
                <w:rFonts w:ascii="Times New Roman" w:hAnsi="Times New Roman" w:cs="Times New Roman"/>
                <w:sz w:val="24"/>
                <w:szCs w:val="24"/>
                <w:lang w:eastAsia="x-none"/>
              </w:rPr>
              <w:t xml:space="preserve"> </w:t>
            </w:r>
          </w:p>
          <w:p w:rsidR="00A81943" w:rsidRPr="000E72E1" w:rsidRDefault="001E6C91" w:rsidP="00A3718F">
            <w:pPr>
              <w:contextualSpacing/>
              <w:jc w:val="both"/>
              <w:rPr>
                <w:rFonts w:ascii="Times New Roman" w:hAnsi="Times New Roman" w:cs="Times New Roman"/>
                <w:sz w:val="24"/>
                <w:szCs w:val="24"/>
              </w:rPr>
            </w:pPr>
            <w:r w:rsidRPr="000E72E1">
              <w:rPr>
                <w:rFonts w:ascii="Times New Roman" w:hAnsi="Times New Roman" w:cs="Times New Roman"/>
                <w:color w:val="000000" w:themeColor="text1"/>
                <w:sz w:val="24"/>
                <w:szCs w:val="24"/>
              </w:rPr>
              <w:t xml:space="preserve">- </w:t>
            </w:r>
            <w:r w:rsidRPr="000E72E1">
              <w:rPr>
                <w:rFonts w:ascii="Times New Roman" w:eastAsia="Times New Roman" w:hAnsi="Times New Roman" w:cs="Times New Roman"/>
                <w:sz w:val="24"/>
                <w:szCs w:val="24"/>
                <w:lang w:eastAsia="lv-LV"/>
              </w:rPr>
              <w:t xml:space="preserve">iepirkuma līguma priekšmets: </w:t>
            </w:r>
            <w:r w:rsidRPr="000E72E1">
              <w:rPr>
                <w:rFonts w:ascii="Times New Roman" w:hAnsi="Times New Roman" w:cs="Times New Roman"/>
                <w:color w:val="000000" w:themeColor="text1"/>
                <w:sz w:val="24"/>
                <w:szCs w:val="24"/>
              </w:rPr>
              <w:t xml:space="preserve">saimniecības preču, </w:t>
            </w:r>
            <w:r w:rsidRPr="000E72E1">
              <w:rPr>
                <w:rFonts w:ascii="Times New Roman" w:hAnsi="Times New Roman" w:cs="Times New Roman"/>
                <w:sz w:val="24"/>
                <w:szCs w:val="24"/>
                <w:lang w:eastAsia="x-none"/>
              </w:rPr>
              <w:t xml:space="preserve">tajā skaitā arī detalizēta nomenklatūras klāsta, kas sevī ietver metāla izstrādājumus, celtniecības materiālus (sadzīves būvmateriālus), ķīmiskās preces (krāsas, tīrīšanas līdzekļus, ziepes, eļļas un smēres, u.c. ķīmiskās preces), elektroizstrādājumus (spuldzes, gaismekļus u.c. elektropreces), santehniku, apdares materiālus, mājsaimniecības preces, dārza preces, instrumentus un iekārtas, kā arī citu materiālu </w:t>
            </w:r>
            <w:r w:rsidRPr="000E72E1">
              <w:rPr>
                <w:rFonts w:ascii="Times New Roman" w:hAnsi="Times New Roman" w:cs="Times New Roman"/>
                <w:sz w:val="24"/>
                <w:szCs w:val="24"/>
              </w:rPr>
              <w:t xml:space="preserve">preču iegāde un/vai </w:t>
            </w:r>
            <w:r w:rsidRPr="000E72E1">
              <w:rPr>
                <w:rFonts w:ascii="Times New Roman" w:hAnsi="Times New Roman" w:cs="Times New Roman"/>
                <w:bCs/>
                <w:sz w:val="24"/>
                <w:szCs w:val="24"/>
              </w:rPr>
              <w:t>p</w:t>
            </w:r>
            <w:r w:rsidRPr="000E72E1">
              <w:rPr>
                <w:rFonts w:ascii="Times New Roman" w:hAnsi="Times New Roman" w:cs="Times New Roman"/>
                <w:sz w:val="24"/>
                <w:szCs w:val="24"/>
              </w:rPr>
              <w:t>iegāde.</w:t>
            </w:r>
            <w:r w:rsidR="004D600F" w:rsidRPr="000E72E1">
              <w:rPr>
                <w:rFonts w:ascii="Times New Roman" w:hAnsi="Times New Roman" w:cs="Times New Roman"/>
                <w:sz w:val="24"/>
                <w:szCs w:val="24"/>
              </w:rPr>
              <w:t xml:space="preserve"> </w:t>
            </w:r>
          </w:p>
          <w:p w:rsidR="004D600F" w:rsidRPr="000E72E1" w:rsidRDefault="004D600F" w:rsidP="00A3718F">
            <w:pPr>
              <w:contextualSpacing/>
              <w:jc w:val="both"/>
              <w:rPr>
                <w:rFonts w:ascii="Times New Roman" w:hAnsi="Times New Roman" w:cs="Times New Roman"/>
                <w:sz w:val="24"/>
                <w:szCs w:val="24"/>
              </w:rPr>
            </w:pPr>
            <w:r w:rsidRPr="000E72E1">
              <w:rPr>
                <w:rFonts w:ascii="Times New Roman" w:hAnsi="Times New Roman" w:cs="Times New Roman"/>
                <w:sz w:val="24"/>
                <w:szCs w:val="24"/>
              </w:rPr>
              <w:t>Iepirkuma priekšmets sadalīts 7 daļās, plānojot preces iegādi reģionos (Rīga, Daugavpils, Jelgava, Ventspils, Liepāja, Rēzekne, Krustpils) atsevišķi.</w:t>
            </w:r>
          </w:p>
          <w:p w:rsidR="005E3A0A" w:rsidRPr="000E72E1" w:rsidRDefault="005E3A0A" w:rsidP="00A3718F">
            <w:pPr>
              <w:contextualSpacing/>
              <w:jc w:val="both"/>
              <w:rPr>
                <w:rFonts w:ascii="Times New Roman" w:hAnsi="Times New Roman" w:cs="Times New Roman"/>
                <w:sz w:val="24"/>
                <w:szCs w:val="24"/>
              </w:rPr>
            </w:pPr>
            <w:r w:rsidRPr="000E72E1">
              <w:rPr>
                <w:rFonts w:ascii="Times New Roman" w:hAnsi="Times New Roman" w:cs="Times New Roman"/>
                <w:sz w:val="24"/>
                <w:szCs w:val="24"/>
              </w:rPr>
              <w:t>Iepirkuma dokumenti paredz, ka līgums slēdzams par sarunu procedūras uzvarētāja piedāvāto atlaides procenta likmi, ņemot vērā nolikumā norādītos prognozējamos finanšu resursus līguma izpildei 3</w:t>
            </w:r>
            <w:r w:rsidR="003E5B11" w:rsidRPr="000E72E1">
              <w:rPr>
                <w:rFonts w:ascii="Times New Roman" w:hAnsi="Times New Roman" w:cs="Times New Roman"/>
                <w:sz w:val="24"/>
                <w:szCs w:val="24"/>
              </w:rPr>
              <w:t xml:space="preserve"> (trīs)</w:t>
            </w:r>
            <w:r w:rsidRPr="000E72E1">
              <w:rPr>
                <w:rFonts w:ascii="Times New Roman" w:hAnsi="Times New Roman" w:cs="Times New Roman"/>
                <w:sz w:val="24"/>
                <w:szCs w:val="24"/>
              </w:rPr>
              <w:t xml:space="preserve"> gadu periodam.</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2.</w:t>
            </w:r>
          </w:p>
        </w:tc>
        <w:tc>
          <w:tcPr>
            <w:tcW w:w="3737" w:type="dxa"/>
          </w:tcPr>
          <w:p w:rsidR="00A81943" w:rsidRPr="000E72E1" w:rsidRDefault="005D41BB"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D</w:t>
            </w:r>
            <w:r w:rsidR="0066226C" w:rsidRPr="000E72E1">
              <w:rPr>
                <w:rFonts w:ascii="Times New Roman" w:eastAsia="Times New Roman" w:hAnsi="Times New Roman" w:cs="Times New Roman"/>
                <w:sz w:val="20"/>
                <w:szCs w:val="20"/>
                <w:lang w:eastAsia="lv-LV"/>
              </w:rPr>
              <w:t>atums, kad paziņojums par līgumu un periodiskais informatīvais paziņojums, ja tāds ir izmantots,</w:t>
            </w:r>
          </w:p>
          <w:p w:rsidR="00A81943"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publicēts Eiropas Savienības Oficiālajā Vēstnesī,</w:t>
            </w:r>
          </w:p>
          <w:p w:rsidR="0066226C"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 xml:space="preserve"> un Iepirkumu uzraudzības biroja tīmekļvietnē</w:t>
            </w:r>
            <w:r w:rsidR="005D41BB" w:rsidRPr="000E72E1">
              <w:rPr>
                <w:rFonts w:ascii="Times New Roman" w:eastAsia="Times New Roman" w:hAnsi="Times New Roman" w:cs="Times New Roman"/>
                <w:sz w:val="20"/>
                <w:szCs w:val="20"/>
                <w:lang w:eastAsia="lv-LV"/>
              </w:rPr>
              <w:t>.</w:t>
            </w:r>
          </w:p>
        </w:tc>
        <w:tc>
          <w:tcPr>
            <w:tcW w:w="5529" w:type="dxa"/>
          </w:tcPr>
          <w:p w:rsidR="0066226C" w:rsidRPr="000E72E1" w:rsidRDefault="00A81943" w:rsidP="00642249">
            <w:pPr>
              <w:jc w:val="both"/>
              <w:rPr>
                <w:rFonts w:ascii="Times New Roman" w:hAnsi="Times New Roman" w:cs="Times New Roman"/>
                <w:sz w:val="24"/>
                <w:szCs w:val="24"/>
              </w:rPr>
            </w:pPr>
            <w:r w:rsidRPr="000E72E1">
              <w:rPr>
                <w:rFonts w:ascii="Times New Roman" w:eastAsia="Times New Roman" w:hAnsi="Times New Roman" w:cs="Times New Roman"/>
                <w:sz w:val="24"/>
                <w:szCs w:val="24"/>
                <w:lang w:eastAsia="lv-LV"/>
              </w:rPr>
              <w:t xml:space="preserve">Iepirkumu uzraudzības biroja tīmekļvietnē – </w:t>
            </w:r>
            <w:r w:rsidR="00AA3E59" w:rsidRPr="000E72E1">
              <w:rPr>
                <w:rFonts w:ascii="Times New Roman" w:hAnsi="Times New Roman" w:cs="Times New Roman"/>
                <w:sz w:val="24"/>
                <w:szCs w:val="24"/>
              </w:rPr>
              <w:t>2017.gada 25.augusts</w:t>
            </w:r>
            <w:r w:rsidRPr="000E72E1">
              <w:rPr>
                <w:rFonts w:ascii="Times New Roman" w:hAnsi="Times New Roman" w:cs="Times New Roman"/>
                <w:sz w:val="24"/>
                <w:szCs w:val="24"/>
              </w:rPr>
              <w:t>;</w:t>
            </w:r>
          </w:p>
          <w:p w:rsidR="00A81943" w:rsidRPr="000E72E1" w:rsidRDefault="00A81943" w:rsidP="00642249">
            <w:pPr>
              <w:jc w:val="both"/>
              <w:rPr>
                <w:rFonts w:ascii="Times New Roman" w:eastAsia="Times New Roman" w:hAnsi="Times New Roman" w:cs="Times New Roman"/>
                <w:b/>
                <w:bCs/>
                <w:sz w:val="24"/>
                <w:szCs w:val="24"/>
                <w:lang w:eastAsia="lv-LV"/>
              </w:rPr>
            </w:pPr>
            <w:r w:rsidRPr="000E72E1">
              <w:rPr>
                <w:rFonts w:ascii="Times New Roman" w:eastAsia="Times New Roman" w:hAnsi="Times New Roman" w:cs="Times New Roman"/>
                <w:sz w:val="24"/>
                <w:szCs w:val="24"/>
                <w:lang w:eastAsia="lv-LV"/>
              </w:rPr>
              <w:t xml:space="preserve">Eiropas Savienības Oficiālajā Vēstnesī – </w:t>
            </w:r>
            <w:r w:rsidR="00AA3E59" w:rsidRPr="000E72E1">
              <w:rPr>
                <w:rFonts w:ascii="Times New Roman" w:hAnsi="Times New Roman" w:cs="Times New Roman"/>
                <w:sz w:val="24"/>
                <w:szCs w:val="24"/>
              </w:rPr>
              <w:t>2017.gada 25.augusts</w:t>
            </w:r>
            <w:r w:rsidRPr="000E72E1">
              <w:rPr>
                <w:rFonts w:ascii="Times New Roman" w:eastAsia="Times New Roman" w:hAnsi="Times New Roman" w:cs="Times New Roman"/>
                <w:sz w:val="24"/>
                <w:szCs w:val="24"/>
                <w:lang w:eastAsia="lv-LV"/>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3.</w:t>
            </w:r>
          </w:p>
        </w:tc>
        <w:tc>
          <w:tcPr>
            <w:tcW w:w="3737" w:type="dxa"/>
          </w:tcPr>
          <w:p w:rsidR="00A81943" w:rsidRPr="000E72E1" w:rsidRDefault="005D41BB"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I</w:t>
            </w:r>
            <w:r w:rsidR="0066226C" w:rsidRPr="000E72E1">
              <w:rPr>
                <w:rFonts w:ascii="Times New Roman" w:eastAsia="Times New Roman" w:hAnsi="Times New Roman" w:cs="Times New Roman"/>
                <w:sz w:val="20"/>
                <w:szCs w:val="20"/>
                <w:lang w:eastAsia="lv-LV"/>
              </w:rPr>
              <w:t>epirkuma komisijas sastāvs</w:t>
            </w:r>
          </w:p>
          <w:p w:rsidR="00A81943"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 xml:space="preserve"> un tās izveidošanas pamatojums, </w:t>
            </w:r>
          </w:p>
          <w:p w:rsidR="0066226C" w:rsidRPr="000E72E1" w:rsidRDefault="0066226C" w:rsidP="00D716CC">
            <w:pPr>
              <w:jc w:val="both"/>
              <w:rPr>
                <w:rFonts w:ascii="Times New Roman" w:eastAsia="Times New Roman" w:hAnsi="Times New Roman" w:cs="Times New Roman"/>
                <w:sz w:val="20"/>
                <w:szCs w:val="20"/>
                <w:lang w:eastAsia="lv-LV"/>
              </w:rPr>
            </w:pPr>
            <w:r w:rsidRPr="000E72E1">
              <w:rPr>
                <w:rFonts w:ascii="Times New Roman" w:eastAsia="Times New Roman" w:hAnsi="Times New Roman" w:cs="Times New Roman"/>
                <w:sz w:val="20"/>
                <w:szCs w:val="20"/>
                <w:lang w:eastAsia="lv-LV"/>
              </w:rPr>
              <w:t>iepirkuma procedūras dokumentu sagatavotāji un pieaicinātie eksperti</w:t>
            </w:r>
            <w:r w:rsidR="005D41BB" w:rsidRPr="000E72E1">
              <w:rPr>
                <w:rFonts w:ascii="Times New Roman" w:eastAsia="Times New Roman" w:hAnsi="Times New Roman" w:cs="Times New Roman"/>
                <w:sz w:val="20"/>
                <w:szCs w:val="20"/>
                <w:lang w:eastAsia="lv-LV"/>
              </w:rPr>
              <w:t>.</w:t>
            </w:r>
          </w:p>
        </w:tc>
        <w:tc>
          <w:tcPr>
            <w:tcW w:w="5529" w:type="dxa"/>
          </w:tcPr>
          <w:p w:rsidR="00A81943" w:rsidRPr="000E72E1" w:rsidRDefault="00075D44" w:rsidP="009539C2">
            <w:pPr>
              <w:jc w:val="both"/>
              <w:rPr>
                <w:rFonts w:ascii="Times New Roman" w:eastAsia="Times New Roman" w:hAnsi="Times New Roman" w:cs="Times New Roman"/>
                <w:sz w:val="24"/>
                <w:szCs w:val="24"/>
                <w:lang w:eastAsia="lv-LV"/>
              </w:rPr>
            </w:pPr>
            <w:r w:rsidRPr="000E72E1">
              <w:rPr>
                <w:rFonts w:ascii="Times New Roman" w:eastAsia="Times New Roman" w:hAnsi="Times New Roman" w:cs="Times New Roman"/>
                <w:sz w:val="24"/>
                <w:szCs w:val="24"/>
                <w:lang w:eastAsia="lv-LV"/>
              </w:rPr>
              <w:t>S</w:t>
            </w:r>
            <w:r w:rsidR="00A81943" w:rsidRPr="000E72E1">
              <w:rPr>
                <w:rFonts w:ascii="Times New Roman" w:eastAsia="Times New Roman" w:hAnsi="Times New Roman" w:cs="Times New Roman"/>
                <w:sz w:val="24"/>
                <w:szCs w:val="24"/>
                <w:lang w:eastAsia="lv-LV"/>
              </w:rPr>
              <w:t xml:space="preserve">astāvs -  </w:t>
            </w:r>
            <w:r w:rsidR="00A81943" w:rsidRPr="000E72E1">
              <w:rPr>
                <w:rFonts w:ascii="Times New Roman" w:hAnsi="Times New Roman" w:cs="Times New Roman"/>
                <w:sz w:val="24"/>
                <w:szCs w:val="24"/>
              </w:rPr>
              <w:t xml:space="preserve">„Latvijas dzelzceļš” </w:t>
            </w:r>
            <w:r w:rsidR="001E6C91" w:rsidRPr="000E72E1">
              <w:rPr>
                <w:rFonts w:ascii="Times New Roman" w:hAnsi="Times New Roman" w:cs="Times New Roman"/>
                <w:color w:val="000000"/>
                <w:spacing w:val="-2"/>
                <w:sz w:val="24"/>
                <w:szCs w:val="24"/>
              </w:rPr>
              <w:t xml:space="preserve">Nekustamā īpašuma un </w:t>
            </w:r>
            <w:r w:rsidR="001E6C91" w:rsidRPr="000E72E1">
              <w:rPr>
                <w:rStyle w:val="field-content5"/>
                <w:rFonts w:ascii="Times New Roman" w:hAnsi="Times New Roman" w:cs="Times New Roman"/>
                <w:sz w:val="24"/>
                <w:szCs w:val="24"/>
              </w:rPr>
              <w:t>apsaimniekošanas struktūrvienību</w:t>
            </w:r>
            <w:r w:rsidR="001E6C91" w:rsidRPr="000E72E1">
              <w:rPr>
                <w:rFonts w:ascii="Times New Roman" w:hAnsi="Times New Roman" w:cs="Times New Roman"/>
                <w:sz w:val="24"/>
                <w:szCs w:val="24"/>
              </w:rPr>
              <w:t>, juridiskā atbalsta, finanšu struktūrvienības</w:t>
            </w:r>
            <w:r w:rsidR="00A81943" w:rsidRPr="000E72E1">
              <w:rPr>
                <w:rFonts w:ascii="Times New Roman" w:hAnsi="Times New Roman" w:cs="Times New Roman"/>
                <w:sz w:val="24"/>
                <w:szCs w:val="24"/>
              </w:rPr>
              <w:t>, kā arī Iepirkumu biroja pārstāvji</w:t>
            </w:r>
            <w:r w:rsidR="001E6C91" w:rsidRPr="000E72E1">
              <w:rPr>
                <w:rFonts w:ascii="Times New Roman" w:hAnsi="Times New Roman" w:cs="Times New Roman"/>
                <w:sz w:val="24"/>
                <w:szCs w:val="24"/>
              </w:rPr>
              <w:t>. Papildus pieaicināta eksperte no juridiskā atbalsta struktūrvienības;</w:t>
            </w:r>
          </w:p>
          <w:p w:rsidR="00153D87" w:rsidRPr="000E72E1" w:rsidRDefault="00A81943" w:rsidP="009539C2">
            <w:pPr>
              <w:jc w:val="both"/>
              <w:rPr>
                <w:rFonts w:ascii="Times New Roman" w:eastAsia="Times New Roman" w:hAnsi="Times New Roman" w:cs="Times New Roman"/>
                <w:bCs/>
                <w:sz w:val="24"/>
                <w:szCs w:val="24"/>
                <w:lang w:eastAsia="lv-LV"/>
              </w:rPr>
            </w:pPr>
            <w:r w:rsidRPr="000E72E1">
              <w:rPr>
                <w:rFonts w:ascii="Times New Roman" w:eastAsia="Times New Roman" w:hAnsi="Times New Roman" w:cs="Times New Roman"/>
                <w:sz w:val="24"/>
                <w:szCs w:val="24"/>
                <w:lang w:eastAsia="lv-LV"/>
              </w:rPr>
              <w:t xml:space="preserve">iepirkuma komisijas izveidošanas pamatojums - </w:t>
            </w:r>
            <w:r w:rsidRPr="000E72E1">
              <w:rPr>
                <w:rFonts w:ascii="Times New Roman" w:eastAsia="Times New Roman" w:hAnsi="Times New Roman" w:cs="Times New Roman"/>
                <w:bCs/>
                <w:sz w:val="24"/>
                <w:szCs w:val="24"/>
                <w:lang w:eastAsia="lv-LV"/>
              </w:rPr>
              <w:t>saskaņā ar Sabiedrisko pakalpojumu sniedzēju iepirkumu likuma un iekšējo normatīvo aktu noteikumiem;</w:t>
            </w:r>
          </w:p>
          <w:p w:rsidR="00A81943" w:rsidRPr="000E72E1" w:rsidRDefault="00A81943" w:rsidP="009539C2">
            <w:pPr>
              <w:jc w:val="both"/>
              <w:rPr>
                <w:rFonts w:ascii="Times New Roman" w:eastAsia="Times New Roman" w:hAnsi="Times New Roman" w:cs="Times New Roman"/>
                <w:b/>
                <w:bCs/>
                <w:sz w:val="24"/>
                <w:szCs w:val="24"/>
                <w:lang w:eastAsia="lv-LV"/>
              </w:rPr>
            </w:pPr>
            <w:r w:rsidRPr="000E72E1">
              <w:rPr>
                <w:rFonts w:ascii="Times New Roman" w:eastAsia="Times New Roman" w:hAnsi="Times New Roman" w:cs="Times New Roman"/>
                <w:sz w:val="24"/>
                <w:szCs w:val="24"/>
                <w:lang w:eastAsia="lv-LV"/>
              </w:rPr>
              <w:t>iepirkuma procedūras dokumentu sagatavotāj</w:t>
            </w:r>
            <w:r w:rsidR="001E6C91" w:rsidRPr="000E72E1">
              <w:rPr>
                <w:rFonts w:ascii="Times New Roman" w:eastAsia="Times New Roman" w:hAnsi="Times New Roman" w:cs="Times New Roman"/>
                <w:sz w:val="24"/>
                <w:szCs w:val="24"/>
                <w:lang w:eastAsia="lv-LV"/>
              </w:rPr>
              <w:t>a</w:t>
            </w:r>
            <w:r w:rsidRPr="000E72E1">
              <w:rPr>
                <w:rFonts w:ascii="Times New Roman" w:eastAsia="Times New Roman" w:hAnsi="Times New Roman" w:cs="Times New Roman"/>
                <w:b/>
                <w:bCs/>
                <w:sz w:val="24"/>
                <w:szCs w:val="24"/>
                <w:lang w:eastAsia="lv-LV"/>
              </w:rPr>
              <w:t xml:space="preserve">: </w:t>
            </w:r>
            <w:r w:rsidRPr="000E72E1">
              <w:rPr>
                <w:rFonts w:ascii="Times New Roman" w:hAnsi="Times New Roman" w:cs="Times New Roman"/>
                <w:sz w:val="24"/>
                <w:szCs w:val="24"/>
              </w:rPr>
              <w:t>VAS „Latvijas dzelzceļš” Iepirkuma biroja iepirkumu speciāliste</w:t>
            </w:r>
            <w:r w:rsidR="005D41BB" w:rsidRPr="000E72E1">
              <w:rPr>
                <w:rFonts w:ascii="Times New Roman" w:hAnsi="Times New Roman" w:cs="Times New Roman"/>
                <w:sz w:val="24"/>
                <w:szCs w:val="24"/>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4.</w:t>
            </w:r>
          </w:p>
        </w:tc>
        <w:tc>
          <w:tcPr>
            <w:tcW w:w="3737" w:type="dxa"/>
          </w:tcPr>
          <w:p w:rsidR="0066226C" w:rsidRPr="000E72E1" w:rsidRDefault="005D41BB"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P</w:t>
            </w:r>
            <w:r w:rsidR="0066226C" w:rsidRPr="000E72E1">
              <w:rPr>
                <w:rFonts w:ascii="Times New Roman" w:eastAsia="Times New Roman" w:hAnsi="Times New Roman" w:cs="Times New Roman"/>
                <w:color w:val="414142"/>
                <w:sz w:val="20"/>
                <w:szCs w:val="20"/>
                <w:lang w:eastAsia="lv-LV"/>
              </w:rPr>
              <w:t>ieteikumu un sākotnējo piedāvājumu iesniegšanas termiņš</w:t>
            </w:r>
            <w:r w:rsidR="000E72E1">
              <w:rPr>
                <w:rFonts w:ascii="Times New Roman" w:eastAsia="Times New Roman" w:hAnsi="Times New Roman" w:cs="Times New Roman"/>
                <w:color w:val="414142"/>
                <w:sz w:val="20"/>
                <w:szCs w:val="20"/>
                <w:lang w:eastAsia="lv-LV"/>
              </w:rPr>
              <w:t>.</w:t>
            </w:r>
          </w:p>
        </w:tc>
        <w:tc>
          <w:tcPr>
            <w:tcW w:w="5529" w:type="dxa"/>
          </w:tcPr>
          <w:p w:rsidR="0026444A" w:rsidRPr="000E72E1" w:rsidRDefault="005D41BB" w:rsidP="009539C2">
            <w:pPr>
              <w:jc w:val="both"/>
              <w:rPr>
                <w:rFonts w:ascii="Times New Roman" w:eastAsia="Times New Roman" w:hAnsi="Times New Roman" w:cs="Times New Roman"/>
                <w:bCs/>
                <w:sz w:val="24"/>
                <w:szCs w:val="24"/>
                <w:lang w:eastAsia="lv-LV"/>
              </w:rPr>
            </w:pPr>
            <w:r w:rsidRPr="000E72E1">
              <w:rPr>
                <w:rFonts w:ascii="Times New Roman" w:eastAsia="Times New Roman" w:hAnsi="Times New Roman" w:cs="Times New Roman"/>
                <w:bCs/>
                <w:sz w:val="24"/>
                <w:szCs w:val="24"/>
                <w:lang w:eastAsia="lv-LV"/>
              </w:rPr>
              <w:t>Pieteikumu</w:t>
            </w:r>
            <w:r w:rsidR="00A06DC4" w:rsidRPr="000E72E1">
              <w:rPr>
                <w:rFonts w:ascii="Times New Roman" w:eastAsia="Times New Roman" w:hAnsi="Times New Roman" w:cs="Times New Roman"/>
                <w:bCs/>
                <w:sz w:val="24"/>
                <w:szCs w:val="24"/>
                <w:lang w:eastAsia="lv-LV"/>
              </w:rPr>
              <w:t xml:space="preserve"> – </w:t>
            </w:r>
            <w:r w:rsidR="001E6C91" w:rsidRPr="000E72E1">
              <w:rPr>
                <w:rFonts w:ascii="Times New Roman" w:hAnsi="Times New Roman" w:cs="Times New Roman"/>
                <w:sz w:val="24"/>
                <w:szCs w:val="24"/>
                <w:lang w:eastAsia="lv-LV"/>
              </w:rPr>
              <w:t>2017.gada 25.septembris, plkst. 09.30;</w:t>
            </w:r>
          </w:p>
          <w:p w:rsidR="00A06DC4" w:rsidRPr="000E72E1" w:rsidRDefault="005D41BB" w:rsidP="009539C2">
            <w:pPr>
              <w:jc w:val="both"/>
              <w:rPr>
                <w:rFonts w:ascii="Times New Roman" w:eastAsia="Times New Roman" w:hAnsi="Times New Roman" w:cs="Times New Roman"/>
                <w:b/>
                <w:bCs/>
                <w:sz w:val="24"/>
                <w:szCs w:val="24"/>
                <w:lang w:eastAsia="lv-LV"/>
              </w:rPr>
            </w:pPr>
            <w:r w:rsidRPr="000E72E1">
              <w:rPr>
                <w:rFonts w:ascii="Times New Roman" w:eastAsia="Times New Roman" w:hAnsi="Times New Roman" w:cs="Times New Roman"/>
                <w:bCs/>
                <w:sz w:val="24"/>
                <w:szCs w:val="24"/>
                <w:lang w:eastAsia="lv-LV"/>
              </w:rPr>
              <w:t>Piedāvājumu</w:t>
            </w:r>
            <w:r w:rsidR="00A06DC4" w:rsidRPr="000E72E1">
              <w:rPr>
                <w:rFonts w:ascii="Times New Roman" w:eastAsia="Times New Roman" w:hAnsi="Times New Roman" w:cs="Times New Roman"/>
                <w:bCs/>
                <w:sz w:val="24"/>
                <w:szCs w:val="24"/>
                <w:lang w:eastAsia="lv-LV"/>
              </w:rPr>
              <w:t xml:space="preserve"> – </w:t>
            </w:r>
            <w:r w:rsidR="001E6C91" w:rsidRPr="000E72E1">
              <w:rPr>
                <w:rFonts w:ascii="Times New Roman" w:hAnsi="Times New Roman" w:cs="Times New Roman"/>
                <w:sz w:val="24"/>
                <w:szCs w:val="24"/>
                <w:lang w:eastAsia="lv-LV"/>
              </w:rPr>
              <w:t>2017.gada 3.novembris, plkst. 11.00.</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lastRenderedPageBreak/>
              <w:t>5.</w:t>
            </w:r>
          </w:p>
        </w:tc>
        <w:tc>
          <w:tcPr>
            <w:tcW w:w="3737" w:type="dxa"/>
          </w:tcPr>
          <w:p w:rsidR="0066226C" w:rsidRPr="000E72E1" w:rsidRDefault="000E72E1" w:rsidP="00D716CC">
            <w:pPr>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To </w:t>
            </w:r>
            <w:r w:rsidR="00D716CC" w:rsidRPr="000E72E1">
              <w:rPr>
                <w:rFonts w:ascii="Times New Roman" w:eastAsia="Times New Roman" w:hAnsi="Times New Roman" w:cs="Times New Roman"/>
                <w:color w:val="414142"/>
                <w:sz w:val="20"/>
                <w:szCs w:val="20"/>
                <w:lang w:eastAsia="lv-LV"/>
              </w:rPr>
              <w:t>piegādātāju nosaukumi, kuri pieteikušies uz kandidātu atlasi, un to pretendentu nosaukumi, kuri ir iesnieguši piedāvājumus, kā arī piedāvātās cenas vai izmaksas</w:t>
            </w:r>
            <w:r w:rsidR="00BA5957" w:rsidRPr="000E72E1">
              <w:rPr>
                <w:rFonts w:ascii="Times New Roman" w:eastAsia="Times New Roman" w:hAnsi="Times New Roman" w:cs="Times New Roman"/>
                <w:color w:val="414142"/>
                <w:sz w:val="20"/>
                <w:szCs w:val="20"/>
                <w:lang w:eastAsia="lv-LV"/>
              </w:rPr>
              <w:t>.</w:t>
            </w:r>
          </w:p>
        </w:tc>
        <w:tc>
          <w:tcPr>
            <w:tcW w:w="5529" w:type="dxa"/>
          </w:tcPr>
          <w:p w:rsidR="00A06DC4" w:rsidRPr="000E72E1" w:rsidRDefault="00494828" w:rsidP="00494828">
            <w:pPr>
              <w:jc w:val="both"/>
              <w:rPr>
                <w:rFonts w:ascii="Times New Roman" w:hAnsi="Times New Roman" w:cs="Times New Roman"/>
                <w:sz w:val="24"/>
                <w:szCs w:val="24"/>
              </w:rPr>
            </w:pPr>
            <w:r w:rsidRPr="000E72E1">
              <w:rPr>
                <w:rFonts w:ascii="Times New Roman" w:hAnsi="Times New Roman" w:cs="Times New Roman"/>
                <w:i/>
                <w:sz w:val="24"/>
                <w:szCs w:val="24"/>
              </w:rPr>
              <w:t>Kandidāti, kas pieteikušies u</w:t>
            </w:r>
            <w:r w:rsidR="001E6C91" w:rsidRPr="000E72E1">
              <w:rPr>
                <w:rFonts w:ascii="Times New Roman" w:hAnsi="Times New Roman" w:cs="Times New Roman"/>
                <w:i/>
                <w:sz w:val="24"/>
                <w:szCs w:val="24"/>
              </w:rPr>
              <w:t>z kandidātu atlasi</w:t>
            </w:r>
            <w:r w:rsidR="001E6C91" w:rsidRPr="000E72E1">
              <w:rPr>
                <w:rFonts w:ascii="Times New Roman" w:hAnsi="Times New Roman" w:cs="Times New Roman"/>
                <w:sz w:val="24"/>
                <w:szCs w:val="24"/>
              </w:rPr>
              <w:t>:</w:t>
            </w:r>
            <w:r w:rsidR="001E6C91" w:rsidRPr="000E72E1">
              <w:rPr>
                <w:rFonts w:ascii="Times New Roman" w:hAnsi="Times New Roman" w:cs="Times New Roman"/>
                <w:b/>
                <w:sz w:val="24"/>
                <w:szCs w:val="24"/>
              </w:rPr>
              <w:t xml:space="preserve"> </w:t>
            </w:r>
            <w:r w:rsidR="001E6C91" w:rsidRPr="000E72E1">
              <w:rPr>
                <w:rFonts w:ascii="Times New Roman" w:hAnsi="Times New Roman" w:cs="Times New Roman"/>
                <w:sz w:val="24"/>
                <w:szCs w:val="24"/>
              </w:rPr>
              <w:t>SIA „DEPO DIY”, SIA „Tirdzniecības nams „Kurši”” un AS „KESKO SENUKAI LATVIA”.</w:t>
            </w:r>
          </w:p>
          <w:p w:rsidR="00494828" w:rsidRPr="000E72E1" w:rsidRDefault="005E3A0A" w:rsidP="005E3A0A">
            <w:pPr>
              <w:jc w:val="both"/>
              <w:rPr>
                <w:rFonts w:ascii="Times New Roman" w:eastAsia="Times New Roman" w:hAnsi="Times New Roman" w:cs="Times New Roman"/>
                <w:i/>
                <w:color w:val="414142"/>
                <w:sz w:val="24"/>
                <w:szCs w:val="24"/>
                <w:lang w:eastAsia="lv-LV"/>
              </w:rPr>
            </w:pPr>
            <w:r w:rsidRPr="000E72E1">
              <w:rPr>
                <w:rFonts w:ascii="Times New Roman" w:eastAsia="Times New Roman" w:hAnsi="Times New Roman" w:cs="Times New Roman"/>
                <w:i/>
                <w:color w:val="414142"/>
                <w:sz w:val="24"/>
                <w:szCs w:val="24"/>
                <w:lang w:eastAsia="lv-LV"/>
              </w:rPr>
              <w:t>P</w:t>
            </w:r>
            <w:r w:rsidR="00494828" w:rsidRPr="000E72E1">
              <w:rPr>
                <w:rFonts w:ascii="Times New Roman" w:eastAsia="Times New Roman" w:hAnsi="Times New Roman" w:cs="Times New Roman"/>
                <w:i/>
                <w:color w:val="414142"/>
                <w:sz w:val="24"/>
                <w:szCs w:val="24"/>
                <w:lang w:eastAsia="lv-LV"/>
              </w:rPr>
              <w:t xml:space="preserve">retendentu nosaukumi, kuri ir iesnieguši piedāvājumus: </w:t>
            </w:r>
          </w:p>
          <w:p w:rsidR="00494828" w:rsidRPr="000E72E1" w:rsidRDefault="00494828" w:rsidP="00494828">
            <w:pPr>
              <w:pStyle w:val="Title"/>
              <w:numPr>
                <w:ilvl w:val="0"/>
                <w:numId w:val="5"/>
              </w:numPr>
              <w:tabs>
                <w:tab w:val="left" w:pos="426"/>
                <w:tab w:val="left" w:pos="851"/>
              </w:tabs>
              <w:ind w:left="0" w:right="-1" w:firstLine="0"/>
              <w:contextualSpacing/>
              <w:jc w:val="both"/>
              <w:rPr>
                <w:rFonts w:eastAsia="Calibri"/>
                <w:sz w:val="24"/>
                <w:szCs w:val="24"/>
                <w:lang w:val="lv-LV"/>
              </w:rPr>
            </w:pPr>
            <w:r w:rsidRPr="000E72E1">
              <w:rPr>
                <w:sz w:val="24"/>
                <w:szCs w:val="24"/>
                <w:lang w:val="lv-LV"/>
              </w:rPr>
              <w:t xml:space="preserve">SIA „DEPO DIY” sarunu procedūras priekšmeta 1., 2., 5., 6. un 7.daļā – kopējā </w:t>
            </w:r>
            <w:r w:rsidR="0013545E" w:rsidRPr="000E72E1">
              <w:rPr>
                <w:sz w:val="24"/>
                <w:szCs w:val="24"/>
                <w:lang w:val="lv-LV"/>
              </w:rPr>
              <w:t xml:space="preserve">piedāvātā </w:t>
            </w:r>
            <w:r w:rsidR="006D6B1D" w:rsidRPr="000E72E1">
              <w:rPr>
                <w:sz w:val="24"/>
                <w:szCs w:val="24"/>
                <w:lang w:val="lv-LV"/>
              </w:rPr>
              <w:t xml:space="preserve">atlaides likme: 31.1 </w:t>
            </w:r>
            <w:r w:rsidRPr="000E72E1">
              <w:rPr>
                <w:sz w:val="24"/>
                <w:szCs w:val="24"/>
                <w:lang w:val="lv-LV"/>
              </w:rPr>
              <w:t>% ;</w:t>
            </w:r>
          </w:p>
          <w:p w:rsidR="00494828" w:rsidRPr="000E72E1" w:rsidRDefault="00494828" w:rsidP="00494828">
            <w:pPr>
              <w:pStyle w:val="Title"/>
              <w:numPr>
                <w:ilvl w:val="0"/>
                <w:numId w:val="5"/>
              </w:numPr>
              <w:tabs>
                <w:tab w:val="left" w:pos="426"/>
                <w:tab w:val="left" w:pos="851"/>
              </w:tabs>
              <w:ind w:left="0" w:right="-1" w:firstLine="0"/>
              <w:contextualSpacing/>
              <w:jc w:val="both"/>
              <w:rPr>
                <w:rFonts w:eastAsia="Calibri"/>
                <w:sz w:val="24"/>
                <w:szCs w:val="24"/>
                <w:lang w:val="lv-LV"/>
              </w:rPr>
            </w:pPr>
            <w:r w:rsidRPr="000E72E1">
              <w:rPr>
                <w:sz w:val="24"/>
                <w:szCs w:val="24"/>
                <w:lang w:val="lv-LV"/>
              </w:rPr>
              <w:t xml:space="preserve">SIA „Tirdzniecības nams „Kurši”” sarunu procedūras priekšmeta 1., 2., 3., 4., un 5.daļā - kopējā </w:t>
            </w:r>
            <w:r w:rsidR="0013545E" w:rsidRPr="000E72E1">
              <w:rPr>
                <w:sz w:val="24"/>
                <w:szCs w:val="24"/>
                <w:lang w:val="lv-LV"/>
              </w:rPr>
              <w:t xml:space="preserve">piedāvātā </w:t>
            </w:r>
            <w:r w:rsidRPr="000E72E1">
              <w:rPr>
                <w:sz w:val="24"/>
                <w:szCs w:val="24"/>
                <w:lang w:val="lv-LV"/>
              </w:rPr>
              <w:t>atlaides likme: 26.15 %;</w:t>
            </w:r>
          </w:p>
          <w:p w:rsidR="00494828" w:rsidRPr="000E72E1" w:rsidRDefault="00494828" w:rsidP="003B63AC">
            <w:pPr>
              <w:pStyle w:val="ListParagraph"/>
              <w:numPr>
                <w:ilvl w:val="0"/>
                <w:numId w:val="5"/>
              </w:numPr>
              <w:ind w:left="0" w:firstLine="0"/>
              <w:rPr>
                <w:rFonts w:ascii="Times New Roman" w:hAnsi="Times New Roman" w:cs="Times New Roman"/>
                <w:bCs/>
                <w:sz w:val="24"/>
                <w:szCs w:val="24"/>
              </w:rPr>
            </w:pPr>
            <w:r w:rsidRPr="000E72E1">
              <w:rPr>
                <w:rFonts w:ascii="Times New Roman" w:hAnsi="Times New Roman" w:cs="Times New Roman"/>
                <w:sz w:val="24"/>
                <w:szCs w:val="24"/>
              </w:rPr>
              <w:t xml:space="preserve">AS „KESKO SENUKAI LATVIA” sarunu procedūras priekšmeta 1., 2., 3., 5. un 6.daļā - kopējā </w:t>
            </w:r>
            <w:r w:rsidR="0013545E" w:rsidRPr="000E72E1">
              <w:rPr>
                <w:rFonts w:ascii="Times New Roman" w:hAnsi="Times New Roman" w:cs="Times New Roman"/>
                <w:sz w:val="24"/>
                <w:szCs w:val="24"/>
              </w:rPr>
              <w:t xml:space="preserve">piedāvātā </w:t>
            </w:r>
            <w:r w:rsidRPr="000E72E1">
              <w:rPr>
                <w:rFonts w:ascii="Times New Roman" w:hAnsi="Times New Roman" w:cs="Times New Roman"/>
                <w:sz w:val="24"/>
                <w:szCs w:val="24"/>
              </w:rPr>
              <w:t>atlaides likme: 40.1 %.</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6.</w:t>
            </w:r>
          </w:p>
        </w:tc>
        <w:tc>
          <w:tcPr>
            <w:tcW w:w="3737" w:type="dxa"/>
          </w:tcPr>
          <w:p w:rsidR="0066226C" w:rsidRPr="000E72E1" w:rsidRDefault="00BA5957"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K</w:t>
            </w:r>
            <w:r w:rsidR="00D716CC" w:rsidRPr="000E72E1">
              <w:rPr>
                <w:rFonts w:ascii="Times New Roman" w:eastAsia="Times New Roman" w:hAnsi="Times New Roman" w:cs="Times New Roman"/>
                <w:color w:val="414142"/>
                <w:sz w:val="20"/>
                <w:szCs w:val="20"/>
                <w:lang w:eastAsia="lv-LV"/>
              </w:rPr>
              <w:t>andidātu skaita samazināšanas gadījumā norāda izraudzīto kandidātu nosaukumus un to izraudzīšanās iemeslus, noraidīto kandidātu nosaukumus un to noraidīšanas iemeslus</w:t>
            </w:r>
            <w:r w:rsidRPr="000E72E1">
              <w:rPr>
                <w:rFonts w:ascii="Times New Roman" w:eastAsia="Times New Roman" w:hAnsi="Times New Roman" w:cs="Times New Roman"/>
                <w:color w:val="414142"/>
                <w:sz w:val="20"/>
                <w:szCs w:val="20"/>
                <w:lang w:eastAsia="lv-LV"/>
              </w:rPr>
              <w:t>.</w:t>
            </w:r>
          </w:p>
        </w:tc>
        <w:tc>
          <w:tcPr>
            <w:tcW w:w="5529" w:type="dxa"/>
          </w:tcPr>
          <w:p w:rsidR="0066226C" w:rsidRPr="000E72E1" w:rsidRDefault="00BA5957" w:rsidP="00642249">
            <w:pPr>
              <w:jc w:val="both"/>
              <w:rPr>
                <w:rFonts w:ascii="Times New Roman" w:eastAsia="Times New Roman" w:hAnsi="Times New Roman" w:cs="Times New Roman"/>
                <w:bCs/>
                <w:color w:val="414142"/>
                <w:sz w:val="24"/>
                <w:szCs w:val="24"/>
                <w:lang w:eastAsia="lv-LV"/>
              </w:rPr>
            </w:pPr>
            <w:r w:rsidRPr="000E72E1">
              <w:rPr>
                <w:rFonts w:ascii="Times New Roman" w:eastAsia="Times New Roman" w:hAnsi="Times New Roman" w:cs="Times New Roman"/>
                <w:bCs/>
                <w:color w:val="414142"/>
                <w:sz w:val="24"/>
                <w:szCs w:val="24"/>
                <w:lang w:eastAsia="lv-LV"/>
              </w:rPr>
              <w:t>N</w:t>
            </w:r>
            <w:r w:rsidR="004661F5" w:rsidRPr="000E72E1">
              <w:rPr>
                <w:rFonts w:ascii="Times New Roman" w:eastAsia="Times New Roman" w:hAnsi="Times New Roman" w:cs="Times New Roman"/>
                <w:bCs/>
                <w:color w:val="414142"/>
                <w:sz w:val="24"/>
                <w:szCs w:val="24"/>
                <w:lang w:eastAsia="lv-LV"/>
              </w:rPr>
              <w:t>etika</w:t>
            </w:r>
            <w:r w:rsidR="00075D44" w:rsidRPr="000E72E1">
              <w:rPr>
                <w:rFonts w:ascii="Times New Roman" w:eastAsia="Times New Roman" w:hAnsi="Times New Roman" w:cs="Times New Roman"/>
                <w:bCs/>
                <w:color w:val="414142"/>
                <w:sz w:val="24"/>
                <w:szCs w:val="24"/>
                <w:lang w:eastAsia="lv-LV"/>
              </w:rPr>
              <w:t xml:space="preserve"> piemērots</w:t>
            </w:r>
            <w:r w:rsidRPr="000E72E1">
              <w:rPr>
                <w:rFonts w:ascii="Times New Roman" w:eastAsia="Times New Roman" w:hAnsi="Times New Roman" w:cs="Times New Roman"/>
                <w:bCs/>
                <w:color w:val="414142"/>
                <w:sz w:val="24"/>
                <w:szCs w:val="24"/>
                <w:lang w:eastAsia="lv-LV"/>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7.</w:t>
            </w:r>
          </w:p>
        </w:tc>
        <w:tc>
          <w:tcPr>
            <w:tcW w:w="3737" w:type="dxa"/>
          </w:tcPr>
          <w:p w:rsidR="0066226C" w:rsidRPr="000E72E1" w:rsidRDefault="00BA5957"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P</w:t>
            </w:r>
            <w:r w:rsidR="00D716CC" w:rsidRPr="000E72E1">
              <w:rPr>
                <w:rFonts w:ascii="Times New Roman" w:eastAsia="Times New Roman" w:hAnsi="Times New Roman" w:cs="Times New Roman"/>
                <w:color w:val="414142"/>
                <w:sz w:val="20"/>
                <w:szCs w:val="20"/>
                <w:lang w:eastAsia="lv-LV"/>
              </w:rPr>
              <w:t>iedāvājumu skaita samazināšanas gadījumā norāda izraudzīto pretendentu nosaukumus un to izraudzīšanās iemeslus, noraidīto pretendentu nosaukumus un to noraidīšanas iemeslus</w:t>
            </w:r>
            <w:r w:rsidRPr="000E72E1">
              <w:rPr>
                <w:rFonts w:ascii="Times New Roman" w:eastAsia="Times New Roman" w:hAnsi="Times New Roman" w:cs="Times New Roman"/>
                <w:color w:val="414142"/>
                <w:sz w:val="20"/>
                <w:szCs w:val="20"/>
                <w:lang w:eastAsia="lv-LV"/>
              </w:rPr>
              <w:t>.</w:t>
            </w:r>
          </w:p>
        </w:tc>
        <w:tc>
          <w:tcPr>
            <w:tcW w:w="5529" w:type="dxa"/>
          </w:tcPr>
          <w:p w:rsidR="0066226C" w:rsidRPr="000E72E1" w:rsidRDefault="00BA5957" w:rsidP="00642249">
            <w:pPr>
              <w:jc w:val="both"/>
              <w:rPr>
                <w:rFonts w:ascii="Times New Roman" w:eastAsia="Times New Roman" w:hAnsi="Times New Roman" w:cs="Times New Roman"/>
                <w:bCs/>
                <w:color w:val="414142"/>
                <w:sz w:val="24"/>
                <w:szCs w:val="24"/>
                <w:lang w:eastAsia="lv-LV"/>
              </w:rPr>
            </w:pPr>
            <w:r w:rsidRPr="000E72E1">
              <w:rPr>
                <w:rFonts w:ascii="Times New Roman" w:eastAsia="Times New Roman" w:hAnsi="Times New Roman" w:cs="Times New Roman"/>
                <w:bCs/>
                <w:color w:val="414142"/>
                <w:sz w:val="24"/>
                <w:szCs w:val="24"/>
                <w:lang w:eastAsia="lv-LV"/>
              </w:rPr>
              <w:t>N</w:t>
            </w:r>
            <w:r w:rsidR="00075D44" w:rsidRPr="000E72E1">
              <w:rPr>
                <w:rFonts w:ascii="Times New Roman" w:eastAsia="Times New Roman" w:hAnsi="Times New Roman" w:cs="Times New Roman"/>
                <w:bCs/>
                <w:color w:val="414142"/>
                <w:sz w:val="24"/>
                <w:szCs w:val="24"/>
                <w:lang w:eastAsia="lv-LV"/>
              </w:rPr>
              <w:t>etika piemērots</w:t>
            </w:r>
            <w:r w:rsidRPr="000E72E1">
              <w:rPr>
                <w:rFonts w:ascii="Times New Roman" w:eastAsia="Times New Roman" w:hAnsi="Times New Roman" w:cs="Times New Roman"/>
                <w:bCs/>
                <w:color w:val="414142"/>
                <w:sz w:val="24"/>
                <w:szCs w:val="24"/>
                <w:lang w:eastAsia="lv-LV"/>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8.</w:t>
            </w:r>
          </w:p>
        </w:tc>
        <w:tc>
          <w:tcPr>
            <w:tcW w:w="3737" w:type="dxa"/>
          </w:tcPr>
          <w:p w:rsidR="0066226C" w:rsidRPr="000E72E1" w:rsidRDefault="00BA5957"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P</w:t>
            </w:r>
            <w:r w:rsidR="00D716CC" w:rsidRPr="000E72E1">
              <w:rPr>
                <w:rFonts w:ascii="Times New Roman" w:eastAsia="Times New Roman" w:hAnsi="Times New Roman" w:cs="Times New Roman"/>
                <w:color w:val="414142"/>
                <w:sz w:val="20"/>
                <w:szCs w:val="20"/>
                <w:lang w:eastAsia="lv-LV"/>
              </w:rPr>
              <w:t>ieteikumu un piedāvājumu atvēršanas vieta, datums un laiks</w:t>
            </w:r>
            <w:r w:rsidRPr="000E72E1">
              <w:rPr>
                <w:rFonts w:ascii="Times New Roman" w:eastAsia="Times New Roman" w:hAnsi="Times New Roman" w:cs="Times New Roman"/>
                <w:color w:val="414142"/>
                <w:sz w:val="20"/>
                <w:szCs w:val="20"/>
                <w:lang w:eastAsia="lv-LV"/>
              </w:rPr>
              <w:t>.</w:t>
            </w:r>
          </w:p>
        </w:tc>
        <w:tc>
          <w:tcPr>
            <w:tcW w:w="5529" w:type="dxa"/>
          </w:tcPr>
          <w:p w:rsidR="003B63AC" w:rsidRPr="000E72E1" w:rsidRDefault="005C04D2" w:rsidP="00494828">
            <w:pPr>
              <w:jc w:val="both"/>
              <w:rPr>
                <w:rFonts w:ascii="Times New Roman" w:hAnsi="Times New Roman" w:cs="Times New Roman"/>
                <w:sz w:val="24"/>
                <w:szCs w:val="24"/>
              </w:rPr>
            </w:pPr>
            <w:r w:rsidRPr="000E72E1">
              <w:rPr>
                <w:rFonts w:ascii="Times New Roman" w:hAnsi="Times New Roman" w:cs="Times New Roman"/>
                <w:sz w:val="24"/>
                <w:szCs w:val="24"/>
              </w:rPr>
              <w:t xml:space="preserve">VAS „Latvijas dzelzceļš”, </w:t>
            </w:r>
            <w:r w:rsidR="003B63AC" w:rsidRPr="000E72E1">
              <w:rPr>
                <w:rFonts w:ascii="Times New Roman" w:hAnsi="Times New Roman" w:cs="Times New Roman"/>
                <w:sz w:val="24"/>
                <w:szCs w:val="24"/>
              </w:rPr>
              <w:t>Gogoļa</w:t>
            </w:r>
            <w:r w:rsidR="008B0C27" w:rsidRPr="000E72E1">
              <w:rPr>
                <w:rFonts w:ascii="Times New Roman" w:hAnsi="Times New Roman" w:cs="Times New Roman"/>
                <w:sz w:val="24"/>
                <w:szCs w:val="24"/>
              </w:rPr>
              <w:t xml:space="preserve"> iela 3, Rīga, LV-1547, Latvija.</w:t>
            </w:r>
          </w:p>
          <w:p w:rsidR="00494828" w:rsidRPr="000E72E1" w:rsidRDefault="00AF1B3D" w:rsidP="00494828">
            <w:pPr>
              <w:jc w:val="both"/>
              <w:rPr>
                <w:rFonts w:ascii="Times New Roman" w:eastAsia="Times New Roman" w:hAnsi="Times New Roman" w:cs="Times New Roman"/>
                <w:bCs/>
                <w:sz w:val="24"/>
                <w:szCs w:val="24"/>
                <w:lang w:eastAsia="lv-LV"/>
              </w:rPr>
            </w:pPr>
            <w:r w:rsidRPr="000E72E1">
              <w:rPr>
                <w:rFonts w:ascii="Times New Roman" w:eastAsia="Times New Roman" w:hAnsi="Times New Roman" w:cs="Times New Roman"/>
                <w:bCs/>
                <w:sz w:val="24"/>
                <w:szCs w:val="24"/>
                <w:lang w:eastAsia="lv-LV"/>
              </w:rPr>
              <w:t>Pieteikumu</w:t>
            </w:r>
            <w:r w:rsidR="00494828" w:rsidRPr="000E72E1">
              <w:rPr>
                <w:rFonts w:ascii="Times New Roman" w:eastAsia="Times New Roman" w:hAnsi="Times New Roman" w:cs="Times New Roman"/>
                <w:bCs/>
                <w:sz w:val="24"/>
                <w:szCs w:val="24"/>
                <w:lang w:eastAsia="lv-LV"/>
              </w:rPr>
              <w:t xml:space="preserve"> – </w:t>
            </w:r>
            <w:r w:rsidR="00494828" w:rsidRPr="000E72E1">
              <w:rPr>
                <w:rFonts w:ascii="Times New Roman" w:hAnsi="Times New Roman" w:cs="Times New Roman"/>
                <w:sz w:val="24"/>
                <w:szCs w:val="24"/>
                <w:lang w:eastAsia="lv-LV"/>
              </w:rPr>
              <w:t>2017.gada 25.septembris, plkst. 09.30;</w:t>
            </w:r>
          </w:p>
          <w:p w:rsidR="00A06DC4" w:rsidRPr="000E72E1" w:rsidRDefault="00AF1B3D" w:rsidP="00494828">
            <w:pPr>
              <w:jc w:val="both"/>
              <w:rPr>
                <w:rFonts w:ascii="Times New Roman" w:eastAsia="Times New Roman" w:hAnsi="Times New Roman" w:cs="Times New Roman"/>
                <w:bCs/>
                <w:sz w:val="24"/>
                <w:szCs w:val="24"/>
                <w:lang w:eastAsia="lv-LV"/>
              </w:rPr>
            </w:pPr>
            <w:r w:rsidRPr="000E72E1">
              <w:rPr>
                <w:rFonts w:ascii="Times New Roman" w:eastAsia="Times New Roman" w:hAnsi="Times New Roman" w:cs="Times New Roman"/>
                <w:bCs/>
                <w:sz w:val="24"/>
                <w:szCs w:val="24"/>
                <w:lang w:eastAsia="lv-LV"/>
              </w:rPr>
              <w:t>Piedāvājumu</w:t>
            </w:r>
            <w:r w:rsidR="00494828" w:rsidRPr="000E72E1">
              <w:rPr>
                <w:rFonts w:ascii="Times New Roman" w:eastAsia="Times New Roman" w:hAnsi="Times New Roman" w:cs="Times New Roman"/>
                <w:bCs/>
                <w:sz w:val="24"/>
                <w:szCs w:val="24"/>
                <w:lang w:eastAsia="lv-LV"/>
              </w:rPr>
              <w:t xml:space="preserve"> – </w:t>
            </w:r>
            <w:r w:rsidR="00494828" w:rsidRPr="000E72E1">
              <w:rPr>
                <w:rFonts w:ascii="Times New Roman" w:hAnsi="Times New Roman" w:cs="Times New Roman"/>
                <w:sz w:val="24"/>
                <w:szCs w:val="24"/>
                <w:lang w:eastAsia="lv-LV"/>
              </w:rPr>
              <w:t>2017.gada 3.novembris, plkst. 11.00.</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9.</w:t>
            </w:r>
          </w:p>
        </w:tc>
        <w:tc>
          <w:tcPr>
            <w:tcW w:w="3737" w:type="dxa"/>
          </w:tcPr>
          <w:p w:rsidR="0066226C" w:rsidRPr="000E72E1" w:rsidRDefault="00BA5957" w:rsidP="00D716CC">
            <w:pPr>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S</w:t>
            </w:r>
            <w:r w:rsidR="00D716CC" w:rsidRPr="000E72E1">
              <w:rPr>
                <w:rFonts w:ascii="Times New Roman" w:eastAsia="Times New Roman" w:hAnsi="Times New Roman" w:cs="Times New Roman"/>
                <w:color w:val="414142"/>
                <w:sz w:val="20"/>
                <w:szCs w:val="20"/>
                <w:lang w:eastAsia="lv-LV"/>
              </w:rPr>
              <w:t>arunu posmi un to rezultāti</w:t>
            </w:r>
            <w:r w:rsidR="008520FA" w:rsidRPr="000E72E1">
              <w:rPr>
                <w:rFonts w:ascii="Times New Roman" w:eastAsia="Times New Roman" w:hAnsi="Times New Roman" w:cs="Times New Roman"/>
                <w:color w:val="414142"/>
                <w:sz w:val="20"/>
                <w:szCs w:val="20"/>
                <w:lang w:eastAsia="lv-LV"/>
              </w:rPr>
              <w:t>.</w:t>
            </w:r>
          </w:p>
        </w:tc>
        <w:tc>
          <w:tcPr>
            <w:tcW w:w="5529" w:type="dxa"/>
          </w:tcPr>
          <w:p w:rsidR="004D600F" w:rsidRPr="009830FB" w:rsidRDefault="004D600F" w:rsidP="005437BC">
            <w:pPr>
              <w:jc w:val="both"/>
              <w:rPr>
                <w:rFonts w:ascii="Times New Roman" w:hAnsi="Times New Roman" w:cs="Times New Roman"/>
                <w:sz w:val="24"/>
                <w:szCs w:val="24"/>
              </w:rPr>
            </w:pPr>
            <w:r w:rsidRPr="009830FB">
              <w:rPr>
                <w:rFonts w:ascii="Times New Roman" w:hAnsi="Times New Roman" w:cs="Times New Roman"/>
                <w:sz w:val="24"/>
                <w:szCs w:val="24"/>
              </w:rPr>
              <w:t>Piedāvājumu izvēles kritērijs: s</w:t>
            </w:r>
            <w:r w:rsidRPr="009830FB">
              <w:rPr>
                <w:rFonts w:ascii="Times New Roman" w:hAnsi="Times New Roman" w:cs="Times New Roman"/>
                <w:bCs/>
                <w:sz w:val="24"/>
                <w:szCs w:val="24"/>
              </w:rPr>
              <w:t>arunu procedūras</w:t>
            </w:r>
            <w:r w:rsidRPr="009830FB">
              <w:rPr>
                <w:rFonts w:ascii="Times New Roman" w:hAnsi="Times New Roman" w:cs="Times New Roman"/>
                <w:sz w:val="24"/>
                <w:szCs w:val="24"/>
              </w:rPr>
              <w:t xml:space="preserve"> nolikuma prasībām atbilstošs saimnieciski visizdevīgākais piedāvājums katrā sarunu procedūras priekšmeta daļā.</w:t>
            </w:r>
          </w:p>
          <w:p w:rsidR="009830FB" w:rsidRPr="009830FB" w:rsidRDefault="009830FB" w:rsidP="009830FB">
            <w:pPr>
              <w:contextualSpacing/>
              <w:jc w:val="both"/>
              <w:rPr>
                <w:rFonts w:ascii="Times New Roman" w:hAnsi="Times New Roman" w:cs="Times New Roman"/>
                <w:sz w:val="24"/>
                <w:szCs w:val="24"/>
                <w:lang w:eastAsia="x-none"/>
              </w:rPr>
            </w:pPr>
            <w:r w:rsidRPr="009830FB">
              <w:rPr>
                <w:rFonts w:ascii="Times New Roman" w:hAnsi="Times New Roman" w:cs="Times New Roman"/>
                <w:sz w:val="24"/>
                <w:szCs w:val="24"/>
              </w:rPr>
              <w:t xml:space="preserve">Sarunu procedūras 1.posms: </w:t>
            </w:r>
            <w:r w:rsidRPr="009830FB">
              <w:rPr>
                <w:rFonts w:ascii="Times New Roman" w:hAnsi="Times New Roman" w:cs="Times New Roman"/>
                <w:sz w:val="24"/>
                <w:szCs w:val="24"/>
                <w:lang w:eastAsia="x-none"/>
              </w:rPr>
              <w:t>pieteikumu iesniegšana un kandidātu atlase (tiek pārbaudīta kandidātu kvalifikācija);</w:t>
            </w:r>
          </w:p>
          <w:p w:rsidR="00085314" w:rsidRPr="009830FB" w:rsidRDefault="009830FB" w:rsidP="009830FB">
            <w:pPr>
              <w:tabs>
                <w:tab w:val="left" w:pos="284"/>
                <w:tab w:val="left" w:pos="426"/>
              </w:tabs>
              <w:contextualSpacing/>
              <w:jc w:val="both"/>
              <w:rPr>
                <w:rFonts w:ascii="Times New Roman" w:hAnsi="Times New Roman" w:cs="Times New Roman"/>
                <w:sz w:val="24"/>
                <w:szCs w:val="24"/>
              </w:rPr>
            </w:pPr>
            <w:r w:rsidRPr="009830FB">
              <w:rPr>
                <w:rFonts w:ascii="Times New Roman" w:hAnsi="Times New Roman" w:cs="Times New Roman"/>
                <w:sz w:val="24"/>
                <w:szCs w:val="24"/>
              </w:rPr>
              <w:t>Sarunu procedūras 2.posms:</w:t>
            </w:r>
            <w:r w:rsidRPr="009830FB">
              <w:rPr>
                <w:rFonts w:ascii="Times New Roman" w:hAnsi="Times New Roman" w:cs="Times New Roman"/>
                <w:b/>
                <w:sz w:val="24"/>
                <w:szCs w:val="24"/>
              </w:rPr>
              <w:t xml:space="preserve"> </w:t>
            </w:r>
            <w:r w:rsidRPr="009830FB">
              <w:rPr>
                <w:rFonts w:ascii="Times New Roman" w:hAnsi="Times New Roman" w:cs="Times New Roman"/>
                <w:sz w:val="24"/>
                <w:szCs w:val="24"/>
                <w:lang w:eastAsia="x-none"/>
              </w:rPr>
              <w:t>piedā</w:t>
            </w:r>
            <w:r>
              <w:rPr>
                <w:rFonts w:ascii="Times New Roman" w:hAnsi="Times New Roman" w:cs="Times New Roman"/>
                <w:sz w:val="24"/>
                <w:szCs w:val="24"/>
                <w:lang w:eastAsia="x-none"/>
              </w:rPr>
              <w:t xml:space="preserve">vājumu iesniegšana, izvērtēšana, </w:t>
            </w:r>
            <w:r w:rsidRPr="009830FB">
              <w:rPr>
                <w:rFonts w:ascii="Times New Roman" w:hAnsi="Times New Roman" w:cs="Times New Roman"/>
                <w:sz w:val="24"/>
                <w:szCs w:val="24"/>
                <w:lang w:eastAsia="x-none"/>
              </w:rPr>
              <w:t xml:space="preserve">uz kuru tika uzaicināti sarunu procedūras 1.posma kvalifikācijas </w:t>
            </w:r>
            <w:r w:rsidRPr="009830FB">
              <w:rPr>
                <w:rFonts w:ascii="Times New Roman" w:hAnsi="Times New Roman" w:cs="Times New Roman"/>
                <w:sz w:val="24"/>
                <w:szCs w:val="24"/>
              </w:rPr>
              <w:t>pārbaudes rezultātā atlasītie</w:t>
            </w:r>
            <w:r w:rsidRPr="009830FB">
              <w:rPr>
                <w:rFonts w:ascii="Times New Roman" w:hAnsi="Times New Roman" w:cs="Times New Roman"/>
                <w:sz w:val="24"/>
                <w:szCs w:val="24"/>
                <w:lang w:eastAsia="x-none"/>
              </w:rPr>
              <w:t xml:space="preserve">. </w:t>
            </w:r>
          </w:p>
          <w:p w:rsidR="0026444A" w:rsidRPr="000E72E1" w:rsidRDefault="004D600F" w:rsidP="005437BC">
            <w:pPr>
              <w:jc w:val="both"/>
              <w:rPr>
                <w:rFonts w:ascii="Times New Roman" w:eastAsia="Times New Roman" w:hAnsi="Times New Roman" w:cs="Times New Roman"/>
                <w:bCs/>
                <w:sz w:val="24"/>
                <w:szCs w:val="24"/>
                <w:lang w:eastAsia="lv-LV"/>
              </w:rPr>
            </w:pPr>
            <w:r w:rsidRPr="000E72E1">
              <w:rPr>
                <w:rFonts w:ascii="Times New Roman" w:hAnsi="Times New Roman" w:cs="Times New Roman"/>
                <w:color w:val="000000"/>
                <w:sz w:val="24"/>
                <w:szCs w:val="24"/>
              </w:rPr>
              <w:t xml:space="preserve">Rezultāts: </w:t>
            </w:r>
            <w:r w:rsidR="003B63AC" w:rsidRPr="000E72E1">
              <w:rPr>
                <w:rFonts w:ascii="Times New Roman" w:hAnsi="Times New Roman" w:cs="Times New Roman"/>
                <w:color w:val="000000"/>
                <w:sz w:val="24"/>
                <w:szCs w:val="24"/>
              </w:rPr>
              <w:t>VAS</w:t>
            </w:r>
            <w:bookmarkStart w:id="0" w:name="_GoBack"/>
            <w:bookmarkEnd w:id="0"/>
            <w:r w:rsidR="003B63AC" w:rsidRPr="000E72E1">
              <w:rPr>
                <w:rFonts w:ascii="Times New Roman" w:hAnsi="Times New Roman" w:cs="Times New Roman"/>
                <w:color w:val="000000"/>
                <w:sz w:val="24"/>
                <w:szCs w:val="24"/>
              </w:rPr>
              <w:t xml:space="preserve"> „Latvijas dzelzceļš” valdes </w:t>
            </w:r>
            <w:r w:rsidR="003B63AC" w:rsidRPr="000E72E1">
              <w:rPr>
                <w:rFonts w:ascii="Times New Roman" w:hAnsi="Times New Roman" w:cs="Times New Roman"/>
                <w:sz w:val="24"/>
                <w:szCs w:val="24"/>
              </w:rPr>
              <w:t xml:space="preserve">2017.gada 20.decembra lēmums Nr. VL-35/157 </w:t>
            </w:r>
            <w:r w:rsidR="003B63AC" w:rsidRPr="000E72E1">
              <w:rPr>
                <w:rFonts w:ascii="Times New Roman" w:hAnsi="Times New Roman" w:cs="Times New Roman"/>
                <w:color w:val="000000"/>
                <w:sz w:val="24"/>
                <w:szCs w:val="24"/>
              </w:rPr>
              <w:t>„</w:t>
            </w:r>
            <w:r w:rsidR="003B63AC" w:rsidRPr="000E72E1">
              <w:rPr>
                <w:rFonts w:ascii="Times New Roman" w:hAnsi="Times New Roman" w:cs="Times New Roman"/>
                <w:bCs/>
                <w:sz w:val="24"/>
                <w:szCs w:val="24"/>
              </w:rPr>
              <w:t xml:space="preserve">Par sarunu procedūras, publicējot dalības uzaicinājumu, </w:t>
            </w:r>
            <w:r w:rsidR="003B63AC" w:rsidRPr="000E72E1">
              <w:rPr>
                <w:rFonts w:ascii="Times New Roman" w:hAnsi="Times New Roman" w:cs="Times New Roman"/>
                <w:color w:val="222222"/>
                <w:sz w:val="24"/>
                <w:szCs w:val="24"/>
              </w:rPr>
              <w:t>„</w:t>
            </w:r>
            <w:r w:rsidR="003B63AC" w:rsidRPr="009928A7">
              <w:rPr>
                <w:rFonts w:ascii="Times New Roman" w:hAnsi="Times New Roman" w:cs="Times New Roman"/>
                <w:color w:val="000000"/>
                <w:sz w:val="24"/>
                <w:szCs w:val="24"/>
              </w:rPr>
              <w:t xml:space="preserve">Saimniecības preču iegāde </w:t>
            </w:r>
            <w:r w:rsidR="003B63AC" w:rsidRPr="009928A7">
              <w:rPr>
                <w:rFonts w:ascii="Times New Roman" w:hAnsi="Times New Roman" w:cs="Times New Roman"/>
                <w:kern w:val="36"/>
                <w:sz w:val="24"/>
                <w:szCs w:val="24"/>
              </w:rPr>
              <w:t>„Latvijas dzelzceļš” koncerna vajadzībām</w:t>
            </w:r>
            <w:r w:rsidR="003B63AC" w:rsidRPr="009928A7">
              <w:rPr>
                <w:rFonts w:ascii="Times New Roman" w:hAnsi="Times New Roman" w:cs="Times New Roman"/>
                <w:sz w:val="24"/>
                <w:szCs w:val="24"/>
              </w:rPr>
              <w:t>”</w:t>
            </w:r>
            <w:r w:rsidR="003B63AC" w:rsidRPr="009928A7">
              <w:rPr>
                <w:rFonts w:ascii="Times New Roman" w:hAnsi="Times New Roman" w:cs="Times New Roman"/>
                <w:bCs/>
                <w:sz w:val="24"/>
                <w:szCs w:val="24"/>
              </w:rPr>
              <w:t xml:space="preserve"> rezultātiem un līgumu slēgšanu” un </w:t>
            </w:r>
            <w:r w:rsidR="003B63AC" w:rsidRPr="009928A7">
              <w:rPr>
                <w:rFonts w:ascii="Times New Roman" w:hAnsi="Times New Roman" w:cs="Times New Roman"/>
                <w:color w:val="000000"/>
                <w:sz w:val="24"/>
                <w:szCs w:val="24"/>
              </w:rPr>
              <w:t xml:space="preserve">VAS „Latvijas dzelzceļš” padomes 2018.gada </w:t>
            </w:r>
            <w:r w:rsidR="009928A7" w:rsidRPr="009928A7">
              <w:rPr>
                <w:rFonts w:ascii="Times New Roman" w:hAnsi="Times New Roman" w:cs="Times New Roman"/>
                <w:sz w:val="24"/>
                <w:szCs w:val="24"/>
              </w:rPr>
              <w:t>11</w:t>
            </w:r>
            <w:r w:rsidR="009928A7" w:rsidRPr="009928A7">
              <w:rPr>
                <w:rFonts w:ascii="Times New Roman" w:hAnsi="Times New Roman" w:cs="Times New Roman"/>
                <w:sz w:val="24"/>
                <w:szCs w:val="24"/>
              </w:rPr>
              <w:t xml:space="preserve">.janvāra lēmums Nr. PA 1.2./1-1 </w:t>
            </w:r>
            <w:r w:rsidR="003B63AC" w:rsidRPr="009928A7">
              <w:rPr>
                <w:rFonts w:ascii="Times New Roman" w:hAnsi="Times New Roman" w:cs="Times New Roman"/>
                <w:color w:val="000000"/>
                <w:sz w:val="24"/>
                <w:szCs w:val="24"/>
              </w:rPr>
              <w:t>„</w:t>
            </w:r>
            <w:r w:rsidR="003B63AC" w:rsidRPr="009928A7">
              <w:rPr>
                <w:rFonts w:ascii="Times New Roman" w:hAnsi="Times New Roman" w:cs="Times New Roman"/>
                <w:iCs/>
                <w:sz w:val="24"/>
                <w:szCs w:val="24"/>
              </w:rPr>
              <w:t xml:space="preserve">Par iepriekšēju piekrišanu iepirkuma procedūras rezultātiem un līgumu slēgšanai par </w:t>
            </w:r>
            <w:r w:rsidR="003B63AC" w:rsidRPr="009928A7">
              <w:rPr>
                <w:rFonts w:ascii="Times New Roman" w:hAnsi="Times New Roman" w:cs="Times New Roman"/>
                <w:sz w:val="24"/>
                <w:szCs w:val="24"/>
              </w:rPr>
              <w:t>saimniecības preču iegād</w:t>
            </w:r>
            <w:r w:rsidR="003B63AC" w:rsidRPr="009928A7">
              <w:rPr>
                <w:rFonts w:ascii="Times New Roman" w:hAnsi="Times New Roman" w:cs="Times New Roman"/>
                <w:iCs/>
                <w:sz w:val="24"/>
                <w:szCs w:val="24"/>
              </w:rPr>
              <w:t>i”</w:t>
            </w:r>
            <w:r w:rsidR="008B0C27" w:rsidRPr="009928A7">
              <w:rPr>
                <w:rFonts w:ascii="Times New Roman" w:hAnsi="Times New Roman" w:cs="Times New Roman"/>
                <w:iCs/>
                <w:sz w:val="24"/>
                <w:szCs w:val="24"/>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10.</w:t>
            </w:r>
          </w:p>
        </w:tc>
        <w:tc>
          <w:tcPr>
            <w:tcW w:w="3737" w:type="dxa"/>
          </w:tcPr>
          <w:p w:rsidR="0066226C" w:rsidRPr="000E72E1" w:rsidRDefault="008520FA"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T</w:t>
            </w:r>
            <w:r w:rsidR="00D716CC" w:rsidRPr="000E72E1">
              <w:rPr>
                <w:rFonts w:ascii="Times New Roman" w:eastAsia="Times New Roman" w:hAnsi="Times New Roman" w:cs="Times New Roman"/>
                <w:color w:val="414142"/>
                <w:sz w:val="20"/>
                <w:szCs w:val="20"/>
                <w:lang w:eastAsia="lv-LV"/>
              </w:rPr>
              <w:t>ā pretendenta (vai pretendentu) nosaukums, ar kuru (vai kuriem) nolemts slēgt iepirkuma līgumu, piedāvātā līgumcena, kā arī piedāvājumu izvērtēšanas kopsavilkums un pamatojums piedāvājuma izvēlei</w:t>
            </w:r>
            <w:r w:rsidRPr="000E72E1">
              <w:rPr>
                <w:rFonts w:ascii="Times New Roman" w:eastAsia="Times New Roman" w:hAnsi="Times New Roman" w:cs="Times New Roman"/>
                <w:color w:val="414142"/>
                <w:sz w:val="20"/>
                <w:szCs w:val="20"/>
                <w:lang w:eastAsia="lv-LV"/>
              </w:rPr>
              <w:t>.</w:t>
            </w:r>
          </w:p>
        </w:tc>
        <w:tc>
          <w:tcPr>
            <w:tcW w:w="5529" w:type="dxa"/>
          </w:tcPr>
          <w:p w:rsidR="003B63AC" w:rsidRPr="000E72E1" w:rsidRDefault="003B63AC" w:rsidP="003B63AC">
            <w:pPr>
              <w:tabs>
                <w:tab w:val="left" w:pos="709"/>
              </w:tabs>
              <w:contextualSpacing/>
              <w:jc w:val="both"/>
              <w:rPr>
                <w:rFonts w:ascii="Times New Roman" w:hAnsi="Times New Roman" w:cs="Times New Roman"/>
                <w:sz w:val="24"/>
                <w:szCs w:val="24"/>
              </w:rPr>
            </w:pPr>
            <w:r w:rsidRPr="000E72E1">
              <w:rPr>
                <w:rFonts w:ascii="Times New Roman" w:hAnsi="Times New Roman" w:cs="Times New Roman"/>
                <w:sz w:val="24"/>
                <w:szCs w:val="24"/>
              </w:rPr>
              <w:t>Ar minēto valdes lēmumu nolemts</w:t>
            </w:r>
            <w:r w:rsidR="004D600F" w:rsidRPr="000E72E1">
              <w:rPr>
                <w:rFonts w:ascii="Times New Roman" w:hAnsi="Times New Roman" w:cs="Times New Roman"/>
                <w:sz w:val="24"/>
                <w:szCs w:val="24"/>
              </w:rPr>
              <w:t>:</w:t>
            </w:r>
          </w:p>
          <w:p w:rsidR="003B63AC" w:rsidRPr="000E72E1" w:rsidRDefault="003B63AC" w:rsidP="003B63AC">
            <w:pPr>
              <w:tabs>
                <w:tab w:val="left" w:pos="709"/>
              </w:tabs>
              <w:contextualSpacing/>
              <w:jc w:val="both"/>
              <w:rPr>
                <w:rFonts w:ascii="Times New Roman" w:hAnsi="Times New Roman" w:cs="Times New Roman"/>
                <w:sz w:val="24"/>
                <w:szCs w:val="24"/>
              </w:rPr>
            </w:pPr>
            <w:r w:rsidRPr="000E72E1">
              <w:rPr>
                <w:rFonts w:ascii="Times New Roman" w:hAnsi="Times New Roman" w:cs="Times New Roman"/>
                <w:sz w:val="24"/>
                <w:szCs w:val="24"/>
              </w:rPr>
              <w:t>-</w:t>
            </w:r>
            <w:r w:rsidR="008520FA" w:rsidRPr="000E72E1">
              <w:rPr>
                <w:rFonts w:ascii="Times New Roman" w:hAnsi="Times New Roman" w:cs="Times New Roman"/>
                <w:sz w:val="24"/>
                <w:szCs w:val="24"/>
              </w:rPr>
              <w:t xml:space="preserve"> </w:t>
            </w:r>
            <w:r w:rsidRPr="000E72E1">
              <w:rPr>
                <w:rFonts w:ascii="Times New Roman" w:hAnsi="Times New Roman" w:cs="Times New Roman"/>
                <w:sz w:val="24"/>
                <w:szCs w:val="24"/>
              </w:rPr>
              <w:t xml:space="preserve">atzīt par uzvarētāju sarunu procedūras priekšmeta 7.daļā SIA „DEPO DIY” (reģ.Nr.50003719281) un noslēgt līgumus ar uzvarētāju par </w:t>
            </w:r>
            <w:r w:rsidRPr="000E72E1">
              <w:rPr>
                <w:rFonts w:ascii="Times New Roman" w:hAnsi="Times New Roman" w:cs="Times New Roman"/>
                <w:color w:val="000000"/>
                <w:sz w:val="24"/>
                <w:szCs w:val="24"/>
              </w:rPr>
              <w:t>saimniecības preču iegādi</w:t>
            </w:r>
            <w:r w:rsidRPr="000E72E1">
              <w:rPr>
                <w:rFonts w:ascii="Times New Roman" w:hAnsi="Times New Roman" w:cs="Times New Roman"/>
                <w:sz w:val="24"/>
                <w:szCs w:val="24"/>
              </w:rPr>
              <w:t xml:space="preserve"> 3 (trīs) gadu periodam</w:t>
            </w:r>
            <w:r w:rsidRPr="000E72E1">
              <w:rPr>
                <w:rFonts w:ascii="Times New Roman" w:hAnsi="Times New Roman" w:cs="Times New Roman"/>
                <w:bCs/>
                <w:color w:val="222222"/>
                <w:sz w:val="24"/>
                <w:szCs w:val="24"/>
              </w:rPr>
              <w:t xml:space="preserve"> </w:t>
            </w:r>
            <w:r w:rsidRPr="000E72E1">
              <w:rPr>
                <w:rFonts w:ascii="Times New Roman" w:hAnsi="Times New Roman" w:cs="Times New Roman"/>
                <w:sz w:val="24"/>
                <w:szCs w:val="24"/>
              </w:rPr>
              <w:t>par kopējo atlaides likmes procentu (31.1%) visām veikalā esošajām precēm sarunu procedūras priekšmeta daļā;</w:t>
            </w:r>
          </w:p>
          <w:p w:rsidR="003B63AC" w:rsidRPr="000E72E1" w:rsidRDefault="003B63AC" w:rsidP="003B63AC">
            <w:pPr>
              <w:tabs>
                <w:tab w:val="left" w:pos="709"/>
                <w:tab w:val="left" w:pos="851"/>
              </w:tabs>
              <w:contextualSpacing/>
              <w:jc w:val="both"/>
              <w:rPr>
                <w:rFonts w:ascii="Times New Roman" w:hAnsi="Times New Roman" w:cs="Times New Roman"/>
                <w:sz w:val="24"/>
                <w:szCs w:val="24"/>
              </w:rPr>
            </w:pPr>
            <w:r w:rsidRPr="000E72E1">
              <w:rPr>
                <w:rFonts w:ascii="Times New Roman" w:hAnsi="Times New Roman" w:cs="Times New Roman"/>
                <w:sz w:val="24"/>
                <w:szCs w:val="24"/>
              </w:rPr>
              <w:lastRenderedPageBreak/>
              <w:t>-</w:t>
            </w:r>
            <w:r w:rsidR="008520FA" w:rsidRPr="000E72E1">
              <w:rPr>
                <w:rFonts w:ascii="Times New Roman" w:hAnsi="Times New Roman" w:cs="Times New Roman"/>
                <w:sz w:val="24"/>
                <w:szCs w:val="24"/>
              </w:rPr>
              <w:t xml:space="preserve"> </w:t>
            </w:r>
            <w:r w:rsidRPr="000E72E1">
              <w:rPr>
                <w:rFonts w:ascii="Times New Roman" w:hAnsi="Times New Roman" w:cs="Times New Roman"/>
                <w:sz w:val="24"/>
                <w:szCs w:val="24"/>
              </w:rPr>
              <w:t xml:space="preserve">atzīt par uzvarētāju sarunu procedūras priekšmeta 1., 2., 3., 5., un 6.daļā AS „KESKO SENUKAI LATVIA (reģ.Nr.40003311719) un noslēgt līgumus par </w:t>
            </w:r>
            <w:r w:rsidRPr="000E72E1">
              <w:rPr>
                <w:rFonts w:ascii="Times New Roman" w:hAnsi="Times New Roman" w:cs="Times New Roman"/>
                <w:color w:val="000000"/>
                <w:sz w:val="24"/>
                <w:szCs w:val="24"/>
              </w:rPr>
              <w:t>saimniecības preču iegādi</w:t>
            </w:r>
            <w:r w:rsidRPr="000E72E1">
              <w:rPr>
                <w:rFonts w:ascii="Times New Roman" w:hAnsi="Times New Roman" w:cs="Times New Roman"/>
                <w:sz w:val="24"/>
                <w:szCs w:val="24"/>
              </w:rPr>
              <w:t xml:space="preserve"> 3 (trīs) gadu periodam</w:t>
            </w:r>
            <w:r w:rsidRPr="000E72E1">
              <w:rPr>
                <w:rFonts w:ascii="Times New Roman" w:hAnsi="Times New Roman" w:cs="Times New Roman"/>
                <w:bCs/>
                <w:color w:val="222222"/>
                <w:sz w:val="24"/>
                <w:szCs w:val="24"/>
              </w:rPr>
              <w:t xml:space="preserve"> </w:t>
            </w:r>
            <w:r w:rsidRPr="000E72E1">
              <w:rPr>
                <w:rFonts w:ascii="Times New Roman" w:hAnsi="Times New Roman" w:cs="Times New Roman"/>
                <w:sz w:val="24"/>
                <w:szCs w:val="24"/>
              </w:rPr>
              <w:t>par kopējo atlaides likmes procentu (40.1%) visām veikalā esošajām precēm katrā sarunu procedūras priekšmeta daļā;</w:t>
            </w:r>
          </w:p>
          <w:p w:rsidR="003B63AC" w:rsidRPr="000E72E1" w:rsidRDefault="003B63AC" w:rsidP="003B63AC">
            <w:pPr>
              <w:tabs>
                <w:tab w:val="left" w:pos="709"/>
                <w:tab w:val="left" w:pos="851"/>
              </w:tabs>
              <w:contextualSpacing/>
              <w:jc w:val="both"/>
              <w:rPr>
                <w:rFonts w:ascii="Times New Roman" w:hAnsi="Times New Roman" w:cs="Times New Roman"/>
                <w:sz w:val="24"/>
                <w:szCs w:val="24"/>
              </w:rPr>
            </w:pPr>
            <w:r w:rsidRPr="000E72E1">
              <w:rPr>
                <w:rFonts w:ascii="Times New Roman" w:hAnsi="Times New Roman" w:cs="Times New Roman"/>
                <w:sz w:val="24"/>
                <w:szCs w:val="24"/>
              </w:rPr>
              <w:t xml:space="preserve">- atzīt par uzvarētāju sarunu procedūras priekšmeta 4.daļā SIA „Tirdzniecības nams „Kurši”” (reģ.Nr.40003494995) un noslēgt līgumus ar uzvarētāju par </w:t>
            </w:r>
            <w:r w:rsidRPr="000E72E1">
              <w:rPr>
                <w:rFonts w:ascii="Times New Roman" w:hAnsi="Times New Roman" w:cs="Times New Roman"/>
                <w:color w:val="000000"/>
                <w:sz w:val="24"/>
                <w:szCs w:val="24"/>
              </w:rPr>
              <w:t>saimniecības preču iegādi</w:t>
            </w:r>
            <w:r w:rsidRPr="000E72E1">
              <w:rPr>
                <w:rFonts w:ascii="Times New Roman" w:hAnsi="Times New Roman" w:cs="Times New Roman"/>
                <w:sz w:val="24"/>
                <w:szCs w:val="24"/>
              </w:rPr>
              <w:t xml:space="preserve"> 3 (trīs) gadu periodam</w:t>
            </w:r>
            <w:r w:rsidRPr="000E72E1">
              <w:rPr>
                <w:rFonts w:ascii="Times New Roman" w:hAnsi="Times New Roman" w:cs="Times New Roman"/>
                <w:bCs/>
                <w:color w:val="222222"/>
                <w:sz w:val="24"/>
                <w:szCs w:val="24"/>
              </w:rPr>
              <w:t xml:space="preserve"> </w:t>
            </w:r>
            <w:r w:rsidRPr="000E72E1">
              <w:rPr>
                <w:rFonts w:ascii="Times New Roman" w:hAnsi="Times New Roman" w:cs="Times New Roman"/>
                <w:sz w:val="24"/>
                <w:szCs w:val="24"/>
              </w:rPr>
              <w:t>par kopējo atlaides likmes procentu (26.15%) visām veikalā esošajām precēm sarunu procedūras priekšmeta daļā.</w:t>
            </w:r>
          </w:p>
          <w:p w:rsidR="006B3B50" w:rsidRPr="00084765" w:rsidRDefault="006B3B50" w:rsidP="00642249">
            <w:pPr>
              <w:jc w:val="both"/>
              <w:rPr>
                <w:rFonts w:ascii="Times New Roman" w:hAnsi="Times New Roman" w:cs="Times New Roman"/>
                <w:sz w:val="24"/>
                <w:szCs w:val="24"/>
              </w:rPr>
            </w:pPr>
          </w:p>
          <w:p w:rsidR="004D600F" w:rsidRPr="000E72E1" w:rsidRDefault="003B63AC" w:rsidP="00642249">
            <w:pPr>
              <w:jc w:val="both"/>
              <w:rPr>
                <w:rFonts w:ascii="Times New Roman" w:hAnsi="Times New Roman" w:cs="Times New Roman"/>
                <w:color w:val="222222"/>
                <w:sz w:val="24"/>
                <w:szCs w:val="24"/>
              </w:rPr>
            </w:pPr>
            <w:r w:rsidRPr="00084765">
              <w:rPr>
                <w:rFonts w:ascii="Times New Roman" w:hAnsi="Times New Roman" w:cs="Times New Roman"/>
                <w:sz w:val="24"/>
                <w:szCs w:val="24"/>
              </w:rPr>
              <w:t xml:space="preserve">„Latvijas dzelzceļš” koncernam </w:t>
            </w:r>
            <w:r w:rsidR="00084765" w:rsidRPr="00084765">
              <w:rPr>
                <w:rFonts w:ascii="Times New Roman" w:hAnsi="Times New Roman" w:cs="Times New Roman"/>
                <w:sz w:val="24"/>
                <w:szCs w:val="24"/>
              </w:rPr>
              <w:t>šim iepirkumam paredzētā kopējā prognozējamā noslēdzamo līgumu finanšu budžeta summa 3 (trīs) gadu periodam ir</w:t>
            </w:r>
            <w:r w:rsidRPr="00084765">
              <w:rPr>
                <w:rFonts w:ascii="Times New Roman" w:hAnsi="Times New Roman" w:cs="Times New Roman"/>
                <w:sz w:val="24"/>
                <w:szCs w:val="24"/>
              </w:rPr>
              <w:t xml:space="preserve"> </w:t>
            </w:r>
            <w:r w:rsidRPr="00084765">
              <w:rPr>
                <w:rFonts w:ascii="Times New Roman" w:hAnsi="Times New Roman" w:cs="Times New Roman"/>
                <w:b/>
                <w:bCs/>
                <w:color w:val="000000"/>
                <w:sz w:val="24"/>
                <w:szCs w:val="24"/>
                <w:lang w:eastAsia="lv-LV"/>
              </w:rPr>
              <w:t>4 014 472</w:t>
            </w:r>
            <w:r w:rsidRPr="00084765">
              <w:rPr>
                <w:rFonts w:ascii="Times New Roman" w:hAnsi="Times New Roman" w:cs="Times New Roman"/>
                <w:b/>
                <w:color w:val="000000"/>
                <w:sz w:val="24"/>
                <w:szCs w:val="24"/>
              </w:rPr>
              <w:t>.00 EUR</w:t>
            </w:r>
            <w:r w:rsidRPr="00084765">
              <w:rPr>
                <w:rFonts w:ascii="Times New Roman" w:hAnsi="Times New Roman" w:cs="Times New Roman"/>
                <w:sz w:val="24"/>
                <w:szCs w:val="24"/>
              </w:rPr>
              <w:t xml:space="preserve"> bez PVN</w:t>
            </w:r>
            <w:r w:rsidRPr="00084765">
              <w:rPr>
                <w:rFonts w:ascii="Times New Roman" w:hAnsi="Times New Roman" w:cs="Times New Roman"/>
                <w:color w:val="222222"/>
                <w:sz w:val="24"/>
                <w:szCs w:val="24"/>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lastRenderedPageBreak/>
              <w:t>11.</w:t>
            </w:r>
          </w:p>
        </w:tc>
        <w:tc>
          <w:tcPr>
            <w:tcW w:w="3737" w:type="dxa"/>
          </w:tcPr>
          <w:p w:rsidR="0066226C" w:rsidRPr="000E72E1" w:rsidRDefault="009300C6"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I</w:t>
            </w:r>
            <w:r w:rsidR="00D716CC" w:rsidRPr="000E72E1">
              <w:rPr>
                <w:rFonts w:ascii="Times New Roman" w:eastAsia="Times New Roman" w:hAnsi="Times New Roman" w:cs="Times New Roman"/>
                <w:color w:val="414142"/>
                <w:sz w:val="20"/>
                <w:szCs w:val="20"/>
                <w:lang w:eastAsia="lv-LV"/>
              </w:rPr>
              <w:t>nformācija, ja tā ir zināma, par to iepirkuma līguma vai vispārīgās vienošanās daļu, kuru izraudzītais piegādātājs plānojis nodot apakšuzņēmējiem, kā arī apakšuzņēmēju nosaukumi</w:t>
            </w:r>
            <w:r w:rsidRPr="000E72E1">
              <w:rPr>
                <w:rFonts w:ascii="Times New Roman" w:eastAsia="Times New Roman" w:hAnsi="Times New Roman" w:cs="Times New Roman"/>
                <w:color w:val="414142"/>
                <w:sz w:val="20"/>
                <w:szCs w:val="20"/>
                <w:lang w:eastAsia="lv-LV"/>
              </w:rPr>
              <w:t>.</w:t>
            </w:r>
          </w:p>
        </w:tc>
        <w:tc>
          <w:tcPr>
            <w:tcW w:w="5529" w:type="dxa"/>
          </w:tcPr>
          <w:p w:rsidR="00642249" w:rsidRPr="000E72E1" w:rsidRDefault="006B3B50" w:rsidP="00642249">
            <w:pPr>
              <w:jc w:val="both"/>
              <w:rPr>
                <w:rFonts w:ascii="Times New Roman" w:eastAsia="Times New Roman" w:hAnsi="Times New Roman" w:cs="Times New Roman"/>
                <w:b/>
                <w:bCs/>
                <w:sz w:val="24"/>
                <w:szCs w:val="24"/>
                <w:lang w:eastAsia="lv-LV"/>
              </w:rPr>
            </w:pPr>
            <w:r w:rsidRPr="000E72E1">
              <w:rPr>
                <w:rFonts w:ascii="Times New Roman" w:eastAsia="Times New Roman" w:hAnsi="Times New Roman" w:cs="Times New Roman"/>
                <w:b/>
                <w:bCs/>
                <w:sz w:val="24"/>
                <w:szCs w:val="24"/>
                <w:lang w:eastAsia="lv-LV"/>
              </w:rPr>
              <w:t>-</w:t>
            </w:r>
          </w:p>
        </w:tc>
      </w:tr>
      <w:tr w:rsidR="0066226C" w:rsidRPr="000E72E1" w:rsidTr="009830FB">
        <w:tc>
          <w:tcPr>
            <w:tcW w:w="516" w:type="dxa"/>
          </w:tcPr>
          <w:p w:rsidR="0066226C" w:rsidRPr="000E72E1" w:rsidRDefault="00E66365"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w:t>
            </w:r>
            <w:r w:rsidR="00D716CC" w:rsidRPr="000E72E1">
              <w:rPr>
                <w:rFonts w:ascii="Times New Roman" w:eastAsia="Times New Roman" w:hAnsi="Times New Roman" w:cs="Times New Roman"/>
                <w:color w:val="414142"/>
                <w:sz w:val="24"/>
                <w:szCs w:val="24"/>
                <w:lang w:eastAsia="lv-LV"/>
              </w:rPr>
              <w:t>2.</w:t>
            </w:r>
          </w:p>
        </w:tc>
        <w:tc>
          <w:tcPr>
            <w:tcW w:w="3737" w:type="dxa"/>
          </w:tcPr>
          <w:p w:rsidR="0066226C" w:rsidRPr="000E72E1" w:rsidRDefault="009300C6"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P</w:t>
            </w:r>
            <w:r w:rsidR="00D716CC" w:rsidRPr="000E72E1">
              <w:rPr>
                <w:rFonts w:ascii="Times New Roman" w:eastAsia="Times New Roman" w:hAnsi="Times New Roman" w:cs="Times New Roman"/>
                <w:color w:val="414142"/>
                <w:sz w:val="20"/>
                <w:szCs w:val="20"/>
                <w:lang w:eastAsia="lv-LV"/>
              </w:rPr>
              <w:t>amatojums lēmumam par katru noraidīto kandidātu un pretendentu, kā arī par katru iepirkuma procedūras dokumentiem neatbilstošu pieteikumu un piedāvājumu</w:t>
            </w:r>
            <w:r w:rsidRPr="000E72E1">
              <w:rPr>
                <w:rFonts w:ascii="Times New Roman" w:eastAsia="Times New Roman" w:hAnsi="Times New Roman" w:cs="Times New Roman"/>
                <w:color w:val="414142"/>
                <w:sz w:val="20"/>
                <w:szCs w:val="20"/>
                <w:lang w:eastAsia="lv-LV"/>
              </w:rPr>
              <w:t>.</w:t>
            </w:r>
          </w:p>
        </w:tc>
        <w:tc>
          <w:tcPr>
            <w:tcW w:w="5529" w:type="dxa"/>
          </w:tcPr>
          <w:p w:rsidR="00831F10" w:rsidRPr="000E72E1" w:rsidRDefault="003B63AC" w:rsidP="00075D44">
            <w:pPr>
              <w:jc w:val="both"/>
              <w:rPr>
                <w:rFonts w:ascii="Times New Roman" w:hAnsi="Times New Roman" w:cs="Times New Roman"/>
                <w:b/>
                <w:sz w:val="24"/>
                <w:szCs w:val="24"/>
              </w:rPr>
            </w:pPr>
            <w:r w:rsidRPr="000E72E1">
              <w:rPr>
                <w:rFonts w:ascii="Times New Roman" w:eastAsia="Calibri" w:hAnsi="Times New Roman" w:cs="Times New Roman"/>
                <w:sz w:val="24"/>
                <w:szCs w:val="24"/>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13.</w:t>
            </w:r>
          </w:p>
        </w:tc>
        <w:tc>
          <w:tcPr>
            <w:tcW w:w="3737" w:type="dxa"/>
          </w:tcPr>
          <w:p w:rsidR="0066226C" w:rsidRPr="000E72E1" w:rsidRDefault="009300C6"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L</w:t>
            </w:r>
            <w:r w:rsidR="00D716CC" w:rsidRPr="000E72E1">
              <w:rPr>
                <w:rFonts w:ascii="Times New Roman" w:eastAsia="Times New Roman" w:hAnsi="Times New Roman" w:cs="Times New Roman"/>
                <w:color w:val="414142"/>
                <w:sz w:val="20"/>
                <w:szCs w:val="20"/>
                <w:lang w:eastAsia="lv-LV"/>
              </w:rPr>
              <w:t>ēmuma pamatojums, ja iepirkuma komisija pieņēmusi lēmumu pārtraukt vai izbeigt iepirkuma procedūru</w:t>
            </w:r>
            <w:r w:rsidRPr="000E72E1">
              <w:rPr>
                <w:rFonts w:ascii="Times New Roman" w:eastAsia="Times New Roman" w:hAnsi="Times New Roman" w:cs="Times New Roman"/>
                <w:color w:val="414142"/>
                <w:sz w:val="20"/>
                <w:szCs w:val="20"/>
                <w:lang w:eastAsia="lv-LV"/>
              </w:rPr>
              <w:t>.</w:t>
            </w:r>
          </w:p>
        </w:tc>
        <w:tc>
          <w:tcPr>
            <w:tcW w:w="5529" w:type="dxa"/>
          </w:tcPr>
          <w:p w:rsidR="0066226C" w:rsidRPr="000E72E1" w:rsidRDefault="0026444A" w:rsidP="00D716CC">
            <w:pP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b/>
                <w:bCs/>
                <w:color w:val="414142"/>
                <w:sz w:val="24"/>
                <w:szCs w:val="24"/>
                <w:lang w:eastAsia="lv-LV"/>
              </w:rPr>
              <w:t>-</w:t>
            </w:r>
          </w:p>
        </w:tc>
      </w:tr>
      <w:tr w:rsidR="0066226C" w:rsidRPr="000E72E1" w:rsidTr="009830FB">
        <w:tc>
          <w:tcPr>
            <w:tcW w:w="516" w:type="dxa"/>
          </w:tcPr>
          <w:p w:rsidR="0066226C" w:rsidRPr="000E72E1" w:rsidRDefault="00E66365"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w:t>
            </w:r>
            <w:r w:rsidR="00D716CC" w:rsidRPr="000E72E1">
              <w:rPr>
                <w:rFonts w:ascii="Times New Roman" w:eastAsia="Times New Roman" w:hAnsi="Times New Roman" w:cs="Times New Roman"/>
                <w:color w:val="414142"/>
                <w:sz w:val="24"/>
                <w:szCs w:val="24"/>
                <w:lang w:eastAsia="lv-LV"/>
              </w:rPr>
              <w:t>4.</w:t>
            </w:r>
          </w:p>
        </w:tc>
        <w:tc>
          <w:tcPr>
            <w:tcW w:w="3737" w:type="dxa"/>
          </w:tcPr>
          <w:p w:rsidR="0066226C" w:rsidRPr="000E72E1" w:rsidRDefault="009300C6"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P</w:t>
            </w:r>
            <w:r w:rsidR="00D716CC" w:rsidRPr="000E72E1">
              <w:rPr>
                <w:rFonts w:ascii="Times New Roman" w:eastAsia="Times New Roman" w:hAnsi="Times New Roman" w:cs="Times New Roman"/>
                <w:color w:val="414142"/>
                <w:sz w:val="20"/>
                <w:szCs w:val="20"/>
                <w:lang w:eastAsia="lv-LV"/>
              </w:rPr>
              <w:t>iedāvājuma noraidīšanas pamatojums, ja iepirkuma komisija atzinusi piedāvājumu par nepamatoti lētu</w:t>
            </w:r>
            <w:r w:rsidRPr="000E72E1">
              <w:rPr>
                <w:rFonts w:ascii="Times New Roman" w:eastAsia="Times New Roman" w:hAnsi="Times New Roman" w:cs="Times New Roman"/>
                <w:color w:val="414142"/>
                <w:sz w:val="20"/>
                <w:szCs w:val="20"/>
                <w:lang w:eastAsia="lv-LV"/>
              </w:rPr>
              <w:t>.</w:t>
            </w:r>
          </w:p>
        </w:tc>
        <w:tc>
          <w:tcPr>
            <w:tcW w:w="5529" w:type="dxa"/>
          </w:tcPr>
          <w:p w:rsidR="0066226C" w:rsidRPr="000E72E1" w:rsidRDefault="0026444A" w:rsidP="00D716CC">
            <w:pP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b/>
                <w:bCs/>
                <w:color w:val="414142"/>
                <w:sz w:val="24"/>
                <w:szCs w:val="24"/>
                <w:lang w:eastAsia="lv-LV"/>
              </w:rPr>
              <w:t>-</w:t>
            </w:r>
          </w:p>
        </w:tc>
      </w:tr>
      <w:tr w:rsidR="0066226C" w:rsidRPr="000E72E1" w:rsidTr="009830FB">
        <w:tc>
          <w:tcPr>
            <w:tcW w:w="516" w:type="dxa"/>
          </w:tcPr>
          <w:p w:rsidR="0066226C" w:rsidRPr="000E72E1" w:rsidRDefault="00E66365"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color w:val="414142"/>
                <w:sz w:val="24"/>
                <w:szCs w:val="24"/>
                <w:lang w:eastAsia="lv-LV"/>
              </w:rPr>
              <w:t>1</w:t>
            </w:r>
            <w:r w:rsidR="00D716CC" w:rsidRPr="000E72E1">
              <w:rPr>
                <w:rFonts w:ascii="Times New Roman" w:eastAsia="Times New Roman" w:hAnsi="Times New Roman" w:cs="Times New Roman"/>
                <w:color w:val="414142"/>
                <w:sz w:val="24"/>
                <w:szCs w:val="24"/>
                <w:lang w:eastAsia="lv-LV"/>
              </w:rPr>
              <w:t>5.</w:t>
            </w:r>
          </w:p>
        </w:tc>
        <w:tc>
          <w:tcPr>
            <w:tcW w:w="3737" w:type="dxa"/>
          </w:tcPr>
          <w:p w:rsidR="0066226C" w:rsidRPr="000E72E1" w:rsidRDefault="009300C6" w:rsidP="00D716CC">
            <w:pPr>
              <w:jc w:val="both"/>
              <w:rPr>
                <w:rFonts w:ascii="Times New Roman" w:eastAsia="Times New Roman" w:hAnsi="Times New Roman" w:cs="Times New Roman"/>
                <w:color w:val="414142"/>
                <w:sz w:val="20"/>
                <w:szCs w:val="20"/>
                <w:lang w:eastAsia="lv-LV"/>
              </w:rPr>
            </w:pPr>
            <w:r w:rsidRPr="000E72E1">
              <w:rPr>
                <w:rFonts w:ascii="Times New Roman" w:eastAsia="Times New Roman" w:hAnsi="Times New Roman" w:cs="Times New Roman"/>
                <w:color w:val="414142"/>
                <w:sz w:val="20"/>
                <w:szCs w:val="20"/>
                <w:lang w:eastAsia="lv-LV"/>
              </w:rPr>
              <w:t>I</w:t>
            </w:r>
            <w:r w:rsidR="00D716CC" w:rsidRPr="000E72E1">
              <w:rPr>
                <w:rFonts w:ascii="Times New Roman" w:eastAsia="Times New Roman" w:hAnsi="Times New Roman" w:cs="Times New Roman"/>
                <w:color w:val="414142"/>
                <w:sz w:val="20"/>
                <w:szCs w:val="20"/>
                <w:lang w:eastAsia="lv-LV"/>
              </w:rPr>
              <w:t>emesli, kuru dēļ netiek paredzēta elektroniska pieteikumu un piedāvājumu iesniegšana, ja sabiedrisko pakalpojumu sniedzējam ir pienākums pieteikumu un piedāvājumu saņemšanai izmantot elektroniskās informācijas sistēmas</w:t>
            </w:r>
            <w:r w:rsidRPr="000E72E1">
              <w:rPr>
                <w:rFonts w:ascii="Times New Roman" w:eastAsia="Times New Roman" w:hAnsi="Times New Roman" w:cs="Times New Roman"/>
                <w:color w:val="414142"/>
                <w:sz w:val="20"/>
                <w:szCs w:val="20"/>
                <w:lang w:eastAsia="lv-LV"/>
              </w:rPr>
              <w:t>.</w:t>
            </w:r>
          </w:p>
        </w:tc>
        <w:tc>
          <w:tcPr>
            <w:tcW w:w="5529" w:type="dxa"/>
          </w:tcPr>
          <w:p w:rsidR="0066226C" w:rsidRPr="000E72E1" w:rsidRDefault="003B63AC" w:rsidP="00D716CC">
            <w:pP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b/>
                <w:bCs/>
                <w:color w:val="414142"/>
                <w:sz w:val="24"/>
                <w:szCs w:val="24"/>
                <w:lang w:eastAsia="lv-LV"/>
              </w:rPr>
              <w:t>-</w:t>
            </w:r>
          </w:p>
        </w:tc>
      </w:tr>
      <w:tr w:rsidR="0066226C" w:rsidRPr="000E72E1" w:rsidTr="009830FB">
        <w:tc>
          <w:tcPr>
            <w:tcW w:w="516" w:type="dxa"/>
          </w:tcPr>
          <w:p w:rsidR="0066226C" w:rsidRPr="000E72E1" w:rsidRDefault="00D716CC" w:rsidP="000E72E1">
            <w:pPr>
              <w:jc w:val="cente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sz w:val="24"/>
                <w:szCs w:val="24"/>
                <w:lang w:eastAsia="lv-LV"/>
              </w:rPr>
              <w:t>16.</w:t>
            </w:r>
          </w:p>
        </w:tc>
        <w:tc>
          <w:tcPr>
            <w:tcW w:w="3737" w:type="dxa"/>
          </w:tcPr>
          <w:p w:rsidR="0066226C" w:rsidRPr="000E72E1" w:rsidRDefault="009300C6" w:rsidP="00D716CC">
            <w:pPr>
              <w:jc w:val="both"/>
              <w:rPr>
                <w:rFonts w:ascii="Times New Roman" w:eastAsia="Times New Roman" w:hAnsi="Times New Roman" w:cs="Times New Roman"/>
                <w:b/>
                <w:bCs/>
                <w:color w:val="414142"/>
                <w:sz w:val="20"/>
                <w:szCs w:val="20"/>
                <w:lang w:eastAsia="lv-LV"/>
              </w:rPr>
            </w:pPr>
            <w:r w:rsidRPr="000E72E1">
              <w:rPr>
                <w:rFonts w:ascii="Times New Roman" w:eastAsia="Times New Roman" w:hAnsi="Times New Roman" w:cs="Times New Roman"/>
                <w:sz w:val="20"/>
                <w:szCs w:val="20"/>
                <w:lang w:eastAsia="lv-LV"/>
              </w:rPr>
              <w:t>K</w:t>
            </w:r>
            <w:r w:rsidR="00D716CC" w:rsidRPr="000E72E1">
              <w:rPr>
                <w:rFonts w:ascii="Times New Roman" w:eastAsia="Times New Roman" w:hAnsi="Times New Roman" w:cs="Times New Roman"/>
                <w:sz w:val="20"/>
                <w:szCs w:val="20"/>
                <w:lang w:eastAsia="lv-LV"/>
              </w:rPr>
              <w:t>onstatētie interešu konflikti un pasākumi, kas veikti to novēršanai</w:t>
            </w:r>
            <w:r w:rsidRPr="000E72E1">
              <w:rPr>
                <w:rFonts w:ascii="Times New Roman" w:eastAsia="Times New Roman" w:hAnsi="Times New Roman" w:cs="Times New Roman"/>
                <w:sz w:val="20"/>
                <w:szCs w:val="20"/>
                <w:lang w:eastAsia="lv-LV"/>
              </w:rPr>
              <w:t>.</w:t>
            </w:r>
          </w:p>
        </w:tc>
        <w:tc>
          <w:tcPr>
            <w:tcW w:w="5529" w:type="dxa"/>
          </w:tcPr>
          <w:p w:rsidR="0066226C" w:rsidRPr="000E72E1" w:rsidRDefault="0026444A" w:rsidP="00D716CC">
            <w:pPr>
              <w:rPr>
                <w:rFonts w:ascii="Times New Roman" w:eastAsia="Times New Roman" w:hAnsi="Times New Roman" w:cs="Times New Roman"/>
                <w:b/>
                <w:bCs/>
                <w:color w:val="414142"/>
                <w:sz w:val="24"/>
                <w:szCs w:val="24"/>
                <w:lang w:eastAsia="lv-LV"/>
              </w:rPr>
            </w:pPr>
            <w:r w:rsidRPr="000E72E1">
              <w:rPr>
                <w:rFonts w:ascii="Times New Roman" w:eastAsia="Times New Roman" w:hAnsi="Times New Roman" w:cs="Times New Roman"/>
                <w:b/>
                <w:bCs/>
                <w:color w:val="414142"/>
                <w:sz w:val="24"/>
                <w:szCs w:val="24"/>
                <w:lang w:eastAsia="lv-LV"/>
              </w:rPr>
              <w:t>-</w:t>
            </w:r>
          </w:p>
        </w:tc>
      </w:tr>
    </w:tbl>
    <w:p w:rsidR="00B46DA8" w:rsidRDefault="00B46DA8" w:rsidP="00B46DA8">
      <w:pPr>
        <w:rPr>
          <w:rFonts w:ascii="Arial" w:eastAsia="Times New Roman" w:hAnsi="Arial" w:cs="Arial"/>
          <w:b/>
          <w:bCs/>
          <w:color w:val="414142"/>
          <w:sz w:val="35"/>
          <w:szCs w:val="35"/>
          <w:lang w:eastAsia="lv-LV"/>
        </w:rPr>
      </w:pPr>
    </w:p>
    <w:sectPr w:rsidR="00B46DA8" w:rsidSect="009830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5DAF"/>
    <w:multiLevelType w:val="hybridMultilevel"/>
    <w:tmpl w:val="11DC67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66485F"/>
    <w:multiLevelType w:val="hybridMultilevel"/>
    <w:tmpl w:val="D7A8E000"/>
    <w:lvl w:ilvl="0" w:tplc="20826D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A287269"/>
    <w:multiLevelType w:val="hybridMultilevel"/>
    <w:tmpl w:val="B654466A"/>
    <w:lvl w:ilvl="0" w:tplc="C2141568">
      <w:start w:val="1"/>
      <w:numFmt w:val="decimal"/>
      <w:lvlText w:val="%1)"/>
      <w:lvlJc w:val="left"/>
      <w:pPr>
        <w:ind w:left="720" w:hanging="360"/>
      </w:pPr>
      <w:rPr>
        <w:rFonts w:ascii="Times New Roman" w:eastAsia="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A71150"/>
    <w:multiLevelType w:val="multilevel"/>
    <w:tmpl w:val="15B400E2"/>
    <w:lvl w:ilvl="0">
      <w:start w:val="1"/>
      <w:numFmt w:val="decimal"/>
      <w:lvlText w:val="%1."/>
      <w:lvlJc w:val="left"/>
      <w:pPr>
        <w:ind w:left="360" w:hanging="360"/>
      </w:pPr>
      <w:rPr>
        <w:b/>
        <w:i w:val="0"/>
      </w:rPr>
    </w:lvl>
    <w:lvl w:ilvl="1">
      <w:start w:val="1"/>
      <w:numFmt w:val="decimal"/>
      <w:isLgl/>
      <w:lvlText w:val="%2)"/>
      <w:lvlJc w:val="left"/>
      <w:pPr>
        <w:ind w:left="360" w:hanging="360"/>
      </w:pPr>
      <w:rPr>
        <w:rFonts w:ascii="Times New Roman" w:eastAsia="Times New Roman" w:hAnsi="Times New Roman" w:cs="Times New Roman"/>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B8D6BE6"/>
    <w:multiLevelType w:val="hybridMultilevel"/>
    <w:tmpl w:val="A0A8B5D8"/>
    <w:lvl w:ilvl="0" w:tplc="931AD248">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D469D6"/>
    <w:multiLevelType w:val="hybridMultilevel"/>
    <w:tmpl w:val="027EF8FC"/>
    <w:lvl w:ilvl="0" w:tplc="600640BA">
      <w:start w:val="1"/>
      <w:numFmt w:val="decimal"/>
      <w:lvlText w:val="%1)"/>
      <w:lvlJc w:val="left"/>
      <w:pPr>
        <w:ind w:left="644" w:hanging="360"/>
      </w:pPr>
      <w:rPr>
        <w:lang w:val="lv-LV"/>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736609E"/>
    <w:multiLevelType w:val="multilevel"/>
    <w:tmpl w:val="E3A4878C"/>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A8"/>
    <w:rsid w:val="00027F97"/>
    <w:rsid w:val="00075D44"/>
    <w:rsid w:val="00084765"/>
    <w:rsid w:val="00085314"/>
    <w:rsid w:val="000E72E1"/>
    <w:rsid w:val="0013545E"/>
    <w:rsid w:val="00153D87"/>
    <w:rsid w:val="0018755C"/>
    <w:rsid w:val="001E6C91"/>
    <w:rsid w:val="0026444A"/>
    <w:rsid w:val="00272296"/>
    <w:rsid w:val="003B63AC"/>
    <w:rsid w:val="003E5B11"/>
    <w:rsid w:val="004661F5"/>
    <w:rsid w:val="00494828"/>
    <w:rsid w:val="004D0B3E"/>
    <w:rsid w:val="004D600F"/>
    <w:rsid w:val="004F4E33"/>
    <w:rsid w:val="00530F8E"/>
    <w:rsid w:val="005437BC"/>
    <w:rsid w:val="00560F5E"/>
    <w:rsid w:val="005C04D2"/>
    <w:rsid w:val="005D41BB"/>
    <w:rsid w:val="005E3A0A"/>
    <w:rsid w:val="00642249"/>
    <w:rsid w:val="0065263F"/>
    <w:rsid w:val="0066226C"/>
    <w:rsid w:val="00675DE3"/>
    <w:rsid w:val="006B3B50"/>
    <w:rsid w:val="006D6B1D"/>
    <w:rsid w:val="006F18F6"/>
    <w:rsid w:val="00797FD9"/>
    <w:rsid w:val="007B14D9"/>
    <w:rsid w:val="00831F10"/>
    <w:rsid w:val="008520FA"/>
    <w:rsid w:val="008A3796"/>
    <w:rsid w:val="008B0C27"/>
    <w:rsid w:val="008E5391"/>
    <w:rsid w:val="00900584"/>
    <w:rsid w:val="009300C6"/>
    <w:rsid w:val="009539C2"/>
    <w:rsid w:val="009830FB"/>
    <w:rsid w:val="009928A7"/>
    <w:rsid w:val="00A06DC4"/>
    <w:rsid w:val="00A3718F"/>
    <w:rsid w:val="00A57EA7"/>
    <w:rsid w:val="00A81943"/>
    <w:rsid w:val="00A851AC"/>
    <w:rsid w:val="00AA3E59"/>
    <w:rsid w:val="00AF1B3D"/>
    <w:rsid w:val="00AF4BD5"/>
    <w:rsid w:val="00B46DA8"/>
    <w:rsid w:val="00B72BFC"/>
    <w:rsid w:val="00BA5957"/>
    <w:rsid w:val="00C804C6"/>
    <w:rsid w:val="00C952BE"/>
    <w:rsid w:val="00D4183C"/>
    <w:rsid w:val="00D716CC"/>
    <w:rsid w:val="00E05DA7"/>
    <w:rsid w:val="00E51C87"/>
    <w:rsid w:val="00E66365"/>
    <w:rsid w:val="00EE22B2"/>
    <w:rsid w:val="00F01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25FE"/>
  <w15:chartTrackingRefBased/>
  <w15:docId w15:val="{FF65BAFF-A234-4731-844E-02CBED53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B46DA8"/>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66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44A"/>
    <w:pPr>
      <w:ind w:left="720"/>
      <w:contextualSpacing/>
    </w:pPr>
  </w:style>
  <w:style w:type="paragraph" w:styleId="BalloonText">
    <w:name w:val="Balloon Text"/>
    <w:basedOn w:val="Normal"/>
    <w:link w:val="BalloonTextChar"/>
    <w:uiPriority w:val="99"/>
    <w:semiHidden/>
    <w:unhideWhenUsed/>
    <w:rsid w:val="00A57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EA7"/>
    <w:rPr>
      <w:rFonts w:ascii="Segoe UI" w:hAnsi="Segoe UI" w:cs="Segoe UI"/>
      <w:sz w:val="18"/>
      <w:szCs w:val="18"/>
    </w:rPr>
  </w:style>
  <w:style w:type="character" w:customStyle="1" w:styleId="field-content5">
    <w:name w:val="field-content5"/>
    <w:basedOn w:val="DefaultParagraphFont"/>
    <w:rsid w:val="001E6C91"/>
  </w:style>
  <w:style w:type="paragraph" w:styleId="Title">
    <w:name w:val="Title"/>
    <w:basedOn w:val="Normal"/>
    <w:link w:val="TitleChar"/>
    <w:qFormat/>
    <w:rsid w:val="00494828"/>
    <w:pPr>
      <w:spacing w:after="0" w:line="240" w:lineRule="auto"/>
      <w:jc w:val="center"/>
    </w:pPr>
    <w:rPr>
      <w:rFonts w:ascii="Times New Roman" w:eastAsia="Times New Roman" w:hAnsi="Times New Roman" w:cs="Times New Roman"/>
      <w:sz w:val="28"/>
      <w:szCs w:val="20"/>
      <w:lang w:val="x-none"/>
    </w:rPr>
  </w:style>
  <w:style w:type="character" w:customStyle="1" w:styleId="TitleChar">
    <w:name w:val="Title Char"/>
    <w:basedOn w:val="DefaultParagraphFont"/>
    <w:link w:val="Title"/>
    <w:rsid w:val="00494828"/>
    <w:rPr>
      <w:rFonts w:ascii="Times New Roman" w:eastAsia="Times New Roman" w:hAnsi="Times New Roman" w:cs="Times New Roman"/>
      <w:sz w:val="28"/>
      <w:szCs w:val="20"/>
      <w:lang w:val="x-none"/>
    </w:rPr>
  </w:style>
  <w:style w:type="character" w:styleId="CommentReference">
    <w:name w:val="annotation reference"/>
    <w:basedOn w:val="DefaultParagraphFont"/>
    <w:unhideWhenUsed/>
    <w:rsid w:val="009830FB"/>
    <w:rPr>
      <w:sz w:val="16"/>
      <w:szCs w:val="16"/>
    </w:rPr>
  </w:style>
  <w:style w:type="paragraph" w:styleId="CommentText">
    <w:name w:val="annotation text"/>
    <w:basedOn w:val="Normal"/>
    <w:link w:val="CommentTextChar"/>
    <w:uiPriority w:val="99"/>
    <w:semiHidden/>
    <w:unhideWhenUsed/>
    <w:rsid w:val="009830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830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1264">
      <w:bodyDiv w:val="1"/>
      <w:marLeft w:val="0"/>
      <w:marRight w:val="0"/>
      <w:marTop w:val="0"/>
      <w:marBottom w:val="0"/>
      <w:divBdr>
        <w:top w:val="none" w:sz="0" w:space="0" w:color="auto"/>
        <w:left w:val="none" w:sz="0" w:space="0" w:color="auto"/>
        <w:bottom w:val="none" w:sz="0" w:space="0" w:color="auto"/>
        <w:right w:val="none" w:sz="0" w:space="0" w:color="auto"/>
      </w:divBdr>
      <w:divsChild>
        <w:div w:id="1244148026">
          <w:marLeft w:val="0"/>
          <w:marRight w:val="0"/>
          <w:marTop w:val="0"/>
          <w:marBottom w:val="0"/>
          <w:divBdr>
            <w:top w:val="none" w:sz="0" w:space="0" w:color="auto"/>
            <w:left w:val="none" w:sz="0" w:space="0" w:color="auto"/>
            <w:bottom w:val="none" w:sz="0" w:space="0" w:color="auto"/>
            <w:right w:val="none" w:sz="0" w:space="0" w:color="auto"/>
          </w:divBdr>
          <w:divsChild>
            <w:div w:id="1348016875">
              <w:marLeft w:val="0"/>
              <w:marRight w:val="0"/>
              <w:marTop w:val="0"/>
              <w:marBottom w:val="0"/>
              <w:divBdr>
                <w:top w:val="none" w:sz="0" w:space="0" w:color="auto"/>
                <w:left w:val="none" w:sz="0" w:space="0" w:color="auto"/>
                <w:bottom w:val="none" w:sz="0" w:space="0" w:color="auto"/>
                <w:right w:val="none" w:sz="0" w:space="0" w:color="auto"/>
              </w:divBdr>
              <w:divsChild>
                <w:div w:id="964845600">
                  <w:marLeft w:val="0"/>
                  <w:marRight w:val="0"/>
                  <w:marTop w:val="0"/>
                  <w:marBottom w:val="0"/>
                  <w:divBdr>
                    <w:top w:val="none" w:sz="0" w:space="0" w:color="auto"/>
                    <w:left w:val="none" w:sz="0" w:space="0" w:color="auto"/>
                    <w:bottom w:val="none" w:sz="0" w:space="0" w:color="auto"/>
                    <w:right w:val="none" w:sz="0" w:space="0" w:color="auto"/>
                  </w:divBdr>
                  <w:divsChild>
                    <w:div w:id="1896888355">
                      <w:marLeft w:val="0"/>
                      <w:marRight w:val="0"/>
                      <w:marTop w:val="0"/>
                      <w:marBottom w:val="0"/>
                      <w:divBdr>
                        <w:top w:val="none" w:sz="0" w:space="0" w:color="auto"/>
                        <w:left w:val="none" w:sz="0" w:space="0" w:color="auto"/>
                        <w:bottom w:val="none" w:sz="0" w:space="0" w:color="auto"/>
                        <w:right w:val="none" w:sz="0" w:space="0" w:color="auto"/>
                      </w:divBdr>
                      <w:divsChild>
                        <w:div w:id="940070921">
                          <w:marLeft w:val="0"/>
                          <w:marRight w:val="0"/>
                          <w:marTop w:val="0"/>
                          <w:marBottom w:val="0"/>
                          <w:divBdr>
                            <w:top w:val="none" w:sz="0" w:space="0" w:color="auto"/>
                            <w:left w:val="none" w:sz="0" w:space="0" w:color="auto"/>
                            <w:bottom w:val="none" w:sz="0" w:space="0" w:color="auto"/>
                            <w:right w:val="none" w:sz="0" w:space="0" w:color="auto"/>
                          </w:divBdr>
                          <w:divsChild>
                            <w:div w:id="109474118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6992">
      <w:bodyDiv w:val="1"/>
      <w:marLeft w:val="0"/>
      <w:marRight w:val="0"/>
      <w:marTop w:val="0"/>
      <w:marBottom w:val="0"/>
      <w:divBdr>
        <w:top w:val="none" w:sz="0" w:space="0" w:color="auto"/>
        <w:left w:val="none" w:sz="0" w:space="0" w:color="auto"/>
        <w:bottom w:val="none" w:sz="0" w:space="0" w:color="auto"/>
        <w:right w:val="none" w:sz="0" w:space="0" w:color="auto"/>
      </w:divBdr>
      <w:divsChild>
        <w:div w:id="564529869">
          <w:marLeft w:val="0"/>
          <w:marRight w:val="0"/>
          <w:marTop w:val="0"/>
          <w:marBottom w:val="0"/>
          <w:divBdr>
            <w:top w:val="none" w:sz="0" w:space="0" w:color="auto"/>
            <w:left w:val="none" w:sz="0" w:space="0" w:color="auto"/>
            <w:bottom w:val="none" w:sz="0" w:space="0" w:color="auto"/>
            <w:right w:val="none" w:sz="0" w:space="0" w:color="auto"/>
          </w:divBdr>
          <w:divsChild>
            <w:div w:id="831026842">
              <w:marLeft w:val="0"/>
              <w:marRight w:val="0"/>
              <w:marTop w:val="0"/>
              <w:marBottom w:val="0"/>
              <w:divBdr>
                <w:top w:val="none" w:sz="0" w:space="0" w:color="auto"/>
                <w:left w:val="none" w:sz="0" w:space="0" w:color="auto"/>
                <w:bottom w:val="none" w:sz="0" w:space="0" w:color="auto"/>
                <w:right w:val="none" w:sz="0" w:space="0" w:color="auto"/>
              </w:divBdr>
              <w:divsChild>
                <w:div w:id="1432431714">
                  <w:marLeft w:val="0"/>
                  <w:marRight w:val="0"/>
                  <w:marTop w:val="0"/>
                  <w:marBottom w:val="0"/>
                  <w:divBdr>
                    <w:top w:val="none" w:sz="0" w:space="0" w:color="auto"/>
                    <w:left w:val="none" w:sz="0" w:space="0" w:color="auto"/>
                    <w:bottom w:val="none" w:sz="0" w:space="0" w:color="auto"/>
                    <w:right w:val="none" w:sz="0" w:space="0" w:color="auto"/>
                  </w:divBdr>
                  <w:divsChild>
                    <w:div w:id="798841604">
                      <w:marLeft w:val="0"/>
                      <w:marRight w:val="0"/>
                      <w:marTop w:val="0"/>
                      <w:marBottom w:val="0"/>
                      <w:divBdr>
                        <w:top w:val="none" w:sz="0" w:space="0" w:color="auto"/>
                        <w:left w:val="none" w:sz="0" w:space="0" w:color="auto"/>
                        <w:bottom w:val="none" w:sz="0" w:space="0" w:color="auto"/>
                        <w:right w:val="none" w:sz="0" w:space="0" w:color="auto"/>
                      </w:divBdr>
                      <w:divsChild>
                        <w:div w:id="955063886">
                          <w:marLeft w:val="0"/>
                          <w:marRight w:val="0"/>
                          <w:marTop w:val="0"/>
                          <w:marBottom w:val="0"/>
                          <w:divBdr>
                            <w:top w:val="none" w:sz="0" w:space="0" w:color="auto"/>
                            <w:left w:val="none" w:sz="0" w:space="0" w:color="auto"/>
                            <w:bottom w:val="none" w:sz="0" w:space="0" w:color="auto"/>
                            <w:right w:val="none" w:sz="0" w:space="0" w:color="auto"/>
                          </w:divBdr>
                          <w:divsChild>
                            <w:div w:id="2995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EB40-865C-4715-8C81-F6AEC6D7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4580</Words>
  <Characters>2611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Santa Balode</cp:lastModifiedBy>
  <cp:revision>20</cp:revision>
  <cp:lastPrinted>2017-11-06T11:18:00Z</cp:lastPrinted>
  <dcterms:created xsi:type="dcterms:W3CDTF">2018-01-08T10:42:00Z</dcterms:created>
  <dcterms:modified xsi:type="dcterms:W3CDTF">2018-01-15T12:36:00Z</dcterms:modified>
</cp:coreProperties>
</file>