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6A592533"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w:t>
      </w:r>
      <w:r w:rsidRPr="001E3BF5">
        <w:rPr>
          <w:i/>
          <w:iCs/>
          <w:sz w:val="20"/>
          <w:szCs w:val="20"/>
          <w:lang w:val="lv-LV"/>
        </w:rPr>
        <w:t xml:space="preserve">ar </w:t>
      </w:r>
      <w:r w:rsidRPr="001E3BF5">
        <w:rPr>
          <w:i/>
          <w:iCs/>
          <w:sz w:val="20"/>
          <w:szCs w:val="20"/>
          <w:lang w:val="lv-LV" w:eastAsia="x-none"/>
        </w:rPr>
        <w:t xml:space="preserve">publikāciju </w:t>
      </w:r>
      <w:r w:rsidR="001E3BF5">
        <w:rPr>
          <w:i/>
          <w:iCs/>
          <w:color w:val="222222"/>
          <w:sz w:val="20"/>
          <w:szCs w:val="20"/>
        </w:rPr>
        <w:t>“</w:t>
      </w:r>
      <w:r w:rsidR="001E3BF5" w:rsidRPr="001E3BF5">
        <w:rPr>
          <w:rStyle w:val="genid12"/>
          <w:i/>
          <w:iCs/>
          <w:sz w:val="20"/>
          <w:szCs w:val="20"/>
          <w:lang w:val="lv-LV"/>
        </w:rPr>
        <w:t>P</w:t>
      </w:r>
      <w:r w:rsidR="001E3BF5" w:rsidRPr="001E3BF5">
        <w:rPr>
          <w:rStyle w:val="genid13"/>
          <w:i/>
          <w:iCs/>
          <w:sz w:val="20"/>
          <w:szCs w:val="20"/>
          <w:lang w:val="lv-LV"/>
        </w:rPr>
        <w:t>ārbrauktuves dzelzsbetona plātņu piegāde</w:t>
      </w:r>
      <w:r w:rsidR="002D4952" w:rsidRPr="001E3BF5">
        <w:rPr>
          <w:i/>
          <w:iCs/>
          <w:sz w:val="20"/>
          <w:szCs w:val="20"/>
        </w:rPr>
        <w:t>”</w:t>
      </w:r>
      <w:r w:rsidR="002D4952" w:rsidRPr="009B1AA5">
        <w:rPr>
          <w:i/>
          <w:iCs/>
          <w:sz w:val="20"/>
          <w:szCs w:val="20"/>
        </w:rPr>
        <w:t xml:space="preserve"> </w:t>
      </w:r>
      <w:r w:rsidR="002D4952" w:rsidRPr="009B1AA5">
        <w:rPr>
          <w:i/>
          <w:iCs/>
          <w:sz w:val="20"/>
          <w:szCs w:val="20"/>
          <w:lang w:val="lv-LV"/>
        </w:rPr>
        <w:t>nolikums</w:t>
      </w:r>
    </w:p>
    <w:p w14:paraId="51655800" w14:textId="317130DD"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660686">
        <w:rPr>
          <w:i/>
          <w:sz w:val="20"/>
          <w:szCs w:val="20"/>
          <w:lang w:val="lv-LV" w:eastAsia="x-none"/>
        </w:rPr>
        <w:t xml:space="preserve">23.februāra </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883C03" w:rsidRDefault="008D7568" w:rsidP="008D7568">
      <w:pPr>
        <w:pStyle w:val="Teksts"/>
        <w:rPr>
          <w:b/>
          <w:sz w:val="32"/>
          <w:szCs w:val="32"/>
        </w:rPr>
      </w:pPr>
    </w:p>
    <w:p w14:paraId="24B2629F" w14:textId="7B5D1C04" w:rsidR="00762C9B" w:rsidRPr="001E3BF5" w:rsidRDefault="001E3BF5" w:rsidP="008D7568">
      <w:pPr>
        <w:jc w:val="center"/>
        <w:rPr>
          <w:b/>
          <w:bCs/>
          <w:sz w:val="32"/>
          <w:szCs w:val="32"/>
          <w:lang w:val="lv-LV"/>
        </w:rPr>
      </w:pPr>
      <w:bookmarkStart w:id="1" w:name="_Hlk67051760"/>
      <w:bookmarkEnd w:id="0"/>
      <w:r w:rsidRPr="001E3BF5">
        <w:rPr>
          <w:b/>
          <w:bCs/>
          <w:color w:val="222222"/>
          <w:sz w:val="32"/>
          <w:szCs w:val="32"/>
          <w:lang w:val="lv-LV"/>
        </w:rPr>
        <w:t>„</w:t>
      </w:r>
      <w:r w:rsidRPr="001E3BF5">
        <w:rPr>
          <w:rStyle w:val="genid12"/>
          <w:b/>
          <w:bCs/>
          <w:sz w:val="32"/>
          <w:szCs w:val="32"/>
          <w:lang w:val="lv-LV"/>
        </w:rPr>
        <w:t>P</w:t>
      </w:r>
      <w:r w:rsidRPr="001E3BF5">
        <w:rPr>
          <w:rStyle w:val="genid13"/>
          <w:b/>
          <w:bCs/>
          <w:sz w:val="32"/>
          <w:szCs w:val="32"/>
          <w:lang w:val="lv-LV"/>
        </w:rPr>
        <w:t>ĀRBRAUKTUVES DZELZSBETONA PLĀTŅU PIEGĀDE</w:t>
      </w:r>
      <w:r w:rsidRPr="001E3BF5">
        <w:rPr>
          <w:b/>
          <w:bCs/>
          <w:sz w:val="32"/>
          <w:szCs w:val="32"/>
          <w:lang w:val="lv-LV"/>
        </w:rPr>
        <w:t>”</w:t>
      </w:r>
    </w:p>
    <w:p w14:paraId="4901056C" w14:textId="77777777" w:rsidR="00883C03" w:rsidRDefault="00883C03" w:rsidP="008D7568">
      <w:pPr>
        <w:jc w:val="center"/>
        <w:rPr>
          <w:b/>
          <w:sz w:val="32"/>
          <w:szCs w:val="32"/>
          <w:lang w:val="lv-LV"/>
        </w:rPr>
      </w:pPr>
    </w:p>
    <w:p w14:paraId="56E22B14" w14:textId="5B53CE51" w:rsidR="008D7568" w:rsidRPr="009B1AA5" w:rsidRDefault="008D7568" w:rsidP="008D7568">
      <w:pPr>
        <w:jc w:val="center"/>
        <w:rPr>
          <w:rFonts w:ascii="Arial" w:hAnsi="Arial" w:cs="Arial"/>
          <w:b/>
          <w:sz w:val="28"/>
          <w:szCs w:val="28"/>
          <w:lang w:val="lv-LV"/>
        </w:rPr>
      </w:pPr>
      <w:r w:rsidRPr="009B1AA5">
        <w:rPr>
          <w:b/>
          <w:sz w:val="28"/>
          <w:szCs w:val="28"/>
          <w:lang w:val="lv-LV"/>
        </w:rPr>
        <w:t>(</w:t>
      </w:r>
      <w:r w:rsidRPr="001E3BF5">
        <w:rPr>
          <w:b/>
          <w:sz w:val="28"/>
          <w:szCs w:val="28"/>
          <w:lang w:val="lv-LV"/>
        </w:rPr>
        <w:t xml:space="preserve">iepirkuma id.Nr. </w:t>
      </w:r>
      <w:r w:rsidR="001E3BF5" w:rsidRPr="001E3BF5">
        <w:rPr>
          <w:b/>
          <w:sz w:val="28"/>
          <w:szCs w:val="28"/>
          <w:lang w:val="lv-LV"/>
        </w:rPr>
        <w:t>LDZ 2022/54-SPAV</w:t>
      </w:r>
      <w:r w:rsidRPr="001E3BF5">
        <w:rPr>
          <w:b/>
          <w:sz w:val="28"/>
          <w:szCs w:val="28"/>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61BF536"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w:t>
      </w:r>
    </w:p>
    <w:p w14:paraId="6FBA542C" w14:textId="2609313F"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„iepirk</w:t>
      </w:r>
      <w:r w:rsidRPr="009B1AA5">
        <w:rPr>
          <w:lang w:val="lv-LV"/>
        </w:rPr>
        <w:t xml:space="preserve">uma procedūra”) – sarunu procedūra ar </w:t>
      </w:r>
      <w:r w:rsidRPr="001E3BF5">
        <w:rPr>
          <w:lang w:val="lv-LV"/>
        </w:rPr>
        <w:t xml:space="preserve">publikāciju </w:t>
      </w:r>
      <w:r w:rsidR="009807C5" w:rsidRPr="001E3BF5">
        <w:rPr>
          <w:color w:val="222222"/>
          <w:lang w:val="lv-LV"/>
        </w:rPr>
        <w:t>„</w:t>
      </w:r>
      <w:r w:rsidR="001E3BF5" w:rsidRPr="001E3BF5">
        <w:rPr>
          <w:rStyle w:val="genid12"/>
          <w:lang w:val="lv-LV"/>
        </w:rPr>
        <w:t>P</w:t>
      </w:r>
      <w:r w:rsidR="001E3BF5" w:rsidRPr="001E3BF5">
        <w:rPr>
          <w:rStyle w:val="genid13"/>
          <w:lang w:val="lv-LV"/>
        </w:rPr>
        <w:t>ārbrauktuves dzelzsbetona plātņu piegāde</w:t>
      </w:r>
      <w:r w:rsidR="009807C5" w:rsidRPr="001E3BF5">
        <w:rPr>
          <w:lang w:val="lv-LV"/>
        </w:rPr>
        <w:t>”</w:t>
      </w:r>
      <w:r w:rsidRPr="001E3BF5">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72C84AAF" w14:textId="77777777" w:rsidR="008D7568" w:rsidRPr="00172C8C" w:rsidRDefault="008D7568" w:rsidP="008D7568">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08E60DC5" w14:textId="40BE318E" w:rsidR="008D7568" w:rsidRPr="009807C5" w:rsidRDefault="008D7568" w:rsidP="008D7568">
      <w:pPr>
        <w:pStyle w:val="ListParagraph"/>
        <w:numPr>
          <w:ilvl w:val="2"/>
          <w:numId w:val="6"/>
        </w:numPr>
        <w:tabs>
          <w:tab w:val="left" w:pos="567"/>
        </w:tabs>
        <w:ind w:left="0" w:firstLine="567"/>
        <w:jc w:val="both"/>
        <w:rPr>
          <w:lang w:val="lv-LV"/>
        </w:rPr>
      </w:pPr>
      <w:r w:rsidRPr="00172C8C">
        <w:rPr>
          <w:lang w:val="lv-LV"/>
        </w:rPr>
        <w:t xml:space="preserve">prece </w:t>
      </w:r>
      <w:r w:rsidRPr="001E3BF5">
        <w:rPr>
          <w:lang w:val="lv-LV"/>
        </w:rPr>
        <w:t xml:space="preserve">– </w:t>
      </w:r>
      <w:r w:rsidR="001E3BF5" w:rsidRPr="001E3BF5">
        <w:rPr>
          <w:lang w:val="lv-LV"/>
        </w:rPr>
        <w:t>p</w:t>
      </w:r>
      <w:r w:rsidR="001E3BF5" w:rsidRPr="001E3BF5">
        <w:rPr>
          <w:rStyle w:val="genid13"/>
          <w:lang w:val="lv-LV"/>
        </w:rPr>
        <w:t>ārbrauktuves dzelzsbetona plātņu piegāde</w:t>
      </w:r>
      <w:r w:rsidR="00172C8C" w:rsidRPr="001E3BF5">
        <w:rPr>
          <w:bCs/>
          <w:lang w:val="lv-LV"/>
        </w:rPr>
        <w:t>, saskaņā ar sarunu procedūras nolikuma un tā pielikumu nosacījumiem.</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ECB4AA7"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Luminor Bank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007A1EE6">
        <w:rPr>
          <w:lang w:val="lv-LV"/>
        </w:rPr>
        <w:t xml:space="preserve"> ;</w:t>
      </w:r>
    </w:p>
    <w:p w14:paraId="26467AE7" w14:textId="0E3F6E65" w:rsidR="008D7568" w:rsidRPr="00452F37" w:rsidRDefault="008D7568" w:rsidP="008D7568">
      <w:pPr>
        <w:pStyle w:val="ListParagraph"/>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009B1AA5" w:rsidRPr="009B1AA5">
        <w:rPr>
          <w:lang w:val="lv-LV"/>
        </w:rPr>
        <w:t>VAS “Latvijas dzel</w:t>
      </w:r>
      <w:r w:rsidR="00801CEB">
        <w:rPr>
          <w:lang w:val="lv-LV"/>
        </w:rPr>
        <w:t>z</w:t>
      </w:r>
      <w:r w:rsidR="009B1AA5" w:rsidRPr="009B1AA5">
        <w:rPr>
          <w:lang w:val="lv-LV"/>
        </w:rPr>
        <w:t>ceļš” Sliežu ceļu pārvalde (turpmāk  – SCP). Faktiskā adrese: Torņakalna iela 16, Rīga, LV-1004.</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77777777" w:rsidR="008D7568" w:rsidRPr="00883C03" w:rsidRDefault="008D7568" w:rsidP="008D7568">
      <w:pPr>
        <w:tabs>
          <w:tab w:val="left" w:pos="567"/>
          <w:tab w:val="left" w:pos="6225"/>
        </w:tabs>
        <w:jc w:val="both"/>
        <w:rPr>
          <w:iCs/>
          <w:lang w:val="lv-LV"/>
        </w:rPr>
      </w:pPr>
      <w:r w:rsidRPr="00883C03">
        <w:rPr>
          <w:iCs/>
          <w:lang w:val="lv-LV"/>
        </w:rPr>
        <w:tab/>
      </w: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61C463BD" w:rsidR="008D7568" w:rsidRPr="00EE169E" w:rsidRDefault="008D7568" w:rsidP="008D7568">
      <w:pPr>
        <w:numPr>
          <w:ilvl w:val="2"/>
          <w:numId w:val="5"/>
        </w:numPr>
        <w:ind w:left="0" w:firstLine="567"/>
        <w:jc w:val="both"/>
        <w:rPr>
          <w:lang w:val="lv-LV"/>
        </w:rPr>
      </w:pPr>
      <w:r w:rsidRPr="00EE169E">
        <w:rPr>
          <w:lang w:val="lv-LV"/>
        </w:rPr>
        <w:t>piedāvājumu sarunu procedūrā</w:t>
      </w:r>
      <w:r w:rsidRPr="00EE169E">
        <w:rPr>
          <w:b/>
          <w:lang w:val="lv-LV"/>
        </w:rPr>
        <w:t xml:space="preserve"> iesniedz</w:t>
      </w:r>
      <w:r w:rsidRPr="00EE169E">
        <w:rPr>
          <w:lang w:val="lv-LV"/>
        </w:rPr>
        <w:t xml:space="preserve"> </w:t>
      </w:r>
      <w:r w:rsidRPr="00EE169E">
        <w:rPr>
          <w:b/>
          <w:lang w:val="lv-LV"/>
        </w:rPr>
        <w:t>līdz 202</w:t>
      </w:r>
      <w:r w:rsidR="009B1AA5" w:rsidRPr="00EE169E">
        <w:rPr>
          <w:b/>
          <w:lang w:val="lv-LV"/>
        </w:rPr>
        <w:t>2</w:t>
      </w:r>
      <w:r w:rsidRPr="00EE169E">
        <w:rPr>
          <w:b/>
          <w:lang w:val="lv-LV"/>
        </w:rPr>
        <w:t xml:space="preserve">.gada </w:t>
      </w:r>
      <w:r w:rsidR="00211C7E" w:rsidRPr="00EE169E">
        <w:rPr>
          <w:b/>
          <w:lang w:val="lv-LV"/>
        </w:rPr>
        <w:t>1</w:t>
      </w:r>
      <w:r w:rsidR="00EE169E" w:rsidRPr="00EE169E">
        <w:rPr>
          <w:b/>
          <w:lang w:val="lv-LV"/>
        </w:rPr>
        <w:t>8</w:t>
      </w:r>
      <w:r w:rsidR="00211C7E" w:rsidRPr="00EE169E">
        <w:rPr>
          <w:b/>
          <w:lang w:val="lv-LV"/>
        </w:rPr>
        <w:t>.</w:t>
      </w:r>
      <w:r w:rsidR="00E501C2" w:rsidRPr="00EE169E">
        <w:rPr>
          <w:b/>
          <w:lang w:val="lv-LV"/>
        </w:rPr>
        <w:t>martam</w:t>
      </w:r>
      <w:r w:rsidRPr="00EE169E">
        <w:rPr>
          <w:b/>
          <w:lang w:val="lv-LV"/>
        </w:rPr>
        <w:t xml:space="preserve"> plkst. 09.30</w:t>
      </w:r>
      <w:r w:rsidRPr="00EE169E">
        <w:rPr>
          <w:lang w:val="lv-LV"/>
        </w:rPr>
        <w:t>, Gogoļa ielā 3, Rīgā, LV-1547, Latvijā, 1.stāvā, 1</w:t>
      </w:r>
      <w:r w:rsidR="009B1AA5" w:rsidRPr="00EE169E">
        <w:rPr>
          <w:lang w:val="lv-LV"/>
        </w:rPr>
        <w:t>0</w:t>
      </w:r>
      <w:r w:rsidRPr="00EE169E">
        <w:rPr>
          <w:lang w:val="lv-LV"/>
        </w:rPr>
        <w:t xml:space="preserve">0.kabinetā (VAS </w:t>
      </w:r>
      <w:r w:rsidRPr="00EE169E">
        <w:rPr>
          <w:lang w:val="lv-LV" w:eastAsia="lv-LV"/>
        </w:rPr>
        <w:t>„</w:t>
      </w:r>
      <w:r w:rsidRPr="00EE169E">
        <w:rPr>
          <w:lang w:val="lv-LV"/>
        </w:rPr>
        <w:t>Latvijas dzelzceļš” Kancelejā)</w:t>
      </w:r>
      <w:r w:rsidRPr="00EE169E">
        <w:rPr>
          <w:bCs/>
          <w:lang w:val="lv-LV"/>
        </w:rPr>
        <w:t>.</w:t>
      </w:r>
      <w:r w:rsidRPr="00EE169E">
        <w:rPr>
          <w:lang w:val="lv-LV"/>
        </w:rPr>
        <w:t xml:space="preserve"> Piedāvājumu iesniedz personīgi, ar kurjera starpniecību vai ierakstītā vēstulē;</w:t>
      </w:r>
    </w:p>
    <w:p w14:paraId="704ED160" w14:textId="3663AEF4" w:rsidR="008D7568" w:rsidRPr="00EE169E" w:rsidRDefault="008D7568" w:rsidP="008D7568">
      <w:pPr>
        <w:numPr>
          <w:ilvl w:val="2"/>
          <w:numId w:val="5"/>
        </w:numPr>
        <w:ind w:left="0" w:firstLine="567"/>
        <w:jc w:val="both"/>
        <w:rPr>
          <w:lang w:val="lv-LV"/>
        </w:rPr>
      </w:pPr>
      <w:r w:rsidRPr="00EE169E">
        <w:rPr>
          <w:lang w:val="lv-LV"/>
        </w:rPr>
        <w:t xml:space="preserve">piedāvājumu sarunu procedūrā </w:t>
      </w:r>
      <w:r w:rsidRPr="00EE169E">
        <w:rPr>
          <w:b/>
          <w:lang w:val="lv-LV"/>
        </w:rPr>
        <w:t>atver 202</w:t>
      </w:r>
      <w:r w:rsidR="009B1AA5" w:rsidRPr="00EE169E">
        <w:rPr>
          <w:b/>
          <w:lang w:val="lv-LV"/>
        </w:rPr>
        <w:t>2</w:t>
      </w:r>
      <w:r w:rsidRPr="00EE169E">
        <w:rPr>
          <w:b/>
          <w:lang w:val="lv-LV"/>
        </w:rPr>
        <w:t xml:space="preserve">.gada </w:t>
      </w:r>
      <w:r w:rsidR="00211C7E" w:rsidRPr="00EE169E">
        <w:rPr>
          <w:b/>
          <w:lang w:val="lv-LV"/>
        </w:rPr>
        <w:t>1</w:t>
      </w:r>
      <w:r w:rsidR="00EE169E" w:rsidRPr="00EE169E">
        <w:rPr>
          <w:b/>
          <w:lang w:val="lv-LV"/>
        </w:rPr>
        <w:t>8</w:t>
      </w:r>
      <w:r w:rsidR="00211C7E" w:rsidRPr="00EE169E">
        <w:rPr>
          <w:b/>
          <w:lang w:val="lv-LV"/>
        </w:rPr>
        <w:t>.</w:t>
      </w:r>
      <w:r w:rsidR="00E501C2" w:rsidRPr="00EE169E">
        <w:rPr>
          <w:b/>
          <w:lang w:val="lv-LV"/>
        </w:rPr>
        <w:t>martā</w:t>
      </w:r>
      <w:r w:rsidRPr="00EE169E">
        <w:rPr>
          <w:b/>
          <w:lang w:val="lv-LV"/>
        </w:rPr>
        <w:t>,</w:t>
      </w:r>
      <w:r w:rsidRPr="00EE169E">
        <w:rPr>
          <w:lang w:val="lv-LV"/>
        </w:rPr>
        <w:t xml:space="preserve"> </w:t>
      </w:r>
      <w:r w:rsidRPr="00EE169E">
        <w:rPr>
          <w:b/>
          <w:lang w:val="lv-LV"/>
        </w:rPr>
        <w:t>plkst. 10.00</w:t>
      </w:r>
      <w:r w:rsidRPr="00EE169E">
        <w:rPr>
          <w:lang w:val="lv-LV"/>
        </w:rPr>
        <w:t>, Gogoļa ielā 3, Rīgā, LV-1547, Latvijā</w:t>
      </w:r>
      <w:bookmarkStart w:id="2" w:name="_Hlk67051685"/>
      <w:r w:rsidRPr="00EE169E">
        <w:rPr>
          <w:lang w:val="lv-LV"/>
        </w:rPr>
        <w:t>;</w:t>
      </w:r>
      <w:bookmarkEnd w:id="2"/>
    </w:p>
    <w:p w14:paraId="1AC34FB5" w14:textId="77777777" w:rsidR="008D7568" w:rsidRPr="00DC7F26" w:rsidRDefault="008D7568" w:rsidP="008D7568">
      <w:pPr>
        <w:numPr>
          <w:ilvl w:val="2"/>
          <w:numId w:val="5"/>
        </w:numPr>
        <w:ind w:left="0" w:firstLine="567"/>
        <w:jc w:val="both"/>
        <w:rPr>
          <w:bCs/>
          <w:lang w:val="lv-LV"/>
        </w:rPr>
      </w:pPr>
      <w:r w:rsidRPr="00EE169E">
        <w:rPr>
          <w:bCs/>
          <w:lang w:val="lv-LV"/>
        </w:rPr>
        <w:t>piedāvājumu, kas iesniegts komisijai pēc 1.4.1.punktā noteiktā</w:t>
      </w:r>
      <w:r w:rsidRPr="00452F37">
        <w:rPr>
          <w:bCs/>
          <w:lang w:val="lv-LV"/>
        </w:rPr>
        <w:t xml:space="preserve"> termiņa, pasūtītājs nosūta atpakaļ </w:t>
      </w:r>
      <w:r w:rsidRPr="00DC7F26">
        <w:rPr>
          <w:bCs/>
          <w:lang w:val="lv-LV"/>
        </w:rPr>
        <w:t>ieinteresētajam piegādātājam bez izskatīšanas;</w:t>
      </w:r>
    </w:p>
    <w:p w14:paraId="42EBF9F1" w14:textId="2934B9F4" w:rsidR="00355B6C" w:rsidRDefault="008D7568" w:rsidP="00355B6C">
      <w:pPr>
        <w:numPr>
          <w:ilvl w:val="2"/>
          <w:numId w:val="5"/>
        </w:numPr>
        <w:ind w:left="0" w:firstLine="567"/>
        <w:jc w:val="both"/>
        <w:rPr>
          <w:bCs/>
          <w:lang w:val="lv-LV"/>
        </w:rPr>
      </w:pPr>
      <w:r w:rsidRPr="00DC7F26">
        <w:rPr>
          <w:bCs/>
          <w:lang w:val="lv-LV"/>
        </w:rPr>
        <w:t xml:space="preserve">ieinteresētajam piegādātājam, kurš vēlas iesniegt piedāvājumu nolikuma 1.4.1.punktā minētajā adresē, </w:t>
      </w:r>
      <w:r w:rsidRPr="009B1AA5">
        <w:rPr>
          <w:lang w:val="lv-LV"/>
        </w:rPr>
        <w:t>līdzi obligāti jāņem personu apliecinošs dokuments</w:t>
      </w:r>
      <w:r w:rsidRPr="00DC7F26">
        <w:rPr>
          <w:lang w:val="lv-LV"/>
        </w:rPr>
        <w:t xml:space="preserve">, jo VAS </w:t>
      </w:r>
      <w:r w:rsidRPr="00DC7F26">
        <w:rPr>
          <w:lang w:val="lv-LV" w:eastAsia="lv-LV"/>
        </w:rPr>
        <w:t>„</w:t>
      </w:r>
      <w:r w:rsidRPr="00DC7F26">
        <w:rPr>
          <w:lang w:val="lv-LV"/>
        </w:rPr>
        <w:t>Latvijas dzelzceļš” ēkā - Gogoļa ielā</w:t>
      </w:r>
      <w:r w:rsidRPr="00DC7F26">
        <w:rPr>
          <w:bCs/>
          <w:lang w:val="lv-LV"/>
        </w:rPr>
        <w:t xml:space="preserve"> 3, Rīgā, noteikta </w:t>
      </w:r>
      <w:r w:rsidRPr="00535860">
        <w:rPr>
          <w:bCs/>
          <w:lang w:val="lv-LV"/>
        </w:rPr>
        <w:t>caurlaižu sistēma;</w:t>
      </w:r>
    </w:p>
    <w:p w14:paraId="33C81C02" w14:textId="03F757B2" w:rsidR="00B35890" w:rsidRPr="00355B6C" w:rsidRDefault="008D7568" w:rsidP="00355B6C">
      <w:pPr>
        <w:numPr>
          <w:ilvl w:val="2"/>
          <w:numId w:val="5"/>
        </w:numPr>
        <w:ind w:left="0" w:firstLine="567"/>
        <w:jc w:val="both"/>
        <w:rPr>
          <w:bCs/>
          <w:lang w:val="lv-LV"/>
        </w:rPr>
      </w:pPr>
      <w:r w:rsidRPr="00355B6C">
        <w:rPr>
          <w:bCs/>
          <w:lang w:val="lv-LV"/>
        </w:rPr>
        <w:t xml:space="preserve">sarunu procedūrā </w:t>
      </w:r>
      <w:r w:rsidRPr="00355B6C">
        <w:rPr>
          <w:b/>
          <w:lang w:val="lv-LV"/>
        </w:rPr>
        <w:t>piedāvājuma variant</w:t>
      </w:r>
      <w:r w:rsidR="00355B6C" w:rsidRPr="00355B6C">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31BBFDDB"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kā arī pieņem zināšanai, vai ir iesniegts piedāvājuma nodrošinājums.  </w:t>
      </w:r>
    </w:p>
    <w:p w14:paraId="0E870ABE" w14:textId="77777777" w:rsidR="008D7568" w:rsidRPr="00DC7F26" w:rsidRDefault="008D7568" w:rsidP="008D7568">
      <w:pPr>
        <w:ind w:left="1134"/>
        <w:jc w:val="both"/>
        <w:rPr>
          <w:b/>
          <w:lang w:val="lv-LV"/>
        </w:rPr>
      </w:pPr>
    </w:p>
    <w:p w14:paraId="28531BA9" w14:textId="22DEBD88" w:rsidR="008D7568" w:rsidRPr="009B1AA5" w:rsidRDefault="008D7568" w:rsidP="009B1AA5">
      <w:pPr>
        <w:pStyle w:val="ListParagraph"/>
        <w:numPr>
          <w:ilvl w:val="1"/>
          <w:numId w:val="5"/>
        </w:numPr>
        <w:tabs>
          <w:tab w:val="left" w:pos="567"/>
        </w:tabs>
        <w:ind w:left="0" w:firstLine="567"/>
        <w:jc w:val="both"/>
        <w:rPr>
          <w:lang w:val="lv-LV"/>
        </w:rPr>
      </w:pPr>
      <w:r w:rsidRPr="009B1AA5">
        <w:rPr>
          <w:b/>
          <w:lang w:val="lv-LV"/>
        </w:rPr>
        <w:t xml:space="preserve">Piedāvājuma derīguma termiņš: </w:t>
      </w:r>
      <w:r w:rsidRPr="009B1AA5">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50A80587" w14:textId="3EAB6841"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w:t>
      </w:r>
      <w:r w:rsidRPr="001E3BF5">
        <w:rPr>
          <w:lang w:val="lv-LV"/>
        </w:rPr>
        <w:t xml:space="preserve">nodrošinājums SPap: </w:t>
      </w:r>
      <w:r w:rsidR="00DC7F26" w:rsidRPr="001E3BF5">
        <w:rPr>
          <w:color w:val="222222"/>
          <w:lang w:val="lv-LV"/>
        </w:rPr>
        <w:t>„</w:t>
      </w:r>
      <w:r w:rsidR="001E3BF5" w:rsidRPr="001E3BF5">
        <w:rPr>
          <w:rStyle w:val="genid12"/>
          <w:lang w:val="lv-LV"/>
        </w:rPr>
        <w:t>P</w:t>
      </w:r>
      <w:r w:rsidR="001E3BF5" w:rsidRPr="001E3BF5">
        <w:rPr>
          <w:rStyle w:val="genid13"/>
          <w:lang w:val="lv-LV"/>
        </w:rPr>
        <w:t>ārbrauktuves dzelzsbetona plātņu piegāde</w:t>
      </w:r>
      <w:r w:rsidR="009B1AA5" w:rsidRPr="001E3BF5">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007A1EE6">
        <w:rPr>
          <w:lang w:val="lv-LV"/>
        </w:rPr>
        <w:t>;</w:t>
      </w:r>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50D0F7A5" w14:textId="41E02D91" w:rsidR="00557ECF" w:rsidRDefault="008D7568" w:rsidP="00557ECF">
      <w:pPr>
        <w:pStyle w:val="ListParagraph"/>
        <w:numPr>
          <w:ilvl w:val="2"/>
          <w:numId w:val="5"/>
        </w:numPr>
        <w:tabs>
          <w:tab w:val="left" w:pos="567"/>
        </w:tabs>
        <w:ind w:left="0" w:firstLine="567"/>
        <w:jc w:val="both"/>
        <w:rPr>
          <w:lang w:val="lv-LV"/>
        </w:rPr>
      </w:pPr>
      <w:r w:rsidRPr="004E62C1">
        <w:rPr>
          <w:lang w:val="lv-LV"/>
        </w:rPr>
        <w:t xml:space="preserve">piedāvājumu iesniedz </w:t>
      </w:r>
      <w:bookmarkStart w:id="5" w:name="_Ref104800850"/>
      <w:bookmarkStart w:id="6" w:name="_Ref160424148"/>
      <w:r w:rsidRPr="005A5FCB">
        <w:rPr>
          <w:lang w:val="lv-LV"/>
        </w:rPr>
        <w:t>aizlīmētā aploksnē, uz kuras norāda: „Piedāvājums sarunu proced</w:t>
      </w:r>
      <w:r w:rsidRPr="00EE169E">
        <w:rPr>
          <w:lang w:val="lv-LV"/>
        </w:rPr>
        <w:t>ūrai ar publikāciju</w:t>
      </w:r>
      <w:r w:rsidRPr="00EE169E">
        <w:rPr>
          <w:color w:val="FF0000"/>
          <w:lang w:val="lv-LV"/>
        </w:rPr>
        <w:t xml:space="preserve"> </w:t>
      </w:r>
      <w:r w:rsidR="004E62C1" w:rsidRPr="00EE169E">
        <w:rPr>
          <w:color w:val="222222"/>
          <w:lang w:val="lv-LV"/>
        </w:rPr>
        <w:t>„</w:t>
      </w:r>
      <w:r w:rsidR="00E642F7" w:rsidRPr="00EE169E">
        <w:rPr>
          <w:rStyle w:val="genid12"/>
          <w:lang w:val="lv-LV"/>
        </w:rPr>
        <w:t>P</w:t>
      </w:r>
      <w:r w:rsidR="00E642F7" w:rsidRPr="00EE169E">
        <w:rPr>
          <w:rStyle w:val="genid13"/>
          <w:lang w:val="lv-LV"/>
        </w:rPr>
        <w:t>ārbrauktuves dzelzsbetona plātņu piegāde</w:t>
      </w:r>
      <w:r w:rsidR="004E62C1" w:rsidRPr="00EE169E">
        <w:rPr>
          <w:lang w:val="lv-LV"/>
        </w:rPr>
        <w:t>”</w:t>
      </w:r>
      <w:r w:rsidRPr="00EE169E">
        <w:rPr>
          <w:lang w:val="lv-LV"/>
        </w:rPr>
        <w:t>. Neatvērt līdz 202</w:t>
      </w:r>
      <w:r w:rsidR="00557ECF" w:rsidRPr="00EE169E">
        <w:rPr>
          <w:lang w:val="lv-LV"/>
        </w:rPr>
        <w:t>2</w:t>
      </w:r>
      <w:r w:rsidRPr="00EE169E">
        <w:rPr>
          <w:lang w:val="lv-LV"/>
        </w:rPr>
        <w:t xml:space="preserve">.gada </w:t>
      </w:r>
      <w:r w:rsidR="00211C7E" w:rsidRPr="00EE169E">
        <w:rPr>
          <w:lang w:val="lv-LV"/>
        </w:rPr>
        <w:t>1</w:t>
      </w:r>
      <w:r w:rsidR="00EE169E" w:rsidRPr="00EE169E">
        <w:rPr>
          <w:lang w:val="lv-LV"/>
        </w:rPr>
        <w:t>8</w:t>
      </w:r>
      <w:r w:rsidR="00211C7E" w:rsidRPr="00EE169E">
        <w:rPr>
          <w:lang w:val="lv-LV"/>
        </w:rPr>
        <w:t>.</w:t>
      </w:r>
      <w:r w:rsidR="00E501C2" w:rsidRPr="00EE169E">
        <w:rPr>
          <w:lang w:val="lv-LV"/>
        </w:rPr>
        <w:t>martam</w:t>
      </w:r>
      <w:r w:rsidRPr="00D46148">
        <w:rPr>
          <w:lang w:val="lv-LV"/>
        </w:rPr>
        <w:t xml:space="preserve"> plkst</w:t>
      </w:r>
      <w:r w:rsidRPr="005A5FCB">
        <w:rPr>
          <w:lang w:val="lv-LV"/>
        </w:rPr>
        <w:t>. 10.00”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1A2C4CA1" w14:textId="2298D850" w:rsidR="00557ECF" w:rsidRPr="00557ECF" w:rsidRDefault="008D7568" w:rsidP="00557ECF">
      <w:pPr>
        <w:pStyle w:val="ListParagraph"/>
        <w:numPr>
          <w:ilvl w:val="2"/>
          <w:numId w:val="5"/>
        </w:numPr>
        <w:tabs>
          <w:tab w:val="left" w:pos="567"/>
        </w:tabs>
        <w:ind w:left="0" w:firstLine="567"/>
        <w:jc w:val="both"/>
        <w:rPr>
          <w:lang w:val="lv-LV"/>
        </w:rPr>
      </w:pPr>
      <w:r w:rsidRPr="00557ECF">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557ECF">
        <w:rPr>
          <w:lang w:val="lv-LV"/>
        </w:rPr>
        <w:t xml:space="preserve">. </w:t>
      </w:r>
      <w:r w:rsidR="004D66D0" w:rsidRPr="00557ECF">
        <w:rPr>
          <w:b/>
          <w:bCs/>
          <w:u w:val="single"/>
          <w:lang w:val="lv-LV"/>
        </w:rPr>
        <w:t xml:space="preserve">Pasūtītājs pēc piedāvājumu atvēršanas var </w:t>
      </w:r>
      <w:r w:rsidR="00557ECF">
        <w:rPr>
          <w:b/>
          <w:bCs/>
          <w:u w:val="single"/>
          <w:lang w:val="lv-LV"/>
        </w:rPr>
        <w:t>lūgt</w:t>
      </w:r>
      <w:r w:rsidR="004D66D0" w:rsidRPr="00557ECF">
        <w:rPr>
          <w:b/>
          <w:bCs/>
          <w:u w:val="single"/>
          <w:lang w:val="lv-LV"/>
        </w:rPr>
        <w:t xml:space="preserve"> pretendentiem </w:t>
      </w:r>
      <w:r w:rsidR="00557ECF">
        <w:rPr>
          <w:b/>
          <w:bCs/>
          <w:u w:val="single"/>
          <w:lang w:val="lv-LV"/>
        </w:rPr>
        <w:t xml:space="preserve">un pretendentiem ir pienākums iesniegt </w:t>
      </w:r>
      <w:r w:rsidR="004D66D0" w:rsidRPr="00557ECF">
        <w:rPr>
          <w:b/>
          <w:bCs/>
          <w:u w:val="single"/>
          <w:lang w:val="lv-LV"/>
        </w:rPr>
        <w:t>1 darba dienas laikā piedāvājumu (piedāvājumā iekļauto informāciju un dokumentus) arī elektroniski</w:t>
      </w:r>
      <w:r w:rsidR="00557ECF" w:rsidRPr="00557ECF">
        <w:rPr>
          <w:b/>
          <w:bCs/>
          <w:u w:val="single"/>
          <w:lang w:val="lv-LV"/>
        </w:rPr>
        <w:t xml:space="preserve"> </w:t>
      </w:r>
      <w:r w:rsidR="00557ECF" w:rsidRPr="00557ECF">
        <w:rPr>
          <w:i/>
          <w:iCs/>
          <w:lang w:val="lv-LV"/>
        </w:rPr>
        <w:t>Microsoft Office</w:t>
      </w:r>
      <w:r w:rsidR="00557ECF" w:rsidRPr="00557ECF">
        <w:rPr>
          <w:lang w:val="lv-LV"/>
        </w:rPr>
        <w:t xml:space="preserve"> 2010 (vai vēlākās programmatūras versijas) rīkiem lasāmā formātā, </w:t>
      </w:r>
      <w:r w:rsidR="00557ECF" w:rsidRPr="00557ECF">
        <w:rPr>
          <w:i/>
          <w:iCs/>
          <w:lang w:val="lv-LV"/>
        </w:rPr>
        <w:t>PDF</w:t>
      </w:r>
      <w:r w:rsidR="00557ECF" w:rsidRPr="00557ECF">
        <w:rPr>
          <w:lang w:val="lv-LV"/>
        </w:rPr>
        <w:t xml:space="preserve"> formātā vai citā pasūtītājam ērti un vienkārši pieejamā formātā</w:t>
      </w:r>
      <w:r w:rsidR="007A1EE6">
        <w:rPr>
          <w:lang w:val="lv-LV"/>
        </w:rPr>
        <w:t>;</w:t>
      </w:r>
    </w:p>
    <w:p w14:paraId="22CE72B7"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cauršūtu vai caurauklotu, izņemot piedāvājuma nodrošinājumu (nolikuma 1.7.4.punkts), kas iesniedzams vienlaikus ar piedāvājumu, bet necauršūts/necaurauklots), </w:t>
      </w:r>
      <w:r w:rsidRPr="00826701">
        <w:rPr>
          <w:lang w:val="lv-LV"/>
        </w:rPr>
        <w:lastRenderedPageBreak/>
        <w:t xml:space="preserve">rakstveidā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b/>
          <w:lang w:val="lv-LV"/>
        </w:rPr>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(necauršūtu kopā ar piedāvājumu un kas satur nolikuma 1.6.1. un 1.6.2.punktā noteiktās prasības);</w:t>
      </w:r>
    </w:p>
    <w:p w14:paraId="3D662239" w14:textId="197C97E6" w:rsidR="008D7568" w:rsidRPr="00826701" w:rsidRDefault="008D7568" w:rsidP="008D7568">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11B32">
        <w:rPr>
          <w:rFonts w:eastAsia="Batang"/>
          <w:lang w:val="lv-LV"/>
        </w:rPr>
        <w:t>;</w:t>
      </w:r>
    </w:p>
    <w:p w14:paraId="123BBA81" w14:textId="2749EB42" w:rsidR="008D7568" w:rsidRPr="00826701" w:rsidRDefault="00B11B32" w:rsidP="008D7568">
      <w:pPr>
        <w:numPr>
          <w:ilvl w:val="2"/>
          <w:numId w:val="5"/>
        </w:numPr>
        <w:ind w:left="0" w:firstLine="567"/>
        <w:contextualSpacing/>
        <w:jc w:val="both"/>
        <w:rPr>
          <w:lang w:val="lv-LV"/>
        </w:rPr>
      </w:pPr>
      <w:r>
        <w:rPr>
          <w:rFonts w:eastAsia="Batang"/>
          <w:lang w:val="lv-LV"/>
        </w:rPr>
        <w:t>ā</w:t>
      </w:r>
      <w:r w:rsidR="008D7568" w:rsidRPr="00826701">
        <w:rPr>
          <w:rFonts w:eastAsia="Batang"/>
          <w:lang w:val="lv-LV"/>
        </w:rPr>
        <w:t xml:space="preserve">rvalsts </w:t>
      </w:r>
      <w:r w:rsidR="008D7568" w:rsidRPr="00826701">
        <w:rPr>
          <w:lang w:val="lv-LV"/>
        </w:rPr>
        <w:t xml:space="preserve">ieinteresētais piegādātājs </w:t>
      </w:r>
      <w:r w:rsidR="008D7568" w:rsidRPr="00826701">
        <w:rPr>
          <w:rFonts w:eastAsia="Batang"/>
          <w:lang w:val="lv-LV"/>
        </w:rPr>
        <w:t xml:space="preserve">piedāvājuma noformēšanā ievēro </w:t>
      </w:r>
      <w:r w:rsidR="008D7568"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06BC7E31" w14:textId="4B8ABE57" w:rsidR="00557ECF" w:rsidRPr="0068099F" w:rsidRDefault="00557ECF" w:rsidP="00557ECF">
      <w:pPr>
        <w:pStyle w:val="ListParagraph"/>
        <w:numPr>
          <w:ilvl w:val="2"/>
          <w:numId w:val="5"/>
        </w:numPr>
        <w:ind w:left="0" w:firstLine="567"/>
        <w:jc w:val="both"/>
        <w:rPr>
          <w:b/>
          <w:lang w:val="lv-LV"/>
        </w:rPr>
      </w:pPr>
      <w:r w:rsidRPr="00557ECF">
        <w:rPr>
          <w:u w:val="single"/>
          <w:lang w:val="lv-LV"/>
        </w:rPr>
        <w:t>Piedā</w:t>
      </w:r>
      <w:r w:rsidRPr="005717BF">
        <w:rPr>
          <w:u w:val="single"/>
          <w:lang w:val="lv-LV"/>
        </w:rPr>
        <w:t xml:space="preserve">vājuma cenā (finanšu piedāvājumā) </w:t>
      </w:r>
      <w:r w:rsidR="00921112" w:rsidRPr="00C21A23">
        <w:rPr>
          <w:lang w:val="lv-LV"/>
        </w:rPr>
        <w:t>cenā jābūt iekļautām pilnīgi visām</w:t>
      </w:r>
      <w:r w:rsidR="00921112" w:rsidRPr="00A84612">
        <w:rPr>
          <w:lang w:val="lv-LV"/>
        </w:rPr>
        <w:t xml:space="preserve"> pretendenta izmaksām, kas saistītas ar preces piegādi, t.sk., preces cena, preces iekraušanas, transportēšanas līdz preces piegādes vietai izmaksas, personāla un administratīvās izmaksas, muitas, dabas resursu, sociālais u.c. nodokļi (izņemot PVN) saskaņā ar Latvijas Republikas tiesību aktiem, pieskaitāmās izmaksas, ar peļņu un riska faktoriem saistītās izmaksas, neparedzamie izdevumi u.tml.</w:t>
      </w:r>
      <w:r w:rsidRPr="0068099F">
        <w:rPr>
          <w:lang w:val="lv-LV"/>
        </w:rPr>
        <w:t>;</w:t>
      </w:r>
    </w:p>
    <w:p w14:paraId="5E57C511" w14:textId="4EA40E11" w:rsidR="008D7568" w:rsidRPr="00557ECF" w:rsidRDefault="008D7568" w:rsidP="00557ECF">
      <w:pPr>
        <w:pStyle w:val="ListParagraph"/>
        <w:numPr>
          <w:ilvl w:val="2"/>
          <w:numId w:val="5"/>
        </w:numPr>
        <w:ind w:left="0" w:firstLine="567"/>
        <w:jc w:val="both"/>
        <w:rPr>
          <w:b/>
          <w:lang w:val="lv-LV"/>
        </w:rPr>
      </w:pPr>
      <w:r w:rsidRPr="0068099F">
        <w:rPr>
          <w:lang w:val="lv-LV"/>
        </w:rPr>
        <w:t>piedāvājuma cenā (finanšu piedāvājumā) neiekļautās</w:t>
      </w:r>
      <w:r w:rsidRPr="00557ECF">
        <w:rPr>
          <w:lang w:val="lv-LV"/>
        </w:rPr>
        <w:t xml:space="preserve">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557ECF">
        <w:rPr>
          <w:b/>
          <w:bCs/>
          <w:lang w:val="lv-LV"/>
        </w:rPr>
        <w:t>rakstot cenu un summu</w:t>
      </w:r>
      <w:r w:rsidRPr="00B83F53">
        <w:rPr>
          <w:lang w:val="lv-LV"/>
        </w:rPr>
        <w:t>, skaitļi jānoapaļo līdz simtdaļām (</w:t>
      </w:r>
      <w:r w:rsidRPr="00557ECF">
        <w:rPr>
          <w:b/>
          <w:bCs/>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ma termiņš, izslēgšanas noteikumu neattiecināmības pārbaude</w:t>
      </w:r>
      <w:r w:rsidRPr="0051098B">
        <w:rPr>
          <w:b/>
          <w:lang w:val="lv-LV"/>
        </w:rPr>
        <w:t xml:space="preserve">: </w:t>
      </w:r>
    </w:p>
    <w:p w14:paraId="393B6F8C" w14:textId="77777777" w:rsidR="008D7568" w:rsidRPr="00B83F53" w:rsidRDefault="008D7568" w:rsidP="0051098B">
      <w:pPr>
        <w:numPr>
          <w:ilvl w:val="2"/>
          <w:numId w:val="5"/>
        </w:numPr>
        <w:ind w:left="0" w:firstLine="567"/>
        <w:contextualSpacing/>
        <w:jc w:val="both"/>
        <w:rPr>
          <w:lang w:val="lv-LV"/>
        </w:rPr>
      </w:pPr>
      <w:bookmarkStart w:id="7" w:name="_Hlk22286091"/>
      <w:bookmarkStart w:id="8" w:name="_Hlk363102"/>
      <w:r w:rsidRPr="00B83F5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45819333" w:rsidR="008D7568" w:rsidRPr="00B83F53" w:rsidRDefault="008D7568" w:rsidP="0051098B">
      <w:pPr>
        <w:numPr>
          <w:ilvl w:val="2"/>
          <w:numId w:val="5"/>
        </w:numPr>
        <w:ind w:left="0" w:firstLine="567"/>
        <w:contextualSpacing/>
        <w:jc w:val="both"/>
        <w:rPr>
          <w:lang w:val="lv-LV"/>
        </w:rPr>
      </w:pPr>
      <w:r w:rsidRPr="00B83F53">
        <w:rPr>
          <w:lang w:val="lv-LV"/>
        </w:rPr>
        <w:t xml:space="preserve">ārvalsts pretendentam, lai izpildītu sarunu procedūrās nolikumā minētās </w:t>
      </w:r>
      <w:r w:rsidRPr="008F27C1">
        <w:rPr>
          <w:lang w:val="lv-LV"/>
        </w:rPr>
        <w:t xml:space="preserve">prasības attiecībā uz dokumentu iesniegšanu, ir tiesības iesniegt ekvivalentus dokumentus </w:t>
      </w:r>
      <w:r w:rsidR="00B11B32">
        <w:rPr>
          <w:lang w:val="lv-LV"/>
        </w:rPr>
        <w:t>pretendentu izslēgšanas gadījumu neattiecināmībai</w:t>
      </w:r>
      <w:r w:rsidRPr="008F27C1">
        <w:rPr>
          <w:lang w:val="lv-LV"/>
        </w:rPr>
        <w:t>,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obligātajiem pretendentu izslēgšanas noteikumiem.</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lastRenderedPageBreak/>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9" w:name="_Hlk66794917"/>
    </w:p>
    <w:bookmarkEnd w:id="9"/>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77777777"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nosūta atbildi ieinteresētajam piegādātājam, kurš uzdevis jautājumu;</w:t>
      </w:r>
    </w:p>
    <w:p w14:paraId="40C4914E" w14:textId="6AE08A79" w:rsidR="00557EC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557ECF">
        <w:rPr>
          <w:color w:val="222222"/>
          <w:shd w:val="clear" w:color="auto" w:fill="FFFFFF"/>
          <w:lang w:val="lv-LV"/>
        </w:rPr>
        <w:t>.</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9F80ECE" w14:textId="732FD7A5" w:rsidR="00521182" w:rsidRPr="0051510C"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10" w:name="_Hlk39833387"/>
      <w:bookmarkStart w:id="11" w:name="_Hlk67051458"/>
      <w:r w:rsidR="00921112">
        <w:rPr>
          <w:rStyle w:val="genid12"/>
          <w:lang w:val="lv-LV"/>
        </w:rPr>
        <w:t>p</w:t>
      </w:r>
      <w:r w:rsidR="00921112" w:rsidRPr="001E3BF5">
        <w:rPr>
          <w:rStyle w:val="genid13"/>
          <w:lang w:val="lv-LV"/>
        </w:rPr>
        <w:t>ārbrauktuves dzelzsbetona plātņu piegāde</w:t>
      </w:r>
      <w:r w:rsidRPr="0051510C">
        <w:rPr>
          <w:bCs/>
          <w:lang w:val="lv-LV"/>
        </w:rPr>
        <w:t xml:space="preserve"> saskaņā ar sarunu procedūras nolikuma un tā pielikumu nosacījumiem</w:t>
      </w:r>
      <w:r w:rsidRPr="0051510C">
        <w:rPr>
          <w:lang w:val="lv-LV"/>
        </w:rPr>
        <w:t xml:space="preserve"> (turpmāk – prece). </w:t>
      </w:r>
    </w:p>
    <w:p w14:paraId="6A5B6F1A" w14:textId="77777777" w:rsidR="00521182" w:rsidRDefault="00521182" w:rsidP="008D7568">
      <w:pPr>
        <w:pStyle w:val="ListParagraph"/>
        <w:tabs>
          <w:tab w:val="left" w:pos="567"/>
        </w:tabs>
        <w:ind w:left="0"/>
        <w:jc w:val="both"/>
        <w:rPr>
          <w:lang w:val="lv-LV"/>
        </w:rPr>
      </w:pPr>
    </w:p>
    <w:bookmarkEnd w:id="10"/>
    <w:bookmarkEnd w:id="11"/>
    <w:p w14:paraId="6F00DBB6" w14:textId="713B6690"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 xml:space="preserve">Piedāvājumu pretendents var iesniegt </w:t>
      </w:r>
      <w:r w:rsidR="0051510C">
        <w:rPr>
          <w:lang w:val="lv-LV"/>
        </w:rPr>
        <w:t>tikai</w:t>
      </w:r>
      <w:r w:rsidRPr="00B04449">
        <w:rPr>
          <w:lang w:val="lv-LV"/>
        </w:rPr>
        <w:t xml:space="preserve"> visu s</w:t>
      </w:r>
      <w:r w:rsidRPr="00B04449">
        <w:rPr>
          <w:bCs/>
          <w:lang w:val="lv-LV"/>
        </w:rPr>
        <w:t>arunu procedūras</w:t>
      </w:r>
      <w:r w:rsidRPr="00B04449">
        <w:rPr>
          <w:lang w:val="lv-LV"/>
        </w:rPr>
        <w:t xml:space="preserve"> priekšmetu kopumā pilnā apjomā.</w:t>
      </w:r>
      <w:r w:rsidR="00921112">
        <w:rPr>
          <w:lang w:val="lv-LV"/>
        </w:rPr>
        <w:t xml:space="preserve"> Piedāvājuma varianti nav atļauti.</w:t>
      </w:r>
    </w:p>
    <w:p w14:paraId="0EF9B999" w14:textId="77777777" w:rsidR="008D7568" w:rsidRPr="008C5249" w:rsidRDefault="008D7568" w:rsidP="008D7568">
      <w:pPr>
        <w:rPr>
          <w:lang w:val="lv-LV"/>
        </w:rPr>
      </w:pPr>
    </w:p>
    <w:p w14:paraId="1D51EC64" w14:textId="7232E760" w:rsidR="008D7568" w:rsidRPr="00F21028" w:rsidRDefault="008D7568" w:rsidP="008D7568">
      <w:pPr>
        <w:pStyle w:val="BodyTextIndent"/>
        <w:numPr>
          <w:ilvl w:val="1"/>
          <w:numId w:val="7"/>
        </w:numPr>
        <w:tabs>
          <w:tab w:val="left" w:pos="567"/>
        </w:tabs>
        <w:ind w:left="0" w:firstLine="0"/>
        <w:rPr>
          <w:bCs/>
          <w:sz w:val="24"/>
          <w:lang w:val="lv-LV"/>
        </w:rPr>
      </w:pPr>
      <w:bookmarkStart w:id="12" w:name="_Hlk10724490"/>
      <w:r w:rsidRPr="0090351E">
        <w:rPr>
          <w:b/>
          <w:sz w:val="24"/>
          <w:lang w:val="lv-LV"/>
        </w:rPr>
        <w:t>Līguma</w:t>
      </w:r>
      <w:r w:rsidR="00F21028">
        <w:rPr>
          <w:b/>
          <w:sz w:val="24"/>
          <w:lang w:val="lv-LV"/>
        </w:rPr>
        <w:t xml:space="preserve"> būtiskākie noteikumi</w:t>
      </w:r>
      <w:r w:rsidR="00F21028" w:rsidRPr="00F21028">
        <w:rPr>
          <w:bCs/>
          <w:sz w:val="24"/>
          <w:lang w:val="lv-LV"/>
        </w:rPr>
        <w:t xml:space="preserve"> (papildus skat. nolikuma </w:t>
      </w:r>
      <w:r w:rsidR="00921112">
        <w:rPr>
          <w:bCs/>
          <w:sz w:val="24"/>
          <w:lang w:val="lv-LV"/>
        </w:rPr>
        <w:t>pielikumus</w:t>
      </w:r>
      <w:r w:rsidR="00F21028" w:rsidRPr="00F21028">
        <w:rPr>
          <w:bCs/>
          <w:sz w:val="24"/>
          <w:lang w:val="lv-LV"/>
        </w:rPr>
        <w:t>)</w:t>
      </w:r>
      <w:r w:rsidRPr="00F21028">
        <w:rPr>
          <w:bCs/>
          <w:sz w:val="24"/>
          <w:lang w:val="lv-LV"/>
        </w:rPr>
        <w:t xml:space="preserve">: </w:t>
      </w:r>
    </w:p>
    <w:p w14:paraId="033E91CD" w14:textId="77777777" w:rsidR="00921112" w:rsidRPr="00921112" w:rsidRDefault="008D7568" w:rsidP="00921112">
      <w:pPr>
        <w:pStyle w:val="BodyTextIndent"/>
        <w:numPr>
          <w:ilvl w:val="2"/>
          <w:numId w:val="7"/>
        </w:numPr>
        <w:tabs>
          <w:tab w:val="left" w:pos="567"/>
          <w:tab w:val="center" w:pos="1134"/>
        </w:tabs>
        <w:ind w:left="0" w:firstLine="567"/>
        <w:rPr>
          <w:sz w:val="24"/>
          <w:lang w:val="lv-LV"/>
        </w:rPr>
      </w:pPr>
      <w:r w:rsidRPr="00921112">
        <w:rPr>
          <w:sz w:val="24"/>
          <w:lang w:val="lv-LV"/>
        </w:rPr>
        <w:t xml:space="preserve">izpildes termiņš: preces piegādes termiņš ir </w:t>
      </w:r>
      <w:r w:rsidR="00355B6C" w:rsidRPr="00921112">
        <w:rPr>
          <w:b/>
          <w:bCs/>
          <w:color w:val="000000"/>
          <w:sz w:val="24"/>
          <w:lang w:val="lv-LV"/>
        </w:rPr>
        <w:t>45-</w:t>
      </w:r>
      <w:r w:rsidR="00921112" w:rsidRPr="00921112">
        <w:rPr>
          <w:b/>
          <w:bCs/>
          <w:color w:val="000000"/>
          <w:sz w:val="24"/>
          <w:lang w:val="lv-LV"/>
        </w:rPr>
        <w:t>75</w:t>
      </w:r>
      <w:r w:rsidR="00355B6C" w:rsidRPr="00921112">
        <w:rPr>
          <w:b/>
          <w:bCs/>
          <w:color w:val="000000"/>
          <w:sz w:val="24"/>
          <w:lang w:val="lv-LV"/>
        </w:rPr>
        <w:t xml:space="preserve"> k</w:t>
      </w:r>
      <w:r w:rsidRPr="00921112">
        <w:rPr>
          <w:b/>
          <w:bCs/>
          <w:color w:val="000000"/>
          <w:sz w:val="24"/>
          <w:lang w:val="lv-LV"/>
        </w:rPr>
        <w:t xml:space="preserve">alendāro </w:t>
      </w:r>
      <w:r w:rsidR="00355B6C" w:rsidRPr="00921112">
        <w:rPr>
          <w:b/>
          <w:bCs/>
          <w:color w:val="000000"/>
          <w:sz w:val="24"/>
          <w:lang w:val="lv-LV"/>
        </w:rPr>
        <w:t>dienu</w:t>
      </w:r>
      <w:r w:rsidRPr="00921112">
        <w:rPr>
          <w:b/>
          <w:bCs/>
          <w:color w:val="000000"/>
          <w:sz w:val="24"/>
          <w:lang w:val="lv-LV"/>
        </w:rPr>
        <w:t xml:space="preserve"> </w:t>
      </w:r>
      <w:r w:rsidRPr="00921112">
        <w:rPr>
          <w:color w:val="000000"/>
          <w:sz w:val="24"/>
          <w:lang w:val="lv-LV"/>
        </w:rPr>
        <w:t>laikā</w:t>
      </w:r>
      <w:r w:rsidRPr="00921112">
        <w:rPr>
          <w:b/>
          <w:bCs/>
          <w:color w:val="000000"/>
          <w:sz w:val="24"/>
          <w:lang w:val="lv-LV"/>
        </w:rPr>
        <w:t xml:space="preserve"> </w:t>
      </w:r>
      <w:r w:rsidRPr="00921112">
        <w:rPr>
          <w:color w:val="000000"/>
          <w:sz w:val="24"/>
          <w:lang w:val="lv-LV"/>
        </w:rPr>
        <w:t>no līguma noslēgšanas brīža</w:t>
      </w:r>
      <w:r w:rsidR="0090351E" w:rsidRPr="00921112">
        <w:rPr>
          <w:sz w:val="24"/>
          <w:lang w:val="lv-LV"/>
        </w:rPr>
        <w:t>;</w:t>
      </w:r>
    </w:p>
    <w:p w14:paraId="59220DFF" w14:textId="126C2311" w:rsidR="008C5249" w:rsidRPr="00921112" w:rsidRDefault="00921112" w:rsidP="00921112">
      <w:pPr>
        <w:pStyle w:val="BodyTextIndent"/>
        <w:numPr>
          <w:ilvl w:val="2"/>
          <w:numId w:val="7"/>
        </w:numPr>
        <w:tabs>
          <w:tab w:val="left" w:pos="567"/>
          <w:tab w:val="center" w:pos="1134"/>
        </w:tabs>
        <w:ind w:left="0" w:firstLine="567"/>
        <w:rPr>
          <w:sz w:val="24"/>
          <w:lang w:val="lv-LV"/>
        </w:rPr>
      </w:pPr>
      <w:r w:rsidRPr="00921112">
        <w:rPr>
          <w:sz w:val="24"/>
          <w:lang w:val="lv-LV"/>
        </w:rPr>
        <w:t xml:space="preserve">izpildes vietas: </w:t>
      </w:r>
      <w:r w:rsidRPr="00921112">
        <w:rPr>
          <w:color w:val="000000"/>
          <w:sz w:val="24"/>
          <w:lang w:val="en-US"/>
        </w:rPr>
        <w:t xml:space="preserve">Daugavpils, Kārklu ielā 4, Daugavpils, LV-5403, Latvija un </w:t>
      </w:r>
      <w:r w:rsidRPr="00921112">
        <w:rPr>
          <w:color w:val="000000"/>
          <w:sz w:val="24"/>
          <w:lang w:val="en-GB"/>
        </w:rPr>
        <w:t>Jaunais ceļš 6, Jelgava LV-3002</w:t>
      </w:r>
      <w:r w:rsidRPr="00921112">
        <w:rPr>
          <w:bCs/>
          <w:sz w:val="24"/>
          <w:lang w:val="lv-LV"/>
        </w:rPr>
        <w:t>.</w:t>
      </w:r>
    </w:p>
    <w:p w14:paraId="598A027E" w14:textId="77777777" w:rsidR="00921112" w:rsidRPr="00921112" w:rsidRDefault="00921112" w:rsidP="00921112">
      <w:pPr>
        <w:pStyle w:val="BodyTextIndent"/>
        <w:tabs>
          <w:tab w:val="left" w:pos="567"/>
          <w:tab w:val="center" w:pos="1134"/>
        </w:tabs>
        <w:ind w:left="567" w:firstLine="0"/>
        <w:rPr>
          <w:sz w:val="24"/>
          <w:lang w:val="lv-LV"/>
        </w:rPr>
      </w:pPr>
    </w:p>
    <w:p w14:paraId="23007D07" w14:textId="02DF6259" w:rsidR="00246EF0" w:rsidRPr="00246EF0" w:rsidRDefault="008D7568" w:rsidP="00921112">
      <w:pPr>
        <w:pStyle w:val="ListParagraph"/>
        <w:numPr>
          <w:ilvl w:val="1"/>
          <w:numId w:val="44"/>
        </w:numPr>
        <w:tabs>
          <w:tab w:val="left" w:pos="0"/>
          <w:tab w:val="left" w:pos="567"/>
        </w:tabs>
        <w:ind w:left="0" w:right="-48" w:firstLine="0"/>
        <w:jc w:val="both"/>
        <w:rPr>
          <w:b/>
          <w:lang w:val="lv-LV"/>
        </w:rPr>
      </w:pPr>
      <w:r w:rsidRPr="00246EF0">
        <w:rPr>
          <w:lang w:val="lv-LV"/>
        </w:rPr>
        <w:t>Pasūtītāja</w:t>
      </w:r>
      <w:r w:rsidRPr="00246EF0">
        <w:rPr>
          <w:b/>
          <w:lang w:val="lv-LV"/>
        </w:rPr>
        <w:t xml:space="preserve"> </w:t>
      </w:r>
      <w:r w:rsidRPr="00246EF0">
        <w:rPr>
          <w:lang w:val="lv-LV"/>
        </w:rPr>
        <w:t xml:space="preserve">šim iepirkumam paredzētā kopējā finanšu budžeta summa ir </w:t>
      </w:r>
      <w:r w:rsidR="00246EF0">
        <w:rPr>
          <w:lang w:val="lv-LV"/>
        </w:rPr>
        <w:t xml:space="preserve">līdz </w:t>
      </w:r>
      <w:r w:rsidR="00921112" w:rsidRPr="00921112">
        <w:rPr>
          <w:b/>
          <w:bCs/>
          <w:lang w:val="lv-LV"/>
        </w:rPr>
        <w:t>78000</w:t>
      </w:r>
      <w:r w:rsidR="00246EF0" w:rsidRPr="00246EF0">
        <w:rPr>
          <w:b/>
          <w:bCs/>
          <w:color w:val="000000"/>
          <w:lang w:val="lv-LV" w:eastAsia="lv-LV"/>
        </w:rPr>
        <w:t xml:space="preserve"> </w:t>
      </w:r>
      <w:r w:rsidRPr="00246EF0">
        <w:rPr>
          <w:b/>
          <w:color w:val="000000" w:themeColor="text1"/>
          <w:lang w:val="lv-LV"/>
        </w:rPr>
        <w:t>EUR</w:t>
      </w:r>
      <w:r w:rsidRPr="00246EF0">
        <w:rPr>
          <w:lang w:val="lv-LV"/>
        </w:rPr>
        <w:t xml:space="preserve">  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p w14:paraId="77B7D4EC" w14:textId="64DD51D3" w:rsidR="00BB336F" w:rsidRPr="00246EF0" w:rsidRDefault="008D7568" w:rsidP="00921112">
      <w:pPr>
        <w:pStyle w:val="ListParagraph"/>
        <w:numPr>
          <w:ilvl w:val="1"/>
          <w:numId w:val="44"/>
        </w:numPr>
        <w:tabs>
          <w:tab w:val="left" w:pos="0"/>
          <w:tab w:val="left" w:pos="567"/>
        </w:tabs>
        <w:ind w:left="0" w:right="-48" w:firstLine="0"/>
        <w:jc w:val="both"/>
        <w:rPr>
          <w:b/>
          <w:lang w:val="lv-LV"/>
        </w:rPr>
      </w:pPr>
      <w:r w:rsidRPr="00246EF0">
        <w:rPr>
          <w:b/>
          <w:lang w:val="lv-LV"/>
        </w:rPr>
        <w:t xml:space="preserve">Iepirkuma nomenklatūras (CPV) galvenais kods: </w:t>
      </w:r>
      <w:r w:rsidR="00921112" w:rsidRPr="00E501C2">
        <w:rPr>
          <w:lang w:val="lv-LV"/>
        </w:rPr>
        <w:t>44000000-0</w:t>
      </w:r>
      <w:r w:rsidR="00921112" w:rsidRPr="00E501C2">
        <w:rPr>
          <w:b/>
          <w:bCs/>
          <w:lang w:val="lv-LV"/>
        </w:rPr>
        <w:t xml:space="preserve"> </w:t>
      </w:r>
      <w:r w:rsidR="00921112" w:rsidRPr="00E501C2">
        <w:rPr>
          <w:lang w:val="lv-LV"/>
        </w:rPr>
        <w:t>Būvkonstrukcijas un materiāli, būvniecības palīgmateriāli (izņemot elektroierīces</w:t>
      </w:r>
      <w:r w:rsidR="006E3791">
        <w:rPr>
          <w:lang w:val="lv-LV"/>
        </w:rPr>
        <w:t>)</w:t>
      </w:r>
      <w:r w:rsidR="00921112" w:rsidRPr="00E501C2">
        <w:rPr>
          <w:lang w:val="lv-LV"/>
        </w:rPr>
        <w:t>.</w:t>
      </w:r>
    </w:p>
    <w:p w14:paraId="364ABF00" w14:textId="77777777" w:rsidR="00C61FFE" w:rsidRPr="00C61FFE" w:rsidRDefault="00C61FFE" w:rsidP="00C61FFE">
      <w:pPr>
        <w:pStyle w:val="ListParagraph"/>
        <w:tabs>
          <w:tab w:val="left" w:pos="0"/>
          <w:tab w:val="left" w:pos="567"/>
        </w:tabs>
        <w:ind w:left="0" w:right="-48"/>
        <w:jc w:val="both"/>
        <w:rPr>
          <w:b/>
          <w:lang w:val="lv-LV"/>
        </w:rPr>
      </w:pPr>
    </w:p>
    <w:bookmarkEnd w:id="12"/>
    <w:p w14:paraId="1F4EEE1A" w14:textId="77777777" w:rsidR="008D7568" w:rsidRPr="00DF3254" w:rsidRDefault="008D7568" w:rsidP="00921112">
      <w:pPr>
        <w:pStyle w:val="ListParagraph"/>
        <w:numPr>
          <w:ilvl w:val="1"/>
          <w:numId w:val="44"/>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32111A63" w14:textId="77777777" w:rsidR="008D7568" w:rsidRPr="00EF6885" w:rsidRDefault="008D7568" w:rsidP="008D7568">
      <w:pPr>
        <w:pStyle w:val="ListParagraph"/>
        <w:tabs>
          <w:tab w:val="left" w:pos="0"/>
          <w:tab w:val="left" w:pos="426"/>
        </w:tabs>
        <w:ind w:left="0"/>
        <w:jc w:val="both"/>
        <w:rPr>
          <w:lang w:val="lv-LV"/>
        </w:rPr>
      </w:pPr>
    </w:p>
    <w:p w14:paraId="552E119E" w14:textId="28D1AEDF" w:rsidR="008D7568" w:rsidRPr="00EF6885" w:rsidRDefault="008D7568" w:rsidP="00921112">
      <w:pPr>
        <w:pStyle w:val="ListParagraph"/>
        <w:numPr>
          <w:ilvl w:val="1"/>
          <w:numId w:val="44"/>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 vai noslēgt līgumu par kādu sarunu procedūras priekšmeta daļu</w:t>
      </w:r>
      <w:r w:rsidR="00EF6885" w:rsidRPr="00EF6885">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2"/>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63C45683" w14:textId="177F88DE" w:rsidR="008D7568" w:rsidRPr="00EE169E" w:rsidRDefault="008D7568" w:rsidP="009C5E25">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r w:rsidRPr="009C5E25">
        <w:rPr>
          <w:lang w:val="lv-LV"/>
        </w:rPr>
        <w:t>s</w:t>
      </w:r>
      <w:r w:rsidRPr="009C5E25">
        <w:rPr>
          <w:bCs/>
          <w:lang w:val="lv-LV"/>
        </w:rPr>
        <w:t xml:space="preserve">arunu </w:t>
      </w:r>
      <w:r w:rsidRPr="00EE169E">
        <w:rPr>
          <w:bCs/>
          <w:lang w:val="lv-LV"/>
        </w:rPr>
        <w:t>procedūras</w:t>
      </w:r>
      <w:r w:rsidRPr="00EE169E">
        <w:rPr>
          <w:lang w:val="lv-LV"/>
        </w:rPr>
        <w:t xml:space="preserve"> nolikuma prasībām atbilstošs piedāvājums ar viszemāko cenu (EUR bez PVN) par katru sarunu procedūras priekšmeta daļu pilnā apjomā.</w:t>
      </w:r>
    </w:p>
    <w:p w14:paraId="4FFD7171" w14:textId="12E828E2" w:rsidR="00535860" w:rsidRPr="009C5E25" w:rsidRDefault="00535860" w:rsidP="00535860">
      <w:pPr>
        <w:tabs>
          <w:tab w:val="left" w:pos="426"/>
        </w:tabs>
        <w:contextualSpacing/>
        <w:jc w:val="both"/>
        <w:rPr>
          <w:lang w:val="lv-LV"/>
        </w:rPr>
      </w:pPr>
    </w:p>
    <w:p w14:paraId="3B0DDFEB" w14:textId="77777777" w:rsidR="008D7568" w:rsidRPr="009C5E25" w:rsidRDefault="008D7568" w:rsidP="008D7568">
      <w:pPr>
        <w:pStyle w:val="ListParagraph"/>
        <w:numPr>
          <w:ilvl w:val="1"/>
          <w:numId w:val="10"/>
        </w:numPr>
        <w:tabs>
          <w:tab w:val="left" w:pos="567"/>
        </w:tabs>
        <w:ind w:left="0" w:firstLine="0"/>
        <w:jc w:val="both"/>
        <w:rPr>
          <w:b/>
          <w:lang w:val="lv-LV"/>
        </w:rPr>
      </w:pPr>
      <w:r w:rsidRPr="009C5E25">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sidRPr="009C5E25">
        <w:rPr>
          <w:lang w:val="lv-LV"/>
        </w:rPr>
        <w:t>v</w:t>
      </w:r>
      <w:r w:rsidR="008D7568" w:rsidRPr="009C5E25">
        <w:rPr>
          <w:lang w:val="lv-LV"/>
        </w:rPr>
        <w:t xml:space="preserve">eicot pretendentu atlasi, komisija pārbauda piedāvājuma noformējuma, satura, pretendenta </w:t>
      </w:r>
      <w:r w:rsidR="008D7568" w:rsidRPr="004D66D0">
        <w:rPr>
          <w:lang w:val="lv-LV"/>
        </w:rPr>
        <w:t>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4D66D0">
      <w:pPr>
        <w:tabs>
          <w:tab w:val="left" w:pos="567"/>
        </w:tabs>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9C5E25" w:rsidRDefault="004D66D0" w:rsidP="004D66D0">
      <w:pPr>
        <w:tabs>
          <w:tab w:val="left" w:pos="567"/>
        </w:tabs>
        <w:jc w:val="both"/>
        <w:rPr>
          <w:b/>
          <w:bCs/>
          <w:lang w:val="lv-LV"/>
        </w:rPr>
      </w:pPr>
      <w:r>
        <w:rPr>
          <w:lang w:val="lv-LV"/>
        </w:rPr>
        <w:tab/>
      </w:r>
      <w:r w:rsidRPr="009C5E25">
        <w:rPr>
          <w:b/>
          <w:bCs/>
          <w:lang w:val="lv-LV"/>
        </w:rPr>
        <w:t>Komisija ir tiesīga pretendentu kvalifikācijas un piedāvājumu atbilstības pārbaudi veikt tikai pretendentam, kuram būtu piešķiramas iepirkuma līguma slēgšanas tiesības</w:t>
      </w:r>
      <w:r w:rsidR="00B11B32" w:rsidRPr="009C5E25">
        <w:rPr>
          <w:b/>
          <w:bCs/>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EE169E"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w:t>
      </w:r>
      <w:r w:rsidRPr="00EE169E">
        <w:rPr>
          <w:lang w:val="lv-LV"/>
        </w:rPr>
        <w:t>līguma izpildi</w:t>
      </w:r>
      <w:r w:rsidRPr="00EE169E">
        <w:rPr>
          <w:lang w:val="lv-LV" w:eastAsia="x-none"/>
        </w:rPr>
        <w:t>;</w:t>
      </w:r>
    </w:p>
    <w:p w14:paraId="177CCC84" w14:textId="3B59781B" w:rsidR="008D7568" w:rsidRPr="008B14B6" w:rsidRDefault="008D7568" w:rsidP="008D7568">
      <w:pPr>
        <w:numPr>
          <w:ilvl w:val="2"/>
          <w:numId w:val="10"/>
        </w:numPr>
        <w:tabs>
          <w:tab w:val="left" w:pos="567"/>
        </w:tabs>
        <w:ind w:left="0" w:firstLine="567"/>
        <w:contextualSpacing/>
        <w:jc w:val="both"/>
        <w:rPr>
          <w:iCs/>
          <w:lang w:val="lv-LV" w:eastAsia="ar-SA"/>
        </w:rPr>
      </w:pPr>
      <w:r w:rsidRPr="00EE169E">
        <w:rPr>
          <w:iCs/>
          <w:lang w:val="lv-LV" w:eastAsia="ar-SA"/>
        </w:rPr>
        <w:t xml:space="preserve">pēc nolikuma 5.2.6.punktā </w:t>
      </w:r>
      <w:r w:rsidRPr="00EE169E">
        <w:rPr>
          <w:iCs/>
          <w:color w:val="000000" w:themeColor="text1"/>
          <w:lang w:val="lv-LV" w:eastAsia="ar-SA"/>
        </w:rPr>
        <w:t xml:space="preserve">minētās </w:t>
      </w:r>
      <w:r w:rsidRPr="00EE169E">
        <w:rPr>
          <w:iCs/>
          <w:lang w:val="lv-LV" w:eastAsia="ar-SA"/>
        </w:rPr>
        <w:t xml:space="preserve">informācijas izvērtēšanas komisija izvēlas piedāvājumu, </w:t>
      </w:r>
      <w:r w:rsidRPr="00EE169E">
        <w:rPr>
          <w:lang w:val="lv-LV"/>
        </w:rPr>
        <w:t>ar viszemāko cenu par procedūras priekšmet</w:t>
      </w:r>
      <w:r w:rsidR="009C5E25" w:rsidRPr="00EE169E">
        <w:rPr>
          <w:lang w:val="lv-LV"/>
        </w:rPr>
        <w:t xml:space="preserve">u kopumā </w:t>
      </w:r>
      <w:r w:rsidRPr="00EE169E">
        <w:rPr>
          <w:lang w:val="lv-LV"/>
        </w:rPr>
        <w:t>pilnā apjomā un pretendentu, uz kuru nav attiecināmi sarunu procedūras nolikum</w:t>
      </w:r>
      <w:r w:rsidR="009C5E25" w:rsidRPr="00EE169E">
        <w:rPr>
          <w:lang w:val="lv-LV"/>
        </w:rPr>
        <w:t>ā</w:t>
      </w:r>
      <w:r w:rsidRPr="00EE169E">
        <w:rPr>
          <w:lang w:val="lv-LV"/>
        </w:rPr>
        <w:t xml:space="preserve"> minētie izslēgšanas gadījumi</w:t>
      </w:r>
      <w:r w:rsidRPr="008B14B6">
        <w:rPr>
          <w:lang w:val="lv-LV"/>
        </w:rPr>
        <w:t>.</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39A263" w14:textId="77777777" w:rsidR="008D7568" w:rsidRPr="008B14B6" w:rsidRDefault="008D7568" w:rsidP="008D7568">
      <w:pPr>
        <w:tabs>
          <w:tab w:val="left" w:pos="567"/>
        </w:tabs>
        <w:contextualSpacing/>
        <w:jc w:val="center"/>
        <w:rPr>
          <w:lang w:val="lv-LV"/>
        </w:rPr>
      </w:pP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62AA2EF5" w:rsidR="008D7568" w:rsidRPr="008B14B6" w:rsidRDefault="008D7568" w:rsidP="008D7568">
      <w:pPr>
        <w:pStyle w:val="ListParagraph"/>
        <w:numPr>
          <w:ilvl w:val="1"/>
          <w:numId w:val="10"/>
        </w:numPr>
        <w:ind w:left="0" w:firstLine="0"/>
        <w:jc w:val="both"/>
        <w:rPr>
          <w:b/>
          <w:lang w:val="lv-LV"/>
        </w:rPr>
      </w:pPr>
      <w:bookmarkStart w:id="13" w:name="_Hlk37189961"/>
      <w:r w:rsidRPr="008B14B6">
        <w:rPr>
          <w:lang w:val="lv-LV"/>
        </w:rPr>
        <w:t xml:space="preserve">Gadījumā, ja divi vai vairāk </w:t>
      </w:r>
      <w:r w:rsidR="00FE5157">
        <w:rPr>
          <w:lang w:val="lv-LV"/>
        </w:rPr>
        <w:t xml:space="preserve">atbilstoši </w:t>
      </w:r>
      <w:r w:rsidRPr="008B14B6">
        <w:rPr>
          <w:lang w:val="lv-LV"/>
        </w:rPr>
        <w:t xml:space="preserve">pretendenti ir iesnieguši </w:t>
      </w:r>
      <w:r w:rsidR="00FE5157">
        <w:rPr>
          <w:lang w:val="lv-LV"/>
        </w:rPr>
        <w:t xml:space="preserve">nolikuma prasībām atbilstošus </w:t>
      </w:r>
      <w:r w:rsidRPr="008B14B6">
        <w:rPr>
          <w:lang w:val="lv-LV"/>
        </w:rPr>
        <w:t>piedāvājumus ar vienādām zemākajām cenām</w:t>
      </w:r>
      <w:r w:rsidR="009D05E0">
        <w:rPr>
          <w:lang w:val="lv-LV"/>
        </w:rPr>
        <w:t xml:space="preserve"> (</w:t>
      </w:r>
      <w:r w:rsidR="00FE5157">
        <w:rPr>
          <w:lang w:val="lv-LV"/>
        </w:rPr>
        <w:t xml:space="preserve">vienādu </w:t>
      </w:r>
      <w:r w:rsidR="009D05E0">
        <w:rPr>
          <w:lang w:val="lv-LV"/>
        </w:rPr>
        <w:t>piedāvājuma kopēj</w:t>
      </w:r>
      <w:r w:rsidR="00FE5157">
        <w:rPr>
          <w:lang w:val="lv-LV"/>
        </w:rPr>
        <w:t>o</w:t>
      </w:r>
      <w:r w:rsidR="009D05E0">
        <w:rPr>
          <w:lang w:val="lv-LV"/>
        </w:rPr>
        <w:t xml:space="preserve"> summ</w:t>
      </w:r>
      <w:r w:rsidR="00FE5157">
        <w:rPr>
          <w:lang w:val="lv-LV"/>
        </w:rPr>
        <w:t>u</w:t>
      </w:r>
      <w:r w:rsidR="009D05E0">
        <w:rPr>
          <w:lang w:val="lv-LV"/>
        </w:rPr>
        <w:t>)</w:t>
      </w:r>
      <w:r w:rsidRPr="008B14B6">
        <w:rPr>
          <w:lang w:val="lv-LV"/>
        </w:rPr>
        <w:t>,</w:t>
      </w:r>
      <w:r w:rsidR="00FE5157">
        <w:rPr>
          <w:lang w:val="lv-LV"/>
        </w:rPr>
        <w:t xml:space="preserve"> </w:t>
      </w:r>
      <w:r w:rsidR="00FE5157" w:rsidRPr="00FE5157">
        <w:rPr>
          <w:lang w:val="lv-LV" w:eastAsia="x-none"/>
        </w:rPr>
        <w:t>k</w:t>
      </w:r>
      <w:r w:rsidR="00FE5157" w:rsidRPr="00FE5157">
        <w:rPr>
          <w:lang w:val="lv-LV" w:eastAsia="lv-LV" w:bidi="lo-LA"/>
        </w:rPr>
        <w:t xml:space="preserve">omisija </w:t>
      </w:r>
      <w:bookmarkEnd w:id="13"/>
      <w:r w:rsidR="00673E01">
        <w:rPr>
          <w:lang w:val="lv-LV" w:eastAsia="lv-LV" w:bidi="lo-LA"/>
        </w:rPr>
        <w:t>organizē izlozi</w:t>
      </w:r>
      <w:r w:rsidR="00FE5157">
        <w:rPr>
          <w:lang w:val="lv-LV"/>
        </w:rPr>
        <w:t>.</w:t>
      </w:r>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51E5C260"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1E590B">
        <w:rPr>
          <w:lang w:val="lv-LV"/>
        </w:rPr>
        <w:t>4</w:t>
      </w:r>
      <w:r w:rsidRPr="00E347D3">
        <w:rPr>
          <w:lang w:val="lv-LV"/>
        </w:rPr>
        <w:t>.pielikumam).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737A9496" w14:textId="314C48FE"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iepirkuma līguma noslēgšanas izraudzītais pretendents 10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65E89">
        <w:rPr>
          <w:i/>
          <w:sz w:val="20"/>
          <w:szCs w:val="20"/>
          <w:lang w:val="lv-LV"/>
        </w:rPr>
        <w:t>[šie lauki aizpildāmi pēc tam, kad noslēgts līgums]</w:t>
      </w:r>
      <w:r w:rsidRPr="00765E89">
        <w:rPr>
          <w:lang w:val="lv-LV"/>
        </w:rPr>
        <w:t>.</w:t>
      </w:r>
    </w:p>
    <w:p w14:paraId="40A33E78" w14:textId="2CCD828C"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EF6885">
        <w:rPr>
          <w:lang w:val="lv-LV"/>
        </w:rPr>
        <w:t xml:space="preserve">nolikuma </w:t>
      </w:r>
      <w:r w:rsidR="001E590B">
        <w:rPr>
          <w:lang w:val="lv-LV"/>
        </w:rPr>
        <w:t>4</w:t>
      </w:r>
      <w:r w:rsidRPr="00EF6885">
        <w:rPr>
          <w:lang w:val="lv-LV"/>
        </w:rPr>
        <w:t>.pielikum</w:t>
      </w:r>
      <w:r w:rsidR="00E37163">
        <w:rPr>
          <w:lang w:val="lv-LV"/>
        </w:rPr>
        <w:t>ā</w:t>
      </w:r>
      <w:r w:rsidRPr="00DF4991">
        <w:rPr>
          <w:lang w:val="lv-LV"/>
        </w:rPr>
        <w:t>). Valūta, kādā</w:t>
      </w:r>
      <w:r w:rsidRPr="00765E89">
        <w:rPr>
          <w:lang w:val="lv-LV"/>
        </w:rPr>
        <w:t xml:space="preserve"> pretendents veic līguma nodrošinājuma summas iemaksu, 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1A064B9" w14:textId="56991482"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kalendārās dienas pēc preces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1B6B26CA" w:rsidR="008D7568" w:rsidRPr="008D7568"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Pretendentu </w:t>
      </w:r>
      <w:r w:rsidRPr="00C343F8">
        <w:rPr>
          <w:sz w:val="24"/>
          <w:lang w:val="lv-LV"/>
        </w:rPr>
        <w:t xml:space="preserve">atlase (izslēgšanas noteikumi, kvalifikācijas prasības) / piedāvājumā iekļaujamā informācija un dokumenti) uz </w:t>
      </w:r>
      <w:r w:rsidR="00780A73">
        <w:rPr>
          <w:sz w:val="24"/>
          <w:lang w:val="lv-LV"/>
        </w:rPr>
        <w:t>5</w:t>
      </w:r>
      <w:r w:rsidRPr="00C343F8">
        <w:rPr>
          <w:sz w:val="24"/>
          <w:lang w:val="lv-LV"/>
        </w:rPr>
        <w:t xml:space="preserve"> lpp.;</w:t>
      </w:r>
    </w:p>
    <w:p w14:paraId="0C50EF14" w14:textId="6A034A21" w:rsidR="008D7568" w:rsidRPr="00172C8C" w:rsidRDefault="008D7568" w:rsidP="008D7568">
      <w:pPr>
        <w:pStyle w:val="BodyTextIndent"/>
        <w:tabs>
          <w:tab w:val="left" w:pos="567"/>
        </w:tabs>
        <w:ind w:firstLine="0"/>
        <w:rPr>
          <w:sz w:val="24"/>
          <w:lang w:val="lv-LV"/>
        </w:rPr>
      </w:pPr>
      <w:r w:rsidRPr="00AC5E8F">
        <w:rPr>
          <w:b/>
          <w:sz w:val="24"/>
          <w:lang w:val="lv-LV"/>
        </w:rPr>
        <w:lastRenderedPageBreak/>
        <w:t>2.pielikums</w:t>
      </w:r>
      <w:r w:rsidRPr="00AC5E8F">
        <w:rPr>
          <w:sz w:val="24"/>
          <w:lang w:val="lv-LV"/>
        </w:rPr>
        <w:t xml:space="preserve"> – Pieteikums</w:t>
      </w:r>
      <w:r w:rsidR="0012576A">
        <w:rPr>
          <w:sz w:val="24"/>
          <w:lang w:val="lv-LV"/>
        </w:rPr>
        <w:t xml:space="preserve"> – </w:t>
      </w:r>
      <w:r w:rsidR="0012576A" w:rsidRPr="00172C8C">
        <w:rPr>
          <w:sz w:val="24"/>
          <w:lang w:val="lv-LV"/>
        </w:rPr>
        <w:t>Finanšu piedāvājums</w:t>
      </w:r>
      <w:r w:rsidRPr="00172C8C">
        <w:rPr>
          <w:sz w:val="24"/>
          <w:lang w:val="lv-LV"/>
        </w:rPr>
        <w:t xml:space="preserve"> dalībai sarunu procedūrā </w:t>
      </w:r>
      <w:r w:rsidRPr="00172C8C">
        <w:rPr>
          <w:i/>
          <w:sz w:val="24"/>
          <w:lang w:val="lv-LV"/>
        </w:rPr>
        <w:t>/forma/</w:t>
      </w:r>
      <w:r w:rsidRPr="00172C8C">
        <w:rPr>
          <w:sz w:val="24"/>
          <w:lang w:val="lv-LV"/>
        </w:rPr>
        <w:t xml:space="preserve"> uz </w:t>
      </w:r>
      <w:r w:rsidR="00214663">
        <w:rPr>
          <w:sz w:val="24"/>
          <w:lang w:val="lv-LV"/>
        </w:rPr>
        <w:t>2</w:t>
      </w:r>
      <w:r w:rsidRPr="00172C8C">
        <w:rPr>
          <w:sz w:val="24"/>
          <w:lang w:val="lv-LV"/>
        </w:rPr>
        <w:t xml:space="preserve"> lpp.;</w:t>
      </w:r>
    </w:p>
    <w:p w14:paraId="17F0872B" w14:textId="57BAF493" w:rsidR="008D7568" w:rsidRPr="00172C8C" w:rsidRDefault="008D7568" w:rsidP="008D7568">
      <w:pPr>
        <w:contextualSpacing/>
        <w:jc w:val="both"/>
        <w:rPr>
          <w:i/>
          <w:iCs/>
          <w:lang w:val="lv-LV"/>
        </w:rPr>
      </w:pPr>
      <w:r w:rsidRPr="00172C8C">
        <w:rPr>
          <w:b/>
          <w:lang w:val="lv-LV"/>
        </w:rPr>
        <w:t>3.pielikums</w:t>
      </w:r>
      <w:r w:rsidRPr="00172C8C">
        <w:rPr>
          <w:lang w:val="lv-LV"/>
        </w:rPr>
        <w:t xml:space="preserve"> –  Tehniskā specifikācija uz </w:t>
      </w:r>
      <w:r w:rsidR="00780A73">
        <w:rPr>
          <w:lang w:val="lv-LV"/>
        </w:rPr>
        <w:t>2</w:t>
      </w:r>
      <w:r w:rsidRPr="00172C8C">
        <w:rPr>
          <w:lang w:val="lv-LV"/>
        </w:rPr>
        <w:t xml:space="preserve"> lpp.;</w:t>
      </w:r>
    </w:p>
    <w:p w14:paraId="69AE784F" w14:textId="3DD575D1" w:rsidR="00195954" w:rsidRPr="00172C8C" w:rsidRDefault="008D7568" w:rsidP="008D7568">
      <w:pPr>
        <w:pStyle w:val="BodyTextIndent"/>
        <w:tabs>
          <w:tab w:val="left" w:pos="567"/>
        </w:tabs>
        <w:ind w:firstLine="0"/>
        <w:rPr>
          <w:sz w:val="24"/>
          <w:lang w:val="lv-LV"/>
        </w:rPr>
      </w:pPr>
      <w:r w:rsidRPr="00172C8C">
        <w:rPr>
          <w:b/>
          <w:sz w:val="24"/>
          <w:lang w:val="lv-LV"/>
        </w:rPr>
        <w:t xml:space="preserve">4.pielikums </w:t>
      </w:r>
      <w:r w:rsidRPr="00172C8C">
        <w:rPr>
          <w:sz w:val="24"/>
          <w:lang w:val="lv-LV"/>
        </w:rPr>
        <w:t xml:space="preserve">– </w:t>
      </w:r>
      <w:r w:rsidR="00925E45" w:rsidRPr="00172C8C">
        <w:rPr>
          <w:sz w:val="24"/>
          <w:lang w:val="lv-LV"/>
        </w:rPr>
        <w:t xml:space="preserve">Līguma projekts uz </w:t>
      </w:r>
      <w:r w:rsidR="00925E45">
        <w:rPr>
          <w:sz w:val="24"/>
          <w:lang w:val="lv-LV"/>
        </w:rPr>
        <w:t>6</w:t>
      </w:r>
      <w:r w:rsidR="00925E45" w:rsidRPr="00172C8C">
        <w:rPr>
          <w:sz w:val="24"/>
          <w:lang w:val="lv-LV"/>
        </w:rPr>
        <w:t xml:space="preserve"> lpp.</w:t>
      </w: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9C5E25">
        <w:rPr>
          <w:lang w:val="lv-LV"/>
        </w:rPr>
        <w:t>D.Smilktena</w:t>
      </w:r>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r>
        <w:rPr>
          <w:i/>
          <w:sz w:val="20"/>
          <w:szCs w:val="20"/>
          <w:lang w:val="lv-LV"/>
        </w:rPr>
        <w:t>L.Popova</w:t>
      </w:r>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78B631BB" w:rsidR="008D7568" w:rsidRPr="004011F1" w:rsidRDefault="004011F1" w:rsidP="008D7568">
      <w:pPr>
        <w:overflowPunct w:val="0"/>
        <w:autoSpaceDE w:val="0"/>
        <w:autoSpaceDN w:val="0"/>
        <w:adjustRightInd w:val="0"/>
        <w:contextualSpacing/>
        <w:jc w:val="right"/>
        <w:textAlignment w:val="baseline"/>
        <w:rPr>
          <w:lang w:val="lv-LV"/>
        </w:rPr>
      </w:pPr>
      <w:r w:rsidRPr="008C1DB6">
        <w:rPr>
          <w:color w:val="222222"/>
          <w:lang w:val="lv-LV"/>
        </w:rPr>
        <w:t>„</w:t>
      </w:r>
      <w:r w:rsidR="00060177" w:rsidRPr="00060177">
        <w:rPr>
          <w:lang w:val="lv-LV"/>
        </w:rPr>
        <w:t xml:space="preserve"> </w:t>
      </w:r>
      <w:r w:rsidR="00925E45" w:rsidRPr="001E3BF5">
        <w:rPr>
          <w:rStyle w:val="genid12"/>
          <w:lang w:val="lv-LV"/>
        </w:rPr>
        <w:t>P</w:t>
      </w:r>
      <w:r w:rsidR="00925E45" w:rsidRPr="001E3BF5">
        <w:rPr>
          <w:rStyle w:val="genid13"/>
          <w:lang w:val="lv-LV"/>
        </w:rPr>
        <w:t>ārbrauktuves dzelzsbetona plātņu piegāde</w:t>
      </w:r>
      <w:r w:rsidRPr="008C1DB6">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6E3791"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3"/>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2BD51C53" w14:textId="77777777" w:rsidTr="00483C81">
        <w:trPr>
          <w:cantSplit/>
          <w:trHeight w:val="1673"/>
        </w:trPr>
        <w:tc>
          <w:tcPr>
            <w:tcW w:w="5812" w:type="dxa"/>
            <w:gridSpan w:val="4"/>
            <w:tcBorders>
              <w:bottom w:val="single" w:sz="4" w:space="0" w:color="auto"/>
            </w:tcBorders>
            <w:shd w:val="clear" w:color="auto" w:fill="auto"/>
            <w:textDirection w:val="btLr"/>
            <w:vAlign w:val="center"/>
          </w:tcPr>
          <w:p w14:paraId="52537A8F" w14:textId="77777777" w:rsidR="004D66D0" w:rsidRPr="004011F1" w:rsidRDefault="004D66D0"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FootnoteReference"/>
                <w:b/>
                <w:lang w:val="lv-LV" w:eastAsia="lv-LV"/>
              </w:rPr>
              <w:footnoteReference w:id="4"/>
            </w:r>
            <w:r w:rsidRPr="004011F1">
              <w:rPr>
                <w:b/>
                <w:lang w:val="lv-LV" w:eastAsia="lv-LV"/>
              </w:rPr>
              <w:t>:</w:t>
            </w:r>
          </w:p>
        </w:tc>
        <w:tc>
          <w:tcPr>
            <w:tcW w:w="4678" w:type="dxa"/>
            <w:tcBorders>
              <w:bottom w:val="single" w:sz="4" w:space="0" w:color="auto"/>
            </w:tcBorders>
            <w:vAlign w:val="center"/>
          </w:tcPr>
          <w:p w14:paraId="5904C92A"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FootnoteReference"/>
                <w:b/>
                <w:lang w:val="lv-LV" w:eastAsia="lv-LV"/>
              </w:rPr>
              <w:footnoteReference w:id="5"/>
            </w:r>
            <w:r w:rsidRPr="004011F1">
              <w:rPr>
                <w:b/>
                <w:lang w:val="lv-LV"/>
              </w:rPr>
              <w:t>:</w:t>
            </w:r>
          </w:p>
        </w:tc>
      </w:tr>
      <w:tr w:rsidR="004D66D0" w:rsidRPr="008D756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0467E017" w:rsidR="004D66D0" w:rsidRPr="004640FA" w:rsidRDefault="004D66D0"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/forma/ (nolikuma 2.pielikums);</w:t>
            </w:r>
          </w:p>
        </w:tc>
      </w:tr>
      <w:tr w:rsidR="004D66D0" w:rsidRPr="006E3791" w14:paraId="2DB3B0E9" w14:textId="77777777" w:rsidTr="00483C81">
        <w:trPr>
          <w:trHeight w:val="266"/>
        </w:trPr>
        <w:tc>
          <w:tcPr>
            <w:tcW w:w="4820" w:type="dxa"/>
            <w:gridSpan w:val="3"/>
            <w:vMerge/>
            <w:tcBorders>
              <w:right w:val="single" w:sz="4" w:space="0" w:color="auto"/>
            </w:tcBorders>
            <w:shd w:val="clear" w:color="auto" w:fill="auto"/>
          </w:tcPr>
          <w:p w14:paraId="62C08FA2"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4640FA" w:rsidRDefault="00F95061" w:rsidP="00BB336F">
            <w:pPr>
              <w:tabs>
                <w:tab w:val="left" w:pos="5703"/>
              </w:tabs>
              <w:overflowPunct w:val="0"/>
              <w:autoSpaceDE w:val="0"/>
              <w:autoSpaceDN w:val="0"/>
              <w:adjustRightInd w:val="0"/>
              <w:contextualSpacing/>
              <w:jc w:val="both"/>
              <w:textAlignment w:val="baseline"/>
              <w:rPr>
                <w:lang w:val="lv-LV" w:eastAsia="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4D66D0" w:rsidRPr="006E3791"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84165D9"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190BE6">
              <w:rPr>
                <w:rFonts w:eastAsia="Calibri"/>
                <w:i/>
                <w:iCs/>
                <w:lang w:val="lv-LV"/>
              </w:rPr>
              <w:t xml:space="preserve">ja piedāvājumu neparaksta pretendenta </w:t>
            </w:r>
            <w:r w:rsidR="00190BE6">
              <w:rPr>
                <w:rFonts w:eastAsia="Calibri"/>
                <w:i/>
                <w:iCs/>
                <w:lang w:val="lv-LV"/>
              </w:rPr>
              <w:t>l</w:t>
            </w:r>
            <w:r w:rsidRPr="00190BE6">
              <w:rPr>
                <w:rFonts w:eastAsia="Calibri"/>
                <w:i/>
                <w:iCs/>
                <w:lang w:val="lv-LV"/>
              </w:rPr>
              <w:t>ikumiskais pārstāvis -</w:t>
            </w:r>
            <w:r w:rsidRPr="004640FA">
              <w:rPr>
                <w:rFonts w:eastAsia="Calibri"/>
                <w:lang w:val="lv-LV"/>
              </w:rPr>
              <w:t xml:space="preserve"> kompetentas institūcijas izdotu dokumentu par pretendenta  pārstāvības tiesībām, kā arī dokumentu, kas apliecina </w:t>
            </w:r>
            <w:r w:rsidRPr="004640FA">
              <w:rPr>
                <w:lang w:val="lv-LV"/>
              </w:rPr>
              <w:t>s</w:t>
            </w:r>
            <w:r w:rsidRPr="004640FA">
              <w:rPr>
                <w:bCs/>
                <w:lang w:val="lv-LV"/>
              </w:rPr>
              <w:t xml:space="preserve">arunu </w:t>
            </w:r>
            <w:r w:rsidRPr="004640FA">
              <w:rPr>
                <w:bCs/>
                <w:lang w:val="lv-LV"/>
              </w:rPr>
              <w:lastRenderedPageBreak/>
              <w:t>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lang w:val="lv-LV"/>
              </w:rPr>
              <w:lastRenderedPageBreak/>
              <w:t>kompetentas institūcijas</w:t>
            </w:r>
            <w:r w:rsidRPr="004640FA">
              <w:rPr>
                <w:color w:val="000000"/>
                <w:lang w:val="lv-LV"/>
              </w:rPr>
              <w:t xml:space="preserve"> izdots dokuments par pretendenta pārstāvības tiesībām, kā arī dokumentu, kas apliecina sarunu procedūras piedāvājumu parakstījušās personas tiesības </w:t>
            </w:r>
            <w:r w:rsidRPr="004640FA">
              <w:rPr>
                <w:color w:val="000000"/>
                <w:lang w:val="lv-LV"/>
              </w:rPr>
              <w:lastRenderedPageBreak/>
              <w:t>pārstāvēt pretendentu, ja piedāvājumu neparaksta pretendenta likumiskais pārstāvis.</w:t>
            </w:r>
          </w:p>
        </w:tc>
      </w:tr>
      <w:tr w:rsidR="004D66D0" w:rsidRPr="006E3791" w14:paraId="14BA6F16" w14:textId="77777777" w:rsidTr="00483C81">
        <w:trPr>
          <w:trHeight w:val="557"/>
        </w:trPr>
        <w:tc>
          <w:tcPr>
            <w:tcW w:w="993" w:type="dxa"/>
            <w:shd w:val="clear" w:color="auto" w:fill="auto"/>
          </w:tcPr>
          <w:p w14:paraId="6BE84F3C" w14:textId="77777777" w:rsidR="004D66D0" w:rsidRPr="004640FA" w:rsidRDefault="004D66D0"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14317" w:type="dxa"/>
            <w:gridSpan w:val="5"/>
            <w:tcBorders>
              <w:top w:val="single" w:sz="4" w:space="0" w:color="auto"/>
            </w:tcBorders>
            <w:shd w:val="clear" w:color="auto" w:fill="auto"/>
          </w:tcPr>
          <w:p w14:paraId="3E00DDA5" w14:textId="77777777" w:rsidR="004D66D0" w:rsidRPr="004640FA" w:rsidRDefault="004D66D0"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4243D091" w:rsidR="004D66D0" w:rsidRPr="004640FA" w:rsidRDefault="004D66D0" w:rsidP="00BB336F">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8D7568" w:rsidRPr="006E3791"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57C170ED"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ārvalsts kompetentas institūcijas izdota izziņa, kas apliecina, ka pretendentam nav pasludināts maksātnespējas process, apturēta vai pārtraukta pretendenta saimnieciskā darbība vai pretendents tiek likvidēts</w:t>
            </w:r>
            <w:r w:rsidR="00401190">
              <w:rPr>
                <w:lang w:val="lv-LV"/>
              </w:rPr>
              <w:t xml:space="preserve"> </w:t>
            </w:r>
            <w:r w:rsidR="00401190" w:rsidRPr="00401190">
              <w:rPr>
                <w:rStyle w:val="FootnoteReference"/>
                <w:b/>
                <w:bCs/>
                <w:lang w:val="lv-LV"/>
              </w:rPr>
              <w:footnoteReference w:id="6"/>
            </w:r>
            <w:r w:rsidRPr="004640FA">
              <w:rPr>
                <w:lang w:val="lv-LV"/>
              </w:rPr>
              <w:t>;</w:t>
            </w:r>
          </w:p>
        </w:tc>
      </w:tr>
      <w:tr w:rsidR="008D7568" w:rsidRPr="006E3791"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4640FA">
              <w:rPr>
                <w:rStyle w:val="FootnoteReference"/>
                <w:lang w:val="lv-LV"/>
              </w:rPr>
              <w:footnoteReference w:id="7"/>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3316204C"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640FA">
              <w:rPr>
                <w:i/>
                <w:lang w:val="lv-LV"/>
              </w:rPr>
              <w:t>euro</w:t>
            </w:r>
            <w:r w:rsidRPr="004640FA">
              <w:rPr>
                <w:lang w:val="lv-LV"/>
              </w:rPr>
              <w:t>;</w:t>
            </w:r>
          </w:p>
        </w:tc>
      </w:tr>
      <w:tr w:rsidR="008D7568" w:rsidRPr="006E3791"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15967E7" w14:textId="579FEAEB"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w:t>
            </w:r>
            <w:r w:rsidRPr="00EF6885">
              <w:rPr>
                <w:lang w:val="lv-LV"/>
              </w:rPr>
              <w:t>ai citādi bijusi iesaistīta iepirkuma dokumentu sagatavošanā (</w:t>
            </w:r>
            <w:r w:rsidRPr="00EF6885">
              <w:rPr>
                <w:lang w:val="lv-LV" w:eastAsia="lv-LV"/>
              </w:rPr>
              <w:t>nolikuma 2.pielikum</w:t>
            </w:r>
            <w:r w:rsidR="00E37163">
              <w:rPr>
                <w:lang w:val="lv-LV" w:eastAsia="lv-LV"/>
              </w:rPr>
              <w:t>ā</w:t>
            </w:r>
            <w:r w:rsidRPr="00EF6885">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BB336F">
        <w:trPr>
          <w:trHeight w:val="1444"/>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387BC733" w14:textId="0DB02443" w:rsidR="008D7568" w:rsidRPr="004640FA" w:rsidRDefault="008D7568" w:rsidP="00401190">
            <w:pPr>
              <w:contextualSpacing/>
              <w:jc w:val="both"/>
              <w:rPr>
                <w:lang w:val="lv-LV"/>
              </w:rPr>
            </w:pPr>
            <w:r w:rsidRPr="004640FA">
              <w:rPr>
                <w:lang w:val="lv-LV"/>
              </w:rPr>
              <w:t>pretendentam uz piedāvājumu atvēršanas dienu ir neizpildītas saistības pret pasūtītāju, kas izriet no pasūtītāja un pretendenta iepriekš noslēgta līguma</w:t>
            </w:r>
            <w:r w:rsidR="00190BE6">
              <w:rPr>
                <w:lang w:val="lv-LV"/>
              </w:rPr>
              <w:t xml:space="preserve"> un saistību izpildes termiņš ir iestājies</w:t>
            </w:r>
            <w:r w:rsidRPr="004640FA">
              <w:rPr>
                <w:lang w:val="lv-LV"/>
              </w:rPr>
              <w:t>;</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6E3791"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401190">
            <w:pPr>
              <w:contextualSpacing/>
              <w:jc w:val="both"/>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2E1C22C" w:rsidR="008D7568" w:rsidRPr="004640FA" w:rsidRDefault="008D7568" w:rsidP="00BB336F">
            <w:pPr>
              <w:pStyle w:val="CommentText"/>
              <w:jc w:val="both"/>
              <w:rPr>
                <w:sz w:val="24"/>
                <w:szCs w:val="24"/>
                <w:lang w:val="lv-LV" w:eastAsia="x-none"/>
              </w:rPr>
            </w:pP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CommentText"/>
              <w:jc w:val="both"/>
              <w:rPr>
                <w:sz w:val="24"/>
                <w:szCs w:val="24"/>
                <w:lang w:val="lv-LV"/>
              </w:rPr>
            </w:pPr>
            <w:r w:rsidRPr="004640F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6E3791" w14:paraId="634CDE11" w14:textId="77777777" w:rsidTr="0011256F">
        <w:trPr>
          <w:trHeight w:val="840"/>
        </w:trPr>
        <w:tc>
          <w:tcPr>
            <w:tcW w:w="993" w:type="dxa"/>
            <w:shd w:val="clear" w:color="auto" w:fill="auto"/>
          </w:tcPr>
          <w:p w14:paraId="7B4DD0B0" w14:textId="77777777" w:rsidR="00401190" w:rsidRPr="004640FA" w:rsidRDefault="00401190" w:rsidP="00BB336F">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4317" w:type="dxa"/>
            <w:gridSpan w:val="5"/>
            <w:tcBorders>
              <w:bottom w:val="single" w:sz="4" w:space="0" w:color="auto"/>
            </w:tcBorders>
            <w:shd w:val="clear" w:color="auto" w:fill="auto"/>
          </w:tcPr>
          <w:p w14:paraId="6377AAAC" w14:textId="77777777" w:rsidR="00401190" w:rsidRPr="004640FA" w:rsidRDefault="00401190"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BB336F">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8D7568" w:rsidRPr="006E3791"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r w:rsidRPr="00EE169E">
              <w:rPr>
                <w:rFonts w:eastAsia="Calibri"/>
                <w:lang w:val="lv-LV"/>
              </w:rPr>
              <w:lastRenderedPageBreak/>
              <w:t>4.1.</w:t>
            </w:r>
          </w:p>
        </w:tc>
        <w:tc>
          <w:tcPr>
            <w:tcW w:w="3544" w:type="dxa"/>
            <w:tcBorders>
              <w:bottom w:val="single" w:sz="4" w:space="0" w:color="auto"/>
              <w:right w:val="single" w:sz="4" w:space="0" w:color="auto"/>
            </w:tcBorders>
            <w:shd w:val="clear" w:color="auto" w:fill="auto"/>
          </w:tcPr>
          <w:p w14:paraId="14F52581" w14:textId="77777777" w:rsidR="008D7568" w:rsidRPr="00EE169E" w:rsidRDefault="008D7568" w:rsidP="004A43F2">
            <w:pPr>
              <w:contextualSpacing/>
              <w:jc w:val="both"/>
              <w:rPr>
                <w:rFonts w:eastAsia="Calibri"/>
                <w:lang w:val="lv-LV"/>
              </w:rPr>
            </w:pPr>
            <w:r w:rsidRPr="00EE169E">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77777777" w:rsidR="008D7568" w:rsidRPr="00EE169E" w:rsidRDefault="008D7568" w:rsidP="00BB336F">
            <w:pPr>
              <w:overflowPunct w:val="0"/>
              <w:autoSpaceDE w:val="0"/>
              <w:autoSpaceDN w:val="0"/>
              <w:adjustRightInd w:val="0"/>
              <w:contextualSpacing/>
              <w:jc w:val="center"/>
              <w:textAlignment w:val="baseline"/>
              <w:rPr>
                <w:lang w:val="lv-LV" w:eastAsia="lv-LV"/>
              </w:rPr>
            </w:pPr>
            <w:r w:rsidRPr="00EE169E">
              <w:rPr>
                <w:lang w:val="lv-LV" w:eastAsia="lv-LV"/>
              </w:rPr>
              <w:t>1.9.10.</w:t>
            </w:r>
          </w:p>
          <w:p w14:paraId="0CFE75E8"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EE169E" w:rsidRDefault="008D7568" w:rsidP="00BB336F">
            <w:pPr>
              <w:overflowPunct w:val="0"/>
              <w:autoSpaceDE w:val="0"/>
              <w:autoSpaceDN w:val="0"/>
              <w:adjustRightInd w:val="0"/>
              <w:contextualSpacing/>
              <w:jc w:val="both"/>
              <w:textAlignment w:val="baseline"/>
              <w:rPr>
                <w:i/>
                <w:lang w:val="lv-LV" w:eastAsia="lv-LV"/>
              </w:rPr>
            </w:pPr>
            <w:r w:rsidRPr="00EE169E">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EE169E" w:rsidRDefault="008D7568" w:rsidP="00BB336F">
            <w:pPr>
              <w:tabs>
                <w:tab w:val="left" w:pos="851"/>
              </w:tabs>
              <w:jc w:val="both"/>
              <w:rPr>
                <w:lang w:val="lv-LV"/>
              </w:rPr>
            </w:pPr>
            <w:r w:rsidRPr="00EE169E">
              <w:rPr>
                <w:lang w:val="lv-LV"/>
              </w:rPr>
              <w:t>komersanta reģistrācijas apliecības kopija vai kompetentas institūcijas dokumenta kopija, kas apliecina komersanta reģistrācijas faktu;</w:t>
            </w:r>
          </w:p>
        </w:tc>
      </w:tr>
      <w:tr w:rsidR="007E7816" w:rsidRPr="006E3791" w14:paraId="339B92F7" w14:textId="77777777" w:rsidTr="00BB336F">
        <w:trPr>
          <w:trHeight w:val="557"/>
        </w:trPr>
        <w:tc>
          <w:tcPr>
            <w:tcW w:w="993" w:type="dxa"/>
            <w:shd w:val="clear" w:color="auto" w:fill="auto"/>
          </w:tcPr>
          <w:p w14:paraId="1AE0B6E3" w14:textId="7EB6349B" w:rsidR="007E7816" w:rsidRPr="00EE169E" w:rsidRDefault="007E7816" w:rsidP="007E7816">
            <w:pPr>
              <w:overflowPunct w:val="0"/>
              <w:autoSpaceDE w:val="0"/>
              <w:autoSpaceDN w:val="0"/>
              <w:adjustRightInd w:val="0"/>
              <w:contextualSpacing/>
              <w:jc w:val="center"/>
              <w:textAlignment w:val="baseline"/>
              <w:rPr>
                <w:lang w:val="lv-LV"/>
              </w:rPr>
            </w:pPr>
            <w:r w:rsidRPr="00EE169E">
              <w:rPr>
                <w:lang w:val="lv-LV"/>
              </w:rPr>
              <w:t>4.</w:t>
            </w:r>
            <w:r w:rsidR="00CA0AAF" w:rsidRPr="00EE169E">
              <w:rPr>
                <w:lang w:val="lv-LV"/>
              </w:rPr>
              <w:t>2</w:t>
            </w:r>
            <w:r w:rsidRPr="00EE169E">
              <w:rPr>
                <w:lang w:val="lv-LV"/>
              </w:rPr>
              <w:t>.</w:t>
            </w:r>
          </w:p>
        </w:tc>
        <w:tc>
          <w:tcPr>
            <w:tcW w:w="3544" w:type="dxa"/>
            <w:tcBorders>
              <w:right w:val="single" w:sz="4" w:space="0" w:color="auto"/>
            </w:tcBorders>
            <w:shd w:val="clear" w:color="auto" w:fill="auto"/>
          </w:tcPr>
          <w:p w14:paraId="566C475A" w14:textId="3A49AF7A" w:rsidR="007E7816" w:rsidRPr="00EE169E" w:rsidRDefault="00674094" w:rsidP="007E7816">
            <w:pPr>
              <w:pStyle w:val="CommentText"/>
              <w:contextualSpacing/>
              <w:jc w:val="both"/>
              <w:rPr>
                <w:sz w:val="24"/>
                <w:szCs w:val="24"/>
                <w:lang w:val="lv-LV"/>
              </w:rPr>
            </w:pPr>
            <w:r w:rsidRPr="00EE169E">
              <w:rPr>
                <w:rFonts w:eastAsia="Calibri"/>
                <w:sz w:val="24"/>
                <w:szCs w:val="24"/>
                <w:lang w:val="lv-LV"/>
              </w:rPr>
              <w:t xml:space="preserve">pretendents </w:t>
            </w:r>
            <w:r w:rsidRPr="00EE169E">
              <w:rPr>
                <w:rFonts w:eastAsia="Calibri"/>
                <w:b/>
                <w:bCs/>
                <w:sz w:val="24"/>
                <w:szCs w:val="24"/>
                <w:lang w:val="lv-LV"/>
              </w:rPr>
              <w:t>iepriekšējo 3</w:t>
            </w:r>
            <w:r w:rsidRPr="00EE169E">
              <w:rPr>
                <w:b/>
                <w:bCs/>
                <w:sz w:val="24"/>
                <w:szCs w:val="24"/>
                <w:lang w:val="lv-LV"/>
              </w:rPr>
              <w:t xml:space="preserve">  darbības </w:t>
            </w:r>
            <w:r w:rsidRPr="00EE169E">
              <w:rPr>
                <w:rFonts w:eastAsia="Calibri"/>
                <w:b/>
                <w:bCs/>
                <w:sz w:val="24"/>
                <w:szCs w:val="24"/>
                <w:lang w:val="lv-LV"/>
              </w:rPr>
              <w:t>gadu laikā</w:t>
            </w:r>
            <w:r w:rsidRPr="00EE169E">
              <w:rPr>
                <w:rFonts w:eastAsia="Calibri"/>
                <w:sz w:val="24"/>
                <w:szCs w:val="24"/>
                <w:lang w:val="lv-LV"/>
              </w:rPr>
              <w:t xml:space="preserve"> (t.i. 2019., 2020., 2021.) </w:t>
            </w:r>
            <w:r w:rsidRPr="00EE169E">
              <w:rPr>
                <w:sz w:val="24"/>
                <w:szCs w:val="24"/>
                <w:lang w:val="lv-LV"/>
              </w:rPr>
              <w:t xml:space="preserve">ir sekmīgi izpildījis vismaz </w:t>
            </w:r>
            <w:r w:rsidRPr="00EE169E">
              <w:rPr>
                <w:b/>
                <w:bCs/>
                <w:sz w:val="24"/>
                <w:szCs w:val="24"/>
                <w:lang w:val="lv-LV"/>
              </w:rPr>
              <w:t>1 līgumu</w:t>
            </w:r>
            <w:r w:rsidRPr="00EE169E">
              <w:rPr>
                <w:sz w:val="24"/>
                <w:szCs w:val="24"/>
                <w:lang w:val="lv-LV"/>
              </w:rPr>
              <w:t xml:space="preserve"> par sarunu procedūras priekšmetam līdzvērtīgu preču piegādi </w:t>
            </w:r>
            <w:r w:rsidR="00925E45" w:rsidRPr="00EE169E">
              <w:rPr>
                <w:sz w:val="24"/>
                <w:szCs w:val="24"/>
                <w:lang w:val="lv-LV"/>
              </w:rPr>
              <w:t xml:space="preserve">pēc satura un apjoma </w:t>
            </w:r>
            <w:r w:rsidR="00925E45" w:rsidRPr="00EE169E">
              <w:rPr>
                <w:i/>
                <w:sz w:val="24"/>
                <w:szCs w:val="24"/>
                <w:lang w:val="lv-LV"/>
              </w:rPr>
              <w:t>(dzelzceļa pārbrauktuves dzelzsbetona plātņu piegāde)</w:t>
            </w:r>
            <w:r w:rsidR="004E38E1" w:rsidRPr="00EE169E">
              <w:rPr>
                <w:sz w:val="24"/>
                <w:szCs w:val="24"/>
                <w:lang w:val="lv-LV"/>
              </w:rPr>
              <w:t>.</w:t>
            </w:r>
          </w:p>
          <w:p w14:paraId="12FA188C" w14:textId="558DC19E" w:rsidR="004E38E1" w:rsidRPr="00EE169E" w:rsidRDefault="004E38E1" w:rsidP="004E38E1">
            <w:pPr>
              <w:pStyle w:val="FootnoteText"/>
              <w:jc w:val="both"/>
              <w:rPr>
                <w:sz w:val="24"/>
                <w:szCs w:val="24"/>
                <w:lang w:val="lv-LV"/>
              </w:rPr>
            </w:pPr>
            <w:r w:rsidRPr="00EE169E">
              <w:rPr>
                <w:sz w:val="24"/>
                <w:szCs w:val="24"/>
                <w:lang w:val="lv-LV"/>
              </w:rPr>
              <w:t>Pieredze atzīstama par atbilstošu arī tad, ja pretendents veicis uzņēmējdarbību īsāku laiku par 3 gadiem un sasniedzis prasīto pieredzi.</w:t>
            </w:r>
          </w:p>
          <w:p w14:paraId="39D4E886" w14:textId="6A338B1A" w:rsidR="004E38E1" w:rsidRPr="00EE169E" w:rsidRDefault="004E38E1" w:rsidP="007E7816">
            <w:pPr>
              <w:pStyle w:val="CommentText"/>
              <w:contextualSpacing/>
              <w:jc w:val="both"/>
              <w:rPr>
                <w:sz w:val="24"/>
                <w:szCs w:val="24"/>
                <w:lang w:val="lv-LV"/>
              </w:rPr>
            </w:pPr>
          </w:p>
        </w:tc>
        <w:tc>
          <w:tcPr>
            <w:tcW w:w="283" w:type="dxa"/>
            <w:tcBorders>
              <w:right w:val="single" w:sz="4" w:space="0" w:color="auto"/>
            </w:tcBorders>
            <w:shd w:val="clear" w:color="auto" w:fill="auto"/>
          </w:tcPr>
          <w:p w14:paraId="37E93027" w14:textId="77777777" w:rsidR="007E7816" w:rsidRPr="00EE169E"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53CEECAD" w:rsidR="007E7816" w:rsidRPr="00EE169E" w:rsidRDefault="007E7816" w:rsidP="007E7816">
            <w:pPr>
              <w:overflowPunct w:val="0"/>
              <w:autoSpaceDE w:val="0"/>
              <w:autoSpaceDN w:val="0"/>
              <w:adjustRightInd w:val="0"/>
              <w:contextualSpacing/>
              <w:jc w:val="center"/>
              <w:textAlignment w:val="baseline"/>
              <w:rPr>
                <w:lang w:val="lv-LV" w:eastAsia="lv-LV"/>
              </w:rPr>
            </w:pPr>
            <w:r w:rsidRPr="00EE169E">
              <w:rPr>
                <w:lang w:val="lv-LV" w:eastAsia="lv-LV"/>
              </w:rPr>
              <w:t>1.9.1</w:t>
            </w:r>
            <w:r w:rsidR="00CA0AAF" w:rsidRPr="00EE169E">
              <w:rPr>
                <w:lang w:val="lv-LV" w:eastAsia="lv-LV"/>
              </w:rPr>
              <w:t>1</w:t>
            </w:r>
            <w:r w:rsidRPr="00EE169E">
              <w:rPr>
                <w:lang w:val="lv-LV" w:eastAsia="lv-LV"/>
              </w:rPr>
              <w:t>.</w:t>
            </w:r>
          </w:p>
          <w:p w14:paraId="07E908FC" w14:textId="77777777" w:rsidR="007E7816" w:rsidRPr="00EE169E"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20A6399" w14:textId="7268E612" w:rsidR="007E7816" w:rsidRPr="00EE169E" w:rsidRDefault="00E4161B" w:rsidP="007E7816">
            <w:pPr>
              <w:pStyle w:val="ListParagraph"/>
              <w:tabs>
                <w:tab w:val="left" w:pos="567"/>
                <w:tab w:val="left" w:pos="993"/>
              </w:tabs>
              <w:ind w:left="0"/>
              <w:jc w:val="both"/>
              <w:rPr>
                <w:lang w:val="lv-LV"/>
              </w:rPr>
            </w:pPr>
            <w:r w:rsidRPr="00EE169E">
              <w:rPr>
                <w:lang w:val="lv-LV"/>
              </w:rPr>
              <w:t>i</w:t>
            </w:r>
            <w:r w:rsidR="007E7816" w:rsidRPr="00EE169E">
              <w:rPr>
                <w:lang w:val="lv-LV"/>
              </w:rPr>
              <w:t>nformācija</w:t>
            </w:r>
            <w:r w:rsidRPr="00EE169E">
              <w:rPr>
                <w:lang w:val="lv-LV"/>
              </w:rPr>
              <w:t xml:space="preserve"> </w:t>
            </w:r>
            <w:r w:rsidR="007E7816" w:rsidRPr="00EE169E">
              <w:rPr>
                <w:lang w:val="lv-LV"/>
              </w:rPr>
              <w:t xml:space="preserve">par pēdējo 3 darbības gadu laikā pretendenta sekmīgi izpildītu (-iem) līdzīgu (-iem) līgumu (-iem) </w:t>
            </w:r>
            <w:r w:rsidR="007E7816" w:rsidRPr="00EE169E">
              <w:rPr>
                <w:bCs/>
                <w:lang w:val="lv-LV" w:eastAsia="lv-LV"/>
              </w:rPr>
              <w:t>(</w:t>
            </w:r>
            <w:r w:rsidR="007E7816" w:rsidRPr="00EE169E">
              <w:rPr>
                <w:lang w:val="lv-LV" w:eastAsia="lv-LV"/>
              </w:rPr>
              <w:t xml:space="preserve">noformēta atbilstoši </w:t>
            </w:r>
            <w:r w:rsidR="007E7816" w:rsidRPr="00EE169E">
              <w:rPr>
                <w:bCs/>
                <w:lang w:val="lv-LV" w:eastAsia="lv-LV"/>
              </w:rPr>
              <w:t xml:space="preserve">nolikuma </w:t>
            </w:r>
            <w:r w:rsidR="00674094" w:rsidRPr="00EE169E">
              <w:rPr>
                <w:bCs/>
                <w:lang w:val="lv-LV" w:eastAsia="lv-LV"/>
              </w:rPr>
              <w:t>2</w:t>
            </w:r>
            <w:r w:rsidR="007E7816" w:rsidRPr="00EE169E">
              <w:rPr>
                <w:bCs/>
                <w:lang w:val="lv-LV" w:eastAsia="lv-LV"/>
              </w:rPr>
              <w:t>.pielikumā pievienotajai formai)</w:t>
            </w:r>
            <w:r w:rsidR="00674094" w:rsidRPr="00EE169E">
              <w:rPr>
                <w:rStyle w:val="PageNumber"/>
                <w:lang w:val="lv-LV"/>
              </w:rPr>
              <w:t xml:space="preserve"> </w:t>
            </w:r>
            <w:r w:rsidR="00674094" w:rsidRPr="00EE169E">
              <w:rPr>
                <w:rStyle w:val="FootnoteReference"/>
                <w:lang w:val="lv-LV"/>
              </w:rPr>
              <w:footnoteReference w:id="8"/>
            </w:r>
            <w:r w:rsidR="007E7816" w:rsidRPr="00EE169E">
              <w:rPr>
                <w:bCs/>
                <w:lang w:val="lv-LV" w:eastAsia="lv-LV"/>
              </w:rPr>
              <w:t>;</w:t>
            </w:r>
          </w:p>
        </w:tc>
      </w:tr>
      <w:tr w:rsidR="00E4161B" w:rsidRPr="006E3791" w14:paraId="60F6E2E3" w14:textId="77777777" w:rsidTr="00BB336F">
        <w:trPr>
          <w:trHeight w:val="557"/>
        </w:trPr>
        <w:tc>
          <w:tcPr>
            <w:tcW w:w="993" w:type="dxa"/>
            <w:shd w:val="clear" w:color="auto" w:fill="auto"/>
          </w:tcPr>
          <w:p w14:paraId="627E201E" w14:textId="237A710D" w:rsidR="00E4161B" w:rsidRPr="00EE169E" w:rsidRDefault="00E4161B" w:rsidP="007E7816">
            <w:pPr>
              <w:overflowPunct w:val="0"/>
              <w:autoSpaceDE w:val="0"/>
              <w:autoSpaceDN w:val="0"/>
              <w:adjustRightInd w:val="0"/>
              <w:contextualSpacing/>
              <w:jc w:val="center"/>
              <w:textAlignment w:val="baseline"/>
              <w:rPr>
                <w:lang w:val="lv-LV"/>
              </w:rPr>
            </w:pPr>
            <w:r w:rsidRPr="00EE169E">
              <w:rPr>
                <w:lang w:val="lv-LV"/>
              </w:rPr>
              <w:t>4.3.</w:t>
            </w:r>
          </w:p>
        </w:tc>
        <w:tc>
          <w:tcPr>
            <w:tcW w:w="3544" w:type="dxa"/>
            <w:tcBorders>
              <w:right w:val="single" w:sz="4" w:space="0" w:color="auto"/>
            </w:tcBorders>
            <w:shd w:val="clear" w:color="auto" w:fill="auto"/>
          </w:tcPr>
          <w:p w14:paraId="3BA45A22" w14:textId="23B5482A" w:rsidR="00E4161B" w:rsidRPr="00EE169E" w:rsidRDefault="00E4161B" w:rsidP="00E4161B">
            <w:pPr>
              <w:pStyle w:val="CommentText"/>
              <w:contextualSpacing/>
              <w:jc w:val="both"/>
              <w:rPr>
                <w:sz w:val="24"/>
                <w:szCs w:val="24"/>
                <w:lang w:val="lv-LV"/>
              </w:rPr>
            </w:pPr>
            <w:r w:rsidRPr="00EE169E">
              <w:rPr>
                <w:sz w:val="24"/>
                <w:szCs w:val="24"/>
                <w:lang w:val="lv-LV"/>
              </w:rPr>
              <w:t xml:space="preserve">pretendenta vidējais neto finanšu </w:t>
            </w:r>
            <w:r w:rsidRPr="00EE169E">
              <w:rPr>
                <w:b/>
                <w:bCs/>
                <w:sz w:val="24"/>
                <w:szCs w:val="24"/>
                <w:lang w:val="lv-LV"/>
              </w:rPr>
              <w:t>apgrozījums ir ne mazāks kā 78 000 EUR iepriekšējos 3 gados</w:t>
            </w:r>
            <w:r w:rsidRPr="00EE169E">
              <w:rPr>
                <w:sz w:val="24"/>
                <w:szCs w:val="24"/>
                <w:lang w:val="lv-LV"/>
              </w:rPr>
              <w:t>, par kuriem atbilstoši normatīvo aktu prasībām sagatavoti, apstiprināti un iesniegti konsolidētā gada pārskati Valsts ieņēmumu dienestam.</w:t>
            </w:r>
          </w:p>
          <w:p w14:paraId="2B229F19" w14:textId="77777777" w:rsidR="00E4161B" w:rsidRPr="00EE169E" w:rsidRDefault="00E4161B" w:rsidP="00E4161B">
            <w:pPr>
              <w:contextualSpacing/>
              <w:jc w:val="both"/>
              <w:rPr>
                <w:lang w:val="lv-LV"/>
              </w:rPr>
            </w:pPr>
            <w:r w:rsidRPr="00EE169E">
              <w:rPr>
                <w:lang w:val="lv-LV"/>
              </w:rPr>
              <w:t xml:space="preserve">Ja pretendenta saimnieciskās darbības periods ir īsāks nekā 3 (trīs) gadi, tad vidējam neto finanšu apgrozījumam jāatbilst iepriekš minētajai prasībai laika </w:t>
            </w:r>
            <w:r w:rsidRPr="00EE169E">
              <w:rPr>
                <w:lang w:val="lv-LV"/>
              </w:rPr>
              <w:lastRenderedPageBreak/>
              <w:t>periodā atbilstoši saimnieciskās darbības periodam.</w:t>
            </w:r>
          </w:p>
          <w:p w14:paraId="1BA30CD2" w14:textId="6A3E4644" w:rsidR="00E4161B" w:rsidRPr="00EE169E" w:rsidRDefault="00E4161B" w:rsidP="00E4161B">
            <w:pPr>
              <w:pStyle w:val="CommentText"/>
              <w:contextualSpacing/>
              <w:jc w:val="both"/>
              <w:rPr>
                <w:rFonts w:eastAsia="Calibri"/>
                <w:sz w:val="24"/>
                <w:szCs w:val="24"/>
                <w:lang w:val="lv-LV"/>
              </w:rPr>
            </w:pPr>
            <w:r w:rsidRPr="00EE169E">
              <w:rPr>
                <w:i/>
                <w:sz w:val="24"/>
                <w:szCs w:val="24"/>
                <w:lang w:val="lv-LV" w:eastAsia="lv-LV"/>
              </w:rPr>
              <w:t>Ā</w:t>
            </w:r>
            <w:r w:rsidRPr="00EE169E">
              <w:rPr>
                <w:i/>
                <w:sz w:val="24"/>
                <w:szCs w:val="24"/>
                <w:lang w:val="lv-LV"/>
              </w:rPr>
              <w:t>rvalsts pretendentam</w:t>
            </w:r>
            <w:r w:rsidRPr="00EE169E">
              <w:rPr>
                <w:sz w:val="24"/>
                <w:szCs w:val="24"/>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592F99AC" w14:textId="77777777" w:rsidR="00E4161B" w:rsidRPr="00EE169E" w:rsidRDefault="00E4161B"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2273CF8" w14:textId="7050837D" w:rsidR="00E4161B" w:rsidRPr="00EE169E" w:rsidRDefault="00E4161B" w:rsidP="007E7816">
            <w:pPr>
              <w:overflowPunct w:val="0"/>
              <w:autoSpaceDE w:val="0"/>
              <w:autoSpaceDN w:val="0"/>
              <w:adjustRightInd w:val="0"/>
              <w:contextualSpacing/>
              <w:jc w:val="center"/>
              <w:textAlignment w:val="baseline"/>
              <w:rPr>
                <w:lang w:val="lv-LV" w:eastAsia="lv-LV"/>
              </w:rPr>
            </w:pPr>
            <w:r w:rsidRPr="00EE169E">
              <w:rPr>
                <w:lang w:val="lv-LV" w:eastAsia="lv-LV"/>
              </w:rPr>
              <w:t>1.9.12.</w:t>
            </w:r>
          </w:p>
        </w:tc>
        <w:tc>
          <w:tcPr>
            <w:tcW w:w="9498" w:type="dxa"/>
            <w:gridSpan w:val="2"/>
            <w:tcBorders>
              <w:left w:val="single" w:sz="4" w:space="0" w:color="auto"/>
            </w:tcBorders>
            <w:shd w:val="clear" w:color="auto" w:fill="auto"/>
          </w:tcPr>
          <w:p w14:paraId="065AB5A3" w14:textId="790D7E96" w:rsidR="00E4161B" w:rsidRPr="00EE169E" w:rsidRDefault="00E4161B" w:rsidP="007E7816">
            <w:pPr>
              <w:pStyle w:val="ListParagraph"/>
              <w:tabs>
                <w:tab w:val="left" w:pos="567"/>
                <w:tab w:val="left" w:pos="993"/>
              </w:tabs>
              <w:ind w:left="0"/>
              <w:jc w:val="both"/>
              <w:rPr>
                <w:lang w:val="lv-LV"/>
              </w:rPr>
            </w:pPr>
            <w:r w:rsidRPr="00EE169E">
              <w:rPr>
                <w:lang w:val="lv-LV"/>
              </w:rPr>
              <w:t xml:space="preserve">informācija par pretendenta finanšu apgrozījumu pēdējo 3 darbības gadu laikā </w:t>
            </w:r>
            <w:r w:rsidRPr="00EE169E">
              <w:rPr>
                <w:bCs/>
                <w:lang w:val="lv-LV" w:eastAsia="lv-LV"/>
              </w:rPr>
              <w:t>(</w:t>
            </w:r>
            <w:r w:rsidRPr="00EE169E">
              <w:rPr>
                <w:lang w:val="lv-LV" w:eastAsia="lv-LV"/>
              </w:rPr>
              <w:t xml:space="preserve">noformēta atbilstoši </w:t>
            </w:r>
            <w:r w:rsidRPr="00EE169E">
              <w:rPr>
                <w:bCs/>
                <w:lang w:val="lv-LV" w:eastAsia="lv-LV"/>
              </w:rPr>
              <w:t>nolikuma 2.pielikumā pievienotajai formai);</w:t>
            </w:r>
          </w:p>
        </w:tc>
      </w:tr>
      <w:tr w:rsidR="008D7568" w:rsidRPr="006E3791" w14:paraId="008FA6B9" w14:textId="77777777" w:rsidTr="00BB336F">
        <w:trPr>
          <w:trHeight w:val="557"/>
        </w:trPr>
        <w:tc>
          <w:tcPr>
            <w:tcW w:w="993" w:type="dxa"/>
            <w:shd w:val="clear" w:color="auto" w:fill="auto"/>
          </w:tcPr>
          <w:p w14:paraId="4378DCB9" w14:textId="20F872DD" w:rsidR="008D7568" w:rsidRPr="00EE169E" w:rsidRDefault="008D7568" w:rsidP="00BB336F">
            <w:pPr>
              <w:overflowPunct w:val="0"/>
              <w:autoSpaceDE w:val="0"/>
              <w:autoSpaceDN w:val="0"/>
              <w:adjustRightInd w:val="0"/>
              <w:contextualSpacing/>
              <w:jc w:val="center"/>
              <w:textAlignment w:val="baseline"/>
              <w:rPr>
                <w:lang w:val="lv-LV"/>
              </w:rPr>
            </w:pPr>
            <w:r w:rsidRPr="00EE169E">
              <w:rPr>
                <w:lang w:val="lv-LV"/>
              </w:rPr>
              <w:t>4.</w:t>
            </w:r>
            <w:r w:rsidR="00E4161B" w:rsidRPr="00EE169E">
              <w:rPr>
                <w:lang w:val="lv-LV"/>
              </w:rPr>
              <w:t>4</w:t>
            </w:r>
            <w:r w:rsidRPr="00EE169E">
              <w:rPr>
                <w:lang w:val="lv-LV"/>
              </w:rPr>
              <w:t>.</w:t>
            </w:r>
          </w:p>
        </w:tc>
        <w:tc>
          <w:tcPr>
            <w:tcW w:w="3544" w:type="dxa"/>
            <w:tcBorders>
              <w:right w:val="single" w:sz="4" w:space="0" w:color="auto"/>
            </w:tcBorders>
            <w:shd w:val="clear" w:color="auto" w:fill="auto"/>
          </w:tcPr>
          <w:p w14:paraId="0EB86B58" w14:textId="77777777" w:rsidR="008D7568" w:rsidRPr="00EE169E" w:rsidRDefault="008D7568" w:rsidP="00BB336F">
            <w:pPr>
              <w:pStyle w:val="CommentText"/>
              <w:contextualSpacing/>
              <w:jc w:val="both"/>
              <w:rPr>
                <w:sz w:val="24"/>
                <w:szCs w:val="24"/>
                <w:lang w:val="lv-LV"/>
              </w:rPr>
            </w:pPr>
            <w:r w:rsidRPr="00EE169E">
              <w:rPr>
                <w:sz w:val="24"/>
                <w:szCs w:val="24"/>
                <w:lang w:val="lv-LV"/>
              </w:rPr>
              <w:t xml:space="preserve">pretendents </w:t>
            </w:r>
            <w:r w:rsidRPr="00EE169E">
              <w:rPr>
                <w:b/>
                <w:bCs/>
                <w:sz w:val="24"/>
                <w:szCs w:val="24"/>
                <w:lang w:val="lv-LV"/>
              </w:rPr>
              <w:t>ir tiesīgs veikt sarunu procedūras priekšmetā minētās preces piegādi</w:t>
            </w:r>
            <w:r w:rsidRPr="00EE169E">
              <w:rPr>
                <w:sz w:val="24"/>
                <w:szCs w:val="24"/>
                <w:lang w:val="lv-LV"/>
              </w:rPr>
              <w:t>, ko apliecina attiecīgās preces ražotājs vai autorizēts vairumtirgotājs;</w:t>
            </w:r>
          </w:p>
        </w:tc>
        <w:tc>
          <w:tcPr>
            <w:tcW w:w="283" w:type="dxa"/>
            <w:tcBorders>
              <w:right w:val="single" w:sz="4" w:space="0" w:color="auto"/>
            </w:tcBorders>
            <w:shd w:val="clear" w:color="auto" w:fill="auto"/>
          </w:tcPr>
          <w:p w14:paraId="53FAC30B" w14:textId="77777777" w:rsidR="008D7568" w:rsidRPr="00EE169E"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9600D" w14:textId="27C53A59" w:rsidR="008D7568" w:rsidRPr="00EE169E" w:rsidRDefault="008D7568" w:rsidP="00BB336F">
            <w:pPr>
              <w:overflowPunct w:val="0"/>
              <w:autoSpaceDE w:val="0"/>
              <w:autoSpaceDN w:val="0"/>
              <w:adjustRightInd w:val="0"/>
              <w:contextualSpacing/>
              <w:jc w:val="center"/>
              <w:textAlignment w:val="baseline"/>
              <w:rPr>
                <w:lang w:val="lv-LV" w:eastAsia="lv-LV"/>
              </w:rPr>
            </w:pPr>
            <w:r w:rsidRPr="00EE169E">
              <w:rPr>
                <w:lang w:val="lv-LV" w:eastAsia="lv-LV"/>
              </w:rPr>
              <w:t>1.9.1</w:t>
            </w:r>
            <w:r w:rsidR="00E4161B" w:rsidRPr="00EE169E">
              <w:rPr>
                <w:lang w:val="lv-LV" w:eastAsia="lv-LV"/>
              </w:rPr>
              <w:t>3</w:t>
            </w:r>
            <w:r w:rsidRPr="00EE169E">
              <w:rPr>
                <w:lang w:val="lv-LV" w:eastAsia="lv-LV"/>
              </w:rPr>
              <w:t>.</w:t>
            </w:r>
          </w:p>
        </w:tc>
        <w:tc>
          <w:tcPr>
            <w:tcW w:w="9498" w:type="dxa"/>
            <w:gridSpan w:val="2"/>
            <w:tcBorders>
              <w:left w:val="single" w:sz="4" w:space="0" w:color="auto"/>
            </w:tcBorders>
            <w:shd w:val="clear" w:color="auto" w:fill="auto"/>
          </w:tcPr>
          <w:p w14:paraId="2686B182" w14:textId="7170AEB5" w:rsidR="008D7568" w:rsidRPr="00EE169E" w:rsidRDefault="008D7568" w:rsidP="00BB336F">
            <w:pPr>
              <w:contextualSpacing/>
              <w:jc w:val="both"/>
              <w:rPr>
                <w:lang w:val="lv-LV"/>
              </w:rPr>
            </w:pPr>
            <w:r w:rsidRPr="00EE169E">
              <w:rPr>
                <w:lang w:val="lv-LV"/>
              </w:rPr>
              <w:t xml:space="preserve">ražotāja vai autorizēta vairumtirgotāja izsniegta dokumenta kopija (licences, līgumi vai ražotāja vai autorizēta vairumtirgotāja apliecinājumi), kas apliecina </w:t>
            </w:r>
            <w:r w:rsidRPr="00EE169E">
              <w:rPr>
                <w:u w:val="single"/>
                <w:lang w:val="lv-LV"/>
              </w:rPr>
              <w:t>pretendenta tiesības piegādāt</w:t>
            </w:r>
            <w:r w:rsidRPr="00EE169E">
              <w:rPr>
                <w:lang w:val="lv-LV"/>
              </w:rPr>
              <w:t xml:space="preserve"> sarunu procedūras priekšmetam un nolikuma nosacījumiem atbilstošu preci.</w:t>
            </w:r>
          </w:p>
          <w:p w14:paraId="18549974" w14:textId="77777777" w:rsidR="008D7568" w:rsidRPr="00EE169E" w:rsidRDefault="008D7568" w:rsidP="00BB336F">
            <w:pPr>
              <w:contextualSpacing/>
              <w:jc w:val="both"/>
              <w:rPr>
                <w:lang w:val="lv-LV"/>
              </w:rPr>
            </w:pPr>
            <w:r w:rsidRPr="00EE169E">
              <w:rPr>
                <w:i/>
                <w:lang w:val="lv-LV"/>
              </w:rPr>
              <w:t>Ja pretendents iesniedz autorizēta vairumtirgotāja izsniegtu dokumentu, tad jāiesniedz arī vairumtirgotājam izsniegta ražotāja dokumenta kopija par pārstāvniecības tiesībām</w:t>
            </w:r>
            <w:r w:rsidRPr="00EE169E">
              <w:rPr>
                <w:lang w:val="lv-LV"/>
              </w:rPr>
              <w:t>;</w:t>
            </w:r>
          </w:p>
        </w:tc>
      </w:tr>
      <w:tr w:rsidR="005B0ED5" w:rsidRPr="006E3791" w14:paraId="48CE83D0" w14:textId="77777777" w:rsidTr="00BB336F">
        <w:trPr>
          <w:trHeight w:val="557"/>
        </w:trPr>
        <w:tc>
          <w:tcPr>
            <w:tcW w:w="993" w:type="dxa"/>
            <w:vMerge w:val="restart"/>
            <w:shd w:val="clear" w:color="auto" w:fill="auto"/>
          </w:tcPr>
          <w:p w14:paraId="0B99075C" w14:textId="0A31CFBB" w:rsidR="005B0ED5" w:rsidRPr="00EE169E" w:rsidRDefault="005B0ED5" w:rsidP="00BB336F">
            <w:pPr>
              <w:overflowPunct w:val="0"/>
              <w:autoSpaceDE w:val="0"/>
              <w:autoSpaceDN w:val="0"/>
              <w:adjustRightInd w:val="0"/>
              <w:contextualSpacing/>
              <w:jc w:val="center"/>
              <w:textAlignment w:val="baseline"/>
              <w:rPr>
                <w:lang w:val="lv-LV"/>
              </w:rPr>
            </w:pPr>
            <w:r w:rsidRPr="00EE169E">
              <w:rPr>
                <w:lang w:val="lv-LV"/>
              </w:rPr>
              <w:t>4.5.</w:t>
            </w:r>
          </w:p>
        </w:tc>
        <w:tc>
          <w:tcPr>
            <w:tcW w:w="3544" w:type="dxa"/>
            <w:vMerge w:val="restart"/>
            <w:tcBorders>
              <w:right w:val="single" w:sz="4" w:space="0" w:color="auto"/>
            </w:tcBorders>
            <w:shd w:val="clear" w:color="auto" w:fill="auto"/>
          </w:tcPr>
          <w:p w14:paraId="08BBFD69" w14:textId="40B17CF6" w:rsidR="005B0ED5" w:rsidRPr="00EE169E" w:rsidRDefault="005B0ED5" w:rsidP="00190BE6">
            <w:pPr>
              <w:autoSpaceDE w:val="0"/>
              <w:contextualSpacing/>
              <w:jc w:val="both"/>
              <w:rPr>
                <w:lang w:val="lv-LV"/>
              </w:rPr>
            </w:pPr>
            <w:r w:rsidRPr="00EE169E">
              <w:rPr>
                <w:lang w:val="lv-LV"/>
              </w:rPr>
              <w:t xml:space="preserve">pretendenta </w:t>
            </w:r>
            <w:r w:rsidRPr="00EE169E">
              <w:rPr>
                <w:b/>
                <w:bCs/>
                <w:lang w:val="lv-LV"/>
              </w:rPr>
              <w:t>piedāvājums atbilst sarunu procedūras nolikuma</w:t>
            </w:r>
            <w:r w:rsidRPr="00EE169E">
              <w:rPr>
                <w:lang w:val="lv-LV"/>
              </w:rPr>
              <w:t xml:space="preserve"> (tai skaitā, Tehniskās specifikācijas) un Eiropas Savienības normatīvo aktu </w:t>
            </w:r>
            <w:r w:rsidRPr="00EE169E">
              <w:rPr>
                <w:b/>
                <w:bCs/>
                <w:lang w:val="lv-LV"/>
              </w:rPr>
              <w:t>prasībām</w:t>
            </w:r>
            <w:r w:rsidRPr="00EE169E">
              <w:rPr>
                <w:lang w:val="lv-LV"/>
              </w:rPr>
              <w:t>;</w:t>
            </w:r>
          </w:p>
        </w:tc>
        <w:tc>
          <w:tcPr>
            <w:tcW w:w="283" w:type="dxa"/>
            <w:tcBorders>
              <w:right w:val="single" w:sz="4" w:space="0" w:color="auto"/>
            </w:tcBorders>
            <w:shd w:val="clear" w:color="auto" w:fill="auto"/>
          </w:tcPr>
          <w:p w14:paraId="2EF56655" w14:textId="77777777" w:rsidR="005B0ED5" w:rsidRPr="00EE169E" w:rsidRDefault="005B0ED5"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763A5C5" w14:textId="3B4C7554" w:rsidR="005B0ED5" w:rsidRPr="00EE169E" w:rsidRDefault="005B0ED5" w:rsidP="00BB336F">
            <w:pPr>
              <w:overflowPunct w:val="0"/>
              <w:autoSpaceDE w:val="0"/>
              <w:autoSpaceDN w:val="0"/>
              <w:adjustRightInd w:val="0"/>
              <w:contextualSpacing/>
              <w:jc w:val="center"/>
              <w:textAlignment w:val="baseline"/>
              <w:rPr>
                <w:lang w:val="lv-LV" w:eastAsia="lv-LV"/>
              </w:rPr>
            </w:pPr>
            <w:r w:rsidRPr="00EE169E">
              <w:rPr>
                <w:lang w:val="lv-LV" w:eastAsia="lv-LV"/>
              </w:rPr>
              <w:t>1.9.14.</w:t>
            </w:r>
          </w:p>
        </w:tc>
        <w:tc>
          <w:tcPr>
            <w:tcW w:w="9498" w:type="dxa"/>
            <w:gridSpan w:val="2"/>
            <w:tcBorders>
              <w:left w:val="single" w:sz="4" w:space="0" w:color="auto"/>
            </w:tcBorders>
            <w:shd w:val="clear" w:color="auto" w:fill="auto"/>
          </w:tcPr>
          <w:p w14:paraId="35A39609" w14:textId="64527C06" w:rsidR="005B0ED5" w:rsidRPr="00EE169E" w:rsidRDefault="005B0ED5" w:rsidP="00714361">
            <w:pPr>
              <w:jc w:val="both"/>
              <w:rPr>
                <w:lang w:val="lv-LV"/>
              </w:rPr>
            </w:pPr>
            <w:r w:rsidRPr="00EE169E">
              <w:rPr>
                <w:lang w:val="lv-LV"/>
              </w:rPr>
              <w:t>Tehniskais piedāvājums (piedāvājuma Tehniskā specifikācija) atbilstoši formai nolikuma 3.pielikumā);</w:t>
            </w:r>
          </w:p>
          <w:p w14:paraId="64DB36B4" w14:textId="7F3DE00B" w:rsidR="005B0ED5" w:rsidRPr="00EE169E" w:rsidRDefault="005B0ED5" w:rsidP="00714361">
            <w:pPr>
              <w:autoSpaceDE w:val="0"/>
              <w:contextualSpacing/>
              <w:jc w:val="both"/>
              <w:rPr>
                <w:i/>
                <w:lang w:val="lv-LV"/>
              </w:rPr>
            </w:pPr>
          </w:p>
        </w:tc>
      </w:tr>
      <w:tr w:rsidR="005B0ED5" w:rsidRPr="006E3791" w14:paraId="2813F519" w14:textId="77777777" w:rsidTr="00BB336F">
        <w:trPr>
          <w:trHeight w:val="557"/>
        </w:trPr>
        <w:tc>
          <w:tcPr>
            <w:tcW w:w="993" w:type="dxa"/>
            <w:vMerge/>
            <w:shd w:val="clear" w:color="auto" w:fill="auto"/>
          </w:tcPr>
          <w:p w14:paraId="5B13F35D" w14:textId="77777777" w:rsidR="005B0ED5" w:rsidRPr="00EE169E" w:rsidRDefault="005B0ED5" w:rsidP="00350A6A">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76C14E6" w14:textId="77777777" w:rsidR="005B0ED5" w:rsidRPr="00EE169E" w:rsidRDefault="005B0ED5" w:rsidP="00350A6A">
            <w:pPr>
              <w:autoSpaceDE w:val="0"/>
              <w:contextualSpacing/>
              <w:jc w:val="both"/>
              <w:rPr>
                <w:lang w:val="lv-LV"/>
              </w:rPr>
            </w:pPr>
          </w:p>
        </w:tc>
        <w:tc>
          <w:tcPr>
            <w:tcW w:w="283" w:type="dxa"/>
            <w:tcBorders>
              <w:right w:val="single" w:sz="4" w:space="0" w:color="auto"/>
            </w:tcBorders>
            <w:shd w:val="clear" w:color="auto" w:fill="auto"/>
          </w:tcPr>
          <w:p w14:paraId="786A746C" w14:textId="77777777" w:rsidR="005B0ED5" w:rsidRPr="00EE169E" w:rsidRDefault="005B0ED5" w:rsidP="00350A6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7014E45" w14:textId="69B28855" w:rsidR="005B0ED5" w:rsidRPr="00EE169E" w:rsidRDefault="005B0ED5" w:rsidP="00350A6A">
            <w:pPr>
              <w:overflowPunct w:val="0"/>
              <w:autoSpaceDE w:val="0"/>
              <w:autoSpaceDN w:val="0"/>
              <w:adjustRightInd w:val="0"/>
              <w:contextualSpacing/>
              <w:jc w:val="center"/>
              <w:textAlignment w:val="baseline"/>
              <w:rPr>
                <w:lang w:val="lv-LV" w:eastAsia="lv-LV"/>
              </w:rPr>
            </w:pPr>
            <w:r w:rsidRPr="00EE169E">
              <w:rPr>
                <w:lang w:val="lv-LV" w:eastAsia="lv-LV"/>
              </w:rPr>
              <w:t>1.9.15.</w:t>
            </w:r>
          </w:p>
        </w:tc>
        <w:tc>
          <w:tcPr>
            <w:tcW w:w="9498" w:type="dxa"/>
            <w:gridSpan w:val="2"/>
            <w:tcBorders>
              <w:left w:val="single" w:sz="4" w:space="0" w:color="auto"/>
            </w:tcBorders>
            <w:shd w:val="clear" w:color="auto" w:fill="auto"/>
          </w:tcPr>
          <w:p w14:paraId="78246A6E" w14:textId="6ABEDE28" w:rsidR="005B0ED5" w:rsidRPr="00EE169E" w:rsidRDefault="005B0ED5" w:rsidP="00350A6A">
            <w:pPr>
              <w:jc w:val="both"/>
              <w:rPr>
                <w:lang w:val="lv-LV"/>
              </w:rPr>
            </w:pPr>
            <w:r w:rsidRPr="00EE169E">
              <w:rPr>
                <w:szCs w:val="20"/>
                <w:lang w:val="lv-LV"/>
              </w:rPr>
              <w:t xml:space="preserve">pārbrauktuvju plātņu sastāvdaļu (cements, stiegrojums, šķembas, konservants) </w:t>
            </w:r>
            <w:r w:rsidR="00E501C2" w:rsidRPr="00EE169E">
              <w:rPr>
                <w:lang w:val="lv-LV"/>
              </w:rPr>
              <w:t>izsniegtas</w:t>
            </w:r>
            <w:r w:rsidR="00E501C2" w:rsidRPr="00EE169E">
              <w:rPr>
                <w:szCs w:val="20"/>
                <w:lang w:val="lv-LV"/>
              </w:rPr>
              <w:t xml:space="preserve"> </w:t>
            </w:r>
            <w:r w:rsidRPr="00EE169E">
              <w:rPr>
                <w:szCs w:val="20"/>
                <w:lang w:val="lv-LV"/>
              </w:rPr>
              <w:t>kvalitātes sertifikāta, tehniskās pases vai deklarācijas kopija;</w:t>
            </w:r>
          </w:p>
        </w:tc>
      </w:tr>
      <w:tr w:rsidR="005B0ED5" w:rsidRPr="006E3791" w14:paraId="038B32D9" w14:textId="77777777" w:rsidTr="00BB336F">
        <w:trPr>
          <w:trHeight w:val="557"/>
        </w:trPr>
        <w:tc>
          <w:tcPr>
            <w:tcW w:w="993" w:type="dxa"/>
            <w:vMerge/>
            <w:shd w:val="clear" w:color="auto" w:fill="auto"/>
          </w:tcPr>
          <w:p w14:paraId="4C2ADDB1" w14:textId="77777777" w:rsidR="005B0ED5" w:rsidRPr="00EE169E" w:rsidRDefault="005B0ED5" w:rsidP="00350A6A">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2387B26F" w14:textId="77777777" w:rsidR="005B0ED5" w:rsidRPr="00EE169E" w:rsidRDefault="005B0ED5" w:rsidP="00350A6A">
            <w:pPr>
              <w:autoSpaceDE w:val="0"/>
              <w:contextualSpacing/>
              <w:jc w:val="both"/>
              <w:rPr>
                <w:lang w:val="lv-LV"/>
              </w:rPr>
            </w:pPr>
          </w:p>
        </w:tc>
        <w:tc>
          <w:tcPr>
            <w:tcW w:w="283" w:type="dxa"/>
            <w:tcBorders>
              <w:right w:val="single" w:sz="4" w:space="0" w:color="auto"/>
            </w:tcBorders>
            <w:shd w:val="clear" w:color="auto" w:fill="auto"/>
          </w:tcPr>
          <w:p w14:paraId="27D50BB7" w14:textId="77777777" w:rsidR="005B0ED5" w:rsidRPr="00EE169E" w:rsidRDefault="005B0ED5" w:rsidP="00350A6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32F3895" w14:textId="1E89E58D" w:rsidR="005B0ED5" w:rsidRPr="00EE169E" w:rsidRDefault="005B0ED5" w:rsidP="00350A6A">
            <w:pPr>
              <w:overflowPunct w:val="0"/>
              <w:autoSpaceDE w:val="0"/>
              <w:autoSpaceDN w:val="0"/>
              <w:adjustRightInd w:val="0"/>
              <w:contextualSpacing/>
              <w:jc w:val="center"/>
              <w:textAlignment w:val="baseline"/>
              <w:rPr>
                <w:lang w:val="lv-LV" w:eastAsia="lv-LV"/>
              </w:rPr>
            </w:pPr>
            <w:r w:rsidRPr="00EE169E">
              <w:rPr>
                <w:lang w:val="lv-LV" w:eastAsia="lv-LV"/>
              </w:rPr>
              <w:t>1.9.16.</w:t>
            </w:r>
          </w:p>
        </w:tc>
        <w:tc>
          <w:tcPr>
            <w:tcW w:w="9498" w:type="dxa"/>
            <w:gridSpan w:val="2"/>
            <w:tcBorders>
              <w:left w:val="single" w:sz="4" w:space="0" w:color="auto"/>
            </w:tcBorders>
            <w:shd w:val="clear" w:color="auto" w:fill="auto"/>
          </w:tcPr>
          <w:p w14:paraId="17FF17E1" w14:textId="77777777" w:rsidR="005B0ED5" w:rsidRPr="00EE169E" w:rsidRDefault="005B0ED5" w:rsidP="00350A6A">
            <w:pPr>
              <w:jc w:val="both"/>
              <w:rPr>
                <w:lang w:val="lv-LV"/>
              </w:rPr>
            </w:pPr>
            <w:r w:rsidRPr="00EE169E">
              <w:rPr>
                <w:i/>
                <w:lang w:val="lv-LV"/>
              </w:rPr>
              <w:t>(pēc nepieciešamības)</w:t>
            </w:r>
            <w:r w:rsidRPr="00EE169E">
              <w:rPr>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EE169E">
              <w:rPr>
                <w:i/>
                <w:lang w:val="lv-LV"/>
              </w:rPr>
              <w:t xml:space="preserve"> </w:t>
            </w:r>
            <w:r w:rsidRPr="00EE169E">
              <w:rPr>
                <w:lang w:val="lv-LV"/>
              </w:rPr>
              <w:t>pārbaudes rezultātiem, kas pierāda, ka piedāvājums ir ekvivalents</w:t>
            </w:r>
          </w:p>
          <w:p w14:paraId="359A8272" w14:textId="282E6C57" w:rsidR="005B0ED5" w:rsidRPr="00EE169E" w:rsidRDefault="005B0ED5" w:rsidP="00350A6A">
            <w:pPr>
              <w:jc w:val="both"/>
              <w:rPr>
                <w:lang w:val="lv-LV"/>
              </w:rPr>
            </w:pPr>
          </w:p>
        </w:tc>
      </w:tr>
    </w:tbl>
    <w:p w14:paraId="4E972980" w14:textId="77777777" w:rsidR="008D7568" w:rsidRPr="00EE169E" w:rsidRDefault="008D7568" w:rsidP="008D7568">
      <w:pPr>
        <w:tabs>
          <w:tab w:val="left" w:pos="4125"/>
          <w:tab w:val="left" w:pos="4170"/>
        </w:tabs>
        <w:rPr>
          <w:lang w:val="lv-LV"/>
        </w:rPr>
        <w:sectPr w:rsidR="008D7568" w:rsidRPr="00EE169E"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EE169E" w:rsidRDefault="008D7568" w:rsidP="008D7568">
      <w:pPr>
        <w:spacing w:line="0" w:lineRule="atLeast"/>
        <w:jc w:val="right"/>
        <w:rPr>
          <w:b/>
          <w:lang w:val="lv-LV"/>
        </w:rPr>
      </w:pPr>
      <w:r w:rsidRPr="00EE169E">
        <w:rPr>
          <w:b/>
          <w:lang w:val="lv-LV"/>
        </w:rPr>
        <w:lastRenderedPageBreak/>
        <w:t>2.pielikums</w:t>
      </w:r>
    </w:p>
    <w:p w14:paraId="1C42AFE2" w14:textId="77777777" w:rsidR="008D7568" w:rsidRPr="00EE169E" w:rsidRDefault="008D7568" w:rsidP="008D7568">
      <w:pPr>
        <w:spacing w:line="0" w:lineRule="atLeast"/>
        <w:jc w:val="right"/>
        <w:rPr>
          <w:lang w:val="lv-LV"/>
        </w:rPr>
      </w:pPr>
      <w:r w:rsidRPr="00EE169E">
        <w:rPr>
          <w:lang w:val="lv-LV"/>
        </w:rPr>
        <w:t xml:space="preserve"> </w:t>
      </w:r>
      <w:r w:rsidRPr="00EE169E">
        <w:rPr>
          <w:lang w:val="lv-LV"/>
        </w:rPr>
        <w:tab/>
      </w:r>
      <w:r w:rsidRPr="00EE169E">
        <w:rPr>
          <w:lang w:val="lv-LV"/>
        </w:rPr>
        <w:tab/>
      </w:r>
      <w:r w:rsidRPr="00EE169E">
        <w:rPr>
          <w:lang w:val="lv-LV"/>
        </w:rPr>
        <w:tab/>
      </w:r>
      <w:r w:rsidRPr="00EE169E">
        <w:rPr>
          <w:lang w:val="lv-LV"/>
        </w:rPr>
        <w:tab/>
      </w:r>
      <w:r w:rsidRPr="00EE169E">
        <w:rPr>
          <w:lang w:val="lv-LV"/>
        </w:rPr>
        <w:tab/>
        <w:t xml:space="preserve">VAS „Latvijas dzelzceļš” sarunu procedūras ar publikāciju </w:t>
      </w:r>
    </w:p>
    <w:p w14:paraId="63107D31" w14:textId="66844991" w:rsidR="008D7568" w:rsidRPr="00EE169E" w:rsidRDefault="004011F1" w:rsidP="008D7568">
      <w:pPr>
        <w:overflowPunct w:val="0"/>
        <w:autoSpaceDE w:val="0"/>
        <w:autoSpaceDN w:val="0"/>
        <w:adjustRightInd w:val="0"/>
        <w:contextualSpacing/>
        <w:jc w:val="right"/>
        <w:textAlignment w:val="baseline"/>
        <w:rPr>
          <w:lang w:val="lv-LV"/>
        </w:rPr>
      </w:pPr>
      <w:r w:rsidRPr="00EE169E">
        <w:rPr>
          <w:color w:val="222222"/>
        </w:rPr>
        <w:t>„</w:t>
      </w:r>
      <w:r w:rsidR="007E551D" w:rsidRPr="00EE169E">
        <w:rPr>
          <w:lang w:val="lv-LV"/>
        </w:rPr>
        <w:t xml:space="preserve"> </w:t>
      </w:r>
      <w:r w:rsidR="00925E45" w:rsidRPr="00EE169E">
        <w:rPr>
          <w:rStyle w:val="genid12"/>
          <w:lang w:val="lv-LV"/>
        </w:rPr>
        <w:t>P</w:t>
      </w:r>
      <w:r w:rsidR="00925E45" w:rsidRPr="00EE169E">
        <w:rPr>
          <w:rStyle w:val="genid13"/>
          <w:lang w:val="lv-LV"/>
        </w:rPr>
        <w:t>ārbrauktuves dzelzsbetona plātņu piegāde</w:t>
      </w:r>
      <w:r w:rsidRPr="00EE169E">
        <w:t xml:space="preserve">” </w:t>
      </w:r>
      <w:r w:rsidR="008D7568" w:rsidRPr="00EE169E">
        <w:rPr>
          <w:lang w:val="lv-LV"/>
        </w:rPr>
        <w:t>nolikumam</w:t>
      </w:r>
    </w:p>
    <w:p w14:paraId="2AED755E" w14:textId="77777777" w:rsidR="008D7568" w:rsidRPr="00EE169E" w:rsidRDefault="008D7568" w:rsidP="008D7568">
      <w:pPr>
        <w:spacing w:line="0" w:lineRule="atLeast"/>
        <w:jc w:val="center"/>
        <w:rPr>
          <w:i/>
          <w:lang w:val="lv-LV"/>
        </w:rPr>
      </w:pPr>
      <w:r w:rsidRPr="00EE169E">
        <w:rPr>
          <w:i/>
          <w:lang w:val="lv-LV"/>
        </w:rPr>
        <w:t>[pretendenta uzņēmuma veidlapa]</w:t>
      </w:r>
    </w:p>
    <w:p w14:paraId="52F5F56A" w14:textId="6895ABC2" w:rsidR="008D7568" w:rsidRPr="00EE169E" w:rsidRDefault="008D7568" w:rsidP="008D7568">
      <w:pPr>
        <w:spacing w:line="0" w:lineRule="atLeast"/>
        <w:rPr>
          <w:lang w:val="lv-LV"/>
        </w:rPr>
      </w:pPr>
      <w:r w:rsidRPr="00EE169E">
        <w:rPr>
          <w:lang w:val="lv-LV"/>
        </w:rPr>
        <w:t>202</w:t>
      </w:r>
      <w:r w:rsidR="000A4B51" w:rsidRPr="00EE169E">
        <w:rPr>
          <w:lang w:val="lv-LV"/>
        </w:rPr>
        <w:t>2</w:t>
      </w:r>
      <w:r w:rsidRPr="00EE169E">
        <w:rPr>
          <w:lang w:val="lv-LV"/>
        </w:rPr>
        <w:t>.gada _______________Nr.______________________</w:t>
      </w:r>
    </w:p>
    <w:p w14:paraId="6864131E" w14:textId="683A04C3" w:rsidR="008D7568" w:rsidRPr="00EE169E" w:rsidRDefault="008D7568" w:rsidP="008D7568">
      <w:pPr>
        <w:pStyle w:val="Header"/>
        <w:spacing w:line="0" w:lineRule="atLeast"/>
        <w:jc w:val="center"/>
        <w:rPr>
          <w:b/>
          <w:color w:val="000000"/>
          <w:lang w:val="lv-LV"/>
        </w:rPr>
      </w:pPr>
      <w:r w:rsidRPr="00EE169E">
        <w:rPr>
          <w:b/>
          <w:lang w:val="lv-LV"/>
        </w:rPr>
        <w:t>PIETEIKUMS</w:t>
      </w:r>
      <w:r w:rsidR="000A4B51" w:rsidRPr="00EE169E">
        <w:rPr>
          <w:b/>
          <w:lang w:val="lv-LV"/>
        </w:rPr>
        <w:t xml:space="preserve"> </w:t>
      </w:r>
      <w:r w:rsidRPr="00EE169E">
        <w:rPr>
          <w:b/>
          <w:lang w:val="lv-LV"/>
        </w:rPr>
        <w:t xml:space="preserve">DALĪBAI SARUNU PROCEDŪRĀ </w:t>
      </w:r>
      <w:r w:rsidRPr="00EE169E">
        <w:rPr>
          <w:b/>
          <w:color w:val="000000"/>
          <w:lang w:val="lv-LV"/>
        </w:rPr>
        <w:t>AR PUBLIKĀCIJU</w:t>
      </w:r>
    </w:p>
    <w:p w14:paraId="4053CD63" w14:textId="2D2E303F" w:rsidR="004011F1" w:rsidRPr="00EE169E" w:rsidRDefault="004011F1" w:rsidP="008D7568">
      <w:pPr>
        <w:pStyle w:val="Header"/>
        <w:spacing w:line="0" w:lineRule="atLeast"/>
        <w:jc w:val="center"/>
        <w:rPr>
          <w:b/>
          <w:lang w:val="lv-LV"/>
        </w:rPr>
      </w:pPr>
      <w:r w:rsidRPr="00EE169E">
        <w:rPr>
          <w:b/>
          <w:color w:val="222222"/>
          <w:lang w:val="lv-LV"/>
        </w:rPr>
        <w:t>„</w:t>
      </w:r>
      <w:r w:rsidR="00A155DF" w:rsidRPr="00EE169E">
        <w:rPr>
          <w:rStyle w:val="genid12"/>
          <w:b/>
          <w:lang w:val="lv-LV"/>
        </w:rPr>
        <w:t xml:space="preserve"> P</w:t>
      </w:r>
      <w:r w:rsidR="00A155DF" w:rsidRPr="00EE169E">
        <w:rPr>
          <w:rStyle w:val="genid13"/>
          <w:b/>
          <w:lang w:val="lv-LV"/>
        </w:rPr>
        <w:t>ārbrauktuves dzelzsbetona plātņu piegāde</w:t>
      </w:r>
      <w:r w:rsidRPr="00EE169E">
        <w:rPr>
          <w:b/>
          <w:lang w:val="lv-LV"/>
        </w:rPr>
        <w:t>”</w:t>
      </w:r>
    </w:p>
    <w:p w14:paraId="59F9FC05" w14:textId="78B12E8D" w:rsidR="008D7568" w:rsidRPr="00EE169E" w:rsidRDefault="008D7568" w:rsidP="008D7568">
      <w:pPr>
        <w:pStyle w:val="Header"/>
        <w:spacing w:line="0" w:lineRule="atLeast"/>
        <w:jc w:val="center"/>
        <w:rPr>
          <w:sz w:val="20"/>
          <w:szCs w:val="20"/>
          <w:lang w:val="lv-LV"/>
        </w:rPr>
      </w:pPr>
      <w:r w:rsidRPr="00EE169E">
        <w:rPr>
          <w:color w:val="000000"/>
          <w:sz w:val="20"/>
          <w:szCs w:val="20"/>
          <w:lang w:val="lv-LV"/>
        </w:rPr>
        <w:t>/forma/</w:t>
      </w:r>
    </w:p>
    <w:p w14:paraId="3B67BD88" w14:textId="1EFFD973" w:rsidR="00667853" w:rsidRPr="00EE169E" w:rsidRDefault="008D7568" w:rsidP="008D7568">
      <w:pPr>
        <w:pStyle w:val="Header"/>
        <w:rPr>
          <w:lang w:val="lv-LV"/>
        </w:rPr>
      </w:pPr>
      <w:r w:rsidRPr="00EE169E">
        <w:rPr>
          <w:lang w:val="lv-LV"/>
        </w:rPr>
        <w:t>Pretendents _______________________________</w:t>
      </w:r>
      <w:r w:rsidR="007E551D" w:rsidRPr="00EE169E">
        <w:rPr>
          <w:lang w:val="lv-LV"/>
        </w:rPr>
        <w:t>, reģ.Nr. ________________________,</w:t>
      </w:r>
      <w:r w:rsidR="00E1768A" w:rsidRPr="00EE169E">
        <w:rPr>
          <w:lang w:val="lv-LV"/>
        </w:rPr>
        <w:t xml:space="preserve"> tā _____________________________________ personā,</w:t>
      </w:r>
    </w:p>
    <w:p w14:paraId="5A186895" w14:textId="14E5E3C9" w:rsidR="008D7568" w:rsidRPr="00EE169E" w:rsidRDefault="007E551D" w:rsidP="00E1768A">
      <w:pPr>
        <w:pStyle w:val="Header"/>
        <w:tabs>
          <w:tab w:val="clear" w:pos="4153"/>
          <w:tab w:val="clear" w:pos="8306"/>
        </w:tabs>
        <w:rPr>
          <w:sz w:val="20"/>
          <w:szCs w:val="20"/>
          <w:lang w:val="lv-LV"/>
        </w:rPr>
      </w:pPr>
      <w:r w:rsidRPr="00EE169E">
        <w:rPr>
          <w:sz w:val="20"/>
          <w:szCs w:val="20"/>
          <w:lang w:val="lv-LV"/>
        </w:rPr>
        <w:tab/>
      </w:r>
      <w:r w:rsidRPr="00EE169E">
        <w:rPr>
          <w:sz w:val="20"/>
          <w:szCs w:val="20"/>
          <w:lang w:val="lv-LV"/>
        </w:rPr>
        <w:tab/>
      </w:r>
      <w:r w:rsidRPr="00EE169E">
        <w:rPr>
          <w:sz w:val="20"/>
          <w:szCs w:val="20"/>
          <w:lang w:val="lv-LV"/>
        </w:rPr>
        <w:tab/>
      </w:r>
      <w:r w:rsidR="008D7568" w:rsidRPr="00EE169E">
        <w:rPr>
          <w:sz w:val="20"/>
          <w:szCs w:val="20"/>
          <w:lang w:val="lv-LV"/>
        </w:rPr>
        <w:t>(Pretendenta nosaukums)</w:t>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E1768A" w:rsidRPr="00EE169E">
        <w:rPr>
          <w:sz w:val="20"/>
          <w:szCs w:val="20"/>
          <w:lang w:val="lv-LV"/>
        </w:rPr>
        <w:tab/>
      </w:r>
      <w:r w:rsidR="008D7568" w:rsidRPr="00EE169E">
        <w:rPr>
          <w:sz w:val="20"/>
          <w:szCs w:val="20"/>
          <w:lang w:val="lv-LV"/>
        </w:rPr>
        <w:t>(vadītāja vai pilnvarotās personas vārds, uzvārds, amats)</w:t>
      </w:r>
    </w:p>
    <w:p w14:paraId="757102C7" w14:textId="77777777" w:rsidR="008D7568" w:rsidRPr="00EE169E" w:rsidRDefault="008D7568" w:rsidP="008D7568">
      <w:pPr>
        <w:jc w:val="both"/>
        <w:rPr>
          <w:sz w:val="16"/>
          <w:szCs w:val="16"/>
          <w:lang w:val="lv-LV"/>
        </w:rPr>
      </w:pPr>
    </w:p>
    <w:p w14:paraId="0B8486A8" w14:textId="77777777" w:rsidR="008D7568" w:rsidRPr="00EE169E" w:rsidRDefault="008D7568" w:rsidP="008D7568">
      <w:pPr>
        <w:jc w:val="both"/>
        <w:rPr>
          <w:lang w:val="lv-LV"/>
        </w:rPr>
      </w:pPr>
      <w:r w:rsidRPr="00EE169E">
        <w:rPr>
          <w:lang w:val="lv-LV"/>
        </w:rPr>
        <w:t>ar šī pieteikuma iesniegšanu:</w:t>
      </w:r>
    </w:p>
    <w:p w14:paraId="0FC9095E" w14:textId="1F6DBBD1" w:rsidR="00667853" w:rsidRPr="00EE169E" w:rsidRDefault="008D7568" w:rsidP="00667853">
      <w:pPr>
        <w:numPr>
          <w:ilvl w:val="0"/>
          <w:numId w:val="4"/>
        </w:numPr>
        <w:tabs>
          <w:tab w:val="clear" w:pos="3338"/>
          <w:tab w:val="left" w:pos="426"/>
        </w:tabs>
        <w:ind w:left="0" w:firstLine="0"/>
        <w:jc w:val="both"/>
        <w:rPr>
          <w:lang w:val="lv-LV"/>
        </w:rPr>
      </w:pPr>
      <w:r w:rsidRPr="00EE169E">
        <w:rPr>
          <w:lang w:val="lv-LV"/>
        </w:rPr>
        <w:t xml:space="preserve">apliecina savu dalību VAS „Latvijas dzelzceļš” organizētajā sarunu procedūrā ar publikāciju </w:t>
      </w:r>
      <w:r w:rsidR="003503B1" w:rsidRPr="00EE169E">
        <w:rPr>
          <w:color w:val="222222"/>
          <w:lang w:val="lv-LV"/>
        </w:rPr>
        <w:t>„</w:t>
      </w:r>
      <w:r w:rsidR="00514652" w:rsidRPr="00EE169E">
        <w:rPr>
          <w:rStyle w:val="genid12"/>
          <w:lang w:val="lv-LV"/>
        </w:rPr>
        <w:t>P</w:t>
      </w:r>
      <w:r w:rsidR="00514652" w:rsidRPr="00EE169E">
        <w:rPr>
          <w:rStyle w:val="genid13"/>
          <w:lang w:val="lv-LV"/>
        </w:rPr>
        <w:t>ārbrauktuves dzelzsbetona plātņu piegāde</w:t>
      </w:r>
      <w:r w:rsidR="003503B1" w:rsidRPr="00EE169E">
        <w:rPr>
          <w:lang w:val="lv-LV"/>
        </w:rPr>
        <w:t xml:space="preserve">” </w:t>
      </w:r>
      <w:r w:rsidRPr="00EE169E">
        <w:rPr>
          <w:lang w:val="lv-LV"/>
        </w:rPr>
        <w:t>nolikumam (turpmāk – sarunu procedūra);</w:t>
      </w:r>
    </w:p>
    <w:p w14:paraId="4B3A2C28" w14:textId="061A090C"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piedāvā piegādāt sarunu procedūras priekšmetā minēto preci saskaņā ar sarunu procedūras nolikuma</w:t>
      </w:r>
      <w:r w:rsidR="00922013">
        <w:rPr>
          <w:lang w:val="lv-LV"/>
        </w:rPr>
        <w:t xml:space="preserve"> un tā pielikumu </w:t>
      </w:r>
      <w:r w:rsidRPr="00667853">
        <w:rPr>
          <w:lang w:val="lv-LV"/>
        </w:rPr>
        <w:t>nosacījumiem par šādu cenu</w:t>
      </w:r>
      <w:r w:rsidR="000A4B51">
        <w:rPr>
          <w:lang w:val="lv-LV"/>
        </w:rPr>
        <w:t xml:space="preserve"> </w:t>
      </w:r>
      <w:r w:rsidR="000A4B51" w:rsidRPr="00BE6DD6">
        <w:rPr>
          <w:lang w:val="lv-LV"/>
        </w:rPr>
        <w:t>(</w:t>
      </w:r>
      <w:r w:rsidR="000A4B51" w:rsidRPr="00BE6DD6">
        <w:rPr>
          <w:bCs/>
          <w:lang w:val="lv-LV"/>
        </w:rPr>
        <w:t xml:space="preserve">EUR </w:t>
      </w:r>
      <w:r w:rsidR="000A4B51" w:rsidRPr="00BE6DD6">
        <w:rPr>
          <w:lang w:val="lv-LV"/>
        </w:rPr>
        <w:t>bez PVN)</w:t>
      </w:r>
      <w:r w:rsidR="00667853">
        <w:rPr>
          <w:lang w:val="lv-LV"/>
        </w:rPr>
        <w:t>:</w:t>
      </w:r>
      <w:r w:rsidR="00F95061" w:rsidRPr="00667853">
        <w:rPr>
          <w:lang w:val="lv-LV"/>
        </w:rPr>
        <w:t xml:space="preserve"> </w:t>
      </w:r>
    </w:p>
    <w:p w14:paraId="11BCCCE1" w14:textId="0F5626C0" w:rsidR="008D7568" w:rsidRDefault="008D7568" w:rsidP="008D7568">
      <w:pPr>
        <w:tabs>
          <w:tab w:val="left" w:pos="567"/>
        </w:tabs>
        <w:ind w:left="180"/>
        <w:jc w:val="center"/>
        <w:rPr>
          <w:b/>
          <w:caps/>
          <w:lang w:val="lv-LV"/>
        </w:rPr>
      </w:pPr>
      <w:r w:rsidRPr="00FC01B0">
        <w:rPr>
          <w:b/>
          <w:caps/>
          <w:lang w:val="lv-LV"/>
        </w:rPr>
        <w:t>Finanšu piedāvājums</w:t>
      </w:r>
    </w:p>
    <w:p w14:paraId="77195A68" w14:textId="2274E362" w:rsidR="00514652" w:rsidRDefault="00514652" w:rsidP="008D7568">
      <w:pPr>
        <w:tabs>
          <w:tab w:val="left" w:pos="567"/>
        </w:tabs>
        <w:ind w:left="180"/>
        <w:jc w:val="center"/>
        <w:rPr>
          <w:b/>
          <w:caps/>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398"/>
        <w:gridCol w:w="1275"/>
        <w:gridCol w:w="1418"/>
        <w:gridCol w:w="1843"/>
        <w:gridCol w:w="1701"/>
      </w:tblGrid>
      <w:tr w:rsidR="00514652" w:rsidRPr="00514652" w14:paraId="6C86002F" w14:textId="77777777" w:rsidTr="00514652">
        <w:trPr>
          <w:trHeight w:val="783"/>
          <w:jc w:val="center"/>
        </w:trPr>
        <w:tc>
          <w:tcPr>
            <w:tcW w:w="992" w:type="dxa"/>
            <w:vAlign w:val="center"/>
          </w:tcPr>
          <w:p w14:paraId="40590628" w14:textId="77777777" w:rsidR="00514652" w:rsidRPr="00514652" w:rsidRDefault="00514652" w:rsidP="00594E30">
            <w:pPr>
              <w:jc w:val="center"/>
              <w:rPr>
                <w:b/>
                <w:lang w:val="lv-LV"/>
              </w:rPr>
            </w:pPr>
            <w:r w:rsidRPr="00514652">
              <w:rPr>
                <w:b/>
                <w:lang w:val="lv-LV"/>
              </w:rPr>
              <w:t>Daļa</w:t>
            </w:r>
          </w:p>
        </w:tc>
        <w:tc>
          <w:tcPr>
            <w:tcW w:w="3398" w:type="dxa"/>
            <w:vAlign w:val="center"/>
          </w:tcPr>
          <w:p w14:paraId="324DF331" w14:textId="21932EF1" w:rsidR="00514652" w:rsidRPr="00514652" w:rsidRDefault="00514652" w:rsidP="00594E30">
            <w:pPr>
              <w:jc w:val="center"/>
              <w:rPr>
                <w:b/>
                <w:lang w:val="lv-LV"/>
              </w:rPr>
            </w:pPr>
            <w:r w:rsidRPr="00514652">
              <w:rPr>
                <w:b/>
                <w:lang w:val="lv-LV"/>
              </w:rPr>
              <w:t>Pārbrauktuvju dzelzsbetona plātnes:</w:t>
            </w:r>
          </w:p>
        </w:tc>
        <w:tc>
          <w:tcPr>
            <w:tcW w:w="1275" w:type="dxa"/>
            <w:vAlign w:val="center"/>
          </w:tcPr>
          <w:p w14:paraId="73775D4A" w14:textId="77777777" w:rsidR="00514652" w:rsidRPr="00514652" w:rsidRDefault="00514652" w:rsidP="00594E30">
            <w:pPr>
              <w:ind w:left="-108" w:right="-108"/>
              <w:jc w:val="center"/>
              <w:rPr>
                <w:b/>
                <w:lang w:val="lv-LV"/>
              </w:rPr>
            </w:pPr>
            <w:r w:rsidRPr="00514652">
              <w:rPr>
                <w:b/>
                <w:lang w:val="lv-LV"/>
              </w:rPr>
              <w:t>Mērvienība</w:t>
            </w:r>
          </w:p>
        </w:tc>
        <w:tc>
          <w:tcPr>
            <w:tcW w:w="1418" w:type="dxa"/>
            <w:vAlign w:val="center"/>
          </w:tcPr>
          <w:p w14:paraId="4542CC74" w14:textId="77777777" w:rsidR="00514652" w:rsidRPr="00514652" w:rsidRDefault="00514652" w:rsidP="00594E30">
            <w:pPr>
              <w:ind w:left="-108" w:right="-108"/>
              <w:jc w:val="center"/>
              <w:rPr>
                <w:b/>
                <w:lang w:val="lv-LV"/>
              </w:rPr>
            </w:pPr>
            <w:r w:rsidRPr="00514652">
              <w:rPr>
                <w:b/>
                <w:lang w:val="lv-LV"/>
              </w:rPr>
              <w:t xml:space="preserve">Daudzums, </w:t>
            </w:r>
          </w:p>
          <w:p w14:paraId="2EAA5FA0" w14:textId="77777777" w:rsidR="00514652" w:rsidRPr="00514652" w:rsidRDefault="00514652" w:rsidP="00594E30">
            <w:pPr>
              <w:ind w:left="-108" w:right="-108"/>
              <w:jc w:val="center"/>
              <w:rPr>
                <w:b/>
                <w:lang w:val="lv-LV"/>
              </w:rPr>
            </w:pPr>
            <w:r w:rsidRPr="00514652">
              <w:rPr>
                <w:b/>
                <w:lang w:val="lv-LV"/>
              </w:rPr>
              <w:t>gab.</w:t>
            </w:r>
          </w:p>
        </w:tc>
        <w:tc>
          <w:tcPr>
            <w:tcW w:w="1843" w:type="dxa"/>
            <w:vAlign w:val="center"/>
          </w:tcPr>
          <w:p w14:paraId="59233CAA" w14:textId="04F41EB2" w:rsidR="00514652" w:rsidRPr="00514652" w:rsidRDefault="00514652" w:rsidP="00594E30">
            <w:pPr>
              <w:ind w:left="-108" w:right="-108"/>
              <w:jc w:val="center"/>
              <w:rPr>
                <w:b/>
                <w:lang w:val="lv-LV"/>
              </w:rPr>
            </w:pPr>
            <w:r w:rsidRPr="00514652">
              <w:rPr>
                <w:b/>
                <w:lang w:val="lv-LV"/>
              </w:rPr>
              <w:t>1 vienības cena</w:t>
            </w:r>
          </w:p>
        </w:tc>
        <w:tc>
          <w:tcPr>
            <w:tcW w:w="1701" w:type="dxa"/>
            <w:vAlign w:val="center"/>
          </w:tcPr>
          <w:p w14:paraId="37DB20CC" w14:textId="769F93CF" w:rsidR="00514652" w:rsidRPr="00514652" w:rsidRDefault="00514652" w:rsidP="00594E30">
            <w:pPr>
              <w:ind w:left="-108" w:right="-108"/>
              <w:jc w:val="center"/>
              <w:rPr>
                <w:b/>
                <w:lang w:val="lv-LV"/>
              </w:rPr>
            </w:pPr>
            <w:r w:rsidRPr="00514652">
              <w:rPr>
                <w:b/>
                <w:lang w:val="lv-LV"/>
              </w:rPr>
              <w:t>kopā</w:t>
            </w:r>
          </w:p>
        </w:tc>
      </w:tr>
      <w:tr w:rsidR="00514652" w:rsidRPr="00514652" w14:paraId="432CD743" w14:textId="77777777" w:rsidTr="00514652">
        <w:trPr>
          <w:trHeight w:val="540"/>
          <w:jc w:val="center"/>
        </w:trPr>
        <w:tc>
          <w:tcPr>
            <w:tcW w:w="992" w:type="dxa"/>
            <w:vAlign w:val="center"/>
          </w:tcPr>
          <w:p w14:paraId="461809EA" w14:textId="248B3F71" w:rsidR="00514652" w:rsidRPr="00514652" w:rsidRDefault="00514652" w:rsidP="00514652">
            <w:pPr>
              <w:jc w:val="center"/>
              <w:rPr>
                <w:lang w:val="lv-LV"/>
              </w:rPr>
            </w:pPr>
            <w:r w:rsidRPr="00514652">
              <w:t>1.</w:t>
            </w:r>
          </w:p>
        </w:tc>
        <w:tc>
          <w:tcPr>
            <w:tcW w:w="3398" w:type="dxa"/>
            <w:tcBorders>
              <w:top w:val="single" w:sz="4" w:space="0" w:color="auto"/>
              <w:left w:val="single" w:sz="4" w:space="0" w:color="auto"/>
              <w:bottom w:val="single" w:sz="4" w:space="0" w:color="auto"/>
              <w:right w:val="single" w:sz="4" w:space="0" w:color="auto"/>
            </w:tcBorders>
            <w:vAlign w:val="center"/>
          </w:tcPr>
          <w:p w14:paraId="23412AC1" w14:textId="42BD154F" w:rsidR="00514652" w:rsidRPr="00514652" w:rsidRDefault="00514652" w:rsidP="00514652">
            <w:pPr>
              <w:rPr>
                <w:lang w:val="lv-LV"/>
              </w:rPr>
            </w:pPr>
            <w:r w:rsidRPr="00514652">
              <w:rPr>
                <w:b/>
              </w:rPr>
              <w:t xml:space="preserve">DzP-5-J </w:t>
            </w:r>
            <w:r w:rsidRPr="00514652">
              <w:t>(tehniskais projekts L506.02)</w:t>
            </w:r>
          </w:p>
        </w:tc>
        <w:tc>
          <w:tcPr>
            <w:tcW w:w="1275" w:type="dxa"/>
            <w:tcBorders>
              <w:top w:val="single" w:sz="4" w:space="0" w:color="auto"/>
              <w:left w:val="single" w:sz="4" w:space="0" w:color="auto"/>
              <w:bottom w:val="single" w:sz="4" w:space="0" w:color="auto"/>
              <w:right w:val="single" w:sz="4" w:space="0" w:color="auto"/>
            </w:tcBorders>
          </w:tcPr>
          <w:p w14:paraId="1611F24D" w14:textId="6AE75AC1" w:rsidR="00514652" w:rsidRPr="00514652" w:rsidRDefault="00514652" w:rsidP="00514652">
            <w:pPr>
              <w:ind w:left="-108" w:right="-108"/>
              <w:jc w:val="center"/>
              <w:rPr>
                <w:bCs/>
                <w:lang w:val="lv-LV" w:eastAsia="ru-RU"/>
              </w:rPr>
            </w:pPr>
            <w:r w:rsidRPr="00514652">
              <w:t>gab.</w:t>
            </w:r>
          </w:p>
        </w:tc>
        <w:tc>
          <w:tcPr>
            <w:tcW w:w="1418" w:type="dxa"/>
            <w:tcBorders>
              <w:top w:val="single" w:sz="4" w:space="0" w:color="auto"/>
              <w:left w:val="single" w:sz="4" w:space="0" w:color="auto"/>
              <w:bottom w:val="single" w:sz="4" w:space="0" w:color="auto"/>
              <w:right w:val="single" w:sz="4" w:space="0" w:color="auto"/>
            </w:tcBorders>
          </w:tcPr>
          <w:p w14:paraId="498932B0" w14:textId="48917CE6" w:rsidR="00514652" w:rsidRPr="00514652" w:rsidRDefault="00514652" w:rsidP="00514652">
            <w:pPr>
              <w:ind w:left="-108" w:right="-108"/>
              <w:jc w:val="center"/>
              <w:rPr>
                <w:bCs/>
                <w:lang w:val="lv-LV" w:eastAsia="ru-RU"/>
              </w:rPr>
            </w:pPr>
            <w:r w:rsidRPr="00514652">
              <w:rPr>
                <w:bCs/>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A650D" w14:textId="77777777" w:rsidR="00514652" w:rsidRPr="00514652" w:rsidRDefault="00514652" w:rsidP="00514652">
            <w:pPr>
              <w:ind w:left="-108" w:right="-108"/>
              <w:jc w:val="center"/>
              <w:rPr>
                <w:b/>
                <w:lang w:val="lv-LV"/>
              </w:rPr>
            </w:pPr>
          </w:p>
        </w:tc>
        <w:tc>
          <w:tcPr>
            <w:tcW w:w="1701" w:type="dxa"/>
            <w:vAlign w:val="center"/>
          </w:tcPr>
          <w:p w14:paraId="1FB378C5" w14:textId="77777777" w:rsidR="00514652" w:rsidRPr="00514652" w:rsidRDefault="00514652" w:rsidP="00514652">
            <w:pPr>
              <w:ind w:left="-108" w:right="-108"/>
              <w:jc w:val="center"/>
              <w:rPr>
                <w:b/>
                <w:lang w:val="lv-LV"/>
              </w:rPr>
            </w:pPr>
          </w:p>
        </w:tc>
      </w:tr>
      <w:tr w:rsidR="00514652" w:rsidRPr="00514652" w14:paraId="4FB4C8ED" w14:textId="77777777" w:rsidTr="00514652">
        <w:trPr>
          <w:trHeight w:val="540"/>
          <w:jc w:val="center"/>
        </w:trPr>
        <w:tc>
          <w:tcPr>
            <w:tcW w:w="992" w:type="dxa"/>
            <w:vAlign w:val="center"/>
          </w:tcPr>
          <w:p w14:paraId="2A4AF9EF" w14:textId="5D7A3EAD" w:rsidR="00514652" w:rsidRPr="00514652" w:rsidRDefault="00514652" w:rsidP="00514652">
            <w:pPr>
              <w:jc w:val="center"/>
              <w:rPr>
                <w:rFonts w:eastAsiaTheme="minorHAnsi"/>
                <w:b/>
                <w:bCs/>
                <w:highlight w:val="yellow"/>
                <w:lang w:val="lv-LV"/>
              </w:rPr>
            </w:pPr>
            <w:r w:rsidRPr="00514652">
              <w:t>2.</w:t>
            </w:r>
          </w:p>
        </w:tc>
        <w:tc>
          <w:tcPr>
            <w:tcW w:w="3398" w:type="dxa"/>
            <w:tcBorders>
              <w:top w:val="single" w:sz="4" w:space="0" w:color="auto"/>
              <w:left w:val="single" w:sz="4" w:space="0" w:color="auto"/>
              <w:bottom w:val="single" w:sz="4" w:space="0" w:color="auto"/>
              <w:right w:val="single" w:sz="4" w:space="0" w:color="auto"/>
            </w:tcBorders>
            <w:vAlign w:val="center"/>
          </w:tcPr>
          <w:p w14:paraId="19632270" w14:textId="66D10C1B" w:rsidR="00514652" w:rsidRPr="00514652" w:rsidRDefault="00514652" w:rsidP="00514652">
            <w:pPr>
              <w:rPr>
                <w:lang w:val="lv-LV"/>
              </w:rPr>
            </w:pPr>
            <w:r w:rsidRPr="00514652">
              <w:rPr>
                <w:b/>
              </w:rPr>
              <w:t xml:space="preserve">DzP-8m </w:t>
            </w:r>
            <w:r w:rsidRPr="00514652">
              <w:t>(tehniskais projekts L459.00.00m3; L459.01m3)</w:t>
            </w:r>
          </w:p>
        </w:tc>
        <w:tc>
          <w:tcPr>
            <w:tcW w:w="1275" w:type="dxa"/>
            <w:tcBorders>
              <w:top w:val="single" w:sz="4" w:space="0" w:color="auto"/>
              <w:left w:val="single" w:sz="4" w:space="0" w:color="auto"/>
              <w:bottom w:val="single" w:sz="4" w:space="0" w:color="auto"/>
              <w:right w:val="single" w:sz="4" w:space="0" w:color="auto"/>
            </w:tcBorders>
          </w:tcPr>
          <w:p w14:paraId="0B2CE9A6" w14:textId="7CCA4AA3" w:rsidR="00514652" w:rsidRPr="00514652" w:rsidRDefault="00514652" w:rsidP="00514652">
            <w:pPr>
              <w:ind w:left="-108" w:right="-108"/>
              <w:jc w:val="center"/>
              <w:rPr>
                <w:b/>
                <w:highlight w:val="yellow"/>
                <w:lang w:val="lv-LV"/>
              </w:rPr>
            </w:pPr>
            <w:r w:rsidRPr="00514652">
              <w:t>gab.</w:t>
            </w:r>
          </w:p>
        </w:tc>
        <w:tc>
          <w:tcPr>
            <w:tcW w:w="1418" w:type="dxa"/>
            <w:tcBorders>
              <w:top w:val="single" w:sz="4" w:space="0" w:color="auto"/>
              <w:left w:val="single" w:sz="4" w:space="0" w:color="auto"/>
              <w:bottom w:val="single" w:sz="4" w:space="0" w:color="auto"/>
              <w:right w:val="single" w:sz="4" w:space="0" w:color="auto"/>
            </w:tcBorders>
          </w:tcPr>
          <w:p w14:paraId="550C394E" w14:textId="779E3F74" w:rsidR="00514652" w:rsidRPr="00514652" w:rsidRDefault="00514652" w:rsidP="00514652">
            <w:pPr>
              <w:ind w:left="-108" w:right="-108"/>
              <w:jc w:val="center"/>
              <w:rPr>
                <w:b/>
                <w:highlight w:val="yellow"/>
                <w:lang w:val="lv-LV"/>
              </w:rPr>
            </w:pPr>
            <w:r w:rsidRPr="00514652">
              <w:rPr>
                <w:bCs/>
              </w:rPr>
              <w:t>134</w:t>
            </w:r>
          </w:p>
        </w:tc>
        <w:tc>
          <w:tcPr>
            <w:tcW w:w="1843" w:type="dxa"/>
            <w:tcBorders>
              <w:top w:val="single" w:sz="4" w:space="0" w:color="auto"/>
              <w:left w:val="single" w:sz="4" w:space="0" w:color="auto"/>
              <w:bottom w:val="single" w:sz="4" w:space="0" w:color="auto"/>
              <w:right w:val="single" w:sz="4" w:space="0" w:color="auto"/>
            </w:tcBorders>
            <w:vAlign w:val="center"/>
          </w:tcPr>
          <w:p w14:paraId="50FF416C" w14:textId="77777777" w:rsidR="00514652" w:rsidRPr="00514652" w:rsidRDefault="00514652" w:rsidP="00514652">
            <w:pPr>
              <w:ind w:left="-108" w:right="-108"/>
              <w:jc w:val="center"/>
              <w:rPr>
                <w:b/>
                <w:highlight w:val="yellow"/>
                <w:lang w:val="lv-LV"/>
              </w:rPr>
            </w:pPr>
          </w:p>
        </w:tc>
        <w:tc>
          <w:tcPr>
            <w:tcW w:w="1701" w:type="dxa"/>
            <w:vAlign w:val="center"/>
          </w:tcPr>
          <w:p w14:paraId="6B7DAF23" w14:textId="77777777" w:rsidR="00514652" w:rsidRPr="00514652" w:rsidRDefault="00514652" w:rsidP="00514652">
            <w:pPr>
              <w:ind w:left="-108" w:right="-108"/>
              <w:jc w:val="center"/>
              <w:rPr>
                <w:b/>
                <w:highlight w:val="yellow"/>
                <w:lang w:val="lv-LV"/>
              </w:rPr>
            </w:pPr>
          </w:p>
        </w:tc>
      </w:tr>
      <w:tr w:rsidR="00514652" w:rsidRPr="00514652" w14:paraId="1814EC45" w14:textId="77777777" w:rsidTr="00514652">
        <w:trPr>
          <w:trHeight w:val="540"/>
          <w:jc w:val="center"/>
        </w:trPr>
        <w:tc>
          <w:tcPr>
            <w:tcW w:w="992" w:type="dxa"/>
            <w:vAlign w:val="center"/>
          </w:tcPr>
          <w:p w14:paraId="658D05A3" w14:textId="21927FE7" w:rsidR="00514652" w:rsidRPr="00514652" w:rsidRDefault="00514652" w:rsidP="00514652">
            <w:pPr>
              <w:jc w:val="center"/>
              <w:rPr>
                <w:lang w:val="lv-LV"/>
              </w:rPr>
            </w:pPr>
            <w:r w:rsidRPr="00514652">
              <w:t>3.</w:t>
            </w:r>
          </w:p>
        </w:tc>
        <w:tc>
          <w:tcPr>
            <w:tcW w:w="3398" w:type="dxa"/>
            <w:tcBorders>
              <w:top w:val="single" w:sz="4" w:space="0" w:color="auto"/>
              <w:left w:val="single" w:sz="4" w:space="0" w:color="auto"/>
              <w:bottom w:val="single" w:sz="4" w:space="0" w:color="auto"/>
              <w:right w:val="single" w:sz="4" w:space="0" w:color="auto"/>
            </w:tcBorders>
            <w:vAlign w:val="center"/>
          </w:tcPr>
          <w:p w14:paraId="6E1E1A60" w14:textId="39078BFE" w:rsidR="00514652" w:rsidRPr="00514652" w:rsidRDefault="00514652" w:rsidP="00514652">
            <w:pPr>
              <w:rPr>
                <w:lang w:val="lv-LV"/>
              </w:rPr>
            </w:pPr>
            <w:r w:rsidRPr="00514652">
              <w:rPr>
                <w:b/>
              </w:rPr>
              <w:t xml:space="preserve">DzP-9m </w:t>
            </w:r>
            <w:r w:rsidRPr="00514652">
              <w:t>(tehniskais projekts L459.00.00m3; L459.02m3)</w:t>
            </w:r>
          </w:p>
        </w:tc>
        <w:tc>
          <w:tcPr>
            <w:tcW w:w="1275" w:type="dxa"/>
            <w:tcBorders>
              <w:top w:val="single" w:sz="4" w:space="0" w:color="auto"/>
              <w:left w:val="single" w:sz="4" w:space="0" w:color="auto"/>
              <w:bottom w:val="single" w:sz="4" w:space="0" w:color="auto"/>
              <w:right w:val="single" w:sz="4" w:space="0" w:color="auto"/>
            </w:tcBorders>
          </w:tcPr>
          <w:p w14:paraId="13E6BEC0" w14:textId="71925926" w:rsidR="00514652" w:rsidRPr="00514652" w:rsidRDefault="00514652" w:rsidP="00514652">
            <w:pPr>
              <w:ind w:left="-108" w:right="-108"/>
              <w:jc w:val="center"/>
              <w:rPr>
                <w:bCs/>
                <w:lang w:val="lv-LV" w:eastAsia="ru-RU"/>
              </w:rPr>
            </w:pPr>
            <w:r w:rsidRPr="00514652">
              <w:t>gab.</w:t>
            </w:r>
          </w:p>
        </w:tc>
        <w:tc>
          <w:tcPr>
            <w:tcW w:w="1418" w:type="dxa"/>
            <w:tcBorders>
              <w:top w:val="single" w:sz="4" w:space="0" w:color="auto"/>
              <w:left w:val="single" w:sz="4" w:space="0" w:color="auto"/>
              <w:bottom w:val="single" w:sz="4" w:space="0" w:color="auto"/>
              <w:right w:val="single" w:sz="4" w:space="0" w:color="auto"/>
            </w:tcBorders>
          </w:tcPr>
          <w:p w14:paraId="1630988E" w14:textId="16730AC2" w:rsidR="00514652" w:rsidRPr="00514652" w:rsidRDefault="00514652" w:rsidP="00514652">
            <w:pPr>
              <w:ind w:left="-108" w:right="-108"/>
              <w:jc w:val="center"/>
              <w:rPr>
                <w:bCs/>
                <w:lang w:val="lv-LV" w:eastAsia="ru-RU"/>
              </w:rPr>
            </w:pPr>
            <w:r w:rsidRPr="00514652">
              <w:rPr>
                <w:bCs/>
              </w:rPr>
              <w:t>273</w:t>
            </w:r>
          </w:p>
        </w:tc>
        <w:tc>
          <w:tcPr>
            <w:tcW w:w="1843" w:type="dxa"/>
            <w:tcBorders>
              <w:top w:val="single" w:sz="4" w:space="0" w:color="auto"/>
              <w:left w:val="single" w:sz="4" w:space="0" w:color="auto"/>
              <w:bottom w:val="single" w:sz="4" w:space="0" w:color="auto"/>
              <w:right w:val="single" w:sz="4" w:space="0" w:color="auto"/>
            </w:tcBorders>
            <w:vAlign w:val="center"/>
          </w:tcPr>
          <w:p w14:paraId="61593A07" w14:textId="77777777" w:rsidR="00514652" w:rsidRPr="00514652" w:rsidRDefault="00514652" w:rsidP="00514652">
            <w:pPr>
              <w:ind w:left="-108" w:right="-108"/>
              <w:jc w:val="center"/>
              <w:rPr>
                <w:b/>
                <w:highlight w:val="yellow"/>
                <w:lang w:val="lv-LV"/>
              </w:rPr>
            </w:pPr>
          </w:p>
        </w:tc>
        <w:tc>
          <w:tcPr>
            <w:tcW w:w="1701" w:type="dxa"/>
            <w:vAlign w:val="center"/>
          </w:tcPr>
          <w:p w14:paraId="37141275" w14:textId="77777777" w:rsidR="00514652" w:rsidRPr="00514652" w:rsidRDefault="00514652" w:rsidP="00514652">
            <w:pPr>
              <w:ind w:left="-108" w:right="-108"/>
              <w:jc w:val="center"/>
              <w:rPr>
                <w:b/>
                <w:highlight w:val="yellow"/>
                <w:lang w:val="lv-LV"/>
              </w:rPr>
            </w:pPr>
          </w:p>
        </w:tc>
      </w:tr>
      <w:tr w:rsidR="00514652" w:rsidRPr="00514652" w14:paraId="41870BB4" w14:textId="77777777" w:rsidTr="00514652">
        <w:trPr>
          <w:trHeight w:val="540"/>
          <w:jc w:val="center"/>
        </w:trPr>
        <w:tc>
          <w:tcPr>
            <w:tcW w:w="992" w:type="dxa"/>
            <w:vAlign w:val="center"/>
          </w:tcPr>
          <w:p w14:paraId="75B8DDC4" w14:textId="49907088" w:rsidR="00514652" w:rsidRPr="00514652" w:rsidRDefault="00514652" w:rsidP="00514652">
            <w:pPr>
              <w:jc w:val="center"/>
              <w:rPr>
                <w:lang w:val="lv-LV"/>
              </w:rPr>
            </w:pPr>
            <w:r w:rsidRPr="00514652">
              <w:t>4.</w:t>
            </w:r>
          </w:p>
        </w:tc>
        <w:tc>
          <w:tcPr>
            <w:tcW w:w="3398" w:type="dxa"/>
            <w:tcBorders>
              <w:top w:val="single" w:sz="4" w:space="0" w:color="auto"/>
              <w:left w:val="single" w:sz="4" w:space="0" w:color="auto"/>
              <w:bottom w:val="single" w:sz="4" w:space="0" w:color="auto"/>
              <w:right w:val="single" w:sz="4" w:space="0" w:color="auto"/>
            </w:tcBorders>
            <w:vAlign w:val="center"/>
          </w:tcPr>
          <w:p w14:paraId="5020AC14" w14:textId="309315D9" w:rsidR="00514652" w:rsidRPr="00514652" w:rsidRDefault="00514652" w:rsidP="00514652">
            <w:pPr>
              <w:rPr>
                <w:lang w:val="lv-LV"/>
              </w:rPr>
            </w:pPr>
            <w:r w:rsidRPr="00514652">
              <w:rPr>
                <w:b/>
              </w:rPr>
              <w:t>DZP-10</w:t>
            </w:r>
            <w:r w:rsidRPr="00514652">
              <w:t xml:space="preserve"> (tehniskais projekts L492.00.00m3; L492.01m3)</w:t>
            </w:r>
          </w:p>
        </w:tc>
        <w:tc>
          <w:tcPr>
            <w:tcW w:w="1275" w:type="dxa"/>
            <w:tcBorders>
              <w:top w:val="single" w:sz="4" w:space="0" w:color="auto"/>
              <w:left w:val="single" w:sz="4" w:space="0" w:color="auto"/>
              <w:bottom w:val="single" w:sz="4" w:space="0" w:color="auto"/>
              <w:right w:val="single" w:sz="4" w:space="0" w:color="auto"/>
            </w:tcBorders>
          </w:tcPr>
          <w:p w14:paraId="1076491F" w14:textId="15BA02AC" w:rsidR="00514652" w:rsidRPr="00514652" w:rsidRDefault="00514652" w:rsidP="00514652">
            <w:pPr>
              <w:ind w:left="-108" w:right="-108"/>
              <w:jc w:val="center"/>
              <w:rPr>
                <w:bCs/>
                <w:lang w:val="lv-LV" w:eastAsia="ru-RU"/>
              </w:rPr>
            </w:pPr>
            <w:r w:rsidRPr="00514652">
              <w:t>gab.</w:t>
            </w:r>
          </w:p>
        </w:tc>
        <w:tc>
          <w:tcPr>
            <w:tcW w:w="1418" w:type="dxa"/>
            <w:tcBorders>
              <w:top w:val="single" w:sz="4" w:space="0" w:color="auto"/>
              <w:left w:val="single" w:sz="4" w:space="0" w:color="auto"/>
              <w:bottom w:val="single" w:sz="4" w:space="0" w:color="auto"/>
              <w:right w:val="single" w:sz="4" w:space="0" w:color="auto"/>
            </w:tcBorders>
            <w:vAlign w:val="center"/>
          </w:tcPr>
          <w:p w14:paraId="24DFD32D" w14:textId="1C0535FC" w:rsidR="00514652" w:rsidRPr="00514652" w:rsidRDefault="00514652" w:rsidP="00514652">
            <w:pPr>
              <w:ind w:left="-108" w:right="-108"/>
              <w:jc w:val="center"/>
              <w:rPr>
                <w:bCs/>
                <w:lang w:val="lv-LV" w:eastAsia="ru-RU"/>
              </w:rPr>
            </w:pPr>
            <w:r w:rsidRPr="00514652">
              <w:t>4</w:t>
            </w:r>
          </w:p>
        </w:tc>
        <w:tc>
          <w:tcPr>
            <w:tcW w:w="1843" w:type="dxa"/>
            <w:tcBorders>
              <w:top w:val="single" w:sz="4" w:space="0" w:color="auto"/>
              <w:left w:val="single" w:sz="4" w:space="0" w:color="auto"/>
              <w:bottom w:val="single" w:sz="4" w:space="0" w:color="auto"/>
              <w:right w:val="single" w:sz="4" w:space="0" w:color="auto"/>
            </w:tcBorders>
            <w:vAlign w:val="center"/>
          </w:tcPr>
          <w:p w14:paraId="39B51F91" w14:textId="77777777" w:rsidR="00514652" w:rsidRPr="00514652" w:rsidRDefault="00514652" w:rsidP="00514652">
            <w:pPr>
              <w:ind w:left="-108" w:right="-108"/>
              <w:jc w:val="center"/>
              <w:rPr>
                <w:b/>
                <w:highlight w:val="yellow"/>
                <w:lang w:val="lv-LV"/>
              </w:rPr>
            </w:pPr>
          </w:p>
        </w:tc>
        <w:tc>
          <w:tcPr>
            <w:tcW w:w="1701" w:type="dxa"/>
            <w:vAlign w:val="center"/>
          </w:tcPr>
          <w:p w14:paraId="7488DCAF" w14:textId="77777777" w:rsidR="00514652" w:rsidRPr="00514652" w:rsidRDefault="00514652" w:rsidP="00514652">
            <w:pPr>
              <w:ind w:left="-108" w:right="-108"/>
              <w:jc w:val="center"/>
              <w:rPr>
                <w:b/>
                <w:highlight w:val="yellow"/>
                <w:lang w:val="lv-LV"/>
              </w:rPr>
            </w:pPr>
          </w:p>
        </w:tc>
      </w:tr>
      <w:tr w:rsidR="00514652" w:rsidRPr="00514652" w14:paraId="3AFB8876" w14:textId="77777777" w:rsidTr="00514652">
        <w:trPr>
          <w:trHeight w:val="540"/>
          <w:jc w:val="center"/>
        </w:trPr>
        <w:tc>
          <w:tcPr>
            <w:tcW w:w="992" w:type="dxa"/>
            <w:vAlign w:val="center"/>
          </w:tcPr>
          <w:p w14:paraId="6881D16D" w14:textId="5972E806" w:rsidR="00514652" w:rsidRPr="00514652" w:rsidRDefault="00514652" w:rsidP="00514652">
            <w:pPr>
              <w:jc w:val="center"/>
              <w:rPr>
                <w:lang w:val="lv-LV"/>
              </w:rPr>
            </w:pPr>
            <w:r w:rsidRPr="00514652">
              <w:t>5.</w:t>
            </w:r>
          </w:p>
        </w:tc>
        <w:tc>
          <w:tcPr>
            <w:tcW w:w="3398" w:type="dxa"/>
            <w:tcBorders>
              <w:top w:val="single" w:sz="4" w:space="0" w:color="auto"/>
              <w:left w:val="single" w:sz="4" w:space="0" w:color="auto"/>
              <w:bottom w:val="single" w:sz="4" w:space="0" w:color="auto"/>
              <w:right w:val="single" w:sz="4" w:space="0" w:color="auto"/>
            </w:tcBorders>
            <w:vAlign w:val="center"/>
          </w:tcPr>
          <w:p w14:paraId="574C2307" w14:textId="613E2212" w:rsidR="00514652" w:rsidRPr="00514652" w:rsidRDefault="00514652" w:rsidP="00514652">
            <w:pPr>
              <w:rPr>
                <w:lang w:val="lv-LV"/>
              </w:rPr>
            </w:pPr>
            <w:r w:rsidRPr="00514652">
              <w:rPr>
                <w:b/>
              </w:rPr>
              <w:t xml:space="preserve">DZP-11 </w:t>
            </w:r>
            <w:r w:rsidRPr="00514652">
              <w:t>(tehniskais projekts L492.00.00m3; L492.02m3)</w:t>
            </w:r>
          </w:p>
        </w:tc>
        <w:tc>
          <w:tcPr>
            <w:tcW w:w="1275" w:type="dxa"/>
            <w:tcBorders>
              <w:top w:val="single" w:sz="4" w:space="0" w:color="auto"/>
              <w:left w:val="single" w:sz="4" w:space="0" w:color="auto"/>
              <w:bottom w:val="single" w:sz="4" w:space="0" w:color="auto"/>
              <w:right w:val="single" w:sz="4" w:space="0" w:color="auto"/>
            </w:tcBorders>
          </w:tcPr>
          <w:p w14:paraId="1EE8BAFB" w14:textId="27ADE4E2" w:rsidR="00514652" w:rsidRPr="00514652" w:rsidRDefault="00514652" w:rsidP="00514652">
            <w:pPr>
              <w:ind w:left="-108" w:right="-108"/>
              <w:jc w:val="center"/>
              <w:rPr>
                <w:bCs/>
                <w:lang w:val="lv-LV" w:eastAsia="ru-RU"/>
              </w:rPr>
            </w:pPr>
            <w:r w:rsidRPr="00514652">
              <w:t>gab.</w:t>
            </w:r>
          </w:p>
        </w:tc>
        <w:tc>
          <w:tcPr>
            <w:tcW w:w="1418" w:type="dxa"/>
            <w:tcBorders>
              <w:top w:val="single" w:sz="4" w:space="0" w:color="auto"/>
              <w:left w:val="single" w:sz="4" w:space="0" w:color="auto"/>
              <w:bottom w:val="single" w:sz="4" w:space="0" w:color="auto"/>
              <w:right w:val="single" w:sz="4" w:space="0" w:color="auto"/>
            </w:tcBorders>
            <w:vAlign w:val="center"/>
          </w:tcPr>
          <w:p w14:paraId="6159F730" w14:textId="55326B7F" w:rsidR="00514652" w:rsidRPr="00514652" w:rsidRDefault="00514652" w:rsidP="00514652">
            <w:pPr>
              <w:ind w:left="-108" w:right="-108"/>
              <w:jc w:val="center"/>
              <w:rPr>
                <w:bCs/>
                <w:lang w:val="lv-LV" w:eastAsia="ru-RU"/>
              </w:rPr>
            </w:pPr>
            <w:r w:rsidRPr="00514652">
              <w:t>14</w:t>
            </w:r>
          </w:p>
        </w:tc>
        <w:tc>
          <w:tcPr>
            <w:tcW w:w="1843" w:type="dxa"/>
            <w:tcBorders>
              <w:top w:val="single" w:sz="4" w:space="0" w:color="auto"/>
              <w:left w:val="single" w:sz="4" w:space="0" w:color="auto"/>
              <w:bottom w:val="single" w:sz="4" w:space="0" w:color="auto"/>
              <w:right w:val="single" w:sz="4" w:space="0" w:color="auto"/>
            </w:tcBorders>
            <w:vAlign w:val="center"/>
          </w:tcPr>
          <w:p w14:paraId="536CDBA1" w14:textId="77777777" w:rsidR="00514652" w:rsidRPr="00514652" w:rsidRDefault="00514652" w:rsidP="00514652">
            <w:pPr>
              <w:ind w:left="-108" w:right="-108"/>
              <w:jc w:val="center"/>
              <w:rPr>
                <w:b/>
                <w:highlight w:val="yellow"/>
                <w:lang w:val="lv-LV"/>
              </w:rPr>
            </w:pPr>
          </w:p>
        </w:tc>
        <w:tc>
          <w:tcPr>
            <w:tcW w:w="1701" w:type="dxa"/>
            <w:vAlign w:val="center"/>
          </w:tcPr>
          <w:p w14:paraId="12329E9C" w14:textId="77777777" w:rsidR="00514652" w:rsidRPr="00514652" w:rsidRDefault="00514652" w:rsidP="00514652">
            <w:pPr>
              <w:ind w:left="-108" w:right="-108"/>
              <w:jc w:val="center"/>
              <w:rPr>
                <w:b/>
                <w:highlight w:val="yellow"/>
                <w:lang w:val="lv-LV"/>
              </w:rPr>
            </w:pPr>
          </w:p>
        </w:tc>
      </w:tr>
      <w:tr w:rsidR="00514652" w:rsidRPr="00514652" w14:paraId="1CE2D3F8" w14:textId="77777777" w:rsidTr="00594E30">
        <w:trPr>
          <w:trHeight w:val="540"/>
          <w:jc w:val="center"/>
        </w:trPr>
        <w:tc>
          <w:tcPr>
            <w:tcW w:w="8926" w:type="dxa"/>
            <w:gridSpan w:val="5"/>
            <w:tcBorders>
              <w:right w:val="single" w:sz="4" w:space="0" w:color="auto"/>
            </w:tcBorders>
            <w:vAlign w:val="center"/>
          </w:tcPr>
          <w:p w14:paraId="74D8C20B" w14:textId="3C9CFE44" w:rsidR="00514652" w:rsidRPr="00514652" w:rsidRDefault="00514652" w:rsidP="00514652">
            <w:pPr>
              <w:ind w:left="-108" w:right="31"/>
              <w:jc w:val="right"/>
              <w:rPr>
                <w:b/>
                <w:highlight w:val="yellow"/>
                <w:lang w:val="lv-LV"/>
              </w:rPr>
            </w:pPr>
            <w:r w:rsidRPr="00514652">
              <w:rPr>
                <w:b/>
                <w:bCs/>
                <w:lang w:val="lv-LV"/>
              </w:rPr>
              <w:t>Piedāvājuma summa,  EUR bez PVN:</w:t>
            </w:r>
          </w:p>
        </w:tc>
        <w:tc>
          <w:tcPr>
            <w:tcW w:w="1701" w:type="dxa"/>
            <w:vAlign w:val="center"/>
          </w:tcPr>
          <w:p w14:paraId="3A990F0A" w14:textId="77777777" w:rsidR="00514652" w:rsidRPr="00514652" w:rsidRDefault="00514652" w:rsidP="00514652">
            <w:pPr>
              <w:ind w:left="-108" w:right="-108"/>
              <w:jc w:val="center"/>
              <w:rPr>
                <w:b/>
                <w:highlight w:val="yellow"/>
                <w:lang w:val="lv-LV"/>
              </w:rPr>
            </w:pPr>
          </w:p>
        </w:tc>
      </w:tr>
    </w:tbl>
    <w:p w14:paraId="0EF32F93" w14:textId="77777777" w:rsidR="00514652" w:rsidRPr="00FC01B0" w:rsidRDefault="00514652" w:rsidP="008D7568">
      <w:pPr>
        <w:tabs>
          <w:tab w:val="left" w:pos="567"/>
        </w:tabs>
        <w:ind w:left="180"/>
        <w:jc w:val="center"/>
        <w:rPr>
          <w:b/>
          <w:caps/>
          <w:lang w:val="lv-LV"/>
        </w:rPr>
      </w:pPr>
    </w:p>
    <w:p w14:paraId="5F86761D" w14:textId="193B6324" w:rsidR="007025D4" w:rsidRPr="007025D4" w:rsidRDefault="008D7568" w:rsidP="007025D4">
      <w:pPr>
        <w:numPr>
          <w:ilvl w:val="0"/>
          <w:numId w:val="4"/>
        </w:numPr>
        <w:tabs>
          <w:tab w:val="clear" w:pos="3338"/>
        </w:tabs>
        <w:ind w:left="0" w:firstLine="0"/>
        <w:jc w:val="both"/>
        <w:rPr>
          <w:lang w:val="lv-LV"/>
        </w:rPr>
      </w:pPr>
      <w:r w:rsidRPr="00AB2974">
        <w:rPr>
          <w:lang w:val="lv-LV"/>
        </w:rPr>
        <w:t xml:space="preserve">  </w:t>
      </w:r>
      <w:r w:rsidR="007025D4">
        <w:rPr>
          <w:lang w:val="lv-LV"/>
        </w:rPr>
        <w:t>piedāvā samaksas termiņu __________ (</w:t>
      </w:r>
      <w:r w:rsidR="007025D4" w:rsidRPr="000A4B51">
        <w:rPr>
          <w:i/>
          <w:lang w:val="lv-LV"/>
        </w:rPr>
        <w:t xml:space="preserve">nosacījums: ne mazāk kā </w:t>
      </w:r>
      <w:r w:rsidR="00C23BD8">
        <w:rPr>
          <w:i/>
          <w:lang w:val="lv-LV"/>
        </w:rPr>
        <w:t>3</w:t>
      </w:r>
      <w:r w:rsidR="00214663">
        <w:rPr>
          <w:i/>
          <w:lang w:val="lv-LV"/>
        </w:rPr>
        <w:t>0 kalendārās dienas</w:t>
      </w:r>
      <w:r w:rsidR="007025D4" w:rsidRPr="000A4B51">
        <w:rPr>
          <w:i/>
          <w:lang w:val="lv-LV"/>
        </w:rPr>
        <w:t>)</w:t>
      </w:r>
      <w:r w:rsidR="007025D4" w:rsidRPr="00EF6885">
        <w:rPr>
          <w:lang w:val="lv-LV"/>
        </w:rPr>
        <w:t xml:space="preserve"> no preces pieņemšanas dokumenta parakstīšanas </w:t>
      </w:r>
      <w:r w:rsidR="00214663">
        <w:rPr>
          <w:lang w:val="lv-LV"/>
        </w:rPr>
        <w:t xml:space="preserve">un atbilstoša apmaksas dokumenta saņemšanas </w:t>
      </w:r>
      <w:r w:rsidR="007025D4" w:rsidRPr="00EF6885">
        <w:rPr>
          <w:lang w:val="lv-LV"/>
        </w:rPr>
        <w:t>dienas;</w:t>
      </w:r>
    </w:p>
    <w:p w14:paraId="10FD3A20" w14:textId="5B4ACC24" w:rsidR="008D7568" w:rsidRPr="00EF6885" w:rsidRDefault="008D7568" w:rsidP="000A4B51">
      <w:pPr>
        <w:numPr>
          <w:ilvl w:val="0"/>
          <w:numId w:val="4"/>
        </w:numPr>
        <w:tabs>
          <w:tab w:val="clear" w:pos="3338"/>
        </w:tabs>
        <w:ind w:left="0" w:firstLine="0"/>
        <w:jc w:val="both"/>
        <w:rPr>
          <w:lang w:val="lv-LV"/>
        </w:rPr>
      </w:pPr>
      <w:r w:rsidRPr="00AB2974">
        <w:rPr>
          <w:lang w:val="lv-LV"/>
        </w:rPr>
        <w:t xml:space="preserve">piedāvā preces garantijas termiņu ______ </w:t>
      </w:r>
      <w:r w:rsidRPr="000A4B51">
        <w:rPr>
          <w:i/>
          <w:lang w:val="lv-LV"/>
        </w:rPr>
        <w:t xml:space="preserve">(nosacījums: ne mazāk kā </w:t>
      </w:r>
      <w:r w:rsidR="000A4B51" w:rsidRPr="000A4B51">
        <w:rPr>
          <w:i/>
          <w:lang w:val="lv-LV"/>
        </w:rPr>
        <w:t>5</w:t>
      </w:r>
      <w:r w:rsidR="00A56361" w:rsidRPr="000A4B51">
        <w:rPr>
          <w:i/>
          <w:lang w:val="lv-LV"/>
        </w:rPr>
        <w:t xml:space="preserve"> </w:t>
      </w:r>
      <w:r w:rsidRPr="000A4B51">
        <w:rPr>
          <w:i/>
          <w:lang w:val="lv-LV"/>
        </w:rPr>
        <w:t>gad</w:t>
      </w:r>
      <w:r w:rsidR="00A56361" w:rsidRPr="000A4B51">
        <w:rPr>
          <w:i/>
          <w:lang w:val="lv-LV"/>
        </w:rPr>
        <w:t>i</w:t>
      </w:r>
      <w:r w:rsidR="00EF6885" w:rsidRPr="000A4B51">
        <w:rPr>
          <w:i/>
          <w:lang w:val="lv-LV"/>
        </w:rPr>
        <w:t>)</w:t>
      </w:r>
      <w:r w:rsidRPr="00EF6885">
        <w:rPr>
          <w:lang w:val="lv-LV"/>
        </w:rPr>
        <w:t xml:space="preserve"> no preces pieņemšanas dokumenta parakstīšanas dienas;</w:t>
      </w:r>
    </w:p>
    <w:p w14:paraId="6983EFC2" w14:textId="77777777"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4608D9B5" w14:textId="77777777" w:rsidR="008D7568" w:rsidRPr="000A4B51" w:rsidRDefault="008D7568" w:rsidP="000A4B5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C3E331E" w14:textId="37411CC0" w:rsidR="000A4B51" w:rsidRPr="002475FB" w:rsidRDefault="000A4B51" w:rsidP="000A4B51">
      <w:pPr>
        <w:numPr>
          <w:ilvl w:val="0"/>
          <w:numId w:val="4"/>
        </w:numPr>
        <w:tabs>
          <w:tab w:val="clear" w:pos="3338"/>
        </w:tabs>
        <w:ind w:left="0" w:right="46" w:firstLine="0"/>
        <w:jc w:val="both"/>
        <w:rPr>
          <w:lang w:val="lv-LV"/>
        </w:rPr>
      </w:pPr>
      <w:r w:rsidRPr="000A4B51">
        <w:rPr>
          <w:lang w:val="lv-LV"/>
        </w:rPr>
        <w:t xml:space="preserve">apliecina, ka līguma nodrošinājuma nosacījumi ir saprotami un </w:t>
      </w:r>
      <w:r w:rsidRPr="000A4B51">
        <w:rPr>
          <w:lang w:val="lv-LV" w:eastAsia="lv-LV"/>
        </w:rPr>
        <w:t xml:space="preserve">līguma slēgšanas tiesību piešķiršanas gadījumā </w:t>
      </w:r>
      <w:r w:rsidRPr="000A4B51">
        <w:rPr>
          <w:lang w:val="lv-LV"/>
        </w:rPr>
        <w:t xml:space="preserve">10 darba dienu laikā pēc iepirkuma līguma noslēgšanas pasūtītājam tiks iesniegts </w:t>
      </w:r>
      <w:r w:rsidRPr="000A4B51">
        <w:rPr>
          <w:lang w:val="lv-LV"/>
        </w:rPr>
        <w:lastRenderedPageBreak/>
        <w:t>(iemaksāts pasūtītāja bankas kontā) sarunu procedūras nolikuma prasībām atbilstoši noformēts līguma nodrošinājums</w:t>
      </w:r>
      <w:r w:rsidRPr="007D61D4">
        <w:rPr>
          <w:lang w:val="lv-LV"/>
        </w:rPr>
        <w:t xml:space="preserve"> 5% </w:t>
      </w:r>
      <w:r w:rsidRPr="00C818DC">
        <w:rPr>
          <w:lang w:val="lv-LV"/>
        </w:rPr>
        <w:t xml:space="preserve">apmērā no </w:t>
      </w:r>
      <w:r w:rsidRPr="002475FB">
        <w:rPr>
          <w:lang w:val="lv-LV"/>
        </w:rPr>
        <w:t>līguma summas (bez PVN);</w:t>
      </w:r>
    </w:p>
    <w:p w14:paraId="5C94C4C7" w14:textId="40B07956" w:rsidR="008D7568" w:rsidRPr="002475FB" w:rsidRDefault="008D7568" w:rsidP="000A4B51">
      <w:pPr>
        <w:numPr>
          <w:ilvl w:val="0"/>
          <w:numId w:val="4"/>
        </w:numPr>
        <w:tabs>
          <w:tab w:val="clear" w:pos="3338"/>
        </w:tabs>
        <w:ind w:left="0" w:firstLine="0"/>
        <w:jc w:val="both"/>
        <w:rPr>
          <w:lang w:val="lv-LV"/>
        </w:rPr>
      </w:pPr>
      <w:r w:rsidRPr="002475FB">
        <w:rPr>
          <w:lang w:val="lv-LV"/>
        </w:rPr>
        <w:t>atzīst sava piedāvājuma derīguma termiņu ne mazāk kā 100 dienas no piedāvājuma atvēršanas dienas;</w:t>
      </w:r>
    </w:p>
    <w:p w14:paraId="5FB9761C" w14:textId="53E3514A" w:rsidR="000A4B51" w:rsidRDefault="000A4B51" w:rsidP="000A4B51">
      <w:pPr>
        <w:numPr>
          <w:ilvl w:val="0"/>
          <w:numId w:val="4"/>
        </w:numPr>
        <w:tabs>
          <w:tab w:val="clear" w:pos="3338"/>
        </w:tabs>
        <w:ind w:left="0" w:right="-2" w:firstLine="0"/>
        <w:jc w:val="both"/>
        <w:rPr>
          <w:lang w:val="lv-LV"/>
        </w:rPr>
      </w:pPr>
      <w:r w:rsidRPr="002475FB">
        <w:rPr>
          <w:lang w:val="lv-LV"/>
        </w:rPr>
        <w:t>apliecina, ka ir tiesīgs veikt sarunu procedūras priekšmetā minētās preces piegādi un garantē, ka prece tiks piegādāta no piedāvājumā norādītā ražotāja atbilstošā apjomā, kvalitātē un termiņā, kādi noteikti sarunu procedūras dokumentācijā, t.sk. Tehniskajā specifikācijā (</w:t>
      </w:r>
      <w:r w:rsidRPr="00171818">
        <w:rPr>
          <w:lang w:val="lv-LV"/>
        </w:rPr>
        <w:t xml:space="preserve">nolikuma </w:t>
      </w:r>
      <w:r w:rsidR="00E37163" w:rsidRPr="00171818">
        <w:rPr>
          <w:lang w:val="lv-LV"/>
        </w:rPr>
        <w:t>3</w:t>
      </w:r>
      <w:r w:rsidRPr="00171818">
        <w:rPr>
          <w:lang w:val="lv-LV"/>
        </w:rPr>
        <w:t>.pielikums);</w:t>
      </w:r>
    </w:p>
    <w:p w14:paraId="52B26331" w14:textId="19468134" w:rsidR="004E38E1" w:rsidRPr="004E38E1" w:rsidRDefault="004E38E1" w:rsidP="004E38E1">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3407C284" w14:textId="60E06382" w:rsidR="002475FB" w:rsidRPr="002475FB" w:rsidRDefault="002475FB" w:rsidP="002475FB">
      <w:pPr>
        <w:numPr>
          <w:ilvl w:val="0"/>
          <w:numId w:val="4"/>
        </w:numPr>
        <w:tabs>
          <w:tab w:val="clear" w:pos="3338"/>
        </w:tabs>
        <w:ind w:left="0" w:firstLine="0"/>
        <w:jc w:val="both"/>
        <w:rPr>
          <w:lang w:val="lv-LV"/>
        </w:rPr>
      </w:pPr>
      <w:r w:rsidRPr="002475FB">
        <w:rPr>
          <w:lang w:val="lv-LV"/>
        </w:rPr>
        <w:t>informē par pēdējo 3</w:t>
      </w:r>
      <w:r w:rsidR="004E38E1" w:rsidRPr="004E38E1">
        <w:rPr>
          <w:lang w:val="lv-LV"/>
        </w:rPr>
        <w:t xml:space="preserve"> </w:t>
      </w:r>
      <w:r w:rsidRPr="002475FB">
        <w:rPr>
          <w:lang w:val="lv-LV"/>
        </w:rPr>
        <w:t xml:space="preserve">darbības gadu laikā sekmīgi izpildītu vismaz 1 iepirkuma priekšmetam līdzīga satura un apjoma līgumu (saskaņā ar sarunu procedūras nolikuma </w:t>
      </w:r>
      <w:r>
        <w:rPr>
          <w:lang w:val="lv-LV"/>
        </w:rPr>
        <w:t>4.2., 1.9.1.1.</w:t>
      </w:r>
      <w:r w:rsidRPr="002475FB">
        <w:rPr>
          <w:lang w:val="lv-LV"/>
        </w:rPr>
        <w:t>p.):</w:t>
      </w:r>
    </w:p>
    <w:p w14:paraId="28BE17BF" w14:textId="77777777" w:rsidR="002475FB" w:rsidRPr="002475FB" w:rsidRDefault="002475FB" w:rsidP="002475FB">
      <w:pPr>
        <w:ind w:left="426"/>
        <w:jc w:val="both"/>
        <w:rPr>
          <w:sz w:val="22"/>
          <w:szCs w:val="22"/>
          <w:lang w:val="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2475FB" w:rsidRPr="002475FB" w14:paraId="5B0F26BA" w14:textId="77777777" w:rsidTr="00214663">
        <w:tc>
          <w:tcPr>
            <w:tcW w:w="1254" w:type="dxa"/>
            <w:vMerge w:val="restart"/>
            <w:shd w:val="clear" w:color="auto" w:fill="D9D9D9" w:themeFill="background1" w:themeFillShade="D9"/>
            <w:vAlign w:val="center"/>
          </w:tcPr>
          <w:p w14:paraId="1FA1D367" w14:textId="77777777" w:rsidR="002475FB" w:rsidRPr="002475FB" w:rsidRDefault="002475FB" w:rsidP="00603919">
            <w:pPr>
              <w:rPr>
                <w:noProof/>
                <w:sz w:val="20"/>
                <w:szCs w:val="20"/>
                <w:lang w:val="lv-LV"/>
              </w:rPr>
            </w:pPr>
            <w:r w:rsidRPr="002475FB">
              <w:rPr>
                <w:noProof/>
                <w:sz w:val="20"/>
                <w:szCs w:val="20"/>
                <w:lang w:val="lv-LV"/>
              </w:rPr>
              <w:t>Gads</w:t>
            </w:r>
          </w:p>
          <w:p w14:paraId="1E37E82B" w14:textId="77777777" w:rsidR="002475FB" w:rsidRPr="002475FB" w:rsidRDefault="002475FB" w:rsidP="00603919">
            <w:pPr>
              <w:rPr>
                <w:noProof/>
                <w:sz w:val="20"/>
                <w:szCs w:val="20"/>
                <w:lang w:val="lv-LV"/>
              </w:rPr>
            </w:pPr>
            <w:r w:rsidRPr="002475FB">
              <w:rPr>
                <w:noProof/>
                <w:sz w:val="20"/>
                <w:szCs w:val="20"/>
                <w:lang w:val="lv-LV"/>
              </w:rPr>
              <w:t>(</w:t>
            </w:r>
            <w:r w:rsidRPr="002475FB">
              <w:rPr>
                <w:i/>
                <w:iCs/>
                <w:noProof/>
                <w:sz w:val="20"/>
                <w:szCs w:val="20"/>
                <w:lang w:val="lv-LV"/>
              </w:rPr>
              <w:t>līguma darbības laiks no…līdz)</w:t>
            </w:r>
          </w:p>
        </w:tc>
        <w:tc>
          <w:tcPr>
            <w:tcW w:w="3283" w:type="dxa"/>
            <w:vMerge w:val="restart"/>
            <w:shd w:val="clear" w:color="auto" w:fill="D9D9D9" w:themeFill="background1" w:themeFillShade="D9"/>
            <w:vAlign w:val="center"/>
          </w:tcPr>
          <w:p w14:paraId="61D2739D" w14:textId="77777777" w:rsidR="002475FB" w:rsidRPr="002475FB" w:rsidRDefault="002475FB" w:rsidP="00603919">
            <w:pPr>
              <w:rPr>
                <w:noProof/>
                <w:sz w:val="20"/>
                <w:szCs w:val="20"/>
                <w:lang w:val="lv-LV"/>
              </w:rPr>
            </w:pPr>
            <w:r w:rsidRPr="002475FB">
              <w:rPr>
                <w:sz w:val="20"/>
                <w:szCs w:val="20"/>
                <w:lang w:val="lv-LV"/>
              </w:rPr>
              <w:t>Līguma priekšmeta (t.sk. arī veikto piegāžu) apraksts</w:t>
            </w:r>
          </w:p>
        </w:tc>
        <w:tc>
          <w:tcPr>
            <w:tcW w:w="1559" w:type="dxa"/>
            <w:vMerge w:val="restart"/>
            <w:shd w:val="clear" w:color="auto" w:fill="D9D9D9" w:themeFill="background1" w:themeFillShade="D9"/>
            <w:vAlign w:val="center"/>
          </w:tcPr>
          <w:p w14:paraId="61AA3E80" w14:textId="77777777" w:rsidR="002475FB" w:rsidRPr="002475FB" w:rsidRDefault="002475FB" w:rsidP="00603919">
            <w:pPr>
              <w:rPr>
                <w:noProof/>
                <w:sz w:val="20"/>
                <w:szCs w:val="20"/>
                <w:lang w:val="lv-LV"/>
              </w:rPr>
            </w:pPr>
            <w:r w:rsidRPr="002475FB">
              <w:rPr>
                <w:noProof/>
                <w:sz w:val="20"/>
                <w:szCs w:val="20"/>
                <w:lang w:val="lv-LV"/>
              </w:rPr>
              <w:t>Līguma summa EUR (bez PVN)</w:t>
            </w:r>
          </w:p>
        </w:tc>
        <w:tc>
          <w:tcPr>
            <w:tcW w:w="3969" w:type="dxa"/>
            <w:gridSpan w:val="2"/>
            <w:shd w:val="clear" w:color="auto" w:fill="D9D9D9" w:themeFill="background1" w:themeFillShade="D9"/>
            <w:vAlign w:val="center"/>
          </w:tcPr>
          <w:p w14:paraId="5B2CA6FD" w14:textId="77777777" w:rsidR="002475FB" w:rsidRPr="002475FB" w:rsidRDefault="002475FB" w:rsidP="00603919">
            <w:pPr>
              <w:jc w:val="center"/>
              <w:rPr>
                <w:noProof/>
                <w:sz w:val="20"/>
                <w:szCs w:val="20"/>
                <w:lang w:val="lv-LV"/>
              </w:rPr>
            </w:pPr>
            <w:r w:rsidRPr="002475FB">
              <w:rPr>
                <w:noProof/>
                <w:sz w:val="20"/>
                <w:szCs w:val="20"/>
                <w:lang w:val="lv-LV"/>
              </w:rPr>
              <w:t>Klients (preču saņēmējs)</w:t>
            </w:r>
          </w:p>
        </w:tc>
      </w:tr>
      <w:tr w:rsidR="002475FB" w:rsidRPr="002475FB" w14:paraId="29763F73" w14:textId="77777777" w:rsidTr="00214663">
        <w:tc>
          <w:tcPr>
            <w:tcW w:w="1254" w:type="dxa"/>
            <w:vMerge/>
            <w:shd w:val="clear" w:color="auto" w:fill="D9D9D9" w:themeFill="background1" w:themeFillShade="D9"/>
            <w:vAlign w:val="center"/>
          </w:tcPr>
          <w:p w14:paraId="6F4DA035" w14:textId="77777777" w:rsidR="002475FB" w:rsidRPr="002475FB" w:rsidRDefault="002475FB" w:rsidP="00603919">
            <w:pPr>
              <w:rPr>
                <w:i/>
                <w:iCs/>
                <w:noProof/>
                <w:sz w:val="20"/>
                <w:szCs w:val="20"/>
                <w:lang w:val="lv-LV"/>
              </w:rPr>
            </w:pPr>
          </w:p>
        </w:tc>
        <w:tc>
          <w:tcPr>
            <w:tcW w:w="3283" w:type="dxa"/>
            <w:vMerge/>
            <w:shd w:val="clear" w:color="auto" w:fill="D9D9D9" w:themeFill="background1" w:themeFillShade="D9"/>
            <w:vAlign w:val="center"/>
          </w:tcPr>
          <w:p w14:paraId="10080E03" w14:textId="77777777" w:rsidR="002475FB" w:rsidRPr="002475FB" w:rsidRDefault="002475FB" w:rsidP="00603919">
            <w:pPr>
              <w:rPr>
                <w:noProof/>
                <w:sz w:val="20"/>
                <w:szCs w:val="20"/>
                <w:lang w:val="lv-LV"/>
              </w:rPr>
            </w:pPr>
          </w:p>
        </w:tc>
        <w:tc>
          <w:tcPr>
            <w:tcW w:w="1559" w:type="dxa"/>
            <w:vMerge/>
            <w:shd w:val="clear" w:color="auto" w:fill="D9D9D9" w:themeFill="background1" w:themeFillShade="D9"/>
            <w:vAlign w:val="center"/>
          </w:tcPr>
          <w:p w14:paraId="200E4D34" w14:textId="77777777" w:rsidR="002475FB" w:rsidRPr="002475FB" w:rsidRDefault="002475FB" w:rsidP="00603919">
            <w:pPr>
              <w:rPr>
                <w:noProof/>
                <w:sz w:val="20"/>
                <w:szCs w:val="20"/>
                <w:lang w:val="lv-LV"/>
              </w:rPr>
            </w:pPr>
          </w:p>
        </w:tc>
        <w:tc>
          <w:tcPr>
            <w:tcW w:w="1559" w:type="dxa"/>
            <w:shd w:val="clear" w:color="auto" w:fill="D9D9D9" w:themeFill="background1" w:themeFillShade="D9"/>
            <w:vAlign w:val="center"/>
          </w:tcPr>
          <w:p w14:paraId="5FB47BA3" w14:textId="77777777" w:rsidR="002475FB" w:rsidRPr="002475FB" w:rsidRDefault="002475FB" w:rsidP="00603919">
            <w:pPr>
              <w:rPr>
                <w:noProof/>
                <w:sz w:val="20"/>
                <w:szCs w:val="20"/>
                <w:lang w:val="lv-LV"/>
              </w:rPr>
            </w:pPr>
            <w:r w:rsidRPr="002475FB">
              <w:rPr>
                <w:noProof/>
                <w:sz w:val="20"/>
                <w:szCs w:val="20"/>
                <w:lang w:val="lv-LV"/>
              </w:rPr>
              <w:t>Juridiskās personas nosaukums</w:t>
            </w:r>
          </w:p>
        </w:tc>
        <w:tc>
          <w:tcPr>
            <w:tcW w:w="2410" w:type="dxa"/>
            <w:shd w:val="clear" w:color="auto" w:fill="D9D9D9" w:themeFill="background1" w:themeFillShade="D9"/>
            <w:vAlign w:val="center"/>
          </w:tcPr>
          <w:p w14:paraId="29F7FB73" w14:textId="5DB8BFE8" w:rsidR="002475FB" w:rsidRPr="002475FB" w:rsidRDefault="002475FB" w:rsidP="00603919">
            <w:pPr>
              <w:rPr>
                <w:noProof/>
                <w:sz w:val="20"/>
                <w:szCs w:val="20"/>
                <w:lang w:val="lv-LV"/>
              </w:rPr>
            </w:pPr>
            <w:r w:rsidRPr="002475FB">
              <w:rPr>
                <w:noProof/>
                <w:sz w:val="20"/>
                <w:szCs w:val="20"/>
                <w:lang w:val="lv-LV"/>
              </w:rPr>
              <w:t>Kontaktpersona un tās kontaktinfomācija (tālrunis, e-pasts)</w:t>
            </w:r>
          </w:p>
        </w:tc>
      </w:tr>
      <w:tr w:rsidR="002475FB" w:rsidRPr="002475FB" w14:paraId="319E5118" w14:textId="77777777" w:rsidTr="00214663">
        <w:tc>
          <w:tcPr>
            <w:tcW w:w="1254" w:type="dxa"/>
          </w:tcPr>
          <w:p w14:paraId="386CDBFF" w14:textId="77777777" w:rsidR="002475FB" w:rsidRPr="002475FB" w:rsidRDefault="002475FB" w:rsidP="00603919">
            <w:pPr>
              <w:jc w:val="both"/>
              <w:rPr>
                <w:noProof/>
                <w:lang w:val="lv-LV"/>
              </w:rPr>
            </w:pPr>
            <w:r w:rsidRPr="002475FB">
              <w:rPr>
                <w:noProof/>
                <w:lang w:val="lv-LV"/>
              </w:rPr>
              <w:t>(...)</w:t>
            </w:r>
          </w:p>
        </w:tc>
        <w:tc>
          <w:tcPr>
            <w:tcW w:w="3283" w:type="dxa"/>
          </w:tcPr>
          <w:p w14:paraId="43408879" w14:textId="77777777" w:rsidR="002475FB" w:rsidRPr="002475FB" w:rsidRDefault="002475FB" w:rsidP="00603919">
            <w:pPr>
              <w:jc w:val="both"/>
              <w:rPr>
                <w:noProof/>
                <w:lang w:val="lv-LV"/>
              </w:rPr>
            </w:pPr>
            <w:r w:rsidRPr="002475FB">
              <w:rPr>
                <w:noProof/>
                <w:lang w:val="lv-LV"/>
              </w:rPr>
              <w:t>(...)</w:t>
            </w:r>
          </w:p>
        </w:tc>
        <w:tc>
          <w:tcPr>
            <w:tcW w:w="1559" w:type="dxa"/>
          </w:tcPr>
          <w:p w14:paraId="1DC064B3" w14:textId="77777777" w:rsidR="002475FB" w:rsidRPr="002475FB" w:rsidRDefault="002475FB" w:rsidP="00603919">
            <w:pPr>
              <w:jc w:val="both"/>
              <w:rPr>
                <w:noProof/>
                <w:lang w:val="lv-LV"/>
              </w:rPr>
            </w:pPr>
            <w:r w:rsidRPr="002475FB">
              <w:rPr>
                <w:noProof/>
                <w:lang w:val="lv-LV"/>
              </w:rPr>
              <w:t>(...)</w:t>
            </w:r>
          </w:p>
        </w:tc>
        <w:tc>
          <w:tcPr>
            <w:tcW w:w="1559" w:type="dxa"/>
          </w:tcPr>
          <w:p w14:paraId="78E3D93A" w14:textId="77777777" w:rsidR="002475FB" w:rsidRPr="002475FB" w:rsidRDefault="002475FB" w:rsidP="00603919">
            <w:pPr>
              <w:jc w:val="both"/>
              <w:rPr>
                <w:noProof/>
                <w:lang w:val="lv-LV"/>
              </w:rPr>
            </w:pPr>
            <w:r w:rsidRPr="002475FB">
              <w:rPr>
                <w:noProof/>
                <w:lang w:val="lv-LV"/>
              </w:rPr>
              <w:t>(...)</w:t>
            </w:r>
          </w:p>
        </w:tc>
        <w:tc>
          <w:tcPr>
            <w:tcW w:w="2410" w:type="dxa"/>
          </w:tcPr>
          <w:p w14:paraId="58117ABC" w14:textId="77777777" w:rsidR="002475FB" w:rsidRPr="002475FB" w:rsidRDefault="002475FB" w:rsidP="00603919">
            <w:pPr>
              <w:jc w:val="both"/>
              <w:rPr>
                <w:noProof/>
                <w:lang w:val="lv-LV"/>
              </w:rPr>
            </w:pPr>
            <w:r w:rsidRPr="002475FB">
              <w:rPr>
                <w:noProof/>
                <w:lang w:val="lv-LV"/>
              </w:rPr>
              <w:t>(...)</w:t>
            </w:r>
          </w:p>
        </w:tc>
      </w:tr>
    </w:tbl>
    <w:p w14:paraId="0D1EDED8" w14:textId="65918111" w:rsidR="002475FB" w:rsidRPr="002475FB" w:rsidRDefault="002475FB" w:rsidP="002475FB">
      <w:pPr>
        <w:ind w:right="-2"/>
        <w:jc w:val="both"/>
        <w:rPr>
          <w:lang w:val="lv-LV"/>
        </w:rPr>
      </w:pPr>
    </w:p>
    <w:p w14:paraId="3D1CD4E3" w14:textId="04931481" w:rsidR="00E4161B" w:rsidRDefault="00E4161B" w:rsidP="002475FB">
      <w:pPr>
        <w:numPr>
          <w:ilvl w:val="0"/>
          <w:numId w:val="4"/>
        </w:numPr>
        <w:tabs>
          <w:tab w:val="clear" w:pos="3338"/>
        </w:tabs>
        <w:ind w:left="0" w:right="-2" w:firstLine="0"/>
        <w:jc w:val="both"/>
        <w:rPr>
          <w:lang w:val="lv-LV"/>
        </w:rPr>
      </w:pPr>
      <w:r>
        <w:rPr>
          <w:lang w:val="lv-LV"/>
        </w:rPr>
        <w:t>informē</w:t>
      </w:r>
      <w:r w:rsidR="004E38E1">
        <w:rPr>
          <w:lang w:val="lv-LV"/>
        </w:rPr>
        <w:t xml:space="preserve"> par </w:t>
      </w:r>
      <w:r w:rsidR="004E38E1" w:rsidRPr="00DB64ED">
        <w:rPr>
          <w:lang w:val="lv-LV"/>
        </w:rPr>
        <w:t xml:space="preserve">finanšu apgrozījumu </w:t>
      </w:r>
      <w:r w:rsidR="004E38E1" w:rsidRPr="005878C5">
        <w:rPr>
          <w:lang w:val="lv-LV"/>
        </w:rPr>
        <w:t>pēdējo 3 darbības gadu laikā</w:t>
      </w:r>
      <w:r w:rsidR="004E38E1">
        <w:rPr>
          <w:lang w:val="lv-LV"/>
        </w:rPr>
        <w:t xml:space="preserve"> </w:t>
      </w:r>
      <w:r w:rsidR="004E38E1" w:rsidRPr="002475FB">
        <w:rPr>
          <w:lang w:val="lv-LV"/>
        </w:rPr>
        <w:t xml:space="preserve">(saskaņā ar sarunu procedūras nolikuma </w:t>
      </w:r>
      <w:r w:rsidR="004E38E1">
        <w:rPr>
          <w:lang w:val="lv-LV"/>
        </w:rPr>
        <w:t>4.3., 1.9.1.2.</w:t>
      </w:r>
      <w:r w:rsidR="004E38E1" w:rsidRPr="002475FB">
        <w:rPr>
          <w:lang w:val="lv-LV"/>
        </w:rPr>
        <w:t>p.):</w:t>
      </w:r>
    </w:p>
    <w:p w14:paraId="190CE817" w14:textId="77777777" w:rsidR="00E4161B" w:rsidRPr="00E4161B" w:rsidRDefault="00E4161B" w:rsidP="00E4161B">
      <w:pP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E4161B" w:rsidRPr="00A3215A" w14:paraId="67F5B1AC" w14:textId="77777777" w:rsidTr="00594E30">
        <w:tc>
          <w:tcPr>
            <w:tcW w:w="8963" w:type="dxa"/>
            <w:gridSpan w:val="3"/>
            <w:vAlign w:val="center"/>
          </w:tcPr>
          <w:p w14:paraId="1FFDD589" w14:textId="35515828" w:rsidR="00E4161B" w:rsidRPr="00A3215A" w:rsidRDefault="00E4161B" w:rsidP="00E501C2">
            <w:pPr>
              <w:jc w:val="center"/>
              <w:rPr>
                <w:bCs/>
                <w:lang w:val="lv-LV"/>
              </w:rPr>
            </w:pPr>
            <w:r w:rsidRPr="00E501C2">
              <w:rPr>
                <w:bCs/>
                <w:lang w:val="lv-LV"/>
              </w:rPr>
              <w:t>Apgrozījums par 3 gadiem</w:t>
            </w:r>
            <w:r w:rsidR="00E501C2">
              <w:rPr>
                <w:bCs/>
                <w:lang w:val="lv-LV"/>
              </w:rPr>
              <w:t xml:space="preserve"> </w:t>
            </w:r>
            <w:r w:rsidRPr="00E501C2">
              <w:rPr>
                <w:bCs/>
                <w:lang w:val="lv-LV"/>
              </w:rPr>
              <w:t>(EUR bez PVN)</w:t>
            </w:r>
          </w:p>
        </w:tc>
      </w:tr>
      <w:tr w:rsidR="00E4161B" w:rsidRPr="00A3215A" w14:paraId="48C6D2AA" w14:textId="77777777" w:rsidTr="00594E30">
        <w:tc>
          <w:tcPr>
            <w:tcW w:w="3539" w:type="dxa"/>
          </w:tcPr>
          <w:p w14:paraId="57AE0992" w14:textId="77777777" w:rsidR="00E4161B" w:rsidRPr="00A3215A" w:rsidRDefault="00E4161B" w:rsidP="00594E30">
            <w:pPr>
              <w:jc w:val="center"/>
              <w:rPr>
                <w:bCs/>
                <w:lang w:val="lv-LV"/>
              </w:rPr>
            </w:pPr>
            <w:r w:rsidRPr="00A3215A">
              <w:rPr>
                <w:bCs/>
                <w:lang w:val="lv-LV"/>
              </w:rPr>
              <w:t>20__.gadā</w:t>
            </w:r>
          </w:p>
        </w:tc>
        <w:tc>
          <w:tcPr>
            <w:tcW w:w="3170" w:type="dxa"/>
          </w:tcPr>
          <w:p w14:paraId="4AB20A11" w14:textId="77777777" w:rsidR="00E4161B" w:rsidRPr="00A3215A" w:rsidRDefault="00E4161B" w:rsidP="00594E30">
            <w:pPr>
              <w:jc w:val="center"/>
              <w:rPr>
                <w:bCs/>
                <w:lang w:val="lv-LV"/>
              </w:rPr>
            </w:pPr>
            <w:r w:rsidRPr="00A3215A">
              <w:rPr>
                <w:bCs/>
                <w:lang w:val="lv-LV"/>
              </w:rPr>
              <w:t>20__.gadā</w:t>
            </w:r>
          </w:p>
        </w:tc>
        <w:tc>
          <w:tcPr>
            <w:tcW w:w="2254" w:type="dxa"/>
          </w:tcPr>
          <w:p w14:paraId="2B391AD3" w14:textId="77777777" w:rsidR="00E4161B" w:rsidRPr="00A3215A" w:rsidRDefault="00E4161B" w:rsidP="00594E30">
            <w:pPr>
              <w:jc w:val="center"/>
              <w:rPr>
                <w:bCs/>
                <w:lang w:val="lv-LV"/>
              </w:rPr>
            </w:pPr>
            <w:r w:rsidRPr="00A3215A">
              <w:rPr>
                <w:bCs/>
                <w:lang w:val="lv-LV"/>
              </w:rPr>
              <w:t>20__.gadā</w:t>
            </w:r>
          </w:p>
        </w:tc>
      </w:tr>
      <w:tr w:rsidR="00E4161B" w:rsidRPr="00A3215A" w14:paraId="3606EA3A" w14:textId="77777777" w:rsidTr="00594E30">
        <w:tc>
          <w:tcPr>
            <w:tcW w:w="3539" w:type="dxa"/>
          </w:tcPr>
          <w:p w14:paraId="0E8C9E93" w14:textId="77777777" w:rsidR="00E4161B" w:rsidRPr="00A3215A" w:rsidRDefault="00E4161B" w:rsidP="00594E30">
            <w:pPr>
              <w:jc w:val="center"/>
              <w:rPr>
                <w:bCs/>
                <w:lang w:val="lv-LV"/>
              </w:rPr>
            </w:pPr>
          </w:p>
        </w:tc>
        <w:tc>
          <w:tcPr>
            <w:tcW w:w="3170" w:type="dxa"/>
          </w:tcPr>
          <w:p w14:paraId="43AC2693" w14:textId="77777777" w:rsidR="00E4161B" w:rsidRPr="00A3215A" w:rsidRDefault="00E4161B" w:rsidP="00594E30">
            <w:pPr>
              <w:jc w:val="center"/>
              <w:rPr>
                <w:bCs/>
                <w:lang w:val="lv-LV"/>
              </w:rPr>
            </w:pPr>
          </w:p>
        </w:tc>
        <w:tc>
          <w:tcPr>
            <w:tcW w:w="2254" w:type="dxa"/>
          </w:tcPr>
          <w:p w14:paraId="3E509F95" w14:textId="77777777" w:rsidR="00E4161B" w:rsidRPr="00A3215A" w:rsidRDefault="00E4161B" w:rsidP="00594E30">
            <w:pPr>
              <w:jc w:val="center"/>
              <w:rPr>
                <w:bCs/>
                <w:lang w:val="lv-LV"/>
              </w:rPr>
            </w:pPr>
          </w:p>
        </w:tc>
      </w:tr>
      <w:tr w:rsidR="00E4161B" w:rsidRPr="00A3215A" w14:paraId="64257E31" w14:textId="77777777" w:rsidTr="00594E30">
        <w:tc>
          <w:tcPr>
            <w:tcW w:w="6709" w:type="dxa"/>
            <w:gridSpan w:val="2"/>
          </w:tcPr>
          <w:p w14:paraId="42547768" w14:textId="77777777" w:rsidR="00E4161B" w:rsidRPr="00A3215A" w:rsidRDefault="00E4161B" w:rsidP="00594E30">
            <w:pPr>
              <w:jc w:val="right"/>
              <w:rPr>
                <w:bCs/>
                <w:lang w:val="lv-LV"/>
              </w:rPr>
            </w:pPr>
            <w:r w:rsidRPr="00A3215A">
              <w:rPr>
                <w:bCs/>
                <w:lang w:val="lv-LV"/>
              </w:rPr>
              <w:t>Apgrozījums kopā:</w:t>
            </w:r>
          </w:p>
        </w:tc>
        <w:tc>
          <w:tcPr>
            <w:tcW w:w="2254" w:type="dxa"/>
          </w:tcPr>
          <w:p w14:paraId="3D759D6F" w14:textId="77777777" w:rsidR="00E4161B" w:rsidRPr="00A3215A" w:rsidRDefault="00E4161B" w:rsidP="00594E30">
            <w:pPr>
              <w:jc w:val="center"/>
              <w:rPr>
                <w:bCs/>
                <w:lang w:val="lv-LV"/>
              </w:rPr>
            </w:pPr>
          </w:p>
        </w:tc>
      </w:tr>
      <w:tr w:rsidR="00E4161B" w:rsidRPr="00A3215A" w14:paraId="21D68291" w14:textId="77777777" w:rsidTr="00594E30">
        <w:trPr>
          <w:trHeight w:val="290"/>
        </w:trPr>
        <w:tc>
          <w:tcPr>
            <w:tcW w:w="6709" w:type="dxa"/>
            <w:gridSpan w:val="2"/>
          </w:tcPr>
          <w:p w14:paraId="0D6719F6" w14:textId="5EEA6F41" w:rsidR="00E4161B" w:rsidRPr="00A3215A" w:rsidRDefault="00E4161B" w:rsidP="00594E30">
            <w:pPr>
              <w:jc w:val="right"/>
              <w:rPr>
                <w:bCs/>
                <w:lang w:val="lv-LV"/>
              </w:rPr>
            </w:pPr>
            <w:r w:rsidRPr="00A3215A">
              <w:rPr>
                <w:bCs/>
                <w:lang w:val="lv-LV"/>
              </w:rPr>
              <w:t>Vidējais apgrozījums 3 gados:</w:t>
            </w:r>
          </w:p>
        </w:tc>
        <w:tc>
          <w:tcPr>
            <w:tcW w:w="2254" w:type="dxa"/>
          </w:tcPr>
          <w:p w14:paraId="475BA505" w14:textId="77777777" w:rsidR="00E4161B" w:rsidRPr="00A3215A" w:rsidRDefault="00E4161B" w:rsidP="00594E30">
            <w:pPr>
              <w:jc w:val="center"/>
              <w:rPr>
                <w:bCs/>
                <w:lang w:val="lv-LV"/>
              </w:rPr>
            </w:pPr>
          </w:p>
        </w:tc>
      </w:tr>
    </w:tbl>
    <w:p w14:paraId="1B40B919" w14:textId="1D09C0F6" w:rsidR="00E4161B" w:rsidRPr="00E4161B" w:rsidRDefault="00E4161B" w:rsidP="00E4161B">
      <w:pPr>
        <w:rPr>
          <w:bCs/>
          <w:lang w:val="lv-LV" w:eastAsia="lv-LV"/>
        </w:rPr>
      </w:pPr>
    </w:p>
    <w:p w14:paraId="3C12ABD8" w14:textId="6BB93E6E" w:rsidR="000A4B51" w:rsidRPr="0068099F" w:rsidRDefault="004E38E1" w:rsidP="004E38E1">
      <w:pPr>
        <w:numPr>
          <w:ilvl w:val="0"/>
          <w:numId w:val="4"/>
        </w:numPr>
        <w:tabs>
          <w:tab w:val="clear" w:pos="3338"/>
        </w:tabs>
        <w:ind w:left="0" w:right="-2"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1D29AFB" w14:textId="77777777" w:rsidR="008D7568" w:rsidRPr="000A4B51" w:rsidRDefault="008D7568" w:rsidP="000A4B51">
      <w:pPr>
        <w:numPr>
          <w:ilvl w:val="0"/>
          <w:numId w:val="4"/>
        </w:numPr>
        <w:tabs>
          <w:tab w:val="clear" w:pos="3338"/>
        </w:tabs>
        <w:ind w:left="0" w:right="46" w:firstLine="0"/>
        <w:jc w:val="both"/>
        <w:rPr>
          <w:lang w:val="lv-LV"/>
        </w:rPr>
      </w:pPr>
      <w:r w:rsidRPr="000A4B51">
        <w:rPr>
          <w:lang w:val="lv-LV"/>
        </w:rPr>
        <w:t>apliecina, ka pretendents, tā darbinieks vai pretendenta piedāvājumā norādītā persona nav konsultējusi vai citādi bijusi iesaistīta iepirkuma dokumentu sagatavošanā;</w:t>
      </w:r>
    </w:p>
    <w:p w14:paraId="179060DC" w14:textId="77777777" w:rsidR="008D7568" w:rsidRPr="00C818DC" w:rsidRDefault="008D7568" w:rsidP="000A4B51">
      <w:pPr>
        <w:numPr>
          <w:ilvl w:val="0"/>
          <w:numId w:val="4"/>
        </w:numPr>
        <w:tabs>
          <w:tab w:val="clear" w:pos="3338"/>
        </w:tabs>
        <w:ind w:left="0" w:right="46" w:firstLine="0"/>
        <w:jc w:val="both"/>
        <w:rPr>
          <w:lang w:val="lv-LV"/>
        </w:rPr>
      </w:pPr>
      <w:r w:rsidRPr="000A4B51">
        <w:rPr>
          <w:lang w:val="lv-LV"/>
        </w:rPr>
        <w:t xml:space="preserve">apliecina, ka ir iepazinies ar </w:t>
      </w:r>
      <w:r w:rsidRPr="000A4B51">
        <w:rPr>
          <w:color w:val="222222"/>
          <w:lang w:val="lv-LV"/>
        </w:rPr>
        <w:t>„</w:t>
      </w:r>
      <w:r w:rsidRPr="000A4B51">
        <w:rPr>
          <w:lang w:val="lv-LV"/>
        </w:rPr>
        <w:t xml:space="preserve">Latvijas dzelzceļš” koncerna mājas lapā </w:t>
      </w:r>
      <w:r w:rsidRPr="000A4B51">
        <w:rPr>
          <w:i/>
          <w:lang w:val="lv-LV"/>
        </w:rPr>
        <w:t>www.ldz.lv</w:t>
      </w:r>
      <w:r w:rsidRPr="000A4B51">
        <w:rPr>
          <w:lang w:val="lv-LV"/>
        </w:rPr>
        <w:t xml:space="preserve"> publicētajiem </w:t>
      </w:r>
      <w:r w:rsidRPr="000A4B51">
        <w:rPr>
          <w:color w:val="222222"/>
          <w:lang w:val="lv-LV"/>
        </w:rPr>
        <w:t>„</w:t>
      </w:r>
      <w:r w:rsidRPr="000A4B51">
        <w:rPr>
          <w:lang w:val="lv-LV"/>
        </w:rPr>
        <w:t>Latvijas dzelzceļš” koncerna sadarbības partneru biznesa ētikas pamatprincipiem</w:t>
      </w:r>
      <w:r w:rsidRPr="00C818DC">
        <w:rPr>
          <w:lang w:val="lv-LV"/>
        </w:rPr>
        <w:t xml:space="preserve">, atbilst tiem un apņemas arī turpmāk strikti tos ievērot pats un nodrošināt, ka tos ievēro arī tā darbinieki; </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4FB9FAA1" w14:textId="77777777" w:rsidR="008D7568" w:rsidRPr="00C37C9C" w:rsidRDefault="008D7568" w:rsidP="008D7568">
      <w:pPr>
        <w:pStyle w:val="BodyTextIndent"/>
        <w:ind w:firstLine="0"/>
        <w:jc w:val="right"/>
        <w:rPr>
          <w:sz w:val="16"/>
          <w:szCs w:val="16"/>
          <w:lang w:val="lv-LV"/>
        </w:rPr>
      </w:pPr>
      <w:r w:rsidRPr="00C37C9C">
        <w:rPr>
          <w:sz w:val="16"/>
          <w:szCs w:val="16"/>
          <w:lang w:val="lv-LV"/>
        </w:rPr>
        <w:t>z.v.</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7CA2E09A" w14:textId="77777777" w:rsidR="008D7568" w:rsidRPr="00C37C9C" w:rsidRDefault="008D7568" w:rsidP="008D7568">
      <w:pPr>
        <w:pStyle w:val="Default"/>
        <w:rPr>
          <w:sz w:val="16"/>
          <w:szCs w:val="16"/>
        </w:rPr>
      </w:pPr>
      <w:r w:rsidRPr="00C37C9C">
        <w:rPr>
          <w:sz w:val="16"/>
          <w:szCs w:val="16"/>
        </w:rPr>
        <w:t xml:space="preserve">Pretendenta vadītāja vai pilnvarotās personas amats, vārds un uzvārds </w:t>
      </w:r>
    </w:p>
    <w:p w14:paraId="0F8F5FB2" w14:textId="77777777" w:rsidR="008D7568" w:rsidRPr="00C37C9C" w:rsidRDefault="008D7568" w:rsidP="008D7568">
      <w:pPr>
        <w:pStyle w:val="Default"/>
        <w:rPr>
          <w:sz w:val="16"/>
          <w:szCs w:val="16"/>
        </w:rPr>
      </w:pPr>
      <w:r w:rsidRPr="00C37C9C">
        <w:rPr>
          <w:sz w:val="16"/>
          <w:szCs w:val="16"/>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214663">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437FA04D" w14:textId="77777777" w:rsidR="008D7568" w:rsidRPr="00FC01B0" w:rsidRDefault="008D7568" w:rsidP="00603919">
      <w:pPr>
        <w:spacing w:line="0" w:lineRule="atLeast"/>
        <w:ind w:right="-525"/>
        <w:jc w:val="right"/>
        <w:rPr>
          <w:b/>
          <w:lang w:val="lv-LV"/>
        </w:rPr>
      </w:pPr>
      <w:r w:rsidRPr="00FC01B0">
        <w:rPr>
          <w:b/>
          <w:lang w:val="lv-LV"/>
        </w:rPr>
        <w:lastRenderedPageBreak/>
        <w:t>3.pielikums</w:t>
      </w:r>
    </w:p>
    <w:p w14:paraId="12357CC6" w14:textId="77777777" w:rsidR="008D7568" w:rsidRPr="00FC01B0" w:rsidRDefault="008D7568" w:rsidP="00603919">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1686BA3A" w14:textId="389E4C40" w:rsidR="00CB2672" w:rsidRDefault="00FC01B0" w:rsidP="00603919">
      <w:pPr>
        <w:pStyle w:val="Header"/>
        <w:tabs>
          <w:tab w:val="clear" w:pos="4153"/>
          <w:tab w:val="clear" w:pos="8306"/>
        </w:tabs>
        <w:ind w:right="-525"/>
        <w:jc w:val="right"/>
        <w:rPr>
          <w:b/>
          <w:lang w:val="lv-LV"/>
        </w:rPr>
      </w:pPr>
      <w:r w:rsidRPr="008C1DB6">
        <w:rPr>
          <w:color w:val="222222"/>
          <w:lang w:val="lv-LV"/>
        </w:rPr>
        <w:t>„</w:t>
      </w:r>
      <w:r w:rsidR="00F95061" w:rsidRPr="00F95061">
        <w:rPr>
          <w:lang w:val="lv-LV"/>
        </w:rPr>
        <w:t xml:space="preserve"> </w:t>
      </w:r>
      <w:r w:rsidR="00925E45" w:rsidRPr="001E3BF5">
        <w:rPr>
          <w:rStyle w:val="genid12"/>
          <w:lang w:val="lv-LV"/>
        </w:rPr>
        <w:t>P</w:t>
      </w:r>
      <w:r w:rsidR="00925E45" w:rsidRPr="001E3BF5">
        <w:rPr>
          <w:rStyle w:val="genid13"/>
          <w:lang w:val="lv-LV"/>
        </w:rPr>
        <w:t>ārbrauktuves dzelzsbetona plātņu piegāde</w:t>
      </w:r>
      <w:r w:rsidRPr="008C1DB6">
        <w:rPr>
          <w:lang w:val="lv-LV"/>
        </w:rPr>
        <w:t xml:space="preserve">” </w:t>
      </w:r>
      <w:r w:rsidR="008D7568" w:rsidRPr="00FC01B0">
        <w:rPr>
          <w:lang w:val="lv-LV"/>
        </w:rPr>
        <w:t>nolikumam</w:t>
      </w:r>
    </w:p>
    <w:p w14:paraId="43CAEB3C" w14:textId="77777777" w:rsidR="001C39BC" w:rsidRDefault="001C39BC" w:rsidP="001C39BC">
      <w:pPr>
        <w:pStyle w:val="Header"/>
        <w:ind w:right="-285"/>
        <w:jc w:val="right"/>
        <w:rPr>
          <w:b/>
          <w:lang w:val="lv-LV"/>
        </w:rPr>
      </w:pPr>
    </w:p>
    <w:p w14:paraId="78FE86D2" w14:textId="3D6C5579" w:rsidR="008D7568" w:rsidRDefault="008D7568" w:rsidP="008D7568">
      <w:pPr>
        <w:pStyle w:val="Header"/>
        <w:jc w:val="center"/>
        <w:rPr>
          <w:b/>
          <w:lang w:val="lv-LV"/>
        </w:rPr>
      </w:pPr>
      <w:r w:rsidRPr="007A0095">
        <w:rPr>
          <w:b/>
          <w:lang w:val="lv-LV"/>
        </w:rPr>
        <w:t>TEHNISKĀ SPECIFIKĀCIJA</w:t>
      </w:r>
    </w:p>
    <w:p w14:paraId="3A9ADE28" w14:textId="1A4CE27F" w:rsidR="004E38E1" w:rsidRDefault="004E38E1" w:rsidP="004E38E1">
      <w:pPr>
        <w:contextualSpacing/>
        <w:jc w:val="center"/>
        <w:rPr>
          <w:i/>
          <w:lang w:val="lv-LV"/>
        </w:rPr>
      </w:pPr>
      <w:r w:rsidRPr="00357E7F">
        <w:rPr>
          <w:i/>
          <w:iCs/>
          <w:lang w:val="lv-LV"/>
        </w:rPr>
        <w:t>(tehniskais piedāvājums</w:t>
      </w:r>
      <w:r>
        <w:rPr>
          <w:i/>
          <w:iCs/>
          <w:lang w:val="lv-LV"/>
        </w:rPr>
        <w:t xml:space="preserve">- </w:t>
      </w:r>
      <w:r w:rsidRPr="00357E7F">
        <w:rPr>
          <w:i/>
          <w:lang w:val="lv-LV"/>
        </w:rPr>
        <w:t>forma</w:t>
      </w:r>
      <w:r>
        <w:rPr>
          <w:i/>
          <w:lang w:val="lv-LV"/>
        </w:rPr>
        <w:t>)</w:t>
      </w:r>
    </w:p>
    <w:p w14:paraId="09AC48F6" w14:textId="77777777" w:rsidR="004E38E1" w:rsidRPr="004E38E1" w:rsidRDefault="004E38E1" w:rsidP="004E38E1">
      <w:pPr>
        <w:overflowPunct w:val="0"/>
        <w:autoSpaceDE w:val="0"/>
        <w:autoSpaceDN w:val="0"/>
        <w:adjustRightInd w:val="0"/>
        <w:ind w:right="-2"/>
        <w:jc w:val="both"/>
        <w:rPr>
          <w:b/>
        </w:rPr>
      </w:pPr>
    </w:p>
    <w:p w14:paraId="3177CE80" w14:textId="77777777" w:rsidR="004E38E1" w:rsidRPr="004E38E1" w:rsidRDefault="004E38E1" w:rsidP="004E38E1">
      <w:pPr>
        <w:numPr>
          <w:ilvl w:val="0"/>
          <w:numId w:val="45"/>
        </w:numPr>
        <w:ind w:left="567" w:hanging="141"/>
        <w:jc w:val="both"/>
        <w:rPr>
          <w:b/>
        </w:rPr>
      </w:pPr>
      <w:r w:rsidRPr="004E38E1">
        <w:rPr>
          <w:b/>
        </w:rPr>
        <w:t>SARUNU PROCEDŪRAS PREKŠMETS:</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949"/>
        <w:gridCol w:w="1247"/>
        <w:gridCol w:w="1134"/>
      </w:tblGrid>
      <w:tr w:rsidR="004E38E1" w:rsidRPr="004E38E1" w14:paraId="4B323CEF" w14:textId="77777777" w:rsidTr="00A35BED">
        <w:trPr>
          <w:trHeight w:val="300"/>
          <w:jc w:val="center"/>
        </w:trPr>
        <w:tc>
          <w:tcPr>
            <w:tcW w:w="846" w:type="dxa"/>
            <w:vAlign w:val="center"/>
          </w:tcPr>
          <w:p w14:paraId="5C39C2C4" w14:textId="1FC0B531" w:rsidR="004E38E1" w:rsidRPr="004E38E1" w:rsidRDefault="00A35BED" w:rsidP="00594E30">
            <w:pPr>
              <w:jc w:val="center"/>
              <w:rPr>
                <w:b/>
              </w:rPr>
            </w:pPr>
            <w:r>
              <w:rPr>
                <w:b/>
              </w:rPr>
              <w:t xml:space="preserve">Daļas </w:t>
            </w:r>
            <w:r w:rsidR="004E38E1" w:rsidRPr="004E38E1">
              <w:rPr>
                <w:b/>
              </w:rPr>
              <w:t>Nr.</w:t>
            </w:r>
          </w:p>
        </w:tc>
        <w:tc>
          <w:tcPr>
            <w:tcW w:w="5949" w:type="dxa"/>
            <w:vAlign w:val="center"/>
          </w:tcPr>
          <w:p w14:paraId="2EF1B0DF" w14:textId="78A7F75C" w:rsidR="004E38E1" w:rsidRPr="004E38E1" w:rsidRDefault="00A35BED" w:rsidP="00594E30">
            <w:pPr>
              <w:jc w:val="center"/>
              <w:rPr>
                <w:b/>
              </w:rPr>
            </w:pPr>
            <w:r w:rsidRPr="004E38E1">
              <w:rPr>
                <w:b/>
              </w:rPr>
              <w:t>Dzelzsbetona pārbrauktuvju plātnes, t.sk.</w:t>
            </w:r>
          </w:p>
        </w:tc>
        <w:tc>
          <w:tcPr>
            <w:tcW w:w="1247" w:type="dxa"/>
            <w:vAlign w:val="center"/>
          </w:tcPr>
          <w:p w14:paraId="091B226C" w14:textId="77777777" w:rsidR="004E38E1" w:rsidRPr="004E38E1" w:rsidRDefault="004E38E1" w:rsidP="00594E30">
            <w:pPr>
              <w:ind w:left="-108" w:right="-108"/>
              <w:jc w:val="center"/>
              <w:rPr>
                <w:b/>
              </w:rPr>
            </w:pPr>
            <w:r w:rsidRPr="004E38E1">
              <w:rPr>
                <w:b/>
              </w:rPr>
              <w:t>Mērvienība</w:t>
            </w:r>
          </w:p>
        </w:tc>
        <w:tc>
          <w:tcPr>
            <w:tcW w:w="1134" w:type="dxa"/>
            <w:vAlign w:val="center"/>
          </w:tcPr>
          <w:p w14:paraId="710440AE" w14:textId="77777777" w:rsidR="004E38E1" w:rsidRPr="004E38E1" w:rsidRDefault="004E38E1" w:rsidP="00594E30">
            <w:pPr>
              <w:ind w:left="-108" w:right="-108"/>
              <w:jc w:val="center"/>
              <w:rPr>
                <w:b/>
              </w:rPr>
            </w:pPr>
            <w:r w:rsidRPr="004E38E1">
              <w:rPr>
                <w:b/>
              </w:rPr>
              <w:t>Daudzums</w:t>
            </w:r>
          </w:p>
        </w:tc>
      </w:tr>
      <w:tr w:rsidR="004E38E1" w:rsidRPr="004E38E1" w14:paraId="7A149DF1" w14:textId="77777777" w:rsidTr="00A35BED">
        <w:trPr>
          <w:trHeight w:val="225"/>
          <w:jc w:val="center"/>
        </w:trPr>
        <w:tc>
          <w:tcPr>
            <w:tcW w:w="846" w:type="dxa"/>
            <w:vAlign w:val="center"/>
          </w:tcPr>
          <w:p w14:paraId="41AA622B" w14:textId="3B4F289D" w:rsidR="004E38E1" w:rsidRPr="004E38E1" w:rsidRDefault="004E38E1" w:rsidP="00594E30">
            <w:pPr>
              <w:jc w:val="center"/>
            </w:pPr>
            <w:r w:rsidRPr="004E38E1">
              <w:t>1.</w:t>
            </w:r>
          </w:p>
        </w:tc>
        <w:tc>
          <w:tcPr>
            <w:tcW w:w="5949" w:type="dxa"/>
            <w:tcBorders>
              <w:top w:val="single" w:sz="4" w:space="0" w:color="auto"/>
              <w:left w:val="single" w:sz="4" w:space="0" w:color="auto"/>
              <w:bottom w:val="single" w:sz="4" w:space="0" w:color="auto"/>
              <w:right w:val="single" w:sz="4" w:space="0" w:color="auto"/>
            </w:tcBorders>
            <w:vAlign w:val="center"/>
          </w:tcPr>
          <w:p w14:paraId="4084D653" w14:textId="77777777" w:rsidR="004E38E1" w:rsidRPr="004E38E1" w:rsidRDefault="004E38E1" w:rsidP="00594E30">
            <w:pPr>
              <w:rPr>
                <w:b/>
                <w:highlight w:val="yellow"/>
              </w:rPr>
            </w:pPr>
            <w:r w:rsidRPr="004E38E1">
              <w:rPr>
                <w:b/>
              </w:rPr>
              <w:t xml:space="preserve">DzP-5-J </w:t>
            </w:r>
            <w:r w:rsidRPr="004E38E1">
              <w:t>(tehniskais projekts L506.02)</w:t>
            </w:r>
          </w:p>
        </w:tc>
        <w:tc>
          <w:tcPr>
            <w:tcW w:w="1247" w:type="dxa"/>
            <w:tcBorders>
              <w:top w:val="single" w:sz="4" w:space="0" w:color="auto"/>
              <w:left w:val="single" w:sz="4" w:space="0" w:color="auto"/>
              <w:bottom w:val="single" w:sz="4" w:space="0" w:color="auto"/>
              <w:right w:val="single" w:sz="4" w:space="0" w:color="auto"/>
            </w:tcBorders>
          </w:tcPr>
          <w:p w14:paraId="431F0BAA" w14:textId="77777777" w:rsidR="004E38E1" w:rsidRPr="004E38E1" w:rsidRDefault="004E38E1" w:rsidP="00594E30">
            <w:pPr>
              <w:ind w:left="-108" w:right="-108"/>
              <w:jc w:val="center"/>
              <w:rPr>
                <w:b/>
              </w:rPr>
            </w:pPr>
            <w:r w:rsidRPr="004E38E1">
              <w:t>gab.</w:t>
            </w:r>
          </w:p>
        </w:tc>
        <w:tc>
          <w:tcPr>
            <w:tcW w:w="1134" w:type="dxa"/>
            <w:tcBorders>
              <w:top w:val="single" w:sz="4" w:space="0" w:color="auto"/>
              <w:left w:val="single" w:sz="4" w:space="0" w:color="auto"/>
              <w:bottom w:val="single" w:sz="4" w:space="0" w:color="auto"/>
              <w:right w:val="single" w:sz="4" w:space="0" w:color="auto"/>
            </w:tcBorders>
          </w:tcPr>
          <w:p w14:paraId="190F469C" w14:textId="77777777" w:rsidR="004E38E1" w:rsidRPr="004E38E1" w:rsidRDefault="004E38E1" w:rsidP="00594E30">
            <w:pPr>
              <w:ind w:left="-108" w:right="-108"/>
              <w:jc w:val="center"/>
              <w:rPr>
                <w:bCs/>
              </w:rPr>
            </w:pPr>
            <w:r w:rsidRPr="004E38E1">
              <w:rPr>
                <w:bCs/>
              </w:rPr>
              <w:t>46</w:t>
            </w:r>
          </w:p>
        </w:tc>
      </w:tr>
      <w:tr w:rsidR="004E38E1" w:rsidRPr="004E38E1" w14:paraId="7D3FA0AC" w14:textId="77777777" w:rsidTr="00A35BED">
        <w:trPr>
          <w:trHeight w:val="225"/>
          <w:jc w:val="center"/>
        </w:trPr>
        <w:tc>
          <w:tcPr>
            <w:tcW w:w="846" w:type="dxa"/>
            <w:vAlign w:val="center"/>
          </w:tcPr>
          <w:p w14:paraId="03FC2D80" w14:textId="39369552" w:rsidR="004E38E1" w:rsidRPr="004E38E1" w:rsidRDefault="004E38E1" w:rsidP="00594E30">
            <w:pPr>
              <w:jc w:val="center"/>
            </w:pPr>
            <w:r w:rsidRPr="004E38E1">
              <w:t>2.</w:t>
            </w:r>
          </w:p>
        </w:tc>
        <w:tc>
          <w:tcPr>
            <w:tcW w:w="5949" w:type="dxa"/>
            <w:tcBorders>
              <w:top w:val="single" w:sz="4" w:space="0" w:color="auto"/>
              <w:left w:val="single" w:sz="4" w:space="0" w:color="auto"/>
              <w:bottom w:val="single" w:sz="4" w:space="0" w:color="auto"/>
              <w:right w:val="single" w:sz="4" w:space="0" w:color="auto"/>
            </w:tcBorders>
            <w:vAlign w:val="center"/>
          </w:tcPr>
          <w:p w14:paraId="7C6A4038" w14:textId="77777777" w:rsidR="004E38E1" w:rsidRPr="004E38E1" w:rsidRDefault="004E38E1" w:rsidP="00594E30">
            <w:pPr>
              <w:rPr>
                <w:b/>
              </w:rPr>
            </w:pPr>
            <w:r w:rsidRPr="004E38E1">
              <w:rPr>
                <w:b/>
              </w:rPr>
              <w:t xml:space="preserve">DzP-8m </w:t>
            </w:r>
            <w:r w:rsidRPr="004E38E1">
              <w:t>(tehniskais projekts L459.00.00m3; L459.01m3)</w:t>
            </w:r>
          </w:p>
        </w:tc>
        <w:tc>
          <w:tcPr>
            <w:tcW w:w="1247" w:type="dxa"/>
            <w:tcBorders>
              <w:top w:val="single" w:sz="4" w:space="0" w:color="auto"/>
              <w:left w:val="single" w:sz="4" w:space="0" w:color="auto"/>
              <w:bottom w:val="single" w:sz="4" w:space="0" w:color="auto"/>
              <w:right w:val="single" w:sz="4" w:space="0" w:color="auto"/>
            </w:tcBorders>
          </w:tcPr>
          <w:p w14:paraId="132E9171" w14:textId="77777777" w:rsidR="004E38E1" w:rsidRPr="004E38E1" w:rsidRDefault="004E38E1" w:rsidP="00594E30">
            <w:pPr>
              <w:ind w:left="-108" w:right="-108"/>
              <w:jc w:val="center"/>
            </w:pPr>
            <w:r w:rsidRPr="004E38E1">
              <w:t>gab.</w:t>
            </w:r>
          </w:p>
        </w:tc>
        <w:tc>
          <w:tcPr>
            <w:tcW w:w="1134" w:type="dxa"/>
            <w:tcBorders>
              <w:top w:val="single" w:sz="4" w:space="0" w:color="auto"/>
              <w:left w:val="single" w:sz="4" w:space="0" w:color="auto"/>
              <w:bottom w:val="single" w:sz="4" w:space="0" w:color="auto"/>
              <w:right w:val="single" w:sz="4" w:space="0" w:color="auto"/>
            </w:tcBorders>
          </w:tcPr>
          <w:p w14:paraId="7C8E6182" w14:textId="77777777" w:rsidR="004E38E1" w:rsidRPr="004E38E1" w:rsidRDefault="004E38E1" w:rsidP="00594E30">
            <w:pPr>
              <w:ind w:left="-108" w:right="-108"/>
              <w:jc w:val="center"/>
              <w:rPr>
                <w:bCs/>
              </w:rPr>
            </w:pPr>
            <w:r w:rsidRPr="004E38E1">
              <w:rPr>
                <w:bCs/>
              </w:rPr>
              <w:t>134</w:t>
            </w:r>
          </w:p>
        </w:tc>
      </w:tr>
      <w:tr w:rsidR="004E38E1" w:rsidRPr="004E38E1" w14:paraId="4F81602F" w14:textId="77777777" w:rsidTr="00A35BED">
        <w:trPr>
          <w:trHeight w:val="296"/>
          <w:jc w:val="center"/>
        </w:trPr>
        <w:tc>
          <w:tcPr>
            <w:tcW w:w="846" w:type="dxa"/>
            <w:vAlign w:val="center"/>
          </w:tcPr>
          <w:p w14:paraId="0D03EEC8" w14:textId="10FE6A0B" w:rsidR="004E38E1" w:rsidRPr="004E38E1" w:rsidRDefault="004E38E1" w:rsidP="00594E30">
            <w:pPr>
              <w:jc w:val="center"/>
            </w:pPr>
            <w:r w:rsidRPr="004E38E1">
              <w:t>3.</w:t>
            </w:r>
          </w:p>
        </w:tc>
        <w:tc>
          <w:tcPr>
            <w:tcW w:w="5949" w:type="dxa"/>
            <w:tcBorders>
              <w:top w:val="single" w:sz="4" w:space="0" w:color="auto"/>
              <w:left w:val="single" w:sz="4" w:space="0" w:color="auto"/>
              <w:bottom w:val="single" w:sz="4" w:space="0" w:color="auto"/>
              <w:right w:val="single" w:sz="4" w:space="0" w:color="auto"/>
            </w:tcBorders>
            <w:vAlign w:val="center"/>
          </w:tcPr>
          <w:p w14:paraId="6AEC31B7" w14:textId="77777777" w:rsidR="004E38E1" w:rsidRPr="004E38E1" w:rsidRDefault="004E38E1" w:rsidP="00594E30">
            <w:pPr>
              <w:rPr>
                <w:b/>
              </w:rPr>
            </w:pPr>
            <w:r w:rsidRPr="004E38E1">
              <w:rPr>
                <w:b/>
              </w:rPr>
              <w:t xml:space="preserve">DzP-9m </w:t>
            </w:r>
            <w:r w:rsidRPr="004E38E1">
              <w:t>(tehniskais projekts L459.00.00m3; L459.02m3)</w:t>
            </w:r>
          </w:p>
        </w:tc>
        <w:tc>
          <w:tcPr>
            <w:tcW w:w="1247" w:type="dxa"/>
            <w:tcBorders>
              <w:top w:val="single" w:sz="4" w:space="0" w:color="auto"/>
              <w:left w:val="single" w:sz="4" w:space="0" w:color="auto"/>
              <w:bottom w:val="single" w:sz="4" w:space="0" w:color="auto"/>
              <w:right w:val="single" w:sz="4" w:space="0" w:color="auto"/>
            </w:tcBorders>
          </w:tcPr>
          <w:p w14:paraId="023C2921" w14:textId="77777777" w:rsidR="004E38E1" w:rsidRPr="004E38E1" w:rsidRDefault="004E38E1" w:rsidP="00594E30">
            <w:pPr>
              <w:ind w:left="-108" w:right="-108"/>
              <w:jc w:val="center"/>
              <w:rPr>
                <w:b/>
              </w:rPr>
            </w:pPr>
            <w:r w:rsidRPr="004E38E1">
              <w:t>gab.</w:t>
            </w:r>
          </w:p>
        </w:tc>
        <w:tc>
          <w:tcPr>
            <w:tcW w:w="1134" w:type="dxa"/>
            <w:tcBorders>
              <w:top w:val="single" w:sz="4" w:space="0" w:color="auto"/>
              <w:left w:val="single" w:sz="4" w:space="0" w:color="auto"/>
              <w:bottom w:val="single" w:sz="4" w:space="0" w:color="auto"/>
              <w:right w:val="single" w:sz="4" w:space="0" w:color="auto"/>
            </w:tcBorders>
          </w:tcPr>
          <w:p w14:paraId="59027CFA" w14:textId="77777777" w:rsidR="004E38E1" w:rsidRPr="004E38E1" w:rsidRDefault="004E38E1" w:rsidP="00594E30">
            <w:pPr>
              <w:ind w:left="-108" w:right="-108"/>
              <w:jc w:val="center"/>
              <w:rPr>
                <w:bCs/>
              </w:rPr>
            </w:pPr>
            <w:r w:rsidRPr="004E38E1">
              <w:rPr>
                <w:bCs/>
              </w:rPr>
              <w:t>273</w:t>
            </w:r>
          </w:p>
        </w:tc>
      </w:tr>
      <w:tr w:rsidR="004E38E1" w:rsidRPr="004E38E1" w14:paraId="19B72817" w14:textId="77777777" w:rsidTr="00A35BED">
        <w:trPr>
          <w:trHeight w:val="296"/>
          <w:jc w:val="center"/>
        </w:trPr>
        <w:tc>
          <w:tcPr>
            <w:tcW w:w="846" w:type="dxa"/>
            <w:vAlign w:val="center"/>
          </w:tcPr>
          <w:p w14:paraId="3153C1FE" w14:textId="53C4F4A9" w:rsidR="004E38E1" w:rsidRPr="004E38E1" w:rsidRDefault="004E38E1" w:rsidP="00594E30">
            <w:pPr>
              <w:jc w:val="center"/>
            </w:pPr>
            <w:r w:rsidRPr="004E38E1">
              <w:t>4.</w:t>
            </w:r>
          </w:p>
        </w:tc>
        <w:tc>
          <w:tcPr>
            <w:tcW w:w="5949" w:type="dxa"/>
            <w:tcBorders>
              <w:top w:val="single" w:sz="4" w:space="0" w:color="auto"/>
              <w:left w:val="single" w:sz="4" w:space="0" w:color="auto"/>
              <w:bottom w:val="single" w:sz="4" w:space="0" w:color="auto"/>
              <w:right w:val="single" w:sz="4" w:space="0" w:color="auto"/>
            </w:tcBorders>
            <w:vAlign w:val="center"/>
          </w:tcPr>
          <w:p w14:paraId="7545FBB8" w14:textId="77777777" w:rsidR="004E38E1" w:rsidRPr="004E38E1" w:rsidRDefault="004E38E1" w:rsidP="00594E30">
            <w:pPr>
              <w:rPr>
                <w:b/>
              </w:rPr>
            </w:pPr>
            <w:r w:rsidRPr="004E38E1">
              <w:rPr>
                <w:b/>
              </w:rPr>
              <w:t>DZP-10</w:t>
            </w:r>
            <w:r w:rsidRPr="004E38E1">
              <w:t xml:space="preserve"> (tehniskais projekts L492.00.00m3; L492.01m3)</w:t>
            </w:r>
          </w:p>
        </w:tc>
        <w:tc>
          <w:tcPr>
            <w:tcW w:w="1247" w:type="dxa"/>
            <w:tcBorders>
              <w:top w:val="single" w:sz="4" w:space="0" w:color="auto"/>
              <w:left w:val="single" w:sz="4" w:space="0" w:color="auto"/>
              <w:bottom w:val="single" w:sz="4" w:space="0" w:color="auto"/>
              <w:right w:val="single" w:sz="4" w:space="0" w:color="auto"/>
            </w:tcBorders>
          </w:tcPr>
          <w:p w14:paraId="18D6C8DE" w14:textId="77777777" w:rsidR="004E38E1" w:rsidRPr="004E38E1" w:rsidRDefault="004E38E1" w:rsidP="00594E30">
            <w:pPr>
              <w:ind w:left="-108" w:right="-108"/>
              <w:jc w:val="center"/>
            </w:pPr>
            <w:r w:rsidRPr="004E38E1">
              <w:t>gab.</w:t>
            </w:r>
          </w:p>
        </w:tc>
        <w:tc>
          <w:tcPr>
            <w:tcW w:w="1134" w:type="dxa"/>
            <w:tcBorders>
              <w:top w:val="single" w:sz="4" w:space="0" w:color="auto"/>
              <w:left w:val="single" w:sz="4" w:space="0" w:color="auto"/>
              <w:bottom w:val="single" w:sz="4" w:space="0" w:color="auto"/>
              <w:right w:val="single" w:sz="4" w:space="0" w:color="auto"/>
            </w:tcBorders>
            <w:vAlign w:val="center"/>
          </w:tcPr>
          <w:p w14:paraId="02E4AC6B" w14:textId="77777777" w:rsidR="004E38E1" w:rsidRPr="004E38E1" w:rsidRDefault="004E38E1" w:rsidP="00594E30">
            <w:pPr>
              <w:ind w:left="-108" w:right="-108"/>
              <w:jc w:val="center"/>
            </w:pPr>
            <w:r w:rsidRPr="004E38E1">
              <w:t>4</w:t>
            </w:r>
          </w:p>
        </w:tc>
      </w:tr>
      <w:tr w:rsidR="004E38E1" w:rsidRPr="004E38E1" w14:paraId="34AFF2F4" w14:textId="77777777" w:rsidTr="00A35BED">
        <w:trPr>
          <w:trHeight w:val="296"/>
          <w:jc w:val="center"/>
        </w:trPr>
        <w:tc>
          <w:tcPr>
            <w:tcW w:w="846" w:type="dxa"/>
            <w:vAlign w:val="center"/>
          </w:tcPr>
          <w:p w14:paraId="2289BC12" w14:textId="5EA2E2DC" w:rsidR="004E38E1" w:rsidRPr="004E38E1" w:rsidRDefault="004E38E1" w:rsidP="00594E30">
            <w:pPr>
              <w:jc w:val="center"/>
            </w:pPr>
            <w:r w:rsidRPr="004E38E1">
              <w:t>5.</w:t>
            </w:r>
          </w:p>
        </w:tc>
        <w:tc>
          <w:tcPr>
            <w:tcW w:w="5949" w:type="dxa"/>
            <w:tcBorders>
              <w:top w:val="single" w:sz="4" w:space="0" w:color="auto"/>
              <w:left w:val="single" w:sz="4" w:space="0" w:color="auto"/>
              <w:bottom w:val="single" w:sz="4" w:space="0" w:color="auto"/>
              <w:right w:val="single" w:sz="4" w:space="0" w:color="auto"/>
            </w:tcBorders>
            <w:vAlign w:val="center"/>
          </w:tcPr>
          <w:p w14:paraId="1900D47C" w14:textId="77777777" w:rsidR="004E38E1" w:rsidRPr="004E38E1" w:rsidRDefault="004E38E1" w:rsidP="00594E30">
            <w:pPr>
              <w:rPr>
                <w:b/>
              </w:rPr>
            </w:pPr>
            <w:r w:rsidRPr="004E38E1">
              <w:rPr>
                <w:b/>
              </w:rPr>
              <w:t xml:space="preserve">DZP-11 </w:t>
            </w:r>
            <w:r w:rsidRPr="004E38E1">
              <w:t>(tehniskais projekts L492.00.00m3; L492.02m3)</w:t>
            </w:r>
          </w:p>
        </w:tc>
        <w:tc>
          <w:tcPr>
            <w:tcW w:w="1247" w:type="dxa"/>
            <w:tcBorders>
              <w:top w:val="single" w:sz="4" w:space="0" w:color="auto"/>
              <w:left w:val="single" w:sz="4" w:space="0" w:color="auto"/>
              <w:bottom w:val="single" w:sz="4" w:space="0" w:color="auto"/>
              <w:right w:val="single" w:sz="4" w:space="0" w:color="auto"/>
            </w:tcBorders>
          </w:tcPr>
          <w:p w14:paraId="4FE459A2" w14:textId="77777777" w:rsidR="004E38E1" w:rsidRPr="004E38E1" w:rsidRDefault="004E38E1" w:rsidP="00594E30">
            <w:pPr>
              <w:ind w:left="-108" w:right="-108"/>
              <w:jc w:val="center"/>
            </w:pPr>
            <w:r w:rsidRPr="004E38E1">
              <w:t>gab.</w:t>
            </w:r>
          </w:p>
        </w:tc>
        <w:tc>
          <w:tcPr>
            <w:tcW w:w="1134" w:type="dxa"/>
            <w:tcBorders>
              <w:top w:val="single" w:sz="4" w:space="0" w:color="auto"/>
              <w:left w:val="single" w:sz="4" w:space="0" w:color="auto"/>
              <w:bottom w:val="single" w:sz="4" w:space="0" w:color="auto"/>
              <w:right w:val="single" w:sz="4" w:space="0" w:color="auto"/>
            </w:tcBorders>
            <w:vAlign w:val="center"/>
          </w:tcPr>
          <w:p w14:paraId="064F8BB9" w14:textId="77777777" w:rsidR="004E38E1" w:rsidRPr="004E38E1" w:rsidRDefault="004E38E1" w:rsidP="00594E30">
            <w:pPr>
              <w:ind w:left="-108" w:right="-108"/>
              <w:jc w:val="center"/>
            </w:pPr>
            <w:r w:rsidRPr="004E38E1">
              <w:t>14</w:t>
            </w:r>
          </w:p>
        </w:tc>
      </w:tr>
    </w:tbl>
    <w:p w14:paraId="5D083DB3" w14:textId="77777777" w:rsidR="004E38E1" w:rsidRPr="004E38E1" w:rsidRDefault="004E38E1" w:rsidP="004E38E1">
      <w:pPr>
        <w:overflowPunct w:val="0"/>
        <w:autoSpaceDE w:val="0"/>
        <w:autoSpaceDN w:val="0"/>
        <w:adjustRightInd w:val="0"/>
        <w:ind w:left="1440" w:right="282" w:hanging="720"/>
        <w:jc w:val="both"/>
      </w:pPr>
    </w:p>
    <w:p w14:paraId="2033EBAC" w14:textId="77777777" w:rsidR="004E38E1" w:rsidRPr="004E38E1" w:rsidRDefault="004E38E1" w:rsidP="00A35BED">
      <w:pPr>
        <w:numPr>
          <w:ilvl w:val="0"/>
          <w:numId w:val="45"/>
        </w:numPr>
        <w:overflowPunct w:val="0"/>
        <w:autoSpaceDE w:val="0"/>
        <w:autoSpaceDN w:val="0"/>
        <w:adjustRightInd w:val="0"/>
        <w:ind w:left="0" w:right="282" w:firstLine="0"/>
        <w:jc w:val="both"/>
        <w:rPr>
          <w:b/>
        </w:rPr>
      </w:pPr>
      <w:r w:rsidRPr="004E38E1">
        <w:rPr>
          <w:b/>
        </w:rPr>
        <w:t>PRASĪBAS DZELZSBETONA PLĀTNES IZGATAVOŠANAI:</w:t>
      </w:r>
    </w:p>
    <w:p w14:paraId="02E4F1B1" w14:textId="77777777" w:rsidR="004E38E1" w:rsidRPr="004E38E1" w:rsidRDefault="004E38E1" w:rsidP="00A35BED">
      <w:pPr>
        <w:tabs>
          <w:tab w:val="left" w:pos="851"/>
        </w:tabs>
        <w:jc w:val="both"/>
        <w:rPr>
          <w:bCs/>
        </w:rPr>
      </w:pPr>
      <w:r w:rsidRPr="004E38E1">
        <w:t>2.1.</w:t>
      </w:r>
      <w:r w:rsidRPr="004E38E1">
        <w:tab/>
        <w:t xml:space="preserve">Minimāla betona klase – </w:t>
      </w:r>
      <w:r w:rsidRPr="004E38E1">
        <w:rPr>
          <w:bCs/>
        </w:rPr>
        <w:t xml:space="preserve">C35/45; </w:t>
      </w:r>
    </w:p>
    <w:p w14:paraId="2418BC5D" w14:textId="77777777" w:rsidR="004E38E1" w:rsidRPr="004E38E1" w:rsidRDefault="004E38E1" w:rsidP="00A35BED">
      <w:pPr>
        <w:ind w:right="-1"/>
        <w:jc w:val="both"/>
      </w:pPr>
      <w:r w:rsidRPr="004E38E1">
        <w:t>2.2.</w:t>
      </w:r>
      <w:r w:rsidRPr="004E38E1">
        <w:tab/>
        <w:t>Betona apkārtējās vides klase - XF4+XD3, saskaņā ar  LVS EN 206, punktu 4.1.;</w:t>
      </w:r>
    </w:p>
    <w:p w14:paraId="63FF03F1" w14:textId="77777777" w:rsidR="004E38E1" w:rsidRPr="004E38E1" w:rsidRDefault="004E38E1" w:rsidP="00A35BED">
      <w:pPr>
        <w:ind w:right="-1"/>
        <w:jc w:val="both"/>
      </w:pPr>
      <w:r w:rsidRPr="004E38E1">
        <w:t>2.3.</w:t>
      </w:r>
      <w:r w:rsidRPr="004E38E1">
        <w:tab/>
        <w:t>Minimāla betona salizturības marka- F300, saskaņā ar LVS 156-1;</w:t>
      </w:r>
    </w:p>
    <w:p w14:paraId="49472252" w14:textId="77777777" w:rsidR="004E38E1" w:rsidRPr="00673E01" w:rsidRDefault="004E38E1" w:rsidP="00A35BED">
      <w:pPr>
        <w:ind w:right="-1"/>
        <w:jc w:val="both"/>
      </w:pPr>
      <w:r w:rsidRPr="004E38E1">
        <w:t>2.4.</w:t>
      </w:r>
      <w:r w:rsidRPr="004E38E1">
        <w:tab/>
        <w:t xml:space="preserve">Betonam ir </w:t>
      </w:r>
      <w:r w:rsidRPr="00673E01">
        <w:t>noteiktas ūdens necaurlaidības marka - W12, saskaņā ar LVS 156-1.</w:t>
      </w:r>
    </w:p>
    <w:p w14:paraId="48FC8199" w14:textId="77777777" w:rsidR="004E38E1" w:rsidRPr="00673E01" w:rsidRDefault="004E38E1" w:rsidP="00A35BED">
      <w:pPr>
        <w:ind w:right="-1"/>
        <w:jc w:val="both"/>
        <w:rPr>
          <w:bCs/>
        </w:rPr>
      </w:pPr>
      <w:r w:rsidRPr="00673E01">
        <w:rPr>
          <w:bCs/>
        </w:rPr>
        <w:t>2.5.</w:t>
      </w:r>
      <w:r w:rsidRPr="00673E01">
        <w:rPr>
          <w:bCs/>
        </w:rPr>
        <w:tab/>
        <w:t>Betona izgatavošanai jāizmanto 1.grupas cements - CEM I 42,5 N ®;</w:t>
      </w:r>
    </w:p>
    <w:p w14:paraId="1A04B44F" w14:textId="18C991EE" w:rsidR="004E38E1" w:rsidRPr="00673E01" w:rsidRDefault="004E38E1" w:rsidP="00A35BED">
      <w:pPr>
        <w:ind w:right="-1"/>
        <w:jc w:val="both"/>
        <w:rPr>
          <w:bCs/>
        </w:rPr>
      </w:pPr>
      <w:r w:rsidRPr="00673E01">
        <w:rPr>
          <w:bCs/>
        </w:rPr>
        <w:t>2.6.</w:t>
      </w:r>
      <w:r w:rsidRPr="00673E01">
        <w:rPr>
          <w:bCs/>
        </w:rPr>
        <w:tab/>
      </w:r>
      <w:r w:rsidR="00673E01" w:rsidRPr="00673E01">
        <w:rPr>
          <w:bCs/>
        </w:rPr>
        <w:t>Lai palielinātu triecienizturību, pielietojama sintētiskā fibra ar diametru 17÷34 mµ un garumu 10mm ÷ 20mm,( Sika® Fibermesh®-150 ar patēriņu ≈ 0.9kg/m³</w:t>
      </w:r>
      <w:r w:rsidR="00673E01" w:rsidRPr="00673E01">
        <w:t xml:space="preserve"> </w:t>
      </w:r>
      <w:r w:rsidR="00673E01" w:rsidRPr="00673E01">
        <w:rPr>
          <w:bCs/>
        </w:rPr>
        <w:t>vai saskaņā ar analoga produkta ražotāja rekomendācijām);</w:t>
      </w:r>
    </w:p>
    <w:p w14:paraId="4185F97D" w14:textId="77777777" w:rsidR="004E38E1" w:rsidRPr="00673E01" w:rsidRDefault="004E38E1" w:rsidP="00A35BED">
      <w:pPr>
        <w:autoSpaceDE w:val="0"/>
        <w:autoSpaceDN w:val="0"/>
        <w:adjustRightInd w:val="0"/>
        <w:ind w:right="-1"/>
        <w:jc w:val="both"/>
      </w:pPr>
      <w:r w:rsidRPr="004E38E1">
        <w:t>2.7.</w:t>
      </w:r>
      <w:r w:rsidRPr="004E38E1">
        <w:tab/>
      </w:r>
      <w:r w:rsidRPr="00673E01">
        <w:t>Izmantojamās granīta šķembu frakcijas – 4 - 22 mm;</w:t>
      </w:r>
    </w:p>
    <w:p w14:paraId="4BC1127E" w14:textId="77777777" w:rsidR="004E38E1" w:rsidRPr="00673E01" w:rsidRDefault="004E38E1" w:rsidP="00673E01">
      <w:pPr>
        <w:autoSpaceDE w:val="0"/>
        <w:autoSpaceDN w:val="0"/>
        <w:adjustRightInd w:val="0"/>
        <w:ind w:right="-1"/>
        <w:jc w:val="both"/>
      </w:pPr>
      <w:r w:rsidRPr="00673E01">
        <w:t>2.8.</w:t>
      </w:r>
      <w:r w:rsidRPr="00673E01">
        <w:tab/>
        <w:t>Izmantojamā stiegrojuma klase - B500B;</w:t>
      </w:r>
    </w:p>
    <w:p w14:paraId="79694F32" w14:textId="77777777" w:rsidR="00673E01" w:rsidRPr="00673E01" w:rsidRDefault="004E38E1" w:rsidP="00673E01">
      <w:pPr>
        <w:autoSpaceDE w:val="0"/>
        <w:autoSpaceDN w:val="0"/>
        <w:adjustRightInd w:val="0"/>
        <w:ind w:right="-1"/>
        <w:jc w:val="both"/>
      </w:pPr>
      <w:r w:rsidRPr="00673E01">
        <w:t>2.9.</w:t>
      </w:r>
      <w:r w:rsidRPr="00673E01">
        <w:tab/>
      </w:r>
      <w:r w:rsidR="00673E01" w:rsidRPr="00673E01">
        <w:t>Piemērojamā betona kopšanas klase – 4, saskaņā ar LVS EN 13670 «Betona konstrukciju izgatavošana» 8.5. nodaļas un F. pielikuma F.8.5. punkta prasībām.</w:t>
      </w:r>
    </w:p>
    <w:p w14:paraId="58103B2E" w14:textId="77777777" w:rsidR="00673E01" w:rsidRPr="00673E01" w:rsidRDefault="00673E01" w:rsidP="00673E01">
      <w:pPr>
        <w:autoSpaceDE w:val="0"/>
        <w:autoSpaceDN w:val="0"/>
        <w:adjustRightInd w:val="0"/>
        <w:ind w:right="-1"/>
        <w:jc w:val="both"/>
      </w:pPr>
      <w:r w:rsidRPr="00673E01">
        <w:t>2.10.</w:t>
      </w:r>
      <w:r w:rsidRPr="00673E01">
        <w:tab/>
        <w:t>Pielietojama papildus piedeva mākslīgo gaisa poru radīšanai, ar poru apjomu ne mazāku kā 6% uz tilpuma vienību, testa metode pēc LVS EN 12350-7 (Sika® Aer Solid, ar patēriņu ≈ 3.5kg/m³,  vai saskaņā ar analoga produkta ražotāja rekomendācijām);</w:t>
      </w:r>
    </w:p>
    <w:p w14:paraId="48EF3CB2" w14:textId="024B6776" w:rsidR="004E38E1" w:rsidRPr="00673E01" w:rsidRDefault="00673E01" w:rsidP="00673E01">
      <w:pPr>
        <w:ind w:right="-99"/>
        <w:jc w:val="both"/>
      </w:pPr>
      <w:r w:rsidRPr="00673E01">
        <w:t xml:space="preserve">2.11. </w:t>
      </w:r>
      <w:r w:rsidR="004E38E1" w:rsidRPr="00673E01">
        <w:t xml:space="preserve">Plātnes  darba temperatūras diapazons- no -40 līdz +60° C. </w:t>
      </w:r>
    </w:p>
    <w:p w14:paraId="1CF85919" w14:textId="77777777" w:rsidR="004E38E1" w:rsidRPr="004E38E1" w:rsidRDefault="004E38E1" w:rsidP="00A35BED">
      <w:pPr>
        <w:keepNext/>
        <w:numPr>
          <w:ilvl w:val="0"/>
          <w:numId w:val="45"/>
        </w:numPr>
        <w:spacing w:before="240" w:after="60"/>
        <w:ind w:left="0" w:firstLine="0"/>
        <w:outlineLvl w:val="1"/>
        <w:rPr>
          <w:bCs/>
          <w:i/>
          <w:iCs/>
        </w:rPr>
      </w:pPr>
      <w:bookmarkStart w:id="14" w:name="_Toc165101735"/>
      <w:r w:rsidRPr="004E38E1">
        <w:rPr>
          <w:b/>
          <w:bCs/>
          <w:iCs/>
        </w:rPr>
        <w:t>MARĶĒJUMS</w:t>
      </w:r>
      <w:r w:rsidRPr="004E38E1">
        <w:rPr>
          <w:b/>
          <w:bCs/>
          <w:i/>
          <w:iCs/>
        </w:rPr>
        <w:t>:</w:t>
      </w:r>
      <w:bookmarkEnd w:id="14"/>
    </w:p>
    <w:p w14:paraId="7E7EE527" w14:textId="77777777" w:rsidR="004E38E1" w:rsidRPr="004E38E1" w:rsidRDefault="004E38E1" w:rsidP="00F41A4D">
      <w:pPr>
        <w:jc w:val="both"/>
      </w:pPr>
      <w:r w:rsidRPr="004E38E1">
        <w:t>Uz katras dzelzsbetona plātnes virsmas metāliskās apmales malā ir jābūt pret nodilumu izturīgam marķējumam, kurā norādīts  ražošanas gads un ražotāja nosaukums.</w:t>
      </w:r>
    </w:p>
    <w:p w14:paraId="6529F789" w14:textId="77777777" w:rsidR="004E38E1" w:rsidRPr="004E38E1" w:rsidRDefault="004E38E1" w:rsidP="00A35BED">
      <w:pPr>
        <w:numPr>
          <w:ilvl w:val="0"/>
          <w:numId w:val="45"/>
        </w:numPr>
        <w:ind w:left="0" w:firstLine="0"/>
        <w:contextualSpacing/>
        <w:rPr>
          <w:b/>
        </w:rPr>
      </w:pPr>
      <w:r w:rsidRPr="004E38E1">
        <w:rPr>
          <w:b/>
        </w:rPr>
        <w:t>Preces ekspluatācijas garantijas termiņš 5 (pieci) gadi.</w:t>
      </w:r>
    </w:p>
    <w:p w14:paraId="160A320A" w14:textId="77777777" w:rsidR="004E38E1" w:rsidRPr="004E38E1" w:rsidRDefault="004E38E1" w:rsidP="00A35BED">
      <w:pPr>
        <w:rPr>
          <w:b/>
        </w:rPr>
      </w:pPr>
    </w:p>
    <w:p w14:paraId="202E795C" w14:textId="77777777" w:rsidR="004E38E1" w:rsidRPr="004E38E1" w:rsidRDefault="004E38E1" w:rsidP="00A35BED">
      <w:pPr>
        <w:numPr>
          <w:ilvl w:val="0"/>
          <w:numId w:val="45"/>
        </w:numPr>
        <w:ind w:left="0" w:right="282" w:firstLine="0"/>
        <w:contextualSpacing/>
        <w:jc w:val="both"/>
        <w:rPr>
          <w:b/>
        </w:rPr>
      </w:pPr>
      <w:r w:rsidRPr="004E38E1">
        <w:rPr>
          <w:b/>
        </w:rPr>
        <w:t>DZELZSBETONA PĀRBRAUKTUVJU PLĀTŅU PIEGĀŽU GRAFIKS:</w:t>
      </w:r>
    </w:p>
    <w:p w14:paraId="31F27C17" w14:textId="77777777" w:rsidR="004E38E1" w:rsidRPr="004E38E1" w:rsidRDefault="004E38E1" w:rsidP="004E38E1">
      <w:pPr>
        <w:ind w:right="282"/>
        <w:jc w:val="both"/>
        <w:rPr>
          <w:b/>
        </w:rPr>
      </w:pPr>
    </w:p>
    <w:tbl>
      <w:tblPr>
        <w:tblW w:w="9087" w:type="dxa"/>
        <w:tblInd w:w="-10" w:type="dxa"/>
        <w:tblLook w:val="04A0" w:firstRow="1" w:lastRow="0" w:firstColumn="1" w:lastColumn="0" w:noHBand="0" w:noVBand="1"/>
      </w:tblPr>
      <w:tblGrid>
        <w:gridCol w:w="1366"/>
        <w:gridCol w:w="3683"/>
        <w:gridCol w:w="1203"/>
        <w:gridCol w:w="1276"/>
        <w:gridCol w:w="1559"/>
      </w:tblGrid>
      <w:tr w:rsidR="004E38E1" w:rsidRPr="004E38E1" w14:paraId="6D4D5CE3" w14:textId="77777777" w:rsidTr="00A35BED">
        <w:trPr>
          <w:trHeight w:val="797"/>
        </w:trPr>
        <w:tc>
          <w:tcPr>
            <w:tcW w:w="1366" w:type="dxa"/>
            <w:tcBorders>
              <w:top w:val="single" w:sz="4" w:space="0" w:color="auto"/>
              <w:left w:val="single" w:sz="8" w:space="0" w:color="auto"/>
              <w:bottom w:val="single" w:sz="4" w:space="0" w:color="auto"/>
              <w:right w:val="single" w:sz="8" w:space="0" w:color="auto"/>
            </w:tcBorders>
            <w:shd w:val="clear" w:color="auto" w:fill="D9D9D9"/>
            <w:noWrap/>
            <w:vAlign w:val="center"/>
            <w:hideMark/>
          </w:tcPr>
          <w:p w14:paraId="3E8F44A3" w14:textId="77777777" w:rsidR="004E38E1" w:rsidRPr="004E38E1" w:rsidRDefault="004E38E1" w:rsidP="00594E30">
            <w:pPr>
              <w:rPr>
                <w:color w:val="000000"/>
              </w:rPr>
            </w:pPr>
            <w:r w:rsidRPr="004E38E1">
              <w:rPr>
                <w:color w:val="000000"/>
              </w:rPr>
              <w:t>Saņēmējs</w:t>
            </w:r>
          </w:p>
        </w:tc>
        <w:tc>
          <w:tcPr>
            <w:tcW w:w="3683" w:type="dxa"/>
            <w:tcBorders>
              <w:top w:val="single" w:sz="4" w:space="0" w:color="auto"/>
              <w:left w:val="single" w:sz="8" w:space="0" w:color="auto"/>
              <w:bottom w:val="single" w:sz="4" w:space="0" w:color="auto"/>
              <w:right w:val="single" w:sz="8" w:space="0" w:color="auto"/>
            </w:tcBorders>
            <w:shd w:val="clear" w:color="auto" w:fill="D9D9D9"/>
            <w:noWrap/>
            <w:vAlign w:val="center"/>
            <w:hideMark/>
          </w:tcPr>
          <w:p w14:paraId="19490998" w14:textId="77777777" w:rsidR="004E38E1" w:rsidRPr="004E38E1" w:rsidRDefault="004E38E1" w:rsidP="00594E30">
            <w:pPr>
              <w:rPr>
                <w:color w:val="000000"/>
              </w:rPr>
            </w:pPr>
            <w:r w:rsidRPr="004E38E1">
              <w:rPr>
                <w:color w:val="000000"/>
              </w:rPr>
              <w:t>Piegādes noteikumi</w:t>
            </w:r>
          </w:p>
        </w:tc>
        <w:tc>
          <w:tcPr>
            <w:tcW w:w="1203" w:type="dxa"/>
            <w:tcBorders>
              <w:top w:val="single" w:sz="4" w:space="0" w:color="auto"/>
              <w:left w:val="nil"/>
              <w:bottom w:val="single" w:sz="4" w:space="0" w:color="auto"/>
              <w:right w:val="single" w:sz="4" w:space="0" w:color="auto"/>
            </w:tcBorders>
            <w:shd w:val="clear" w:color="auto" w:fill="D9D9D9"/>
            <w:vAlign w:val="center"/>
            <w:hideMark/>
          </w:tcPr>
          <w:p w14:paraId="2201C0AC" w14:textId="77777777" w:rsidR="004E38E1" w:rsidRPr="00660686" w:rsidRDefault="004E38E1" w:rsidP="00594E30">
            <w:pPr>
              <w:jc w:val="center"/>
              <w:rPr>
                <w:b/>
                <w:bCs/>
                <w:color w:val="000000"/>
              </w:rPr>
            </w:pPr>
            <w:r w:rsidRPr="00660686">
              <w:rPr>
                <w:b/>
                <w:bCs/>
                <w:color w:val="000000"/>
              </w:rPr>
              <w:t>45 dienas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8493FA8" w14:textId="77777777" w:rsidR="004E38E1" w:rsidRPr="00660686" w:rsidRDefault="004E38E1" w:rsidP="00594E30">
            <w:pPr>
              <w:jc w:val="center"/>
              <w:rPr>
                <w:b/>
                <w:bCs/>
                <w:color w:val="000000"/>
              </w:rPr>
            </w:pPr>
            <w:r w:rsidRPr="00660686">
              <w:rPr>
                <w:b/>
                <w:bCs/>
                <w:color w:val="000000"/>
              </w:rPr>
              <w:t>75 dienas</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1BDA35" w14:textId="77777777" w:rsidR="004E38E1" w:rsidRPr="004E38E1" w:rsidRDefault="004E38E1" w:rsidP="00594E30">
            <w:pPr>
              <w:jc w:val="center"/>
              <w:rPr>
                <w:color w:val="000000"/>
              </w:rPr>
            </w:pPr>
            <w:r w:rsidRPr="004E38E1">
              <w:rPr>
                <w:color w:val="000000"/>
              </w:rPr>
              <w:t>Kopā</w:t>
            </w:r>
          </w:p>
          <w:p w14:paraId="608F1CB6" w14:textId="77777777" w:rsidR="004E38E1" w:rsidRPr="004E38E1" w:rsidRDefault="004E38E1" w:rsidP="00594E30">
            <w:pPr>
              <w:jc w:val="center"/>
              <w:rPr>
                <w:color w:val="000000"/>
              </w:rPr>
            </w:pPr>
            <w:r w:rsidRPr="004E38E1">
              <w:rPr>
                <w:color w:val="000000"/>
              </w:rPr>
              <w:t>(gab.)</w:t>
            </w:r>
          </w:p>
        </w:tc>
      </w:tr>
      <w:tr w:rsidR="004E38E1" w:rsidRPr="004E38E1" w14:paraId="5C54ED36" w14:textId="77777777" w:rsidTr="00A35BED">
        <w:trPr>
          <w:trHeight w:val="316"/>
        </w:trPr>
        <w:tc>
          <w:tcPr>
            <w:tcW w:w="7528" w:type="dxa"/>
            <w:gridSpan w:val="4"/>
            <w:tcBorders>
              <w:top w:val="single" w:sz="4" w:space="0" w:color="auto"/>
              <w:bottom w:val="single" w:sz="4" w:space="0" w:color="auto"/>
            </w:tcBorders>
            <w:shd w:val="clear" w:color="auto" w:fill="auto"/>
            <w:noWrap/>
            <w:vAlign w:val="center"/>
          </w:tcPr>
          <w:p w14:paraId="4BF16A73" w14:textId="77777777" w:rsidR="004E38E1" w:rsidRPr="004E38E1" w:rsidRDefault="004E38E1" w:rsidP="00594E30">
            <w:pPr>
              <w:jc w:val="center"/>
              <w:rPr>
                <w:color w:val="000000"/>
              </w:rPr>
            </w:pPr>
            <w:r w:rsidRPr="004E38E1">
              <w:rPr>
                <w:b/>
                <w:bCs/>
                <w:color w:val="000000"/>
              </w:rPr>
              <w:t>DZP-8m</w:t>
            </w:r>
          </w:p>
        </w:tc>
        <w:tc>
          <w:tcPr>
            <w:tcW w:w="1559" w:type="dxa"/>
            <w:tcBorders>
              <w:top w:val="single" w:sz="4" w:space="0" w:color="auto"/>
              <w:bottom w:val="single" w:sz="4" w:space="0" w:color="auto"/>
            </w:tcBorders>
            <w:shd w:val="clear" w:color="auto" w:fill="auto"/>
          </w:tcPr>
          <w:p w14:paraId="078D8C88" w14:textId="77777777" w:rsidR="004E38E1" w:rsidRPr="004E38E1" w:rsidRDefault="004E38E1" w:rsidP="00594E30"/>
        </w:tc>
      </w:tr>
      <w:tr w:rsidR="004E38E1" w:rsidRPr="004E38E1" w14:paraId="6247723F" w14:textId="77777777" w:rsidTr="00A35B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061C" w14:textId="77777777" w:rsidR="004E38E1" w:rsidRPr="004E38E1" w:rsidRDefault="004E38E1" w:rsidP="00594E30">
            <w:pPr>
              <w:rPr>
                <w:color w:val="000000"/>
              </w:rPr>
            </w:pPr>
            <w:r w:rsidRPr="004E38E1">
              <w:rPr>
                <w:color w:val="000000"/>
              </w:rPr>
              <w:t>CPRN-1</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43AE" w14:textId="7670CE12" w:rsidR="004E38E1" w:rsidRPr="004E38E1" w:rsidRDefault="004E38E1" w:rsidP="00594E30">
            <w:pPr>
              <w:rPr>
                <w:color w:val="000000"/>
              </w:rPr>
            </w:pPr>
            <w:r w:rsidRPr="004E38E1">
              <w:rPr>
                <w:color w:val="000000"/>
              </w:rPr>
              <w:t xml:space="preserve">Jelgavas kapitālremonta </w:t>
            </w:r>
            <w:r w:rsidR="003F55E8">
              <w:rPr>
                <w:color w:val="000000"/>
              </w:rPr>
              <w:t>no</w:t>
            </w:r>
            <w:r w:rsidRPr="004E38E1">
              <w:rPr>
                <w:color w:val="000000"/>
              </w:rPr>
              <w:t>daļa</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12615" w14:textId="77777777" w:rsidR="004E38E1" w:rsidRPr="004E38E1" w:rsidRDefault="004E38E1" w:rsidP="00594E30">
            <w:pPr>
              <w:jc w:val="center"/>
            </w:pPr>
            <w:r w:rsidRPr="004E38E1">
              <w:t>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EAC20" w14:textId="77777777" w:rsidR="004E38E1" w:rsidRPr="004E38E1" w:rsidRDefault="004E38E1" w:rsidP="00594E30">
            <w:pPr>
              <w:jc w:val="center"/>
            </w:pPr>
            <w:r w:rsidRPr="004E38E1">
              <w:t>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E1FD0" w14:textId="77777777" w:rsidR="004E38E1" w:rsidRPr="004E38E1" w:rsidRDefault="004E38E1" w:rsidP="00594E30">
            <w:pPr>
              <w:jc w:val="center"/>
              <w:rPr>
                <w:color w:val="000000"/>
              </w:rPr>
            </w:pPr>
            <w:r w:rsidRPr="004E38E1">
              <w:rPr>
                <w:color w:val="000000"/>
              </w:rPr>
              <w:t>127</w:t>
            </w:r>
          </w:p>
        </w:tc>
      </w:tr>
      <w:tr w:rsidR="004E38E1" w:rsidRPr="004E38E1" w14:paraId="0A182206" w14:textId="77777777" w:rsidTr="00A35B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6D0E6" w14:textId="77777777" w:rsidR="004E38E1" w:rsidRPr="004E38E1" w:rsidRDefault="004E38E1" w:rsidP="00594E30">
            <w:pPr>
              <w:rPr>
                <w:color w:val="000000"/>
              </w:rPr>
            </w:pPr>
            <w:r w:rsidRPr="004E38E1">
              <w:rPr>
                <w:color w:val="000000"/>
              </w:rPr>
              <w:t>CPRN-2</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8E49E" w14:textId="39C6173E" w:rsidR="004E38E1" w:rsidRPr="004E38E1" w:rsidRDefault="004E38E1" w:rsidP="00594E30">
            <w:pPr>
              <w:rPr>
                <w:color w:val="000000"/>
              </w:rPr>
            </w:pPr>
            <w:r w:rsidRPr="004E38E1">
              <w:rPr>
                <w:color w:val="000000"/>
              </w:rPr>
              <w:t xml:space="preserve">Daugavpils kapitālremonta </w:t>
            </w:r>
            <w:r w:rsidR="003F55E8">
              <w:rPr>
                <w:color w:val="000000"/>
              </w:rPr>
              <w:t>no</w:t>
            </w:r>
            <w:r w:rsidRPr="004E38E1">
              <w:rPr>
                <w:color w:val="000000"/>
              </w:rPr>
              <w:t>daļa</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74BCE" w14:textId="77777777" w:rsidR="004E38E1" w:rsidRPr="004E38E1" w:rsidRDefault="004E38E1" w:rsidP="00594E30">
            <w:pPr>
              <w:jc w:val="center"/>
            </w:pPr>
            <w:r w:rsidRPr="004E38E1">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3DF7A" w14:textId="77777777" w:rsidR="004E38E1" w:rsidRPr="004E38E1" w:rsidRDefault="004E38E1" w:rsidP="00594E30">
            <w:pPr>
              <w:jc w:val="center"/>
            </w:pPr>
            <w:r w:rsidRPr="004E38E1">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1034C" w14:textId="77777777" w:rsidR="004E38E1" w:rsidRPr="004E38E1" w:rsidRDefault="004E38E1" w:rsidP="00594E30">
            <w:pPr>
              <w:jc w:val="center"/>
              <w:rPr>
                <w:color w:val="000000"/>
              </w:rPr>
            </w:pPr>
            <w:r w:rsidRPr="004E38E1">
              <w:rPr>
                <w:color w:val="000000"/>
              </w:rPr>
              <w:t>7</w:t>
            </w:r>
          </w:p>
        </w:tc>
      </w:tr>
      <w:tr w:rsidR="004E38E1" w:rsidRPr="004E38E1" w14:paraId="5F028F86" w14:textId="77777777" w:rsidTr="00A35BED">
        <w:trPr>
          <w:trHeight w:val="324"/>
        </w:trPr>
        <w:tc>
          <w:tcPr>
            <w:tcW w:w="1366" w:type="dxa"/>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5ADE087C" w14:textId="77777777" w:rsidR="004E38E1" w:rsidRPr="004E38E1" w:rsidRDefault="004E38E1" w:rsidP="00594E30">
            <w:pPr>
              <w:rPr>
                <w:b/>
                <w:bCs/>
                <w:color w:val="000000"/>
              </w:rPr>
            </w:pPr>
            <w:r w:rsidRPr="004E38E1">
              <w:rPr>
                <w:b/>
                <w:bCs/>
                <w:color w:val="000000"/>
              </w:rPr>
              <w:t> </w:t>
            </w:r>
          </w:p>
        </w:tc>
        <w:tc>
          <w:tcPr>
            <w:tcW w:w="3683" w:type="dxa"/>
            <w:tcBorders>
              <w:top w:val="single" w:sz="4" w:space="0" w:color="auto"/>
              <w:left w:val="nil"/>
              <w:bottom w:val="single" w:sz="4" w:space="0" w:color="auto"/>
              <w:right w:val="single" w:sz="8" w:space="0" w:color="auto"/>
            </w:tcBorders>
            <w:shd w:val="clear" w:color="000000" w:fill="F2F2F2"/>
            <w:noWrap/>
            <w:vAlign w:val="center"/>
            <w:hideMark/>
          </w:tcPr>
          <w:p w14:paraId="12F861C1" w14:textId="77777777" w:rsidR="004E38E1" w:rsidRPr="00E501C2" w:rsidRDefault="004E38E1" w:rsidP="00594E30">
            <w:pPr>
              <w:jc w:val="right"/>
              <w:rPr>
                <w:i/>
                <w:iCs/>
                <w:color w:val="000000"/>
              </w:rPr>
            </w:pPr>
            <w:r w:rsidRPr="00E501C2">
              <w:rPr>
                <w:i/>
                <w:iCs/>
              </w:rPr>
              <w:t>Kopējais apjoms:</w:t>
            </w:r>
          </w:p>
        </w:tc>
        <w:tc>
          <w:tcPr>
            <w:tcW w:w="1203" w:type="dxa"/>
            <w:tcBorders>
              <w:top w:val="single" w:sz="4" w:space="0" w:color="auto"/>
              <w:left w:val="nil"/>
              <w:bottom w:val="single" w:sz="4" w:space="0" w:color="auto"/>
              <w:right w:val="single" w:sz="8" w:space="0" w:color="auto"/>
            </w:tcBorders>
            <w:shd w:val="clear" w:color="000000" w:fill="F2F2F2"/>
            <w:noWrap/>
            <w:vAlign w:val="center"/>
          </w:tcPr>
          <w:p w14:paraId="5DCAE162" w14:textId="77777777" w:rsidR="004E38E1" w:rsidRPr="00E501C2" w:rsidRDefault="004E38E1" w:rsidP="00594E30">
            <w:pPr>
              <w:jc w:val="center"/>
              <w:rPr>
                <w:i/>
                <w:iCs/>
              </w:rPr>
            </w:pPr>
            <w:r w:rsidRPr="00E501C2">
              <w:rPr>
                <w:i/>
                <w:iCs/>
              </w:rPr>
              <w:t>71</w:t>
            </w:r>
          </w:p>
        </w:tc>
        <w:tc>
          <w:tcPr>
            <w:tcW w:w="1276" w:type="dxa"/>
            <w:tcBorders>
              <w:top w:val="single" w:sz="4" w:space="0" w:color="auto"/>
              <w:left w:val="nil"/>
              <w:bottom w:val="single" w:sz="4" w:space="0" w:color="auto"/>
              <w:right w:val="single" w:sz="8" w:space="0" w:color="auto"/>
            </w:tcBorders>
            <w:shd w:val="clear" w:color="000000" w:fill="F2F2F2"/>
            <w:noWrap/>
            <w:vAlign w:val="center"/>
          </w:tcPr>
          <w:p w14:paraId="4B355640" w14:textId="77777777" w:rsidR="004E38E1" w:rsidRPr="00E501C2" w:rsidRDefault="004E38E1" w:rsidP="00594E30">
            <w:pPr>
              <w:jc w:val="center"/>
              <w:rPr>
                <w:i/>
                <w:iCs/>
              </w:rPr>
            </w:pPr>
            <w:r w:rsidRPr="00E501C2">
              <w:rPr>
                <w:i/>
                <w:iCs/>
              </w:rPr>
              <w:t>63</w:t>
            </w:r>
          </w:p>
        </w:tc>
        <w:tc>
          <w:tcPr>
            <w:tcW w:w="1559" w:type="dxa"/>
            <w:tcBorders>
              <w:top w:val="single" w:sz="4" w:space="0" w:color="auto"/>
              <w:left w:val="nil"/>
              <w:bottom w:val="single" w:sz="8" w:space="0" w:color="auto"/>
              <w:right w:val="single" w:sz="4" w:space="0" w:color="auto"/>
            </w:tcBorders>
            <w:shd w:val="clear" w:color="000000" w:fill="F2F2F2"/>
            <w:noWrap/>
            <w:vAlign w:val="center"/>
          </w:tcPr>
          <w:p w14:paraId="583AB36F" w14:textId="77777777" w:rsidR="004E38E1" w:rsidRPr="00E501C2" w:rsidRDefault="004E38E1" w:rsidP="00594E30">
            <w:pPr>
              <w:jc w:val="center"/>
              <w:rPr>
                <w:i/>
                <w:iCs/>
                <w:color w:val="000000"/>
              </w:rPr>
            </w:pPr>
            <w:r w:rsidRPr="00E501C2">
              <w:rPr>
                <w:i/>
                <w:iCs/>
                <w:color w:val="000000"/>
              </w:rPr>
              <w:t>134</w:t>
            </w:r>
          </w:p>
        </w:tc>
      </w:tr>
      <w:tr w:rsidR="00E501C2" w:rsidRPr="004E38E1" w14:paraId="497891BE" w14:textId="77777777" w:rsidTr="00E501C2">
        <w:trPr>
          <w:trHeight w:val="324"/>
        </w:trPr>
        <w:tc>
          <w:tcPr>
            <w:tcW w:w="136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17E9BB" w14:textId="77777777" w:rsidR="00E501C2" w:rsidRPr="004E38E1" w:rsidRDefault="00E501C2" w:rsidP="00594E30">
            <w:pPr>
              <w:rPr>
                <w:b/>
                <w:bCs/>
                <w:color w:val="000000"/>
              </w:rPr>
            </w:pPr>
          </w:p>
        </w:tc>
        <w:tc>
          <w:tcPr>
            <w:tcW w:w="3683" w:type="dxa"/>
            <w:tcBorders>
              <w:top w:val="single" w:sz="4" w:space="0" w:color="auto"/>
              <w:left w:val="nil"/>
              <w:bottom w:val="single" w:sz="4" w:space="0" w:color="auto"/>
              <w:right w:val="single" w:sz="8" w:space="0" w:color="auto"/>
            </w:tcBorders>
            <w:shd w:val="clear" w:color="auto" w:fill="auto"/>
            <w:noWrap/>
            <w:vAlign w:val="center"/>
          </w:tcPr>
          <w:p w14:paraId="226E6228" w14:textId="77777777" w:rsidR="00E501C2" w:rsidRPr="00E501C2" w:rsidRDefault="00E501C2" w:rsidP="00594E30">
            <w:pPr>
              <w:jc w:val="right"/>
              <w:rPr>
                <w:i/>
                <w:iCs/>
              </w:rPr>
            </w:pPr>
          </w:p>
        </w:tc>
        <w:tc>
          <w:tcPr>
            <w:tcW w:w="1203" w:type="dxa"/>
            <w:tcBorders>
              <w:top w:val="single" w:sz="4" w:space="0" w:color="auto"/>
              <w:left w:val="nil"/>
              <w:bottom w:val="single" w:sz="4" w:space="0" w:color="auto"/>
              <w:right w:val="single" w:sz="8" w:space="0" w:color="auto"/>
            </w:tcBorders>
            <w:shd w:val="clear" w:color="auto" w:fill="auto"/>
            <w:noWrap/>
            <w:vAlign w:val="center"/>
          </w:tcPr>
          <w:p w14:paraId="7FB86D59" w14:textId="77777777" w:rsidR="00E501C2" w:rsidRPr="00E501C2" w:rsidRDefault="00E501C2" w:rsidP="00594E30">
            <w:pPr>
              <w:jc w:val="center"/>
              <w:rPr>
                <w:i/>
                <w:iCs/>
              </w:rPr>
            </w:pPr>
          </w:p>
        </w:tc>
        <w:tc>
          <w:tcPr>
            <w:tcW w:w="1276" w:type="dxa"/>
            <w:tcBorders>
              <w:top w:val="single" w:sz="4" w:space="0" w:color="auto"/>
              <w:left w:val="nil"/>
              <w:bottom w:val="single" w:sz="4" w:space="0" w:color="auto"/>
              <w:right w:val="single" w:sz="8" w:space="0" w:color="auto"/>
            </w:tcBorders>
            <w:shd w:val="clear" w:color="auto" w:fill="auto"/>
            <w:noWrap/>
            <w:vAlign w:val="center"/>
          </w:tcPr>
          <w:p w14:paraId="6147E0D9" w14:textId="77777777" w:rsidR="00E501C2" w:rsidRPr="00E501C2" w:rsidRDefault="00E501C2" w:rsidP="00594E30">
            <w:pPr>
              <w:jc w:val="center"/>
              <w:rPr>
                <w:i/>
                <w:iCs/>
              </w:rPr>
            </w:pP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1D89C5DE" w14:textId="77777777" w:rsidR="00E501C2" w:rsidRPr="00E501C2" w:rsidRDefault="00E501C2" w:rsidP="00594E30">
            <w:pPr>
              <w:jc w:val="center"/>
              <w:rPr>
                <w:i/>
                <w:iCs/>
                <w:color w:val="000000"/>
              </w:rPr>
            </w:pPr>
          </w:p>
        </w:tc>
      </w:tr>
      <w:tr w:rsidR="004E38E1" w:rsidRPr="004E38E1" w14:paraId="0B5BCAD0" w14:textId="77777777" w:rsidTr="00A35BED">
        <w:trPr>
          <w:gridAfter w:val="1"/>
          <w:wAfter w:w="1559" w:type="dxa"/>
          <w:trHeight w:val="324"/>
        </w:trPr>
        <w:tc>
          <w:tcPr>
            <w:tcW w:w="7528" w:type="dxa"/>
            <w:gridSpan w:val="4"/>
            <w:tcBorders>
              <w:top w:val="single" w:sz="4" w:space="0" w:color="auto"/>
              <w:bottom w:val="single" w:sz="8" w:space="0" w:color="auto"/>
            </w:tcBorders>
            <w:shd w:val="clear" w:color="auto" w:fill="auto"/>
            <w:noWrap/>
            <w:vAlign w:val="center"/>
            <w:hideMark/>
          </w:tcPr>
          <w:p w14:paraId="0048FE98" w14:textId="77777777" w:rsidR="004E38E1" w:rsidRPr="004E38E1" w:rsidRDefault="004E38E1" w:rsidP="00594E30">
            <w:pPr>
              <w:jc w:val="center"/>
              <w:rPr>
                <w:b/>
                <w:bCs/>
              </w:rPr>
            </w:pPr>
            <w:r w:rsidRPr="004E38E1">
              <w:rPr>
                <w:b/>
                <w:bCs/>
              </w:rPr>
              <w:t>DZP-9m</w:t>
            </w:r>
          </w:p>
        </w:tc>
      </w:tr>
      <w:tr w:rsidR="004E38E1" w:rsidRPr="004E38E1" w14:paraId="57559C54" w14:textId="77777777" w:rsidTr="00A35B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4CE1" w14:textId="77777777" w:rsidR="004E38E1" w:rsidRPr="004E38E1" w:rsidRDefault="004E38E1" w:rsidP="00594E30">
            <w:pPr>
              <w:rPr>
                <w:color w:val="000000"/>
              </w:rPr>
            </w:pPr>
            <w:r w:rsidRPr="004E38E1">
              <w:rPr>
                <w:color w:val="000000"/>
              </w:rPr>
              <w:t>CPRN-1</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283F" w14:textId="7CEA6805" w:rsidR="004E38E1" w:rsidRPr="004E38E1" w:rsidRDefault="004E38E1" w:rsidP="00594E30">
            <w:pPr>
              <w:rPr>
                <w:color w:val="000000"/>
              </w:rPr>
            </w:pPr>
            <w:r w:rsidRPr="004E38E1">
              <w:rPr>
                <w:color w:val="000000"/>
              </w:rPr>
              <w:t xml:space="preserve">Jelgavas kapitālremonta </w:t>
            </w:r>
            <w:r w:rsidR="003F55E8">
              <w:rPr>
                <w:color w:val="000000"/>
              </w:rPr>
              <w:t>no</w:t>
            </w:r>
            <w:r w:rsidRPr="004E38E1">
              <w:rPr>
                <w:color w:val="000000"/>
              </w:rPr>
              <w:t>daļa</w:t>
            </w:r>
          </w:p>
        </w:tc>
        <w:tc>
          <w:tcPr>
            <w:tcW w:w="12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EE59C" w14:textId="77777777" w:rsidR="004E38E1" w:rsidRPr="004E38E1" w:rsidRDefault="004E38E1" w:rsidP="00594E30">
            <w:pPr>
              <w:jc w:val="center"/>
            </w:pPr>
            <w:r w:rsidRPr="004E38E1">
              <w:t>130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B5AA8" w14:textId="77777777" w:rsidR="004E38E1" w:rsidRPr="004E38E1" w:rsidRDefault="004E38E1" w:rsidP="00594E30">
            <w:pPr>
              <w:jc w:val="center"/>
            </w:pPr>
            <w:r w:rsidRPr="004E38E1">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18F5D" w14:textId="77777777" w:rsidR="004E38E1" w:rsidRPr="004E38E1" w:rsidRDefault="004E38E1" w:rsidP="00594E30">
            <w:pPr>
              <w:jc w:val="center"/>
              <w:rPr>
                <w:color w:val="000000"/>
              </w:rPr>
            </w:pPr>
            <w:r w:rsidRPr="004E38E1">
              <w:rPr>
                <w:color w:val="000000"/>
              </w:rPr>
              <w:t>259</w:t>
            </w:r>
          </w:p>
        </w:tc>
      </w:tr>
      <w:tr w:rsidR="004E38E1" w:rsidRPr="004E38E1" w14:paraId="23A4F14D" w14:textId="77777777" w:rsidTr="00A35BED">
        <w:trPr>
          <w:trHeight w:val="324"/>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B2F8A" w14:textId="77777777" w:rsidR="004E38E1" w:rsidRPr="004E38E1" w:rsidRDefault="004E38E1" w:rsidP="00594E30">
            <w:pPr>
              <w:rPr>
                <w:color w:val="000000"/>
              </w:rPr>
            </w:pPr>
            <w:r w:rsidRPr="004E38E1">
              <w:rPr>
                <w:color w:val="000000"/>
              </w:rPr>
              <w:t>CPRN-2</w:t>
            </w:r>
          </w:p>
        </w:tc>
        <w:tc>
          <w:tcPr>
            <w:tcW w:w="3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B7F9F" w14:textId="31AE189A" w:rsidR="004E38E1" w:rsidRPr="004E38E1" w:rsidRDefault="004E38E1" w:rsidP="00594E30">
            <w:pPr>
              <w:rPr>
                <w:color w:val="000000"/>
              </w:rPr>
            </w:pPr>
            <w:r w:rsidRPr="004E38E1">
              <w:rPr>
                <w:color w:val="000000"/>
              </w:rPr>
              <w:t xml:space="preserve">Daugavpils kapitālremonta </w:t>
            </w:r>
            <w:r w:rsidR="003F55E8">
              <w:rPr>
                <w:color w:val="000000"/>
              </w:rPr>
              <w:t>no</w:t>
            </w:r>
            <w:r w:rsidRPr="004E38E1">
              <w:rPr>
                <w:color w:val="000000"/>
              </w:rPr>
              <w:t>daļa</w:t>
            </w:r>
          </w:p>
        </w:tc>
        <w:tc>
          <w:tcPr>
            <w:tcW w:w="12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9BE355" w14:textId="77777777" w:rsidR="004E38E1" w:rsidRPr="004E38E1" w:rsidRDefault="004E38E1" w:rsidP="00594E30">
            <w:pPr>
              <w:jc w:val="center"/>
            </w:pPr>
            <w:r w:rsidRPr="004E38E1">
              <w:t>14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6D154A" w14:textId="77777777" w:rsidR="004E38E1" w:rsidRPr="004E38E1" w:rsidRDefault="004E38E1" w:rsidP="00594E30">
            <w:pPr>
              <w:jc w:val="center"/>
            </w:pPr>
            <w:r w:rsidRPr="004E38E1">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7075" w14:textId="77777777" w:rsidR="004E38E1" w:rsidRPr="004E38E1" w:rsidRDefault="004E38E1" w:rsidP="00594E30">
            <w:pPr>
              <w:jc w:val="center"/>
              <w:rPr>
                <w:color w:val="000000"/>
              </w:rPr>
            </w:pPr>
            <w:r w:rsidRPr="004E38E1">
              <w:rPr>
                <w:color w:val="000000"/>
              </w:rPr>
              <w:t>14</w:t>
            </w:r>
          </w:p>
        </w:tc>
      </w:tr>
      <w:tr w:rsidR="004E38E1" w:rsidRPr="004E38E1" w14:paraId="66D24ECC" w14:textId="77777777" w:rsidTr="00A35BED">
        <w:trPr>
          <w:trHeight w:val="324"/>
        </w:trPr>
        <w:tc>
          <w:tcPr>
            <w:tcW w:w="1366" w:type="dxa"/>
            <w:tcBorders>
              <w:top w:val="nil"/>
              <w:left w:val="single" w:sz="8" w:space="0" w:color="auto"/>
              <w:bottom w:val="single" w:sz="8" w:space="0" w:color="auto"/>
              <w:right w:val="single" w:sz="8" w:space="0" w:color="auto"/>
            </w:tcBorders>
            <w:shd w:val="clear" w:color="auto" w:fill="EDEDED" w:themeFill="accent3" w:themeFillTint="33"/>
            <w:noWrap/>
            <w:vAlign w:val="center"/>
            <w:hideMark/>
          </w:tcPr>
          <w:p w14:paraId="09C9E4AD" w14:textId="77777777" w:rsidR="004E38E1" w:rsidRPr="004E38E1" w:rsidRDefault="004E38E1" w:rsidP="00594E30">
            <w:pPr>
              <w:rPr>
                <w:color w:val="000000"/>
              </w:rPr>
            </w:pPr>
            <w:r w:rsidRPr="004E38E1">
              <w:rPr>
                <w:color w:val="000000"/>
              </w:rPr>
              <w:t> </w:t>
            </w:r>
          </w:p>
        </w:tc>
        <w:tc>
          <w:tcPr>
            <w:tcW w:w="3683" w:type="dxa"/>
            <w:tcBorders>
              <w:top w:val="nil"/>
              <w:left w:val="nil"/>
              <w:bottom w:val="single" w:sz="8" w:space="0" w:color="auto"/>
              <w:right w:val="single" w:sz="8" w:space="0" w:color="auto"/>
            </w:tcBorders>
            <w:shd w:val="clear" w:color="auto" w:fill="EDEDED" w:themeFill="accent3" w:themeFillTint="33"/>
            <w:noWrap/>
            <w:vAlign w:val="center"/>
            <w:hideMark/>
          </w:tcPr>
          <w:p w14:paraId="21568230" w14:textId="77777777" w:rsidR="004E38E1" w:rsidRPr="00E501C2" w:rsidRDefault="004E38E1" w:rsidP="00E501C2">
            <w:pPr>
              <w:jc w:val="right"/>
              <w:rPr>
                <w:i/>
                <w:iCs/>
                <w:color w:val="000000"/>
              </w:rPr>
            </w:pPr>
            <w:r w:rsidRPr="00E501C2">
              <w:rPr>
                <w:i/>
                <w:iCs/>
              </w:rPr>
              <w:t>Kopējais apjoms:</w:t>
            </w:r>
          </w:p>
        </w:tc>
        <w:tc>
          <w:tcPr>
            <w:tcW w:w="1203" w:type="dxa"/>
            <w:tcBorders>
              <w:top w:val="nil"/>
              <w:left w:val="nil"/>
              <w:bottom w:val="single" w:sz="8" w:space="0" w:color="auto"/>
              <w:right w:val="single" w:sz="8" w:space="0" w:color="auto"/>
            </w:tcBorders>
            <w:shd w:val="clear" w:color="auto" w:fill="EDEDED" w:themeFill="accent3" w:themeFillTint="33"/>
            <w:noWrap/>
            <w:vAlign w:val="center"/>
          </w:tcPr>
          <w:p w14:paraId="0ECD2DE7" w14:textId="77777777" w:rsidR="004E38E1" w:rsidRPr="00E501C2" w:rsidRDefault="004E38E1" w:rsidP="00594E30">
            <w:pPr>
              <w:jc w:val="center"/>
              <w:rPr>
                <w:i/>
                <w:iCs/>
              </w:rPr>
            </w:pPr>
            <w:r w:rsidRPr="00E501C2">
              <w:rPr>
                <w:i/>
                <w:iCs/>
              </w:rPr>
              <w:t>144</w:t>
            </w:r>
          </w:p>
        </w:tc>
        <w:tc>
          <w:tcPr>
            <w:tcW w:w="1276" w:type="dxa"/>
            <w:tcBorders>
              <w:top w:val="nil"/>
              <w:left w:val="nil"/>
              <w:bottom w:val="single" w:sz="8" w:space="0" w:color="auto"/>
              <w:right w:val="single" w:sz="8" w:space="0" w:color="auto"/>
            </w:tcBorders>
            <w:shd w:val="clear" w:color="auto" w:fill="auto"/>
            <w:noWrap/>
            <w:vAlign w:val="center"/>
          </w:tcPr>
          <w:p w14:paraId="7066AED0" w14:textId="77777777" w:rsidR="004E38E1" w:rsidRPr="00E501C2" w:rsidRDefault="004E38E1" w:rsidP="00594E30">
            <w:pPr>
              <w:jc w:val="center"/>
              <w:rPr>
                <w:i/>
                <w:iCs/>
              </w:rPr>
            </w:pPr>
            <w:r w:rsidRPr="00E501C2">
              <w:rPr>
                <w:i/>
                <w:iCs/>
              </w:rPr>
              <w:t>129</w:t>
            </w:r>
          </w:p>
        </w:tc>
        <w:tc>
          <w:tcPr>
            <w:tcW w:w="1559" w:type="dxa"/>
            <w:tcBorders>
              <w:top w:val="nil"/>
              <w:left w:val="nil"/>
              <w:bottom w:val="single" w:sz="8" w:space="0" w:color="auto"/>
              <w:right w:val="single" w:sz="8" w:space="0" w:color="auto"/>
            </w:tcBorders>
            <w:shd w:val="clear" w:color="auto" w:fill="EDEDED" w:themeFill="accent3" w:themeFillTint="33"/>
            <w:noWrap/>
            <w:vAlign w:val="center"/>
          </w:tcPr>
          <w:p w14:paraId="2E4D4EBC" w14:textId="77777777" w:rsidR="004E38E1" w:rsidRPr="00E501C2" w:rsidRDefault="004E38E1" w:rsidP="00594E30">
            <w:pPr>
              <w:jc w:val="center"/>
              <w:rPr>
                <w:i/>
                <w:iCs/>
                <w:color w:val="000000"/>
              </w:rPr>
            </w:pPr>
            <w:r w:rsidRPr="00E501C2">
              <w:rPr>
                <w:i/>
                <w:iCs/>
                <w:color w:val="000000"/>
              </w:rPr>
              <w:t>273</w:t>
            </w:r>
          </w:p>
        </w:tc>
      </w:tr>
      <w:tr w:rsidR="00A35BED" w:rsidRPr="004E38E1" w14:paraId="762F7DAA" w14:textId="77777777" w:rsidTr="00A35BED">
        <w:trPr>
          <w:trHeight w:val="324"/>
        </w:trPr>
        <w:tc>
          <w:tcPr>
            <w:tcW w:w="9087" w:type="dxa"/>
            <w:gridSpan w:val="5"/>
            <w:tcBorders>
              <w:top w:val="nil"/>
              <w:left w:val="single" w:sz="8" w:space="0" w:color="auto"/>
              <w:bottom w:val="single" w:sz="8" w:space="0" w:color="auto"/>
              <w:right w:val="single" w:sz="8" w:space="0" w:color="auto"/>
            </w:tcBorders>
            <w:shd w:val="clear" w:color="auto" w:fill="auto"/>
            <w:noWrap/>
            <w:vAlign w:val="center"/>
          </w:tcPr>
          <w:p w14:paraId="2C2A84A5" w14:textId="77777777" w:rsidR="00A35BED" w:rsidRPr="004E38E1" w:rsidRDefault="00A35BED" w:rsidP="00594E30">
            <w:pPr>
              <w:jc w:val="center"/>
              <w:rPr>
                <w:b/>
                <w:bCs/>
                <w:color w:val="000000"/>
              </w:rPr>
            </w:pPr>
          </w:p>
        </w:tc>
      </w:tr>
      <w:tr w:rsidR="004E38E1" w:rsidRPr="004E38E1" w14:paraId="4EFEBC1D" w14:textId="77777777" w:rsidTr="00A35BED">
        <w:trPr>
          <w:gridAfter w:val="1"/>
          <w:wAfter w:w="1559" w:type="dxa"/>
          <w:trHeight w:val="324"/>
        </w:trPr>
        <w:tc>
          <w:tcPr>
            <w:tcW w:w="1366" w:type="dxa"/>
            <w:tcBorders>
              <w:top w:val="single" w:sz="8" w:space="0" w:color="auto"/>
              <w:left w:val="single" w:sz="8" w:space="0" w:color="auto"/>
              <w:bottom w:val="single" w:sz="8" w:space="0" w:color="auto"/>
              <w:right w:val="single" w:sz="8" w:space="0" w:color="000000"/>
            </w:tcBorders>
            <w:shd w:val="clear" w:color="auto" w:fill="C9C9C9" w:themeFill="accent3" w:themeFillTint="99"/>
            <w:noWrap/>
            <w:vAlign w:val="center"/>
            <w:hideMark/>
          </w:tcPr>
          <w:p w14:paraId="2D25D368" w14:textId="77777777" w:rsidR="004E38E1" w:rsidRPr="004E38E1" w:rsidRDefault="004E38E1" w:rsidP="00594E30">
            <w:pPr>
              <w:jc w:val="center"/>
              <w:rPr>
                <w:b/>
                <w:bCs/>
                <w:color w:val="000000"/>
              </w:rPr>
            </w:pPr>
            <w:r w:rsidRPr="004E38E1">
              <w:rPr>
                <w:color w:val="000000"/>
              </w:rPr>
              <w:t>Saņēmējs</w:t>
            </w:r>
          </w:p>
        </w:tc>
        <w:tc>
          <w:tcPr>
            <w:tcW w:w="3683" w:type="dxa"/>
            <w:tcBorders>
              <w:top w:val="single" w:sz="8" w:space="0" w:color="auto"/>
              <w:left w:val="single" w:sz="8" w:space="0" w:color="auto"/>
              <w:bottom w:val="single" w:sz="8" w:space="0" w:color="auto"/>
              <w:right w:val="single" w:sz="8" w:space="0" w:color="000000"/>
            </w:tcBorders>
            <w:shd w:val="clear" w:color="auto" w:fill="C9C9C9" w:themeFill="accent3" w:themeFillTint="99"/>
            <w:vAlign w:val="center"/>
          </w:tcPr>
          <w:p w14:paraId="1F2C1AD2" w14:textId="77777777" w:rsidR="004E38E1" w:rsidRPr="004E38E1" w:rsidRDefault="004E38E1" w:rsidP="00594E30">
            <w:pPr>
              <w:jc w:val="center"/>
              <w:rPr>
                <w:b/>
                <w:bCs/>
                <w:color w:val="000000"/>
              </w:rPr>
            </w:pPr>
            <w:r w:rsidRPr="004E38E1">
              <w:rPr>
                <w:color w:val="000000"/>
              </w:rPr>
              <w:t>Piegādes noteikumi</w:t>
            </w:r>
          </w:p>
        </w:tc>
        <w:tc>
          <w:tcPr>
            <w:tcW w:w="1203" w:type="dxa"/>
            <w:tcBorders>
              <w:top w:val="single" w:sz="8" w:space="0" w:color="auto"/>
              <w:left w:val="single" w:sz="8" w:space="0" w:color="auto"/>
              <w:bottom w:val="single" w:sz="8" w:space="0" w:color="auto"/>
              <w:right w:val="single" w:sz="8" w:space="0" w:color="000000"/>
            </w:tcBorders>
            <w:shd w:val="clear" w:color="auto" w:fill="C9C9C9" w:themeFill="accent3" w:themeFillTint="99"/>
            <w:vAlign w:val="center"/>
          </w:tcPr>
          <w:p w14:paraId="7A0D9C30" w14:textId="77777777" w:rsidR="004E38E1" w:rsidRPr="00660686" w:rsidRDefault="004E38E1" w:rsidP="00594E30">
            <w:pPr>
              <w:jc w:val="center"/>
              <w:rPr>
                <w:b/>
                <w:bCs/>
                <w:color w:val="000000"/>
              </w:rPr>
            </w:pPr>
            <w:r w:rsidRPr="00660686">
              <w:rPr>
                <w:b/>
                <w:bCs/>
                <w:color w:val="000000"/>
              </w:rPr>
              <w:t>45 dienas</w:t>
            </w:r>
          </w:p>
        </w:tc>
        <w:tc>
          <w:tcPr>
            <w:tcW w:w="1276" w:type="dxa"/>
            <w:tcBorders>
              <w:top w:val="single" w:sz="8" w:space="0" w:color="auto"/>
              <w:left w:val="single" w:sz="8" w:space="0" w:color="auto"/>
              <w:bottom w:val="single" w:sz="8" w:space="0" w:color="auto"/>
              <w:right w:val="single" w:sz="8" w:space="0" w:color="000000"/>
            </w:tcBorders>
            <w:shd w:val="clear" w:color="auto" w:fill="C9C9C9" w:themeFill="accent3" w:themeFillTint="99"/>
            <w:vAlign w:val="center"/>
          </w:tcPr>
          <w:p w14:paraId="772DDC96" w14:textId="77777777" w:rsidR="004E38E1" w:rsidRPr="004E38E1" w:rsidRDefault="004E38E1" w:rsidP="00594E30">
            <w:pPr>
              <w:jc w:val="center"/>
              <w:rPr>
                <w:color w:val="000000"/>
              </w:rPr>
            </w:pPr>
            <w:r w:rsidRPr="004E38E1">
              <w:rPr>
                <w:color w:val="000000"/>
              </w:rPr>
              <w:t>Kopā</w:t>
            </w:r>
          </w:p>
          <w:p w14:paraId="35747023" w14:textId="77777777" w:rsidR="004E38E1" w:rsidRPr="004E38E1" w:rsidRDefault="004E38E1" w:rsidP="00594E30">
            <w:pPr>
              <w:jc w:val="center"/>
              <w:rPr>
                <w:b/>
                <w:bCs/>
                <w:color w:val="000000"/>
              </w:rPr>
            </w:pPr>
            <w:r w:rsidRPr="004E38E1">
              <w:rPr>
                <w:color w:val="000000"/>
              </w:rPr>
              <w:t>(gab.)</w:t>
            </w:r>
          </w:p>
        </w:tc>
      </w:tr>
      <w:tr w:rsidR="004E38E1" w:rsidRPr="004E38E1" w14:paraId="5C3A3084" w14:textId="77777777" w:rsidTr="00A35BED">
        <w:trPr>
          <w:gridAfter w:val="1"/>
          <w:wAfter w:w="1559" w:type="dxa"/>
          <w:trHeight w:val="324"/>
        </w:trPr>
        <w:tc>
          <w:tcPr>
            <w:tcW w:w="75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1D8396BA" w14:textId="77777777" w:rsidR="004E38E1" w:rsidRPr="004E38E1" w:rsidRDefault="004E38E1" w:rsidP="00594E30">
            <w:pPr>
              <w:jc w:val="center"/>
              <w:rPr>
                <w:b/>
                <w:bCs/>
              </w:rPr>
            </w:pPr>
            <w:r w:rsidRPr="004E38E1">
              <w:rPr>
                <w:b/>
                <w:bCs/>
              </w:rPr>
              <w:t>DZP-10</w:t>
            </w:r>
          </w:p>
        </w:tc>
      </w:tr>
      <w:tr w:rsidR="004E38E1" w:rsidRPr="004E38E1" w14:paraId="4D9051D2" w14:textId="77777777" w:rsidTr="00A35BED">
        <w:trPr>
          <w:gridAfter w:val="1"/>
          <w:wAfter w:w="1559" w:type="dxa"/>
          <w:trHeight w:val="324"/>
        </w:trPr>
        <w:tc>
          <w:tcPr>
            <w:tcW w:w="1366" w:type="dxa"/>
            <w:tcBorders>
              <w:top w:val="nil"/>
              <w:left w:val="single" w:sz="8" w:space="0" w:color="auto"/>
              <w:bottom w:val="single" w:sz="8" w:space="0" w:color="auto"/>
              <w:right w:val="single" w:sz="8" w:space="0" w:color="auto"/>
            </w:tcBorders>
            <w:shd w:val="clear" w:color="auto" w:fill="auto"/>
            <w:noWrap/>
            <w:vAlign w:val="center"/>
            <w:hideMark/>
          </w:tcPr>
          <w:p w14:paraId="3F6414B7" w14:textId="77777777" w:rsidR="004E38E1" w:rsidRPr="004E38E1" w:rsidRDefault="004E38E1" w:rsidP="00594E30">
            <w:pPr>
              <w:rPr>
                <w:color w:val="000000"/>
              </w:rPr>
            </w:pPr>
            <w:r w:rsidRPr="004E38E1">
              <w:rPr>
                <w:color w:val="000000"/>
              </w:rPr>
              <w:t>CPRN-1</w:t>
            </w:r>
          </w:p>
        </w:tc>
        <w:tc>
          <w:tcPr>
            <w:tcW w:w="3683" w:type="dxa"/>
            <w:tcBorders>
              <w:top w:val="nil"/>
              <w:left w:val="nil"/>
              <w:bottom w:val="single" w:sz="8" w:space="0" w:color="auto"/>
              <w:right w:val="single" w:sz="8" w:space="0" w:color="auto"/>
            </w:tcBorders>
            <w:shd w:val="clear" w:color="auto" w:fill="auto"/>
            <w:noWrap/>
            <w:vAlign w:val="center"/>
            <w:hideMark/>
          </w:tcPr>
          <w:p w14:paraId="7D7B855F" w14:textId="3F0454DC" w:rsidR="004E38E1" w:rsidRPr="004E38E1" w:rsidRDefault="004E38E1" w:rsidP="00594E30">
            <w:r w:rsidRPr="004E38E1">
              <w:rPr>
                <w:color w:val="000000"/>
              </w:rPr>
              <w:t xml:space="preserve">Jelgavas kapitālremonta </w:t>
            </w:r>
            <w:r w:rsidR="003F55E8">
              <w:rPr>
                <w:color w:val="000000"/>
              </w:rPr>
              <w:t>no</w:t>
            </w:r>
            <w:r w:rsidRPr="004E38E1">
              <w:rPr>
                <w:color w:val="000000"/>
              </w:rPr>
              <w:t>daļa</w:t>
            </w:r>
          </w:p>
        </w:tc>
        <w:tc>
          <w:tcPr>
            <w:tcW w:w="1203" w:type="dxa"/>
            <w:tcBorders>
              <w:top w:val="single" w:sz="4" w:space="0" w:color="auto"/>
              <w:left w:val="nil"/>
              <w:bottom w:val="single" w:sz="8" w:space="0" w:color="auto"/>
              <w:right w:val="single" w:sz="8" w:space="0" w:color="auto"/>
            </w:tcBorders>
            <w:shd w:val="clear" w:color="auto" w:fill="auto"/>
            <w:noWrap/>
            <w:vAlign w:val="center"/>
          </w:tcPr>
          <w:p w14:paraId="06B88600" w14:textId="77777777" w:rsidR="004E38E1" w:rsidRPr="004E38E1" w:rsidRDefault="004E38E1" w:rsidP="00594E30">
            <w:pPr>
              <w:jc w:val="center"/>
            </w:pPr>
            <w:r w:rsidRPr="004E38E1">
              <w:t>4</w:t>
            </w: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6FF96478" w14:textId="77777777" w:rsidR="004E38E1" w:rsidRPr="004E38E1" w:rsidRDefault="004E38E1" w:rsidP="00594E30">
            <w:pPr>
              <w:jc w:val="center"/>
            </w:pPr>
            <w:r w:rsidRPr="004E38E1">
              <w:t>4</w:t>
            </w:r>
          </w:p>
        </w:tc>
      </w:tr>
      <w:tr w:rsidR="00E501C2" w:rsidRPr="004E38E1" w14:paraId="453FDD9B" w14:textId="77777777" w:rsidTr="00E501C2">
        <w:trPr>
          <w:gridAfter w:val="1"/>
          <w:wAfter w:w="1559" w:type="dxa"/>
          <w:trHeight w:val="140"/>
        </w:trPr>
        <w:tc>
          <w:tcPr>
            <w:tcW w:w="1366" w:type="dxa"/>
            <w:tcBorders>
              <w:top w:val="nil"/>
              <w:left w:val="single" w:sz="8" w:space="0" w:color="auto"/>
              <w:bottom w:val="single" w:sz="8" w:space="0" w:color="auto"/>
              <w:right w:val="single" w:sz="8" w:space="0" w:color="auto"/>
            </w:tcBorders>
            <w:shd w:val="clear" w:color="auto" w:fill="auto"/>
            <w:noWrap/>
            <w:vAlign w:val="center"/>
          </w:tcPr>
          <w:p w14:paraId="4459F959" w14:textId="77777777" w:rsidR="00E501C2" w:rsidRPr="004E38E1" w:rsidRDefault="00E501C2" w:rsidP="00594E30">
            <w:pPr>
              <w:rPr>
                <w:color w:val="000000"/>
              </w:rPr>
            </w:pPr>
          </w:p>
        </w:tc>
        <w:tc>
          <w:tcPr>
            <w:tcW w:w="3683" w:type="dxa"/>
            <w:tcBorders>
              <w:top w:val="nil"/>
              <w:left w:val="nil"/>
              <w:bottom w:val="single" w:sz="8" w:space="0" w:color="auto"/>
              <w:right w:val="single" w:sz="8" w:space="0" w:color="auto"/>
            </w:tcBorders>
            <w:shd w:val="clear" w:color="auto" w:fill="auto"/>
            <w:noWrap/>
            <w:vAlign w:val="center"/>
          </w:tcPr>
          <w:p w14:paraId="4ABFB402" w14:textId="77777777" w:rsidR="00E501C2" w:rsidRPr="004E38E1" w:rsidRDefault="00E501C2" w:rsidP="00594E30">
            <w:pPr>
              <w:rPr>
                <w:color w:val="000000"/>
              </w:rPr>
            </w:pPr>
          </w:p>
        </w:tc>
        <w:tc>
          <w:tcPr>
            <w:tcW w:w="1203" w:type="dxa"/>
            <w:tcBorders>
              <w:top w:val="single" w:sz="4" w:space="0" w:color="auto"/>
              <w:left w:val="nil"/>
              <w:bottom w:val="single" w:sz="8" w:space="0" w:color="auto"/>
              <w:right w:val="single" w:sz="8" w:space="0" w:color="auto"/>
            </w:tcBorders>
            <w:shd w:val="clear" w:color="auto" w:fill="auto"/>
            <w:noWrap/>
            <w:vAlign w:val="center"/>
          </w:tcPr>
          <w:p w14:paraId="3769810D" w14:textId="77777777" w:rsidR="00E501C2" w:rsidRPr="004E38E1" w:rsidRDefault="00E501C2" w:rsidP="00594E30">
            <w:pPr>
              <w:jc w:val="center"/>
            </w:pP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65889EC5" w14:textId="77777777" w:rsidR="00E501C2" w:rsidRPr="004E38E1" w:rsidRDefault="00E501C2" w:rsidP="00594E30">
            <w:pPr>
              <w:jc w:val="center"/>
            </w:pPr>
          </w:p>
        </w:tc>
      </w:tr>
      <w:tr w:rsidR="004E38E1" w:rsidRPr="004E38E1" w14:paraId="6DB3BAD5" w14:textId="77777777" w:rsidTr="00A35BED">
        <w:trPr>
          <w:gridAfter w:val="1"/>
          <w:wAfter w:w="1559" w:type="dxa"/>
          <w:trHeight w:val="324"/>
        </w:trPr>
        <w:tc>
          <w:tcPr>
            <w:tcW w:w="75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9FB371" w14:textId="77777777" w:rsidR="004E38E1" w:rsidRPr="004E38E1" w:rsidRDefault="004E38E1" w:rsidP="00594E30">
            <w:pPr>
              <w:jc w:val="center"/>
              <w:rPr>
                <w:b/>
                <w:bCs/>
              </w:rPr>
            </w:pPr>
            <w:r w:rsidRPr="004E38E1">
              <w:rPr>
                <w:b/>
                <w:bCs/>
              </w:rPr>
              <w:t>DZP-11</w:t>
            </w:r>
          </w:p>
        </w:tc>
      </w:tr>
      <w:tr w:rsidR="004E38E1" w:rsidRPr="004E38E1" w14:paraId="3583BA94" w14:textId="77777777" w:rsidTr="00A35BED">
        <w:trPr>
          <w:gridAfter w:val="1"/>
          <w:wAfter w:w="1559" w:type="dxa"/>
          <w:trHeight w:val="425"/>
        </w:trPr>
        <w:tc>
          <w:tcPr>
            <w:tcW w:w="1366" w:type="dxa"/>
            <w:tcBorders>
              <w:top w:val="single" w:sz="4" w:space="0" w:color="auto"/>
              <w:left w:val="single" w:sz="4" w:space="0" w:color="auto"/>
              <w:bottom w:val="single" w:sz="4" w:space="0" w:color="auto"/>
              <w:right w:val="single" w:sz="4" w:space="0" w:color="auto"/>
            </w:tcBorders>
            <w:noWrap/>
            <w:vAlign w:val="center"/>
            <w:hideMark/>
          </w:tcPr>
          <w:p w14:paraId="231373D8" w14:textId="77777777" w:rsidR="004E38E1" w:rsidRPr="004E38E1" w:rsidRDefault="004E38E1" w:rsidP="00594E30">
            <w:pPr>
              <w:rPr>
                <w:color w:val="000000"/>
              </w:rPr>
            </w:pPr>
            <w:r w:rsidRPr="004E38E1">
              <w:rPr>
                <w:color w:val="000000"/>
              </w:rPr>
              <w:t>CPRN-1</w:t>
            </w:r>
          </w:p>
        </w:tc>
        <w:tc>
          <w:tcPr>
            <w:tcW w:w="3683" w:type="dxa"/>
            <w:tcBorders>
              <w:top w:val="single" w:sz="4" w:space="0" w:color="auto"/>
              <w:left w:val="single" w:sz="4" w:space="0" w:color="auto"/>
              <w:bottom w:val="single" w:sz="4" w:space="0" w:color="auto"/>
              <w:right w:val="single" w:sz="4" w:space="0" w:color="auto"/>
            </w:tcBorders>
            <w:noWrap/>
            <w:vAlign w:val="center"/>
            <w:hideMark/>
          </w:tcPr>
          <w:p w14:paraId="3C4FDFB0" w14:textId="2E5F2DB9" w:rsidR="004E38E1" w:rsidRPr="004E38E1" w:rsidRDefault="004E38E1" w:rsidP="00594E30">
            <w:r w:rsidRPr="004E38E1">
              <w:rPr>
                <w:color w:val="000000"/>
              </w:rPr>
              <w:t xml:space="preserve">Jelgavas kapitālremonta </w:t>
            </w:r>
            <w:r w:rsidR="003F55E8">
              <w:rPr>
                <w:color w:val="000000"/>
              </w:rPr>
              <w:t>no</w:t>
            </w:r>
            <w:r w:rsidRPr="004E38E1">
              <w:rPr>
                <w:color w:val="000000"/>
              </w:rPr>
              <w:t>daļa</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F4541F2" w14:textId="77777777" w:rsidR="004E38E1" w:rsidRPr="00E501C2" w:rsidRDefault="004E38E1" w:rsidP="00594E30">
            <w:pPr>
              <w:jc w:val="center"/>
            </w:pPr>
            <w:r w:rsidRPr="00E501C2">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FC70A" w14:textId="77777777" w:rsidR="004E38E1" w:rsidRPr="00E501C2" w:rsidRDefault="004E38E1" w:rsidP="00594E30">
            <w:pPr>
              <w:jc w:val="center"/>
            </w:pPr>
            <w:r w:rsidRPr="00E501C2">
              <w:t>14</w:t>
            </w:r>
          </w:p>
        </w:tc>
      </w:tr>
      <w:tr w:rsidR="00E501C2" w:rsidRPr="004E38E1" w14:paraId="2141E17A" w14:textId="77777777" w:rsidTr="00E501C2">
        <w:trPr>
          <w:gridAfter w:val="1"/>
          <w:wAfter w:w="1559" w:type="dxa"/>
          <w:trHeight w:val="53"/>
        </w:trPr>
        <w:tc>
          <w:tcPr>
            <w:tcW w:w="1366" w:type="dxa"/>
            <w:tcBorders>
              <w:top w:val="single" w:sz="4" w:space="0" w:color="auto"/>
              <w:left w:val="single" w:sz="4" w:space="0" w:color="auto"/>
              <w:bottom w:val="single" w:sz="4" w:space="0" w:color="auto"/>
              <w:right w:val="single" w:sz="4" w:space="0" w:color="auto"/>
            </w:tcBorders>
            <w:noWrap/>
            <w:vAlign w:val="center"/>
          </w:tcPr>
          <w:p w14:paraId="3A19285B" w14:textId="77777777" w:rsidR="00E501C2" w:rsidRPr="004E38E1" w:rsidRDefault="00E501C2" w:rsidP="00594E30">
            <w:pPr>
              <w:rPr>
                <w:color w:val="000000"/>
              </w:rPr>
            </w:pPr>
          </w:p>
        </w:tc>
        <w:tc>
          <w:tcPr>
            <w:tcW w:w="3683" w:type="dxa"/>
            <w:tcBorders>
              <w:top w:val="single" w:sz="4" w:space="0" w:color="auto"/>
              <w:left w:val="single" w:sz="4" w:space="0" w:color="auto"/>
              <w:bottom w:val="single" w:sz="4" w:space="0" w:color="auto"/>
              <w:right w:val="single" w:sz="4" w:space="0" w:color="auto"/>
            </w:tcBorders>
            <w:noWrap/>
            <w:vAlign w:val="center"/>
          </w:tcPr>
          <w:p w14:paraId="722DF23D" w14:textId="77777777" w:rsidR="00E501C2" w:rsidRPr="004E38E1" w:rsidRDefault="00E501C2" w:rsidP="00594E30">
            <w:pPr>
              <w:rPr>
                <w:color w:val="000000"/>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7B2FD6D" w14:textId="77777777" w:rsidR="00E501C2" w:rsidRPr="00A35BED" w:rsidRDefault="00E501C2" w:rsidP="00594E30">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134C2" w14:textId="77777777" w:rsidR="00E501C2" w:rsidRPr="00A35BED" w:rsidRDefault="00E501C2" w:rsidP="00594E30">
            <w:pPr>
              <w:jc w:val="center"/>
              <w:rPr>
                <w:color w:val="FF0000"/>
              </w:rPr>
            </w:pPr>
          </w:p>
        </w:tc>
      </w:tr>
      <w:tr w:rsidR="004E38E1" w:rsidRPr="004E38E1" w14:paraId="1FE35B71" w14:textId="77777777" w:rsidTr="00A35BED">
        <w:trPr>
          <w:gridAfter w:val="1"/>
          <w:wAfter w:w="1559" w:type="dxa"/>
          <w:trHeight w:val="324"/>
        </w:trPr>
        <w:tc>
          <w:tcPr>
            <w:tcW w:w="75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5ADD2A" w14:textId="77777777" w:rsidR="004E38E1" w:rsidRPr="004E38E1" w:rsidRDefault="004E38E1" w:rsidP="00594E30">
            <w:pPr>
              <w:jc w:val="center"/>
              <w:rPr>
                <w:b/>
                <w:bCs/>
              </w:rPr>
            </w:pPr>
            <w:r w:rsidRPr="004E38E1">
              <w:rPr>
                <w:b/>
                <w:bCs/>
              </w:rPr>
              <w:t>DZP-5-J</w:t>
            </w:r>
          </w:p>
        </w:tc>
      </w:tr>
      <w:tr w:rsidR="004E38E1" w:rsidRPr="004E38E1" w14:paraId="2A4A2A72" w14:textId="77777777" w:rsidTr="00A35BED">
        <w:trPr>
          <w:gridAfter w:val="1"/>
          <w:wAfter w:w="1559" w:type="dxa"/>
          <w:trHeight w:val="425"/>
        </w:trPr>
        <w:tc>
          <w:tcPr>
            <w:tcW w:w="1366" w:type="dxa"/>
            <w:tcBorders>
              <w:top w:val="single" w:sz="4" w:space="0" w:color="auto"/>
              <w:left w:val="single" w:sz="4" w:space="0" w:color="auto"/>
              <w:bottom w:val="single" w:sz="4" w:space="0" w:color="auto"/>
              <w:right w:val="single" w:sz="4" w:space="0" w:color="auto"/>
            </w:tcBorders>
            <w:noWrap/>
            <w:vAlign w:val="center"/>
            <w:hideMark/>
          </w:tcPr>
          <w:p w14:paraId="7037C6F4" w14:textId="77777777" w:rsidR="004E38E1" w:rsidRPr="004E38E1" w:rsidRDefault="004E38E1" w:rsidP="00594E30">
            <w:pPr>
              <w:rPr>
                <w:color w:val="000000"/>
              </w:rPr>
            </w:pPr>
            <w:r w:rsidRPr="004E38E1">
              <w:rPr>
                <w:color w:val="000000"/>
              </w:rPr>
              <w:t>CPRN-1</w:t>
            </w:r>
          </w:p>
        </w:tc>
        <w:tc>
          <w:tcPr>
            <w:tcW w:w="3683" w:type="dxa"/>
            <w:tcBorders>
              <w:top w:val="single" w:sz="4" w:space="0" w:color="auto"/>
              <w:left w:val="single" w:sz="4" w:space="0" w:color="auto"/>
              <w:bottom w:val="single" w:sz="4" w:space="0" w:color="auto"/>
              <w:right w:val="single" w:sz="4" w:space="0" w:color="auto"/>
            </w:tcBorders>
            <w:noWrap/>
            <w:vAlign w:val="center"/>
            <w:hideMark/>
          </w:tcPr>
          <w:p w14:paraId="26D874BB" w14:textId="20A98B54" w:rsidR="004E38E1" w:rsidRPr="004E38E1" w:rsidRDefault="004E38E1" w:rsidP="00594E30">
            <w:r w:rsidRPr="004E38E1">
              <w:rPr>
                <w:color w:val="000000"/>
              </w:rPr>
              <w:t xml:space="preserve">Jelgavas kapitālremonta </w:t>
            </w:r>
            <w:r w:rsidR="003F55E8">
              <w:rPr>
                <w:color w:val="000000"/>
              </w:rPr>
              <w:t>no</w:t>
            </w:r>
            <w:r w:rsidRPr="004E38E1">
              <w:rPr>
                <w:color w:val="000000"/>
              </w:rPr>
              <w:t>daļa</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902E799" w14:textId="77777777" w:rsidR="004E38E1" w:rsidRPr="004E38E1" w:rsidRDefault="004E38E1" w:rsidP="00594E30">
            <w:pPr>
              <w:jc w:val="center"/>
            </w:pPr>
            <w:r w:rsidRPr="004E38E1">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BC53A" w14:textId="77777777" w:rsidR="004E38E1" w:rsidRPr="004E38E1" w:rsidRDefault="004E38E1" w:rsidP="00594E30">
            <w:pPr>
              <w:jc w:val="center"/>
            </w:pPr>
            <w:r w:rsidRPr="004E38E1">
              <w:t>26</w:t>
            </w:r>
          </w:p>
        </w:tc>
      </w:tr>
      <w:tr w:rsidR="004E38E1" w:rsidRPr="004E38E1" w14:paraId="5D9A059A" w14:textId="77777777" w:rsidTr="00A35BED">
        <w:trPr>
          <w:gridAfter w:val="1"/>
          <w:wAfter w:w="1559" w:type="dxa"/>
          <w:trHeight w:val="425"/>
        </w:trPr>
        <w:tc>
          <w:tcPr>
            <w:tcW w:w="1366" w:type="dxa"/>
            <w:tcBorders>
              <w:top w:val="single" w:sz="4" w:space="0" w:color="auto"/>
              <w:left w:val="single" w:sz="4" w:space="0" w:color="auto"/>
              <w:bottom w:val="single" w:sz="4" w:space="0" w:color="auto"/>
              <w:right w:val="single" w:sz="4" w:space="0" w:color="auto"/>
            </w:tcBorders>
            <w:noWrap/>
            <w:vAlign w:val="center"/>
          </w:tcPr>
          <w:p w14:paraId="7A4B3239" w14:textId="77777777" w:rsidR="004E38E1" w:rsidRPr="004E38E1" w:rsidRDefault="004E38E1" w:rsidP="00594E30">
            <w:pPr>
              <w:rPr>
                <w:color w:val="000000"/>
              </w:rPr>
            </w:pPr>
            <w:r w:rsidRPr="004E38E1">
              <w:rPr>
                <w:color w:val="000000"/>
              </w:rPr>
              <w:t>CPRN-2</w:t>
            </w:r>
          </w:p>
        </w:tc>
        <w:tc>
          <w:tcPr>
            <w:tcW w:w="3683" w:type="dxa"/>
            <w:tcBorders>
              <w:top w:val="single" w:sz="4" w:space="0" w:color="auto"/>
              <w:left w:val="single" w:sz="4" w:space="0" w:color="auto"/>
              <w:bottom w:val="single" w:sz="4" w:space="0" w:color="auto"/>
              <w:right w:val="single" w:sz="4" w:space="0" w:color="auto"/>
            </w:tcBorders>
            <w:noWrap/>
            <w:vAlign w:val="center"/>
          </w:tcPr>
          <w:p w14:paraId="31D2BA9B" w14:textId="3EACD3A1" w:rsidR="004E38E1" w:rsidRPr="004E38E1" w:rsidRDefault="004E38E1" w:rsidP="00594E30">
            <w:pPr>
              <w:rPr>
                <w:color w:val="000000"/>
              </w:rPr>
            </w:pPr>
            <w:r w:rsidRPr="004E38E1">
              <w:rPr>
                <w:color w:val="000000"/>
              </w:rPr>
              <w:t xml:space="preserve">Daugavpils kapitālremonta </w:t>
            </w:r>
            <w:r w:rsidR="003F55E8">
              <w:rPr>
                <w:color w:val="000000"/>
              </w:rPr>
              <w:t>no</w:t>
            </w:r>
            <w:r w:rsidRPr="004E38E1">
              <w:rPr>
                <w:color w:val="000000"/>
              </w:rPr>
              <w:t>daļa</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C4D968F" w14:textId="77777777" w:rsidR="004E38E1" w:rsidRPr="004E38E1" w:rsidRDefault="004E38E1" w:rsidP="00594E30">
            <w:pPr>
              <w:jc w:val="center"/>
            </w:pPr>
            <w:r w:rsidRPr="004E38E1">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5EC60" w14:textId="77777777" w:rsidR="004E38E1" w:rsidRPr="004E38E1" w:rsidRDefault="004E38E1" w:rsidP="00594E30">
            <w:pPr>
              <w:jc w:val="center"/>
            </w:pPr>
            <w:r w:rsidRPr="004E38E1">
              <w:t>20</w:t>
            </w:r>
          </w:p>
        </w:tc>
      </w:tr>
      <w:tr w:rsidR="004E38E1" w:rsidRPr="004E38E1" w14:paraId="0C8D9071" w14:textId="77777777" w:rsidTr="00A35BED">
        <w:trPr>
          <w:gridAfter w:val="1"/>
          <w:wAfter w:w="1559" w:type="dxa"/>
          <w:trHeight w:val="324"/>
        </w:trPr>
        <w:tc>
          <w:tcPr>
            <w:tcW w:w="5049" w:type="dxa"/>
            <w:gridSpan w:val="2"/>
            <w:tcBorders>
              <w:top w:val="nil"/>
              <w:left w:val="single" w:sz="8" w:space="0" w:color="auto"/>
              <w:bottom w:val="single" w:sz="8" w:space="0" w:color="auto"/>
              <w:right w:val="single" w:sz="8" w:space="0" w:color="auto"/>
            </w:tcBorders>
            <w:shd w:val="clear" w:color="auto" w:fill="EDEDED" w:themeFill="accent3" w:themeFillTint="33"/>
            <w:noWrap/>
            <w:vAlign w:val="center"/>
            <w:hideMark/>
          </w:tcPr>
          <w:p w14:paraId="78D5BFE8" w14:textId="77777777" w:rsidR="004E38E1" w:rsidRPr="00E501C2" w:rsidRDefault="004E38E1" w:rsidP="00594E30">
            <w:pPr>
              <w:jc w:val="right"/>
              <w:rPr>
                <w:i/>
                <w:iCs/>
              </w:rPr>
            </w:pPr>
            <w:r w:rsidRPr="00E501C2">
              <w:rPr>
                <w:i/>
                <w:iCs/>
              </w:rPr>
              <w:t>Kopējais apjoms:</w:t>
            </w:r>
          </w:p>
        </w:tc>
        <w:tc>
          <w:tcPr>
            <w:tcW w:w="1203" w:type="dxa"/>
            <w:tcBorders>
              <w:top w:val="nil"/>
              <w:left w:val="nil"/>
              <w:bottom w:val="single" w:sz="8" w:space="0" w:color="auto"/>
              <w:right w:val="single" w:sz="8" w:space="0" w:color="auto"/>
            </w:tcBorders>
            <w:shd w:val="clear" w:color="auto" w:fill="EDEDED" w:themeFill="accent3" w:themeFillTint="33"/>
            <w:noWrap/>
            <w:vAlign w:val="center"/>
          </w:tcPr>
          <w:p w14:paraId="3B3014C1" w14:textId="49A593D8" w:rsidR="004E38E1" w:rsidRPr="00E501C2" w:rsidRDefault="00E501C2" w:rsidP="00594E30">
            <w:pPr>
              <w:jc w:val="center"/>
              <w:rPr>
                <w:i/>
                <w:iCs/>
              </w:rPr>
            </w:pPr>
            <w:r w:rsidRPr="00E501C2">
              <w:rPr>
                <w:i/>
                <w:iCs/>
              </w:rPr>
              <w:t>46</w:t>
            </w:r>
          </w:p>
        </w:tc>
        <w:tc>
          <w:tcPr>
            <w:tcW w:w="1276" w:type="dxa"/>
            <w:tcBorders>
              <w:top w:val="nil"/>
              <w:left w:val="nil"/>
              <w:bottom w:val="single" w:sz="8" w:space="0" w:color="auto"/>
              <w:right w:val="single" w:sz="8" w:space="0" w:color="auto"/>
            </w:tcBorders>
            <w:shd w:val="clear" w:color="auto" w:fill="EDEDED" w:themeFill="accent3" w:themeFillTint="33"/>
            <w:noWrap/>
            <w:vAlign w:val="center"/>
          </w:tcPr>
          <w:p w14:paraId="3E98F220" w14:textId="77777777" w:rsidR="004E38E1" w:rsidRPr="00E501C2" w:rsidRDefault="004E38E1" w:rsidP="00594E30">
            <w:pPr>
              <w:jc w:val="center"/>
              <w:rPr>
                <w:i/>
                <w:iCs/>
              </w:rPr>
            </w:pPr>
            <w:r w:rsidRPr="00E501C2">
              <w:rPr>
                <w:i/>
                <w:iCs/>
              </w:rPr>
              <w:t>46</w:t>
            </w:r>
          </w:p>
        </w:tc>
      </w:tr>
    </w:tbl>
    <w:p w14:paraId="2DEAF839" w14:textId="77777777" w:rsidR="004E38E1" w:rsidRPr="004E38E1" w:rsidRDefault="004E38E1" w:rsidP="004E38E1">
      <w:pPr>
        <w:tabs>
          <w:tab w:val="left" w:pos="5145"/>
        </w:tabs>
      </w:pPr>
    </w:p>
    <w:p w14:paraId="2A416CE3" w14:textId="77777777" w:rsidR="004E38E1" w:rsidRPr="004E38E1" w:rsidRDefault="004E38E1" w:rsidP="004E38E1">
      <w:pPr>
        <w:numPr>
          <w:ilvl w:val="0"/>
          <w:numId w:val="46"/>
        </w:numPr>
        <w:contextualSpacing/>
        <w:rPr>
          <w:b/>
          <w:bCs/>
          <w:vanish/>
          <w:color w:val="000000"/>
        </w:rPr>
      </w:pPr>
    </w:p>
    <w:p w14:paraId="2AFB1390" w14:textId="77777777" w:rsidR="004E38E1" w:rsidRPr="004E38E1" w:rsidRDefault="004E38E1" w:rsidP="004E38E1">
      <w:pPr>
        <w:numPr>
          <w:ilvl w:val="0"/>
          <w:numId w:val="46"/>
        </w:numPr>
        <w:contextualSpacing/>
        <w:rPr>
          <w:b/>
          <w:bCs/>
          <w:vanish/>
          <w:color w:val="000000"/>
        </w:rPr>
      </w:pPr>
    </w:p>
    <w:p w14:paraId="7D2A3FA5" w14:textId="77777777" w:rsidR="004E38E1" w:rsidRPr="004E38E1" w:rsidRDefault="004E38E1" w:rsidP="004E38E1">
      <w:pPr>
        <w:numPr>
          <w:ilvl w:val="0"/>
          <w:numId w:val="46"/>
        </w:numPr>
        <w:contextualSpacing/>
        <w:rPr>
          <w:b/>
          <w:bCs/>
          <w:vanish/>
          <w:color w:val="000000"/>
        </w:rPr>
      </w:pPr>
    </w:p>
    <w:p w14:paraId="58D88FF5" w14:textId="77777777" w:rsidR="004E38E1" w:rsidRPr="004E38E1" w:rsidRDefault="004E38E1" w:rsidP="004E38E1">
      <w:pPr>
        <w:numPr>
          <w:ilvl w:val="0"/>
          <w:numId w:val="46"/>
        </w:numPr>
        <w:contextualSpacing/>
        <w:rPr>
          <w:b/>
          <w:bCs/>
          <w:vanish/>
          <w:color w:val="000000"/>
        </w:rPr>
      </w:pPr>
    </w:p>
    <w:p w14:paraId="07177CF4" w14:textId="77777777" w:rsidR="004E38E1" w:rsidRPr="004E38E1" w:rsidRDefault="004E38E1" w:rsidP="004E38E1">
      <w:pPr>
        <w:numPr>
          <w:ilvl w:val="0"/>
          <w:numId w:val="46"/>
        </w:numPr>
        <w:contextualSpacing/>
        <w:rPr>
          <w:b/>
          <w:bCs/>
          <w:vanish/>
          <w:color w:val="000000"/>
        </w:rPr>
      </w:pPr>
    </w:p>
    <w:p w14:paraId="2B21530A" w14:textId="77777777" w:rsidR="004E38E1" w:rsidRPr="004E38E1" w:rsidRDefault="004E38E1" w:rsidP="004E38E1">
      <w:pPr>
        <w:numPr>
          <w:ilvl w:val="0"/>
          <w:numId w:val="46"/>
        </w:numPr>
        <w:contextualSpacing/>
        <w:rPr>
          <w:b/>
          <w:bCs/>
          <w:color w:val="000000"/>
        </w:rPr>
      </w:pPr>
      <w:r w:rsidRPr="004E38E1">
        <w:rPr>
          <w:b/>
          <w:bCs/>
          <w:color w:val="000000"/>
        </w:rPr>
        <w:t>Produkcijas saņēmēju adreses</w:t>
      </w:r>
    </w:p>
    <w:p w14:paraId="387B7B87" w14:textId="77777777" w:rsidR="004E38E1" w:rsidRPr="004E38E1" w:rsidRDefault="004E38E1" w:rsidP="004E38E1">
      <w:pPr>
        <w:rPr>
          <w:b/>
          <w:bCs/>
          <w:color w:val="000000"/>
        </w:rPr>
      </w:pPr>
    </w:p>
    <w:tbl>
      <w:tblPr>
        <w:tblpPr w:leftFromText="180" w:rightFromText="180" w:vertAnchor="text" w:horzAnchor="margin" w:tblpY="105"/>
        <w:tblOverlap w:val="never"/>
        <w:tblW w:w="8779" w:type="dxa"/>
        <w:tblLook w:val="04A0" w:firstRow="1" w:lastRow="0" w:firstColumn="1" w:lastColumn="0" w:noHBand="0" w:noVBand="1"/>
      </w:tblPr>
      <w:tblGrid>
        <w:gridCol w:w="4385"/>
        <w:gridCol w:w="2126"/>
        <w:gridCol w:w="2268"/>
      </w:tblGrid>
      <w:tr w:rsidR="00F41A4D" w:rsidRPr="004E38E1" w14:paraId="62CD50C6" w14:textId="77777777" w:rsidTr="00F41A4D">
        <w:trPr>
          <w:trHeight w:val="496"/>
        </w:trPr>
        <w:tc>
          <w:tcPr>
            <w:tcW w:w="4385" w:type="dxa"/>
            <w:tcBorders>
              <w:top w:val="single" w:sz="8" w:space="0" w:color="000000"/>
              <w:left w:val="single" w:sz="8" w:space="0" w:color="000000"/>
              <w:bottom w:val="nil"/>
              <w:right w:val="single" w:sz="8" w:space="0" w:color="000000"/>
            </w:tcBorders>
            <w:hideMark/>
          </w:tcPr>
          <w:p w14:paraId="743EBC29" w14:textId="5999FA91" w:rsidR="00F41A4D" w:rsidRPr="004E38E1" w:rsidRDefault="00F41A4D" w:rsidP="00594E30">
            <w:pPr>
              <w:rPr>
                <w:b/>
                <w:bCs/>
                <w:color w:val="000000"/>
              </w:rPr>
            </w:pPr>
            <w:r w:rsidRPr="004E38E1">
              <w:rPr>
                <w:b/>
                <w:bCs/>
                <w:color w:val="000000"/>
              </w:rPr>
              <w:t xml:space="preserve">VAS “Latvijas </w:t>
            </w:r>
            <w:r>
              <w:rPr>
                <w:b/>
                <w:bCs/>
                <w:color w:val="000000"/>
              </w:rPr>
              <w:t>d</w:t>
            </w:r>
            <w:r w:rsidRPr="004E38E1">
              <w:rPr>
                <w:b/>
                <w:bCs/>
                <w:color w:val="000000"/>
              </w:rPr>
              <w:t>zelzceļš” struktūrvienības:</w:t>
            </w:r>
          </w:p>
        </w:tc>
        <w:tc>
          <w:tcPr>
            <w:tcW w:w="2126" w:type="dxa"/>
            <w:tcBorders>
              <w:top w:val="single" w:sz="8" w:space="0" w:color="000000"/>
              <w:left w:val="nil"/>
              <w:bottom w:val="nil"/>
              <w:right w:val="nil"/>
            </w:tcBorders>
            <w:hideMark/>
          </w:tcPr>
          <w:p w14:paraId="25C57419" w14:textId="77777777" w:rsidR="00F41A4D" w:rsidRPr="004E38E1" w:rsidRDefault="00F41A4D" w:rsidP="00594E30">
            <w:pPr>
              <w:rPr>
                <w:b/>
                <w:bCs/>
                <w:color w:val="000000"/>
              </w:rPr>
            </w:pPr>
            <w:r w:rsidRPr="004E38E1">
              <w:rPr>
                <w:b/>
                <w:bCs/>
                <w:color w:val="000000"/>
              </w:rPr>
              <w:t>juridiskā adrese:</w:t>
            </w:r>
          </w:p>
        </w:tc>
        <w:tc>
          <w:tcPr>
            <w:tcW w:w="2268" w:type="dxa"/>
            <w:tcBorders>
              <w:top w:val="single" w:sz="8" w:space="0" w:color="auto"/>
              <w:left w:val="single" w:sz="8" w:space="0" w:color="auto"/>
              <w:bottom w:val="nil"/>
              <w:right w:val="single" w:sz="8" w:space="0" w:color="auto"/>
            </w:tcBorders>
            <w:hideMark/>
          </w:tcPr>
          <w:p w14:paraId="230398A8" w14:textId="77777777" w:rsidR="00F41A4D" w:rsidRPr="004E38E1" w:rsidRDefault="00F41A4D" w:rsidP="00594E30">
            <w:pPr>
              <w:rPr>
                <w:b/>
                <w:bCs/>
                <w:color w:val="000000"/>
              </w:rPr>
            </w:pPr>
            <w:r w:rsidRPr="004E38E1">
              <w:rPr>
                <w:b/>
                <w:bCs/>
                <w:color w:val="000000"/>
              </w:rPr>
              <w:t xml:space="preserve">piegādes </w:t>
            </w:r>
          </w:p>
          <w:p w14:paraId="5C043A00" w14:textId="77777777" w:rsidR="00F41A4D" w:rsidRPr="004E38E1" w:rsidRDefault="00F41A4D" w:rsidP="00594E30">
            <w:pPr>
              <w:rPr>
                <w:b/>
                <w:bCs/>
                <w:color w:val="000000"/>
              </w:rPr>
            </w:pPr>
            <w:r w:rsidRPr="004E38E1">
              <w:rPr>
                <w:b/>
                <w:bCs/>
                <w:color w:val="000000"/>
              </w:rPr>
              <w:t>vietas adrese:</w:t>
            </w:r>
          </w:p>
        </w:tc>
      </w:tr>
      <w:tr w:rsidR="00F41A4D" w:rsidRPr="004E38E1" w14:paraId="317CD3B2" w14:textId="77777777" w:rsidTr="00F41A4D">
        <w:trPr>
          <w:trHeight w:val="522"/>
        </w:trPr>
        <w:tc>
          <w:tcPr>
            <w:tcW w:w="4385" w:type="dxa"/>
            <w:tcBorders>
              <w:top w:val="single" w:sz="8" w:space="0" w:color="auto"/>
              <w:left w:val="single" w:sz="8" w:space="0" w:color="auto"/>
              <w:bottom w:val="single" w:sz="4" w:space="0" w:color="auto"/>
              <w:right w:val="single" w:sz="8" w:space="0" w:color="auto"/>
            </w:tcBorders>
            <w:vAlign w:val="center"/>
          </w:tcPr>
          <w:p w14:paraId="2413D068" w14:textId="073E4A8C" w:rsidR="00F41A4D" w:rsidRPr="004E38E1" w:rsidRDefault="00F41A4D" w:rsidP="00F41A4D">
            <w:pPr>
              <w:rPr>
                <w:color w:val="000000"/>
              </w:rPr>
            </w:pPr>
            <w:r w:rsidRPr="004E38E1">
              <w:t xml:space="preserve">Sliežu ceļu pārvaldes </w:t>
            </w:r>
            <w:r w:rsidRPr="004E38E1">
              <w:rPr>
                <w:color w:val="000000"/>
              </w:rPr>
              <w:t>Daugavpils remonta nodaļa</w:t>
            </w:r>
            <w:r>
              <w:rPr>
                <w:color w:val="000000"/>
              </w:rPr>
              <w:t xml:space="preserve"> </w:t>
            </w:r>
            <w:r w:rsidRPr="004E38E1">
              <w:rPr>
                <w:color w:val="000000"/>
              </w:rPr>
              <w:t>(CPRN-2)</w:t>
            </w:r>
          </w:p>
        </w:tc>
        <w:tc>
          <w:tcPr>
            <w:tcW w:w="2126" w:type="dxa"/>
            <w:vMerge w:val="restart"/>
            <w:tcBorders>
              <w:top w:val="single" w:sz="8" w:space="0" w:color="auto"/>
              <w:left w:val="nil"/>
              <w:right w:val="single" w:sz="8" w:space="0" w:color="auto"/>
            </w:tcBorders>
            <w:vAlign w:val="center"/>
          </w:tcPr>
          <w:p w14:paraId="272EFC07" w14:textId="77777777" w:rsidR="00F41A4D" w:rsidRPr="004E38E1" w:rsidRDefault="00F41A4D" w:rsidP="00594E30">
            <w:pPr>
              <w:rPr>
                <w:color w:val="000000"/>
              </w:rPr>
            </w:pPr>
            <w:r w:rsidRPr="004E38E1">
              <w:rPr>
                <w:color w:val="000000"/>
              </w:rPr>
              <w:t>Gogoļa iela 3, Rīga, LV-1547</w:t>
            </w:r>
          </w:p>
          <w:p w14:paraId="50874EA4" w14:textId="77777777" w:rsidR="00F41A4D" w:rsidRPr="004E38E1" w:rsidRDefault="00F41A4D" w:rsidP="00594E30">
            <w:pPr>
              <w:rPr>
                <w:color w:val="000000"/>
              </w:rPr>
            </w:pPr>
          </w:p>
        </w:tc>
        <w:tc>
          <w:tcPr>
            <w:tcW w:w="2268" w:type="dxa"/>
            <w:tcBorders>
              <w:top w:val="single" w:sz="8" w:space="0" w:color="auto"/>
              <w:left w:val="nil"/>
              <w:bottom w:val="single" w:sz="4" w:space="0" w:color="auto"/>
              <w:right w:val="single" w:sz="8" w:space="0" w:color="auto"/>
            </w:tcBorders>
            <w:vAlign w:val="center"/>
          </w:tcPr>
          <w:p w14:paraId="71E0C8F6" w14:textId="078AE037" w:rsidR="00F41A4D" w:rsidRPr="004E38E1" w:rsidRDefault="00F41A4D" w:rsidP="00594E30">
            <w:pPr>
              <w:rPr>
                <w:color w:val="000000"/>
              </w:rPr>
            </w:pPr>
            <w:r w:rsidRPr="004E38E1">
              <w:rPr>
                <w:color w:val="000000"/>
              </w:rPr>
              <w:t>Kārklu iel</w:t>
            </w:r>
            <w:r>
              <w:rPr>
                <w:color w:val="000000"/>
              </w:rPr>
              <w:t>a</w:t>
            </w:r>
            <w:r w:rsidRPr="004E38E1">
              <w:rPr>
                <w:color w:val="000000"/>
              </w:rPr>
              <w:t xml:space="preserve"> 4, Daugavpils </w:t>
            </w:r>
            <w:r>
              <w:rPr>
                <w:color w:val="000000"/>
              </w:rPr>
              <w:t>,</w:t>
            </w:r>
          </w:p>
          <w:p w14:paraId="578A67F9" w14:textId="77777777" w:rsidR="00F41A4D" w:rsidRPr="004E38E1" w:rsidRDefault="00F41A4D" w:rsidP="00594E30">
            <w:pPr>
              <w:rPr>
                <w:color w:val="000000"/>
              </w:rPr>
            </w:pPr>
            <w:r w:rsidRPr="004E38E1">
              <w:rPr>
                <w:color w:val="000000"/>
              </w:rPr>
              <w:t>LV-5403</w:t>
            </w:r>
          </w:p>
        </w:tc>
      </w:tr>
      <w:tr w:rsidR="00F41A4D" w:rsidRPr="004E38E1" w14:paraId="7413E8EA" w14:textId="77777777" w:rsidTr="00F41A4D">
        <w:trPr>
          <w:trHeight w:val="834"/>
        </w:trPr>
        <w:tc>
          <w:tcPr>
            <w:tcW w:w="4385" w:type="dxa"/>
            <w:tcBorders>
              <w:top w:val="single" w:sz="8" w:space="0" w:color="auto"/>
              <w:left w:val="single" w:sz="8" w:space="0" w:color="auto"/>
              <w:bottom w:val="single" w:sz="4" w:space="0" w:color="auto"/>
              <w:right w:val="single" w:sz="8" w:space="0" w:color="auto"/>
            </w:tcBorders>
            <w:vAlign w:val="center"/>
          </w:tcPr>
          <w:p w14:paraId="1CD22783" w14:textId="77777777" w:rsidR="00F41A4D" w:rsidRPr="004E38E1" w:rsidRDefault="00F41A4D" w:rsidP="00594E30">
            <w:pPr>
              <w:rPr>
                <w:color w:val="000000"/>
              </w:rPr>
            </w:pPr>
            <w:r w:rsidRPr="004E38E1">
              <w:t xml:space="preserve">Sliežu ceļu pārvaldes </w:t>
            </w:r>
            <w:r w:rsidRPr="004E38E1">
              <w:rPr>
                <w:color w:val="000000"/>
              </w:rPr>
              <w:t>Jelgavas remonta nodaļa (CPRN-1)</w:t>
            </w:r>
          </w:p>
        </w:tc>
        <w:tc>
          <w:tcPr>
            <w:tcW w:w="2126" w:type="dxa"/>
            <w:vMerge/>
            <w:tcBorders>
              <w:left w:val="nil"/>
              <w:bottom w:val="single" w:sz="4" w:space="0" w:color="auto"/>
              <w:right w:val="single" w:sz="8" w:space="0" w:color="auto"/>
            </w:tcBorders>
          </w:tcPr>
          <w:p w14:paraId="454289E2" w14:textId="77777777" w:rsidR="00F41A4D" w:rsidRPr="004E38E1" w:rsidRDefault="00F41A4D" w:rsidP="00594E30">
            <w:pPr>
              <w:rPr>
                <w:color w:val="000000"/>
              </w:rPr>
            </w:pPr>
          </w:p>
        </w:tc>
        <w:tc>
          <w:tcPr>
            <w:tcW w:w="2268" w:type="dxa"/>
            <w:tcBorders>
              <w:top w:val="single" w:sz="8" w:space="0" w:color="auto"/>
              <w:left w:val="nil"/>
              <w:bottom w:val="single" w:sz="4" w:space="0" w:color="auto"/>
              <w:right w:val="single" w:sz="8" w:space="0" w:color="auto"/>
            </w:tcBorders>
            <w:vAlign w:val="center"/>
          </w:tcPr>
          <w:p w14:paraId="24B06CE8" w14:textId="77777777" w:rsidR="00F41A4D" w:rsidRPr="004E38E1" w:rsidRDefault="00F41A4D" w:rsidP="00594E30">
            <w:pPr>
              <w:rPr>
                <w:color w:val="000000"/>
              </w:rPr>
            </w:pPr>
            <w:r w:rsidRPr="004E38E1">
              <w:rPr>
                <w:color w:val="000000"/>
              </w:rPr>
              <w:t xml:space="preserve">Jaunais ceļš 6, Jelgava, </w:t>
            </w:r>
          </w:p>
          <w:p w14:paraId="1F4ED6E7" w14:textId="77777777" w:rsidR="00F41A4D" w:rsidRPr="004E38E1" w:rsidRDefault="00F41A4D" w:rsidP="00594E30">
            <w:pPr>
              <w:rPr>
                <w:color w:val="000000"/>
              </w:rPr>
            </w:pPr>
            <w:r w:rsidRPr="004E38E1">
              <w:rPr>
                <w:color w:val="000000"/>
              </w:rPr>
              <w:t>LV-3002</w:t>
            </w:r>
          </w:p>
        </w:tc>
      </w:tr>
    </w:tbl>
    <w:p w14:paraId="3ADB3D7D" w14:textId="77777777" w:rsidR="004E38E1" w:rsidRPr="004E38E1" w:rsidRDefault="004E38E1" w:rsidP="004E38E1">
      <w:pPr>
        <w:ind w:right="282"/>
        <w:jc w:val="both"/>
      </w:pPr>
    </w:p>
    <w:p w14:paraId="7762C812" w14:textId="77777777" w:rsidR="00F41A4D" w:rsidRDefault="00F41A4D" w:rsidP="004E38E1">
      <w:pPr>
        <w:rPr>
          <w:i/>
          <w:iCs/>
        </w:rPr>
      </w:pPr>
    </w:p>
    <w:p w14:paraId="7230F2C2" w14:textId="5ADDDFE8" w:rsidR="004E38E1" w:rsidRPr="004E38E1" w:rsidRDefault="004E38E1" w:rsidP="004E38E1">
      <w:pPr>
        <w:contextualSpacing/>
        <w:jc w:val="center"/>
        <w:rPr>
          <w:i/>
        </w:rPr>
      </w:pPr>
    </w:p>
    <w:p w14:paraId="13E2715A" w14:textId="77777777" w:rsidR="004E38E1" w:rsidRPr="00A3215A" w:rsidRDefault="004E38E1" w:rsidP="004E38E1">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71233706" w14:textId="77777777" w:rsidR="004E38E1" w:rsidRPr="00A3215A" w:rsidRDefault="004E38E1" w:rsidP="004E38E1">
      <w:pPr>
        <w:autoSpaceDE w:val="0"/>
        <w:autoSpaceDN w:val="0"/>
        <w:adjustRightInd w:val="0"/>
        <w:contextualSpacing/>
        <w:jc w:val="center"/>
        <w:rPr>
          <w:lang w:val="lv-LV" w:eastAsia="lv-LV"/>
        </w:rPr>
      </w:pPr>
    </w:p>
    <w:p w14:paraId="6F02DD42" w14:textId="77777777" w:rsidR="004E38E1" w:rsidRPr="00A3215A" w:rsidRDefault="004E38E1" w:rsidP="004E38E1">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5BEF2563" w14:textId="77777777" w:rsidR="004E38E1" w:rsidRPr="00A3215A" w:rsidRDefault="004E38E1" w:rsidP="004E38E1">
      <w:pPr>
        <w:autoSpaceDE w:val="0"/>
        <w:autoSpaceDN w:val="0"/>
        <w:adjustRightInd w:val="0"/>
        <w:ind w:left="7200" w:firstLine="720"/>
        <w:contextualSpacing/>
        <w:jc w:val="center"/>
        <w:rPr>
          <w:lang w:val="lv-LV" w:eastAsia="lv-LV"/>
        </w:rPr>
      </w:pPr>
      <w:r w:rsidRPr="00A3215A">
        <w:rPr>
          <w:lang w:val="lv-LV" w:eastAsia="lv-LV"/>
        </w:rPr>
        <w:t>z.v.</w:t>
      </w:r>
    </w:p>
    <w:p w14:paraId="0CE3A29F" w14:textId="77777777" w:rsidR="004E38E1" w:rsidRPr="00357E7F" w:rsidRDefault="004E38E1" w:rsidP="004E38E1">
      <w:pPr>
        <w:contextualSpacing/>
        <w:jc w:val="center"/>
        <w:rPr>
          <w:i/>
          <w:lang w:val="lv-LV"/>
        </w:rPr>
      </w:pPr>
    </w:p>
    <w:p w14:paraId="069B82A7" w14:textId="77777777" w:rsidR="00E501C2" w:rsidRPr="00E501C2" w:rsidRDefault="00E501C2" w:rsidP="00E501C2">
      <w:pPr>
        <w:rPr>
          <w:i/>
          <w:iCs/>
          <w:lang w:val="lv-LV"/>
        </w:rPr>
      </w:pPr>
      <w:r w:rsidRPr="00E501C2">
        <w:rPr>
          <w:i/>
          <w:iCs/>
          <w:lang w:val="lv-LV"/>
        </w:rPr>
        <w:t>Pielikumā RASĒJUMI (dzelzsbetona pārbrauktuvju plātnēm DZP-8m, DZP-9m, DZP-10, DZP-11 un DZP-5-J, skat. nolikumam pievienotos .pdf failus.</w:t>
      </w:r>
    </w:p>
    <w:p w14:paraId="0017E08C" w14:textId="638452B6" w:rsidR="00F41A4D" w:rsidRDefault="00F41A4D">
      <w:pPr>
        <w:spacing w:after="160" w:line="259" w:lineRule="auto"/>
        <w:rPr>
          <w:b/>
          <w:lang w:val="lv-LV"/>
        </w:rPr>
      </w:pPr>
      <w:r>
        <w:rPr>
          <w:b/>
          <w:lang w:val="lv-LV"/>
        </w:rPr>
        <w:br w:type="page"/>
      </w:r>
    </w:p>
    <w:p w14:paraId="7395CD95" w14:textId="15014F2C" w:rsidR="00F41A4D" w:rsidRPr="00FC01B0" w:rsidRDefault="00F41A4D" w:rsidP="00F41A4D">
      <w:pPr>
        <w:spacing w:line="0" w:lineRule="atLeast"/>
        <w:ind w:right="-525"/>
        <w:jc w:val="right"/>
        <w:rPr>
          <w:b/>
          <w:lang w:val="lv-LV"/>
        </w:rPr>
      </w:pPr>
      <w:r>
        <w:rPr>
          <w:b/>
          <w:lang w:val="lv-LV"/>
        </w:rPr>
        <w:lastRenderedPageBreak/>
        <w:t>4</w:t>
      </w:r>
      <w:r w:rsidRPr="00FC01B0">
        <w:rPr>
          <w:b/>
          <w:lang w:val="lv-LV"/>
        </w:rPr>
        <w:t>.pielikums</w:t>
      </w:r>
    </w:p>
    <w:p w14:paraId="54FCCCF5" w14:textId="77777777" w:rsidR="00F41A4D" w:rsidRPr="00FC01B0" w:rsidRDefault="00F41A4D" w:rsidP="00F41A4D">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014FA85A" w14:textId="77777777" w:rsidR="00F41A4D" w:rsidRDefault="00F41A4D" w:rsidP="00F41A4D">
      <w:pPr>
        <w:pStyle w:val="Header"/>
        <w:tabs>
          <w:tab w:val="clear" w:pos="4153"/>
          <w:tab w:val="clear" w:pos="8306"/>
        </w:tabs>
        <w:ind w:right="-525"/>
        <w:jc w:val="right"/>
        <w:rPr>
          <w:b/>
          <w:lang w:val="lv-LV"/>
        </w:rPr>
      </w:pPr>
      <w:r w:rsidRPr="008C1DB6">
        <w:rPr>
          <w:color w:val="222222"/>
          <w:lang w:val="lv-LV"/>
        </w:rPr>
        <w:t>„</w:t>
      </w:r>
      <w:r w:rsidRPr="00F95061">
        <w:rPr>
          <w:lang w:val="lv-LV"/>
        </w:rPr>
        <w:t xml:space="preserve"> </w:t>
      </w:r>
      <w:r w:rsidRPr="001E3BF5">
        <w:rPr>
          <w:rStyle w:val="genid12"/>
          <w:lang w:val="lv-LV"/>
        </w:rPr>
        <w:t>P</w:t>
      </w:r>
      <w:r w:rsidRPr="001E3BF5">
        <w:rPr>
          <w:rStyle w:val="genid13"/>
          <w:lang w:val="lv-LV"/>
        </w:rPr>
        <w:t>ārbrauktuves dzelzsbetona plātņu piegāde</w:t>
      </w:r>
      <w:r w:rsidRPr="008C1DB6">
        <w:rPr>
          <w:lang w:val="lv-LV"/>
        </w:rPr>
        <w:t xml:space="preserve">” </w:t>
      </w:r>
      <w:r w:rsidRPr="00FC01B0">
        <w:rPr>
          <w:lang w:val="lv-LV"/>
        </w:rPr>
        <w:t>nolikumam</w:t>
      </w:r>
    </w:p>
    <w:p w14:paraId="7EA29F34" w14:textId="77777777" w:rsidR="001C429A" w:rsidRDefault="001C429A" w:rsidP="001C429A">
      <w:pPr>
        <w:ind w:firstLine="720"/>
        <w:jc w:val="right"/>
        <w:rPr>
          <w:rFonts w:ascii="Arial" w:hAnsi="Arial" w:cs="Arial"/>
          <w:sz w:val="21"/>
          <w:szCs w:val="21"/>
          <w:lang w:val="lv-LV"/>
        </w:rPr>
      </w:pPr>
    </w:p>
    <w:p w14:paraId="3FC281F4" w14:textId="77777777" w:rsidR="001C429A" w:rsidRDefault="001C429A" w:rsidP="001C429A">
      <w:pPr>
        <w:ind w:firstLine="720"/>
        <w:jc w:val="right"/>
        <w:rPr>
          <w:rFonts w:ascii="Arial" w:hAnsi="Arial" w:cs="Arial"/>
          <w:sz w:val="21"/>
          <w:szCs w:val="21"/>
          <w:lang w:val="lv-LV"/>
        </w:rPr>
      </w:pPr>
    </w:p>
    <w:p w14:paraId="2400556B" w14:textId="77777777" w:rsidR="001C429A" w:rsidRPr="00804B3C" w:rsidRDefault="001C429A" w:rsidP="001C429A">
      <w:pPr>
        <w:ind w:firstLine="720"/>
        <w:jc w:val="right"/>
        <w:rPr>
          <w:rFonts w:ascii="Arial" w:hAnsi="Arial" w:cs="Arial"/>
          <w:sz w:val="21"/>
          <w:szCs w:val="21"/>
          <w:lang w:val="lv-LV"/>
        </w:rPr>
      </w:pPr>
      <w:r w:rsidRPr="00804B3C">
        <w:rPr>
          <w:rFonts w:ascii="Arial" w:hAnsi="Arial" w:cs="Arial"/>
          <w:sz w:val="21"/>
          <w:szCs w:val="21"/>
          <w:lang w:val="lv-LV"/>
        </w:rPr>
        <w:t>LĪGUMA PROJEKTS</w:t>
      </w:r>
    </w:p>
    <w:p w14:paraId="3BD9B34D" w14:textId="77777777" w:rsidR="001C429A" w:rsidRPr="00804B3C" w:rsidRDefault="001C429A" w:rsidP="001C429A">
      <w:pPr>
        <w:keepNext/>
        <w:keepLines/>
        <w:ind w:right="-625"/>
        <w:jc w:val="center"/>
        <w:outlineLvl w:val="8"/>
        <w:rPr>
          <w:rFonts w:ascii="Arial" w:eastAsiaTheme="majorEastAsia" w:hAnsi="Arial" w:cs="Arial"/>
          <w:b/>
          <w:sz w:val="21"/>
          <w:szCs w:val="21"/>
          <w:lang w:val="lv-LV"/>
        </w:rPr>
      </w:pPr>
    </w:p>
    <w:p w14:paraId="29C06B1D" w14:textId="77777777" w:rsidR="001C429A" w:rsidRPr="00095EC0" w:rsidRDefault="001C429A" w:rsidP="001C429A">
      <w:pPr>
        <w:keepNext/>
        <w:keepLines/>
        <w:ind w:right="-625"/>
        <w:jc w:val="center"/>
        <w:outlineLvl w:val="8"/>
        <w:rPr>
          <w:rFonts w:ascii="Arial" w:eastAsiaTheme="majorEastAsia" w:hAnsi="Arial" w:cs="Arial"/>
          <w:b/>
          <w:sz w:val="21"/>
          <w:szCs w:val="21"/>
          <w:lang w:val="lv-LV"/>
        </w:rPr>
      </w:pPr>
      <w:r w:rsidRPr="00095EC0">
        <w:rPr>
          <w:rFonts w:ascii="Arial" w:eastAsiaTheme="majorEastAsia" w:hAnsi="Arial" w:cs="Arial"/>
          <w:b/>
          <w:sz w:val="21"/>
          <w:szCs w:val="21"/>
          <w:lang w:val="lv-LV"/>
        </w:rPr>
        <w:t>LĪGUMS Nr.________</w:t>
      </w:r>
    </w:p>
    <w:p w14:paraId="270DA1C0" w14:textId="77777777" w:rsidR="001C429A" w:rsidRPr="00095EC0" w:rsidRDefault="001C429A" w:rsidP="001C429A">
      <w:pPr>
        <w:tabs>
          <w:tab w:val="left" w:pos="6804"/>
          <w:tab w:val="right" w:pos="9072"/>
        </w:tabs>
        <w:ind w:right="-625"/>
        <w:rPr>
          <w:rFonts w:ascii="Arial" w:hAnsi="Arial" w:cs="Arial"/>
          <w:sz w:val="21"/>
          <w:szCs w:val="21"/>
          <w:lang w:val="lv-LV"/>
        </w:rPr>
      </w:pPr>
    </w:p>
    <w:p w14:paraId="00589D19" w14:textId="77777777" w:rsidR="008C1DB6" w:rsidRPr="00E86EFC" w:rsidRDefault="008C1DB6" w:rsidP="008C1DB6">
      <w:pPr>
        <w:pStyle w:val="BodyText21"/>
        <w:ind w:right="55"/>
        <w:rPr>
          <w:i/>
          <w:iCs/>
          <w:szCs w:val="24"/>
        </w:rPr>
      </w:pPr>
      <w:r w:rsidRPr="00E86EFC">
        <w:rPr>
          <w:i/>
          <w:iCs/>
          <w:szCs w:val="24"/>
          <w:highlight w:val="lightGray"/>
        </w:rPr>
        <w:t>[ja līgums noslēgts rakstveidā, tiek norādīts datums]</w:t>
      </w:r>
    </w:p>
    <w:p w14:paraId="628F848C" w14:textId="77777777" w:rsidR="008C1DB6" w:rsidRPr="00E86EFC" w:rsidRDefault="008C1DB6" w:rsidP="008C1DB6">
      <w:pPr>
        <w:pStyle w:val="BodyText21"/>
        <w:ind w:right="55"/>
        <w:rPr>
          <w:i/>
          <w:iCs/>
          <w:szCs w:val="24"/>
        </w:rPr>
      </w:pPr>
      <w:r w:rsidRPr="00E86EFC">
        <w:rPr>
          <w:szCs w:val="24"/>
        </w:rPr>
        <w:t xml:space="preserve">Rīgā </w:t>
      </w:r>
      <w:r w:rsidRPr="00E86EFC">
        <w:rPr>
          <w:szCs w:val="24"/>
        </w:rPr>
        <w:tab/>
        <w:t xml:space="preserve">                                                                                                             _________________ </w:t>
      </w:r>
    </w:p>
    <w:p w14:paraId="36DCDF1B" w14:textId="77777777" w:rsidR="008C1DB6" w:rsidRPr="00E86EFC" w:rsidRDefault="008C1DB6" w:rsidP="008C1DB6">
      <w:pPr>
        <w:pStyle w:val="BodyText21"/>
        <w:ind w:right="55"/>
        <w:rPr>
          <w:i/>
          <w:iCs/>
          <w:szCs w:val="24"/>
        </w:rPr>
      </w:pPr>
    </w:p>
    <w:p w14:paraId="5267D46B" w14:textId="77777777" w:rsidR="008C1DB6" w:rsidRPr="00E86EFC" w:rsidRDefault="008C1DB6" w:rsidP="008C1DB6">
      <w:pPr>
        <w:rPr>
          <w:i/>
          <w:iCs/>
          <w:lang w:val="lv-LV"/>
        </w:rPr>
      </w:pPr>
      <w:r w:rsidRPr="00E86EFC">
        <w:rPr>
          <w:i/>
          <w:iCs/>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532"/>
      </w:tblGrid>
      <w:tr w:rsidR="008C1DB6" w:rsidRPr="00E86EFC" w14:paraId="2FE3C277" w14:textId="77777777" w:rsidTr="00594E30">
        <w:trPr>
          <w:trHeight w:val="665"/>
        </w:trPr>
        <w:tc>
          <w:tcPr>
            <w:tcW w:w="4441" w:type="dxa"/>
            <w:hideMark/>
          </w:tcPr>
          <w:p w14:paraId="744CDCE4" w14:textId="77777777" w:rsidR="008C1DB6" w:rsidRPr="00E86EFC" w:rsidRDefault="008C1DB6" w:rsidP="00594E30">
            <w:pPr>
              <w:pStyle w:val="BodyText21"/>
              <w:ind w:right="55"/>
              <w:rPr>
                <w:szCs w:val="24"/>
              </w:rPr>
            </w:pPr>
            <w:r w:rsidRPr="00E86EFC">
              <w:rPr>
                <w:szCs w:val="24"/>
              </w:rPr>
              <w:t>Rīgā</w:t>
            </w:r>
          </w:p>
        </w:tc>
        <w:tc>
          <w:tcPr>
            <w:tcW w:w="4532" w:type="dxa"/>
            <w:hideMark/>
          </w:tcPr>
          <w:p w14:paraId="43C316BB" w14:textId="77777777" w:rsidR="008C1DB6" w:rsidRPr="00E86EFC" w:rsidRDefault="008C1DB6" w:rsidP="00594E30">
            <w:pPr>
              <w:pStyle w:val="BodyText21"/>
              <w:ind w:right="55"/>
              <w:rPr>
                <w:szCs w:val="24"/>
              </w:rPr>
            </w:pPr>
            <w:r w:rsidRPr="00E86EFC">
              <w:rPr>
                <w:szCs w:val="24"/>
              </w:rPr>
              <w:t>Līguma datums ir pēdējā pievienotā drošā</w:t>
            </w:r>
          </w:p>
          <w:p w14:paraId="2E4BE02C" w14:textId="77777777" w:rsidR="008C1DB6" w:rsidRPr="00E86EFC" w:rsidRDefault="008C1DB6" w:rsidP="00594E30">
            <w:pPr>
              <w:pStyle w:val="BodyText21"/>
              <w:ind w:right="55"/>
              <w:rPr>
                <w:szCs w:val="24"/>
              </w:rPr>
            </w:pPr>
            <w:r w:rsidRPr="00E86EFC">
              <w:rPr>
                <w:szCs w:val="24"/>
              </w:rPr>
              <w:t>elektroniskā paraksta un laika zīmoga datums</w:t>
            </w:r>
          </w:p>
        </w:tc>
      </w:tr>
    </w:tbl>
    <w:p w14:paraId="5DE8A331" w14:textId="77777777" w:rsidR="001C429A" w:rsidRPr="008C1DB6" w:rsidRDefault="001C429A" w:rsidP="001C429A">
      <w:pPr>
        <w:tabs>
          <w:tab w:val="left" w:pos="709"/>
        </w:tabs>
        <w:ind w:left="142" w:right="-2"/>
        <w:rPr>
          <w:rFonts w:ascii="Arial" w:hAnsi="Arial" w:cs="Arial"/>
          <w:sz w:val="21"/>
          <w:szCs w:val="21"/>
        </w:rPr>
      </w:pPr>
    </w:p>
    <w:p w14:paraId="40C97753" w14:textId="77777777" w:rsidR="001C429A" w:rsidRPr="00095EC0" w:rsidRDefault="001C429A" w:rsidP="001C429A">
      <w:pPr>
        <w:ind w:firstLine="567"/>
        <w:jc w:val="both"/>
        <w:rPr>
          <w:rFonts w:ascii="Arial" w:hAnsi="Arial" w:cs="Arial"/>
          <w:b/>
          <w:bCs/>
          <w:sz w:val="21"/>
          <w:szCs w:val="21"/>
          <w:lang w:val="lv-LV"/>
        </w:rPr>
      </w:pPr>
    </w:p>
    <w:p w14:paraId="0BF393E8" w14:textId="77777777" w:rsidR="001C429A" w:rsidRPr="00095EC0" w:rsidRDefault="001C429A" w:rsidP="001C429A">
      <w:pPr>
        <w:ind w:firstLine="720"/>
        <w:jc w:val="both"/>
        <w:rPr>
          <w:rFonts w:ascii="Arial" w:hAnsi="Arial" w:cs="Arial"/>
          <w:sz w:val="21"/>
          <w:szCs w:val="21"/>
          <w:lang w:val="lv-LV"/>
        </w:rPr>
      </w:pPr>
      <w:r w:rsidRPr="00095EC0">
        <w:rPr>
          <w:rFonts w:ascii="Arial" w:hAnsi="Arial" w:cs="Arial"/>
          <w:b/>
          <w:bCs/>
          <w:sz w:val="21"/>
          <w:szCs w:val="21"/>
          <w:lang w:val="lv-LV"/>
        </w:rPr>
        <w:t>Valsts akciju sabiedrība "Latvijas dzelzceļš</w:t>
      </w:r>
      <w:r w:rsidRPr="00846028">
        <w:rPr>
          <w:rFonts w:ascii="Arial" w:hAnsi="Arial" w:cs="Arial"/>
          <w:sz w:val="21"/>
          <w:szCs w:val="21"/>
          <w:lang w:val="lv-LV"/>
        </w:rPr>
        <w:t>", vienotais reģistrācijas Nr.40003032065,</w:t>
      </w:r>
      <w:r w:rsidRPr="00095EC0">
        <w:rPr>
          <w:rFonts w:ascii="Arial" w:hAnsi="Arial" w:cs="Arial"/>
          <w:b/>
          <w:bCs/>
          <w:sz w:val="21"/>
          <w:szCs w:val="21"/>
          <w:lang w:val="lv-LV"/>
        </w:rPr>
        <w:t xml:space="preserve"> </w:t>
      </w:r>
      <w:r w:rsidRPr="00095EC0">
        <w:rPr>
          <w:rFonts w:ascii="Arial" w:hAnsi="Arial" w:cs="Arial"/>
          <w:sz w:val="21"/>
          <w:szCs w:val="21"/>
          <w:lang w:val="lv-LV"/>
        </w:rPr>
        <w:t xml:space="preserve">turpmāk - Pircējs, </w:t>
      </w:r>
      <w:r>
        <w:rPr>
          <w:rFonts w:ascii="Arial" w:hAnsi="Arial" w:cs="Arial"/>
          <w:sz w:val="21"/>
          <w:szCs w:val="21"/>
          <w:lang w:val="lv-LV"/>
        </w:rPr>
        <w:t xml:space="preserve">kuru pārstāv </w:t>
      </w:r>
      <w:r w:rsidRPr="00095EC0">
        <w:rPr>
          <w:rFonts w:ascii="Arial" w:hAnsi="Arial" w:cs="Arial"/>
          <w:sz w:val="21"/>
          <w:szCs w:val="21"/>
          <w:lang w:val="lv-LV"/>
        </w:rPr>
        <w:t>tās ________________, kurš rīkojas saskaņā ar VAS “Latvijas dzelzceļš” __________________, no vienas puses, un</w:t>
      </w:r>
    </w:p>
    <w:p w14:paraId="1A7DDC36" w14:textId="2AD8CB47" w:rsidR="001C429A" w:rsidRPr="00095EC0" w:rsidRDefault="001C429A" w:rsidP="001C429A">
      <w:pPr>
        <w:ind w:firstLine="567"/>
        <w:jc w:val="both"/>
        <w:rPr>
          <w:rFonts w:ascii="Arial" w:hAnsi="Arial" w:cs="Arial"/>
          <w:sz w:val="21"/>
          <w:szCs w:val="21"/>
          <w:lang w:val="lv-LV"/>
        </w:rPr>
      </w:pPr>
      <w:r w:rsidRPr="00B747DE">
        <w:rPr>
          <w:rFonts w:ascii="Arial" w:hAnsi="Arial" w:cs="Arial"/>
          <w:bCs/>
          <w:sz w:val="21"/>
          <w:szCs w:val="21"/>
          <w:lang w:val="lv-LV"/>
        </w:rPr>
        <w:t>_______________</w:t>
      </w:r>
      <w:r w:rsidRPr="00D205AB">
        <w:rPr>
          <w:rFonts w:ascii="Arial" w:hAnsi="Arial" w:cs="Arial"/>
          <w:bCs/>
          <w:sz w:val="21"/>
          <w:szCs w:val="21"/>
          <w:lang w:val="lv-LV"/>
        </w:rPr>
        <w:t>,</w:t>
      </w:r>
      <w:r w:rsidRPr="00095EC0">
        <w:rPr>
          <w:rFonts w:ascii="Arial" w:hAnsi="Arial" w:cs="Arial"/>
          <w:sz w:val="21"/>
          <w:szCs w:val="21"/>
          <w:lang w:val="lv-LV"/>
        </w:rPr>
        <w:t xml:space="preserve"> turpmāk – Pārdevējs, </w:t>
      </w:r>
      <w:r>
        <w:rPr>
          <w:rFonts w:ascii="Arial" w:hAnsi="Arial" w:cs="Arial"/>
          <w:sz w:val="21"/>
          <w:szCs w:val="21"/>
          <w:lang w:val="lv-LV"/>
        </w:rPr>
        <w:t xml:space="preserve">kuru pārstāv </w:t>
      </w:r>
      <w:r w:rsidRPr="00095EC0">
        <w:rPr>
          <w:rFonts w:ascii="Arial" w:hAnsi="Arial" w:cs="Arial"/>
          <w:sz w:val="21"/>
          <w:szCs w:val="21"/>
          <w:lang w:val="lv-LV"/>
        </w:rPr>
        <w:t xml:space="preserve">tās ___________, kurš (-a) rīkojas uz </w:t>
      </w:r>
      <w:r w:rsidRPr="001C429A">
        <w:rPr>
          <w:rFonts w:ascii="Arial" w:hAnsi="Arial" w:cs="Arial"/>
          <w:i/>
          <w:iCs/>
          <w:sz w:val="21"/>
          <w:szCs w:val="21"/>
          <w:lang w:val="lv-LV"/>
        </w:rPr>
        <w:t>Statūtu</w:t>
      </w:r>
      <w:r w:rsidRPr="00095EC0">
        <w:rPr>
          <w:rFonts w:ascii="Arial" w:hAnsi="Arial" w:cs="Arial"/>
          <w:sz w:val="21"/>
          <w:szCs w:val="21"/>
          <w:lang w:val="lv-LV"/>
        </w:rPr>
        <w:t xml:space="preserve"> pamata, no otras puses, turpmāk </w:t>
      </w:r>
      <w:r>
        <w:rPr>
          <w:rFonts w:ascii="Arial" w:hAnsi="Arial" w:cs="Arial"/>
          <w:sz w:val="21"/>
          <w:szCs w:val="21"/>
          <w:lang w:val="lv-LV"/>
        </w:rPr>
        <w:t xml:space="preserve">atsevišķi vai kopā </w:t>
      </w:r>
      <w:r w:rsidRPr="00095EC0">
        <w:rPr>
          <w:rFonts w:ascii="Arial" w:hAnsi="Arial" w:cs="Arial"/>
          <w:sz w:val="21"/>
          <w:szCs w:val="21"/>
          <w:lang w:val="lv-LV"/>
        </w:rPr>
        <w:t xml:space="preserve">- Puse/Puses, noslēdz šo līgumu, turpmāk – Līgums: </w:t>
      </w:r>
    </w:p>
    <w:p w14:paraId="6975CE8B" w14:textId="77777777" w:rsidR="001C429A" w:rsidRPr="00095EC0" w:rsidRDefault="001C429A" w:rsidP="001C429A">
      <w:pPr>
        <w:ind w:firstLine="567"/>
        <w:jc w:val="both"/>
        <w:rPr>
          <w:rFonts w:ascii="Arial" w:hAnsi="Arial" w:cs="Arial"/>
          <w:sz w:val="21"/>
          <w:szCs w:val="21"/>
          <w:lang w:val="lv-LV"/>
        </w:rPr>
      </w:pPr>
    </w:p>
    <w:p w14:paraId="67819CE9" w14:textId="77777777" w:rsidR="001C429A" w:rsidRPr="00095EC0" w:rsidRDefault="001C429A" w:rsidP="001C429A">
      <w:pPr>
        <w:pStyle w:val="ListParagraph"/>
        <w:numPr>
          <w:ilvl w:val="0"/>
          <w:numId w:val="23"/>
        </w:numPr>
        <w:jc w:val="center"/>
        <w:outlineLvl w:val="0"/>
        <w:rPr>
          <w:rFonts w:ascii="Arial" w:hAnsi="Arial" w:cs="Arial"/>
          <w:b/>
          <w:sz w:val="21"/>
          <w:szCs w:val="21"/>
          <w:lang w:val="lv-LV"/>
        </w:rPr>
      </w:pPr>
      <w:r w:rsidRPr="00095EC0">
        <w:rPr>
          <w:rFonts w:ascii="Arial" w:hAnsi="Arial" w:cs="Arial"/>
          <w:b/>
          <w:sz w:val="21"/>
          <w:szCs w:val="21"/>
          <w:lang w:val="lv-LV"/>
        </w:rPr>
        <w:t>Līguma priekšmets</w:t>
      </w:r>
    </w:p>
    <w:p w14:paraId="726D7E7E" w14:textId="77777777" w:rsidR="001C429A" w:rsidRPr="00095EC0" w:rsidRDefault="001C429A" w:rsidP="001C429A">
      <w:pPr>
        <w:jc w:val="both"/>
        <w:rPr>
          <w:rFonts w:ascii="Arial" w:hAnsi="Arial" w:cs="Arial"/>
          <w:bCs/>
          <w:sz w:val="21"/>
          <w:szCs w:val="21"/>
          <w:lang w:val="lv-LV"/>
        </w:rPr>
      </w:pPr>
    </w:p>
    <w:p w14:paraId="6D9A9E88" w14:textId="09D3DD12" w:rsidR="001C429A" w:rsidRDefault="001C429A" w:rsidP="001C429A">
      <w:pPr>
        <w:pStyle w:val="ListParagraph"/>
        <w:numPr>
          <w:ilvl w:val="1"/>
          <w:numId w:val="20"/>
        </w:numPr>
        <w:tabs>
          <w:tab w:val="clear" w:pos="5813"/>
        </w:tabs>
        <w:ind w:left="426" w:hanging="426"/>
        <w:jc w:val="both"/>
        <w:rPr>
          <w:rFonts w:ascii="Arial" w:hAnsi="Arial" w:cs="Arial"/>
          <w:bCs/>
          <w:sz w:val="21"/>
          <w:szCs w:val="21"/>
          <w:lang w:val="lv-LV"/>
        </w:rPr>
      </w:pPr>
      <w:r w:rsidRPr="000A6CC5">
        <w:rPr>
          <w:rFonts w:ascii="Arial" w:hAnsi="Arial" w:cs="Arial"/>
          <w:bCs/>
          <w:sz w:val="21"/>
          <w:szCs w:val="21"/>
          <w:lang w:val="lv-LV"/>
        </w:rPr>
        <w:t xml:space="preserve">Pārdevējs apņemas pārdot un piegādāt Pircēja struktūrvienībai - VAS „Latvijas dzelzceļš” Sliežu ceļu pārvaldei </w:t>
      </w:r>
      <w:r>
        <w:rPr>
          <w:rFonts w:ascii="Arial" w:hAnsi="Arial" w:cs="Arial"/>
          <w:bCs/>
          <w:sz w:val="21"/>
          <w:szCs w:val="21"/>
          <w:lang w:val="lv-LV"/>
        </w:rPr>
        <w:t>p</w:t>
      </w:r>
      <w:r>
        <w:rPr>
          <w:rFonts w:ascii="Arial" w:hAnsi="Arial" w:cs="Arial"/>
          <w:sz w:val="21"/>
          <w:szCs w:val="21"/>
          <w:lang w:val="lv-LV"/>
        </w:rPr>
        <w:t>ārbrauktuves dzelzsbetona plātnes</w:t>
      </w:r>
      <w:r w:rsidRPr="000A6CC5">
        <w:rPr>
          <w:rFonts w:ascii="Arial" w:hAnsi="Arial" w:cs="Arial"/>
          <w:bCs/>
          <w:sz w:val="21"/>
          <w:szCs w:val="21"/>
          <w:lang w:val="lv-LV"/>
        </w:rPr>
        <w:t xml:space="preserve">, turpmāk - Prece,  bet Pircējs apņemas pieņemt un apmaksāt saskaņā ar Līguma noteikumiem atbilstoši Pircēja organizētā </w:t>
      </w:r>
      <w:r>
        <w:rPr>
          <w:rFonts w:ascii="Arial" w:hAnsi="Arial" w:cs="Arial"/>
          <w:bCs/>
          <w:sz w:val="21"/>
          <w:szCs w:val="21"/>
          <w:lang w:val="lv-LV"/>
        </w:rPr>
        <w:t>sarunu procedūras ar publikāciju</w:t>
      </w:r>
      <w:r w:rsidRPr="000A6CC5">
        <w:rPr>
          <w:rFonts w:ascii="Arial" w:hAnsi="Arial" w:cs="Arial"/>
          <w:sz w:val="21"/>
          <w:szCs w:val="21"/>
          <w:lang w:val="lv-LV"/>
        </w:rPr>
        <w:t xml:space="preserve"> “</w:t>
      </w:r>
      <w:r>
        <w:rPr>
          <w:rFonts w:ascii="Arial" w:hAnsi="Arial" w:cs="Arial"/>
          <w:sz w:val="21"/>
          <w:szCs w:val="21"/>
          <w:lang w:val="lv-LV"/>
        </w:rPr>
        <w:t>Pārbrauktuves dzelzsbetona plātņu iegāde</w:t>
      </w:r>
      <w:r w:rsidRPr="000A6CC5">
        <w:rPr>
          <w:rFonts w:ascii="Arial" w:hAnsi="Arial" w:cs="Arial"/>
          <w:sz w:val="21"/>
          <w:szCs w:val="21"/>
          <w:lang w:val="lv-LV"/>
        </w:rPr>
        <w:t xml:space="preserve">” </w:t>
      </w:r>
      <w:r w:rsidRPr="000A6CC5">
        <w:rPr>
          <w:rFonts w:ascii="Arial" w:hAnsi="Arial" w:cs="Arial"/>
          <w:bCs/>
          <w:sz w:val="21"/>
          <w:szCs w:val="21"/>
          <w:lang w:val="lv-LV"/>
        </w:rPr>
        <w:t>nolikumam</w:t>
      </w:r>
      <w:r>
        <w:rPr>
          <w:rFonts w:ascii="Arial" w:hAnsi="Arial" w:cs="Arial"/>
          <w:bCs/>
          <w:sz w:val="21"/>
          <w:szCs w:val="21"/>
          <w:lang w:val="lv-LV"/>
        </w:rPr>
        <w:t xml:space="preserve"> (…) un rezultātam (…)</w:t>
      </w:r>
      <w:r w:rsidRPr="000A6CC5">
        <w:rPr>
          <w:rFonts w:ascii="Arial" w:hAnsi="Arial" w:cs="Arial"/>
          <w:bCs/>
          <w:sz w:val="21"/>
          <w:szCs w:val="21"/>
          <w:lang w:val="lv-LV"/>
        </w:rPr>
        <w:t>, Pārdevēja ______ piedāvājumam Nr.____, Tehniskajai specifikācijai (Līguma 1.pielikums)</w:t>
      </w:r>
      <w:r>
        <w:rPr>
          <w:rFonts w:ascii="Arial" w:hAnsi="Arial" w:cs="Arial"/>
          <w:bCs/>
          <w:sz w:val="21"/>
          <w:szCs w:val="21"/>
          <w:lang w:val="lv-LV"/>
        </w:rPr>
        <w:t xml:space="preserve"> un</w:t>
      </w:r>
      <w:r w:rsidRPr="000A6CC5">
        <w:rPr>
          <w:rFonts w:ascii="Arial" w:hAnsi="Arial" w:cs="Arial"/>
          <w:bCs/>
          <w:sz w:val="21"/>
          <w:szCs w:val="21"/>
          <w:lang w:val="lv-LV"/>
        </w:rPr>
        <w:t xml:space="preserve"> </w:t>
      </w:r>
      <w:r>
        <w:rPr>
          <w:rFonts w:ascii="Arial" w:hAnsi="Arial" w:cs="Arial"/>
          <w:bCs/>
          <w:sz w:val="21"/>
          <w:szCs w:val="21"/>
          <w:lang w:val="lv-LV"/>
        </w:rPr>
        <w:t>F</w:t>
      </w:r>
      <w:r w:rsidRPr="000A6CC5">
        <w:rPr>
          <w:rFonts w:ascii="Arial" w:hAnsi="Arial" w:cs="Arial"/>
          <w:bCs/>
          <w:sz w:val="21"/>
          <w:szCs w:val="21"/>
          <w:lang w:val="lv-LV"/>
        </w:rPr>
        <w:t>inanšu aprēķinam (Līguma 2.pielikums).</w:t>
      </w:r>
    </w:p>
    <w:p w14:paraId="5FC0C3DC" w14:textId="77777777" w:rsidR="001C429A" w:rsidRPr="00095EC0" w:rsidRDefault="001C429A" w:rsidP="001C429A">
      <w:pPr>
        <w:ind w:left="426" w:hanging="426"/>
        <w:jc w:val="both"/>
        <w:rPr>
          <w:rFonts w:ascii="Arial" w:hAnsi="Arial" w:cs="Arial"/>
          <w:b/>
          <w:sz w:val="21"/>
          <w:szCs w:val="21"/>
          <w:lang w:val="lv-LV"/>
        </w:rPr>
      </w:pPr>
    </w:p>
    <w:p w14:paraId="0126C3E4" w14:textId="1E0A2DAA" w:rsidR="001C429A" w:rsidRDefault="001C429A" w:rsidP="001C429A">
      <w:pPr>
        <w:pStyle w:val="ListParagraph"/>
        <w:numPr>
          <w:ilvl w:val="0"/>
          <w:numId w:val="23"/>
        </w:numPr>
        <w:ind w:left="426" w:hanging="426"/>
        <w:jc w:val="center"/>
        <w:rPr>
          <w:rFonts w:ascii="Arial" w:hAnsi="Arial" w:cs="Arial"/>
          <w:b/>
          <w:sz w:val="21"/>
          <w:szCs w:val="21"/>
          <w:lang w:val="lv-LV"/>
        </w:rPr>
      </w:pPr>
      <w:r w:rsidRPr="00095EC0">
        <w:rPr>
          <w:rFonts w:ascii="Arial" w:hAnsi="Arial" w:cs="Arial"/>
          <w:b/>
          <w:sz w:val="21"/>
          <w:szCs w:val="21"/>
          <w:lang w:val="lv-LV"/>
        </w:rPr>
        <w:t xml:space="preserve">Līguma </w:t>
      </w:r>
      <w:r w:rsidR="0012101C">
        <w:rPr>
          <w:rFonts w:ascii="Arial" w:hAnsi="Arial" w:cs="Arial"/>
          <w:b/>
          <w:sz w:val="21"/>
          <w:szCs w:val="21"/>
          <w:lang w:val="lv-LV"/>
        </w:rPr>
        <w:t>summa</w:t>
      </w:r>
      <w:r w:rsidRPr="00095EC0">
        <w:rPr>
          <w:rFonts w:ascii="Arial" w:hAnsi="Arial" w:cs="Arial"/>
          <w:b/>
          <w:sz w:val="21"/>
          <w:szCs w:val="21"/>
          <w:lang w:val="lv-LV"/>
        </w:rPr>
        <w:t xml:space="preserve"> un samaksas kārtība</w:t>
      </w:r>
    </w:p>
    <w:p w14:paraId="4735A3B2" w14:textId="77777777" w:rsidR="001C429A" w:rsidRPr="00095EC0" w:rsidRDefault="001C429A" w:rsidP="001C429A">
      <w:pPr>
        <w:pStyle w:val="ListParagraph"/>
        <w:ind w:left="426" w:hanging="426"/>
        <w:jc w:val="center"/>
        <w:rPr>
          <w:rFonts w:ascii="Arial" w:hAnsi="Arial" w:cs="Arial"/>
          <w:b/>
          <w:sz w:val="21"/>
          <w:szCs w:val="21"/>
          <w:lang w:val="lv-LV"/>
        </w:rPr>
      </w:pPr>
    </w:p>
    <w:p w14:paraId="6FD5C166" w14:textId="1B61B27B" w:rsidR="001C429A" w:rsidRPr="004F1EBC" w:rsidRDefault="001C429A" w:rsidP="001C429A">
      <w:pPr>
        <w:pStyle w:val="ListParagraph"/>
        <w:numPr>
          <w:ilvl w:val="0"/>
          <w:numId w:val="22"/>
        </w:numPr>
        <w:ind w:left="426" w:hanging="426"/>
        <w:jc w:val="both"/>
        <w:rPr>
          <w:rFonts w:ascii="Arial" w:hAnsi="Arial" w:cs="Arial"/>
          <w:sz w:val="21"/>
          <w:szCs w:val="21"/>
          <w:lang w:val="lv-LV"/>
        </w:rPr>
      </w:pPr>
      <w:r w:rsidRPr="000A6CC5">
        <w:rPr>
          <w:rFonts w:ascii="Arial" w:hAnsi="Arial" w:cs="Arial"/>
          <w:sz w:val="21"/>
          <w:szCs w:val="21"/>
          <w:lang w:val="lv-LV"/>
        </w:rPr>
        <w:t>Līguma</w:t>
      </w:r>
      <w:r w:rsidR="004F1EBC">
        <w:rPr>
          <w:rFonts w:ascii="Arial" w:hAnsi="Arial" w:cs="Arial"/>
          <w:sz w:val="21"/>
          <w:szCs w:val="21"/>
          <w:lang w:val="lv-LV"/>
        </w:rPr>
        <w:t xml:space="preserve"> summa</w:t>
      </w:r>
      <w:r w:rsidRPr="000A6CC5">
        <w:rPr>
          <w:rFonts w:ascii="Arial" w:hAnsi="Arial" w:cs="Arial"/>
          <w:sz w:val="21"/>
          <w:szCs w:val="21"/>
          <w:lang w:val="lv-LV"/>
        </w:rPr>
        <w:t>, neņemot vērā pievienotās vērtības nodokli (turpmāk - PVN), ir ______ EUR. Līgumcena ir nemainīga visu Līguma darbības laiku un tās atšifrējums norādīts Līguma 2.pielikumā “</w:t>
      </w:r>
      <w:r w:rsidRPr="004F1EBC">
        <w:rPr>
          <w:rFonts w:ascii="Arial" w:hAnsi="Arial" w:cs="Arial"/>
          <w:sz w:val="21"/>
          <w:szCs w:val="21"/>
          <w:lang w:val="lv-LV"/>
        </w:rPr>
        <w:t xml:space="preserve">Finanšu aprēķins”. PVN piemēro preces pārdošanas brīdī spēkā esošo normatīvo aktu prasībām. </w:t>
      </w:r>
    </w:p>
    <w:p w14:paraId="76695445" w14:textId="5C7D45D8" w:rsidR="001C429A" w:rsidRPr="004F1EBC" w:rsidRDefault="001C429A" w:rsidP="001C429A">
      <w:pPr>
        <w:pStyle w:val="ListParagraph"/>
        <w:numPr>
          <w:ilvl w:val="0"/>
          <w:numId w:val="22"/>
        </w:numPr>
        <w:ind w:left="426" w:hanging="426"/>
        <w:jc w:val="both"/>
        <w:rPr>
          <w:rFonts w:ascii="Arial" w:hAnsi="Arial" w:cs="Arial"/>
          <w:sz w:val="21"/>
          <w:szCs w:val="21"/>
          <w:lang w:val="lv-LV"/>
        </w:rPr>
      </w:pPr>
      <w:r w:rsidRPr="004F1EBC">
        <w:rPr>
          <w:rFonts w:ascii="Arial" w:hAnsi="Arial" w:cs="Arial"/>
          <w:sz w:val="21"/>
          <w:szCs w:val="21"/>
          <w:lang w:val="lv-LV"/>
        </w:rPr>
        <w:t>Līgum</w:t>
      </w:r>
      <w:r w:rsidR="004F1EBC" w:rsidRPr="004F1EBC">
        <w:rPr>
          <w:rFonts w:ascii="Arial" w:hAnsi="Arial" w:cs="Arial"/>
          <w:sz w:val="21"/>
          <w:szCs w:val="21"/>
          <w:lang w:val="lv-LV"/>
        </w:rPr>
        <w:t xml:space="preserve">a summa </w:t>
      </w:r>
      <w:r w:rsidRPr="004F1EBC">
        <w:rPr>
          <w:rFonts w:ascii="Arial" w:hAnsi="Arial" w:cs="Arial"/>
          <w:sz w:val="21"/>
          <w:szCs w:val="21"/>
          <w:lang w:val="lv-LV"/>
        </w:rPr>
        <w:t>ietver visas Pārdevēja ar Preces piegādi līdz piegādes vietai saistītās izmaksas, tai skaitā, transportēšanas, pārkraušanas, personāla un administratīvās izmaksas, dabas resursu un muitas nodokļus,</w:t>
      </w:r>
      <w:r w:rsidR="00F607F7" w:rsidRPr="004F1EBC">
        <w:rPr>
          <w:rFonts w:ascii="Arial" w:hAnsi="Arial" w:cs="Arial"/>
          <w:sz w:val="20"/>
          <w:szCs w:val="20"/>
          <w:lang w:val="lv-LV"/>
        </w:rPr>
        <w:t xml:space="preserve"> sociālais u.c. nodokļi (izņemot PVN), pieskaitāmās izmaksas, ar peļņu un riska faktoriem saistītās izmaksas, neparedzamie izdevumi u.tml.</w:t>
      </w:r>
      <w:r w:rsidR="00F607F7" w:rsidRPr="004F1EBC">
        <w:rPr>
          <w:rFonts w:ascii="Arial" w:hAnsi="Arial" w:cs="Arial"/>
          <w:bCs/>
          <w:sz w:val="20"/>
          <w:szCs w:val="20"/>
          <w:lang w:val="lv-LV"/>
        </w:rPr>
        <w:t xml:space="preserve">, </w:t>
      </w:r>
      <w:r w:rsidRPr="004F1EBC">
        <w:rPr>
          <w:rFonts w:ascii="Arial" w:hAnsi="Arial" w:cs="Arial"/>
          <w:sz w:val="21"/>
          <w:szCs w:val="21"/>
          <w:lang w:val="lv-LV"/>
        </w:rPr>
        <w:t>kurus Pārdevējs apņemas nomaksāt.</w:t>
      </w:r>
    </w:p>
    <w:p w14:paraId="41D2E2C3" w14:textId="186A3A8E" w:rsidR="001C429A" w:rsidRPr="004F1EBC" w:rsidRDefault="001C429A" w:rsidP="001C429A">
      <w:pPr>
        <w:pStyle w:val="ListParagraph"/>
        <w:numPr>
          <w:ilvl w:val="0"/>
          <w:numId w:val="22"/>
        </w:numPr>
        <w:ind w:left="426" w:hanging="426"/>
        <w:jc w:val="both"/>
        <w:rPr>
          <w:rFonts w:ascii="Arial" w:hAnsi="Arial" w:cs="Arial"/>
          <w:sz w:val="21"/>
          <w:szCs w:val="21"/>
          <w:lang w:val="lv-LV"/>
        </w:rPr>
      </w:pPr>
      <w:r w:rsidRPr="004F1EBC">
        <w:rPr>
          <w:rFonts w:ascii="Arial" w:hAnsi="Arial" w:cs="Arial"/>
          <w:sz w:val="21"/>
          <w:szCs w:val="21"/>
          <w:lang w:val="lv-LV"/>
        </w:rPr>
        <w:t>Pēc Pušu savstarpējas vienošanās, Pircējs var ne vairāk kā par 20% (divdesmit procentiem) no šī Līguma 2.1.punktā noteiktās Līgum</w:t>
      </w:r>
      <w:r w:rsidR="004F1EBC" w:rsidRPr="004F1EBC">
        <w:rPr>
          <w:rFonts w:ascii="Arial" w:hAnsi="Arial" w:cs="Arial"/>
          <w:sz w:val="21"/>
          <w:szCs w:val="21"/>
          <w:lang w:val="lv-LV"/>
        </w:rPr>
        <w:t xml:space="preserve">a summas </w:t>
      </w:r>
      <w:r w:rsidRPr="004F1EBC">
        <w:rPr>
          <w:rFonts w:ascii="Arial" w:hAnsi="Arial" w:cs="Arial"/>
          <w:sz w:val="21"/>
          <w:szCs w:val="21"/>
          <w:lang w:val="lv-LV"/>
        </w:rPr>
        <w:t>iegādāties no Pārdevēja papildus Preces par šī Līguma Specifikācijā un Finanšu piedāvājumā (Līguma 1.pielikums un 2.pielikums) norādītajām cenām vai samazināt Preces daudzumu. Ikviena šajā punktā minētā papildus Preces pasūtījuma gadījumā tiek ievēroti normatīvie akti</w:t>
      </w:r>
      <w:r w:rsidR="00374482">
        <w:rPr>
          <w:rFonts w:ascii="Arial" w:hAnsi="Arial" w:cs="Arial"/>
          <w:sz w:val="21"/>
          <w:szCs w:val="21"/>
          <w:lang w:val="lv-LV"/>
        </w:rPr>
        <w:t xml:space="preserve"> par līgumcenu robežām.</w:t>
      </w:r>
    </w:p>
    <w:p w14:paraId="52522AE1" w14:textId="461C6DA1" w:rsidR="001C429A" w:rsidRPr="00FF137E" w:rsidRDefault="001C429A" w:rsidP="001C429A">
      <w:pPr>
        <w:pStyle w:val="ListParagraph"/>
        <w:numPr>
          <w:ilvl w:val="0"/>
          <w:numId w:val="22"/>
        </w:numPr>
        <w:ind w:left="426" w:hanging="426"/>
        <w:jc w:val="both"/>
        <w:rPr>
          <w:rFonts w:ascii="Arial" w:hAnsi="Arial" w:cs="Arial"/>
          <w:sz w:val="21"/>
          <w:szCs w:val="21"/>
          <w:lang w:val="lv-LV"/>
        </w:rPr>
      </w:pPr>
      <w:r w:rsidRPr="004F1EBC">
        <w:rPr>
          <w:rFonts w:ascii="Arial" w:hAnsi="Arial" w:cs="Arial"/>
          <w:sz w:val="21"/>
          <w:szCs w:val="21"/>
          <w:lang w:val="lv-LV"/>
        </w:rPr>
        <w:t>Pārdevējs pavadzīmē norāda Pircēja juridisko adresi</w:t>
      </w:r>
      <w:r w:rsidR="00FD22FF" w:rsidRPr="004F1EBC">
        <w:rPr>
          <w:rFonts w:ascii="Arial" w:hAnsi="Arial" w:cs="Arial"/>
          <w:sz w:val="21"/>
          <w:szCs w:val="21"/>
          <w:lang w:val="lv-LV"/>
        </w:rPr>
        <w:t xml:space="preserve"> un Pircēja </w:t>
      </w:r>
      <w:r w:rsidRPr="004F1EBC">
        <w:rPr>
          <w:rFonts w:ascii="Arial" w:hAnsi="Arial" w:cs="Arial"/>
          <w:sz w:val="21"/>
          <w:szCs w:val="21"/>
          <w:lang w:val="lv-LV"/>
        </w:rPr>
        <w:t xml:space="preserve">rekvizītus (sk. šī Līguma 12.sadaļu), Preces piegādes  adresi, kā arī Pircēja piešķirto Līguma </w:t>
      </w:r>
      <w:r w:rsidR="00FD22FF" w:rsidRPr="004F1EBC">
        <w:rPr>
          <w:rFonts w:ascii="Arial" w:hAnsi="Arial" w:cs="Arial"/>
          <w:sz w:val="21"/>
          <w:szCs w:val="21"/>
          <w:lang w:val="lv-LV"/>
        </w:rPr>
        <w:t xml:space="preserve">reģistrācijas </w:t>
      </w:r>
      <w:r w:rsidRPr="004F1EBC">
        <w:rPr>
          <w:rFonts w:ascii="Arial" w:hAnsi="Arial" w:cs="Arial"/>
          <w:sz w:val="21"/>
          <w:szCs w:val="21"/>
          <w:lang w:val="lv-LV"/>
        </w:rPr>
        <w:t>numuru un</w:t>
      </w:r>
      <w:r w:rsidRPr="00FF137E">
        <w:rPr>
          <w:rFonts w:ascii="Arial" w:hAnsi="Arial" w:cs="Arial"/>
          <w:sz w:val="21"/>
          <w:szCs w:val="21"/>
          <w:lang w:val="lv-LV"/>
        </w:rPr>
        <w:t xml:space="preserve"> datumu.</w:t>
      </w:r>
      <w:r w:rsidR="00FD22FF" w:rsidRPr="00FD22FF">
        <w:rPr>
          <w:rFonts w:ascii="Arial" w:hAnsi="Arial" w:cs="Arial"/>
          <w:i/>
          <w:iCs/>
          <w:sz w:val="22"/>
          <w:szCs w:val="22"/>
          <w:lang w:val="lv-LV"/>
        </w:rPr>
        <w:t xml:space="preserve"> </w:t>
      </w:r>
    </w:p>
    <w:p w14:paraId="3543E3FD" w14:textId="7B3DE1B7" w:rsidR="001C429A" w:rsidRPr="00FF137E" w:rsidRDefault="001C429A" w:rsidP="001C429A">
      <w:pPr>
        <w:pStyle w:val="ListParagraph"/>
        <w:numPr>
          <w:ilvl w:val="0"/>
          <w:numId w:val="22"/>
        </w:numPr>
        <w:ind w:left="426" w:hanging="426"/>
        <w:jc w:val="both"/>
        <w:rPr>
          <w:rFonts w:ascii="Arial" w:hAnsi="Arial" w:cs="Arial"/>
          <w:sz w:val="21"/>
          <w:szCs w:val="21"/>
          <w:lang w:val="lv-LV"/>
        </w:rPr>
      </w:pPr>
      <w:r w:rsidRPr="00FF137E">
        <w:rPr>
          <w:rFonts w:ascii="Arial" w:hAnsi="Arial" w:cs="Arial"/>
          <w:sz w:val="21"/>
          <w:szCs w:val="21"/>
          <w:lang w:val="lv-LV"/>
        </w:rPr>
        <w:lastRenderedPageBreak/>
        <w:t>Pircējs samaksā Pārdevējam par piegādāto</w:t>
      </w:r>
      <w:r>
        <w:rPr>
          <w:rFonts w:ascii="Arial" w:hAnsi="Arial" w:cs="Arial"/>
          <w:sz w:val="21"/>
          <w:szCs w:val="21"/>
          <w:lang w:val="lv-LV"/>
        </w:rPr>
        <w:t xml:space="preserve"> un saņemto</w:t>
      </w:r>
      <w:r w:rsidRPr="00FF137E">
        <w:rPr>
          <w:rFonts w:ascii="Arial" w:hAnsi="Arial" w:cs="Arial"/>
          <w:sz w:val="21"/>
          <w:szCs w:val="21"/>
          <w:lang w:val="lv-LV"/>
        </w:rPr>
        <w:t xml:space="preserve"> Preci </w:t>
      </w:r>
      <w:r>
        <w:rPr>
          <w:rFonts w:ascii="Arial" w:hAnsi="Arial" w:cs="Arial"/>
          <w:sz w:val="21"/>
          <w:szCs w:val="21"/>
          <w:lang w:val="lv-LV"/>
        </w:rPr>
        <w:t>___</w:t>
      </w:r>
      <w:r w:rsidRPr="00FF137E">
        <w:rPr>
          <w:rFonts w:ascii="Arial" w:hAnsi="Arial" w:cs="Arial"/>
          <w:sz w:val="21"/>
          <w:szCs w:val="21"/>
          <w:lang w:val="lv-LV"/>
        </w:rPr>
        <w:t xml:space="preserve"> kalendāro dienu laikā pēc Līguma 2.4.punktā minētās pavadzīmes abpusējās parakstīšanas</w:t>
      </w:r>
      <w:r>
        <w:rPr>
          <w:rFonts w:ascii="Arial" w:hAnsi="Arial" w:cs="Arial"/>
          <w:sz w:val="21"/>
          <w:szCs w:val="21"/>
          <w:lang w:val="lv-LV"/>
        </w:rPr>
        <w:t xml:space="preserve">. </w:t>
      </w:r>
      <w:r w:rsidRPr="00FF137E">
        <w:rPr>
          <w:rFonts w:ascii="Arial" w:hAnsi="Arial" w:cs="Arial"/>
          <w:sz w:val="21"/>
          <w:szCs w:val="21"/>
          <w:lang w:val="lv-LV"/>
        </w:rPr>
        <w:t>Preces iegādei nav paredzēta priekšapmaksa (avanss).</w:t>
      </w:r>
    </w:p>
    <w:p w14:paraId="088E2A1E" w14:textId="77777777" w:rsidR="001C429A" w:rsidRPr="00FF137E" w:rsidRDefault="001C429A" w:rsidP="001C429A">
      <w:pPr>
        <w:pStyle w:val="ListParagraph"/>
        <w:numPr>
          <w:ilvl w:val="0"/>
          <w:numId w:val="22"/>
        </w:numPr>
        <w:ind w:left="426" w:hanging="426"/>
        <w:jc w:val="both"/>
        <w:rPr>
          <w:rFonts w:ascii="Arial" w:hAnsi="Arial" w:cs="Arial"/>
          <w:sz w:val="21"/>
          <w:szCs w:val="21"/>
          <w:lang w:val="lv-LV"/>
        </w:rPr>
      </w:pPr>
      <w:r w:rsidRPr="00FF137E">
        <w:rPr>
          <w:rFonts w:ascii="Arial" w:hAnsi="Arial" w:cs="Arial"/>
          <w:sz w:val="21"/>
          <w:szCs w:val="21"/>
          <w:lang w:val="lv-LV"/>
        </w:rPr>
        <w:t xml:space="preserve">Gadījumā, ja </w:t>
      </w:r>
      <w:r>
        <w:rPr>
          <w:rFonts w:ascii="Arial" w:hAnsi="Arial" w:cs="Arial"/>
          <w:sz w:val="21"/>
          <w:szCs w:val="21"/>
          <w:lang w:val="lv-LV"/>
        </w:rPr>
        <w:t>Preces</w:t>
      </w:r>
      <w:r w:rsidRPr="00FF137E">
        <w:rPr>
          <w:rFonts w:ascii="Arial" w:hAnsi="Arial" w:cs="Arial"/>
          <w:sz w:val="21"/>
          <w:szCs w:val="21"/>
          <w:lang w:val="lv-LV"/>
        </w:rPr>
        <w:t xml:space="preserve">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0F28622" w14:textId="77777777" w:rsidR="001C429A" w:rsidRPr="00095EC0" w:rsidRDefault="001C429A" w:rsidP="001C429A">
      <w:pPr>
        <w:ind w:firstLine="567"/>
        <w:rPr>
          <w:rFonts w:ascii="Arial" w:hAnsi="Arial" w:cs="Arial"/>
          <w:sz w:val="21"/>
          <w:szCs w:val="21"/>
          <w:lang w:val="lv-LV"/>
        </w:rPr>
      </w:pPr>
    </w:p>
    <w:p w14:paraId="031099E7" w14:textId="77777777" w:rsidR="001C429A" w:rsidRDefault="001C429A" w:rsidP="001C429A">
      <w:pPr>
        <w:pStyle w:val="ListParagraph"/>
        <w:numPr>
          <w:ilvl w:val="0"/>
          <w:numId w:val="23"/>
        </w:numPr>
        <w:ind w:left="0" w:firstLine="426"/>
        <w:jc w:val="center"/>
        <w:rPr>
          <w:rFonts w:ascii="Arial" w:hAnsi="Arial" w:cs="Arial"/>
          <w:b/>
          <w:sz w:val="21"/>
          <w:szCs w:val="21"/>
          <w:lang w:val="lv-LV"/>
        </w:rPr>
      </w:pPr>
      <w:r w:rsidRPr="00095EC0">
        <w:rPr>
          <w:rFonts w:ascii="Arial" w:hAnsi="Arial" w:cs="Arial"/>
          <w:b/>
          <w:sz w:val="21"/>
          <w:szCs w:val="21"/>
          <w:lang w:val="lv-LV"/>
        </w:rPr>
        <w:t>Preces kvalitāte un garantijas</w:t>
      </w:r>
    </w:p>
    <w:p w14:paraId="2EECD456" w14:textId="77777777" w:rsidR="001C429A" w:rsidRPr="00FF137E" w:rsidRDefault="001C429A" w:rsidP="001C429A">
      <w:pPr>
        <w:ind w:left="66"/>
        <w:jc w:val="center"/>
        <w:rPr>
          <w:rFonts w:ascii="Arial" w:hAnsi="Arial" w:cs="Arial"/>
          <w:b/>
          <w:sz w:val="21"/>
          <w:szCs w:val="21"/>
          <w:lang w:val="lv-LV"/>
        </w:rPr>
      </w:pPr>
    </w:p>
    <w:p w14:paraId="4E9AC188" w14:textId="77777777" w:rsidR="001C429A" w:rsidRPr="00095EC0" w:rsidRDefault="001C429A" w:rsidP="001C429A">
      <w:pPr>
        <w:pStyle w:val="ListParagraph"/>
        <w:numPr>
          <w:ilvl w:val="0"/>
          <w:numId w:val="41"/>
        </w:numPr>
        <w:ind w:left="426"/>
        <w:jc w:val="both"/>
        <w:rPr>
          <w:rFonts w:ascii="Arial" w:hAnsi="Arial" w:cs="Arial"/>
          <w:sz w:val="21"/>
          <w:szCs w:val="21"/>
          <w:lang w:val="lv-LV"/>
        </w:rPr>
      </w:pPr>
      <w:r w:rsidRPr="00095EC0">
        <w:rPr>
          <w:rFonts w:ascii="Arial" w:hAnsi="Arial" w:cs="Arial"/>
          <w:sz w:val="21"/>
          <w:szCs w:val="21"/>
          <w:lang w:val="lv-LV"/>
        </w:rPr>
        <w:t>Preces kvalitātei jāatbilst Līguma 1.1.</w:t>
      </w:r>
      <w:r>
        <w:rPr>
          <w:rFonts w:ascii="Arial" w:hAnsi="Arial" w:cs="Arial"/>
          <w:sz w:val="21"/>
          <w:szCs w:val="21"/>
          <w:lang w:val="lv-LV"/>
        </w:rPr>
        <w:t xml:space="preserve"> </w:t>
      </w:r>
      <w:r w:rsidRPr="00095EC0">
        <w:rPr>
          <w:rFonts w:ascii="Arial" w:hAnsi="Arial" w:cs="Arial"/>
          <w:sz w:val="21"/>
          <w:szCs w:val="21"/>
          <w:lang w:val="lv-LV"/>
        </w:rPr>
        <w:t>punktā minēto dokumentu, kā arī</w:t>
      </w:r>
      <w:r>
        <w:rPr>
          <w:rFonts w:ascii="Arial" w:hAnsi="Arial" w:cs="Arial"/>
          <w:sz w:val="21"/>
          <w:szCs w:val="21"/>
          <w:lang w:val="lv-LV"/>
        </w:rPr>
        <w:t xml:space="preserve"> </w:t>
      </w:r>
      <w:r w:rsidRPr="00095EC0">
        <w:rPr>
          <w:rFonts w:ascii="Arial" w:hAnsi="Arial" w:cs="Arial"/>
          <w:sz w:val="21"/>
          <w:szCs w:val="21"/>
          <w:lang w:val="lv-LV"/>
        </w:rPr>
        <w:t>Civillikuma 1593. un 1612.-1618.panta prasībām.</w:t>
      </w:r>
    </w:p>
    <w:p w14:paraId="21FF6A88" w14:textId="5A387A89" w:rsidR="001C429A" w:rsidRPr="00C91BD4" w:rsidRDefault="001C429A" w:rsidP="001C429A">
      <w:pPr>
        <w:pStyle w:val="ListParagraph"/>
        <w:numPr>
          <w:ilvl w:val="0"/>
          <w:numId w:val="41"/>
        </w:numPr>
        <w:ind w:left="426"/>
        <w:jc w:val="both"/>
        <w:rPr>
          <w:rFonts w:ascii="Arial" w:hAnsi="Arial" w:cs="Arial"/>
          <w:sz w:val="21"/>
          <w:szCs w:val="21"/>
          <w:lang w:val="lv-LV"/>
        </w:rPr>
      </w:pPr>
      <w:r w:rsidRPr="00C91BD4">
        <w:rPr>
          <w:rFonts w:ascii="Arial" w:hAnsi="Arial" w:cs="Arial"/>
          <w:sz w:val="21"/>
          <w:szCs w:val="21"/>
          <w:lang w:val="lv-LV"/>
        </w:rPr>
        <w:t xml:space="preserve">Precei tiek noteikts garantijas termiņš </w:t>
      </w:r>
      <w:r>
        <w:rPr>
          <w:rFonts w:ascii="Arial" w:hAnsi="Arial" w:cs="Arial"/>
          <w:sz w:val="21"/>
          <w:szCs w:val="21"/>
          <w:lang w:val="lv-LV"/>
        </w:rPr>
        <w:t>_____</w:t>
      </w:r>
      <w:r w:rsidRPr="00C91BD4">
        <w:rPr>
          <w:rFonts w:ascii="Arial" w:hAnsi="Arial" w:cs="Arial"/>
          <w:sz w:val="21"/>
          <w:szCs w:val="21"/>
          <w:lang w:val="lv-LV"/>
        </w:rPr>
        <w:t xml:space="preserve"> gadi no pavadzīmes parakstīšanas brīža. </w:t>
      </w:r>
    </w:p>
    <w:p w14:paraId="5EA69B00" w14:textId="77777777" w:rsidR="001C429A" w:rsidRPr="00095EC0" w:rsidRDefault="001C429A" w:rsidP="001C429A">
      <w:pPr>
        <w:pStyle w:val="ListParagraph"/>
        <w:numPr>
          <w:ilvl w:val="0"/>
          <w:numId w:val="41"/>
        </w:numPr>
        <w:ind w:left="426"/>
        <w:jc w:val="both"/>
        <w:rPr>
          <w:rFonts w:ascii="Arial" w:hAnsi="Arial" w:cs="Arial"/>
          <w:sz w:val="21"/>
          <w:szCs w:val="21"/>
          <w:lang w:val="lv-LV"/>
        </w:rPr>
      </w:pPr>
      <w:r w:rsidRPr="00095EC0">
        <w:rPr>
          <w:rFonts w:ascii="Arial" w:hAnsi="Arial" w:cs="Arial"/>
          <w:sz w:val="21"/>
          <w:szCs w:val="21"/>
          <w:lang w:val="lv-LV"/>
        </w:rPr>
        <w:t>Ja pēc Preces saņemšanas un pavadzīmes parakstīšanas garantijas termiņa</w:t>
      </w:r>
      <w:r>
        <w:rPr>
          <w:rFonts w:ascii="Arial" w:hAnsi="Arial" w:cs="Arial"/>
          <w:sz w:val="21"/>
          <w:szCs w:val="21"/>
          <w:lang w:val="lv-LV"/>
        </w:rPr>
        <w:t xml:space="preserve"> </w:t>
      </w:r>
      <w:r w:rsidRPr="00095EC0">
        <w:rPr>
          <w:rFonts w:ascii="Arial" w:hAnsi="Arial" w:cs="Arial"/>
          <w:sz w:val="21"/>
          <w:szCs w:val="21"/>
          <w:lang w:val="lv-LV"/>
        </w:rPr>
        <w:t xml:space="preserve">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389546A9" w14:textId="77777777" w:rsidR="001C429A" w:rsidRPr="00095EC0" w:rsidRDefault="001C429A" w:rsidP="001C429A">
      <w:pPr>
        <w:pStyle w:val="ListParagraph"/>
        <w:numPr>
          <w:ilvl w:val="0"/>
          <w:numId w:val="41"/>
        </w:numPr>
        <w:ind w:left="426"/>
        <w:jc w:val="both"/>
        <w:rPr>
          <w:rFonts w:ascii="Arial" w:hAnsi="Arial" w:cs="Arial"/>
          <w:sz w:val="21"/>
          <w:szCs w:val="21"/>
          <w:lang w:val="lv-LV"/>
        </w:rPr>
      </w:pPr>
      <w:r w:rsidRPr="00095EC0">
        <w:rPr>
          <w:rFonts w:ascii="Arial" w:hAnsi="Arial" w:cs="Arial"/>
          <w:sz w:val="21"/>
          <w:szCs w:val="21"/>
          <w:lang w:val="lv-LV"/>
        </w:rPr>
        <w:t>Ja Pārdevēja pārstāvis neierodas Pircēja noteiktajā termiņā, Pircējs vienpusēji</w:t>
      </w:r>
      <w:r>
        <w:rPr>
          <w:rFonts w:ascii="Arial" w:hAnsi="Arial" w:cs="Arial"/>
          <w:sz w:val="21"/>
          <w:szCs w:val="21"/>
          <w:lang w:val="lv-LV"/>
        </w:rPr>
        <w:t xml:space="preserve"> </w:t>
      </w:r>
      <w:r w:rsidRPr="00095EC0">
        <w:rPr>
          <w:rFonts w:ascii="Arial" w:hAnsi="Arial" w:cs="Arial"/>
          <w:sz w:val="21"/>
          <w:szCs w:val="21"/>
          <w:lang w:val="lv-LV"/>
        </w:rPr>
        <w:t>sastāda aktu par Preces neatbilstību un uzskatāms, ka Pārdevējs ir atteicies no pretenzijām pret minēto aktu.</w:t>
      </w:r>
    </w:p>
    <w:p w14:paraId="51C49E4E" w14:textId="77777777" w:rsidR="001C429A" w:rsidRPr="00095EC0" w:rsidRDefault="001C429A" w:rsidP="001C429A">
      <w:pPr>
        <w:pStyle w:val="ListParagraph"/>
        <w:numPr>
          <w:ilvl w:val="0"/>
          <w:numId w:val="41"/>
        </w:numPr>
        <w:ind w:left="426"/>
        <w:jc w:val="both"/>
        <w:rPr>
          <w:rFonts w:ascii="Arial" w:hAnsi="Arial" w:cs="Arial"/>
          <w:sz w:val="21"/>
          <w:szCs w:val="21"/>
          <w:lang w:val="lv-LV"/>
        </w:rPr>
      </w:pPr>
      <w:r w:rsidRPr="00095EC0">
        <w:rPr>
          <w:rFonts w:ascii="Arial" w:hAnsi="Arial" w:cs="Arial"/>
          <w:sz w:val="21"/>
          <w:szCs w:val="21"/>
          <w:lang w:val="lv-LV"/>
        </w:rPr>
        <w:t>Ja Pārdevēja pārstāvis ir ieradies un nepiekrīt Preces neatbilstībai, Pircējs</w:t>
      </w:r>
      <w:r>
        <w:rPr>
          <w:rFonts w:ascii="Arial" w:hAnsi="Arial" w:cs="Arial"/>
          <w:sz w:val="21"/>
          <w:szCs w:val="21"/>
          <w:lang w:val="lv-LV"/>
        </w:rPr>
        <w:t xml:space="preserve"> </w:t>
      </w:r>
      <w:r w:rsidRPr="00095EC0">
        <w:rPr>
          <w:rFonts w:ascii="Arial" w:hAnsi="Arial" w:cs="Arial"/>
          <w:sz w:val="21"/>
          <w:szCs w:val="21"/>
          <w:lang w:val="lv-LV"/>
        </w:rPr>
        <w:t>neatbilstošo Preci nosūta neatkarīgas ekspertīzes veikšanai, kuras slēdziens ir saistošs Pārdevējam un ir pamats pretenziju iesniegšanai pret Pārdevēju.</w:t>
      </w:r>
    </w:p>
    <w:p w14:paraId="7EF9F92A" w14:textId="77777777" w:rsidR="001C429A" w:rsidRPr="00095EC0" w:rsidRDefault="001C429A" w:rsidP="001C429A">
      <w:pPr>
        <w:pStyle w:val="ListParagraph"/>
        <w:numPr>
          <w:ilvl w:val="0"/>
          <w:numId w:val="41"/>
        </w:numPr>
        <w:ind w:left="426"/>
        <w:jc w:val="both"/>
        <w:rPr>
          <w:rFonts w:ascii="Arial" w:hAnsi="Arial" w:cs="Arial"/>
          <w:sz w:val="21"/>
          <w:szCs w:val="21"/>
          <w:lang w:val="lv-LV"/>
        </w:rPr>
      </w:pPr>
      <w:r w:rsidRPr="00095EC0">
        <w:rPr>
          <w:rFonts w:ascii="Arial" w:hAnsi="Arial" w:cs="Arial"/>
          <w:sz w:val="21"/>
          <w:szCs w:val="21"/>
          <w:lang w:val="lv-LV"/>
        </w:rPr>
        <w:t>Ja ekspertīzes slēdziens apstiprina Preces neatbilstību, Pārdevējam ir</w:t>
      </w:r>
      <w:r>
        <w:rPr>
          <w:rFonts w:ascii="Arial" w:hAnsi="Arial" w:cs="Arial"/>
          <w:sz w:val="21"/>
          <w:szCs w:val="21"/>
          <w:lang w:val="lv-LV"/>
        </w:rPr>
        <w:t xml:space="preserve"> </w:t>
      </w:r>
      <w:r w:rsidRPr="00095EC0">
        <w:rPr>
          <w:rFonts w:ascii="Arial" w:hAnsi="Arial" w:cs="Arial"/>
          <w:sz w:val="21"/>
          <w:szCs w:val="21"/>
          <w:lang w:val="lv-LV"/>
        </w:rPr>
        <w:t>pienākums atmaksāt Pircējam izdevumus, kas saistīti ar ekspertīzes veikšanu un Preces nogādāšanu ekspertīzei.</w:t>
      </w:r>
    </w:p>
    <w:p w14:paraId="56D8B080" w14:textId="77777777" w:rsidR="001C429A" w:rsidRPr="001C429A" w:rsidRDefault="001C429A" w:rsidP="001C429A">
      <w:pPr>
        <w:pStyle w:val="ListParagraph"/>
        <w:numPr>
          <w:ilvl w:val="0"/>
          <w:numId w:val="41"/>
        </w:numPr>
        <w:ind w:left="426"/>
        <w:jc w:val="both"/>
        <w:rPr>
          <w:rFonts w:ascii="Arial" w:hAnsi="Arial" w:cs="Arial"/>
          <w:sz w:val="20"/>
          <w:szCs w:val="20"/>
          <w:lang w:val="lv-LV"/>
        </w:rPr>
      </w:pPr>
      <w:r w:rsidRPr="00095EC0">
        <w:rPr>
          <w:rFonts w:ascii="Arial" w:hAnsi="Arial" w:cs="Arial"/>
          <w:sz w:val="21"/>
          <w:szCs w:val="21"/>
          <w:lang w:val="lv-LV"/>
        </w:rPr>
        <w:t>Ja garantijas termiņa laikā ir konstatēta Preces neatbilstība, Pārdevējam ir</w:t>
      </w:r>
      <w:r>
        <w:rPr>
          <w:rFonts w:ascii="Arial" w:hAnsi="Arial" w:cs="Arial"/>
          <w:sz w:val="21"/>
          <w:szCs w:val="21"/>
          <w:lang w:val="lv-LV"/>
        </w:rPr>
        <w:t xml:space="preserve"> </w:t>
      </w:r>
      <w:r w:rsidRPr="00095EC0">
        <w:rPr>
          <w:rFonts w:ascii="Arial" w:hAnsi="Arial" w:cs="Arial"/>
          <w:sz w:val="21"/>
          <w:szCs w:val="21"/>
          <w:lang w:val="lv-LV"/>
        </w:rPr>
        <w:t xml:space="preserve">pienākums pēc attiecīga Pircēja pieprasījuma nosūtīšanas Pircēja noteiktajā termiņā, kas nevar būt īsāks par 20 (divdesmit) kalendāra </w:t>
      </w:r>
      <w:r w:rsidRPr="001C429A">
        <w:rPr>
          <w:rFonts w:ascii="Arial" w:hAnsi="Arial" w:cs="Arial"/>
          <w:sz w:val="20"/>
          <w:szCs w:val="20"/>
          <w:lang w:val="lv-LV"/>
        </w:rPr>
        <w:t>dienām no pieprasījuma nosūtīšanas dienas, bez papildus samaksas un pēc Pircēja izvēles veikt kādu no darbībām:</w:t>
      </w:r>
    </w:p>
    <w:p w14:paraId="51F7FC3C" w14:textId="77777777" w:rsidR="001C429A" w:rsidRPr="001C429A" w:rsidRDefault="001C429A" w:rsidP="001C429A">
      <w:pPr>
        <w:pStyle w:val="ListParagraph"/>
        <w:numPr>
          <w:ilvl w:val="1"/>
          <w:numId w:val="24"/>
        </w:numPr>
        <w:ind w:left="1134" w:hanging="567"/>
        <w:jc w:val="both"/>
        <w:rPr>
          <w:rFonts w:ascii="Arial" w:hAnsi="Arial" w:cs="Arial"/>
          <w:sz w:val="20"/>
          <w:szCs w:val="20"/>
          <w:lang w:val="lv-LV"/>
        </w:rPr>
      </w:pPr>
      <w:r w:rsidRPr="001C429A">
        <w:rPr>
          <w:rFonts w:ascii="Arial" w:hAnsi="Arial" w:cs="Arial"/>
          <w:sz w:val="20"/>
          <w:szCs w:val="20"/>
          <w:lang w:val="lv-LV"/>
        </w:rPr>
        <w:t>apmainīt neatbilstošu Preci pret atbilstošu;</w:t>
      </w:r>
    </w:p>
    <w:p w14:paraId="31946C8E" w14:textId="77777777" w:rsidR="001C429A" w:rsidRPr="001C429A" w:rsidRDefault="001C429A" w:rsidP="001C429A">
      <w:pPr>
        <w:pStyle w:val="ListParagraph"/>
        <w:numPr>
          <w:ilvl w:val="1"/>
          <w:numId w:val="24"/>
        </w:numPr>
        <w:ind w:left="1134" w:hanging="567"/>
        <w:jc w:val="both"/>
        <w:rPr>
          <w:rFonts w:ascii="Arial" w:hAnsi="Arial" w:cs="Arial"/>
          <w:sz w:val="20"/>
          <w:szCs w:val="20"/>
          <w:lang w:val="lv-LV"/>
        </w:rPr>
      </w:pPr>
      <w:r w:rsidRPr="001C429A">
        <w:rPr>
          <w:rFonts w:ascii="Arial" w:hAnsi="Arial" w:cs="Arial"/>
          <w:sz w:val="20"/>
          <w:szCs w:val="20"/>
          <w:lang w:val="lv-LV"/>
        </w:rPr>
        <w:t>novērst Preces trūkumus;</w:t>
      </w:r>
    </w:p>
    <w:p w14:paraId="26154680" w14:textId="77777777" w:rsidR="001C429A" w:rsidRPr="001C429A" w:rsidRDefault="001C429A" w:rsidP="001C429A">
      <w:pPr>
        <w:pStyle w:val="ListParagraph"/>
        <w:numPr>
          <w:ilvl w:val="1"/>
          <w:numId w:val="24"/>
        </w:numPr>
        <w:ind w:left="1134" w:hanging="567"/>
        <w:jc w:val="both"/>
        <w:rPr>
          <w:rFonts w:ascii="Arial" w:hAnsi="Arial" w:cs="Arial"/>
          <w:sz w:val="20"/>
          <w:szCs w:val="20"/>
          <w:lang w:val="lv-LV"/>
        </w:rPr>
      </w:pPr>
      <w:r w:rsidRPr="001C429A">
        <w:rPr>
          <w:rFonts w:ascii="Arial" w:hAnsi="Arial" w:cs="Arial"/>
          <w:sz w:val="20"/>
          <w:szCs w:val="20"/>
          <w:lang w:val="lv-LV"/>
        </w:rPr>
        <w:t>atmaksāt Pircējam neatbilstošās Preces cenu.</w:t>
      </w:r>
    </w:p>
    <w:p w14:paraId="193E57D9" w14:textId="77777777" w:rsidR="001C429A" w:rsidRDefault="001C429A" w:rsidP="001C429A">
      <w:pPr>
        <w:jc w:val="both"/>
        <w:rPr>
          <w:rFonts w:ascii="Arial" w:hAnsi="Arial" w:cs="Arial"/>
          <w:sz w:val="21"/>
          <w:szCs w:val="21"/>
          <w:lang w:val="lv-LV"/>
        </w:rPr>
      </w:pPr>
    </w:p>
    <w:p w14:paraId="07BCCDEB" w14:textId="77777777" w:rsidR="001C429A" w:rsidRDefault="001C429A" w:rsidP="001C429A">
      <w:pPr>
        <w:pStyle w:val="ListParagraph"/>
        <w:numPr>
          <w:ilvl w:val="0"/>
          <w:numId w:val="25"/>
        </w:numPr>
        <w:ind w:left="0" w:firstLine="426"/>
        <w:jc w:val="center"/>
        <w:rPr>
          <w:rFonts w:ascii="Arial" w:hAnsi="Arial" w:cs="Arial"/>
          <w:b/>
          <w:sz w:val="21"/>
          <w:szCs w:val="21"/>
          <w:lang w:val="lv-LV"/>
        </w:rPr>
      </w:pPr>
      <w:r w:rsidRPr="00095EC0">
        <w:rPr>
          <w:rFonts w:ascii="Arial" w:hAnsi="Arial" w:cs="Arial"/>
          <w:b/>
          <w:sz w:val="21"/>
          <w:szCs w:val="21"/>
          <w:lang w:val="lv-LV"/>
        </w:rPr>
        <w:t>Preces piegāde un pieņemšana</w:t>
      </w:r>
    </w:p>
    <w:p w14:paraId="713458AE" w14:textId="77777777" w:rsidR="001C429A" w:rsidRPr="003C2C83" w:rsidRDefault="001C429A" w:rsidP="001C429A">
      <w:pPr>
        <w:ind w:left="66"/>
        <w:jc w:val="center"/>
        <w:rPr>
          <w:rFonts w:ascii="Arial" w:hAnsi="Arial" w:cs="Arial"/>
          <w:b/>
          <w:sz w:val="21"/>
          <w:szCs w:val="21"/>
          <w:lang w:val="lv-LV"/>
        </w:rPr>
      </w:pPr>
    </w:p>
    <w:p w14:paraId="003B00C7" w14:textId="77777777" w:rsidR="001C429A" w:rsidRPr="003C2C83" w:rsidRDefault="001C429A" w:rsidP="001C429A">
      <w:pPr>
        <w:pStyle w:val="ListParagraph"/>
        <w:numPr>
          <w:ilvl w:val="0"/>
          <w:numId w:val="26"/>
        </w:numPr>
        <w:ind w:left="426"/>
        <w:jc w:val="both"/>
        <w:rPr>
          <w:rFonts w:ascii="Arial" w:hAnsi="Arial" w:cs="Arial"/>
          <w:sz w:val="21"/>
          <w:szCs w:val="21"/>
          <w:lang w:val="lv-LV"/>
        </w:rPr>
      </w:pPr>
      <w:r w:rsidRPr="003C2C83">
        <w:rPr>
          <w:rFonts w:ascii="Arial" w:hAnsi="Arial" w:cs="Arial"/>
          <w:sz w:val="21"/>
          <w:szCs w:val="21"/>
          <w:lang w:val="lv-LV"/>
        </w:rPr>
        <w:t>Pārdevējs piegādā Preci saskaņā ar Tehnisko specifikāciju (Līguma 1.pielikums).</w:t>
      </w:r>
    </w:p>
    <w:p w14:paraId="7299859E" w14:textId="77777777" w:rsidR="001C429A" w:rsidRPr="00095EC0" w:rsidRDefault="001C429A" w:rsidP="001C429A">
      <w:pPr>
        <w:pStyle w:val="ListParagraph"/>
        <w:numPr>
          <w:ilvl w:val="0"/>
          <w:numId w:val="26"/>
        </w:numPr>
        <w:ind w:left="426"/>
        <w:jc w:val="both"/>
        <w:rPr>
          <w:rFonts w:ascii="Arial" w:hAnsi="Arial" w:cs="Arial"/>
          <w:sz w:val="21"/>
          <w:szCs w:val="21"/>
          <w:lang w:val="lv-LV"/>
        </w:rPr>
      </w:pPr>
      <w:r w:rsidRPr="00095EC0">
        <w:rPr>
          <w:rFonts w:ascii="Arial" w:hAnsi="Arial" w:cs="Arial"/>
          <w:sz w:val="21"/>
          <w:szCs w:val="21"/>
          <w:lang w:val="lv-LV"/>
        </w:rPr>
        <w:t>Pārdevējs informē Pircēja pārstāvi</w:t>
      </w:r>
      <w:r>
        <w:rPr>
          <w:rFonts w:ascii="Arial" w:hAnsi="Arial" w:cs="Arial"/>
          <w:sz w:val="21"/>
          <w:szCs w:val="21"/>
          <w:lang w:val="lv-LV"/>
        </w:rPr>
        <w:t xml:space="preserve"> (-jus), kas noteikti ........., </w:t>
      </w:r>
      <w:r w:rsidRPr="00095EC0">
        <w:rPr>
          <w:rFonts w:ascii="Arial" w:hAnsi="Arial" w:cs="Arial"/>
          <w:sz w:val="21"/>
          <w:szCs w:val="21"/>
          <w:lang w:val="lv-LV"/>
        </w:rPr>
        <w:t xml:space="preserve"> par konkrētu Preces piegādes laiku ne vēlāk</w:t>
      </w:r>
      <w:r>
        <w:rPr>
          <w:rFonts w:ascii="Arial" w:hAnsi="Arial" w:cs="Arial"/>
          <w:sz w:val="21"/>
          <w:szCs w:val="21"/>
          <w:lang w:val="lv-LV"/>
        </w:rPr>
        <w:t xml:space="preserve"> </w:t>
      </w:r>
      <w:r w:rsidRPr="00095EC0">
        <w:rPr>
          <w:rFonts w:ascii="Arial" w:hAnsi="Arial" w:cs="Arial"/>
          <w:sz w:val="21"/>
          <w:szCs w:val="21"/>
          <w:lang w:val="lv-LV"/>
        </w:rPr>
        <w:t>kā 2 (divas) darba dienas pirms piegādes.</w:t>
      </w:r>
    </w:p>
    <w:p w14:paraId="06A7E881" w14:textId="4A60CC70" w:rsidR="001C429A" w:rsidRPr="00095EC0" w:rsidRDefault="004F1EBC" w:rsidP="001C429A">
      <w:pPr>
        <w:pStyle w:val="ListParagraph"/>
        <w:numPr>
          <w:ilvl w:val="0"/>
          <w:numId w:val="26"/>
        </w:numPr>
        <w:ind w:left="426"/>
        <w:jc w:val="both"/>
        <w:rPr>
          <w:rFonts w:ascii="Arial" w:hAnsi="Arial" w:cs="Arial"/>
          <w:sz w:val="21"/>
          <w:szCs w:val="21"/>
          <w:lang w:val="lv-LV"/>
        </w:rPr>
      </w:pPr>
      <w:r w:rsidRPr="00095EC0">
        <w:rPr>
          <w:rFonts w:ascii="Arial" w:hAnsi="Arial" w:cs="Arial"/>
          <w:sz w:val="21"/>
          <w:szCs w:val="21"/>
          <w:lang w:val="lv-LV"/>
        </w:rPr>
        <w:t>P</w:t>
      </w:r>
      <w:r>
        <w:rPr>
          <w:rFonts w:ascii="Arial" w:hAnsi="Arial" w:cs="Arial"/>
          <w:sz w:val="21"/>
          <w:szCs w:val="21"/>
          <w:lang w:val="lv-LV"/>
        </w:rPr>
        <w:t>ārdevējs</w:t>
      </w:r>
      <w:r w:rsidRPr="00095EC0">
        <w:rPr>
          <w:rFonts w:ascii="Arial" w:hAnsi="Arial" w:cs="Arial"/>
          <w:sz w:val="21"/>
          <w:szCs w:val="21"/>
          <w:lang w:val="lv-LV"/>
        </w:rPr>
        <w:t xml:space="preserve"> </w:t>
      </w:r>
      <w:r w:rsidR="001C429A" w:rsidRPr="00095EC0">
        <w:rPr>
          <w:rFonts w:ascii="Arial" w:hAnsi="Arial" w:cs="Arial"/>
          <w:sz w:val="21"/>
          <w:szCs w:val="21"/>
          <w:lang w:val="lv-LV"/>
        </w:rPr>
        <w:t>nodrošina Preces izkraušanu un novietošanu Pircēja pārstāvja norādītajā</w:t>
      </w:r>
      <w:r w:rsidR="001C429A">
        <w:rPr>
          <w:rFonts w:ascii="Arial" w:hAnsi="Arial" w:cs="Arial"/>
          <w:sz w:val="21"/>
          <w:szCs w:val="21"/>
          <w:lang w:val="lv-LV"/>
        </w:rPr>
        <w:t xml:space="preserve"> </w:t>
      </w:r>
      <w:r w:rsidR="001C429A" w:rsidRPr="00095EC0">
        <w:rPr>
          <w:rFonts w:ascii="Arial" w:hAnsi="Arial" w:cs="Arial"/>
          <w:sz w:val="21"/>
          <w:szCs w:val="21"/>
          <w:lang w:val="lv-LV"/>
        </w:rPr>
        <w:t>vietā.</w:t>
      </w:r>
    </w:p>
    <w:p w14:paraId="728F4027" w14:textId="77777777" w:rsidR="001C429A" w:rsidRPr="00797602" w:rsidRDefault="001C429A" w:rsidP="001C429A">
      <w:pPr>
        <w:pStyle w:val="ListParagraph"/>
        <w:numPr>
          <w:ilvl w:val="0"/>
          <w:numId w:val="26"/>
        </w:numPr>
        <w:ind w:left="426"/>
        <w:jc w:val="both"/>
        <w:rPr>
          <w:rFonts w:ascii="Arial" w:hAnsi="Arial" w:cs="Arial"/>
          <w:sz w:val="21"/>
          <w:szCs w:val="21"/>
          <w:lang w:val="lv-LV"/>
        </w:rPr>
      </w:pPr>
      <w:r w:rsidRPr="00797602">
        <w:rPr>
          <w:rFonts w:ascii="Arial" w:hAnsi="Arial" w:cs="Arial"/>
          <w:sz w:val="21"/>
          <w:szCs w:val="21"/>
          <w:lang w:val="lv-LV"/>
        </w:rPr>
        <w:t>Pārdevējs kopā ar Preci iesniedz Pircēja pārstāvim ražotāja dokumentu oriģinālus (sertifikāti, tehniskās pases), kas apliecina</w:t>
      </w:r>
      <w:r>
        <w:rPr>
          <w:rFonts w:ascii="Arial" w:hAnsi="Arial" w:cs="Arial"/>
          <w:sz w:val="21"/>
          <w:szCs w:val="21"/>
          <w:lang w:val="lv-LV"/>
        </w:rPr>
        <w:t xml:space="preserve"> Preces kvalitāti </w:t>
      </w:r>
      <w:r w:rsidRPr="00D857EA">
        <w:rPr>
          <w:rFonts w:ascii="Arial" w:hAnsi="Arial" w:cs="Arial"/>
          <w:sz w:val="21"/>
          <w:szCs w:val="21"/>
          <w:lang w:val="lv-LV"/>
        </w:rPr>
        <w:t>(ja attiecīgajām Precēm šādu dokumentu nepieciešamība ir noteikta saistošajos tiesību aktos)</w:t>
      </w:r>
      <w:r>
        <w:rPr>
          <w:rFonts w:ascii="Arial" w:hAnsi="Arial" w:cs="Arial"/>
          <w:sz w:val="21"/>
          <w:szCs w:val="21"/>
          <w:lang w:val="lv-LV"/>
        </w:rPr>
        <w:t xml:space="preserve"> un </w:t>
      </w:r>
      <w:r w:rsidRPr="000E7F15">
        <w:rPr>
          <w:rFonts w:ascii="Arial" w:hAnsi="Arial" w:cs="Arial"/>
          <w:sz w:val="21"/>
          <w:szCs w:val="21"/>
          <w:lang w:val="lv-LV"/>
        </w:rPr>
        <w:t>Prece</w:t>
      </w:r>
      <w:r>
        <w:rPr>
          <w:rFonts w:ascii="Arial" w:hAnsi="Arial" w:cs="Arial"/>
          <w:sz w:val="21"/>
          <w:szCs w:val="21"/>
          <w:lang w:val="lv-LV"/>
        </w:rPr>
        <w:t xml:space="preserve">s atbilstību </w:t>
      </w:r>
      <w:r w:rsidRPr="000E7F15">
        <w:rPr>
          <w:rFonts w:ascii="Arial" w:hAnsi="Arial" w:cs="Arial"/>
          <w:sz w:val="21"/>
          <w:szCs w:val="21"/>
          <w:lang w:val="lv-LV"/>
        </w:rPr>
        <w:t>noteiktajām tehniskajām prasībām</w:t>
      </w:r>
      <w:r>
        <w:rPr>
          <w:rFonts w:ascii="Arial" w:hAnsi="Arial" w:cs="Arial"/>
          <w:sz w:val="21"/>
          <w:szCs w:val="21"/>
          <w:lang w:val="lv-LV"/>
        </w:rPr>
        <w:t xml:space="preserve"> vai standartiem. </w:t>
      </w:r>
      <w:r w:rsidRPr="00797602">
        <w:rPr>
          <w:rFonts w:ascii="Arial" w:hAnsi="Arial" w:cs="Arial"/>
          <w:sz w:val="21"/>
          <w:szCs w:val="21"/>
          <w:lang w:val="lv-LV"/>
        </w:rPr>
        <w:t>Par Preces pieņemšanu pušu pilnvarotie pārstāvji paraksta pavadzīmi. Citu personu parakstīti dokumenti Pircējam nav saistoši.</w:t>
      </w:r>
    </w:p>
    <w:p w14:paraId="7C9D0735" w14:textId="77777777" w:rsidR="001C429A" w:rsidRPr="00BD1DF9" w:rsidRDefault="001C429A" w:rsidP="001C429A">
      <w:pPr>
        <w:pStyle w:val="ListParagraph"/>
        <w:numPr>
          <w:ilvl w:val="0"/>
          <w:numId w:val="26"/>
        </w:numPr>
        <w:ind w:left="426"/>
        <w:jc w:val="both"/>
        <w:rPr>
          <w:rFonts w:ascii="Arial" w:hAnsi="Arial" w:cs="Arial"/>
          <w:sz w:val="21"/>
          <w:szCs w:val="21"/>
          <w:lang w:val="lv-LV"/>
        </w:rPr>
      </w:pPr>
      <w:r w:rsidRPr="00BD1DF9">
        <w:rPr>
          <w:rFonts w:ascii="Arial" w:hAnsi="Arial" w:cs="Arial"/>
          <w:sz w:val="21"/>
          <w:szCs w:val="21"/>
          <w:lang w:val="lv-LV"/>
        </w:rPr>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BD1DF9">
        <w:rPr>
          <w:rFonts w:ascii="Arial" w:hAnsi="Arial" w:cs="Arial"/>
          <w:i/>
          <w:sz w:val="21"/>
          <w:szCs w:val="21"/>
          <w:lang w:val="lv-LV"/>
        </w:rPr>
        <w:t>Pārdevējam</w:t>
      </w:r>
      <w:r w:rsidRPr="00BD1DF9">
        <w:rPr>
          <w:rFonts w:ascii="Arial" w:hAnsi="Arial" w:cs="Arial"/>
          <w:sz w:val="21"/>
          <w:szCs w:val="21"/>
          <w:lang w:val="lv-LV"/>
        </w:rPr>
        <w:t xml:space="preserve"> nav tiesību izvirzīt jebkādas pretenzijas </w:t>
      </w:r>
      <w:r w:rsidRPr="00BD1DF9">
        <w:rPr>
          <w:rFonts w:ascii="Arial" w:hAnsi="Arial" w:cs="Arial"/>
          <w:i/>
          <w:sz w:val="21"/>
          <w:szCs w:val="21"/>
          <w:lang w:val="lv-LV"/>
        </w:rPr>
        <w:t>Pircējam</w:t>
      </w:r>
      <w:r w:rsidRPr="00BD1DF9">
        <w:rPr>
          <w:rFonts w:ascii="Arial" w:hAnsi="Arial" w:cs="Arial"/>
          <w:sz w:val="21"/>
          <w:szCs w:val="21"/>
          <w:lang w:val="lv-LV"/>
        </w:rPr>
        <w:t xml:space="preserve"> sakarā ar atteikšanos pieņemt Preci.</w:t>
      </w:r>
      <w:r>
        <w:rPr>
          <w:rFonts w:ascii="Arial" w:hAnsi="Arial" w:cs="Arial"/>
          <w:sz w:val="21"/>
          <w:szCs w:val="21"/>
          <w:lang w:val="lv-LV"/>
        </w:rPr>
        <w:t xml:space="preserve"> Šāda </w:t>
      </w:r>
      <w:r w:rsidRPr="00BD1DF9">
        <w:rPr>
          <w:rFonts w:ascii="Arial" w:hAnsi="Arial" w:cs="Arial"/>
          <w:sz w:val="21"/>
          <w:szCs w:val="21"/>
        </w:rPr>
        <w:t xml:space="preserve">Prece netiek pieņemta un </w:t>
      </w:r>
      <w:r w:rsidRPr="00BD1DF9">
        <w:rPr>
          <w:rFonts w:ascii="Arial" w:hAnsi="Arial" w:cs="Arial"/>
          <w:i/>
          <w:iCs/>
          <w:sz w:val="21"/>
          <w:szCs w:val="21"/>
        </w:rPr>
        <w:t>Pārdevējs</w:t>
      </w:r>
      <w:r w:rsidRPr="00BD1DF9">
        <w:rPr>
          <w:rFonts w:ascii="Arial" w:hAnsi="Arial" w:cs="Arial"/>
          <w:sz w:val="21"/>
          <w:szCs w:val="21"/>
        </w:rPr>
        <w:t xml:space="preserve"> tiesīgs rīkoties ar to pēc sava ieskata.</w:t>
      </w:r>
    </w:p>
    <w:p w14:paraId="2F2A83F3" w14:textId="77777777" w:rsidR="001C429A" w:rsidRPr="00095EC0" w:rsidRDefault="001C429A" w:rsidP="001C429A">
      <w:pPr>
        <w:pStyle w:val="ListParagraph"/>
        <w:numPr>
          <w:ilvl w:val="0"/>
          <w:numId w:val="26"/>
        </w:numPr>
        <w:ind w:left="426"/>
        <w:jc w:val="both"/>
        <w:rPr>
          <w:rFonts w:ascii="Arial" w:hAnsi="Arial" w:cs="Arial"/>
          <w:sz w:val="21"/>
          <w:szCs w:val="21"/>
          <w:lang w:val="lv-LV"/>
        </w:rPr>
      </w:pPr>
      <w:r w:rsidRPr="00095EC0">
        <w:rPr>
          <w:rFonts w:ascii="Arial" w:hAnsi="Arial" w:cs="Arial"/>
          <w:sz w:val="21"/>
          <w:szCs w:val="21"/>
          <w:lang w:val="lv-LV"/>
        </w:rPr>
        <w:t>Neatbilstošas Preces piegāde vai nepilnīga Preces piegāde nav uzskatāma par</w:t>
      </w:r>
      <w:r>
        <w:rPr>
          <w:rFonts w:ascii="Arial" w:hAnsi="Arial" w:cs="Arial"/>
          <w:sz w:val="21"/>
          <w:szCs w:val="21"/>
          <w:lang w:val="lv-LV"/>
        </w:rPr>
        <w:t xml:space="preserve"> </w:t>
      </w:r>
      <w:r w:rsidRPr="00095EC0">
        <w:rPr>
          <w:rFonts w:ascii="Arial" w:hAnsi="Arial" w:cs="Arial"/>
          <w:sz w:val="21"/>
          <w:szCs w:val="21"/>
          <w:lang w:val="lv-LV"/>
        </w:rPr>
        <w:t>Preces piegādi saskaņā ar šī Līguma noteikumiem.</w:t>
      </w:r>
    </w:p>
    <w:p w14:paraId="0D14D952" w14:textId="77777777" w:rsidR="001C429A" w:rsidRPr="00AC0086" w:rsidRDefault="001C429A" w:rsidP="001C429A">
      <w:pPr>
        <w:pStyle w:val="ListParagraph"/>
        <w:numPr>
          <w:ilvl w:val="0"/>
          <w:numId w:val="26"/>
        </w:numPr>
        <w:ind w:left="426"/>
        <w:jc w:val="both"/>
        <w:rPr>
          <w:rFonts w:ascii="Arial" w:hAnsi="Arial" w:cs="Arial"/>
          <w:sz w:val="21"/>
          <w:szCs w:val="21"/>
          <w:lang w:val="lv-LV"/>
        </w:rPr>
      </w:pPr>
      <w:r w:rsidRPr="00095EC0">
        <w:rPr>
          <w:rFonts w:ascii="Arial" w:hAnsi="Arial" w:cs="Arial"/>
          <w:sz w:val="21"/>
          <w:szCs w:val="21"/>
          <w:lang w:val="lv-LV"/>
        </w:rPr>
        <w:t>Līdz pavadzīmes abpusējai parakstīšanai Pārdevējs uzņemas visu risku saistībā</w:t>
      </w:r>
      <w:r>
        <w:rPr>
          <w:rFonts w:ascii="Arial" w:hAnsi="Arial" w:cs="Arial"/>
          <w:sz w:val="21"/>
          <w:szCs w:val="21"/>
          <w:lang w:val="lv-LV"/>
        </w:rPr>
        <w:t xml:space="preserve"> </w:t>
      </w:r>
      <w:r w:rsidRPr="00AC0086">
        <w:rPr>
          <w:rFonts w:ascii="Arial" w:hAnsi="Arial" w:cs="Arial"/>
          <w:sz w:val="21"/>
          <w:szCs w:val="21"/>
          <w:lang w:val="lv-LV"/>
        </w:rPr>
        <w:t>ar Preci, tai skaitā risku par jebkādiem Preces bojājumiem un Preces nejaušu bojāeju.</w:t>
      </w:r>
    </w:p>
    <w:p w14:paraId="73E1E2AC" w14:textId="77777777" w:rsidR="001C429A" w:rsidRPr="00AC0086" w:rsidRDefault="001C429A" w:rsidP="001C429A">
      <w:pPr>
        <w:jc w:val="both"/>
        <w:rPr>
          <w:rFonts w:ascii="Arial" w:hAnsi="Arial" w:cs="Arial"/>
          <w:sz w:val="21"/>
          <w:szCs w:val="21"/>
          <w:lang w:val="lv-LV"/>
        </w:rPr>
      </w:pPr>
    </w:p>
    <w:p w14:paraId="3BC1D00E" w14:textId="77777777" w:rsidR="001C429A" w:rsidRPr="00095EC0" w:rsidRDefault="001C429A" w:rsidP="001C429A">
      <w:pPr>
        <w:pStyle w:val="ListParagraph"/>
        <w:numPr>
          <w:ilvl w:val="0"/>
          <w:numId w:val="27"/>
        </w:numPr>
        <w:ind w:left="0" w:firstLine="426"/>
        <w:jc w:val="center"/>
        <w:rPr>
          <w:rFonts w:ascii="Arial" w:hAnsi="Arial" w:cs="Arial"/>
          <w:sz w:val="21"/>
          <w:szCs w:val="21"/>
          <w:lang w:val="lv-LV"/>
        </w:rPr>
      </w:pPr>
      <w:r w:rsidRPr="00095EC0">
        <w:rPr>
          <w:rFonts w:ascii="Arial" w:hAnsi="Arial" w:cs="Arial"/>
          <w:b/>
          <w:sz w:val="21"/>
          <w:szCs w:val="21"/>
          <w:lang w:val="lv-LV"/>
        </w:rPr>
        <w:lastRenderedPageBreak/>
        <w:t>Pušu atbildība</w:t>
      </w:r>
    </w:p>
    <w:p w14:paraId="15576E66" w14:textId="77777777" w:rsidR="001C429A" w:rsidRDefault="001C429A" w:rsidP="001C429A">
      <w:pPr>
        <w:pStyle w:val="ListParagraph"/>
        <w:tabs>
          <w:tab w:val="left" w:pos="426"/>
        </w:tabs>
        <w:ind w:left="567"/>
        <w:jc w:val="both"/>
        <w:rPr>
          <w:rFonts w:ascii="Arial" w:hAnsi="Arial" w:cs="Arial"/>
          <w:sz w:val="21"/>
          <w:szCs w:val="21"/>
          <w:lang w:val="lv-LV"/>
        </w:rPr>
      </w:pPr>
    </w:p>
    <w:p w14:paraId="5632F334" w14:textId="77777777" w:rsidR="001C429A" w:rsidRPr="005879E8" w:rsidRDefault="001C429A" w:rsidP="001C429A">
      <w:pPr>
        <w:widowControl w:val="0"/>
        <w:numPr>
          <w:ilvl w:val="1"/>
          <w:numId w:val="27"/>
        </w:numPr>
        <w:ind w:left="426" w:hanging="426"/>
        <w:jc w:val="both"/>
        <w:rPr>
          <w:rFonts w:ascii="Arial" w:hAnsi="Arial" w:cs="Arial"/>
          <w:sz w:val="21"/>
          <w:szCs w:val="21"/>
          <w:lang w:val="lv-LV"/>
        </w:rPr>
      </w:pPr>
      <w:r w:rsidRPr="005879E8">
        <w:rPr>
          <w:rFonts w:ascii="Arial" w:hAnsi="Arial" w:cs="Arial"/>
          <w:i/>
          <w:sz w:val="21"/>
          <w:szCs w:val="21"/>
          <w:lang w:val="lv-LV"/>
        </w:rPr>
        <w:t>Puses</w:t>
      </w:r>
      <w:r w:rsidRPr="005879E8">
        <w:rPr>
          <w:rFonts w:ascii="Arial" w:hAnsi="Arial" w:cs="Arial"/>
          <w:sz w:val="21"/>
          <w:szCs w:val="21"/>
          <w:lang w:val="lv-LV"/>
        </w:rPr>
        <w:t xml:space="preserve"> atbild par pienācīgu Līguma izpildi saskaņā ar spēkā esošiem Latvijas Republikas tiesību aktiem.</w:t>
      </w:r>
    </w:p>
    <w:p w14:paraId="7BA8FBE9" w14:textId="77777777" w:rsidR="001C429A" w:rsidRPr="00846028" w:rsidRDefault="001C429A" w:rsidP="001C429A">
      <w:pPr>
        <w:pStyle w:val="ListParagraph"/>
        <w:widowControl w:val="0"/>
        <w:numPr>
          <w:ilvl w:val="1"/>
          <w:numId w:val="27"/>
        </w:numPr>
        <w:ind w:left="426" w:hanging="426"/>
        <w:jc w:val="both"/>
        <w:rPr>
          <w:rFonts w:ascii="Arial" w:hAnsi="Arial" w:cs="Arial"/>
          <w:sz w:val="21"/>
          <w:szCs w:val="21"/>
          <w:lang w:val="lv-LV"/>
        </w:rPr>
      </w:pPr>
      <w:r w:rsidRPr="00846028">
        <w:rPr>
          <w:rFonts w:ascii="Arial" w:hAnsi="Arial" w:cs="Arial"/>
          <w:sz w:val="21"/>
          <w:szCs w:val="21"/>
          <w:lang w:val="lv-LV"/>
        </w:rPr>
        <w:t xml:space="preserve">Gadījumā, ja viena no </w:t>
      </w:r>
      <w:r w:rsidRPr="00846028">
        <w:rPr>
          <w:rFonts w:ascii="Arial" w:hAnsi="Arial" w:cs="Arial"/>
          <w:bCs/>
          <w:i/>
          <w:sz w:val="21"/>
          <w:szCs w:val="21"/>
          <w:lang w:val="lv-LV"/>
        </w:rPr>
        <w:t>Pusēm</w:t>
      </w:r>
      <w:r w:rsidRPr="00846028">
        <w:rPr>
          <w:rFonts w:ascii="Arial" w:hAnsi="Arial" w:cs="Arial"/>
          <w:bCs/>
          <w:sz w:val="21"/>
          <w:szCs w:val="21"/>
          <w:lang w:val="lv-LV"/>
        </w:rPr>
        <w:t xml:space="preserve"> nepilda Līguma saistības, otrai </w:t>
      </w:r>
      <w:r w:rsidRPr="00846028">
        <w:rPr>
          <w:rFonts w:ascii="Arial" w:hAnsi="Arial" w:cs="Arial"/>
          <w:bCs/>
          <w:i/>
          <w:sz w:val="21"/>
          <w:szCs w:val="21"/>
          <w:lang w:val="lv-LV"/>
        </w:rPr>
        <w:t>Pusei</w:t>
      </w:r>
      <w:r w:rsidRPr="00846028">
        <w:rPr>
          <w:rFonts w:ascii="Arial" w:hAnsi="Arial" w:cs="Arial"/>
          <w:sz w:val="21"/>
          <w:szCs w:val="21"/>
          <w:lang w:val="lv-LV"/>
        </w:rPr>
        <w:t xml:space="preserve"> ir tiesības prasīt Līgumsoda samaksu 0,1% (vienas desmitās daļas procenta) apmērā no neizpildīto saistību vērtības par katru nokavēto dienu, bet ne vairāk kā 10% (desmit procenti) no neizpildītās saistību summas.</w:t>
      </w:r>
    </w:p>
    <w:p w14:paraId="1CD51AAC" w14:textId="77777777" w:rsidR="001C429A" w:rsidRDefault="001C429A" w:rsidP="001C429A">
      <w:pPr>
        <w:pStyle w:val="ListParagraph"/>
        <w:numPr>
          <w:ilvl w:val="1"/>
          <w:numId w:val="27"/>
        </w:numPr>
        <w:ind w:left="426" w:hanging="426"/>
        <w:jc w:val="both"/>
        <w:rPr>
          <w:rFonts w:ascii="Arial" w:hAnsi="Arial" w:cs="Arial"/>
          <w:sz w:val="21"/>
          <w:szCs w:val="21"/>
          <w:lang w:val="lv-LV"/>
        </w:rPr>
      </w:pPr>
      <w:r w:rsidRPr="0025406D">
        <w:rPr>
          <w:rFonts w:ascii="Arial" w:hAnsi="Arial" w:cs="Arial"/>
          <w:sz w:val="21"/>
          <w:szCs w:val="21"/>
          <w:lang w:val="lv-LV"/>
        </w:rPr>
        <w:t>Līgumsoda samaksa neatbrīvo Puses no zaudējumu segšanas un Līguma izpildes pienākuma.</w:t>
      </w:r>
    </w:p>
    <w:p w14:paraId="366D0A3B" w14:textId="794FF5B5" w:rsidR="001C429A" w:rsidRDefault="001C429A" w:rsidP="001C429A">
      <w:pPr>
        <w:pStyle w:val="ListParagraph"/>
        <w:numPr>
          <w:ilvl w:val="1"/>
          <w:numId w:val="27"/>
        </w:numPr>
        <w:ind w:left="426" w:hanging="426"/>
        <w:jc w:val="both"/>
        <w:rPr>
          <w:rFonts w:ascii="Arial" w:hAnsi="Arial" w:cs="Arial"/>
          <w:sz w:val="21"/>
          <w:szCs w:val="21"/>
          <w:lang w:val="lv-LV"/>
        </w:rPr>
      </w:pPr>
      <w:r w:rsidRPr="0025406D">
        <w:rPr>
          <w:rFonts w:ascii="Arial" w:hAnsi="Arial" w:cs="Arial"/>
          <w:sz w:val="21"/>
          <w:szCs w:val="21"/>
          <w:lang w:val="lv-LV"/>
        </w:rPr>
        <w:t xml:space="preserve">Jebkurš strīds, domstarpība vai prasījums, kas izriet no Līguma vai ir saistīti ar to, ar tā pārkāpumiem, izbeigšanu vai neesamību, tiek atrisināts sarunu ceļā, bet, ja vienošanās netiek panākta, minētais strīds tiek nodots </w:t>
      </w:r>
      <w:r w:rsidR="0012101C" w:rsidRPr="00E8445D">
        <w:rPr>
          <w:rFonts w:ascii="Arial" w:hAnsi="Arial" w:cs="Arial"/>
          <w:sz w:val="21"/>
          <w:szCs w:val="21"/>
          <w:lang w:val="lv-LV"/>
        </w:rPr>
        <w:t xml:space="preserve">Latvijas Republikas </w:t>
      </w:r>
      <w:r w:rsidR="0012101C" w:rsidRPr="00756C19">
        <w:rPr>
          <w:rFonts w:ascii="Arial" w:hAnsi="Arial" w:cs="Arial"/>
          <w:sz w:val="21"/>
          <w:szCs w:val="21"/>
          <w:shd w:val="clear" w:color="auto" w:fill="FFFFFF"/>
          <w:lang w:val="lv-LV"/>
        </w:rPr>
        <w:t xml:space="preserve">vispārējās jurisdikcijas </w:t>
      </w:r>
      <w:r w:rsidRPr="0025406D">
        <w:rPr>
          <w:rFonts w:ascii="Arial" w:hAnsi="Arial" w:cs="Arial"/>
          <w:sz w:val="21"/>
          <w:szCs w:val="21"/>
          <w:lang w:val="lv-LV"/>
        </w:rPr>
        <w:t>tiesai izšķiršanai saskaņā ar spēkā esošiem Latvijas Republikas tiesību aktiem.</w:t>
      </w:r>
    </w:p>
    <w:p w14:paraId="102E59CB" w14:textId="77777777" w:rsidR="001C429A" w:rsidRPr="0025406D" w:rsidRDefault="001C429A" w:rsidP="001C429A">
      <w:pPr>
        <w:pStyle w:val="ListParagraph"/>
        <w:numPr>
          <w:ilvl w:val="1"/>
          <w:numId w:val="27"/>
        </w:numPr>
        <w:ind w:left="426" w:hanging="426"/>
        <w:jc w:val="both"/>
        <w:rPr>
          <w:rFonts w:ascii="Arial" w:hAnsi="Arial" w:cs="Arial"/>
          <w:sz w:val="21"/>
          <w:szCs w:val="21"/>
          <w:lang w:val="lv-LV"/>
        </w:rPr>
      </w:pPr>
      <w:bookmarkStart w:id="15" w:name="_Hlk501532184"/>
      <w:r w:rsidRPr="0025406D">
        <w:rPr>
          <w:rFonts w:ascii="Arial" w:hAnsi="Arial" w:cs="Arial"/>
          <w:sz w:val="21"/>
          <w:szCs w:val="21"/>
          <w:lang w:val="lv-LV"/>
        </w:rPr>
        <w:t>Ja VID apturēs Pārdevēja saimniecisko darbību, Pircējs ievēros likuma “Par nodokļiem un nodevām” 34.</w:t>
      </w:r>
      <w:r w:rsidRPr="0025406D">
        <w:rPr>
          <w:rFonts w:ascii="Arial" w:hAnsi="Arial" w:cs="Arial"/>
          <w:sz w:val="21"/>
          <w:szCs w:val="21"/>
          <w:vertAlign w:val="superscript"/>
          <w:lang w:val="lv-LV"/>
        </w:rPr>
        <w:t>1</w:t>
      </w:r>
      <w:r w:rsidRPr="0025406D">
        <w:rPr>
          <w:rFonts w:ascii="Arial" w:hAnsi="Arial" w:cs="Arial"/>
          <w:sz w:val="21"/>
          <w:szCs w:val="21"/>
          <w:lang w:val="lv-LV"/>
        </w:rPr>
        <w:t>pantā noteiktā prasības</w:t>
      </w:r>
      <w:bookmarkEnd w:id="15"/>
      <w:r w:rsidRPr="0025406D">
        <w:rPr>
          <w:rFonts w:ascii="Arial" w:hAnsi="Arial" w:cs="Arial"/>
          <w:sz w:val="21"/>
          <w:szCs w:val="21"/>
          <w:lang w:val="lv-LV"/>
        </w:rPr>
        <w:t>.</w:t>
      </w:r>
    </w:p>
    <w:p w14:paraId="5D378AD9" w14:textId="77777777" w:rsidR="001C429A" w:rsidRPr="00095EC0" w:rsidRDefault="001C429A" w:rsidP="001C429A">
      <w:pPr>
        <w:tabs>
          <w:tab w:val="left" w:pos="426"/>
        </w:tabs>
        <w:ind w:firstLine="567"/>
        <w:jc w:val="both"/>
        <w:rPr>
          <w:rFonts w:ascii="Arial" w:hAnsi="Arial" w:cs="Arial"/>
          <w:sz w:val="21"/>
          <w:szCs w:val="21"/>
          <w:lang w:val="lv-LV"/>
        </w:rPr>
      </w:pPr>
    </w:p>
    <w:p w14:paraId="36D69953" w14:textId="77777777" w:rsidR="001C429A" w:rsidRDefault="001C429A" w:rsidP="001C429A">
      <w:pPr>
        <w:pStyle w:val="ListParagraph"/>
        <w:numPr>
          <w:ilvl w:val="0"/>
          <w:numId w:val="28"/>
        </w:numPr>
        <w:ind w:left="0" w:firstLine="426"/>
        <w:jc w:val="center"/>
        <w:rPr>
          <w:rFonts w:ascii="Arial" w:hAnsi="Arial" w:cs="Arial"/>
          <w:sz w:val="21"/>
          <w:szCs w:val="21"/>
          <w:lang w:val="lv-LV"/>
        </w:rPr>
      </w:pPr>
      <w:r w:rsidRPr="00C61BE7">
        <w:rPr>
          <w:rFonts w:ascii="Arial" w:hAnsi="Arial" w:cs="Arial"/>
          <w:b/>
          <w:sz w:val="21"/>
          <w:szCs w:val="21"/>
          <w:lang w:val="lv-LV"/>
        </w:rPr>
        <w:t>Nepārvaramā vara</w:t>
      </w:r>
      <w:r w:rsidRPr="00C61BE7">
        <w:rPr>
          <w:rFonts w:ascii="Arial" w:hAnsi="Arial" w:cs="Arial"/>
          <w:b/>
          <w:caps/>
          <w:sz w:val="21"/>
          <w:szCs w:val="21"/>
          <w:lang w:val="lv-LV"/>
        </w:rPr>
        <w:t xml:space="preserve"> </w:t>
      </w:r>
    </w:p>
    <w:p w14:paraId="61C4CD9B" w14:textId="77777777" w:rsidR="001C429A" w:rsidRPr="009B0827" w:rsidRDefault="001C429A" w:rsidP="001C429A">
      <w:pPr>
        <w:pStyle w:val="ListParagraph"/>
        <w:numPr>
          <w:ilvl w:val="0"/>
          <w:numId w:val="29"/>
        </w:numPr>
        <w:ind w:left="426"/>
        <w:jc w:val="both"/>
        <w:rPr>
          <w:rFonts w:ascii="Arial" w:hAnsi="Arial" w:cs="Arial"/>
          <w:sz w:val="21"/>
          <w:szCs w:val="21"/>
          <w:lang w:val="lv-LV"/>
        </w:rPr>
      </w:pPr>
      <w:r w:rsidRPr="00095EC0">
        <w:rPr>
          <w:rFonts w:ascii="Arial" w:hAnsi="Arial" w:cs="Arial"/>
          <w:sz w:val="21"/>
          <w:szCs w:val="21"/>
          <w:lang w:val="lv-LV"/>
        </w:rPr>
        <w:t>Ja kāda no Pusēm kopumā vai daļēji  nevar izpildīt savas saistības saskaņā</w:t>
      </w:r>
      <w:r>
        <w:rPr>
          <w:rFonts w:ascii="Arial" w:hAnsi="Arial" w:cs="Arial"/>
          <w:sz w:val="21"/>
          <w:szCs w:val="21"/>
          <w:lang w:val="lv-LV"/>
        </w:rPr>
        <w:t xml:space="preserve"> </w:t>
      </w:r>
      <w:r w:rsidRPr="009B0827">
        <w:rPr>
          <w:rFonts w:ascii="Arial" w:hAnsi="Arial" w:cs="Arial"/>
          <w:sz w:val="21"/>
          <w:szCs w:val="21"/>
          <w:lang w:val="lv-LV"/>
        </w:rPr>
        <w:t xml:space="preserve">ar minēto Līgumu nepārvaramas varas apstākļu dēļ, tad Līguma saistību izpildes termiņus </w:t>
      </w:r>
      <w:r>
        <w:rPr>
          <w:rFonts w:ascii="Arial" w:hAnsi="Arial" w:cs="Arial"/>
          <w:sz w:val="21"/>
          <w:szCs w:val="21"/>
          <w:lang w:val="lv-LV"/>
        </w:rPr>
        <w:t>P</w:t>
      </w:r>
      <w:r w:rsidRPr="009B0827">
        <w:rPr>
          <w:rFonts w:ascii="Arial" w:hAnsi="Arial" w:cs="Arial"/>
          <w:sz w:val="21"/>
          <w:szCs w:val="21"/>
          <w:lang w:val="lv-LV"/>
        </w:rPr>
        <w:t>uses pagarina attiecīgi par šo apstākļu darbības laiku.</w:t>
      </w:r>
    </w:p>
    <w:p w14:paraId="5610A5F3" w14:textId="77777777" w:rsidR="001C429A" w:rsidRPr="009B0827" w:rsidRDefault="001C429A" w:rsidP="001C429A">
      <w:pPr>
        <w:pStyle w:val="ListParagraph"/>
        <w:numPr>
          <w:ilvl w:val="0"/>
          <w:numId w:val="29"/>
        </w:numPr>
        <w:tabs>
          <w:tab w:val="left" w:pos="709"/>
        </w:tabs>
        <w:ind w:left="426"/>
        <w:jc w:val="both"/>
        <w:rPr>
          <w:rFonts w:ascii="Arial" w:hAnsi="Arial" w:cs="Arial"/>
          <w:sz w:val="21"/>
          <w:szCs w:val="21"/>
          <w:lang w:val="lv-LV"/>
        </w:rPr>
      </w:pPr>
      <w:r w:rsidRPr="00095EC0">
        <w:rPr>
          <w:rFonts w:ascii="Arial" w:hAnsi="Arial" w:cs="Arial"/>
          <w:sz w:val="21"/>
          <w:szCs w:val="21"/>
          <w:lang w:val="lv-LV"/>
        </w:rPr>
        <w:t>Ja šie apstākļi ilgst vairāk par mēnesi, katra Puse ir tiesīga atteikties no tālākas</w:t>
      </w:r>
      <w:r>
        <w:rPr>
          <w:rFonts w:ascii="Arial" w:hAnsi="Arial" w:cs="Arial"/>
          <w:sz w:val="21"/>
          <w:szCs w:val="21"/>
          <w:lang w:val="lv-LV"/>
        </w:rPr>
        <w:t xml:space="preserve"> </w:t>
      </w:r>
      <w:r w:rsidRPr="009B0827">
        <w:rPr>
          <w:rFonts w:ascii="Arial" w:hAnsi="Arial" w:cs="Arial"/>
          <w:sz w:val="21"/>
          <w:szCs w:val="21"/>
          <w:lang w:val="lv-LV"/>
        </w:rPr>
        <w:t xml:space="preserve">Līguma saistību izpildes un nevienai no </w:t>
      </w:r>
      <w:r>
        <w:rPr>
          <w:rFonts w:ascii="Arial" w:hAnsi="Arial" w:cs="Arial"/>
          <w:sz w:val="21"/>
          <w:szCs w:val="21"/>
          <w:lang w:val="lv-LV"/>
        </w:rPr>
        <w:t>P</w:t>
      </w:r>
      <w:r w:rsidRPr="009B0827">
        <w:rPr>
          <w:rFonts w:ascii="Arial" w:hAnsi="Arial" w:cs="Arial"/>
          <w:sz w:val="21"/>
          <w:szCs w:val="21"/>
          <w:lang w:val="lv-LV"/>
        </w:rPr>
        <w:t>usēm nav tiesības prasīt, lai otra Puse atlīdzinātu jebkura rakstura zaudējumus.</w:t>
      </w:r>
    </w:p>
    <w:p w14:paraId="57BB31AB" w14:textId="77777777" w:rsidR="001C429A" w:rsidRPr="009B0827" w:rsidRDefault="001C429A" w:rsidP="001C429A">
      <w:pPr>
        <w:pStyle w:val="ListParagraph"/>
        <w:numPr>
          <w:ilvl w:val="0"/>
          <w:numId w:val="29"/>
        </w:numPr>
        <w:ind w:left="426"/>
        <w:jc w:val="both"/>
        <w:rPr>
          <w:rFonts w:ascii="Arial" w:hAnsi="Arial" w:cs="Arial"/>
          <w:sz w:val="21"/>
          <w:szCs w:val="21"/>
          <w:lang w:val="lv-LV"/>
        </w:rPr>
      </w:pPr>
      <w:r w:rsidRPr="00095EC0">
        <w:rPr>
          <w:rFonts w:ascii="Arial" w:hAnsi="Arial" w:cs="Arial"/>
          <w:sz w:val="21"/>
          <w:szCs w:val="21"/>
          <w:lang w:val="lv-LV"/>
        </w:rPr>
        <w:t>Puse, kurai Līguma saistību izpilde kļuvusi neiespējama, paziņo otrai Pusei</w:t>
      </w:r>
      <w:r>
        <w:rPr>
          <w:rFonts w:ascii="Arial" w:hAnsi="Arial" w:cs="Arial"/>
          <w:sz w:val="21"/>
          <w:szCs w:val="21"/>
          <w:lang w:val="lv-LV"/>
        </w:rPr>
        <w:t xml:space="preserve"> </w:t>
      </w:r>
      <w:r w:rsidRPr="009B0827">
        <w:rPr>
          <w:rFonts w:ascii="Arial" w:hAnsi="Arial" w:cs="Arial"/>
          <w:sz w:val="21"/>
          <w:szCs w:val="21"/>
          <w:lang w:val="lv-LV"/>
        </w:rPr>
        <w:t>rakstveidā par šādu apstākļu darbības sākumu un beigām ne vēlāk kā 5 (piecu) dienu laikā.</w:t>
      </w:r>
    </w:p>
    <w:p w14:paraId="436D5785" w14:textId="77777777" w:rsidR="001C429A" w:rsidRPr="009B0827" w:rsidRDefault="001C429A" w:rsidP="001C429A">
      <w:pPr>
        <w:pStyle w:val="ListParagraph"/>
        <w:numPr>
          <w:ilvl w:val="0"/>
          <w:numId w:val="29"/>
        </w:numPr>
        <w:ind w:left="426"/>
        <w:jc w:val="both"/>
        <w:rPr>
          <w:rFonts w:ascii="Arial" w:hAnsi="Arial" w:cs="Arial"/>
          <w:sz w:val="21"/>
          <w:szCs w:val="21"/>
          <w:lang w:val="lv-LV"/>
        </w:rPr>
      </w:pPr>
      <w:r w:rsidRPr="00095EC0">
        <w:rPr>
          <w:rFonts w:ascii="Arial" w:hAnsi="Arial" w:cs="Arial"/>
          <w:color w:val="202020"/>
          <w:sz w:val="21"/>
          <w:szCs w:val="21"/>
          <w:shd w:val="clear" w:color="auto" w:fill="FFFFFF"/>
          <w:lang w:val="lv-LV"/>
        </w:rPr>
        <w:t>Puses nenes atbildību viena pret otru par saistību izpildes nokavējumu, ja Puse</w:t>
      </w:r>
      <w:r>
        <w:rPr>
          <w:rFonts w:ascii="Arial" w:hAnsi="Arial" w:cs="Arial"/>
          <w:color w:val="202020"/>
          <w:sz w:val="21"/>
          <w:szCs w:val="21"/>
          <w:shd w:val="clear" w:color="auto" w:fill="FFFFFF"/>
          <w:lang w:val="lv-LV"/>
        </w:rPr>
        <w:t xml:space="preserve"> </w:t>
      </w:r>
      <w:r w:rsidRPr="009B0827">
        <w:rPr>
          <w:rFonts w:ascii="Arial" w:hAnsi="Arial" w:cs="Arial"/>
          <w:color w:val="202020"/>
          <w:sz w:val="21"/>
          <w:szCs w:val="21"/>
          <w:shd w:val="clear" w:color="auto" w:fill="FFFFFF"/>
          <w:lang w:val="lv-LV"/>
        </w:rPr>
        <w:t>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4C36075" w14:textId="77777777" w:rsidR="001C429A" w:rsidRPr="00095EC0" w:rsidRDefault="001C429A" w:rsidP="001C429A">
      <w:pPr>
        <w:tabs>
          <w:tab w:val="left" w:pos="426"/>
          <w:tab w:val="left" w:pos="2268"/>
        </w:tabs>
        <w:jc w:val="both"/>
        <w:rPr>
          <w:rFonts w:ascii="Arial" w:hAnsi="Arial" w:cs="Arial"/>
          <w:sz w:val="21"/>
          <w:szCs w:val="21"/>
          <w:lang w:val="lv-LV"/>
        </w:rPr>
      </w:pPr>
    </w:p>
    <w:p w14:paraId="66584BDB" w14:textId="77777777" w:rsidR="001C429A" w:rsidRDefault="001C429A" w:rsidP="001C429A">
      <w:pPr>
        <w:pStyle w:val="ListParagraph"/>
        <w:numPr>
          <w:ilvl w:val="0"/>
          <w:numId w:val="31"/>
        </w:numPr>
        <w:ind w:left="0" w:firstLine="426"/>
        <w:jc w:val="center"/>
        <w:rPr>
          <w:rFonts w:ascii="Arial" w:hAnsi="Arial" w:cs="Arial"/>
          <w:b/>
          <w:sz w:val="21"/>
          <w:szCs w:val="21"/>
          <w:lang w:val="lv-LV"/>
        </w:rPr>
      </w:pPr>
      <w:r w:rsidRPr="00095EC0">
        <w:rPr>
          <w:rFonts w:ascii="Arial" w:hAnsi="Arial" w:cs="Arial"/>
          <w:b/>
          <w:sz w:val="21"/>
          <w:szCs w:val="21"/>
          <w:lang w:val="lv-LV"/>
        </w:rPr>
        <w:t xml:space="preserve">Līguma </w:t>
      </w:r>
      <w:r>
        <w:rPr>
          <w:rFonts w:ascii="Arial" w:hAnsi="Arial" w:cs="Arial"/>
          <w:b/>
          <w:sz w:val="21"/>
          <w:szCs w:val="21"/>
          <w:lang w:val="lv-LV"/>
        </w:rPr>
        <w:t xml:space="preserve">darbības termiņš, tā grozīšanas un </w:t>
      </w:r>
      <w:r w:rsidRPr="00095EC0">
        <w:rPr>
          <w:rFonts w:ascii="Arial" w:hAnsi="Arial" w:cs="Arial"/>
          <w:b/>
          <w:sz w:val="21"/>
          <w:szCs w:val="21"/>
          <w:lang w:val="lv-LV"/>
        </w:rPr>
        <w:t>izbeigšana</w:t>
      </w:r>
      <w:r>
        <w:rPr>
          <w:rFonts w:ascii="Arial" w:hAnsi="Arial" w:cs="Arial"/>
          <w:b/>
          <w:sz w:val="21"/>
          <w:szCs w:val="21"/>
          <w:lang w:val="lv-LV"/>
        </w:rPr>
        <w:t>s noteikumi</w:t>
      </w:r>
    </w:p>
    <w:p w14:paraId="64630B37" w14:textId="77777777" w:rsidR="001C429A" w:rsidRPr="00CE5031" w:rsidRDefault="001C429A" w:rsidP="001C429A">
      <w:pPr>
        <w:ind w:left="66"/>
        <w:jc w:val="center"/>
        <w:rPr>
          <w:rFonts w:ascii="Arial" w:hAnsi="Arial" w:cs="Arial"/>
          <w:b/>
          <w:sz w:val="21"/>
          <w:szCs w:val="21"/>
          <w:lang w:val="lv-LV"/>
        </w:rPr>
      </w:pPr>
    </w:p>
    <w:p w14:paraId="46B22415" w14:textId="77777777" w:rsidR="001C429A" w:rsidRDefault="001C429A" w:rsidP="001C429A">
      <w:pPr>
        <w:pStyle w:val="ListParagraph"/>
        <w:numPr>
          <w:ilvl w:val="0"/>
          <w:numId w:val="30"/>
        </w:numPr>
        <w:tabs>
          <w:tab w:val="left" w:pos="-3969"/>
        </w:tabs>
        <w:ind w:left="426"/>
        <w:jc w:val="both"/>
        <w:rPr>
          <w:rFonts w:ascii="Arial" w:hAnsi="Arial" w:cs="Arial"/>
          <w:sz w:val="21"/>
          <w:szCs w:val="21"/>
          <w:lang w:val="lv-LV"/>
        </w:rPr>
      </w:pPr>
      <w:r>
        <w:rPr>
          <w:rFonts w:ascii="Arial" w:hAnsi="Arial" w:cs="Arial"/>
          <w:sz w:val="21"/>
          <w:szCs w:val="21"/>
          <w:lang w:val="lv-LV"/>
        </w:rPr>
        <w:t xml:space="preserve">Līgums stājas spēkā no Līguma abpusējas parakstīšanas brīža un </w:t>
      </w:r>
      <w:r>
        <w:rPr>
          <w:rFonts w:ascii="Arial" w:hAnsi="Arial" w:cs="Arial"/>
          <w:bCs/>
          <w:sz w:val="21"/>
          <w:szCs w:val="21"/>
          <w:lang w:val="lv-LV"/>
        </w:rPr>
        <w:t xml:space="preserve">ir spēkā līdz </w:t>
      </w:r>
      <w:r>
        <w:rPr>
          <w:rFonts w:ascii="Arial" w:hAnsi="Arial" w:cs="Arial"/>
          <w:bCs/>
          <w:i/>
          <w:sz w:val="21"/>
          <w:szCs w:val="21"/>
          <w:lang w:val="lv-LV"/>
        </w:rPr>
        <w:t>Pušu</w:t>
      </w:r>
      <w:r>
        <w:rPr>
          <w:rFonts w:ascii="Arial" w:hAnsi="Arial" w:cs="Arial"/>
          <w:bCs/>
          <w:sz w:val="21"/>
          <w:szCs w:val="21"/>
          <w:lang w:val="lv-LV"/>
        </w:rPr>
        <w:t xml:space="preserve"> saistību pilnīgai izpildei</w:t>
      </w:r>
    </w:p>
    <w:p w14:paraId="3B1F1112" w14:textId="77777777" w:rsidR="001C429A" w:rsidRPr="00095EC0" w:rsidRDefault="001C429A" w:rsidP="001C429A">
      <w:pPr>
        <w:pStyle w:val="ListParagraph"/>
        <w:numPr>
          <w:ilvl w:val="0"/>
          <w:numId w:val="30"/>
        </w:numPr>
        <w:tabs>
          <w:tab w:val="left" w:pos="-3969"/>
        </w:tabs>
        <w:ind w:left="426"/>
        <w:rPr>
          <w:rFonts w:ascii="Arial" w:hAnsi="Arial" w:cs="Arial"/>
          <w:sz w:val="21"/>
          <w:szCs w:val="21"/>
          <w:lang w:val="lv-LV"/>
        </w:rPr>
      </w:pPr>
      <w:r w:rsidRPr="00095EC0">
        <w:rPr>
          <w:rFonts w:ascii="Arial" w:hAnsi="Arial" w:cs="Arial"/>
          <w:sz w:val="21"/>
          <w:szCs w:val="21"/>
          <w:lang w:val="lv-LV"/>
        </w:rPr>
        <w:t>Līgumu var izbeigt, Pusēm rakstveidā vienojoties.</w:t>
      </w:r>
    </w:p>
    <w:p w14:paraId="31DEB868" w14:textId="77777777" w:rsidR="001C429A" w:rsidRPr="00717177" w:rsidRDefault="001C429A" w:rsidP="001C429A">
      <w:pPr>
        <w:pStyle w:val="ListParagraph"/>
        <w:numPr>
          <w:ilvl w:val="0"/>
          <w:numId w:val="30"/>
        </w:numPr>
        <w:tabs>
          <w:tab w:val="left" w:pos="-3969"/>
        </w:tabs>
        <w:ind w:left="426"/>
        <w:jc w:val="both"/>
        <w:rPr>
          <w:rFonts w:ascii="Arial" w:hAnsi="Arial" w:cs="Arial"/>
          <w:sz w:val="21"/>
          <w:szCs w:val="21"/>
          <w:lang w:val="lv-LV"/>
        </w:rPr>
      </w:pPr>
      <w:r w:rsidRPr="00095EC0">
        <w:rPr>
          <w:rFonts w:ascii="Arial" w:hAnsi="Arial" w:cs="Arial"/>
          <w:sz w:val="21"/>
          <w:szCs w:val="21"/>
          <w:lang w:val="lv-LV"/>
        </w:rPr>
        <w:t>Pircējs var vienpusēji izbeigt Līgumu</w:t>
      </w:r>
      <w:r>
        <w:rPr>
          <w:rFonts w:ascii="Arial" w:hAnsi="Arial" w:cs="Arial"/>
          <w:sz w:val="21"/>
          <w:szCs w:val="21"/>
          <w:lang w:val="lv-LV"/>
        </w:rPr>
        <w:t xml:space="preserve"> vai no tā atkāpties,</w:t>
      </w:r>
      <w:r w:rsidRPr="00095EC0">
        <w:rPr>
          <w:rFonts w:ascii="Arial" w:hAnsi="Arial" w:cs="Arial"/>
          <w:sz w:val="21"/>
          <w:szCs w:val="21"/>
          <w:lang w:val="lv-LV"/>
        </w:rPr>
        <w:t xml:space="preserve"> jebkurā no sekojošiem gadījumiem:</w:t>
      </w:r>
    </w:p>
    <w:p w14:paraId="48553197" w14:textId="77777777" w:rsidR="001C429A" w:rsidRPr="00717177" w:rsidRDefault="001C429A" w:rsidP="001C429A">
      <w:pPr>
        <w:pStyle w:val="ListParagraph"/>
        <w:numPr>
          <w:ilvl w:val="0"/>
          <w:numId w:val="21"/>
        </w:numPr>
        <w:tabs>
          <w:tab w:val="left" w:pos="-3969"/>
          <w:tab w:val="left" w:pos="0"/>
        </w:tabs>
        <w:jc w:val="both"/>
        <w:rPr>
          <w:rFonts w:ascii="Arial" w:hAnsi="Arial" w:cs="Arial"/>
          <w:vanish/>
          <w:sz w:val="21"/>
          <w:szCs w:val="21"/>
          <w:lang w:val="lv-LV"/>
        </w:rPr>
      </w:pPr>
    </w:p>
    <w:p w14:paraId="075C5676" w14:textId="77777777" w:rsidR="001C429A" w:rsidRPr="00717177" w:rsidRDefault="001C429A" w:rsidP="001C429A">
      <w:pPr>
        <w:pStyle w:val="ListParagraph"/>
        <w:numPr>
          <w:ilvl w:val="0"/>
          <w:numId w:val="21"/>
        </w:numPr>
        <w:tabs>
          <w:tab w:val="left" w:pos="-3969"/>
          <w:tab w:val="left" w:pos="0"/>
        </w:tabs>
        <w:jc w:val="both"/>
        <w:rPr>
          <w:rFonts w:ascii="Arial" w:hAnsi="Arial" w:cs="Arial"/>
          <w:vanish/>
          <w:sz w:val="21"/>
          <w:szCs w:val="21"/>
          <w:lang w:val="lv-LV"/>
        </w:rPr>
      </w:pPr>
    </w:p>
    <w:p w14:paraId="7C6D8FDB" w14:textId="77777777" w:rsidR="001C429A" w:rsidRPr="00717177" w:rsidRDefault="001C429A" w:rsidP="001C429A">
      <w:pPr>
        <w:pStyle w:val="ListParagraph"/>
        <w:numPr>
          <w:ilvl w:val="0"/>
          <w:numId w:val="21"/>
        </w:numPr>
        <w:tabs>
          <w:tab w:val="left" w:pos="-3969"/>
          <w:tab w:val="left" w:pos="0"/>
        </w:tabs>
        <w:jc w:val="both"/>
        <w:rPr>
          <w:rFonts w:ascii="Arial" w:hAnsi="Arial" w:cs="Arial"/>
          <w:vanish/>
          <w:sz w:val="21"/>
          <w:szCs w:val="21"/>
          <w:lang w:val="lv-LV"/>
        </w:rPr>
      </w:pPr>
    </w:p>
    <w:p w14:paraId="1234BE18" w14:textId="77777777" w:rsidR="001C429A" w:rsidRPr="00717177" w:rsidRDefault="001C429A" w:rsidP="001C429A">
      <w:pPr>
        <w:pStyle w:val="ListParagraph"/>
        <w:numPr>
          <w:ilvl w:val="0"/>
          <w:numId w:val="21"/>
        </w:numPr>
        <w:tabs>
          <w:tab w:val="left" w:pos="-3969"/>
          <w:tab w:val="left" w:pos="0"/>
        </w:tabs>
        <w:jc w:val="both"/>
        <w:rPr>
          <w:rFonts w:ascii="Arial" w:hAnsi="Arial" w:cs="Arial"/>
          <w:vanish/>
          <w:sz w:val="21"/>
          <w:szCs w:val="21"/>
          <w:lang w:val="lv-LV"/>
        </w:rPr>
      </w:pPr>
    </w:p>
    <w:p w14:paraId="0C6D6A2D" w14:textId="77777777" w:rsidR="001C429A" w:rsidRPr="00717177" w:rsidRDefault="001C429A" w:rsidP="001C429A">
      <w:pPr>
        <w:pStyle w:val="ListParagraph"/>
        <w:numPr>
          <w:ilvl w:val="0"/>
          <w:numId w:val="21"/>
        </w:numPr>
        <w:tabs>
          <w:tab w:val="left" w:pos="-3969"/>
          <w:tab w:val="left" w:pos="0"/>
        </w:tabs>
        <w:jc w:val="both"/>
        <w:rPr>
          <w:rFonts w:ascii="Arial" w:hAnsi="Arial" w:cs="Arial"/>
          <w:vanish/>
          <w:sz w:val="21"/>
          <w:szCs w:val="21"/>
          <w:lang w:val="lv-LV"/>
        </w:rPr>
      </w:pPr>
    </w:p>
    <w:p w14:paraId="5C8EF073" w14:textId="77777777" w:rsidR="001C429A" w:rsidRPr="00717177" w:rsidRDefault="001C429A" w:rsidP="001C429A">
      <w:pPr>
        <w:pStyle w:val="ListParagraph"/>
        <w:numPr>
          <w:ilvl w:val="0"/>
          <w:numId w:val="21"/>
        </w:numPr>
        <w:tabs>
          <w:tab w:val="left" w:pos="-3969"/>
          <w:tab w:val="left" w:pos="0"/>
        </w:tabs>
        <w:jc w:val="both"/>
        <w:rPr>
          <w:rFonts w:ascii="Arial" w:hAnsi="Arial" w:cs="Arial"/>
          <w:vanish/>
          <w:sz w:val="21"/>
          <w:szCs w:val="21"/>
          <w:lang w:val="lv-LV"/>
        </w:rPr>
      </w:pPr>
    </w:p>
    <w:p w14:paraId="72AB5D24" w14:textId="77777777" w:rsidR="001C429A" w:rsidRPr="00717177" w:rsidRDefault="001C429A" w:rsidP="001C429A">
      <w:pPr>
        <w:pStyle w:val="ListParagraph"/>
        <w:numPr>
          <w:ilvl w:val="0"/>
          <w:numId w:val="21"/>
        </w:numPr>
        <w:tabs>
          <w:tab w:val="left" w:pos="-3969"/>
          <w:tab w:val="left" w:pos="0"/>
        </w:tabs>
        <w:jc w:val="both"/>
        <w:rPr>
          <w:rFonts w:ascii="Arial" w:hAnsi="Arial" w:cs="Arial"/>
          <w:vanish/>
          <w:sz w:val="21"/>
          <w:szCs w:val="21"/>
          <w:lang w:val="lv-LV"/>
        </w:rPr>
      </w:pPr>
    </w:p>
    <w:p w14:paraId="33212777" w14:textId="77777777" w:rsidR="001C429A" w:rsidRPr="00717177" w:rsidRDefault="001C429A" w:rsidP="001C429A">
      <w:pPr>
        <w:pStyle w:val="ListParagraph"/>
        <w:numPr>
          <w:ilvl w:val="1"/>
          <w:numId w:val="21"/>
        </w:numPr>
        <w:tabs>
          <w:tab w:val="left" w:pos="-3969"/>
          <w:tab w:val="left" w:pos="0"/>
        </w:tabs>
        <w:jc w:val="both"/>
        <w:rPr>
          <w:rFonts w:ascii="Arial" w:hAnsi="Arial" w:cs="Arial"/>
          <w:vanish/>
          <w:sz w:val="21"/>
          <w:szCs w:val="21"/>
          <w:lang w:val="lv-LV"/>
        </w:rPr>
      </w:pPr>
    </w:p>
    <w:p w14:paraId="19F3BD99" w14:textId="77777777" w:rsidR="001C429A" w:rsidRPr="00717177" w:rsidRDefault="001C429A" w:rsidP="001C429A">
      <w:pPr>
        <w:pStyle w:val="ListParagraph"/>
        <w:numPr>
          <w:ilvl w:val="1"/>
          <w:numId w:val="21"/>
        </w:numPr>
        <w:tabs>
          <w:tab w:val="left" w:pos="-3969"/>
          <w:tab w:val="left" w:pos="0"/>
        </w:tabs>
        <w:jc w:val="both"/>
        <w:rPr>
          <w:rFonts w:ascii="Arial" w:hAnsi="Arial" w:cs="Arial"/>
          <w:vanish/>
          <w:sz w:val="21"/>
          <w:szCs w:val="21"/>
          <w:lang w:val="lv-LV"/>
        </w:rPr>
      </w:pPr>
    </w:p>
    <w:p w14:paraId="36BD675B" w14:textId="77777777" w:rsidR="001C429A" w:rsidRPr="00717177" w:rsidRDefault="001C429A" w:rsidP="001C429A">
      <w:pPr>
        <w:pStyle w:val="ListParagraph"/>
        <w:numPr>
          <w:ilvl w:val="1"/>
          <w:numId w:val="21"/>
        </w:numPr>
        <w:tabs>
          <w:tab w:val="left" w:pos="-3969"/>
          <w:tab w:val="left" w:pos="0"/>
        </w:tabs>
        <w:jc w:val="both"/>
        <w:rPr>
          <w:rFonts w:ascii="Arial" w:hAnsi="Arial" w:cs="Arial"/>
          <w:vanish/>
          <w:sz w:val="21"/>
          <w:szCs w:val="21"/>
          <w:lang w:val="lv-LV"/>
        </w:rPr>
      </w:pPr>
    </w:p>
    <w:p w14:paraId="1B32E08F" w14:textId="77777777" w:rsidR="001C429A" w:rsidRPr="007E3F37" w:rsidRDefault="001C429A" w:rsidP="001C429A">
      <w:pPr>
        <w:tabs>
          <w:tab w:val="left" w:pos="-3969"/>
        </w:tabs>
        <w:ind w:left="851" w:hanging="425"/>
        <w:jc w:val="both"/>
        <w:rPr>
          <w:rFonts w:ascii="Arial" w:hAnsi="Arial" w:cs="Arial"/>
          <w:sz w:val="21"/>
          <w:szCs w:val="21"/>
          <w:lang w:val="lv-LV"/>
        </w:rPr>
      </w:pPr>
      <w:r w:rsidRPr="007E3F37">
        <w:rPr>
          <w:rFonts w:ascii="Arial" w:hAnsi="Arial" w:cs="Arial"/>
          <w:sz w:val="21"/>
          <w:szCs w:val="21"/>
          <w:lang w:val="lv-LV"/>
        </w:rPr>
        <w:t>7.3.1.ja Pārdevējs neiemaksā Līguma nodrošinājumu Līgumā noteiktajā apmērā un kārtībā;</w:t>
      </w:r>
    </w:p>
    <w:p w14:paraId="09DD80E7" w14:textId="77777777" w:rsidR="001C429A" w:rsidRPr="007E3F37" w:rsidRDefault="001C429A" w:rsidP="001C429A">
      <w:pPr>
        <w:tabs>
          <w:tab w:val="left" w:pos="-3969"/>
        </w:tabs>
        <w:ind w:left="851" w:hanging="425"/>
        <w:jc w:val="both"/>
        <w:rPr>
          <w:rFonts w:ascii="Arial" w:hAnsi="Arial" w:cs="Arial"/>
          <w:sz w:val="21"/>
          <w:szCs w:val="21"/>
          <w:lang w:val="lv-LV"/>
        </w:rPr>
      </w:pPr>
      <w:r w:rsidRPr="007E3F37">
        <w:rPr>
          <w:rFonts w:ascii="Arial" w:hAnsi="Arial" w:cs="Arial"/>
          <w:sz w:val="21"/>
          <w:szCs w:val="21"/>
          <w:lang w:val="lv-LV"/>
        </w:rPr>
        <w:t>7.3.2.ja Pārdevējs bez saskaņošanas ar Pircēju maina Preces cenu;</w:t>
      </w:r>
    </w:p>
    <w:p w14:paraId="11A6E52E" w14:textId="77777777" w:rsidR="001C429A" w:rsidRPr="007E3F37" w:rsidRDefault="001C429A" w:rsidP="001C429A">
      <w:pPr>
        <w:tabs>
          <w:tab w:val="left" w:pos="-3969"/>
        </w:tabs>
        <w:ind w:left="851" w:hanging="425"/>
        <w:jc w:val="both"/>
        <w:rPr>
          <w:rFonts w:ascii="Arial" w:hAnsi="Arial" w:cs="Arial"/>
          <w:sz w:val="21"/>
          <w:szCs w:val="21"/>
          <w:lang w:val="lv-LV"/>
        </w:rPr>
      </w:pPr>
      <w:r w:rsidRPr="007E3F37">
        <w:rPr>
          <w:rFonts w:ascii="Arial" w:hAnsi="Arial" w:cs="Arial"/>
          <w:sz w:val="21"/>
          <w:szCs w:val="21"/>
          <w:lang w:val="lv-LV"/>
        </w:rPr>
        <w:t>7.3.3.ja piegādātās Preces kvalitāte neatbilst Tehniskajai specifikācijai</w:t>
      </w:r>
      <w:r>
        <w:rPr>
          <w:rFonts w:ascii="Arial" w:hAnsi="Arial" w:cs="Arial"/>
          <w:sz w:val="21"/>
          <w:szCs w:val="21"/>
          <w:lang w:val="lv-LV"/>
        </w:rPr>
        <w:t xml:space="preserve"> </w:t>
      </w:r>
      <w:r w:rsidRPr="007E3F37">
        <w:rPr>
          <w:rFonts w:ascii="Arial" w:hAnsi="Arial" w:cs="Arial"/>
          <w:sz w:val="21"/>
          <w:szCs w:val="21"/>
          <w:lang w:val="lv-LV"/>
        </w:rPr>
        <w:t>un š</w:t>
      </w:r>
      <w:r>
        <w:rPr>
          <w:rFonts w:ascii="Arial" w:hAnsi="Arial" w:cs="Arial"/>
          <w:sz w:val="21"/>
          <w:szCs w:val="21"/>
          <w:lang w:val="lv-LV"/>
        </w:rPr>
        <w:t>ī</w:t>
      </w:r>
      <w:r w:rsidRPr="007E3F37">
        <w:rPr>
          <w:rFonts w:ascii="Arial" w:hAnsi="Arial" w:cs="Arial"/>
          <w:sz w:val="21"/>
          <w:szCs w:val="21"/>
          <w:lang w:val="lv-LV"/>
        </w:rPr>
        <w:t xml:space="preserve"> Līguma</w:t>
      </w:r>
      <w:r>
        <w:rPr>
          <w:rFonts w:ascii="Arial" w:hAnsi="Arial" w:cs="Arial"/>
          <w:sz w:val="21"/>
          <w:szCs w:val="21"/>
          <w:lang w:val="lv-LV"/>
        </w:rPr>
        <w:t xml:space="preserve"> nosacījumiem</w:t>
      </w:r>
      <w:r w:rsidRPr="007E3F37">
        <w:rPr>
          <w:rFonts w:ascii="Arial" w:hAnsi="Arial" w:cs="Arial"/>
          <w:sz w:val="21"/>
          <w:szCs w:val="21"/>
          <w:lang w:val="lv-LV"/>
        </w:rPr>
        <w:t>;</w:t>
      </w:r>
    </w:p>
    <w:p w14:paraId="4AB2BF39" w14:textId="77777777" w:rsidR="001C429A" w:rsidRPr="007E3F37" w:rsidRDefault="001C429A" w:rsidP="001C429A">
      <w:pPr>
        <w:tabs>
          <w:tab w:val="left" w:pos="-3969"/>
        </w:tabs>
        <w:ind w:left="851" w:hanging="425"/>
        <w:jc w:val="both"/>
        <w:rPr>
          <w:rFonts w:ascii="Arial" w:hAnsi="Arial" w:cs="Arial"/>
          <w:sz w:val="21"/>
          <w:szCs w:val="21"/>
          <w:lang w:val="lv-LV"/>
        </w:rPr>
      </w:pPr>
      <w:r w:rsidRPr="007E3F37">
        <w:rPr>
          <w:rFonts w:ascii="Arial" w:hAnsi="Arial" w:cs="Arial"/>
          <w:sz w:val="21"/>
          <w:szCs w:val="21"/>
          <w:lang w:val="lv-LV"/>
        </w:rPr>
        <w:t>7.3.4.ja netiek ievēroti Preces piegādes termiņi;</w:t>
      </w:r>
    </w:p>
    <w:p w14:paraId="465EB94F" w14:textId="7A3F6D86" w:rsidR="001C429A" w:rsidRPr="007E3F37" w:rsidRDefault="001C429A" w:rsidP="001C429A">
      <w:pPr>
        <w:tabs>
          <w:tab w:val="left" w:pos="-3969"/>
        </w:tabs>
        <w:ind w:left="851" w:hanging="425"/>
        <w:jc w:val="both"/>
        <w:rPr>
          <w:rFonts w:ascii="Arial" w:hAnsi="Arial" w:cs="Arial"/>
          <w:sz w:val="21"/>
          <w:szCs w:val="21"/>
          <w:lang w:val="lv-LV"/>
        </w:rPr>
      </w:pPr>
      <w:r w:rsidRPr="007E3F37">
        <w:rPr>
          <w:rFonts w:ascii="Arial" w:hAnsi="Arial" w:cs="Arial"/>
          <w:sz w:val="21"/>
          <w:szCs w:val="21"/>
          <w:lang w:val="lv-LV"/>
        </w:rPr>
        <w:t>7.3.5.</w:t>
      </w:r>
      <w:r w:rsidR="0012101C">
        <w:rPr>
          <w:rFonts w:ascii="Arial" w:hAnsi="Arial" w:cs="Arial"/>
          <w:sz w:val="21"/>
          <w:szCs w:val="21"/>
          <w:lang w:val="lv-LV"/>
        </w:rPr>
        <w:t xml:space="preserve"> nekavējoties,</w:t>
      </w:r>
      <w:r w:rsidR="0012101C" w:rsidRPr="007E3F37">
        <w:rPr>
          <w:rFonts w:ascii="Arial" w:hAnsi="Arial" w:cs="Arial"/>
          <w:sz w:val="21"/>
          <w:szCs w:val="21"/>
          <w:lang w:val="lv-LV"/>
        </w:rPr>
        <w:t xml:space="preserve"> </w:t>
      </w:r>
      <w:r w:rsidRPr="007E3F37">
        <w:rPr>
          <w:rFonts w:ascii="Arial" w:hAnsi="Arial" w:cs="Arial"/>
          <w:sz w:val="21"/>
          <w:szCs w:val="21"/>
          <w:lang w:val="lv-LV"/>
        </w:rPr>
        <w:t>ja Līguma izpildes laikā saskaņā ar attiecīgas institūcijas lēmumu tiek apturēta vai pārtraukta Pārdevēja saimnieciskā darbība.</w:t>
      </w:r>
    </w:p>
    <w:p w14:paraId="3AF7F01B" w14:textId="42C94BAF" w:rsidR="001C429A" w:rsidRPr="0012101C" w:rsidRDefault="001C429A" w:rsidP="0012101C">
      <w:pPr>
        <w:pStyle w:val="ListParagraph"/>
        <w:numPr>
          <w:ilvl w:val="0"/>
          <w:numId w:val="30"/>
        </w:numPr>
        <w:tabs>
          <w:tab w:val="left" w:pos="-3969"/>
        </w:tabs>
        <w:ind w:left="426" w:hanging="426"/>
        <w:jc w:val="both"/>
        <w:rPr>
          <w:rFonts w:ascii="Arial" w:hAnsi="Arial" w:cs="Arial"/>
          <w:sz w:val="21"/>
          <w:szCs w:val="21"/>
          <w:lang w:val="lv-LV"/>
        </w:rPr>
      </w:pPr>
      <w:r w:rsidRPr="00095EC0">
        <w:rPr>
          <w:rFonts w:ascii="Arial" w:hAnsi="Arial" w:cs="Arial"/>
          <w:sz w:val="21"/>
          <w:szCs w:val="21"/>
          <w:lang w:val="lv-LV"/>
        </w:rPr>
        <w:t xml:space="preserve">Ja </w:t>
      </w:r>
      <w:r w:rsidR="0012101C" w:rsidRPr="00095EC0">
        <w:rPr>
          <w:rFonts w:ascii="Arial" w:hAnsi="Arial" w:cs="Arial"/>
          <w:sz w:val="21"/>
          <w:szCs w:val="21"/>
          <w:lang w:val="lv-LV"/>
        </w:rPr>
        <w:t>Līgums tiek izbeigts saskaņā ar 7.</w:t>
      </w:r>
      <w:r w:rsidR="0012101C">
        <w:rPr>
          <w:rFonts w:ascii="Arial" w:hAnsi="Arial" w:cs="Arial"/>
          <w:sz w:val="21"/>
          <w:szCs w:val="21"/>
          <w:lang w:val="lv-LV"/>
        </w:rPr>
        <w:t>3</w:t>
      </w:r>
      <w:r w:rsidR="0012101C" w:rsidRPr="00095EC0">
        <w:rPr>
          <w:rFonts w:ascii="Arial" w:hAnsi="Arial" w:cs="Arial"/>
          <w:sz w:val="21"/>
          <w:szCs w:val="21"/>
          <w:lang w:val="lv-LV"/>
        </w:rPr>
        <w:t>.punkta</w:t>
      </w:r>
      <w:r w:rsidR="0012101C">
        <w:rPr>
          <w:rFonts w:ascii="Arial" w:hAnsi="Arial" w:cs="Arial"/>
          <w:sz w:val="21"/>
          <w:szCs w:val="21"/>
          <w:lang w:val="lv-LV"/>
        </w:rPr>
        <w:t xml:space="preserve"> (izņemot Līguma 7.3.5.punktu)</w:t>
      </w:r>
      <w:r w:rsidR="0012101C" w:rsidRPr="00095EC0">
        <w:rPr>
          <w:rFonts w:ascii="Arial" w:hAnsi="Arial" w:cs="Arial"/>
          <w:sz w:val="21"/>
          <w:szCs w:val="21"/>
          <w:lang w:val="lv-LV"/>
        </w:rPr>
        <w:t xml:space="preserve"> noteikumiem, Pircējs nos</w:t>
      </w:r>
      <w:r w:rsidR="0012101C">
        <w:rPr>
          <w:rFonts w:ascii="Arial" w:hAnsi="Arial" w:cs="Arial"/>
          <w:sz w:val="21"/>
          <w:szCs w:val="21"/>
          <w:lang w:val="lv-LV"/>
        </w:rPr>
        <w:t>ū</w:t>
      </w:r>
      <w:r w:rsidR="0012101C" w:rsidRPr="00095EC0">
        <w:rPr>
          <w:rFonts w:ascii="Arial" w:hAnsi="Arial" w:cs="Arial"/>
          <w:sz w:val="21"/>
          <w:szCs w:val="21"/>
          <w:lang w:val="lv-LV"/>
        </w:rPr>
        <w:t>ta par</w:t>
      </w:r>
      <w:r w:rsidR="0012101C">
        <w:rPr>
          <w:rFonts w:ascii="Arial" w:hAnsi="Arial" w:cs="Arial"/>
          <w:sz w:val="21"/>
          <w:szCs w:val="21"/>
          <w:lang w:val="lv-LV"/>
        </w:rPr>
        <w:t xml:space="preserve"> </w:t>
      </w:r>
      <w:r w:rsidR="0012101C" w:rsidRPr="009B0827">
        <w:rPr>
          <w:rFonts w:ascii="Arial" w:hAnsi="Arial" w:cs="Arial"/>
          <w:sz w:val="21"/>
          <w:szCs w:val="21"/>
          <w:lang w:val="lv-LV"/>
        </w:rPr>
        <w:t xml:space="preserve">to rakstisku paziņojumu Pārdevējam pa pastu. Līgums tiek uzskatīts par izbeigtu Pircēja noteiktajā termiņā, kas nevar būt īsāks par </w:t>
      </w:r>
      <w:r w:rsidR="0012101C">
        <w:rPr>
          <w:rFonts w:ascii="Arial" w:hAnsi="Arial" w:cs="Arial"/>
          <w:sz w:val="21"/>
          <w:szCs w:val="21"/>
          <w:lang w:val="lv-LV"/>
        </w:rPr>
        <w:t>8</w:t>
      </w:r>
      <w:r w:rsidR="0012101C" w:rsidRPr="009B0827">
        <w:rPr>
          <w:rFonts w:ascii="Arial" w:hAnsi="Arial" w:cs="Arial"/>
          <w:sz w:val="21"/>
          <w:szCs w:val="21"/>
          <w:lang w:val="lv-LV"/>
        </w:rPr>
        <w:t xml:space="preserve"> (</w:t>
      </w:r>
      <w:r w:rsidR="0012101C">
        <w:rPr>
          <w:rFonts w:ascii="Arial" w:hAnsi="Arial" w:cs="Arial"/>
          <w:sz w:val="21"/>
          <w:szCs w:val="21"/>
          <w:lang w:val="lv-LV"/>
        </w:rPr>
        <w:t>astoņām</w:t>
      </w:r>
      <w:r w:rsidR="0012101C" w:rsidRPr="009B0827">
        <w:rPr>
          <w:rFonts w:ascii="Arial" w:hAnsi="Arial" w:cs="Arial"/>
          <w:sz w:val="21"/>
          <w:szCs w:val="21"/>
          <w:lang w:val="lv-LV"/>
        </w:rPr>
        <w:t>) kalendārajām dienām no vēstules nosūtīšanas dienas.</w:t>
      </w:r>
    </w:p>
    <w:p w14:paraId="54C2FE92" w14:textId="02C0D9A5" w:rsidR="001C429A" w:rsidRPr="009B0827" w:rsidRDefault="001C429A" w:rsidP="001C429A">
      <w:pPr>
        <w:pStyle w:val="ListParagraph"/>
        <w:numPr>
          <w:ilvl w:val="0"/>
          <w:numId w:val="30"/>
        </w:numPr>
        <w:tabs>
          <w:tab w:val="left" w:pos="-3969"/>
        </w:tabs>
        <w:ind w:left="426" w:hanging="426"/>
        <w:jc w:val="both"/>
        <w:rPr>
          <w:rFonts w:ascii="Arial" w:hAnsi="Arial" w:cs="Arial"/>
          <w:sz w:val="21"/>
          <w:szCs w:val="21"/>
          <w:lang w:val="lv-LV"/>
        </w:rPr>
      </w:pPr>
      <w:r w:rsidRPr="00095EC0">
        <w:rPr>
          <w:rFonts w:ascii="Arial" w:hAnsi="Arial" w:cs="Arial"/>
          <w:sz w:val="21"/>
          <w:szCs w:val="21"/>
          <w:lang w:val="lv-LV"/>
        </w:rPr>
        <w:t>Jebkura no Pusēm ir tiesīga</w:t>
      </w:r>
      <w:r w:rsidR="0012101C">
        <w:rPr>
          <w:rFonts w:ascii="Arial" w:hAnsi="Arial" w:cs="Arial"/>
          <w:sz w:val="21"/>
          <w:szCs w:val="21"/>
          <w:lang w:val="lv-LV"/>
        </w:rPr>
        <w:t xml:space="preserve"> nekavējoties</w:t>
      </w:r>
      <w:r w:rsidRPr="00095EC0">
        <w:rPr>
          <w:rFonts w:ascii="Arial" w:hAnsi="Arial" w:cs="Arial"/>
          <w:sz w:val="21"/>
          <w:szCs w:val="21"/>
          <w:lang w:val="lv-LV"/>
        </w:rPr>
        <w:t xml:space="preserve"> Līgumu izbeigt vienpusējā kārtā vai no tā atkāpties,</w:t>
      </w:r>
      <w:r>
        <w:rPr>
          <w:rFonts w:ascii="Arial" w:hAnsi="Arial" w:cs="Arial"/>
          <w:sz w:val="21"/>
          <w:szCs w:val="21"/>
          <w:lang w:val="lv-LV"/>
        </w:rPr>
        <w:t xml:space="preserve"> </w:t>
      </w:r>
      <w:r w:rsidRPr="009B0827">
        <w:rPr>
          <w:rFonts w:ascii="Arial" w:hAnsi="Arial" w:cs="Arial"/>
          <w:sz w:val="21"/>
          <w:szCs w:val="21"/>
          <w:lang w:val="lv-LV"/>
        </w:rPr>
        <w:t>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7ACFACF" w14:textId="77777777" w:rsidR="001C429A" w:rsidRPr="00095EC0" w:rsidRDefault="001C429A" w:rsidP="001C429A">
      <w:pPr>
        <w:tabs>
          <w:tab w:val="left" w:pos="-3969"/>
          <w:tab w:val="left" w:pos="0"/>
          <w:tab w:val="left" w:pos="2340"/>
        </w:tabs>
        <w:ind w:firstLine="567"/>
        <w:jc w:val="both"/>
        <w:rPr>
          <w:rFonts w:ascii="Arial" w:hAnsi="Arial" w:cs="Arial"/>
          <w:sz w:val="21"/>
          <w:szCs w:val="21"/>
          <w:lang w:val="lv-LV"/>
        </w:rPr>
      </w:pPr>
    </w:p>
    <w:p w14:paraId="221EB3E3" w14:textId="77777777" w:rsidR="001C429A" w:rsidRDefault="001C429A" w:rsidP="001C429A">
      <w:pPr>
        <w:pStyle w:val="ListParagraph"/>
        <w:numPr>
          <w:ilvl w:val="0"/>
          <w:numId w:val="32"/>
        </w:numPr>
        <w:ind w:left="0" w:firstLine="426"/>
        <w:jc w:val="center"/>
        <w:rPr>
          <w:rFonts w:ascii="Arial" w:hAnsi="Arial" w:cs="Arial"/>
          <w:b/>
          <w:sz w:val="21"/>
          <w:szCs w:val="21"/>
          <w:lang w:val="lv-LV"/>
        </w:rPr>
      </w:pPr>
      <w:r w:rsidRPr="00095EC0">
        <w:rPr>
          <w:rFonts w:ascii="Arial" w:hAnsi="Arial" w:cs="Arial"/>
          <w:b/>
          <w:sz w:val="21"/>
          <w:szCs w:val="21"/>
          <w:lang w:val="lv-LV"/>
        </w:rPr>
        <w:t>Līguma nodrošinājums</w:t>
      </w:r>
    </w:p>
    <w:p w14:paraId="0EE7D965" w14:textId="77777777" w:rsidR="001C429A" w:rsidRPr="00095EC0" w:rsidRDefault="001C429A" w:rsidP="001C429A">
      <w:pPr>
        <w:pStyle w:val="ListParagraph"/>
        <w:ind w:left="567"/>
        <w:jc w:val="center"/>
        <w:rPr>
          <w:rFonts w:ascii="Arial" w:hAnsi="Arial" w:cs="Arial"/>
          <w:b/>
          <w:sz w:val="21"/>
          <w:szCs w:val="21"/>
          <w:lang w:val="lv-LV"/>
        </w:rPr>
      </w:pPr>
    </w:p>
    <w:p w14:paraId="6F8BA791" w14:textId="316D2AA4" w:rsidR="001C429A" w:rsidRPr="009B0827" w:rsidRDefault="001C429A" w:rsidP="001C429A">
      <w:pPr>
        <w:pStyle w:val="ListParagraph"/>
        <w:numPr>
          <w:ilvl w:val="0"/>
          <w:numId w:val="33"/>
        </w:numPr>
        <w:tabs>
          <w:tab w:val="left" w:pos="-3969"/>
          <w:tab w:val="left" w:pos="0"/>
        </w:tabs>
        <w:ind w:left="426"/>
        <w:jc w:val="both"/>
        <w:rPr>
          <w:rFonts w:ascii="Arial" w:hAnsi="Arial" w:cs="Arial"/>
          <w:sz w:val="21"/>
          <w:szCs w:val="21"/>
          <w:lang w:val="lv-LV" w:eastAsia="lv-LV"/>
        </w:rPr>
      </w:pPr>
      <w:r w:rsidRPr="00095EC0">
        <w:rPr>
          <w:rFonts w:ascii="Arial" w:hAnsi="Arial" w:cs="Arial"/>
          <w:sz w:val="21"/>
          <w:szCs w:val="21"/>
          <w:lang w:val="lv-LV"/>
        </w:rPr>
        <w:t>Pārdevējs apņemas 10 (desmit) darba dienu laikā no Līguma spēkā stāšanās</w:t>
      </w:r>
      <w:r>
        <w:rPr>
          <w:rFonts w:ascii="Arial" w:hAnsi="Arial" w:cs="Arial"/>
          <w:sz w:val="21"/>
          <w:szCs w:val="21"/>
          <w:lang w:val="lv-LV"/>
        </w:rPr>
        <w:t xml:space="preserve"> </w:t>
      </w:r>
      <w:r w:rsidRPr="009B0827">
        <w:rPr>
          <w:rFonts w:ascii="Arial" w:hAnsi="Arial" w:cs="Arial"/>
          <w:sz w:val="21"/>
          <w:szCs w:val="21"/>
          <w:lang w:val="lv-LV"/>
        </w:rPr>
        <w:t xml:space="preserve">brīža iesniegt (iemaksāt) Pircējam Līguma nodrošinājumu 5% (piecu procentu) apmērā no Līguma summas </w:t>
      </w:r>
      <w:r>
        <w:rPr>
          <w:rFonts w:ascii="Arial" w:hAnsi="Arial" w:cs="Arial"/>
          <w:sz w:val="21"/>
          <w:szCs w:val="21"/>
          <w:lang w:val="lv-LV"/>
        </w:rPr>
        <w:t xml:space="preserve">kā </w:t>
      </w:r>
      <w:r w:rsidRPr="009B0827">
        <w:rPr>
          <w:rFonts w:ascii="Arial" w:hAnsi="Arial" w:cs="Arial"/>
          <w:sz w:val="21"/>
          <w:szCs w:val="21"/>
          <w:lang w:val="lv-LV"/>
        </w:rPr>
        <w:t xml:space="preserve">iemaksu Pircēja bankas kontā Nr. </w:t>
      </w:r>
      <w:r w:rsidRPr="009B0827">
        <w:rPr>
          <w:rFonts w:ascii="Arial" w:hAnsi="Arial" w:cs="Arial"/>
          <w:sz w:val="21"/>
          <w:szCs w:val="21"/>
          <w:lang w:val="lv-LV" w:eastAsia="lv-LV"/>
        </w:rPr>
        <w:t>LV17 RIKO 0000 0802 49645</w:t>
      </w:r>
      <w:r w:rsidRPr="009B0827">
        <w:rPr>
          <w:rFonts w:ascii="Arial" w:hAnsi="Arial" w:cs="Arial"/>
          <w:sz w:val="21"/>
          <w:szCs w:val="21"/>
          <w:lang w:val="lv-LV"/>
        </w:rPr>
        <w:t>, Luminor</w:t>
      </w:r>
      <w:r>
        <w:rPr>
          <w:rFonts w:ascii="Arial" w:hAnsi="Arial" w:cs="Arial"/>
          <w:sz w:val="21"/>
          <w:szCs w:val="21"/>
          <w:lang w:val="lv-LV"/>
        </w:rPr>
        <w:t xml:space="preserve"> </w:t>
      </w:r>
      <w:r w:rsidRPr="009B0827">
        <w:rPr>
          <w:rFonts w:ascii="Arial" w:hAnsi="Arial" w:cs="Arial"/>
          <w:sz w:val="21"/>
          <w:szCs w:val="21"/>
          <w:lang w:val="lv-LV"/>
        </w:rPr>
        <w:t xml:space="preserve">Bank AS Latvijas filiāle, bankas kods: </w:t>
      </w:r>
      <w:r w:rsidRPr="009B0827">
        <w:rPr>
          <w:rFonts w:ascii="Arial" w:hAnsi="Arial" w:cs="Arial"/>
          <w:sz w:val="21"/>
          <w:szCs w:val="21"/>
          <w:lang w:val="lv-LV" w:eastAsia="lv-LV"/>
        </w:rPr>
        <w:t>RIKOLV2X</w:t>
      </w:r>
      <w:r>
        <w:rPr>
          <w:rFonts w:ascii="Arial" w:hAnsi="Arial" w:cs="Arial"/>
          <w:sz w:val="21"/>
          <w:szCs w:val="21"/>
          <w:lang w:val="lv-LV" w:eastAsia="lv-LV"/>
        </w:rPr>
        <w:t xml:space="preserve"> </w:t>
      </w:r>
      <w:r w:rsidRPr="009B0827">
        <w:rPr>
          <w:rFonts w:ascii="Arial" w:hAnsi="Arial" w:cs="Arial"/>
          <w:sz w:val="21"/>
          <w:szCs w:val="21"/>
          <w:lang w:val="lv-LV"/>
        </w:rPr>
        <w:t>(iesniedzot maksājuma apliecinājumu Pircējam), maksājuma mērķī norādot: "Līguma datumu un numuru”, atbilstoši šī Līguma 1.1.punktā minētā nolikuma nosacījumiem.</w:t>
      </w:r>
    </w:p>
    <w:p w14:paraId="5BA86880" w14:textId="77777777" w:rsidR="001C429A" w:rsidRPr="009B0827" w:rsidRDefault="001C429A" w:rsidP="001C429A">
      <w:pPr>
        <w:pStyle w:val="ListParagraph"/>
        <w:numPr>
          <w:ilvl w:val="0"/>
          <w:numId w:val="33"/>
        </w:numPr>
        <w:tabs>
          <w:tab w:val="left" w:pos="-3969"/>
          <w:tab w:val="left" w:pos="0"/>
        </w:tabs>
        <w:ind w:left="426"/>
        <w:jc w:val="both"/>
        <w:rPr>
          <w:rFonts w:ascii="Arial" w:hAnsi="Arial" w:cs="Arial"/>
          <w:sz w:val="21"/>
          <w:szCs w:val="21"/>
          <w:lang w:val="lv-LV"/>
        </w:rPr>
      </w:pPr>
      <w:r w:rsidRPr="00095EC0">
        <w:rPr>
          <w:rFonts w:ascii="Arial" w:hAnsi="Arial" w:cs="Arial"/>
          <w:sz w:val="21"/>
          <w:szCs w:val="21"/>
          <w:lang w:val="lv-LV"/>
        </w:rPr>
        <w:t>Pircējs ir tiesīgs saņemt (vai ieturēt) Līguma nodrošinājumu jebkurā no</w:t>
      </w:r>
      <w:r>
        <w:rPr>
          <w:rFonts w:ascii="Arial" w:hAnsi="Arial" w:cs="Arial"/>
          <w:sz w:val="21"/>
          <w:szCs w:val="21"/>
          <w:lang w:val="lv-LV"/>
        </w:rPr>
        <w:t xml:space="preserve"> </w:t>
      </w:r>
      <w:r w:rsidRPr="009B0827">
        <w:rPr>
          <w:rFonts w:ascii="Arial" w:hAnsi="Arial" w:cs="Arial"/>
          <w:sz w:val="21"/>
          <w:szCs w:val="21"/>
          <w:lang w:val="lv-LV"/>
        </w:rPr>
        <w:t>sekojošiem gadījumiem:</w:t>
      </w:r>
    </w:p>
    <w:p w14:paraId="66BDD608" w14:textId="77777777" w:rsidR="001C429A" w:rsidRPr="00095EC0" w:rsidRDefault="001C429A" w:rsidP="001C429A">
      <w:pPr>
        <w:pStyle w:val="ListParagraph"/>
        <w:numPr>
          <w:ilvl w:val="0"/>
          <w:numId w:val="34"/>
        </w:numPr>
        <w:tabs>
          <w:tab w:val="left" w:pos="-3969"/>
          <w:tab w:val="left" w:pos="993"/>
        </w:tabs>
        <w:ind w:left="1134" w:hanging="567"/>
        <w:jc w:val="both"/>
        <w:rPr>
          <w:rFonts w:ascii="Arial" w:hAnsi="Arial" w:cs="Arial"/>
          <w:sz w:val="21"/>
          <w:szCs w:val="21"/>
          <w:lang w:val="lv-LV"/>
        </w:rPr>
      </w:pPr>
      <w:r w:rsidRPr="00095EC0">
        <w:rPr>
          <w:rFonts w:ascii="Arial" w:hAnsi="Arial" w:cs="Arial"/>
          <w:sz w:val="21"/>
          <w:szCs w:val="21"/>
          <w:lang w:val="lv-LV"/>
        </w:rPr>
        <w:t>pilnā apmērā – ja Līgums tiek izbeigts saskaņā ar Līguma 7.</w:t>
      </w:r>
      <w:r>
        <w:rPr>
          <w:rFonts w:ascii="Arial" w:hAnsi="Arial" w:cs="Arial"/>
          <w:sz w:val="21"/>
          <w:szCs w:val="21"/>
          <w:lang w:val="lv-LV"/>
        </w:rPr>
        <w:t>3</w:t>
      </w:r>
      <w:r w:rsidRPr="00095EC0">
        <w:rPr>
          <w:rFonts w:ascii="Arial" w:hAnsi="Arial" w:cs="Arial"/>
          <w:sz w:val="21"/>
          <w:szCs w:val="21"/>
          <w:lang w:val="lv-LV"/>
        </w:rPr>
        <w:t>.punktu (neatkarīgi no zaudējumu esamības);</w:t>
      </w:r>
    </w:p>
    <w:p w14:paraId="1BC8E173" w14:textId="77777777" w:rsidR="001C429A" w:rsidRPr="00095EC0" w:rsidRDefault="001C429A" w:rsidP="001C429A">
      <w:pPr>
        <w:pStyle w:val="ListParagraph"/>
        <w:numPr>
          <w:ilvl w:val="0"/>
          <w:numId w:val="34"/>
        </w:numPr>
        <w:tabs>
          <w:tab w:val="left" w:pos="-3969"/>
          <w:tab w:val="left" w:pos="993"/>
        </w:tabs>
        <w:ind w:left="1134" w:hanging="567"/>
        <w:jc w:val="both"/>
        <w:rPr>
          <w:rFonts w:ascii="Arial" w:hAnsi="Arial" w:cs="Arial"/>
          <w:sz w:val="21"/>
          <w:szCs w:val="21"/>
          <w:lang w:val="lv-LV"/>
        </w:rPr>
      </w:pPr>
      <w:r w:rsidRPr="00095EC0">
        <w:rPr>
          <w:rFonts w:ascii="Arial" w:hAnsi="Arial" w:cs="Arial"/>
          <w:sz w:val="21"/>
          <w:szCs w:val="21"/>
          <w:lang w:val="lv-LV"/>
        </w:rPr>
        <w:t>pilnā apmērā – ja Pārdevējs atsakās no savu saistību izpildes (neatkarīgi no zaudējumu esamības);</w:t>
      </w:r>
    </w:p>
    <w:p w14:paraId="047DCBE0" w14:textId="77777777" w:rsidR="001C429A" w:rsidRPr="00CE5031" w:rsidRDefault="001C429A" w:rsidP="001C429A">
      <w:pPr>
        <w:pStyle w:val="ListParagraph"/>
        <w:numPr>
          <w:ilvl w:val="0"/>
          <w:numId w:val="34"/>
        </w:numPr>
        <w:tabs>
          <w:tab w:val="left" w:pos="-3969"/>
          <w:tab w:val="left" w:pos="993"/>
        </w:tabs>
        <w:ind w:left="1134" w:hanging="567"/>
        <w:jc w:val="both"/>
        <w:rPr>
          <w:rFonts w:ascii="Arial" w:hAnsi="Arial" w:cs="Arial"/>
          <w:sz w:val="21"/>
          <w:szCs w:val="21"/>
          <w:lang w:val="lv-LV"/>
        </w:rPr>
      </w:pPr>
      <w:r w:rsidRPr="00CE5031">
        <w:rPr>
          <w:rFonts w:ascii="Arial" w:hAnsi="Arial" w:cs="Arial"/>
          <w:sz w:val="21"/>
          <w:szCs w:val="21"/>
          <w:lang w:val="lv-LV"/>
        </w:rPr>
        <w:t>Pārdevēja līgumsodu segšanai – līgumsodu summas apmērā;</w:t>
      </w:r>
    </w:p>
    <w:p w14:paraId="690314B5" w14:textId="77777777" w:rsidR="001C429A" w:rsidRPr="00095EC0" w:rsidRDefault="001C429A" w:rsidP="001C429A">
      <w:pPr>
        <w:pStyle w:val="ListParagraph"/>
        <w:numPr>
          <w:ilvl w:val="0"/>
          <w:numId w:val="34"/>
        </w:numPr>
        <w:tabs>
          <w:tab w:val="left" w:pos="-3969"/>
          <w:tab w:val="left" w:pos="993"/>
        </w:tabs>
        <w:ind w:left="1134" w:hanging="567"/>
        <w:jc w:val="both"/>
        <w:rPr>
          <w:rFonts w:ascii="Arial" w:hAnsi="Arial" w:cs="Arial"/>
          <w:sz w:val="21"/>
          <w:szCs w:val="21"/>
          <w:lang w:val="lv-LV"/>
        </w:rPr>
      </w:pPr>
      <w:r w:rsidRPr="00095EC0">
        <w:rPr>
          <w:rFonts w:ascii="Arial" w:hAnsi="Arial" w:cs="Arial"/>
          <w:sz w:val="21"/>
          <w:szCs w:val="21"/>
          <w:lang w:val="lv-LV"/>
        </w:rPr>
        <w:t>Pircēja zaudējumu, kas radušies šajā Līgumā noteikto Pārdevēja saistību neizpildes rezultātā, atlīdzināšanai – zaudējumu summas apmērā. Šajā gadījumā Pircējs nosūta Pārdevējam zaudējumu aprēķinu.</w:t>
      </w:r>
    </w:p>
    <w:p w14:paraId="363E56C5" w14:textId="77777777" w:rsidR="001C429A" w:rsidRPr="00095EC0" w:rsidRDefault="001C429A" w:rsidP="001C429A">
      <w:pPr>
        <w:pStyle w:val="ListParagraph"/>
        <w:numPr>
          <w:ilvl w:val="0"/>
          <w:numId w:val="35"/>
        </w:numPr>
        <w:tabs>
          <w:tab w:val="left" w:pos="-3969"/>
          <w:tab w:val="left" w:pos="0"/>
        </w:tabs>
        <w:ind w:left="426"/>
        <w:jc w:val="both"/>
        <w:rPr>
          <w:rFonts w:ascii="Arial" w:hAnsi="Arial" w:cs="Arial"/>
          <w:sz w:val="21"/>
          <w:szCs w:val="21"/>
          <w:lang w:val="lv-LV"/>
        </w:rPr>
      </w:pPr>
      <w:r w:rsidRPr="00095EC0">
        <w:rPr>
          <w:rFonts w:ascii="Arial" w:hAnsi="Arial" w:cs="Arial"/>
          <w:sz w:val="21"/>
          <w:szCs w:val="21"/>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10939671" w14:textId="77777777" w:rsidR="001C429A" w:rsidRPr="00CE5031" w:rsidRDefault="001C429A" w:rsidP="001C429A">
      <w:pPr>
        <w:pStyle w:val="ListParagraph"/>
        <w:numPr>
          <w:ilvl w:val="0"/>
          <w:numId w:val="35"/>
        </w:numPr>
        <w:tabs>
          <w:tab w:val="left" w:pos="-3969"/>
          <w:tab w:val="left" w:pos="0"/>
        </w:tabs>
        <w:ind w:left="426"/>
        <w:jc w:val="both"/>
        <w:rPr>
          <w:rFonts w:ascii="Arial" w:hAnsi="Arial" w:cs="Arial"/>
          <w:sz w:val="21"/>
          <w:szCs w:val="21"/>
          <w:lang w:val="lv-LV"/>
        </w:rPr>
      </w:pPr>
      <w:r w:rsidRPr="00CE5031">
        <w:rPr>
          <w:rFonts w:ascii="Arial" w:hAnsi="Arial" w:cs="Arial"/>
          <w:sz w:val="21"/>
          <w:szCs w:val="21"/>
          <w:lang w:val="lv-LV"/>
        </w:rPr>
        <w:t>Ja Pircējs ir saņēmis (vai ieturējis) Līguma nodrošinājumu saskaņā ar 8.2.1., 8.2.2. vai 8.2.4.punktu, tad Pārdevējs atlīdzina Pircējam zaudējumus tādā apmērā, kas pārsniedz saskaņā ar 8.2.1., 8.2.2. vai 8.2.4.punktu saņemtās summas.</w:t>
      </w:r>
    </w:p>
    <w:p w14:paraId="08FF1C7C" w14:textId="77777777" w:rsidR="001C429A" w:rsidRPr="006B2A9A" w:rsidRDefault="001C429A" w:rsidP="001C429A">
      <w:pPr>
        <w:pStyle w:val="ListParagraph"/>
        <w:numPr>
          <w:ilvl w:val="0"/>
          <w:numId w:val="35"/>
        </w:numPr>
        <w:tabs>
          <w:tab w:val="left" w:pos="-3969"/>
          <w:tab w:val="left" w:pos="0"/>
        </w:tabs>
        <w:ind w:left="426"/>
        <w:jc w:val="both"/>
        <w:rPr>
          <w:rFonts w:ascii="Arial" w:hAnsi="Arial" w:cs="Arial"/>
          <w:sz w:val="21"/>
          <w:szCs w:val="21"/>
          <w:lang w:val="lv-LV"/>
        </w:rPr>
      </w:pPr>
      <w:r w:rsidRPr="00095EC0">
        <w:rPr>
          <w:rFonts w:ascii="Arial" w:hAnsi="Arial" w:cs="Arial"/>
          <w:sz w:val="21"/>
          <w:szCs w:val="21"/>
          <w:lang w:val="lv-LV"/>
        </w:rPr>
        <w:t>Ja Pārdevējs neiesniedz (vai neiemaksā) Līguma nodrošinājumu šajā Līgumā</w:t>
      </w:r>
      <w:r>
        <w:rPr>
          <w:rFonts w:ascii="Arial" w:hAnsi="Arial" w:cs="Arial"/>
          <w:sz w:val="21"/>
          <w:szCs w:val="21"/>
          <w:lang w:val="lv-LV"/>
        </w:rPr>
        <w:t xml:space="preserve"> </w:t>
      </w:r>
      <w:r w:rsidRPr="006B2A9A">
        <w:rPr>
          <w:rFonts w:ascii="Arial" w:hAnsi="Arial" w:cs="Arial"/>
          <w:sz w:val="21"/>
          <w:szCs w:val="21"/>
          <w:lang w:val="lv-LV"/>
        </w:rPr>
        <w:t>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3DF473B3" w14:textId="77777777" w:rsidR="001C429A" w:rsidRPr="006B2A9A" w:rsidRDefault="001C429A" w:rsidP="001C429A">
      <w:pPr>
        <w:pStyle w:val="ListParagraph"/>
        <w:numPr>
          <w:ilvl w:val="0"/>
          <w:numId w:val="35"/>
        </w:numPr>
        <w:tabs>
          <w:tab w:val="left" w:pos="-3969"/>
          <w:tab w:val="left" w:pos="0"/>
        </w:tabs>
        <w:ind w:left="426"/>
        <w:jc w:val="both"/>
        <w:rPr>
          <w:rFonts w:ascii="Arial" w:hAnsi="Arial" w:cs="Arial"/>
          <w:sz w:val="21"/>
          <w:szCs w:val="21"/>
          <w:lang w:val="lv-LV"/>
        </w:rPr>
      </w:pPr>
      <w:r w:rsidRPr="00095EC0">
        <w:rPr>
          <w:rFonts w:ascii="Arial" w:hAnsi="Arial" w:cs="Arial"/>
          <w:sz w:val="21"/>
          <w:szCs w:val="21"/>
          <w:lang w:val="lv-LV"/>
        </w:rPr>
        <w:t>Līguma nodrošinājuma termiņš ir līdz Pušu saistību pilnīgai izpildei vai vismaz</w:t>
      </w:r>
      <w:r>
        <w:rPr>
          <w:rFonts w:ascii="Arial" w:hAnsi="Arial" w:cs="Arial"/>
          <w:sz w:val="21"/>
          <w:szCs w:val="21"/>
          <w:lang w:val="lv-LV"/>
        </w:rPr>
        <w:t xml:space="preserve"> 30 (</w:t>
      </w:r>
      <w:r w:rsidRPr="006B2A9A">
        <w:rPr>
          <w:rFonts w:ascii="Arial" w:hAnsi="Arial" w:cs="Arial"/>
          <w:sz w:val="21"/>
          <w:szCs w:val="21"/>
          <w:lang w:val="lv-LV"/>
        </w:rPr>
        <w:t>trīsdesmit) kalendārās dienas pēc Preces galīgās piegādes brīža.</w:t>
      </w:r>
    </w:p>
    <w:p w14:paraId="66076BC6" w14:textId="77777777" w:rsidR="001C429A" w:rsidRPr="006B2A9A" w:rsidRDefault="001C429A" w:rsidP="001C429A">
      <w:pPr>
        <w:pStyle w:val="ListParagraph"/>
        <w:numPr>
          <w:ilvl w:val="0"/>
          <w:numId w:val="35"/>
        </w:numPr>
        <w:tabs>
          <w:tab w:val="left" w:pos="-3969"/>
          <w:tab w:val="left" w:pos="0"/>
        </w:tabs>
        <w:ind w:left="426"/>
        <w:jc w:val="both"/>
        <w:rPr>
          <w:rFonts w:ascii="Arial" w:hAnsi="Arial" w:cs="Arial"/>
          <w:sz w:val="21"/>
          <w:szCs w:val="21"/>
          <w:lang w:val="lv-LV"/>
        </w:rPr>
      </w:pPr>
      <w:r w:rsidRPr="00095EC0">
        <w:rPr>
          <w:rFonts w:ascii="Arial" w:hAnsi="Arial" w:cs="Arial"/>
          <w:sz w:val="21"/>
          <w:szCs w:val="21"/>
          <w:lang w:val="lv-LV"/>
        </w:rPr>
        <w:t>Līguma nodrošinājumu (izsniedzot veidlapu vai izmaksājot iemaksāto līguma</w:t>
      </w:r>
      <w:r>
        <w:rPr>
          <w:rFonts w:ascii="Arial" w:hAnsi="Arial" w:cs="Arial"/>
          <w:sz w:val="21"/>
          <w:szCs w:val="21"/>
          <w:lang w:val="lv-LV"/>
        </w:rPr>
        <w:t xml:space="preserve"> </w:t>
      </w:r>
      <w:r w:rsidRPr="006B2A9A">
        <w:rPr>
          <w:rFonts w:ascii="Arial" w:hAnsi="Arial" w:cs="Arial"/>
          <w:sz w:val="21"/>
          <w:szCs w:val="21"/>
          <w:lang w:val="lv-LV"/>
        </w:rPr>
        <w:t>nodrošinājumu) Pircējs atdod Pārdevējam 5 (piecu) darba dienu laikā pēc tā termiņa beigām.</w:t>
      </w:r>
    </w:p>
    <w:p w14:paraId="45BE6B4A" w14:textId="77777777" w:rsidR="001C429A" w:rsidRPr="00095EC0" w:rsidRDefault="001C429A" w:rsidP="001C429A">
      <w:pPr>
        <w:tabs>
          <w:tab w:val="left" w:pos="-3969"/>
          <w:tab w:val="left" w:pos="0"/>
        </w:tabs>
        <w:ind w:firstLine="567"/>
        <w:jc w:val="both"/>
        <w:rPr>
          <w:rFonts w:ascii="Arial" w:hAnsi="Arial" w:cs="Arial"/>
          <w:sz w:val="21"/>
          <w:szCs w:val="21"/>
          <w:lang w:val="lv-LV"/>
        </w:rPr>
      </w:pPr>
    </w:p>
    <w:p w14:paraId="3526BFFD" w14:textId="77777777" w:rsidR="001C429A" w:rsidRDefault="001C429A" w:rsidP="001C429A">
      <w:pPr>
        <w:pStyle w:val="ListParagraph"/>
        <w:widowControl w:val="0"/>
        <w:numPr>
          <w:ilvl w:val="0"/>
          <w:numId w:val="36"/>
        </w:numPr>
        <w:spacing w:line="240" w:lineRule="exact"/>
        <w:ind w:left="0" w:firstLine="426"/>
        <w:jc w:val="center"/>
        <w:rPr>
          <w:rFonts w:ascii="Arial" w:hAnsi="Arial" w:cs="Arial"/>
          <w:b/>
          <w:sz w:val="21"/>
          <w:szCs w:val="21"/>
          <w:lang w:val="lv-LV"/>
        </w:rPr>
      </w:pPr>
      <w:r w:rsidRPr="00095EC0">
        <w:rPr>
          <w:rFonts w:ascii="Arial" w:hAnsi="Arial" w:cs="Arial"/>
          <w:b/>
          <w:sz w:val="21"/>
          <w:szCs w:val="21"/>
          <w:lang w:val="lv-LV"/>
        </w:rPr>
        <w:t>Personas datu aizsardzība un</w:t>
      </w:r>
      <w:r w:rsidRPr="00095EC0">
        <w:rPr>
          <w:rFonts w:ascii="Arial" w:hAnsi="Arial" w:cs="Arial"/>
          <w:sz w:val="21"/>
          <w:szCs w:val="21"/>
          <w:lang w:val="lv-LV"/>
        </w:rPr>
        <w:t xml:space="preserve"> </w:t>
      </w:r>
      <w:r w:rsidRPr="00095EC0">
        <w:rPr>
          <w:rFonts w:ascii="Arial" w:hAnsi="Arial" w:cs="Arial"/>
          <w:b/>
          <w:sz w:val="21"/>
          <w:szCs w:val="21"/>
          <w:lang w:val="lv-LV"/>
        </w:rPr>
        <w:t>komercnoslēpums</w:t>
      </w:r>
    </w:p>
    <w:p w14:paraId="2AA0190A" w14:textId="77777777" w:rsidR="001C429A" w:rsidRPr="00095EC0" w:rsidRDefault="001C429A" w:rsidP="001C429A">
      <w:pPr>
        <w:pStyle w:val="ListParagraph"/>
        <w:widowControl w:val="0"/>
        <w:spacing w:line="240" w:lineRule="exact"/>
        <w:ind w:left="567"/>
        <w:jc w:val="center"/>
        <w:rPr>
          <w:rFonts w:ascii="Arial" w:eastAsia="Calibri" w:hAnsi="Arial" w:cs="Arial"/>
          <w:sz w:val="21"/>
          <w:szCs w:val="21"/>
          <w:lang w:val="lv-LV"/>
        </w:rPr>
      </w:pPr>
    </w:p>
    <w:p w14:paraId="5AED5D16" w14:textId="77777777" w:rsidR="001C429A" w:rsidRPr="00DF5C7B" w:rsidRDefault="001C429A" w:rsidP="001C429A">
      <w:pPr>
        <w:pStyle w:val="ListParagraph"/>
        <w:numPr>
          <w:ilvl w:val="0"/>
          <w:numId w:val="37"/>
        </w:numPr>
        <w:suppressAutoHyphens/>
        <w:ind w:left="426"/>
        <w:jc w:val="both"/>
        <w:rPr>
          <w:rFonts w:ascii="Arial" w:hAnsi="Arial" w:cs="Arial"/>
          <w:sz w:val="21"/>
          <w:szCs w:val="21"/>
          <w:lang w:val="lv-LV"/>
        </w:rPr>
      </w:pPr>
      <w:r w:rsidRPr="00DF5C7B">
        <w:rPr>
          <w:rFonts w:ascii="Arial" w:eastAsia="Calibri" w:hAnsi="Arial" w:cs="Arial"/>
          <w:sz w:val="21"/>
          <w:szCs w:val="21"/>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F1907A2" w14:textId="77777777" w:rsidR="001C429A" w:rsidRPr="006B2A9A" w:rsidRDefault="001C429A" w:rsidP="001C429A">
      <w:pPr>
        <w:pStyle w:val="ListParagraph"/>
        <w:numPr>
          <w:ilvl w:val="0"/>
          <w:numId w:val="37"/>
        </w:numPr>
        <w:suppressAutoHyphens/>
        <w:ind w:left="426"/>
        <w:jc w:val="both"/>
        <w:rPr>
          <w:rFonts w:ascii="Arial" w:eastAsia="Calibri" w:hAnsi="Arial" w:cs="Arial"/>
          <w:sz w:val="21"/>
          <w:szCs w:val="21"/>
          <w:lang w:val="lv-LV"/>
        </w:rPr>
      </w:pPr>
      <w:r w:rsidRPr="00095EC0">
        <w:rPr>
          <w:rFonts w:ascii="Arial" w:eastAsia="Calibri" w:hAnsi="Arial" w:cs="Arial"/>
          <w:sz w:val="21"/>
          <w:szCs w:val="21"/>
          <w:lang w:val="lv-LV"/>
        </w:rPr>
        <w:t>Puses nodrošina šajā Līgumā par kontaktpersonām norādīto darbinieku</w:t>
      </w:r>
      <w:r>
        <w:rPr>
          <w:rFonts w:ascii="Arial" w:eastAsia="Calibri" w:hAnsi="Arial" w:cs="Arial"/>
          <w:sz w:val="21"/>
          <w:szCs w:val="21"/>
          <w:lang w:val="lv-LV"/>
        </w:rPr>
        <w:t xml:space="preserve"> </w:t>
      </w:r>
      <w:r w:rsidRPr="006B2A9A">
        <w:rPr>
          <w:rFonts w:ascii="Arial" w:eastAsia="Calibri" w:hAnsi="Arial" w:cs="Arial"/>
          <w:sz w:val="21"/>
          <w:szCs w:val="21"/>
          <w:lang w:val="lv-LV"/>
        </w:rPr>
        <w:t>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E46A83E" w14:textId="77777777" w:rsidR="001C429A" w:rsidRPr="006B2A9A" w:rsidRDefault="001C429A" w:rsidP="001C429A">
      <w:pPr>
        <w:pStyle w:val="ListParagraph"/>
        <w:numPr>
          <w:ilvl w:val="0"/>
          <w:numId w:val="37"/>
        </w:numPr>
        <w:suppressAutoHyphens/>
        <w:ind w:left="426"/>
        <w:jc w:val="both"/>
        <w:rPr>
          <w:rFonts w:ascii="Arial" w:eastAsia="Calibri" w:hAnsi="Arial" w:cs="Arial"/>
          <w:sz w:val="21"/>
          <w:szCs w:val="21"/>
          <w:lang w:val="lv-LV"/>
        </w:rPr>
      </w:pPr>
      <w:r w:rsidRPr="00095EC0">
        <w:rPr>
          <w:rFonts w:ascii="Arial" w:eastAsia="Calibri" w:hAnsi="Arial" w:cs="Arial"/>
          <w:sz w:val="21"/>
          <w:szCs w:val="21"/>
          <w:lang w:val="lv-LV"/>
        </w:rPr>
        <w:t>Puses apņemas nodrošināt spēkā esošajiem tiesību aktiem atbilstošu</w:t>
      </w:r>
      <w:r>
        <w:rPr>
          <w:rFonts w:ascii="Arial" w:eastAsia="Calibri" w:hAnsi="Arial" w:cs="Arial"/>
          <w:sz w:val="21"/>
          <w:szCs w:val="21"/>
          <w:lang w:val="lv-LV"/>
        </w:rPr>
        <w:t xml:space="preserve"> </w:t>
      </w:r>
      <w:r w:rsidRPr="006B2A9A">
        <w:rPr>
          <w:rFonts w:ascii="Arial" w:eastAsia="Calibri" w:hAnsi="Arial" w:cs="Arial"/>
          <w:sz w:val="21"/>
          <w:szCs w:val="21"/>
          <w:lang w:val="lv-LV"/>
        </w:rPr>
        <w:t xml:space="preserve">aizsardzības līmeni otras Puses iesniegtajiem personas datiem. </w:t>
      </w:r>
    </w:p>
    <w:p w14:paraId="57B13CEC" w14:textId="77777777" w:rsidR="001C429A" w:rsidRPr="006B2A9A" w:rsidRDefault="001C429A" w:rsidP="001C429A">
      <w:pPr>
        <w:pStyle w:val="ListParagraph"/>
        <w:numPr>
          <w:ilvl w:val="0"/>
          <w:numId w:val="37"/>
        </w:numPr>
        <w:suppressAutoHyphens/>
        <w:ind w:left="426"/>
        <w:jc w:val="both"/>
        <w:rPr>
          <w:rFonts w:ascii="Arial" w:eastAsia="Calibri" w:hAnsi="Arial" w:cs="Arial"/>
          <w:sz w:val="21"/>
          <w:szCs w:val="21"/>
          <w:lang w:val="lv-LV"/>
        </w:rPr>
      </w:pPr>
      <w:r w:rsidRPr="00095EC0">
        <w:rPr>
          <w:rFonts w:ascii="Arial" w:eastAsia="Calibri" w:hAnsi="Arial" w:cs="Arial"/>
          <w:sz w:val="21"/>
          <w:szCs w:val="21"/>
          <w:lang w:val="lv-LV"/>
        </w:rPr>
        <w:t>Puses apņemas nenodot tālāk trešajām personām otras Puses iesniegtos</w:t>
      </w:r>
      <w:r>
        <w:rPr>
          <w:rFonts w:ascii="Arial" w:eastAsia="Calibri" w:hAnsi="Arial" w:cs="Arial"/>
          <w:sz w:val="21"/>
          <w:szCs w:val="21"/>
          <w:lang w:val="lv-LV"/>
        </w:rPr>
        <w:t xml:space="preserve"> </w:t>
      </w:r>
      <w:r w:rsidRPr="006B2A9A">
        <w:rPr>
          <w:rFonts w:ascii="Arial" w:eastAsia="Calibri" w:hAnsi="Arial" w:cs="Arial"/>
          <w:sz w:val="21"/>
          <w:szCs w:val="21"/>
          <w:lang w:val="lv-LV"/>
        </w:rPr>
        <w:t>personas datus. Ja saskaņā ar spēkā esošajiem tiesību aktiem Pusēm var rasties šāds pienākums, tās pirms personas datu nodošanas informē par to otru Pusi, ja vien to neaizliedz spēkā esošie tiesību akti.</w:t>
      </w:r>
    </w:p>
    <w:p w14:paraId="457B00E0" w14:textId="77777777" w:rsidR="001C429A" w:rsidRPr="006B2A9A" w:rsidRDefault="001C429A" w:rsidP="001C429A">
      <w:pPr>
        <w:pStyle w:val="ListParagraph"/>
        <w:numPr>
          <w:ilvl w:val="0"/>
          <w:numId w:val="37"/>
        </w:numPr>
        <w:suppressAutoHyphens/>
        <w:ind w:left="426"/>
        <w:jc w:val="both"/>
        <w:rPr>
          <w:rFonts w:ascii="Arial" w:eastAsia="Calibri" w:hAnsi="Arial" w:cs="Arial"/>
          <w:sz w:val="21"/>
          <w:szCs w:val="21"/>
          <w:lang w:val="lv-LV"/>
        </w:rPr>
      </w:pPr>
      <w:r w:rsidRPr="00095EC0">
        <w:rPr>
          <w:rFonts w:ascii="Arial" w:eastAsia="Calibri" w:hAnsi="Arial" w:cs="Arial"/>
          <w:sz w:val="21"/>
          <w:szCs w:val="21"/>
          <w:lang w:val="lv-LV"/>
        </w:rPr>
        <w:t>Katra no Pusēm patstāvīgi ir atbildīga Datu subjekta priekšā par personas datu</w:t>
      </w:r>
      <w:r>
        <w:rPr>
          <w:rFonts w:ascii="Arial" w:eastAsia="Calibri" w:hAnsi="Arial" w:cs="Arial"/>
          <w:sz w:val="21"/>
          <w:szCs w:val="21"/>
          <w:lang w:val="lv-LV"/>
        </w:rPr>
        <w:t xml:space="preserve"> </w:t>
      </w:r>
      <w:r w:rsidRPr="006B2A9A">
        <w:rPr>
          <w:rFonts w:ascii="Arial" w:eastAsia="Calibri" w:hAnsi="Arial" w:cs="Arial"/>
          <w:sz w:val="21"/>
          <w:szCs w:val="21"/>
          <w:lang w:val="lv-LV"/>
        </w:rPr>
        <w:t>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DD74BC" w14:textId="77777777" w:rsidR="001C429A" w:rsidRPr="006B2A9A" w:rsidRDefault="001C429A" w:rsidP="001C429A">
      <w:pPr>
        <w:pStyle w:val="ListParagraph"/>
        <w:numPr>
          <w:ilvl w:val="0"/>
          <w:numId w:val="37"/>
        </w:numPr>
        <w:suppressAutoHyphens/>
        <w:ind w:left="426"/>
        <w:jc w:val="both"/>
        <w:rPr>
          <w:rFonts w:ascii="Arial" w:eastAsia="Calibri" w:hAnsi="Arial" w:cs="Arial"/>
          <w:sz w:val="21"/>
          <w:szCs w:val="21"/>
          <w:lang w:val="lv-LV"/>
        </w:rPr>
      </w:pPr>
      <w:r w:rsidRPr="00095EC0">
        <w:rPr>
          <w:rFonts w:ascii="Arial" w:eastAsia="Calibri" w:hAnsi="Arial" w:cs="Arial"/>
          <w:sz w:val="21"/>
          <w:szCs w:val="21"/>
          <w:lang w:val="lv-LV"/>
        </w:rPr>
        <w:lastRenderedPageBreak/>
        <w:t>Puses apņemas iznīcināt otras Puses iesniegtos personas datus, tiklīdz</w:t>
      </w:r>
      <w:r>
        <w:rPr>
          <w:rFonts w:ascii="Arial" w:eastAsia="Calibri" w:hAnsi="Arial" w:cs="Arial"/>
          <w:sz w:val="21"/>
          <w:szCs w:val="21"/>
          <w:lang w:val="lv-LV"/>
        </w:rPr>
        <w:t xml:space="preserve"> </w:t>
      </w:r>
      <w:r w:rsidRPr="006B2A9A">
        <w:rPr>
          <w:rFonts w:ascii="Arial" w:eastAsia="Calibri" w:hAnsi="Arial" w:cs="Arial"/>
          <w:sz w:val="21"/>
          <w:szCs w:val="21"/>
          <w:lang w:val="lv-LV"/>
        </w:rPr>
        <w:t>izbeidzas nepieciešamība tos apstrādāt.</w:t>
      </w:r>
    </w:p>
    <w:p w14:paraId="3CD3FE3A" w14:textId="77777777" w:rsidR="001C429A" w:rsidRPr="006B2A9A" w:rsidRDefault="001C429A" w:rsidP="001C429A">
      <w:pPr>
        <w:pStyle w:val="ListParagraph"/>
        <w:numPr>
          <w:ilvl w:val="0"/>
          <w:numId w:val="37"/>
        </w:numPr>
        <w:suppressAutoHyphens/>
        <w:ind w:left="426"/>
        <w:jc w:val="both"/>
        <w:rPr>
          <w:rFonts w:ascii="Arial" w:hAnsi="Arial" w:cs="Arial"/>
          <w:sz w:val="21"/>
          <w:szCs w:val="21"/>
          <w:lang w:val="lv-LV"/>
        </w:rPr>
      </w:pPr>
      <w:r w:rsidRPr="00095EC0">
        <w:rPr>
          <w:rFonts w:ascii="Arial" w:hAnsi="Arial" w:cs="Arial"/>
          <w:sz w:val="21"/>
          <w:szCs w:val="21"/>
          <w:lang w:val="lv-LV"/>
        </w:rPr>
        <w:t>Līguma noteikumi, kā arī informācija, kas saistīta ar Pušu sadarbību vai kas Pušu</w:t>
      </w:r>
      <w:r>
        <w:rPr>
          <w:rFonts w:ascii="Arial" w:hAnsi="Arial" w:cs="Arial"/>
          <w:sz w:val="21"/>
          <w:szCs w:val="21"/>
          <w:lang w:val="lv-LV"/>
        </w:rPr>
        <w:t xml:space="preserve"> </w:t>
      </w:r>
      <w:r w:rsidRPr="006B2A9A">
        <w:rPr>
          <w:rFonts w:ascii="Arial" w:hAnsi="Arial" w:cs="Arial"/>
          <w:sz w:val="21"/>
          <w:szCs w:val="21"/>
          <w:lang w:val="lv-LV"/>
        </w:rPr>
        <w:t>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BCCDE2C" w14:textId="77777777" w:rsidR="001C429A" w:rsidRPr="006B2A9A" w:rsidRDefault="001C429A" w:rsidP="001C429A">
      <w:pPr>
        <w:pStyle w:val="ListParagraph"/>
        <w:numPr>
          <w:ilvl w:val="0"/>
          <w:numId w:val="37"/>
        </w:numPr>
        <w:suppressAutoHyphens/>
        <w:ind w:left="426"/>
        <w:jc w:val="both"/>
        <w:rPr>
          <w:rFonts w:ascii="Arial" w:hAnsi="Arial" w:cs="Arial"/>
          <w:sz w:val="21"/>
          <w:szCs w:val="21"/>
          <w:lang w:val="lv-LV"/>
        </w:rPr>
      </w:pPr>
      <w:r w:rsidRPr="00095EC0">
        <w:rPr>
          <w:rFonts w:ascii="Arial" w:hAnsi="Arial" w:cs="Arial"/>
          <w:sz w:val="21"/>
          <w:szCs w:val="21"/>
          <w:lang w:val="lv-LV"/>
        </w:rPr>
        <w:t>Saņemto Puses komercnoslēpumu saturošo informāciju otra Puse apņemas</w:t>
      </w:r>
      <w:r>
        <w:rPr>
          <w:rFonts w:ascii="Arial" w:hAnsi="Arial" w:cs="Arial"/>
          <w:sz w:val="21"/>
          <w:szCs w:val="21"/>
          <w:lang w:val="lv-LV"/>
        </w:rPr>
        <w:t xml:space="preserve"> </w:t>
      </w:r>
      <w:r w:rsidRPr="006B2A9A">
        <w:rPr>
          <w:rFonts w:ascii="Arial" w:hAnsi="Arial" w:cs="Arial"/>
          <w:sz w:val="21"/>
          <w:szCs w:val="21"/>
          <w:lang w:val="lv-LV"/>
        </w:rPr>
        <w:t>izmantot vienīgi šī Līguma ietvaros noteikto saistību izpildes nodrošināšanai, ievērojot otrās Puses komercintereses un konfidencialitātes pienākumu.</w:t>
      </w:r>
    </w:p>
    <w:p w14:paraId="6D74156C" w14:textId="77777777" w:rsidR="001C429A" w:rsidRDefault="001C429A" w:rsidP="001C429A">
      <w:pPr>
        <w:widowControl w:val="0"/>
        <w:rPr>
          <w:rFonts w:ascii="Arial" w:hAnsi="Arial" w:cs="Arial"/>
          <w:b/>
          <w:sz w:val="21"/>
          <w:szCs w:val="21"/>
          <w:lang w:val="lv-LV"/>
        </w:rPr>
      </w:pPr>
    </w:p>
    <w:p w14:paraId="1966CF77" w14:textId="77777777" w:rsidR="001C429A" w:rsidRPr="005E115B" w:rsidRDefault="001C429A" w:rsidP="001C429A">
      <w:pPr>
        <w:pStyle w:val="ListParagraph"/>
        <w:numPr>
          <w:ilvl w:val="0"/>
          <w:numId w:val="38"/>
        </w:numPr>
        <w:suppressAutoHyphens/>
        <w:autoSpaceDN w:val="0"/>
        <w:contextualSpacing w:val="0"/>
        <w:jc w:val="center"/>
        <w:textAlignment w:val="baseline"/>
      </w:pPr>
      <w:r>
        <w:rPr>
          <w:rFonts w:ascii="Arial" w:hAnsi="Arial" w:cs="Arial"/>
          <w:b/>
          <w:color w:val="222222"/>
          <w:sz w:val="21"/>
          <w:szCs w:val="21"/>
          <w:lang w:val="lv-LV" w:eastAsia="lv-LV"/>
        </w:rPr>
        <w:t xml:space="preserve">“Latvijas dzelzceļš” koncerna sadarbības partneru </w:t>
      </w:r>
      <w:r w:rsidRPr="00B747DE">
        <w:rPr>
          <w:rFonts w:ascii="Arial" w:hAnsi="Arial" w:cs="Arial"/>
          <w:b/>
          <w:color w:val="222222"/>
          <w:sz w:val="21"/>
          <w:szCs w:val="21"/>
          <w:lang w:val="lv-LV" w:eastAsia="lv-LV"/>
        </w:rPr>
        <w:t>biznesa ētikas pamatprincipi</w:t>
      </w:r>
    </w:p>
    <w:p w14:paraId="1831CC31" w14:textId="77777777" w:rsidR="001C429A" w:rsidRDefault="001C429A" w:rsidP="001C429A">
      <w:pPr>
        <w:pStyle w:val="ListParagraph"/>
        <w:suppressAutoHyphens/>
        <w:autoSpaceDN w:val="0"/>
        <w:ind w:left="786"/>
        <w:contextualSpacing w:val="0"/>
        <w:textAlignment w:val="baseline"/>
      </w:pPr>
    </w:p>
    <w:p w14:paraId="497343F9" w14:textId="77777777" w:rsidR="001C429A" w:rsidRDefault="001C429A" w:rsidP="001C429A">
      <w:pPr>
        <w:pStyle w:val="ListParagraph"/>
        <w:numPr>
          <w:ilvl w:val="1"/>
          <w:numId w:val="40"/>
        </w:numPr>
        <w:suppressAutoHyphens/>
        <w:autoSpaceDN w:val="0"/>
        <w:spacing w:before="100" w:after="100"/>
        <w:jc w:val="both"/>
        <w:textAlignment w:val="baseline"/>
      </w:pPr>
      <w:r w:rsidRPr="00BD1DF9">
        <w:rPr>
          <w:rFonts w:ascii="Arial" w:hAnsi="Arial" w:cs="Arial"/>
          <w:i/>
          <w:sz w:val="21"/>
          <w:szCs w:val="21"/>
          <w:lang w:val="lv-LV"/>
        </w:rPr>
        <w:t>Pārdevējs</w:t>
      </w:r>
      <w:r w:rsidRPr="00B747DE">
        <w:rPr>
          <w:rFonts w:ascii="Arial" w:hAnsi="Arial" w:cs="Arial"/>
          <w:color w:val="222222"/>
          <w:sz w:val="21"/>
          <w:szCs w:val="21"/>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038EEE" w14:textId="77777777" w:rsidR="001C429A" w:rsidRPr="00A43DBC" w:rsidRDefault="001C429A" w:rsidP="001C429A">
      <w:pPr>
        <w:pStyle w:val="ListParagraph"/>
        <w:numPr>
          <w:ilvl w:val="1"/>
          <w:numId w:val="40"/>
        </w:numPr>
        <w:suppressAutoHyphens/>
        <w:autoSpaceDN w:val="0"/>
        <w:spacing w:before="100" w:after="100"/>
        <w:jc w:val="both"/>
        <w:textAlignment w:val="baseline"/>
        <w:rPr>
          <w:lang w:val="lv-LV"/>
        </w:rPr>
      </w:pPr>
      <w:r w:rsidRPr="00B747DE">
        <w:rPr>
          <w:rFonts w:ascii="Arial" w:hAnsi="Arial" w:cs="Arial"/>
          <w:i/>
          <w:sz w:val="21"/>
          <w:szCs w:val="21"/>
          <w:lang w:val="lv-LV"/>
        </w:rPr>
        <w:t>Pārdevē</w:t>
      </w:r>
      <w:r w:rsidRPr="00B747DE">
        <w:rPr>
          <w:rFonts w:ascii="Arial" w:hAnsi="Arial" w:cs="Arial"/>
          <w:i/>
          <w:color w:val="222222"/>
          <w:sz w:val="21"/>
          <w:szCs w:val="21"/>
          <w:lang w:val="lv-LV" w:eastAsia="lv-LV"/>
        </w:rPr>
        <w:t>jam</w:t>
      </w:r>
      <w:r w:rsidRPr="00B747DE">
        <w:rPr>
          <w:rFonts w:ascii="Arial" w:hAnsi="Arial" w:cs="Arial"/>
          <w:color w:val="222222"/>
          <w:sz w:val="21"/>
          <w:szCs w:val="21"/>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B747DE">
        <w:rPr>
          <w:rFonts w:ascii="Arial" w:hAnsi="Arial" w:cs="Arial"/>
          <w:i/>
          <w:sz w:val="21"/>
          <w:szCs w:val="21"/>
          <w:lang w:val="lv-LV"/>
        </w:rPr>
        <w:t>Pārdevējs</w:t>
      </w:r>
      <w:r w:rsidRPr="00B747DE">
        <w:rPr>
          <w:rFonts w:ascii="Arial" w:hAnsi="Arial" w:cs="Arial"/>
          <w:color w:val="222222"/>
          <w:sz w:val="21"/>
          <w:szCs w:val="21"/>
          <w:lang w:val="lv-LV" w:eastAsia="lv-LV"/>
        </w:rPr>
        <w:t xml:space="preserve"> ir pārkāpis kādu no “Latvijas dzelzceļš” koncerna sadarbības partneru biznesa ētikas pamatprincipiem, tiks izvērtēta turpmākā sadarbība likumā noteiktajā kārtībā un apjomā.</w:t>
      </w:r>
    </w:p>
    <w:p w14:paraId="318F3ABF" w14:textId="77777777" w:rsidR="001C429A" w:rsidRPr="008F2FBC" w:rsidRDefault="001C429A" w:rsidP="001C429A">
      <w:pPr>
        <w:pStyle w:val="ListParagraph"/>
        <w:numPr>
          <w:ilvl w:val="1"/>
          <w:numId w:val="40"/>
        </w:numPr>
        <w:suppressAutoHyphens/>
        <w:autoSpaceDN w:val="0"/>
        <w:spacing w:before="100" w:after="100"/>
        <w:contextualSpacing w:val="0"/>
        <w:jc w:val="both"/>
        <w:textAlignment w:val="baseline"/>
        <w:rPr>
          <w:lang w:val="lv-LV"/>
        </w:rPr>
      </w:pPr>
      <w:r>
        <w:rPr>
          <w:rFonts w:ascii="Arial" w:hAnsi="Arial" w:cs="Arial"/>
          <w:color w:val="222222"/>
          <w:sz w:val="21"/>
          <w:szCs w:val="21"/>
          <w:lang w:val="lv-LV" w:eastAsia="lv-LV"/>
        </w:rPr>
        <w:t xml:space="preserve">Ja </w:t>
      </w:r>
      <w:r>
        <w:rPr>
          <w:rFonts w:ascii="Arial" w:hAnsi="Arial" w:cs="Arial"/>
          <w:i/>
          <w:sz w:val="21"/>
          <w:szCs w:val="21"/>
          <w:lang w:val="lv-LV"/>
        </w:rPr>
        <w:t>Pārdevēj</w:t>
      </w:r>
      <w:r>
        <w:rPr>
          <w:rFonts w:ascii="Arial" w:hAnsi="Arial" w:cs="Arial"/>
          <w:i/>
          <w:color w:val="222222"/>
          <w:sz w:val="21"/>
          <w:szCs w:val="21"/>
          <w:lang w:val="lv-LV" w:eastAsia="lv-LV"/>
        </w:rPr>
        <w:t>a</w:t>
      </w:r>
      <w:r>
        <w:rPr>
          <w:rFonts w:ascii="Arial" w:hAnsi="Arial" w:cs="Arial"/>
          <w:color w:val="222222"/>
          <w:sz w:val="21"/>
          <w:szCs w:val="21"/>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Pr>
          <w:rFonts w:ascii="Arial" w:hAnsi="Arial" w:cs="Arial"/>
          <w:i/>
          <w:sz w:val="21"/>
          <w:szCs w:val="21"/>
          <w:lang w:val="lv-LV"/>
        </w:rPr>
        <w:t>Pārdevēj</w:t>
      </w:r>
      <w:r>
        <w:rPr>
          <w:rFonts w:ascii="Arial" w:hAnsi="Arial" w:cs="Arial"/>
          <w:i/>
          <w:color w:val="222222"/>
          <w:sz w:val="21"/>
          <w:szCs w:val="21"/>
          <w:lang w:val="lv-LV" w:eastAsia="lv-LV"/>
        </w:rPr>
        <w:t>am</w:t>
      </w:r>
      <w:r>
        <w:rPr>
          <w:rFonts w:ascii="Arial" w:hAnsi="Arial" w:cs="Arial"/>
          <w:color w:val="222222"/>
          <w:sz w:val="21"/>
          <w:szCs w:val="21"/>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ECD75A5" w14:textId="77777777" w:rsidR="001C429A" w:rsidRPr="00BD1DF9" w:rsidRDefault="001C429A" w:rsidP="001C429A">
      <w:pPr>
        <w:pStyle w:val="ListParagraph"/>
        <w:widowControl w:val="0"/>
        <w:numPr>
          <w:ilvl w:val="0"/>
          <w:numId w:val="40"/>
        </w:numPr>
        <w:ind w:left="0" w:firstLine="284"/>
        <w:jc w:val="center"/>
        <w:rPr>
          <w:rFonts w:ascii="Arial" w:hAnsi="Arial" w:cs="Arial"/>
          <w:b/>
          <w:sz w:val="21"/>
          <w:szCs w:val="21"/>
          <w:lang w:val="lv-LV"/>
        </w:rPr>
      </w:pPr>
      <w:r w:rsidRPr="00BD1DF9">
        <w:rPr>
          <w:rFonts w:ascii="Arial" w:hAnsi="Arial" w:cs="Arial"/>
          <w:b/>
          <w:sz w:val="21"/>
          <w:szCs w:val="21"/>
          <w:lang w:val="lv-LV"/>
        </w:rPr>
        <w:t>Citi noteikumi</w:t>
      </w:r>
    </w:p>
    <w:p w14:paraId="0B2726FE" w14:textId="77777777" w:rsidR="001C429A" w:rsidRPr="00DF5C7B" w:rsidRDefault="001C429A" w:rsidP="001C429A">
      <w:pPr>
        <w:widowControl w:val="0"/>
        <w:rPr>
          <w:rFonts w:ascii="Arial" w:hAnsi="Arial" w:cs="Arial"/>
          <w:sz w:val="21"/>
          <w:szCs w:val="21"/>
          <w:lang w:val="lv-LV"/>
        </w:rPr>
      </w:pPr>
    </w:p>
    <w:p w14:paraId="780F8EE6" w14:textId="77777777" w:rsidR="001C429A" w:rsidRPr="00BD1DF9" w:rsidRDefault="001C429A" w:rsidP="001C429A">
      <w:pPr>
        <w:pStyle w:val="ListParagraph"/>
        <w:widowControl w:val="0"/>
        <w:numPr>
          <w:ilvl w:val="1"/>
          <w:numId w:val="40"/>
        </w:numPr>
        <w:jc w:val="both"/>
        <w:rPr>
          <w:rFonts w:ascii="Arial" w:hAnsi="Arial" w:cs="Arial"/>
          <w:sz w:val="21"/>
          <w:szCs w:val="21"/>
          <w:lang w:val="lv-LV"/>
        </w:rPr>
      </w:pPr>
      <w:r w:rsidRPr="00BD1DF9">
        <w:rPr>
          <w:rFonts w:ascii="Arial" w:hAnsi="Arial" w:cs="Arial"/>
          <w:sz w:val="21"/>
          <w:szCs w:val="21"/>
          <w:lang w:val="lv-LV"/>
        </w:rPr>
        <w:t>Līguma izpildes gaitā radušos jautājumu risināšanai  tiek nozīmētas Pušu kontaktpersonas:</w:t>
      </w:r>
    </w:p>
    <w:p w14:paraId="07EA0957" w14:textId="77777777" w:rsidR="001C429A" w:rsidRPr="00095EC0" w:rsidRDefault="001C429A" w:rsidP="001C429A">
      <w:pPr>
        <w:pStyle w:val="ListParagraph"/>
        <w:numPr>
          <w:ilvl w:val="0"/>
          <w:numId w:val="42"/>
        </w:numPr>
        <w:suppressAutoHyphens/>
        <w:ind w:left="1276" w:hanging="709"/>
        <w:jc w:val="both"/>
        <w:rPr>
          <w:rFonts w:ascii="Arial" w:hAnsi="Arial" w:cs="Arial"/>
          <w:sz w:val="21"/>
          <w:szCs w:val="21"/>
          <w:lang w:val="lv-LV"/>
        </w:rPr>
      </w:pPr>
      <w:r w:rsidRPr="00095EC0">
        <w:rPr>
          <w:rFonts w:ascii="Arial" w:hAnsi="Arial" w:cs="Arial"/>
          <w:sz w:val="21"/>
          <w:szCs w:val="21"/>
          <w:lang w:val="lv-LV"/>
        </w:rPr>
        <w:t>no Pircēja puses:</w:t>
      </w:r>
    </w:p>
    <w:p w14:paraId="387504C8" w14:textId="77777777" w:rsidR="001C429A" w:rsidRDefault="001C429A" w:rsidP="001C429A">
      <w:pPr>
        <w:pStyle w:val="ListParagraph"/>
        <w:suppressAutoHyphens/>
        <w:ind w:left="1418" w:hanging="698"/>
        <w:jc w:val="both"/>
        <w:rPr>
          <w:rFonts w:ascii="Arial" w:hAnsi="Arial" w:cs="Arial"/>
          <w:sz w:val="21"/>
          <w:szCs w:val="21"/>
          <w:lang w:val="lv-LV"/>
        </w:rPr>
      </w:pPr>
      <w:r w:rsidRPr="00095EC0">
        <w:rPr>
          <w:rFonts w:ascii="Arial" w:hAnsi="Arial" w:cs="Arial"/>
          <w:sz w:val="21"/>
          <w:szCs w:val="21"/>
          <w:lang w:val="lv-LV"/>
        </w:rPr>
        <w:t xml:space="preserve">VAS </w:t>
      </w:r>
      <w:r>
        <w:rPr>
          <w:rFonts w:ascii="Arial" w:hAnsi="Arial" w:cs="Arial"/>
          <w:sz w:val="21"/>
          <w:szCs w:val="21"/>
          <w:lang w:val="lv-LV"/>
        </w:rPr>
        <w:t>“</w:t>
      </w:r>
      <w:r w:rsidRPr="00095EC0">
        <w:rPr>
          <w:rFonts w:ascii="Arial" w:hAnsi="Arial" w:cs="Arial"/>
          <w:sz w:val="21"/>
          <w:szCs w:val="21"/>
          <w:lang w:val="lv-LV"/>
        </w:rPr>
        <w:t xml:space="preserve">Latvijas dzelzceļš”  </w:t>
      </w:r>
      <w:r w:rsidRPr="00095EC0">
        <w:rPr>
          <w:rStyle w:val="field-content5"/>
          <w:rFonts w:ascii="Arial" w:hAnsi="Arial" w:cs="Arial"/>
          <w:sz w:val="21"/>
          <w:szCs w:val="21"/>
          <w:lang w:val="lv-LV"/>
        </w:rPr>
        <w:t xml:space="preserve">Sliežu ceļu pārvaldes </w:t>
      </w:r>
      <w:r>
        <w:rPr>
          <w:rStyle w:val="field-content5"/>
          <w:rFonts w:ascii="Arial" w:hAnsi="Arial" w:cs="Arial"/>
          <w:sz w:val="21"/>
          <w:szCs w:val="21"/>
          <w:lang w:val="lv-LV"/>
        </w:rPr>
        <w:t>amats, vārds uzvārds ___________</w:t>
      </w:r>
      <w:r w:rsidRPr="00095EC0">
        <w:rPr>
          <w:rFonts w:ascii="Arial" w:hAnsi="Arial" w:cs="Arial"/>
          <w:sz w:val="21"/>
          <w:szCs w:val="21"/>
          <w:lang w:val="lv-LV"/>
        </w:rPr>
        <w:t xml:space="preserve">, </w:t>
      </w:r>
    </w:p>
    <w:p w14:paraId="7C452CA4" w14:textId="77777777" w:rsidR="001C429A" w:rsidRDefault="001C429A" w:rsidP="001C429A">
      <w:pPr>
        <w:pStyle w:val="ListParagraph"/>
        <w:suppressAutoHyphens/>
        <w:ind w:left="709" w:firstLine="11"/>
        <w:rPr>
          <w:rFonts w:ascii="Arial" w:hAnsi="Arial" w:cs="Arial"/>
          <w:sz w:val="21"/>
          <w:szCs w:val="21"/>
          <w:lang w:val="lv-LV"/>
        </w:rPr>
      </w:pPr>
      <w:r w:rsidRPr="00095EC0">
        <w:rPr>
          <w:rFonts w:ascii="Arial" w:hAnsi="Arial" w:cs="Arial"/>
          <w:sz w:val="21"/>
          <w:szCs w:val="21"/>
          <w:lang w:val="lv-LV"/>
        </w:rPr>
        <w:t>mob.t. :</w:t>
      </w:r>
      <w:r>
        <w:rPr>
          <w:rFonts w:ascii="Arial" w:hAnsi="Arial" w:cs="Arial"/>
          <w:sz w:val="21"/>
          <w:szCs w:val="21"/>
          <w:lang w:val="lv-LV"/>
        </w:rPr>
        <w:t>__________</w:t>
      </w:r>
      <w:r w:rsidRPr="00095EC0">
        <w:rPr>
          <w:rFonts w:ascii="Arial" w:hAnsi="Arial" w:cs="Arial"/>
          <w:sz w:val="21"/>
          <w:szCs w:val="21"/>
          <w:lang w:val="lv-LV"/>
        </w:rPr>
        <w:t xml:space="preserve">,  e-pasts: </w:t>
      </w:r>
      <w:hyperlink r:id="rId15" w:history="1">
        <w:r w:rsidRPr="006B2A9A">
          <w:rPr>
            <w:rStyle w:val="Hyperlink"/>
            <w:rFonts w:ascii="Arial" w:hAnsi="Arial" w:cs="Arial"/>
            <w:sz w:val="21"/>
            <w:szCs w:val="21"/>
            <w:lang w:val="lv-LV"/>
          </w:rPr>
          <w:t>_________</w:t>
        </w:r>
      </w:hyperlink>
      <w:r>
        <w:rPr>
          <w:rStyle w:val="Hyperlink"/>
          <w:rFonts w:ascii="Arial" w:hAnsi="Arial" w:cs="Arial"/>
          <w:sz w:val="21"/>
          <w:szCs w:val="21"/>
          <w:lang w:val="lv-LV"/>
        </w:rPr>
        <w:t>,</w:t>
      </w:r>
      <w:r w:rsidRPr="006B2A9A">
        <w:rPr>
          <w:rFonts w:ascii="Arial" w:hAnsi="Arial" w:cs="Arial"/>
          <w:sz w:val="21"/>
          <w:szCs w:val="21"/>
          <w:lang w:val="lv-LV"/>
        </w:rPr>
        <w:t xml:space="preserve"> </w:t>
      </w:r>
      <w:r w:rsidRPr="006454CD">
        <w:rPr>
          <w:rFonts w:ascii="Arial" w:hAnsi="Arial" w:cs="Arial"/>
          <w:sz w:val="21"/>
          <w:szCs w:val="21"/>
          <w:u w:val="single"/>
          <w:lang w:val="lv-LV" w:eastAsia="lv-LV"/>
        </w:rPr>
        <w:t>vai viņa prombūtnes laikā viņa pienākumu izpildītājs</w:t>
      </w:r>
      <w:r w:rsidRPr="006454CD">
        <w:rPr>
          <w:rFonts w:ascii="Arial" w:hAnsi="Arial" w:cs="Arial"/>
          <w:sz w:val="21"/>
          <w:szCs w:val="21"/>
          <w:lang w:val="lv-LV"/>
        </w:rPr>
        <w:t>.</w:t>
      </w:r>
    </w:p>
    <w:p w14:paraId="04CE946E" w14:textId="77777777" w:rsidR="001C429A" w:rsidRDefault="001C429A" w:rsidP="001C429A">
      <w:pPr>
        <w:pStyle w:val="ListParagraph"/>
        <w:numPr>
          <w:ilvl w:val="0"/>
          <w:numId w:val="42"/>
        </w:numPr>
        <w:suppressAutoHyphens/>
        <w:ind w:left="1276" w:hanging="709"/>
        <w:jc w:val="both"/>
        <w:rPr>
          <w:rFonts w:ascii="Arial" w:hAnsi="Arial" w:cs="Arial"/>
          <w:sz w:val="21"/>
          <w:szCs w:val="21"/>
          <w:lang w:val="lv-LV"/>
        </w:rPr>
      </w:pPr>
      <w:r w:rsidRPr="00DF5C7B">
        <w:rPr>
          <w:rFonts w:ascii="Arial" w:hAnsi="Arial" w:cs="Arial"/>
          <w:sz w:val="21"/>
          <w:szCs w:val="21"/>
          <w:lang w:val="lv-LV"/>
        </w:rPr>
        <w:t xml:space="preserve">no Pārdevēja puses – </w:t>
      </w:r>
      <w:r>
        <w:rPr>
          <w:rFonts w:ascii="Arial" w:hAnsi="Arial" w:cs="Arial"/>
          <w:sz w:val="21"/>
          <w:szCs w:val="21"/>
          <w:lang w:val="lv-LV"/>
        </w:rPr>
        <w:t>amats, vārds uzvārds</w:t>
      </w:r>
      <w:r w:rsidRPr="00DF5C7B">
        <w:rPr>
          <w:rFonts w:ascii="Arial" w:hAnsi="Arial" w:cs="Arial"/>
          <w:sz w:val="21"/>
          <w:szCs w:val="21"/>
          <w:lang w:val="lv-LV"/>
        </w:rPr>
        <w:t xml:space="preserve">____________, </w:t>
      </w:r>
    </w:p>
    <w:p w14:paraId="0420F564" w14:textId="77777777" w:rsidR="001C429A" w:rsidRPr="00DF5C7B" w:rsidRDefault="001C429A" w:rsidP="001C429A">
      <w:pPr>
        <w:pStyle w:val="ListParagraph"/>
        <w:suppressAutoHyphens/>
        <w:ind w:left="993" w:hanging="284"/>
        <w:jc w:val="both"/>
        <w:rPr>
          <w:rFonts w:ascii="Arial" w:hAnsi="Arial" w:cs="Arial"/>
          <w:sz w:val="21"/>
          <w:szCs w:val="21"/>
          <w:lang w:val="lv-LV"/>
        </w:rPr>
      </w:pPr>
      <w:r w:rsidRPr="00DF5C7B">
        <w:rPr>
          <w:rFonts w:ascii="Arial" w:hAnsi="Arial" w:cs="Arial"/>
          <w:sz w:val="21"/>
          <w:szCs w:val="21"/>
          <w:lang w:val="lv-LV"/>
        </w:rPr>
        <w:t xml:space="preserve">mob.t. </w:t>
      </w:r>
      <w:r>
        <w:rPr>
          <w:rFonts w:ascii="Arial" w:hAnsi="Arial" w:cs="Arial"/>
          <w:sz w:val="21"/>
          <w:szCs w:val="21"/>
          <w:lang w:val="lv-LV"/>
        </w:rPr>
        <w:t>___________</w:t>
      </w:r>
      <w:r w:rsidRPr="00DF5C7B">
        <w:rPr>
          <w:rFonts w:ascii="Arial" w:hAnsi="Arial" w:cs="Arial"/>
          <w:sz w:val="21"/>
          <w:szCs w:val="21"/>
          <w:lang w:val="lv-LV"/>
        </w:rPr>
        <w:t>, e-pasts: ________.</w:t>
      </w:r>
    </w:p>
    <w:p w14:paraId="7F729DFE" w14:textId="77777777" w:rsidR="001C429A" w:rsidRPr="005936A1" w:rsidRDefault="001C429A" w:rsidP="001C429A">
      <w:pPr>
        <w:pStyle w:val="ListParagraph"/>
        <w:numPr>
          <w:ilvl w:val="0"/>
          <w:numId w:val="39"/>
        </w:numPr>
        <w:suppressAutoHyphens/>
        <w:ind w:left="567" w:hanging="567"/>
        <w:jc w:val="both"/>
        <w:rPr>
          <w:rFonts w:ascii="Arial" w:hAnsi="Arial" w:cs="Arial"/>
          <w:sz w:val="21"/>
          <w:szCs w:val="21"/>
          <w:lang w:val="lv-LV"/>
        </w:rPr>
      </w:pPr>
      <w:r w:rsidRPr="00095EC0">
        <w:rPr>
          <w:rFonts w:ascii="Arial" w:hAnsi="Arial" w:cs="Arial"/>
          <w:sz w:val="21"/>
          <w:szCs w:val="21"/>
          <w:lang w:val="lv-LV"/>
        </w:rPr>
        <w:t>Nevienai no Pusēm nav tiesību nodot savas tiesības un pienākumus trešajai</w:t>
      </w:r>
      <w:r>
        <w:rPr>
          <w:rFonts w:ascii="Arial" w:hAnsi="Arial" w:cs="Arial"/>
          <w:sz w:val="21"/>
          <w:szCs w:val="21"/>
          <w:lang w:val="lv-LV"/>
        </w:rPr>
        <w:t xml:space="preserve"> </w:t>
      </w:r>
      <w:r w:rsidRPr="005936A1">
        <w:rPr>
          <w:rFonts w:ascii="Arial" w:hAnsi="Arial" w:cs="Arial"/>
          <w:sz w:val="21"/>
          <w:szCs w:val="21"/>
          <w:lang w:val="lv-LV"/>
        </w:rPr>
        <w:t>personai bez otras Puses rakstiskas piekrišanas.</w:t>
      </w:r>
    </w:p>
    <w:p w14:paraId="6B2420F7" w14:textId="77777777" w:rsidR="001C429A" w:rsidRPr="00095EC0" w:rsidRDefault="001C429A" w:rsidP="001C429A">
      <w:pPr>
        <w:pStyle w:val="Standard"/>
        <w:numPr>
          <w:ilvl w:val="0"/>
          <w:numId w:val="39"/>
        </w:numPr>
        <w:suppressAutoHyphens w:val="0"/>
        <w:ind w:left="567" w:hanging="567"/>
        <w:jc w:val="both"/>
        <w:rPr>
          <w:rFonts w:ascii="Arial" w:hAnsi="Arial" w:cs="Arial"/>
          <w:sz w:val="21"/>
          <w:szCs w:val="21"/>
          <w:lang w:val="lv-LV"/>
        </w:rPr>
      </w:pPr>
      <w:r w:rsidRPr="00095EC0">
        <w:rPr>
          <w:rFonts w:ascii="Arial" w:hAnsi="Arial" w:cs="Arial"/>
          <w:sz w:val="21"/>
          <w:szCs w:val="21"/>
          <w:lang w:val="lv-LV"/>
        </w:rPr>
        <w:t>Rekvizītu izmaiņu gadījumos, kā arī gadījumos, kad mainās informācija, kas</w:t>
      </w:r>
      <w:r>
        <w:rPr>
          <w:rFonts w:ascii="Arial" w:hAnsi="Arial" w:cs="Arial"/>
          <w:sz w:val="21"/>
          <w:szCs w:val="21"/>
          <w:lang w:val="lv-LV"/>
        </w:rPr>
        <w:t xml:space="preserve"> </w:t>
      </w:r>
      <w:r w:rsidRPr="00095EC0">
        <w:rPr>
          <w:rFonts w:ascii="Arial" w:hAnsi="Arial" w:cs="Arial"/>
          <w:sz w:val="21"/>
          <w:szCs w:val="21"/>
          <w:lang w:val="lv-LV"/>
        </w:rPr>
        <w:t>noteikta Līgumā: kontaktinformācija, kontaktpersonas dati,  t.sk. e-pasta adreses, Pusei ir pienākums par to nekavējoties rakstiski paziņot otrai Pusei, nosūtot vēstuli ar paraksttiesīgās personas parakstu.</w:t>
      </w:r>
    </w:p>
    <w:p w14:paraId="6411A222" w14:textId="77777777" w:rsidR="001C429A" w:rsidRPr="00DF5C7B" w:rsidRDefault="001C429A" w:rsidP="001C429A">
      <w:pPr>
        <w:pStyle w:val="ListParagraph"/>
        <w:widowControl w:val="0"/>
        <w:numPr>
          <w:ilvl w:val="0"/>
          <w:numId w:val="39"/>
        </w:numPr>
        <w:suppressAutoHyphens/>
        <w:ind w:left="567" w:hanging="567"/>
        <w:jc w:val="both"/>
        <w:rPr>
          <w:rFonts w:ascii="Arial" w:hAnsi="Arial" w:cs="Arial"/>
          <w:sz w:val="21"/>
          <w:szCs w:val="21"/>
          <w:lang w:val="lv-LV"/>
        </w:rPr>
      </w:pPr>
      <w:r w:rsidRPr="00DF5C7B">
        <w:rPr>
          <w:rFonts w:ascii="Arial" w:hAnsi="Arial" w:cs="Arial"/>
          <w:sz w:val="21"/>
          <w:szCs w:val="21"/>
          <w:lang w:val="lv-LV"/>
        </w:rPr>
        <w:t>Līguma daļu nosaukumi ir lietoti tikai ērtākai Līguma pārskatāmībai un tie nevar tikt izmantoti Līguma tulkošanai vai interpretācijai.</w:t>
      </w:r>
    </w:p>
    <w:p w14:paraId="1385DCAE" w14:textId="77777777" w:rsidR="001C429A" w:rsidRPr="00DF5C7B" w:rsidRDefault="001C429A" w:rsidP="001C429A">
      <w:pPr>
        <w:pStyle w:val="ListParagraph"/>
        <w:widowControl w:val="0"/>
        <w:numPr>
          <w:ilvl w:val="0"/>
          <w:numId w:val="39"/>
        </w:numPr>
        <w:suppressAutoHyphens/>
        <w:ind w:left="567" w:hanging="567"/>
        <w:jc w:val="both"/>
        <w:rPr>
          <w:rFonts w:ascii="Arial" w:hAnsi="Arial" w:cs="Arial"/>
          <w:sz w:val="21"/>
          <w:szCs w:val="21"/>
          <w:lang w:val="lv-LV"/>
        </w:rPr>
      </w:pPr>
      <w:r w:rsidRPr="00DF5C7B">
        <w:rPr>
          <w:rFonts w:ascii="Arial" w:hAnsi="Arial" w:cs="Arial"/>
          <w:sz w:val="21"/>
          <w:szCs w:val="21"/>
          <w:lang w:val="lv-LV"/>
        </w:rPr>
        <w:t xml:space="preserve">Līgums </w:t>
      </w:r>
      <w:r>
        <w:rPr>
          <w:rFonts w:ascii="Arial" w:hAnsi="Arial" w:cs="Arial"/>
          <w:sz w:val="21"/>
          <w:szCs w:val="21"/>
          <w:lang w:val="lv-LV"/>
        </w:rPr>
        <w:t xml:space="preserve">ir parakstīts ar drošu elektronisko parakstu un satur laika zīmogu. Līguma parakstīšanas datums ir pēdējā pievienotā droša elektroniskā paraksta un tā laika zīmoga </w:t>
      </w:r>
      <w:r>
        <w:rPr>
          <w:rFonts w:ascii="Arial" w:hAnsi="Arial" w:cs="Arial"/>
          <w:sz w:val="21"/>
          <w:szCs w:val="21"/>
          <w:lang w:val="lv-LV"/>
        </w:rPr>
        <w:lastRenderedPageBreak/>
        <w:t>datums.</w:t>
      </w:r>
    </w:p>
    <w:p w14:paraId="116FA906" w14:textId="77777777" w:rsidR="001C429A" w:rsidRPr="00095EC0" w:rsidRDefault="001C429A" w:rsidP="001C429A">
      <w:pPr>
        <w:jc w:val="both"/>
        <w:rPr>
          <w:rFonts w:ascii="Arial" w:hAnsi="Arial" w:cs="Arial"/>
          <w:sz w:val="21"/>
          <w:szCs w:val="21"/>
          <w:lang w:val="lv-LV"/>
        </w:rPr>
      </w:pPr>
    </w:p>
    <w:p w14:paraId="03B40C4C" w14:textId="77777777" w:rsidR="001C429A" w:rsidRPr="00B747DE" w:rsidRDefault="001C429A" w:rsidP="001C429A">
      <w:pPr>
        <w:pStyle w:val="ListParagraph"/>
        <w:numPr>
          <w:ilvl w:val="0"/>
          <w:numId w:val="40"/>
        </w:numPr>
        <w:jc w:val="center"/>
        <w:rPr>
          <w:rFonts w:ascii="Arial" w:hAnsi="Arial" w:cs="Arial"/>
          <w:b/>
          <w:sz w:val="21"/>
          <w:szCs w:val="21"/>
          <w:lang w:val="lv-LV"/>
        </w:rPr>
      </w:pPr>
      <w:r w:rsidRPr="00B747DE">
        <w:rPr>
          <w:rFonts w:ascii="Arial" w:hAnsi="Arial" w:cs="Arial"/>
          <w:b/>
          <w:sz w:val="21"/>
          <w:szCs w:val="21"/>
          <w:lang w:val="lv-LV"/>
        </w:rPr>
        <w:t>Pušu rekvizīti</w:t>
      </w:r>
    </w:p>
    <w:p w14:paraId="2D486D2B" w14:textId="77777777" w:rsidR="001C429A" w:rsidRPr="00095EC0" w:rsidRDefault="001C429A" w:rsidP="001C429A">
      <w:pPr>
        <w:pStyle w:val="ListParagraph"/>
        <w:tabs>
          <w:tab w:val="left" w:pos="709"/>
        </w:tabs>
        <w:ind w:left="660"/>
        <w:rPr>
          <w:rFonts w:ascii="Arial" w:hAnsi="Arial" w:cs="Arial"/>
          <w:b/>
          <w:sz w:val="21"/>
          <w:szCs w:val="21"/>
          <w:lang w:val="lv-LV"/>
        </w:rPr>
      </w:pPr>
    </w:p>
    <w:tbl>
      <w:tblPr>
        <w:tblW w:w="9672" w:type="dxa"/>
        <w:tblLook w:val="01E0" w:firstRow="1" w:lastRow="1" w:firstColumn="1" w:lastColumn="1" w:noHBand="0" w:noVBand="0"/>
      </w:tblPr>
      <w:tblGrid>
        <w:gridCol w:w="4962"/>
        <w:gridCol w:w="4710"/>
      </w:tblGrid>
      <w:tr w:rsidR="001C429A" w:rsidRPr="00095EC0" w14:paraId="1EDFF43F" w14:textId="77777777" w:rsidTr="00594E30">
        <w:tc>
          <w:tcPr>
            <w:tcW w:w="4962" w:type="dxa"/>
            <w:hideMark/>
          </w:tcPr>
          <w:p w14:paraId="4E90CEE1" w14:textId="77777777" w:rsidR="001C429A" w:rsidRDefault="001C429A" w:rsidP="00594E30">
            <w:pPr>
              <w:pStyle w:val="BodyTextIndent"/>
              <w:tabs>
                <w:tab w:val="left" w:pos="709"/>
              </w:tabs>
              <w:ind w:firstLine="0"/>
              <w:rPr>
                <w:rFonts w:ascii="Arial" w:hAnsi="Arial" w:cs="Arial"/>
                <w:b/>
                <w:sz w:val="21"/>
                <w:szCs w:val="21"/>
                <w:lang w:val="lv-LV"/>
              </w:rPr>
            </w:pPr>
            <w:r w:rsidRPr="007F6E58">
              <w:rPr>
                <w:rFonts w:ascii="Arial" w:hAnsi="Arial" w:cs="Arial"/>
                <w:b/>
                <w:sz w:val="21"/>
                <w:szCs w:val="21"/>
                <w:lang w:val="lv-LV"/>
              </w:rPr>
              <w:t xml:space="preserve">PIRCĒJS: </w:t>
            </w:r>
          </w:p>
          <w:p w14:paraId="245D79C9" w14:textId="77777777" w:rsidR="001C429A" w:rsidRPr="007F6E58" w:rsidRDefault="001C429A" w:rsidP="00594E30">
            <w:pPr>
              <w:pStyle w:val="BodyTextIndent"/>
              <w:tabs>
                <w:tab w:val="left" w:pos="709"/>
              </w:tabs>
              <w:ind w:firstLine="0"/>
              <w:rPr>
                <w:rFonts w:ascii="Arial" w:hAnsi="Arial" w:cs="Arial"/>
                <w:b/>
                <w:sz w:val="21"/>
                <w:szCs w:val="21"/>
                <w:lang w:val="lv-LV"/>
              </w:rPr>
            </w:pPr>
          </w:p>
          <w:p w14:paraId="3115EB03" w14:textId="77777777" w:rsidR="001C429A" w:rsidRPr="0092117E" w:rsidRDefault="001C429A" w:rsidP="00594E30">
            <w:pPr>
              <w:autoSpaceDE w:val="0"/>
              <w:autoSpaceDN w:val="0"/>
              <w:rPr>
                <w:rFonts w:ascii="Arial" w:hAnsi="Arial" w:cs="Arial"/>
                <w:b/>
                <w:bCs/>
                <w:sz w:val="21"/>
                <w:szCs w:val="21"/>
                <w:lang w:eastAsia="lv-LV"/>
              </w:rPr>
            </w:pPr>
            <w:r w:rsidRPr="0092117E">
              <w:rPr>
                <w:rFonts w:ascii="Arial" w:hAnsi="Arial" w:cs="Arial"/>
                <w:b/>
                <w:bCs/>
                <w:sz w:val="21"/>
                <w:szCs w:val="21"/>
                <w:lang w:eastAsia="lv-LV"/>
              </w:rPr>
              <w:t xml:space="preserve">VAS "Latvijas dzelzceļš" </w:t>
            </w:r>
          </w:p>
          <w:p w14:paraId="30E5A782" w14:textId="77777777" w:rsidR="001C429A" w:rsidRPr="007F6E58"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Jur.adrese: Gogoļa iela 3, Rīga, LV-1547</w:t>
            </w:r>
          </w:p>
          <w:p w14:paraId="755802C3" w14:textId="77777777" w:rsidR="001C429A" w:rsidRPr="007F6E58"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Banka: Luminor Banka AS Latvijas filiāle</w:t>
            </w:r>
          </w:p>
          <w:p w14:paraId="4C6ED931" w14:textId="77777777" w:rsidR="001C429A" w:rsidRPr="007F6E58"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Nor.konta Nr. LV17 RIKO 0000 0802 4964</w:t>
            </w:r>
            <w:r>
              <w:rPr>
                <w:rFonts w:ascii="Arial" w:hAnsi="Arial" w:cs="Arial"/>
                <w:sz w:val="21"/>
                <w:szCs w:val="21"/>
                <w:lang w:eastAsia="lv-LV"/>
              </w:rPr>
              <w:t xml:space="preserve"> </w:t>
            </w:r>
            <w:r w:rsidRPr="007F6E58">
              <w:rPr>
                <w:rFonts w:ascii="Arial" w:hAnsi="Arial" w:cs="Arial"/>
                <w:sz w:val="21"/>
                <w:szCs w:val="21"/>
                <w:lang w:eastAsia="lv-LV"/>
              </w:rPr>
              <w:t>5</w:t>
            </w:r>
          </w:p>
          <w:p w14:paraId="538F0B6F" w14:textId="77777777" w:rsidR="001C429A" w:rsidRPr="007F6E58"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Bankas kods: RIKOLV2X</w:t>
            </w:r>
          </w:p>
          <w:p w14:paraId="31B68AF9" w14:textId="77777777" w:rsidR="001C429A" w:rsidRPr="007F6E58"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Vienotais reģ. Nr.40003032065</w:t>
            </w:r>
          </w:p>
          <w:p w14:paraId="42FE50A4" w14:textId="77777777" w:rsidR="001C429A" w:rsidRPr="007F6E58"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PVN reģ Nr. LV40003032065</w:t>
            </w:r>
          </w:p>
          <w:p w14:paraId="316889C8" w14:textId="77777777" w:rsidR="001C429A"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Kontaktinformācija:</w:t>
            </w:r>
          </w:p>
          <w:p w14:paraId="127A8E35" w14:textId="77777777" w:rsidR="001C429A" w:rsidRPr="0092117E" w:rsidRDefault="001C429A" w:rsidP="00594E30">
            <w:pPr>
              <w:autoSpaceDE w:val="0"/>
              <w:autoSpaceDN w:val="0"/>
              <w:rPr>
                <w:rFonts w:ascii="Arial" w:hAnsi="Arial" w:cs="Arial"/>
                <w:b/>
                <w:bCs/>
                <w:sz w:val="21"/>
                <w:szCs w:val="21"/>
                <w:lang w:val="lv-LV" w:eastAsia="lv-LV"/>
              </w:rPr>
            </w:pPr>
            <w:r w:rsidRPr="007F6E58">
              <w:rPr>
                <w:rFonts w:ascii="Arial" w:hAnsi="Arial" w:cs="Arial"/>
                <w:sz w:val="21"/>
                <w:szCs w:val="21"/>
                <w:lang w:eastAsia="lv-LV"/>
              </w:rPr>
              <w:t>Struktūrvienība</w:t>
            </w:r>
            <w:r>
              <w:rPr>
                <w:rFonts w:ascii="Arial" w:hAnsi="Arial" w:cs="Arial"/>
                <w:sz w:val="21"/>
                <w:szCs w:val="21"/>
                <w:lang w:eastAsia="lv-LV"/>
              </w:rPr>
              <w:t xml:space="preserve"> </w:t>
            </w:r>
            <w:r w:rsidRPr="0092117E">
              <w:rPr>
                <w:rFonts w:ascii="Arial" w:hAnsi="Arial" w:cs="Arial"/>
                <w:b/>
                <w:bCs/>
                <w:sz w:val="21"/>
                <w:szCs w:val="21"/>
                <w:lang w:eastAsia="lv-LV"/>
              </w:rPr>
              <w:t>Sliežu ceļu pārvalde</w:t>
            </w:r>
          </w:p>
          <w:p w14:paraId="02AE44D9" w14:textId="77777777" w:rsidR="001C429A" w:rsidRPr="0092117E" w:rsidRDefault="001C429A" w:rsidP="00594E30">
            <w:pPr>
              <w:autoSpaceDE w:val="0"/>
              <w:autoSpaceDN w:val="0"/>
              <w:rPr>
                <w:rFonts w:ascii="Arial" w:hAnsi="Arial" w:cs="Arial"/>
                <w:sz w:val="21"/>
                <w:szCs w:val="21"/>
                <w:lang w:val="lv-LV" w:eastAsia="lv-LV"/>
              </w:rPr>
            </w:pPr>
            <w:r w:rsidRPr="007F6E58">
              <w:rPr>
                <w:rFonts w:ascii="Arial" w:hAnsi="Arial" w:cs="Arial"/>
                <w:sz w:val="21"/>
                <w:szCs w:val="21"/>
                <w:lang w:val="lv-LV"/>
              </w:rPr>
              <w:t>faktiskā adr</w:t>
            </w:r>
            <w:r w:rsidRPr="0092117E">
              <w:rPr>
                <w:rFonts w:ascii="Arial" w:hAnsi="Arial" w:cs="Arial"/>
                <w:sz w:val="21"/>
                <w:szCs w:val="21"/>
                <w:lang w:val="lv-LV" w:eastAsia="lv-LV"/>
              </w:rPr>
              <w:t>:</w:t>
            </w:r>
            <w:r>
              <w:rPr>
                <w:rFonts w:ascii="Arial" w:hAnsi="Arial" w:cs="Arial"/>
                <w:sz w:val="21"/>
                <w:szCs w:val="21"/>
                <w:lang w:val="lv-LV" w:eastAsia="lv-LV"/>
              </w:rPr>
              <w:t xml:space="preserve"> </w:t>
            </w:r>
            <w:r w:rsidRPr="0092117E">
              <w:rPr>
                <w:rFonts w:ascii="Arial" w:hAnsi="Arial" w:cs="Arial"/>
                <w:sz w:val="21"/>
                <w:szCs w:val="21"/>
                <w:lang w:val="lv-LV" w:eastAsia="lv-LV"/>
              </w:rPr>
              <w:t>Torņakalna ielā 16, Rīga LV-1004</w:t>
            </w:r>
          </w:p>
          <w:p w14:paraId="7293F825" w14:textId="77777777" w:rsidR="001C429A" w:rsidRPr="007F6E58" w:rsidRDefault="001C429A" w:rsidP="00594E30">
            <w:pPr>
              <w:autoSpaceDE w:val="0"/>
              <w:autoSpaceDN w:val="0"/>
              <w:rPr>
                <w:rFonts w:ascii="Arial" w:hAnsi="Arial" w:cs="Arial"/>
                <w:sz w:val="21"/>
                <w:szCs w:val="21"/>
                <w:lang w:eastAsia="lv-LV"/>
              </w:rPr>
            </w:pPr>
            <w:r w:rsidRPr="007F6E58">
              <w:rPr>
                <w:rFonts w:ascii="Arial" w:hAnsi="Arial" w:cs="Arial"/>
                <w:sz w:val="21"/>
                <w:szCs w:val="21"/>
                <w:lang w:eastAsia="lv-LV"/>
              </w:rPr>
              <w:t xml:space="preserve">TāIr.+371 </w:t>
            </w:r>
            <w:r>
              <w:rPr>
                <w:rFonts w:ascii="Arial" w:hAnsi="Arial" w:cs="Arial"/>
                <w:sz w:val="21"/>
                <w:szCs w:val="21"/>
                <w:lang w:eastAsia="lv-LV"/>
              </w:rPr>
              <w:t>67</w:t>
            </w:r>
            <w:r w:rsidRPr="007F6E58">
              <w:rPr>
                <w:rFonts w:ascii="Arial" w:hAnsi="Arial" w:cs="Arial"/>
                <w:sz w:val="21"/>
                <w:szCs w:val="21"/>
                <w:lang w:eastAsia="lv-LV"/>
              </w:rPr>
              <w:t>23</w:t>
            </w:r>
            <w:r>
              <w:rPr>
                <w:rFonts w:ascii="Arial" w:hAnsi="Arial" w:cs="Arial"/>
                <w:sz w:val="21"/>
                <w:szCs w:val="21"/>
                <w:lang w:eastAsia="lv-LV"/>
              </w:rPr>
              <w:t>4</w:t>
            </w:r>
            <w:r w:rsidRPr="007F6E58">
              <w:rPr>
                <w:rFonts w:ascii="Arial" w:hAnsi="Arial" w:cs="Arial"/>
                <w:sz w:val="21"/>
                <w:szCs w:val="21"/>
                <w:lang w:eastAsia="lv-LV"/>
              </w:rPr>
              <w:t>699, fakss +371 67232567</w:t>
            </w:r>
          </w:p>
          <w:p w14:paraId="31A38FF1" w14:textId="77777777" w:rsidR="001C429A" w:rsidRDefault="001C429A" w:rsidP="00594E30">
            <w:pPr>
              <w:autoSpaceDE w:val="0"/>
              <w:autoSpaceDN w:val="0"/>
              <w:rPr>
                <w:rFonts w:ascii="Arial" w:hAnsi="Arial" w:cs="Arial"/>
                <w:bCs/>
                <w:sz w:val="21"/>
                <w:szCs w:val="21"/>
                <w:lang w:val="lv-LV"/>
              </w:rPr>
            </w:pPr>
            <w:r w:rsidRPr="007F6E58">
              <w:rPr>
                <w:rFonts w:ascii="Arial" w:hAnsi="Arial" w:cs="Arial"/>
                <w:bCs/>
                <w:sz w:val="21"/>
                <w:szCs w:val="21"/>
                <w:lang w:val="lv-LV"/>
              </w:rPr>
              <w:t>e-pasts:</w:t>
            </w:r>
            <w:r w:rsidRPr="005E779F">
              <w:rPr>
                <w:rFonts w:ascii="Arial" w:hAnsi="Arial" w:cs="Arial"/>
                <w:bCs/>
                <w:sz w:val="21"/>
                <w:szCs w:val="21"/>
                <w:lang w:val="lv-LV"/>
              </w:rPr>
              <w:t xml:space="preserve"> </w:t>
            </w:r>
            <w:hyperlink r:id="rId16" w:history="1">
              <w:r w:rsidRPr="005E779F">
                <w:rPr>
                  <w:rStyle w:val="Hyperlink"/>
                  <w:rFonts w:ascii="Arial" w:hAnsi="Arial" w:cs="Arial"/>
                  <w:bCs/>
                  <w:sz w:val="21"/>
                  <w:szCs w:val="21"/>
                  <w:lang w:val="lv-LV"/>
                </w:rPr>
                <w:t>scp@ldz.lv</w:t>
              </w:r>
            </w:hyperlink>
          </w:p>
          <w:p w14:paraId="6AD5DBB4" w14:textId="77777777" w:rsidR="001C429A" w:rsidRDefault="001C429A" w:rsidP="00594E30">
            <w:pPr>
              <w:autoSpaceDE w:val="0"/>
              <w:autoSpaceDN w:val="0"/>
              <w:rPr>
                <w:rFonts w:ascii="Arial" w:hAnsi="Arial" w:cs="Arial"/>
                <w:bCs/>
                <w:sz w:val="21"/>
                <w:szCs w:val="21"/>
                <w:lang w:eastAsia="lv-LV"/>
              </w:rPr>
            </w:pPr>
          </w:p>
          <w:p w14:paraId="295A6959" w14:textId="77777777" w:rsidR="001C429A" w:rsidRDefault="001C429A" w:rsidP="00594E30">
            <w:pPr>
              <w:autoSpaceDE w:val="0"/>
              <w:autoSpaceDN w:val="0"/>
              <w:rPr>
                <w:rFonts w:ascii="Arial" w:hAnsi="Arial" w:cs="Arial"/>
                <w:bCs/>
                <w:sz w:val="21"/>
                <w:szCs w:val="21"/>
                <w:lang w:eastAsia="lv-LV"/>
              </w:rPr>
            </w:pPr>
          </w:p>
          <w:p w14:paraId="0C8856F9" w14:textId="77777777" w:rsidR="001C429A" w:rsidRDefault="001C429A" w:rsidP="00594E30">
            <w:pPr>
              <w:autoSpaceDE w:val="0"/>
              <w:autoSpaceDN w:val="0"/>
              <w:rPr>
                <w:rFonts w:ascii="Arial" w:hAnsi="Arial" w:cs="Arial"/>
                <w:sz w:val="21"/>
                <w:szCs w:val="21"/>
                <w:lang w:eastAsia="lv-LV"/>
              </w:rPr>
            </w:pPr>
            <w:r>
              <w:rPr>
                <w:rFonts w:ascii="Arial" w:hAnsi="Arial" w:cs="Arial"/>
                <w:sz w:val="21"/>
                <w:szCs w:val="21"/>
                <w:lang w:eastAsia="lv-LV"/>
              </w:rPr>
              <w:t>______________ ……..</w:t>
            </w:r>
          </w:p>
          <w:p w14:paraId="657D478D" w14:textId="77777777" w:rsidR="001C429A" w:rsidRDefault="001C429A" w:rsidP="00594E30">
            <w:pPr>
              <w:autoSpaceDE w:val="0"/>
              <w:autoSpaceDN w:val="0"/>
              <w:rPr>
                <w:rFonts w:ascii="Arial" w:hAnsi="Arial" w:cs="Arial"/>
                <w:sz w:val="21"/>
                <w:szCs w:val="21"/>
                <w:lang w:eastAsia="lv-LV"/>
              </w:rPr>
            </w:pPr>
          </w:p>
          <w:p w14:paraId="122ED5CD" w14:textId="77777777" w:rsidR="001C429A" w:rsidRPr="007F6E58" w:rsidRDefault="001C429A" w:rsidP="00594E30">
            <w:pPr>
              <w:autoSpaceDE w:val="0"/>
              <w:autoSpaceDN w:val="0"/>
              <w:rPr>
                <w:rFonts w:ascii="Arial" w:hAnsi="Arial" w:cs="Arial"/>
                <w:sz w:val="21"/>
                <w:szCs w:val="21"/>
                <w:lang w:eastAsia="lv-LV"/>
              </w:rPr>
            </w:pPr>
            <w:r>
              <w:rPr>
                <w:rFonts w:ascii="Arial" w:hAnsi="Arial" w:cs="Arial"/>
                <w:sz w:val="21"/>
                <w:szCs w:val="21"/>
                <w:lang w:eastAsia="lv-LV"/>
              </w:rPr>
              <w:t>2022.gada ____________</w:t>
            </w:r>
          </w:p>
          <w:p w14:paraId="29CCCA54" w14:textId="77777777" w:rsidR="001C429A" w:rsidRPr="007F6E58" w:rsidRDefault="001C429A" w:rsidP="00594E30">
            <w:pPr>
              <w:tabs>
                <w:tab w:val="left" w:pos="709"/>
              </w:tabs>
              <w:jc w:val="both"/>
              <w:rPr>
                <w:rFonts w:ascii="Arial" w:hAnsi="Arial" w:cs="Arial"/>
                <w:b/>
                <w:sz w:val="21"/>
                <w:szCs w:val="21"/>
                <w:lang w:val="lv-LV"/>
              </w:rPr>
            </w:pPr>
          </w:p>
        </w:tc>
        <w:tc>
          <w:tcPr>
            <w:tcW w:w="4710" w:type="dxa"/>
            <w:hideMark/>
          </w:tcPr>
          <w:p w14:paraId="307ABC7A" w14:textId="77777777" w:rsidR="001C429A" w:rsidRPr="00095EC0" w:rsidRDefault="001C429A" w:rsidP="00594E30">
            <w:pPr>
              <w:tabs>
                <w:tab w:val="left" w:pos="709"/>
              </w:tabs>
              <w:jc w:val="both"/>
              <w:rPr>
                <w:rFonts w:ascii="Arial" w:hAnsi="Arial" w:cs="Arial"/>
                <w:b/>
                <w:sz w:val="21"/>
                <w:szCs w:val="21"/>
                <w:lang w:val="lv-LV"/>
              </w:rPr>
            </w:pPr>
            <w:r w:rsidRPr="00095EC0">
              <w:rPr>
                <w:rFonts w:ascii="Arial" w:hAnsi="Arial" w:cs="Arial"/>
                <w:b/>
                <w:sz w:val="21"/>
                <w:szCs w:val="21"/>
                <w:lang w:val="lv-LV"/>
              </w:rPr>
              <w:t>PĀRDEVĒJS:</w:t>
            </w:r>
          </w:p>
          <w:p w14:paraId="6F9D647E" w14:textId="77777777" w:rsidR="001C429A" w:rsidRDefault="001C429A" w:rsidP="00594E30">
            <w:pPr>
              <w:tabs>
                <w:tab w:val="left" w:pos="709"/>
              </w:tabs>
              <w:jc w:val="both"/>
              <w:rPr>
                <w:rFonts w:ascii="Arial" w:hAnsi="Arial" w:cs="Arial"/>
                <w:b/>
                <w:sz w:val="21"/>
                <w:szCs w:val="21"/>
                <w:lang w:val="lv-LV"/>
              </w:rPr>
            </w:pPr>
          </w:p>
          <w:p w14:paraId="04251D41" w14:textId="77777777" w:rsidR="001C429A" w:rsidRPr="00B747DE" w:rsidRDefault="001C429A" w:rsidP="00594E30">
            <w:pPr>
              <w:tabs>
                <w:tab w:val="left" w:pos="709"/>
              </w:tabs>
              <w:jc w:val="both"/>
              <w:rPr>
                <w:rFonts w:ascii="Arial" w:hAnsi="Arial" w:cs="Arial"/>
                <w:b/>
                <w:sz w:val="21"/>
                <w:szCs w:val="21"/>
                <w:lang w:val="en-US"/>
              </w:rPr>
            </w:pPr>
          </w:p>
        </w:tc>
      </w:tr>
    </w:tbl>
    <w:p w14:paraId="10A9E01E" w14:textId="77777777" w:rsidR="001C429A" w:rsidRPr="00095EC0" w:rsidRDefault="001C429A" w:rsidP="001C429A">
      <w:pPr>
        <w:tabs>
          <w:tab w:val="center" w:pos="4153"/>
          <w:tab w:val="right" w:pos="8306"/>
        </w:tabs>
        <w:rPr>
          <w:rFonts w:ascii="Arial" w:hAnsi="Arial" w:cs="Arial"/>
          <w:sz w:val="21"/>
          <w:szCs w:val="21"/>
          <w:lang w:val="lv-LV"/>
        </w:rPr>
      </w:pPr>
    </w:p>
    <w:p w14:paraId="1FA3A63C" w14:textId="5F15FC0E" w:rsidR="001C429A" w:rsidRPr="007A1567" w:rsidRDefault="001C429A" w:rsidP="00A82FDD">
      <w:pPr>
        <w:spacing w:after="160" w:line="259" w:lineRule="auto"/>
        <w:jc w:val="right"/>
        <w:rPr>
          <w:rFonts w:ascii="Arial" w:hAnsi="Arial" w:cs="Arial"/>
          <w:sz w:val="22"/>
          <w:szCs w:val="22"/>
          <w:lang w:val="lv-LV"/>
        </w:rPr>
      </w:pPr>
      <w:r w:rsidRPr="007A1567">
        <w:rPr>
          <w:rFonts w:ascii="Arial" w:hAnsi="Arial" w:cs="Arial"/>
          <w:sz w:val="22"/>
          <w:szCs w:val="22"/>
          <w:lang w:val="lv-LV"/>
        </w:rPr>
        <w:t>____līguma Nr.______</w:t>
      </w:r>
    </w:p>
    <w:p w14:paraId="642D1DB1" w14:textId="77777777" w:rsidR="001C429A" w:rsidRPr="007A1567" w:rsidRDefault="001C429A" w:rsidP="001C429A">
      <w:pPr>
        <w:contextualSpacing/>
        <w:jc w:val="right"/>
        <w:rPr>
          <w:rFonts w:ascii="Arial" w:hAnsi="Arial" w:cs="Arial"/>
          <w:sz w:val="22"/>
          <w:szCs w:val="22"/>
          <w:lang w:val="lv-LV"/>
        </w:rPr>
      </w:pPr>
      <w:r>
        <w:rPr>
          <w:rFonts w:ascii="Arial" w:hAnsi="Arial" w:cs="Arial"/>
          <w:sz w:val="22"/>
          <w:szCs w:val="22"/>
          <w:lang w:val="lv-LV"/>
        </w:rPr>
        <w:t>1.</w:t>
      </w:r>
      <w:r w:rsidRPr="007A1567">
        <w:rPr>
          <w:rFonts w:ascii="Arial" w:hAnsi="Arial" w:cs="Arial"/>
          <w:sz w:val="22"/>
          <w:szCs w:val="22"/>
          <w:lang w:val="lv-LV"/>
        </w:rPr>
        <w:t xml:space="preserve">pielikums </w:t>
      </w:r>
    </w:p>
    <w:p w14:paraId="31D8FD99" w14:textId="77777777" w:rsidR="001C429A" w:rsidRPr="007A1567" w:rsidRDefault="001C429A" w:rsidP="001C429A">
      <w:pPr>
        <w:contextualSpacing/>
        <w:jc w:val="center"/>
        <w:rPr>
          <w:rFonts w:ascii="Arial" w:hAnsi="Arial" w:cs="Arial"/>
          <w:b/>
          <w:sz w:val="22"/>
          <w:szCs w:val="22"/>
          <w:lang w:val="lv-LV"/>
        </w:rPr>
      </w:pPr>
      <w:r w:rsidRPr="007A1567">
        <w:rPr>
          <w:rFonts w:ascii="Arial" w:hAnsi="Arial" w:cs="Arial"/>
          <w:b/>
          <w:sz w:val="22"/>
          <w:szCs w:val="22"/>
          <w:lang w:val="lv-LV"/>
        </w:rPr>
        <w:t>TEHNISKĀ SPECIFIKĀCIJA</w:t>
      </w:r>
    </w:p>
    <w:p w14:paraId="6C859871" w14:textId="5D271728" w:rsidR="001C429A" w:rsidRPr="007A1567" w:rsidRDefault="001C429A" w:rsidP="001C429A">
      <w:pPr>
        <w:contextualSpacing/>
        <w:jc w:val="center"/>
        <w:rPr>
          <w:rFonts w:ascii="Arial" w:hAnsi="Arial" w:cs="Arial"/>
          <w:i/>
          <w:sz w:val="22"/>
          <w:szCs w:val="22"/>
          <w:lang w:val="lv-LV"/>
        </w:rPr>
      </w:pPr>
      <w:r w:rsidRPr="007A1567">
        <w:rPr>
          <w:rFonts w:ascii="Arial" w:hAnsi="Arial" w:cs="Arial"/>
          <w:i/>
          <w:sz w:val="22"/>
          <w:szCs w:val="22"/>
          <w:lang w:val="lv-LV"/>
        </w:rPr>
        <w:t>(</w:t>
      </w:r>
      <w:r w:rsidR="00A82FDD">
        <w:rPr>
          <w:rFonts w:ascii="Arial" w:hAnsi="Arial" w:cs="Arial"/>
          <w:i/>
          <w:sz w:val="22"/>
          <w:szCs w:val="22"/>
          <w:lang w:val="lv-LV"/>
        </w:rPr>
        <w:t>papildināta</w:t>
      </w:r>
      <w:r w:rsidRPr="007A1567">
        <w:rPr>
          <w:rFonts w:ascii="Arial" w:hAnsi="Arial" w:cs="Arial"/>
          <w:i/>
          <w:sz w:val="22"/>
          <w:szCs w:val="22"/>
          <w:lang w:val="lv-LV"/>
        </w:rPr>
        <w:t xml:space="preserve"> atbilstoši nolikuma 2.pielikumam „Tehniskā specifikācija”</w:t>
      </w:r>
      <w:r w:rsidR="00A82FDD">
        <w:rPr>
          <w:rFonts w:ascii="Arial" w:hAnsi="Arial" w:cs="Arial"/>
          <w:i/>
          <w:sz w:val="22"/>
          <w:szCs w:val="22"/>
          <w:lang w:val="lv-LV"/>
        </w:rPr>
        <w:t xml:space="preserve"> un sarunu procedūras uzvarētāja piedāvājumam</w:t>
      </w:r>
      <w:r w:rsidRPr="007A1567">
        <w:rPr>
          <w:rFonts w:ascii="Arial" w:hAnsi="Arial" w:cs="Arial"/>
          <w:i/>
          <w:sz w:val="22"/>
          <w:szCs w:val="22"/>
          <w:lang w:val="lv-LV"/>
        </w:rPr>
        <w:t>)</w:t>
      </w:r>
    </w:p>
    <w:p w14:paraId="5C361A4A" w14:textId="77777777" w:rsidR="001C429A" w:rsidRPr="007A1567" w:rsidRDefault="001C429A" w:rsidP="001C429A">
      <w:pPr>
        <w:contextualSpacing/>
        <w:jc w:val="center"/>
        <w:rPr>
          <w:rFonts w:ascii="Arial" w:hAnsi="Arial" w:cs="Arial"/>
          <w:b/>
          <w:i/>
          <w:sz w:val="22"/>
          <w:szCs w:val="22"/>
          <w:lang w:val="lv-LV"/>
        </w:rPr>
      </w:pPr>
    </w:p>
    <w:p w14:paraId="229B70CF" w14:textId="77777777" w:rsidR="001C429A" w:rsidRPr="007A1567" w:rsidRDefault="001C429A" w:rsidP="001C429A">
      <w:pPr>
        <w:rPr>
          <w:rFonts w:ascii="Arial" w:hAnsi="Arial" w:cs="Arial"/>
          <w:b/>
          <w:sz w:val="22"/>
          <w:szCs w:val="22"/>
          <w:lang w:val="lv-LV"/>
        </w:rPr>
      </w:pPr>
    </w:p>
    <w:p w14:paraId="40438C91" w14:textId="77777777" w:rsidR="001C429A" w:rsidRPr="007A1567" w:rsidRDefault="001C429A" w:rsidP="001C429A">
      <w:pPr>
        <w:rPr>
          <w:rFonts w:ascii="Arial" w:hAnsi="Arial" w:cs="Arial"/>
          <w:b/>
          <w:sz w:val="22"/>
          <w:szCs w:val="22"/>
          <w:lang w:val="lv-LV"/>
        </w:rPr>
      </w:pPr>
      <w:r w:rsidRPr="007A1567">
        <w:rPr>
          <w:rFonts w:ascii="Arial" w:hAnsi="Arial" w:cs="Arial"/>
          <w:b/>
          <w:sz w:val="22"/>
          <w:szCs w:val="22"/>
          <w:lang w:val="lv-LV"/>
        </w:rPr>
        <w:t xml:space="preserve">Pircējs: </w:t>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bCs/>
          <w:sz w:val="22"/>
          <w:szCs w:val="22"/>
          <w:lang w:val="lv-LV"/>
        </w:rPr>
        <w:t>Pārdevējs:</w:t>
      </w:r>
    </w:p>
    <w:p w14:paraId="7A746892" w14:textId="77777777" w:rsidR="001C429A" w:rsidRPr="007A1567" w:rsidRDefault="001C429A" w:rsidP="001C429A">
      <w:pPr>
        <w:rPr>
          <w:rFonts w:ascii="Arial" w:hAnsi="Arial" w:cs="Arial"/>
          <w:b/>
          <w:sz w:val="22"/>
          <w:szCs w:val="22"/>
          <w:lang w:val="lv-LV"/>
        </w:rPr>
      </w:pPr>
    </w:p>
    <w:p w14:paraId="5EDC9755" w14:textId="77777777" w:rsidR="001C429A" w:rsidRPr="007A1567" w:rsidRDefault="001C429A" w:rsidP="001C429A">
      <w:pPr>
        <w:tabs>
          <w:tab w:val="left" w:pos="426"/>
          <w:tab w:val="left" w:pos="567"/>
          <w:tab w:val="left" w:pos="5529"/>
        </w:tabs>
        <w:ind w:left="284" w:hanging="284"/>
        <w:contextualSpacing/>
        <w:rPr>
          <w:rFonts w:ascii="Arial" w:hAnsi="Arial" w:cs="Arial"/>
          <w:sz w:val="22"/>
          <w:szCs w:val="22"/>
          <w:lang w:val="lv-LV"/>
        </w:rPr>
      </w:pPr>
      <w:r w:rsidRPr="007A1567">
        <w:rPr>
          <w:rFonts w:ascii="Arial" w:hAnsi="Arial" w:cs="Arial"/>
          <w:sz w:val="22"/>
          <w:szCs w:val="22"/>
          <w:lang w:val="lv-LV"/>
        </w:rPr>
        <w:t>__________________ _.______                                __________________ _.______</w:t>
      </w:r>
    </w:p>
    <w:p w14:paraId="4FA6801B" w14:textId="77777777" w:rsidR="001C429A" w:rsidRPr="007A1567" w:rsidRDefault="001C429A" w:rsidP="001C429A">
      <w:pPr>
        <w:ind w:left="284" w:hanging="284"/>
        <w:contextualSpacing/>
        <w:rPr>
          <w:rFonts w:ascii="Arial" w:hAnsi="Arial" w:cs="Arial"/>
          <w:sz w:val="22"/>
          <w:szCs w:val="22"/>
          <w:lang w:val="lv-LV"/>
        </w:rPr>
      </w:pPr>
    </w:p>
    <w:p w14:paraId="418D58AF" w14:textId="77777777" w:rsidR="001C429A" w:rsidRPr="007A1567" w:rsidRDefault="001C429A" w:rsidP="001C429A">
      <w:pPr>
        <w:tabs>
          <w:tab w:val="left" w:pos="5145"/>
        </w:tabs>
        <w:rPr>
          <w:rFonts w:ascii="Arial" w:hAnsi="Arial" w:cs="Arial"/>
          <w:sz w:val="22"/>
          <w:szCs w:val="22"/>
          <w:lang w:val="lv-LV"/>
        </w:rPr>
      </w:pPr>
    </w:p>
    <w:p w14:paraId="66901959" w14:textId="77777777" w:rsidR="001C429A" w:rsidRPr="007A1567" w:rsidRDefault="001C429A" w:rsidP="001C429A">
      <w:pPr>
        <w:tabs>
          <w:tab w:val="left" w:pos="7513"/>
        </w:tabs>
        <w:jc w:val="both"/>
        <w:rPr>
          <w:rFonts w:ascii="Arial" w:hAnsi="Arial" w:cs="Arial"/>
          <w:sz w:val="22"/>
          <w:szCs w:val="22"/>
          <w:lang w:val="lv-LV"/>
        </w:rPr>
      </w:pPr>
    </w:p>
    <w:p w14:paraId="6A99B4C3" w14:textId="3FB03EFC" w:rsidR="001C429A" w:rsidRDefault="001C429A" w:rsidP="001C429A">
      <w:pPr>
        <w:spacing w:after="160" w:line="259" w:lineRule="auto"/>
        <w:rPr>
          <w:rFonts w:ascii="Arial" w:hAnsi="Arial" w:cs="Arial"/>
          <w:sz w:val="22"/>
          <w:szCs w:val="22"/>
          <w:lang w:val="lv-LV"/>
        </w:rPr>
      </w:pPr>
    </w:p>
    <w:p w14:paraId="25B88A63" w14:textId="77777777" w:rsidR="001C429A" w:rsidRPr="007A1567" w:rsidRDefault="001C429A" w:rsidP="001C429A">
      <w:pPr>
        <w:contextualSpacing/>
        <w:jc w:val="right"/>
        <w:rPr>
          <w:rFonts w:ascii="Arial" w:hAnsi="Arial" w:cs="Arial"/>
          <w:sz w:val="22"/>
          <w:szCs w:val="22"/>
          <w:lang w:val="lv-LV"/>
        </w:rPr>
      </w:pPr>
      <w:r w:rsidRPr="007A1567">
        <w:rPr>
          <w:rFonts w:ascii="Arial" w:hAnsi="Arial" w:cs="Arial"/>
          <w:sz w:val="22"/>
          <w:szCs w:val="22"/>
          <w:lang w:val="lv-LV"/>
        </w:rPr>
        <w:t>____līguma Nr.______</w:t>
      </w:r>
    </w:p>
    <w:p w14:paraId="33A1C0DF" w14:textId="77777777" w:rsidR="001C429A" w:rsidRPr="007A1567" w:rsidRDefault="001C429A" w:rsidP="001C429A">
      <w:pPr>
        <w:contextualSpacing/>
        <w:jc w:val="right"/>
        <w:rPr>
          <w:rFonts w:ascii="Arial" w:hAnsi="Arial" w:cs="Arial"/>
          <w:sz w:val="22"/>
          <w:szCs w:val="22"/>
          <w:lang w:val="lv-LV"/>
        </w:rPr>
      </w:pPr>
      <w:r>
        <w:rPr>
          <w:rFonts w:ascii="Arial" w:hAnsi="Arial" w:cs="Arial"/>
          <w:sz w:val="22"/>
          <w:szCs w:val="22"/>
          <w:lang w:val="lv-LV"/>
        </w:rPr>
        <w:t>2.</w:t>
      </w:r>
      <w:r w:rsidRPr="007A1567">
        <w:rPr>
          <w:rFonts w:ascii="Arial" w:hAnsi="Arial" w:cs="Arial"/>
          <w:sz w:val="22"/>
          <w:szCs w:val="22"/>
          <w:lang w:val="lv-LV"/>
        </w:rPr>
        <w:t xml:space="preserve">pielikums </w:t>
      </w:r>
    </w:p>
    <w:p w14:paraId="5F70FABC" w14:textId="77777777" w:rsidR="001C429A" w:rsidRPr="007A1567" w:rsidRDefault="001C429A" w:rsidP="001C429A">
      <w:pPr>
        <w:contextualSpacing/>
        <w:jc w:val="center"/>
        <w:rPr>
          <w:rFonts w:ascii="Arial" w:hAnsi="Arial" w:cs="Arial"/>
          <w:b/>
          <w:sz w:val="22"/>
          <w:szCs w:val="22"/>
          <w:lang w:val="lv-LV"/>
        </w:rPr>
      </w:pPr>
      <w:r w:rsidRPr="007A1567">
        <w:rPr>
          <w:rFonts w:ascii="Arial" w:hAnsi="Arial" w:cs="Arial"/>
          <w:b/>
          <w:sz w:val="22"/>
          <w:szCs w:val="22"/>
          <w:lang w:val="lv-LV"/>
        </w:rPr>
        <w:t>FINANŠU APRĒĶINS</w:t>
      </w:r>
    </w:p>
    <w:p w14:paraId="0C4FE254" w14:textId="5070D7A5" w:rsidR="001C429A" w:rsidRPr="007A1567" w:rsidRDefault="001C429A" w:rsidP="001C429A">
      <w:pPr>
        <w:contextualSpacing/>
        <w:jc w:val="center"/>
        <w:rPr>
          <w:rFonts w:ascii="Arial" w:hAnsi="Arial" w:cs="Arial"/>
          <w:i/>
          <w:sz w:val="22"/>
          <w:szCs w:val="22"/>
          <w:lang w:val="lv-LV"/>
        </w:rPr>
      </w:pPr>
      <w:r w:rsidRPr="007A1567">
        <w:rPr>
          <w:rFonts w:ascii="Arial" w:hAnsi="Arial" w:cs="Arial"/>
          <w:i/>
          <w:sz w:val="22"/>
          <w:szCs w:val="22"/>
          <w:lang w:val="lv-LV"/>
        </w:rPr>
        <w:t>(</w:t>
      </w:r>
      <w:r w:rsidR="00410A9B">
        <w:rPr>
          <w:rFonts w:ascii="Arial" w:hAnsi="Arial" w:cs="Arial"/>
          <w:i/>
          <w:sz w:val="22"/>
          <w:szCs w:val="22"/>
          <w:lang w:val="lv-LV"/>
        </w:rPr>
        <w:t>papildināta</w:t>
      </w:r>
      <w:r w:rsidR="00410A9B" w:rsidRPr="007A1567">
        <w:rPr>
          <w:rFonts w:ascii="Arial" w:hAnsi="Arial" w:cs="Arial"/>
          <w:i/>
          <w:sz w:val="22"/>
          <w:szCs w:val="22"/>
          <w:lang w:val="lv-LV"/>
        </w:rPr>
        <w:t xml:space="preserve"> </w:t>
      </w:r>
      <w:r w:rsidRPr="007A1567">
        <w:rPr>
          <w:rFonts w:ascii="Arial" w:hAnsi="Arial" w:cs="Arial"/>
          <w:i/>
          <w:sz w:val="22"/>
          <w:szCs w:val="22"/>
          <w:lang w:val="lv-LV"/>
        </w:rPr>
        <w:t xml:space="preserve">atbilstoši </w:t>
      </w:r>
      <w:r w:rsidR="00410A9B">
        <w:rPr>
          <w:rFonts w:ascii="Arial" w:hAnsi="Arial" w:cs="Arial"/>
          <w:i/>
          <w:sz w:val="22"/>
          <w:szCs w:val="22"/>
          <w:lang w:val="lv-LV"/>
        </w:rPr>
        <w:t xml:space="preserve">sarunu procedūras </w:t>
      </w:r>
      <w:r w:rsidRPr="007A1567">
        <w:rPr>
          <w:rFonts w:ascii="Arial" w:hAnsi="Arial" w:cs="Arial"/>
          <w:i/>
          <w:sz w:val="22"/>
          <w:szCs w:val="22"/>
          <w:lang w:val="lv-LV"/>
        </w:rPr>
        <w:t>uzvarētāja iesniegtajam finanšu piedāvājumam)</w:t>
      </w:r>
    </w:p>
    <w:p w14:paraId="6FAA76CC" w14:textId="77777777" w:rsidR="001C429A" w:rsidRPr="007A1567" w:rsidRDefault="001C429A" w:rsidP="001C429A">
      <w:pPr>
        <w:contextualSpacing/>
        <w:jc w:val="center"/>
        <w:rPr>
          <w:rFonts w:ascii="Arial" w:hAnsi="Arial" w:cs="Arial"/>
          <w:b/>
          <w:i/>
          <w:sz w:val="22"/>
          <w:szCs w:val="22"/>
          <w:lang w:val="lv-LV"/>
        </w:rPr>
      </w:pPr>
    </w:p>
    <w:p w14:paraId="799C587B" w14:textId="77777777" w:rsidR="001C429A" w:rsidRPr="007A1567" w:rsidRDefault="001C429A" w:rsidP="001C429A">
      <w:pPr>
        <w:rPr>
          <w:rFonts w:ascii="Arial" w:hAnsi="Arial" w:cs="Arial"/>
          <w:b/>
          <w:sz w:val="22"/>
          <w:szCs w:val="22"/>
          <w:lang w:val="lv-LV"/>
        </w:rPr>
      </w:pPr>
    </w:p>
    <w:p w14:paraId="7DFB67EE" w14:textId="77777777" w:rsidR="001C429A" w:rsidRPr="007A1567" w:rsidRDefault="001C429A" w:rsidP="001C429A">
      <w:pPr>
        <w:rPr>
          <w:rFonts w:ascii="Arial" w:hAnsi="Arial" w:cs="Arial"/>
          <w:b/>
          <w:sz w:val="22"/>
          <w:szCs w:val="22"/>
          <w:lang w:val="lv-LV"/>
        </w:rPr>
      </w:pPr>
      <w:r w:rsidRPr="007A1567">
        <w:rPr>
          <w:rFonts w:ascii="Arial" w:hAnsi="Arial" w:cs="Arial"/>
          <w:b/>
          <w:sz w:val="22"/>
          <w:szCs w:val="22"/>
          <w:lang w:val="lv-LV"/>
        </w:rPr>
        <w:t xml:space="preserve">Pircējs: </w:t>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sz w:val="22"/>
          <w:szCs w:val="22"/>
          <w:lang w:val="lv-LV"/>
        </w:rPr>
        <w:tab/>
      </w:r>
      <w:r w:rsidRPr="007A1567">
        <w:rPr>
          <w:rFonts w:ascii="Arial" w:hAnsi="Arial" w:cs="Arial"/>
          <w:b/>
          <w:bCs/>
          <w:sz w:val="22"/>
          <w:szCs w:val="22"/>
          <w:lang w:val="lv-LV"/>
        </w:rPr>
        <w:t>Pārdevējs:</w:t>
      </w:r>
    </w:p>
    <w:p w14:paraId="30CF2267" w14:textId="77777777" w:rsidR="001C429A" w:rsidRPr="007A1567" w:rsidRDefault="001C429A" w:rsidP="001C429A">
      <w:pPr>
        <w:rPr>
          <w:rFonts w:ascii="Arial" w:hAnsi="Arial" w:cs="Arial"/>
          <w:b/>
          <w:sz w:val="22"/>
          <w:szCs w:val="22"/>
          <w:lang w:val="lv-LV"/>
        </w:rPr>
      </w:pPr>
    </w:p>
    <w:p w14:paraId="15679686" w14:textId="77777777" w:rsidR="001C429A" w:rsidRPr="007A1567" w:rsidRDefault="001C429A" w:rsidP="001C429A">
      <w:pPr>
        <w:tabs>
          <w:tab w:val="left" w:pos="426"/>
          <w:tab w:val="left" w:pos="567"/>
          <w:tab w:val="left" w:pos="5529"/>
        </w:tabs>
        <w:ind w:left="284" w:hanging="284"/>
        <w:contextualSpacing/>
        <w:rPr>
          <w:rFonts w:ascii="Arial" w:hAnsi="Arial" w:cs="Arial"/>
          <w:sz w:val="22"/>
          <w:szCs w:val="22"/>
          <w:lang w:val="lv-LV"/>
        </w:rPr>
      </w:pPr>
      <w:r w:rsidRPr="007A1567">
        <w:rPr>
          <w:rFonts w:ascii="Arial" w:hAnsi="Arial" w:cs="Arial"/>
          <w:sz w:val="22"/>
          <w:szCs w:val="22"/>
          <w:lang w:val="lv-LV"/>
        </w:rPr>
        <w:t>__________________ _.______                                __________________ _.______</w:t>
      </w:r>
    </w:p>
    <w:p w14:paraId="420642A2" w14:textId="77777777" w:rsidR="001C429A" w:rsidRPr="007A1567" w:rsidRDefault="001C429A" w:rsidP="001C429A">
      <w:pPr>
        <w:ind w:left="284" w:hanging="284"/>
        <w:contextualSpacing/>
        <w:rPr>
          <w:rFonts w:ascii="Arial" w:hAnsi="Arial" w:cs="Arial"/>
          <w:sz w:val="22"/>
          <w:szCs w:val="22"/>
          <w:lang w:val="lv-LV"/>
        </w:rPr>
      </w:pPr>
    </w:p>
    <w:p w14:paraId="05372449" w14:textId="77777777" w:rsidR="001C429A" w:rsidRPr="007A1567" w:rsidRDefault="001C429A" w:rsidP="001C429A">
      <w:pPr>
        <w:ind w:left="284" w:hanging="284"/>
        <w:contextualSpacing/>
        <w:rPr>
          <w:rFonts w:ascii="Arial" w:hAnsi="Arial" w:cs="Arial"/>
          <w:sz w:val="22"/>
          <w:szCs w:val="22"/>
          <w:lang w:val="lv-LV"/>
        </w:rPr>
      </w:pPr>
      <w:r w:rsidRPr="007A1567">
        <w:rPr>
          <w:rFonts w:ascii="Arial" w:hAnsi="Arial" w:cs="Arial"/>
          <w:sz w:val="22"/>
          <w:szCs w:val="22"/>
          <w:lang w:val="lv-LV"/>
        </w:rPr>
        <w:t>20__.gada „___”_____________</w:t>
      </w:r>
      <w:r w:rsidRPr="007A1567">
        <w:rPr>
          <w:rFonts w:ascii="Arial" w:hAnsi="Arial" w:cs="Arial"/>
          <w:sz w:val="22"/>
          <w:szCs w:val="22"/>
          <w:lang w:val="lv-LV"/>
        </w:rPr>
        <w:tab/>
        <w:t xml:space="preserve">                        20__.gada „___”_____________</w:t>
      </w:r>
    </w:p>
    <w:p w14:paraId="2F77B96C" w14:textId="77777777" w:rsidR="001C429A" w:rsidRPr="007A1567" w:rsidRDefault="001C429A" w:rsidP="001C429A">
      <w:pPr>
        <w:tabs>
          <w:tab w:val="left" w:pos="7513"/>
        </w:tabs>
        <w:jc w:val="both"/>
        <w:rPr>
          <w:rFonts w:ascii="Arial" w:hAnsi="Arial" w:cs="Arial"/>
          <w:sz w:val="22"/>
          <w:szCs w:val="22"/>
          <w:lang w:val="lv-LV"/>
        </w:rPr>
      </w:pPr>
    </w:p>
    <w:p w14:paraId="1F1120DB" w14:textId="77777777" w:rsidR="001C429A" w:rsidRPr="00795D1C" w:rsidRDefault="001C429A" w:rsidP="001C429A">
      <w:pPr>
        <w:tabs>
          <w:tab w:val="left" w:pos="5145"/>
        </w:tabs>
        <w:rPr>
          <w:rFonts w:ascii="Arial" w:hAnsi="Arial" w:cs="Arial"/>
          <w:sz w:val="22"/>
          <w:szCs w:val="22"/>
          <w:lang w:val="lv-LV"/>
        </w:rPr>
      </w:pPr>
    </w:p>
    <w:sectPr w:rsidR="001C429A" w:rsidRPr="00795D1C"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8A64" w14:textId="77777777" w:rsidR="004A51E7" w:rsidRDefault="004A51E7" w:rsidP="008D7568">
      <w:r>
        <w:separator/>
      </w:r>
    </w:p>
  </w:endnote>
  <w:endnote w:type="continuationSeparator" w:id="0">
    <w:p w14:paraId="175CC80B" w14:textId="77777777" w:rsidR="004A51E7" w:rsidRDefault="004A51E7"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801CEB" w:rsidRDefault="00801CE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801CEB" w:rsidRDefault="00801CE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801CEB" w:rsidRDefault="00801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801CEB" w:rsidRDefault="00801CE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801CEB" w:rsidRDefault="00801C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801CEB" w:rsidRDefault="00801CE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801CEB" w:rsidRDefault="00801CEB" w:rsidP="00BB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E2D8" w14:textId="77777777" w:rsidR="004A51E7" w:rsidRDefault="004A51E7" w:rsidP="008D7568">
      <w:r>
        <w:separator/>
      </w:r>
    </w:p>
  </w:footnote>
  <w:footnote w:type="continuationSeparator" w:id="0">
    <w:p w14:paraId="0B0EF82E" w14:textId="77777777" w:rsidR="004A51E7" w:rsidRDefault="004A51E7" w:rsidP="008D7568">
      <w:r>
        <w:continuationSeparator/>
      </w:r>
    </w:p>
  </w:footnote>
  <w:footnote w:id="1">
    <w:p w14:paraId="1C15379E" w14:textId="71BA4CA6" w:rsidR="00801CEB" w:rsidRPr="00521182" w:rsidRDefault="00801CE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801CEB" w:rsidRPr="00B53024" w:rsidRDefault="00801CEB" w:rsidP="008D7568">
      <w:pPr>
        <w:pStyle w:val="FootnoteText"/>
        <w:rPr>
          <w:i/>
          <w:iCs/>
          <w:lang w:val="lv-LV"/>
        </w:rPr>
      </w:pPr>
    </w:p>
    <w:p w14:paraId="2032AC28" w14:textId="77777777" w:rsidR="00801CEB" w:rsidRDefault="00801CEB" w:rsidP="008D7568">
      <w:pPr>
        <w:jc w:val="both"/>
        <w:rPr>
          <w:color w:val="202020"/>
          <w:lang w:val="lv-LV" w:eastAsia="lv-LV"/>
        </w:rPr>
      </w:pPr>
    </w:p>
    <w:p w14:paraId="530341CA" w14:textId="77777777" w:rsidR="00801CEB" w:rsidRPr="005A3786" w:rsidRDefault="00801CEB" w:rsidP="008D7568">
      <w:pPr>
        <w:pStyle w:val="FootnoteText"/>
        <w:rPr>
          <w:lang w:val="lv-LV"/>
        </w:rPr>
      </w:pPr>
    </w:p>
  </w:footnote>
  <w:footnote w:id="2">
    <w:p w14:paraId="5B87672B" w14:textId="77777777" w:rsidR="00801CEB" w:rsidRPr="00483C81" w:rsidRDefault="00801CE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8F44F5E" w14:textId="77777777" w:rsidR="00801CEB" w:rsidRPr="004D66D0" w:rsidRDefault="00801CEB" w:rsidP="008D7568">
      <w:pPr>
        <w:pStyle w:val="FootnoteText"/>
        <w:ind w:left="-709"/>
        <w:jc w:val="both"/>
        <w:rPr>
          <w:i/>
          <w:iCs/>
          <w:sz w:val="16"/>
          <w:szCs w:val="16"/>
          <w:lang w:val="lv-LV"/>
        </w:rPr>
      </w:pPr>
      <w:r w:rsidRPr="004D66D0">
        <w:rPr>
          <w:rStyle w:val="FootnoteReference"/>
          <w:i/>
          <w:iCs/>
          <w:sz w:val="16"/>
          <w:szCs w:val="16"/>
        </w:rPr>
        <w:footnoteRef/>
      </w:r>
      <w:r w:rsidRPr="004D66D0">
        <w:rPr>
          <w:i/>
          <w:iCs/>
          <w:sz w:val="16"/>
          <w:szCs w:val="16"/>
          <w:lang w:val="lv-LV"/>
        </w:rPr>
        <w:t xml:space="preserve"> </w:t>
      </w:r>
      <w:r w:rsidRPr="004D66D0">
        <w:rPr>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F95A515" w14:textId="77777777" w:rsidR="00801CEB" w:rsidRPr="004D66D0" w:rsidRDefault="00801CEB" w:rsidP="008D7568">
      <w:pPr>
        <w:ind w:left="-709" w:right="-28"/>
        <w:contextualSpacing/>
        <w:jc w:val="both"/>
        <w:rPr>
          <w:i/>
          <w:iCs/>
          <w:sz w:val="16"/>
          <w:szCs w:val="16"/>
          <w:lang w:val="lv-LV"/>
        </w:rPr>
      </w:pPr>
      <w:r w:rsidRPr="004D66D0">
        <w:rPr>
          <w:rStyle w:val="FootnoteReference"/>
          <w:i/>
          <w:iCs/>
          <w:sz w:val="16"/>
          <w:szCs w:val="16"/>
        </w:rPr>
        <w:footnoteRef/>
      </w:r>
      <w:r w:rsidRPr="004D66D0">
        <w:rPr>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0AEB11F7" w14:textId="3480077E" w:rsidR="00801CEB" w:rsidRPr="00D94CC4" w:rsidRDefault="00801CEB" w:rsidP="008D7568">
      <w:pPr>
        <w:pStyle w:val="FootnoteText"/>
        <w:ind w:left="-709"/>
        <w:jc w:val="both"/>
        <w:rPr>
          <w:lang w:val="lv-LV"/>
        </w:rPr>
      </w:pPr>
      <w:r w:rsidRPr="004D66D0">
        <w:rPr>
          <w:rStyle w:val="FootnoteReference"/>
          <w:i/>
          <w:iCs/>
          <w:sz w:val="16"/>
          <w:szCs w:val="16"/>
        </w:rPr>
        <w:footnoteRef/>
      </w:r>
      <w:r w:rsidRPr="004D66D0">
        <w:rPr>
          <w:i/>
          <w:iCs/>
          <w:sz w:val="16"/>
          <w:szCs w:val="16"/>
          <w:lang w:val="lv-LV"/>
        </w:rPr>
        <w:t>Ārvalsts pretendentam,</w:t>
      </w:r>
      <w:r w:rsidRPr="004D66D0">
        <w:rPr>
          <w:i/>
          <w:iCs/>
          <w:color w:val="FF0000"/>
          <w:sz w:val="16"/>
          <w:szCs w:val="16"/>
          <w:lang w:val="lv-LV"/>
        </w:rPr>
        <w:t xml:space="preserve"> </w:t>
      </w:r>
      <w:r w:rsidRPr="004D66D0">
        <w:rPr>
          <w:i/>
          <w:iCs/>
          <w:sz w:val="16"/>
          <w:szCs w:val="16"/>
          <w:lang w:val="lv-LV"/>
        </w:rPr>
        <w:t>lai izpildītu sarunu procedūras nolikumā minētās prasības attiecībā uz dokumentu iesniegšanu, ir tiesības iesniegt ekvivalentus dokumentus šī pielikuma 1.9.4.</w:t>
      </w:r>
      <w:r>
        <w:rPr>
          <w:i/>
          <w:iCs/>
          <w:sz w:val="16"/>
          <w:szCs w:val="16"/>
          <w:lang w:val="lv-LV"/>
        </w:rPr>
        <w:t xml:space="preserve">, </w:t>
      </w:r>
      <w:r w:rsidRPr="004D66D0">
        <w:rPr>
          <w:i/>
          <w:iCs/>
          <w:sz w:val="16"/>
          <w:szCs w:val="16"/>
          <w:lang w:val="lv-LV"/>
        </w:rPr>
        <w:t>1.9.5</w:t>
      </w:r>
      <w:r>
        <w:rPr>
          <w:i/>
          <w:iCs/>
          <w:sz w:val="16"/>
          <w:szCs w:val="16"/>
          <w:lang w:val="lv-LV"/>
        </w:rPr>
        <w:t xml:space="preserve">, 1.9.9. </w:t>
      </w:r>
      <w:r w:rsidRPr="004D66D0">
        <w:rPr>
          <w:i/>
          <w:iCs/>
          <w:sz w:val="16"/>
          <w:szCs w:val="16"/>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6">
    <w:p w14:paraId="65A17F47" w14:textId="0B3DE422" w:rsidR="00801CEB" w:rsidRPr="00401190" w:rsidRDefault="00801CEB">
      <w:pPr>
        <w:pStyle w:val="FootnoteText"/>
        <w:rPr>
          <w:i/>
          <w:iCs/>
          <w:sz w:val="16"/>
          <w:szCs w:val="16"/>
          <w:lang w:val="lv-LV"/>
        </w:rPr>
      </w:pPr>
      <w:r w:rsidRPr="00401190">
        <w:rPr>
          <w:rStyle w:val="FootnoteReference"/>
          <w:i/>
          <w:iCs/>
          <w:sz w:val="16"/>
          <w:szCs w:val="16"/>
        </w:rPr>
        <w:footnoteRef/>
      </w:r>
      <w:r w:rsidRPr="00401190">
        <w:rPr>
          <w:i/>
          <w:iCs/>
          <w:sz w:val="16"/>
          <w:szCs w:val="16"/>
          <w:lang w:val="lv-LV"/>
        </w:rPr>
        <w:t xml:space="preserve"> 1.9.4., 1.9.5. un 1.9.</w:t>
      </w:r>
      <w:r>
        <w:rPr>
          <w:i/>
          <w:iCs/>
          <w:sz w:val="16"/>
          <w:szCs w:val="16"/>
          <w:lang w:val="lv-LV"/>
        </w:rPr>
        <w:t>9</w:t>
      </w:r>
      <w:r w:rsidRPr="00401190">
        <w:rPr>
          <w:i/>
          <w:iCs/>
          <w:sz w:val="16"/>
          <w:szCs w:val="16"/>
          <w:lang w:val="lv-LV"/>
        </w:rPr>
        <w:t xml:space="preserve">. p. minētos ārvalstu institūciju dokumentus </w:t>
      </w:r>
      <w:r>
        <w:rPr>
          <w:i/>
          <w:iCs/>
          <w:sz w:val="16"/>
          <w:szCs w:val="16"/>
          <w:lang w:val="lv-LV"/>
        </w:rPr>
        <w:t xml:space="preserve">ārvalstīs reģistrētais </w:t>
      </w:r>
      <w:r w:rsidRPr="00401190">
        <w:rPr>
          <w:i/>
          <w:iCs/>
          <w:sz w:val="16"/>
          <w:szCs w:val="16"/>
          <w:lang w:val="lv-LV"/>
        </w:rPr>
        <w:t xml:space="preserve">pretendents var iesniegt arī pēc Pasūtītāja pieprasījuma, ja </w:t>
      </w:r>
      <w:r>
        <w:rPr>
          <w:i/>
          <w:iCs/>
          <w:sz w:val="16"/>
          <w:szCs w:val="16"/>
          <w:lang w:val="lv-LV"/>
        </w:rPr>
        <w:t xml:space="preserve">ārvalstu </w:t>
      </w:r>
      <w:r w:rsidRPr="00401190">
        <w:rPr>
          <w:i/>
          <w:iCs/>
          <w:sz w:val="16"/>
          <w:szCs w:val="16"/>
          <w:lang w:val="lv-LV"/>
        </w:rPr>
        <w:t>pretendentam būtu piešķiramas līguma slēgšanas tiesības.</w:t>
      </w:r>
    </w:p>
  </w:footnote>
  <w:footnote w:id="7">
    <w:p w14:paraId="771CE374" w14:textId="4B25A069" w:rsidR="00801CEB" w:rsidRPr="00401190" w:rsidRDefault="00801CEB"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801CEB" w:rsidRPr="00DA6FA7" w:rsidRDefault="00801CEB" w:rsidP="008D7568">
      <w:pPr>
        <w:pStyle w:val="FootnoteText"/>
        <w:rPr>
          <w:lang w:val="lv-LV"/>
        </w:rPr>
      </w:pPr>
    </w:p>
  </w:footnote>
  <w:footnote w:id="8">
    <w:p w14:paraId="6927717A" w14:textId="77777777" w:rsidR="00801CEB" w:rsidRPr="008C078F" w:rsidRDefault="00801CEB" w:rsidP="00674094">
      <w:pPr>
        <w:pStyle w:val="FootnoteText"/>
        <w:ind w:left="142" w:hanging="142"/>
        <w:jc w:val="both"/>
        <w:rPr>
          <w:rFonts w:ascii="Arial" w:hAnsi="Arial" w:cs="Arial"/>
          <w:lang w:val="lv-LV"/>
        </w:rPr>
      </w:pPr>
      <w:r w:rsidRPr="00674094">
        <w:rPr>
          <w:rStyle w:val="FootnoteReference"/>
          <w:i/>
          <w:iCs/>
          <w:sz w:val="16"/>
          <w:szCs w:val="16"/>
        </w:rPr>
        <w:footnoteRef/>
      </w:r>
      <w:r w:rsidRPr="00674094">
        <w:rPr>
          <w:i/>
          <w:iCs/>
          <w:sz w:val="16"/>
          <w:szCs w:val="16"/>
          <w:lang w:val="lv-LV"/>
        </w:rPr>
        <w:t xml:space="preserve"> Pasūtītājam /komisijai ir tiesības ziņas pārbaudīt, sazinoties ar  veidlapā norādīto (-ajām) kontaktpersonu (-ām).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49E6556"/>
    <w:lvl w:ilvl="0">
      <w:start w:val="1"/>
      <w:numFmt w:val="decimal"/>
      <w:lvlText w:val="%1."/>
      <w:lvlJc w:val="left"/>
      <w:pPr>
        <w:tabs>
          <w:tab w:val="num" w:pos="0"/>
        </w:tabs>
        <w:ind w:left="360" w:hanging="360"/>
      </w:pPr>
      <w:rPr>
        <w:rFonts w:cs="Times New Roman"/>
        <w:strike w:val="0"/>
        <w:sz w:val="23"/>
        <w:szCs w:val="23"/>
        <w:lang w:val="lv-LV"/>
      </w:rPr>
    </w:lvl>
    <w:lvl w:ilvl="1">
      <w:start w:val="1"/>
      <w:numFmt w:val="decimal"/>
      <w:lvlText w:val="%1.%2."/>
      <w:lvlJc w:val="left"/>
      <w:pPr>
        <w:tabs>
          <w:tab w:val="num" w:pos="5813"/>
        </w:tabs>
        <w:ind w:left="6173" w:hanging="360"/>
      </w:pPr>
      <w:rPr>
        <w:rFonts w:cs="Times New Roman"/>
        <w:sz w:val="21"/>
        <w:szCs w:val="21"/>
        <w:lang w:val="lv-LV"/>
      </w:rPr>
    </w:lvl>
    <w:lvl w:ilvl="2">
      <w:start w:val="1"/>
      <w:numFmt w:val="decimal"/>
      <w:lvlText w:val="%1.%2.%3."/>
      <w:lvlJc w:val="left"/>
      <w:pPr>
        <w:tabs>
          <w:tab w:val="num" w:pos="0"/>
        </w:tabs>
        <w:ind w:left="720" w:hanging="720"/>
      </w:pPr>
      <w:rPr>
        <w:rFonts w:cs="Times New Roman"/>
        <w:sz w:val="23"/>
        <w:szCs w:val="23"/>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1" w15:restartNumberingAfterBreak="0">
    <w:nsid w:val="001A1D3C"/>
    <w:multiLevelType w:val="multilevel"/>
    <w:tmpl w:val="F944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FA2B03"/>
    <w:multiLevelType w:val="multilevel"/>
    <w:tmpl w:val="771869F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C0572"/>
    <w:multiLevelType w:val="hybridMultilevel"/>
    <w:tmpl w:val="19D44ABA"/>
    <w:lvl w:ilvl="0" w:tplc="16B81378">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CE4012"/>
    <w:multiLevelType w:val="multilevel"/>
    <w:tmpl w:val="ED6E146C"/>
    <w:lvl w:ilvl="0">
      <w:start w:val="5"/>
      <w:numFmt w:val="decimal"/>
      <w:lvlText w:val="%1."/>
      <w:lvlJc w:val="left"/>
      <w:pPr>
        <w:ind w:left="1287" w:hanging="360"/>
      </w:pPr>
      <w:rPr>
        <w:rFonts w:hint="default"/>
        <w:b/>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4E0617D"/>
    <w:multiLevelType w:val="hybridMultilevel"/>
    <w:tmpl w:val="399CA4B8"/>
    <w:lvl w:ilvl="0" w:tplc="C3AC1E04">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10" w15:restartNumberingAfterBreak="0">
    <w:nsid w:val="2E3A1481"/>
    <w:multiLevelType w:val="hybridMultilevel"/>
    <w:tmpl w:val="F412E504"/>
    <w:lvl w:ilvl="0" w:tplc="D00CF50A">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abstractNum w:abstractNumId="11" w15:restartNumberingAfterBreak="0">
    <w:nsid w:val="38567B6D"/>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8D169D4"/>
    <w:multiLevelType w:val="hybridMultilevel"/>
    <w:tmpl w:val="7ADA8B1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E05A2E"/>
    <w:multiLevelType w:val="hybridMultilevel"/>
    <w:tmpl w:val="0EFC1CD0"/>
    <w:lvl w:ilvl="0" w:tplc="36945C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3DF802A2"/>
    <w:multiLevelType w:val="hybridMultilevel"/>
    <w:tmpl w:val="D17630F4"/>
    <w:lvl w:ilvl="0" w:tplc="5E7AE32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8F5D05"/>
    <w:multiLevelType w:val="hybridMultilevel"/>
    <w:tmpl w:val="09E2A7AC"/>
    <w:lvl w:ilvl="0" w:tplc="22B008B8">
      <w:start w:val="3"/>
      <w:numFmt w:val="decimal"/>
      <w:lvlText w:val="8.%1."/>
      <w:lvlJc w:val="left"/>
      <w:pPr>
        <w:ind w:left="502" w:hanging="360"/>
      </w:pPr>
      <w:rPr>
        <w:rFonts w:hint="default"/>
        <w:b w:val="0"/>
        <w:i w:val="0"/>
        <w:strike w:val="0"/>
        <w:dstrike w:val="0"/>
        <w:sz w:val="21"/>
        <w:szCs w:val="21"/>
        <w:u w:val="none"/>
        <w:effect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417D0FD5"/>
    <w:multiLevelType w:val="hybridMultilevel"/>
    <w:tmpl w:val="2D349EC0"/>
    <w:lvl w:ilvl="0" w:tplc="D00CF50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419414D6"/>
    <w:multiLevelType w:val="hybridMultilevel"/>
    <w:tmpl w:val="DD466122"/>
    <w:lvl w:ilvl="0" w:tplc="DC22898E">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427703F3"/>
    <w:multiLevelType w:val="hybridMultilevel"/>
    <w:tmpl w:val="A5A070D0"/>
    <w:lvl w:ilvl="0" w:tplc="45206854">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7084357"/>
    <w:multiLevelType w:val="hybridMultilevel"/>
    <w:tmpl w:val="6F720A44"/>
    <w:lvl w:ilvl="0" w:tplc="2A30CADE">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FE4268"/>
    <w:multiLevelType w:val="hybridMultilevel"/>
    <w:tmpl w:val="D3E0EA92"/>
    <w:lvl w:ilvl="0" w:tplc="70422F3A">
      <w:start w:val="1"/>
      <w:numFmt w:val="decimal"/>
      <w:lvlText w:val="%1."/>
      <w:lvlJc w:val="left"/>
      <w:pPr>
        <w:ind w:left="720" w:hanging="360"/>
      </w:pPr>
      <w:rPr>
        <w:rFonts w:ascii="Times New Roman" w:hAnsi="Times New Roman" w:cs="Times New Roman" w:hint="default"/>
        <w:b/>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5B2E3771"/>
    <w:multiLevelType w:val="hybridMultilevel"/>
    <w:tmpl w:val="77C2B424"/>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DD6DFA"/>
    <w:multiLevelType w:val="hybridMultilevel"/>
    <w:tmpl w:val="3FC02262"/>
    <w:lvl w:ilvl="0" w:tplc="4DEAA30A">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2D7EA5"/>
    <w:multiLevelType w:val="hybridMultilevel"/>
    <w:tmpl w:val="A5E254C2"/>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717F66"/>
    <w:multiLevelType w:val="hybridMultilevel"/>
    <w:tmpl w:val="CF28A77E"/>
    <w:lvl w:ilvl="0" w:tplc="0FEE811C">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7662700C"/>
    <w:multiLevelType w:val="hybridMultilevel"/>
    <w:tmpl w:val="39DE8CEE"/>
    <w:lvl w:ilvl="0" w:tplc="1FC8931A">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78FB005A"/>
    <w:multiLevelType w:val="hybridMultilevel"/>
    <w:tmpl w:val="E79CD888"/>
    <w:lvl w:ilvl="0" w:tplc="84F2BE0C">
      <w:start w:val="10"/>
      <w:numFmt w:val="decimal"/>
      <w:lvlText w:val="%1."/>
      <w:lvlJc w:val="left"/>
      <w:pPr>
        <w:ind w:left="786" w:hanging="360"/>
      </w:pPr>
      <w:rPr>
        <w:rFonts w:hint="default"/>
        <w:b/>
        <w:lang w:val="lv-LV"/>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92D08E8"/>
    <w:multiLevelType w:val="hybridMultilevel"/>
    <w:tmpl w:val="9F84F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147439"/>
    <w:multiLevelType w:val="multilevel"/>
    <w:tmpl w:val="749851A4"/>
    <w:lvl w:ilvl="0">
      <w:start w:val="10"/>
      <w:numFmt w:val="decimal"/>
      <w:lvlText w:val="%1."/>
      <w:lvlJc w:val="left"/>
      <w:pPr>
        <w:ind w:left="480" w:hanging="480"/>
      </w:pPr>
      <w:rPr>
        <w:rFonts w:ascii="Arial" w:hAnsi="Arial" w:cs="Arial" w:hint="default"/>
        <w:i w:val="0"/>
        <w:iCs/>
        <w:sz w:val="21"/>
        <w:szCs w:val="21"/>
      </w:rPr>
    </w:lvl>
    <w:lvl w:ilvl="1">
      <w:start w:val="1"/>
      <w:numFmt w:val="decimal"/>
      <w:lvlText w:val="%1.%2."/>
      <w:lvlJc w:val="left"/>
      <w:pPr>
        <w:ind w:left="480" w:hanging="480"/>
      </w:pPr>
      <w:rPr>
        <w:rFonts w:ascii="Arial" w:hAnsi="Arial" w:cs="Arial" w:hint="default"/>
        <w:i w:val="0"/>
        <w:iCs/>
        <w:sz w:val="21"/>
        <w:szCs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3"/>
  </w:num>
  <w:num w:numId="2">
    <w:abstractNumId w:val="33"/>
  </w:num>
  <w:num w:numId="3">
    <w:abstractNumId w:val="36"/>
  </w:num>
  <w:num w:numId="4">
    <w:abstractNumId w:val="5"/>
  </w:num>
  <w:num w:numId="5">
    <w:abstractNumId w:val="22"/>
  </w:num>
  <w:num w:numId="6">
    <w:abstractNumId w:val="17"/>
  </w:num>
  <w:num w:numId="7">
    <w:abstractNumId w:val="25"/>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
  </w:num>
  <w:num w:numId="14">
    <w:abstractNumId w:val="10"/>
  </w:num>
  <w:num w:numId="15">
    <w:abstractNumId w:val="12"/>
  </w:num>
  <w:num w:numId="16">
    <w:abstractNumId w:val="1"/>
  </w:num>
  <w:num w:numId="17">
    <w:abstractNumId w:val="19"/>
  </w:num>
  <w:num w:numId="18">
    <w:abstractNumId w:val="30"/>
  </w:num>
  <w:num w:numId="19">
    <w:abstractNumId w:val="35"/>
  </w:num>
  <w:num w:numId="20">
    <w:abstractNumId w:val="0"/>
  </w:num>
  <w:num w:numId="21">
    <w:abstractNumId w:val="4"/>
  </w:num>
  <w:num w:numId="22">
    <w:abstractNumId w:val="21"/>
  </w:num>
  <w:num w:numId="23">
    <w:abstractNumId w:val="38"/>
  </w:num>
  <w:num w:numId="24">
    <w:abstractNumId w:val="29"/>
  </w:num>
  <w:num w:numId="25">
    <w:abstractNumId w:val="9"/>
  </w:num>
  <w:num w:numId="26">
    <w:abstractNumId w:val="39"/>
  </w:num>
  <w:num w:numId="27">
    <w:abstractNumId w:val="6"/>
  </w:num>
  <w:num w:numId="28">
    <w:abstractNumId w:val="43"/>
  </w:num>
  <w:num w:numId="29">
    <w:abstractNumId w:val="32"/>
  </w:num>
  <w:num w:numId="30">
    <w:abstractNumId w:val="20"/>
  </w:num>
  <w:num w:numId="31">
    <w:abstractNumId w:val="41"/>
  </w:num>
  <w:num w:numId="32">
    <w:abstractNumId w:val="7"/>
  </w:num>
  <w:num w:numId="33">
    <w:abstractNumId w:val="37"/>
  </w:num>
  <w:num w:numId="34">
    <w:abstractNumId w:val="8"/>
  </w:num>
  <w:num w:numId="35">
    <w:abstractNumId w:val="18"/>
  </w:num>
  <w:num w:numId="36">
    <w:abstractNumId w:val="15"/>
  </w:num>
  <w:num w:numId="37">
    <w:abstractNumId w:val="23"/>
  </w:num>
  <w:num w:numId="38">
    <w:abstractNumId w:val="44"/>
  </w:num>
  <w:num w:numId="39">
    <w:abstractNumId w:val="16"/>
  </w:num>
  <w:num w:numId="40">
    <w:abstractNumId w:val="46"/>
  </w:num>
  <w:num w:numId="41">
    <w:abstractNumId w:val="42"/>
  </w:num>
  <w:num w:numId="42">
    <w:abstractNumId w:val="3"/>
  </w:num>
  <w:num w:numId="43">
    <w:abstractNumId w:val="28"/>
  </w:num>
  <w:num w:numId="44">
    <w:abstractNumId w:val="11"/>
  </w:num>
  <w:num w:numId="45">
    <w:abstractNumId w:val="27"/>
  </w:num>
  <w:num w:numId="46">
    <w:abstractNumId w:val="45"/>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34568"/>
    <w:rsid w:val="0003464D"/>
    <w:rsid w:val="0003711F"/>
    <w:rsid w:val="00037354"/>
    <w:rsid w:val="00037743"/>
    <w:rsid w:val="00051370"/>
    <w:rsid w:val="00060177"/>
    <w:rsid w:val="00080710"/>
    <w:rsid w:val="00081B99"/>
    <w:rsid w:val="00085FA0"/>
    <w:rsid w:val="00091101"/>
    <w:rsid w:val="00091F9C"/>
    <w:rsid w:val="00095D71"/>
    <w:rsid w:val="000A4B51"/>
    <w:rsid w:val="000B451A"/>
    <w:rsid w:val="000C085A"/>
    <w:rsid w:val="000C2092"/>
    <w:rsid w:val="000C29CB"/>
    <w:rsid w:val="000C327A"/>
    <w:rsid w:val="000C4854"/>
    <w:rsid w:val="000D02D8"/>
    <w:rsid w:val="000F32B5"/>
    <w:rsid w:val="00107418"/>
    <w:rsid w:val="0011256F"/>
    <w:rsid w:val="00114A1C"/>
    <w:rsid w:val="0012101C"/>
    <w:rsid w:val="001214D8"/>
    <w:rsid w:val="0012576A"/>
    <w:rsid w:val="00125F16"/>
    <w:rsid w:val="00130853"/>
    <w:rsid w:val="00134B8C"/>
    <w:rsid w:val="001454A1"/>
    <w:rsid w:val="001459A7"/>
    <w:rsid w:val="001562C8"/>
    <w:rsid w:val="00171818"/>
    <w:rsid w:val="00172C8C"/>
    <w:rsid w:val="00176705"/>
    <w:rsid w:val="00185488"/>
    <w:rsid w:val="00190BE6"/>
    <w:rsid w:val="00195954"/>
    <w:rsid w:val="001A7797"/>
    <w:rsid w:val="001B26BE"/>
    <w:rsid w:val="001B7F76"/>
    <w:rsid w:val="001C3738"/>
    <w:rsid w:val="001C39BC"/>
    <w:rsid w:val="001C429A"/>
    <w:rsid w:val="001E1C7A"/>
    <w:rsid w:val="001E2133"/>
    <w:rsid w:val="001E3BF5"/>
    <w:rsid w:val="001E4C20"/>
    <w:rsid w:val="001E590B"/>
    <w:rsid w:val="00201E4B"/>
    <w:rsid w:val="002040DB"/>
    <w:rsid w:val="00207864"/>
    <w:rsid w:val="00210CB2"/>
    <w:rsid w:val="00211C7E"/>
    <w:rsid w:val="00214663"/>
    <w:rsid w:val="00215875"/>
    <w:rsid w:val="00220CE6"/>
    <w:rsid w:val="00225527"/>
    <w:rsid w:val="00233AC1"/>
    <w:rsid w:val="002370CD"/>
    <w:rsid w:val="002441BD"/>
    <w:rsid w:val="00246EF0"/>
    <w:rsid w:val="002475FB"/>
    <w:rsid w:val="00253486"/>
    <w:rsid w:val="00270056"/>
    <w:rsid w:val="00270BBE"/>
    <w:rsid w:val="00270D9C"/>
    <w:rsid w:val="0027666E"/>
    <w:rsid w:val="00282324"/>
    <w:rsid w:val="002B2BEE"/>
    <w:rsid w:val="002C4E06"/>
    <w:rsid w:val="002D1333"/>
    <w:rsid w:val="002D3A38"/>
    <w:rsid w:val="002D4952"/>
    <w:rsid w:val="002D7B59"/>
    <w:rsid w:val="002E7A98"/>
    <w:rsid w:val="002F4427"/>
    <w:rsid w:val="00303685"/>
    <w:rsid w:val="00311DEF"/>
    <w:rsid w:val="003177B7"/>
    <w:rsid w:val="003204EA"/>
    <w:rsid w:val="0033009F"/>
    <w:rsid w:val="00347E86"/>
    <w:rsid w:val="003503B1"/>
    <w:rsid w:val="00350A6A"/>
    <w:rsid w:val="003559D2"/>
    <w:rsid w:val="00355B6C"/>
    <w:rsid w:val="00362D05"/>
    <w:rsid w:val="00373024"/>
    <w:rsid w:val="00374482"/>
    <w:rsid w:val="003768D0"/>
    <w:rsid w:val="003819D9"/>
    <w:rsid w:val="00383E2F"/>
    <w:rsid w:val="00393922"/>
    <w:rsid w:val="003A3297"/>
    <w:rsid w:val="003C12A0"/>
    <w:rsid w:val="003C4148"/>
    <w:rsid w:val="003C718C"/>
    <w:rsid w:val="003D7F63"/>
    <w:rsid w:val="003E2C2F"/>
    <w:rsid w:val="003F03FC"/>
    <w:rsid w:val="003F09BA"/>
    <w:rsid w:val="003F372B"/>
    <w:rsid w:val="003F55E8"/>
    <w:rsid w:val="00401190"/>
    <w:rsid w:val="004011F1"/>
    <w:rsid w:val="00403095"/>
    <w:rsid w:val="00410A9B"/>
    <w:rsid w:val="004133F7"/>
    <w:rsid w:val="00417ECD"/>
    <w:rsid w:val="00421B97"/>
    <w:rsid w:val="00443226"/>
    <w:rsid w:val="0044440C"/>
    <w:rsid w:val="00452F37"/>
    <w:rsid w:val="00460C80"/>
    <w:rsid w:val="004640FA"/>
    <w:rsid w:val="00480A42"/>
    <w:rsid w:val="0048364B"/>
    <w:rsid w:val="00483C81"/>
    <w:rsid w:val="00492C81"/>
    <w:rsid w:val="004A0037"/>
    <w:rsid w:val="004A34B2"/>
    <w:rsid w:val="004A43F2"/>
    <w:rsid w:val="004A51E7"/>
    <w:rsid w:val="004B50BD"/>
    <w:rsid w:val="004C50B6"/>
    <w:rsid w:val="004D23FE"/>
    <w:rsid w:val="004D66D0"/>
    <w:rsid w:val="004E1403"/>
    <w:rsid w:val="004E38E1"/>
    <w:rsid w:val="004E62C1"/>
    <w:rsid w:val="004F1EBC"/>
    <w:rsid w:val="00501809"/>
    <w:rsid w:val="00501E8A"/>
    <w:rsid w:val="0051098B"/>
    <w:rsid w:val="00512965"/>
    <w:rsid w:val="00514652"/>
    <w:rsid w:val="0051510C"/>
    <w:rsid w:val="0051794F"/>
    <w:rsid w:val="005208C2"/>
    <w:rsid w:val="00521182"/>
    <w:rsid w:val="005258D5"/>
    <w:rsid w:val="0052717B"/>
    <w:rsid w:val="0053322B"/>
    <w:rsid w:val="00534409"/>
    <w:rsid w:val="00535860"/>
    <w:rsid w:val="00557ECF"/>
    <w:rsid w:val="00570872"/>
    <w:rsid w:val="005717BF"/>
    <w:rsid w:val="005742D6"/>
    <w:rsid w:val="00576122"/>
    <w:rsid w:val="00583E3D"/>
    <w:rsid w:val="005878C5"/>
    <w:rsid w:val="00595660"/>
    <w:rsid w:val="005A3BA8"/>
    <w:rsid w:val="005A57B1"/>
    <w:rsid w:val="005A5FCB"/>
    <w:rsid w:val="005B0ED5"/>
    <w:rsid w:val="005B5ED5"/>
    <w:rsid w:val="005C1058"/>
    <w:rsid w:val="005D104D"/>
    <w:rsid w:val="005E6910"/>
    <w:rsid w:val="005F25C6"/>
    <w:rsid w:val="00601DC3"/>
    <w:rsid w:val="00603919"/>
    <w:rsid w:val="006160A0"/>
    <w:rsid w:val="00617DBE"/>
    <w:rsid w:val="0062486C"/>
    <w:rsid w:val="006530ED"/>
    <w:rsid w:val="00654CA2"/>
    <w:rsid w:val="00660686"/>
    <w:rsid w:val="00667853"/>
    <w:rsid w:val="00673E01"/>
    <w:rsid w:val="00674094"/>
    <w:rsid w:val="0068099F"/>
    <w:rsid w:val="006844E5"/>
    <w:rsid w:val="006868AD"/>
    <w:rsid w:val="00692559"/>
    <w:rsid w:val="00692949"/>
    <w:rsid w:val="00696141"/>
    <w:rsid w:val="006B5A51"/>
    <w:rsid w:val="006B6249"/>
    <w:rsid w:val="006C6676"/>
    <w:rsid w:val="006E1A81"/>
    <w:rsid w:val="006E3791"/>
    <w:rsid w:val="006E3BD0"/>
    <w:rsid w:val="006E7222"/>
    <w:rsid w:val="006E766A"/>
    <w:rsid w:val="006F050F"/>
    <w:rsid w:val="006F63C4"/>
    <w:rsid w:val="00701B67"/>
    <w:rsid w:val="00702194"/>
    <w:rsid w:val="007025D4"/>
    <w:rsid w:val="00704DCD"/>
    <w:rsid w:val="00714361"/>
    <w:rsid w:val="0071778C"/>
    <w:rsid w:val="00725EB1"/>
    <w:rsid w:val="00760004"/>
    <w:rsid w:val="00760335"/>
    <w:rsid w:val="00762C9B"/>
    <w:rsid w:val="00765E89"/>
    <w:rsid w:val="00776883"/>
    <w:rsid w:val="0078046C"/>
    <w:rsid w:val="00780A73"/>
    <w:rsid w:val="00783B23"/>
    <w:rsid w:val="00787986"/>
    <w:rsid w:val="00787FF5"/>
    <w:rsid w:val="00794E03"/>
    <w:rsid w:val="007A0095"/>
    <w:rsid w:val="007A1EE6"/>
    <w:rsid w:val="007B63BD"/>
    <w:rsid w:val="007D0E73"/>
    <w:rsid w:val="007D4D9F"/>
    <w:rsid w:val="007D61D4"/>
    <w:rsid w:val="007E2DFC"/>
    <w:rsid w:val="007E551D"/>
    <w:rsid w:val="007E7816"/>
    <w:rsid w:val="007F75DF"/>
    <w:rsid w:val="00801CEB"/>
    <w:rsid w:val="0080514A"/>
    <w:rsid w:val="00821DA1"/>
    <w:rsid w:val="00826701"/>
    <w:rsid w:val="00834425"/>
    <w:rsid w:val="00834D16"/>
    <w:rsid w:val="00842A03"/>
    <w:rsid w:val="00843423"/>
    <w:rsid w:val="0085513B"/>
    <w:rsid w:val="008554E9"/>
    <w:rsid w:val="008570EA"/>
    <w:rsid w:val="0085774E"/>
    <w:rsid w:val="008636FE"/>
    <w:rsid w:val="0087006A"/>
    <w:rsid w:val="008748CC"/>
    <w:rsid w:val="00881B5C"/>
    <w:rsid w:val="00883C03"/>
    <w:rsid w:val="00890A6E"/>
    <w:rsid w:val="00894433"/>
    <w:rsid w:val="008A08AC"/>
    <w:rsid w:val="008B14B6"/>
    <w:rsid w:val="008B6961"/>
    <w:rsid w:val="008C0267"/>
    <w:rsid w:val="008C1DB6"/>
    <w:rsid w:val="008C5249"/>
    <w:rsid w:val="008C6737"/>
    <w:rsid w:val="008D7314"/>
    <w:rsid w:val="008D7568"/>
    <w:rsid w:val="008F27C1"/>
    <w:rsid w:val="008F3A99"/>
    <w:rsid w:val="008F5070"/>
    <w:rsid w:val="0090351E"/>
    <w:rsid w:val="00914946"/>
    <w:rsid w:val="00921112"/>
    <w:rsid w:val="00922013"/>
    <w:rsid w:val="00925E45"/>
    <w:rsid w:val="00925EA4"/>
    <w:rsid w:val="00933967"/>
    <w:rsid w:val="00935F82"/>
    <w:rsid w:val="00945B8F"/>
    <w:rsid w:val="00946070"/>
    <w:rsid w:val="0095252D"/>
    <w:rsid w:val="00962348"/>
    <w:rsid w:val="00963439"/>
    <w:rsid w:val="0096705C"/>
    <w:rsid w:val="00974019"/>
    <w:rsid w:val="009765CB"/>
    <w:rsid w:val="009807C5"/>
    <w:rsid w:val="00980EAD"/>
    <w:rsid w:val="0098236C"/>
    <w:rsid w:val="00992A96"/>
    <w:rsid w:val="0099436E"/>
    <w:rsid w:val="00994CD8"/>
    <w:rsid w:val="009A07B0"/>
    <w:rsid w:val="009B1AA5"/>
    <w:rsid w:val="009C5E25"/>
    <w:rsid w:val="009C6881"/>
    <w:rsid w:val="009D04A8"/>
    <w:rsid w:val="009D05E0"/>
    <w:rsid w:val="009D616F"/>
    <w:rsid w:val="009F0F28"/>
    <w:rsid w:val="00A017DA"/>
    <w:rsid w:val="00A03A9F"/>
    <w:rsid w:val="00A074EE"/>
    <w:rsid w:val="00A155DF"/>
    <w:rsid w:val="00A316EC"/>
    <w:rsid w:val="00A32242"/>
    <w:rsid w:val="00A328F9"/>
    <w:rsid w:val="00A345F3"/>
    <w:rsid w:val="00A35BED"/>
    <w:rsid w:val="00A56361"/>
    <w:rsid w:val="00A602B7"/>
    <w:rsid w:val="00A61442"/>
    <w:rsid w:val="00A635AC"/>
    <w:rsid w:val="00A7381D"/>
    <w:rsid w:val="00A81460"/>
    <w:rsid w:val="00A82624"/>
    <w:rsid w:val="00A82FDD"/>
    <w:rsid w:val="00A930E3"/>
    <w:rsid w:val="00A966EF"/>
    <w:rsid w:val="00AB0149"/>
    <w:rsid w:val="00AB2974"/>
    <w:rsid w:val="00AB5CE6"/>
    <w:rsid w:val="00AC495C"/>
    <w:rsid w:val="00AC5E8F"/>
    <w:rsid w:val="00AC7425"/>
    <w:rsid w:val="00AD082A"/>
    <w:rsid w:val="00AD4EA5"/>
    <w:rsid w:val="00AD55E8"/>
    <w:rsid w:val="00AE37B2"/>
    <w:rsid w:val="00B04449"/>
    <w:rsid w:val="00B11B32"/>
    <w:rsid w:val="00B17C12"/>
    <w:rsid w:val="00B25891"/>
    <w:rsid w:val="00B26854"/>
    <w:rsid w:val="00B35890"/>
    <w:rsid w:val="00B561BA"/>
    <w:rsid w:val="00B61481"/>
    <w:rsid w:val="00B65D8B"/>
    <w:rsid w:val="00B70D18"/>
    <w:rsid w:val="00B83F53"/>
    <w:rsid w:val="00BA329B"/>
    <w:rsid w:val="00BA703C"/>
    <w:rsid w:val="00BB336F"/>
    <w:rsid w:val="00BD3DE4"/>
    <w:rsid w:val="00BE6DD6"/>
    <w:rsid w:val="00C15AE7"/>
    <w:rsid w:val="00C20434"/>
    <w:rsid w:val="00C2262B"/>
    <w:rsid w:val="00C23BD8"/>
    <w:rsid w:val="00C343F8"/>
    <w:rsid w:val="00C37C9C"/>
    <w:rsid w:val="00C41610"/>
    <w:rsid w:val="00C44EDC"/>
    <w:rsid w:val="00C55B8C"/>
    <w:rsid w:val="00C61FFE"/>
    <w:rsid w:val="00C818DC"/>
    <w:rsid w:val="00C909EF"/>
    <w:rsid w:val="00C90EEB"/>
    <w:rsid w:val="00CA0AAF"/>
    <w:rsid w:val="00CA2CCD"/>
    <w:rsid w:val="00CB15F7"/>
    <w:rsid w:val="00CB2672"/>
    <w:rsid w:val="00CE4EC9"/>
    <w:rsid w:val="00CF1A2B"/>
    <w:rsid w:val="00D04664"/>
    <w:rsid w:val="00D052A8"/>
    <w:rsid w:val="00D07AF0"/>
    <w:rsid w:val="00D1014C"/>
    <w:rsid w:val="00D1696D"/>
    <w:rsid w:val="00D24AFD"/>
    <w:rsid w:val="00D25FA6"/>
    <w:rsid w:val="00D315AA"/>
    <w:rsid w:val="00D3633D"/>
    <w:rsid w:val="00D4317D"/>
    <w:rsid w:val="00D4608C"/>
    <w:rsid w:val="00D46148"/>
    <w:rsid w:val="00D559F2"/>
    <w:rsid w:val="00D617E2"/>
    <w:rsid w:val="00D74B1D"/>
    <w:rsid w:val="00D75901"/>
    <w:rsid w:val="00D8682C"/>
    <w:rsid w:val="00D9664F"/>
    <w:rsid w:val="00DA11E0"/>
    <w:rsid w:val="00DB4E9A"/>
    <w:rsid w:val="00DB6C4C"/>
    <w:rsid w:val="00DC7355"/>
    <w:rsid w:val="00DC7F26"/>
    <w:rsid w:val="00DD35B5"/>
    <w:rsid w:val="00DE4192"/>
    <w:rsid w:val="00DF0809"/>
    <w:rsid w:val="00DF3254"/>
    <w:rsid w:val="00DF4991"/>
    <w:rsid w:val="00E01969"/>
    <w:rsid w:val="00E103C2"/>
    <w:rsid w:val="00E1768A"/>
    <w:rsid w:val="00E2117E"/>
    <w:rsid w:val="00E22073"/>
    <w:rsid w:val="00E33604"/>
    <w:rsid w:val="00E347D3"/>
    <w:rsid w:val="00E37163"/>
    <w:rsid w:val="00E4161B"/>
    <w:rsid w:val="00E501C2"/>
    <w:rsid w:val="00E62884"/>
    <w:rsid w:val="00E642F7"/>
    <w:rsid w:val="00E8104E"/>
    <w:rsid w:val="00E83A85"/>
    <w:rsid w:val="00E84320"/>
    <w:rsid w:val="00E97C35"/>
    <w:rsid w:val="00EA3935"/>
    <w:rsid w:val="00EA670D"/>
    <w:rsid w:val="00EB7544"/>
    <w:rsid w:val="00ED750D"/>
    <w:rsid w:val="00EE0D1C"/>
    <w:rsid w:val="00EE169E"/>
    <w:rsid w:val="00EF6885"/>
    <w:rsid w:val="00F13978"/>
    <w:rsid w:val="00F21028"/>
    <w:rsid w:val="00F242CD"/>
    <w:rsid w:val="00F40C92"/>
    <w:rsid w:val="00F41A4D"/>
    <w:rsid w:val="00F44D1C"/>
    <w:rsid w:val="00F55D69"/>
    <w:rsid w:val="00F57679"/>
    <w:rsid w:val="00F607F7"/>
    <w:rsid w:val="00F7111F"/>
    <w:rsid w:val="00F753C9"/>
    <w:rsid w:val="00F83AA4"/>
    <w:rsid w:val="00F87815"/>
    <w:rsid w:val="00F95061"/>
    <w:rsid w:val="00F95E99"/>
    <w:rsid w:val="00FB3CE6"/>
    <w:rsid w:val="00FB4275"/>
    <w:rsid w:val="00FC01B0"/>
    <w:rsid w:val="00FD22FF"/>
    <w:rsid w:val="00FD68F1"/>
    <w:rsid w:val="00FE15A4"/>
    <w:rsid w:val="00FE312C"/>
    <w:rsid w:val="00FE515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basedOn w:val="TableNormal"/>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semiHidden/>
    <w:rsid w:val="008D7568"/>
    <w:rPr>
      <w:rFonts w:ascii="Tahoma" w:hAnsi="Tahoma" w:cs="Tahoma"/>
      <w:sz w:val="16"/>
      <w:szCs w:val="16"/>
    </w:rPr>
  </w:style>
  <w:style w:type="character" w:customStyle="1" w:styleId="BalloonTextChar">
    <w:name w:val="Balloon Text Char"/>
    <w:basedOn w:val="DefaultParagraphFont"/>
    <w:link w:val="BalloonText"/>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1E3BF5"/>
  </w:style>
  <w:style w:type="character" w:customStyle="1" w:styleId="genid13">
    <w:name w:val="genid1_3"/>
    <w:basedOn w:val="DefaultParagraphFont"/>
    <w:rsid w:val="001E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p@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juris.oss@ldz.lv" TargetMode="External"/><Relationship Id="rId10" Type="http://schemas.openxmlformats.org/officeDocument/2006/relationships/hyperlink" Target="mailto:liene.popov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8667-8401-4D78-958F-C679D7EE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37000</Words>
  <Characters>21091</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11</cp:revision>
  <dcterms:created xsi:type="dcterms:W3CDTF">2022-02-23T14:50:00Z</dcterms:created>
  <dcterms:modified xsi:type="dcterms:W3CDTF">2022-03-01T14:37:00Z</dcterms:modified>
</cp:coreProperties>
</file>