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3295DCD5"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ar </w:t>
      </w:r>
      <w:r w:rsidRPr="00ED6587">
        <w:rPr>
          <w:i/>
          <w:iCs/>
          <w:sz w:val="20"/>
          <w:szCs w:val="20"/>
          <w:lang w:val="lv-LV" w:eastAsia="x-none"/>
        </w:rPr>
        <w:t xml:space="preserve">publikāciju </w:t>
      </w:r>
      <w:r w:rsidR="009D112B">
        <w:rPr>
          <w:i/>
          <w:iCs/>
          <w:color w:val="222222"/>
          <w:sz w:val="20"/>
          <w:szCs w:val="20"/>
        </w:rPr>
        <w:t>“</w:t>
      </w:r>
      <w:proofErr w:type="spellStart"/>
      <w:r w:rsidR="009D112B">
        <w:rPr>
          <w:i/>
          <w:iCs/>
          <w:color w:val="222222"/>
          <w:sz w:val="20"/>
          <w:szCs w:val="20"/>
        </w:rPr>
        <w:t>Drošība</w:t>
      </w:r>
      <w:proofErr w:type="spellEnd"/>
      <w:r w:rsidR="009D112B">
        <w:rPr>
          <w:i/>
          <w:iCs/>
          <w:color w:val="222222"/>
          <w:sz w:val="20"/>
          <w:szCs w:val="20"/>
        </w:rPr>
        <w:t xml:space="preserve"> </w:t>
      </w:r>
      <w:proofErr w:type="spellStart"/>
      <w:r w:rsidR="009D112B">
        <w:rPr>
          <w:i/>
          <w:iCs/>
          <w:color w:val="222222"/>
          <w:sz w:val="20"/>
          <w:szCs w:val="20"/>
        </w:rPr>
        <w:t>dzelzceļa</w:t>
      </w:r>
      <w:proofErr w:type="spellEnd"/>
      <w:r w:rsidR="009D112B">
        <w:rPr>
          <w:i/>
          <w:iCs/>
          <w:color w:val="222222"/>
          <w:sz w:val="20"/>
          <w:szCs w:val="20"/>
        </w:rPr>
        <w:t xml:space="preserve"> </w:t>
      </w:r>
      <w:proofErr w:type="spellStart"/>
      <w:r w:rsidR="009D112B">
        <w:rPr>
          <w:i/>
          <w:iCs/>
          <w:color w:val="222222"/>
          <w:sz w:val="20"/>
          <w:szCs w:val="20"/>
        </w:rPr>
        <w:t>tuvumā</w:t>
      </w:r>
      <w:proofErr w:type="spellEnd"/>
      <w:r w:rsidR="002D4952" w:rsidRPr="00ED6587">
        <w:rPr>
          <w:i/>
          <w:iCs/>
          <w:sz w:val="20"/>
          <w:szCs w:val="20"/>
        </w:rPr>
        <w:t xml:space="preserve">” </w:t>
      </w:r>
      <w:r w:rsidR="002D4952" w:rsidRPr="00ED6587">
        <w:rPr>
          <w:i/>
          <w:iCs/>
          <w:sz w:val="20"/>
          <w:szCs w:val="20"/>
          <w:lang w:val="lv-LV"/>
        </w:rPr>
        <w:t>nolikums</w:t>
      </w:r>
    </w:p>
    <w:p w14:paraId="51655800" w14:textId="00A9ED61"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0F79D1">
        <w:rPr>
          <w:i/>
          <w:sz w:val="20"/>
          <w:szCs w:val="20"/>
          <w:lang w:val="lv-LV" w:eastAsia="x-none"/>
        </w:rPr>
        <w:t>7.</w:t>
      </w:r>
      <w:r w:rsidR="009D112B">
        <w:rPr>
          <w:i/>
          <w:sz w:val="20"/>
          <w:szCs w:val="20"/>
          <w:lang w:val="lv-LV" w:eastAsia="x-none"/>
        </w:rPr>
        <w:t>aprīļa</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ED6587" w:rsidRDefault="008D7568" w:rsidP="008D7568">
      <w:pPr>
        <w:pStyle w:val="Teksts"/>
        <w:rPr>
          <w:b/>
          <w:sz w:val="40"/>
          <w:szCs w:val="40"/>
        </w:rPr>
      </w:pPr>
    </w:p>
    <w:p w14:paraId="24B2629F" w14:textId="38904224" w:rsidR="00762C9B" w:rsidRPr="00954998" w:rsidRDefault="00954998" w:rsidP="008D7568">
      <w:pPr>
        <w:jc w:val="center"/>
        <w:rPr>
          <w:b/>
          <w:bCs/>
          <w:sz w:val="32"/>
          <w:szCs w:val="32"/>
          <w:lang w:val="lv-LV"/>
        </w:rPr>
      </w:pPr>
      <w:bookmarkStart w:id="1" w:name="_Hlk67051760"/>
      <w:bookmarkEnd w:id="0"/>
      <w:r w:rsidRPr="00954998">
        <w:rPr>
          <w:b/>
          <w:bCs/>
          <w:color w:val="222222"/>
          <w:sz w:val="32"/>
          <w:szCs w:val="32"/>
          <w:lang w:val="lv-LV"/>
        </w:rPr>
        <w:t>„</w:t>
      </w:r>
      <w:r w:rsidRPr="00954998">
        <w:rPr>
          <w:b/>
          <w:sz w:val="32"/>
          <w:szCs w:val="32"/>
          <w:lang w:val="lv-LV"/>
        </w:rPr>
        <w:t>DROŠĪBA DZELZCEĻA TUVUMĀ</w:t>
      </w:r>
      <w:r w:rsidRPr="00954998">
        <w:rPr>
          <w:b/>
          <w:bCs/>
          <w:sz w:val="32"/>
          <w:szCs w:val="32"/>
          <w:lang w:val="lv-LV"/>
        </w:rPr>
        <w:t>”</w:t>
      </w:r>
    </w:p>
    <w:p w14:paraId="4901056C" w14:textId="77777777" w:rsidR="00883C03" w:rsidRDefault="00883C03" w:rsidP="008D7568">
      <w:pPr>
        <w:jc w:val="center"/>
        <w:rPr>
          <w:b/>
          <w:sz w:val="32"/>
          <w:szCs w:val="32"/>
          <w:lang w:val="lv-LV"/>
        </w:rPr>
      </w:pPr>
    </w:p>
    <w:p w14:paraId="56E22B14" w14:textId="5D1E7C0A" w:rsidR="008D7568" w:rsidRPr="009B1AA5" w:rsidRDefault="008D7568" w:rsidP="008D7568">
      <w:pPr>
        <w:jc w:val="center"/>
        <w:rPr>
          <w:rFonts w:ascii="Arial" w:hAnsi="Arial" w:cs="Arial"/>
          <w:b/>
          <w:sz w:val="28"/>
          <w:szCs w:val="28"/>
          <w:lang w:val="lv-LV"/>
        </w:rPr>
      </w:pPr>
      <w:r w:rsidRPr="009B1AA5">
        <w:rPr>
          <w:b/>
          <w:sz w:val="28"/>
          <w:szCs w:val="28"/>
          <w:lang w:val="lv-LV"/>
        </w:rPr>
        <w:t xml:space="preserve">(iepirkuma </w:t>
      </w:r>
      <w:proofErr w:type="spellStart"/>
      <w:r w:rsidRPr="009B1AA5">
        <w:rPr>
          <w:b/>
          <w:sz w:val="28"/>
          <w:szCs w:val="28"/>
          <w:lang w:val="lv-LV"/>
        </w:rPr>
        <w:t>id.Nr</w:t>
      </w:r>
      <w:proofErr w:type="spellEnd"/>
      <w:r w:rsidRPr="009B1AA5">
        <w:rPr>
          <w:b/>
          <w:sz w:val="28"/>
          <w:szCs w:val="28"/>
          <w:lang w:val="lv-LV"/>
        </w:rPr>
        <w:t xml:space="preserve">. </w:t>
      </w:r>
      <w:r w:rsidR="009B1AA5" w:rsidRPr="009B1AA5">
        <w:rPr>
          <w:b/>
          <w:sz w:val="28"/>
          <w:szCs w:val="28"/>
          <w:lang w:val="lv-LV"/>
        </w:rPr>
        <w:t>LDZ 2022/</w:t>
      </w:r>
      <w:r w:rsidR="00954998">
        <w:rPr>
          <w:b/>
          <w:sz w:val="28"/>
          <w:szCs w:val="28"/>
          <w:lang w:val="lv-LV"/>
        </w:rPr>
        <w:t>81</w:t>
      </w:r>
      <w:r w:rsidR="009B1AA5" w:rsidRPr="009B1AA5">
        <w:rPr>
          <w:b/>
          <w:sz w:val="28"/>
          <w:szCs w:val="28"/>
          <w:lang w:val="lv-LV"/>
        </w:rPr>
        <w:t>-SPAV</w:t>
      </w:r>
      <w:r w:rsidRPr="009B1AA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62DF71" w:rsidR="008D7568" w:rsidRDefault="008D7568" w:rsidP="008D7568">
      <w:pPr>
        <w:rPr>
          <w:highlight w:val="yellow"/>
          <w:lang w:val="lv-LV"/>
        </w:rPr>
      </w:pPr>
    </w:p>
    <w:p w14:paraId="2722E930" w14:textId="0158A916" w:rsidR="005870DA" w:rsidRDefault="005870DA" w:rsidP="008D7568">
      <w:pPr>
        <w:rPr>
          <w:highlight w:val="yellow"/>
          <w:lang w:val="lv-LV"/>
        </w:rPr>
      </w:pPr>
    </w:p>
    <w:p w14:paraId="415B71E1" w14:textId="6C2CAA1D" w:rsidR="005870DA" w:rsidRDefault="005870DA" w:rsidP="008D7568">
      <w:pPr>
        <w:rPr>
          <w:highlight w:val="yellow"/>
          <w:lang w:val="lv-LV"/>
        </w:rPr>
      </w:pPr>
    </w:p>
    <w:p w14:paraId="08871CFD" w14:textId="426FD287" w:rsidR="005870DA" w:rsidRDefault="005870DA" w:rsidP="008D7568">
      <w:pPr>
        <w:rPr>
          <w:highlight w:val="yellow"/>
          <w:lang w:val="lv-LV"/>
        </w:rPr>
      </w:pPr>
    </w:p>
    <w:p w14:paraId="56EC5CDC" w14:textId="77777777" w:rsidR="005870DA" w:rsidRPr="008D7568" w:rsidRDefault="005870DA"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ECB9605"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w:t>
      </w:r>
      <w:r w:rsidR="00911F91">
        <w:rPr>
          <w:lang w:val="lv-LV"/>
        </w:rPr>
        <w:t xml:space="preserve"> (</w:t>
      </w:r>
      <w:proofErr w:type="spellStart"/>
      <w:r w:rsidR="00911F91">
        <w:rPr>
          <w:lang w:val="lv-LV"/>
        </w:rPr>
        <w:t>LDz</w:t>
      </w:r>
      <w:proofErr w:type="spellEnd"/>
      <w:r w:rsidR="00911F91">
        <w:rPr>
          <w:lang w:val="lv-LV"/>
        </w:rPr>
        <w:t>)</w:t>
      </w:r>
      <w:r w:rsidRPr="009807C5">
        <w:rPr>
          <w:lang w:val="lv-LV"/>
        </w:rPr>
        <w:t xml:space="preserve"> iepirkuma komisija, kas pilnvarota organizēt sarunu procedūru;</w:t>
      </w:r>
    </w:p>
    <w:p w14:paraId="6FBA542C" w14:textId="504AF95F"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 (turpmāk var tikt saukta arī </w:t>
      </w:r>
      <w:r w:rsidRPr="009D112B">
        <w:rPr>
          <w:lang w:val="lv-LV"/>
        </w:rPr>
        <w:t xml:space="preserve">kā „iepirkums”, „iepirkuma procedūra”) – sarunu procedūra ar publikāciju </w:t>
      </w:r>
      <w:r w:rsidR="009807C5" w:rsidRPr="009D112B">
        <w:rPr>
          <w:color w:val="222222"/>
          <w:lang w:val="lv-LV"/>
        </w:rPr>
        <w:t>„</w:t>
      </w:r>
      <w:r w:rsidR="009D112B" w:rsidRPr="009D112B">
        <w:rPr>
          <w:lang w:val="lv-LV"/>
        </w:rPr>
        <w:t>Drošība dzelzceļa tuvumā</w:t>
      </w:r>
      <w:r w:rsidR="009807C5" w:rsidRPr="009D112B">
        <w:rPr>
          <w:lang w:val="lv-LV"/>
        </w:rPr>
        <w:t>”</w:t>
      </w:r>
      <w:r w:rsidRPr="009D112B">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w:t>
      </w:r>
      <w:r w:rsidRPr="009D112B">
        <w:rPr>
          <w:lang w:val="lv-LV"/>
        </w:rPr>
        <w:t>sarunu</w:t>
      </w:r>
      <w:r w:rsidRPr="009807C5">
        <w:rPr>
          <w:lang w:val="lv-LV"/>
        </w:rPr>
        <w:t xml:space="preserve">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404A4E03" w14:textId="77777777" w:rsidR="00ED6587" w:rsidRDefault="008D7568" w:rsidP="00ED6587">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77341F34" w14:textId="46D3A413" w:rsidR="00ED6587" w:rsidRPr="009D112B" w:rsidRDefault="00ED6587" w:rsidP="00ED6587">
      <w:pPr>
        <w:pStyle w:val="ListParagraph"/>
        <w:numPr>
          <w:ilvl w:val="2"/>
          <w:numId w:val="6"/>
        </w:numPr>
        <w:tabs>
          <w:tab w:val="left" w:pos="567"/>
        </w:tabs>
        <w:ind w:left="0" w:firstLine="567"/>
        <w:jc w:val="both"/>
        <w:rPr>
          <w:lang w:val="lv-LV"/>
        </w:rPr>
      </w:pPr>
      <w:r w:rsidRPr="00ED6587">
        <w:rPr>
          <w:lang w:val="lv-LV"/>
        </w:rPr>
        <w:t xml:space="preserve">pretendenta norādītā persona (apakšuzņēmējs) – pretendenta piesaistīta persona, kura veic darbus iepirkuma </w:t>
      </w:r>
      <w:r w:rsidRPr="009D112B">
        <w:rPr>
          <w:lang w:val="lv-LV"/>
        </w:rPr>
        <w:t>līguma izpildei un uz kuru neattiecas neviens no izslēgšanas noteikumiem;</w:t>
      </w:r>
    </w:p>
    <w:p w14:paraId="08E60DC5" w14:textId="67DB620A" w:rsidR="008D7568" w:rsidRPr="009807C5" w:rsidRDefault="00ED6587" w:rsidP="008D7568">
      <w:pPr>
        <w:pStyle w:val="ListParagraph"/>
        <w:numPr>
          <w:ilvl w:val="2"/>
          <w:numId w:val="6"/>
        </w:numPr>
        <w:tabs>
          <w:tab w:val="left" w:pos="567"/>
        </w:tabs>
        <w:ind w:left="0" w:firstLine="567"/>
        <w:jc w:val="both"/>
        <w:rPr>
          <w:lang w:val="lv-LV"/>
        </w:rPr>
      </w:pPr>
      <w:r w:rsidRPr="009D112B">
        <w:rPr>
          <w:lang w:val="lv-LV"/>
        </w:rPr>
        <w:t>darbi</w:t>
      </w:r>
      <w:r w:rsidR="008D7568" w:rsidRPr="009D112B">
        <w:rPr>
          <w:lang w:val="lv-LV"/>
        </w:rPr>
        <w:t xml:space="preserve"> – </w:t>
      </w:r>
      <w:r w:rsidR="009D112B" w:rsidRPr="009D112B">
        <w:rPr>
          <w:bCs/>
          <w:lang w:val="lv-LV"/>
        </w:rPr>
        <w:t>integrētas komunikācijas kampaņas (Drošības kampaņas) koncepcijas izstrāde, apvienojot sabiedrisko attiecību, reklāmas, t.sk. digitālos instrumentus un vides elementus,</w:t>
      </w:r>
      <w:r w:rsidR="009D112B" w:rsidRPr="009D112B">
        <w:rPr>
          <w:lang w:val="lv-LV"/>
        </w:rPr>
        <w:t xml:space="preserve"> sabiedrības izglītošanai un informēšanai par drošību dzelzceļa sliežu tuvumā, tostarp, būtisku uzmanību pievēršot </w:t>
      </w:r>
      <w:proofErr w:type="spellStart"/>
      <w:r w:rsidR="009D112B" w:rsidRPr="009D112B">
        <w:rPr>
          <w:lang w:val="lv-LV"/>
        </w:rPr>
        <w:t>LDz</w:t>
      </w:r>
      <w:proofErr w:type="spellEnd"/>
      <w:r w:rsidR="009D112B" w:rsidRPr="009D112B">
        <w:rPr>
          <w:lang w:val="lv-LV"/>
        </w:rPr>
        <w:t xml:space="preserve"> zīmola izskaidrojumam un tā atpazīstamības veidošanai</w:t>
      </w:r>
      <w:r w:rsidR="00172C8C" w:rsidRPr="009D112B">
        <w:rPr>
          <w:bCs/>
          <w:lang w:val="lv-LV"/>
        </w:rPr>
        <w:t>, saskaņā ar sarunu procedūras nolikuma un tā pielikumu</w:t>
      </w:r>
      <w:r w:rsidR="00172C8C" w:rsidRPr="0051510C">
        <w:rPr>
          <w:bCs/>
          <w:lang w:val="lv-LV"/>
        </w:rPr>
        <w:t xml:space="preserve"> nosacījumiem</w:t>
      </w:r>
      <w:r w:rsidR="00172C8C">
        <w:rPr>
          <w:bCs/>
          <w:lang w:val="lv-LV"/>
        </w:rPr>
        <w:t>.</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0685F712" w:rsidR="008D7568" w:rsidRPr="009D112B" w:rsidRDefault="008D7568" w:rsidP="009D112B">
      <w:pPr>
        <w:tabs>
          <w:tab w:val="left" w:pos="567"/>
          <w:tab w:val="left" w:pos="1276"/>
        </w:tabs>
        <w:jc w:val="both"/>
        <w:rPr>
          <w:lang w:val="lv-LV"/>
        </w:rPr>
      </w:pPr>
      <w:r w:rsidRPr="009D112B">
        <w:rPr>
          <w:b/>
          <w:u w:val="single"/>
          <w:lang w:val="lv-LV"/>
        </w:rPr>
        <w:t>Pasūtītāj</w:t>
      </w:r>
      <w:r w:rsidR="000D02D8" w:rsidRPr="009D112B">
        <w:rPr>
          <w:b/>
          <w:u w:val="single"/>
          <w:lang w:val="lv-LV"/>
        </w:rPr>
        <w:t>s</w:t>
      </w:r>
      <w:r w:rsidRPr="009D112B">
        <w:rPr>
          <w:b/>
          <w:u w:val="single"/>
          <w:lang w:val="lv-LV"/>
        </w:rPr>
        <w:t xml:space="preserve"> un maksātāj</w:t>
      </w:r>
      <w:r w:rsidR="000D02D8" w:rsidRPr="009D112B">
        <w:rPr>
          <w:b/>
          <w:u w:val="single"/>
          <w:lang w:val="lv-LV"/>
        </w:rPr>
        <w:t>s</w:t>
      </w:r>
      <w:r w:rsidRPr="009D112B">
        <w:rPr>
          <w:b/>
          <w:u w:val="single"/>
          <w:lang w:val="lv-LV"/>
        </w:rPr>
        <w:t>:</w:t>
      </w:r>
      <w:r w:rsidRPr="009D112B">
        <w:rPr>
          <w:lang w:val="lv-LV"/>
        </w:rPr>
        <w:t xml:space="preserve"> VAS „Latvijas dzelzceļš”, vienotais reģistrācijas Nr.: 40003032065, PVN reģistrācijas Nr.: LV40003032065, juridiskā adrese: Gogoļa iela 3, Rīga, LV-1547, Latvija. Bankas dati: </w:t>
      </w:r>
      <w:proofErr w:type="spellStart"/>
      <w:r w:rsidRPr="009D112B">
        <w:rPr>
          <w:lang w:val="lv-LV"/>
        </w:rPr>
        <w:t>Luminor</w:t>
      </w:r>
      <w:proofErr w:type="spellEnd"/>
      <w:r w:rsidRPr="009D112B">
        <w:rPr>
          <w:lang w:val="lv-LV"/>
        </w:rPr>
        <w:t xml:space="preserve"> </w:t>
      </w:r>
      <w:proofErr w:type="spellStart"/>
      <w:r w:rsidRPr="009D112B">
        <w:rPr>
          <w:lang w:val="lv-LV"/>
        </w:rPr>
        <w:t>Bank</w:t>
      </w:r>
      <w:proofErr w:type="spellEnd"/>
      <w:r w:rsidRPr="009D112B">
        <w:rPr>
          <w:lang w:val="lv-LV"/>
        </w:rPr>
        <w:t xml:space="preserve"> AS </w:t>
      </w:r>
      <w:r w:rsidRPr="009D112B">
        <w:rPr>
          <w:rFonts w:eastAsia="Calibri"/>
          <w:lang w:val="lv-LV"/>
        </w:rPr>
        <w:t>Latvijas filiāle</w:t>
      </w:r>
      <w:r w:rsidRPr="009D112B">
        <w:rPr>
          <w:lang w:val="lv-LV"/>
        </w:rPr>
        <w:t xml:space="preserve">, norēķinu konta Nr.: </w:t>
      </w:r>
      <w:r w:rsidRPr="009D112B">
        <w:rPr>
          <w:rFonts w:eastAsiaTheme="minorHAnsi"/>
          <w:color w:val="222222"/>
          <w:lang w:val="lv-LV"/>
        </w:rPr>
        <w:t>LV17RIKO0000080249645</w:t>
      </w:r>
      <w:r w:rsidRPr="009D112B">
        <w:rPr>
          <w:lang w:val="lv-LV"/>
        </w:rPr>
        <w:t>,</w:t>
      </w:r>
      <w:r w:rsidRPr="009D112B">
        <w:rPr>
          <w:b/>
          <w:lang w:val="lv-LV"/>
        </w:rPr>
        <w:t xml:space="preserve"> </w:t>
      </w:r>
      <w:r w:rsidRPr="009D112B">
        <w:rPr>
          <w:lang w:val="lv-LV"/>
        </w:rPr>
        <w:t xml:space="preserve">bankas kods: </w:t>
      </w:r>
      <w:r w:rsidRPr="009D112B">
        <w:rPr>
          <w:rFonts w:eastAsiaTheme="minorHAnsi"/>
          <w:color w:val="222222"/>
          <w:lang w:val="lv-LV"/>
        </w:rPr>
        <w:t>RIKOLV2X</w:t>
      </w:r>
      <w:r w:rsidR="0047754F">
        <w:rPr>
          <w:lang w:val="lv-LV"/>
        </w:rPr>
        <w:t>,</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26D0C001" w:rsidR="008D7568" w:rsidRDefault="008D7568" w:rsidP="008D7568">
      <w:pPr>
        <w:tabs>
          <w:tab w:val="left" w:pos="567"/>
          <w:tab w:val="left" w:pos="6225"/>
        </w:tabs>
        <w:jc w:val="both"/>
        <w:rPr>
          <w:iCs/>
          <w:lang w:val="lv-LV"/>
        </w:rPr>
      </w:pP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4D011347" w:rsidR="008D7568" w:rsidRPr="00F73D56"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w:t>
      </w:r>
      <w:r w:rsidR="009B1AA5">
        <w:rPr>
          <w:b/>
          <w:lang w:val="lv-LV"/>
        </w:rPr>
        <w:t>2</w:t>
      </w:r>
      <w:r w:rsidRPr="005A5FCB">
        <w:rPr>
          <w:b/>
          <w:lang w:val="lv-LV"/>
        </w:rPr>
        <w:t>.</w:t>
      </w:r>
      <w:r w:rsidRPr="00D46148">
        <w:rPr>
          <w:b/>
          <w:lang w:val="lv-LV"/>
        </w:rPr>
        <w:t xml:space="preserve">gada </w:t>
      </w:r>
      <w:r w:rsidR="00105C18">
        <w:rPr>
          <w:b/>
          <w:lang w:val="lv-LV"/>
        </w:rPr>
        <w:t>5</w:t>
      </w:r>
      <w:r w:rsidR="00F73D56">
        <w:rPr>
          <w:b/>
          <w:lang w:val="lv-LV"/>
        </w:rPr>
        <w:t>.maijam,</w:t>
      </w:r>
      <w:r w:rsidRPr="00D46148">
        <w:rPr>
          <w:b/>
          <w:lang w:val="lv-LV"/>
        </w:rPr>
        <w:t xml:space="preserve"> plkst. 09.30</w:t>
      </w:r>
      <w:r w:rsidRPr="00D46148">
        <w:rPr>
          <w:lang w:val="lv-LV"/>
        </w:rPr>
        <w:t>, Gogoļa ielā 3, Rīgā, LV-1547, Latvijā, 1.stāvā, 1</w:t>
      </w:r>
      <w:r w:rsidR="009B1AA5">
        <w:rPr>
          <w:lang w:val="lv-LV"/>
        </w:rPr>
        <w:t>0</w:t>
      </w:r>
      <w:r w:rsidRPr="00D46148">
        <w:rPr>
          <w:lang w:val="lv-LV"/>
        </w:rPr>
        <w:t xml:space="preserve">0.kabinetā (VAS </w:t>
      </w:r>
      <w:r w:rsidRPr="00D46148">
        <w:rPr>
          <w:lang w:val="lv-LV" w:eastAsia="lv-LV"/>
        </w:rPr>
        <w:t>„</w:t>
      </w:r>
      <w:r w:rsidRPr="00D46148">
        <w:rPr>
          <w:lang w:val="lv-LV"/>
        </w:rPr>
        <w:t>Latvijas dzelzceļš” Kancelejā)</w:t>
      </w:r>
      <w:r w:rsidRPr="00D46148">
        <w:rPr>
          <w:bCs/>
          <w:lang w:val="lv-LV"/>
        </w:rPr>
        <w:t>.</w:t>
      </w:r>
      <w:r w:rsidRPr="00D46148">
        <w:rPr>
          <w:lang w:val="lv-LV"/>
        </w:rPr>
        <w:t xml:space="preserve"> Piedāvājumu iesniedz personīgi, ar kurjera starpniecību vai ierakstītā </w:t>
      </w:r>
      <w:r w:rsidRPr="00F73D56">
        <w:rPr>
          <w:lang w:val="lv-LV"/>
        </w:rPr>
        <w:t>vēstulē;</w:t>
      </w:r>
    </w:p>
    <w:p w14:paraId="704ED160" w14:textId="5D202C43" w:rsidR="008D7568" w:rsidRPr="00F73D56" w:rsidRDefault="008D7568" w:rsidP="008D7568">
      <w:pPr>
        <w:numPr>
          <w:ilvl w:val="2"/>
          <w:numId w:val="5"/>
        </w:numPr>
        <w:ind w:left="0" w:firstLine="567"/>
        <w:jc w:val="both"/>
        <w:rPr>
          <w:lang w:val="lv-LV"/>
        </w:rPr>
      </w:pPr>
      <w:r w:rsidRPr="00F73D56">
        <w:rPr>
          <w:lang w:val="lv-LV"/>
        </w:rPr>
        <w:t xml:space="preserve">piedāvājumu sarunu procedūrā </w:t>
      </w:r>
      <w:r w:rsidRPr="00F73D56">
        <w:rPr>
          <w:b/>
          <w:lang w:val="lv-LV"/>
        </w:rPr>
        <w:t>atver 202</w:t>
      </w:r>
      <w:r w:rsidR="009B1AA5" w:rsidRPr="00F73D56">
        <w:rPr>
          <w:b/>
          <w:lang w:val="lv-LV"/>
        </w:rPr>
        <w:t>2</w:t>
      </w:r>
      <w:r w:rsidRPr="00F73D56">
        <w:rPr>
          <w:b/>
          <w:lang w:val="lv-LV"/>
        </w:rPr>
        <w:t xml:space="preserve">.gada </w:t>
      </w:r>
      <w:r w:rsidR="00105C18">
        <w:rPr>
          <w:b/>
          <w:lang w:val="lv-LV"/>
        </w:rPr>
        <w:t>5</w:t>
      </w:r>
      <w:r w:rsidR="00F73D56" w:rsidRPr="00F73D56">
        <w:rPr>
          <w:b/>
          <w:lang w:val="lv-LV"/>
        </w:rPr>
        <w:t>.maijā</w:t>
      </w:r>
      <w:r w:rsidRPr="00F73D56">
        <w:rPr>
          <w:b/>
          <w:lang w:val="lv-LV"/>
        </w:rPr>
        <w:t>,</w:t>
      </w:r>
      <w:r w:rsidRPr="00F73D56">
        <w:rPr>
          <w:lang w:val="lv-LV"/>
        </w:rPr>
        <w:t xml:space="preserve"> </w:t>
      </w:r>
      <w:r w:rsidRPr="00F73D56">
        <w:rPr>
          <w:b/>
          <w:lang w:val="lv-LV"/>
        </w:rPr>
        <w:t>plkst. 10.00</w:t>
      </w:r>
      <w:r w:rsidRPr="00F73D56">
        <w:rPr>
          <w:lang w:val="lv-LV"/>
        </w:rPr>
        <w:t>, Gogoļa ielā 3, Rīgā, LV-1547, Latvijā</w:t>
      </w:r>
      <w:bookmarkStart w:id="2" w:name="_Hlk67051685"/>
      <w:r w:rsidRPr="00F73D56">
        <w:rPr>
          <w:lang w:val="lv-LV"/>
        </w:rPr>
        <w:t>;</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w:t>
      </w:r>
      <w:proofErr w:type="spellStart"/>
      <w:r w:rsidRPr="00452F37">
        <w:rPr>
          <w:bCs/>
          <w:lang w:val="lv-LV"/>
        </w:rPr>
        <w:t>nosūta</w:t>
      </w:r>
      <w:proofErr w:type="spellEnd"/>
      <w:r w:rsidRPr="00452F37">
        <w:rPr>
          <w:bCs/>
          <w:lang w:val="lv-LV"/>
        </w:rPr>
        <w:t xml:space="preserve"> atpakaļ </w:t>
      </w:r>
      <w:r w:rsidRPr="00DC7F26">
        <w:rPr>
          <w:bCs/>
          <w:lang w:val="lv-LV"/>
        </w:rPr>
        <w:t>ieinteresētajam piegādātājam bez izskatīšanas;</w:t>
      </w:r>
    </w:p>
    <w:p w14:paraId="33C81C02" w14:textId="03F757B2" w:rsidR="00B35890" w:rsidRPr="00355B6C" w:rsidRDefault="008D7568" w:rsidP="00355B6C">
      <w:pPr>
        <w:numPr>
          <w:ilvl w:val="2"/>
          <w:numId w:val="5"/>
        </w:numPr>
        <w:ind w:left="0" w:firstLine="567"/>
        <w:jc w:val="both"/>
        <w:rPr>
          <w:bCs/>
          <w:lang w:val="lv-LV"/>
        </w:rPr>
      </w:pPr>
      <w:r w:rsidRPr="00355B6C">
        <w:rPr>
          <w:bCs/>
          <w:lang w:val="lv-LV"/>
        </w:rPr>
        <w:t xml:space="preserve">sarunu procedūrā </w:t>
      </w:r>
      <w:r w:rsidRPr="00355B6C">
        <w:rPr>
          <w:b/>
          <w:lang w:val="lv-LV"/>
        </w:rPr>
        <w:t>piedāvājuma variant</w:t>
      </w:r>
      <w:r w:rsidR="00355B6C" w:rsidRPr="00355B6C">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5E25195D"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6815ED53" w:rsidR="008D7568" w:rsidRPr="00CB4439" w:rsidRDefault="008D7568" w:rsidP="00CB4439">
      <w:pPr>
        <w:pStyle w:val="ListParagraph"/>
        <w:numPr>
          <w:ilvl w:val="1"/>
          <w:numId w:val="5"/>
        </w:numPr>
        <w:ind w:left="567"/>
        <w:jc w:val="both"/>
        <w:rPr>
          <w:lang w:val="lv-LV"/>
        </w:rPr>
      </w:pPr>
      <w:r w:rsidRPr="00CB4439">
        <w:rPr>
          <w:b/>
          <w:lang w:val="lv-LV"/>
        </w:rPr>
        <w:t xml:space="preserve">Piedāvājuma derīguma termiņš: </w:t>
      </w:r>
      <w:r w:rsidRPr="00CB4439">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3D29DA3C"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00105086">
        <w:rPr>
          <w:b/>
          <w:lang w:val="lv-LV"/>
        </w:rPr>
        <w:t xml:space="preserve"> </w:t>
      </w:r>
      <w:r w:rsidR="00105086" w:rsidRPr="00105086">
        <w:rPr>
          <w:bCs/>
          <w:lang w:val="lv-LV"/>
        </w:rPr>
        <w:t>netiek piemērots.</w:t>
      </w:r>
    </w:p>
    <w:p w14:paraId="5F56B7B1" w14:textId="77777777" w:rsidR="008D7568" w:rsidRPr="004E62C1" w:rsidRDefault="008D7568" w:rsidP="008D7568">
      <w:pPr>
        <w:tabs>
          <w:tab w:val="left" w:pos="567"/>
        </w:tabs>
        <w:ind w:firstLine="567"/>
        <w:jc w:val="both"/>
        <w:rPr>
          <w:lang w:val="lv-LV"/>
        </w:rPr>
      </w:pPr>
    </w:p>
    <w:p w14:paraId="1CD1E0D6" w14:textId="07BE5C58" w:rsidR="008D7568" w:rsidRPr="00105086"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r w:rsidR="00105086">
        <w:rPr>
          <w:b/>
          <w:lang w:val="lv-LV"/>
        </w:rPr>
        <w:t xml:space="preserve">, </w:t>
      </w:r>
      <w:r w:rsidR="00105086" w:rsidRPr="00105086">
        <w:rPr>
          <w:b/>
          <w:lang w:val="lv-LV"/>
        </w:rPr>
        <w:t>radošā un tehniskā piedāvājuma sagatavošana</w:t>
      </w:r>
      <w:r w:rsidRPr="00105086">
        <w:rPr>
          <w:b/>
          <w:lang w:val="lv-LV"/>
        </w:rPr>
        <w:t>:</w:t>
      </w:r>
    </w:p>
    <w:p w14:paraId="50D0F7A5" w14:textId="0F6D632C" w:rsidR="00557ECF" w:rsidRDefault="008D7568" w:rsidP="00557ECF">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4" w:name="_Ref104800850"/>
      <w:bookmarkStart w:id="5" w:name="_Ref160424148"/>
      <w:r w:rsidRPr="005A5FCB">
        <w:rPr>
          <w:lang w:val="lv-LV"/>
        </w:rPr>
        <w:t>aizlīmētā aploksnē, uz kuras norāda: „Piedāvājums sarunu procedūrai ar publi</w:t>
      </w:r>
      <w:r w:rsidRPr="00D46148">
        <w:rPr>
          <w:lang w:val="lv-LV"/>
        </w:rPr>
        <w:t>kāciju</w:t>
      </w:r>
      <w:r w:rsidRPr="00D46148">
        <w:rPr>
          <w:color w:val="FF0000"/>
          <w:lang w:val="lv-LV"/>
        </w:rPr>
        <w:t xml:space="preserve"> </w:t>
      </w:r>
      <w:r w:rsidR="004E62C1" w:rsidRPr="00D46148">
        <w:rPr>
          <w:color w:val="222222"/>
          <w:lang w:val="lv-LV"/>
        </w:rPr>
        <w:t>„</w:t>
      </w:r>
      <w:r w:rsidR="009D112B" w:rsidRPr="009D112B">
        <w:rPr>
          <w:lang w:val="lv-LV"/>
        </w:rPr>
        <w:t xml:space="preserve"> Drošība dzelzceļa tuvumā</w:t>
      </w:r>
      <w:r w:rsidR="004E62C1" w:rsidRPr="00D46148">
        <w:rPr>
          <w:lang w:val="lv-LV"/>
        </w:rPr>
        <w:t>”</w:t>
      </w:r>
      <w:r w:rsidRPr="00D46148">
        <w:rPr>
          <w:lang w:val="lv-LV"/>
        </w:rPr>
        <w:t>. Neatvērt līdz 202</w:t>
      </w:r>
      <w:r w:rsidR="00557ECF">
        <w:rPr>
          <w:lang w:val="lv-LV"/>
        </w:rPr>
        <w:t>2</w:t>
      </w:r>
      <w:r w:rsidRPr="00D46148">
        <w:rPr>
          <w:lang w:val="lv-LV"/>
        </w:rPr>
        <w:t xml:space="preserve">.gada </w:t>
      </w:r>
      <w:r w:rsidR="00105C18">
        <w:rPr>
          <w:lang w:val="lv-LV"/>
        </w:rPr>
        <w:t>5</w:t>
      </w:r>
      <w:r w:rsidR="00F73D56">
        <w:rPr>
          <w:lang w:val="lv-LV"/>
        </w:rPr>
        <w:t>.maijam</w:t>
      </w:r>
      <w:r w:rsidR="006D7828">
        <w:rPr>
          <w:lang w:val="lv-LV"/>
        </w:rPr>
        <w:t>,</w:t>
      </w:r>
      <w:r w:rsidRPr="00D46148">
        <w:rPr>
          <w:lang w:val="lv-LV"/>
        </w:rPr>
        <w:t xml:space="preserve"> plkst</w:t>
      </w:r>
      <w:r w:rsidRPr="005A5FCB">
        <w:rPr>
          <w:lang w:val="lv-LV"/>
        </w:rPr>
        <w:t>. 10.00” un adresē: VAS „Latvijas dzelzceļš” Iepirkumu birojam, Gogoļa ielā 3, Rīgā, Latvijā, LV-1547. Uz piedāvājuma aploksnes norāda</w:t>
      </w:r>
      <w:bookmarkEnd w:id="4"/>
      <w:bookmarkEnd w:id="5"/>
      <w:r w:rsidRPr="005A5FCB">
        <w:rPr>
          <w:lang w:val="lv-LV"/>
        </w:rPr>
        <w:t xml:space="preserve"> arī pretendenta</w:t>
      </w:r>
      <w:r w:rsidRPr="004E62C1">
        <w:rPr>
          <w:lang w:val="lv-LV"/>
        </w:rPr>
        <w:t xml:space="preserve"> nosaukumu, adresi un tālruņa numuru;</w:t>
      </w:r>
    </w:p>
    <w:p w14:paraId="1A2C4CA1" w14:textId="2373F92C" w:rsidR="00557ECF" w:rsidRPr="000F79D1" w:rsidRDefault="008D7568" w:rsidP="000F79D1">
      <w:pPr>
        <w:pStyle w:val="ListParagraph"/>
        <w:numPr>
          <w:ilvl w:val="2"/>
          <w:numId w:val="5"/>
        </w:numPr>
        <w:tabs>
          <w:tab w:val="left" w:pos="567"/>
        </w:tabs>
        <w:ind w:left="0" w:firstLine="567"/>
        <w:jc w:val="both"/>
        <w:rPr>
          <w:lang w:val="lv-LV"/>
        </w:rPr>
      </w:pPr>
      <w:r w:rsidRPr="00557ECF">
        <w:rPr>
          <w:lang w:val="lv-LV"/>
        </w:rPr>
        <w:t xml:space="preserve">sarunu procedūrā </w:t>
      </w:r>
      <w:r w:rsidRPr="000F79D1">
        <w:rPr>
          <w:u w:val="single"/>
          <w:lang w:val="lv-LV"/>
        </w:rPr>
        <w:t>iesniedz 1 piedāvājuma oriģinālu</w:t>
      </w:r>
      <w:r w:rsidR="000F79D1">
        <w:rPr>
          <w:lang w:val="lv-LV"/>
        </w:rPr>
        <w:t xml:space="preserve"> drukātā un parakstītā veidā, </w:t>
      </w:r>
      <w:r w:rsidR="000F79D1" w:rsidRPr="000F79D1">
        <w:rPr>
          <w:u w:val="single"/>
          <w:lang w:val="lv-LV"/>
        </w:rPr>
        <w:t>kā arī elektroniski</w:t>
      </w:r>
      <w:r w:rsidRPr="000F79D1">
        <w:rPr>
          <w:u w:val="single"/>
          <w:lang w:val="lv-LV"/>
        </w:rPr>
        <w:t xml:space="preserve"> </w:t>
      </w:r>
      <w:r w:rsidR="000F79D1">
        <w:rPr>
          <w:lang w:val="lv-LV"/>
        </w:rPr>
        <w:t xml:space="preserve"> (atsevišķā </w:t>
      </w:r>
      <w:r w:rsidR="008C04C8">
        <w:rPr>
          <w:lang w:val="lv-LV"/>
        </w:rPr>
        <w:t xml:space="preserve">USB </w:t>
      </w:r>
      <w:r w:rsidR="000F79D1" w:rsidRPr="000F79D1">
        <w:rPr>
          <w:u w:val="single"/>
          <w:lang w:val="lv-LV"/>
        </w:rPr>
        <w:t>datu nesējā</w:t>
      </w:r>
      <w:r w:rsidR="000F79D1">
        <w:rPr>
          <w:lang w:val="lv-LV"/>
        </w:rPr>
        <w:t xml:space="preserve">, ievietojot to 1.7.1. punktā minētajā piedāvājuma aploksnē) </w:t>
      </w:r>
      <w:r w:rsidR="00557ECF" w:rsidRPr="000F79D1">
        <w:rPr>
          <w:i/>
          <w:iCs/>
          <w:lang w:val="lv-LV"/>
        </w:rPr>
        <w:t>Microsoft Office</w:t>
      </w:r>
      <w:r w:rsidR="00557ECF" w:rsidRPr="000F79D1">
        <w:rPr>
          <w:lang w:val="lv-LV"/>
        </w:rPr>
        <w:t xml:space="preserve"> 2010 (vai vēlākās programmatūras versijas) rīkiem lasāmā formātā, </w:t>
      </w:r>
      <w:r w:rsidR="00557ECF" w:rsidRPr="000F79D1">
        <w:rPr>
          <w:i/>
          <w:iCs/>
          <w:lang w:val="lv-LV"/>
        </w:rPr>
        <w:t>PDF</w:t>
      </w:r>
      <w:r w:rsidR="00557ECF" w:rsidRPr="000F79D1">
        <w:rPr>
          <w:lang w:val="lv-LV"/>
        </w:rPr>
        <w:t xml:space="preserve"> formātā vai citā pasūtītājam ērti un vienkārši pieejamā formātā</w:t>
      </w:r>
      <w:r w:rsidR="000F79D1">
        <w:rPr>
          <w:lang w:val="lv-LV"/>
        </w:rPr>
        <w:t>. Gadījumā, ja piedāvājuma elektroniskajā versijā tiks konstatētas pretrunas, vērā tiks ņemts piedāvājuma oriģināls</w:t>
      </w:r>
      <w:r w:rsidR="007A1EE6" w:rsidRPr="000F79D1">
        <w:rPr>
          <w:lang w:val="lv-LV"/>
        </w:rPr>
        <w:t>;</w:t>
      </w:r>
    </w:p>
    <w:p w14:paraId="22CE72B7" w14:textId="7ACAF8DB"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w:t>
      </w:r>
      <w:proofErr w:type="spellStart"/>
      <w:r w:rsidRPr="00826701">
        <w:rPr>
          <w:lang w:val="lv-LV"/>
        </w:rPr>
        <w:t>cauršūtu</w:t>
      </w:r>
      <w:proofErr w:type="spellEnd"/>
      <w:r w:rsidRPr="00826701">
        <w:rPr>
          <w:lang w:val="lv-LV"/>
        </w:rPr>
        <w:t xml:space="preserve"> vai caurauklotu, </w:t>
      </w:r>
      <w:proofErr w:type="spellStart"/>
      <w:r w:rsidRPr="00826701">
        <w:rPr>
          <w:lang w:val="lv-LV"/>
        </w:rPr>
        <w:t>rakstveidā</w:t>
      </w:r>
      <w:proofErr w:type="spellEnd"/>
      <w:r w:rsidRPr="00826701">
        <w:rPr>
          <w:lang w:val="lv-LV"/>
        </w:rPr>
        <w:t xml:space="preserve"> latviešu valodā vai citā valodā, pievienojot tulkojumu latviešu valodā. </w:t>
      </w:r>
      <w:r w:rsidRPr="00826701">
        <w:rPr>
          <w:bCs/>
          <w:lang w:val="lv-LV"/>
        </w:rPr>
        <w:t>Par dokumentu tulkojuma atbilstību oriģinālam atbild pretendents</w:t>
      </w:r>
      <w:r w:rsidRPr="00826701">
        <w:rPr>
          <w:lang w:val="lv-LV"/>
        </w:rPr>
        <w:t>;</w:t>
      </w:r>
    </w:p>
    <w:p w14:paraId="1E33C5FD" w14:textId="77777777" w:rsidR="00105086" w:rsidRPr="00105086" w:rsidRDefault="008D7568" w:rsidP="00105086">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105086">
        <w:rPr>
          <w:rFonts w:eastAsia="Batang"/>
          <w:lang w:val="lv-LV"/>
        </w:rPr>
        <w:t>;</w:t>
      </w:r>
    </w:p>
    <w:p w14:paraId="5B12D80D" w14:textId="5D6C48DA" w:rsidR="00105086" w:rsidRPr="00105086" w:rsidRDefault="00105086" w:rsidP="00105086">
      <w:pPr>
        <w:numPr>
          <w:ilvl w:val="2"/>
          <w:numId w:val="5"/>
        </w:numPr>
        <w:ind w:left="0" w:firstLine="567"/>
        <w:contextualSpacing/>
        <w:jc w:val="both"/>
        <w:rPr>
          <w:lang w:val="lv-LV"/>
        </w:rPr>
      </w:pPr>
      <w:r w:rsidRPr="00105086">
        <w:rPr>
          <w:rFonts w:eastAsia="Batang"/>
          <w:u w:val="single"/>
          <w:lang w:val="lv-LV"/>
        </w:rPr>
        <w:t xml:space="preserve">pretendents </w:t>
      </w:r>
      <w:r w:rsidRPr="00105086">
        <w:rPr>
          <w:u w:val="single"/>
          <w:lang w:val="lv-LV"/>
        </w:rPr>
        <w:t>radošā un tehniskā piedāvājuma sagatavošanā informāciju strukturē</w:t>
      </w:r>
      <w:r w:rsidRPr="00105086">
        <w:rPr>
          <w:lang w:val="lv-LV"/>
        </w:rPr>
        <w:t xml:space="preserve"> atbilstoši zemāk minētajam, dokumentā ietverot noteikto numerāciju un, ja nepieciešams, arī satura rādītāju: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680"/>
      </w:tblGrid>
      <w:tr w:rsidR="00105086" w:rsidRPr="00105086" w14:paraId="0813CF06" w14:textId="77777777" w:rsidTr="00105086">
        <w:tc>
          <w:tcPr>
            <w:tcW w:w="948" w:type="dxa"/>
            <w:shd w:val="clear" w:color="auto" w:fill="auto"/>
          </w:tcPr>
          <w:p w14:paraId="7EDB7B4E" w14:textId="77777777" w:rsidR="00105086" w:rsidRPr="00105086" w:rsidRDefault="00105086" w:rsidP="007B6255">
            <w:pPr>
              <w:pStyle w:val="NormalWeb"/>
              <w:jc w:val="both"/>
              <w:rPr>
                <w:i/>
              </w:rPr>
            </w:pPr>
            <w:r w:rsidRPr="00105086">
              <w:rPr>
                <w:i/>
              </w:rPr>
              <w:t>NPK</w:t>
            </w:r>
          </w:p>
        </w:tc>
        <w:tc>
          <w:tcPr>
            <w:tcW w:w="8680" w:type="dxa"/>
            <w:shd w:val="clear" w:color="auto" w:fill="auto"/>
          </w:tcPr>
          <w:p w14:paraId="45166B01" w14:textId="77777777" w:rsidR="00105086" w:rsidRPr="00105086" w:rsidRDefault="00105086" w:rsidP="007B6255">
            <w:pPr>
              <w:pStyle w:val="NormalWeb"/>
              <w:jc w:val="both"/>
              <w:rPr>
                <w:i/>
              </w:rPr>
            </w:pPr>
            <w:r w:rsidRPr="00105086">
              <w:rPr>
                <w:i/>
              </w:rPr>
              <w:t>Pozīcija</w:t>
            </w:r>
          </w:p>
        </w:tc>
      </w:tr>
      <w:tr w:rsidR="00105086" w:rsidRPr="004909C1" w14:paraId="24698BE5" w14:textId="77777777" w:rsidTr="00105086">
        <w:tc>
          <w:tcPr>
            <w:tcW w:w="948" w:type="dxa"/>
            <w:shd w:val="clear" w:color="auto" w:fill="auto"/>
          </w:tcPr>
          <w:p w14:paraId="7AF9BB7E" w14:textId="77777777" w:rsidR="00105086" w:rsidRPr="00105086" w:rsidRDefault="00105086" w:rsidP="007B6255">
            <w:pPr>
              <w:pStyle w:val="NormalWeb"/>
              <w:jc w:val="both"/>
            </w:pPr>
            <w:r w:rsidRPr="00105086">
              <w:t>1.</w:t>
            </w:r>
          </w:p>
        </w:tc>
        <w:tc>
          <w:tcPr>
            <w:tcW w:w="8680" w:type="dxa"/>
            <w:shd w:val="clear" w:color="auto" w:fill="auto"/>
          </w:tcPr>
          <w:p w14:paraId="599AD851" w14:textId="77777777" w:rsidR="00105086" w:rsidRPr="00105086" w:rsidRDefault="00105086" w:rsidP="007B6255">
            <w:pPr>
              <w:pStyle w:val="NormalWeb"/>
              <w:jc w:val="both"/>
            </w:pPr>
            <w:r w:rsidRPr="00105086">
              <w:t xml:space="preserve">Drošības kampaņa komunikācijai ar sabiedrību, tostarp, būtisku uzmanību pievēršot </w:t>
            </w:r>
            <w:proofErr w:type="spellStart"/>
            <w:r w:rsidRPr="00105086">
              <w:t>LDz</w:t>
            </w:r>
            <w:proofErr w:type="spellEnd"/>
            <w:r w:rsidRPr="00105086">
              <w:t xml:space="preserve"> zīmola izskaidrojumam un tā atpazīstamības veidošanai </w:t>
            </w:r>
          </w:p>
        </w:tc>
      </w:tr>
      <w:tr w:rsidR="00105086" w:rsidRPr="004909C1" w14:paraId="2AEC432B" w14:textId="77777777" w:rsidTr="00105086">
        <w:tc>
          <w:tcPr>
            <w:tcW w:w="948" w:type="dxa"/>
            <w:shd w:val="clear" w:color="auto" w:fill="auto"/>
          </w:tcPr>
          <w:p w14:paraId="00289C53" w14:textId="77777777" w:rsidR="00105086" w:rsidRPr="00105086" w:rsidRDefault="00105086" w:rsidP="007B6255">
            <w:pPr>
              <w:pStyle w:val="NormalWeb"/>
              <w:jc w:val="both"/>
            </w:pPr>
            <w:r w:rsidRPr="00105086">
              <w:t>1.1.</w:t>
            </w:r>
          </w:p>
        </w:tc>
        <w:tc>
          <w:tcPr>
            <w:tcW w:w="8680" w:type="dxa"/>
            <w:shd w:val="clear" w:color="auto" w:fill="auto"/>
          </w:tcPr>
          <w:p w14:paraId="3101BE3F" w14:textId="77777777" w:rsidR="00105086" w:rsidRPr="00105086" w:rsidRDefault="00105086" w:rsidP="007B6255">
            <w:pPr>
              <w:pStyle w:val="NormalWeb"/>
              <w:jc w:val="both"/>
              <w:rPr>
                <w:bCs/>
              </w:rPr>
            </w:pPr>
            <w:r w:rsidRPr="00105086">
              <w:t>Radošās koncepcijas apraksts</w:t>
            </w:r>
            <w:r w:rsidRPr="00105086">
              <w:rPr>
                <w:bCs/>
              </w:rPr>
              <w:t xml:space="preserve"> un pamatojums, galveno komunikācijas vēstījumu un ideju taktiskais izpildījums (galvenais </w:t>
            </w:r>
            <w:proofErr w:type="spellStart"/>
            <w:r w:rsidRPr="00105086">
              <w:rPr>
                <w:bCs/>
              </w:rPr>
              <w:t>vizuālis</w:t>
            </w:r>
            <w:proofErr w:type="spellEnd"/>
            <w:r w:rsidRPr="00105086">
              <w:rPr>
                <w:bCs/>
              </w:rPr>
              <w:t>, sauklis latviešu un krievu valodā).</w:t>
            </w:r>
          </w:p>
        </w:tc>
      </w:tr>
      <w:tr w:rsidR="00105086" w:rsidRPr="004909C1" w14:paraId="6D04D58A" w14:textId="77777777" w:rsidTr="00105086">
        <w:tc>
          <w:tcPr>
            <w:tcW w:w="948" w:type="dxa"/>
            <w:shd w:val="clear" w:color="auto" w:fill="auto"/>
          </w:tcPr>
          <w:p w14:paraId="44D98709" w14:textId="77777777" w:rsidR="00105086" w:rsidRPr="00105086" w:rsidRDefault="00105086" w:rsidP="007B6255">
            <w:pPr>
              <w:pStyle w:val="NormalWeb"/>
              <w:jc w:val="both"/>
            </w:pPr>
            <w:r w:rsidRPr="00105086">
              <w:t>1.2.</w:t>
            </w:r>
          </w:p>
        </w:tc>
        <w:tc>
          <w:tcPr>
            <w:tcW w:w="8680" w:type="dxa"/>
            <w:shd w:val="clear" w:color="auto" w:fill="auto"/>
          </w:tcPr>
          <w:p w14:paraId="681E49DF" w14:textId="77777777" w:rsidR="00105086" w:rsidRPr="00105086" w:rsidRDefault="00105086" w:rsidP="007B6255">
            <w:pPr>
              <w:pStyle w:val="NormalWeb"/>
              <w:jc w:val="both"/>
            </w:pPr>
            <w:r w:rsidRPr="00105086">
              <w:t>Komunikācijas stratēģijas un tās īstenošanas mehānisma (aktivitātes, kanālu uzskaitījums, sociālie tīkli) apraksts.</w:t>
            </w:r>
          </w:p>
        </w:tc>
      </w:tr>
      <w:tr w:rsidR="00105086" w:rsidRPr="00105086" w14:paraId="4E2C1C4E" w14:textId="77777777" w:rsidTr="00105086">
        <w:tc>
          <w:tcPr>
            <w:tcW w:w="948" w:type="dxa"/>
            <w:shd w:val="clear" w:color="auto" w:fill="auto"/>
          </w:tcPr>
          <w:p w14:paraId="6D80EDB1" w14:textId="77777777" w:rsidR="00105086" w:rsidRPr="00105086" w:rsidRDefault="00105086" w:rsidP="007B6255">
            <w:pPr>
              <w:pStyle w:val="NormalWeb"/>
              <w:jc w:val="both"/>
            </w:pPr>
            <w:r w:rsidRPr="00105086">
              <w:t>1.3.</w:t>
            </w:r>
          </w:p>
        </w:tc>
        <w:tc>
          <w:tcPr>
            <w:tcW w:w="8680" w:type="dxa"/>
            <w:shd w:val="clear" w:color="auto" w:fill="auto"/>
          </w:tcPr>
          <w:p w14:paraId="062B8223" w14:textId="77777777" w:rsidR="00105086" w:rsidRPr="00105086" w:rsidRDefault="00105086" w:rsidP="007B6255">
            <w:pPr>
              <w:pStyle w:val="NormalWeb"/>
              <w:jc w:val="both"/>
            </w:pPr>
            <w:r w:rsidRPr="00105086">
              <w:t xml:space="preserve">Drošības kampaņas atklāšanas idejas piedāvājums </w:t>
            </w:r>
          </w:p>
        </w:tc>
      </w:tr>
      <w:tr w:rsidR="00105086" w:rsidRPr="00105086" w14:paraId="5CC0F592" w14:textId="77777777" w:rsidTr="00105086">
        <w:tc>
          <w:tcPr>
            <w:tcW w:w="948" w:type="dxa"/>
            <w:shd w:val="clear" w:color="auto" w:fill="auto"/>
          </w:tcPr>
          <w:p w14:paraId="0D46C0E5" w14:textId="77777777" w:rsidR="00105086" w:rsidRPr="00105086" w:rsidRDefault="00105086" w:rsidP="007B6255">
            <w:pPr>
              <w:pStyle w:val="NormalWeb"/>
              <w:jc w:val="both"/>
            </w:pPr>
            <w:r w:rsidRPr="00105086">
              <w:t>1.4.</w:t>
            </w:r>
          </w:p>
        </w:tc>
        <w:tc>
          <w:tcPr>
            <w:tcW w:w="8680" w:type="dxa"/>
            <w:shd w:val="clear" w:color="auto" w:fill="auto"/>
          </w:tcPr>
          <w:p w14:paraId="6E62BB86" w14:textId="77777777" w:rsidR="00105086" w:rsidRPr="00105086" w:rsidRDefault="00105086" w:rsidP="007B6255">
            <w:pPr>
              <w:pStyle w:val="NormalWeb"/>
              <w:jc w:val="both"/>
            </w:pPr>
            <w:r w:rsidRPr="00105086">
              <w:t>Citu plānoto aktivitāšu ideja un realizācijas apraksts (skices, ilustrācijas, piemēri utt.).</w:t>
            </w:r>
          </w:p>
        </w:tc>
      </w:tr>
      <w:tr w:rsidR="00105086" w:rsidRPr="004909C1" w14:paraId="46510870" w14:textId="77777777" w:rsidTr="00105086">
        <w:tc>
          <w:tcPr>
            <w:tcW w:w="948" w:type="dxa"/>
            <w:shd w:val="clear" w:color="auto" w:fill="auto"/>
          </w:tcPr>
          <w:p w14:paraId="7199BF79" w14:textId="77777777" w:rsidR="00105086" w:rsidRPr="00105086" w:rsidRDefault="00105086" w:rsidP="007B6255">
            <w:pPr>
              <w:pStyle w:val="NormalWeb"/>
              <w:jc w:val="both"/>
            </w:pPr>
            <w:r w:rsidRPr="00105086">
              <w:t>2.</w:t>
            </w:r>
          </w:p>
        </w:tc>
        <w:tc>
          <w:tcPr>
            <w:tcW w:w="8680" w:type="dxa"/>
            <w:shd w:val="clear" w:color="auto" w:fill="auto"/>
          </w:tcPr>
          <w:p w14:paraId="32537234" w14:textId="77777777" w:rsidR="00105086" w:rsidRPr="005870DA" w:rsidRDefault="00105086" w:rsidP="007B6255">
            <w:pPr>
              <w:pStyle w:val="NormalWeb"/>
              <w:jc w:val="both"/>
            </w:pPr>
            <w:r w:rsidRPr="005870DA">
              <w:t>Aktivitāšu laika grafiks (ievērojot iepirkuma dokumentos norādīto termiņu līguma izpildei pilnā apjomā)</w:t>
            </w:r>
          </w:p>
        </w:tc>
      </w:tr>
      <w:tr w:rsidR="00105086" w:rsidRPr="004909C1" w14:paraId="3587E75F" w14:textId="77777777" w:rsidTr="00105086">
        <w:tc>
          <w:tcPr>
            <w:tcW w:w="948" w:type="dxa"/>
            <w:shd w:val="clear" w:color="auto" w:fill="auto"/>
          </w:tcPr>
          <w:p w14:paraId="2DBD7878" w14:textId="77777777" w:rsidR="00105086" w:rsidRPr="00105086" w:rsidRDefault="00105086" w:rsidP="007B6255">
            <w:pPr>
              <w:pStyle w:val="NormalWeb"/>
              <w:jc w:val="both"/>
            </w:pPr>
            <w:r w:rsidRPr="00105086">
              <w:t>3.</w:t>
            </w:r>
          </w:p>
        </w:tc>
        <w:tc>
          <w:tcPr>
            <w:tcW w:w="8680" w:type="dxa"/>
            <w:shd w:val="clear" w:color="auto" w:fill="auto"/>
          </w:tcPr>
          <w:p w14:paraId="58C36DE2" w14:textId="296DE124" w:rsidR="00105086" w:rsidRPr="005870DA" w:rsidRDefault="00105086" w:rsidP="007B6255">
            <w:pPr>
              <w:pStyle w:val="NormalWeb"/>
              <w:jc w:val="both"/>
            </w:pPr>
            <w:r w:rsidRPr="005870DA">
              <w:t xml:space="preserve">Aktivitāšu izmaksu tāme / Finanšu piedāvājums (atbilstoši formai sarunu procedūras nolikuma </w:t>
            </w:r>
            <w:r w:rsidR="005870DA" w:rsidRPr="005870DA">
              <w:t>4</w:t>
            </w:r>
            <w:r w:rsidRPr="005870DA">
              <w:t>.pielikumā)</w:t>
            </w:r>
          </w:p>
          <w:p w14:paraId="5C5B4C38" w14:textId="77777777" w:rsidR="00105086" w:rsidRPr="005870DA" w:rsidRDefault="00105086" w:rsidP="007B6255">
            <w:pPr>
              <w:pStyle w:val="NormalWeb"/>
              <w:jc w:val="both"/>
            </w:pPr>
          </w:p>
        </w:tc>
      </w:tr>
    </w:tbl>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1402F55B" w:rsidR="00557ECF" w:rsidRPr="00CB4439" w:rsidRDefault="00557ECF" w:rsidP="00CB4439">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w:t>
      </w:r>
      <w:r w:rsidR="00CB4439" w:rsidRPr="000A6EBF">
        <w:rPr>
          <w:u w:val="single"/>
          <w:lang w:val="lv-LV"/>
        </w:rPr>
        <w:t xml:space="preserve"> (</w:t>
      </w:r>
      <w:r w:rsidR="00CB4439" w:rsidRPr="00925DDA">
        <w:rPr>
          <w:u w:val="single"/>
          <w:lang w:val="lv-LV"/>
        </w:rPr>
        <w:t xml:space="preserve">finanšu piedāvājumā) jābūt iekļautām absolūti visām </w:t>
      </w:r>
      <w:r w:rsidR="00CB4439" w:rsidRPr="00925DDA">
        <w:rPr>
          <w:lang w:val="lv-LV"/>
        </w:rPr>
        <w:t xml:space="preserve">pretendenta </w:t>
      </w:r>
      <w:r w:rsidR="00CB4439" w:rsidRPr="00925DDA">
        <w:rPr>
          <w:u w:val="single"/>
          <w:lang w:val="lv-LV"/>
        </w:rPr>
        <w:t>izmaksām</w:t>
      </w:r>
      <w:r w:rsidR="00CB4439" w:rsidRPr="00925DDA">
        <w:rPr>
          <w:lang w:val="lv-LV"/>
        </w:rPr>
        <w:t xml:space="preserve">, kas saistītas ar darbu </w:t>
      </w:r>
      <w:r w:rsidR="00CB4439" w:rsidRPr="0026192D">
        <w:rPr>
          <w:lang w:val="lv-LV"/>
        </w:rPr>
        <w:t>izpildi</w:t>
      </w:r>
      <w:r w:rsidR="00E757CA">
        <w:rPr>
          <w:lang w:val="lv-LV"/>
        </w:rPr>
        <w:t xml:space="preserve"> pilnā apmērā un noteiktajā termiņā</w:t>
      </w:r>
      <w:r w:rsidR="0026192D" w:rsidRPr="0026192D">
        <w:rPr>
          <w:lang w:val="lv-LV"/>
        </w:rPr>
        <w:t>, tai skaitā,</w:t>
      </w:r>
      <w:r w:rsidR="00CB4439" w:rsidRPr="0026192D">
        <w:rPr>
          <w:lang w:val="lv-LV"/>
        </w:rPr>
        <w:t xml:space="preserve"> </w:t>
      </w:r>
      <w:r w:rsidR="0026192D" w:rsidRPr="0026192D">
        <w:rPr>
          <w:lang w:val="lv-LV"/>
        </w:rPr>
        <w:t xml:space="preserve">cilvēkresursu izmaksas, transporta izdevumi, tulkošana u.c. administratīvās izmaksas, mantisko autortiesību nodošanu bez laika un teritorijas ierobežojuma, ar peļņu un riska faktoriem saistītās izmaksas, neparedzamie izdevumi, nodokļi (izņemot PVN) saskaņā ar Latvijas Republikas normatīvajiem aktiem </w:t>
      </w:r>
      <w:proofErr w:type="spellStart"/>
      <w:r w:rsidR="0026192D" w:rsidRPr="0026192D">
        <w:rPr>
          <w:lang w:val="lv-LV"/>
        </w:rPr>
        <w:t>u.tml</w:t>
      </w:r>
      <w:proofErr w:type="spellEnd"/>
      <w:r w:rsidR="0047754F">
        <w:rPr>
          <w:lang w:val="lv-LV"/>
        </w:rPr>
        <w:t>;</w:t>
      </w:r>
    </w:p>
    <w:p w14:paraId="5E57C511" w14:textId="4EA40E11" w:rsidR="008D7568" w:rsidRPr="00557ECF" w:rsidRDefault="008D7568" w:rsidP="00557ECF">
      <w:pPr>
        <w:pStyle w:val="ListParagraph"/>
        <w:numPr>
          <w:ilvl w:val="2"/>
          <w:numId w:val="5"/>
        </w:numPr>
        <w:ind w:left="0" w:firstLine="567"/>
        <w:jc w:val="both"/>
        <w:rPr>
          <w:b/>
          <w:lang w:val="lv-LV"/>
        </w:rPr>
      </w:pPr>
      <w:r w:rsidRPr="0068099F">
        <w:rPr>
          <w:lang w:val="lv-LV"/>
        </w:rPr>
        <w:lastRenderedPageBreak/>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 xml:space="preserve">ma termiņš, izslēgšanas noteikumu </w:t>
      </w:r>
      <w:proofErr w:type="spellStart"/>
      <w:r w:rsidR="007A1EE6" w:rsidRPr="0051098B">
        <w:rPr>
          <w:b/>
          <w:lang w:val="lv-LV"/>
        </w:rPr>
        <w:t>neattiecināmības</w:t>
      </w:r>
      <w:proofErr w:type="spellEnd"/>
      <w:r w:rsidR="007A1EE6" w:rsidRPr="0051098B">
        <w:rPr>
          <w:b/>
          <w:lang w:val="lv-LV"/>
        </w:rPr>
        <w:t xml:space="preserve"> pārbaude</w:t>
      </w:r>
      <w:r w:rsidRPr="0051098B">
        <w:rPr>
          <w:b/>
          <w:lang w:val="lv-LV"/>
        </w:rPr>
        <w:t xml:space="preserve">: </w:t>
      </w:r>
    </w:p>
    <w:p w14:paraId="393B6F8C" w14:textId="4C7C6AC9" w:rsidR="008D7568" w:rsidRPr="00B83F53" w:rsidRDefault="008D7568" w:rsidP="0051098B">
      <w:pPr>
        <w:numPr>
          <w:ilvl w:val="2"/>
          <w:numId w:val="5"/>
        </w:numPr>
        <w:ind w:left="0" w:firstLine="567"/>
        <w:contextualSpacing/>
        <w:jc w:val="both"/>
        <w:rPr>
          <w:lang w:val="lv-LV"/>
        </w:rPr>
      </w:pPr>
      <w:bookmarkStart w:id="6" w:name="_Hlk22286091"/>
      <w:bookmarkStart w:id="7" w:name="_Hlk363102"/>
      <w:r w:rsidRPr="00B83F53">
        <w:rPr>
          <w:lang w:val="lv-LV"/>
        </w:rPr>
        <w:t xml:space="preserve">pretendenta izslēgšanas gadījumu </w:t>
      </w:r>
      <w:proofErr w:type="spellStart"/>
      <w:r w:rsidRPr="00B83F53">
        <w:rPr>
          <w:lang w:val="lv-LV"/>
        </w:rPr>
        <w:t>neattiecināmību</w:t>
      </w:r>
      <w:proofErr w:type="spellEnd"/>
      <w:r w:rsidRPr="00B83F53">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47754F">
        <w:rPr>
          <w:lang w:val="lv-LV"/>
        </w:rPr>
        <w:t>;</w:t>
      </w:r>
    </w:p>
    <w:p w14:paraId="38332228" w14:textId="32E5C88C"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r w:rsidR="00CB4439">
        <w:rPr>
          <w:lang w:val="lv-LV"/>
        </w:rPr>
        <w:t>.</w:t>
      </w:r>
    </w:p>
    <w:bookmarkEnd w:id="6"/>
    <w:bookmarkEnd w:id="7"/>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57ECF">
        <w:rPr>
          <w:lang w:val="lv-LV"/>
        </w:rPr>
        <w:t>izsūta</w:t>
      </w:r>
      <w:proofErr w:type="spellEnd"/>
      <w:r w:rsidRPr="00557ECF">
        <w:rPr>
          <w:lang w:val="lv-LV"/>
        </w:rPr>
        <w:t xml:space="preserve"> vai izsniedz ieinteresētajiem piegādātājiem (pretendentiem) 6 darba dienu laikā pēc attiecīga pieprasījuma saņemšanas;</w:t>
      </w:r>
      <w:bookmarkStart w:id="8" w:name="_Hlk66794917"/>
    </w:p>
    <w:bookmarkEnd w:id="8"/>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w:t>
      </w:r>
      <w:proofErr w:type="spellStart"/>
      <w:r w:rsidRPr="00557ECF">
        <w:rPr>
          <w:b/>
          <w:lang w:val="lv-LV"/>
        </w:rPr>
        <w:t>nosūta</w:t>
      </w:r>
      <w:proofErr w:type="spellEnd"/>
      <w:r w:rsidRPr="00557ECF">
        <w:rPr>
          <w:b/>
          <w:lang w:val="lv-LV"/>
        </w:rPr>
        <w:t xml:space="preserve"> atbildi ieinteresētajam piegādātājam, kurš uzdevis jautājumu;</w:t>
      </w:r>
    </w:p>
    <w:p w14:paraId="40C4914E" w14:textId="11C605D9" w:rsidR="00557ECF" w:rsidRPr="0027528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F53137">
        <w:rPr>
          <w:color w:val="222222"/>
          <w:shd w:val="clear" w:color="auto" w:fill="FFFFFF"/>
          <w:lang w:val="lv-LV"/>
        </w:rPr>
        <w:t>;</w:t>
      </w:r>
    </w:p>
    <w:p w14:paraId="049AEB78" w14:textId="51D0136C" w:rsidR="00C23DEF" w:rsidRPr="00F93976" w:rsidRDefault="00F93976" w:rsidP="00F93976">
      <w:pPr>
        <w:pStyle w:val="ListParagraph"/>
        <w:numPr>
          <w:ilvl w:val="2"/>
          <w:numId w:val="5"/>
        </w:numPr>
        <w:ind w:left="0" w:firstLine="567"/>
        <w:jc w:val="both"/>
        <w:rPr>
          <w:rStyle w:val="Hyperlink"/>
          <w:color w:val="auto"/>
          <w:u w:val="none"/>
          <w:lang w:val="lv-LV" w:eastAsia="lv-LV"/>
        </w:rPr>
      </w:pPr>
      <w:r w:rsidRPr="00F93976">
        <w:rPr>
          <w:lang w:val="lv-LV" w:eastAsia="lv-LV"/>
        </w:rPr>
        <w:t>s</w:t>
      </w:r>
      <w:r w:rsidR="00C23DEF" w:rsidRPr="00F93976">
        <w:rPr>
          <w:rStyle w:val="Hyperlink"/>
          <w:bCs/>
          <w:color w:val="auto"/>
          <w:u w:val="none"/>
          <w:lang w:val="lv-LV"/>
        </w:rPr>
        <w:t>arunu procedūrā iesniegtā piedāvājuma dokumentācija paliek pasūtītāja rīcībā un netiek atgriezta atpakaļ.</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89860FE" w14:textId="50730443" w:rsidR="00CB4439" w:rsidRPr="00953772"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9" w:name="_Hlk39833387"/>
      <w:bookmarkStart w:id="10" w:name="_Hlk67051458"/>
      <w:r w:rsidR="000012F7" w:rsidRPr="000012F7">
        <w:rPr>
          <w:bCs/>
          <w:lang w:val="lv-LV"/>
        </w:rPr>
        <w:t>integrētas komunikācijas kampaņas (Drošības kampaņas) koncepcijas izstrāde, apvienojot sabiedrisko attiecību, reklāmas, t.sk. digitālos instrumentus un vides elementus,</w:t>
      </w:r>
      <w:r w:rsidR="000012F7" w:rsidRPr="000012F7">
        <w:rPr>
          <w:lang w:val="lv-LV"/>
        </w:rPr>
        <w:t xml:space="preserve"> sabiedrības izglītošanai un informēšanai par drošību dzelzceļa sliežu tuvumā, tostarp, būtisku uzmanību pievēršot </w:t>
      </w:r>
      <w:proofErr w:type="spellStart"/>
      <w:r w:rsidR="000012F7" w:rsidRPr="000012F7">
        <w:rPr>
          <w:lang w:val="lv-LV"/>
        </w:rPr>
        <w:t>LDz</w:t>
      </w:r>
      <w:proofErr w:type="spellEnd"/>
      <w:r w:rsidR="000012F7" w:rsidRPr="000012F7">
        <w:rPr>
          <w:lang w:val="lv-LV"/>
        </w:rPr>
        <w:t xml:space="preserve"> zīmola izskaidrojumam un tā atpazīstamības veidošanai</w:t>
      </w:r>
      <w:r w:rsidRPr="000012F7">
        <w:rPr>
          <w:bCs/>
          <w:lang w:val="lv-LV"/>
        </w:rPr>
        <w:t>, saskaņā ar sarunu procedūras nolikuma un tā pielikumu nosacījumiem</w:t>
      </w:r>
      <w:r w:rsidRPr="000012F7">
        <w:rPr>
          <w:lang w:val="lv-LV"/>
        </w:rPr>
        <w:t xml:space="preserve"> (turpmāk – </w:t>
      </w:r>
      <w:r w:rsidR="00CB4439" w:rsidRPr="000012F7">
        <w:rPr>
          <w:lang w:val="lv-LV"/>
        </w:rPr>
        <w:t>darbi</w:t>
      </w:r>
      <w:r w:rsidRPr="000012F7">
        <w:rPr>
          <w:lang w:val="lv-LV"/>
        </w:rPr>
        <w:t>).</w:t>
      </w:r>
    </w:p>
    <w:p w14:paraId="2DC411E8" w14:textId="77777777" w:rsidR="00CB4439" w:rsidRPr="00414C19" w:rsidRDefault="00CB4439" w:rsidP="00CB4439">
      <w:pPr>
        <w:pStyle w:val="ListParagraph"/>
        <w:tabs>
          <w:tab w:val="left" w:pos="567"/>
        </w:tabs>
        <w:ind w:left="0"/>
        <w:jc w:val="both"/>
        <w:rPr>
          <w:b/>
          <w:lang w:val="lv-LV"/>
        </w:rPr>
      </w:pPr>
    </w:p>
    <w:bookmarkEnd w:id="9"/>
    <w:bookmarkEnd w:id="10"/>
    <w:p w14:paraId="6F00DBB6" w14:textId="4C9FABD5"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 xml:space="preserve">Piedāvājumu pretendents var iesniegt </w:t>
      </w:r>
      <w:r w:rsidR="0051510C">
        <w:rPr>
          <w:lang w:val="lv-LV"/>
        </w:rPr>
        <w:t>tikai</w:t>
      </w:r>
      <w:r w:rsidRPr="00B04449">
        <w:rPr>
          <w:lang w:val="lv-LV"/>
        </w:rPr>
        <w:t xml:space="preserve"> visu s</w:t>
      </w:r>
      <w:r w:rsidRPr="00B04449">
        <w:rPr>
          <w:bCs/>
          <w:lang w:val="lv-LV"/>
        </w:rPr>
        <w:t>arunu procedūras</w:t>
      </w:r>
      <w:r w:rsidRPr="00B04449">
        <w:rPr>
          <w:lang w:val="lv-LV"/>
        </w:rPr>
        <w:t xml:space="preserve"> priekšmetu kopumā pilnā apjomā.</w:t>
      </w:r>
    </w:p>
    <w:p w14:paraId="0EF9B999" w14:textId="77777777" w:rsidR="008D7568" w:rsidRPr="008C5249" w:rsidRDefault="008D7568" w:rsidP="008D7568">
      <w:pPr>
        <w:rPr>
          <w:lang w:val="lv-LV"/>
        </w:rPr>
      </w:pPr>
    </w:p>
    <w:p w14:paraId="67420D87" w14:textId="6FBE1C7D" w:rsidR="00414C19" w:rsidRDefault="00953772" w:rsidP="000012F7">
      <w:pPr>
        <w:pStyle w:val="BodyTextIndent"/>
        <w:numPr>
          <w:ilvl w:val="1"/>
          <w:numId w:val="7"/>
        </w:numPr>
        <w:tabs>
          <w:tab w:val="left" w:pos="567"/>
        </w:tabs>
        <w:ind w:left="0" w:firstLine="0"/>
        <w:rPr>
          <w:bCs/>
          <w:sz w:val="24"/>
          <w:lang w:val="lv-LV"/>
        </w:rPr>
      </w:pPr>
      <w:bookmarkStart w:id="11" w:name="_Hlk10724490"/>
      <w:r>
        <w:rPr>
          <w:b/>
          <w:sz w:val="24"/>
          <w:lang w:val="lv-LV"/>
        </w:rPr>
        <w:t>Akcentējamie</w:t>
      </w:r>
      <w:r w:rsidR="00F21028">
        <w:rPr>
          <w:b/>
          <w:sz w:val="24"/>
          <w:lang w:val="lv-LV"/>
        </w:rPr>
        <w:t xml:space="preserve"> </w:t>
      </w:r>
      <w:r>
        <w:rPr>
          <w:b/>
          <w:sz w:val="24"/>
          <w:lang w:val="lv-LV"/>
        </w:rPr>
        <w:t xml:space="preserve">līguma </w:t>
      </w:r>
      <w:r w:rsidR="00F21028">
        <w:rPr>
          <w:b/>
          <w:sz w:val="24"/>
          <w:lang w:val="lv-LV"/>
        </w:rPr>
        <w:t>noteikumi</w:t>
      </w:r>
      <w:r w:rsidR="00F21028" w:rsidRPr="00F21028">
        <w:rPr>
          <w:bCs/>
          <w:sz w:val="24"/>
          <w:lang w:val="lv-LV"/>
        </w:rPr>
        <w:t xml:space="preserve"> (papildus skat. nolikuma </w:t>
      </w:r>
      <w:r w:rsidR="0069250F">
        <w:rPr>
          <w:bCs/>
          <w:sz w:val="24"/>
          <w:lang w:val="lv-LV"/>
        </w:rPr>
        <w:t>8</w:t>
      </w:r>
      <w:r w:rsidR="00F21028" w:rsidRPr="00F21028">
        <w:rPr>
          <w:bCs/>
          <w:sz w:val="24"/>
          <w:lang w:val="lv-LV"/>
        </w:rPr>
        <w:t>.pielikumu)</w:t>
      </w:r>
      <w:r w:rsidR="008D7568" w:rsidRPr="00F21028">
        <w:rPr>
          <w:bCs/>
          <w:sz w:val="24"/>
          <w:lang w:val="lv-LV"/>
        </w:rPr>
        <w:t xml:space="preserve">: </w:t>
      </w:r>
    </w:p>
    <w:p w14:paraId="2C26E817" w14:textId="71108EDF" w:rsidR="000012F7" w:rsidRPr="000012F7" w:rsidRDefault="000012F7" w:rsidP="00475E70">
      <w:pPr>
        <w:pStyle w:val="BodyTextIndent"/>
        <w:numPr>
          <w:ilvl w:val="2"/>
          <w:numId w:val="7"/>
        </w:numPr>
        <w:ind w:left="0" w:right="-48" w:firstLine="567"/>
        <w:rPr>
          <w:sz w:val="24"/>
          <w:lang w:val="lv-LV"/>
        </w:rPr>
      </w:pPr>
      <w:r>
        <w:rPr>
          <w:sz w:val="24"/>
          <w:lang w:val="lv-LV"/>
        </w:rPr>
        <w:t>Līguma i</w:t>
      </w:r>
      <w:r w:rsidRPr="000012F7">
        <w:rPr>
          <w:sz w:val="24"/>
          <w:lang w:val="lv-LV"/>
        </w:rPr>
        <w:t>zpildes galīgais termiņš: 2022.gada 30.decembris</w:t>
      </w:r>
      <w:r w:rsidR="0047754F">
        <w:rPr>
          <w:sz w:val="24"/>
          <w:lang w:val="lv-LV"/>
        </w:rPr>
        <w:t>;</w:t>
      </w:r>
    </w:p>
    <w:p w14:paraId="205366E8" w14:textId="4E44FCC3" w:rsidR="000012F7" w:rsidRPr="000012F7" w:rsidRDefault="000012F7" w:rsidP="00475E70">
      <w:pPr>
        <w:pStyle w:val="BodyTextIndent"/>
        <w:numPr>
          <w:ilvl w:val="2"/>
          <w:numId w:val="7"/>
        </w:numPr>
        <w:ind w:left="0" w:right="-48" w:firstLine="567"/>
        <w:rPr>
          <w:sz w:val="24"/>
          <w:lang w:val="lv-LV"/>
        </w:rPr>
      </w:pPr>
      <w:r w:rsidRPr="000012F7">
        <w:rPr>
          <w:sz w:val="24"/>
          <w:lang w:val="lv-LV"/>
        </w:rPr>
        <w:t xml:space="preserve">Drošības kampaņa, tostarp, nodrošinot </w:t>
      </w:r>
      <w:proofErr w:type="spellStart"/>
      <w:r w:rsidRPr="000012F7">
        <w:rPr>
          <w:sz w:val="24"/>
          <w:lang w:val="lv-LV"/>
        </w:rPr>
        <w:t>LDz</w:t>
      </w:r>
      <w:proofErr w:type="spellEnd"/>
      <w:r w:rsidRPr="000012F7">
        <w:rPr>
          <w:sz w:val="24"/>
          <w:lang w:val="lv-LV"/>
        </w:rPr>
        <w:t xml:space="preserve"> zīmola izskaidrojumu un veicinot tā atpazīstamību,  komunikācijai ar sabiedrību tiek īstenota, iesākoties skolēnu vasaras brīvlaikam un iestājoties gada tumšajam laikam</w:t>
      </w:r>
      <w:r w:rsidR="0047754F">
        <w:rPr>
          <w:sz w:val="24"/>
          <w:lang w:val="lv-LV"/>
        </w:rPr>
        <w:t>;</w:t>
      </w:r>
      <w:r w:rsidRPr="000012F7">
        <w:rPr>
          <w:sz w:val="24"/>
          <w:lang w:val="lv-LV"/>
        </w:rPr>
        <w:t xml:space="preserve"> </w:t>
      </w:r>
    </w:p>
    <w:p w14:paraId="732BE046" w14:textId="2D89E7E5" w:rsidR="00E52A55" w:rsidRPr="00E52A55" w:rsidRDefault="0047754F" w:rsidP="00475E70">
      <w:pPr>
        <w:pStyle w:val="BodyTextIndent"/>
        <w:numPr>
          <w:ilvl w:val="2"/>
          <w:numId w:val="7"/>
        </w:numPr>
        <w:ind w:left="0" w:right="-48" w:firstLine="567"/>
        <w:rPr>
          <w:sz w:val="24"/>
          <w:lang w:val="lv-LV"/>
        </w:rPr>
      </w:pPr>
      <w:r>
        <w:rPr>
          <w:sz w:val="24"/>
          <w:lang w:val="lv-LV"/>
        </w:rPr>
        <w:t>p</w:t>
      </w:r>
      <w:r w:rsidR="000012F7" w:rsidRPr="000012F7">
        <w:rPr>
          <w:sz w:val="24"/>
          <w:lang w:val="lv-LV"/>
        </w:rPr>
        <w:t xml:space="preserve">recīzi aktivitāšu termiņi sarunu </w:t>
      </w:r>
      <w:r w:rsidR="000012F7" w:rsidRPr="00E52A55">
        <w:rPr>
          <w:sz w:val="24"/>
          <w:lang w:val="lv-LV"/>
        </w:rPr>
        <w:t>procedūras priekšmeta īstenošanai tiks noteikti līgumā atbilstoši sarunu procedūras uzvarētāja piedāvājumam</w:t>
      </w:r>
      <w:bookmarkStart w:id="12" w:name="_Hlk877056"/>
      <w:r>
        <w:rPr>
          <w:sz w:val="24"/>
          <w:lang w:val="lv-LV"/>
        </w:rPr>
        <w:t>;</w:t>
      </w:r>
    </w:p>
    <w:p w14:paraId="2F25C82D" w14:textId="630B3D9B" w:rsidR="00E52A55" w:rsidRDefault="0047754F" w:rsidP="00475E70">
      <w:pPr>
        <w:pStyle w:val="BodyTextIndent"/>
        <w:numPr>
          <w:ilvl w:val="2"/>
          <w:numId w:val="7"/>
        </w:numPr>
        <w:ind w:left="0" w:right="-48" w:firstLine="567"/>
        <w:rPr>
          <w:sz w:val="24"/>
          <w:lang w:val="lv-LV"/>
        </w:rPr>
      </w:pPr>
      <w:r>
        <w:rPr>
          <w:sz w:val="24"/>
          <w:lang w:val="lv-LV"/>
        </w:rPr>
        <w:t>p</w:t>
      </w:r>
      <w:r w:rsidR="00E52A55" w:rsidRPr="00E52A55">
        <w:rPr>
          <w:sz w:val="24"/>
          <w:lang w:val="lv-LV"/>
        </w:rPr>
        <w:t xml:space="preserve">asūtītājam nav pienākums </w:t>
      </w:r>
      <w:r w:rsidR="00E52A55">
        <w:rPr>
          <w:sz w:val="24"/>
          <w:lang w:val="lv-LV"/>
        </w:rPr>
        <w:t>i</w:t>
      </w:r>
      <w:r w:rsidR="00E52A55" w:rsidRPr="00E52A55">
        <w:rPr>
          <w:sz w:val="24"/>
          <w:lang w:val="lv-LV"/>
        </w:rPr>
        <w:t xml:space="preserve">epirkuma līguma darbības laikā īstenot visus piedāvātos </w:t>
      </w:r>
      <w:r w:rsidR="00E52A55">
        <w:rPr>
          <w:sz w:val="24"/>
          <w:lang w:val="lv-LV"/>
        </w:rPr>
        <w:t>k</w:t>
      </w:r>
      <w:r w:rsidR="00E52A55" w:rsidRPr="00E52A55">
        <w:rPr>
          <w:sz w:val="24"/>
          <w:lang w:val="lv-LV"/>
        </w:rPr>
        <w:t>ampaņas īstenošanas pasākumus par visu norādīto summu</w:t>
      </w:r>
      <w:r w:rsidR="00953772">
        <w:rPr>
          <w:sz w:val="24"/>
          <w:lang w:val="lv-LV"/>
        </w:rPr>
        <w:t>;</w:t>
      </w:r>
    </w:p>
    <w:p w14:paraId="79213A45" w14:textId="67886F60" w:rsidR="00953772" w:rsidRPr="000012F7" w:rsidRDefault="0047754F" w:rsidP="00475E70">
      <w:pPr>
        <w:pStyle w:val="BodyTextIndent"/>
        <w:numPr>
          <w:ilvl w:val="2"/>
          <w:numId w:val="7"/>
        </w:numPr>
        <w:ind w:left="0" w:right="-48" w:firstLine="567"/>
        <w:rPr>
          <w:sz w:val="24"/>
          <w:lang w:val="lv-LV"/>
        </w:rPr>
      </w:pPr>
      <w:r>
        <w:rPr>
          <w:sz w:val="24"/>
          <w:lang w:val="lv-LV"/>
        </w:rPr>
        <w:t>l</w:t>
      </w:r>
      <w:r w:rsidR="00953772">
        <w:rPr>
          <w:sz w:val="24"/>
          <w:lang w:val="lv-LV"/>
        </w:rPr>
        <w:t>īguma izpildes veids un v</w:t>
      </w:r>
      <w:r w:rsidR="00953772" w:rsidRPr="000012F7">
        <w:rPr>
          <w:sz w:val="24"/>
          <w:lang w:val="lv-LV"/>
        </w:rPr>
        <w:t>ieta:</w:t>
      </w:r>
      <w:r w:rsidR="00953772">
        <w:rPr>
          <w:sz w:val="24"/>
          <w:lang w:val="lv-LV"/>
        </w:rPr>
        <w:t xml:space="preserve"> pakalpojums,</w:t>
      </w:r>
      <w:r w:rsidR="00953772" w:rsidRPr="000012F7">
        <w:rPr>
          <w:sz w:val="24"/>
          <w:lang w:val="lv-LV"/>
        </w:rPr>
        <w:t xml:space="preserve"> Latvijas Republika.</w:t>
      </w:r>
    </w:p>
    <w:bookmarkEnd w:id="12"/>
    <w:p w14:paraId="1896FC46" w14:textId="77777777" w:rsidR="000012F7" w:rsidRPr="000012F7" w:rsidRDefault="000012F7" w:rsidP="000012F7">
      <w:pPr>
        <w:rPr>
          <w:bCs/>
          <w:lang w:val="lv-LV"/>
        </w:rPr>
      </w:pPr>
    </w:p>
    <w:p w14:paraId="23007D07" w14:textId="2AB73442" w:rsidR="00246EF0" w:rsidRPr="00246EF0" w:rsidRDefault="008D7568" w:rsidP="00246EF0">
      <w:pPr>
        <w:pStyle w:val="ListParagraph"/>
        <w:numPr>
          <w:ilvl w:val="1"/>
          <w:numId w:val="7"/>
        </w:numPr>
        <w:tabs>
          <w:tab w:val="left" w:pos="0"/>
          <w:tab w:val="left" w:pos="567"/>
        </w:tabs>
        <w:ind w:left="0" w:right="-48" w:firstLine="0"/>
        <w:jc w:val="both"/>
        <w:rPr>
          <w:b/>
          <w:lang w:val="lv-LV"/>
        </w:rPr>
      </w:pPr>
      <w:r w:rsidRPr="00246EF0">
        <w:rPr>
          <w:lang w:val="lv-LV"/>
        </w:rPr>
        <w:t>Pasūtītāja</w:t>
      </w:r>
      <w:r w:rsidRPr="00246EF0">
        <w:rPr>
          <w:b/>
          <w:lang w:val="lv-LV"/>
        </w:rPr>
        <w:t xml:space="preserve"> </w:t>
      </w:r>
      <w:r w:rsidRPr="00246EF0">
        <w:rPr>
          <w:lang w:val="lv-LV"/>
        </w:rPr>
        <w:t xml:space="preserve">šim iepirkumam paredzētā kopējā finanšu budžeta summa ir </w:t>
      </w:r>
      <w:r w:rsidR="00246EF0">
        <w:rPr>
          <w:lang w:val="lv-LV"/>
        </w:rPr>
        <w:t xml:space="preserve">līdz </w:t>
      </w:r>
      <w:r w:rsidR="0069250F">
        <w:rPr>
          <w:b/>
          <w:bCs/>
          <w:color w:val="000000"/>
          <w:lang w:val="lv-LV" w:eastAsia="lv-LV"/>
        </w:rPr>
        <w:t>10</w:t>
      </w:r>
      <w:r w:rsidR="00414C19">
        <w:rPr>
          <w:b/>
          <w:bCs/>
          <w:color w:val="000000"/>
          <w:lang w:val="lv-LV" w:eastAsia="lv-LV"/>
        </w:rPr>
        <w:t>0</w:t>
      </w:r>
      <w:r w:rsidR="00246EF0" w:rsidRPr="00246EF0">
        <w:rPr>
          <w:b/>
          <w:bCs/>
          <w:color w:val="000000"/>
          <w:lang w:val="lv-LV" w:eastAsia="lv-LV"/>
        </w:rPr>
        <w:t xml:space="preserve"> 000 </w:t>
      </w:r>
      <w:r w:rsidRPr="00246EF0">
        <w:rPr>
          <w:b/>
          <w:color w:val="000000" w:themeColor="text1"/>
          <w:lang w:val="lv-LV"/>
        </w:rPr>
        <w:t>EUR</w:t>
      </w:r>
      <w:r w:rsidRPr="00246EF0">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364ABF00" w14:textId="1FC748AA" w:rsidR="00C61FFE" w:rsidRPr="00925DDA" w:rsidRDefault="008D7568" w:rsidP="001A5E8B">
      <w:pPr>
        <w:pStyle w:val="ListParagraph"/>
        <w:numPr>
          <w:ilvl w:val="1"/>
          <w:numId w:val="7"/>
        </w:numPr>
        <w:tabs>
          <w:tab w:val="left" w:pos="0"/>
          <w:tab w:val="left" w:pos="567"/>
        </w:tabs>
        <w:ind w:left="0" w:right="-48" w:firstLine="0"/>
        <w:jc w:val="both"/>
        <w:rPr>
          <w:b/>
          <w:lang w:val="lv-LV"/>
        </w:rPr>
      </w:pPr>
      <w:r w:rsidRPr="00925DDA">
        <w:rPr>
          <w:b/>
          <w:lang w:val="lv-LV"/>
        </w:rPr>
        <w:t>Iepirkuma nomenklatū</w:t>
      </w:r>
      <w:r w:rsidRPr="00A12B5C">
        <w:rPr>
          <w:b/>
          <w:lang w:val="lv-LV"/>
        </w:rPr>
        <w:t xml:space="preserve">ras (CPV) galvenais kods: </w:t>
      </w:r>
      <w:r w:rsidR="000012F7" w:rsidRPr="00A12B5C">
        <w:rPr>
          <w:color w:val="000000"/>
          <w:lang w:val="lv-LV"/>
        </w:rPr>
        <w:t>79341400-0</w:t>
      </w:r>
      <w:r w:rsidR="000012F7" w:rsidRPr="00A12B5C">
        <w:rPr>
          <w:lang w:val="lv-LV"/>
        </w:rPr>
        <w:t xml:space="preserve"> </w:t>
      </w:r>
      <w:r w:rsidR="00925DDA" w:rsidRPr="00A12B5C">
        <w:rPr>
          <w:lang w:val="lv-LV"/>
        </w:rPr>
        <w:t>(</w:t>
      </w:r>
      <w:r w:rsidR="00A12B5C" w:rsidRPr="00A12B5C">
        <w:rPr>
          <w:color w:val="000000"/>
          <w:lang w:val="lv-LV"/>
        </w:rPr>
        <w:t>Reklāmas kampaņu pakalpojumi</w:t>
      </w:r>
      <w:r w:rsidR="00925DDA" w:rsidRPr="00A12B5C">
        <w:rPr>
          <w:lang w:val="lv-LV"/>
        </w:rPr>
        <w:t>).</w:t>
      </w:r>
    </w:p>
    <w:p w14:paraId="2810C8CC" w14:textId="77777777" w:rsidR="00925DDA" w:rsidRPr="00925DDA" w:rsidRDefault="00925DDA" w:rsidP="00925DDA">
      <w:pPr>
        <w:pStyle w:val="ListParagraph"/>
        <w:rPr>
          <w:b/>
          <w:lang w:val="lv-LV"/>
        </w:rPr>
      </w:pPr>
    </w:p>
    <w:bookmarkEnd w:id="11"/>
    <w:p w14:paraId="1F4EEE1A" w14:textId="6DB60B53" w:rsidR="008D7568" w:rsidRDefault="00925DDA" w:rsidP="008D7568">
      <w:pPr>
        <w:pStyle w:val="ListParagraph"/>
        <w:numPr>
          <w:ilvl w:val="1"/>
          <w:numId w:val="7"/>
        </w:numPr>
        <w:tabs>
          <w:tab w:val="left" w:pos="0"/>
          <w:tab w:val="left" w:pos="426"/>
        </w:tabs>
        <w:ind w:left="0" w:firstLine="0"/>
        <w:jc w:val="both"/>
        <w:rPr>
          <w:lang w:val="lv-LV"/>
        </w:rPr>
      </w:pPr>
      <w:r>
        <w:rPr>
          <w:b/>
          <w:lang w:val="lv-LV"/>
        </w:rPr>
        <w:t xml:space="preserve"> </w:t>
      </w:r>
      <w:r w:rsidR="008D7568" w:rsidRPr="00DF3254">
        <w:rPr>
          <w:b/>
          <w:lang w:val="lv-LV"/>
        </w:rPr>
        <w:t>Tehniskā specifikācija:</w:t>
      </w:r>
      <w:r w:rsidR="008D7568" w:rsidRPr="00DF3254">
        <w:rPr>
          <w:lang w:val="lv-LV"/>
        </w:rPr>
        <w:t xml:space="preserve"> pretendents apņemas </w:t>
      </w:r>
      <w:r>
        <w:rPr>
          <w:lang w:val="lv-LV"/>
        </w:rPr>
        <w:t xml:space="preserve">veikt darbus </w:t>
      </w:r>
      <w:r w:rsidR="008D7568" w:rsidRPr="00DF3254">
        <w:rPr>
          <w:lang w:val="lv-LV"/>
        </w:rPr>
        <w:t xml:space="preserve">saskaņā ar </w:t>
      </w:r>
      <w:r w:rsidR="000012F7">
        <w:rPr>
          <w:lang w:val="lv-LV"/>
        </w:rPr>
        <w:t>Specifikāciju</w:t>
      </w:r>
      <w:r>
        <w:rPr>
          <w:lang w:val="lv-LV"/>
        </w:rPr>
        <w:t xml:space="preserve"> </w:t>
      </w:r>
      <w:r w:rsidR="008D7568" w:rsidRPr="00DF3254">
        <w:rPr>
          <w:lang w:val="lv-LV"/>
        </w:rPr>
        <w:t xml:space="preserve">(sk. nolikuma </w:t>
      </w:r>
      <w:r w:rsidR="0040453E">
        <w:rPr>
          <w:lang w:val="lv-LV"/>
        </w:rPr>
        <w:t>2</w:t>
      </w:r>
      <w:r w:rsidR="008D7568" w:rsidRPr="00DF3254">
        <w:rPr>
          <w:lang w:val="lv-LV"/>
        </w:rPr>
        <w:t>.pielikumu).</w:t>
      </w:r>
    </w:p>
    <w:p w14:paraId="4F5AA152" w14:textId="77777777" w:rsidR="0040453E" w:rsidRPr="0040453E" w:rsidRDefault="0040453E" w:rsidP="0040453E">
      <w:pPr>
        <w:pStyle w:val="ListParagraph"/>
        <w:rPr>
          <w:lang w:val="lv-LV"/>
        </w:rPr>
      </w:pPr>
    </w:p>
    <w:p w14:paraId="552E119E" w14:textId="28D1AEDF" w:rsidR="008D7568" w:rsidRPr="00EF6885" w:rsidRDefault="008D7568" w:rsidP="008D7568">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 vai noslēgt līgumu par kādu sarunu procedūras priekšmeta daļu</w:t>
      </w:r>
      <w:r w:rsidR="00EF6885" w:rsidRPr="00EF6885">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482B218F" w:rsidR="008D7568" w:rsidRDefault="008D7568" w:rsidP="0040453E">
      <w:pPr>
        <w:ind w:right="-2"/>
        <w:contextualSpacing/>
        <w:jc w:val="both"/>
        <w:rPr>
          <w:lang w:val="lv-LV"/>
        </w:rPr>
      </w:pPr>
      <w:r w:rsidRPr="004E5560">
        <w:rPr>
          <w:bCs/>
          <w:lang w:val="lv-LV"/>
        </w:rPr>
        <w:t>Pretendentu izslēgšanas noteikumus skatīt nolikuma 1.pielikumā „Pretendentu atlase (izslēgšanas noteikumi, kvalifikācijas prasības) / piedāvājumā</w:t>
      </w:r>
      <w:r w:rsidRPr="00DF3254">
        <w:rPr>
          <w:lang w:val="lv-LV"/>
        </w:rPr>
        <w:t xml:space="preserve"> iekļaujamā informācija un dokumenti”.</w:t>
      </w:r>
    </w:p>
    <w:p w14:paraId="39B34311" w14:textId="77777777" w:rsidR="004E5560" w:rsidRPr="00DF3254" w:rsidRDefault="004E5560" w:rsidP="0040453E">
      <w:pPr>
        <w:ind w:right="-2"/>
        <w:contextualSpacing/>
        <w:jc w:val="both"/>
        <w:rPr>
          <w:lang w:val="lv-LV"/>
        </w:rPr>
      </w:pP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4E5560">
      <w:pPr>
        <w:ind w:right="-2"/>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77F6E421" w14:textId="610F8055" w:rsidR="00475E70" w:rsidRPr="00F3660D" w:rsidRDefault="008D7568" w:rsidP="00475E70">
      <w:pPr>
        <w:pStyle w:val="ListParagraph"/>
        <w:numPr>
          <w:ilvl w:val="1"/>
          <w:numId w:val="10"/>
        </w:numPr>
        <w:tabs>
          <w:tab w:val="left" w:pos="567"/>
        </w:tabs>
        <w:ind w:left="0" w:firstLine="0"/>
        <w:jc w:val="both"/>
        <w:rPr>
          <w:b/>
          <w:lang w:val="lv-LV"/>
        </w:rPr>
      </w:pPr>
      <w:r w:rsidRPr="00F3660D">
        <w:rPr>
          <w:b/>
          <w:lang w:val="lv-LV"/>
        </w:rPr>
        <w:t>Piedāvājumu izvēles kritērij</w:t>
      </w:r>
      <w:r w:rsidR="00475E70" w:rsidRPr="00F3660D">
        <w:rPr>
          <w:b/>
          <w:lang w:val="lv-LV"/>
        </w:rPr>
        <w:t>i</w:t>
      </w:r>
      <w:r w:rsidR="00475E70" w:rsidRPr="00F3660D">
        <w:rPr>
          <w:b/>
          <w:szCs w:val="22"/>
          <w:lang w:val="lv-LV"/>
        </w:rPr>
        <w:t xml:space="preserve"> (to vērtības un vērtēšanas metodika): </w:t>
      </w:r>
    </w:p>
    <w:p w14:paraId="1D991CED" w14:textId="77777777" w:rsidR="00475E70" w:rsidRPr="00F3660D" w:rsidRDefault="00475E70" w:rsidP="00475E70">
      <w:pPr>
        <w:pStyle w:val="BodyTextIndent"/>
        <w:numPr>
          <w:ilvl w:val="2"/>
          <w:numId w:val="10"/>
        </w:numPr>
        <w:ind w:left="0" w:firstLine="567"/>
        <w:rPr>
          <w:sz w:val="24"/>
          <w:lang w:val="lv-LV"/>
        </w:rPr>
      </w:pPr>
      <w:r w:rsidRPr="00F3660D">
        <w:rPr>
          <w:sz w:val="24"/>
          <w:lang w:val="lv-LV"/>
        </w:rPr>
        <w:t>saimnieciski visizdevīgākais piedāvājums par sarunu procedūras priekšmetu kopumā, ņemot vērā izmaksas un kvalitātes kritērijus;</w:t>
      </w:r>
    </w:p>
    <w:p w14:paraId="2D9DF861" w14:textId="1EF0F94F" w:rsidR="00475E70" w:rsidRPr="00F3660D" w:rsidRDefault="00475E70" w:rsidP="00475E70">
      <w:pPr>
        <w:pStyle w:val="BodyTextIndent"/>
        <w:numPr>
          <w:ilvl w:val="2"/>
          <w:numId w:val="10"/>
        </w:numPr>
        <w:ind w:left="0" w:firstLine="567"/>
        <w:rPr>
          <w:sz w:val="24"/>
          <w:lang w:val="lv-LV"/>
        </w:rPr>
      </w:pPr>
      <w:r w:rsidRPr="00F3660D">
        <w:rPr>
          <w:sz w:val="24"/>
          <w:lang w:val="lv-LV"/>
        </w:rPr>
        <w:t>saimnieciski visizdevīgākā piedāvājuma vērtēšanas kritēriji, to skaitliskās vērtības un vērtēšanas metodika:</w:t>
      </w:r>
    </w:p>
    <w:p w14:paraId="204E711D" w14:textId="77777777" w:rsidR="00475E70" w:rsidRPr="0060356E" w:rsidRDefault="00475E70" w:rsidP="00475E70">
      <w:pPr>
        <w:pStyle w:val="TekstsN2"/>
        <w:numPr>
          <w:ilvl w:val="0"/>
          <w:numId w:val="0"/>
        </w:numPr>
        <w:tabs>
          <w:tab w:val="clear" w:pos="992"/>
          <w:tab w:val="left" w:pos="851"/>
        </w:tabs>
        <w:ind w:left="851"/>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670"/>
        <w:gridCol w:w="5602"/>
        <w:gridCol w:w="1132"/>
      </w:tblGrid>
      <w:tr w:rsidR="00475E70" w:rsidRPr="00475E70" w14:paraId="6EDBF1F2" w14:textId="77777777" w:rsidTr="007B6255">
        <w:trPr>
          <w:jc w:val="center"/>
        </w:trPr>
        <w:tc>
          <w:tcPr>
            <w:tcW w:w="815" w:type="dxa"/>
            <w:shd w:val="clear" w:color="auto" w:fill="auto"/>
          </w:tcPr>
          <w:p w14:paraId="7C563122" w14:textId="77777777" w:rsidR="00475E70" w:rsidRPr="00475E70" w:rsidRDefault="00475E70" w:rsidP="007B6255">
            <w:pPr>
              <w:pStyle w:val="TekstsN2"/>
              <w:numPr>
                <w:ilvl w:val="0"/>
                <w:numId w:val="0"/>
              </w:numPr>
              <w:tabs>
                <w:tab w:val="clear" w:pos="992"/>
                <w:tab w:val="left" w:pos="851"/>
              </w:tabs>
              <w:jc w:val="center"/>
              <w:rPr>
                <w:b/>
                <w:bCs/>
              </w:rPr>
            </w:pPr>
            <w:proofErr w:type="spellStart"/>
            <w:r w:rsidRPr="00475E70">
              <w:rPr>
                <w:b/>
                <w:bCs/>
              </w:rPr>
              <w:lastRenderedPageBreak/>
              <w:t>N.p.k</w:t>
            </w:r>
            <w:proofErr w:type="spellEnd"/>
            <w:r w:rsidRPr="00475E70">
              <w:rPr>
                <w:b/>
                <w:bCs/>
              </w:rPr>
              <w:t>.</w:t>
            </w:r>
          </w:p>
        </w:tc>
        <w:tc>
          <w:tcPr>
            <w:tcW w:w="7237" w:type="dxa"/>
            <w:gridSpan w:val="2"/>
            <w:shd w:val="clear" w:color="auto" w:fill="auto"/>
          </w:tcPr>
          <w:p w14:paraId="11A7F01F" w14:textId="77777777" w:rsidR="00475E70" w:rsidRPr="00475E70" w:rsidRDefault="00475E70" w:rsidP="007B6255">
            <w:pPr>
              <w:pStyle w:val="TekstsN2"/>
              <w:numPr>
                <w:ilvl w:val="0"/>
                <w:numId w:val="0"/>
              </w:numPr>
              <w:tabs>
                <w:tab w:val="clear" w:pos="992"/>
                <w:tab w:val="left" w:pos="851"/>
              </w:tabs>
              <w:jc w:val="center"/>
              <w:rPr>
                <w:b/>
                <w:bCs/>
              </w:rPr>
            </w:pPr>
            <w:r w:rsidRPr="00475E70">
              <w:rPr>
                <w:b/>
                <w:bCs/>
              </w:rPr>
              <w:t>Vērtēšanas kritērijs</w:t>
            </w:r>
          </w:p>
        </w:tc>
        <w:tc>
          <w:tcPr>
            <w:tcW w:w="1132" w:type="dxa"/>
            <w:shd w:val="clear" w:color="auto" w:fill="auto"/>
          </w:tcPr>
          <w:p w14:paraId="72B39805" w14:textId="77777777" w:rsidR="00475E70" w:rsidRPr="00475E70" w:rsidRDefault="00475E70" w:rsidP="007B6255">
            <w:pPr>
              <w:pStyle w:val="TekstsN2"/>
              <w:numPr>
                <w:ilvl w:val="0"/>
                <w:numId w:val="0"/>
              </w:numPr>
              <w:tabs>
                <w:tab w:val="clear" w:pos="992"/>
                <w:tab w:val="left" w:pos="851"/>
              </w:tabs>
              <w:jc w:val="center"/>
              <w:rPr>
                <w:b/>
                <w:bCs/>
              </w:rPr>
            </w:pPr>
            <w:proofErr w:type="spellStart"/>
            <w:r w:rsidRPr="00475E70">
              <w:rPr>
                <w:b/>
                <w:bCs/>
              </w:rPr>
              <w:t>Max</w:t>
            </w:r>
            <w:proofErr w:type="spellEnd"/>
            <w:r w:rsidRPr="00475E70">
              <w:rPr>
                <w:b/>
                <w:bCs/>
              </w:rPr>
              <w:t>. punktu skaits</w:t>
            </w:r>
          </w:p>
        </w:tc>
      </w:tr>
      <w:tr w:rsidR="00475E70" w:rsidRPr="00475E70" w14:paraId="09BD1128" w14:textId="77777777" w:rsidTr="007B6255">
        <w:trPr>
          <w:jc w:val="center"/>
        </w:trPr>
        <w:tc>
          <w:tcPr>
            <w:tcW w:w="815" w:type="dxa"/>
            <w:shd w:val="clear" w:color="auto" w:fill="auto"/>
          </w:tcPr>
          <w:p w14:paraId="06DDD41E" w14:textId="77777777" w:rsidR="00475E70" w:rsidRPr="00475E70" w:rsidRDefault="00475E70" w:rsidP="00475E70">
            <w:pPr>
              <w:pStyle w:val="TekstsN2"/>
              <w:numPr>
                <w:ilvl w:val="0"/>
                <w:numId w:val="0"/>
              </w:numPr>
              <w:tabs>
                <w:tab w:val="clear" w:pos="992"/>
                <w:tab w:val="left" w:pos="851"/>
              </w:tabs>
              <w:jc w:val="center"/>
            </w:pPr>
            <w:r w:rsidRPr="00475E70">
              <w:t>1.</w:t>
            </w:r>
          </w:p>
        </w:tc>
        <w:tc>
          <w:tcPr>
            <w:tcW w:w="1635" w:type="dxa"/>
            <w:shd w:val="clear" w:color="auto" w:fill="auto"/>
          </w:tcPr>
          <w:p w14:paraId="071F387A" w14:textId="77777777" w:rsidR="00475E70" w:rsidRPr="00475E70" w:rsidRDefault="00475E70" w:rsidP="007B6255">
            <w:pPr>
              <w:pStyle w:val="TekstsN2"/>
              <w:numPr>
                <w:ilvl w:val="0"/>
                <w:numId w:val="0"/>
              </w:numPr>
              <w:tabs>
                <w:tab w:val="clear" w:pos="992"/>
                <w:tab w:val="left" w:pos="851"/>
              </w:tabs>
            </w:pPr>
            <w:r w:rsidRPr="00475E70">
              <w:rPr>
                <w:bCs/>
              </w:rPr>
              <w:t>Radošais risinājums</w:t>
            </w:r>
          </w:p>
        </w:tc>
        <w:tc>
          <w:tcPr>
            <w:tcW w:w="5602" w:type="dxa"/>
            <w:shd w:val="clear" w:color="auto" w:fill="auto"/>
          </w:tcPr>
          <w:p w14:paraId="53C64EED" w14:textId="77777777" w:rsidR="00475E70" w:rsidRPr="00475E70" w:rsidRDefault="00475E70" w:rsidP="007B6255">
            <w:pPr>
              <w:pStyle w:val="TekstsN2"/>
              <w:numPr>
                <w:ilvl w:val="0"/>
                <w:numId w:val="0"/>
              </w:numPr>
              <w:tabs>
                <w:tab w:val="clear" w:pos="992"/>
                <w:tab w:val="left" w:pos="851"/>
              </w:tabs>
            </w:pPr>
            <w:r w:rsidRPr="00475E70">
              <w:t xml:space="preserve">Drošības kampaņa komunikācijai ar sabiedrību, tostarp, būtisku uzmanību pievēršot </w:t>
            </w:r>
            <w:proofErr w:type="spellStart"/>
            <w:r w:rsidRPr="00475E70">
              <w:t>LDz</w:t>
            </w:r>
            <w:proofErr w:type="spellEnd"/>
            <w:r w:rsidRPr="00475E70">
              <w:t xml:space="preserve"> zīmola izskaidrojumam un tā atpazīstamības veidošanai</w:t>
            </w:r>
            <w:r w:rsidRPr="00475E70">
              <w:rPr>
                <w:i/>
              </w:rPr>
              <w:t xml:space="preserve"> - </w:t>
            </w:r>
            <w:r w:rsidRPr="00475E70">
              <w:t>radošā ideja, pamatojums, galvenā vizuālā risinājuma skice, komunikācijas stratēģija un tās īstenošanas mehānismi, kā arī kampaņas atklāšanas idejas piedāvājums</w:t>
            </w:r>
          </w:p>
        </w:tc>
        <w:tc>
          <w:tcPr>
            <w:tcW w:w="1132" w:type="dxa"/>
            <w:shd w:val="clear" w:color="auto" w:fill="auto"/>
          </w:tcPr>
          <w:p w14:paraId="79CEB32F" w14:textId="77777777" w:rsidR="00475E70" w:rsidRPr="00475E70" w:rsidRDefault="00475E70" w:rsidP="00475E70">
            <w:pPr>
              <w:pStyle w:val="TekstsN2"/>
              <w:numPr>
                <w:ilvl w:val="0"/>
                <w:numId w:val="0"/>
              </w:numPr>
              <w:tabs>
                <w:tab w:val="clear" w:pos="992"/>
                <w:tab w:val="left" w:pos="851"/>
              </w:tabs>
              <w:jc w:val="center"/>
            </w:pPr>
            <w:r w:rsidRPr="00475E70">
              <w:t>40</w:t>
            </w:r>
          </w:p>
        </w:tc>
      </w:tr>
      <w:tr w:rsidR="00475E70" w:rsidRPr="00475E70" w14:paraId="70161923" w14:textId="77777777" w:rsidTr="007B6255">
        <w:trPr>
          <w:jc w:val="center"/>
        </w:trPr>
        <w:tc>
          <w:tcPr>
            <w:tcW w:w="815" w:type="dxa"/>
            <w:shd w:val="clear" w:color="auto" w:fill="auto"/>
          </w:tcPr>
          <w:p w14:paraId="3547E168" w14:textId="6F8DF6DE" w:rsidR="00475E70" w:rsidRPr="00475E70" w:rsidRDefault="00475E70" w:rsidP="00475E70">
            <w:pPr>
              <w:pStyle w:val="TekstsN2"/>
              <w:numPr>
                <w:ilvl w:val="0"/>
                <w:numId w:val="0"/>
              </w:numPr>
              <w:tabs>
                <w:tab w:val="clear" w:pos="992"/>
                <w:tab w:val="left" w:pos="851"/>
              </w:tabs>
              <w:jc w:val="center"/>
            </w:pPr>
            <w:r w:rsidRPr="00475E70">
              <w:t>2</w:t>
            </w:r>
            <w:r>
              <w:t>.</w:t>
            </w:r>
          </w:p>
        </w:tc>
        <w:tc>
          <w:tcPr>
            <w:tcW w:w="1635" w:type="dxa"/>
            <w:shd w:val="clear" w:color="auto" w:fill="auto"/>
          </w:tcPr>
          <w:p w14:paraId="219F1D43" w14:textId="77777777" w:rsidR="00475E70" w:rsidRPr="00475E70" w:rsidRDefault="00475E70" w:rsidP="007B6255">
            <w:pPr>
              <w:pStyle w:val="TekstsN2"/>
              <w:numPr>
                <w:ilvl w:val="0"/>
                <w:numId w:val="0"/>
              </w:numPr>
              <w:tabs>
                <w:tab w:val="clear" w:pos="992"/>
                <w:tab w:val="left" w:pos="851"/>
              </w:tabs>
            </w:pPr>
            <w:r w:rsidRPr="00475E70">
              <w:t>Komunikācijas stratēģija</w:t>
            </w:r>
          </w:p>
        </w:tc>
        <w:tc>
          <w:tcPr>
            <w:tcW w:w="5602" w:type="dxa"/>
            <w:shd w:val="clear" w:color="auto" w:fill="auto"/>
          </w:tcPr>
          <w:p w14:paraId="70325BF1" w14:textId="77777777" w:rsidR="00475E70" w:rsidRPr="00475E70" w:rsidRDefault="00475E70" w:rsidP="007B6255">
            <w:pPr>
              <w:pStyle w:val="TekstsN2"/>
              <w:numPr>
                <w:ilvl w:val="0"/>
                <w:numId w:val="0"/>
              </w:numPr>
              <w:tabs>
                <w:tab w:val="clear" w:pos="992"/>
                <w:tab w:val="left" w:pos="851"/>
              </w:tabs>
            </w:pPr>
            <w:r w:rsidRPr="00475E70">
              <w:t xml:space="preserve">Drošības kampaņa komunikācijai ar sabiedrību, tostarp, būtisku uzmanību pievēršot </w:t>
            </w:r>
            <w:proofErr w:type="spellStart"/>
            <w:r w:rsidRPr="00475E70">
              <w:t>LDz</w:t>
            </w:r>
            <w:proofErr w:type="spellEnd"/>
            <w:r w:rsidRPr="00475E70">
              <w:t xml:space="preserve"> zīmola izskaidrojumam un tā atpazīstamības veidošanai</w:t>
            </w:r>
            <w:r w:rsidRPr="00475E70">
              <w:rPr>
                <w:i/>
              </w:rPr>
              <w:t xml:space="preserve">  – </w:t>
            </w:r>
            <w:r w:rsidRPr="00475E70">
              <w:t>komunikācijas īstenošanas stratēģija, mehānismi, laika plāns.</w:t>
            </w:r>
          </w:p>
        </w:tc>
        <w:tc>
          <w:tcPr>
            <w:tcW w:w="1132" w:type="dxa"/>
            <w:shd w:val="clear" w:color="auto" w:fill="auto"/>
          </w:tcPr>
          <w:p w14:paraId="56FE2D20" w14:textId="1699FFAB" w:rsidR="00475E70" w:rsidRPr="00F224B2" w:rsidRDefault="00AF6EB9" w:rsidP="00475E70">
            <w:pPr>
              <w:pStyle w:val="TekstsN2"/>
              <w:numPr>
                <w:ilvl w:val="0"/>
                <w:numId w:val="0"/>
              </w:numPr>
              <w:tabs>
                <w:tab w:val="clear" w:pos="992"/>
                <w:tab w:val="left" w:pos="851"/>
              </w:tabs>
              <w:jc w:val="center"/>
            </w:pPr>
            <w:r w:rsidRPr="00F224B2">
              <w:t>20</w:t>
            </w:r>
          </w:p>
        </w:tc>
      </w:tr>
      <w:tr w:rsidR="00475E70" w:rsidRPr="00475E70" w14:paraId="29479846" w14:textId="77777777" w:rsidTr="007B6255">
        <w:trPr>
          <w:jc w:val="center"/>
        </w:trPr>
        <w:tc>
          <w:tcPr>
            <w:tcW w:w="815" w:type="dxa"/>
            <w:shd w:val="clear" w:color="auto" w:fill="auto"/>
          </w:tcPr>
          <w:p w14:paraId="1ACF3EDD" w14:textId="1BDFB0CA" w:rsidR="00475E70" w:rsidRPr="00475E70" w:rsidRDefault="00475E70" w:rsidP="00475E70">
            <w:pPr>
              <w:pStyle w:val="TekstsN2"/>
              <w:numPr>
                <w:ilvl w:val="0"/>
                <w:numId w:val="0"/>
              </w:numPr>
              <w:tabs>
                <w:tab w:val="clear" w:pos="992"/>
                <w:tab w:val="left" w:pos="851"/>
              </w:tabs>
              <w:jc w:val="center"/>
            </w:pPr>
            <w:r w:rsidRPr="00475E70">
              <w:t>3</w:t>
            </w:r>
            <w:r>
              <w:t>.</w:t>
            </w:r>
          </w:p>
        </w:tc>
        <w:tc>
          <w:tcPr>
            <w:tcW w:w="1635" w:type="dxa"/>
            <w:shd w:val="clear" w:color="auto" w:fill="auto"/>
          </w:tcPr>
          <w:p w14:paraId="1BAB7489" w14:textId="77777777" w:rsidR="00475E70" w:rsidRPr="00475E70" w:rsidRDefault="00475E70" w:rsidP="007B6255">
            <w:pPr>
              <w:pStyle w:val="TekstsN2"/>
              <w:numPr>
                <w:ilvl w:val="0"/>
                <w:numId w:val="0"/>
              </w:numPr>
              <w:tabs>
                <w:tab w:val="clear" w:pos="992"/>
                <w:tab w:val="left" w:pos="851"/>
              </w:tabs>
            </w:pPr>
            <w:r w:rsidRPr="00475E70">
              <w:t>Cena</w:t>
            </w:r>
          </w:p>
        </w:tc>
        <w:tc>
          <w:tcPr>
            <w:tcW w:w="5602" w:type="dxa"/>
            <w:shd w:val="clear" w:color="auto" w:fill="auto"/>
          </w:tcPr>
          <w:p w14:paraId="1BA273DA" w14:textId="77777777" w:rsidR="00475E70" w:rsidRPr="00475E70" w:rsidRDefault="00475E70" w:rsidP="007B6255">
            <w:pPr>
              <w:pStyle w:val="TekstsN2"/>
              <w:numPr>
                <w:ilvl w:val="0"/>
                <w:numId w:val="0"/>
              </w:numPr>
              <w:tabs>
                <w:tab w:val="clear" w:pos="992"/>
                <w:tab w:val="left" w:pos="851"/>
              </w:tabs>
              <w:rPr>
                <w:iCs w:val="0"/>
              </w:rPr>
            </w:pPr>
            <w:r w:rsidRPr="00475E70">
              <w:rPr>
                <w:iCs w:val="0"/>
              </w:rPr>
              <w:t xml:space="preserve">Drošības kampaņa komunikācijai ar sabiedrību, tostarp, būtisku uzmanību pievēršot </w:t>
            </w:r>
            <w:proofErr w:type="spellStart"/>
            <w:r w:rsidRPr="00475E70">
              <w:rPr>
                <w:iCs w:val="0"/>
              </w:rPr>
              <w:t>LDz</w:t>
            </w:r>
            <w:proofErr w:type="spellEnd"/>
            <w:r w:rsidRPr="00475E70">
              <w:rPr>
                <w:iCs w:val="0"/>
              </w:rPr>
              <w:t xml:space="preserve"> zīmola izskaidrojumam un tā atpazīstamības veidošanai  – detalizēts finanšu piedāvājums pa pozīcijām</w:t>
            </w:r>
          </w:p>
        </w:tc>
        <w:tc>
          <w:tcPr>
            <w:tcW w:w="1132" w:type="dxa"/>
            <w:shd w:val="clear" w:color="auto" w:fill="auto"/>
          </w:tcPr>
          <w:p w14:paraId="424341FE" w14:textId="2CF204D6" w:rsidR="00475E70" w:rsidRPr="00F224B2" w:rsidRDefault="00AF6EB9" w:rsidP="00475E70">
            <w:pPr>
              <w:pStyle w:val="TekstsN2"/>
              <w:numPr>
                <w:ilvl w:val="0"/>
                <w:numId w:val="0"/>
              </w:numPr>
              <w:tabs>
                <w:tab w:val="clear" w:pos="992"/>
                <w:tab w:val="left" w:pos="851"/>
              </w:tabs>
              <w:jc w:val="center"/>
            </w:pPr>
            <w:r w:rsidRPr="00F224B2">
              <w:t>30</w:t>
            </w:r>
          </w:p>
        </w:tc>
      </w:tr>
      <w:tr w:rsidR="00475E70" w:rsidRPr="00475E70" w14:paraId="11FD306E" w14:textId="77777777" w:rsidTr="007B6255">
        <w:trPr>
          <w:jc w:val="center"/>
        </w:trPr>
        <w:tc>
          <w:tcPr>
            <w:tcW w:w="815" w:type="dxa"/>
            <w:shd w:val="clear" w:color="auto" w:fill="auto"/>
          </w:tcPr>
          <w:p w14:paraId="3AA97798" w14:textId="568733EB" w:rsidR="00475E70" w:rsidRPr="00475E70" w:rsidRDefault="00475E70" w:rsidP="00475E70">
            <w:pPr>
              <w:pStyle w:val="TekstsN2"/>
              <w:numPr>
                <w:ilvl w:val="0"/>
                <w:numId w:val="0"/>
              </w:numPr>
              <w:tabs>
                <w:tab w:val="clear" w:pos="992"/>
                <w:tab w:val="left" w:pos="851"/>
              </w:tabs>
              <w:jc w:val="center"/>
            </w:pPr>
            <w:r>
              <w:t>4.</w:t>
            </w:r>
          </w:p>
        </w:tc>
        <w:tc>
          <w:tcPr>
            <w:tcW w:w="1635" w:type="dxa"/>
            <w:shd w:val="clear" w:color="auto" w:fill="auto"/>
          </w:tcPr>
          <w:p w14:paraId="125DC49C" w14:textId="77777777" w:rsidR="00475E70" w:rsidRPr="00475E70" w:rsidRDefault="00475E70" w:rsidP="007B6255">
            <w:pPr>
              <w:pStyle w:val="TekstsN2"/>
              <w:numPr>
                <w:ilvl w:val="0"/>
                <w:numId w:val="0"/>
              </w:numPr>
              <w:tabs>
                <w:tab w:val="clear" w:pos="992"/>
                <w:tab w:val="left" w:pos="851"/>
              </w:tabs>
            </w:pPr>
            <w:r w:rsidRPr="00475E70">
              <w:t>Pieredze</w:t>
            </w:r>
          </w:p>
        </w:tc>
        <w:tc>
          <w:tcPr>
            <w:tcW w:w="5602" w:type="dxa"/>
            <w:shd w:val="clear" w:color="auto" w:fill="auto"/>
          </w:tcPr>
          <w:p w14:paraId="324C459A" w14:textId="1E4D1B1E" w:rsidR="00475E70" w:rsidRPr="00475E70" w:rsidRDefault="00475E70" w:rsidP="007B6255">
            <w:pPr>
              <w:pStyle w:val="TekstsN2"/>
              <w:numPr>
                <w:ilvl w:val="0"/>
                <w:numId w:val="0"/>
              </w:numPr>
              <w:tabs>
                <w:tab w:val="clear" w:pos="992"/>
                <w:tab w:val="left" w:pos="851"/>
              </w:tabs>
            </w:pPr>
            <w:r w:rsidRPr="00475E70">
              <w:t xml:space="preserve">Iepriekšējā pieredze </w:t>
            </w:r>
            <w:r w:rsidRPr="00F224B2">
              <w:t xml:space="preserve">līdzīgu kampaņu realizācijā (3 kampaņas – “0” punkti, </w:t>
            </w:r>
            <w:r w:rsidR="00491F7D" w:rsidRPr="00F224B2">
              <w:t>4</w:t>
            </w:r>
            <w:r w:rsidRPr="00F224B2">
              <w:t xml:space="preserve"> kampaņas – 5 punkti, 5 un vairāk kampaņas – 10 punkti)</w:t>
            </w:r>
          </w:p>
        </w:tc>
        <w:tc>
          <w:tcPr>
            <w:tcW w:w="1132" w:type="dxa"/>
            <w:shd w:val="clear" w:color="auto" w:fill="auto"/>
          </w:tcPr>
          <w:p w14:paraId="3316EFE0" w14:textId="77777777" w:rsidR="00475E70" w:rsidRPr="00475E70" w:rsidRDefault="00475E70" w:rsidP="00475E70">
            <w:pPr>
              <w:pStyle w:val="TekstsN2"/>
              <w:numPr>
                <w:ilvl w:val="0"/>
                <w:numId w:val="0"/>
              </w:numPr>
              <w:tabs>
                <w:tab w:val="clear" w:pos="992"/>
                <w:tab w:val="left" w:pos="851"/>
              </w:tabs>
              <w:jc w:val="center"/>
            </w:pPr>
            <w:r w:rsidRPr="00475E70">
              <w:t>10</w:t>
            </w:r>
          </w:p>
        </w:tc>
      </w:tr>
      <w:tr w:rsidR="00475E70" w:rsidRPr="00475E70" w14:paraId="0535C55F" w14:textId="77777777" w:rsidTr="007B6255">
        <w:trPr>
          <w:jc w:val="center"/>
        </w:trPr>
        <w:tc>
          <w:tcPr>
            <w:tcW w:w="8052" w:type="dxa"/>
            <w:gridSpan w:val="3"/>
            <w:shd w:val="clear" w:color="auto" w:fill="auto"/>
          </w:tcPr>
          <w:p w14:paraId="3937AD73" w14:textId="77777777" w:rsidR="00475E70" w:rsidRPr="00475E70" w:rsidRDefault="00475E70" w:rsidP="007B6255">
            <w:pPr>
              <w:pStyle w:val="TekstsN2"/>
              <w:numPr>
                <w:ilvl w:val="0"/>
                <w:numId w:val="0"/>
              </w:numPr>
              <w:tabs>
                <w:tab w:val="clear" w:pos="992"/>
                <w:tab w:val="left" w:pos="851"/>
              </w:tabs>
              <w:jc w:val="right"/>
            </w:pPr>
            <w:r w:rsidRPr="00475E70">
              <w:t>Kopā</w:t>
            </w:r>
          </w:p>
        </w:tc>
        <w:tc>
          <w:tcPr>
            <w:tcW w:w="1132" w:type="dxa"/>
            <w:shd w:val="clear" w:color="auto" w:fill="auto"/>
          </w:tcPr>
          <w:p w14:paraId="2805E52D" w14:textId="377C684C" w:rsidR="00475E70" w:rsidRPr="00475E70" w:rsidRDefault="00AF6EB9" w:rsidP="00AF6EB9">
            <w:pPr>
              <w:pStyle w:val="TekstsN2"/>
              <w:numPr>
                <w:ilvl w:val="0"/>
                <w:numId w:val="0"/>
              </w:numPr>
              <w:tabs>
                <w:tab w:val="clear" w:pos="992"/>
                <w:tab w:val="left" w:pos="851"/>
              </w:tabs>
              <w:jc w:val="center"/>
            </w:pPr>
            <w:r>
              <w:t>100</w:t>
            </w:r>
          </w:p>
        </w:tc>
      </w:tr>
      <w:tr w:rsidR="00475E70" w:rsidRPr="00475E70" w14:paraId="3560DB23" w14:textId="77777777" w:rsidTr="007B62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184" w:type="dxa"/>
            <w:gridSpan w:val="4"/>
            <w:shd w:val="clear" w:color="auto" w:fill="auto"/>
          </w:tcPr>
          <w:p w14:paraId="7AE16EB4" w14:textId="77777777" w:rsidR="00475E70" w:rsidRPr="00475E70" w:rsidRDefault="00475E70" w:rsidP="007B6255">
            <w:pPr>
              <w:pStyle w:val="TekstsN2"/>
              <w:numPr>
                <w:ilvl w:val="0"/>
                <w:numId w:val="0"/>
              </w:numPr>
              <w:tabs>
                <w:tab w:val="clear" w:pos="992"/>
                <w:tab w:val="left" w:pos="851"/>
              </w:tabs>
            </w:pPr>
          </w:p>
        </w:tc>
      </w:tr>
    </w:tbl>
    <w:p w14:paraId="5FC3AF58" w14:textId="78410A9F" w:rsidR="00475E70" w:rsidRPr="00475E70" w:rsidRDefault="00475E70" w:rsidP="00475E70">
      <w:pPr>
        <w:pStyle w:val="Default"/>
        <w:numPr>
          <w:ilvl w:val="2"/>
          <w:numId w:val="10"/>
        </w:numPr>
        <w:ind w:left="0" w:firstLine="567"/>
        <w:rPr>
          <w:color w:val="auto"/>
        </w:rPr>
      </w:pPr>
      <w:r w:rsidRPr="00475E70">
        <w:rPr>
          <w:color w:val="auto"/>
        </w:rPr>
        <w:t xml:space="preserve">Cenai punktus </w:t>
      </w:r>
      <w:r w:rsidRPr="00475E70">
        <w:rPr>
          <w:b/>
          <w:bCs/>
          <w:color w:val="auto"/>
        </w:rPr>
        <w:t xml:space="preserve">P </w:t>
      </w:r>
      <w:r w:rsidRPr="00475E70">
        <w:rPr>
          <w:color w:val="auto"/>
        </w:rPr>
        <w:t xml:space="preserve">aprēķina, izmantojot šādu formulu: </w:t>
      </w:r>
    </w:p>
    <w:p w14:paraId="712AB6CE" w14:textId="77777777" w:rsidR="00475E70" w:rsidRPr="00475E70" w:rsidRDefault="00475E70" w:rsidP="00475E70">
      <w:pPr>
        <w:pStyle w:val="Default"/>
        <w:ind w:left="1440"/>
        <w:rPr>
          <w:color w:val="auto"/>
        </w:rPr>
      </w:pPr>
      <w:r w:rsidRPr="00475E70">
        <w:rPr>
          <w:color w:val="auto"/>
        </w:rPr>
        <w:t xml:space="preserve">P = </w:t>
      </w:r>
      <w:proofErr w:type="spellStart"/>
      <w:r w:rsidRPr="00475E70">
        <w:rPr>
          <w:color w:val="auto"/>
        </w:rPr>
        <w:t>Cx</w:t>
      </w:r>
      <w:proofErr w:type="spellEnd"/>
      <w:r w:rsidRPr="00475E70">
        <w:rPr>
          <w:color w:val="auto"/>
        </w:rPr>
        <w:t xml:space="preserve"> </w:t>
      </w:r>
      <w:r w:rsidRPr="00475E70">
        <w:rPr>
          <w:b/>
          <w:bCs/>
          <w:color w:val="auto"/>
        </w:rPr>
        <w:t xml:space="preserve">/ </w:t>
      </w:r>
      <w:proofErr w:type="spellStart"/>
      <w:r w:rsidRPr="00475E70">
        <w:rPr>
          <w:color w:val="auto"/>
        </w:rPr>
        <w:t>Cy</w:t>
      </w:r>
      <w:proofErr w:type="spellEnd"/>
      <w:r w:rsidRPr="00475E70">
        <w:rPr>
          <w:color w:val="auto"/>
        </w:rPr>
        <w:t xml:space="preserve"> </w:t>
      </w:r>
      <w:r w:rsidRPr="00475E70">
        <w:rPr>
          <w:b/>
          <w:bCs/>
          <w:color w:val="auto"/>
        </w:rPr>
        <w:t xml:space="preserve">x </w:t>
      </w:r>
      <w:proofErr w:type="spellStart"/>
      <w:r w:rsidRPr="00475E70">
        <w:rPr>
          <w:color w:val="auto"/>
        </w:rPr>
        <w:t>Pm</w:t>
      </w:r>
      <w:proofErr w:type="spellEnd"/>
      <w:r w:rsidRPr="00475E70">
        <w:rPr>
          <w:color w:val="auto"/>
        </w:rPr>
        <w:t xml:space="preserve">, kur: </w:t>
      </w:r>
    </w:p>
    <w:p w14:paraId="0EB3F600" w14:textId="77777777" w:rsidR="00475E70" w:rsidRPr="00475E70" w:rsidRDefault="00475E70" w:rsidP="00475E70">
      <w:pPr>
        <w:pStyle w:val="Default"/>
        <w:ind w:left="1440"/>
        <w:rPr>
          <w:color w:val="auto"/>
        </w:rPr>
      </w:pPr>
      <w:proofErr w:type="spellStart"/>
      <w:r w:rsidRPr="00475E70">
        <w:rPr>
          <w:color w:val="auto"/>
        </w:rPr>
        <w:t>Cx</w:t>
      </w:r>
      <w:proofErr w:type="spellEnd"/>
      <w:r w:rsidRPr="00475E70">
        <w:rPr>
          <w:color w:val="auto"/>
        </w:rPr>
        <w:t xml:space="preserve"> – lētākā piedāvājuma cena; </w:t>
      </w:r>
    </w:p>
    <w:p w14:paraId="28F1068A" w14:textId="77777777" w:rsidR="00475E70" w:rsidRPr="00475E70" w:rsidRDefault="00475E70" w:rsidP="00475E70">
      <w:pPr>
        <w:pStyle w:val="Default"/>
        <w:ind w:left="1440"/>
        <w:rPr>
          <w:color w:val="auto"/>
        </w:rPr>
      </w:pPr>
      <w:proofErr w:type="spellStart"/>
      <w:r w:rsidRPr="00475E70">
        <w:rPr>
          <w:color w:val="auto"/>
        </w:rPr>
        <w:t>Cy</w:t>
      </w:r>
      <w:proofErr w:type="spellEnd"/>
      <w:r w:rsidRPr="00475E70">
        <w:rPr>
          <w:color w:val="auto"/>
        </w:rPr>
        <w:t xml:space="preserve"> – vērtējamā piedāvājuma cena; </w:t>
      </w:r>
    </w:p>
    <w:p w14:paraId="419499E0" w14:textId="394E2CD9" w:rsidR="00475E70" w:rsidRPr="00475E70" w:rsidRDefault="00475E70" w:rsidP="00475E70">
      <w:pPr>
        <w:pStyle w:val="Default"/>
        <w:ind w:left="1440"/>
        <w:rPr>
          <w:color w:val="auto"/>
        </w:rPr>
      </w:pPr>
      <w:proofErr w:type="spellStart"/>
      <w:r w:rsidRPr="00475E70">
        <w:rPr>
          <w:color w:val="auto"/>
        </w:rPr>
        <w:t>Pm</w:t>
      </w:r>
      <w:proofErr w:type="spellEnd"/>
      <w:r w:rsidRPr="00475E70">
        <w:rPr>
          <w:color w:val="auto"/>
        </w:rPr>
        <w:t xml:space="preserve"> – uzaicinājumā noteiktais maksimālais punktu skaits cenai</w:t>
      </w:r>
      <w:r w:rsidR="00F3660D">
        <w:rPr>
          <w:color w:val="auto"/>
        </w:rPr>
        <w:t>;</w:t>
      </w:r>
      <w:r w:rsidRPr="00475E70">
        <w:rPr>
          <w:color w:val="auto"/>
        </w:rPr>
        <w:t xml:space="preserve"> </w:t>
      </w:r>
    </w:p>
    <w:p w14:paraId="274078C0" w14:textId="1980545A" w:rsidR="00475E70" w:rsidRPr="00475E70" w:rsidRDefault="00F3660D" w:rsidP="00475E70">
      <w:pPr>
        <w:pStyle w:val="Default"/>
        <w:numPr>
          <w:ilvl w:val="2"/>
          <w:numId w:val="10"/>
        </w:numPr>
        <w:ind w:left="0" w:firstLine="567"/>
        <w:jc w:val="both"/>
        <w:rPr>
          <w:color w:val="auto"/>
        </w:rPr>
      </w:pPr>
      <w:r>
        <w:rPr>
          <w:color w:val="auto"/>
        </w:rPr>
        <w:t>l</w:t>
      </w:r>
      <w:r w:rsidR="00475E70" w:rsidRPr="00475E70">
        <w:rPr>
          <w:color w:val="auto"/>
        </w:rPr>
        <w:t>ai noteiktu saimnieciski visizdevīgāko piedāvājumu, kopējā vērtēšanas tabulā pēc iesniegtajiem komisijas locekļu individuālajiem vērtējumiem nosaka kopējo (vidējo) vērtējumu. Par saimnieciski visizdevīgāko piedāvājumu tiek atzīts piedāvājums, kurš ieguvis visaugstāko galīgo vērtējumu</w:t>
      </w:r>
      <w:r>
        <w:rPr>
          <w:color w:val="auto"/>
        </w:rPr>
        <w:t>;</w:t>
      </w:r>
    </w:p>
    <w:p w14:paraId="73D7B0C2" w14:textId="0F1608B8" w:rsidR="00475E70" w:rsidRPr="00475E70" w:rsidRDefault="00F3660D" w:rsidP="00475E70">
      <w:pPr>
        <w:pStyle w:val="Default"/>
        <w:numPr>
          <w:ilvl w:val="2"/>
          <w:numId w:val="10"/>
        </w:numPr>
        <w:ind w:left="0" w:firstLine="567"/>
        <w:jc w:val="both"/>
        <w:rPr>
          <w:color w:val="auto"/>
        </w:rPr>
      </w:pPr>
      <w:r>
        <w:rPr>
          <w:color w:val="auto"/>
        </w:rPr>
        <w:t>j</w:t>
      </w:r>
      <w:r w:rsidR="00475E70" w:rsidRPr="00475E70">
        <w:rPr>
          <w:color w:val="auto"/>
        </w:rPr>
        <w:t xml:space="preserve">a, nosakot uzvarētāju, divu vai vairāku pretendentu piedāvājumi ir ieguvuši vienādu punktu skaitu, par uzvarētāju tiek noteikts pretendents, kurš ieguvis lielāku punktu skaitu </w:t>
      </w:r>
      <w:r w:rsidR="00AF6EB9">
        <w:rPr>
          <w:color w:val="auto"/>
        </w:rPr>
        <w:t>3</w:t>
      </w:r>
      <w:r w:rsidR="00475E70" w:rsidRPr="00475E70">
        <w:rPr>
          <w:color w:val="auto"/>
        </w:rPr>
        <w:t>.vērtēšanas kritērijā</w:t>
      </w:r>
      <w:r>
        <w:rPr>
          <w:color w:val="auto"/>
        </w:rPr>
        <w:t>;</w:t>
      </w:r>
    </w:p>
    <w:p w14:paraId="1FB0D594" w14:textId="426D12B6" w:rsidR="00475E70" w:rsidRPr="00475E70" w:rsidRDefault="00F3660D" w:rsidP="00475E70">
      <w:pPr>
        <w:pStyle w:val="Default"/>
        <w:numPr>
          <w:ilvl w:val="2"/>
          <w:numId w:val="10"/>
        </w:numPr>
        <w:ind w:left="0" w:firstLine="567"/>
        <w:jc w:val="both"/>
        <w:rPr>
          <w:color w:val="auto"/>
        </w:rPr>
      </w:pPr>
      <w:r>
        <w:rPr>
          <w:color w:val="auto"/>
        </w:rPr>
        <w:t>k</w:t>
      </w:r>
      <w:r w:rsidR="00475E70" w:rsidRPr="00475E70">
        <w:rPr>
          <w:color w:val="auto"/>
        </w:rPr>
        <w:t>omisija var uzaicināt pretendentus uz to radošās koncepcijas un komunikācijas stratēģijas prezentāciju.</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sidRPr="009C5E25">
        <w:rPr>
          <w:lang w:val="lv-LV"/>
        </w:rPr>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F3660D">
      <w:pPr>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9113EE1" w14:textId="6BD3160D" w:rsidR="008D7568" w:rsidRPr="00475E70" w:rsidRDefault="008D7568" w:rsidP="00475E70">
      <w:pPr>
        <w:pStyle w:val="ListParagraph"/>
        <w:numPr>
          <w:ilvl w:val="2"/>
          <w:numId w:val="10"/>
        </w:numPr>
        <w:ind w:left="0" w:firstLine="567"/>
        <w:jc w:val="both"/>
        <w:rPr>
          <w:lang w:val="lv-LV"/>
        </w:rPr>
      </w:pPr>
      <w:r w:rsidRPr="00475E70">
        <w:rPr>
          <w:lang w:val="lv-LV"/>
        </w:rPr>
        <w:t>pēc nolikuma 5.2.1.punktā minētās pārbaudes komisija izvērtē pretendenta piedāvājuma atbilstību sarunu procedūras nolikuma tehniskajām</w:t>
      </w:r>
      <w:r w:rsidR="00A12B5C" w:rsidRPr="00475E70">
        <w:rPr>
          <w:lang w:val="lv-LV"/>
        </w:rPr>
        <w:t xml:space="preserve"> (Specifikācijas)</w:t>
      </w:r>
      <w:r w:rsidRPr="00475E70">
        <w:rPr>
          <w:lang w:val="lv-LV"/>
        </w:rPr>
        <w:t xml:space="preserve"> prasībām. Ja piedāvājums neatbilst minētajām</w:t>
      </w:r>
      <w:r w:rsidRPr="00475E70">
        <w:rPr>
          <w:color w:val="FF0000"/>
          <w:lang w:val="lv-LV"/>
        </w:rPr>
        <w:t xml:space="preserve"> </w:t>
      </w:r>
      <w:r w:rsidRPr="00475E70">
        <w:rPr>
          <w:lang w:val="lv-LV"/>
        </w:rPr>
        <w:t>prasībām, komisija var noraidīt pretendenta piedāvājumu un izslēgt pretendentu no turpmākās dalības sarunas procedūrā;</w:t>
      </w:r>
    </w:p>
    <w:p w14:paraId="45A60824" w14:textId="77777777" w:rsidR="008D7568" w:rsidRPr="008B14B6" w:rsidRDefault="008D7568" w:rsidP="00F3660D">
      <w:pPr>
        <w:pStyle w:val="ListParagraph"/>
        <w:numPr>
          <w:ilvl w:val="2"/>
          <w:numId w:val="10"/>
        </w:numPr>
        <w:ind w:left="0" w:firstLine="567"/>
        <w:jc w:val="both"/>
        <w:rPr>
          <w:lang w:val="lv-LV"/>
        </w:rPr>
      </w:pPr>
      <w:r w:rsidRPr="008B14B6">
        <w:rPr>
          <w:lang w:val="lv-LV"/>
        </w:rPr>
        <w:t xml:space="preserve">piedāvājumu vērtēšanas laikā komisija pārbauda, vai pieteikumā nav aritmētisku kļūdu. Ja komisija konstatē šādas kļūdas, tā šīs kļūdas izlabo. Par kļūdu labojumu un laboto </w:t>
      </w:r>
      <w:r w:rsidRPr="008B14B6">
        <w:rPr>
          <w:lang w:val="lv-LV"/>
        </w:rPr>
        <w:lastRenderedPageBreak/>
        <w:t>pieteikuma summu komisija paziņo pretendentam, kura pieļautās kļūdas labotas. Vērtējot piedāvājumu, komisija ņem vērā labojumus;</w:t>
      </w:r>
    </w:p>
    <w:p w14:paraId="0D933515" w14:textId="77777777" w:rsidR="008D7568" w:rsidRPr="008B14B6" w:rsidRDefault="008D7568" w:rsidP="00F3660D">
      <w:pPr>
        <w:pStyle w:val="ListParagraph"/>
        <w:numPr>
          <w:ilvl w:val="2"/>
          <w:numId w:val="10"/>
        </w:numPr>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07BB5219"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12B5C">
        <w:rPr>
          <w:lang w:val="lv-LV"/>
        </w:rPr>
        <w:t>Specifikāciju</w:t>
      </w:r>
      <w:r w:rsidRPr="008B14B6">
        <w:rPr>
          <w:lang w:val="lv-LV"/>
        </w:rPr>
        <w:t>;</w:t>
      </w:r>
    </w:p>
    <w:p w14:paraId="2C6AC7B9" w14:textId="77777777" w:rsidR="008D7568" w:rsidRPr="00475E70" w:rsidRDefault="008D7568" w:rsidP="00F3660D">
      <w:pPr>
        <w:numPr>
          <w:ilvl w:val="2"/>
          <w:numId w:val="10"/>
        </w:numPr>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w:t>
      </w:r>
      <w:r w:rsidRPr="00475E70">
        <w:rPr>
          <w:lang w:val="lv-LV"/>
        </w:rPr>
        <w:t>ietekmē līguma izpildi</w:t>
      </w:r>
      <w:r w:rsidRPr="00475E70">
        <w:rPr>
          <w:lang w:val="lv-LV" w:eastAsia="x-none"/>
        </w:rPr>
        <w:t>;</w:t>
      </w:r>
    </w:p>
    <w:p w14:paraId="177CCC84" w14:textId="0232366E" w:rsidR="008D7568" w:rsidRPr="00475E70" w:rsidRDefault="008D7568" w:rsidP="00F3660D">
      <w:pPr>
        <w:numPr>
          <w:ilvl w:val="2"/>
          <w:numId w:val="10"/>
        </w:numPr>
        <w:ind w:left="0" w:firstLine="567"/>
        <w:contextualSpacing/>
        <w:jc w:val="both"/>
        <w:rPr>
          <w:iCs/>
          <w:lang w:val="lv-LV" w:eastAsia="ar-SA"/>
        </w:rPr>
      </w:pPr>
      <w:r w:rsidRPr="00475E70">
        <w:rPr>
          <w:iCs/>
          <w:lang w:val="lv-LV" w:eastAsia="ar-SA"/>
        </w:rPr>
        <w:t xml:space="preserve">pēc nolikuma 5.2.6.punktā </w:t>
      </w:r>
      <w:r w:rsidRPr="00475E70">
        <w:rPr>
          <w:iCs/>
          <w:color w:val="000000" w:themeColor="text1"/>
          <w:lang w:val="lv-LV" w:eastAsia="ar-SA"/>
        </w:rPr>
        <w:t xml:space="preserve">minētās </w:t>
      </w:r>
      <w:r w:rsidRPr="00475E70">
        <w:rPr>
          <w:iCs/>
          <w:lang w:val="lv-LV" w:eastAsia="ar-SA"/>
        </w:rPr>
        <w:t xml:space="preserve">informācijas izvērtēšanas komisija izvēlas </w:t>
      </w:r>
      <w:r w:rsidR="00475E70" w:rsidRPr="00475E70">
        <w:rPr>
          <w:iCs/>
          <w:lang w:val="lv-LV" w:eastAsia="ar-SA"/>
        </w:rPr>
        <w:t xml:space="preserve">saimnieciski izdevīgāko </w:t>
      </w:r>
      <w:r w:rsidRPr="00475E70">
        <w:rPr>
          <w:iCs/>
          <w:lang w:val="lv-LV" w:eastAsia="ar-SA"/>
        </w:rPr>
        <w:t>piedāvājumu</w:t>
      </w:r>
      <w:r w:rsidR="00475E70" w:rsidRPr="00475E70">
        <w:rPr>
          <w:iCs/>
          <w:lang w:val="lv-LV" w:eastAsia="ar-SA"/>
        </w:rPr>
        <w:t xml:space="preserve"> </w:t>
      </w:r>
      <w:r w:rsidRPr="00475E70">
        <w:rPr>
          <w:lang w:val="lv-LV"/>
        </w:rPr>
        <w:t>par procedūras priekšmet</w:t>
      </w:r>
      <w:r w:rsidR="009C5E25" w:rsidRPr="00475E70">
        <w:rPr>
          <w:lang w:val="lv-LV"/>
        </w:rPr>
        <w:t xml:space="preserve">u kopumā </w:t>
      </w:r>
      <w:r w:rsidRPr="00475E70">
        <w:rPr>
          <w:lang w:val="lv-LV"/>
        </w:rPr>
        <w:t>pilnā apjomā un pretendentu, uz kuru nav attiecināmi sarunu procedūras nolikum</w:t>
      </w:r>
      <w:r w:rsidR="009C5E25" w:rsidRPr="00475E70">
        <w:rPr>
          <w:lang w:val="lv-LV"/>
        </w:rPr>
        <w:t>ā</w:t>
      </w:r>
      <w:r w:rsidRPr="00475E70">
        <w:rPr>
          <w:lang w:val="lv-LV"/>
        </w:rPr>
        <w:t xml:space="preserve"> 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5BBEF68B"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w:t>
      </w: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47754F" w:rsidRDefault="008D7568" w:rsidP="008D7568">
      <w:pPr>
        <w:pStyle w:val="ListParagraph"/>
        <w:numPr>
          <w:ilvl w:val="2"/>
          <w:numId w:val="10"/>
        </w:numPr>
        <w:tabs>
          <w:tab w:val="left" w:pos="567"/>
        </w:tabs>
        <w:ind w:left="0" w:firstLine="567"/>
        <w:jc w:val="both"/>
        <w:rPr>
          <w:lang w:val="lv-LV"/>
        </w:rPr>
      </w:pPr>
      <w:r w:rsidRPr="008B14B6">
        <w:rPr>
          <w:lang w:val="lv-LV"/>
        </w:rPr>
        <w:t xml:space="preserve">nepieciešams vienoties par iespējamām izmaiņām sarunu procedūras priekšmetā, līguma projekta būtiskos </w:t>
      </w:r>
      <w:r w:rsidRPr="0047754F">
        <w:rPr>
          <w:lang w:val="lv-LV"/>
        </w:rPr>
        <w:t>grozījumos, piemēram: izpildes termiņos, sarunu procedūras priekšmeta apjomā, tehniskajos noteikumos;</w:t>
      </w:r>
    </w:p>
    <w:p w14:paraId="29B974BC" w14:textId="77777777" w:rsidR="0047754F" w:rsidRPr="0047754F" w:rsidRDefault="008D7568" w:rsidP="0047754F">
      <w:pPr>
        <w:pStyle w:val="ListParagraph"/>
        <w:numPr>
          <w:ilvl w:val="2"/>
          <w:numId w:val="10"/>
        </w:numPr>
        <w:tabs>
          <w:tab w:val="left" w:pos="567"/>
        </w:tabs>
        <w:ind w:left="0" w:firstLine="567"/>
        <w:jc w:val="both"/>
        <w:rPr>
          <w:lang w:val="lv-LV"/>
        </w:rPr>
      </w:pPr>
      <w:r w:rsidRPr="0047754F">
        <w:rPr>
          <w:lang w:val="lv-LV"/>
        </w:rPr>
        <w:t>nepieciešams vienoties par pasūtītājam izdevīgāku cenu un samaksas noteikumiem</w:t>
      </w:r>
      <w:r w:rsidR="00475E70" w:rsidRPr="0047754F">
        <w:rPr>
          <w:lang w:val="lv-LV"/>
        </w:rPr>
        <w:t>;</w:t>
      </w:r>
    </w:p>
    <w:p w14:paraId="4D9E69F2" w14:textId="5EE7EE1F" w:rsidR="0047754F" w:rsidRPr="0047754F" w:rsidRDefault="0047754F" w:rsidP="0047754F">
      <w:pPr>
        <w:pStyle w:val="ListParagraph"/>
        <w:numPr>
          <w:ilvl w:val="2"/>
          <w:numId w:val="10"/>
        </w:numPr>
        <w:tabs>
          <w:tab w:val="left" w:pos="567"/>
        </w:tabs>
        <w:ind w:left="0" w:firstLine="567"/>
        <w:jc w:val="both"/>
        <w:rPr>
          <w:lang w:val="lv-LV"/>
        </w:rPr>
      </w:pPr>
      <w:r w:rsidRPr="0047754F">
        <w:rPr>
          <w:lang w:val="lv-LV"/>
        </w:rPr>
        <w:t>nepieciešams iesniegtā radošā un tehniskā piedāvājuma izvērsts skaidrojums (tādā gadījumā pretendentam jānodrošina prezentācija);</w:t>
      </w:r>
    </w:p>
    <w:p w14:paraId="38678D33" w14:textId="088857CC" w:rsidR="0047754F" w:rsidRPr="0047754F" w:rsidRDefault="00475E70" w:rsidP="0047754F">
      <w:pPr>
        <w:pStyle w:val="ListParagraph"/>
        <w:numPr>
          <w:ilvl w:val="1"/>
          <w:numId w:val="10"/>
        </w:numPr>
        <w:ind w:left="0" w:firstLine="0"/>
        <w:jc w:val="both"/>
        <w:rPr>
          <w:lang w:val="lv-LV"/>
        </w:rPr>
      </w:pPr>
      <w:r w:rsidRPr="0047754F">
        <w:rPr>
          <w:lang w:val="lv-LV"/>
        </w:rPr>
        <w:t xml:space="preserve">Pasūtītājam ir tiesības lūgt </w:t>
      </w:r>
      <w:r w:rsidR="0047754F" w:rsidRPr="0047754F">
        <w:rPr>
          <w:lang w:val="lv-LV"/>
        </w:rPr>
        <w:t>p</w:t>
      </w:r>
      <w:r w:rsidRPr="0047754F">
        <w:rPr>
          <w:lang w:val="lv-LV"/>
        </w:rPr>
        <w:t xml:space="preserve">retendentam detalizēti skaidrot </w:t>
      </w:r>
      <w:r w:rsidR="0047754F" w:rsidRPr="0047754F">
        <w:rPr>
          <w:lang w:val="lv-LV"/>
        </w:rPr>
        <w:t>p</w:t>
      </w:r>
      <w:r w:rsidRPr="0047754F">
        <w:rPr>
          <w:lang w:val="lv-LV"/>
        </w:rPr>
        <w:t xml:space="preserve">retendenta piedāvājumā norādītos </w:t>
      </w:r>
      <w:r w:rsidR="0047754F" w:rsidRPr="0047754F">
        <w:rPr>
          <w:lang w:val="lv-LV"/>
        </w:rPr>
        <w:t>k</w:t>
      </w:r>
      <w:r w:rsidRPr="0047754F">
        <w:rPr>
          <w:lang w:val="lv-LV"/>
        </w:rPr>
        <w:t>ampaņas īstenošanas pasākumus un to izmaksu veidošanas principus</w:t>
      </w:r>
      <w:r w:rsidR="0047754F" w:rsidRPr="0047754F">
        <w:rPr>
          <w:lang w:val="lv-LV"/>
        </w:rPr>
        <w:t>.</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263AC556"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9250F">
        <w:rPr>
          <w:lang w:val="lv-LV"/>
        </w:rPr>
        <w:t>8</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2FB138FE"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w:t>
      </w:r>
      <w:r w:rsidRPr="0047754F">
        <w:rPr>
          <w:lang w:val="lv-LV"/>
        </w:rPr>
        <w:t xml:space="preserve">atsakās slēgt iepirkuma līgumu, pasūtītājs pieņem lēmumu slēgt līgumu ar nākamo pretendentu, kurš </w:t>
      </w:r>
      <w:r w:rsidR="0047754F" w:rsidRPr="0047754F">
        <w:rPr>
          <w:lang w:val="lv-LV"/>
        </w:rPr>
        <w:t>iesniedzis saimnieciski izdevīgāko piedāvājumu</w:t>
      </w:r>
      <w:r w:rsidRPr="0047754F">
        <w:rPr>
          <w:lang w:val="lv-LV"/>
        </w:rPr>
        <w:t xml:space="preserve">, vai pārtraukt </w:t>
      </w:r>
      <w:r w:rsidRPr="0047754F">
        <w:rPr>
          <w:lang w:val="lv-LV"/>
        </w:rPr>
        <w:lastRenderedPageBreak/>
        <w:t>sarunu procedūru, neizvēloties nevienu piedāvājumu. Ja pieņemts lēmums slēgt līgumu ar nākamo pretendentu, kurš piedāvājis viszemāko cenu, bet tas atsakās līgumu slēgt, pasūtītājs pieņem lēmumu pārtraukt sarunu procedūru, neizvēloties nevienu</w:t>
      </w:r>
      <w:r w:rsidRPr="00765E89">
        <w:rPr>
          <w:lang w:val="lv-LV"/>
        </w:rPr>
        <w:t xml:space="preserve"> piedāvājumu.</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2055D08F" w:rsidR="008D7568" w:rsidRPr="00A1732A"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w:t>
      </w:r>
      <w:r w:rsidRPr="00A1732A">
        <w:rPr>
          <w:sz w:val="24"/>
          <w:lang w:val="lv-LV"/>
        </w:rPr>
        <w:t xml:space="preserve">Pretendentu atlase (izslēgšanas noteikumi, kvalifikācijas prasības) / piedāvājumā iekļaujamā informācija un dokumenti) uz </w:t>
      </w:r>
      <w:r w:rsidR="00CE3285">
        <w:rPr>
          <w:sz w:val="24"/>
          <w:lang w:val="lv-LV"/>
        </w:rPr>
        <w:t>4</w:t>
      </w:r>
      <w:r w:rsidR="00BB57AD" w:rsidRPr="00A1732A">
        <w:rPr>
          <w:sz w:val="24"/>
          <w:lang w:val="lv-LV"/>
        </w:rPr>
        <w:t xml:space="preserve"> </w:t>
      </w:r>
      <w:r w:rsidRPr="00A1732A">
        <w:rPr>
          <w:sz w:val="24"/>
          <w:lang w:val="lv-LV"/>
        </w:rPr>
        <w:t>lpp.;</w:t>
      </w:r>
    </w:p>
    <w:p w14:paraId="0C50EF14" w14:textId="77A407FB" w:rsidR="008D7568" w:rsidRPr="00A1732A" w:rsidRDefault="008D7568" w:rsidP="008D7568">
      <w:pPr>
        <w:pStyle w:val="BodyTextIndent"/>
        <w:tabs>
          <w:tab w:val="left" w:pos="567"/>
        </w:tabs>
        <w:ind w:firstLine="0"/>
        <w:rPr>
          <w:sz w:val="24"/>
          <w:lang w:val="lv-LV"/>
        </w:rPr>
      </w:pPr>
      <w:r w:rsidRPr="00A1732A">
        <w:rPr>
          <w:b/>
          <w:sz w:val="24"/>
          <w:lang w:val="lv-LV"/>
        </w:rPr>
        <w:t>2.pielikums</w:t>
      </w:r>
      <w:r w:rsidRPr="00A1732A">
        <w:rPr>
          <w:sz w:val="24"/>
          <w:lang w:val="lv-LV"/>
        </w:rPr>
        <w:t xml:space="preserve"> – </w:t>
      </w:r>
      <w:r w:rsidR="00A12B5C" w:rsidRPr="00A1732A">
        <w:rPr>
          <w:sz w:val="24"/>
          <w:lang w:val="lv-LV"/>
        </w:rPr>
        <w:t>Specifikācija</w:t>
      </w:r>
      <w:r w:rsidR="0040453E" w:rsidRPr="00A1732A">
        <w:rPr>
          <w:sz w:val="24"/>
          <w:lang w:val="lv-LV"/>
        </w:rPr>
        <w:t xml:space="preserve"> uz </w:t>
      </w:r>
      <w:r w:rsidR="00CE3285">
        <w:rPr>
          <w:sz w:val="24"/>
          <w:lang w:val="lv-LV"/>
        </w:rPr>
        <w:t>3</w:t>
      </w:r>
      <w:r w:rsidR="0040453E" w:rsidRPr="00A1732A">
        <w:rPr>
          <w:sz w:val="24"/>
          <w:lang w:val="lv-LV"/>
        </w:rPr>
        <w:t xml:space="preserve"> lpp.;</w:t>
      </w:r>
    </w:p>
    <w:p w14:paraId="2D7C0789" w14:textId="71BBAA5F" w:rsidR="00A1732A" w:rsidRPr="00A1732A" w:rsidRDefault="008D7568" w:rsidP="00A1732A">
      <w:pPr>
        <w:pStyle w:val="BodyTextIndent"/>
        <w:tabs>
          <w:tab w:val="left" w:pos="567"/>
        </w:tabs>
        <w:ind w:firstLine="0"/>
        <w:rPr>
          <w:sz w:val="24"/>
          <w:lang w:val="lv-LV"/>
        </w:rPr>
      </w:pPr>
      <w:r w:rsidRPr="00A1732A">
        <w:rPr>
          <w:b/>
          <w:sz w:val="24"/>
          <w:lang w:val="lv-LV"/>
        </w:rPr>
        <w:t>3.pielikums</w:t>
      </w:r>
      <w:r w:rsidRPr="00A1732A">
        <w:rPr>
          <w:sz w:val="24"/>
          <w:lang w:val="lv-LV"/>
        </w:rPr>
        <w:t xml:space="preserve"> – </w:t>
      </w:r>
      <w:r w:rsidR="00A1732A" w:rsidRPr="00A1732A">
        <w:rPr>
          <w:sz w:val="24"/>
          <w:lang w:val="lv-LV"/>
        </w:rPr>
        <w:t xml:space="preserve">Pieteikums dalībai sarunu procedūrā </w:t>
      </w:r>
      <w:r w:rsidR="00A1732A" w:rsidRPr="00A1732A">
        <w:rPr>
          <w:i/>
          <w:sz w:val="24"/>
          <w:lang w:val="lv-LV"/>
        </w:rPr>
        <w:t>/forma/</w:t>
      </w:r>
      <w:r w:rsidR="00A1732A" w:rsidRPr="00A1732A">
        <w:rPr>
          <w:sz w:val="24"/>
          <w:lang w:val="lv-LV"/>
        </w:rPr>
        <w:t xml:space="preserve"> uz </w:t>
      </w:r>
      <w:r w:rsidR="005A1EFD">
        <w:rPr>
          <w:sz w:val="24"/>
          <w:lang w:val="lv-LV"/>
        </w:rPr>
        <w:t>2</w:t>
      </w:r>
      <w:r w:rsidR="00A1732A" w:rsidRPr="00A1732A">
        <w:rPr>
          <w:sz w:val="24"/>
          <w:lang w:val="lv-LV"/>
        </w:rPr>
        <w:t xml:space="preserve"> lpp.;</w:t>
      </w:r>
    </w:p>
    <w:p w14:paraId="69AE784F" w14:textId="2AB627EC" w:rsidR="00195954" w:rsidRPr="00A1732A" w:rsidRDefault="008D7568" w:rsidP="008D7568">
      <w:pPr>
        <w:pStyle w:val="BodyTextIndent"/>
        <w:tabs>
          <w:tab w:val="left" w:pos="567"/>
        </w:tabs>
        <w:ind w:firstLine="0"/>
        <w:rPr>
          <w:sz w:val="24"/>
          <w:lang w:val="lv-LV"/>
        </w:rPr>
      </w:pPr>
      <w:r w:rsidRPr="00A1732A">
        <w:rPr>
          <w:b/>
          <w:sz w:val="24"/>
          <w:lang w:val="lv-LV"/>
        </w:rPr>
        <w:t xml:space="preserve">4.pielikums </w:t>
      </w:r>
      <w:r w:rsidRPr="00A1732A">
        <w:rPr>
          <w:sz w:val="24"/>
          <w:lang w:val="lv-LV"/>
        </w:rPr>
        <w:t>–</w:t>
      </w:r>
      <w:r w:rsidR="0040453E" w:rsidRPr="00A1732A">
        <w:rPr>
          <w:sz w:val="24"/>
          <w:lang w:val="lv-LV"/>
        </w:rPr>
        <w:t xml:space="preserve">Finanšu piedāvājums </w:t>
      </w:r>
      <w:r w:rsidR="0040453E" w:rsidRPr="00A1732A">
        <w:rPr>
          <w:i/>
          <w:sz w:val="24"/>
          <w:lang w:val="lv-LV"/>
        </w:rPr>
        <w:t>/forma/</w:t>
      </w:r>
      <w:r w:rsidR="0040453E" w:rsidRPr="00A1732A">
        <w:rPr>
          <w:sz w:val="24"/>
          <w:lang w:val="lv-LV"/>
        </w:rPr>
        <w:t xml:space="preserve"> uz </w:t>
      </w:r>
      <w:r w:rsidR="005A1EFD">
        <w:rPr>
          <w:sz w:val="24"/>
          <w:lang w:val="lv-LV"/>
        </w:rPr>
        <w:t>1</w:t>
      </w:r>
      <w:r w:rsidR="0040453E" w:rsidRPr="00A1732A">
        <w:rPr>
          <w:sz w:val="24"/>
          <w:lang w:val="lv-LV"/>
        </w:rPr>
        <w:t xml:space="preserve"> lpp.;</w:t>
      </w:r>
    </w:p>
    <w:p w14:paraId="1851320D" w14:textId="77777777" w:rsidR="0040453E" w:rsidRPr="00A1732A" w:rsidRDefault="007E551D" w:rsidP="0040453E">
      <w:pPr>
        <w:pStyle w:val="BodyTextIndent"/>
        <w:ind w:left="1418" w:hanging="1418"/>
        <w:rPr>
          <w:sz w:val="24"/>
          <w:lang w:val="lv-LV"/>
        </w:rPr>
      </w:pPr>
      <w:r w:rsidRPr="00A1732A">
        <w:rPr>
          <w:b/>
          <w:sz w:val="24"/>
          <w:lang w:val="lv-LV"/>
        </w:rPr>
        <w:t>5</w:t>
      </w:r>
      <w:r w:rsidR="008D7568" w:rsidRPr="00A1732A">
        <w:rPr>
          <w:b/>
          <w:sz w:val="24"/>
          <w:lang w:val="lv-LV"/>
        </w:rPr>
        <w:t>.pielikums</w:t>
      </w:r>
      <w:r w:rsidR="008D7568" w:rsidRPr="00A1732A">
        <w:rPr>
          <w:sz w:val="24"/>
          <w:lang w:val="lv-LV"/>
        </w:rPr>
        <w:t xml:space="preserve"> – </w:t>
      </w:r>
      <w:r w:rsidR="0040453E" w:rsidRPr="00A1732A">
        <w:rPr>
          <w:sz w:val="24"/>
          <w:lang w:val="lv-LV"/>
        </w:rPr>
        <w:t xml:space="preserve">Informācija par pretendenta piesaistīto apakšuzņēmēju /forma/ uz 1 </w:t>
      </w:r>
      <w:proofErr w:type="spellStart"/>
      <w:r w:rsidR="0040453E" w:rsidRPr="00A1732A">
        <w:rPr>
          <w:sz w:val="24"/>
          <w:lang w:val="lv-LV"/>
        </w:rPr>
        <w:t>lp</w:t>
      </w:r>
      <w:proofErr w:type="spellEnd"/>
      <w:r w:rsidR="0040453E" w:rsidRPr="00A1732A">
        <w:rPr>
          <w:sz w:val="24"/>
          <w:lang w:val="lv-LV"/>
        </w:rPr>
        <w:t>.;</w:t>
      </w:r>
    </w:p>
    <w:p w14:paraId="0BF11003" w14:textId="3AE487EF" w:rsidR="00172C8C" w:rsidRPr="00A1732A" w:rsidRDefault="00172C8C" w:rsidP="008D7568">
      <w:pPr>
        <w:pStyle w:val="CommentText"/>
        <w:tabs>
          <w:tab w:val="left" w:pos="567"/>
        </w:tabs>
        <w:jc w:val="both"/>
        <w:rPr>
          <w:sz w:val="24"/>
          <w:szCs w:val="24"/>
          <w:lang w:val="lv-LV"/>
        </w:rPr>
      </w:pPr>
      <w:r w:rsidRPr="00A1732A">
        <w:rPr>
          <w:b/>
          <w:sz w:val="24"/>
          <w:szCs w:val="24"/>
          <w:lang w:val="lv-LV"/>
        </w:rPr>
        <w:t>6.pielikums</w:t>
      </w:r>
      <w:r w:rsidRPr="00A1732A">
        <w:rPr>
          <w:sz w:val="24"/>
          <w:szCs w:val="24"/>
          <w:lang w:val="lv-LV"/>
        </w:rPr>
        <w:t xml:space="preserve"> – </w:t>
      </w:r>
      <w:r w:rsidR="0040453E" w:rsidRPr="00A1732A">
        <w:rPr>
          <w:sz w:val="24"/>
          <w:szCs w:val="24"/>
          <w:lang w:val="lv-LV"/>
        </w:rPr>
        <w:t>Pretendenta piesaistītā apakšuzņēmēja apliecinājums /fo</w:t>
      </w:r>
      <w:r w:rsidR="00CE3285">
        <w:rPr>
          <w:sz w:val="24"/>
          <w:szCs w:val="24"/>
          <w:lang w:val="lv-LV"/>
        </w:rPr>
        <w:t>r</w:t>
      </w:r>
      <w:r w:rsidR="0040453E" w:rsidRPr="00A1732A">
        <w:rPr>
          <w:sz w:val="24"/>
          <w:szCs w:val="24"/>
          <w:lang w:val="lv-LV"/>
        </w:rPr>
        <w:t xml:space="preserve">ma/ uz 1 </w:t>
      </w:r>
      <w:proofErr w:type="spellStart"/>
      <w:r w:rsidR="0040453E" w:rsidRPr="00A1732A">
        <w:rPr>
          <w:sz w:val="24"/>
          <w:szCs w:val="24"/>
          <w:lang w:val="lv-LV"/>
        </w:rPr>
        <w:t>lp</w:t>
      </w:r>
      <w:proofErr w:type="spellEnd"/>
      <w:r w:rsidR="0040453E" w:rsidRPr="00A1732A">
        <w:rPr>
          <w:sz w:val="24"/>
          <w:szCs w:val="24"/>
          <w:lang w:val="lv-LV"/>
        </w:rPr>
        <w:t>.;</w:t>
      </w:r>
    </w:p>
    <w:p w14:paraId="031FA043" w14:textId="58902F38" w:rsidR="0040453E" w:rsidRDefault="0040453E" w:rsidP="0040453E">
      <w:pPr>
        <w:pStyle w:val="CommentText"/>
        <w:tabs>
          <w:tab w:val="left" w:pos="567"/>
        </w:tabs>
        <w:jc w:val="both"/>
        <w:rPr>
          <w:sz w:val="24"/>
          <w:szCs w:val="24"/>
          <w:lang w:val="lv-LV"/>
        </w:rPr>
      </w:pPr>
      <w:r w:rsidRPr="00A1732A">
        <w:rPr>
          <w:b/>
          <w:sz w:val="24"/>
          <w:szCs w:val="24"/>
          <w:lang w:val="lv-LV"/>
        </w:rPr>
        <w:t>7.pielikums</w:t>
      </w:r>
      <w:r w:rsidRPr="00A1732A">
        <w:rPr>
          <w:sz w:val="24"/>
          <w:szCs w:val="24"/>
          <w:lang w:val="lv-LV"/>
        </w:rPr>
        <w:t xml:space="preserve"> – </w:t>
      </w:r>
      <w:r w:rsidR="00CE3285">
        <w:rPr>
          <w:sz w:val="24"/>
          <w:szCs w:val="24"/>
          <w:lang w:val="lv-LV"/>
        </w:rPr>
        <w:t>D</w:t>
      </w:r>
      <w:r w:rsidR="00CE3285" w:rsidRPr="00CE3285">
        <w:rPr>
          <w:sz w:val="24"/>
          <w:szCs w:val="24"/>
          <w:lang w:val="lv-LV"/>
        </w:rPr>
        <w:t>arbu izpildē iesaistīto speciālistu kvalifikācijas aprakst</w:t>
      </w:r>
      <w:r w:rsidR="005870DA">
        <w:rPr>
          <w:sz w:val="24"/>
          <w:szCs w:val="24"/>
          <w:lang w:val="lv-LV"/>
        </w:rPr>
        <w:t>s</w:t>
      </w:r>
      <w:r w:rsidR="00CE3285" w:rsidRPr="00CE3285">
        <w:rPr>
          <w:sz w:val="24"/>
          <w:szCs w:val="24"/>
          <w:lang w:val="lv-LV"/>
        </w:rPr>
        <w:t xml:space="preserve"> (CV forma) </w:t>
      </w:r>
      <w:r w:rsidRPr="00CE3285">
        <w:rPr>
          <w:sz w:val="24"/>
          <w:szCs w:val="24"/>
          <w:lang w:val="lv-LV"/>
        </w:rPr>
        <w:t xml:space="preserve"> </w:t>
      </w:r>
      <w:r w:rsidR="00CE3285" w:rsidRPr="00CE3285">
        <w:rPr>
          <w:sz w:val="24"/>
          <w:szCs w:val="24"/>
          <w:lang w:val="lv-LV"/>
        </w:rPr>
        <w:t xml:space="preserve">/forma/ uz 1 </w:t>
      </w:r>
      <w:proofErr w:type="spellStart"/>
      <w:r w:rsidR="00CE3285" w:rsidRPr="00CE3285">
        <w:rPr>
          <w:sz w:val="24"/>
          <w:szCs w:val="24"/>
          <w:lang w:val="lv-LV"/>
        </w:rPr>
        <w:t>lp</w:t>
      </w:r>
      <w:proofErr w:type="spellEnd"/>
      <w:r w:rsidR="00CE3285" w:rsidRPr="00CE3285">
        <w:rPr>
          <w:sz w:val="24"/>
          <w:szCs w:val="24"/>
          <w:lang w:val="lv-LV"/>
        </w:rPr>
        <w:t>.;</w:t>
      </w:r>
    </w:p>
    <w:p w14:paraId="24A3BBEB" w14:textId="5F5167DF" w:rsidR="00CE3285" w:rsidRDefault="00CE3285" w:rsidP="00CE3285">
      <w:pPr>
        <w:pStyle w:val="CommentText"/>
        <w:tabs>
          <w:tab w:val="left" w:pos="567"/>
        </w:tabs>
        <w:jc w:val="both"/>
        <w:rPr>
          <w:sz w:val="24"/>
          <w:szCs w:val="24"/>
          <w:lang w:val="lv-LV"/>
        </w:rPr>
      </w:pPr>
      <w:r>
        <w:rPr>
          <w:b/>
          <w:sz w:val="24"/>
          <w:szCs w:val="24"/>
          <w:lang w:val="lv-LV"/>
        </w:rPr>
        <w:t>8</w:t>
      </w:r>
      <w:r w:rsidRPr="00A1732A">
        <w:rPr>
          <w:b/>
          <w:sz w:val="24"/>
          <w:szCs w:val="24"/>
          <w:lang w:val="lv-LV"/>
        </w:rPr>
        <w:t>.pielikums</w:t>
      </w:r>
      <w:r w:rsidRPr="00A1732A">
        <w:rPr>
          <w:sz w:val="24"/>
          <w:szCs w:val="24"/>
          <w:lang w:val="lv-LV"/>
        </w:rPr>
        <w:t xml:space="preserve"> – Līguma projekts uz </w:t>
      </w:r>
      <w:r w:rsidR="00501F78">
        <w:rPr>
          <w:sz w:val="24"/>
          <w:szCs w:val="24"/>
          <w:lang w:val="lv-LV"/>
        </w:rPr>
        <w:t>7</w:t>
      </w:r>
      <w:r w:rsidRPr="00A1732A">
        <w:rPr>
          <w:sz w:val="24"/>
          <w:szCs w:val="24"/>
          <w:lang w:val="lv-LV"/>
        </w:rPr>
        <w:t xml:space="preserve"> </w:t>
      </w:r>
      <w:proofErr w:type="spellStart"/>
      <w:r w:rsidRPr="00A1732A">
        <w:rPr>
          <w:sz w:val="24"/>
          <w:szCs w:val="24"/>
          <w:lang w:val="lv-LV"/>
        </w:rPr>
        <w:t>lpp</w:t>
      </w:r>
      <w:proofErr w:type="spellEnd"/>
      <w:r>
        <w:rPr>
          <w:sz w:val="24"/>
          <w:szCs w:val="24"/>
          <w:lang w:val="lv-LV"/>
        </w:rPr>
        <w:t>;</w:t>
      </w:r>
    </w:p>
    <w:p w14:paraId="06311949" w14:textId="77777777" w:rsidR="00CE3285" w:rsidRDefault="00CE3285" w:rsidP="0040453E">
      <w:pPr>
        <w:pStyle w:val="CommentText"/>
        <w:tabs>
          <w:tab w:val="left" w:pos="567"/>
        </w:tabs>
        <w:jc w:val="both"/>
        <w:rPr>
          <w:sz w:val="24"/>
          <w:szCs w:val="24"/>
          <w:lang w:val="lv-LV"/>
        </w:rPr>
      </w:pPr>
    </w:p>
    <w:p w14:paraId="7E5C3B67" w14:textId="77777777" w:rsidR="00CE3285" w:rsidRPr="00A1732A" w:rsidRDefault="00CE3285" w:rsidP="0040453E">
      <w:pPr>
        <w:pStyle w:val="CommentText"/>
        <w:tabs>
          <w:tab w:val="left" w:pos="567"/>
        </w:tabs>
        <w:jc w:val="both"/>
        <w:rPr>
          <w:sz w:val="24"/>
          <w:szCs w:val="24"/>
          <w:lang w:val="lv-LV"/>
        </w:rPr>
      </w:pPr>
    </w:p>
    <w:p w14:paraId="4BC68EC8" w14:textId="2D503ABE" w:rsidR="00201E4B" w:rsidRDefault="00201E4B" w:rsidP="008D7568">
      <w:pPr>
        <w:pStyle w:val="CommentText"/>
        <w:tabs>
          <w:tab w:val="left" w:pos="567"/>
        </w:tabs>
        <w:jc w:val="both"/>
        <w:rPr>
          <w:sz w:val="24"/>
          <w:szCs w:val="24"/>
          <w:lang w:val="lv-LV"/>
        </w:rPr>
      </w:pPr>
    </w:p>
    <w:p w14:paraId="7C17277A" w14:textId="77777777" w:rsidR="0040453E" w:rsidRPr="00AC5E8F" w:rsidRDefault="0040453E" w:rsidP="008D7568">
      <w:pPr>
        <w:pStyle w:val="CommentText"/>
        <w:tabs>
          <w:tab w:val="left" w:pos="567"/>
        </w:tabs>
        <w:jc w:val="both"/>
        <w:rPr>
          <w:sz w:val="24"/>
          <w:szCs w:val="24"/>
          <w:lang w:val="lv-LV"/>
        </w:rPr>
      </w:pP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proofErr w:type="spellStart"/>
      <w:r w:rsidR="009C5E25">
        <w:rPr>
          <w:lang w:val="lv-LV"/>
        </w:rPr>
        <w:t>D.Smilktena</w:t>
      </w:r>
      <w:proofErr w:type="spellEnd"/>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proofErr w:type="spellStart"/>
      <w:r>
        <w:rPr>
          <w:i/>
          <w:sz w:val="20"/>
          <w:szCs w:val="20"/>
          <w:lang w:val="lv-LV"/>
        </w:rPr>
        <w:t>L.Popova</w:t>
      </w:r>
      <w:proofErr w:type="spellEnd"/>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1750EA5C" w:rsidR="008D7568" w:rsidRPr="004011F1" w:rsidRDefault="004011F1" w:rsidP="008D7568">
      <w:pPr>
        <w:overflowPunct w:val="0"/>
        <w:autoSpaceDE w:val="0"/>
        <w:autoSpaceDN w:val="0"/>
        <w:adjustRightInd w:val="0"/>
        <w:contextualSpacing/>
        <w:jc w:val="right"/>
        <w:textAlignment w:val="baseline"/>
        <w:rPr>
          <w:lang w:val="lv-LV"/>
        </w:rPr>
      </w:pPr>
      <w:r w:rsidRPr="007C091C">
        <w:rPr>
          <w:color w:val="222222"/>
          <w:lang w:val="lv-LV"/>
        </w:rPr>
        <w:t>„</w:t>
      </w:r>
      <w:r w:rsidR="00EA6A41" w:rsidRPr="009D112B">
        <w:rPr>
          <w:lang w:val="lv-LV"/>
        </w:rPr>
        <w:t>Drošība dzelzceļa tuvumā</w:t>
      </w:r>
      <w:r w:rsidRPr="007C091C">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8D7568" w:rsidRPr="004909C1"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w:t>
            </w:r>
            <w:r w:rsidR="0027528F">
              <w:rPr>
                <w:b/>
                <w:lang w:val="lv-LV" w:eastAsia="lv-LV"/>
              </w:rPr>
              <w:t xml:space="preserve">nolikuma </w:t>
            </w:r>
            <w:r w:rsidR="007E551D">
              <w:rPr>
                <w:b/>
                <w:lang w:val="lv-LV" w:eastAsia="lv-LV"/>
              </w:rPr>
              <w:t>3., 4.p.)</w:t>
            </w:r>
          </w:p>
        </w:tc>
        <w:tc>
          <w:tcPr>
            <w:tcW w:w="4678" w:type="dxa"/>
            <w:tcBorders>
              <w:bottom w:val="single" w:sz="4" w:space="0" w:color="auto"/>
            </w:tcBorders>
            <w:shd w:val="clear" w:color="auto" w:fill="auto"/>
            <w:vAlign w:val="center"/>
          </w:tcPr>
          <w:p w14:paraId="3449CBE1"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7229" w:type="dxa"/>
            <w:gridSpan w:val="2"/>
            <w:tcBorders>
              <w:bottom w:val="single" w:sz="4" w:space="0" w:color="auto"/>
            </w:tcBorders>
            <w:shd w:val="clear" w:color="auto" w:fill="auto"/>
            <w:vAlign w:val="center"/>
          </w:tcPr>
          <w:p w14:paraId="6A6D1E49" w14:textId="77777777" w:rsidR="008D7568" w:rsidRPr="004011F1" w:rsidRDefault="008D7568" w:rsidP="004E5560">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3"/>
            </w:r>
          </w:p>
          <w:p w14:paraId="772FCC27"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8D7568"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4E5560">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568800EE" w:rsidR="004D66D0" w:rsidRPr="00A1732A" w:rsidRDefault="004D66D0" w:rsidP="004E5560">
            <w:pPr>
              <w:tabs>
                <w:tab w:val="left" w:pos="5703"/>
              </w:tabs>
              <w:overflowPunct w:val="0"/>
              <w:autoSpaceDE w:val="0"/>
              <w:autoSpaceDN w:val="0"/>
              <w:adjustRightInd w:val="0"/>
              <w:contextualSpacing/>
              <w:jc w:val="both"/>
              <w:textAlignment w:val="baseline"/>
              <w:rPr>
                <w:lang w:val="lv-LV" w:eastAsia="lv-LV"/>
              </w:rPr>
            </w:pPr>
            <w:r w:rsidRPr="00A1732A">
              <w:rPr>
                <w:lang w:val="lv-LV" w:eastAsia="lv-LV"/>
              </w:rPr>
              <w:t xml:space="preserve">pieteikuma vēstule dalībai sarunu procedūrā /forma/ (nolikuma </w:t>
            </w:r>
            <w:r w:rsidR="00A1732A" w:rsidRPr="00A1732A">
              <w:rPr>
                <w:lang w:val="lv-LV" w:eastAsia="lv-LV"/>
              </w:rPr>
              <w:t>3</w:t>
            </w:r>
            <w:r w:rsidRPr="00A1732A">
              <w:rPr>
                <w:lang w:val="lv-LV" w:eastAsia="lv-LV"/>
              </w:rPr>
              <w:t>.pielikums);</w:t>
            </w:r>
          </w:p>
        </w:tc>
      </w:tr>
      <w:tr w:rsidR="00A767F9" w:rsidRPr="008D7568" w14:paraId="3DD12F8D" w14:textId="77777777" w:rsidTr="004E5560">
        <w:trPr>
          <w:trHeight w:val="266"/>
        </w:trPr>
        <w:tc>
          <w:tcPr>
            <w:tcW w:w="6253" w:type="dxa"/>
            <w:gridSpan w:val="4"/>
            <w:vMerge/>
            <w:tcBorders>
              <w:right w:val="single" w:sz="4" w:space="0" w:color="auto"/>
            </w:tcBorders>
            <w:shd w:val="clear" w:color="auto" w:fill="auto"/>
          </w:tcPr>
          <w:p w14:paraId="2DFDD457" w14:textId="77777777" w:rsidR="00A767F9" w:rsidRPr="008D7568" w:rsidRDefault="00A767F9" w:rsidP="00A767F9">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7DC7CA98" w14:textId="10241FCF" w:rsidR="00A767F9" w:rsidRPr="004640FA" w:rsidRDefault="00A767F9" w:rsidP="00A767F9">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74B423E0" w14:textId="19A4546A" w:rsidR="00A767F9" w:rsidRPr="00A767F9" w:rsidRDefault="00A767F9" w:rsidP="00A767F9">
            <w:pPr>
              <w:pStyle w:val="BodyTextIndent"/>
              <w:ind w:firstLine="0"/>
              <w:rPr>
                <w:sz w:val="24"/>
                <w:lang w:val="lv-LV"/>
              </w:rPr>
            </w:pPr>
            <w:r w:rsidRPr="00A767F9">
              <w:rPr>
                <w:sz w:val="24"/>
                <w:lang w:val="lv-LV"/>
              </w:rPr>
              <w:t xml:space="preserve">pretendenta parakstīts radošais un tehniskais piedāvājums </w:t>
            </w:r>
            <w:r w:rsidRPr="00A767F9">
              <w:rPr>
                <w:i/>
                <w:sz w:val="24"/>
                <w:lang w:val="lv-LV"/>
              </w:rPr>
              <w:t>(skat</w:t>
            </w:r>
            <w:r>
              <w:rPr>
                <w:i/>
                <w:sz w:val="24"/>
                <w:lang w:val="lv-LV"/>
              </w:rPr>
              <w:t>. arī sarunu procedūras nolikuma</w:t>
            </w:r>
            <w:r w:rsidRPr="00A767F9">
              <w:rPr>
                <w:i/>
                <w:sz w:val="24"/>
                <w:lang w:val="lv-LV"/>
              </w:rPr>
              <w:t xml:space="preserve"> uzaicinājuma 1.7.5.p.)</w:t>
            </w:r>
            <w:r w:rsidRPr="00A767F9">
              <w:rPr>
                <w:sz w:val="24"/>
                <w:lang w:val="lv-LV"/>
              </w:rPr>
              <w:t>;</w:t>
            </w:r>
          </w:p>
        </w:tc>
      </w:tr>
      <w:tr w:rsidR="00A767F9" w:rsidRPr="00954998" w14:paraId="2DB3B0E9" w14:textId="77777777" w:rsidTr="004E5560">
        <w:trPr>
          <w:trHeight w:val="266"/>
        </w:trPr>
        <w:tc>
          <w:tcPr>
            <w:tcW w:w="6253" w:type="dxa"/>
            <w:gridSpan w:val="4"/>
            <w:vMerge/>
            <w:tcBorders>
              <w:right w:val="single" w:sz="4" w:space="0" w:color="auto"/>
            </w:tcBorders>
            <w:shd w:val="clear" w:color="auto" w:fill="auto"/>
          </w:tcPr>
          <w:p w14:paraId="62C08FA2" w14:textId="77777777" w:rsidR="00A767F9" w:rsidRPr="008D7568" w:rsidRDefault="00A767F9" w:rsidP="00A767F9">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1053327D" w14:textId="435F0BFF" w:rsidR="00A767F9" w:rsidRPr="004640FA" w:rsidRDefault="00A767F9" w:rsidP="00CE3285">
            <w:pPr>
              <w:overflowPunct w:val="0"/>
              <w:autoSpaceDE w:val="0"/>
              <w:autoSpaceDN w:val="0"/>
              <w:adjustRightInd w:val="0"/>
              <w:contextualSpacing/>
              <w:jc w:val="center"/>
              <w:textAlignment w:val="baseline"/>
              <w:rPr>
                <w:lang w:val="lv-LV" w:eastAsia="lv-LV"/>
              </w:rPr>
            </w:pPr>
            <w:r w:rsidRPr="004640FA">
              <w:rPr>
                <w:lang w:val="lv-LV" w:eastAsia="lv-LV"/>
              </w:rPr>
              <w:t>1.9.3.</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7A33FC21" w:rsidR="00A767F9" w:rsidRPr="00A1732A" w:rsidRDefault="00A767F9" w:rsidP="00A767F9">
            <w:pPr>
              <w:tabs>
                <w:tab w:val="left" w:pos="5703"/>
              </w:tabs>
              <w:overflowPunct w:val="0"/>
              <w:autoSpaceDE w:val="0"/>
              <w:autoSpaceDN w:val="0"/>
              <w:adjustRightInd w:val="0"/>
              <w:contextualSpacing/>
              <w:jc w:val="both"/>
              <w:textAlignment w:val="baseline"/>
              <w:rPr>
                <w:lang w:val="lv-LV" w:eastAsia="lv-LV"/>
              </w:rPr>
            </w:pPr>
            <w:r w:rsidRPr="00A1732A">
              <w:rPr>
                <w:lang w:val="lv-LV"/>
              </w:rPr>
              <w:t xml:space="preserve">Finanšu piedāvājums /forma/ uz 1 lapas </w:t>
            </w:r>
            <w:r w:rsidRPr="00A1732A">
              <w:rPr>
                <w:lang w:val="lv-LV" w:eastAsia="lv-LV"/>
              </w:rPr>
              <w:t>(nolikuma 4.pielikums);</w:t>
            </w:r>
          </w:p>
        </w:tc>
      </w:tr>
      <w:tr w:rsidR="00A767F9" w:rsidRPr="004909C1" w14:paraId="18901E55" w14:textId="77777777" w:rsidTr="004E5560">
        <w:trPr>
          <w:trHeight w:val="556"/>
        </w:trPr>
        <w:tc>
          <w:tcPr>
            <w:tcW w:w="6253" w:type="dxa"/>
            <w:gridSpan w:val="4"/>
            <w:vMerge/>
            <w:tcBorders>
              <w:bottom w:val="single" w:sz="4" w:space="0" w:color="auto"/>
              <w:right w:val="single" w:sz="4" w:space="0" w:color="auto"/>
            </w:tcBorders>
            <w:shd w:val="clear" w:color="auto" w:fill="auto"/>
          </w:tcPr>
          <w:p w14:paraId="0C36966B" w14:textId="77777777" w:rsidR="00A767F9" w:rsidRPr="008D7568" w:rsidRDefault="00A767F9" w:rsidP="00A767F9">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0781E932" w14:textId="10A506BD" w:rsidR="00A767F9" w:rsidRPr="004640FA" w:rsidRDefault="00A767F9" w:rsidP="00A767F9">
            <w:pPr>
              <w:overflowPunct w:val="0"/>
              <w:autoSpaceDE w:val="0"/>
              <w:autoSpaceDN w:val="0"/>
              <w:adjustRightInd w:val="0"/>
              <w:contextualSpacing/>
              <w:jc w:val="center"/>
              <w:textAlignment w:val="baseline"/>
              <w:rPr>
                <w:lang w:val="lv-LV" w:eastAsia="lv-LV"/>
              </w:rPr>
            </w:pPr>
            <w:r w:rsidRPr="004640FA">
              <w:rPr>
                <w:color w:val="000000"/>
                <w:lang w:val="lv-LV" w:eastAsia="lv-LV"/>
              </w:rPr>
              <w:t>1.9.4.</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15E8A1B3" w14:textId="71659314" w:rsidR="00A767F9" w:rsidRPr="00A1732A" w:rsidRDefault="00A767F9" w:rsidP="00A767F9">
            <w:pPr>
              <w:overflowPunct w:val="0"/>
              <w:autoSpaceDE w:val="0"/>
              <w:autoSpaceDN w:val="0"/>
              <w:adjustRightInd w:val="0"/>
              <w:contextualSpacing/>
              <w:jc w:val="both"/>
              <w:textAlignment w:val="baseline"/>
              <w:rPr>
                <w:rFonts w:eastAsia="Calibri"/>
                <w:lang w:val="lv-LV"/>
              </w:rPr>
            </w:pPr>
            <w:r w:rsidRPr="00A1732A">
              <w:rPr>
                <w:rFonts w:eastAsia="Calibri"/>
                <w:i/>
                <w:iCs/>
                <w:lang w:val="lv-LV"/>
              </w:rPr>
              <w:t>ja piedāvājumu neparaksta pretendenta likumiskais pārstāvis -</w:t>
            </w:r>
            <w:r w:rsidRPr="00A1732A">
              <w:rPr>
                <w:rFonts w:eastAsia="Calibri"/>
                <w:lang w:val="lv-LV"/>
              </w:rPr>
              <w:t xml:space="preserve"> kompetentas institūcijas izdotu dokumentu par pretendenta  pārstāvības tiesībām, kā arī dokumentu, kas apliecina </w:t>
            </w:r>
            <w:r w:rsidRPr="00A1732A">
              <w:rPr>
                <w:lang w:val="lv-LV"/>
              </w:rPr>
              <w:t>s</w:t>
            </w:r>
            <w:r w:rsidRPr="00A1732A">
              <w:rPr>
                <w:bCs/>
                <w:lang w:val="lv-LV"/>
              </w:rPr>
              <w:t>arunu procedūras</w:t>
            </w:r>
            <w:r w:rsidRPr="00A1732A">
              <w:rPr>
                <w:rFonts w:eastAsia="Calibri"/>
                <w:lang w:val="lv-LV"/>
              </w:rPr>
              <w:t xml:space="preserve"> piedāvājumu parakstījušās personas tiesības pārstāvēt pretendentu.</w:t>
            </w:r>
          </w:p>
        </w:tc>
      </w:tr>
      <w:tr w:rsidR="00A767F9" w:rsidRPr="004909C1" w14:paraId="14BA6F16" w14:textId="77777777" w:rsidTr="004E5560">
        <w:trPr>
          <w:trHeight w:val="557"/>
        </w:trPr>
        <w:tc>
          <w:tcPr>
            <w:tcW w:w="993" w:type="dxa"/>
            <w:shd w:val="clear" w:color="auto" w:fill="auto"/>
          </w:tcPr>
          <w:p w14:paraId="6BE84F3C" w14:textId="77777777" w:rsidR="00A767F9" w:rsidRPr="004640FA" w:rsidRDefault="00A767F9" w:rsidP="00A767F9">
            <w:pPr>
              <w:overflowPunct w:val="0"/>
              <w:autoSpaceDE w:val="0"/>
              <w:autoSpaceDN w:val="0"/>
              <w:adjustRightInd w:val="0"/>
              <w:contextualSpacing/>
              <w:jc w:val="center"/>
              <w:textAlignment w:val="baseline"/>
              <w:rPr>
                <w:b/>
                <w:lang w:val="lv-LV" w:eastAsia="lv-LV"/>
              </w:rPr>
            </w:pPr>
            <w:r w:rsidRPr="004640FA">
              <w:rPr>
                <w:b/>
                <w:lang w:val="lv-LV" w:eastAsia="lv-LV"/>
              </w:rPr>
              <w:t>3.</w:t>
            </w:r>
          </w:p>
        </w:tc>
        <w:tc>
          <w:tcPr>
            <w:tcW w:w="13473" w:type="dxa"/>
            <w:gridSpan w:val="7"/>
            <w:tcBorders>
              <w:top w:val="single" w:sz="4" w:space="0" w:color="auto"/>
            </w:tcBorders>
            <w:shd w:val="clear" w:color="auto" w:fill="auto"/>
          </w:tcPr>
          <w:p w14:paraId="3E00DDA5" w14:textId="77777777" w:rsidR="00A767F9" w:rsidRPr="004640FA" w:rsidRDefault="00A767F9" w:rsidP="00A767F9">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70096371" w:rsidR="00A767F9" w:rsidRPr="004640FA" w:rsidRDefault="00A767F9" w:rsidP="00A767F9">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Pasūtītājs izslēdz pretendentu</w:t>
            </w:r>
            <w:r>
              <w:rPr>
                <w:rFonts w:eastAsia="Calibri"/>
                <w:b/>
                <w:lang w:val="lv-LV"/>
              </w:rPr>
              <w:t xml:space="preserve"> </w:t>
            </w:r>
            <w:r w:rsidRPr="0027528F">
              <w:rPr>
                <w:bCs/>
                <w:lang w:val="lv-LV"/>
              </w:rPr>
              <w:t>(</w:t>
            </w:r>
            <w:r w:rsidRPr="0027528F">
              <w:rPr>
                <w:bCs/>
                <w:i/>
                <w:iCs/>
                <w:lang w:val="lv-LV" w:eastAsia="lv-LV"/>
              </w:rPr>
              <w:t>kā arī apakšuzņēmēju</w:t>
            </w:r>
            <w:r w:rsidRPr="0027528F">
              <w:rPr>
                <w:bCs/>
                <w:i/>
                <w:iCs/>
                <w:lang w:val="lv-LV"/>
              </w:rPr>
              <w:t>, ja tāds tiek piesaistīts</w:t>
            </w:r>
            <w:r w:rsidRPr="0027528F">
              <w:rPr>
                <w:bCs/>
                <w:lang w:val="lv-LV"/>
              </w:rPr>
              <w:t>)</w:t>
            </w:r>
            <w:r w:rsidRPr="004640FA">
              <w:rPr>
                <w:rFonts w:eastAsia="Calibri"/>
                <w:b/>
                <w:lang w:val="lv-LV"/>
              </w:rPr>
              <w:t xml:space="preserve">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A767F9" w:rsidRPr="004909C1" w14:paraId="5F5FA321" w14:textId="77777777" w:rsidTr="004E5560">
        <w:trPr>
          <w:gridAfter w:val="1"/>
          <w:wAfter w:w="7" w:type="dxa"/>
          <w:trHeight w:val="548"/>
        </w:trPr>
        <w:tc>
          <w:tcPr>
            <w:tcW w:w="993" w:type="dxa"/>
            <w:shd w:val="clear" w:color="auto" w:fill="auto"/>
          </w:tcPr>
          <w:p w14:paraId="4F445504" w14:textId="77777777" w:rsidR="00A767F9" w:rsidRPr="004640FA" w:rsidRDefault="00A767F9" w:rsidP="00A767F9">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4678" w:type="dxa"/>
            <w:tcBorders>
              <w:top w:val="single" w:sz="4" w:space="0" w:color="auto"/>
              <w:right w:val="single" w:sz="4" w:space="0" w:color="auto"/>
            </w:tcBorders>
            <w:shd w:val="clear" w:color="auto" w:fill="auto"/>
          </w:tcPr>
          <w:p w14:paraId="0B7E52DF" w14:textId="77777777" w:rsidR="00A767F9" w:rsidRPr="004640FA" w:rsidRDefault="00A767F9" w:rsidP="00A767F9">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A767F9" w:rsidRPr="004640FA" w:rsidRDefault="00A767F9" w:rsidP="00A767F9">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2BE0D265"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1.9.5.</w:t>
            </w:r>
          </w:p>
          <w:p w14:paraId="4BFB3ED6" w14:textId="62A28A6B" w:rsidR="00A767F9" w:rsidRPr="004640FA" w:rsidRDefault="00A767F9" w:rsidP="00A767F9">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A767F9" w:rsidRPr="00D41EED" w:rsidRDefault="00A767F9" w:rsidP="00A767F9">
            <w:pPr>
              <w:overflowPunct w:val="0"/>
              <w:autoSpaceDE w:val="0"/>
              <w:autoSpaceDN w:val="0"/>
              <w:adjustRightInd w:val="0"/>
              <w:contextualSpacing/>
              <w:jc w:val="both"/>
              <w:textAlignment w:val="baseline"/>
              <w:rPr>
                <w:sz w:val="20"/>
                <w:szCs w:val="20"/>
                <w:lang w:val="lv-LV" w:eastAsia="lv-LV"/>
              </w:rPr>
            </w:pPr>
            <w:r w:rsidRPr="00D41EED">
              <w:rPr>
                <w:i/>
                <w:sz w:val="20"/>
                <w:szCs w:val="20"/>
                <w:lang w:val="lv-LV" w:eastAsia="lv-LV"/>
              </w:rPr>
              <w:t>pretendents dokumentu neiesniedz, informāciju pasūtītājs pārbauda publiskajās datu bāzēs un izmantojot publiski pieejamo informāciju</w:t>
            </w:r>
            <w:r w:rsidRPr="00D41EED">
              <w:rPr>
                <w:sz w:val="20"/>
                <w:szCs w:val="20"/>
                <w:lang w:val="lv-LV" w:eastAsia="lv-LV"/>
              </w:rPr>
              <w:t>;</w:t>
            </w:r>
          </w:p>
          <w:p w14:paraId="2BE6BA2C" w14:textId="77777777" w:rsidR="00A767F9" w:rsidRPr="004640FA" w:rsidRDefault="00A767F9" w:rsidP="00A767F9">
            <w:pPr>
              <w:overflowPunct w:val="0"/>
              <w:autoSpaceDE w:val="0"/>
              <w:autoSpaceDN w:val="0"/>
              <w:adjustRightInd w:val="0"/>
              <w:contextualSpacing/>
              <w:jc w:val="both"/>
              <w:textAlignment w:val="baseline"/>
              <w:rPr>
                <w:lang w:val="lv-LV" w:eastAsia="lv-LV"/>
              </w:rPr>
            </w:pPr>
          </w:p>
          <w:p w14:paraId="5C12FC23" w14:textId="7505410B" w:rsidR="00A767F9" w:rsidRPr="004640FA" w:rsidRDefault="00A767F9" w:rsidP="00A767F9">
            <w:pPr>
              <w:overflowPunct w:val="0"/>
              <w:autoSpaceDE w:val="0"/>
              <w:autoSpaceDN w:val="0"/>
              <w:adjustRightInd w:val="0"/>
              <w:contextualSpacing/>
              <w:jc w:val="both"/>
              <w:textAlignment w:val="baseline"/>
              <w:rPr>
                <w:i/>
                <w:lang w:val="lv-LV" w:eastAsia="lv-LV"/>
              </w:rPr>
            </w:pPr>
          </w:p>
        </w:tc>
      </w:tr>
      <w:tr w:rsidR="00A767F9" w:rsidRPr="004909C1" w14:paraId="387CD79F" w14:textId="77777777" w:rsidTr="004E5560">
        <w:trPr>
          <w:gridAfter w:val="1"/>
          <w:wAfter w:w="7" w:type="dxa"/>
          <w:trHeight w:val="2444"/>
        </w:trPr>
        <w:tc>
          <w:tcPr>
            <w:tcW w:w="993" w:type="dxa"/>
            <w:shd w:val="clear" w:color="auto" w:fill="auto"/>
          </w:tcPr>
          <w:p w14:paraId="73020FB6"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lastRenderedPageBreak/>
              <w:t>3.2.</w:t>
            </w:r>
          </w:p>
        </w:tc>
        <w:tc>
          <w:tcPr>
            <w:tcW w:w="4678" w:type="dxa"/>
            <w:tcBorders>
              <w:top w:val="single" w:sz="4" w:space="0" w:color="auto"/>
              <w:right w:val="single" w:sz="4" w:space="0" w:color="auto"/>
            </w:tcBorders>
            <w:shd w:val="clear" w:color="auto" w:fill="auto"/>
          </w:tcPr>
          <w:p w14:paraId="3121BA72" w14:textId="77777777" w:rsidR="00A767F9" w:rsidRPr="00F53137" w:rsidRDefault="00A767F9" w:rsidP="00A767F9">
            <w:pPr>
              <w:overflowPunct w:val="0"/>
              <w:autoSpaceDE w:val="0"/>
              <w:autoSpaceDN w:val="0"/>
              <w:adjustRightInd w:val="0"/>
              <w:contextualSpacing/>
              <w:jc w:val="both"/>
              <w:textAlignment w:val="baseline"/>
              <w:rPr>
                <w:color w:val="000000"/>
                <w:lang w:val="lv-LV" w:eastAsia="lv-LV"/>
              </w:rPr>
            </w:pPr>
            <w:r w:rsidRPr="00F53137">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53137">
              <w:rPr>
                <w:lang w:val="lv-LV"/>
              </w:rPr>
              <w:t>euro</w:t>
            </w:r>
            <w:proofErr w:type="spellEnd"/>
            <w:r w:rsidRPr="00F53137">
              <w:rPr>
                <w:rStyle w:val="FootnoteReference"/>
                <w:lang w:val="lv-LV"/>
              </w:rPr>
              <w:footnoteReference w:id="4"/>
            </w:r>
            <w:r w:rsidRPr="00F53137">
              <w:rPr>
                <w:lang w:val="lv-LV"/>
              </w:rPr>
              <w:t>;</w:t>
            </w:r>
          </w:p>
        </w:tc>
        <w:tc>
          <w:tcPr>
            <w:tcW w:w="567" w:type="dxa"/>
            <w:tcBorders>
              <w:top w:val="single" w:sz="4" w:space="0" w:color="auto"/>
              <w:right w:val="single" w:sz="4" w:space="0" w:color="auto"/>
            </w:tcBorders>
            <w:shd w:val="clear" w:color="auto" w:fill="auto"/>
          </w:tcPr>
          <w:p w14:paraId="75FA6EAB"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939712D" w14:textId="60B68E52"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1.9.6.</w:t>
            </w: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A767F9" w:rsidRPr="00D41EED" w:rsidRDefault="00A767F9" w:rsidP="00A767F9">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pretendents dokumentu neiesniedz, informāciju pasūtītājs pārbauda publiskajās datu bāzēs un izmantojot publiski pieejamo informāciju;</w:t>
            </w:r>
          </w:p>
          <w:p w14:paraId="7E7A5EC7" w14:textId="77777777" w:rsidR="00A767F9" w:rsidRPr="00F53137" w:rsidRDefault="00A767F9" w:rsidP="00A767F9">
            <w:pPr>
              <w:overflowPunct w:val="0"/>
              <w:autoSpaceDE w:val="0"/>
              <w:autoSpaceDN w:val="0"/>
              <w:adjustRightInd w:val="0"/>
              <w:contextualSpacing/>
              <w:jc w:val="both"/>
              <w:textAlignment w:val="baseline"/>
              <w:rPr>
                <w:lang w:val="lv-LV" w:eastAsia="lv-LV"/>
              </w:rPr>
            </w:pPr>
          </w:p>
          <w:p w14:paraId="7E3B0006" w14:textId="659D3C61" w:rsidR="00A767F9" w:rsidRPr="00F53137" w:rsidRDefault="00A767F9" w:rsidP="00A767F9">
            <w:pPr>
              <w:overflowPunct w:val="0"/>
              <w:autoSpaceDE w:val="0"/>
              <w:autoSpaceDN w:val="0"/>
              <w:adjustRightInd w:val="0"/>
              <w:contextualSpacing/>
              <w:jc w:val="both"/>
              <w:textAlignment w:val="baseline"/>
              <w:rPr>
                <w:i/>
                <w:lang w:val="lv-LV" w:eastAsia="lv-LV"/>
              </w:rPr>
            </w:pPr>
          </w:p>
        </w:tc>
      </w:tr>
      <w:tr w:rsidR="00A767F9" w:rsidRPr="004909C1" w14:paraId="4DF3CF33" w14:textId="77777777" w:rsidTr="00F53137">
        <w:trPr>
          <w:gridAfter w:val="1"/>
          <w:wAfter w:w="7" w:type="dxa"/>
          <w:trHeight w:val="1047"/>
        </w:trPr>
        <w:tc>
          <w:tcPr>
            <w:tcW w:w="993" w:type="dxa"/>
            <w:shd w:val="clear" w:color="auto" w:fill="auto"/>
          </w:tcPr>
          <w:p w14:paraId="2868C8E7"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3.3.</w:t>
            </w:r>
          </w:p>
        </w:tc>
        <w:tc>
          <w:tcPr>
            <w:tcW w:w="4678" w:type="dxa"/>
            <w:tcBorders>
              <w:top w:val="single" w:sz="4" w:space="0" w:color="auto"/>
              <w:right w:val="single" w:sz="4" w:space="0" w:color="auto"/>
            </w:tcBorders>
            <w:shd w:val="clear" w:color="auto" w:fill="auto"/>
          </w:tcPr>
          <w:p w14:paraId="56F00D19" w14:textId="77777777" w:rsidR="00A767F9" w:rsidRPr="00F53137" w:rsidRDefault="00A767F9" w:rsidP="00A767F9">
            <w:pPr>
              <w:overflowPunct w:val="0"/>
              <w:autoSpaceDE w:val="0"/>
              <w:autoSpaceDN w:val="0"/>
              <w:adjustRightInd w:val="0"/>
              <w:contextualSpacing/>
              <w:jc w:val="both"/>
              <w:textAlignment w:val="baseline"/>
              <w:rPr>
                <w:color w:val="000000"/>
                <w:lang w:val="lv-LV" w:eastAsia="lv-LV"/>
              </w:rPr>
            </w:pPr>
            <w:r w:rsidRPr="00F53137">
              <w:rPr>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567ED533"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1.9.7.</w:t>
            </w:r>
          </w:p>
        </w:tc>
        <w:tc>
          <w:tcPr>
            <w:tcW w:w="7229" w:type="dxa"/>
            <w:gridSpan w:val="2"/>
            <w:tcBorders>
              <w:top w:val="single" w:sz="4" w:space="0" w:color="auto"/>
              <w:left w:val="single" w:sz="4" w:space="0" w:color="auto"/>
              <w:bottom w:val="single" w:sz="4" w:space="0" w:color="auto"/>
            </w:tcBorders>
            <w:shd w:val="clear" w:color="auto" w:fill="auto"/>
          </w:tcPr>
          <w:p w14:paraId="315967E7" w14:textId="29A8323A" w:rsidR="00A767F9" w:rsidRPr="00F53137" w:rsidRDefault="00A767F9" w:rsidP="00A767F9">
            <w:pPr>
              <w:overflowPunct w:val="0"/>
              <w:autoSpaceDE w:val="0"/>
              <w:autoSpaceDN w:val="0"/>
              <w:adjustRightInd w:val="0"/>
              <w:contextualSpacing/>
              <w:jc w:val="both"/>
              <w:textAlignment w:val="baseline"/>
              <w:rPr>
                <w:lang w:val="lv-LV"/>
              </w:rPr>
            </w:pPr>
            <w:r w:rsidRPr="00F53137">
              <w:rPr>
                <w:lang w:val="lv-LV"/>
              </w:rPr>
              <w:t>informācija (apliecinājums), ka pretendents, tā darbinieks vai pretendenta piedāvājumā norādītā persona nav konsultējusi vai citādi bijusi iesaistīta iepirkuma dokumentu sagatavošanā (</w:t>
            </w:r>
            <w:r w:rsidRPr="00F53137">
              <w:rPr>
                <w:lang w:val="lv-LV" w:eastAsia="lv-LV"/>
              </w:rPr>
              <w:t xml:space="preserve">nolikuma </w:t>
            </w:r>
            <w:r>
              <w:rPr>
                <w:lang w:val="lv-LV" w:eastAsia="lv-LV"/>
              </w:rPr>
              <w:t>3</w:t>
            </w:r>
            <w:r w:rsidRPr="00F53137">
              <w:rPr>
                <w:lang w:val="lv-LV" w:eastAsia="lv-LV"/>
              </w:rPr>
              <w:t>.pielikumā</w:t>
            </w:r>
            <w:r w:rsidRPr="00F53137">
              <w:rPr>
                <w:lang w:val="lv-LV"/>
              </w:rPr>
              <w:t>);</w:t>
            </w:r>
          </w:p>
        </w:tc>
      </w:tr>
      <w:tr w:rsidR="00A767F9" w:rsidRPr="008D7568" w14:paraId="5B83E4E0" w14:textId="77777777" w:rsidTr="00241238">
        <w:trPr>
          <w:gridAfter w:val="1"/>
          <w:wAfter w:w="7" w:type="dxa"/>
          <w:trHeight w:val="908"/>
        </w:trPr>
        <w:tc>
          <w:tcPr>
            <w:tcW w:w="993" w:type="dxa"/>
            <w:shd w:val="clear" w:color="auto" w:fill="auto"/>
          </w:tcPr>
          <w:p w14:paraId="1D60BFE8"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3.4.</w:t>
            </w:r>
          </w:p>
        </w:tc>
        <w:tc>
          <w:tcPr>
            <w:tcW w:w="4678" w:type="dxa"/>
            <w:tcBorders>
              <w:top w:val="single" w:sz="4" w:space="0" w:color="auto"/>
              <w:right w:val="single" w:sz="4" w:space="0" w:color="auto"/>
            </w:tcBorders>
            <w:shd w:val="clear" w:color="auto" w:fill="auto"/>
          </w:tcPr>
          <w:p w14:paraId="23AEDBBC" w14:textId="77777777" w:rsidR="00A767F9" w:rsidRPr="00F53137" w:rsidRDefault="00A767F9" w:rsidP="00A767F9">
            <w:pPr>
              <w:overflowPunct w:val="0"/>
              <w:autoSpaceDE w:val="0"/>
              <w:autoSpaceDN w:val="0"/>
              <w:adjustRightInd w:val="0"/>
              <w:contextualSpacing/>
              <w:jc w:val="both"/>
              <w:textAlignment w:val="baseline"/>
              <w:rPr>
                <w:color w:val="000000"/>
                <w:lang w:val="lv-LV" w:eastAsia="lv-LV"/>
              </w:rPr>
            </w:pPr>
            <w:r w:rsidRPr="00F53137">
              <w:rPr>
                <w:rFonts w:eastAsia="Calibri"/>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56C65EBE"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1.9.8.</w:t>
            </w:r>
          </w:p>
          <w:p w14:paraId="0BF0E9C7" w14:textId="5E1A9871"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A767F9" w:rsidRPr="00D41EED" w:rsidRDefault="00A767F9" w:rsidP="00A767F9">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pārbauda pasūtītājs</w:t>
            </w:r>
            <w:r w:rsidRPr="00D41EED">
              <w:rPr>
                <w:sz w:val="20"/>
                <w:szCs w:val="20"/>
                <w:lang w:val="lv-LV" w:eastAsia="lv-LV"/>
              </w:rPr>
              <w:t>;</w:t>
            </w:r>
          </w:p>
        </w:tc>
      </w:tr>
      <w:tr w:rsidR="00A767F9" w:rsidRPr="008D7568" w14:paraId="3C439B09" w14:textId="77777777" w:rsidTr="004E5560">
        <w:trPr>
          <w:gridAfter w:val="1"/>
          <w:wAfter w:w="7" w:type="dxa"/>
          <w:trHeight w:val="1444"/>
        </w:trPr>
        <w:tc>
          <w:tcPr>
            <w:tcW w:w="993" w:type="dxa"/>
            <w:shd w:val="clear" w:color="auto" w:fill="auto"/>
          </w:tcPr>
          <w:p w14:paraId="6DF05863"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3.5.</w:t>
            </w:r>
          </w:p>
        </w:tc>
        <w:tc>
          <w:tcPr>
            <w:tcW w:w="4678" w:type="dxa"/>
            <w:tcBorders>
              <w:top w:val="single" w:sz="4" w:space="0" w:color="auto"/>
              <w:right w:val="single" w:sz="4" w:space="0" w:color="auto"/>
            </w:tcBorders>
            <w:shd w:val="clear" w:color="auto" w:fill="auto"/>
          </w:tcPr>
          <w:p w14:paraId="387BC733" w14:textId="0DB02443" w:rsidR="00A767F9" w:rsidRPr="00F53137" w:rsidRDefault="00A767F9" w:rsidP="00A767F9">
            <w:pPr>
              <w:contextualSpacing/>
              <w:jc w:val="both"/>
              <w:rPr>
                <w:lang w:val="lv-LV"/>
              </w:rPr>
            </w:pPr>
            <w:r w:rsidRPr="00F53137">
              <w:rPr>
                <w:lang w:val="lv-LV"/>
              </w:rPr>
              <w:t>pretendentam uz piedāvājumu atvēršanas dienu ir neizpildītas saistības pret pasūtītāju, kas izriet no pasūtītāja un pretendenta iepriekš noslēgta līguma un saistību izpildes termiņš ir iestājies;</w:t>
            </w:r>
          </w:p>
        </w:tc>
        <w:tc>
          <w:tcPr>
            <w:tcW w:w="567" w:type="dxa"/>
            <w:tcBorders>
              <w:top w:val="single" w:sz="4" w:space="0" w:color="auto"/>
              <w:right w:val="single" w:sz="4" w:space="0" w:color="auto"/>
            </w:tcBorders>
            <w:shd w:val="clear" w:color="auto" w:fill="auto"/>
          </w:tcPr>
          <w:p w14:paraId="7F95C577"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4EE8B84" w14:textId="132D72B9"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1.9.9.</w:t>
            </w: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A767F9" w:rsidRPr="00D41EED" w:rsidRDefault="00A767F9" w:rsidP="00A767F9">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pārbauda pasūtītājs</w:t>
            </w:r>
            <w:r w:rsidRPr="00D41EED">
              <w:rPr>
                <w:sz w:val="20"/>
                <w:szCs w:val="20"/>
                <w:lang w:val="lv-LV" w:eastAsia="lv-LV"/>
              </w:rPr>
              <w:t>;</w:t>
            </w:r>
          </w:p>
        </w:tc>
      </w:tr>
      <w:tr w:rsidR="00A767F9" w:rsidRPr="004909C1" w14:paraId="7440F6ED" w14:textId="77777777" w:rsidTr="004E5560">
        <w:trPr>
          <w:gridAfter w:val="1"/>
          <w:wAfter w:w="7" w:type="dxa"/>
          <w:trHeight w:val="558"/>
        </w:trPr>
        <w:tc>
          <w:tcPr>
            <w:tcW w:w="993" w:type="dxa"/>
            <w:shd w:val="clear" w:color="auto" w:fill="auto"/>
          </w:tcPr>
          <w:p w14:paraId="089F724D"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3.6.</w:t>
            </w:r>
          </w:p>
        </w:tc>
        <w:tc>
          <w:tcPr>
            <w:tcW w:w="4678" w:type="dxa"/>
            <w:tcBorders>
              <w:top w:val="single" w:sz="4" w:space="0" w:color="auto"/>
              <w:right w:val="single" w:sz="4" w:space="0" w:color="auto"/>
            </w:tcBorders>
            <w:shd w:val="clear" w:color="auto" w:fill="auto"/>
          </w:tcPr>
          <w:p w14:paraId="67F0B921" w14:textId="77777777" w:rsidR="00A767F9" w:rsidRPr="00F53137" w:rsidRDefault="00A767F9" w:rsidP="00A767F9">
            <w:pPr>
              <w:contextualSpacing/>
              <w:jc w:val="both"/>
              <w:rPr>
                <w:lang w:val="lv-LV"/>
              </w:rPr>
            </w:pPr>
            <w:r w:rsidRPr="00F53137">
              <w:rPr>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1E8B5C" w14:textId="0D2C3127" w:rsidR="00A767F9" w:rsidRPr="00F53137" w:rsidRDefault="00A767F9" w:rsidP="00A767F9">
            <w:pPr>
              <w:overflowPunct w:val="0"/>
              <w:autoSpaceDE w:val="0"/>
              <w:autoSpaceDN w:val="0"/>
              <w:adjustRightInd w:val="0"/>
              <w:contextualSpacing/>
              <w:jc w:val="center"/>
              <w:textAlignment w:val="baseline"/>
              <w:rPr>
                <w:color w:val="000000"/>
                <w:lang w:val="lv-LV" w:eastAsia="lv-LV"/>
              </w:rPr>
            </w:pPr>
            <w:r>
              <w:rPr>
                <w:color w:val="000000"/>
                <w:lang w:val="lv-LV" w:eastAsia="lv-LV"/>
              </w:rPr>
              <w:t>1.9.10.</w:t>
            </w: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A767F9" w:rsidRPr="00D41EED" w:rsidRDefault="00A767F9" w:rsidP="00A767F9">
            <w:pPr>
              <w:pStyle w:val="CommentText"/>
              <w:jc w:val="both"/>
              <w:rPr>
                <w:lang w:val="lv-LV"/>
              </w:rPr>
            </w:pPr>
            <w:r w:rsidRPr="00D41EED">
              <w:rPr>
                <w:i/>
                <w:lang w:val="lv-LV" w:eastAsia="lv-LV"/>
              </w:rPr>
              <w:t>pretendents dokumentu neiesniedz, informāciju pasūtītājs pārbauda publiskajās datu bāzēs, izmantojot publiski pieejamo informāciju.</w:t>
            </w:r>
          </w:p>
        </w:tc>
      </w:tr>
      <w:tr w:rsidR="00A767F9" w:rsidRPr="004909C1" w14:paraId="634CDE11" w14:textId="77777777" w:rsidTr="004E5560">
        <w:trPr>
          <w:trHeight w:val="840"/>
        </w:trPr>
        <w:tc>
          <w:tcPr>
            <w:tcW w:w="993" w:type="dxa"/>
            <w:shd w:val="clear" w:color="auto" w:fill="auto"/>
          </w:tcPr>
          <w:p w14:paraId="7B4DD0B0" w14:textId="77777777" w:rsidR="00A767F9" w:rsidRPr="004640FA" w:rsidRDefault="00A767F9" w:rsidP="00A767F9">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3473" w:type="dxa"/>
            <w:gridSpan w:val="7"/>
            <w:tcBorders>
              <w:bottom w:val="single" w:sz="4" w:space="0" w:color="auto"/>
            </w:tcBorders>
            <w:shd w:val="clear" w:color="auto" w:fill="auto"/>
          </w:tcPr>
          <w:p w14:paraId="6377AAAC" w14:textId="77777777" w:rsidR="00A767F9" w:rsidRPr="004640FA" w:rsidRDefault="00A767F9" w:rsidP="00A767F9">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A767F9" w:rsidRPr="008D7568" w:rsidRDefault="00A767F9" w:rsidP="00A767F9">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A767F9" w:rsidRPr="004909C1"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A767F9" w:rsidRPr="004640FA" w:rsidRDefault="00A767F9" w:rsidP="00A767F9">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4678" w:type="dxa"/>
            <w:tcBorders>
              <w:bottom w:val="single" w:sz="4" w:space="0" w:color="auto"/>
              <w:right w:val="single" w:sz="4" w:space="0" w:color="auto"/>
            </w:tcBorders>
            <w:shd w:val="clear" w:color="auto" w:fill="auto"/>
          </w:tcPr>
          <w:p w14:paraId="14F52581" w14:textId="06A0EFCA" w:rsidR="00A767F9" w:rsidRPr="004640FA" w:rsidRDefault="00A767F9" w:rsidP="00A767F9">
            <w:pPr>
              <w:contextualSpacing/>
              <w:jc w:val="both"/>
              <w:rPr>
                <w:rFonts w:eastAsia="Calibri"/>
                <w:lang w:val="lv-LV"/>
              </w:rPr>
            </w:pPr>
            <w:r w:rsidRPr="004640FA">
              <w:rPr>
                <w:rFonts w:eastAsia="Calibri"/>
                <w:lang w:val="lv-LV"/>
              </w:rPr>
              <w:t>pretendents ir reģistrēts, Latvijas Republik</w:t>
            </w:r>
            <w:r>
              <w:rPr>
                <w:rFonts w:eastAsia="Calibri"/>
                <w:lang w:val="lv-LV"/>
              </w:rPr>
              <w:t xml:space="preserve">as Komercreģistrā </w:t>
            </w:r>
            <w:r w:rsidRPr="004640FA">
              <w:rPr>
                <w:rFonts w:eastAsia="Calibri"/>
                <w:lang w:val="lv-LV"/>
              </w:rPr>
              <w:t>atbilstoši normatīvo aktu prasībām;</w:t>
            </w:r>
          </w:p>
        </w:tc>
        <w:tc>
          <w:tcPr>
            <w:tcW w:w="567" w:type="dxa"/>
            <w:tcBorders>
              <w:right w:val="single" w:sz="4" w:space="0" w:color="auto"/>
            </w:tcBorders>
            <w:shd w:val="clear" w:color="auto" w:fill="auto"/>
          </w:tcPr>
          <w:p w14:paraId="1BAC7B97" w14:textId="77777777" w:rsidR="00A767F9" w:rsidRPr="004640FA" w:rsidRDefault="00A767F9" w:rsidP="00A767F9">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30E0C66" w14:textId="37EAC90C" w:rsidR="00A767F9" w:rsidRPr="004640FA" w:rsidRDefault="00A767F9" w:rsidP="00A767F9">
            <w:pPr>
              <w:overflowPunct w:val="0"/>
              <w:autoSpaceDE w:val="0"/>
              <w:autoSpaceDN w:val="0"/>
              <w:adjustRightInd w:val="0"/>
              <w:contextualSpacing/>
              <w:jc w:val="center"/>
              <w:textAlignment w:val="baseline"/>
              <w:rPr>
                <w:lang w:val="lv-LV" w:eastAsia="lv-LV"/>
              </w:rPr>
            </w:pPr>
            <w:r w:rsidRPr="004640FA">
              <w:rPr>
                <w:lang w:val="lv-LV" w:eastAsia="lv-LV"/>
              </w:rPr>
              <w:t>1.9.1</w:t>
            </w:r>
            <w:r>
              <w:rPr>
                <w:lang w:val="lv-LV" w:eastAsia="lv-LV"/>
              </w:rPr>
              <w:t>1</w:t>
            </w:r>
            <w:r w:rsidRPr="004640FA">
              <w:rPr>
                <w:lang w:val="lv-LV" w:eastAsia="lv-LV"/>
              </w:rPr>
              <w:t>.</w:t>
            </w:r>
          </w:p>
          <w:p w14:paraId="0CFE75E8" w14:textId="77777777" w:rsidR="00A767F9" w:rsidRPr="004640FA" w:rsidRDefault="00A767F9" w:rsidP="00A767F9">
            <w:pPr>
              <w:overflowPunct w:val="0"/>
              <w:autoSpaceDE w:val="0"/>
              <w:autoSpaceDN w:val="0"/>
              <w:adjustRightInd w:val="0"/>
              <w:contextualSpacing/>
              <w:jc w:val="center"/>
              <w:textAlignment w:val="baseline"/>
              <w:rPr>
                <w:b/>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A767F9" w:rsidRPr="00D41EED" w:rsidRDefault="00A767F9" w:rsidP="00A767F9">
            <w:pPr>
              <w:tabs>
                <w:tab w:val="left" w:pos="851"/>
              </w:tabs>
              <w:jc w:val="both"/>
              <w:rPr>
                <w:sz w:val="20"/>
                <w:szCs w:val="20"/>
                <w:lang w:val="lv-LV"/>
              </w:rPr>
            </w:pPr>
            <w:r w:rsidRPr="00D41EED">
              <w:rPr>
                <w:i/>
                <w:sz w:val="20"/>
                <w:szCs w:val="20"/>
                <w:lang w:val="lv-LV" w:eastAsia="lv-LV"/>
              </w:rPr>
              <w:t>pretendents komersanta reģistrācijas apliecības kopiju neiesniedz, informāciju pasūtītājs pārbauda publiskajās datu bāzēs;</w:t>
            </w:r>
          </w:p>
        </w:tc>
      </w:tr>
      <w:tr w:rsidR="00A767F9" w:rsidRPr="004909C1" w14:paraId="339B92F7" w14:textId="77777777" w:rsidTr="004E5560">
        <w:trPr>
          <w:gridAfter w:val="1"/>
          <w:wAfter w:w="7" w:type="dxa"/>
          <w:trHeight w:val="557"/>
        </w:trPr>
        <w:tc>
          <w:tcPr>
            <w:tcW w:w="993" w:type="dxa"/>
            <w:shd w:val="clear" w:color="auto" w:fill="auto"/>
          </w:tcPr>
          <w:p w14:paraId="1AE0B6E3" w14:textId="783846CE" w:rsidR="00A767F9" w:rsidRPr="005878C5" w:rsidRDefault="00A767F9" w:rsidP="00A767F9">
            <w:pPr>
              <w:overflowPunct w:val="0"/>
              <w:autoSpaceDE w:val="0"/>
              <w:autoSpaceDN w:val="0"/>
              <w:adjustRightInd w:val="0"/>
              <w:contextualSpacing/>
              <w:jc w:val="center"/>
              <w:textAlignment w:val="baseline"/>
              <w:rPr>
                <w:lang w:val="lv-LV"/>
              </w:rPr>
            </w:pPr>
            <w:r w:rsidRPr="005878C5">
              <w:rPr>
                <w:lang w:val="lv-LV"/>
              </w:rPr>
              <w:lastRenderedPageBreak/>
              <w:t>4.</w:t>
            </w:r>
            <w:r>
              <w:rPr>
                <w:lang w:val="lv-LV"/>
              </w:rPr>
              <w:t>4</w:t>
            </w:r>
            <w:r w:rsidRPr="005878C5">
              <w:rPr>
                <w:lang w:val="lv-LV"/>
              </w:rPr>
              <w:t>.</w:t>
            </w:r>
          </w:p>
        </w:tc>
        <w:tc>
          <w:tcPr>
            <w:tcW w:w="4678" w:type="dxa"/>
            <w:tcBorders>
              <w:right w:val="single" w:sz="4" w:space="0" w:color="auto"/>
            </w:tcBorders>
            <w:shd w:val="clear" w:color="auto" w:fill="auto"/>
          </w:tcPr>
          <w:p w14:paraId="6B33C30D" w14:textId="73E205DA" w:rsidR="00A767F9" w:rsidRDefault="00A767F9" w:rsidP="00A767F9">
            <w:pPr>
              <w:contextualSpacing/>
              <w:jc w:val="both"/>
              <w:rPr>
                <w:rFonts w:eastAsia="Calibri"/>
                <w:lang w:val="lv-LV"/>
              </w:rPr>
            </w:pPr>
            <w:r w:rsidRPr="00FD5201">
              <w:rPr>
                <w:rFonts w:eastAsia="Calibri"/>
                <w:lang w:val="lv-LV"/>
              </w:rPr>
              <w:t xml:space="preserve">pretendentam pēdējo </w:t>
            </w:r>
            <w:r>
              <w:rPr>
                <w:rFonts w:eastAsia="Calibri"/>
                <w:lang w:val="lv-LV"/>
              </w:rPr>
              <w:t>3</w:t>
            </w:r>
            <w:r w:rsidRPr="00FD5201">
              <w:rPr>
                <w:lang w:val="lv-LV"/>
              </w:rPr>
              <w:t> </w:t>
            </w:r>
            <w:r w:rsidRPr="00FD5201">
              <w:rPr>
                <w:rFonts w:eastAsia="Calibri"/>
                <w:lang w:val="lv-LV"/>
              </w:rPr>
              <w:t xml:space="preserve">gadu laikā </w:t>
            </w:r>
            <w:r w:rsidRPr="00FD5201">
              <w:rPr>
                <w:lang w:val="lv-LV"/>
              </w:rPr>
              <w:t>(</w:t>
            </w:r>
            <w:r w:rsidRPr="00FD5201">
              <w:rPr>
                <w:i/>
                <w:lang w:val="lv-LV"/>
              </w:rPr>
              <w:t>vai atbilstoši saimnieciskās darbības periodam, ja pretendenta faktiskais darbības</w:t>
            </w:r>
            <w:r w:rsidRPr="004E5560">
              <w:rPr>
                <w:i/>
                <w:lang w:val="lv-LV"/>
              </w:rPr>
              <w:t xml:space="preserve"> periods ir īsāks nekā prasībā noteikts) </w:t>
            </w:r>
            <w:r w:rsidRPr="004E5560">
              <w:rPr>
                <w:rFonts w:eastAsia="Calibri"/>
                <w:lang w:val="lv-LV"/>
              </w:rPr>
              <w:t xml:space="preserve">ir pieredze </w:t>
            </w:r>
            <w:r>
              <w:rPr>
                <w:rFonts w:eastAsia="Calibri"/>
                <w:lang w:val="lv-LV"/>
              </w:rPr>
              <w:t xml:space="preserve">vismaz 3 </w:t>
            </w:r>
            <w:r w:rsidRPr="00FD5201">
              <w:rPr>
                <w:rFonts w:eastAsia="Calibri"/>
                <w:lang w:val="lv-LV"/>
              </w:rPr>
              <w:t>iepirkuma priekšmetam līdzvērtīg</w:t>
            </w:r>
            <w:r>
              <w:rPr>
                <w:rFonts w:eastAsia="Calibri"/>
                <w:lang w:val="lv-LV"/>
              </w:rPr>
              <w:t>u</w:t>
            </w:r>
            <w:r w:rsidRPr="00FD5201">
              <w:rPr>
                <w:rFonts w:eastAsia="Calibri"/>
                <w:lang w:val="lv-LV"/>
              </w:rPr>
              <w:t xml:space="preserve"> </w:t>
            </w:r>
            <w:r w:rsidRPr="00E23A2A">
              <w:rPr>
                <w:rFonts w:eastAsia="Calibri"/>
                <w:u w:val="single"/>
                <w:lang w:val="lv-LV"/>
              </w:rPr>
              <w:t>pabeigtu</w:t>
            </w:r>
            <w:r>
              <w:rPr>
                <w:rFonts w:eastAsia="Calibri"/>
                <w:lang w:val="lv-LV"/>
              </w:rPr>
              <w:t xml:space="preserve"> komunikācijas kampaņu </w:t>
            </w:r>
            <w:r w:rsidRPr="004E5560">
              <w:rPr>
                <w:rFonts w:eastAsia="Calibri"/>
                <w:lang w:val="lv-LV"/>
              </w:rPr>
              <w:t>līgum</w:t>
            </w:r>
            <w:r>
              <w:rPr>
                <w:rFonts w:eastAsia="Calibri"/>
                <w:lang w:val="lv-LV"/>
              </w:rPr>
              <w:t>u</w:t>
            </w:r>
            <w:r w:rsidRPr="004E5560">
              <w:rPr>
                <w:rFonts w:eastAsia="Calibri"/>
                <w:lang w:val="lv-LV"/>
              </w:rPr>
              <w:t xml:space="preserve"> sekmīgā izpildē</w:t>
            </w:r>
            <w:r>
              <w:rPr>
                <w:rFonts w:eastAsia="Calibri"/>
                <w:lang w:val="lv-LV"/>
              </w:rPr>
              <w:t>.</w:t>
            </w:r>
          </w:p>
          <w:p w14:paraId="41674292" w14:textId="77777777" w:rsidR="00A767F9" w:rsidRPr="00E23A2A" w:rsidRDefault="00A767F9" w:rsidP="00A767F9">
            <w:pPr>
              <w:contextualSpacing/>
              <w:jc w:val="both"/>
              <w:rPr>
                <w:i/>
                <w:iCs/>
                <w:lang w:val="lv-LV"/>
              </w:rPr>
            </w:pPr>
          </w:p>
          <w:p w14:paraId="4BF12C00" w14:textId="17D8D9B5" w:rsidR="00A767F9" w:rsidRPr="00EA6A41" w:rsidRDefault="00A767F9" w:rsidP="00A767F9">
            <w:pPr>
              <w:overflowPunct w:val="0"/>
              <w:autoSpaceDE w:val="0"/>
              <w:autoSpaceDN w:val="0"/>
              <w:adjustRightInd w:val="0"/>
              <w:spacing w:line="0" w:lineRule="atLeast"/>
              <w:jc w:val="both"/>
              <w:textAlignment w:val="baseline"/>
              <w:rPr>
                <w:lang w:val="lv-LV" w:eastAsia="lv-LV"/>
              </w:rPr>
            </w:pPr>
            <w:r w:rsidRPr="00EA6A41">
              <w:rPr>
                <w:lang w:val="lv-LV" w:eastAsia="lv-LV"/>
              </w:rPr>
              <w:t xml:space="preserve">Ar jēdzienu “komunikācijas kampaņa” saprot komunikācijas pasākumu kopumu, kas </w:t>
            </w:r>
            <w:r w:rsidRPr="00E23A2A">
              <w:rPr>
                <w:u w:val="single"/>
                <w:lang w:val="lv-LV" w:eastAsia="lv-LV"/>
              </w:rPr>
              <w:t>ietver</w:t>
            </w:r>
            <w:r w:rsidRPr="00EA6A41">
              <w:rPr>
                <w:lang w:val="lv-LV" w:eastAsia="lv-LV"/>
              </w:rPr>
              <w:t xml:space="preserve"> </w:t>
            </w:r>
            <w:r w:rsidRPr="00E23A2A">
              <w:rPr>
                <w:u w:val="single"/>
                <w:lang w:val="lv-LV" w:eastAsia="lv-LV"/>
              </w:rPr>
              <w:t>kampaņas koncepcijas izstrādi un vismaz trīs dažādus komunikācijas taktikas instrumentus</w:t>
            </w:r>
            <w:r w:rsidRPr="00EA6A41">
              <w:rPr>
                <w:lang w:val="lv-LV" w:eastAsia="lv-LV"/>
              </w:rPr>
              <w:t xml:space="preserve"> (sabiedriskās attiecības, speciālie pasākumi, sociālo mediju komunikācija, digitālie risinājumi, reklāmas risinājumi).</w:t>
            </w:r>
          </w:p>
          <w:p w14:paraId="7E31E5F2" w14:textId="77777777" w:rsidR="00A767F9" w:rsidRPr="00EA6A41" w:rsidRDefault="00A767F9" w:rsidP="00A767F9">
            <w:pPr>
              <w:overflowPunct w:val="0"/>
              <w:autoSpaceDE w:val="0"/>
              <w:autoSpaceDN w:val="0"/>
              <w:adjustRightInd w:val="0"/>
              <w:spacing w:line="0" w:lineRule="atLeast"/>
              <w:jc w:val="both"/>
              <w:textAlignment w:val="baseline"/>
              <w:rPr>
                <w:lang w:val="lv-LV" w:eastAsia="lv-LV"/>
              </w:rPr>
            </w:pPr>
          </w:p>
          <w:p w14:paraId="5B4F6EF9" w14:textId="7118E8F5" w:rsidR="00A767F9" w:rsidRPr="00EA6A41" w:rsidRDefault="00A767F9" w:rsidP="00A767F9">
            <w:pPr>
              <w:overflowPunct w:val="0"/>
              <w:autoSpaceDE w:val="0"/>
              <w:autoSpaceDN w:val="0"/>
              <w:adjustRightInd w:val="0"/>
              <w:spacing w:line="0" w:lineRule="atLeast"/>
              <w:jc w:val="both"/>
              <w:textAlignment w:val="baseline"/>
              <w:rPr>
                <w:lang w:val="lv-LV" w:eastAsia="lv-LV"/>
              </w:rPr>
            </w:pPr>
            <w:r w:rsidRPr="00EA6A41">
              <w:rPr>
                <w:lang w:val="lv-LV" w:eastAsia="lv-LV"/>
              </w:rPr>
              <w:t xml:space="preserve">Ar jēdzienu “pabeigta kampaņa” šī punkta izpratnē tiek saprasta kampaņa, kura ir </w:t>
            </w:r>
            <w:r w:rsidRPr="00E23A2A">
              <w:rPr>
                <w:u w:val="single"/>
                <w:lang w:val="lv-LV" w:eastAsia="lv-LV"/>
              </w:rPr>
              <w:t>pilnībā realizēta</w:t>
            </w:r>
            <w:r w:rsidRPr="00EA6A41">
              <w:rPr>
                <w:lang w:val="lv-LV" w:eastAsia="lv-LV"/>
              </w:rPr>
              <w:t>, un tās gala izpildes termiņš ir iepriekšējo trīs gadu laikā (t.i., 2019., 2020. un 2021. gadā</w:t>
            </w:r>
            <w:r w:rsidR="0061032D">
              <w:rPr>
                <w:lang w:val="lv-LV" w:eastAsia="lv-LV"/>
              </w:rPr>
              <w:t xml:space="preserve"> un</w:t>
            </w:r>
            <w:r w:rsidRPr="00EA6A41">
              <w:rPr>
                <w:lang w:val="lv-LV" w:eastAsia="lv-LV"/>
              </w:rPr>
              <w:t xml:space="preserve"> līdz piedāvājuma iesniegšanas termiņa beigām).</w:t>
            </w:r>
          </w:p>
          <w:p w14:paraId="39D4E886" w14:textId="540F3C6D" w:rsidR="00A767F9" w:rsidRPr="004E5560" w:rsidRDefault="00A767F9" w:rsidP="00A767F9">
            <w:pPr>
              <w:pStyle w:val="CommentText"/>
              <w:contextualSpacing/>
              <w:jc w:val="both"/>
              <w:rPr>
                <w:sz w:val="24"/>
                <w:szCs w:val="24"/>
                <w:lang w:val="lv-LV"/>
              </w:rPr>
            </w:pPr>
          </w:p>
        </w:tc>
        <w:tc>
          <w:tcPr>
            <w:tcW w:w="567" w:type="dxa"/>
            <w:tcBorders>
              <w:right w:val="single" w:sz="4" w:space="0" w:color="auto"/>
            </w:tcBorders>
            <w:shd w:val="clear" w:color="auto" w:fill="auto"/>
          </w:tcPr>
          <w:p w14:paraId="37E93027" w14:textId="77777777" w:rsidR="00A767F9" w:rsidRPr="005878C5" w:rsidRDefault="00A767F9" w:rsidP="00A767F9">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1E97303D" w14:textId="4DE7B64E" w:rsidR="00A767F9" w:rsidRPr="005878C5" w:rsidRDefault="00A767F9" w:rsidP="00A767F9">
            <w:pPr>
              <w:overflowPunct w:val="0"/>
              <w:autoSpaceDE w:val="0"/>
              <w:autoSpaceDN w:val="0"/>
              <w:adjustRightInd w:val="0"/>
              <w:contextualSpacing/>
              <w:jc w:val="center"/>
              <w:textAlignment w:val="baseline"/>
              <w:rPr>
                <w:lang w:val="lv-LV" w:eastAsia="lv-LV"/>
              </w:rPr>
            </w:pPr>
            <w:r w:rsidRPr="005878C5">
              <w:rPr>
                <w:lang w:val="lv-LV" w:eastAsia="lv-LV"/>
              </w:rPr>
              <w:t>1.9.1</w:t>
            </w:r>
            <w:r>
              <w:rPr>
                <w:lang w:val="lv-LV" w:eastAsia="lv-LV"/>
              </w:rPr>
              <w:t>2</w:t>
            </w:r>
            <w:r w:rsidRPr="005878C5">
              <w:rPr>
                <w:lang w:val="lv-LV" w:eastAsia="lv-LV"/>
              </w:rPr>
              <w:t>.</w:t>
            </w:r>
          </w:p>
          <w:p w14:paraId="07E908FC" w14:textId="77777777" w:rsidR="00A767F9" w:rsidRPr="005878C5" w:rsidRDefault="00A767F9" w:rsidP="00A767F9">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211116CE" w14:textId="0AD95224" w:rsidR="00A767F9" w:rsidRDefault="00A767F9" w:rsidP="00A767F9">
            <w:pPr>
              <w:pStyle w:val="ListParagraph"/>
              <w:tabs>
                <w:tab w:val="left" w:pos="567"/>
                <w:tab w:val="left" w:pos="993"/>
              </w:tabs>
              <w:ind w:left="0"/>
              <w:jc w:val="both"/>
              <w:rPr>
                <w:bCs/>
                <w:lang w:val="lv-LV" w:eastAsia="lv-LV"/>
              </w:rPr>
            </w:pPr>
            <w:r>
              <w:rPr>
                <w:lang w:val="lv-LV"/>
              </w:rPr>
              <w:t>i</w:t>
            </w:r>
            <w:r w:rsidRPr="005878C5">
              <w:rPr>
                <w:lang w:val="lv-LV"/>
              </w:rPr>
              <w:t>nformācija</w:t>
            </w:r>
            <w:r>
              <w:rPr>
                <w:lang w:val="lv-LV"/>
              </w:rPr>
              <w:t xml:space="preserve"> </w:t>
            </w:r>
            <w:r w:rsidRPr="005878C5">
              <w:rPr>
                <w:lang w:val="lv-LV"/>
              </w:rPr>
              <w:t xml:space="preserve">par pēdējo </w:t>
            </w:r>
            <w:r>
              <w:rPr>
                <w:lang w:val="lv-LV"/>
              </w:rPr>
              <w:t>3</w:t>
            </w:r>
            <w:r w:rsidRPr="005878C5">
              <w:rPr>
                <w:lang w:val="lv-LV"/>
              </w:rPr>
              <w:t xml:space="preserve"> darbības gadu laikā pretendenta sekmīgi izpildītu (-</w:t>
            </w:r>
            <w:proofErr w:type="spellStart"/>
            <w:r w:rsidRPr="005878C5">
              <w:rPr>
                <w:lang w:val="lv-LV"/>
              </w:rPr>
              <w:t>iem</w:t>
            </w:r>
            <w:proofErr w:type="spellEnd"/>
            <w:r w:rsidRPr="005878C5">
              <w:rPr>
                <w:lang w:val="lv-LV"/>
              </w:rPr>
              <w:t>) līdzīgu (-</w:t>
            </w:r>
            <w:proofErr w:type="spellStart"/>
            <w:r w:rsidRPr="005878C5">
              <w:rPr>
                <w:lang w:val="lv-LV"/>
              </w:rPr>
              <w:t>iem</w:t>
            </w:r>
            <w:proofErr w:type="spellEnd"/>
            <w:r w:rsidRPr="005878C5">
              <w:rPr>
                <w:lang w:val="lv-LV"/>
              </w:rPr>
              <w:t>) līgumu (-</w:t>
            </w:r>
            <w:proofErr w:type="spellStart"/>
            <w:r w:rsidRPr="005878C5">
              <w:rPr>
                <w:lang w:val="lv-LV"/>
              </w:rPr>
              <w:t>iem</w:t>
            </w:r>
            <w:proofErr w:type="spellEnd"/>
            <w:r w:rsidRPr="005878C5">
              <w:rPr>
                <w:lang w:val="lv-LV"/>
              </w:rPr>
              <w:t xml:space="preserve">) </w:t>
            </w:r>
            <w:r w:rsidRPr="005878C5">
              <w:rPr>
                <w:bCs/>
                <w:lang w:val="lv-LV" w:eastAsia="lv-LV"/>
              </w:rPr>
              <w:t>(</w:t>
            </w:r>
            <w:r w:rsidRPr="005878C5">
              <w:rPr>
                <w:lang w:val="lv-LV" w:eastAsia="lv-LV"/>
              </w:rPr>
              <w:t xml:space="preserve">noformēta atbilstoši </w:t>
            </w:r>
            <w:r w:rsidRPr="005878C5">
              <w:rPr>
                <w:bCs/>
                <w:lang w:val="lv-LV" w:eastAsia="lv-LV"/>
              </w:rPr>
              <w:t xml:space="preserve">nolikuma </w:t>
            </w:r>
            <w:r>
              <w:rPr>
                <w:bCs/>
                <w:lang w:val="lv-LV" w:eastAsia="lv-LV"/>
              </w:rPr>
              <w:t>3</w:t>
            </w:r>
            <w:r w:rsidRPr="005878C5">
              <w:rPr>
                <w:bCs/>
                <w:lang w:val="lv-LV" w:eastAsia="lv-LV"/>
              </w:rPr>
              <w:t>.pielikumā pievienotajai formai)</w:t>
            </w:r>
            <w:r w:rsidRPr="005878C5">
              <w:rPr>
                <w:rStyle w:val="PageNumber"/>
                <w:lang w:val="lv-LV"/>
              </w:rPr>
              <w:t xml:space="preserve"> </w:t>
            </w:r>
            <w:r w:rsidRPr="005878C5">
              <w:rPr>
                <w:rStyle w:val="FootnoteReference"/>
                <w:lang w:val="lv-LV"/>
              </w:rPr>
              <w:footnoteReference w:id="5"/>
            </w:r>
            <w:r w:rsidRPr="00104EB1">
              <w:rPr>
                <w:bCs/>
                <w:lang w:val="lv-LV" w:eastAsia="lv-LV"/>
              </w:rPr>
              <w:t>.</w:t>
            </w:r>
          </w:p>
          <w:p w14:paraId="734070B1" w14:textId="77777777" w:rsidR="00A767F9" w:rsidRDefault="00A767F9" w:rsidP="00A767F9">
            <w:pPr>
              <w:pStyle w:val="ListParagraph"/>
              <w:tabs>
                <w:tab w:val="left" w:pos="567"/>
                <w:tab w:val="left" w:pos="993"/>
              </w:tabs>
              <w:ind w:left="0"/>
              <w:jc w:val="both"/>
              <w:rPr>
                <w:bCs/>
                <w:lang w:val="lv-LV" w:eastAsia="lv-LV"/>
              </w:rPr>
            </w:pPr>
          </w:p>
          <w:p w14:paraId="120A6399" w14:textId="1C8C3851" w:rsidR="00A767F9" w:rsidRPr="00D41EED" w:rsidRDefault="00A767F9" w:rsidP="00A767F9">
            <w:pPr>
              <w:overflowPunct w:val="0"/>
              <w:autoSpaceDE w:val="0"/>
              <w:autoSpaceDN w:val="0"/>
              <w:adjustRightInd w:val="0"/>
              <w:ind w:left="-50"/>
              <w:jc w:val="both"/>
              <w:textAlignment w:val="baseline"/>
              <w:rPr>
                <w:i/>
                <w:sz w:val="20"/>
                <w:szCs w:val="20"/>
                <w:lang w:val="lv-LV"/>
              </w:rPr>
            </w:pPr>
            <w:r w:rsidRPr="00D41EE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D41EED">
              <w:rPr>
                <w:rFonts w:eastAsia="Calibri"/>
                <w:i/>
                <w:sz w:val="20"/>
                <w:szCs w:val="20"/>
                <w:lang w:val="lv-LV"/>
              </w:rPr>
              <w:t>tsauksmi, kas apliecina pretendenta pieredzi prasībai atbilstošu darbu veikšanā no norādītā klienta</w:t>
            </w:r>
            <w:r w:rsidRPr="00D41EED">
              <w:rPr>
                <w:i/>
                <w:sz w:val="20"/>
                <w:szCs w:val="20"/>
                <w:lang w:val="lv-LV"/>
              </w:rPr>
              <w:t xml:space="preserve"> (ja attiecināms, atsauksmē norāda informāciju par izpildītajiem darbiem – darbu specifika, īss apraksts)</w:t>
            </w:r>
            <w:r>
              <w:rPr>
                <w:i/>
                <w:sz w:val="20"/>
                <w:szCs w:val="20"/>
                <w:lang w:val="lv-LV"/>
              </w:rPr>
              <w:t>;</w:t>
            </w:r>
          </w:p>
        </w:tc>
      </w:tr>
      <w:tr w:rsidR="00A767F9" w:rsidRPr="004909C1" w14:paraId="0872786F" w14:textId="77777777" w:rsidTr="004E5560">
        <w:trPr>
          <w:gridAfter w:val="1"/>
          <w:wAfter w:w="7" w:type="dxa"/>
          <w:trHeight w:val="557"/>
        </w:trPr>
        <w:tc>
          <w:tcPr>
            <w:tcW w:w="993" w:type="dxa"/>
            <w:shd w:val="clear" w:color="auto" w:fill="auto"/>
          </w:tcPr>
          <w:p w14:paraId="3643EE6A" w14:textId="321298F6" w:rsidR="00A767F9" w:rsidRPr="005878C5" w:rsidRDefault="00A767F9" w:rsidP="00A767F9">
            <w:pPr>
              <w:overflowPunct w:val="0"/>
              <w:autoSpaceDE w:val="0"/>
              <w:autoSpaceDN w:val="0"/>
              <w:adjustRightInd w:val="0"/>
              <w:contextualSpacing/>
              <w:jc w:val="center"/>
              <w:textAlignment w:val="baseline"/>
              <w:rPr>
                <w:lang w:val="lv-LV"/>
              </w:rPr>
            </w:pPr>
            <w:r w:rsidRPr="004640FA">
              <w:rPr>
                <w:rFonts w:eastAsia="Calibri"/>
                <w:lang w:val="lv-LV"/>
              </w:rPr>
              <w:t>4.</w:t>
            </w:r>
            <w:r>
              <w:rPr>
                <w:rFonts w:eastAsia="Calibri"/>
                <w:lang w:val="lv-LV"/>
              </w:rPr>
              <w:t>5</w:t>
            </w:r>
            <w:r w:rsidRPr="004640FA">
              <w:rPr>
                <w:rFonts w:eastAsia="Calibri"/>
                <w:lang w:val="lv-LV"/>
              </w:rPr>
              <w:t>.</w:t>
            </w:r>
          </w:p>
        </w:tc>
        <w:tc>
          <w:tcPr>
            <w:tcW w:w="4678" w:type="dxa"/>
            <w:tcBorders>
              <w:right w:val="single" w:sz="4" w:space="0" w:color="auto"/>
            </w:tcBorders>
            <w:shd w:val="clear" w:color="auto" w:fill="auto"/>
          </w:tcPr>
          <w:p w14:paraId="2A82F0F3" w14:textId="12809423" w:rsidR="00A767F9" w:rsidRPr="00FD5201" w:rsidRDefault="00A767F9" w:rsidP="00A767F9">
            <w:pPr>
              <w:ind w:left="-56"/>
              <w:jc w:val="both"/>
              <w:rPr>
                <w:bCs/>
                <w:lang w:val="lv-LV"/>
              </w:rPr>
            </w:pPr>
            <w:bookmarkStart w:id="13" w:name="_Hlk97638070"/>
            <w:r w:rsidRPr="000A6EBF">
              <w:rPr>
                <w:lang w:val="lv-LV"/>
              </w:rPr>
              <w:t>P</w:t>
            </w:r>
            <w:r w:rsidRPr="000A6EBF">
              <w:rPr>
                <w:bCs/>
                <w:lang w:val="lv-LV"/>
              </w:rPr>
              <w:t xml:space="preserve">retendenta </w:t>
            </w:r>
            <w:r w:rsidRPr="006723EA">
              <w:rPr>
                <w:bCs/>
                <w:lang w:val="lv-LV"/>
              </w:rPr>
              <w:t xml:space="preserve">vidējais gada neto finanšu apgrozījums </w:t>
            </w:r>
            <w:r w:rsidRPr="00FD5201">
              <w:rPr>
                <w:bCs/>
                <w:lang w:val="lv-LV"/>
              </w:rPr>
              <w:t>pēdējos 3  noslēgtajos finanšu atskaites gados no ikgadējā Valsts ieņēmumu dienestam iesniegtā peļņas vai zaudējumu pārskata ir vismaz  </w:t>
            </w:r>
            <w:r w:rsidR="0069250F">
              <w:rPr>
                <w:bCs/>
                <w:lang w:val="lv-LV"/>
              </w:rPr>
              <w:t>20</w:t>
            </w:r>
            <w:r w:rsidRPr="00FD5201">
              <w:rPr>
                <w:bCs/>
                <w:lang w:val="lv-LV"/>
              </w:rPr>
              <w:t>0</w:t>
            </w:r>
            <w:r>
              <w:rPr>
                <w:bCs/>
                <w:lang w:val="lv-LV"/>
              </w:rPr>
              <w:t> </w:t>
            </w:r>
            <w:r w:rsidRPr="00FD5201">
              <w:rPr>
                <w:bCs/>
                <w:lang w:val="lv-LV"/>
              </w:rPr>
              <w:t>000</w:t>
            </w:r>
            <w:r>
              <w:rPr>
                <w:bCs/>
                <w:lang w:val="lv-LV"/>
              </w:rPr>
              <w:t>.00</w:t>
            </w:r>
            <w:r w:rsidRPr="00FD5201">
              <w:rPr>
                <w:bCs/>
                <w:lang w:val="lv-LV"/>
              </w:rPr>
              <w:t xml:space="preserve"> EUR. </w:t>
            </w:r>
          </w:p>
          <w:bookmarkEnd w:id="13"/>
          <w:p w14:paraId="7C626936" w14:textId="77777777" w:rsidR="00A767F9" w:rsidRPr="00FD5201" w:rsidRDefault="00A767F9" w:rsidP="00A767F9">
            <w:pPr>
              <w:ind w:left="-56"/>
              <w:jc w:val="both"/>
              <w:rPr>
                <w:bCs/>
                <w:lang w:val="lv-LV"/>
              </w:rPr>
            </w:pPr>
          </w:p>
          <w:p w14:paraId="671E2049" w14:textId="666B3763" w:rsidR="00A767F9" w:rsidRDefault="00A767F9" w:rsidP="00A767F9">
            <w:pPr>
              <w:contextualSpacing/>
              <w:jc w:val="both"/>
              <w:rPr>
                <w:rFonts w:eastAsia="Calibri"/>
                <w:lang w:val="lv-LV"/>
              </w:rPr>
            </w:pPr>
            <w:r w:rsidRPr="00FD5201">
              <w:rPr>
                <w:bCs/>
                <w:lang w:val="lv-LV"/>
              </w:rPr>
              <w:t>Ja pretendenta saimnieciskās</w:t>
            </w:r>
            <w:r w:rsidRPr="00FD5201">
              <w:rPr>
                <w:lang w:val="lv-LV"/>
              </w:rPr>
              <w:t xml:space="preserve"> darbības periods ir īsāks nekā prasībā noteikts, tad vidējam neto finanšu apgrozījumam jāatbilst</w:t>
            </w:r>
            <w:r w:rsidRPr="000A6EBF">
              <w:rPr>
                <w:lang w:val="lv-LV"/>
              </w:rPr>
              <w:t xml:space="preserve"> prasībai laika </w:t>
            </w:r>
            <w:r w:rsidRPr="000A6EBF">
              <w:rPr>
                <w:lang w:val="lv-LV"/>
              </w:rPr>
              <w:lastRenderedPageBreak/>
              <w:t>periodā atbilstoši saimnieciskās darbības periodam.</w:t>
            </w:r>
          </w:p>
        </w:tc>
        <w:tc>
          <w:tcPr>
            <w:tcW w:w="567" w:type="dxa"/>
            <w:tcBorders>
              <w:right w:val="single" w:sz="4" w:space="0" w:color="auto"/>
            </w:tcBorders>
            <w:shd w:val="clear" w:color="auto" w:fill="auto"/>
          </w:tcPr>
          <w:p w14:paraId="09C9912D" w14:textId="77777777" w:rsidR="00A767F9" w:rsidRPr="005878C5" w:rsidRDefault="00A767F9" w:rsidP="00A767F9">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1F5B36E" w14:textId="209437B1" w:rsidR="00A767F9" w:rsidRPr="005878C5" w:rsidRDefault="00A767F9" w:rsidP="00A767F9">
            <w:pPr>
              <w:overflowPunct w:val="0"/>
              <w:autoSpaceDE w:val="0"/>
              <w:autoSpaceDN w:val="0"/>
              <w:adjustRightInd w:val="0"/>
              <w:contextualSpacing/>
              <w:jc w:val="center"/>
              <w:textAlignment w:val="baseline"/>
              <w:rPr>
                <w:lang w:val="lv-LV" w:eastAsia="lv-LV"/>
              </w:rPr>
            </w:pPr>
            <w:r w:rsidRPr="005878C5">
              <w:rPr>
                <w:lang w:val="lv-LV" w:eastAsia="lv-LV"/>
              </w:rPr>
              <w:t>1.9.1</w:t>
            </w:r>
            <w:r>
              <w:rPr>
                <w:lang w:val="lv-LV" w:eastAsia="lv-LV"/>
              </w:rPr>
              <w:t>3</w:t>
            </w:r>
            <w:r w:rsidRPr="005878C5">
              <w:rPr>
                <w:lang w:val="lv-LV" w:eastAsia="lv-LV"/>
              </w:rPr>
              <w:t>.</w:t>
            </w:r>
          </w:p>
          <w:p w14:paraId="14D31A1B" w14:textId="77777777" w:rsidR="00A767F9" w:rsidRPr="005878C5" w:rsidRDefault="00A767F9" w:rsidP="00A767F9">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ED6FDEE" w14:textId="3FB440B9" w:rsidR="00A767F9" w:rsidRPr="006723EA" w:rsidRDefault="00A767F9" w:rsidP="00A767F9">
            <w:pPr>
              <w:ind w:left="-65"/>
              <w:jc w:val="both"/>
              <w:rPr>
                <w:lang w:val="lv-LV" w:eastAsia="lv-LV"/>
              </w:rPr>
            </w:pPr>
            <w:r>
              <w:rPr>
                <w:lang w:val="lv-LV"/>
              </w:rPr>
              <w:t>i</w:t>
            </w:r>
            <w:r w:rsidRPr="006723EA">
              <w:rPr>
                <w:lang w:val="lv-LV"/>
              </w:rPr>
              <w:t xml:space="preserve">nformācija par pretendenta finanšu apgrozījumu </w:t>
            </w:r>
            <w:r w:rsidRPr="006723EA">
              <w:rPr>
                <w:lang w:val="lv-LV" w:eastAsia="lv-LV"/>
              </w:rPr>
              <w:t xml:space="preserve">(noformēta atbilstoši nolikuma </w:t>
            </w:r>
            <w:r>
              <w:rPr>
                <w:lang w:val="lv-LV" w:eastAsia="lv-LV"/>
              </w:rPr>
              <w:t>3</w:t>
            </w:r>
            <w:r w:rsidRPr="006723EA">
              <w:rPr>
                <w:lang w:val="lv-LV" w:eastAsia="lv-LV"/>
              </w:rPr>
              <w:t>.pielikumā pievienotajai formai).</w:t>
            </w:r>
          </w:p>
          <w:p w14:paraId="27CB703E" w14:textId="77777777" w:rsidR="00A767F9" w:rsidRPr="000A6EBF" w:rsidRDefault="00A767F9" w:rsidP="00A767F9">
            <w:pPr>
              <w:ind w:left="-65" w:firstLine="283"/>
              <w:jc w:val="both"/>
              <w:rPr>
                <w:lang w:val="lv-LV"/>
              </w:rPr>
            </w:pPr>
          </w:p>
          <w:p w14:paraId="29FB6395" w14:textId="5A6EE554" w:rsidR="00A767F9" w:rsidRDefault="00A767F9" w:rsidP="00A767F9">
            <w:pPr>
              <w:pStyle w:val="ListParagraph"/>
              <w:tabs>
                <w:tab w:val="left" w:pos="567"/>
                <w:tab w:val="left" w:pos="993"/>
              </w:tabs>
              <w:ind w:left="0"/>
              <w:jc w:val="both"/>
              <w:rPr>
                <w:i/>
                <w:iCs/>
                <w:lang w:val="lv-LV"/>
              </w:rPr>
            </w:pPr>
            <w:r w:rsidRPr="00104EB1">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w:t>
            </w:r>
            <w:r>
              <w:rPr>
                <w:i/>
                <w:iCs/>
                <w:lang w:val="lv-LV"/>
              </w:rPr>
              <w:t xml:space="preserve"> </w:t>
            </w:r>
            <w:r w:rsidRPr="006723EA">
              <w:rPr>
                <w:i/>
                <w:iCs/>
                <w:lang w:val="lv-LV"/>
              </w:rPr>
              <w:t>vai atbilstoši saimnieciskās darbības periodam, ja pretendents darbojas īsāku laika periodu nekā prasībā noteikts</w:t>
            </w:r>
            <w:r>
              <w:rPr>
                <w:i/>
                <w:iCs/>
                <w:lang w:val="lv-LV"/>
              </w:rPr>
              <w:t>;</w:t>
            </w:r>
          </w:p>
          <w:p w14:paraId="16C981B0" w14:textId="77777777" w:rsidR="00A767F9" w:rsidRDefault="00A767F9" w:rsidP="00A767F9">
            <w:pPr>
              <w:pStyle w:val="ListParagraph"/>
              <w:tabs>
                <w:tab w:val="left" w:pos="567"/>
                <w:tab w:val="left" w:pos="993"/>
              </w:tabs>
              <w:ind w:left="0"/>
              <w:jc w:val="both"/>
              <w:rPr>
                <w:i/>
                <w:iCs/>
                <w:lang w:val="lv-LV"/>
              </w:rPr>
            </w:pPr>
          </w:p>
          <w:p w14:paraId="019D3E7A" w14:textId="0D533E55" w:rsidR="00A767F9" w:rsidRPr="006723EA" w:rsidRDefault="00A767F9" w:rsidP="00A767F9">
            <w:pPr>
              <w:pStyle w:val="ListParagraph"/>
              <w:tabs>
                <w:tab w:val="left" w:pos="567"/>
                <w:tab w:val="left" w:pos="993"/>
              </w:tabs>
              <w:ind w:left="0"/>
              <w:jc w:val="both"/>
              <w:rPr>
                <w:i/>
                <w:iCs/>
                <w:lang w:val="lv-LV"/>
              </w:rPr>
            </w:pPr>
          </w:p>
        </w:tc>
      </w:tr>
      <w:tr w:rsidR="00A767F9" w:rsidRPr="004909C1" w14:paraId="5C9CDA27" w14:textId="77777777" w:rsidTr="004E5560">
        <w:trPr>
          <w:gridAfter w:val="1"/>
          <w:wAfter w:w="7" w:type="dxa"/>
          <w:trHeight w:val="557"/>
        </w:trPr>
        <w:tc>
          <w:tcPr>
            <w:tcW w:w="993" w:type="dxa"/>
            <w:shd w:val="clear" w:color="auto" w:fill="auto"/>
          </w:tcPr>
          <w:p w14:paraId="14BB9394" w14:textId="5BCEB2E3" w:rsidR="00A767F9" w:rsidRPr="005878C5" w:rsidRDefault="00A767F9" w:rsidP="00A767F9">
            <w:pPr>
              <w:overflowPunct w:val="0"/>
              <w:autoSpaceDE w:val="0"/>
              <w:autoSpaceDN w:val="0"/>
              <w:adjustRightInd w:val="0"/>
              <w:contextualSpacing/>
              <w:jc w:val="center"/>
              <w:textAlignment w:val="baseline"/>
              <w:rPr>
                <w:lang w:val="lv-LV"/>
              </w:rPr>
            </w:pPr>
            <w:r w:rsidRPr="004640FA">
              <w:rPr>
                <w:rFonts w:eastAsia="Calibri"/>
                <w:lang w:val="lv-LV"/>
              </w:rPr>
              <w:lastRenderedPageBreak/>
              <w:t>4.</w:t>
            </w:r>
            <w:r>
              <w:rPr>
                <w:rFonts w:eastAsia="Calibri"/>
                <w:lang w:val="lv-LV"/>
              </w:rPr>
              <w:t>7</w:t>
            </w:r>
            <w:r w:rsidRPr="004640FA">
              <w:rPr>
                <w:rFonts w:eastAsia="Calibri"/>
                <w:lang w:val="lv-LV"/>
              </w:rPr>
              <w:t>.</w:t>
            </w:r>
          </w:p>
        </w:tc>
        <w:tc>
          <w:tcPr>
            <w:tcW w:w="4678" w:type="dxa"/>
            <w:tcBorders>
              <w:right w:val="single" w:sz="4" w:space="0" w:color="auto"/>
            </w:tcBorders>
            <w:shd w:val="clear" w:color="auto" w:fill="auto"/>
          </w:tcPr>
          <w:p w14:paraId="3D12931D" w14:textId="7CD3B1F0" w:rsidR="00A767F9" w:rsidRPr="00A767F9" w:rsidRDefault="00A767F9" w:rsidP="00A767F9">
            <w:pPr>
              <w:ind w:left="27"/>
              <w:jc w:val="both"/>
              <w:rPr>
                <w:lang w:val="lv-LV"/>
              </w:rPr>
            </w:pPr>
            <w:r w:rsidRPr="00A767F9">
              <w:rPr>
                <w:lang w:val="lv-LV"/>
              </w:rPr>
              <w:t>pretendents darbu izpildei var nodrošināt līguma izpildes realizēšanai atbilstošus un pieredzējušus speciālistus (1 projekta vadītājs un 3 komandas dalībnieki)</w:t>
            </w:r>
          </w:p>
          <w:p w14:paraId="7B194325" w14:textId="62DB066B" w:rsidR="00A767F9" w:rsidRPr="00A767F9" w:rsidRDefault="00A767F9" w:rsidP="00A767F9">
            <w:pPr>
              <w:ind w:left="27"/>
              <w:contextualSpacing/>
              <w:jc w:val="both"/>
              <w:rPr>
                <w:rFonts w:eastAsia="Calibri"/>
                <w:lang w:val="lv-LV"/>
              </w:rPr>
            </w:pPr>
          </w:p>
        </w:tc>
        <w:tc>
          <w:tcPr>
            <w:tcW w:w="567" w:type="dxa"/>
            <w:tcBorders>
              <w:right w:val="single" w:sz="4" w:space="0" w:color="auto"/>
            </w:tcBorders>
            <w:shd w:val="clear" w:color="auto" w:fill="auto"/>
          </w:tcPr>
          <w:p w14:paraId="1331CCFE" w14:textId="77777777" w:rsidR="00A767F9" w:rsidRPr="00A767F9" w:rsidRDefault="00A767F9" w:rsidP="00A767F9">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A7EBD3D" w14:textId="559DFF2B" w:rsidR="00A767F9" w:rsidRPr="00A767F9" w:rsidRDefault="00A767F9" w:rsidP="00A767F9">
            <w:pPr>
              <w:overflowPunct w:val="0"/>
              <w:autoSpaceDE w:val="0"/>
              <w:autoSpaceDN w:val="0"/>
              <w:adjustRightInd w:val="0"/>
              <w:contextualSpacing/>
              <w:jc w:val="center"/>
              <w:textAlignment w:val="baseline"/>
              <w:rPr>
                <w:lang w:val="lv-LV" w:eastAsia="lv-LV"/>
              </w:rPr>
            </w:pPr>
            <w:r w:rsidRPr="00A767F9">
              <w:rPr>
                <w:lang w:val="lv-LV" w:eastAsia="lv-LV"/>
              </w:rPr>
              <w:t>1.9.1</w:t>
            </w:r>
            <w:r>
              <w:rPr>
                <w:lang w:val="lv-LV" w:eastAsia="lv-LV"/>
              </w:rPr>
              <w:t>4</w:t>
            </w:r>
            <w:r w:rsidRPr="00A767F9">
              <w:rPr>
                <w:lang w:val="lv-LV" w:eastAsia="lv-LV"/>
              </w:rPr>
              <w:t>.</w:t>
            </w:r>
          </w:p>
          <w:p w14:paraId="7891EB23" w14:textId="77777777" w:rsidR="00A767F9" w:rsidRPr="00A767F9" w:rsidRDefault="00A767F9" w:rsidP="00A767F9">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10F686C4" w14:textId="5455D396" w:rsidR="00A767F9" w:rsidRPr="00A767F9" w:rsidRDefault="00A767F9" w:rsidP="00A767F9">
            <w:pPr>
              <w:overflowPunct w:val="0"/>
              <w:autoSpaceDE w:val="0"/>
              <w:autoSpaceDN w:val="0"/>
              <w:adjustRightInd w:val="0"/>
              <w:contextualSpacing/>
              <w:jc w:val="both"/>
              <w:textAlignment w:val="baseline"/>
              <w:rPr>
                <w:lang w:val="lv-LV"/>
              </w:rPr>
            </w:pPr>
            <w:r w:rsidRPr="00A767F9">
              <w:rPr>
                <w:lang w:val="lv-LV"/>
              </w:rPr>
              <w:t>darbu izpildē iesaistīto speciālistu kvalifikācijas apraksti (CV forma) - dokumenti iesniedzami par 1 projekta vadītāju un 3 komandas dalībniekiem</w:t>
            </w:r>
            <w:r w:rsidRPr="00A767F9">
              <w:rPr>
                <w:i/>
                <w:lang w:val="lv-LV"/>
              </w:rPr>
              <w:t xml:space="preserve"> </w:t>
            </w:r>
            <w:r w:rsidRPr="00A767F9">
              <w:rPr>
                <w:lang w:val="lv-LV"/>
              </w:rPr>
              <w:t>(forma nolikuma 7.pielikumā);</w:t>
            </w:r>
          </w:p>
        </w:tc>
      </w:tr>
      <w:tr w:rsidR="00A767F9" w:rsidRPr="004909C1" w14:paraId="3491B710" w14:textId="77777777" w:rsidTr="004E5560">
        <w:trPr>
          <w:gridAfter w:val="1"/>
          <w:wAfter w:w="7" w:type="dxa"/>
          <w:trHeight w:val="557"/>
        </w:trPr>
        <w:tc>
          <w:tcPr>
            <w:tcW w:w="993" w:type="dxa"/>
            <w:shd w:val="clear" w:color="auto" w:fill="auto"/>
          </w:tcPr>
          <w:p w14:paraId="7E71C953" w14:textId="79759124" w:rsidR="00A767F9" w:rsidRPr="005878C5" w:rsidRDefault="00A767F9" w:rsidP="00A767F9">
            <w:pPr>
              <w:overflowPunct w:val="0"/>
              <w:autoSpaceDE w:val="0"/>
              <w:autoSpaceDN w:val="0"/>
              <w:adjustRightInd w:val="0"/>
              <w:contextualSpacing/>
              <w:jc w:val="center"/>
              <w:textAlignment w:val="baseline"/>
              <w:rPr>
                <w:lang w:val="lv-LV"/>
              </w:rPr>
            </w:pPr>
            <w:r w:rsidRPr="005878C5">
              <w:rPr>
                <w:lang w:val="lv-LV"/>
              </w:rPr>
              <w:t>4.</w:t>
            </w:r>
            <w:r>
              <w:rPr>
                <w:lang w:val="lv-LV"/>
              </w:rPr>
              <w:t>9</w:t>
            </w:r>
            <w:r w:rsidRPr="005878C5">
              <w:rPr>
                <w:lang w:val="lv-LV"/>
              </w:rPr>
              <w:t>.</w:t>
            </w:r>
          </w:p>
        </w:tc>
        <w:tc>
          <w:tcPr>
            <w:tcW w:w="4678" w:type="dxa"/>
            <w:tcBorders>
              <w:right w:val="single" w:sz="4" w:space="0" w:color="auto"/>
            </w:tcBorders>
            <w:shd w:val="clear" w:color="auto" w:fill="auto"/>
          </w:tcPr>
          <w:p w14:paraId="09DBB194" w14:textId="0FEA90EA" w:rsidR="00A767F9" w:rsidRPr="000A6EBF" w:rsidRDefault="00A767F9" w:rsidP="00A767F9">
            <w:pPr>
              <w:ind w:left="-56"/>
              <w:jc w:val="both"/>
              <w:rPr>
                <w:rFonts w:eastAsiaTheme="minorHAnsi"/>
                <w:lang w:val="lv-LV"/>
              </w:rPr>
            </w:pPr>
            <w:r>
              <w:rPr>
                <w:lang w:val="lv-LV"/>
              </w:rPr>
              <w:t>p</w:t>
            </w:r>
            <w:r w:rsidRPr="000A6EBF">
              <w:rPr>
                <w:lang w:val="lv-LV"/>
              </w:rPr>
              <w:t>retendents ir tiesīgs piesaistīt apakšuzņēmēju, ja tas nepieciešamas konkrētā iepirkuma līguma izpildei, neatkarīgi no savstarpējo attiecību tiesiskā rakstura.</w:t>
            </w:r>
          </w:p>
          <w:p w14:paraId="16CAED28" w14:textId="77777777" w:rsidR="00A767F9" w:rsidRDefault="00A767F9" w:rsidP="00A767F9">
            <w:pPr>
              <w:pStyle w:val="CommentText"/>
              <w:contextualSpacing/>
              <w:jc w:val="both"/>
              <w:rPr>
                <w:sz w:val="24"/>
                <w:szCs w:val="24"/>
                <w:lang w:val="lv-LV"/>
              </w:rPr>
            </w:pPr>
          </w:p>
          <w:p w14:paraId="6E456AA3" w14:textId="4BD4F245" w:rsidR="00A767F9" w:rsidRPr="005878C5" w:rsidRDefault="00A767F9" w:rsidP="00A767F9">
            <w:pPr>
              <w:pStyle w:val="CommentText"/>
              <w:contextualSpacing/>
              <w:jc w:val="both"/>
              <w:rPr>
                <w:sz w:val="24"/>
                <w:szCs w:val="24"/>
                <w:lang w:val="lv-LV"/>
              </w:rPr>
            </w:pPr>
            <w:r>
              <w:rPr>
                <w:sz w:val="24"/>
                <w:szCs w:val="24"/>
                <w:lang w:val="lv-LV"/>
              </w:rPr>
              <w:t xml:space="preserve">PIEZĪME: </w:t>
            </w:r>
            <w:r w:rsidRPr="00A1732A">
              <w:rPr>
                <w:rFonts w:ascii="Arial" w:hAnsi="Arial" w:cs="Arial"/>
                <w:i/>
                <w:iCs/>
                <w:sz w:val="18"/>
                <w:szCs w:val="18"/>
                <w:lang w:val="lv-LV"/>
              </w:rPr>
              <w:t xml:space="preserve"> </w:t>
            </w:r>
            <w:r w:rsidRPr="00A767F9">
              <w:rPr>
                <w:i/>
                <w:iCs/>
                <w:sz w:val="24"/>
                <w:szCs w:val="24"/>
                <w:lang w:val="lv-LV"/>
              </w:rPr>
              <w:t>Pretendenta darbinieki nav uzskatāmi par apakšuzņēmējiem.</w:t>
            </w:r>
          </w:p>
        </w:tc>
        <w:tc>
          <w:tcPr>
            <w:tcW w:w="567" w:type="dxa"/>
            <w:tcBorders>
              <w:right w:val="single" w:sz="4" w:space="0" w:color="auto"/>
            </w:tcBorders>
            <w:shd w:val="clear" w:color="auto" w:fill="auto"/>
          </w:tcPr>
          <w:p w14:paraId="7818E839" w14:textId="77777777" w:rsidR="00A767F9" w:rsidRPr="005878C5" w:rsidRDefault="00A767F9" w:rsidP="00A767F9">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E91BA08" w14:textId="7186C903" w:rsidR="00A767F9" w:rsidRPr="005878C5" w:rsidRDefault="00A767F9" w:rsidP="00A767F9">
            <w:pPr>
              <w:overflowPunct w:val="0"/>
              <w:autoSpaceDE w:val="0"/>
              <w:autoSpaceDN w:val="0"/>
              <w:adjustRightInd w:val="0"/>
              <w:contextualSpacing/>
              <w:jc w:val="center"/>
              <w:textAlignment w:val="baseline"/>
              <w:rPr>
                <w:lang w:val="lv-LV" w:eastAsia="lv-LV"/>
              </w:rPr>
            </w:pPr>
            <w:r w:rsidRPr="005878C5">
              <w:rPr>
                <w:lang w:val="lv-LV" w:eastAsia="lv-LV"/>
              </w:rPr>
              <w:t>1.9.1</w:t>
            </w:r>
            <w:r>
              <w:rPr>
                <w:lang w:val="lv-LV" w:eastAsia="lv-LV"/>
              </w:rPr>
              <w:t>5</w:t>
            </w:r>
            <w:r w:rsidRPr="005878C5">
              <w:rPr>
                <w:lang w:val="lv-LV" w:eastAsia="lv-LV"/>
              </w:rPr>
              <w:t>.</w:t>
            </w:r>
          </w:p>
        </w:tc>
        <w:tc>
          <w:tcPr>
            <w:tcW w:w="7229" w:type="dxa"/>
            <w:gridSpan w:val="2"/>
            <w:tcBorders>
              <w:left w:val="single" w:sz="4" w:space="0" w:color="auto"/>
            </w:tcBorders>
            <w:shd w:val="clear" w:color="auto" w:fill="auto"/>
          </w:tcPr>
          <w:p w14:paraId="55C35AD5" w14:textId="4A6A2038" w:rsidR="00A767F9" w:rsidRPr="000A6EBF" w:rsidRDefault="00A767F9" w:rsidP="00A767F9">
            <w:pPr>
              <w:ind w:left="-45" w:hanging="58"/>
              <w:jc w:val="both"/>
              <w:rPr>
                <w:lang w:val="lv-LV"/>
              </w:rPr>
            </w:pPr>
            <w:r w:rsidRPr="000A6EBF">
              <w:rPr>
                <w:i/>
                <w:iCs/>
                <w:lang w:val="lv-LV"/>
              </w:rPr>
              <w:t>Ja attiecināms</w:t>
            </w:r>
            <w:r w:rsidRPr="000A6EBF">
              <w:rPr>
                <w:lang w:val="lv-LV"/>
              </w:rPr>
              <w:t>, prasības izpildei jāiesniedz atbilstoša informācija un</w:t>
            </w:r>
            <w:r>
              <w:rPr>
                <w:lang w:val="lv-LV"/>
              </w:rPr>
              <w:t xml:space="preserve"> dokumenti</w:t>
            </w:r>
            <w:r w:rsidRPr="000A6EBF">
              <w:rPr>
                <w:lang w:val="lv-LV"/>
              </w:rPr>
              <w:t>:</w:t>
            </w:r>
          </w:p>
          <w:p w14:paraId="40C1B172" w14:textId="77777777" w:rsidR="00A767F9" w:rsidRDefault="00A767F9" w:rsidP="00A767F9">
            <w:pPr>
              <w:pStyle w:val="ListParagraph"/>
              <w:numPr>
                <w:ilvl w:val="0"/>
                <w:numId w:val="11"/>
              </w:numPr>
              <w:ind w:left="0" w:firstLine="24"/>
              <w:jc w:val="both"/>
              <w:rPr>
                <w:lang w:val="lv-LV"/>
              </w:rPr>
            </w:pPr>
            <w:r w:rsidRPr="00F53137">
              <w:rPr>
                <w:lang w:val="lv-LV"/>
              </w:rPr>
              <w:t>informācija par prasībai atbilstošu piesaistīto apakšuzņēmēju (forma nolikuma 5.pielikumā);</w:t>
            </w:r>
          </w:p>
          <w:p w14:paraId="55875B38" w14:textId="77777777" w:rsidR="00A767F9" w:rsidRPr="00F53137" w:rsidRDefault="00A767F9" w:rsidP="00A767F9">
            <w:pPr>
              <w:pStyle w:val="ListParagraph"/>
              <w:numPr>
                <w:ilvl w:val="0"/>
                <w:numId w:val="11"/>
              </w:numPr>
              <w:ind w:left="0" w:firstLine="24"/>
              <w:jc w:val="both"/>
              <w:rPr>
                <w:lang w:val="lv-LV"/>
              </w:rPr>
            </w:pPr>
            <w:r w:rsidRPr="00F53137">
              <w:rPr>
                <w:lang w:val="lv-LV"/>
              </w:rPr>
              <w:t>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F53137">
              <w:rPr>
                <w:rFonts w:eastAsia="Helvetica"/>
                <w:lang w:val="lv-LV"/>
              </w:rPr>
              <w:t>;</w:t>
            </w:r>
          </w:p>
          <w:p w14:paraId="679AB153" w14:textId="57AB0534" w:rsidR="00A767F9" w:rsidRPr="00F53137" w:rsidRDefault="00A767F9" w:rsidP="00A767F9">
            <w:pPr>
              <w:pStyle w:val="ListParagraph"/>
              <w:numPr>
                <w:ilvl w:val="0"/>
                <w:numId w:val="11"/>
              </w:numPr>
              <w:ind w:left="0" w:firstLine="24"/>
              <w:jc w:val="both"/>
              <w:rPr>
                <w:lang w:val="lv-LV"/>
              </w:rPr>
            </w:pPr>
            <w:r w:rsidRPr="00F53137">
              <w:rPr>
                <w:lang w:val="lv-LV"/>
              </w:rPr>
              <w:t>pretendenta piesaistītā apakšuzņēmēja apliecinājums, ka tā kvalifikācija atbilst sarunu procedūras nolikumā noteiktajām prasībām, kā arī uz to neattiecas sarunu procedūras nolikuma izslēgšanas gadījumi.</w:t>
            </w:r>
          </w:p>
        </w:tc>
      </w:tr>
    </w:tbl>
    <w:p w14:paraId="4E972980" w14:textId="24FCA252" w:rsidR="008D7568" w:rsidRPr="008D7568" w:rsidRDefault="004E5560"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r>
        <w:rPr>
          <w:highlight w:val="yellow"/>
          <w:lang w:val="lv-LV"/>
        </w:rPr>
        <w:br w:type="textWrapping" w:clear="all"/>
      </w:r>
    </w:p>
    <w:p w14:paraId="181FEFE4" w14:textId="2DF6C36A" w:rsidR="008D7568" w:rsidRPr="004011F1" w:rsidRDefault="008D7568" w:rsidP="008D7568">
      <w:pPr>
        <w:spacing w:line="0" w:lineRule="atLeast"/>
        <w:jc w:val="right"/>
        <w:rPr>
          <w:b/>
          <w:lang w:val="lv-LV"/>
        </w:rPr>
      </w:pPr>
      <w:r w:rsidRPr="004011F1">
        <w:rPr>
          <w:b/>
          <w:lang w:val="lv-LV"/>
        </w:rPr>
        <w:lastRenderedPageBreak/>
        <w:t>2.pielikums</w:t>
      </w:r>
    </w:p>
    <w:p w14:paraId="312A2567" w14:textId="04786F04" w:rsidR="00C2225D" w:rsidRPr="004011F1" w:rsidRDefault="008D7568" w:rsidP="007C091C">
      <w:pPr>
        <w:spacing w:line="0" w:lineRule="atLeast"/>
        <w:ind w:right="43"/>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00C2225D" w:rsidRPr="004011F1">
        <w:rPr>
          <w:lang w:val="lv-LV"/>
        </w:rPr>
        <w:t>VAS „Latvijas dzelzceļš” sarunu procedūras ar</w:t>
      </w:r>
      <w:r w:rsidR="00C2225D">
        <w:rPr>
          <w:lang w:val="lv-LV"/>
        </w:rPr>
        <w:t xml:space="preserve"> p</w:t>
      </w:r>
      <w:r w:rsidR="00C2225D" w:rsidRPr="004011F1">
        <w:rPr>
          <w:lang w:val="lv-LV"/>
        </w:rPr>
        <w:t xml:space="preserve">ublikāciju </w:t>
      </w:r>
    </w:p>
    <w:p w14:paraId="38E9B9BC" w14:textId="5D065976" w:rsidR="00C2225D" w:rsidRPr="00CE3285" w:rsidRDefault="00C2225D" w:rsidP="00C2225D">
      <w:pPr>
        <w:overflowPunct w:val="0"/>
        <w:autoSpaceDE w:val="0"/>
        <w:autoSpaceDN w:val="0"/>
        <w:adjustRightInd w:val="0"/>
        <w:contextualSpacing/>
        <w:jc w:val="right"/>
        <w:textAlignment w:val="baseline"/>
        <w:rPr>
          <w:lang w:val="lv-LV"/>
        </w:rPr>
      </w:pPr>
      <w:r w:rsidRPr="00CE3285">
        <w:rPr>
          <w:color w:val="222222"/>
          <w:lang w:val="lv-LV"/>
        </w:rPr>
        <w:t>„</w:t>
      </w:r>
      <w:r w:rsidR="00CE3285" w:rsidRPr="00CE3285">
        <w:rPr>
          <w:lang w:val="lv-LV"/>
        </w:rPr>
        <w:t>Drošība dzelzceļa tuvumā</w:t>
      </w:r>
      <w:r w:rsidRPr="00CE3285">
        <w:rPr>
          <w:lang w:val="lv-LV"/>
        </w:rPr>
        <w:t>” nolikumam</w:t>
      </w:r>
    </w:p>
    <w:p w14:paraId="247EEE44" w14:textId="77777777" w:rsidR="007C091C" w:rsidRPr="00CE3285" w:rsidRDefault="007C091C" w:rsidP="00FE318D">
      <w:pPr>
        <w:jc w:val="center"/>
        <w:rPr>
          <w:b/>
          <w:lang w:val="lv-LV"/>
        </w:rPr>
      </w:pPr>
    </w:p>
    <w:p w14:paraId="3E7CA7BE" w14:textId="77777777" w:rsidR="00CE3285" w:rsidRPr="00CE3285" w:rsidRDefault="00CE3285" w:rsidP="00CE3285">
      <w:pPr>
        <w:pStyle w:val="Default"/>
        <w:jc w:val="center"/>
        <w:rPr>
          <w:b/>
          <w:color w:val="auto"/>
        </w:rPr>
      </w:pPr>
      <w:r w:rsidRPr="00CE3285">
        <w:rPr>
          <w:b/>
          <w:color w:val="auto"/>
        </w:rPr>
        <w:t>SPECIFIKĀCIJA</w:t>
      </w:r>
    </w:p>
    <w:p w14:paraId="4F3BEBA7" w14:textId="77777777" w:rsidR="00CE3285" w:rsidRPr="00CE3285" w:rsidRDefault="00CE3285" w:rsidP="00CE3285">
      <w:pPr>
        <w:pStyle w:val="Default"/>
        <w:ind w:left="720"/>
        <w:rPr>
          <w:b/>
          <w:color w:val="auto"/>
        </w:rPr>
      </w:pPr>
    </w:p>
    <w:p w14:paraId="48CC5862" w14:textId="77777777" w:rsidR="00CE3285" w:rsidRPr="00CE3285" w:rsidRDefault="00CE3285" w:rsidP="00CE3285">
      <w:pPr>
        <w:pStyle w:val="Default"/>
        <w:rPr>
          <w:b/>
          <w:color w:val="auto"/>
        </w:rPr>
      </w:pPr>
      <w:r w:rsidRPr="00CE3285">
        <w:rPr>
          <w:b/>
          <w:color w:val="auto"/>
        </w:rPr>
        <w:t>Komunikācija ar sabiedrību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43"/>
        <w:gridCol w:w="7685"/>
      </w:tblGrid>
      <w:tr w:rsidR="00CE3285" w:rsidRPr="004909C1" w14:paraId="0AE60C76" w14:textId="77777777" w:rsidTr="007B6255">
        <w:tc>
          <w:tcPr>
            <w:tcW w:w="1951" w:type="dxa"/>
            <w:shd w:val="clear" w:color="auto" w:fill="auto"/>
          </w:tcPr>
          <w:p w14:paraId="626784F6" w14:textId="77777777" w:rsidR="00CE3285" w:rsidRPr="00CE3285" w:rsidRDefault="00CE3285" w:rsidP="007B6255">
            <w:pPr>
              <w:rPr>
                <w:b/>
                <w:lang w:val="lv-LV"/>
              </w:rPr>
            </w:pPr>
            <w:r w:rsidRPr="00CE3285">
              <w:rPr>
                <w:b/>
                <w:lang w:val="lv-LV"/>
              </w:rPr>
              <w:t xml:space="preserve">Kampaņa /Iepirkuma priekšmets </w:t>
            </w:r>
          </w:p>
        </w:tc>
        <w:tc>
          <w:tcPr>
            <w:tcW w:w="7953" w:type="dxa"/>
            <w:shd w:val="clear" w:color="auto" w:fill="auto"/>
          </w:tcPr>
          <w:p w14:paraId="3864B7A5" w14:textId="77777777" w:rsidR="00CE3285" w:rsidRPr="00CE3285" w:rsidRDefault="00CE3285" w:rsidP="0042284F">
            <w:pPr>
              <w:jc w:val="both"/>
              <w:rPr>
                <w:lang w:val="lv-LV"/>
              </w:rPr>
            </w:pPr>
            <w:r w:rsidRPr="00CE3285">
              <w:rPr>
                <w:bCs/>
                <w:lang w:val="lv-LV"/>
              </w:rPr>
              <w:t>Integrētas komunikācijas kampaņas koncepcijas izstrāde, apvienojot sabiedrisko attiecību, reklāmas, t.sk. digitālos instrumentus un vides elementus</w:t>
            </w:r>
            <w:r w:rsidRPr="00CE3285">
              <w:rPr>
                <w:lang w:val="lv-LV"/>
              </w:rPr>
              <w:t xml:space="preserve"> sabiedrības izglītošanai un informēšanai par drošību dzelzceļa sliežu tuvumā, tostarp, būtisku uzmanību pievēršot </w:t>
            </w:r>
            <w:proofErr w:type="spellStart"/>
            <w:r w:rsidRPr="00CE3285">
              <w:rPr>
                <w:lang w:val="lv-LV"/>
              </w:rPr>
              <w:t>LDz</w:t>
            </w:r>
            <w:proofErr w:type="spellEnd"/>
            <w:r w:rsidRPr="00CE3285">
              <w:rPr>
                <w:lang w:val="lv-LV"/>
              </w:rPr>
              <w:t xml:space="preserve"> zīmola izskaidrojumam un tā atpazīstamības veidošanai </w:t>
            </w:r>
          </w:p>
        </w:tc>
      </w:tr>
      <w:tr w:rsidR="00CE3285" w:rsidRPr="00CE3285" w14:paraId="4EB1B4FD" w14:textId="77777777" w:rsidTr="007B6255">
        <w:tc>
          <w:tcPr>
            <w:tcW w:w="1951" w:type="dxa"/>
            <w:shd w:val="clear" w:color="auto" w:fill="FFFFFF"/>
          </w:tcPr>
          <w:p w14:paraId="3678C457" w14:textId="77777777" w:rsidR="00CE3285" w:rsidRPr="00CE3285" w:rsidRDefault="00CE3285" w:rsidP="007B6255">
            <w:pPr>
              <w:rPr>
                <w:b/>
                <w:lang w:val="lv-LV"/>
              </w:rPr>
            </w:pPr>
            <w:bookmarkStart w:id="14" w:name="_Toc488132717"/>
            <w:r w:rsidRPr="00CE3285">
              <w:rPr>
                <w:b/>
                <w:lang w:val="lv-LV" w:bidi="lv-LV"/>
              </w:rPr>
              <w:t>Kampaņas norises laiks</w:t>
            </w:r>
            <w:bookmarkEnd w:id="14"/>
          </w:p>
        </w:tc>
        <w:tc>
          <w:tcPr>
            <w:tcW w:w="7953" w:type="dxa"/>
            <w:shd w:val="clear" w:color="auto" w:fill="FFFFFF"/>
          </w:tcPr>
          <w:p w14:paraId="5210FD4B" w14:textId="77777777" w:rsidR="00CE3285" w:rsidRPr="00CE3285" w:rsidRDefault="00CE3285" w:rsidP="007B6255">
            <w:pPr>
              <w:pStyle w:val="Default"/>
              <w:rPr>
                <w:color w:val="auto"/>
              </w:rPr>
            </w:pPr>
            <w:r w:rsidRPr="00CE3285">
              <w:rPr>
                <w:color w:val="auto"/>
              </w:rPr>
              <w:t xml:space="preserve">Kampaņa: </w:t>
            </w:r>
          </w:p>
          <w:p w14:paraId="70D20F38" w14:textId="77777777" w:rsidR="00CE3285" w:rsidRPr="00CE3285" w:rsidRDefault="00CE3285" w:rsidP="007B6255">
            <w:pPr>
              <w:pStyle w:val="Default"/>
              <w:rPr>
                <w:color w:val="auto"/>
              </w:rPr>
            </w:pPr>
            <w:r w:rsidRPr="00CE3285">
              <w:rPr>
                <w:color w:val="auto"/>
              </w:rPr>
              <w:t>2022.gada jūnijs – jūlijs (iesākoties skolēnu vasaras brīvlaikam)</w:t>
            </w:r>
          </w:p>
          <w:p w14:paraId="459EC38A" w14:textId="77777777" w:rsidR="00CE3285" w:rsidRPr="00CE3285" w:rsidRDefault="00CE3285" w:rsidP="007B6255">
            <w:pPr>
              <w:rPr>
                <w:lang w:val="lv-LV"/>
              </w:rPr>
            </w:pPr>
            <w:r w:rsidRPr="00CE3285">
              <w:rPr>
                <w:lang w:val="lv-LV"/>
              </w:rPr>
              <w:t>2022.gada oktobris – novembris (iestājoties gada tumšajam laikam)</w:t>
            </w:r>
          </w:p>
          <w:p w14:paraId="76C06A0F" w14:textId="77777777" w:rsidR="00CE3285" w:rsidRPr="00CE3285" w:rsidRDefault="00CE3285" w:rsidP="007B6255">
            <w:pPr>
              <w:rPr>
                <w:lang w:val="lv-LV"/>
              </w:rPr>
            </w:pPr>
            <w:r w:rsidRPr="00CE3285">
              <w:rPr>
                <w:lang w:val="lv-LV"/>
              </w:rPr>
              <w:t>Konkrētu aktivitāšu norises laiku piedāvā Pretendents.</w:t>
            </w:r>
          </w:p>
        </w:tc>
      </w:tr>
      <w:tr w:rsidR="00CE3285" w:rsidRPr="004909C1" w14:paraId="68F1DA78" w14:textId="77777777" w:rsidTr="007B6255">
        <w:tc>
          <w:tcPr>
            <w:tcW w:w="1951" w:type="dxa"/>
            <w:shd w:val="clear" w:color="auto" w:fill="FFFFFF"/>
          </w:tcPr>
          <w:p w14:paraId="12792B59" w14:textId="77777777" w:rsidR="00CE3285" w:rsidRPr="00CE3285" w:rsidRDefault="00CE3285" w:rsidP="007B6255">
            <w:pPr>
              <w:rPr>
                <w:b/>
                <w:lang w:val="lv-LV"/>
              </w:rPr>
            </w:pPr>
            <w:r w:rsidRPr="00CE3285">
              <w:rPr>
                <w:b/>
                <w:lang w:val="lv-LV" w:bidi="lv-LV"/>
              </w:rPr>
              <w:t xml:space="preserve">Situācijas apraksts </w:t>
            </w:r>
          </w:p>
        </w:tc>
        <w:tc>
          <w:tcPr>
            <w:tcW w:w="7953" w:type="dxa"/>
            <w:shd w:val="clear" w:color="auto" w:fill="FFFFFF"/>
          </w:tcPr>
          <w:p w14:paraId="4D80BC37" w14:textId="77777777" w:rsidR="00CE3285" w:rsidRPr="00CE3285" w:rsidRDefault="00CE3285" w:rsidP="00CE3285">
            <w:pPr>
              <w:numPr>
                <w:ilvl w:val="0"/>
                <w:numId w:val="19"/>
              </w:numPr>
              <w:ind w:left="68" w:firstLine="0"/>
              <w:jc w:val="both"/>
              <w:rPr>
                <w:lang w:val="lv-LV"/>
              </w:rPr>
            </w:pPr>
            <w:r w:rsidRPr="00CE3285">
              <w:rPr>
                <w:lang w:val="lv-LV"/>
              </w:rPr>
              <w:t xml:space="preserve">Rūpes par to, lai cilvēku veselība un dzīvība uz sliežu ceļiem netiktu apdraudēta, ir tikpat sens kā pats dzelzceļš. </w:t>
            </w:r>
            <w:proofErr w:type="spellStart"/>
            <w:r w:rsidRPr="00CE3285">
              <w:rPr>
                <w:lang w:val="lv-LV"/>
              </w:rPr>
              <w:t>LDz</w:t>
            </w:r>
            <w:proofErr w:type="spellEnd"/>
            <w:r w:rsidRPr="00CE3285">
              <w:rPr>
                <w:lang w:val="lv-LV"/>
              </w:rPr>
              <w:t xml:space="preserve"> jau vairāk nekā 100 gadus izglīto sabiedrību par drošu uzvedību dzelzceļa sliežu tuvumā.</w:t>
            </w:r>
          </w:p>
          <w:p w14:paraId="5EC15D60" w14:textId="77777777" w:rsidR="00CE3285" w:rsidRPr="00CE3285" w:rsidRDefault="00CE3285" w:rsidP="00CE3285">
            <w:pPr>
              <w:numPr>
                <w:ilvl w:val="0"/>
                <w:numId w:val="19"/>
              </w:numPr>
              <w:ind w:left="68" w:firstLine="0"/>
              <w:jc w:val="both"/>
              <w:rPr>
                <w:lang w:val="lv-LV"/>
              </w:rPr>
            </w:pPr>
            <w:r w:rsidRPr="00CE3285">
              <w:rPr>
                <w:lang w:val="lv-LV"/>
              </w:rPr>
              <w:t xml:space="preserve">Neraugoties uz </w:t>
            </w:r>
            <w:proofErr w:type="spellStart"/>
            <w:r w:rsidRPr="00CE3285">
              <w:rPr>
                <w:lang w:val="lv-LV"/>
              </w:rPr>
              <w:t>LDz</w:t>
            </w:r>
            <w:proofErr w:type="spellEnd"/>
            <w:r w:rsidRPr="00CE3285">
              <w:rPr>
                <w:lang w:val="lv-LV"/>
              </w:rPr>
              <w:t xml:space="preserve"> īstenotajām satiksmes drošības kampaņām, neievērojot vai ignorējot drošības noteikumus, joprojām ik gadu iet bojā vai tiek ievainoti cilvēki.</w:t>
            </w:r>
          </w:p>
          <w:p w14:paraId="3B280C15" w14:textId="77777777" w:rsidR="00CE3285" w:rsidRPr="00CE3285" w:rsidRDefault="00CE3285" w:rsidP="00CE3285">
            <w:pPr>
              <w:numPr>
                <w:ilvl w:val="0"/>
                <w:numId w:val="19"/>
              </w:numPr>
              <w:ind w:left="68" w:firstLine="0"/>
              <w:jc w:val="both"/>
              <w:rPr>
                <w:lang w:val="lv-LV"/>
              </w:rPr>
            </w:pPr>
            <w:r w:rsidRPr="00CE3285">
              <w:rPr>
                <w:lang w:val="lv-LV"/>
              </w:rPr>
              <w:t>2021. gadā uz dzelzceļa kopumā notika 16 negadījumi, kuros gāja bojā 11, bet tika traumēti 5 cilvēki.</w:t>
            </w:r>
          </w:p>
          <w:p w14:paraId="0A64642A" w14:textId="77777777" w:rsidR="00CE3285" w:rsidRPr="00CE3285" w:rsidRDefault="00CE3285" w:rsidP="00CE3285">
            <w:pPr>
              <w:numPr>
                <w:ilvl w:val="0"/>
                <w:numId w:val="19"/>
              </w:numPr>
              <w:ind w:left="68" w:firstLine="0"/>
              <w:jc w:val="both"/>
              <w:rPr>
                <w:lang w:val="lv-LV"/>
              </w:rPr>
            </w:pPr>
            <w:r w:rsidRPr="00CE3285">
              <w:rPr>
                <w:lang w:val="lv-LV"/>
              </w:rPr>
              <w:t xml:space="preserve">Biežākie negadījumu cēloņi saistās ar alkohola lietošanu, pašnāvībām un to mēģinājumiem, pieaug negadījumu skaits, kas saistāmi ar neapdomīgu mobilo tālruņu un austiņu lietošanu vai pēdējā laikā tik populārā dažādu sociālo tīklu izaicinājumu pieņemšana, tāpat papildus riskus rada </w:t>
            </w:r>
            <w:proofErr w:type="spellStart"/>
            <w:r w:rsidRPr="00CE3285">
              <w:rPr>
                <w:lang w:val="lv-LV"/>
              </w:rPr>
              <w:t>elektroskūteru</w:t>
            </w:r>
            <w:proofErr w:type="spellEnd"/>
            <w:r w:rsidRPr="00CE3285">
              <w:rPr>
                <w:lang w:val="lv-LV"/>
              </w:rPr>
              <w:t xml:space="preserve"> izmantošana dzelzceļa sliežu tuvumā.</w:t>
            </w:r>
          </w:p>
          <w:p w14:paraId="48634D43" w14:textId="77777777" w:rsidR="00CE3285" w:rsidRPr="00CE3285" w:rsidRDefault="00CE3285" w:rsidP="00CE3285">
            <w:pPr>
              <w:numPr>
                <w:ilvl w:val="0"/>
                <w:numId w:val="19"/>
              </w:numPr>
              <w:ind w:left="68" w:firstLine="0"/>
              <w:jc w:val="both"/>
              <w:rPr>
                <w:lang w:val="lv-LV"/>
              </w:rPr>
            </w:pPr>
            <w:r w:rsidRPr="00CE3285">
              <w:rPr>
                <w:lang w:val="lv-LV"/>
              </w:rPr>
              <w:t xml:space="preserve">2020. un 2021.gada kampaņās tika izmantoti skarbi emocionāli vizuālie materiāli un vēstījumi. Kampaņai bija sekmīgs reklāmas izvietojums dažādos komunikācijas kanālos, kas sasniedza plašu auditoriju, par ko liecina </w:t>
            </w:r>
            <w:proofErr w:type="spellStart"/>
            <w:r w:rsidRPr="00CE3285">
              <w:rPr>
                <w:lang w:val="lv-LV"/>
              </w:rPr>
              <w:t>LDz</w:t>
            </w:r>
            <w:proofErr w:type="spellEnd"/>
            <w:r w:rsidRPr="00CE3285">
              <w:rPr>
                <w:lang w:val="lv-LV"/>
              </w:rPr>
              <w:t xml:space="preserve"> veiktais pētījums.  2021.gadā 83% aptaujāto Latvijas iedzīvotāju pamanīja kādu no kampaņas materiāliem, tostarp, 73% aptaujāto kampaņu pamanīja tos interneta vidē. Turklāt, 63% aptaujāto uzskatīja, ka kampaņa parāda </w:t>
            </w:r>
            <w:proofErr w:type="spellStart"/>
            <w:r w:rsidRPr="00CE3285">
              <w:rPr>
                <w:lang w:val="lv-LV"/>
              </w:rPr>
              <w:t>LDz</w:t>
            </w:r>
            <w:proofErr w:type="spellEnd"/>
            <w:r w:rsidRPr="00CE3285">
              <w:rPr>
                <w:lang w:val="lv-LV"/>
              </w:rPr>
              <w:t xml:space="preserve">  kā sociāli atbildīgu uzņēmumu, kam rūp cilvēku drošība sliežu tuvumā. </w:t>
            </w:r>
          </w:p>
          <w:p w14:paraId="2497F169" w14:textId="77777777" w:rsidR="00CE3285" w:rsidRPr="00CE3285" w:rsidRDefault="00CE3285" w:rsidP="00CE3285">
            <w:pPr>
              <w:numPr>
                <w:ilvl w:val="0"/>
                <w:numId w:val="19"/>
              </w:numPr>
              <w:ind w:left="68" w:firstLine="0"/>
              <w:jc w:val="both"/>
              <w:rPr>
                <w:lang w:val="lv-LV"/>
              </w:rPr>
            </w:pPr>
            <w:r w:rsidRPr="00CE3285">
              <w:rPr>
                <w:lang w:val="lv-LV"/>
              </w:rPr>
              <w:t xml:space="preserve">Taču, kā liecina </w:t>
            </w:r>
            <w:proofErr w:type="spellStart"/>
            <w:r w:rsidRPr="00CE3285">
              <w:rPr>
                <w:lang w:val="lv-LV"/>
              </w:rPr>
              <w:t>LDz</w:t>
            </w:r>
            <w:proofErr w:type="spellEnd"/>
            <w:r w:rsidRPr="00CE3285">
              <w:rPr>
                <w:lang w:val="lv-LV"/>
              </w:rPr>
              <w:t xml:space="preserve"> tēla pētījums 2021.gadā, vairums aptaujāto (66%) nespēj nosaukt, kuram uzņēmumam atbilst </w:t>
            </w:r>
            <w:proofErr w:type="spellStart"/>
            <w:r w:rsidRPr="00CE3285">
              <w:rPr>
                <w:lang w:val="lv-LV"/>
              </w:rPr>
              <w:t>LDz</w:t>
            </w:r>
            <w:proofErr w:type="spellEnd"/>
            <w:r w:rsidRPr="00CE3285">
              <w:rPr>
                <w:lang w:val="lv-LV"/>
              </w:rPr>
              <w:t xml:space="preserve"> logo. Tikai 29% aptaujāto spēj atpazīt </w:t>
            </w:r>
            <w:proofErr w:type="spellStart"/>
            <w:r w:rsidRPr="00CE3285">
              <w:rPr>
                <w:lang w:val="lv-LV"/>
              </w:rPr>
              <w:t>LDz</w:t>
            </w:r>
            <w:proofErr w:type="spellEnd"/>
            <w:r w:rsidRPr="00CE3285">
              <w:rPr>
                <w:lang w:val="lv-LV"/>
              </w:rPr>
              <w:t xml:space="preserve"> logo, bet 5% aptaujāto šis logo asociējas ar kādu citu uzņēmumu.</w:t>
            </w:r>
          </w:p>
          <w:p w14:paraId="74151C76" w14:textId="77777777" w:rsidR="00CE3285" w:rsidRPr="00CE3285" w:rsidRDefault="00CE3285" w:rsidP="00CE3285">
            <w:pPr>
              <w:numPr>
                <w:ilvl w:val="0"/>
                <w:numId w:val="19"/>
              </w:numPr>
              <w:ind w:left="68" w:firstLine="0"/>
              <w:jc w:val="both"/>
              <w:rPr>
                <w:lang w:val="lv-LV"/>
              </w:rPr>
            </w:pPr>
            <w:proofErr w:type="spellStart"/>
            <w:r w:rsidRPr="00CE3285">
              <w:rPr>
                <w:lang w:val="lv-LV"/>
              </w:rPr>
              <w:t>LDz</w:t>
            </w:r>
            <w:proofErr w:type="spellEnd"/>
            <w:r w:rsidRPr="00CE3285">
              <w:rPr>
                <w:lang w:val="lv-LV"/>
              </w:rPr>
              <w:t xml:space="preserve"> vizuālās identitātes jeb zīmola maiņas procesu uzsāka 2019.gadā, tomēr līdz šim uzņēmums nav publiskojis jaunā logo “stāstu” un nav mērķtiecīgi veicinājis tā atpazīstamību. </w:t>
            </w:r>
          </w:p>
        </w:tc>
      </w:tr>
      <w:tr w:rsidR="00CE3285" w:rsidRPr="004909C1" w14:paraId="058A4EAE" w14:textId="77777777" w:rsidTr="007B6255">
        <w:tc>
          <w:tcPr>
            <w:tcW w:w="1951" w:type="dxa"/>
            <w:shd w:val="clear" w:color="auto" w:fill="FFFFFF"/>
          </w:tcPr>
          <w:p w14:paraId="21571453" w14:textId="77777777" w:rsidR="00CE3285" w:rsidRPr="00CE3285" w:rsidRDefault="00CE3285" w:rsidP="007B6255">
            <w:pPr>
              <w:rPr>
                <w:b/>
                <w:lang w:val="lv-LV"/>
              </w:rPr>
            </w:pPr>
            <w:r w:rsidRPr="00CE3285">
              <w:rPr>
                <w:b/>
                <w:lang w:val="lv-LV"/>
              </w:rPr>
              <w:t>Mērķis</w:t>
            </w:r>
          </w:p>
        </w:tc>
        <w:tc>
          <w:tcPr>
            <w:tcW w:w="7953" w:type="dxa"/>
            <w:shd w:val="clear" w:color="auto" w:fill="FFFFFF"/>
          </w:tcPr>
          <w:p w14:paraId="4BCE71DC" w14:textId="49F2F431" w:rsidR="0069250F" w:rsidRPr="0069250F" w:rsidRDefault="00CE3285" w:rsidP="0069250F">
            <w:pPr>
              <w:pStyle w:val="ListParagraph"/>
              <w:numPr>
                <w:ilvl w:val="0"/>
                <w:numId w:val="41"/>
              </w:numPr>
              <w:ind w:left="0" w:firstLine="0"/>
              <w:rPr>
                <w:lang w:val="lv-LV"/>
              </w:rPr>
            </w:pPr>
            <w:r w:rsidRPr="0069250F">
              <w:rPr>
                <w:lang w:val="lv-LV"/>
              </w:rPr>
              <w:t>samazināt uz dzelzceļa bojā gājušo un ievainoto cilvēku skaitu;</w:t>
            </w:r>
          </w:p>
          <w:p w14:paraId="7FA0C752" w14:textId="77777777" w:rsidR="0069250F" w:rsidRPr="0069250F" w:rsidRDefault="00CE3285" w:rsidP="0069250F">
            <w:pPr>
              <w:pStyle w:val="ListParagraph"/>
              <w:numPr>
                <w:ilvl w:val="0"/>
                <w:numId w:val="41"/>
              </w:numPr>
              <w:ind w:left="0" w:firstLine="0"/>
              <w:rPr>
                <w:lang w:val="lv-LV"/>
              </w:rPr>
            </w:pPr>
            <w:r w:rsidRPr="0069250F">
              <w:rPr>
                <w:bCs/>
                <w:lang w:val="lv-LV"/>
              </w:rPr>
              <w:t xml:space="preserve">veidot </w:t>
            </w:r>
            <w:proofErr w:type="spellStart"/>
            <w:r w:rsidRPr="0069250F">
              <w:rPr>
                <w:bCs/>
                <w:lang w:val="lv-LV"/>
              </w:rPr>
              <w:t>LDz</w:t>
            </w:r>
            <w:proofErr w:type="spellEnd"/>
            <w:r w:rsidRPr="0069250F">
              <w:rPr>
                <w:bCs/>
                <w:lang w:val="lv-LV"/>
              </w:rPr>
              <w:t xml:space="preserve"> zīmola atpazīstamību</w:t>
            </w:r>
            <w:r w:rsidR="0069250F">
              <w:rPr>
                <w:bCs/>
                <w:lang w:val="lv-LV"/>
              </w:rPr>
              <w:t xml:space="preserve">; </w:t>
            </w:r>
          </w:p>
          <w:p w14:paraId="0671FBA6" w14:textId="7CE1DB23" w:rsidR="00CE3285" w:rsidRPr="0069250F" w:rsidRDefault="00CE3285" w:rsidP="0069250F">
            <w:pPr>
              <w:pStyle w:val="ListParagraph"/>
              <w:numPr>
                <w:ilvl w:val="0"/>
                <w:numId w:val="41"/>
              </w:numPr>
              <w:ind w:left="0" w:firstLine="0"/>
              <w:rPr>
                <w:lang w:val="lv-LV"/>
              </w:rPr>
            </w:pPr>
            <w:r w:rsidRPr="0069250F">
              <w:rPr>
                <w:lang w:val="lv-LV"/>
              </w:rPr>
              <w:t>mainīt sabiedrības ieradumus, veicināt drošības noteikumu ievērošanu, šķērsojot un/vai izmantojot dzelzceļa infrastruktūru.</w:t>
            </w:r>
          </w:p>
          <w:p w14:paraId="5DCFBCC9" w14:textId="77777777" w:rsidR="00CE3285" w:rsidRPr="00CE3285" w:rsidRDefault="00CE3285" w:rsidP="007B6255">
            <w:pPr>
              <w:rPr>
                <w:bCs/>
                <w:lang w:val="lv-LV"/>
              </w:rPr>
            </w:pPr>
          </w:p>
        </w:tc>
      </w:tr>
      <w:tr w:rsidR="00CE3285" w:rsidRPr="004909C1" w14:paraId="2030D5F7" w14:textId="77777777" w:rsidTr="007B6255">
        <w:tc>
          <w:tcPr>
            <w:tcW w:w="1951" w:type="dxa"/>
            <w:shd w:val="clear" w:color="auto" w:fill="FFFFFF"/>
          </w:tcPr>
          <w:p w14:paraId="25F90CA7" w14:textId="77777777" w:rsidR="00CE3285" w:rsidRPr="00CE3285" w:rsidRDefault="00CE3285" w:rsidP="007B6255">
            <w:pPr>
              <w:rPr>
                <w:b/>
                <w:lang w:val="lv-LV"/>
              </w:rPr>
            </w:pPr>
            <w:r w:rsidRPr="00CE3285">
              <w:rPr>
                <w:b/>
                <w:lang w:val="lv-LV"/>
              </w:rPr>
              <w:t>Mērķauditorija</w:t>
            </w:r>
          </w:p>
        </w:tc>
        <w:tc>
          <w:tcPr>
            <w:tcW w:w="7953" w:type="dxa"/>
            <w:shd w:val="clear" w:color="auto" w:fill="FFFFFF"/>
          </w:tcPr>
          <w:p w14:paraId="5E673949" w14:textId="77777777" w:rsidR="00CE3285" w:rsidRPr="00CE3285" w:rsidRDefault="00CE3285" w:rsidP="007B6255">
            <w:pPr>
              <w:rPr>
                <w:lang w:val="lv-LV"/>
              </w:rPr>
            </w:pPr>
            <w:r w:rsidRPr="00CE3285">
              <w:rPr>
                <w:lang w:val="lv-LV"/>
              </w:rPr>
              <w:t>Primārā - cilvēki, kuri ikdienā izmanto dzelzceļa infrastruktūru (tajā skaitā gājēji, velosipēdisti, autovadītāji):</w:t>
            </w:r>
          </w:p>
          <w:p w14:paraId="390D7E76" w14:textId="77777777" w:rsidR="00CE3285" w:rsidRPr="00CE3285" w:rsidRDefault="00CE3285" w:rsidP="0069250F">
            <w:pPr>
              <w:numPr>
                <w:ilvl w:val="0"/>
                <w:numId w:val="42"/>
              </w:numPr>
              <w:rPr>
                <w:lang w:val="lv-LV"/>
              </w:rPr>
            </w:pPr>
            <w:r w:rsidRPr="00CE3285">
              <w:rPr>
                <w:lang w:val="lv-LV"/>
              </w:rPr>
              <w:lastRenderedPageBreak/>
              <w:t>pasažieru platformas, dzelzceļa stacijas un tām pieguļošās teritorijas;</w:t>
            </w:r>
          </w:p>
          <w:p w14:paraId="55B93FA5" w14:textId="77777777" w:rsidR="00CE3285" w:rsidRPr="00CE3285" w:rsidRDefault="00CE3285" w:rsidP="0069250F">
            <w:pPr>
              <w:numPr>
                <w:ilvl w:val="0"/>
                <w:numId w:val="42"/>
              </w:numPr>
              <w:rPr>
                <w:lang w:val="lv-LV"/>
              </w:rPr>
            </w:pPr>
            <w:r w:rsidRPr="00CE3285">
              <w:rPr>
                <w:lang w:val="lv-LV"/>
              </w:rPr>
              <w:t>gājēju pārejas un pārbrauktuves.</w:t>
            </w:r>
          </w:p>
          <w:p w14:paraId="3ECB816C" w14:textId="77777777" w:rsidR="00CE3285" w:rsidRPr="00CE3285" w:rsidRDefault="00CE3285" w:rsidP="007B6255">
            <w:pPr>
              <w:rPr>
                <w:lang w:val="lv-LV"/>
              </w:rPr>
            </w:pPr>
            <w:r w:rsidRPr="00CE3285">
              <w:rPr>
                <w:lang w:val="lv-LV"/>
              </w:rPr>
              <w:t>Sekundārā – primārās auditorijas radinieki, draugi un paziņas, kuri uztverot kampaņas vēstījumu to nodotu tālāk primārajai mērķauditorijai.</w:t>
            </w:r>
          </w:p>
        </w:tc>
      </w:tr>
      <w:tr w:rsidR="00CE3285" w:rsidRPr="004909C1" w14:paraId="58FA8EE4" w14:textId="77777777" w:rsidTr="007B6255">
        <w:tc>
          <w:tcPr>
            <w:tcW w:w="1951" w:type="dxa"/>
            <w:shd w:val="clear" w:color="auto" w:fill="FFFFFF"/>
          </w:tcPr>
          <w:p w14:paraId="0C8D3462" w14:textId="77777777" w:rsidR="00CE3285" w:rsidRPr="00CE3285" w:rsidRDefault="00CE3285" w:rsidP="007B6255">
            <w:pPr>
              <w:rPr>
                <w:b/>
                <w:lang w:val="lv-LV"/>
              </w:rPr>
            </w:pPr>
            <w:r w:rsidRPr="00CE3285">
              <w:rPr>
                <w:b/>
                <w:lang w:val="lv-LV"/>
              </w:rPr>
              <w:lastRenderedPageBreak/>
              <w:t>Uzdevums</w:t>
            </w:r>
          </w:p>
        </w:tc>
        <w:tc>
          <w:tcPr>
            <w:tcW w:w="7953" w:type="dxa"/>
            <w:shd w:val="clear" w:color="auto" w:fill="FFFFFF"/>
            <w:vAlign w:val="center"/>
          </w:tcPr>
          <w:p w14:paraId="201F4A4D" w14:textId="77777777" w:rsidR="00CE3285" w:rsidRPr="00CE3285" w:rsidRDefault="00CE3285" w:rsidP="0069250F">
            <w:pPr>
              <w:pStyle w:val="NormalWeb"/>
              <w:numPr>
                <w:ilvl w:val="0"/>
                <w:numId w:val="43"/>
              </w:numPr>
              <w:ind w:left="0" w:firstLine="0"/>
              <w:jc w:val="both"/>
              <w:rPr>
                <w:bCs/>
              </w:rPr>
            </w:pPr>
            <w:r w:rsidRPr="00CE3285">
              <w:rPr>
                <w:bCs/>
              </w:rPr>
              <w:t xml:space="preserve">Kampaņas risinājumu balstīt uz </w:t>
            </w:r>
            <w:proofErr w:type="spellStart"/>
            <w:r w:rsidRPr="00CE3285">
              <w:rPr>
                <w:bCs/>
              </w:rPr>
              <w:t>LDz</w:t>
            </w:r>
            <w:proofErr w:type="spellEnd"/>
            <w:r w:rsidRPr="00CE3285">
              <w:rPr>
                <w:bCs/>
              </w:rPr>
              <w:t xml:space="preserve"> logo izveides stāstu (video – </w:t>
            </w:r>
            <w:hyperlink r:id="rId13" w:history="1">
              <w:r w:rsidRPr="00CE3285">
                <w:rPr>
                  <w:rStyle w:val="Hyperlink"/>
                  <w:bCs/>
                </w:rPr>
                <w:t>https://youtu.be/_478aSksssw</w:t>
              </w:r>
            </w:hyperlink>
            <w:r w:rsidRPr="00CE3285">
              <w:rPr>
                <w:bCs/>
              </w:rPr>
              <w:t xml:space="preserve">) un to, ka jau vairāk nekā 100 gadus uzņēmums rūpējas un izglīto sabiedrību par drošu uzvedību dzelzceļa sliežu tuvumā; </w:t>
            </w:r>
          </w:p>
          <w:p w14:paraId="6B723660" w14:textId="77777777" w:rsidR="00CE3285" w:rsidRPr="00CE3285" w:rsidRDefault="00CE3285" w:rsidP="0069250F">
            <w:pPr>
              <w:pStyle w:val="NormalWeb"/>
              <w:numPr>
                <w:ilvl w:val="0"/>
                <w:numId w:val="43"/>
              </w:numPr>
              <w:ind w:left="0" w:firstLine="0"/>
              <w:jc w:val="both"/>
              <w:rPr>
                <w:bCs/>
              </w:rPr>
            </w:pPr>
            <w:r w:rsidRPr="00CE3285">
              <w:rPr>
                <w:bCs/>
              </w:rPr>
              <w:t xml:space="preserve">Kampaņas vēstījumam jābūt balstītam uz tādām vērtībām kā atbildība, drošība un rūpes, ko </w:t>
            </w:r>
            <w:proofErr w:type="spellStart"/>
            <w:r w:rsidRPr="00CE3285">
              <w:rPr>
                <w:bCs/>
              </w:rPr>
              <w:t>LDz</w:t>
            </w:r>
            <w:proofErr w:type="spellEnd"/>
            <w:r w:rsidRPr="00CE3285">
              <w:rPr>
                <w:bCs/>
              </w:rPr>
              <w:t xml:space="preserve"> ikdienu veic, lai pasargātu sabiedrību, taču arī ikvienam individuāli būtu jāparūpējas par savu un līdzcilvēku drošību. </w:t>
            </w:r>
          </w:p>
          <w:p w14:paraId="179CE8E1" w14:textId="77777777" w:rsidR="00CE3285" w:rsidRPr="00CE3285" w:rsidRDefault="00CE3285" w:rsidP="0069250F">
            <w:pPr>
              <w:pStyle w:val="NormalWeb"/>
              <w:numPr>
                <w:ilvl w:val="0"/>
                <w:numId w:val="43"/>
              </w:numPr>
              <w:ind w:left="0" w:firstLine="0"/>
              <w:jc w:val="both"/>
              <w:rPr>
                <w:bCs/>
              </w:rPr>
            </w:pPr>
            <w:r w:rsidRPr="00CE3285">
              <w:rPr>
                <w:bCs/>
              </w:rPr>
              <w:t xml:space="preserve">Kampaņas galveno vizuāli, video un audio klipus veidot vienotus abiem kampaņas norises laikiem (iesākoties skolēnu vasaras brīvlaikam un iestājoties tumšajam laikam), taču katrā kampaņas īstenošanas posmā paredzēt atšķirīgas aktivitātes, kas veicina kampaņas mērķu sasniegšanu un mērķauditorijas uzrunāšanu. </w:t>
            </w:r>
          </w:p>
          <w:p w14:paraId="799EB7B5" w14:textId="77777777" w:rsidR="00CE3285" w:rsidRPr="00CE3285" w:rsidRDefault="00CE3285" w:rsidP="0069250F">
            <w:pPr>
              <w:pStyle w:val="NormalWeb"/>
              <w:numPr>
                <w:ilvl w:val="0"/>
                <w:numId w:val="43"/>
              </w:numPr>
              <w:ind w:left="0" w:firstLine="0"/>
              <w:jc w:val="both"/>
            </w:pPr>
            <w:r w:rsidRPr="00CE3285">
              <w:t xml:space="preserve">Kampaņas atklāšanu neveidot tradicionālu ar preses konferenci, bet, piemēram, kampaņas video klipa prezentācija televīzijā, plaša sociālajos tīklos atpazīstamu personību iesaiste, integrācijā citā nozīmīgā pasākumā utt.  </w:t>
            </w:r>
          </w:p>
        </w:tc>
      </w:tr>
      <w:tr w:rsidR="00CE3285" w:rsidRPr="00CE3285" w14:paraId="7D42A95B" w14:textId="77777777" w:rsidTr="007B6255">
        <w:tc>
          <w:tcPr>
            <w:tcW w:w="1951" w:type="dxa"/>
            <w:shd w:val="clear" w:color="auto" w:fill="FFFFFF"/>
          </w:tcPr>
          <w:p w14:paraId="1F48AFA6" w14:textId="77777777" w:rsidR="00CE3285" w:rsidRPr="00CE3285" w:rsidRDefault="00CE3285" w:rsidP="007B6255">
            <w:pPr>
              <w:rPr>
                <w:b/>
                <w:lang w:val="lv-LV"/>
              </w:rPr>
            </w:pPr>
            <w:r w:rsidRPr="00CE3285">
              <w:rPr>
                <w:b/>
                <w:lang w:val="lv-LV"/>
              </w:rPr>
              <w:t>Kampaņas elementi</w:t>
            </w:r>
          </w:p>
        </w:tc>
        <w:tc>
          <w:tcPr>
            <w:tcW w:w="7953" w:type="dxa"/>
            <w:shd w:val="clear" w:color="auto" w:fill="FFFFFF"/>
          </w:tcPr>
          <w:p w14:paraId="42873F95" w14:textId="77777777" w:rsidR="00CE3285" w:rsidRPr="00CE3285" w:rsidRDefault="00CE3285" w:rsidP="0069250F">
            <w:pPr>
              <w:pStyle w:val="NormalWeb"/>
              <w:numPr>
                <w:ilvl w:val="0"/>
                <w:numId w:val="44"/>
              </w:numPr>
              <w:ind w:left="67" w:hanging="67"/>
              <w:jc w:val="both"/>
              <w:rPr>
                <w:bCs/>
              </w:rPr>
            </w:pPr>
            <w:r w:rsidRPr="00CE3285">
              <w:rPr>
                <w:bCs/>
              </w:rPr>
              <w:t xml:space="preserve">Galvenais </w:t>
            </w:r>
            <w:proofErr w:type="spellStart"/>
            <w:r w:rsidRPr="00CE3285">
              <w:rPr>
                <w:bCs/>
              </w:rPr>
              <w:t>vizuālis</w:t>
            </w:r>
            <w:proofErr w:type="spellEnd"/>
            <w:r w:rsidRPr="00CE3285">
              <w:rPr>
                <w:bCs/>
              </w:rPr>
              <w:t>, sauklis latviešu un krievu valodā.</w:t>
            </w:r>
          </w:p>
          <w:p w14:paraId="599F0D85" w14:textId="77777777" w:rsidR="00CE3285" w:rsidRPr="00CE3285" w:rsidRDefault="00CE3285" w:rsidP="0069250F">
            <w:pPr>
              <w:pStyle w:val="NormalWeb"/>
              <w:numPr>
                <w:ilvl w:val="0"/>
                <w:numId w:val="44"/>
              </w:numPr>
              <w:ind w:left="67" w:hanging="67"/>
              <w:jc w:val="both"/>
              <w:rPr>
                <w:bCs/>
              </w:rPr>
            </w:pPr>
            <w:r w:rsidRPr="00CE3285">
              <w:rPr>
                <w:bCs/>
              </w:rPr>
              <w:t>Video klips (televīzijai, digitālajai videi u.c.), audio klips latviešu un krievu valodā.</w:t>
            </w:r>
          </w:p>
          <w:p w14:paraId="45D691B7" w14:textId="77777777" w:rsidR="00CE3285" w:rsidRPr="00CE3285" w:rsidRDefault="00CE3285" w:rsidP="0069250F">
            <w:pPr>
              <w:pStyle w:val="NormalWeb"/>
              <w:numPr>
                <w:ilvl w:val="0"/>
                <w:numId w:val="44"/>
              </w:numPr>
              <w:ind w:left="67" w:hanging="67"/>
              <w:jc w:val="both"/>
              <w:rPr>
                <w:bCs/>
              </w:rPr>
            </w:pPr>
            <w:r w:rsidRPr="00CE3285">
              <w:rPr>
                <w:bCs/>
              </w:rPr>
              <w:t>Kampaņas atklāšana.</w:t>
            </w:r>
          </w:p>
          <w:p w14:paraId="53A0F09F" w14:textId="77777777" w:rsidR="00CE3285" w:rsidRPr="00CE3285" w:rsidRDefault="00CE3285" w:rsidP="0069250F">
            <w:pPr>
              <w:pStyle w:val="NormalWeb"/>
              <w:numPr>
                <w:ilvl w:val="0"/>
                <w:numId w:val="44"/>
              </w:numPr>
              <w:ind w:left="67" w:hanging="67"/>
              <w:jc w:val="both"/>
              <w:rPr>
                <w:bCs/>
              </w:rPr>
            </w:pPr>
            <w:r w:rsidRPr="00CE3285">
              <w:rPr>
                <w:bCs/>
              </w:rPr>
              <w:t>Publicitāte, mediji un sociālo tīklu plāns.</w:t>
            </w:r>
          </w:p>
          <w:p w14:paraId="603BE71D" w14:textId="77777777" w:rsidR="00CE3285" w:rsidRPr="00CE3285" w:rsidRDefault="00CE3285" w:rsidP="0069250F">
            <w:pPr>
              <w:pStyle w:val="NormalWeb"/>
              <w:numPr>
                <w:ilvl w:val="0"/>
                <w:numId w:val="44"/>
              </w:numPr>
              <w:ind w:left="67" w:hanging="67"/>
              <w:jc w:val="both"/>
              <w:rPr>
                <w:bCs/>
              </w:rPr>
            </w:pPr>
            <w:r w:rsidRPr="00CE3285">
              <w:rPr>
                <w:bCs/>
              </w:rPr>
              <w:t>Citas aktivitātes, kas veicina kampaņas mērķu sasniegšanu un mērķauditorijas uzrunāšanu (digitālie risinājumi, papildus nestandarta idejas).</w:t>
            </w:r>
          </w:p>
          <w:p w14:paraId="751E3E31" w14:textId="77777777" w:rsidR="00CE3285" w:rsidRPr="00CE3285" w:rsidRDefault="00CE3285" w:rsidP="0069250F">
            <w:pPr>
              <w:pStyle w:val="NormalWeb"/>
              <w:numPr>
                <w:ilvl w:val="0"/>
                <w:numId w:val="44"/>
              </w:numPr>
              <w:ind w:left="67" w:hanging="67"/>
              <w:jc w:val="both"/>
              <w:rPr>
                <w:bCs/>
              </w:rPr>
            </w:pPr>
            <w:r w:rsidRPr="00CE3285">
              <w:rPr>
                <w:bCs/>
              </w:rPr>
              <w:t>Sadarbības un informatīvo partneru piesaiste.</w:t>
            </w:r>
          </w:p>
          <w:p w14:paraId="2444C4E7" w14:textId="77777777" w:rsidR="00CE3285" w:rsidRPr="00CE3285" w:rsidRDefault="00CE3285" w:rsidP="0069250F">
            <w:pPr>
              <w:pStyle w:val="NormalWeb"/>
              <w:numPr>
                <w:ilvl w:val="0"/>
                <w:numId w:val="44"/>
              </w:numPr>
              <w:ind w:left="67" w:hanging="67"/>
              <w:jc w:val="both"/>
              <w:rPr>
                <w:bCs/>
              </w:rPr>
            </w:pPr>
            <w:r w:rsidRPr="00CE3285">
              <w:rPr>
                <w:bCs/>
              </w:rPr>
              <w:t>Kampaņas rezultātu apkopojums.</w:t>
            </w:r>
          </w:p>
        </w:tc>
      </w:tr>
      <w:tr w:rsidR="00CE3285" w:rsidRPr="004909C1" w14:paraId="0F80B1C9" w14:textId="77777777" w:rsidTr="007B6255">
        <w:tc>
          <w:tcPr>
            <w:tcW w:w="1951" w:type="dxa"/>
            <w:shd w:val="clear" w:color="auto" w:fill="FFFFFF"/>
          </w:tcPr>
          <w:p w14:paraId="0168074A" w14:textId="77777777" w:rsidR="00CE3285" w:rsidRPr="00CE3285" w:rsidRDefault="00CE3285" w:rsidP="007B6255">
            <w:pPr>
              <w:rPr>
                <w:b/>
                <w:lang w:val="lv-LV"/>
              </w:rPr>
            </w:pPr>
            <w:r w:rsidRPr="00CE3285">
              <w:rPr>
                <w:b/>
                <w:bCs/>
                <w:lang w:val="lv-LV"/>
              </w:rPr>
              <w:t>Būtiska piezīme:</w:t>
            </w:r>
          </w:p>
        </w:tc>
        <w:tc>
          <w:tcPr>
            <w:tcW w:w="7953" w:type="dxa"/>
            <w:shd w:val="clear" w:color="auto" w:fill="FFFFFF"/>
          </w:tcPr>
          <w:p w14:paraId="0EEC65D9" w14:textId="77777777" w:rsidR="00CE3285" w:rsidRPr="00CE3285" w:rsidRDefault="00CE3285" w:rsidP="0069250F">
            <w:pPr>
              <w:numPr>
                <w:ilvl w:val="0"/>
                <w:numId w:val="45"/>
              </w:numPr>
              <w:ind w:left="0" w:firstLine="0"/>
              <w:rPr>
                <w:b/>
                <w:lang w:val="lv-LV"/>
              </w:rPr>
            </w:pPr>
            <w:r w:rsidRPr="00CE3285">
              <w:rPr>
                <w:lang w:val="lv-LV"/>
              </w:rPr>
              <w:t xml:space="preserve">Galvenā </w:t>
            </w:r>
            <w:proofErr w:type="spellStart"/>
            <w:r w:rsidRPr="00CE3285">
              <w:rPr>
                <w:lang w:val="lv-LV"/>
              </w:rPr>
              <w:t>vizuāļa</w:t>
            </w:r>
            <w:proofErr w:type="spellEnd"/>
            <w:r w:rsidRPr="00CE3285">
              <w:rPr>
                <w:lang w:val="lv-LV"/>
              </w:rPr>
              <w:t xml:space="preserve"> (latviešu un krievu valodā) adaptāciju un sagatavošanu publicēšanai plakātos, preses, interneta </w:t>
            </w:r>
            <w:proofErr w:type="spellStart"/>
            <w:r w:rsidRPr="00CE3285">
              <w:rPr>
                <w:lang w:val="lv-LV"/>
              </w:rPr>
              <w:t>baneros</w:t>
            </w:r>
            <w:proofErr w:type="spellEnd"/>
            <w:r w:rsidRPr="00CE3285">
              <w:rPr>
                <w:lang w:val="lv-LV"/>
              </w:rPr>
              <w:t xml:space="preserve"> u.c. reklāmas materiālos nodrošina Pretendents.</w:t>
            </w:r>
          </w:p>
          <w:p w14:paraId="1E0BDFA5" w14:textId="77777777" w:rsidR="00CE3285" w:rsidRPr="00CE3285" w:rsidRDefault="00CE3285" w:rsidP="0069250F">
            <w:pPr>
              <w:numPr>
                <w:ilvl w:val="0"/>
                <w:numId w:val="45"/>
              </w:numPr>
              <w:ind w:left="0" w:firstLine="0"/>
              <w:rPr>
                <w:lang w:val="lv-LV"/>
              </w:rPr>
            </w:pPr>
            <w:r w:rsidRPr="00CE3285">
              <w:rPr>
                <w:lang w:val="lv-LV"/>
              </w:rPr>
              <w:t xml:space="preserve">Radio raidlaikus, preses un interneta </w:t>
            </w:r>
            <w:proofErr w:type="spellStart"/>
            <w:r w:rsidRPr="00CE3285">
              <w:rPr>
                <w:lang w:val="lv-LV"/>
              </w:rPr>
              <w:t>baneru</w:t>
            </w:r>
            <w:proofErr w:type="spellEnd"/>
            <w:r w:rsidRPr="00CE3285">
              <w:rPr>
                <w:lang w:val="lv-LV"/>
              </w:rPr>
              <w:t xml:space="preserve"> izvietojumu nodrošina Pasūtītājs. Pretendentam ir jāsadarbojas ar Pasūtīja mediju aģentūru; </w:t>
            </w:r>
          </w:p>
          <w:p w14:paraId="488F898E" w14:textId="77777777" w:rsidR="00CE3285" w:rsidRPr="00CE3285" w:rsidRDefault="00CE3285" w:rsidP="0069250F">
            <w:pPr>
              <w:numPr>
                <w:ilvl w:val="0"/>
                <w:numId w:val="45"/>
              </w:numPr>
              <w:ind w:left="0" w:firstLine="0"/>
              <w:rPr>
                <w:lang w:val="lv-LV"/>
              </w:rPr>
            </w:pPr>
            <w:r w:rsidRPr="00CE3285">
              <w:rPr>
                <w:lang w:val="lv-LV"/>
              </w:rPr>
              <w:t xml:space="preserve">Aktivitātes </w:t>
            </w:r>
            <w:proofErr w:type="spellStart"/>
            <w:r w:rsidRPr="00CE3285">
              <w:rPr>
                <w:lang w:val="lv-LV"/>
              </w:rPr>
              <w:t>LDz</w:t>
            </w:r>
            <w:proofErr w:type="spellEnd"/>
            <w:r w:rsidRPr="00CE3285">
              <w:rPr>
                <w:lang w:val="lv-LV"/>
              </w:rPr>
              <w:t xml:space="preserve"> sociālo tīklu profilos Facebook.com, Twitter.com, Draugiem.lv, Instagram.com, </w:t>
            </w:r>
            <w:proofErr w:type="spellStart"/>
            <w:r w:rsidRPr="00CE3285">
              <w:rPr>
                <w:lang w:val="lv-LV"/>
              </w:rPr>
              <w:t>TikTok</w:t>
            </w:r>
            <w:proofErr w:type="spellEnd"/>
            <w:r w:rsidRPr="00CE3285">
              <w:rPr>
                <w:lang w:val="lv-LV"/>
              </w:rPr>
              <w:t xml:space="preserve"> – komunikāciju un vizuālos materiālus nodrošina Pretendents.</w:t>
            </w:r>
          </w:p>
          <w:p w14:paraId="459CEF27" w14:textId="77777777" w:rsidR="00CE3285" w:rsidRPr="00CE3285" w:rsidRDefault="00CE3285" w:rsidP="0069250F">
            <w:pPr>
              <w:pStyle w:val="NormalWeb"/>
              <w:numPr>
                <w:ilvl w:val="0"/>
                <w:numId w:val="45"/>
              </w:numPr>
              <w:ind w:left="0" w:firstLine="0"/>
              <w:jc w:val="both"/>
            </w:pPr>
            <w:r w:rsidRPr="00CE3285">
              <w:t xml:space="preserve">Komunikācijas stratēģijas īstenošanā jāiesaista informatīvā platforma </w:t>
            </w:r>
            <w:hyperlink r:id="rId14" w:history="1">
              <w:r w:rsidRPr="00CE3285">
                <w:rPr>
                  <w:rStyle w:val="Hyperlink"/>
                </w:rPr>
                <w:t>www.dzirdiredzidzivo.lv</w:t>
              </w:r>
            </w:hyperlink>
            <w:r w:rsidRPr="00CE3285">
              <w:t>, nodrošinot materiālu sagatavošanu izvietošanai (latviešu un krievu valodā). Šī mājaslapa tiek izmantota kā kampaņas “</w:t>
            </w:r>
            <w:proofErr w:type="spellStart"/>
            <w:r w:rsidRPr="00CE3285">
              <w:t>landing</w:t>
            </w:r>
            <w:proofErr w:type="spellEnd"/>
            <w:r w:rsidRPr="00CE3285">
              <w:t>” lapa, attiecīgi ir jānodrošina tās sākumlapas saturiska pielāgošana kampaņai.</w:t>
            </w:r>
          </w:p>
          <w:p w14:paraId="308F962B" w14:textId="77777777" w:rsidR="00CE3285" w:rsidRPr="00CE3285" w:rsidRDefault="00CE3285" w:rsidP="00CE3285">
            <w:pPr>
              <w:pStyle w:val="NormalWeb"/>
              <w:ind w:left="68"/>
              <w:jc w:val="both"/>
            </w:pPr>
          </w:p>
        </w:tc>
      </w:tr>
    </w:tbl>
    <w:p w14:paraId="57312E68" w14:textId="77777777" w:rsidR="00CE3285" w:rsidRPr="00CE3285" w:rsidRDefault="00CE3285" w:rsidP="00CE3285">
      <w:pPr>
        <w:rPr>
          <w:b/>
          <w:lang w:val="lv-LV"/>
        </w:rPr>
      </w:pPr>
    </w:p>
    <w:p w14:paraId="14CE2313" w14:textId="77777777" w:rsidR="00CE3285" w:rsidRPr="00CE3285" w:rsidRDefault="00CE3285" w:rsidP="00CE3285">
      <w:pPr>
        <w:rPr>
          <w:b/>
          <w:lang w:val="lv-LV"/>
        </w:rPr>
      </w:pPr>
    </w:p>
    <w:p w14:paraId="64BD696E" w14:textId="6E8563B2" w:rsidR="00CE3285" w:rsidRPr="00CE3285" w:rsidRDefault="00CE3285" w:rsidP="00CE3285">
      <w:pPr>
        <w:rPr>
          <w:b/>
          <w:lang w:val="lv-LV"/>
        </w:rPr>
      </w:pPr>
      <w:r w:rsidRPr="00CE3285">
        <w:rPr>
          <w:b/>
          <w:lang w:val="lv-LV"/>
        </w:rPr>
        <w:t>Papildu informācija:</w:t>
      </w:r>
    </w:p>
    <w:p w14:paraId="518288D0" w14:textId="77777777" w:rsidR="00CE3285" w:rsidRPr="00CE3285" w:rsidRDefault="00CE3285" w:rsidP="00CE3285">
      <w:pPr>
        <w:rPr>
          <w:b/>
          <w:lang w:val="lv-LV"/>
        </w:rPr>
      </w:pPr>
    </w:p>
    <w:p w14:paraId="17C763F7" w14:textId="77777777" w:rsidR="00CE3285" w:rsidRPr="00CE3285" w:rsidRDefault="00CE3285" w:rsidP="00CE3285">
      <w:pPr>
        <w:jc w:val="both"/>
        <w:rPr>
          <w:lang w:val="lv-LV"/>
        </w:rPr>
      </w:pPr>
      <w:r w:rsidRPr="00CE3285">
        <w:rPr>
          <w:lang w:val="lv-LV"/>
        </w:rPr>
        <w:t xml:space="preserve">Dzelzceļa negadījumu statistika un cita ar dzelzceļa drošību saistītā informācija atrodama informatīvajā platformā: </w:t>
      </w:r>
      <w:hyperlink r:id="rId15" w:history="1">
        <w:r w:rsidRPr="00CE3285">
          <w:rPr>
            <w:lang w:val="lv-LV"/>
          </w:rPr>
          <w:t>www.dzirdiredzidzivo.lv</w:t>
        </w:r>
      </w:hyperlink>
      <w:r w:rsidRPr="00CE3285">
        <w:rPr>
          <w:lang w:val="lv-LV"/>
        </w:rPr>
        <w:t>.</w:t>
      </w:r>
    </w:p>
    <w:p w14:paraId="5752AA62" w14:textId="77777777" w:rsidR="00CE3285" w:rsidRPr="00CE3285" w:rsidRDefault="00CE3285" w:rsidP="00CE3285">
      <w:pPr>
        <w:jc w:val="both"/>
        <w:rPr>
          <w:lang w:val="lv-LV"/>
        </w:rPr>
      </w:pPr>
    </w:p>
    <w:p w14:paraId="195F5F86" w14:textId="77777777" w:rsidR="00CE3285" w:rsidRPr="00CE3285" w:rsidRDefault="00CE3285" w:rsidP="00CE3285">
      <w:pPr>
        <w:jc w:val="both"/>
        <w:rPr>
          <w:lang w:val="lv-LV"/>
        </w:rPr>
      </w:pPr>
      <w:r w:rsidRPr="00CE3285">
        <w:rPr>
          <w:lang w:val="lv-LV"/>
        </w:rPr>
        <w:t xml:space="preserve">Pasūtītāja līdz šim realizēto </w:t>
      </w:r>
      <w:proofErr w:type="spellStart"/>
      <w:r w:rsidRPr="00CE3285">
        <w:rPr>
          <w:lang w:val="lv-LV"/>
        </w:rPr>
        <w:t>pēckampaņu</w:t>
      </w:r>
      <w:proofErr w:type="spellEnd"/>
      <w:r w:rsidRPr="00CE3285">
        <w:rPr>
          <w:lang w:val="lv-LV"/>
        </w:rPr>
        <w:t xml:space="preserve"> pētījumu rezultāti, vizuālie, audio un video materiāli Pretendentam pieejami elektroniskā formātā pēc atsevišķa pretendenta pieprasījuma.</w:t>
      </w:r>
    </w:p>
    <w:p w14:paraId="7AE05D0F" w14:textId="77777777" w:rsidR="00CE3285" w:rsidRPr="00CE3285" w:rsidRDefault="00CE3285" w:rsidP="00CE3285">
      <w:pPr>
        <w:spacing w:line="0" w:lineRule="atLeast"/>
        <w:jc w:val="both"/>
        <w:rPr>
          <w:b/>
          <w:lang w:val="lv-LV"/>
        </w:rPr>
      </w:pPr>
    </w:p>
    <w:p w14:paraId="0C5F104C" w14:textId="77777777" w:rsidR="00CE3285" w:rsidRPr="00CE3285" w:rsidRDefault="00CE3285" w:rsidP="00CE3285">
      <w:pPr>
        <w:jc w:val="both"/>
        <w:rPr>
          <w:lang w:val="lv-LV"/>
        </w:rPr>
      </w:pPr>
      <w:r w:rsidRPr="00CE3285">
        <w:rPr>
          <w:lang w:val="lv-LV"/>
        </w:rPr>
        <w:lastRenderedPageBreak/>
        <w:t>Pretendentam jānodrošina, ka ne vēlāk kā 3 nedēļu laikā no līguma noslēgšanas brīža tiks izstrādāts detalizēts kampaņas aktivitāšu, izplatīšanas kanālu un saskarsmes punktu plāns, pamatojoties uz pretendenta piedāvāto kampaņas koncepciju, plānotajiem komunikāciju produktiem.</w:t>
      </w:r>
    </w:p>
    <w:p w14:paraId="3600F339" w14:textId="77777777" w:rsidR="00CE3285" w:rsidRPr="00CE3285" w:rsidRDefault="00CE3285" w:rsidP="00CE3285">
      <w:pPr>
        <w:jc w:val="both"/>
        <w:rPr>
          <w:lang w:val="lv-LV"/>
        </w:rPr>
      </w:pPr>
    </w:p>
    <w:p w14:paraId="5D7FB3B6" w14:textId="77777777" w:rsidR="00CE3285" w:rsidRPr="00CE3285" w:rsidRDefault="00CE3285" w:rsidP="00CE3285">
      <w:pPr>
        <w:jc w:val="both"/>
        <w:rPr>
          <w:lang w:val="lv-LV"/>
        </w:rPr>
      </w:pPr>
      <w:r w:rsidRPr="00CE3285">
        <w:rPr>
          <w:lang w:val="lv-LV"/>
        </w:rPr>
        <w:t>Pasūtītājam ir tiesības lūgt Pretendentam detalizēti skaidrot un Pretendenta piedāvājumā norādītos Kampaņas īstenošanas pasākumus un to izmaksu veidošanas principus.</w:t>
      </w:r>
    </w:p>
    <w:p w14:paraId="071E3D70" w14:textId="77777777" w:rsidR="00CE3285" w:rsidRPr="00CE3285" w:rsidRDefault="00CE3285" w:rsidP="00CE3285">
      <w:pPr>
        <w:jc w:val="both"/>
        <w:rPr>
          <w:lang w:val="lv-LV"/>
        </w:rPr>
      </w:pPr>
    </w:p>
    <w:p w14:paraId="2E27AFE1" w14:textId="77777777" w:rsidR="00CE3285" w:rsidRPr="00CE3285" w:rsidRDefault="00CE3285" w:rsidP="00CE3285">
      <w:pPr>
        <w:jc w:val="both"/>
        <w:rPr>
          <w:lang w:val="lv-LV"/>
        </w:rPr>
      </w:pPr>
      <w:r w:rsidRPr="00CE3285">
        <w:rPr>
          <w:lang w:val="lv-LV"/>
        </w:rPr>
        <w:t>Pasūtītājam nav pienākums Iepirkuma līguma darbības laikā īstenot visus Pretendenta piedāvātos Kampaņas īstenošanas pasākumus par visu norādīto summu.</w:t>
      </w:r>
    </w:p>
    <w:p w14:paraId="43931B70" w14:textId="77777777" w:rsidR="00CE3285" w:rsidRPr="0060356E" w:rsidRDefault="00CE3285" w:rsidP="00CE3285">
      <w:pPr>
        <w:rPr>
          <w:rFonts w:ascii="Arial" w:hAnsi="Arial" w:cs="Arial"/>
          <w:sz w:val="22"/>
          <w:szCs w:val="22"/>
          <w:lang w:val="lv-LV"/>
        </w:rPr>
      </w:pPr>
    </w:p>
    <w:p w14:paraId="7D906336" w14:textId="77777777" w:rsidR="00CE3285" w:rsidRPr="0060356E" w:rsidRDefault="00CE3285" w:rsidP="00CE3285">
      <w:pPr>
        <w:rPr>
          <w:rFonts w:ascii="Arial" w:hAnsi="Arial" w:cs="Arial"/>
          <w:sz w:val="22"/>
          <w:szCs w:val="22"/>
          <w:lang w:val="lv-LV"/>
        </w:rPr>
      </w:pPr>
    </w:p>
    <w:p w14:paraId="41209A10" w14:textId="4D19D584" w:rsidR="00FE318D" w:rsidRDefault="00CE3285" w:rsidP="00CE3285">
      <w:pPr>
        <w:pStyle w:val="ListParagraph"/>
        <w:ind w:left="927"/>
        <w:jc w:val="both"/>
        <w:rPr>
          <w:lang w:val="lv-LV"/>
        </w:rPr>
      </w:pPr>
      <w:r w:rsidRPr="0060356E">
        <w:rPr>
          <w:rFonts w:ascii="Arial" w:hAnsi="Arial" w:cs="Arial"/>
          <w:b/>
          <w:sz w:val="22"/>
          <w:szCs w:val="22"/>
          <w:lang w:val="lv-LV"/>
        </w:rPr>
        <w:br w:type="page"/>
      </w:r>
    </w:p>
    <w:p w14:paraId="21D52F38" w14:textId="4DE2E901" w:rsidR="00BB57AD" w:rsidRPr="004011F1" w:rsidRDefault="00CE3285" w:rsidP="00BB57AD">
      <w:pPr>
        <w:spacing w:line="0" w:lineRule="atLeast"/>
        <w:jc w:val="right"/>
        <w:rPr>
          <w:b/>
          <w:lang w:val="lv-LV"/>
        </w:rPr>
      </w:pPr>
      <w:r>
        <w:rPr>
          <w:b/>
          <w:lang w:val="lv-LV"/>
        </w:rPr>
        <w:lastRenderedPageBreak/>
        <w:t>3</w:t>
      </w:r>
      <w:r w:rsidR="00BB57AD" w:rsidRPr="004011F1">
        <w:rPr>
          <w:b/>
          <w:lang w:val="lv-LV"/>
        </w:rPr>
        <w:t>.pielikums</w:t>
      </w:r>
    </w:p>
    <w:p w14:paraId="0A812C8C" w14:textId="0863556A" w:rsidR="00BB57AD" w:rsidRPr="004011F1" w:rsidRDefault="00BB57AD" w:rsidP="00BB57AD">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1896A8FD" w14:textId="4B5043D6" w:rsidR="00BB57AD" w:rsidRDefault="00BB57AD" w:rsidP="00BB57AD">
      <w:pPr>
        <w:overflowPunct w:val="0"/>
        <w:autoSpaceDE w:val="0"/>
        <w:autoSpaceDN w:val="0"/>
        <w:adjustRightInd w:val="0"/>
        <w:contextualSpacing/>
        <w:jc w:val="right"/>
        <w:textAlignment w:val="baseline"/>
        <w:rPr>
          <w:lang w:val="lv-LV"/>
        </w:rPr>
      </w:pPr>
      <w:r w:rsidRPr="004011F1">
        <w:rPr>
          <w:color w:val="222222"/>
        </w:rPr>
        <w:t>„</w:t>
      </w:r>
      <w:r w:rsidR="00CE3285" w:rsidRPr="00CE3285">
        <w:rPr>
          <w:lang w:val="lv-LV"/>
        </w:rPr>
        <w:t xml:space="preserve"> </w:t>
      </w:r>
      <w:r w:rsidR="00CE3285" w:rsidRPr="009D112B">
        <w:rPr>
          <w:lang w:val="lv-LV"/>
        </w:rPr>
        <w:t>Drošība dzelzceļa tuvumā</w:t>
      </w:r>
      <w:r w:rsidRPr="004011F1">
        <w:t xml:space="preserve">” </w:t>
      </w:r>
      <w:r w:rsidRPr="004011F1">
        <w:rPr>
          <w:lang w:val="lv-LV"/>
        </w:rPr>
        <w:t>nolikumam</w:t>
      </w:r>
    </w:p>
    <w:p w14:paraId="60D20F16" w14:textId="77777777" w:rsidR="00BB57AD" w:rsidRPr="004011F1" w:rsidRDefault="00BB57AD" w:rsidP="008D7568">
      <w:pPr>
        <w:overflowPunct w:val="0"/>
        <w:autoSpaceDE w:val="0"/>
        <w:autoSpaceDN w:val="0"/>
        <w:adjustRightInd w:val="0"/>
        <w:contextualSpacing/>
        <w:jc w:val="right"/>
        <w:textAlignment w:val="baseline"/>
        <w:rPr>
          <w:lang w:val="lv-LV"/>
        </w:rPr>
      </w:pPr>
    </w:p>
    <w:p w14:paraId="2AED755E" w14:textId="043B973F" w:rsidR="008D7568" w:rsidRDefault="008D7568" w:rsidP="008D7568">
      <w:pPr>
        <w:spacing w:line="0" w:lineRule="atLeast"/>
        <w:jc w:val="center"/>
        <w:rPr>
          <w:i/>
          <w:lang w:val="lv-LV"/>
        </w:rPr>
      </w:pPr>
      <w:r w:rsidRPr="004011F1">
        <w:rPr>
          <w:i/>
          <w:lang w:val="lv-LV"/>
        </w:rPr>
        <w:t>[pretendenta uzņēmuma veidlapa]</w:t>
      </w:r>
    </w:p>
    <w:p w14:paraId="1192878A" w14:textId="77777777" w:rsidR="001C156A" w:rsidRPr="004011F1" w:rsidRDefault="001C156A" w:rsidP="008D7568">
      <w:pPr>
        <w:spacing w:line="0" w:lineRule="atLeast"/>
        <w:jc w:val="center"/>
        <w:rPr>
          <w:i/>
          <w:lang w:val="lv-LV"/>
        </w:rPr>
      </w:pPr>
    </w:p>
    <w:p w14:paraId="52F5F56A" w14:textId="6895ABC2" w:rsidR="008D7568" w:rsidRPr="004011F1" w:rsidRDefault="008D7568" w:rsidP="008D7568">
      <w:pPr>
        <w:spacing w:line="0" w:lineRule="atLeast"/>
        <w:rPr>
          <w:lang w:val="lv-LV"/>
        </w:rPr>
      </w:pPr>
      <w:r w:rsidRPr="004011F1">
        <w:rPr>
          <w:lang w:val="lv-LV"/>
        </w:rPr>
        <w:t>202</w:t>
      </w:r>
      <w:r w:rsidR="000A4B51">
        <w:rPr>
          <w:lang w:val="lv-LV"/>
        </w:rPr>
        <w:t>2</w:t>
      </w:r>
      <w:r w:rsidRPr="004011F1">
        <w:rPr>
          <w:lang w:val="lv-LV"/>
        </w:rPr>
        <w:t>.gada _______________Nr.______________________</w:t>
      </w:r>
    </w:p>
    <w:p w14:paraId="0E777368" w14:textId="77777777" w:rsidR="007C091C" w:rsidRDefault="007C091C" w:rsidP="008D7568">
      <w:pPr>
        <w:pStyle w:val="Header"/>
        <w:spacing w:line="0" w:lineRule="atLeast"/>
        <w:jc w:val="center"/>
        <w:rPr>
          <w:b/>
          <w:sz w:val="28"/>
          <w:szCs w:val="28"/>
          <w:lang w:val="lv-LV"/>
        </w:rPr>
      </w:pPr>
    </w:p>
    <w:p w14:paraId="6864131E" w14:textId="6551CECD" w:rsidR="008D7568" w:rsidRPr="004011F1" w:rsidRDefault="008D7568" w:rsidP="008D7568">
      <w:pPr>
        <w:pStyle w:val="Header"/>
        <w:spacing w:line="0" w:lineRule="atLeast"/>
        <w:jc w:val="center"/>
        <w:rPr>
          <w:b/>
          <w:color w:val="000000"/>
          <w:sz w:val="28"/>
          <w:szCs w:val="28"/>
          <w:lang w:val="lv-LV"/>
        </w:rPr>
      </w:pPr>
      <w:r w:rsidRPr="004011F1">
        <w:rPr>
          <w:b/>
          <w:sz w:val="28"/>
          <w:szCs w:val="28"/>
          <w:lang w:val="lv-LV"/>
        </w:rPr>
        <w:t>PIETEIKUMS</w:t>
      </w:r>
      <w:r w:rsidR="000A4B51">
        <w:rPr>
          <w:b/>
          <w:sz w:val="28"/>
          <w:szCs w:val="28"/>
          <w:lang w:val="lv-LV"/>
        </w:rPr>
        <w:t xml:space="preserve"> </w:t>
      </w:r>
      <w:r w:rsidRPr="004011F1">
        <w:rPr>
          <w:b/>
          <w:sz w:val="28"/>
          <w:szCs w:val="28"/>
          <w:lang w:val="lv-LV"/>
        </w:rPr>
        <w:t xml:space="preserve">DALĪBAI SARUNU PROCEDŪRĀ </w:t>
      </w:r>
      <w:r w:rsidRPr="004011F1">
        <w:rPr>
          <w:b/>
          <w:color w:val="000000"/>
          <w:sz w:val="28"/>
          <w:szCs w:val="28"/>
          <w:lang w:val="lv-LV"/>
        </w:rPr>
        <w:t>AR PUBLIKĀCIJU</w:t>
      </w:r>
    </w:p>
    <w:p w14:paraId="4053CD63" w14:textId="6CC49DF5" w:rsidR="004011F1" w:rsidRPr="00BB57AD" w:rsidRDefault="004011F1" w:rsidP="008D7568">
      <w:pPr>
        <w:pStyle w:val="Header"/>
        <w:spacing w:line="0" w:lineRule="atLeast"/>
        <w:jc w:val="center"/>
        <w:rPr>
          <w:b/>
          <w:bCs/>
          <w:lang w:val="lv-LV"/>
        </w:rPr>
      </w:pPr>
      <w:r w:rsidRPr="00BB57AD">
        <w:rPr>
          <w:b/>
          <w:bCs/>
          <w:color w:val="222222"/>
          <w:lang w:val="lv-LV"/>
        </w:rPr>
        <w:t>„</w:t>
      </w:r>
      <w:r w:rsidR="00CE3285" w:rsidRPr="00E757CA">
        <w:rPr>
          <w:b/>
          <w:bCs/>
          <w:lang w:val="lv-LV"/>
        </w:rPr>
        <w:t>Drošība dzelzceļa tuvumā</w:t>
      </w:r>
      <w:r w:rsidRPr="00BB57AD">
        <w:rPr>
          <w:b/>
          <w:bCs/>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5EA437C3" w14:textId="79C17EB6" w:rsidR="00F760D9" w:rsidRDefault="008D7568" w:rsidP="00F760D9">
      <w:pPr>
        <w:pStyle w:val="Header"/>
        <w:rPr>
          <w:lang w:val="lv-LV"/>
        </w:rPr>
      </w:pPr>
      <w:r w:rsidRPr="004011F1">
        <w:rPr>
          <w:lang w:val="lv-LV"/>
        </w:rPr>
        <w:t>Pretendents _____________</w:t>
      </w:r>
      <w:r w:rsidR="007E551D">
        <w:rPr>
          <w:lang w:val="lv-LV"/>
        </w:rPr>
        <w:t xml:space="preserve">, </w:t>
      </w:r>
      <w:proofErr w:type="spellStart"/>
      <w:r w:rsidR="007E551D">
        <w:rPr>
          <w:lang w:val="lv-LV"/>
        </w:rPr>
        <w:t>reģ.Nr</w:t>
      </w:r>
      <w:proofErr w:type="spellEnd"/>
      <w:r w:rsidR="007E551D">
        <w:rPr>
          <w:lang w:val="lv-LV"/>
        </w:rPr>
        <w:t>. ________________________,</w:t>
      </w:r>
      <w:r w:rsidR="00E1768A">
        <w:rPr>
          <w:lang w:val="lv-LV"/>
        </w:rPr>
        <w:t xml:space="preserve"> tā ________________ personā,</w:t>
      </w:r>
      <w:r w:rsidR="00F760D9">
        <w:rPr>
          <w:lang w:val="lv-LV"/>
        </w:rPr>
        <w:t xml:space="preserve"> </w:t>
      </w:r>
    </w:p>
    <w:p w14:paraId="5A186895" w14:textId="110DF814" w:rsidR="008D7568" w:rsidRPr="00F760D9" w:rsidRDefault="00F760D9" w:rsidP="00F760D9">
      <w:pPr>
        <w:pStyle w:val="Header"/>
        <w:tabs>
          <w:tab w:val="clear" w:pos="4153"/>
          <w:tab w:val="clear" w:pos="8306"/>
        </w:tabs>
        <w:rPr>
          <w:lang w:val="lv-LV"/>
        </w:rPr>
      </w:pPr>
      <w:r>
        <w:rPr>
          <w:sz w:val="20"/>
          <w:szCs w:val="20"/>
          <w:lang w:val="lv-LV"/>
        </w:rPr>
        <w:tab/>
      </w:r>
      <w:r w:rsidR="008D7568" w:rsidRPr="004011F1">
        <w:rPr>
          <w:sz w:val="20"/>
          <w:szCs w:val="20"/>
          <w:lang w:val="lv-LV"/>
        </w:rPr>
        <w:t>(Pretendenta nosaukums)</w:t>
      </w:r>
      <w:r w:rsidR="00E1768A">
        <w:rPr>
          <w:sz w:val="20"/>
          <w:szCs w:val="20"/>
          <w:lang w:val="lv-LV"/>
        </w:rPr>
        <w:tab/>
      </w:r>
      <w:r w:rsidR="00E1768A">
        <w:rPr>
          <w:sz w:val="20"/>
          <w:szCs w:val="20"/>
          <w:lang w:val="lv-LV"/>
        </w:rPr>
        <w:tab/>
      </w:r>
      <w:r w:rsidR="008D7568"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292AA6A4"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DE70DB" w:rsidRPr="009D112B">
        <w:rPr>
          <w:lang w:val="lv-LV"/>
        </w:rPr>
        <w:t>Drošība dzelzceļa tuvumā</w:t>
      </w:r>
      <w:r w:rsidR="003503B1" w:rsidRPr="003503B1">
        <w:rPr>
          <w:lang w:val="lv-LV"/>
        </w:rPr>
        <w:t xml:space="preserve">” </w:t>
      </w:r>
      <w:r w:rsidRPr="003503B1">
        <w:rPr>
          <w:lang w:val="lv-LV"/>
        </w:rPr>
        <w:t>nolikumam (turpmāk – sarunu procedūra);</w:t>
      </w:r>
    </w:p>
    <w:p w14:paraId="4B3A2C28" w14:textId="649CC1D3" w:rsidR="008D7568" w:rsidRPr="00667853" w:rsidRDefault="008D7568" w:rsidP="00667853">
      <w:pPr>
        <w:numPr>
          <w:ilvl w:val="0"/>
          <w:numId w:val="4"/>
        </w:numPr>
        <w:tabs>
          <w:tab w:val="clear" w:pos="3338"/>
          <w:tab w:val="left" w:pos="426"/>
        </w:tabs>
        <w:ind w:left="0" w:firstLine="0"/>
        <w:jc w:val="both"/>
        <w:rPr>
          <w:lang w:val="lv-LV"/>
        </w:rPr>
      </w:pPr>
      <w:r w:rsidRPr="00E757CA">
        <w:rPr>
          <w:b/>
          <w:bCs/>
          <w:lang w:val="lv-LV"/>
        </w:rPr>
        <w:t>piedāvā</w:t>
      </w:r>
      <w:r w:rsidR="00E757CA" w:rsidRPr="00E757CA">
        <w:rPr>
          <w:b/>
          <w:bCs/>
          <w:lang w:val="lv-LV"/>
        </w:rPr>
        <w:t xml:space="preserve"> veikt</w:t>
      </w:r>
      <w:r w:rsidR="00DE70DB" w:rsidRPr="00E757CA">
        <w:rPr>
          <w:b/>
          <w:bCs/>
          <w:lang w:val="lv-LV"/>
        </w:rPr>
        <w:t xml:space="preserve"> </w:t>
      </w:r>
      <w:r w:rsidR="00300487" w:rsidRPr="00E757CA">
        <w:rPr>
          <w:b/>
          <w:bCs/>
          <w:lang w:val="lv-LV"/>
        </w:rPr>
        <w:t>sarunu procedūras priekšmetā minētos darbus</w:t>
      </w:r>
      <w:r w:rsidR="00300487">
        <w:rPr>
          <w:lang w:val="lv-LV"/>
        </w:rPr>
        <w:t xml:space="preserve"> - </w:t>
      </w:r>
      <w:r w:rsidR="00DE70DB" w:rsidRPr="000012F7">
        <w:rPr>
          <w:bCs/>
          <w:lang w:val="lv-LV"/>
        </w:rPr>
        <w:t>integrētas komunikācijas kampaņas (Drošības kampaņas) koncepcijas izstrād</w:t>
      </w:r>
      <w:r w:rsidR="00300487">
        <w:rPr>
          <w:bCs/>
          <w:lang w:val="lv-LV"/>
        </w:rPr>
        <w:t>i</w:t>
      </w:r>
      <w:r w:rsidR="00DE70DB" w:rsidRPr="000012F7">
        <w:rPr>
          <w:bCs/>
          <w:lang w:val="lv-LV"/>
        </w:rPr>
        <w:t>, apvienojot sabiedrisko attiecību, reklāmas, t.sk. digitālos instrumentus un vides elementus,</w:t>
      </w:r>
      <w:r w:rsidR="00DE70DB" w:rsidRPr="000012F7">
        <w:rPr>
          <w:lang w:val="lv-LV"/>
        </w:rPr>
        <w:t xml:space="preserve"> sabiedrības izglītošanai un informēšanai par drošību dzelzceļa sliežu tuvumā, tostarp, būtisku uzmanību pievēršot </w:t>
      </w:r>
      <w:proofErr w:type="spellStart"/>
      <w:r w:rsidR="00DE70DB" w:rsidRPr="000012F7">
        <w:rPr>
          <w:lang w:val="lv-LV"/>
        </w:rPr>
        <w:t>LDz</w:t>
      </w:r>
      <w:proofErr w:type="spellEnd"/>
      <w:r w:rsidR="00DE70DB" w:rsidRPr="000012F7">
        <w:rPr>
          <w:lang w:val="lv-LV"/>
        </w:rPr>
        <w:t xml:space="preserve"> zīmola izskaidrojumam un tā atpazīstamības veidošanai</w:t>
      </w:r>
      <w:r w:rsidRPr="00667853">
        <w:rPr>
          <w:lang w:val="lv-LV"/>
        </w:rPr>
        <w:t xml:space="preserve"> </w:t>
      </w:r>
      <w:r w:rsidRPr="00E757CA">
        <w:rPr>
          <w:b/>
          <w:bCs/>
          <w:lang w:val="lv-LV"/>
        </w:rPr>
        <w:t>saskaņā ar sarunu procedūras nolikuma</w:t>
      </w:r>
      <w:r w:rsidR="00922013" w:rsidRPr="00E757CA">
        <w:rPr>
          <w:b/>
          <w:bCs/>
          <w:lang w:val="lv-LV"/>
        </w:rPr>
        <w:t xml:space="preserve"> un tā pielikumu </w:t>
      </w:r>
      <w:r w:rsidRPr="00E757CA">
        <w:rPr>
          <w:b/>
          <w:bCs/>
          <w:lang w:val="lv-LV"/>
        </w:rPr>
        <w:t xml:space="preserve">nosacījumiem </w:t>
      </w:r>
      <w:r w:rsidR="00300487" w:rsidRPr="00E757CA">
        <w:rPr>
          <w:b/>
          <w:bCs/>
          <w:lang w:val="lv-LV"/>
        </w:rPr>
        <w:t xml:space="preserve">no līguma noslēgšanas dienas līdz 2022.gada 30.decembrim </w:t>
      </w:r>
      <w:r w:rsidRPr="00E757CA">
        <w:rPr>
          <w:b/>
          <w:bCs/>
          <w:lang w:val="lv-LV"/>
        </w:rPr>
        <w:t>par šādu cenu</w:t>
      </w:r>
      <w:r w:rsidR="00300487" w:rsidRPr="00E757CA">
        <w:rPr>
          <w:b/>
          <w:bCs/>
          <w:lang w:val="lv-LV"/>
        </w:rPr>
        <w:t>: _________</w:t>
      </w:r>
      <w:r w:rsidR="000A4B51" w:rsidRPr="00E757CA">
        <w:rPr>
          <w:b/>
          <w:bCs/>
          <w:lang w:val="lv-LV"/>
        </w:rPr>
        <w:t>EUR bez PVN</w:t>
      </w:r>
      <w:r w:rsidR="00300487" w:rsidRPr="00300487">
        <w:rPr>
          <w:lang w:val="lv-LV"/>
        </w:rPr>
        <w:t>;</w:t>
      </w:r>
      <w:r w:rsidR="00F95061" w:rsidRPr="00667853">
        <w:rPr>
          <w:lang w:val="lv-LV"/>
        </w:rPr>
        <w:t xml:space="preserve"> </w:t>
      </w:r>
    </w:p>
    <w:p w14:paraId="5F86761D" w14:textId="18A55989" w:rsidR="007025D4" w:rsidRPr="00A06A68" w:rsidRDefault="007025D4" w:rsidP="007025D4">
      <w:pPr>
        <w:numPr>
          <w:ilvl w:val="0"/>
          <w:numId w:val="4"/>
        </w:numPr>
        <w:tabs>
          <w:tab w:val="clear" w:pos="3338"/>
        </w:tabs>
        <w:ind w:left="0" w:firstLine="0"/>
        <w:jc w:val="both"/>
        <w:rPr>
          <w:lang w:val="lv-LV"/>
        </w:rPr>
      </w:pPr>
      <w:r w:rsidRPr="00A06A68">
        <w:rPr>
          <w:lang w:val="lv-LV"/>
        </w:rPr>
        <w:t xml:space="preserve">piedāvā samaksas </w:t>
      </w:r>
      <w:r w:rsidRPr="00E757CA">
        <w:rPr>
          <w:lang w:val="lv-LV"/>
        </w:rPr>
        <w:t xml:space="preserve">termiņu </w:t>
      </w:r>
      <w:r w:rsidR="00E757CA" w:rsidRPr="00E757CA">
        <w:rPr>
          <w:lang w:val="lv-LV"/>
        </w:rPr>
        <w:t>30 kalendārās dienas no darbu (daļas) pieņemšanas dokumenta parakstīšanas un rēķina saņemšanas dienas;</w:t>
      </w:r>
    </w:p>
    <w:p w14:paraId="3ED1E2BB" w14:textId="63C9059E" w:rsidR="00484EB1" w:rsidRPr="00C23DEF" w:rsidRDefault="00484EB1" w:rsidP="00484EB1">
      <w:pPr>
        <w:pStyle w:val="ListParagraph"/>
        <w:numPr>
          <w:ilvl w:val="0"/>
          <w:numId w:val="4"/>
        </w:numPr>
        <w:tabs>
          <w:tab w:val="clear" w:pos="3338"/>
        </w:tabs>
        <w:ind w:left="0" w:firstLine="0"/>
        <w:jc w:val="both"/>
        <w:rPr>
          <w:b/>
          <w:lang w:val="lv-LV"/>
        </w:rPr>
      </w:pPr>
      <w:r w:rsidRPr="00C23DEF">
        <w:rPr>
          <w:color w:val="000000" w:themeColor="text1"/>
          <w:lang w:val="lv-LV"/>
        </w:rPr>
        <w:t xml:space="preserve">apliecina, ka piedāvājuma kopējā summā ir iekļautas </w:t>
      </w:r>
      <w:r w:rsidRPr="00C23DEF">
        <w:rPr>
          <w:lang w:val="lv-LV"/>
        </w:rPr>
        <w:t xml:space="preserve">visas izmaksas, kas saistītas ar darbu izpildi </w:t>
      </w:r>
      <w:r w:rsidR="00E757CA">
        <w:rPr>
          <w:lang w:val="lv-LV"/>
        </w:rPr>
        <w:t>pilnā apmērā un noteiktajā termiņā</w:t>
      </w:r>
      <w:r w:rsidR="00E757CA" w:rsidRPr="0026192D">
        <w:rPr>
          <w:lang w:val="lv-LV"/>
        </w:rPr>
        <w:t xml:space="preserve">, tai skaitā, cilvēkresursu izmaksas, transporta izdevumi, tulkošana u.c. administratīvās izmaksas, mantisko autortiesību nodošanu bez laika un teritorijas ierobežojuma, ar peļņu un riska faktoriem saistītās izmaksas, neparedzamie izdevumi, nodokļi (izņemot PVN) saskaņā ar Latvijas Republikas normatīvajiem aktiem </w:t>
      </w:r>
      <w:proofErr w:type="spellStart"/>
      <w:r w:rsidR="00E757CA" w:rsidRPr="0026192D">
        <w:rPr>
          <w:lang w:val="lv-LV"/>
        </w:rPr>
        <w:t>u.tml</w:t>
      </w:r>
      <w:proofErr w:type="spellEnd"/>
      <w:r w:rsidR="00E757CA">
        <w:rPr>
          <w:lang w:val="lv-LV"/>
        </w:rPr>
        <w:t xml:space="preserve">; </w:t>
      </w:r>
    </w:p>
    <w:p w14:paraId="63250F53" w14:textId="77777777" w:rsidR="00484EB1" w:rsidRPr="000A4B51" w:rsidRDefault="00484EB1" w:rsidP="00484EB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83EFC2" w14:textId="53923E9E"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5C94C4C7" w14:textId="7796A69F" w:rsidR="008D7568" w:rsidRDefault="008D7568" w:rsidP="00A06A68">
      <w:pPr>
        <w:numPr>
          <w:ilvl w:val="0"/>
          <w:numId w:val="4"/>
        </w:numPr>
        <w:tabs>
          <w:tab w:val="clear" w:pos="3338"/>
        </w:tabs>
        <w:ind w:left="0" w:firstLine="0"/>
        <w:jc w:val="both"/>
        <w:rPr>
          <w:lang w:val="lv-LV"/>
        </w:rPr>
      </w:pPr>
      <w:r w:rsidRPr="00A06A68">
        <w:rPr>
          <w:lang w:val="lv-LV"/>
        </w:rPr>
        <w:t>atzīst sava piedāvājuma derīguma termiņu ne mazāk kā 100 dienas no piedāvājuma atvēršanas dienas;</w:t>
      </w:r>
    </w:p>
    <w:p w14:paraId="2BE8A004" w14:textId="215C3A03" w:rsidR="006723EA" w:rsidRDefault="006723EA" w:rsidP="001C156A">
      <w:pPr>
        <w:numPr>
          <w:ilvl w:val="0"/>
          <w:numId w:val="4"/>
        </w:numPr>
        <w:tabs>
          <w:tab w:val="clear" w:pos="3338"/>
        </w:tabs>
        <w:ind w:left="0" w:firstLine="0"/>
        <w:jc w:val="both"/>
        <w:rPr>
          <w:lang w:val="lv-LV"/>
        </w:rPr>
      </w:pPr>
      <w:r>
        <w:rPr>
          <w:lang w:val="lv-LV"/>
        </w:rPr>
        <w:t xml:space="preserve">informē </w:t>
      </w:r>
      <w:r w:rsidRPr="006723EA">
        <w:rPr>
          <w:lang w:val="lv-LV"/>
        </w:rPr>
        <w:t xml:space="preserve">par vidējo gada neto finanšu apgrozījumu pēdējos 3 noslēgtajos finanšu atskaites gados </w:t>
      </w:r>
      <w:r w:rsidRPr="006723EA">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402"/>
        <w:gridCol w:w="3170"/>
        <w:gridCol w:w="2642"/>
      </w:tblGrid>
      <w:tr w:rsidR="006723EA" w:rsidRPr="000A6EBF" w14:paraId="7509DB5E" w14:textId="77777777" w:rsidTr="003D37F8">
        <w:tc>
          <w:tcPr>
            <w:tcW w:w="9214" w:type="dxa"/>
            <w:gridSpan w:val="3"/>
            <w:vAlign w:val="center"/>
          </w:tcPr>
          <w:p w14:paraId="63920D01" w14:textId="31E961FB" w:rsidR="006723EA" w:rsidRPr="00104EB1" w:rsidRDefault="006723EA" w:rsidP="006723EA">
            <w:pPr>
              <w:jc w:val="center"/>
              <w:rPr>
                <w:bCs/>
                <w:sz w:val="22"/>
                <w:szCs w:val="22"/>
                <w:lang w:val="lv-LV"/>
              </w:rPr>
            </w:pPr>
            <w:r w:rsidRPr="00104EB1">
              <w:rPr>
                <w:bCs/>
                <w:sz w:val="22"/>
                <w:szCs w:val="22"/>
                <w:lang w:val="lv-LV"/>
              </w:rPr>
              <w:t>Apgrozījums par 3 gadiem EUR, bez PVN:</w:t>
            </w:r>
          </w:p>
        </w:tc>
      </w:tr>
      <w:tr w:rsidR="006723EA" w:rsidRPr="000A6EBF" w14:paraId="6254E231" w14:textId="77777777" w:rsidTr="003D37F8">
        <w:tc>
          <w:tcPr>
            <w:tcW w:w="3402" w:type="dxa"/>
          </w:tcPr>
          <w:p w14:paraId="16319698" w14:textId="77777777" w:rsidR="006723EA" w:rsidRPr="000A6EBF" w:rsidRDefault="006723EA" w:rsidP="003D37F8">
            <w:pPr>
              <w:jc w:val="center"/>
              <w:rPr>
                <w:bCs/>
                <w:sz w:val="22"/>
                <w:szCs w:val="22"/>
                <w:lang w:val="lv-LV"/>
              </w:rPr>
            </w:pPr>
            <w:r w:rsidRPr="000A6EBF">
              <w:rPr>
                <w:bCs/>
                <w:sz w:val="22"/>
                <w:szCs w:val="22"/>
                <w:lang w:val="lv-LV"/>
              </w:rPr>
              <w:t>20__.gadā</w:t>
            </w:r>
          </w:p>
        </w:tc>
        <w:tc>
          <w:tcPr>
            <w:tcW w:w="3170" w:type="dxa"/>
          </w:tcPr>
          <w:p w14:paraId="076AF8FF" w14:textId="77777777" w:rsidR="006723EA" w:rsidRPr="000A6EBF" w:rsidRDefault="006723EA" w:rsidP="003D37F8">
            <w:pPr>
              <w:jc w:val="center"/>
              <w:rPr>
                <w:bCs/>
                <w:sz w:val="22"/>
                <w:szCs w:val="22"/>
                <w:lang w:val="lv-LV"/>
              </w:rPr>
            </w:pPr>
            <w:r w:rsidRPr="000A6EBF">
              <w:rPr>
                <w:bCs/>
                <w:sz w:val="22"/>
                <w:szCs w:val="22"/>
                <w:lang w:val="lv-LV"/>
              </w:rPr>
              <w:t>20__.gadā</w:t>
            </w:r>
          </w:p>
        </w:tc>
        <w:tc>
          <w:tcPr>
            <w:tcW w:w="2642" w:type="dxa"/>
          </w:tcPr>
          <w:p w14:paraId="2DDF15D2" w14:textId="77777777" w:rsidR="006723EA" w:rsidRPr="000A6EBF" w:rsidRDefault="006723EA" w:rsidP="003D37F8">
            <w:pPr>
              <w:jc w:val="center"/>
              <w:rPr>
                <w:bCs/>
                <w:sz w:val="22"/>
                <w:szCs w:val="22"/>
                <w:lang w:val="lv-LV"/>
              </w:rPr>
            </w:pPr>
            <w:r w:rsidRPr="000A6EBF">
              <w:rPr>
                <w:bCs/>
                <w:sz w:val="22"/>
                <w:szCs w:val="22"/>
                <w:lang w:val="lv-LV"/>
              </w:rPr>
              <w:t>20__.gadā</w:t>
            </w:r>
          </w:p>
        </w:tc>
      </w:tr>
      <w:tr w:rsidR="006723EA" w:rsidRPr="000A6EBF" w14:paraId="4825D231" w14:textId="77777777" w:rsidTr="003D37F8">
        <w:tc>
          <w:tcPr>
            <w:tcW w:w="3402" w:type="dxa"/>
          </w:tcPr>
          <w:p w14:paraId="6D7667E3" w14:textId="77777777" w:rsidR="006723EA" w:rsidRPr="000A6EBF" w:rsidRDefault="006723EA" w:rsidP="003D37F8">
            <w:pPr>
              <w:jc w:val="center"/>
              <w:rPr>
                <w:bCs/>
                <w:sz w:val="22"/>
                <w:szCs w:val="22"/>
                <w:lang w:val="lv-LV"/>
              </w:rPr>
            </w:pPr>
          </w:p>
        </w:tc>
        <w:tc>
          <w:tcPr>
            <w:tcW w:w="3170" w:type="dxa"/>
          </w:tcPr>
          <w:p w14:paraId="727C537E" w14:textId="77777777" w:rsidR="006723EA" w:rsidRPr="000A6EBF" w:rsidRDefault="006723EA" w:rsidP="003D37F8">
            <w:pPr>
              <w:jc w:val="center"/>
              <w:rPr>
                <w:bCs/>
                <w:sz w:val="22"/>
                <w:szCs w:val="22"/>
                <w:lang w:val="lv-LV"/>
              </w:rPr>
            </w:pPr>
          </w:p>
        </w:tc>
        <w:tc>
          <w:tcPr>
            <w:tcW w:w="2642" w:type="dxa"/>
          </w:tcPr>
          <w:p w14:paraId="269BF57F" w14:textId="77777777" w:rsidR="006723EA" w:rsidRPr="000A6EBF" w:rsidRDefault="006723EA" w:rsidP="003D37F8">
            <w:pPr>
              <w:jc w:val="center"/>
              <w:rPr>
                <w:bCs/>
                <w:sz w:val="22"/>
                <w:szCs w:val="22"/>
                <w:lang w:val="lv-LV"/>
              </w:rPr>
            </w:pPr>
          </w:p>
        </w:tc>
      </w:tr>
      <w:tr w:rsidR="006723EA" w:rsidRPr="000A6EBF" w14:paraId="4185CD23" w14:textId="77777777" w:rsidTr="003D37F8">
        <w:tc>
          <w:tcPr>
            <w:tcW w:w="6572" w:type="dxa"/>
            <w:gridSpan w:val="2"/>
          </w:tcPr>
          <w:p w14:paraId="6DFD7F75" w14:textId="77777777" w:rsidR="006723EA" w:rsidRPr="000A6EBF" w:rsidRDefault="006723EA" w:rsidP="003D37F8">
            <w:pPr>
              <w:jc w:val="right"/>
              <w:rPr>
                <w:bCs/>
                <w:sz w:val="22"/>
                <w:szCs w:val="22"/>
                <w:lang w:val="lv-LV"/>
              </w:rPr>
            </w:pPr>
            <w:r w:rsidRPr="000A6EBF">
              <w:rPr>
                <w:bCs/>
                <w:sz w:val="22"/>
                <w:szCs w:val="22"/>
                <w:lang w:val="lv-LV"/>
              </w:rPr>
              <w:t>Apgrozījums kopā:</w:t>
            </w:r>
          </w:p>
        </w:tc>
        <w:tc>
          <w:tcPr>
            <w:tcW w:w="2642" w:type="dxa"/>
          </w:tcPr>
          <w:p w14:paraId="310FADA8" w14:textId="77777777" w:rsidR="006723EA" w:rsidRPr="000A6EBF" w:rsidRDefault="006723EA" w:rsidP="003D37F8">
            <w:pPr>
              <w:jc w:val="center"/>
              <w:rPr>
                <w:bCs/>
                <w:sz w:val="22"/>
                <w:szCs w:val="22"/>
                <w:lang w:val="lv-LV"/>
              </w:rPr>
            </w:pPr>
          </w:p>
        </w:tc>
      </w:tr>
      <w:tr w:rsidR="006723EA" w:rsidRPr="000A6EBF" w14:paraId="74F78043" w14:textId="77777777" w:rsidTr="003D37F8">
        <w:trPr>
          <w:trHeight w:val="290"/>
        </w:trPr>
        <w:tc>
          <w:tcPr>
            <w:tcW w:w="6572" w:type="dxa"/>
            <w:gridSpan w:val="2"/>
          </w:tcPr>
          <w:p w14:paraId="451BA004" w14:textId="673FC0E3" w:rsidR="006723EA" w:rsidRPr="000A6EBF" w:rsidRDefault="006723EA" w:rsidP="003D37F8">
            <w:pPr>
              <w:jc w:val="right"/>
              <w:rPr>
                <w:bCs/>
                <w:sz w:val="22"/>
                <w:szCs w:val="22"/>
                <w:lang w:val="lv-LV"/>
              </w:rPr>
            </w:pPr>
            <w:r w:rsidRPr="000A6EBF">
              <w:rPr>
                <w:bCs/>
                <w:sz w:val="22"/>
                <w:szCs w:val="22"/>
                <w:lang w:val="lv-LV"/>
              </w:rPr>
              <w:t>Vidējais apgrozījums 3 gados:</w:t>
            </w:r>
          </w:p>
        </w:tc>
        <w:tc>
          <w:tcPr>
            <w:tcW w:w="2642" w:type="dxa"/>
          </w:tcPr>
          <w:p w14:paraId="4FD68D4C" w14:textId="77777777" w:rsidR="006723EA" w:rsidRPr="000A6EBF" w:rsidRDefault="006723EA" w:rsidP="003D37F8">
            <w:pPr>
              <w:jc w:val="center"/>
              <w:rPr>
                <w:bCs/>
                <w:sz w:val="22"/>
                <w:szCs w:val="22"/>
                <w:lang w:val="lv-LV"/>
              </w:rPr>
            </w:pPr>
          </w:p>
        </w:tc>
      </w:tr>
    </w:tbl>
    <w:p w14:paraId="39F8A4F6" w14:textId="77777777" w:rsidR="006723EA" w:rsidRPr="001C156A" w:rsidRDefault="006723EA" w:rsidP="006723EA">
      <w:pPr>
        <w:jc w:val="both"/>
        <w:rPr>
          <w:lang w:val="lv-LV"/>
        </w:rPr>
      </w:pPr>
    </w:p>
    <w:p w14:paraId="7DFDBB80" w14:textId="09F47EC0" w:rsidR="007C091C" w:rsidRDefault="001C156A" w:rsidP="007C091C">
      <w:pPr>
        <w:numPr>
          <w:ilvl w:val="0"/>
          <w:numId w:val="4"/>
        </w:numPr>
        <w:tabs>
          <w:tab w:val="clear" w:pos="3338"/>
        </w:tabs>
        <w:ind w:left="0" w:firstLine="0"/>
        <w:jc w:val="both"/>
        <w:rPr>
          <w:lang w:val="lv-LV"/>
        </w:rPr>
      </w:pPr>
      <w:r w:rsidRPr="000D3CE6">
        <w:rPr>
          <w:lang w:val="lv-LV"/>
        </w:rPr>
        <w:lastRenderedPageBreak/>
        <w:t xml:space="preserve">informē par pēdējo </w:t>
      </w:r>
      <w:r w:rsidR="00E23A2A">
        <w:rPr>
          <w:lang w:val="lv-LV"/>
        </w:rPr>
        <w:t>3</w:t>
      </w:r>
      <w:r w:rsidRPr="000D3CE6">
        <w:rPr>
          <w:rStyle w:val="FootnoteReference"/>
          <w:lang w:val="lv-LV"/>
        </w:rPr>
        <w:footnoteReference w:id="6"/>
      </w:r>
      <w:r w:rsidRPr="000D3CE6">
        <w:rPr>
          <w:lang w:val="lv-LV"/>
        </w:rPr>
        <w:t xml:space="preserve"> darbības gadu laikā (</w:t>
      </w:r>
      <w:r w:rsidRPr="000D3CE6">
        <w:rPr>
          <w:i/>
          <w:iCs/>
          <w:lang w:val="lv-LV"/>
        </w:rPr>
        <w:t>vai atbilstoši saimnieciskās darbības periodam, ja pretendents saimniecisko darbību uzsācis vēlāk</w:t>
      </w:r>
      <w:r w:rsidRPr="000D3CE6">
        <w:rPr>
          <w:lang w:val="lv-LV"/>
        </w:rPr>
        <w:t xml:space="preserve">) sekmīgi izpildītu vismaz </w:t>
      </w:r>
      <w:r w:rsidR="00E23A2A">
        <w:rPr>
          <w:lang w:val="lv-LV"/>
        </w:rPr>
        <w:t>3</w:t>
      </w:r>
      <w:r w:rsidRPr="000D3CE6">
        <w:rPr>
          <w:lang w:val="lv-LV"/>
        </w:rPr>
        <w:t xml:space="preserve"> iepirkuma priekšmetam līdzīga satura un apjoma līgum</w:t>
      </w:r>
      <w:r w:rsidR="00E23A2A">
        <w:rPr>
          <w:lang w:val="lv-LV"/>
        </w:rPr>
        <w:t>iem</w:t>
      </w:r>
      <w:r w:rsidRPr="000D3CE6">
        <w:rPr>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548"/>
      </w:tblGrid>
      <w:tr w:rsidR="00E23A2A" w:rsidRPr="00E23A2A" w14:paraId="0EBD0862" w14:textId="77777777" w:rsidTr="00E757CA">
        <w:tc>
          <w:tcPr>
            <w:tcW w:w="828" w:type="dxa"/>
            <w:vMerge w:val="restart"/>
          </w:tcPr>
          <w:p w14:paraId="1D0A9ABF" w14:textId="77777777" w:rsidR="00E23A2A" w:rsidRPr="00E23A2A" w:rsidRDefault="00E23A2A" w:rsidP="007B6255">
            <w:pPr>
              <w:jc w:val="center"/>
              <w:rPr>
                <w:sz w:val="22"/>
                <w:szCs w:val="22"/>
                <w:lang w:val="lv-LV"/>
              </w:rPr>
            </w:pPr>
            <w:r w:rsidRPr="00E23A2A">
              <w:rPr>
                <w:sz w:val="22"/>
                <w:szCs w:val="22"/>
                <w:lang w:val="lv-LV"/>
              </w:rPr>
              <w:t>NPK</w:t>
            </w:r>
          </w:p>
        </w:tc>
        <w:tc>
          <w:tcPr>
            <w:tcW w:w="1914" w:type="dxa"/>
            <w:vMerge w:val="restart"/>
          </w:tcPr>
          <w:p w14:paraId="3ADF4217" w14:textId="55D030E4" w:rsidR="00E23A2A" w:rsidRPr="00E23A2A" w:rsidRDefault="00E23A2A" w:rsidP="007B6255">
            <w:pPr>
              <w:jc w:val="center"/>
              <w:rPr>
                <w:sz w:val="22"/>
                <w:szCs w:val="22"/>
                <w:lang w:val="lv-LV"/>
              </w:rPr>
            </w:pPr>
            <w:r w:rsidRPr="00E23A2A">
              <w:rPr>
                <w:sz w:val="22"/>
                <w:szCs w:val="22"/>
                <w:lang w:val="lv-LV"/>
              </w:rPr>
              <w:t>Komunikācijas kampaņas nosaukums</w:t>
            </w:r>
          </w:p>
          <w:p w14:paraId="21F748BF" w14:textId="77777777" w:rsidR="00E23A2A" w:rsidRPr="00E23A2A" w:rsidRDefault="00E23A2A" w:rsidP="007B6255">
            <w:pPr>
              <w:jc w:val="center"/>
              <w:rPr>
                <w:sz w:val="22"/>
                <w:szCs w:val="22"/>
                <w:lang w:val="lv-LV"/>
              </w:rPr>
            </w:pPr>
            <w:r w:rsidRPr="00E23A2A">
              <w:rPr>
                <w:sz w:val="22"/>
                <w:szCs w:val="22"/>
                <w:lang w:val="lv-LV"/>
              </w:rPr>
              <w:t>(līguma priekšmets, īss apraksts)</w:t>
            </w:r>
          </w:p>
        </w:tc>
        <w:tc>
          <w:tcPr>
            <w:tcW w:w="1914" w:type="dxa"/>
            <w:vMerge w:val="restart"/>
          </w:tcPr>
          <w:p w14:paraId="26AE7971" w14:textId="77777777" w:rsidR="00E23A2A" w:rsidRPr="00E23A2A" w:rsidRDefault="00E23A2A" w:rsidP="007B6255">
            <w:pPr>
              <w:jc w:val="center"/>
              <w:rPr>
                <w:sz w:val="22"/>
                <w:szCs w:val="22"/>
                <w:lang w:val="lv-LV"/>
              </w:rPr>
            </w:pPr>
            <w:r w:rsidRPr="00E23A2A">
              <w:rPr>
                <w:sz w:val="22"/>
                <w:szCs w:val="22"/>
                <w:lang w:val="lv-LV"/>
              </w:rPr>
              <w:t>Apjoms, EUR</w:t>
            </w:r>
          </w:p>
          <w:p w14:paraId="0E75A46B" w14:textId="77777777" w:rsidR="00E23A2A" w:rsidRPr="00E23A2A" w:rsidRDefault="00E23A2A" w:rsidP="007B6255">
            <w:pPr>
              <w:jc w:val="center"/>
              <w:rPr>
                <w:sz w:val="22"/>
                <w:szCs w:val="22"/>
                <w:lang w:val="lv-LV"/>
              </w:rPr>
            </w:pPr>
            <w:r w:rsidRPr="00E23A2A">
              <w:rPr>
                <w:sz w:val="22"/>
                <w:szCs w:val="22"/>
                <w:lang w:val="lv-LV"/>
              </w:rPr>
              <w:t>(summa bez PVN)</w:t>
            </w:r>
          </w:p>
        </w:tc>
        <w:tc>
          <w:tcPr>
            <w:tcW w:w="3212" w:type="dxa"/>
            <w:gridSpan w:val="2"/>
          </w:tcPr>
          <w:p w14:paraId="52315178" w14:textId="77777777" w:rsidR="00E23A2A" w:rsidRPr="00E23A2A" w:rsidRDefault="00E23A2A" w:rsidP="007B6255">
            <w:pPr>
              <w:jc w:val="center"/>
              <w:rPr>
                <w:sz w:val="22"/>
                <w:szCs w:val="22"/>
                <w:lang w:val="lv-LV"/>
              </w:rPr>
            </w:pPr>
            <w:r w:rsidRPr="00E23A2A">
              <w:rPr>
                <w:sz w:val="22"/>
                <w:szCs w:val="22"/>
                <w:lang w:val="lv-LV"/>
              </w:rPr>
              <w:t>Saņēmējs</w:t>
            </w:r>
          </w:p>
        </w:tc>
        <w:tc>
          <w:tcPr>
            <w:tcW w:w="1548" w:type="dxa"/>
            <w:vMerge w:val="restart"/>
          </w:tcPr>
          <w:p w14:paraId="490F5610" w14:textId="2E939952" w:rsidR="00E23A2A" w:rsidRPr="00E23A2A" w:rsidRDefault="00E23A2A" w:rsidP="007B6255">
            <w:pPr>
              <w:jc w:val="center"/>
              <w:rPr>
                <w:sz w:val="22"/>
                <w:szCs w:val="22"/>
                <w:lang w:val="lv-LV"/>
              </w:rPr>
            </w:pPr>
            <w:r w:rsidRPr="00E23A2A">
              <w:rPr>
                <w:sz w:val="22"/>
                <w:szCs w:val="22"/>
                <w:lang w:val="lv-LV"/>
              </w:rPr>
              <w:t>Komunikācijas kampaņas izpildes laiks</w:t>
            </w:r>
          </w:p>
          <w:p w14:paraId="6C658C1C" w14:textId="77777777" w:rsidR="00E23A2A" w:rsidRPr="00E23A2A" w:rsidRDefault="00E23A2A" w:rsidP="007B6255">
            <w:pPr>
              <w:jc w:val="center"/>
              <w:rPr>
                <w:sz w:val="22"/>
                <w:szCs w:val="22"/>
                <w:lang w:val="lv-LV"/>
              </w:rPr>
            </w:pPr>
            <w:r w:rsidRPr="00E23A2A">
              <w:rPr>
                <w:sz w:val="22"/>
                <w:szCs w:val="22"/>
                <w:lang w:val="lv-LV"/>
              </w:rPr>
              <w:t>(no.. līdz..)</w:t>
            </w:r>
          </w:p>
        </w:tc>
      </w:tr>
      <w:tr w:rsidR="00E23A2A" w:rsidRPr="00E23A2A" w14:paraId="7D10B195" w14:textId="77777777" w:rsidTr="00E757CA">
        <w:tc>
          <w:tcPr>
            <w:tcW w:w="828" w:type="dxa"/>
            <w:vMerge/>
          </w:tcPr>
          <w:p w14:paraId="04F754F9" w14:textId="77777777" w:rsidR="00E23A2A" w:rsidRPr="00E23A2A" w:rsidRDefault="00E23A2A" w:rsidP="007B6255">
            <w:pPr>
              <w:rPr>
                <w:sz w:val="22"/>
                <w:szCs w:val="22"/>
                <w:lang w:val="lv-LV"/>
              </w:rPr>
            </w:pPr>
          </w:p>
        </w:tc>
        <w:tc>
          <w:tcPr>
            <w:tcW w:w="1914" w:type="dxa"/>
            <w:vMerge/>
          </w:tcPr>
          <w:p w14:paraId="1F837EDE" w14:textId="77777777" w:rsidR="00E23A2A" w:rsidRPr="00E23A2A" w:rsidRDefault="00E23A2A" w:rsidP="007B6255">
            <w:pPr>
              <w:rPr>
                <w:sz w:val="22"/>
                <w:szCs w:val="22"/>
                <w:lang w:val="lv-LV"/>
              </w:rPr>
            </w:pPr>
          </w:p>
        </w:tc>
        <w:tc>
          <w:tcPr>
            <w:tcW w:w="1914" w:type="dxa"/>
            <w:vMerge/>
          </w:tcPr>
          <w:p w14:paraId="12A6DD26" w14:textId="77777777" w:rsidR="00E23A2A" w:rsidRPr="00E23A2A" w:rsidRDefault="00E23A2A" w:rsidP="007B6255">
            <w:pPr>
              <w:rPr>
                <w:sz w:val="22"/>
                <w:szCs w:val="22"/>
                <w:lang w:val="lv-LV"/>
              </w:rPr>
            </w:pPr>
          </w:p>
        </w:tc>
        <w:tc>
          <w:tcPr>
            <w:tcW w:w="1296" w:type="dxa"/>
          </w:tcPr>
          <w:p w14:paraId="267EADC2" w14:textId="781196B9" w:rsidR="00E23A2A" w:rsidRPr="00E23A2A" w:rsidRDefault="00E23A2A" w:rsidP="007B6255">
            <w:pPr>
              <w:jc w:val="center"/>
              <w:rPr>
                <w:sz w:val="22"/>
                <w:szCs w:val="22"/>
                <w:lang w:val="lv-LV"/>
              </w:rPr>
            </w:pPr>
            <w:r>
              <w:rPr>
                <w:sz w:val="22"/>
                <w:szCs w:val="22"/>
                <w:lang w:val="lv-LV"/>
              </w:rPr>
              <w:t>N</w:t>
            </w:r>
            <w:r w:rsidRPr="00E23A2A">
              <w:rPr>
                <w:sz w:val="22"/>
                <w:szCs w:val="22"/>
                <w:lang w:val="lv-LV"/>
              </w:rPr>
              <w:t>osaukums</w:t>
            </w:r>
          </w:p>
        </w:tc>
        <w:tc>
          <w:tcPr>
            <w:tcW w:w="1916" w:type="dxa"/>
          </w:tcPr>
          <w:p w14:paraId="64DCB2BB" w14:textId="77777777" w:rsidR="00E23A2A" w:rsidRPr="00E23A2A" w:rsidRDefault="00E23A2A" w:rsidP="007B6255">
            <w:pPr>
              <w:jc w:val="center"/>
              <w:rPr>
                <w:sz w:val="22"/>
                <w:szCs w:val="22"/>
                <w:lang w:val="lv-LV"/>
              </w:rPr>
            </w:pPr>
            <w:r w:rsidRPr="00E23A2A">
              <w:rPr>
                <w:sz w:val="22"/>
                <w:szCs w:val="22"/>
                <w:lang w:val="lv-LV"/>
              </w:rPr>
              <w:t>Kontaktpersonas vārds, uzvārds, amats, tālrunis</w:t>
            </w:r>
          </w:p>
        </w:tc>
        <w:tc>
          <w:tcPr>
            <w:tcW w:w="1548" w:type="dxa"/>
            <w:vMerge/>
          </w:tcPr>
          <w:p w14:paraId="01C1A62D" w14:textId="77777777" w:rsidR="00E23A2A" w:rsidRPr="00E23A2A" w:rsidRDefault="00E23A2A" w:rsidP="007B6255">
            <w:pPr>
              <w:rPr>
                <w:sz w:val="22"/>
                <w:szCs w:val="22"/>
                <w:lang w:val="lv-LV"/>
              </w:rPr>
            </w:pPr>
          </w:p>
        </w:tc>
      </w:tr>
      <w:tr w:rsidR="00E23A2A" w:rsidRPr="00E23A2A" w14:paraId="4FAE9866" w14:textId="77777777" w:rsidTr="00E757CA">
        <w:tc>
          <w:tcPr>
            <w:tcW w:w="828" w:type="dxa"/>
          </w:tcPr>
          <w:p w14:paraId="0479ABE7" w14:textId="77777777" w:rsidR="00E23A2A" w:rsidRPr="00E23A2A" w:rsidRDefault="00E23A2A" w:rsidP="007B6255">
            <w:pPr>
              <w:rPr>
                <w:sz w:val="22"/>
                <w:szCs w:val="22"/>
                <w:lang w:val="lv-LV"/>
              </w:rPr>
            </w:pPr>
            <w:r w:rsidRPr="00E23A2A">
              <w:rPr>
                <w:sz w:val="22"/>
                <w:szCs w:val="22"/>
                <w:lang w:val="lv-LV"/>
              </w:rPr>
              <w:t>1.</w:t>
            </w:r>
          </w:p>
        </w:tc>
        <w:tc>
          <w:tcPr>
            <w:tcW w:w="1914" w:type="dxa"/>
          </w:tcPr>
          <w:p w14:paraId="4AC47065" w14:textId="77777777" w:rsidR="00E23A2A" w:rsidRPr="00E23A2A" w:rsidRDefault="00E23A2A" w:rsidP="007B6255">
            <w:pPr>
              <w:rPr>
                <w:sz w:val="22"/>
                <w:szCs w:val="22"/>
                <w:lang w:val="lv-LV"/>
              </w:rPr>
            </w:pPr>
          </w:p>
        </w:tc>
        <w:tc>
          <w:tcPr>
            <w:tcW w:w="1914" w:type="dxa"/>
          </w:tcPr>
          <w:p w14:paraId="6D18A45C" w14:textId="77777777" w:rsidR="00E23A2A" w:rsidRPr="00E23A2A" w:rsidRDefault="00E23A2A" w:rsidP="007B6255">
            <w:pPr>
              <w:rPr>
                <w:sz w:val="22"/>
                <w:szCs w:val="22"/>
                <w:lang w:val="lv-LV"/>
              </w:rPr>
            </w:pPr>
          </w:p>
        </w:tc>
        <w:tc>
          <w:tcPr>
            <w:tcW w:w="1296" w:type="dxa"/>
          </w:tcPr>
          <w:p w14:paraId="65665D2C" w14:textId="77777777" w:rsidR="00E23A2A" w:rsidRPr="00E23A2A" w:rsidRDefault="00E23A2A" w:rsidP="007B6255">
            <w:pPr>
              <w:rPr>
                <w:sz w:val="22"/>
                <w:szCs w:val="22"/>
                <w:lang w:val="lv-LV"/>
              </w:rPr>
            </w:pPr>
          </w:p>
        </w:tc>
        <w:tc>
          <w:tcPr>
            <w:tcW w:w="1916" w:type="dxa"/>
          </w:tcPr>
          <w:p w14:paraId="231155A6" w14:textId="77777777" w:rsidR="00E23A2A" w:rsidRPr="00E23A2A" w:rsidRDefault="00E23A2A" w:rsidP="007B6255">
            <w:pPr>
              <w:rPr>
                <w:sz w:val="22"/>
                <w:szCs w:val="22"/>
                <w:lang w:val="lv-LV"/>
              </w:rPr>
            </w:pPr>
          </w:p>
        </w:tc>
        <w:tc>
          <w:tcPr>
            <w:tcW w:w="1548" w:type="dxa"/>
          </w:tcPr>
          <w:p w14:paraId="6B0F9406" w14:textId="77777777" w:rsidR="00E23A2A" w:rsidRPr="00E23A2A" w:rsidRDefault="00E23A2A" w:rsidP="007B6255">
            <w:pPr>
              <w:rPr>
                <w:sz w:val="22"/>
                <w:szCs w:val="22"/>
                <w:lang w:val="lv-LV"/>
              </w:rPr>
            </w:pPr>
          </w:p>
        </w:tc>
      </w:tr>
      <w:tr w:rsidR="00E23A2A" w:rsidRPr="00E23A2A" w14:paraId="3E97BFCE" w14:textId="77777777" w:rsidTr="00E757CA">
        <w:tc>
          <w:tcPr>
            <w:tcW w:w="828" w:type="dxa"/>
          </w:tcPr>
          <w:p w14:paraId="78196262" w14:textId="77777777" w:rsidR="00E23A2A" w:rsidRPr="00E23A2A" w:rsidRDefault="00E23A2A" w:rsidP="007B6255">
            <w:pPr>
              <w:rPr>
                <w:sz w:val="22"/>
                <w:szCs w:val="22"/>
                <w:lang w:val="lv-LV"/>
              </w:rPr>
            </w:pPr>
            <w:r w:rsidRPr="00E23A2A">
              <w:rPr>
                <w:sz w:val="22"/>
                <w:szCs w:val="22"/>
                <w:lang w:val="lv-LV"/>
              </w:rPr>
              <w:t>2.</w:t>
            </w:r>
          </w:p>
        </w:tc>
        <w:tc>
          <w:tcPr>
            <w:tcW w:w="1914" w:type="dxa"/>
          </w:tcPr>
          <w:p w14:paraId="00E047EF" w14:textId="77777777" w:rsidR="00E23A2A" w:rsidRPr="00E23A2A" w:rsidRDefault="00E23A2A" w:rsidP="007B6255">
            <w:pPr>
              <w:rPr>
                <w:sz w:val="22"/>
                <w:szCs w:val="22"/>
                <w:lang w:val="lv-LV"/>
              </w:rPr>
            </w:pPr>
          </w:p>
        </w:tc>
        <w:tc>
          <w:tcPr>
            <w:tcW w:w="1914" w:type="dxa"/>
          </w:tcPr>
          <w:p w14:paraId="373458E4" w14:textId="77777777" w:rsidR="00E23A2A" w:rsidRPr="00E23A2A" w:rsidRDefault="00E23A2A" w:rsidP="007B6255">
            <w:pPr>
              <w:rPr>
                <w:sz w:val="22"/>
                <w:szCs w:val="22"/>
                <w:lang w:val="lv-LV"/>
              </w:rPr>
            </w:pPr>
          </w:p>
        </w:tc>
        <w:tc>
          <w:tcPr>
            <w:tcW w:w="1296" w:type="dxa"/>
          </w:tcPr>
          <w:p w14:paraId="6E42FE17" w14:textId="77777777" w:rsidR="00E23A2A" w:rsidRPr="00E23A2A" w:rsidRDefault="00E23A2A" w:rsidP="007B6255">
            <w:pPr>
              <w:rPr>
                <w:sz w:val="22"/>
                <w:szCs w:val="22"/>
                <w:lang w:val="lv-LV"/>
              </w:rPr>
            </w:pPr>
          </w:p>
        </w:tc>
        <w:tc>
          <w:tcPr>
            <w:tcW w:w="1916" w:type="dxa"/>
          </w:tcPr>
          <w:p w14:paraId="1B1AA6CD" w14:textId="77777777" w:rsidR="00E23A2A" w:rsidRPr="00E23A2A" w:rsidRDefault="00E23A2A" w:rsidP="007B6255">
            <w:pPr>
              <w:rPr>
                <w:sz w:val="22"/>
                <w:szCs w:val="22"/>
                <w:lang w:val="lv-LV"/>
              </w:rPr>
            </w:pPr>
          </w:p>
        </w:tc>
        <w:tc>
          <w:tcPr>
            <w:tcW w:w="1548" w:type="dxa"/>
          </w:tcPr>
          <w:p w14:paraId="687DD66B" w14:textId="77777777" w:rsidR="00E23A2A" w:rsidRPr="00E23A2A" w:rsidRDefault="00E23A2A" w:rsidP="007B6255">
            <w:pPr>
              <w:rPr>
                <w:sz w:val="22"/>
                <w:szCs w:val="22"/>
                <w:lang w:val="lv-LV"/>
              </w:rPr>
            </w:pPr>
          </w:p>
        </w:tc>
      </w:tr>
      <w:tr w:rsidR="00E23A2A" w:rsidRPr="00E23A2A" w14:paraId="7664B95E" w14:textId="77777777" w:rsidTr="00E757CA">
        <w:tc>
          <w:tcPr>
            <w:tcW w:w="828" w:type="dxa"/>
          </w:tcPr>
          <w:p w14:paraId="5EA6221E" w14:textId="77777777" w:rsidR="00E23A2A" w:rsidRPr="00E23A2A" w:rsidRDefault="00E23A2A" w:rsidP="007B6255">
            <w:pPr>
              <w:rPr>
                <w:sz w:val="22"/>
                <w:szCs w:val="22"/>
                <w:lang w:val="lv-LV"/>
              </w:rPr>
            </w:pPr>
            <w:r w:rsidRPr="00E23A2A">
              <w:rPr>
                <w:sz w:val="22"/>
                <w:szCs w:val="22"/>
                <w:lang w:val="lv-LV"/>
              </w:rPr>
              <w:t>3.</w:t>
            </w:r>
          </w:p>
        </w:tc>
        <w:tc>
          <w:tcPr>
            <w:tcW w:w="1914" w:type="dxa"/>
          </w:tcPr>
          <w:p w14:paraId="2677C266" w14:textId="77777777" w:rsidR="00E23A2A" w:rsidRPr="00E23A2A" w:rsidRDefault="00E23A2A" w:rsidP="007B6255">
            <w:pPr>
              <w:rPr>
                <w:sz w:val="22"/>
                <w:szCs w:val="22"/>
                <w:lang w:val="lv-LV"/>
              </w:rPr>
            </w:pPr>
          </w:p>
        </w:tc>
        <w:tc>
          <w:tcPr>
            <w:tcW w:w="1914" w:type="dxa"/>
          </w:tcPr>
          <w:p w14:paraId="5B69934D" w14:textId="77777777" w:rsidR="00E23A2A" w:rsidRPr="00E23A2A" w:rsidRDefault="00E23A2A" w:rsidP="007B6255">
            <w:pPr>
              <w:rPr>
                <w:sz w:val="22"/>
                <w:szCs w:val="22"/>
                <w:lang w:val="lv-LV"/>
              </w:rPr>
            </w:pPr>
          </w:p>
        </w:tc>
        <w:tc>
          <w:tcPr>
            <w:tcW w:w="1296" w:type="dxa"/>
          </w:tcPr>
          <w:p w14:paraId="7C44DF6A" w14:textId="77777777" w:rsidR="00E23A2A" w:rsidRPr="00E23A2A" w:rsidRDefault="00E23A2A" w:rsidP="007B6255">
            <w:pPr>
              <w:rPr>
                <w:sz w:val="22"/>
                <w:szCs w:val="22"/>
                <w:lang w:val="lv-LV"/>
              </w:rPr>
            </w:pPr>
          </w:p>
        </w:tc>
        <w:tc>
          <w:tcPr>
            <w:tcW w:w="1916" w:type="dxa"/>
          </w:tcPr>
          <w:p w14:paraId="793BDBAB" w14:textId="77777777" w:rsidR="00E23A2A" w:rsidRPr="00E23A2A" w:rsidRDefault="00E23A2A" w:rsidP="007B6255">
            <w:pPr>
              <w:rPr>
                <w:sz w:val="22"/>
                <w:szCs w:val="22"/>
                <w:lang w:val="lv-LV"/>
              </w:rPr>
            </w:pPr>
          </w:p>
        </w:tc>
        <w:tc>
          <w:tcPr>
            <w:tcW w:w="1548" w:type="dxa"/>
          </w:tcPr>
          <w:p w14:paraId="08671A33" w14:textId="77777777" w:rsidR="00E23A2A" w:rsidRPr="00E23A2A" w:rsidRDefault="00E23A2A" w:rsidP="007B6255">
            <w:pPr>
              <w:rPr>
                <w:sz w:val="22"/>
                <w:szCs w:val="22"/>
                <w:lang w:val="lv-LV"/>
              </w:rPr>
            </w:pPr>
          </w:p>
        </w:tc>
      </w:tr>
      <w:tr w:rsidR="00E23A2A" w:rsidRPr="00E23A2A" w14:paraId="3C73198F" w14:textId="77777777" w:rsidTr="00E757CA">
        <w:tc>
          <w:tcPr>
            <w:tcW w:w="828" w:type="dxa"/>
          </w:tcPr>
          <w:p w14:paraId="112836C0" w14:textId="77777777" w:rsidR="00E23A2A" w:rsidRPr="00E23A2A" w:rsidRDefault="00E23A2A" w:rsidP="007B6255">
            <w:pPr>
              <w:rPr>
                <w:sz w:val="22"/>
                <w:szCs w:val="22"/>
                <w:lang w:val="lv-LV"/>
              </w:rPr>
            </w:pPr>
            <w:r w:rsidRPr="00E23A2A">
              <w:rPr>
                <w:sz w:val="22"/>
                <w:szCs w:val="22"/>
                <w:lang w:val="lv-LV"/>
              </w:rPr>
              <w:t>…</w:t>
            </w:r>
          </w:p>
        </w:tc>
        <w:tc>
          <w:tcPr>
            <w:tcW w:w="1914" w:type="dxa"/>
          </w:tcPr>
          <w:p w14:paraId="4EC910EE" w14:textId="77777777" w:rsidR="00E23A2A" w:rsidRPr="00E23A2A" w:rsidRDefault="00E23A2A" w:rsidP="007B6255">
            <w:pPr>
              <w:rPr>
                <w:sz w:val="22"/>
                <w:szCs w:val="22"/>
                <w:lang w:val="lv-LV"/>
              </w:rPr>
            </w:pPr>
          </w:p>
        </w:tc>
        <w:tc>
          <w:tcPr>
            <w:tcW w:w="1914" w:type="dxa"/>
          </w:tcPr>
          <w:p w14:paraId="129B689C" w14:textId="77777777" w:rsidR="00E23A2A" w:rsidRPr="00E23A2A" w:rsidRDefault="00E23A2A" w:rsidP="007B6255">
            <w:pPr>
              <w:rPr>
                <w:sz w:val="22"/>
                <w:szCs w:val="22"/>
                <w:lang w:val="lv-LV"/>
              </w:rPr>
            </w:pPr>
          </w:p>
        </w:tc>
        <w:tc>
          <w:tcPr>
            <w:tcW w:w="1296" w:type="dxa"/>
          </w:tcPr>
          <w:p w14:paraId="6F08DC98" w14:textId="77777777" w:rsidR="00E23A2A" w:rsidRPr="00E23A2A" w:rsidRDefault="00E23A2A" w:rsidP="007B6255">
            <w:pPr>
              <w:rPr>
                <w:sz w:val="22"/>
                <w:szCs w:val="22"/>
                <w:lang w:val="lv-LV"/>
              </w:rPr>
            </w:pPr>
          </w:p>
        </w:tc>
        <w:tc>
          <w:tcPr>
            <w:tcW w:w="1916" w:type="dxa"/>
          </w:tcPr>
          <w:p w14:paraId="4203AEB3" w14:textId="77777777" w:rsidR="00E23A2A" w:rsidRPr="00E23A2A" w:rsidRDefault="00E23A2A" w:rsidP="007B6255">
            <w:pPr>
              <w:rPr>
                <w:sz w:val="22"/>
                <w:szCs w:val="22"/>
                <w:lang w:val="lv-LV"/>
              </w:rPr>
            </w:pPr>
          </w:p>
        </w:tc>
        <w:tc>
          <w:tcPr>
            <w:tcW w:w="1548" w:type="dxa"/>
          </w:tcPr>
          <w:p w14:paraId="2251F00E" w14:textId="77777777" w:rsidR="00E23A2A" w:rsidRPr="00E23A2A" w:rsidRDefault="00E23A2A" w:rsidP="007B6255">
            <w:pPr>
              <w:rPr>
                <w:sz w:val="22"/>
                <w:szCs w:val="22"/>
                <w:lang w:val="lv-LV"/>
              </w:rPr>
            </w:pPr>
          </w:p>
        </w:tc>
      </w:tr>
    </w:tbl>
    <w:p w14:paraId="7E234177" w14:textId="5A94684F" w:rsidR="00E757CA" w:rsidRPr="00E757CA" w:rsidRDefault="00E757CA" w:rsidP="00E757CA">
      <w:pPr>
        <w:pStyle w:val="Default"/>
        <w:numPr>
          <w:ilvl w:val="0"/>
          <w:numId w:val="4"/>
        </w:numPr>
        <w:tabs>
          <w:tab w:val="clear" w:pos="3338"/>
        </w:tabs>
        <w:ind w:left="0" w:firstLine="0"/>
        <w:jc w:val="both"/>
        <w:rPr>
          <w:color w:val="auto"/>
        </w:rPr>
      </w:pPr>
      <w:r w:rsidRPr="00E757CA">
        <w:rPr>
          <w:color w:val="auto"/>
        </w:rPr>
        <w:t>apliecina, ka nodrošinās autortiesību ievērošanu piedāvājuma sagatavošanas un līguma izpildes laikā;</w:t>
      </w:r>
    </w:p>
    <w:p w14:paraId="51D29AFB" w14:textId="5FB35726" w:rsidR="008D7568" w:rsidRPr="00E757CA" w:rsidRDefault="008D7568" w:rsidP="000A4B51">
      <w:pPr>
        <w:numPr>
          <w:ilvl w:val="0"/>
          <w:numId w:val="4"/>
        </w:numPr>
        <w:tabs>
          <w:tab w:val="clear" w:pos="3338"/>
        </w:tabs>
        <w:ind w:left="0" w:right="46" w:firstLine="0"/>
        <w:jc w:val="both"/>
        <w:rPr>
          <w:lang w:val="lv-LV"/>
        </w:rPr>
      </w:pPr>
      <w:r w:rsidRPr="00E757CA">
        <w:rPr>
          <w:lang w:val="lv-LV"/>
        </w:rPr>
        <w:t>apliecina, ka pretendents, tā darbinieks vai pretendenta piedāvājumā norādītā persona nav konsultējusi vai citādi bijusi iesaistīta iepirkuma dokumentu sagatavošanā;</w:t>
      </w:r>
    </w:p>
    <w:p w14:paraId="179060DC" w14:textId="33015B98" w:rsidR="008D7568" w:rsidRDefault="008D7568" w:rsidP="000A4B51">
      <w:pPr>
        <w:numPr>
          <w:ilvl w:val="0"/>
          <w:numId w:val="4"/>
        </w:numPr>
        <w:tabs>
          <w:tab w:val="clear" w:pos="3338"/>
        </w:tabs>
        <w:ind w:left="0" w:right="46" w:firstLine="0"/>
        <w:jc w:val="both"/>
        <w:rPr>
          <w:lang w:val="lv-LV"/>
        </w:rPr>
      </w:pPr>
      <w:r w:rsidRPr="00E757CA">
        <w:rPr>
          <w:lang w:val="lv-LV"/>
        </w:rPr>
        <w:t>apliecina, ka ir iepazinies</w:t>
      </w:r>
      <w:r w:rsidRPr="000A4B51">
        <w:rPr>
          <w:lang w:val="lv-LV"/>
        </w:rPr>
        <w:t xml:space="preserve">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31FDC2EF" w14:textId="21A653EF" w:rsidR="0069250F" w:rsidRPr="00217B15" w:rsidRDefault="0069250F" w:rsidP="0069250F">
      <w:pPr>
        <w:numPr>
          <w:ilvl w:val="0"/>
          <w:numId w:val="4"/>
        </w:numPr>
        <w:tabs>
          <w:tab w:val="clear" w:pos="3338"/>
        </w:tabs>
        <w:ind w:left="0" w:right="46" w:firstLine="0"/>
        <w:jc w:val="both"/>
        <w:rPr>
          <w:lang w:val="lv-LV"/>
        </w:rPr>
      </w:pPr>
      <w:r w:rsidRPr="0069250F">
        <w:rPr>
          <w:lang w:val="lv-LV"/>
        </w:rPr>
        <w:t>apliecina</w:t>
      </w:r>
      <w:r w:rsidRPr="0069250F">
        <w:rPr>
          <w:i/>
          <w:iCs/>
          <w:lang w:val="lv-LV"/>
        </w:rPr>
        <w:t xml:space="preserve">, </w:t>
      </w:r>
      <w:r w:rsidRPr="0069250F">
        <w:rPr>
          <w:lang w:val="lv-LV"/>
        </w:rPr>
        <w:t>ka pretendents nav iekļaut</w:t>
      </w:r>
      <w:r>
        <w:rPr>
          <w:lang w:val="lv-LV"/>
        </w:rPr>
        <w:t>s</w:t>
      </w:r>
      <w:r w:rsidRPr="0069250F">
        <w:rPr>
          <w:lang w:val="lv-LV"/>
        </w:rPr>
        <w:t xml:space="preserve"> un uz t</w:t>
      </w:r>
      <w:r w:rsidR="00F224B2">
        <w:rPr>
          <w:lang w:val="lv-LV"/>
        </w:rPr>
        <w:t>o</w:t>
      </w:r>
      <w:r w:rsidRPr="0069250F">
        <w:rPr>
          <w:lang w:val="lv-LV"/>
        </w:rPr>
        <w:t xml:space="preserve"> nav attiecināmas starptautiskās vai nacionālās sankcijas</w:t>
      </w:r>
      <w:r w:rsidRPr="0069250F">
        <w:rPr>
          <w:i/>
          <w:iCs/>
          <w:lang w:val="lv-LV"/>
        </w:rPr>
        <w:t xml:space="preserve"> </w:t>
      </w:r>
      <w:r w:rsidRPr="0069250F">
        <w:rPr>
          <w:lang w:val="lv-LV"/>
        </w:rPr>
        <w:t>atbilstoši</w:t>
      </w:r>
      <w:r w:rsidRPr="0069250F">
        <w:rPr>
          <w:lang w:val="lv-LV" w:eastAsia="x-none"/>
        </w:rPr>
        <w:t xml:space="preserve"> Eiropas Savienības tiesību aktos un Latvijas Republikas nacionālajos tiesību aktos norādītajam</w:t>
      </w:r>
      <w:r w:rsidRPr="001912A1">
        <w:rPr>
          <w:lang w:val="lv-LV" w:eastAsia="lv-LV"/>
        </w:rPr>
        <w:t xml:space="preserve">. Ja iepirkuma ietvaros vai iespējamā iepirkuma līguma izpildes laikā šādas sankcijas tiks piemērotas vai kļūs attiecināmas, pretendents nekavējoties </w:t>
      </w:r>
      <w:proofErr w:type="spellStart"/>
      <w:r w:rsidRPr="001912A1">
        <w:rPr>
          <w:lang w:val="lv-LV" w:eastAsia="lv-LV"/>
        </w:rPr>
        <w:t>rakstveidā</w:t>
      </w:r>
      <w:proofErr w:type="spellEnd"/>
      <w:r w:rsidRPr="001912A1">
        <w:rPr>
          <w:lang w:val="lv-LV" w:eastAsia="lv-LV"/>
        </w:rPr>
        <w:t xml:space="preserve"> par to paziņo pasūtītājam;</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0883141C" w14:textId="02CE17E0" w:rsidR="00CE3285" w:rsidRDefault="008D7568" w:rsidP="00D409DB">
      <w:pPr>
        <w:pStyle w:val="Default"/>
        <w:rPr>
          <w:sz w:val="16"/>
          <w:szCs w:val="16"/>
        </w:rPr>
      </w:pPr>
      <w:r w:rsidRPr="00C37C9C">
        <w:rPr>
          <w:sz w:val="16"/>
          <w:szCs w:val="16"/>
        </w:rPr>
        <w:t xml:space="preserve">Pretendenta vadītāja vai pilnvarotās personas amats, vārds un uzvārds </w:t>
      </w:r>
    </w:p>
    <w:p w14:paraId="37769117" w14:textId="77777777" w:rsidR="00CE3285" w:rsidRDefault="00CE3285">
      <w:pPr>
        <w:spacing w:after="160" w:line="259" w:lineRule="auto"/>
        <w:rPr>
          <w:color w:val="000000"/>
          <w:sz w:val="16"/>
          <w:szCs w:val="16"/>
          <w:lang w:val="lv-LV" w:eastAsia="lv-LV"/>
        </w:rPr>
      </w:pPr>
      <w:r>
        <w:rPr>
          <w:sz w:val="16"/>
          <w:szCs w:val="16"/>
        </w:rPr>
        <w:br w:type="page"/>
      </w:r>
    </w:p>
    <w:p w14:paraId="5AA8F958" w14:textId="1190BB82" w:rsidR="00CE3285" w:rsidRPr="004011F1" w:rsidRDefault="00CE3285" w:rsidP="00CE3285">
      <w:pPr>
        <w:spacing w:line="0" w:lineRule="atLeast"/>
        <w:jc w:val="right"/>
        <w:rPr>
          <w:b/>
          <w:lang w:val="lv-LV"/>
        </w:rPr>
      </w:pPr>
      <w:r>
        <w:rPr>
          <w:b/>
          <w:lang w:val="lv-LV"/>
        </w:rPr>
        <w:lastRenderedPageBreak/>
        <w:t>4</w:t>
      </w:r>
      <w:r w:rsidRPr="004011F1">
        <w:rPr>
          <w:b/>
          <w:lang w:val="lv-LV"/>
        </w:rPr>
        <w:t>.pielikums</w:t>
      </w:r>
    </w:p>
    <w:p w14:paraId="1F729B95" w14:textId="77777777" w:rsidR="00CE3285" w:rsidRPr="004011F1" w:rsidRDefault="00CE3285" w:rsidP="00CE3285">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0AC76B37" w14:textId="4E80B465" w:rsidR="00CE3285" w:rsidRDefault="00CE3285" w:rsidP="00CE3285">
      <w:pPr>
        <w:overflowPunct w:val="0"/>
        <w:autoSpaceDE w:val="0"/>
        <w:autoSpaceDN w:val="0"/>
        <w:adjustRightInd w:val="0"/>
        <w:contextualSpacing/>
        <w:jc w:val="right"/>
        <w:textAlignment w:val="baseline"/>
        <w:rPr>
          <w:lang w:val="lv-LV"/>
        </w:rPr>
      </w:pPr>
      <w:r w:rsidRPr="0013339D">
        <w:rPr>
          <w:color w:val="222222"/>
          <w:lang w:val="lv-LV"/>
        </w:rPr>
        <w:t>„</w:t>
      </w:r>
      <w:r w:rsidRPr="009D112B">
        <w:rPr>
          <w:lang w:val="lv-LV"/>
        </w:rPr>
        <w:t>Drošība dzelzceļa tuvumā</w:t>
      </w:r>
      <w:r w:rsidRPr="0013339D">
        <w:rPr>
          <w:lang w:val="lv-LV"/>
        </w:rPr>
        <w:t xml:space="preserve">” </w:t>
      </w:r>
      <w:r w:rsidRPr="004011F1">
        <w:rPr>
          <w:lang w:val="lv-LV"/>
        </w:rPr>
        <w:t>nolikumam</w:t>
      </w:r>
    </w:p>
    <w:p w14:paraId="6921BDF1" w14:textId="77777777" w:rsidR="005A1EFD" w:rsidRDefault="005A1EFD" w:rsidP="005A1EFD">
      <w:pPr>
        <w:overflowPunct w:val="0"/>
        <w:autoSpaceDE w:val="0"/>
        <w:autoSpaceDN w:val="0"/>
        <w:adjustRightInd w:val="0"/>
        <w:contextualSpacing/>
        <w:jc w:val="center"/>
        <w:textAlignment w:val="baseline"/>
        <w:rPr>
          <w:b/>
          <w:lang w:val="lv-LV"/>
        </w:rPr>
      </w:pPr>
    </w:p>
    <w:p w14:paraId="0E23D68C" w14:textId="515C9DE2" w:rsidR="005A1EFD" w:rsidRDefault="005A1EFD" w:rsidP="005A1EFD">
      <w:pPr>
        <w:overflowPunct w:val="0"/>
        <w:autoSpaceDE w:val="0"/>
        <w:autoSpaceDN w:val="0"/>
        <w:adjustRightInd w:val="0"/>
        <w:contextualSpacing/>
        <w:jc w:val="center"/>
        <w:textAlignment w:val="baseline"/>
        <w:rPr>
          <w:b/>
          <w:lang w:val="lv-LV"/>
        </w:rPr>
      </w:pPr>
      <w:r w:rsidRPr="005A1EFD">
        <w:rPr>
          <w:b/>
          <w:lang w:val="lv-LV"/>
        </w:rPr>
        <w:t>FINANŠU PIEDĀVĀJUMS</w:t>
      </w:r>
    </w:p>
    <w:p w14:paraId="48B79071" w14:textId="14FB777E" w:rsidR="005A1EFD" w:rsidRDefault="005A1EFD" w:rsidP="005A1EFD">
      <w:pPr>
        <w:overflowPunct w:val="0"/>
        <w:autoSpaceDE w:val="0"/>
        <w:autoSpaceDN w:val="0"/>
        <w:adjustRightInd w:val="0"/>
        <w:contextualSpacing/>
        <w:jc w:val="center"/>
        <w:textAlignment w:val="baseline"/>
        <w:rPr>
          <w:lang w:val="lv-LV"/>
        </w:rPr>
      </w:pPr>
      <w:r w:rsidRPr="005A1EFD">
        <w:rPr>
          <w:b/>
          <w:lang w:val="lv-LV"/>
        </w:rPr>
        <w:t xml:space="preserve"> (forma)</w:t>
      </w:r>
    </w:p>
    <w:p w14:paraId="5CD42E60" w14:textId="2F8D0DF1" w:rsidR="005A1EFD" w:rsidRPr="005A1EFD" w:rsidRDefault="005A1EFD" w:rsidP="005A1EFD">
      <w:pPr>
        <w:jc w:val="center"/>
        <w:rPr>
          <w:bCs/>
          <w:lang w:val="lv-LV"/>
        </w:rPr>
      </w:pPr>
      <w:r w:rsidRPr="005A1EFD">
        <w:rPr>
          <w:bCs/>
          <w:lang w:val="lv-LV"/>
        </w:rPr>
        <w:t xml:space="preserve">Aktivitāšu izmaksu tāme </w:t>
      </w:r>
    </w:p>
    <w:p w14:paraId="5303FEB4" w14:textId="77777777" w:rsidR="005A1EFD" w:rsidRPr="005A1EFD" w:rsidRDefault="005A1EFD" w:rsidP="005A1EFD">
      <w:pPr>
        <w:spacing w:line="0" w:lineRule="atLeast"/>
        <w:jc w:val="right"/>
        <w:rPr>
          <w:lang w:val="lv-LV"/>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986"/>
        <w:gridCol w:w="1392"/>
        <w:gridCol w:w="1333"/>
        <w:gridCol w:w="1497"/>
        <w:gridCol w:w="1486"/>
      </w:tblGrid>
      <w:tr w:rsidR="005A1EFD" w:rsidRPr="005A1EFD" w14:paraId="757B62DA" w14:textId="77777777" w:rsidTr="007B6255">
        <w:tc>
          <w:tcPr>
            <w:tcW w:w="756" w:type="dxa"/>
            <w:shd w:val="clear" w:color="auto" w:fill="auto"/>
          </w:tcPr>
          <w:p w14:paraId="5B4F1375" w14:textId="77777777" w:rsidR="005A1EFD" w:rsidRPr="005A1EFD" w:rsidRDefault="005A1EFD" w:rsidP="007B6255">
            <w:pPr>
              <w:jc w:val="center"/>
              <w:rPr>
                <w:b/>
                <w:lang w:val="lv-LV"/>
              </w:rPr>
            </w:pPr>
            <w:r w:rsidRPr="005A1EFD">
              <w:rPr>
                <w:b/>
                <w:lang w:val="lv-LV"/>
              </w:rPr>
              <w:t>NPK</w:t>
            </w:r>
          </w:p>
        </w:tc>
        <w:tc>
          <w:tcPr>
            <w:tcW w:w="3147" w:type="dxa"/>
            <w:shd w:val="clear" w:color="auto" w:fill="auto"/>
          </w:tcPr>
          <w:p w14:paraId="03AA6811" w14:textId="77777777" w:rsidR="005A1EFD" w:rsidRPr="005A1EFD" w:rsidRDefault="005A1EFD" w:rsidP="007B6255">
            <w:pPr>
              <w:jc w:val="center"/>
              <w:rPr>
                <w:b/>
                <w:lang w:val="lv-LV"/>
              </w:rPr>
            </w:pPr>
            <w:r w:rsidRPr="005A1EFD">
              <w:rPr>
                <w:b/>
                <w:lang w:val="lv-LV"/>
              </w:rPr>
              <w:t>Pozīcija</w:t>
            </w:r>
          </w:p>
        </w:tc>
        <w:tc>
          <w:tcPr>
            <w:tcW w:w="1417" w:type="dxa"/>
            <w:shd w:val="clear" w:color="auto" w:fill="auto"/>
          </w:tcPr>
          <w:p w14:paraId="3B67119E" w14:textId="77777777" w:rsidR="005A1EFD" w:rsidRPr="005A1EFD" w:rsidRDefault="005A1EFD" w:rsidP="007B6255">
            <w:pPr>
              <w:jc w:val="center"/>
              <w:rPr>
                <w:b/>
                <w:lang w:val="lv-LV"/>
              </w:rPr>
            </w:pPr>
            <w:proofErr w:type="spellStart"/>
            <w:r w:rsidRPr="005A1EFD">
              <w:rPr>
                <w:b/>
                <w:lang w:val="lv-LV"/>
              </w:rPr>
              <w:t>Mērvien</w:t>
            </w:r>
            <w:proofErr w:type="spellEnd"/>
            <w:r w:rsidRPr="005A1EFD">
              <w:rPr>
                <w:b/>
                <w:lang w:val="lv-LV"/>
              </w:rPr>
              <w:t>.</w:t>
            </w:r>
          </w:p>
        </w:tc>
        <w:tc>
          <w:tcPr>
            <w:tcW w:w="1335" w:type="dxa"/>
            <w:shd w:val="clear" w:color="auto" w:fill="auto"/>
          </w:tcPr>
          <w:p w14:paraId="7C1BB223" w14:textId="77777777" w:rsidR="005A1EFD" w:rsidRPr="005A1EFD" w:rsidRDefault="005A1EFD" w:rsidP="007B6255">
            <w:pPr>
              <w:jc w:val="center"/>
              <w:rPr>
                <w:b/>
                <w:lang w:val="lv-LV"/>
              </w:rPr>
            </w:pPr>
            <w:r w:rsidRPr="005A1EFD">
              <w:rPr>
                <w:b/>
                <w:lang w:val="lv-LV"/>
              </w:rPr>
              <w:t>Daudzums</w:t>
            </w:r>
          </w:p>
        </w:tc>
        <w:tc>
          <w:tcPr>
            <w:tcW w:w="1535" w:type="dxa"/>
            <w:shd w:val="clear" w:color="auto" w:fill="auto"/>
          </w:tcPr>
          <w:p w14:paraId="4D8DDD74" w14:textId="77777777" w:rsidR="005A1EFD" w:rsidRPr="005A1EFD" w:rsidRDefault="005A1EFD" w:rsidP="007B6255">
            <w:pPr>
              <w:jc w:val="center"/>
              <w:rPr>
                <w:b/>
                <w:lang w:val="lv-LV"/>
              </w:rPr>
            </w:pPr>
            <w:r w:rsidRPr="005A1EFD">
              <w:rPr>
                <w:b/>
                <w:lang w:val="lv-LV"/>
              </w:rPr>
              <w:t>Vienības cena</w:t>
            </w:r>
          </w:p>
        </w:tc>
        <w:tc>
          <w:tcPr>
            <w:tcW w:w="1534" w:type="dxa"/>
            <w:shd w:val="clear" w:color="auto" w:fill="auto"/>
          </w:tcPr>
          <w:p w14:paraId="567584FB" w14:textId="77777777" w:rsidR="005A1EFD" w:rsidRPr="005A1EFD" w:rsidRDefault="005A1EFD" w:rsidP="007B6255">
            <w:pPr>
              <w:jc w:val="center"/>
              <w:rPr>
                <w:b/>
                <w:lang w:val="lv-LV"/>
              </w:rPr>
            </w:pPr>
            <w:r w:rsidRPr="005A1EFD">
              <w:rPr>
                <w:b/>
                <w:lang w:val="lv-LV"/>
              </w:rPr>
              <w:t>Summa</w:t>
            </w:r>
          </w:p>
        </w:tc>
      </w:tr>
      <w:tr w:rsidR="005A1EFD" w:rsidRPr="004909C1" w14:paraId="23A9BC7D" w14:textId="77777777" w:rsidTr="007B6255">
        <w:tc>
          <w:tcPr>
            <w:tcW w:w="756" w:type="dxa"/>
            <w:shd w:val="clear" w:color="auto" w:fill="auto"/>
            <w:vAlign w:val="center"/>
          </w:tcPr>
          <w:p w14:paraId="198C44F3" w14:textId="77777777" w:rsidR="005A1EFD" w:rsidRPr="005A1EFD" w:rsidRDefault="005A1EFD" w:rsidP="007B6255">
            <w:pPr>
              <w:rPr>
                <w:lang w:val="lv-LV"/>
              </w:rPr>
            </w:pPr>
            <w:bookmarkStart w:id="15" w:name="_Hlk98941809"/>
            <w:r w:rsidRPr="005A1EFD">
              <w:rPr>
                <w:lang w:val="lv-LV"/>
              </w:rPr>
              <w:t>1.</w:t>
            </w:r>
          </w:p>
        </w:tc>
        <w:tc>
          <w:tcPr>
            <w:tcW w:w="8968" w:type="dxa"/>
            <w:gridSpan w:val="5"/>
            <w:shd w:val="clear" w:color="auto" w:fill="auto"/>
            <w:vAlign w:val="center"/>
          </w:tcPr>
          <w:p w14:paraId="1E57DB50" w14:textId="77777777" w:rsidR="005A1EFD" w:rsidRDefault="005A1EFD" w:rsidP="005A1EFD">
            <w:pPr>
              <w:jc w:val="both"/>
              <w:rPr>
                <w:u w:val="single"/>
                <w:lang w:val="lv-LV"/>
              </w:rPr>
            </w:pPr>
            <w:r w:rsidRPr="005A1EFD">
              <w:rPr>
                <w:lang w:val="lv-LV"/>
              </w:rPr>
              <w:t xml:space="preserve">Drošības kampaņa komunikācijai ar sabiedrību, tostarp, būtisku uzmanību pievēršot </w:t>
            </w:r>
            <w:proofErr w:type="spellStart"/>
            <w:r w:rsidRPr="005A1EFD">
              <w:rPr>
                <w:lang w:val="lv-LV"/>
              </w:rPr>
              <w:t>LDz</w:t>
            </w:r>
            <w:proofErr w:type="spellEnd"/>
            <w:r w:rsidRPr="005A1EFD">
              <w:rPr>
                <w:lang w:val="lv-LV"/>
              </w:rPr>
              <w:t xml:space="preserve"> zīmola izskaidrojumam un tā atpazīstamības veidošanai, </w:t>
            </w:r>
            <w:r w:rsidRPr="005A1EFD">
              <w:rPr>
                <w:u w:val="single"/>
                <w:lang w:val="lv-LV"/>
              </w:rPr>
              <w:t>iesākoties skolēnu vasaras brīvlaikam</w:t>
            </w:r>
            <w:r w:rsidR="00F224B2">
              <w:rPr>
                <w:u w:val="single"/>
                <w:lang w:val="lv-LV"/>
              </w:rPr>
              <w:t>:</w:t>
            </w:r>
          </w:p>
          <w:p w14:paraId="353DEC94" w14:textId="1090CEBD" w:rsidR="00F224B2" w:rsidRPr="005A1EFD" w:rsidRDefault="00F224B2" w:rsidP="005A1EFD">
            <w:pPr>
              <w:jc w:val="both"/>
              <w:rPr>
                <w:lang w:val="lv-LV"/>
              </w:rPr>
            </w:pPr>
          </w:p>
        </w:tc>
      </w:tr>
      <w:tr w:rsidR="005A1EFD" w:rsidRPr="005A1EFD" w14:paraId="6FE8E293" w14:textId="77777777" w:rsidTr="007B6255">
        <w:tc>
          <w:tcPr>
            <w:tcW w:w="756" w:type="dxa"/>
            <w:shd w:val="clear" w:color="auto" w:fill="auto"/>
          </w:tcPr>
          <w:p w14:paraId="41B0CF44" w14:textId="77777777" w:rsidR="005A1EFD" w:rsidRPr="005A1EFD" w:rsidRDefault="005A1EFD" w:rsidP="007B6255">
            <w:pPr>
              <w:jc w:val="both"/>
              <w:rPr>
                <w:lang w:val="lv-LV"/>
              </w:rPr>
            </w:pPr>
            <w:r w:rsidRPr="005A1EFD">
              <w:rPr>
                <w:lang w:val="lv-LV"/>
              </w:rPr>
              <w:t>1.</w:t>
            </w:r>
          </w:p>
        </w:tc>
        <w:tc>
          <w:tcPr>
            <w:tcW w:w="3147" w:type="dxa"/>
            <w:shd w:val="clear" w:color="auto" w:fill="auto"/>
            <w:vAlign w:val="center"/>
          </w:tcPr>
          <w:p w14:paraId="370C44F6" w14:textId="77777777" w:rsidR="005A1EFD" w:rsidRPr="005A1EFD" w:rsidRDefault="005A1EFD" w:rsidP="007B6255">
            <w:pPr>
              <w:rPr>
                <w:lang w:val="lv-LV"/>
              </w:rPr>
            </w:pPr>
            <w:r w:rsidRPr="005A1EFD">
              <w:rPr>
                <w:lang w:val="lv-LV"/>
              </w:rPr>
              <w:t>Radošā koncepcija</w:t>
            </w:r>
          </w:p>
        </w:tc>
        <w:tc>
          <w:tcPr>
            <w:tcW w:w="1417" w:type="dxa"/>
            <w:shd w:val="clear" w:color="auto" w:fill="auto"/>
          </w:tcPr>
          <w:p w14:paraId="6CBE625D" w14:textId="77777777" w:rsidR="005A1EFD" w:rsidRPr="005A1EFD" w:rsidRDefault="005A1EFD" w:rsidP="007B6255">
            <w:pPr>
              <w:jc w:val="both"/>
              <w:rPr>
                <w:lang w:val="lv-LV"/>
              </w:rPr>
            </w:pPr>
          </w:p>
        </w:tc>
        <w:tc>
          <w:tcPr>
            <w:tcW w:w="1335" w:type="dxa"/>
            <w:shd w:val="clear" w:color="auto" w:fill="auto"/>
          </w:tcPr>
          <w:p w14:paraId="5ED0712F" w14:textId="77777777" w:rsidR="005A1EFD" w:rsidRPr="005A1EFD" w:rsidRDefault="005A1EFD" w:rsidP="007B6255">
            <w:pPr>
              <w:jc w:val="both"/>
              <w:rPr>
                <w:lang w:val="lv-LV"/>
              </w:rPr>
            </w:pPr>
          </w:p>
        </w:tc>
        <w:tc>
          <w:tcPr>
            <w:tcW w:w="1535" w:type="dxa"/>
            <w:shd w:val="clear" w:color="auto" w:fill="auto"/>
          </w:tcPr>
          <w:p w14:paraId="7D930B63" w14:textId="77777777" w:rsidR="005A1EFD" w:rsidRPr="005A1EFD" w:rsidRDefault="005A1EFD" w:rsidP="007B6255">
            <w:pPr>
              <w:jc w:val="both"/>
              <w:rPr>
                <w:lang w:val="lv-LV"/>
              </w:rPr>
            </w:pPr>
          </w:p>
        </w:tc>
        <w:tc>
          <w:tcPr>
            <w:tcW w:w="1534" w:type="dxa"/>
            <w:shd w:val="clear" w:color="auto" w:fill="auto"/>
          </w:tcPr>
          <w:p w14:paraId="0D28C3B6" w14:textId="77777777" w:rsidR="005A1EFD" w:rsidRPr="005A1EFD" w:rsidRDefault="005A1EFD" w:rsidP="007B6255">
            <w:pPr>
              <w:jc w:val="both"/>
              <w:rPr>
                <w:lang w:val="lv-LV"/>
              </w:rPr>
            </w:pPr>
          </w:p>
        </w:tc>
      </w:tr>
      <w:tr w:rsidR="005A1EFD" w:rsidRPr="005A1EFD" w14:paraId="73E6D53B" w14:textId="77777777" w:rsidTr="007B6255">
        <w:tc>
          <w:tcPr>
            <w:tcW w:w="756" w:type="dxa"/>
            <w:shd w:val="clear" w:color="auto" w:fill="auto"/>
          </w:tcPr>
          <w:p w14:paraId="544909DA" w14:textId="77777777" w:rsidR="005A1EFD" w:rsidRPr="005A1EFD" w:rsidRDefault="005A1EFD" w:rsidP="007B6255">
            <w:pPr>
              <w:jc w:val="both"/>
              <w:rPr>
                <w:lang w:val="lv-LV"/>
              </w:rPr>
            </w:pPr>
            <w:r w:rsidRPr="005A1EFD">
              <w:rPr>
                <w:lang w:val="lv-LV"/>
              </w:rPr>
              <w:t>1.2.</w:t>
            </w:r>
          </w:p>
        </w:tc>
        <w:tc>
          <w:tcPr>
            <w:tcW w:w="3147" w:type="dxa"/>
            <w:shd w:val="clear" w:color="auto" w:fill="auto"/>
            <w:vAlign w:val="center"/>
          </w:tcPr>
          <w:p w14:paraId="110BD221" w14:textId="77777777" w:rsidR="005A1EFD" w:rsidRPr="005A1EFD" w:rsidRDefault="005A1EFD" w:rsidP="007B6255">
            <w:pPr>
              <w:rPr>
                <w:lang w:val="lv-LV"/>
              </w:rPr>
            </w:pPr>
            <w:r w:rsidRPr="005A1EFD">
              <w:rPr>
                <w:lang w:val="lv-LV"/>
              </w:rPr>
              <w:t>Vēstījums</w:t>
            </w:r>
          </w:p>
        </w:tc>
        <w:tc>
          <w:tcPr>
            <w:tcW w:w="1417" w:type="dxa"/>
            <w:shd w:val="clear" w:color="auto" w:fill="auto"/>
          </w:tcPr>
          <w:p w14:paraId="0D88FEFA" w14:textId="77777777" w:rsidR="005A1EFD" w:rsidRPr="005A1EFD" w:rsidRDefault="005A1EFD" w:rsidP="007B6255">
            <w:pPr>
              <w:jc w:val="both"/>
              <w:rPr>
                <w:lang w:val="lv-LV"/>
              </w:rPr>
            </w:pPr>
          </w:p>
        </w:tc>
        <w:tc>
          <w:tcPr>
            <w:tcW w:w="1335" w:type="dxa"/>
            <w:shd w:val="clear" w:color="auto" w:fill="auto"/>
          </w:tcPr>
          <w:p w14:paraId="5BAA7F21" w14:textId="77777777" w:rsidR="005A1EFD" w:rsidRPr="005A1EFD" w:rsidRDefault="005A1EFD" w:rsidP="007B6255">
            <w:pPr>
              <w:jc w:val="both"/>
              <w:rPr>
                <w:lang w:val="lv-LV"/>
              </w:rPr>
            </w:pPr>
          </w:p>
        </w:tc>
        <w:tc>
          <w:tcPr>
            <w:tcW w:w="1535" w:type="dxa"/>
            <w:shd w:val="clear" w:color="auto" w:fill="auto"/>
          </w:tcPr>
          <w:p w14:paraId="36DC0BAD" w14:textId="77777777" w:rsidR="005A1EFD" w:rsidRPr="005A1EFD" w:rsidRDefault="005A1EFD" w:rsidP="007B6255">
            <w:pPr>
              <w:jc w:val="both"/>
              <w:rPr>
                <w:lang w:val="lv-LV"/>
              </w:rPr>
            </w:pPr>
          </w:p>
        </w:tc>
        <w:tc>
          <w:tcPr>
            <w:tcW w:w="1534" w:type="dxa"/>
            <w:shd w:val="clear" w:color="auto" w:fill="auto"/>
          </w:tcPr>
          <w:p w14:paraId="32B8BAE6" w14:textId="77777777" w:rsidR="005A1EFD" w:rsidRPr="005A1EFD" w:rsidRDefault="005A1EFD" w:rsidP="007B6255">
            <w:pPr>
              <w:jc w:val="both"/>
              <w:rPr>
                <w:lang w:val="lv-LV"/>
              </w:rPr>
            </w:pPr>
          </w:p>
        </w:tc>
      </w:tr>
      <w:tr w:rsidR="005A1EFD" w:rsidRPr="005A1EFD" w14:paraId="60016FA6" w14:textId="77777777" w:rsidTr="007B6255">
        <w:tc>
          <w:tcPr>
            <w:tcW w:w="756" w:type="dxa"/>
            <w:shd w:val="clear" w:color="auto" w:fill="auto"/>
          </w:tcPr>
          <w:p w14:paraId="798F23CD" w14:textId="77777777" w:rsidR="005A1EFD" w:rsidRPr="005A1EFD" w:rsidRDefault="005A1EFD" w:rsidP="007B6255">
            <w:pPr>
              <w:jc w:val="both"/>
              <w:rPr>
                <w:lang w:val="lv-LV"/>
              </w:rPr>
            </w:pPr>
            <w:r w:rsidRPr="005A1EFD">
              <w:rPr>
                <w:lang w:val="lv-LV"/>
              </w:rPr>
              <w:t>1.3.</w:t>
            </w:r>
          </w:p>
        </w:tc>
        <w:tc>
          <w:tcPr>
            <w:tcW w:w="3147" w:type="dxa"/>
            <w:shd w:val="clear" w:color="auto" w:fill="auto"/>
            <w:vAlign w:val="center"/>
          </w:tcPr>
          <w:p w14:paraId="035D7AEB" w14:textId="77777777" w:rsidR="005A1EFD" w:rsidRPr="005A1EFD" w:rsidRDefault="005A1EFD" w:rsidP="007B6255">
            <w:pPr>
              <w:rPr>
                <w:lang w:val="lv-LV"/>
              </w:rPr>
            </w:pPr>
            <w:r w:rsidRPr="005A1EFD">
              <w:rPr>
                <w:lang w:val="lv-LV"/>
              </w:rPr>
              <w:t xml:space="preserve">Vizuālais risinājums </w:t>
            </w:r>
          </w:p>
        </w:tc>
        <w:tc>
          <w:tcPr>
            <w:tcW w:w="1417" w:type="dxa"/>
            <w:shd w:val="clear" w:color="auto" w:fill="auto"/>
          </w:tcPr>
          <w:p w14:paraId="34413E32" w14:textId="77777777" w:rsidR="005A1EFD" w:rsidRPr="005A1EFD" w:rsidRDefault="005A1EFD" w:rsidP="007B6255">
            <w:pPr>
              <w:jc w:val="both"/>
              <w:rPr>
                <w:lang w:val="lv-LV"/>
              </w:rPr>
            </w:pPr>
          </w:p>
        </w:tc>
        <w:tc>
          <w:tcPr>
            <w:tcW w:w="1335" w:type="dxa"/>
            <w:shd w:val="clear" w:color="auto" w:fill="auto"/>
          </w:tcPr>
          <w:p w14:paraId="45FBE02D" w14:textId="77777777" w:rsidR="005A1EFD" w:rsidRPr="005A1EFD" w:rsidRDefault="005A1EFD" w:rsidP="007B6255">
            <w:pPr>
              <w:jc w:val="both"/>
              <w:rPr>
                <w:lang w:val="lv-LV"/>
              </w:rPr>
            </w:pPr>
          </w:p>
        </w:tc>
        <w:tc>
          <w:tcPr>
            <w:tcW w:w="1535" w:type="dxa"/>
            <w:shd w:val="clear" w:color="auto" w:fill="auto"/>
          </w:tcPr>
          <w:p w14:paraId="6AD3FA48" w14:textId="77777777" w:rsidR="005A1EFD" w:rsidRPr="005A1EFD" w:rsidRDefault="005A1EFD" w:rsidP="007B6255">
            <w:pPr>
              <w:jc w:val="both"/>
              <w:rPr>
                <w:lang w:val="lv-LV"/>
              </w:rPr>
            </w:pPr>
          </w:p>
        </w:tc>
        <w:tc>
          <w:tcPr>
            <w:tcW w:w="1534" w:type="dxa"/>
            <w:shd w:val="clear" w:color="auto" w:fill="auto"/>
          </w:tcPr>
          <w:p w14:paraId="6135977D" w14:textId="77777777" w:rsidR="005A1EFD" w:rsidRPr="005A1EFD" w:rsidRDefault="005A1EFD" w:rsidP="007B6255">
            <w:pPr>
              <w:jc w:val="both"/>
              <w:rPr>
                <w:lang w:val="lv-LV"/>
              </w:rPr>
            </w:pPr>
          </w:p>
        </w:tc>
      </w:tr>
      <w:tr w:rsidR="005A1EFD" w:rsidRPr="005A1EFD" w14:paraId="3334BB46" w14:textId="77777777" w:rsidTr="007B6255">
        <w:tc>
          <w:tcPr>
            <w:tcW w:w="756" w:type="dxa"/>
            <w:shd w:val="clear" w:color="auto" w:fill="auto"/>
          </w:tcPr>
          <w:p w14:paraId="322519F5" w14:textId="77777777" w:rsidR="005A1EFD" w:rsidRPr="005A1EFD" w:rsidRDefault="005A1EFD" w:rsidP="007B6255">
            <w:pPr>
              <w:jc w:val="both"/>
              <w:rPr>
                <w:lang w:val="lv-LV"/>
              </w:rPr>
            </w:pPr>
            <w:r w:rsidRPr="005A1EFD">
              <w:rPr>
                <w:lang w:val="lv-LV"/>
              </w:rPr>
              <w:t>1.4.</w:t>
            </w:r>
          </w:p>
        </w:tc>
        <w:tc>
          <w:tcPr>
            <w:tcW w:w="3147" w:type="dxa"/>
            <w:shd w:val="clear" w:color="auto" w:fill="auto"/>
            <w:vAlign w:val="center"/>
          </w:tcPr>
          <w:p w14:paraId="54619FFF" w14:textId="77777777" w:rsidR="005A1EFD" w:rsidRPr="005A1EFD" w:rsidRDefault="005A1EFD" w:rsidP="007B6255">
            <w:pPr>
              <w:rPr>
                <w:lang w:val="lv-LV"/>
              </w:rPr>
            </w:pPr>
            <w:r w:rsidRPr="005A1EFD">
              <w:rPr>
                <w:lang w:val="lv-LV"/>
              </w:rPr>
              <w:t>Sauklis</w:t>
            </w:r>
            <w:r w:rsidRPr="005A1EFD" w:rsidDel="00CE7A86">
              <w:rPr>
                <w:lang w:val="lv-LV"/>
              </w:rPr>
              <w:t xml:space="preserve"> </w:t>
            </w:r>
          </w:p>
        </w:tc>
        <w:tc>
          <w:tcPr>
            <w:tcW w:w="1417" w:type="dxa"/>
            <w:shd w:val="clear" w:color="auto" w:fill="auto"/>
          </w:tcPr>
          <w:p w14:paraId="4043EB3A" w14:textId="77777777" w:rsidR="005A1EFD" w:rsidRPr="005A1EFD" w:rsidRDefault="005A1EFD" w:rsidP="007B6255">
            <w:pPr>
              <w:jc w:val="both"/>
              <w:rPr>
                <w:lang w:val="lv-LV"/>
              </w:rPr>
            </w:pPr>
          </w:p>
        </w:tc>
        <w:tc>
          <w:tcPr>
            <w:tcW w:w="1335" w:type="dxa"/>
            <w:shd w:val="clear" w:color="auto" w:fill="auto"/>
          </w:tcPr>
          <w:p w14:paraId="08A3F800" w14:textId="77777777" w:rsidR="005A1EFD" w:rsidRPr="005A1EFD" w:rsidRDefault="005A1EFD" w:rsidP="007B6255">
            <w:pPr>
              <w:jc w:val="both"/>
              <w:rPr>
                <w:lang w:val="lv-LV"/>
              </w:rPr>
            </w:pPr>
          </w:p>
        </w:tc>
        <w:tc>
          <w:tcPr>
            <w:tcW w:w="1535" w:type="dxa"/>
            <w:shd w:val="clear" w:color="auto" w:fill="auto"/>
          </w:tcPr>
          <w:p w14:paraId="156DC902" w14:textId="77777777" w:rsidR="005A1EFD" w:rsidRPr="005A1EFD" w:rsidRDefault="005A1EFD" w:rsidP="007B6255">
            <w:pPr>
              <w:jc w:val="right"/>
              <w:rPr>
                <w:lang w:val="lv-LV"/>
              </w:rPr>
            </w:pPr>
          </w:p>
        </w:tc>
        <w:tc>
          <w:tcPr>
            <w:tcW w:w="1534" w:type="dxa"/>
            <w:shd w:val="clear" w:color="auto" w:fill="auto"/>
          </w:tcPr>
          <w:p w14:paraId="2FC4FD43" w14:textId="77777777" w:rsidR="005A1EFD" w:rsidRPr="005A1EFD" w:rsidRDefault="005A1EFD" w:rsidP="007B6255">
            <w:pPr>
              <w:jc w:val="both"/>
              <w:rPr>
                <w:lang w:val="lv-LV"/>
              </w:rPr>
            </w:pPr>
          </w:p>
        </w:tc>
      </w:tr>
      <w:tr w:rsidR="005A1EFD" w:rsidRPr="005A1EFD" w14:paraId="39F3C38F" w14:textId="77777777" w:rsidTr="007B6255">
        <w:tc>
          <w:tcPr>
            <w:tcW w:w="756" w:type="dxa"/>
            <w:shd w:val="clear" w:color="auto" w:fill="auto"/>
          </w:tcPr>
          <w:p w14:paraId="09012E4C" w14:textId="77777777" w:rsidR="005A1EFD" w:rsidRPr="005A1EFD" w:rsidRDefault="005A1EFD" w:rsidP="007B6255">
            <w:pPr>
              <w:jc w:val="both"/>
              <w:rPr>
                <w:lang w:val="lv-LV"/>
              </w:rPr>
            </w:pPr>
            <w:r w:rsidRPr="005A1EFD">
              <w:rPr>
                <w:lang w:val="lv-LV"/>
              </w:rPr>
              <w:t>1.5.</w:t>
            </w:r>
          </w:p>
        </w:tc>
        <w:tc>
          <w:tcPr>
            <w:tcW w:w="3147" w:type="dxa"/>
            <w:shd w:val="clear" w:color="auto" w:fill="auto"/>
            <w:vAlign w:val="center"/>
          </w:tcPr>
          <w:p w14:paraId="0D59C020" w14:textId="77777777" w:rsidR="005A1EFD" w:rsidRPr="005A1EFD" w:rsidRDefault="005A1EFD" w:rsidP="007B6255">
            <w:pPr>
              <w:rPr>
                <w:lang w:val="lv-LV"/>
              </w:rPr>
            </w:pPr>
            <w:r w:rsidRPr="005A1EFD">
              <w:rPr>
                <w:lang w:val="lv-LV"/>
              </w:rPr>
              <w:t>Sabiedrisko attiecību risinājumi</w:t>
            </w:r>
          </w:p>
        </w:tc>
        <w:tc>
          <w:tcPr>
            <w:tcW w:w="1417" w:type="dxa"/>
            <w:shd w:val="clear" w:color="auto" w:fill="auto"/>
          </w:tcPr>
          <w:p w14:paraId="472C4D0A" w14:textId="77777777" w:rsidR="005A1EFD" w:rsidRPr="005A1EFD" w:rsidRDefault="005A1EFD" w:rsidP="007B6255">
            <w:pPr>
              <w:jc w:val="both"/>
              <w:rPr>
                <w:lang w:val="lv-LV"/>
              </w:rPr>
            </w:pPr>
          </w:p>
        </w:tc>
        <w:tc>
          <w:tcPr>
            <w:tcW w:w="1335" w:type="dxa"/>
            <w:shd w:val="clear" w:color="auto" w:fill="auto"/>
          </w:tcPr>
          <w:p w14:paraId="09944211" w14:textId="77777777" w:rsidR="005A1EFD" w:rsidRPr="005A1EFD" w:rsidRDefault="005A1EFD" w:rsidP="007B6255">
            <w:pPr>
              <w:jc w:val="both"/>
              <w:rPr>
                <w:lang w:val="lv-LV"/>
              </w:rPr>
            </w:pPr>
          </w:p>
        </w:tc>
        <w:tc>
          <w:tcPr>
            <w:tcW w:w="1535" w:type="dxa"/>
            <w:shd w:val="clear" w:color="auto" w:fill="auto"/>
          </w:tcPr>
          <w:p w14:paraId="17B739F4" w14:textId="77777777" w:rsidR="005A1EFD" w:rsidRPr="005A1EFD" w:rsidRDefault="005A1EFD" w:rsidP="007B6255">
            <w:pPr>
              <w:jc w:val="right"/>
              <w:rPr>
                <w:lang w:val="lv-LV"/>
              </w:rPr>
            </w:pPr>
          </w:p>
        </w:tc>
        <w:tc>
          <w:tcPr>
            <w:tcW w:w="1534" w:type="dxa"/>
            <w:shd w:val="clear" w:color="auto" w:fill="auto"/>
          </w:tcPr>
          <w:p w14:paraId="6B370CD2" w14:textId="77777777" w:rsidR="005A1EFD" w:rsidRPr="005A1EFD" w:rsidRDefault="005A1EFD" w:rsidP="007B6255">
            <w:pPr>
              <w:jc w:val="both"/>
              <w:rPr>
                <w:lang w:val="lv-LV"/>
              </w:rPr>
            </w:pPr>
          </w:p>
        </w:tc>
      </w:tr>
      <w:tr w:rsidR="005A1EFD" w:rsidRPr="005A1EFD" w14:paraId="0549575C" w14:textId="77777777" w:rsidTr="007B6255">
        <w:trPr>
          <w:trHeight w:val="290"/>
        </w:trPr>
        <w:tc>
          <w:tcPr>
            <w:tcW w:w="756" w:type="dxa"/>
            <w:shd w:val="clear" w:color="auto" w:fill="auto"/>
          </w:tcPr>
          <w:p w14:paraId="57A214BF" w14:textId="77777777" w:rsidR="005A1EFD" w:rsidRPr="005A1EFD" w:rsidRDefault="005A1EFD" w:rsidP="007B6255">
            <w:pPr>
              <w:jc w:val="both"/>
              <w:rPr>
                <w:lang w:val="lv-LV"/>
              </w:rPr>
            </w:pPr>
            <w:r w:rsidRPr="005A1EFD">
              <w:rPr>
                <w:lang w:val="lv-LV"/>
              </w:rPr>
              <w:t>1.7.</w:t>
            </w:r>
          </w:p>
        </w:tc>
        <w:tc>
          <w:tcPr>
            <w:tcW w:w="3147" w:type="dxa"/>
            <w:shd w:val="clear" w:color="auto" w:fill="auto"/>
            <w:vAlign w:val="center"/>
          </w:tcPr>
          <w:p w14:paraId="0002CE63" w14:textId="77777777" w:rsidR="005A1EFD" w:rsidRPr="005A1EFD" w:rsidRDefault="005A1EFD" w:rsidP="007B6255">
            <w:pPr>
              <w:rPr>
                <w:lang w:val="lv-LV"/>
              </w:rPr>
            </w:pPr>
            <w:r w:rsidRPr="005A1EFD">
              <w:rPr>
                <w:lang w:val="lv-LV"/>
              </w:rPr>
              <w:t>Digitālie risinājumi</w:t>
            </w:r>
          </w:p>
        </w:tc>
        <w:tc>
          <w:tcPr>
            <w:tcW w:w="1417" w:type="dxa"/>
            <w:shd w:val="clear" w:color="auto" w:fill="auto"/>
          </w:tcPr>
          <w:p w14:paraId="06B46E21" w14:textId="77777777" w:rsidR="005A1EFD" w:rsidRPr="005A1EFD" w:rsidRDefault="005A1EFD" w:rsidP="007B6255">
            <w:pPr>
              <w:jc w:val="both"/>
              <w:rPr>
                <w:lang w:val="lv-LV"/>
              </w:rPr>
            </w:pPr>
          </w:p>
        </w:tc>
        <w:tc>
          <w:tcPr>
            <w:tcW w:w="1335" w:type="dxa"/>
            <w:shd w:val="clear" w:color="auto" w:fill="auto"/>
          </w:tcPr>
          <w:p w14:paraId="52F1AA60" w14:textId="77777777" w:rsidR="005A1EFD" w:rsidRPr="005A1EFD" w:rsidRDefault="005A1EFD" w:rsidP="007B6255">
            <w:pPr>
              <w:jc w:val="both"/>
              <w:rPr>
                <w:lang w:val="lv-LV"/>
              </w:rPr>
            </w:pPr>
          </w:p>
        </w:tc>
        <w:tc>
          <w:tcPr>
            <w:tcW w:w="1535" w:type="dxa"/>
            <w:shd w:val="clear" w:color="auto" w:fill="auto"/>
          </w:tcPr>
          <w:p w14:paraId="1C220A01" w14:textId="77777777" w:rsidR="005A1EFD" w:rsidRPr="005A1EFD" w:rsidRDefault="005A1EFD" w:rsidP="007B6255">
            <w:pPr>
              <w:jc w:val="right"/>
              <w:rPr>
                <w:lang w:val="lv-LV"/>
              </w:rPr>
            </w:pPr>
          </w:p>
        </w:tc>
        <w:tc>
          <w:tcPr>
            <w:tcW w:w="1534" w:type="dxa"/>
            <w:shd w:val="clear" w:color="auto" w:fill="auto"/>
          </w:tcPr>
          <w:p w14:paraId="60E67CA9" w14:textId="77777777" w:rsidR="005A1EFD" w:rsidRPr="005A1EFD" w:rsidRDefault="005A1EFD" w:rsidP="007B6255">
            <w:pPr>
              <w:jc w:val="both"/>
              <w:rPr>
                <w:lang w:val="lv-LV"/>
              </w:rPr>
            </w:pPr>
          </w:p>
        </w:tc>
      </w:tr>
      <w:tr w:rsidR="005A1EFD" w:rsidRPr="005A1EFD" w14:paraId="7A38EE69" w14:textId="77777777" w:rsidTr="007B6255">
        <w:trPr>
          <w:trHeight w:val="220"/>
        </w:trPr>
        <w:tc>
          <w:tcPr>
            <w:tcW w:w="756" w:type="dxa"/>
            <w:shd w:val="clear" w:color="auto" w:fill="auto"/>
          </w:tcPr>
          <w:p w14:paraId="69A9107A" w14:textId="77777777" w:rsidR="005A1EFD" w:rsidRPr="005A1EFD" w:rsidRDefault="005A1EFD" w:rsidP="007B6255">
            <w:pPr>
              <w:jc w:val="both"/>
              <w:rPr>
                <w:lang w:val="lv-LV"/>
              </w:rPr>
            </w:pPr>
            <w:r w:rsidRPr="005A1EFD">
              <w:rPr>
                <w:lang w:val="lv-LV"/>
              </w:rPr>
              <w:t>1.8.</w:t>
            </w:r>
          </w:p>
        </w:tc>
        <w:tc>
          <w:tcPr>
            <w:tcW w:w="3147" w:type="dxa"/>
            <w:shd w:val="clear" w:color="auto" w:fill="auto"/>
            <w:vAlign w:val="center"/>
          </w:tcPr>
          <w:p w14:paraId="15EA1108" w14:textId="77777777" w:rsidR="005A1EFD" w:rsidRPr="005A1EFD" w:rsidRDefault="005A1EFD" w:rsidP="007B6255">
            <w:pPr>
              <w:rPr>
                <w:lang w:val="lv-LV"/>
              </w:rPr>
            </w:pPr>
            <w:r w:rsidRPr="005A1EFD">
              <w:rPr>
                <w:lang w:val="lv-LV"/>
              </w:rPr>
              <w:t>Sociālie tīkli</w:t>
            </w:r>
          </w:p>
        </w:tc>
        <w:tc>
          <w:tcPr>
            <w:tcW w:w="1417" w:type="dxa"/>
            <w:shd w:val="clear" w:color="auto" w:fill="auto"/>
          </w:tcPr>
          <w:p w14:paraId="4F9C2B49" w14:textId="77777777" w:rsidR="005A1EFD" w:rsidRPr="005A1EFD" w:rsidRDefault="005A1EFD" w:rsidP="007B6255">
            <w:pPr>
              <w:jc w:val="both"/>
              <w:rPr>
                <w:lang w:val="lv-LV"/>
              </w:rPr>
            </w:pPr>
          </w:p>
        </w:tc>
        <w:tc>
          <w:tcPr>
            <w:tcW w:w="1335" w:type="dxa"/>
            <w:shd w:val="clear" w:color="auto" w:fill="auto"/>
          </w:tcPr>
          <w:p w14:paraId="35355F05" w14:textId="77777777" w:rsidR="005A1EFD" w:rsidRPr="005A1EFD" w:rsidRDefault="005A1EFD" w:rsidP="007B6255">
            <w:pPr>
              <w:jc w:val="both"/>
              <w:rPr>
                <w:lang w:val="lv-LV"/>
              </w:rPr>
            </w:pPr>
          </w:p>
        </w:tc>
        <w:tc>
          <w:tcPr>
            <w:tcW w:w="1535" w:type="dxa"/>
            <w:shd w:val="clear" w:color="auto" w:fill="auto"/>
          </w:tcPr>
          <w:p w14:paraId="5B8B11F0" w14:textId="77777777" w:rsidR="005A1EFD" w:rsidRPr="005A1EFD" w:rsidRDefault="005A1EFD" w:rsidP="007B6255">
            <w:pPr>
              <w:jc w:val="right"/>
              <w:rPr>
                <w:lang w:val="lv-LV"/>
              </w:rPr>
            </w:pPr>
          </w:p>
        </w:tc>
        <w:tc>
          <w:tcPr>
            <w:tcW w:w="1534" w:type="dxa"/>
            <w:shd w:val="clear" w:color="auto" w:fill="auto"/>
          </w:tcPr>
          <w:p w14:paraId="013C1D33" w14:textId="77777777" w:rsidR="005A1EFD" w:rsidRPr="005A1EFD" w:rsidRDefault="005A1EFD" w:rsidP="007B6255">
            <w:pPr>
              <w:jc w:val="both"/>
              <w:rPr>
                <w:lang w:val="lv-LV"/>
              </w:rPr>
            </w:pPr>
          </w:p>
        </w:tc>
      </w:tr>
      <w:tr w:rsidR="005A1EFD" w:rsidRPr="005A1EFD" w14:paraId="4C9AE83E" w14:textId="77777777" w:rsidTr="007B6255">
        <w:tc>
          <w:tcPr>
            <w:tcW w:w="756" w:type="dxa"/>
            <w:shd w:val="clear" w:color="auto" w:fill="auto"/>
          </w:tcPr>
          <w:p w14:paraId="751F3DE2" w14:textId="77777777" w:rsidR="005A1EFD" w:rsidRPr="005A1EFD" w:rsidRDefault="005A1EFD" w:rsidP="007B6255">
            <w:pPr>
              <w:jc w:val="both"/>
              <w:rPr>
                <w:lang w:val="lv-LV"/>
              </w:rPr>
            </w:pPr>
            <w:r w:rsidRPr="005A1EFD">
              <w:rPr>
                <w:lang w:val="lv-LV"/>
              </w:rPr>
              <w:t>1.9.</w:t>
            </w:r>
          </w:p>
        </w:tc>
        <w:tc>
          <w:tcPr>
            <w:tcW w:w="3147" w:type="dxa"/>
            <w:shd w:val="clear" w:color="auto" w:fill="auto"/>
            <w:vAlign w:val="center"/>
          </w:tcPr>
          <w:p w14:paraId="4A9609B4" w14:textId="77777777" w:rsidR="005A1EFD" w:rsidRPr="005A1EFD" w:rsidRDefault="005A1EFD" w:rsidP="007B6255">
            <w:pPr>
              <w:pStyle w:val="NormalWeb"/>
            </w:pPr>
            <w:r w:rsidRPr="005A1EFD">
              <w:t xml:space="preserve">Kampaņas atklāšana </w:t>
            </w:r>
          </w:p>
        </w:tc>
        <w:tc>
          <w:tcPr>
            <w:tcW w:w="1417" w:type="dxa"/>
            <w:shd w:val="clear" w:color="auto" w:fill="auto"/>
          </w:tcPr>
          <w:p w14:paraId="78FF08F1" w14:textId="77777777" w:rsidR="005A1EFD" w:rsidRPr="005A1EFD" w:rsidRDefault="005A1EFD" w:rsidP="007B6255">
            <w:pPr>
              <w:jc w:val="both"/>
              <w:rPr>
                <w:lang w:val="lv-LV"/>
              </w:rPr>
            </w:pPr>
          </w:p>
        </w:tc>
        <w:tc>
          <w:tcPr>
            <w:tcW w:w="1335" w:type="dxa"/>
            <w:shd w:val="clear" w:color="auto" w:fill="auto"/>
          </w:tcPr>
          <w:p w14:paraId="6B06FB7C" w14:textId="77777777" w:rsidR="005A1EFD" w:rsidRPr="005A1EFD" w:rsidRDefault="005A1EFD" w:rsidP="007B6255">
            <w:pPr>
              <w:jc w:val="both"/>
              <w:rPr>
                <w:lang w:val="lv-LV"/>
              </w:rPr>
            </w:pPr>
          </w:p>
        </w:tc>
        <w:tc>
          <w:tcPr>
            <w:tcW w:w="1535" w:type="dxa"/>
            <w:shd w:val="clear" w:color="auto" w:fill="auto"/>
          </w:tcPr>
          <w:p w14:paraId="05EAC0A8" w14:textId="77777777" w:rsidR="005A1EFD" w:rsidRPr="005A1EFD" w:rsidRDefault="005A1EFD" w:rsidP="007B6255">
            <w:pPr>
              <w:jc w:val="both"/>
              <w:rPr>
                <w:lang w:val="lv-LV"/>
              </w:rPr>
            </w:pPr>
          </w:p>
        </w:tc>
        <w:tc>
          <w:tcPr>
            <w:tcW w:w="1534" w:type="dxa"/>
            <w:shd w:val="clear" w:color="auto" w:fill="auto"/>
          </w:tcPr>
          <w:p w14:paraId="19EDA335" w14:textId="77777777" w:rsidR="005A1EFD" w:rsidRPr="005A1EFD" w:rsidRDefault="005A1EFD" w:rsidP="007B6255">
            <w:pPr>
              <w:jc w:val="both"/>
              <w:rPr>
                <w:lang w:val="lv-LV"/>
              </w:rPr>
            </w:pPr>
          </w:p>
        </w:tc>
      </w:tr>
      <w:tr w:rsidR="005A1EFD" w:rsidRPr="005A1EFD" w14:paraId="342CB6E8" w14:textId="77777777" w:rsidTr="007B6255">
        <w:tc>
          <w:tcPr>
            <w:tcW w:w="756" w:type="dxa"/>
            <w:shd w:val="clear" w:color="auto" w:fill="auto"/>
          </w:tcPr>
          <w:p w14:paraId="6DCC7101" w14:textId="77777777" w:rsidR="005A1EFD" w:rsidRPr="005A1EFD" w:rsidRDefault="005A1EFD" w:rsidP="007B6255">
            <w:pPr>
              <w:jc w:val="both"/>
              <w:rPr>
                <w:lang w:val="lv-LV"/>
              </w:rPr>
            </w:pPr>
            <w:r w:rsidRPr="005A1EFD">
              <w:rPr>
                <w:lang w:val="lv-LV"/>
              </w:rPr>
              <w:t>1.10.</w:t>
            </w:r>
          </w:p>
        </w:tc>
        <w:tc>
          <w:tcPr>
            <w:tcW w:w="3147" w:type="dxa"/>
            <w:shd w:val="clear" w:color="auto" w:fill="auto"/>
            <w:vAlign w:val="center"/>
          </w:tcPr>
          <w:p w14:paraId="57183570" w14:textId="77777777" w:rsidR="005A1EFD" w:rsidRPr="005A1EFD" w:rsidRDefault="005A1EFD" w:rsidP="007B6255">
            <w:pPr>
              <w:pStyle w:val="NormalWeb"/>
            </w:pPr>
            <w:r w:rsidRPr="005A1EFD">
              <w:t xml:space="preserve">Citas aktivitātes </w:t>
            </w:r>
          </w:p>
        </w:tc>
        <w:tc>
          <w:tcPr>
            <w:tcW w:w="1417" w:type="dxa"/>
            <w:shd w:val="clear" w:color="auto" w:fill="auto"/>
          </w:tcPr>
          <w:p w14:paraId="56C6F01D" w14:textId="77777777" w:rsidR="005A1EFD" w:rsidRPr="005A1EFD" w:rsidRDefault="005A1EFD" w:rsidP="007B6255">
            <w:pPr>
              <w:jc w:val="both"/>
              <w:rPr>
                <w:lang w:val="lv-LV"/>
              </w:rPr>
            </w:pPr>
          </w:p>
        </w:tc>
        <w:tc>
          <w:tcPr>
            <w:tcW w:w="1335" w:type="dxa"/>
            <w:shd w:val="clear" w:color="auto" w:fill="auto"/>
          </w:tcPr>
          <w:p w14:paraId="28F66DFD" w14:textId="77777777" w:rsidR="005A1EFD" w:rsidRPr="005A1EFD" w:rsidRDefault="005A1EFD" w:rsidP="007B6255">
            <w:pPr>
              <w:jc w:val="both"/>
              <w:rPr>
                <w:lang w:val="lv-LV"/>
              </w:rPr>
            </w:pPr>
          </w:p>
        </w:tc>
        <w:tc>
          <w:tcPr>
            <w:tcW w:w="1535" w:type="dxa"/>
            <w:shd w:val="clear" w:color="auto" w:fill="auto"/>
          </w:tcPr>
          <w:p w14:paraId="10E65A81" w14:textId="77777777" w:rsidR="005A1EFD" w:rsidRPr="005A1EFD" w:rsidRDefault="005A1EFD" w:rsidP="007B6255">
            <w:pPr>
              <w:jc w:val="both"/>
              <w:rPr>
                <w:lang w:val="lv-LV"/>
              </w:rPr>
            </w:pPr>
          </w:p>
        </w:tc>
        <w:tc>
          <w:tcPr>
            <w:tcW w:w="1534" w:type="dxa"/>
            <w:shd w:val="clear" w:color="auto" w:fill="auto"/>
          </w:tcPr>
          <w:p w14:paraId="702AC74D" w14:textId="77777777" w:rsidR="005A1EFD" w:rsidRPr="005A1EFD" w:rsidRDefault="005A1EFD" w:rsidP="007B6255">
            <w:pPr>
              <w:jc w:val="both"/>
              <w:rPr>
                <w:lang w:val="lv-LV"/>
              </w:rPr>
            </w:pPr>
          </w:p>
        </w:tc>
      </w:tr>
      <w:tr w:rsidR="005A1EFD" w:rsidRPr="005A1EFD" w14:paraId="493E6851" w14:textId="77777777" w:rsidTr="007B6255">
        <w:tc>
          <w:tcPr>
            <w:tcW w:w="756" w:type="dxa"/>
            <w:shd w:val="clear" w:color="auto" w:fill="auto"/>
          </w:tcPr>
          <w:p w14:paraId="3271A558" w14:textId="77777777" w:rsidR="005A1EFD" w:rsidRPr="005A1EFD" w:rsidRDefault="005A1EFD" w:rsidP="007B6255">
            <w:pPr>
              <w:jc w:val="both"/>
              <w:rPr>
                <w:lang w:val="lv-LV"/>
              </w:rPr>
            </w:pPr>
            <w:r w:rsidRPr="005A1EFD">
              <w:rPr>
                <w:lang w:val="lv-LV"/>
              </w:rPr>
              <w:t>…</w:t>
            </w:r>
          </w:p>
        </w:tc>
        <w:tc>
          <w:tcPr>
            <w:tcW w:w="3147" w:type="dxa"/>
            <w:shd w:val="clear" w:color="auto" w:fill="auto"/>
            <w:vAlign w:val="center"/>
          </w:tcPr>
          <w:p w14:paraId="4CE0EA40" w14:textId="77777777" w:rsidR="005A1EFD" w:rsidRPr="005A1EFD" w:rsidRDefault="005A1EFD" w:rsidP="007B6255">
            <w:pPr>
              <w:pStyle w:val="NormalWeb"/>
            </w:pPr>
            <w:r w:rsidRPr="005A1EFD">
              <w:t>….</w:t>
            </w:r>
          </w:p>
        </w:tc>
        <w:tc>
          <w:tcPr>
            <w:tcW w:w="1417" w:type="dxa"/>
            <w:shd w:val="clear" w:color="auto" w:fill="auto"/>
          </w:tcPr>
          <w:p w14:paraId="6B876573" w14:textId="77777777" w:rsidR="005A1EFD" w:rsidRPr="005A1EFD" w:rsidRDefault="005A1EFD" w:rsidP="007B6255">
            <w:pPr>
              <w:jc w:val="both"/>
              <w:rPr>
                <w:lang w:val="lv-LV"/>
              </w:rPr>
            </w:pPr>
          </w:p>
        </w:tc>
        <w:tc>
          <w:tcPr>
            <w:tcW w:w="1335" w:type="dxa"/>
            <w:shd w:val="clear" w:color="auto" w:fill="auto"/>
          </w:tcPr>
          <w:p w14:paraId="444BE291" w14:textId="77777777" w:rsidR="005A1EFD" w:rsidRPr="005A1EFD" w:rsidRDefault="005A1EFD" w:rsidP="007B6255">
            <w:pPr>
              <w:jc w:val="both"/>
              <w:rPr>
                <w:lang w:val="lv-LV"/>
              </w:rPr>
            </w:pPr>
          </w:p>
        </w:tc>
        <w:tc>
          <w:tcPr>
            <w:tcW w:w="1535" w:type="dxa"/>
            <w:shd w:val="clear" w:color="auto" w:fill="auto"/>
          </w:tcPr>
          <w:p w14:paraId="2E3F9CD5" w14:textId="77777777" w:rsidR="005A1EFD" w:rsidRPr="005A1EFD" w:rsidRDefault="005A1EFD" w:rsidP="007B6255">
            <w:pPr>
              <w:jc w:val="both"/>
              <w:rPr>
                <w:lang w:val="lv-LV"/>
              </w:rPr>
            </w:pPr>
          </w:p>
        </w:tc>
        <w:tc>
          <w:tcPr>
            <w:tcW w:w="1534" w:type="dxa"/>
            <w:shd w:val="clear" w:color="auto" w:fill="auto"/>
          </w:tcPr>
          <w:p w14:paraId="59706E25" w14:textId="77777777" w:rsidR="005A1EFD" w:rsidRPr="005A1EFD" w:rsidRDefault="005A1EFD" w:rsidP="007B6255">
            <w:pPr>
              <w:jc w:val="both"/>
              <w:rPr>
                <w:lang w:val="lv-LV"/>
              </w:rPr>
            </w:pPr>
          </w:p>
        </w:tc>
      </w:tr>
      <w:tr w:rsidR="005A1EFD" w:rsidRPr="005A1EFD" w14:paraId="5181424D" w14:textId="77777777" w:rsidTr="007B6255">
        <w:tc>
          <w:tcPr>
            <w:tcW w:w="756" w:type="dxa"/>
            <w:shd w:val="clear" w:color="auto" w:fill="auto"/>
          </w:tcPr>
          <w:p w14:paraId="7A34D452" w14:textId="77777777" w:rsidR="005A1EFD" w:rsidRPr="005A1EFD" w:rsidRDefault="005A1EFD" w:rsidP="007B6255">
            <w:pPr>
              <w:jc w:val="both"/>
              <w:rPr>
                <w:lang w:val="lv-LV"/>
              </w:rPr>
            </w:pPr>
          </w:p>
        </w:tc>
        <w:tc>
          <w:tcPr>
            <w:tcW w:w="3147" w:type="dxa"/>
            <w:shd w:val="clear" w:color="auto" w:fill="auto"/>
          </w:tcPr>
          <w:p w14:paraId="57C25961" w14:textId="77777777" w:rsidR="005A1EFD" w:rsidRPr="005A1EFD" w:rsidDel="00CE7A86" w:rsidRDefault="005A1EFD" w:rsidP="007B6255">
            <w:pPr>
              <w:pStyle w:val="NormalWeb"/>
            </w:pPr>
          </w:p>
        </w:tc>
        <w:tc>
          <w:tcPr>
            <w:tcW w:w="1417" w:type="dxa"/>
            <w:shd w:val="clear" w:color="auto" w:fill="auto"/>
          </w:tcPr>
          <w:p w14:paraId="55EBC75D" w14:textId="77777777" w:rsidR="005A1EFD" w:rsidRPr="005A1EFD" w:rsidRDefault="005A1EFD" w:rsidP="007B6255">
            <w:pPr>
              <w:jc w:val="both"/>
              <w:rPr>
                <w:lang w:val="lv-LV"/>
              </w:rPr>
            </w:pPr>
          </w:p>
        </w:tc>
        <w:tc>
          <w:tcPr>
            <w:tcW w:w="1335" w:type="dxa"/>
            <w:shd w:val="clear" w:color="auto" w:fill="auto"/>
          </w:tcPr>
          <w:p w14:paraId="514C0E8E" w14:textId="77777777" w:rsidR="005A1EFD" w:rsidRPr="005A1EFD" w:rsidRDefault="005A1EFD" w:rsidP="007B6255">
            <w:pPr>
              <w:jc w:val="both"/>
              <w:rPr>
                <w:lang w:val="lv-LV"/>
              </w:rPr>
            </w:pPr>
          </w:p>
        </w:tc>
        <w:tc>
          <w:tcPr>
            <w:tcW w:w="1535" w:type="dxa"/>
            <w:shd w:val="clear" w:color="auto" w:fill="auto"/>
          </w:tcPr>
          <w:p w14:paraId="6DD73A45" w14:textId="77777777" w:rsidR="005A1EFD" w:rsidRPr="005A1EFD" w:rsidRDefault="005A1EFD" w:rsidP="007B6255">
            <w:pPr>
              <w:jc w:val="both"/>
              <w:rPr>
                <w:lang w:val="lv-LV"/>
              </w:rPr>
            </w:pPr>
          </w:p>
        </w:tc>
        <w:tc>
          <w:tcPr>
            <w:tcW w:w="1534" w:type="dxa"/>
            <w:shd w:val="clear" w:color="auto" w:fill="auto"/>
          </w:tcPr>
          <w:p w14:paraId="74E35D5A" w14:textId="77777777" w:rsidR="005A1EFD" w:rsidRPr="005A1EFD" w:rsidRDefault="005A1EFD" w:rsidP="007B6255">
            <w:pPr>
              <w:jc w:val="both"/>
              <w:rPr>
                <w:lang w:val="lv-LV"/>
              </w:rPr>
            </w:pPr>
          </w:p>
        </w:tc>
      </w:tr>
      <w:bookmarkEnd w:id="15"/>
      <w:tr w:rsidR="005A1EFD" w:rsidRPr="005A1EFD" w14:paraId="32E1D7F7" w14:textId="77777777" w:rsidTr="007B6255">
        <w:tc>
          <w:tcPr>
            <w:tcW w:w="8190" w:type="dxa"/>
            <w:gridSpan w:val="5"/>
            <w:shd w:val="clear" w:color="auto" w:fill="auto"/>
          </w:tcPr>
          <w:p w14:paraId="66D96082" w14:textId="72BC2483" w:rsidR="005A1EFD" w:rsidRPr="005A1EFD" w:rsidRDefault="005A1EFD" w:rsidP="007B6255">
            <w:pPr>
              <w:jc w:val="right"/>
              <w:rPr>
                <w:lang w:val="lv-LV"/>
              </w:rPr>
            </w:pPr>
            <w:r w:rsidRPr="005A1EFD">
              <w:rPr>
                <w:lang w:val="lv-LV"/>
              </w:rPr>
              <w:t>1. </w:t>
            </w:r>
            <w:r w:rsidR="00F224B2">
              <w:rPr>
                <w:lang w:val="lv-LV"/>
              </w:rPr>
              <w:t xml:space="preserve">posma </w:t>
            </w:r>
            <w:r w:rsidRPr="005A1EFD">
              <w:rPr>
                <w:lang w:val="lv-LV"/>
              </w:rPr>
              <w:t>kopējā summa EUR, bez PVN:</w:t>
            </w:r>
          </w:p>
          <w:p w14:paraId="3C584194" w14:textId="77777777" w:rsidR="005A1EFD" w:rsidRPr="005A1EFD" w:rsidRDefault="005A1EFD" w:rsidP="007B6255">
            <w:pPr>
              <w:jc w:val="right"/>
              <w:rPr>
                <w:b/>
                <w:lang w:val="lv-LV"/>
              </w:rPr>
            </w:pPr>
          </w:p>
        </w:tc>
        <w:tc>
          <w:tcPr>
            <w:tcW w:w="1534" w:type="dxa"/>
            <w:shd w:val="clear" w:color="auto" w:fill="auto"/>
          </w:tcPr>
          <w:p w14:paraId="20D8A941" w14:textId="77777777" w:rsidR="005A1EFD" w:rsidRPr="005A1EFD" w:rsidRDefault="005A1EFD" w:rsidP="007B6255">
            <w:pPr>
              <w:jc w:val="both"/>
              <w:rPr>
                <w:lang w:val="lv-LV"/>
              </w:rPr>
            </w:pPr>
          </w:p>
        </w:tc>
      </w:tr>
      <w:tr w:rsidR="005A1EFD" w:rsidRPr="004909C1" w14:paraId="1F41371F" w14:textId="77777777" w:rsidTr="007B6255">
        <w:tc>
          <w:tcPr>
            <w:tcW w:w="756" w:type="dxa"/>
            <w:shd w:val="clear" w:color="auto" w:fill="auto"/>
            <w:vAlign w:val="center"/>
          </w:tcPr>
          <w:p w14:paraId="1D26DECC" w14:textId="77777777" w:rsidR="005A1EFD" w:rsidRPr="005A1EFD" w:rsidRDefault="005A1EFD" w:rsidP="007B6255">
            <w:pPr>
              <w:rPr>
                <w:lang w:val="lv-LV"/>
              </w:rPr>
            </w:pPr>
            <w:r w:rsidRPr="005A1EFD">
              <w:rPr>
                <w:lang w:val="lv-LV"/>
              </w:rPr>
              <w:t>2.</w:t>
            </w:r>
          </w:p>
        </w:tc>
        <w:tc>
          <w:tcPr>
            <w:tcW w:w="8968" w:type="dxa"/>
            <w:gridSpan w:val="5"/>
            <w:shd w:val="clear" w:color="auto" w:fill="auto"/>
            <w:vAlign w:val="center"/>
          </w:tcPr>
          <w:p w14:paraId="23A996C3" w14:textId="3C09837E" w:rsidR="005A1EFD" w:rsidRDefault="005A1EFD" w:rsidP="005A1EFD">
            <w:pPr>
              <w:jc w:val="both"/>
              <w:rPr>
                <w:u w:val="single"/>
                <w:lang w:val="lv-LV"/>
              </w:rPr>
            </w:pPr>
            <w:r w:rsidRPr="005A1EFD">
              <w:rPr>
                <w:lang w:val="lv-LV"/>
              </w:rPr>
              <w:t xml:space="preserve">Drošības kampaņa komunikācijai ar sabiedrību, tostarp, būtisku uzmanību pievēršot </w:t>
            </w:r>
            <w:proofErr w:type="spellStart"/>
            <w:r w:rsidRPr="005A1EFD">
              <w:rPr>
                <w:lang w:val="lv-LV"/>
              </w:rPr>
              <w:t>LDz</w:t>
            </w:r>
            <w:proofErr w:type="spellEnd"/>
            <w:r w:rsidRPr="005A1EFD">
              <w:rPr>
                <w:lang w:val="lv-LV"/>
              </w:rPr>
              <w:t xml:space="preserve"> zīmola izskaidrojumam un tā atpazīstamības veidošanai, </w:t>
            </w:r>
            <w:r w:rsidRPr="005A1EFD">
              <w:rPr>
                <w:u w:val="single"/>
                <w:lang w:val="lv-LV"/>
              </w:rPr>
              <w:t>iestājoties tumšajam laikam</w:t>
            </w:r>
            <w:r w:rsidR="00F224B2">
              <w:rPr>
                <w:u w:val="single"/>
                <w:lang w:val="lv-LV"/>
              </w:rPr>
              <w:t>:</w:t>
            </w:r>
          </w:p>
          <w:p w14:paraId="773DF732" w14:textId="688A7B50" w:rsidR="00F224B2" w:rsidRPr="005A1EFD" w:rsidRDefault="00F224B2" w:rsidP="005A1EFD">
            <w:pPr>
              <w:jc w:val="both"/>
              <w:rPr>
                <w:lang w:val="lv-LV"/>
              </w:rPr>
            </w:pPr>
          </w:p>
        </w:tc>
      </w:tr>
      <w:tr w:rsidR="005A1EFD" w:rsidRPr="005A1EFD" w14:paraId="773C6093" w14:textId="77777777" w:rsidTr="007B6255">
        <w:tc>
          <w:tcPr>
            <w:tcW w:w="756" w:type="dxa"/>
            <w:shd w:val="clear" w:color="auto" w:fill="auto"/>
          </w:tcPr>
          <w:p w14:paraId="23EC60C7" w14:textId="77777777" w:rsidR="005A1EFD" w:rsidRPr="005A1EFD" w:rsidRDefault="005A1EFD" w:rsidP="007B6255">
            <w:pPr>
              <w:jc w:val="both"/>
              <w:rPr>
                <w:lang w:val="lv-LV"/>
              </w:rPr>
            </w:pPr>
            <w:r w:rsidRPr="005A1EFD">
              <w:rPr>
                <w:lang w:val="lv-LV"/>
              </w:rPr>
              <w:t>2.1.</w:t>
            </w:r>
          </w:p>
        </w:tc>
        <w:tc>
          <w:tcPr>
            <w:tcW w:w="3147" w:type="dxa"/>
            <w:shd w:val="clear" w:color="auto" w:fill="auto"/>
            <w:vAlign w:val="center"/>
          </w:tcPr>
          <w:p w14:paraId="3E4974D4" w14:textId="77777777" w:rsidR="005A1EFD" w:rsidRPr="005A1EFD" w:rsidRDefault="005A1EFD" w:rsidP="007B6255">
            <w:pPr>
              <w:rPr>
                <w:lang w:val="lv-LV"/>
              </w:rPr>
            </w:pPr>
            <w:r w:rsidRPr="005A1EFD">
              <w:rPr>
                <w:lang w:val="lv-LV"/>
              </w:rPr>
              <w:t>Sabiedrisko attiecību risinājumi</w:t>
            </w:r>
          </w:p>
        </w:tc>
        <w:tc>
          <w:tcPr>
            <w:tcW w:w="1417" w:type="dxa"/>
            <w:shd w:val="clear" w:color="auto" w:fill="auto"/>
          </w:tcPr>
          <w:p w14:paraId="2313CE3F" w14:textId="77777777" w:rsidR="005A1EFD" w:rsidRPr="005A1EFD" w:rsidRDefault="005A1EFD" w:rsidP="007B6255">
            <w:pPr>
              <w:jc w:val="both"/>
              <w:rPr>
                <w:lang w:val="lv-LV"/>
              </w:rPr>
            </w:pPr>
          </w:p>
        </w:tc>
        <w:tc>
          <w:tcPr>
            <w:tcW w:w="1335" w:type="dxa"/>
            <w:shd w:val="clear" w:color="auto" w:fill="auto"/>
          </w:tcPr>
          <w:p w14:paraId="49DC0993" w14:textId="77777777" w:rsidR="005A1EFD" w:rsidRPr="005A1EFD" w:rsidRDefault="005A1EFD" w:rsidP="007B6255">
            <w:pPr>
              <w:jc w:val="both"/>
              <w:rPr>
                <w:lang w:val="lv-LV"/>
              </w:rPr>
            </w:pPr>
          </w:p>
        </w:tc>
        <w:tc>
          <w:tcPr>
            <w:tcW w:w="1535" w:type="dxa"/>
            <w:shd w:val="clear" w:color="auto" w:fill="auto"/>
          </w:tcPr>
          <w:p w14:paraId="19681935" w14:textId="77777777" w:rsidR="005A1EFD" w:rsidRPr="005A1EFD" w:rsidRDefault="005A1EFD" w:rsidP="007B6255">
            <w:pPr>
              <w:jc w:val="right"/>
              <w:rPr>
                <w:lang w:val="lv-LV"/>
              </w:rPr>
            </w:pPr>
          </w:p>
        </w:tc>
        <w:tc>
          <w:tcPr>
            <w:tcW w:w="1534" w:type="dxa"/>
            <w:shd w:val="clear" w:color="auto" w:fill="auto"/>
          </w:tcPr>
          <w:p w14:paraId="499BC0B3" w14:textId="77777777" w:rsidR="005A1EFD" w:rsidRPr="005A1EFD" w:rsidRDefault="005A1EFD" w:rsidP="007B6255">
            <w:pPr>
              <w:jc w:val="both"/>
              <w:rPr>
                <w:lang w:val="lv-LV"/>
              </w:rPr>
            </w:pPr>
          </w:p>
        </w:tc>
      </w:tr>
      <w:tr w:rsidR="005A1EFD" w:rsidRPr="005A1EFD" w14:paraId="45D7FC72" w14:textId="77777777" w:rsidTr="007B6255">
        <w:trPr>
          <w:trHeight w:val="290"/>
        </w:trPr>
        <w:tc>
          <w:tcPr>
            <w:tcW w:w="756" w:type="dxa"/>
            <w:shd w:val="clear" w:color="auto" w:fill="auto"/>
          </w:tcPr>
          <w:p w14:paraId="6251E787" w14:textId="77777777" w:rsidR="005A1EFD" w:rsidRPr="005A1EFD" w:rsidRDefault="005A1EFD" w:rsidP="007B6255">
            <w:pPr>
              <w:jc w:val="both"/>
              <w:rPr>
                <w:lang w:val="lv-LV"/>
              </w:rPr>
            </w:pPr>
            <w:r w:rsidRPr="005A1EFD">
              <w:rPr>
                <w:lang w:val="lv-LV"/>
              </w:rPr>
              <w:t>2.2.</w:t>
            </w:r>
          </w:p>
        </w:tc>
        <w:tc>
          <w:tcPr>
            <w:tcW w:w="3147" w:type="dxa"/>
            <w:shd w:val="clear" w:color="auto" w:fill="auto"/>
            <w:vAlign w:val="center"/>
          </w:tcPr>
          <w:p w14:paraId="7B2C1742" w14:textId="77777777" w:rsidR="005A1EFD" w:rsidRPr="005A1EFD" w:rsidRDefault="005A1EFD" w:rsidP="007B6255">
            <w:pPr>
              <w:rPr>
                <w:lang w:val="lv-LV"/>
              </w:rPr>
            </w:pPr>
            <w:r w:rsidRPr="005A1EFD">
              <w:rPr>
                <w:lang w:val="lv-LV"/>
              </w:rPr>
              <w:t>Digitālie risinājumi</w:t>
            </w:r>
          </w:p>
        </w:tc>
        <w:tc>
          <w:tcPr>
            <w:tcW w:w="1417" w:type="dxa"/>
            <w:shd w:val="clear" w:color="auto" w:fill="auto"/>
          </w:tcPr>
          <w:p w14:paraId="65852A6C" w14:textId="77777777" w:rsidR="005A1EFD" w:rsidRPr="005A1EFD" w:rsidRDefault="005A1EFD" w:rsidP="007B6255">
            <w:pPr>
              <w:jc w:val="both"/>
              <w:rPr>
                <w:lang w:val="lv-LV"/>
              </w:rPr>
            </w:pPr>
          </w:p>
        </w:tc>
        <w:tc>
          <w:tcPr>
            <w:tcW w:w="1335" w:type="dxa"/>
            <w:shd w:val="clear" w:color="auto" w:fill="auto"/>
          </w:tcPr>
          <w:p w14:paraId="40B95D5B" w14:textId="77777777" w:rsidR="005A1EFD" w:rsidRPr="005A1EFD" w:rsidRDefault="005A1EFD" w:rsidP="007B6255">
            <w:pPr>
              <w:jc w:val="both"/>
              <w:rPr>
                <w:lang w:val="lv-LV"/>
              </w:rPr>
            </w:pPr>
          </w:p>
        </w:tc>
        <w:tc>
          <w:tcPr>
            <w:tcW w:w="1535" w:type="dxa"/>
            <w:shd w:val="clear" w:color="auto" w:fill="auto"/>
          </w:tcPr>
          <w:p w14:paraId="223F4A05" w14:textId="77777777" w:rsidR="005A1EFD" w:rsidRPr="005A1EFD" w:rsidRDefault="005A1EFD" w:rsidP="007B6255">
            <w:pPr>
              <w:jc w:val="right"/>
              <w:rPr>
                <w:lang w:val="lv-LV"/>
              </w:rPr>
            </w:pPr>
          </w:p>
        </w:tc>
        <w:tc>
          <w:tcPr>
            <w:tcW w:w="1534" w:type="dxa"/>
            <w:shd w:val="clear" w:color="auto" w:fill="auto"/>
          </w:tcPr>
          <w:p w14:paraId="7107731C" w14:textId="77777777" w:rsidR="005A1EFD" w:rsidRPr="005A1EFD" w:rsidRDefault="005A1EFD" w:rsidP="007B6255">
            <w:pPr>
              <w:jc w:val="both"/>
              <w:rPr>
                <w:lang w:val="lv-LV"/>
              </w:rPr>
            </w:pPr>
          </w:p>
        </w:tc>
      </w:tr>
      <w:tr w:rsidR="005A1EFD" w:rsidRPr="005A1EFD" w14:paraId="5021D400" w14:textId="77777777" w:rsidTr="007B6255">
        <w:trPr>
          <w:trHeight w:val="220"/>
        </w:trPr>
        <w:tc>
          <w:tcPr>
            <w:tcW w:w="756" w:type="dxa"/>
            <w:shd w:val="clear" w:color="auto" w:fill="auto"/>
          </w:tcPr>
          <w:p w14:paraId="09FC8440" w14:textId="77777777" w:rsidR="005A1EFD" w:rsidRPr="005A1EFD" w:rsidRDefault="005A1EFD" w:rsidP="007B6255">
            <w:pPr>
              <w:jc w:val="both"/>
              <w:rPr>
                <w:lang w:val="lv-LV"/>
              </w:rPr>
            </w:pPr>
            <w:r w:rsidRPr="005A1EFD">
              <w:rPr>
                <w:lang w:val="lv-LV"/>
              </w:rPr>
              <w:t>2.3.</w:t>
            </w:r>
          </w:p>
        </w:tc>
        <w:tc>
          <w:tcPr>
            <w:tcW w:w="3147" w:type="dxa"/>
            <w:shd w:val="clear" w:color="auto" w:fill="auto"/>
            <w:vAlign w:val="center"/>
          </w:tcPr>
          <w:p w14:paraId="376A2EC4" w14:textId="77777777" w:rsidR="005A1EFD" w:rsidRPr="005A1EFD" w:rsidRDefault="005A1EFD" w:rsidP="007B6255">
            <w:pPr>
              <w:rPr>
                <w:lang w:val="lv-LV"/>
              </w:rPr>
            </w:pPr>
            <w:r w:rsidRPr="005A1EFD">
              <w:rPr>
                <w:lang w:val="lv-LV"/>
              </w:rPr>
              <w:t>Sociālie tīkli</w:t>
            </w:r>
          </w:p>
        </w:tc>
        <w:tc>
          <w:tcPr>
            <w:tcW w:w="1417" w:type="dxa"/>
            <w:shd w:val="clear" w:color="auto" w:fill="auto"/>
          </w:tcPr>
          <w:p w14:paraId="7F90F2C9" w14:textId="77777777" w:rsidR="005A1EFD" w:rsidRPr="005A1EFD" w:rsidRDefault="005A1EFD" w:rsidP="007B6255">
            <w:pPr>
              <w:jc w:val="both"/>
              <w:rPr>
                <w:lang w:val="lv-LV"/>
              </w:rPr>
            </w:pPr>
          </w:p>
        </w:tc>
        <w:tc>
          <w:tcPr>
            <w:tcW w:w="1335" w:type="dxa"/>
            <w:shd w:val="clear" w:color="auto" w:fill="auto"/>
          </w:tcPr>
          <w:p w14:paraId="76BF0433" w14:textId="77777777" w:rsidR="005A1EFD" w:rsidRPr="005A1EFD" w:rsidRDefault="005A1EFD" w:rsidP="007B6255">
            <w:pPr>
              <w:jc w:val="both"/>
              <w:rPr>
                <w:lang w:val="lv-LV"/>
              </w:rPr>
            </w:pPr>
          </w:p>
        </w:tc>
        <w:tc>
          <w:tcPr>
            <w:tcW w:w="1535" w:type="dxa"/>
            <w:shd w:val="clear" w:color="auto" w:fill="auto"/>
          </w:tcPr>
          <w:p w14:paraId="19110A0C" w14:textId="77777777" w:rsidR="005A1EFD" w:rsidRPr="005A1EFD" w:rsidRDefault="005A1EFD" w:rsidP="007B6255">
            <w:pPr>
              <w:jc w:val="right"/>
              <w:rPr>
                <w:lang w:val="lv-LV"/>
              </w:rPr>
            </w:pPr>
          </w:p>
        </w:tc>
        <w:tc>
          <w:tcPr>
            <w:tcW w:w="1534" w:type="dxa"/>
            <w:shd w:val="clear" w:color="auto" w:fill="auto"/>
          </w:tcPr>
          <w:p w14:paraId="3DBB2907" w14:textId="77777777" w:rsidR="005A1EFD" w:rsidRPr="005A1EFD" w:rsidRDefault="005A1EFD" w:rsidP="007B6255">
            <w:pPr>
              <w:jc w:val="both"/>
              <w:rPr>
                <w:lang w:val="lv-LV"/>
              </w:rPr>
            </w:pPr>
          </w:p>
        </w:tc>
      </w:tr>
      <w:tr w:rsidR="005A1EFD" w:rsidRPr="005A1EFD" w14:paraId="78F640E6" w14:textId="77777777" w:rsidTr="007B6255">
        <w:tc>
          <w:tcPr>
            <w:tcW w:w="756" w:type="dxa"/>
            <w:shd w:val="clear" w:color="auto" w:fill="auto"/>
          </w:tcPr>
          <w:p w14:paraId="3CCED167" w14:textId="77777777" w:rsidR="005A1EFD" w:rsidRPr="005A1EFD" w:rsidRDefault="005A1EFD" w:rsidP="007B6255">
            <w:pPr>
              <w:jc w:val="both"/>
              <w:rPr>
                <w:lang w:val="lv-LV"/>
              </w:rPr>
            </w:pPr>
            <w:r w:rsidRPr="005A1EFD">
              <w:rPr>
                <w:lang w:val="lv-LV"/>
              </w:rPr>
              <w:t xml:space="preserve">2.4. </w:t>
            </w:r>
          </w:p>
        </w:tc>
        <w:tc>
          <w:tcPr>
            <w:tcW w:w="3147" w:type="dxa"/>
            <w:shd w:val="clear" w:color="auto" w:fill="auto"/>
            <w:vAlign w:val="center"/>
          </w:tcPr>
          <w:p w14:paraId="6544283E" w14:textId="77777777" w:rsidR="005A1EFD" w:rsidRPr="005A1EFD" w:rsidRDefault="005A1EFD" w:rsidP="007B6255">
            <w:pPr>
              <w:rPr>
                <w:lang w:val="lv-LV" w:eastAsia="lv-LV"/>
              </w:rPr>
            </w:pPr>
            <w:r w:rsidRPr="005A1EFD">
              <w:rPr>
                <w:lang w:val="lv-LV" w:eastAsia="lv-LV"/>
              </w:rPr>
              <w:t xml:space="preserve">Citas aktivitātes </w:t>
            </w:r>
          </w:p>
        </w:tc>
        <w:tc>
          <w:tcPr>
            <w:tcW w:w="1417" w:type="dxa"/>
            <w:shd w:val="clear" w:color="auto" w:fill="auto"/>
          </w:tcPr>
          <w:p w14:paraId="02C8CBD6" w14:textId="77777777" w:rsidR="005A1EFD" w:rsidRPr="005A1EFD" w:rsidRDefault="005A1EFD" w:rsidP="007B6255">
            <w:pPr>
              <w:jc w:val="both"/>
              <w:rPr>
                <w:lang w:val="lv-LV"/>
              </w:rPr>
            </w:pPr>
          </w:p>
        </w:tc>
        <w:tc>
          <w:tcPr>
            <w:tcW w:w="1335" w:type="dxa"/>
            <w:shd w:val="clear" w:color="auto" w:fill="auto"/>
          </w:tcPr>
          <w:p w14:paraId="6C408723" w14:textId="77777777" w:rsidR="005A1EFD" w:rsidRPr="005A1EFD" w:rsidRDefault="005A1EFD" w:rsidP="007B6255">
            <w:pPr>
              <w:jc w:val="both"/>
              <w:rPr>
                <w:lang w:val="lv-LV"/>
              </w:rPr>
            </w:pPr>
          </w:p>
        </w:tc>
        <w:tc>
          <w:tcPr>
            <w:tcW w:w="1535" w:type="dxa"/>
            <w:shd w:val="clear" w:color="auto" w:fill="auto"/>
          </w:tcPr>
          <w:p w14:paraId="028D44FA" w14:textId="77777777" w:rsidR="005A1EFD" w:rsidRPr="005A1EFD" w:rsidRDefault="005A1EFD" w:rsidP="007B6255">
            <w:pPr>
              <w:jc w:val="both"/>
              <w:rPr>
                <w:lang w:val="lv-LV"/>
              </w:rPr>
            </w:pPr>
          </w:p>
        </w:tc>
        <w:tc>
          <w:tcPr>
            <w:tcW w:w="1534" w:type="dxa"/>
            <w:shd w:val="clear" w:color="auto" w:fill="auto"/>
          </w:tcPr>
          <w:p w14:paraId="009BED96" w14:textId="77777777" w:rsidR="005A1EFD" w:rsidRPr="005A1EFD" w:rsidRDefault="005A1EFD" w:rsidP="007B6255">
            <w:pPr>
              <w:jc w:val="both"/>
              <w:rPr>
                <w:lang w:val="lv-LV"/>
              </w:rPr>
            </w:pPr>
          </w:p>
        </w:tc>
      </w:tr>
      <w:tr w:rsidR="005A1EFD" w:rsidRPr="005A1EFD" w14:paraId="3200CDCE" w14:textId="77777777" w:rsidTr="007B6255">
        <w:tc>
          <w:tcPr>
            <w:tcW w:w="756" w:type="dxa"/>
            <w:shd w:val="clear" w:color="auto" w:fill="auto"/>
          </w:tcPr>
          <w:p w14:paraId="1A24AB3E" w14:textId="77777777" w:rsidR="005A1EFD" w:rsidRPr="005A1EFD" w:rsidRDefault="005A1EFD" w:rsidP="007B6255">
            <w:pPr>
              <w:jc w:val="both"/>
              <w:rPr>
                <w:lang w:val="lv-LV"/>
              </w:rPr>
            </w:pPr>
            <w:r w:rsidRPr="005A1EFD">
              <w:rPr>
                <w:lang w:val="lv-LV"/>
              </w:rPr>
              <w:t>…</w:t>
            </w:r>
          </w:p>
        </w:tc>
        <w:tc>
          <w:tcPr>
            <w:tcW w:w="3147" w:type="dxa"/>
            <w:shd w:val="clear" w:color="auto" w:fill="auto"/>
            <w:vAlign w:val="center"/>
          </w:tcPr>
          <w:p w14:paraId="0BCA1B5B" w14:textId="77777777" w:rsidR="005A1EFD" w:rsidRPr="005A1EFD" w:rsidRDefault="005A1EFD" w:rsidP="007B6255">
            <w:pPr>
              <w:rPr>
                <w:lang w:val="lv-LV" w:eastAsia="lv-LV"/>
              </w:rPr>
            </w:pPr>
            <w:r w:rsidRPr="005A1EFD">
              <w:rPr>
                <w:lang w:val="lv-LV" w:eastAsia="lv-LV"/>
              </w:rPr>
              <w:t>…</w:t>
            </w:r>
          </w:p>
        </w:tc>
        <w:tc>
          <w:tcPr>
            <w:tcW w:w="1417" w:type="dxa"/>
            <w:shd w:val="clear" w:color="auto" w:fill="auto"/>
          </w:tcPr>
          <w:p w14:paraId="63881D84" w14:textId="77777777" w:rsidR="005A1EFD" w:rsidRPr="005A1EFD" w:rsidRDefault="005A1EFD" w:rsidP="007B6255">
            <w:pPr>
              <w:jc w:val="both"/>
              <w:rPr>
                <w:lang w:val="lv-LV"/>
              </w:rPr>
            </w:pPr>
          </w:p>
        </w:tc>
        <w:tc>
          <w:tcPr>
            <w:tcW w:w="1335" w:type="dxa"/>
            <w:shd w:val="clear" w:color="auto" w:fill="auto"/>
          </w:tcPr>
          <w:p w14:paraId="77E13847" w14:textId="77777777" w:rsidR="005A1EFD" w:rsidRPr="005A1EFD" w:rsidRDefault="005A1EFD" w:rsidP="007B6255">
            <w:pPr>
              <w:jc w:val="both"/>
              <w:rPr>
                <w:lang w:val="lv-LV"/>
              </w:rPr>
            </w:pPr>
          </w:p>
        </w:tc>
        <w:tc>
          <w:tcPr>
            <w:tcW w:w="1535" w:type="dxa"/>
            <w:shd w:val="clear" w:color="auto" w:fill="auto"/>
          </w:tcPr>
          <w:p w14:paraId="1638E824" w14:textId="77777777" w:rsidR="005A1EFD" w:rsidRPr="005A1EFD" w:rsidRDefault="005A1EFD" w:rsidP="007B6255">
            <w:pPr>
              <w:jc w:val="both"/>
              <w:rPr>
                <w:lang w:val="lv-LV"/>
              </w:rPr>
            </w:pPr>
          </w:p>
        </w:tc>
        <w:tc>
          <w:tcPr>
            <w:tcW w:w="1534" w:type="dxa"/>
            <w:shd w:val="clear" w:color="auto" w:fill="auto"/>
          </w:tcPr>
          <w:p w14:paraId="202E79BB" w14:textId="77777777" w:rsidR="005A1EFD" w:rsidRPr="005A1EFD" w:rsidRDefault="005A1EFD" w:rsidP="007B6255">
            <w:pPr>
              <w:jc w:val="both"/>
              <w:rPr>
                <w:lang w:val="lv-LV"/>
              </w:rPr>
            </w:pPr>
          </w:p>
        </w:tc>
      </w:tr>
      <w:tr w:rsidR="005A1EFD" w:rsidRPr="005A1EFD" w14:paraId="6BEF7107" w14:textId="77777777" w:rsidTr="007B6255">
        <w:tc>
          <w:tcPr>
            <w:tcW w:w="8190" w:type="dxa"/>
            <w:gridSpan w:val="5"/>
            <w:shd w:val="clear" w:color="auto" w:fill="auto"/>
          </w:tcPr>
          <w:p w14:paraId="63E42DA1" w14:textId="36D19892" w:rsidR="005A1EFD" w:rsidRPr="005A1EFD" w:rsidRDefault="005A1EFD" w:rsidP="007B6255">
            <w:pPr>
              <w:jc w:val="right"/>
              <w:rPr>
                <w:lang w:val="lv-LV"/>
              </w:rPr>
            </w:pPr>
            <w:r w:rsidRPr="005A1EFD">
              <w:rPr>
                <w:lang w:val="lv-LV"/>
              </w:rPr>
              <w:t xml:space="preserve">2. </w:t>
            </w:r>
            <w:r w:rsidR="00F224B2">
              <w:rPr>
                <w:lang w:val="lv-LV"/>
              </w:rPr>
              <w:t>posma</w:t>
            </w:r>
            <w:r w:rsidRPr="005A1EFD">
              <w:rPr>
                <w:lang w:val="lv-LV"/>
              </w:rPr>
              <w:t xml:space="preserve"> kopējā summa EUR, bez PVN:</w:t>
            </w:r>
          </w:p>
          <w:p w14:paraId="43B75281" w14:textId="77777777" w:rsidR="005A1EFD" w:rsidRPr="005A1EFD" w:rsidRDefault="005A1EFD" w:rsidP="007B6255">
            <w:pPr>
              <w:jc w:val="right"/>
              <w:rPr>
                <w:lang w:val="lv-LV"/>
              </w:rPr>
            </w:pPr>
          </w:p>
        </w:tc>
        <w:tc>
          <w:tcPr>
            <w:tcW w:w="1534" w:type="dxa"/>
            <w:shd w:val="clear" w:color="auto" w:fill="auto"/>
          </w:tcPr>
          <w:p w14:paraId="6AE4F09C" w14:textId="77777777" w:rsidR="005A1EFD" w:rsidRPr="005A1EFD" w:rsidRDefault="005A1EFD" w:rsidP="007B6255">
            <w:pPr>
              <w:jc w:val="both"/>
              <w:rPr>
                <w:lang w:val="lv-LV"/>
              </w:rPr>
            </w:pPr>
          </w:p>
        </w:tc>
      </w:tr>
      <w:tr w:rsidR="005A1EFD" w:rsidRPr="005A1EFD" w14:paraId="220D340C" w14:textId="77777777" w:rsidTr="007B6255">
        <w:tc>
          <w:tcPr>
            <w:tcW w:w="8190" w:type="dxa"/>
            <w:gridSpan w:val="5"/>
            <w:tcBorders>
              <w:top w:val="single" w:sz="4" w:space="0" w:color="auto"/>
              <w:left w:val="single" w:sz="4" w:space="0" w:color="auto"/>
              <w:bottom w:val="single" w:sz="4" w:space="0" w:color="auto"/>
              <w:right w:val="single" w:sz="4" w:space="0" w:color="auto"/>
            </w:tcBorders>
            <w:shd w:val="clear" w:color="auto" w:fill="auto"/>
          </w:tcPr>
          <w:p w14:paraId="5BD00A29" w14:textId="77777777" w:rsidR="005A1EFD" w:rsidRPr="005A1EFD" w:rsidRDefault="005A1EFD" w:rsidP="007B6255">
            <w:pPr>
              <w:jc w:val="right"/>
              <w:rPr>
                <w:lang w:val="lv-LV"/>
              </w:rPr>
            </w:pPr>
            <w:r w:rsidRPr="005A1EFD">
              <w:rPr>
                <w:lang w:val="lv-LV"/>
              </w:rPr>
              <w:t>Piedāvājuma kopējā summa EUR, bez PVN:</w:t>
            </w:r>
          </w:p>
          <w:p w14:paraId="5722A108" w14:textId="77777777" w:rsidR="005A1EFD" w:rsidRPr="005A1EFD" w:rsidRDefault="005A1EFD" w:rsidP="007B6255">
            <w:pPr>
              <w:jc w:val="right"/>
              <w:rPr>
                <w:lang w:val="lv-LV"/>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6889D73" w14:textId="77777777" w:rsidR="005A1EFD" w:rsidRPr="005A1EFD" w:rsidRDefault="005A1EFD" w:rsidP="007B6255">
            <w:pPr>
              <w:jc w:val="both"/>
              <w:rPr>
                <w:lang w:val="lv-LV"/>
              </w:rPr>
            </w:pPr>
          </w:p>
        </w:tc>
      </w:tr>
    </w:tbl>
    <w:p w14:paraId="6F928015" w14:textId="77777777" w:rsidR="005A1EFD" w:rsidRPr="005A1EFD" w:rsidRDefault="005A1EFD" w:rsidP="005A1EFD">
      <w:pPr>
        <w:tabs>
          <w:tab w:val="left" w:pos="1690"/>
        </w:tabs>
        <w:rPr>
          <w:lang w:val="lv-LV"/>
        </w:rPr>
      </w:pPr>
    </w:p>
    <w:p w14:paraId="5A101C22" w14:textId="77777777" w:rsidR="005A1EFD" w:rsidRPr="004113F0" w:rsidRDefault="005A1EFD" w:rsidP="005A1EFD">
      <w:pPr>
        <w:jc w:val="both"/>
        <w:rPr>
          <w:lang w:val="lv-LV"/>
        </w:rPr>
      </w:pPr>
    </w:p>
    <w:p w14:paraId="37142B61" w14:textId="77777777" w:rsidR="005A1EFD" w:rsidRPr="004113F0" w:rsidRDefault="005A1EFD" w:rsidP="005A1EFD">
      <w:pPr>
        <w:jc w:val="both"/>
        <w:rPr>
          <w:lang w:val="lv-LV"/>
        </w:rPr>
      </w:pPr>
    </w:p>
    <w:p w14:paraId="1BD0F8B7" w14:textId="77777777" w:rsidR="005A1EFD" w:rsidRPr="004113F0" w:rsidRDefault="005A1EFD" w:rsidP="005A1EFD">
      <w:pPr>
        <w:autoSpaceDE w:val="0"/>
        <w:autoSpaceDN w:val="0"/>
        <w:adjustRightInd w:val="0"/>
        <w:rPr>
          <w:lang w:val="lv-LV" w:eastAsia="lv-LV"/>
        </w:rPr>
      </w:pPr>
      <w:r w:rsidRPr="004113F0">
        <w:rPr>
          <w:lang w:val="lv-LV" w:eastAsia="lv-LV"/>
        </w:rPr>
        <w:t>Vadītāja vai pilnvarotās personas paraksts: __________________________________</w:t>
      </w:r>
    </w:p>
    <w:p w14:paraId="3AE23B1B" w14:textId="77777777" w:rsidR="005A1EFD" w:rsidRPr="004113F0" w:rsidRDefault="005A1EFD" w:rsidP="005A1EFD">
      <w:pPr>
        <w:autoSpaceDE w:val="0"/>
        <w:autoSpaceDN w:val="0"/>
        <w:adjustRightInd w:val="0"/>
        <w:rPr>
          <w:lang w:val="lv-LV" w:eastAsia="lv-LV"/>
        </w:rPr>
      </w:pPr>
    </w:p>
    <w:p w14:paraId="14023E3F" w14:textId="77777777" w:rsidR="005A1EFD" w:rsidRPr="004113F0" w:rsidRDefault="005A1EFD" w:rsidP="005A1EFD">
      <w:pPr>
        <w:autoSpaceDE w:val="0"/>
        <w:autoSpaceDN w:val="0"/>
        <w:adjustRightInd w:val="0"/>
        <w:rPr>
          <w:lang w:val="lv-LV" w:eastAsia="lv-LV"/>
        </w:rPr>
      </w:pPr>
      <w:r w:rsidRPr="004113F0">
        <w:rPr>
          <w:lang w:val="lv-LV" w:eastAsia="lv-LV"/>
        </w:rPr>
        <w:t>Vadītāja vai pilnvarotās personas vārds, uzvārds, amats ________________________z.v.</w:t>
      </w:r>
    </w:p>
    <w:p w14:paraId="351ABCA5" w14:textId="77777777" w:rsidR="005A1EFD" w:rsidRPr="004113F0" w:rsidRDefault="005A1EFD" w:rsidP="005A1EFD">
      <w:pPr>
        <w:overflowPunct w:val="0"/>
        <w:autoSpaceDE w:val="0"/>
        <w:autoSpaceDN w:val="0"/>
        <w:adjustRightInd w:val="0"/>
        <w:contextualSpacing/>
        <w:jc w:val="right"/>
        <w:textAlignment w:val="baseline"/>
        <w:rPr>
          <w:lang w:val="lv-LV"/>
        </w:rPr>
      </w:pPr>
    </w:p>
    <w:p w14:paraId="6BE5755C" w14:textId="202EA8E5" w:rsidR="005A1EFD" w:rsidRDefault="005A1EFD" w:rsidP="005A1EFD">
      <w:pPr>
        <w:spacing w:after="160" w:line="259" w:lineRule="auto"/>
        <w:rPr>
          <w:lang w:val="lv-LV"/>
        </w:rPr>
      </w:pPr>
      <w:r w:rsidRPr="004113F0">
        <w:rPr>
          <w:lang w:val="lv-LV"/>
        </w:rPr>
        <w:br w:type="page"/>
      </w:r>
    </w:p>
    <w:p w14:paraId="251A7382" w14:textId="77777777" w:rsidR="007C091C" w:rsidRDefault="007C091C" w:rsidP="00D409DB">
      <w:pPr>
        <w:pStyle w:val="Default"/>
        <w:rPr>
          <w:b/>
        </w:rPr>
      </w:pPr>
    </w:p>
    <w:p w14:paraId="53CD8869" w14:textId="5A5BA2D8" w:rsidR="001C156A" w:rsidRPr="004011F1" w:rsidRDefault="001C156A" w:rsidP="001C156A">
      <w:pPr>
        <w:spacing w:line="0" w:lineRule="atLeast"/>
        <w:jc w:val="right"/>
        <w:rPr>
          <w:b/>
          <w:lang w:val="lv-LV"/>
        </w:rPr>
      </w:pPr>
      <w:r>
        <w:rPr>
          <w:b/>
          <w:lang w:val="lv-LV"/>
        </w:rPr>
        <w:t>5</w:t>
      </w:r>
      <w:r w:rsidRPr="004011F1">
        <w:rPr>
          <w:b/>
          <w:lang w:val="lv-LV"/>
        </w:rPr>
        <w:t>.pielikums</w:t>
      </w:r>
    </w:p>
    <w:p w14:paraId="0EF70D1F" w14:textId="27A72F45" w:rsidR="001C156A" w:rsidRPr="004011F1" w:rsidRDefault="001C156A" w:rsidP="001C156A">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36BF2419" w14:textId="00201BDD" w:rsidR="001C156A" w:rsidRDefault="001C156A" w:rsidP="001C156A">
      <w:pPr>
        <w:overflowPunct w:val="0"/>
        <w:autoSpaceDE w:val="0"/>
        <w:autoSpaceDN w:val="0"/>
        <w:adjustRightInd w:val="0"/>
        <w:contextualSpacing/>
        <w:jc w:val="right"/>
        <w:textAlignment w:val="baseline"/>
        <w:rPr>
          <w:lang w:val="lv-LV"/>
        </w:rPr>
      </w:pPr>
      <w:r w:rsidRPr="004011F1">
        <w:rPr>
          <w:color w:val="222222"/>
        </w:rPr>
        <w:t>„</w:t>
      </w:r>
      <w:r w:rsidR="005A1EFD" w:rsidRPr="005A1EFD">
        <w:rPr>
          <w:lang w:val="lv-LV"/>
        </w:rPr>
        <w:t xml:space="preserve"> </w:t>
      </w:r>
      <w:r w:rsidR="005A1EFD" w:rsidRPr="009D112B">
        <w:rPr>
          <w:lang w:val="lv-LV"/>
        </w:rPr>
        <w:t>Drošība dzelzceļa tuvumā</w:t>
      </w:r>
      <w:r w:rsidRPr="004011F1">
        <w:t xml:space="preserve">” </w:t>
      </w:r>
      <w:r w:rsidRPr="004011F1">
        <w:rPr>
          <w:lang w:val="lv-LV"/>
        </w:rPr>
        <w:t>nolikumam</w:t>
      </w:r>
    </w:p>
    <w:p w14:paraId="5882F267" w14:textId="329A350E" w:rsidR="001C156A"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4113F0" w:rsidRDefault="001C156A" w:rsidP="001C156A">
      <w:pPr>
        <w:pStyle w:val="Heading4"/>
        <w:jc w:val="center"/>
      </w:pPr>
      <w:r w:rsidRPr="004113F0">
        <w:rPr>
          <w:smallCaps/>
        </w:rPr>
        <w:t>Informācija par pretendenta piesaistīto apakšuzņēmēju</w:t>
      </w:r>
    </w:p>
    <w:p w14:paraId="74862D51" w14:textId="77777777" w:rsidR="001C156A" w:rsidRPr="004113F0" w:rsidRDefault="001C156A" w:rsidP="001C156A">
      <w:pPr>
        <w:pStyle w:val="Heading4"/>
        <w:jc w:val="center"/>
        <w:rPr>
          <w:b w:val="0"/>
          <w:bCs w:val="0"/>
        </w:rPr>
      </w:pPr>
      <w:r w:rsidRPr="004113F0">
        <w:rPr>
          <w:b w:val="0"/>
          <w:bCs w:val="0"/>
        </w:rPr>
        <w:t>(ja tiek piesaistīts atbilstoši nolikuma prasībām)</w:t>
      </w:r>
    </w:p>
    <w:p w14:paraId="5A857D87" w14:textId="77777777" w:rsidR="001C156A" w:rsidRPr="004113F0" w:rsidRDefault="001C156A" w:rsidP="001C156A">
      <w:pPr>
        <w:tabs>
          <w:tab w:val="left" w:pos="567"/>
          <w:tab w:val="left" w:pos="900"/>
        </w:tabs>
        <w:suppressAutoHyphens/>
        <w:rPr>
          <w:iCs/>
          <w:lang w:val="lv-LV"/>
        </w:rPr>
      </w:pPr>
    </w:p>
    <w:p w14:paraId="42151AD8" w14:textId="22EBEB47" w:rsidR="001C156A" w:rsidRPr="004113F0" w:rsidRDefault="001C156A" w:rsidP="001C156A">
      <w:pPr>
        <w:ind w:firstLine="284"/>
        <w:jc w:val="both"/>
        <w:rPr>
          <w:lang w:val="lv-LV"/>
        </w:rPr>
      </w:pPr>
    </w:p>
    <w:tbl>
      <w:tblPr>
        <w:tblStyle w:val="TableGrid"/>
        <w:tblW w:w="8602" w:type="dxa"/>
        <w:tblInd w:w="279" w:type="dxa"/>
        <w:tblLook w:val="04A0" w:firstRow="1" w:lastRow="0" w:firstColumn="1" w:lastColumn="0" w:noHBand="0" w:noVBand="1"/>
      </w:tblPr>
      <w:tblGrid>
        <w:gridCol w:w="1436"/>
        <w:gridCol w:w="2096"/>
        <w:gridCol w:w="3157"/>
        <w:gridCol w:w="1913"/>
      </w:tblGrid>
      <w:tr w:rsidR="001C156A" w:rsidRPr="004113F0"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4113F0" w:rsidRDefault="001C156A" w:rsidP="001A5E8B">
            <w:pPr>
              <w:jc w:val="center"/>
              <w:rPr>
                <w:rFonts w:eastAsia="Calibri"/>
                <w:lang w:val="lv-LV"/>
              </w:rPr>
            </w:pPr>
            <w:r w:rsidRPr="004113F0">
              <w:rPr>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4113F0" w:rsidRDefault="001C156A" w:rsidP="001A5E8B">
            <w:pPr>
              <w:jc w:val="center"/>
              <w:rPr>
                <w:lang w:val="lv-LV"/>
              </w:rPr>
            </w:pPr>
            <w:r w:rsidRPr="004113F0">
              <w:rPr>
                <w:rFonts w:eastAsia="Calibri"/>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4113F0" w:rsidRDefault="004113F0" w:rsidP="001A5E8B">
            <w:pPr>
              <w:jc w:val="center"/>
              <w:rPr>
                <w:rFonts w:eastAsia="Calibri"/>
                <w:lang w:val="lv-LV"/>
              </w:rPr>
            </w:pPr>
            <w:r w:rsidRPr="004113F0">
              <w:rPr>
                <w:rFonts w:eastAsia="Calibri"/>
                <w:lang w:val="lv-LV"/>
              </w:rPr>
              <w:t>D</w:t>
            </w:r>
            <w:r w:rsidR="001C156A" w:rsidRPr="004113F0">
              <w:rPr>
                <w:rFonts w:eastAsia="Calibri"/>
                <w:lang w:val="lv-LV"/>
              </w:rPr>
              <w:t xml:space="preserve">arbu apjoms </w:t>
            </w:r>
            <w:r w:rsidR="001C156A" w:rsidRPr="004113F0">
              <w:rPr>
                <w:rFonts w:eastAsia="Calibri"/>
                <w:color w:val="000000"/>
                <w:lang w:val="lv-LV"/>
              </w:rPr>
              <w:t>% (no iepirkuma līguma kopējā apjoma)/EUR bez PVN</w:t>
            </w:r>
          </w:p>
        </w:tc>
      </w:tr>
      <w:tr w:rsidR="001C156A" w:rsidRPr="004113F0"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4113F0" w:rsidRDefault="001C156A" w:rsidP="001A5E8B">
            <w:pPr>
              <w:jc w:val="center"/>
              <w:rPr>
                <w:lang w:val="lv-LV"/>
              </w:rPr>
            </w:pPr>
            <w:r w:rsidRPr="004113F0">
              <w:rPr>
                <w:lang w:val="lv-LV"/>
              </w:rPr>
              <w:t>Nosaukums, reģistrācijas nr.</w:t>
            </w:r>
          </w:p>
        </w:tc>
        <w:tc>
          <w:tcPr>
            <w:tcW w:w="2026" w:type="dxa"/>
            <w:shd w:val="clear" w:color="auto" w:fill="F2F2F2" w:themeFill="background1" w:themeFillShade="F2"/>
          </w:tcPr>
          <w:p w14:paraId="3F89702D" w14:textId="77777777" w:rsidR="001C156A" w:rsidRPr="004113F0" w:rsidRDefault="001C156A" w:rsidP="001A5E8B">
            <w:pPr>
              <w:jc w:val="center"/>
              <w:rPr>
                <w:rFonts w:eastAsia="Calibri"/>
                <w:lang w:val="lv-LV"/>
              </w:rPr>
            </w:pPr>
            <w:r w:rsidRPr="004113F0">
              <w:rPr>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4113F0" w:rsidRDefault="001C156A" w:rsidP="001A5E8B">
            <w:pPr>
              <w:jc w:val="center"/>
              <w:rPr>
                <w:rFonts w:eastAsia="Calibri"/>
                <w:lang w:val="lv-LV"/>
              </w:rPr>
            </w:pPr>
          </w:p>
        </w:tc>
        <w:tc>
          <w:tcPr>
            <w:tcW w:w="1940" w:type="dxa"/>
            <w:shd w:val="clear" w:color="auto" w:fill="F2F2F2" w:themeFill="background1" w:themeFillShade="F2"/>
          </w:tcPr>
          <w:p w14:paraId="438C346C" w14:textId="77777777" w:rsidR="001C156A" w:rsidRPr="004113F0" w:rsidRDefault="001C156A" w:rsidP="001A5E8B">
            <w:pPr>
              <w:jc w:val="center"/>
              <w:rPr>
                <w:rFonts w:eastAsia="Calibri"/>
                <w:lang w:val="lv-LV"/>
              </w:rPr>
            </w:pPr>
          </w:p>
        </w:tc>
      </w:tr>
      <w:tr w:rsidR="001C156A" w:rsidRPr="004113F0" w14:paraId="260946E2" w14:textId="77777777" w:rsidTr="001A5E8B">
        <w:tc>
          <w:tcPr>
            <w:tcW w:w="1439" w:type="dxa"/>
          </w:tcPr>
          <w:p w14:paraId="19D295F1" w14:textId="77777777" w:rsidR="001C156A" w:rsidRPr="004113F0" w:rsidRDefault="001C156A" w:rsidP="001A5E8B">
            <w:pPr>
              <w:jc w:val="center"/>
              <w:rPr>
                <w:lang w:val="lv-LV"/>
              </w:rPr>
            </w:pPr>
            <w:r w:rsidRPr="004113F0">
              <w:rPr>
                <w:lang w:val="lv-LV"/>
              </w:rPr>
              <w:t>(…)</w:t>
            </w:r>
          </w:p>
        </w:tc>
        <w:tc>
          <w:tcPr>
            <w:tcW w:w="2026" w:type="dxa"/>
          </w:tcPr>
          <w:p w14:paraId="3ECEFB51" w14:textId="77777777" w:rsidR="001C156A" w:rsidRPr="004113F0" w:rsidRDefault="001C156A" w:rsidP="001A5E8B">
            <w:pPr>
              <w:jc w:val="center"/>
              <w:rPr>
                <w:lang w:val="lv-LV"/>
              </w:rPr>
            </w:pPr>
          </w:p>
        </w:tc>
        <w:tc>
          <w:tcPr>
            <w:tcW w:w="3197" w:type="dxa"/>
          </w:tcPr>
          <w:p w14:paraId="258C382E" w14:textId="77777777" w:rsidR="001C156A" w:rsidRPr="004113F0" w:rsidRDefault="001C156A" w:rsidP="001A5E8B">
            <w:pPr>
              <w:jc w:val="center"/>
              <w:rPr>
                <w:lang w:val="lv-LV"/>
              </w:rPr>
            </w:pPr>
            <w:r w:rsidRPr="004113F0">
              <w:rPr>
                <w:lang w:val="lv-LV"/>
              </w:rPr>
              <w:t>(…)</w:t>
            </w:r>
          </w:p>
        </w:tc>
        <w:tc>
          <w:tcPr>
            <w:tcW w:w="1940" w:type="dxa"/>
          </w:tcPr>
          <w:p w14:paraId="0F5409D1" w14:textId="77777777" w:rsidR="001C156A" w:rsidRPr="004113F0" w:rsidRDefault="001C156A" w:rsidP="001A5E8B">
            <w:pPr>
              <w:jc w:val="center"/>
              <w:rPr>
                <w:lang w:val="lv-LV"/>
              </w:rPr>
            </w:pPr>
          </w:p>
        </w:tc>
      </w:tr>
      <w:tr w:rsidR="001C156A" w:rsidRPr="004113F0" w14:paraId="54D531C2" w14:textId="77777777" w:rsidTr="001A5E8B">
        <w:tc>
          <w:tcPr>
            <w:tcW w:w="1439" w:type="dxa"/>
          </w:tcPr>
          <w:p w14:paraId="4CF1092B" w14:textId="77777777" w:rsidR="001C156A" w:rsidRPr="004113F0" w:rsidRDefault="001C156A" w:rsidP="001A5E8B">
            <w:pPr>
              <w:jc w:val="center"/>
              <w:rPr>
                <w:lang w:val="lv-LV"/>
              </w:rPr>
            </w:pPr>
            <w:r w:rsidRPr="004113F0">
              <w:rPr>
                <w:lang w:val="lv-LV"/>
              </w:rPr>
              <w:t>(…)</w:t>
            </w:r>
          </w:p>
        </w:tc>
        <w:tc>
          <w:tcPr>
            <w:tcW w:w="2026" w:type="dxa"/>
          </w:tcPr>
          <w:p w14:paraId="55F991E2" w14:textId="77777777" w:rsidR="001C156A" w:rsidRPr="004113F0" w:rsidRDefault="001C156A" w:rsidP="001A5E8B">
            <w:pPr>
              <w:jc w:val="center"/>
              <w:rPr>
                <w:lang w:val="lv-LV"/>
              </w:rPr>
            </w:pPr>
          </w:p>
        </w:tc>
        <w:tc>
          <w:tcPr>
            <w:tcW w:w="3197" w:type="dxa"/>
          </w:tcPr>
          <w:p w14:paraId="625E6E14" w14:textId="77777777" w:rsidR="001C156A" w:rsidRPr="004113F0" w:rsidRDefault="001C156A" w:rsidP="001A5E8B">
            <w:pPr>
              <w:jc w:val="center"/>
              <w:rPr>
                <w:lang w:val="lv-LV"/>
              </w:rPr>
            </w:pPr>
            <w:r w:rsidRPr="004113F0">
              <w:rPr>
                <w:lang w:val="lv-LV"/>
              </w:rPr>
              <w:t>(…)</w:t>
            </w:r>
          </w:p>
        </w:tc>
        <w:tc>
          <w:tcPr>
            <w:tcW w:w="1940" w:type="dxa"/>
          </w:tcPr>
          <w:p w14:paraId="5BB1F372" w14:textId="77777777" w:rsidR="001C156A" w:rsidRPr="004113F0" w:rsidRDefault="001C156A" w:rsidP="001A5E8B">
            <w:pPr>
              <w:jc w:val="center"/>
              <w:rPr>
                <w:lang w:val="lv-LV"/>
              </w:rPr>
            </w:pPr>
          </w:p>
        </w:tc>
      </w:tr>
    </w:tbl>
    <w:p w14:paraId="11E2B50C" w14:textId="77777777" w:rsidR="001C156A" w:rsidRPr="004113F0" w:rsidRDefault="001C156A" w:rsidP="001C156A">
      <w:pPr>
        <w:jc w:val="both"/>
        <w:rPr>
          <w:b/>
          <w:bCs/>
          <w:lang w:val="lv-LV"/>
        </w:rPr>
      </w:pPr>
    </w:p>
    <w:p w14:paraId="1E2746A0" w14:textId="2B84E584" w:rsidR="001C156A" w:rsidRPr="004113F0" w:rsidRDefault="004113F0" w:rsidP="004113F0">
      <w:pPr>
        <w:jc w:val="both"/>
        <w:rPr>
          <w:lang w:val="lv-LV"/>
        </w:rPr>
      </w:pPr>
      <w:r>
        <w:rPr>
          <w:lang w:val="lv-LV"/>
        </w:rPr>
        <w:t>A</w:t>
      </w:r>
      <w:r w:rsidRPr="004113F0">
        <w:rPr>
          <w:lang w:val="lv-LV"/>
        </w:rPr>
        <w:t>pliecinu, ka n</w:t>
      </w:r>
      <w:r w:rsidR="001C156A" w:rsidRPr="004113F0">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4113F0" w:rsidRDefault="001C156A" w:rsidP="001C156A">
      <w:pPr>
        <w:jc w:val="both"/>
        <w:rPr>
          <w:lang w:val="lv-LV"/>
        </w:rPr>
      </w:pPr>
    </w:p>
    <w:p w14:paraId="53A21B53" w14:textId="77777777" w:rsidR="001C156A" w:rsidRPr="004113F0" w:rsidRDefault="001C156A" w:rsidP="001C156A">
      <w:pPr>
        <w:jc w:val="both"/>
        <w:rPr>
          <w:lang w:val="lv-LV"/>
        </w:rPr>
      </w:pPr>
    </w:p>
    <w:p w14:paraId="0CFF285B" w14:textId="77777777" w:rsidR="001C156A" w:rsidRPr="004113F0" w:rsidRDefault="001C156A" w:rsidP="001C156A">
      <w:pPr>
        <w:autoSpaceDE w:val="0"/>
        <w:autoSpaceDN w:val="0"/>
        <w:adjustRightInd w:val="0"/>
        <w:rPr>
          <w:lang w:val="lv-LV" w:eastAsia="lv-LV"/>
        </w:rPr>
      </w:pPr>
      <w:r w:rsidRPr="004113F0">
        <w:rPr>
          <w:lang w:val="lv-LV" w:eastAsia="lv-LV"/>
        </w:rPr>
        <w:t>Vadītāja vai pilnvarotās personas paraksts: __________________________________</w:t>
      </w:r>
    </w:p>
    <w:p w14:paraId="33BBDF6F" w14:textId="77777777" w:rsidR="001C156A" w:rsidRPr="004113F0" w:rsidRDefault="001C156A" w:rsidP="001C156A">
      <w:pPr>
        <w:autoSpaceDE w:val="0"/>
        <w:autoSpaceDN w:val="0"/>
        <w:adjustRightInd w:val="0"/>
        <w:rPr>
          <w:lang w:val="lv-LV" w:eastAsia="lv-LV"/>
        </w:rPr>
      </w:pPr>
    </w:p>
    <w:p w14:paraId="49777DE4" w14:textId="77777777" w:rsidR="001C156A" w:rsidRPr="004113F0" w:rsidRDefault="001C156A" w:rsidP="001C156A">
      <w:pPr>
        <w:autoSpaceDE w:val="0"/>
        <w:autoSpaceDN w:val="0"/>
        <w:adjustRightInd w:val="0"/>
        <w:rPr>
          <w:lang w:val="lv-LV" w:eastAsia="lv-LV"/>
        </w:rPr>
      </w:pPr>
      <w:r w:rsidRPr="004113F0">
        <w:rPr>
          <w:lang w:val="lv-LV" w:eastAsia="lv-LV"/>
        </w:rPr>
        <w:t>Vadītāja vai pilnvarotās personas vārds, uzvārds, amats ________________________z.v.</w:t>
      </w:r>
    </w:p>
    <w:p w14:paraId="41265FDE" w14:textId="78388C48" w:rsidR="001C156A" w:rsidRPr="004113F0"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4113F0" w:rsidRDefault="001C156A">
      <w:pPr>
        <w:spacing w:after="160" w:line="259" w:lineRule="auto"/>
        <w:rPr>
          <w:lang w:val="lv-LV"/>
        </w:rPr>
      </w:pPr>
      <w:r w:rsidRPr="004113F0">
        <w:rPr>
          <w:lang w:val="lv-LV"/>
        </w:rPr>
        <w:br w:type="page"/>
      </w:r>
    </w:p>
    <w:p w14:paraId="5021C536" w14:textId="25C18369" w:rsidR="001C156A" w:rsidRPr="004011F1" w:rsidRDefault="001C156A" w:rsidP="001C156A">
      <w:pPr>
        <w:spacing w:line="0" w:lineRule="atLeast"/>
        <w:jc w:val="right"/>
        <w:rPr>
          <w:b/>
          <w:lang w:val="lv-LV"/>
        </w:rPr>
      </w:pPr>
      <w:r>
        <w:rPr>
          <w:b/>
          <w:lang w:val="lv-LV"/>
        </w:rPr>
        <w:lastRenderedPageBreak/>
        <w:t>6</w:t>
      </w:r>
      <w:r w:rsidRPr="004011F1">
        <w:rPr>
          <w:b/>
          <w:lang w:val="lv-LV"/>
        </w:rPr>
        <w:t>.pielikums</w:t>
      </w:r>
    </w:p>
    <w:p w14:paraId="3A979B68" w14:textId="53CD2D47" w:rsidR="001C156A" w:rsidRPr="004011F1" w:rsidRDefault="001C156A" w:rsidP="001C156A">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531C91C" w14:textId="7B559A76" w:rsidR="001C156A" w:rsidRDefault="001C156A" w:rsidP="001C156A">
      <w:pPr>
        <w:overflowPunct w:val="0"/>
        <w:autoSpaceDE w:val="0"/>
        <w:autoSpaceDN w:val="0"/>
        <w:adjustRightInd w:val="0"/>
        <w:contextualSpacing/>
        <w:jc w:val="right"/>
        <w:textAlignment w:val="baseline"/>
        <w:rPr>
          <w:lang w:val="lv-LV"/>
        </w:rPr>
      </w:pPr>
      <w:r w:rsidRPr="0013339D">
        <w:rPr>
          <w:color w:val="222222"/>
          <w:lang w:val="lv-LV"/>
        </w:rPr>
        <w:t>„</w:t>
      </w:r>
      <w:r w:rsidR="005A1EFD" w:rsidRPr="005A1EFD">
        <w:rPr>
          <w:lang w:val="lv-LV"/>
        </w:rPr>
        <w:t xml:space="preserve"> </w:t>
      </w:r>
      <w:r w:rsidR="005A1EFD" w:rsidRPr="009D112B">
        <w:rPr>
          <w:lang w:val="lv-LV"/>
        </w:rPr>
        <w:t>Drošība dzelzceļa tuvumā</w:t>
      </w:r>
      <w:r w:rsidRPr="0013339D">
        <w:rPr>
          <w:lang w:val="lv-LV"/>
        </w:rPr>
        <w:t xml:space="preserve">” </w:t>
      </w:r>
      <w:r w:rsidRPr="004011F1">
        <w:rPr>
          <w:lang w:val="lv-LV"/>
        </w:rPr>
        <w:t>nolikumam</w:t>
      </w:r>
    </w:p>
    <w:p w14:paraId="3E1F4188" w14:textId="3BE0428E" w:rsidR="001C156A"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4113F0" w:rsidRDefault="004113F0" w:rsidP="004113F0">
      <w:pPr>
        <w:widowControl w:val="0"/>
        <w:autoSpaceDE w:val="0"/>
        <w:autoSpaceDN w:val="0"/>
        <w:adjustRightInd w:val="0"/>
        <w:ind w:left="1080"/>
        <w:jc w:val="center"/>
        <w:rPr>
          <w:b/>
          <w:bCs/>
          <w:i/>
          <w:lang w:val="lv-LV" w:eastAsia="lv-LV"/>
        </w:rPr>
      </w:pPr>
      <w:r w:rsidRPr="004113F0">
        <w:rPr>
          <w:b/>
          <w:bCs/>
          <w:smallCaps/>
          <w:lang w:val="lv-LV" w:eastAsia="lv-LV"/>
        </w:rPr>
        <w:t>Pretendenta</w:t>
      </w:r>
      <w:r w:rsidR="007C091C">
        <w:rPr>
          <w:b/>
          <w:bCs/>
          <w:smallCaps/>
          <w:lang w:val="lv-LV" w:eastAsia="lv-LV"/>
        </w:rPr>
        <w:t xml:space="preserve"> </w:t>
      </w:r>
      <w:r w:rsidRPr="004113F0">
        <w:rPr>
          <w:b/>
          <w:bCs/>
          <w:smallCaps/>
          <w:lang w:val="lv-LV" w:eastAsia="lv-LV"/>
        </w:rPr>
        <w:t xml:space="preserve">piesaistītā apakšuzņēmēja </w:t>
      </w:r>
      <w:r w:rsidRPr="004113F0">
        <w:rPr>
          <w:b/>
          <w:bCs/>
          <w:smallCaps/>
          <w:spacing w:val="20"/>
          <w:lang w:val="lv-LV" w:eastAsia="lv-LV"/>
        </w:rPr>
        <w:t>apliecinājums</w:t>
      </w:r>
    </w:p>
    <w:p w14:paraId="2C8A6709" w14:textId="77777777" w:rsidR="004113F0" w:rsidRPr="004113F0" w:rsidRDefault="004113F0" w:rsidP="004113F0">
      <w:pPr>
        <w:jc w:val="center"/>
        <w:rPr>
          <w:b/>
          <w:bCs/>
          <w:lang w:val="lv-LV"/>
        </w:rPr>
      </w:pPr>
    </w:p>
    <w:p w14:paraId="549F8934" w14:textId="77777777" w:rsidR="004113F0" w:rsidRPr="005870DA" w:rsidRDefault="004113F0" w:rsidP="004113F0">
      <w:pPr>
        <w:jc w:val="center"/>
        <w:rPr>
          <w:b/>
          <w:bCs/>
          <w:lang w:val="lv-LV"/>
        </w:rPr>
      </w:pPr>
      <w:r w:rsidRPr="004113F0">
        <w:rPr>
          <w:b/>
          <w:bCs/>
          <w:lang w:val="lv-LV"/>
        </w:rPr>
        <w:t xml:space="preserve">sarunu procedūrai ar </w:t>
      </w:r>
      <w:r w:rsidRPr="005870DA">
        <w:rPr>
          <w:b/>
          <w:bCs/>
          <w:lang w:val="lv-LV"/>
        </w:rPr>
        <w:t>publikāciju</w:t>
      </w:r>
    </w:p>
    <w:p w14:paraId="075F6DEE" w14:textId="7081B398" w:rsidR="004113F0" w:rsidRPr="005870DA" w:rsidRDefault="004113F0" w:rsidP="004113F0">
      <w:pPr>
        <w:jc w:val="center"/>
        <w:rPr>
          <w:b/>
          <w:bCs/>
          <w:lang w:val="lv-LV"/>
        </w:rPr>
      </w:pPr>
      <w:r w:rsidRPr="005870DA">
        <w:rPr>
          <w:b/>
          <w:bCs/>
          <w:lang w:val="lv-LV"/>
        </w:rPr>
        <w:t>“</w:t>
      </w:r>
      <w:r w:rsidR="005A1EFD" w:rsidRPr="005870DA">
        <w:rPr>
          <w:b/>
          <w:bCs/>
          <w:lang w:val="lv-LV"/>
        </w:rPr>
        <w:t>Drošība dzelzceļa tuvumā</w:t>
      </w:r>
      <w:r w:rsidRPr="005870DA">
        <w:rPr>
          <w:b/>
          <w:bCs/>
          <w:lang w:val="lv-LV"/>
        </w:rPr>
        <w:t>”</w:t>
      </w:r>
    </w:p>
    <w:p w14:paraId="7308F55C" w14:textId="77777777" w:rsidR="004113F0" w:rsidRPr="004113F0" w:rsidRDefault="004113F0" w:rsidP="004113F0">
      <w:pPr>
        <w:widowControl w:val="0"/>
        <w:autoSpaceDE w:val="0"/>
        <w:autoSpaceDN w:val="0"/>
        <w:adjustRightInd w:val="0"/>
        <w:ind w:left="360"/>
        <w:rPr>
          <w:lang w:val="lv-LV" w:eastAsia="lv-LV"/>
        </w:rPr>
      </w:pPr>
    </w:p>
    <w:p w14:paraId="39B9C993" w14:textId="77777777" w:rsidR="004113F0" w:rsidRPr="004113F0" w:rsidRDefault="004113F0" w:rsidP="004113F0">
      <w:pPr>
        <w:tabs>
          <w:tab w:val="left" w:pos="567"/>
          <w:tab w:val="left" w:pos="900"/>
        </w:tabs>
        <w:suppressAutoHyphens/>
        <w:rPr>
          <w:iCs/>
          <w:lang w:val="lv-LV"/>
        </w:rPr>
      </w:pPr>
      <w:r w:rsidRPr="004113F0">
        <w:rPr>
          <w:iCs/>
          <w:lang w:val="lv-LV"/>
        </w:rPr>
        <w:t>&lt;Vietas nosaukums&gt;</w:t>
      </w:r>
      <w:r w:rsidRPr="004113F0">
        <w:rPr>
          <w:lang w:val="lv-LV"/>
        </w:rPr>
        <w:t xml:space="preserve">, </w:t>
      </w:r>
      <w:r w:rsidRPr="004113F0">
        <w:rPr>
          <w:iCs/>
          <w:lang w:val="lv-LV"/>
        </w:rPr>
        <w:t>&lt;gads&gt;</w:t>
      </w:r>
      <w:r w:rsidRPr="004113F0">
        <w:rPr>
          <w:lang w:val="lv-LV"/>
        </w:rPr>
        <w:t xml:space="preserve">.gada </w:t>
      </w:r>
      <w:r w:rsidRPr="004113F0">
        <w:rPr>
          <w:iCs/>
          <w:lang w:val="lv-LV"/>
        </w:rPr>
        <w:t>&lt;datums&gt;</w:t>
      </w:r>
      <w:r w:rsidRPr="004113F0">
        <w:rPr>
          <w:lang w:val="lv-LV"/>
        </w:rPr>
        <w:t>.</w:t>
      </w:r>
      <w:r w:rsidRPr="004113F0">
        <w:rPr>
          <w:iCs/>
          <w:lang w:val="lv-LV"/>
        </w:rPr>
        <w:t>&lt;mēnesis&gt;</w:t>
      </w:r>
    </w:p>
    <w:p w14:paraId="2776EFAF" w14:textId="77777777" w:rsidR="004113F0" w:rsidRPr="004113F0" w:rsidRDefault="004113F0" w:rsidP="004113F0">
      <w:pPr>
        <w:widowControl w:val="0"/>
        <w:autoSpaceDE w:val="0"/>
        <w:autoSpaceDN w:val="0"/>
        <w:adjustRightInd w:val="0"/>
        <w:ind w:left="360"/>
        <w:rPr>
          <w:lang w:val="lv-LV" w:eastAsia="lv-LV"/>
        </w:rPr>
      </w:pPr>
    </w:p>
    <w:p w14:paraId="18D5D9E7" w14:textId="77777777" w:rsidR="004113F0" w:rsidRPr="004113F0" w:rsidRDefault="004113F0" w:rsidP="004113F0">
      <w:pPr>
        <w:widowControl w:val="0"/>
        <w:autoSpaceDE w:val="0"/>
        <w:autoSpaceDN w:val="0"/>
        <w:adjustRightInd w:val="0"/>
        <w:ind w:left="360"/>
        <w:rPr>
          <w:lang w:val="lv-LV" w:eastAsia="lv-LV"/>
        </w:rPr>
      </w:pPr>
      <w:r w:rsidRPr="004113F0">
        <w:rPr>
          <w:lang w:val="lv-LV" w:eastAsia="lv-LV"/>
        </w:rPr>
        <w:t xml:space="preserve">Pretendents ______________________________________ </w:t>
      </w:r>
    </w:p>
    <w:p w14:paraId="5F1537C7" w14:textId="77777777" w:rsidR="004113F0" w:rsidRPr="004113F0" w:rsidRDefault="004113F0" w:rsidP="004113F0">
      <w:pPr>
        <w:widowControl w:val="0"/>
        <w:autoSpaceDE w:val="0"/>
        <w:autoSpaceDN w:val="0"/>
        <w:adjustRightInd w:val="0"/>
        <w:ind w:left="360"/>
        <w:rPr>
          <w:lang w:val="lv-LV" w:eastAsia="lv-LV"/>
        </w:rPr>
      </w:pPr>
    </w:p>
    <w:p w14:paraId="4C09A45C" w14:textId="77777777" w:rsidR="004113F0" w:rsidRPr="004113F0" w:rsidRDefault="004113F0" w:rsidP="004113F0">
      <w:pPr>
        <w:widowControl w:val="0"/>
        <w:autoSpaceDE w:val="0"/>
        <w:autoSpaceDN w:val="0"/>
        <w:adjustRightInd w:val="0"/>
        <w:ind w:left="360"/>
        <w:rPr>
          <w:lang w:val="lv-LV" w:eastAsia="lv-LV"/>
        </w:rPr>
      </w:pPr>
      <w:proofErr w:type="spellStart"/>
      <w:r w:rsidRPr="004113F0">
        <w:rPr>
          <w:lang w:val="lv-LV" w:eastAsia="lv-LV"/>
        </w:rPr>
        <w:t>Reģ</w:t>
      </w:r>
      <w:proofErr w:type="spellEnd"/>
      <w:r w:rsidRPr="004113F0">
        <w:rPr>
          <w:lang w:val="lv-LV" w:eastAsia="lv-LV"/>
        </w:rPr>
        <w:t>. Nr. _________________________________________</w:t>
      </w:r>
    </w:p>
    <w:p w14:paraId="28F339CF" w14:textId="77777777" w:rsidR="004113F0" w:rsidRPr="004113F0" w:rsidRDefault="004113F0" w:rsidP="004113F0">
      <w:pPr>
        <w:widowControl w:val="0"/>
        <w:autoSpaceDE w:val="0"/>
        <w:autoSpaceDN w:val="0"/>
        <w:adjustRightInd w:val="0"/>
        <w:ind w:left="360"/>
        <w:rPr>
          <w:lang w:val="lv-LV" w:eastAsia="lv-LV"/>
        </w:rPr>
      </w:pPr>
    </w:p>
    <w:p w14:paraId="15FD929E" w14:textId="77777777" w:rsidR="004113F0" w:rsidRPr="004113F0" w:rsidRDefault="004113F0" w:rsidP="004113F0">
      <w:pPr>
        <w:widowControl w:val="0"/>
        <w:autoSpaceDE w:val="0"/>
        <w:autoSpaceDN w:val="0"/>
        <w:adjustRightInd w:val="0"/>
        <w:ind w:left="360"/>
        <w:rPr>
          <w:lang w:val="lv-LV" w:eastAsia="lv-LV"/>
        </w:rPr>
      </w:pPr>
    </w:p>
    <w:p w14:paraId="3BEE77C3"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 xml:space="preserve">Ar šo </w:t>
      </w:r>
      <w:r w:rsidRPr="004113F0">
        <w:rPr>
          <w:i/>
          <w:u w:val="single"/>
          <w:lang w:val="lv-LV" w:eastAsia="lv-LV"/>
        </w:rPr>
        <w:t xml:space="preserve">&lt;Pretendenta </w:t>
      </w:r>
      <w:r w:rsidRPr="004113F0">
        <w:rPr>
          <w:i/>
          <w:iCs/>
          <w:u w:val="single"/>
          <w:lang w:val="lv-LV" w:eastAsia="lv-LV"/>
        </w:rPr>
        <w:t>apakšuzņēmēja nosaukums, reģistrācijas numurs un adrese&gt;</w:t>
      </w:r>
      <w:r w:rsidRPr="004113F0">
        <w:rPr>
          <w:i/>
          <w:iCs/>
          <w:lang w:val="lv-LV" w:eastAsia="lv-LV"/>
        </w:rPr>
        <w:t xml:space="preserve">  </w:t>
      </w:r>
      <w:r w:rsidRPr="004113F0">
        <w:rPr>
          <w:lang w:val="lv-LV" w:eastAsia="lv-LV"/>
        </w:rPr>
        <w:t>apliecina, ka:</w:t>
      </w:r>
    </w:p>
    <w:p w14:paraId="46754ECD" w14:textId="67C0184A" w:rsidR="004113F0" w:rsidRPr="004113F0" w:rsidRDefault="004113F0" w:rsidP="004113F0">
      <w:pPr>
        <w:ind w:left="357"/>
        <w:jc w:val="both"/>
        <w:rPr>
          <w:lang w:val="lv-LV"/>
        </w:rPr>
      </w:pPr>
      <w:r w:rsidRPr="004113F0">
        <w:rPr>
          <w:lang w:val="lv-LV"/>
        </w:rPr>
        <w:t>1.  piekrīt piedalīties “Latvijas dzelzceļš” organizētajā s</w:t>
      </w:r>
      <w:r w:rsidRPr="004113F0">
        <w:rPr>
          <w:bCs/>
          <w:lang w:val="lv-LV"/>
        </w:rPr>
        <w:t>arunu procedūrā ar publikāciju “</w:t>
      </w:r>
      <w:r w:rsidR="005A1EFD" w:rsidRPr="009D112B">
        <w:rPr>
          <w:lang w:val="lv-LV"/>
        </w:rPr>
        <w:t>Drošība dzelzceļa tuvumā</w:t>
      </w:r>
      <w:r w:rsidRPr="004113F0">
        <w:rPr>
          <w:bCs/>
          <w:lang w:val="lv-LV"/>
        </w:rPr>
        <w:t>”</w:t>
      </w:r>
      <w:r w:rsidRPr="004113F0">
        <w:rPr>
          <w:lang w:val="lv-LV"/>
        </w:rPr>
        <w:t xml:space="preserve">, kā </w:t>
      </w:r>
      <w:r w:rsidRPr="004113F0">
        <w:rPr>
          <w:u w:val="single"/>
          <w:lang w:val="lv-LV"/>
        </w:rPr>
        <w:t>&lt;</w:t>
      </w:r>
      <w:r w:rsidRPr="004113F0">
        <w:rPr>
          <w:i/>
          <w:u w:val="single"/>
          <w:lang w:val="lv-LV"/>
        </w:rPr>
        <w:t>Pretendenta nosaukums</w:t>
      </w:r>
      <w:r w:rsidRPr="004113F0">
        <w:rPr>
          <w:u w:val="single"/>
          <w:lang w:val="lv-LV"/>
        </w:rPr>
        <w:t xml:space="preserve">, </w:t>
      </w:r>
      <w:bookmarkStart w:id="16" w:name="_Hlk21527532"/>
      <w:r w:rsidRPr="004113F0">
        <w:rPr>
          <w:i/>
          <w:u w:val="single"/>
          <w:lang w:val="lv-LV"/>
        </w:rPr>
        <w:t>reģistrācijas numurs un adrese</w:t>
      </w:r>
      <w:bookmarkEnd w:id="16"/>
      <w:r w:rsidRPr="004113F0">
        <w:rPr>
          <w:i/>
          <w:u w:val="single"/>
          <w:lang w:val="lv-LV"/>
        </w:rPr>
        <w:t>&gt;</w:t>
      </w:r>
      <w:r w:rsidRPr="004113F0">
        <w:rPr>
          <w:lang w:val="lv-LV"/>
        </w:rPr>
        <w:t xml:space="preserve"> (turpmāk – Pretendents) apakšuzņēmējs, kā arī</w:t>
      </w:r>
    </w:p>
    <w:p w14:paraId="1D5CFBF2" w14:textId="77777777" w:rsidR="004113F0" w:rsidRPr="004113F0" w:rsidRDefault="004113F0" w:rsidP="004113F0">
      <w:pPr>
        <w:ind w:left="357"/>
        <w:jc w:val="both"/>
        <w:rPr>
          <w:lang w:val="lv-LV"/>
        </w:rPr>
      </w:pPr>
    </w:p>
    <w:p w14:paraId="133A34DB"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2.  gadījumā, ja ar Pretendentu ir noslēgts iepirkuma Līgums, apņemas:</w:t>
      </w:r>
    </w:p>
    <w:p w14:paraId="3B0A630A"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veikt šādus darbus:</w:t>
      </w:r>
    </w:p>
    <w:p w14:paraId="18865A4A" w14:textId="77777777" w:rsidR="004113F0" w:rsidRPr="004113F0" w:rsidRDefault="004113F0" w:rsidP="004113F0">
      <w:pPr>
        <w:widowControl w:val="0"/>
        <w:autoSpaceDE w:val="0"/>
        <w:autoSpaceDN w:val="0"/>
        <w:adjustRightInd w:val="0"/>
        <w:ind w:left="357"/>
        <w:jc w:val="both"/>
        <w:rPr>
          <w:u w:val="single"/>
          <w:lang w:val="lv-LV" w:eastAsia="lv-LV"/>
        </w:rPr>
      </w:pPr>
      <w:r w:rsidRPr="004113F0">
        <w:rPr>
          <w:u w:val="single"/>
          <w:lang w:val="lv-LV" w:eastAsia="lv-LV"/>
        </w:rPr>
        <w:t>&lt;</w:t>
      </w:r>
      <w:r w:rsidRPr="004113F0">
        <w:rPr>
          <w:i/>
          <w:iCs/>
          <w:u w:val="single"/>
          <w:lang w:val="lv-LV" w:eastAsia="lv-LV"/>
        </w:rPr>
        <w:t>īss darbu apraksts atbilstoši Pretendenta nododamo darbu sarakstā norādītajam</w:t>
      </w:r>
      <w:r w:rsidRPr="004113F0">
        <w:rPr>
          <w:u w:val="single"/>
          <w:lang w:val="lv-LV" w:eastAsia="lv-LV"/>
        </w:rPr>
        <w:t xml:space="preserve">&gt; </w:t>
      </w:r>
    </w:p>
    <w:p w14:paraId="754292AF" w14:textId="77777777" w:rsidR="004113F0" w:rsidRPr="004113F0" w:rsidRDefault="004113F0" w:rsidP="004113F0">
      <w:pPr>
        <w:widowControl w:val="0"/>
        <w:autoSpaceDE w:val="0"/>
        <w:autoSpaceDN w:val="0"/>
        <w:adjustRightInd w:val="0"/>
        <w:ind w:left="357"/>
        <w:jc w:val="both"/>
        <w:rPr>
          <w:lang w:val="lv-LV" w:eastAsia="lv-LV"/>
        </w:rPr>
      </w:pPr>
    </w:p>
    <w:p w14:paraId="1602408F"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 xml:space="preserve">un/vai nodot Pretendentam šādus resursus: </w:t>
      </w:r>
    </w:p>
    <w:p w14:paraId="6F736086" w14:textId="4F70CD83" w:rsidR="004113F0" w:rsidRPr="004113F0" w:rsidRDefault="004113F0" w:rsidP="004113F0">
      <w:pPr>
        <w:widowControl w:val="0"/>
        <w:ind w:left="357"/>
        <w:jc w:val="both"/>
        <w:rPr>
          <w:lang w:val="lv-LV"/>
        </w:rPr>
      </w:pPr>
      <w:r w:rsidRPr="004113F0">
        <w:rPr>
          <w:u w:val="single"/>
          <w:lang w:val="lv-LV"/>
        </w:rPr>
        <w:t>&lt;</w:t>
      </w:r>
      <w:r w:rsidRPr="004113F0">
        <w:rPr>
          <w:i/>
          <w:iCs/>
          <w:u w:val="single"/>
          <w:lang w:val="lv-LV"/>
        </w:rPr>
        <w:t>īss Pretendentam nododamo resursu (speciālistu un/vai aprīkojuma) apraksts</w:t>
      </w:r>
      <w:r w:rsidRPr="004113F0">
        <w:rPr>
          <w:u w:val="single"/>
          <w:lang w:val="lv-LV"/>
        </w:rPr>
        <w:t>&gt;</w:t>
      </w:r>
      <w:r w:rsidRPr="004113F0">
        <w:rPr>
          <w:lang w:val="lv-LV"/>
        </w:rPr>
        <w:t xml:space="preserve">. </w:t>
      </w:r>
    </w:p>
    <w:p w14:paraId="384AE5D2" w14:textId="77777777" w:rsidR="004113F0" w:rsidRPr="004113F0" w:rsidRDefault="004113F0" w:rsidP="004113F0">
      <w:pPr>
        <w:widowControl w:val="0"/>
        <w:spacing w:after="200" w:line="360" w:lineRule="auto"/>
        <w:ind w:left="360"/>
        <w:rPr>
          <w:lang w:val="lv-LV"/>
        </w:rPr>
      </w:pPr>
    </w:p>
    <w:p w14:paraId="2C5F8DEB" w14:textId="77777777" w:rsidR="004113F0" w:rsidRPr="004113F0" w:rsidRDefault="004113F0" w:rsidP="004113F0">
      <w:pPr>
        <w:widowControl w:val="0"/>
        <w:tabs>
          <w:tab w:val="left" w:pos="4536"/>
        </w:tabs>
        <w:spacing w:before="100" w:beforeAutospacing="1" w:line="276" w:lineRule="auto"/>
        <w:ind w:left="360"/>
        <w:rPr>
          <w:lang w:val="lv-LV"/>
        </w:rPr>
      </w:pPr>
      <w:r w:rsidRPr="004113F0">
        <w:rPr>
          <w:lang w:val="lv-LV"/>
        </w:rPr>
        <w:t>_________________</w:t>
      </w:r>
    </w:p>
    <w:p w14:paraId="68D44809" w14:textId="77777777" w:rsidR="004113F0" w:rsidRPr="004113F0" w:rsidRDefault="004113F0" w:rsidP="004113F0">
      <w:pPr>
        <w:widowControl w:val="0"/>
        <w:tabs>
          <w:tab w:val="left" w:pos="709"/>
        </w:tabs>
        <w:ind w:left="357"/>
        <w:rPr>
          <w:lang w:val="lv-LV"/>
        </w:rPr>
      </w:pPr>
      <w:r w:rsidRPr="004113F0">
        <w:rPr>
          <w:lang w:val="lv-LV"/>
        </w:rPr>
        <w:tab/>
        <w:t>(Paraksts)</w:t>
      </w:r>
    </w:p>
    <w:p w14:paraId="32DC6F0A" w14:textId="77777777" w:rsidR="004113F0" w:rsidRPr="004113F0" w:rsidRDefault="004113F0" w:rsidP="004113F0">
      <w:pPr>
        <w:widowControl w:val="0"/>
        <w:tabs>
          <w:tab w:val="left" w:pos="4536"/>
        </w:tabs>
        <w:spacing w:line="276" w:lineRule="auto"/>
        <w:ind w:left="360"/>
        <w:rPr>
          <w:i/>
          <w:iCs/>
          <w:u w:val="single"/>
          <w:lang w:val="lv-LV"/>
        </w:rPr>
      </w:pPr>
      <w:r w:rsidRPr="004113F0">
        <w:rPr>
          <w:i/>
          <w:iCs/>
          <w:u w:val="single"/>
          <w:lang w:val="lv-LV"/>
        </w:rPr>
        <w:t xml:space="preserve">&lt;Vārds, uzvārds&gt; </w:t>
      </w:r>
    </w:p>
    <w:p w14:paraId="4D9CB071" w14:textId="77777777" w:rsidR="004113F0" w:rsidRPr="004113F0" w:rsidRDefault="004113F0" w:rsidP="004113F0">
      <w:pPr>
        <w:widowControl w:val="0"/>
        <w:tabs>
          <w:tab w:val="left" w:pos="4536"/>
        </w:tabs>
        <w:spacing w:line="276" w:lineRule="auto"/>
        <w:ind w:left="360"/>
        <w:rPr>
          <w:i/>
          <w:iCs/>
          <w:u w:val="single"/>
          <w:lang w:val="lv-LV"/>
        </w:rPr>
      </w:pPr>
      <w:r w:rsidRPr="004113F0">
        <w:rPr>
          <w:i/>
          <w:iCs/>
          <w:u w:val="single"/>
          <w:lang w:val="lv-LV"/>
        </w:rPr>
        <w:t xml:space="preserve">&lt;Amats&gt; </w:t>
      </w:r>
    </w:p>
    <w:p w14:paraId="0F29C8C7" w14:textId="067923CC" w:rsidR="004113F0" w:rsidRDefault="004113F0" w:rsidP="004113F0">
      <w:pPr>
        <w:widowControl w:val="0"/>
        <w:tabs>
          <w:tab w:val="left" w:pos="4536"/>
        </w:tabs>
        <w:spacing w:line="276" w:lineRule="auto"/>
        <w:ind w:left="360"/>
        <w:rPr>
          <w:i/>
          <w:iCs/>
          <w:u w:val="single"/>
          <w:lang w:val="lv-LV"/>
        </w:rPr>
      </w:pPr>
      <w:r w:rsidRPr="004113F0">
        <w:rPr>
          <w:i/>
          <w:iCs/>
          <w:u w:val="single"/>
          <w:lang w:val="lv-LV"/>
        </w:rPr>
        <w:t>&lt;Datums&gt;</w:t>
      </w:r>
    </w:p>
    <w:p w14:paraId="705EFEC1" w14:textId="0760346B" w:rsidR="007C091C" w:rsidRDefault="007C091C">
      <w:pPr>
        <w:spacing w:after="160" w:line="259" w:lineRule="auto"/>
        <w:rPr>
          <w:i/>
          <w:iCs/>
          <w:u w:val="single"/>
          <w:lang w:val="lv-LV"/>
        </w:rPr>
      </w:pPr>
      <w:r>
        <w:rPr>
          <w:i/>
          <w:iCs/>
          <w:u w:val="single"/>
          <w:lang w:val="lv-LV"/>
        </w:rPr>
        <w:br w:type="page"/>
      </w:r>
    </w:p>
    <w:p w14:paraId="54A75048" w14:textId="7BDA0962" w:rsidR="007C091C" w:rsidRPr="004011F1" w:rsidRDefault="007C091C" w:rsidP="007C091C">
      <w:pPr>
        <w:spacing w:line="0" w:lineRule="atLeast"/>
        <w:jc w:val="right"/>
        <w:rPr>
          <w:b/>
          <w:lang w:val="lv-LV"/>
        </w:rPr>
      </w:pPr>
      <w:r>
        <w:rPr>
          <w:b/>
          <w:lang w:val="lv-LV"/>
        </w:rPr>
        <w:lastRenderedPageBreak/>
        <w:t>7</w:t>
      </w:r>
      <w:r w:rsidRPr="004011F1">
        <w:rPr>
          <w:b/>
          <w:lang w:val="lv-LV"/>
        </w:rPr>
        <w:t>.pielikums</w:t>
      </w:r>
    </w:p>
    <w:p w14:paraId="31BFAEC0" w14:textId="77777777" w:rsidR="007C091C" w:rsidRPr="004011F1" w:rsidRDefault="007C091C" w:rsidP="007C091C">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219FD85D" w14:textId="425757E9" w:rsidR="007C091C" w:rsidRDefault="007C091C" w:rsidP="007C091C">
      <w:pPr>
        <w:overflowPunct w:val="0"/>
        <w:autoSpaceDE w:val="0"/>
        <w:autoSpaceDN w:val="0"/>
        <w:adjustRightInd w:val="0"/>
        <w:contextualSpacing/>
        <w:jc w:val="right"/>
        <w:textAlignment w:val="baseline"/>
        <w:rPr>
          <w:lang w:val="lv-LV"/>
        </w:rPr>
      </w:pPr>
      <w:r w:rsidRPr="0013339D">
        <w:rPr>
          <w:color w:val="222222"/>
          <w:lang w:val="lv-LV"/>
        </w:rPr>
        <w:t>„</w:t>
      </w:r>
      <w:r w:rsidR="005A1EFD" w:rsidRPr="005A1EFD">
        <w:rPr>
          <w:lang w:val="lv-LV"/>
        </w:rPr>
        <w:t xml:space="preserve"> </w:t>
      </w:r>
      <w:r w:rsidR="005A1EFD" w:rsidRPr="009D112B">
        <w:rPr>
          <w:lang w:val="lv-LV"/>
        </w:rPr>
        <w:t>Drošība dzelzceļa tuvumā</w:t>
      </w:r>
      <w:r w:rsidRPr="0013339D">
        <w:rPr>
          <w:lang w:val="lv-LV"/>
        </w:rPr>
        <w:t xml:space="preserve">” </w:t>
      </w:r>
      <w:r w:rsidRPr="004011F1">
        <w:rPr>
          <w:lang w:val="lv-LV"/>
        </w:rPr>
        <w:t>nolikumam</w:t>
      </w:r>
    </w:p>
    <w:p w14:paraId="31D22A08" w14:textId="77777777" w:rsidR="005A1EFD" w:rsidRDefault="005A1EFD" w:rsidP="005A1EFD">
      <w:pPr>
        <w:ind w:firstLine="720"/>
        <w:jc w:val="center"/>
        <w:rPr>
          <w:b/>
          <w:lang w:val="lv-LV"/>
        </w:rPr>
      </w:pPr>
    </w:p>
    <w:p w14:paraId="798D28F4" w14:textId="3E9694AB" w:rsidR="005A1EFD" w:rsidRPr="005A1EFD" w:rsidRDefault="005A1EFD" w:rsidP="005A1EFD">
      <w:pPr>
        <w:ind w:firstLine="720"/>
        <w:jc w:val="center"/>
        <w:rPr>
          <w:b/>
          <w:lang w:val="lv-LV"/>
        </w:rPr>
      </w:pPr>
      <w:r w:rsidRPr="005A1EFD">
        <w:rPr>
          <w:b/>
          <w:lang w:val="lv-LV"/>
        </w:rPr>
        <w:t xml:space="preserve">DARBU IZPILDĒ IESAISTĪTO SPECIĀLISTU KVALIFIKĀCIJAS APRAKSTS </w:t>
      </w:r>
    </w:p>
    <w:p w14:paraId="37690417" w14:textId="77777777" w:rsidR="005A1EFD" w:rsidRPr="005A1EFD" w:rsidRDefault="005A1EFD" w:rsidP="005A1EFD">
      <w:pPr>
        <w:ind w:firstLine="720"/>
        <w:jc w:val="center"/>
        <w:rPr>
          <w:i/>
          <w:lang w:val="lv-LV"/>
        </w:rPr>
      </w:pPr>
      <w:r w:rsidRPr="005A1EFD">
        <w:rPr>
          <w:i/>
          <w:lang w:val="lv-LV"/>
        </w:rPr>
        <w:t>(CV forma)</w:t>
      </w:r>
    </w:p>
    <w:p w14:paraId="52CEAC1D" w14:textId="77777777" w:rsidR="005A1EFD" w:rsidRPr="005A1EFD" w:rsidRDefault="005A1EFD" w:rsidP="005A1EFD">
      <w:pPr>
        <w:autoSpaceDE w:val="0"/>
        <w:autoSpaceDN w:val="0"/>
        <w:adjustRightInd w:val="0"/>
        <w:jc w:val="both"/>
        <w:rPr>
          <w:lang w:val="lv-LV" w:eastAsia="lv-LV"/>
        </w:rPr>
      </w:pPr>
      <w:r w:rsidRPr="005A1EFD">
        <w:rPr>
          <w:lang w:val="lv-LV" w:eastAsia="lv-LV"/>
        </w:rPr>
        <w:t>Vārds:</w:t>
      </w:r>
      <w:r w:rsidRPr="005A1EFD">
        <w:rPr>
          <w:lang w:val="lv-LV" w:eastAsia="lv-LV"/>
        </w:rPr>
        <w:tab/>
      </w:r>
      <w:r w:rsidRPr="005A1EFD">
        <w:rPr>
          <w:lang w:val="lv-LV" w:eastAsia="lv-LV"/>
        </w:rPr>
        <w:tab/>
      </w:r>
      <w:r w:rsidRPr="005A1EFD">
        <w:rPr>
          <w:lang w:val="lv-LV" w:eastAsia="lv-LV"/>
        </w:rPr>
        <w:tab/>
      </w:r>
    </w:p>
    <w:p w14:paraId="5DADB27E" w14:textId="77777777" w:rsidR="005A1EFD" w:rsidRPr="005A1EFD" w:rsidRDefault="005A1EFD" w:rsidP="005A1EFD">
      <w:pPr>
        <w:autoSpaceDE w:val="0"/>
        <w:autoSpaceDN w:val="0"/>
        <w:adjustRightInd w:val="0"/>
        <w:jc w:val="both"/>
        <w:rPr>
          <w:lang w:val="lv-LV" w:eastAsia="lv-LV"/>
        </w:rPr>
      </w:pPr>
      <w:r w:rsidRPr="005A1EFD">
        <w:rPr>
          <w:lang w:val="lv-LV" w:eastAsia="lv-LV"/>
        </w:rPr>
        <w:t xml:space="preserve">Uzvārds: </w:t>
      </w:r>
      <w:r w:rsidRPr="005A1EFD">
        <w:rPr>
          <w:lang w:val="lv-LV" w:eastAsia="lv-LV"/>
        </w:rPr>
        <w:tab/>
      </w:r>
      <w:r w:rsidRPr="005A1EFD">
        <w:rPr>
          <w:lang w:val="lv-LV" w:eastAsia="lv-LV"/>
        </w:rPr>
        <w:tab/>
        <w:t xml:space="preserve"> </w:t>
      </w:r>
    </w:p>
    <w:p w14:paraId="6BA5836E" w14:textId="77777777" w:rsidR="005A1EFD" w:rsidRPr="005A1EFD" w:rsidRDefault="005A1EFD" w:rsidP="005A1EFD">
      <w:pPr>
        <w:jc w:val="both"/>
        <w:rPr>
          <w:lang w:val="lv-LV"/>
        </w:rPr>
      </w:pPr>
      <w:r w:rsidRPr="005A1EFD">
        <w:rPr>
          <w:lang w:val="lv-LV"/>
        </w:rPr>
        <w:t>Kontaktinformācija:</w:t>
      </w:r>
    </w:p>
    <w:p w14:paraId="47B0163C" w14:textId="77777777" w:rsidR="005A1EFD" w:rsidRPr="005A1EFD" w:rsidRDefault="005A1EFD" w:rsidP="005A1EFD">
      <w:pPr>
        <w:autoSpaceDE w:val="0"/>
        <w:autoSpaceDN w:val="0"/>
        <w:adjustRightInd w:val="0"/>
        <w:spacing w:before="120" w:after="120"/>
        <w:rPr>
          <w:lang w:val="lv-LV" w:eastAsia="lv-LV"/>
        </w:rPr>
      </w:pPr>
      <w:r w:rsidRPr="005A1EFD">
        <w:rPr>
          <w:b/>
          <w:bCs/>
          <w:lang w:val="lv-LV" w:eastAsia="lv-LV"/>
        </w:rPr>
        <w:t>Izglītība: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5A1EFD" w:rsidRPr="005A1EFD" w14:paraId="166D43BD" w14:textId="77777777" w:rsidTr="007B6255">
        <w:tc>
          <w:tcPr>
            <w:tcW w:w="1582" w:type="pct"/>
            <w:shd w:val="clear" w:color="auto" w:fill="auto"/>
          </w:tcPr>
          <w:p w14:paraId="4951DEA1" w14:textId="77777777" w:rsidR="005A1EFD" w:rsidRPr="005A1EFD" w:rsidRDefault="005A1EFD" w:rsidP="007B6255">
            <w:pPr>
              <w:rPr>
                <w:lang w:val="lv-LV"/>
              </w:rPr>
            </w:pPr>
            <w:r w:rsidRPr="005A1EFD">
              <w:rPr>
                <w:lang w:val="lv-LV"/>
              </w:rPr>
              <w:t>Mācību iestāde</w:t>
            </w:r>
          </w:p>
        </w:tc>
        <w:tc>
          <w:tcPr>
            <w:tcW w:w="3418" w:type="pct"/>
            <w:shd w:val="clear" w:color="auto" w:fill="auto"/>
          </w:tcPr>
          <w:p w14:paraId="64D6905E" w14:textId="77777777" w:rsidR="005A1EFD" w:rsidRPr="005A1EFD" w:rsidRDefault="005A1EFD" w:rsidP="007B6255">
            <w:pPr>
              <w:rPr>
                <w:lang w:val="lv-LV"/>
              </w:rPr>
            </w:pPr>
          </w:p>
        </w:tc>
      </w:tr>
      <w:tr w:rsidR="005A1EFD" w:rsidRPr="005A1EFD" w14:paraId="5EBBCDC1" w14:textId="77777777" w:rsidTr="007B6255">
        <w:tc>
          <w:tcPr>
            <w:tcW w:w="1582" w:type="pct"/>
            <w:shd w:val="clear" w:color="auto" w:fill="auto"/>
          </w:tcPr>
          <w:p w14:paraId="78CC581D" w14:textId="77777777" w:rsidR="005A1EFD" w:rsidRPr="005A1EFD" w:rsidRDefault="005A1EFD" w:rsidP="007B6255">
            <w:pPr>
              <w:rPr>
                <w:lang w:val="lv-LV"/>
              </w:rPr>
            </w:pPr>
            <w:r w:rsidRPr="005A1EFD">
              <w:rPr>
                <w:lang w:val="lv-LV"/>
              </w:rPr>
              <w:t>Mācību laiks</w:t>
            </w:r>
          </w:p>
        </w:tc>
        <w:tc>
          <w:tcPr>
            <w:tcW w:w="3418" w:type="pct"/>
            <w:shd w:val="clear" w:color="auto" w:fill="auto"/>
          </w:tcPr>
          <w:p w14:paraId="525D420D" w14:textId="77777777" w:rsidR="005A1EFD" w:rsidRPr="005A1EFD" w:rsidRDefault="005A1EFD" w:rsidP="007B6255">
            <w:pPr>
              <w:rPr>
                <w:lang w:val="lv-LV"/>
              </w:rPr>
            </w:pPr>
          </w:p>
        </w:tc>
      </w:tr>
      <w:tr w:rsidR="005A1EFD" w:rsidRPr="005A1EFD" w14:paraId="0846AFE2" w14:textId="77777777" w:rsidTr="007B6255">
        <w:tc>
          <w:tcPr>
            <w:tcW w:w="1582" w:type="pct"/>
            <w:shd w:val="clear" w:color="auto" w:fill="auto"/>
          </w:tcPr>
          <w:p w14:paraId="65D14791" w14:textId="77777777" w:rsidR="005A1EFD" w:rsidRPr="005A1EFD" w:rsidRDefault="005A1EFD" w:rsidP="007B6255">
            <w:pPr>
              <w:rPr>
                <w:lang w:val="lv-LV"/>
              </w:rPr>
            </w:pPr>
            <w:r w:rsidRPr="005A1EFD">
              <w:rPr>
                <w:lang w:val="lv-LV"/>
              </w:rPr>
              <w:t>Specialitāte</w:t>
            </w:r>
          </w:p>
        </w:tc>
        <w:tc>
          <w:tcPr>
            <w:tcW w:w="3418" w:type="pct"/>
            <w:shd w:val="clear" w:color="auto" w:fill="auto"/>
          </w:tcPr>
          <w:p w14:paraId="28B37971" w14:textId="77777777" w:rsidR="005A1EFD" w:rsidRPr="005A1EFD" w:rsidRDefault="005A1EFD" w:rsidP="007B6255">
            <w:pPr>
              <w:rPr>
                <w:lang w:val="lv-LV"/>
              </w:rPr>
            </w:pPr>
          </w:p>
        </w:tc>
      </w:tr>
      <w:tr w:rsidR="005A1EFD" w:rsidRPr="005A1EFD" w14:paraId="0E167B24" w14:textId="77777777" w:rsidTr="007B6255">
        <w:tc>
          <w:tcPr>
            <w:tcW w:w="1582" w:type="pct"/>
            <w:shd w:val="clear" w:color="auto" w:fill="auto"/>
          </w:tcPr>
          <w:p w14:paraId="1AD61DB0" w14:textId="77777777" w:rsidR="005A1EFD" w:rsidRPr="005A1EFD" w:rsidRDefault="005A1EFD" w:rsidP="007B6255">
            <w:pPr>
              <w:rPr>
                <w:lang w:val="lv-LV"/>
              </w:rPr>
            </w:pPr>
            <w:r w:rsidRPr="005A1EFD">
              <w:rPr>
                <w:lang w:val="lv-LV"/>
              </w:rPr>
              <w:t>Iegūtais grāds</w:t>
            </w:r>
          </w:p>
        </w:tc>
        <w:tc>
          <w:tcPr>
            <w:tcW w:w="3418" w:type="pct"/>
            <w:shd w:val="clear" w:color="auto" w:fill="auto"/>
          </w:tcPr>
          <w:p w14:paraId="233D9F56" w14:textId="77777777" w:rsidR="005A1EFD" w:rsidRPr="005A1EFD" w:rsidRDefault="005A1EFD" w:rsidP="007B6255">
            <w:pPr>
              <w:rPr>
                <w:lang w:val="lv-LV"/>
              </w:rPr>
            </w:pPr>
          </w:p>
        </w:tc>
      </w:tr>
    </w:tbl>
    <w:p w14:paraId="0F7EBFD7" w14:textId="77777777" w:rsidR="005A1EFD" w:rsidRPr="005A1EFD" w:rsidRDefault="005A1EFD" w:rsidP="005A1EFD">
      <w:pPr>
        <w:spacing w:before="120"/>
        <w:jc w:val="both"/>
        <w:rPr>
          <w:b/>
          <w:lang w:val="lv-LV"/>
        </w:rPr>
      </w:pPr>
      <w:r w:rsidRPr="005A1EFD">
        <w:rPr>
          <w:b/>
          <w:lang w:val="lv-LV"/>
        </w:rPr>
        <w:t>Speciālie kursi: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5A1EFD" w:rsidRPr="005A1EFD" w14:paraId="7DE3CC7C" w14:textId="77777777" w:rsidTr="007B6255">
        <w:tc>
          <w:tcPr>
            <w:tcW w:w="1582" w:type="pct"/>
            <w:shd w:val="clear" w:color="auto" w:fill="auto"/>
          </w:tcPr>
          <w:p w14:paraId="0C925195" w14:textId="77777777" w:rsidR="005A1EFD" w:rsidRPr="005A1EFD" w:rsidRDefault="005A1EFD" w:rsidP="007B6255">
            <w:pPr>
              <w:rPr>
                <w:lang w:val="lv-LV"/>
              </w:rPr>
            </w:pPr>
            <w:r w:rsidRPr="005A1EFD">
              <w:rPr>
                <w:lang w:val="lv-LV"/>
              </w:rPr>
              <w:t>Mācību iestāde</w:t>
            </w:r>
          </w:p>
        </w:tc>
        <w:tc>
          <w:tcPr>
            <w:tcW w:w="3418" w:type="pct"/>
            <w:shd w:val="clear" w:color="auto" w:fill="auto"/>
          </w:tcPr>
          <w:p w14:paraId="645076A0" w14:textId="77777777" w:rsidR="005A1EFD" w:rsidRPr="005A1EFD" w:rsidRDefault="005A1EFD" w:rsidP="007B6255">
            <w:pPr>
              <w:rPr>
                <w:lang w:val="lv-LV"/>
              </w:rPr>
            </w:pPr>
          </w:p>
        </w:tc>
      </w:tr>
      <w:tr w:rsidR="005A1EFD" w:rsidRPr="005A1EFD" w14:paraId="00C49535" w14:textId="77777777" w:rsidTr="007B6255">
        <w:tc>
          <w:tcPr>
            <w:tcW w:w="1582" w:type="pct"/>
            <w:shd w:val="clear" w:color="auto" w:fill="auto"/>
          </w:tcPr>
          <w:p w14:paraId="2728B49F" w14:textId="77777777" w:rsidR="005A1EFD" w:rsidRPr="005A1EFD" w:rsidRDefault="005A1EFD" w:rsidP="007B6255">
            <w:pPr>
              <w:rPr>
                <w:lang w:val="lv-LV"/>
              </w:rPr>
            </w:pPr>
            <w:r w:rsidRPr="005A1EFD">
              <w:rPr>
                <w:lang w:val="lv-LV"/>
              </w:rPr>
              <w:t>Mācību laiks</w:t>
            </w:r>
          </w:p>
        </w:tc>
        <w:tc>
          <w:tcPr>
            <w:tcW w:w="3418" w:type="pct"/>
            <w:shd w:val="clear" w:color="auto" w:fill="auto"/>
          </w:tcPr>
          <w:p w14:paraId="5FA6101A" w14:textId="77777777" w:rsidR="005A1EFD" w:rsidRPr="005A1EFD" w:rsidRDefault="005A1EFD" w:rsidP="007B6255">
            <w:pPr>
              <w:rPr>
                <w:lang w:val="lv-LV"/>
              </w:rPr>
            </w:pPr>
          </w:p>
        </w:tc>
      </w:tr>
      <w:tr w:rsidR="005A1EFD" w:rsidRPr="005A1EFD" w14:paraId="73ACDB8B" w14:textId="77777777" w:rsidTr="007B6255">
        <w:tc>
          <w:tcPr>
            <w:tcW w:w="1582" w:type="pct"/>
            <w:shd w:val="clear" w:color="auto" w:fill="auto"/>
          </w:tcPr>
          <w:p w14:paraId="109CCAFA" w14:textId="77777777" w:rsidR="005A1EFD" w:rsidRPr="005A1EFD" w:rsidRDefault="005A1EFD" w:rsidP="007B6255">
            <w:pPr>
              <w:rPr>
                <w:lang w:val="lv-LV"/>
              </w:rPr>
            </w:pPr>
            <w:r w:rsidRPr="005A1EFD">
              <w:rPr>
                <w:lang w:val="lv-LV"/>
              </w:rPr>
              <w:t>Priekšmets</w:t>
            </w:r>
          </w:p>
        </w:tc>
        <w:tc>
          <w:tcPr>
            <w:tcW w:w="3418" w:type="pct"/>
            <w:shd w:val="clear" w:color="auto" w:fill="auto"/>
          </w:tcPr>
          <w:p w14:paraId="6A239F8D" w14:textId="77777777" w:rsidR="005A1EFD" w:rsidRPr="005A1EFD" w:rsidRDefault="005A1EFD" w:rsidP="007B6255">
            <w:pPr>
              <w:rPr>
                <w:lang w:val="lv-LV"/>
              </w:rPr>
            </w:pPr>
          </w:p>
        </w:tc>
      </w:tr>
      <w:tr w:rsidR="005A1EFD" w:rsidRPr="005A1EFD" w14:paraId="7D2FAE62" w14:textId="77777777" w:rsidTr="007B6255">
        <w:tc>
          <w:tcPr>
            <w:tcW w:w="1582" w:type="pct"/>
            <w:shd w:val="clear" w:color="auto" w:fill="auto"/>
          </w:tcPr>
          <w:p w14:paraId="496F5AA2" w14:textId="77777777" w:rsidR="005A1EFD" w:rsidRPr="005A1EFD" w:rsidRDefault="005A1EFD" w:rsidP="007B6255">
            <w:pPr>
              <w:rPr>
                <w:lang w:val="lv-LV"/>
              </w:rPr>
            </w:pPr>
            <w:r w:rsidRPr="005A1EFD">
              <w:rPr>
                <w:lang w:val="lv-LV"/>
              </w:rPr>
              <w:t>Apliecinošs dokuments</w:t>
            </w:r>
          </w:p>
        </w:tc>
        <w:tc>
          <w:tcPr>
            <w:tcW w:w="3418" w:type="pct"/>
            <w:shd w:val="clear" w:color="auto" w:fill="auto"/>
          </w:tcPr>
          <w:p w14:paraId="4FF4CB7F" w14:textId="77777777" w:rsidR="005A1EFD" w:rsidRPr="005A1EFD" w:rsidRDefault="005A1EFD" w:rsidP="007B6255">
            <w:pPr>
              <w:rPr>
                <w:lang w:val="lv-LV"/>
              </w:rPr>
            </w:pPr>
          </w:p>
        </w:tc>
      </w:tr>
    </w:tbl>
    <w:p w14:paraId="2941F158" w14:textId="77777777" w:rsidR="005A1EFD" w:rsidRPr="005A1EFD" w:rsidRDefault="005A1EFD" w:rsidP="005A1EFD">
      <w:pPr>
        <w:spacing w:before="120" w:after="120"/>
        <w:jc w:val="both"/>
        <w:rPr>
          <w:b/>
          <w:lang w:val="lv-LV"/>
        </w:rPr>
      </w:pPr>
      <w:r w:rsidRPr="005A1EFD">
        <w:rPr>
          <w:b/>
          <w:lang w:val="lv-LV"/>
        </w:rPr>
        <w:t xml:space="preserve">Valodu prasme: </w:t>
      </w:r>
      <w:r w:rsidRPr="005A1EFD">
        <w:rPr>
          <w:lang w:val="lv-LV"/>
        </w:rPr>
        <w:t>(dzimtā, 5 - brīvi pārvalda, 4 – atsevišķos gadījumos nepieciešama vārdnīca, 3 – ar vārdnīcas palīdzību)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5A1EFD" w:rsidRPr="005A1EFD" w14:paraId="084A13AE" w14:textId="77777777" w:rsidTr="007B6255">
        <w:tc>
          <w:tcPr>
            <w:tcW w:w="1250" w:type="pct"/>
            <w:shd w:val="clear" w:color="auto" w:fill="auto"/>
            <w:vAlign w:val="center"/>
          </w:tcPr>
          <w:p w14:paraId="61D48DAA" w14:textId="77777777" w:rsidR="005A1EFD" w:rsidRPr="005A1EFD" w:rsidRDefault="005A1EFD" w:rsidP="007B6255">
            <w:pPr>
              <w:jc w:val="center"/>
              <w:rPr>
                <w:lang w:val="lv-LV"/>
              </w:rPr>
            </w:pPr>
            <w:r w:rsidRPr="005A1EFD">
              <w:rPr>
                <w:lang w:val="lv-LV"/>
              </w:rPr>
              <w:t>Valoda</w:t>
            </w:r>
          </w:p>
        </w:tc>
        <w:tc>
          <w:tcPr>
            <w:tcW w:w="1250" w:type="pct"/>
            <w:shd w:val="clear" w:color="auto" w:fill="auto"/>
            <w:vAlign w:val="center"/>
          </w:tcPr>
          <w:p w14:paraId="324BA4A6" w14:textId="77777777" w:rsidR="005A1EFD" w:rsidRPr="005A1EFD" w:rsidRDefault="005A1EFD" w:rsidP="007B6255">
            <w:pPr>
              <w:jc w:val="center"/>
              <w:rPr>
                <w:lang w:val="lv-LV"/>
              </w:rPr>
            </w:pPr>
            <w:r w:rsidRPr="005A1EFD">
              <w:rPr>
                <w:lang w:val="lv-LV"/>
              </w:rPr>
              <w:t>Lasītprasme</w:t>
            </w:r>
          </w:p>
        </w:tc>
        <w:tc>
          <w:tcPr>
            <w:tcW w:w="1250" w:type="pct"/>
            <w:shd w:val="clear" w:color="auto" w:fill="auto"/>
            <w:vAlign w:val="center"/>
          </w:tcPr>
          <w:p w14:paraId="1AF851BE" w14:textId="77777777" w:rsidR="005A1EFD" w:rsidRPr="005A1EFD" w:rsidRDefault="005A1EFD" w:rsidP="007B6255">
            <w:pPr>
              <w:jc w:val="center"/>
              <w:rPr>
                <w:lang w:val="lv-LV"/>
              </w:rPr>
            </w:pPr>
            <w:r w:rsidRPr="005A1EFD">
              <w:rPr>
                <w:lang w:val="lv-LV"/>
              </w:rPr>
              <w:t>Sarunvaloda</w:t>
            </w:r>
          </w:p>
        </w:tc>
        <w:tc>
          <w:tcPr>
            <w:tcW w:w="1250" w:type="pct"/>
            <w:shd w:val="clear" w:color="auto" w:fill="auto"/>
            <w:vAlign w:val="center"/>
          </w:tcPr>
          <w:p w14:paraId="4364ACE8" w14:textId="77777777" w:rsidR="005A1EFD" w:rsidRPr="005A1EFD" w:rsidRDefault="005A1EFD" w:rsidP="007B6255">
            <w:pPr>
              <w:jc w:val="center"/>
              <w:rPr>
                <w:lang w:val="lv-LV"/>
              </w:rPr>
            </w:pPr>
            <w:r w:rsidRPr="005A1EFD">
              <w:rPr>
                <w:lang w:val="lv-LV"/>
              </w:rPr>
              <w:t>Rakstītprasme</w:t>
            </w:r>
          </w:p>
        </w:tc>
      </w:tr>
      <w:tr w:rsidR="005A1EFD" w:rsidRPr="005A1EFD" w14:paraId="42DC6DC0" w14:textId="77777777" w:rsidTr="007B6255">
        <w:tc>
          <w:tcPr>
            <w:tcW w:w="1250" w:type="pct"/>
            <w:shd w:val="clear" w:color="auto" w:fill="auto"/>
          </w:tcPr>
          <w:p w14:paraId="1CE1B40F" w14:textId="77777777" w:rsidR="005A1EFD" w:rsidRPr="005A1EFD" w:rsidRDefault="005A1EFD" w:rsidP="007B6255">
            <w:pPr>
              <w:jc w:val="both"/>
              <w:rPr>
                <w:lang w:val="lv-LV"/>
              </w:rPr>
            </w:pPr>
            <w:r w:rsidRPr="005A1EFD">
              <w:rPr>
                <w:lang w:val="lv-LV"/>
              </w:rPr>
              <w:t>Latviešu</w:t>
            </w:r>
          </w:p>
        </w:tc>
        <w:tc>
          <w:tcPr>
            <w:tcW w:w="1250" w:type="pct"/>
            <w:shd w:val="clear" w:color="auto" w:fill="auto"/>
            <w:vAlign w:val="center"/>
          </w:tcPr>
          <w:p w14:paraId="19C55F9F" w14:textId="77777777" w:rsidR="005A1EFD" w:rsidRPr="005A1EFD" w:rsidRDefault="005A1EFD" w:rsidP="007B6255">
            <w:pPr>
              <w:jc w:val="center"/>
              <w:rPr>
                <w:lang w:val="lv-LV"/>
              </w:rPr>
            </w:pPr>
          </w:p>
        </w:tc>
        <w:tc>
          <w:tcPr>
            <w:tcW w:w="1250" w:type="pct"/>
            <w:shd w:val="clear" w:color="auto" w:fill="auto"/>
            <w:vAlign w:val="center"/>
          </w:tcPr>
          <w:p w14:paraId="43F204C5" w14:textId="77777777" w:rsidR="005A1EFD" w:rsidRPr="005A1EFD" w:rsidRDefault="005A1EFD" w:rsidP="007B6255">
            <w:pPr>
              <w:jc w:val="center"/>
              <w:rPr>
                <w:lang w:val="lv-LV"/>
              </w:rPr>
            </w:pPr>
          </w:p>
        </w:tc>
        <w:tc>
          <w:tcPr>
            <w:tcW w:w="1250" w:type="pct"/>
            <w:shd w:val="clear" w:color="auto" w:fill="auto"/>
            <w:vAlign w:val="center"/>
          </w:tcPr>
          <w:p w14:paraId="36ADC146" w14:textId="77777777" w:rsidR="005A1EFD" w:rsidRPr="005A1EFD" w:rsidRDefault="005A1EFD" w:rsidP="007B6255">
            <w:pPr>
              <w:jc w:val="center"/>
              <w:rPr>
                <w:lang w:val="lv-LV"/>
              </w:rPr>
            </w:pPr>
          </w:p>
        </w:tc>
      </w:tr>
      <w:tr w:rsidR="005A1EFD" w:rsidRPr="005A1EFD" w14:paraId="19FB8807" w14:textId="77777777" w:rsidTr="007B6255">
        <w:tc>
          <w:tcPr>
            <w:tcW w:w="1250" w:type="pct"/>
            <w:shd w:val="clear" w:color="auto" w:fill="auto"/>
          </w:tcPr>
          <w:p w14:paraId="1D6B37FE" w14:textId="77777777" w:rsidR="005A1EFD" w:rsidRPr="005A1EFD" w:rsidRDefault="005A1EFD" w:rsidP="007B6255">
            <w:pPr>
              <w:jc w:val="both"/>
              <w:rPr>
                <w:lang w:val="lv-LV"/>
              </w:rPr>
            </w:pPr>
            <w:r w:rsidRPr="005A1EFD">
              <w:rPr>
                <w:lang w:val="lv-LV"/>
              </w:rPr>
              <w:t>Angļu</w:t>
            </w:r>
          </w:p>
        </w:tc>
        <w:tc>
          <w:tcPr>
            <w:tcW w:w="1250" w:type="pct"/>
            <w:shd w:val="clear" w:color="auto" w:fill="auto"/>
            <w:vAlign w:val="center"/>
          </w:tcPr>
          <w:p w14:paraId="354FCB90" w14:textId="77777777" w:rsidR="005A1EFD" w:rsidRPr="005A1EFD" w:rsidRDefault="005A1EFD" w:rsidP="007B6255">
            <w:pPr>
              <w:jc w:val="center"/>
              <w:rPr>
                <w:lang w:val="lv-LV"/>
              </w:rPr>
            </w:pPr>
          </w:p>
        </w:tc>
        <w:tc>
          <w:tcPr>
            <w:tcW w:w="1250" w:type="pct"/>
            <w:shd w:val="clear" w:color="auto" w:fill="auto"/>
            <w:vAlign w:val="center"/>
          </w:tcPr>
          <w:p w14:paraId="5141274E" w14:textId="77777777" w:rsidR="005A1EFD" w:rsidRPr="005A1EFD" w:rsidRDefault="005A1EFD" w:rsidP="007B6255">
            <w:pPr>
              <w:jc w:val="center"/>
              <w:rPr>
                <w:lang w:val="lv-LV"/>
              </w:rPr>
            </w:pPr>
          </w:p>
        </w:tc>
        <w:tc>
          <w:tcPr>
            <w:tcW w:w="1250" w:type="pct"/>
            <w:shd w:val="clear" w:color="auto" w:fill="auto"/>
            <w:vAlign w:val="center"/>
          </w:tcPr>
          <w:p w14:paraId="4B8DCCED" w14:textId="77777777" w:rsidR="005A1EFD" w:rsidRPr="005A1EFD" w:rsidRDefault="005A1EFD" w:rsidP="007B6255">
            <w:pPr>
              <w:jc w:val="center"/>
              <w:rPr>
                <w:lang w:val="lv-LV"/>
              </w:rPr>
            </w:pPr>
          </w:p>
        </w:tc>
      </w:tr>
      <w:tr w:rsidR="005A1EFD" w:rsidRPr="005A1EFD" w14:paraId="14F13AAE" w14:textId="77777777" w:rsidTr="007B6255">
        <w:tc>
          <w:tcPr>
            <w:tcW w:w="1250" w:type="pct"/>
            <w:shd w:val="clear" w:color="auto" w:fill="auto"/>
          </w:tcPr>
          <w:p w14:paraId="619E258B" w14:textId="77777777" w:rsidR="005A1EFD" w:rsidRPr="005A1EFD" w:rsidRDefault="005A1EFD" w:rsidP="007B6255">
            <w:pPr>
              <w:jc w:val="both"/>
              <w:rPr>
                <w:lang w:val="lv-LV"/>
              </w:rPr>
            </w:pPr>
            <w:r w:rsidRPr="005A1EFD">
              <w:rPr>
                <w:lang w:val="lv-LV"/>
              </w:rPr>
              <w:t>Krievu</w:t>
            </w:r>
          </w:p>
        </w:tc>
        <w:tc>
          <w:tcPr>
            <w:tcW w:w="1250" w:type="pct"/>
            <w:shd w:val="clear" w:color="auto" w:fill="auto"/>
            <w:vAlign w:val="center"/>
          </w:tcPr>
          <w:p w14:paraId="0B133DC2" w14:textId="77777777" w:rsidR="005A1EFD" w:rsidRPr="005A1EFD" w:rsidRDefault="005A1EFD" w:rsidP="007B6255">
            <w:pPr>
              <w:jc w:val="center"/>
              <w:rPr>
                <w:lang w:val="lv-LV"/>
              </w:rPr>
            </w:pPr>
          </w:p>
        </w:tc>
        <w:tc>
          <w:tcPr>
            <w:tcW w:w="1250" w:type="pct"/>
            <w:shd w:val="clear" w:color="auto" w:fill="auto"/>
            <w:vAlign w:val="center"/>
          </w:tcPr>
          <w:p w14:paraId="7C350368" w14:textId="77777777" w:rsidR="005A1EFD" w:rsidRPr="005A1EFD" w:rsidRDefault="005A1EFD" w:rsidP="007B6255">
            <w:pPr>
              <w:jc w:val="center"/>
              <w:rPr>
                <w:lang w:val="lv-LV"/>
              </w:rPr>
            </w:pPr>
          </w:p>
        </w:tc>
        <w:tc>
          <w:tcPr>
            <w:tcW w:w="1250" w:type="pct"/>
            <w:shd w:val="clear" w:color="auto" w:fill="auto"/>
            <w:vAlign w:val="center"/>
          </w:tcPr>
          <w:p w14:paraId="18D09502" w14:textId="77777777" w:rsidR="005A1EFD" w:rsidRPr="005A1EFD" w:rsidRDefault="005A1EFD" w:rsidP="007B6255">
            <w:pPr>
              <w:jc w:val="center"/>
              <w:rPr>
                <w:lang w:val="lv-LV"/>
              </w:rPr>
            </w:pPr>
          </w:p>
        </w:tc>
      </w:tr>
    </w:tbl>
    <w:p w14:paraId="0564ED98" w14:textId="77777777" w:rsidR="005A1EFD" w:rsidRPr="005A1EFD" w:rsidRDefault="005A1EFD" w:rsidP="005A1EFD">
      <w:pPr>
        <w:spacing w:before="120" w:after="120"/>
        <w:jc w:val="both"/>
        <w:rPr>
          <w:b/>
          <w:bCs/>
          <w:lang w:val="lv-LV"/>
        </w:rPr>
      </w:pPr>
      <w:r w:rsidRPr="005A1EFD">
        <w:rPr>
          <w:b/>
          <w:bCs/>
          <w:lang w:val="lv-LV"/>
        </w:rPr>
        <w:t>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849"/>
        <w:gridCol w:w="2005"/>
        <w:gridCol w:w="1849"/>
        <w:gridCol w:w="2576"/>
      </w:tblGrid>
      <w:tr w:rsidR="005A1EFD" w:rsidRPr="005A1EFD" w14:paraId="19C89C87" w14:textId="77777777" w:rsidTr="007B6255">
        <w:tc>
          <w:tcPr>
            <w:tcW w:w="701" w:type="pct"/>
            <w:shd w:val="clear" w:color="auto" w:fill="auto"/>
            <w:vAlign w:val="center"/>
          </w:tcPr>
          <w:p w14:paraId="0BFBA588" w14:textId="77777777" w:rsidR="005A1EFD" w:rsidRPr="005A1EFD" w:rsidRDefault="005A1EFD" w:rsidP="007B6255">
            <w:pPr>
              <w:jc w:val="center"/>
              <w:rPr>
                <w:lang w:val="lv-LV"/>
              </w:rPr>
            </w:pPr>
            <w:r w:rsidRPr="005A1EFD">
              <w:rPr>
                <w:lang w:val="lv-LV"/>
              </w:rPr>
              <w:t>No</w:t>
            </w:r>
          </w:p>
        </w:tc>
        <w:tc>
          <w:tcPr>
            <w:tcW w:w="960" w:type="pct"/>
            <w:shd w:val="clear" w:color="auto" w:fill="auto"/>
            <w:vAlign w:val="center"/>
          </w:tcPr>
          <w:p w14:paraId="500A068E" w14:textId="77777777" w:rsidR="005A1EFD" w:rsidRPr="005A1EFD" w:rsidRDefault="005A1EFD" w:rsidP="007B6255">
            <w:pPr>
              <w:jc w:val="center"/>
              <w:rPr>
                <w:lang w:val="lv-LV"/>
              </w:rPr>
            </w:pPr>
            <w:r w:rsidRPr="005A1EFD">
              <w:rPr>
                <w:lang w:val="lv-LV"/>
              </w:rPr>
              <w:t>Līdz</w:t>
            </w:r>
          </w:p>
        </w:tc>
        <w:tc>
          <w:tcPr>
            <w:tcW w:w="1041" w:type="pct"/>
            <w:shd w:val="clear" w:color="auto" w:fill="auto"/>
            <w:vAlign w:val="center"/>
          </w:tcPr>
          <w:p w14:paraId="2BAA5F9C" w14:textId="77777777" w:rsidR="005A1EFD" w:rsidRPr="005A1EFD" w:rsidRDefault="005A1EFD" w:rsidP="007B6255">
            <w:pPr>
              <w:jc w:val="center"/>
              <w:rPr>
                <w:lang w:val="lv-LV"/>
              </w:rPr>
            </w:pPr>
            <w:r w:rsidRPr="005A1EFD">
              <w:rPr>
                <w:lang w:val="lv-LV"/>
              </w:rPr>
              <w:t>Darba devējs</w:t>
            </w:r>
          </w:p>
        </w:tc>
        <w:tc>
          <w:tcPr>
            <w:tcW w:w="960" w:type="pct"/>
            <w:shd w:val="clear" w:color="auto" w:fill="auto"/>
            <w:vAlign w:val="center"/>
          </w:tcPr>
          <w:p w14:paraId="4222BE56" w14:textId="77777777" w:rsidR="005A1EFD" w:rsidRPr="005A1EFD" w:rsidRDefault="005A1EFD" w:rsidP="007B6255">
            <w:pPr>
              <w:jc w:val="center"/>
              <w:rPr>
                <w:lang w:val="lv-LV"/>
              </w:rPr>
            </w:pPr>
            <w:r w:rsidRPr="005A1EFD">
              <w:rPr>
                <w:lang w:val="lv-LV"/>
              </w:rPr>
              <w:t>Amats</w:t>
            </w:r>
          </w:p>
        </w:tc>
        <w:tc>
          <w:tcPr>
            <w:tcW w:w="1338" w:type="pct"/>
            <w:shd w:val="clear" w:color="auto" w:fill="auto"/>
            <w:vAlign w:val="center"/>
          </w:tcPr>
          <w:p w14:paraId="49ECBAD7" w14:textId="77777777" w:rsidR="005A1EFD" w:rsidRPr="005A1EFD" w:rsidRDefault="005A1EFD" w:rsidP="007B6255">
            <w:pPr>
              <w:jc w:val="center"/>
              <w:rPr>
                <w:lang w:val="lv-LV"/>
              </w:rPr>
            </w:pPr>
            <w:r w:rsidRPr="005A1EFD">
              <w:rPr>
                <w:lang w:val="lv-LV"/>
              </w:rPr>
              <w:t>Pienākumi, kontaktinformācija atsauksmēm</w:t>
            </w:r>
          </w:p>
        </w:tc>
      </w:tr>
      <w:tr w:rsidR="005A1EFD" w:rsidRPr="005A1EFD" w14:paraId="21535BAA" w14:textId="77777777" w:rsidTr="007B6255">
        <w:tc>
          <w:tcPr>
            <w:tcW w:w="701" w:type="pct"/>
            <w:shd w:val="clear" w:color="auto" w:fill="auto"/>
          </w:tcPr>
          <w:p w14:paraId="4029B964" w14:textId="77777777" w:rsidR="005A1EFD" w:rsidRPr="005A1EFD" w:rsidRDefault="005A1EFD" w:rsidP="007B6255">
            <w:pPr>
              <w:jc w:val="both"/>
              <w:rPr>
                <w:lang w:val="lv-LV"/>
              </w:rPr>
            </w:pPr>
          </w:p>
        </w:tc>
        <w:tc>
          <w:tcPr>
            <w:tcW w:w="960" w:type="pct"/>
            <w:shd w:val="clear" w:color="auto" w:fill="auto"/>
          </w:tcPr>
          <w:p w14:paraId="1BB9FCB5" w14:textId="77777777" w:rsidR="005A1EFD" w:rsidRPr="005A1EFD" w:rsidRDefault="005A1EFD" w:rsidP="007B6255">
            <w:pPr>
              <w:jc w:val="both"/>
              <w:rPr>
                <w:lang w:val="lv-LV"/>
              </w:rPr>
            </w:pPr>
          </w:p>
        </w:tc>
        <w:tc>
          <w:tcPr>
            <w:tcW w:w="1041" w:type="pct"/>
            <w:shd w:val="clear" w:color="auto" w:fill="auto"/>
          </w:tcPr>
          <w:p w14:paraId="49207B41" w14:textId="77777777" w:rsidR="005A1EFD" w:rsidRPr="005A1EFD" w:rsidRDefault="005A1EFD" w:rsidP="007B6255">
            <w:pPr>
              <w:jc w:val="both"/>
              <w:rPr>
                <w:lang w:val="lv-LV"/>
              </w:rPr>
            </w:pPr>
          </w:p>
        </w:tc>
        <w:tc>
          <w:tcPr>
            <w:tcW w:w="960" w:type="pct"/>
            <w:shd w:val="clear" w:color="auto" w:fill="auto"/>
          </w:tcPr>
          <w:p w14:paraId="7E253BBC" w14:textId="77777777" w:rsidR="005A1EFD" w:rsidRPr="005A1EFD" w:rsidRDefault="005A1EFD" w:rsidP="007B6255">
            <w:pPr>
              <w:jc w:val="both"/>
              <w:rPr>
                <w:lang w:val="lv-LV"/>
              </w:rPr>
            </w:pPr>
          </w:p>
        </w:tc>
        <w:tc>
          <w:tcPr>
            <w:tcW w:w="1338" w:type="pct"/>
            <w:shd w:val="clear" w:color="auto" w:fill="auto"/>
          </w:tcPr>
          <w:p w14:paraId="7571944E" w14:textId="77777777" w:rsidR="005A1EFD" w:rsidRPr="005A1EFD" w:rsidRDefault="005A1EFD" w:rsidP="007B6255">
            <w:pPr>
              <w:rPr>
                <w:lang w:val="lv-LV"/>
              </w:rPr>
            </w:pPr>
          </w:p>
        </w:tc>
      </w:tr>
      <w:tr w:rsidR="005A1EFD" w:rsidRPr="005A1EFD" w14:paraId="68D89959" w14:textId="77777777" w:rsidTr="007B6255">
        <w:tc>
          <w:tcPr>
            <w:tcW w:w="701" w:type="pct"/>
            <w:shd w:val="clear" w:color="auto" w:fill="auto"/>
          </w:tcPr>
          <w:p w14:paraId="15F04ED2" w14:textId="77777777" w:rsidR="005A1EFD" w:rsidRPr="005A1EFD" w:rsidRDefault="005A1EFD" w:rsidP="007B6255">
            <w:pPr>
              <w:jc w:val="both"/>
              <w:rPr>
                <w:lang w:val="lv-LV"/>
              </w:rPr>
            </w:pPr>
          </w:p>
        </w:tc>
        <w:tc>
          <w:tcPr>
            <w:tcW w:w="960" w:type="pct"/>
            <w:shd w:val="clear" w:color="auto" w:fill="auto"/>
          </w:tcPr>
          <w:p w14:paraId="3F0C7B65" w14:textId="77777777" w:rsidR="005A1EFD" w:rsidRPr="005A1EFD" w:rsidRDefault="005A1EFD" w:rsidP="007B6255">
            <w:pPr>
              <w:jc w:val="both"/>
              <w:rPr>
                <w:lang w:val="lv-LV"/>
              </w:rPr>
            </w:pPr>
          </w:p>
        </w:tc>
        <w:tc>
          <w:tcPr>
            <w:tcW w:w="1041" w:type="pct"/>
            <w:shd w:val="clear" w:color="auto" w:fill="auto"/>
          </w:tcPr>
          <w:p w14:paraId="5CE6B8DE" w14:textId="77777777" w:rsidR="005A1EFD" w:rsidRPr="005A1EFD" w:rsidRDefault="005A1EFD" w:rsidP="007B6255">
            <w:pPr>
              <w:jc w:val="both"/>
              <w:rPr>
                <w:lang w:val="lv-LV"/>
              </w:rPr>
            </w:pPr>
          </w:p>
        </w:tc>
        <w:tc>
          <w:tcPr>
            <w:tcW w:w="960" w:type="pct"/>
            <w:shd w:val="clear" w:color="auto" w:fill="auto"/>
          </w:tcPr>
          <w:p w14:paraId="1A4EFB10" w14:textId="77777777" w:rsidR="005A1EFD" w:rsidRPr="005A1EFD" w:rsidRDefault="005A1EFD" w:rsidP="007B6255">
            <w:pPr>
              <w:jc w:val="both"/>
              <w:rPr>
                <w:lang w:val="lv-LV"/>
              </w:rPr>
            </w:pPr>
          </w:p>
        </w:tc>
        <w:tc>
          <w:tcPr>
            <w:tcW w:w="1338" w:type="pct"/>
            <w:shd w:val="clear" w:color="auto" w:fill="auto"/>
          </w:tcPr>
          <w:p w14:paraId="63024331" w14:textId="77777777" w:rsidR="005A1EFD" w:rsidRPr="005A1EFD" w:rsidRDefault="005A1EFD" w:rsidP="007B6255">
            <w:pPr>
              <w:rPr>
                <w:lang w:val="lv-LV"/>
              </w:rPr>
            </w:pPr>
          </w:p>
        </w:tc>
      </w:tr>
    </w:tbl>
    <w:p w14:paraId="587FD069" w14:textId="77777777" w:rsidR="005A1EFD" w:rsidRPr="005A1EFD" w:rsidRDefault="005A1EFD" w:rsidP="005A1EFD">
      <w:pPr>
        <w:spacing w:before="120" w:after="120"/>
        <w:jc w:val="both"/>
        <w:rPr>
          <w:b/>
          <w:lang w:val="lv-LV"/>
        </w:rPr>
      </w:pPr>
      <w:r w:rsidRPr="005A1EFD">
        <w:rPr>
          <w:b/>
          <w:lang w:val="lv-LV"/>
        </w:rPr>
        <w:t>Līdzdalība projektos: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5542"/>
      </w:tblGrid>
      <w:tr w:rsidR="005A1EFD" w:rsidRPr="005A1EFD" w14:paraId="64B173DF" w14:textId="77777777" w:rsidTr="007B6255">
        <w:tc>
          <w:tcPr>
            <w:tcW w:w="2122" w:type="pct"/>
          </w:tcPr>
          <w:p w14:paraId="3A6B2742" w14:textId="77777777" w:rsidR="005A1EFD" w:rsidRPr="005A1EFD" w:rsidRDefault="005A1EFD" w:rsidP="007B6255">
            <w:pPr>
              <w:jc w:val="both"/>
              <w:rPr>
                <w:lang w:val="lv-LV"/>
              </w:rPr>
            </w:pPr>
            <w:r w:rsidRPr="005A1EFD">
              <w:rPr>
                <w:lang w:val="lv-LV"/>
              </w:rPr>
              <w:t>Gads</w:t>
            </w:r>
          </w:p>
        </w:tc>
        <w:tc>
          <w:tcPr>
            <w:tcW w:w="2878" w:type="pct"/>
          </w:tcPr>
          <w:p w14:paraId="3BCDE405" w14:textId="77777777" w:rsidR="005A1EFD" w:rsidRPr="005A1EFD" w:rsidRDefault="005A1EFD" w:rsidP="007B6255">
            <w:pPr>
              <w:jc w:val="both"/>
              <w:rPr>
                <w:lang w:val="lv-LV"/>
              </w:rPr>
            </w:pPr>
          </w:p>
        </w:tc>
      </w:tr>
      <w:tr w:rsidR="005A1EFD" w:rsidRPr="005A1EFD" w14:paraId="3E85A0B6" w14:textId="77777777" w:rsidTr="007B6255">
        <w:tc>
          <w:tcPr>
            <w:tcW w:w="2122" w:type="pct"/>
          </w:tcPr>
          <w:p w14:paraId="06B72CF9" w14:textId="77777777" w:rsidR="005A1EFD" w:rsidRPr="005A1EFD" w:rsidRDefault="005A1EFD" w:rsidP="007B6255">
            <w:pPr>
              <w:jc w:val="both"/>
              <w:rPr>
                <w:lang w:val="lv-LV"/>
              </w:rPr>
            </w:pPr>
            <w:r w:rsidRPr="005A1EFD">
              <w:rPr>
                <w:lang w:val="lv-LV"/>
              </w:rPr>
              <w:t>Projekta realizētājs</w:t>
            </w:r>
          </w:p>
        </w:tc>
        <w:tc>
          <w:tcPr>
            <w:tcW w:w="2878" w:type="pct"/>
          </w:tcPr>
          <w:p w14:paraId="3C4502B5" w14:textId="77777777" w:rsidR="005A1EFD" w:rsidRPr="005A1EFD" w:rsidRDefault="005A1EFD" w:rsidP="007B6255">
            <w:pPr>
              <w:jc w:val="both"/>
              <w:rPr>
                <w:lang w:val="lv-LV"/>
              </w:rPr>
            </w:pPr>
          </w:p>
        </w:tc>
      </w:tr>
      <w:tr w:rsidR="005A1EFD" w:rsidRPr="005A1EFD" w14:paraId="6F6A14CD" w14:textId="77777777" w:rsidTr="007B6255">
        <w:tc>
          <w:tcPr>
            <w:tcW w:w="2122" w:type="pct"/>
          </w:tcPr>
          <w:p w14:paraId="2773407C" w14:textId="77777777" w:rsidR="005A1EFD" w:rsidRPr="005A1EFD" w:rsidRDefault="005A1EFD" w:rsidP="007B6255">
            <w:pPr>
              <w:rPr>
                <w:lang w:val="lv-LV"/>
              </w:rPr>
            </w:pPr>
            <w:r w:rsidRPr="005A1EFD">
              <w:rPr>
                <w:lang w:val="lv-LV"/>
              </w:rPr>
              <w:t xml:space="preserve">Pasūtītājs, </w:t>
            </w:r>
          </w:p>
          <w:p w14:paraId="0B7D8AC6" w14:textId="77777777" w:rsidR="005A1EFD" w:rsidRPr="005A1EFD" w:rsidRDefault="005A1EFD" w:rsidP="007B6255">
            <w:pPr>
              <w:rPr>
                <w:lang w:val="lv-LV"/>
              </w:rPr>
            </w:pPr>
            <w:r w:rsidRPr="005A1EFD">
              <w:rPr>
                <w:lang w:val="lv-LV"/>
              </w:rPr>
              <w:t>pasūtītāja kontaktpersona</w:t>
            </w:r>
          </w:p>
        </w:tc>
        <w:tc>
          <w:tcPr>
            <w:tcW w:w="2878" w:type="pct"/>
          </w:tcPr>
          <w:p w14:paraId="6A418A78" w14:textId="77777777" w:rsidR="005A1EFD" w:rsidRPr="005A1EFD" w:rsidRDefault="005A1EFD" w:rsidP="007B6255">
            <w:pPr>
              <w:jc w:val="both"/>
              <w:rPr>
                <w:lang w:val="lv-LV"/>
              </w:rPr>
            </w:pPr>
          </w:p>
        </w:tc>
      </w:tr>
      <w:tr w:rsidR="005A1EFD" w:rsidRPr="005A1EFD" w14:paraId="7DEB57FE" w14:textId="77777777" w:rsidTr="007B6255">
        <w:tc>
          <w:tcPr>
            <w:tcW w:w="2122" w:type="pct"/>
          </w:tcPr>
          <w:p w14:paraId="53ACFC4D" w14:textId="77777777" w:rsidR="005A1EFD" w:rsidRPr="005A1EFD" w:rsidRDefault="005A1EFD" w:rsidP="007B6255">
            <w:pPr>
              <w:rPr>
                <w:lang w:val="lv-LV"/>
              </w:rPr>
            </w:pPr>
            <w:r w:rsidRPr="005A1EFD">
              <w:rPr>
                <w:lang w:val="lv-LV"/>
              </w:rPr>
              <w:t>Loma projekta realizācijā</w:t>
            </w:r>
          </w:p>
        </w:tc>
        <w:tc>
          <w:tcPr>
            <w:tcW w:w="2878" w:type="pct"/>
          </w:tcPr>
          <w:p w14:paraId="2E57EB51" w14:textId="77777777" w:rsidR="005A1EFD" w:rsidRPr="005A1EFD" w:rsidRDefault="005A1EFD" w:rsidP="007B6255">
            <w:pPr>
              <w:jc w:val="both"/>
              <w:rPr>
                <w:lang w:val="lv-LV"/>
              </w:rPr>
            </w:pPr>
          </w:p>
        </w:tc>
      </w:tr>
      <w:tr w:rsidR="005A1EFD" w:rsidRPr="005A1EFD" w14:paraId="2BEC2D3E" w14:textId="77777777" w:rsidTr="007B6255">
        <w:tc>
          <w:tcPr>
            <w:tcW w:w="2122" w:type="pct"/>
          </w:tcPr>
          <w:p w14:paraId="489B95BF" w14:textId="77777777" w:rsidR="005A1EFD" w:rsidRPr="005A1EFD" w:rsidRDefault="005A1EFD" w:rsidP="007B6255">
            <w:pPr>
              <w:rPr>
                <w:lang w:val="lv-LV"/>
              </w:rPr>
            </w:pPr>
            <w:r w:rsidRPr="005A1EFD">
              <w:rPr>
                <w:lang w:val="lv-LV"/>
              </w:rPr>
              <w:t>Specifiska pieredze projektā</w:t>
            </w:r>
          </w:p>
        </w:tc>
        <w:tc>
          <w:tcPr>
            <w:tcW w:w="2878" w:type="pct"/>
            <w:vAlign w:val="center"/>
          </w:tcPr>
          <w:p w14:paraId="13CC9E93" w14:textId="77777777" w:rsidR="005A1EFD" w:rsidRPr="005A1EFD" w:rsidRDefault="005A1EFD" w:rsidP="007B6255">
            <w:pPr>
              <w:rPr>
                <w:lang w:val="lv-LV"/>
              </w:rPr>
            </w:pPr>
          </w:p>
        </w:tc>
      </w:tr>
    </w:tbl>
    <w:p w14:paraId="1E907413" w14:textId="77777777" w:rsidR="005A1EFD" w:rsidRPr="005A1EFD" w:rsidRDefault="005A1EFD" w:rsidP="005A1EFD">
      <w:pPr>
        <w:pStyle w:val="Default"/>
        <w:rPr>
          <w:color w:val="auto"/>
        </w:rPr>
      </w:pPr>
    </w:p>
    <w:p w14:paraId="26C1BA7F" w14:textId="48B40E54" w:rsidR="005A1EFD" w:rsidRPr="005A1EFD" w:rsidRDefault="005A1EFD" w:rsidP="005A1EFD">
      <w:pPr>
        <w:spacing w:line="0" w:lineRule="atLeast"/>
        <w:jc w:val="both"/>
        <w:rPr>
          <w:lang w:val="lv-LV"/>
        </w:rPr>
      </w:pPr>
      <w:r w:rsidRPr="005A1EFD">
        <w:rPr>
          <w:lang w:val="lv-LV"/>
        </w:rPr>
        <w:t xml:space="preserve">Ar šo apliecinu, ka gadījumā, ja pretendentam ____________________ sarunu procedūras </w:t>
      </w:r>
      <w:r>
        <w:rPr>
          <w:lang w:val="lv-LV"/>
        </w:rPr>
        <w:t xml:space="preserve">ar </w:t>
      </w:r>
      <w:r w:rsidRPr="005A1EFD">
        <w:rPr>
          <w:lang w:val="lv-LV"/>
        </w:rPr>
        <w:t>publikācij</w:t>
      </w:r>
      <w:r>
        <w:rPr>
          <w:lang w:val="lv-LV"/>
        </w:rPr>
        <w:t>u</w:t>
      </w:r>
      <w:r w:rsidRPr="005A1EFD">
        <w:rPr>
          <w:lang w:val="lv-LV"/>
        </w:rPr>
        <w:t xml:space="preserve"> “Drošība dzelzceļa tuvumā” rezultātā tiks piešķirtas līguma slēgšanas tiesības, piedalīšos līguma izpildē. </w:t>
      </w:r>
    </w:p>
    <w:p w14:paraId="711C5973" w14:textId="77777777" w:rsidR="005A1EFD" w:rsidRPr="005A1EFD" w:rsidRDefault="005A1EFD" w:rsidP="005A1EFD">
      <w:pPr>
        <w:jc w:val="right"/>
        <w:rPr>
          <w:lang w:val="lv-LV"/>
        </w:rPr>
      </w:pPr>
    </w:p>
    <w:p w14:paraId="67A07D45" w14:textId="77777777" w:rsidR="005A1EFD" w:rsidRPr="005A1EFD" w:rsidRDefault="005A1EFD" w:rsidP="005A1EFD">
      <w:pPr>
        <w:jc w:val="right"/>
        <w:rPr>
          <w:lang w:val="lv-LV"/>
        </w:rPr>
      </w:pPr>
      <w:r w:rsidRPr="005A1EFD">
        <w:rPr>
          <w:lang w:val="lv-LV"/>
        </w:rPr>
        <w:t>__________________</w:t>
      </w:r>
    </w:p>
    <w:p w14:paraId="12F2C0DF" w14:textId="77777777" w:rsidR="005A1EFD" w:rsidRPr="005A1EFD" w:rsidRDefault="005A1EFD" w:rsidP="005A1EFD">
      <w:pPr>
        <w:ind w:left="6480" w:firstLine="720"/>
        <w:jc w:val="center"/>
        <w:rPr>
          <w:lang w:val="lv-LV"/>
        </w:rPr>
      </w:pPr>
      <w:r w:rsidRPr="005A1EFD">
        <w:rPr>
          <w:lang w:val="lv-LV"/>
        </w:rPr>
        <w:t xml:space="preserve"> (paraksts)</w:t>
      </w:r>
    </w:p>
    <w:p w14:paraId="32A4647F" w14:textId="67B03034" w:rsidR="005A1EFD" w:rsidRDefault="005A1EFD">
      <w:pPr>
        <w:spacing w:after="160" w:line="259" w:lineRule="auto"/>
        <w:rPr>
          <w:lang w:val="lv-LV"/>
        </w:rPr>
      </w:pPr>
      <w:r>
        <w:rPr>
          <w:lang w:val="lv-LV"/>
        </w:rPr>
        <w:br w:type="page"/>
      </w:r>
    </w:p>
    <w:p w14:paraId="5360A695" w14:textId="3587A1C4" w:rsidR="005A1EFD" w:rsidRPr="004011F1" w:rsidRDefault="005A1EFD" w:rsidP="005A1EFD">
      <w:pPr>
        <w:spacing w:line="0" w:lineRule="atLeast"/>
        <w:jc w:val="right"/>
        <w:rPr>
          <w:b/>
          <w:lang w:val="lv-LV"/>
        </w:rPr>
      </w:pPr>
      <w:r>
        <w:rPr>
          <w:b/>
          <w:lang w:val="lv-LV"/>
        </w:rPr>
        <w:lastRenderedPageBreak/>
        <w:t>8</w:t>
      </w:r>
      <w:r w:rsidRPr="004011F1">
        <w:rPr>
          <w:b/>
          <w:lang w:val="lv-LV"/>
        </w:rPr>
        <w:t>.pielikums</w:t>
      </w:r>
    </w:p>
    <w:p w14:paraId="3DE379DF" w14:textId="77777777" w:rsidR="005A1EFD" w:rsidRPr="004011F1" w:rsidRDefault="005A1EFD" w:rsidP="005A1EFD">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5AC72E63" w14:textId="77777777" w:rsidR="005A1EFD" w:rsidRDefault="005A1EFD" w:rsidP="005A1EFD">
      <w:pPr>
        <w:overflowPunct w:val="0"/>
        <w:autoSpaceDE w:val="0"/>
        <w:autoSpaceDN w:val="0"/>
        <w:adjustRightInd w:val="0"/>
        <w:contextualSpacing/>
        <w:jc w:val="right"/>
        <w:textAlignment w:val="baseline"/>
        <w:rPr>
          <w:lang w:val="lv-LV"/>
        </w:rPr>
      </w:pPr>
      <w:r w:rsidRPr="0013339D">
        <w:rPr>
          <w:color w:val="222222"/>
          <w:lang w:val="lv-LV"/>
        </w:rPr>
        <w:t>„</w:t>
      </w:r>
      <w:r w:rsidRPr="005A1EFD">
        <w:rPr>
          <w:lang w:val="lv-LV"/>
        </w:rPr>
        <w:t xml:space="preserve"> </w:t>
      </w:r>
      <w:r w:rsidRPr="009D112B">
        <w:rPr>
          <w:lang w:val="lv-LV"/>
        </w:rPr>
        <w:t>Drošība dzelzceļa tuvumā</w:t>
      </w:r>
      <w:r w:rsidRPr="0013339D">
        <w:rPr>
          <w:lang w:val="lv-LV"/>
        </w:rPr>
        <w:t xml:space="preserve">” </w:t>
      </w:r>
      <w:r w:rsidRPr="004011F1">
        <w:rPr>
          <w:lang w:val="lv-LV"/>
        </w:rPr>
        <w:t>nolikumam</w:t>
      </w:r>
    </w:p>
    <w:p w14:paraId="6D363373" w14:textId="77777777" w:rsidR="005A1EFD" w:rsidRDefault="005A1EFD" w:rsidP="007C091C">
      <w:pPr>
        <w:overflowPunct w:val="0"/>
        <w:autoSpaceDE w:val="0"/>
        <w:autoSpaceDN w:val="0"/>
        <w:adjustRightInd w:val="0"/>
        <w:contextualSpacing/>
        <w:jc w:val="right"/>
        <w:textAlignment w:val="baseline"/>
        <w:rPr>
          <w:lang w:val="lv-LV"/>
        </w:rPr>
      </w:pPr>
    </w:p>
    <w:p w14:paraId="402BBA1D" w14:textId="77777777" w:rsidR="002B58A1" w:rsidRDefault="002B58A1" w:rsidP="002B58A1">
      <w:pPr>
        <w:ind w:right="326"/>
        <w:jc w:val="center"/>
        <w:rPr>
          <w:b/>
          <w:lang w:val="lv-LV"/>
        </w:rPr>
      </w:pPr>
    </w:p>
    <w:p w14:paraId="6F30DFC0" w14:textId="328427E8" w:rsidR="002B58A1" w:rsidRPr="005B5180" w:rsidRDefault="002B58A1" w:rsidP="002B58A1">
      <w:pPr>
        <w:ind w:right="326"/>
        <w:jc w:val="right"/>
        <w:rPr>
          <w:bCs/>
          <w:i/>
          <w:iCs/>
          <w:lang w:val="lv-LV"/>
        </w:rPr>
      </w:pPr>
      <w:r w:rsidRPr="005B5180">
        <w:rPr>
          <w:bCs/>
          <w:i/>
          <w:iCs/>
          <w:lang w:val="lv-LV"/>
        </w:rPr>
        <w:t>PROJEKTS</w:t>
      </w:r>
    </w:p>
    <w:p w14:paraId="71AE7A8B" w14:textId="688FC978" w:rsidR="002B58A1" w:rsidRPr="005B5180" w:rsidRDefault="002B58A1" w:rsidP="002B58A1">
      <w:pPr>
        <w:ind w:right="326"/>
        <w:jc w:val="center"/>
        <w:rPr>
          <w:b/>
          <w:color w:val="FF0000"/>
          <w:lang w:val="lv-LV"/>
        </w:rPr>
      </w:pPr>
      <w:r w:rsidRPr="005B5180">
        <w:rPr>
          <w:b/>
          <w:lang w:val="lv-LV"/>
        </w:rPr>
        <w:t>LĪGUMS Nr.____________</w:t>
      </w:r>
    </w:p>
    <w:p w14:paraId="7E151DBC" w14:textId="77777777" w:rsidR="00911211" w:rsidRPr="005B5180" w:rsidRDefault="00911211" w:rsidP="00911211">
      <w:pPr>
        <w:tabs>
          <w:tab w:val="left" w:pos="4320"/>
          <w:tab w:val="left" w:pos="7965"/>
        </w:tabs>
        <w:jc w:val="right"/>
        <w:rPr>
          <w:lang w:val="lv-LV"/>
        </w:rPr>
      </w:pPr>
    </w:p>
    <w:p w14:paraId="6B427547" w14:textId="77777777" w:rsidR="00911211" w:rsidRPr="005B5180" w:rsidRDefault="00911211" w:rsidP="00911211">
      <w:pPr>
        <w:rPr>
          <w:lang w:val="lv-LV"/>
        </w:rPr>
      </w:pPr>
      <w:r w:rsidRPr="005B5180">
        <w:rPr>
          <w:lang w:val="lv-LV"/>
        </w:rPr>
        <w:t xml:space="preserve">Rīgā, 2022. gada ______________ </w:t>
      </w:r>
    </w:p>
    <w:p w14:paraId="6F9A0BF7" w14:textId="77777777" w:rsidR="00911211" w:rsidRPr="005B5180" w:rsidRDefault="00911211" w:rsidP="00911211">
      <w:pPr>
        <w:rPr>
          <w:lang w:val="lv-LV"/>
        </w:rPr>
      </w:pPr>
    </w:p>
    <w:p w14:paraId="03CA0795" w14:textId="77777777" w:rsidR="00911211" w:rsidRPr="005B5180" w:rsidRDefault="00911211" w:rsidP="00911211">
      <w:pPr>
        <w:jc w:val="both"/>
        <w:rPr>
          <w:lang w:val="lv-LV"/>
        </w:rPr>
      </w:pPr>
      <w:r w:rsidRPr="005B5180">
        <w:rPr>
          <w:lang w:val="lv-LV"/>
        </w:rPr>
        <w:t xml:space="preserve">________________________, juridiskā adrese: ______________ ielā _________, LV-______, Rīgā, tās valdes locekļa _____________________ personā, kurš darbojas uz statūtu pamata, turpmāk tekstā “Izpildītājs”, no vienas puses, un </w:t>
      </w:r>
    </w:p>
    <w:p w14:paraId="7891948D" w14:textId="77777777" w:rsidR="00911211" w:rsidRPr="005B5180" w:rsidRDefault="00911211" w:rsidP="00911211">
      <w:pPr>
        <w:jc w:val="both"/>
        <w:rPr>
          <w:lang w:val="lv-LV"/>
        </w:rPr>
      </w:pPr>
    </w:p>
    <w:p w14:paraId="03FCD29F" w14:textId="15FEE869" w:rsidR="00911211" w:rsidRPr="005B5180" w:rsidRDefault="00911211" w:rsidP="00911211">
      <w:pPr>
        <w:jc w:val="both"/>
        <w:rPr>
          <w:lang w:val="lv-LV"/>
        </w:rPr>
      </w:pPr>
      <w:bookmarkStart w:id="17" w:name="OLE_LINK4"/>
      <w:bookmarkStart w:id="18" w:name="OLE_LINK3"/>
      <w:r w:rsidRPr="005B5180">
        <w:rPr>
          <w:lang w:val="lv-LV"/>
        </w:rPr>
        <w:t>VAS “Latvijas dzelzceļš” (</w:t>
      </w:r>
      <w:proofErr w:type="spellStart"/>
      <w:r w:rsidRPr="005B5180">
        <w:rPr>
          <w:lang w:val="lv-LV"/>
        </w:rPr>
        <w:t>LDz</w:t>
      </w:r>
      <w:proofErr w:type="spellEnd"/>
      <w:r w:rsidRPr="005B5180">
        <w:rPr>
          <w:lang w:val="lv-LV"/>
        </w:rPr>
        <w:t xml:space="preserve">), tās _________personā, kura rīkojas saskaņā ar 2022.gada __________parasto </w:t>
      </w:r>
      <w:proofErr w:type="spellStart"/>
      <w:r w:rsidRPr="005B5180">
        <w:rPr>
          <w:lang w:val="lv-LV"/>
        </w:rPr>
        <w:t>komercpilnvaru</w:t>
      </w:r>
      <w:proofErr w:type="spellEnd"/>
      <w:r w:rsidRPr="005B5180">
        <w:rPr>
          <w:lang w:val="lv-LV"/>
        </w:rPr>
        <w:t xml:space="preserve"> Nr. _______ , turpmāk – “Pasūtītājs”,</w:t>
      </w:r>
      <w:bookmarkEnd w:id="17"/>
      <w:bookmarkEnd w:id="18"/>
      <w:r w:rsidRPr="005B5180">
        <w:rPr>
          <w:lang w:val="lv-LV"/>
        </w:rPr>
        <w:t xml:space="preserve"> no vienas puses,</w:t>
      </w:r>
    </w:p>
    <w:p w14:paraId="1528D8BC" w14:textId="77777777" w:rsidR="00911211" w:rsidRPr="005B5180" w:rsidRDefault="00911211" w:rsidP="00911211">
      <w:pPr>
        <w:jc w:val="both"/>
        <w:rPr>
          <w:lang w:val="lv-LV"/>
        </w:rPr>
      </w:pPr>
      <w:r w:rsidRPr="005B5180">
        <w:rPr>
          <w:lang w:val="lv-LV"/>
        </w:rPr>
        <w:t>turpmāk tekstā abi kopā un katrs atsevišķi saukti “Puse” vai “Puses”, noslēdz šo līgumu, turpmāk tekstā “Līgums”, par sekojošo:</w:t>
      </w:r>
    </w:p>
    <w:p w14:paraId="3E874E12" w14:textId="77777777" w:rsidR="00911211" w:rsidRPr="005B5180" w:rsidRDefault="00911211" w:rsidP="00911211">
      <w:pPr>
        <w:numPr>
          <w:ilvl w:val="0"/>
          <w:numId w:val="27"/>
        </w:numPr>
        <w:ind w:left="0" w:firstLine="0"/>
        <w:jc w:val="center"/>
        <w:rPr>
          <w:b/>
          <w:lang w:val="lv-LV"/>
        </w:rPr>
      </w:pPr>
      <w:r w:rsidRPr="005B5180">
        <w:rPr>
          <w:b/>
          <w:lang w:val="lv-LV"/>
        </w:rPr>
        <w:t>Līguma priekšmets</w:t>
      </w:r>
    </w:p>
    <w:p w14:paraId="20B84927" w14:textId="170F33D3" w:rsidR="00911211" w:rsidRPr="005B5180" w:rsidRDefault="00911211" w:rsidP="00911211">
      <w:pPr>
        <w:pStyle w:val="BodyTextIndent"/>
        <w:numPr>
          <w:ilvl w:val="1"/>
          <w:numId w:val="27"/>
        </w:numPr>
        <w:ind w:left="709" w:hanging="709"/>
        <w:rPr>
          <w:sz w:val="24"/>
          <w:lang w:val="lv-LV"/>
        </w:rPr>
      </w:pPr>
      <w:r w:rsidRPr="005B5180">
        <w:rPr>
          <w:sz w:val="24"/>
          <w:lang w:val="lv-LV"/>
        </w:rPr>
        <w:t xml:space="preserve">Pasūtītājs </w:t>
      </w:r>
      <w:proofErr w:type="spellStart"/>
      <w:r w:rsidRPr="005B5180">
        <w:rPr>
          <w:sz w:val="24"/>
          <w:lang w:val="lv-LV"/>
        </w:rPr>
        <w:t>pasūta</w:t>
      </w:r>
      <w:proofErr w:type="spellEnd"/>
      <w:r w:rsidRPr="005B5180">
        <w:rPr>
          <w:sz w:val="24"/>
          <w:lang w:val="lv-LV"/>
        </w:rPr>
        <w:t xml:space="preserve"> un Izpildītājs par atlīdzību nodrošina integrētas komunikācijas koncepcijas izstrādi, apvienojot sabiedrisko attiecību, reklāmas un digitālos instrumentus sabiedrības izglītošanai un informēšanai par drošību dzelzceļa sliežu tuvumā, saskaņā ar Finanšu aprēķinu (Līguma 1. pielikums) un Specifikāciju (Līguma 2.pielikums) (turpmāk –Darbi) atbilstoši sarunu procedūru ar publikāciju “Drošība dzelzceļa tuvumā” nolikumam (..) un rezultātiem (..), kā arī Izpildītāja piedāvājumam (..).</w:t>
      </w:r>
    </w:p>
    <w:p w14:paraId="6A36991E" w14:textId="77777777" w:rsidR="00911211" w:rsidRPr="005B5180" w:rsidRDefault="00911211" w:rsidP="00911211">
      <w:pPr>
        <w:numPr>
          <w:ilvl w:val="1"/>
          <w:numId w:val="27"/>
        </w:numPr>
        <w:ind w:left="709" w:hanging="709"/>
        <w:jc w:val="both"/>
        <w:rPr>
          <w:b/>
          <w:lang w:val="lv-LV"/>
        </w:rPr>
      </w:pPr>
      <w:r w:rsidRPr="005B5180">
        <w:rPr>
          <w:lang w:val="lv-LV"/>
        </w:rPr>
        <w:t>Darbi tiks veikti saskaņā ar Līguma nosacījumiem, tai skaitā, Līgumā norādītajā termiņā un Pasūtītāja apstiprinātā budžeta plāna robežās saskaņā ar Finanšu aprēķinu (Līguma 1. pielikums).</w:t>
      </w:r>
    </w:p>
    <w:p w14:paraId="647AB6B8" w14:textId="77777777" w:rsidR="00911211" w:rsidRPr="005B5180" w:rsidRDefault="00911211" w:rsidP="00911211">
      <w:pPr>
        <w:pStyle w:val="BodyTextIndent"/>
        <w:rPr>
          <w:sz w:val="24"/>
          <w:lang w:val="lv-LV"/>
        </w:rPr>
      </w:pPr>
    </w:p>
    <w:p w14:paraId="52C09792" w14:textId="77777777" w:rsidR="00911211" w:rsidRPr="005B5180" w:rsidRDefault="00911211" w:rsidP="00911211">
      <w:pPr>
        <w:numPr>
          <w:ilvl w:val="0"/>
          <w:numId w:val="23"/>
        </w:numPr>
        <w:jc w:val="center"/>
        <w:rPr>
          <w:b/>
          <w:lang w:val="lv-LV"/>
        </w:rPr>
      </w:pPr>
      <w:r w:rsidRPr="005B5180">
        <w:rPr>
          <w:b/>
          <w:lang w:val="lv-LV"/>
        </w:rPr>
        <w:t>Līguma summa, darbu izpildes un samaksas noteikumi</w:t>
      </w:r>
    </w:p>
    <w:p w14:paraId="41839701" w14:textId="4E2F4A11" w:rsidR="00911211" w:rsidRPr="005B5180" w:rsidRDefault="00911211" w:rsidP="00911211">
      <w:pPr>
        <w:numPr>
          <w:ilvl w:val="1"/>
          <w:numId w:val="23"/>
        </w:numPr>
        <w:jc w:val="both"/>
        <w:rPr>
          <w:lang w:val="lv-LV"/>
        </w:rPr>
      </w:pPr>
      <w:r w:rsidRPr="005B5180">
        <w:rPr>
          <w:lang w:val="lv-LV"/>
        </w:rPr>
        <w:t xml:space="preserve">Līguma summa par 1.1.punktā paredzēto darbu izpildi tiek noteikta ___________________ EUR (________________________________ </w:t>
      </w:r>
      <w:proofErr w:type="spellStart"/>
      <w:r w:rsidRPr="005B5180">
        <w:rPr>
          <w:lang w:val="lv-LV"/>
        </w:rPr>
        <w:t>euro</w:t>
      </w:r>
      <w:proofErr w:type="spellEnd"/>
      <w:r w:rsidRPr="005B5180">
        <w:rPr>
          <w:lang w:val="lv-LV"/>
        </w:rPr>
        <w:t xml:space="preserve"> un 00 centi)</w:t>
      </w:r>
      <w:r w:rsidR="001673BF">
        <w:rPr>
          <w:lang w:val="lv-LV"/>
        </w:rPr>
        <w:t xml:space="preserve"> bez pievienotās vērtības nodokļa (turpmāk – PVN). </w:t>
      </w:r>
      <w:r w:rsidRPr="005B5180">
        <w:rPr>
          <w:lang w:val="lv-LV"/>
        </w:rPr>
        <w:t>PVN aprēķina atbilstoši darījuma brīdī spēkā esošo normatīvo aktu prasībām. Avanss nav paredzēts.</w:t>
      </w:r>
    </w:p>
    <w:p w14:paraId="7044C878" w14:textId="77777777" w:rsidR="00911211" w:rsidRPr="005B5180" w:rsidRDefault="00911211" w:rsidP="00911211">
      <w:pPr>
        <w:numPr>
          <w:ilvl w:val="1"/>
          <w:numId w:val="23"/>
        </w:numPr>
        <w:jc w:val="both"/>
        <w:rPr>
          <w:lang w:val="lv-LV"/>
        </w:rPr>
      </w:pPr>
      <w:r w:rsidRPr="005B5180">
        <w:rPr>
          <w:lang w:val="lv-LV"/>
        </w:rPr>
        <w:t>Līguma summā tiek iekļauti visi izdevumi, kas saistās ar pielīgto darbu izpildi, t.sk. cilvēkresursu izmaksas, Līgumā minētās autortiesības, tulkošana, administratīvās izmaksas, nodokļi utt.</w:t>
      </w:r>
    </w:p>
    <w:p w14:paraId="19CB8BE6" w14:textId="77777777" w:rsidR="00911211" w:rsidRPr="005B5180" w:rsidRDefault="00911211" w:rsidP="00911211">
      <w:pPr>
        <w:numPr>
          <w:ilvl w:val="1"/>
          <w:numId w:val="23"/>
        </w:numPr>
        <w:jc w:val="both"/>
        <w:rPr>
          <w:lang w:val="lv-LV"/>
        </w:rPr>
      </w:pPr>
      <w:r w:rsidRPr="005B5180">
        <w:rPr>
          <w:lang w:val="lv-LV"/>
        </w:rPr>
        <w:t>Pēc pušu savstarpējas rakstiskas vienošanās Pasūtītājs var ne vairāk kā par 20% (divdesmit procentiem) no šī Līguma 2.1.punktā noteiktās summas iegādāties no Izpildītāja papildus darbus par šī Līguma 2.pielikumā norādītajām cenām vai samazināt šajā Līgumā nolīgto darbu apjomu.</w:t>
      </w:r>
    </w:p>
    <w:p w14:paraId="30C2A40A" w14:textId="77777777" w:rsidR="00911211" w:rsidRPr="005B5180" w:rsidRDefault="00911211" w:rsidP="00911211">
      <w:pPr>
        <w:numPr>
          <w:ilvl w:val="1"/>
          <w:numId w:val="23"/>
        </w:numPr>
        <w:jc w:val="both"/>
        <w:rPr>
          <w:lang w:val="lv-LV"/>
        </w:rPr>
      </w:pPr>
      <w:r w:rsidRPr="005B5180">
        <w:rPr>
          <w:lang w:val="lv-LV"/>
        </w:rPr>
        <w:t xml:space="preserve">Izmaiņas atsevišķās izmaksu </w:t>
      </w:r>
      <w:proofErr w:type="spellStart"/>
      <w:r w:rsidRPr="005B5180">
        <w:rPr>
          <w:lang w:val="lv-LV"/>
        </w:rPr>
        <w:t>apakšpozīcijās</w:t>
      </w:r>
      <w:proofErr w:type="spellEnd"/>
      <w:r w:rsidRPr="005B5180">
        <w:rPr>
          <w:lang w:val="lv-LV"/>
        </w:rPr>
        <w:t xml:space="preserve"> iespējamas, ja netiek mainīta attiecīgā kampaņai paredzētā kopējā summa. Šādas izmaiņas Izpildītājam ir pienākums savlaicīgi un iepriekš rakstiski saskaņot ar Pasūtītāju.</w:t>
      </w:r>
    </w:p>
    <w:p w14:paraId="361BD0ED" w14:textId="77777777" w:rsidR="00911211" w:rsidRPr="005B5180" w:rsidRDefault="00911211" w:rsidP="00911211">
      <w:pPr>
        <w:numPr>
          <w:ilvl w:val="1"/>
          <w:numId w:val="23"/>
        </w:numPr>
        <w:jc w:val="both"/>
        <w:rPr>
          <w:lang w:val="lv-LV"/>
        </w:rPr>
      </w:pPr>
      <w:r w:rsidRPr="005B5180">
        <w:rPr>
          <w:lang w:val="lv-LV"/>
        </w:rPr>
        <w:t>Pasūtītājam nav pienākums Līguma darbības laikā īstenot visus Izpildītāja piedāvātos Kampaņas īstenošanas pasākumus saskaņā ar Specifikāciju. Samaksa par Līguma izpildi tiek veikta tikai par faktiski izpildītajiem darbiem.</w:t>
      </w:r>
    </w:p>
    <w:p w14:paraId="642ADDE6" w14:textId="6BA964BB" w:rsidR="00911211" w:rsidRPr="005B5180" w:rsidRDefault="00911211" w:rsidP="00911211">
      <w:pPr>
        <w:numPr>
          <w:ilvl w:val="1"/>
          <w:numId w:val="23"/>
        </w:numPr>
        <w:jc w:val="both"/>
        <w:rPr>
          <w:b/>
          <w:caps/>
          <w:lang w:val="lv-LV"/>
        </w:rPr>
      </w:pPr>
      <w:r w:rsidRPr="005B5180">
        <w:rPr>
          <w:lang w:val="lv-LV"/>
        </w:rPr>
        <w:t xml:space="preserve">Par katru izpildīto darbu daļu (attiecīgajiem Darba uzdevumiem) Izpildītājs sastāda un iesniedz Pasūtītājam no savas puses parakstītu pieņemšanas-nodošanas aktu (turpmāk – Akts) 2 (divos) eksemplāros, kurā norāda izpildītos darbus un attiecināmos finanšu aprēķinus atbilstoši Līguma 1.un 2. pielikumam un saskaņotajām darbu 1. un 2.daļas realizācijas </w:t>
      </w:r>
      <w:r w:rsidRPr="005B5180">
        <w:rPr>
          <w:lang w:val="lv-LV"/>
        </w:rPr>
        <w:lastRenderedPageBreak/>
        <w:t>izmaksām</w:t>
      </w:r>
      <w:r w:rsidR="001831A2">
        <w:rPr>
          <w:lang w:val="lv-LV"/>
        </w:rPr>
        <w:t xml:space="preserve">, kā arī atskaiti ar </w:t>
      </w:r>
      <w:r w:rsidR="001831A2" w:rsidRPr="001831A2">
        <w:rPr>
          <w:lang w:val="lv-LV"/>
        </w:rPr>
        <w:t xml:space="preserve">fiksētiem apliecinājumiem par visu </w:t>
      </w:r>
      <w:r w:rsidR="001831A2">
        <w:rPr>
          <w:lang w:val="lv-LV"/>
        </w:rPr>
        <w:t>Aktā</w:t>
      </w:r>
      <w:r w:rsidR="001831A2" w:rsidRPr="001831A2">
        <w:rPr>
          <w:lang w:val="lv-LV"/>
        </w:rPr>
        <w:t xml:space="preserve"> minēto pakalpojumu sniegšanu</w:t>
      </w:r>
      <w:r w:rsidRPr="005B5180">
        <w:rPr>
          <w:lang w:val="lv-LV"/>
        </w:rPr>
        <w:t xml:space="preserve">. Pasūtītājs 5 (piecu) darba dienu laikā pārbauda Aktā norādītas informācijas atbilstību faktiski izpildītajiem darbiem un paraksta Aktu vai, konstatējot tajā trūkumus, sniedz Izpildītājam pamatotas pretenzijas. Pēc trūkumu novēršanas Akts iesniedzams atkārtoti. Abu Pušu parakstītais Akts ir par pamatu apmaksas rēķina izrakstīšanai pēc attiecīgās darbu daļas pabeigšanas. Aktu no Pasūtītāja puses ir tiesīga parakstīt </w:t>
      </w:r>
      <w:r w:rsidR="004465E9" w:rsidRPr="005B5180">
        <w:rPr>
          <w:lang w:val="lv-LV"/>
        </w:rPr>
        <w:t>______</w:t>
      </w:r>
      <w:r w:rsidRPr="005B5180">
        <w:rPr>
          <w:lang w:val="lv-LV"/>
        </w:rPr>
        <w:t xml:space="preserve"> vai persona, kas viņu aizvieto.</w:t>
      </w:r>
    </w:p>
    <w:p w14:paraId="5B8FBD89" w14:textId="77777777" w:rsidR="00911211" w:rsidRPr="005B5180" w:rsidRDefault="00911211" w:rsidP="00911211">
      <w:pPr>
        <w:numPr>
          <w:ilvl w:val="1"/>
          <w:numId w:val="23"/>
        </w:numPr>
        <w:jc w:val="both"/>
        <w:rPr>
          <w:lang w:val="lv-LV"/>
        </w:rPr>
      </w:pPr>
      <w:r w:rsidRPr="005B5180">
        <w:rPr>
          <w:lang w:val="lv-LV"/>
        </w:rPr>
        <w:t xml:space="preserve">Puses vienojas, ka rēķins saskaņā ar šo Līgumu tiek sagatavots elektroniski un ir derīgs bez paraksta, un ir abiem līdzējiem saistošs. Rēķins tiek nosūtīts elektroniski uz elektroniskā pasta adresi. Izpildītāja pienākums, noformējot rēķinu, tajā norādīt Pasūtītāja juridisko adresi, maksātāja rekvizītus, un Pasūtītāja piešķirto Līguma numuru. Gadījumā, ja rēķins neatbilst spēkā esošo normatīvo aktu prasībām vai nav norādīts Pasūtītāja piešķirtais reģistrācijas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 Izpildītājs saskaņā ar Līgumu sagatavoto rēķinu </w:t>
      </w:r>
      <w:proofErr w:type="spellStart"/>
      <w:r w:rsidRPr="005B5180">
        <w:rPr>
          <w:lang w:val="lv-LV"/>
        </w:rPr>
        <w:t>nosūta</w:t>
      </w:r>
      <w:proofErr w:type="spellEnd"/>
      <w:r w:rsidRPr="005B5180">
        <w:rPr>
          <w:lang w:val="lv-LV"/>
        </w:rPr>
        <w:t xml:space="preserve"> no Izpildītāja elektroniskā pasta adreses __________________ uz Pasūtītāja elektroniskā pasta adresi </w:t>
      </w:r>
      <w:hyperlink r:id="rId16" w:history="1">
        <w:r w:rsidRPr="005B5180">
          <w:rPr>
            <w:rStyle w:val="Hyperlink"/>
            <w:lang w:val="lv-LV"/>
          </w:rPr>
          <w:t>rekini@ldz.lv</w:t>
        </w:r>
      </w:hyperlink>
      <w:r w:rsidRPr="005B5180">
        <w:rPr>
          <w:lang w:val="lv-LV"/>
        </w:rPr>
        <w:t xml:space="preserve"> šī Līguma 2.5.punktā norādītajā termiņā. Jebkurš no līdzējiem nekavējoties informē otru, ja mainās šī Līguma 2.6.punktā norādītās elektroniskā pasta adreses.</w:t>
      </w:r>
    </w:p>
    <w:p w14:paraId="346709B6" w14:textId="77777777" w:rsidR="00911211" w:rsidRPr="005B5180" w:rsidRDefault="00911211" w:rsidP="00911211">
      <w:pPr>
        <w:numPr>
          <w:ilvl w:val="1"/>
          <w:numId w:val="23"/>
        </w:numPr>
        <w:jc w:val="both"/>
        <w:rPr>
          <w:b/>
          <w:caps/>
          <w:lang w:val="lv-LV"/>
        </w:rPr>
      </w:pPr>
      <w:r w:rsidRPr="005B5180">
        <w:rPr>
          <w:lang w:val="lv-LV"/>
        </w:rPr>
        <w:t xml:space="preserve">Pasūtītājs norēķinās par izpildītajiem darbiem 30 (trīsdesmit) kalendāro dienu laikā pēc abpusējas Akta parakstīšanas un Latvijas Republikas normatīvajiem aktiem atbilstoša apmaksas rēķina saņemšanas. </w:t>
      </w:r>
    </w:p>
    <w:p w14:paraId="6FEC55E5" w14:textId="77777777" w:rsidR="00911211" w:rsidRPr="005B5180" w:rsidRDefault="00911211" w:rsidP="00911211">
      <w:pPr>
        <w:numPr>
          <w:ilvl w:val="1"/>
          <w:numId w:val="23"/>
        </w:numPr>
        <w:jc w:val="both"/>
        <w:rPr>
          <w:lang w:val="lv-LV"/>
        </w:rPr>
      </w:pPr>
      <w:r w:rsidRPr="005B5180">
        <w:rPr>
          <w:lang w:val="lv-LV"/>
        </w:rPr>
        <w:t>Samaksu par darbu izpildi Pasūtītājs veic uz Izpildītāja Līgumā norādīto bankas norēķinu kontu saskaņā ar šajā Līgumā noteikto kārtību un termiņiem.</w:t>
      </w:r>
    </w:p>
    <w:p w14:paraId="58A816AB" w14:textId="77777777" w:rsidR="00911211" w:rsidRPr="005B5180" w:rsidRDefault="00911211" w:rsidP="00911211">
      <w:pPr>
        <w:numPr>
          <w:ilvl w:val="1"/>
          <w:numId w:val="23"/>
        </w:numPr>
        <w:jc w:val="both"/>
        <w:rPr>
          <w:lang w:val="lv-LV"/>
        </w:rPr>
      </w:pPr>
      <w:r w:rsidRPr="005B5180">
        <w:rPr>
          <w:lang w:val="lv-LV"/>
        </w:rPr>
        <w:t>Ja Pasūtītājs Līgumā noteiktajā kārtībā nav veicis maksājumu, Izpildītājam ir tiesības pieprasīt no Pasūtītāja līgumsoda samaksu 0.1% (viena desmitdaļa procenta) apmērā no savlaicīgi nesamaksātās summas par katru nokavēto dienu, bet ne vairāk kā 10% (desmit procentus) no neizpildītās saistības apmēra.</w:t>
      </w:r>
    </w:p>
    <w:p w14:paraId="437A8E4A" w14:textId="77777777" w:rsidR="00911211" w:rsidRPr="005B5180" w:rsidRDefault="00911211" w:rsidP="00911211">
      <w:pPr>
        <w:numPr>
          <w:ilvl w:val="1"/>
          <w:numId w:val="23"/>
        </w:numPr>
        <w:jc w:val="both"/>
        <w:rPr>
          <w:lang w:val="lv-LV"/>
        </w:rPr>
      </w:pPr>
      <w:r w:rsidRPr="005B5180">
        <w:rPr>
          <w:lang w:val="lv-LV"/>
        </w:rPr>
        <w:t>Ja Izpildītājs noteiktajā termiņā nav uzsācis pakalpojuma sniegšanu vai kavē pakalpojumu izpildi, Pasūtītājam ir tiesības pieprasīt no Izpildītāja līgumsoda samaksu 0.1% (viena desmitdaļa procenta) apmērā no nesniegtā pakalpojuma vērtības par katru nokavēto dienu, bet ne vairāk kā 10% (desmit procentus) no neizpildītās saistības apmēra.</w:t>
      </w:r>
    </w:p>
    <w:p w14:paraId="4FB18380" w14:textId="77777777" w:rsidR="00911211" w:rsidRPr="005B5180" w:rsidRDefault="00911211" w:rsidP="00911211">
      <w:pPr>
        <w:numPr>
          <w:ilvl w:val="1"/>
          <w:numId w:val="23"/>
        </w:numPr>
        <w:jc w:val="both"/>
        <w:rPr>
          <w:lang w:val="lv-LV"/>
        </w:rPr>
      </w:pPr>
      <w:r w:rsidRPr="005B5180">
        <w:rPr>
          <w:lang w:val="lv-LV"/>
        </w:rPr>
        <w:t>Ja kāda no Pusēm vēlas izmantot tiesības pieprasīt līgumsodu no otras Puses, tad no otras Puses saņemtie maksājumi vispirms tiek izlietoti pamatparāda segšanai, bet pēc tam līgumsoda</w:t>
      </w:r>
      <w:r w:rsidRPr="005B5180" w:rsidDel="00E44983">
        <w:rPr>
          <w:lang w:val="lv-LV"/>
        </w:rPr>
        <w:t xml:space="preserve"> </w:t>
      </w:r>
      <w:r w:rsidRPr="005B5180">
        <w:rPr>
          <w:lang w:val="lv-LV"/>
        </w:rPr>
        <w:t>segšanai. Līgumsoda samaksa neatbrīvo puses no zaudējumu segšanas un līguma izpildes pienākuma</w:t>
      </w:r>
    </w:p>
    <w:p w14:paraId="680E9E70" w14:textId="77777777" w:rsidR="00911211" w:rsidRPr="005B5180" w:rsidRDefault="00911211" w:rsidP="00911211">
      <w:pPr>
        <w:numPr>
          <w:ilvl w:val="1"/>
          <w:numId w:val="23"/>
        </w:numPr>
        <w:jc w:val="both"/>
        <w:rPr>
          <w:lang w:val="lv-LV"/>
        </w:rPr>
      </w:pPr>
      <w:r w:rsidRPr="005B5180">
        <w:rPr>
          <w:lang w:val="lv-LV"/>
        </w:rPr>
        <w:t>Pasūtījums ir izpildīts pienācīgā kvalitātē un apjomā, ja abas Puses ir parakstījušas Aktu.</w:t>
      </w:r>
    </w:p>
    <w:p w14:paraId="13E11FD5" w14:textId="77777777" w:rsidR="00911211" w:rsidRPr="002A5767" w:rsidRDefault="00911211" w:rsidP="00911211">
      <w:pPr>
        <w:jc w:val="both"/>
        <w:rPr>
          <w:lang w:val="lv-LV"/>
        </w:rPr>
      </w:pPr>
    </w:p>
    <w:p w14:paraId="65364D4C" w14:textId="77777777" w:rsidR="00911211" w:rsidRPr="002A5767" w:rsidRDefault="00911211" w:rsidP="00911211">
      <w:pPr>
        <w:numPr>
          <w:ilvl w:val="0"/>
          <w:numId w:val="23"/>
        </w:numPr>
        <w:jc w:val="center"/>
        <w:rPr>
          <w:lang w:val="lv-LV"/>
        </w:rPr>
      </w:pPr>
      <w:r w:rsidRPr="002A5767">
        <w:rPr>
          <w:b/>
          <w:lang w:val="lv-LV"/>
        </w:rPr>
        <w:t>Līguma termiņš un pirmstermiņa izbeigšana</w:t>
      </w:r>
    </w:p>
    <w:p w14:paraId="6F4039AB" w14:textId="77777777" w:rsidR="00911211" w:rsidRPr="002A5767" w:rsidRDefault="00911211" w:rsidP="00911211">
      <w:pPr>
        <w:numPr>
          <w:ilvl w:val="1"/>
          <w:numId w:val="23"/>
        </w:numPr>
        <w:jc w:val="both"/>
        <w:rPr>
          <w:vanish/>
          <w:color w:val="000000"/>
          <w:lang w:val="lv-LV"/>
        </w:rPr>
      </w:pPr>
    </w:p>
    <w:p w14:paraId="0DF145E4" w14:textId="77777777" w:rsidR="00911211" w:rsidRPr="002A5767" w:rsidRDefault="00911211" w:rsidP="00911211">
      <w:pPr>
        <w:pStyle w:val="ListParagraph"/>
        <w:numPr>
          <w:ilvl w:val="0"/>
          <w:numId w:val="31"/>
        </w:numPr>
        <w:ind w:left="750" w:hanging="750"/>
        <w:contextualSpacing w:val="0"/>
        <w:jc w:val="both"/>
        <w:rPr>
          <w:vanish/>
          <w:color w:val="000000"/>
          <w:lang w:val="lv-LV"/>
        </w:rPr>
      </w:pPr>
    </w:p>
    <w:p w14:paraId="7C12FD89" w14:textId="77777777" w:rsidR="00911211" w:rsidRPr="002A5767" w:rsidRDefault="00911211" w:rsidP="00911211">
      <w:pPr>
        <w:pStyle w:val="ListParagraph"/>
        <w:numPr>
          <w:ilvl w:val="0"/>
          <w:numId w:val="31"/>
        </w:numPr>
        <w:ind w:left="750" w:hanging="750"/>
        <w:contextualSpacing w:val="0"/>
        <w:jc w:val="both"/>
        <w:rPr>
          <w:vanish/>
          <w:color w:val="000000"/>
          <w:lang w:val="lv-LV"/>
        </w:rPr>
      </w:pPr>
    </w:p>
    <w:p w14:paraId="7F957C6F" w14:textId="77777777" w:rsidR="00911211" w:rsidRPr="002A5767" w:rsidRDefault="00911211" w:rsidP="00911211">
      <w:pPr>
        <w:pStyle w:val="ListParagraph"/>
        <w:numPr>
          <w:ilvl w:val="0"/>
          <w:numId w:val="31"/>
        </w:numPr>
        <w:ind w:left="750" w:hanging="750"/>
        <w:contextualSpacing w:val="0"/>
        <w:jc w:val="both"/>
        <w:rPr>
          <w:vanish/>
          <w:color w:val="000000"/>
          <w:lang w:val="lv-LV"/>
        </w:rPr>
      </w:pPr>
    </w:p>
    <w:p w14:paraId="24D39E58" w14:textId="77777777" w:rsidR="00911211" w:rsidRPr="002A5767" w:rsidRDefault="00911211" w:rsidP="00911211">
      <w:pPr>
        <w:pStyle w:val="BodyText"/>
        <w:numPr>
          <w:ilvl w:val="1"/>
          <w:numId w:val="31"/>
        </w:numPr>
        <w:spacing w:after="0"/>
        <w:jc w:val="both"/>
        <w:rPr>
          <w:color w:val="000000"/>
          <w:lang w:val="lv-LV"/>
        </w:rPr>
      </w:pPr>
      <w:r w:rsidRPr="002A5767">
        <w:rPr>
          <w:color w:val="000000"/>
          <w:lang w:val="lv-LV"/>
        </w:rPr>
        <w:t xml:space="preserve">Līgums stājas spēkā ar tā parakstīšanas brīdi un ir spēkā līdz 2022. gada 30. decembrim </w:t>
      </w:r>
      <w:r w:rsidRPr="002A5767">
        <w:rPr>
          <w:lang w:val="lv-LV"/>
        </w:rPr>
        <w:t>Specifikācijā (Līguma 2.pielikums) noteiktajos termiņos</w:t>
      </w:r>
      <w:r w:rsidRPr="002A5767">
        <w:rPr>
          <w:color w:val="000000"/>
          <w:lang w:val="lv-LV"/>
        </w:rPr>
        <w:t>.</w:t>
      </w:r>
    </w:p>
    <w:p w14:paraId="656E5EB9" w14:textId="3474105D" w:rsidR="00911211" w:rsidRPr="002A5767" w:rsidRDefault="00911211" w:rsidP="00911211">
      <w:pPr>
        <w:pStyle w:val="BodyText"/>
        <w:numPr>
          <w:ilvl w:val="1"/>
          <w:numId w:val="31"/>
        </w:numPr>
        <w:spacing w:after="0"/>
        <w:jc w:val="both"/>
        <w:rPr>
          <w:color w:val="000000"/>
          <w:lang w:val="lv-LV"/>
        </w:rPr>
      </w:pPr>
      <w:r w:rsidRPr="002A5767">
        <w:rPr>
          <w:color w:val="000000"/>
          <w:lang w:val="lv-LV"/>
        </w:rPr>
        <w:t xml:space="preserve">Pusēm ir tiesības izbeigt Līgumu </w:t>
      </w:r>
      <w:proofErr w:type="spellStart"/>
      <w:r w:rsidRPr="002A5767">
        <w:rPr>
          <w:color w:val="000000"/>
          <w:lang w:val="lv-LV"/>
        </w:rPr>
        <w:t>rakstveidā</w:t>
      </w:r>
      <w:proofErr w:type="spellEnd"/>
      <w:r w:rsidRPr="002A5767">
        <w:rPr>
          <w:color w:val="000000"/>
          <w:lang w:val="lv-LV"/>
        </w:rPr>
        <w:t xml:space="preserve"> vienojoties</w:t>
      </w:r>
      <w:r w:rsidR="004465E9" w:rsidRPr="002A5767">
        <w:rPr>
          <w:color w:val="000000"/>
          <w:lang w:val="lv-LV"/>
        </w:rPr>
        <w:t>, ja tam ir objektīvs pamats</w:t>
      </w:r>
      <w:r w:rsidRPr="002A5767">
        <w:rPr>
          <w:color w:val="000000"/>
          <w:lang w:val="lv-LV"/>
        </w:rPr>
        <w:t>.</w:t>
      </w:r>
    </w:p>
    <w:p w14:paraId="5634C75B" w14:textId="77777777" w:rsidR="00911211" w:rsidRPr="002A5767" w:rsidRDefault="00911211" w:rsidP="00911211">
      <w:pPr>
        <w:pStyle w:val="BodyText"/>
        <w:numPr>
          <w:ilvl w:val="1"/>
          <w:numId w:val="31"/>
        </w:numPr>
        <w:spacing w:after="0"/>
        <w:jc w:val="both"/>
        <w:rPr>
          <w:color w:val="000000"/>
          <w:lang w:val="lv-LV"/>
        </w:rPr>
      </w:pPr>
      <w:r w:rsidRPr="002A5767">
        <w:rPr>
          <w:lang w:val="lv-LV"/>
        </w:rPr>
        <w:t>Pasūtītājam ir tiesības vienpusēji izbeigt līgumu par to rakstiski, paziņojot Izpildītajam, ja:</w:t>
      </w:r>
    </w:p>
    <w:p w14:paraId="41D0DA55" w14:textId="77777777" w:rsidR="00911211" w:rsidRPr="002A5767" w:rsidRDefault="00911211" w:rsidP="00911211">
      <w:pPr>
        <w:pStyle w:val="BodyText"/>
        <w:numPr>
          <w:ilvl w:val="2"/>
          <w:numId w:val="31"/>
        </w:numPr>
        <w:spacing w:after="0"/>
        <w:ind w:left="1276" w:hanging="567"/>
        <w:jc w:val="both"/>
        <w:rPr>
          <w:color w:val="000000"/>
          <w:lang w:val="lv-LV"/>
        </w:rPr>
      </w:pPr>
      <w:r w:rsidRPr="002A5767">
        <w:rPr>
          <w:lang w:val="lv-LV"/>
        </w:rPr>
        <w:t>ir pieņemts lēmums par Izpildītāja darbības izbeigšanu un likvidāciju vai ir pasludināts Izpildītāja maksātnespējas process,</w:t>
      </w:r>
    </w:p>
    <w:p w14:paraId="0454B46B" w14:textId="21D6F0EF" w:rsidR="00911211" w:rsidRPr="002A5767" w:rsidRDefault="00911211" w:rsidP="00911211">
      <w:pPr>
        <w:pStyle w:val="BodyText"/>
        <w:numPr>
          <w:ilvl w:val="2"/>
          <w:numId w:val="31"/>
        </w:numPr>
        <w:spacing w:after="0"/>
        <w:ind w:left="1276" w:hanging="567"/>
        <w:jc w:val="both"/>
        <w:rPr>
          <w:color w:val="000000"/>
          <w:lang w:val="lv-LV"/>
        </w:rPr>
      </w:pPr>
      <w:r w:rsidRPr="002A5767">
        <w:rPr>
          <w:lang w:val="lv-LV"/>
        </w:rPr>
        <w:t xml:space="preserve">Izpildītājs nepilda vai nepienācīgi pilda savas Līgumā noteiktās saistības, t.sk., neizpilda </w:t>
      </w:r>
      <w:r w:rsidR="004465E9" w:rsidRPr="002A5767">
        <w:rPr>
          <w:lang w:val="lv-LV"/>
        </w:rPr>
        <w:t>darbus</w:t>
      </w:r>
      <w:r w:rsidRPr="002A5767">
        <w:rPr>
          <w:lang w:val="lv-LV"/>
        </w:rPr>
        <w:t xml:space="preserve"> Līgumā noteiktā kārtībā, termiņā un neiesniedz </w:t>
      </w:r>
      <w:r w:rsidR="001831A2">
        <w:rPr>
          <w:lang w:val="lv-LV"/>
        </w:rPr>
        <w:t>atskaiti</w:t>
      </w:r>
      <w:r w:rsidR="001831A2" w:rsidRPr="002A5767">
        <w:rPr>
          <w:lang w:val="lv-LV"/>
        </w:rPr>
        <w:t xml:space="preserve"> </w:t>
      </w:r>
      <w:r w:rsidRPr="002A5767">
        <w:rPr>
          <w:lang w:val="lv-LV"/>
        </w:rPr>
        <w:t>vai neievēro Pasūtītāja norādījumus vai Līgumā noteiktās komercnoslēpuma neizpaušanas saistības,</w:t>
      </w:r>
    </w:p>
    <w:p w14:paraId="409A0F90" w14:textId="33A69083" w:rsidR="00911211" w:rsidRPr="002A5767" w:rsidRDefault="00911211" w:rsidP="00911211">
      <w:pPr>
        <w:pStyle w:val="BodyText"/>
        <w:numPr>
          <w:ilvl w:val="2"/>
          <w:numId w:val="31"/>
        </w:numPr>
        <w:spacing w:after="0"/>
        <w:ind w:left="1276" w:hanging="567"/>
        <w:jc w:val="both"/>
        <w:rPr>
          <w:color w:val="000000"/>
          <w:lang w:val="lv-LV"/>
        </w:rPr>
      </w:pPr>
      <w:r w:rsidRPr="002A5767">
        <w:rPr>
          <w:lang w:val="lv-LV"/>
        </w:rPr>
        <w:t xml:space="preserve">ja Izpildītājs bez saskaņošanas ar Pasūtītāju maina </w:t>
      </w:r>
      <w:r w:rsidR="004465E9" w:rsidRPr="002A5767">
        <w:rPr>
          <w:lang w:val="lv-LV"/>
        </w:rPr>
        <w:t>darbu</w:t>
      </w:r>
      <w:r w:rsidRPr="002A5767">
        <w:rPr>
          <w:lang w:val="lv-LV"/>
        </w:rPr>
        <w:t xml:space="preserve"> cenu</w:t>
      </w:r>
      <w:r w:rsidR="004465E9" w:rsidRPr="002A5767">
        <w:rPr>
          <w:lang w:val="lv-LV"/>
        </w:rPr>
        <w:t>;</w:t>
      </w:r>
    </w:p>
    <w:p w14:paraId="7153E4F8" w14:textId="77777777" w:rsidR="00911211" w:rsidRPr="002A5767" w:rsidRDefault="00911211" w:rsidP="00911211">
      <w:pPr>
        <w:pStyle w:val="BodyText"/>
        <w:numPr>
          <w:ilvl w:val="1"/>
          <w:numId w:val="31"/>
        </w:numPr>
        <w:spacing w:after="0"/>
        <w:jc w:val="both"/>
        <w:rPr>
          <w:lang w:val="lv-LV"/>
        </w:rPr>
      </w:pPr>
      <w:r w:rsidRPr="002A5767">
        <w:rPr>
          <w:lang w:val="lv-LV"/>
        </w:rPr>
        <w:lastRenderedPageBreak/>
        <w:t>Līguma priekšlaicīgas izbeigšanas gadījumā 10 (desmit) dienu laikā pēc paziņojuma saņemšanas līdzēji paraksta pieņemšanas – nodošanas aktu, kurā norāda sniegtos pakalpojumus, to izmaksas, neizpildītos pakalpojumus, galīgo samaksas summu.</w:t>
      </w:r>
    </w:p>
    <w:p w14:paraId="3A84003F" w14:textId="79C05E5C" w:rsidR="00911211" w:rsidRPr="005B5180" w:rsidRDefault="00911211" w:rsidP="00911211">
      <w:pPr>
        <w:pStyle w:val="BodyText21"/>
        <w:numPr>
          <w:ilvl w:val="1"/>
          <w:numId w:val="31"/>
        </w:numPr>
        <w:ind w:right="55"/>
        <w:rPr>
          <w:szCs w:val="24"/>
        </w:rPr>
      </w:pPr>
      <w:bookmarkStart w:id="19" w:name="_Hlk67392966"/>
      <w:r w:rsidRPr="005B5180">
        <w:rPr>
          <w:szCs w:val="24"/>
        </w:rPr>
        <w:t xml:space="preserve">PASŪTĪTĀJS ir tiesīgs Līgumu </w:t>
      </w:r>
      <w:r w:rsidR="004465E9" w:rsidRPr="005B5180">
        <w:rPr>
          <w:szCs w:val="24"/>
        </w:rPr>
        <w:t xml:space="preserve">nekavējoties </w:t>
      </w:r>
      <w:r w:rsidRPr="005B5180">
        <w:rPr>
          <w:szCs w:val="24"/>
        </w:rPr>
        <w:t>izbeigt vienpusējā kārtā vai no tā atkāpties, rakstiski par to paziņojot IZPILDĪTĀJAM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19"/>
    </w:p>
    <w:p w14:paraId="750A37FE" w14:textId="77777777" w:rsidR="00911211" w:rsidRPr="005B5180" w:rsidRDefault="00911211" w:rsidP="00911211">
      <w:pPr>
        <w:pStyle w:val="BodyText"/>
        <w:numPr>
          <w:ilvl w:val="1"/>
          <w:numId w:val="31"/>
        </w:numPr>
        <w:spacing w:after="0"/>
        <w:jc w:val="both"/>
        <w:rPr>
          <w:lang w:val="lv-LV"/>
        </w:rPr>
      </w:pPr>
      <w:r w:rsidRPr="005B5180">
        <w:rPr>
          <w:lang w:val="lv-LV"/>
        </w:rPr>
        <w:t>Līguma izbeigšana neatbrīvo līdzējus no pienākuma izpildīt saistības, kas radušās šim līgumam spēkā esot.</w:t>
      </w:r>
    </w:p>
    <w:p w14:paraId="7CF9D44C" w14:textId="77777777" w:rsidR="00911211" w:rsidRPr="005B5180" w:rsidRDefault="00911211" w:rsidP="00911211">
      <w:pPr>
        <w:ind w:left="720"/>
        <w:jc w:val="both"/>
        <w:rPr>
          <w:lang w:val="lv-LV"/>
        </w:rPr>
      </w:pPr>
    </w:p>
    <w:p w14:paraId="17526498" w14:textId="77777777" w:rsidR="00911211" w:rsidRPr="00B55620" w:rsidRDefault="00911211" w:rsidP="00911211">
      <w:pPr>
        <w:jc w:val="center"/>
        <w:rPr>
          <w:b/>
          <w:lang w:val="lv-LV"/>
        </w:rPr>
      </w:pPr>
      <w:r w:rsidRPr="005B5180">
        <w:rPr>
          <w:b/>
          <w:lang w:val="lv-LV"/>
        </w:rPr>
        <w:t xml:space="preserve">4. </w:t>
      </w:r>
      <w:r w:rsidRPr="005B5180">
        <w:rPr>
          <w:b/>
          <w:lang w:val="lv-LV"/>
        </w:rPr>
        <w:tab/>
      </w:r>
      <w:r w:rsidRPr="00B55620">
        <w:rPr>
          <w:b/>
          <w:lang w:val="lv-LV"/>
        </w:rPr>
        <w:t>Pušu saistības</w:t>
      </w:r>
    </w:p>
    <w:p w14:paraId="4EE9CDCB" w14:textId="77777777" w:rsidR="00911211" w:rsidRPr="0041351B" w:rsidRDefault="00911211" w:rsidP="00911211">
      <w:pPr>
        <w:pStyle w:val="BodyText"/>
        <w:numPr>
          <w:ilvl w:val="1"/>
          <w:numId w:val="24"/>
        </w:numPr>
        <w:spacing w:after="0"/>
        <w:jc w:val="both"/>
        <w:rPr>
          <w:lang w:val="lv-LV"/>
        </w:rPr>
      </w:pPr>
      <w:r w:rsidRPr="0041351B">
        <w:rPr>
          <w:color w:val="000000"/>
          <w:lang w:val="lv-LV"/>
        </w:rPr>
        <w:t>Izpildītāja</w:t>
      </w:r>
      <w:r w:rsidRPr="0041351B">
        <w:rPr>
          <w:lang w:val="lv-LV"/>
        </w:rPr>
        <w:t xml:space="preserve"> pienākumi:</w:t>
      </w:r>
    </w:p>
    <w:p w14:paraId="7A88D5E2"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sniegt Pasūtītājam pakalpojumus kvalitatīvi, atbilstoši Finanšu aprēķinam (1.pielikums), Specifikācijai (2.pielikums), vispāratzītiem labās prakses standartiem un Pasūtītāja norādījumiem;</w:t>
      </w:r>
    </w:p>
    <w:p w14:paraId="6E8249F1"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nodrošina, ka ne vēlāk kā 3 nedēļu laikā no līguma noslēgšanas brīža tiks izstrādāts detalizēts kampaņas aktivitāšu, izplatīšanas kanālu un saskarsmes punktu plāns, pamatojoties uz pretendenta piedāvāto kampaņas koncepciju, plānotajiem komunikāciju produktiem;</w:t>
      </w:r>
    </w:p>
    <w:p w14:paraId="175B92B9"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 xml:space="preserve">ne vēlāk kā 1 (vienu) mēnesi pirms darbu uzsākšanas </w:t>
      </w:r>
      <w:proofErr w:type="spellStart"/>
      <w:r w:rsidRPr="0041351B">
        <w:rPr>
          <w:lang w:val="lv-LV"/>
        </w:rPr>
        <w:t>rakstveidā</w:t>
      </w:r>
      <w:proofErr w:type="spellEnd"/>
      <w:r w:rsidRPr="0041351B">
        <w:rPr>
          <w:lang w:val="lv-LV"/>
        </w:rPr>
        <w:t xml:space="preserve"> un Finanšu aprēķina (Līguma 1. pielikums) ietvaros ar Pasūtītāju saskaņo ar kampaņu saistītās realizācijas izmaksas (detalizēta izmaksu tāme) un laika plānu;</w:t>
      </w:r>
    </w:p>
    <w:p w14:paraId="2F18738A"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ievērot Līguma izpildei saistošo Latvijas Republikā spēkā esošo tiesību aktu prasības, t.sk., vizuālo materiālu un intelektuālā īpašuma aizsardzības jomā. Gadījumā, ja Izpildītājs pakalpojumu nodevumu sagatavošanā  nav ievērojis uz nodevumiem vai to daļām attiecināmās tiesību aktu prasības intelektuālā īpašuma aizsardzības jomā, kā arī citos spēkā esošo tiesību aktu noteiktās prasības, kā rezultātā trešās personas var celt pretenzijas pret Pasūtītāju, Izpildītāja pienākums ir saviem spēkiem un līdzekļiem risināt radušos strīdu un segt tiešos zaudējumus, kas Pasūtītājam radušies Izpildītāja vainas dēļ;</w:t>
      </w:r>
    </w:p>
    <w:p w14:paraId="58152EAD" w14:textId="1A36D034"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bCs/>
          <w:lang w:val="lv-LV"/>
        </w:rPr>
        <w:t xml:space="preserve">visus Līguma 1.pielikumā paredzētos darbus, </w:t>
      </w:r>
      <w:r w:rsidRPr="0041351B">
        <w:rPr>
          <w:lang w:val="lv-LV"/>
        </w:rPr>
        <w:t xml:space="preserve">Izpildītājs </w:t>
      </w:r>
      <w:r w:rsidRPr="0041351B">
        <w:rPr>
          <w:bCs/>
          <w:lang w:val="lv-LV"/>
        </w:rPr>
        <w:t xml:space="preserve">savlaicīgi rakstiski saskaņo ar </w:t>
      </w:r>
      <w:r w:rsidRPr="0041351B">
        <w:rPr>
          <w:lang w:val="lv-LV"/>
        </w:rPr>
        <w:t>Pasūtītāju</w:t>
      </w:r>
      <w:r w:rsidRPr="0041351B">
        <w:rPr>
          <w:bCs/>
          <w:lang w:val="lv-LV"/>
        </w:rPr>
        <w:t xml:space="preserve">, nosūtot vēstuli Vizuālās un digitālās komunikācijas daļas vadītājai </w:t>
      </w:r>
      <w:r w:rsidR="005B5180" w:rsidRPr="0041351B">
        <w:rPr>
          <w:bCs/>
          <w:lang w:val="lv-LV"/>
        </w:rPr>
        <w:t>_____;</w:t>
      </w:r>
    </w:p>
    <w:p w14:paraId="3FAC8FDE"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ar Pasūtītāju vismaz 3 (trīs) darba dienu laikā pirms filmēšanas elektroniski jāsaskaņo objekti un vietas</w:t>
      </w:r>
      <w:r w:rsidRPr="0041351B">
        <w:rPr>
          <w:bCs/>
          <w:lang w:val="lv-LV"/>
        </w:rPr>
        <w:t>;</w:t>
      </w:r>
    </w:p>
    <w:p w14:paraId="5A181C80"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pēc Pasūtītāja pieprasījuma ne vēlāk kā trīs darba dienu laikā sniegt mutiski vai elektroniski informāciju par pakalpojuma izpildes gaitu;</w:t>
      </w:r>
    </w:p>
    <w:p w14:paraId="6A0A4712"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Izpildītājs</w:t>
      </w:r>
      <w:r w:rsidRPr="0041351B">
        <w:rPr>
          <w:u w:color="000000"/>
          <w:lang w:val="lv-LV"/>
        </w:rPr>
        <w:t xml:space="preserve"> apņemas nodot </w:t>
      </w:r>
      <w:r w:rsidRPr="0041351B">
        <w:rPr>
          <w:lang w:val="lv-LV"/>
        </w:rPr>
        <w:t>Pasūtītājam</w:t>
      </w:r>
      <w:r w:rsidRPr="0041351B">
        <w:rPr>
          <w:u w:color="000000"/>
          <w:lang w:val="lv-LV"/>
        </w:rPr>
        <w:t xml:space="preserve"> sniegto pakalpojumu rezultātu Pušu saskaņotā termiņā, apjomā un vietā;</w:t>
      </w:r>
    </w:p>
    <w:p w14:paraId="27555EF3"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bez papildus maksas novērst jebkuras pakalpojumu neatbilstības.</w:t>
      </w:r>
    </w:p>
    <w:p w14:paraId="112848DA" w14:textId="77777777" w:rsidR="00911211" w:rsidRPr="0041351B" w:rsidRDefault="00911211" w:rsidP="00911211">
      <w:pPr>
        <w:pStyle w:val="BodyText"/>
        <w:numPr>
          <w:ilvl w:val="1"/>
          <w:numId w:val="24"/>
        </w:numPr>
        <w:spacing w:after="0"/>
        <w:jc w:val="both"/>
        <w:rPr>
          <w:lang w:val="lv-LV"/>
        </w:rPr>
      </w:pPr>
      <w:r w:rsidRPr="0041351B">
        <w:rPr>
          <w:lang w:val="lv-LV"/>
        </w:rPr>
        <w:t>Pasūtītāja pienākumi:</w:t>
      </w:r>
    </w:p>
    <w:p w14:paraId="517F8BFD"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3 (trīs) darba dienu laikā pēc pieprasījuma iesniegt Izpildītājam Līguma izpildei nepieciešamo vizuālo materiālu izgatavošanai nepieciešamo informāciju, kā arī sniegt vai pamatoti atteikt Līgumā paredzētos iekšējos saskaņojumus;</w:t>
      </w:r>
    </w:p>
    <w:p w14:paraId="252A5CFA"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Pasūtītājam</w:t>
      </w:r>
      <w:r w:rsidRPr="0041351B">
        <w:rPr>
          <w:u w:color="000000"/>
          <w:lang w:val="lv-LV"/>
        </w:rPr>
        <w:t xml:space="preserve"> ir pienākums pieņemt </w:t>
      </w:r>
      <w:r w:rsidRPr="0041351B">
        <w:rPr>
          <w:lang w:val="lv-LV"/>
        </w:rPr>
        <w:t>Izpildītāja</w:t>
      </w:r>
      <w:r w:rsidRPr="0041351B">
        <w:rPr>
          <w:u w:color="000000"/>
          <w:lang w:val="lv-LV"/>
        </w:rPr>
        <w:t xml:space="preserve"> sniegto pakalpojumu vai rakstiski sniegt pamatotas pretenzijas, ja pakalpojuma rezultāts neatbilst šī līguma noteikumiem vai </w:t>
      </w:r>
      <w:r w:rsidRPr="0041351B">
        <w:rPr>
          <w:lang w:val="lv-LV"/>
        </w:rPr>
        <w:t>Pasūtītāja</w:t>
      </w:r>
      <w:r w:rsidRPr="0041351B">
        <w:rPr>
          <w:u w:color="000000"/>
          <w:lang w:val="lv-LV"/>
        </w:rPr>
        <w:t xml:space="preserve"> norādījumiem;</w:t>
      </w:r>
    </w:p>
    <w:p w14:paraId="653DA428" w14:textId="77777777" w:rsidR="00911211" w:rsidRPr="0041351B" w:rsidRDefault="00911211" w:rsidP="00911211">
      <w:pPr>
        <w:pStyle w:val="BodyText"/>
        <w:numPr>
          <w:ilvl w:val="2"/>
          <w:numId w:val="24"/>
        </w:numPr>
        <w:tabs>
          <w:tab w:val="clear" w:pos="720"/>
        </w:tabs>
        <w:spacing w:after="0"/>
        <w:ind w:left="1418" w:hanging="709"/>
        <w:jc w:val="both"/>
        <w:rPr>
          <w:lang w:val="lv-LV"/>
        </w:rPr>
      </w:pPr>
      <w:r w:rsidRPr="0041351B">
        <w:rPr>
          <w:lang w:val="lv-LV"/>
        </w:rPr>
        <w:t>Pasūtītājs veic samaksu par kvalitatīvi sniegtiem pakalpojumiem saskaņā ar šā līguma 2.2.punktā noteikto kārtību.</w:t>
      </w:r>
    </w:p>
    <w:p w14:paraId="08CF7B5C" w14:textId="77777777" w:rsidR="00911211" w:rsidRPr="0041351B" w:rsidRDefault="00911211" w:rsidP="00911211">
      <w:pPr>
        <w:pStyle w:val="BodyText"/>
        <w:numPr>
          <w:ilvl w:val="1"/>
          <w:numId w:val="24"/>
        </w:numPr>
        <w:spacing w:after="0"/>
        <w:jc w:val="both"/>
        <w:rPr>
          <w:color w:val="000000"/>
          <w:lang w:val="lv-LV"/>
        </w:rPr>
      </w:pPr>
      <w:r w:rsidRPr="0041351B">
        <w:rPr>
          <w:u w:color="000000"/>
          <w:lang w:val="lv-LV"/>
        </w:rPr>
        <w:t xml:space="preserve">Puses </w:t>
      </w:r>
      <w:r w:rsidRPr="0041351B">
        <w:rPr>
          <w:color w:val="000000"/>
          <w:lang w:val="lv-LV"/>
        </w:rPr>
        <w:t>apņemas</w:t>
      </w:r>
      <w:r w:rsidRPr="0041351B">
        <w:rPr>
          <w:u w:color="000000"/>
          <w:lang w:val="lv-LV"/>
        </w:rPr>
        <w:t xml:space="preserve"> nekavējoties rakstiski informēt viena otru par jebkādām grūtībām šī Līguma izpildes procesā, kas varētu aizkavēt savlaicīgu pakalpojumu sniegšanu un Līguma izpildi.</w:t>
      </w:r>
    </w:p>
    <w:p w14:paraId="1ABC3052" w14:textId="77777777" w:rsidR="00911211" w:rsidRPr="005B5180" w:rsidRDefault="00911211" w:rsidP="00911211">
      <w:pPr>
        <w:numPr>
          <w:ilvl w:val="1"/>
          <w:numId w:val="24"/>
        </w:numPr>
        <w:jc w:val="both"/>
        <w:rPr>
          <w:lang w:val="lv-LV"/>
        </w:rPr>
      </w:pPr>
      <w:r w:rsidRPr="005B5180">
        <w:rPr>
          <w:lang w:val="lv-LV"/>
        </w:rPr>
        <w:lastRenderedPageBreak/>
        <w:t>Neviena no Pusēm nedrīkst nodot savas tiesības un saistības, kas izriet no līguma un ir saistītas ar to, trešajai personai bez otras Puses rakstiskas piekrišanas.</w:t>
      </w:r>
    </w:p>
    <w:p w14:paraId="40968099" w14:textId="77777777" w:rsidR="00911211" w:rsidRPr="005B5180" w:rsidRDefault="00911211" w:rsidP="00911211">
      <w:pPr>
        <w:pStyle w:val="BodyText"/>
        <w:numPr>
          <w:ilvl w:val="1"/>
          <w:numId w:val="24"/>
        </w:numPr>
        <w:spacing w:after="0"/>
        <w:jc w:val="both"/>
        <w:rPr>
          <w:color w:val="000000"/>
          <w:lang w:val="lv-LV"/>
        </w:rPr>
      </w:pPr>
      <w:r w:rsidRPr="005B5180">
        <w:rPr>
          <w:lang w:val="lv-LV"/>
        </w:rPr>
        <w:t>Izpildītājs</w:t>
      </w:r>
      <w:r w:rsidRPr="005B5180">
        <w:rPr>
          <w:u w:color="000000"/>
          <w:lang w:val="lv-LV"/>
        </w:rPr>
        <w:t xml:space="preserve"> apliecina, ka ir iepazinies ar šī </w:t>
      </w:r>
      <w:r w:rsidRPr="005B5180">
        <w:rPr>
          <w:lang w:val="lv-LV"/>
        </w:rPr>
        <w:t>L</w:t>
      </w:r>
      <w:r w:rsidRPr="005B5180">
        <w:rPr>
          <w:u w:color="000000"/>
          <w:lang w:val="lv-LV"/>
        </w:rPr>
        <w:t xml:space="preserve">īguma noteikumiem un atzinis tos par saistošiem un izpildāmiem. </w:t>
      </w:r>
      <w:r w:rsidRPr="005B5180">
        <w:rPr>
          <w:lang w:val="lv-LV"/>
        </w:rPr>
        <w:t>Izpildītājs</w:t>
      </w:r>
      <w:r w:rsidRPr="005B5180">
        <w:rPr>
          <w:u w:color="000000"/>
          <w:lang w:val="lv-LV"/>
        </w:rPr>
        <w:t xml:space="preserve"> apliecina, ka viņa rīcībā atrodas pietiekoši resursi, lai savlaicīgi un atbilstoši </w:t>
      </w:r>
      <w:r w:rsidRPr="005B5180">
        <w:rPr>
          <w:lang w:val="lv-LV"/>
        </w:rPr>
        <w:t>Pasūtītāja</w:t>
      </w:r>
      <w:r w:rsidRPr="005B5180">
        <w:rPr>
          <w:u w:color="000000"/>
          <w:lang w:val="lv-LV"/>
        </w:rPr>
        <w:t xml:space="preserve"> norādījumiem veiktu visus šajā </w:t>
      </w:r>
      <w:r w:rsidRPr="005B5180">
        <w:rPr>
          <w:lang w:val="lv-LV"/>
        </w:rPr>
        <w:t>L</w:t>
      </w:r>
      <w:r w:rsidRPr="005B5180">
        <w:rPr>
          <w:u w:color="000000"/>
          <w:lang w:val="lv-LV"/>
        </w:rPr>
        <w:t>īgumā noteiktos pienākumus.</w:t>
      </w:r>
    </w:p>
    <w:p w14:paraId="68D03A02" w14:textId="77777777" w:rsidR="00911211" w:rsidRPr="005B5180" w:rsidRDefault="00911211" w:rsidP="00911211">
      <w:pPr>
        <w:pStyle w:val="BodyText"/>
        <w:numPr>
          <w:ilvl w:val="1"/>
          <w:numId w:val="24"/>
        </w:numPr>
        <w:spacing w:after="0"/>
        <w:jc w:val="both"/>
        <w:rPr>
          <w:color w:val="000000"/>
          <w:lang w:val="lv-LV"/>
        </w:rPr>
      </w:pPr>
      <w:r w:rsidRPr="005B5180">
        <w:rPr>
          <w:lang w:val="lv-LV"/>
        </w:rPr>
        <w:t>Ja Pasūtītājam ir pamatotas pretenzijas par Izpildītāja sniegto pakalpojumu, tas tās dara zināmas Izpildītājam līdz pieņemšanas–nodošanas parakstīšanai. P</w:t>
      </w:r>
      <w:r w:rsidRPr="005B5180">
        <w:rPr>
          <w:color w:val="000000"/>
          <w:lang w:val="lv-LV"/>
        </w:rPr>
        <w:t>ēc pieņemšanas</w:t>
      </w:r>
      <w:r w:rsidRPr="005B5180">
        <w:rPr>
          <w:lang w:val="lv-LV"/>
        </w:rPr>
        <w:t>–</w:t>
      </w:r>
      <w:r w:rsidRPr="005B5180">
        <w:rPr>
          <w:color w:val="000000"/>
          <w:lang w:val="lv-LV"/>
        </w:rPr>
        <w:t>nodošanas akta parakstīšanas pretenzijas netiek pieņemtas.</w:t>
      </w:r>
      <w:r w:rsidRPr="005B5180">
        <w:rPr>
          <w:lang w:val="lv-LV"/>
        </w:rPr>
        <w:t xml:space="preserve"> Puses apņemas 10 kalendāro dienu laikā izskatīt un atrisināt pretenzijas.</w:t>
      </w:r>
    </w:p>
    <w:p w14:paraId="174E430F" w14:textId="77777777" w:rsidR="00911211" w:rsidRPr="005B5180" w:rsidRDefault="00911211" w:rsidP="00911211">
      <w:pPr>
        <w:pStyle w:val="BodyText"/>
        <w:numPr>
          <w:ilvl w:val="1"/>
          <w:numId w:val="24"/>
        </w:numPr>
        <w:spacing w:after="0"/>
        <w:jc w:val="both"/>
        <w:rPr>
          <w:color w:val="000000"/>
          <w:lang w:val="lv-LV"/>
        </w:rPr>
      </w:pPr>
      <w:r w:rsidRPr="005B5180">
        <w:rPr>
          <w:lang w:val="lv-LV"/>
        </w:rPr>
        <w:t>Pasūtītāja</w:t>
      </w:r>
      <w:r w:rsidRPr="005B5180">
        <w:rPr>
          <w:color w:val="000000"/>
          <w:lang w:val="lv-LV"/>
        </w:rPr>
        <w:t xml:space="preserve"> pamatotas pretenzijas saņemšanas gadījumā, </w:t>
      </w:r>
      <w:r w:rsidRPr="005B5180">
        <w:rPr>
          <w:lang w:val="lv-LV"/>
        </w:rPr>
        <w:t>Izpildītājs</w:t>
      </w:r>
      <w:r w:rsidRPr="005B5180">
        <w:rPr>
          <w:color w:val="000000"/>
          <w:lang w:val="lv-LV"/>
        </w:rPr>
        <w:t xml:space="preserve"> nekavējoties, ne vēlāk kā 3 dienu laikā novērš trūkumus.</w:t>
      </w:r>
    </w:p>
    <w:p w14:paraId="306F523E" w14:textId="77777777" w:rsidR="00911211" w:rsidRPr="005B5180" w:rsidRDefault="00911211" w:rsidP="00911211">
      <w:pPr>
        <w:numPr>
          <w:ilvl w:val="1"/>
          <w:numId w:val="24"/>
        </w:numPr>
        <w:jc w:val="both"/>
        <w:rPr>
          <w:lang w:val="lv-LV"/>
        </w:rPr>
      </w:pPr>
      <w:r w:rsidRPr="005B5180">
        <w:rPr>
          <w:lang w:val="lv-LV"/>
        </w:rPr>
        <w:t xml:space="preserve">Līguma izpildes laikā Pasūtītājs saņem neatsaucamas tiesības saskaņā ar darbu katras daļas Specifikāciju (Darba uzdevumiem) vai Finanšu aprēķiniem izmantot Pasūtītājam iesniegtos nodevumus, tajā skaitā, izstrādātos preses reklāmas maketus un interneta reklāmas </w:t>
      </w:r>
      <w:proofErr w:type="spellStart"/>
      <w:r w:rsidRPr="005B5180">
        <w:rPr>
          <w:lang w:val="lv-LV"/>
        </w:rPr>
        <w:t>banerus</w:t>
      </w:r>
      <w:proofErr w:type="spellEnd"/>
      <w:r w:rsidRPr="005B5180">
        <w:rPr>
          <w:lang w:val="lv-LV"/>
        </w:rPr>
        <w:t xml:space="preserve">, vides reklāmas maketus un sociālajiem tīkliem/digitālajām platformām izstrādātos vizuālos materiālus un jebkādus darbu izpildes rezultātā radītos un iesniegtos objektus un citus materiālus neierobežotā teritorijā. Izpildītājs nodod Pasūtītājam neatsaucamas ekskluzīvas tiesības Līguma ietvaros radītos video klipus un audio klipus publiski izpildīt, pārraidīt ēterā vai retranslēt, publiskot un padarīt pieejamus sabiedrībai.. </w:t>
      </w:r>
    </w:p>
    <w:p w14:paraId="39B2EC6A" w14:textId="77777777" w:rsidR="00911211" w:rsidRPr="005B5180" w:rsidRDefault="00911211" w:rsidP="00911211">
      <w:pPr>
        <w:numPr>
          <w:ilvl w:val="1"/>
          <w:numId w:val="24"/>
        </w:numPr>
        <w:jc w:val="both"/>
        <w:rPr>
          <w:lang w:val="lv-LV"/>
        </w:rPr>
      </w:pPr>
      <w:r w:rsidRPr="005B5180">
        <w:rPr>
          <w:lang w:val="lv-LV"/>
        </w:rPr>
        <w:t xml:space="preserve">Ar brīdi, kad Puses ir parakstījušas attiecīgo izpildīto darbu Aktu, Izpildītājs nodod Pasūtītājam visas autora mantiskās tiesības uz šī Līguma ietvaros izstrādātajiem maketiem, </w:t>
      </w:r>
      <w:proofErr w:type="spellStart"/>
      <w:r w:rsidRPr="005B5180">
        <w:rPr>
          <w:lang w:val="lv-LV"/>
        </w:rPr>
        <w:t>baneriem</w:t>
      </w:r>
      <w:proofErr w:type="spellEnd"/>
      <w:r w:rsidRPr="005B5180">
        <w:rPr>
          <w:lang w:val="lv-LV"/>
        </w:rPr>
        <w:t xml:space="preserve"> un, jebkādiem darbu izpildes rezultātā radītiem un iesniegtiem nodevumiem, tai skaitā, bet ne tikai tiesības tos demonstrēt, publiskot, izplatīt, padarīt pieejamus sabiedrībai, iznomāt, izīrēt un publiski patapināt, īslaicīgi vai pastāvīgi reproducēt, tulkot, adaptēt un jebkādi citādi pārveidot to un reproducēt šādi iegūtos rezultātus, u.tml. </w:t>
      </w:r>
    </w:p>
    <w:p w14:paraId="20247AD2" w14:textId="77777777" w:rsidR="00911211" w:rsidRPr="005B5180" w:rsidRDefault="00911211" w:rsidP="00911211">
      <w:pPr>
        <w:ind w:left="720"/>
        <w:jc w:val="both"/>
        <w:rPr>
          <w:lang w:val="lv-LV"/>
        </w:rPr>
      </w:pPr>
      <w:r w:rsidRPr="005B5180">
        <w:rPr>
          <w:lang w:val="lv-LV"/>
        </w:rPr>
        <w:t>Izpildītājs, veicot darbus, apliecina un garantē, ka Specifikācijas (Darba uzdevumu) (Līguma 2. pielikums) izpildes ietvaros izstrādātie nodevumi ir Izpildītāja</w:t>
      </w:r>
      <w:r w:rsidRPr="005B5180">
        <w:rPr>
          <w:caps/>
          <w:lang w:val="lv-LV"/>
        </w:rPr>
        <w:t xml:space="preserve"> </w:t>
      </w:r>
      <w:r w:rsidRPr="005B5180">
        <w:rPr>
          <w:lang w:val="lv-LV"/>
        </w:rPr>
        <w:t>darbs</w:t>
      </w:r>
      <w:r w:rsidRPr="005B5180">
        <w:rPr>
          <w:i/>
          <w:lang w:val="lv-LV"/>
        </w:rPr>
        <w:t xml:space="preserve"> </w:t>
      </w:r>
      <w:r w:rsidRPr="005B5180">
        <w:rPr>
          <w:lang w:val="lv-LV"/>
        </w:rPr>
        <w:t>un trešajām personām nav ne tiešu, ne pastarpinātu prasījumu vai tiesību uz to izmantošanu, un Izpildītājam nav tiesību jebkādā veidā ierobežot Pasūtītāja tiesību brīvību pēc saviem ieskatiem rīkoties ar tiem vai pieprasīt papildus samaksu par tiem.</w:t>
      </w:r>
    </w:p>
    <w:p w14:paraId="32889BBD" w14:textId="77777777" w:rsidR="00911211" w:rsidRPr="005B5180" w:rsidRDefault="00911211" w:rsidP="00911211">
      <w:pPr>
        <w:ind w:left="720"/>
        <w:jc w:val="both"/>
        <w:rPr>
          <w:lang w:val="lv-LV"/>
        </w:rPr>
      </w:pPr>
    </w:p>
    <w:p w14:paraId="74E22188" w14:textId="77777777" w:rsidR="00911211" w:rsidRPr="005B5180" w:rsidRDefault="00911211" w:rsidP="00911211">
      <w:pPr>
        <w:numPr>
          <w:ilvl w:val="0"/>
          <w:numId w:val="25"/>
        </w:numPr>
        <w:jc w:val="center"/>
        <w:rPr>
          <w:lang w:val="lv-LV"/>
        </w:rPr>
      </w:pPr>
      <w:r w:rsidRPr="005B5180">
        <w:rPr>
          <w:b/>
          <w:lang w:val="lv-LV"/>
        </w:rPr>
        <w:t>Konfidencialitāte</w:t>
      </w:r>
    </w:p>
    <w:p w14:paraId="222D5B50" w14:textId="77777777" w:rsidR="00911211" w:rsidRPr="005B5180" w:rsidRDefault="00911211" w:rsidP="00911211">
      <w:pPr>
        <w:numPr>
          <w:ilvl w:val="1"/>
          <w:numId w:val="25"/>
        </w:numPr>
        <w:jc w:val="both"/>
        <w:rPr>
          <w:lang w:val="lv-LV"/>
        </w:rPr>
      </w:pPr>
      <w:r w:rsidRPr="005B5180">
        <w:rPr>
          <w:lang w:val="lv-LV"/>
        </w:rPr>
        <w:t>Puses vienojas, ka Līguma noteikumi, kā arī informācija, kas saistīta ar Pušu sadarbību vai informācija par Pasūtītāju, kura Izpildītāja rīcībā nonākusi šī līguma izpildes rezultātā, uzskatāma par Pasūtītāja (VAS “Latvijas dzelzceļš”) komercnoslēpumu un bez Pasūtītāja iepriekšējas rakstiskas piekrišanas nav izpaužama trešajām personām.</w:t>
      </w:r>
    </w:p>
    <w:p w14:paraId="4114DE1C" w14:textId="77777777" w:rsidR="00911211" w:rsidRPr="005B5180" w:rsidRDefault="00911211" w:rsidP="00911211">
      <w:pPr>
        <w:numPr>
          <w:ilvl w:val="1"/>
          <w:numId w:val="25"/>
        </w:numPr>
        <w:jc w:val="both"/>
        <w:rPr>
          <w:lang w:val="lv-LV"/>
        </w:rPr>
      </w:pPr>
      <w:r w:rsidRPr="005B5180">
        <w:rPr>
          <w:lang w:val="lv-LV"/>
        </w:rPr>
        <w:t>Puses vienojas, ka Pasūtītāja rīcībā nonākusi informācija, kuru Izpildītājs ir atzinis par komercnoslēpumu, bez Izpildītāja iepriekšējas rakstiskas piekrišanas nav izpaužama trešajām personām.</w:t>
      </w:r>
    </w:p>
    <w:p w14:paraId="5899AE0A" w14:textId="77777777" w:rsidR="00911211" w:rsidRPr="005B5180" w:rsidRDefault="00911211" w:rsidP="00911211">
      <w:pPr>
        <w:numPr>
          <w:ilvl w:val="1"/>
          <w:numId w:val="25"/>
        </w:numPr>
        <w:jc w:val="both"/>
        <w:rPr>
          <w:lang w:val="lv-LV"/>
        </w:rPr>
      </w:pPr>
      <w:r w:rsidRPr="005B5180">
        <w:rPr>
          <w:lang w:val="lv-LV"/>
        </w:rPr>
        <w:t>Puses saņemto komercnoslēpumu saturošo informāciju, apņemas izmantot vienīgi šajā Līgumā norādītajam mērķim, ievērojot Pušu komercintereses un šo konfidencialitātes pienākumu.</w:t>
      </w:r>
    </w:p>
    <w:p w14:paraId="1AB6959E" w14:textId="77777777" w:rsidR="00911211" w:rsidRPr="005B5180" w:rsidRDefault="00911211" w:rsidP="00911211">
      <w:pPr>
        <w:numPr>
          <w:ilvl w:val="1"/>
          <w:numId w:val="25"/>
        </w:numPr>
        <w:jc w:val="both"/>
        <w:rPr>
          <w:lang w:val="lv-LV"/>
        </w:rPr>
      </w:pPr>
      <w:r w:rsidRPr="005B5180">
        <w:rPr>
          <w:lang w:val="lv-LV"/>
        </w:rPr>
        <w:t>5.1. un 5.2.apakšpunktā minētā saistības nav aprobežotas ar Līguma izpildes termiņu un ir beztermiņa.</w:t>
      </w:r>
    </w:p>
    <w:p w14:paraId="69969C06" w14:textId="77777777" w:rsidR="00911211" w:rsidRPr="005B5180" w:rsidRDefault="00911211" w:rsidP="00911211">
      <w:pPr>
        <w:numPr>
          <w:ilvl w:val="1"/>
          <w:numId w:val="25"/>
        </w:numPr>
        <w:jc w:val="both"/>
        <w:rPr>
          <w:lang w:val="lv-LV"/>
        </w:rPr>
      </w:pPr>
      <w:r w:rsidRPr="005B5180">
        <w:rPr>
          <w:lang w:val="lv-LV"/>
        </w:rPr>
        <w:t>5.1. un 5.2.apakšpunktā minētās saistības neattiecas uz informāciju, kura ir publiski pieejama un informāciju, kas atklājama attiecīgām valsts institūcijām saskaņā ar spēkā esošajiem tiesību aktiem, ja tā tiek sniegta šīm institūcijām.</w:t>
      </w:r>
    </w:p>
    <w:p w14:paraId="51EC72E9" w14:textId="77777777" w:rsidR="00911211" w:rsidRPr="005B5180" w:rsidRDefault="00911211" w:rsidP="00911211">
      <w:pPr>
        <w:numPr>
          <w:ilvl w:val="1"/>
          <w:numId w:val="25"/>
        </w:numPr>
        <w:jc w:val="both"/>
        <w:rPr>
          <w:lang w:val="lv-LV"/>
        </w:rPr>
      </w:pPr>
      <w:r w:rsidRPr="005B5180">
        <w:rPr>
          <w:lang w:val="lv-LV"/>
        </w:rPr>
        <w:t>Ja Puses neievēro šī Līguma 5.nodaļas nosacījumus, Puses ir pilnā mērā atbildīgas par otrai Pusei tādā veidā nodarītajiem zaudējumiem.</w:t>
      </w:r>
    </w:p>
    <w:p w14:paraId="77014196" w14:textId="77777777" w:rsidR="00911211" w:rsidRPr="005B5180" w:rsidRDefault="00911211" w:rsidP="00911211">
      <w:pPr>
        <w:ind w:left="720"/>
        <w:jc w:val="both"/>
        <w:rPr>
          <w:lang w:val="lv-LV"/>
        </w:rPr>
      </w:pPr>
    </w:p>
    <w:p w14:paraId="7EBEC798" w14:textId="77777777" w:rsidR="00911211" w:rsidRPr="005B5180" w:rsidRDefault="00911211" w:rsidP="00911211">
      <w:pPr>
        <w:numPr>
          <w:ilvl w:val="0"/>
          <w:numId w:val="28"/>
        </w:numPr>
        <w:jc w:val="center"/>
        <w:rPr>
          <w:b/>
          <w:lang w:val="lv-LV"/>
        </w:rPr>
      </w:pPr>
      <w:r w:rsidRPr="005B5180">
        <w:rPr>
          <w:b/>
          <w:iCs/>
          <w:lang w:val="lv-LV"/>
        </w:rPr>
        <w:t>Personas datu aizsardzība</w:t>
      </w:r>
    </w:p>
    <w:p w14:paraId="77FC16EA" w14:textId="77777777" w:rsidR="00911211" w:rsidRPr="005B5180" w:rsidRDefault="00911211" w:rsidP="00911211">
      <w:pPr>
        <w:pStyle w:val="ListParagraph"/>
        <w:numPr>
          <w:ilvl w:val="0"/>
          <w:numId w:val="25"/>
        </w:numPr>
        <w:contextualSpacing w:val="0"/>
        <w:jc w:val="both"/>
        <w:rPr>
          <w:vanish/>
        </w:rPr>
      </w:pPr>
    </w:p>
    <w:p w14:paraId="1D080339" w14:textId="77777777" w:rsidR="00911211" w:rsidRPr="005B5180" w:rsidRDefault="00911211" w:rsidP="00911211">
      <w:pPr>
        <w:widowControl w:val="0"/>
        <w:numPr>
          <w:ilvl w:val="1"/>
          <w:numId w:val="25"/>
        </w:numPr>
        <w:suppressAutoHyphens/>
        <w:overflowPunct w:val="0"/>
        <w:autoSpaceDE w:val="0"/>
        <w:jc w:val="both"/>
        <w:textAlignment w:val="baseline"/>
        <w:rPr>
          <w:lang w:val="lv-LV"/>
        </w:rPr>
      </w:pPr>
      <w:r w:rsidRPr="005B5180">
        <w:rPr>
          <w:rFonts w:eastAsia="Calibri"/>
          <w:lang w:val="lv-LV"/>
        </w:rPr>
        <w:t xml:space="preserve">Puses </w:t>
      </w:r>
      <w:r w:rsidRPr="005B5180">
        <w:rPr>
          <w:lang w:val="lv-LV"/>
        </w:rPr>
        <w:t>apliecina</w:t>
      </w:r>
      <w:r w:rsidRPr="005B5180">
        <w:rPr>
          <w:rFonts w:eastAsia="Calibri"/>
          <w:lang w:val="lv-LV"/>
        </w:rPr>
        <w:t>,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770710E" w14:textId="77777777" w:rsidR="00911211" w:rsidRPr="005B5180" w:rsidRDefault="00911211" w:rsidP="00911211">
      <w:pPr>
        <w:widowControl w:val="0"/>
        <w:numPr>
          <w:ilvl w:val="1"/>
          <w:numId w:val="25"/>
        </w:numPr>
        <w:suppressAutoHyphens/>
        <w:overflowPunct w:val="0"/>
        <w:autoSpaceDE w:val="0"/>
        <w:jc w:val="both"/>
        <w:textAlignment w:val="baseline"/>
        <w:rPr>
          <w:lang w:val="lv-LV"/>
        </w:rPr>
      </w:pPr>
      <w:r w:rsidRPr="005B5180">
        <w:rPr>
          <w:rFonts w:eastAsia="Calibri"/>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FAE0DA4" w14:textId="77777777" w:rsidR="00911211" w:rsidRPr="005B5180" w:rsidRDefault="00911211" w:rsidP="00911211">
      <w:pPr>
        <w:widowControl w:val="0"/>
        <w:numPr>
          <w:ilvl w:val="1"/>
          <w:numId w:val="25"/>
        </w:numPr>
        <w:suppressAutoHyphens/>
        <w:overflowPunct w:val="0"/>
        <w:autoSpaceDE w:val="0"/>
        <w:jc w:val="both"/>
        <w:textAlignment w:val="baseline"/>
        <w:rPr>
          <w:lang w:val="lv-LV"/>
        </w:rPr>
      </w:pPr>
      <w:r w:rsidRPr="005B5180">
        <w:rPr>
          <w:rFonts w:eastAsia="Calibri"/>
          <w:lang w:val="lv-LV"/>
        </w:rPr>
        <w:t xml:space="preserve">Puses apņemas nodrošināt spēkā esošajiem tiesību aktiem atbilstošu aizsardzības līmeni otras Puses iesniegtajiem personas datiem. </w:t>
      </w:r>
    </w:p>
    <w:p w14:paraId="234E011B" w14:textId="77777777" w:rsidR="00911211" w:rsidRPr="005B5180" w:rsidRDefault="00911211" w:rsidP="00911211">
      <w:pPr>
        <w:widowControl w:val="0"/>
        <w:numPr>
          <w:ilvl w:val="1"/>
          <w:numId w:val="25"/>
        </w:numPr>
        <w:suppressAutoHyphens/>
        <w:overflowPunct w:val="0"/>
        <w:autoSpaceDE w:val="0"/>
        <w:jc w:val="both"/>
        <w:textAlignment w:val="baseline"/>
        <w:rPr>
          <w:lang w:val="lv-LV"/>
        </w:rPr>
      </w:pPr>
      <w:r w:rsidRPr="005B5180">
        <w:rPr>
          <w:lang w:val="lv-LV"/>
        </w:rPr>
        <w:t xml:space="preserve">Puses </w:t>
      </w:r>
      <w:r w:rsidRPr="005B5180">
        <w:rPr>
          <w:rFonts w:eastAsia="Calibri"/>
          <w:lang w:val="lv-LV"/>
        </w:rPr>
        <w:t>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028D28F4" w14:textId="77777777" w:rsidR="00911211" w:rsidRPr="005B5180" w:rsidRDefault="00911211" w:rsidP="00911211">
      <w:pPr>
        <w:widowControl w:val="0"/>
        <w:numPr>
          <w:ilvl w:val="1"/>
          <w:numId w:val="25"/>
        </w:numPr>
        <w:suppressAutoHyphens/>
        <w:overflowPunct w:val="0"/>
        <w:autoSpaceDE w:val="0"/>
        <w:jc w:val="both"/>
        <w:textAlignment w:val="baseline"/>
        <w:rPr>
          <w:lang w:val="lv-LV"/>
        </w:rPr>
      </w:pPr>
      <w:r w:rsidRPr="005B5180">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C68B855" w14:textId="77777777" w:rsidR="00911211" w:rsidRPr="005B5180" w:rsidRDefault="00911211" w:rsidP="00911211">
      <w:pPr>
        <w:widowControl w:val="0"/>
        <w:numPr>
          <w:ilvl w:val="1"/>
          <w:numId w:val="25"/>
        </w:numPr>
        <w:suppressAutoHyphens/>
        <w:overflowPunct w:val="0"/>
        <w:autoSpaceDE w:val="0"/>
        <w:jc w:val="both"/>
        <w:textAlignment w:val="baseline"/>
        <w:rPr>
          <w:lang w:val="lv-LV"/>
        </w:rPr>
      </w:pPr>
      <w:r w:rsidRPr="005B5180">
        <w:rPr>
          <w:rFonts w:eastAsia="Calibri"/>
          <w:lang w:val="lv-LV"/>
        </w:rPr>
        <w:t>Puses apņemas iznīcināt otras Puses iesniegtos personas datus, tiklīdz izbeidzas nepieciešamība tos apstrādāt.</w:t>
      </w:r>
    </w:p>
    <w:p w14:paraId="58748EB7" w14:textId="77777777" w:rsidR="00911211" w:rsidRPr="005B5180" w:rsidRDefault="00911211" w:rsidP="00911211">
      <w:pPr>
        <w:widowControl w:val="0"/>
        <w:suppressAutoHyphens/>
        <w:overflowPunct w:val="0"/>
        <w:autoSpaceDE w:val="0"/>
        <w:ind w:left="720"/>
        <w:jc w:val="both"/>
        <w:textAlignment w:val="baseline"/>
        <w:rPr>
          <w:lang w:val="lv-LV"/>
        </w:rPr>
      </w:pPr>
    </w:p>
    <w:p w14:paraId="159C521A" w14:textId="77777777" w:rsidR="00911211" w:rsidRPr="005B5180" w:rsidRDefault="00911211" w:rsidP="00911211">
      <w:pPr>
        <w:numPr>
          <w:ilvl w:val="0"/>
          <w:numId w:val="26"/>
        </w:numPr>
        <w:jc w:val="center"/>
        <w:rPr>
          <w:b/>
          <w:lang w:val="lv-LV"/>
        </w:rPr>
      </w:pPr>
      <w:r w:rsidRPr="005B5180">
        <w:rPr>
          <w:b/>
          <w:lang w:val="lv-LV"/>
        </w:rPr>
        <w:t>Nepārvaramas varas apstākļi (</w:t>
      </w:r>
      <w:proofErr w:type="spellStart"/>
      <w:r w:rsidRPr="005B5180">
        <w:rPr>
          <w:b/>
          <w:lang w:val="lv-LV"/>
        </w:rPr>
        <w:t>Force</w:t>
      </w:r>
      <w:proofErr w:type="spellEnd"/>
      <w:r w:rsidRPr="005B5180">
        <w:rPr>
          <w:b/>
          <w:lang w:val="lv-LV"/>
        </w:rPr>
        <w:t xml:space="preserve"> </w:t>
      </w:r>
      <w:proofErr w:type="spellStart"/>
      <w:r w:rsidRPr="005B5180">
        <w:rPr>
          <w:b/>
          <w:lang w:val="lv-LV"/>
        </w:rPr>
        <w:t>Majeure</w:t>
      </w:r>
      <w:proofErr w:type="spellEnd"/>
      <w:r w:rsidRPr="005B5180">
        <w:rPr>
          <w:b/>
          <w:lang w:val="lv-LV"/>
        </w:rPr>
        <w:t>)</w:t>
      </w:r>
    </w:p>
    <w:p w14:paraId="290673EE" w14:textId="77777777" w:rsidR="00911211" w:rsidRPr="005B5180" w:rsidRDefault="00911211" w:rsidP="00911211">
      <w:pPr>
        <w:numPr>
          <w:ilvl w:val="1"/>
          <w:numId w:val="26"/>
        </w:numPr>
        <w:jc w:val="both"/>
        <w:rPr>
          <w:lang w:val="lv-LV"/>
        </w:rPr>
      </w:pPr>
      <w:r w:rsidRPr="005B5180">
        <w:rPr>
          <w:lang w:val="lv-LV"/>
        </w:rPr>
        <w:t>Neviena no Pusēm nav uzskatāma par vainīgu, ja tā nav spējusi pildīt saistības, kas tai uzliktas ar šo Līgumu vai tā sakarā, ja šai Pusei savas saistības nav ļāvuši pildīt jebkādi apstākļi, kas neatrodas tās kontrolē (nepārvaramas varas apstākļi), piemēram, ugunsgrēks, plūdi, eksplozijas, nelaimes gadījumi, ārkārtējs stāvoklis, sacelšanās, karš, streiki vai citi līdzīgas dabas ietekmīgi notikumi vai apstākļi. Jebkuras valsts varas iestādes, vietējas varas iestādes vai starptautiskas organizācijas saistoši rīkojumi, darba strīdi vai blokādes, vai arī piegādātāju nespēja pildīt līguma noteikumus jebkura augšminētā iemesla dēļ ir uzskatāmi par pielīdzināmiem nepārvaramas varas apstākļiem.</w:t>
      </w:r>
    </w:p>
    <w:p w14:paraId="779A4C0C" w14:textId="77777777" w:rsidR="00911211" w:rsidRPr="005B5180" w:rsidRDefault="00911211" w:rsidP="00911211">
      <w:pPr>
        <w:numPr>
          <w:ilvl w:val="1"/>
          <w:numId w:val="26"/>
        </w:numPr>
        <w:jc w:val="both"/>
        <w:rPr>
          <w:lang w:val="lv-LV"/>
        </w:rPr>
      </w:pPr>
      <w:r w:rsidRPr="005B5180">
        <w:rPr>
          <w:lang w:val="lv-LV"/>
        </w:rPr>
        <w:t>Puse, kas cietusi no nepārvaramas varas apstākļiem, paziņo par to otrai Pusei 3 (trīs) darba dienu laikā pēc šādu nepārvaramas varas apstākļu iestāšanās un iesniedz ziņojumu ar kompetentas iestādes izsniegtu atsauci, šādā ziņojumā minot augstākminēto apstākļu apstiprinājumu un aprakstu.</w:t>
      </w:r>
    </w:p>
    <w:p w14:paraId="75645959" w14:textId="3D40CB20" w:rsidR="00911211" w:rsidRPr="005B5180" w:rsidRDefault="00911211" w:rsidP="00911211">
      <w:pPr>
        <w:numPr>
          <w:ilvl w:val="1"/>
          <w:numId w:val="26"/>
        </w:numPr>
        <w:jc w:val="both"/>
        <w:rPr>
          <w:lang w:val="lv-LV"/>
        </w:rPr>
      </w:pPr>
      <w:r w:rsidRPr="005B5180">
        <w:rPr>
          <w:lang w:val="lv-LV"/>
        </w:rPr>
        <w:t>Gadījumā, ja nepārvaramas varas apstākļu rezultātā šis Līgums nav spēkā ilgāk par trim mēnešiem, katrai no Pusēm ir tiesības atteikties no šī Līguma izpildes.</w:t>
      </w:r>
    </w:p>
    <w:p w14:paraId="64030D1F" w14:textId="77777777" w:rsidR="00911211" w:rsidRPr="005B5180" w:rsidRDefault="00911211" w:rsidP="00911211">
      <w:pPr>
        <w:jc w:val="both"/>
        <w:rPr>
          <w:lang w:val="lv-LV"/>
        </w:rPr>
      </w:pPr>
    </w:p>
    <w:p w14:paraId="641B3E3E" w14:textId="77777777" w:rsidR="00911211" w:rsidRPr="005B5180" w:rsidRDefault="00911211" w:rsidP="00911211">
      <w:pPr>
        <w:numPr>
          <w:ilvl w:val="0"/>
          <w:numId w:val="26"/>
        </w:numPr>
        <w:jc w:val="center"/>
        <w:rPr>
          <w:b/>
          <w:lang w:val="lv-LV"/>
        </w:rPr>
      </w:pPr>
      <w:r w:rsidRPr="005B5180">
        <w:rPr>
          <w:b/>
          <w:lang w:val="lv-LV"/>
        </w:rPr>
        <w:t>Citi līguma nosacījumi</w:t>
      </w:r>
    </w:p>
    <w:p w14:paraId="042FC484"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rFonts w:eastAsia="Calibri"/>
          <w:lang w:val="lv-LV"/>
        </w:rPr>
        <w:t>Jebkuras</w:t>
      </w:r>
      <w:r w:rsidRPr="005B5180">
        <w:rPr>
          <w:lang w:val="lv-LV"/>
        </w:rPr>
        <w:t xml:space="preserve"> šī Līguma izmaiņas ir jāsastāda abām Pusēm rakstiski vienojoties, un šīs izmaiņas iegūst juridisku spēku pēc tam, kad tās parakstījušas abas Puses.</w:t>
      </w:r>
    </w:p>
    <w:p w14:paraId="3792B653"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rPr>
        <w:t>Puses vienojas, ka visi strīdi, kas varētu rasties šā Līguma izpildes gaitā, tiks risināti pārrunu ceļā. Gadījumā, ja vienu no Pusēm pārrunu rezultāti neapmierina, strīdu var risināt saskaņā ar Latvijas Republikas normatīvajiem aktiem.</w:t>
      </w:r>
    </w:p>
    <w:p w14:paraId="126954BD"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rPr>
        <w:t xml:space="preserve">Puses apņemas, nosūtot vēstuli, informēt viens otru par nosaukuma, juridiskās adreses, elektroniskā pasta adreses maiņu. Puses apņemas informēt par Līgumā norādītā norēķina konta numura maiņu, nosūtot vēstuli ar </w:t>
      </w:r>
      <w:proofErr w:type="spellStart"/>
      <w:r w:rsidRPr="005B5180">
        <w:rPr>
          <w:lang w:val="lv-LV"/>
        </w:rPr>
        <w:t>paraksttiesīgo</w:t>
      </w:r>
      <w:proofErr w:type="spellEnd"/>
      <w:r w:rsidRPr="005B5180">
        <w:rPr>
          <w:lang w:val="lv-LV"/>
        </w:rPr>
        <w:t xml:space="preserve"> personu parakstiem vai rakstiski vienojoties.</w:t>
      </w:r>
    </w:p>
    <w:p w14:paraId="6DE48E2E"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rPr>
        <w:t>Puses ir atbildīgas par šī Līguma saistību savlaicīgu un pienācīgu izpildi saskaņā ar Latvijas Republikas tiesību aktiem. Puses nav atbildīgas par savu pienākumu neizpildi vai nepilnīgu izpildi, ja cēlonis ir nepārvarama vara.</w:t>
      </w:r>
    </w:p>
    <w:p w14:paraId="742F6B66"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rPr>
        <w:t>Izpildītājs</w:t>
      </w:r>
      <w:r w:rsidRPr="005B5180">
        <w:rPr>
          <w:lang w:val="lv-LV" w:eastAsia="lv-LV"/>
        </w:rPr>
        <w:t xml:space="preserve">, parakstot Līgumu, apliecina, ka ir iepazinies ar “Latvijas dzelzceļš” koncerna </w:t>
      </w:r>
      <w:r w:rsidRPr="005B5180">
        <w:rPr>
          <w:lang w:val="lv-LV" w:eastAsia="lv-LV"/>
        </w:rPr>
        <w:lastRenderedPageBreak/>
        <w:t>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A382F73"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rPr>
        <w:t>Izpildītājam</w:t>
      </w:r>
      <w:r w:rsidRPr="005B5180">
        <w:rPr>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5B5180">
        <w:rPr>
          <w:lang w:val="lv-LV"/>
        </w:rPr>
        <w:t>Izpildītājs</w:t>
      </w:r>
      <w:r w:rsidRPr="005B5180">
        <w:rPr>
          <w:lang w:val="lv-LV" w:eastAsia="lv-LV"/>
        </w:rPr>
        <w:t xml:space="preserve"> ir pārkāpis kādu no “Latvijas dzelzceļš” koncerna sadarbības partneru biznesa ētikas pamatprincipiem, tiks izvērtēta turpmākā sadarbība likumā noteiktajā kārtībā un apjomā.</w:t>
      </w:r>
    </w:p>
    <w:p w14:paraId="3881314F" w14:textId="77777777"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eastAsia="lv-LV"/>
        </w:rPr>
        <w:t xml:space="preserve">Ja </w:t>
      </w:r>
      <w:r w:rsidRPr="005B5180">
        <w:rPr>
          <w:lang w:val="lv-LV"/>
        </w:rPr>
        <w:t>Izpildītāja</w:t>
      </w:r>
      <w:r w:rsidRPr="005B5180">
        <w:rPr>
          <w:lang w:val="lv-LV" w:eastAsia="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5B5180">
        <w:rPr>
          <w:lang w:val="lv-LV"/>
        </w:rPr>
        <w:t>Izpildītājam</w:t>
      </w:r>
      <w:r w:rsidRPr="005B5180">
        <w:rPr>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A04123E" w14:textId="77777777" w:rsidR="00911211" w:rsidRPr="005B5180" w:rsidRDefault="00911211" w:rsidP="00911211">
      <w:pPr>
        <w:widowControl w:val="0"/>
        <w:suppressAutoHyphens/>
        <w:overflowPunct w:val="0"/>
        <w:autoSpaceDE w:val="0"/>
        <w:ind w:left="720"/>
        <w:jc w:val="both"/>
        <w:textAlignment w:val="baseline"/>
        <w:rPr>
          <w:lang w:val="lv-LV"/>
        </w:rPr>
      </w:pPr>
    </w:p>
    <w:p w14:paraId="393CCE35" w14:textId="77777777" w:rsidR="00911211" w:rsidRPr="005B5180" w:rsidRDefault="00911211" w:rsidP="00911211">
      <w:pPr>
        <w:numPr>
          <w:ilvl w:val="0"/>
          <w:numId w:val="26"/>
        </w:numPr>
        <w:jc w:val="center"/>
        <w:rPr>
          <w:b/>
          <w:lang w:val="lv-LV"/>
        </w:rPr>
      </w:pPr>
      <w:r w:rsidRPr="005B5180">
        <w:rPr>
          <w:b/>
          <w:lang w:val="lv-LV"/>
        </w:rPr>
        <w:t>Nobeiguma noteikumi</w:t>
      </w:r>
    </w:p>
    <w:p w14:paraId="6CBFA07E" w14:textId="1A14755F" w:rsidR="00911211" w:rsidRPr="005B5180" w:rsidRDefault="00911211" w:rsidP="00911211">
      <w:pPr>
        <w:widowControl w:val="0"/>
        <w:numPr>
          <w:ilvl w:val="1"/>
          <w:numId w:val="26"/>
        </w:numPr>
        <w:suppressAutoHyphens/>
        <w:overflowPunct w:val="0"/>
        <w:autoSpaceDE w:val="0"/>
        <w:jc w:val="both"/>
        <w:textAlignment w:val="baseline"/>
        <w:rPr>
          <w:lang w:val="lv-LV"/>
        </w:rPr>
      </w:pPr>
      <w:r w:rsidRPr="005B5180">
        <w:rPr>
          <w:lang w:val="lv-LV"/>
        </w:rPr>
        <w:t xml:space="preserve">Līgums ir sastādīts latviešu valodā, uz </w:t>
      </w:r>
      <w:r w:rsidR="005B5180">
        <w:rPr>
          <w:lang w:val="lv-LV"/>
        </w:rPr>
        <w:t>___</w:t>
      </w:r>
      <w:r w:rsidRPr="005B5180">
        <w:rPr>
          <w:lang w:val="lv-LV"/>
        </w:rPr>
        <w:t xml:space="preserve"> lapām, t.sk. diviem pielikumiem (1.pielikums, 2.pielikums), kas ir neatņemama Līguma sastāvdaļa, divos eksemplāros ar vienādu juridisko spēku. Katra Puse saņem un glabā vienu šā līguma eksemplāru.</w:t>
      </w:r>
    </w:p>
    <w:p w14:paraId="0E7CE86E" w14:textId="77777777" w:rsidR="00911211" w:rsidRPr="005B5180" w:rsidRDefault="00911211" w:rsidP="00911211">
      <w:pPr>
        <w:numPr>
          <w:ilvl w:val="1"/>
          <w:numId w:val="26"/>
        </w:numPr>
        <w:jc w:val="both"/>
        <w:rPr>
          <w:lang w:val="lv-LV"/>
        </w:rPr>
      </w:pPr>
      <w:r w:rsidRPr="005B5180">
        <w:rPr>
          <w:lang w:val="lv-LV"/>
        </w:rPr>
        <w:t xml:space="preserve">Visi šī Līguma grozījumi un papildinājumi ir spēkā tikai tad, ja tie ir noformēti </w:t>
      </w:r>
      <w:proofErr w:type="spellStart"/>
      <w:r w:rsidRPr="005B5180">
        <w:rPr>
          <w:lang w:val="lv-LV"/>
        </w:rPr>
        <w:t>rakstveidā</w:t>
      </w:r>
      <w:proofErr w:type="spellEnd"/>
      <w:r w:rsidRPr="005B5180">
        <w:rPr>
          <w:lang w:val="lv-LV"/>
        </w:rPr>
        <w:t xml:space="preserve"> un tos ir parakstījušas Puses.</w:t>
      </w:r>
    </w:p>
    <w:p w14:paraId="68ED71BD" w14:textId="77777777" w:rsidR="00911211" w:rsidRPr="005B5180" w:rsidRDefault="00911211" w:rsidP="00911211">
      <w:pPr>
        <w:ind w:left="720"/>
        <w:jc w:val="both"/>
        <w:rPr>
          <w:bCs/>
          <w:lang w:val="lv-LV"/>
        </w:rPr>
      </w:pPr>
    </w:p>
    <w:p w14:paraId="1EC84174" w14:textId="77777777" w:rsidR="00911211" w:rsidRPr="005B5180" w:rsidRDefault="00911211" w:rsidP="00911211">
      <w:pPr>
        <w:numPr>
          <w:ilvl w:val="0"/>
          <w:numId w:val="26"/>
        </w:numPr>
        <w:jc w:val="center"/>
        <w:rPr>
          <w:lang w:val="lv-LV"/>
        </w:rPr>
      </w:pPr>
      <w:r w:rsidRPr="005B5180">
        <w:rPr>
          <w:b/>
          <w:lang w:val="lv-LV"/>
        </w:rPr>
        <w:t>Pušu rekvizīti un paraksti</w:t>
      </w:r>
    </w:p>
    <w:tbl>
      <w:tblPr>
        <w:tblW w:w="0" w:type="auto"/>
        <w:tblLook w:val="04A0" w:firstRow="1" w:lastRow="0" w:firstColumn="1" w:lastColumn="0" w:noHBand="0" w:noVBand="1"/>
      </w:tblPr>
      <w:tblGrid>
        <w:gridCol w:w="4265"/>
        <w:gridCol w:w="4264"/>
      </w:tblGrid>
      <w:tr w:rsidR="00911211" w:rsidRPr="005B5180" w14:paraId="31EDB6D5" w14:textId="77777777" w:rsidTr="007B6255">
        <w:tc>
          <w:tcPr>
            <w:tcW w:w="4265" w:type="dxa"/>
            <w:shd w:val="clear" w:color="auto" w:fill="auto"/>
          </w:tcPr>
          <w:p w14:paraId="2261F6A6" w14:textId="77777777" w:rsidR="00911211" w:rsidRPr="005B5180" w:rsidRDefault="00911211" w:rsidP="007B6255">
            <w:pPr>
              <w:jc w:val="both"/>
              <w:rPr>
                <w:lang w:val="lv-LV"/>
              </w:rPr>
            </w:pPr>
            <w:r w:rsidRPr="005B5180">
              <w:rPr>
                <w:b/>
                <w:lang w:val="lv-LV"/>
              </w:rPr>
              <w:t>Pasūtītājs:</w:t>
            </w:r>
          </w:p>
          <w:p w14:paraId="23400AF5" w14:textId="77777777" w:rsidR="00911211" w:rsidRPr="005B5180" w:rsidRDefault="00911211" w:rsidP="007B6255">
            <w:pPr>
              <w:jc w:val="both"/>
              <w:rPr>
                <w:lang w:val="lv-LV"/>
              </w:rPr>
            </w:pPr>
          </w:p>
        </w:tc>
        <w:tc>
          <w:tcPr>
            <w:tcW w:w="4264" w:type="dxa"/>
            <w:shd w:val="clear" w:color="auto" w:fill="auto"/>
          </w:tcPr>
          <w:p w14:paraId="412D062B" w14:textId="77777777" w:rsidR="00911211" w:rsidRPr="005B5180" w:rsidRDefault="00911211" w:rsidP="007B6255">
            <w:pPr>
              <w:jc w:val="both"/>
              <w:rPr>
                <w:b/>
                <w:lang w:val="lv-LV"/>
              </w:rPr>
            </w:pPr>
            <w:r w:rsidRPr="005B5180">
              <w:rPr>
                <w:b/>
                <w:lang w:val="lv-LV"/>
              </w:rPr>
              <w:t>Izpildītājs:</w:t>
            </w:r>
          </w:p>
          <w:p w14:paraId="775278B5" w14:textId="77777777" w:rsidR="00911211" w:rsidRPr="005B5180" w:rsidRDefault="00911211" w:rsidP="007B6255">
            <w:pPr>
              <w:jc w:val="both"/>
              <w:rPr>
                <w:b/>
                <w:lang w:val="lv-LV"/>
              </w:rPr>
            </w:pPr>
          </w:p>
        </w:tc>
      </w:tr>
      <w:tr w:rsidR="00911211" w:rsidRPr="005B5180" w14:paraId="0D37163C" w14:textId="77777777" w:rsidTr="007B6255">
        <w:tc>
          <w:tcPr>
            <w:tcW w:w="4265" w:type="dxa"/>
            <w:shd w:val="clear" w:color="auto" w:fill="auto"/>
          </w:tcPr>
          <w:p w14:paraId="078BE59F" w14:textId="77777777" w:rsidR="00911211" w:rsidRPr="005B5180" w:rsidRDefault="00911211" w:rsidP="007B6255">
            <w:pPr>
              <w:jc w:val="both"/>
              <w:rPr>
                <w:lang w:val="lv-LV"/>
              </w:rPr>
            </w:pPr>
            <w:r w:rsidRPr="005B5180">
              <w:rPr>
                <w:lang w:val="lv-LV"/>
              </w:rPr>
              <w:t>VAS “Latvijas dzelzceļš”</w:t>
            </w:r>
          </w:p>
          <w:p w14:paraId="1CF4A8E1" w14:textId="77777777" w:rsidR="00911211" w:rsidRPr="005B5180" w:rsidRDefault="00911211" w:rsidP="007B6255">
            <w:pPr>
              <w:jc w:val="both"/>
              <w:rPr>
                <w:lang w:val="lv-LV"/>
              </w:rPr>
            </w:pPr>
            <w:r w:rsidRPr="005B5180">
              <w:rPr>
                <w:lang w:val="lv-LV"/>
              </w:rPr>
              <w:t>Gogoļa 3, Rīga, LV – 1547,</w:t>
            </w:r>
          </w:p>
          <w:p w14:paraId="70FF8857" w14:textId="77777777" w:rsidR="00911211" w:rsidRPr="005B5180" w:rsidRDefault="00911211" w:rsidP="007B6255">
            <w:pPr>
              <w:jc w:val="both"/>
              <w:rPr>
                <w:lang w:val="lv-LV"/>
              </w:rPr>
            </w:pPr>
            <w:proofErr w:type="spellStart"/>
            <w:r w:rsidRPr="005B5180">
              <w:rPr>
                <w:lang w:val="lv-LV"/>
              </w:rPr>
              <w:t>Reģ.Nr</w:t>
            </w:r>
            <w:proofErr w:type="spellEnd"/>
            <w:r w:rsidRPr="005B5180">
              <w:rPr>
                <w:lang w:val="lv-LV"/>
              </w:rPr>
              <w:t>. 40003032065,</w:t>
            </w:r>
          </w:p>
          <w:p w14:paraId="161E722F" w14:textId="77777777" w:rsidR="00911211" w:rsidRPr="005B5180" w:rsidRDefault="00911211" w:rsidP="007B6255">
            <w:pPr>
              <w:jc w:val="both"/>
              <w:rPr>
                <w:lang w:val="lv-LV"/>
              </w:rPr>
            </w:pPr>
            <w:r w:rsidRPr="005B5180">
              <w:rPr>
                <w:lang w:val="lv-LV"/>
              </w:rPr>
              <w:t xml:space="preserve">PVN </w:t>
            </w:r>
            <w:proofErr w:type="spellStart"/>
            <w:r w:rsidRPr="005B5180">
              <w:rPr>
                <w:lang w:val="lv-LV"/>
              </w:rPr>
              <w:t>reģ</w:t>
            </w:r>
            <w:proofErr w:type="spellEnd"/>
            <w:r w:rsidRPr="005B5180">
              <w:rPr>
                <w:lang w:val="lv-LV"/>
              </w:rPr>
              <w:t>. Nr. LV 40003032065</w:t>
            </w:r>
          </w:p>
          <w:p w14:paraId="290F433A" w14:textId="77777777" w:rsidR="00911211" w:rsidRPr="005B5180" w:rsidRDefault="00911211" w:rsidP="007B6255">
            <w:pPr>
              <w:jc w:val="both"/>
              <w:rPr>
                <w:lang w:val="lv-LV"/>
              </w:rPr>
            </w:pPr>
            <w:proofErr w:type="spellStart"/>
            <w:r w:rsidRPr="005B5180">
              <w:rPr>
                <w:lang w:val="lv-LV"/>
              </w:rPr>
              <w:t>Luminor</w:t>
            </w:r>
            <w:proofErr w:type="spellEnd"/>
            <w:r w:rsidRPr="005B5180">
              <w:rPr>
                <w:lang w:val="lv-LV"/>
              </w:rPr>
              <w:t xml:space="preserve"> Banka AS Latvijas filiāle</w:t>
            </w:r>
          </w:p>
          <w:p w14:paraId="4992CCDB" w14:textId="77777777" w:rsidR="00911211" w:rsidRPr="005B5180" w:rsidRDefault="00911211" w:rsidP="007B6255">
            <w:pPr>
              <w:jc w:val="both"/>
              <w:rPr>
                <w:lang w:val="lv-LV"/>
              </w:rPr>
            </w:pPr>
            <w:r w:rsidRPr="005B5180">
              <w:rPr>
                <w:lang w:val="lv-LV"/>
              </w:rPr>
              <w:t xml:space="preserve">Kods </w:t>
            </w:r>
            <w:r w:rsidRPr="005B5180">
              <w:rPr>
                <w:color w:val="333333"/>
                <w:shd w:val="clear" w:color="auto" w:fill="FFFFFF"/>
                <w:lang w:val="lv-LV"/>
              </w:rPr>
              <w:t xml:space="preserve">RIKOLV2X </w:t>
            </w:r>
          </w:p>
          <w:p w14:paraId="197DB68B" w14:textId="4B4C095B" w:rsidR="00911211" w:rsidRPr="005B5180" w:rsidRDefault="00911211" w:rsidP="007B6255">
            <w:pPr>
              <w:jc w:val="both"/>
              <w:rPr>
                <w:lang w:val="lv-LV"/>
              </w:rPr>
            </w:pPr>
            <w:r w:rsidRPr="005B5180">
              <w:rPr>
                <w:lang w:val="lv-LV"/>
              </w:rPr>
              <w:t xml:space="preserve">Konta Nr.: LV17RIKO0000080249645 </w:t>
            </w:r>
          </w:p>
        </w:tc>
        <w:tc>
          <w:tcPr>
            <w:tcW w:w="4264" w:type="dxa"/>
            <w:shd w:val="clear" w:color="auto" w:fill="auto"/>
          </w:tcPr>
          <w:p w14:paraId="06D0A42D" w14:textId="77777777" w:rsidR="00911211" w:rsidRPr="005B5180" w:rsidRDefault="00911211" w:rsidP="007B6255">
            <w:pPr>
              <w:jc w:val="both"/>
              <w:rPr>
                <w:lang w:val="lv-LV"/>
              </w:rPr>
            </w:pPr>
          </w:p>
        </w:tc>
      </w:tr>
    </w:tbl>
    <w:p w14:paraId="155CC501" w14:textId="77777777" w:rsidR="00911211" w:rsidRPr="005B5180" w:rsidRDefault="00911211" w:rsidP="00911211">
      <w:pPr>
        <w:jc w:val="both"/>
        <w:rPr>
          <w:lang w:val="lv-LV"/>
        </w:rPr>
      </w:pPr>
    </w:p>
    <w:p w14:paraId="22FE7C99" w14:textId="77777777" w:rsidR="00911211" w:rsidRPr="005B5180" w:rsidRDefault="00911211" w:rsidP="00911211">
      <w:pPr>
        <w:jc w:val="both"/>
        <w:rPr>
          <w:b/>
          <w:lang w:val="lv-LV"/>
        </w:rPr>
      </w:pPr>
      <w:r w:rsidRPr="005B5180">
        <w:rPr>
          <w:b/>
          <w:lang w:val="lv-LV"/>
        </w:rPr>
        <w:t>____________________/___________</w:t>
      </w:r>
      <w:r w:rsidRPr="005B5180">
        <w:rPr>
          <w:b/>
          <w:lang w:val="lv-LV"/>
        </w:rPr>
        <w:tab/>
        <w:t>_____________________/__________</w:t>
      </w:r>
    </w:p>
    <w:p w14:paraId="797889DA" w14:textId="0AF099E1" w:rsidR="00911211" w:rsidRPr="005B5180" w:rsidRDefault="005B5180" w:rsidP="00911211">
      <w:pPr>
        <w:jc w:val="both"/>
        <w:rPr>
          <w:lang w:val="lv-LV"/>
        </w:rPr>
      </w:pPr>
      <w:r>
        <w:rPr>
          <w:lang w:val="lv-LV"/>
        </w:rPr>
        <w:t>(..)</w:t>
      </w:r>
    </w:p>
    <w:p w14:paraId="204D6BAE" w14:textId="77777777" w:rsidR="00911211" w:rsidRPr="005B5180" w:rsidRDefault="00911211" w:rsidP="005B5180">
      <w:pPr>
        <w:tabs>
          <w:tab w:val="left" w:pos="3828"/>
        </w:tabs>
        <w:jc w:val="right"/>
        <w:rPr>
          <w:lang w:val="lv-LV"/>
        </w:rPr>
      </w:pPr>
      <w:r w:rsidRPr="005B5180">
        <w:rPr>
          <w:lang w:val="lv-LV"/>
        </w:rPr>
        <w:br w:type="page"/>
      </w:r>
      <w:r w:rsidRPr="005B5180">
        <w:rPr>
          <w:lang w:val="lv-LV"/>
        </w:rPr>
        <w:lastRenderedPageBreak/>
        <w:t>1.pielikums______________</w:t>
      </w:r>
    </w:p>
    <w:p w14:paraId="5528B2E0" w14:textId="77777777" w:rsidR="00911211" w:rsidRPr="005B5180" w:rsidRDefault="00911211" w:rsidP="005B5180">
      <w:pPr>
        <w:tabs>
          <w:tab w:val="left" w:pos="3828"/>
        </w:tabs>
        <w:jc w:val="right"/>
        <w:rPr>
          <w:lang w:val="lv-LV"/>
        </w:rPr>
      </w:pPr>
      <w:r w:rsidRPr="005B5180">
        <w:rPr>
          <w:lang w:val="lv-LV"/>
        </w:rPr>
        <w:t>Līgumam Nr.____________</w:t>
      </w:r>
    </w:p>
    <w:p w14:paraId="15630BDA" w14:textId="77777777" w:rsidR="00911211" w:rsidRPr="005B5180" w:rsidRDefault="00911211" w:rsidP="00911211">
      <w:pPr>
        <w:tabs>
          <w:tab w:val="left" w:pos="3828"/>
        </w:tabs>
        <w:ind w:left="720"/>
        <w:jc w:val="right"/>
        <w:rPr>
          <w:b/>
          <w:lang w:val="lv-LV"/>
        </w:rPr>
      </w:pPr>
    </w:p>
    <w:p w14:paraId="13CA60D2" w14:textId="77777777" w:rsidR="00911211" w:rsidRPr="005B5180" w:rsidRDefault="00911211" w:rsidP="00911211">
      <w:pPr>
        <w:tabs>
          <w:tab w:val="left" w:pos="3828"/>
        </w:tabs>
        <w:spacing w:line="360" w:lineRule="auto"/>
        <w:ind w:left="720"/>
        <w:jc w:val="center"/>
        <w:rPr>
          <w:b/>
          <w:lang w:val="lv-LV"/>
        </w:rPr>
      </w:pPr>
      <w:r w:rsidRPr="005B5180">
        <w:rPr>
          <w:b/>
          <w:lang w:val="lv-LV"/>
        </w:rPr>
        <w:t>FINANŠU APRĒĶINS</w:t>
      </w:r>
    </w:p>
    <w:p w14:paraId="6CBD10DD" w14:textId="1B5B9DAB" w:rsidR="005B5180" w:rsidRPr="005B5180" w:rsidRDefault="005B5180" w:rsidP="005B5180">
      <w:pPr>
        <w:jc w:val="center"/>
        <w:rPr>
          <w:lang w:val="lv-LV"/>
        </w:rPr>
      </w:pPr>
      <w:r w:rsidRPr="005B5180">
        <w:rPr>
          <w:lang w:val="lv-LV"/>
        </w:rPr>
        <w:t xml:space="preserve">/informācija atbilstoši sarunu procedūras </w:t>
      </w:r>
      <w:r>
        <w:rPr>
          <w:lang w:val="lv-LV"/>
        </w:rPr>
        <w:t>uzvarētāja Finanšu piedāvājumam</w:t>
      </w:r>
      <w:r w:rsidRPr="005B5180">
        <w:rPr>
          <w:lang w:val="lv-LV"/>
        </w:rPr>
        <w:t>/</w:t>
      </w:r>
    </w:p>
    <w:p w14:paraId="55F11BB9" w14:textId="6B94D018" w:rsidR="00911211" w:rsidRPr="005B5180" w:rsidRDefault="005B5180" w:rsidP="00911211">
      <w:pPr>
        <w:tabs>
          <w:tab w:val="left" w:pos="3828"/>
        </w:tabs>
        <w:spacing w:line="360" w:lineRule="auto"/>
        <w:ind w:left="720"/>
        <w:jc w:val="center"/>
        <w:rPr>
          <w:b/>
          <w:lang w:val="lv-LV"/>
        </w:rPr>
      </w:pPr>
      <w:r>
        <w:rPr>
          <w:b/>
          <w:lang w:val="lv-LV"/>
        </w:rPr>
        <w:t>..</w:t>
      </w:r>
    </w:p>
    <w:p w14:paraId="4CD9D87C" w14:textId="77777777" w:rsidR="00911211" w:rsidRPr="005B5180" w:rsidRDefault="00911211" w:rsidP="00911211">
      <w:pPr>
        <w:jc w:val="both"/>
        <w:rPr>
          <w:lang w:val="lv-LV"/>
        </w:rPr>
      </w:pPr>
    </w:p>
    <w:p w14:paraId="5C52E22A" w14:textId="77777777" w:rsidR="00911211" w:rsidRPr="005B5180" w:rsidRDefault="00911211" w:rsidP="00911211">
      <w:pPr>
        <w:jc w:val="both"/>
        <w:rPr>
          <w:lang w:val="lv-LV"/>
        </w:rPr>
      </w:pPr>
      <w:r w:rsidRPr="005B5180">
        <w:rPr>
          <w:lang w:val="lv-LV"/>
        </w:rPr>
        <w:t>Pasūtītājs:</w:t>
      </w:r>
      <w:r w:rsidRPr="005B5180">
        <w:rPr>
          <w:lang w:val="lv-LV"/>
        </w:rPr>
        <w:tab/>
      </w:r>
      <w:r w:rsidRPr="005B5180">
        <w:rPr>
          <w:lang w:val="lv-LV"/>
        </w:rPr>
        <w:tab/>
      </w:r>
      <w:r w:rsidRPr="005B5180">
        <w:rPr>
          <w:lang w:val="lv-LV"/>
        </w:rPr>
        <w:tab/>
      </w:r>
      <w:r w:rsidRPr="005B5180">
        <w:rPr>
          <w:lang w:val="lv-LV"/>
        </w:rPr>
        <w:tab/>
      </w:r>
      <w:r w:rsidRPr="005B5180">
        <w:rPr>
          <w:lang w:val="lv-LV"/>
        </w:rPr>
        <w:tab/>
        <w:t>Izpildītājs:</w:t>
      </w:r>
    </w:p>
    <w:p w14:paraId="72BB4C48" w14:textId="77777777" w:rsidR="00911211" w:rsidRPr="005B5180" w:rsidRDefault="00911211" w:rsidP="00911211">
      <w:pPr>
        <w:jc w:val="both"/>
        <w:rPr>
          <w:lang w:val="lv-LV"/>
        </w:rPr>
      </w:pPr>
    </w:p>
    <w:p w14:paraId="166A5CFF" w14:textId="77777777" w:rsidR="00911211" w:rsidRPr="005B5180" w:rsidRDefault="00911211" w:rsidP="00911211">
      <w:pPr>
        <w:jc w:val="both"/>
        <w:rPr>
          <w:b/>
          <w:lang w:val="lv-LV"/>
        </w:rPr>
      </w:pPr>
      <w:r w:rsidRPr="005B5180">
        <w:rPr>
          <w:b/>
          <w:lang w:val="lv-LV"/>
        </w:rPr>
        <w:t>____________________/___________</w:t>
      </w:r>
      <w:r w:rsidRPr="005B5180">
        <w:rPr>
          <w:b/>
          <w:lang w:val="lv-LV"/>
        </w:rPr>
        <w:tab/>
        <w:t>_____________________/__________</w:t>
      </w:r>
    </w:p>
    <w:p w14:paraId="4F38E284" w14:textId="64C88B8F" w:rsidR="00911211" w:rsidRPr="005B5180" w:rsidRDefault="005B5180" w:rsidP="00911211">
      <w:pPr>
        <w:jc w:val="both"/>
        <w:rPr>
          <w:lang w:val="lv-LV"/>
        </w:rPr>
      </w:pPr>
      <w:r>
        <w:rPr>
          <w:lang w:val="lv-LV"/>
        </w:rPr>
        <w:t>(..)</w:t>
      </w:r>
    </w:p>
    <w:p w14:paraId="1FF05B17" w14:textId="77338BE4" w:rsidR="00911211" w:rsidRPr="005B5180" w:rsidRDefault="00911211" w:rsidP="005B5180">
      <w:pPr>
        <w:jc w:val="right"/>
        <w:rPr>
          <w:lang w:val="lv-LV"/>
        </w:rPr>
      </w:pPr>
      <w:r w:rsidRPr="005B5180">
        <w:rPr>
          <w:lang w:val="lv-LV"/>
        </w:rPr>
        <w:tab/>
      </w:r>
      <w:r w:rsidRPr="005B5180">
        <w:rPr>
          <w:lang w:val="lv-LV"/>
        </w:rPr>
        <w:tab/>
      </w:r>
      <w:r w:rsidRPr="005B5180">
        <w:rPr>
          <w:lang w:val="lv-LV"/>
        </w:rPr>
        <w:tab/>
        <w:t>2.pielikums______________</w:t>
      </w:r>
    </w:p>
    <w:p w14:paraId="62E34B9C" w14:textId="77777777" w:rsidR="00911211" w:rsidRPr="005B5180" w:rsidRDefault="00911211" w:rsidP="00911211">
      <w:pPr>
        <w:tabs>
          <w:tab w:val="left" w:pos="3828"/>
        </w:tabs>
        <w:ind w:left="720"/>
        <w:jc w:val="right"/>
        <w:rPr>
          <w:b/>
          <w:lang w:val="lv-LV"/>
        </w:rPr>
      </w:pPr>
      <w:r w:rsidRPr="005B5180">
        <w:rPr>
          <w:lang w:val="lv-LV"/>
        </w:rPr>
        <w:t>Līgumam Nr.____________</w:t>
      </w:r>
    </w:p>
    <w:p w14:paraId="44D879BC" w14:textId="77777777" w:rsidR="00911211" w:rsidRPr="005B5180" w:rsidRDefault="00911211" w:rsidP="00911211">
      <w:pPr>
        <w:jc w:val="center"/>
        <w:rPr>
          <w:b/>
          <w:lang w:val="lv-LV"/>
        </w:rPr>
      </w:pPr>
    </w:p>
    <w:p w14:paraId="3FC307E0" w14:textId="77777777" w:rsidR="00911211" w:rsidRPr="005B5180" w:rsidRDefault="00911211" w:rsidP="00911211">
      <w:pPr>
        <w:jc w:val="center"/>
        <w:rPr>
          <w:b/>
          <w:lang w:val="lv-LV"/>
        </w:rPr>
      </w:pPr>
      <w:r w:rsidRPr="005B5180">
        <w:rPr>
          <w:b/>
          <w:lang w:val="lv-LV"/>
        </w:rPr>
        <w:t xml:space="preserve">SPECIFIKĀCIJA (DARBA UZDEVUMS) </w:t>
      </w:r>
    </w:p>
    <w:p w14:paraId="3811E967" w14:textId="3EB5B2C4" w:rsidR="00911211" w:rsidRPr="005B5180" w:rsidRDefault="00911211" w:rsidP="00911211">
      <w:pPr>
        <w:jc w:val="center"/>
        <w:rPr>
          <w:lang w:val="lv-LV"/>
        </w:rPr>
      </w:pPr>
      <w:r w:rsidRPr="005B5180">
        <w:rPr>
          <w:lang w:val="lv-LV"/>
        </w:rPr>
        <w:t xml:space="preserve">/informācija atbilstoši sarunu procedūras </w:t>
      </w:r>
      <w:r w:rsidR="005B5180">
        <w:rPr>
          <w:lang w:val="lv-LV"/>
        </w:rPr>
        <w:t>nolikuma 2</w:t>
      </w:r>
      <w:r w:rsidRPr="005B5180">
        <w:rPr>
          <w:lang w:val="lv-LV"/>
        </w:rPr>
        <w:t>.pielikumam/</w:t>
      </w:r>
    </w:p>
    <w:p w14:paraId="6693C4A5" w14:textId="729D062F" w:rsidR="00911211" w:rsidRPr="005B5180" w:rsidRDefault="005B5180" w:rsidP="00911211">
      <w:pPr>
        <w:jc w:val="center"/>
        <w:rPr>
          <w:lang w:val="lv-LV"/>
        </w:rPr>
      </w:pPr>
      <w:r>
        <w:rPr>
          <w:lang w:val="lv-LV"/>
        </w:rPr>
        <w:t>..</w:t>
      </w:r>
    </w:p>
    <w:p w14:paraId="4DEBD26B" w14:textId="77777777" w:rsidR="00911211" w:rsidRPr="005B5180" w:rsidRDefault="00911211" w:rsidP="00911211">
      <w:pPr>
        <w:jc w:val="both"/>
        <w:rPr>
          <w:lang w:val="lv-LV"/>
        </w:rPr>
      </w:pPr>
    </w:p>
    <w:p w14:paraId="6AF442F6" w14:textId="77777777" w:rsidR="00911211" w:rsidRPr="005B5180" w:rsidRDefault="00911211" w:rsidP="00911211">
      <w:pPr>
        <w:rPr>
          <w:lang w:val="lv-LV"/>
        </w:rPr>
      </w:pPr>
      <w:r w:rsidRPr="005B5180">
        <w:rPr>
          <w:lang w:val="lv-LV"/>
        </w:rPr>
        <w:t>Pasūtītājs:</w:t>
      </w:r>
      <w:r w:rsidRPr="005B5180">
        <w:rPr>
          <w:lang w:val="lv-LV"/>
        </w:rPr>
        <w:tab/>
      </w:r>
      <w:r w:rsidRPr="005B5180">
        <w:rPr>
          <w:lang w:val="lv-LV"/>
        </w:rPr>
        <w:tab/>
      </w:r>
      <w:r w:rsidRPr="005B5180">
        <w:rPr>
          <w:lang w:val="lv-LV"/>
        </w:rPr>
        <w:tab/>
      </w:r>
      <w:r w:rsidRPr="005B5180">
        <w:rPr>
          <w:lang w:val="lv-LV"/>
        </w:rPr>
        <w:tab/>
      </w:r>
      <w:r w:rsidRPr="005B5180">
        <w:rPr>
          <w:lang w:val="lv-LV"/>
        </w:rPr>
        <w:tab/>
        <w:t>Izpildītājs:</w:t>
      </w:r>
    </w:p>
    <w:p w14:paraId="37B9CD61" w14:textId="77777777" w:rsidR="00911211" w:rsidRPr="005B5180" w:rsidRDefault="00911211" w:rsidP="00911211">
      <w:pPr>
        <w:jc w:val="center"/>
        <w:rPr>
          <w:lang w:val="lv-LV"/>
        </w:rPr>
      </w:pPr>
    </w:p>
    <w:p w14:paraId="6E08DF5F" w14:textId="77777777" w:rsidR="00911211" w:rsidRPr="005B5180" w:rsidRDefault="00911211" w:rsidP="00911211">
      <w:pPr>
        <w:jc w:val="center"/>
        <w:rPr>
          <w:lang w:val="lv-LV"/>
        </w:rPr>
      </w:pPr>
    </w:p>
    <w:p w14:paraId="656E373F" w14:textId="77777777" w:rsidR="00911211" w:rsidRPr="005B5180" w:rsidRDefault="00911211" w:rsidP="00911211">
      <w:pPr>
        <w:rPr>
          <w:lang w:val="lv-LV"/>
        </w:rPr>
      </w:pPr>
      <w:r w:rsidRPr="005B5180">
        <w:rPr>
          <w:lang w:val="lv-LV"/>
        </w:rPr>
        <w:t>____________________/___________</w:t>
      </w:r>
      <w:r w:rsidRPr="005B5180">
        <w:rPr>
          <w:lang w:val="lv-LV"/>
        </w:rPr>
        <w:tab/>
        <w:t>_____________________/__________</w:t>
      </w:r>
    </w:p>
    <w:p w14:paraId="504A4FEA" w14:textId="77777777" w:rsidR="00911211" w:rsidRPr="005B5180" w:rsidRDefault="00911211" w:rsidP="00911211">
      <w:pPr>
        <w:jc w:val="center"/>
        <w:rPr>
          <w:lang w:val="lv-LV"/>
        </w:rPr>
      </w:pPr>
    </w:p>
    <w:p w14:paraId="72CDDF0A" w14:textId="328C96FD" w:rsidR="00911211" w:rsidRPr="005B5180" w:rsidRDefault="00AB48B7" w:rsidP="00911211">
      <w:pPr>
        <w:jc w:val="both"/>
        <w:rPr>
          <w:lang w:val="lv-LV"/>
        </w:rPr>
      </w:pPr>
      <w:r>
        <w:rPr>
          <w:lang w:val="lv-LV"/>
        </w:rPr>
        <w:t>(..)</w:t>
      </w:r>
    </w:p>
    <w:p w14:paraId="5EF283CF" w14:textId="77777777" w:rsidR="00911211" w:rsidRPr="005B5180" w:rsidRDefault="00911211" w:rsidP="00911211">
      <w:pPr>
        <w:jc w:val="center"/>
        <w:rPr>
          <w:b/>
          <w:lang w:val="lv-LV"/>
        </w:rPr>
      </w:pPr>
      <w:r w:rsidRPr="005B5180">
        <w:rPr>
          <w:lang w:val="lv-LV"/>
        </w:rPr>
        <w:tab/>
      </w:r>
      <w:r w:rsidRPr="005B5180">
        <w:rPr>
          <w:lang w:val="lv-LV"/>
        </w:rPr>
        <w:tab/>
      </w:r>
      <w:r w:rsidRPr="005B5180">
        <w:rPr>
          <w:lang w:val="lv-LV"/>
        </w:rPr>
        <w:tab/>
      </w:r>
      <w:r w:rsidRPr="005B5180">
        <w:rPr>
          <w:lang w:val="lv-LV"/>
        </w:rPr>
        <w:tab/>
      </w:r>
      <w:r w:rsidRPr="005B5180">
        <w:rPr>
          <w:lang w:val="lv-LV"/>
        </w:rPr>
        <w:tab/>
      </w:r>
    </w:p>
    <w:p w14:paraId="18B77BBC" w14:textId="77777777" w:rsidR="00911211" w:rsidRPr="005B5180" w:rsidRDefault="00911211" w:rsidP="00911211">
      <w:pPr>
        <w:spacing w:line="0" w:lineRule="atLeast"/>
        <w:jc w:val="right"/>
        <w:rPr>
          <w:lang w:val="lv-LV"/>
        </w:rPr>
      </w:pPr>
    </w:p>
    <w:p w14:paraId="5212A57A" w14:textId="77777777" w:rsidR="00911211" w:rsidRPr="005B5180" w:rsidRDefault="00911211" w:rsidP="00911211">
      <w:pPr>
        <w:ind w:left="7200" w:firstLine="720"/>
        <w:rPr>
          <w:lang w:val="lv-LV"/>
        </w:rPr>
      </w:pPr>
    </w:p>
    <w:p w14:paraId="30630C6B" w14:textId="77777777" w:rsidR="00911211" w:rsidRPr="005B5180" w:rsidRDefault="00911211" w:rsidP="00911211">
      <w:pPr>
        <w:jc w:val="both"/>
        <w:rPr>
          <w:lang w:val="lv-LV"/>
        </w:rPr>
      </w:pPr>
    </w:p>
    <w:p w14:paraId="62E02934" w14:textId="77777777" w:rsidR="00911211" w:rsidRPr="005B5180" w:rsidRDefault="00911211" w:rsidP="00911211">
      <w:pPr>
        <w:spacing w:line="0" w:lineRule="atLeast"/>
        <w:jc w:val="right"/>
        <w:rPr>
          <w:lang w:val="lv-LV"/>
        </w:rPr>
      </w:pPr>
    </w:p>
    <w:p w14:paraId="4C99A2E8" w14:textId="77777777" w:rsidR="00911211" w:rsidRPr="005B5180" w:rsidRDefault="00911211" w:rsidP="00911211">
      <w:pPr>
        <w:spacing w:line="0" w:lineRule="atLeast"/>
        <w:jc w:val="right"/>
        <w:rPr>
          <w:lang w:val="lv-LV"/>
        </w:rPr>
      </w:pPr>
    </w:p>
    <w:p w14:paraId="3D0B7127" w14:textId="77777777" w:rsidR="00911211" w:rsidRPr="005B5180" w:rsidRDefault="00911211" w:rsidP="00911211">
      <w:pPr>
        <w:spacing w:line="0" w:lineRule="atLeast"/>
        <w:jc w:val="right"/>
        <w:rPr>
          <w:lang w:val="lv-LV"/>
        </w:rPr>
      </w:pPr>
    </w:p>
    <w:p w14:paraId="4DA0256D" w14:textId="77777777" w:rsidR="002B58A1" w:rsidRPr="005B5180" w:rsidRDefault="002B58A1" w:rsidP="002B58A1">
      <w:pPr>
        <w:pStyle w:val="BodyText21"/>
        <w:ind w:right="55"/>
        <w:rPr>
          <w:szCs w:val="24"/>
        </w:rPr>
      </w:pPr>
    </w:p>
    <w:sectPr w:rsidR="002B58A1" w:rsidRPr="005B5180" w:rsidSect="00911211">
      <w:footerReference w:type="even" r:id="rId17"/>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DC9B" w14:textId="77777777" w:rsidR="00430E3E" w:rsidRDefault="00430E3E" w:rsidP="008D7568">
      <w:r>
        <w:separator/>
      </w:r>
    </w:p>
  </w:endnote>
  <w:endnote w:type="continuationSeparator" w:id="0">
    <w:p w14:paraId="0216A591" w14:textId="77777777" w:rsidR="00430E3E" w:rsidRDefault="00430E3E"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CAEA" w14:textId="77777777" w:rsidR="00430E3E" w:rsidRDefault="00430E3E" w:rsidP="008D7568">
      <w:r>
        <w:separator/>
      </w:r>
    </w:p>
  </w:footnote>
  <w:footnote w:type="continuationSeparator" w:id="0">
    <w:p w14:paraId="440FA7BB" w14:textId="77777777" w:rsidR="00430E3E" w:rsidRDefault="00430E3E" w:rsidP="008D7568">
      <w:r>
        <w:continuationSeparator/>
      </w:r>
    </w:p>
  </w:footnote>
  <w:footnote w:id="1">
    <w:p w14:paraId="1C15379E" w14:textId="71BA4CA6" w:rsidR="001A5E8B" w:rsidRPr="00521182" w:rsidRDefault="001A5E8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77777777"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1A5E8B" w:rsidRPr="0027528F" w:rsidRDefault="001A5E8B" w:rsidP="008D7568">
      <w:pPr>
        <w:pStyle w:val="FootnoteText"/>
        <w:ind w:left="-709"/>
        <w:jc w:val="both"/>
        <w:rPr>
          <w:i/>
          <w:iCs/>
          <w:sz w:val="16"/>
          <w:szCs w:val="16"/>
          <w:lang w:val="lv-LV"/>
        </w:rPr>
      </w:pPr>
      <w:r w:rsidRPr="0027528F">
        <w:rPr>
          <w:rStyle w:val="FootnoteReference"/>
          <w:i/>
          <w:iCs/>
          <w:sz w:val="16"/>
          <w:szCs w:val="16"/>
        </w:rPr>
        <w:footnoteRef/>
      </w:r>
      <w:r w:rsidRPr="0027528F">
        <w:rPr>
          <w:i/>
          <w:iCs/>
          <w:sz w:val="16"/>
          <w:szCs w:val="16"/>
          <w:lang w:val="lv-LV"/>
        </w:rPr>
        <w:t xml:space="preserve"> Pasūtītājs pēc piedāvājumu atvēršanas var pieprasīt pretendentiem 1 (vienas) darba dienas laikā iesniegt piedāvājumu (tajā skaitā piedāvājumā iekļauto informāciju un dokumentus) arī elektroniski.</w:t>
      </w:r>
    </w:p>
  </w:footnote>
  <w:footnote w:id="4">
    <w:p w14:paraId="771CE374" w14:textId="4B25A069" w:rsidR="00A767F9" w:rsidRPr="00401190" w:rsidRDefault="00A767F9"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A767F9" w:rsidRPr="00DA6FA7" w:rsidRDefault="00A767F9" w:rsidP="008D7568">
      <w:pPr>
        <w:pStyle w:val="FootnoteText"/>
        <w:rPr>
          <w:lang w:val="lv-LV"/>
        </w:rPr>
      </w:pPr>
    </w:p>
  </w:footnote>
  <w:footnote w:id="5">
    <w:p w14:paraId="6927717A" w14:textId="77777777" w:rsidR="00A767F9" w:rsidRPr="008C078F" w:rsidRDefault="00A767F9" w:rsidP="00674094">
      <w:pPr>
        <w:pStyle w:val="FootnoteText"/>
        <w:ind w:left="142" w:hanging="142"/>
        <w:jc w:val="both"/>
        <w:rPr>
          <w:rFonts w:ascii="Arial" w:hAnsi="Arial" w:cs="Arial"/>
          <w:lang w:val="lv-LV"/>
        </w:rPr>
      </w:pPr>
      <w:r w:rsidRPr="004235CC">
        <w:rPr>
          <w:rStyle w:val="FootnoteReference"/>
          <w:i/>
          <w:iCs/>
        </w:rPr>
        <w:footnoteRef/>
      </w:r>
      <w:r w:rsidRPr="004235CC">
        <w:rPr>
          <w:i/>
          <w:iCs/>
          <w:lang w:val="lv-LV"/>
        </w:rPr>
        <w:t xml:space="preserve"> Pasūtītājam /komisijai ir tiesības ziņas pārbaudīt, sazinoties ar  veidlapā norādīto (-ajām) kontaktpersonu (-ām).</w:t>
      </w:r>
    </w:p>
  </w:footnote>
  <w:footnote w:id="6">
    <w:p w14:paraId="37E3C453" w14:textId="27241703" w:rsidR="001A5E8B" w:rsidRPr="00484EB1" w:rsidRDefault="001A5E8B" w:rsidP="001C156A">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 xml:space="preserve">Pretendenti, kas darbojas īsāku laika periodu nekā </w:t>
      </w:r>
      <w:r w:rsidR="00E23A2A">
        <w:rPr>
          <w:i/>
          <w:iCs/>
          <w:sz w:val="16"/>
          <w:szCs w:val="16"/>
          <w:lang w:val="lv-LV"/>
        </w:rPr>
        <w:t>3</w:t>
      </w:r>
      <w:r w:rsidRPr="00484EB1">
        <w:rPr>
          <w:i/>
          <w:iCs/>
          <w:sz w:val="16"/>
          <w:szCs w:val="16"/>
          <w:lang w:val="lv-LV"/>
        </w:rPr>
        <w:t xml:space="preserve"> gadi, norāda informāciju atbilstoši saimnieciskās darbības  periodam</w:t>
      </w:r>
      <w:r w:rsidR="00E23A2A">
        <w:rPr>
          <w:i/>
          <w:iCs/>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247"/>
    <w:multiLevelType w:val="multilevel"/>
    <w:tmpl w:val="E902B7C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088E6921"/>
    <w:multiLevelType w:val="hybridMultilevel"/>
    <w:tmpl w:val="F926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A238E"/>
    <w:multiLevelType w:val="multilevel"/>
    <w:tmpl w:val="487AEC3A"/>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AFC0ADF"/>
    <w:multiLevelType w:val="hybridMultilevel"/>
    <w:tmpl w:val="84A4F2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B82C74"/>
    <w:multiLevelType w:val="multilevel"/>
    <w:tmpl w:val="8BA6DB9A"/>
    <w:lvl w:ilvl="0">
      <w:start w:val="6"/>
      <w:numFmt w:val="decimal"/>
      <w:lvlText w:val="%1."/>
      <w:lvlJc w:val="left"/>
      <w:pPr>
        <w:ind w:left="360" w:hanging="360"/>
      </w:pPr>
      <w:rPr>
        <w:rFonts w:hint="default"/>
        <w:b/>
      </w:rPr>
    </w:lvl>
    <w:lvl w:ilvl="1">
      <w:start w:val="2"/>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102517B9"/>
    <w:multiLevelType w:val="hybridMultilevel"/>
    <w:tmpl w:val="A406FD8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57779F"/>
    <w:multiLevelType w:val="multilevel"/>
    <w:tmpl w:val="73BEB07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E14532"/>
    <w:multiLevelType w:val="multilevel"/>
    <w:tmpl w:val="CCEAD83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197B65"/>
    <w:multiLevelType w:val="multilevel"/>
    <w:tmpl w:val="33FCB4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eastAsia="Arial" w:hAnsi="Arial" w:cs="Arial"/>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7516F6"/>
    <w:multiLevelType w:val="multilevel"/>
    <w:tmpl w:val="0BEA5A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34D1A"/>
    <w:multiLevelType w:val="hybridMultilevel"/>
    <w:tmpl w:val="442CD644"/>
    <w:lvl w:ilvl="0" w:tplc="6D54CF9E">
      <w:start w:val="1"/>
      <w:numFmt w:val="decimal"/>
      <w:lvlText w:val="%1."/>
      <w:lvlJc w:val="left"/>
      <w:pPr>
        <w:tabs>
          <w:tab w:val="num" w:pos="3338"/>
        </w:tabs>
        <w:ind w:left="3338" w:hanging="360"/>
      </w:pPr>
      <w:rPr>
        <w:rFonts w:ascii="Times New Roman" w:hAnsi="Times New Roman" w:cs="Times New Roman" w:hint="default"/>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F6B79"/>
    <w:multiLevelType w:val="multilevel"/>
    <w:tmpl w:val="76D689D4"/>
    <w:styleLink w:val="List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50"/>
        </w:tabs>
        <w:ind w:left="750" w:hanging="75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3" w15:restartNumberingAfterBreak="0">
    <w:nsid w:val="241208D8"/>
    <w:multiLevelType w:val="hybridMultilevel"/>
    <w:tmpl w:val="0DAE0E5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CD12A4"/>
    <w:multiLevelType w:val="hybridMultilevel"/>
    <w:tmpl w:val="3CA61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B1463F"/>
    <w:multiLevelType w:val="multilevel"/>
    <w:tmpl w:val="7A0A3B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7" w15:restartNumberingAfterBreak="0">
    <w:nsid w:val="376608AA"/>
    <w:multiLevelType w:val="hybridMultilevel"/>
    <w:tmpl w:val="034820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025A8"/>
    <w:multiLevelType w:val="multilevel"/>
    <w:tmpl w:val="2C76EF3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007878"/>
    <w:multiLevelType w:val="hybridMultilevel"/>
    <w:tmpl w:val="C13A62C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E4F0FC3"/>
    <w:multiLevelType w:val="hybridMultilevel"/>
    <w:tmpl w:val="C05AD5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06B14CE"/>
    <w:multiLevelType w:val="hybridMultilevel"/>
    <w:tmpl w:val="6C568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C732643"/>
    <w:multiLevelType w:val="hybridMultilevel"/>
    <w:tmpl w:val="1D2A4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535772"/>
    <w:multiLevelType w:val="multilevel"/>
    <w:tmpl w:val="4FE214C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F4579F"/>
    <w:multiLevelType w:val="multilevel"/>
    <w:tmpl w:val="CD6AD90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BA59B0"/>
    <w:multiLevelType w:val="hybridMultilevel"/>
    <w:tmpl w:val="D5D86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F336800"/>
    <w:multiLevelType w:val="multilevel"/>
    <w:tmpl w:val="8B28FA3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6D0FE5"/>
    <w:multiLevelType w:val="hybridMultilevel"/>
    <w:tmpl w:val="D37CF84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7C3751B"/>
    <w:multiLevelType w:val="multilevel"/>
    <w:tmpl w:val="636C99F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5816B3"/>
    <w:multiLevelType w:val="multilevel"/>
    <w:tmpl w:val="5810D7FC"/>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6DDE2E67"/>
    <w:multiLevelType w:val="multilevel"/>
    <w:tmpl w:val="107E17E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2B3014"/>
    <w:multiLevelType w:val="hybridMultilevel"/>
    <w:tmpl w:val="DE54C43C"/>
    <w:lvl w:ilvl="0" w:tplc="A61E3BCC">
      <w:start w:val="1"/>
      <w:numFmt w:val="decimal"/>
      <w:lvlText w:val="%1."/>
      <w:lvlJc w:val="left"/>
      <w:pPr>
        <w:ind w:left="788" w:hanging="360"/>
      </w:pPr>
      <w:rPr>
        <w:b w:val="0"/>
        <w:bCs/>
      </w:r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8564844"/>
    <w:multiLevelType w:val="multilevel"/>
    <w:tmpl w:val="4168C232"/>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8"/>
  </w:num>
  <w:num w:numId="2">
    <w:abstractNumId w:val="34"/>
  </w:num>
  <w:num w:numId="3">
    <w:abstractNumId w:val="36"/>
  </w:num>
  <w:num w:numId="4">
    <w:abstractNumId w:val="10"/>
  </w:num>
  <w:num w:numId="5">
    <w:abstractNumId w:val="24"/>
  </w:num>
  <w:num w:numId="6">
    <w:abstractNumId w:val="22"/>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31"/>
  </w:num>
  <w:num w:numId="12">
    <w:abstractNumId w:val="16"/>
  </w:num>
  <w:num w:numId="13">
    <w:abstractNumId w:val="29"/>
  </w:num>
  <w:num w:numId="14">
    <w:abstractNumId w:val="11"/>
  </w:num>
  <w:num w:numId="15">
    <w:abstractNumId w:val="9"/>
  </w:num>
  <w:num w:numId="16">
    <w:abstractNumId w:val="19"/>
  </w:num>
  <w:num w:numId="17">
    <w:abstractNumId w:val="33"/>
  </w:num>
  <w:num w:numId="18">
    <w:abstractNumId w:val="23"/>
  </w:num>
  <w:num w:numId="19">
    <w:abstractNumId w:val="37"/>
  </w:num>
  <w:num w:numId="20">
    <w:abstractNumId w:val="25"/>
  </w:num>
  <w:num w:numId="21">
    <w:abstractNumId w:val="21"/>
  </w:num>
  <w:num w:numId="22">
    <w:abstractNumId w:val="17"/>
  </w:num>
  <w:num w:numId="23">
    <w:abstractNumId w:val="0"/>
  </w:num>
  <w:num w:numId="24">
    <w:abstractNumId w:val="43"/>
  </w:num>
  <w:num w:numId="25">
    <w:abstractNumId w:val="2"/>
  </w:num>
  <w:num w:numId="26">
    <w:abstractNumId w:val="39"/>
  </w:num>
  <w:num w:numId="27">
    <w:abstractNumId w:val="38"/>
  </w:num>
  <w:num w:numId="28">
    <w:abstractNumId w:val="4"/>
  </w:num>
  <w:num w:numId="29">
    <w:abstractNumId w:val="14"/>
  </w:num>
  <w:num w:numId="30">
    <w:abstractNumId w:val="3"/>
  </w:num>
  <w:num w:numId="31">
    <w:abstractNumId w:val="12"/>
  </w:num>
  <w:num w:numId="32">
    <w:abstractNumId w:val="32"/>
  </w:num>
  <w:num w:numId="33">
    <w:abstractNumId w:val="28"/>
  </w:num>
  <w:num w:numId="34">
    <w:abstractNumId w:val="15"/>
  </w:num>
  <w:num w:numId="35">
    <w:abstractNumId w:val="30"/>
  </w:num>
  <w:num w:numId="36">
    <w:abstractNumId w:val="40"/>
  </w:num>
  <w:num w:numId="37">
    <w:abstractNumId w:val="6"/>
  </w:num>
  <w:num w:numId="38">
    <w:abstractNumId w:val="7"/>
  </w:num>
  <w:num w:numId="39">
    <w:abstractNumId w:val="8"/>
  </w:num>
  <w:num w:numId="40">
    <w:abstractNumId w:val="12"/>
  </w:num>
  <w:num w:numId="41">
    <w:abstractNumId w:val="1"/>
  </w:num>
  <w:num w:numId="42">
    <w:abstractNumId w:val="5"/>
  </w:num>
  <w:num w:numId="43">
    <w:abstractNumId w:val="13"/>
  </w:num>
  <w:num w:numId="44">
    <w:abstractNumId w:val="20"/>
  </w:num>
  <w:num w:numId="45">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2F7"/>
    <w:rsid w:val="0000192E"/>
    <w:rsid w:val="00006995"/>
    <w:rsid w:val="0001320B"/>
    <w:rsid w:val="00033B0E"/>
    <w:rsid w:val="00034568"/>
    <w:rsid w:val="0003464D"/>
    <w:rsid w:val="0003711F"/>
    <w:rsid w:val="00037354"/>
    <w:rsid w:val="00037743"/>
    <w:rsid w:val="00051370"/>
    <w:rsid w:val="00060177"/>
    <w:rsid w:val="00080710"/>
    <w:rsid w:val="00081B99"/>
    <w:rsid w:val="00083446"/>
    <w:rsid w:val="00085FA0"/>
    <w:rsid w:val="00091101"/>
    <w:rsid w:val="00091F9C"/>
    <w:rsid w:val="00095D71"/>
    <w:rsid w:val="000A4B51"/>
    <w:rsid w:val="000B451A"/>
    <w:rsid w:val="000C085A"/>
    <w:rsid w:val="000C2092"/>
    <w:rsid w:val="000C29CB"/>
    <w:rsid w:val="000C327A"/>
    <w:rsid w:val="000C40F5"/>
    <w:rsid w:val="000C4854"/>
    <w:rsid w:val="000D02D8"/>
    <w:rsid w:val="000D3CE6"/>
    <w:rsid w:val="000F32B5"/>
    <w:rsid w:val="000F79D1"/>
    <w:rsid w:val="00104EB1"/>
    <w:rsid w:val="00105086"/>
    <w:rsid w:val="00105C18"/>
    <w:rsid w:val="00107418"/>
    <w:rsid w:val="0011256F"/>
    <w:rsid w:val="00114A1C"/>
    <w:rsid w:val="001201D6"/>
    <w:rsid w:val="001214D8"/>
    <w:rsid w:val="0012576A"/>
    <w:rsid w:val="00125F16"/>
    <w:rsid w:val="00130853"/>
    <w:rsid w:val="0013339D"/>
    <w:rsid w:val="0013343D"/>
    <w:rsid w:val="00134B8C"/>
    <w:rsid w:val="001454A1"/>
    <w:rsid w:val="001459A7"/>
    <w:rsid w:val="001562C8"/>
    <w:rsid w:val="001673BF"/>
    <w:rsid w:val="00171818"/>
    <w:rsid w:val="00172C8C"/>
    <w:rsid w:val="00176705"/>
    <w:rsid w:val="001831A2"/>
    <w:rsid w:val="00185488"/>
    <w:rsid w:val="00190BE6"/>
    <w:rsid w:val="00195954"/>
    <w:rsid w:val="001A5E8B"/>
    <w:rsid w:val="001A7797"/>
    <w:rsid w:val="001B26BE"/>
    <w:rsid w:val="001B7F76"/>
    <w:rsid w:val="001C156A"/>
    <w:rsid w:val="001C3738"/>
    <w:rsid w:val="001C39BC"/>
    <w:rsid w:val="001C3D75"/>
    <w:rsid w:val="001E1C7A"/>
    <w:rsid w:val="001E2133"/>
    <w:rsid w:val="001E4C20"/>
    <w:rsid w:val="00201E4B"/>
    <w:rsid w:val="002040DB"/>
    <w:rsid w:val="00207864"/>
    <w:rsid w:val="00210CB2"/>
    <w:rsid w:val="00211C7E"/>
    <w:rsid w:val="00214663"/>
    <w:rsid w:val="00215875"/>
    <w:rsid w:val="00220CE6"/>
    <w:rsid w:val="002211D2"/>
    <w:rsid w:val="00225527"/>
    <w:rsid w:val="00233AC1"/>
    <w:rsid w:val="002370CD"/>
    <w:rsid w:val="00241238"/>
    <w:rsid w:val="00246EF0"/>
    <w:rsid w:val="002475FB"/>
    <w:rsid w:val="00253486"/>
    <w:rsid w:val="0026192D"/>
    <w:rsid w:val="00270056"/>
    <w:rsid w:val="00270BBE"/>
    <w:rsid w:val="00270D9C"/>
    <w:rsid w:val="0027197A"/>
    <w:rsid w:val="0027528F"/>
    <w:rsid w:val="0027666E"/>
    <w:rsid w:val="00282324"/>
    <w:rsid w:val="00287E67"/>
    <w:rsid w:val="0029031A"/>
    <w:rsid w:val="0029291E"/>
    <w:rsid w:val="002A5767"/>
    <w:rsid w:val="002A7616"/>
    <w:rsid w:val="002B2BEE"/>
    <w:rsid w:val="002B58A1"/>
    <w:rsid w:val="002C4E06"/>
    <w:rsid w:val="002C7E5D"/>
    <w:rsid w:val="002D1333"/>
    <w:rsid w:val="002D3A38"/>
    <w:rsid w:val="002D4952"/>
    <w:rsid w:val="002D57D8"/>
    <w:rsid w:val="002D7B59"/>
    <w:rsid w:val="002D7DF7"/>
    <w:rsid w:val="002E7A98"/>
    <w:rsid w:val="002F4427"/>
    <w:rsid w:val="00300487"/>
    <w:rsid w:val="00303685"/>
    <w:rsid w:val="00311DEF"/>
    <w:rsid w:val="003177B7"/>
    <w:rsid w:val="003204EA"/>
    <w:rsid w:val="0033009F"/>
    <w:rsid w:val="00346AFF"/>
    <w:rsid w:val="00347E86"/>
    <w:rsid w:val="003503B1"/>
    <w:rsid w:val="00355B6C"/>
    <w:rsid w:val="00373024"/>
    <w:rsid w:val="003768D0"/>
    <w:rsid w:val="003819D9"/>
    <w:rsid w:val="00383E2F"/>
    <w:rsid w:val="00393922"/>
    <w:rsid w:val="003A3297"/>
    <w:rsid w:val="003B38CC"/>
    <w:rsid w:val="003C12A0"/>
    <w:rsid w:val="003C4148"/>
    <w:rsid w:val="003C718C"/>
    <w:rsid w:val="003D7F63"/>
    <w:rsid w:val="003E2C2F"/>
    <w:rsid w:val="003E541E"/>
    <w:rsid w:val="003F03FC"/>
    <w:rsid w:val="003F09BA"/>
    <w:rsid w:val="003F372B"/>
    <w:rsid w:val="00401190"/>
    <w:rsid w:val="004011F1"/>
    <w:rsid w:val="00403095"/>
    <w:rsid w:val="0040453E"/>
    <w:rsid w:val="004108E8"/>
    <w:rsid w:val="004113F0"/>
    <w:rsid w:val="004133F7"/>
    <w:rsid w:val="0041351B"/>
    <w:rsid w:val="00414C19"/>
    <w:rsid w:val="00417E8C"/>
    <w:rsid w:val="00417ECD"/>
    <w:rsid w:val="00421B97"/>
    <w:rsid w:val="00421BA8"/>
    <w:rsid w:val="0042284F"/>
    <w:rsid w:val="004235CC"/>
    <w:rsid w:val="00430E3E"/>
    <w:rsid w:val="00443226"/>
    <w:rsid w:val="0044440C"/>
    <w:rsid w:val="004465E9"/>
    <w:rsid w:val="00452F37"/>
    <w:rsid w:val="00455DCA"/>
    <w:rsid w:val="004640FA"/>
    <w:rsid w:val="00475E70"/>
    <w:rsid w:val="0047754F"/>
    <w:rsid w:val="00480A42"/>
    <w:rsid w:val="0048364B"/>
    <w:rsid w:val="00483C81"/>
    <w:rsid w:val="00484EB1"/>
    <w:rsid w:val="004909C1"/>
    <w:rsid w:val="00491F7D"/>
    <w:rsid w:val="00492C81"/>
    <w:rsid w:val="004A0037"/>
    <w:rsid w:val="004A34B2"/>
    <w:rsid w:val="004A43F2"/>
    <w:rsid w:val="004B0E37"/>
    <w:rsid w:val="004B50BD"/>
    <w:rsid w:val="004C50B6"/>
    <w:rsid w:val="004D66D0"/>
    <w:rsid w:val="004E1403"/>
    <w:rsid w:val="004E5560"/>
    <w:rsid w:val="004E62C1"/>
    <w:rsid w:val="00501809"/>
    <w:rsid w:val="00501E8A"/>
    <w:rsid w:val="00501F78"/>
    <w:rsid w:val="0051098B"/>
    <w:rsid w:val="00512965"/>
    <w:rsid w:val="0051510C"/>
    <w:rsid w:val="0051794F"/>
    <w:rsid w:val="005208C2"/>
    <w:rsid w:val="00521182"/>
    <w:rsid w:val="0052717B"/>
    <w:rsid w:val="00527292"/>
    <w:rsid w:val="0053322B"/>
    <w:rsid w:val="00535860"/>
    <w:rsid w:val="00557ECF"/>
    <w:rsid w:val="00570872"/>
    <w:rsid w:val="005717BF"/>
    <w:rsid w:val="005742D6"/>
    <w:rsid w:val="00576122"/>
    <w:rsid w:val="005870DA"/>
    <w:rsid w:val="005878C5"/>
    <w:rsid w:val="00595660"/>
    <w:rsid w:val="005A1EFD"/>
    <w:rsid w:val="005A3BA8"/>
    <w:rsid w:val="005A57B1"/>
    <w:rsid w:val="005A5FCB"/>
    <w:rsid w:val="005B5180"/>
    <w:rsid w:val="005B5ED5"/>
    <w:rsid w:val="005C1058"/>
    <w:rsid w:val="005D104D"/>
    <w:rsid w:val="005E6910"/>
    <w:rsid w:val="005F25C6"/>
    <w:rsid w:val="005F31EA"/>
    <w:rsid w:val="00601DC3"/>
    <w:rsid w:val="00603919"/>
    <w:rsid w:val="0061032D"/>
    <w:rsid w:val="006160A0"/>
    <w:rsid w:val="00617DBE"/>
    <w:rsid w:val="0062486C"/>
    <w:rsid w:val="0063027B"/>
    <w:rsid w:val="006530ED"/>
    <w:rsid w:val="00654CA2"/>
    <w:rsid w:val="00667044"/>
    <w:rsid w:val="00667853"/>
    <w:rsid w:val="00667C50"/>
    <w:rsid w:val="006723EA"/>
    <w:rsid w:val="00674094"/>
    <w:rsid w:val="0067668C"/>
    <w:rsid w:val="0068099F"/>
    <w:rsid w:val="006844E5"/>
    <w:rsid w:val="006868AD"/>
    <w:rsid w:val="0069250F"/>
    <w:rsid w:val="00692559"/>
    <w:rsid w:val="00692949"/>
    <w:rsid w:val="00696141"/>
    <w:rsid w:val="006A7C63"/>
    <w:rsid w:val="006B5A51"/>
    <w:rsid w:val="006B6249"/>
    <w:rsid w:val="006C281D"/>
    <w:rsid w:val="006D1A66"/>
    <w:rsid w:val="006D7828"/>
    <w:rsid w:val="006E1A81"/>
    <w:rsid w:val="006E22AF"/>
    <w:rsid w:val="006E7222"/>
    <w:rsid w:val="006E766A"/>
    <w:rsid w:val="006F050F"/>
    <w:rsid w:val="006F63C4"/>
    <w:rsid w:val="00702194"/>
    <w:rsid w:val="007025D4"/>
    <w:rsid w:val="00703AAC"/>
    <w:rsid w:val="00704DCD"/>
    <w:rsid w:val="00714361"/>
    <w:rsid w:val="0071778C"/>
    <w:rsid w:val="007203AB"/>
    <w:rsid w:val="0072526A"/>
    <w:rsid w:val="00725EB1"/>
    <w:rsid w:val="00760004"/>
    <w:rsid w:val="00760335"/>
    <w:rsid w:val="00762C9B"/>
    <w:rsid w:val="00765645"/>
    <w:rsid w:val="00765E89"/>
    <w:rsid w:val="00776883"/>
    <w:rsid w:val="0078046C"/>
    <w:rsid w:val="00783B23"/>
    <w:rsid w:val="00787986"/>
    <w:rsid w:val="00787FF5"/>
    <w:rsid w:val="007914B6"/>
    <w:rsid w:val="00794E03"/>
    <w:rsid w:val="007A0095"/>
    <w:rsid w:val="007A1EE6"/>
    <w:rsid w:val="007B63BD"/>
    <w:rsid w:val="007C091C"/>
    <w:rsid w:val="007D0E73"/>
    <w:rsid w:val="007D4D9F"/>
    <w:rsid w:val="007D54C2"/>
    <w:rsid w:val="007D61D4"/>
    <w:rsid w:val="007E2DFC"/>
    <w:rsid w:val="007E551D"/>
    <w:rsid w:val="007E7816"/>
    <w:rsid w:val="007F75DF"/>
    <w:rsid w:val="00801CEB"/>
    <w:rsid w:val="00802B7A"/>
    <w:rsid w:val="0080514A"/>
    <w:rsid w:val="008219E4"/>
    <w:rsid w:val="00821DA1"/>
    <w:rsid w:val="00826701"/>
    <w:rsid w:val="0083127A"/>
    <w:rsid w:val="00834425"/>
    <w:rsid w:val="00834D16"/>
    <w:rsid w:val="00842A03"/>
    <w:rsid w:val="00843423"/>
    <w:rsid w:val="0085513B"/>
    <w:rsid w:val="008554E9"/>
    <w:rsid w:val="00856CE6"/>
    <w:rsid w:val="008570EA"/>
    <w:rsid w:val="0085774E"/>
    <w:rsid w:val="008636FE"/>
    <w:rsid w:val="0087006A"/>
    <w:rsid w:val="008748CC"/>
    <w:rsid w:val="00881B5C"/>
    <w:rsid w:val="00883C03"/>
    <w:rsid w:val="00894433"/>
    <w:rsid w:val="00897DF0"/>
    <w:rsid w:val="008A08AC"/>
    <w:rsid w:val="008A6D37"/>
    <w:rsid w:val="008B14B6"/>
    <w:rsid w:val="008B6961"/>
    <w:rsid w:val="008C0267"/>
    <w:rsid w:val="008C04C8"/>
    <w:rsid w:val="008C0E94"/>
    <w:rsid w:val="008C5249"/>
    <w:rsid w:val="008C6737"/>
    <w:rsid w:val="008D7314"/>
    <w:rsid w:val="008D7568"/>
    <w:rsid w:val="008E6579"/>
    <w:rsid w:val="008F27C1"/>
    <w:rsid w:val="008F3A99"/>
    <w:rsid w:val="008F5070"/>
    <w:rsid w:val="008F6776"/>
    <w:rsid w:val="0090351E"/>
    <w:rsid w:val="00911211"/>
    <w:rsid w:val="009113B3"/>
    <w:rsid w:val="00911F91"/>
    <w:rsid w:val="00914946"/>
    <w:rsid w:val="00920779"/>
    <w:rsid w:val="00922013"/>
    <w:rsid w:val="00925DDA"/>
    <w:rsid w:val="00925EA4"/>
    <w:rsid w:val="00930A4A"/>
    <w:rsid w:val="00933967"/>
    <w:rsid w:val="00935F82"/>
    <w:rsid w:val="00945B8F"/>
    <w:rsid w:val="00946070"/>
    <w:rsid w:val="00950302"/>
    <w:rsid w:val="0095252D"/>
    <w:rsid w:val="00953772"/>
    <w:rsid w:val="00954998"/>
    <w:rsid w:val="00962348"/>
    <w:rsid w:val="00963439"/>
    <w:rsid w:val="0096705C"/>
    <w:rsid w:val="00972184"/>
    <w:rsid w:val="00974019"/>
    <w:rsid w:val="009765CB"/>
    <w:rsid w:val="009807C5"/>
    <w:rsid w:val="00980EAD"/>
    <w:rsid w:val="0098236C"/>
    <w:rsid w:val="00992A96"/>
    <w:rsid w:val="0099436E"/>
    <w:rsid w:val="00994CD8"/>
    <w:rsid w:val="009A07B0"/>
    <w:rsid w:val="009A1C60"/>
    <w:rsid w:val="009B1AA5"/>
    <w:rsid w:val="009B55B4"/>
    <w:rsid w:val="009C5E25"/>
    <w:rsid w:val="009C6881"/>
    <w:rsid w:val="009D04A8"/>
    <w:rsid w:val="009D05E0"/>
    <w:rsid w:val="009D112B"/>
    <w:rsid w:val="009D616F"/>
    <w:rsid w:val="009F0F28"/>
    <w:rsid w:val="009F73BF"/>
    <w:rsid w:val="00A017DA"/>
    <w:rsid w:val="00A03A9F"/>
    <w:rsid w:val="00A06A68"/>
    <w:rsid w:val="00A074EE"/>
    <w:rsid w:val="00A12B5C"/>
    <w:rsid w:val="00A1732A"/>
    <w:rsid w:val="00A316EC"/>
    <w:rsid w:val="00A32242"/>
    <w:rsid w:val="00A328F9"/>
    <w:rsid w:val="00A345F3"/>
    <w:rsid w:val="00A56361"/>
    <w:rsid w:val="00A61331"/>
    <w:rsid w:val="00A61442"/>
    <w:rsid w:val="00A62E34"/>
    <w:rsid w:val="00A635AC"/>
    <w:rsid w:val="00A7381D"/>
    <w:rsid w:val="00A767F9"/>
    <w:rsid w:val="00A81460"/>
    <w:rsid w:val="00A82624"/>
    <w:rsid w:val="00A930E3"/>
    <w:rsid w:val="00A966EF"/>
    <w:rsid w:val="00AB0149"/>
    <w:rsid w:val="00AB2974"/>
    <w:rsid w:val="00AB36D5"/>
    <w:rsid w:val="00AB48B7"/>
    <w:rsid w:val="00AC495C"/>
    <w:rsid w:val="00AC5E8F"/>
    <w:rsid w:val="00AC7425"/>
    <w:rsid w:val="00AD082A"/>
    <w:rsid w:val="00AE2BF9"/>
    <w:rsid w:val="00AE37B2"/>
    <w:rsid w:val="00AF6EB9"/>
    <w:rsid w:val="00B04449"/>
    <w:rsid w:val="00B11B32"/>
    <w:rsid w:val="00B17C12"/>
    <w:rsid w:val="00B25891"/>
    <w:rsid w:val="00B26854"/>
    <w:rsid w:val="00B31AD3"/>
    <w:rsid w:val="00B35890"/>
    <w:rsid w:val="00B375C4"/>
    <w:rsid w:val="00B55620"/>
    <w:rsid w:val="00B561BA"/>
    <w:rsid w:val="00B70D18"/>
    <w:rsid w:val="00B83F53"/>
    <w:rsid w:val="00BA703C"/>
    <w:rsid w:val="00BB08A9"/>
    <w:rsid w:val="00BB336F"/>
    <w:rsid w:val="00BB57AD"/>
    <w:rsid w:val="00BB6139"/>
    <w:rsid w:val="00BB7224"/>
    <w:rsid w:val="00BB7FFA"/>
    <w:rsid w:val="00BD3DE4"/>
    <w:rsid w:val="00BE6DD6"/>
    <w:rsid w:val="00BF575E"/>
    <w:rsid w:val="00C12D9B"/>
    <w:rsid w:val="00C15AE7"/>
    <w:rsid w:val="00C20434"/>
    <w:rsid w:val="00C2225D"/>
    <w:rsid w:val="00C2262B"/>
    <w:rsid w:val="00C23BD8"/>
    <w:rsid w:val="00C23DEF"/>
    <w:rsid w:val="00C33E8E"/>
    <w:rsid w:val="00C343F8"/>
    <w:rsid w:val="00C37C9C"/>
    <w:rsid w:val="00C41610"/>
    <w:rsid w:val="00C44EDC"/>
    <w:rsid w:val="00C61FFE"/>
    <w:rsid w:val="00C818DC"/>
    <w:rsid w:val="00C909EF"/>
    <w:rsid w:val="00C90EEB"/>
    <w:rsid w:val="00CA0AAF"/>
    <w:rsid w:val="00CA2CCD"/>
    <w:rsid w:val="00CB15F7"/>
    <w:rsid w:val="00CB2672"/>
    <w:rsid w:val="00CB4439"/>
    <w:rsid w:val="00CB7DC2"/>
    <w:rsid w:val="00CE3285"/>
    <w:rsid w:val="00CE4D28"/>
    <w:rsid w:val="00CE4EC9"/>
    <w:rsid w:val="00CE5ACE"/>
    <w:rsid w:val="00CF1A2B"/>
    <w:rsid w:val="00CF2539"/>
    <w:rsid w:val="00D04664"/>
    <w:rsid w:val="00D052A8"/>
    <w:rsid w:val="00D07AF0"/>
    <w:rsid w:val="00D1014C"/>
    <w:rsid w:val="00D1696D"/>
    <w:rsid w:val="00D24AFD"/>
    <w:rsid w:val="00D25FA6"/>
    <w:rsid w:val="00D315AA"/>
    <w:rsid w:val="00D3633D"/>
    <w:rsid w:val="00D409DB"/>
    <w:rsid w:val="00D41EED"/>
    <w:rsid w:val="00D4317D"/>
    <w:rsid w:val="00D4608C"/>
    <w:rsid w:val="00D46148"/>
    <w:rsid w:val="00D559F2"/>
    <w:rsid w:val="00D617E2"/>
    <w:rsid w:val="00D74B1D"/>
    <w:rsid w:val="00D75901"/>
    <w:rsid w:val="00D9664F"/>
    <w:rsid w:val="00DA11E0"/>
    <w:rsid w:val="00DB4E9A"/>
    <w:rsid w:val="00DB6C4C"/>
    <w:rsid w:val="00DC7355"/>
    <w:rsid w:val="00DC7F26"/>
    <w:rsid w:val="00DD35B5"/>
    <w:rsid w:val="00DE24C3"/>
    <w:rsid w:val="00DE4192"/>
    <w:rsid w:val="00DE70DB"/>
    <w:rsid w:val="00DF0809"/>
    <w:rsid w:val="00DF3254"/>
    <w:rsid w:val="00DF4160"/>
    <w:rsid w:val="00DF4991"/>
    <w:rsid w:val="00E01969"/>
    <w:rsid w:val="00E022A1"/>
    <w:rsid w:val="00E103C2"/>
    <w:rsid w:val="00E1768A"/>
    <w:rsid w:val="00E2117E"/>
    <w:rsid w:val="00E22073"/>
    <w:rsid w:val="00E23A2A"/>
    <w:rsid w:val="00E33604"/>
    <w:rsid w:val="00E347D3"/>
    <w:rsid w:val="00E37163"/>
    <w:rsid w:val="00E52A55"/>
    <w:rsid w:val="00E62884"/>
    <w:rsid w:val="00E757CA"/>
    <w:rsid w:val="00E8104E"/>
    <w:rsid w:val="00E84320"/>
    <w:rsid w:val="00E97C35"/>
    <w:rsid w:val="00EA02B5"/>
    <w:rsid w:val="00EA3935"/>
    <w:rsid w:val="00EA670D"/>
    <w:rsid w:val="00EA6A41"/>
    <w:rsid w:val="00EB7544"/>
    <w:rsid w:val="00ED6587"/>
    <w:rsid w:val="00ED750D"/>
    <w:rsid w:val="00EE0D1C"/>
    <w:rsid w:val="00EF4922"/>
    <w:rsid w:val="00EF6885"/>
    <w:rsid w:val="00F03166"/>
    <w:rsid w:val="00F13978"/>
    <w:rsid w:val="00F21028"/>
    <w:rsid w:val="00F2214C"/>
    <w:rsid w:val="00F224B2"/>
    <w:rsid w:val="00F242CD"/>
    <w:rsid w:val="00F3660D"/>
    <w:rsid w:val="00F40C92"/>
    <w:rsid w:val="00F44D1C"/>
    <w:rsid w:val="00F47B46"/>
    <w:rsid w:val="00F53137"/>
    <w:rsid w:val="00F55D69"/>
    <w:rsid w:val="00F57679"/>
    <w:rsid w:val="00F7111F"/>
    <w:rsid w:val="00F73D56"/>
    <w:rsid w:val="00F75225"/>
    <w:rsid w:val="00F753C9"/>
    <w:rsid w:val="00F75EB9"/>
    <w:rsid w:val="00F760D9"/>
    <w:rsid w:val="00F87815"/>
    <w:rsid w:val="00F93976"/>
    <w:rsid w:val="00F95061"/>
    <w:rsid w:val="00FA3487"/>
    <w:rsid w:val="00FB3CE6"/>
    <w:rsid w:val="00FB4275"/>
    <w:rsid w:val="00FC01B0"/>
    <w:rsid w:val="00FD5201"/>
    <w:rsid w:val="00FD68F1"/>
    <w:rsid w:val="00FE312C"/>
    <w:rsid w:val="00FE318D"/>
    <w:rsid w:val="00FE5157"/>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paragraph" w:styleId="Heading7">
    <w:name w:val="heading 7"/>
    <w:basedOn w:val="Normal"/>
    <w:next w:val="Normal"/>
    <w:link w:val="Heading7Char"/>
    <w:qFormat/>
    <w:rsid w:val="00911211"/>
    <w:pPr>
      <w:keepNext/>
      <w:jc w:val="center"/>
      <w:outlineLvl w:val="6"/>
    </w:pPr>
    <w:rPr>
      <w:b/>
      <w:lang w:val="lv-LV"/>
    </w:rPr>
  </w:style>
  <w:style w:type="paragraph" w:styleId="Heading8">
    <w:name w:val="heading 8"/>
    <w:basedOn w:val="Normal"/>
    <w:next w:val="Normal"/>
    <w:link w:val="Heading8Char"/>
    <w:qFormat/>
    <w:rsid w:val="00911211"/>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911211"/>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rsid w:val="008D7568"/>
    <w:rPr>
      <w:rFonts w:ascii="Tahoma" w:hAnsi="Tahoma" w:cs="Tahoma"/>
      <w:sz w:val="16"/>
      <w:szCs w:val="16"/>
    </w:rPr>
  </w:style>
  <w:style w:type="character" w:customStyle="1" w:styleId="BalloonTextChar">
    <w:name w:val="Balloon Text Char"/>
    <w:basedOn w:val="DefaultParagraphFont"/>
    <w:link w:val="BalloonText"/>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Heading7Char">
    <w:name w:val="Heading 7 Char"/>
    <w:basedOn w:val="DefaultParagraphFont"/>
    <w:link w:val="Heading7"/>
    <w:rsid w:val="0091121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11211"/>
    <w:rPr>
      <w:rFonts w:ascii="Arial" w:eastAsia="Arial Unicode MS" w:hAnsi="Arial" w:cs="Arial"/>
      <w:b/>
      <w:bCs/>
      <w:szCs w:val="16"/>
      <w:lang w:val="en-GB"/>
    </w:rPr>
  </w:style>
  <w:style w:type="character" w:customStyle="1" w:styleId="Heading9Char">
    <w:name w:val="Heading 9 Char"/>
    <w:basedOn w:val="DefaultParagraphFont"/>
    <w:link w:val="Heading9"/>
    <w:rsid w:val="00911211"/>
    <w:rPr>
      <w:rFonts w:ascii="Times New Roman" w:eastAsia="Times New Roman" w:hAnsi="Times New Roman" w:cs="Times New Roman"/>
      <w:i/>
      <w:sz w:val="24"/>
      <w:szCs w:val="24"/>
    </w:rPr>
  </w:style>
  <w:style w:type="paragraph" w:styleId="Caption">
    <w:name w:val="caption"/>
    <w:basedOn w:val="Normal"/>
    <w:next w:val="Normal"/>
    <w:qFormat/>
    <w:rsid w:val="00911211"/>
    <w:rPr>
      <w:b/>
      <w:bCs/>
      <w:sz w:val="22"/>
      <w:lang w:val="lv-LV"/>
    </w:rPr>
  </w:style>
  <w:style w:type="paragraph" w:styleId="BlockText">
    <w:name w:val="Block Text"/>
    <w:basedOn w:val="Normal"/>
    <w:rsid w:val="00911211"/>
    <w:pPr>
      <w:tabs>
        <w:tab w:val="left" w:pos="426"/>
        <w:tab w:val="num" w:pos="1440"/>
        <w:tab w:val="left" w:pos="2268"/>
      </w:tabs>
      <w:ind w:left="567" w:right="-120"/>
      <w:jc w:val="both"/>
    </w:pPr>
  </w:style>
  <w:style w:type="paragraph" w:customStyle="1" w:styleId="a3">
    <w:name w:val="Содержимое таблицы"/>
    <w:basedOn w:val="Normal"/>
    <w:rsid w:val="00911211"/>
    <w:pPr>
      <w:suppressLineNumbers/>
      <w:suppressAutoHyphens/>
    </w:pPr>
    <w:rPr>
      <w:lang w:val="lv-LV" w:eastAsia="ar-SA"/>
    </w:rPr>
  </w:style>
  <w:style w:type="paragraph" w:customStyle="1" w:styleId="1111Lgums">
    <w:name w:val="1.1.1.1.Līgums"/>
    <w:basedOn w:val="Normal"/>
    <w:autoRedefine/>
    <w:qFormat/>
    <w:rsid w:val="00911211"/>
    <w:pPr>
      <w:tabs>
        <w:tab w:val="left" w:pos="0"/>
      </w:tabs>
      <w:ind w:left="426" w:hanging="426"/>
      <w:contextualSpacing/>
      <w:jc w:val="both"/>
    </w:pPr>
    <w:rPr>
      <w:rFonts w:eastAsia="Arial Unicode MS"/>
      <w:noProof/>
      <w:lang w:val="lv-LV" w:eastAsia="lv-LV" w:bidi="en-US"/>
    </w:rPr>
  </w:style>
  <w:style w:type="table" w:styleId="Table3Deffects3">
    <w:name w:val="Table 3D effects 3"/>
    <w:basedOn w:val="TableNormal"/>
    <w:rsid w:val="00911211"/>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
    <w:name w:val="List 1"/>
    <w:basedOn w:val="NoList"/>
    <w:rsid w:val="0091121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outu.be/_478aSksss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kini@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dzirdiredzidzivo.lv" TargetMode="Externa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zirdiredzidziv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41473</Words>
  <Characters>23641</Characters>
  <Application>Microsoft Office Word</Application>
  <DocSecurity>0</DocSecurity>
  <Lines>197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Liene Popova</cp:lastModifiedBy>
  <cp:revision>6</cp:revision>
  <dcterms:created xsi:type="dcterms:W3CDTF">2022-04-07T11:58:00Z</dcterms:created>
  <dcterms:modified xsi:type="dcterms:W3CDTF">2022-04-08T09:17:00Z</dcterms:modified>
</cp:coreProperties>
</file>