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22F9B391"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ar </w:t>
      </w:r>
      <w:r w:rsidRPr="00ED6587">
        <w:rPr>
          <w:i/>
          <w:iCs/>
          <w:sz w:val="20"/>
          <w:szCs w:val="20"/>
          <w:lang w:val="lv-LV" w:eastAsia="x-none"/>
        </w:rPr>
        <w:t xml:space="preserve">publikāciju </w:t>
      </w:r>
      <w:r w:rsidR="002D4952" w:rsidRPr="00ED6587">
        <w:rPr>
          <w:i/>
          <w:iCs/>
          <w:color w:val="222222"/>
          <w:sz w:val="20"/>
          <w:szCs w:val="20"/>
        </w:rPr>
        <w:t>„</w:t>
      </w:r>
      <w:r w:rsidR="00ED6587" w:rsidRPr="00ED6587">
        <w:rPr>
          <w:rStyle w:val="Heading1Char"/>
          <w:rFonts w:ascii="Times New Roman" w:hAnsi="Times New Roman" w:cs="Times New Roman"/>
          <w:i/>
          <w:iCs/>
          <w:sz w:val="20"/>
          <w:szCs w:val="20"/>
        </w:rPr>
        <w:t xml:space="preserve"> </w:t>
      </w:r>
      <w:r w:rsidR="00ED6587" w:rsidRPr="00ED6587">
        <w:rPr>
          <w:rStyle w:val="genid12"/>
          <w:i/>
          <w:iCs/>
          <w:sz w:val="20"/>
          <w:szCs w:val="20"/>
        </w:rPr>
        <w:t>Transformatora apakšstacijas TP-4 nomaiņa</w:t>
      </w:r>
      <w:r w:rsidR="002D4952" w:rsidRPr="00ED6587">
        <w:rPr>
          <w:i/>
          <w:iCs/>
          <w:sz w:val="20"/>
          <w:szCs w:val="20"/>
        </w:rPr>
        <w:t xml:space="preserve">” </w:t>
      </w:r>
      <w:r w:rsidR="002D4952" w:rsidRPr="00ED6587">
        <w:rPr>
          <w:i/>
          <w:iCs/>
          <w:sz w:val="20"/>
          <w:szCs w:val="20"/>
          <w:lang w:val="lv-LV"/>
        </w:rPr>
        <w:t>nolikums</w:t>
      </w:r>
    </w:p>
    <w:p w14:paraId="51655800" w14:textId="5B371A0E"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6D7828">
        <w:rPr>
          <w:i/>
          <w:sz w:val="20"/>
          <w:szCs w:val="20"/>
          <w:lang w:val="lv-LV" w:eastAsia="x-none"/>
        </w:rPr>
        <w:t xml:space="preserve">9.marta </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ED6587" w:rsidRDefault="008D7568" w:rsidP="008D7568">
      <w:pPr>
        <w:pStyle w:val="Teksts"/>
        <w:rPr>
          <w:b/>
          <w:sz w:val="40"/>
          <w:szCs w:val="40"/>
        </w:rPr>
      </w:pPr>
    </w:p>
    <w:p w14:paraId="24B2629F" w14:textId="7A185207" w:rsidR="00762C9B" w:rsidRPr="00ED6587" w:rsidRDefault="009B1AA5" w:rsidP="008D7568">
      <w:pPr>
        <w:jc w:val="center"/>
        <w:rPr>
          <w:b/>
          <w:bCs/>
          <w:sz w:val="40"/>
          <w:szCs w:val="40"/>
          <w:lang w:val="lv-LV"/>
        </w:rPr>
      </w:pPr>
      <w:bookmarkStart w:id="1" w:name="_Hlk67051760"/>
      <w:bookmarkEnd w:id="0"/>
      <w:r w:rsidRPr="00ED6587">
        <w:rPr>
          <w:b/>
          <w:bCs/>
          <w:color w:val="222222"/>
          <w:sz w:val="40"/>
          <w:szCs w:val="40"/>
          <w:lang w:val="lv-LV"/>
        </w:rPr>
        <w:t>„</w:t>
      </w:r>
      <w:r w:rsidR="00ED6587" w:rsidRPr="00ED6587">
        <w:rPr>
          <w:rStyle w:val="genid12"/>
          <w:b/>
          <w:bCs/>
          <w:sz w:val="40"/>
          <w:szCs w:val="40"/>
        </w:rPr>
        <w:t>Transformatora apakšstacijas TP-4 nomaiņa</w:t>
      </w:r>
      <w:r w:rsidRPr="00ED6587">
        <w:rPr>
          <w:b/>
          <w:bCs/>
          <w:sz w:val="40"/>
          <w:szCs w:val="40"/>
          <w:lang w:val="lv-LV"/>
        </w:rPr>
        <w:t>”</w:t>
      </w:r>
    </w:p>
    <w:p w14:paraId="4901056C" w14:textId="77777777" w:rsidR="00883C03" w:rsidRDefault="00883C03" w:rsidP="008D7568">
      <w:pPr>
        <w:jc w:val="center"/>
        <w:rPr>
          <w:b/>
          <w:sz w:val="32"/>
          <w:szCs w:val="32"/>
          <w:lang w:val="lv-LV"/>
        </w:rPr>
      </w:pPr>
    </w:p>
    <w:p w14:paraId="56E22B14" w14:textId="20E6D2F9" w:rsidR="008D7568" w:rsidRPr="009B1AA5" w:rsidRDefault="008D7568" w:rsidP="008D7568">
      <w:pPr>
        <w:jc w:val="center"/>
        <w:rPr>
          <w:rFonts w:ascii="Arial" w:hAnsi="Arial" w:cs="Arial"/>
          <w:b/>
          <w:sz w:val="28"/>
          <w:szCs w:val="28"/>
          <w:lang w:val="lv-LV"/>
        </w:rPr>
      </w:pPr>
      <w:r w:rsidRPr="009B1AA5">
        <w:rPr>
          <w:b/>
          <w:sz w:val="28"/>
          <w:szCs w:val="28"/>
          <w:lang w:val="lv-LV"/>
        </w:rPr>
        <w:t xml:space="preserve">(iepirkuma id.Nr. </w:t>
      </w:r>
      <w:r w:rsidR="009B1AA5" w:rsidRPr="009B1AA5">
        <w:rPr>
          <w:b/>
          <w:sz w:val="28"/>
          <w:szCs w:val="28"/>
          <w:lang w:val="lv-LV"/>
        </w:rPr>
        <w:t>LDZ 2022/</w:t>
      </w:r>
      <w:r w:rsidR="00ED6587">
        <w:rPr>
          <w:b/>
          <w:sz w:val="28"/>
          <w:szCs w:val="28"/>
          <w:lang w:val="lv-LV"/>
        </w:rPr>
        <w:t>66</w:t>
      </w:r>
      <w:r w:rsidR="009B1AA5" w:rsidRPr="009B1AA5">
        <w:rPr>
          <w:b/>
          <w:sz w:val="28"/>
          <w:szCs w:val="28"/>
          <w:lang w:val="lv-LV"/>
        </w:rPr>
        <w:t>-SPAV</w:t>
      </w:r>
      <w:r w:rsidRPr="009B1AA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4DD0270F"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w:t>
      </w:r>
      <w:r w:rsidRPr="00ED6587">
        <w:rPr>
          <w:lang w:val="lv-LV"/>
        </w:rPr>
        <w:t xml:space="preserve">uma procedūra”) – sarunu procedūra ar publikāciju </w:t>
      </w:r>
      <w:r w:rsidR="009807C5" w:rsidRPr="00ED6587">
        <w:rPr>
          <w:color w:val="222222"/>
          <w:lang w:val="lv-LV"/>
        </w:rPr>
        <w:t>„</w:t>
      </w:r>
      <w:r w:rsidR="00ED6587" w:rsidRPr="00ED6587">
        <w:rPr>
          <w:rStyle w:val="genid12"/>
          <w:lang w:val="lv-LV"/>
        </w:rPr>
        <w:t>Transformatora apakšstacijas TP-4 nomaiņa</w:t>
      </w:r>
      <w:r w:rsidR="009807C5" w:rsidRPr="00ED6587">
        <w:rPr>
          <w:lang w:val="lv-LV"/>
        </w:rPr>
        <w:t>”</w:t>
      </w:r>
      <w:r w:rsidRPr="00ED6587">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404A4E03" w14:textId="77777777" w:rsidR="00ED6587" w:rsidRDefault="008D7568" w:rsidP="00ED6587">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77341F34" w14:textId="46D3A413" w:rsidR="00ED6587" w:rsidRPr="00ED6587" w:rsidRDefault="00ED6587" w:rsidP="00ED6587">
      <w:pPr>
        <w:pStyle w:val="ListParagraph"/>
        <w:numPr>
          <w:ilvl w:val="2"/>
          <w:numId w:val="6"/>
        </w:numPr>
        <w:tabs>
          <w:tab w:val="left" w:pos="567"/>
        </w:tabs>
        <w:ind w:left="0" w:firstLine="567"/>
        <w:jc w:val="both"/>
        <w:rPr>
          <w:lang w:val="lv-LV"/>
        </w:rPr>
      </w:pPr>
      <w:r w:rsidRPr="00ED6587">
        <w:rPr>
          <w:lang w:val="lv-LV"/>
        </w:rPr>
        <w:t>pretendenta norādītā persona (apakšuzņēmējs) – pretendenta piesaistīta persona, kura veic darbus iepirkuma līguma izpildei un uz kuru neattiecas neviens no izslēgšanas noteikumiem;</w:t>
      </w:r>
    </w:p>
    <w:p w14:paraId="08E60DC5" w14:textId="095304C9" w:rsidR="008D7568" w:rsidRPr="009807C5" w:rsidRDefault="00ED6587" w:rsidP="008D7568">
      <w:pPr>
        <w:pStyle w:val="ListParagraph"/>
        <w:numPr>
          <w:ilvl w:val="2"/>
          <w:numId w:val="6"/>
        </w:numPr>
        <w:tabs>
          <w:tab w:val="left" w:pos="567"/>
        </w:tabs>
        <w:ind w:left="0" w:firstLine="567"/>
        <w:jc w:val="both"/>
        <w:rPr>
          <w:lang w:val="lv-LV"/>
        </w:rPr>
      </w:pPr>
      <w:r>
        <w:rPr>
          <w:lang w:val="lv-LV"/>
        </w:rPr>
        <w:t>darbi</w:t>
      </w:r>
      <w:r w:rsidR="008D7568" w:rsidRPr="00172C8C">
        <w:rPr>
          <w:lang w:val="lv-LV"/>
        </w:rPr>
        <w:t xml:space="preserve"> – </w:t>
      </w:r>
      <w:r>
        <w:rPr>
          <w:rStyle w:val="genid12"/>
          <w:lang w:val="lv-LV"/>
        </w:rPr>
        <w:t>t</w:t>
      </w:r>
      <w:r w:rsidRPr="00ED6587">
        <w:rPr>
          <w:rStyle w:val="genid12"/>
          <w:lang w:val="lv-LV"/>
        </w:rPr>
        <w:t>ransformatora apakšstacijas TP-4 nomaiņa</w:t>
      </w:r>
      <w:r>
        <w:rPr>
          <w:rStyle w:val="genid12"/>
          <w:lang w:val="lv-LV"/>
        </w:rPr>
        <w:t>s darbi</w:t>
      </w:r>
      <w:r w:rsidR="00172C8C" w:rsidRPr="00172C8C">
        <w:rPr>
          <w:bCs/>
          <w:lang w:val="lv-LV"/>
        </w:rPr>
        <w:t>, saskaņā ar sarunu procedūras nolikuma un tā pielikumu</w:t>
      </w:r>
      <w:r w:rsidR="00172C8C" w:rsidRPr="0051510C">
        <w:rPr>
          <w:bCs/>
          <w:lang w:val="lv-LV"/>
        </w:rPr>
        <w:t xml:space="preserve"> nosacījumiem</w:t>
      </w:r>
      <w:r w:rsidR="00172C8C">
        <w:rPr>
          <w:bCs/>
          <w:lang w:val="lv-LV"/>
        </w:rPr>
        <w:t>.</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ECB4AA7"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Luminor Bank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393FCCD8" w14:textId="49DBC0BF" w:rsidR="00ED6587" w:rsidRPr="00ED6587" w:rsidRDefault="008D7568" w:rsidP="001A5E8B">
      <w:pPr>
        <w:pStyle w:val="ListParagraph"/>
        <w:numPr>
          <w:ilvl w:val="2"/>
          <w:numId w:val="5"/>
        </w:numPr>
        <w:tabs>
          <w:tab w:val="left" w:pos="1276"/>
        </w:tabs>
        <w:ind w:left="0" w:firstLine="567"/>
        <w:jc w:val="both"/>
        <w:rPr>
          <w:b/>
          <w:lang w:val="lv-LV"/>
        </w:rPr>
      </w:pPr>
      <w:r w:rsidRPr="00ED6587">
        <w:rPr>
          <w:b/>
          <w:u w:val="single"/>
          <w:lang w:val="lv-LV"/>
        </w:rPr>
        <w:t>Preces saņēmējs ir pasūtītāja struktūrvienība:</w:t>
      </w:r>
      <w:r w:rsidR="00ED6587">
        <w:rPr>
          <w:b/>
          <w:u w:val="single"/>
          <w:lang w:val="lv-LV"/>
        </w:rPr>
        <w:t xml:space="preserve"> </w:t>
      </w:r>
      <w:r w:rsidR="00ED6587" w:rsidRPr="00ED6587">
        <w:rPr>
          <w:lang w:val="lv-LV"/>
        </w:rPr>
        <w:t>VAS “Latvijas dzelzceļš” Elektrotehniskā pārvalde (turpmāk  – EP). Faktiskā adrese: Gogoļa iela 3, Rīga, LV-1547</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26D0C001" w:rsidR="008D7568" w:rsidRDefault="008D7568" w:rsidP="008D7568">
      <w:pPr>
        <w:tabs>
          <w:tab w:val="left" w:pos="567"/>
          <w:tab w:val="left" w:pos="6225"/>
        </w:tabs>
        <w:jc w:val="both"/>
        <w:rPr>
          <w:iCs/>
          <w:lang w:val="lv-LV"/>
        </w:rPr>
      </w:pPr>
    </w:p>
    <w:p w14:paraId="3162BBA2" w14:textId="744CB4C2" w:rsidR="00F03166" w:rsidRDefault="00F03166" w:rsidP="008D7568">
      <w:pPr>
        <w:tabs>
          <w:tab w:val="left" w:pos="567"/>
          <w:tab w:val="left" w:pos="6225"/>
        </w:tabs>
        <w:jc w:val="both"/>
        <w:rPr>
          <w:iCs/>
          <w:lang w:val="lv-LV"/>
        </w:rPr>
      </w:pPr>
      <w:r>
        <w:rPr>
          <w:iCs/>
          <w:lang w:val="lv-LV"/>
        </w:rPr>
        <w:t>Par kontaktpersonu objekta apskatei skatīt nolikuma 1.11.8.punktu.</w:t>
      </w:r>
    </w:p>
    <w:p w14:paraId="6D24529C" w14:textId="77777777" w:rsidR="00F03166" w:rsidRPr="00883C03" w:rsidRDefault="00F03166" w:rsidP="008D7568">
      <w:pPr>
        <w:tabs>
          <w:tab w:val="left" w:pos="567"/>
          <w:tab w:val="left" w:pos="6225"/>
        </w:tabs>
        <w:jc w:val="both"/>
        <w:rPr>
          <w:iCs/>
          <w:lang w:val="lv-LV"/>
        </w:rPr>
      </w:pP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1A691AF3" w:rsidR="008D7568" w:rsidRPr="00D46148"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w:t>
      </w:r>
      <w:r w:rsidR="009B1AA5">
        <w:rPr>
          <w:b/>
          <w:lang w:val="lv-LV"/>
        </w:rPr>
        <w:t>2</w:t>
      </w:r>
      <w:r w:rsidRPr="005A5FCB">
        <w:rPr>
          <w:b/>
          <w:lang w:val="lv-LV"/>
        </w:rPr>
        <w:t>.</w:t>
      </w:r>
      <w:r w:rsidRPr="00D46148">
        <w:rPr>
          <w:b/>
          <w:lang w:val="lv-LV"/>
        </w:rPr>
        <w:t xml:space="preserve">gada </w:t>
      </w:r>
      <w:r w:rsidR="00765645">
        <w:rPr>
          <w:b/>
          <w:lang w:val="lv-LV"/>
        </w:rPr>
        <w:t>8</w:t>
      </w:r>
      <w:r w:rsidR="006D7828">
        <w:rPr>
          <w:b/>
          <w:lang w:val="lv-LV"/>
        </w:rPr>
        <w:t>.aprīlim</w:t>
      </w:r>
      <w:r w:rsidRPr="00D46148">
        <w:rPr>
          <w:b/>
          <w:lang w:val="lv-LV"/>
        </w:rPr>
        <w:t xml:space="preserve"> plkst. 09.30</w:t>
      </w:r>
      <w:r w:rsidRPr="00D46148">
        <w:rPr>
          <w:lang w:val="lv-LV"/>
        </w:rPr>
        <w:t>, Gogoļa ielā 3, Rīgā, LV-1547, Latvijā, 1.stāvā, 1</w:t>
      </w:r>
      <w:r w:rsidR="009B1AA5">
        <w:rPr>
          <w:lang w:val="lv-LV"/>
        </w:rPr>
        <w:t>0</w:t>
      </w:r>
      <w:r w:rsidRPr="00D46148">
        <w:rPr>
          <w:lang w:val="lv-LV"/>
        </w:rPr>
        <w:t xml:space="preserve">0.kabinetā (VAS </w:t>
      </w:r>
      <w:r w:rsidRPr="00D46148">
        <w:rPr>
          <w:lang w:val="lv-LV" w:eastAsia="lv-LV"/>
        </w:rPr>
        <w:t>„</w:t>
      </w:r>
      <w:r w:rsidRPr="00D46148">
        <w:rPr>
          <w:lang w:val="lv-LV"/>
        </w:rPr>
        <w:t>Latvijas dzelzceļš” Kancelejā)</w:t>
      </w:r>
      <w:r w:rsidRPr="00D46148">
        <w:rPr>
          <w:bCs/>
          <w:lang w:val="lv-LV"/>
        </w:rPr>
        <w:t>.</w:t>
      </w:r>
      <w:r w:rsidRPr="00D46148">
        <w:rPr>
          <w:lang w:val="lv-LV"/>
        </w:rPr>
        <w:t xml:space="preserve"> Piedāvājumu iesniedz personīgi, ar kurjera starpniecību vai ierakstītā vēstulē;</w:t>
      </w:r>
    </w:p>
    <w:p w14:paraId="704ED160" w14:textId="104C94CF" w:rsidR="008D7568" w:rsidRPr="005A5FCB" w:rsidRDefault="008D7568" w:rsidP="008D7568">
      <w:pPr>
        <w:numPr>
          <w:ilvl w:val="2"/>
          <w:numId w:val="5"/>
        </w:numPr>
        <w:ind w:left="0" w:firstLine="567"/>
        <w:jc w:val="both"/>
        <w:rPr>
          <w:lang w:val="lv-LV"/>
        </w:rPr>
      </w:pPr>
      <w:r w:rsidRPr="00D46148">
        <w:rPr>
          <w:lang w:val="lv-LV"/>
        </w:rPr>
        <w:t xml:space="preserve">piedāvājumu sarunu procedūrā </w:t>
      </w:r>
      <w:r w:rsidRPr="00D46148">
        <w:rPr>
          <w:b/>
          <w:lang w:val="lv-LV"/>
        </w:rPr>
        <w:t>atver 202</w:t>
      </w:r>
      <w:r w:rsidR="009B1AA5">
        <w:rPr>
          <w:b/>
          <w:lang w:val="lv-LV"/>
        </w:rPr>
        <w:t>2</w:t>
      </w:r>
      <w:r w:rsidRPr="00D46148">
        <w:rPr>
          <w:b/>
          <w:lang w:val="lv-LV"/>
        </w:rPr>
        <w:t xml:space="preserve">.gada </w:t>
      </w:r>
      <w:r w:rsidR="00765645">
        <w:rPr>
          <w:b/>
          <w:lang w:val="lv-LV"/>
        </w:rPr>
        <w:t>8</w:t>
      </w:r>
      <w:r w:rsidR="006D7828">
        <w:rPr>
          <w:b/>
          <w:lang w:val="lv-LV"/>
        </w:rPr>
        <w:t>.aprīlī</w:t>
      </w:r>
      <w:r w:rsidRPr="00D46148">
        <w:rPr>
          <w:b/>
          <w:lang w:val="lv-LV"/>
        </w:rPr>
        <w:t>,</w:t>
      </w:r>
      <w:r w:rsidRPr="00D46148">
        <w:rPr>
          <w:lang w:val="lv-LV"/>
        </w:rPr>
        <w:t xml:space="preserve"> </w:t>
      </w:r>
      <w:r w:rsidRPr="00D46148">
        <w:rPr>
          <w:b/>
          <w:lang w:val="lv-LV"/>
        </w:rPr>
        <w:t>plkst</w:t>
      </w:r>
      <w:r w:rsidRPr="005A5FCB">
        <w:rPr>
          <w:b/>
          <w:lang w:val="lv-LV"/>
        </w:rPr>
        <w:t>. 10.00</w:t>
      </w:r>
      <w:r w:rsidRPr="005A5FCB">
        <w:rPr>
          <w:lang w:val="lv-LV"/>
        </w:rPr>
        <w:t>, Gogoļa ielā 3, Rīgā, LV-1547, Latvijā</w:t>
      </w:r>
      <w:bookmarkStart w:id="2" w:name="_Hlk67051685"/>
      <w:r w:rsidRPr="005A5FCB">
        <w:rPr>
          <w:lang w:val="lv-LV"/>
        </w:rPr>
        <w:t>;</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nosūta atpakaļ </w:t>
      </w:r>
      <w:r w:rsidRPr="00DC7F26">
        <w:rPr>
          <w:bCs/>
          <w:lang w:val="lv-LV"/>
        </w:rPr>
        <w:t>ieinteresētajam piegādātājam bez izskatīšanas;</w:t>
      </w:r>
    </w:p>
    <w:p w14:paraId="42EBF9F1" w14:textId="2934B9F4" w:rsidR="00355B6C" w:rsidRDefault="008D7568" w:rsidP="00355B6C">
      <w:pPr>
        <w:numPr>
          <w:ilvl w:val="2"/>
          <w:numId w:val="5"/>
        </w:numPr>
        <w:ind w:left="0" w:firstLine="567"/>
        <w:jc w:val="both"/>
        <w:rPr>
          <w:bCs/>
          <w:lang w:val="lv-LV"/>
        </w:rPr>
      </w:pPr>
      <w:r w:rsidRPr="00DC7F26">
        <w:rPr>
          <w:bCs/>
          <w:lang w:val="lv-LV"/>
        </w:rPr>
        <w:t xml:space="preserve">ieinteresētajam piegādātājam, kurš vēlas iesniegt piedāvājumu nolikuma 1.4.1.punktā minētajā adresē, </w:t>
      </w:r>
      <w:r w:rsidRPr="009B1AA5">
        <w:rPr>
          <w:lang w:val="lv-LV"/>
        </w:rPr>
        <w:t>līdzi obligāti jāņem personu apliecinošs dokuments</w:t>
      </w:r>
      <w:r w:rsidRPr="00DC7F26">
        <w:rPr>
          <w:lang w:val="lv-LV"/>
        </w:rPr>
        <w:t xml:space="preserve">, jo VAS </w:t>
      </w:r>
      <w:r w:rsidRPr="00DC7F26">
        <w:rPr>
          <w:lang w:val="lv-LV" w:eastAsia="lv-LV"/>
        </w:rPr>
        <w:t>„</w:t>
      </w:r>
      <w:r w:rsidRPr="00DC7F26">
        <w:rPr>
          <w:lang w:val="lv-LV"/>
        </w:rPr>
        <w:t>Latvijas dzelzceļš” ēkā - Gogoļa ielā</w:t>
      </w:r>
      <w:r w:rsidRPr="00DC7F26">
        <w:rPr>
          <w:bCs/>
          <w:lang w:val="lv-LV"/>
        </w:rPr>
        <w:t xml:space="preserve"> 3, Rīgā, noteikta </w:t>
      </w:r>
      <w:r w:rsidRPr="00535860">
        <w:rPr>
          <w:bCs/>
          <w:lang w:val="lv-LV"/>
        </w:rPr>
        <w:t>caurlaižu sistēma;</w:t>
      </w:r>
    </w:p>
    <w:p w14:paraId="33C81C02" w14:textId="03F757B2" w:rsidR="00B35890" w:rsidRPr="00355B6C" w:rsidRDefault="008D7568" w:rsidP="00355B6C">
      <w:pPr>
        <w:numPr>
          <w:ilvl w:val="2"/>
          <w:numId w:val="5"/>
        </w:numPr>
        <w:ind w:left="0" w:firstLine="567"/>
        <w:jc w:val="both"/>
        <w:rPr>
          <w:bCs/>
          <w:lang w:val="lv-LV"/>
        </w:rPr>
      </w:pPr>
      <w:r w:rsidRPr="00355B6C">
        <w:rPr>
          <w:bCs/>
          <w:lang w:val="lv-LV"/>
        </w:rPr>
        <w:t xml:space="preserve">sarunu procedūrā </w:t>
      </w:r>
      <w:r w:rsidRPr="00355B6C">
        <w:rPr>
          <w:b/>
          <w:lang w:val="lv-LV"/>
        </w:rPr>
        <w:t>piedāvājuma variant</w:t>
      </w:r>
      <w:r w:rsidR="00355B6C" w:rsidRPr="00355B6C">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lastRenderedPageBreak/>
        <w:t>piedāvājumu atvēršana nav atklāta</w:t>
      </w:r>
      <w:r w:rsidRPr="00DC7F26">
        <w:rPr>
          <w:rStyle w:val="FootnoteReference"/>
          <w:bCs/>
          <w:lang w:val="lv-LV"/>
        </w:rPr>
        <w:footnoteReference w:id="1"/>
      </w:r>
      <w:r w:rsidRPr="00DC7F26">
        <w:rPr>
          <w:bCs/>
          <w:lang w:val="lv-LV"/>
        </w:rPr>
        <w:t>;</w:t>
      </w:r>
    </w:p>
    <w:p w14:paraId="2DBEDF3E" w14:textId="77777777" w:rsidR="008D7568" w:rsidRPr="00DC7F26" w:rsidRDefault="008D7568" w:rsidP="008D7568">
      <w:pPr>
        <w:numPr>
          <w:ilvl w:val="2"/>
          <w:numId w:val="5"/>
        </w:numPr>
        <w:ind w:left="0" w:firstLine="567"/>
        <w:jc w:val="both"/>
        <w:rPr>
          <w:b/>
          <w:lang w:val="lv-LV"/>
        </w:rPr>
      </w:pPr>
      <w:r w:rsidRPr="00DC7F26">
        <w:rPr>
          <w:lang w:val="lv-LV"/>
        </w:rPr>
        <w:t xml:space="preserve">komisija piedāvājumus atver to iesniegšanas secībā, </w:t>
      </w:r>
      <w:r w:rsidRPr="00DC7F2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6815ED53" w:rsidR="008D7568" w:rsidRPr="00CB4439" w:rsidRDefault="008D7568" w:rsidP="00CB4439">
      <w:pPr>
        <w:pStyle w:val="ListParagraph"/>
        <w:numPr>
          <w:ilvl w:val="1"/>
          <w:numId w:val="5"/>
        </w:numPr>
        <w:ind w:left="567"/>
        <w:jc w:val="both"/>
        <w:rPr>
          <w:lang w:val="lv-LV"/>
        </w:rPr>
      </w:pPr>
      <w:r w:rsidRPr="00CB4439">
        <w:rPr>
          <w:b/>
          <w:lang w:val="lv-LV"/>
        </w:rPr>
        <w:t xml:space="preserve">Piedāvājuma derīguma termiņš: </w:t>
      </w:r>
      <w:r w:rsidRPr="00CB4439">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355B6C">
        <w:rPr>
          <w:b/>
          <w:i/>
          <w:lang w:val="lv-LV"/>
        </w:rPr>
        <w:t>1% apmērā</w:t>
      </w:r>
      <w:r w:rsidRPr="00DC7F26">
        <w:rPr>
          <w:b/>
          <w:i/>
          <w:lang w:val="lv-LV"/>
        </w:rPr>
        <w:t xml:space="preserve"> </w:t>
      </w:r>
      <w:r w:rsidRPr="00DC7F26">
        <w:rPr>
          <w:lang w:val="lv-LV"/>
        </w:rPr>
        <w:t>no pretendenta piedāvājuma kopējās summas (EUR bez PVN);</w:t>
      </w:r>
    </w:p>
    <w:p w14:paraId="50A80587" w14:textId="6FA11DD1"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00DC7F26" w:rsidRPr="00DC7F26">
        <w:rPr>
          <w:color w:val="222222"/>
          <w:lang w:val="lv-LV"/>
        </w:rPr>
        <w:t>„</w:t>
      </w:r>
      <w:r w:rsidR="00ED6587" w:rsidRPr="00ED6587">
        <w:rPr>
          <w:rStyle w:val="genid12"/>
          <w:lang w:val="lv-LV"/>
        </w:rPr>
        <w:t>Transformatora apakšstacijas TP-4 nomaiņa</w:t>
      </w:r>
      <w:r w:rsidR="009B1AA5">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1EE6">
        <w:rPr>
          <w:lang w:val="lv-LV"/>
        </w:rPr>
        <w:t>;</w:t>
      </w:r>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01292F3D" w:rsidR="00557ECF" w:rsidRDefault="008D7568" w:rsidP="00557ECF">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procedūrai ar publi</w:t>
      </w:r>
      <w:r w:rsidRPr="00D46148">
        <w:rPr>
          <w:lang w:val="lv-LV"/>
        </w:rPr>
        <w:t>kāciju</w:t>
      </w:r>
      <w:r w:rsidRPr="00D46148">
        <w:rPr>
          <w:color w:val="FF0000"/>
          <w:lang w:val="lv-LV"/>
        </w:rPr>
        <w:t xml:space="preserve"> </w:t>
      </w:r>
      <w:r w:rsidR="004E62C1" w:rsidRPr="00D46148">
        <w:rPr>
          <w:color w:val="222222"/>
          <w:lang w:val="lv-LV"/>
        </w:rPr>
        <w:t>„</w:t>
      </w:r>
      <w:r w:rsidR="00CB4439" w:rsidRPr="00ED6587">
        <w:rPr>
          <w:rStyle w:val="genid12"/>
          <w:lang w:val="lv-LV"/>
        </w:rPr>
        <w:t>Transformatora apakšstacijas TP-4 nomaiņa</w:t>
      </w:r>
      <w:r w:rsidR="004E62C1" w:rsidRPr="00D46148">
        <w:rPr>
          <w:lang w:val="lv-LV"/>
        </w:rPr>
        <w:t>”</w:t>
      </w:r>
      <w:r w:rsidRPr="00D46148">
        <w:rPr>
          <w:lang w:val="lv-LV"/>
        </w:rPr>
        <w:t>. Neatvērt līdz 202</w:t>
      </w:r>
      <w:r w:rsidR="00557ECF">
        <w:rPr>
          <w:lang w:val="lv-LV"/>
        </w:rPr>
        <w:t>2</w:t>
      </w:r>
      <w:r w:rsidRPr="00D46148">
        <w:rPr>
          <w:lang w:val="lv-LV"/>
        </w:rPr>
        <w:t xml:space="preserve">.gada </w:t>
      </w:r>
      <w:r w:rsidR="00765645">
        <w:rPr>
          <w:lang w:val="lv-LV"/>
        </w:rPr>
        <w:t>8</w:t>
      </w:r>
      <w:r w:rsidR="006D7828">
        <w:rPr>
          <w:lang w:val="lv-LV"/>
        </w:rPr>
        <w:t>.aprīlim,</w:t>
      </w:r>
      <w:r w:rsidRPr="00D46148">
        <w:rPr>
          <w:lang w:val="lv-LV"/>
        </w:rPr>
        <w:t xml:space="preserve"> plkst</w:t>
      </w:r>
      <w:r w:rsidRPr="005A5FCB">
        <w:rPr>
          <w:lang w:val="lv-LV"/>
        </w:rPr>
        <w: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1A2C4CA1" w14:textId="2298D850"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557ECF">
        <w:rPr>
          <w:b/>
          <w:bCs/>
          <w:u w:val="single"/>
          <w:lang w:val="lv-LV"/>
        </w:rPr>
        <w:t xml:space="preserve">Pasūtītājs pēc piedāvājumu atvēršanas var </w:t>
      </w:r>
      <w:r w:rsidR="00557ECF">
        <w:rPr>
          <w:b/>
          <w:bCs/>
          <w:u w:val="single"/>
          <w:lang w:val="lv-LV"/>
        </w:rPr>
        <w:t>lūgt</w:t>
      </w:r>
      <w:r w:rsidR="004D66D0" w:rsidRPr="00557ECF">
        <w:rPr>
          <w:b/>
          <w:bCs/>
          <w:u w:val="single"/>
          <w:lang w:val="lv-LV"/>
        </w:rPr>
        <w:t xml:space="preserve"> pretendentiem </w:t>
      </w:r>
      <w:r w:rsidR="00557ECF">
        <w:rPr>
          <w:b/>
          <w:bCs/>
          <w:u w:val="single"/>
          <w:lang w:val="lv-LV"/>
        </w:rPr>
        <w:t xml:space="preserve">un pretendentiem ir pienākums iesniegt </w:t>
      </w:r>
      <w:r w:rsidR="004D66D0" w:rsidRPr="00557ECF">
        <w:rPr>
          <w:b/>
          <w:bCs/>
          <w:u w:val="single"/>
          <w:lang w:val="lv-LV"/>
        </w:rPr>
        <w:t xml:space="preserve">1 darba dienas laikā piedāvājumu (piedāvājumā iekļauto informāciju un dokumentus) arī </w:t>
      </w:r>
      <w:r w:rsidR="004D66D0" w:rsidRPr="00557ECF">
        <w:rPr>
          <w:b/>
          <w:bCs/>
          <w:u w:val="single"/>
          <w:lang w:val="lv-LV"/>
        </w:rPr>
        <w:lastRenderedPageBreak/>
        <w:t>elektroniski</w:t>
      </w:r>
      <w:r w:rsidR="00557ECF" w:rsidRPr="00557ECF">
        <w:rPr>
          <w:b/>
          <w:bCs/>
          <w:u w:val="single"/>
          <w:lang w:val="lv-LV"/>
        </w:rPr>
        <w:t xml:space="preserve"> </w:t>
      </w:r>
      <w:r w:rsidR="00557ECF" w:rsidRPr="00557ECF">
        <w:rPr>
          <w:i/>
          <w:iCs/>
          <w:lang w:val="lv-LV"/>
        </w:rPr>
        <w:t>Microsoft Office</w:t>
      </w:r>
      <w:r w:rsidR="00557ECF" w:rsidRPr="00557ECF">
        <w:rPr>
          <w:lang w:val="lv-LV"/>
        </w:rPr>
        <w:t xml:space="preserve"> 2010 (vai vēlākās programmatūras versijas) rīkiem lasāmā formātā, </w:t>
      </w:r>
      <w:r w:rsidR="00557ECF" w:rsidRPr="00557ECF">
        <w:rPr>
          <w:i/>
          <w:iCs/>
          <w:lang w:val="lv-LV"/>
        </w:rPr>
        <w:t>PDF</w:t>
      </w:r>
      <w:r w:rsidR="00557ECF" w:rsidRPr="00557ECF">
        <w:rPr>
          <w:lang w:val="lv-LV"/>
        </w:rPr>
        <w:t xml:space="preserve"> formātā vai citā pasūtītājam ērti un vienkārši pieejamā formātā</w:t>
      </w:r>
      <w:r w:rsidR="007A1EE6">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b/>
          <w:lang w:val="lv-LV"/>
        </w:rPr>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(necauršūtu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2504D751" w:rsidR="00557ECF" w:rsidRPr="00CB4439" w:rsidRDefault="00557ECF" w:rsidP="00CB4439">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w:t>
      </w:r>
      <w:r w:rsidR="00CB4439" w:rsidRPr="000A6EBF">
        <w:rPr>
          <w:u w:val="single"/>
          <w:lang w:val="lv-LV"/>
        </w:rPr>
        <w:t xml:space="preserve"> (</w:t>
      </w:r>
      <w:r w:rsidR="00CB4439" w:rsidRPr="00925DDA">
        <w:rPr>
          <w:u w:val="single"/>
          <w:lang w:val="lv-LV"/>
        </w:rPr>
        <w:t xml:space="preserve">finanšu piedāvājumā) jābūt iekļautām absolūti visām </w:t>
      </w:r>
      <w:r w:rsidR="00CB4439" w:rsidRPr="00925DDA">
        <w:rPr>
          <w:lang w:val="lv-LV"/>
        </w:rPr>
        <w:t xml:space="preserve">pretendenta </w:t>
      </w:r>
      <w:r w:rsidR="00CB4439" w:rsidRPr="00925DDA">
        <w:rPr>
          <w:u w:val="single"/>
          <w:lang w:val="lv-LV"/>
        </w:rPr>
        <w:t>izmaksām</w:t>
      </w:r>
      <w:r w:rsidR="00CB4439" w:rsidRPr="00925DDA">
        <w:rPr>
          <w:lang w:val="lv-LV"/>
        </w:rPr>
        <w:t>, kas saistītas ar darbu izpildi (būvprojekta izstrādi, demontāžas darbiem, būvdarbiem, materiālu un iekārtu piegādi un montāžu, izpilddokumentācijas sagatavošanu), ņemot vērā Tehniskajā uzdevumā</w:t>
      </w:r>
      <w:r w:rsidR="00CB4439" w:rsidRPr="00CB4439">
        <w:rPr>
          <w:lang w:val="lv-LV"/>
        </w:rPr>
        <w:t xml:space="preserve"> un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p>
    <w:p w14:paraId="5E57C511" w14:textId="4EA40E11" w:rsidR="008D7568" w:rsidRPr="00557ECF" w:rsidRDefault="008D7568" w:rsidP="00557ECF">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ma termiņš, izslēgšanas noteikumu neattiecināmības pārbaude</w:t>
      </w:r>
      <w:r w:rsidRPr="0051098B">
        <w:rPr>
          <w:b/>
          <w:lang w:val="lv-LV"/>
        </w:rPr>
        <w:t xml:space="preserve">: </w:t>
      </w:r>
    </w:p>
    <w:p w14:paraId="393B6F8C" w14:textId="4B1EDD30" w:rsidR="008D7568" w:rsidRPr="00B83F53" w:rsidRDefault="008D7568" w:rsidP="0051098B">
      <w:pPr>
        <w:numPr>
          <w:ilvl w:val="2"/>
          <w:numId w:val="5"/>
        </w:numPr>
        <w:ind w:left="0" w:firstLine="567"/>
        <w:contextualSpacing/>
        <w:jc w:val="both"/>
        <w:rPr>
          <w:lang w:val="lv-LV"/>
        </w:rPr>
      </w:pPr>
      <w:bookmarkStart w:id="7" w:name="_Hlk22286091"/>
      <w:bookmarkStart w:id="8" w:name="_Hlk363102"/>
      <w:r w:rsidRPr="00B83F5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r w:rsidR="00CB4439">
        <w:rPr>
          <w:lang w:val="lv-LV"/>
        </w:rPr>
        <w:t>.</w:t>
      </w:r>
    </w:p>
    <w:p w14:paraId="38332228" w14:textId="32E5C88C"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r w:rsidR="00CB4439">
        <w:rPr>
          <w:lang w:val="lv-LV"/>
        </w:rPr>
        <w:t>.</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lastRenderedPageBreak/>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9" w:name="_Hlk66794917"/>
    </w:p>
    <w:bookmarkEnd w:id="9"/>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nosūta atbildi ieinteresētajam piegādātājam, kurš uzdevis jautājumu;</w:t>
      </w:r>
    </w:p>
    <w:p w14:paraId="40C4914E" w14:textId="11C605D9" w:rsidR="00557ECF" w:rsidRPr="0027528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F53137">
        <w:rPr>
          <w:color w:val="222222"/>
          <w:shd w:val="clear" w:color="auto" w:fill="FFFFFF"/>
          <w:lang w:val="lv-LV"/>
        </w:rPr>
        <w:t>;</w:t>
      </w:r>
    </w:p>
    <w:p w14:paraId="5BC316CD" w14:textId="59828CCB" w:rsidR="0027528F" w:rsidRPr="00BB57AD" w:rsidRDefault="00F53137" w:rsidP="0027528F">
      <w:pPr>
        <w:pStyle w:val="ListParagraph"/>
        <w:numPr>
          <w:ilvl w:val="2"/>
          <w:numId w:val="5"/>
        </w:numPr>
        <w:ind w:left="0" w:firstLine="567"/>
        <w:jc w:val="both"/>
        <w:rPr>
          <w:lang w:val="lv-LV"/>
        </w:rPr>
      </w:pPr>
      <w:r w:rsidRPr="002B58A1">
        <w:rPr>
          <w:u w:val="single"/>
          <w:lang w:val="lv-LV"/>
        </w:rPr>
        <w:t>Tehniskā uzdevuma  visi pielikumi</w:t>
      </w:r>
      <w:r w:rsidRPr="00F53137">
        <w:rPr>
          <w:lang w:val="lv-LV"/>
        </w:rPr>
        <w:t xml:space="preserve"> satur LDz komercnoslēpumu un tiek izsniegti pēc rakstiskā pieprasījuma.</w:t>
      </w:r>
      <w:r w:rsidRPr="00F53137">
        <w:rPr>
          <w:b/>
          <w:bCs/>
          <w:lang w:val="lv-LV" w:eastAsia="lv-LV"/>
        </w:rPr>
        <w:t xml:space="preserve"> </w:t>
      </w:r>
      <w:r w:rsidR="0027528F" w:rsidRPr="00BB57AD">
        <w:rPr>
          <w:lang w:val="lv-LV" w:eastAsia="lv-LV"/>
        </w:rPr>
        <w:t>Pasūtītājs nodrošina papildus informācijas – Tehniskā uzdevuma pielikumu izsniegšanu elektroniskā formātā 3 darba dienu laikā pēc ieinteresētā piegādātāja</w:t>
      </w:r>
      <w:r w:rsidR="00FA3487">
        <w:rPr>
          <w:lang w:val="lv-LV" w:eastAsia="lv-LV"/>
        </w:rPr>
        <w:t xml:space="preserve"> pārstāvēttiesīgās personas</w:t>
      </w:r>
      <w:r w:rsidR="0027528F" w:rsidRPr="00BB57AD">
        <w:rPr>
          <w:lang w:val="lv-LV" w:eastAsia="lv-LV"/>
        </w:rPr>
        <w:t xml:space="preserve"> </w:t>
      </w:r>
      <w:r w:rsidR="00FA3487">
        <w:rPr>
          <w:lang w:val="lv-LV" w:eastAsia="lv-LV"/>
        </w:rPr>
        <w:t xml:space="preserve">oficiāla </w:t>
      </w:r>
      <w:r w:rsidR="0027528F" w:rsidRPr="00BB57AD">
        <w:rPr>
          <w:lang w:val="lv-LV" w:eastAsia="lv-LV"/>
        </w:rPr>
        <w:t>pieprasījuma</w:t>
      </w:r>
      <w:r w:rsidR="00FA3487">
        <w:rPr>
          <w:lang w:val="lv-LV" w:eastAsia="lv-LV"/>
        </w:rPr>
        <w:t xml:space="preserve"> </w:t>
      </w:r>
      <w:r w:rsidR="00FA3487" w:rsidRPr="00BB57AD">
        <w:rPr>
          <w:u w:val="single"/>
          <w:lang w:val="lv-LV" w:eastAsia="lv-LV"/>
        </w:rPr>
        <w:t>(veidlapa nolikuma 3.pielikumā)</w:t>
      </w:r>
      <w:r w:rsidR="0027528F" w:rsidRPr="00BB57AD">
        <w:rPr>
          <w:lang w:val="lv-LV" w:eastAsia="lv-LV"/>
        </w:rPr>
        <w:t xml:space="preserve">. </w:t>
      </w:r>
      <w:r w:rsidR="0027528F" w:rsidRPr="00BB57AD">
        <w:rPr>
          <w:u w:val="single"/>
          <w:lang w:val="lv-LV" w:eastAsia="lv-LV"/>
        </w:rPr>
        <w:t>Ar drošu elektronisko parakstu parakstītu pieprasījumu  nosūta nolikuma 1.3.punktā minētajai kontaktpersonai.</w:t>
      </w:r>
    </w:p>
    <w:p w14:paraId="221C1348" w14:textId="77777777" w:rsidR="00F93976" w:rsidRDefault="0027528F" w:rsidP="00F93976">
      <w:pPr>
        <w:pStyle w:val="ListParagraph"/>
        <w:ind w:left="0" w:firstLine="567"/>
        <w:jc w:val="both"/>
        <w:rPr>
          <w:lang w:val="lv-LV" w:eastAsia="lv-LV"/>
        </w:rPr>
      </w:pPr>
      <w:r w:rsidRPr="00BB57AD">
        <w:rPr>
          <w:lang w:val="lv-LV" w:eastAsia="lv-LV"/>
        </w:rPr>
        <w:t>Ieinteresētais piegādātājs ar savu parakstu pasūtītājam apliecina, ka ir informēts par to, ka pieprasītā papildus informācija - dokumentācija satur LDz komercnoslēpumu atbilstoši Komercnoslēpuma aizsardzības likuma 2.pantam un tās satura patvaļīga izpaušana, izplatīšana vai izmainīšana ir aizliegta un var tikt uzskatīta kā prettiesiska rīcība</w:t>
      </w:r>
      <w:r w:rsidR="00C23DEF">
        <w:rPr>
          <w:lang w:val="lv-LV" w:eastAsia="lv-LV"/>
        </w:rPr>
        <w:t>;</w:t>
      </w:r>
    </w:p>
    <w:p w14:paraId="3685E86E" w14:textId="27B5E223" w:rsidR="00F93976" w:rsidRPr="00F93976" w:rsidRDefault="00F93976" w:rsidP="00F93976">
      <w:pPr>
        <w:pStyle w:val="ListParagraph"/>
        <w:numPr>
          <w:ilvl w:val="2"/>
          <w:numId w:val="5"/>
        </w:numPr>
        <w:ind w:left="0" w:firstLine="567"/>
        <w:jc w:val="both"/>
        <w:rPr>
          <w:rStyle w:val="Hyperlink"/>
          <w:bCs/>
          <w:color w:val="auto"/>
          <w:u w:val="none"/>
          <w:lang w:val="lv-LV"/>
        </w:rPr>
      </w:pPr>
      <w:r w:rsidRPr="009B55B4">
        <w:rPr>
          <w:rStyle w:val="Hyperlink"/>
          <w:bCs/>
          <w:color w:val="auto"/>
          <w:lang w:val="lv-LV"/>
        </w:rPr>
        <w:t>piedāvājuma pienācīgai sagatavošanai pēc ieinteresētā piegādātāja pieprasījuma tiek organizēta objekta apskate</w:t>
      </w:r>
      <w:r w:rsidRPr="00F93976">
        <w:rPr>
          <w:rStyle w:val="Hyperlink"/>
          <w:bCs/>
          <w:color w:val="auto"/>
          <w:u w:val="none"/>
          <w:lang w:val="lv-LV"/>
        </w:rPr>
        <w:t xml:space="preserve">. Iepriekšēja pieteikšanās obligāta </w:t>
      </w:r>
      <w:r w:rsidRPr="00F93976">
        <w:rPr>
          <w:lang w:val="lv-LV"/>
        </w:rPr>
        <w:t>(tālrunis: 67238925, 29532285)</w:t>
      </w:r>
      <w:r>
        <w:rPr>
          <w:lang w:val="lv-LV"/>
        </w:rPr>
        <w:t>;</w:t>
      </w:r>
    </w:p>
    <w:p w14:paraId="049AEB78" w14:textId="51D0136C" w:rsidR="00C23DEF" w:rsidRPr="00F93976" w:rsidRDefault="00F93976" w:rsidP="00F93976">
      <w:pPr>
        <w:pStyle w:val="ListParagraph"/>
        <w:numPr>
          <w:ilvl w:val="2"/>
          <w:numId w:val="5"/>
        </w:numPr>
        <w:ind w:left="0" w:firstLine="567"/>
        <w:jc w:val="both"/>
        <w:rPr>
          <w:rStyle w:val="Hyperlink"/>
          <w:color w:val="auto"/>
          <w:u w:val="none"/>
          <w:lang w:val="lv-LV" w:eastAsia="lv-LV"/>
        </w:rPr>
      </w:pPr>
      <w:r w:rsidRPr="00F93976">
        <w:rPr>
          <w:lang w:val="lv-LV" w:eastAsia="lv-LV"/>
        </w:rPr>
        <w:t>s</w:t>
      </w:r>
      <w:r w:rsidR="00C23DEF" w:rsidRPr="00F93976">
        <w:rPr>
          <w:rStyle w:val="Hyperlink"/>
          <w:bCs/>
          <w:color w:val="auto"/>
          <w:u w:val="none"/>
          <w:lang w:val="lv-LV"/>
        </w:rPr>
        <w:t>arunu procedūrā iesniegtā piedāvājuma dokumentācija paliek pasūtītāja rīcībā un netiek atgriezta atpakaļ.</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89860FE" w14:textId="7DC9475F" w:rsidR="00CB4439" w:rsidRPr="00414C19"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10" w:name="_Hlk39833387"/>
      <w:bookmarkStart w:id="11" w:name="_Hlk67051458"/>
      <w:r w:rsidR="00CB4439">
        <w:rPr>
          <w:rStyle w:val="genid12"/>
          <w:lang w:val="lv-LV"/>
        </w:rPr>
        <w:t>t</w:t>
      </w:r>
      <w:r w:rsidR="00CB4439" w:rsidRPr="00ED6587">
        <w:rPr>
          <w:rStyle w:val="genid12"/>
          <w:lang w:val="lv-LV"/>
        </w:rPr>
        <w:t xml:space="preserve">ransformatora </w:t>
      </w:r>
      <w:r w:rsidR="00CB4439" w:rsidRPr="00414C19">
        <w:rPr>
          <w:rStyle w:val="genid12"/>
          <w:lang w:val="lv-LV"/>
        </w:rPr>
        <w:t>apakšstacijas TP-4 nomaiņas darbi</w:t>
      </w:r>
      <w:r w:rsidRPr="00414C19">
        <w:rPr>
          <w:bCs/>
          <w:lang w:val="lv-LV"/>
        </w:rPr>
        <w:t>, saskaņā ar sarunu procedūras nolikuma un tā pielikumu nosacījumiem</w:t>
      </w:r>
      <w:r w:rsidRPr="00414C19">
        <w:rPr>
          <w:lang w:val="lv-LV"/>
        </w:rPr>
        <w:t xml:space="preserve"> (turpmāk – </w:t>
      </w:r>
      <w:r w:rsidR="00CB4439" w:rsidRPr="00414C19">
        <w:rPr>
          <w:lang w:val="lv-LV"/>
        </w:rPr>
        <w:t>darbi</w:t>
      </w:r>
      <w:r w:rsidRPr="00414C19">
        <w:rPr>
          <w:lang w:val="lv-LV"/>
        </w:rPr>
        <w:t>).</w:t>
      </w:r>
    </w:p>
    <w:p w14:paraId="2DC411E8" w14:textId="77777777" w:rsidR="00CB4439" w:rsidRPr="00414C19" w:rsidRDefault="00CB4439" w:rsidP="00CB4439">
      <w:pPr>
        <w:pStyle w:val="ListParagraph"/>
        <w:tabs>
          <w:tab w:val="left" w:pos="567"/>
        </w:tabs>
        <w:ind w:left="0"/>
        <w:jc w:val="both"/>
        <w:rPr>
          <w:b/>
          <w:lang w:val="lv-LV"/>
        </w:rPr>
      </w:pPr>
    </w:p>
    <w:p w14:paraId="19F80ECE" w14:textId="0896E5F6" w:rsidR="00521182" w:rsidRPr="00414C19" w:rsidRDefault="00CB4439" w:rsidP="00CB4439">
      <w:pPr>
        <w:pStyle w:val="ListParagraph"/>
        <w:tabs>
          <w:tab w:val="left" w:pos="567"/>
        </w:tabs>
        <w:ind w:left="0"/>
        <w:jc w:val="both"/>
        <w:rPr>
          <w:lang w:val="lv-LV"/>
        </w:rPr>
      </w:pPr>
      <w:r w:rsidRPr="00414C19">
        <w:rPr>
          <w:bCs/>
          <w:lang w:val="lv-LV"/>
        </w:rPr>
        <w:t>Darbu apjomā ietvert</w:t>
      </w:r>
      <w:r w:rsidR="00414C19">
        <w:rPr>
          <w:bCs/>
          <w:lang w:val="lv-LV"/>
        </w:rPr>
        <w:t>a</w:t>
      </w:r>
      <w:r w:rsidRPr="00414C19">
        <w:rPr>
          <w:bCs/>
          <w:lang w:val="lv-LV"/>
        </w:rPr>
        <w:t>:</w:t>
      </w:r>
      <w:r w:rsidRPr="00414C19">
        <w:rPr>
          <w:b/>
          <w:lang w:val="lv-LV"/>
        </w:rPr>
        <w:t xml:space="preserve"> </w:t>
      </w:r>
      <w:r w:rsidRPr="00414C19">
        <w:rPr>
          <w:lang w:val="lv-LV"/>
        </w:rPr>
        <w:t>būvprojekta izstrāde, demontāžas darbi, būvdarbi, materiālu un iekārtu piegāde un montāža, izpilddokumentācijas sagatavošana.</w:t>
      </w:r>
    </w:p>
    <w:p w14:paraId="5E11336C" w14:textId="54EE91A5" w:rsidR="00414C19" w:rsidRPr="00414C19" w:rsidRDefault="00414C19" w:rsidP="00CB4439">
      <w:pPr>
        <w:pStyle w:val="ListParagraph"/>
        <w:tabs>
          <w:tab w:val="left" w:pos="567"/>
        </w:tabs>
        <w:ind w:left="0"/>
        <w:jc w:val="both"/>
        <w:rPr>
          <w:lang w:val="lv-LV"/>
        </w:rPr>
      </w:pPr>
    </w:p>
    <w:bookmarkEnd w:id="10"/>
    <w:bookmarkEnd w:id="11"/>
    <w:p w14:paraId="6F00DBB6" w14:textId="4C9FABD5"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 xml:space="preserve">Piedāvājumu pretendents var iesniegt </w:t>
      </w:r>
      <w:r w:rsidR="0051510C">
        <w:rPr>
          <w:lang w:val="lv-LV"/>
        </w:rPr>
        <w:t>tikai</w:t>
      </w:r>
      <w:r w:rsidRPr="00B04449">
        <w:rPr>
          <w:lang w:val="lv-LV"/>
        </w:rPr>
        <w:t xml:space="preserve"> visu s</w:t>
      </w:r>
      <w:r w:rsidRPr="00B04449">
        <w:rPr>
          <w:bCs/>
          <w:lang w:val="lv-LV"/>
        </w:rPr>
        <w:t>arunu procedūras</w:t>
      </w:r>
      <w:r w:rsidRPr="00B04449">
        <w:rPr>
          <w:lang w:val="lv-LV"/>
        </w:rPr>
        <w:t xml:space="preserve"> priekšmetu kopumā pilnā apjomā.</w:t>
      </w:r>
    </w:p>
    <w:p w14:paraId="0EF9B999" w14:textId="77777777" w:rsidR="008D7568" w:rsidRPr="008C5249" w:rsidRDefault="008D7568" w:rsidP="008D7568">
      <w:pPr>
        <w:rPr>
          <w:lang w:val="lv-LV"/>
        </w:rPr>
      </w:pPr>
    </w:p>
    <w:p w14:paraId="1D51EC64" w14:textId="77AC8DDE" w:rsidR="008D7568" w:rsidRPr="00F21028" w:rsidRDefault="008D7568" w:rsidP="008D7568">
      <w:pPr>
        <w:pStyle w:val="BodyTextIndent"/>
        <w:numPr>
          <w:ilvl w:val="1"/>
          <w:numId w:val="7"/>
        </w:numPr>
        <w:tabs>
          <w:tab w:val="left" w:pos="567"/>
        </w:tabs>
        <w:ind w:left="0" w:firstLine="0"/>
        <w:rPr>
          <w:bCs/>
          <w:sz w:val="24"/>
          <w:lang w:val="lv-LV"/>
        </w:rPr>
      </w:pPr>
      <w:bookmarkStart w:id="12" w:name="_Hlk10724490"/>
      <w:r w:rsidRPr="0090351E">
        <w:rPr>
          <w:b/>
          <w:sz w:val="24"/>
          <w:lang w:val="lv-LV"/>
        </w:rPr>
        <w:t>Līguma</w:t>
      </w:r>
      <w:r w:rsidR="00F21028">
        <w:rPr>
          <w:b/>
          <w:sz w:val="24"/>
          <w:lang w:val="lv-LV"/>
        </w:rPr>
        <w:t xml:space="preserve"> būtiskākie noteikumi</w:t>
      </w:r>
      <w:r w:rsidR="00F21028" w:rsidRPr="00F21028">
        <w:rPr>
          <w:bCs/>
          <w:sz w:val="24"/>
          <w:lang w:val="lv-LV"/>
        </w:rPr>
        <w:t xml:space="preserve"> (papildus skat. nolikuma </w:t>
      </w:r>
      <w:r w:rsidR="0040453E">
        <w:rPr>
          <w:bCs/>
          <w:sz w:val="24"/>
          <w:lang w:val="lv-LV"/>
        </w:rPr>
        <w:t>7</w:t>
      </w:r>
      <w:r w:rsidR="00F21028" w:rsidRPr="00F21028">
        <w:rPr>
          <w:bCs/>
          <w:sz w:val="24"/>
          <w:lang w:val="lv-LV"/>
        </w:rPr>
        <w:t>.pielikumu)</w:t>
      </w:r>
      <w:r w:rsidRPr="00F21028">
        <w:rPr>
          <w:bCs/>
          <w:sz w:val="24"/>
          <w:lang w:val="lv-LV"/>
        </w:rPr>
        <w:t xml:space="preserve">: </w:t>
      </w:r>
    </w:p>
    <w:p w14:paraId="34F35266" w14:textId="2B0877CD" w:rsidR="00414C19" w:rsidRPr="00414C19" w:rsidRDefault="008D7568" w:rsidP="00414C19">
      <w:pPr>
        <w:pStyle w:val="ListParagraph"/>
        <w:numPr>
          <w:ilvl w:val="2"/>
          <w:numId w:val="7"/>
        </w:numPr>
        <w:ind w:left="0" w:firstLine="567"/>
        <w:jc w:val="both"/>
        <w:rPr>
          <w:lang w:val="lv-LV"/>
        </w:rPr>
      </w:pPr>
      <w:r w:rsidRPr="00414C19">
        <w:rPr>
          <w:lang w:val="lv-LV"/>
        </w:rPr>
        <w:t xml:space="preserve">izpildes termiņš: </w:t>
      </w:r>
      <w:r w:rsidR="00414C19" w:rsidRPr="00414C19">
        <w:rPr>
          <w:lang w:val="lv-LV"/>
        </w:rPr>
        <w:t xml:space="preserve">12 mēnešu laikā no līguma </w:t>
      </w:r>
      <w:r w:rsidR="00414C19" w:rsidRPr="00414C19">
        <w:rPr>
          <w:color w:val="000000"/>
          <w:lang w:val="lv-LV"/>
        </w:rPr>
        <w:t>abpusējas parakstīšanas brīža</w:t>
      </w:r>
      <w:r w:rsidR="00414C19">
        <w:rPr>
          <w:color w:val="000000"/>
          <w:lang w:val="lv-LV"/>
        </w:rPr>
        <w:t>;</w:t>
      </w:r>
    </w:p>
    <w:p w14:paraId="59220DFF" w14:textId="77241EE7" w:rsidR="008C5249" w:rsidRPr="00414C19" w:rsidRDefault="00414C19" w:rsidP="00414C19">
      <w:pPr>
        <w:pStyle w:val="BodyTextIndent"/>
        <w:numPr>
          <w:ilvl w:val="2"/>
          <w:numId w:val="7"/>
        </w:numPr>
        <w:ind w:left="0" w:firstLine="567"/>
        <w:rPr>
          <w:sz w:val="24"/>
          <w:lang w:val="lv-LV"/>
        </w:rPr>
      </w:pPr>
      <w:r w:rsidRPr="00414C19">
        <w:rPr>
          <w:sz w:val="24"/>
          <w:lang w:val="lv-LV"/>
        </w:rPr>
        <w:t xml:space="preserve"> </w:t>
      </w:r>
      <w:r w:rsidR="008D7568" w:rsidRPr="00414C19">
        <w:rPr>
          <w:sz w:val="24"/>
          <w:lang w:val="lv-LV"/>
        </w:rPr>
        <w:t>izpildes vieta</w:t>
      </w:r>
      <w:r w:rsidRPr="00414C19">
        <w:rPr>
          <w:sz w:val="24"/>
          <w:lang w:val="lv-LV"/>
        </w:rPr>
        <w:t xml:space="preserve"> (t</w:t>
      </w:r>
      <w:r w:rsidRPr="00414C19">
        <w:rPr>
          <w:bCs/>
          <w:sz w:val="24"/>
          <w:lang w:val="lv-LV" w:eastAsia="lv-LV"/>
        </w:rPr>
        <w:t xml:space="preserve">ransformatoru apakšstacijas TP-4  </w:t>
      </w:r>
      <w:r>
        <w:rPr>
          <w:bCs/>
          <w:sz w:val="24"/>
          <w:lang w:val="lv-LV" w:eastAsia="lv-LV"/>
        </w:rPr>
        <w:t xml:space="preserve">/ objekta </w:t>
      </w:r>
      <w:r w:rsidRPr="00414C19">
        <w:rPr>
          <w:bCs/>
          <w:sz w:val="24"/>
          <w:lang w:val="lv-LV" w:eastAsia="lv-LV"/>
        </w:rPr>
        <w:t>adrese): Sila iela 2E, Rīgā, kadastra apzīmējums: 01001212664010</w:t>
      </w:r>
      <w:r>
        <w:rPr>
          <w:bCs/>
          <w:lang w:val="lv-LV" w:eastAsia="lv-LV"/>
        </w:rPr>
        <w:t>;</w:t>
      </w:r>
    </w:p>
    <w:p w14:paraId="260447EC" w14:textId="2CDE0A4D" w:rsidR="00414C19" w:rsidRPr="000A6EBF" w:rsidRDefault="00414C19" w:rsidP="00414C19">
      <w:pPr>
        <w:pStyle w:val="ListParagraph"/>
        <w:numPr>
          <w:ilvl w:val="2"/>
          <w:numId w:val="7"/>
        </w:numPr>
        <w:ind w:left="0" w:firstLine="567"/>
        <w:jc w:val="both"/>
        <w:rPr>
          <w:bCs/>
          <w:lang w:val="lv-LV"/>
        </w:rPr>
      </w:pPr>
      <w:r w:rsidRPr="000A6EBF">
        <w:rPr>
          <w:u w:val="single"/>
          <w:lang w:val="lv-LV"/>
        </w:rPr>
        <w:lastRenderedPageBreak/>
        <w:t>norēķinu kārtība</w:t>
      </w:r>
      <w:r w:rsidRPr="000A6EBF">
        <w:rPr>
          <w:lang w:val="lv-LV"/>
        </w:rPr>
        <w:t>:</w:t>
      </w:r>
      <w:r w:rsidRPr="000A6EBF">
        <w:rPr>
          <w:bCs/>
          <w:lang w:val="lv-LV"/>
        </w:rPr>
        <w:t xml:space="preserve"> saskaņā ar līguma projektu, t.sk. pasūtītājs veic samaksu par izpildītiem un pieņemtiem darbiem ne mazāk kā 30 kalendāra dienu laikā no dienas, kad parakstīts darbu pieņemšanas dokuments un saņemts atbilstošs rēķins. Priekšapmaksa (avanss) nav paredzēta;</w:t>
      </w:r>
    </w:p>
    <w:p w14:paraId="3FC27489" w14:textId="34D65F29" w:rsidR="00414C19" w:rsidRPr="00414C19" w:rsidRDefault="00414C19" w:rsidP="00414C19">
      <w:pPr>
        <w:pStyle w:val="ListParagraph"/>
        <w:numPr>
          <w:ilvl w:val="2"/>
          <w:numId w:val="7"/>
        </w:numPr>
        <w:ind w:left="0" w:firstLine="567"/>
        <w:jc w:val="both"/>
        <w:rPr>
          <w:bCs/>
          <w:lang w:val="lv-LV"/>
        </w:rPr>
      </w:pPr>
      <w:r w:rsidRPr="000A6EBF">
        <w:rPr>
          <w:u w:val="single"/>
          <w:lang w:val="lv-LV"/>
        </w:rPr>
        <w:t>garantija</w:t>
      </w:r>
      <w:r w:rsidRPr="000A6EBF">
        <w:rPr>
          <w:bCs/>
          <w:lang w:val="lv-LV"/>
        </w:rPr>
        <w:t xml:space="preserve">: </w:t>
      </w:r>
      <w:r w:rsidRPr="000A6EBF">
        <w:rPr>
          <w:lang w:val="lv-LV"/>
        </w:rPr>
        <w:t xml:space="preserve">veiktajiem darbiem, materiāliem, iekārtām un rezerves daļām </w:t>
      </w:r>
      <w:r w:rsidRPr="000A6EBF">
        <w:rPr>
          <w:bCs/>
          <w:lang w:val="lv-LV"/>
        </w:rPr>
        <w:t>ne mazāk kā 2 gadi no objekta nodošanas ekspluatācijā, ievērojot Tehniskā uzdevuma 3.10.5.punkta nosacījumus.</w:t>
      </w:r>
    </w:p>
    <w:p w14:paraId="67420D87" w14:textId="77777777" w:rsidR="00414C19" w:rsidRPr="00414C19" w:rsidRDefault="00414C19" w:rsidP="00414C19">
      <w:pPr>
        <w:pStyle w:val="BodyTextIndent"/>
        <w:tabs>
          <w:tab w:val="left" w:pos="567"/>
          <w:tab w:val="center" w:pos="1134"/>
        </w:tabs>
        <w:ind w:left="567" w:firstLine="0"/>
        <w:rPr>
          <w:bCs/>
          <w:sz w:val="24"/>
          <w:lang w:val="lv-LV"/>
        </w:rPr>
      </w:pPr>
    </w:p>
    <w:p w14:paraId="23007D07" w14:textId="53EF2BC6" w:rsidR="00246EF0" w:rsidRPr="00246EF0" w:rsidRDefault="008D7568" w:rsidP="00246EF0">
      <w:pPr>
        <w:pStyle w:val="ListParagraph"/>
        <w:numPr>
          <w:ilvl w:val="1"/>
          <w:numId w:val="7"/>
        </w:numPr>
        <w:tabs>
          <w:tab w:val="left" w:pos="0"/>
          <w:tab w:val="left" w:pos="567"/>
        </w:tabs>
        <w:ind w:left="0" w:right="-48" w:firstLine="0"/>
        <w:jc w:val="both"/>
        <w:rPr>
          <w:b/>
          <w:lang w:val="lv-LV"/>
        </w:rPr>
      </w:pPr>
      <w:r w:rsidRPr="00246EF0">
        <w:rPr>
          <w:lang w:val="lv-LV"/>
        </w:rPr>
        <w:t>Pasūtītāja</w:t>
      </w:r>
      <w:r w:rsidRPr="00246EF0">
        <w:rPr>
          <w:b/>
          <w:lang w:val="lv-LV"/>
        </w:rPr>
        <w:t xml:space="preserve"> </w:t>
      </w:r>
      <w:r w:rsidRPr="00246EF0">
        <w:rPr>
          <w:lang w:val="lv-LV"/>
        </w:rPr>
        <w:t xml:space="preserve">šim iepirkumam paredzētā kopējā finanšu budžeta summa ir </w:t>
      </w:r>
      <w:r w:rsidR="00246EF0">
        <w:rPr>
          <w:lang w:val="lv-LV"/>
        </w:rPr>
        <w:t xml:space="preserve">līdz </w:t>
      </w:r>
      <w:r w:rsidR="00414C19">
        <w:rPr>
          <w:b/>
          <w:bCs/>
          <w:color w:val="000000"/>
          <w:lang w:val="lv-LV" w:eastAsia="lv-LV"/>
        </w:rPr>
        <w:t>70</w:t>
      </w:r>
      <w:r w:rsidR="00246EF0" w:rsidRPr="00246EF0">
        <w:rPr>
          <w:b/>
          <w:bCs/>
          <w:color w:val="000000"/>
          <w:lang w:val="lv-LV" w:eastAsia="lv-LV"/>
        </w:rPr>
        <w:t xml:space="preserve"> 000 </w:t>
      </w:r>
      <w:r w:rsidRPr="00246EF0">
        <w:rPr>
          <w:b/>
          <w:color w:val="000000" w:themeColor="text1"/>
          <w:lang w:val="lv-LV"/>
        </w:rPr>
        <w:t>EUR</w:t>
      </w:r>
      <w:r w:rsidRPr="00246EF0">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364ABF00" w14:textId="690B46DD" w:rsidR="00C61FFE" w:rsidRPr="00925DDA" w:rsidRDefault="008D7568" w:rsidP="001A5E8B">
      <w:pPr>
        <w:pStyle w:val="ListParagraph"/>
        <w:numPr>
          <w:ilvl w:val="1"/>
          <w:numId w:val="7"/>
        </w:numPr>
        <w:tabs>
          <w:tab w:val="left" w:pos="0"/>
          <w:tab w:val="left" w:pos="567"/>
        </w:tabs>
        <w:ind w:left="0" w:right="-48" w:firstLine="0"/>
        <w:jc w:val="both"/>
        <w:rPr>
          <w:b/>
          <w:lang w:val="lv-LV"/>
        </w:rPr>
      </w:pPr>
      <w:r w:rsidRPr="00925DDA">
        <w:rPr>
          <w:b/>
          <w:lang w:val="lv-LV"/>
        </w:rPr>
        <w:t xml:space="preserve">Iepirkuma nomenklatūras (CPV) galvenais kods: </w:t>
      </w:r>
      <w:r w:rsidR="00925DDA" w:rsidRPr="003A4E6E">
        <w:rPr>
          <w:lang w:val="lv-LV"/>
        </w:rPr>
        <w:t>45259900-6 (Iekārtu modernizācijas</w:t>
      </w:r>
      <w:r w:rsidR="00925DDA" w:rsidRPr="000A6EBF">
        <w:rPr>
          <w:lang w:val="lv-LV"/>
        </w:rPr>
        <w:t xml:space="preserve"> darbi).</w:t>
      </w:r>
    </w:p>
    <w:p w14:paraId="2810C8CC" w14:textId="77777777" w:rsidR="00925DDA" w:rsidRPr="00925DDA" w:rsidRDefault="00925DDA" w:rsidP="00925DDA">
      <w:pPr>
        <w:pStyle w:val="ListParagraph"/>
        <w:rPr>
          <w:b/>
          <w:lang w:val="lv-LV"/>
        </w:rPr>
      </w:pPr>
    </w:p>
    <w:bookmarkEnd w:id="12"/>
    <w:p w14:paraId="1F4EEE1A" w14:textId="0F2F223E" w:rsidR="008D7568" w:rsidRDefault="00925DDA" w:rsidP="008D7568">
      <w:pPr>
        <w:pStyle w:val="ListParagraph"/>
        <w:numPr>
          <w:ilvl w:val="1"/>
          <w:numId w:val="7"/>
        </w:numPr>
        <w:tabs>
          <w:tab w:val="left" w:pos="0"/>
          <w:tab w:val="left" w:pos="426"/>
        </w:tabs>
        <w:ind w:left="0" w:firstLine="0"/>
        <w:jc w:val="both"/>
        <w:rPr>
          <w:lang w:val="lv-LV"/>
        </w:rPr>
      </w:pPr>
      <w:r>
        <w:rPr>
          <w:b/>
          <w:lang w:val="lv-LV"/>
        </w:rPr>
        <w:t xml:space="preserve"> </w:t>
      </w:r>
      <w:r w:rsidR="008D7568" w:rsidRPr="00DF3254">
        <w:rPr>
          <w:b/>
          <w:lang w:val="lv-LV"/>
        </w:rPr>
        <w:t>Tehniskā specifikācija:</w:t>
      </w:r>
      <w:r w:rsidR="008D7568" w:rsidRPr="00DF3254">
        <w:rPr>
          <w:lang w:val="lv-LV"/>
        </w:rPr>
        <w:t xml:space="preserve"> pretendents apņemas </w:t>
      </w:r>
      <w:r>
        <w:rPr>
          <w:lang w:val="lv-LV"/>
        </w:rPr>
        <w:t xml:space="preserve">veikt darbus </w:t>
      </w:r>
      <w:r w:rsidR="008D7568" w:rsidRPr="00DF3254">
        <w:rPr>
          <w:lang w:val="lv-LV"/>
        </w:rPr>
        <w:t xml:space="preserve">saskaņā ar Tehnisko </w:t>
      </w:r>
      <w:r>
        <w:rPr>
          <w:lang w:val="lv-LV"/>
        </w:rPr>
        <w:t xml:space="preserve">uzdevumu </w:t>
      </w:r>
      <w:r w:rsidR="008D7568" w:rsidRPr="00DF3254">
        <w:rPr>
          <w:lang w:val="lv-LV"/>
        </w:rPr>
        <w:t xml:space="preserve">(sk. nolikuma </w:t>
      </w:r>
      <w:r w:rsidR="0040453E">
        <w:rPr>
          <w:lang w:val="lv-LV"/>
        </w:rPr>
        <w:t>2</w:t>
      </w:r>
      <w:r w:rsidR="008D7568" w:rsidRPr="00DF3254">
        <w:rPr>
          <w:lang w:val="lv-LV"/>
        </w:rPr>
        <w:t>.pielikumu).</w:t>
      </w:r>
    </w:p>
    <w:p w14:paraId="4F5AA152" w14:textId="77777777" w:rsidR="0040453E" w:rsidRPr="0040453E" w:rsidRDefault="0040453E" w:rsidP="0040453E">
      <w:pPr>
        <w:pStyle w:val="ListParagraph"/>
        <w:rPr>
          <w:lang w:val="lv-LV"/>
        </w:rPr>
      </w:pPr>
    </w:p>
    <w:p w14:paraId="552E119E" w14:textId="28D1AEDF" w:rsidR="008D7568" w:rsidRPr="00EF6885" w:rsidRDefault="008D7568" w:rsidP="008D7568">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 vai noslēgt līgumu par kādu sarunu procedūras priekšmeta daļu</w:t>
      </w:r>
      <w:r w:rsidR="00EF6885" w:rsidRPr="00EF6885">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482B218F" w:rsidR="008D7568" w:rsidRDefault="008D7568" w:rsidP="0040453E">
      <w:pPr>
        <w:ind w:right="-2"/>
        <w:contextualSpacing/>
        <w:jc w:val="both"/>
        <w:rPr>
          <w:lang w:val="lv-LV"/>
        </w:rPr>
      </w:pPr>
      <w:r w:rsidRPr="004E5560">
        <w:rPr>
          <w:bCs/>
          <w:lang w:val="lv-LV"/>
        </w:rPr>
        <w:t>Pretendentu izslēgšanas noteikumus skatīt nolikuma 1.pielikumā „Pretendentu atlase (izslēgšanas noteikumi, kvalifikācijas prasības) / piedāvājumā</w:t>
      </w:r>
      <w:r w:rsidRPr="00DF3254">
        <w:rPr>
          <w:lang w:val="lv-LV"/>
        </w:rPr>
        <w:t xml:space="preserve"> iekļaujamā informācija un dokumenti”.</w:t>
      </w:r>
    </w:p>
    <w:p w14:paraId="39B34311" w14:textId="77777777" w:rsidR="004E5560" w:rsidRPr="00DF3254" w:rsidRDefault="004E5560" w:rsidP="0040453E">
      <w:pPr>
        <w:ind w:right="-2"/>
        <w:contextualSpacing/>
        <w:jc w:val="both"/>
        <w:rPr>
          <w:lang w:val="lv-LV"/>
        </w:rPr>
      </w:pP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4E5560">
      <w:pPr>
        <w:ind w:right="-2"/>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39EBEB70" w:rsidR="008D7568" w:rsidRPr="009C5E25"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r w:rsidRPr="009C5E25">
        <w:rPr>
          <w:lang w:val="lv-LV"/>
        </w:rPr>
        <w:t>s</w:t>
      </w:r>
      <w:r w:rsidRPr="009C5E25">
        <w:rPr>
          <w:bCs/>
          <w:lang w:val="lv-LV"/>
        </w:rPr>
        <w:t>arunu procedūras</w:t>
      </w:r>
      <w:r w:rsidRPr="009C5E25">
        <w:rPr>
          <w:lang w:val="lv-LV"/>
        </w:rPr>
        <w:t xml:space="preserve"> nolikuma prasībām atbilstošs piedāvājums ar viszemāko cenu (EUR bez PVN) par sarunu procedūras priekšmet</w:t>
      </w:r>
      <w:r w:rsidR="00925DDA">
        <w:rPr>
          <w:lang w:val="lv-LV"/>
        </w:rPr>
        <w:t xml:space="preserve">u kopumā </w:t>
      </w:r>
      <w:r w:rsidRPr="009C5E25">
        <w:rPr>
          <w:lang w:val="lv-LV"/>
        </w:rPr>
        <w:t>pilnā apjomā.</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sidRPr="009C5E25">
        <w:rPr>
          <w:lang w:val="lv-LV"/>
        </w:rPr>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9C5E25" w:rsidRDefault="004D66D0" w:rsidP="004D66D0">
      <w:pPr>
        <w:tabs>
          <w:tab w:val="left" w:pos="567"/>
        </w:tabs>
        <w:jc w:val="both"/>
        <w:rPr>
          <w:b/>
          <w:bCs/>
          <w:lang w:val="lv-LV"/>
        </w:rPr>
      </w:pPr>
      <w:r>
        <w:rPr>
          <w:lang w:val="lv-LV"/>
        </w:rPr>
        <w:tab/>
      </w:r>
      <w:r w:rsidRPr="009C5E25">
        <w:rPr>
          <w:b/>
          <w:bCs/>
          <w:lang w:val="lv-LV"/>
        </w:rPr>
        <w:t>Komisija ir tiesīga pretendentu kvalifikācijas un piedāvājumu atbilstības pārbaudi veikt tikai pretendentam, kuram būtu piešķiramas iepirkuma līguma slēgšanas tiesības</w:t>
      </w:r>
      <w:r w:rsidR="00B11B32" w:rsidRPr="009C5E25">
        <w:rPr>
          <w:b/>
          <w:bCs/>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piedāvājumu vērtēšanas laikā komisija pārbauda, vai pieteikumā nav aritmētisku kļūdu. Ja komisija konstatē šādas kļūdas, tā šīs kļūdas izlabo. Par kļūdu labojumu un laboto </w:t>
      </w:r>
      <w:r w:rsidRPr="008B14B6">
        <w:rPr>
          <w:lang w:val="lv-LV"/>
        </w:rPr>
        <w:lastRenderedPageBreak/>
        <w:t>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45C23E6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w:t>
      </w:r>
      <w:r w:rsidR="004E5560">
        <w:rPr>
          <w:lang w:val="lv-LV"/>
        </w:rPr>
        <w:t>uzdevumu</w:t>
      </w:r>
      <w:r w:rsidRPr="008B14B6">
        <w:rPr>
          <w:lang w:val="lv-LV"/>
        </w:rPr>
        <w:t>;</w:t>
      </w:r>
    </w:p>
    <w:p w14:paraId="2C6AC7B9" w14:textId="77777777" w:rsidR="008D7568" w:rsidRPr="008B14B6"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177CCC84" w14:textId="3B59781B" w:rsidR="008D7568" w:rsidRPr="008B14B6" w:rsidRDefault="008D7568" w:rsidP="008D7568">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procedūras priekšmet</w:t>
      </w:r>
      <w:r w:rsidR="009C5E25">
        <w:rPr>
          <w:lang w:val="lv-LV"/>
        </w:rPr>
        <w:t xml:space="preserve">u kopumā </w:t>
      </w:r>
      <w:r w:rsidRPr="008B14B6">
        <w:rPr>
          <w:lang w:val="lv-LV"/>
        </w:rPr>
        <w:t>pilnā apjomā un pretendentu, uz kuru nav attiecināmi sarunu procedūras nolikum</w:t>
      </w:r>
      <w:r w:rsidR="009C5E25">
        <w:rPr>
          <w:lang w:val="lv-LV"/>
        </w:rPr>
        <w:t>ā</w:t>
      </w:r>
      <w:r w:rsidRPr="008B14B6">
        <w:rPr>
          <w:lang w:val="lv-LV"/>
        </w:rPr>
        <w:t xml:space="preserve"> 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11E8454B" w:rsidR="008D7568" w:rsidRPr="008B14B6" w:rsidRDefault="008D7568" w:rsidP="008D7568">
      <w:pPr>
        <w:pStyle w:val="ListParagraph"/>
        <w:numPr>
          <w:ilvl w:val="1"/>
          <w:numId w:val="10"/>
        </w:numPr>
        <w:ind w:left="0" w:firstLine="0"/>
        <w:jc w:val="both"/>
        <w:rPr>
          <w:b/>
          <w:lang w:val="lv-LV"/>
        </w:rPr>
      </w:pPr>
      <w:bookmarkStart w:id="13"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 xml:space="preserve">omisija </w:t>
      </w:r>
      <w:bookmarkEnd w:id="13"/>
      <w:r w:rsidR="00925DDA">
        <w:rPr>
          <w:lang w:val="lv-LV" w:eastAsia="lv-LV" w:bidi="lo-LA"/>
        </w:rPr>
        <w:t>veic izlozi</w:t>
      </w:r>
      <w:r w:rsidR="00FE5157">
        <w:rPr>
          <w:lang w:val="lv-LV"/>
        </w:rPr>
        <w:t>.</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5AB099C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40453E">
        <w:rPr>
          <w:lang w:val="lv-LV"/>
        </w:rPr>
        <w:t>7</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w:t>
      </w:r>
      <w:r w:rsidRPr="00E347D3">
        <w:rPr>
          <w:lang w:val="lv-LV"/>
        </w:rPr>
        <w:lastRenderedPageBreak/>
        <w:t xml:space="preserve">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4E4798EA" w14:textId="42FC5DA3" w:rsidR="00D409DB" w:rsidRPr="00D409DB" w:rsidRDefault="00D409DB" w:rsidP="008D7568">
      <w:pPr>
        <w:pStyle w:val="ListParagraph"/>
        <w:numPr>
          <w:ilvl w:val="1"/>
          <w:numId w:val="10"/>
        </w:numPr>
        <w:tabs>
          <w:tab w:val="left" w:pos="567"/>
        </w:tabs>
        <w:ind w:left="0" w:firstLine="0"/>
        <w:jc w:val="both"/>
        <w:rPr>
          <w:lang w:val="lv-LV"/>
        </w:rPr>
      </w:pPr>
      <w:r w:rsidRPr="000A6EBF">
        <w:rPr>
          <w:lang w:val="lv-LV"/>
        </w:rPr>
        <w:t xml:space="preserve">Pēc iepirkuma līguma noslēgšanas izraudzītais pretendents apņemas 10 darba dienu laikā no līguma spēkā stāšanās brīža iesniegt (iemaksāt) </w:t>
      </w:r>
      <w:r>
        <w:rPr>
          <w:lang w:val="lv-LV"/>
        </w:rPr>
        <w:t>Pasūtītājam</w:t>
      </w:r>
      <w:r w:rsidRPr="000A6EBF">
        <w:rPr>
          <w:lang w:val="lv-LV"/>
        </w:rPr>
        <w:t xml:space="preserve">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w:t>
      </w:r>
      <w:r w:rsidRPr="00D409DB">
        <w:rPr>
          <w:lang w:val="lv-LV"/>
        </w:rPr>
        <w:t>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40A33E78" w14:textId="56DF442F" w:rsidR="008D7568" w:rsidRPr="00765E89" w:rsidRDefault="008D7568" w:rsidP="008D7568">
      <w:pPr>
        <w:pStyle w:val="ListParagraph"/>
        <w:numPr>
          <w:ilvl w:val="1"/>
          <w:numId w:val="10"/>
        </w:numPr>
        <w:tabs>
          <w:tab w:val="left" w:pos="567"/>
        </w:tabs>
        <w:ind w:left="0" w:firstLine="0"/>
        <w:jc w:val="both"/>
        <w:rPr>
          <w:lang w:val="lv-LV"/>
        </w:rPr>
      </w:pPr>
      <w:r w:rsidRPr="00D409DB">
        <w:rPr>
          <w:lang w:val="lv-LV"/>
        </w:rPr>
        <w:t>Pēc līguma nodrošinājuma summas iemaksas pasūtītāja bankas kontā</w:t>
      </w:r>
      <w:r w:rsidR="00FA3487" w:rsidRPr="00D409DB">
        <w:rPr>
          <w:lang w:val="lv-LV"/>
        </w:rPr>
        <w:t xml:space="preserve"> (garantijas vai apdrošināšanas polises iesniegšanas)</w:t>
      </w:r>
      <w:r w:rsidRPr="00D409DB">
        <w:rPr>
          <w:lang w:val="lv-LV"/>
        </w:rPr>
        <w:t xml:space="preserve">, līgumā norādītajai kontaktpersonai tiek iesniegts maksājuma uzdevums (sīkāk līguma nodrošinājumu nosacījumus skat. arī šī nolikuma </w:t>
      </w:r>
      <w:r w:rsidR="0040453E" w:rsidRPr="00D409DB">
        <w:rPr>
          <w:lang w:val="lv-LV"/>
        </w:rPr>
        <w:t>7</w:t>
      </w:r>
      <w:r w:rsidRPr="00D409DB">
        <w:rPr>
          <w:lang w:val="lv-LV"/>
        </w:rPr>
        <w:t>.pielikum</w:t>
      </w:r>
      <w:r w:rsidR="00E37163" w:rsidRPr="00D409DB">
        <w:rPr>
          <w:lang w:val="lv-LV"/>
        </w:rPr>
        <w:t>ā</w:t>
      </w:r>
      <w:r w:rsidRPr="00D409DB">
        <w:rPr>
          <w:lang w:val="lv-LV"/>
        </w:rPr>
        <w:t>). Valūta, kādā pretendents veic līguma nodrošinājuma summas iemaksu, ir EUR.</w:t>
      </w:r>
      <w:r w:rsidRPr="00D409DB">
        <w:rPr>
          <w:color w:val="70AD47"/>
          <w:lang w:val="lv-LV"/>
        </w:rPr>
        <w:t xml:space="preserve"> </w:t>
      </w:r>
      <w:r w:rsidRPr="00D409DB">
        <w:rPr>
          <w:lang w:val="lv-LV"/>
        </w:rPr>
        <w:t>Iesniegtais (iemaksātais) līguma nodrošinājums garantē, ka pasūtītājs</w:t>
      </w:r>
      <w:r w:rsidRPr="00765E89">
        <w:rPr>
          <w:lang w:val="lv-LV"/>
        </w:rPr>
        <w:t xml:space="preserve"> ieturēs līguma nodrošinājumu, ja pretendents neveiks līguma izpildi saskaņā ar sarunu procedūras nolikuma nosacījumiem.</w:t>
      </w:r>
    </w:p>
    <w:p w14:paraId="51A064B9" w14:textId="56991482"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4CFFEE9A" w:rsidR="008D7568" w:rsidRPr="0040453E"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w:t>
      </w:r>
      <w:r w:rsidRPr="0040453E">
        <w:rPr>
          <w:sz w:val="24"/>
          <w:lang w:val="lv-LV"/>
        </w:rPr>
        <w:t xml:space="preserve">Pretendentu atlase (izslēgšanas noteikumi, kvalifikācijas prasības) / piedāvājumā iekļaujamā informācija un dokumenti) uz </w:t>
      </w:r>
      <w:r w:rsidR="00D409DB">
        <w:rPr>
          <w:sz w:val="24"/>
          <w:lang w:val="lv-LV"/>
        </w:rPr>
        <w:t>6</w:t>
      </w:r>
      <w:r w:rsidR="00BB57AD">
        <w:rPr>
          <w:sz w:val="24"/>
          <w:lang w:val="lv-LV"/>
        </w:rPr>
        <w:t xml:space="preserve"> </w:t>
      </w:r>
      <w:r w:rsidRPr="0040453E">
        <w:rPr>
          <w:sz w:val="24"/>
          <w:lang w:val="lv-LV"/>
        </w:rPr>
        <w:t>lpp.;</w:t>
      </w:r>
    </w:p>
    <w:p w14:paraId="0C50EF14" w14:textId="3BBDC5FF" w:rsidR="008D7568" w:rsidRPr="0040453E" w:rsidRDefault="008D7568" w:rsidP="008D7568">
      <w:pPr>
        <w:pStyle w:val="BodyTextIndent"/>
        <w:tabs>
          <w:tab w:val="left" w:pos="567"/>
        </w:tabs>
        <w:ind w:firstLine="0"/>
        <w:rPr>
          <w:sz w:val="24"/>
          <w:lang w:val="lv-LV"/>
        </w:rPr>
      </w:pPr>
      <w:r w:rsidRPr="0040453E">
        <w:rPr>
          <w:b/>
          <w:sz w:val="24"/>
          <w:lang w:val="lv-LV"/>
        </w:rPr>
        <w:t>2.pielikums</w:t>
      </w:r>
      <w:r w:rsidRPr="0040453E">
        <w:rPr>
          <w:sz w:val="24"/>
          <w:lang w:val="lv-LV"/>
        </w:rPr>
        <w:t xml:space="preserve"> – </w:t>
      </w:r>
      <w:r w:rsidR="0040453E" w:rsidRPr="0040453E">
        <w:rPr>
          <w:sz w:val="24"/>
          <w:lang w:val="lv-LV"/>
        </w:rPr>
        <w:t xml:space="preserve">Tehniskais uzdevums uz </w:t>
      </w:r>
      <w:r w:rsidR="00D41EED">
        <w:rPr>
          <w:sz w:val="24"/>
          <w:lang w:val="lv-LV"/>
        </w:rPr>
        <w:t>11</w:t>
      </w:r>
      <w:r w:rsidR="0040453E" w:rsidRPr="0040453E">
        <w:rPr>
          <w:sz w:val="24"/>
          <w:lang w:val="lv-LV"/>
        </w:rPr>
        <w:t xml:space="preserve"> lpp.;</w:t>
      </w:r>
    </w:p>
    <w:p w14:paraId="17F0872B" w14:textId="1A4A80B9" w:rsidR="008D7568" w:rsidRPr="0040453E" w:rsidRDefault="008D7568" w:rsidP="008D7568">
      <w:pPr>
        <w:contextualSpacing/>
        <w:jc w:val="both"/>
        <w:rPr>
          <w:i/>
          <w:iCs/>
          <w:lang w:val="lv-LV"/>
        </w:rPr>
      </w:pPr>
      <w:r w:rsidRPr="0040453E">
        <w:rPr>
          <w:b/>
          <w:lang w:val="lv-LV"/>
        </w:rPr>
        <w:t>3.pielikums</w:t>
      </w:r>
      <w:r w:rsidRPr="0040453E">
        <w:rPr>
          <w:lang w:val="lv-LV"/>
        </w:rPr>
        <w:t xml:space="preserve"> –  </w:t>
      </w:r>
      <w:r w:rsidR="0040453E" w:rsidRPr="0040453E">
        <w:rPr>
          <w:lang w:val="lv-LV"/>
        </w:rPr>
        <w:t>Pieprasījums papildus informācijas saņemšanai /forma/ uz 1 lp.</w:t>
      </w:r>
    </w:p>
    <w:p w14:paraId="69AE784F" w14:textId="22008288" w:rsidR="00195954" w:rsidRPr="0040453E" w:rsidRDefault="008D7568" w:rsidP="008D7568">
      <w:pPr>
        <w:pStyle w:val="BodyTextIndent"/>
        <w:tabs>
          <w:tab w:val="left" w:pos="567"/>
        </w:tabs>
        <w:ind w:firstLine="0"/>
        <w:rPr>
          <w:sz w:val="24"/>
          <w:lang w:val="lv-LV"/>
        </w:rPr>
      </w:pPr>
      <w:r w:rsidRPr="0040453E">
        <w:rPr>
          <w:b/>
          <w:sz w:val="24"/>
          <w:lang w:val="lv-LV"/>
        </w:rPr>
        <w:t xml:space="preserve">4.pielikums </w:t>
      </w:r>
      <w:r w:rsidRPr="0040453E">
        <w:rPr>
          <w:sz w:val="24"/>
          <w:lang w:val="lv-LV"/>
        </w:rPr>
        <w:t xml:space="preserve">– </w:t>
      </w:r>
      <w:r w:rsidR="0040453E" w:rsidRPr="0040453E">
        <w:rPr>
          <w:sz w:val="24"/>
          <w:lang w:val="lv-LV"/>
        </w:rPr>
        <w:t xml:space="preserve">Pieteikums – Finanšu piedāvājums dalībai sarunu procedūrā </w:t>
      </w:r>
      <w:r w:rsidR="0040453E" w:rsidRPr="0040453E">
        <w:rPr>
          <w:i/>
          <w:sz w:val="24"/>
          <w:lang w:val="lv-LV"/>
        </w:rPr>
        <w:t>/forma/</w:t>
      </w:r>
      <w:r w:rsidR="0040453E" w:rsidRPr="0040453E">
        <w:rPr>
          <w:sz w:val="24"/>
          <w:lang w:val="lv-LV"/>
        </w:rPr>
        <w:t xml:space="preserve"> uz </w:t>
      </w:r>
      <w:r w:rsidR="0072526A">
        <w:rPr>
          <w:sz w:val="24"/>
          <w:lang w:val="lv-LV"/>
        </w:rPr>
        <w:t>3</w:t>
      </w:r>
      <w:r w:rsidR="0040453E" w:rsidRPr="0040453E">
        <w:rPr>
          <w:sz w:val="24"/>
          <w:lang w:val="lv-LV"/>
        </w:rPr>
        <w:t xml:space="preserve"> lpp.;</w:t>
      </w:r>
    </w:p>
    <w:p w14:paraId="1851320D" w14:textId="77777777" w:rsidR="0040453E" w:rsidRPr="0040453E" w:rsidRDefault="007E551D" w:rsidP="0040453E">
      <w:pPr>
        <w:pStyle w:val="BodyTextIndent"/>
        <w:ind w:left="1418" w:hanging="1418"/>
        <w:rPr>
          <w:sz w:val="24"/>
          <w:lang w:val="lv-LV"/>
        </w:rPr>
      </w:pPr>
      <w:r w:rsidRPr="0040453E">
        <w:rPr>
          <w:b/>
          <w:sz w:val="24"/>
          <w:lang w:val="lv-LV"/>
        </w:rPr>
        <w:t>5</w:t>
      </w:r>
      <w:r w:rsidR="008D7568" w:rsidRPr="0040453E">
        <w:rPr>
          <w:b/>
          <w:sz w:val="24"/>
          <w:lang w:val="lv-LV"/>
        </w:rPr>
        <w:t>.pielikums</w:t>
      </w:r>
      <w:r w:rsidR="008D7568" w:rsidRPr="0040453E">
        <w:rPr>
          <w:sz w:val="24"/>
          <w:lang w:val="lv-LV"/>
        </w:rPr>
        <w:t xml:space="preserve"> – </w:t>
      </w:r>
      <w:r w:rsidR="0040453E" w:rsidRPr="0040453E">
        <w:rPr>
          <w:sz w:val="24"/>
          <w:lang w:val="lv-LV"/>
        </w:rPr>
        <w:t>Informācija par pretendenta piesaistīto apakšuzņēmēju /forma/ uz 1 lp.;</w:t>
      </w:r>
    </w:p>
    <w:p w14:paraId="0BF11003" w14:textId="3DF8D985" w:rsidR="00172C8C" w:rsidRPr="0040453E" w:rsidRDefault="00172C8C" w:rsidP="008D7568">
      <w:pPr>
        <w:pStyle w:val="CommentText"/>
        <w:tabs>
          <w:tab w:val="left" w:pos="567"/>
        </w:tabs>
        <w:jc w:val="both"/>
        <w:rPr>
          <w:sz w:val="24"/>
          <w:szCs w:val="24"/>
          <w:lang w:val="lv-LV"/>
        </w:rPr>
      </w:pPr>
      <w:r w:rsidRPr="0040453E">
        <w:rPr>
          <w:b/>
          <w:sz w:val="24"/>
          <w:szCs w:val="24"/>
          <w:lang w:val="lv-LV"/>
        </w:rPr>
        <w:t>6.pielikums</w:t>
      </w:r>
      <w:r w:rsidRPr="0040453E">
        <w:rPr>
          <w:sz w:val="24"/>
          <w:szCs w:val="24"/>
          <w:lang w:val="lv-LV"/>
        </w:rPr>
        <w:t xml:space="preserve"> – </w:t>
      </w:r>
      <w:r w:rsidR="0040453E" w:rsidRPr="0040453E">
        <w:rPr>
          <w:sz w:val="24"/>
          <w:szCs w:val="24"/>
          <w:lang w:val="lv-LV"/>
        </w:rPr>
        <w:t>Pretendenta piesaistītā apakšuzņēmēja apliecinājums /foma/ uz 1 lp.;</w:t>
      </w:r>
    </w:p>
    <w:p w14:paraId="031FA043" w14:textId="5C47CF39" w:rsidR="0040453E" w:rsidRPr="0040453E" w:rsidRDefault="0040453E" w:rsidP="0040453E">
      <w:pPr>
        <w:pStyle w:val="CommentText"/>
        <w:tabs>
          <w:tab w:val="left" w:pos="567"/>
        </w:tabs>
        <w:jc w:val="both"/>
        <w:rPr>
          <w:sz w:val="24"/>
          <w:szCs w:val="24"/>
          <w:lang w:val="lv-LV"/>
        </w:rPr>
      </w:pPr>
      <w:r w:rsidRPr="0040453E">
        <w:rPr>
          <w:b/>
          <w:sz w:val="24"/>
          <w:szCs w:val="24"/>
          <w:lang w:val="lv-LV"/>
        </w:rPr>
        <w:t>7.pielikums</w:t>
      </w:r>
      <w:r w:rsidRPr="0040453E">
        <w:rPr>
          <w:sz w:val="24"/>
          <w:szCs w:val="24"/>
          <w:lang w:val="lv-LV"/>
        </w:rPr>
        <w:t xml:space="preserve"> – Līguma projekts uz </w:t>
      </w:r>
      <w:r w:rsidR="002C7E5D">
        <w:rPr>
          <w:sz w:val="24"/>
          <w:szCs w:val="24"/>
          <w:lang w:val="lv-LV"/>
        </w:rPr>
        <w:t>11</w:t>
      </w:r>
      <w:r w:rsidRPr="0040453E">
        <w:rPr>
          <w:sz w:val="24"/>
          <w:szCs w:val="24"/>
          <w:lang w:val="lv-LV"/>
        </w:rPr>
        <w:t xml:space="preserve"> lpp.</w:t>
      </w:r>
    </w:p>
    <w:p w14:paraId="4BC68EC8" w14:textId="2D503ABE" w:rsidR="00201E4B" w:rsidRDefault="00201E4B" w:rsidP="008D7568">
      <w:pPr>
        <w:pStyle w:val="CommentText"/>
        <w:tabs>
          <w:tab w:val="left" w:pos="567"/>
        </w:tabs>
        <w:jc w:val="both"/>
        <w:rPr>
          <w:sz w:val="24"/>
          <w:szCs w:val="24"/>
          <w:lang w:val="lv-LV"/>
        </w:rPr>
      </w:pPr>
    </w:p>
    <w:p w14:paraId="7C17277A" w14:textId="77777777" w:rsidR="0040453E" w:rsidRPr="00AC5E8F" w:rsidRDefault="0040453E" w:rsidP="008D7568">
      <w:pPr>
        <w:pStyle w:val="CommentText"/>
        <w:tabs>
          <w:tab w:val="left" w:pos="567"/>
        </w:tabs>
        <w:jc w:val="both"/>
        <w:rPr>
          <w:sz w:val="24"/>
          <w:szCs w:val="24"/>
          <w:lang w:val="lv-LV"/>
        </w:rPr>
      </w:pP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9C5E25">
        <w:rPr>
          <w:lang w:val="lv-LV"/>
        </w:rPr>
        <w:t>D.Smilktena</w:t>
      </w:r>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r>
        <w:rPr>
          <w:i/>
          <w:sz w:val="20"/>
          <w:szCs w:val="20"/>
          <w:lang w:val="lv-LV"/>
        </w:rPr>
        <w:t>L.Popova</w:t>
      </w:r>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7F759433" w:rsidR="008D7568" w:rsidRPr="004011F1" w:rsidRDefault="004011F1" w:rsidP="008D7568">
      <w:pPr>
        <w:overflowPunct w:val="0"/>
        <w:autoSpaceDE w:val="0"/>
        <w:autoSpaceDN w:val="0"/>
        <w:adjustRightInd w:val="0"/>
        <w:contextualSpacing/>
        <w:jc w:val="right"/>
        <w:textAlignment w:val="baseline"/>
        <w:rPr>
          <w:lang w:val="lv-LV"/>
        </w:rPr>
      </w:pPr>
      <w:r w:rsidRPr="007C091C">
        <w:rPr>
          <w:color w:val="222222"/>
          <w:lang w:val="lv-LV"/>
        </w:rPr>
        <w:t>„</w:t>
      </w:r>
      <w:r w:rsidR="00060177" w:rsidRPr="00060177">
        <w:rPr>
          <w:lang w:val="lv-LV"/>
        </w:rPr>
        <w:t xml:space="preserve"> </w:t>
      </w:r>
      <w:r w:rsidR="00FE318D" w:rsidRPr="00ED6587">
        <w:rPr>
          <w:rStyle w:val="genid12"/>
          <w:lang w:val="lv-LV"/>
        </w:rPr>
        <w:t>Transformatora apakšstacijas TP-4 nomaiņa</w:t>
      </w:r>
      <w:r w:rsidRPr="007C091C">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8D7568" w:rsidRPr="00765645"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w:t>
            </w:r>
            <w:r w:rsidR="0027528F">
              <w:rPr>
                <w:b/>
                <w:lang w:val="lv-LV" w:eastAsia="lv-LV"/>
              </w:rPr>
              <w:t xml:space="preserve">nolikuma </w:t>
            </w:r>
            <w:r w:rsidR="007E551D">
              <w:rPr>
                <w:b/>
                <w:lang w:val="lv-LV" w:eastAsia="lv-LV"/>
              </w:rPr>
              <w:t>3., 4.p.)</w:t>
            </w:r>
          </w:p>
        </w:tc>
        <w:tc>
          <w:tcPr>
            <w:tcW w:w="4678" w:type="dxa"/>
            <w:tcBorders>
              <w:bottom w:val="single" w:sz="4" w:space="0" w:color="auto"/>
            </w:tcBorders>
            <w:shd w:val="clear" w:color="auto" w:fill="auto"/>
            <w:vAlign w:val="center"/>
          </w:tcPr>
          <w:p w14:paraId="3449CBE1"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7229" w:type="dxa"/>
            <w:gridSpan w:val="2"/>
            <w:tcBorders>
              <w:bottom w:val="single" w:sz="4" w:space="0" w:color="auto"/>
            </w:tcBorders>
            <w:shd w:val="clear" w:color="auto" w:fill="auto"/>
            <w:vAlign w:val="center"/>
          </w:tcPr>
          <w:p w14:paraId="6A6D1E49" w14:textId="77777777" w:rsidR="008D7568" w:rsidRPr="004011F1" w:rsidRDefault="008D7568" w:rsidP="004E5560">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3"/>
            </w:r>
          </w:p>
          <w:p w14:paraId="772FCC27"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8D7568"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4E5560">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1E4DDB20" w:rsidR="004D66D0" w:rsidRPr="004640FA" w:rsidRDefault="004D66D0" w:rsidP="004E5560">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 xml:space="preserve">/forma/ (nolikuma </w:t>
            </w:r>
            <w:r w:rsidR="0027528F">
              <w:rPr>
                <w:lang w:val="lv-LV" w:eastAsia="lv-LV"/>
              </w:rPr>
              <w:t>4</w:t>
            </w:r>
            <w:r w:rsidRPr="004640FA">
              <w:rPr>
                <w:lang w:val="lv-LV" w:eastAsia="lv-LV"/>
              </w:rPr>
              <w:t>.pielikums);</w:t>
            </w:r>
          </w:p>
        </w:tc>
      </w:tr>
      <w:tr w:rsidR="004D66D0" w:rsidRPr="00765645" w14:paraId="2DB3B0E9" w14:textId="77777777" w:rsidTr="004E5560">
        <w:trPr>
          <w:trHeight w:val="266"/>
        </w:trPr>
        <w:tc>
          <w:tcPr>
            <w:tcW w:w="6253" w:type="dxa"/>
            <w:gridSpan w:val="4"/>
            <w:vMerge/>
            <w:tcBorders>
              <w:right w:val="single" w:sz="4" w:space="0" w:color="auto"/>
            </w:tcBorders>
            <w:shd w:val="clear" w:color="auto" w:fill="auto"/>
          </w:tcPr>
          <w:p w14:paraId="62C08FA2" w14:textId="77777777" w:rsidR="004D66D0" w:rsidRPr="008D7568"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4E5560">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4E5560">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0453E" w:rsidRPr="00765645" w14:paraId="18901E55" w14:textId="77777777" w:rsidTr="004E5560">
        <w:trPr>
          <w:trHeight w:val="556"/>
        </w:trPr>
        <w:tc>
          <w:tcPr>
            <w:tcW w:w="6253" w:type="dxa"/>
            <w:gridSpan w:val="4"/>
            <w:vMerge/>
            <w:tcBorders>
              <w:bottom w:val="single" w:sz="4" w:space="0" w:color="auto"/>
              <w:right w:val="single" w:sz="4" w:space="0" w:color="auto"/>
            </w:tcBorders>
            <w:shd w:val="clear" w:color="auto" w:fill="auto"/>
          </w:tcPr>
          <w:p w14:paraId="0C36966B" w14:textId="77777777" w:rsidR="0040453E" w:rsidRPr="008D7568" w:rsidRDefault="0040453E"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5354417" w14:textId="77777777" w:rsidR="0040453E" w:rsidRPr="004640FA" w:rsidRDefault="0040453E" w:rsidP="004E5560">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0453E" w:rsidRPr="004640FA" w:rsidRDefault="0040453E" w:rsidP="004E5560">
            <w:pPr>
              <w:overflowPunct w:val="0"/>
              <w:autoSpaceDE w:val="0"/>
              <w:autoSpaceDN w:val="0"/>
              <w:adjustRightInd w:val="0"/>
              <w:contextualSpacing/>
              <w:jc w:val="center"/>
              <w:textAlignment w:val="baseline"/>
              <w:rPr>
                <w:lang w:val="lv-LV" w:eastAsia="lv-LV"/>
              </w:rPr>
            </w:pP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15E8A1B3" w14:textId="71659314" w:rsidR="0040453E" w:rsidRPr="004640FA" w:rsidRDefault="0040453E" w:rsidP="004E5560">
            <w:pPr>
              <w:overflowPunct w:val="0"/>
              <w:autoSpaceDE w:val="0"/>
              <w:autoSpaceDN w:val="0"/>
              <w:adjustRightInd w:val="0"/>
              <w:contextualSpacing/>
              <w:jc w:val="both"/>
              <w:textAlignment w:val="baseline"/>
              <w:rPr>
                <w:rFonts w:eastAsia="Calibri"/>
                <w:lang w:val="lv-LV"/>
              </w:rPr>
            </w:pPr>
            <w:r w:rsidRPr="00190BE6">
              <w:rPr>
                <w:rFonts w:eastAsia="Calibri"/>
                <w:i/>
                <w:iCs/>
                <w:lang w:val="lv-LV"/>
              </w:rPr>
              <w:t xml:space="preserve">ja piedāvājumu neparaksta pretendenta </w:t>
            </w:r>
            <w:r>
              <w:rPr>
                <w:rFonts w:eastAsia="Calibri"/>
                <w:i/>
                <w:iCs/>
                <w:lang w:val="lv-LV"/>
              </w:rPr>
              <w:t>l</w:t>
            </w:r>
            <w:r w:rsidRPr="00190BE6">
              <w:rPr>
                <w:rFonts w:eastAsia="Calibri"/>
                <w:i/>
                <w:iCs/>
                <w:lang w:val="lv-LV"/>
              </w:rPr>
              <w:t>ikumiskais pārstāvis -</w:t>
            </w:r>
            <w:r w:rsidRPr="004640FA">
              <w:rPr>
                <w:rFonts w:eastAsia="Calibri"/>
                <w:lang w:val="lv-LV"/>
              </w:rPr>
              <w:t xml:space="preserve"> kompetentas institūcijas izdotu dokumentu par pretendenta  pārstāvības tiesībām, kā arī dokumentu, kas apliecina </w:t>
            </w:r>
            <w:r w:rsidRPr="004640FA">
              <w:rPr>
                <w:lang w:val="lv-LV"/>
              </w:rPr>
              <w:t>s</w:t>
            </w:r>
            <w:r w:rsidRPr="004640FA">
              <w:rPr>
                <w:bCs/>
                <w:lang w:val="lv-LV"/>
              </w:rPr>
              <w:t>arunu procedūras</w:t>
            </w:r>
            <w:r w:rsidRPr="004640FA">
              <w:rPr>
                <w:rFonts w:eastAsia="Calibri"/>
                <w:lang w:val="lv-LV"/>
              </w:rPr>
              <w:t xml:space="preserve"> piedāvājumu parakstījušās personas tiesības pārstāvēt pretendentu.</w:t>
            </w:r>
          </w:p>
        </w:tc>
      </w:tr>
      <w:tr w:rsidR="004D66D0" w:rsidRPr="00765645" w14:paraId="14BA6F16" w14:textId="77777777" w:rsidTr="004E5560">
        <w:trPr>
          <w:trHeight w:val="557"/>
        </w:trPr>
        <w:tc>
          <w:tcPr>
            <w:tcW w:w="993" w:type="dxa"/>
            <w:shd w:val="clear" w:color="auto" w:fill="auto"/>
          </w:tcPr>
          <w:p w14:paraId="6BE84F3C" w14:textId="77777777" w:rsidR="004D66D0" w:rsidRPr="004640FA" w:rsidRDefault="004D66D0" w:rsidP="004E5560">
            <w:pPr>
              <w:overflowPunct w:val="0"/>
              <w:autoSpaceDE w:val="0"/>
              <w:autoSpaceDN w:val="0"/>
              <w:adjustRightInd w:val="0"/>
              <w:contextualSpacing/>
              <w:jc w:val="center"/>
              <w:textAlignment w:val="baseline"/>
              <w:rPr>
                <w:b/>
                <w:lang w:val="lv-LV" w:eastAsia="lv-LV"/>
              </w:rPr>
            </w:pPr>
            <w:r w:rsidRPr="004640FA">
              <w:rPr>
                <w:b/>
                <w:lang w:val="lv-LV" w:eastAsia="lv-LV"/>
              </w:rPr>
              <w:t>3.</w:t>
            </w:r>
          </w:p>
        </w:tc>
        <w:tc>
          <w:tcPr>
            <w:tcW w:w="13473" w:type="dxa"/>
            <w:gridSpan w:val="7"/>
            <w:tcBorders>
              <w:top w:val="single" w:sz="4" w:space="0" w:color="auto"/>
            </w:tcBorders>
            <w:shd w:val="clear" w:color="auto" w:fill="auto"/>
          </w:tcPr>
          <w:p w14:paraId="3E00DDA5" w14:textId="77777777" w:rsidR="004D66D0" w:rsidRPr="004640FA" w:rsidRDefault="004D66D0" w:rsidP="004E5560">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70096371" w:rsidR="004D66D0" w:rsidRPr="004640FA" w:rsidRDefault="004D66D0" w:rsidP="004E5560">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Pasūtītājs izslēdz pretendentu</w:t>
            </w:r>
            <w:r w:rsidR="0027528F">
              <w:rPr>
                <w:rFonts w:eastAsia="Calibri"/>
                <w:b/>
                <w:lang w:val="lv-LV"/>
              </w:rPr>
              <w:t xml:space="preserve"> </w:t>
            </w:r>
            <w:r w:rsidR="0027528F" w:rsidRPr="0027528F">
              <w:rPr>
                <w:bCs/>
                <w:lang w:val="lv-LV"/>
              </w:rPr>
              <w:t>(</w:t>
            </w:r>
            <w:r w:rsidR="0027528F" w:rsidRPr="0027528F">
              <w:rPr>
                <w:bCs/>
                <w:i/>
                <w:iCs/>
                <w:lang w:val="lv-LV" w:eastAsia="lv-LV"/>
              </w:rPr>
              <w:t>kā arī apakšuzņēmēju</w:t>
            </w:r>
            <w:r w:rsidR="0027528F" w:rsidRPr="0027528F">
              <w:rPr>
                <w:bCs/>
                <w:i/>
                <w:iCs/>
                <w:lang w:val="lv-LV"/>
              </w:rPr>
              <w:t>, ja tāds tiek piesaistīts</w:t>
            </w:r>
            <w:r w:rsidR="0027528F" w:rsidRPr="0027528F">
              <w:rPr>
                <w:bCs/>
                <w:lang w:val="lv-LV"/>
              </w:rPr>
              <w:t>)</w:t>
            </w:r>
            <w:r w:rsidRPr="004640FA">
              <w:rPr>
                <w:rFonts w:eastAsia="Calibri"/>
                <w:b/>
                <w:lang w:val="lv-LV"/>
              </w:rPr>
              <w:t xml:space="preserve">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27528F" w:rsidRPr="00765645" w14:paraId="5F5FA321" w14:textId="77777777" w:rsidTr="004E5560">
        <w:trPr>
          <w:gridAfter w:val="1"/>
          <w:wAfter w:w="7" w:type="dxa"/>
          <w:trHeight w:val="548"/>
        </w:trPr>
        <w:tc>
          <w:tcPr>
            <w:tcW w:w="993" w:type="dxa"/>
            <w:shd w:val="clear" w:color="auto" w:fill="auto"/>
          </w:tcPr>
          <w:p w14:paraId="4F445504" w14:textId="77777777" w:rsidR="0027528F" w:rsidRPr="004640FA" w:rsidRDefault="0027528F" w:rsidP="004E5560">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4678" w:type="dxa"/>
            <w:tcBorders>
              <w:top w:val="single" w:sz="4" w:space="0" w:color="auto"/>
              <w:right w:val="single" w:sz="4" w:space="0" w:color="auto"/>
            </w:tcBorders>
            <w:shd w:val="clear" w:color="auto" w:fill="auto"/>
          </w:tcPr>
          <w:p w14:paraId="0B7E52DF" w14:textId="77777777" w:rsidR="0027528F" w:rsidRPr="004640FA" w:rsidRDefault="0027528F" w:rsidP="004E556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27528F" w:rsidRPr="004640FA" w:rsidRDefault="0027528F" w:rsidP="004E5560">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BFB3ED6" w14:textId="77777777" w:rsidR="0027528F" w:rsidRPr="004640FA" w:rsidRDefault="0027528F" w:rsidP="004E5560">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27528F" w:rsidRPr="00D41EED" w:rsidRDefault="0027528F" w:rsidP="004E5560">
            <w:pPr>
              <w:overflowPunct w:val="0"/>
              <w:autoSpaceDE w:val="0"/>
              <w:autoSpaceDN w:val="0"/>
              <w:adjustRightInd w:val="0"/>
              <w:contextualSpacing/>
              <w:jc w:val="both"/>
              <w:textAlignment w:val="baseline"/>
              <w:rPr>
                <w:sz w:val="20"/>
                <w:szCs w:val="20"/>
                <w:lang w:val="lv-LV" w:eastAsia="lv-LV"/>
              </w:rPr>
            </w:pPr>
            <w:r w:rsidRPr="00D41EED">
              <w:rPr>
                <w:i/>
                <w:sz w:val="20"/>
                <w:szCs w:val="20"/>
                <w:lang w:val="lv-LV" w:eastAsia="lv-LV"/>
              </w:rPr>
              <w:t>pretendents dokumentu neiesniedz, informāciju pasūtītājs pārbauda publiskajās datu bāzēs un izmantojot publiski pieejamo informāciju</w:t>
            </w:r>
            <w:r w:rsidRPr="00D41EED">
              <w:rPr>
                <w:sz w:val="20"/>
                <w:szCs w:val="20"/>
                <w:lang w:val="lv-LV" w:eastAsia="lv-LV"/>
              </w:rPr>
              <w:t>;</w:t>
            </w:r>
          </w:p>
          <w:p w14:paraId="2BE6BA2C" w14:textId="77777777" w:rsidR="0027528F" w:rsidRPr="004640FA" w:rsidRDefault="0027528F" w:rsidP="004E5560">
            <w:pPr>
              <w:overflowPunct w:val="0"/>
              <w:autoSpaceDE w:val="0"/>
              <w:autoSpaceDN w:val="0"/>
              <w:adjustRightInd w:val="0"/>
              <w:contextualSpacing/>
              <w:jc w:val="both"/>
              <w:textAlignment w:val="baseline"/>
              <w:rPr>
                <w:lang w:val="lv-LV" w:eastAsia="lv-LV"/>
              </w:rPr>
            </w:pPr>
          </w:p>
          <w:p w14:paraId="5C12FC23" w14:textId="7505410B" w:rsidR="0027528F" w:rsidRPr="004640FA" w:rsidRDefault="0027528F" w:rsidP="004E5560">
            <w:pPr>
              <w:overflowPunct w:val="0"/>
              <w:autoSpaceDE w:val="0"/>
              <w:autoSpaceDN w:val="0"/>
              <w:adjustRightInd w:val="0"/>
              <w:contextualSpacing/>
              <w:jc w:val="both"/>
              <w:textAlignment w:val="baseline"/>
              <w:rPr>
                <w:i/>
                <w:lang w:val="lv-LV" w:eastAsia="lv-LV"/>
              </w:rPr>
            </w:pPr>
          </w:p>
        </w:tc>
      </w:tr>
      <w:tr w:rsidR="0027528F" w:rsidRPr="00765645" w14:paraId="387CD79F" w14:textId="77777777" w:rsidTr="004E5560">
        <w:trPr>
          <w:gridAfter w:val="1"/>
          <w:wAfter w:w="7" w:type="dxa"/>
          <w:trHeight w:val="2444"/>
        </w:trPr>
        <w:tc>
          <w:tcPr>
            <w:tcW w:w="993" w:type="dxa"/>
            <w:shd w:val="clear" w:color="auto" w:fill="auto"/>
          </w:tcPr>
          <w:p w14:paraId="73020FB6"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lastRenderedPageBreak/>
              <w:t>3.2.</w:t>
            </w:r>
          </w:p>
        </w:tc>
        <w:tc>
          <w:tcPr>
            <w:tcW w:w="4678" w:type="dxa"/>
            <w:tcBorders>
              <w:top w:val="single" w:sz="4" w:space="0" w:color="auto"/>
              <w:right w:val="single" w:sz="4" w:space="0" w:color="auto"/>
            </w:tcBorders>
            <w:shd w:val="clear" w:color="auto" w:fill="auto"/>
          </w:tcPr>
          <w:p w14:paraId="3121BA72" w14:textId="77777777" w:rsidR="0027528F" w:rsidRPr="00F53137" w:rsidRDefault="0027528F" w:rsidP="00F53137">
            <w:pPr>
              <w:overflowPunct w:val="0"/>
              <w:autoSpaceDE w:val="0"/>
              <w:autoSpaceDN w:val="0"/>
              <w:adjustRightInd w:val="0"/>
              <w:contextualSpacing/>
              <w:jc w:val="both"/>
              <w:textAlignment w:val="baseline"/>
              <w:rPr>
                <w:color w:val="000000"/>
                <w:lang w:val="lv-LV" w:eastAsia="lv-LV"/>
              </w:rPr>
            </w:pPr>
            <w:r w:rsidRPr="00F53137">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F53137">
              <w:rPr>
                <w:rStyle w:val="FootnoteReference"/>
                <w:lang w:val="lv-LV"/>
              </w:rPr>
              <w:footnoteReference w:id="4"/>
            </w:r>
            <w:r w:rsidRPr="00F53137">
              <w:rPr>
                <w:lang w:val="lv-LV"/>
              </w:rPr>
              <w:t>;</w:t>
            </w:r>
          </w:p>
        </w:tc>
        <w:tc>
          <w:tcPr>
            <w:tcW w:w="567" w:type="dxa"/>
            <w:tcBorders>
              <w:top w:val="single" w:sz="4" w:space="0" w:color="auto"/>
              <w:right w:val="single" w:sz="4" w:space="0" w:color="auto"/>
            </w:tcBorders>
            <w:shd w:val="clear" w:color="auto" w:fill="auto"/>
          </w:tcPr>
          <w:p w14:paraId="75FA6EAB"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23748C5C"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1.9.5.</w:t>
            </w:r>
          </w:p>
          <w:p w14:paraId="4939712D"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27528F" w:rsidRPr="00D41EED" w:rsidRDefault="0027528F" w:rsidP="00F53137">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pretendents dokumentu neiesniedz, informāciju pasūtītājs pārbauda publiskajās datu bāzēs un izmantojot publiski pieejamo informāciju;</w:t>
            </w:r>
          </w:p>
          <w:p w14:paraId="7E7A5EC7" w14:textId="77777777" w:rsidR="0027528F" w:rsidRPr="00F53137" w:rsidRDefault="0027528F" w:rsidP="00F53137">
            <w:pPr>
              <w:overflowPunct w:val="0"/>
              <w:autoSpaceDE w:val="0"/>
              <w:autoSpaceDN w:val="0"/>
              <w:adjustRightInd w:val="0"/>
              <w:contextualSpacing/>
              <w:jc w:val="both"/>
              <w:textAlignment w:val="baseline"/>
              <w:rPr>
                <w:lang w:val="lv-LV" w:eastAsia="lv-LV"/>
              </w:rPr>
            </w:pPr>
          </w:p>
          <w:p w14:paraId="7E3B0006" w14:textId="659D3C61" w:rsidR="0027528F" w:rsidRPr="00F53137" w:rsidRDefault="0027528F" w:rsidP="00F53137">
            <w:pPr>
              <w:overflowPunct w:val="0"/>
              <w:autoSpaceDE w:val="0"/>
              <w:autoSpaceDN w:val="0"/>
              <w:adjustRightInd w:val="0"/>
              <w:contextualSpacing/>
              <w:jc w:val="both"/>
              <w:textAlignment w:val="baseline"/>
              <w:rPr>
                <w:i/>
                <w:lang w:val="lv-LV" w:eastAsia="lv-LV"/>
              </w:rPr>
            </w:pPr>
          </w:p>
        </w:tc>
      </w:tr>
      <w:tr w:rsidR="008D7568" w:rsidRPr="00765645" w14:paraId="4DF3CF33" w14:textId="77777777" w:rsidTr="00F53137">
        <w:trPr>
          <w:gridAfter w:val="1"/>
          <w:wAfter w:w="7" w:type="dxa"/>
          <w:trHeight w:val="1047"/>
        </w:trPr>
        <w:tc>
          <w:tcPr>
            <w:tcW w:w="993" w:type="dxa"/>
            <w:shd w:val="clear" w:color="auto" w:fill="auto"/>
          </w:tcPr>
          <w:p w14:paraId="2868C8E7"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3.3.</w:t>
            </w:r>
          </w:p>
        </w:tc>
        <w:tc>
          <w:tcPr>
            <w:tcW w:w="4678" w:type="dxa"/>
            <w:tcBorders>
              <w:top w:val="single" w:sz="4" w:space="0" w:color="auto"/>
              <w:right w:val="single" w:sz="4" w:space="0" w:color="auto"/>
            </w:tcBorders>
            <w:shd w:val="clear" w:color="auto" w:fill="auto"/>
          </w:tcPr>
          <w:p w14:paraId="56F00D19" w14:textId="77777777" w:rsidR="008D7568" w:rsidRPr="00F53137" w:rsidRDefault="008D7568" w:rsidP="00F53137">
            <w:pPr>
              <w:overflowPunct w:val="0"/>
              <w:autoSpaceDE w:val="0"/>
              <w:autoSpaceDN w:val="0"/>
              <w:adjustRightInd w:val="0"/>
              <w:contextualSpacing/>
              <w:jc w:val="both"/>
              <w:textAlignment w:val="baseline"/>
              <w:rPr>
                <w:color w:val="000000"/>
                <w:lang w:val="lv-LV" w:eastAsia="lv-LV"/>
              </w:rPr>
            </w:pPr>
            <w:r w:rsidRPr="00F53137">
              <w:rPr>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1.9.6.</w:t>
            </w:r>
          </w:p>
        </w:tc>
        <w:tc>
          <w:tcPr>
            <w:tcW w:w="7229" w:type="dxa"/>
            <w:gridSpan w:val="2"/>
            <w:tcBorders>
              <w:top w:val="single" w:sz="4" w:space="0" w:color="auto"/>
              <w:left w:val="single" w:sz="4" w:space="0" w:color="auto"/>
              <w:bottom w:val="single" w:sz="4" w:space="0" w:color="auto"/>
            </w:tcBorders>
            <w:shd w:val="clear" w:color="auto" w:fill="auto"/>
          </w:tcPr>
          <w:p w14:paraId="315967E7" w14:textId="6C670AB1" w:rsidR="008D7568" w:rsidRPr="00F53137" w:rsidRDefault="008D7568" w:rsidP="00F53137">
            <w:pPr>
              <w:overflowPunct w:val="0"/>
              <w:autoSpaceDE w:val="0"/>
              <w:autoSpaceDN w:val="0"/>
              <w:adjustRightInd w:val="0"/>
              <w:contextualSpacing/>
              <w:jc w:val="both"/>
              <w:textAlignment w:val="baseline"/>
              <w:rPr>
                <w:lang w:val="lv-LV"/>
              </w:rPr>
            </w:pPr>
            <w:r w:rsidRPr="00F53137">
              <w:rPr>
                <w:lang w:val="lv-LV"/>
              </w:rPr>
              <w:t>informācija (apliecinājums), ka pretendents, tā darbinieks vai pretendenta piedāvājumā norādītā persona nav konsultējusi vai citādi bijusi iesaistīta iepirkuma dokumentu sagatavošanā (</w:t>
            </w:r>
            <w:r w:rsidRPr="00F53137">
              <w:rPr>
                <w:lang w:val="lv-LV" w:eastAsia="lv-LV"/>
              </w:rPr>
              <w:t xml:space="preserve">nolikuma </w:t>
            </w:r>
            <w:r w:rsidR="0027528F" w:rsidRPr="00F53137">
              <w:rPr>
                <w:lang w:val="lv-LV" w:eastAsia="lv-LV"/>
              </w:rPr>
              <w:t>4</w:t>
            </w:r>
            <w:r w:rsidRPr="00F53137">
              <w:rPr>
                <w:lang w:val="lv-LV" w:eastAsia="lv-LV"/>
              </w:rPr>
              <w:t>.pielikum</w:t>
            </w:r>
            <w:r w:rsidR="00E37163" w:rsidRPr="00F53137">
              <w:rPr>
                <w:lang w:val="lv-LV" w:eastAsia="lv-LV"/>
              </w:rPr>
              <w:t>ā</w:t>
            </w:r>
            <w:r w:rsidRPr="00F53137">
              <w:rPr>
                <w:lang w:val="lv-LV"/>
              </w:rPr>
              <w:t>);</w:t>
            </w:r>
          </w:p>
        </w:tc>
      </w:tr>
      <w:tr w:rsidR="008D7568" w:rsidRPr="008D7568" w14:paraId="5B83E4E0" w14:textId="77777777" w:rsidTr="00241238">
        <w:trPr>
          <w:gridAfter w:val="1"/>
          <w:wAfter w:w="7" w:type="dxa"/>
          <w:trHeight w:val="908"/>
        </w:trPr>
        <w:tc>
          <w:tcPr>
            <w:tcW w:w="993" w:type="dxa"/>
            <w:shd w:val="clear" w:color="auto" w:fill="auto"/>
          </w:tcPr>
          <w:p w14:paraId="1D60BFE8"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3.4.</w:t>
            </w:r>
          </w:p>
        </w:tc>
        <w:tc>
          <w:tcPr>
            <w:tcW w:w="4678" w:type="dxa"/>
            <w:tcBorders>
              <w:top w:val="single" w:sz="4" w:space="0" w:color="auto"/>
              <w:right w:val="single" w:sz="4" w:space="0" w:color="auto"/>
            </w:tcBorders>
            <w:shd w:val="clear" w:color="auto" w:fill="auto"/>
          </w:tcPr>
          <w:p w14:paraId="23AEDBBC" w14:textId="77777777" w:rsidR="008D7568" w:rsidRPr="00F53137" w:rsidRDefault="008D7568" w:rsidP="00F53137">
            <w:pPr>
              <w:overflowPunct w:val="0"/>
              <w:autoSpaceDE w:val="0"/>
              <w:autoSpaceDN w:val="0"/>
              <w:adjustRightInd w:val="0"/>
              <w:contextualSpacing/>
              <w:jc w:val="both"/>
              <w:textAlignment w:val="baseline"/>
              <w:rPr>
                <w:color w:val="000000"/>
                <w:lang w:val="lv-LV" w:eastAsia="lv-LV"/>
              </w:rPr>
            </w:pPr>
            <w:r w:rsidRPr="00F53137">
              <w:rPr>
                <w:rFonts w:eastAsia="Calibri"/>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0BF0E9C7"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1.9.7.</w:t>
            </w: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8D7568" w:rsidRPr="00D41EED" w:rsidRDefault="008D7568" w:rsidP="00F53137">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pārbauda pasūtītājs</w:t>
            </w:r>
            <w:r w:rsidRPr="00D41EED">
              <w:rPr>
                <w:sz w:val="20"/>
                <w:szCs w:val="20"/>
                <w:lang w:val="lv-LV" w:eastAsia="lv-LV"/>
              </w:rPr>
              <w:t>;</w:t>
            </w:r>
          </w:p>
        </w:tc>
      </w:tr>
      <w:tr w:rsidR="008D7568" w:rsidRPr="008D7568" w14:paraId="3C439B09" w14:textId="77777777" w:rsidTr="004E5560">
        <w:trPr>
          <w:gridAfter w:val="1"/>
          <w:wAfter w:w="7" w:type="dxa"/>
          <w:trHeight w:val="1444"/>
        </w:trPr>
        <w:tc>
          <w:tcPr>
            <w:tcW w:w="993" w:type="dxa"/>
            <w:shd w:val="clear" w:color="auto" w:fill="auto"/>
          </w:tcPr>
          <w:p w14:paraId="6DF05863"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3.5.</w:t>
            </w:r>
          </w:p>
        </w:tc>
        <w:tc>
          <w:tcPr>
            <w:tcW w:w="4678" w:type="dxa"/>
            <w:tcBorders>
              <w:top w:val="single" w:sz="4" w:space="0" w:color="auto"/>
              <w:right w:val="single" w:sz="4" w:space="0" w:color="auto"/>
            </w:tcBorders>
            <w:shd w:val="clear" w:color="auto" w:fill="auto"/>
          </w:tcPr>
          <w:p w14:paraId="387BC733" w14:textId="0DB02443" w:rsidR="008D7568" w:rsidRPr="00F53137" w:rsidRDefault="008D7568" w:rsidP="00F53137">
            <w:pPr>
              <w:contextualSpacing/>
              <w:jc w:val="both"/>
              <w:rPr>
                <w:lang w:val="lv-LV"/>
              </w:rPr>
            </w:pPr>
            <w:r w:rsidRPr="00F53137">
              <w:rPr>
                <w:lang w:val="lv-LV"/>
              </w:rPr>
              <w:t>pretendentam uz piedāvājumu atvēršanas dienu ir neizpildītas saistības pret pasūtītāju, kas izriet no pasūtītāja un pretendenta iepriekš noslēgta līguma</w:t>
            </w:r>
            <w:r w:rsidR="00190BE6" w:rsidRPr="00F53137">
              <w:rPr>
                <w:lang w:val="lv-LV"/>
              </w:rPr>
              <w:t xml:space="preserve"> un saistību izpildes termiņš ir iestājies</w:t>
            </w:r>
            <w:r w:rsidRPr="00F53137">
              <w:rPr>
                <w:lang w:val="lv-LV"/>
              </w:rPr>
              <w:t>;</w:t>
            </w:r>
          </w:p>
        </w:tc>
        <w:tc>
          <w:tcPr>
            <w:tcW w:w="567" w:type="dxa"/>
            <w:tcBorders>
              <w:top w:val="single" w:sz="4" w:space="0" w:color="auto"/>
              <w:right w:val="single" w:sz="4" w:space="0" w:color="auto"/>
            </w:tcBorders>
            <w:shd w:val="clear" w:color="auto" w:fill="auto"/>
          </w:tcPr>
          <w:p w14:paraId="7F95C577"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1.9.8.</w:t>
            </w:r>
          </w:p>
          <w:p w14:paraId="44EE8B84"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8D7568" w:rsidRPr="00D41EED" w:rsidRDefault="008D7568" w:rsidP="00F53137">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pārbauda pasūtītājs</w:t>
            </w:r>
            <w:r w:rsidRPr="00D41EED">
              <w:rPr>
                <w:sz w:val="20"/>
                <w:szCs w:val="20"/>
                <w:lang w:val="lv-LV" w:eastAsia="lv-LV"/>
              </w:rPr>
              <w:t>;</w:t>
            </w:r>
          </w:p>
        </w:tc>
      </w:tr>
      <w:tr w:rsidR="0027528F" w:rsidRPr="00765645" w14:paraId="7440F6ED" w14:textId="77777777" w:rsidTr="004E5560">
        <w:trPr>
          <w:gridAfter w:val="1"/>
          <w:wAfter w:w="7" w:type="dxa"/>
          <w:trHeight w:val="558"/>
        </w:trPr>
        <w:tc>
          <w:tcPr>
            <w:tcW w:w="993" w:type="dxa"/>
            <w:shd w:val="clear" w:color="auto" w:fill="auto"/>
          </w:tcPr>
          <w:p w14:paraId="089F724D"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3.6.</w:t>
            </w:r>
          </w:p>
        </w:tc>
        <w:tc>
          <w:tcPr>
            <w:tcW w:w="4678" w:type="dxa"/>
            <w:tcBorders>
              <w:top w:val="single" w:sz="4" w:space="0" w:color="auto"/>
              <w:right w:val="single" w:sz="4" w:space="0" w:color="auto"/>
            </w:tcBorders>
            <w:shd w:val="clear" w:color="auto" w:fill="auto"/>
          </w:tcPr>
          <w:p w14:paraId="67F0B921" w14:textId="77777777" w:rsidR="0027528F" w:rsidRPr="00F53137" w:rsidRDefault="0027528F" w:rsidP="00F53137">
            <w:pPr>
              <w:contextualSpacing/>
              <w:jc w:val="both"/>
              <w:rPr>
                <w:lang w:val="lv-LV"/>
              </w:rPr>
            </w:pPr>
            <w:r w:rsidRPr="00F53137">
              <w:rPr>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1E8B5C"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1.9.9.</w:t>
            </w: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27528F" w:rsidRPr="00D41EED" w:rsidRDefault="0027528F" w:rsidP="00F53137">
            <w:pPr>
              <w:pStyle w:val="CommentText"/>
              <w:jc w:val="both"/>
              <w:rPr>
                <w:lang w:val="lv-LV"/>
              </w:rPr>
            </w:pPr>
            <w:r w:rsidRPr="00D41EED">
              <w:rPr>
                <w:i/>
                <w:lang w:val="lv-LV" w:eastAsia="lv-LV"/>
              </w:rPr>
              <w:t>pretendents dokumentu neiesniedz, informāciju pasūtītājs pārbauda publiskajās datu bāzēs, izmantojot publiski pieejamo informāciju.</w:t>
            </w:r>
          </w:p>
        </w:tc>
      </w:tr>
      <w:tr w:rsidR="00401190" w:rsidRPr="00765645" w14:paraId="634CDE11" w14:textId="77777777" w:rsidTr="004E5560">
        <w:trPr>
          <w:trHeight w:val="840"/>
        </w:trPr>
        <w:tc>
          <w:tcPr>
            <w:tcW w:w="993" w:type="dxa"/>
            <w:shd w:val="clear" w:color="auto" w:fill="auto"/>
          </w:tcPr>
          <w:p w14:paraId="7B4DD0B0" w14:textId="77777777" w:rsidR="00401190" w:rsidRPr="004640FA" w:rsidRDefault="00401190" w:rsidP="004E5560">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3473" w:type="dxa"/>
            <w:gridSpan w:val="7"/>
            <w:tcBorders>
              <w:bottom w:val="single" w:sz="4" w:space="0" w:color="auto"/>
            </w:tcBorders>
            <w:shd w:val="clear" w:color="auto" w:fill="auto"/>
          </w:tcPr>
          <w:p w14:paraId="6377AAAC" w14:textId="77777777" w:rsidR="00401190" w:rsidRPr="004640FA" w:rsidRDefault="00401190" w:rsidP="004E5560">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4E5560">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27528F" w:rsidRPr="00765645"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27528F" w:rsidRPr="004640FA" w:rsidRDefault="0027528F" w:rsidP="004E5560">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4678" w:type="dxa"/>
            <w:tcBorders>
              <w:bottom w:val="single" w:sz="4" w:space="0" w:color="auto"/>
              <w:right w:val="single" w:sz="4" w:space="0" w:color="auto"/>
            </w:tcBorders>
            <w:shd w:val="clear" w:color="auto" w:fill="auto"/>
          </w:tcPr>
          <w:p w14:paraId="14F52581" w14:textId="06A0EFCA" w:rsidR="0027528F" w:rsidRPr="004640FA" w:rsidRDefault="0027528F" w:rsidP="004E5560">
            <w:pPr>
              <w:contextualSpacing/>
              <w:jc w:val="both"/>
              <w:rPr>
                <w:rFonts w:eastAsia="Calibri"/>
                <w:lang w:val="lv-LV"/>
              </w:rPr>
            </w:pPr>
            <w:r w:rsidRPr="004640FA">
              <w:rPr>
                <w:rFonts w:eastAsia="Calibri"/>
                <w:lang w:val="lv-LV"/>
              </w:rPr>
              <w:t>pretendents ir reģistrēts, Latvijas Republik</w:t>
            </w:r>
            <w:r w:rsidR="00D41EED">
              <w:rPr>
                <w:rFonts w:eastAsia="Calibri"/>
                <w:lang w:val="lv-LV"/>
              </w:rPr>
              <w:t xml:space="preserve">as Komercreģistrā </w:t>
            </w:r>
            <w:r w:rsidRPr="004640FA">
              <w:rPr>
                <w:rFonts w:eastAsia="Calibri"/>
                <w:lang w:val="lv-LV"/>
              </w:rPr>
              <w:t>atbilstoši normatīvo aktu prasībām;</w:t>
            </w:r>
          </w:p>
        </w:tc>
        <w:tc>
          <w:tcPr>
            <w:tcW w:w="567" w:type="dxa"/>
            <w:tcBorders>
              <w:right w:val="single" w:sz="4" w:space="0" w:color="auto"/>
            </w:tcBorders>
            <w:shd w:val="clear" w:color="auto" w:fill="auto"/>
          </w:tcPr>
          <w:p w14:paraId="1BAC7B97" w14:textId="77777777" w:rsidR="0027528F" w:rsidRPr="004640FA" w:rsidRDefault="0027528F"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30E0C66" w14:textId="77777777" w:rsidR="0027528F" w:rsidRPr="004640FA" w:rsidRDefault="0027528F" w:rsidP="004E5560">
            <w:pPr>
              <w:overflowPunct w:val="0"/>
              <w:autoSpaceDE w:val="0"/>
              <w:autoSpaceDN w:val="0"/>
              <w:adjustRightInd w:val="0"/>
              <w:contextualSpacing/>
              <w:jc w:val="center"/>
              <w:textAlignment w:val="baseline"/>
              <w:rPr>
                <w:lang w:val="lv-LV" w:eastAsia="lv-LV"/>
              </w:rPr>
            </w:pPr>
            <w:r w:rsidRPr="004640FA">
              <w:rPr>
                <w:lang w:val="lv-LV" w:eastAsia="lv-LV"/>
              </w:rPr>
              <w:t>1.9.10.</w:t>
            </w:r>
          </w:p>
          <w:p w14:paraId="0CFE75E8" w14:textId="77777777" w:rsidR="0027528F" w:rsidRPr="004640FA" w:rsidRDefault="0027528F" w:rsidP="004E5560">
            <w:pPr>
              <w:overflowPunct w:val="0"/>
              <w:autoSpaceDE w:val="0"/>
              <w:autoSpaceDN w:val="0"/>
              <w:adjustRightInd w:val="0"/>
              <w:contextualSpacing/>
              <w:jc w:val="center"/>
              <w:textAlignment w:val="baseline"/>
              <w:rPr>
                <w:b/>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27528F" w:rsidRPr="00D41EED" w:rsidRDefault="0027528F" w:rsidP="004E5560">
            <w:pPr>
              <w:tabs>
                <w:tab w:val="left" w:pos="851"/>
              </w:tabs>
              <w:jc w:val="both"/>
              <w:rPr>
                <w:sz w:val="20"/>
                <w:szCs w:val="20"/>
                <w:lang w:val="lv-LV"/>
              </w:rPr>
            </w:pPr>
            <w:r w:rsidRPr="00D41EED">
              <w:rPr>
                <w:i/>
                <w:sz w:val="20"/>
                <w:szCs w:val="20"/>
                <w:lang w:val="lv-LV" w:eastAsia="lv-LV"/>
              </w:rPr>
              <w:t>pretendents komersanta reģistrācijas apliecības kopiju neiesniedz, informāciju pasūtītājs pārbauda publiskajās datu bāzēs;</w:t>
            </w:r>
          </w:p>
        </w:tc>
      </w:tr>
      <w:tr w:rsidR="004E5560" w:rsidRPr="00765645" w14:paraId="7FCADFE7" w14:textId="77777777" w:rsidTr="004E5560">
        <w:trPr>
          <w:gridAfter w:val="1"/>
          <w:wAfter w:w="7" w:type="dxa"/>
          <w:trHeight w:val="604"/>
        </w:trPr>
        <w:tc>
          <w:tcPr>
            <w:tcW w:w="993" w:type="dxa"/>
            <w:tcBorders>
              <w:bottom w:val="single" w:sz="4" w:space="0" w:color="auto"/>
            </w:tcBorders>
            <w:shd w:val="clear" w:color="auto" w:fill="auto"/>
          </w:tcPr>
          <w:p w14:paraId="5FE40C9D" w14:textId="05F40F95" w:rsidR="004E5560" w:rsidRPr="004640FA" w:rsidRDefault="00D41EED" w:rsidP="004E5560">
            <w:pPr>
              <w:overflowPunct w:val="0"/>
              <w:autoSpaceDE w:val="0"/>
              <w:autoSpaceDN w:val="0"/>
              <w:adjustRightInd w:val="0"/>
              <w:contextualSpacing/>
              <w:jc w:val="center"/>
              <w:textAlignment w:val="baseline"/>
              <w:rPr>
                <w:rFonts w:eastAsia="Calibri"/>
                <w:lang w:val="lv-LV"/>
              </w:rPr>
            </w:pPr>
            <w:r w:rsidRPr="004640FA">
              <w:rPr>
                <w:rFonts w:eastAsia="Calibri"/>
                <w:lang w:val="lv-LV"/>
              </w:rPr>
              <w:lastRenderedPageBreak/>
              <w:t>4.1</w:t>
            </w:r>
            <w:r>
              <w:rPr>
                <w:rFonts w:eastAsia="Calibri"/>
                <w:lang w:val="lv-LV"/>
              </w:rPr>
              <w:t>2</w:t>
            </w:r>
          </w:p>
        </w:tc>
        <w:tc>
          <w:tcPr>
            <w:tcW w:w="4678" w:type="dxa"/>
            <w:tcBorders>
              <w:bottom w:val="single" w:sz="4" w:space="0" w:color="auto"/>
              <w:right w:val="single" w:sz="4" w:space="0" w:color="auto"/>
            </w:tcBorders>
            <w:shd w:val="clear" w:color="auto" w:fill="auto"/>
          </w:tcPr>
          <w:p w14:paraId="72C06CD9" w14:textId="31F11A73" w:rsidR="004E5560" w:rsidRPr="004E5560" w:rsidRDefault="004235CC" w:rsidP="004E5560">
            <w:pPr>
              <w:jc w:val="both"/>
              <w:rPr>
                <w:u w:val="single"/>
                <w:lang w:val="lv-LV"/>
              </w:rPr>
            </w:pPr>
            <w:r>
              <w:rPr>
                <w:lang w:val="lv-LV"/>
              </w:rPr>
              <w:t>p</w:t>
            </w:r>
            <w:r w:rsidR="004E5560" w:rsidRPr="004E5560">
              <w:rPr>
                <w:lang w:val="lv-LV"/>
              </w:rPr>
              <w:t>retendent</w:t>
            </w:r>
            <w:r>
              <w:rPr>
                <w:lang w:val="lv-LV"/>
              </w:rPr>
              <w:t>s</w:t>
            </w:r>
            <w:r w:rsidR="004E5560" w:rsidRPr="004E5560">
              <w:rPr>
                <w:lang w:val="lv-LV"/>
              </w:rPr>
              <w:t xml:space="preserve"> ir reģistrēt</w:t>
            </w:r>
            <w:r>
              <w:rPr>
                <w:lang w:val="lv-LV"/>
              </w:rPr>
              <w:t>s</w:t>
            </w:r>
            <w:r w:rsidR="004E5560" w:rsidRPr="004E5560">
              <w:rPr>
                <w:lang w:val="lv-LV"/>
              </w:rPr>
              <w:t xml:space="preserve"> Latvijas Republikas Būvniecības informācijas sistēmas Būvkomersantu reģistrā un sertificētam šādā</w:t>
            </w:r>
            <w:r w:rsidR="00FA3487">
              <w:rPr>
                <w:lang w:val="lv-LV"/>
              </w:rPr>
              <w:t>s</w:t>
            </w:r>
            <w:r w:rsidR="004E5560" w:rsidRPr="004E5560">
              <w:rPr>
                <w:lang w:val="lv-LV"/>
              </w:rPr>
              <w:t xml:space="preserve"> </w:t>
            </w:r>
            <w:r w:rsidR="004E5560" w:rsidRPr="00D41EED">
              <w:rPr>
                <w:lang w:val="lv-LV"/>
              </w:rPr>
              <w:t>darbības sfērā</w:t>
            </w:r>
            <w:r w:rsidR="00FA3487">
              <w:rPr>
                <w:lang w:val="lv-LV"/>
              </w:rPr>
              <w:t>s</w:t>
            </w:r>
            <w:r w:rsidR="004E5560" w:rsidRPr="00D41EED">
              <w:rPr>
                <w:lang w:val="lv-LV"/>
              </w:rPr>
              <w:t>:</w:t>
            </w:r>
          </w:p>
          <w:p w14:paraId="27979ED2" w14:textId="77777777" w:rsidR="004E5560" w:rsidRPr="00241238" w:rsidRDefault="004E5560" w:rsidP="0063027B">
            <w:pPr>
              <w:pStyle w:val="ListParagraph"/>
              <w:numPr>
                <w:ilvl w:val="0"/>
                <w:numId w:val="11"/>
              </w:numPr>
              <w:ind w:left="366"/>
              <w:jc w:val="both"/>
              <w:rPr>
                <w:i/>
                <w:iCs/>
              </w:rPr>
            </w:pPr>
            <w:r w:rsidRPr="00241238">
              <w:rPr>
                <w:i/>
                <w:iCs/>
              </w:rPr>
              <w:t>elektroietaišu projektēšana (no 1 līdz 35 kV);</w:t>
            </w:r>
          </w:p>
          <w:p w14:paraId="4AC4D00E" w14:textId="7A4E441A" w:rsidR="004E5560" w:rsidRPr="004E5560" w:rsidRDefault="004E5560" w:rsidP="0063027B">
            <w:pPr>
              <w:pStyle w:val="ListParagraph"/>
              <w:numPr>
                <w:ilvl w:val="0"/>
                <w:numId w:val="11"/>
              </w:numPr>
              <w:ind w:left="366"/>
              <w:jc w:val="both"/>
            </w:pPr>
            <w:r w:rsidRPr="00241238">
              <w:rPr>
                <w:i/>
                <w:iCs/>
              </w:rPr>
              <w:t>elektroietaišu izbūves darbu vadīšana (no 1 līdz 35 kV);</w:t>
            </w:r>
          </w:p>
        </w:tc>
        <w:tc>
          <w:tcPr>
            <w:tcW w:w="567" w:type="dxa"/>
            <w:tcBorders>
              <w:right w:val="single" w:sz="4" w:space="0" w:color="auto"/>
            </w:tcBorders>
            <w:shd w:val="clear" w:color="auto" w:fill="auto"/>
          </w:tcPr>
          <w:p w14:paraId="7B6E8DF0" w14:textId="77777777" w:rsidR="004E5560" w:rsidRPr="004E5560"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0BBF4204" w14:textId="13266AA7"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Pr>
                <w:lang w:val="lv-LV" w:eastAsia="lv-LV"/>
              </w:rPr>
              <w:t>1</w:t>
            </w:r>
            <w:r w:rsidRPr="004640FA">
              <w:rPr>
                <w:lang w:val="lv-LV" w:eastAsia="lv-LV"/>
              </w:rPr>
              <w:t>.</w:t>
            </w:r>
          </w:p>
          <w:p w14:paraId="5B481CC2" w14:textId="77777777" w:rsidR="004E5560" w:rsidRPr="004E5560"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575CA563" w14:textId="77777777" w:rsidR="004E5560" w:rsidRPr="00D41EED" w:rsidRDefault="004E5560" w:rsidP="004E5560">
            <w:pPr>
              <w:overflowPunct w:val="0"/>
              <w:autoSpaceDE w:val="0"/>
              <w:autoSpaceDN w:val="0"/>
              <w:adjustRightInd w:val="0"/>
              <w:jc w:val="both"/>
              <w:textAlignment w:val="baseline"/>
              <w:rPr>
                <w:i/>
                <w:sz w:val="20"/>
                <w:szCs w:val="20"/>
                <w:lang w:val="lv-LV"/>
              </w:rPr>
            </w:pPr>
            <w:r w:rsidRPr="00D41EED">
              <w:rPr>
                <w:i/>
                <w:sz w:val="20"/>
                <w:szCs w:val="20"/>
                <w:lang w:val="lv-LV"/>
              </w:rPr>
              <w:t xml:space="preserve">pārbauda pasūtītājs/komisija </w:t>
            </w:r>
            <w:r w:rsidRPr="00D41EED">
              <w:rPr>
                <w:i/>
                <w:sz w:val="20"/>
                <w:szCs w:val="20"/>
                <w:lang w:val="lv-LV" w:eastAsia="lv-LV"/>
              </w:rPr>
              <w:t>publiskajās datu bāzēs</w:t>
            </w:r>
            <w:r w:rsidRPr="00D41EED">
              <w:rPr>
                <w:rStyle w:val="FootnoteReference"/>
                <w:i/>
                <w:sz w:val="20"/>
                <w:szCs w:val="20"/>
                <w:lang w:val="lv-LV" w:eastAsia="lv-LV"/>
              </w:rPr>
              <w:footnoteReference w:id="5"/>
            </w:r>
            <w:r w:rsidRPr="00D41EED">
              <w:rPr>
                <w:i/>
                <w:sz w:val="20"/>
                <w:szCs w:val="20"/>
                <w:lang w:val="lv-LV"/>
              </w:rPr>
              <w:t>;</w:t>
            </w:r>
          </w:p>
          <w:p w14:paraId="78841FF5" w14:textId="77777777" w:rsidR="004E5560" w:rsidRPr="00D41EED" w:rsidRDefault="004E5560" w:rsidP="004E5560">
            <w:pPr>
              <w:tabs>
                <w:tab w:val="left" w:pos="851"/>
              </w:tabs>
              <w:jc w:val="both"/>
              <w:rPr>
                <w:i/>
                <w:sz w:val="20"/>
                <w:szCs w:val="20"/>
                <w:lang w:val="lv-LV" w:eastAsia="lv-LV"/>
              </w:rPr>
            </w:pPr>
          </w:p>
        </w:tc>
      </w:tr>
      <w:tr w:rsidR="004E5560" w:rsidRPr="00765645" w14:paraId="6FE82F5C" w14:textId="77777777" w:rsidTr="004E5560">
        <w:trPr>
          <w:gridAfter w:val="1"/>
          <w:wAfter w:w="7" w:type="dxa"/>
          <w:trHeight w:val="604"/>
        </w:trPr>
        <w:tc>
          <w:tcPr>
            <w:tcW w:w="993" w:type="dxa"/>
            <w:tcBorders>
              <w:bottom w:val="single" w:sz="4" w:space="0" w:color="auto"/>
            </w:tcBorders>
            <w:shd w:val="clear" w:color="auto" w:fill="auto"/>
          </w:tcPr>
          <w:p w14:paraId="68769EE4" w14:textId="29B54573" w:rsidR="004E5560" w:rsidRPr="004640FA" w:rsidRDefault="00D41EED" w:rsidP="004E5560">
            <w:pPr>
              <w:overflowPunct w:val="0"/>
              <w:autoSpaceDE w:val="0"/>
              <w:autoSpaceDN w:val="0"/>
              <w:adjustRightInd w:val="0"/>
              <w:contextualSpacing/>
              <w:jc w:val="center"/>
              <w:textAlignment w:val="baseline"/>
              <w:rPr>
                <w:rFonts w:eastAsia="Calibri"/>
                <w:lang w:val="lv-LV"/>
              </w:rPr>
            </w:pPr>
            <w:r w:rsidRPr="004640FA">
              <w:rPr>
                <w:rFonts w:eastAsia="Calibri"/>
                <w:lang w:val="lv-LV"/>
              </w:rPr>
              <w:t>4.</w:t>
            </w:r>
            <w:r>
              <w:rPr>
                <w:rFonts w:eastAsia="Calibri"/>
                <w:lang w:val="lv-LV"/>
              </w:rPr>
              <w:t>3</w:t>
            </w:r>
            <w:r w:rsidRPr="004640FA">
              <w:rPr>
                <w:rFonts w:eastAsia="Calibri"/>
                <w:lang w:val="lv-LV"/>
              </w:rPr>
              <w:t>.</w:t>
            </w:r>
          </w:p>
        </w:tc>
        <w:tc>
          <w:tcPr>
            <w:tcW w:w="4678" w:type="dxa"/>
            <w:tcBorders>
              <w:bottom w:val="single" w:sz="4" w:space="0" w:color="auto"/>
              <w:right w:val="single" w:sz="4" w:space="0" w:color="auto"/>
            </w:tcBorders>
            <w:shd w:val="clear" w:color="auto" w:fill="auto"/>
          </w:tcPr>
          <w:p w14:paraId="0754DC24" w14:textId="77777777" w:rsidR="004E5560" w:rsidRDefault="004E5560" w:rsidP="00241238">
            <w:pPr>
              <w:jc w:val="both"/>
              <w:rPr>
                <w:i/>
                <w:iCs/>
                <w:lang w:val="lv-LV"/>
              </w:rPr>
            </w:pPr>
            <w:r w:rsidRPr="004E5560">
              <w:rPr>
                <w:lang w:val="lv-LV"/>
              </w:rPr>
              <w:t xml:space="preserve">pretendenta komercdarbība darbu izpildei ir atzīta par drošu darbu veikšanai </w:t>
            </w:r>
            <w:r w:rsidRPr="004E5560">
              <w:rPr>
                <w:bCs/>
                <w:iCs/>
                <w:lang w:val="lv-LV"/>
              </w:rPr>
              <w:t>saskaņā ar dzelzceļa nozares drošības prasībām</w:t>
            </w:r>
            <w:r w:rsidRPr="004E5560">
              <w:rPr>
                <w:lang w:val="lv-LV"/>
              </w:rPr>
              <w:t xml:space="preserve"> un pretendentam izsniegta un ir  spēkā esoša Valsts dzelzceļa tehniskās inspekcijas drošības apliecība šādā komercdarbības jomā:</w:t>
            </w:r>
            <w:r w:rsidR="00241238">
              <w:rPr>
                <w:lang w:val="lv-LV"/>
              </w:rPr>
              <w:t xml:space="preserve"> </w:t>
            </w:r>
            <w:r w:rsidRPr="00241238">
              <w:rPr>
                <w:i/>
                <w:iCs/>
                <w:lang w:val="lv-LV"/>
              </w:rPr>
              <w:t>dzelzceļa infrastruktūras tehniskā aprīkojuma būvniecība</w:t>
            </w:r>
            <w:r w:rsidR="009B55B4">
              <w:rPr>
                <w:i/>
                <w:iCs/>
                <w:lang w:val="lv-LV"/>
              </w:rPr>
              <w:t>.</w:t>
            </w:r>
          </w:p>
          <w:p w14:paraId="2C0110E1" w14:textId="77777777" w:rsidR="009B55B4" w:rsidRDefault="009B55B4" w:rsidP="00241238">
            <w:pPr>
              <w:jc w:val="both"/>
              <w:rPr>
                <w:i/>
                <w:iCs/>
                <w:lang w:val="lv-LV"/>
              </w:rPr>
            </w:pPr>
          </w:p>
          <w:p w14:paraId="29BA91DB" w14:textId="35685ADB" w:rsidR="009B55B4" w:rsidRPr="00241238" w:rsidRDefault="009B55B4" w:rsidP="00241238">
            <w:pPr>
              <w:jc w:val="both"/>
              <w:rPr>
                <w:lang w:val="lv-LV"/>
              </w:rPr>
            </w:pPr>
            <w:r>
              <w:rPr>
                <w:i/>
                <w:iCs/>
                <w:lang w:val="lv-LV"/>
              </w:rPr>
              <w:t>A</w:t>
            </w:r>
            <w:r w:rsidRPr="00E51A8F">
              <w:rPr>
                <w:i/>
                <w:iCs/>
                <w:lang w:val="lv-LV"/>
              </w:rPr>
              <w:t>tbilstoši veicamajam darbu apjomam spēkā esoša Drošības apliecība nepieciešama arī apakšuzņēmējam, ja tāds tiek piesaistīts</w:t>
            </w:r>
            <w:r w:rsidRPr="00E51A8F">
              <w:rPr>
                <w:lang w:val="lv-LV"/>
              </w:rPr>
              <w:t>;</w:t>
            </w:r>
          </w:p>
        </w:tc>
        <w:tc>
          <w:tcPr>
            <w:tcW w:w="567" w:type="dxa"/>
            <w:tcBorders>
              <w:right w:val="single" w:sz="4" w:space="0" w:color="auto"/>
            </w:tcBorders>
            <w:shd w:val="clear" w:color="auto" w:fill="auto"/>
          </w:tcPr>
          <w:p w14:paraId="757A5027" w14:textId="77777777" w:rsidR="004E5560" w:rsidRPr="004E5560"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3D64C2E" w14:textId="0AE89B88"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Pr>
                <w:lang w:val="lv-LV" w:eastAsia="lv-LV"/>
              </w:rPr>
              <w:t>2</w:t>
            </w:r>
            <w:r w:rsidRPr="004640FA">
              <w:rPr>
                <w:lang w:val="lv-LV" w:eastAsia="lv-LV"/>
              </w:rPr>
              <w:t>.</w:t>
            </w:r>
          </w:p>
          <w:p w14:paraId="7061E0F3" w14:textId="77777777" w:rsidR="004E5560" w:rsidRPr="004E5560"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05047A23" w14:textId="77777777" w:rsidR="004E5560" w:rsidRPr="00D41EED" w:rsidRDefault="004E5560" w:rsidP="004E5560">
            <w:pPr>
              <w:overflowPunct w:val="0"/>
              <w:autoSpaceDE w:val="0"/>
              <w:autoSpaceDN w:val="0"/>
              <w:adjustRightInd w:val="0"/>
              <w:jc w:val="both"/>
              <w:textAlignment w:val="baseline"/>
              <w:rPr>
                <w:i/>
                <w:sz w:val="20"/>
                <w:szCs w:val="20"/>
                <w:lang w:val="lv-LV"/>
              </w:rPr>
            </w:pPr>
            <w:r w:rsidRPr="00D41EED">
              <w:rPr>
                <w:i/>
                <w:sz w:val="20"/>
                <w:szCs w:val="20"/>
                <w:lang w:val="lv-LV"/>
              </w:rPr>
              <w:t xml:space="preserve">pārbauda pasūtītājs/komisija </w:t>
            </w:r>
            <w:r w:rsidRPr="00D41EED">
              <w:rPr>
                <w:i/>
                <w:sz w:val="20"/>
                <w:szCs w:val="20"/>
                <w:lang w:val="lv-LV" w:eastAsia="lv-LV"/>
              </w:rPr>
              <w:t>publiskajās datu bāzēs</w:t>
            </w:r>
            <w:r w:rsidRPr="00D41EED">
              <w:rPr>
                <w:rStyle w:val="FootnoteReference"/>
                <w:i/>
                <w:sz w:val="20"/>
                <w:szCs w:val="20"/>
                <w:lang w:val="lv-LV" w:eastAsia="lv-LV"/>
              </w:rPr>
              <w:footnoteReference w:id="6"/>
            </w:r>
            <w:r w:rsidRPr="00D41EED">
              <w:rPr>
                <w:i/>
                <w:sz w:val="20"/>
                <w:szCs w:val="20"/>
                <w:lang w:val="lv-LV"/>
              </w:rPr>
              <w:t>;</w:t>
            </w:r>
          </w:p>
          <w:p w14:paraId="75FFC2FC" w14:textId="77777777" w:rsidR="004E5560" w:rsidRPr="00D41EED" w:rsidRDefault="004E5560" w:rsidP="004E5560">
            <w:pPr>
              <w:tabs>
                <w:tab w:val="left" w:pos="851"/>
              </w:tabs>
              <w:jc w:val="both"/>
              <w:rPr>
                <w:i/>
                <w:sz w:val="20"/>
                <w:szCs w:val="20"/>
                <w:lang w:val="lv-LV" w:eastAsia="lv-LV"/>
              </w:rPr>
            </w:pPr>
          </w:p>
        </w:tc>
      </w:tr>
      <w:tr w:rsidR="004E5560" w:rsidRPr="00765645" w14:paraId="339B92F7" w14:textId="77777777" w:rsidTr="004E5560">
        <w:trPr>
          <w:gridAfter w:val="1"/>
          <w:wAfter w:w="7" w:type="dxa"/>
          <w:trHeight w:val="557"/>
        </w:trPr>
        <w:tc>
          <w:tcPr>
            <w:tcW w:w="993" w:type="dxa"/>
            <w:shd w:val="clear" w:color="auto" w:fill="auto"/>
          </w:tcPr>
          <w:p w14:paraId="1AE0B6E3" w14:textId="783846CE" w:rsidR="004E5560" w:rsidRPr="005878C5" w:rsidRDefault="004E5560" w:rsidP="004E5560">
            <w:pPr>
              <w:overflowPunct w:val="0"/>
              <w:autoSpaceDE w:val="0"/>
              <w:autoSpaceDN w:val="0"/>
              <w:adjustRightInd w:val="0"/>
              <w:contextualSpacing/>
              <w:jc w:val="center"/>
              <w:textAlignment w:val="baseline"/>
              <w:rPr>
                <w:lang w:val="lv-LV"/>
              </w:rPr>
            </w:pPr>
            <w:r w:rsidRPr="005878C5">
              <w:rPr>
                <w:lang w:val="lv-LV"/>
              </w:rPr>
              <w:t>4.</w:t>
            </w:r>
            <w:r w:rsidR="00D41EED">
              <w:rPr>
                <w:lang w:val="lv-LV"/>
              </w:rPr>
              <w:t>4</w:t>
            </w:r>
            <w:r w:rsidRPr="005878C5">
              <w:rPr>
                <w:lang w:val="lv-LV"/>
              </w:rPr>
              <w:t>.</w:t>
            </w:r>
          </w:p>
        </w:tc>
        <w:tc>
          <w:tcPr>
            <w:tcW w:w="4678" w:type="dxa"/>
            <w:tcBorders>
              <w:right w:val="single" w:sz="4" w:space="0" w:color="auto"/>
            </w:tcBorders>
            <w:shd w:val="clear" w:color="auto" w:fill="auto"/>
          </w:tcPr>
          <w:p w14:paraId="732CBE68" w14:textId="10F8B7B4" w:rsidR="004E5560" w:rsidRPr="004E5560" w:rsidRDefault="002D7DF7" w:rsidP="004E5560">
            <w:pPr>
              <w:contextualSpacing/>
              <w:jc w:val="both"/>
              <w:rPr>
                <w:rFonts w:eastAsia="Calibri"/>
                <w:lang w:val="lv-LV"/>
              </w:rPr>
            </w:pPr>
            <w:r w:rsidRPr="00FD5201">
              <w:rPr>
                <w:rFonts w:eastAsia="Calibri"/>
                <w:lang w:val="lv-LV"/>
              </w:rPr>
              <w:t>p</w:t>
            </w:r>
            <w:r w:rsidR="004E5560" w:rsidRPr="00FD5201">
              <w:rPr>
                <w:rFonts w:eastAsia="Calibri"/>
                <w:lang w:val="lv-LV"/>
              </w:rPr>
              <w:t>retendentam pēdējo 5</w:t>
            </w:r>
            <w:r w:rsidR="004E5560" w:rsidRPr="00FD5201">
              <w:rPr>
                <w:lang w:val="lv-LV"/>
              </w:rPr>
              <w:t> </w:t>
            </w:r>
            <w:r w:rsidR="004E5560" w:rsidRPr="00FD5201">
              <w:rPr>
                <w:rFonts w:eastAsia="Calibri"/>
                <w:lang w:val="lv-LV"/>
              </w:rPr>
              <w:t xml:space="preserve">gadu laikā </w:t>
            </w:r>
            <w:r w:rsidR="004E5560" w:rsidRPr="00FD5201">
              <w:rPr>
                <w:lang w:val="lv-LV"/>
              </w:rPr>
              <w:t>(</w:t>
            </w:r>
            <w:r w:rsidR="004E5560" w:rsidRPr="00FD5201">
              <w:rPr>
                <w:i/>
                <w:lang w:val="lv-LV"/>
              </w:rPr>
              <w:t>vai atbilstoši saimnieciskās darbības periodam, ja pretendenta faktiskais darbības</w:t>
            </w:r>
            <w:r w:rsidR="004E5560" w:rsidRPr="004E5560">
              <w:rPr>
                <w:i/>
                <w:lang w:val="lv-LV"/>
              </w:rPr>
              <w:t xml:space="preserve"> periods ir īsāks nekā prasībā noteikts) </w:t>
            </w:r>
            <w:r w:rsidR="004E5560" w:rsidRPr="004E5560">
              <w:rPr>
                <w:rFonts w:eastAsia="Calibri"/>
                <w:lang w:val="lv-LV"/>
              </w:rPr>
              <w:t xml:space="preserve">ir pieredze vismaz </w:t>
            </w:r>
            <w:r w:rsidR="004E5560" w:rsidRPr="00FD5201">
              <w:rPr>
                <w:rFonts w:eastAsia="Calibri"/>
                <w:lang w:val="lv-LV"/>
              </w:rPr>
              <w:t xml:space="preserve">1  iepirkuma priekšmetam līdzvērtīga pēc </w:t>
            </w:r>
            <w:r w:rsidR="004E5560" w:rsidRPr="00FD5201">
              <w:rPr>
                <w:rFonts w:eastAsia="Calibri"/>
                <w:u w:val="single"/>
                <w:lang w:val="lv-LV"/>
              </w:rPr>
              <w:t>satura</w:t>
            </w:r>
            <w:r w:rsidR="004E5560" w:rsidRPr="00FD5201">
              <w:rPr>
                <w:rFonts w:eastAsia="Calibri"/>
                <w:lang w:val="lv-LV"/>
              </w:rPr>
              <w:t xml:space="preserve"> </w:t>
            </w:r>
            <w:r w:rsidR="00FA3487" w:rsidRPr="00FD5201">
              <w:rPr>
                <w:rFonts w:eastAsia="Calibri"/>
                <w:lang w:val="lv-LV"/>
              </w:rPr>
              <w:t>un apjoma</w:t>
            </w:r>
            <w:r w:rsidR="00FA3487">
              <w:rPr>
                <w:rFonts w:eastAsia="Calibri"/>
                <w:lang w:val="lv-LV"/>
              </w:rPr>
              <w:t xml:space="preserve"> </w:t>
            </w:r>
            <w:r w:rsidR="004E5560" w:rsidRPr="004E5560">
              <w:rPr>
                <w:rFonts w:eastAsia="Calibri"/>
                <w:lang w:val="lv-LV"/>
              </w:rPr>
              <w:t>līguma sekmīgā izpildē, kura ietvaros ir veikti šādi darbi :</w:t>
            </w:r>
          </w:p>
          <w:p w14:paraId="16919CA9" w14:textId="77777777" w:rsidR="004E5560" w:rsidRPr="00241238" w:rsidRDefault="004E5560" w:rsidP="0063027B">
            <w:pPr>
              <w:pStyle w:val="ListParagraph"/>
              <w:numPr>
                <w:ilvl w:val="0"/>
                <w:numId w:val="11"/>
              </w:numPr>
              <w:ind w:left="366"/>
              <w:jc w:val="both"/>
              <w:rPr>
                <w:i/>
                <w:iCs/>
              </w:rPr>
            </w:pPr>
            <w:r w:rsidRPr="00241238">
              <w:rPr>
                <w:i/>
                <w:iCs/>
              </w:rPr>
              <w:t>elektroietaišu projektēšana (no 1 līdz 35 kV);</w:t>
            </w:r>
          </w:p>
          <w:p w14:paraId="6B33C30D" w14:textId="77777777" w:rsidR="004E5560" w:rsidRPr="00241238" w:rsidRDefault="004E5560" w:rsidP="0063027B">
            <w:pPr>
              <w:pStyle w:val="ListParagraph"/>
              <w:numPr>
                <w:ilvl w:val="0"/>
                <w:numId w:val="11"/>
              </w:numPr>
              <w:ind w:left="366"/>
              <w:jc w:val="both"/>
              <w:rPr>
                <w:i/>
                <w:iCs/>
              </w:rPr>
            </w:pPr>
            <w:r w:rsidRPr="00241238">
              <w:rPr>
                <w:i/>
                <w:iCs/>
              </w:rPr>
              <w:t>elektroietaišu izbūves darbu vadīšana (no 1 līdz 35 kV);</w:t>
            </w:r>
          </w:p>
          <w:p w14:paraId="39D4E886" w14:textId="3BCECAC0" w:rsidR="004E5560" w:rsidRPr="004E5560" w:rsidRDefault="004E5560" w:rsidP="004E5560">
            <w:pPr>
              <w:pStyle w:val="CommentText"/>
              <w:contextualSpacing/>
              <w:jc w:val="both"/>
              <w:rPr>
                <w:sz w:val="24"/>
                <w:szCs w:val="24"/>
                <w:lang w:val="lv-LV"/>
              </w:rPr>
            </w:pPr>
            <w:r w:rsidRPr="004E5560">
              <w:rPr>
                <w:sz w:val="24"/>
                <w:szCs w:val="24"/>
                <w:lang w:val="lv-LV"/>
              </w:rPr>
              <w:lastRenderedPageBreak/>
              <w:t>Darbiem jābūt pilnībā pabeigtiem un objektam nodotam ekspluatācijā līgumā noteiktajā termiņā un kvalitātē.</w:t>
            </w:r>
          </w:p>
        </w:tc>
        <w:tc>
          <w:tcPr>
            <w:tcW w:w="567" w:type="dxa"/>
            <w:tcBorders>
              <w:right w:val="single" w:sz="4" w:space="0" w:color="auto"/>
            </w:tcBorders>
            <w:shd w:val="clear" w:color="auto" w:fill="auto"/>
          </w:tcPr>
          <w:p w14:paraId="37E93027" w14:textId="77777777" w:rsidR="004E5560" w:rsidRPr="005878C5"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1E97303D" w14:textId="4E0254DF" w:rsidR="004E5560" w:rsidRPr="005878C5" w:rsidRDefault="004E5560" w:rsidP="004E5560">
            <w:pPr>
              <w:overflowPunct w:val="0"/>
              <w:autoSpaceDE w:val="0"/>
              <w:autoSpaceDN w:val="0"/>
              <w:adjustRightInd w:val="0"/>
              <w:contextualSpacing/>
              <w:jc w:val="center"/>
              <w:textAlignment w:val="baseline"/>
              <w:rPr>
                <w:lang w:val="lv-LV" w:eastAsia="lv-LV"/>
              </w:rPr>
            </w:pPr>
            <w:r w:rsidRPr="005878C5">
              <w:rPr>
                <w:lang w:val="lv-LV" w:eastAsia="lv-LV"/>
              </w:rPr>
              <w:t>1.9.1</w:t>
            </w:r>
            <w:r w:rsidR="00D41EED">
              <w:rPr>
                <w:lang w:val="lv-LV" w:eastAsia="lv-LV"/>
              </w:rPr>
              <w:t>3</w:t>
            </w:r>
            <w:r w:rsidRPr="005878C5">
              <w:rPr>
                <w:lang w:val="lv-LV" w:eastAsia="lv-LV"/>
              </w:rPr>
              <w:t>.</w:t>
            </w:r>
          </w:p>
          <w:p w14:paraId="07E908FC" w14:textId="77777777" w:rsidR="004E5560" w:rsidRPr="005878C5"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211116CE" w14:textId="2D490973" w:rsidR="004E5560" w:rsidRDefault="00DE24C3" w:rsidP="004E5560">
            <w:pPr>
              <w:pStyle w:val="ListParagraph"/>
              <w:tabs>
                <w:tab w:val="left" w:pos="567"/>
                <w:tab w:val="left" w:pos="993"/>
              </w:tabs>
              <w:ind w:left="0"/>
              <w:jc w:val="both"/>
              <w:rPr>
                <w:bCs/>
                <w:lang w:val="lv-LV" w:eastAsia="lv-LV"/>
              </w:rPr>
            </w:pPr>
            <w:r>
              <w:rPr>
                <w:lang w:val="lv-LV"/>
              </w:rPr>
              <w:t>i</w:t>
            </w:r>
            <w:r w:rsidR="004E5560" w:rsidRPr="005878C5">
              <w:rPr>
                <w:lang w:val="lv-LV"/>
              </w:rPr>
              <w:t>nformācija</w:t>
            </w:r>
            <w:r>
              <w:rPr>
                <w:lang w:val="lv-LV"/>
              </w:rPr>
              <w:t xml:space="preserve"> </w:t>
            </w:r>
            <w:r w:rsidR="004E5560" w:rsidRPr="005878C5">
              <w:rPr>
                <w:lang w:val="lv-LV"/>
              </w:rPr>
              <w:t xml:space="preserve">par pēdējo </w:t>
            </w:r>
            <w:r>
              <w:rPr>
                <w:lang w:val="lv-LV"/>
              </w:rPr>
              <w:t>5</w:t>
            </w:r>
            <w:r w:rsidR="004E5560" w:rsidRPr="005878C5">
              <w:rPr>
                <w:lang w:val="lv-LV"/>
              </w:rPr>
              <w:t xml:space="preserve"> darbības gadu laikā pretendenta sekmīgi izpildītu (-iem) līdzīgu (-iem) līgumu (-iem) </w:t>
            </w:r>
            <w:r w:rsidR="004E5560" w:rsidRPr="005878C5">
              <w:rPr>
                <w:bCs/>
                <w:lang w:val="lv-LV" w:eastAsia="lv-LV"/>
              </w:rPr>
              <w:t>(</w:t>
            </w:r>
            <w:r w:rsidR="004E5560" w:rsidRPr="005878C5">
              <w:rPr>
                <w:lang w:val="lv-LV" w:eastAsia="lv-LV"/>
              </w:rPr>
              <w:t xml:space="preserve">noformēta atbilstoši </w:t>
            </w:r>
            <w:r w:rsidR="004E5560" w:rsidRPr="005878C5">
              <w:rPr>
                <w:bCs/>
                <w:lang w:val="lv-LV" w:eastAsia="lv-LV"/>
              </w:rPr>
              <w:t xml:space="preserve">nolikuma </w:t>
            </w:r>
            <w:r w:rsidR="004E5560">
              <w:rPr>
                <w:bCs/>
                <w:lang w:val="lv-LV" w:eastAsia="lv-LV"/>
              </w:rPr>
              <w:t>4</w:t>
            </w:r>
            <w:r w:rsidR="004E5560" w:rsidRPr="005878C5">
              <w:rPr>
                <w:bCs/>
                <w:lang w:val="lv-LV" w:eastAsia="lv-LV"/>
              </w:rPr>
              <w:t>.pielikumā pievienotajai formai)</w:t>
            </w:r>
            <w:r w:rsidR="004E5560" w:rsidRPr="005878C5">
              <w:rPr>
                <w:rStyle w:val="PageNumber"/>
                <w:lang w:val="lv-LV"/>
              </w:rPr>
              <w:t xml:space="preserve"> </w:t>
            </w:r>
            <w:r w:rsidR="004E5560" w:rsidRPr="005878C5">
              <w:rPr>
                <w:rStyle w:val="FootnoteReference"/>
                <w:lang w:val="lv-LV"/>
              </w:rPr>
              <w:footnoteReference w:id="7"/>
            </w:r>
            <w:r w:rsidR="00104EB1" w:rsidRPr="00104EB1">
              <w:rPr>
                <w:bCs/>
                <w:lang w:val="lv-LV" w:eastAsia="lv-LV"/>
              </w:rPr>
              <w:t>.</w:t>
            </w:r>
          </w:p>
          <w:p w14:paraId="734070B1" w14:textId="77777777" w:rsidR="002D7DF7" w:rsidRDefault="002D7DF7" w:rsidP="004E5560">
            <w:pPr>
              <w:pStyle w:val="ListParagraph"/>
              <w:tabs>
                <w:tab w:val="left" w:pos="567"/>
                <w:tab w:val="left" w:pos="993"/>
              </w:tabs>
              <w:ind w:left="0"/>
              <w:jc w:val="both"/>
              <w:rPr>
                <w:bCs/>
                <w:lang w:val="lv-LV" w:eastAsia="lv-LV"/>
              </w:rPr>
            </w:pPr>
          </w:p>
          <w:p w14:paraId="120A6399" w14:textId="1C8C3851" w:rsidR="002D7DF7" w:rsidRPr="00D41EED" w:rsidRDefault="002D7DF7" w:rsidP="002D7DF7">
            <w:pPr>
              <w:overflowPunct w:val="0"/>
              <w:autoSpaceDE w:val="0"/>
              <w:autoSpaceDN w:val="0"/>
              <w:adjustRightInd w:val="0"/>
              <w:ind w:left="-50"/>
              <w:jc w:val="both"/>
              <w:textAlignment w:val="baseline"/>
              <w:rPr>
                <w:i/>
                <w:sz w:val="20"/>
                <w:szCs w:val="20"/>
                <w:lang w:val="lv-LV"/>
              </w:rPr>
            </w:pPr>
            <w:r w:rsidRPr="00D41EE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D41EED">
              <w:rPr>
                <w:rFonts w:eastAsia="Calibri"/>
                <w:i/>
                <w:sz w:val="20"/>
                <w:szCs w:val="20"/>
                <w:lang w:val="lv-LV"/>
              </w:rPr>
              <w:t>tsauksmi, kas apliecina pretendenta pieredzi prasībai atbilstošu darbu veikšanā no norādītā klienta</w:t>
            </w:r>
            <w:r w:rsidRPr="00D41EED">
              <w:rPr>
                <w:i/>
                <w:sz w:val="20"/>
                <w:szCs w:val="20"/>
                <w:lang w:val="lv-LV"/>
              </w:rPr>
              <w:t xml:space="preserve"> (ja attiecināms, atsauksmē norāda informāciju par izpildītajiem darbiem – darbu specifika, īss apraksts)</w:t>
            </w:r>
            <w:r w:rsidR="00104EB1">
              <w:rPr>
                <w:i/>
                <w:sz w:val="20"/>
                <w:szCs w:val="20"/>
                <w:lang w:val="lv-LV"/>
              </w:rPr>
              <w:t>;</w:t>
            </w:r>
          </w:p>
        </w:tc>
      </w:tr>
      <w:tr w:rsidR="006723EA" w:rsidRPr="00765645" w14:paraId="0872786F" w14:textId="77777777" w:rsidTr="004E5560">
        <w:trPr>
          <w:gridAfter w:val="1"/>
          <w:wAfter w:w="7" w:type="dxa"/>
          <w:trHeight w:val="557"/>
        </w:trPr>
        <w:tc>
          <w:tcPr>
            <w:tcW w:w="993" w:type="dxa"/>
            <w:shd w:val="clear" w:color="auto" w:fill="auto"/>
          </w:tcPr>
          <w:p w14:paraId="3643EE6A" w14:textId="321298F6" w:rsidR="006723EA" w:rsidRPr="005878C5" w:rsidRDefault="00104EB1" w:rsidP="004E5560">
            <w:pPr>
              <w:overflowPunct w:val="0"/>
              <w:autoSpaceDE w:val="0"/>
              <w:autoSpaceDN w:val="0"/>
              <w:adjustRightInd w:val="0"/>
              <w:contextualSpacing/>
              <w:jc w:val="center"/>
              <w:textAlignment w:val="baseline"/>
              <w:rPr>
                <w:lang w:val="lv-LV"/>
              </w:rPr>
            </w:pPr>
            <w:r w:rsidRPr="004640FA">
              <w:rPr>
                <w:rFonts w:eastAsia="Calibri"/>
                <w:lang w:val="lv-LV"/>
              </w:rPr>
              <w:t>4.</w:t>
            </w:r>
            <w:r>
              <w:rPr>
                <w:rFonts w:eastAsia="Calibri"/>
                <w:lang w:val="lv-LV"/>
              </w:rPr>
              <w:t>5</w:t>
            </w:r>
            <w:r w:rsidRPr="004640FA">
              <w:rPr>
                <w:rFonts w:eastAsia="Calibri"/>
                <w:lang w:val="lv-LV"/>
              </w:rPr>
              <w:t>.</w:t>
            </w:r>
          </w:p>
        </w:tc>
        <w:tc>
          <w:tcPr>
            <w:tcW w:w="4678" w:type="dxa"/>
            <w:tcBorders>
              <w:right w:val="single" w:sz="4" w:space="0" w:color="auto"/>
            </w:tcBorders>
            <w:shd w:val="clear" w:color="auto" w:fill="auto"/>
          </w:tcPr>
          <w:p w14:paraId="2A82F0F3" w14:textId="32A7C853" w:rsidR="006723EA" w:rsidRPr="00FD5201" w:rsidRDefault="006723EA" w:rsidP="006723EA">
            <w:pPr>
              <w:ind w:left="-56"/>
              <w:jc w:val="both"/>
              <w:rPr>
                <w:bCs/>
                <w:lang w:val="lv-LV"/>
              </w:rPr>
            </w:pPr>
            <w:bookmarkStart w:id="14" w:name="_Hlk97638070"/>
            <w:r w:rsidRPr="000A6EBF">
              <w:rPr>
                <w:lang w:val="lv-LV"/>
              </w:rPr>
              <w:t>P</w:t>
            </w:r>
            <w:r w:rsidRPr="000A6EBF">
              <w:rPr>
                <w:bCs/>
                <w:lang w:val="lv-LV"/>
              </w:rPr>
              <w:t xml:space="preserve">retendenta </w:t>
            </w:r>
            <w:r w:rsidRPr="006723EA">
              <w:rPr>
                <w:bCs/>
                <w:lang w:val="lv-LV"/>
              </w:rPr>
              <w:t xml:space="preserve">vidējais gada neto finanšu apgrozījums </w:t>
            </w:r>
            <w:r w:rsidRPr="00FD5201">
              <w:rPr>
                <w:bCs/>
                <w:lang w:val="lv-LV"/>
              </w:rPr>
              <w:t>pēdējos 3  noslēgtajos finanšu atskaites gados no ikgadējā Valsts ieņēmumu dienestam iesniegtā peļņas vai zaudējumu pārskata ir vismaz  140</w:t>
            </w:r>
            <w:r w:rsidR="00FD5201">
              <w:rPr>
                <w:bCs/>
                <w:lang w:val="lv-LV"/>
              </w:rPr>
              <w:t> </w:t>
            </w:r>
            <w:r w:rsidRPr="00FD5201">
              <w:rPr>
                <w:bCs/>
                <w:lang w:val="lv-LV"/>
              </w:rPr>
              <w:t>000</w:t>
            </w:r>
            <w:r w:rsidR="00FD5201">
              <w:rPr>
                <w:bCs/>
                <w:lang w:val="lv-LV"/>
              </w:rPr>
              <w:t>.00</w:t>
            </w:r>
            <w:r w:rsidRPr="00FD5201">
              <w:rPr>
                <w:bCs/>
                <w:lang w:val="lv-LV"/>
              </w:rPr>
              <w:t xml:space="preserve"> EUR. </w:t>
            </w:r>
          </w:p>
          <w:bookmarkEnd w:id="14"/>
          <w:p w14:paraId="7C626936" w14:textId="77777777" w:rsidR="006723EA" w:rsidRPr="00FD5201" w:rsidRDefault="006723EA" w:rsidP="006723EA">
            <w:pPr>
              <w:ind w:left="-56"/>
              <w:jc w:val="both"/>
              <w:rPr>
                <w:bCs/>
                <w:lang w:val="lv-LV"/>
              </w:rPr>
            </w:pPr>
          </w:p>
          <w:p w14:paraId="671E2049" w14:textId="666B3763" w:rsidR="006723EA" w:rsidRDefault="006723EA" w:rsidP="006723EA">
            <w:pPr>
              <w:contextualSpacing/>
              <w:jc w:val="both"/>
              <w:rPr>
                <w:rFonts w:eastAsia="Calibri"/>
                <w:lang w:val="lv-LV"/>
              </w:rPr>
            </w:pPr>
            <w:r w:rsidRPr="00FD5201">
              <w:rPr>
                <w:bCs/>
                <w:lang w:val="lv-LV"/>
              </w:rPr>
              <w:t>Ja pretendenta saimnieciskās</w:t>
            </w:r>
            <w:r w:rsidRPr="00FD5201">
              <w:rPr>
                <w:lang w:val="lv-LV"/>
              </w:rPr>
              <w:t xml:space="preserve"> darbības periods ir īsāks nekā prasībā noteikts, tad vidējam neto finanšu apgrozījumam jāatbilst</w:t>
            </w:r>
            <w:r w:rsidRPr="000A6EBF">
              <w:rPr>
                <w:lang w:val="lv-LV"/>
              </w:rPr>
              <w:t xml:space="preserve"> prasībai laika periodā atbilstoši saimnieciskās darbības periodam.</w:t>
            </w:r>
          </w:p>
        </w:tc>
        <w:tc>
          <w:tcPr>
            <w:tcW w:w="567" w:type="dxa"/>
            <w:tcBorders>
              <w:right w:val="single" w:sz="4" w:space="0" w:color="auto"/>
            </w:tcBorders>
            <w:shd w:val="clear" w:color="auto" w:fill="auto"/>
          </w:tcPr>
          <w:p w14:paraId="09C9912D" w14:textId="77777777" w:rsidR="006723EA" w:rsidRPr="005878C5" w:rsidRDefault="006723EA"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1F5B36E" w14:textId="2EA3F210" w:rsidR="00104EB1" w:rsidRPr="005878C5" w:rsidRDefault="00104EB1" w:rsidP="00104EB1">
            <w:pPr>
              <w:overflowPunct w:val="0"/>
              <w:autoSpaceDE w:val="0"/>
              <w:autoSpaceDN w:val="0"/>
              <w:adjustRightInd w:val="0"/>
              <w:contextualSpacing/>
              <w:jc w:val="center"/>
              <w:textAlignment w:val="baseline"/>
              <w:rPr>
                <w:lang w:val="lv-LV" w:eastAsia="lv-LV"/>
              </w:rPr>
            </w:pPr>
            <w:r w:rsidRPr="005878C5">
              <w:rPr>
                <w:lang w:val="lv-LV" w:eastAsia="lv-LV"/>
              </w:rPr>
              <w:t>1.9.1</w:t>
            </w:r>
            <w:r>
              <w:rPr>
                <w:lang w:val="lv-LV" w:eastAsia="lv-LV"/>
              </w:rPr>
              <w:t>4</w:t>
            </w:r>
            <w:r w:rsidRPr="005878C5">
              <w:rPr>
                <w:lang w:val="lv-LV" w:eastAsia="lv-LV"/>
              </w:rPr>
              <w:t>.</w:t>
            </w:r>
          </w:p>
          <w:p w14:paraId="14D31A1B" w14:textId="77777777" w:rsidR="006723EA" w:rsidRPr="005878C5" w:rsidRDefault="006723EA"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ED6FDEE" w14:textId="5EF7C2B6" w:rsidR="006723EA" w:rsidRPr="006723EA" w:rsidRDefault="00104EB1" w:rsidP="006723EA">
            <w:pPr>
              <w:ind w:left="-65"/>
              <w:jc w:val="both"/>
              <w:rPr>
                <w:lang w:val="lv-LV" w:eastAsia="lv-LV"/>
              </w:rPr>
            </w:pPr>
            <w:r>
              <w:rPr>
                <w:lang w:val="lv-LV"/>
              </w:rPr>
              <w:t>i</w:t>
            </w:r>
            <w:r w:rsidR="006723EA" w:rsidRPr="006723EA">
              <w:rPr>
                <w:lang w:val="lv-LV"/>
              </w:rPr>
              <w:t xml:space="preserve">nformācija par pretendenta finanšu apgrozījumu </w:t>
            </w:r>
            <w:r w:rsidR="006723EA" w:rsidRPr="006723EA">
              <w:rPr>
                <w:lang w:val="lv-LV" w:eastAsia="lv-LV"/>
              </w:rPr>
              <w:t>(noformēta atbilstoši nolikuma 4.pielikumā pievienotajai formai).</w:t>
            </w:r>
          </w:p>
          <w:p w14:paraId="27CB703E" w14:textId="77777777" w:rsidR="006723EA" w:rsidRPr="000A6EBF" w:rsidRDefault="006723EA" w:rsidP="006723EA">
            <w:pPr>
              <w:ind w:left="-65" w:firstLine="283"/>
              <w:jc w:val="both"/>
              <w:rPr>
                <w:lang w:val="lv-LV"/>
              </w:rPr>
            </w:pPr>
          </w:p>
          <w:p w14:paraId="29FB6395" w14:textId="5A6EE554" w:rsidR="006723EA" w:rsidRDefault="00104EB1" w:rsidP="006723EA">
            <w:pPr>
              <w:pStyle w:val="ListParagraph"/>
              <w:tabs>
                <w:tab w:val="left" w:pos="567"/>
                <w:tab w:val="left" w:pos="993"/>
              </w:tabs>
              <w:ind w:left="0"/>
              <w:jc w:val="both"/>
              <w:rPr>
                <w:i/>
                <w:iCs/>
                <w:lang w:val="lv-LV"/>
              </w:rPr>
            </w:pPr>
            <w:r w:rsidRPr="00104EB1">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w:t>
            </w:r>
            <w:r>
              <w:rPr>
                <w:i/>
                <w:iCs/>
                <w:lang w:val="lv-LV"/>
              </w:rPr>
              <w:t xml:space="preserve"> </w:t>
            </w:r>
            <w:r w:rsidR="006723EA" w:rsidRPr="006723EA">
              <w:rPr>
                <w:i/>
                <w:iCs/>
                <w:lang w:val="lv-LV"/>
              </w:rPr>
              <w:t>vai atbilstoši saimnieciskās darbības periodam, ja pretendents darbojas īsāku laika periodu nekā prasībā noteikts</w:t>
            </w:r>
            <w:r>
              <w:rPr>
                <w:i/>
                <w:iCs/>
                <w:lang w:val="lv-LV"/>
              </w:rPr>
              <w:t>;</w:t>
            </w:r>
          </w:p>
          <w:p w14:paraId="16C981B0" w14:textId="77777777" w:rsidR="00104EB1" w:rsidRDefault="00104EB1" w:rsidP="006723EA">
            <w:pPr>
              <w:pStyle w:val="ListParagraph"/>
              <w:tabs>
                <w:tab w:val="left" w:pos="567"/>
                <w:tab w:val="left" w:pos="993"/>
              </w:tabs>
              <w:ind w:left="0"/>
              <w:jc w:val="both"/>
              <w:rPr>
                <w:i/>
                <w:iCs/>
                <w:lang w:val="lv-LV"/>
              </w:rPr>
            </w:pPr>
          </w:p>
          <w:p w14:paraId="019D3E7A" w14:textId="0D533E55" w:rsidR="00104EB1" w:rsidRPr="006723EA" w:rsidRDefault="00104EB1" w:rsidP="006723EA">
            <w:pPr>
              <w:pStyle w:val="ListParagraph"/>
              <w:tabs>
                <w:tab w:val="left" w:pos="567"/>
                <w:tab w:val="left" w:pos="993"/>
              </w:tabs>
              <w:ind w:left="0"/>
              <w:jc w:val="both"/>
              <w:rPr>
                <w:i/>
                <w:iCs/>
                <w:lang w:val="lv-LV"/>
              </w:rPr>
            </w:pPr>
          </w:p>
        </w:tc>
      </w:tr>
      <w:tr w:rsidR="002D7DF7" w:rsidRPr="00765645" w14:paraId="050B5000" w14:textId="77777777" w:rsidTr="004E5560">
        <w:trPr>
          <w:gridAfter w:val="1"/>
          <w:wAfter w:w="7" w:type="dxa"/>
          <w:trHeight w:val="557"/>
        </w:trPr>
        <w:tc>
          <w:tcPr>
            <w:tcW w:w="993" w:type="dxa"/>
            <w:shd w:val="clear" w:color="auto" w:fill="auto"/>
          </w:tcPr>
          <w:p w14:paraId="22094598" w14:textId="4B4D39D8" w:rsidR="002D7DF7" w:rsidRPr="005878C5" w:rsidRDefault="00104EB1" w:rsidP="004E5560">
            <w:pPr>
              <w:overflowPunct w:val="0"/>
              <w:autoSpaceDE w:val="0"/>
              <w:autoSpaceDN w:val="0"/>
              <w:adjustRightInd w:val="0"/>
              <w:contextualSpacing/>
              <w:jc w:val="center"/>
              <w:textAlignment w:val="baseline"/>
              <w:rPr>
                <w:lang w:val="lv-LV"/>
              </w:rPr>
            </w:pPr>
            <w:r w:rsidRPr="004640FA">
              <w:rPr>
                <w:rFonts w:eastAsia="Calibri"/>
                <w:lang w:val="lv-LV"/>
              </w:rPr>
              <w:t>4.</w:t>
            </w:r>
            <w:r>
              <w:rPr>
                <w:rFonts w:eastAsia="Calibri"/>
                <w:lang w:val="lv-LV"/>
              </w:rPr>
              <w:t>6</w:t>
            </w:r>
            <w:r w:rsidRPr="004640FA">
              <w:rPr>
                <w:rFonts w:eastAsia="Calibri"/>
                <w:lang w:val="lv-LV"/>
              </w:rPr>
              <w:t>.</w:t>
            </w:r>
          </w:p>
        </w:tc>
        <w:tc>
          <w:tcPr>
            <w:tcW w:w="4678" w:type="dxa"/>
            <w:tcBorders>
              <w:right w:val="single" w:sz="4" w:space="0" w:color="auto"/>
            </w:tcBorders>
            <w:shd w:val="clear" w:color="auto" w:fill="auto"/>
          </w:tcPr>
          <w:p w14:paraId="3AAAED1E" w14:textId="04424FDC" w:rsidR="00FA3487" w:rsidRDefault="00241238" w:rsidP="004E5560">
            <w:pPr>
              <w:contextualSpacing/>
              <w:jc w:val="both"/>
              <w:rPr>
                <w:lang w:val="lv-LV"/>
              </w:rPr>
            </w:pPr>
            <w:r>
              <w:rPr>
                <w:lang w:val="lv-LV"/>
              </w:rPr>
              <w:t>D</w:t>
            </w:r>
            <w:r w:rsidR="00CF2539" w:rsidRPr="00CF2539">
              <w:rPr>
                <w:lang w:val="lv-LV"/>
              </w:rPr>
              <w:t>arbos izmantojamiem materiāliem ir jābūt sertificētiem atbilstoši Eiropas Savienības noteikumiem</w:t>
            </w:r>
            <w:r w:rsidR="00FA3487">
              <w:rPr>
                <w:lang w:val="lv-LV"/>
              </w:rPr>
              <w:t>;</w:t>
            </w:r>
          </w:p>
          <w:p w14:paraId="58BFAB2A" w14:textId="69754A5C" w:rsidR="002D7DF7" w:rsidRPr="00CF2539" w:rsidRDefault="002D7DF7" w:rsidP="004E5560">
            <w:pPr>
              <w:contextualSpacing/>
              <w:jc w:val="both"/>
              <w:rPr>
                <w:rFonts w:eastAsia="Calibri"/>
                <w:lang w:val="lv-LV"/>
              </w:rPr>
            </w:pPr>
          </w:p>
        </w:tc>
        <w:tc>
          <w:tcPr>
            <w:tcW w:w="567" w:type="dxa"/>
            <w:tcBorders>
              <w:right w:val="single" w:sz="4" w:space="0" w:color="auto"/>
            </w:tcBorders>
            <w:shd w:val="clear" w:color="auto" w:fill="auto"/>
          </w:tcPr>
          <w:p w14:paraId="4C164705" w14:textId="77777777" w:rsidR="002D7DF7" w:rsidRPr="00CF2539" w:rsidRDefault="002D7DF7"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28A2A53" w14:textId="6C224502" w:rsidR="00104EB1" w:rsidRPr="005878C5" w:rsidRDefault="00104EB1" w:rsidP="00104EB1">
            <w:pPr>
              <w:overflowPunct w:val="0"/>
              <w:autoSpaceDE w:val="0"/>
              <w:autoSpaceDN w:val="0"/>
              <w:adjustRightInd w:val="0"/>
              <w:contextualSpacing/>
              <w:jc w:val="center"/>
              <w:textAlignment w:val="baseline"/>
              <w:rPr>
                <w:lang w:val="lv-LV" w:eastAsia="lv-LV"/>
              </w:rPr>
            </w:pPr>
            <w:r w:rsidRPr="005878C5">
              <w:rPr>
                <w:lang w:val="lv-LV" w:eastAsia="lv-LV"/>
              </w:rPr>
              <w:t>1.9.1</w:t>
            </w:r>
            <w:r>
              <w:rPr>
                <w:lang w:val="lv-LV" w:eastAsia="lv-LV"/>
              </w:rPr>
              <w:t>5</w:t>
            </w:r>
            <w:r w:rsidRPr="005878C5">
              <w:rPr>
                <w:lang w:val="lv-LV" w:eastAsia="lv-LV"/>
              </w:rPr>
              <w:t>.</w:t>
            </w:r>
          </w:p>
          <w:p w14:paraId="0DAF5FB7" w14:textId="77777777" w:rsidR="002D7DF7" w:rsidRPr="00CF2539" w:rsidRDefault="002D7DF7"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6506C569" w14:textId="3AA4392D" w:rsidR="00FA3487" w:rsidRDefault="00CF2539" w:rsidP="004E5560">
            <w:pPr>
              <w:pStyle w:val="ListParagraph"/>
              <w:tabs>
                <w:tab w:val="left" w:pos="567"/>
                <w:tab w:val="left" w:pos="993"/>
              </w:tabs>
              <w:ind w:left="0"/>
              <w:jc w:val="both"/>
              <w:rPr>
                <w:i/>
                <w:iCs/>
                <w:lang w:val="lv-LV"/>
              </w:rPr>
            </w:pPr>
            <w:r w:rsidRPr="00CF2539">
              <w:rPr>
                <w:lang w:val="lv-LV"/>
              </w:rPr>
              <w:t xml:space="preserve">informācija (apliecinājums), </w:t>
            </w:r>
            <w:r w:rsidRPr="000D3CE6">
              <w:rPr>
                <w:lang w:val="lv-LV"/>
              </w:rPr>
              <w:t>ka  darbos izmantojamie materiāli ir sertificēti atbilstoši Eiropas Savienības noteikumiem (</w:t>
            </w:r>
            <w:r w:rsidRPr="000D3CE6">
              <w:rPr>
                <w:lang w:val="lv-LV" w:eastAsia="lv-LV"/>
              </w:rPr>
              <w:t>nolikuma 4.pielikumā</w:t>
            </w:r>
            <w:r w:rsidRPr="000D3CE6">
              <w:rPr>
                <w:lang w:val="lv-LV"/>
              </w:rPr>
              <w:t>)</w:t>
            </w:r>
            <w:r w:rsidR="00104EB1">
              <w:rPr>
                <w:lang w:val="lv-LV"/>
              </w:rPr>
              <w:t>.</w:t>
            </w:r>
          </w:p>
          <w:p w14:paraId="1BF79B3E" w14:textId="7EFE5CBF" w:rsidR="002D7DF7" w:rsidRPr="00CF2539" w:rsidRDefault="00FA3487" w:rsidP="004E5560">
            <w:pPr>
              <w:pStyle w:val="ListParagraph"/>
              <w:tabs>
                <w:tab w:val="left" w:pos="567"/>
                <w:tab w:val="left" w:pos="993"/>
              </w:tabs>
              <w:ind w:left="0"/>
              <w:jc w:val="both"/>
              <w:rPr>
                <w:lang w:val="lv-LV"/>
              </w:rPr>
            </w:pPr>
            <w:r>
              <w:rPr>
                <w:i/>
                <w:iCs/>
                <w:lang w:val="lv-LV"/>
              </w:rPr>
              <w:t>J</w:t>
            </w:r>
            <w:r w:rsidRPr="00B64D4B">
              <w:rPr>
                <w:i/>
                <w:iCs/>
                <w:lang w:val="lv-LV"/>
              </w:rPr>
              <w:t xml:space="preserve">a pretendenta piedāvātā </w:t>
            </w:r>
            <w:r>
              <w:rPr>
                <w:i/>
                <w:iCs/>
                <w:lang w:val="lv-LV"/>
              </w:rPr>
              <w:t xml:space="preserve">darbu ietvaros izmantojamie materiāli </w:t>
            </w:r>
            <w:r w:rsidRPr="00B64D4B">
              <w:rPr>
                <w:i/>
                <w:iCs/>
                <w:lang w:val="lv-LV"/>
              </w:rPr>
              <w:t>neatbilst sarunu procedūras nolikuma un Tehniskā</w:t>
            </w:r>
            <w:r>
              <w:rPr>
                <w:i/>
                <w:iCs/>
                <w:lang w:val="lv-LV"/>
              </w:rPr>
              <w:t xml:space="preserve"> uzdevuma </w:t>
            </w:r>
            <w:r w:rsidRPr="00B64D4B">
              <w:rPr>
                <w:i/>
                <w:iCs/>
                <w:lang w:val="lv-LV"/>
              </w:rPr>
              <w:t>noteikumiem, standartiem,</w:t>
            </w:r>
            <w:r w:rsidRPr="00E5058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w:t>
            </w:r>
            <w:r>
              <w:rPr>
                <w:lang w:val="lv-LV"/>
              </w:rPr>
              <w:t xml:space="preserve"> materiāla</w:t>
            </w:r>
            <w:r w:rsidRPr="00E50583">
              <w:rPr>
                <w:lang w:val="lv-LV"/>
              </w:rPr>
              <w:t xml:space="preserve"> pārbaudes rezultātiem, kas pierāda, ka piedāvājums ir ekvivalents</w:t>
            </w:r>
            <w:r w:rsidRPr="00CF2539">
              <w:rPr>
                <w:lang w:val="lv-LV"/>
              </w:rPr>
              <w:t>;</w:t>
            </w:r>
          </w:p>
        </w:tc>
      </w:tr>
      <w:tr w:rsidR="002D7DF7" w:rsidRPr="005F31EA" w14:paraId="5C9CDA27" w14:textId="77777777" w:rsidTr="004E5560">
        <w:trPr>
          <w:gridAfter w:val="1"/>
          <w:wAfter w:w="7" w:type="dxa"/>
          <w:trHeight w:val="557"/>
        </w:trPr>
        <w:tc>
          <w:tcPr>
            <w:tcW w:w="993" w:type="dxa"/>
            <w:shd w:val="clear" w:color="auto" w:fill="auto"/>
          </w:tcPr>
          <w:p w14:paraId="14BB9394" w14:textId="5BCEB2E3" w:rsidR="002D7DF7" w:rsidRPr="005878C5" w:rsidRDefault="00D41EED" w:rsidP="004E5560">
            <w:pPr>
              <w:overflowPunct w:val="0"/>
              <w:autoSpaceDE w:val="0"/>
              <w:autoSpaceDN w:val="0"/>
              <w:adjustRightInd w:val="0"/>
              <w:contextualSpacing/>
              <w:jc w:val="center"/>
              <w:textAlignment w:val="baseline"/>
              <w:rPr>
                <w:lang w:val="lv-LV"/>
              </w:rPr>
            </w:pPr>
            <w:r w:rsidRPr="004640FA">
              <w:rPr>
                <w:rFonts w:eastAsia="Calibri"/>
                <w:lang w:val="lv-LV"/>
              </w:rPr>
              <w:t>4.</w:t>
            </w:r>
            <w:r w:rsidR="00104EB1">
              <w:rPr>
                <w:rFonts w:eastAsia="Calibri"/>
                <w:lang w:val="lv-LV"/>
              </w:rPr>
              <w:t>7</w:t>
            </w:r>
            <w:r w:rsidRPr="004640FA">
              <w:rPr>
                <w:rFonts w:eastAsia="Calibri"/>
                <w:lang w:val="lv-LV"/>
              </w:rPr>
              <w:t>.</w:t>
            </w:r>
          </w:p>
        </w:tc>
        <w:tc>
          <w:tcPr>
            <w:tcW w:w="4678" w:type="dxa"/>
            <w:tcBorders>
              <w:right w:val="single" w:sz="4" w:space="0" w:color="auto"/>
            </w:tcBorders>
            <w:shd w:val="clear" w:color="auto" w:fill="auto"/>
          </w:tcPr>
          <w:p w14:paraId="3D12931D" w14:textId="3FE9C343" w:rsidR="004235CC" w:rsidRPr="003B38CC" w:rsidRDefault="003B38CC" w:rsidP="003B38CC">
            <w:pPr>
              <w:ind w:left="27"/>
              <w:jc w:val="both"/>
              <w:rPr>
                <w:lang w:val="lv-LV"/>
              </w:rPr>
            </w:pPr>
            <w:r>
              <w:rPr>
                <w:lang w:val="lv-LV"/>
              </w:rPr>
              <w:t>p</w:t>
            </w:r>
            <w:r w:rsidR="004235CC" w:rsidRPr="003B38CC">
              <w:rPr>
                <w:lang w:val="lv-LV"/>
              </w:rPr>
              <w:t>retendentam darbu izpildei jānodrošina normatīvo aktu prasībām atbilstoši sertificēti un pieredzējuši būvspeciālisti:</w:t>
            </w:r>
          </w:p>
          <w:p w14:paraId="52A3E369" w14:textId="3494AB9D" w:rsidR="004235CC" w:rsidRPr="003B38CC" w:rsidRDefault="00241238" w:rsidP="0063027B">
            <w:pPr>
              <w:pStyle w:val="ListParagraph"/>
              <w:numPr>
                <w:ilvl w:val="0"/>
                <w:numId w:val="12"/>
              </w:numPr>
              <w:ind w:left="27" w:firstLine="0"/>
              <w:jc w:val="both"/>
              <w:rPr>
                <w:lang w:val="lv-LV"/>
              </w:rPr>
            </w:pPr>
            <w:r>
              <w:rPr>
                <w:b/>
                <w:bCs/>
                <w:u w:val="single"/>
                <w:lang w:val="lv-LV"/>
              </w:rPr>
              <w:t>b</w:t>
            </w:r>
            <w:r w:rsidR="004235CC" w:rsidRPr="003B38CC">
              <w:rPr>
                <w:b/>
                <w:bCs/>
                <w:u w:val="single"/>
                <w:lang w:val="lv-LV"/>
              </w:rPr>
              <w:t>ūvprojekta vadītājs</w:t>
            </w:r>
            <w:r w:rsidR="004235CC" w:rsidRPr="003B38CC">
              <w:rPr>
                <w:lang w:val="lv-LV"/>
              </w:rPr>
              <w:t xml:space="preserve"> ar spēkā esošo būvspecialista sertifikātu un kurš ir reģistrēts Latvijas Republikas Būvniecības informācijas sistēmas būvspeciālistu reģistrā šādā </w:t>
            </w:r>
            <w:r w:rsidR="004235CC" w:rsidRPr="003B38CC">
              <w:rPr>
                <w:lang w:val="lv-LV"/>
              </w:rPr>
              <w:lastRenderedPageBreak/>
              <w:t xml:space="preserve">jomā/sfērā: </w:t>
            </w:r>
            <w:r w:rsidR="004235CC" w:rsidRPr="003B38CC">
              <w:rPr>
                <w:i/>
                <w:iCs/>
                <w:color w:val="000000"/>
                <w:shd w:val="clear" w:color="auto" w:fill="FFFFFF"/>
                <w:lang w:val="lv-LV"/>
              </w:rPr>
              <w:t xml:space="preserve">elektroietaišu projektēšana no 1kV līdz </w:t>
            </w:r>
            <w:r w:rsidR="004235CC" w:rsidRPr="003B38CC">
              <w:rPr>
                <w:i/>
                <w:iCs/>
                <w:lang w:val="lv-LV"/>
              </w:rPr>
              <w:t>35 kV</w:t>
            </w:r>
          </w:p>
          <w:p w14:paraId="74581F1D" w14:textId="508962D1" w:rsidR="004235CC" w:rsidRPr="00FD5201" w:rsidRDefault="004235CC" w:rsidP="003B38CC">
            <w:pPr>
              <w:ind w:left="27"/>
              <w:jc w:val="both"/>
              <w:rPr>
                <w:lang w:val="lv-LV"/>
              </w:rPr>
            </w:pPr>
            <w:r w:rsidRPr="00FD5201">
              <w:rPr>
                <w:lang w:val="lv-LV"/>
              </w:rPr>
              <w:t>Būvprojekta vadītājam jābūt sekmīga pieredze pēdējo 3 gadu laikā k</w:t>
            </w:r>
            <w:r w:rsidR="00BB7FFA" w:rsidRPr="00FD5201">
              <w:rPr>
                <w:lang w:val="lv-LV"/>
              </w:rPr>
              <w:t>ā</w:t>
            </w:r>
            <w:r w:rsidRPr="00FD5201">
              <w:rPr>
                <w:lang w:val="lv-LV"/>
              </w:rPr>
              <w:t xml:space="preserve"> būvprojekta vadīt</w:t>
            </w:r>
            <w:r w:rsidR="003B38CC" w:rsidRPr="00FD5201">
              <w:rPr>
                <w:lang w:val="lv-LV"/>
              </w:rPr>
              <w:t>ā</w:t>
            </w:r>
            <w:r w:rsidRPr="00FD5201">
              <w:rPr>
                <w:lang w:val="lv-LV"/>
              </w:rPr>
              <w:t>jam objektos, kur kopējā būvprojektēšanas darbu vērtība ir vismaz 2</w:t>
            </w:r>
            <w:r w:rsidR="00FD5201" w:rsidRPr="00FD5201">
              <w:rPr>
                <w:lang w:val="lv-LV"/>
              </w:rPr>
              <w:t>10</w:t>
            </w:r>
            <w:r w:rsidRPr="00FD5201">
              <w:rPr>
                <w:lang w:val="lv-LV"/>
              </w:rPr>
              <w:t>00</w:t>
            </w:r>
            <w:r w:rsidR="003B38CC" w:rsidRPr="00FD5201">
              <w:rPr>
                <w:lang w:val="lv-LV"/>
              </w:rPr>
              <w:t>.</w:t>
            </w:r>
            <w:r w:rsidRPr="00FD5201">
              <w:rPr>
                <w:lang w:val="lv-LV"/>
              </w:rPr>
              <w:t>00 EUR.</w:t>
            </w:r>
          </w:p>
          <w:p w14:paraId="091CB4D2" w14:textId="77777777" w:rsidR="002D7DF7" w:rsidRPr="003B38CC" w:rsidRDefault="004235CC" w:rsidP="003B38CC">
            <w:pPr>
              <w:ind w:left="27"/>
              <w:contextualSpacing/>
              <w:jc w:val="both"/>
              <w:rPr>
                <w:color w:val="0070C0"/>
                <w:lang w:val="lv-LV"/>
              </w:rPr>
            </w:pPr>
            <w:r w:rsidRPr="00FD5201">
              <w:rPr>
                <w:lang w:val="lv-LV"/>
              </w:rPr>
              <w:t>Būvdarbiem jābūt pilnībā pabeigtiem un objektam nodotam</w:t>
            </w:r>
            <w:r w:rsidRPr="003B38CC">
              <w:rPr>
                <w:lang w:val="lv-LV"/>
              </w:rPr>
              <w:t xml:space="preserve"> ekspluatācijā līgumā noteiktajā termiņā un kvalitātē</w:t>
            </w:r>
            <w:r w:rsidR="003B38CC" w:rsidRPr="003B38CC">
              <w:rPr>
                <w:color w:val="0070C0"/>
                <w:lang w:val="lv-LV"/>
              </w:rPr>
              <w:t>;</w:t>
            </w:r>
          </w:p>
          <w:p w14:paraId="3577EC08" w14:textId="79B6330D" w:rsidR="003B38CC" w:rsidRPr="00FD5201" w:rsidRDefault="00241238" w:rsidP="0063027B">
            <w:pPr>
              <w:pStyle w:val="ListParagraph"/>
              <w:numPr>
                <w:ilvl w:val="0"/>
                <w:numId w:val="12"/>
              </w:numPr>
              <w:ind w:left="27" w:firstLine="0"/>
              <w:jc w:val="both"/>
              <w:rPr>
                <w:lang w:val="lv-LV"/>
              </w:rPr>
            </w:pPr>
            <w:r>
              <w:rPr>
                <w:b/>
                <w:bCs/>
                <w:u w:val="single"/>
                <w:lang w:val="lv-LV"/>
              </w:rPr>
              <w:t>b</w:t>
            </w:r>
            <w:r w:rsidR="003B38CC" w:rsidRPr="003B38CC">
              <w:rPr>
                <w:b/>
                <w:bCs/>
                <w:u w:val="single"/>
                <w:lang w:val="lv-LV"/>
              </w:rPr>
              <w:t>ūvdarbu vadītājs</w:t>
            </w:r>
            <w:r w:rsidR="003B38CC" w:rsidRPr="003B38CC">
              <w:rPr>
                <w:lang w:val="lv-LV"/>
              </w:rPr>
              <w:t xml:space="preserve"> ar spēkā esošo būvspeciālista sertifikātu un kurš ir reģistrēts Latvijas Republikas Būvniecības informācijas sistēmas Būvspeciālistu reģistrā šādā jomā/sfērā: </w:t>
            </w:r>
            <w:r w:rsidR="003B38CC" w:rsidRPr="003B38CC">
              <w:rPr>
                <w:color w:val="000000"/>
                <w:shd w:val="clear" w:color="auto" w:fill="FFFFFF"/>
                <w:lang w:val="lv-LV"/>
              </w:rPr>
              <w:t>elektroietaišu</w:t>
            </w:r>
            <w:r w:rsidR="003B38CC" w:rsidRPr="003B38CC">
              <w:rPr>
                <w:lang w:val="lv-LV"/>
              </w:rPr>
              <w:t xml:space="preserve"> izbūves darbu </w:t>
            </w:r>
            <w:r w:rsidR="003B38CC" w:rsidRPr="00FD5201">
              <w:rPr>
                <w:lang w:val="lv-LV"/>
              </w:rPr>
              <w:t>vadīšana no 1kV līdz 35 kV;</w:t>
            </w:r>
          </w:p>
          <w:p w14:paraId="54A6CE84" w14:textId="56DB36DB" w:rsidR="003B38CC" w:rsidRPr="00FD5201" w:rsidRDefault="003B38CC" w:rsidP="003B38CC">
            <w:pPr>
              <w:ind w:left="27"/>
              <w:jc w:val="both"/>
              <w:rPr>
                <w:lang w:val="lv-LV"/>
              </w:rPr>
            </w:pPr>
            <w:r w:rsidRPr="00FD5201">
              <w:rPr>
                <w:lang w:val="lv-LV"/>
              </w:rPr>
              <w:t>Būvdarbu vadītājam jābūt sekmīga pieredze pēdējo 3 gadu laikā ka būvdarbu vadītājam objektos, kur kopējā būvdarbu vērtība ir vismaz 2</w:t>
            </w:r>
            <w:r w:rsidR="00FD5201" w:rsidRPr="00FD5201">
              <w:rPr>
                <w:lang w:val="lv-LV"/>
              </w:rPr>
              <w:t>10</w:t>
            </w:r>
            <w:r w:rsidRPr="00FD5201">
              <w:rPr>
                <w:lang w:val="lv-LV"/>
              </w:rPr>
              <w:t>000.00 EUR.</w:t>
            </w:r>
          </w:p>
          <w:p w14:paraId="7B194325" w14:textId="44A1B47D" w:rsidR="003B38CC" w:rsidRDefault="003B38CC" w:rsidP="003B38CC">
            <w:pPr>
              <w:ind w:left="27"/>
              <w:contextualSpacing/>
              <w:jc w:val="both"/>
              <w:rPr>
                <w:rFonts w:eastAsia="Calibri"/>
                <w:lang w:val="lv-LV"/>
              </w:rPr>
            </w:pPr>
            <w:r w:rsidRPr="00FD5201">
              <w:rPr>
                <w:lang w:val="lv-LV"/>
              </w:rPr>
              <w:t>Būvdarbiem</w:t>
            </w:r>
            <w:r w:rsidRPr="003B38CC">
              <w:rPr>
                <w:lang w:val="lv-LV"/>
              </w:rPr>
              <w:t xml:space="preserve"> jābūt pilnībā pabeigtiem un objektam nodotam ekspluatācijā līgumā noteiktajā termiņā un kvalitātē</w:t>
            </w:r>
            <w:r w:rsidR="00241238">
              <w:rPr>
                <w:color w:val="0070C0"/>
                <w:lang w:val="lv-LV"/>
              </w:rPr>
              <w:t>;</w:t>
            </w:r>
          </w:p>
        </w:tc>
        <w:tc>
          <w:tcPr>
            <w:tcW w:w="567" w:type="dxa"/>
            <w:tcBorders>
              <w:right w:val="single" w:sz="4" w:space="0" w:color="auto"/>
            </w:tcBorders>
            <w:shd w:val="clear" w:color="auto" w:fill="auto"/>
          </w:tcPr>
          <w:p w14:paraId="1331CCFE" w14:textId="77777777" w:rsidR="002D7DF7" w:rsidRPr="005878C5" w:rsidRDefault="002D7DF7"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A7EBD3D" w14:textId="15EA1370"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sidR="00104EB1">
              <w:rPr>
                <w:lang w:val="lv-LV" w:eastAsia="lv-LV"/>
              </w:rPr>
              <w:t>6</w:t>
            </w:r>
            <w:r w:rsidRPr="004640FA">
              <w:rPr>
                <w:lang w:val="lv-LV" w:eastAsia="lv-LV"/>
              </w:rPr>
              <w:t>.</w:t>
            </w:r>
          </w:p>
          <w:p w14:paraId="7891EB23" w14:textId="77777777" w:rsidR="002D7DF7" w:rsidRPr="005878C5" w:rsidRDefault="002D7DF7"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130B3EA6" w14:textId="296080C4" w:rsidR="004235CC" w:rsidRPr="004235CC" w:rsidRDefault="007C091C" w:rsidP="004235CC">
            <w:pPr>
              <w:overflowPunct w:val="0"/>
              <w:autoSpaceDE w:val="0"/>
              <w:autoSpaceDN w:val="0"/>
              <w:adjustRightInd w:val="0"/>
              <w:jc w:val="both"/>
              <w:textAlignment w:val="baseline"/>
              <w:rPr>
                <w:lang w:val="lv-LV"/>
              </w:rPr>
            </w:pPr>
            <w:r>
              <w:rPr>
                <w:lang w:val="lv-LV"/>
              </w:rPr>
              <w:t>i</w:t>
            </w:r>
            <w:r w:rsidR="004235CC" w:rsidRPr="004235CC">
              <w:rPr>
                <w:lang w:val="lv-LV"/>
              </w:rPr>
              <w:t xml:space="preserve">nformācija par prasībai atbilstošu </w:t>
            </w:r>
            <w:r w:rsidR="004235CC" w:rsidRPr="004235CC">
              <w:rPr>
                <w:b/>
                <w:bCs/>
                <w:lang w:val="lv-LV"/>
              </w:rPr>
              <w:t xml:space="preserve">būvprojekta un būvdarbu vadītāju </w:t>
            </w:r>
            <w:r w:rsidR="004235CC" w:rsidRPr="004235CC">
              <w:rPr>
                <w:lang w:val="lv-LV"/>
              </w:rPr>
              <w:t>(</w:t>
            </w:r>
            <w:r w:rsidR="000D3CE6">
              <w:rPr>
                <w:lang w:val="lv-LV"/>
              </w:rPr>
              <w:t xml:space="preserve">nolikuma </w:t>
            </w:r>
            <w:r w:rsidR="004235CC" w:rsidRPr="004235CC">
              <w:rPr>
                <w:lang w:val="lv-LV"/>
              </w:rPr>
              <w:t>4.pielikum</w:t>
            </w:r>
            <w:r w:rsidR="000D3CE6">
              <w:rPr>
                <w:lang w:val="lv-LV"/>
              </w:rPr>
              <w:t>s</w:t>
            </w:r>
            <w:r w:rsidR="004235CC" w:rsidRPr="004235CC">
              <w:rPr>
                <w:lang w:val="lv-LV"/>
              </w:rPr>
              <w:t xml:space="preserve">), pasūtītājs/komisija ziņas par pretendenta norādīto speciālistu </w:t>
            </w:r>
            <w:r w:rsidR="004235CC" w:rsidRPr="004235CC">
              <w:rPr>
                <w:iCs/>
                <w:lang w:val="lv-LV"/>
              </w:rPr>
              <w:t>pārbauda Būvspeciālistu reģistrā</w:t>
            </w:r>
            <w:r w:rsidR="004235CC" w:rsidRPr="000A6EBF">
              <w:rPr>
                <w:rStyle w:val="FootnoteReference"/>
                <w:iCs/>
                <w:lang w:val="lv-LV"/>
              </w:rPr>
              <w:footnoteReference w:id="8"/>
            </w:r>
            <w:r w:rsidR="00104EB1">
              <w:rPr>
                <w:iCs/>
                <w:lang w:val="lv-LV"/>
              </w:rPr>
              <w:t>.</w:t>
            </w:r>
          </w:p>
          <w:p w14:paraId="316F2A1E" w14:textId="77777777" w:rsidR="004235CC" w:rsidRPr="000A6EBF" w:rsidRDefault="004235CC" w:rsidP="004235CC">
            <w:pPr>
              <w:overflowPunct w:val="0"/>
              <w:autoSpaceDE w:val="0"/>
              <w:autoSpaceDN w:val="0"/>
              <w:adjustRightInd w:val="0"/>
              <w:contextualSpacing/>
              <w:jc w:val="both"/>
              <w:textAlignment w:val="baseline"/>
              <w:rPr>
                <w:lang w:val="lv-LV"/>
              </w:rPr>
            </w:pPr>
          </w:p>
          <w:p w14:paraId="10AF8323" w14:textId="77777777" w:rsidR="004235CC" w:rsidRPr="00D41EED" w:rsidRDefault="004235CC" w:rsidP="004235CC">
            <w:pPr>
              <w:jc w:val="both"/>
              <w:rPr>
                <w:i/>
                <w:iCs/>
                <w:sz w:val="20"/>
                <w:szCs w:val="20"/>
                <w:lang w:val="lv-LV"/>
              </w:rPr>
            </w:pPr>
            <w:r w:rsidRPr="00D41EED">
              <w:rPr>
                <w:i/>
                <w:iCs/>
                <w:sz w:val="20"/>
                <w:szCs w:val="20"/>
                <w:lang w:val="lv-LV"/>
              </w:rPr>
              <w:t>Prasības izpildei ar piedāvājumu papildus dokumenti nav jāiesniedz, bet piedāvājumu vērtēšanas gaitā pēc komisijas pārstāvju pirmā pieprasījuma pretendentam pienākums nekavējoties iesniegt arī:</w:t>
            </w:r>
          </w:p>
          <w:p w14:paraId="0142D8F2" w14:textId="77777777" w:rsidR="003B38CC" w:rsidRPr="00D41EED" w:rsidRDefault="003B38CC" w:rsidP="003B38CC">
            <w:pPr>
              <w:overflowPunct w:val="0"/>
              <w:autoSpaceDE w:val="0"/>
              <w:autoSpaceDN w:val="0"/>
              <w:adjustRightInd w:val="0"/>
              <w:contextualSpacing/>
              <w:jc w:val="both"/>
              <w:textAlignment w:val="baseline"/>
              <w:rPr>
                <w:sz w:val="20"/>
                <w:szCs w:val="20"/>
                <w:lang w:val="lv-LV"/>
              </w:rPr>
            </w:pPr>
            <w:r w:rsidRPr="00D41EED">
              <w:rPr>
                <w:sz w:val="20"/>
                <w:szCs w:val="20"/>
                <w:lang w:val="lv-LV"/>
              </w:rPr>
              <w:lastRenderedPageBreak/>
              <w:t xml:space="preserve">- </w:t>
            </w:r>
            <w:r w:rsidR="004235CC" w:rsidRPr="00D41EED">
              <w:rPr>
                <w:sz w:val="20"/>
                <w:szCs w:val="20"/>
                <w:lang w:val="lv-LV"/>
              </w:rPr>
              <w:t xml:space="preserve">piesaistītā speciālista rakstveida </w:t>
            </w:r>
            <w:r w:rsidR="004235CC" w:rsidRPr="00D41EED">
              <w:rPr>
                <w:b/>
                <w:bCs/>
                <w:sz w:val="20"/>
                <w:szCs w:val="20"/>
                <w:lang w:val="lv-LV"/>
              </w:rPr>
              <w:t>apliecinājumu</w:t>
            </w:r>
            <w:r w:rsidR="004235CC" w:rsidRPr="00D41EED">
              <w:rPr>
                <w:sz w:val="20"/>
                <w:szCs w:val="20"/>
                <w:lang w:val="lv-LV"/>
              </w:rPr>
              <w:t xml:space="preserve"> par norādītā speciālista piedalīšanos līguma izpildē tā noslēgšanas gadījumā;</w:t>
            </w:r>
          </w:p>
          <w:p w14:paraId="10F686C4" w14:textId="3CF3BE7D" w:rsidR="002D7DF7" w:rsidRPr="005878C5" w:rsidRDefault="003B38CC" w:rsidP="003B38CC">
            <w:pPr>
              <w:overflowPunct w:val="0"/>
              <w:autoSpaceDE w:val="0"/>
              <w:autoSpaceDN w:val="0"/>
              <w:adjustRightInd w:val="0"/>
              <w:contextualSpacing/>
              <w:jc w:val="both"/>
              <w:textAlignment w:val="baseline"/>
              <w:rPr>
                <w:lang w:val="lv-LV"/>
              </w:rPr>
            </w:pPr>
            <w:r w:rsidRPr="00D41EED">
              <w:rPr>
                <w:sz w:val="20"/>
                <w:szCs w:val="20"/>
                <w:lang w:val="lv-LV"/>
              </w:rPr>
              <w:t xml:space="preserve">- </w:t>
            </w:r>
            <w:r w:rsidR="004235CC" w:rsidRPr="00D41EED">
              <w:rPr>
                <w:b/>
                <w:bCs/>
                <w:sz w:val="20"/>
                <w:szCs w:val="20"/>
                <w:lang w:val="lv-LV"/>
              </w:rPr>
              <w:t>atsauksmi</w:t>
            </w:r>
            <w:r w:rsidR="004235CC" w:rsidRPr="00D41EED">
              <w:rPr>
                <w:sz w:val="20"/>
                <w:szCs w:val="20"/>
                <w:lang w:val="lv-LV"/>
              </w:rPr>
              <w:t xml:space="preserve"> prasībai atbilstošas profesionālās pieredzes pierādīšanai.</w:t>
            </w:r>
          </w:p>
        </w:tc>
      </w:tr>
      <w:tr w:rsidR="004E5560" w:rsidRPr="00765645" w14:paraId="008FA6B9" w14:textId="77777777" w:rsidTr="004E5560">
        <w:trPr>
          <w:gridAfter w:val="1"/>
          <w:wAfter w:w="7" w:type="dxa"/>
          <w:trHeight w:val="557"/>
        </w:trPr>
        <w:tc>
          <w:tcPr>
            <w:tcW w:w="993" w:type="dxa"/>
            <w:shd w:val="clear" w:color="auto" w:fill="auto"/>
          </w:tcPr>
          <w:p w14:paraId="4378DCB9" w14:textId="6C8D6C98" w:rsidR="004E5560" w:rsidRPr="005878C5" w:rsidRDefault="004E5560" w:rsidP="004E5560">
            <w:pPr>
              <w:overflowPunct w:val="0"/>
              <w:autoSpaceDE w:val="0"/>
              <w:autoSpaceDN w:val="0"/>
              <w:adjustRightInd w:val="0"/>
              <w:contextualSpacing/>
              <w:jc w:val="center"/>
              <w:textAlignment w:val="baseline"/>
              <w:rPr>
                <w:lang w:val="lv-LV"/>
              </w:rPr>
            </w:pPr>
            <w:r w:rsidRPr="005878C5">
              <w:rPr>
                <w:lang w:val="lv-LV"/>
              </w:rPr>
              <w:lastRenderedPageBreak/>
              <w:t>4.</w:t>
            </w:r>
            <w:r w:rsidR="00104EB1">
              <w:rPr>
                <w:lang w:val="lv-LV"/>
              </w:rPr>
              <w:t>8</w:t>
            </w:r>
            <w:r w:rsidRPr="005878C5">
              <w:rPr>
                <w:lang w:val="lv-LV"/>
              </w:rPr>
              <w:t>.</w:t>
            </w:r>
          </w:p>
        </w:tc>
        <w:tc>
          <w:tcPr>
            <w:tcW w:w="4678" w:type="dxa"/>
            <w:tcBorders>
              <w:right w:val="single" w:sz="4" w:space="0" w:color="auto"/>
            </w:tcBorders>
            <w:shd w:val="clear" w:color="auto" w:fill="auto"/>
          </w:tcPr>
          <w:p w14:paraId="0EB86B58" w14:textId="35264DD4" w:rsidR="004E5560" w:rsidRPr="005878C5" w:rsidRDefault="003B38CC" w:rsidP="003B38CC">
            <w:pPr>
              <w:jc w:val="both"/>
              <w:rPr>
                <w:lang w:val="lv-LV"/>
              </w:rPr>
            </w:pPr>
            <w:r>
              <w:rPr>
                <w:iCs/>
                <w:lang w:val="lv-LV"/>
              </w:rPr>
              <w:t>p</w:t>
            </w:r>
            <w:r w:rsidRPr="000A6EBF">
              <w:rPr>
                <w:iCs/>
                <w:lang w:val="lv-LV"/>
              </w:rPr>
              <w:t xml:space="preserve">retendentam darbu izpildē jānodrošina </w:t>
            </w:r>
            <w:r w:rsidRPr="000A6EBF">
              <w:rPr>
                <w:b/>
                <w:bCs/>
                <w:lang w:val="lv-LV"/>
              </w:rPr>
              <w:t xml:space="preserve"> strādnieku brigādes speciālisti</w:t>
            </w:r>
            <w:r w:rsidRPr="000A6EBF">
              <w:rPr>
                <w:lang w:val="lv-LV"/>
              </w:rPr>
              <w:t>, kuri atbilst šādai prasībai:</w:t>
            </w:r>
            <w:r>
              <w:rPr>
                <w:lang w:val="lv-LV"/>
              </w:rPr>
              <w:t xml:space="preserve"> </w:t>
            </w:r>
            <w:r w:rsidRPr="000A6EBF">
              <w:rPr>
                <w:lang w:val="lv-LV"/>
              </w:rPr>
              <w:t>iegūta atbilstošā elektrodrošības grupa, atbilstoši 2013.gada 8.oktobra Ministru kabineta noteikumiem Nr.1041 "Noteikumi par obligāti piemērojamo energostandartu, kas nosaka elektroapgādes objektu ekspluatācijas organizatoriskās un tehniskās drošības prasības" un LEK 025 "Drošības prasības, veicot darbus elektroietaisēs"</w:t>
            </w:r>
            <w:r w:rsidR="00241238">
              <w:rPr>
                <w:lang w:val="lv-LV"/>
              </w:rPr>
              <w:t>;</w:t>
            </w:r>
          </w:p>
        </w:tc>
        <w:tc>
          <w:tcPr>
            <w:tcW w:w="567" w:type="dxa"/>
            <w:tcBorders>
              <w:right w:val="single" w:sz="4" w:space="0" w:color="auto"/>
            </w:tcBorders>
            <w:shd w:val="clear" w:color="auto" w:fill="auto"/>
          </w:tcPr>
          <w:p w14:paraId="53FAC30B" w14:textId="77777777" w:rsidR="004E5560" w:rsidRPr="005878C5"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1C0AE895" w14:textId="06EFD4B6"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sidR="00104EB1">
              <w:rPr>
                <w:lang w:val="lv-LV" w:eastAsia="lv-LV"/>
              </w:rPr>
              <w:t>7</w:t>
            </w:r>
            <w:r w:rsidRPr="004640FA">
              <w:rPr>
                <w:lang w:val="lv-LV" w:eastAsia="lv-LV"/>
              </w:rPr>
              <w:t>.</w:t>
            </w:r>
          </w:p>
          <w:p w14:paraId="5619600D" w14:textId="7212D9A5" w:rsidR="004E5560" w:rsidRPr="005878C5"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18549974" w14:textId="3E11BA0D" w:rsidR="004E5560" w:rsidRPr="005878C5" w:rsidRDefault="003B38CC" w:rsidP="004E5560">
            <w:pPr>
              <w:contextualSpacing/>
              <w:jc w:val="both"/>
              <w:rPr>
                <w:lang w:val="lv-LV"/>
              </w:rPr>
            </w:pPr>
            <w:r w:rsidRPr="00CF2539">
              <w:rPr>
                <w:lang w:val="lv-LV"/>
              </w:rPr>
              <w:t>informācija (apliecinājums</w:t>
            </w:r>
            <w:r w:rsidRPr="008219E4">
              <w:rPr>
                <w:lang w:val="lv-LV"/>
              </w:rPr>
              <w:t xml:space="preserve">), ka  darbu izpildē iesaistītie </w:t>
            </w:r>
            <w:r w:rsidRPr="008219E4">
              <w:rPr>
                <w:b/>
                <w:bCs/>
                <w:lang w:val="lv-LV"/>
              </w:rPr>
              <w:t xml:space="preserve"> strādnieku brigādes speciālisti</w:t>
            </w:r>
            <w:r w:rsidR="008219E4" w:rsidRPr="008219E4">
              <w:rPr>
                <w:lang w:val="lv-LV"/>
              </w:rPr>
              <w:t xml:space="preserve"> ir atbilstoši kvalificēti - </w:t>
            </w:r>
            <w:r w:rsidRPr="008219E4">
              <w:rPr>
                <w:lang w:val="lv-LV"/>
              </w:rPr>
              <w:t>ir iegūta atbilstošā elektrodrošības grupa, atbilstoši 2013.gada 8.oktobra</w:t>
            </w:r>
            <w:r w:rsidRPr="000A6EBF">
              <w:rPr>
                <w:lang w:val="lv-LV"/>
              </w:rPr>
              <w:t xml:space="preserve"> Ministru kabineta noteikumiem Nr.1041 "Noteikumi par obligāti piemērojamo energostandartu, kas nosaka elektroapgādes objektu ekspluatācijas organizatoriskās un tehniskās drošības prasības" un LEK 025 "Drošības prasības, veicot darbus elektroietaisēs"</w:t>
            </w:r>
            <w:r>
              <w:rPr>
                <w:lang w:val="lv-LV"/>
              </w:rPr>
              <w:t xml:space="preserve"> </w:t>
            </w:r>
            <w:r w:rsidR="007C091C" w:rsidRPr="004235CC">
              <w:rPr>
                <w:lang w:val="lv-LV"/>
              </w:rPr>
              <w:t>(</w:t>
            </w:r>
            <w:r w:rsidR="007C091C">
              <w:rPr>
                <w:lang w:val="lv-LV"/>
              </w:rPr>
              <w:t xml:space="preserve">nolikuma </w:t>
            </w:r>
            <w:r w:rsidR="007C091C" w:rsidRPr="004235CC">
              <w:rPr>
                <w:lang w:val="lv-LV"/>
              </w:rPr>
              <w:t>4.pielikum</w:t>
            </w:r>
            <w:r w:rsidR="007C091C">
              <w:rPr>
                <w:lang w:val="lv-LV"/>
              </w:rPr>
              <w:t>s</w:t>
            </w:r>
            <w:r w:rsidR="007C091C" w:rsidRPr="004235CC">
              <w:rPr>
                <w:lang w:val="lv-LV"/>
              </w:rPr>
              <w:t>)</w:t>
            </w:r>
            <w:r w:rsidR="007C091C">
              <w:rPr>
                <w:lang w:val="lv-LV"/>
              </w:rPr>
              <w:t>;</w:t>
            </w:r>
          </w:p>
        </w:tc>
      </w:tr>
      <w:tr w:rsidR="003B38CC" w:rsidRPr="00765645" w14:paraId="3491B710" w14:textId="77777777" w:rsidTr="004E5560">
        <w:trPr>
          <w:gridAfter w:val="1"/>
          <w:wAfter w:w="7" w:type="dxa"/>
          <w:trHeight w:val="557"/>
        </w:trPr>
        <w:tc>
          <w:tcPr>
            <w:tcW w:w="993" w:type="dxa"/>
            <w:shd w:val="clear" w:color="auto" w:fill="auto"/>
          </w:tcPr>
          <w:p w14:paraId="7E71C953" w14:textId="79759124" w:rsidR="003B38CC" w:rsidRPr="005878C5" w:rsidRDefault="003B38CC" w:rsidP="003B38CC">
            <w:pPr>
              <w:overflowPunct w:val="0"/>
              <w:autoSpaceDE w:val="0"/>
              <w:autoSpaceDN w:val="0"/>
              <w:adjustRightInd w:val="0"/>
              <w:contextualSpacing/>
              <w:jc w:val="center"/>
              <w:textAlignment w:val="baseline"/>
              <w:rPr>
                <w:lang w:val="lv-LV"/>
              </w:rPr>
            </w:pPr>
            <w:r w:rsidRPr="005878C5">
              <w:rPr>
                <w:lang w:val="lv-LV"/>
              </w:rPr>
              <w:t>4.</w:t>
            </w:r>
            <w:r w:rsidR="00104EB1">
              <w:rPr>
                <w:lang w:val="lv-LV"/>
              </w:rPr>
              <w:t>9</w:t>
            </w:r>
            <w:r w:rsidRPr="005878C5">
              <w:rPr>
                <w:lang w:val="lv-LV"/>
              </w:rPr>
              <w:t>.</w:t>
            </w:r>
          </w:p>
        </w:tc>
        <w:tc>
          <w:tcPr>
            <w:tcW w:w="4678" w:type="dxa"/>
            <w:tcBorders>
              <w:right w:val="single" w:sz="4" w:space="0" w:color="auto"/>
            </w:tcBorders>
            <w:shd w:val="clear" w:color="auto" w:fill="auto"/>
          </w:tcPr>
          <w:p w14:paraId="09DBB194" w14:textId="0FEA90EA" w:rsidR="003B38CC" w:rsidRPr="000A6EBF" w:rsidRDefault="00241238" w:rsidP="003B38CC">
            <w:pPr>
              <w:ind w:left="-56"/>
              <w:jc w:val="both"/>
              <w:rPr>
                <w:rFonts w:eastAsiaTheme="minorHAnsi"/>
                <w:lang w:val="lv-LV"/>
              </w:rPr>
            </w:pPr>
            <w:r>
              <w:rPr>
                <w:lang w:val="lv-LV"/>
              </w:rPr>
              <w:t>p</w:t>
            </w:r>
            <w:r w:rsidR="003B38CC" w:rsidRPr="000A6EBF">
              <w:rPr>
                <w:lang w:val="lv-LV"/>
              </w:rPr>
              <w:t xml:space="preserve">retendents ir tiesīgs piesaistīt apakšuzņēmēju, ja tas nepieciešamas konkrētā iepirkuma </w:t>
            </w:r>
            <w:r w:rsidR="003B38CC" w:rsidRPr="000A6EBF">
              <w:rPr>
                <w:lang w:val="lv-LV"/>
              </w:rPr>
              <w:lastRenderedPageBreak/>
              <w:t>līguma izpildei, neatkarīgi no savstarpējo attiecību tiesiskā rakstura.</w:t>
            </w:r>
          </w:p>
          <w:p w14:paraId="6E456AA3" w14:textId="7CB3694D" w:rsidR="003B38CC" w:rsidRPr="005878C5" w:rsidRDefault="003B38CC" w:rsidP="003B38CC">
            <w:pPr>
              <w:pStyle w:val="CommentText"/>
              <w:contextualSpacing/>
              <w:jc w:val="both"/>
              <w:rPr>
                <w:sz w:val="24"/>
                <w:szCs w:val="24"/>
                <w:lang w:val="lv-LV"/>
              </w:rPr>
            </w:pPr>
          </w:p>
        </w:tc>
        <w:tc>
          <w:tcPr>
            <w:tcW w:w="567" w:type="dxa"/>
            <w:tcBorders>
              <w:right w:val="single" w:sz="4" w:space="0" w:color="auto"/>
            </w:tcBorders>
            <w:shd w:val="clear" w:color="auto" w:fill="auto"/>
          </w:tcPr>
          <w:p w14:paraId="7818E839" w14:textId="77777777" w:rsidR="003B38CC" w:rsidRPr="005878C5" w:rsidRDefault="003B38CC" w:rsidP="003B38CC">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E91BA08" w14:textId="13541A35" w:rsidR="003B38CC" w:rsidRPr="005878C5" w:rsidRDefault="003B38CC" w:rsidP="003B38CC">
            <w:pPr>
              <w:overflowPunct w:val="0"/>
              <w:autoSpaceDE w:val="0"/>
              <w:autoSpaceDN w:val="0"/>
              <w:adjustRightInd w:val="0"/>
              <w:contextualSpacing/>
              <w:jc w:val="center"/>
              <w:textAlignment w:val="baseline"/>
              <w:rPr>
                <w:lang w:val="lv-LV" w:eastAsia="lv-LV"/>
              </w:rPr>
            </w:pPr>
            <w:r w:rsidRPr="005878C5">
              <w:rPr>
                <w:lang w:val="lv-LV" w:eastAsia="lv-LV"/>
              </w:rPr>
              <w:t>1.9.1</w:t>
            </w:r>
            <w:r w:rsidR="00104EB1">
              <w:rPr>
                <w:lang w:val="lv-LV" w:eastAsia="lv-LV"/>
              </w:rPr>
              <w:t>8</w:t>
            </w:r>
            <w:r w:rsidRPr="005878C5">
              <w:rPr>
                <w:lang w:val="lv-LV" w:eastAsia="lv-LV"/>
              </w:rPr>
              <w:t>.</w:t>
            </w:r>
          </w:p>
        </w:tc>
        <w:tc>
          <w:tcPr>
            <w:tcW w:w="7229" w:type="dxa"/>
            <w:gridSpan w:val="2"/>
            <w:tcBorders>
              <w:left w:val="single" w:sz="4" w:space="0" w:color="auto"/>
            </w:tcBorders>
            <w:shd w:val="clear" w:color="auto" w:fill="auto"/>
          </w:tcPr>
          <w:p w14:paraId="55C35AD5" w14:textId="4A6A2038" w:rsidR="003B38CC" w:rsidRPr="000A6EBF" w:rsidRDefault="003B38CC" w:rsidP="003B38CC">
            <w:pPr>
              <w:ind w:left="-45" w:hanging="58"/>
              <w:jc w:val="both"/>
              <w:rPr>
                <w:lang w:val="lv-LV"/>
              </w:rPr>
            </w:pPr>
            <w:r w:rsidRPr="000A6EBF">
              <w:rPr>
                <w:i/>
                <w:iCs/>
                <w:lang w:val="lv-LV"/>
              </w:rPr>
              <w:t>Ja attiecināms</w:t>
            </w:r>
            <w:r w:rsidRPr="000A6EBF">
              <w:rPr>
                <w:lang w:val="lv-LV"/>
              </w:rPr>
              <w:t>, prasības izpildei jāiesniedz atbilstoša informācija un</w:t>
            </w:r>
            <w:r w:rsidR="00241238">
              <w:rPr>
                <w:lang w:val="lv-LV"/>
              </w:rPr>
              <w:t xml:space="preserve"> dokumenti</w:t>
            </w:r>
            <w:r w:rsidRPr="000A6EBF">
              <w:rPr>
                <w:lang w:val="lv-LV"/>
              </w:rPr>
              <w:t>:</w:t>
            </w:r>
          </w:p>
          <w:p w14:paraId="40C1B172" w14:textId="77777777" w:rsidR="00F53137" w:rsidRDefault="003B38CC" w:rsidP="0063027B">
            <w:pPr>
              <w:pStyle w:val="ListParagraph"/>
              <w:numPr>
                <w:ilvl w:val="0"/>
                <w:numId w:val="11"/>
              </w:numPr>
              <w:ind w:left="0" w:firstLine="24"/>
              <w:jc w:val="both"/>
              <w:rPr>
                <w:lang w:val="lv-LV"/>
              </w:rPr>
            </w:pPr>
            <w:r w:rsidRPr="00F53137">
              <w:rPr>
                <w:lang w:val="lv-LV"/>
              </w:rPr>
              <w:lastRenderedPageBreak/>
              <w:t>informācija par prasībai atbilstošu piesaistīto apakšuzņēmēju (forma nolikuma 5.pielikumā);</w:t>
            </w:r>
          </w:p>
          <w:p w14:paraId="55875B38" w14:textId="77777777" w:rsidR="00F53137" w:rsidRPr="00F53137" w:rsidRDefault="003B38CC" w:rsidP="0063027B">
            <w:pPr>
              <w:pStyle w:val="ListParagraph"/>
              <w:numPr>
                <w:ilvl w:val="0"/>
                <w:numId w:val="11"/>
              </w:numPr>
              <w:ind w:left="0" w:firstLine="24"/>
              <w:jc w:val="both"/>
              <w:rPr>
                <w:lang w:val="lv-LV"/>
              </w:rPr>
            </w:pPr>
            <w:r w:rsidRPr="00F53137">
              <w:rPr>
                <w:lang w:val="lv-LV"/>
              </w:rPr>
              <w:t>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F53137">
              <w:rPr>
                <w:rFonts w:eastAsia="Helvetica"/>
                <w:lang w:val="lv-LV"/>
              </w:rPr>
              <w:t>;</w:t>
            </w:r>
          </w:p>
          <w:p w14:paraId="679AB153" w14:textId="53E6BA56" w:rsidR="003B38CC" w:rsidRPr="00F53137" w:rsidRDefault="003B38CC" w:rsidP="0063027B">
            <w:pPr>
              <w:pStyle w:val="ListParagraph"/>
              <w:numPr>
                <w:ilvl w:val="0"/>
                <w:numId w:val="11"/>
              </w:numPr>
              <w:ind w:left="0" w:firstLine="24"/>
              <w:jc w:val="both"/>
              <w:rPr>
                <w:lang w:val="lv-LV"/>
              </w:rPr>
            </w:pPr>
            <w:r w:rsidRPr="00F53137">
              <w:rPr>
                <w:lang w:val="lv-LV"/>
              </w:rPr>
              <w:t>pretendenta piesaistītā apakšuzņēmēja apliecinājums, ka tā kvalifikācija atbilst sarunu procedūras nolikumā noteiktajām prasībām, kā arī uz to neattiecas sarunu procedūras nolikuma 3.2.2.punktā minētie izslēgšanas gadījumi.</w:t>
            </w:r>
          </w:p>
        </w:tc>
      </w:tr>
    </w:tbl>
    <w:p w14:paraId="4E972980" w14:textId="24FCA252" w:rsidR="008D7568" w:rsidRPr="008D7568" w:rsidRDefault="004E5560"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r>
        <w:rPr>
          <w:highlight w:val="yellow"/>
          <w:lang w:val="lv-LV"/>
        </w:rPr>
        <w:lastRenderedPageBreak/>
        <w:br w:type="textWrapping" w:clear="all"/>
      </w:r>
    </w:p>
    <w:p w14:paraId="181FEFE4" w14:textId="2DF6C36A" w:rsidR="008D7568" w:rsidRPr="004011F1" w:rsidRDefault="008D7568" w:rsidP="008D7568">
      <w:pPr>
        <w:spacing w:line="0" w:lineRule="atLeast"/>
        <w:jc w:val="right"/>
        <w:rPr>
          <w:b/>
          <w:lang w:val="lv-LV"/>
        </w:rPr>
      </w:pPr>
      <w:r w:rsidRPr="004011F1">
        <w:rPr>
          <w:b/>
          <w:lang w:val="lv-LV"/>
        </w:rPr>
        <w:lastRenderedPageBreak/>
        <w:t>2.pielikums</w:t>
      </w:r>
    </w:p>
    <w:p w14:paraId="312A2567" w14:textId="04786F04" w:rsidR="00C2225D" w:rsidRPr="004011F1" w:rsidRDefault="008D7568" w:rsidP="007C091C">
      <w:pPr>
        <w:spacing w:line="0" w:lineRule="atLeast"/>
        <w:ind w:right="43"/>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00C2225D" w:rsidRPr="004011F1">
        <w:rPr>
          <w:lang w:val="lv-LV"/>
        </w:rPr>
        <w:t>VAS „Latvijas dzelzceļš” sarunu procedūras ar</w:t>
      </w:r>
      <w:r w:rsidR="00C2225D">
        <w:rPr>
          <w:lang w:val="lv-LV"/>
        </w:rPr>
        <w:t xml:space="preserve"> p</w:t>
      </w:r>
      <w:r w:rsidR="00C2225D" w:rsidRPr="004011F1">
        <w:rPr>
          <w:lang w:val="lv-LV"/>
        </w:rPr>
        <w:t xml:space="preserve">ublikāciju </w:t>
      </w:r>
    </w:p>
    <w:p w14:paraId="38E9B9BC" w14:textId="77777777" w:rsidR="00C2225D" w:rsidRPr="004011F1" w:rsidRDefault="00C2225D" w:rsidP="00C2225D">
      <w:pPr>
        <w:overflowPunct w:val="0"/>
        <w:autoSpaceDE w:val="0"/>
        <w:autoSpaceDN w:val="0"/>
        <w:adjustRightInd w:val="0"/>
        <w:contextualSpacing/>
        <w:jc w:val="right"/>
        <w:textAlignment w:val="baseline"/>
        <w:rPr>
          <w:lang w:val="lv-LV"/>
        </w:rPr>
      </w:pPr>
      <w:r w:rsidRPr="004011F1">
        <w:rPr>
          <w:color w:val="222222"/>
        </w:rPr>
        <w:t>„</w:t>
      </w:r>
      <w:r w:rsidRPr="00060177">
        <w:rPr>
          <w:lang w:val="lv-LV"/>
        </w:rPr>
        <w:t xml:space="preserve"> </w:t>
      </w:r>
      <w:r w:rsidRPr="00ED6587">
        <w:rPr>
          <w:rStyle w:val="genid12"/>
          <w:lang w:val="lv-LV"/>
        </w:rPr>
        <w:t>Transformatora apakšstacijas TP-4 nomaiņa</w:t>
      </w:r>
      <w:r w:rsidRPr="004011F1">
        <w:t>”</w:t>
      </w:r>
      <w:r w:rsidRPr="004011F1">
        <w:rPr>
          <w:lang w:val="lv-LV"/>
        </w:rPr>
        <w:t xml:space="preserve"> nolikumam</w:t>
      </w:r>
    </w:p>
    <w:p w14:paraId="247EEE44" w14:textId="77777777" w:rsidR="007C091C" w:rsidRDefault="007C091C" w:rsidP="00FE318D">
      <w:pPr>
        <w:jc w:val="center"/>
        <w:rPr>
          <w:b/>
        </w:rPr>
      </w:pPr>
    </w:p>
    <w:p w14:paraId="1C1E0021" w14:textId="1B47972A" w:rsidR="00FE318D" w:rsidRPr="00FE318D" w:rsidRDefault="007C091C" w:rsidP="00FE318D">
      <w:pPr>
        <w:jc w:val="center"/>
        <w:rPr>
          <w:b/>
        </w:rPr>
      </w:pPr>
      <w:r w:rsidRPr="00FE318D">
        <w:rPr>
          <w:b/>
        </w:rPr>
        <w:t>TEHNISKAIS UZDEVUMS</w:t>
      </w:r>
    </w:p>
    <w:p w14:paraId="0859298D" w14:textId="77777777" w:rsidR="00FE318D" w:rsidRPr="00FE318D" w:rsidRDefault="00FE318D" w:rsidP="0063027B">
      <w:pPr>
        <w:pStyle w:val="ListParagraph"/>
        <w:numPr>
          <w:ilvl w:val="0"/>
          <w:numId w:val="13"/>
        </w:numPr>
        <w:jc w:val="center"/>
        <w:rPr>
          <w:b/>
          <w:bCs/>
        </w:rPr>
      </w:pPr>
      <w:r w:rsidRPr="00FE318D">
        <w:rPr>
          <w:rFonts w:eastAsiaTheme="minorHAnsi"/>
          <w:b/>
          <w:bCs/>
        </w:rPr>
        <w:t>Vispārīgi</w:t>
      </w:r>
      <w:r w:rsidRPr="00FE318D">
        <w:rPr>
          <w:b/>
          <w:bCs/>
        </w:rPr>
        <w:t xml:space="preserve"> noteikumi</w:t>
      </w:r>
    </w:p>
    <w:p w14:paraId="5F9BBA4C" w14:textId="77777777" w:rsidR="00FE318D" w:rsidRPr="00FE318D" w:rsidRDefault="00FE318D" w:rsidP="0063027B">
      <w:pPr>
        <w:pStyle w:val="ListParagraph"/>
        <w:numPr>
          <w:ilvl w:val="1"/>
          <w:numId w:val="13"/>
        </w:numPr>
        <w:ind w:left="567" w:hanging="567"/>
        <w:jc w:val="both"/>
      </w:pPr>
      <w:r w:rsidRPr="00FE318D">
        <w:t>Darba apjoms:</w:t>
      </w:r>
    </w:p>
    <w:p w14:paraId="7446D8A9" w14:textId="77777777" w:rsidR="00FE318D" w:rsidRPr="00FE318D" w:rsidRDefault="00FE318D" w:rsidP="0063027B">
      <w:pPr>
        <w:pStyle w:val="ListParagraph"/>
        <w:numPr>
          <w:ilvl w:val="2"/>
          <w:numId w:val="13"/>
        </w:numPr>
        <w:ind w:left="1276" w:hanging="698"/>
        <w:jc w:val="both"/>
      </w:pPr>
      <w:r w:rsidRPr="00FE318D">
        <w:t>būvprojekta izstrāde;</w:t>
      </w:r>
    </w:p>
    <w:p w14:paraId="5CF2D08A" w14:textId="77777777" w:rsidR="00FE318D" w:rsidRPr="00FE318D" w:rsidRDefault="00FE318D" w:rsidP="0063027B">
      <w:pPr>
        <w:pStyle w:val="ListParagraph"/>
        <w:numPr>
          <w:ilvl w:val="2"/>
          <w:numId w:val="13"/>
        </w:numPr>
        <w:ind w:left="1276" w:hanging="698"/>
        <w:jc w:val="both"/>
      </w:pPr>
      <w:r w:rsidRPr="00FE318D">
        <w:t>demontāžas darbi;</w:t>
      </w:r>
    </w:p>
    <w:p w14:paraId="6A3735CB" w14:textId="77777777" w:rsidR="00FE318D" w:rsidRPr="00FE318D" w:rsidRDefault="00FE318D" w:rsidP="0063027B">
      <w:pPr>
        <w:pStyle w:val="ListParagraph"/>
        <w:numPr>
          <w:ilvl w:val="2"/>
          <w:numId w:val="13"/>
        </w:numPr>
        <w:ind w:left="1276" w:hanging="698"/>
        <w:jc w:val="both"/>
      </w:pPr>
      <w:r w:rsidRPr="00FE318D">
        <w:t>būvdarbi;</w:t>
      </w:r>
    </w:p>
    <w:p w14:paraId="631789A8" w14:textId="77777777" w:rsidR="00FE318D" w:rsidRPr="00FE318D" w:rsidRDefault="00FE318D" w:rsidP="0063027B">
      <w:pPr>
        <w:pStyle w:val="ListParagraph"/>
        <w:numPr>
          <w:ilvl w:val="2"/>
          <w:numId w:val="13"/>
        </w:numPr>
        <w:ind w:left="1276" w:hanging="698"/>
        <w:jc w:val="both"/>
      </w:pPr>
      <w:r w:rsidRPr="00FE318D">
        <w:t>materiālu un iekārtu piegāde un montāža;</w:t>
      </w:r>
    </w:p>
    <w:p w14:paraId="1908D4DD" w14:textId="77777777" w:rsidR="00FE318D" w:rsidRPr="00FE318D" w:rsidRDefault="00FE318D" w:rsidP="0063027B">
      <w:pPr>
        <w:pStyle w:val="ListParagraph"/>
        <w:numPr>
          <w:ilvl w:val="2"/>
          <w:numId w:val="13"/>
        </w:numPr>
        <w:ind w:left="1276" w:hanging="698"/>
        <w:jc w:val="both"/>
      </w:pPr>
      <w:r w:rsidRPr="00FE318D">
        <w:t>izpilddokumentācijas sagatavošana.</w:t>
      </w:r>
    </w:p>
    <w:p w14:paraId="02DAEC2B" w14:textId="77777777" w:rsidR="00FE318D" w:rsidRPr="00FE318D" w:rsidRDefault="00FE318D" w:rsidP="0063027B">
      <w:pPr>
        <w:pStyle w:val="ListParagraph"/>
        <w:numPr>
          <w:ilvl w:val="1"/>
          <w:numId w:val="13"/>
        </w:numPr>
        <w:ind w:left="567" w:hanging="567"/>
        <w:jc w:val="both"/>
      </w:pPr>
      <w:r w:rsidRPr="00FE318D">
        <w:t>Darbus veikt atbilstoši Būvniecības likumam, Dzelzceļa likumam, Ministru kabineta noteikumiem Nr.500 “Vispārīgi būvnoteikumi”, Nr.530 “Dzelzceļa būvnoteikumi”, Latvijas Republikas būvnormatīviem un citiem Latvijas Republikā spēkā esošajiem normatīvajiem un tiesību aktiem.</w:t>
      </w:r>
    </w:p>
    <w:p w14:paraId="23A2E4D8" w14:textId="77777777" w:rsidR="00FE318D" w:rsidRPr="00FE318D" w:rsidRDefault="00FE318D" w:rsidP="00FE318D">
      <w:pPr>
        <w:pStyle w:val="ListParagraph"/>
        <w:ind w:left="567"/>
        <w:jc w:val="both"/>
      </w:pPr>
    </w:p>
    <w:p w14:paraId="3B32074A" w14:textId="77777777" w:rsidR="00FE318D" w:rsidRPr="00FE318D" w:rsidRDefault="00FE318D" w:rsidP="0063027B">
      <w:pPr>
        <w:pStyle w:val="ListParagraph"/>
        <w:numPr>
          <w:ilvl w:val="0"/>
          <w:numId w:val="13"/>
        </w:numPr>
        <w:jc w:val="center"/>
        <w:rPr>
          <w:rFonts w:eastAsiaTheme="minorHAnsi"/>
          <w:b/>
          <w:bCs/>
        </w:rPr>
      </w:pPr>
      <w:r w:rsidRPr="00FE318D">
        <w:rPr>
          <w:rFonts w:eastAsiaTheme="minorHAnsi"/>
          <w:b/>
          <w:bCs/>
        </w:rPr>
        <w:t>Projektēšanas noteikumi</w:t>
      </w:r>
    </w:p>
    <w:p w14:paraId="094E840B" w14:textId="77777777" w:rsidR="00FE318D" w:rsidRPr="00FE318D" w:rsidRDefault="00FE318D" w:rsidP="0063027B">
      <w:pPr>
        <w:pStyle w:val="ListParagraph"/>
        <w:numPr>
          <w:ilvl w:val="1"/>
          <w:numId w:val="13"/>
        </w:numPr>
        <w:ind w:left="567" w:hanging="567"/>
        <w:jc w:val="both"/>
      </w:pPr>
      <w:r w:rsidRPr="00FE318D">
        <w:t>Izstrādāt būvprojektu transformatoru apakšstacijas TP-4  (adrese: Sila iela 2E, Rīgā, kadastra apzīmējums 01001212664010) nomaiņai.</w:t>
      </w:r>
    </w:p>
    <w:p w14:paraId="242C4B87" w14:textId="77777777" w:rsidR="00FE318D" w:rsidRPr="00FE318D" w:rsidRDefault="00FE318D" w:rsidP="0063027B">
      <w:pPr>
        <w:pStyle w:val="ListParagraph"/>
        <w:numPr>
          <w:ilvl w:val="1"/>
          <w:numId w:val="13"/>
        </w:numPr>
        <w:ind w:left="567" w:hanging="567"/>
        <w:jc w:val="both"/>
      </w:pPr>
      <w:r w:rsidRPr="00FE318D">
        <w:rPr>
          <w:lang w:eastAsia="lv-LV"/>
        </w:rPr>
        <w:t xml:space="preserve">Būvprojektu izstrādāt atbilstoši Latvijas Republikā spēkā esošajiem normatīvajiem aktiem (Latvijas </w:t>
      </w:r>
      <w:r w:rsidRPr="00FE318D">
        <w:t>būvnormatīviem, Ministru kabineta noteikumiem, Pašvaldību saistošajiem noteikumiem, Latvijas energostandartiem u.c.), kas regulē elektroietaišu projektēšanu un izbūvi;</w:t>
      </w:r>
    </w:p>
    <w:p w14:paraId="525A2FFE" w14:textId="77777777" w:rsidR="00FE318D" w:rsidRPr="00FE318D" w:rsidRDefault="00FE318D" w:rsidP="0063027B">
      <w:pPr>
        <w:pStyle w:val="ListParagraph"/>
        <w:numPr>
          <w:ilvl w:val="1"/>
          <w:numId w:val="13"/>
        </w:numPr>
        <w:ind w:left="567" w:hanging="567"/>
        <w:jc w:val="both"/>
      </w:pPr>
      <w:r w:rsidRPr="00FE318D">
        <w:t>Būvprojekts jāizstrādā uz topogrāfisko uzmērījumu plāna, saskaņā ar Ministru kabineta 2015.gada 30.jūnija noteikumiem Nr.334 “Noteikumi par Latvijas būvnormatīvu LBN 005-15 „Inženierizpētes noteikumi būvniecībā”, ar inženierkomunikācijām, t.sk. dzelzceļa, zemesgabalu kadastrālajām robežām, ielu sarkanajām līnijām un dzelzceļa zemes nodalījuma joslas robežām.</w:t>
      </w:r>
    </w:p>
    <w:p w14:paraId="68EFF4B8" w14:textId="77777777" w:rsidR="00FE318D" w:rsidRPr="00FE318D" w:rsidRDefault="00FE318D" w:rsidP="0063027B">
      <w:pPr>
        <w:pStyle w:val="ListParagraph"/>
        <w:numPr>
          <w:ilvl w:val="1"/>
          <w:numId w:val="13"/>
        </w:numPr>
        <w:ind w:left="567" w:hanging="567"/>
        <w:jc w:val="both"/>
      </w:pPr>
      <w:r w:rsidRPr="00FE318D">
        <w:t>Veicot topogrāfiskā plāna sastādīšanu, jānoskaidro un plānā jānorāda dzelzceļa infrastruktūras objekti, t.sk. visas dzelzceļa komunikācijas, kuru atrašanās vieta ir noskaidrojama un saskaņojama ar VAS “Latvijas dzelzceļš” (turpmāk - LDz) Elektrotehnisko pārvaldi.</w:t>
      </w:r>
    </w:p>
    <w:p w14:paraId="588C21B1" w14:textId="77777777" w:rsidR="00FE318D" w:rsidRPr="00FE318D" w:rsidRDefault="00FE318D" w:rsidP="0063027B">
      <w:pPr>
        <w:pStyle w:val="ListParagraph"/>
        <w:numPr>
          <w:ilvl w:val="1"/>
          <w:numId w:val="13"/>
        </w:numPr>
        <w:ind w:left="567" w:hanging="567"/>
        <w:jc w:val="both"/>
      </w:pPr>
      <w:r w:rsidRPr="00FE318D">
        <w:t>Būvprojektu jāizstrādā pilnā komplektācijā atbilstoši LBN 202-18 „Būvniecības ieceres dokumentācijas noformēšana” prasībām un tādā detalizācijas pakāpē, lai pēc tā varētu nepārprotami izpildīt būvdarbus.  Būvprojektā paredzēt:</w:t>
      </w:r>
    </w:p>
    <w:p w14:paraId="12F55DE4" w14:textId="77777777" w:rsidR="00FE318D" w:rsidRPr="00FE318D" w:rsidRDefault="00FE318D" w:rsidP="0063027B">
      <w:pPr>
        <w:pStyle w:val="ListParagraph"/>
        <w:numPr>
          <w:ilvl w:val="2"/>
          <w:numId w:val="13"/>
        </w:numPr>
        <w:ind w:left="1276" w:hanging="698"/>
        <w:jc w:val="both"/>
      </w:pPr>
      <w:r w:rsidRPr="00FE318D">
        <w:t>būvprojekta ģenerālplānu atbilstošā vizuāli uztveramā mērogā (M 1:250; M 1:500; M 1:1000) uz topogrāfiskā plāna;</w:t>
      </w:r>
    </w:p>
    <w:p w14:paraId="6A1FBE74" w14:textId="77777777" w:rsidR="00FE318D" w:rsidRPr="00FE318D" w:rsidRDefault="00FE318D" w:rsidP="0063027B">
      <w:pPr>
        <w:pStyle w:val="ListParagraph"/>
        <w:numPr>
          <w:ilvl w:val="2"/>
          <w:numId w:val="13"/>
        </w:numPr>
        <w:ind w:left="1276" w:hanging="698"/>
        <w:jc w:val="both"/>
      </w:pPr>
      <w:r w:rsidRPr="00FE318D">
        <w:t>būvniecības risinājumu;</w:t>
      </w:r>
    </w:p>
    <w:p w14:paraId="5EDA650B" w14:textId="77777777" w:rsidR="00FE318D" w:rsidRPr="00FE318D" w:rsidRDefault="00FE318D" w:rsidP="0063027B">
      <w:pPr>
        <w:pStyle w:val="ListParagraph"/>
        <w:numPr>
          <w:ilvl w:val="2"/>
          <w:numId w:val="13"/>
        </w:numPr>
        <w:ind w:left="1276" w:hanging="698"/>
        <w:jc w:val="both"/>
      </w:pPr>
      <w:r w:rsidRPr="00FE318D">
        <w:t>demontāžas risinājumu;</w:t>
      </w:r>
    </w:p>
    <w:p w14:paraId="7B634F54" w14:textId="77777777" w:rsidR="00FE318D" w:rsidRPr="00FE318D" w:rsidRDefault="00FE318D" w:rsidP="0063027B">
      <w:pPr>
        <w:pStyle w:val="ListParagraph"/>
        <w:numPr>
          <w:ilvl w:val="2"/>
          <w:numId w:val="13"/>
        </w:numPr>
        <w:ind w:left="1276" w:hanging="698"/>
        <w:jc w:val="both"/>
      </w:pPr>
      <w:r w:rsidRPr="00FE318D">
        <w:t>montāžas risinājumu;</w:t>
      </w:r>
    </w:p>
    <w:p w14:paraId="2BE73EC8" w14:textId="77777777" w:rsidR="00FE318D" w:rsidRPr="00FE318D" w:rsidRDefault="00FE318D" w:rsidP="0063027B">
      <w:pPr>
        <w:pStyle w:val="ListParagraph"/>
        <w:numPr>
          <w:ilvl w:val="2"/>
          <w:numId w:val="13"/>
        </w:numPr>
        <w:ind w:left="1276" w:hanging="698"/>
        <w:jc w:val="both"/>
      </w:pPr>
      <w:r w:rsidRPr="00FE318D">
        <w:t>skices daļu;</w:t>
      </w:r>
    </w:p>
    <w:p w14:paraId="61603C78" w14:textId="77777777" w:rsidR="00FE318D" w:rsidRPr="00FE318D" w:rsidRDefault="00FE318D" w:rsidP="0063027B">
      <w:pPr>
        <w:pStyle w:val="ListParagraph"/>
        <w:numPr>
          <w:ilvl w:val="2"/>
          <w:numId w:val="13"/>
        </w:numPr>
        <w:ind w:left="1276" w:hanging="698"/>
        <w:jc w:val="both"/>
      </w:pPr>
      <w:r w:rsidRPr="00FE318D">
        <w:t>releju aizsardzību;</w:t>
      </w:r>
    </w:p>
    <w:p w14:paraId="43FCC22D" w14:textId="77777777" w:rsidR="00FE318D" w:rsidRPr="00FE318D" w:rsidRDefault="00FE318D" w:rsidP="0063027B">
      <w:pPr>
        <w:pStyle w:val="ListParagraph"/>
        <w:numPr>
          <w:ilvl w:val="2"/>
          <w:numId w:val="13"/>
        </w:numPr>
        <w:ind w:left="1276" w:hanging="698"/>
        <w:jc w:val="both"/>
      </w:pPr>
      <w:r w:rsidRPr="00FE318D">
        <w:t>telemehāniku;</w:t>
      </w:r>
    </w:p>
    <w:p w14:paraId="52B2187B" w14:textId="77777777" w:rsidR="00FE318D" w:rsidRPr="00FE318D" w:rsidRDefault="00FE318D" w:rsidP="0063027B">
      <w:pPr>
        <w:pStyle w:val="ListParagraph"/>
        <w:numPr>
          <w:ilvl w:val="2"/>
          <w:numId w:val="13"/>
        </w:numPr>
        <w:ind w:left="1276" w:hanging="698"/>
        <w:jc w:val="both"/>
      </w:pPr>
      <w:r w:rsidRPr="00FE318D">
        <w:t>īsslēguma aprēķinu;</w:t>
      </w:r>
    </w:p>
    <w:p w14:paraId="15620240" w14:textId="77777777" w:rsidR="00FE318D" w:rsidRPr="00FE318D" w:rsidRDefault="00FE318D" w:rsidP="0063027B">
      <w:pPr>
        <w:pStyle w:val="ListParagraph"/>
        <w:numPr>
          <w:ilvl w:val="2"/>
          <w:numId w:val="13"/>
        </w:numPr>
        <w:ind w:left="1276" w:hanging="698"/>
        <w:jc w:val="both"/>
      </w:pPr>
      <w:r w:rsidRPr="00FE318D">
        <w:t>iestatījumu aprēķinu;</w:t>
      </w:r>
    </w:p>
    <w:p w14:paraId="6BFD0360" w14:textId="77777777" w:rsidR="00FE318D" w:rsidRPr="00FE318D" w:rsidRDefault="00FE318D" w:rsidP="0063027B">
      <w:pPr>
        <w:pStyle w:val="ListParagraph"/>
        <w:numPr>
          <w:ilvl w:val="2"/>
          <w:numId w:val="13"/>
        </w:numPr>
        <w:ind w:left="1276" w:hanging="698"/>
        <w:jc w:val="both"/>
      </w:pPr>
      <w:r w:rsidRPr="00FE318D">
        <w:t>pagaidu risinājumu (shēmu) uz TA-4 nomaiņas laiku;</w:t>
      </w:r>
    </w:p>
    <w:p w14:paraId="64776791" w14:textId="77777777" w:rsidR="00FE318D" w:rsidRPr="00FE318D" w:rsidRDefault="00FE318D" w:rsidP="0063027B">
      <w:pPr>
        <w:pStyle w:val="ListParagraph"/>
        <w:numPr>
          <w:ilvl w:val="2"/>
          <w:numId w:val="13"/>
        </w:numPr>
        <w:ind w:left="1276" w:hanging="698"/>
        <w:jc w:val="both"/>
      </w:pPr>
      <w:r w:rsidRPr="00FE318D">
        <w:t>darbu organizācijas projektu (t.sk. plāns ar objekta izbūvei nepieciešamo atslēgumu skaitu un katra atslēguma ilgumu);</w:t>
      </w:r>
    </w:p>
    <w:p w14:paraId="53CD22E1" w14:textId="77777777" w:rsidR="00FE318D" w:rsidRPr="00FE318D" w:rsidRDefault="00FE318D" w:rsidP="0063027B">
      <w:pPr>
        <w:pStyle w:val="ListParagraph"/>
        <w:numPr>
          <w:ilvl w:val="2"/>
          <w:numId w:val="13"/>
        </w:numPr>
        <w:ind w:left="1276" w:hanging="698"/>
        <w:jc w:val="both"/>
      </w:pPr>
      <w:r w:rsidRPr="00FE318D">
        <w:t>specifikāciju ar darbu apjomiem un materiāliem;</w:t>
      </w:r>
    </w:p>
    <w:p w14:paraId="7FBFFF94" w14:textId="77777777" w:rsidR="00FE318D" w:rsidRPr="00FE318D" w:rsidRDefault="00FE318D" w:rsidP="0063027B">
      <w:pPr>
        <w:pStyle w:val="ListParagraph"/>
        <w:numPr>
          <w:ilvl w:val="2"/>
          <w:numId w:val="13"/>
        </w:numPr>
        <w:ind w:left="1276" w:hanging="698"/>
        <w:jc w:val="both"/>
      </w:pPr>
      <w:r w:rsidRPr="00FE318D">
        <w:t>SCADA sistēmas instrukciju ar visu noņemtu signālu vizuālizacijām un montāžas shēmām;</w:t>
      </w:r>
    </w:p>
    <w:p w14:paraId="03BCDBE9" w14:textId="77777777" w:rsidR="00FE318D" w:rsidRPr="00FE318D" w:rsidRDefault="00FE318D" w:rsidP="0063027B">
      <w:pPr>
        <w:pStyle w:val="ListParagraph"/>
        <w:numPr>
          <w:ilvl w:val="2"/>
          <w:numId w:val="13"/>
        </w:numPr>
        <w:ind w:left="1276" w:hanging="698"/>
        <w:jc w:val="both"/>
      </w:pPr>
      <w:r w:rsidRPr="00FE318D">
        <w:lastRenderedPageBreak/>
        <w:t>citiem grafiskiem vai teksta dokumentiem vai aprēķiniem, atbilstoši LR spēkā esošajiem likumiem un noteikumiem;</w:t>
      </w:r>
    </w:p>
    <w:p w14:paraId="7F4D38F5" w14:textId="77777777" w:rsidR="00FE318D" w:rsidRPr="00FE318D" w:rsidRDefault="00FE318D" w:rsidP="0063027B">
      <w:pPr>
        <w:pStyle w:val="ListParagraph"/>
        <w:numPr>
          <w:ilvl w:val="1"/>
          <w:numId w:val="13"/>
        </w:numPr>
        <w:ind w:left="567" w:hanging="567"/>
        <w:jc w:val="both"/>
      </w:pPr>
      <w:r w:rsidRPr="00FE318D">
        <w:t xml:space="preserve">Veicot būvprojekta izstrādi, jāievēro </w:t>
      </w:r>
      <w:r w:rsidRPr="00FE318D">
        <w:rPr>
          <w:u w:val="single"/>
        </w:rPr>
        <w:t>šādi noteikumi</w:t>
      </w:r>
      <w:r w:rsidRPr="00FE318D">
        <w:t>:</w:t>
      </w:r>
    </w:p>
    <w:p w14:paraId="508EFB80" w14:textId="77777777" w:rsidR="00FE318D" w:rsidRPr="00FE318D" w:rsidRDefault="00FE318D" w:rsidP="0063027B">
      <w:pPr>
        <w:pStyle w:val="ListParagraph"/>
        <w:numPr>
          <w:ilvl w:val="2"/>
          <w:numId w:val="13"/>
        </w:numPr>
        <w:ind w:left="1276" w:hanging="698"/>
        <w:jc w:val="both"/>
      </w:pPr>
      <w:r w:rsidRPr="00FE318D">
        <w:t>Projektā paredzēt TP-4 esošo iekārtu un ēkas demontāžu;</w:t>
      </w:r>
    </w:p>
    <w:p w14:paraId="185337F1" w14:textId="77777777" w:rsidR="00FE318D" w:rsidRPr="00FE318D" w:rsidRDefault="00FE318D" w:rsidP="0063027B">
      <w:pPr>
        <w:pStyle w:val="ListParagraph"/>
        <w:numPr>
          <w:ilvl w:val="2"/>
          <w:numId w:val="13"/>
        </w:numPr>
        <w:ind w:left="1276" w:hanging="698"/>
        <w:jc w:val="both"/>
      </w:pPr>
      <w:r w:rsidRPr="00FE318D">
        <w:t>Jaunu TP-4 ieprojektēt betona korpusā (konteineris) esošās TP-4 vietā. Pēc jaunas TP-4 būvniecības pabeigšanas pārslēgt visas slodzes uz jauno TP-4;</w:t>
      </w:r>
    </w:p>
    <w:p w14:paraId="4B95D53E" w14:textId="77777777" w:rsidR="00FE318D" w:rsidRPr="00FE318D" w:rsidRDefault="00FE318D" w:rsidP="0063027B">
      <w:pPr>
        <w:pStyle w:val="ListParagraph"/>
        <w:numPr>
          <w:ilvl w:val="2"/>
          <w:numId w:val="13"/>
        </w:numPr>
        <w:ind w:left="1276" w:hanging="698"/>
        <w:jc w:val="both"/>
      </w:pPr>
      <w:r w:rsidRPr="00FE318D">
        <w:t>projektā paredzēt TP-4 vidsprieguma 10kV un  zemsprieguma iekārtu nomaiņu, ka arī spēka transformatoru nomaiņu;</w:t>
      </w:r>
    </w:p>
    <w:p w14:paraId="4E228A4F" w14:textId="77777777" w:rsidR="00FE318D" w:rsidRPr="00FE318D" w:rsidRDefault="00FE318D" w:rsidP="0063027B">
      <w:pPr>
        <w:pStyle w:val="ListParagraph"/>
        <w:numPr>
          <w:ilvl w:val="2"/>
          <w:numId w:val="13"/>
        </w:numPr>
        <w:ind w:left="1276" w:hanging="698"/>
        <w:jc w:val="both"/>
      </w:pPr>
      <w:r w:rsidRPr="00FE318D">
        <w:t>TP-4 paredzēt jauna optiskā pieslēguma izbūvi, ka arī SCADA aparatūras izbūvi, lai nodrošinātu TP-4 iekārtu kontroli/vadību no dispečeru centra Turgeņeva ielā 14, Rīga;</w:t>
      </w:r>
    </w:p>
    <w:p w14:paraId="1E20C9ED" w14:textId="77777777" w:rsidR="00FE318D" w:rsidRPr="00FE318D" w:rsidRDefault="00FE318D" w:rsidP="0063027B">
      <w:pPr>
        <w:pStyle w:val="ListParagraph"/>
        <w:numPr>
          <w:ilvl w:val="2"/>
          <w:numId w:val="13"/>
        </w:numPr>
        <w:ind w:left="1276" w:hanging="698"/>
        <w:jc w:val="both"/>
      </w:pPr>
      <w:r w:rsidRPr="00FE318D">
        <w:rPr>
          <w:lang w:eastAsia="lv-LV"/>
        </w:rPr>
        <w:t>izstrādājot projektu, visās dzelzceļa sliežu šķērsojuma vietās (ja nepieciešams) jāsastāda “Dzelzceļa sliežu šķērsojuma vietas izvelēs akts”, kuru jāsaskaņo ar LDz Elektrotehnisko un Sliežu ceļu pārvaldēm, organizējot komisiju;</w:t>
      </w:r>
    </w:p>
    <w:p w14:paraId="6AEF38AD"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Elektrotīkla pārejām pār šķēršļiem un šķērsojumiem ar citām inženierkomunikācijām jābūt izstrādātiem līniju trašu šķērsprofiliem, atbilstošajā mērogā. Ja nepieciešams, būvprojektā paredzēt projektējamās elektrolīnijas trases garenprofilu;</w:t>
      </w:r>
    </w:p>
    <w:p w14:paraId="765E2BCC" w14:textId="77777777" w:rsidR="00FE318D" w:rsidRPr="00FE318D" w:rsidRDefault="00FE318D" w:rsidP="0063027B">
      <w:pPr>
        <w:pStyle w:val="ListParagraph"/>
        <w:numPr>
          <w:ilvl w:val="2"/>
          <w:numId w:val="13"/>
        </w:numPr>
        <w:ind w:left="1276" w:hanging="698"/>
        <w:jc w:val="both"/>
      </w:pPr>
      <w:r w:rsidRPr="00FE318D">
        <w:t>būvprojektā aprēķināt īsslēguma strāvas un sprieguma zudumus elektrotīklā un izvēlēties nepieciešamus aizsardzības aparātus, augstsprieguma un zemsprieguma elektroiekārtu un kabeļu šķērsgriezumu;</w:t>
      </w:r>
    </w:p>
    <w:p w14:paraId="15C32121" w14:textId="77777777" w:rsidR="00FE318D" w:rsidRPr="00FE318D" w:rsidRDefault="00FE318D" w:rsidP="0063027B">
      <w:pPr>
        <w:pStyle w:val="ListParagraph"/>
        <w:numPr>
          <w:ilvl w:val="1"/>
          <w:numId w:val="13"/>
        </w:numPr>
        <w:ind w:left="567" w:hanging="567"/>
        <w:jc w:val="both"/>
      </w:pPr>
      <w:r w:rsidRPr="00FE318D">
        <w:t>Būvprojekta saskaņošana:</w:t>
      </w:r>
    </w:p>
    <w:p w14:paraId="79DAB7BE" w14:textId="1EBAE81A" w:rsidR="00FE318D" w:rsidRPr="00FE318D" w:rsidRDefault="00FE318D" w:rsidP="0063027B">
      <w:pPr>
        <w:pStyle w:val="ListParagraph"/>
        <w:numPr>
          <w:ilvl w:val="2"/>
          <w:numId w:val="13"/>
        </w:numPr>
        <w:ind w:left="1276" w:hanging="698"/>
        <w:jc w:val="both"/>
      </w:pPr>
      <w:r w:rsidRPr="00FE318D">
        <w:t xml:space="preserve">būvprojekta dokumentāciju papīra dokumentu formā jāsaskaņo ar LDz Elektrotehnisko pārvaldi ar LDz Sliežu ceļu pārvaldi </w:t>
      </w:r>
      <w:r w:rsidRPr="00FE318D">
        <w:rPr>
          <w:bCs/>
        </w:rPr>
        <w:t xml:space="preserve">un </w:t>
      </w:r>
      <w:r w:rsidRPr="00FE318D">
        <w:t xml:space="preserve">ar LDz </w:t>
      </w:r>
      <w:r w:rsidRPr="00FE318D">
        <w:rPr>
          <w:bCs/>
        </w:rPr>
        <w:t>Nekustamā īpašuma pārvaldi (tālr. 67234486)</w:t>
      </w:r>
      <w:r w:rsidRPr="00FE318D">
        <w:t xml:space="preserve">, un galīgo saskaņošanu ar LDz veikt </w:t>
      </w:r>
      <w:r>
        <w:t>B</w:t>
      </w:r>
      <w:r w:rsidRPr="00FE318D">
        <w:t>ūvniecības informācijas sistēmā (turpmāk – BIS);</w:t>
      </w:r>
    </w:p>
    <w:p w14:paraId="56C7DC2C" w14:textId="77777777" w:rsidR="00FE318D" w:rsidRPr="00FE318D" w:rsidRDefault="00FE318D" w:rsidP="0063027B">
      <w:pPr>
        <w:pStyle w:val="ListParagraph"/>
        <w:numPr>
          <w:ilvl w:val="2"/>
          <w:numId w:val="13"/>
        </w:numPr>
        <w:ind w:left="1276" w:hanging="698"/>
        <w:jc w:val="both"/>
      </w:pPr>
      <w:r w:rsidRPr="00FE318D">
        <w:t>būvprojekta dokumentāciju ar iesaistītajām institūcijām, inženiertīklu turētajiem, juridiskajām personām un ar trešajām personām, kuru tiesības tiek skartas  jāsaskaņo  Ministru kabineta noteikumu Nr.530 “Dzelzceļa būvnoteikumi” noteiktajā kārtībā.</w:t>
      </w:r>
    </w:p>
    <w:p w14:paraId="4C567068" w14:textId="77777777" w:rsidR="00FE318D" w:rsidRPr="00FE318D" w:rsidRDefault="00FE318D" w:rsidP="0063027B">
      <w:pPr>
        <w:pStyle w:val="ListParagraph"/>
        <w:numPr>
          <w:ilvl w:val="2"/>
          <w:numId w:val="13"/>
        </w:numPr>
        <w:ind w:left="1276" w:hanging="698"/>
        <w:jc w:val="both"/>
      </w:pPr>
      <w:r w:rsidRPr="00FE318D">
        <w:t>Pilnā apjomā izstrādāto un saskaņoto būvprojektu iesniegt</w:t>
      </w:r>
      <w:bookmarkStart w:id="15" w:name="_Hlk96437373"/>
      <w:r w:rsidRPr="00FE318D">
        <w:t xml:space="preserve"> LDz Elektrotehniskai pārvaldei - 1 (vienu) būvprojekta oriģināla eksemplāru papīra formā ar visiem oriģinālajiem saskaņojumiem, 1 (vienu) būvprojekta kopiju papīra formā, kā arī 1 (vienu) eksemplāru elektroniskā formā datu nesējā (CD vai zibatmiņā) ar PDF, DWG, XLS, utt.rīkiem lasāmos formātos ar ieskenētiem visiem saskaņojumiem un piezīmēm no saskaņotājiem;</w:t>
      </w:r>
      <w:bookmarkEnd w:id="15"/>
    </w:p>
    <w:p w14:paraId="2B231941" w14:textId="0366E01A" w:rsidR="00FE318D" w:rsidRPr="00FE318D" w:rsidRDefault="00FE318D" w:rsidP="0063027B">
      <w:pPr>
        <w:pStyle w:val="ListParagraph"/>
        <w:numPr>
          <w:ilvl w:val="1"/>
          <w:numId w:val="13"/>
        </w:numPr>
        <w:ind w:left="567" w:hanging="567"/>
        <w:jc w:val="both"/>
      </w:pPr>
      <w:r w:rsidRPr="00FE318D">
        <w:t>Kopā ar saskaņotu būvprojektu iesniegt LDz Elektrotehniskai pārvaldei būvdarbu lokālās tāmes, kas sastādītas</w:t>
      </w:r>
      <w:r>
        <w:t>,</w:t>
      </w:r>
      <w:r w:rsidRPr="00FE318D">
        <w:t xml:space="preserve"> pamatojoties uz saskaņoto būvprojektu.</w:t>
      </w:r>
    </w:p>
    <w:p w14:paraId="7C8C936C" w14:textId="77777777" w:rsidR="00FE318D" w:rsidRPr="00FE318D" w:rsidRDefault="00FE318D" w:rsidP="00FE318D">
      <w:pPr>
        <w:pStyle w:val="ListParagraph"/>
        <w:ind w:left="567"/>
        <w:jc w:val="both"/>
      </w:pPr>
    </w:p>
    <w:p w14:paraId="38009B02" w14:textId="77777777" w:rsidR="00FE318D" w:rsidRPr="00FE318D" w:rsidRDefault="00FE318D" w:rsidP="0063027B">
      <w:pPr>
        <w:pStyle w:val="ListParagraph"/>
        <w:numPr>
          <w:ilvl w:val="0"/>
          <w:numId w:val="13"/>
        </w:numPr>
        <w:jc w:val="center"/>
        <w:rPr>
          <w:rFonts w:eastAsiaTheme="minorHAnsi"/>
          <w:b/>
          <w:bCs/>
        </w:rPr>
      </w:pPr>
      <w:r w:rsidRPr="00FE318D">
        <w:rPr>
          <w:rFonts w:eastAsiaTheme="minorHAnsi"/>
          <w:b/>
          <w:bCs/>
        </w:rPr>
        <w:t>Tehniskās prasības attiecībā uz ietaisēm un ierīcēm</w:t>
      </w:r>
    </w:p>
    <w:p w14:paraId="0A477079" w14:textId="77777777" w:rsidR="00FE318D" w:rsidRPr="00FE318D" w:rsidRDefault="00FE318D" w:rsidP="0063027B">
      <w:pPr>
        <w:pStyle w:val="ListParagraph"/>
        <w:numPr>
          <w:ilvl w:val="1"/>
          <w:numId w:val="13"/>
        </w:numPr>
        <w:ind w:left="567" w:hanging="567"/>
        <w:jc w:val="both"/>
        <w:rPr>
          <w:rFonts w:eastAsiaTheme="minorHAnsi"/>
          <w:b/>
          <w:bCs/>
          <w:i/>
          <w:iCs/>
        </w:rPr>
      </w:pPr>
      <w:r w:rsidRPr="00FE318D">
        <w:rPr>
          <w:i/>
          <w:iCs/>
          <w:u w:val="single"/>
        </w:rPr>
        <w:t>Vidsprieguma iekārtu tehniskie rādītāji</w:t>
      </w:r>
      <w:r w:rsidRPr="00FE318D">
        <w:rPr>
          <w:i/>
          <w:iCs/>
        </w:rPr>
        <w:t>:</w:t>
      </w:r>
    </w:p>
    <w:p w14:paraId="71B29624" w14:textId="77777777" w:rsidR="00FE318D" w:rsidRPr="00FE318D" w:rsidRDefault="00FE318D" w:rsidP="0063027B">
      <w:pPr>
        <w:pStyle w:val="ListParagraph"/>
        <w:numPr>
          <w:ilvl w:val="2"/>
          <w:numId w:val="13"/>
        </w:numPr>
        <w:ind w:left="1276" w:hanging="698"/>
        <w:jc w:val="both"/>
        <w:rPr>
          <w:rStyle w:val="word"/>
          <w:rFonts w:eastAsiaTheme="minorHAnsi"/>
          <w:b/>
          <w:bCs/>
        </w:rPr>
      </w:pPr>
      <w:r w:rsidRPr="00FE318D">
        <w:t xml:space="preserve">TP vidsprieguma iekārtai jāatbilst </w:t>
      </w:r>
      <w:r w:rsidRPr="00FE318D">
        <w:rPr>
          <w:color w:val="222222"/>
          <w:spacing w:val="3"/>
          <w:shd w:val="clear" w:color="auto" w:fill="E8E8E8"/>
        </w:rPr>
        <w:t xml:space="preserve">šādiem </w:t>
      </w:r>
      <w:r w:rsidRPr="00FE318D">
        <w:rPr>
          <w:rStyle w:val="word"/>
          <w:color w:val="222222"/>
          <w:spacing w:val="3"/>
        </w:rPr>
        <w:t>tehniskajiem</w:t>
      </w:r>
      <w:r w:rsidRPr="00FE318D">
        <w:rPr>
          <w:color w:val="222222"/>
          <w:spacing w:val="3"/>
          <w:shd w:val="clear" w:color="auto" w:fill="E8E8E8"/>
        </w:rPr>
        <w:t> </w:t>
      </w:r>
      <w:r w:rsidRPr="00FE318D">
        <w:rPr>
          <w:rStyle w:val="word"/>
          <w:color w:val="222222"/>
          <w:spacing w:val="3"/>
        </w:rPr>
        <w:t>raksturlielumiem:</w:t>
      </w:r>
    </w:p>
    <w:tbl>
      <w:tblPr>
        <w:tblStyle w:val="TableGrid"/>
        <w:tblW w:w="8363" w:type="dxa"/>
        <w:tblInd w:w="1271" w:type="dxa"/>
        <w:tblLook w:val="04A0" w:firstRow="1" w:lastRow="0" w:firstColumn="1" w:lastColumn="0" w:noHBand="0" w:noVBand="1"/>
      </w:tblPr>
      <w:tblGrid>
        <w:gridCol w:w="603"/>
        <w:gridCol w:w="6757"/>
        <w:gridCol w:w="1003"/>
      </w:tblGrid>
      <w:tr w:rsidR="00FE318D" w:rsidRPr="00FE318D" w14:paraId="4887CC5E" w14:textId="77777777" w:rsidTr="001A5E8B">
        <w:trPr>
          <w:trHeight w:val="461"/>
        </w:trPr>
        <w:tc>
          <w:tcPr>
            <w:tcW w:w="567" w:type="dxa"/>
            <w:vAlign w:val="center"/>
          </w:tcPr>
          <w:p w14:paraId="6B36C827" w14:textId="77777777" w:rsidR="00FE318D" w:rsidRPr="00FE318D" w:rsidRDefault="00FE318D" w:rsidP="001A5E8B">
            <w:pPr>
              <w:jc w:val="center"/>
              <w:rPr>
                <w:b/>
              </w:rPr>
            </w:pPr>
            <w:r w:rsidRPr="00FE318D">
              <w:rPr>
                <w:b/>
              </w:rPr>
              <w:t>Nr. p.k.</w:t>
            </w:r>
          </w:p>
        </w:tc>
        <w:tc>
          <w:tcPr>
            <w:tcW w:w="6804" w:type="dxa"/>
            <w:vAlign w:val="center"/>
          </w:tcPr>
          <w:p w14:paraId="2FA981B8" w14:textId="77777777" w:rsidR="00FE318D" w:rsidRPr="00FE318D" w:rsidRDefault="00FE318D" w:rsidP="001A5E8B">
            <w:pPr>
              <w:jc w:val="center"/>
              <w:rPr>
                <w:b/>
              </w:rPr>
            </w:pPr>
            <w:r w:rsidRPr="00FE318D">
              <w:rPr>
                <w:b/>
              </w:rPr>
              <w:t>Parametra nosaukums</w:t>
            </w:r>
          </w:p>
        </w:tc>
        <w:tc>
          <w:tcPr>
            <w:tcW w:w="992" w:type="dxa"/>
            <w:vAlign w:val="center"/>
          </w:tcPr>
          <w:p w14:paraId="14E24BEF" w14:textId="77777777" w:rsidR="00FE318D" w:rsidRPr="00FE318D" w:rsidRDefault="00FE318D" w:rsidP="001A5E8B">
            <w:pPr>
              <w:jc w:val="center"/>
              <w:rPr>
                <w:b/>
              </w:rPr>
            </w:pPr>
            <w:r w:rsidRPr="00FE318D">
              <w:rPr>
                <w:b/>
              </w:rPr>
              <w:t>Vērtība</w:t>
            </w:r>
          </w:p>
        </w:tc>
      </w:tr>
      <w:tr w:rsidR="00FE318D" w:rsidRPr="00FE318D" w14:paraId="60E48735" w14:textId="77777777" w:rsidTr="001A5E8B">
        <w:tc>
          <w:tcPr>
            <w:tcW w:w="567" w:type="dxa"/>
            <w:vAlign w:val="center"/>
          </w:tcPr>
          <w:p w14:paraId="1CB80300" w14:textId="77777777" w:rsidR="00FE318D" w:rsidRPr="00FE318D" w:rsidRDefault="00FE318D" w:rsidP="001A5E8B">
            <w:pPr>
              <w:jc w:val="center"/>
            </w:pPr>
            <w:r w:rsidRPr="00FE318D">
              <w:t>1.</w:t>
            </w:r>
          </w:p>
        </w:tc>
        <w:tc>
          <w:tcPr>
            <w:tcW w:w="6804" w:type="dxa"/>
            <w:vAlign w:val="center"/>
          </w:tcPr>
          <w:p w14:paraId="5A57CA1A" w14:textId="77777777" w:rsidR="00FE318D" w:rsidRPr="00FE318D" w:rsidRDefault="00FE318D" w:rsidP="001A5E8B">
            <w:r w:rsidRPr="00FE318D">
              <w:t>Augstsprieguma sadales nominālais spriegums, V</w:t>
            </w:r>
          </w:p>
        </w:tc>
        <w:tc>
          <w:tcPr>
            <w:tcW w:w="992" w:type="dxa"/>
            <w:vAlign w:val="center"/>
          </w:tcPr>
          <w:p w14:paraId="74F11CA3" w14:textId="77777777" w:rsidR="00FE318D" w:rsidRPr="00FE318D" w:rsidRDefault="00FE318D" w:rsidP="001A5E8B">
            <w:pPr>
              <w:jc w:val="center"/>
            </w:pPr>
            <w:r w:rsidRPr="00FE318D">
              <w:t>10000</w:t>
            </w:r>
          </w:p>
        </w:tc>
      </w:tr>
      <w:tr w:rsidR="00FE318D" w:rsidRPr="00FE318D" w14:paraId="54E32D63" w14:textId="77777777" w:rsidTr="001A5E8B">
        <w:tc>
          <w:tcPr>
            <w:tcW w:w="567" w:type="dxa"/>
            <w:vAlign w:val="center"/>
          </w:tcPr>
          <w:p w14:paraId="3A23EEF8" w14:textId="77777777" w:rsidR="00FE318D" w:rsidRPr="00FE318D" w:rsidRDefault="00FE318D" w:rsidP="001A5E8B">
            <w:pPr>
              <w:jc w:val="center"/>
            </w:pPr>
            <w:r w:rsidRPr="00FE318D">
              <w:t>2.</w:t>
            </w:r>
          </w:p>
        </w:tc>
        <w:tc>
          <w:tcPr>
            <w:tcW w:w="6804" w:type="dxa"/>
            <w:vAlign w:val="center"/>
          </w:tcPr>
          <w:p w14:paraId="0F937D75" w14:textId="77777777" w:rsidR="00FE318D" w:rsidRPr="00FE318D" w:rsidRDefault="00FE318D" w:rsidP="001A5E8B">
            <w:r w:rsidRPr="00FE318D">
              <w:t>Augstsprieguma kopņojuma nominālā strāva, A</w:t>
            </w:r>
          </w:p>
        </w:tc>
        <w:tc>
          <w:tcPr>
            <w:tcW w:w="992" w:type="dxa"/>
            <w:vAlign w:val="center"/>
          </w:tcPr>
          <w:p w14:paraId="2840B16B" w14:textId="77777777" w:rsidR="00FE318D" w:rsidRPr="00FE318D" w:rsidRDefault="00FE318D" w:rsidP="001A5E8B">
            <w:pPr>
              <w:jc w:val="center"/>
            </w:pPr>
            <w:r w:rsidRPr="00FE318D">
              <w:t>630</w:t>
            </w:r>
          </w:p>
        </w:tc>
      </w:tr>
      <w:tr w:rsidR="00FE318D" w:rsidRPr="00FE318D" w14:paraId="6A4667D8" w14:textId="77777777" w:rsidTr="001A5E8B">
        <w:tc>
          <w:tcPr>
            <w:tcW w:w="567" w:type="dxa"/>
            <w:vAlign w:val="center"/>
          </w:tcPr>
          <w:p w14:paraId="2A510ECD" w14:textId="77777777" w:rsidR="00FE318D" w:rsidRPr="00FE318D" w:rsidRDefault="00FE318D" w:rsidP="001A5E8B">
            <w:pPr>
              <w:jc w:val="center"/>
            </w:pPr>
            <w:r w:rsidRPr="00FE318D">
              <w:t>3.</w:t>
            </w:r>
          </w:p>
        </w:tc>
        <w:tc>
          <w:tcPr>
            <w:tcW w:w="6804" w:type="dxa"/>
            <w:vAlign w:val="center"/>
          </w:tcPr>
          <w:p w14:paraId="02B18E2A" w14:textId="77777777" w:rsidR="00FE318D" w:rsidRPr="00FE318D" w:rsidRDefault="00FE318D" w:rsidP="001A5E8B">
            <w:r w:rsidRPr="00FE318D">
              <w:t>Augstsprieguma kopņojuma termoizturības strāva, kA/1s</w:t>
            </w:r>
          </w:p>
        </w:tc>
        <w:tc>
          <w:tcPr>
            <w:tcW w:w="992" w:type="dxa"/>
            <w:vAlign w:val="center"/>
          </w:tcPr>
          <w:p w14:paraId="70A7A3DE" w14:textId="77777777" w:rsidR="00FE318D" w:rsidRPr="00FE318D" w:rsidRDefault="00FE318D" w:rsidP="001A5E8B">
            <w:pPr>
              <w:jc w:val="center"/>
            </w:pPr>
            <w:r w:rsidRPr="00FE318D">
              <w:t>≥ 21</w:t>
            </w:r>
          </w:p>
        </w:tc>
      </w:tr>
      <w:tr w:rsidR="00FE318D" w:rsidRPr="00FE318D" w14:paraId="260400AE" w14:textId="77777777" w:rsidTr="001A5E8B">
        <w:tc>
          <w:tcPr>
            <w:tcW w:w="567" w:type="dxa"/>
            <w:vAlign w:val="center"/>
          </w:tcPr>
          <w:p w14:paraId="2A0AC57A" w14:textId="77777777" w:rsidR="00FE318D" w:rsidRPr="00FE318D" w:rsidRDefault="00FE318D" w:rsidP="001A5E8B">
            <w:pPr>
              <w:jc w:val="center"/>
            </w:pPr>
            <w:r w:rsidRPr="00FE318D">
              <w:t>4.</w:t>
            </w:r>
          </w:p>
        </w:tc>
        <w:tc>
          <w:tcPr>
            <w:tcW w:w="6804" w:type="dxa"/>
            <w:vAlign w:val="center"/>
          </w:tcPr>
          <w:p w14:paraId="7A46A465" w14:textId="77777777" w:rsidR="00FE318D" w:rsidRPr="00FE318D" w:rsidRDefault="00FE318D" w:rsidP="001A5E8B">
            <w:r w:rsidRPr="00FE318D">
              <w:t>Augstsprieguma kopņojuma elektrodinamiskās izturības strāva, kA</w:t>
            </w:r>
          </w:p>
        </w:tc>
        <w:tc>
          <w:tcPr>
            <w:tcW w:w="992" w:type="dxa"/>
            <w:vAlign w:val="center"/>
          </w:tcPr>
          <w:p w14:paraId="031DB70C" w14:textId="77777777" w:rsidR="00FE318D" w:rsidRPr="00FE318D" w:rsidRDefault="00FE318D" w:rsidP="001A5E8B">
            <w:pPr>
              <w:jc w:val="center"/>
            </w:pPr>
            <w:r w:rsidRPr="00FE318D">
              <w:t>≥ 52,5</w:t>
            </w:r>
          </w:p>
        </w:tc>
      </w:tr>
      <w:tr w:rsidR="00FE318D" w:rsidRPr="00FE318D" w14:paraId="5CB2E39E" w14:textId="77777777" w:rsidTr="001A5E8B">
        <w:tc>
          <w:tcPr>
            <w:tcW w:w="567" w:type="dxa"/>
            <w:vAlign w:val="center"/>
          </w:tcPr>
          <w:p w14:paraId="029AEB55" w14:textId="77777777" w:rsidR="00FE318D" w:rsidRPr="00FE318D" w:rsidRDefault="00FE318D" w:rsidP="001A5E8B">
            <w:pPr>
              <w:jc w:val="center"/>
            </w:pPr>
            <w:r w:rsidRPr="00FE318D">
              <w:t>5.</w:t>
            </w:r>
          </w:p>
        </w:tc>
        <w:tc>
          <w:tcPr>
            <w:tcW w:w="6804" w:type="dxa"/>
            <w:vAlign w:val="center"/>
          </w:tcPr>
          <w:p w14:paraId="0C42D760" w14:textId="77777777" w:rsidR="00FE318D" w:rsidRPr="00FE318D" w:rsidRDefault="00FE318D" w:rsidP="001A5E8B">
            <w:r w:rsidRPr="00FE318D">
              <w:t>RA un A operatīvais spriegums un līdzstrāvas operatīvais spriegums (skat. 1. Pielikumu), V</w:t>
            </w:r>
          </w:p>
        </w:tc>
        <w:tc>
          <w:tcPr>
            <w:tcW w:w="992" w:type="dxa"/>
            <w:vAlign w:val="center"/>
          </w:tcPr>
          <w:p w14:paraId="7B4D39E4" w14:textId="77777777" w:rsidR="00FE318D" w:rsidRPr="00FE318D" w:rsidRDefault="00FE318D" w:rsidP="001A5E8B">
            <w:pPr>
              <w:jc w:val="center"/>
            </w:pPr>
            <w:r w:rsidRPr="00FE318D">
              <w:t>110</w:t>
            </w:r>
          </w:p>
        </w:tc>
      </w:tr>
      <w:tr w:rsidR="00FE318D" w:rsidRPr="00FE318D" w14:paraId="7AE46625" w14:textId="77777777" w:rsidTr="001A5E8B">
        <w:tc>
          <w:tcPr>
            <w:tcW w:w="567" w:type="dxa"/>
            <w:vAlign w:val="center"/>
          </w:tcPr>
          <w:p w14:paraId="55D3026F" w14:textId="77777777" w:rsidR="00FE318D" w:rsidRPr="00FE318D" w:rsidRDefault="00FE318D" w:rsidP="001A5E8B">
            <w:pPr>
              <w:jc w:val="center"/>
            </w:pPr>
            <w:r w:rsidRPr="00FE318D">
              <w:t>6.</w:t>
            </w:r>
          </w:p>
        </w:tc>
        <w:tc>
          <w:tcPr>
            <w:tcW w:w="6804" w:type="dxa"/>
            <w:vAlign w:val="center"/>
          </w:tcPr>
          <w:p w14:paraId="1B113498" w14:textId="77777777" w:rsidR="00FE318D" w:rsidRPr="00FE318D" w:rsidRDefault="00FE318D" w:rsidP="001A5E8B">
            <w:r w:rsidRPr="00FE318D">
              <w:t>Elegāzes jaudas slēdži - nominālais īsslēguma strāvas atslēgšanu skaits (Number of short-circuit breaking operations)</w:t>
            </w:r>
          </w:p>
        </w:tc>
        <w:tc>
          <w:tcPr>
            <w:tcW w:w="992" w:type="dxa"/>
            <w:vAlign w:val="center"/>
          </w:tcPr>
          <w:p w14:paraId="7E1B5DA4" w14:textId="77777777" w:rsidR="00FE318D" w:rsidRPr="00FE318D" w:rsidRDefault="00FE318D" w:rsidP="001A5E8B">
            <w:pPr>
              <w:jc w:val="center"/>
            </w:pPr>
            <w:r w:rsidRPr="00FE318D">
              <w:t>≥ 20</w:t>
            </w:r>
          </w:p>
        </w:tc>
      </w:tr>
      <w:tr w:rsidR="00FE318D" w:rsidRPr="00FE318D" w14:paraId="3DE818FF" w14:textId="77777777" w:rsidTr="001A5E8B">
        <w:tc>
          <w:tcPr>
            <w:tcW w:w="567" w:type="dxa"/>
            <w:vAlign w:val="center"/>
          </w:tcPr>
          <w:p w14:paraId="272F862A" w14:textId="77777777" w:rsidR="00FE318D" w:rsidRPr="00FE318D" w:rsidRDefault="00FE318D" w:rsidP="001A5E8B">
            <w:pPr>
              <w:jc w:val="center"/>
            </w:pPr>
            <w:r w:rsidRPr="00FE318D">
              <w:t>7.</w:t>
            </w:r>
          </w:p>
        </w:tc>
        <w:tc>
          <w:tcPr>
            <w:tcW w:w="6804" w:type="dxa"/>
            <w:vAlign w:val="center"/>
          </w:tcPr>
          <w:p w14:paraId="653AC250" w14:textId="77777777" w:rsidR="00FE318D" w:rsidRPr="00FE318D" w:rsidRDefault="00FE318D" w:rsidP="001A5E8B">
            <w:r w:rsidRPr="00FE318D">
              <w:t>Mehānisko komutāciju skaits (Number of mechanical operating cycles)</w:t>
            </w:r>
          </w:p>
        </w:tc>
        <w:tc>
          <w:tcPr>
            <w:tcW w:w="992" w:type="dxa"/>
            <w:vAlign w:val="center"/>
          </w:tcPr>
          <w:p w14:paraId="1A3D54BA" w14:textId="77777777" w:rsidR="00FE318D" w:rsidRPr="00FE318D" w:rsidRDefault="00FE318D" w:rsidP="001A5E8B">
            <w:pPr>
              <w:jc w:val="center"/>
            </w:pPr>
            <w:r w:rsidRPr="00FE318D">
              <w:t>≥ 2000</w:t>
            </w:r>
          </w:p>
        </w:tc>
      </w:tr>
    </w:tbl>
    <w:p w14:paraId="0C13B5AC" w14:textId="77777777" w:rsidR="00FE318D" w:rsidRPr="00FE318D" w:rsidRDefault="00FE318D" w:rsidP="00FE318D">
      <w:pPr>
        <w:pStyle w:val="ListParagraph"/>
        <w:ind w:left="1276"/>
        <w:jc w:val="both"/>
        <w:rPr>
          <w:rFonts w:eastAsiaTheme="minorHAnsi"/>
          <w:b/>
          <w:bCs/>
        </w:rPr>
      </w:pPr>
    </w:p>
    <w:p w14:paraId="6B2D4273" w14:textId="77777777" w:rsidR="00FE318D" w:rsidRPr="00FE318D" w:rsidRDefault="00FE318D" w:rsidP="0063027B">
      <w:pPr>
        <w:pStyle w:val="ListParagraph"/>
        <w:numPr>
          <w:ilvl w:val="2"/>
          <w:numId w:val="13"/>
        </w:numPr>
        <w:ind w:left="1276" w:hanging="698"/>
        <w:jc w:val="both"/>
        <w:rPr>
          <w:rFonts w:eastAsiaTheme="minorHAnsi"/>
          <w:b/>
          <w:bCs/>
        </w:rPr>
      </w:pPr>
      <w:r w:rsidRPr="00FE318D">
        <w:lastRenderedPageBreak/>
        <w:t xml:space="preserve">Projektā </w:t>
      </w:r>
      <w:r w:rsidRPr="00FE318D">
        <w:rPr>
          <w:spacing w:val="3"/>
        </w:rPr>
        <w:t>paredzēt</w:t>
      </w:r>
      <w:r w:rsidRPr="00FE318D">
        <w:t xml:space="preserve"> ABB, Scneider Electric (VFVF) vai citu firmu kompaktās 12 kV sadales ar elegāzes izolācijas izmantošanu.  Jānodrošina viena kopņu sekcija pēc TP-4 esoša vienlīnijas shēmas principa (skat. 2. pielikumu), paredzot vienu rezerves ligzdu;</w:t>
      </w:r>
    </w:p>
    <w:p w14:paraId="425B341B" w14:textId="77777777" w:rsidR="00FE318D" w:rsidRPr="00FE318D" w:rsidRDefault="00FE318D" w:rsidP="0063027B">
      <w:pPr>
        <w:pStyle w:val="ListParagraph"/>
        <w:numPr>
          <w:ilvl w:val="2"/>
          <w:numId w:val="13"/>
        </w:numPr>
        <w:ind w:left="1276" w:hanging="698"/>
        <w:jc w:val="both"/>
        <w:rPr>
          <w:rFonts w:eastAsiaTheme="minorHAnsi"/>
          <w:b/>
          <w:bCs/>
        </w:rPr>
      </w:pPr>
      <w:r w:rsidRPr="00FE318D">
        <w:t>Ieprojektēt vidspriegumu sadalē visus jaudas/slodzes slēdžus un nodrošināt ar motorpiedziņam un manuālas vadības funkcijām. Vidspriegumu sadales jaudas slēdžiem jābūt aprīkotiem ar zemētājnažiem, kas  ir aprīkoti ar mehānisko aizsardzību pret nepareizu rīcību. Katram jaudas slēdzim jābūt sprieguma stacionārajiem indikatoriem;</w:t>
      </w:r>
    </w:p>
    <w:p w14:paraId="3FEAD33D" w14:textId="77777777" w:rsidR="00FE318D" w:rsidRPr="00FE318D" w:rsidRDefault="00FE318D" w:rsidP="0063027B">
      <w:pPr>
        <w:pStyle w:val="ListParagraph"/>
        <w:numPr>
          <w:ilvl w:val="2"/>
          <w:numId w:val="13"/>
        </w:numPr>
        <w:ind w:left="1276" w:hanging="698"/>
        <w:jc w:val="both"/>
      </w:pPr>
      <w:r w:rsidRPr="00FE318D">
        <w:t>Esošos barojošus  kabeļus (no TP-0135 un TP-11) ievadīt jaunajā TP-4,  samontēt ārpuse savienojuma uzmavas, savienojot kabeļu galus ar  trīsdzīslu vidsprieguma alumīnija kabeļiem ar dzīslas šķērsgriezumu ne mazāku par  240 mm</w:t>
      </w:r>
      <w:r w:rsidRPr="00FE318D">
        <w:rPr>
          <w:vertAlign w:val="superscript"/>
        </w:rPr>
        <w:t>2</w:t>
      </w:r>
      <w:r w:rsidRPr="00FE318D">
        <w:t xml:space="preserve"> vai analoģisko kabeli  un ieguldīt tos TP līdz attiecīga pievienojuma ligzdai;</w:t>
      </w:r>
    </w:p>
    <w:p w14:paraId="2EB6A66D" w14:textId="77777777" w:rsidR="00FE318D" w:rsidRPr="00FE318D" w:rsidRDefault="00FE318D" w:rsidP="0063027B">
      <w:pPr>
        <w:pStyle w:val="ListParagraph"/>
        <w:numPr>
          <w:ilvl w:val="2"/>
          <w:numId w:val="13"/>
        </w:numPr>
        <w:ind w:left="1276" w:hanging="698"/>
        <w:jc w:val="both"/>
      </w:pPr>
      <w:r w:rsidRPr="00FE318D">
        <w:t>Paredzēt jaunas kabeļu saites starp spēka transformatoriem T-1, 2 un vidsprieguma slēgiekārtām, tas ir trīsdzislu vai trīs atsevišķu dzīslu vidsprieguma alumīnija kabeli ar dzīslas šķērsgriezumu ne mazāku par 95 mm2, alumīnija kabeļus var aizstāt ar attiecīgā šķērsgriezuma vara kabeļiem.</w:t>
      </w:r>
    </w:p>
    <w:p w14:paraId="301B6037" w14:textId="77777777" w:rsidR="00FE318D" w:rsidRPr="00FE318D" w:rsidRDefault="00FE318D" w:rsidP="00FE318D">
      <w:pPr>
        <w:pStyle w:val="ListParagraph"/>
        <w:ind w:left="1276"/>
        <w:jc w:val="both"/>
      </w:pPr>
    </w:p>
    <w:p w14:paraId="2546F5CC"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Releju aizsardzība:</w:t>
      </w:r>
    </w:p>
    <w:p w14:paraId="2E506874" w14:textId="77777777" w:rsidR="00FE318D" w:rsidRPr="00FE318D" w:rsidRDefault="00FE318D" w:rsidP="0063027B">
      <w:pPr>
        <w:pStyle w:val="ListParagraph"/>
        <w:numPr>
          <w:ilvl w:val="2"/>
          <w:numId w:val="13"/>
        </w:numPr>
        <w:ind w:left="1276" w:hanging="698"/>
        <w:jc w:val="both"/>
        <w:rPr>
          <w:rFonts w:eastAsiaTheme="minorHAnsi"/>
          <w:b/>
          <w:bCs/>
        </w:rPr>
      </w:pPr>
      <w:r w:rsidRPr="00FE318D">
        <w:t>Veicot relejaizsardzības projektēšanu veikt selektivitātes aprēķinus, optimālu releju uzstādījumu vērtību noteikšanai;</w:t>
      </w:r>
    </w:p>
    <w:p w14:paraId="5DC3FFB5" w14:textId="77777777" w:rsidR="00FE318D" w:rsidRPr="00FE318D" w:rsidRDefault="00FE318D" w:rsidP="0063027B">
      <w:pPr>
        <w:pStyle w:val="ListParagraph"/>
        <w:numPr>
          <w:ilvl w:val="2"/>
          <w:numId w:val="13"/>
        </w:numPr>
        <w:ind w:left="1276" w:hanging="698"/>
        <w:jc w:val="both"/>
      </w:pPr>
      <w:r w:rsidRPr="00FE318D">
        <w:t>10kV slēdžu piedziņas motoriem un relejiem jābūt pieslēgtiem projektējamam nepārtrauktās barošanas avotam 110V DC;</w:t>
      </w:r>
    </w:p>
    <w:p w14:paraId="4335AD3A" w14:textId="77777777" w:rsidR="00FE318D" w:rsidRPr="00FE318D" w:rsidRDefault="00FE318D" w:rsidP="0063027B">
      <w:pPr>
        <w:pStyle w:val="ListParagraph"/>
        <w:numPr>
          <w:ilvl w:val="2"/>
          <w:numId w:val="13"/>
        </w:numPr>
        <w:ind w:left="1276" w:hanging="698"/>
        <w:jc w:val="both"/>
      </w:pPr>
      <w:r w:rsidRPr="00FE318D">
        <w:t>Spēka transformatoru T-1 un T-2 aizsardzībai izmantot 10kV slēdžus ar drošinātājiem. Drošinātāju nominālu noteikt projektā. Nodrošināt T-1, 2 termoaizsardzību ar iedarbi (atslēgšana) uz vidsprieguma transformatora slēdžiem. Signālu kontrole ar SCADA sistēmas palīdzību ir  nododama dispečeru centram Turgeņeva ielā 14, Rīgā;</w:t>
      </w:r>
    </w:p>
    <w:p w14:paraId="7D43682D" w14:textId="77777777" w:rsidR="00FE318D" w:rsidRPr="00FE318D" w:rsidRDefault="00FE318D" w:rsidP="0063027B">
      <w:pPr>
        <w:pStyle w:val="ListParagraph"/>
        <w:numPr>
          <w:ilvl w:val="2"/>
          <w:numId w:val="13"/>
        </w:numPr>
        <w:ind w:left="1276" w:hanging="698"/>
        <w:jc w:val="both"/>
      </w:pPr>
      <w:r w:rsidRPr="00FE318D">
        <w:t>Jaunu 10kV iekārtu nodrošināt ar elektriskā loka noteikšanas un aizsardzības iekārtam;</w:t>
      </w:r>
    </w:p>
    <w:p w14:paraId="1E008BF2" w14:textId="77777777" w:rsidR="00FE318D" w:rsidRPr="00FE318D" w:rsidRDefault="00FE318D" w:rsidP="0063027B">
      <w:pPr>
        <w:pStyle w:val="ListParagraph"/>
        <w:numPr>
          <w:ilvl w:val="2"/>
          <w:numId w:val="13"/>
        </w:numPr>
        <w:ind w:left="1276" w:hanging="698"/>
        <w:jc w:val="both"/>
      </w:pPr>
      <w:r w:rsidRPr="00FE318D">
        <w:rPr>
          <w:lang w:eastAsia="lv-LV"/>
        </w:rPr>
        <w:t>Fiderim, kas aizies uz TP-11, jaudas slēdžus aprīkot ar maksimālo strāvas aizsardzību (MSA), strāvas momentaizsardzību (MA), zemesslēguma strāvas aizsardzību (ZSA). Izmantotiem relejiem jābūt sakaru protokolam MODBUS TCP/IP un 110V DC operatīva barošana. Ievada fiderim no TP-0135 relejaizsardzību nenodrošināt;</w:t>
      </w:r>
    </w:p>
    <w:p w14:paraId="160597A9" w14:textId="77777777" w:rsidR="00FE318D" w:rsidRPr="00FE318D" w:rsidRDefault="00FE318D" w:rsidP="0063027B">
      <w:pPr>
        <w:pStyle w:val="ListParagraph"/>
        <w:numPr>
          <w:ilvl w:val="2"/>
          <w:numId w:val="13"/>
        </w:numPr>
        <w:ind w:left="1276" w:hanging="698"/>
        <w:jc w:val="both"/>
      </w:pPr>
      <w:r w:rsidRPr="00FE318D">
        <w:t>Visiem 10kV slēdžiem jānodrošina attālināta vadība, stāvokļa un avārijas kontrole no  dispečeru centra  Turgeņeva ielā 14, Rīgā. Visai kontrolpunkta aparatūrai, kas ir tieši saistīta ar dispečeru centru  Turgeņeva ielā 14, Rīgā, ir jānodrošina tikai IEC-60870-5-104 un Modbus TCP/IP protokolu izmantošana.</w:t>
      </w:r>
    </w:p>
    <w:p w14:paraId="6F97F294" w14:textId="77777777" w:rsidR="00FE318D" w:rsidRPr="00FE318D" w:rsidRDefault="00FE318D" w:rsidP="00FE318D">
      <w:pPr>
        <w:pStyle w:val="ListParagraph"/>
        <w:ind w:left="1276"/>
        <w:jc w:val="both"/>
      </w:pPr>
    </w:p>
    <w:p w14:paraId="3341FCD8"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Zemsprieguma iekārtu tehniskie rādītāji:</w:t>
      </w:r>
    </w:p>
    <w:p w14:paraId="058DC5A9" w14:textId="77777777" w:rsidR="00FE318D" w:rsidRPr="00FE318D" w:rsidRDefault="00FE318D" w:rsidP="0063027B">
      <w:pPr>
        <w:pStyle w:val="ListParagraph"/>
        <w:numPr>
          <w:ilvl w:val="2"/>
          <w:numId w:val="13"/>
        </w:numPr>
        <w:ind w:left="1276" w:hanging="698"/>
        <w:jc w:val="both"/>
        <w:rPr>
          <w:i/>
          <w:iCs/>
          <w:u w:val="single"/>
        </w:rPr>
      </w:pPr>
      <w:r w:rsidRPr="00FE318D">
        <w:t>TP zemsprieguma  iekārtai jāatbilst šādiem tehniskajiem raksturlielumiem:</w:t>
      </w:r>
    </w:p>
    <w:tbl>
      <w:tblPr>
        <w:tblStyle w:val="TableGrid"/>
        <w:tblW w:w="0" w:type="auto"/>
        <w:tblInd w:w="1271" w:type="dxa"/>
        <w:tblLook w:val="04A0" w:firstRow="1" w:lastRow="0" w:firstColumn="1" w:lastColumn="0" w:noHBand="0" w:noVBand="1"/>
      </w:tblPr>
      <w:tblGrid>
        <w:gridCol w:w="641"/>
        <w:gridCol w:w="6673"/>
        <w:gridCol w:w="1043"/>
      </w:tblGrid>
      <w:tr w:rsidR="00FE318D" w:rsidRPr="00FE318D" w14:paraId="43BC80D6" w14:textId="77777777" w:rsidTr="001A5E8B">
        <w:trPr>
          <w:trHeight w:val="461"/>
        </w:trPr>
        <w:tc>
          <w:tcPr>
            <w:tcW w:w="633" w:type="dxa"/>
            <w:vAlign w:val="center"/>
          </w:tcPr>
          <w:p w14:paraId="2AE49A0B" w14:textId="77777777" w:rsidR="00FE318D" w:rsidRPr="00FE318D" w:rsidRDefault="00FE318D" w:rsidP="001A5E8B">
            <w:pPr>
              <w:pStyle w:val="LDZNormal"/>
              <w:ind w:left="38"/>
              <w:jc w:val="center"/>
              <w:rPr>
                <w:b/>
                <w:szCs w:val="24"/>
              </w:rPr>
            </w:pPr>
            <w:r w:rsidRPr="00FE318D">
              <w:rPr>
                <w:b/>
                <w:szCs w:val="24"/>
              </w:rPr>
              <w:t>Nr. p.k.</w:t>
            </w:r>
          </w:p>
        </w:tc>
        <w:tc>
          <w:tcPr>
            <w:tcW w:w="6722" w:type="dxa"/>
            <w:vAlign w:val="center"/>
          </w:tcPr>
          <w:p w14:paraId="1EF673EF" w14:textId="77777777" w:rsidR="00FE318D" w:rsidRPr="00FE318D" w:rsidRDefault="00FE318D" w:rsidP="001A5E8B">
            <w:pPr>
              <w:pStyle w:val="LDZNormal"/>
              <w:ind w:left="30"/>
              <w:jc w:val="center"/>
              <w:rPr>
                <w:b/>
                <w:szCs w:val="24"/>
              </w:rPr>
            </w:pPr>
            <w:r w:rsidRPr="00FE318D">
              <w:rPr>
                <w:b/>
                <w:szCs w:val="24"/>
              </w:rPr>
              <w:t>Parametra nosaukums</w:t>
            </w:r>
          </w:p>
        </w:tc>
        <w:tc>
          <w:tcPr>
            <w:tcW w:w="1002" w:type="dxa"/>
            <w:vAlign w:val="center"/>
          </w:tcPr>
          <w:p w14:paraId="6FCA6CCA" w14:textId="77777777" w:rsidR="00FE318D" w:rsidRPr="00FE318D" w:rsidRDefault="00FE318D" w:rsidP="001A5E8B">
            <w:pPr>
              <w:pStyle w:val="LDZNormal"/>
              <w:ind w:left="40"/>
              <w:jc w:val="center"/>
              <w:rPr>
                <w:b/>
                <w:szCs w:val="24"/>
              </w:rPr>
            </w:pPr>
            <w:r w:rsidRPr="00FE318D">
              <w:rPr>
                <w:b/>
                <w:szCs w:val="24"/>
              </w:rPr>
              <w:t>Vērtība</w:t>
            </w:r>
          </w:p>
        </w:tc>
      </w:tr>
      <w:tr w:rsidR="00FE318D" w:rsidRPr="00FE318D" w14:paraId="14215AC0" w14:textId="77777777" w:rsidTr="001A5E8B">
        <w:tc>
          <w:tcPr>
            <w:tcW w:w="633" w:type="dxa"/>
            <w:vAlign w:val="center"/>
          </w:tcPr>
          <w:p w14:paraId="31A76A89" w14:textId="77777777" w:rsidR="00FE318D" w:rsidRPr="00FE318D" w:rsidRDefault="00FE318D" w:rsidP="001A5E8B">
            <w:pPr>
              <w:pStyle w:val="LDZNormal"/>
              <w:ind w:left="38"/>
              <w:jc w:val="center"/>
              <w:rPr>
                <w:szCs w:val="24"/>
              </w:rPr>
            </w:pPr>
            <w:r w:rsidRPr="00FE318D">
              <w:rPr>
                <w:szCs w:val="24"/>
              </w:rPr>
              <w:t>1.</w:t>
            </w:r>
          </w:p>
        </w:tc>
        <w:tc>
          <w:tcPr>
            <w:tcW w:w="6722" w:type="dxa"/>
            <w:vAlign w:val="center"/>
          </w:tcPr>
          <w:p w14:paraId="7EAEC69C" w14:textId="77777777" w:rsidR="00FE318D" w:rsidRPr="00FE318D" w:rsidRDefault="00FE318D" w:rsidP="001A5E8B">
            <w:pPr>
              <w:pStyle w:val="LDZNormal"/>
              <w:ind w:left="30"/>
              <w:jc w:val="left"/>
              <w:rPr>
                <w:szCs w:val="24"/>
              </w:rPr>
            </w:pPr>
            <w:r w:rsidRPr="00FE318D">
              <w:rPr>
                <w:szCs w:val="24"/>
              </w:rPr>
              <w:t>Zemsprieguma sadales nominālais spriegums, V</w:t>
            </w:r>
          </w:p>
        </w:tc>
        <w:tc>
          <w:tcPr>
            <w:tcW w:w="1002" w:type="dxa"/>
            <w:vAlign w:val="center"/>
          </w:tcPr>
          <w:p w14:paraId="12063B65" w14:textId="77777777" w:rsidR="00FE318D" w:rsidRPr="00FE318D" w:rsidRDefault="00FE318D" w:rsidP="001A5E8B">
            <w:pPr>
              <w:pStyle w:val="LDZNormal"/>
              <w:ind w:left="40"/>
              <w:jc w:val="center"/>
              <w:rPr>
                <w:szCs w:val="24"/>
              </w:rPr>
            </w:pPr>
            <w:r w:rsidRPr="00FE318D">
              <w:rPr>
                <w:szCs w:val="24"/>
              </w:rPr>
              <w:t>400</w:t>
            </w:r>
          </w:p>
        </w:tc>
      </w:tr>
      <w:tr w:rsidR="00FE318D" w:rsidRPr="00FE318D" w14:paraId="2A245E13" w14:textId="77777777" w:rsidTr="001A5E8B">
        <w:tc>
          <w:tcPr>
            <w:tcW w:w="633" w:type="dxa"/>
            <w:vAlign w:val="center"/>
          </w:tcPr>
          <w:p w14:paraId="5EA32F0C" w14:textId="77777777" w:rsidR="00FE318D" w:rsidRPr="00FE318D" w:rsidRDefault="00FE318D" w:rsidP="001A5E8B">
            <w:pPr>
              <w:pStyle w:val="LDZNormal"/>
              <w:ind w:left="38"/>
              <w:jc w:val="center"/>
              <w:rPr>
                <w:szCs w:val="24"/>
              </w:rPr>
            </w:pPr>
            <w:r w:rsidRPr="00FE318D">
              <w:rPr>
                <w:szCs w:val="24"/>
              </w:rPr>
              <w:t>2.</w:t>
            </w:r>
          </w:p>
        </w:tc>
        <w:tc>
          <w:tcPr>
            <w:tcW w:w="6722" w:type="dxa"/>
            <w:vAlign w:val="center"/>
          </w:tcPr>
          <w:p w14:paraId="3550BB26" w14:textId="77777777" w:rsidR="00FE318D" w:rsidRPr="00FE318D" w:rsidRDefault="00FE318D" w:rsidP="001A5E8B">
            <w:pPr>
              <w:pStyle w:val="LDZNormal"/>
              <w:ind w:left="30"/>
              <w:jc w:val="left"/>
              <w:rPr>
                <w:szCs w:val="24"/>
              </w:rPr>
            </w:pPr>
            <w:r w:rsidRPr="00FE318D">
              <w:rPr>
                <w:szCs w:val="24"/>
              </w:rPr>
              <w:t>Zemsprieguma  kopņojuma nominālā strāva, A</w:t>
            </w:r>
          </w:p>
        </w:tc>
        <w:tc>
          <w:tcPr>
            <w:tcW w:w="1002" w:type="dxa"/>
            <w:vAlign w:val="center"/>
          </w:tcPr>
          <w:p w14:paraId="752867D5" w14:textId="77777777" w:rsidR="00FE318D" w:rsidRPr="00FE318D" w:rsidRDefault="00FE318D" w:rsidP="001A5E8B">
            <w:pPr>
              <w:pStyle w:val="LDZNormal"/>
              <w:ind w:left="40"/>
              <w:jc w:val="center"/>
              <w:rPr>
                <w:szCs w:val="24"/>
              </w:rPr>
            </w:pPr>
            <w:r w:rsidRPr="00FE318D">
              <w:rPr>
                <w:szCs w:val="24"/>
              </w:rPr>
              <w:t>1200</w:t>
            </w:r>
          </w:p>
        </w:tc>
      </w:tr>
      <w:tr w:rsidR="00FE318D" w:rsidRPr="00FE318D" w14:paraId="56156272" w14:textId="77777777" w:rsidTr="001A5E8B">
        <w:tc>
          <w:tcPr>
            <w:tcW w:w="633" w:type="dxa"/>
            <w:vAlign w:val="center"/>
          </w:tcPr>
          <w:p w14:paraId="5039D6F1" w14:textId="77777777" w:rsidR="00FE318D" w:rsidRPr="00FE318D" w:rsidRDefault="00FE318D" w:rsidP="001A5E8B">
            <w:pPr>
              <w:pStyle w:val="LDZNormal"/>
              <w:ind w:left="38"/>
              <w:jc w:val="center"/>
              <w:rPr>
                <w:szCs w:val="24"/>
              </w:rPr>
            </w:pPr>
            <w:r w:rsidRPr="00FE318D">
              <w:rPr>
                <w:szCs w:val="24"/>
              </w:rPr>
              <w:t>3.</w:t>
            </w:r>
          </w:p>
        </w:tc>
        <w:tc>
          <w:tcPr>
            <w:tcW w:w="6722" w:type="dxa"/>
            <w:vAlign w:val="center"/>
          </w:tcPr>
          <w:p w14:paraId="55F7C5CC" w14:textId="77777777" w:rsidR="00FE318D" w:rsidRPr="00FE318D" w:rsidRDefault="00FE318D" w:rsidP="001A5E8B">
            <w:pPr>
              <w:pStyle w:val="LDZNormal"/>
              <w:ind w:left="30"/>
              <w:jc w:val="left"/>
              <w:rPr>
                <w:szCs w:val="24"/>
              </w:rPr>
            </w:pPr>
            <w:r w:rsidRPr="00FE318D">
              <w:rPr>
                <w:szCs w:val="24"/>
              </w:rPr>
              <w:t>Zemsprieguma kopņojuma termoizturības strāva, kA/1s</w:t>
            </w:r>
          </w:p>
        </w:tc>
        <w:tc>
          <w:tcPr>
            <w:tcW w:w="1002" w:type="dxa"/>
            <w:vAlign w:val="center"/>
          </w:tcPr>
          <w:p w14:paraId="1D6C12AE" w14:textId="77777777" w:rsidR="00FE318D" w:rsidRPr="00FE318D" w:rsidRDefault="00FE318D" w:rsidP="001A5E8B">
            <w:pPr>
              <w:pStyle w:val="LDZNormal"/>
              <w:ind w:left="40"/>
              <w:jc w:val="center"/>
              <w:rPr>
                <w:szCs w:val="24"/>
              </w:rPr>
            </w:pPr>
            <w:r w:rsidRPr="00FE318D">
              <w:rPr>
                <w:szCs w:val="24"/>
              </w:rPr>
              <w:t>≥20</w:t>
            </w:r>
          </w:p>
        </w:tc>
      </w:tr>
      <w:tr w:rsidR="00FE318D" w:rsidRPr="00FE318D" w14:paraId="0C1960D7" w14:textId="77777777" w:rsidTr="001A5E8B">
        <w:tc>
          <w:tcPr>
            <w:tcW w:w="633" w:type="dxa"/>
            <w:vAlign w:val="center"/>
          </w:tcPr>
          <w:p w14:paraId="0D6E82F6" w14:textId="77777777" w:rsidR="00FE318D" w:rsidRPr="00FE318D" w:rsidRDefault="00FE318D" w:rsidP="001A5E8B">
            <w:pPr>
              <w:pStyle w:val="LDZNormal"/>
              <w:ind w:left="38"/>
              <w:jc w:val="center"/>
              <w:rPr>
                <w:szCs w:val="24"/>
              </w:rPr>
            </w:pPr>
            <w:r w:rsidRPr="00FE318D">
              <w:rPr>
                <w:szCs w:val="24"/>
              </w:rPr>
              <w:t>4.</w:t>
            </w:r>
          </w:p>
        </w:tc>
        <w:tc>
          <w:tcPr>
            <w:tcW w:w="6722" w:type="dxa"/>
            <w:vAlign w:val="center"/>
          </w:tcPr>
          <w:p w14:paraId="63A2DF26" w14:textId="77777777" w:rsidR="00FE318D" w:rsidRPr="00FE318D" w:rsidRDefault="00FE318D" w:rsidP="001A5E8B">
            <w:pPr>
              <w:pStyle w:val="LDZNormal"/>
              <w:ind w:left="30"/>
              <w:jc w:val="left"/>
              <w:rPr>
                <w:szCs w:val="24"/>
              </w:rPr>
            </w:pPr>
            <w:r w:rsidRPr="00FE318D">
              <w:rPr>
                <w:szCs w:val="24"/>
              </w:rPr>
              <w:t>Zemsprieguma kopņojuma elektrodinamiskās izturības strāva, kA</w:t>
            </w:r>
          </w:p>
        </w:tc>
        <w:tc>
          <w:tcPr>
            <w:tcW w:w="1002" w:type="dxa"/>
            <w:vAlign w:val="center"/>
          </w:tcPr>
          <w:p w14:paraId="7A578F17" w14:textId="77777777" w:rsidR="00FE318D" w:rsidRPr="00FE318D" w:rsidRDefault="00FE318D" w:rsidP="001A5E8B">
            <w:pPr>
              <w:pStyle w:val="LDZNormal"/>
              <w:ind w:left="40"/>
              <w:jc w:val="center"/>
              <w:rPr>
                <w:szCs w:val="24"/>
              </w:rPr>
            </w:pPr>
            <w:r w:rsidRPr="00FE318D">
              <w:rPr>
                <w:szCs w:val="24"/>
              </w:rPr>
              <w:t>≥ 40</w:t>
            </w:r>
          </w:p>
        </w:tc>
      </w:tr>
      <w:tr w:rsidR="00FE318D" w:rsidRPr="00FE318D" w14:paraId="78B7C132" w14:textId="77777777" w:rsidTr="001A5E8B">
        <w:tc>
          <w:tcPr>
            <w:tcW w:w="633" w:type="dxa"/>
            <w:vAlign w:val="center"/>
          </w:tcPr>
          <w:p w14:paraId="44A4D8C5" w14:textId="77777777" w:rsidR="00FE318D" w:rsidRPr="00FE318D" w:rsidRDefault="00FE318D" w:rsidP="001A5E8B">
            <w:pPr>
              <w:pStyle w:val="LDZNormal"/>
              <w:ind w:left="38"/>
              <w:jc w:val="center"/>
              <w:rPr>
                <w:szCs w:val="24"/>
              </w:rPr>
            </w:pPr>
            <w:r w:rsidRPr="00FE318D">
              <w:rPr>
                <w:szCs w:val="24"/>
              </w:rPr>
              <w:t>5.</w:t>
            </w:r>
          </w:p>
        </w:tc>
        <w:tc>
          <w:tcPr>
            <w:tcW w:w="6722" w:type="dxa"/>
            <w:vAlign w:val="center"/>
          </w:tcPr>
          <w:p w14:paraId="031CCE0B" w14:textId="77777777" w:rsidR="00FE318D" w:rsidRPr="00FE318D" w:rsidRDefault="00FE318D" w:rsidP="001A5E8B">
            <w:pPr>
              <w:pStyle w:val="LDZNormal"/>
              <w:ind w:left="30"/>
              <w:jc w:val="left"/>
              <w:rPr>
                <w:szCs w:val="24"/>
              </w:rPr>
            </w:pPr>
            <w:r w:rsidRPr="00FE318D">
              <w:rPr>
                <w:szCs w:val="24"/>
              </w:rPr>
              <w:t>Sadales aizsardzības IP klase</w:t>
            </w:r>
          </w:p>
        </w:tc>
        <w:tc>
          <w:tcPr>
            <w:tcW w:w="1002" w:type="dxa"/>
            <w:vAlign w:val="center"/>
          </w:tcPr>
          <w:p w14:paraId="0319329F" w14:textId="77777777" w:rsidR="00FE318D" w:rsidRPr="00FE318D" w:rsidRDefault="00FE318D" w:rsidP="001A5E8B">
            <w:pPr>
              <w:pStyle w:val="LDZNormal"/>
              <w:ind w:left="40"/>
              <w:jc w:val="center"/>
              <w:rPr>
                <w:szCs w:val="24"/>
              </w:rPr>
            </w:pPr>
            <w:r w:rsidRPr="00FE318D">
              <w:rPr>
                <w:szCs w:val="24"/>
              </w:rPr>
              <w:t>31</w:t>
            </w:r>
          </w:p>
        </w:tc>
      </w:tr>
    </w:tbl>
    <w:p w14:paraId="3C7B9E49" w14:textId="77777777" w:rsidR="00FE318D" w:rsidRPr="00FE318D" w:rsidRDefault="00FE318D" w:rsidP="0063027B">
      <w:pPr>
        <w:pStyle w:val="ListParagraph"/>
        <w:numPr>
          <w:ilvl w:val="2"/>
          <w:numId w:val="13"/>
        </w:numPr>
        <w:ind w:left="1276" w:hanging="698"/>
        <w:jc w:val="both"/>
      </w:pPr>
      <w:r w:rsidRPr="00FE318D">
        <w:t>Zemsprieguma ietaisei jābūt divām sekcionētam kopņu sekcijām;</w:t>
      </w:r>
    </w:p>
    <w:p w14:paraId="6D7423EB" w14:textId="77777777" w:rsidR="00FE318D" w:rsidRPr="00FE318D" w:rsidRDefault="00FE318D" w:rsidP="0063027B">
      <w:pPr>
        <w:pStyle w:val="ListParagraph"/>
        <w:numPr>
          <w:ilvl w:val="2"/>
          <w:numId w:val="13"/>
        </w:numPr>
        <w:ind w:left="1276" w:hanging="698"/>
        <w:jc w:val="both"/>
      </w:pPr>
      <w:r w:rsidRPr="00FE318D">
        <w:t>Ievada transformatoru, sekciju slēdžiem un aizejošās līnijas aizsardzībai izmantot svirslēdžus, kuriem jābūt  manuāli vadāmiem ar nažu vertikālu izvietojumu ar trīs fāžu vienlaicīgu atslēgšanu, NH attiecīga gabarītā. Visiem svirslēdžiem jābūt aprīkotiem ar drošinātāju pārdegšanas kontroli, signālu nodod caur SCADA sistēmu. Nodrošināt visu esošo fideru pārslēgšanu jaunā sadalnē un jāparedz vismaz 6 NH-2 fideru rezerve (katrā sekcijā pa 3 gabaliem);</w:t>
      </w:r>
    </w:p>
    <w:p w14:paraId="1B92E090" w14:textId="77777777" w:rsidR="00FE318D" w:rsidRPr="00FE318D" w:rsidRDefault="00FE318D" w:rsidP="0063027B">
      <w:pPr>
        <w:pStyle w:val="ListParagraph"/>
        <w:numPr>
          <w:ilvl w:val="2"/>
          <w:numId w:val="13"/>
        </w:numPr>
        <w:ind w:left="1276" w:hanging="698"/>
        <w:jc w:val="both"/>
      </w:pPr>
      <w:r w:rsidRPr="00FE318D">
        <w:lastRenderedPageBreak/>
        <w:t xml:space="preserve">Elektriskas saites starp kopņu sekcijām un  starp transformatora 0,4 kV izvadiem un 0,4 kV kopņu sekcijām nodrošināt ar viendzīslu vara vadiem. Vadu dzīslas šķērsgriezumu noteikt būvprojektā. </w:t>
      </w:r>
    </w:p>
    <w:p w14:paraId="6CBDC741" w14:textId="77777777" w:rsidR="00FE318D" w:rsidRPr="00FE318D" w:rsidRDefault="00FE318D" w:rsidP="0063027B">
      <w:pPr>
        <w:pStyle w:val="ListParagraph"/>
        <w:numPr>
          <w:ilvl w:val="2"/>
          <w:numId w:val="13"/>
        </w:numPr>
        <w:ind w:left="1276" w:hanging="698"/>
        <w:jc w:val="both"/>
      </w:pPr>
      <w:r w:rsidRPr="00FE318D">
        <w:t>Saskaņā ar esošu TP-4 shēmu nodrošināt attiecīgu fideru  elektroenerģijas uzskaite, nomainot esošus elektroenerģijas skaitītājus un strāvmaiņus pret jauniem. Paredzēt atsevišķas elektroenerģijas uzskaites uzstādīšanu TP pašpatēriņa projektējamai sadalnei, kas nodrošinās TP jaunas instalācijas (apgaisme un apsilde), distances vadības sadalnes un operatīvas barošanas sadalnes barošanu. Elektroenerģijas skaitītājiem un  strāvmaiņiem jābūt sertificētiem Latvijas Metroloģijas centrā.</w:t>
      </w:r>
    </w:p>
    <w:p w14:paraId="47920BBD" w14:textId="77777777" w:rsidR="00FE318D" w:rsidRPr="00FE318D" w:rsidRDefault="00FE318D" w:rsidP="0063027B">
      <w:pPr>
        <w:pStyle w:val="ListParagraph"/>
        <w:numPr>
          <w:ilvl w:val="2"/>
          <w:numId w:val="13"/>
        </w:numPr>
        <w:ind w:left="1276" w:hanging="698"/>
        <w:jc w:val="both"/>
      </w:pPr>
      <w:r w:rsidRPr="00FE318D">
        <w:t>Visus esošus 0,4 kV fiderus pārslēgt uz jauno TP-4, izmantojot savienojuma uzmavas un attiecīgu kabeļu šķērsgriezumu. Līdz esošas sadalnes SP-37 ieprojektēt jaunu kabeli ar alumīnija dzīslas šķērsgriezumu 4x240mm2;</w:t>
      </w:r>
    </w:p>
    <w:p w14:paraId="48D926B4"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Spēka transformatora tehniskie rādītāji:</w:t>
      </w:r>
    </w:p>
    <w:p w14:paraId="4DAEA773" w14:textId="77777777" w:rsidR="00FE318D" w:rsidRPr="00FE318D" w:rsidRDefault="00FE318D" w:rsidP="0063027B">
      <w:pPr>
        <w:pStyle w:val="ListParagraph"/>
        <w:numPr>
          <w:ilvl w:val="2"/>
          <w:numId w:val="13"/>
        </w:numPr>
        <w:ind w:left="1276" w:hanging="698"/>
        <w:jc w:val="both"/>
        <w:rPr>
          <w:i/>
          <w:iCs/>
          <w:u w:val="single"/>
        </w:rPr>
      </w:pPr>
      <w:r w:rsidRPr="00FE318D">
        <w:rPr>
          <w:lang w:eastAsia="lv-LV"/>
        </w:rPr>
        <w:t>TP jauniem spēka transformatoriem jāatbilst šādiem tehniskajiem raksturlielumiem:</w:t>
      </w:r>
    </w:p>
    <w:tbl>
      <w:tblPr>
        <w:tblStyle w:val="TableGrid"/>
        <w:tblW w:w="9072" w:type="dxa"/>
        <w:tblInd w:w="562" w:type="dxa"/>
        <w:tblLayout w:type="fixed"/>
        <w:tblLook w:val="04A0" w:firstRow="1" w:lastRow="0" w:firstColumn="1" w:lastColumn="0" w:noHBand="0" w:noVBand="1"/>
      </w:tblPr>
      <w:tblGrid>
        <w:gridCol w:w="1134"/>
        <w:gridCol w:w="567"/>
        <w:gridCol w:w="851"/>
        <w:gridCol w:w="850"/>
        <w:gridCol w:w="709"/>
        <w:gridCol w:w="992"/>
        <w:gridCol w:w="709"/>
        <w:gridCol w:w="1276"/>
        <w:gridCol w:w="1134"/>
        <w:gridCol w:w="850"/>
      </w:tblGrid>
      <w:tr w:rsidR="00FE318D" w:rsidRPr="00FE318D" w14:paraId="761C581C" w14:textId="77777777" w:rsidTr="001A5E8B">
        <w:tc>
          <w:tcPr>
            <w:tcW w:w="1134" w:type="dxa"/>
            <w:vAlign w:val="center"/>
          </w:tcPr>
          <w:p w14:paraId="405ABB5F" w14:textId="77777777" w:rsidR="00FE318D" w:rsidRPr="00FE318D" w:rsidRDefault="00FE318D" w:rsidP="001A5E8B">
            <w:pPr>
              <w:contextualSpacing/>
              <w:jc w:val="center"/>
              <w:rPr>
                <w:rFonts w:eastAsia="Calibri"/>
                <w:b/>
                <w:lang w:eastAsia="en-US"/>
              </w:rPr>
            </w:pPr>
            <w:r w:rsidRPr="00FE318D">
              <w:rPr>
                <w:rFonts w:eastAsia="Calibri"/>
                <w:b/>
                <w:lang w:eastAsia="en-US"/>
              </w:rPr>
              <w:t>Transfor-</w:t>
            </w:r>
          </w:p>
          <w:p w14:paraId="73D3081F" w14:textId="77777777" w:rsidR="00FE318D" w:rsidRPr="00FE318D" w:rsidRDefault="00FE318D" w:rsidP="001A5E8B">
            <w:pPr>
              <w:contextualSpacing/>
              <w:jc w:val="center"/>
              <w:rPr>
                <w:rFonts w:eastAsia="Calibri"/>
                <w:b/>
                <w:lang w:eastAsia="en-US"/>
              </w:rPr>
            </w:pPr>
            <w:r w:rsidRPr="00FE318D">
              <w:rPr>
                <w:rFonts w:eastAsia="Calibri"/>
                <w:b/>
                <w:lang w:eastAsia="en-US"/>
              </w:rPr>
              <w:t>matoru</w:t>
            </w:r>
          </w:p>
          <w:p w14:paraId="01EB7A96" w14:textId="77777777" w:rsidR="00FE318D" w:rsidRPr="00FE318D" w:rsidRDefault="00FE318D" w:rsidP="001A5E8B">
            <w:pPr>
              <w:contextualSpacing/>
              <w:jc w:val="center"/>
              <w:rPr>
                <w:rFonts w:eastAsia="Calibri"/>
                <w:b/>
                <w:lang w:eastAsia="en-US"/>
              </w:rPr>
            </w:pPr>
            <w:r w:rsidRPr="00FE318D">
              <w:rPr>
                <w:rFonts w:eastAsia="Calibri"/>
                <w:b/>
                <w:lang w:eastAsia="en-US"/>
              </w:rPr>
              <w:t>apakš-</w:t>
            </w:r>
          </w:p>
          <w:p w14:paraId="41CA8091" w14:textId="77777777" w:rsidR="00FE318D" w:rsidRPr="00FE318D" w:rsidRDefault="00FE318D" w:rsidP="001A5E8B">
            <w:pPr>
              <w:contextualSpacing/>
              <w:jc w:val="center"/>
              <w:rPr>
                <w:rFonts w:eastAsia="Calibri"/>
                <w:b/>
                <w:lang w:eastAsia="en-US"/>
              </w:rPr>
            </w:pPr>
            <w:r w:rsidRPr="00FE318D">
              <w:rPr>
                <w:rFonts w:eastAsia="Calibri"/>
                <w:b/>
                <w:lang w:eastAsia="en-US"/>
              </w:rPr>
              <w:t>stacija</w:t>
            </w:r>
          </w:p>
        </w:tc>
        <w:tc>
          <w:tcPr>
            <w:tcW w:w="567" w:type="dxa"/>
            <w:vAlign w:val="center"/>
          </w:tcPr>
          <w:p w14:paraId="10B31DBD" w14:textId="77777777" w:rsidR="00FE318D" w:rsidRPr="00FE318D" w:rsidRDefault="00FE318D" w:rsidP="001A5E8B">
            <w:pPr>
              <w:contextualSpacing/>
              <w:jc w:val="center"/>
              <w:rPr>
                <w:rFonts w:eastAsia="Calibri"/>
                <w:b/>
                <w:lang w:eastAsia="en-US"/>
              </w:rPr>
            </w:pPr>
          </w:p>
        </w:tc>
        <w:tc>
          <w:tcPr>
            <w:tcW w:w="851" w:type="dxa"/>
            <w:vAlign w:val="center"/>
          </w:tcPr>
          <w:p w14:paraId="428884B9" w14:textId="77777777" w:rsidR="00FE318D" w:rsidRPr="00FE318D" w:rsidRDefault="00FE318D" w:rsidP="001A5E8B">
            <w:pPr>
              <w:contextualSpacing/>
              <w:jc w:val="center"/>
              <w:rPr>
                <w:rFonts w:eastAsia="Calibri"/>
                <w:b/>
                <w:lang w:eastAsia="en-US"/>
              </w:rPr>
            </w:pPr>
            <w:r w:rsidRPr="00FE318D">
              <w:rPr>
                <w:rFonts w:eastAsia="Calibri"/>
                <w:b/>
                <w:lang w:eastAsia="en-US"/>
              </w:rPr>
              <w:t>Jauda</w:t>
            </w:r>
          </w:p>
          <w:p w14:paraId="0A58755E" w14:textId="77777777" w:rsidR="00FE318D" w:rsidRPr="00FE318D" w:rsidRDefault="00FE318D" w:rsidP="001A5E8B">
            <w:pPr>
              <w:contextualSpacing/>
              <w:jc w:val="center"/>
              <w:rPr>
                <w:rFonts w:eastAsia="Calibri"/>
                <w:b/>
                <w:lang w:eastAsia="en-US"/>
              </w:rPr>
            </w:pPr>
            <w:r w:rsidRPr="00FE318D">
              <w:rPr>
                <w:rFonts w:eastAsia="Calibri"/>
                <w:b/>
                <w:lang w:eastAsia="en-US"/>
              </w:rPr>
              <w:t>(kVA)</w:t>
            </w:r>
          </w:p>
        </w:tc>
        <w:tc>
          <w:tcPr>
            <w:tcW w:w="850" w:type="dxa"/>
            <w:vAlign w:val="center"/>
          </w:tcPr>
          <w:p w14:paraId="7E9B478C" w14:textId="77777777" w:rsidR="00FE318D" w:rsidRPr="00FE318D" w:rsidRDefault="00FE318D" w:rsidP="001A5E8B">
            <w:pPr>
              <w:contextualSpacing/>
              <w:jc w:val="center"/>
              <w:rPr>
                <w:rFonts w:eastAsia="Calibri"/>
                <w:b/>
                <w:lang w:eastAsia="en-US"/>
              </w:rPr>
            </w:pPr>
            <w:r w:rsidRPr="00FE318D">
              <w:rPr>
                <w:rFonts w:eastAsia="Calibri"/>
                <w:b/>
                <w:lang w:eastAsia="en-US"/>
              </w:rPr>
              <w:t>A/spr.</w:t>
            </w:r>
          </w:p>
          <w:p w14:paraId="2614D31A" w14:textId="77777777" w:rsidR="00FE318D" w:rsidRPr="00FE318D" w:rsidRDefault="00FE318D" w:rsidP="001A5E8B">
            <w:pPr>
              <w:contextualSpacing/>
              <w:jc w:val="center"/>
              <w:rPr>
                <w:rFonts w:eastAsia="Calibri"/>
                <w:b/>
                <w:lang w:eastAsia="en-US"/>
              </w:rPr>
            </w:pPr>
            <w:r w:rsidRPr="00FE318D">
              <w:rPr>
                <w:rFonts w:eastAsia="Calibri"/>
                <w:b/>
                <w:lang w:eastAsia="en-US"/>
              </w:rPr>
              <w:t>Un (V)</w:t>
            </w:r>
          </w:p>
        </w:tc>
        <w:tc>
          <w:tcPr>
            <w:tcW w:w="709" w:type="dxa"/>
            <w:vAlign w:val="center"/>
          </w:tcPr>
          <w:p w14:paraId="07F34F0F" w14:textId="77777777" w:rsidR="00FE318D" w:rsidRPr="00FE318D" w:rsidRDefault="00FE318D" w:rsidP="001A5E8B">
            <w:pPr>
              <w:contextualSpacing/>
              <w:jc w:val="center"/>
              <w:rPr>
                <w:rFonts w:eastAsia="Calibri"/>
                <w:b/>
                <w:lang w:eastAsia="en-US"/>
              </w:rPr>
            </w:pPr>
            <w:r w:rsidRPr="00FE318D">
              <w:rPr>
                <w:rFonts w:eastAsia="Calibri"/>
                <w:b/>
                <w:lang w:eastAsia="en-US"/>
              </w:rPr>
              <w:t>Z/spr. Un (V)</w:t>
            </w:r>
          </w:p>
        </w:tc>
        <w:tc>
          <w:tcPr>
            <w:tcW w:w="992" w:type="dxa"/>
            <w:vAlign w:val="center"/>
          </w:tcPr>
          <w:p w14:paraId="1C2CB849" w14:textId="77777777" w:rsidR="00FE318D" w:rsidRPr="00FE318D" w:rsidRDefault="00FE318D" w:rsidP="001A5E8B">
            <w:pPr>
              <w:contextualSpacing/>
              <w:jc w:val="center"/>
              <w:rPr>
                <w:rFonts w:eastAsia="Calibri"/>
                <w:b/>
                <w:lang w:eastAsia="en-US"/>
              </w:rPr>
            </w:pPr>
            <w:r w:rsidRPr="00FE318D">
              <w:rPr>
                <w:rFonts w:eastAsia="Calibri"/>
                <w:b/>
                <w:lang w:eastAsia="en-US"/>
              </w:rPr>
              <w:t>Tinumu</w:t>
            </w:r>
          </w:p>
          <w:p w14:paraId="7AA68715" w14:textId="77777777" w:rsidR="00FE318D" w:rsidRPr="00FE318D" w:rsidRDefault="00FE318D" w:rsidP="001A5E8B">
            <w:pPr>
              <w:contextualSpacing/>
              <w:jc w:val="center"/>
              <w:rPr>
                <w:rFonts w:eastAsia="Calibri"/>
                <w:b/>
                <w:lang w:eastAsia="en-US"/>
              </w:rPr>
            </w:pPr>
            <w:r w:rsidRPr="00FE318D">
              <w:rPr>
                <w:rFonts w:eastAsia="Calibri"/>
                <w:b/>
                <w:lang w:eastAsia="en-US"/>
              </w:rPr>
              <w:t>savien.</w:t>
            </w:r>
          </w:p>
          <w:p w14:paraId="6199242B" w14:textId="77777777" w:rsidR="00FE318D" w:rsidRPr="00FE318D" w:rsidRDefault="00FE318D" w:rsidP="001A5E8B">
            <w:pPr>
              <w:contextualSpacing/>
              <w:jc w:val="center"/>
              <w:rPr>
                <w:rFonts w:eastAsia="Calibri"/>
                <w:b/>
                <w:lang w:eastAsia="en-US"/>
              </w:rPr>
            </w:pPr>
            <w:r w:rsidRPr="00FE318D">
              <w:rPr>
                <w:rFonts w:eastAsia="Calibri"/>
                <w:b/>
                <w:lang w:eastAsia="en-US"/>
              </w:rPr>
              <w:t>shēma</w:t>
            </w:r>
          </w:p>
        </w:tc>
        <w:tc>
          <w:tcPr>
            <w:tcW w:w="709" w:type="dxa"/>
            <w:vAlign w:val="center"/>
          </w:tcPr>
          <w:p w14:paraId="4B0D630E" w14:textId="77777777" w:rsidR="00FE318D" w:rsidRPr="00FE318D" w:rsidRDefault="00FE318D" w:rsidP="001A5E8B">
            <w:pPr>
              <w:contextualSpacing/>
              <w:jc w:val="center"/>
              <w:rPr>
                <w:rFonts w:eastAsia="Calibri"/>
                <w:b/>
                <w:lang w:eastAsia="en-US"/>
              </w:rPr>
            </w:pPr>
            <w:r w:rsidRPr="00FE318D">
              <w:rPr>
                <w:rFonts w:eastAsia="Calibri"/>
                <w:b/>
                <w:lang w:eastAsia="en-US"/>
              </w:rPr>
              <w:t>Frekvence</w:t>
            </w:r>
          </w:p>
          <w:p w14:paraId="5B9DFD54" w14:textId="77777777" w:rsidR="00FE318D" w:rsidRPr="00FE318D" w:rsidRDefault="00FE318D" w:rsidP="001A5E8B">
            <w:pPr>
              <w:contextualSpacing/>
              <w:jc w:val="center"/>
              <w:rPr>
                <w:rFonts w:eastAsia="Calibri"/>
                <w:b/>
                <w:lang w:eastAsia="en-US"/>
              </w:rPr>
            </w:pPr>
            <w:r w:rsidRPr="00FE318D">
              <w:rPr>
                <w:rFonts w:eastAsia="Calibri"/>
                <w:b/>
                <w:lang w:eastAsia="en-US"/>
              </w:rPr>
              <w:t>(Hz)</w:t>
            </w:r>
          </w:p>
        </w:tc>
        <w:tc>
          <w:tcPr>
            <w:tcW w:w="1276" w:type="dxa"/>
            <w:vAlign w:val="center"/>
          </w:tcPr>
          <w:p w14:paraId="570C7946" w14:textId="77777777" w:rsidR="00FE318D" w:rsidRPr="00FE318D" w:rsidRDefault="00FE318D" w:rsidP="001A5E8B">
            <w:pPr>
              <w:contextualSpacing/>
              <w:jc w:val="center"/>
              <w:rPr>
                <w:rFonts w:eastAsia="Calibri"/>
                <w:b/>
                <w:lang w:eastAsia="en-US"/>
              </w:rPr>
            </w:pPr>
            <w:r w:rsidRPr="00FE318D">
              <w:rPr>
                <w:rFonts w:eastAsia="Calibri"/>
                <w:b/>
                <w:lang w:eastAsia="en-US"/>
              </w:rPr>
              <w:t>Sprieguma</w:t>
            </w:r>
          </w:p>
          <w:p w14:paraId="149552A4" w14:textId="77777777" w:rsidR="00FE318D" w:rsidRPr="00FE318D" w:rsidRDefault="00FE318D" w:rsidP="001A5E8B">
            <w:pPr>
              <w:contextualSpacing/>
              <w:jc w:val="center"/>
              <w:rPr>
                <w:rFonts w:eastAsia="Calibri"/>
                <w:b/>
                <w:lang w:eastAsia="en-US"/>
              </w:rPr>
            </w:pPr>
            <w:r w:rsidRPr="00FE318D">
              <w:rPr>
                <w:rFonts w:eastAsia="Calibri"/>
                <w:b/>
                <w:lang w:eastAsia="en-US"/>
              </w:rPr>
              <w:t>regulēšanas</w:t>
            </w:r>
          </w:p>
          <w:p w14:paraId="3F9019BF" w14:textId="77777777" w:rsidR="00FE318D" w:rsidRPr="00FE318D" w:rsidRDefault="00FE318D" w:rsidP="001A5E8B">
            <w:pPr>
              <w:contextualSpacing/>
              <w:jc w:val="center"/>
              <w:rPr>
                <w:rFonts w:eastAsia="Calibri"/>
                <w:b/>
                <w:lang w:eastAsia="en-US"/>
              </w:rPr>
            </w:pPr>
            <w:r w:rsidRPr="00FE318D">
              <w:rPr>
                <w:rFonts w:eastAsia="Calibri"/>
                <w:b/>
                <w:lang w:eastAsia="en-US"/>
              </w:rPr>
              <w:t>diapazons</w:t>
            </w:r>
          </w:p>
        </w:tc>
        <w:tc>
          <w:tcPr>
            <w:tcW w:w="1134" w:type="dxa"/>
            <w:vAlign w:val="center"/>
          </w:tcPr>
          <w:p w14:paraId="163888C2" w14:textId="77777777" w:rsidR="00FE318D" w:rsidRPr="00FE318D" w:rsidRDefault="00FE318D" w:rsidP="001A5E8B">
            <w:pPr>
              <w:contextualSpacing/>
              <w:jc w:val="center"/>
              <w:rPr>
                <w:rFonts w:eastAsia="Calibri"/>
                <w:b/>
                <w:lang w:eastAsia="en-US"/>
              </w:rPr>
            </w:pPr>
            <w:r w:rsidRPr="00FE318D">
              <w:rPr>
                <w:rFonts w:eastAsia="Calibri"/>
                <w:b/>
                <w:lang w:eastAsia="en-US"/>
              </w:rPr>
              <w:t>Zudumi</w:t>
            </w:r>
          </w:p>
          <w:p w14:paraId="11E34230" w14:textId="77777777" w:rsidR="00FE318D" w:rsidRPr="00FE318D" w:rsidRDefault="00FE318D" w:rsidP="001A5E8B">
            <w:pPr>
              <w:contextualSpacing/>
              <w:jc w:val="center"/>
              <w:rPr>
                <w:rFonts w:eastAsia="Calibri"/>
                <w:b/>
                <w:lang w:eastAsia="en-US"/>
              </w:rPr>
            </w:pPr>
            <w:r w:rsidRPr="00FE318D">
              <w:rPr>
                <w:rFonts w:eastAsia="Calibri"/>
                <w:b/>
                <w:lang w:eastAsia="en-US"/>
              </w:rPr>
              <w:t>tukšgaita</w:t>
            </w:r>
          </w:p>
          <w:p w14:paraId="566ED865" w14:textId="77777777" w:rsidR="00FE318D" w:rsidRPr="00FE318D" w:rsidRDefault="00FE318D" w:rsidP="001A5E8B">
            <w:pPr>
              <w:contextualSpacing/>
              <w:jc w:val="center"/>
              <w:rPr>
                <w:rFonts w:eastAsia="Calibri"/>
                <w:b/>
                <w:lang w:eastAsia="en-US"/>
              </w:rPr>
            </w:pPr>
            <w:r w:rsidRPr="00FE318D">
              <w:rPr>
                <w:rFonts w:eastAsia="Calibri"/>
                <w:b/>
                <w:lang w:eastAsia="en-US"/>
              </w:rPr>
              <w:t>(%)</w:t>
            </w:r>
          </w:p>
        </w:tc>
        <w:tc>
          <w:tcPr>
            <w:tcW w:w="850" w:type="dxa"/>
            <w:vAlign w:val="center"/>
          </w:tcPr>
          <w:p w14:paraId="757073EE" w14:textId="77777777" w:rsidR="00FE318D" w:rsidRPr="00FE318D" w:rsidRDefault="00FE318D" w:rsidP="001A5E8B">
            <w:pPr>
              <w:contextualSpacing/>
              <w:jc w:val="center"/>
              <w:rPr>
                <w:rFonts w:eastAsia="Calibri"/>
                <w:b/>
                <w:lang w:eastAsia="en-US"/>
              </w:rPr>
            </w:pPr>
            <w:r w:rsidRPr="00FE318D">
              <w:rPr>
                <w:rFonts w:eastAsia="Calibri"/>
                <w:b/>
                <w:lang w:eastAsia="en-US"/>
              </w:rPr>
              <w:t>Piezīme</w:t>
            </w:r>
          </w:p>
        </w:tc>
      </w:tr>
      <w:tr w:rsidR="00FE318D" w:rsidRPr="00FE318D" w14:paraId="68A6FC64" w14:textId="77777777" w:rsidTr="001A5E8B">
        <w:tc>
          <w:tcPr>
            <w:tcW w:w="1134" w:type="dxa"/>
            <w:vMerge w:val="restart"/>
            <w:vAlign w:val="center"/>
          </w:tcPr>
          <w:p w14:paraId="386D24AE" w14:textId="77777777" w:rsidR="00FE318D" w:rsidRPr="00FE318D" w:rsidRDefault="00FE318D" w:rsidP="001A5E8B">
            <w:pPr>
              <w:contextualSpacing/>
              <w:jc w:val="center"/>
              <w:rPr>
                <w:rFonts w:eastAsia="Calibri"/>
                <w:lang w:eastAsia="en-US"/>
              </w:rPr>
            </w:pPr>
            <w:r w:rsidRPr="00FE318D">
              <w:rPr>
                <w:rFonts w:eastAsia="Calibri"/>
                <w:lang w:eastAsia="en-US"/>
              </w:rPr>
              <w:t>TP-4</w:t>
            </w:r>
          </w:p>
        </w:tc>
        <w:tc>
          <w:tcPr>
            <w:tcW w:w="567" w:type="dxa"/>
            <w:vAlign w:val="center"/>
          </w:tcPr>
          <w:p w14:paraId="4E250073" w14:textId="77777777" w:rsidR="00FE318D" w:rsidRPr="00FE318D" w:rsidRDefault="00FE318D" w:rsidP="001A5E8B">
            <w:pPr>
              <w:contextualSpacing/>
              <w:jc w:val="center"/>
              <w:rPr>
                <w:rFonts w:eastAsia="Calibri"/>
                <w:lang w:eastAsia="en-US"/>
              </w:rPr>
            </w:pPr>
            <w:r w:rsidRPr="00FE318D">
              <w:rPr>
                <w:rFonts w:eastAsia="Calibri"/>
                <w:lang w:eastAsia="en-US"/>
              </w:rPr>
              <w:t>T-1</w:t>
            </w:r>
          </w:p>
        </w:tc>
        <w:tc>
          <w:tcPr>
            <w:tcW w:w="851" w:type="dxa"/>
            <w:vAlign w:val="center"/>
          </w:tcPr>
          <w:p w14:paraId="7C8F226D" w14:textId="77777777" w:rsidR="00FE318D" w:rsidRPr="00FE318D" w:rsidRDefault="00FE318D" w:rsidP="001A5E8B">
            <w:pPr>
              <w:contextualSpacing/>
              <w:jc w:val="center"/>
              <w:rPr>
                <w:rFonts w:eastAsia="Calibri"/>
                <w:lang w:eastAsia="en-US"/>
              </w:rPr>
            </w:pPr>
            <w:r w:rsidRPr="00FE318D">
              <w:rPr>
                <w:rFonts w:eastAsia="Calibri"/>
                <w:lang w:eastAsia="en-US"/>
              </w:rPr>
              <w:t>400</w:t>
            </w:r>
          </w:p>
        </w:tc>
        <w:tc>
          <w:tcPr>
            <w:tcW w:w="850" w:type="dxa"/>
            <w:vAlign w:val="center"/>
          </w:tcPr>
          <w:p w14:paraId="1A28A9F5" w14:textId="77777777" w:rsidR="00FE318D" w:rsidRPr="00FE318D" w:rsidRDefault="00FE318D" w:rsidP="001A5E8B">
            <w:pPr>
              <w:contextualSpacing/>
              <w:jc w:val="center"/>
              <w:rPr>
                <w:rFonts w:eastAsia="Calibri"/>
                <w:lang w:eastAsia="en-US"/>
              </w:rPr>
            </w:pPr>
            <w:r w:rsidRPr="00FE318D">
              <w:rPr>
                <w:rFonts w:eastAsia="Calibri"/>
                <w:lang w:eastAsia="en-US"/>
              </w:rPr>
              <w:t>10000</w:t>
            </w:r>
          </w:p>
        </w:tc>
        <w:tc>
          <w:tcPr>
            <w:tcW w:w="709" w:type="dxa"/>
            <w:vAlign w:val="center"/>
          </w:tcPr>
          <w:p w14:paraId="250CE74F" w14:textId="77777777" w:rsidR="00FE318D" w:rsidRPr="00FE318D" w:rsidRDefault="00FE318D" w:rsidP="001A5E8B">
            <w:pPr>
              <w:contextualSpacing/>
              <w:jc w:val="center"/>
              <w:rPr>
                <w:rFonts w:eastAsia="Calibri"/>
                <w:lang w:eastAsia="en-US"/>
              </w:rPr>
            </w:pPr>
            <w:r w:rsidRPr="00FE318D">
              <w:rPr>
                <w:rFonts w:eastAsia="Calibri"/>
                <w:lang w:eastAsia="en-US"/>
              </w:rPr>
              <w:t>400</w:t>
            </w:r>
          </w:p>
        </w:tc>
        <w:tc>
          <w:tcPr>
            <w:tcW w:w="992" w:type="dxa"/>
            <w:vAlign w:val="center"/>
          </w:tcPr>
          <w:p w14:paraId="7B128A3A" w14:textId="77777777" w:rsidR="00FE318D" w:rsidRPr="00FE318D" w:rsidRDefault="00FE318D" w:rsidP="001A5E8B">
            <w:pPr>
              <w:contextualSpacing/>
              <w:jc w:val="center"/>
              <w:rPr>
                <w:rFonts w:eastAsia="Calibri"/>
                <w:lang w:eastAsia="en-US"/>
              </w:rPr>
            </w:pPr>
            <w:r w:rsidRPr="00FE318D">
              <w:rPr>
                <w:rFonts w:eastAsia="Calibri"/>
                <w:lang w:eastAsia="en-US"/>
              </w:rPr>
              <w:t>Y/Yn-0</w:t>
            </w:r>
          </w:p>
        </w:tc>
        <w:tc>
          <w:tcPr>
            <w:tcW w:w="709" w:type="dxa"/>
            <w:vAlign w:val="center"/>
          </w:tcPr>
          <w:p w14:paraId="114DCCAF" w14:textId="77777777" w:rsidR="00FE318D" w:rsidRPr="00FE318D" w:rsidRDefault="00FE318D" w:rsidP="001A5E8B">
            <w:pPr>
              <w:contextualSpacing/>
              <w:jc w:val="center"/>
              <w:rPr>
                <w:rFonts w:eastAsia="Calibri"/>
                <w:lang w:eastAsia="en-US"/>
              </w:rPr>
            </w:pPr>
            <w:r w:rsidRPr="00FE318D">
              <w:rPr>
                <w:rFonts w:eastAsia="Calibri"/>
                <w:lang w:eastAsia="en-US"/>
              </w:rPr>
              <w:t>50</w:t>
            </w:r>
          </w:p>
        </w:tc>
        <w:tc>
          <w:tcPr>
            <w:tcW w:w="1276" w:type="dxa"/>
            <w:vAlign w:val="center"/>
          </w:tcPr>
          <w:p w14:paraId="70B2018E" w14:textId="77777777" w:rsidR="00FE318D" w:rsidRPr="00FE318D" w:rsidRDefault="00FE318D" w:rsidP="001A5E8B">
            <w:pPr>
              <w:contextualSpacing/>
              <w:jc w:val="center"/>
              <w:rPr>
                <w:rFonts w:eastAsia="Calibri"/>
                <w:lang w:eastAsia="en-US"/>
              </w:rPr>
            </w:pPr>
            <w:r w:rsidRPr="00FE318D">
              <w:rPr>
                <w:rFonts w:eastAsia="Calibri"/>
                <w:lang w:eastAsia="en-US"/>
              </w:rPr>
              <w:t>±2x2,5%</w:t>
            </w:r>
          </w:p>
        </w:tc>
        <w:tc>
          <w:tcPr>
            <w:tcW w:w="1134" w:type="dxa"/>
            <w:vAlign w:val="center"/>
          </w:tcPr>
          <w:p w14:paraId="77F29653" w14:textId="77777777" w:rsidR="00FE318D" w:rsidRPr="00FE318D" w:rsidRDefault="00FE318D" w:rsidP="001A5E8B">
            <w:pPr>
              <w:contextualSpacing/>
              <w:jc w:val="center"/>
              <w:rPr>
                <w:rFonts w:eastAsia="Calibri"/>
                <w:lang w:eastAsia="en-US"/>
              </w:rPr>
            </w:pPr>
            <w:r w:rsidRPr="00FE318D">
              <w:rPr>
                <w:rFonts w:eastAsia="Calibri"/>
                <w:lang w:eastAsia="en-US"/>
              </w:rPr>
              <w:t>4,54</w:t>
            </w:r>
          </w:p>
        </w:tc>
        <w:tc>
          <w:tcPr>
            <w:tcW w:w="850" w:type="dxa"/>
            <w:vAlign w:val="center"/>
          </w:tcPr>
          <w:p w14:paraId="307DE42A" w14:textId="77777777" w:rsidR="00FE318D" w:rsidRPr="00FE318D" w:rsidRDefault="00FE318D" w:rsidP="001A5E8B">
            <w:pPr>
              <w:contextualSpacing/>
              <w:jc w:val="center"/>
              <w:rPr>
                <w:rFonts w:eastAsia="Calibri"/>
                <w:lang w:eastAsia="en-US"/>
              </w:rPr>
            </w:pPr>
            <w:r w:rsidRPr="00FE318D">
              <w:rPr>
                <w:rFonts w:eastAsia="Calibri"/>
                <w:lang w:eastAsia="en-US"/>
              </w:rPr>
              <w:t>Esošais</w:t>
            </w:r>
          </w:p>
        </w:tc>
      </w:tr>
      <w:tr w:rsidR="00FE318D" w:rsidRPr="00FE318D" w14:paraId="3AA2D02A" w14:textId="77777777" w:rsidTr="001A5E8B">
        <w:tc>
          <w:tcPr>
            <w:tcW w:w="1134" w:type="dxa"/>
            <w:vMerge/>
            <w:vAlign w:val="center"/>
          </w:tcPr>
          <w:p w14:paraId="692D8010" w14:textId="77777777" w:rsidR="00FE318D" w:rsidRPr="00FE318D" w:rsidRDefault="00FE318D" w:rsidP="001A5E8B">
            <w:pPr>
              <w:contextualSpacing/>
              <w:jc w:val="center"/>
              <w:rPr>
                <w:rFonts w:eastAsia="Calibri"/>
                <w:color w:val="FF0000"/>
                <w:lang w:eastAsia="en-US"/>
              </w:rPr>
            </w:pPr>
          </w:p>
        </w:tc>
        <w:tc>
          <w:tcPr>
            <w:tcW w:w="567" w:type="dxa"/>
            <w:vAlign w:val="center"/>
          </w:tcPr>
          <w:p w14:paraId="1196C9B2" w14:textId="77777777" w:rsidR="00FE318D" w:rsidRPr="00FE318D" w:rsidRDefault="00FE318D" w:rsidP="001A5E8B">
            <w:pPr>
              <w:contextualSpacing/>
              <w:jc w:val="center"/>
              <w:rPr>
                <w:rFonts w:eastAsia="Calibri"/>
                <w:lang w:eastAsia="en-US"/>
              </w:rPr>
            </w:pPr>
            <w:r w:rsidRPr="00FE318D">
              <w:rPr>
                <w:rFonts w:eastAsia="Calibri"/>
                <w:lang w:eastAsia="en-US"/>
              </w:rPr>
              <w:t>T-2</w:t>
            </w:r>
          </w:p>
        </w:tc>
        <w:tc>
          <w:tcPr>
            <w:tcW w:w="851" w:type="dxa"/>
            <w:vAlign w:val="center"/>
          </w:tcPr>
          <w:p w14:paraId="60C46A02" w14:textId="77777777" w:rsidR="00FE318D" w:rsidRPr="00FE318D" w:rsidRDefault="00FE318D" w:rsidP="001A5E8B">
            <w:pPr>
              <w:contextualSpacing/>
              <w:jc w:val="center"/>
              <w:rPr>
                <w:rFonts w:eastAsia="Calibri"/>
                <w:lang w:eastAsia="en-US"/>
              </w:rPr>
            </w:pPr>
            <w:r w:rsidRPr="00FE318D">
              <w:rPr>
                <w:rFonts w:eastAsia="Calibri"/>
                <w:lang w:eastAsia="en-US"/>
              </w:rPr>
              <w:t>400</w:t>
            </w:r>
          </w:p>
        </w:tc>
        <w:tc>
          <w:tcPr>
            <w:tcW w:w="850" w:type="dxa"/>
            <w:vAlign w:val="center"/>
          </w:tcPr>
          <w:p w14:paraId="6A23BF57" w14:textId="77777777" w:rsidR="00FE318D" w:rsidRPr="00FE318D" w:rsidRDefault="00FE318D" w:rsidP="001A5E8B">
            <w:pPr>
              <w:contextualSpacing/>
              <w:jc w:val="center"/>
              <w:rPr>
                <w:rFonts w:eastAsia="Calibri"/>
                <w:lang w:eastAsia="en-US"/>
              </w:rPr>
            </w:pPr>
            <w:r w:rsidRPr="00FE318D">
              <w:rPr>
                <w:rFonts w:eastAsia="Calibri"/>
                <w:lang w:eastAsia="en-US"/>
              </w:rPr>
              <w:t>10000</w:t>
            </w:r>
          </w:p>
        </w:tc>
        <w:tc>
          <w:tcPr>
            <w:tcW w:w="709" w:type="dxa"/>
            <w:vAlign w:val="center"/>
          </w:tcPr>
          <w:p w14:paraId="78706D08" w14:textId="77777777" w:rsidR="00FE318D" w:rsidRPr="00FE318D" w:rsidRDefault="00FE318D" w:rsidP="001A5E8B">
            <w:pPr>
              <w:contextualSpacing/>
              <w:jc w:val="center"/>
              <w:rPr>
                <w:rFonts w:eastAsia="Calibri"/>
                <w:lang w:eastAsia="en-US"/>
              </w:rPr>
            </w:pPr>
            <w:r w:rsidRPr="00FE318D">
              <w:rPr>
                <w:rFonts w:eastAsia="Calibri"/>
                <w:lang w:eastAsia="en-US"/>
              </w:rPr>
              <w:t>400</w:t>
            </w:r>
          </w:p>
        </w:tc>
        <w:tc>
          <w:tcPr>
            <w:tcW w:w="992" w:type="dxa"/>
            <w:vAlign w:val="center"/>
          </w:tcPr>
          <w:p w14:paraId="0C13B27D" w14:textId="77777777" w:rsidR="00FE318D" w:rsidRPr="00FE318D" w:rsidRDefault="00FE318D" w:rsidP="001A5E8B">
            <w:pPr>
              <w:contextualSpacing/>
              <w:jc w:val="center"/>
              <w:rPr>
                <w:rFonts w:eastAsia="Calibri"/>
                <w:lang w:eastAsia="en-US"/>
              </w:rPr>
            </w:pPr>
            <w:r w:rsidRPr="00FE318D">
              <w:rPr>
                <w:rFonts w:eastAsia="Calibri"/>
                <w:lang w:eastAsia="en-US"/>
              </w:rPr>
              <w:t>Y/Yn-0</w:t>
            </w:r>
          </w:p>
        </w:tc>
        <w:tc>
          <w:tcPr>
            <w:tcW w:w="709" w:type="dxa"/>
            <w:vAlign w:val="center"/>
          </w:tcPr>
          <w:p w14:paraId="6AB30C25" w14:textId="77777777" w:rsidR="00FE318D" w:rsidRPr="00FE318D" w:rsidRDefault="00FE318D" w:rsidP="001A5E8B">
            <w:pPr>
              <w:contextualSpacing/>
              <w:jc w:val="center"/>
              <w:rPr>
                <w:rFonts w:eastAsia="Calibri"/>
                <w:lang w:eastAsia="en-US"/>
              </w:rPr>
            </w:pPr>
            <w:r w:rsidRPr="00FE318D">
              <w:rPr>
                <w:rFonts w:eastAsia="Calibri"/>
                <w:lang w:eastAsia="en-US"/>
              </w:rPr>
              <w:t>50</w:t>
            </w:r>
          </w:p>
        </w:tc>
        <w:tc>
          <w:tcPr>
            <w:tcW w:w="1276" w:type="dxa"/>
            <w:vAlign w:val="center"/>
          </w:tcPr>
          <w:p w14:paraId="71E5E41F" w14:textId="77777777" w:rsidR="00FE318D" w:rsidRPr="00FE318D" w:rsidRDefault="00FE318D" w:rsidP="001A5E8B">
            <w:pPr>
              <w:contextualSpacing/>
              <w:jc w:val="center"/>
              <w:rPr>
                <w:rFonts w:eastAsia="Calibri"/>
                <w:lang w:eastAsia="en-US"/>
              </w:rPr>
            </w:pPr>
            <w:r w:rsidRPr="00FE318D">
              <w:rPr>
                <w:rFonts w:eastAsia="Calibri"/>
                <w:lang w:eastAsia="en-US"/>
              </w:rPr>
              <w:t>±2x2,5%</w:t>
            </w:r>
          </w:p>
        </w:tc>
        <w:tc>
          <w:tcPr>
            <w:tcW w:w="1134" w:type="dxa"/>
            <w:vAlign w:val="center"/>
          </w:tcPr>
          <w:p w14:paraId="1B6D5CB2" w14:textId="77777777" w:rsidR="00FE318D" w:rsidRPr="00FE318D" w:rsidRDefault="00FE318D" w:rsidP="001A5E8B">
            <w:pPr>
              <w:contextualSpacing/>
              <w:jc w:val="center"/>
              <w:rPr>
                <w:rFonts w:eastAsia="Calibri"/>
                <w:lang w:eastAsia="en-US"/>
              </w:rPr>
            </w:pPr>
            <w:r w:rsidRPr="00FE318D">
              <w:rPr>
                <w:rFonts w:eastAsia="Calibri"/>
                <w:lang w:eastAsia="en-US"/>
              </w:rPr>
              <w:t>5,0</w:t>
            </w:r>
          </w:p>
        </w:tc>
        <w:tc>
          <w:tcPr>
            <w:tcW w:w="850" w:type="dxa"/>
            <w:vAlign w:val="center"/>
          </w:tcPr>
          <w:p w14:paraId="4D89CDA3" w14:textId="77777777" w:rsidR="00FE318D" w:rsidRPr="00FE318D" w:rsidRDefault="00FE318D" w:rsidP="001A5E8B">
            <w:pPr>
              <w:contextualSpacing/>
              <w:jc w:val="center"/>
              <w:rPr>
                <w:rFonts w:eastAsia="Calibri"/>
                <w:lang w:eastAsia="en-US"/>
              </w:rPr>
            </w:pPr>
            <w:r w:rsidRPr="00FE318D">
              <w:rPr>
                <w:rFonts w:eastAsia="Calibri"/>
                <w:lang w:eastAsia="en-US"/>
              </w:rPr>
              <w:t>Jaunais</w:t>
            </w:r>
          </w:p>
        </w:tc>
      </w:tr>
    </w:tbl>
    <w:p w14:paraId="1318AEF5" w14:textId="77777777" w:rsidR="00FE318D" w:rsidRPr="00FE318D" w:rsidRDefault="00FE318D" w:rsidP="00FE318D">
      <w:pPr>
        <w:pStyle w:val="ListParagraph"/>
        <w:ind w:left="1276"/>
        <w:jc w:val="both"/>
        <w:rPr>
          <w:lang w:eastAsia="lv-LV"/>
        </w:rPr>
      </w:pPr>
    </w:p>
    <w:p w14:paraId="34FC9C5C"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Jaunajā TP-4 pārlikt esošas TP-4 spēka transformatoru T-1. Spēka transformatoru T- 2 jāuzstāda jaunu. T-2 transformatoram jābūt hermētiskām ar eļļas izolāciju. Jaunajām  T-2 jāspēj strādāt paralēli ar esošo T-1, tāpēc jānodrošina spēka transformatoru paralēlas darbības nosacījumi.</w:t>
      </w:r>
    </w:p>
    <w:p w14:paraId="5A074778"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Transformatoru zemsprieguma un augstsprieguma izvadiem uzstādīt vara-alumīnija pārejas vai vara alvotas kopnes droša elektriskā kontakta nodrošināšanai starp transformatoru vara tapskrūvēm un kabeļu dzīslām.</w:t>
      </w:r>
    </w:p>
    <w:p w14:paraId="644D9C76" w14:textId="77777777" w:rsidR="00FE318D" w:rsidRPr="00FE318D" w:rsidRDefault="00FE318D" w:rsidP="00FE318D">
      <w:pPr>
        <w:pStyle w:val="ListParagraph"/>
        <w:ind w:left="1276"/>
        <w:jc w:val="both"/>
        <w:rPr>
          <w:lang w:eastAsia="lv-LV"/>
        </w:rPr>
      </w:pPr>
    </w:p>
    <w:p w14:paraId="10783ADB"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Apkārtējās vides parametri:</w:t>
      </w:r>
    </w:p>
    <w:p w14:paraId="6F768AD2" w14:textId="77777777" w:rsidR="00FE318D" w:rsidRPr="00FE318D" w:rsidRDefault="00FE318D" w:rsidP="0063027B">
      <w:pPr>
        <w:pStyle w:val="ListParagraph"/>
        <w:numPr>
          <w:ilvl w:val="2"/>
          <w:numId w:val="13"/>
        </w:numPr>
        <w:ind w:left="1276" w:hanging="698"/>
        <w:jc w:val="both"/>
      </w:pPr>
      <w:r w:rsidRPr="00FE318D">
        <w:rPr>
          <w:lang w:eastAsia="lv-LV"/>
        </w:rPr>
        <w:t>Jānodrošina</w:t>
      </w:r>
      <w:r w:rsidRPr="00FE318D">
        <w:t xml:space="preserve"> nepārtrauktu darbību temperatūras diapazonā no -25</w:t>
      </w:r>
      <w:r w:rsidRPr="00FE318D">
        <w:rPr>
          <w:vertAlign w:val="superscript"/>
        </w:rPr>
        <w:t>0</w:t>
      </w:r>
      <w:r w:rsidRPr="00FE318D">
        <w:t>С līdz +40</w:t>
      </w:r>
      <w:r w:rsidRPr="00FE318D">
        <w:rPr>
          <w:vertAlign w:val="superscript"/>
        </w:rPr>
        <w:t>0</w:t>
      </w:r>
      <w:r w:rsidRPr="00FE318D">
        <w:t>С (sakarā ar to izskatīt aparatūras apsildes variantus), pie relatīva gaisa mitruma līdz -95%. Obligāti paredzēt  taisngrieža sadales un SCADA sadales apsildi;</w:t>
      </w:r>
    </w:p>
    <w:p w14:paraId="31B87B06" w14:textId="77777777" w:rsidR="00FE318D" w:rsidRPr="00FE318D" w:rsidRDefault="00FE318D" w:rsidP="0063027B">
      <w:pPr>
        <w:pStyle w:val="ListParagraph"/>
        <w:numPr>
          <w:ilvl w:val="2"/>
          <w:numId w:val="13"/>
        </w:numPr>
        <w:ind w:left="1276" w:hanging="698"/>
        <w:jc w:val="both"/>
        <w:rPr>
          <w:i/>
          <w:iCs/>
          <w:u w:val="single"/>
        </w:rPr>
      </w:pPr>
      <w:r w:rsidRPr="00FE318D">
        <w:t xml:space="preserve">Visos </w:t>
      </w:r>
      <w:r w:rsidRPr="00FE318D">
        <w:rPr>
          <w:lang w:eastAsia="lv-LV"/>
        </w:rPr>
        <w:t>gadījumos</w:t>
      </w:r>
      <w:r w:rsidRPr="00FE318D">
        <w:t xml:space="preserve"> iekārtas jāizvieto vidē, kur nodrošināta pret kondensāta rašanās.</w:t>
      </w:r>
    </w:p>
    <w:p w14:paraId="0D545BD7" w14:textId="77777777" w:rsidR="00FE318D" w:rsidRPr="00FE318D" w:rsidRDefault="00FE318D" w:rsidP="00FE318D">
      <w:pPr>
        <w:pStyle w:val="ListParagraph"/>
        <w:ind w:left="1276"/>
        <w:jc w:val="both"/>
      </w:pPr>
    </w:p>
    <w:p w14:paraId="78540598"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Optiskais pieslēgums, tālvadības prasības un datu apmaiņas protokoli:</w:t>
      </w:r>
    </w:p>
    <w:p w14:paraId="4A6784CA"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Optiska pieslēguma orientējošais punkts uzrādīts 3. pielikumā. No esošas akas līdz jaunai TP ieguldīt optiku gofrētā caurulē;</w:t>
      </w:r>
    </w:p>
    <w:p w14:paraId="005E1ADE"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Ieprojektēt un uzstādīt 110V nepārtrauktas barošanas avotu, kas spētu nodrošināt objekta attālināto kontroli (vismaz viena stunda) un attālināto 10kV slēdža vadību (vismaz viena stunda, četras ieslēgšanas vai atslēgšanas komandas), no dispečeru centra, sprieguma pazušanas gadījumā. Priekš 110V taisngrieža kopa ar akumulatoriem paredzēt atsevišķu apsildāmo sadalni TP;</w:t>
      </w:r>
    </w:p>
    <w:p w14:paraId="35397630"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Dispečeru centrā Turgeneva ielā 14, Rīgā  esošajā darba vietā izveidot jaunu TP-4 objektu un integrēt tajā SCADA objekta vizualizāciju.;</w:t>
      </w:r>
    </w:p>
    <w:p w14:paraId="7877EA79"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SCADA sistēmai pieslēgt sekojošo:</w:t>
      </w:r>
    </w:p>
    <w:p w14:paraId="2B6B26C9" w14:textId="77777777" w:rsidR="00FE318D" w:rsidRPr="00FE318D" w:rsidRDefault="00FE318D" w:rsidP="0063027B">
      <w:pPr>
        <w:pStyle w:val="ListParagraph"/>
        <w:numPr>
          <w:ilvl w:val="3"/>
          <w:numId w:val="13"/>
        </w:numPr>
        <w:ind w:left="2127" w:hanging="851"/>
        <w:jc w:val="both"/>
        <w:rPr>
          <w:lang w:eastAsia="lv-LV"/>
        </w:rPr>
      </w:pPr>
      <w:r w:rsidRPr="00FE318D">
        <w:t>10 kV slēdžu vadību, stāvokļa kontrole, avārijas;</w:t>
      </w:r>
    </w:p>
    <w:p w14:paraId="48BBA631" w14:textId="77777777" w:rsidR="00FE318D" w:rsidRPr="00FE318D" w:rsidRDefault="00FE318D" w:rsidP="0063027B">
      <w:pPr>
        <w:pStyle w:val="ListParagraph"/>
        <w:numPr>
          <w:ilvl w:val="3"/>
          <w:numId w:val="13"/>
        </w:numPr>
        <w:ind w:left="2127" w:hanging="851"/>
        <w:jc w:val="both"/>
      </w:pPr>
      <w:r w:rsidRPr="00FE318D">
        <w:t>0,4 kV transformatora, sekciju un aizejošo fīderu svirslēdža drošinātāju pārdegšanas kontrole un avārijas;</w:t>
      </w:r>
    </w:p>
    <w:p w14:paraId="61E36FFA" w14:textId="77777777" w:rsidR="00FE318D" w:rsidRPr="00FE318D" w:rsidRDefault="00FE318D" w:rsidP="0063027B">
      <w:pPr>
        <w:pStyle w:val="ListParagraph"/>
        <w:numPr>
          <w:ilvl w:val="3"/>
          <w:numId w:val="13"/>
        </w:numPr>
        <w:ind w:left="2127" w:hanging="851"/>
        <w:jc w:val="both"/>
      </w:pPr>
      <w:r w:rsidRPr="00FE318D">
        <w:lastRenderedPageBreak/>
        <w:t>transformatoru termoaizsardzības kontrole, avārijas;</w:t>
      </w:r>
    </w:p>
    <w:p w14:paraId="6D4BC347" w14:textId="77777777" w:rsidR="00FE318D" w:rsidRPr="00FE318D" w:rsidRDefault="00FE318D" w:rsidP="0063027B">
      <w:pPr>
        <w:pStyle w:val="ListParagraph"/>
        <w:numPr>
          <w:ilvl w:val="3"/>
          <w:numId w:val="13"/>
        </w:numPr>
        <w:ind w:left="2127" w:hanging="851"/>
        <w:jc w:val="both"/>
      </w:pPr>
      <w:r w:rsidRPr="00FE318D">
        <w:t>projektējamas distantvadības sadalnes iekārtu kontrole un avārijas;</w:t>
      </w:r>
    </w:p>
    <w:p w14:paraId="0E8F657F" w14:textId="77777777" w:rsidR="00FE318D" w:rsidRPr="00FE318D" w:rsidRDefault="00FE318D" w:rsidP="0063027B">
      <w:pPr>
        <w:pStyle w:val="ListParagraph"/>
        <w:numPr>
          <w:ilvl w:val="3"/>
          <w:numId w:val="13"/>
        </w:numPr>
        <w:ind w:left="2127" w:hanging="851"/>
        <w:jc w:val="both"/>
      </w:pPr>
      <w:r w:rsidRPr="00FE318D">
        <w:t xml:space="preserve">operatīva sprieguma </w:t>
      </w:r>
      <w:bookmarkStart w:id="16" w:name="_Hlk92118091"/>
      <w:r w:rsidRPr="00FE318D">
        <w:t>iekārtu kontrole, avārijas</w:t>
      </w:r>
      <w:bookmarkEnd w:id="16"/>
      <w:r w:rsidRPr="00FE318D">
        <w:t>;</w:t>
      </w:r>
    </w:p>
    <w:p w14:paraId="2E355F6D" w14:textId="77777777" w:rsidR="00FE318D" w:rsidRPr="00FE318D" w:rsidRDefault="00FE318D" w:rsidP="0063027B">
      <w:pPr>
        <w:pStyle w:val="ListParagraph"/>
        <w:numPr>
          <w:ilvl w:val="3"/>
          <w:numId w:val="13"/>
        </w:numPr>
        <w:ind w:left="2127" w:hanging="851"/>
        <w:jc w:val="both"/>
      </w:pPr>
      <w:r w:rsidRPr="00FE318D">
        <w:t>ugunsdrošības un apsardzes signalizācijas iekārtu kontrole, avārijas.</w:t>
      </w:r>
    </w:p>
    <w:p w14:paraId="509AAB78" w14:textId="77777777" w:rsidR="00FE318D" w:rsidRPr="00FE318D" w:rsidRDefault="00FE318D" w:rsidP="0063027B">
      <w:pPr>
        <w:pStyle w:val="ListParagraph"/>
        <w:numPr>
          <w:ilvl w:val="3"/>
          <w:numId w:val="13"/>
        </w:numPr>
        <w:ind w:left="2127" w:hanging="851"/>
        <w:jc w:val="both"/>
      </w:pPr>
      <w:r w:rsidRPr="00FE318D">
        <w:t>cita informācija pēc vienošanas ar LDz Elektrotehnisko pārvaldi;</w:t>
      </w:r>
    </w:p>
    <w:p w14:paraId="58B0F063" w14:textId="77777777" w:rsidR="00FE318D" w:rsidRPr="00FE318D" w:rsidRDefault="00FE318D" w:rsidP="0063027B">
      <w:pPr>
        <w:pStyle w:val="ListParagraph"/>
        <w:numPr>
          <w:ilvl w:val="2"/>
          <w:numId w:val="13"/>
        </w:numPr>
        <w:ind w:left="1276" w:hanging="698"/>
        <w:jc w:val="both"/>
        <w:rPr>
          <w:lang w:eastAsia="lv-LV"/>
        </w:rPr>
      </w:pPr>
      <w:r w:rsidRPr="00FE318D">
        <w:t xml:space="preserve">SCADAs sistēmas vizualizāciju </w:t>
      </w:r>
      <w:r w:rsidRPr="00FE318D">
        <w:rPr>
          <w:lang w:eastAsia="lv-LV"/>
        </w:rPr>
        <w:t>dispečeru centra datorā, signālu sarakstu un montāžas shēmas saskaņot atsevišķi;</w:t>
      </w:r>
    </w:p>
    <w:p w14:paraId="1702DEFC" w14:textId="77777777" w:rsidR="00FE318D" w:rsidRPr="00FE318D" w:rsidRDefault="00FE318D" w:rsidP="0063027B">
      <w:pPr>
        <w:pStyle w:val="ListParagraph"/>
        <w:numPr>
          <w:ilvl w:val="2"/>
          <w:numId w:val="13"/>
        </w:numPr>
        <w:ind w:left="1276" w:hanging="698"/>
        <w:jc w:val="both"/>
      </w:pPr>
      <w:r w:rsidRPr="00FE318D">
        <w:rPr>
          <w:lang w:eastAsia="lv-LV"/>
        </w:rPr>
        <w:t xml:space="preserve">Datu apmaiņai starp kontrolpunkta </w:t>
      </w:r>
      <w:r w:rsidRPr="00FE318D">
        <w:t xml:space="preserve">aparatūru un releju aizsardzības un automātikas iekārtām apakšstacijā, kā pamatprotokolu  jāizmanto </w:t>
      </w:r>
      <w:r w:rsidRPr="00FE318D">
        <w:rPr>
          <w:b/>
          <w:bCs/>
        </w:rPr>
        <w:t>Modbus TCP/IP</w:t>
      </w:r>
      <w:r w:rsidRPr="00FE318D">
        <w:t>;</w:t>
      </w:r>
    </w:p>
    <w:p w14:paraId="643114EE" w14:textId="77777777" w:rsidR="00FE318D" w:rsidRPr="00FE318D" w:rsidRDefault="00FE318D" w:rsidP="0063027B">
      <w:pPr>
        <w:pStyle w:val="ListParagraph"/>
        <w:numPr>
          <w:ilvl w:val="2"/>
          <w:numId w:val="13"/>
        </w:numPr>
        <w:ind w:left="1276" w:hanging="698"/>
        <w:jc w:val="both"/>
      </w:pPr>
      <w:r w:rsidRPr="00FE318D">
        <w:t xml:space="preserve">Visai kontrolpunkta aparatūrai, kas ir tieši saistīta ar dispečeru centru, ir jānodrošina tikai </w:t>
      </w:r>
      <w:r w:rsidRPr="00FE318D">
        <w:rPr>
          <w:b/>
        </w:rPr>
        <w:t>IEC-60870-5-104</w:t>
      </w:r>
      <w:r w:rsidRPr="00FE318D">
        <w:t xml:space="preserve"> un </w:t>
      </w:r>
      <w:r w:rsidRPr="00FE318D">
        <w:rPr>
          <w:b/>
        </w:rPr>
        <w:t>Modbus TCP/IP</w:t>
      </w:r>
      <w:r w:rsidRPr="00FE318D">
        <w:t xml:space="preserve"> protokolu izmantošana.</w:t>
      </w:r>
    </w:p>
    <w:p w14:paraId="49FCCED2" w14:textId="77777777" w:rsidR="00FE318D" w:rsidRPr="00FE318D" w:rsidRDefault="00FE318D" w:rsidP="00FE318D">
      <w:pPr>
        <w:pStyle w:val="ListParagraph"/>
        <w:ind w:left="1276"/>
        <w:jc w:val="both"/>
        <w:rPr>
          <w:lang w:eastAsia="lv-LV"/>
        </w:rPr>
      </w:pPr>
    </w:p>
    <w:p w14:paraId="02971866"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Prasības kontrolpunkta aparatūrai:</w:t>
      </w:r>
    </w:p>
    <w:p w14:paraId="798FA6D1" w14:textId="77777777" w:rsidR="00FE318D" w:rsidRPr="00FE318D" w:rsidRDefault="00FE318D" w:rsidP="0063027B">
      <w:pPr>
        <w:pStyle w:val="ListParagraph"/>
        <w:numPr>
          <w:ilvl w:val="2"/>
          <w:numId w:val="13"/>
        </w:numPr>
        <w:ind w:left="1276" w:hanging="698"/>
        <w:jc w:val="both"/>
        <w:rPr>
          <w:lang w:eastAsia="lv-LV"/>
        </w:rPr>
      </w:pPr>
      <w:r w:rsidRPr="00FE318D">
        <w:t xml:space="preserve">Jābūt </w:t>
      </w:r>
      <w:r w:rsidRPr="00FE318D">
        <w:rPr>
          <w:lang w:eastAsia="lv-LV"/>
        </w:rPr>
        <w:t>iespējai veikt procesora mikroprogrammas atjaunošanu izmantojot atsevišķu programmu (vai citas papildprogrammas), kurai jābūt kontrolpunkta aparatūras sastāvā;</w:t>
      </w:r>
    </w:p>
    <w:p w14:paraId="16FF8EC0"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Jānodrošina kontrollera pareizs datums un laiks  (tiek iebūvēti reālā laika pulksteņi), pat ja procesors tika izslēgts vairāk nekā 10 dienas. Pulksteņu sinhronizācijai nepieciešams izmantot sinhronizācijas serveri (IP adrese var saņemt projektēšanas laika);</w:t>
      </w:r>
    </w:p>
    <w:p w14:paraId="651418AA"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Kontrolaparatūrā obligāti jāiebūvē Web serveris ar HTTP protokolu attālinātās vizualizēšanas un vadības nodrošināšanu un vēsturisko notikumu analīzi. Jābūt iespējai aizsargāt piekļuvi pie šīm funkcijām ar paroli;</w:t>
      </w:r>
    </w:p>
    <w:p w14:paraId="4F032572"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Kontrolpunkta aparatūrai temperatūras diapazonā 0 … 500C un relatīvā gaisa mitrumā līdz 95% jānodrošina normāla darbība bez ventilatora;</w:t>
      </w:r>
    </w:p>
    <w:p w14:paraId="46C071A3"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Sistēmas kļūdām jābūt ar laika zīmogu un jāglabājas speciālā kļūdu stekā;</w:t>
      </w:r>
    </w:p>
    <w:p w14:paraId="5FD45148"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Kontrolpunkta aparatūras sastāvā obligāti jābūt programmatūrai (PLC un WEB vizualizēšanas un konfigurēšanas), ar kuru palīdzību bez kaut kādas papildlicences var konfigurēt kontrolpunkta aparatūru un jāatbalsta vairākās operētājsistēmas: Windows 7  32bit un 64bit;</w:t>
      </w:r>
    </w:p>
    <w:p w14:paraId="6F3F138A"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Visiem moduļiem jābūt displeja blokam, lai identificētu moduļa un kanālu bojājumus. Šī diagnostika tiek veikta, neizmantojot nekādus specializētus rīkus;</w:t>
      </w:r>
    </w:p>
    <w:p w14:paraId="61DD93E9"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 xml:space="preserve">Visa kontrolpunkta aparatūra jāuzstāda atsevišķā sadalē, kuras uzstādīšanas vieta jāsaskaņo;  </w:t>
      </w:r>
    </w:p>
    <w:p w14:paraId="0C803860"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aparatūrai jānodrošina zemējums un nepārtrauktā elektrobarošana. Izmantot nepārtrauktos barošanas avotus (UPS izmantošanas gadījumā nepieciešams organizēt to monitoringu un by-pass funkciju), kas varētu nodrošināt iekārtas nepārtraukto darbību vismaz divas stundas;</w:t>
      </w:r>
    </w:p>
    <w:p w14:paraId="2DFF6F7A"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aparatūras elektroapgādei izmantot tikai uz DIN sliedes uzstādītas industriālas  kvalitātes barošanas iekārtas;</w:t>
      </w:r>
    </w:p>
    <w:p w14:paraId="3B64626E"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aparatūrai jāparedz signāla novadīšana uz dispečeru centru par barošanas iekārtas  akumulatora avārijas stāvokli (akumulatora bojājums vai ķēžu pārrāvums), signāla saņemšanas laiks 15-30 sek;</w:t>
      </w:r>
    </w:p>
    <w:p w14:paraId="1520D7E7"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aparatūrai jānodrošina barošanas iekārtas akumulatora lādēšanu ar temperatūras kompensāciju (lādēšanas strāva vai spriegums ir atkarīgs no temperatūras aparatūras skapī);</w:t>
      </w:r>
    </w:p>
    <w:p w14:paraId="28076667"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aparatūras skapī jāuzstāda termostats ar ventilatoru, lai nodrošinātu aparatūras darbību, ja iekšējā temperatūra ir virs uzstādītā līmeņa (20..60 C0). Ventilatoram jānodrošina gaisa apmaiņa skapī vismaz trīs reizes minūtē. Jāparedz signāla pārraide uz dispečeru centru par ventilatora darbību;</w:t>
      </w:r>
    </w:p>
    <w:p w14:paraId="3EF03AB6"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aparatūras sadalē jāuzstāda durvju atvēršanas devējs (tampers)  un jāparedz signāla novadīšana uz dispečeru centru par durvju stāvokli;</w:t>
      </w:r>
    </w:p>
    <w:p w14:paraId="210921EC"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lastRenderedPageBreak/>
        <w:t>Visi automātiskie slēdži, kas tiek izmantoti kontrolpunkta aparatūrā jāaprīko ar slēdžu stāvokļa kontaktiem un jāparedz signālu novadīšana uz dispečeru centru par slēdža stāvokļiem;</w:t>
      </w:r>
    </w:p>
    <w:p w14:paraId="76673159"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aparatūrai jābūt paplašināšanas iespējai līdz 20%;</w:t>
      </w:r>
    </w:p>
    <w:p w14:paraId="6FDD22A2"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Ja kontrolpunkta aparatūra barojas no maiņsprieguma elektrotīkla tai jānodrošina aizsardzība pret pārspriegumiem un traucējumiem elektriskajā tīklā;</w:t>
      </w:r>
    </w:p>
    <w:p w14:paraId="11869212"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aparatūrai jāparedz signāla pārraide uz dispečeru centru par barošanas iekārtu pāreju no pamatbarošanas uz rezerves barošanu un atpakaļ;</w:t>
      </w:r>
    </w:p>
    <w:p w14:paraId="729E81B2"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Kontrolpunktu aparatūrai telemērījumu ķēdēm ir jābūt aizsargātām pret pārslodzēm un sekundārajām ķēdēm, kā arī jābūt izolētām no mērījuma avota;</w:t>
      </w:r>
    </w:p>
    <w:p w14:paraId="45E27C9B"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Orientējošais kalpošanas laiks kontrolpunkta aparatūrai – 20 gadi;</w:t>
      </w:r>
    </w:p>
    <w:p w14:paraId="1CD3125D"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Telemērījumiem jāatbilst sekojošai precizitātei: I ≤ 5 %; U ≤ 1%; P ≤ 1%; Q ≤ 2%;</w:t>
      </w:r>
    </w:p>
    <w:p w14:paraId="68743B45"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Pilnam analogam/ciparu pārveidotājam jābūt ar precizitāti vismaz 0.1%;</w:t>
      </w:r>
    </w:p>
    <w:p w14:paraId="4E12BCD4"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Vietējās vadības sistēma jāizveido tā, lai ar tās palīdzību būtu iespējama atsevišķo komutācijas aparātu tālvadības funkcijas bloķēšana;</w:t>
      </w:r>
    </w:p>
    <w:p w14:paraId="3FE2E709"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Reakcijas laikam jābūt ne lielākam par 2 sek.</w:t>
      </w:r>
    </w:p>
    <w:p w14:paraId="7EC60BD3" w14:textId="77777777" w:rsidR="00FE318D" w:rsidRPr="00FE318D" w:rsidRDefault="00FE318D" w:rsidP="00FE318D">
      <w:pPr>
        <w:pStyle w:val="ListParagraph"/>
        <w:ind w:left="1276"/>
        <w:jc w:val="both"/>
        <w:rPr>
          <w:lang w:eastAsia="lv-LV"/>
        </w:rPr>
      </w:pPr>
    </w:p>
    <w:p w14:paraId="0EC08967"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Sistēmas funkcionalitāte:</w:t>
      </w:r>
    </w:p>
    <w:p w14:paraId="0B63EFB1"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Realizēt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radīšanu;</w:t>
      </w:r>
    </w:p>
    <w:p w14:paraId="13EF006B"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Izpildīt vienu lietotāja darbību un tikai pabeidzot doto komandu tiek dota atļauja pāriet uz citu darbību;</w:t>
      </w:r>
    </w:p>
    <w:p w14:paraId="52EFB54E"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Visiem attēlotajiem  elementiem (atsevišķi saskaņot) jānodrošina attēlojuma krāsas dinamiskā maiņa, atkarībā no tīkla elementa elektriskā stāvokļa. Piemēram, tīkla elementam ir jāmaina krāsa, ja tas tiek atslēgts.</w:t>
      </w:r>
    </w:p>
    <w:p w14:paraId="510B4029" w14:textId="77777777" w:rsidR="00FE318D" w:rsidRPr="00FE318D" w:rsidRDefault="00FE318D" w:rsidP="00FE318D">
      <w:pPr>
        <w:pStyle w:val="ListParagraph"/>
        <w:ind w:left="1276"/>
        <w:jc w:val="both"/>
        <w:rPr>
          <w:lang w:eastAsia="lv-LV"/>
        </w:rPr>
      </w:pPr>
    </w:p>
    <w:p w14:paraId="37A94208"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Grafiskie apzīmējumi:</w:t>
      </w:r>
    </w:p>
    <w:p w14:paraId="7356FE47"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Komutācijas aparātu attēlošanai jāizmanto grafiskie apzīmējumi, kurus jāsaskaņo ar pasūtītāju;</w:t>
      </w:r>
    </w:p>
    <w:p w14:paraId="6B65CDAC"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Visu vizualizēšanu jāsaskaņo ar pasūtītāju.</w:t>
      </w:r>
    </w:p>
    <w:p w14:paraId="3B901E45" w14:textId="77777777" w:rsidR="00FE318D" w:rsidRPr="00FE318D" w:rsidRDefault="00FE318D" w:rsidP="00FE318D">
      <w:pPr>
        <w:pStyle w:val="ListParagraph"/>
        <w:ind w:left="1276"/>
        <w:jc w:val="both"/>
        <w:rPr>
          <w:lang w:eastAsia="lv-LV"/>
        </w:rPr>
      </w:pPr>
    </w:p>
    <w:p w14:paraId="22E60E5E" w14:textId="77777777" w:rsidR="00FE318D" w:rsidRPr="00FE318D" w:rsidRDefault="00FE318D" w:rsidP="0063027B">
      <w:pPr>
        <w:pStyle w:val="ListParagraph"/>
        <w:numPr>
          <w:ilvl w:val="1"/>
          <w:numId w:val="13"/>
        </w:numPr>
        <w:ind w:left="567" w:hanging="567"/>
        <w:jc w:val="both"/>
        <w:rPr>
          <w:i/>
          <w:iCs/>
          <w:u w:val="single"/>
        </w:rPr>
      </w:pPr>
      <w:r w:rsidRPr="00FE318D">
        <w:rPr>
          <w:i/>
          <w:iCs/>
          <w:u w:val="single"/>
        </w:rPr>
        <w:t>Telekomunikāciju drošums:</w:t>
      </w:r>
    </w:p>
    <w:p w14:paraId="6EC1E2B2" w14:textId="77777777" w:rsidR="00FE318D" w:rsidRPr="00FE318D" w:rsidRDefault="00FE318D" w:rsidP="0063027B">
      <w:pPr>
        <w:pStyle w:val="ListParagraph"/>
        <w:numPr>
          <w:ilvl w:val="2"/>
          <w:numId w:val="13"/>
        </w:numPr>
        <w:ind w:left="1276" w:hanging="698"/>
        <w:jc w:val="both"/>
        <w:rPr>
          <w:lang w:eastAsia="lv-LV"/>
        </w:rPr>
      </w:pPr>
      <w:r w:rsidRPr="00FE318D">
        <w:rPr>
          <w:lang w:eastAsia="lv-LV"/>
        </w:rPr>
        <w:t>Drošums norāda iekārtas darbspējas laiku procentos no kopējā laika gadā. Drošuma aprēķināšanai tiek izmantota šāda formula:</w:t>
      </w:r>
    </w:p>
    <w:p w14:paraId="1F22A97F" w14:textId="77777777" w:rsidR="00FE318D" w:rsidRPr="00FE318D" w:rsidRDefault="00FE318D" w:rsidP="00FE318D">
      <w:pPr>
        <w:pStyle w:val="ListParagraph"/>
        <w:ind w:left="1276"/>
        <w:jc w:val="both"/>
        <w:rPr>
          <w:lang w:eastAsia="lv-LV"/>
        </w:rPr>
      </w:pPr>
    </w:p>
    <w:p w14:paraId="0FCD3718" w14:textId="77777777" w:rsidR="00FE318D" w:rsidRPr="00FE318D" w:rsidRDefault="00FE318D" w:rsidP="00FE318D">
      <w:pPr>
        <w:pStyle w:val="ListParagraph"/>
        <w:ind w:left="1418"/>
        <w:jc w:val="both"/>
        <w:rPr>
          <w:b/>
          <w:i/>
        </w:rPr>
      </w:pPr>
      <w:r w:rsidRPr="00FE318D">
        <w:rPr>
          <w:b/>
          <w:i/>
        </w:rPr>
        <w:t>A = [ MTBF / (MTBF+MTTR)] ∙ 100%</w:t>
      </w:r>
    </w:p>
    <w:p w14:paraId="4EC751E9" w14:textId="77777777" w:rsidR="00FE318D" w:rsidRPr="00FE318D" w:rsidRDefault="00FE318D" w:rsidP="00FE318D">
      <w:pPr>
        <w:pStyle w:val="ListParagraph"/>
        <w:ind w:left="1418"/>
        <w:jc w:val="both"/>
      </w:pPr>
      <w:r w:rsidRPr="00FE318D">
        <w:t>kur,  MTBF (Mean Time Between Failure) – vidējais laiks starp atteikumiem,</w:t>
      </w:r>
    </w:p>
    <w:p w14:paraId="4F9E2857" w14:textId="77777777" w:rsidR="00FE318D" w:rsidRPr="00FE318D" w:rsidRDefault="00FE318D" w:rsidP="00FE318D">
      <w:pPr>
        <w:pStyle w:val="ListParagraph"/>
        <w:ind w:left="1985" w:right="-373"/>
      </w:pPr>
      <w:r w:rsidRPr="00FE318D">
        <w:t>MTTR (Mean Time To Repair) – vidējais laiks no atteikuma līdz tā novēršanai.</w:t>
      </w:r>
    </w:p>
    <w:p w14:paraId="017E8380" w14:textId="77777777" w:rsidR="00FE318D" w:rsidRPr="00FE318D" w:rsidRDefault="00FE318D" w:rsidP="00FE318D">
      <w:pPr>
        <w:pStyle w:val="ListParagraph"/>
        <w:ind w:left="1985" w:right="-373"/>
      </w:pPr>
      <w:r w:rsidRPr="00FE318D">
        <w:t>MTBF un MTTR ir statistiskie lielumi.</w:t>
      </w:r>
    </w:p>
    <w:p w14:paraId="6D877C92" w14:textId="77777777" w:rsidR="00FE318D" w:rsidRPr="00FE318D" w:rsidRDefault="00FE318D" w:rsidP="00FE318D">
      <w:pPr>
        <w:pStyle w:val="ListParagraph"/>
        <w:ind w:left="1276"/>
        <w:jc w:val="both"/>
        <w:rPr>
          <w:lang w:eastAsia="lv-LV"/>
        </w:rPr>
      </w:pPr>
    </w:p>
    <w:p w14:paraId="01C2DA4A" w14:textId="77777777" w:rsidR="00FE318D" w:rsidRPr="00FE318D" w:rsidRDefault="00FE318D" w:rsidP="0063027B">
      <w:pPr>
        <w:pStyle w:val="ListParagraph"/>
        <w:numPr>
          <w:ilvl w:val="2"/>
          <w:numId w:val="13"/>
        </w:numPr>
        <w:ind w:left="1276" w:hanging="698"/>
        <w:jc w:val="both"/>
      </w:pPr>
      <w:r w:rsidRPr="00FE318D">
        <w:t xml:space="preserve">Tā kā dispečervadības </w:t>
      </w:r>
      <w:r w:rsidRPr="00FE318D">
        <w:rPr>
          <w:lang w:eastAsia="lv-LV"/>
        </w:rPr>
        <w:t>sistēma</w:t>
      </w:r>
      <w:r w:rsidRPr="00FE318D">
        <w:t xml:space="preserve"> sastāv no daudziem elementiem, no kuru darbības drošuma ir atkarīgs sistēmas kopējas drošums, sakarā ar to drošuma prasības katram elementam ir atsevišķas. </w:t>
      </w:r>
      <w:r w:rsidRPr="00FE318D">
        <w:rPr>
          <w:b/>
        </w:rPr>
        <w:t>Kontrolpunktu aparatūras drošumam</w:t>
      </w:r>
      <w:r w:rsidRPr="00FE318D">
        <w:t xml:space="preserve"> (A) jābūt ne sliktākam par 99.0%;</w:t>
      </w:r>
    </w:p>
    <w:p w14:paraId="2B3D0175" w14:textId="77777777" w:rsidR="00FE318D" w:rsidRPr="00FE318D" w:rsidRDefault="00FE318D" w:rsidP="0063027B">
      <w:pPr>
        <w:pStyle w:val="ListParagraph"/>
        <w:numPr>
          <w:ilvl w:val="2"/>
          <w:numId w:val="13"/>
        </w:numPr>
        <w:ind w:left="1276" w:hanging="698"/>
        <w:jc w:val="both"/>
      </w:pPr>
      <w:r w:rsidRPr="00FE318D">
        <w:t xml:space="preserve">Kontrolpunktu </w:t>
      </w:r>
      <w:r w:rsidRPr="00FE318D">
        <w:rPr>
          <w:lang w:eastAsia="lv-LV"/>
        </w:rPr>
        <w:t>aparatūras</w:t>
      </w:r>
      <w:r w:rsidRPr="00FE318D">
        <w:t xml:space="preserve"> apkalpošanas ilgumam (rezerves detaļu pieejamība) jābūt ne mazāk kā 10 gadiem, kas </w:t>
      </w:r>
      <w:r w:rsidRPr="00FE318D">
        <w:rPr>
          <w:b/>
        </w:rPr>
        <w:t>jāapstiprina ar dokumentu</w:t>
      </w:r>
      <w:r w:rsidRPr="00FE318D">
        <w:t>;</w:t>
      </w:r>
    </w:p>
    <w:p w14:paraId="5E6D9E4D" w14:textId="77777777" w:rsidR="00FE318D" w:rsidRPr="00FE318D" w:rsidRDefault="00FE318D" w:rsidP="0063027B">
      <w:pPr>
        <w:pStyle w:val="ListParagraph"/>
        <w:numPr>
          <w:ilvl w:val="2"/>
          <w:numId w:val="13"/>
        </w:numPr>
        <w:ind w:left="1276" w:hanging="698"/>
        <w:jc w:val="both"/>
      </w:pPr>
      <w:r w:rsidRPr="00FE318D">
        <w:t xml:space="preserve">Rezerves </w:t>
      </w:r>
      <w:r w:rsidRPr="00FE318D">
        <w:rPr>
          <w:lang w:eastAsia="lv-LV"/>
        </w:rPr>
        <w:t>detaļu</w:t>
      </w:r>
      <w:r w:rsidRPr="00FE318D">
        <w:t xml:space="preserve"> pieejamību kontrolpunkta aparatūrai jānodrošina 5 darbdienu laikā, pēc pieprasījuma (bojājuma dēļ), kas </w:t>
      </w:r>
      <w:r w:rsidRPr="00FE318D">
        <w:rPr>
          <w:b/>
        </w:rPr>
        <w:t>jāapstiprina ar dokumentu;</w:t>
      </w:r>
    </w:p>
    <w:p w14:paraId="2E5ED4AD" w14:textId="77777777" w:rsidR="00FE318D" w:rsidRPr="00FE318D" w:rsidRDefault="00FE318D" w:rsidP="0063027B">
      <w:pPr>
        <w:pStyle w:val="ListParagraph"/>
        <w:numPr>
          <w:ilvl w:val="2"/>
          <w:numId w:val="13"/>
        </w:numPr>
        <w:ind w:left="1276" w:hanging="698"/>
        <w:jc w:val="both"/>
        <w:rPr>
          <w:lang w:eastAsia="lv-LV"/>
        </w:rPr>
      </w:pPr>
      <w:r w:rsidRPr="00FE318D">
        <w:t xml:space="preserve">Ja </w:t>
      </w:r>
      <w:r w:rsidRPr="00FE318D">
        <w:rPr>
          <w:lang w:eastAsia="lv-LV"/>
        </w:rPr>
        <w:t>garantijas</w:t>
      </w:r>
      <w:r w:rsidRPr="00FE318D">
        <w:t xml:space="preserve"> laikā (2 gadi), kontrolpunktu aparatūras drošums (A) būs sliktāks par 99.0%, tad kontrolpunktu aparatūras garantija tiks pagarināta uz pusgadu (ja pagarinātās </w:t>
      </w:r>
      <w:r w:rsidRPr="00FE318D">
        <w:lastRenderedPageBreak/>
        <w:t>garantijas laikā (pusgads) aparatūras drošums A būs atkal sliktāks par 99.0%, tad kontrolpunkta aparatūras garantija tiks pagarināta vēl uz pusgadu).</w:t>
      </w:r>
    </w:p>
    <w:p w14:paraId="0711CF7C" w14:textId="77777777" w:rsidR="00FE318D" w:rsidRPr="00FE318D" w:rsidRDefault="00FE318D" w:rsidP="00FE318D">
      <w:pPr>
        <w:pStyle w:val="ListParagraph"/>
        <w:ind w:left="1276"/>
        <w:jc w:val="both"/>
      </w:pPr>
    </w:p>
    <w:p w14:paraId="51518B55" w14:textId="77777777" w:rsidR="00FE318D" w:rsidRPr="00FE318D" w:rsidRDefault="00FE318D" w:rsidP="0063027B">
      <w:pPr>
        <w:pStyle w:val="ListParagraph"/>
        <w:numPr>
          <w:ilvl w:val="0"/>
          <w:numId w:val="13"/>
        </w:numPr>
        <w:jc w:val="center"/>
        <w:rPr>
          <w:rFonts w:eastAsiaTheme="minorHAnsi"/>
          <w:b/>
          <w:bCs/>
        </w:rPr>
      </w:pPr>
      <w:r w:rsidRPr="00FE318D">
        <w:rPr>
          <w:rFonts w:eastAsiaTheme="minorHAnsi"/>
          <w:b/>
          <w:bCs/>
        </w:rPr>
        <w:t>Tehniskās prasības attiecībā uz ēku</w:t>
      </w:r>
    </w:p>
    <w:p w14:paraId="405B1A10" w14:textId="77777777" w:rsidR="00FE318D" w:rsidRPr="00FE318D" w:rsidRDefault="00FE318D" w:rsidP="0063027B">
      <w:pPr>
        <w:pStyle w:val="ListParagraph"/>
        <w:numPr>
          <w:ilvl w:val="2"/>
          <w:numId w:val="13"/>
        </w:numPr>
        <w:ind w:left="1276" w:hanging="698"/>
        <w:jc w:val="both"/>
        <w:rPr>
          <w:rFonts w:eastAsiaTheme="minorHAnsi"/>
          <w:b/>
          <w:bCs/>
        </w:rPr>
      </w:pPr>
      <w:r w:rsidRPr="00FE318D">
        <w:t>Jaunas TP-4 korpusam jābūt no betona uz standarta pamatnes;</w:t>
      </w:r>
    </w:p>
    <w:p w14:paraId="0203BE05" w14:textId="77777777" w:rsidR="00FE318D" w:rsidRPr="00FE318D" w:rsidRDefault="00FE318D" w:rsidP="0063027B">
      <w:pPr>
        <w:pStyle w:val="ListParagraph"/>
        <w:numPr>
          <w:ilvl w:val="2"/>
          <w:numId w:val="13"/>
        </w:numPr>
        <w:ind w:left="1276" w:hanging="698"/>
        <w:jc w:val="both"/>
        <w:rPr>
          <w:rFonts w:eastAsiaTheme="minorHAnsi"/>
          <w:b/>
          <w:bCs/>
        </w:rPr>
      </w:pPr>
      <w:r w:rsidRPr="00FE318D">
        <w:t>Jaunai TP-4 nodrošināt jaunu zemējuma kontūru. Kontūra pretestībai jābūt ne vairāk par 2Ω;</w:t>
      </w:r>
    </w:p>
    <w:p w14:paraId="649D7000" w14:textId="77777777" w:rsidR="00FE318D" w:rsidRPr="00FE318D" w:rsidRDefault="00FE318D" w:rsidP="0063027B">
      <w:pPr>
        <w:pStyle w:val="ListParagraph"/>
        <w:numPr>
          <w:ilvl w:val="2"/>
          <w:numId w:val="13"/>
        </w:numPr>
        <w:ind w:left="1276" w:hanging="698"/>
        <w:jc w:val="both"/>
        <w:rPr>
          <w:rFonts w:eastAsiaTheme="minorHAnsi"/>
          <w:b/>
          <w:bCs/>
        </w:rPr>
      </w:pPr>
      <w:r w:rsidRPr="00FE318D">
        <w:t>Nodrošināt TP-4 telpas ugunsdrošības un durvju atvēršanas signalizācija, ar attālināto kontroli;</w:t>
      </w:r>
    </w:p>
    <w:p w14:paraId="06DE93F6" w14:textId="77777777" w:rsidR="00FE318D" w:rsidRPr="00FE318D" w:rsidRDefault="00FE318D" w:rsidP="0063027B">
      <w:pPr>
        <w:pStyle w:val="ListParagraph"/>
        <w:numPr>
          <w:ilvl w:val="2"/>
          <w:numId w:val="13"/>
        </w:numPr>
        <w:ind w:left="1276" w:hanging="698"/>
        <w:jc w:val="both"/>
        <w:rPr>
          <w:rFonts w:eastAsiaTheme="minorHAnsi"/>
          <w:b/>
          <w:bCs/>
        </w:rPr>
      </w:pPr>
      <w:r w:rsidRPr="00FE318D">
        <w:t>Apkārt TP moduļa izveidot bruģēto vai asfaltēto seguma apkalpošanas laukumu 1.5 metra platumā.</w:t>
      </w:r>
    </w:p>
    <w:p w14:paraId="23DEF453" w14:textId="77777777" w:rsidR="00FE318D" w:rsidRPr="00FE318D" w:rsidRDefault="00FE318D" w:rsidP="00FE318D">
      <w:pPr>
        <w:pStyle w:val="ListParagraph"/>
        <w:ind w:left="1276"/>
        <w:jc w:val="both"/>
        <w:rPr>
          <w:rFonts w:eastAsiaTheme="minorHAnsi"/>
          <w:b/>
          <w:bCs/>
        </w:rPr>
      </w:pPr>
    </w:p>
    <w:p w14:paraId="3B4FD138" w14:textId="77777777" w:rsidR="00FE318D" w:rsidRPr="00FE318D" w:rsidRDefault="00FE318D" w:rsidP="0063027B">
      <w:pPr>
        <w:pStyle w:val="ListParagraph"/>
        <w:numPr>
          <w:ilvl w:val="0"/>
          <w:numId w:val="13"/>
        </w:numPr>
        <w:jc w:val="center"/>
        <w:rPr>
          <w:rFonts w:eastAsiaTheme="minorHAnsi"/>
          <w:b/>
          <w:bCs/>
        </w:rPr>
      </w:pPr>
      <w:r w:rsidRPr="00FE318D">
        <w:rPr>
          <w:b/>
          <w:bCs/>
        </w:rPr>
        <w:t xml:space="preserve">Esošo TP-4 elektroenerģijas lietotāju </w:t>
      </w:r>
      <w:r w:rsidRPr="00FE318D">
        <w:rPr>
          <w:rFonts w:eastAsiaTheme="minorHAnsi"/>
          <w:b/>
          <w:bCs/>
        </w:rPr>
        <w:t>pārslēgšanas</w:t>
      </w:r>
      <w:r w:rsidRPr="00FE318D">
        <w:rPr>
          <w:b/>
          <w:bCs/>
        </w:rPr>
        <w:t xml:space="preserve"> kārtības nosacījumi</w:t>
      </w:r>
    </w:p>
    <w:p w14:paraId="001A2C9C" w14:textId="77777777" w:rsidR="00FE318D" w:rsidRPr="00FE318D" w:rsidRDefault="00FE318D" w:rsidP="0063027B">
      <w:pPr>
        <w:pStyle w:val="ListParagraph"/>
        <w:numPr>
          <w:ilvl w:val="1"/>
          <w:numId w:val="13"/>
        </w:numPr>
        <w:spacing w:after="200"/>
        <w:jc w:val="both"/>
      </w:pPr>
      <w:r w:rsidRPr="00FE318D">
        <w:t>Pirms esošas TP-4 demontāžas pie TP ēkas uzstādīt pagaidu cilpu kasti uz metāla pamatnes ar NH tipa blokslēdžiem, kurā pārslēgt visus 0,4kV esošu fideru kabeļus. Cilpu kastes pagaidu barošanu nodrošināt no esoša SP-51, veicot esošas barošanas shēmas izmaiņas, pagaidu cilpu kastē fīderu uzskaiti nenodrošināt.</w:t>
      </w:r>
    </w:p>
    <w:p w14:paraId="072E194B" w14:textId="77777777" w:rsidR="00FE318D" w:rsidRPr="00FE318D" w:rsidRDefault="00FE318D" w:rsidP="0063027B">
      <w:pPr>
        <w:pStyle w:val="ListParagraph"/>
        <w:numPr>
          <w:ilvl w:val="1"/>
          <w:numId w:val="13"/>
        </w:numPr>
        <w:spacing w:after="200"/>
        <w:jc w:val="both"/>
      </w:pPr>
      <w:r w:rsidRPr="00FE318D">
        <w:t>TP-4 10kV fīderus izvilkt no TP un savienot zemē ar savienojuma uzmavu. Pēc savienojuma uzmavas montāžas LDz Elektrotehniskā pārvalde veiks 10kV kabeļļīnijas pārbaudi ar paaugstināto spriegumu un ieslēgšanu darbā.</w:t>
      </w:r>
    </w:p>
    <w:p w14:paraId="0E8D03B4" w14:textId="77777777" w:rsidR="00FE318D" w:rsidRPr="00FE318D" w:rsidRDefault="00FE318D" w:rsidP="0063027B">
      <w:pPr>
        <w:pStyle w:val="ListParagraph"/>
        <w:numPr>
          <w:ilvl w:val="1"/>
          <w:numId w:val="13"/>
        </w:numPr>
        <w:spacing w:after="200"/>
        <w:jc w:val="both"/>
      </w:pPr>
      <w:r w:rsidRPr="00FE318D">
        <w:t>Pēc 5.1. un 5.2 punkta darbu izpildes var sākt esošas TP-4 demontāžu.</w:t>
      </w:r>
    </w:p>
    <w:p w14:paraId="52D3CDBF" w14:textId="77777777" w:rsidR="00FE318D" w:rsidRPr="00FE318D" w:rsidRDefault="00FE318D" w:rsidP="0063027B">
      <w:pPr>
        <w:pStyle w:val="ListParagraph"/>
        <w:numPr>
          <w:ilvl w:val="1"/>
          <w:numId w:val="13"/>
        </w:numPr>
        <w:spacing w:after="200"/>
        <w:jc w:val="both"/>
        <w:rPr>
          <w:rFonts w:eastAsiaTheme="minorHAnsi"/>
          <w:b/>
          <w:bCs/>
        </w:rPr>
      </w:pPr>
      <w:r w:rsidRPr="00FE318D">
        <w:t>Pēc jauna TP-4 moduļa uzstādīšanas attiecīgi pārslēgt visus 10kV un 0,4kV fīderus pie   jaunām iekārtām. Pie pārslēgšanas katram kabelim ārā uzstādīt savienojuma uzmavas un  TP ievadīt tikai sausos kabeļus. Demontēt pagaidu cilpu kasti kopa ar pamatni un nodot LDz Elektrotehniskai pārvaldei.</w:t>
      </w:r>
    </w:p>
    <w:p w14:paraId="22890047" w14:textId="77777777" w:rsidR="00FE318D" w:rsidRPr="00FE318D" w:rsidRDefault="00FE318D" w:rsidP="00FE318D">
      <w:pPr>
        <w:pStyle w:val="ListParagraph"/>
        <w:ind w:left="360"/>
        <w:rPr>
          <w:rFonts w:eastAsiaTheme="minorHAnsi"/>
          <w:b/>
          <w:bCs/>
        </w:rPr>
      </w:pPr>
    </w:p>
    <w:p w14:paraId="7CDC6487" w14:textId="77777777" w:rsidR="00FE318D" w:rsidRPr="00FE318D" w:rsidRDefault="00FE318D" w:rsidP="0063027B">
      <w:pPr>
        <w:pStyle w:val="ListParagraph"/>
        <w:numPr>
          <w:ilvl w:val="0"/>
          <w:numId w:val="13"/>
        </w:numPr>
        <w:jc w:val="center"/>
        <w:rPr>
          <w:rFonts w:eastAsiaTheme="minorHAnsi"/>
          <w:b/>
          <w:bCs/>
        </w:rPr>
      </w:pPr>
      <w:r w:rsidRPr="00FE318D">
        <w:rPr>
          <w:rFonts w:eastAsiaTheme="minorHAnsi"/>
          <w:b/>
          <w:bCs/>
        </w:rPr>
        <w:t>Būvdarbi</w:t>
      </w:r>
    </w:p>
    <w:p w14:paraId="2E098CD9" w14:textId="77777777" w:rsidR="00FE318D" w:rsidRPr="00FE318D" w:rsidRDefault="00FE318D" w:rsidP="0063027B">
      <w:pPr>
        <w:pStyle w:val="ListParagraph"/>
        <w:numPr>
          <w:ilvl w:val="1"/>
          <w:numId w:val="13"/>
        </w:numPr>
        <w:ind w:left="567" w:hanging="567"/>
        <w:jc w:val="both"/>
      </w:pPr>
      <w:r w:rsidRPr="00FE318D">
        <w:t xml:space="preserve">Pirms būvdarbu sakumā saskaņā ar Ministru kabineta noteikumu Nr.530 “Dzelzceļa būvnoteikumi” 44.-52.punktu prasībām nepieciešams izstrādāt darbu veikšanas projektu un saskaņot ar LDz Elektrotehnisko pārvaldi, LDz Sliežu ceļu pārvaldi </w:t>
      </w:r>
      <w:r w:rsidRPr="00FE318D">
        <w:rPr>
          <w:bCs/>
        </w:rPr>
        <w:t xml:space="preserve">un </w:t>
      </w:r>
      <w:r w:rsidRPr="00FE318D">
        <w:t xml:space="preserve">ar </w:t>
      </w:r>
      <w:r w:rsidRPr="00FE318D">
        <w:rPr>
          <w:bCs/>
        </w:rPr>
        <w:t>Nekustamā īpašuma pārvaldi</w:t>
      </w:r>
      <w:r w:rsidRPr="00FE318D">
        <w:t>.</w:t>
      </w:r>
    </w:p>
    <w:p w14:paraId="3F6D39C6" w14:textId="77777777" w:rsidR="00FE318D" w:rsidRPr="00FE318D" w:rsidRDefault="00FE318D" w:rsidP="0063027B">
      <w:pPr>
        <w:pStyle w:val="ListParagraph"/>
        <w:numPr>
          <w:ilvl w:val="1"/>
          <w:numId w:val="13"/>
        </w:numPr>
        <w:ind w:left="567" w:hanging="567"/>
        <w:jc w:val="both"/>
      </w:pPr>
      <w:r w:rsidRPr="00FE318D">
        <w:t>Visus būvdarbus veikt atbilstoši būvprojektam un darbu veikšanas projektam.</w:t>
      </w:r>
    </w:p>
    <w:p w14:paraId="5C4E2BB5" w14:textId="77777777" w:rsidR="00FE318D" w:rsidRPr="00FE318D" w:rsidRDefault="00FE318D" w:rsidP="0063027B">
      <w:pPr>
        <w:pStyle w:val="ListParagraph"/>
        <w:numPr>
          <w:ilvl w:val="1"/>
          <w:numId w:val="13"/>
        </w:numPr>
        <w:ind w:left="567" w:hanging="567"/>
        <w:jc w:val="both"/>
      </w:pPr>
      <w:r w:rsidRPr="00FE318D">
        <w:t>Pirms darbu sakumā saņemt nepieciešamas atļaujas būvdarbu veikšanai.</w:t>
      </w:r>
    </w:p>
    <w:p w14:paraId="3DEFA33C" w14:textId="77777777" w:rsidR="00FE318D" w:rsidRPr="00FE318D" w:rsidRDefault="00FE318D" w:rsidP="0063027B">
      <w:pPr>
        <w:pStyle w:val="ListParagraph"/>
        <w:numPr>
          <w:ilvl w:val="1"/>
          <w:numId w:val="13"/>
        </w:numPr>
        <w:ind w:left="567" w:hanging="567"/>
        <w:jc w:val="both"/>
      </w:pPr>
      <w:r w:rsidRPr="00FE318D">
        <w:t>Pirms būvdarbu sākuma veikt esošo inženierkomunikāciju šurfēšanu.</w:t>
      </w:r>
    </w:p>
    <w:p w14:paraId="2D55FE87" w14:textId="77777777" w:rsidR="00FE318D" w:rsidRPr="00FE318D" w:rsidRDefault="00FE318D" w:rsidP="0063027B">
      <w:pPr>
        <w:pStyle w:val="ListParagraph"/>
        <w:numPr>
          <w:ilvl w:val="1"/>
          <w:numId w:val="13"/>
        </w:numPr>
        <w:ind w:left="567" w:hanging="567"/>
        <w:jc w:val="both"/>
      </w:pPr>
      <w:r w:rsidRPr="00FE318D">
        <w:t>Būvdarbu veikšanas laikā nodrošināt dzelzceļa signalizācijas, sakaru un elektroapgādes kabeļu saglabāšanu, neradot traucējumus vilcienu kustībai un patērētāju elektroenerģijas padevei.</w:t>
      </w:r>
    </w:p>
    <w:p w14:paraId="571250B1" w14:textId="77777777" w:rsidR="00FE318D" w:rsidRPr="00FE318D" w:rsidRDefault="00FE318D" w:rsidP="0063027B">
      <w:pPr>
        <w:pStyle w:val="ListParagraph"/>
        <w:numPr>
          <w:ilvl w:val="1"/>
          <w:numId w:val="13"/>
        </w:numPr>
        <w:ind w:left="567" w:hanging="567"/>
        <w:jc w:val="both"/>
      </w:pPr>
      <w:bookmarkStart w:id="17" w:name="_Hlk76641641"/>
      <w:bookmarkStart w:id="18" w:name="_Hlk76641629"/>
      <w:r w:rsidRPr="00FE318D">
        <w:t>Nepieciešamības gadījumā uzņēmējam par saviem līdzekļiem jānodrošina dzelzceļa elektroietaišu, lauka ierīču un kabeļu komunikāciju pārvietošana no būvdarbu veikšanas zonas</w:t>
      </w:r>
      <w:bookmarkEnd w:id="17"/>
      <w:r w:rsidRPr="00FE318D">
        <w:t>.</w:t>
      </w:r>
      <w:bookmarkEnd w:id="18"/>
    </w:p>
    <w:p w14:paraId="74AE735C" w14:textId="77777777" w:rsidR="00FE318D" w:rsidRPr="00FE318D" w:rsidRDefault="00FE318D" w:rsidP="0063027B">
      <w:pPr>
        <w:pStyle w:val="ListParagraph"/>
        <w:numPr>
          <w:ilvl w:val="1"/>
          <w:numId w:val="13"/>
        </w:numPr>
        <w:ind w:left="567" w:hanging="567"/>
        <w:jc w:val="both"/>
      </w:pPr>
      <w:r w:rsidRPr="00FE318D">
        <w:t>Signalizācijas, centralizācijas, sakaru un elektroapgādes kabeļu aizsargjoslas tuvumā būvbedres rakšanu veikt, nepielietojot mehānismus.</w:t>
      </w:r>
    </w:p>
    <w:p w14:paraId="638C8130" w14:textId="77777777" w:rsidR="00FE318D" w:rsidRPr="00FE318D" w:rsidRDefault="00FE318D" w:rsidP="0063027B">
      <w:pPr>
        <w:pStyle w:val="ListParagraph"/>
        <w:numPr>
          <w:ilvl w:val="1"/>
          <w:numId w:val="13"/>
        </w:numPr>
        <w:ind w:left="567" w:hanging="567"/>
        <w:jc w:val="both"/>
      </w:pPr>
      <w:r w:rsidRPr="00FE318D">
        <w:t>Būvdarbos izmantojamiem materiāliem ir jābūt sertificētiem atbilstoši Eiropas Savienības noteikumiem.</w:t>
      </w:r>
    </w:p>
    <w:p w14:paraId="2044F684" w14:textId="77777777" w:rsidR="00FE318D" w:rsidRPr="00FE318D" w:rsidRDefault="00FE318D" w:rsidP="0063027B">
      <w:pPr>
        <w:pStyle w:val="ListParagraph"/>
        <w:numPr>
          <w:ilvl w:val="1"/>
          <w:numId w:val="13"/>
        </w:numPr>
        <w:ind w:left="567" w:hanging="567"/>
        <w:jc w:val="both"/>
      </w:pPr>
      <w:r w:rsidRPr="00FE318D">
        <w:t>Pēc būvdarbu pabeigšanas sakārtot un labiekārtot teritoriju.</w:t>
      </w:r>
    </w:p>
    <w:p w14:paraId="10B1E4E5" w14:textId="77777777" w:rsidR="00FE318D" w:rsidRPr="00FE318D" w:rsidRDefault="00FE318D" w:rsidP="00FE318D">
      <w:pPr>
        <w:jc w:val="both"/>
      </w:pPr>
    </w:p>
    <w:p w14:paraId="13A6EED9" w14:textId="77777777" w:rsidR="00FE318D" w:rsidRPr="00FE318D" w:rsidRDefault="00FE318D" w:rsidP="0063027B">
      <w:pPr>
        <w:pStyle w:val="ListParagraph"/>
        <w:numPr>
          <w:ilvl w:val="0"/>
          <w:numId w:val="13"/>
        </w:numPr>
        <w:jc w:val="center"/>
        <w:rPr>
          <w:rFonts w:eastAsiaTheme="minorHAnsi"/>
          <w:b/>
          <w:bCs/>
        </w:rPr>
      </w:pPr>
      <w:r w:rsidRPr="00FE318D">
        <w:rPr>
          <w:rFonts w:eastAsiaTheme="minorHAnsi"/>
          <w:b/>
          <w:bCs/>
        </w:rPr>
        <w:t>Demontāžas darbi</w:t>
      </w:r>
    </w:p>
    <w:p w14:paraId="0625C384" w14:textId="77777777" w:rsidR="00FE318D" w:rsidRPr="00FE318D" w:rsidRDefault="00FE318D" w:rsidP="0063027B">
      <w:pPr>
        <w:pStyle w:val="ListParagraph"/>
        <w:numPr>
          <w:ilvl w:val="1"/>
          <w:numId w:val="13"/>
        </w:numPr>
        <w:ind w:left="567" w:hanging="567"/>
        <w:jc w:val="both"/>
        <w:rPr>
          <w:rFonts w:eastAsiaTheme="minorHAnsi"/>
          <w:b/>
          <w:bCs/>
        </w:rPr>
      </w:pPr>
      <w:r w:rsidRPr="00FE318D">
        <w:t>Visus demontāžas darbus veikt atbilstoši būvprojektam.</w:t>
      </w:r>
    </w:p>
    <w:p w14:paraId="71CA59C5" w14:textId="77777777" w:rsidR="00FE318D" w:rsidRPr="00FE318D" w:rsidRDefault="00FE318D" w:rsidP="0063027B">
      <w:pPr>
        <w:pStyle w:val="ListParagraph"/>
        <w:numPr>
          <w:ilvl w:val="1"/>
          <w:numId w:val="13"/>
        </w:numPr>
        <w:ind w:left="567" w:hanging="567"/>
        <w:jc w:val="both"/>
        <w:rPr>
          <w:rFonts w:eastAsiaTheme="minorHAnsi"/>
          <w:b/>
          <w:bCs/>
        </w:rPr>
      </w:pPr>
      <w:bookmarkStart w:id="19" w:name="_Hlk82006959"/>
      <w:r w:rsidRPr="00FE318D">
        <w:t>Iekārtas demontāžu veikt rūpīgi, saglabājot to darbderīguma stāvoklī. Pēc tas demontāžas nodot LDz Elektrotehniskai pārvaldei, noformējot pieņemšanas-nodošanas aktu.</w:t>
      </w:r>
    </w:p>
    <w:bookmarkEnd w:id="19"/>
    <w:p w14:paraId="7AE2CAF5" w14:textId="77777777" w:rsidR="00FE318D" w:rsidRPr="00FE318D" w:rsidRDefault="00FE318D" w:rsidP="0063027B">
      <w:pPr>
        <w:pStyle w:val="ListParagraph"/>
        <w:numPr>
          <w:ilvl w:val="1"/>
          <w:numId w:val="13"/>
        </w:numPr>
        <w:ind w:left="567" w:hanging="567"/>
        <w:jc w:val="both"/>
        <w:rPr>
          <w:rFonts w:eastAsiaTheme="minorHAnsi"/>
          <w:b/>
          <w:bCs/>
        </w:rPr>
      </w:pPr>
      <w:r w:rsidRPr="00FE318D">
        <w:t>Pēc vecas TP-4 demontāžas būvgružus izvest uz izgāztuvi.</w:t>
      </w:r>
    </w:p>
    <w:p w14:paraId="69910486" w14:textId="77777777" w:rsidR="00FE318D" w:rsidRPr="00FE318D" w:rsidRDefault="00FE318D" w:rsidP="00FE318D">
      <w:pPr>
        <w:jc w:val="both"/>
      </w:pPr>
    </w:p>
    <w:p w14:paraId="7B677BB1" w14:textId="77777777" w:rsidR="00FE318D" w:rsidRPr="00FE318D" w:rsidRDefault="00FE318D" w:rsidP="00FE318D">
      <w:pPr>
        <w:jc w:val="both"/>
      </w:pPr>
    </w:p>
    <w:p w14:paraId="4C012E89" w14:textId="77777777" w:rsidR="00FE318D" w:rsidRPr="00FE318D" w:rsidRDefault="00FE318D" w:rsidP="0063027B">
      <w:pPr>
        <w:pStyle w:val="ListParagraph"/>
        <w:numPr>
          <w:ilvl w:val="0"/>
          <w:numId w:val="13"/>
        </w:numPr>
        <w:jc w:val="center"/>
        <w:rPr>
          <w:rFonts w:eastAsiaTheme="minorHAnsi"/>
          <w:b/>
          <w:bCs/>
        </w:rPr>
      </w:pPr>
      <w:r w:rsidRPr="00FE318D">
        <w:rPr>
          <w:rFonts w:eastAsiaTheme="minorHAnsi"/>
          <w:b/>
          <w:bCs/>
        </w:rPr>
        <w:t>Izpilddokumentācijas sagatavošana</w:t>
      </w:r>
    </w:p>
    <w:p w14:paraId="646313B6" w14:textId="77777777" w:rsidR="00FE318D" w:rsidRPr="00FE318D" w:rsidRDefault="00FE318D" w:rsidP="0063027B">
      <w:pPr>
        <w:pStyle w:val="ListParagraph"/>
        <w:numPr>
          <w:ilvl w:val="1"/>
          <w:numId w:val="13"/>
        </w:numPr>
        <w:ind w:left="567" w:hanging="567"/>
        <w:jc w:val="both"/>
      </w:pPr>
      <w:bookmarkStart w:id="20" w:name="_Hlk94123879"/>
      <w:r w:rsidRPr="00FE318D">
        <w:lastRenderedPageBreak/>
        <w:t>Pēc TP-4 vecās ēkas demontāžas pabeigšanas noformēt un iesniegt Pasūtītājam izzinu par ēkas neesību.</w:t>
      </w:r>
    </w:p>
    <w:p w14:paraId="47F81412" w14:textId="77777777" w:rsidR="00FE318D" w:rsidRPr="00FE318D" w:rsidRDefault="00FE318D" w:rsidP="0063027B">
      <w:pPr>
        <w:pStyle w:val="ListParagraph"/>
        <w:numPr>
          <w:ilvl w:val="1"/>
          <w:numId w:val="13"/>
        </w:numPr>
        <w:ind w:left="567" w:hanging="567"/>
        <w:jc w:val="both"/>
      </w:pPr>
      <w:r w:rsidRPr="00FE318D">
        <w:t>Pēc būvdarbu pabeigšanas sagatavot izpilddokumentāciju:</w:t>
      </w:r>
    </w:p>
    <w:p w14:paraId="1326C00C" w14:textId="77777777" w:rsidR="00FE318D" w:rsidRPr="00FE318D" w:rsidRDefault="00FE318D" w:rsidP="0063027B">
      <w:pPr>
        <w:pStyle w:val="ListParagraph"/>
        <w:numPr>
          <w:ilvl w:val="2"/>
          <w:numId w:val="13"/>
        </w:numPr>
        <w:ind w:left="1276" w:hanging="698"/>
        <w:jc w:val="both"/>
      </w:pPr>
      <w:r w:rsidRPr="00FE318D">
        <w:t>segto darbu akti;</w:t>
      </w:r>
    </w:p>
    <w:p w14:paraId="50A2471A" w14:textId="77777777" w:rsidR="00FE318D" w:rsidRPr="00FE318D" w:rsidRDefault="00FE318D" w:rsidP="0063027B">
      <w:pPr>
        <w:pStyle w:val="ListParagraph"/>
        <w:numPr>
          <w:ilvl w:val="2"/>
          <w:numId w:val="13"/>
        </w:numPr>
        <w:ind w:left="1276" w:hanging="698"/>
        <w:jc w:val="both"/>
      </w:pPr>
      <w:r w:rsidRPr="00FE318D">
        <w:t>atbilstības sertifikāti un ražotāja tehniskā informācija visiem pielietotajiem materiāliem un izstrādājumiem, uzstādītajām iekārtām u.tml.;</w:t>
      </w:r>
    </w:p>
    <w:p w14:paraId="7C8E99DE" w14:textId="77777777" w:rsidR="00FE318D" w:rsidRPr="00FE318D" w:rsidRDefault="00FE318D" w:rsidP="0063027B">
      <w:pPr>
        <w:pStyle w:val="ListParagraph"/>
        <w:numPr>
          <w:ilvl w:val="2"/>
          <w:numId w:val="13"/>
        </w:numPr>
        <w:ind w:left="1276" w:hanging="698"/>
        <w:jc w:val="both"/>
      </w:pPr>
      <w:r w:rsidRPr="00FE318D">
        <w:rPr>
          <w:bCs/>
        </w:rPr>
        <w:t>atzinumus par objekta gatavību pieņemšanai ekspluatācijā, komunikāciju ekspluatējošo organizāciju atzinumus;</w:t>
      </w:r>
    </w:p>
    <w:p w14:paraId="05B1C94C" w14:textId="77777777" w:rsidR="00FE318D" w:rsidRPr="00FE318D" w:rsidRDefault="00FE318D" w:rsidP="0063027B">
      <w:pPr>
        <w:pStyle w:val="ListParagraph"/>
        <w:numPr>
          <w:ilvl w:val="2"/>
          <w:numId w:val="13"/>
        </w:numPr>
        <w:ind w:left="1276" w:hanging="698"/>
        <w:jc w:val="both"/>
      </w:pPr>
      <w:r w:rsidRPr="00FE318D">
        <w:rPr>
          <w:bCs/>
        </w:rPr>
        <w:t>pašvaldībā iereģistrētos digitālos izpildmērījumus,</w:t>
      </w:r>
    </w:p>
    <w:p w14:paraId="10840E9A" w14:textId="77777777" w:rsidR="00FE318D" w:rsidRPr="00FE318D" w:rsidRDefault="00FE318D" w:rsidP="0063027B">
      <w:pPr>
        <w:pStyle w:val="ListParagraph"/>
        <w:numPr>
          <w:ilvl w:val="2"/>
          <w:numId w:val="13"/>
        </w:numPr>
        <w:ind w:left="1276" w:hanging="698"/>
        <w:jc w:val="both"/>
      </w:pPr>
      <w:r w:rsidRPr="00FE318D">
        <w:rPr>
          <w:bCs/>
        </w:rPr>
        <w:t>kontrolpunkta aparatūras rezerves daļu pieejamības apliecinājums</w:t>
      </w:r>
    </w:p>
    <w:p w14:paraId="3530E0F2" w14:textId="77777777" w:rsidR="00FE318D" w:rsidRPr="00FE318D" w:rsidRDefault="00FE318D" w:rsidP="0063027B">
      <w:pPr>
        <w:pStyle w:val="ListParagraph"/>
        <w:numPr>
          <w:ilvl w:val="2"/>
          <w:numId w:val="13"/>
        </w:numPr>
        <w:ind w:left="1276" w:hanging="698"/>
        <w:jc w:val="both"/>
      </w:pPr>
      <w:r w:rsidRPr="00FE318D">
        <w:t>citiem grafiskiem vai teksta dokumentiem vai aprēķiniem, atbilstoši LR spēkā esošajiem likumiem un noteikumiem.</w:t>
      </w:r>
      <w:bookmarkEnd w:id="20"/>
    </w:p>
    <w:p w14:paraId="2F3263D4" w14:textId="77777777" w:rsidR="00FE318D" w:rsidRPr="00FE318D" w:rsidRDefault="00FE318D" w:rsidP="0063027B">
      <w:pPr>
        <w:pStyle w:val="ListParagraph"/>
        <w:numPr>
          <w:ilvl w:val="1"/>
          <w:numId w:val="13"/>
        </w:numPr>
        <w:ind w:left="567" w:hanging="567"/>
        <w:jc w:val="both"/>
        <w:rPr>
          <w:rFonts w:eastAsiaTheme="minorHAnsi"/>
          <w:b/>
          <w:bCs/>
        </w:rPr>
      </w:pPr>
      <w:r w:rsidRPr="00FE318D">
        <w:t>Pilnā apjomā izstrādātas izpilddokumentācijas 1 (vienu) oriģināla eksemplāru un 2 (vienas) izpilddokumentācijas kopijas jāiesniedz papīra formā, kā arī 1 (vienu) eksemplāru elektroniskā formā datu nesējā (CD vai zibatmiņā) ar PDF, DWG, XLS, utt.rīkiem lasāmos formātos LDz Elektrotehniskai pārvaldei.</w:t>
      </w:r>
    </w:p>
    <w:p w14:paraId="3B2C9388" w14:textId="77777777" w:rsidR="00FE318D" w:rsidRPr="00FE318D" w:rsidRDefault="00FE318D" w:rsidP="0063027B">
      <w:pPr>
        <w:pStyle w:val="ListParagraph"/>
        <w:numPr>
          <w:ilvl w:val="1"/>
          <w:numId w:val="13"/>
        </w:numPr>
        <w:ind w:left="567" w:hanging="567"/>
        <w:jc w:val="both"/>
        <w:rPr>
          <w:rFonts w:eastAsiaTheme="minorHAnsi"/>
          <w:b/>
          <w:bCs/>
        </w:rPr>
      </w:pPr>
      <w:r w:rsidRPr="00FE318D">
        <w:rPr>
          <w:color w:val="000000"/>
          <w:lang w:eastAsia="lv-LV"/>
        </w:rPr>
        <w:t xml:space="preserve">Izpildmērījumu plānu 1:500 mērogā elektroniskā veidā MicroStation vai AutoCad formātā jānosūta uz e-pastu: </w:t>
      </w:r>
      <w:bookmarkStart w:id="21" w:name="_Hlk94017606"/>
      <w:r w:rsidRPr="00FE318D">
        <w:rPr>
          <w:color w:val="000000"/>
          <w:lang w:eastAsia="lv-LV"/>
        </w:rPr>
        <w:fldChar w:fldCharType="begin"/>
      </w:r>
      <w:r w:rsidRPr="00FE318D">
        <w:rPr>
          <w:color w:val="000000"/>
          <w:lang w:eastAsia="lv-LV"/>
        </w:rPr>
        <w:instrText>HYPERLINK "mailto:jelena.armanda@ldz.lv"</w:instrText>
      </w:r>
      <w:r w:rsidRPr="00FE318D">
        <w:rPr>
          <w:color w:val="000000"/>
          <w:lang w:eastAsia="lv-LV"/>
        </w:rPr>
        <w:fldChar w:fldCharType="separate"/>
      </w:r>
      <w:r w:rsidRPr="00FE318D">
        <w:rPr>
          <w:rStyle w:val="Hyperlink"/>
          <w:lang w:eastAsia="lv-LV"/>
        </w:rPr>
        <w:t>jelena.armanda@ldz.lv</w:t>
      </w:r>
      <w:r w:rsidRPr="00FE318D">
        <w:rPr>
          <w:color w:val="000000"/>
          <w:lang w:eastAsia="lv-LV"/>
        </w:rPr>
        <w:fldChar w:fldCharType="end"/>
      </w:r>
      <w:bookmarkEnd w:id="21"/>
      <w:r w:rsidRPr="00FE318D">
        <w:rPr>
          <w:color w:val="000000"/>
          <w:lang w:eastAsia="lv-LV"/>
        </w:rPr>
        <w:t>.</w:t>
      </w:r>
    </w:p>
    <w:p w14:paraId="3824A83E" w14:textId="77777777" w:rsidR="00FE318D" w:rsidRPr="00FE318D" w:rsidRDefault="00FE318D" w:rsidP="00FE318D">
      <w:pPr>
        <w:jc w:val="both"/>
      </w:pPr>
    </w:p>
    <w:p w14:paraId="71571236" w14:textId="77777777" w:rsidR="00FE318D" w:rsidRPr="00FE318D" w:rsidRDefault="00FE318D" w:rsidP="0063027B">
      <w:pPr>
        <w:pStyle w:val="ListParagraph"/>
        <w:numPr>
          <w:ilvl w:val="0"/>
          <w:numId w:val="13"/>
        </w:numPr>
        <w:jc w:val="center"/>
        <w:rPr>
          <w:b/>
          <w:bCs/>
        </w:rPr>
      </w:pPr>
      <w:r w:rsidRPr="00FE318D">
        <w:rPr>
          <w:b/>
          <w:bCs/>
        </w:rPr>
        <w:t>Apdrošināšana</w:t>
      </w:r>
    </w:p>
    <w:p w14:paraId="34628A98" w14:textId="77777777" w:rsidR="00FE318D" w:rsidRPr="00FE318D" w:rsidRDefault="00FE318D" w:rsidP="0063027B">
      <w:pPr>
        <w:pStyle w:val="ListParagraph"/>
        <w:numPr>
          <w:ilvl w:val="1"/>
          <w:numId w:val="13"/>
        </w:numPr>
        <w:ind w:left="567" w:hanging="567"/>
        <w:jc w:val="both"/>
      </w:pPr>
      <w:r w:rsidRPr="00FE318D">
        <w:t>Ne vēlāk kā pirms projekta izstrādāšanas, jānoslēdz uz visu projektēšanas un darbu laiku, būvprojekta vadītāja profesionālās civiltiesiskās atbildības apdrošināšanas līgums.</w:t>
      </w:r>
    </w:p>
    <w:p w14:paraId="436BAF21" w14:textId="77777777" w:rsidR="00FE318D" w:rsidRPr="00FE318D" w:rsidRDefault="00FE318D" w:rsidP="0063027B">
      <w:pPr>
        <w:pStyle w:val="ListParagraph"/>
        <w:numPr>
          <w:ilvl w:val="1"/>
          <w:numId w:val="13"/>
        </w:numPr>
        <w:ind w:left="567" w:hanging="567"/>
        <w:jc w:val="both"/>
      </w:pPr>
      <w:r w:rsidRPr="00FE318D">
        <w:t>Ne vēlāk kā pirms būvdarbu uzsākšanas jānoslēdz uz visu līguma darbības laiku, t.sk. garantijas periodu, atbildīgā būvdarbu vadītāja profesionālās civiltiesiskās atbildības apdrošināšanas līgums.</w:t>
      </w:r>
    </w:p>
    <w:p w14:paraId="152A4A86" w14:textId="77777777" w:rsidR="00FE318D" w:rsidRPr="00FE318D" w:rsidRDefault="00FE318D" w:rsidP="0063027B">
      <w:pPr>
        <w:pStyle w:val="ListParagraph"/>
        <w:numPr>
          <w:ilvl w:val="1"/>
          <w:numId w:val="13"/>
        </w:numPr>
        <w:ind w:left="567" w:hanging="567"/>
        <w:jc w:val="both"/>
      </w:pPr>
      <w:r w:rsidRPr="00FE318D">
        <w:t>Apdrošināšana</w:t>
      </w:r>
      <w:r w:rsidRPr="00FE318D">
        <w:rPr>
          <w:lang w:eastAsia="ar-SA"/>
        </w:rPr>
        <w:t xml:space="preserve"> jāveic </w:t>
      </w:r>
      <w:r w:rsidRPr="00FE318D">
        <w:t>iestādē</w:t>
      </w:r>
      <w:r w:rsidRPr="00FE318D">
        <w:rPr>
          <w:lang w:eastAsia="ar-SA"/>
        </w:rPr>
        <w:t xml:space="preserve">, kurai Finanšu un kapitāla tirgus </w:t>
      </w:r>
      <w:r w:rsidRPr="00FE318D">
        <w:t>komisija</w:t>
      </w:r>
      <w:r w:rsidRPr="00FE318D">
        <w:rPr>
          <w:lang w:eastAsia="ar-SA"/>
        </w:rPr>
        <w:t xml:space="preserve"> izsniegusi licenci vispārējās civiltiesiskās atbildības apdrošināšanas pakalpojumu sniegšanas jomā.</w:t>
      </w:r>
    </w:p>
    <w:p w14:paraId="1279BFBD" w14:textId="77777777" w:rsidR="00FE318D" w:rsidRPr="00FE318D" w:rsidRDefault="00FE318D" w:rsidP="00FE318D">
      <w:pPr>
        <w:jc w:val="both"/>
      </w:pPr>
    </w:p>
    <w:p w14:paraId="63BD6CF5" w14:textId="77777777" w:rsidR="00FE318D" w:rsidRPr="00FE318D" w:rsidRDefault="00FE318D" w:rsidP="0063027B">
      <w:pPr>
        <w:pStyle w:val="ListParagraph"/>
        <w:numPr>
          <w:ilvl w:val="0"/>
          <w:numId w:val="13"/>
        </w:numPr>
        <w:jc w:val="center"/>
      </w:pPr>
      <w:r w:rsidRPr="00FE318D">
        <w:rPr>
          <w:b/>
          <w:bCs/>
        </w:rPr>
        <w:t>Citi noteikumi</w:t>
      </w:r>
    </w:p>
    <w:p w14:paraId="7509CECA" w14:textId="77777777" w:rsidR="00FE318D" w:rsidRPr="00FE318D" w:rsidRDefault="00FE318D" w:rsidP="0063027B">
      <w:pPr>
        <w:pStyle w:val="ListParagraph"/>
        <w:numPr>
          <w:ilvl w:val="1"/>
          <w:numId w:val="13"/>
        </w:numPr>
        <w:ind w:left="567" w:hanging="567"/>
        <w:jc w:val="both"/>
        <w:rPr>
          <w:u w:val="single"/>
        </w:rPr>
      </w:pPr>
      <w:r w:rsidRPr="00FE318D">
        <w:rPr>
          <w:u w:val="single"/>
        </w:rPr>
        <w:t>Būvniecības lietas noformēšana BISā:</w:t>
      </w:r>
    </w:p>
    <w:p w14:paraId="144F08C8" w14:textId="77777777" w:rsidR="00FE318D" w:rsidRPr="00FE318D" w:rsidRDefault="00FE318D" w:rsidP="0063027B">
      <w:pPr>
        <w:pStyle w:val="ListParagraph"/>
        <w:numPr>
          <w:ilvl w:val="2"/>
          <w:numId w:val="13"/>
        </w:numPr>
        <w:ind w:left="1276" w:hanging="698"/>
        <w:jc w:val="both"/>
      </w:pPr>
      <w:r w:rsidRPr="00FE318D">
        <w:t>Sagatavot visu nepieciešamo dokumentāciju (būvniecības ieceres iesniegumi, būvprojektēšanas uzsākšanas dokumenti, projekti, projekta sastāva dokumenti, iesniegumi būvprojektēšanas stadijā, citi iesniegumi) būvniecības ieceres noformēšanai.</w:t>
      </w:r>
    </w:p>
    <w:p w14:paraId="37109BA0" w14:textId="77777777" w:rsidR="00FE318D" w:rsidRPr="00FE318D" w:rsidRDefault="00FE318D" w:rsidP="0063027B">
      <w:pPr>
        <w:pStyle w:val="ListParagraph"/>
        <w:numPr>
          <w:ilvl w:val="2"/>
          <w:numId w:val="13"/>
        </w:numPr>
        <w:ind w:left="1276" w:hanging="698"/>
        <w:jc w:val="both"/>
        <w:rPr>
          <w:u w:val="single"/>
        </w:rPr>
      </w:pPr>
      <w:r w:rsidRPr="00FE318D">
        <w:t>Pieprasīt nepieciešamas tehniskās noteikumus, saskaņojumus un atzinumus.</w:t>
      </w:r>
    </w:p>
    <w:p w14:paraId="132F2118" w14:textId="77777777" w:rsidR="00FE318D" w:rsidRPr="00FE318D" w:rsidRDefault="00FE318D" w:rsidP="0063027B">
      <w:pPr>
        <w:pStyle w:val="ListParagraph"/>
        <w:numPr>
          <w:ilvl w:val="2"/>
          <w:numId w:val="13"/>
        </w:numPr>
        <w:ind w:left="1276" w:hanging="698"/>
        <w:jc w:val="both"/>
        <w:rPr>
          <w:u w:val="single"/>
        </w:rPr>
      </w:pPr>
      <w:r w:rsidRPr="00FE318D">
        <w:t>Saņemt atzīmi gan par projektēšanas nosacījumu izpildi, gan par būvdarbu uzsākšanas nosacījumu izpildi.</w:t>
      </w:r>
    </w:p>
    <w:p w14:paraId="121552A3" w14:textId="77777777" w:rsidR="00FE318D" w:rsidRPr="00FE318D" w:rsidRDefault="00FE318D" w:rsidP="0063027B">
      <w:pPr>
        <w:pStyle w:val="ListParagraph"/>
        <w:numPr>
          <w:ilvl w:val="2"/>
          <w:numId w:val="13"/>
        </w:numPr>
        <w:ind w:left="1276" w:hanging="698"/>
        <w:jc w:val="both"/>
        <w:rPr>
          <w:u w:val="single"/>
        </w:rPr>
      </w:pPr>
      <w:r w:rsidRPr="00FE318D">
        <w:rPr>
          <w:u w:val="single"/>
        </w:rPr>
        <w:t>Saņemt izzinu par TP-4 vecās ēkas neesību;</w:t>
      </w:r>
    </w:p>
    <w:p w14:paraId="5710048A" w14:textId="77777777" w:rsidR="00FE318D" w:rsidRPr="00FE318D" w:rsidRDefault="00FE318D" w:rsidP="0063027B">
      <w:pPr>
        <w:pStyle w:val="ListParagraph"/>
        <w:numPr>
          <w:ilvl w:val="2"/>
          <w:numId w:val="13"/>
        </w:numPr>
        <w:ind w:left="1276" w:hanging="698"/>
        <w:jc w:val="both"/>
        <w:rPr>
          <w:u w:val="single"/>
        </w:rPr>
      </w:pPr>
      <w:r w:rsidRPr="00FE318D">
        <w:t>Pēc būvdarbu pabeigšanas nodot objektu ekspluatācijā noteiktajā kartībā BISā.</w:t>
      </w:r>
    </w:p>
    <w:p w14:paraId="1C8B0D5C" w14:textId="77777777" w:rsidR="00FE318D" w:rsidRPr="00FE318D" w:rsidRDefault="00FE318D" w:rsidP="00FE318D">
      <w:pPr>
        <w:jc w:val="both"/>
      </w:pPr>
    </w:p>
    <w:p w14:paraId="1D8C3321" w14:textId="77777777" w:rsidR="00FE318D" w:rsidRPr="00FE318D" w:rsidRDefault="00FE318D" w:rsidP="00FE318D">
      <w:pPr>
        <w:jc w:val="both"/>
      </w:pPr>
    </w:p>
    <w:p w14:paraId="03805927" w14:textId="6241F55A" w:rsidR="00D41EED" w:rsidRPr="00D41EED" w:rsidRDefault="00FE318D" w:rsidP="00D41EED">
      <w:pPr>
        <w:spacing w:after="200"/>
        <w:ind w:left="567"/>
        <w:contextualSpacing/>
        <w:rPr>
          <w:rFonts w:eastAsia="Calibri"/>
          <w:sz w:val="22"/>
          <w:szCs w:val="22"/>
          <w:lang w:val="lv-LV"/>
        </w:rPr>
      </w:pPr>
      <w:r w:rsidRPr="00D41EED">
        <w:t xml:space="preserve">Pielikumā: </w:t>
      </w:r>
      <w:r w:rsidR="00D41EED" w:rsidRPr="00D41EED">
        <w:rPr>
          <w:rFonts w:eastAsia="Calibri"/>
          <w:b/>
          <w:i/>
          <w:iCs/>
          <w:noProof/>
          <w:sz w:val="22"/>
          <w:szCs w:val="22"/>
          <w:lang w:val="lv-LV"/>
        </w:rPr>
        <w:t>/iepirkuma ietvaros</w:t>
      </w:r>
      <w:r w:rsidR="00D41EED">
        <w:rPr>
          <w:rFonts w:eastAsia="Calibri"/>
          <w:b/>
          <w:i/>
          <w:iCs/>
          <w:noProof/>
          <w:sz w:val="22"/>
          <w:szCs w:val="22"/>
          <w:lang w:val="lv-LV"/>
        </w:rPr>
        <w:t xml:space="preserve"> Tehniskā uzdevuma</w:t>
      </w:r>
      <w:r w:rsidR="00D41EED" w:rsidRPr="00D41EED">
        <w:rPr>
          <w:rFonts w:eastAsia="Calibri"/>
          <w:b/>
          <w:i/>
          <w:iCs/>
          <w:noProof/>
          <w:sz w:val="22"/>
          <w:szCs w:val="22"/>
          <w:lang w:val="lv-LV"/>
        </w:rPr>
        <w:t xml:space="preserve"> pielikumi tiek izsniegti pēc pieprasījuma saskaņā iepirkuma nolikuma 1.11.7.punktu un nolikuma 3.pielikumu/</w:t>
      </w:r>
      <w:r w:rsidR="00D41EED" w:rsidRPr="00D41EED">
        <w:rPr>
          <w:rFonts w:eastAsia="Calibri"/>
          <w:b/>
          <w:sz w:val="22"/>
          <w:szCs w:val="22"/>
          <w:lang w:val="lv-LV"/>
        </w:rPr>
        <w:t>:</w:t>
      </w:r>
    </w:p>
    <w:p w14:paraId="2B1AD296" w14:textId="77777777" w:rsidR="00D41EED" w:rsidRPr="00D41EED" w:rsidRDefault="00FE318D" w:rsidP="00D41EED">
      <w:pPr>
        <w:pStyle w:val="ListParagraph"/>
        <w:ind w:left="567"/>
      </w:pPr>
      <w:r w:rsidRPr="00D41EED">
        <w:t>1.pielikums: “TP-4 iekārtu tehniskie rādītāji”;</w:t>
      </w:r>
    </w:p>
    <w:p w14:paraId="3D93BCC2" w14:textId="77777777" w:rsidR="00D41EED" w:rsidRPr="00D41EED" w:rsidRDefault="00FE318D" w:rsidP="00D41EED">
      <w:pPr>
        <w:pStyle w:val="ListParagraph"/>
        <w:ind w:left="567"/>
      </w:pPr>
      <w:r w:rsidRPr="00D41EED">
        <w:t>2.pielikums: “Esošas TP-4 vienlīnijas shēma un ēkas plāns”;</w:t>
      </w:r>
    </w:p>
    <w:p w14:paraId="73FCB8D1" w14:textId="3AA3EBA4" w:rsidR="00FE318D" w:rsidRPr="00D41EED" w:rsidRDefault="00FE318D" w:rsidP="00D41EED">
      <w:pPr>
        <w:pStyle w:val="ListParagraph"/>
        <w:ind w:left="567"/>
      </w:pPr>
      <w:r w:rsidRPr="00D41EED">
        <w:t>3.pielikums: “TP-4 izvietojuma shēma”.</w:t>
      </w:r>
    </w:p>
    <w:p w14:paraId="414B1765" w14:textId="0F80AD0F" w:rsidR="00FE318D" w:rsidRDefault="00FE318D" w:rsidP="00FE318D">
      <w:pPr>
        <w:pStyle w:val="ListParagraph"/>
        <w:ind w:left="927"/>
        <w:jc w:val="both"/>
      </w:pPr>
    </w:p>
    <w:p w14:paraId="567BDD3B" w14:textId="68E316E5" w:rsidR="00BB57AD" w:rsidRDefault="00BB57AD" w:rsidP="00FE318D">
      <w:pPr>
        <w:pStyle w:val="ListParagraph"/>
        <w:ind w:left="927"/>
        <w:jc w:val="both"/>
      </w:pPr>
    </w:p>
    <w:p w14:paraId="6AF22FB2" w14:textId="77777777" w:rsidR="00BB57AD" w:rsidRPr="00FE318D" w:rsidRDefault="00BB57AD" w:rsidP="00FE318D">
      <w:pPr>
        <w:pStyle w:val="ListParagraph"/>
        <w:ind w:left="927"/>
        <w:jc w:val="both"/>
      </w:pPr>
    </w:p>
    <w:p w14:paraId="28994CA4" w14:textId="77777777" w:rsidR="00FE318D" w:rsidRPr="00FE318D" w:rsidRDefault="00FE318D" w:rsidP="008D7568">
      <w:pPr>
        <w:overflowPunct w:val="0"/>
        <w:autoSpaceDE w:val="0"/>
        <w:autoSpaceDN w:val="0"/>
        <w:adjustRightInd w:val="0"/>
        <w:contextualSpacing/>
        <w:jc w:val="right"/>
        <w:textAlignment w:val="baseline"/>
        <w:rPr>
          <w:lang w:val="lv-LV"/>
        </w:rPr>
      </w:pPr>
    </w:p>
    <w:p w14:paraId="11F12D99" w14:textId="6C6F0765" w:rsidR="00FE318D" w:rsidRPr="00FE318D" w:rsidRDefault="00FE318D" w:rsidP="008D7568">
      <w:pPr>
        <w:overflowPunct w:val="0"/>
        <w:autoSpaceDE w:val="0"/>
        <w:autoSpaceDN w:val="0"/>
        <w:adjustRightInd w:val="0"/>
        <w:contextualSpacing/>
        <w:jc w:val="right"/>
        <w:textAlignment w:val="baseline"/>
        <w:rPr>
          <w:lang w:val="lv-LV"/>
        </w:rPr>
      </w:pPr>
    </w:p>
    <w:p w14:paraId="7A7B8C19" w14:textId="70BA9630" w:rsidR="00FE318D" w:rsidRPr="00FE318D" w:rsidRDefault="00FE318D">
      <w:pPr>
        <w:spacing w:after="160" w:line="259" w:lineRule="auto"/>
        <w:rPr>
          <w:lang w:val="lv-LV"/>
        </w:rPr>
      </w:pPr>
      <w:r w:rsidRPr="00FE318D">
        <w:rPr>
          <w:lang w:val="lv-LV"/>
        </w:rPr>
        <w:br w:type="page"/>
      </w:r>
    </w:p>
    <w:p w14:paraId="42A89226" w14:textId="6F8054A2" w:rsidR="00FE318D" w:rsidRPr="004011F1" w:rsidRDefault="00FE318D" w:rsidP="00FE318D">
      <w:pPr>
        <w:spacing w:line="0" w:lineRule="atLeast"/>
        <w:jc w:val="right"/>
        <w:rPr>
          <w:b/>
          <w:lang w:val="lv-LV"/>
        </w:rPr>
      </w:pPr>
      <w:r>
        <w:rPr>
          <w:b/>
          <w:lang w:val="lv-LV"/>
        </w:rPr>
        <w:lastRenderedPageBreak/>
        <w:t>3</w:t>
      </w:r>
      <w:r w:rsidRPr="004011F1">
        <w:rPr>
          <w:b/>
          <w:lang w:val="lv-LV"/>
        </w:rPr>
        <w:t>.pielikums</w:t>
      </w:r>
    </w:p>
    <w:p w14:paraId="57FB85AF" w14:textId="72A1D88D" w:rsidR="00FE318D" w:rsidRPr="004011F1" w:rsidRDefault="00FE318D" w:rsidP="00FE318D">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7446828" w14:textId="1FE4C611" w:rsidR="00FE318D" w:rsidRDefault="00FE318D" w:rsidP="00FE318D">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41209A10" w14:textId="45FD857E" w:rsidR="00FE318D" w:rsidRDefault="00FE318D" w:rsidP="008D7568">
      <w:pPr>
        <w:overflowPunct w:val="0"/>
        <w:autoSpaceDE w:val="0"/>
        <w:autoSpaceDN w:val="0"/>
        <w:adjustRightInd w:val="0"/>
        <w:contextualSpacing/>
        <w:jc w:val="right"/>
        <w:textAlignment w:val="baseline"/>
        <w:rPr>
          <w:lang w:val="lv-LV"/>
        </w:rPr>
      </w:pPr>
    </w:p>
    <w:p w14:paraId="29F71EBF" w14:textId="77777777" w:rsidR="007C091C" w:rsidRDefault="007C091C" w:rsidP="008D7568">
      <w:pPr>
        <w:overflowPunct w:val="0"/>
        <w:autoSpaceDE w:val="0"/>
        <w:autoSpaceDN w:val="0"/>
        <w:adjustRightInd w:val="0"/>
        <w:contextualSpacing/>
        <w:jc w:val="right"/>
        <w:textAlignment w:val="baseline"/>
        <w:rPr>
          <w:lang w:val="lv-LV"/>
        </w:rPr>
      </w:pPr>
    </w:p>
    <w:p w14:paraId="4C780877" w14:textId="77777777" w:rsidR="00BB57AD" w:rsidRPr="00BB57AD" w:rsidRDefault="00BB57AD" w:rsidP="00BB57AD">
      <w:pPr>
        <w:jc w:val="right"/>
        <w:rPr>
          <w:bCs/>
          <w:lang w:val="lv-LV"/>
        </w:rPr>
      </w:pPr>
      <w:r w:rsidRPr="00BB57AD">
        <w:rPr>
          <w:bCs/>
          <w:lang w:val="lv-LV"/>
        </w:rPr>
        <w:t>VAS “Latvijas dzelzceļš”</w:t>
      </w:r>
    </w:p>
    <w:p w14:paraId="33E9889C" w14:textId="77777777" w:rsidR="00BB57AD" w:rsidRPr="00BB57AD" w:rsidRDefault="00BB57AD" w:rsidP="00BB57AD">
      <w:pPr>
        <w:jc w:val="right"/>
        <w:rPr>
          <w:bCs/>
          <w:lang w:val="lv-LV"/>
        </w:rPr>
      </w:pPr>
      <w:r w:rsidRPr="00BB57AD">
        <w:rPr>
          <w:bCs/>
          <w:lang w:val="lv-LV"/>
        </w:rPr>
        <w:t>Iepirkumu birojam</w:t>
      </w:r>
    </w:p>
    <w:p w14:paraId="212A982C" w14:textId="3478F892" w:rsidR="00BB57AD" w:rsidRPr="00BB57AD" w:rsidRDefault="00BB57AD" w:rsidP="00BB57AD">
      <w:pPr>
        <w:jc w:val="right"/>
        <w:rPr>
          <w:bCs/>
          <w:lang w:val="lv-LV"/>
        </w:rPr>
      </w:pPr>
      <w:r w:rsidRPr="00BB57AD">
        <w:rPr>
          <w:bCs/>
          <w:lang w:val="lv-LV"/>
        </w:rPr>
        <w:t xml:space="preserve">e-pasts: liene.popova@ldz.lv </w:t>
      </w:r>
    </w:p>
    <w:p w14:paraId="7A1C9F1B" w14:textId="77777777" w:rsidR="00BB57AD" w:rsidRPr="00BB57AD" w:rsidRDefault="00BB57AD" w:rsidP="00BB57AD">
      <w:pPr>
        <w:rPr>
          <w:bCs/>
          <w:lang w:val="lv-LV"/>
        </w:rPr>
      </w:pPr>
    </w:p>
    <w:p w14:paraId="12AA046F" w14:textId="67DF00F2" w:rsidR="00BB57AD" w:rsidRDefault="00BB57AD" w:rsidP="00BB57AD">
      <w:pPr>
        <w:jc w:val="right"/>
        <w:rPr>
          <w:bCs/>
          <w:i/>
          <w:iCs/>
          <w:lang w:val="lv-LV"/>
        </w:rPr>
      </w:pPr>
      <w:r>
        <w:rPr>
          <w:bCs/>
          <w:i/>
          <w:iCs/>
          <w:lang w:val="lv-LV"/>
        </w:rPr>
        <w:t>…</w:t>
      </w:r>
    </w:p>
    <w:p w14:paraId="19CE8441" w14:textId="2C6DFDB0" w:rsidR="00BB57AD" w:rsidRPr="00BB57AD" w:rsidRDefault="00BB57AD" w:rsidP="00BB57AD">
      <w:pPr>
        <w:jc w:val="right"/>
        <w:rPr>
          <w:bCs/>
          <w:i/>
          <w:iCs/>
          <w:lang w:val="lv-LV"/>
        </w:rPr>
      </w:pPr>
      <w:r w:rsidRPr="00BB57AD">
        <w:rPr>
          <w:bCs/>
          <w:i/>
          <w:iCs/>
          <w:lang w:val="lv-LV"/>
        </w:rPr>
        <w:t>(uzņēmuma nosaukums, reģ.Nr.)</w:t>
      </w:r>
    </w:p>
    <w:p w14:paraId="22B47799" w14:textId="7DEF189A" w:rsidR="00BB57AD" w:rsidRPr="00BB57AD" w:rsidRDefault="00BB57AD" w:rsidP="00BB57AD">
      <w:pPr>
        <w:jc w:val="right"/>
        <w:rPr>
          <w:bCs/>
          <w:lang w:val="lv-LV"/>
        </w:rPr>
      </w:pPr>
      <w:r w:rsidRPr="00BB57AD">
        <w:rPr>
          <w:bCs/>
          <w:lang w:val="lv-LV"/>
        </w:rPr>
        <w:t>___________</w:t>
      </w:r>
      <w:r>
        <w:rPr>
          <w:bCs/>
          <w:lang w:val="lv-LV"/>
        </w:rPr>
        <w:t>_________</w:t>
      </w:r>
      <w:r w:rsidRPr="00BB57AD">
        <w:rPr>
          <w:bCs/>
          <w:lang w:val="lv-LV"/>
        </w:rPr>
        <w:t xml:space="preserve">_ </w:t>
      </w:r>
      <w:r>
        <w:rPr>
          <w:bCs/>
          <w:lang w:val="lv-LV"/>
        </w:rPr>
        <w:t>…</w:t>
      </w:r>
    </w:p>
    <w:p w14:paraId="005CF517" w14:textId="77777777" w:rsidR="00BB57AD" w:rsidRPr="00BB57AD" w:rsidRDefault="00BB57AD" w:rsidP="00BB57AD">
      <w:pPr>
        <w:jc w:val="right"/>
        <w:rPr>
          <w:bCs/>
          <w:i/>
          <w:iCs/>
          <w:lang w:val="lv-LV"/>
        </w:rPr>
      </w:pPr>
      <w:r w:rsidRPr="00BB57AD">
        <w:rPr>
          <w:bCs/>
          <w:i/>
          <w:iCs/>
          <w:lang w:val="lv-LV"/>
        </w:rPr>
        <w:t>(kontaktinformācija; adrese, e-pasts)</w:t>
      </w:r>
    </w:p>
    <w:p w14:paraId="093311EE" w14:textId="7BC11FAE" w:rsidR="00BB57AD" w:rsidRPr="00BB57AD" w:rsidRDefault="00BB57AD" w:rsidP="00BB57AD">
      <w:pPr>
        <w:jc w:val="right"/>
        <w:rPr>
          <w:bCs/>
          <w:lang w:val="lv-LV"/>
        </w:rPr>
      </w:pPr>
      <w:r w:rsidRPr="00BB57AD">
        <w:rPr>
          <w:bCs/>
          <w:lang w:val="lv-LV"/>
        </w:rPr>
        <w:t xml:space="preserve">________________ </w:t>
      </w:r>
      <w:r>
        <w:rPr>
          <w:bCs/>
          <w:lang w:val="lv-LV"/>
        </w:rPr>
        <w:t>…</w:t>
      </w:r>
    </w:p>
    <w:p w14:paraId="07438F23" w14:textId="77777777" w:rsidR="00BB57AD" w:rsidRPr="00BB57AD" w:rsidRDefault="00BB57AD" w:rsidP="00BB57AD">
      <w:pPr>
        <w:jc w:val="right"/>
        <w:rPr>
          <w:bCs/>
          <w:i/>
          <w:iCs/>
          <w:lang w:val="lv-LV"/>
        </w:rPr>
      </w:pPr>
      <w:r w:rsidRPr="00BB57AD">
        <w:rPr>
          <w:bCs/>
          <w:i/>
          <w:iCs/>
          <w:lang w:val="lv-LV"/>
        </w:rPr>
        <w:t>(kontaktpersonas mob.nr/tālrunis)</w:t>
      </w:r>
    </w:p>
    <w:p w14:paraId="45D6F1FE" w14:textId="77777777" w:rsidR="00BB57AD" w:rsidRPr="00BB57AD" w:rsidRDefault="00BB57AD" w:rsidP="00BB57AD">
      <w:pPr>
        <w:rPr>
          <w:bCs/>
          <w:lang w:val="lv-LV"/>
        </w:rPr>
      </w:pPr>
    </w:p>
    <w:p w14:paraId="620E885F" w14:textId="77777777" w:rsidR="00BB57AD" w:rsidRPr="00BB57AD" w:rsidRDefault="00BB57AD" w:rsidP="00BB57AD">
      <w:pPr>
        <w:pStyle w:val="Title"/>
        <w:jc w:val="both"/>
        <w:rPr>
          <w:b w:val="0"/>
          <w:u w:val="none"/>
        </w:rPr>
      </w:pPr>
      <w:r w:rsidRPr="00BB57AD">
        <w:rPr>
          <w:u w:val="none"/>
        </w:rPr>
        <w:t>Pieprasījums papildus informācijas</w:t>
      </w:r>
      <w:r w:rsidRPr="00BB57AD">
        <w:rPr>
          <w:color w:val="0070C0"/>
          <w:u w:val="none"/>
          <w:lang w:eastAsia="lv-LV"/>
        </w:rPr>
        <w:t xml:space="preserve"> </w:t>
      </w:r>
      <w:r w:rsidRPr="00BB57AD">
        <w:rPr>
          <w:u w:val="none"/>
        </w:rPr>
        <w:t>saņemšanai</w:t>
      </w:r>
    </w:p>
    <w:p w14:paraId="62929B6C" w14:textId="77777777" w:rsidR="00BB57AD" w:rsidRPr="00BB57AD" w:rsidRDefault="00BB57AD" w:rsidP="00BB57AD">
      <w:pPr>
        <w:ind w:right="26"/>
        <w:jc w:val="center"/>
        <w:rPr>
          <w:b/>
          <w:lang w:val="lv-LV"/>
        </w:rPr>
      </w:pPr>
    </w:p>
    <w:p w14:paraId="2D616231" w14:textId="68A02F13" w:rsidR="00BB57AD" w:rsidRPr="00BB57AD" w:rsidRDefault="00BB57AD" w:rsidP="00BB57AD">
      <w:pPr>
        <w:ind w:firstLine="567"/>
        <w:jc w:val="both"/>
        <w:rPr>
          <w:lang w:val="lv-LV"/>
        </w:rPr>
      </w:pPr>
      <w:r w:rsidRPr="00BB57AD">
        <w:rPr>
          <w:bCs/>
          <w:lang w:val="lv-LV"/>
        </w:rPr>
        <w:t>Sakarā ar</w:t>
      </w:r>
      <w:r>
        <w:rPr>
          <w:bCs/>
          <w:lang w:val="lv-LV"/>
        </w:rPr>
        <w:t xml:space="preserve"> …</w:t>
      </w:r>
      <w:r w:rsidRPr="00BB57AD">
        <w:rPr>
          <w:bCs/>
          <w:lang w:val="lv-LV"/>
        </w:rPr>
        <w:t xml:space="preserve"> </w:t>
      </w:r>
      <w:r w:rsidRPr="00BB57AD">
        <w:rPr>
          <w:bCs/>
          <w:i/>
          <w:iCs/>
          <w:lang w:val="lv-LV"/>
        </w:rPr>
        <w:t>(uzņēmuma nosaukums, reģ.Nr.)</w:t>
      </w:r>
      <w:r w:rsidRPr="00BB57AD">
        <w:rPr>
          <w:bCs/>
          <w:lang w:val="lv-LV"/>
        </w:rPr>
        <w:t xml:space="preserve"> interesi piedalīties </w:t>
      </w:r>
      <w:r w:rsidRPr="00BB57AD">
        <w:rPr>
          <w:lang w:val="lv-LV"/>
        </w:rPr>
        <w:t>sarunu procedūrā ar publikāciju “</w:t>
      </w:r>
      <w:r w:rsidRPr="00BB57AD">
        <w:rPr>
          <w:rStyle w:val="genid12"/>
          <w:lang w:val="lv-LV"/>
        </w:rPr>
        <w:t>Transformatora apakšstacijas TP-4 nomaiņa</w:t>
      </w:r>
      <w:r w:rsidRPr="00BB57AD">
        <w:rPr>
          <w:lang w:val="lv-LV"/>
        </w:rPr>
        <w:t xml:space="preserve">”, lūdzam izsniegt saskaņā ar </w:t>
      </w:r>
      <w:r w:rsidRPr="00BB57AD">
        <w:rPr>
          <w:bCs/>
          <w:lang w:val="lv-LV"/>
        </w:rPr>
        <w:t xml:space="preserve">iepirkuma  </w:t>
      </w:r>
      <w:r w:rsidRPr="00BB57AD">
        <w:rPr>
          <w:lang w:val="lv-LV"/>
        </w:rPr>
        <w:t>nolikuma 1.11.7.</w:t>
      </w:r>
      <w:r w:rsidRPr="00BB57AD">
        <w:rPr>
          <w:bCs/>
          <w:lang w:val="lv-LV"/>
        </w:rPr>
        <w:t>punktā</w:t>
      </w:r>
      <w:r w:rsidRPr="00BB57AD">
        <w:rPr>
          <w:lang w:val="lv-LV"/>
        </w:rPr>
        <w:t xml:space="preserve"> paredzēto Tehniskā uzdevuma pielikumu - </w:t>
      </w:r>
      <w:r w:rsidRPr="00BB57AD">
        <w:rPr>
          <w:color w:val="7F7F7F" w:themeColor="text1" w:themeTint="80"/>
          <w:lang w:val="lv-LV"/>
        </w:rPr>
        <w:t>[</w:t>
      </w:r>
      <w:r w:rsidRPr="00BB57AD">
        <w:rPr>
          <w:i/>
          <w:iCs/>
          <w:color w:val="7F7F7F" w:themeColor="text1" w:themeTint="80"/>
          <w:lang w:val="lv-LV"/>
        </w:rPr>
        <w:t>izvēlēties atbilstošo:</w:t>
      </w:r>
      <w:r w:rsidRPr="00BB57AD">
        <w:rPr>
          <w:color w:val="7F7F7F" w:themeColor="text1" w:themeTint="80"/>
          <w:lang w:val="lv-LV"/>
        </w:rPr>
        <w:t>]</w:t>
      </w:r>
    </w:p>
    <w:p w14:paraId="46E3E069" w14:textId="77777777" w:rsidR="00BB57AD" w:rsidRPr="00BB57AD" w:rsidRDefault="00BB57AD" w:rsidP="00BB57AD">
      <w:pPr>
        <w:pStyle w:val="ListParagraph"/>
        <w:ind w:left="567"/>
      </w:pPr>
      <w:r w:rsidRPr="00BB57AD">
        <w:t>1.pielikums: “TP-4 iekārtu tehniskie rādītāji”;</w:t>
      </w:r>
    </w:p>
    <w:p w14:paraId="2F24E4C0" w14:textId="77777777" w:rsidR="00BB57AD" w:rsidRPr="00BB57AD" w:rsidRDefault="00BB57AD" w:rsidP="00BB57AD">
      <w:pPr>
        <w:pStyle w:val="ListParagraph"/>
        <w:ind w:left="567"/>
      </w:pPr>
      <w:r w:rsidRPr="00BB57AD">
        <w:t>2.pielikums: “Esošas TP-4 vienlīnijas shēma un ēkas plāns”;</w:t>
      </w:r>
    </w:p>
    <w:p w14:paraId="356873F7" w14:textId="77777777" w:rsidR="00BB57AD" w:rsidRPr="00BB57AD" w:rsidRDefault="00BB57AD" w:rsidP="00BB57AD">
      <w:pPr>
        <w:pStyle w:val="ListParagraph"/>
        <w:ind w:left="567"/>
      </w:pPr>
      <w:r w:rsidRPr="00BB57AD">
        <w:t>3.pielikums: “TP-4 izvietojuma shēma”.</w:t>
      </w:r>
    </w:p>
    <w:p w14:paraId="65C3FF8F" w14:textId="77777777" w:rsidR="00BB57AD" w:rsidRPr="00BB57AD" w:rsidRDefault="00BB57AD" w:rsidP="00BB57AD">
      <w:pPr>
        <w:pStyle w:val="LDZNormal"/>
        <w:ind w:left="720"/>
        <w:rPr>
          <w:szCs w:val="24"/>
        </w:rPr>
      </w:pPr>
    </w:p>
    <w:p w14:paraId="2B3000BE" w14:textId="3AE959F8" w:rsidR="00BB57AD" w:rsidRPr="00BB57AD" w:rsidRDefault="00BB57AD" w:rsidP="00BB57AD">
      <w:pPr>
        <w:ind w:firstLine="567"/>
        <w:jc w:val="both"/>
        <w:rPr>
          <w:lang w:val="lv-LV"/>
        </w:rPr>
      </w:pPr>
      <w:r w:rsidRPr="00BB57AD">
        <w:rPr>
          <w:lang w:val="lv-LV"/>
        </w:rPr>
        <w:t>Ar šo apliecinām, ka esam informēti par to, ka pieprasītā informācija – dokumentācija satur VAS “Latvijas dzelzceļš”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6B995329" w14:textId="77777777" w:rsidR="00BB57AD" w:rsidRPr="00BB57AD" w:rsidRDefault="00BB57AD" w:rsidP="00BB57AD">
      <w:pPr>
        <w:ind w:firstLine="567"/>
        <w:jc w:val="both"/>
        <w:rPr>
          <w:lang w:val="lv-LV"/>
        </w:rPr>
      </w:pPr>
    </w:p>
    <w:p w14:paraId="74183970" w14:textId="77777777" w:rsidR="00BB57AD" w:rsidRPr="00BB57AD" w:rsidRDefault="00BB57AD" w:rsidP="00BB57AD">
      <w:pPr>
        <w:pStyle w:val="ListParagraph"/>
        <w:ind w:left="0" w:firstLine="567"/>
        <w:jc w:val="both"/>
        <w:rPr>
          <w:lang w:val="lv-LV"/>
        </w:rPr>
      </w:pPr>
      <w:r w:rsidRPr="00BB57AD">
        <w:rPr>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BB57AD">
        <w:rPr>
          <w:lang w:val="lv-LV"/>
        </w:rPr>
        <w:t xml:space="preserve"> komercnoslēpuma prettiesiskas izpaušanas vai izmantošanas rezultātā.</w:t>
      </w:r>
    </w:p>
    <w:p w14:paraId="60606D1B" w14:textId="77777777" w:rsidR="00BB57AD" w:rsidRPr="00BB57AD" w:rsidRDefault="00BB57AD" w:rsidP="00BB57AD">
      <w:pPr>
        <w:pStyle w:val="Default"/>
        <w:ind w:right="140"/>
        <w:jc w:val="right"/>
        <w:rPr>
          <w:color w:val="auto"/>
        </w:rPr>
      </w:pPr>
    </w:p>
    <w:p w14:paraId="6E46828B" w14:textId="77777777" w:rsidR="00BB57AD" w:rsidRPr="00BB57AD" w:rsidRDefault="00BB57AD" w:rsidP="00BB57AD">
      <w:pPr>
        <w:pStyle w:val="Default"/>
        <w:ind w:right="140"/>
        <w:jc w:val="center"/>
        <w:rPr>
          <w:color w:val="auto"/>
        </w:rPr>
      </w:pPr>
    </w:p>
    <w:p w14:paraId="220AF141" w14:textId="77777777" w:rsidR="00BB57AD" w:rsidRPr="00BB57AD" w:rsidRDefault="00BB57AD" w:rsidP="00BB57AD">
      <w:pPr>
        <w:pStyle w:val="Default"/>
        <w:ind w:right="140"/>
      </w:pPr>
      <w:r w:rsidRPr="00BB57AD">
        <w:rPr>
          <w:color w:val="auto"/>
        </w:rPr>
        <w:t>Lūdzam nosūtīt dokumentāciju uz e-pastu: ___________________________</w:t>
      </w:r>
      <w:r w:rsidRPr="00BB57AD">
        <w:t xml:space="preserve"> </w:t>
      </w:r>
    </w:p>
    <w:p w14:paraId="18D60DAD" w14:textId="77777777" w:rsidR="00BB57AD" w:rsidRPr="00BB57AD" w:rsidRDefault="00BB57AD" w:rsidP="00BB57AD">
      <w:pPr>
        <w:pStyle w:val="Default"/>
        <w:ind w:left="4320" w:right="140" w:firstLine="720"/>
      </w:pPr>
      <w:r w:rsidRPr="00BB57AD">
        <w:rPr>
          <w:i/>
          <w:iCs/>
        </w:rPr>
        <w:t>(e-pasta adrese)</w:t>
      </w:r>
    </w:p>
    <w:p w14:paraId="66D76F20" w14:textId="77777777" w:rsidR="00BB57AD" w:rsidRPr="00BB57AD" w:rsidRDefault="00BB57AD" w:rsidP="00BB57AD">
      <w:pPr>
        <w:pStyle w:val="Default"/>
        <w:ind w:right="140"/>
        <w:jc w:val="right"/>
      </w:pPr>
    </w:p>
    <w:p w14:paraId="71CF1130" w14:textId="77777777" w:rsidR="00BB57AD" w:rsidRPr="00BB57AD" w:rsidRDefault="00BB57AD" w:rsidP="00BB57AD">
      <w:pPr>
        <w:pStyle w:val="Default"/>
        <w:ind w:right="140"/>
      </w:pPr>
      <w:r w:rsidRPr="00BB57AD">
        <w:t xml:space="preserve">Uzņēmuma pārstāvja amats, vārds un uzvārds ___________________________ </w:t>
      </w:r>
    </w:p>
    <w:p w14:paraId="2FD3543A" w14:textId="77777777" w:rsidR="00BB57AD" w:rsidRPr="00BB57AD" w:rsidRDefault="00BB57AD" w:rsidP="00BB57AD">
      <w:pPr>
        <w:pStyle w:val="BodyTextIndent"/>
        <w:ind w:left="5040" w:right="140"/>
        <w:rPr>
          <w:sz w:val="24"/>
          <w:lang w:val="lv-LV"/>
        </w:rPr>
      </w:pPr>
    </w:p>
    <w:p w14:paraId="5952FD3A" w14:textId="77777777" w:rsidR="00BB57AD" w:rsidRPr="00BB57AD" w:rsidRDefault="00BB57AD" w:rsidP="00BB57AD">
      <w:pPr>
        <w:pStyle w:val="BodyTextIndent"/>
        <w:ind w:left="5376" w:right="140"/>
        <w:rPr>
          <w:sz w:val="24"/>
          <w:lang w:val="lv-LV"/>
        </w:rPr>
      </w:pPr>
      <w:r w:rsidRPr="00BB57AD">
        <w:rPr>
          <w:sz w:val="24"/>
          <w:lang w:val="lv-LV"/>
        </w:rPr>
        <w:t>_____________</w:t>
      </w:r>
    </w:p>
    <w:p w14:paraId="5FC970D6" w14:textId="77777777" w:rsidR="00BB57AD" w:rsidRPr="00BB57AD" w:rsidRDefault="00BB57AD" w:rsidP="00BB57AD">
      <w:pPr>
        <w:pStyle w:val="BodyTextIndent"/>
        <w:ind w:left="5760" w:right="140"/>
        <w:rPr>
          <w:i/>
          <w:iCs/>
          <w:sz w:val="24"/>
          <w:lang w:val="lv-LV"/>
        </w:rPr>
      </w:pPr>
      <w:r w:rsidRPr="00BB57AD">
        <w:rPr>
          <w:i/>
          <w:iCs/>
          <w:sz w:val="24"/>
          <w:lang w:val="lv-LV"/>
        </w:rPr>
        <w:t>(paraksts)</w:t>
      </w:r>
    </w:p>
    <w:p w14:paraId="23B0B0B6" w14:textId="77777777" w:rsidR="00BB57AD" w:rsidRDefault="00BB57AD" w:rsidP="008D7568">
      <w:pPr>
        <w:overflowPunct w:val="0"/>
        <w:autoSpaceDE w:val="0"/>
        <w:autoSpaceDN w:val="0"/>
        <w:adjustRightInd w:val="0"/>
        <w:contextualSpacing/>
        <w:jc w:val="right"/>
        <w:textAlignment w:val="baseline"/>
        <w:rPr>
          <w:lang w:val="lv-LV"/>
        </w:rPr>
      </w:pPr>
    </w:p>
    <w:p w14:paraId="31B47C80" w14:textId="74190AAC" w:rsidR="00BB57AD" w:rsidRDefault="00BB57AD" w:rsidP="008D7568">
      <w:pPr>
        <w:overflowPunct w:val="0"/>
        <w:autoSpaceDE w:val="0"/>
        <w:autoSpaceDN w:val="0"/>
        <w:adjustRightInd w:val="0"/>
        <w:contextualSpacing/>
        <w:jc w:val="right"/>
        <w:textAlignment w:val="baseline"/>
        <w:rPr>
          <w:lang w:val="lv-LV"/>
        </w:rPr>
      </w:pPr>
    </w:p>
    <w:p w14:paraId="7FBB4FF5" w14:textId="4FF7645C" w:rsidR="00BB57AD" w:rsidRDefault="00BB57AD">
      <w:pPr>
        <w:spacing w:after="160" w:line="259" w:lineRule="auto"/>
        <w:rPr>
          <w:lang w:val="lv-LV"/>
        </w:rPr>
      </w:pPr>
      <w:r>
        <w:rPr>
          <w:lang w:val="lv-LV"/>
        </w:rPr>
        <w:br w:type="page"/>
      </w:r>
    </w:p>
    <w:p w14:paraId="21D52F38" w14:textId="6318565D" w:rsidR="00BB57AD" w:rsidRPr="004011F1" w:rsidRDefault="00BB57AD" w:rsidP="00BB57AD">
      <w:pPr>
        <w:spacing w:line="0" w:lineRule="atLeast"/>
        <w:jc w:val="right"/>
        <w:rPr>
          <w:b/>
          <w:lang w:val="lv-LV"/>
        </w:rPr>
      </w:pPr>
      <w:r>
        <w:rPr>
          <w:b/>
          <w:lang w:val="lv-LV"/>
        </w:rPr>
        <w:lastRenderedPageBreak/>
        <w:t>4</w:t>
      </w:r>
      <w:r w:rsidRPr="004011F1">
        <w:rPr>
          <w:b/>
          <w:lang w:val="lv-LV"/>
        </w:rPr>
        <w:t>.pielikums</w:t>
      </w:r>
    </w:p>
    <w:p w14:paraId="0A812C8C" w14:textId="0863556A" w:rsidR="00BB57AD" w:rsidRPr="004011F1" w:rsidRDefault="00BB57AD" w:rsidP="00BB57AD">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1896A8FD" w14:textId="77777777" w:rsidR="00BB57AD" w:rsidRDefault="00BB57AD" w:rsidP="00BB57AD">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60D20F16" w14:textId="77777777" w:rsidR="00BB57AD" w:rsidRPr="004011F1" w:rsidRDefault="00BB57AD" w:rsidP="008D7568">
      <w:pPr>
        <w:overflowPunct w:val="0"/>
        <w:autoSpaceDE w:val="0"/>
        <w:autoSpaceDN w:val="0"/>
        <w:adjustRightInd w:val="0"/>
        <w:contextualSpacing/>
        <w:jc w:val="right"/>
        <w:textAlignment w:val="baseline"/>
        <w:rPr>
          <w:lang w:val="lv-LV"/>
        </w:rPr>
      </w:pPr>
    </w:p>
    <w:p w14:paraId="2AED755E" w14:textId="043B973F" w:rsidR="008D7568" w:rsidRDefault="008D7568" w:rsidP="008D7568">
      <w:pPr>
        <w:spacing w:line="0" w:lineRule="atLeast"/>
        <w:jc w:val="center"/>
        <w:rPr>
          <w:i/>
          <w:lang w:val="lv-LV"/>
        </w:rPr>
      </w:pPr>
      <w:r w:rsidRPr="004011F1">
        <w:rPr>
          <w:i/>
          <w:lang w:val="lv-LV"/>
        </w:rPr>
        <w:t>[pretendenta uzņēmuma veidlapa]</w:t>
      </w:r>
    </w:p>
    <w:p w14:paraId="1192878A" w14:textId="77777777" w:rsidR="001C156A" w:rsidRPr="004011F1" w:rsidRDefault="001C156A" w:rsidP="008D7568">
      <w:pPr>
        <w:spacing w:line="0" w:lineRule="atLeast"/>
        <w:jc w:val="center"/>
        <w:rPr>
          <w:i/>
          <w:lang w:val="lv-LV"/>
        </w:rPr>
      </w:pPr>
    </w:p>
    <w:p w14:paraId="52F5F56A" w14:textId="6895ABC2" w:rsidR="008D7568" w:rsidRPr="004011F1" w:rsidRDefault="008D7568" w:rsidP="008D7568">
      <w:pPr>
        <w:spacing w:line="0" w:lineRule="atLeast"/>
        <w:rPr>
          <w:lang w:val="lv-LV"/>
        </w:rPr>
      </w:pPr>
      <w:r w:rsidRPr="004011F1">
        <w:rPr>
          <w:lang w:val="lv-LV"/>
        </w:rPr>
        <w:t>202</w:t>
      </w:r>
      <w:r w:rsidR="000A4B51">
        <w:rPr>
          <w:lang w:val="lv-LV"/>
        </w:rPr>
        <w:t>2</w:t>
      </w:r>
      <w:r w:rsidRPr="004011F1">
        <w:rPr>
          <w:lang w:val="lv-LV"/>
        </w:rPr>
        <w:t>.gada _______________Nr.______________________</w:t>
      </w:r>
    </w:p>
    <w:p w14:paraId="0E777368" w14:textId="77777777" w:rsidR="007C091C" w:rsidRDefault="007C091C" w:rsidP="008D7568">
      <w:pPr>
        <w:pStyle w:val="Header"/>
        <w:spacing w:line="0" w:lineRule="atLeast"/>
        <w:jc w:val="center"/>
        <w:rPr>
          <w:b/>
          <w:sz w:val="28"/>
          <w:szCs w:val="28"/>
          <w:lang w:val="lv-LV"/>
        </w:rPr>
      </w:pPr>
    </w:p>
    <w:p w14:paraId="6864131E" w14:textId="6551CECD" w:rsidR="008D7568" w:rsidRPr="004011F1" w:rsidRDefault="008D7568" w:rsidP="008D7568">
      <w:pPr>
        <w:pStyle w:val="Header"/>
        <w:spacing w:line="0" w:lineRule="atLeast"/>
        <w:jc w:val="center"/>
        <w:rPr>
          <w:b/>
          <w:color w:val="000000"/>
          <w:sz w:val="28"/>
          <w:szCs w:val="28"/>
          <w:lang w:val="lv-LV"/>
        </w:rPr>
      </w:pPr>
      <w:r w:rsidRPr="004011F1">
        <w:rPr>
          <w:b/>
          <w:sz w:val="28"/>
          <w:szCs w:val="28"/>
          <w:lang w:val="lv-LV"/>
        </w:rPr>
        <w:t>PIETEIKUMS</w:t>
      </w:r>
      <w:r w:rsidR="000A4B51">
        <w:rPr>
          <w:b/>
          <w:sz w:val="28"/>
          <w:szCs w:val="28"/>
          <w:lang w:val="lv-LV"/>
        </w:rPr>
        <w:t xml:space="preserve"> </w:t>
      </w:r>
      <w:r w:rsidRPr="004011F1">
        <w:rPr>
          <w:b/>
          <w:sz w:val="28"/>
          <w:szCs w:val="28"/>
          <w:lang w:val="lv-LV"/>
        </w:rPr>
        <w:t xml:space="preserve">DALĪBAI SARUNU PROCEDŪRĀ </w:t>
      </w:r>
      <w:r w:rsidRPr="004011F1">
        <w:rPr>
          <w:b/>
          <w:color w:val="000000"/>
          <w:sz w:val="28"/>
          <w:szCs w:val="28"/>
          <w:lang w:val="lv-LV"/>
        </w:rPr>
        <w:t>AR PUBLIKĀCIJU</w:t>
      </w:r>
    </w:p>
    <w:p w14:paraId="4053CD63" w14:textId="06C287D9" w:rsidR="004011F1" w:rsidRPr="00BB57AD" w:rsidRDefault="004011F1" w:rsidP="008D7568">
      <w:pPr>
        <w:pStyle w:val="Header"/>
        <w:spacing w:line="0" w:lineRule="atLeast"/>
        <w:jc w:val="center"/>
        <w:rPr>
          <w:b/>
          <w:bCs/>
          <w:lang w:val="lv-LV"/>
        </w:rPr>
      </w:pPr>
      <w:r w:rsidRPr="00BB57AD">
        <w:rPr>
          <w:b/>
          <w:bCs/>
          <w:color w:val="222222"/>
          <w:lang w:val="lv-LV"/>
        </w:rPr>
        <w:t>„</w:t>
      </w:r>
      <w:r w:rsidR="00BB57AD" w:rsidRPr="00BB57AD">
        <w:rPr>
          <w:rStyle w:val="genid12"/>
          <w:b/>
          <w:bCs/>
          <w:lang w:val="lv-LV"/>
        </w:rPr>
        <w:t>Transformatora apakšstacijas TP-4 nomaiņa</w:t>
      </w:r>
      <w:r w:rsidRPr="00BB57AD">
        <w:rPr>
          <w:b/>
          <w:bCs/>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5EA437C3" w14:textId="21AD771B" w:rsidR="00F760D9" w:rsidRDefault="008D7568" w:rsidP="00F760D9">
      <w:pPr>
        <w:pStyle w:val="Header"/>
        <w:rPr>
          <w:lang w:val="lv-LV"/>
        </w:rPr>
      </w:pPr>
      <w:r w:rsidRPr="004011F1">
        <w:rPr>
          <w:lang w:val="lv-LV"/>
        </w:rPr>
        <w:t>Pretendents _____________</w:t>
      </w:r>
      <w:r w:rsidR="007E551D">
        <w:rPr>
          <w:lang w:val="lv-LV"/>
        </w:rPr>
        <w:t>, reģ.Nr. ________________________,</w:t>
      </w:r>
      <w:r w:rsidR="00E1768A">
        <w:rPr>
          <w:lang w:val="lv-LV"/>
        </w:rPr>
        <w:t xml:space="preserve"> tā __________________ personā,</w:t>
      </w:r>
      <w:r w:rsidR="00F760D9">
        <w:rPr>
          <w:lang w:val="lv-LV"/>
        </w:rPr>
        <w:t xml:space="preserve"> </w:t>
      </w:r>
    </w:p>
    <w:p w14:paraId="5A186895" w14:textId="056488C1" w:rsidR="008D7568" w:rsidRPr="00F760D9" w:rsidRDefault="00F760D9" w:rsidP="00F760D9">
      <w:pPr>
        <w:pStyle w:val="Header"/>
        <w:tabs>
          <w:tab w:val="clear" w:pos="4153"/>
          <w:tab w:val="clear" w:pos="8306"/>
        </w:tabs>
        <w:rPr>
          <w:lang w:val="lv-LV"/>
        </w:rPr>
      </w:pPr>
      <w:r>
        <w:rPr>
          <w:sz w:val="20"/>
          <w:szCs w:val="20"/>
          <w:lang w:val="lv-LV"/>
        </w:rPr>
        <w:tab/>
      </w:r>
      <w:r w:rsidR="008D7568" w:rsidRPr="004011F1">
        <w:rPr>
          <w:sz w:val="20"/>
          <w:szCs w:val="20"/>
          <w:lang w:val="lv-LV"/>
        </w:rPr>
        <w:t>(Pretendenta nosaukums)</w:t>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8D7568"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7D783C11"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BB57AD" w:rsidRPr="00ED6587">
        <w:rPr>
          <w:rStyle w:val="genid12"/>
          <w:lang w:val="lv-LV"/>
        </w:rPr>
        <w:t>Transformatora apakšstacijas TP-4 nomaiņa</w:t>
      </w:r>
      <w:r w:rsidR="003503B1" w:rsidRPr="003503B1">
        <w:rPr>
          <w:lang w:val="lv-LV"/>
        </w:rPr>
        <w:t xml:space="preserve">” </w:t>
      </w:r>
      <w:r w:rsidRPr="003503B1">
        <w:rPr>
          <w:lang w:val="lv-LV"/>
        </w:rPr>
        <w:t>nolikumam (turpmāk – sarunu procedūra);</w:t>
      </w:r>
    </w:p>
    <w:p w14:paraId="4B3A2C28" w14:textId="40B48FFD"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 xml:space="preserve">piedāvā </w:t>
      </w:r>
      <w:r w:rsidR="00BB57AD">
        <w:rPr>
          <w:lang w:val="lv-LV"/>
        </w:rPr>
        <w:t xml:space="preserve">veikt </w:t>
      </w:r>
      <w:r w:rsidR="00BB57AD">
        <w:rPr>
          <w:rStyle w:val="genid12"/>
          <w:lang w:val="lv-LV"/>
        </w:rPr>
        <w:t>t</w:t>
      </w:r>
      <w:r w:rsidR="00BB57AD" w:rsidRPr="00ED6587">
        <w:rPr>
          <w:rStyle w:val="genid12"/>
          <w:lang w:val="lv-LV"/>
        </w:rPr>
        <w:t>ransformatora apakšstacijas TP-4 nomaiņ</w:t>
      </w:r>
      <w:r w:rsidR="00BB57AD">
        <w:rPr>
          <w:rStyle w:val="genid12"/>
          <w:lang w:val="lv-LV"/>
        </w:rPr>
        <w:t>as darbus</w:t>
      </w:r>
      <w:r w:rsidR="00F760D9">
        <w:rPr>
          <w:rStyle w:val="genid12"/>
          <w:lang w:val="lv-LV"/>
        </w:rPr>
        <w:t xml:space="preserve"> (ieskaitot </w:t>
      </w:r>
      <w:r w:rsidR="00F760D9" w:rsidRPr="00414C19">
        <w:rPr>
          <w:lang w:val="lv-LV"/>
        </w:rPr>
        <w:t>būvprojekta izstrād</w:t>
      </w:r>
      <w:r w:rsidR="00F760D9">
        <w:rPr>
          <w:lang w:val="lv-LV"/>
        </w:rPr>
        <w:t>i</w:t>
      </w:r>
      <w:r w:rsidR="00F760D9" w:rsidRPr="00414C19">
        <w:rPr>
          <w:lang w:val="lv-LV"/>
        </w:rPr>
        <w:t>, demontāžas darb</w:t>
      </w:r>
      <w:r w:rsidR="00F760D9">
        <w:rPr>
          <w:lang w:val="lv-LV"/>
        </w:rPr>
        <w:t>us</w:t>
      </w:r>
      <w:r w:rsidR="00F760D9" w:rsidRPr="00414C19">
        <w:rPr>
          <w:lang w:val="lv-LV"/>
        </w:rPr>
        <w:t>, būvdarb</w:t>
      </w:r>
      <w:r w:rsidR="00F760D9">
        <w:rPr>
          <w:lang w:val="lv-LV"/>
        </w:rPr>
        <w:t>us</w:t>
      </w:r>
      <w:r w:rsidR="00F760D9" w:rsidRPr="00414C19">
        <w:rPr>
          <w:lang w:val="lv-LV"/>
        </w:rPr>
        <w:t>, materiālu un iekārtu piegād</w:t>
      </w:r>
      <w:r w:rsidR="00F760D9">
        <w:rPr>
          <w:lang w:val="lv-LV"/>
        </w:rPr>
        <w:t>i</w:t>
      </w:r>
      <w:r w:rsidR="00F760D9" w:rsidRPr="00414C19">
        <w:rPr>
          <w:lang w:val="lv-LV"/>
        </w:rPr>
        <w:t xml:space="preserve"> un montāž</w:t>
      </w:r>
      <w:r w:rsidR="00F760D9">
        <w:rPr>
          <w:lang w:val="lv-LV"/>
        </w:rPr>
        <w:t>u</w:t>
      </w:r>
      <w:r w:rsidR="00F760D9" w:rsidRPr="00414C19">
        <w:rPr>
          <w:lang w:val="lv-LV"/>
        </w:rPr>
        <w:t>, izpilddokumentācijas sagatavošan</w:t>
      </w:r>
      <w:r w:rsidR="00F760D9">
        <w:rPr>
          <w:lang w:val="lv-LV"/>
        </w:rPr>
        <w:t>u</w:t>
      </w:r>
      <w:r w:rsidR="00C23DEF">
        <w:rPr>
          <w:lang w:val="lv-LV"/>
        </w:rPr>
        <w:t xml:space="preserve">, </w:t>
      </w:r>
      <w:r w:rsidR="00C23DEF" w:rsidRPr="00414C19">
        <w:rPr>
          <w:bCs/>
          <w:lang w:val="lv-LV" w:eastAsia="lv-LV"/>
        </w:rPr>
        <w:t>Sila iel</w:t>
      </w:r>
      <w:r w:rsidR="00C23DEF">
        <w:rPr>
          <w:bCs/>
          <w:lang w:val="lv-LV" w:eastAsia="lv-LV"/>
        </w:rPr>
        <w:t>ā</w:t>
      </w:r>
      <w:r w:rsidR="00C23DEF" w:rsidRPr="00414C19">
        <w:rPr>
          <w:bCs/>
          <w:lang w:val="lv-LV" w:eastAsia="lv-LV"/>
        </w:rPr>
        <w:t xml:space="preserve"> 2E, Rīgā, kadastra apzīmējums: 01001212664010</w:t>
      </w:r>
      <w:r w:rsidR="00F760D9">
        <w:rPr>
          <w:rStyle w:val="genid12"/>
          <w:lang w:val="lv-LV"/>
        </w:rPr>
        <w:t>)</w:t>
      </w:r>
      <w:r w:rsidRPr="00667853">
        <w:rPr>
          <w:lang w:val="lv-LV"/>
        </w:rPr>
        <w:t xml:space="preserve"> saskaņā ar sarunu procedūras nolikuma</w:t>
      </w:r>
      <w:r w:rsidR="00922013">
        <w:rPr>
          <w:lang w:val="lv-LV"/>
        </w:rPr>
        <w:t xml:space="preserve"> un tā pielikumu </w:t>
      </w:r>
      <w:r w:rsidRPr="00667853">
        <w:rPr>
          <w:lang w:val="lv-LV"/>
        </w:rPr>
        <w:t>nosacījumiem par šādu cenu</w:t>
      </w:r>
      <w:r w:rsidR="000A4B51">
        <w:rPr>
          <w:lang w:val="lv-LV"/>
        </w:rPr>
        <w:t xml:space="preserve"> </w:t>
      </w:r>
      <w:r w:rsidR="000A4B51" w:rsidRPr="00BE6DD6">
        <w:rPr>
          <w:lang w:val="lv-LV"/>
        </w:rPr>
        <w:t>(</w:t>
      </w:r>
      <w:r w:rsidR="000A4B51" w:rsidRPr="00BE6DD6">
        <w:rPr>
          <w:bCs/>
          <w:lang w:val="lv-LV"/>
        </w:rPr>
        <w:t xml:space="preserve">EUR </w:t>
      </w:r>
      <w:r w:rsidR="000A4B51" w:rsidRPr="00BE6DD6">
        <w:rPr>
          <w:lang w:val="lv-LV"/>
        </w:rPr>
        <w:t>bez PVN)</w:t>
      </w:r>
      <w:r w:rsidR="00667853">
        <w:rPr>
          <w:lang w:val="lv-LV"/>
        </w:rPr>
        <w:t>:</w:t>
      </w:r>
      <w:r w:rsidR="00F95061" w:rsidRPr="00667853">
        <w:rPr>
          <w:lang w:val="lv-LV"/>
        </w:rPr>
        <w:t xml:space="preserve"> </w:t>
      </w:r>
    </w:p>
    <w:p w14:paraId="11BCCCE1" w14:textId="3776954F" w:rsidR="008D7568" w:rsidRPr="00FC01B0" w:rsidRDefault="008D7568" w:rsidP="008D7568">
      <w:pPr>
        <w:tabs>
          <w:tab w:val="left" w:pos="567"/>
        </w:tabs>
        <w:ind w:left="180"/>
        <w:jc w:val="center"/>
        <w:rPr>
          <w:b/>
          <w:caps/>
          <w:lang w:val="lv-LV"/>
        </w:rPr>
      </w:pPr>
      <w:r w:rsidRPr="00FC01B0">
        <w:rPr>
          <w:b/>
          <w:caps/>
          <w:lang w:val="lv-LV"/>
        </w:rPr>
        <w:t>Finanšu piedāvājums</w:t>
      </w:r>
    </w:p>
    <w:tbl>
      <w:tblPr>
        <w:tblW w:w="9629" w:type="dxa"/>
        <w:tblLayout w:type="fixed"/>
        <w:tblCellMar>
          <w:left w:w="0" w:type="dxa"/>
          <w:right w:w="0" w:type="dxa"/>
        </w:tblCellMar>
        <w:tblLook w:val="04A0" w:firstRow="1" w:lastRow="0" w:firstColumn="1" w:lastColumn="0" w:noHBand="0" w:noVBand="1"/>
      </w:tblPr>
      <w:tblGrid>
        <w:gridCol w:w="841"/>
        <w:gridCol w:w="7087"/>
        <w:gridCol w:w="1701"/>
      </w:tblGrid>
      <w:tr w:rsidR="00F760D9" w:rsidRPr="00F760D9" w14:paraId="726E6E46" w14:textId="77777777" w:rsidTr="001A5E8B">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17FDE8" w14:textId="77777777" w:rsidR="00F760D9" w:rsidRPr="00F760D9" w:rsidRDefault="00F760D9" w:rsidP="001A5E8B">
            <w:pPr>
              <w:spacing w:line="252" w:lineRule="auto"/>
              <w:jc w:val="center"/>
              <w:rPr>
                <w:rFonts w:eastAsiaTheme="minorHAnsi"/>
                <w:sz w:val="20"/>
                <w:szCs w:val="20"/>
                <w:lang w:val="lv-LV"/>
              </w:rPr>
            </w:pPr>
            <w:r w:rsidRPr="00F760D9">
              <w:rPr>
                <w:rFonts w:eastAsiaTheme="minorHAnsi"/>
                <w:sz w:val="20"/>
                <w:szCs w:val="20"/>
                <w:lang w:val="lv-LV"/>
              </w:rPr>
              <w:t>Nr.</w:t>
            </w:r>
          </w:p>
          <w:p w14:paraId="087491C4" w14:textId="77777777" w:rsidR="00F760D9" w:rsidRPr="00F760D9" w:rsidRDefault="00F760D9" w:rsidP="001A5E8B">
            <w:pPr>
              <w:spacing w:line="252" w:lineRule="auto"/>
              <w:jc w:val="center"/>
              <w:rPr>
                <w:rFonts w:eastAsiaTheme="minorHAnsi"/>
                <w:sz w:val="20"/>
                <w:szCs w:val="20"/>
                <w:lang w:val="lv-LV"/>
              </w:rPr>
            </w:pPr>
            <w:r w:rsidRPr="00F760D9">
              <w:rPr>
                <w:rFonts w:eastAsiaTheme="minorHAnsi"/>
                <w:color w:val="000000"/>
                <w:sz w:val="20"/>
                <w:szCs w:val="20"/>
                <w:lang w:val="lv-LV"/>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B08AF91" w14:textId="77777777" w:rsidR="00F760D9" w:rsidRPr="00F760D9" w:rsidRDefault="00F760D9" w:rsidP="001A5E8B">
            <w:pPr>
              <w:spacing w:line="252" w:lineRule="auto"/>
              <w:jc w:val="center"/>
              <w:rPr>
                <w:rFonts w:eastAsiaTheme="minorHAnsi"/>
                <w:sz w:val="20"/>
                <w:szCs w:val="20"/>
                <w:lang w:val="lv-LV"/>
              </w:rPr>
            </w:pPr>
            <w:r w:rsidRPr="00F760D9">
              <w:rPr>
                <w:rFonts w:eastAsiaTheme="minorHAnsi"/>
                <w:color w:val="000000"/>
                <w:sz w:val="20"/>
                <w:szCs w:val="20"/>
                <w:lang w:val="lv-LV"/>
              </w:rPr>
              <w:t>Nosaukums</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74443B1" w14:textId="77777777" w:rsidR="00F760D9" w:rsidRPr="00F760D9" w:rsidRDefault="00F760D9" w:rsidP="001A5E8B">
            <w:pPr>
              <w:spacing w:line="252" w:lineRule="auto"/>
              <w:jc w:val="center"/>
              <w:rPr>
                <w:rFonts w:eastAsiaTheme="minorHAnsi"/>
                <w:sz w:val="20"/>
                <w:szCs w:val="20"/>
                <w:lang w:val="lv-LV" w:eastAsia="lv-LV"/>
              </w:rPr>
            </w:pPr>
            <w:r w:rsidRPr="00F760D9">
              <w:rPr>
                <w:rFonts w:eastAsiaTheme="minorHAnsi"/>
                <w:color w:val="000000"/>
                <w:sz w:val="20"/>
                <w:szCs w:val="20"/>
                <w:lang w:val="lv-LV" w:eastAsia="lv-LV"/>
              </w:rPr>
              <w:t xml:space="preserve">Summa, </w:t>
            </w:r>
          </w:p>
          <w:p w14:paraId="30E59413" w14:textId="05788F5D" w:rsidR="00F760D9" w:rsidRPr="00F760D9" w:rsidRDefault="00F760D9" w:rsidP="001A5E8B">
            <w:pPr>
              <w:spacing w:line="252" w:lineRule="auto"/>
              <w:jc w:val="center"/>
              <w:rPr>
                <w:rFonts w:eastAsiaTheme="minorHAnsi"/>
                <w:sz w:val="20"/>
                <w:szCs w:val="20"/>
                <w:lang w:val="lv-LV"/>
              </w:rPr>
            </w:pPr>
            <w:r w:rsidRPr="00F760D9">
              <w:rPr>
                <w:rFonts w:eastAsiaTheme="minorHAnsi"/>
                <w:color w:val="000000"/>
                <w:sz w:val="20"/>
                <w:szCs w:val="20"/>
                <w:lang w:val="lv-LV" w:eastAsia="lv-LV"/>
              </w:rPr>
              <w:t xml:space="preserve">EUR, </w:t>
            </w:r>
            <w:r w:rsidRPr="00F760D9">
              <w:rPr>
                <w:rFonts w:eastAsiaTheme="minorHAnsi"/>
                <w:color w:val="000000"/>
                <w:sz w:val="20"/>
                <w:szCs w:val="20"/>
                <w:lang w:val="lv-LV"/>
              </w:rPr>
              <w:t>bez PVN</w:t>
            </w:r>
            <w:r w:rsidRPr="00F760D9">
              <w:rPr>
                <w:rFonts w:eastAsiaTheme="minorHAnsi"/>
                <w:color w:val="000000"/>
                <w:sz w:val="20"/>
                <w:szCs w:val="20"/>
                <w:vertAlign w:val="superscript"/>
                <w:lang w:val="lv-LV"/>
              </w:rPr>
              <w:t>*</w:t>
            </w:r>
          </w:p>
        </w:tc>
      </w:tr>
      <w:tr w:rsidR="00F760D9" w:rsidRPr="00F760D9" w14:paraId="06510B03" w14:textId="77777777" w:rsidTr="001A5E8B">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1895750" w14:textId="77777777" w:rsidR="00F760D9" w:rsidRPr="00F760D9" w:rsidRDefault="00F760D9" w:rsidP="001A5E8B">
            <w:pPr>
              <w:spacing w:line="252" w:lineRule="auto"/>
              <w:jc w:val="center"/>
              <w:rPr>
                <w:rFonts w:eastAsiaTheme="minorHAnsi"/>
                <w:i/>
                <w:iCs/>
                <w:sz w:val="20"/>
                <w:szCs w:val="20"/>
                <w:lang w:val="lv-LV"/>
              </w:rPr>
            </w:pPr>
            <w:r w:rsidRPr="00F760D9">
              <w:rPr>
                <w:rFonts w:eastAsiaTheme="minorHAnsi"/>
                <w:i/>
                <w:iCs/>
                <w:color w:val="000000"/>
                <w:sz w:val="20"/>
                <w:szCs w:val="20"/>
                <w:lang w:val="lv-LV"/>
              </w:rPr>
              <w:t>1</w:t>
            </w:r>
          </w:p>
        </w:tc>
        <w:tc>
          <w:tcPr>
            <w:tcW w:w="708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E7507B" w14:textId="77777777" w:rsidR="00F760D9" w:rsidRPr="00F760D9" w:rsidRDefault="00F760D9" w:rsidP="001A5E8B">
            <w:pPr>
              <w:spacing w:line="252" w:lineRule="auto"/>
              <w:jc w:val="center"/>
              <w:rPr>
                <w:rFonts w:eastAsiaTheme="minorHAnsi"/>
                <w:i/>
                <w:iCs/>
                <w:sz w:val="20"/>
                <w:szCs w:val="20"/>
                <w:lang w:val="lv-LV"/>
              </w:rPr>
            </w:pPr>
            <w:r w:rsidRPr="00F760D9">
              <w:rPr>
                <w:rFonts w:eastAsiaTheme="minorHAnsi"/>
                <w:i/>
                <w:iCs/>
                <w:color w:val="000000"/>
                <w:sz w:val="20"/>
                <w:szCs w:val="20"/>
                <w:lang w:val="lv-LV"/>
              </w:rPr>
              <w:t>2</w:t>
            </w:r>
          </w:p>
        </w:tc>
        <w:tc>
          <w:tcPr>
            <w:tcW w:w="170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1077645" w14:textId="77777777" w:rsidR="00F760D9" w:rsidRPr="00F760D9" w:rsidRDefault="00F760D9" w:rsidP="001A5E8B">
            <w:pPr>
              <w:spacing w:line="252" w:lineRule="auto"/>
              <w:jc w:val="center"/>
              <w:rPr>
                <w:rFonts w:eastAsiaTheme="minorHAnsi"/>
                <w:i/>
                <w:iCs/>
                <w:sz w:val="20"/>
                <w:szCs w:val="20"/>
                <w:lang w:val="lv-LV"/>
              </w:rPr>
            </w:pPr>
            <w:r w:rsidRPr="00F760D9">
              <w:rPr>
                <w:rFonts w:eastAsiaTheme="minorHAnsi"/>
                <w:i/>
                <w:iCs/>
                <w:color w:val="000000"/>
                <w:sz w:val="20"/>
                <w:szCs w:val="20"/>
                <w:lang w:val="lv-LV"/>
              </w:rPr>
              <w:t>3</w:t>
            </w:r>
          </w:p>
        </w:tc>
      </w:tr>
      <w:tr w:rsidR="00F760D9" w:rsidRPr="00F760D9" w14:paraId="1DD7F2CA"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032AD"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44506B7" w14:textId="77777777" w:rsidR="00F760D9" w:rsidRPr="00F760D9" w:rsidRDefault="00F760D9" w:rsidP="001A5E8B">
            <w:pPr>
              <w:rPr>
                <w:bCs/>
                <w:u w:val="single"/>
                <w:lang w:val="lv-LV" w:eastAsia="lv-LV"/>
              </w:rPr>
            </w:pPr>
            <w:r w:rsidRPr="00F760D9">
              <w:rPr>
                <w:bCs/>
                <w:u w:val="single"/>
                <w:lang w:val="lv-LV" w:eastAsia="lv-LV"/>
              </w:rPr>
              <w:t>Projektēšana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71F7BAA" w14:textId="77777777" w:rsidR="00F760D9" w:rsidRPr="00F760D9" w:rsidRDefault="00F760D9" w:rsidP="001A5E8B">
            <w:pPr>
              <w:spacing w:line="252" w:lineRule="auto"/>
              <w:jc w:val="center"/>
              <w:rPr>
                <w:rFonts w:eastAsiaTheme="minorHAnsi"/>
                <w:lang w:val="lv-LV"/>
              </w:rPr>
            </w:pPr>
          </w:p>
        </w:tc>
      </w:tr>
      <w:tr w:rsidR="00F760D9" w:rsidRPr="00F760D9" w14:paraId="67C88536"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9F48C"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7774513" w14:textId="77777777" w:rsidR="00F760D9" w:rsidRPr="00F760D9" w:rsidRDefault="00F760D9" w:rsidP="001A5E8B">
            <w:pPr>
              <w:rPr>
                <w:rFonts w:eastAsiaTheme="minorHAnsi"/>
                <w:lang w:val="lv-LV"/>
              </w:rPr>
            </w:pPr>
            <w:r w:rsidRPr="00F760D9">
              <w:rPr>
                <w:bCs/>
                <w:lang w:val="lv-LV" w:eastAsia="lv-LV"/>
              </w:rPr>
              <w:t>Projekta izstrāde un saskaņošana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5A1B5CE" w14:textId="77777777" w:rsidR="00F760D9" w:rsidRPr="00F760D9" w:rsidRDefault="00F760D9" w:rsidP="001A5E8B">
            <w:pPr>
              <w:spacing w:line="252" w:lineRule="auto"/>
              <w:jc w:val="center"/>
              <w:rPr>
                <w:rFonts w:eastAsiaTheme="minorHAnsi"/>
                <w:lang w:val="lv-LV"/>
              </w:rPr>
            </w:pPr>
          </w:p>
        </w:tc>
      </w:tr>
      <w:tr w:rsidR="00F760D9" w:rsidRPr="00F760D9" w14:paraId="44D5CEC3"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5F9B" w14:textId="77777777" w:rsidR="00F760D9" w:rsidRPr="00F760D9" w:rsidRDefault="00F760D9" w:rsidP="001A5E8B">
            <w:pPr>
              <w:spacing w:line="252" w:lineRule="auto"/>
              <w:jc w:val="center"/>
              <w:rPr>
                <w:rFonts w:eastAsiaTheme="minorHAnsi"/>
                <w:lang w:val="lv-LV"/>
              </w:rP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7F81DE" w14:textId="77777777" w:rsidR="00F760D9" w:rsidRPr="00F760D9" w:rsidRDefault="00F760D9" w:rsidP="001A5E8B">
            <w:pPr>
              <w:jc w:val="right"/>
              <w:rPr>
                <w:bCs/>
                <w:lang w:val="lv-LV" w:eastAsia="lv-LV"/>
              </w:rPr>
            </w:pPr>
            <w:r w:rsidRPr="00F760D9">
              <w:rPr>
                <w:rFonts w:eastAsiaTheme="minorHAnsi"/>
                <w:lang w:val="lv-LV"/>
              </w:rPr>
              <w:t>Kopā par projektēšanu:</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DA60334" w14:textId="77777777" w:rsidR="00F760D9" w:rsidRPr="00F760D9" w:rsidRDefault="00F760D9" w:rsidP="001A5E8B">
            <w:pPr>
              <w:spacing w:line="252" w:lineRule="auto"/>
              <w:jc w:val="center"/>
              <w:rPr>
                <w:rFonts w:eastAsiaTheme="minorHAnsi"/>
                <w:lang w:val="lv-LV"/>
              </w:rPr>
            </w:pPr>
          </w:p>
        </w:tc>
      </w:tr>
      <w:tr w:rsidR="00F760D9" w:rsidRPr="00F760D9" w14:paraId="41D07F17"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9E5C1"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EA011ED" w14:textId="77777777" w:rsidR="00F760D9" w:rsidRPr="00F760D9" w:rsidRDefault="00F760D9" w:rsidP="001A5E8B">
            <w:pPr>
              <w:rPr>
                <w:bCs/>
                <w:u w:val="single"/>
                <w:lang w:val="lv-LV" w:eastAsia="lv-LV"/>
              </w:rPr>
            </w:pPr>
            <w:r w:rsidRPr="00F760D9">
              <w:rPr>
                <w:bCs/>
                <w:u w:val="single"/>
                <w:lang w:val="lv-LV" w:eastAsia="lv-LV"/>
              </w:rPr>
              <w:t>Darbi un materiāli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DDC91C1" w14:textId="77777777" w:rsidR="00F760D9" w:rsidRPr="00F760D9" w:rsidRDefault="00F760D9" w:rsidP="001A5E8B">
            <w:pPr>
              <w:spacing w:line="252" w:lineRule="auto"/>
              <w:jc w:val="center"/>
              <w:rPr>
                <w:rFonts w:eastAsiaTheme="minorHAnsi"/>
                <w:lang w:val="lv-LV"/>
              </w:rPr>
            </w:pPr>
          </w:p>
        </w:tc>
      </w:tr>
      <w:tr w:rsidR="00F760D9" w:rsidRPr="00F760D9" w14:paraId="2756EDE2"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8776F"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FAD49C" w14:textId="77777777" w:rsidR="00F760D9" w:rsidRPr="00F760D9" w:rsidRDefault="00F760D9" w:rsidP="001A5E8B">
            <w:pPr>
              <w:rPr>
                <w:bCs/>
                <w:lang w:val="lv-LV" w:eastAsia="lv-LV"/>
              </w:rPr>
            </w:pPr>
            <w:r w:rsidRPr="00F760D9">
              <w:t>Pagaidu cilpu kastes montāža, kabeļu savienošana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CBB451B" w14:textId="77777777" w:rsidR="00F760D9" w:rsidRPr="00F760D9" w:rsidRDefault="00F760D9" w:rsidP="001A5E8B">
            <w:pPr>
              <w:spacing w:line="252" w:lineRule="auto"/>
              <w:jc w:val="center"/>
              <w:rPr>
                <w:rFonts w:eastAsiaTheme="minorHAnsi"/>
                <w:lang w:val="lv-LV"/>
              </w:rPr>
            </w:pPr>
          </w:p>
        </w:tc>
      </w:tr>
      <w:tr w:rsidR="00F760D9" w:rsidRPr="00F760D9" w14:paraId="6BCE080C"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0BF1B"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E05E00" w14:textId="0295D821" w:rsidR="00F760D9" w:rsidRPr="00F760D9" w:rsidRDefault="00F760D9" w:rsidP="001A5E8B">
            <w:pPr>
              <w:rPr>
                <w:bCs/>
                <w:lang w:val="lv-LV" w:eastAsia="lv-LV"/>
              </w:rPr>
            </w:pPr>
            <w:r w:rsidRPr="00F760D9">
              <w:rPr>
                <w:bCs/>
                <w:lang w:val="lv-LV" w:eastAsia="lv-LV"/>
              </w:rPr>
              <w:t>Jauna</w:t>
            </w:r>
            <w:r w:rsidR="006723EA">
              <w:rPr>
                <w:bCs/>
                <w:lang w:val="lv-LV" w:eastAsia="lv-LV"/>
              </w:rPr>
              <w:t xml:space="preserve"> t</w:t>
            </w:r>
            <w:r w:rsidR="006723EA">
              <w:t xml:space="preserve">ransformatora puncta </w:t>
            </w:r>
            <w:r w:rsidRPr="00F760D9">
              <w:rPr>
                <w:bCs/>
                <w:lang w:val="lv-LV" w:eastAsia="lv-LV"/>
              </w:rPr>
              <w:t>uzstādīšana un 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C83151F" w14:textId="77777777" w:rsidR="00F760D9" w:rsidRPr="00F760D9" w:rsidRDefault="00F760D9" w:rsidP="001A5E8B">
            <w:pPr>
              <w:spacing w:line="252" w:lineRule="auto"/>
              <w:jc w:val="center"/>
              <w:rPr>
                <w:rFonts w:eastAsiaTheme="minorHAnsi"/>
                <w:lang w:val="lv-LV"/>
              </w:rPr>
            </w:pPr>
          </w:p>
        </w:tc>
      </w:tr>
      <w:tr w:rsidR="00F760D9" w:rsidRPr="00FA3487" w14:paraId="315F565E"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7A0A1"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7A2C75" w14:textId="6BC84A86" w:rsidR="00F760D9" w:rsidRPr="00F760D9" w:rsidRDefault="006723EA" w:rsidP="001A5E8B">
            <w:pPr>
              <w:rPr>
                <w:bCs/>
                <w:lang w:val="lv-LV" w:eastAsia="lv-LV"/>
              </w:rPr>
            </w:pPr>
            <w:r>
              <w:t>Transformatora punkta</w:t>
            </w:r>
            <w:r w:rsidRPr="00F760D9">
              <w:rPr>
                <w:bCs/>
                <w:lang w:val="lv-LV" w:eastAsia="lv-LV"/>
              </w:rPr>
              <w:t xml:space="preserve"> </w:t>
            </w:r>
            <w:r w:rsidR="00F760D9" w:rsidRPr="00F760D9">
              <w:rPr>
                <w:bCs/>
                <w:lang w:val="lv-LV" w:eastAsia="lv-LV"/>
              </w:rPr>
              <w:t>jauna zemējuma kontūra izveide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5087AE5" w14:textId="77777777" w:rsidR="00F760D9" w:rsidRPr="00F760D9" w:rsidRDefault="00F760D9" w:rsidP="001A5E8B">
            <w:pPr>
              <w:spacing w:line="252" w:lineRule="auto"/>
              <w:jc w:val="center"/>
              <w:rPr>
                <w:rFonts w:eastAsiaTheme="minorHAnsi"/>
                <w:lang w:val="lv-LV"/>
              </w:rPr>
            </w:pPr>
          </w:p>
        </w:tc>
      </w:tr>
      <w:tr w:rsidR="00F760D9" w:rsidRPr="00F760D9" w14:paraId="63657FD3"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13050"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273093" w14:textId="77777777" w:rsidR="00F760D9" w:rsidRPr="00F760D9" w:rsidRDefault="00F760D9" w:rsidP="001A5E8B">
            <w:pPr>
              <w:rPr>
                <w:bCs/>
                <w:lang w:val="lv-LV" w:eastAsia="lv-LV"/>
              </w:rPr>
            </w:pPr>
            <w:r w:rsidRPr="00F760D9">
              <w:rPr>
                <w:bCs/>
                <w:lang w:val="lv-LV" w:eastAsia="lv-LV"/>
              </w:rPr>
              <w:t>SCADA sistēmas 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7F4421" w14:textId="77777777" w:rsidR="00F760D9" w:rsidRPr="00F760D9" w:rsidRDefault="00F760D9" w:rsidP="001A5E8B">
            <w:pPr>
              <w:spacing w:line="252" w:lineRule="auto"/>
              <w:jc w:val="center"/>
              <w:rPr>
                <w:rFonts w:eastAsiaTheme="minorHAnsi"/>
                <w:lang w:val="lv-LV"/>
              </w:rPr>
            </w:pPr>
          </w:p>
        </w:tc>
      </w:tr>
      <w:tr w:rsidR="00F760D9" w:rsidRPr="00F760D9" w14:paraId="611FF6C6"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B9B0"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2.5.</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116E53" w14:textId="77777777" w:rsidR="00F760D9" w:rsidRPr="00F760D9" w:rsidRDefault="00F760D9" w:rsidP="001A5E8B">
            <w:pPr>
              <w:rPr>
                <w:bCs/>
                <w:lang w:val="lv-LV" w:eastAsia="lv-LV"/>
              </w:rPr>
            </w:pPr>
            <w:r w:rsidRPr="00F760D9">
              <w:rPr>
                <w:bCs/>
                <w:lang w:val="lv-LV" w:eastAsia="lv-LV"/>
              </w:rPr>
              <w:t>Labiekārtošanas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C25ABD" w14:textId="77777777" w:rsidR="00F760D9" w:rsidRPr="00F760D9" w:rsidRDefault="00F760D9" w:rsidP="001A5E8B">
            <w:pPr>
              <w:spacing w:line="252" w:lineRule="auto"/>
              <w:jc w:val="center"/>
              <w:rPr>
                <w:rFonts w:eastAsiaTheme="minorHAnsi"/>
                <w:lang w:val="lv-LV"/>
              </w:rPr>
            </w:pPr>
          </w:p>
        </w:tc>
      </w:tr>
      <w:tr w:rsidR="00F760D9" w:rsidRPr="00F760D9" w14:paraId="316F08C1"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4AFC46"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2.6.</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BCC3F3" w14:textId="77777777" w:rsidR="00F760D9" w:rsidRPr="00F760D9" w:rsidRDefault="00F760D9" w:rsidP="001A5E8B">
            <w:pPr>
              <w:rPr>
                <w:bCs/>
                <w:lang w:val="lv-LV" w:eastAsia="lv-LV"/>
              </w:rPr>
            </w:pPr>
            <w:r w:rsidRPr="00F760D9">
              <w:rPr>
                <w:bCs/>
                <w:lang w:val="lv-LV" w:eastAsia="lv-LV"/>
              </w:rPr>
              <w:t>Optiskās līnijas izbūve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1B615CC" w14:textId="77777777" w:rsidR="00F760D9" w:rsidRPr="00F760D9" w:rsidRDefault="00F760D9" w:rsidP="001A5E8B">
            <w:pPr>
              <w:spacing w:line="252" w:lineRule="auto"/>
              <w:jc w:val="center"/>
              <w:rPr>
                <w:rFonts w:eastAsiaTheme="minorHAnsi"/>
                <w:lang w:val="lv-LV"/>
              </w:rPr>
            </w:pPr>
          </w:p>
        </w:tc>
      </w:tr>
      <w:tr w:rsidR="00F760D9" w:rsidRPr="00F760D9" w14:paraId="16E4896C"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AF9F32" w14:textId="77777777" w:rsidR="00F760D9" w:rsidRPr="00F760D9" w:rsidRDefault="00F760D9" w:rsidP="001A5E8B">
            <w:pPr>
              <w:spacing w:line="252" w:lineRule="auto"/>
              <w:jc w:val="center"/>
              <w:rPr>
                <w:rFonts w:eastAsiaTheme="minorHAnsi"/>
                <w:lang w:val="lv-LV"/>
              </w:rP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AF4CA" w14:textId="77777777" w:rsidR="00F760D9" w:rsidRPr="00F760D9" w:rsidRDefault="00F760D9" w:rsidP="001A5E8B">
            <w:pPr>
              <w:jc w:val="right"/>
              <w:rPr>
                <w:bCs/>
                <w:lang w:val="lv-LV" w:eastAsia="lv-LV"/>
              </w:rPr>
            </w:pPr>
            <w:r w:rsidRPr="00F760D9">
              <w:rPr>
                <w:rFonts w:eastAsiaTheme="minorHAnsi"/>
                <w:lang w:val="lv-LV"/>
              </w:rPr>
              <w:t>Kopā par darbiem: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70DC8FD" w14:textId="77777777" w:rsidR="00F760D9" w:rsidRPr="00F760D9" w:rsidRDefault="00F760D9" w:rsidP="001A5E8B">
            <w:pPr>
              <w:spacing w:line="252" w:lineRule="auto"/>
              <w:jc w:val="center"/>
              <w:rPr>
                <w:rFonts w:eastAsiaTheme="minorHAnsi"/>
                <w:lang w:val="lv-LV"/>
              </w:rPr>
            </w:pPr>
          </w:p>
        </w:tc>
      </w:tr>
      <w:tr w:rsidR="00F760D9" w:rsidRPr="00F760D9" w14:paraId="50F7AC92"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78C335"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E5B354" w14:textId="77777777" w:rsidR="00F760D9" w:rsidRPr="00F760D9" w:rsidRDefault="00F760D9" w:rsidP="001A5E8B">
            <w:pPr>
              <w:rPr>
                <w:bCs/>
                <w:u w:val="single"/>
                <w:lang w:val="lv-LV" w:eastAsia="lv-LV"/>
              </w:rPr>
            </w:pPr>
            <w:r w:rsidRPr="00F760D9">
              <w:rPr>
                <w:bCs/>
                <w:u w:val="single"/>
                <w:lang w:val="lv-LV" w:eastAsia="lv-LV"/>
              </w:rPr>
              <w:t>Demontāžas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61D66A6" w14:textId="77777777" w:rsidR="00F760D9" w:rsidRPr="00F760D9" w:rsidRDefault="00F760D9" w:rsidP="001A5E8B">
            <w:pPr>
              <w:spacing w:line="252" w:lineRule="auto"/>
              <w:jc w:val="center"/>
              <w:rPr>
                <w:rFonts w:eastAsiaTheme="minorHAnsi"/>
                <w:lang w:val="lv-LV"/>
              </w:rPr>
            </w:pPr>
          </w:p>
        </w:tc>
      </w:tr>
      <w:tr w:rsidR="00F760D9" w:rsidRPr="00F760D9" w14:paraId="7410001D"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434B4"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3.1.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CB29" w14:textId="68E61732" w:rsidR="00F760D9" w:rsidRPr="00F760D9" w:rsidRDefault="00F760D9" w:rsidP="001A5E8B">
            <w:pPr>
              <w:rPr>
                <w:bCs/>
                <w:lang w:val="lv-LV" w:eastAsia="lv-LV"/>
              </w:rPr>
            </w:pPr>
            <w:r w:rsidRPr="00F760D9">
              <w:t>Esoš</w:t>
            </w:r>
            <w:r w:rsidR="00667044">
              <w:t>ā</w:t>
            </w:r>
            <w:r w:rsidRPr="00F760D9">
              <w:t>s TP-4 demontāža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42CC1B4" w14:textId="77777777" w:rsidR="00F760D9" w:rsidRPr="00F760D9" w:rsidRDefault="00F760D9" w:rsidP="001A5E8B">
            <w:pPr>
              <w:spacing w:line="252" w:lineRule="auto"/>
              <w:jc w:val="center"/>
              <w:rPr>
                <w:rFonts w:eastAsiaTheme="minorHAnsi"/>
                <w:lang w:val="lv-LV"/>
              </w:rPr>
            </w:pPr>
          </w:p>
        </w:tc>
      </w:tr>
      <w:tr w:rsidR="00F760D9" w:rsidRPr="00F760D9" w14:paraId="66A44056"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E13DC4"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3.2.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00B4AF6" w14:textId="77777777" w:rsidR="00F760D9" w:rsidRPr="00F760D9" w:rsidRDefault="00F760D9" w:rsidP="001A5E8B">
            <w:pPr>
              <w:rPr>
                <w:bCs/>
                <w:lang w:val="lv-LV" w:eastAsia="lv-LV"/>
              </w:rPr>
            </w:pPr>
            <w:r w:rsidRPr="00F760D9">
              <w:t>Pagaidu cilpu kastes demontāža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C47B97F" w14:textId="77777777" w:rsidR="00F760D9" w:rsidRPr="00F760D9" w:rsidRDefault="00F760D9" w:rsidP="001A5E8B">
            <w:pPr>
              <w:spacing w:line="252" w:lineRule="auto"/>
              <w:jc w:val="center"/>
              <w:rPr>
                <w:rFonts w:eastAsiaTheme="minorHAnsi"/>
                <w:lang w:val="lv-LV"/>
              </w:rPr>
            </w:pPr>
          </w:p>
        </w:tc>
      </w:tr>
      <w:tr w:rsidR="00F760D9" w:rsidRPr="00F760D9" w14:paraId="0BE65AB1"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FF2E" w14:textId="77777777" w:rsidR="00F760D9" w:rsidRPr="00F760D9" w:rsidRDefault="00F760D9" w:rsidP="001A5E8B">
            <w:pPr>
              <w:spacing w:line="252" w:lineRule="auto"/>
              <w:jc w:val="center"/>
              <w:rPr>
                <w:rFonts w:eastAsiaTheme="minorHAnsi"/>
                <w:lang w:val="lv-LV"/>
              </w:rP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FE5CAE" w14:textId="77777777" w:rsidR="00F760D9" w:rsidRPr="00F760D9" w:rsidRDefault="00F760D9" w:rsidP="001A5E8B">
            <w:pPr>
              <w:jc w:val="right"/>
              <w:rPr>
                <w:bCs/>
                <w:lang w:val="lv-LV" w:eastAsia="lv-LV"/>
              </w:rPr>
            </w:pPr>
            <w:r w:rsidRPr="00F760D9">
              <w:rPr>
                <w:rFonts w:eastAsiaTheme="minorHAnsi"/>
                <w:lang w:val="lv-LV"/>
              </w:rPr>
              <w:t>Kopā par demontāžas darbiem: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36584D" w14:textId="77777777" w:rsidR="00F760D9" w:rsidRPr="00F760D9" w:rsidRDefault="00F760D9" w:rsidP="001A5E8B">
            <w:pPr>
              <w:spacing w:line="252" w:lineRule="auto"/>
              <w:jc w:val="center"/>
              <w:rPr>
                <w:rFonts w:eastAsiaTheme="minorHAnsi"/>
                <w:lang w:val="lv-LV"/>
              </w:rPr>
            </w:pPr>
          </w:p>
        </w:tc>
      </w:tr>
      <w:tr w:rsidR="00F760D9" w:rsidRPr="00F760D9" w14:paraId="04E954FB"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1EE2D" w14:textId="77777777" w:rsidR="00F760D9" w:rsidRPr="00F760D9" w:rsidRDefault="00F760D9" w:rsidP="001A5E8B">
            <w:pPr>
              <w:spacing w:line="252" w:lineRule="auto"/>
              <w:jc w:val="center"/>
              <w:rPr>
                <w:bCs/>
                <w:lang w:val="lv-LV" w:eastAsia="lv-LV"/>
              </w:rPr>
            </w:pPr>
            <w:r w:rsidRPr="00F760D9">
              <w:rPr>
                <w:bCs/>
                <w:lang w:val="lv-LV" w:eastAsia="lv-LV"/>
              </w:rPr>
              <w:t>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AFED3" w14:textId="77777777" w:rsidR="00F760D9" w:rsidRPr="00F760D9" w:rsidRDefault="00F760D9" w:rsidP="001A5E8B">
            <w:pPr>
              <w:rPr>
                <w:bCs/>
                <w:u w:val="single"/>
                <w:lang w:val="lv-LV" w:eastAsia="lv-LV"/>
              </w:rPr>
            </w:pPr>
            <w:r w:rsidRPr="00F760D9">
              <w:rPr>
                <w:bCs/>
                <w:u w:val="single"/>
                <w:lang w:val="lv-LV" w:eastAsia="lv-LV"/>
              </w:rPr>
              <w:t>Izpilddokumentācija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45ED39F" w14:textId="77777777" w:rsidR="00F760D9" w:rsidRPr="00F760D9" w:rsidRDefault="00F760D9" w:rsidP="001A5E8B">
            <w:pPr>
              <w:spacing w:line="252" w:lineRule="auto"/>
              <w:jc w:val="center"/>
              <w:rPr>
                <w:rFonts w:eastAsiaTheme="minorHAnsi"/>
                <w:lang w:val="lv-LV"/>
              </w:rPr>
            </w:pPr>
          </w:p>
        </w:tc>
      </w:tr>
      <w:tr w:rsidR="00F760D9" w:rsidRPr="00F760D9" w14:paraId="75408B44"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6DC8F9" w14:textId="77777777" w:rsidR="00F760D9" w:rsidRPr="00F760D9" w:rsidRDefault="00F760D9" w:rsidP="001A5E8B">
            <w:pPr>
              <w:spacing w:line="252" w:lineRule="auto"/>
              <w:jc w:val="center"/>
              <w:rPr>
                <w:bCs/>
                <w:lang w:val="lv-LV" w:eastAsia="lv-LV"/>
              </w:rPr>
            </w:pPr>
            <w:r w:rsidRPr="00F760D9">
              <w:rPr>
                <w:bCs/>
                <w:lang w:val="lv-LV" w:eastAsia="lv-LV"/>
              </w:rPr>
              <w:t>4.1.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CC3BD3E" w14:textId="77777777" w:rsidR="00F760D9" w:rsidRPr="00F760D9" w:rsidRDefault="00F760D9" w:rsidP="001A5E8B">
            <w:pPr>
              <w:rPr>
                <w:bCs/>
                <w:lang w:val="lv-LV" w:eastAsia="lv-LV"/>
              </w:rPr>
            </w:pPr>
            <w:r w:rsidRPr="00F760D9">
              <w:rPr>
                <w:bCs/>
                <w:lang w:val="lv-LV" w:eastAsia="lv-LV"/>
              </w:rPr>
              <w:t>Izpilddokumentācijas sagatavošana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3FC39F" w14:textId="77777777" w:rsidR="00F760D9" w:rsidRPr="00F760D9" w:rsidRDefault="00F760D9" w:rsidP="001A5E8B">
            <w:pPr>
              <w:spacing w:line="252" w:lineRule="auto"/>
              <w:jc w:val="center"/>
              <w:rPr>
                <w:rFonts w:eastAsiaTheme="minorHAnsi"/>
                <w:lang w:val="lv-LV"/>
              </w:rPr>
            </w:pPr>
          </w:p>
        </w:tc>
      </w:tr>
      <w:tr w:rsidR="00F760D9" w:rsidRPr="00F760D9" w14:paraId="3080E487" w14:textId="77777777" w:rsidTr="001A5E8B">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2BAE1B" w14:textId="77777777" w:rsidR="00F760D9" w:rsidRPr="00F760D9" w:rsidRDefault="00F760D9" w:rsidP="001A5E8B">
            <w:pPr>
              <w:spacing w:line="252" w:lineRule="auto"/>
              <w:jc w:val="right"/>
              <w:rPr>
                <w:rFonts w:eastAsiaTheme="minorHAnsi"/>
                <w:lang w:val="lv-LV"/>
              </w:rPr>
            </w:pPr>
            <w:r w:rsidRPr="00F760D9">
              <w:rPr>
                <w:rFonts w:eastAsiaTheme="minorHAnsi"/>
                <w:lang w:val="lv-LV"/>
              </w:rPr>
              <w:t>Kopā par izpilddokumentāciju:</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C32C22" w14:textId="77777777" w:rsidR="00F760D9" w:rsidRPr="00F760D9" w:rsidRDefault="00F760D9" w:rsidP="001A5E8B">
            <w:pPr>
              <w:spacing w:line="252" w:lineRule="auto"/>
              <w:jc w:val="center"/>
              <w:rPr>
                <w:rFonts w:eastAsiaTheme="minorHAnsi"/>
                <w:lang w:val="lv-LV"/>
              </w:rPr>
            </w:pPr>
          </w:p>
        </w:tc>
      </w:tr>
      <w:tr w:rsidR="00F760D9" w:rsidRPr="00F760D9" w14:paraId="77B6C066" w14:textId="77777777" w:rsidTr="001A5E8B">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CBD027" w14:textId="3BFA4033" w:rsidR="00F760D9" w:rsidRPr="00F760D9" w:rsidRDefault="00F760D9" w:rsidP="001A5E8B">
            <w:pPr>
              <w:spacing w:line="252" w:lineRule="auto"/>
              <w:jc w:val="right"/>
              <w:rPr>
                <w:rFonts w:eastAsiaTheme="minorHAnsi"/>
                <w:lang w:val="lv-LV"/>
              </w:rPr>
            </w:pPr>
            <w:r>
              <w:rPr>
                <w:rFonts w:eastAsiaTheme="minorHAnsi"/>
                <w:b/>
                <w:bCs/>
                <w:lang w:val="lv-LV"/>
              </w:rPr>
              <w:t>Piedāvājuma kopējā summa</w:t>
            </w:r>
            <w:r w:rsidRPr="00F760D9">
              <w:rPr>
                <w:b/>
                <w:bCs/>
                <w:lang w:val="lv-LV"/>
              </w:rPr>
              <w:t xml:space="preserve"> </w:t>
            </w:r>
            <w:r w:rsidRPr="00F760D9">
              <w:rPr>
                <w:rFonts w:eastAsiaTheme="minorHAnsi"/>
                <w:b/>
                <w:bCs/>
                <w:lang w:val="lv-LV"/>
              </w:rPr>
              <w:t>EUR</w:t>
            </w:r>
            <w:r>
              <w:rPr>
                <w:rFonts w:eastAsiaTheme="minorHAnsi"/>
                <w:b/>
                <w:bCs/>
                <w:lang w:val="lv-LV"/>
              </w:rPr>
              <w:t>,</w:t>
            </w:r>
            <w:r w:rsidRPr="00F760D9">
              <w:rPr>
                <w:rFonts w:eastAsiaTheme="minorHAnsi"/>
                <w:b/>
                <w:bCs/>
                <w:lang w:val="lv-LV"/>
              </w:rPr>
              <w:t xml:space="preserve"> bez PVN: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4FD6274" w14:textId="77777777" w:rsidR="00F760D9" w:rsidRPr="00F760D9" w:rsidRDefault="00F760D9" w:rsidP="001A5E8B">
            <w:pPr>
              <w:spacing w:line="252" w:lineRule="auto"/>
              <w:jc w:val="center"/>
              <w:rPr>
                <w:rFonts w:eastAsiaTheme="minorHAnsi"/>
                <w:lang w:val="lv-LV"/>
              </w:rPr>
            </w:pPr>
          </w:p>
        </w:tc>
      </w:tr>
    </w:tbl>
    <w:p w14:paraId="0A6DA0FE" w14:textId="77777777" w:rsidR="00F760D9" w:rsidRDefault="00F760D9" w:rsidP="008D7568">
      <w:pPr>
        <w:tabs>
          <w:tab w:val="left" w:pos="426"/>
        </w:tabs>
        <w:jc w:val="both"/>
        <w:rPr>
          <w:b/>
          <w:bCs/>
        </w:rPr>
      </w:pPr>
    </w:p>
    <w:p w14:paraId="5F86761D" w14:textId="51524E5D" w:rsidR="007025D4" w:rsidRPr="00A06A68" w:rsidRDefault="008D7568" w:rsidP="007025D4">
      <w:pPr>
        <w:numPr>
          <w:ilvl w:val="0"/>
          <w:numId w:val="4"/>
        </w:numPr>
        <w:tabs>
          <w:tab w:val="clear" w:pos="3338"/>
        </w:tabs>
        <w:ind w:left="0" w:firstLine="0"/>
        <w:jc w:val="both"/>
        <w:rPr>
          <w:lang w:val="lv-LV"/>
        </w:rPr>
      </w:pPr>
      <w:r w:rsidRPr="00AB2974">
        <w:rPr>
          <w:lang w:val="lv-LV"/>
        </w:rPr>
        <w:t xml:space="preserve">  </w:t>
      </w:r>
      <w:r w:rsidR="007025D4" w:rsidRPr="00A06A68">
        <w:rPr>
          <w:lang w:val="lv-LV"/>
        </w:rPr>
        <w:t>piedāvā samaksas termiņu _</w:t>
      </w:r>
      <w:r w:rsidR="00F760D9" w:rsidRPr="00A06A68">
        <w:rPr>
          <w:lang w:val="lv-LV"/>
        </w:rPr>
        <w:t xml:space="preserve">... </w:t>
      </w:r>
      <w:r w:rsidR="007025D4" w:rsidRPr="00A06A68">
        <w:rPr>
          <w:lang w:val="lv-LV"/>
        </w:rPr>
        <w:t>(</w:t>
      </w:r>
      <w:r w:rsidR="007025D4" w:rsidRPr="00A06A68">
        <w:rPr>
          <w:i/>
          <w:lang w:val="lv-LV"/>
        </w:rPr>
        <w:t xml:space="preserve">nosacījums: ne mazāk kā </w:t>
      </w:r>
      <w:r w:rsidR="00C23BD8" w:rsidRPr="00A06A68">
        <w:rPr>
          <w:i/>
          <w:lang w:val="lv-LV"/>
        </w:rPr>
        <w:t>3</w:t>
      </w:r>
      <w:r w:rsidR="00214663" w:rsidRPr="00A06A68">
        <w:rPr>
          <w:i/>
          <w:lang w:val="lv-LV"/>
        </w:rPr>
        <w:t>0 kalendārās dienas</w:t>
      </w:r>
      <w:r w:rsidR="007025D4" w:rsidRPr="00A06A68">
        <w:rPr>
          <w:i/>
          <w:lang w:val="lv-LV"/>
        </w:rPr>
        <w:t>)</w:t>
      </w:r>
      <w:r w:rsidR="007025D4" w:rsidRPr="00A06A68">
        <w:rPr>
          <w:lang w:val="lv-LV"/>
        </w:rPr>
        <w:t xml:space="preserve"> no preces pieņemšanas dokumenta parakstīšanas </w:t>
      </w:r>
      <w:r w:rsidR="00214663" w:rsidRPr="00A06A68">
        <w:rPr>
          <w:lang w:val="lv-LV"/>
        </w:rPr>
        <w:t xml:space="preserve">un atbilstoša apmaksas dokumenta saņemšanas </w:t>
      </w:r>
      <w:r w:rsidR="007025D4" w:rsidRPr="00A06A68">
        <w:rPr>
          <w:lang w:val="lv-LV"/>
        </w:rPr>
        <w:t>dienas;</w:t>
      </w:r>
    </w:p>
    <w:p w14:paraId="10FD3A20" w14:textId="6D237159" w:rsidR="008D7568" w:rsidRPr="00A06A68" w:rsidRDefault="008D7568" w:rsidP="000A4B51">
      <w:pPr>
        <w:numPr>
          <w:ilvl w:val="0"/>
          <w:numId w:val="4"/>
        </w:numPr>
        <w:tabs>
          <w:tab w:val="clear" w:pos="3338"/>
        </w:tabs>
        <w:ind w:left="0" w:firstLine="0"/>
        <w:jc w:val="both"/>
        <w:rPr>
          <w:lang w:val="lv-LV"/>
        </w:rPr>
      </w:pPr>
      <w:r w:rsidRPr="00A06A68">
        <w:rPr>
          <w:lang w:val="lv-LV"/>
        </w:rPr>
        <w:lastRenderedPageBreak/>
        <w:t xml:space="preserve">piedāvā </w:t>
      </w:r>
      <w:r w:rsidR="00A06A68" w:rsidRPr="00A06A68">
        <w:rPr>
          <w:lang w:val="lv-LV"/>
        </w:rPr>
        <w:t xml:space="preserve">veikto darbu, materiālu, iekārtu un rezerves daļu </w:t>
      </w:r>
      <w:r w:rsidRPr="00A06A68">
        <w:rPr>
          <w:lang w:val="lv-LV"/>
        </w:rPr>
        <w:t xml:space="preserve">garantijas termiņu </w:t>
      </w:r>
      <w:r w:rsidR="00F760D9" w:rsidRPr="00A06A68">
        <w:rPr>
          <w:lang w:val="lv-LV"/>
        </w:rPr>
        <w:t>…</w:t>
      </w:r>
      <w:r w:rsidRPr="00A06A68">
        <w:rPr>
          <w:lang w:val="lv-LV"/>
        </w:rPr>
        <w:t xml:space="preserve">_ </w:t>
      </w:r>
      <w:r w:rsidRPr="00A06A68">
        <w:rPr>
          <w:i/>
          <w:lang w:val="lv-LV"/>
        </w:rPr>
        <w:t xml:space="preserve">(nosacījums: ne mazāk kā </w:t>
      </w:r>
      <w:r w:rsidR="00F760D9" w:rsidRPr="00A06A68">
        <w:rPr>
          <w:i/>
          <w:lang w:val="lv-LV"/>
        </w:rPr>
        <w:t>2</w:t>
      </w:r>
      <w:r w:rsidR="00A56361" w:rsidRPr="00A06A68">
        <w:rPr>
          <w:i/>
          <w:lang w:val="lv-LV"/>
        </w:rPr>
        <w:t xml:space="preserve"> </w:t>
      </w:r>
      <w:r w:rsidRPr="00A06A68">
        <w:rPr>
          <w:i/>
          <w:lang w:val="lv-LV"/>
        </w:rPr>
        <w:t>gad</w:t>
      </w:r>
      <w:r w:rsidR="00A56361" w:rsidRPr="00A06A68">
        <w:rPr>
          <w:i/>
          <w:lang w:val="lv-LV"/>
        </w:rPr>
        <w:t>i</w:t>
      </w:r>
      <w:r w:rsidR="00EF6885" w:rsidRPr="00A06A68">
        <w:rPr>
          <w:i/>
          <w:lang w:val="lv-LV"/>
        </w:rPr>
        <w:t>)</w:t>
      </w:r>
      <w:r w:rsidRPr="00A06A68">
        <w:rPr>
          <w:lang w:val="lv-LV"/>
        </w:rPr>
        <w:t xml:space="preserve"> </w:t>
      </w:r>
      <w:r w:rsidR="00F760D9" w:rsidRPr="00A06A68">
        <w:rPr>
          <w:bCs/>
          <w:lang w:val="lv-LV"/>
        </w:rPr>
        <w:t>no objekta nodošanas ekspluatācijā, ievērojot Tehniskā uzdevuma 3.10.5.punkta nosacījumus;</w:t>
      </w:r>
    </w:p>
    <w:p w14:paraId="3ED1E2BB" w14:textId="77777777" w:rsidR="00484EB1" w:rsidRPr="00C23DEF" w:rsidRDefault="00484EB1" w:rsidP="00484EB1">
      <w:pPr>
        <w:pStyle w:val="ListParagraph"/>
        <w:numPr>
          <w:ilvl w:val="0"/>
          <w:numId w:val="4"/>
        </w:numPr>
        <w:tabs>
          <w:tab w:val="clear" w:pos="3338"/>
        </w:tabs>
        <w:ind w:left="0" w:firstLine="0"/>
        <w:jc w:val="both"/>
        <w:rPr>
          <w:b/>
          <w:lang w:val="lv-LV"/>
        </w:rPr>
      </w:pPr>
      <w:r w:rsidRPr="00C23DEF">
        <w:rPr>
          <w:color w:val="000000" w:themeColor="text1"/>
          <w:lang w:val="lv-LV"/>
        </w:rPr>
        <w:t xml:space="preserve">apliecina, ka piedāvājuma kopējā summā ir iekļautas </w:t>
      </w:r>
      <w:r w:rsidRPr="00C23DEF">
        <w:rPr>
          <w:lang w:val="lv-LV"/>
        </w:rPr>
        <w:t>visas izmaksas, kas saistītas ar darbu izpildi (būvprojekta izstrādi, demontāžas darbiem, būvdarbiem, materiālu un iekārtu piegādi un montāžu, izpilddokumentācijas sagatavošanu), ņemot vērā nolikuma Tehniskajā uzdevumā un nolikuma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r>
        <w:rPr>
          <w:lang w:val="lv-LV"/>
        </w:rPr>
        <w:t>;</w:t>
      </w:r>
    </w:p>
    <w:p w14:paraId="63250F53" w14:textId="77777777" w:rsidR="00484EB1" w:rsidRPr="000A4B51" w:rsidRDefault="00484EB1" w:rsidP="00484EB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77777777" w:rsidR="00484EB1" w:rsidRPr="002475FB" w:rsidRDefault="00484EB1" w:rsidP="00484EB1">
      <w:pPr>
        <w:numPr>
          <w:ilvl w:val="0"/>
          <w:numId w:val="4"/>
        </w:numPr>
        <w:tabs>
          <w:tab w:val="clear" w:pos="3338"/>
        </w:tabs>
        <w:ind w:left="0" w:right="46" w:firstLine="0"/>
        <w:jc w:val="both"/>
        <w:rPr>
          <w:lang w:val="lv-LV"/>
        </w:rPr>
      </w:pPr>
      <w:r w:rsidRPr="000A4B51">
        <w:rPr>
          <w:lang w:val="lv-LV"/>
        </w:rPr>
        <w:t xml:space="preserve">apliecina, ka līguma nodrošinājuma nosacījumi ir saprotami un </w:t>
      </w:r>
      <w:r w:rsidRPr="000A4B51">
        <w:rPr>
          <w:lang w:val="lv-LV" w:eastAsia="lv-LV"/>
        </w:rPr>
        <w:t xml:space="preserve">līguma slēgšanas tiesību piešķiršanas gadījumā </w:t>
      </w:r>
      <w:r w:rsidRPr="000A4B51">
        <w:rPr>
          <w:lang w:val="lv-LV"/>
        </w:rPr>
        <w:t>10 darba dienu laikā pēc iepirkuma līguma noslēgšanas pasūtītājam tiks iesniegts (iemaksāts pasūtītāja bankas kontā) sarunu procedūras nolikuma prasībām atbilstoši noformēts līguma nodrošinājums</w:t>
      </w:r>
      <w:r w:rsidRPr="007D61D4">
        <w:rPr>
          <w:lang w:val="lv-LV"/>
        </w:rPr>
        <w:t xml:space="preserve"> 5% </w:t>
      </w:r>
      <w:r w:rsidRPr="00C818DC">
        <w:rPr>
          <w:lang w:val="lv-LV"/>
        </w:rPr>
        <w:t xml:space="preserve">apmērā no </w:t>
      </w:r>
      <w:r w:rsidRPr="002475FB">
        <w:rPr>
          <w:lang w:val="lv-LV"/>
        </w:rPr>
        <w:t>līguma summas (bez PVN);</w:t>
      </w:r>
    </w:p>
    <w:p w14:paraId="6983EFC2" w14:textId="53923E9E"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5C94C4C7" w14:textId="7796A69F" w:rsidR="008D7568" w:rsidRDefault="008D7568" w:rsidP="00A06A68">
      <w:pPr>
        <w:numPr>
          <w:ilvl w:val="0"/>
          <w:numId w:val="4"/>
        </w:numPr>
        <w:tabs>
          <w:tab w:val="clear" w:pos="3338"/>
        </w:tabs>
        <w:ind w:left="0" w:firstLine="0"/>
        <w:jc w:val="both"/>
        <w:rPr>
          <w:lang w:val="lv-LV"/>
        </w:rPr>
      </w:pPr>
      <w:r w:rsidRPr="00A06A68">
        <w:rPr>
          <w:lang w:val="lv-LV"/>
        </w:rPr>
        <w:t>atzīst sava piedāvājuma derīguma termiņu ne mazāk kā 100 dienas no piedāvājuma atvēršanas dienas;</w:t>
      </w:r>
    </w:p>
    <w:p w14:paraId="67A687DF" w14:textId="67F6F154" w:rsidR="001C156A" w:rsidRDefault="001C156A" w:rsidP="001C156A">
      <w:pPr>
        <w:numPr>
          <w:ilvl w:val="0"/>
          <w:numId w:val="4"/>
        </w:numPr>
        <w:tabs>
          <w:tab w:val="clear" w:pos="3338"/>
        </w:tabs>
        <w:ind w:left="0" w:firstLine="0"/>
        <w:jc w:val="both"/>
        <w:rPr>
          <w:lang w:val="lv-LV"/>
        </w:rPr>
      </w:pPr>
      <w:r w:rsidRPr="00A06A68">
        <w:rPr>
          <w:lang w:val="lv-LV"/>
        </w:rPr>
        <w:t>garantē darbu izpildi saskaņā ar labāko praksi, kvalitātē un termiņā atbilstoši iepirkuma nolikumam (tai skaitā Tehniskajam uzdevumam un līgumam projektam)</w:t>
      </w:r>
      <w:r>
        <w:rPr>
          <w:lang w:val="lv-LV"/>
        </w:rPr>
        <w:t>;</w:t>
      </w:r>
    </w:p>
    <w:p w14:paraId="07951749" w14:textId="3EB35C17" w:rsidR="001C156A" w:rsidRPr="001C156A" w:rsidRDefault="001C156A" w:rsidP="001C156A">
      <w:pPr>
        <w:numPr>
          <w:ilvl w:val="0"/>
          <w:numId w:val="4"/>
        </w:numPr>
        <w:tabs>
          <w:tab w:val="clear" w:pos="3338"/>
        </w:tabs>
        <w:ind w:left="0" w:firstLine="0"/>
        <w:jc w:val="both"/>
        <w:rPr>
          <w:lang w:val="lv-LV"/>
        </w:rPr>
      </w:pPr>
      <w:r w:rsidRPr="00A06A68">
        <w:rPr>
          <w:lang w:val="lv-LV"/>
        </w:rPr>
        <w:t xml:space="preserve">garantē, ka iepirkuma līguma slēgšanas gadījumā un līguma izpildes laikā būs reģistrēts (vai arī, ja iestājies notecējuma termiņš, tiks veikta </w:t>
      </w:r>
      <w:r w:rsidRPr="00A06A68">
        <w:rPr>
          <w:bCs/>
          <w:lang w:val="lv-LV"/>
        </w:rPr>
        <w:t>ikgadējās informācijas atjaunošana)</w:t>
      </w:r>
      <w:r w:rsidRPr="00A06A68">
        <w:rPr>
          <w:lang w:val="lv-LV"/>
        </w:rPr>
        <w:t xml:space="preserve"> Latvijas Republikas Būvkomersantu reģistrā</w:t>
      </w:r>
      <w:r w:rsidRPr="00A06A68">
        <w:rPr>
          <w:vertAlign w:val="superscript"/>
          <w:lang w:val="lv-LV"/>
        </w:rPr>
        <w:footnoteReference w:id="9"/>
      </w:r>
      <w:r w:rsidRPr="00A06A68">
        <w:rPr>
          <w:lang w:val="lv-LV"/>
        </w:rPr>
        <w:t xml:space="preserve"> saskaņā ar Būvniecības likuma noteikumiem un Ministru kabineta 2014.gada 25.februāra noteikumiem Nr.116 “Būvkomersantu reģistrācijas noteikumi” </w:t>
      </w:r>
      <w:r w:rsidRPr="00A06A68">
        <w:rPr>
          <w:i/>
          <w:lang w:val="lv-LV"/>
        </w:rPr>
        <w:t>(arī apakšuzņēmējam, ja tāds tiek piesaistīts attiecināmiem darbiem/pakalpojumiem, jābūt reģistrētam Latvijas Republikas Būvkomersantu reģistrā un atbilstoši veicamajiem darbiem sertificētam attiecīgā jomā)</w:t>
      </w:r>
      <w:r>
        <w:rPr>
          <w:i/>
          <w:lang w:val="lv-LV"/>
        </w:rPr>
        <w:t>;</w:t>
      </w:r>
    </w:p>
    <w:p w14:paraId="6983281B" w14:textId="7C5A3678" w:rsidR="001C156A" w:rsidRDefault="001C156A" w:rsidP="001C156A">
      <w:pPr>
        <w:numPr>
          <w:ilvl w:val="0"/>
          <w:numId w:val="4"/>
        </w:numPr>
        <w:tabs>
          <w:tab w:val="clear" w:pos="3338"/>
        </w:tabs>
        <w:ind w:left="0" w:firstLine="0"/>
        <w:jc w:val="both"/>
        <w:rPr>
          <w:lang w:val="lv-LV"/>
        </w:rPr>
      </w:pPr>
      <w:r w:rsidRPr="00A06A68">
        <w:rPr>
          <w:lang w:val="lv-LV"/>
        </w:rPr>
        <w:t>apliecina, ka pārstāvētā uzņēmuma darbība ir atzīta par drošu darbu veikšanai dzelzceļa nozarē un pretendentam ir spēkā esoša Valsts dzelzceļa tehniskās inspekcijas izdota Drošības apliecība Nr…...;</w:t>
      </w:r>
    </w:p>
    <w:p w14:paraId="2BE8A004" w14:textId="215C3A03" w:rsidR="006723EA" w:rsidRDefault="006723EA" w:rsidP="001C156A">
      <w:pPr>
        <w:numPr>
          <w:ilvl w:val="0"/>
          <w:numId w:val="4"/>
        </w:numPr>
        <w:tabs>
          <w:tab w:val="clear" w:pos="3338"/>
        </w:tabs>
        <w:ind w:left="0" w:firstLine="0"/>
        <w:jc w:val="both"/>
        <w:rPr>
          <w:lang w:val="lv-LV"/>
        </w:rPr>
      </w:pPr>
      <w:r>
        <w:rPr>
          <w:lang w:val="lv-LV"/>
        </w:rPr>
        <w:t xml:space="preserve">informē </w:t>
      </w:r>
      <w:r w:rsidRPr="006723EA">
        <w:rPr>
          <w:lang w:val="lv-LV"/>
        </w:rPr>
        <w:t xml:space="preserve">par vidējo gada neto finanšu apgrozījumu pēdējos 3 noslēgtajos finanšu atskaites gados </w:t>
      </w:r>
      <w:r w:rsidRPr="006723EA">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402"/>
        <w:gridCol w:w="3170"/>
        <w:gridCol w:w="2642"/>
      </w:tblGrid>
      <w:tr w:rsidR="006723EA" w:rsidRPr="000A6EBF" w14:paraId="7509DB5E" w14:textId="77777777" w:rsidTr="003D37F8">
        <w:tc>
          <w:tcPr>
            <w:tcW w:w="9214" w:type="dxa"/>
            <w:gridSpan w:val="3"/>
            <w:vAlign w:val="center"/>
          </w:tcPr>
          <w:p w14:paraId="63920D01" w14:textId="2656B3E3" w:rsidR="006723EA" w:rsidRPr="00104EB1" w:rsidRDefault="006723EA" w:rsidP="006723EA">
            <w:pPr>
              <w:jc w:val="center"/>
              <w:rPr>
                <w:bCs/>
                <w:sz w:val="22"/>
                <w:szCs w:val="22"/>
                <w:lang w:val="lv-LV"/>
              </w:rPr>
            </w:pPr>
            <w:r w:rsidRPr="00104EB1">
              <w:rPr>
                <w:bCs/>
                <w:sz w:val="22"/>
                <w:szCs w:val="22"/>
                <w:lang w:val="lv-LV"/>
              </w:rPr>
              <w:t>Apgrozījums par 3 (trīs) gadiem EUR, bez PVN:</w:t>
            </w:r>
          </w:p>
        </w:tc>
      </w:tr>
      <w:tr w:rsidR="006723EA" w:rsidRPr="000A6EBF" w14:paraId="6254E231" w14:textId="77777777" w:rsidTr="003D37F8">
        <w:tc>
          <w:tcPr>
            <w:tcW w:w="3402" w:type="dxa"/>
          </w:tcPr>
          <w:p w14:paraId="16319698" w14:textId="77777777" w:rsidR="006723EA" w:rsidRPr="000A6EBF" w:rsidRDefault="006723EA" w:rsidP="003D37F8">
            <w:pPr>
              <w:jc w:val="center"/>
              <w:rPr>
                <w:bCs/>
                <w:sz w:val="22"/>
                <w:szCs w:val="22"/>
                <w:lang w:val="lv-LV"/>
              </w:rPr>
            </w:pPr>
            <w:r w:rsidRPr="000A6EBF">
              <w:rPr>
                <w:bCs/>
                <w:sz w:val="22"/>
                <w:szCs w:val="22"/>
                <w:lang w:val="lv-LV"/>
              </w:rPr>
              <w:t>20__.gadā</w:t>
            </w:r>
          </w:p>
        </w:tc>
        <w:tc>
          <w:tcPr>
            <w:tcW w:w="3170" w:type="dxa"/>
          </w:tcPr>
          <w:p w14:paraId="076AF8FF" w14:textId="77777777" w:rsidR="006723EA" w:rsidRPr="000A6EBF" w:rsidRDefault="006723EA" w:rsidP="003D37F8">
            <w:pPr>
              <w:jc w:val="center"/>
              <w:rPr>
                <w:bCs/>
                <w:sz w:val="22"/>
                <w:szCs w:val="22"/>
                <w:lang w:val="lv-LV"/>
              </w:rPr>
            </w:pPr>
            <w:r w:rsidRPr="000A6EBF">
              <w:rPr>
                <w:bCs/>
                <w:sz w:val="22"/>
                <w:szCs w:val="22"/>
                <w:lang w:val="lv-LV"/>
              </w:rPr>
              <w:t>20__.gadā</w:t>
            </w:r>
          </w:p>
        </w:tc>
        <w:tc>
          <w:tcPr>
            <w:tcW w:w="2642" w:type="dxa"/>
          </w:tcPr>
          <w:p w14:paraId="2DDF15D2" w14:textId="77777777" w:rsidR="006723EA" w:rsidRPr="000A6EBF" w:rsidRDefault="006723EA" w:rsidP="003D37F8">
            <w:pPr>
              <w:jc w:val="center"/>
              <w:rPr>
                <w:bCs/>
                <w:sz w:val="22"/>
                <w:szCs w:val="22"/>
                <w:lang w:val="lv-LV"/>
              </w:rPr>
            </w:pPr>
            <w:r w:rsidRPr="000A6EBF">
              <w:rPr>
                <w:bCs/>
                <w:sz w:val="22"/>
                <w:szCs w:val="22"/>
                <w:lang w:val="lv-LV"/>
              </w:rPr>
              <w:t>20__.gadā</w:t>
            </w:r>
          </w:p>
        </w:tc>
      </w:tr>
      <w:tr w:rsidR="006723EA" w:rsidRPr="000A6EBF" w14:paraId="4825D231" w14:textId="77777777" w:rsidTr="003D37F8">
        <w:tc>
          <w:tcPr>
            <w:tcW w:w="3402" w:type="dxa"/>
          </w:tcPr>
          <w:p w14:paraId="6D7667E3" w14:textId="77777777" w:rsidR="006723EA" w:rsidRPr="000A6EBF" w:rsidRDefault="006723EA" w:rsidP="003D37F8">
            <w:pPr>
              <w:jc w:val="center"/>
              <w:rPr>
                <w:bCs/>
                <w:sz w:val="22"/>
                <w:szCs w:val="22"/>
                <w:lang w:val="lv-LV"/>
              </w:rPr>
            </w:pPr>
          </w:p>
        </w:tc>
        <w:tc>
          <w:tcPr>
            <w:tcW w:w="3170" w:type="dxa"/>
          </w:tcPr>
          <w:p w14:paraId="727C537E" w14:textId="77777777" w:rsidR="006723EA" w:rsidRPr="000A6EBF" w:rsidRDefault="006723EA" w:rsidP="003D37F8">
            <w:pPr>
              <w:jc w:val="center"/>
              <w:rPr>
                <w:bCs/>
                <w:sz w:val="22"/>
                <w:szCs w:val="22"/>
                <w:lang w:val="lv-LV"/>
              </w:rPr>
            </w:pPr>
          </w:p>
        </w:tc>
        <w:tc>
          <w:tcPr>
            <w:tcW w:w="2642" w:type="dxa"/>
          </w:tcPr>
          <w:p w14:paraId="269BF57F" w14:textId="77777777" w:rsidR="006723EA" w:rsidRPr="000A6EBF" w:rsidRDefault="006723EA" w:rsidP="003D37F8">
            <w:pPr>
              <w:jc w:val="center"/>
              <w:rPr>
                <w:bCs/>
                <w:sz w:val="22"/>
                <w:szCs w:val="22"/>
                <w:lang w:val="lv-LV"/>
              </w:rPr>
            </w:pPr>
          </w:p>
        </w:tc>
      </w:tr>
      <w:tr w:rsidR="006723EA" w:rsidRPr="000A6EBF" w14:paraId="4185CD23" w14:textId="77777777" w:rsidTr="003D37F8">
        <w:tc>
          <w:tcPr>
            <w:tcW w:w="6572" w:type="dxa"/>
            <w:gridSpan w:val="2"/>
          </w:tcPr>
          <w:p w14:paraId="6DFD7F75" w14:textId="77777777" w:rsidR="006723EA" w:rsidRPr="000A6EBF" w:rsidRDefault="006723EA" w:rsidP="003D37F8">
            <w:pPr>
              <w:jc w:val="right"/>
              <w:rPr>
                <w:bCs/>
                <w:sz w:val="22"/>
                <w:szCs w:val="22"/>
                <w:lang w:val="lv-LV"/>
              </w:rPr>
            </w:pPr>
            <w:r w:rsidRPr="000A6EBF">
              <w:rPr>
                <w:bCs/>
                <w:sz w:val="22"/>
                <w:szCs w:val="22"/>
                <w:lang w:val="lv-LV"/>
              </w:rPr>
              <w:t>Apgrozījums kopā:</w:t>
            </w:r>
          </w:p>
        </w:tc>
        <w:tc>
          <w:tcPr>
            <w:tcW w:w="2642" w:type="dxa"/>
          </w:tcPr>
          <w:p w14:paraId="310FADA8" w14:textId="77777777" w:rsidR="006723EA" w:rsidRPr="000A6EBF" w:rsidRDefault="006723EA" w:rsidP="003D37F8">
            <w:pPr>
              <w:jc w:val="center"/>
              <w:rPr>
                <w:bCs/>
                <w:sz w:val="22"/>
                <w:szCs w:val="22"/>
                <w:lang w:val="lv-LV"/>
              </w:rPr>
            </w:pPr>
          </w:p>
        </w:tc>
      </w:tr>
      <w:tr w:rsidR="006723EA" w:rsidRPr="000A6EBF" w14:paraId="74F78043" w14:textId="77777777" w:rsidTr="003D37F8">
        <w:trPr>
          <w:trHeight w:val="290"/>
        </w:trPr>
        <w:tc>
          <w:tcPr>
            <w:tcW w:w="6572" w:type="dxa"/>
            <w:gridSpan w:val="2"/>
          </w:tcPr>
          <w:p w14:paraId="451BA004" w14:textId="673FC0E3" w:rsidR="006723EA" w:rsidRPr="000A6EBF" w:rsidRDefault="006723EA" w:rsidP="003D37F8">
            <w:pPr>
              <w:jc w:val="right"/>
              <w:rPr>
                <w:bCs/>
                <w:sz w:val="22"/>
                <w:szCs w:val="22"/>
                <w:lang w:val="lv-LV"/>
              </w:rPr>
            </w:pPr>
            <w:r w:rsidRPr="000A6EBF">
              <w:rPr>
                <w:bCs/>
                <w:sz w:val="22"/>
                <w:szCs w:val="22"/>
                <w:lang w:val="lv-LV"/>
              </w:rPr>
              <w:t>Vidējais apgrozījums 3 gados:</w:t>
            </w:r>
          </w:p>
        </w:tc>
        <w:tc>
          <w:tcPr>
            <w:tcW w:w="2642" w:type="dxa"/>
          </w:tcPr>
          <w:p w14:paraId="4FD68D4C" w14:textId="77777777" w:rsidR="006723EA" w:rsidRPr="000A6EBF" w:rsidRDefault="006723EA" w:rsidP="003D37F8">
            <w:pPr>
              <w:jc w:val="center"/>
              <w:rPr>
                <w:bCs/>
                <w:sz w:val="22"/>
                <w:szCs w:val="22"/>
                <w:lang w:val="lv-LV"/>
              </w:rPr>
            </w:pPr>
          </w:p>
        </w:tc>
      </w:tr>
    </w:tbl>
    <w:p w14:paraId="39F8A4F6" w14:textId="77777777" w:rsidR="006723EA" w:rsidRPr="001C156A" w:rsidRDefault="006723EA" w:rsidP="006723EA">
      <w:pPr>
        <w:jc w:val="both"/>
        <w:rPr>
          <w:lang w:val="lv-LV"/>
        </w:rPr>
      </w:pPr>
    </w:p>
    <w:p w14:paraId="7DFDBB80" w14:textId="3CE5EBE4" w:rsidR="007C091C" w:rsidRPr="007C091C" w:rsidRDefault="001C156A" w:rsidP="007C091C">
      <w:pPr>
        <w:numPr>
          <w:ilvl w:val="0"/>
          <w:numId w:val="4"/>
        </w:numPr>
        <w:tabs>
          <w:tab w:val="clear" w:pos="3338"/>
        </w:tabs>
        <w:ind w:left="0" w:firstLine="0"/>
        <w:jc w:val="both"/>
        <w:rPr>
          <w:lang w:val="lv-LV"/>
        </w:rPr>
      </w:pPr>
      <w:r w:rsidRPr="000D3CE6">
        <w:rPr>
          <w:lang w:val="lv-LV"/>
        </w:rPr>
        <w:lastRenderedPageBreak/>
        <w:t>informē par pēdējo 5</w:t>
      </w:r>
      <w:r w:rsidRPr="000D3CE6">
        <w:rPr>
          <w:rStyle w:val="FootnoteReference"/>
          <w:lang w:val="lv-LV"/>
        </w:rPr>
        <w:footnoteReference w:id="10"/>
      </w:r>
      <w:r w:rsidRPr="000D3CE6">
        <w:rPr>
          <w:lang w:val="lv-LV"/>
        </w:rPr>
        <w:t xml:space="preserve"> darbības gadu laikā (</w:t>
      </w:r>
      <w:r w:rsidRPr="000D3CE6">
        <w:rPr>
          <w:i/>
          <w:iCs/>
          <w:lang w:val="lv-LV"/>
        </w:rPr>
        <w:t>vai atbilstoši saimnieciskās darbības periodam, ja pretendents saimniecisko darbību uzsācis vēlāk</w:t>
      </w:r>
      <w:r w:rsidRPr="000D3CE6">
        <w:rPr>
          <w:lang w:val="lv-LV"/>
        </w:rPr>
        <w:t>) sekmīgi izpildītu vismaz 1 iepirkuma priekšmetam līdzīga satura un apjoma līgumu:</w:t>
      </w:r>
    </w:p>
    <w:p w14:paraId="3C7E8DA4" w14:textId="77777777" w:rsidR="001C156A" w:rsidRDefault="001C156A" w:rsidP="001C156A">
      <w:pPr>
        <w:jc w:val="both"/>
        <w:rPr>
          <w:highlight w:val="yellow"/>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1C156A" w:rsidRPr="000A6EBF" w14:paraId="0E7EE5CF" w14:textId="77777777" w:rsidTr="001A5E8B">
        <w:tc>
          <w:tcPr>
            <w:tcW w:w="1843" w:type="dxa"/>
            <w:vMerge w:val="restart"/>
            <w:shd w:val="clear" w:color="auto" w:fill="F2F2F2" w:themeFill="background1" w:themeFillShade="F2"/>
            <w:vAlign w:val="center"/>
          </w:tcPr>
          <w:p w14:paraId="5E0C9D80" w14:textId="77777777" w:rsidR="001C156A" w:rsidRPr="000A6EBF" w:rsidRDefault="001C156A" w:rsidP="001A5E8B">
            <w:pPr>
              <w:ind w:left="260" w:hanging="260"/>
              <w:jc w:val="center"/>
              <w:rPr>
                <w:i/>
                <w:iCs/>
                <w:noProof/>
                <w:sz w:val="20"/>
                <w:szCs w:val="22"/>
                <w:lang w:val="lv-LV"/>
              </w:rPr>
            </w:pPr>
            <w:r w:rsidRPr="000A6EBF">
              <w:rPr>
                <w:i/>
                <w:iCs/>
                <w:noProof/>
                <w:sz w:val="20"/>
                <w:szCs w:val="22"/>
                <w:lang w:val="lv-LV"/>
              </w:rPr>
              <w:t>Gads</w:t>
            </w:r>
          </w:p>
          <w:p w14:paraId="250317EF"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t xml:space="preserve">(līguma darbības laiks </w:t>
            </w:r>
            <w:r w:rsidRPr="000A6EBF">
              <w:rPr>
                <w:i/>
                <w:iCs/>
                <w:noProof/>
                <w:sz w:val="20"/>
                <w:szCs w:val="22"/>
                <w:u w:val="single"/>
                <w:lang w:val="lv-LV"/>
              </w:rPr>
              <w:t>no</w:t>
            </w:r>
            <w:r w:rsidRPr="000A6EBF">
              <w:rPr>
                <w:i/>
                <w:iCs/>
                <w:noProof/>
                <w:sz w:val="20"/>
                <w:szCs w:val="22"/>
                <w:lang w:val="lv-LV"/>
              </w:rPr>
              <w:t xml:space="preserve"> līguma noslēgšanas…</w:t>
            </w:r>
            <w:r w:rsidRPr="000A6EBF">
              <w:rPr>
                <w:i/>
                <w:iCs/>
                <w:noProof/>
                <w:sz w:val="20"/>
                <w:szCs w:val="22"/>
                <w:u w:val="single"/>
                <w:lang w:val="lv-LV"/>
              </w:rPr>
              <w:t>līdz</w:t>
            </w:r>
            <w:r w:rsidRPr="000A6EBF">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02B9FCE7" w14:textId="77777777" w:rsidR="001C156A" w:rsidRPr="000A6EBF" w:rsidRDefault="001C156A" w:rsidP="001A5E8B">
            <w:pPr>
              <w:jc w:val="center"/>
              <w:rPr>
                <w:bCs/>
                <w:i/>
                <w:iCs/>
                <w:sz w:val="20"/>
                <w:szCs w:val="22"/>
                <w:lang w:val="lv-LV"/>
              </w:rPr>
            </w:pPr>
            <w:r w:rsidRPr="000A6EBF">
              <w:rPr>
                <w:bCs/>
                <w:i/>
                <w:iCs/>
                <w:sz w:val="20"/>
                <w:szCs w:val="22"/>
                <w:lang w:val="lv-LV"/>
              </w:rPr>
              <w:t>Objekta nosaukums,</w:t>
            </w:r>
          </w:p>
          <w:p w14:paraId="3427CB90" w14:textId="77777777" w:rsidR="001C156A" w:rsidRPr="000A6EBF" w:rsidRDefault="001C156A" w:rsidP="001A5E8B">
            <w:pPr>
              <w:jc w:val="center"/>
              <w:rPr>
                <w:bCs/>
                <w:i/>
                <w:iCs/>
                <w:sz w:val="20"/>
                <w:szCs w:val="22"/>
                <w:lang w:val="lv-LV"/>
              </w:rPr>
            </w:pPr>
            <w:r w:rsidRPr="000A6EBF">
              <w:rPr>
                <w:bCs/>
                <w:i/>
                <w:iCs/>
                <w:sz w:val="20"/>
                <w:szCs w:val="22"/>
                <w:lang w:val="lv-LV"/>
              </w:rPr>
              <w:t xml:space="preserve">Līgumcena </w:t>
            </w:r>
          </w:p>
          <w:p w14:paraId="75B91C24" w14:textId="77777777" w:rsidR="001C156A" w:rsidRPr="000A6EBF" w:rsidRDefault="001C156A" w:rsidP="001A5E8B">
            <w:pPr>
              <w:jc w:val="center"/>
              <w:rPr>
                <w:bCs/>
                <w:i/>
                <w:iCs/>
                <w:sz w:val="20"/>
                <w:szCs w:val="22"/>
                <w:lang w:val="lv-LV"/>
              </w:rPr>
            </w:pPr>
            <w:r w:rsidRPr="000A6EBF">
              <w:rPr>
                <w:bCs/>
                <w:i/>
                <w:iCs/>
                <w:sz w:val="20"/>
                <w:szCs w:val="22"/>
                <w:lang w:val="lv-LV"/>
              </w:rPr>
              <w:t>(EUR,</w:t>
            </w:r>
          </w:p>
          <w:p w14:paraId="59799733" w14:textId="77777777" w:rsidR="001C156A" w:rsidRPr="000A6EBF" w:rsidRDefault="001C156A" w:rsidP="001A5E8B">
            <w:pPr>
              <w:keepNext/>
              <w:jc w:val="center"/>
              <w:outlineLvl w:val="3"/>
              <w:rPr>
                <w:i/>
                <w:iCs/>
                <w:sz w:val="20"/>
                <w:szCs w:val="22"/>
                <w:lang w:val="lv-LV"/>
              </w:rPr>
            </w:pPr>
            <w:r w:rsidRPr="000A6EBF">
              <w:rPr>
                <w:bCs/>
                <w:i/>
                <w:iCs/>
                <w:sz w:val="20"/>
                <w:szCs w:val="22"/>
                <w:lang w:val="lv-LV"/>
              </w:rPr>
              <w:t>bez PVN)</w:t>
            </w:r>
          </w:p>
        </w:tc>
        <w:tc>
          <w:tcPr>
            <w:tcW w:w="1951" w:type="dxa"/>
            <w:vMerge w:val="restart"/>
            <w:shd w:val="clear" w:color="auto" w:fill="F2F2F2" w:themeFill="background1" w:themeFillShade="F2"/>
            <w:vAlign w:val="center"/>
          </w:tcPr>
          <w:p w14:paraId="28AA5EC3"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2B023383" w14:textId="77777777" w:rsidR="001C156A" w:rsidRPr="000A6EBF" w:rsidRDefault="001C156A" w:rsidP="001A5E8B">
            <w:pPr>
              <w:keepNext/>
              <w:jc w:val="center"/>
              <w:outlineLvl w:val="3"/>
              <w:rPr>
                <w:i/>
                <w:iCs/>
                <w:sz w:val="20"/>
                <w:szCs w:val="22"/>
                <w:lang w:val="lv-LV"/>
              </w:rPr>
            </w:pPr>
            <w:r w:rsidRPr="000A6EBF">
              <w:rPr>
                <w:noProof/>
                <w:sz w:val="20"/>
                <w:szCs w:val="22"/>
                <w:lang w:val="lv-LV"/>
              </w:rPr>
              <w:t>Klients (darbu saņēmējs)</w:t>
            </w:r>
          </w:p>
        </w:tc>
      </w:tr>
      <w:tr w:rsidR="001C156A" w:rsidRPr="000A6EBF" w14:paraId="0A62E9FD" w14:textId="77777777" w:rsidTr="001A5E8B">
        <w:tc>
          <w:tcPr>
            <w:tcW w:w="1843" w:type="dxa"/>
            <w:vMerge/>
            <w:shd w:val="clear" w:color="auto" w:fill="F2F2F2" w:themeFill="background1" w:themeFillShade="F2"/>
          </w:tcPr>
          <w:p w14:paraId="3542F909" w14:textId="77777777" w:rsidR="001C156A" w:rsidRPr="000A6EBF" w:rsidRDefault="001C156A" w:rsidP="001A5E8B">
            <w:pPr>
              <w:keepNext/>
              <w:jc w:val="center"/>
              <w:outlineLvl w:val="3"/>
              <w:rPr>
                <w:i/>
                <w:iCs/>
                <w:sz w:val="20"/>
                <w:szCs w:val="22"/>
                <w:highlight w:val="yellow"/>
                <w:lang w:val="lv-LV"/>
              </w:rPr>
            </w:pPr>
          </w:p>
        </w:tc>
        <w:tc>
          <w:tcPr>
            <w:tcW w:w="2000" w:type="dxa"/>
            <w:vMerge/>
            <w:shd w:val="clear" w:color="auto" w:fill="F2F2F2" w:themeFill="background1" w:themeFillShade="F2"/>
          </w:tcPr>
          <w:p w14:paraId="6558A901" w14:textId="77777777" w:rsidR="001C156A" w:rsidRPr="000A6EBF" w:rsidRDefault="001C156A" w:rsidP="001A5E8B">
            <w:pPr>
              <w:keepNext/>
              <w:jc w:val="center"/>
              <w:outlineLvl w:val="3"/>
              <w:rPr>
                <w:i/>
                <w:iCs/>
                <w:sz w:val="20"/>
                <w:szCs w:val="22"/>
                <w:highlight w:val="yellow"/>
                <w:lang w:val="lv-LV"/>
              </w:rPr>
            </w:pPr>
          </w:p>
        </w:tc>
        <w:tc>
          <w:tcPr>
            <w:tcW w:w="1951" w:type="dxa"/>
            <w:vMerge/>
            <w:shd w:val="clear" w:color="auto" w:fill="F2F2F2" w:themeFill="background1" w:themeFillShade="F2"/>
          </w:tcPr>
          <w:p w14:paraId="15588A4B" w14:textId="77777777" w:rsidR="001C156A" w:rsidRPr="000A6EBF" w:rsidRDefault="001C156A" w:rsidP="001A5E8B">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00BE2D8D"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Juridiskās personas nosaukums</w:t>
            </w:r>
          </w:p>
        </w:tc>
        <w:tc>
          <w:tcPr>
            <w:tcW w:w="1966" w:type="dxa"/>
            <w:shd w:val="clear" w:color="auto" w:fill="F2F2F2" w:themeFill="background1" w:themeFillShade="F2"/>
            <w:vAlign w:val="center"/>
          </w:tcPr>
          <w:p w14:paraId="1AE62695"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Kontaktpersona un tās kontaktinfomācija (tālrunis, e-pasts)</w:t>
            </w:r>
            <w:r w:rsidRPr="000A6EBF">
              <w:rPr>
                <w:noProof/>
                <w:sz w:val="20"/>
                <w:szCs w:val="22"/>
                <w:vertAlign w:val="superscript"/>
                <w:lang w:val="lv-LV"/>
              </w:rPr>
              <w:t xml:space="preserve"> </w:t>
            </w:r>
            <w:r w:rsidRPr="000A6EBF">
              <w:rPr>
                <w:noProof/>
                <w:sz w:val="20"/>
                <w:szCs w:val="22"/>
                <w:vertAlign w:val="superscript"/>
                <w:lang w:val="lv-LV"/>
              </w:rPr>
              <w:footnoteReference w:id="11"/>
            </w:r>
          </w:p>
        </w:tc>
      </w:tr>
      <w:tr w:rsidR="001C156A" w:rsidRPr="000A6EBF" w14:paraId="29EC1C89" w14:textId="77777777" w:rsidTr="001A5E8B">
        <w:tc>
          <w:tcPr>
            <w:tcW w:w="1843" w:type="dxa"/>
          </w:tcPr>
          <w:p w14:paraId="0FB7554F" w14:textId="77777777" w:rsidR="001C156A" w:rsidRPr="000A6EBF" w:rsidRDefault="001C156A" w:rsidP="001A5E8B">
            <w:pPr>
              <w:keepNext/>
              <w:jc w:val="center"/>
              <w:outlineLvl w:val="3"/>
              <w:rPr>
                <w:sz w:val="22"/>
                <w:lang w:val="lv-LV"/>
              </w:rPr>
            </w:pPr>
            <w:r w:rsidRPr="000A6EBF">
              <w:rPr>
                <w:sz w:val="22"/>
                <w:lang w:val="lv-LV"/>
              </w:rPr>
              <w:t>(…)</w:t>
            </w:r>
          </w:p>
        </w:tc>
        <w:tc>
          <w:tcPr>
            <w:tcW w:w="2000" w:type="dxa"/>
          </w:tcPr>
          <w:p w14:paraId="075070FC" w14:textId="77777777" w:rsidR="001C156A" w:rsidRPr="000A6EBF" w:rsidRDefault="001C156A" w:rsidP="001A5E8B">
            <w:pPr>
              <w:keepNext/>
              <w:jc w:val="center"/>
              <w:outlineLvl w:val="3"/>
              <w:rPr>
                <w:sz w:val="22"/>
                <w:lang w:val="lv-LV"/>
              </w:rPr>
            </w:pPr>
          </w:p>
        </w:tc>
        <w:tc>
          <w:tcPr>
            <w:tcW w:w="1951" w:type="dxa"/>
          </w:tcPr>
          <w:p w14:paraId="340B34FF"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849" w:type="dxa"/>
          </w:tcPr>
          <w:p w14:paraId="2CFCFABC"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966" w:type="dxa"/>
          </w:tcPr>
          <w:p w14:paraId="002BC333" w14:textId="77777777" w:rsidR="001C156A" w:rsidRPr="000A6EBF" w:rsidRDefault="001C156A" w:rsidP="001A5E8B">
            <w:pPr>
              <w:keepNext/>
              <w:jc w:val="center"/>
              <w:outlineLvl w:val="3"/>
              <w:rPr>
                <w:i/>
                <w:iCs/>
                <w:highlight w:val="yellow"/>
                <w:lang w:val="lv-LV"/>
              </w:rPr>
            </w:pPr>
            <w:r w:rsidRPr="000A6EBF">
              <w:rPr>
                <w:sz w:val="22"/>
                <w:lang w:val="lv-LV"/>
              </w:rPr>
              <w:t>(…)</w:t>
            </w:r>
          </w:p>
        </w:tc>
      </w:tr>
    </w:tbl>
    <w:p w14:paraId="620F7AEA" w14:textId="77777777" w:rsidR="001C156A" w:rsidRPr="00A06A68" w:rsidRDefault="001C156A" w:rsidP="001C156A">
      <w:pPr>
        <w:jc w:val="both"/>
        <w:rPr>
          <w:highlight w:val="yellow"/>
          <w:lang w:val="lv-LV"/>
        </w:rPr>
      </w:pPr>
    </w:p>
    <w:p w14:paraId="06EB4A00" w14:textId="77777777" w:rsidR="001C156A" w:rsidRPr="00A06A68" w:rsidRDefault="001C156A" w:rsidP="001C156A">
      <w:pPr>
        <w:pStyle w:val="ListParagraph"/>
        <w:numPr>
          <w:ilvl w:val="0"/>
          <w:numId w:val="4"/>
        </w:numPr>
        <w:tabs>
          <w:tab w:val="clear" w:pos="3338"/>
        </w:tabs>
        <w:ind w:left="0" w:firstLine="0"/>
        <w:jc w:val="both"/>
        <w:rPr>
          <w:lang w:val="lv-LV"/>
        </w:rPr>
      </w:pPr>
      <w:r w:rsidRPr="00A06A68">
        <w:rPr>
          <w:bCs/>
          <w:lang w:val="lv-LV"/>
        </w:rPr>
        <w:t>informē</w:t>
      </w:r>
      <w:r w:rsidRPr="00A06A68">
        <w:rPr>
          <w:b/>
          <w:lang w:val="lv-LV"/>
        </w:rPr>
        <w:t xml:space="preserve"> </w:t>
      </w:r>
      <w:r w:rsidRPr="00A06A68">
        <w:rPr>
          <w:bCs/>
          <w:lang w:val="lv-LV"/>
        </w:rPr>
        <w:t>par piesaistīto speciālistu (būvprojekta vadītāja, būvdarbu vadītāja) profesionālo pieredzi:</w:t>
      </w:r>
    </w:p>
    <w:tbl>
      <w:tblPr>
        <w:tblStyle w:val="TableGrid"/>
        <w:tblW w:w="9621" w:type="dxa"/>
        <w:tblInd w:w="-5" w:type="dxa"/>
        <w:tblLook w:val="04A0" w:firstRow="1" w:lastRow="0" w:firstColumn="1" w:lastColumn="0" w:noHBand="0" w:noVBand="1"/>
      </w:tblPr>
      <w:tblGrid>
        <w:gridCol w:w="1560"/>
        <w:gridCol w:w="1701"/>
        <w:gridCol w:w="1417"/>
        <w:gridCol w:w="1418"/>
        <w:gridCol w:w="1701"/>
        <w:gridCol w:w="1824"/>
      </w:tblGrid>
      <w:tr w:rsidR="001C156A" w:rsidRPr="000A6EBF" w14:paraId="6F5AA5A7" w14:textId="77777777" w:rsidTr="001A5E8B">
        <w:tc>
          <w:tcPr>
            <w:tcW w:w="1560" w:type="dxa"/>
            <w:vMerge w:val="restart"/>
            <w:shd w:val="clear" w:color="auto" w:fill="F2F2F2" w:themeFill="background1" w:themeFillShade="F2"/>
            <w:vAlign w:val="center"/>
          </w:tcPr>
          <w:p w14:paraId="0B829BD9" w14:textId="77777777" w:rsidR="001C156A" w:rsidRPr="00A527D6" w:rsidRDefault="001C156A" w:rsidP="001A5E8B">
            <w:pPr>
              <w:jc w:val="center"/>
              <w:rPr>
                <w:i/>
                <w:iCs/>
                <w:noProof/>
                <w:sz w:val="20"/>
                <w:szCs w:val="22"/>
                <w:lang w:val="lv-LV"/>
              </w:rPr>
            </w:pPr>
            <w:r w:rsidRPr="007F3B30">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2CA19000" w14:textId="77777777" w:rsidR="001C156A" w:rsidRPr="000A6EBF" w:rsidRDefault="001C156A" w:rsidP="001A5E8B">
            <w:pPr>
              <w:ind w:left="260" w:hanging="260"/>
              <w:jc w:val="center"/>
              <w:rPr>
                <w:i/>
                <w:iCs/>
                <w:noProof/>
                <w:sz w:val="20"/>
                <w:szCs w:val="22"/>
                <w:lang w:val="lv-LV"/>
              </w:rPr>
            </w:pPr>
            <w:r w:rsidRPr="000A6EBF">
              <w:rPr>
                <w:i/>
                <w:iCs/>
                <w:noProof/>
                <w:sz w:val="20"/>
                <w:szCs w:val="22"/>
                <w:lang w:val="lv-LV"/>
              </w:rPr>
              <w:t>Gads</w:t>
            </w:r>
          </w:p>
          <w:p w14:paraId="4D1E245E"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t xml:space="preserve">(līguma darbības laiks </w:t>
            </w:r>
            <w:r w:rsidRPr="000A6EBF">
              <w:rPr>
                <w:i/>
                <w:iCs/>
                <w:noProof/>
                <w:sz w:val="20"/>
                <w:szCs w:val="22"/>
                <w:u w:val="single"/>
                <w:lang w:val="lv-LV"/>
              </w:rPr>
              <w:t>no</w:t>
            </w:r>
            <w:r w:rsidRPr="000A6EBF">
              <w:rPr>
                <w:i/>
                <w:iCs/>
                <w:noProof/>
                <w:sz w:val="20"/>
                <w:szCs w:val="22"/>
                <w:lang w:val="lv-LV"/>
              </w:rPr>
              <w:t xml:space="preserve"> līguma noslēgšanas…</w:t>
            </w:r>
            <w:r w:rsidRPr="000A6EBF">
              <w:rPr>
                <w:i/>
                <w:iCs/>
                <w:noProof/>
                <w:sz w:val="20"/>
                <w:szCs w:val="22"/>
                <w:u w:val="single"/>
                <w:lang w:val="lv-LV"/>
              </w:rPr>
              <w:t>līdz</w:t>
            </w:r>
            <w:r w:rsidRPr="000A6EBF">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8661839" w14:textId="77777777" w:rsidR="001C156A" w:rsidRPr="000A6EBF" w:rsidRDefault="001C156A" w:rsidP="001A5E8B">
            <w:pPr>
              <w:jc w:val="center"/>
              <w:rPr>
                <w:bCs/>
                <w:i/>
                <w:iCs/>
                <w:sz w:val="20"/>
                <w:szCs w:val="22"/>
                <w:lang w:val="lv-LV"/>
              </w:rPr>
            </w:pPr>
            <w:r w:rsidRPr="000A6EBF">
              <w:rPr>
                <w:bCs/>
                <w:i/>
                <w:iCs/>
                <w:sz w:val="20"/>
                <w:szCs w:val="22"/>
                <w:lang w:val="lv-LV"/>
              </w:rPr>
              <w:t>Objekta nosaukums,</w:t>
            </w:r>
          </w:p>
          <w:p w14:paraId="1FBBEFAB" w14:textId="77777777" w:rsidR="001C156A" w:rsidRPr="000A6EBF" w:rsidRDefault="001C156A" w:rsidP="001A5E8B">
            <w:pPr>
              <w:jc w:val="center"/>
              <w:rPr>
                <w:bCs/>
                <w:i/>
                <w:iCs/>
                <w:sz w:val="20"/>
                <w:szCs w:val="22"/>
                <w:lang w:val="lv-LV"/>
              </w:rPr>
            </w:pPr>
            <w:r w:rsidRPr="000A6EBF">
              <w:rPr>
                <w:bCs/>
                <w:i/>
                <w:iCs/>
                <w:sz w:val="20"/>
                <w:szCs w:val="22"/>
                <w:lang w:val="lv-LV"/>
              </w:rPr>
              <w:t xml:space="preserve">Līgumcena </w:t>
            </w:r>
          </w:p>
          <w:p w14:paraId="07E62600" w14:textId="77777777" w:rsidR="001C156A" w:rsidRPr="000A6EBF" w:rsidRDefault="001C156A" w:rsidP="001A5E8B">
            <w:pPr>
              <w:jc w:val="center"/>
              <w:rPr>
                <w:bCs/>
                <w:i/>
                <w:iCs/>
                <w:sz w:val="20"/>
                <w:szCs w:val="22"/>
                <w:lang w:val="lv-LV"/>
              </w:rPr>
            </w:pPr>
            <w:r w:rsidRPr="000A6EBF">
              <w:rPr>
                <w:bCs/>
                <w:i/>
                <w:iCs/>
                <w:sz w:val="20"/>
                <w:szCs w:val="22"/>
                <w:lang w:val="lv-LV"/>
              </w:rPr>
              <w:t>(EUR,</w:t>
            </w:r>
          </w:p>
          <w:p w14:paraId="234C8E4A" w14:textId="77777777" w:rsidR="001C156A" w:rsidRPr="000A6EBF" w:rsidRDefault="001C156A" w:rsidP="001A5E8B">
            <w:pPr>
              <w:keepNext/>
              <w:jc w:val="center"/>
              <w:outlineLvl w:val="3"/>
              <w:rPr>
                <w:i/>
                <w:iCs/>
                <w:sz w:val="20"/>
                <w:szCs w:val="22"/>
                <w:lang w:val="lv-LV"/>
              </w:rPr>
            </w:pPr>
            <w:r w:rsidRPr="000A6EBF">
              <w:rPr>
                <w:bCs/>
                <w:i/>
                <w:iCs/>
                <w:sz w:val="20"/>
                <w:szCs w:val="22"/>
                <w:lang w:val="lv-LV"/>
              </w:rPr>
              <w:t>bez PVN)</w:t>
            </w:r>
          </w:p>
        </w:tc>
        <w:tc>
          <w:tcPr>
            <w:tcW w:w="1418" w:type="dxa"/>
            <w:vMerge w:val="restart"/>
            <w:shd w:val="clear" w:color="auto" w:fill="F2F2F2" w:themeFill="background1" w:themeFillShade="F2"/>
            <w:vAlign w:val="center"/>
          </w:tcPr>
          <w:p w14:paraId="4AFB80E1"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2D8C02F8" w14:textId="77777777" w:rsidR="001C156A" w:rsidRPr="000A6EBF" w:rsidRDefault="001C156A" w:rsidP="001A5E8B">
            <w:pPr>
              <w:keepNext/>
              <w:jc w:val="center"/>
              <w:outlineLvl w:val="3"/>
              <w:rPr>
                <w:i/>
                <w:iCs/>
                <w:sz w:val="20"/>
                <w:szCs w:val="22"/>
                <w:lang w:val="lv-LV"/>
              </w:rPr>
            </w:pPr>
            <w:r w:rsidRPr="000A6EBF">
              <w:rPr>
                <w:noProof/>
                <w:sz w:val="20"/>
                <w:szCs w:val="22"/>
                <w:lang w:val="lv-LV"/>
              </w:rPr>
              <w:t>Klients (darbu saņēmējs)</w:t>
            </w:r>
          </w:p>
        </w:tc>
      </w:tr>
      <w:tr w:rsidR="001C156A" w:rsidRPr="000A6EBF" w14:paraId="3ABA97A1" w14:textId="77777777" w:rsidTr="001A5E8B">
        <w:tc>
          <w:tcPr>
            <w:tcW w:w="1560" w:type="dxa"/>
            <w:vMerge/>
            <w:shd w:val="clear" w:color="auto" w:fill="F2F2F2" w:themeFill="background1" w:themeFillShade="F2"/>
          </w:tcPr>
          <w:p w14:paraId="0391F567" w14:textId="77777777" w:rsidR="001C156A" w:rsidRPr="000A6EBF" w:rsidRDefault="001C156A" w:rsidP="001A5E8B">
            <w:pPr>
              <w:keepNext/>
              <w:jc w:val="center"/>
              <w:outlineLvl w:val="3"/>
              <w:rPr>
                <w:i/>
                <w:iCs/>
                <w:sz w:val="20"/>
                <w:szCs w:val="22"/>
                <w:highlight w:val="yellow"/>
                <w:lang w:val="lv-LV"/>
              </w:rPr>
            </w:pPr>
          </w:p>
        </w:tc>
        <w:tc>
          <w:tcPr>
            <w:tcW w:w="1701" w:type="dxa"/>
            <w:vMerge/>
            <w:shd w:val="clear" w:color="auto" w:fill="F2F2F2" w:themeFill="background1" w:themeFillShade="F2"/>
          </w:tcPr>
          <w:p w14:paraId="11801C1B" w14:textId="77777777" w:rsidR="001C156A" w:rsidRPr="000A6EBF" w:rsidRDefault="001C156A" w:rsidP="001A5E8B">
            <w:pPr>
              <w:keepNext/>
              <w:jc w:val="center"/>
              <w:outlineLvl w:val="3"/>
              <w:rPr>
                <w:i/>
                <w:iCs/>
                <w:sz w:val="20"/>
                <w:szCs w:val="22"/>
                <w:highlight w:val="yellow"/>
                <w:lang w:val="lv-LV"/>
              </w:rPr>
            </w:pPr>
          </w:p>
        </w:tc>
        <w:tc>
          <w:tcPr>
            <w:tcW w:w="1417" w:type="dxa"/>
            <w:vMerge/>
            <w:shd w:val="clear" w:color="auto" w:fill="F2F2F2" w:themeFill="background1" w:themeFillShade="F2"/>
          </w:tcPr>
          <w:p w14:paraId="7AC2E74F" w14:textId="77777777" w:rsidR="001C156A" w:rsidRPr="000A6EBF" w:rsidRDefault="001C156A" w:rsidP="001A5E8B">
            <w:pPr>
              <w:keepNext/>
              <w:jc w:val="center"/>
              <w:outlineLvl w:val="3"/>
              <w:rPr>
                <w:i/>
                <w:iCs/>
                <w:sz w:val="20"/>
                <w:szCs w:val="22"/>
                <w:highlight w:val="yellow"/>
                <w:lang w:val="lv-LV"/>
              </w:rPr>
            </w:pPr>
          </w:p>
        </w:tc>
        <w:tc>
          <w:tcPr>
            <w:tcW w:w="1418" w:type="dxa"/>
            <w:vMerge/>
            <w:shd w:val="clear" w:color="auto" w:fill="F2F2F2" w:themeFill="background1" w:themeFillShade="F2"/>
          </w:tcPr>
          <w:p w14:paraId="2230C80C" w14:textId="77777777" w:rsidR="001C156A" w:rsidRPr="000A6EBF" w:rsidRDefault="001C156A" w:rsidP="001A5E8B">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4477420F"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Juridiskās personas nosaukums</w:t>
            </w:r>
          </w:p>
        </w:tc>
        <w:tc>
          <w:tcPr>
            <w:tcW w:w="1824" w:type="dxa"/>
            <w:shd w:val="clear" w:color="auto" w:fill="F2F2F2" w:themeFill="background1" w:themeFillShade="F2"/>
            <w:vAlign w:val="center"/>
          </w:tcPr>
          <w:p w14:paraId="2E2E2127"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Kontaktpersona un tās kontaktinfomācija (tālrunis, e-pasts)</w:t>
            </w:r>
            <w:r w:rsidRPr="000A6EBF">
              <w:rPr>
                <w:noProof/>
                <w:sz w:val="20"/>
                <w:szCs w:val="22"/>
                <w:vertAlign w:val="superscript"/>
                <w:lang w:val="lv-LV"/>
              </w:rPr>
              <w:t xml:space="preserve"> </w:t>
            </w:r>
            <w:r w:rsidRPr="000A6EBF">
              <w:rPr>
                <w:noProof/>
                <w:sz w:val="20"/>
                <w:szCs w:val="22"/>
                <w:vertAlign w:val="superscript"/>
                <w:lang w:val="lv-LV"/>
              </w:rPr>
              <w:footnoteReference w:id="12"/>
            </w:r>
          </w:p>
        </w:tc>
      </w:tr>
      <w:tr w:rsidR="001C156A" w:rsidRPr="000A6EBF" w14:paraId="1F276690" w14:textId="77777777" w:rsidTr="001A5E8B">
        <w:tc>
          <w:tcPr>
            <w:tcW w:w="1560" w:type="dxa"/>
          </w:tcPr>
          <w:p w14:paraId="2357D9C0" w14:textId="77777777" w:rsidR="001C156A" w:rsidRPr="000A6EBF" w:rsidRDefault="001C156A" w:rsidP="001A5E8B">
            <w:pPr>
              <w:keepNext/>
              <w:jc w:val="center"/>
              <w:outlineLvl w:val="3"/>
              <w:rPr>
                <w:sz w:val="22"/>
                <w:lang w:val="lv-LV"/>
              </w:rPr>
            </w:pPr>
            <w:r w:rsidRPr="000A6EBF">
              <w:rPr>
                <w:sz w:val="22"/>
                <w:lang w:val="lv-LV"/>
              </w:rPr>
              <w:t>(…)</w:t>
            </w:r>
          </w:p>
        </w:tc>
        <w:tc>
          <w:tcPr>
            <w:tcW w:w="1701" w:type="dxa"/>
          </w:tcPr>
          <w:p w14:paraId="7C49618E" w14:textId="77777777" w:rsidR="001C156A" w:rsidRPr="000A6EBF" w:rsidRDefault="001C156A" w:rsidP="001A5E8B">
            <w:pPr>
              <w:keepNext/>
              <w:jc w:val="center"/>
              <w:outlineLvl w:val="3"/>
              <w:rPr>
                <w:sz w:val="22"/>
                <w:lang w:val="lv-LV"/>
              </w:rPr>
            </w:pPr>
            <w:r w:rsidRPr="000A6EBF">
              <w:rPr>
                <w:sz w:val="22"/>
                <w:lang w:val="lv-LV"/>
              </w:rPr>
              <w:t>(…)</w:t>
            </w:r>
          </w:p>
        </w:tc>
        <w:tc>
          <w:tcPr>
            <w:tcW w:w="1417" w:type="dxa"/>
          </w:tcPr>
          <w:p w14:paraId="26307761" w14:textId="77777777" w:rsidR="001C156A" w:rsidRPr="000A6EBF" w:rsidRDefault="001C156A" w:rsidP="001A5E8B">
            <w:pPr>
              <w:keepNext/>
              <w:jc w:val="center"/>
              <w:outlineLvl w:val="3"/>
              <w:rPr>
                <w:sz w:val="22"/>
                <w:lang w:val="lv-LV"/>
              </w:rPr>
            </w:pPr>
          </w:p>
        </w:tc>
        <w:tc>
          <w:tcPr>
            <w:tcW w:w="1418" w:type="dxa"/>
          </w:tcPr>
          <w:p w14:paraId="2C608235"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701" w:type="dxa"/>
          </w:tcPr>
          <w:p w14:paraId="0D6FE70D"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824" w:type="dxa"/>
          </w:tcPr>
          <w:p w14:paraId="18FF8F41" w14:textId="77777777" w:rsidR="001C156A" w:rsidRPr="000A6EBF" w:rsidRDefault="001C156A" w:rsidP="001A5E8B">
            <w:pPr>
              <w:keepNext/>
              <w:jc w:val="center"/>
              <w:outlineLvl w:val="3"/>
              <w:rPr>
                <w:i/>
                <w:iCs/>
                <w:highlight w:val="yellow"/>
                <w:lang w:val="lv-LV"/>
              </w:rPr>
            </w:pPr>
            <w:r w:rsidRPr="000A6EBF">
              <w:rPr>
                <w:sz w:val="22"/>
                <w:lang w:val="lv-LV"/>
              </w:rPr>
              <w:t>(…)</w:t>
            </w:r>
          </w:p>
        </w:tc>
      </w:tr>
    </w:tbl>
    <w:p w14:paraId="459673C2" w14:textId="77777777" w:rsidR="001C156A" w:rsidRPr="000A6EBF" w:rsidRDefault="001C156A" w:rsidP="001C156A">
      <w:pPr>
        <w:autoSpaceDE w:val="0"/>
        <w:autoSpaceDN w:val="0"/>
        <w:adjustRightInd w:val="0"/>
        <w:rPr>
          <w:sz w:val="22"/>
          <w:szCs w:val="22"/>
          <w:lang w:val="lv-LV" w:eastAsia="lv-LV"/>
        </w:rPr>
      </w:pPr>
    </w:p>
    <w:p w14:paraId="11DCCB1F" w14:textId="77777777" w:rsidR="001C156A" w:rsidRPr="001C156A" w:rsidRDefault="001C156A" w:rsidP="001C156A">
      <w:pPr>
        <w:numPr>
          <w:ilvl w:val="0"/>
          <w:numId w:val="4"/>
        </w:numPr>
        <w:tabs>
          <w:tab w:val="clear" w:pos="3338"/>
        </w:tabs>
        <w:ind w:left="0" w:firstLine="0"/>
        <w:jc w:val="both"/>
        <w:rPr>
          <w:lang w:val="lv-LV"/>
        </w:rPr>
      </w:pPr>
      <w:r w:rsidRPr="00484EB1">
        <w:rPr>
          <w:lang w:val="lv-LV"/>
        </w:rPr>
        <w:t xml:space="preserve">garantē, ka </w:t>
      </w:r>
      <w:r w:rsidRPr="00484EB1">
        <w:rPr>
          <w:bCs/>
          <w:lang w:val="lv-LV"/>
        </w:rPr>
        <w:t xml:space="preserve">iepirkuma priekšmetā minēto darbu veikšanai </w:t>
      </w:r>
      <w:r w:rsidRPr="00484EB1">
        <w:rPr>
          <w:lang w:val="lv-LV"/>
        </w:rPr>
        <w:t>tiks piesaistīti tikai kvalificēti/sertificēti speciālisti</w:t>
      </w:r>
      <w:r w:rsidRPr="00A06A68">
        <w:rPr>
          <w:lang w:val="lv-LV"/>
        </w:rPr>
        <w:t>, visas pielietotās iekārtas un materiāli ir sertificēti Eiropas Savienībā un darbi tiks veikti saskaņā ar labāko praksi;</w:t>
      </w:r>
    </w:p>
    <w:p w14:paraId="5E692EF7" w14:textId="77777777" w:rsidR="001C156A" w:rsidRPr="002C7E5D" w:rsidRDefault="001C156A" w:rsidP="001C156A">
      <w:pPr>
        <w:pStyle w:val="ListParagraph"/>
        <w:numPr>
          <w:ilvl w:val="0"/>
          <w:numId w:val="4"/>
        </w:numPr>
        <w:tabs>
          <w:tab w:val="clear" w:pos="3338"/>
        </w:tabs>
        <w:ind w:left="0" w:firstLine="0"/>
        <w:jc w:val="both"/>
        <w:rPr>
          <w:lang w:val="lv-LV"/>
        </w:rPr>
      </w:pPr>
      <w:r w:rsidRPr="00484EB1">
        <w:rPr>
          <w:iCs/>
          <w:lang w:val="lv-LV"/>
        </w:rPr>
        <w:t xml:space="preserve">apliecina, ka darbu izpildē tiks nodrošināti </w:t>
      </w:r>
      <w:r w:rsidRPr="00484EB1">
        <w:rPr>
          <w:b/>
          <w:bCs/>
          <w:lang w:val="lv-LV"/>
        </w:rPr>
        <w:t xml:space="preserve"> </w:t>
      </w:r>
      <w:r w:rsidRPr="00484EB1">
        <w:rPr>
          <w:lang w:val="lv-LV"/>
        </w:rPr>
        <w:t xml:space="preserve">strādnieku brigādes speciālisti, kuri atbilst šādai prasībai: iegūta atbilstošā elektrodrošības grupa, atbilstoši Ministru kabineta 2013.gada 8.oktobra noteikumiem Nr.1041 "Noteikumi </w:t>
      </w:r>
      <w:r w:rsidRPr="002C7E5D">
        <w:rPr>
          <w:lang w:val="lv-LV"/>
        </w:rPr>
        <w:t>par obligāti piemērojamo energostandartu, kas nosaka elektroapgādes objektu ekspluatācijas organizatoriskās un tehniskās drošības prasības" un LEK 025 "Drošības prasības, veicot darbus elektroietaisēs";</w:t>
      </w:r>
    </w:p>
    <w:p w14:paraId="5D7D8D24" w14:textId="77777777" w:rsidR="001C156A" w:rsidRPr="002C7E5D" w:rsidRDefault="001C156A" w:rsidP="001C156A">
      <w:pPr>
        <w:numPr>
          <w:ilvl w:val="0"/>
          <w:numId w:val="4"/>
        </w:numPr>
        <w:tabs>
          <w:tab w:val="clear" w:pos="3338"/>
        </w:tabs>
        <w:ind w:left="0" w:firstLine="0"/>
        <w:jc w:val="both"/>
        <w:rPr>
          <w:lang w:val="lv-LV"/>
        </w:rPr>
      </w:pPr>
      <w:r w:rsidRPr="002C7E5D">
        <w:rPr>
          <w:lang w:val="lv-LV"/>
        </w:rPr>
        <w:t xml:space="preserve">apliecina, ka līguma noslēgšanas gadījumā </w:t>
      </w:r>
      <w:r w:rsidRPr="002C7E5D">
        <w:rPr>
          <w:lang w:val="lv-LV" w:eastAsia="lv-LV"/>
        </w:rPr>
        <w:t>tiks noformētas un iesniegtas pasūtītājam Tehniskā uzdevuma un iepirkuma līguma projekta prasībām atbilstošas apdrošināšanas polises</w:t>
      </w:r>
      <w:r w:rsidRPr="002C7E5D">
        <w:rPr>
          <w:lang w:val="lv-LV"/>
        </w:rPr>
        <w:t xml:space="preserve"> </w:t>
      </w:r>
      <w:r w:rsidRPr="002C7E5D">
        <w:rPr>
          <w:i/>
          <w:iCs/>
          <w:lang w:val="lv-LV" w:eastAsia="lv-LV"/>
        </w:rPr>
        <w:t xml:space="preserve">(arī apakšuzņēmējiem, ja attiecināms atbilstoši veicamajiem darbiem/pakalpojumiem) </w:t>
      </w:r>
      <w:r w:rsidRPr="002C7E5D">
        <w:rPr>
          <w:lang w:val="lv-LV"/>
        </w:rPr>
        <w:t>atbilstoši Ministru kabineta 2014.gada 19.augusta noteikumiem Nr. 502 “Noteikumi par būvspeciālistu un būvdarbu veicēju civiltiesiskās atbildības obligāto apdrošināšanu”;</w:t>
      </w:r>
    </w:p>
    <w:p w14:paraId="18C9D51B" w14:textId="77777777" w:rsidR="00484EB1" w:rsidRPr="00A06A68" w:rsidRDefault="00484EB1" w:rsidP="00484EB1">
      <w:pPr>
        <w:numPr>
          <w:ilvl w:val="0"/>
          <w:numId w:val="4"/>
        </w:numPr>
        <w:tabs>
          <w:tab w:val="clear" w:pos="3338"/>
        </w:tabs>
        <w:ind w:left="0" w:firstLine="0"/>
        <w:jc w:val="both"/>
        <w:rPr>
          <w:lang w:val="lv-LV"/>
        </w:rPr>
      </w:pPr>
      <w:r w:rsidRPr="00A06A68">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r>
        <w:rPr>
          <w:bCs/>
          <w:lang w:val="lv-LV"/>
        </w:rPr>
        <w:t>;</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0883141C" w14:textId="57D56289" w:rsidR="007C091C" w:rsidRDefault="008D7568" w:rsidP="00D409DB">
      <w:pPr>
        <w:pStyle w:val="Default"/>
        <w:rPr>
          <w:b/>
        </w:rPr>
      </w:pPr>
      <w:r w:rsidRPr="00C37C9C">
        <w:rPr>
          <w:sz w:val="16"/>
          <w:szCs w:val="16"/>
        </w:rPr>
        <w:t xml:space="preserve">Pretendenta vadītāja vai pilnvarotās personas amats, vārds un uzvārds </w:t>
      </w:r>
    </w:p>
    <w:p w14:paraId="53CD8869" w14:textId="5A5BA2D8" w:rsidR="001C156A" w:rsidRPr="004011F1" w:rsidRDefault="001C156A" w:rsidP="001C156A">
      <w:pPr>
        <w:spacing w:line="0" w:lineRule="atLeast"/>
        <w:jc w:val="right"/>
        <w:rPr>
          <w:b/>
          <w:lang w:val="lv-LV"/>
        </w:rPr>
      </w:pPr>
      <w:r>
        <w:rPr>
          <w:b/>
          <w:lang w:val="lv-LV"/>
        </w:rPr>
        <w:lastRenderedPageBreak/>
        <w:t>5</w:t>
      </w:r>
      <w:r w:rsidRPr="004011F1">
        <w:rPr>
          <w:b/>
          <w:lang w:val="lv-LV"/>
        </w:rPr>
        <w:t>.pielikums</w:t>
      </w:r>
    </w:p>
    <w:p w14:paraId="0EF70D1F" w14:textId="27A72F45" w:rsidR="001C156A" w:rsidRPr="004011F1" w:rsidRDefault="001C156A" w:rsidP="001C156A">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36BF2419" w14:textId="5093FDF8" w:rsidR="001C156A" w:rsidRDefault="001C156A" w:rsidP="001C156A">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5882F267" w14:textId="329A350E" w:rsidR="001C156A"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4113F0" w:rsidRDefault="001C156A" w:rsidP="001C156A">
      <w:pPr>
        <w:pStyle w:val="Heading4"/>
        <w:jc w:val="center"/>
      </w:pPr>
      <w:r w:rsidRPr="004113F0">
        <w:rPr>
          <w:smallCaps/>
        </w:rPr>
        <w:t>Informācija par pretendenta piesaistīto apakšuzņēmēju</w:t>
      </w:r>
    </w:p>
    <w:p w14:paraId="74862D51" w14:textId="77777777" w:rsidR="001C156A" w:rsidRPr="004113F0" w:rsidRDefault="001C156A" w:rsidP="001C156A">
      <w:pPr>
        <w:pStyle w:val="Heading4"/>
        <w:jc w:val="center"/>
        <w:rPr>
          <w:b w:val="0"/>
          <w:bCs w:val="0"/>
        </w:rPr>
      </w:pPr>
      <w:r w:rsidRPr="004113F0">
        <w:rPr>
          <w:b w:val="0"/>
          <w:bCs w:val="0"/>
        </w:rPr>
        <w:t>(ja tiek piesaistīts atbilstoši nolikuma prasībām)</w:t>
      </w:r>
    </w:p>
    <w:p w14:paraId="5A857D87" w14:textId="77777777" w:rsidR="001C156A" w:rsidRPr="004113F0" w:rsidRDefault="001C156A" w:rsidP="001C156A">
      <w:pPr>
        <w:tabs>
          <w:tab w:val="left" w:pos="567"/>
          <w:tab w:val="left" w:pos="900"/>
        </w:tabs>
        <w:suppressAutoHyphens/>
        <w:rPr>
          <w:iCs/>
          <w:lang w:val="lv-LV"/>
        </w:rPr>
      </w:pPr>
    </w:p>
    <w:p w14:paraId="42151AD8" w14:textId="22EBEB47" w:rsidR="001C156A" w:rsidRPr="004113F0" w:rsidRDefault="001C156A" w:rsidP="001C156A">
      <w:pPr>
        <w:ind w:firstLine="284"/>
        <w:jc w:val="both"/>
        <w:rPr>
          <w:lang w:val="lv-LV"/>
        </w:rPr>
      </w:pPr>
    </w:p>
    <w:tbl>
      <w:tblPr>
        <w:tblStyle w:val="TableGrid"/>
        <w:tblW w:w="8602" w:type="dxa"/>
        <w:tblInd w:w="279" w:type="dxa"/>
        <w:tblLook w:val="04A0" w:firstRow="1" w:lastRow="0" w:firstColumn="1" w:lastColumn="0" w:noHBand="0" w:noVBand="1"/>
      </w:tblPr>
      <w:tblGrid>
        <w:gridCol w:w="1436"/>
        <w:gridCol w:w="2096"/>
        <w:gridCol w:w="3157"/>
        <w:gridCol w:w="1913"/>
      </w:tblGrid>
      <w:tr w:rsidR="001C156A" w:rsidRPr="004113F0"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4113F0" w:rsidRDefault="001C156A" w:rsidP="001A5E8B">
            <w:pPr>
              <w:jc w:val="center"/>
              <w:rPr>
                <w:rFonts w:eastAsia="Calibri"/>
                <w:lang w:val="lv-LV"/>
              </w:rPr>
            </w:pPr>
            <w:r w:rsidRPr="004113F0">
              <w:rPr>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4113F0" w:rsidRDefault="001C156A" w:rsidP="001A5E8B">
            <w:pPr>
              <w:jc w:val="center"/>
              <w:rPr>
                <w:lang w:val="lv-LV"/>
              </w:rPr>
            </w:pPr>
            <w:r w:rsidRPr="004113F0">
              <w:rPr>
                <w:rFonts w:eastAsia="Calibri"/>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4113F0" w:rsidRDefault="004113F0" w:rsidP="001A5E8B">
            <w:pPr>
              <w:jc w:val="center"/>
              <w:rPr>
                <w:rFonts w:eastAsia="Calibri"/>
                <w:lang w:val="lv-LV"/>
              </w:rPr>
            </w:pPr>
            <w:r w:rsidRPr="004113F0">
              <w:rPr>
                <w:rFonts w:eastAsia="Calibri"/>
                <w:lang w:val="lv-LV"/>
              </w:rPr>
              <w:t>D</w:t>
            </w:r>
            <w:r w:rsidR="001C156A" w:rsidRPr="004113F0">
              <w:rPr>
                <w:rFonts w:eastAsia="Calibri"/>
                <w:lang w:val="lv-LV"/>
              </w:rPr>
              <w:t xml:space="preserve">arbu apjoms </w:t>
            </w:r>
            <w:r w:rsidR="001C156A" w:rsidRPr="004113F0">
              <w:rPr>
                <w:rFonts w:eastAsia="Calibri"/>
                <w:color w:val="000000"/>
                <w:lang w:val="lv-LV"/>
              </w:rPr>
              <w:t>% (no iepirkuma līguma kopējā apjoma)/EUR bez PVN</w:t>
            </w:r>
          </w:p>
        </w:tc>
      </w:tr>
      <w:tr w:rsidR="001C156A" w:rsidRPr="004113F0"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4113F0" w:rsidRDefault="001C156A" w:rsidP="001A5E8B">
            <w:pPr>
              <w:jc w:val="center"/>
              <w:rPr>
                <w:lang w:val="lv-LV"/>
              </w:rPr>
            </w:pPr>
            <w:r w:rsidRPr="004113F0">
              <w:rPr>
                <w:lang w:val="lv-LV"/>
              </w:rPr>
              <w:t>Nosaukums, reģistrācijas nr.</w:t>
            </w:r>
          </w:p>
        </w:tc>
        <w:tc>
          <w:tcPr>
            <w:tcW w:w="2026" w:type="dxa"/>
            <w:shd w:val="clear" w:color="auto" w:fill="F2F2F2" w:themeFill="background1" w:themeFillShade="F2"/>
          </w:tcPr>
          <w:p w14:paraId="3F89702D" w14:textId="77777777" w:rsidR="001C156A" w:rsidRPr="004113F0" w:rsidRDefault="001C156A" w:rsidP="001A5E8B">
            <w:pPr>
              <w:jc w:val="center"/>
              <w:rPr>
                <w:rFonts w:eastAsia="Calibri"/>
                <w:lang w:val="lv-LV"/>
              </w:rPr>
            </w:pPr>
            <w:r w:rsidRPr="004113F0">
              <w:rPr>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4113F0" w:rsidRDefault="001C156A" w:rsidP="001A5E8B">
            <w:pPr>
              <w:jc w:val="center"/>
              <w:rPr>
                <w:rFonts w:eastAsia="Calibri"/>
                <w:lang w:val="lv-LV"/>
              </w:rPr>
            </w:pPr>
          </w:p>
        </w:tc>
        <w:tc>
          <w:tcPr>
            <w:tcW w:w="1940" w:type="dxa"/>
            <w:shd w:val="clear" w:color="auto" w:fill="F2F2F2" w:themeFill="background1" w:themeFillShade="F2"/>
          </w:tcPr>
          <w:p w14:paraId="438C346C" w14:textId="77777777" w:rsidR="001C156A" w:rsidRPr="004113F0" w:rsidRDefault="001C156A" w:rsidP="001A5E8B">
            <w:pPr>
              <w:jc w:val="center"/>
              <w:rPr>
                <w:rFonts w:eastAsia="Calibri"/>
                <w:lang w:val="lv-LV"/>
              </w:rPr>
            </w:pPr>
          </w:p>
        </w:tc>
      </w:tr>
      <w:tr w:rsidR="001C156A" w:rsidRPr="004113F0" w14:paraId="260946E2" w14:textId="77777777" w:rsidTr="001A5E8B">
        <w:tc>
          <w:tcPr>
            <w:tcW w:w="1439" w:type="dxa"/>
          </w:tcPr>
          <w:p w14:paraId="19D295F1" w14:textId="77777777" w:rsidR="001C156A" w:rsidRPr="004113F0" w:rsidRDefault="001C156A" w:rsidP="001A5E8B">
            <w:pPr>
              <w:jc w:val="center"/>
              <w:rPr>
                <w:lang w:val="lv-LV"/>
              </w:rPr>
            </w:pPr>
            <w:r w:rsidRPr="004113F0">
              <w:rPr>
                <w:lang w:val="lv-LV"/>
              </w:rPr>
              <w:t>(…)</w:t>
            </w:r>
          </w:p>
        </w:tc>
        <w:tc>
          <w:tcPr>
            <w:tcW w:w="2026" w:type="dxa"/>
          </w:tcPr>
          <w:p w14:paraId="3ECEFB51" w14:textId="77777777" w:rsidR="001C156A" w:rsidRPr="004113F0" w:rsidRDefault="001C156A" w:rsidP="001A5E8B">
            <w:pPr>
              <w:jc w:val="center"/>
              <w:rPr>
                <w:lang w:val="lv-LV"/>
              </w:rPr>
            </w:pPr>
          </w:p>
        </w:tc>
        <w:tc>
          <w:tcPr>
            <w:tcW w:w="3197" w:type="dxa"/>
          </w:tcPr>
          <w:p w14:paraId="258C382E" w14:textId="77777777" w:rsidR="001C156A" w:rsidRPr="004113F0" w:rsidRDefault="001C156A" w:rsidP="001A5E8B">
            <w:pPr>
              <w:jc w:val="center"/>
              <w:rPr>
                <w:lang w:val="lv-LV"/>
              </w:rPr>
            </w:pPr>
            <w:r w:rsidRPr="004113F0">
              <w:rPr>
                <w:lang w:val="lv-LV"/>
              </w:rPr>
              <w:t>(…)</w:t>
            </w:r>
          </w:p>
        </w:tc>
        <w:tc>
          <w:tcPr>
            <w:tcW w:w="1940" w:type="dxa"/>
          </w:tcPr>
          <w:p w14:paraId="0F5409D1" w14:textId="77777777" w:rsidR="001C156A" w:rsidRPr="004113F0" w:rsidRDefault="001C156A" w:rsidP="001A5E8B">
            <w:pPr>
              <w:jc w:val="center"/>
              <w:rPr>
                <w:lang w:val="lv-LV"/>
              </w:rPr>
            </w:pPr>
          </w:p>
        </w:tc>
      </w:tr>
      <w:tr w:rsidR="001C156A" w:rsidRPr="004113F0" w14:paraId="54D531C2" w14:textId="77777777" w:rsidTr="001A5E8B">
        <w:tc>
          <w:tcPr>
            <w:tcW w:w="1439" w:type="dxa"/>
          </w:tcPr>
          <w:p w14:paraId="4CF1092B" w14:textId="77777777" w:rsidR="001C156A" w:rsidRPr="004113F0" w:rsidRDefault="001C156A" w:rsidP="001A5E8B">
            <w:pPr>
              <w:jc w:val="center"/>
              <w:rPr>
                <w:lang w:val="lv-LV"/>
              </w:rPr>
            </w:pPr>
            <w:r w:rsidRPr="004113F0">
              <w:rPr>
                <w:lang w:val="lv-LV"/>
              </w:rPr>
              <w:t>(…)</w:t>
            </w:r>
          </w:p>
        </w:tc>
        <w:tc>
          <w:tcPr>
            <w:tcW w:w="2026" w:type="dxa"/>
          </w:tcPr>
          <w:p w14:paraId="55F991E2" w14:textId="77777777" w:rsidR="001C156A" w:rsidRPr="004113F0" w:rsidRDefault="001C156A" w:rsidP="001A5E8B">
            <w:pPr>
              <w:jc w:val="center"/>
              <w:rPr>
                <w:lang w:val="lv-LV"/>
              </w:rPr>
            </w:pPr>
          </w:p>
        </w:tc>
        <w:tc>
          <w:tcPr>
            <w:tcW w:w="3197" w:type="dxa"/>
          </w:tcPr>
          <w:p w14:paraId="625E6E14" w14:textId="77777777" w:rsidR="001C156A" w:rsidRPr="004113F0" w:rsidRDefault="001C156A" w:rsidP="001A5E8B">
            <w:pPr>
              <w:jc w:val="center"/>
              <w:rPr>
                <w:lang w:val="lv-LV"/>
              </w:rPr>
            </w:pPr>
            <w:r w:rsidRPr="004113F0">
              <w:rPr>
                <w:lang w:val="lv-LV"/>
              </w:rPr>
              <w:t>(…)</w:t>
            </w:r>
          </w:p>
        </w:tc>
        <w:tc>
          <w:tcPr>
            <w:tcW w:w="1940" w:type="dxa"/>
          </w:tcPr>
          <w:p w14:paraId="5BB1F372" w14:textId="77777777" w:rsidR="001C156A" w:rsidRPr="004113F0" w:rsidRDefault="001C156A" w:rsidP="001A5E8B">
            <w:pPr>
              <w:jc w:val="center"/>
              <w:rPr>
                <w:lang w:val="lv-LV"/>
              </w:rPr>
            </w:pPr>
          </w:p>
        </w:tc>
      </w:tr>
    </w:tbl>
    <w:p w14:paraId="11E2B50C" w14:textId="77777777" w:rsidR="001C156A" w:rsidRPr="004113F0" w:rsidRDefault="001C156A" w:rsidP="001C156A">
      <w:pPr>
        <w:jc w:val="both"/>
        <w:rPr>
          <w:b/>
          <w:bCs/>
          <w:lang w:val="lv-LV"/>
        </w:rPr>
      </w:pPr>
    </w:p>
    <w:p w14:paraId="1E2746A0" w14:textId="2B84E584" w:rsidR="001C156A" w:rsidRPr="004113F0" w:rsidRDefault="004113F0" w:rsidP="004113F0">
      <w:pPr>
        <w:jc w:val="both"/>
        <w:rPr>
          <w:lang w:val="lv-LV"/>
        </w:rPr>
      </w:pPr>
      <w:r>
        <w:rPr>
          <w:lang w:val="lv-LV"/>
        </w:rPr>
        <w:t>A</w:t>
      </w:r>
      <w:r w:rsidRPr="004113F0">
        <w:rPr>
          <w:lang w:val="lv-LV"/>
        </w:rPr>
        <w:t>pliecinu, ka n</w:t>
      </w:r>
      <w:r w:rsidR="001C156A" w:rsidRPr="004113F0">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4113F0" w:rsidRDefault="001C156A" w:rsidP="001C156A">
      <w:pPr>
        <w:jc w:val="both"/>
        <w:rPr>
          <w:lang w:val="lv-LV"/>
        </w:rPr>
      </w:pPr>
    </w:p>
    <w:p w14:paraId="53A21B53" w14:textId="77777777" w:rsidR="001C156A" w:rsidRPr="004113F0" w:rsidRDefault="001C156A" w:rsidP="001C156A">
      <w:pPr>
        <w:jc w:val="both"/>
        <w:rPr>
          <w:lang w:val="lv-LV"/>
        </w:rPr>
      </w:pPr>
    </w:p>
    <w:p w14:paraId="0CFF285B" w14:textId="77777777" w:rsidR="001C156A" w:rsidRPr="004113F0" w:rsidRDefault="001C156A" w:rsidP="001C156A">
      <w:pPr>
        <w:autoSpaceDE w:val="0"/>
        <w:autoSpaceDN w:val="0"/>
        <w:adjustRightInd w:val="0"/>
        <w:rPr>
          <w:lang w:val="lv-LV" w:eastAsia="lv-LV"/>
        </w:rPr>
      </w:pPr>
      <w:r w:rsidRPr="004113F0">
        <w:rPr>
          <w:lang w:val="lv-LV" w:eastAsia="lv-LV"/>
        </w:rPr>
        <w:t>Vadītāja vai pilnvarotās personas paraksts: __________________________________</w:t>
      </w:r>
    </w:p>
    <w:p w14:paraId="33BBDF6F" w14:textId="77777777" w:rsidR="001C156A" w:rsidRPr="004113F0" w:rsidRDefault="001C156A" w:rsidP="001C156A">
      <w:pPr>
        <w:autoSpaceDE w:val="0"/>
        <w:autoSpaceDN w:val="0"/>
        <w:adjustRightInd w:val="0"/>
        <w:rPr>
          <w:lang w:val="lv-LV" w:eastAsia="lv-LV"/>
        </w:rPr>
      </w:pPr>
    </w:p>
    <w:p w14:paraId="49777DE4" w14:textId="77777777" w:rsidR="001C156A" w:rsidRPr="004113F0" w:rsidRDefault="001C156A" w:rsidP="001C156A">
      <w:pPr>
        <w:autoSpaceDE w:val="0"/>
        <w:autoSpaceDN w:val="0"/>
        <w:adjustRightInd w:val="0"/>
        <w:rPr>
          <w:lang w:val="lv-LV" w:eastAsia="lv-LV"/>
        </w:rPr>
      </w:pPr>
      <w:r w:rsidRPr="004113F0">
        <w:rPr>
          <w:lang w:val="lv-LV" w:eastAsia="lv-LV"/>
        </w:rPr>
        <w:t>Vadītāja vai pilnvarotās personas vārds, uzvārds, amats ________________________z.v.</w:t>
      </w:r>
    </w:p>
    <w:p w14:paraId="41265FDE" w14:textId="78388C48" w:rsidR="001C156A" w:rsidRPr="004113F0"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4113F0" w:rsidRDefault="001C156A">
      <w:pPr>
        <w:spacing w:after="160" w:line="259" w:lineRule="auto"/>
        <w:rPr>
          <w:lang w:val="lv-LV"/>
        </w:rPr>
      </w:pPr>
      <w:r w:rsidRPr="004113F0">
        <w:rPr>
          <w:lang w:val="lv-LV"/>
        </w:rPr>
        <w:br w:type="page"/>
      </w:r>
    </w:p>
    <w:p w14:paraId="5021C536" w14:textId="25C18369" w:rsidR="001C156A" w:rsidRPr="004011F1" w:rsidRDefault="001C156A" w:rsidP="001C156A">
      <w:pPr>
        <w:spacing w:line="0" w:lineRule="atLeast"/>
        <w:jc w:val="right"/>
        <w:rPr>
          <w:b/>
          <w:lang w:val="lv-LV"/>
        </w:rPr>
      </w:pPr>
      <w:r>
        <w:rPr>
          <w:b/>
          <w:lang w:val="lv-LV"/>
        </w:rPr>
        <w:lastRenderedPageBreak/>
        <w:t>6</w:t>
      </w:r>
      <w:r w:rsidRPr="004011F1">
        <w:rPr>
          <w:b/>
          <w:lang w:val="lv-LV"/>
        </w:rPr>
        <w:t>.pielikums</w:t>
      </w:r>
    </w:p>
    <w:p w14:paraId="3A979B68" w14:textId="53CD2D47" w:rsidR="001C156A" w:rsidRPr="004011F1" w:rsidRDefault="001C156A" w:rsidP="001C156A">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531C91C" w14:textId="77777777" w:rsidR="001C156A" w:rsidRDefault="001C156A" w:rsidP="001C156A">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3E1F4188" w14:textId="3BE0428E" w:rsidR="001C156A"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4113F0" w:rsidRDefault="004113F0" w:rsidP="004113F0">
      <w:pPr>
        <w:widowControl w:val="0"/>
        <w:autoSpaceDE w:val="0"/>
        <w:autoSpaceDN w:val="0"/>
        <w:adjustRightInd w:val="0"/>
        <w:ind w:left="1080"/>
        <w:jc w:val="center"/>
        <w:rPr>
          <w:b/>
          <w:bCs/>
          <w:i/>
          <w:lang w:val="lv-LV" w:eastAsia="lv-LV"/>
        </w:rPr>
      </w:pPr>
      <w:r w:rsidRPr="004113F0">
        <w:rPr>
          <w:b/>
          <w:bCs/>
          <w:smallCaps/>
          <w:lang w:val="lv-LV" w:eastAsia="lv-LV"/>
        </w:rPr>
        <w:t>Pretendenta</w:t>
      </w:r>
      <w:r w:rsidR="007C091C">
        <w:rPr>
          <w:b/>
          <w:bCs/>
          <w:smallCaps/>
          <w:lang w:val="lv-LV" w:eastAsia="lv-LV"/>
        </w:rPr>
        <w:t xml:space="preserve"> </w:t>
      </w:r>
      <w:r w:rsidRPr="004113F0">
        <w:rPr>
          <w:b/>
          <w:bCs/>
          <w:smallCaps/>
          <w:lang w:val="lv-LV" w:eastAsia="lv-LV"/>
        </w:rPr>
        <w:t xml:space="preserve">piesaistītā apakšuzņēmēja </w:t>
      </w:r>
      <w:r w:rsidRPr="004113F0">
        <w:rPr>
          <w:b/>
          <w:bCs/>
          <w:smallCaps/>
          <w:spacing w:val="20"/>
          <w:lang w:val="lv-LV" w:eastAsia="lv-LV"/>
        </w:rPr>
        <w:t>apliecinājums</w:t>
      </w:r>
    </w:p>
    <w:p w14:paraId="2C8A6709" w14:textId="77777777" w:rsidR="004113F0" w:rsidRPr="004113F0" w:rsidRDefault="004113F0" w:rsidP="004113F0">
      <w:pPr>
        <w:jc w:val="center"/>
        <w:rPr>
          <w:b/>
          <w:bCs/>
          <w:lang w:val="lv-LV"/>
        </w:rPr>
      </w:pPr>
    </w:p>
    <w:p w14:paraId="549F8934" w14:textId="77777777" w:rsidR="004113F0" w:rsidRPr="004113F0" w:rsidRDefault="004113F0" w:rsidP="004113F0">
      <w:pPr>
        <w:jc w:val="center"/>
        <w:rPr>
          <w:b/>
          <w:bCs/>
          <w:lang w:val="lv-LV"/>
        </w:rPr>
      </w:pPr>
      <w:r w:rsidRPr="004113F0">
        <w:rPr>
          <w:b/>
          <w:bCs/>
          <w:lang w:val="lv-LV"/>
        </w:rPr>
        <w:t>sarunu procedūrai ar publikāciju</w:t>
      </w:r>
    </w:p>
    <w:p w14:paraId="075F6DEE" w14:textId="59071141" w:rsidR="004113F0" w:rsidRPr="004113F0" w:rsidRDefault="004113F0" w:rsidP="004113F0">
      <w:pPr>
        <w:jc w:val="center"/>
        <w:rPr>
          <w:lang w:val="lv-LV"/>
        </w:rPr>
      </w:pPr>
      <w:r w:rsidRPr="004113F0">
        <w:rPr>
          <w:lang w:val="lv-LV"/>
        </w:rPr>
        <w:t>“</w:t>
      </w:r>
      <w:r w:rsidR="007C091C" w:rsidRPr="00ED6587">
        <w:rPr>
          <w:rStyle w:val="genid12"/>
          <w:lang w:val="lv-LV"/>
        </w:rPr>
        <w:t>Transformatora apakšstacijas TP-4 nomaiņa</w:t>
      </w:r>
      <w:r w:rsidRPr="004113F0">
        <w:rPr>
          <w:lang w:val="lv-LV"/>
        </w:rPr>
        <w:t>”</w:t>
      </w:r>
    </w:p>
    <w:p w14:paraId="7308F55C" w14:textId="77777777" w:rsidR="004113F0" w:rsidRPr="004113F0" w:rsidRDefault="004113F0" w:rsidP="004113F0">
      <w:pPr>
        <w:widowControl w:val="0"/>
        <w:autoSpaceDE w:val="0"/>
        <w:autoSpaceDN w:val="0"/>
        <w:adjustRightInd w:val="0"/>
        <w:ind w:left="360"/>
        <w:rPr>
          <w:lang w:val="lv-LV" w:eastAsia="lv-LV"/>
        </w:rPr>
      </w:pPr>
    </w:p>
    <w:p w14:paraId="39B9C993" w14:textId="77777777" w:rsidR="004113F0" w:rsidRPr="004113F0" w:rsidRDefault="004113F0" w:rsidP="004113F0">
      <w:pPr>
        <w:tabs>
          <w:tab w:val="left" w:pos="567"/>
          <w:tab w:val="left" w:pos="900"/>
        </w:tabs>
        <w:suppressAutoHyphens/>
        <w:rPr>
          <w:iCs/>
          <w:lang w:val="lv-LV"/>
        </w:rPr>
      </w:pPr>
      <w:r w:rsidRPr="004113F0">
        <w:rPr>
          <w:iCs/>
          <w:lang w:val="lv-LV"/>
        </w:rPr>
        <w:t>&lt;Vietas nosaukums&gt;</w:t>
      </w:r>
      <w:r w:rsidRPr="004113F0">
        <w:rPr>
          <w:lang w:val="lv-LV"/>
        </w:rPr>
        <w:t xml:space="preserve">, </w:t>
      </w:r>
      <w:r w:rsidRPr="004113F0">
        <w:rPr>
          <w:iCs/>
          <w:lang w:val="lv-LV"/>
        </w:rPr>
        <w:t>&lt;gads&gt;</w:t>
      </w:r>
      <w:r w:rsidRPr="004113F0">
        <w:rPr>
          <w:lang w:val="lv-LV"/>
        </w:rPr>
        <w:t xml:space="preserve">.gada </w:t>
      </w:r>
      <w:r w:rsidRPr="004113F0">
        <w:rPr>
          <w:iCs/>
          <w:lang w:val="lv-LV"/>
        </w:rPr>
        <w:t>&lt;datums&gt;</w:t>
      </w:r>
      <w:r w:rsidRPr="004113F0">
        <w:rPr>
          <w:lang w:val="lv-LV"/>
        </w:rPr>
        <w:t>.</w:t>
      </w:r>
      <w:r w:rsidRPr="004113F0">
        <w:rPr>
          <w:iCs/>
          <w:lang w:val="lv-LV"/>
        </w:rPr>
        <w:t>&lt;mēnesis&gt;</w:t>
      </w:r>
    </w:p>
    <w:p w14:paraId="2776EFAF" w14:textId="77777777" w:rsidR="004113F0" w:rsidRPr="004113F0" w:rsidRDefault="004113F0" w:rsidP="004113F0">
      <w:pPr>
        <w:widowControl w:val="0"/>
        <w:autoSpaceDE w:val="0"/>
        <w:autoSpaceDN w:val="0"/>
        <w:adjustRightInd w:val="0"/>
        <w:ind w:left="360"/>
        <w:rPr>
          <w:lang w:val="lv-LV" w:eastAsia="lv-LV"/>
        </w:rPr>
      </w:pPr>
    </w:p>
    <w:p w14:paraId="18D5D9E7" w14:textId="77777777" w:rsidR="004113F0" w:rsidRPr="004113F0" w:rsidRDefault="004113F0" w:rsidP="004113F0">
      <w:pPr>
        <w:widowControl w:val="0"/>
        <w:autoSpaceDE w:val="0"/>
        <w:autoSpaceDN w:val="0"/>
        <w:adjustRightInd w:val="0"/>
        <w:ind w:left="360"/>
        <w:rPr>
          <w:lang w:val="lv-LV" w:eastAsia="lv-LV"/>
        </w:rPr>
      </w:pPr>
      <w:r w:rsidRPr="004113F0">
        <w:rPr>
          <w:lang w:val="lv-LV" w:eastAsia="lv-LV"/>
        </w:rPr>
        <w:t xml:space="preserve">Pretendents ______________________________________ </w:t>
      </w:r>
    </w:p>
    <w:p w14:paraId="5F1537C7" w14:textId="77777777" w:rsidR="004113F0" w:rsidRPr="004113F0" w:rsidRDefault="004113F0" w:rsidP="004113F0">
      <w:pPr>
        <w:widowControl w:val="0"/>
        <w:autoSpaceDE w:val="0"/>
        <w:autoSpaceDN w:val="0"/>
        <w:adjustRightInd w:val="0"/>
        <w:ind w:left="360"/>
        <w:rPr>
          <w:lang w:val="lv-LV" w:eastAsia="lv-LV"/>
        </w:rPr>
      </w:pPr>
    </w:p>
    <w:p w14:paraId="4C09A45C" w14:textId="77777777" w:rsidR="004113F0" w:rsidRPr="004113F0" w:rsidRDefault="004113F0" w:rsidP="004113F0">
      <w:pPr>
        <w:widowControl w:val="0"/>
        <w:autoSpaceDE w:val="0"/>
        <w:autoSpaceDN w:val="0"/>
        <w:adjustRightInd w:val="0"/>
        <w:ind w:left="360"/>
        <w:rPr>
          <w:lang w:val="lv-LV" w:eastAsia="lv-LV"/>
        </w:rPr>
      </w:pPr>
      <w:r w:rsidRPr="004113F0">
        <w:rPr>
          <w:lang w:val="lv-LV" w:eastAsia="lv-LV"/>
        </w:rPr>
        <w:t>Reģ. Nr. _________________________________________</w:t>
      </w:r>
    </w:p>
    <w:p w14:paraId="28F339CF" w14:textId="77777777" w:rsidR="004113F0" w:rsidRPr="004113F0" w:rsidRDefault="004113F0" w:rsidP="004113F0">
      <w:pPr>
        <w:widowControl w:val="0"/>
        <w:autoSpaceDE w:val="0"/>
        <w:autoSpaceDN w:val="0"/>
        <w:adjustRightInd w:val="0"/>
        <w:ind w:left="360"/>
        <w:rPr>
          <w:lang w:val="lv-LV" w:eastAsia="lv-LV"/>
        </w:rPr>
      </w:pPr>
    </w:p>
    <w:p w14:paraId="15FD929E" w14:textId="77777777" w:rsidR="004113F0" w:rsidRPr="004113F0" w:rsidRDefault="004113F0" w:rsidP="004113F0">
      <w:pPr>
        <w:widowControl w:val="0"/>
        <w:autoSpaceDE w:val="0"/>
        <w:autoSpaceDN w:val="0"/>
        <w:adjustRightInd w:val="0"/>
        <w:ind w:left="360"/>
        <w:rPr>
          <w:lang w:val="lv-LV" w:eastAsia="lv-LV"/>
        </w:rPr>
      </w:pPr>
    </w:p>
    <w:p w14:paraId="3BEE77C3"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 xml:space="preserve">Ar šo </w:t>
      </w:r>
      <w:r w:rsidRPr="004113F0">
        <w:rPr>
          <w:i/>
          <w:u w:val="single"/>
          <w:lang w:val="lv-LV" w:eastAsia="lv-LV"/>
        </w:rPr>
        <w:t xml:space="preserve">&lt;Pretendenta </w:t>
      </w:r>
      <w:r w:rsidRPr="004113F0">
        <w:rPr>
          <w:i/>
          <w:iCs/>
          <w:u w:val="single"/>
          <w:lang w:val="lv-LV" w:eastAsia="lv-LV"/>
        </w:rPr>
        <w:t>apakšuzņēmēja nosaukums, reģistrācijas numurs un adrese&gt;</w:t>
      </w:r>
      <w:r w:rsidRPr="004113F0">
        <w:rPr>
          <w:i/>
          <w:iCs/>
          <w:lang w:val="lv-LV" w:eastAsia="lv-LV"/>
        </w:rPr>
        <w:t xml:space="preserve">  </w:t>
      </w:r>
      <w:r w:rsidRPr="004113F0">
        <w:rPr>
          <w:lang w:val="lv-LV" w:eastAsia="lv-LV"/>
        </w:rPr>
        <w:t>apliecina, ka:</w:t>
      </w:r>
    </w:p>
    <w:p w14:paraId="46754ECD" w14:textId="3DE1560A" w:rsidR="004113F0" w:rsidRPr="004113F0" w:rsidRDefault="004113F0" w:rsidP="004113F0">
      <w:pPr>
        <w:ind w:left="357"/>
        <w:jc w:val="both"/>
        <w:rPr>
          <w:lang w:val="lv-LV"/>
        </w:rPr>
      </w:pPr>
      <w:r w:rsidRPr="004113F0">
        <w:rPr>
          <w:lang w:val="lv-LV"/>
        </w:rPr>
        <w:t>1.  piekrīt piedalīties “Latvijas dzelzceļš” organizētajā s</w:t>
      </w:r>
      <w:r w:rsidRPr="004113F0">
        <w:rPr>
          <w:bCs/>
          <w:lang w:val="lv-LV"/>
        </w:rPr>
        <w:t>arunu procedūrā ar publikāciju “</w:t>
      </w:r>
      <w:r w:rsidRPr="00ED6587">
        <w:rPr>
          <w:rStyle w:val="genid12"/>
          <w:lang w:val="lv-LV"/>
        </w:rPr>
        <w:t>Transformatora apakšstacijas TP-4 nomaiņa</w:t>
      </w:r>
      <w:r w:rsidRPr="004113F0">
        <w:rPr>
          <w:bCs/>
          <w:lang w:val="lv-LV"/>
        </w:rPr>
        <w:t>”</w:t>
      </w:r>
      <w:r w:rsidRPr="004113F0">
        <w:rPr>
          <w:lang w:val="lv-LV"/>
        </w:rPr>
        <w:t xml:space="preserve">, kā </w:t>
      </w:r>
      <w:r w:rsidRPr="004113F0">
        <w:rPr>
          <w:u w:val="single"/>
          <w:lang w:val="lv-LV"/>
        </w:rPr>
        <w:t>&lt;</w:t>
      </w:r>
      <w:r w:rsidRPr="004113F0">
        <w:rPr>
          <w:i/>
          <w:u w:val="single"/>
          <w:lang w:val="lv-LV"/>
        </w:rPr>
        <w:t>Pretendenta nosaukums</w:t>
      </w:r>
      <w:r w:rsidRPr="004113F0">
        <w:rPr>
          <w:u w:val="single"/>
          <w:lang w:val="lv-LV"/>
        </w:rPr>
        <w:t xml:space="preserve">, </w:t>
      </w:r>
      <w:bookmarkStart w:id="22" w:name="_Hlk21527532"/>
      <w:r w:rsidRPr="004113F0">
        <w:rPr>
          <w:i/>
          <w:u w:val="single"/>
          <w:lang w:val="lv-LV"/>
        </w:rPr>
        <w:t>reģistrācijas numurs un adrese</w:t>
      </w:r>
      <w:bookmarkEnd w:id="22"/>
      <w:r w:rsidRPr="004113F0">
        <w:rPr>
          <w:i/>
          <w:u w:val="single"/>
          <w:lang w:val="lv-LV"/>
        </w:rPr>
        <w:t>&gt;</w:t>
      </w:r>
      <w:r w:rsidRPr="004113F0">
        <w:rPr>
          <w:lang w:val="lv-LV"/>
        </w:rPr>
        <w:t xml:space="preserve"> (turpmāk – Pretendents) apakšuzņēmējs, kā arī</w:t>
      </w:r>
    </w:p>
    <w:p w14:paraId="1D5CFBF2" w14:textId="77777777" w:rsidR="004113F0" w:rsidRPr="004113F0" w:rsidRDefault="004113F0" w:rsidP="004113F0">
      <w:pPr>
        <w:ind w:left="357"/>
        <w:jc w:val="both"/>
        <w:rPr>
          <w:lang w:val="lv-LV"/>
        </w:rPr>
      </w:pPr>
    </w:p>
    <w:p w14:paraId="133A34DB"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2.  gadījumā, ja ar Pretendentu ir noslēgts iepirkuma Līgums, apņemas:</w:t>
      </w:r>
    </w:p>
    <w:p w14:paraId="3B0A630A"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veikt šādus darbus:</w:t>
      </w:r>
    </w:p>
    <w:p w14:paraId="18865A4A" w14:textId="77777777" w:rsidR="004113F0" w:rsidRPr="004113F0" w:rsidRDefault="004113F0" w:rsidP="004113F0">
      <w:pPr>
        <w:widowControl w:val="0"/>
        <w:autoSpaceDE w:val="0"/>
        <w:autoSpaceDN w:val="0"/>
        <w:adjustRightInd w:val="0"/>
        <w:ind w:left="357"/>
        <w:jc w:val="both"/>
        <w:rPr>
          <w:u w:val="single"/>
          <w:lang w:val="lv-LV" w:eastAsia="lv-LV"/>
        </w:rPr>
      </w:pPr>
      <w:r w:rsidRPr="004113F0">
        <w:rPr>
          <w:u w:val="single"/>
          <w:lang w:val="lv-LV" w:eastAsia="lv-LV"/>
        </w:rPr>
        <w:t>&lt;</w:t>
      </w:r>
      <w:r w:rsidRPr="004113F0">
        <w:rPr>
          <w:i/>
          <w:iCs/>
          <w:u w:val="single"/>
          <w:lang w:val="lv-LV" w:eastAsia="lv-LV"/>
        </w:rPr>
        <w:t>īss darbu apraksts atbilstoši Pretendenta nododamo darbu sarakstā norādītajam</w:t>
      </w:r>
      <w:r w:rsidRPr="004113F0">
        <w:rPr>
          <w:u w:val="single"/>
          <w:lang w:val="lv-LV" w:eastAsia="lv-LV"/>
        </w:rPr>
        <w:t xml:space="preserve">&gt; </w:t>
      </w:r>
    </w:p>
    <w:p w14:paraId="754292AF" w14:textId="77777777" w:rsidR="004113F0" w:rsidRPr="004113F0" w:rsidRDefault="004113F0" w:rsidP="004113F0">
      <w:pPr>
        <w:widowControl w:val="0"/>
        <w:autoSpaceDE w:val="0"/>
        <w:autoSpaceDN w:val="0"/>
        <w:adjustRightInd w:val="0"/>
        <w:ind w:left="357"/>
        <w:jc w:val="both"/>
        <w:rPr>
          <w:lang w:val="lv-LV" w:eastAsia="lv-LV"/>
        </w:rPr>
      </w:pPr>
    </w:p>
    <w:p w14:paraId="1602408F"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 xml:space="preserve">un/vai nodot Pretendentam šādus resursus: </w:t>
      </w:r>
    </w:p>
    <w:p w14:paraId="6F736086" w14:textId="77777777" w:rsidR="004113F0" w:rsidRPr="004113F0" w:rsidRDefault="004113F0" w:rsidP="004113F0">
      <w:pPr>
        <w:widowControl w:val="0"/>
        <w:ind w:left="357"/>
        <w:jc w:val="both"/>
        <w:rPr>
          <w:lang w:val="lv-LV"/>
        </w:rPr>
      </w:pPr>
      <w:r w:rsidRPr="004113F0">
        <w:rPr>
          <w:u w:val="single"/>
          <w:lang w:val="lv-LV"/>
        </w:rPr>
        <w:t>&lt;</w:t>
      </w:r>
      <w:r w:rsidRPr="004113F0">
        <w:rPr>
          <w:i/>
          <w:iCs/>
          <w:u w:val="single"/>
          <w:lang w:val="lv-LV"/>
        </w:rPr>
        <w:t>īss Pretendentam nododamo resursu (speciālistu un/vai tehniskā aprīkojuma) apraksts</w:t>
      </w:r>
      <w:r w:rsidRPr="004113F0">
        <w:rPr>
          <w:u w:val="single"/>
          <w:lang w:val="lv-LV"/>
        </w:rPr>
        <w:t>&gt;</w:t>
      </w:r>
      <w:r w:rsidRPr="004113F0">
        <w:rPr>
          <w:lang w:val="lv-LV"/>
        </w:rPr>
        <w:t xml:space="preserve">. </w:t>
      </w:r>
    </w:p>
    <w:p w14:paraId="384AE5D2" w14:textId="77777777" w:rsidR="004113F0" w:rsidRPr="004113F0" w:rsidRDefault="004113F0" w:rsidP="004113F0">
      <w:pPr>
        <w:widowControl w:val="0"/>
        <w:spacing w:after="200" w:line="360" w:lineRule="auto"/>
        <w:ind w:left="360"/>
        <w:rPr>
          <w:lang w:val="lv-LV"/>
        </w:rPr>
      </w:pPr>
    </w:p>
    <w:p w14:paraId="2C5F8DEB" w14:textId="77777777" w:rsidR="004113F0" w:rsidRPr="004113F0" w:rsidRDefault="004113F0" w:rsidP="004113F0">
      <w:pPr>
        <w:widowControl w:val="0"/>
        <w:tabs>
          <w:tab w:val="left" w:pos="4536"/>
        </w:tabs>
        <w:spacing w:before="100" w:beforeAutospacing="1" w:line="276" w:lineRule="auto"/>
        <w:ind w:left="360"/>
        <w:rPr>
          <w:lang w:val="lv-LV"/>
        </w:rPr>
      </w:pPr>
      <w:r w:rsidRPr="004113F0">
        <w:rPr>
          <w:lang w:val="lv-LV"/>
        </w:rPr>
        <w:t>_________________</w:t>
      </w:r>
    </w:p>
    <w:p w14:paraId="68D44809" w14:textId="77777777" w:rsidR="004113F0" w:rsidRPr="004113F0" w:rsidRDefault="004113F0" w:rsidP="004113F0">
      <w:pPr>
        <w:widowControl w:val="0"/>
        <w:tabs>
          <w:tab w:val="left" w:pos="709"/>
        </w:tabs>
        <w:ind w:left="357"/>
        <w:rPr>
          <w:lang w:val="lv-LV"/>
        </w:rPr>
      </w:pPr>
      <w:r w:rsidRPr="004113F0">
        <w:rPr>
          <w:lang w:val="lv-LV"/>
        </w:rPr>
        <w:tab/>
        <w:t>(Paraksts)</w:t>
      </w:r>
    </w:p>
    <w:p w14:paraId="32DC6F0A" w14:textId="77777777" w:rsidR="004113F0" w:rsidRPr="004113F0" w:rsidRDefault="004113F0" w:rsidP="004113F0">
      <w:pPr>
        <w:widowControl w:val="0"/>
        <w:tabs>
          <w:tab w:val="left" w:pos="4536"/>
        </w:tabs>
        <w:spacing w:line="276" w:lineRule="auto"/>
        <w:ind w:left="360"/>
        <w:rPr>
          <w:i/>
          <w:iCs/>
          <w:u w:val="single"/>
          <w:lang w:val="lv-LV"/>
        </w:rPr>
      </w:pPr>
      <w:r w:rsidRPr="004113F0">
        <w:rPr>
          <w:i/>
          <w:iCs/>
          <w:u w:val="single"/>
          <w:lang w:val="lv-LV"/>
        </w:rPr>
        <w:t xml:space="preserve">&lt;Vārds, uzvārds&gt; </w:t>
      </w:r>
    </w:p>
    <w:p w14:paraId="4D9CB071" w14:textId="77777777" w:rsidR="004113F0" w:rsidRPr="004113F0" w:rsidRDefault="004113F0" w:rsidP="004113F0">
      <w:pPr>
        <w:widowControl w:val="0"/>
        <w:tabs>
          <w:tab w:val="left" w:pos="4536"/>
        </w:tabs>
        <w:spacing w:line="276" w:lineRule="auto"/>
        <w:ind w:left="360"/>
        <w:rPr>
          <w:i/>
          <w:iCs/>
          <w:u w:val="single"/>
          <w:lang w:val="lv-LV"/>
        </w:rPr>
      </w:pPr>
      <w:r w:rsidRPr="004113F0">
        <w:rPr>
          <w:i/>
          <w:iCs/>
          <w:u w:val="single"/>
          <w:lang w:val="lv-LV"/>
        </w:rPr>
        <w:t xml:space="preserve">&lt;Amats&gt; </w:t>
      </w:r>
    </w:p>
    <w:p w14:paraId="0F29C8C7" w14:textId="067923CC" w:rsidR="004113F0" w:rsidRDefault="004113F0" w:rsidP="004113F0">
      <w:pPr>
        <w:widowControl w:val="0"/>
        <w:tabs>
          <w:tab w:val="left" w:pos="4536"/>
        </w:tabs>
        <w:spacing w:line="276" w:lineRule="auto"/>
        <w:ind w:left="360"/>
        <w:rPr>
          <w:i/>
          <w:iCs/>
          <w:u w:val="single"/>
          <w:lang w:val="lv-LV"/>
        </w:rPr>
      </w:pPr>
      <w:r w:rsidRPr="004113F0">
        <w:rPr>
          <w:i/>
          <w:iCs/>
          <w:u w:val="single"/>
          <w:lang w:val="lv-LV"/>
        </w:rPr>
        <w:t>&lt;Datums&gt;</w:t>
      </w:r>
    </w:p>
    <w:p w14:paraId="705EFEC1" w14:textId="0760346B" w:rsidR="007C091C" w:rsidRDefault="007C091C">
      <w:pPr>
        <w:spacing w:after="160" w:line="259" w:lineRule="auto"/>
        <w:rPr>
          <w:i/>
          <w:iCs/>
          <w:u w:val="single"/>
          <w:lang w:val="lv-LV"/>
        </w:rPr>
      </w:pPr>
      <w:r>
        <w:rPr>
          <w:i/>
          <w:iCs/>
          <w:u w:val="single"/>
          <w:lang w:val="lv-LV"/>
        </w:rPr>
        <w:br w:type="page"/>
      </w:r>
    </w:p>
    <w:p w14:paraId="54A75048" w14:textId="7BDA0962" w:rsidR="007C091C" w:rsidRPr="004011F1" w:rsidRDefault="007C091C" w:rsidP="007C091C">
      <w:pPr>
        <w:spacing w:line="0" w:lineRule="atLeast"/>
        <w:jc w:val="right"/>
        <w:rPr>
          <w:b/>
          <w:lang w:val="lv-LV"/>
        </w:rPr>
      </w:pPr>
      <w:r>
        <w:rPr>
          <w:b/>
          <w:lang w:val="lv-LV"/>
        </w:rPr>
        <w:lastRenderedPageBreak/>
        <w:t>7</w:t>
      </w:r>
      <w:r w:rsidRPr="004011F1">
        <w:rPr>
          <w:b/>
          <w:lang w:val="lv-LV"/>
        </w:rPr>
        <w:t>.pielikums</w:t>
      </w:r>
    </w:p>
    <w:p w14:paraId="31BFAEC0" w14:textId="77777777" w:rsidR="007C091C" w:rsidRPr="004011F1" w:rsidRDefault="007C091C" w:rsidP="007C091C">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219FD85D" w14:textId="77777777" w:rsidR="007C091C" w:rsidRDefault="007C091C" w:rsidP="007C091C">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402BBA1D" w14:textId="77777777" w:rsidR="002B58A1" w:rsidRDefault="002B58A1" w:rsidP="002B58A1">
      <w:pPr>
        <w:ind w:right="326"/>
        <w:jc w:val="center"/>
        <w:rPr>
          <w:b/>
          <w:lang w:val="lv-LV"/>
        </w:rPr>
      </w:pPr>
    </w:p>
    <w:p w14:paraId="6F30DFC0" w14:textId="328427E8" w:rsidR="002B58A1" w:rsidRPr="002B58A1" w:rsidRDefault="002B58A1" w:rsidP="002B58A1">
      <w:pPr>
        <w:ind w:right="326"/>
        <w:jc w:val="right"/>
        <w:rPr>
          <w:bCs/>
          <w:i/>
          <w:iCs/>
          <w:lang w:val="lv-LV"/>
        </w:rPr>
      </w:pPr>
      <w:r w:rsidRPr="002B58A1">
        <w:rPr>
          <w:bCs/>
          <w:i/>
          <w:iCs/>
          <w:lang w:val="lv-LV"/>
        </w:rPr>
        <w:t>PROJEKTS</w:t>
      </w:r>
    </w:p>
    <w:p w14:paraId="71AE7A8B" w14:textId="688FC978" w:rsidR="002B58A1" w:rsidRPr="002B58A1" w:rsidRDefault="002B58A1" w:rsidP="002B58A1">
      <w:pPr>
        <w:ind w:right="326"/>
        <w:jc w:val="center"/>
        <w:rPr>
          <w:b/>
          <w:color w:val="FF0000"/>
          <w:lang w:val="lv-LV"/>
        </w:rPr>
      </w:pPr>
      <w:r w:rsidRPr="002B58A1">
        <w:rPr>
          <w:b/>
          <w:lang w:val="lv-LV"/>
        </w:rPr>
        <w:t>LĪGUMS Nr.____________</w:t>
      </w:r>
    </w:p>
    <w:p w14:paraId="4DA0256D" w14:textId="77777777" w:rsidR="002B58A1" w:rsidRPr="00E47DAA" w:rsidRDefault="002B58A1" w:rsidP="002B58A1">
      <w:pPr>
        <w:pStyle w:val="BodyText21"/>
        <w:ind w:right="55"/>
        <w:rPr>
          <w:szCs w:val="24"/>
        </w:rPr>
      </w:pPr>
    </w:p>
    <w:p w14:paraId="13C8A071" w14:textId="77777777" w:rsidR="002B58A1" w:rsidRPr="00E47DAA" w:rsidRDefault="002B58A1" w:rsidP="002B58A1">
      <w:pPr>
        <w:pStyle w:val="BodyText21"/>
        <w:ind w:right="55"/>
        <w:rPr>
          <w:i/>
          <w:iCs/>
          <w:szCs w:val="24"/>
        </w:rPr>
      </w:pPr>
      <w:r w:rsidRPr="00E47DAA">
        <w:rPr>
          <w:i/>
          <w:iCs/>
          <w:szCs w:val="24"/>
          <w:highlight w:val="lightGray"/>
        </w:rPr>
        <w:t>[ja līgums noslēgts rakstveidā, tiek norādīts datums]</w:t>
      </w:r>
    </w:p>
    <w:p w14:paraId="12BFBA5D" w14:textId="77777777" w:rsidR="002B58A1" w:rsidRPr="00E47DAA" w:rsidRDefault="002B58A1" w:rsidP="002B58A1">
      <w:pPr>
        <w:pStyle w:val="BodyText21"/>
        <w:ind w:right="55"/>
        <w:rPr>
          <w:i/>
          <w:iCs/>
          <w:szCs w:val="24"/>
        </w:rPr>
      </w:pPr>
      <w:r w:rsidRPr="00E47DAA">
        <w:rPr>
          <w:szCs w:val="24"/>
        </w:rPr>
        <w:t xml:space="preserve">Rīgā </w:t>
      </w:r>
      <w:r w:rsidRPr="00E47DAA">
        <w:rPr>
          <w:szCs w:val="24"/>
        </w:rPr>
        <w:tab/>
        <w:t xml:space="preserve">                                                                                                             _________________ </w:t>
      </w:r>
    </w:p>
    <w:p w14:paraId="605D34CF" w14:textId="77777777" w:rsidR="002B58A1" w:rsidRPr="00E47DAA" w:rsidRDefault="002B58A1" w:rsidP="002B58A1">
      <w:pPr>
        <w:pStyle w:val="BodyText21"/>
        <w:ind w:right="55"/>
        <w:rPr>
          <w:i/>
          <w:iCs/>
          <w:szCs w:val="24"/>
        </w:rPr>
      </w:pPr>
    </w:p>
    <w:p w14:paraId="72BFDDC9" w14:textId="77777777" w:rsidR="002B58A1" w:rsidRPr="00E47DAA" w:rsidRDefault="002B58A1" w:rsidP="002B58A1">
      <w:pPr>
        <w:jc w:val="both"/>
        <w:rPr>
          <w:i/>
          <w:iCs/>
          <w:lang w:val="lv-LV"/>
        </w:rPr>
      </w:pPr>
      <w:r w:rsidRPr="00E47DAA">
        <w:rPr>
          <w:i/>
          <w:iCs/>
          <w:highlight w:val="lightGray"/>
          <w:lang w:val="lv-LV"/>
        </w:rPr>
        <w:t>[Vai]</w:t>
      </w:r>
    </w:p>
    <w:p w14:paraId="45AC5A23" w14:textId="77777777" w:rsidR="002B58A1" w:rsidRPr="00E47DAA" w:rsidRDefault="002B58A1" w:rsidP="002B58A1">
      <w:pPr>
        <w:pStyle w:val="BodyText21"/>
        <w:ind w:right="55"/>
        <w:rPr>
          <w:i/>
          <w:iCs/>
          <w:szCs w:val="24"/>
        </w:rPr>
      </w:pPr>
    </w:p>
    <w:p w14:paraId="000ABCC5" w14:textId="77777777" w:rsidR="002B58A1" w:rsidRPr="00E47DAA" w:rsidRDefault="002B58A1" w:rsidP="002B58A1">
      <w:pPr>
        <w:rPr>
          <w:i/>
          <w:iCs/>
          <w:lang w:val="lv-LV"/>
        </w:rPr>
      </w:pPr>
      <w:r w:rsidRPr="00E47DAA">
        <w:rPr>
          <w:i/>
          <w:iCs/>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2B58A1" w:rsidRPr="00E47DAA" w14:paraId="27D32B59" w14:textId="77777777" w:rsidTr="001A5E8B">
        <w:trPr>
          <w:trHeight w:val="665"/>
        </w:trPr>
        <w:tc>
          <w:tcPr>
            <w:tcW w:w="4981" w:type="dxa"/>
            <w:hideMark/>
          </w:tcPr>
          <w:p w14:paraId="36F8930E" w14:textId="77777777" w:rsidR="002B58A1" w:rsidRPr="00E47DAA" w:rsidRDefault="002B58A1" w:rsidP="001A5E8B">
            <w:pPr>
              <w:pStyle w:val="BodyText21"/>
              <w:ind w:right="55"/>
              <w:rPr>
                <w:szCs w:val="24"/>
              </w:rPr>
            </w:pPr>
            <w:r w:rsidRPr="00E47DAA">
              <w:rPr>
                <w:szCs w:val="24"/>
              </w:rPr>
              <w:t>Rīgā</w:t>
            </w:r>
          </w:p>
        </w:tc>
        <w:tc>
          <w:tcPr>
            <w:tcW w:w="4981" w:type="dxa"/>
            <w:hideMark/>
          </w:tcPr>
          <w:p w14:paraId="792E507B" w14:textId="77777777" w:rsidR="002B58A1" w:rsidRPr="00E47DAA" w:rsidRDefault="002B58A1" w:rsidP="001A5E8B">
            <w:pPr>
              <w:pStyle w:val="BodyText21"/>
              <w:ind w:right="55"/>
              <w:rPr>
                <w:szCs w:val="24"/>
              </w:rPr>
            </w:pPr>
            <w:r w:rsidRPr="00E47DAA">
              <w:rPr>
                <w:szCs w:val="24"/>
              </w:rPr>
              <w:t>Līguma datums ir pēdējā pievienotā drošā</w:t>
            </w:r>
          </w:p>
          <w:p w14:paraId="00D288B5" w14:textId="77777777" w:rsidR="002B58A1" w:rsidRPr="00E47DAA" w:rsidRDefault="002B58A1" w:rsidP="001A5E8B">
            <w:pPr>
              <w:pStyle w:val="BodyText21"/>
              <w:ind w:right="55"/>
              <w:rPr>
                <w:szCs w:val="24"/>
              </w:rPr>
            </w:pPr>
            <w:r w:rsidRPr="00E47DAA">
              <w:rPr>
                <w:szCs w:val="24"/>
              </w:rPr>
              <w:t>elektroniskā paraksta un laika zīmoga datums</w:t>
            </w:r>
          </w:p>
        </w:tc>
      </w:tr>
    </w:tbl>
    <w:p w14:paraId="6B32B385" w14:textId="77777777" w:rsidR="002B58A1" w:rsidRPr="00E47DAA" w:rsidRDefault="002B58A1" w:rsidP="002B58A1">
      <w:pPr>
        <w:pStyle w:val="1"/>
        <w:shd w:val="clear" w:color="auto" w:fill="auto"/>
        <w:ind w:firstLine="0"/>
        <w:rPr>
          <w:rFonts w:ascii="Times New Roman" w:hAnsi="Times New Roman" w:cs="Times New Roman"/>
          <w:sz w:val="24"/>
          <w:szCs w:val="24"/>
          <w:lang w:val="en-US"/>
        </w:rPr>
      </w:pPr>
    </w:p>
    <w:p w14:paraId="131DF7E2" w14:textId="77777777" w:rsidR="002B58A1" w:rsidRPr="00E47DAA" w:rsidRDefault="002B58A1" w:rsidP="002B58A1">
      <w:pPr>
        <w:ind w:firstLine="567"/>
        <w:jc w:val="both"/>
        <w:rPr>
          <w:lang w:val="lv-LV"/>
        </w:rPr>
      </w:pPr>
      <w:r w:rsidRPr="00E47DAA">
        <w:rPr>
          <w:b/>
          <w:bCs/>
          <w:lang w:val="lv-LV"/>
        </w:rPr>
        <w:t>VAS “Latvijas dzelzceļš”</w:t>
      </w:r>
      <w:r w:rsidRPr="00E47DAA">
        <w:rPr>
          <w:lang w:val="lv-LV"/>
        </w:rPr>
        <w:t>, vienotais reģistrācijas Nr. 40003032065, turpmāk - PASŪTĪTĀJS, tās Tehniskās vadības direktora _____________________ personā, kurš rīkojas saskaņā ar _____________________________ komercpilnvaru Nr. ____________, no vienas puses, un</w:t>
      </w:r>
    </w:p>
    <w:p w14:paraId="7FBB4D06" w14:textId="77777777" w:rsidR="002B58A1" w:rsidRPr="00E47DAA" w:rsidRDefault="002B58A1" w:rsidP="002B58A1">
      <w:pPr>
        <w:ind w:firstLine="567"/>
        <w:jc w:val="both"/>
        <w:rPr>
          <w:lang w:val="lv-LV"/>
        </w:rPr>
      </w:pPr>
      <w:r w:rsidRPr="00E47DAA">
        <w:rPr>
          <w:b/>
          <w:bCs/>
          <w:i/>
          <w:iCs/>
          <w:highlight w:val="lightGray"/>
          <w:lang w:val="lv-LV"/>
        </w:rPr>
        <w:t>[Izvēlētā pretendenta nosaukums]</w:t>
      </w:r>
      <w:r w:rsidRPr="00E47DAA">
        <w:rPr>
          <w:lang w:val="lv-LV"/>
        </w:rPr>
        <w:t xml:space="preserve">, vienotais reģistrācijas Nr. _____________, turpmāk – UZŅĒMĒJS, tās valdes locekļa _____________________ personā, </w:t>
      </w:r>
      <w:r w:rsidRPr="00E47DAA">
        <w:rPr>
          <w:highlight w:val="lightGray"/>
          <w:lang w:val="lv-LV"/>
        </w:rPr>
        <w:t>kurš (-a)</w:t>
      </w:r>
      <w:r w:rsidRPr="00E47DAA">
        <w:rPr>
          <w:lang w:val="lv-LV"/>
        </w:rPr>
        <w:t xml:space="preserve"> rīkojas uz Statūtu pamata, no otras puses, abi kopā un katrs atsevišķi turpmāk – Puse/Puses, noslēdz šo līgumu (turpmāk - Līgums) par sekojošo:</w:t>
      </w:r>
    </w:p>
    <w:p w14:paraId="4F86DAA9" w14:textId="77777777" w:rsidR="002B58A1" w:rsidRPr="00E47DAA" w:rsidRDefault="002B58A1" w:rsidP="002B58A1">
      <w:pPr>
        <w:pStyle w:val="BodyText21"/>
        <w:ind w:right="55"/>
        <w:rPr>
          <w:szCs w:val="24"/>
        </w:rPr>
      </w:pPr>
    </w:p>
    <w:p w14:paraId="037F6C6D"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Līguma priekšmets</w:t>
      </w:r>
    </w:p>
    <w:p w14:paraId="4A6F3BB5" w14:textId="73CDF3A9" w:rsidR="002B58A1" w:rsidRPr="00E47DAA" w:rsidRDefault="002B58A1" w:rsidP="0063027B">
      <w:pPr>
        <w:pStyle w:val="BodyText21"/>
        <w:numPr>
          <w:ilvl w:val="1"/>
          <w:numId w:val="14"/>
        </w:numPr>
        <w:ind w:left="567" w:right="55" w:hanging="567"/>
        <w:rPr>
          <w:szCs w:val="24"/>
        </w:rPr>
      </w:pPr>
      <w:r w:rsidRPr="00E47DAA">
        <w:rPr>
          <w:szCs w:val="24"/>
        </w:rPr>
        <w:t xml:space="preserve">PASŪTĪTĀJS uzdod un UZŅĒMĒJS par samaksu ar saviem materiāliem, iekārtām, darba rīkiem, ierīcēm un darbaspēku uzņemas veikt </w:t>
      </w:r>
      <w:r w:rsidRPr="00E47DAA">
        <w:rPr>
          <w:b/>
          <w:bCs/>
          <w:szCs w:val="24"/>
        </w:rPr>
        <w:t xml:space="preserve">transformatoru apakšstacijas TP-4 </w:t>
      </w:r>
      <w:r w:rsidRPr="00E47DAA">
        <w:rPr>
          <w:szCs w:val="24"/>
        </w:rPr>
        <w:t xml:space="preserve">(adrese: Sila iela 2E, Rīgā, kadastra apzīmējums 01001212664010), turpmāk – Objekts, </w:t>
      </w:r>
      <w:r w:rsidRPr="00E47DAA">
        <w:rPr>
          <w:b/>
          <w:bCs/>
          <w:szCs w:val="24"/>
        </w:rPr>
        <w:t xml:space="preserve">nomaiņu, kas ietver būvprojekta izstrādi, demontāžas darbus, būvdarbus, materiālu un iekārtu piegādi un montāžu un </w:t>
      </w:r>
      <w:r w:rsidRPr="002B58A1">
        <w:rPr>
          <w:szCs w:val="24"/>
        </w:rPr>
        <w:t>izpilddokumentācijas sagatavošanu (turpmāk – Darbs/Darbi), atbilstoši PASŪTĪTĀJA organizētās sarunu procedūras ar publikāciju “</w:t>
      </w:r>
      <w:r w:rsidRPr="002B58A1">
        <w:rPr>
          <w:rStyle w:val="genid12"/>
          <w:szCs w:val="24"/>
        </w:rPr>
        <w:t>Transformatora apakšstacijas TP-4 nomaiņa</w:t>
      </w:r>
      <w:r w:rsidRPr="00E47DAA">
        <w:rPr>
          <w:szCs w:val="24"/>
        </w:rPr>
        <w:t xml:space="preserve"> (turpmāk – sarunu procedūra) nolikuma nosacījumiem (apstiprināts ar _______ iepirkuma komisijas 1.sēdes protokolu)</w:t>
      </w:r>
      <w:r w:rsidRPr="00E47DAA">
        <w:rPr>
          <w:bCs/>
          <w:color w:val="222222"/>
          <w:szCs w:val="24"/>
        </w:rPr>
        <w:t xml:space="preserve"> </w:t>
      </w:r>
      <w:r w:rsidRPr="00E47DAA">
        <w:rPr>
          <w:szCs w:val="24"/>
        </w:rPr>
        <w:t>un rezultātiem (apstiprināti ar ___________________), UZŅĒMĒJA piedāvājumam (202</w:t>
      </w:r>
      <w:r>
        <w:rPr>
          <w:szCs w:val="24"/>
        </w:rPr>
        <w:t>2</w:t>
      </w:r>
      <w:r w:rsidRPr="00E47DAA">
        <w:rPr>
          <w:szCs w:val="24"/>
        </w:rPr>
        <w:t xml:space="preserve">.gada __.________ </w:t>
      </w:r>
      <w:r>
        <w:rPr>
          <w:szCs w:val="24"/>
        </w:rPr>
        <w:t xml:space="preserve">dok. </w:t>
      </w:r>
      <w:r w:rsidRPr="00E47DAA">
        <w:rPr>
          <w:szCs w:val="24"/>
        </w:rPr>
        <w:t>Nr.___), Tehniskajam uzdevumam</w:t>
      </w:r>
      <w:r w:rsidRPr="00E47DAA">
        <w:rPr>
          <w:bCs/>
          <w:szCs w:val="24"/>
        </w:rPr>
        <w:t xml:space="preserve"> </w:t>
      </w:r>
      <w:r w:rsidRPr="00E47DAA">
        <w:rPr>
          <w:szCs w:val="24"/>
        </w:rPr>
        <w:t>(Līguma 1.pielikums) un Finanšu aprēķinam (Līguma 2.pielikums).</w:t>
      </w:r>
    </w:p>
    <w:p w14:paraId="28526BBE" w14:textId="77777777" w:rsidR="002B58A1" w:rsidRPr="00E47DAA" w:rsidRDefault="002B58A1" w:rsidP="0063027B">
      <w:pPr>
        <w:pStyle w:val="BodyText21"/>
        <w:numPr>
          <w:ilvl w:val="1"/>
          <w:numId w:val="14"/>
        </w:numPr>
        <w:ind w:left="567" w:right="55" w:hanging="567"/>
        <w:rPr>
          <w:szCs w:val="24"/>
        </w:rPr>
      </w:pPr>
      <w:r w:rsidRPr="00E47DAA">
        <w:rPr>
          <w:szCs w:val="24"/>
        </w:rPr>
        <w:t>UZŅĒMĒJS būvdarbus veic atbilstoši Būvniecības likumam, Dzelzceļa likumam, Ministru kabineta noteikumiem Nr.500 “Vispārīgi būvnoteikumi”, Nr.530 “Dzelzceļa būvnoteikumi”, Latvijas Republikas būvnormatīviem un citiem Latvijas Republikā spēkā esošajiem normatīvajiem un tiesību aktiem.</w:t>
      </w:r>
    </w:p>
    <w:p w14:paraId="7CFC1B75" w14:textId="77777777" w:rsidR="002B58A1" w:rsidRPr="00E47DAA" w:rsidRDefault="002B58A1" w:rsidP="002B58A1">
      <w:pPr>
        <w:pStyle w:val="BodyText21"/>
        <w:ind w:left="567" w:right="55"/>
        <w:rPr>
          <w:szCs w:val="24"/>
        </w:rPr>
      </w:pPr>
    </w:p>
    <w:p w14:paraId="6EB6439F"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Darbu izpildes termiņš</w:t>
      </w:r>
    </w:p>
    <w:p w14:paraId="614D2F29" w14:textId="42709341" w:rsidR="002B58A1" w:rsidRPr="00E47DAA" w:rsidRDefault="002B58A1" w:rsidP="0063027B">
      <w:pPr>
        <w:pStyle w:val="BodyText21"/>
        <w:numPr>
          <w:ilvl w:val="1"/>
          <w:numId w:val="14"/>
        </w:numPr>
        <w:ind w:left="567" w:right="55" w:hanging="567"/>
        <w:rPr>
          <w:szCs w:val="24"/>
        </w:rPr>
      </w:pPr>
      <w:r w:rsidRPr="00E47DAA">
        <w:rPr>
          <w:szCs w:val="24"/>
        </w:rPr>
        <w:t>Izpildīto Darbu nodošanas termiņš pilnā apjomā ir 12 (di</w:t>
      </w:r>
      <w:r>
        <w:rPr>
          <w:szCs w:val="24"/>
        </w:rPr>
        <w:t>v</w:t>
      </w:r>
      <w:r w:rsidRPr="00E47DAA">
        <w:rPr>
          <w:szCs w:val="24"/>
        </w:rPr>
        <w:t xml:space="preserve">padsmit) mēnešu laikā no </w:t>
      </w:r>
      <w:r>
        <w:rPr>
          <w:szCs w:val="24"/>
        </w:rPr>
        <w:t>L</w:t>
      </w:r>
      <w:r w:rsidRPr="00E47DAA">
        <w:rPr>
          <w:szCs w:val="24"/>
        </w:rPr>
        <w:t xml:space="preserve">īguma </w:t>
      </w:r>
      <w:r w:rsidRPr="00E47DAA">
        <w:rPr>
          <w:color w:val="000000"/>
          <w:szCs w:val="24"/>
        </w:rPr>
        <w:t>abpusējas parakstīšanas brīža.</w:t>
      </w:r>
    </w:p>
    <w:p w14:paraId="6917103C" w14:textId="77777777" w:rsidR="002B58A1" w:rsidRPr="00E47DAA" w:rsidRDefault="002B58A1" w:rsidP="002B58A1">
      <w:pPr>
        <w:pStyle w:val="BodyText21"/>
        <w:ind w:right="55"/>
        <w:rPr>
          <w:szCs w:val="24"/>
        </w:rPr>
      </w:pPr>
    </w:p>
    <w:p w14:paraId="34D6AD8E"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 xml:space="preserve">Pušu tiesības un </w:t>
      </w:r>
      <w:r w:rsidRPr="00E47DAA">
        <w:rPr>
          <w:b/>
          <w:bCs/>
          <w:szCs w:val="24"/>
        </w:rPr>
        <w:t>pienākumi</w:t>
      </w:r>
    </w:p>
    <w:p w14:paraId="2ACCFFAC" w14:textId="77777777" w:rsidR="002B58A1" w:rsidRPr="00E47DAA" w:rsidRDefault="002B58A1" w:rsidP="002B58A1">
      <w:pPr>
        <w:pStyle w:val="BodyText21"/>
        <w:ind w:right="55"/>
        <w:rPr>
          <w:szCs w:val="24"/>
        </w:rPr>
      </w:pPr>
      <w:r w:rsidRPr="00E47DAA">
        <w:rPr>
          <w:szCs w:val="24"/>
        </w:rPr>
        <w:t>UZŅĒMĒJS:</w:t>
      </w:r>
    </w:p>
    <w:p w14:paraId="15793038" w14:textId="350C12D0" w:rsidR="002B58A1" w:rsidRPr="00E47DAA" w:rsidRDefault="002B58A1" w:rsidP="0063027B">
      <w:pPr>
        <w:pStyle w:val="BodyText21"/>
        <w:numPr>
          <w:ilvl w:val="1"/>
          <w:numId w:val="14"/>
        </w:numPr>
        <w:ind w:left="567" w:right="55" w:hanging="567"/>
        <w:rPr>
          <w:b/>
          <w:szCs w:val="24"/>
        </w:rPr>
      </w:pPr>
      <w:r w:rsidRPr="00E47DAA">
        <w:rPr>
          <w:szCs w:val="24"/>
        </w:rPr>
        <w:t xml:space="preserve">apņemas </w:t>
      </w:r>
      <w:r>
        <w:rPr>
          <w:szCs w:val="24"/>
        </w:rPr>
        <w:t>Latvijas Republikas Būvniecības informācijas sistēmā (</w:t>
      </w:r>
      <w:r w:rsidRPr="00E47DAA">
        <w:rPr>
          <w:szCs w:val="24"/>
        </w:rPr>
        <w:t>BISā</w:t>
      </w:r>
      <w:r>
        <w:rPr>
          <w:szCs w:val="24"/>
        </w:rPr>
        <w:t>)</w:t>
      </w:r>
      <w:r w:rsidRPr="00E47DAA">
        <w:rPr>
          <w:szCs w:val="24"/>
        </w:rPr>
        <w:t xml:space="preserve"> noformēt būvniecības ieceri, izstrādāt būvprojektu, saskaņojot to noteiktajā kārtība (t.sk. ar PASŪTĪTĀJU) un saņemt BISā atzīmes gan par būvprojektēšanas nosacījumu izpildi, gan par būvdarbu uzsākšanas nosacījumu izpildi;</w:t>
      </w:r>
    </w:p>
    <w:p w14:paraId="653B99CD" w14:textId="77777777" w:rsidR="002B58A1" w:rsidRPr="00E47DAA" w:rsidRDefault="002B58A1" w:rsidP="0063027B">
      <w:pPr>
        <w:pStyle w:val="BodyText21"/>
        <w:numPr>
          <w:ilvl w:val="1"/>
          <w:numId w:val="14"/>
        </w:numPr>
        <w:ind w:left="567" w:right="55" w:hanging="567"/>
        <w:rPr>
          <w:b/>
          <w:szCs w:val="24"/>
        </w:rPr>
      </w:pPr>
      <w:r w:rsidRPr="00E47DAA">
        <w:rPr>
          <w:szCs w:val="24"/>
        </w:rPr>
        <w:lastRenderedPageBreak/>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3A8835EC" w14:textId="77777777" w:rsidR="002B58A1" w:rsidRPr="00E47DAA" w:rsidRDefault="002B58A1" w:rsidP="0063027B">
      <w:pPr>
        <w:pStyle w:val="BodyText21"/>
        <w:numPr>
          <w:ilvl w:val="1"/>
          <w:numId w:val="14"/>
        </w:numPr>
        <w:ind w:left="567" w:right="55" w:hanging="567"/>
        <w:rPr>
          <w:b/>
          <w:szCs w:val="24"/>
        </w:rPr>
      </w:pPr>
      <w:r w:rsidRPr="00E47DAA">
        <w:rPr>
          <w:bCs/>
          <w:szCs w:val="24"/>
        </w:rPr>
        <w:t>Pirms būvdarbu sākumā, saskaņā ar Ministru kabineta noteikumu Nr.530 “Dzelzceļa būvnoteikumi” 44.-52.punktu prasībām, UZŅĒMEJAM nepieciešams izstrādāt būvdarbu veikšanas projektu un saskaņot ar VAS „Latvijas dzelzceļš” Sliežu ceļu pārvaldi, Elektrotehnisko pārvaldi un Nekustamā īpašuma pārvaldi.</w:t>
      </w:r>
    </w:p>
    <w:p w14:paraId="16898085" w14:textId="7BE07738" w:rsidR="002B58A1" w:rsidRPr="00E47DAA" w:rsidRDefault="002B58A1" w:rsidP="0063027B">
      <w:pPr>
        <w:pStyle w:val="BodyText21"/>
        <w:numPr>
          <w:ilvl w:val="1"/>
          <w:numId w:val="14"/>
        </w:numPr>
        <w:ind w:left="567" w:right="55" w:hanging="567"/>
        <w:rPr>
          <w:szCs w:val="24"/>
        </w:rPr>
      </w:pPr>
      <w:r w:rsidRPr="00E47DAA">
        <w:rPr>
          <w:szCs w:val="24"/>
        </w:rPr>
        <w:t xml:space="preserve">UZŅĒMĒJAM un  tā piesaistītajam Darbu vadītājam </w:t>
      </w:r>
      <w:r w:rsidR="006723EA">
        <w:rPr>
          <w:szCs w:val="24"/>
        </w:rPr>
        <w:t xml:space="preserve"> un būvprojekta vadītājam </w:t>
      </w:r>
      <w:r w:rsidRPr="00E47DAA">
        <w:rPr>
          <w:szCs w:val="24"/>
        </w:rPr>
        <w:t>jāiesniedz profesionālās civiltiesiskās atbildības apdrošināšana apjomā un termiņā saskaņā ar Tehniskajā uzdevumā noteikto. Apdrošināšanas polises iesniedz e-doc formātā (nosūtot uz e-pastu vai iesniedzot apliecinātu kopiju 4.12.punktā minētajai atbildīgajai PASŪTĪTĀJA  kontaktpersonai).</w:t>
      </w:r>
    </w:p>
    <w:p w14:paraId="3414235E" w14:textId="77777777" w:rsidR="002B58A1" w:rsidRPr="00E47DAA" w:rsidRDefault="002B58A1" w:rsidP="0063027B">
      <w:pPr>
        <w:pStyle w:val="BodyText21"/>
        <w:numPr>
          <w:ilvl w:val="1"/>
          <w:numId w:val="14"/>
        </w:numPr>
        <w:ind w:left="567" w:right="55" w:hanging="567"/>
        <w:rPr>
          <w:szCs w:val="24"/>
        </w:rPr>
      </w:pPr>
      <w:r w:rsidRPr="00E47DAA">
        <w:rPr>
          <w:bCs/>
          <w:szCs w:val="24"/>
        </w:rPr>
        <w:t>garantē, ka tam ir visas nepieciešamās atļaujas, licences vai sertifikāti Līgumā noteikto Darbu veikšanai;</w:t>
      </w:r>
    </w:p>
    <w:p w14:paraId="039D97B5" w14:textId="77777777" w:rsidR="002B58A1" w:rsidRPr="00E47DAA" w:rsidRDefault="002B58A1" w:rsidP="0063027B">
      <w:pPr>
        <w:pStyle w:val="BodyText21"/>
        <w:numPr>
          <w:ilvl w:val="1"/>
          <w:numId w:val="14"/>
        </w:numPr>
        <w:ind w:left="567" w:right="55" w:hanging="567"/>
        <w:rPr>
          <w:b/>
          <w:szCs w:val="24"/>
        </w:rPr>
      </w:pPr>
      <w:r w:rsidRPr="00E47DAA">
        <w:rPr>
          <w:szCs w:val="24"/>
        </w:rPr>
        <w:t>UZŅĒMĒJAM ir šādi pienākumi:</w:t>
      </w:r>
    </w:p>
    <w:p w14:paraId="4FD1A3F7"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pirms Darbu sakumā </w:t>
      </w:r>
      <w:r w:rsidRPr="00E47DAA">
        <w:rPr>
          <w:szCs w:val="24"/>
        </w:rPr>
        <w:t>izstrādāt</w:t>
      </w:r>
      <w:r w:rsidRPr="00E47DAA">
        <w:rPr>
          <w:bCs/>
          <w:szCs w:val="24"/>
        </w:rPr>
        <w:t xml:space="preserve"> un </w:t>
      </w:r>
      <w:r w:rsidRPr="00E47DAA">
        <w:rPr>
          <w:szCs w:val="24"/>
        </w:rPr>
        <w:t>saskaņot</w:t>
      </w:r>
      <w:r w:rsidRPr="00E47DAA">
        <w:rPr>
          <w:bCs/>
          <w:szCs w:val="24"/>
        </w:rPr>
        <w:t xml:space="preserve"> ar PASŪTĪTĀJU Darbu izpildes grafiku, kurā iekļauti visi veicamie darbi;</w:t>
      </w:r>
    </w:p>
    <w:p w14:paraId="388C10D3" w14:textId="77777777" w:rsidR="002B58A1" w:rsidRPr="00E47DAA" w:rsidRDefault="002B58A1" w:rsidP="0063027B">
      <w:pPr>
        <w:pStyle w:val="BodyText21"/>
        <w:numPr>
          <w:ilvl w:val="2"/>
          <w:numId w:val="14"/>
        </w:numPr>
        <w:ind w:left="1418" w:right="55" w:hanging="851"/>
        <w:rPr>
          <w:b/>
          <w:szCs w:val="24"/>
        </w:rPr>
      </w:pPr>
      <w:r w:rsidRPr="00E47DAA">
        <w:rPr>
          <w:szCs w:val="24"/>
        </w:rPr>
        <w:t>ievērot drošības tehnikas, darba aizsardzības, ugunsdrošības, dzelzceļa satiksmes drošību reglamentējošo normatīvo aktu prasības un citus spēkā esošos noteikumus un prasības, kas attiecas uz Līgumā paredzēto Darbu izpildi;</w:t>
      </w:r>
    </w:p>
    <w:p w14:paraId="706E3D2D" w14:textId="2A6949D1" w:rsidR="002B58A1" w:rsidRPr="00E47DAA" w:rsidRDefault="002B58A1" w:rsidP="0063027B">
      <w:pPr>
        <w:pStyle w:val="BodyText21"/>
        <w:numPr>
          <w:ilvl w:val="2"/>
          <w:numId w:val="14"/>
        </w:numPr>
        <w:ind w:left="1418" w:right="55" w:hanging="851"/>
        <w:rPr>
          <w:b/>
          <w:szCs w:val="24"/>
        </w:rPr>
      </w:pPr>
      <w:r w:rsidRPr="00E47DAA">
        <w:rPr>
          <w:szCs w:val="24"/>
        </w:rPr>
        <w:t>veikt Līgumā paredzētos Darbus ar personālu, kurš ir apmācīts un atestēts saskaņā ar Ministru kabineta 2010.gada 3.augusta noteikumiem Nr. 724 „Dzelzceļa tehniskās ekspluatācijas noteikumi”, LEK 025 “Drošības prasības, veicot darbus elektroietaisēs” zināt drošības zīmju nozīmi (Ministru kabineta 2002.gada 3.septembra noteikumi Nr. 400 “Darba aizsardzības prasības drošības zīmju lietošanā”), zināt drošus darba paņēmienus ar instrumentiem, mehānismiem un darba aprīkojumiem;</w:t>
      </w:r>
    </w:p>
    <w:p w14:paraId="502DCEF9"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informēt </w:t>
      </w:r>
      <w:r w:rsidRPr="00E47DAA">
        <w:rPr>
          <w:szCs w:val="24"/>
        </w:rPr>
        <w:t>savus</w:t>
      </w:r>
      <w:r w:rsidRPr="00E47DAA">
        <w:rPr>
          <w:bCs/>
          <w:szCs w:val="24"/>
        </w:rPr>
        <w:t xml:space="preserve"> darbiniekus par darba zonā esošajiem riskiem un riska faktoru mērījumu rezultātiem;</w:t>
      </w:r>
    </w:p>
    <w:p w14:paraId="086A0864" w14:textId="77777777" w:rsidR="002B58A1" w:rsidRPr="00E47DAA" w:rsidRDefault="002B58A1" w:rsidP="0063027B">
      <w:pPr>
        <w:pStyle w:val="BodyText21"/>
        <w:numPr>
          <w:ilvl w:val="2"/>
          <w:numId w:val="14"/>
        </w:numPr>
        <w:ind w:left="1418" w:right="55" w:hanging="851"/>
        <w:rPr>
          <w:b/>
          <w:szCs w:val="24"/>
        </w:rPr>
      </w:pPr>
      <w:r w:rsidRPr="00E47DAA">
        <w:rPr>
          <w:szCs w:val="24"/>
        </w:rPr>
        <w:t>nekavējoties</w:t>
      </w:r>
      <w:r w:rsidRPr="00E47DAA">
        <w:rPr>
          <w:bCs/>
          <w:szCs w:val="24"/>
        </w:rPr>
        <w:t xml:space="preserve"> ziņot PASŪTĪTĀJAM par notikušu nelaimes gadījumu ar UZŅĒMĒJA darbinieku;</w:t>
      </w:r>
    </w:p>
    <w:p w14:paraId="66D0A750"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pēc </w:t>
      </w:r>
      <w:r w:rsidRPr="00E47DAA">
        <w:rPr>
          <w:szCs w:val="24"/>
        </w:rPr>
        <w:t>PASŪTĪTĀJA</w:t>
      </w:r>
      <w:r w:rsidRPr="00E47DAA">
        <w:rPr>
          <w:bCs/>
          <w:szCs w:val="24"/>
        </w:rPr>
        <w:t xml:space="preserve"> prasības novērst darba aizsardzības un drošības tehnikas noteikumu prasību pārkāpumus, kurus pieļāvuši UZŅĒMĒJA darbinieki;</w:t>
      </w:r>
    </w:p>
    <w:p w14:paraId="6DAF90BC" w14:textId="77777777" w:rsidR="002B58A1" w:rsidRPr="00E47DAA" w:rsidRDefault="002B58A1" w:rsidP="0063027B">
      <w:pPr>
        <w:pStyle w:val="BodyText21"/>
        <w:numPr>
          <w:ilvl w:val="2"/>
          <w:numId w:val="14"/>
        </w:numPr>
        <w:ind w:left="1418" w:right="55" w:hanging="851"/>
        <w:rPr>
          <w:b/>
          <w:szCs w:val="24"/>
        </w:rPr>
      </w:pPr>
      <w:r w:rsidRPr="00E47DAA">
        <w:rPr>
          <w:szCs w:val="24"/>
        </w:rPr>
        <w:t>izpildīt</w:t>
      </w:r>
      <w:r w:rsidRPr="00E47DAA">
        <w:rPr>
          <w:bCs/>
          <w:szCs w:val="24"/>
        </w:rPr>
        <w:t xml:space="preserve"> vides aizsardzības normatīvo aktu prasības, kas attiecas uz Līgumā paredzēto Darbu izpildi;</w:t>
      </w:r>
    </w:p>
    <w:p w14:paraId="035072FD" w14:textId="77777777" w:rsidR="002B58A1" w:rsidRPr="00E47DAA" w:rsidRDefault="002B58A1" w:rsidP="0063027B">
      <w:pPr>
        <w:pStyle w:val="BodyText21"/>
        <w:numPr>
          <w:ilvl w:val="2"/>
          <w:numId w:val="14"/>
        </w:numPr>
        <w:ind w:left="1418" w:right="55" w:hanging="851"/>
        <w:rPr>
          <w:b/>
          <w:szCs w:val="24"/>
        </w:rPr>
      </w:pPr>
      <w:r w:rsidRPr="00E47DAA">
        <w:rPr>
          <w:bCs/>
          <w:szCs w:val="24"/>
        </w:rPr>
        <w:t>Darbu veikšanas procesā demontētās konstrukcijas un materiālus UZŅĒMĒJS bez papildus atlīdzības pieprasīšanas nogādā PASŪTĪTĀJA norādītā vietā, sastādot attiecīgo aktu vai utilizācijas punktā, atkarībā no tā, kā to pieprasījis PASŪTĪTĀJS;</w:t>
      </w:r>
    </w:p>
    <w:p w14:paraId="4057FC99" w14:textId="77777777" w:rsidR="002B58A1" w:rsidRPr="00E47DAA" w:rsidRDefault="002B58A1" w:rsidP="0063027B">
      <w:pPr>
        <w:pStyle w:val="BodyText21"/>
        <w:numPr>
          <w:ilvl w:val="2"/>
          <w:numId w:val="14"/>
        </w:numPr>
        <w:ind w:left="1418" w:right="55" w:hanging="851"/>
        <w:rPr>
          <w:b/>
          <w:szCs w:val="24"/>
        </w:rPr>
      </w:pPr>
      <w:r w:rsidRPr="00E47DAA">
        <w:rPr>
          <w:bCs/>
          <w:szCs w:val="24"/>
        </w:rPr>
        <w:t>izvest uz izgāztuvi gružus un atkritumus ar savu transportu un darbaspēku, izņemot metāllūžņus, kuri radušies Darba procesā;</w:t>
      </w:r>
    </w:p>
    <w:p w14:paraId="0A824544" w14:textId="77777777" w:rsidR="002B58A1" w:rsidRPr="00E47DAA" w:rsidRDefault="002B58A1" w:rsidP="0063027B">
      <w:pPr>
        <w:pStyle w:val="BodyText21"/>
        <w:numPr>
          <w:ilvl w:val="2"/>
          <w:numId w:val="14"/>
        </w:numPr>
        <w:ind w:left="1418" w:right="55" w:hanging="851"/>
        <w:rPr>
          <w:b/>
          <w:szCs w:val="24"/>
        </w:rPr>
      </w:pPr>
      <w:r w:rsidRPr="00E47DAA">
        <w:rPr>
          <w:bCs/>
          <w:szCs w:val="24"/>
        </w:rPr>
        <w:t>ievērot caurlaižu režīmu PASŪTĪTĀJA teritorijā, t.sk.:</w:t>
      </w:r>
    </w:p>
    <w:p w14:paraId="42A7F75A" w14:textId="77777777" w:rsidR="002B58A1" w:rsidRPr="00E47DAA" w:rsidRDefault="002B58A1" w:rsidP="0063027B">
      <w:pPr>
        <w:pStyle w:val="BodyText21"/>
        <w:numPr>
          <w:ilvl w:val="3"/>
          <w:numId w:val="14"/>
        </w:numPr>
        <w:ind w:left="2268" w:right="57" w:hanging="850"/>
        <w:rPr>
          <w:b/>
          <w:szCs w:val="24"/>
        </w:rPr>
      </w:pPr>
      <w:r w:rsidRPr="00E47DAA">
        <w:rPr>
          <w:bCs/>
          <w:szCs w:val="24"/>
        </w:rPr>
        <w:t>piecas darba dienas pirms Darbu uzsākšanas iesniegt PASŪTĪTĀJAM oficiālu iesniegumu, kurā ir norādīts Darbu izpildē iesaistīto UZŅĒMĒJA darbinieku saraksts;</w:t>
      </w:r>
    </w:p>
    <w:p w14:paraId="40C913A2" w14:textId="77777777" w:rsidR="002B58A1" w:rsidRPr="00E47DAA" w:rsidRDefault="002B58A1" w:rsidP="0063027B">
      <w:pPr>
        <w:pStyle w:val="BodyText21"/>
        <w:numPr>
          <w:ilvl w:val="3"/>
          <w:numId w:val="14"/>
        </w:numPr>
        <w:ind w:left="2268" w:right="57" w:hanging="850"/>
        <w:rPr>
          <w:b/>
          <w:szCs w:val="24"/>
        </w:rPr>
      </w:pPr>
      <w:r w:rsidRPr="00E47DAA">
        <w:rPr>
          <w:bCs/>
          <w:szCs w:val="24"/>
        </w:rPr>
        <w:t>pielaišanai pie Darba iesniegt PASŪTĪTĀJAM UZŅĒMĒJA apstiprinātu darbinieku sarakstu, kuri var būt par būvdarbu vadītājiem, Darbu darītājiem un brigādes locekļiem, norādot viņu elektrodrošības grupu (DTN ekspluatējot patērētāju elektroietaises, LEK 025 „Drošības prasības veicot darbus elektroietaisēs”).</w:t>
      </w:r>
    </w:p>
    <w:p w14:paraId="7D0302D1" w14:textId="79C68135" w:rsidR="002B58A1" w:rsidRPr="00E47DAA" w:rsidRDefault="002B58A1" w:rsidP="0063027B">
      <w:pPr>
        <w:pStyle w:val="BodyText21"/>
        <w:numPr>
          <w:ilvl w:val="2"/>
          <w:numId w:val="14"/>
        </w:numPr>
        <w:ind w:left="1418" w:right="55" w:hanging="851"/>
        <w:rPr>
          <w:b/>
          <w:szCs w:val="24"/>
        </w:rPr>
      </w:pPr>
      <w:r w:rsidRPr="00E47DAA">
        <w:rPr>
          <w:szCs w:val="24"/>
        </w:rPr>
        <w:t>pirms būvdarbu sākuma uzrādīt PASŪTĪTĀJAM Valsts Dzelzceļa tehniskās inspekcijas (</w:t>
      </w:r>
      <w:r>
        <w:rPr>
          <w:szCs w:val="24"/>
        </w:rPr>
        <w:t>V</w:t>
      </w:r>
      <w:r w:rsidRPr="00E47DAA">
        <w:rPr>
          <w:szCs w:val="24"/>
        </w:rPr>
        <w:t>DzTI) izsniegto spēkā esošo Drošības apliecību;</w:t>
      </w:r>
    </w:p>
    <w:p w14:paraId="77900B60" w14:textId="77777777" w:rsidR="002B58A1" w:rsidRPr="00E47DAA" w:rsidRDefault="002B58A1" w:rsidP="0063027B">
      <w:pPr>
        <w:pStyle w:val="BodyText21"/>
        <w:numPr>
          <w:ilvl w:val="2"/>
          <w:numId w:val="14"/>
        </w:numPr>
        <w:ind w:left="1418" w:right="55" w:hanging="851"/>
        <w:rPr>
          <w:b/>
          <w:szCs w:val="24"/>
        </w:rPr>
      </w:pPr>
      <w:r w:rsidRPr="00E47DAA">
        <w:rPr>
          <w:bCs/>
          <w:szCs w:val="24"/>
        </w:rPr>
        <w:t>kvalitatīvi un šajā Līgumā noteiktajā termiņā veikt Līgumā paredzētos Darbus;</w:t>
      </w:r>
    </w:p>
    <w:p w14:paraId="6C116107" w14:textId="77777777" w:rsidR="002B58A1" w:rsidRPr="00E47DAA" w:rsidRDefault="002B58A1" w:rsidP="0063027B">
      <w:pPr>
        <w:pStyle w:val="BodyText21"/>
        <w:numPr>
          <w:ilvl w:val="2"/>
          <w:numId w:val="14"/>
        </w:numPr>
        <w:ind w:left="1418" w:right="55" w:hanging="851"/>
        <w:rPr>
          <w:b/>
          <w:szCs w:val="24"/>
        </w:rPr>
      </w:pPr>
      <w:r w:rsidRPr="00E47DAA">
        <w:rPr>
          <w:bCs/>
          <w:szCs w:val="24"/>
        </w:rPr>
        <w:lastRenderedPageBreak/>
        <w:t>nodrošināt Darbu izpildi ar atbilstošiem Eiropas Savienībā sertificētiem materiāliem, iekārtām, transportu un mehānismiem;</w:t>
      </w:r>
    </w:p>
    <w:p w14:paraId="71C42CD2" w14:textId="77777777" w:rsidR="002B58A1" w:rsidRPr="00E47DAA" w:rsidRDefault="002B58A1" w:rsidP="0063027B">
      <w:pPr>
        <w:pStyle w:val="BodyText21"/>
        <w:numPr>
          <w:ilvl w:val="2"/>
          <w:numId w:val="14"/>
        </w:numPr>
        <w:ind w:left="1418" w:right="55" w:hanging="851"/>
        <w:rPr>
          <w:b/>
          <w:szCs w:val="24"/>
        </w:rPr>
      </w:pPr>
      <w:r w:rsidRPr="00E47DAA">
        <w:rPr>
          <w:bCs/>
          <w:szCs w:val="24"/>
        </w:rPr>
        <w:t>sakopt savu darba vietu katru dienu pēc Darba pabeigšanas;</w:t>
      </w:r>
    </w:p>
    <w:p w14:paraId="0DF8680F" w14:textId="77777777" w:rsidR="002B58A1" w:rsidRPr="00E47DAA" w:rsidRDefault="002B58A1" w:rsidP="0063027B">
      <w:pPr>
        <w:pStyle w:val="BodyText21"/>
        <w:numPr>
          <w:ilvl w:val="2"/>
          <w:numId w:val="14"/>
        </w:numPr>
        <w:ind w:left="1418" w:right="55" w:hanging="851"/>
        <w:rPr>
          <w:b/>
          <w:szCs w:val="24"/>
        </w:rPr>
      </w:pPr>
      <w:r w:rsidRPr="00E47DAA">
        <w:rPr>
          <w:bCs/>
          <w:szCs w:val="24"/>
        </w:rPr>
        <w:t>salikt un izjaukt sastatnes ar savu darbaspēku (ja tādas būs nepieciešamas);</w:t>
      </w:r>
    </w:p>
    <w:p w14:paraId="0DBCACFE" w14:textId="77777777" w:rsidR="002B58A1" w:rsidRPr="00E47DAA" w:rsidRDefault="002B58A1" w:rsidP="0063027B">
      <w:pPr>
        <w:pStyle w:val="BodyText21"/>
        <w:numPr>
          <w:ilvl w:val="2"/>
          <w:numId w:val="14"/>
        </w:numPr>
        <w:ind w:left="1418" w:right="55" w:hanging="851"/>
        <w:rPr>
          <w:b/>
          <w:szCs w:val="24"/>
        </w:rPr>
      </w:pPr>
      <w:r w:rsidRPr="00E47DAA">
        <w:rPr>
          <w:bCs/>
          <w:szCs w:val="24"/>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1A453FD4" w14:textId="431F5BBB" w:rsidR="002B58A1" w:rsidRPr="00E47DAA" w:rsidRDefault="002B58A1" w:rsidP="0063027B">
      <w:pPr>
        <w:pStyle w:val="BodyText21"/>
        <w:numPr>
          <w:ilvl w:val="2"/>
          <w:numId w:val="14"/>
        </w:numPr>
        <w:ind w:left="1418" w:right="55" w:hanging="851"/>
        <w:rPr>
          <w:b/>
          <w:szCs w:val="24"/>
        </w:rPr>
      </w:pPr>
      <w:bookmarkStart w:id="23" w:name="_Hlk94098511"/>
      <w:r w:rsidRPr="00E47DAA">
        <w:rPr>
          <w:bCs/>
          <w:szCs w:val="24"/>
        </w:rPr>
        <w:t>kopā ar saskaņoto būvprojektu UZŅĒMĒJS iesniedz PASŪTĪTĀJAM būvdarbu lokālās tāmes (2</w:t>
      </w:r>
      <w:r w:rsidR="00455DCA">
        <w:rPr>
          <w:bCs/>
          <w:szCs w:val="24"/>
        </w:rPr>
        <w:t xml:space="preserve"> </w:t>
      </w:r>
      <w:r w:rsidRPr="00E47DAA">
        <w:rPr>
          <w:bCs/>
          <w:szCs w:val="24"/>
        </w:rPr>
        <w:t xml:space="preserve">eksemplāri), kas sastādītas pamatojoties uz saskaņoto būvprojektu, detalizējot </w:t>
      </w:r>
      <w:r w:rsidR="00455DCA">
        <w:rPr>
          <w:bCs/>
          <w:szCs w:val="24"/>
        </w:rPr>
        <w:t>Finanšu aprēķinu (</w:t>
      </w:r>
      <w:r w:rsidRPr="00E47DAA">
        <w:rPr>
          <w:bCs/>
          <w:szCs w:val="24"/>
        </w:rPr>
        <w:t>UZŅĒMĒJA Finanšu piedāvājumu</w:t>
      </w:r>
      <w:r w:rsidR="00455DCA">
        <w:rPr>
          <w:bCs/>
          <w:szCs w:val="24"/>
        </w:rPr>
        <w:t>)</w:t>
      </w:r>
      <w:r w:rsidRPr="00E47DAA">
        <w:rPr>
          <w:bCs/>
          <w:szCs w:val="24"/>
        </w:rPr>
        <w:t>;</w:t>
      </w:r>
      <w:bookmarkEnd w:id="23"/>
    </w:p>
    <w:p w14:paraId="6DAE5A4A"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bez papildus atlīdzības izdarīt izmaiņas būvprojektā 5 (piecu) darba dienu laikā, </w:t>
      </w:r>
      <w:bookmarkStart w:id="24" w:name="_Hlk75854849"/>
      <w:r w:rsidRPr="00E47DAA">
        <w:rPr>
          <w:bCs/>
          <w:szCs w:val="24"/>
        </w:rPr>
        <w:t>saskaņojot izmaiņas ar PASŪTĪTĀJU</w:t>
      </w:r>
      <w:bookmarkEnd w:id="24"/>
      <w:r w:rsidRPr="00E47DAA">
        <w:rPr>
          <w:bCs/>
          <w:szCs w:val="24"/>
        </w:rPr>
        <w:t>, ja šādu izmaiņu nepieciešamība rodas sakarā ar kļūdu vai neatbilstību būvprojektā;</w:t>
      </w:r>
    </w:p>
    <w:p w14:paraId="54CAC483" w14:textId="77777777" w:rsidR="002B58A1" w:rsidRPr="00E47DAA" w:rsidRDefault="002B58A1" w:rsidP="0063027B">
      <w:pPr>
        <w:pStyle w:val="BodyText21"/>
        <w:numPr>
          <w:ilvl w:val="2"/>
          <w:numId w:val="14"/>
        </w:numPr>
        <w:ind w:left="1418" w:right="55" w:hanging="851"/>
        <w:rPr>
          <w:b/>
          <w:szCs w:val="24"/>
        </w:rPr>
      </w:pPr>
      <w:r w:rsidRPr="00E47DAA">
        <w:rPr>
          <w:bCs/>
          <w:szCs w:val="24"/>
        </w:rPr>
        <w:t>pirms Objekta nodošanas ekspluatācijā, iesniegumu noformēšanu BISā, iesniegt PASŪTĪTĀJAM vēstuli par būvdarbu pabeigšanu un Objekta gatavību pieņemšanai ekspluatācijā kopīgi ar visu nepieciešamo izpiddokumentāciju, apjomā saskaņā ar Tehniskajā uzdevumā noteikto.</w:t>
      </w:r>
    </w:p>
    <w:p w14:paraId="01E1CAB5" w14:textId="77777777" w:rsidR="002B58A1" w:rsidRPr="00E47DAA" w:rsidRDefault="002B58A1" w:rsidP="002B58A1">
      <w:pPr>
        <w:pStyle w:val="BodyText21"/>
        <w:ind w:left="1418" w:right="55"/>
        <w:rPr>
          <w:b/>
          <w:szCs w:val="24"/>
        </w:rPr>
      </w:pPr>
    </w:p>
    <w:p w14:paraId="4E2A318F" w14:textId="77777777" w:rsidR="002B58A1" w:rsidRPr="00E47DAA" w:rsidRDefault="002B58A1" w:rsidP="002B58A1">
      <w:pPr>
        <w:pStyle w:val="BodyText21"/>
        <w:ind w:right="55"/>
        <w:rPr>
          <w:bCs/>
          <w:szCs w:val="24"/>
        </w:rPr>
      </w:pPr>
      <w:r w:rsidRPr="00E47DAA">
        <w:rPr>
          <w:szCs w:val="24"/>
        </w:rPr>
        <w:t>PASŪTĪTĀJS</w:t>
      </w:r>
      <w:r w:rsidRPr="00E47DAA">
        <w:rPr>
          <w:bCs/>
          <w:szCs w:val="24"/>
        </w:rPr>
        <w:t>:</w:t>
      </w:r>
    </w:p>
    <w:p w14:paraId="43BC1072"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PASŪTĪTĀJS ir tiesīgs apturēt Līguma Darbu izpildi, ja </w:t>
      </w:r>
      <w:r w:rsidRPr="00E47DAA">
        <w:rPr>
          <w:bCs/>
          <w:szCs w:val="24"/>
        </w:rPr>
        <w:t>UZŅĒMĒJS</w:t>
      </w:r>
      <w:r w:rsidRPr="00E47DAA">
        <w:rPr>
          <w:szCs w:val="24"/>
        </w:rPr>
        <w:t xml:space="preserve"> pārkāpj Līguma 3.6.2. un 3.6.3.punktā minētās prasības, kā rezultātā var rasties personāla veselībai un dzīvībai bīstami apstākļi vai materiālie zaudējumi PASŪTĪTĀJAM, sastādot aktu un rakstiski paziņojot UZŅĒMĒJAM.</w:t>
      </w:r>
    </w:p>
    <w:p w14:paraId="20CFB990" w14:textId="77777777" w:rsidR="002B58A1" w:rsidRPr="00E47DAA" w:rsidRDefault="002B58A1" w:rsidP="0063027B">
      <w:pPr>
        <w:pStyle w:val="BodyText21"/>
        <w:numPr>
          <w:ilvl w:val="1"/>
          <w:numId w:val="14"/>
        </w:numPr>
        <w:ind w:left="567" w:right="55" w:hanging="567"/>
        <w:rPr>
          <w:b/>
          <w:szCs w:val="24"/>
        </w:rPr>
      </w:pPr>
      <w:r w:rsidRPr="00E47DAA">
        <w:rPr>
          <w:szCs w:val="24"/>
        </w:rPr>
        <w:t>PASŪTĪTĀJAM ir šādi pienākumi:</w:t>
      </w:r>
    </w:p>
    <w:p w14:paraId="5C0E7C1D" w14:textId="77777777" w:rsidR="002B58A1" w:rsidRPr="00E47DAA" w:rsidRDefault="002B58A1" w:rsidP="0063027B">
      <w:pPr>
        <w:pStyle w:val="BodyText21"/>
        <w:numPr>
          <w:ilvl w:val="2"/>
          <w:numId w:val="14"/>
        </w:numPr>
        <w:ind w:left="1418" w:right="55" w:hanging="851"/>
        <w:rPr>
          <w:b/>
          <w:szCs w:val="24"/>
        </w:rPr>
      </w:pPr>
      <w:r w:rsidRPr="00E47DAA">
        <w:rPr>
          <w:szCs w:val="24"/>
        </w:rPr>
        <w:t>pēc Līguma noslēgšanas izveidot BISā būvniecības lietu un piešķirt UZŅĒMĒJAM šādas piekļuves tiesības:</w:t>
      </w:r>
    </w:p>
    <w:p w14:paraId="32BC4438" w14:textId="77777777" w:rsidR="002B58A1" w:rsidRPr="00E47DAA" w:rsidRDefault="002B58A1" w:rsidP="0063027B">
      <w:pPr>
        <w:pStyle w:val="BodyText21"/>
        <w:numPr>
          <w:ilvl w:val="3"/>
          <w:numId w:val="14"/>
        </w:numPr>
        <w:ind w:left="2268" w:right="55" w:hanging="850"/>
        <w:rPr>
          <w:b/>
          <w:szCs w:val="24"/>
        </w:rPr>
      </w:pPr>
      <w:r w:rsidRPr="00E47DAA">
        <w:rPr>
          <w:szCs w:val="24"/>
        </w:rPr>
        <w:t>dokumentu sagatavošana (tai skaitā būvniecības ieceres iesniegumi, būvprojektēšanas uzsākšanas dokumenti, projekti, projekta sastāva dokumenti, iesniegumi būvprojektēšanas stadijā, citi iesniegumi);</w:t>
      </w:r>
    </w:p>
    <w:p w14:paraId="7B91F075" w14:textId="77777777" w:rsidR="002B58A1" w:rsidRPr="00E47DAA" w:rsidRDefault="002B58A1" w:rsidP="0063027B">
      <w:pPr>
        <w:pStyle w:val="BodyText21"/>
        <w:numPr>
          <w:ilvl w:val="3"/>
          <w:numId w:val="14"/>
        </w:numPr>
        <w:ind w:left="2268" w:right="55" w:hanging="850"/>
        <w:rPr>
          <w:b/>
          <w:szCs w:val="24"/>
        </w:rPr>
      </w:pPr>
      <w:r w:rsidRPr="00E47DAA">
        <w:rPr>
          <w:szCs w:val="24"/>
        </w:rPr>
        <w:t>dokumentu apstiprināšana;</w:t>
      </w:r>
    </w:p>
    <w:p w14:paraId="28C2A9B9" w14:textId="77777777" w:rsidR="002B58A1" w:rsidRPr="00E47DAA" w:rsidRDefault="002B58A1" w:rsidP="0063027B">
      <w:pPr>
        <w:pStyle w:val="BodyText21"/>
        <w:numPr>
          <w:ilvl w:val="3"/>
          <w:numId w:val="14"/>
        </w:numPr>
        <w:ind w:left="2268" w:right="55" w:hanging="850"/>
        <w:rPr>
          <w:szCs w:val="24"/>
        </w:rPr>
      </w:pPr>
      <w:r w:rsidRPr="00E47DAA">
        <w:rPr>
          <w:szCs w:val="24"/>
        </w:rPr>
        <w:t>tehnisko noteikumu pieprasīšana;</w:t>
      </w:r>
    </w:p>
    <w:p w14:paraId="4EF5E35E" w14:textId="77777777" w:rsidR="002B58A1" w:rsidRPr="00E47DAA" w:rsidRDefault="002B58A1" w:rsidP="0063027B">
      <w:pPr>
        <w:pStyle w:val="BodyText21"/>
        <w:numPr>
          <w:ilvl w:val="3"/>
          <w:numId w:val="14"/>
        </w:numPr>
        <w:ind w:left="2268" w:right="55" w:hanging="850"/>
        <w:rPr>
          <w:szCs w:val="24"/>
        </w:rPr>
      </w:pPr>
      <w:r w:rsidRPr="00E47DAA">
        <w:rPr>
          <w:szCs w:val="24"/>
        </w:rPr>
        <w:t>saskaņojumu pieprasīšana;</w:t>
      </w:r>
    </w:p>
    <w:p w14:paraId="4A2059BA" w14:textId="77777777" w:rsidR="002B58A1" w:rsidRPr="00E47DAA" w:rsidRDefault="002B58A1" w:rsidP="0063027B">
      <w:pPr>
        <w:pStyle w:val="BodyText21"/>
        <w:numPr>
          <w:ilvl w:val="3"/>
          <w:numId w:val="14"/>
        </w:numPr>
        <w:ind w:left="2268" w:right="55" w:hanging="850"/>
        <w:rPr>
          <w:szCs w:val="24"/>
        </w:rPr>
      </w:pPr>
      <w:r w:rsidRPr="00E47DAA">
        <w:rPr>
          <w:szCs w:val="24"/>
        </w:rPr>
        <w:t>atzinuma pieprasīšana;</w:t>
      </w:r>
    </w:p>
    <w:p w14:paraId="561F0079" w14:textId="77777777" w:rsidR="002B58A1" w:rsidRPr="00E47DAA" w:rsidRDefault="002B58A1" w:rsidP="0063027B">
      <w:pPr>
        <w:pStyle w:val="BodyText21"/>
        <w:numPr>
          <w:ilvl w:val="2"/>
          <w:numId w:val="14"/>
        </w:numPr>
        <w:ind w:left="1418" w:right="55" w:hanging="851"/>
        <w:rPr>
          <w:b/>
          <w:szCs w:val="24"/>
        </w:rPr>
      </w:pPr>
      <w:r w:rsidRPr="00E47DAA">
        <w:rPr>
          <w:szCs w:val="24"/>
        </w:rPr>
        <w:t>izsniegt UZŅĒMĒJAM nepieciešamo tehnisko dokumentāciju 3 (trīs) darba dienu laikā no pieprasījuma saņemšanas;</w:t>
      </w:r>
    </w:p>
    <w:p w14:paraId="7E61FBDE" w14:textId="77777777" w:rsidR="002B58A1" w:rsidRPr="00E47DAA" w:rsidRDefault="002B58A1" w:rsidP="0063027B">
      <w:pPr>
        <w:pStyle w:val="BodyText21"/>
        <w:numPr>
          <w:ilvl w:val="2"/>
          <w:numId w:val="14"/>
        </w:numPr>
        <w:ind w:left="1418" w:right="55" w:hanging="851"/>
        <w:rPr>
          <w:b/>
          <w:szCs w:val="24"/>
        </w:rPr>
      </w:pPr>
      <w:r w:rsidRPr="00E47DAA">
        <w:rPr>
          <w:szCs w:val="24"/>
        </w:rPr>
        <w:t xml:space="preserve">informēt </w:t>
      </w:r>
      <w:r w:rsidRPr="00E47DAA">
        <w:rPr>
          <w:bCs/>
          <w:szCs w:val="24"/>
        </w:rPr>
        <w:t>UZŅĒMĒJ</w:t>
      </w:r>
      <w:r w:rsidRPr="00E47DAA">
        <w:rPr>
          <w:szCs w:val="24"/>
        </w:rPr>
        <w:t>U par darba riskiem Darbu izpildes zonā;</w:t>
      </w:r>
    </w:p>
    <w:p w14:paraId="100872A8" w14:textId="77777777" w:rsidR="002B58A1" w:rsidRPr="00E47DAA" w:rsidRDefault="002B58A1" w:rsidP="0063027B">
      <w:pPr>
        <w:pStyle w:val="BodyText21"/>
        <w:numPr>
          <w:ilvl w:val="2"/>
          <w:numId w:val="14"/>
        </w:numPr>
        <w:ind w:left="1418" w:right="55" w:hanging="851"/>
        <w:rPr>
          <w:b/>
          <w:szCs w:val="24"/>
        </w:rPr>
      </w:pPr>
      <w:r w:rsidRPr="00E47DAA">
        <w:rPr>
          <w:szCs w:val="24"/>
        </w:rPr>
        <w:t>veikt Darbu tehnisko uzraudzību;</w:t>
      </w:r>
    </w:p>
    <w:p w14:paraId="2F234603" w14:textId="77777777" w:rsidR="002B58A1" w:rsidRPr="00E47DAA" w:rsidRDefault="002B58A1" w:rsidP="0063027B">
      <w:pPr>
        <w:pStyle w:val="BodyText21"/>
        <w:numPr>
          <w:ilvl w:val="2"/>
          <w:numId w:val="14"/>
        </w:numPr>
        <w:ind w:left="1418" w:right="55" w:hanging="851"/>
        <w:rPr>
          <w:b/>
          <w:szCs w:val="24"/>
        </w:rPr>
      </w:pPr>
      <w:r w:rsidRPr="00E47DAA">
        <w:rPr>
          <w:szCs w:val="24"/>
        </w:rPr>
        <w:t>saskaņot dokumentu sarakstu, kas saistīti ar iekārtas tehniskā stāvokļa un paveikto Darbu kvalitātes kontroli, ka arī organizēt un nodrošināt iekārtu pieņemšanu;</w:t>
      </w:r>
    </w:p>
    <w:p w14:paraId="7741B6A8"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parakstīt lokālās tāmes, </w:t>
      </w:r>
      <w:r w:rsidRPr="00E47DAA">
        <w:rPr>
          <w:szCs w:val="24"/>
        </w:rPr>
        <w:t>ja tie atbilst Līguma prasībām;</w:t>
      </w:r>
    </w:p>
    <w:p w14:paraId="2F093581" w14:textId="77777777" w:rsidR="002B58A1" w:rsidRPr="00E47DAA" w:rsidRDefault="002B58A1" w:rsidP="0063027B">
      <w:pPr>
        <w:pStyle w:val="BodyText21"/>
        <w:numPr>
          <w:ilvl w:val="2"/>
          <w:numId w:val="14"/>
        </w:numPr>
        <w:ind w:left="1418" w:right="55" w:hanging="851"/>
        <w:rPr>
          <w:b/>
          <w:szCs w:val="24"/>
        </w:rPr>
      </w:pPr>
      <w:bookmarkStart w:id="25" w:name="_Hlk64453922"/>
      <w:r w:rsidRPr="00E47DAA">
        <w:rPr>
          <w:szCs w:val="24"/>
        </w:rPr>
        <w:t>pieņemt izpildītos Darbus ar Darbu pieņemšanas – nodošanas aktu, ja tie atbilst Līguma prasībām;</w:t>
      </w:r>
      <w:bookmarkEnd w:id="25"/>
    </w:p>
    <w:p w14:paraId="0F56740D" w14:textId="77777777" w:rsidR="002B58A1" w:rsidRPr="00E47DAA" w:rsidRDefault="002B58A1" w:rsidP="0063027B">
      <w:pPr>
        <w:pStyle w:val="BodyText21"/>
        <w:numPr>
          <w:ilvl w:val="2"/>
          <w:numId w:val="14"/>
        </w:numPr>
        <w:ind w:left="1418" w:right="55" w:hanging="851"/>
        <w:rPr>
          <w:b/>
          <w:szCs w:val="24"/>
        </w:rPr>
      </w:pPr>
      <w:r w:rsidRPr="00E47DAA">
        <w:rPr>
          <w:szCs w:val="24"/>
        </w:rPr>
        <w:t>savlaicīgi veikt visus nepieciešamos maksājumus;</w:t>
      </w:r>
    </w:p>
    <w:p w14:paraId="02AED691" w14:textId="77777777" w:rsidR="002B58A1" w:rsidRPr="00E47DAA" w:rsidRDefault="002B58A1" w:rsidP="0063027B">
      <w:pPr>
        <w:pStyle w:val="BodyText21"/>
        <w:numPr>
          <w:ilvl w:val="2"/>
          <w:numId w:val="14"/>
        </w:numPr>
        <w:ind w:left="1418" w:right="55" w:hanging="851"/>
        <w:rPr>
          <w:b/>
          <w:szCs w:val="24"/>
        </w:rPr>
      </w:pPr>
      <w:r w:rsidRPr="00E47DAA">
        <w:rPr>
          <w:szCs w:val="24"/>
        </w:rPr>
        <w:t>kontrolēt normatīvajos aktos noteikto vilcienu kustības drošības prasību ievērošanu;</w:t>
      </w:r>
    </w:p>
    <w:p w14:paraId="086A22DD" w14:textId="77777777" w:rsidR="002B58A1" w:rsidRPr="00E47DAA" w:rsidRDefault="002B58A1" w:rsidP="0063027B">
      <w:pPr>
        <w:pStyle w:val="BodyText21"/>
        <w:numPr>
          <w:ilvl w:val="2"/>
          <w:numId w:val="14"/>
        </w:numPr>
        <w:ind w:left="1418" w:right="55" w:hanging="851"/>
        <w:rPr>
          <w:b/>
          <w:szCs w:val="24"/>
        </w:rPr>
      </w:pPr>
      <w:r w:rsidRPr="00E47DAA">
        <w:rPr>
          <w:szCs w:val="24"/>
        </w:rPr>
        <w:t xml:space="preserve">kontrolēt drošības apliecības esamību </w:t>
      </w:r>
      <w:r w:rsidRPr="00E47DAA">
        <w:rPr>
          <w:bCs/>
          <w:szCs w:val="24"/>
        </w:rPr>
        <w:t>UZŅĒMĒJAM.</w:t>
      </w:r>
    </w:p>
    <w:p w14:paraId="6AC835E0"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PASŪTĪTĀJS nenodrošina </w:t>
      </w:r>
      <w:r w:rsidRPr="00E47DAA">
        <w:rPr>
          <w:bCs/>
          <w:szCs w:val="24"/>
        </w:rPr>
        <w:t>UZŅĒMĒJU:</w:t>
      </w:r>
    </w:p>
    <w:p w14:paraId="1DC7CF0C" w14:textId="77777777" w:rsidR="002B58A1" w:rsidRPr="00E47DAA" w:rsidRDefault="002B58A1" w:rsidP="0063027B">
      <w:pPr>
        <w:pStyle w:val="BodyText21"/>
        <w:numPr>
          <w:ilvl w:val="2"/>
          <w:numId w:val="14"/>
        </w:numPr>
        <w:ind w:left="1418" w:right="55" w:hanging="851"/>
        <w:rPr>
          <w:b/>
          <w:szCs w:val="24"/>
        </w:rPr>
      </w:pPr>
      <w:r w:rsidRPr="00E47DAA">
        <w:rPr>
          <w:szCs w:val="24"/>
        </w:rPr>
        <w:t>ar sakariem (telefonu, mobilo telefonu, faksu, rāciju, internetu u.c.);</w:t>
      </w:r>
    </w:p>
    <w:p w14:paraId="155ED3A8" w14:textId="77777777" w:rsidR="002B58A1" w:rsidRPr="00E47DAA" w:rsidRDefault="002B58A1" w:rsidP="0063027B">
      <w:pPr>
        <w:pStyle w:val="BodyText21"/>
        <w:numPr>
          <w:ilvl w:val="2"/>
          <w:numId w:val="14"/>
        </w:numPr>
        <w:ind w:left="1418" w:right="55" w:hanging="851"/>
        <w:rPr>
          <w:b/>
          <w:szCs w:val="24"/>
        </w:rPr>
      </w:pPr>
      <w:r w:rsidRPr="00E47DAA">
        <w:rPr>
          <w:szCs w:val="24"/>
        </w:rPr>
        <w:t>ar biroja tehniku un piederumiem (kopētājiem, datoriem, papīru u.c.).</w:t>
      </w:r>
    </w:p>
    <w:p w14:paraId="71EA94C4" w14:textId="77777777" w:rsidR="002B58A1" w:rsidRPr="00E47DAA" w:rsidRDefault="002B58A1" w:rsidP="002B58A1">
      <w:pPr>
        <w:pStyle w:val="BodyText21"/>
        <w:ind w:left="1418" w:right="55"/>
        <w:rPr>
          <w:szCs w:val="24"/>
        </w:rPr>
      </w:pPr>
    </w:p>
    <w:p w14:paraId="4F5A2102" w14:textId="77777777" w:rsidR="002B58A1" w:rsidRPr="00E47DAA" w:rsidRDefault="002B58A1" w:rsidP="0063027B">
      <w:pPr>
        <w:pStyle w:val="BodyText21"/>
        <w:numPr>
          <w:ilvl w:val="0"/>
          <w:numId w:val="14"/>
        </w:numPr>
        <w:ind w:left="426" w:right="55" w:hanging="426"/>
        <w:jc w:val="center"/>
        <w:rPr>
          <w:b/>
          <w:szCs w:val="24"/>
        </w:rPr>
      </w:pPr>
      <w:r w:rsidRPr="00E47DAA">
        <w:rPr>
          <w:b/>
          <w:szCs w:val="24"/>
        </w:rPr>
        <w:t>Darbu izpildes pieņemšanas un nodošanas kārtība</w:t>
      </w:r>
    </w:p>
    <w:p w14:paraId="4FB122AA" w14:textId="59735895" w:rsidR="002B58A1" w:rsidRPr="00E47DAA" w:rsidRDefault="002B58A1" w:rsidP="0063027B">
      <w:pPr>
        <w:pStyle w:val="BodyText21"/>
        <w:numPr>
          <w:ilvl w:val="1"/>
          <w:numId w:val="14"/>
        </w:numPr>
        <w:ind w:left="567" w:right="55" w:hanging="567"/>
        <w:rPr>
          <w:b/>
          <w:szCs w:val="24"/>
        </w:rPr>
      </w:pPr>
      <w:r w:rsidRPr="00E47DAA">
        <w:rPr>
          <w:szCs w:val="24"/>
        </w:rPr>
        <w:lastRenderedPageBreak/>
        <w:t xml:space="preserve">Līgumā noteiktie Darbi tiek uzskatīti par izpildītiem, kad Puses ir parakstījušas Darbu pieņemšanas - nodošanas aktu un VDzTI </w:t>
      </w:r>
      <w:r>
        <w:rPr>
          <w:szCs w:val="24"/>
        </w:rPr>
        <w:t xml:space="preserve">veicis </w:t>
      </w:r>
      <w:r w:rsidRPr="00E47DAA">
        <w:rPr>
          <w:szCs w:val="24"/>
        </w:rPr>
        <w:t>atzīmi BISā par būvdarbu pabeigšanu.</w:t>
      </w:r>
    </w:p>
    <w:p w14:paraId="598BC4E6" w14:textId="77777777" w:rsidR="002B58A1" w:rsidRPr="00E47DAA" w:rsidRDefault="002B58A1" w:rsidP="0063027B">
      <w:pPr>
        <w:pStyle w:val="BodyText21"/>
        <w:numPr>
          <w:ilvl w:val="1"/>
          <w:numId w:val="14"/>
        </w:numPr>
        <w:ind w:left="567" w:right="55" w:hanging="567"/>
        <w:rPr>
          <w:b/>
          <w:szCs w:val="24"/>
        </w:rPr>
      </w:pPr>
      <w:r w:rsidRPr="00E47DAA">
        <w:rPr>
          <w:szCs w:val="24"/>
        </w:rPr>
        <w:t>Darbu pieņemšanas - nodošanas akta parakstīšana neatbrīvo UZŅĒMĒJU no atbildības par slēptiem, akta parakstīšanas laikā nekonstatētiem trūkumiem.</w:t>
      </w:r>
    </w:p>
    <w:p w14:paraId="620D9008" w14:textId="77777777" w:rsidR="002B58A1" w:rsidRPr="00E47DAA" w:rsidRDefault="002B58A1" w:rsidP="0063027B">
      <w:pPr>
        <w:pStyle w:val="BodyText21"/>
        <w:numPr>
          <w:ilvl w:val="1"/>
          <w:numId w:val="14"/>
        </w:numPr>
        <w:ind w:left="567" w:right="55" w:hanging="567"/>
        <w:rPr>
          <w:b/>
          <w:szCs w:val="24"/>
        </w:rPr>
      </w:pPr>
      <w:r w:rsidRPr="00E47DAA">
        <w:rPr>
          <w:szCs w:val="24"/>
        </w:rPr>
        <w:t>Līdz Darbu izpildes termiņa beigām UZŅĒMĒJS iesniedz PASŪTĪTĀJAM 3 (trīs) UZŅĒMĒJA parakstītus Darbu pieņemšanas - nodošanas akta eksemplārus.</w:t>
      </w:r>
    </w:p>
    <w:p w14:paraId="3D5B7300" w14:textId="77777777" w:rsidR="002B58A1" w:rsidRPr="00E47DAA" w:rsidRDefault="002B58A1" w:rsidP="0063027B">
      <w:pPr>
        <w:pStyle w:val="BodyText21"/>
        <w:numPr>
          <w:ilvl w:val="1"/>
          <w:numId w:val="14"/>
        </w:numPr>
        <w:ind w:left="567" w:right="55" w:hanging="567"/>
        <w:rPr>
          <w:b/>
          <w:szCs w:val="24"/>
        </w:rPr>
      </w:pPr>
      <w:r w:rsidRPr="00E47DAA">
        <w:rPr>
          <w:szCs w:val="24"/>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785796A5" w14:textId="77777777" w:rsidR="002B58A1" w:rsidRPr="00E47DAA" w:rsidRDefault="002B58A1" w:rsidP="0063027B">
      <w:pPr>
        <w:pStyle w:val="BodyText21"/>
        <w:numPr>
          <w:ilvl w:val="1"/>
          <w:numId w:val="14"/>
        </w:numPr>
        <w:ind w:left="567" w:right="55" w:hanging="567"/>
        <w:rPr>
          <w:b/>
          <w:szCs w:val="24"/>
        </w:rPr>
      </w:pPr>
      <w:r w:rsidRPr="00E47DAA">
        <w:rPr>
          <w:szCs w:val="24"/>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533B3B5D" w14:textId="77777777" w:rsidR="002B58A1" w:rsidRPr="00E47DAA" w:rsidRDefault="002B58A1" w:rsidP="0063027B">
      <w:pPr>
        <w:pStyle w:val="BodyText21"/>
        <w:numPr>
          <w:ilvl w:val="1"/>
          <w:numId w:val="14"/>
        </w:numPr>
        <w:ind w:left="567" w:right="55" w:hanging="567"/>
        <w:rPr>
          <w:b/>
          <w:szCs w:val="24"/>
        </w:rPr>
      </w:pPr>
      <w:r w:rsidRPr="00E47DAA">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22614FB4" w14:textId="77777777" w:rsidR="002B58A1" w:rsidRPr="00E47DAA" w:rsidRDefault="002B58A1" w:rsidP="0063027B">
      <w:pPr>
        <w:pStyle w:val="BodyText21"/>
        <w:numPr>
          <w:ilvl w:val="1"/>
          <w:numId w:val="14"/>
        </w:numPr>
        <w:ind w:left="567" w:right="55" w:hanging="567"/>
        <w:rPr>
          <w:b/>
          <w:szCs w:val="24"/>
        </w:rPr>
      </w:pPr>
      <w:r w:rsidRPr="00E47DAA">
        <w:rPr>
          <w:szCs w:val="24"/>
        </w:rPr>
        <w:t>Defektu aktā norādītās nepilnības novērš UZŅĒMĒJS uz sava rēķina.</w:t>
      </w:r>
    </w:p>
    <w:p w14:paraId="0A3B7BF8" w14:textId="77777777" w:rsidR="002B58A1" w:rsidRPr="00E47DAA" w:rsidRDefault="002B58A1" w:rsidP="0063027B">
      <w:pPr>
        <w:pStyle w:val="BodyText21"/>
        <w:numPr>
          <w:ilvl w:val="1"/>
          <w:numId w:val="14"/>
        </w:numPr>
        <w:ind w:left="567" w:right="55" w:hanging="567"/>
        <w:rPr>
          <w:b/>
          <w:szCs w:val="24"/>
        </w:rPr>
      </w:pPr>
      <w:r w:rsidRPr="00E47DAA">
        <w:rPr>
          <w:szCs w:val="24"/>
        </w:rPr>
        <w:t>Pēc nepilnību novēršanas notiek atkārtota Darbu nodošana un pieņemšana.</w:t>
      </w:r>
    </w:p>
    <w:p w14:paraId="270F88D3" w14:textId="77777777" w:rsidR="002B58A1" w:rsidRPr="00E47DAA" w:rsidRDefault="002B58A1" w:rsidP="0063027B">
      <w:pPr>
        <w:pStyle w:val="BodyText21"/>
        <w:numPr>
          <w:ilvl w:val="1"/>
          <w:numId w:val="14"/>
        </w:numPr>
        <w:ind w:left="567" w:right="55" w:hanging="567"/>
        <w:rPr>
          <w:b/>
          <w:szCs w:val="24"/>
        </w:rPr>
      </w:pPr>
      <w:r w:rsidRPr="00E47DAA">
        <w:rPr>
          <w:bCs/>
          <w:szCs w:val="24"/>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1A00D52E" w14:textId="77777777" w:rsidR="002B58A1" w:rsidRPr="00E47DAA" w:rsidRDefault="002B58A1" w:rsidP="0063027B">
      <w:pPr>
        <w:pStyle w:val="BodyText21"/>
        <w:numPr>
          <w:ilvl w:val="1"/>
          <w:numId w:val="14"/>
        </w:numPr>
        <w:ind w:left="567" w:right="55" w:hanging="567"/>
        <w:rPr>
          <w:b/>
          <w:szCs w:val="24"/>
        </w:rPr>
      </w:pPr>
      <w:r w:rsidRPr="00E47DAA">
        <w:rPr>
          <w:szCs w:val="24"/>
        </w:rPr>
        <w:t>PASŪTĪTĀJAM ir tiesības pieaicināt neatkarīgus ekspertus Darbu izpildes kvalitātes novērtēšanai.</w:t>
      </w:r>
    </w:p>
    <w:p w14:paraId="2CFF06FA" w14:textId="77777777" w:rsidR="002B58A1" w:rsidRPr="00E47DAA" w:rsidRDefault="002B58A1" w:rsidP="0063027B">
      <w:pPr>
        <w:pStyle w:val="BodyText21"/>
        <w:numPr>
          <w:ilvl w:val="1"/>
          <w:numId w:val="14"/>
        </w:numPr>
        <w:ind w:left="567" w:right="55" w:hanging="567"/>
        <w:rPr>
          <w:szCs w:val="24"/>
        </w:rPr>
      </w:pPr>
      <w:bookmarkStart w:id="26" w:name="_Hlk94098640"/>
      <w:r w:rsidRPr="00E47DAA">
        <w:rPr>
          <w:szCs w:val="24"/>
        </w:rPr>
        <w:t xml:space="preserve">Lokālās tāmes un </w:t>
      </w:r>
      <w:bookmarkEnd w:id="26"/>
      <w:r w:rsidRPr="00E47DAA">
        <w:rPr>
          <w:szCs w:val="24"/>
        </w:rPr>
        <w:t>Darbu pieņemšanas - nodošanas aktu par Darbu izpildi paraksta:</w:t>
      </w:r>
    </w:p>
    <w:p w14:paraId="4EBB6050" w14:textId="77777777" w:rsidR="002B58A1" w:rsidRPr="00E47DAA" w:rsidRDefault="002B58A1" w:rsidP="0063027B">
      <w:pPr>
        <w:pStyle w:val="BodyText21"/>
        <w:numPr>
          <w:ilvl w:val="2"/>
          <w:numId w:val="14"/>
        </w:numPr>
        <w:ind w:left="1418" w:right="55" w:hanging="851"/>
        <w:rPr>
          <w:szCs w:val="24"/>
        </w:rPr>
      </w:pPr>
      <w:r w:rsidRPr="00E47DAA">
        <w:rPr>
          <w:szCs w:val="24"/>
        </w:rPr>
        <w:t>no PASŪTĪTĀJA puses: __________________________________;</w:t>
      </w:r>
    </w:p>
    <w:p w14:paraId="056ABF72" w14:textId="77777777" w:rsidR="002B58A1" w:rsidRPr="00E47DAA" w:rsidRDefault="002B58A1" w:rsidP="0063027B">
      <w:pPr>
        <w:pStyle w:val="BodyText21"/>
        <w:numPr>
          <w:ilvl w:val="2"/>
          <w:numId w:val="14"/>
        </w:numPr>
        <w:ind w:left="1418" w:right="55" w:hanging="851"/>
        <w:rPr>
          <w:szCs w:val="24"/>
        </w:rPr>
      </w:pPr>
      <w:r w:rsidRPr="00E47DAA">
        <w:rPr>
          <w:szCs w:val="24"/>
        </w:rPr>
        <w:t>no UZŅĒMĒJA puses: __________________________________.</w:t>
      </w:r>
    </w:p>
    <w:p w14:paraId="6B3F3ED8" w14:textId="77777777" w:rsidR="002B58A1" w:rsidRPr="00E47DAA" w:rsidRDefault="002B58A1" w:rsidP="0063027B">
      <w:pPr>
        <w:pStyle w:val="BodyText21"/>
        <w:numPr>
          <w:ilvl w:val="1"/>
          <w:numId w:val="14"/>
        </w:numPr>
        <w:ind w:left="567" w:right="55" w:hanging="567"/>
        <w:rPr>
          <w:szCs w:val="24"/>
        </w:rPr>
      </w:pPr>
      <w:r w:rsidRPr="00E47DAA">
        <w:rPr>
          <w:szCs w:val="24"/>
        </w:rPr>
        <w:t>PASŪTĪTĀJA kontaktpersona par Darbu izpildi:</w:t>
      </w:r>
      <w:r w:rsidRPr="00E47DAA">
        <w:rPr>
          <w:b/>
          <w:szCs w:val="24"/>
        </w:rPr>
        <w:t xml:space="preserve"> </w:t>
      </w:r>
      <w:r w:rsidRPr="00E47DAA">
        <w:rPr>
          <w:szCs w:val="24"/>
        </w:rPr>
        <w:t>__________________, tālrunis: ___________, e-pasts: _____________________.</w:t>
      </w:r>
    </w:p>
    <w:p w14:paraId="745ADAC7" w14:textId="77777777" w:rsidR="002B58A1" w:rsidRPr="00E47DAA" w:rsidRDefault="002B58A1" w:rsidP="0063027B">
      <w:pPr>
        <w:pStyle w:val="BodyText21"/>
        <w:numPr>
          <w:ilvl w:val="1"/>
          <w:numId w:val="14"/>
        </w:numPr>
        <w:ind w:left="567" w:right="55" w:hanging="567"/>
        <w:rPr>
          <w:szCs w:val="24"/>
        </w:rPr>
      </w:pPr>
      <w:r w:rsidRPr="00E47DAA">
        <w:rPr>
          <w:szCs w:val="24"/>
        </w:rPr>
        <w:t>UZŅĒMĒJA kontaktpersona par Darbu izpildi: __________________, tālrunis: _______________, e-pasts: ______________________.</w:t>
      </w:r>
    </w:p>
    <w:p w14:paraId="5C87FD4D" w14:textId="77777777" w:rsidR="002B58A1" w:rsidRPr="00E47DAA" w:rsidRDefault="002B58A1" w:rsidP="002B58A1">
      <w:pPr>
        <w:pStyle w:val="BodyText21"/>
        <w:ind w:left="567" w:right="55"/>
        <w:rPr>
          <w:szCs w:val="24"/>
        </w:rPr>
      </w:pPr>
    </w:p>
    <w:p w14:paraId="680D5A4C"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Līguma summa un samaksas kārtība</w:t>
      </w:r>
    </w:p>
    <w:p w14:paraId="634E01F4" w14:textId="77777777" w:rsidR="002B58A1" w:rsidRPr="00E47DAA" w:rsidRDefault="002B58A1" w:rsidP="0063027B">
      <w:pPr>
        <w:pStyle w:val="BodyText21"/>
        <w:numPr>
          <w:ilvl w:val="1"/>
          <w:numId w:val="14"/>
        </w:numPr>
        <w:ind w:left="567" w:right="55" w:hanging="567"/>
        <w:rPr>
          <w:szCs w:val="24"/>
        </w:rPr>
      </w:pPr>
      <w:r w:rsidRPr="00E47DAA">
        <w:rPr>
          <w:szCs w:val="24"/>
        </w:rPr>
        <w:t>Līguma summa par 1.1.punktā paredzēto Darbu izpildi tiek noteikta _______________ EUR (__________________________________) bez pievienotās vērtības nodokļa (PVN)</w:t>
      </w:r>
      <w:r w:rsidRPr="00E47DAA">
        <w:rPr>
          <w:b/>
          <w:bCs/>
          <w:szCs w:val="24"/>
        </w:rPr>
        <w:t xml:space="preserve">. </w:t>
      </w:r>
      <w:r w:rsidRPr="00E47DAA">
        <w:rPr>
          <w:szCs w:val="24"/>
        </w:rPr>
        <w:t>PVN tiek piemērots saskaņā ar Pievienotās vērtības nodokļa likuma 142.pantu „Īpašs nodokļa piemērošanas režīms būvniecības pakalpojumiem”.</w:t>
      </w:r>
    </w:p>
    <w:p w14:paraId="42ADE081" w14:textId="54578BC4" w:rsidR="002B58A1" w:rsidRPr="00E47DAA" w:rsidRDefault="002B58A1" w:rsidP="0063027B">
      <w:pPr>
        <w:pStyle w:val="BodyText21"/>
        <w:numPr>
          <w:ilvl w:val="1"/>
          <w:numId w:val="14"/>
        </w:numPr>
        <w:ind w:left="567" w:right="55" w:hanging="567"/>
        <w:rPr>
          <w:szCs w:val="24"/>
        </w:rPr>
      </w:pPr>
      <w:r w:rsidRPr="00E47DAA">
        <w:rPr>
          <w:szCs w:val="24"/>
        </w:rPr>
        <w:t>Līguma summā tiek ie</w:t>
      </w:r>
      <w:r w:rsidRPr="006E22AF">
        <w:rPr>
          <w:szCs w:val="24"/>
        </w:rPr>
        <w:t xml:space="preserve">kļauti visi UZŅĒMĒJA izdevumi saistībā ar Darbu izpildi, tai skaitā </w:t>
      </w:r>
      <w:r w:rsidR="002D57D8" w:rsidRPr="006E22AF">
        <w:t xml:space="preserve">izmaksas, kas saistītas ar Darbu izpildi (būvprojekta izstrādi, demontāžas darbiem, būvdarbiem, materiālu un iekārtu piegādi un montāžu, izpilddokumentācijas sagatavošanu), ņemot vērā Tehniskajā uzdevumā </w:t>
      </w:r>
      <w:r w:rsidR="002D57D8" w:rsidRPr="00CB4439">
        <w:t xml:space="preserve">un </w:t>
      </w:r>
      <w:r w:rsidR="002D57D8">
        <w:t>Līgumā</w:t>
      </w:r>
      <w:r w:rsidR="002D57D8" w:rsidRPr="00CB4439">
        <w:t xml:space="preserve"> noteikto, tai skaitā</w:t>
      </w:r>
      <w:r w:rsidR="006E22AF">
        <w:t>,</w:t>
      </w:r>
      <w:r w:rsidR="002D57D8" w:rsidRPr="00CB4439">
        <w:t xml:space="preserve">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r w:rsidRPr="00E47DAA">
        <w:rPr>
          <w:szCs w:val="24"/>
        </w:rPr>
        <w:t>.</w:t>
      </w:r>
    </w:p>
    <w:p w14:paraId="238AA02A" w14:textId="77777777" w:rsidR="002B58A1" w:rsidRPr="00E47DAA" w:rsidRDefault="002B58A1" w:rsidP="0063027B">
      <w:pPr>
        <w:pStyle w:val="BodyText21"/>
        <w:numPr>
          <w:ilvl w:val="1"/>
          <w:numId w:val="14"/>
        </w:numPr>
        <w:ind w:left="567" w:right="55" w:hanging="567"/>
        <w:rPr>
          <w:szCs w:val="24"/>
        </w:rPr>
      </w:pPr>
      <w:r w:rsidRPr="00E47DAA">
        <w:rPr>
          <w:szCs w:val="24"/>
        </w:rPr>
        <w:t>Pēc Darbu pabeigšanas abu Pušu parakstītais pieņemšanas - nodošanas akts ir pamats rēķina izrakstīšanai. Rēķins samaksai jāiesniedz kopā ar abpusēji parakstītu pieņemšanas – nodošanas aktu.</w:t>
      </w:r>
    </w:p>
    <w:p w14:paraId="182F22EF" w14:textId="192A5829" w:rsidR="002B58A1" w:rsidRPr="00E47DAA" w:rsidRDefault="002B58A1" w:rsidP="0063027B">
      <w:pPr>
        <w:pStyle w:val="BodyText21"/>
        <w:numPr>
          <w:ilvl w:val="1"/>
          <w:numId w:val="14"/>
        </w:numPr>
        <w:ind w:left="567" w:right="55" w:hanging="567"/>
        <w:rPr>
          <w:szCs w:val="24"/>
        </w:rPr>
      </w:pPr>
      <w:r w:rsidRPr="00E47DAA">
        <w:rPr>
          <w:szCs w:val="24"/>
        </w:rPr>
        <w:lastRenderedPageBreak/>
        <w:t xml:space="preserve">PASŪTĪTĀJS veic Līguma summas apmaksu </w:t>
      </w:r>
      <w:r w:rsidR="002D57D8" w:rsidRPr="00E47DAA">
        <w:rPr>
          <w:szCs w:val="24"/>
          <w:highlight w:val="lightGray"/>
        </w:rPr>
        <w:t>___</w:t>
      </w:r>
      <w:r w:rsidR="002D57D8" w:rsidRPr="00E47DAA">
        <w:rPr>
          <w:szCs w:val="24"/>
        </w:rPr>
        <w:t xml:space="preserve"> </w:t>
      </w:r>
      <w:r w:rsidR="002D57D8" w:rsidRPr="00E47DAA">
        <w:rPr>
          <w:i/>
          <w:iCs/>
          <w:szCs w:val="24"/>
        </w:rPr>
        <w:t xml:space="preserve"> </w:t>
      </w:r>
      <w:r w:rsidR="002D57D8" w:rsidRPr="00E47DAA">
        <w:rPr>
          <w:i/>
          <w:iCs/>
          <w:szCs w:val="24"/>
          <w:highlight w:val="lightGray"/>
        </w:rPr>
        <w:t>[tiek norādīts atbilstoši iepirkuma nolikuma noteikumiem un ievērojot izvēlētā pretendenta piedāvājumā norādīto]</w:t>
      </w:r>
      <w:r w:rsidR="002D57D8" w:rsidRPr="00E47DAA">
        <w:rPr>
          <w:szCs w:val="24"/>
        </w:rPr>
        <w:t xml:space="preserve"> </w:t>
      </w:r>
      <w:r w:rsidRPr="00E47DAA">
        <w:rPr>
          <w:szCs w:val="24"/>
        </w:rPr>
        <w:t>kalendāro dienu laikā pēc rēķina saņemšanas no UZŅĒMĒJA.</w:t>
      </w:r>
    </w:p>
    <w:p w14:paraId="635BDCBA" w14:textId="77777777" w:rsidR="002B58A1" w:rsidRPr="00E47DAA" w:rsidRDefault="002B58A1" w:rsidP="0063027B">
      <w:pPr>
        <w:pStyle w:val="BodyText21"/>
        <w:numPr>
          <w:ilvl w:val="1"/>
          <w:numId w:val="14"/>
        </w:numPr>
        <w:ind w:left="567" w:right="55" w:hanging="567"/>
        <w:rPr>
          <w:szCs w:val="24"/>
        </w:rPr>
      </w:pPr>
      <w:r w:rsidRPr="00E47DAA">
        <w:rPr>
          <w:szCs w:val="24"/>
        </w:rPr>
        <w:t>Darbu apmaksai, kā arī materiālu un iekārtu iegādei nav paredzēta priekšapmaksa (avanss).</w:t>
      </w:r>
    </w:p>
    <w:p w14:paraId="562FA45C" w14:textId="77777777" w:rsidR="002B58A1" w:rsidRPr="00E47DAA" w:rsidRDefault="002B58A1" w:rsidP="0063027B">
      <w:pPr>
        <w:pStyle w:val="BodyText21"/>
        <w:numPr>
          <w:ilvl w:val="1"/>
          <w:numId w:val="14"/>
        </w:numPr>
        <w:ind w:left="567" w:right="55" w:hanging="567"/>
        <w:rPr>
          <w:szCs w:val="24"/>
        </w:rPr>
      </w:pPr>
      <w:r w:rsidRPr="00E47DAA">
        <w:rPr>
          <w:szCs w:val="24"/>
        </w:rPr>
        <w:t>Maksājums saskaņā ar Līgumu tiek veikts ar pārskaitījumu uz UZŅĒMĒJA</w:t>
      </w:r>
      <w:r w:rsidRPr="00E47DAA">
        <w:rPr>
          <w:b/>
          <w:bCs/>
          <w:szCs w:val="24"/>
        </w:rPr>
        <w:t xml:space="preserve"> </w:t>
      </w:r>
      <w:r w:rsidRPr="00E47DAA">
        <w:rPr>
          <w:bCs/>
          <w:szCs w:val="24"/>
        </w:rPr>
        <w:t>norēķinu</w:t>
      </w:r>
      <w:r w:rsidRPr="00E47DAA">
        <w:rPr>
          <w:b/>
          <w:bCs/>
          <w:szCs w:val="24"/>
        </w:rPr>
        <w:t xml:space="preserve"> </w:t>
      </w:r>
      <w:r w:rsidRPr="00E47DAA">
        <w:rPr>
          <w:szCs w:val="24"/>
        </w:rPr>
        <w:t>kontu, pamatojoties uz iesniegto rēķinu.</w:t>
      </w:r>
    </w:p>
    <w:p w14:paraId="7CC140A0" w14:textId="77777777" w:rsidR="002B58A1" w:rsidRPr="00E47DAA" w:rsidRDefault="002B58A1" w:rsidP="0063027B">
      <w:pPr>
        <w:pStyle w:val="BodyText21"/>
        <w:numPr>
          <w:ilvl w:val="1"/>
          <w:numId w:val="14"/>
        </w:numPr>
        <w:ind w:left="567" w:right="55" w:hanging="567"/>
        <w:rPr>
          <w:szCs w:val="24"/>
        </w:rPr>
      </w:pPr>
      <w:r w:rsidRPr="00E47DAA">
        <w:rPr>
          <w:szCs w:val="24"/>
        </w:rPr>
        <w:t>UZŅĒMĒJS rēķinā norāda PASŪTĪTĀJA juridisko adresi un PASŪTĪTĀJA struktūrvienības (maksātāja) rekvizītus (sk. Līguma 14.sadaļu), kā arī PASŪTĪTĀJA piešķirto Līguma numuru un datumu.</w:t>
      </w:r>
    </w:p>
    <w:p w14:paraId="1CD926D9" w14:textId="77777777" w:rsidR="002B58A1" w:rsidRPr="00E47DAA" w:rsidRDefault="002B58A1" w:rsidP="0063027B">
      <w:pPr>
        <w:pStyle w:val="BodyText21"/>
        <w:numPr>
          <w:ilvl w:val="1"/>
          <w:numId w:val="14"/>
        </w:numPr>
        <w:ind w:left="567" w:right="55" w:hanging="567"/>
        <w:rPr>
          <w:i/>
          <w:iCs/>
          <w:szCs w:val="24"/>
        </w:rPr>
      </w:pPr>
      <w:bookmarkStart w:id="27" w:name="_Hlk66968833"/>
      <w:r w:rsidRPr="00E47DAA">
        <w:rPr>
          <w:i/>
          <w:iCs/>
          <w:szCs w:val="24"/>
          <w:highlight w:val="lightGray"/>
        </w:rPr>
        <w:t>[ja rēķins tiek noformēts papīra formā]</w:t>
      </w:r>
      <w:bookmarkEnd w:id="27"/>
    </w:p>
    <w:p w14:paraId="51B41BE3" w14:textId="77777777" w:rsidR="002B58A1" w:rsidRPr="00E47DAA" w:rsidRDefault="002B58A1" w:rsidP="002B58A1">
      <w:pPr>
        <w:pStyle w:val="BodyText21"/>
        <w:ind w:left="567" w:right="55"/>
        <w:rPr>
          <w:szCs w:val="24"/>
        </w:rPr>
      </w:pPr>
      <w:r w:rsidRPr="00E47DAA">
        <w:rPr>
          <w:szCs w:val="24"/>
        </w:rPr>
        <w:t>Rēķins tiek sagatavots un iesniegts PASŪTĪTĀJAM papīra formā.</w:t>
      </w:r>
    </w:p>
    <w:p w14:paraId="059EB121" w14:textId="77777777" w:rsidR="002B58A1" w:rsidRPr="00E47DAA" w:rsidRDefault="002B58A1" w:rsidP="002B58A1">
      <w:pPr>
        <w:pStyle w:val="BodyText21"/>
        <w:ind w:left="567" w:right="55"/>
        <w:rPr>
          <w:i/>
          <w:iCs/>
          <w:szCs w:val="24"/>
          <w:highlight w:val="lightGray"/>
        </w:rPr>
      </w:pPr>
      <w:bookmarkStart w:id="28" w:name="_Hlk66968850"/>
      <w:r w:rsidRPr="00E47DAA">
        <w:rPr>
          <w:i/>
          <w:iCs/>
          <w:szCs w:val="24"/>
          <w:highlight w:val="lightGray"/>
        </w:rPr>
        <w:t>[ja rēķins tiek noformēts elektroniski]</w:t>
      </w:r>
      <w:bookmarkEnd w:id="28"/>
    </w:p>
    <w:p w14:paraId="33FDF46A" w14:textId="77777777" w:rsidR="002B58A1" w:rsidRPr="00E47DAA" w:rsidRDefault="002B58A1" w:rsidP="002B58A1">
      <w:pPr>
        <w:pStyle w:val="BodyText21"/>
        <w:ind w:left="567" w:right="55"/>
        <w:rPr>
          <w:i/>
          <w:iCs/>
          <w:szCs w:val="24"/>
        </w:rPr>
      </w:pPr>
      <w:r w:rsidRPr="00E47DAA">
        <w:rPr>
          <w:szCs w:val="24"/>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3" w:history="1">
        <w:r w:rsidRPr="00E47DAA">
          <w:rPr>
            <w:rStyle w:val="Hyperlink"/>
            <w:szCs w:val="24"/>
          </w:rPr>
          <w:t>rekini@ldz.lv</w:t>
        </w:r>
      </w:hyperlink>
      <w:r w:rsidRPr="00E47DAA">
        <w:rPr>
          <w:szCs w:val="24"/>
        </w:rPr>
        <w:t>.</w:t>
      </w:r>
    </w:p>
    <w:p w14:paraId="30964D8B" w14:textId="77777777" w:rsidR="002B58A1" w:rsidRPr="00E47DAA" w:rsidRDefault="002B58A1" w:rsidP="0063027B">
      <w:pPr>
        <w:pStyle w:val="BodyText21"/>
        <w:numPr>
          <w:ilvl w:val="1"/>
          <w:numId w:val="14"/>
        </w:numPr>
        <w:ind w:left="567" w:right="55" w:hanging="567"/>
        <w:rPr>
          <w:szCs w:val="24"/>
        </w:rPr>
      </w:pPr>
      <w:bookmarkStart w:id="29" w:name="_Hlk66971256"/>
      <w:r w:rsidRPr="00E47DAA">
        <w:rPr>
          <w:szCs w:val="24"/>
        </w:rPr>
        <w:t xml:space="preserve">Gadījumā, ja rēķins neatbilst spēkā esošo tiesību aktu prasībām vai nav norādīts </w:t>
      </w:r>
      <w:r w:rsidRPr="00E47DAA">
        <w:rPr>
          <w:bCs/>
          <w:szCs w:val="24"/>
        </w:rPr>
        <w:t>PASŪTĪTĀJA</w:t>
      </w:r>
      <w:r w:rsidRPr="00E47DAA">
        <w:rPr>
          <w:szCs w:val="24"/>
        </w:rPr>
        <w:t xml:space="preserve"> Līgumam piešķirtais reģistrācijas numurs un/vai pieļautas matemātiskas vai citas kļūdas, kuras padara Līguma saistību izpildi par neiespējamu, </w:t>
      </w:r>
      <w:r w:rsidRPr="00E47DAA">
        <w:rPr>
          <w:bCs/>
          <w:szCs w:val="24"/>
        </w:rPr>
        <w:t>PASŪTĪTĀJAM</w:t>
      </w:r>
      <w:r w:rsidRPr="00E47DAA">
        <w:rPr>
          <w:szCs w:val="24"/>
        </w:rPr>
        <w:t xml:space="preserve"> ir tiesības neveikt maksājumus līdz korekti noformēta dokumenta saņemšana. Šajā gadījumā maksājuma termiņš sākas no korekti noformēta dokumenta saņemšanas dienas un nav uzskatāms par kavējumu.</w:t>
      </w:r>
      <w:bookmarkEnd w:id="29"/>
    </w:p>
    <w:p w14:paraId="11298878" w14:textId="77777777" w:rsidR="002B58A1" w:rsidRPr="00E47DAA" w:rsidRDefault="002B58A1" w:rsidP="002B58A1">
      <w:pPr>
        <w:pStyle w:val="BodyText21"/>
        <w:ind w:left="567" w:right="55"/>
        <w:rPr>
          <w:szCs w:val="24"/>
        </w:rPr>
      </w:pPr>
    </w:p>
    <w:p w14:paraId="01651533"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 xml:space="preserve">Darbu, materiālu, </w:t>
      </w:r>
      <w:r w:rsidRPr="00E47DAA">
        <w:rPr>
          <w:b/>
          <w:szCs w:val="24"/>
        </w:rPr>
        <w:t>iekārtu</w:t>
      </w:r>
      <w:r w:rsidRPr="00E47DAA">
        <w:rPr>
          <w:b/>
          <w:bCs/>
          <w:szCs w:val="24"/>
        </w:rPr>
        <w:t xml:space="preserve"> kvalitāte un garantijas</w:t>
      </w:r>
    </w:p>
    <w:p w14:paraId="1DEB0272" w14:textId="77777777" w:rsidR="002B58A1" w:rsidRPr="00E47DAA" w:rsidRDefault="002B58A1" w:rsidP="0063027B">
      <w:pPr>
        <w:pStyle w:val="BodyText21"/>
        <w:numPr>
          <w:ilvl w:val="1"/>
          <w:numId w:val="14"/>
        </w:numPr>
        <w:ind w:left="567" w:right="55" w:hanging="567"/>
        <w:rPr>
          <w:szCs w:val="24"/>
        </w:rPr>
      </w:pPr>
      <w:r w:rsidRPr="00E47DAA">
        <w:rPr>
          <w:bCs/>
          <w:szCs w:val="24"/>
        </w:rPr>
        <w:t>UZŅĒMĒJS</w:t>
      </w:r>
      <w:r w:rsidRPr="00E47DAA">
        <w:rPr>
          <w:szCs w:val="24"/>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5BC99CBD" w14:textId="77777777" w:rsidR="002B58A1" w:rsidRPr="00E47DAA" w:rsidRDefault="002B58A1" w:rsidP="0063027B">
      <w:pPr>
        <w:pStyle w:val="BodyText21"/>
        <w:numPr>
          <w:ilvl w:val="1"/>
          <w:numId w:val="14"/>
        </w:numPr>
        <w:ind w:left="567" w:right="55" w:hanging="567"/>
        <w:rPr>
          <w:szCs w:val="24"/>
        </w:rPr>
      </w:pPr>
      <w:bookmarkStart w:id="30" w:name="_Hlk17817123"/>
      <w:r w:rsidRPr="00E47DAA">
        <w:rPr>
          <w:szCs w:val="24"/>
        </w:rPr>
        <w:t xml:space="preserve">Garantijas termiņš veiktajiem Darbiem, materiāliem, iekārtām un rezerves daļām ir </w:t>
      </w:r>
      <w:r w:rsidRPr="00E47DAA">
        <w:rPr>
          <w:szCs w:val="24"/>
          <w:highlight w:val="lightGray"/>
        </w:rPr>
        <w:t>___</w:t>
      </w:r>
      <w:r w:rsidRPr="00E47DAA">
        <w:rPr>
          <w:szCs w:val="24"/>
        </w:rPr>
        <w:t xml:space="preserve"> </w:t>
      </w:r>
      <w:r w:rsidRPr="00E47DAA">
        <w:rPr>
          <w:i/>
          <w:iCs/>
          <w:szCs w:val="24"/>
        </w:rPr>
        <w:t xml:space="preserve"> </w:t>
      </w:r>
      <w:r w:rsidRPr="00E47DAA">
        <w:rPr>
          <w:i/>
          <w:iCs/>
          <w:szCs w:val="24"/>
          <w:highlight w:val="lightGray"/>
        </w:rPr>
        <w:t>[tiek norādīts atbilstoši iepirkuma nolikuma noteikumiem un ievērojot izvēlētā pretendenta piedāvājumā norādīto]</w:t>
      </w:r>
      <w:r w:rsidRPr="00E47DAA">
        <w:rPr>
          <w:szCs w:val="24"/>
        </w:rPr>
        <w:t xml:space="preserve"> gadi no Darbu pieņemšanas - nodošanas akta parakstīšanas brīža</w:t>
      </w:r>
      <w:bookmarkEnd w:id="30"/>
      <w:r w:rsidRPr="00E47DAA">
        <w:rPr>
          <w:szCs w:val="24"/>
        </w:rPr>
        <w:t>, ievērojot Tehniskā uzdevuma 3.10.5. punkta nosacījumus.</w:t>
      </w:r>
    </w:p>
    <w:p w14:paraId="608EF562" w14:textId="77777777" w:rsidR="002B58A1" w:rsidRPr="00E47DAA" w:rsidRDefault="002B58A1" w:rsidP="0063027B">
      <w:pPr>
        <w:pStyle w:val="BodyText21"/>
        <w:numPr>
          <w:ilvl w:val="1"/>
          <w:numId w:val="14"/>
        </w:numPr>
        <w:ind w:left="567" w:right="55" w:hanging="567"/>
        <w:rPr>
          <w:szCs w:val="24"/>
        </w:rPr>
      </w:pPr>
      <w:r w:rsidRPr="00E47DAA">
        <w:rPr>
          <w:szCs w:val="24"/>
        </w:rPr>
        <w:t>PASŪTĪTĀJS</w:t>
      </w:r>
      <w:r w:rsidRPr="00E47DAA">
        <w:rPr>
          <w:bCs/>
          <w:szCs w:val="24"/>
        </w:rPr>
        <w:t xml:space="preserve"> garantijas termiņa laikā drīkst iesniegt UZŅĒMĒJAM pretenziju par izmantoto materiālu kvalitātes neatbilstību.</w:t>
      </w:r>
    </w:p>
    <w:p w14:paraId="6768965A" w14:textId="77777777" w:rsidR="002B58A1" w:rsidRPr="00E47DAA" w:rsidRDefault="002B58A1" w:rsidP="0063027B">
      <w:pPr>
        <w:pStyle w:val="BodyText21"/>
        <w:numPr>
          <w:ilvl w:val="1"/>
          <w:numId w:val="14"/>
        </w:numPr>
        <w:ind w:left="567" w:right="55" w:hanging="567"/>
        <w:rPr>
          <w:szCs w:val="24"/>
        </w:rPr>
      </w:pPr>
      <w:r w:rsidRPr="00E47DAA">
        <w:rPr>
          <w:bCs/>
          <w:szCs w:val="24"/>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325CEE29" w14:textId="77777777" w:rsidR="002B58A1" w:rsidRPr="00E47DAA" w:rsidRDefault="002B58A1" w:rsidP="0063027B">
      <w:pPr>
        <w:pStyle w:val="BodyText21"/>
        <w:numPr>
          <w:ilvl w:val="1"/>
          <w:numId w:val="14"/>
        </w:numPr>
        <w:ind w:left="567" w:right="55" w:hanging="567"/>
        <w:rPr>
          <w:szCs w:val="24"/>
        </w:rPr>
      </w:pPr>
      <w:r w:rsidRPr="00E47DAA">
        <w:rPr>
          <w:szCs w:val="24"/>
        </w:rPr>
        <w:t>Nekvalitatīvo materiālu nomaiņa pret jauniem tiek veikta 30 (trīsdesmit) darba dienu laikā no dienas, kad sastādīts akts par materiālu kvalitātes neatbilstību.</w:t>
      </w:r>
    </w:p>
    <w:p w14:paraId="32297137" w14:textId="77777777" w:rsidR="002B58A1" w:rsidRPr="00E47DAA" w:rsidRDefault="002B58A1" w:rsidP="0063027B">
      <w:pPr>
        <w:pStyle w:val="BodyText21"/>
        <w:numPr>
          <w:ilvl w:val="1"/>
          <w:numId w:val="14"/>
        </w:numPr>
        <w:ind w:left="567" w:right="55" w:hanging="567"/>
        <w:rPr>
          <w:szCs w:val="24"/>
        </w:rPr>
      </w:pPr>
      <w:r w:rsidRPr="00E47DAA">
        <w:rPr>
          <w:bCs/>
          <w:szCs w:val="24"/>
        </w:rPr>
        <w:t>Ja PASŪTĪTĀJS konstatē iekārtas bojājumus, par to nekavējoties ir jāpaziņo UZŅĒMĒJAM, norādot vietu un laiku, kad UZŅĒMĒJAM jāierodas. UZŅĒMĒJAM ierodoties, Puses apseko bojāto iekārtu un sastāda defektu aktu.</w:t>
      </w:r>
    </w:p>
    <w:p w14:paraId="7AE9080B" w14:textId="77777777" w:rsidR="002B58A1" w:rsidRPr="00E47DAA" w:rsidRDefault="002B58A1" w:rsidP="0063027B">
      <w:pPr>
        <w:pStyle w:val="BodyText21"/>
        <w:numPr>
          <w:ilvl w:val="1"/>
          <w:numId w:val="14"/>
        </w:numPr>
        <w:ind w:left="567" w:right="55" w:hanging="567"/>
        <w:rPr>
          <w:szCs w:val="24"/>
        </w:rPr>
      </w:pPr>
      <w:r w:rsidRPr="00E47DAA">
        <w:rPr>
          <w:bCs/>
          <w:szCs w:val="24"/>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8E68F9F" w14:textId="77777777" w:rsidR="002B58A1" w:rsidRPr="00E47DAA" w:rsidRDefault="002B58A1" w:rsidP="0063027B">
      <w:pPr>
        <w:pStyle w:val="BodyText21"/>
        <w:numPr>
          <w:ilvl w:val="1"/>
          <w:numId w:val="14"/>
        </w:numPr>
        <w:ind w:left="567" w:right="55" w:hanging="567"/>
        <w:rPr>
          <w:szCs w:val="24"/>
        </w:rPr>
      </w:pPr>
      <w:r w:rsidRPr="00E47DAA">
        <w:rPr>
          <w:bCs/>
          <w:szCs w:val="24"/>
        </w:rPr>
        <w:t>Defektu aktā norādītos iekārtas bojājumus UZŅĒMĒJS novērš termiņā, par kuru Puses vienojas atsevišķi.</w:t>
      </w:r>
    </w:p>
    <w:p w14:paraId="2020A9E5" w14:textId="77777777" w:rsidR="002B58A1" w:rsidRPr="00E47DAA" w:rsidRDefault="002B58A1" w:rsidP="0063027B">
      <w:pPr>
        <w:pStyle w:val="BodyText21"/>
        <w:numPr>
          <w:ilvl w:val="1"/>
          <w:numId w:val="14"/>
        </w:numPr>
        <w:ind w:left="567" w:right="55" w:hanging="567"/>
        <w:rPr>
          <w:szCs w:val="24"/>
        </w:rPr>
      </w:pPr>
      <w:r w:rsidRPr="00E47DAA">
        <w:rPr>
          <w:bCs/>
          <w:szCs w:val="24"/>
        </w:rPr>
        <w:t xml:space="preserve">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w:t>
      </w:r>
      <w:r w:rsidRPr="00E47DAA">
        <w:rPr>
          <w:bCs/>
          <w:szCs w:val="24"/>
        </w:rPr>
        <w:lastRenderedPageBreak/>
        <w:t>nedrīkst pārsniegt 1 (vienu) mēnesi. Ja apsekošanas rezultātā  konstatē, ka iekārtas bojājumā UZŅĒMĒJS nav vainojams, UZŅĒMĒJS ir tiesīgs pieprasīt PASŪTĪTĀJAM visus izdevumus, kuri saistīti ar iekārtu papildus pārbaudi.</w:t>
      </w:r>
    </w:p>
    <w:p w14:paraId="20227595" w14:textId="77777777" w:rsidR="002B58A1" w:rsidRPr="00E47DAA" w:rsidRDefault="002B58A1" w:rsidP="0063027B">
      <w:pPr>
        <w:pStyle w:val="BodyText21"/>
        <w:numPr>
          <w:ilvl w:val="1"/>
          <w:numId w:val="14"/>
        </w:numPr>
        <w:ind w:left="567" w:right="55" w:hanging="567"/>
        <w:rPr>
          <w:szCs w:val="24"/>
        </w:rPr>
      </w:pPr>
      <w:r w:rsidRPr="00E47DAA">
        <w:rPr>
          <w:szCs w:val="24"/>
        </w:rPr>
        <w:t>Darbiem jābūt izpildītiem saskaņā ar attiecīgajiem Latvijā spēkā esošajiem standartiem. Izmantojamiem materiāliem un rezerves daļām ir jābūt sertificētām atbilstoši Eiropas Savienības noteiktajiem standartiem.</w:t>
      </w:r>
    </w:p>
    <w:p w14:paraId="6505A23A" w14:textId="77777777" w:rsidR="002B58A1" w:rsidRPr="00E47DAA" w:rsidRDefault="002B58A1" w:rsidP="0063027B">
      <w:pPr>
        <w:pStyle w:val="BodyText21"/>
        <w:numPr>
          <w:ilvl w:val="1"/>
          <w:numId w:val="14"/>
        </w:numPr>
        <w:ind w:left="567" w:right="55" w:hanging="567"/>
        <w:rPr>
          <w:szCs w:val="24"/>
        </w:rPr>
      </w:pPr>
      <w:r w:rsidRPr="00E47DAA">
        <w:rPr>
          <w:szCs w:val="24"/>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242D87C1" w14:textId="77777777" w:rsidR="002B58A1" w:rsidRPr="00E47DAA" w:rsidRDefault="002B58A1" w:rsidP="0063027B">
      <w:pPr>
        <w:pStyle w:val="BodyText21"/>
        <w:numPr>
          <w:ilvl w:val="1"/>
          <w:numId w:val="14"/>
        </w:numPr>
        <w:ind w:left="567" w:right="55" w:hanging="567"/>
        <w:rPr>
          <w:szCs w:val="24"/>
        </w:rPr>
      </w:pPr>
      <w:r w:rsidRPr="00E47DAA">
        <w:rPr>
          <w:bCs/>
          <w:szCs w:val="24"/>
        </w:rPr>
        <w:t>PASŪTĪTĀJAM ir īpašuma tiesības uz visiem izmantojamiem materiāliem, sagatavēm un ar pasūtījumu saistīto dokumentāciju (projektiem, rasējumiem u.c.), ja vien Puses nav vienojušās par pretējo.</w:t>
      </w:r>
    </w:p>
    <w:p w14:paraId="01BDB42F" w14:textId="77777777" w:rsidR="002B58A1" w:rsidRPr="00E47DAA" w:rsidRDefault="002B58A1" w:rsidP="002B58A1">
      <w:pPr>
        <w:pStyle w:val="BodyText21"/>
        <w:ind w:left="567" w:right="55"/>
        <w:rPr>
          <w:szCs w:val="24"/>
        </w:rPr>
      </w:pPr>
    </w:p>
    <w:p w14:paraId="65B623F9"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Pušu atbildība</w:t>
      </w:r>
    </w:p>
    <w:p w14:paraId="178EEA71" w14:textId="77777777" w:rsidR="002B58A1" w:rsidRPr="00E47DAA" w:rsidRDefault="002B58A1" w:rsidP="0063027B">
      <w:pPr>
        <w:pStyle w:val="BodyText21"/>
        <w:numPr>
          <w:ilvl w:val="1"/>
          <w:numId w:val="14"/>
        </w:numPr>
        <w:ind w:left="567" w:right="55" w:hanging="567"/>
        <w:rPr>
          <w:szCs w:val="24"/>
        </w:rPr>
      </w:pPr>
      <w:r w:rsidRPr="00E47DAA">
        <w:rPr>
          <w:bCs/>
          <w:szCs w:val="24"/>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 Darba apjoma vērtības.</w:t>
      </w:r>
    </w:p>
    <w:p w14:paraId="60C4B981" w14:textId="77777777" w:rsidR="002B58A1" w:rsidRPr="00E47DAA" w:rsidRDefault="002B58A1" w:rsidP="0063027B">
      <w:pPr>
        <w:pStyle w:val="BodyText21"/>
        <w:numPr>
          <w:ilvl w:val="1"/>
          <w:numId w:val="14"/>
        </w:numPr>
        <w:ind w:left="567" w:right="55" w:hanging="567"/>
        <w:rPr>
          <w:szCs w:val="24"/>
        </w:rPr>
      </w:pPr>
      <w:r w:rsidRPr="00E47DAA">
        <w:rPr>
          <w:bCs/>
          <w:szCs w:val="24"/>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760D7C80" w14:textId="77777777" w:rsidR="002B58A1" w:rsidRPr="00E47DAA" w:rsidRDefault="002B58A1" w:rsidP="0063027B">
      <w:pPr>
        <w:pStyle w:val="BodyText21"/>
        <w:numPr>
          <w:ilvl w:val="1"/>
          <w:numId w:val="14"/>
        </w:numPr>
        <w:ind w:left="567" w:right="55" w:hanging="567"/>
        <w:rPr>
          <w:szCs w:val="24"/>
        </w:rPr>
      </w:pPr>
      <w:r w:rsidRPr="00E47DAA">
        <w:rPr>
          <w:bCs/>
          <w:szCs w:val="24"/>
        </w:rPr>
        <w:t>UZŅĒMĒJA pienākums ir segt zaudējumus, kas radušies PASŪTĪTĀJAM UZŅĒMĒJA darbības vai bezdarbības rezultātā, veicot Līgumā paredzētos Darbus, t.sk.:</w:t>
      </w:r>
    </w:p>
    <w:p w14:paraId="7E6E3741" w14:textId="77777777" w:rsidR="002B58A1" w:rsidRPr="00E47DAA" w:rsidRDefault="002B58A1" w:rsidP="0063027B">
      <w:pPr>
        <w:pStyle w:val="BodyText21"/>
        <w:numPr>
          <w:ilvl w:val="2"/>
          <w:numId w:val="14"/>
        </w:numPr>
        <w:ind w:left="1418" w:right="55" w:hanging="851"/>
        <w:rPr>
          <w:szCs w:val="24"/>
        </w:rPr>
      </w:pPr>
      <w:r w:rsidRPr="00E47DAA">
        <w:rPr>
          <w:szCs w:val="24"/>
        </w:rPr>
        <w:t>neatgriezeniskos</w:t>
      </w:r>
      <w:r w:rsidRPr="00E47DAA">
        <w:rPr>
          <w:bCs/>
          <w:szCs w:val="24"/>
        </w:rPr>
        <w:t xml:space="preserve"> zaudējumus – bojātās iekārtas tirgus vērtību;</w:t>
      </w:r>
    </w:p>
    <w:p w14:paraId="654AA316" w14:textId="77777777" w:rsidR="002B58A1" w:rsidRPr="00E47DAA" w:rsidRDefault="002B58A1" w:rsidP="0063027B">
      <w:pPr>
        <w:pStyle w:val="BodyText21"/>
        <w:numPr>
          <w:ilvl w:val="2"/>
          <w:numId w:val="14"/>
        </w:numPr>
        <w:ind w:left="1418" w:right="55" w:hanging="851"/>
        <w:rPr>
          <w:szCs w:val="24"/>
        </w:rPr>
      </w:pPr>
      <w:r w:rsidRPr="00E47DAA">
        <w:rPr>
          <w:bCs/>
          <w:szCs w:val="24"/>
        </w:rPr>
        <w:t>izdevumus, kas radušies PASŪTĪTĀJAM pie nepieciešamības papildus veikt iekārtu palaišanu;</w:t>
      </w:r>
    </w:p>
    <w:p w14:paraId="7B5F612C" w14:textId="77777777" w:rsidR="002B58A1" w:rsidRPr="00E47DAA" w:rsidRDefault="002B58A1" w:rsidP="0063027B">
      <w:pPr>
        <w:pStyle w:val="BodyText21"/>
        <w:numPr>
          <w:ilvl w:val="2"/>
          <w:numId w:val="14"/>
        </w:numPr>
        <w:ind w:left="1418" w:right="55" w:hanging="851"/>
        <w:rPr>
          <w:szCs w:val="24"/>
        </w:rPr>
      </w:pPr>
      <w:r w:rsidRPr="00E47DAA">
        <w:rPr>
          <w:bCs/>
          <w:szCs w:val="24"/>
        </w:rPr>
        <w:t>izdevumus, kas radušies PASŪTĪTĀJAM, veicot videi radītā kaitējuma novēršanu;</w:t>
      </w:r>
    </w:p>
    <w:p w14:paraId="151FE18E" w14:textId="77777777" w:rsidR="002B58A1" w:rsidRPr="00E47DAA" w:rsidRDefault="002B58A1" w:rsidP="0063027B">
      <w:pPr>
        <w:pStyle w:val="BodyText21"/>
        <w:numPr>
          <w:ilvl w:val="2"/>
          <w:numId w:val="14"/>
        </w:numPr>
        <w:ind w:left="1418" w:right="55" w:hanging="851"/>
        <w:rPr>
          <w:szCs w:val="24"/>
        </w:rPr>
      </w:pPr>
      <w:r w:rsidRPr="00E47DAA">
        <w:rPr>
          <w:bCs/>
          <w:szCs w:val="24"/>
        </w:rPr>
        <w:t>izdevumus, kas radušies PASŪTĪTĀJAM, veicot soda naudas samaksu valsts institūcijām par videi radīto kaitējumu.</w:t>
      </w:r>
    </w:p>
    <w:p w14:paraId="031CAEC6" w14:textId="77777777" w:rsidR="002B58A1" w:rsidRPr="00E47DAA" w:rsidRDefault="002B58A1" w:rsidP="0063027B">
      <w:pPr>
        <w:pStyle w:val="BodyText21"/>
        <w:numPr>
          <w:ilvl w:val="1"/>
          <w:numId w:val="14"/>
        </w:numPr>
        <w:ind w:left="567" w:right="55" w:hanging="567"/>
        <w:rPr>
          <w:szCs w:val="24"/>
        </w:rPr>
      </w:pPr>
      <w:r w:rsidRPr="00E47DAA">
        <w:rPr>
          <w:bCs/>
          <w:szCs w:val="24"/>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7E699F84" w14:textId="77777777" w:rsidR="002B58A1" w:rsidRPr="00E47DAA" w:rsidRDefault="002B58A1" w:rsidP="0063027B">
      <w:pPr>
        <w:pStyle w:val="BodyText21"/>
        <w:numPr>
          <w:ilvl w:val="1"/>
          <w:numId w:val="14"/>
        </w:numPr>
        <w:ind w:left="567" w:right="55" w:hanging="567"/>
        <w:rPr>
          <w:szCs w:val="24"/>
        </w:rPr>
      </w:pPr>
      <w:r w:rsidRPr="00E47DAA">
        <w:rPr>
          <w:noProof/>
          <w:szCs w:val="24"/>
        </w:rPr>
        <w:t xml:space="preserve">Līgumsoda </w:t>
      </w:r>
      <w:r w:rsidRPr="00E47DAA">
        <w:rPr>
          <w:szCs w:val="24"/>
        </w:rPr>
        <w:t>samaksa</w:t>
      </w:r>
      <w:r w:rsidRPr="00E47DAA">
        <w:rPr>
          <w:noProof/>
          <w:szCs w:val="24"/>
        </w:rPr>
        <w:t xml:space="preserve"> neatbrīvo Puses no saistību pilnīgas izpildes pienākuma.</w:t>
      </w:r>
    </w:p>
    <w:p w14:paraId="351996FF" w14:textId="77777777" w:rsidR="002B58A1" w:rsidRPr="00E47DAA" w:rsidRDefault="002B58A1" w:rsidP="002B58A1">
      <w:pPr>
        <w:pStyle w:val="BodyText21"/>
        <w:ind w:left="567" w:right="55"/>
        <w:rPr>
          <w:noProof/>
          <w:szCs w:val="24"/>
        </w:rPr>
      </w:pPr>
    </w:p>
    <w:p w14:paraId="31C291C6"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Līguma nodrošinājums</w:t>
      </w:r>
    </w:p>
    <w:p w14:paraId="105F2A4E" w14:textId="7C99616B" w:rsidR="002B58A1" w:rsidRPr="00E47DAA" w:rsidRDefault="002B58A1" w:rsidP="0063027B">
      <w:pPr>
        <w:pStyle w:val="ListParagraph"/>
        <w:numPr>
          <w:ilvl w:val="1"/>
          <w:numId w:val="14"/>
        </w:numPr>
        <w:ind w:left="567" w:hanging="567"/>
        <w:jc w:val="both"/>
        <w:rPr>
          <w:lang w:val="lv-LV"/>
        </w:rPr>
      </w:pPr>
      <w:bookmarkStart w:id="31" w:name="_Hlk74140858"/>
      <w:r w:rsidRPr="00E47DAA">
        <w:rPr>
          <w:bCs/>
          <w:lang w:val="lv-LV"/>
        </w:rPr>
        <w:t>UZŅĒMĒJS</w:t>
      </w:r>
      <w:r w:rsidRPr="00E47DAA">
        <w:rPr>
          <w:lang w:val="lv-LV"/>
        </w:rPr>
        <w:t xml:space="preserve"> apņemas 10 (desmit) darba dienu laikā no Līguma spēkā stāšanās brīža iesniegt (iemaksāt)</w:t>
      </w:r>
      <w:r w:rsidR="006E22AF">
        <w:rPr>
          <w:lang w:val="lv-LV"/>
        </w:rPr>
        <w:t xml:space="preserve"> līguma nodrošinājumu </w:t>
      </w:r>
      <w:r w:rsidR="006E22AF" w:rsidRPr="000A6EBF">
        <w:rPr>
          <w:lang w:val="lv-LV"/>
        </w:rPr>
        <w:t>5% (piecu procentu) apmērā no Līguma summas</w:t>
      </w:r>
      <w:r w:rsidR="006E22AF">
        <w:rPr>
          <w:lang w:val="lv-LV"/>
        </w:rPr>
        <w:t xml:space="preserve">: </w:t>
      </w:r>
      <w:r w:rsidRPr="00E47DAA">
        <w:rPr>
          <w:lang w:val="lv-LV"/>
        </w:rPr>
        <w:t xml:space="preserve"> ________ EUR (____________________ </w:t>
      </w:r>
      <w:r w:rsidRPr="00E47DAA">
        <w:rPr>
          <w:i/>
          <w:iCs/>
          <w:lang w:val="lv-LV"/>
        </w:rPr>
        <w:t>e</w:t>
      </w:r>
      <w:r w:rsidR="006E22AF">
        <w:rPr>
          <w:i/>
          <w:iCs/>
          <w:lang w:val="lv-LV"/>
        </w:rPr>
        <w:t>i</w:t>
      </w:r>
      <w:r w:rsidRPr="00E47DAA">
        <w:rPr>
          <w:i/>
          <w:iCs/>
          <w:lang w:val="lv-LV"/>
        </w:rPr>
        <w:t>ro</w:t>
      </w:r>
      <w:r w:rsidRPr="00E47DAA">
        <w:rPr>
          <w:lang w:val="lv-LV"/>
        </w:rPr>
        <w:t xml:space="preserve"> un __ </w:t>
      </w:r>
      <w:r w:rsidRPr="00E47DAA">
        <w:rPr>
          <w:i/>
          <w:iCs/>
          <w:lang w:val="lv-LV"/>
        </w:rPr>
        <w:t>centi</w:t>
      </w:r>
      <w:r w:rsidRPr="00E47DAA">
        <w:rPr>
          <w:lang w:val="lv-LV"/>
        </w:rPr>
        <w:t xml:space="preserve">) bez PVN </w:t>
      </w:r>
      <w:r w:rsidR="006E22AF">
        <w:rPr>
          <w:lang w:val="lv-LV"/>
        </w:rPr>
        <w:t xml:space="preserve">apmērā </w:t>
      </w:r>
      <w:r w:rsidRPr="00E47DAA">
        <w:rPr>
          <w:lang w:val="lv-LV"/>
        </w:rPr>
        <w:t>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datumu un numuru”, atbilstoši šī Līguma 1.1.punktā minētā nolikuma nosacījumiem.</w:t>
      </w:r>
    </w:p>
    <w:bookmarkEnd w:id="31"/>
    <w:p w14:paraId="2DE6AFDA" w14:textId="77777777" w:rsidR="002B58A1" w:rsidRPr="00E47DAA" w:rsidRDefault="002B58A1" w:rsidP="0063027B">
      <w:pPr>
        <w:pStyle w:val="BodyText21"/>
        <w:numPr>
          <w:ilvl w:val="1"/>
          <w:numId w:val="14"/>
        </w:numPr>
        <w:ind w:left="567" w:right="55" w:hanging="567"/>
        <w:rPr>
          <w:szCs w:val="24"/>
        </w:rPr>
      </w:pPr>
      <w:r w:rsidRPr="00E47DAA">
        <w:rPr>
          <w:szCs w:val="24"/>
        </w:rPr>
        <w:t>PASŪTĪTĀJS ir tiesīgs ieturēt Līguma nodrošinājumu jebkurā no sekojošiem gadījumiem:</w:t>
      </w:r>
    </w:p>
    <w:p w14:paraId="05F51CE9" w14:textId="77777777" w:rsidR="002B58A1" w:rsidRPr="00E47DAA" w:rsidRDefault="002B58A1" w:rsidP="0063027B">
      <w:pPr>
        <w:pStyle w:val="BodyText21"/>
        <w:numPr>
          <w:ilvl w:val="2"/>
          <w:numId w:val="14"/>
        </w:numPr>
        <w:ind w:left="1418" w:right="55" w:hanging="851"/>
        <w:rPr>
          <w:szCs w:val="24"/>
        </w:rPr>
      </w:pPr>
      <w:r w:rsidRPr="00E47DAA">
        <w:rPr>
          <w:szCs w:val="24"/>
        </w:rPr>
        <w:t>pilnā apmērā – ja Līgums tiek izbeigts saskaņā ar Līguma 9.4.punktu (neatkarīgi no zaudējumu esamības);</w:t>
      </w:r>
    </w:p>
    <w:p w14:paraId="2762BA89" w14:textId="77777777" w:rsidR="002B58A1" w:rsidRPr="00E47DAA" w:rsidRDefault="002B58A1" w:rsidP="0063027B">
      <w:pPr>
        <w:pStyle w:val="BodyText21"/>
        <w:numPr>
          <w:ilvl w:val="2"/>
          <w:numId w:val="14"/>
        </w:numPr>
        <w:ind w:left="1418" w:right="55" w:hanging="851"/>
        <w:rPr>
          <w:szCs w:val="24"/>
        </w:rPr>
      </w:pPr>
      <w:r w:rsidRPr="00E47DAA">
        <w:rPr>
          <w:szCs w:val="24"/>
        </w:rPr>
        <w:lastRenderedPageBreak/>
        <w:t>pilnā apmērā – ja UZŅĒMĒJS atsakās no savu saistību izpildes (neatkarīgi no zaudējumu esamības);</w:t>
      </w:r>
    </w:p>
    <w:p w14:paraId="119AF3D6" w14:textId="77777777" w:rsidR="002B58A1" w:rsidRPr="00E47DAA" w:rsidRDefault="002B58A1" w:rsidP="0063027B">
      <w:pPr>
        <w:pStyle w:val="BodyText21"/>
        <w:numPr>
          <w:ilvl w:val="2"/>
          <w:numId w:val="14"/>
        </w:numPr>
        <w:ind w:left="1418" w:right="55" w:hanging="851"/>
        <w:rPr>
          <w:szCs w:val="24"/>
        </w:rPr>
      </w:pPr>
      <w:r w:rsidRPr="00E47DAA">
        <w:rPr>
          <w:szCs w:val="24"/>
        </w:rPr>
        <w:t>UZŅĒMĒJA līgumsodu segšanai – līgumsodu summas apmērā;</w:t>
      </w:r>
    </w:p>
    <w:p w14:paraId="008918F6" w14:textId="77777777" w:rsidR="002B58A1" w:rsidRPr="00E47DAA" w:rsidRDefault="002B58A1" w:rsidP="0063027B">
      <w:pPr>
        <w:pStyle w:val="BodyText21"/>
        <w:numPr>
          <w:ilvl w:val="2"/>
          <w:numId w:val="14"/>
        </w:numPr>
        <w:ind w:left="1418" w:right="55" w:hanging="851"/>
        <w:rPr>
          <w:szCs w:val="24"/>
        </w:rPr>
      </w:pPr>
      <w:r w:rsidRPr="00E47DAA">
        <w:rPr>
          <w:szCs w:val="24"/>
        </w:rPr>
        <w:t>PASŪTĪTĀJA zaudējumu, kas radušies šajā Līgumā noteikto UZŅĒMĒJA saistību neizpildes rezultātā, atlīdzināšanai – zaudējumu summas apmērā. Šādā gadījumā PASŪTĪTĀJS nosūta UZŅĒMĒJAM zaudējumu aprēķinu.</w:t>
      </w:r>
    </w:p>
    <w:p w14:paraId="268F3C08" w14:textId="77777777" w:rsidR="002B58A1" w:rsidRPr="00E47DAA" w:rsidRDefault="002B58A1" w:rsidP="0063027B">
      <w:pPr>
        <w:pStyle w:val="BodyText21"/>
        <w:numPr>
          <w:ilvl w:val="1"/>
          <w:numId w:val="14"/>
        </w:numPr>
        <w:ind w:left="567" w:right="55" w:hanging="567"/>
        <w:rPr>
          <w:szCs w:val="24"/>
        </w:rPr>
      </w:pPr>
      <w:r w:rsidRPr="00E47DAA">
        <w:rPr>
          <w:szCs w:val="24"/>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5FFECE41" w14:textId="77777777" w:rsidR="002B58A1" w:rsidRPr="00E47DAA" w:rsidRDefault="002B58A1" w:rsidP="0063027B">
      <w:pPr>
        <w:pStyle w:val="BodyText21"/>
        <w:numPr>
          <w:ilvl w:val="1"/>
          <w:numId w:val="14"/>
        </w:numPr>
        <w:ind w:left="567" w:right="55" w:hanging="567"/>
        <w:rPr>
          <w:szCs w:val="24"/>
        </w:rPr>
      </w:pPr>
      <w:r w:rsidRPr="00E47DAA">
        <w:rPr>
          <w:szCs w:val="24"/>
        </w:rPr>
        <w:t>Ja PASŪTĪTĀJS ir ieturējis Līguma nodrošinājumu saskaņā ar 8.2.1., 8.2.2. vai 8.2.4.punktu, tad UZŅĒMĒJS atlīdzina PASŪTĪTĀJAM zaudējumus tādā apmērā, kas pārsniedz saskaņā ar 8.2.1., 8.2.2. vai 8.2.4.punktu saņemtās summas.</w:t>
      </w:r>
    </w:p>
    <w:p w14:paraId="4D3B86AA" w14:textId="77777777" w:rsidR="002B58A1" w:rsidRPr="00E47DAA" w:rsidRDefault="002B58A1" w:rsidP="0063027B">
      <w:pPr>
        <w:pStyle w:val="BodyText21"/>
        <w:numPr>
          <w:ilvl w:val="1"/>
          <w:numId w:val="14"/>
        </w:numPr>
        <w:ind w:left="567" w:right="55" w:hanging="567"/>
        <w:rPr>
          <w:szCs w:val="24"/>
        </w:rPr>
      </w:pPr>
      <w:r w:rsidRPr="00E47DAA">
        <w:rPr>
          <w:szCs w:val="24"/>
        </w:rPr>
        <w:t>Līguma nodrošinājuma termiņš ir līdz Pušu saistību pilnīgai izpildei vai vismaz 30 (trīsdesmit) kalendārās dienas pēc Darbu galīgās izpildes brīža.</w:t>
      </w:r>
    </w:p>
    <w:p w14:paraId="282FECD2" w14:textId="77777777" w:rsidR="002D57D8" w:rsidRDefault="002B58A1" w:rsidP="0063027B">
      <w:pPr>
        <w:pStyle w:val="BodyText21"/>
        <w:numPr>
          <w:ilvl w:val="1"/>
          <w:numId w:val="14"/>
        </w:numPr>
        <w:ind w:left="567" w:right="55" w:hanging="567"/>
        <w:rPr>
          <w:szCs w:val="24"/>
        </w:rPr>
      </w:pPr>
      <w:r w:rsidRPr="00E47DAA">
        <w:rPr>
          <w:szCs w:val="24"/>
        </w:rPr>
        <w:t>Līguma nodrošinājuma (izmaksājot iemaksāto Līguma nodrošinājumu) PASŪTĪTĀJS atgriež UZŅĒMĒJAM 5 (piecu) darba dienu laikā pēc tā derīguma termiņa beigām.</w:t>
      </w:r>
    </w:p>
    <w:p w14:paraId="52BD16E9" w14:textId="6606B3D3" w:rsidR="002D57D8" w:rsidRPr="002D57D8" w:rsidRDefault="002D57D8" w:rsidP="0063027B">
      <w:pPr>
        <w:pStyle w:val="BodyText21"/>
        <w:numPr>
          <w:ilvl w:val="1"/>
          <w:numId w:val="14"/>
        </w:numPr>
        <w:ind w:left="567" w:right="55" w:hanging="567"/>
        <w:rPr>
          <w:szCs w:val="24"/>
        </w:rPr>
      </w:pPr>
      <w:r w:rsidRPr="002D57D8">
        <w:rPr>
          <w:szCs w:val="24"/>
        </w:rPr>
        <w:t>Ja UZŅĒMĒJS neiesniedz (vai neiemaksā) Līguma nodrošinājumu šajā Līgumā noteiktajā kārtībā, PASŪTĪTĀJS ir tiesīgs pilnā apmērā saņemt UZŅĒMĒJA saskaņā ar sarunu procedūru iesniegto (iemaksāto) piedāvājuma nodrošinājumu. Piedāvājuma nodrošinājuma saņemšanai ir soda sankcijas raksturs un tā neatbrīvo UZŅĒMĒJU no Līguma izpildes un Līguma nodrošinājuma iesniegšanas (iemaksas) pienākuma.</w:t>
      </w:r>
    </w:p>
    <w:p w14:paraId="3A64E13A" w14:textId="77777777" w:rsidR="002B58A1" w:rsidRPr="00E47DAA" w:rsidRDefault="002B58A1" w:rsidP="002B58A1">
      <w:pPr>
        <w:pStyle w:val="BodyText21"/>
        <w:ind w:left="567" w:right="55"/>
        <w:rPr>
          <w:szCs w:val="24"/>
        </w:rPr>
      </w:pPr>
    </w:p>
    <w:p w14:paraId="4B21363A" w14:textId="77777777" w:rsidR="002B58A1" w:rsidRPr="00E47DAA" w:rsidRDefault="002B58A1" w:rsidP="0063027B">
      <w:pPr>
        <w:pStyle w:val="BodyText21"/>
        <w:numPr>
          <w:ilvl w:val="0"/>
          <w:numId w:val="14"/>
        </w:numPr>
        <w:ind w:left="426" w:right="55" w:hanging="426"/>
        <w:jc w:val="center"/>
        <w:rPr>
          <w:b/>
          <w:szCs w:val="24"/>
        </w:rPr>
      </w:pPr>
      <w:r w:rsidRPr="00E47DAA">
        <w:rPr>
          <w:b/>
          <w:bCs/>
          <w:szCs w:val="24"/>
        </w:rPr>
        <w:t xml:space="preserve">Līguma darbības termiņš, grozīšanas un </w:t>
      </w:r>
      <w:bookmarkStart w:id="32" w:name="_Hlk66971871"/>
      <w:r w:rsidRPr="00E47DAA">
        <w:rPr>
          <w:b/>
          <w:bCs/>
          <w:szCs w:val="24"/>
        </w:rPr>
        <w:t>izbeigšanas nosacījumi</w:t>
      </w:r>
      <w:bookmarkEnd w:id="32"/>
    </w:p>
    <w:p w14:paraId="542A25D6" w14:textId="77777777" w:rsidR="002B58A1" w:rsidRPr="00E47DAA" w:rsidRDefault="002B58A1" w:rsidP="0063027B">
      <w:pPr>
        <w:pStyle w:val="BodyText21"/>
        <w:numPr>
          <w:ilvl w:val="1"/>
          <w:numId w:val="14"/>
        </w:numPr>
        <w:ind w:left="567" w:right="55" w:hanging="567"/>
        <w:rPr>
          <w:b/>
          <w:szCs w:val="24"/>
        </w:rPr>
      </w:pPr>
      <w:r w:rsidRPr="00E47DAA">
        <w:rPr>
          <w:bCs/>
          <w:szCs w:val="24"/>
        </w:rPr>
        <w:t xml:space="preserve">Līgums stājas spēkā ar tā </w:t>
      </w:r>
      <w:bookmarkStart w:id="33" w:name="_Hlk87512468"/>
      <w:r w:rsidRPr="00E47DAA">
        <w:rPr>
          <w:szCs w:val="24"/>
        </w:rPr>
        <w:t>abpusējas</w:t>
      </w:r>
      <w:bookmarkEnd w:id="33"/>
      <w:r w:rsidRPr="00E47DAA">
        <w:rPr>
          <w:bCs/>
          <w:szCs w:val="24"/>
        </w:rPr>
        <w:t xml:space="preserve"> parakstīšanas brīdi un ir spēkā līdz Pušu saistību pilnīgai izpildei.</w:t>
      </w:r>
    </w:p>
    <w:p w14:paraId="6FFA699E" w14:textId="77777777" w:rsidR="002B58A1" w:rsidRPr="00E47DAA" w:rsidRDefault="002B58A1" w:rsidP="0063027B">
      <w:pPr>
        <w:pStyle w:val="BodyText21"/>
        <w:numPr>
          <w:ilvl w:val="1"/>
          <w:numId w:val="14"/>
        </w:numPr>
        <w:ind w:left="567" w:right="55" w:hanging="567"/>
        <w:rPr>
          <w:b/>
          <w:szCs w:val="24"/>
        </w:rPr>
      </w:pPr>
      <w:r w:rsidRPr="00E47DAA">
        <w:rPr>
          <w:bCs/>
          <w:szCs w:val="24"/>
        </w:rPr>
        <w:t>Visi Līguma grozījumi un papildinājumi ir spēkā tikai tad, ja tie noformēti rakstveidā un ir abu Pušu parakstīti. Tie pievienojami Līgumam un kļūst par tā neatņemamu sastāvdaļu.</w:t>
      </w:r>
    </w:p>
    <w:p w14:paraId="74B2BB4C" w14:textId="77777777" w:rsidR="002B58A1" w:rsidRPr="00E47DAA" w:rsidRDefault="002B58A1" w:rsidP="0063027B">
      <w:pPr>
        <w:pStyle w:val="BodyText21"/>
        <w:numPr>
          <w:ilvl w:val="1"/>
          <w:numId w:val="14"/>
        </w:numPr>
        <w:ind w:left="567" w:right="55" w:hanging="567"/>
        <w:rPr>
          <w:b/>
          <w:szCs w:val="24"/>
        </w:rPr>
      </w:pPr>
      <w:r w:rsidRPr="00E47DAA">
        <w:rPr>
          <w:szCs w:val="24"/>
        </w:rPr>
        <w:t>Līgumu var izbeigt, Pusēm rakstveidā vienojoties.</w:t>
      </w:r>
    </w:p>
    <w:p w14:paraId="07C837D7" w14:textId="77777777" w:rsidR="002B58A1" w:rsidRPr="00E47DAA" w:rsidRDefault="002B58A1" w:rsidP="0063027B">
      <w:pPr>
        <w:pStyle w:val="BodyText21"/>
        <w:numPr>
          <w:ilvl w:val="1"/>
          <w:numId w:val="14"/>
        </w:numPr>
        <w:ind w:left="567" w:right="55" w:hanging="567"/>
        <w:rPr>
          <w:b/>
          <w:szCs w:val="24"/>
        </w:rPr>
      </w:pPr>
      <w:r w:rsidRPr="00E47DAA">
        <w:rPr>
          <w:szCs w:val="24"/>
        </w:rPr>
        <w:t>PASŪTĪTĀJS var vienpusēji izbeigt Līgumu (pilnīgi vai daļēji) jebkurā no sekojošiem gadījumiem:</w:t>
      </w:r>
    </w:p>
    <w:p w14:paraId="2712F5DE" w14:textId="77777777" w:rsidR="002B58A1" w:rsidRPr="00E47DAA" w:rsidRDefault="002B58A1" w:rsidP="0063027B">
      <w:pPr>
        <w:pStyle w:val="BodyText21"/>
        <w:numPr>
          <w:ilvl w:val="2"/>
          <w:numId w:val="14"/>
        </w:numPr>
        <w:ind w:left="1418" w:right="55" w:hanging="851"/>
        <w:rPr>
          <w:szCs w:val="24"/>
        </w:rPr>
      </w:pPr>
      <w:r w:rsidRPr="00E47DAA">
        <w:rPr>
          <w:szCs w:val="24"/>
        </w:rPr>
        <w:t>ja UZŅĒMĒJS bez saskaņošanas ar PASŪTĪTĀJU maina Darbu cenu;</w:t>
      </w:r>
    </w:p>
    <w:p w14:paraId="1D6F196C" w14:textId="77777777" w:rsidR="002B58A1" w:rsidRPr="00E47DAA" w:rsidRDefault="002B58A1" w:rsidP="0063027B">
      <w:pPr>
        <w:pStyle w:val="BodyText21"/>
        <w:numPr>
          <w:ilvl w:val="2"/>
          <w:numId w:val="14"/>
        </w:numPr>
        <w:ind w:left="1418" w:right="55" w:hanging="851"/>
        <w:rPr>
          <w:szCs w:val="24"/>
        </w:rPr>
      </w:pPr>
      <w:r w:rsidRPr="00E47DAA">
        <w:rPr>
          <w:szCs w:val="24"/>
        </w:rPr>
        <w:t>ja iekārtu, materiālu vai Darbu kvalitāte neatbilst Tehniskajam uzdevumam vai šim Līgumam;</w:t>
      </w:r>
    </w:p>
    <w:p w14:paraId="4A2EFA8F" w14:textId="77777777" w:rsidR="002B58A1" w:rsidRPr="00E47DAA" w:rsidRDefault="002B58A1" w:rsidP="0063027B">
      <w:pPr>
        <w:pStyle w:val="BodyText21"/>
        <w:numPr>
          <w:ilvl w:val="2"/>
          <w:numId w:val="14"/>
        </w:numPr>
        <w:ind w:left="1418" w:right="55" w:hanging="851"/>
        <w:rPr>
          <w:szCs w:val="24"/>
        </w:rPr>
      </w:pPr>
      <w:r w:rsidRPr="00E47DAA">
        <w:rPr>
          <w:szCs w:val="24"/>
        </w:rPr>
        <w:t>ja netiek ievēroti Darbu izpildes termiņi;</w:t>
      </w:r>
    </w:p>
    <w:p w14:paraId="074F0DE1" w14:textId="77777777" w:rsidR="002B58A1" w:rsidRPr="00E47DAA" w:rsidRDefault="002B58A1" w:rsidP="0063027B">
      <w:pPr>
        <w:pStyle w:val="BodyText21"/>
        <w:numPr>
          <w:ilvl w:val="2"/>
          <w:numId w:val="14"/>
        </w:numPr>
        <w:ind w:left="1418" w:right="55" w:hanging="851"/>
        <w:rPr>
          <w:szCs w:val="24"/>
        </w:rPr>
      </w:pPr>
      <w:r w:rsidRPr="00E47DAA">
        <w:rPr>
          <w:szCs w:val="24"/>
        </w:rPr>
        <w:t>ja pirms būvdarbu uzsākšanas UZŅĒMĒJS neuzrāda Drošības apliecību;</w:t>
      </w:r>
    </w:p>
    <w:p w14:paraId="7ED4209D" w14:textId="021EFC4C" w:rsidR="002B58A1" w:rsidRDefault="002B58A1" w:rsidP="0063027B">
      <w:pPr>
        <w:pStyle w:val="BodyText21"/>
        <w:numPr>
          <w:ilvl w:val="2"/>
          <w:numId w:val="14"/>
        </w:numPr>
        <w:ind w:left="1418" w:right="55" w:hanging="851"/>
        <w:rPr>
          <w:szCs w:val="24"/>
        </w:rPr>
      </w:pPr>
      <w:r w:rsidRPr="00E47DAA">
        <w:rPr>
          <w:szCs w:val="24"/>
        </w:rPr>
        <w:t>ja netiek iesniegts Līguma nodrošinājums vai profesionālās civiltiesiskās atbildības apdrošināšana Līgumā noteiktajā kārtībā;</w:t>
      </w:r>
    </w:p>
    <w:p w14:paraId="79C196CB" w14:textId="3886DDFD" w:rsidR="00527292" w:rsidRPr="00527292" w:rsidRDefault="00527292" w:rsidP="0063027B">
      <w:pPr>
        <w:pStyle w:val="BodyText21"/>
        <w:numPr>
          <w:ilvl w:val="2"/>
          <w:numId w:val="14"/>
        </w:numPr>
        <w:ind w:left="1418" w:right="55" w:hanging="851"/>
        <w:rPr>
          <w:szCs w:val="24"/>
        </w:rPr>
      </w:pPr>
      <w:r w:rsidRPr="004108E8">
        <w:rPr>
          <w:szCs w:val="22"/>
        </w:rPr>
        <w:t xml:space="preserve">nekavējoties ja </w:t>
      </w:r>
      <w:bookmarkStart w:id="34" w:name="_Hlk65162990"/>
      <w:r w:rsidRPr="004108E8">
        <w:rPr>
          <w:szCs w:val="22"/>
        </w:rPr>
        <w:t>Līguma izpildes laikā saskaņā ar attiecīgas institūcijas lēmumu tiek apturēta vai pārtraukta UZŅĒMĒJA saimnieciskā darbība</w:t>
      </w:r>
      <w:bookmarkEnd w:id="34"/>
      <w:r w:rsidRPr="004108E8">
        <w:rPr>
          <w:szCs w:val="22"/>
        </w:rPr>
        <w:t xml:space="preserve">, </w:t>
      </w:r>
      <w:r w:rsidRPr="004108E8">
        <w:rPr>
          <w:rFonts w:eastAsiaTheme="minorHAnsi"/>
          <w:lang w:eastAsia="lv-LV"/>
        </w:rPr>
        <w:t>rakstiski par to paziņojot Uzņēmējam</w:t>
      </w:r>
      <w:r w:rsidRPr="004108E8">
        <w:rPr>
          <w:szCs w:val="22"/>
        </w:rPr>
        <w:t>;</w:t>
      </w:r>
    </w:p>
    <w:p w14:paraId="2AF429DD" w14:textId="1C2A5DF0" w:rsidR="002B58A1" w:rsidRPr="00E47DAA" w:rsidRDefault="002B58A1" w:rsidP="0063027B">
      <w:pPr>
        <w:pStyle w:val="BodyText21"/>
        <w:numPr>
          <w:ilvl w:val="1"/>
          <w:numId w:val="14"/>
        </w:numPr>
        <w:ind w:left="567" w:right="55" w:hanging="567"/>
        <w:rPr>
          <w:szCs w:val="24"/>
        </w:rPr>
      </w:pPr>
      <w:r w:rsidRPr="00E47DAA">
        <w:rPr>
          <w:szCs w:val="24"/>
        </w:rPr>
        <w:t xml:space="preserve">Ja Līgums tiek izbeigts, saskaņā ar Līguma 9.4.punkta </w:t>
      </w:r>
      <w:r w:rsidR="00527292">
        <w:rPr>
          <w:szCs w:val="24"/>
        </w:rPr>
        <w:t xml:space="preserve">(izņemot Līguma 9.4.6.punktu) </w:t>
      </w:r>
      <w:r w:rsidRPr="00E47DAA">
        <w:rPr>
          <w:szCs w:val="24"/>
        </w:rPr>
        <w:t>noteikumiem, PASŪTĪTĀJS nosūta par to rakstisku paziņojumu UZŅĒMĒJAM pa pastu. Līgums tiek uzskatīts par izbeigtu PASŪTĪTĀJA noteiktajā termiņā, kas nevar būt īsāks par 7 (septiņām) kalendārajām dienām no vēstules nosūtīšanas dienas.</w:t>
      </w:r>
    </w:p>
    <w:p w14:paraId="73F6BC74" w14:textId="77777777" w:rsidR="002B58A1" w:rsidRPr="00E47DAA" w:rsidRDefault="002B58A1" w:rsidP="0063027B">
      <w:pPr>
        <w:pStyle w:val="BodyText21"/>
        <w:numPr>
          <w:ilvl w:val="1"/>
          <w:numId w:val="14"/>
        </w:numPr>
        <w:ind w:left="567" w:right="55" w:hanging="567"/>
        <w:rPr>
          <w:szCs w:val="24"/>
        </w:rPr>
      </w:pPr>
      <w:bookmarkStart w:id="35" w:name="_Hlk67392966"/>
      <w:r w:rsidRPr="00E47DAA">
        <w:rPr>
          <w:szCs w:val="24"/>
        </w:rPr>
        <w:t>PASŪTĪTĀJS ir tiesīgs Līgumu nekavējoties izbeigt vienpusējā kārtā vai no tā atkāpties, rakstiski par to paziņojot UZŅĒMĒJAM,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5"/>
    </w:p>
    <w:p w14:paraId="5BA89EAE" w14:textId="77777777" w:rsidR="002B58A1" w:rsidRPr="00E47DAA" w:rsidRDefault="002B58A1" w:rsidP="0063027B">
      <w:pPr>
        <w:pStyle w:val="BodyText21"/>
        <w:numPr>
          <w:ilvl w:val="1"/>
          <w:numId w:val="14"/>
        </w:numPr>
        <w:ind w:left="567" w:right="55" w:hanging="567"/>
        <w:rPr>
          <w:szCs w:val="24"/>
        </w:rPr>
      </w:pPr>
      <w:r w:rsidRPr="00E47DAA">
        <w:rPr>
          <w:szCs w:val="24"/>
        </w:rPr>
        <w:t>Laužot Līgumu 9.4.punktā noteiktajos gadījumos, Puses nokārto visas saistības, kādas ir radušās līdz faktiskajam Līguma izbeigšanas brīdim.</w:t>
      </w:r>
    </w:p>
    <w:p w14:paraId="6EDC72D1" w14:textId="5AB4B148" w:rsidR="002B58A1" w:rsidRPr="00E47DAA" w:rsidRDefault="002B58A1" w:rsidP="0063027B">
      <w:pPr>
        <w:pStyle w:val="BodyText21"/>
        <w:numPr>
          <w:ilvl w:val="1"/>
          <w:numId w:val="14"/>
        </w:numPr>
        <w:ind w:left="567" w:right="55" w:hanging="567"/>
        <w:rPr>
          <w:szCs w:val="24"/>
        </w:rPr>
      </w:pPr>
      <w:bookmarkStart w:id="36" w:name="_Hlk501532184"/>
      <w:r w:rsidRPr="00E47DAA">
        <w:rPr>
          <w:szCs w:val="24"/>
        </w:rPr>
        <w:lastRenderedPageBreak/>
        <w:t>Ja Valsts ieņēmumu dienests apturēs UZŅĒMĒJA saimniecisko darbību, PASŪTĪTĀJS ievēros likuma „Par nodokļiem un nodevām” 34.</w:t>
      </w:r>
      <w:r w:rsidRPr="00E47DAA">
        <w:rPr>
          <w:szCs w:val="24"/>
          <w:vertAlign w:val="superscript"/>
        </w:rPr>
        <w:t>1</w:t>
      </w:r>
      <w:r w:rsidRPr="00E47DAA">
        <w:rPr>
          <w:szCs w:val="24"/>
        </w:rPr>
        <w:t>pantā noteiktā prasības</w:t>
      </w:r>
      <w:bookmarkEnd w:id="36"/>
      <w:r w:rsidR="002D57D8">
        <w:rPr>
          <w:szCs w:val="24"/>
        </w:rPr>
        <w:t>.</w:t>
      </w:r>
    </w:p>
    <w:p w14:paraId="1A2DB490" w14:textId="77777777" w:rsidR="002B58A1" w:rsidRPr="00E47DAA" w:rsidRDefault="002B58A1" w:rsidP="002B58A1">
      <w:pPr>
        <w:pStyle w:val="BodyText21"/>
        <w:ind w:right="55"/>
        <w:rPr>
          <w:szCs w:val="24"/>
        </w:rPr>
      </w:pPr>
    </w:p>
    <w:p w14:paraId="6674BCDF"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Nepārvaramā vara (force majeure)</w:t>
      </w:r>
    </w:p>
    <w:p w14:paraId="277E9892" w14:textId="77777777" w:rsidR="002B58A1" w:rsidRPr="00E47DAA" w:rsidRDefault="002B58A1" w:rsidP="0063027B">
      <w:pPr>
        <w:pStyle w:val="BodyText21"/>
        <w:numPr>
          <w:ilvl w:val="1"/>
          <w:numId w:val="14"/>
        </w:numPr>
        <w:ind w:left="567" w:right="55" w:hanging="567"/>
        <w:rPr>
          <w:bCs/>
          <w:szCs w:val="24"/>
        </w:rPr>
      </w:pPr>
      <w:r w:rsidRPr="00E47DAA">
        <w:rPr>
          <w:bCs/>
          <w:szCs w:val="24"/>
        </w:rPr>
        <w:t>Gadījumā</w:t>
      </w:r>
      <w:r w:rsidRPr="00E47DAA">
        <w:rPr>
          <w:szCs w:val="24"/>
          <w:lang w:eastAsia="lv-LV"/>
        </w:rPr>
        <w:t xml:space="preserve">, ja </w:t>
      </w:r>
      <w:r w:rsidRPr="00E47DAA">
        <w:rPr>
          <w:bCs/>
          <w:szCs w:val="24"/>
        </w:rPr>
        <w:t>kāda no Pusēm kopumā vai daļēji nevar izpildīt savas līgumsaistības nepārvaramas varas apstākļu dēļ, Līguma saistību izpildes termiņus Pusēm jāpagarina attiecīgi par šo apstākļu darbības laiku.</w:t>
      </w:r>
    </w:p>
    <w:p w14:paraId="3EAFDF8C" w14:textId="77777777" w:rsidR="002B58A1" w:rsidRPr="00E47DAA" w:rsidRDefault="002B58A1" w:rsidP="0063027B">
      <w:pPr>
        <w:pStyle w:val="BodyText21"/>
        <w:numPr>
          <w:ilvl w:val="1"/>
          <w:numId w:val="14"/>
        </w:numPr>
        <w:ind w:left="567" w:right="55" w:hanging="567"/>
        <w:rPr>
          <w:bCs/>
          <w:szCs w:val="24"/>
        </w:rPr>
      </w:pPr>
      <w:r w:rsidRPr="00E47DAA">
        <w:rPr>
          <w:bCs/>
          <w:szCs w:val="24"/>
        </w:rPr>
        <w:t>Ja augstāk minētie apstākļi ilgst vairāk nekā mēnesi, katrai Pusei ir tiesības atteikties no tālākas Līguma saistību izpildes un nevienai no Pusēm nav tiesības prasīt, lai otra Puse atlīdzinātu jebkura rakstura zaudējumus.</w:t>
      </w:r>
    </w:p>
    <w:p w14:paraId="7C1FD4C6" w14:textId="77777777" w:rsidR="002B58A1" w:rsidRPr="00E47DAA" w:rsidRDefault="002B58A1" w:rsidP="0063027B">
      <w:pPr>
        <w:pStyle w:val="BodyText21"/>
        <w:numPr>
          <w:ilvl w:val="1"/>
          <w:numId w:val="14"/>
        </w:numPr>
        <w:ind w:left="567" w:right="55" w:hanging="567"/>
        <w:rPr>
          <w:bCs/>
          <w:szCs w:val="24"/>
        </w:rPr>
      </w:pPr>
      <w:r w:rsidRPr="00E47DAA">
        <w:rPr>
          <w:bCs/>
          <w:szCs w:val="24"/>
        </w:rPr>
        <w:t>Pusei, kurai Līguma saistību izpilde kļuvusi par neiespējamu nepārvaramas varas apstākļu dēļ, rakstveidā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6C32A4BE" w14:textId="77777777" w:rsidR="002B58A1" w:rsidRPr="00E47DAA" w:rsidRDefault="002B58A1" w:rsidP="0063027B">
      <w:pPr>
        <w:pStyle w:val="BodyText21"/>
        <w:numPr>
          <w:ilvl w:val="1"/>
          <w:numId w:val="14"/>
        </w:numPr>
        <w:ind w:left="567" w:right="55" w:hanging="567"/>
        <w:rPr>
          <w:szCs w:val="24"/>
        </w:rPr>
      </w:pPr>
      <w:r w:rsidRPr="00E47DAA">
        <w:rPr>
          <w:bCs/>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DE6EDC1" w14:textId="77777777" w:rsidR="002B58A1" w:rsidRPr="00E47DAA" w:rsidRDefault="002B58A1" w:rsidP="002B58A1">
      <w:pPr>
        <w:pStyle w:val="BodyText21"/>
        <w:ind w:left="567" w:right="55"/>
        <w:rPr>
          <w:szCs w:val="24"/>
        </w:rPr>
      </w:pPr>
    </w:p>
    <w:p w14:paraId="4F3BF222" w14:textId="12DCE6C3" w:rsidR="002B58A1" w:rsidRPr="00E47DAA" w:rsidRDefault="002B58A1" w:rsidP="0063027B">
      <w:pPr>
        <w:pStyle w:val="BodyText21"/>
        <w:numPr>
          <w:ilvl w:val="0"/>
          <w:numId w:val="14"/>
        </w:numPr>
        <w:ind w:left="426" w:right="55" w:hanging="426"/>
        <w:jc w:val="center"/>
        <w:rPr>
          <w:szCs w:val="24"/>
        </w:rPr>
      </w:pPr>
      <w:r w:rsidRPr="00E47DAA">
        <w:rPr>
          <w:b/>
          <w:bCs/>
          <w:szCs w:val="24"/>
        </w:rPr>
        <w:t xml:space="preserve">Personas datu aizsardzība un </w:t>
      </w:r>
      <w:r w:rsidR="00B31AD3">
        <w:rPr>
          <w:b/>
          <w:bCs/>
          <w:szCs w:val="24"/>
        </w:rPr>
        <w:t>komercnoslēpums</w:t>
      </w:r>
    </w:p>
    <w:p w14:paraId="49C4E748" w14:textId="77777777" w:rsidR="002B58A1" w:rsidRPr="00E47DAA" w:rsidRDefault="002B58A1" w:rsidP="0063027B">
      <w:pPr>
        <w:pStyle w:val="BodyText21"/>
        <w:numPr>
          <w:ilvl w:val="1"/>
          <w:numId w:val="14"/>
        </w:numPr>
        <w:ind w:left="567" w:right="55" w:hanging="567"/>
        <w:rPr>
          <w:bCs/>
          <w:szCs w:val="24"/>
        </w:rPr>
      </w:pPr>
      <w:r w:rsidRPr="00E47DAA">
        <w:rPr>
          <w:rFonts w:eastAsia="Calibri"/>
          <w:szCs w:val="24"/>
        </w:rPr>
        <w:t xml:space="preserve">Puses </w:t>
      </w:r>
      <w:r w:rsidRPr="00E47DAA">
        <w:rPr>
          <w:bCs/>
          <w:szCs w:val="24"/>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1E98256" w14:textId="77777777" w:rsidR="002B58A1" w:rsidRPr="00E47DAA" w:rsidRDefault="002B58A1" w:rsidP="0063027B">
      <w:pPr>
        <w:pStyle w:val="BodyText21"/>
        <w:numPr>
          <w:ilvl w:val="1"/>
          <w:numId w:val="14"/>
        </w:numPr>
        <w:ind w:left="567" w:right="55" w:hanging="567"/>
        <w:rPr>
          <w:bCs/>
          <w:szCs w:val="24"/>
        </w:rPr>
      </w:pPr>
      <w:r w:rsidRPr="00E47DAA">
        <w:rPr>
          <w:bCs/>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39D42B" w14:textId="77777777" w:rsidR="002B58A1" w:rsidRPr="00E47DAA" w:rsidRDefault="002B58A1" w:rsidP="0063027B">
      <w:pPr>
        <w:pStyle w:val="BodyText21"/>
        <w:numPr>
          <w:ilvl w:val="1"/>
          <w:numId w:val="14"/>
        </w:numPr>
        <w:ind w:left="567" w:right="55" w:hanging="567"/>
        <w:rPr>
          <w:bCs/>
          <w:szCs w:val="24"/>
        </w:rPr>
      </w:pPr>
      <w:r w:rsidRPr="00E47DAA">
        <w:rPr>
          <w:bCs/>
          <w:szCs w:val="24"/>
        </w:rPr>
        <w:t>Puses apņemas nodrošināt spēkā esošajiem tiesību aktiem atbilstošu aizsardzības līmeni otras Puses iesniegtajiem personas datiem.</w:t>
      </w:r>
    </w:p>
    <w:p w14:paraId="438D2E91" w14:textId="77777777" w:rsidR="002B58A1" w:rsidRPr="00E47DAA" w:rsidRDefault="002B58A1" w:rsidP="0063027B">
      <w:pPr>
        <w:pStyle w:val="BodyText21"/>
        <w:numPr>
          <w:ilvl w:val="1"/>
          <w:numId w:val="14"/>
        </w:numPr>
        <w:ind w:left="567" w:right="55" w:hanging="567"/>
        <w:rPr>
          <w:bCs/>
          <w:szCs w:val="24"/>
        </w:rPr>
      </w:pPr>
      <w:r w:rsidRPr="00E47DAA">
        <w:rPr>
          <w:bCs/>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A404C51" w14:textId="77777777" w:rsidR="002B58A1" w:rsidRPr="00E47DAA" w:rsidRDefault="002B58A1" w:rsidP="0063027B">
      <w:pPr>
        <w:pStyle w:val="BodyText21"/>
        <w:numPr>
          <w:ilvl w:val="1"/>
          <w:numId w:val="14"/>
        </w:numPr>
        <w:ind w:left="567" w:right="55" w:hanging="567"/>
        <w:rPr>
          <w:bCs/>
          <w:szCs w:val="24"/>
        </w:rPr>
      </w:pPr>
      <w:r w:rsidRPr="00E47DAA">
        <w:rPr>
          <w:bCs/>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FBC7886" w14:textId="77777777" w:rsidR="002B58A1" w:rsidRPr="00E47DAA" w:rsidRDefault="002B58A1" w:rsidP="0063027B">
      <w:pPr>
        <w:pStyle w:val="BodyText21"/>
        <w:numPr>
          <w:ilvl w:val="1"/>
          <w:numId w:val="14"/>
        </w:numPr>
        <w:ind w:left="567" w:right="55" w:hanging="567"/>
        <w:rPr>
          <w:szCs w:val="24"/>
        </w:rPr>
      </w:pPr>
      <w:r w:rsidRPr="00E47DAA">
        <w:rPr>
          <w:bCs/>
          <w:szCs w:val="24"/>
        </w:rPr>
        <w:t>Puses apņemas</w:t>
      </w:r>
      <w:r w:rsidRPr="00E47DAA">
        <w:rPr>
          <w:rFonts w:eastAsia="Calibri"/>
          <w:szCs w:val="24"/>
        </w:rPr>
        <w:t xml:space="preserve"> iznīcināt otras Puses iesniegtos personas datus, tiklīdz izbeidzas nepieciešamība tos apstrādāt.</w:t>
      </w:r>
    </w:p>
    <w:p w14:paraId="6C686FE3" w14:textId="77777777" w:rsidR="002B58A1" w:rsidRPr="00E47DAA" w:rsidRDefault="002B58A1" w:rsidP="0063027B">
      <w:pPr>
        <w:pStyle w:val="BodyText21"/>
        <w:numPr>
          <w:ilvl w:val="1"/>
          <w:numId w:val="14"/>
        </w:numPr>
        <w:ind w:left="567" w:right="55" w:hanging="567"/>
        <w:rPr>
          <w:szCs w:val="24"/>
        </w:rPr>
      </w:pPr>
      <w:r w:rsidRPr="00E47DAA">
        <w:rPr>
          <w:szCs w:val="24"/>
        </w:rPr>
        <w:t xml:space="preserve">Līguma noteikumi, kā arī informācija, kas saistīta ar Pušu sadarbību vai kas par </w:t>
      </w:r>
      <w:r w:rsidRPr="00E47DAA">
        <w:rPr>
          <w:bCs/>
          <w:szCs w:val="24"/>
        </w:rPr>
        <w:t>PASŪTĪTĀJ</w:t>
      </w:r>
      <w:r w:rsidRPr="00E47DAA">
        <w:rPr>
          <w:szCs w:val="24"/>
        </w:rPr>
        <w:t xml:space="preserve">U nonākusi </w:t>
      </w:r>
      <w:r w:rsidRPr="00E47DAA">
        <w:rPr>
          <w:bCs/>
          <w:szCs w:val="24"/>
        </w:rPr>
        <w:t>UZŅĒMEJ</w:t>
      </w:r>
      <w:r w:rsidRPr="00E47DAA">
        <w:rPr>
          <w:szCs w:val="24"/>
        </w:rPr>
        <w:t xml:space="preserve">A rīcībā Līguma izpildes rezultātā, uzskatāma par </w:t>
      </w:r>
      <w:r w:rsidRPr="00E47DAA">
        <w:rPr>
          <w:bCs/>
          <w:szCs w:val="24"/>
        </w:rPr>
        <w:t>PASŪTĪTĀJ</w:t>
      </w:r>
      <w:r w:rsidRPr="00E47DAA">
        <w:rPr>
          <w:szCs w:val="24"/>
        </w:rPr>
        <w:t xml:space="preserve">A komercnoslēpumu, un bez iepriekšējas rakstiskas </w:t>
      </w:r>
      <w:r w:rsidRPr="00E47DAA">
        <w:rPr>
          <w:bCs/>
          <w:szCs w:val="24"/>
        </w:rPr>
        <w:t>PASŪTĪTĀJ</w:t>
      </w:r>
      <w:r w:rsidRPr="00E47DAA">
        <w:rPr>
          <w:szCs w:val="24"/>
        </w:rPr>
        <w:t>A piekrišanas nav izpaužama trešajām personām Līguma darbības laikā un pēc tam. Šis pienākums neaattiecas uz informāciju, kura ir publiski pieejama un informāciju, kas atklājama attiecīgām valsts institūcijām saskaņā ar spēkā esošajiem tiesību aktiem, ja tā tiek sniegta šīm institūcijām.</w:t>
      </w:r>
    </w:p>
    <w:p w14:paraId="7D99550B" w14:textId="77777777" w:rsidR="002B58A1" w:rsidRPr="00E47DAA" w:rsidRDefault="002B58A1" w:rsidP="0063027B">
      <w:pPr>
        <w:pStyle w:val="BodyText21"/>
        <w:numPr>
          <w:ilvl w:val="1"/>
          <w:numId w:val="14"/>
        </w:numPr>
        <w:ind w:left="567" w:right="55" w:hanging="567"/>
        <w:rPr>
          <w:szCs w:val="24"/>
        </w:rPr>
      </w:pPr>
      <w:r w:rsidRPr="00E47DAA">
        <w:rPr>
          <w:bCs/>
          <w:szCs w:val="24"/>
        </w:rPr>
        <w:lastRenderedPageBreak/>
        <w:t xml:space="preserve">Saņemto PASŪTĪTĀJA komercnoslēpumu saturošo informāciju UZŅĒMĒJS apņemas izmantot vienīgi </w:t>
      </w:r>
      <w:r w:rsidRPr="00E47DAA">
        <w:rPr>
          <w:szCs w:val="24"/>
        </w:rPr>
        <w:t>Līguma ietvaros noteikto saistību izpildes nodrošināšanai</w:t>
      </w:r>
      <w:r w:rsidRPr="00E47DAA">
        <w:rPr>
          <w:bCs/>
          <w:szCs w:val="24"/>
        </w:rPr>
        <w:t>, ievērojot PASŪTĪTĀJA komercintereses un šo konfidencialitātes pienākumu.</w:t>
      </w:r>
    </w:p>
    <w:p w14:paraId="7E607151" w14:textId="77777777" w:rsidR="002B58A1" w:rsidRPr="00E47DAA" w:rsidRDefault="002B58A1" w:rsidP="002B58A1">
      <w:pPr>
        <w:pStyle w:val="BodyText21"/>
        <w:ind w:left="567" w:right="55"/>
        <w:rPr>
          <w:bCs/>
          <w:szCs w:val="24"/>
        </w:rPr>
      </w:pPr>
    </w:p>
    <w:p w14:paraId="54E82709"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Biznesa</w:t>
      </w:r>
      <w:r w:rsidRPr="00E47DAA">
        <w:rPr>
          <w:b/>
          <w:bCs/>
          <w:szCs w:val="24"/>
        </w:rPr>
        <w:t xml:space="preserve"> ētika</w:t>
      </w:r>
    </w:p>
    <w:p w14:paraId="692E72C9" w14:textId="77777777" w:rsidR="002B58A1" w:rsidRPr="00E47DAA" w:rsidRDefault="002B58A1" w:rsidP="0063027B">
      <w:pPr>
        <w:pStyle w:val="BodyText21"/>
        <w:numPr>
          <w:ilvl w:val="1"/>
          <w:numId w:val="14"/>
        </w:numPr>
        <w:ind w:left="567" w:right="55" w:hanging="567"/>
        <w:rPr>
          <w:bCs/>
          <w:szCs w:val="24"/>
        </w:rPr>
      </w:pPr>
      <w:r w:rsidRPr="00E47DAA">
        <w:rPr>
          <w:bCs/>
          <w:szCs w:val="24"/>
        </w:rPr>
        <w:t>UZŅĒMEJS,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5F68627" w14:textId="77777777" w:rsidR="002B58A1" w:rsidRPr="00E47DAA" w:rsidRDefault="002B58A1" w:rsidP="0063027B">
      <w:pPr>
        <w:pStyle w:val="BodyText21"/>
        <w:numPr>
          <w:ilvl w:val="1"/>
          <w:numId w:val="14"/>
        </w:numPr>
        <w:ind w:left="567" w:right="55" w:hanging="567"/>
        <w:rPr>
          <w:bCs/>
          <w:szCs w:val="24"/>
        </w:rPr>
      </w:pPr>
      <w:r w:rsidRPr="00E47DAA">
        <w:rPr>
          <w:bCs/>
          <w:szCs w:val="24"/>
        </w:rPr>
        <w:t>UZŅĒMEJAM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UZŅĒMEJS ir pārkāpis kādu no “Latvijas dzelzceļš” koncerna sadarbības partneru biznesa ētikas pamatprincipiem, tiks izvērtēta turpmākā sadarbība likumā noteiktajā kārtībā un apjomā.</w:t>
      </w:r>
    </w:p>
    <w:p w14:paraId="4D8546AE" w14:textId="77777777" w:rsidR="002B58A1" w:rsidRPr="00E47DAA" w:rsidRDefault="002B58A1" w:rsidP="0063027B">
      <w:pPr>
        <w:pStyle w:val="BodyText21"/>
        <w:numPr>
          <w:ilvl w:val="1"/>
          <w:numId w:val="14"/>
        </w:numPr>
        <w:ind w:left="567" w:right="55" w:hanging="567"/>
        <w:rPr>
          <w:szCs w:val="24"/>
        </w:rPr>
      </w:pPr>
      <w:r w:rsidRPr="00E47DAA">
        <w:rPr>
          <w:bCs/>
          <w:szCs w:val="24"/>
        </w:rPr>
        <w:t>Ja UZŅĒMEJA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UZŅĒMEJA vai jebkādu citu personu interesēs, UZŅĒMEJAM ir pienākums par to nekavējoties informēt “Latvijas dzelzceļš” koncerna valdošā uzņēmuma Drošības koordinācijas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CF56A1D" w14:textId="77777777" w:rsidR="002B58A1" w:rsidRPr="00E47DAA" w:rsidRDefault="002B58A1" w:rsidP="002B58A1">
      <w:pPr>
        <w:pStyle w:val="BodyText21"/>
        <w:ind w:right="55"/>
        <w:rPr>
          <w:szCs w:val="24"/>
        </w:rPr>
      </w:pPr>
    </w:p>
    <w:p w14:paraId="3DF49967" w14:textId="77777777" w:rsidR="002B58A1" w:rsidRPr="00E47DAA" w:rsidRDefault="002B58A1" w:rsidP="0063027B">
      <w:pPr>
        <w:pStyle w:val="BodyText21"/>
        <w:numPr>
          <w:ilvl w:val="0"/>
          <w:numId w:val="14"/>
        </w:numPr>
        <w:ind w:left="426" w:right="55" w:hanging="426"/>
        <w:jc w:val="center"/>
        <w:rPr>
          <w:b/>
          <w:szCs w:val="24"/>
        </w:rPr>
      </w:pPr>
      <w:r w:rsidRPr="00E47DAA">
        <w:rPr>
          <w:b/>
          <w:szCs w:val="24"/>
        </w:rPr>
        <w:t>Citi noteikumi</w:t>
      </w:r>
    </w:p>
    <w:p w14:paraId="6BADC71A" w14:textId="77777777" w:rsidR="002B58A1" w:rsidRPr="00E47DAA" w:rsidRDefault="002B58A1" w:rsidP="0063027B">
      <w:pPr>
        <w:pStyle w:val="BodyText21"/>
        <w:numPr>
          <w:ilvl w:val="1"/>
          <w:numId w:val="14"/>
        </w:numPr>
        <w:ind w:left="567" w:right="55" w:hanging="567"/>
        <w:rPr>
          <w:szCs w:val="24"/>
        </w:rPr>
      </w:pPr>
      <w:r w:rsidRPr="00E47DAA">
        <w:rPr>
          <w:szCs w:val="24"/>
        </w:rPr>
        <w:t>Nevienai no Pusēm nav tiesību nodot savas tiesības un pienākumus trešajai pusei bez otras līgumslēdzējas Puses rakstveida piekrišanas.</w:t>
      </w:r>
    </w:p>
    <w:p w14:paraId="04BC239D" w14:textId="77777777" w:rsidR="002B58A1" w:rsidRPr="00E47DAA" w:rsidRDefault="002B58A1" w:rsidP="0063027B">
      <w:pPr>
        <w:pStyle w:val="BodyText21"/>
        <w:numPr>
          <w:ilvl w:val="1"/>
          <w:numId w:val="14"/>
        </w:numPr>
        <w:ind w:left="567" w:right="55" w:hanging="567"/>
        <w:rPr>
          <w:szCs w:val="24"/>
        </w:rPr>
      </w:pPr>
      <w:r w:rsidRPr="00E47DAA">
        <w:rPr>
          <w:bCs/>
          <w:szCs w:val="24"/>
        </w:rPr>
        <w:t>UZŅĒMĒJS jebkuru apakšlīgumu saistībā ar Darbu izpildi drīkst slēgt tikai ar PASŪTĪTĀJA rakstveida piekrišanu. Noslēgtā apakšlīguma noteikumi nedrīkst būt pretrunā ar Līguma noteikumiem.</w:t>
      </w:r>
    </w:p>
    <w:p w14:paraId="40AEF88E" w14:textId="77777777" w:rsidR="002B58A1" w:rsidRPr="00E47DAA" w:rsidRDefault="002B58A1" w:rsidP="0063027B">
      <w:pPr>
        <w:pStyle w:val="BodyText21"/>
        <w:numPr>
          <w:ilvl w:val="1"/>
          <w:numId w:val="14"/>
        </w:numPr>
        <w:ind w:left="567" w:right="55" w:hanging="567"/>
        <w:rPr>
          <w:szCs w:val="24"/>
        </w:rPr>
      </w:pPr>
      <w:r w:rsidRPr="00E47DAA">
        <w:rPr>
          <w:bCs/>
          <w:szCs w:val="24"/>
        </w:rPr>
        <w:t>Visi nelaimes gadījumi, kas notikuši Darbu izpildes vietā, tiek izmeklēti saskaņā ar Latvijas Republikas normatīvajiem aktiem.</w:t>
      </w:r>
    </w:p>
    <w:p w14:paraId="1382341C" w14:textId="77777777" w:rsidR="002B58A1" w:rsidRPr="00E47DAA" w:rsidRDefault="002B58A1" w:rsidP="0063027B">
      <w:pPr>
        <w:pStyle w:val="BodyText21"/>
        <w:numPr>
          <w:ilvl w:val="1"/>
          <w:numId w:val="14"/>
        </w:numPr>
        <w:ind w:left="567" w:right="55" w:hanging="567"/>
        <w:rPr>
          <w:szCs w:val="24"/>
        </w:rPr>
      </w:pPr>
      <w:r w:rsidRPr="00E47DAA">
        <w:rPr>
          <w:spacing w:val="-5"/>
          <w:szCs w:val="24"/>
        </w:rPr>
        <w:t>Līguma daļu nosaukumi ir lietoti tikai ērtākai Līguma pārskatāmībai un tie nevar tikt izmantoti Līguma tulkošanai vai interpretācijai.</w:t>
      </w:r>
    </w:p>
    <w:p w14:paraId="0515C575" w14:textId="77777777" w:rsidR="002B58A1" w:rsidRPr="00E47DAA" w:rsidRDefault="002B58A1" w:rsidP="0063027B">
      <w:pPr>
        <w:pStyle w:val="BodyText21"/>
        <w:numPr>
          <w:ilvl w:val="1"/>
          <w:numId w:val="14"/>
        </w:numPr>
        <w:ind w:left="567" w:right="55" w:hanging="567"/>
        <w:rPr>
          <w:bCs/>
          <w:szCs w:val="24"/>
        </w:rPr>
      </w:pPr>
      <w:r w:rsidRPr="00E47DAA">
        <w:rPr>
          <w:szCs w:val="24"/>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2F44BE38"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Visus strīdus un domstarpības, kas var rasties no Līguma vai sakarā ar šo Līgumu, risina Pusēm vienojoties sarunu ceļā. </w:t>
      </w:r>
      <w:r w:rsidRPr="00E47DAA">
        <w:rPr>
          <w:bCs/>
          <w:szCs w:val="24"/>
        </w:rPr>
        <w:t xml:space="preserve">Ja pēc 14 (četrpadsmit) kalendārām dienām </w:t>
      </w:r>
      <w:r w:rsidRPr="00E47DAA">
        <w:rPr>
          <w:szCs w:val="24"/>
        </w:rPr>
        <w:t>vienošanās netiek panākta, strīdus nodod izskatīšanai Latvijas Republikas tiesai pēc piekritības. No Līguma izrietošās saistības (tajā skaitā arī attiecībā uz Līguma 8.sadaļā paredzēto iesniedzamo Līguma nodrošinājumu) apspriežamas saskaņā ar Latvijas Republikas tiesību aktiem.</w:t>
      </w:r>
    </w:p>
    <w:p w14:paraId="7B424454" w14:textId="77777777" w:rsidR="002B58A1" w:rsidRPr="00E47DAA" w:rsidRDefault="002B58A1" w:rsidP="0063027B">
      <w:pPr>
        <w:pStyle w:val="BodyText21"/>
        <w:numPr>
          <w:ilvl w:val="1"/>
          <w:numId w:val="14"/>
        </w:numPr>
        <w:ind w:left="567" w:right="55" w:hanging="567"/>
        <w:rPr>
          <w:b/>
          <w:szCs w:val="24"/>
        </w:rPr>
      </w:pPr>
      <w:r w:rsidRPr="00E47DAA">
        <w:rPr>
          <w:spacing w:val="-5"/>
          <w:szCs w:val="24"/>
        </w:rPr>
        <w:t xml:space="preserve">Savstarpējās Pušu attiecības, kas nav noteiktas Līgumā, ir regulējamas saskaņā ar Latvijas Republikas </w:t>
      </w:r>
      <w:r w:rsidRPr="00E47DAA">
        <w:rPr>
          <w:szCs w:val="24"/>
        </w:rPr>
        <w:t>tiesību</w:t>
      </w:r>
      <w:r w:rsidRPr="00E47DAA">
        <w:rPr>
          <w:spacing w:val="-5"/>
          <w:szCs w:val="24"/>
        </w:rPr>
        <w:t xml:space="preserve"> aktu prasībām.</w:t>
      </w:r>
    </w:p>
    <w:p w14:paraId="3844507D" w14:textId="77777777" w:rsidR="002B58A1" w:rsidRPr="00E47DAA" w:rsidRDefault="002B58A1" w:rsidP="0063027B">
      <w:pPr>
        <w:pStyle w:val="BodyText21"/>
        <w:numPr>
          <w:ilvl w:val="1"/>
          <w:numId w:val="14"/>
        </w:numPr>
        <w:ind w:left="567" w:right="55" w:hanging="567"/>
        <w:rPr>
          <w:szCs w:val="24"/>
        </w:rPr>
      </w:pPr>
      <w:r w:rsidRPr="00E47DAA">
        <w:rPr>
          <w:i/>
          <w:iCs/>
          <w:szCs w:val="24"/>
          <w:highlight w:val="lightGray"/>
        </w:rPr>
        <w:t>[tiek piemērots atbilstošais:]</w:t>
      </w:r>
    </w:p>
    <w:p w14:paraId="2FD09C8F" w14:textId="77777777" w:rsidR="002B58A1" w:rsidRPr="00E47DAA" w:rsidRDefault="002B58A1" w:rsidP="002B58A1">
      <w:pPr>
        <w:pStyle w:val="BodyText21"/>
        <w:ind w:left="567" w:right="55"/>
        <w:rPr>
          <w:szCs w:val="24"/>
        </w:rPr>
      </w:pPr>
      <w:r w:rsidRPr="00E47DAA">
        <w:rPr>
          <w:szCs w:val="24"/>
        </w:rPr>
        <w:lastRenderedPageBreak/>
        <w:t>Līgums noformēts latviešu valodā uz __ lapām (kopā ar pielikumiem), 2 (divos) vienādos eksemplāros, katrai Pusei pa 1 (vienam) eksemplāram. Abiem Līguma eksemplāriem ir vienāds juridisks spēks.</w:t>
      </w:r>
    </w:p>
    <w:p w14:paraId="7112E8EC" w14:textId="77777777" w:rsidR="002B58A1" w:rsidRPr="00E47DAA" w:rsidRDefault="002B58A1" w:rsidP="002B58A1">
      <w:pPr>
        <w:pStyle w:val="BodyText21"/>
        <w:ind w:left="567" w:right="55"/>
        <w:rPr>
          <w:i/>
          <w:iCs/>
          <w:szCs w:val="24"/>
        </w:rPr>
      </w:pPr>
      <w:r w:rsidRPr="00E47DAA">
        <w:rPr>
          <w:i/>
          <w:iCs/>
          <w:szCs w:val="24"/>
          <w:highlight w:val="lightGray"/>
        </w:rPr>
        <w:t xml:space="preserve"> [vai]</w:t>
      </w:r>
    </w:p>
    <w:p w14:paraId="7D7E90CE" w14:textId="77777777" w:rsidR="002B58A1" w:rsidRPr="00E47DAA" w:rsidRDefault="002B58A1" w:rsidP="002B58A1">
      <w:pPr>
        <w:pStyle w:val="BodyText21"/>
        <w:ind w:left="567" w:right="55"/>
        <w:rPr>
          <w:szCs w:val="24"/>
        </w:rPr>
      </w:pPr>
      <w:r w:rsidRPr="00E47DAA">
        <w:rPr>
          <w:szCs w:val="24"/>
        </w:rPr>
        <w:t>Līgums ir parakstīts ar drošu elektronisku parakstu un satur laika zīmogu. Līguma parakstīšanas datums ir pēdējā pievienotā droša elektroniskā paraksta un tā laika zīmoga datums.</w:t>
      </w:r>
    </w:p>
    <w:p w14:paraId="7B861E67" w14:textId="77777777" w:rsidR="002B58A1" w:rsidRPr="00E47DAA" w:rsidRDefault="002B58A1" w:rsidP="002B58A1">
      <w:pPr>
        <w:pStyle w:val="BodyText21"/>
        <w:ind w:left="567" w:right="55"/>
        <w:rPr>
          <w:szCs w:val="24"/>
        </w:rPr>
      </w:pPr>
    </w:p>
    <w:p w14:paraId="63494117"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Pušu rekvizīti</w:t>
      </w:r>
    </w:p>
    <w:p w14:paraId="0C52E9F2" w14:textId="77777777" w:rsidR="002B58A1" w:rsidRPr="00E47DAA" w:rsidRDefault="002B58A1" w:rsidP="0063027B">
      <w:pPr>
        <w:pStyle w:val="BodyText21"/>
        <w:numPr>
          <w:ilvl w:val="1"/>
          <w:numId w:val="14"/>
        </w:numPr>
        <w:tabs>
          <w:tab w:val="left" w:pos="4603"/>
        </w:tabs>
        <w:ind w:left="567" w:right="-1" w:hanging="567"/>
        <w:rPr>
          <w:szCs w:val="24"/>
        </w:rPr>
      </w:pPr>
      <w:r w:rsidRPr="00E47DAA">
        <w:rPr>
          <w:bCs/>
          <w:szCs w:val="24"/>
        </w:rPr>
        <w:t xml:space="preserve">PASŪTĪTĀJS: </w:t>
      </w:r>
      <w:r w:rsidRPr="00E47DAA">
        <w:rPr>
          <w:b/>
          <w:szCs w:val="24"/>
        </w:rPr>
        <w:t xml:space="preserve">VAS “Latvijas dzelzceļš” </w:t>
      </w:r>
      <w:r w:rsidRPr="00E47DAA">
        <w:rPr>
          <w:szCs w:val="24"/>
          <w:u w:val="single"/>
        </w:rPr>
        <w:t>Elektrotehniskā pārvalde</w:t>
      </w:r>
      <w:r w:rsidRPr="00E47DAA">
        <w:rPr>
          <w:szCs w:val="24"/>
        </w:rPr>
        <w:t xml:space="preserve">, juridiskā adrese: Gogoļa iela 3, Rīga, LV-1547, </w:t>
      </w:r>
      <w:r w:rsidRPr="00E47DAA">
        <w:rPr>
          <w:szCs w:val="24"/>
          <w:lang w:eastAsia="ar-SA"/>
        </w:rPr>
        <w:t>vienotais reģistrācijas Nr.</w:t>
      </w:r>
      <w:r w:rsidRPr="00E47DAA">
        <w:rPr>
          <w:szCs w:val="24"/>
        </w:rPr>
        <w:t xml:space="preserve">40003032065, PVN </w:t>
      </w:r>
      <w:r w:rsidRPr="00E47DAA">
        <w:rPr>
          <w:szCs w:val="24"/>
          <w:lang w:eastAsia="ar-SA"/>
        </w:rPr>
        <w:t xml:space="preserve">reģistrācijas </w:t>
      </w:r>
      <w:r w:rsidRPr="00E47DAA">
        <w:rPr>
          <w:szCs w:val="24"/>
        </w:rPr>
        <w:t>Nr.LV40003032065, banka: Luminor Bank AS Latvijas filiāle, konta Nr.LV17RIKO0000080249645, SWIFT kods: RIKOLV2X.</w:t>
      </w:r>
    </w:p>
    <w:p w14:paraId="63E5B38A" w14:textId="77777777" w:rsidR="002B58A1" w:rsidRPr="00E47DAA" w:rsidRDefault="002B58A1" w:rsidP="002B58A1">
      <w:pPr>
        <w:pStyle w:val="BodyText21"/>
        <w:tabs>
          <w:tab w:val="left" w:pos="4603"/>
        </w:tabs>
        <w:ind w:left="567" w:right="-108"/>
        <w:rPr>
          <w:szCs w:val="24"/>
        </w:rPr>
      </w:pPr>
    </w:p>
    <w:p w14:paraId="7E25B209" w14:textId="77777777" w:rsidR="002B58A1" w:rsidRPr="00E47DAA" w:rsidRDefault="002B58A1" w:rsidP="0063027B">
      <w:pPr>
        <w:pStyle w:val="BodyText21"/>
        <w:numPr>
          <w:ilvl w:val="1"/>
          <w:numId w:val="14"/>
        </w:numPr>
        <w:tabs>
          <w:tab w:val="left" w:pos="4603"/>
        </w:tabs>
        <w:ind w:left="567" w:right="-1" w:hanging="567"/>
        <w:rPr>
          <w:bCs/>
          <w:szCs w:val="24"/>
        </w:rPr>
      </w:pPr>
      <w:r w:rsidRPr="00E47DAA">
        <w:rPr>
          <w:bCs/>
          <w:szCs w:val="24"/>
        </w:rPr>
        <w:t xml:space="preserve">UZŅĒMĒJS: </w:t>
      </w:r>
      <w:r w:rsidRPr="00E47DAA">
        <w:rPr>
          <w:b/>
          <w:i/>
          <w:iCs/>
          <w:szCs w:val="24"/>
          <w:highlight w:val="lightGray"/>
        </w:rPr>
        <w:t>[Izvēlētā pretendenta nosaukums]</w:t>
      </w:r>
      <w:r w:rsidRPr="00E47DAA">
        <w:rPr>
          <w:rStyle w:val="a1"/>
          <w:bCs/>
          <w:color w:val="000000"/>
          <w:sz w:val="24"/>
          <w:szCs w:val="24"/>
        </w:rPr>
        <w:t xml:space="preserve">, </w:t>
      </w:r>
      <w:r w:rsidRPr="00E47DAA">
        <w:rPr>
          <w:szCs w:val="24"/>
        </w:rPr>
        <w:t xml:space="preserve">juridiskā adrese: _______________, </w:t>
      </w:r>
      <w:r w:rsidRPr="00E47DAA">
        <w:rPr>
          <w:szCs w:val="24"/>
          <w:lang w:eastAsia="ar-SA"/>
        </w:rPr>
        <w:t>vienotais reģistrācijas Nr.</w:t>
      </w:r>
      <w:r w:rsidRPr="00E47DAA">
        <w:rPr>
          <w:szCs w:val="24"/>
        </w:rPr>
        <w:t xml:space="preserve">_______________, PVN </w:t>
      </w:r>
      <w:r w:rsidRPr="00E47DAA">
        <w:rPr>
          <w:szCs w:val="24"/>
          <w:lang w:eastAsia="ar-SA"/>
        </w:rPr>
        <w:t xml:space="preserve">reģistrācijas </w:t>
      </w:r>
      <w:r w:rsidRPr="00E47DAA">
        <w:rPr>
          <w:szCs w:val="24"/>
        </w:rPr>
        <w:t>Nr._______________, banka: _______________, konta Nr. _______________, SWIFT kods: _______________.</w:t>
      </w:r>
    </w:p>
    <w:p w14:paraId="072BFB9C" w14:textId="77777777" w:rsidR="002B58A1" w:rsidRPr="00E47DAA" w:rsidRDefault="002B58A1" w:rsidP="002B58A1">
      <w:pPr>
        <w:rPr>
          <w:bCs/>
          <w:lang w:val="lv-LV"/>
        </w:rPr>
      </w:pPr>
    </w:p>
    <w:p w14:paraId="3D60385C" w14:textId="77777777" w:rsidR="002B58A1" w:rsidRPr="00E47DAA" w:rsidRDefault="002B58A1" w:rsidP="002B58A1">
      <w:pPr>
        <w:pStyle w:val="BodyText21"/>
        <w:ind w:right="55"/>
        <w:rPr>
          <w:szCs w:val="24"/>
        </w:rPr>
      </w:pPr>
      <w:r w:rsidRPr="00E47DAA">
        <w:rPr>
          <w:bCs/>
          <w:i/>
          <w:iCs/>
          <w:caps/>
          <w:szCs w:val="24"/>
          <w:highlight w:val="lightGray"/>
        </w:rPr>
        <w:t>[</w:t>
      </w:r>
      <w:r w:rsidRPr="00E47DAA">
        <w:rPr>
          <w:bCs/>
          <w:i/>
          <w:iCs/>
          <w:szCs w:val="24"/>
          <w:highlight w:val="lightGray"/>
        </w:rPr>
        <w:t>tiek piemērots, ja paraksta rakstveidā</w:t>
      </w:r>
      <w:r w:rsidRPr="00E47DAA">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58A1" w:rsidRPr="00E47DAA" w14:paraId="4B601DE1" w14:textId="77777777" w:rsidTr="001A5E8B">
        <w:trPr>
          <w:trHeight w:val="1659"/>
        </w:trPr>
        <w:tc>
          <w:tcPr>
            <w:tcW w:w="4814" w:type="dxa"/>
          </w:tcPr>
          <w:p w14:paraId="2F5EED1A" w14:textId="77777777" w:rsidR="002B58A1" w:rsidRPr="00E47DAA" w:rsidRDefault="002B58A1" w:rsidP="001A5E8B">
            <w:pPr>
              <w:rPr>
                <w:bCs/>
                <w:lang w:val="lv-LV"/>
              </w:rPr>
            </w:pPr>
            <w:r w:rsidRPr="00E47DAA">
              <w:rPr>
                <w:bCs/>
                <w:lang w:val="lv-LV"/>
              </w:rPr>
              <w:t>PASŪTĪTĀJS:</w:t>
            </w:r>
          </w:p>
          <w:p w14:paraId="67BAC374" w14:textId="77777777" w:rsidR="002B58A1" w:rsidRPr="00E47DAA" w:rsidRDefault="002B58A1" w:rsidP="001A5E8B">
            <w:pPr>
              <w:rPr>
                <w:bCs/>
              </w:rPr>
            </w:pPr>
          </w:p>
          <w:p w14:paraId="02E91E26" w14:textId="77777777" w:rsidR="002B58A1" w:rsidRPr="00E47DAA" w:rsidRDefault="002B58A1" w:rsidP="001A5E8B">
            <w:pPr>
              <w:rPr>
                <w:bCs/>
              </w:rPr>
            </w:pPr>
          </w:p>
          <w:p w14:paraId="44364596" w14:textId="77777777" w:rsidR="002B58A1" w:rsidRPr="00E47DAA" w:rsidRDefault="002B58A1" w:rsidP="001A5E8B">
            <w:r w:rsidRPr="00E47DAA">
              <w:t>_________________________________</w:t>
            </w:r>
          </w:p>
          <w:p w14:paraId="711864A8" w14:textId="77777777" w:rsidR="002B58A1" w:rsidRPr="00E47DAA" w:rsidRDefault="002B58A1" w:rsidP="001A5E8B"/>
          <w:p w14:paraId="4FDA77B8" w14:textId="77777777" w:rsidR="002B58A1" w:rsidRPr="00E47DAA" w:rsidRDefault="002B58A1" w:rsidP="001A5E8B">
            <w:r w:rsidRPr="00E47DAA">
              <w:t xml:space="preserve">                                 ________________                        </w:t>
            </w:r>
          </w:p>
          <w:p w14:paraId="0B2F9CE6" w14:textId="77777777" w:rsidR="002B58A1" w:rsidRPr="00E47DAA" w:rsidRDefault="002B58A1" w:rsidP="001A5E8B">
            <w:pPr>
              <w:rPr>
                <w:bCs/>
              </w:rPr>
            </w:pPr>
          </w:p>
          <w:p w14:paraId="3CA2C8DF" w14:textId="77777777" w:rsidR="002B58A1" w:rsidRPr="00E47DAA" w:rsidRDefault="002B58A1" w:rsidP="001A5E8B">
            <w:pPr>
              <w:rPr>
                <w:bCs/>
              </w:rPr>
            </w:pPr>
            <w:r w:rsidRPr="00E47DAA">
              <w:t>2022</w:t>
            </w:r>
            <w:r w:rsidRPr="00E47DAA">
              <w:rPr>
                <w:spacing w:val="-1"/>
              </w:rPr>
              <w:t>.gada ____. ___________</w:t>
            </w:r>
          </w:p>
        </w:tc>
        <w:tc>
          <w:tcPr>
            <w:tcW w:w="4814" w:type="dxa"/>
          </w:tcPr>
          <w:p w14:paraId="4C00D805" w14:textId="77777777" w:rsidR="002B58A1" w:rsidRPr="00E47DAA" w:rsidRDefault="002B58A1" w:rsidP="001A5E8B">
            <w:pPr>
              <w:rPr>
                <w:bCs/>
              </w:rPr>
            </w:pPr>
            <w:r w:rsidRPr="00E47DAA">
              <w:rPr>
                <w:bCs/>
                <w:lang w:val="lv-LV"/>
              </w:rPr>
              <w:t>UZŅĒMĒJS</w:t>
            </w:r>
            <w:r w:rsidRPr="00E47DAA">
              <w:rPr>
                <w:bCs/>
              </w:rPr>
              <w:t>:</w:t>
            </w:r>
          </w:p>
          <w:p w14:paraId="576C1CD2" w14:textId="77777777" w:rsidR="002B58A1" w:rsidRPr="00E47DAA" w:rsidRDefault="002B58A1" w:rsidP="001A5E8B">
            <w:pPr>
              <w:rPr>
                <w:bCs/>
              </w:rPr>
            </w:pPr>
          </w:p>
          <w:p w14:paraId="699A786E" w14:textId="77777777" w:rsidR="002B58A1" w:rsidRPr="00E47DAA" w:rsidRDefault="002B58A1" w:rsidP="001A5E8B">
            <w:pPr>
              <w:rPr>
                <w:bCs/>
              </w:rPr>
            </w:pPr>
          </w:p>
          <w:p w14:paraId="660B137D" w14:textId="77777777" w:rsidR="002B58A1" w:rsidRPr="00E47DAA" w:rsidRDefault="002B58A1" w:rsidP="001A5E8B">
            <w:r w:rsidRPr="00E47DAA">
              <w:t>_________________________________</w:t>
            </w:r>
          </w:p>
          <w:p w14:paraId="51F78218" w14:textId="77777777" w:rsidR="002B58A1" w:rsidRPr="00E47DAA" w:rsidRDefault="002B58A1" w:rsidP="001A5E8B"/>
          <w:p w14:paraId="1F46AAD6" w14:textId="77777777" w:rsidR="002B58A1" w:rsidRPr="00E47DAA" w:rsidRDefault="002B58A1" w:rsidP="001A5E8B">
            <w:r w:rsidRPr="00E47DAA">
              <w:t xml:space="preserve">                                 ________________                        </w:t>
            </w:r>
          </w:p>
          <w:p w14:paraId="75149E98" w14:textId="77777777" w:rsidR="002B58A1" w:rsidRPr="00E47DAA" w:rsidRDefault="002B58A1" w:rsidP="001A5E8B">
            <w:pPr>
              <w:rPr>
                <w:bCs/>
              </w:rPr>
            </w:pPr>
          </w:p>
          <w:p w14:paraId="331518AB" w14:textId="77777777" w:rsidR="002B58A1" w:rsidRPr="00E47DAA" w:rsidRDefault="002B58A1" w:rsidP="001A5E8B">
            <w:pPr>
              <w:rPr>
                <w:bCs/>
              </w:rPr>
            </w:pPr>
            <w:r w:rsidRPr="00E47DAA">
              <w:t>2022</w:t>
            </w:r>
            <w:r w:rsidRPr="00E47DAA">
              <w:rPr>
                <w:spacing w:val="-1"/>
              </w:rPr>
              <w:t>.gada ____. ___________</w:t>
            </w:r>
          </w:p>
        </w:tc>
      </w:tr>
    </w:tbl>
    <w:p w14:paraId="41671EB3" w14:textId="77777777" w:rsidR="002B58A1" w:rsidRPr="00E47DAA" w:rsidRDefault="002B58A1" w:rsidP="002B58A1">
      <w:pPr>
        <w:rPr>
          <w:bCs/>
        </w:rPr>
      </w:pPr>
    </w:p>
    <w:p w14:paraId="2C118A53" w14:textId="77777777" w:rsidR="002B58A1" w:rsidRPr="00E47DAA" w:rsidRDefault="002B58A1" w:rsidP="002B58A1">
      <w:pPr>
        <w:rPr>
          <w:bCs/>
        </w:rPr>
      </w:pPr>
    </w:p>
    <w:p w14:paraId="37F46F10" w14:textId="77777777" w:rsidR="002B58A1" w:rsidRPr="00E47DAA" w:rsidRDefault="002B58A1" w:rsidP="002B58A1">
      <w:pPr>
        <w:rPr>
          <w:i/>
          <w:iCs/>
          <w:lang w:val="lv-LV"/>
        </w:rPr>
      </w:pPr>
      <w:r w:rsidRPr="00E47DAA">
        <w:rPr>
          <w:i/>
          <w:iCs/>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58A1" w:rsidRPr="00E47DAA" w14:paraId="3C5C7DFB" w14:textId="77777777" w:rsidTr="001A5E8B">
        <w:trPr>
          <w:trHeight w:val="1659"/>
        </w:trPr>
        <w:tc>
          <w:tcPr>
            <w:tcW w:w="4814" w:type="dxa"/>
          </w:tcPr>
          <w:p w14:paraId="37559BA5" w14:textId="77777777" w:rsidR="002B58A1" w:rsidRPr="00E47DAA" w:rsidRDefault="002B58A1" w:rsidP="001A5E8B">
            <w:pPr>
              <w:rPr>
                <w:bCs/>
                <w:lang w:val="lv-LV"/>
              </w:rPr>
            </w:pPr>
            <w:r w:rsidRPr="00E47DAA">
              <w:rPr>
                <w:bCs/>
                <w:lang w:val="lv-LV"/>
              </w:rPr>
              <w:t>PASŪTĪTĀJS:</w:t>
            </w:r>
          </w:p>
          <w:p w14:paraId="6A40D2D2" w14:textId="77777777" w:rsidR="002B58A1" w:rsidRPr="00E47DAA" w:rsidRDefault="002B58A1" w:rsidP="001A5E8B">
            <w:pPr>
              <w:rPr>
                <w:bCs/>
                <w:lang w:val="lv-LV"/>
              </w:rPr>
            </w:pPr>
          </w:p>
          <w:p w14:paraId="53E49FE0" w14:textId="77777777" w:rsidR="002B58A1" w:rsidRPr="00E47DAA" w:rsidRDefault="002B58A1" w:rsidP="001A5E8B">
            <w:pPr>
              <w:rPr>
                <w:bCs/>
                <w:lang w:val="lv-LV"/>
              </w:rPr>
            </w:pPr>
          </w:p>
          <w:p w14:paraId="04D62933" w14:textId="77777777" w:rsidR="002B58A1" w:rsidRPr="00E47DAA" w:rsidRDefault="002B58A1" w:rsidP="001A5E8B">
            <w:pPr>
              <w:rPr>
                <w:bCs/>
                <w:i/>
                <w:iCs/>
                <w:u w:val="single"/>
                <w:lang w:val="lv-LV"/>
              </w:rPr>
            </w:pPr>
            <w:r w:rsidRPr="00E47DAA">
              <w:rPr>
                <w:bCs/>
                <w:i/>
                <w:iCs/>
                <w:u w:val="single"/>
                <w:lang w:val="lv-LV"/>
              </w:rPr>
              <w:t>Parakstīts ar drošu elektronisko parakstu</w:t>
            </w:r>
          </w:p>
          <w:p w14:paraId="26F72E52" w14:textId="77777777" w:rsidR="002B58A1" w:rsidRPr="00E47DAA" w:rsidRDefault="002B58A1" w:rsidP="001A5E8B">
            <w:pPr>
              <w:rPr>
                <w:lang w:val="lv-LV"/>
              </w:rPr>
            </w:pPr>
          </w:p>
          <w:p w14:paraId="73B8BA61" w14:textId="77777777" w:rsidR="002B58A1" w:rsidRPr="00E47DAA" w:rsidRDefault="002B58A1" w:rsidP="001A5E8B">
            <w:pPr>
              <w:rPr>
                <w:lang w:val="lv-LV"/>
              </w:rPr>
            </w:pPr>
            <w:r w:rsidRPr="00E47DAA">
              <w:rPr>
                <w:lang w:val="lv-LV"/>
              </w:rPr>
              <w:t xml:space="preserve">                                 ________________                        </w:t>
            </w:r>
          </w:p>
          <w:p w14:paraId="10D31D18" w14:textId="77777777" w:rsidR="002B58A1" w:rsidRPr="00E47DAA" w:rsidRDefault="002B58A1" w:rsidP="001A5E8B">
            <w:pPr>
              <w:rPr>
                <w:bCs/>
                <w:lang w:val="lv-LV"/>
              </w:rPr>
            </w:pPr>
          </w:p>
          <w:p w14:paraId="0E0FCCF5" w14:textId="77777777" w:rsidR="002B58A1" w:rsidRPr="00E47DAA" w:rsidRDefault="002B58A1" w:rsidP="001A5E8B">
            <w:pPr>
              <w:rPr>
                <w:bCs/>
                <w:lang w:val="lv-LV"/>
              </w:rPr>
            </w:pPr>
            <w:r w:rsidRPr="00E47DAA">
              <w:rPr>
                <w:lang w:val="lv-LV"/>
              </w:rPr>
              <w:t>Datumu skatīt laika zīmogā</w:t>
            </w:r>
          </w:p>
        </w:tc>
        <w:tc>
          <w:tcPr>
            <w:tcW w:w="4814" w:type="dxa"/>
          </w:tcPr>
          <w:p w14:paraId="0F367F11" w14:textId="77777777" w:rsidR="002B58A1" w:rsidRPr="00E47DAA" w:rsidRDefault="002B58A1" w:rsidP="001A5E8B">
            <w:pPr>
              <w:rPr>
                <w:bCs/>
              </w:rPr>
            </w:pPr>
            <w:r w:rsidRPr="00E47DAA">
              <w:rPr>
                <w:bCs/>
                <w:lang w:val="lv-LV"/>
              </w:rPr>
              <w:t>UZŅĒMĒJS</w:t>
            </w:r>
            <w:r w:rsidRPr="00E47DAA">
              <w:rPr>
                <w:bCs/>
              </w:rPr>
              <w:t>:</w:t>
            </w:r>
          </w:p>
          <w:p w14:paraId="38B55B29" w14:textId="77777777" w:rsidR="002B58A1" w:rsidRPr="00E47DAA" w:rsidRDefault="002B58A1" w:rsidP="001A5E8B">
            <w:pPr>
              <w:rPr>
                <w:bCs/>
              </w:rPr>
            </w:pPr>
          </w:p>
          <w:p w14:paraId="2076FF46" w14:textId="77777777" w:rsidR="002B58A1" w:rsidRPr="00E47DAA" w:rsidRDefault="002B58A1" w:rsidP="001A5E8B">
            <w:pPr>
              <w:rPr>
                <w:bCs/>
              </w:rPr>
            </w:pPr>
          </w:p>
          <w:p w14:paraId="102BEFEF" w14:textId="77777777" w:rsidR="002B58A1" w:rsidRPr="00E47DAA" w:rsidRDefault="002B58A1" w:rsidP="001A5E8B">
            <w:pPr>
              <w:rPr>
                <w:bCs/>
                <w:i/>
                <w:iCs/>
                <w:u w:val="single"/>
              </w:rPr>
            </w:pPr>
            <w:r w:rsidRPr="00E47DAA">
              <w:rPr>
                <w:bCs/>
                <w:i/>
                <w:iCs/>
                <w:u w:val="single"/>
                <w:lang w:val="lv-LV"/>
              </w:rPr>
              <w:t>Parakstīts ar drošu elektronisko parakstu</w:t>
            </w:r>
          </w:p>
          <w:p w14:paraId="00A04C97" w14:textId="77777777" w:rsidR="002B58A1" w:rsidRPr="00E47DAA" w:rsidRDefault="002B58A1" w:rsidP="001A5E8B"/>
          <w:p w14:paraId="20A6E924" w14:textId="77777777" w:rsidR="002B58A1" w:rsidRPr="00E47DAA" w:rsidRDefault="002B58A1" w:rsidP="001A5E8B">
            <w:r w:rsidRPr="00E47DAA">
              <w:t xml:space="preserve">                                 ________________                        </w:t>
            </w:r>
          </w:p>
          <w:p w14:paraId="3E4ACAF8" w14:textId="77777777" w:rsidR="002B58A1" w:rsidRPr="00E47DAA" w:rsidRDefault="002B58A1" w:rsidP="001A5E8B">
            <w:pPr>
              <w:rPr>
                <w:bCs/>
              </w:rPr>
            </w:pPr>
          </w:p>
          <w:p w14:paraId="5659569C" w14:textId="77777777" w:rsidR="002B58A1" w:rsidRPr="00E47DAA" w:rsidRDefault="002B58A1" w:rsidP="001A5E8B">
            <w:pPr>
              <w:rPr>
                <w:bCs/>
              </w:rPr>
            </w:pPr>
            <w:r w:rsidRPr="00E47DAA">
              <w:rPr>
                <w:lang w:val="lv-LV"/>
              </w:rPr>
              <w:t>Datumu skatīt laika zīmogā</w:t>
            </w:r>
          </w:p>
        </w:tc>
      </w:tr>
    </w:tbl>
    <w:p w14:paraId="4359E1D2" w14:textId="77777777" w:rsidR="002B58A1" w:rsidRPr="00E47DAA" w:rsidRDefault="002B58A1" w:rsidP="002B58A1">
      <w:pPr>
        <w:rPr>
          <w:b/>
        </w:rPr>
        <w:sectPr w:rsidR="002B58A1" w:rsidRPr="00E47DAA" w:rsidSect="001A5E8B">
          <w:footerReference w:type="even" r:id="rId14"/>
          <w:footerReference w:type="default" r:id="rId15"/>
          <w:footerReference w:type="first" r:id="rId16"/>
          <w:pgSz w:w="11906" w:h="16838"/>
          <w:pgMar w:top="1134" w:right="567" w:bottom="1134" w:left="1701" w:header="709" w:footer="709" w:gutter="0"/>
          <w:cols w:space="708"/>
          <w:docGrid w:linePitch="360"/>
        </w:sectPr>
      </w:pPr>
    </w:p>
    <w:p w14:paraId="6A3914BF" w14:textId="77777777" w:rsidR="002B58A1" w:rsidRPr="002D57D8" w:rsidRDefault="002B58A1" w:rsidP="002B58A1">
      <w:pPr>
        <w:tabs>
          <w:tab w:val="left" w:pos="3828"/>
        </w:tabs>
        <w:ind w:left="720"/>
        <w:jc w:val="right"/>
        <w:rPr>
          <w:sz w:val="16"/>
          <w:szCs w:val="16"/>
          <w:lang w:val="lv-LV"/>
        </w:rPr>
      </w:pPr>
      <w:r w:rsidRPr="002D57D8">
        <w:rPr>
          <w:sz w:val="16"/>
          <w:szCs w:val="16"/>
          <w:lang w:val="lv-LV"/>
        </w:rPr>
        <w:lastRenderedPageBreak/>
        <w:t>____________ Līguma Nr.______________</w:t>
      </w:r>
    </w:p>
    <w:p w14:paraId="2ADDCCF6" w14:textId="77777777" w:rsidR="002B58A1" w:rsidRPr="002D57D8" w:rsidRDefault="002B58A1" w:rsidP="002B58A1">
      <w:pPr>
        <w:tabs>
          <w:tab w:val="left" w:pos="3828"/>
        </w:tabs>
        <w:ind w:left="720"/>
        <w:jc w:val="right"/>
        <w:rPr>
          <w:sz w:val="16"/>
          <w:szCs w:val="16"/>
          <w:lang w:val="lv-LV"/>
        </w:rPr>
      </w:pPr>
      <w:r w:rsidRPr="002D57D8">
        <w:rPr>
          <w:sz w:val="16"/>
          <w:szCs w:val="16"/>
          <w:lang w:val="lv-LV"/>
        </w:rPr>
        <w:t>1.pielikums</w:t>
      </w:r>
    </w:p>
    <w:p w14:paraId="1A0CD096" w14:textId="77777777" w:rsidR="002B58A1" w:rsidRPr="002D57D8" w:rsidRDefault="002B58A1" w:rsidP="002B58A1">
      <w:pPr>
        <w:tabs>
          <w:tab w:val="left" w:pos="3828"/>
        </w:tabs>
        <w:ind w:left="720"/>
        <w:jc w:val="right"/>
        <w:rPr>
          <w:sz w:val="16"/>
          <w:szCs w:val="16"/>
          <w:lang w:val="lv-LV"/>
        </w:rPr>
      </w:pPr>
    </w:p>
    <w:p w14:paraId="78AACE73" w14:textId="77777777" w:rsidR="002B58A1" w:rsidRPr="002D57D8" w:rsidRDefault="002B58A1" w:rsidP="002B58A1">
      <w:pPr>
        <w:jc w:val="center"/>
        <w:rPr>
          <w:b/>
          <w:sz w:val="16"/>
          <w:szCs w:val="16"/>
          <w:lang w:val="lv-LV"/>
        </w:rPr>
      </w:pPr>
    </w:p>
    <w:p w14:paraId="4BBF0850" w14:textId="77777777" w:rsidR="002B58A1" w:rsidRPr="002D57D8" w:rsidRDefault="002B58A1" w:rsidP="002B58A1">
      <w:pPr>
        <w:jc w:val="center"/>
        <w:rPr>
          <w:b/>
          <w:sz w:val="16"/>
          <w:szCs w:val="16"/>
          <w:lang w:val="lv-LV"/>
        </w:rPr>
      </w:pPr>
    </w:p>
    <w:p w14:paraId="7AAECCAF" w14:textId="77777777" w:rsidR="002B58A1" w:rsidRPr="002D57D8" w:rsidRDefault="002B58A1" w:rsidP="002B58A1">
      <w:pPr>
        <w:jc w:val="center"/>
        <w:rPr>
          <w:b/>
          <w:sz w:val="16"/>
          <w:szCs w:val="16"/>
          <w:lang w:val="lv-LV"/>
        </w:rPr>
      </w:pPr>
      <w:r w:rsidRPr="002D57D8">
        <w:rPr>
          <w:b/>
          <w:sz w:val="16"/>
          <w:szCs w:val="16"/>
          <w:lang w:val="lv-LV"/>
        </w:rPr>
        <w:t>TEHNISKAIS UZDEVUMS</w:t>
      </w:r>
    </w:p>
    <w:p w14:paraId="1EEF5DCC" w14:textId="412A1A55" w:rsidR="002B58A1" w:rsidRPr="002D57D8" w:rsidRDefault="002B58A1" w:rsidP="002B58A1">
      <w:pPr>
        <w:pStyle w:val="BodyText2"/>
        <w:spacing w:after="0" w:line="240" w:lineRule="auto"/>
        <w:jc w:val="center"/>
        <w:rPr>
          <w:bCs/>
          <w:i/>
          <w:sz w:val="16"/>
          <w:szCs w:val="16"/>
        </w:rPr>
      </w:pPr>
      <w:r w:rsidRPr="002D57D8">
        <w:rPr>
          <w:bCs/>
          <w:i/>
          <w:sz w:val="16"/>
          <w:szCs w:val="16"/>
        </w:rPr>
        <w:t xml:space="preserve">(informācija atbilstoši sarunu procedūras </w:t>
      </w:r>
      <w:r w:rsidR="00455DCA">
        <w:rPr>
          <w:bCs/>
          <w:i/>
          <w:sz w:val="16"/>
          <w:szCs w:val="16"/>
        </w:rPr>
        <w:t>2</w:t>
      </w:r>
      <w:r w:rsidRPr="002D57D8">
        <w:rPr>
          <w:bCs/>
          <w:i/>
          <w:sz w:val="16"/>
          <w:szCs w:val="16"/>
        </w:rPr>
        <w:t>.pielikumam)</w:t>
      </w:r>
    </w:p>
    <w:p w14:paraId="5FEE1746" w14:textId="77777777" w:rsidR="002B58A1" w:rsidRPr="002D57D8" w:rsidRDefault="002B58A1" w:rsidP="002B58A1">
      <w:pPr>
        <w:spacing w:line="0" w:lineRule="atLeast"/>
        <w:rPr>
          <w:b/>
          <w:sz w:val="16"/>
          <w:szCs w:val="16"/>
          <w:lang w:val="lv-LV"/>
        </w:rPr>
      </w:pPr>
    </w:p>
    <w:p w14:paraId="4BFFD329" w14:textId="77777777" w:rsidR="002B58A1" w:rsidRPr="002D57D8" w:rsidRDefault="002B58A1" w:rsidP="002B58A1">
      <w:pPr>
        <w:spacing w:line="0" w:lineRule="atLeast"/>
        <w:rPr>
          <w:b/>
          <w:sz w:val="16"/>
          <w:szCs w:val="16"/>
          <w:lang w:val="lv-LV"/>
        </w:rPr>
      </w:pPr>
    </w:p>
    <w:p w14:paraId="4DBFEF05" w14:textId="77777777" w:rsidR="002B58A1" w:rsidRPr="002D57D8" w:rsidRDefault="002B58A1" w:rsidP="002B58A1">
      <w:pPr>
        <w:spacing w:line="0" w:lineRule="atLeast"/>
        <w:rPr>
          <w:b/>
          <w:sz w:val="16"/>
          <w:szCs w:val="16"/>
          <w:lang w:val="lv-LV"/>
        </w:rPr>
      </w:pPr>
      <w:r w:rsidRPr="002D57D8">
        <w:rPr>
          <w:b/>
          <w:sz w:val="16"/>
          <w:szCs w:val="16"/>
          <w:lang w:val="lv-LV"/>
        </w:rPr>
        <w:t>…</w:t>
      </w:r>
    </w:p>
    <w:p w14:paraId="574166CF" w14:textId="77777777" w:rsidR="002B58A1" w:rsidRPr="002D57D8" w:rsidRDefault="002B58A1" w:rsidP="002B58A1">
      <w:pPr>
        <w:spacing w:line="0" w:lineRule="atLeast"/>
        <w:rPr>
          <w:b/>
          <w:sz w:val="16"/>
          <w:szCs w:val="16"/>
          <w:lang w:val="lv-LV"/>
        </w:rPr>
      </w:pPr>
    </w:p>
    <w:p w14:paraId="031204CB" w14:textId="77777777" w:rsidR="002B58A1" w:rsidRPr="002D57D8" w:rsidRDefault="002B58A1" w:rsidP="002B58A1">
      <w:pPr>
        <w:spacing w:line="0" w:lineRule="atLeast"/>
        <w:rPr>
          <w:b/>
          <w:sz w:val="16"/>
          <w:szCs w:val="16"/>
          <w:lang w:val="lv-LV"/>
        </w:rPr>
      </w:pPr>
    </w:p>
    <w:p w14:paraId="654EA14E" w14:textId="77777777" w:rsidR="002B58A1" w:rsidRPr="002D57D8" w:rsidRDefault="002B58A1" w:rsidP="002B58A1">
      <w:pPr>
        <w:spacing w:line="0" w:lineRule="atLeast"/>
        <w:rPr>
          <w:b/>
          <w:sz w:val="16"/>
          <w:szCs w:val="16"/>
          <w:lang w:val="lv-LV"/>
        </w:rPr>
      </w:pPr>
    </w:p>
    <w:p w14:paraId="148F2B12" w14:textId="77777777" w:rsidR="002B58A1" w:rsidRPr="002D57D8" w:rsidRDefault="002B58A1" w:rsidP="002B58A1">
      <w:pPr>
        <w:spacing w:line="0" w:lineRule="atLeast"/>
        <w:rPr>
          <w:b/>
          <w:sz w:val="16"/>
          <w:szCs w:val="16"/>
          <w:lang w:val="lv-LV"/>
        </w:rPr>
      </w:pPr>
    </w:p>
    <w:p w14:paraId="53741413" w14:textId="77777777" w:rsidR="002B58A1" w:rsidRPr="002D57D8" w:rsidRDefault="002B58A1" w:rsidP="002B58A1">
      <w:pPr>
        <w:spacing w:line="0" w:lineRule="atLeast"/>
        <w:rPr>
          <w:b/>
          <w:sz w:val="16"/>
          <w:szCs w:val="16"/>
          <w:lang w:val="lv-LV"/>
        </w:rPr>
      </w:pPr>
    </w:p>
    <w:p w14:paraId="27330222" w14:textId="77777777" w:rsidR="002B58A1" w:rsidRPr="002D57D8" w:rsidRDefault="002B58A1" w:rsidP="002B58A1">
      <w:pPr>
        <w:pStyle w:val="BodyText21"/>
        <w:ind w:right="55"/>
        <w:rPr>
          <w:sz w:val="16"/>
          <w:szCs w:val="16"/>
        </w:rPr>
      </w:pPr>
      <w:r w:rsidRPr="002D57D8">
        <w:rPr>
          <w:bCs/>
          <w:i/>
          <w:iCs/>
          <w:caps/>
          <w:sz w:val="16"/>
          <w:szCs w:val="16"/>
          <w:highlight w:val="lightGray"/>
        </w:rPr>
        <w:t>[</w:t>
      </w:r>
      <w:r w:rsidRPr="002D57D8">
        <w:rPr>
          <w:bCs/>
          <w:i/>
          <w:iCs/>
          <w:sz w:val="16"/>
          <w:szCs w:val="16"/>
          <w:highlight w:val="lightGray"/>
        </w:rPr>
        <w:t>tiek piemērots, ja paraksta rakstveidā</w:t>
      </w:r>
      <w:r w:rsidRPr="002D57D8">
        <w:rPr>
          <w:bCs/>
          <w:i/>
          <w:iCs/>
          <w:caps/>
          <w:sz w:val="16"/>
          <w:szCs w:val="16"/>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2D57D8" w14:paraId="3F027118" w14:textId="77777777" w:rsidTr="001A5E8B">
        <w:trPr>
          <w:trHeight w:val="1659"/>
        </w:trPr>
        <w:tc>
          <w:tcPr>
            <w:tcW w:w="4814" w:type="dxa"/>
          </w:tcPr>
          <w:p w14:paraId="6AE59509" w14:textId="77777777" w:rsidR="002B58A1" w:rsidRPr="002D57D8" w:rsidRDefault="002B58A1" w:rsidP="001A5E8B">
            <w:pPr>
              <w:rPr>
                <w:bCs/>
                <w:sz w:val="16"/>
                <w:szCs w:val="16"/>
                <w:lang w:val="lv-LV"/>
              </w:rPr>
            </w:pPr>
            <w:r w:rsidRPr="002D57D8">
              <w:rPr>
                <w:bCs/>
                <w:sz w:val="16"/>
                <w:szCs w:val="16"/>
                <w:lang w:val="lv-LV"/>
              </w:rPr>
              <w:t>PASŪTĪTĀJS:</w:t>
            </w:r>
          </w:p>
          <w:p w14:paraId="04936D70" w14:textId="77777777" w:rsidR="002B58A1" w:rsidRPr="002D57D8" w:rsidRDefault="002B58A1" w:rsidP="001A5E8B">
            <w:pPr>
              <w:rPr>
                <w:bCs/>
                <w:sz w:val="16"/>
                <w:szCs w:val="16"/>
              </w:rPr>
            </w:pPr>
          </w:p>
          <w:p w14:paraId="26DA1C35" w14:textId="77777777" w:rsidR="002B58A1" w:rsidRPr="002D57D8" w:rsidRDefault="002B58A1" w:rsidP="001A5E8B">
            <w:pPr>
              <w:rPr>
                <w:bCs/>
                <w:sz w:val="16"/>
                <w:szCs w:val="16"/>
              </w:rPr>
            </w:pPr>
          </w:p>
          <w:p w14:paraId="1878F1C7" w14:textId="77777777" w:rsidR="002B58A1" w:rsidRPr="002D57D8" w:rsidRDefault="002B58A1" w:rsidP="001A5E8B">
            <w:pPr>
              <w:rPr>
                <w:sz w:val="16"/>
                <w:szCs w:val="16"/>
              </w:rPr>
            </w:pPr>
            <w:r w:rsidRPr="002D57D8">
              <w:rPr>
                <w:sz w:val="16"/>
                <w:szCs w:val="16"/>
              </w:rPr>
              <w:t>_________________________________</w:t>
            </w:r>
          </w:p>
          <w:p w14:paraId="72E00E92" w14:textId="77777777" w:rsidR="002B58A1" w:rsidRPr="002D57D8" w:rsidRDefault="002B58A1" w:rsidP="001A5E8B">
            <w:pPr>
              <w:rPr>
                <w:sz w:val="16"/>
                <w:szCs w:val="16"/>
              </w:rPr>
            </w:pPr>
          </w:p>
          <w:p w14:paraId="189BE87C" w14:textId="77777777" w:rsidR="002B58A1" w:rsidRPr="002D57D8" w:rsidRDefault="002B58A1" w:rsidP="001A5E8B">
            <w:pPr>
              <w:rPr>
                <w:sz w:val="16"/>
                <w:szCs w:val="16"/>
              </w:rPr>
            </w:pPr>
            <w:r w:rsidRPr="002D57D8">
              <w:rPr>
                <w:sz w:val="16"/>
                <w:szCs w:val="16"/>
              </w:rPr>
              <w:t xml:space="preserve">                                 ________________                        </w:t>
            </w:r>
          </w:p>
          <w:p w14:paraId="303290D3" w14:textId="77777777" w:rsidR="002B58A1" w:rsidRPr="002D57D8" w:rsidRDefault="002B58A1" w:rsidP="001A5E8B">
            <w:pPr>
              <w:rPr>
                <w:bCs/>
                <w:sz w:val="16"/>
                <w:szCs w:val="16"/>
              </w:rPr>
            </w:pPr>
          </w:p>
          <w:p w14:paraId="1EEAB5D6" w14:textId="77777777" w:rsidR="002B58A1" w:rsidRPr="002D57D8" w:rsidRDefault="002B58A1" w:rsidP="001A5E8B">
            <w:pPr>
              <w:rPr>
                <w:bCs/>
                <w:sz w:val="16"/>
                <w:szCs w:val="16"/>
              </w:rPr>
            </w:pPr>
            <w:r w:rsidRPr="002D57D8">
              <w:rPr>
                <w:sz w:val="16"/>
                <w:szCs w:val="16"/>
              </w:rPr>
              <w:t>2022</w:t>
            </w:r>
            <w:r w:rsidRPr="002D57D8">
              <w:rPr>
                <w:spacing w:val="-1"/>
                <w:sz w:val="16"/>
                <w:szCs w:val="16"/>
              </w:rPr>
              <w:t>.gada ____. ___________</w:t>
            </w:r>
          </w:p>
        </w:tc>
        <w:tc>
          <w:tcPr>
            <w:tcW w:w="4814" w:type="dxa"/>
          </w:tcPr>
          <w:p w14:paraId="2D4E9BA6" w14:textId="77777777" w:rsidR="002B58A1" w:rsidRPr="002D57D8" w:rsidRDefault="002B58A1" w:rsidP="001A5E8B">
            <w:pPr>
              <w:rPr>
                <w:bCs/>
                <w:sz w:val="16"/>
                <w:szCs w:val="16"/>
              </w:rPr>
            </w:pPr>
            <w:r w:rsidRPr="002D57D8">
              <w:rPr>
                <w:bCs/>
                <w:sz w:val="16"/>
                <w:szCs w:val="16"/>
                <w:lang w:val="lv-LV"/>
              </w:rPr>
              <w:t>UZŅĒMĒJS</w:t>
            </w:r>
            <w:r w:rsidRPr="002D57D8">
              <w:rPr>
                <w:bCs/>
                <w:sz w:val="16"/>
                <w:szCs w:val="16"/>
              </w:rPr>
              <w:t>:</w:t>
            </w:r>
          </w:p>
          <w:p w14:paraId="3BB5FF07" w14:textId="77777777" w:rsidR="002B58A1" w:rsidRPr="002D57D8" w:rsidRDefault="002B58A1" w:rsidP="001A5E8B">
            <w:pPr>
              <w:rPr>
                <w:bCs/>
                <w:sz w:val="16"/>
                <w:szCs w:val="16"/>
              </w:rPr>
            </w:pPr>
          </w:p>
          <w:p w14:paraId="50059392" w14:textId="77777777" w:rsidR="002B58A1" w:rsidRPr="002D57D8" w:rsidRDefault="002B58A1" w:rsidP="001A5E8B">
            <w:pPr>
              <w:rPr>
                <w:bCs/>
                <w:sz w:val="16"/>
                <w:szCs w:val="16"/>
              </w:rPr>
            </w:pPr>
          </w:p>
          <w:p w14:paraId="00FB34B0" w14:textId="77777777" w:rsidR="002B58A1" w:rsidRPr="002D57D8" w:rsidRDefault="002B58A1" w:rsidP="001A5E8B">
            <w:pPr>
              <w:rPr>
                <w:sz w:val="16"/>
                <w:szCs w:val="16"/>
              </w:rPr>
            </w:pPr>
            <w:r w:rsidRPr="002D57D8">
              <w:rPr>
                <w:sz w:val="16"/>
                <w:szCs w:val="16"/>
              </w:rPr>
              <w:t>_________________________________</w:t>
            </w:r>
          </w:p>
          <w:p w14:paraId="402105F3" w14:textId="77777777" w:rsidR="002B58A1" w:rsidRPr="002D57D8" w:rsidRDefault="002B58A1" w:rsidP="001A5E8B">
            <w:pPr>
              <w:rPr>
                <w:sz w:val="16"/>
                <w:szCs w:val="16"/>
              </w:rPr>
            </w:pPr>
          </w:p>
          <w:p w14:paraId="4DEE1617" w14:textId="77777777" w:rsidR="002B58A1" w:rsidRPr="002D57D8" w:rsidRDefault="002B58A1" w:rsidP="001A5E8B">
            <w:pPr>
              <w:rPr>
                <w:sz w:val="16"/>
                <w:szCs w:val="16"/>
              </w:rPr>
            </w:pPr>
            <w:r w:rsidRPr="002D57D8">
              <w:rPr>
                <w:sz w:val="16"/>
                <w:szCs w:val="16"/>
              </w:rPr>
              <w:t xml:space="preserve">                                 ________________                        </w:t>
            </w:r>
          </w:p>
          <w:p w14:paraId="41D25B5A" w14:textId="77777777" w:rsidR="002B58A1" w:rsidRPr="002D57D8" w:rsidRDefault="002B58A1" w:rsidP="001A5E8B">
            <w:pPr>
              <w:rPr>
                <w:bCs/>
                <w:sz w:val="16"/>
                <w:szCs w:val="16"/>
              </w:rPr>
            </w:pPr>
          </w:p>
          <w:p w14:paraId="3E077439" w14:textId="77777777" w:rsidR="002B58A1" w:rsidRPr="002D57D8" w:rsidRDefault="002B58A1" w:rsidP="001A5E8B">
            <w:pPr>
              <w:rPr>
                <w:bCs/>
                <w:sz w:val="16"/>
                <w:szCs w:val="16"/>
              </w:rPr>
            </w:pPr>
            <w:r w:rsidRPr="002D57D8">
              <w:rPr>
                <w:sz w:val="16"/>
                <w:szCs w:val="16"/>
              </w:rPr>
              <w:t>2022</w:t>
            </w:r>
            <w:r w:rsidRPr="002D57D8">
              <w:rPr>
                <w:spacing w:val="-1"/>
                <w:sz w:val="16"/>
                <w:szCs w:val="16"/>
              </w:rPr>
              <w:t>.gada ____. ___________</w:t>
            </w:r>
          </w:p>
        </w:tc>
      </w:tr>
    </w:tbl>
    <w:p w14:paraId="5BB97D02" w14:textId="77777777" w:rsidR="002B58A1" w:rsidRPr="002D57D8" w:rsidRDefault="002B58A1" w:rsidP="002B58A1">
      <w:pPr>
        <w:rPr>
          <w:bCs/>
          <w:sz w:val="16"/>
          <w:szCs w:val="16"/>
        </w:rPr>
      </w:pPr>
    </w:p>
    <w:p w14:paraId="75FDA704" w14:textId="77777777" w:rsidR="002B58A1" w:rsidRPr="002D57D8" w:rsidRDefault="002B58A1" w:rsidP="002B58A1">
      <w:pPr>
        <w:rPr>
          <w:bCs/>
          <w:sz w:val="16"/>
          <w:szCs w:val="16"/>
        </w:rPr>
      </w:pPr>
    </w:p>
    <w:p w14:paraId="1EFD36DF" w14:textId="77777777" w:rsidR="002B58A1" w:rsidRPr="002D57D8" w:rsidRDefault="002B58A1" w:rsidP="002B58A1">
      <w:pPr>
        <w:rPr>
          <w:b/>
          <w:sz w:val="16"/>
          <w:szCs w:val="16"/>
        </w:rPr>
      </w:pPr>
      <w:r w:rsidRPr="002D57D8">
        <w:rPr>
          <w:i/>
          <w:iCs/>
          <w:sz w:val="16"/>
          <w:szCs w:val="16"/>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2D57D8" w14:paraId="4680D9AD" w14:textId="77777777" w:rsidTr="001A5E8B">
        <w:trPr>
          <w:trHeight w:val="1659"/>
        </w:trPr>
        <w:tc>
          <w:tcPr>
            <w:tcW w:w="4814" w:type="dxa"/>
          </w:tcPr>
          <w:p w14:paraId="732ECA92" w14:textId="77777777" w:rsidR="002B58A1" w:rsidRPr="002D57D8" w:rsidRDefault="002B58A1" w:rsidP="001A5E8B">
            <w:pPr>
              <w:rPr>
                <w:bCs/>
                <w:sz w:val="16"/>
                <w:szCs w:val="16"/>
                <w:lang w:val="lv-LV"/>
              </w:rPr>
            </w:pPr>
            <w:r w:rsidRPr="002D57D8">
              <w:rPr>
                <w:bCs/>
                <w:sz w:val="16"/>
                <w:szCs w:val="16"/>
                <w:lang w:val="lv-LV"/>
              </w:rPr>
              <w:t>PASŪTĪTĀJS:</w:t>
            </w:r>
          </w:p>
          <w:p w14:paraId="651E40C4" w14:textId="77777777" w:rsidR="002B58A1" w:rsidRPr="002D57D8" w:rsidRDefault="002B58A1" w:rsidP="001A5E8B">
            <w:pPr>
              <w:rPr>
                <w:bCs/>
                <w:sz w:val="16"/>
                <w:szCs w:val="16"/>
              </w:rPr>
            </w:pPr>
          </w:p>
          <w:p w14:paraId="54A7979D" w14:textId="77777777" w:rsidR="002B58A1" w:rsidRPr="002D57D8" w:rsidRDefault="002B58A1" w:rsidP="001A5E8B">
            <w:pPr>
              <w:rPr>
                <w:bCs/>
                <w:sz w:val="16"/>
                <w:szCs w:val="16"/>
              </w:rPr>
            </w:pPr>
          </w:p>
          <w:p w14:paraId="3C7037E7" w14:textId="77777777" w:rsidR="002B58A1" w:rsidRPr="002D57D8" w:rsidRDefault="002B58A1" w:rsidP="001A5E8B">
            <w:pPr>
              <w:rPr>
                <w:bCs/>
                <w:i/>
                <w:iCs/>
                <w:sz w:val="16"/>
                <w:szCs w:val="16"/>
                <w:u w:val="single"/>
              </w:rPr>
            </w:pPr>
            <w:r w:rsidRPr="002D57D8">
              <w:rPr>
                <w:bCs/>
                <w:i/>
                <w:iCs/>
                <w:sz w:val="16"/>
                <w:szCs w:val="16"/>
                <w:u w:val="single"/>
                <w:lang w:val="lv-LV"/>
              </w:rPr>
              <w:t>Parakstīts ar drošu elektronisko parakstu</w:t>
            </w:r>
          </w:p>
          <w:p w14:paraId="381D78E7" w14:textId="77777777" w:rsidR="002B58A1" w:rsidRPr="002D57D8" w:rsidRDefault="002B58A1" w:rsidP="001A5E8B">
            <w:pPr>
              <w:rPr>
                <w:sz w:val="16"/>
                <w:szCs w:val="16"/>
              </w:rPr>
            </w:pPr>
          </w:p>
          <w:p w14:paraId="5DB4038B" w14:textId="77777777" w:rsidR="002B58A1" w:rsidRPr="002D57D8" w:rsidRDefault="002B58A1" w:rsidP="001A5E8B">
            <w:pPr>
              <w:rPr>
                <w:sz w:val="16"/>
                <w:szCs w:val="16"/>
              </w:rPr>
            </w:pPr>
            <w:r w:rsidRPr="002D57D8">
              <w:rPr>
                <w:sz w:val="16"/>
                <w:szCs w:val="16"/>
              </w:rPr>
              <w:t xml:space="preserve">                                 ________________                        </w:t>
            </w:r>
          </w:p>
          <w:p w14:paraId="5DF8CC3A" w14:textId="77777777" w:rsidR="002B58A1" w:rsidRPr="002D57D8" w:rsidRDefault="002B58A1" w:rsidP="001A5E8B">
            <w:pPr>
              <w:rPr>
                <w:bCs/>
                <w:sz w:val="16"/>
                <w:szCs w:val="16"/>
              </w:rPr>
            </w:pPr>
          </w:p>
          <w:p w14:paraId="2CBFBA04" w14:textId="77777777" w:rsidR="002B58A1" w:rsidRPr="002D57D8" w:rsidRDefault="002B58A1" w:rsidP="001A5E8B">
            <w:pPr>
              <w:rPr>
                <w:bCs/>
                <w:sz w:val="16"/>
                <w:szCs w:val="16"/>
              </w:rPr>
            </w:pPr>
            <w:r w:rsidRPr="002D57D8">
              <w:rPr>
                <w:sz w:val="16"/>
                <w:szCs w:val="16"/>
                <w:lang w:val="lv-LV"/>
              </w:rPr>
              <w:t>Datumu skatīt laika zīmogā</w:t>
            </w:r>
          </w:p>
        </w:tc>
        <w:tc>
          <w:tcPr>
            <w:tcW w:w="4814" w:type="dxa"/>
          </w:tcPr>
          <w:p w14:paraId="52500956" w14:textId="77777777" w:rsidR="002B58A1" w:rsidRPr="002D57D8" w:rsidRDefault="002B58A1" w:rsidP="001A5E8B">
            <w:pPr>
              <w:rPr>
                <w:bCs/>
                <w:sz w:val="16"/>
                <w:szCs w:val="16"/>
              </w:rPr>
            </w:pPr>
            <w:r w:rsidRPr="002D57D8">
              <w:rPr>
                <w:bCs/>
                <w:sz w:val="16"/>
                <w:szCs w:val="16"/>
                <w:lang w:val="lv-LV"/>
              </w:rPr>
              <w:t>UZŅĒMĒJS</w:t>
            </w:r>
            <w:r w:rsidRPr="002D57D8">
              <w:rPr>
                <w:bCs/>
                <w:sz w:val="16"/>
                <w:szCs w:val="16"/>
              </w:rPr>
              <w:t>:</w:t>
            </w:r>
          </w:p>
          <w:p w14:paraId="638318EF" w14:textId="77777777" w:rsidR="002B58A1" w:rsidRPr="002D57D8" w:rsidRDefault="002B58A1" w:rsidP="001A5E8B">
            <w:pPr>
              <w:rPr>
                <w:bCs/>
                <w:sz w:val="16"/>
                <w:szCs w:val="16"/>
              </w:rPr>
            </w:pPr>
          </w:p>
          <w:p w14:paraId="376069DB" w14:textId="77777777" w:rsidR="002B58A1" w:rsidRPr="002D57D8" w:rsidRDefault="002B58A1" w:rsidP="001A5E8B">
            <w:pPr>
              <w:rPr>
                <w:bCs/>
                <w:sz w:val="16"/>
                <w:szCs w:val="16"/>
              </w:rPr>
            </w:pPr>
          </w:p>
          <w:p w14:paraId="08C9D905" w14:textId="77777777" w:rsidR="002B58A1" w:rsidRPr="002D57D8" w:rsidRDefault="002B58A1" w:rsidP="001A5E8B">
            <w:pPr>
              <w:rPr>
                <w:bCs/>
                <w:i/>
                <w:iCs/>
                <w:sz w:val="16"/>
                <w:szCs w:val="16"/>
                <w:u w:val="single"/>
              </w:rPr>
            </w:pPr>
            <w:r w:rsidRPr="002D57D8">
              <w:rPr>
                <w:bCs/>
                <w:i/>
                <w:iCs/>
                <w:sz w:val="16"/>
                <w:szCs w:val="16"/>
                <w:u w:val="single"/>
                <w:lang w:val="lv-LV"/>
              </w:rPr>
              <w:t>Parakstīts ar drošu elektronisko parakstu</w:t>
            </w:r>
          </w:p>
          <w:p w14:paraId="42973BDB" w14:textId="77777777" w:rsidR="002B58A1" w:rsidRPr="002D57D8" w:rsidRDefault="002B58A1" w:rsidP="001A5E8B">
            <w:pPr>
              <w:rPr>
                <w:sz w:val="16"/>
                <w:szCs w:val="16"/>
              </w:rPr>
            </w:pPr>
          </w:p>
          <w:p w14:paraId="3EE00C63" w14:textId="77777777" w:rsidR="002B58A1" w:rsidRPr="002D57D8" w:rsidRDefault="002B58A1" w:rsidP="001A5E8B">
            <w:pPr>
              <w:rPr>
                <w:sz w:val="16"/>
                <w:szCs w:val="16"/>
              </w:rPr>
            </w:pPr>
            <w:r w:rsidRPr="002D57D8">
              <w:rPr>
                <w:sz w:val="16"/>
                <w:szCs w:val="16"/>
              </w:rPr>
              <w:t xml:space="preserve">                                 ________________                        </w:t>
            </w:r>
          </w:p>
          <w:p w14:paraId="344804E9" w14:textId="77777777" w:rsidR="002B58A1" w:rsidRPr="002D57D8" w:rsidRDefault="002B58A1" w:rsidP="001A5E8B">
            <w:pPr>
              <w:rPr>
                <w:bCs/>
                <w:sz w:val="16"/>
                <w:szCs w:val="16"/>
              </w:rPr>
            </w:pPr>
          </w:p>
          <w:p w14:paraId="49F13B68" w14:textId="77777777" w:rsidR="002B58A1" w:rsidRPr="002D57D8" w:rsidRDefault="002B58A1" w:rsidP="001A5E8B">
            <w:pPr>
              <w:rPr>
                <w:bCs/>
                <w:sz w:val="16"/>
                <w:szCs w:val="16"/>
              </w:rPr>
            </w:pPr>
            <w:r w:rsidRPr="002D57D8">
              <w:rPr>
                <w:sz w:val="16"/>
                <w:szCs w:val="16"/>
                <w:lang w:val="lv-LV"/>
              </w:rPr>
              <w:t>Datumu skatīt laika zīmogā</w:t>
            </w:r>
          </w:p>
        </w:tc>
      </w:tr>
    </w:tbl>
    <w:p w14:paraId="582B93F8" w14:textId="77777777" w:rsidR="002B58A1" w:rsidRPr="002D57D8" w:rsidRDefault="002B58A1" w:rsidP="002B58A1">
      <w:pPr>
        <w:spacing w:line="0" w:lineRule="atLeast"/>
        <w:rPr>
          <w:b/>
          <w:sz w:val="16"/>
          <w:szCs w:val="16"/>
          <w:lang w:val="lv-LV"/>
        </w:rPr>
      </w:pPr>
    </w:p>
    <w:p w14:paraId="4ADB9274" w14:textId="77777777" w:rsidR="002B58A1" w:rsidRPr="00455DCA" w:rsidRDefault="002B58A1" w:rsidP="002B58A1">
      <w:pPr>
        <w:tabs>
          <w:tab w:val="left" w:pos="3828"/>
        </w:tabs>
        <w:ind w:left="720"/>
        <w:jc w:val="right"/>
        <w:rPr>
          <w:sz w:val="16"/>
          <w:szCs w:val="16"/>
          <w:lang w:val="lv-LV"/>
        </w:rPr>
      </w:pPr>
      <w:r w:rsidRPr="00E47DAA">
        <w:rPr>
          <w:lang w:val="lv-LV"/>
        </w:rPr>
        <w:t xml:space="preserve">____________ </w:t>
      </w:r>
      <w:r w:rsidRPr="00455DCA">
        <w:rPr>
          <w:sz w:val="16"/>
          <w:szCs w:val="16"/>
          <w:lang w:val="lv-LV"/>
        </w:rPr>
        <w:t>Līguma Nr.______________</w:t>
      </w:r>
    </w:p>
    <w:p w14:paraId="648E4B73" w14:textId="77777777" w:rsidR="002B58A1" w:rsidRPr="00455DCA" w:rsidRDefault="002B58A1" w:rsidP="002B58A1">
      <w:pPr>
        <w:tabs>
          <w:tab w:val="left" w:pos="3828"/>
        </w:tabs>
        <w:ind w:left="720"/>
        <w:jc w:val="right"/>
        <w:rPr>
          <w:sz w:val="16"/>
          <w:szCs w:val="16"/>
          <w:lang w:val="lv-LV"/>
        </w:rPr>
      </w:pPr>
      <w:r w:rsidRPr="00455DCA">
        <w:rPr>
          <w:sz w:val="16"/>
          <w:szCs w:val="16"/>
          <w:lang w:val="lv-LV"/>
        </w:rPr>
        <w:t>2.pielikums</w:t>
      </w:r>
    </w:p>
    <w:p w14:paraId="41F1566A" w14:textId="77777777" w:rsidR="002B58A1" w:rsidRPr="00455DCA" w:rsidRDefault="002B58A1" w:rsidP="002B58A1">
      <w:pPr>
        <w:jc w:val="center"/>
        <w:rPr>
          <w:b/>
          <w:sz w:val="16"/>
          <w:szCs w:val="16"/>
          <w:lang w:val="lv-LV"/>
        </w:rPr>
      </w:pPr>
    </w:p>
    <w:p w14:paraId="628CFFF7" w14:textId="77777777" w:rsidR="002B58A1" w:rsidRPr="00455DCA" w:rsidRDefault="002B58A1" w:rsidP="002B58A1">
      <w:pPr>
        <w:jc w:val="center"/>
        <w:rPr>
          <w:b/>
          <w:sz w:val="16"/>
          <w:szCs w:val="16"/>
          <w:lang w:val="lv-LV"/>
        </w:rPr>
      </w:pPr>
    </w:p>
    <w:p w14:paraId="5644904E" w14:textId="77777777" w:rsidR="002B58A1" w:rsidRPr="00455DCA" w:rsidRDefault="002B58A1" w:rsidP="002B58A1">
      <w:pPr>
        <w:jc w:val="center"/>
        <w:rPr>
          <w:b/>
          <w:sz w:val="16"/>
          <w:szCs w:val="16"/>
          <w:lang w:val="lv-LV"/>
        </w:rPr>
      </w:pPr>
      <w:r w:rsidRPr="00455DCA">
        <w:rPr>
          <w:b/>
          <w:bCs/>
          <w:color w:val="000000"/>
          <w:sz w:val="16"/>
          <w:szCs w:val="16"/>
          <w:lang w:val="lv-LV" w:eastAsia="lv-LV"/>
        </w:rPr>
        <w:t>Finanšu aprēķins</w:t>
      </w:r>
    </w:p>
    <w:p w14:paraId="1F60D78E" w14:textId="26D923C1" w:rsidR="002B58A1" w:rsidRPr="00455DCA" w:rsidRDefault="002B58A1" w:rsidP="002B58A1">
      <w:pPr>
        <w:jc w:val="center"/>
        <w:rPr>
          <w:b/>
          <w:sz w:val="16"/>
          <w:szCs w:val="16"/>
          <w:lang w:val="lv-LV"/>
        </w:rPr>
      </w:pPr>
      <w:r w:rsidRPr="00455DCA">
        <w:rPr>
          <w:bCs/>
          <w:i/>
          <w:sz w:val="16"/>
          <w:szCs w:val="16"/>
          <w:lang w:val="lv-LV"/>
        </w:rPr>
        <w:t>(informācija atbilstoši sarunu procedūras sarunu procedūras uzvarētāja piedāvājumam)</w:t>
      </w:r>
    </w:p>
    <w:p w14:paraId="613A268B" w14:textId="77777777" w:rsidR="002B58A1" w:rsidRPr="00455DCA" w:rsidRDefault="002B58A1" w:rsidP="002B58A1">
      <w:pPr>
        <w:spacing w:line="0" w:lineRule="atLeast"/>
        <w:rPr>
          <w:b/>
          <w:sz w:val="16"/>
          <w:szCs w:val="16"/>
          <w:lang w:val="lv-LV"/>
        </w:rPr>
      </w:pPr>
    </w:p>
    <w:p w14:paraId="0EE59909" w14:textId="77777777" w:rsidR="002B58A1" w:rsidRPr="00455DCA" w:rsidRDefault="002B58A1" w:rsidP="002B58A1">
      <w:pPr>
        <w:spacing w:line="0" w:lineRule="atLeast"/>
        <w:rPr>
          <w:b/>
          <w:sz w:val="16"/>
          <w:szCs w:val="16"/>
          <w:lang w:val="lv-LV"/>
        </w:rPr>
      </w:pPr>
    </w:p>
    <w:p w14:paraId="192CAF63" w14:textId="77777777" w:rsidR="002B58A1" w:rsidRPr="00455DCA" w:rsidRDefault="002B58A1" w:rsidP="002B58A1">
      <w:pPr>
        <w:spacing w:line="0" w:lineRule="atLeast"/>
        <w:rPr>
          <w:b/>
          <w:sz w:val="16"/>
          <w:szCs w:val="16"/>
          <w:lang w:val="lv-LV"/>
        </w:rPr>
      </w:pPr>
    </w:p>
    <w:p w14:paraId="4F17A13C" w14:textId="77777777" w:rsidR="002B58A1" w:rsidRPr="00455DCA" w:rsidRDefault="002B58A1" w:rsidP="002B58A1">
      <w:pPr>
        <w:spacing w:line="0" w:lineRule="atLeast"/>
        <w:rPr>
          <w:b/>
          <w:sz w:val="16"/>
          <w:szCs w:val="16"/>
          <w:lang w:val="lv-LV"/>
        </w:rPr>
      </w:pPr>
      <w:r w:rsidRPr="00455DCA">
        <w:rPr>
          <w:b/>
          <w:sz w:val="16"/>
          <w:szCs w:val="16"/>
          <w:lang w:val="lv-LV"/>
        </w:rPr>
        <w:t>…</w:t>
      </w:r>
    </w:p>
    <w:p w14:paraId="7E63364A" w14:textId="77777777" w:rsidR="002B58A1" w:rsidRPr="00455DCA" w:rsidRDefault="002B58A1" w:rsidP="002B58A1">
      <w:pPr>
        <w:rPr>
          <w:sz w:val="16"/>
          <w:szCs w:val="16"/>
          <w:lang w:val="lv-LV"/>
        </w:rPr>
      </w:pPr>
    </w:p>
    <w:p w14:paraId="3F26C0B3" w14:textId="77777777" w:rsidR="002B58A1" w:rsidRPr="00455DCA" w:rsidRDefault="002B58A1" w:rsidP="002B58A1">
      <w:pPr>
        <w:pStyle w:val="BodyText21"/>
        <w:ind w:right="55"/>
        <w:rPr>
          <w:sz w:val="16"/>
          <w:szCs w:val="16"/>
        </w:rPr>
      </w:pPr>
      <w:r w:rsidRPr="00455DCA">
        <w:rPr>
          <w:bCs/>
          <w:i/>
          <w:iCs/>
          <w:caps/>
          <w:sz w:val="16"/>
          <w:szCs w:val="16"/>
          <w:highlight w:val="lightGray"/>
        </w:rPr>
        <w:t>[</w:t>
      </w:r>
      <w:r w:rsidRPr="00455DCA">
        <w:rPr>
          <w:bCs/>
          <w:i/>
          <w:iCs/>
          <w:sz w:val="16"/>
          <w:szCs w:val="16"/>
          <w:highlight w:val="lightGray"/>
        </w:rPr>
        <w:t>tiek piemērots, ja paraksta rakstveidā</w:t>
      </w:r>
      <w:r w:rsidRPr="00455DCA">
        <w:rPr>
          <w:bCs/>
          <w:i/>
          <w:iCs/>
          <w:caps/>
          <w:sz w:val="16"/>
          <w:szCs w:val="16"/>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455DCA" w14:paraId="36151D5C" w14:textId="77777777" w:rsidTr="001A5E8B">
        <w:trPr>
          <w:trHeight w:val="1659"/>
        </w:trPr>
        <w:tc>
          <w:tcPr>
            <w:tcW w:w="4814" w:type="dxa"/>
          </w:tcPr>
          <w:p w14:paraId="4CBB6AC5" w14:textId="77777777" w:rsidR="002B58A1" w:rsidRPr="00455DCA" w:rsidRDefault="002B58A1" w:rsidP="001A5E8B">
            <w:pPr>
              <w:rPr>
                <w:bCs/>
                <w:sz w:val="16"/>
                <w:szCs w:val="16"/>
                <w:lang w:val="lv-LV"/>
              </w:rPr>
            </w:pPr>
            <w:r w:rsidRPr="00455DCA">
              <w:rPr>
                <w:bCs/>
                <w:sz w:val="16"/>
                <w:szCs w:val="16"/>
                <w:lang w:val="lv-LV"/>
              </w:rPr>
              <w:t>PASŪTĪTĀJS:</w:t>
            </w:r>
          </w:p>
          <w:p w14:paraId="4CFBD5F1" w14:textId="77777777" w:rsidR="002B58A1" w:rsidRPr="00455DCA" w:rsidRDefault="002B58A1" w:rsidP="001A5E8B">
            <w:pPr>
              <w:rPr>
                <w:bCs/>
                <w:sz w:val="16"/>
                <w:szCs w:val="16"/>
              </w:rPr>
            </w:pPr>
          </w:p>
          <w:p w14:paraId="744B583D" w14:textId="77777777" w:rsidR="002B58A1" w:rsidRPr="00455DCA" w:rsidRDefault="002B58A1" w:rsidP="001A5E8B">
            <w:pPr>
              <w:rPr>
                <w:bCs/>
                <w:sz w:val="16"/>
                <w:szCs w:val="16"/>
              </w:rPr>
            </w:pPr>
          </w:p>
          <w:p w14:paraId="09850643" w14:textId="77777777" w:rsidR="002B58A1" w:rsidRPr="00455DCA" w:rsidRDefault="002B58A1" w:rsidP="001A5E8B">
            <w:pPr>
              <w:rPr>
                <w:sz w:val="16"/>
                <w:szCs w:val="16"/>
              </w:rPr>
            </w:pPr>
            <w:r w:rsidRPr="00455DCA">
              <w:rPr>
                <w:sz w:val="16"/>
                <w:szCs w:val="16"/>
              </w:rPr>
              <w:t>_________________________________</w:t>
            </w:r>
          </w:p>
          <w:p w14:paraId="4F4DF39C" w14:textId="77777777" w:rsidR="002B58A1" w:rsidRPr="00455DCA" w:rsidRDefault="002B58A1" w:rsidP="001A5E8B">
            <w:pPr>
              <w:rPr>
                <w:sz w:val="16"/>
                <w:szCs w:val="16"/>
              </w:rPr>
            </w:pPr>
          </w:p>
          <w:p w14:paraId="7C877525" w14:textId="77777777" w:rsidR="002B58A1" w:rsidRPr="00455DCA" w:rsidRDefault="002B58A1" w:rsidP="001A5E8B">
            <w:pPr>
              <w:rPr>
                <w:sz w:val="16"/>
                <w:szCs w:val="16"/>
              </w:rPr>
            </w:pPr>
            <w:r w:rsidRPr="00455DCA">
              <w:rPr>
                <w:sz w:val="16"/>
                <w:szCs w:val="16"/>
              </w:rPr>
              <w:t xml:space="preserve">                                 ________________                        </w:t>
            </w:r>
          </w:p>
          <w:p w14:paraId="73A60599" w14:textId="77777777" w:rsidR="002B58A1" w:rsidRPr="00455DCA" w:rsidRDefault="002B58A1" w:rsidP="001A5E8B">
            <w:pPr>
              <w:rPr>
                <w:bCs/>
                <w:sz w:val="16"/>
                <w:szCs w:val="16"/>
              </w:rPr>
            </w:pPr>
          </w:p>
          <w:p w14:paraId="4331B3D8" w14:textId="77777777" w:rsidR="002B58A1" w:rsidRPr="00455DCA" w:rsidRDefault="002B58A1" w:rsidP="001A5E8B">
            <w:pPr>
              <w:rPr>
                <w:bCs/>
                <w:sz w:val="16"/>
                <w:szCs w:val="16"/>
              </w:rPr>
            </w:pPr>
            <w:r w:rsidRPr="00455DCA">
              <w:rPr>
                <w:sz w:val="16"/>
                <w:szCs w:val="16"/>
              </w:rPr>
              <w:t>2022</w:t>
            </w:r>
            <w:r w:rsidRPr="00455DCA">
              <w:rPr>
                <w:spacing w:val="-1"/>
                <w:sz w:val="16"/>
                <w:szCs w:val="16"/>
              </w:rPr>
              <w:t>.gada ____. ___________</w:t>
            </w:r>
          </w:p>
        </w:tc>
        <w:tc>
          <w:tcPr>
            <w:tcW w:w="4814" w:type="dxa"/>
          </w:tcPr>
          <w:p w14:paraId="64CD49A5" w14:textId="77777777" w:rsidR="002B58A1" w:rsidRPr="00455DCA" w:rsidRDefault="002B58A1" w:rsidP="001A5E8B">
            <w:pPr>
              <w:rPr>
                <w:bCs/>
                <w:sz w:val="16"/>
                <w:szCs w:val="16"/>
              </w:rPr>
            </w:pPr>
            <w:r w:rsidRPr="00455DCA">
              <w:rPr>
                <w:bCs/>
                <w:sz w:val="16"/>
                <w:szCs w:val="16"/>
                <w:lang w:val="lv-LV"/>
              </w:rPr>
              <w:t>UZŅĒMEJS</w:t>
            </w:r>
            <w:r w:rsidRPr="00455DCA">
              <w:rPr>
                <w:bCs/>
                <w:sz w:val="16"/>
                <w:szCs w:val="16"/>
              </w:rPr>
              <w:t>:</w:t>
            </w:r>
          </w:p>
          <w:p w14:paraId="328F3986" w14:textId="77777777" w:rsidR="002B58A1" w:rsidRPr="00455DCA" w:rsidRDefault="002B58A1" w:rsidP="001A5E8B">
            <w:pPr>
              <w:rPr>
                <w:bCs/>
                <w:sz w:val="16"/>
                <w:szCs w:val="16"/>
              </w:rPr>
            </w:pPr>
          </w:p>
          <w:p w14:paraId="3B9EA9D0" w14:textId="77777777" w:rsidR="002B58A1" w:rsidRPr="00455DCA" w:rsidRDefault="002B58A1" w:rsidP="001A5E8B">
            <w:pPr>
              <w:rPr>
                <w:bCs/>
                <w:sz w:val="16"/>
                <w:szCs w:val="16"/>
              </w:rPr>
            </w:pPr>
          </w:p>
          <w:p w14:paraId="50E56C20" w14:textId="77777777" w:rsidR="002B58A1" w:rsidRPr="00455DCA" w:rsidRDefault="002B58A1" w:rsidP="001A5E8B">
            <w:pPr>
              <w:rPr>
                <w:sz w:val="16"/>
                <w:szCs w:val="16"/>
              </w:rPr>
            </w:pPr>
            <w:r w:rsidRPr="00455DCA">
              <w:rPr>
                <w:sz w:val="16"/>
                <w:szCs w:val="16"/>
              </w:rPr>
              <w:t>_________________________________</w:t>
            </w:r>
          </w:p>
          <w:p w14:paraId="0C71E01E" w14:textId="77777777" w:rsidR="002B58A1" w:rsidRPr="00455DCA" w:rsidRDefault="002B58A1" w:rsidP="001A5E8B">
            <w:pPr>
              <w:rPr>
                <w:sz w:val="16"/>
                <w:szCs w:val="16"/>
              </w:rPr>
            </w:pPr>
          </w:p>
          <w:p w14:paraId="07AFA63C" w14:textId="77777777" w:rsidR="002B58A1" w:rsidRPr="00455DCA" w:rsidRDefault="002B58A1" w:rsidP="001A5E8B">
            <w:pPr>
              <w:rPr>
                <w:sz w:val="16"/>
                <w:szCs w:val="16"/>
              </w:rPr>
            </w:pPr>
            <w:r w:rsidRPr="00455DCA">
              <w:rPr>
                <w:sz w:val="16"/>
                <w:szCs w:val="16"/>
              </w:rPr>
              <w:t xml:space="preserve">                                 ________________                        </w:t>
            </w:r>
          </w:p>
          <w:p w14:paraId="7888FC46" w14:textId="77777777" w:rsidR="002B58A1" w:rsidRPr="00455DCA" w:rsidRDefault="002B58A1" w:rsidP="001A5E8B">
            <w:pPr>
              <w:rPr>
                <w:bCs/>
                <w:sz w:val="16"/>
                <w:szCs w:val="16"/>
              </w:rPr>
            </w:pPr>
          </w:p>
          <w:p w14:paraId="3A42F746" w14:textId="77777777" w:rsidR="002B58A1" w:rsidRPr="00455DCA" w:rsidRDefault="002B58A1" w:rsidP="001A5E8B">
            <w:pPr>
              <w:rPr>
                <w:bCs/>
                <w:sz w:val="16"/>
                <w:szCs w:val="16"/>
              </w:rPr>
            </w:pPr>
            <w:r w:rsidRPr="00455DCA">
              <w:rPr>
                <w:sz w:val="16"/>
                <w:szCs w:val="16"/>
              </w:rPr>
              <w:t>2022</w:t>
            </w:r>
            <w:r w:rsidRPr="00455DCA">
              <w:rPr>
                <w:spacing w:val="-1"/>
                <w:sz w:val="16"/>
                <w:szCs w:val="16"/>
              </w:rPr>
              <w:t>.gada ____. ___________</w:t>
            </w:r>
          </w:p>
        </w:tc>
      </w:tr>
    </w:tbl>
    <w:p w14:paraId="63141F99" w14:textId="77777777" w:rsidR="002B58A1" w:rsidRPr="00455DCA" w:rsidRDefault="002B58A1" w:rsidP="002B58A1">
      <w:pPr>
        <w:rPr>
          <w:bCs/>
          <w:sz w:val="16"/>
          <w:szCs w:val="16"/>
        </w:rPr>
      </w:pPr>
    </w:p>
    <w:p w14:paraId="160D0DDF" w14:textId="77777777" w:rsidR="002B58A1" w:rsidRPr="00455DCA" w:rsidRDefault="002B58A1" w:rsidP="002B58A1">
      <w:pPr>
        <w:rPr>
          <w:bCs/>
          <w:sz w:val="16"/>
          <w:szCs w:val="16"/>
        </w:rPr>
      </w:pPr>
    </w:p>
    <w:p w14:paraId="0DD9DCF6" w14:textId="77777777" w:rsidR="002B58A1" w:rsidRPr="00455DCA" w:rsidRDefault="002B58A1" w:rsidP="002B58A1">
      <w:pPr>
        <w:rPr>
          <w:b/>
          <w:sz w:val="16"/>
          <w:szCs w:val="16"/>
        </w:rPr>
      </w:pPr>
      <w:r w:rsidRPr="00455DCA">
        <w:rPr>
          <w:i/>
          <w:iCs/>
          <w:sz w:val="16"/>
          <w:szCs w:val="16"/>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455DCA" w14:paraId="26C49858" w14:textId="77777777" w:rsidTr="001A5E8B">
        <w:trPr>
          <w:trHeight w:val="1659"/>
        </w:trPr>
        <w:tc>
          <w:tcPr>
            <w:tcW w:w="4814" w:type="dxa"/>
          </w:tcPr>
          <w:p w14:paraId="79FE7EA3" w14:textId="77777777" w:rsidR="002B58A1" w:rsidRPr="00455DCA" w:rsidRDefault="002B58A1" w:rsidP="001A5E8B">
            <w:pPr>
              <w:rPr>
                <w:bCs/>
                <w:sz w:val="16"/>
                <w:szCs w:val="16"/>
                <w:lang w:val="lv-LV"/>
              </w:rPr>
            </w:pPr>
            <w:r w:rsidRPr="00455DCA">
              <w:rPr>
                <w:bCs/>
                <w:sz w:val="16"/>
                <w:szCs w:val="16"/>
                <w:lang w:val="lv-LV"/>
              </w:rPr>
              <w:t>PASŪTĪTĀJS:</w:t>
            </w:r>
          </w:p>
          <w:p w14:paraId="334D390A" w14:textId="77777777" w:rsidR="002B58A1" w:rsidRPr="00455DCA" w:rsidRDefault="002B58A1" w:rsidP="001A5E8B">
            <w:pPr>
              <w:rPr>
                <w:bCs/>
                <w:sz w:val="16"/>
                <w:szCs w:val="16"/>
              </w:rPr>
            </w:pPr>
          </w:p>
          <w:p w14:paraId="3491F7FF" w14:textId="77777777" w:rsidR="002B58A1" w:rsidRPr="00455DCA" w:rsidRDefault="002B58A1" w:rsidP="001A5E8B">
            <w:pPr>
              <w:rPr>
                <w:bCs/>
                <w:sz w:val="16"/>
                <w:szCs w:val="16"/>
              </w:rPr>
            </w:pPr>
          </w:p>
          <w:p w14:paraId="5EE3B06D" w14:textId="77777777" w:rsidR="002B58A1" w:rsidRPr="00455DCA" w:rsidRDefault="002B58A1" w:rsidP="001A5E8B">
            <w:pPr>
              <w:rPr>
                <w:bCs/>
                <w:i/>
                <w:iCs/>
                <w:sz w:val="16"/>
                <w:szCs w:val="16"/>
                <w:u w:val="single"/>
              </w:rPr>
            </w:pPr>
            <w:r w:rsidRPr="00455DCA">
              <w:rPr>
                <w:bCs/>
                <w:i/>
                <w:iCs/>
                <w:sz w:val="16"/>
                <w:szCs w:val="16"/>
                <w:u w:val="single"/>
                <w:lang w:val="lv-LV"/>
              </w:rPr>
              <w:t>Parakstīts ar drošu elektronisko parakstu</w:t>
            </w:r>
          </w:p>
          <w:p w14:paraId="5FF427AD" w14:textId="77777777" w:rsidR="002B58A1" w:rsidRPr="00455DCA" w:rsidRDefault="002B58A1" w:rsidP="001A5E8B">
            <w:pPr>
              <w:rPr>
                <w:sz w:val="16"/>
                <w:szCs w:val="16"/>
              </w:rPr>
            </w:pPr>
          </w:p>
          <w:p w14:paraId="34A30F22" w14:textId="77777777" w:rsidR="002B58A1" w:rsidRPr="00455DCA" w:rsidRDefault="002B58A1" w:rsidP="001A5E8B">
            <w:pPr>
              <w:rPr>
                <w:sz w:val="16"/>
                <w:szCs w:val="16"/>
              </w:rPr>
            </w:pPr>
            <w:r w:rsidRPr="00455DCA">
              <w:rPr>
                <w:sz w:val="16"/>
                <w:szCs w:val="16"/>
              </w:rPr>
              <w:t xml:space="preserve">                                 ________________                        </w:t>
            </w:r>
          </w:p>
          <w:p w14:paraId="6E886BC8" w14:textId="77777777" w:rsidR="002B58A1" w:rsidRPr="00455DCA" w:rsidRDefault="002B58A1" w:rsidP="001A5E8B">
            <w:pPr>
              <w:rPr>
                <w:bCs/>
                <w:sz w:val="16"/>
                <w:szCs w:val="16"/>
              </w:rPr>
            </w:pPr>
          </w:p>
          <w:p w14:paraId="029BCF19" w14:textId="77777777" w:rsidR="002B58A1" w:rsidRPr="00455DCA" w:rsidRDefault="002B58A1" w:rsidP="001A5E8B">
            <w:pPr>
              <w:rPr>
                <w:bCs/>
                <w:sz w:val="16"/>
                <w:szCs w:val="16"/>
              </w:rPr>
            </w:pPr>
            <w:r w:rsidRPr="00455DCA">
              <w:rPr>
                <w:sz w:val="16"/>
                <w:szCs w:val="16"/>
                <w:lang w:val="lv-LV"/>
              </w:rPr>
              <w:t>Datumu skatīt laika zīmogā</w:t>
            </w:r>
          </w:p>
        </w:tc>
        <w:tc>
          <w:tcPr>
            <w:tcW w:w="4814" w:type="dxa"/>
          </w:tcPr>
          <w:p w14:paraId="2E6493E0" w14:textId="77777777" w:rsidR="002B58A1" w:rsidRPr="00455DCA" w:rsidRDefault="002B58A1" w:rsidP="001A5E8B">
            <w:pPr>
              <w:rPr>
                <w:bCs/>
                <w:sz w:val="16"/>
                <w:szCs w:val="16"/>
              </w:rPr>
            </w:pPr>
            <w:r w:rsidRPr="00455DCA">
              <w:rPr>
                <w:bCs/>
                <w:sz w:val="16"/>
                <w:szCs w:val="16"/>
                <w:lang w:val="lv-LV"/>
              </w:rPr>
              <w:t>UZŅĒMEJS</w:t>
            </w:r>
            <w:r w:rsidRPr="00455DCA">
              <w:rPr>
                <w:bCs/>
                <w:sz w:val="16"/>
                <w:szCs w:val="16"/>
              </w:rPr>
              <w:t>:</w:t>
            </w:r>
          </w:p>
          <w:p w14:paraId="6389CF24" w14:textId="77777777" w:rsidR="002B58A1" w:rsidRPr="00455DCA" w:rsidRDefault="002B58A1" w:rsidP="001A5E8B">
            <w:pPr>
              <w:rPr>
                <w:bCs/>
                <w:sz w:val="16"/>
                <w:szCs w:val="16"/>
              </w:rPr>
            </w:pPr>
          </w:p>
          <w:p w14:paraId="38DC95F5" w14:textId="77777777" w:rsidR="002B58A1" w:rsidRPr="00455DCA" w:rsidRDefault="002B58A1" w:rsidP="001A5E8B">
            <w:pPr>
              <w:rPr>
                <w:bCs/>
                <w:sz w:val="16"/>
                <w:szCs w:val="16"/>
              </w:rPr>
            </w:pPr>
          </w:p>
          <w:p w14:paraId="0171B7D7" w14:textId="77777777" w:rsidR="002B58A1" w:rsidRPr="00455DCA" w:rsidRDefault="002B58A1" w:rsidP="001A5E8B">
            <w:pPr>
              <w:rPr>
                <w:bCs/>
                <w:i/>
                <w:iCs/>
                <w:sz w:val="16"/>
                <w:szCs w:val="16"/>
                <w:u w:val="single"/>
              </w:rPr>
            </w:pPr>
            <w:r w:rsidRPr="00455DCA">
              <w:rPr>
                <w:bCs/>
                <w:i/>
                <w:iCs/>
                <w:sz w:val="16"/>
                <w:szCs w:val="16"/>
                <w:u w:val="single"/>
                <w:lang w:val="lv-LV"/>
              </w:rPr>
              <w:t>Parakstīts ar drošu elektronisko parakstu</w:t>
            </w:r>
          </w:p>
          <w:p w14:paraId="02A672CC" w14:textId="77777777" w:rsidR="002B58A1" w:rsidRPr="00455DCA" w:rsidRDefault="002B58A1" w:rsidP="001A5E8B">
            <w:pPr>
              <w:rPr>
                <w:sz w:val="16"/>
                <w:szCs w:val="16"/>
              </w:rPr>
            </w:pPr>
          </w:p>
          <w:p w14:paraId="468EBEB9" w14:textId="77777777" w:rsidR="002B58A1" w:rsidRPr="00455DCA" w:rsidRDefault="002B58A1" w:rsidP="001A5E8B">
            <w:pPr>
              <w:rPr>
                <w:sz w:val="16"/>
                <w:szCs w:val="16"/>
              </w:rPr>
            </w:pPr>
            <w:r w:rsidRPr="00455DCA">
              <w:rPr>
                <w:sz w:val="16"/>
                <w:szCs w:val="16"/>
              </w:rPr>
              <w:t xml:space="preserve">                                 ________________                        </w:t>
            </w:r>
          </w:p>
          <w:p w14:paraId="6D379089" w14:textId="77777777" w:rsidR="002B58A1" w:rsidRPr="00455DCA" w:rsidRDefault="002B58A1" w:rsidP="001A5E8B">
            <w:pPr>
              <w:rPr>
                <w:bCs/>
                <w:sz w:val="16"/>
                <w:szCs w:val="16"/>
              </w:rPr>
            </w:pPr>
          </w:p>
          <w:p w14:paraId="07B0DABF" w14:textId="77777777" w:rsidR="002B58A1" w:rsidRPr="00455DCA" w:rsidRDefault="002B58A1" w:rsidP="001A5E8B">
            <w:pPr>
              <w:rPr>
                <w:bCs/>
                <w:sz w:val="16"/>
                <w:szCs w:val="16"/>
              </w:rPr>
            </w:pPr>
            <w:r w:rsidRPr="00455DCA">
              <w:rPr>
                <w:sz w:val="16"/>
                <w:szCs w:val="16"/>
                <w:lang w:val="lv-LV"/>
              </w:rPr>
              <w:t>Datumu skatīt laika zīmogā</w:t>
            </w:r>
          </w:p>
        </w:tc>
      </w:tr>
    </w:tbl>
    <w:p w14:paraId="5F154255" w14:textId="77777777" w:rsidR="002B58A1" w:rsidRPr="00455DCA" w:rsidRDefault="002B58A1" w:rsidP="00455DCA">
      <w:pPr>
        <w:rPr>
          <w:sz w:val="16"/>
          <w:szCs w:val="16"/>
        </w:rPr>
      </w:pPr>
    </w:p>
    <w:sectPr w:rsidR="002B58A1" w:rsidRPr="00455DCA" w:rsidSect="007C091C">
      <w:footerReference w:type="even" r:id="rId17"/>
      <w:footerReference w:type="default" r:id="rId18"/>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AB17" w14:textId="77777777" w:rsidR="008C0E94" w:rsidRDefault="008C0E94" w:rsidP="008D7568">
      <w:r>
        <w:separator/>
      </w:r>
    </w:p>
  </w:endnote>
  <w:endnote w:type="continuationSeparator" w:id="0">
    <w:p w14:paraId="1950711C" w14:textId="77777777" w:rsidR="008C0E94" w:rsidRDefault="008C0E94"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F0A2" w14:textId="77777777" w:rsidR="001A5E8B" w:rsidRDefault="001A5E8B" w:rsidP="001A5E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5B46E10" w14:textId="77777777" w:rsidR="001A5E8B" w:rsidRDefault="001A5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B9FD" w14:textId="77777777" w:rsidR="001A5E8B" w:rsidRDefault="001A5E8B" w:rsidP="001A5E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51EB2ED9" w14:textId="77777777" w:rsidR="001A5E8B" w:rsidRDefault="001A5E8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6711831" w14:textId="77777777" w:rsidR="001A5E8B" w:rsidRPr="00991379" w:rsidRDefault="001A5E8B" w:rsidP="001A5E8B">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D5FC" w14:textId="77777777" w:rsidR="008C0E94" w:rsidRDefault="008C0E94" w:rsidP="008D7568">
      <w:r>
        <w:separator/>
      </w:r>
    </w:p>
  </w:footnote>
  <w:footnote w:type="continuationSeparator" w:id="0">
    <w:p w14:paraId="68313330" w14:textId="77777777" w:rsidR="008C0E94" w:rsidRDefault="008C0E94" w:rsidP="008D7568">
      <w:r>
        <w:continuationSeparator/>
      </w:r>
    </w:p>
  </w:footnote>
  <w:footnote w:id="1">
    <w:p w14:paraId="1C15379E" w14:textId="71BA4CA6" w:rsidR="001A5E8B" w:rsidRPr="00521182" w:rsidRDefault="001A5E8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77777777"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1A5E8B" w:rsidRPr="0027528F" w:rsidRDefault="001A5E8B" w:rsidP="008D7568">
      <w:pPr>
        <w:pStyle w:val="FootnoteText"/>
        <w:ind w:left="-709"/>
        <w:jc w:val="both"/>
        <w:rPr>
          <w:i/>
          <w:iCs/>
          <w:sz w:val="16"/>
          <w:szCs w:val="16"/>
          <w:lang w:val="lv-LV"/>
        </w:rPr>
      </w:pPr>
      <w:r w:rsidRPr="0027528F">
        <w:rPr>
          <w:rStyle w:val="FootnoteReference"/>
          <w:i/>
          <w:iCs/>
          <w:sz w:val="16"/>
          <w:szCs w:val="16"/>
        </w:rPr>
        <w:footnoteRef/>
      </w:r>
      <w:r w:rsidRPr="0027528F">
        <w:rPr>
          <w:i/>
          <w:iCs/>
          <w:sz w:val="16"/>
          <w:szCs w:val="16"/>
          <w:lang w:val="lv-LV"/>
        </w:rPr>
        <w:t xml:space="preserve"> Pasūtītājs pēc piedāvājumu atvēršanas var pieprasīt pretendentiem 1 (vienas) darba dienas laikā iesniegt piedāvājumu (tajā skaitā piedāvājumā iekļauto informāciju un dokumentus) arī elektroniski.</w:t>
      </w:r>
    </w:p>
  </w:footnote>
  <w:footnote w:id="4">
    <w:p w14:paraId="771CE374" w14:textId="4B25A069" w:rsidR="001A5E8B" w:rsidRPr="00401190" w:rsidRDefault="001A5E8B"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1A5E8B" w:rsidRPr="00DA6FA7" w:rsidRDefault="001A5E8B" w:rsidP="008D7568">
      <w:pPr>
        <w:pStyle w:val="FootnoteText"/>
        <w:rPr>
          <w:lang w:val="lv-LV"/>
        </w:rPr>
      </w:pPr>
    </w:p>
  </w:footnote>
  <w:footnote w:id="5">
    <w:p w14:paraId="1841AE85" w14:textId="77777777" w:rsidR="001A5E8B" w:rsidRPr="004235CC" w:rsidRDefault="001A5E8B" w:rsidP="004E5560">
      <w:pPr>
        <w:pStyle w:val="FootnoteText"/>
        <w:rPr>
          <w:i/>
          <w:iCs/>
          <w:lang w:val="lv-LV"/>
        </w:rPr>
      </w:pPr>
      <w:r w:rsidRPr="004235CC">
        <w:rPr>
          <w:rStyle w:val="FootnoteReference"/>
          <w:i/>
          <w:iCs/>
        </w:rPr>
        <w:footnoteRef/>
      </w:r>
      <w:r w:rsidRPr="004235CC">
        <w:rPr>
          <w:i/>
          <w:iCs/>
          <w:lang w:val="lv-LV"/>
        </w:rPr>
        <w:t xml:space="preserve"> https://bis.gov.lv/bisp/lv/construction_companies</w:t>
      </w:r>
    </w:p>
  </w:footnote>
  <w:footnote w:id="6">
    <w:p w14:paraId="17CE5188" w14:textId="77777777" w:rsidR="001A5E8B" w:rsidRPr="004235CC" w:rsidRDefault="001A5E8B" w:rsidP="004E5560">
      <w:pPr>
        <w:pStyle w:val="FootnoteText"/>
        <w:rPr>
          <w:lang w:val="lv-LV"/>
        </w:rPr>
      </w:pPr>
      <w:r w:rsidRPr="004235CC">
        <w:rPr>
          <w:rStyle w:val="FootnoteReference"/>
          <w:i/>
          <w:iCs/>
        </w:rPr>
        <w:footnoteRef/>
      </w:r>
      <w:r w:rsidRPr="004235CC">
        <w:rPr>
          <w:i/>
          <w:iCs/>
          <w:lang w:val="lv-LV"/>
        </w:rPr>
        <w:t xml:space="preserve"> http://www.vdzti.gov.lv/index.php?id=388&amp;sa=313,314,388</w:t>
      </w:r>
    </w:p>
  </w:footnote>
  <w:footnote w:id="7">
    <w:p w14:paraId="6927717A" w14:textId="77777777" w:rsidR="001A5E8B" w:rsidRPr="008C078F" w:rsidRDefault="001A5E8B" w:rsidP="00674094">
      <w:pPr>
        <w:pStyle w:val="FootnoteText"/>
        <w:ind w:left="142" w:hanging="142"/>
        <w:jc w:val="both"/>
        <w:rPr>
          <w:rFonts w:ascii="Arial" w:hAnsi="Arial" w:cs="Arial"/>
          <w:lang w:val="lv-LV"/>
        </w:rPr>
      </w:pPr>
      <w:r w:rsidRPr="004235CC">
        <w:rPr>
          <w:rStyle w:val="FootnoteReference"/>
          <w:i/>
          <w:iCs/>
        </w:rPr>
        <w:footnoteRef/>
      </w:r>
      <w:r w:rsidRPr="004235CC">
        <w:rPr>
          <w:i/>
          <w:iCs/>
          <w:lang w:val="lv-LV"/>
        </w:rPr>
        <w:t xml:space="preserve"> Pasūtītājam /komisijai ir tiesības ziņas pārbaudīt, sazinoties ar  veidlapā norādīto (-ajām) kontaktpersonu (-ām).</w:t>
      </w:r>
    </w:p>
  </w:footnote>
  <w:footnote w:id="8">
    <w:p w14:paraId="315F396C" w14:textId="6B115268" w:rsidR="001A5E8B" w:rsidRDefault="001A5E8B" w:rsidP="004235CC">
      <w:pPr>
        <w:pStyle w:val="FootnoteText"/>
        <w:rPr>
          <w:i/>
          <w:iCs/>
          <w:lang w:val="lv-LV"/>
        </w:rPr>
      </w:pPr>
      <w:r w:rsidRPr="004235CC">
        <w:rPr>
          <w:rStyle w:val="FootnoteReference"/>
          <w:i/>
          <w:iCs/>
        </w:rPr>
        <w:footnoteRef/>
      </w:r>
      <w:r w:rsidRPr="004235CC">
        <w:rPr>
          <w:i/>
          <w:iCs/>
          <w:lang w:val="lv-LV"/>
        </w:rPr>
        <w:t xml:space="preserve"> </w:t>
      </w:r>
      <w:hyperlink r:id="rId1" w:history="1">
        <w:r w:rsidR="006723EA" w:rsidRPr="00EF2B78">
          <w:rPr>
            <w:rStyle w:val="Hyperlink"/>
            <w:i/>
            <w:iCs/>
            <w:lang w:val="lv-LV"/>
          </w:rPr>
          <w:t>https://bis.gov.lv/bisp/lv/specialist_certificates</w:t>
        </w:r>
      </w:hyperlink>
    </w:p>
    <w:p w14:paraId="6D35E0C6" w14:textId="77777777" w:rsidR="006723EA" w:rsidRPr="004235CC" w:rsidRDefault="006723EA" w:rsidP="004235CC">
      <w:pPr>
        <w:pStyle w:val="FootnoteText"/>
        <w:rPr>
          <w:i/>
          <w:iCs/>
          <w:lang w:val="lv-LV"/>
        </w:rPr>
      </w:pPr>
    </w:p>
  </w:footnote>
  <w:footnote w:id="9">
    <w:p w14:paraId="21EBC67F" w14:textId="77777777" w:rsidR="001A5E8B" w:rsidRPr="009858AC" w:rsidRDefault="001A5E8B" w:rsidP="001C156A">
      <w:pPr>
        <w:pStyle w:val="FootnoteText"/>
        <w:rPr>
          <w:rFonts w:ascii="Arial" w:hAnsi="Arial" w:cs="Arial"/>
          <w:i/>
          <w:iCs/>
          <w:lang w:val="lv-LV"/>
        </w:rPr>
      </w:pPr>
      <w:r w:rsidRPr="008C4209">
        <w:rPr>
          <w:rStyle w:val="FootnoteReference"/>
          <w:i/>
          <w:iCs/>
        </w:rPr>
        <w:footnoteRef/>
      </w:r>
      <w:r w:rsidRPr="008C4209">
        <w:rPr>
          <w:i/>
          <w:iCs/>
          <w:lang w:val="lv-LV"/>
        </w:rPr>
        <w:t xml:space="preserve"> https://bis.gov.lv/bisp/lv/construction_companies</w:t>
      </w:r>
    </w:p>
  </w:footnote>
  <w:footnote w:id="10">
    <w:p w14:paraId="37E3C453" w14:textId="77777777" w:rsidR="001A5E8B" w:rsidRPr="00484EB1" w:rsidRDefault="001A5E8B" w:rsidP="001C156A">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 w:id="11">
    <w:p w14:paraId="37EF7EBE" w14:textId="77777777" w:rsidR="001A5E8B" w:rsidRPr="00484EB1" w:rsidRDefault="001A5E8B" w:rsidP="001C156A">
      <w:pPr>
        <w:pStyle w:val="FootnoteText"/>
        <w:ind w:left="142" w:hanging="142"/>
        <w:jc w:val="both"/>
        <w:rPr>
          <w:rFonts w:ascii="Arial" w:hAnsi="Arial" w:cs="Arial"/>
          <w:i/>
          <w:iCs/>
          <w:sz w:val="16"/>
          <w:szCs w:val="16"/>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2">
    <w:p w14:paraId="79DE09A6" w14:textId="77777777" w:rsidR="001A5E8B" w:rsidRPr="00EF3F0D" w:rsidRDefault="001A5E8B" w:rsidP="001C156A">
      <w:pPr>
        <w:pStyle w:val="FootnoteText"/>
        <w:ind w:left="142" w:hanging="142"/>
        <w:jc w:val="both"/>
        <w:rPr>
          <w:rFonts w:ascii="Arial" w:hAnsi="Arial" w:cs="Arial"/>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0"/>
  </w:num>
  <w:num w:numId="3">
    <w:abstractNumId w:val="12"/>
  </w:num>
  <w:num w:numId="4">
    <w:abstractNumId w:val="0"/>
  </w:num>
  <w:num w:numId="5">
    <w:abstractNumId w:val="5"/>
  </w:num>
  <w:num w:numId="6">
    <w:abstractNumId w:val="4"/>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9"/>
  </w:num>
  <w:num w:numId="12">
    <w:abstractNumId w:val="2"/>
  </w:num>
  <w:num w:numId="13">
    <w:abstractNumId w:val="8"/>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3B0E"/>
    <w:rsid w:val="00034568"/>
    <w:rsid w:val="0003464D"/>
    <w:rsid w:val="0003711F"/>
    <w:rsid w:val="00037354"/>
    <w:rsid w:val="00037743"/>
    <w:rsid w:val="00051370"/>
    <w:rsid w:val="00060177"/>
    <w:rsid w:val="00080710"/>
    <w:rsid w:val="00081B99"/>
    <w:rsid w:val="00083446"/>
    <w:rsid w:val="00085FA0"/>
    <w:rsid w:val="00091101"/>
    <w:rsid w:val="00091F9C"/>
    <w:rsid w:val="00095D71"/>
    <w:rsid w:val="000A4B51"/>
    <w:rsid w:val="000B451A"/>
    <w:rsid w:val="000C085A"/>
    <w:rsid w:val="000C2092"/>
    <w:rsid w:val="000C29CB"/>
    <w:rsid w:val="000C327A"/>
    <w:rsid w:val="000C4854"/>
    <w:rsid w:val="000D02D8"/>
    <w:rsid w:val="000D3CE6"/>
    <w:rsid w:val="000F32B5"/>
    <w:rsid w:val="00104EB1"/>
    <w:rsid w:val="00107418"/>
    <w:rsid w:val="0011256F"/>
    <w:rsid w:val="00114A1C"/>
    <w:rsid w:val="001201D6"/>
    <w:rsid w:val="001214D8"/>
    <w:rsid w:val="0012576A"/>
    <w:rsid w:val="00125F16"/>
    <w:rsid w:val="00130853"/>
    <w:rsid w:val="00134B8C"/>
    <w:rsid w:val="001454A1"/>
    <w:rsid w:val="001459A7"/>
    <w:rsid w:val="001562C8"/>
    <w:rsid w:val="00171818"/>
    <w:rsid w:val="00172C8C"/>
    <w:rsid w:val="00176705"/>
    <w:rsid w:val="00185488"/>
    <w:rsid w:val="00190BE6"/>
    <w:rsid w:val="00195954"/>
    <w:rsid w:val="001A5E8B"/>
    <w:rsid w:val="001A7797"/>
    <w:rsid w:val="001B26BE"/>
    <w:rsid w:val="001B7F76"/>
    <w:rsid w:val="001C156A"/>
    <w:rsid w:val="001C3738"/>
    <w:rsid w:val="001C39BC"/>
    <w:rsid w:val="001E1C7A"/>
    <w:rsid w:val="001E2133"/>
    <w:rsid w:val="001E4C20"/>
    <w:rsid w:val="00201E4B"/>
    <w:rsid w:val="002040DB"/>
    <w:rsid w:val="00207864"/>
    <w:rsid w:val="00210CB2"/>
    <w:rsid w:val="00211C7E"/>
    <w:rsid w:val="00214663"/>
    <w:rsid w:val="00215875"/>
    <w:rsid w:val="00220CE6"/>
    <w:rsid w:val="002211D2"/>
    <w:rsid w:val="00225527"/>
    <w:rsid w:val="00233AC1"/>
    <w:rsid w:val="002370CD"/>
    <w:rsid w:val="00241238"/>
    <w:rsid w:val="00246EF0"/>
    <w:rsid w:val="002475FB"/>
    <w:rsid w:val="00253486"/>
    <w:rsid w:val="00270056"/>
    <w:rsid w:val="00270BBE"/>
    <w:rsid w:val="00270D9C"/>
    <w:rsid w:val="0027528F"/>
    <w:rsid w:val="0027666E"/>
    <w:rsid w:val="00282324"/>
    <w:rsid w:val="0029031A"/>
    <w:rsid w:val="002A7616"/>
    <w:rsid w:val="002B2BEE"/>
    <w:rsid w:val="002B58A1"/>
    <w:rsid w:val="002C4E06"/>
    <w:rsid w:val="002C7E5D"/>
    <w:rsid w:val="002D1333"/>
    <w:rsid w:val="002D3A38"/>
    <w:rsid w:val="002D4952"/>
    <w:rsid w:val="002D57D8"/>
    <w:rsid w:val="002D7B59"/>
    <w:rsid w:val="002D7DF7"/>
    <w:rsid w:val="002E7A98"/>
    <w:rsid w:val="002F4427"/>
    <w:rsid w:val="00303685"/>
    <w:rsid w:val="00311DEF"/>
    <w:rsid w:val="003177B7"/>
    <w:rsid w:val="003204EA"/>
    <w:rsid w:val="0033009F"/>
    <w:rsid w:val="00346AFF"/>
    <w:rsid w:val="00347E86"/>
    <w:rsid w:val="003503B1"/>
    <w:rsid w:val="00355B6C"/>
    <w:rsid w:val="00373024"/>
    <w:rsid w:val="003768D0"/>
    <w:rsid w:val="003819D9"/>
    <w:rsid w:val="00383E2F"/>
    <w:rsid w:val="00393922"/>
    <w:rsid w:val="003A3297"/>
    <w:rsid w:val="003B38CC"/>
    <w:rsid w:val="003C12A0"/>
    <w:rsid w:val="003C4148"/>
    <w:rsid w:val="003C718C"/>
    <w:rsid w:val="003D7F63"/>
    <w:rsid w:val="003E2C2F"/>
    <w:rsid w:val="003E541E"/>
    <w:rsid w:val="003F03FC"/>
    <w:rsid w:val="003F09BA"/>
    <w:rsid w:val="003F372B"/>
    <w:rsid w:val="00401190"/>
    <w:rsid w:val="004011F1"/>
    <w:rsid w:val="00403095"/>
    <w:rsid w:val="0040453E"/>
    <w:rsid w:val="004108E8"/>
    <w:rsid w:val="004113F0"/>
    <w:rsid w:val="004133F7"/>
    <w:rsid w:val="00414C19"/>
    <w:rsid w:val="00417E8C"/>
    <w:rsid w:val="00417ECD"/>
    <w:rsid w:val="00421B97"/>
    <w:rsid w:val="004235CC"/>
    <w:rsid w:val="00443226"/>
    <w:rsid w:val="0044440C"/>
    <w:rsid w:val="00452F37"/>
    <w:rsid w:val="00455DCA"/>
    <w:rsid w:val="004640FA"/>
    <w:rsid w:val="00480A42"/>
    <w:rsid w:val="0048364B"/>
    <w:rsid w:val="00483C81"/>
    <w:rsid w:val="00484EB1"/>
    <w:rsid w:val="00492C81"/>
    <w:rsid w:val="004A0037"/>
    <w:rsid w:val="004A34B2"/>
    <w:rsid w:val="004A43F2"/>
    <w:rsid w:val="004B50BD"/>
    <w:rsid w:val="004C50B6"/>
    <w:rsid w:val="004D66D0"/>
    <w:rsid w:val="004E1403"/>
    <w:rsid w:val="004E5560"/>
    <w:rsid w:val="004E62C1"/>
    <w:rsid w:val="00501809"/>
    <w:rsid w:val="00501E8A"/>
    <w:rsid w:val="0051098B"/>
    <w:rsid w:val="00512965"/>
    <w:rsid w:val="0051510C"/>
    <w:rsid w:val="0051794F"/>
    <w:rsid w:val="005208C2"/>
    <w:rsid w:val="00521182"/>
    <w:rsid w:val="0052717B"/>
    <w:rsid w:val="00527292"/>
    <w:rsid w:val="0053322B"/>
    <w:rsid w:val="00535860"/>
    <w:rsid w:val="00557ECF"/>
    <w:rsid w:val="00570872"/>
    <w:rsid w:val="005717BF"/>
    <w:rsid w:val="005742D6"/>
    <w:rsid w:val="00576122"/>
    <w:rsid w:val="005878C5"/>
    <w:rsid w:val="00595660"/>
    <w:rsid w:val="005A3BA8"/>
    <w:rsid w:val="005A57B1"/>
    <w:rsid w:val="005A5FCB"/>
    <w:rsid w:val="005B5ED5"/>
    <w:rsid w:val="005C1058"/>
    <w:rsid w:val="005D104D"/>
    <w:rsid w:val="005E6910"/>
    <w:rsid w:val="005F25C6"/>
    <w:rsid w:val="005F31EA"/>
    <w:rsid w:val="00601DC3"/>
    <w:rsid w:val="00603919"/>
    <w:rsid w:val="006160A0"/>
    <w:rsid w:val="00617DBE"/>
    <w:rsid w:val="0062486C"/>
    <w:rsid w:val="0063027B"/>
    <w:rsid w:val="006530ED"/>
    <w:rsid w:val="00654CA2"/>
    <w:rsid w:val="00667044"/>
    <w:rsid w:val="00667853"/>
    <w:rsid w:val="006723EA"/>
    <w:rsid w:val="00674094"/>
    <w:rsid w:val="0068099F"/>
    <w:rsid w:val="006844E5"/>
    <w:rsid w:val="006868AD"/>
    <w:rsid w:val="00692559"/>
    <w:rsid w:val="00692949"/>
    <w:rsid w:val="00696141"/>
    <w:rsid w:val="006A7C63"/>
    <w:rsid w:val="006B5A51"/>
    <w:rsid w:val="006B6249"/>
    <w:rsid w:val="006C281D"/>
    <w:rsid w:val="006D7828"/>
    <w:rsid w:val="006E1A81"/>
    <w:rsid w:val="006E22AF"/>
    <w:rsid w:val="006E7222"/>
    <w:rsid w:val="006E766A"/>
    <w:rsid w:val="006F050F"/>
    <w:rsid w:val="006F63C4"/>
    <w:rsid w:val="00702194"/>
    <w:rsid w:val="007025D4"/>
    <w:rsid w:val="00704DCD"/>
    <w:rsid w:val="00714361"/>
    <w:rsid w:val="0071778C"/>
    <w:rsid w:val="0072526A"/>
    <w:rsid w:val="00725EB1"/>
    <w:rsid w:val="00760004"/>
    <w:rsid w:val="00760335"/>
    <w:rsid w:val="00762C9B"/>
    <w:rsid w:val="00765645"/>
    <w:rsid w:val="00765E89"/>
    <w:rsid w:val="00776883"/>
    <w:rsid w:val="0078046C"/>
    <w:rsid w:val="00783B23"/>
    <w:rsid w:val="00787986"/>
    <w:rsid w:val="00787FF5"/>
    <w:rsid w:val="00794E03"/>
    <w:rsid w:val="007A0095"/>
    <w:rsid w:val="007A1EE6"/>
    <w:rsid w:val="007B63BD"/>
    <w:rsid w:val="007C091C"/>
    <w:rsid w:val="007D0E73"/>
    <w:rsid w:val="007D4D9F"/>
    <w:rsid w:val="007D61D4"/>
    <w:rsid w:val="007E2DFC"/>
    <w:rsid w:val="007E551D"/>
    <w:rsid w:val="007E7816"/>
    <w:rsid w:val="007F75DF"/>
    <w:rsid w:val="00801CEB"/>
    <w:rsid w:val="00802B7A"/>
    <w:rsid w:val="0080514A"/>
    <w:rsid w:val="008219E4"/>
    <w:rsid w:val="00821DA1"/>
    <w:rsid w:val="00826701"/>
    <w:rsid w:val="00834425"/>
    <w:rsid w:val="00834D16"/>
    <w:rsid w:val="00842A03"/>
    <w:rsid w:val="00843423"/>
    <w:rsid w:val="0085513B"/>
    <w:rsid w:val="008554E9"/>
    <w:rsid w:val="00856CE6"/>
    <w:rsid w:val="008570EA"/>
    <w:rsid w:val="0085774E"/>
    <w:rsid w:val="008636FE"/>
    <w:rsid w:val="0087006A"/>
    <w:rsid w:val="008748CC"/>
    <w:rsid w:val="00881B5C"/>
    <w:rsid w:val="00883C03"/>
    <w:rsid w:val="00894433"/>
    <w:rsid w:val="00897DF0"/>
    <w:rsid w:val="008A08AC"/>
    <w:rsid w:val="008B14B6"/>
    <w:rsid w:val="008B6961"/>
    <w:rsid w:val="008C0267"/>
    <w:rsid w:val="008C0E94"/>
    <w:rsid w:val="008C5249"/>
    <w:rsid w:val="008C6737"/>
    <w:rsid w:val="008D7314"/>
    <w:rsid w:val="008D7568"/>
    <w:rsid w:val="008E6579"/>
    <w:rsid w:val="008F27C1"/>
    <w:rsid w:val="008F3A99"/>
    <w:rsid w:val="008F5070"/>
    <w:rsid w:val="0090351E"/>
    <w:rsid w:val="00914946"/>
    <w:rsid w:val="00922013"/>
    <w:rsid w:val="00925DDA"/>
    <w:rsid w:val="00925EA4"/>
    <w:rsid w:val="00933967"/>
    <w:rsid w:val="00935F82"/>
    <w:rsid w:val="00945B8F"/>
    <w:rsid w:val="00946070"/>
    <w:rsid w:val="0095252D"/>
    <w:rsid w:val="00962348"/>
    <w:rsid w:val="00963439"/>
    <w:rsid w:val="0096705C"/>
    <w:rsid w:val="00974019"/>
    <w:rsid w:val="009765CB"/>
    <w:rsid w:val="009807C5"/>
    <w:rsid w:val="00980EAD"/>
    <w:rsid w:val="0098236C"/>
    <w:rsid w:val="00992A96"/>
    <w:rsid w:val="0099436E"/>
    <w:rsid w:val="00994CD8"/>
    <w:rsid w:val="009A07B0"/>
    <w:rsid w:val="009B1AA5"/>
    <w:rsid w:val="009B55B4"/>
    <w:rsid w:val="009C5E25"/>
    <w:rsid w:val="009C6881"/>
    <w:rsid w:val="009D04A8"/>
    <w:rsid w:val="009D05E0"/>
    <w:rsid w:val="009D616F"/>
    <w:rsid w:val="009F0F28"/>
    <w:rsid w:val="009F73BF"/>
    <w:rsid w:val="00A017DA"/>
    <w:rsid w:val="00A03A9F"/>
    <w:rsid w:val="00A06A68"/>
    <w:rsid w:val="00A074EE"/>
    <w:rsid w:val="00A316EC"/>
    <w:rsid w:val="00A32242"/>
    <w:rsid w:val="00A328F9"/>
    <w:rsid w:val="00A345F3"/>
    <w:rsid w:val="00A56361"/>
    <w:rsid w:val="00A61442"/>
    <w:rsid w:val="00A62E34"/>
    <w:rsid w:val="00A635AC"/>
    <w:rsid w:val="00A7381D"/>
    <w:rsid w:val="00A81460"/>
    <w:rsid w:val="00A82624"/>
    <w:rsid w:val="00A930E3"/>
    <w:rsid w:val="00A966EF"/>
    <w:rsid w:val="00AB0149"/>
    <w:rsid w:val="00AB2974"/>
    <w:rsid w:val="00AC495C"/>
    <w:rsid w:val="00AC5E8F"/>
    <w:rsid w:val="00AC7425"/>
    <w:rsid w:val="00AD082A"/>
    <w:rsid w:val="00AE2BF9"/>
    <w:rsid w:val="00AE37B2"/>
    <w:rsid w:val="00B04449"/>
    <w:rsid w:val="00B11B32"/>
    <w:rsid w:val="00B17C12"/>
    <w:rsid w:val="00B25891"/>
    <w:rsid w:val="00B26854"/>
    <w:rsid w:val="00B31AD3"/>
    <w:rsid w:val="00B35890"/>
    <w:rsid w:val="00B561BA"/>
    <w:rsid w:val="00B70D18"/>
    <w:rsid w:val="00B83F53"/>
    <w:rsid w:val="00BA703C"/>
    <w:rsid w:val="00BB336F"/>
    <w:rsid w:val="00BB57AD"/>
    <w:rsid w:val="00BB7FFA"/>
    <w:rsid w:val="00BD3DE4"/>
    <w:rsid w:val="00BE6DD6"/>
    <w:rsid w:val="00BF575E"/>
    <w:rsid w:val="00C15AE7"/>
    <w:rsid w:val="00C20434"/>
    <w:rsid w:val="00C2225D"/>
    <w:rsid w:val="00C2262B"/>
    <w:rsid w:val="00C23BD8"/>
    <w:rsid w:val="00C23DEF"/>
    <w:rsid w:val="00C343F8"/>
    <w:rsid w:val="00C37C9C"/>
    <w:rsid w:val="00C41610"/>
    <w:rsid w:val="00C44EDC"/>
    <w:rsid w:val="00C61FFE"/>
    <w:rsid w:val="00C818DC"/>
    <w:rsid w:val="00C909EF"/>
    <w:rsid w:val="00C90EEB"/>
    <w:rsid w:val="00CA0AAF"/>
    <w:rsid w:val="00CA2CCD"/>
    <w:rsid w:val="00CB15F7"/>
    <w:rsid w:val="00CB2672"/>
    <w:rsid w:val="00CB4439"/>
    <w:rsid w:val="00CE4EC9"/>
    <w:rsid w:val="00CE5ACE"/>
    <w:rsid w:val="00CF1A2B"/>
    <w:rsid w:val="00CF2539"/>
    <w:rsid w:val="00D04664"/>
    <w:rsid w:val="00D052A8"/>
    <w:rsid w:val="00D07AF0"/>
    <w:rsid w:val="00D1014C"/>
    <w:rsid w:val="00D1696D"/>
    <w:rsid w:val="00D24AFD"/>
    <w:rsid w:val="00D25FA6"/>
    <w:rsid w:val="00D315AA"/>
    <w:rsid w:val="00D3633D"/>
    <w:rsid w:val="00D409DB"/>
    <w:rsid w:val="00D41EED"/>
    <w:rsid w:val="00D4317D"/>
    <w:rsid w:val="00D4608C"/>
    <w:rsid w:val="00D46148"/>
    <w:rsid w:val="00D559F2"/>
    <w:rsid w:val="00D617E2"/>
    <w:rsid w:val="00D74B1D"/>
    <w:rsid w:val="00D75901"/>
    <w:rsid w:val="00D9664F"/>
    <w:rsid w:val="00DA11E0"/>
    <w:rsid w:val="00DB4E9A"/>
    <w:rsid w:val="00DB6C4C"/>
    <w:rsid w:val="00DC7355"/>
    <w:rsid w:val="00DC7F26"/>
    <w:rsid w:val="00DD35B5"/>
    <w:rsid w:val="00DE24C3"/>
    <w:rsid w:val="00DE4192"/>
    <w:rsid w:val="00DF0809"/>
    <w:rsid w:val="00DF3254"/>
    <w:rsid w:val="00DF4991"/>
    <w:rsid w:val="00E01969"/>
    <w:rsid w:val="00E103C2"/>
    <w:rsid w:val="00E1768A"/>
    <w:rsid w:val="00E2117E"/>
    <w:rsid w:val="00E22073"/>
    <w:rsid w:val="00E33604"/>
    <w:rsid w:val="00E347D3"/>
    <w:rsid w:val="00E37163"/>
    <w:rsid w:val="00E62884"/>
    <w:rsid w:val="00E8104E"/>
    <w:rsid w:val="00E84320"/>
    <w:rsid w:val="00E97C35"/>
    <w:rsid w:val="00EA3935"/>
    <w:rsid w:val="00EA670D"/>
    <w:rsid w:val="00EB7544"/>
    <w:rsid w:val="00ED6587"/>
    <w:rsid w:val="00ED750D"/>
    <w:rsid w:val="00EE0D1C"/>
    <w:rsid w:val="00EF6885"/>
    <w:rsid w:val="00F03166"/>
    <w:rsid w:val="00F13978"/>
    <w:rsid w:val="00F21028"/>
    <w:rsid w:val="00F242CD"/>
    <w:rsid w:val="00F40C92"/>
    <w:rsid w:val="00F44D1C"/>
    <w:rsid w:val="00F53137"/>
    <w:rsid w:val="00F55D69"/>
    <w:rsid w:val="00F57679"/>
    <w:rsid w:val="00F7111F"/>
    <w:rsid w:val="00F75225"/>
    <w:rsid w:val="00F753C9"/>
    <w:rsid w:val="00F760D9"/>
    <w:rsid w:val="00F87815"/>
    <w:rsid w:val="00F93976"/>
    <w:rsid w:val="00F95061"/>
    <w:rsid w:val="00FA3487"/>
    <w:rsid w:val="00FB3CE6"/>
    <w:rsid w:val="00FB4275"/>
    <w:rsid w:val="00FC01B0"/>
    <w:rsid w:val="00FD5201"/>
    <w:rsid w:val="00FD68F1"/>
    <w:rsid w:val="00FE312C"/>
    <w:rsid w:val="00FE318D"/>
    <w:rsid w:val="00FE5157"/>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rsid w:val="008D7568"/>
    <w:rPr>
      <w:rFonts w:ascii="Tahoma" w:hAnsi="Tahoma" w:cs="Tahoma"/>
      <w:sz w:val="16"/>
      <w:szCs w:val="16"/>
    </w:rPr>
  </w:style>
  <w:style w:type="character" w:customStyle="1" w:styleId="BalloonTextChar">
    <w:name w:val="Balloon Text Char"/>
    <w:basedOn w:val="DefaultParagraphFont"/>
    <w:link w:val="BalloonText"/>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qFormat/>
    <w:rsid w:val="008D7568"/>
    <w:rPr>
      <w:sz w:val="20"/>
      <w:szCs w:val="20"/>
    </w:rPr>
  </w:style>
  <w:style w:type="character" w:customStyle="1" w:styleId="CommentTextChar">
    <w:name w:val="Comment Text Char"/>
    <w:basedOn w:val="DefaultParagraphFont"/>
    <w:link w:val="CommentText"/>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D7568"/>
    <w:rPr>
      <w:b/>
      <w:bCs/>
    </w:rPr>
  </w:style>
  <w:style w:type="character" w:customStyle="1" w:styleId="CommentSubjectChar">
    <w:name w:val="Comment Subject Char"/>
    <w:basedOn w:val="CommentTextChar"/>
    <w:link w:val="CommentSubject"/>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kini@ldz.lv"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67214</Words>
  <Characters>38313</Characters>
  <Application>Microsoft Office Word</Application>
  <DocSecurity>0</DocSecurity>
  <Lines>319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6</cp:revision>
  <dcterms:created xsi:type="dcterms:W3CDTF">2022-03-11T08:59:00Z</dcterms:created>
  <dcterms:modified xsi:type="dcterms:W3CDTF">2022-03-14T12:02:00Z</dcterms:modified>
</cp:coreProperties>
</file>