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F4C2" w14:textId="77777777" w:rsidR="00E90293" w:rsidRDefault="0002098C" w:rsidP="0002098C">
      <w:pPr>
        <w:pStyle w:val="Header"/>
        <w:pBdr>
          <w:bottom w:val="single" w:sz="4" w:space="1" w:color="000000"/>
        </w:pBdr>
        <w:jc w:val="center"/>
        <w:rPr>
          <w:i/>
          <w:sz w:val="20"/>
          <w:szCs w:val="20"/>
        </w:rPr>
      </w:pPr>
      <w:r w:rsidRPr="0035679D">
        <w:rPr>
          <w:i/>
          <w:iCs/>
          <w:sz w:val="20"/>
          <w:szCs w:val="20"/>
          <w:lang w:val="lv-LV"/>
        </w:rPr>
        <w:t>Sarunu procedūras ar publikāciju “</w:t>
      </w:r>
      <w:r w:rsidR="0035679D" w:rsidRPr="0035679D">
        <w:rPr>
          <w:i/>
          <w:sz w:val="20"/>
          <w:szCs w:val="20"/>
        </w:rPr>
        <w:t>Viedtālruņu un pogu mobilo telefonu piegāde 2019./2020.gadam</w:t>
      </w:r>
    </w:p>
    <w:p w14:paraId="712F9782" w14:textId="77777777" w:rsidR="0002098C" w:rsidRPr="0035679D" w:rsidRDefault="0035679D" w:rsidP="0002098C">
      <w:pPr>
        <w:pStyle w:val="Header"/>
        <w:pBdr>
          <w:bottom w:val="single" w:sz="4" w:space="1" w:color="000000"/>
        </w:pBdr>
        <w:jc w:val="center"/>
        <w:rPr>
          <w:i/>
          <w:iCs/>
          <w:sz w:val="20"/>
          <w:szCs w:val="20"/>
          <w:lang w:val="lv-LV"/>
        </w:rPr>
      </w:pPr>
      <w:r w:rsidRPr="0035679D">
        <w:rPr>
          <w:i/>
          <w:sz w:val="20"/>
          <w:szCs w:val="20"/>
        </w:rPr>
        <w:t xml:space="preserve"> „Latvijas dzelzceļš” koncerna </w:t>
      </w:r>
      <w:proofErr w:type="gramStart"/>
      <w:r w:rsidRPr="0035679D">
        <w:rPr>
          <w:i/>
          <w:sz w:val="20"/>
          <w:szCs w:val="20"/>
        </w:rPr>
        <w:t>vajadzībām</w:t>
      </w:r>
      <w:r w:rsidR="0002098C" w:rsidRPr="0035679D">
        <w:rPr>
          <w:i/>
          <w:iCs/>
          <w:sz w:val="20"/>
          <w:szCs w:val="20"/>
          <w:lang w:val="lv-LV"/>
        </w:rPr>
        <w:t>”  nolikums</w:t>
      </w:r>
      <w:proofErr w:type="gramEnd"/>
    </w:p>
    <w:p w14:paraId="49D438AF" w14:textId="416B320A" w:rsidR="0002098C" w:rsidRPr="0064641D" w:rsidRDefault="0002098C" w:rsidP="0002098C">
      <w:pPr>
        <w:pStyle w:val="Header"/>
        <w:ind w:left="-540"/>
        <w:jc w:val="center"/>
        <w:rPr>
          <w:lang w:val="lv-LV"/>
        </w:rPr>
      </w:pPr>
      <w:r w:rsidRPr="00346619">
        <w:rPr>
          <w:i/>
          <w:sz w:val="18"/>
          <w:szCs w:val="18"/>
          <w:lang w:val="lv-LV"/>
        </w:rPr>
        <w:t xml:space="preserve">(apstiprināts ar </w:t>
      </w:r>
      <w:r w:rsidRPr="0064641D">
        <w:rPr>
          <w:i/>
          <w:sz w:val="18"/>
          <w:szCs w:val="18"/>
          <w:lang w:val="lv-LV"/>
        </w:rPr>
        <w:t>iepirkuma komisijas 201</w:t>
      </w:r>
      <w:r w:rsidR="003969E6" w:rsidRPr="0064641D">
        <w:rPr>
          <w:i/>
          <w:sz w:val="18"/>
          <w:szCs w:val="18"/>
          <w:lang w:val="lv-LV"/>
        </w:rPr>
        <w:t>9</w:t>
      </w:r>
      <w:r w:rsidRPr="0064641D">
        <w:rPr>
          <w:i/>
          <w:sz w:val="18"/>
          <w:szCs w:val="18"/>
          <w:lang w:val="lv-LV"/>
        </w:rPr>
        <w:t xml:space="preserve">.gada </w:t>
      </w:r>
      <w:r w:rsidR="00FC2AE2">
        <w:rPr>
          <w:i/>
          <w:sz w:val="18"/>
          <w:szCs w:val="18"/>
          <w:lang w:val="lv-LV"/>
        </w:rPr>
        <w:t>19</w:t>
      </w:r>
      <w:r w:rsidR="009E3754">
        <w:rPr>
          <w:i/>
          <w:sz w:val="18"/>
          <w:szCs w:val="18"/>
          <w:lang w:val="lv-LV"/>
        </w:rPr>
        <w:t>.novembra</w:t>
      </w:r>
      <w:r w:rsidR="00063767" w:rsidRPr="0064641D">
        <w:rPr>
          <w:i/>
          <w:sz w:val="18"/>
          <w:szCs w:val="18"/>
          <w:lang w:val="lv-LV"/>
        </w:rPr>
        <w:t xml:space="preserve"> </w:t>
      </w:r>
      <w:r w:rsidRPr="0064641D">
        <w:rPr>
          <w:i/>
          <w:sz w:val="18"/>
          <w:szCs w:val="18"/>
          <w:lang w:val="lv-LV"/>
        </w:rPr>
        <w:t>1.sēdes protokolu)</w:t>
      </w:r>
    </w:p>
    <w:p w14:paraId="6D8F5F1F" w14:textId="77777777" w:rsidR="005C51E6" w:rsidRPr="00C359C8" w:rsidRDefault="005C51E6">
      <w:pPr>
        <w:rPr>
          <w:lang w:val="lv-LV"/>
        </w:rPr>
      </w:pPr>
    </w:p>
    <w:p w14:paraId="30412864" w14:textId="77777777" w:rsidR="005C51E6" w:rsidRPr="00C359C8" w:rsidRDefault="005C51E6">
      <w:pPr>
        <w:rPr>
          <w:lang w:val="lv-LV"/>
        </w:rPr>
      </w:pPr>
    </w:p>
    <w:p w14:paraId="4EB74F2E" w14:textId="77777777" w:rsidR="005C51E6" w:rsidRPr="00C359C8" w:rsidRDefault="005C51E6">
      <w:pPr>
        <w:rPr>
          <w:lang w:val="lv-LV"/>
        </w:rPr>
      </w:pPr>
    </w:p>
    <w:p w14:paraId="69658328" w14:textId="77777777" w:rsidR="005C51E6" w:rsidRPr="00C359C8" w:rsidRDefault="005C51E6">
      <w:pPr>
        <w:rPr>
          <w:lang w:val="lv-LV"/>
        </w:rPr>
      </w:pPr>
    </w:p>
    <w:p w14:paraId="76658180" w14:textId="77777777" w:rsidR="009F3721" w:rsidRPr="00C359C8" w:rsidRDefault="009F3721" w:rsidP="009F3721">
      <w:pPr>
        <w:pStyle w:val="Nos2"/>
        <w:rPr>
          <w:b/>
          <w:sz w:val="28"/>
          <w:szCs w:val="28"/>
        </w:rPr>
      </w:pPr>
    </w:p>
    <w:p w14:paraId="2F2601E3" w14:textId="77777777" w:rsidR="009F3721" w:rsidRPr="00C359C8" w:rsidRDefault="009F3721" w:rsidP="009F3721">
      <w:pPr>
        <w:pStyle w:val="Nos2"/>
        <w:rPr>
          <w:b/>
          <w:sz w:val="28"/>
          <w:szCs w:val="28"/>
        </w:rPr>
      </w:pPr>
    </w:p>
    <w:p w14:paraId="60233B01" w14:textId="77777777" w:rsidR="009F3721" w:rsidRPr="00C359C8" w:rsidRDefault="009F3721" w:rsidP="009F3721">
      <w:pPr>
        <w:pStyle w:val="Nos2"/>
        <w:rPr>
          <w:b/>
          <w:sz w:val="28"/>
          <w:szCs w:val="28"/>
        </w:rPr>
      </w:pPr>
    </w:p>
    <w:p w14:paraId="429B7186" w14:textId="77777777" w:rsidR="009F3721" w:rsidRPr="00C359C8" w:rsidRDefault="009F3721" w:rsidP="009F3721">
      <w:pPr>
        <w:pStyle w:val="Nos2"/>
        <w:rPr>
          <w:b/>
          <w:sz w:val="28"/>
          <w:szCs w:val="28"/>
        </w:rPr>
      </w:pPr>
    </w:p>
    <w:p w14:paraId="605F0B8D" w14:textId="77777777" w:rsidR="009F3721" w:rsidRPr="00C359C8" w:rsidRDefault="009F3721" w:rsidP="009F3721">
      <w:pPr>
        <w:pStyle w:val="Nos2"/>
        <w:rPr>
          <w:b/>
          <w:sz w:val="28"/>
          <w:szCs w:val="28"/>
        </w:rPr>
      </w:pPr>
    </w:p>
    <w:p w14:paraId="394B1350" w14:textId="77777777" w:rsidR="009F3721" w:rsidRPr="00C359C8" w:rsidRDefault="009F3721" w:rsidP="009F3721">
      <w:pPr>
        <w:pStyle w:val="Nos2"/>
        <w:rPr>
          <w:b/>
          <w:sz w:val="28"/>
          <w:szCs w:val="28"/>
        </w:rPr>
      </w:pPr>
    </w:p>
    <w:p w14:paraId="1030BDE8" w14:textId="77777777" w:rsidR="009F3721" w:rsidRPr="00C359C8" w:rsidRDefault="009F3721" w:rsidP="009F3721">
      <w:pPr>
        <w:pStyle w:val="Nos2"/>
        <w:rPr>
          <w:b/>
          <w:sz w:val="28"/>
          <w:szCs w:val="28"/>
        </w:rPr>
      </w:pPr>
    </w:p>
    <w:p w14:paraId="38F21897" w14:textId="77777777" w:rsidR="009F3721" w:rsidRPr="00C359C8" w:rsidRDefault="009F3721" w:rsidP="009F3721">
      <w:pPr>
        <w:pStyle w:val="Nos2"/>
        <w:rPr>
          <w:b/>
          <w:sz w:val="28"/>
          <w:szCs w:val="28"/>
        </w:rPr>
      </w:pPr>
    </w:p>
    <w:p w14:paraId="3AA6323F" w14:textId="77777777" w:rsidR="00D6521C" w:rsidRDefault="00D6521C" w:rsidP="003D2E8C">
      <w:pPr>
        <w:pStyle w:val="Nos2"/>
        <w:spacing w:before="0" w:after="0"/>
        <w:rPr>
          <w:sz w:val="32"/>
          <w:szCs w:val="32"/>
        </w:rPr>
      </w:pPr>
      <w:r w:rsidRPr="00231763">
        <w:rPr>
          <w:sz w:val="32"/>
          <w:szCs w:val="32"/>
        </w:rPr>
        <w:t>SARUNU PROCEDŪRAS AR PUBLIKĀCIJU</w:t>
      </w:r>
    </w:p>
    <w:p w14:paraId="14E2691D" w14:textId="77777777" w:rsidR="003D2E8C" w:rsidRPr="0035679D" w:rsidRDefault="003D2E8C" w:rsidP="003D2E8C">
      <w:pPr>
        <w:pStyle w:val="Nos2"/>
        <w:spacing w:before="0" w:after="0"/>
        <w:rPr>
          <w:sz w:val="32"/>
          <w:szCs w:val="32"/>
        </w:rPr>
      </w:pPr>
    </w:p>
    <w:p w14:paraId="4CE7494A" w14:textId="77777777" w:rsidR="0035679D" w:rsidRDefault="0035679D" w:rsidP="0035679D">
      <w:pPr>
        <w:pStyle w:val="Nos2"/>
        <w:spacing w:before="0" w:after="0"/>
        <w:rPr>
          <w:b/>
        </w:rPr>
      </w:pPr>
      <w:r w:rsidRPr="0035679D">
        <w:rPr>
          <w:b/>
        </w:rPr>
        <w:t xml:space="preserve">“VIEDTĀLRUŅU UN POGU MOBILO TELEFONU PIEGĀDE 2019./2020.GADAM </w:t>
      </w:r>
    </w:p>
    <w:p w14:paraId="5FF367DC" w14:textId="77777777" w:rsidR="005C51E6" w:rsidRPr="0035679D" w:rsidRDefault="0035679D" w:rsidP="0035679D">
      <w:pPr>
        <w:pStyle w:val="Nos2"/>
        <w:spacing w:before="0" w:after="0"/>
        <w:rPr>
          <w:b/>
        </w:rPr>
      </w:pPr>
      <w:r w:rsidRPr="0035679D">
        <w:rPr>
          <w:b/>
        </w:rPr>
        <w:t>„LATVIJAS DZELZCEĻŠ” KONCERNA VAJADZĪBĀM”</w:t>
      </w:r>
    </w:p>
    <w:p w14:paraId="17E443CF" w14:textId="77777777" w:rsidR="003D2E8C" w:rsidRDefault="003D2E8C" w:rsidP="009F3721">
      <w:pPr>
        <w:pStyle w:val="Nos3"/>
        <w:rPr>
          <w:b w:val="0"/>
        </w:rPr>
      </w:pPr>
    </w:p>
    <w:p w14:paraId="2B0A0A5B" w14:textId="77777777" w:rsidR="005C51E6" w:rsidRPr="000C7F70" w:rsidRDefault="005C51E6" w:rsidP="009F3721">
      <w:pPr>
        <w:pStyle w:val="Nos3"/>
        <w:rPr>
          <w:b w:val="0"/>
        </w:rPr>
      </w:pPr>
      <w:r w:rsidRPr="000C7F70">
        <w:rPr>
          <w:b w:val="0"/>
        </w:rPr>
        <w:t>NOLIKUMS</w:t>
      </w:r>
    </w:p>
    <w:p w14:paraId="3B3C1AB4" w14:textId="77777777" w:rsidR="005C51E6" w:rsidRDefault="005C51E6">
      <w:pPr>
        <w:rPr>
          <w:lang w:val="lv-LV"/>
        </w:rPr>
      </w:pPr>
    </w:p>
    <w:p w14:paraId="0BD93679" w14:textId="77777777" w:rsidR="00642014" w:rsidRDefault="00642014">
      <w:pPr>
        <w:rPr>
          <w:lang w:val="lv-LV"/>
        </w:rPr>
      </w:pPr>
    </w:p>
    <w:p w14:paraId="270B7396" w14:textId="77777777" w:rsidR="00642014" w:rsidRPr="00642014" w:rsidRDefault="00642014" w:rsidP="00642014">
      <w:pPr>
        <w:jc w:val="center"/>
        <w:rPr>
          <w:sz w:val="36"/>
          <w:szCs w:val="36"/>
          <w:lang w:val="lv-LV"/>
        </w:rPr>
      </w:pPr>
      <w:r w:rsidRPr="00113954">
        <w:rPr>
          <w:sz w:val="36"/>
          <w:szCs w:val="36"/>
          <w:lang w:val="lv-LV"/>
        </w:rPr>
        <w:t xml:space="preserve">(id.Nr. </w:t>
      </w:r>
      <w:r w:rsidRPr="00EB377C">
        <w:rPr>
          <w:bCs/>
          <w:sz w:val="36"/>
          <w:szCs w:val="36"/>
          <w:lang w:val="lv-LV"/>
        </w:rPr>
        <w:t>LDZ 2019/</w:t>
      </w:r>
      <w:r w:rsidR="00113954" w:rsidRPr="00EB377C">
        <w:rPr>
          <w:bCs/>
          <w:sz w:val="36"/>
          <w:szCs w:val="36"/>
          <w:lang w:val="lv-LV"/>
        </w:rPr>
        <w:t>2</w:t>
      </w:r>
      <w:r w:rsidRPr="00EB377C">
        <w:rPr>
          <w:bCs/>
          <w:sz w:val="36"/>
          <w:szCs w:val="36"/>
          <w:lang w:val="lv-LV"/>
        </w:rPr>
        <w:t>4-IBz</w:t>
      </w:r>
      <w:r w:rsidRPr="00113954">
        <w:rPr>
          <w:sz w:val="36"/>
          <w:szCs w:val="36"/>
          <w:lang w:val="lv-LV"/>
        </w:rPr>
        <w:t>)</w:t>
      </w:r>
    </w:p>
    <w:p w14:paraId="7D5DFABC" w14:textId="77777777" w:rsidR="005C51E6" w:rsidRPr="00C359C8" w:rsidRDefault="005C51E6">
      <w:pPr>
        <w:rPr>
          <w:lang w:val="lv-LV"/>
        </w:rPr>
      </w:pPr>
    </w:p>
    <w:p w14:paraId="1968F5CF" w14:textId="77777777" w:rsidR="005C51E6" w:rsidRPr="00C359C8" w:rsidRDefault="005C51E6" w:rsidP="005C51E6">
      <w:pPr>
        <w:jc w:val="center"/>
        <w:rPr>
          <w:b/>
          <w:sz w:val="28"/>
          <w:szCs w:val="28"/>
          <w:lang w:val="lv-LV"/>
        </w:rPr>
      </w:pPr>
    </w:p>
    <w:p w14:paraId="6AAAD53F" w14:textId="77777777" w:rsidR="005C51E6" w:rsidRPr="00C359C8" w:rsidRDefault="005C51E6" w:rsidP="005C51E6">
      <w:pPr>
        <w:jc w:val="center"/>
        <w:rPr>
          <w:b/>
          <w:sz w:val="28"/>
          <w:szCs w:val="28"/>
          <w:lang w:val="lv-LV"/>
        </w:rPr>
      </w:pPr>
    </w:p>
    <w:p w14:paraId="36C3C3EE" w14:textId="77777777" w:rsidR="005C51E6" w:rsidRPr="00C359C8" w:rsidRDefault="005C51E6" w:rsidP="005C51E6">
      <w:pPr>
        <w:jc w:val="center"/>
        <w:rPr>
          <w:b/>
          <w:sz w:val="28"/>
          <w:szCs w:val="28"/>
          <w:lang w:val="lv-LV"/>
        </w:rPr>
      </w:pPr>
    </w:p>
    <w:p w14:paraId="0F404679" w14:textId="77777777" w:rsidR="00052BDC" w:rsidRPr="00C359C8" w:rsidRDefault="00052BDC" w:rsidP="005C51E6">
      <w:pPr>
        <w:jc w:val="center"/>
        <w:rPr>
          <w:b/>
          <w:sz w:val="28"/>
          <w:szCs w:val="28"/>
          <w:lang w:val="lv-LV"/>
        </w:rPr>
      </w:pPr>
    </w:p>
    <w:p w14:paraId="2FDC4E99" w14:textId="77777777" w:rsidR="00D6521C" w:rsidRPr="00C359C8" w:rsidRDefault="00D6521C" w:rsidP="005C51E6">
      <w:pPr>
        <w:jc w:val="center"/>
        <w:rPr>
          <w:b/>
          <w:sz w:val="28"/>
          <w:szCs w:val="28"/>
          <w:lang w:val="lv-LV"/>
        </w:rPr>
      </w:pPr>
    </w:p>
    <w:p w14:paraId="31C017BA" w14:textId="77777777" w:rsidR="00D6521C" w:rsidRPr="00C359C8" w:rsidRDefault="00D6521C" w:rsidP="005C51E6">
      <w:pPr>
        <w:jc w:val="center"/>
        <w:rPr>
          <w:b/>
          <w:sz w:val="28"/>
          <w:szCs w:val="28"/>
          <w:lang w:val="lv-LV"/>
        </w:rPr>
      </w:pPr>
    </w:p>
    <w:p w14:paraId="315B13BC" w14:textId="77777777" w:rsidR="00D6521C" w:rsidRPr="00C359C8" w:rsidRDefault="00D6521C" w:rsidP="005C51E6">
      <w:pPr>
        <w:jc w:val="center"/>
        <w:rPr>
          <w:b/>
          <w:sz w:val="28"/>
          <w:szCs w:val="28"/>
          <w:lang w:val="lv-LV"/>
        </w:rPr>
      </w:pPr>
    </w:p>
    <w:p w14:paraId="0E10F2FC" w14:textId="77777777" w:rsidR="00D6521C" w:rsidRPr="00C359C8" w:rsidRDefault="00D6521C" w:rsidP="005C51E6">
      <w:pPr>
        <w:jc w:val="center"/>
        <w:rPr>
          <w:b/>
          <w:sz w:val="28"/>
          <w:szCs w:val="28"/>
          <w:lang w:val="lv-LV"/>
        </w:rPr>
      </w:pPr>
    </w:p>
    <w:p w14:paraId="3B465F4D" w14:textId="77777777" w:rsidR="00052BDC" w:rsidRPr="00C359C8" w:rsidRDefault="00052BDC" w:rsidP="005C51E6">
      <w:pPr>
        <w:jc w:val="center"/>
        <w:rPr>
          <w:b/>
          <w:sz w:val="28"/>
          <w:szCs w:val="28"/>
          <w:lang w:val="lv-LV"/>
        </w:rPr>
      </w:pPr>
    </w:p>
    <w:p w14:paraId="15C2D7D4" w14:textId="77777777" w:rsidR="009F3721" w:rsidRPr="00C359C8" w:rsidRDefault="009F3721" w:rsidP="005C51E6">
      <w:pPr>
        <w:jc w:val="center"/>
        <w:rPr>
          <w:b/>
          <w:sz w:val="28"/>
          <w:szCs w:val="28"/>
          <w:lang w:val="lv-LV"/>
        </w:rPr>
      </w:pPr>
    </w:p>
    <w:p w14:paraId="6EDEA519" w14:textId="77777777" w:rsidR="00052BDC" w:rsidRPr="00C359C8" w:rsidRDefault="00052BDC" w:rsidP="005C51E6">
      <w:pPr>
        <w:jc w:val="center"/>
        <w:rPr>
          <w:b/>
          <w:sz w:val="28"/>
          <w:szCs w:val="28"/>
          <w:lang w:val="lv-LV"/>
        </w:rPr>
      </w:pPr>
    </w:p>
    <w:p w14:paraId="6E709C0D" w14:textId="77777777" w:rsidR="005C51E6" w:rsidRPr="00C359C8" w:rsidRDefault="005C51E6" w:rsidP="005C51E6">
      <w:pPr>
        <w:jc w:val="center"/>
        <w:rPr>
          <w:b/>
          <w:sz w:val="28"/>
          <w:szCs w:val="28"/>
          <w:lang w:val="lv-LV"/>
        </w:rPr>
      </w:pPr>
    </w:p>
    <w:p w14:paraId="711F952E" w14:textId="77777777" w:rsidR="00840972" w:rsidRDefault="00C442D9" w:rsidP="00E90293">
      <w:pPr>
        <w:jc w:val="center"/>
        <w:rPr>
          <w:lang w:val="lv-LV"/>
        </w:rPr>
      </w:pPr>
      <w:r w:rsidRPr="00C359C8">
        <w:rPr>
          <w:lang w:val="lv-LV"/>
        </w:rPr>
        <w:t xml:space="preserve">Rīga, </w:t>
      </w:r>
      <w:r w:rsidR="00D6521C" w:rsidRPr="00C359C8">
        <w:rPr>
          <w:lang w:val="lv-LV"/>
        </w:rPr>
        <w:t>201</w:t>
      </w:r>
      <w:r w:rsidR="003969E6">
        <w:rPr>
          <w:lang w:val="lv-LV"/>
        </w:rPr>
        <w:t>9</w:t>
      </w:r>
    </w:p>
    <w:p w14:paraId="63AB0CA8" w14:textId="77777777" w:rsidR="00052BDC" w:rsidRPr="00C359C8" w:rsidRDefault="00052BDC" w:rsidP="00E44291">
      <w:pPr>
        <w:numPr>
          <w:ilvl w:val="0"/>
          <w:numId w:val="2"/>
        </w:numPr>
        <w:tabs>
          <w:tab w:val="clear" w:pos="720"/>
          <w:tab w:val="num" w:pos="360"/>
        </w:tabs>
        <w:ind w:hanging="720"/>
        <w:jc w:val="center"/>
        <w:rPr>
          <w:b/>
          <w:lang w:val="lv-LV"/>
        </w:rPr>
      </w:pPr>
      <w:r w:rsidRPr="00C359C8">
        <w:rPr>
          <w:b/>
          <w:lang w:val="lv-LV"/>
        </w:rPr>
        <w:lastRenderedPageBreak/>
        <w:t>VISPĀRĪGĀ INFORMĀCIJA</w:t>
      </w:r>
    </w:p>
    <w:p w14:paraId="3411681E" w14:textId="77777777" w:rsidR="00052BDC" w:rsidRPr="00C359C8" w:rsidRDefault="00052BDC" w:rsidP="00052BDC">
      <w:pPr>
        <w:rPr>
          <w:lang w:val="lv-LV"/>
        </w:rPr>
      </w:pPr>
    </w:p>
    <w:p w14:paraId="1AD40DA2"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541BC54F" w14:textId="77777777" w:rsidR="00311352" w:rsidRPr="00C359C8" w:rsidRDefault="00311352" w:rsidP="00052BDC">
      <w:pPr>
        <w:jc w:val="both"/>
        <w:rPr>
          <w:lang w:val="lv-LV"/>
        </w:rPr>
      </w:pPr>
      <w:r w:rsidRPr="00C359C8">
        <w:rPr>
          <w:lang w:val="lv-LV"/>
        </w:rPr>
        <w:t xml:space="preserve">1.1.1. komisija – VAS “ Latvijas dzelzceļš” iepirkuma komisija, kas pilnvarota organizēt </w:t>
      </w:r>
      <w:r w:rsidR="009F3721" w:rsidRPr="00C359C8">
        <w:rPr>
          <w:lang w:val="lv-LV"/>
        </w:rPr>
        <w:t>sarunu procedūru ar publikāciju</w:t>
      </w:r>
      <w:r w:rsidRPr="00C359C8">
        <w:rPr>
          <w:lang w:val="lv-LV"/>
        </w:rPr>
        <w:t>;</w:t>
      </w:r>
    </w:p>
    <w:p w14:paraId="486D5026" w14:textId="77777777" w:rsidR="00311352" w:rsidRPr="00C359C8" w:rsidRDefault="00311352" w:rsidP="00052BDC">
      <w:pPr>
        <w:jc w:val="both"/>
        <w:rPr>
          <w:lang w:val="lv-LV"/>
        </w:rPr>
      </w:pPr>
      <w:r w:rsidRPr="00C359C8">
        <w:rPr>
          <w:lang w:val="lv-LV"/>
        </w:rPr>
        <w:t>1.1.2. s</w:t>
      </w:r>
      <w:r w:rsidR="009F3721" w:rsidRPr="00C359C8">
        <w:rPr>
          <w:lang w:val="lv-LV"/>
        </w:rPr>
        <w:t xml:space="preserve">arunu </w:t>
      </w:r>
      <w:r w:rsidR="009F3721" w:rsidRPr="00E90293">
        <w:rPr>
          <w:lang w:val="lv-LV"/>
        </w:rPr>
        <w:t>procedūra</w:t>
      </w:r>
      <w:r w:rsidR="00045194" w:rsidRPr="00E90293">
        <w:rPr>
          <w:lang w:val="lv-LV"/>
        </w:rPr>
        <w:t xml:space="preserve"> (turpmāk </w:t>
      </w:r>
      <w:r w:rsidR="00F06E68" w:rsidRPr="00E90293">
        <w:rPr>
          <w:lang w:val="lv-LV"/>
        </w:rPr>
        <w:t xml:space="preserve">var tikt </w:t>
      </w:r>
      <w:r w:rsidR="00045194" w:rsidRPr="00E90293">
        <w:rPr>
          <w:lang w:val="lv-LV"/>
        </w:rPr>
        <w:t xml:space="preserve">saukts arī kā iepirkums) </w:t>
      </w:r>
      <w:r w:rsidRPr="00E90293">
        <w:rPr>
          <w:lang w:val="lv-LV"/>
        </w:rPr>
        <w:t xml:space="preserve">- </w:t>
      </w:r>
      <w:r w:rsidR="009F3721" w:rsidRPr="00E90293">
        <w:rPr>
          <w:lang w:val="lv-LV"/>
        </w:rPr>
        <w:t xml:space="preserve">sarunu procedūra ar publikāciju </w:t>
      </w:r>
      <w:r w:rsidRPr="00E90293">
        <w:rPr>
          <w:lang w:val="lv-LV"/>
        </w:rPr>
        <w:t>“</w:t>
      </w:r>
      <w:bookmarkStart w:id="0" w:name="_Hlk22804409"/>
      <w:r w:rsidR="00E90293" w:rsidRPr="00E90293">
        <w:rPr>
          <w:lang w:val="lv-LV"/>
        </w:rPr>
        <w:t>Viedtālruņu un pogu mobilo telefonu piegāde 2019./2020.gadam „Latvijas dzelzceļš” koncerna vajadzībām</w:t>
      </w:r>
      <w:bookmarkEnd w:id="0"/>
      <w:r w:rsidRPr="00E90293">
        <w:rPr>
          <w:lang w:val="lv-LV"/>
        </w:rPr>
        <w:t>”;</w:t>
      </w:r>
    </w:p>
    <w:p w14:paraId="24A8A397" w14:textId="77777777" w:rsidR="00D410E4" w:rsidRPr="00C359C8" w:rsidRDefault="00B42BF9" w:rsidP="00B42BF9">
      <w:pPr>
        <w:jc w:val="both"/>
        <w:rPr>
          <w:lang w:val="lv-LV"/>
        </w:rPr>
      </w:pPr>
      <w:r w:rsidRPr="00C359C8">
        <w:rPr>
          <w:lang w:val="lv-LV"/>
        </w:rPr>
        <w:t xml:space="preserve">1.1.3. </w:t>
      </w:r>
      <w:r w:rsidR="00D410E4" w:rsidRPr="00C359C8">
        <w:rPr>
          <w:lang w:val="lv-LV"/>
        </w:rPr>
        <w:t>sa</w:t>
      </w:r>
      <w:r w:rsidR="009F3721" w:rsidRPr="00C359C8">
        <w:rPr>
          <w:lang w:val="lv-LV"/>
        </w:rPr>
        <w:t>runu procedūras</w:t>
      </w:r>
      <w:r w:rsidR="00D410E4" w:rsidRPr="00C359C8">
        <w:rPr>
          <w:lang w:val="lv-LV"/>
        </w:rPr>
        <w:t xml:space="preserve"> </w:t>
      </w:r>
      <w:r w:rsidR="00865FEE" w:rsidRPr="00C359C8">
        <w:rPr>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74988CE7" w14:textId="77777777" w:rsidR="00311352" w:rsidRDefault="00934211" w:rsidP="00052BDC">
      <w:pPr>
        <w:jc w:val="both"/>
        <w:rPr>
          <w:lang w:val="lv-LV"/>
        </w:rPr>
      </w:pPr>
      <w:r w:rsidRPr="00C359C8">
        <w:rPr>
          <w:lang w:val="lv-LV"/>
        </w:rPr>
        <w:t>1.1.</w:t>
      </w:r>
      <w:r w:rsidR="00EC4896">
        <w:rPr>
          <w:lang w:val="lv-LV"/>
        </w:rPr>
        <w:t>4</w:t>
      </w:r>
      <w:r w:rsidR="00311352" w:rsidRPr="00C359C8">
        <w:rPr>
          <w:lang w:val="lv-LV"/>
        </w:rPr>
        <w:t xml:space="preserve">. </w:t>
      </w:r>
      <w:r w:rsidR="00E90293" w:rsidRPr="00D2788A">
        <w:rPr>
          <w:lang w:val="lv-LV"/>
        </w:rPr>
        <w:t>pasūtītājs</w:t>
      </w:r>
      <w:r w:rsidR="00E90293">
        <w:rPr>
          <w:lang w:val="lv-LV"/>
        </w:rPr>
        <w:t xml:space="preserve"> / pircējs</w:t>
      </w:r>
      <w:r w:rsidR="00E90293" w:rsidRPr="00D2788A">
        <w:rPr>
          <w:lang w:val="lv-LV"/>
        </w:rPr>
        <w:t xml:space="preserve"> - VAS “Latvijas dzelzceļš” “Latvijas dzelzceļš” koncerna vajadzībām; </w:t>
      </w:r>
    </w:p>
    <w:p w14:paraId="1B626AD6" w14:textId="77777777" w:rsidR="00311352" w:rsidRPr="003D2E8C" w:rsidRDefault="00934211" w:rsidP="00052BDC">
      <w:pPr>
        <w:jc w:val="both"/>
        <w:rPr>
          <w:lang w:val="lv-LV"/>
        </w:rPr>
      </w:pPr>
      <w:r w:rsidRPr="00526111">
        <w:rPr>
          <w:lang w:val="lv-LV"/>
        </w:rPr>
        <w:t>1.1.</w:t>
      </w:r>
      <w:r w:rsidR="00EC4896">
        <w:rPr>
          <w:lang w:val="lv-LV"/>
        </w:rPr>
        <w:t>5</w:t>
      </w:r>
      <w:r w:rsidR="00311352" w:rsidRPr="00526111">
        <w:rPr>
          <w:lang w:val="lv-LV"/>
        </w:rPr>
        <w:t xml:space="preserve">. </w:t>
      </w:r>
      <w:r w:rsidR="00311352" w:rsidRPr="003D2E8C">
        <w:rPr>
          <w:lang w:val="lv-LV"/>
        </w:rPr>
        <w:t>pretendents- piegādātājs, kas ir iesniedzis piedāvājumu</w:t>
      </w:r>
      <w:r w:rsidR="00322B77" w:rsidRPr="003D2E8C">
        <w:rPr>
          <w:lang w:val="lv-LV"/>
        </w:rPr>
        <w:t xml:space="preserve"> sa</w:t>
      </w:r>
      <w:r w:rsidR="00991902" w:rsidRPr="003D2E8C">
        <w:rPr>
          <w:lang w:val="lv-LV"/>
        </w:rPr>
        <w:t>runu procedūrai</w:t>
      </w:r>
      <w:r w:rsidR="00311352" w:rsidRPr="003D2E8C">
        <w:rPr>
          <w:lang w:val="lv-LV"/>
        </w:rPr>
        <w:t>;</w:t>
      </w:r>
    </w:p>
    <w:p w14:paraId="29A96365" w14:textId="77777777" w:rsidR="00991902" w:rsidRPr="00526111" w:rsidRDefault="004F347F" w:rsidP="00941E73">
      <w:pPr>
        <w:jc w:val="both"/>
        <w:rPr>
          <w:lang w:val="lv-LV"/>
        </w:rPr>
      </w:pPr>
      <w:r w:rsidRPr="003D2E8C">
        <w:rPr>
          <w:lang w:val="lv-LV"/>
        </w:rPr>
        <w:t>1.1.</w:t>
      </w:r>
      <w:r w:rsidR="00EC4896">
        <w:rPr>
          <w:lang w:val="lv-LV"/>
        </w:rPr>
        <w:t>6</w:t>
      </w:r>
      <w:r w:rsidR="00311352" w:rsidRPr="003D2E8C">
        <w:rPr>
          <w:lang w:val="lv-LV"/>
        </w:rPr>
        <w:t xml:space="preserve">. </w:t>
      </w:r>
      <w:r w:rsidR="00EC4896">
        <w:rPr>
          <w:lang w:val="lv-LV"/>
        </w:rPr>
        <w:t>prece</w:t>
      </w:r>
      <w:r w:rsidR="00DC0905" w:rsidRPr="003D2E8C">
        <w:rPr>
          <w:lang w:val="lv-LV"/>
        </w:rPr>
        <w:t xml:space="preserve"> </w:t>
      </w:r>
      <w:r w:rsidR="008033BC" w:rsidRPr="003D2E8C">
        <w:rPr>
          <w:lang w:val="lv-LV"/>
        </w:rPr>
        <w:t>–</w:t>
      </w:r>
      <w:r w:rsidR="00DC0905" w:rsidRPr="003D2E8C">
        <w:rPr>
          <w:lang w:val="lv-LV"/>
        </w:rPr>
        <w:t xml:space="preserve"> </w:t>
      </w:r>
      <w:r w:rsidR="00E90293">
        <w:rPr>
          <w:lang w:val="lv-LV"/>
        </w:rPr>
        <w:t>v</w:t>
      </w:r>
      <w:r w:rsidR="00E90293" w:rsidRPr="00E90293">
        <w:rPr>
          <w:lang w:val="lv-LV"/>
        </w:rPr>
        <w:t xml:space="preserve">iedtālruņu un pogu mobilo telefonu piegāde </w:t>
      </w:r>
      <w:r w:rsidR="00DC0905" w:rsidRPr="00526111">
        <w:rPr>
          <w:lang w:val="lv-LV"/>
        </w:rPr>
        <w:t xml:space="preserve">saskaņā ar nolikuma </w:t>
      </w:r>
      <w:r w:rsidR="003D2E8C">
        <w:rPr>
          <w:lang w:val="lv-LV"/>
        </w:rPr>
        <w:t xml:space="preserve">un tā pielikumu </w:t>
      </w:r>
      <w:r w:rsidR="00DC0905" w:rsidRPr="00526111">
        <w:rPr>
          <w:lang w:val="lv-LV"/>
        </w:rPr>
        <w:t>prasībām</w:t>
      </w:r>
      <w:r w:rsidR="00991902" w:rsidRPr="00526111">
        <w:rPr>
          <w:lang w:val="lv-LV"/>
        </w:rPr>
        <w:t xml:space="preserve"> (</w:t>
      </w:r>
      <w:r w:rsidR="003D2E8C">
        <w:rPr>
          <w:lang w:val="lv-LV"/>
        </w:rPr>
        <w:t>var tik saukti</w:t>
      </w:r>
      <w:r w:rsidR="00991902" w:rsidRPr="00526111">
        <w:rPr>
          <w:lang w:val="lv-LV"/>
        </w:rPr>
        <w:t xml:space="preserve"> arī kā sarunu procedūras priekšmets</w:t>
      </w:r>
      <w:r w:rsidR="00655F52" w:rsidRPr="00526111">
        <w:rPr>
          <w:lang w:val="lv-LV"/>
        </w:rPr>
        <w:t>)</w:t>
      </w:r>
      <w:r w:rsidR="00B23D16">
        <w:rPr>
          <w:lang w:val="lv-LV"/>
        </w:rPr>
        <w:t>.</w:t>
      </w:r>
    </w:p>
    <w:p w14:paraId="6256D063" w14:textId="77777777" w:rsidR="00571D0E" w:rsidRPr="00C359C8" w:rsidRDefault="00571D0E" w:rsidP="00991902">
      <w:pPr>
        <w:ind w:firstLine="720"/>
        <w:jc w:val="both"/>
        <w:rPr>
          <w:lang w:val="lv-LV"/>
        </w:rPr>
      </w:pPr>
    </w:p>
    <w:p w14:paraId="378556BC" w14:textId="77777777" w:rsidR="00571D0E" w:rsidRPr="00C359C8" w:rsidRDefault="00571D0E" w:rsidP="00571D0E">
      <w:pPr>
        <w:jc w:val="both"/>
        <w:rPr>
          <w:b/>
          <w:lang w:val="lv-LV"/>
        </w:rPr>
      </w:pPr>
      <w:r w:rsidRPr="00C359C8">
        <w:rPr>
          <w:b/>
          <w:lang w:val="lv-LV"/>
        </w:rPr>
        <w:t xml:space="preserve">1.2. </w:t>
      </w:r>
      <w:r w:rsidR="0028465B">
        <w:rPr>
          <w:b/>
          <w:lang w:val="lv-LV"/>
        </w:rPr>
        <w:t xml:space="preserve"> Pircēja/maksātāju r</w:t>
      </w:r>
      <w:r w:rsidRPr="00C359C8">
        <w:rPr>
          <w:b/>
          <w:lang w:val="lv-LV"/>
        </w:rPr>
        <w:t xml:space="preserve">ekvizīti: </w:t>
      </w:r>
    </w:p>
    <w:p w14:paraId="115D2BF0" w14:textId="1DEBFCB1" w:rsidR="0028465B" w:rsidRDefault="0028465B" w:rsidP="0028465B">
      <w:pPr>
        <w:jc w:val="both"/>
        <w:rPr>
          <w:bCs/>
          <w:i/>
          <w:lang w:val="lv-LV"/>
        </w:rPr>
      </w:pPr>
      <w:r w:rsidRPr="0028465B">
        <w:rPr>
          <w:i/>
          <w:lang w:val="lv-LV"/>
        </w:rPr>
        <w:t>Iepirkums tiek veikt</w:t>
      </w:r>
      <w:r w:rsidR="001F48DF">
        <w:rPr>
          <w:i/>
          <w:lang w:val="lv-LV"/>
        </w:rPr>
        <w:t>s “Latvijas dzelzceļš” koncerna</w:t>
      </w:r>
      <w:r w:rsidRPr="00447997">
        <w:rPr>
          <w:lang w:val="lv-LV"/>
        </w:rPr>
        <w:t xml:space="preserve"> </w:t>
      </w:r>
      <w:r w:rsidRPr="001F48DF">
        <w:rPr>
          <w:i/>
          <w:lang w:val="lv-LV"/>
        </w:rPr>
        <w:t>valdošā uzņēmuma</w:t>
      </w:r>
      <w:r w:rsidRPr="00447997">
        <w:rPr>
          <w:b/>
          <w:lang w:val="lv-LV"/>
        </w:rPr>
        <w:t xml:space="preserve"> </w:t>
      </w:r>
      <w:r w:rsidRPr="00447997">
        <w:rPr>
          <w:lang w:val="lv-LV"/>
        </w:rPr>
        <w:t>VAS „Latvijas dzelzceļš” (vienotais reģistrācijas Nr. 40003032065, juridiskā adrese: Gogoļa iela 3, Rīga, LV-1547</w:t>
      </w:r>
      <w:r w:rsidR="00D9443D">
        <w:rPr>
          <w:lang w:val="lv-LV"/>
        </w:rPr>
        <w:t>.</w:t>
      </w:r>
      <w:r w:rsidRPr="00447997">
        <w:rPr>
          <w:lang w:val="lv-LV"/>
        </w:rPr>
        <w:t xml:space="preserve"> Banka: </w:t>
      </w:r>
      <w:r>
        <w:rPr>
          <w:lang w:val="lv-LV"/>
        </w:rPr>
        <w:t>Luminor</w:t>
      </w:r>
      <w:r w:rsidRPr="00447997">
        <w:rPr>
          <w:lang w:val="lv-LV"/>
        </w:rPr>
        <w:t xml:space="preserve"> Bank A</w:t>
      </w:r>
      <w:r>
        <w:rPr>
          <w:lang w:val="lv-LV"/>
        </w:rPr>
        <w:t>S Latvijas filiāle</w:t>
      </w:r>
      <w:r w:rsidRPr="00447997">
        <w:rPr>
          <w:b/>
          <w:lang w:val="lv-LV"/>
        </w:rPr>
        <w:t xml:space="preserve">, </w:t>
      </w:r>
      <w:r w:rsidRPr="00447997">
        <w:rPr>
          <w:lang w:val="lv-LV"/>
        </w:rPr>
        <w:t>konta Nr. LV58NDEA0000080249645,</w:t>
      </w:r>
      <w:r w:rsidRPr="00447997">
        <w:rPr>
          <w:b/>
          <w:lang w:val="lv-LV"/>
        </w:rPr>
        <w:t xml:space="preserve"> </w:t>
      </w:r>
      <w:r w:rsidRPr="00447997">
        <w:rPr>
          <w:lang w:val="lv-LV"/>
        </w:rPr>
        <w:t xml:space="preserve">bankas kods: NDEALV2X) </w:t>
      </w:r>
      <w:r w:rsidRPr="0028465B">
        <w:rPr>
          <w:bCs/>
          <w:i/>
          <w:lang w:val="lv-LV"/>
        </w:rPr>
        <w:t>struktūrvienību vajadzībām:</w:t>
      </w:r>
    </w:p>
    <w:p w14:paraId="3E6B4E29" w14:textId="77777777" w:rsidR="00D9443D" w:rsidRDefault="00D9443D" w:rsidP="0028465B">
      <w:pPr>
        <w:jc w:val="both"/>
        <w:rPr>
          <w:bCs/>
          <w:i/>
          <w:lang w:val="lv-LV"/>
        </w:rPr>
      </w:pPr>
    </w:p>
    <w:p w14:paraId="35A248AC" w14:textId="77777777" w:rsidR="00D9443D" w:rsidRPr="00D9443D" w:rsidRDefault="00D9443D" w:rsidP="00E44291">
      <w:pPr>
        <w:pStyle w:val="ListParagraph"/>
        <w:numPr>
          <w:ilvl w:val="0"/>
          <w:numId w:val="8"/>
        </w:numPr>
        <w:ind w:left="0" w:firstLine="567"/>
        <w:jc w:val="both"/>
        <w:rPr>
          <w:sz w:val="20"/>
          <w:szCs w:val="20"/>
          <w:lang w:val="lv-LV"/>
        </w:rPr>
      </w:pPr>
      <w:r w:rsidRPr="00D9443D">
        <w:rPr>
          <w:sz w:val="20"/>
          <w:szCs w:val="20"/>
          <w:lang w:val="lv-LV"/>
        </w:rPr>
        <w:t xml:space="preserve">VAS „Latvijas dzelzceļš” </w:t>
      </w:r>
      <w:r w:rsidRPr="00D9443D">
        <w:rPr>
          <w:i/>
          <w:sz w:val="20"/>
          <w:szCs w:val="20"/>
          <w:lang w:val="lv-LV"/>
        </w:rPr>
        <w:t>Ģenerāldirekcija,</w:t>
      </w:r>
      <w:r w:rsidRPr="00D9443D">
        <w:rPr>
          <w:sz w:val="20"/>
          <w:szCs w:val="20"/>
          <w:lang w:val="lv-LV"/>
        </w:rPr>
        <w:t xml:space="preserve"> juridiskā adrese: Gogoļa iela 3, Rīga, LV-1547</w:t>
      </w:r>
      <w:r w:rsidRPr="00D9443D">
        <w:rPr>
          <w:i/>
          <w:sz w:val="20"/>
          <w:szCs w:val="20"/>
          <w:lang w:val="lv-LV"/>
        </w:rPr>
        <w:t>;</w:t>
      </w:r>
    </w:p>
    <w:p w14:paraId="2DCAB6CB" w14:textId="77777777" w:rsidR="001F48DF" w:rsidRPr="00D9443D" w:rsidRDefault="0028465B" w:rsidP="00E44291">
      <w:pPr>
        <w:pStyle w:val="ListParagraph"/>
        <w:numPr>
          <w:ilvl w:val="0"/>
          <w:numId w:val="8"/>
        </w:numPr>
        <w:ind w:left="0" w:firstLine="567"/>
        <w:jc w:val="both"/>
        <w:rPr>
          <w:sz w:val="20"/>
          <w:szCs w:val="20"/>
          <w:lang w:val="lv-LV"/>
        </w:rPr>
      </w:pPr>
      <w:r w:rsidRPr="00D9443D">
        <w:rPr>
          <w:sz w:val="20"/>
          <w:szCs w:val="20"/>
          <w:lang w:val="lv-LV"/>
        </w:rPr>
        <w:t>VAS „Latvijas dzelzceļš”</w:t>
      </w:r>
      <w:r w:rsidRPr="00D9443D">
        <w:rPr>
          <w:i/>
          <w:sz w:val="20"/>
          <w:szCs w:val="20"/>
          <w:lang w:val="lv-LV"/>
        </w:rPr>
        <w:t xml:space="preserve"> Signalizācijas un sakaru distance</w:t>
      </w:r>
      <w:r w:rsidRPr="00D9443D">
        <w:rPr>
          <w:sz w:val="20"/>
          <w:szCs w:val="20"/>
          <w:lang w:val="lv-LV"/>
        </w:rPr>
        <w:t xml:space="preserve">, juridiskā </w:t>
      </w:r>
      <w:r w:rsidR="00D9443D" w:rsidRPr="00D9443D">
        <w:rPr>
          <w:sz w:val="20"/>
          <w:szCs w:val="20"/>
          <w:lang w:val="lv-LV"/>
        </w:rPr>
        <w:t xml:space="preserve">un faktiskā </w:t>
      </w:r>
      <w:r w:rsidRPr="00D9443D">
        <w:rPr>
          <w:sz w:val="20"/>
          <w:szCs w:val="20"/>
          <w:lang w:val="lv-LV"/>
        </w:rPr>
        <w:t>adrese: Gogoļa iela 3, Rīga, LV-1547, faktiskā adrese: Gogoļa iela 3, Rīga, LV- 1547</w:t>
      </w:r>
      <w:r w:rsidR="001F48DF" w:rsidRPr="00D9443D">
        <w:rPr>
          <w:sz w:val="20"/>
          <w:szCs w:val="20"/>
          <w:lang w:val="lv-LV"/>
        </w:rPr>
        <w:t>;</w:t>
      </w:r>
      <w:r w:rsidRPr="00D9443D">
        <w:rPr>
          <w:sz w:val="20"/>
          <w:szCs w:val="20"/>
          <w:lang w:val="lv-LV"/>
        </w:rPr>
        <w:t xml:space="preserve"> </w:t>
      </w:r>
    </w:p>
    <w:p w14:paraId="54D34816" w14:textId="77777777" w:rsidR="001F48DF" w:rsidRPr="00D9443D" w:rsidRDefault="0028465B" w:rsidP="00E44291">
      <w:pPr>
        <w:pStyle w:val="ListParagraph"/>
        <w:numPr>
          <w:ilvl w:val="0"/>
          <w:numId w:val="8"/>
        </w:numPr>
        <w:ind w:left="0" w:firstLine="567"/>
        <w:jc w:val="both"/>
        <w:rPr>
          <w:sz w:val="20"/>
          <w:szCs w:val="20"/>
          <w:lang w:val="lv-LV"/>
        </w:rPr>
      </w:pPr>
      <w:r w:rsidRPr="00D9443D">
        <w:rPr>
          <w:i/>
          <w:sz w:val="20"/>
          <w:szCs w:val="20"/>
          <w:lang w:val="lv-LV"/>
        </w:rPr>
        <w:t xml:space="preserve"> </w:t>
      </w:r>
      <w:r w:rsidRPr="00D9443D">
        <w:rPr>
          <w:sz w:val="20"/>
          <w:szCs w:val="20"/>
          <w:lang w:val="lv-LV"/>
        </w:rPr>
        <w:t>VAS „Latvijas dzelzceļš”</w:t>
      </w:r>
      <w:r w:rsidRPr="00D9443D">
        <w:rPr>
          <w:i/>
          <w:sz w:val="20"/>
          <w:szCs w:val="20"/>
          <w:lang w:val="lv-LV"/>
        </w:rPr>
        <w:t xml:space="preserve"> Ceļu distance,</w:t>
      </w:r>
      <w:r w:rsidRPr="00D9443D">
        <w:rPr>
          <w:sz w:val="20"/>
          <w:szCs w:val="20"/>
          <w:lang w:val="lv-LV"/>
        </w:rPr>
        <w:t xml:space="preserve"> juridiskā adrese: Gogoļa iela 3, Rīga, LV-1547, faktiskā adrese: Torņakalna iela 16, Rīga, LV-1004</w:t>
      </w:r>
      <w:r w:rsidR="001F48DF" w:rsidRPr="00D9443D">
        <w:rPr>
          <w:sz w:val="20"/>
          <w:szCs w:val="20"/>
          <w:lang w:val="lv-LV"/>
        </w:rPr>
        <w:t>;</w:t>
      </w:r>
    </w:p>
    <w:p w14:paraId="488152A0" w14:textId="77777777" w:rsidR="001F48DF" w:rsidRPr="00D9443D" w:rsidRDefault="0028465B" w:rsidP="00E44291">
      <w:pPr>
        <w:pStyle w:val="ListParagraph"/>
        <w:numPr>
          <w:ilvl w:val="0"/>
          <w:numId w:val="8"/>
        </w:numPr>
        <w:ind w:left="0" w:firstLine="567"/>
        <w:jc w:val="both"/>
        <w:rPr>
          <w:sz w:val="20"/>
          <w:szCs w:val="20"/>
          <w:lang w:val="lv-LV"/>
        </w:rPr>
      </w:pPr>
      <w:r w:rsidRPr="00D9443D">
        <w:rPr>
          <w:sz w:val="20"/>
          <w:szCs w:val="20"/>
          <w:lang w:val="lv-LV"/>
        </w:rPr>
        <w:t xml:space="preserve">VAS „Latvijas dzelzceļš” </w:t>
      </w:r>
      <w:r w:rsidRPr="00D9443D">
        <w:rPr>
          <w:i/>
          <w:sz w:val="20"/>
          <w:szCs w:val="20"/>
          <w:lang w:val="lv-LV"/>
        </w:rPr>
        <w:t>Kustības vadības distance</w:t>
      </w:r>
      <w:r w:rsidRPr="00D9443D">
        <w:rPr>
          <w:sz w:val="20"/>
          <w:szCs w:val="20"/>
          <w:lang w:val="lv-LV"/>
        </w:rPr>
        <w:t>, juridiskā adrese: Gogoļa iela 3, Rīga, LV-1547, faktiskā adrese: Turgeņeva iela 14, Rīga, LV-1050;</w:t>
      </w:r>
    </w:p>
    <w:p w14:paraId="244BADC7" w14:textId="77777777" w:rsidR="001F48DF" w:rsidRPr="00D9443D" w:rsidRDefault="0028465B" w:rsidP="00E44291">
      <w:pPr>
        <w:pStyle w:val="ListParagraph"/>
        <w:numPr>
          <w:ilvl w:val="0"/>
          <w:numId w:val="8"/>
        </w:numPr>
        <w:ind w:left="0" w:firstLine="567"/>
        <w:jc w:val="both"/>
        <w:rPr>
          <w:sz w:val="20"/>
          <w:szCs w:val="20"/>
          <w:lang w:val="lv-LV"/>
        </w:rPr>
      </w:pPr>
      <w:r w:rsidRPr="00D9443D">
        <w:rPr>
          <w:sz w:val="20"/>
          <w:szCs w:val="20"/>
          <w:lang w:val="lv-LV"/>
        </w:rPr>
        <w:t>VAS „Latvijas dzelzceļš”</w:t>
      </w:r>
      <w:r w:rsidRPr="00D9443D">
        <w:rPr>
          <w:i/>
          <w:sz w:val="20"/>
          <w:szCs w:val="20"/>
          <w:lang w:val="lv-LV"/>
        </w:rPr>
        <w:t xml:space="preserve"> Vagonu apkopes distance</w:t>
      </w:r>
      <w:r w:rsidRPr="00D9443D">
        <w:rPr>
          <w:sz w:val="20"/>
          <w:szCs w:val="20"/>
          <w:lang w:val="lv-LV"/>
        </w:rPr>
        <w:t>, juridiskā adrese: Gogoļa iela 3, Rīga, LV-1547, faktiskā adrese: Rīgas iela 78, Daugavpils, LV-5401;</w:t>
      </w:r>
    </w:p>
    <w:p w14:paraId="0656631E" w14:textId="77777777" w:rsidR="001F48DF" w:rsidRPr="00D9443D" w:rsidRDefault="0028465B" w:rsidP="00E44291">
      <w:pPr>
        <w:pStyle w:val="ListParagraph"/>
        <w:numPr>
          <w:ilvl w:val="0"/>
          <w:numId w:val="8"/>
        </w:numPr>
        <w:ind w:left="0" w:firstLine="567"/>
        <w:jc w:val="both"/>
        <w:rPr>
          <w:sz w:val="20"/>
          <w:szCs w:val="20"/>
          <w:lang w:val="lv-LV"/>
        </w:rPr>
      </w:pPr>
      <w:r w:rsidRPr="00D9443D">
        <w:rPr>
          <w:sz w:val="20"/>
          <w:szCs w:val="20"/>
          <w:lang w:val="lv-LV"/>
        </w:rPr>
        <w:t>VAS „Latvijas dzelzceļš”</w:t>
      </w:r>
      <w:r w:rsidRPr="00D9443D">
        <w:rPr>
          <w:i/>
          <w:sz w:val="20"/>
          <w:szCs w:val="20"/>
          <w:lang w:val="lv-LV"/>
        </w:rPr>
        <w:t xml:space="preserve"> Reģionālais apsaimniekošanas iecirknis,</w:t>
      </w:r>
      <w:r w:rsidRPr="00D9443D">
        <w:rPr>
          <w:sz w:val="20"/>
          <w:szCs w:val="20"/>
          <w:lang w:val="lv-LV"/>
        </w:rPr>
        <w:t xml:space="preserve"> juridiskā adrese: Gogoļa iela 3, Rīga, LV-1547, faktiskā adrese: Vilkaines iela 3, Rīga, LV-1004;</w:t>
      </w:r>
    </w:p>
    <w:p w14:paraId="3B2535BD" w14:textId="77777777" w:rsidR="001F48DF" w:rsidRPr="00D9443D" w:rsidRDefault="0028465B" w:rsidP="00E44291">
      <w:pPr>
        <w:pStyle w:val="ListParagraph"/>
        <w:numPr>
          <w:ilvl w:val="0"/>
          <w:numId w:val="8"/>
        </w:numPr>
        <w:ind w:left="0" w:firstLine="567"/>
        <w:jc w:val="both"/>
        <w:rPr>
          <w:sz w:val="20"/>
          <w:szCs w:val="20"/>
          <w:lang w:val="lv-LV"/>
        </w:rPr>
      </w:pPr>
      <w:r w:rsidRPr="00D9443D">
        <w:rPr>
          <w:sz w:val="20"/>
          <w:szCs w:val="20"/>
          <w:lang w:val="lv-LV"/>
        </w:rPr>
        <w:t>VAS “Latvijas dzelzceļš”</w:t>
      </w:r>
      <w:r w:rsidRPr="00D9443D">
        <w:rPr>
          <w:i/>
          <w:sz w:val="20"/>
          <w:szCs w:val="20"/>
          <w:lang w:val="lv-LV"/>
        </w:rPr>
        <w:t xml:space="preserve"> Informācijas tehnoloģiju centrs,</w:t>
      </w:r>
      <w:r w:rsidRPr="00D9443D">
        <w:rPr>
          <w:sz w:val="20"/>
          <w:szCs w:val="20"/>
          <w:lang w:val="lv-LV"/>
        </w:rPr>
        <w:t xml:space="preserve"> </w:t>
      </w:r>
      <w:r w:rsidR="00D9443D" w:rsidRPr="00D9443D">
        <w:rPr>
          <w:sz w:val="20"/>
          <w:szCs w:val="20"/>
          <w:lang w:val="lv-LV"/>
        </w:rPr>
        <w:t xml:space="preserve">juridiskā adrese: Gogoļa iela 3, Rīga, LV-1547, faktiskā adrese: </w:t>
      </w:r>
      <w:r w:rsidRPr="00D9443D">
        <w:rPr>
          <w:sz w:val="20"/>
          <w:szCs w:val="20"/>
          <w:lang w:val="lv-LV"/>
        </w:rPr>
        <w:t>Turgeņeva iela 21, Rīga, LV-1050;</w:t>
      </w:r>
    </w:p>
    <w:p w14:paraId="1D8B6436" w14:textId="77777777" w:rsidR="001F48DF" w:rsidRPr="001F48DF" w:rsidRDefault="001F48DF" w:rsidP="001F48DF">
      <w:pPr>
        <w:pStyle w:val="ListParagraph"/>
        <w:ind w:left="0"/>
        <w:jc w:val="both"/>
        <w:rPr>
          <w:lang w:val="lv-LV"/>
        </w:rPr>
      </w:pPr>
    </w:p>
    <w:p w14:paraId="07902936" w14:textId="2DA3C714" w:rsidR="001F48DF" w:rsidRDefault="006A7159" w:rsidP="001F48DF">
      <w:pPr>
        <w:tabs>
          <w:tab w:val="left" w:pos="142"/>
          <w:tab w:val="left" w:pos="720"/>
          <w:tab w:val="left" w:pos="1440"/>
          <w:tab w:val="left" w:pos="2160"/>
          <w:tab w:val="left" w:pos="2880"/>
          <w:tab w:val="left" w:pos="3600"/>
          <w:tab w:val="left" w:pos="4320"/>
          <w:tab w:val="left" w:pos="7605"/>
        </w:tabs>
        <w:jc w:val="both"/>
        <w:rPr>
          <w:bCs/>
          <w:i/>
          <w:lang w:val="lv-LV"/>
        </w:rPr>
      </w:pPr>
      <w:r w:rsidRPr="00384A61">
        <w:rPr>
          <w:bCs/>
          <w:i/>
          <w:lang w:val="lv-LV"/>
        </w:rPr>
        <w:t>un</w:t>
      </w:r>
      <w:r w:rsidRPr="00447997">
        <w:rPr>
          <w:bCs/>
          <w:lang w:val="lv-LV"/>
        </w:rPr>
        <w:t xml:space="preserve"> </w:t>
      </w:r>
      <w:r w:rsidRPr="00384A61">
        <w:rPr>
          <w:bCs/>
          <w:i/>
          <w:lang w:val="lv-LV"/>
        </w:rPr>
        <w:t xml:space="preserve">šādu tā </w:t>
      </w:r>
      <w:r w:rsidR="0028465B" w:rsidRPr="00384A61">
        <w:rPr>
          <w:bCs/>
          <w:i/>
          <w:lang w:val="lv-LV"/>
        </w:rPr>
        <w:t>atkarīgo sabiedrību vajadzībām:</w:t>
      </w:r>
    </w:p>
    <w:p w14:paraId="4089BBEF" w14:textId="77777777" w:rsidR="00D9443D" w:rsidRDefault="00D9443D" w:rsidP="001F48DF">
      <w:pPr>
        <w:tabs>
          <w:tab w:val="left" w:pos="142"/>
          <w:tab w:val="left" w:pos="720"/>
          <w:tab w:val="left" w:pos="1440"/>
          <w:tab w:val="left" w:pos="2160"/>
          <w:tab w:val="left" w:pos="2880"/>
          <w:tab w:val="left" w:pos="3600"/>
          <w:tab w:val="left" w:pos="4320"/>
          <w:tab w:val="left" w:pos="7605"/>
        </w:tabs>
        <w:jc w:val="both"/>
        <w:rPr>
          <w:bCs/>
          <w:i/>
          <w:lang w:val="lv-LV"/>
        </w:rPr>
      </w:pPr>
    </w:p>
    <w:p w14:paraId="7EFB85F4" w14:textId="77777777" w:rsidR="001F48DF" w:rsidRPr="00D9443D" w:rsidRDefault="0028465B" w:rsidP="00E44291">
      <w:pPr>
        <w:pStyle w:val="ListParagraph"/>
        <w:numPr>
          <w:ilvl w:val="0"/>
          <w:numId w:val="8"/>
        </w:numPr>
        <w:ind w:left="0" w:firstLine="567"/>
        <w:jc w:val="both"/>
        <w:rPr>
          <w:rStyle w:val="st1"/>
          <w:sz w:val="20"/>
          <w:szCs w:val="20"/>
          <w:lang w:val="lv-LV"/>
        </w:rPr>
      </w:pPr>
      <w:r w:rsidRPr="00D9443D">
        <w:rPr>
          <w:bCs/>
          <w:sz w:val="20"/>
          <w:szCs w:val="20"/>
          <w:lang w:val="lv-LV"/>
        </w:rPr>
        <w:t>SIA</w:t>
      </w:r>
      <w:r w:rsidRPr="00D9443D">
        <w:rPr>
          <w:sz w:val="20"/>
          <w:szCs w:val="20"/>
          <w:lang w:val="lv-LV"/>
        </w:rPr>
        <w:t xml:space="preserve"> “</w:t>
      </w:r>
      <w:r w:rsidRPr="00D9443D">
        <w:rPr>
          <w:i/>
          <w:sz w:val="20"/>
          <w:szCs w:val="20"/>
          <w:lang w:val="lv-LV"/>
        </w:rPr>
        <w:t>LDZ ritošā sastāva serviss</w:t>
      </w:r>
      <w:r w:rsidRPr="00D9443D">
        <w:rPr>
          <w:sz w:val="20"/>
          <w:szCs w:val="20"/>
          <w:lang w:val="lv-LV"/>
        </w:rPr>
        <w:t xml:space="preserve">”, vienotais reģistrācijas Nr.40003788351, juridiskā adrese: Turgeņeva iela 21, Rīga, LV-1050, Latvija, norēķinu konts: LV67NDEA0000084909460, </w:t>
      </w:r>
      <w:r w:rsidRPr="00D9443D">
        <w:rPr>
          <w:sz w:val="20"/>
          <w:szCs w:val="20"/>
          <w:lang w:val="lv-LV" w:eastAsia="lv-LV"/>
        </w:rPr>
        <w:t xml:space="preserve">Luminor Bank AS Latvijas filiāle, SWIFT kods: </w:t>
      </w:r>
      <w:r w:rsidRPr="00D9443D">
        <w:rPr>
          <w:rStyle w:val="st1"/>
          <w:sz w:val="20"/>
          <w:szCs w:val="20"/>
          <w:lang w:val="lv-LV"/>
        </w:rPr>
        <w:t>NDEALV2X.</w:t>
      </w:r>
    </w:p>
    <w:p w14:paraId="124EE272" w14:textId="77777777" w:rsidR="001F48DF" w:rsidRPr="00D9443D" w:rsidRDefault="0028465B" w:rsidP="00E44291">
      <w:pPr>
        <w:pStyle w:val="ListParagraph"/>
        <w:numPr>
          <w:ilvl w:val="0"/>
          <w:numId w:val="9"/>
        </w:numPr>
        <w:ind w:left="0" w:firstLine="567"/>
        <w:jc w:val="both"/>
        <w:rPr>
          <w:sz w:val="20"/>
          <w:szCs w:val="20"/>
          <w:lang w:val="lv-LV"/>
        </w:rPr>
      </w:pPr>
      <w:r w:rsidRPr="00D9443D">
        <w:rPr>
          <w:bCs/>
          <w:sz w:val="20"/>
          <w:szCs w:val="20"/>
          <w:lang w:val="lv-LV"/>
        </w:rPr>
        <w:t>SIA „</w:t>
      </w:r>
      <w:r w:rsidRPr="00D9443D">
        <w:rPr>
          <w:bCs/>
          <w:i/>
          <w:sz w:val="20"/>
          <w:szCs w:val="20"/>
          <w:lang w:val="lv-LV"/>
        </w:rPr>
        <w:t>LDZ infrastruktūra</w:t>
      </w:r>
      <w:r w:rsidRPr="00D9443D">
        <w:rPr>
          <w:bCs/>
          <w:sz w:val="20"/>
          <w:szCs w:val="20"/>
          <w:lang w:val="lv-LV"/>
        </w:rPr>
        <w:t>”, v</w:t>
      </w:r>
      <w:r w:rsidRPr="00D9443D">
        <w:rPr>
          <w:sz w:val="20"/>
          <w:szCs w:val="20"/>
          <w:lang w:val="lv-LV"/>
        </w:rPr>
        <w:t>ienotais reģistrācijas Nr. 40003788258, juridiskā adrese: Gogoļa iela 3, Rīga, LV-1547, Latvija, norēķinu konts: LV77NDEA0000082990426, Luminor Bank AS Latvijas filiāle, kods NDEALV2X;</w:t>
      </w:r>
    </w:p>
    <w:p w14:paraId="7751EC2E" w14:textId="77777777" w:rsidR="001F48DF" w:rsidRPr="00D9443D" w:rsidRDefault="0028465B" w:rsidP="00E44291">
      <w:pPr>
        <w:pStyle w:val="ListParagraph"/>
        <w:numPr>
          <w:ilvl w:val="0"/>
          <w:numId w:val="9"/>
        </w:numPr>
        <w:ind w:left="0" w:firstLine="567"/>
        <w:jc w:val="both"/>
        <w:rPr>
          <w:sz w:val="20"/>
          <w:szCs w:val="20"/>
          <w:lang w:val="lv-LV"/>
        </w:rPr>
      </w:pPr>
      <w:r w:rsidRPr="00D9443D">
        <w:rPr>
          <w:bCs/>
          <w:sz w:val="20"/>
          <w:szCs w:val="20"/>
          <w:lang w:val="lv-LV"/>
        </w:rPr>
        <w:t>SIA „</w:t>
      </w:r>
      <w:r w:rsidRPr="00D9443D">
        <w:rPr>
          <w:bCs/>
          <w:i/>
          <w:sz w:val="20"/>
          <w:szCs w:val="20"/>
          <w:lang w:val="lv-LV"/>
        </w:rPr>
        <w:t>LDZ CARGO</w:t>
      </w:r>
      <w:r w:rsidRPr="00D9443D">
        <w:rPr>
          <w:bCs/>
          <w:sz w:val="20"/>
          <w:szCs w:val="20"/>
          <w:lang w:val="lv-LV"/>
        </w:rPr>
        <w:t xml:space="preserve">”, vienotais  </w:t>
      </w:r>
      <w:r w:rsidRPr="00D9443D">
        <w:rPr>
          <w:sz w:val="20"/>
          <w:szCs w:val="20"/>
          <w:lang w:val="lv-LV"/>
        </w:rPr>
        <w:t>reģistrācijas Nr. 40003788421, juridiskā adrese: Dzirnavu iela 147 k-1, Rīga, LV-1050, Latvija, norēķinu konts:. LV49NDEA0000082999854, Luminor Bank AS Latvijas filiāle, kods NDEALV2X;</w:t>
      </w:r>
    </w:p>
    <w:p w14:paraId="1CDE8677" w14:textId="77777777" w:rsidR="001F48DF" w:rsidRPr="00D9443D" w:rsidRDefault="0028465B" w:rsidP="00E44291">
      <w:pPr>
        <w:pStyle w:val="ListParagraph"/>
        <w:numPr>
          <w:ilvl w:val="0"/>
          <w:numId w:val="9"/>
        </w:numPr>
        <w:ind w:left="0" w:firstLine="567"/>
        <w:jc w:val="both"/>
        <w:rPr>
          <w:sz w:val="20"/>
          <w:szCs w:val="20"/>
          <w:lang w:val="lv-LV"/>
        </w:rPr>
      </w:pPr>
      <w:r w:rsidRPr="00D9443D">
        <w:rPr>
          <w:sz w:val="20"/>
          <w:szCs w:val="20"/>
          <w:lang w:val="lv-LV"/>
        </w:rPr>
        <w:t>SIA „</w:t>
      </w:r>
      <w:r w:rsidRPr="00D9443D">
        <w:rPr>
          <w:i/>
          <w:sz w:val="20"/>
          <w:szCs w:val="20"/>
          <w:lang w:val="lv-LV"/>
        </w:rPr>
        <w:t>LDZ apsardze</w:t>
      </w:r>
      <w:r w:rsidRPr="00D9443D">
        <w:rPr>
          <w:sz w:val="20"/>
          <w:szCs w:val="20"/>
          <w:lang w:val="lv-LV"/>
        </w:rPr>
        <w:t>”,</w:t>
      </w:r>
      <w:r w:rsidRPr="00D9443D">
        <w:rPr>
          <w:b/>
          <w:sz w:val="20"/>
          <w:szCs w:val="20"/>
          <w:lang w:val="lv-LV"/>
        </w:rPr>
        <w:t xml:space="preserve"> </w:t>
      </w:r>
      <w:r w:rsidRPr="00D9443D">
        <w:rPr>
          <w:sz w:val="20"/>
          <w:szCs w:val="20"/>
          <w:lang w:val="lv-LV"/>
        </w:rPr>
        <w:t>vienotais reģistrācijas Nr. 40003620112, juridiskā adrese: Zasas iela 5-3, Rīga, LV-1057, Latvija, norēķinu konts: LV03NDEA0000082990303, Luminor Bank AS Latvijas filiāle</w:t>
      </w:r>
      <w:r w:rsidR="00384A61" w:rsidRPr="00D9443D">
        <w:rPr>
          <w:sz w:val="20"/>
          <w:szCs w:val="20"/>
          <w:lang w:val="lv-LV"/>
        </w:rPr>
        <w:t>, kods NDEALV2X;</w:t>
      </w:r>
    </w:p>
    <w:p w14:paraId="1FD9507C" w14:textId="77777777" w:rsidR="001F48DF" w:rsidRPr="00D9443D" w:rsidRDefault="00384A61" w:rsidP="00E44291">
      <w:pPr>
        <w:pStyle w:val="ListParagraph"/>
        <w:numPr>
          <w:ilvl w:val="0"/>
          <w:numId w:val="9"/>
        </w:numPr>
        <w:ind w:left="0" w:firstLine="567"/>
        <w:jc w:val="both"/>
        <w:rPr>
          <w:sz w:val="20"/>
          <w:szCs w:val="20"/>
          <w:lang w:val="lv-LV"/>
        </w:rPr>
      </w:pPr>
      <w:r w:rsidRPr="00D9443D">
        <w:rPr>
          <w:sz w:val="20"/>
          <w:szCs w:val="20"/>
          <w:lang w:val="lv-LV"/>
        </w:rPr>
        <w:t>SIA “</w:t>
      </w:r>
      <w:r w:rsidRPr="00D9443D">
        <w:rPr>
          <w:i/>
          <w:sz w:val="20"/>
          <w:szCs w:val="20"/>
          <w:lang w:val="lv-LV"/>
        </w:rPr>
        <w:t>LDZ loģistika</w:t>
      </w:r>
      <w:r w:rsidRPr="00D9443D">
        <w:rPr>
          <w:sz w:val="20"/>
          <w:szCs w:val="20"/>
          <w:lang w:val="lv-LV"/>
        </w:rPr>
        <w:t>”, vienotais reģistrācijas Nr. 40003988480, juridiskā adrese: Dzirnavu 147, k-2, Rīga, Latvija, LV- 1050, Latvija, norēķinu konts: LV79NDEA0000082990390, Luminor Bank AS Latvijas filiāle, kods NDEALV2X;</w:t>
      </w:r>
    </w:p>
    <w:p w14:paraId="6EF162EF" w14:textId="77777777" w:rsidR="00384A61" w:rsidRPr="00D9443D" w:rsidRDefault="00384A61" w:rsidP="00E44291">
      <w:pPr>
        <w:pStyle w:val="ListParagraph"/>
        <w:numPr>
          <w:ilvl w:val="0"/>
          <w:numId w:val="9"/>
        </w:numPr>
        <w:ind w:left="0" w:firstLine="567"/>
        <w:jc w:val="both"/>
        <w:rPr>
          <w:sz w:val="20"/>
          <w:szCs w:val="20"/>
          <w:lang w:val="lv-LV"/>
        </w:rPr>
      </w:pPr>
      <w:r w:rsidRPr="00D9443D">
        <w:rPr>
          <w:sz w:val="20"/>
          <w:szCs w:val="20"/>
        </w:rPr>
        <w:t>AS "</w:t>
      </w:r>
      <w:r w:rsidRPr="00D9443D">
        <w:rPr>
          <w:i/>
          <w:sz w:val="20"/>
          <w:szCs w:val="20"/>
        </w:rPr>
        <w:t>LatRailNet</w:t>
      </w:r>
      <w:r w:rsidRPr="00D9443D">
        <w:rPr>
          <w:sz w:val="20"/>
          <w:szCs w:val="20"/>
        </w:rPr>
        <w:t xml:space="preserve">", </w:t>
      </w:r>
      <w:r w:rsidRPr="00D9443D">
        <w:rPr>
          <w:sz w:val="20"/>
          <w:szCs w:val="20"/>
          <w:lang w:val="lv-LV"/>
        </w:rPr>
        <w:t xml:space="preserve">vienotais reģistrācijas Nr. </w:t>
      </w:r>
      <w:hyperlink r:id="rId8" w:tgtFrame="_blank" w:history="1">
        <w:r w:rsidRPr="00D9443D">
          <w:rPr>
            <w:rStyle w:val="Hyperlink"/>
            <w:color w:val="auto"/>
            <w:sz w:val="20"/>
            <w:szCs w:val="20"/>
            <w:u w:val="none"/>
          </w:rPr>
          <w:t>40103361063</w:t>
        </w:r>
      </w:hyperlink>
      <w:r w:rsidRPr="00D9443D">
        <w:rPr>
          <w:sz w:val="20"/>
          <w:szCs w:val="20"/>
        </w:rPr>
        <w:t xml:space="preserve">, </w:t>
      </w:r>
      <w:r w:rsidRPr="00D9443D">
        <w:rPr>
          <w:sz w:val="20"/>
          <w:szCs w:val="20"/>
          <w:lang w:val="lv-LV"/>
        </w:rPr>
        <w:t xml:space="preserve">juridiskā adrese: Dzirnavu 16, Rīga, Latvija, LV- 1010, Latvija, norēķinu konts: </w:t>
      </w:r>
      <w:r w:rsidRPr="00D9443D">
        <w:rPr>
          <w:sz w:val="20"/>
          <w:szCs w:val="20"/>
        </w:rPr>
        <w:t>LV76RIKO0002013190184</w:t>
      </w:r>
      <w:r w:rsidRPr="00D9443D">
        <w:rPr>
          <w:sz w:val="20"/>
          <w:szCs w:val="20"/>
          <w:lang w:val="lv-LV"/>
        </w:rPr>
        <w:t xml:space="preserve">, Luminor Bank AS Latvijas filiāle, kods </w:t>
      </w:r>
      <w:r w:rsidRPr="00D9443D">
        <w:rPr>
          <w:sz w:val="20"/>
          <w:szCs w:val="20"/>
        </w:rPr>
        <w:t>RIKOLV2X</w:t>
      </w:r>
      <w:r w:rsidR="001F48DF" w:rsidRPr="00D9443D">
        <w:rPr>
          <w:sz w:val="20"/>
          <w:szCs w:val="20"/>
          <w:lang w:val="lv-LV"/>
        </w:rPr>
        <w:t>.</w:t>
      </w:r>
    </w:p>
    <w:p w14:paraId="3D6D6C60" w14:textId="77777777" w:rsidR="008D2932" w:rsidRDefault="008D2932" w:rsidP="00C81595">
      <w:pPr>
        <w:jc w:val="both"/>
        <w:rPr>
          <w:bCs/>
          <w:lang w:val="lv-LV"/>
        </w:rPr>
      </w:pPr>
    </w:p>
    <w:p w14:paraId="29E37AF7" w14:textId="77777777" w:rsidR="00D9443D" w:rsidRDefault="00D9443D" w:rsidP="00C81595">
      <w:pPr>
        <w:jc w:val="both"/>
        <w:rPr>
          <w:bCs/>
          <w:lang w:val="lv-LV"/>
        </w:rPr>
      </w:pPr>
      <w:r w:rsidRPr="007B26CB">
        <w:rPr>
          <w:bCs/>
          <w:lang w:val="lv-LV"/>
        </w:rPr>
        <w:t xml:space="preserve">Iepirkuma līgumu plānots slēgt </w:t>
      </w:r>
      <w:r w:rsidRPr="007B26CB">
        <w:rPr>
          <w:lang w:val="lv-LV"/>
        </w:rPr>
        <w:t>starp sarunu procedūras uzvarētāju un VAS „Latvijas dzelzceļš”.</w:t>
      </w:r>
    </w:p>
    <w:p w14:paraId="16F11246" w14:textId="77777777" w:rsidR="00D9443D" w:rsidRPr="0028465B" w:rsidRDefault="00D9443D" w:rsidP="00C81595">
      <w:pPr>
        <w:jc w:val="both"/>
        <w:rPr>
          <w:bCs/>
          <w:lang w:val="lv-LV"/>
        </w:rPr>
      </w:pPr>
    </w:p>
    <w:p w14:paraId="3956D847" w14:textId="77777777" w:rsidR="00571D0E" w:rsidRPr="00B942A4" w:rsidRDefault="00623A03" w:rsidP="00623A03">
      <w:pPr>
        <w:tabs>
          <w:tab w:val="left" w:pos="284"/>
          <w:tab w:val="left" w:pos="426"/>
        </w:tabs>
        <w:jc w:val="both"/>
        <w:rPr>
          <w:rStyle w:val="Hyperlink"/>
          <w:b/>
          <w:color w:val="auto"/>
          <w:u w:val="none"/>
          <w:lang w:val="lv-LV"/>
        </w:rPr>
      </w:pPr>
      <w:r>
        <w:rPr>
          <w:b/>
          <w:lang w:val="lv-LV"/>
        </w:rPr>
        <w:t xml:space="preserve">1.3. </w:t>
      </w:r>
      <w:r w:rsidR="00571D0E"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galvenā iepirkumu speciāliste Liene Popova, tālruņa numurs: +371 67234920, e-pasta adrese: </w:t>
      </w:r>
      <w:hyperlink r:id="rId9" w:history="1">
        <w:r w:rsidR="00B942A4" w:rsidRPr="007144E9">
          <w:rPr>
            <w:rStyle w:val="Hyperlink"/>
            <w:i/>
            <w:color w:val="auto"/>
            <w:u w:val="none"/>
            <w:lang w:val="lv-LV"/>
          </w:rPr>
          <w:t>liene.popova@ldz.lv</w:t>
        </w:r>
      </w:hyperlink>
      <w:r w:rsidR="00B942A4" w:rsidRPr="007144E9">
        <w:rPr>
          <w:rStyle w:val="Hyperlink"/>
          <w:i/>
          <w:color w:val="auto"/>
          <w:u w:val="none"/>
          <w:lang w:val="lv-LV"/>
        </w:rPr>
        <w:t>.</w:t>
      </w:r>
    </w:p>
    <w:p w14:paraId="53B3F542" w14:textId="77777777" w:rsidR="00B942A4" w:rsidRPr="00C359C8" w:rsidRDefault="00B942A4" w:rsidP="00052BDC">
      <w:pPr>
        <w:jc w:val="both"/>
        <w:rPr>
          <w:b/>
          <w:lang w:val="lv-LV"/>
        </w:rPr>
      </w:pPr>
    </w:p>
    <w:p w14:paraId="39D4BA2C"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30F6F19E" w14:textId="3678623C" w:rsidR="00571D0E" w:rsidRPr="00E041E8"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E041E8">
        <w:rPr>
          <w:b/>
          <w:lang w:val="lv-LV"/>
        </w:rPr>
        <w:t>iesniedz līdz 20</w:t>
      </w:r>
      <w:r w:rsidR="00296A81" w:rsidRPr="00E041E8">
        <w:rPr>
          <w:b/>
          <w:lang w:val="lv-LV"/>
        </w:rPr>
        <w:t>1</w:t>
      </w:r>
      <w:r w:rsidR="00D56B63" w:rsidRPr="00E041E8">
        <w:rPr>
          <w:b/>
          <w:lang w:val="lv-LV"/>
        </w:rPr>
        <w:t>9</w:t>
      </w:r>
      <w:r w:rsidR="006D45CC" w:rsidRPr="00E041E8">
        <w:rPr>
          <w:b/>
          <w:lang w:val="lv-LV"/>
        </w:rPr>
        <w:t xml:space="preserve">. gada </w:t>
      </w:r>
      <w:r w:rsidR="00C07DD7">
        <w:rPr>
          <w:b/>
          <w:lang w:val="lv-LV"/>
        </w:rPr>
        <w:t>10.decembrim</w:t>
      </w:r>
      <w:r w:rsidR="00E7574F" w:rsidRPr="00E041E8">
        <w:rPr>
          <w:b/>
          <w:lang w:val="lv-LV"/>
        </w:rPr>
        <w:t xml:space="preserve"> </w:t>
      </w:r>
      <w:r w:rsidR="006D45CC" w:rsidRPr="00E041E8">
        <w:rPr>
          <w:b/>
          <w:lang w:val="lv-LV"/>
        </w:rPr>
        <w:t>plkst.</w:t>
      </w:r>
      <w:r w:rsidR="003A1152" w:rsidRPr="00E041E8">
        <w:rPr>
          <w:b/>
          <w:lang w:val="lv-LV"/>
        </w:rPr>
        <w:t>09.30</w:t>
      </w:r>
      <w:r w:rsidR="006D45CC" w:rsidRPr="00E041E8">
        <w:rPr>
          <w:lang w:val="lv-LV"/>
        </w:rPr>
        <w:t xml:space="preserve">, </w:t>
      </w:r>
      <w:r w:rsidR="00A26DBF" w:rsidRPr="00E041E8">
        <w:rPr>
          <w:lang w:val="lv-LV"/>
        </w:rPr>
        <w:t xml:space="preserve">Latvijā, </w:t>
      </w:r>
      <w:bookmarkStart w:id="1" w:name="_GoBack"/>
      <w:r w:rsidR="006D45CC" w:rsidRPr="00E041E8">
        <w:rPr>
          <w:lang w:val="lv-LV"/>
        </w:rPr>
        <w:t xml:space="preserve">Rīgā, </w:t>
      </w:r>
      <w:r w:rsidR="00571D0E" w:rsidRPr="00E041E8">
        <w:rPr>
          <w:lang w:val="lv-LV"/>
        </w:rPr>
        <w:t>Gogoļ</w:t>
      </w:r>
      <w:r w:rsidR="00C36C87" w:rsidRPr="00E041E8">
        <w:rPr>
          <w:lang w:val="lv-LV"/>
        </w:rPr>
        <w:t xml:space="preserve">a ielā </w:t>
      </w:r>
      <w:r w:rsidR="00571D0E" w:rsidRPr="00E041E8">
        <w:rPr>
          <w:lang w:val="lv-LV"/>
        </w:rPr>
        <w:t>3</w:t>
      </w:r>
      <w:r w:rsidR="00C36C87" w:rsidRPr="00E041E8">
        <w:rPr>
          <w:lang w:val="lv-LV"/>
        </w:rPr>
        <w:t xml:space="preserve">, </w:t>
      </w:r>
      <w:r w:rsidR="00ED4E20" w:rsidRPr="00E041E8">
        <w:rPr>
          <w:lang w:val="lv-LV"/>
        </w:rPr>
        <w:t>1</w:t>
      </w:r>
      <w:r w:rsidR="00C36C87" w:rsidRPr="00E041E8">
        <w:rPr>
          <w:lang w:val="lv-LV"/>
        </w:rPr>
        <w:t xml:space="preserve">.stāvā, </w:t>
      </w:r>
      <w:r w:rsidR="00ED4E20" w:rsidRPr="00E041E8">
        <w:rPr>
          <w:lang w:val="lv-LV"/>
        </w:rPr>
        <w:t>10</w:t>
      </w:r>
      <w:r w:rsidR="00C36C87" w:rsidRPr="00E041E8">
        <w:rPr>
          <w:lang w:val="lv-LV"/>
        </w:rPr>
        <w:t>3.</w:t>
      </w:r>
      <w:r w:rsidR="006D45CC" w:rsidRPr="00E041E8">
        <w:rPr>
          <w:lang w:val="lv-LV"/>
        </w:rPr>
        <w:t xml:space="preserve">kabinetā </w:t>
      </w:r>
      <w:bookmarkEnd w:id="1"/>
      <w:r w:rsidR="006D45CC" w:rsidRPr="00E041E8">
        <w:rPr>
          <w:lang w:val="lv-LV"/>
        </w:rPr>
        <w:t>(</w:t>
      </w:r>
      <w:r w:rsidR="00EE1D9F" w:rsidRPr="00E041E8">
        <w:rPr>
          <w:lang w:val="lv-LV"/>
        </w:rPr>
        <w:t>VAS</w:t>
      </w:r>
      <w:r w:rsidR="006D45CC" w:rsidRPr="00E041E8">
        <w:rPr>
          <w:lang w:val="lv-LV"/>
        </w:rPr>
        <w:t xml:space="preserve"> “Latv</w:t>
      </w:r>
      <w:r w:rsidR="00BC63D2" w:rsidRPr="00E041E8">
        <w:rPr>
          <w:lang w:val="lv-LV"/>
        </w:rPr>
        <w:t xml:space="preserve">ijas dzelzceļš” </w:t>
      </w:r>
      <w:r w:rsidR="00ED4E20" w:rsidRPr="00E041E8">
        <w:rPr>
          <w:lang w:val="lv-LV"/>
        </w:rPr>
        <w:t>Kancelejā</w:t>
      </w:r>
      <w:r w:rsidR="006D45CC" w:rsidRPr="00E041E8">
        <w:rPr>
          <w:lang w:val="lv-LV"/>
        </w:rPr>
        <w:t>)</w:t>
      </w:r>
      <w:r w:rsidR="00E513AB" w:rsidRPr="00E041E8">
        <w:rPr>
          <w:lang w:val="lv-LV"/>
        </w:rPr>
        <w:t>. Piedāvājumu iesniedz personīgi</w:t>
      </w:r>
      <w:r w:rsidR="00905CB1" w:rsidRPr="00E041E8">
        <w:rPr>
          <w:lang w:val="lv-LV"/>
        </w:rPr>
        <w:t xml:space="preserve">, ar kurjera </w:t>
      </w:r>
      <w:r w:rsidR="005648BD" w:rsidRPr="00E041E8">
        <w:rPr>
          <w:lang w:val="lv-LV"/>
        </w:rPr>
        <w:t>starpniecību</w:t>
      </w:r>
      <w:r w:rsidR="00E513AB" w:rsidRPr="00E041E8">
        <w:rPr>
          <w:lang w:val="lv-LV"/>
        </w:rPr>
        <w:t xml:space="preserve"> vai ierakstītā vēstulē;</w:t>
      </w:r>
      <w:r w:rsidR="00202D4F" w:rsidRPr="00E041E8">
        <w:rPr>
          <w:lang w:val="lv-LV"/>
        </w:rPr>
        <w:t xml:space="preserve"> </w:t>
      </w:r>
    </w:p>
    <w:p w14:paraId="0CA006C1" w14:textId="5B62A57E" w:rsidR="006D45CC" w:rsidRPr="0065404B" w:rsidRDefault="00474127" w:rsidP="006D45CC">
      <w:pPr>
        <w:ind w:firstLine="720"/>
        <w:jc w:val="both"/>
        <w:rPr>
          <w:lang w:val="lv-LV"/>
        </w:rPr>
      </w:pPr>
      <w:r w:rsidRPr="00E041E8">
        <w:rPr>
          <w:lang w:val="lv-LV"/>
        </w:rPr>
        <w:t>1.4</w:t>
      </w:r>
      <w:r w:rsidR="006D45CC" w:rsidRPr="00E041E8">
        <w:rPr>
          <w:lang w:val="lv-LV"/>
        </w:rPr>
        <w:t>.2. piedāvājum</w:t>
      </w:r>
      <w:r w:rsidR="00B01FC3" w:rsidRPr="00E041E8">
        <w:rPr>
          <w:lang w:val="lv-LV"/>
        </w:rPr>
        <w:t xml:space="preserve">u </w:t>
      </w:r>
      <w:r w:rsidR="00571D0E" w:rsidRPr="00E041E8">
        <w:rPr>
          <w:lang w:val="lv-LV"/>
        </w:rPr>
        <w:t xml:space="preserve">sarunu procedūrai </w:t>
      </w:r>
      <w:r w:rsidR="006D45CC" w:rsidRPr="00E041E8">
        <w:rPr>
          <w:b/>
          <w:lang w:val="lv-LV"/>
        </w:rPr>
        <w:t xml:space="preserve">atver </w:t>
      </w:r>
      <w:r w:rsidR="00B01FC3" w:rsidRPr="00E041E8">
        <w:rPr>
          <w:b/>
          <w:lang w:val="lv-LV"/>
        </w:rPr>
        <w:t>20</w:t>
      </w:r>
      <w:r w:rsidR="00296A81" w:rsidRPr="00E041E8">
        <w:rPr>
          <w:b/>
          <w:lang w:val="lv-LV"/>
        </w:rPr>
        <w:t>1</w:t>
      </w:r>
      <w:r w:rsidR="00D56B63" w:rsidRPr="00E041E8">
        <w:rPr>
          <w:b/>
          <w:lang w:val="lv-LV"/>
        </w:rPr>
        <w:t>9</w:t>
      </w:r>
      <w:r w:rsidR="00B01FC3" w:rsidRPr="00E041E8">
        <w:rPr>
          <w:b/>
          <w:lang w:val="lv-LV"/>
        </w:rPr>
        <w:t>.gada</w:t>
      </w:r>
      <w:r w:rsidR="00C07DD7">
        <w:rPr>
          <w:b/>
          <w:lang w:val="lv-LV"/>
        </w:rPr>
        <w:t xml:space="preserve"> 10.decembrī</w:t>
      </w:r>
      <w:r w:rsidR="00E7574F" w:rsidRPr="00E041E8">
        <w:rPr>
          <w:b/>
          <w:lang w:val="lv-LV"/>
        </w:rPr>
        <w:t xml:space="preserve"> </w:t>
      </w:r>
      <w:r w:rsidR="00B01FC3" w:rsidRPr="00E041E8">
        <w:rPr>
          <w:b/>
          <w:lang w:val="lv-LV"/>
        </w:rPr>
        <w:t>plkst.</w:t>
      </w:r>
      <w:r w:rsidR="004A00F7" w:rsidRPr="00E041E8">
        <w:rPr>
          <w:b/>
          <w:lang w:val="lv-LV"/>
        </w:rPr>
        <w:t>10.</w:t>
      </w:r>
      <w:r w:rsidR="001F48DF">
        <w:rPr>
          <w:b/>
          <w:lang w:val="lv-LV"/>
        </w:rPr>
        <w:t>0</w:t>
      </w:r>
      <w:r w:rsidR="00B90FBB">
        <w:rPr>
          <w:b/>
          <w:lang w:val="lv-LV"/>
        </w:rPr>
        <w:t>0</w:t>
      </w:r>
      <w:r w:rsidR="00296A81" w:rsidRPr="00E041E8">
        <w:rPr>
          <w:lang w:val="lv-LV"/>
        </w:rPr>
        <w:t>,</w:t>
      </w:r>
      <w:r w:rsidR="00F154C2" w:rsidRPr="00E041E8">
        <w:rPr>
          <w:lang w:val="lv-LV"/>
        </w:rPr>
        <w:t xml:space="preserve"> </w:t>
      </w:r>
      <w:r w:rsidR="00B17199" w:rsidRPr="00E041E8">
        <w:rPr>
          <w:lang w:val="lv-LV"/>
        </w:rPr>
        <w:t>Latvijā</w:t>
      </w:r>
      <w:r w:rsidR="00B17199" w:rsidRPr="0065404B">
        <w:rPr>
          <w:lang w:val="lv-LV"/>
        </w:rPr>
        <w:t xml:space="preserve">, </w:t>
      </w:r>
      <w:r w:rsidR="00B01FC3" w:rsidRPr="0065404B">
        <w:rPr>
          <w:lang w:val="lv-LV"/>
        </w:rPr>
        <w:t>R</w:t>
      </w:r>
      <w:r w:rsidR="00BC63D2" w:rsidRPr="0065404B">
        <w:rPr>
          <w:lang w:val="lv-LV"/>
        </w:rPr>
        <w:t xml:space="preserve">īgā, </w:t>
      </w:r>
      <w:r w:rsidR="00571D0E" w:rsidRPr="0065404B">
        <w:rPr>
          <w:lang w:val="lv-LV"/>
        </w:rPr>
        <w:t>Gogoļa</w:t>
      </w:r>
      <w:r w:rsidR="00786B04" w:rsidRPr="0065404B">
        <w:rPr>
          <w:lang w:val="lv-LV"/>
        </w:rPr>
        <w:t xml:space="preserve"> </w:t>
      </w:r>
      <w:r w:rsidR="00BC63D2" w:rsidRPr="0065404B">
        <w:rPr>
          <w:lang w:val="lv-LV"/>
        </w:rPr>
        <w:t xml:space="preserve">ielā </w:t>
      </w:r>
      <w:r w:rsidR="00571D0E" w:rsidRPr="0065404B">
        <w:rPr>
          <w:lang w:val="lv-LV"/>
        </w:rPr>
        <w:t>3</w:t>
      </w:r>
      <w:r w:rsidR="00BC63D2" w:rsidRPr="0065404B">
        <w:rPr>
          <w:lang w:val="lv-LV"/>
        </w:rPr>
        <w:t>,</w:t>
      </w:r>
      <w:r w:rsidR="0093761C" w:rsidRPr="0065404B">
        <w:rPr>
          <w:lang w:val="lv-LV"/>
        </w:rPr>
        <w:t xml:space="preserve"> </w:t>
      </w:r>
      <w:r w:rsidR="00571D0E" w:rsidRPr="0065404B">
        <w:rPr>
          <w:lang w:val="lv-LV"/>
        </w:rPr>
        <w:t>3</w:t>
      </w:r>
      <w:r w:rsidR="00502B5D" w:rsidRPr="0065404B">
        <w:rPr>
          <w:lang w:val="lv-LV"/>
        </w:rPr>
        <w:t>39</w:t>
      </w:r>
      <w:r w:rsidR="00BC63D2" w:rsidRPr="0065404B">
        <w:rPr>
          <w:lang w:val="lv-LV"/>
        </w:rPr>
        <w:t>.kabinetā;</w:t>
      </w:r>
    </w:p>
    <w:p w14:paraId="722FD11C"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p</w:t>
      </w:r>
      <w:r w:rsidR="0004701C" w:rsidRPr="00C359C8">
        <w:rPr>
          <w:bCs/>
          <w:lang w:val="lv-LV"/>
        </w:rPr>
        <w:t>asūtītājs nosūta atpakaļ pretendentam</w:t>
      </w:r>
      <w:r w:rsidR="00BC63D2" w:rsidRPr="00C359C8">
        <w:rPr>
          <w:bCs/>
          <w:lang w:val="lv-LV"/>
        </w:rPr>
        <w:t xml:space="preserve"> bez izskatīšanas;</w:t>
      </w:r>
    </w:p>
    <w:p w14:paraId="2F760573" w14:textId="77777777" w:rsidR="00265096" w:rsidRPr="00C359C8" w:rsidRDefault="00474127" w:rsidP="001C44A8">
      <w:pPr>
        <w:ind w:firstLine="720"/>
        <w:jc w:val="both"/>
        <w:rPr>
          <w:bCs/>
          <w:lang w:val="lv-LV"/>
        </w:rPr>
      </w:pPr>
      <w:r w:rsidRPr="00C359C8">
        <w:rPr>
          <w:bCs/>
          <w:lang w:val="lv-LV"/>
        </w:rPr>
        <w:t>1.4</w:t>
      </w:r>
      <w:r w:rsidR="00595250" w:rsidRPr="00C359C8">
        <w:rPr>
          <w:bCs/>
          <w:lang w:val="lv-LV"/>
        </w:rPr>
        <w:t>.4.</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5DBBE45E" w14:textId="77777777" w:rsidR="00265096" w:rsidRPr="00C359C8" w:rsidRDefault="00474127" w:rsidP="006D45CC">
      <w:pPr>
        <w:ind w:firstLine="720"/>
        <w:jc w:val="both"/>
        <w:rPr>
          <w:bCs/>
          <w:lang w:val="lv-LV"/>
        </w:rPr>
      </w:pPr>
      <w:r w:rsidRPr="00C359C8">
        <w:rPr>
          <w:lang w:val="lv-LV"/>
        </w:rPr>
        <w:t>1.4</w:t>
      </w:r>
      <w:r w:rsidR="00C36C87" w:rsidRPr="00C359C8">
        <w:rPr>
          <w:lang w:val="lv-LV"/>
        </w:rPr>
        <w:t>.</w:t>
      </w:r>
      <w:r w:rsidR="00C27B7F">
        <w:rPr>
          <w:lang w:val="lv-LV"/>
        </w:rPr>
        <w:t>5</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0C34D0F4" w14:textId="77777777" w:rsidR="00265096" w:rsidRPr="00502B5D" w:rsidRDefault="00474127" w:rsidP="00C76F04">
      <w:pPr>
        <w:ind w:firstLine="720"/>
        <w:jc w:val="both"/>
        <w:rPr>
          <w:b/>
          <w:lang w:val="lv-LV"/>
        </w:rPr>
      </w:pPr>
      <w:r w:rsidRPr="00C359C8">
        <w:rPr>
          <w:bCs/>
          <w:lang w:val="lv-LV"/>
        </w:rPr>
        <w:t>1.4</w:t>
      </w:r>
      <w:r w:rsidR="00C27B7F">
        <w:rPr>
          <w:bCs/>
          <w:lang w:val="lv-LV"/>
        </w:rPr>
        <w:t>.6</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w:t>
      </w:r>
      <w:r w:rsidR="0093761C" w:rsidRPr="00502B5D">
        <w:rPr>
          <w:b/>
          <w:bCs/>
          <w:u w:val="single"/>
          <w:lang w:val="lv-LV"/>
        </w:rPr>
        <w:t xml:space="preserve">tāpēc </w:t>
      </w:r>
      <w:r w:rsidR="00C36C87" w:rsidRPr="00502B5D">
        <w:rPr>
          <w:b/>
          <w:bCs/>
          <w:u w:val="single"/>
          <w:lang w:val="lv-LV"/>
        </w:rPr>
        <w:t>līdzi</w:t>
      </w:r>
      <w:r w:rsidR="0093761C" w:rsidRPr="00502B5D">
        <w:rPr>
          <w:b/>
          <w:bCs/>
          <w:u w:val="single"/>
          <w:lang w:val="lv-LV"/>
        </w:rPr>
        <w:t xml:space="preserve"> obligāti</w:t>
      </w:r>
      <w:r w:rsidR="00C36C87" w:rsidRPr="00502B5D">
        <w:rPr>
          <w:b/>
          <w:bCs/>
          <w:u w:val="single"/>
          <w:lang w:val="lv-LV"/>
        </w:rPr>
        <w:t xml:space="preserve"> jāņem</w:t>
      </w:r>
      <w:r w:rsidR="00C36C87" w:rsidRPr="00502B5D">
        <w:rPr>
          <w:b/>
          <w:bCs/>
          <w:lang w:val="lv-LV"/>
        </w:rPr>
        <w:t xml:space="preserve"> personu apliecinošs dokuments</w:t>
      </w:r>
      <w:r w:rsidR="00655F52" w:rsidRPr="00502B5D">
        <w:rPr>
          <w:b/>
          <w:bCs/>
          <w:lang w:val="lv-LV"/>
        </w:rPr>
        <w:t xml:space="preserve"> un jārēķinās</w:t>
      </w:r>
      <w:r w:rsidR="0093761C" w:rsidRPr="00502B5D">
        <w:rPr>
          <w:b/>
          <w:bCs/>
          <w:lang w:val="lv-LV"/>
        </w:rPr>
        <w:t xml:space="preserve"> </w:t>
      </w:r>
      <w:r w:rsidR="00655F52" w:rsidRPr="00502B5D">
        <w:rPr>
          <w:b/>
          <w:lang w:val="lv-LV"/>
        </w:rPr>
        <w:t>ar iespējamo  papildus nepieciešamo laiku caurlaides noformēšanai</w:t>
      </w:r>
      <w:r w:rsidR="008C1068" w:rsidRPr="00502B5D">
        <w:rPr>
          <w:b/>
          <w:lang w:val="lv-LV"/>
        </w:rPr>
        <w:t>;</w:t>
      </w:r>
    </w:p>
    <w:p w14:paraId="6140DC35" w14:textId="77777777" w:rsidR="006016E4" w:rsidRPr="006016E4" w:rsidRDefault="007B44DF" w:rsidP="006016E4">
      <w:pPr>
        <w:ind w:firstLine="720"/>
        <w:jc w:val="both"/>
        <w:rPr>
          <w:lang w:val="lv-LV"/>
        </w:rPr>
      </w:pPr>
      <w:r w:rsidRPr="00C359C8">
        <w:rPr>
          <w:lang w:val="lv-LV"/>
        </w:rPr>
        <w:t>1.4.</w:t>
      </w:r>
      <w:r w:rsidR="00C27B7F">
        <w:rPr>
          <w:lang w:val="lv-LV"/>
        </w:rPr>
        <w:t>7</w:t>
      </w:r>
      <w:r w:rsidRPr="00C359C8">
        <w:rPr>
          <w:lang w:val="lv-LV"/>
        </w:rPr>
        <w:t xml:space="preserve">. </w:t>
      </w:r>
      <w:r w:rsidR="006016E4" w:rsidRPr="006016E4">
        <w:rPr>
          <w:lang w:val="lv-LV"/>
        </w:rPr>
        <w:t xml:space="preserve">komisija </w:t>
      </w:r>
      <w:r w:rsidR="006016E4" w:rsidRPr="00E8146F">
        <w:rPr>
          <w:lang w:val="lv-LV"/>
        </w:rPr>
        <w:t>piedā</w:t>
      </w:r>
      <w:r w:rsidR="006016E4" w:rsidRPr="00D4164D">
        <w:rPr>
          <w:lang w:val="lv-LV"/>
        </w:rPr>
        <w:t xml:space="preserve">vājumus atver to iesniegšanas secībā, </w:t>
      </w:r>
      <w:r w:rsidR="006016E4" w:rsidRPr="00D4164D">
        <w:rPr>
          <w:lang w:val="lv-LV" w:eastAsia="lv-LV"/>
        </w:rPr>
        <w:t>nosaucot pretendentu</w:t>
      </w:r>
      <w:r w:rsidR="006E0E36" w:rsidRPr="00D4164D">
        <w:rPr>
          <w:lang w:val="lv-LV" w:eastAsia="lv-LV"/>
        </w:rPr>
        <w:t xml:space="preserve">, </w:t>
      </w:r>
      <w:r w:rsidR="006016E4" w:rsidRPr="00D4164D">
        <w:rPr>
          <w:lang w:val="lv-LV" w:eastAsia="lv-LV"/>
        </w:rPr>
        <w:t>piedāv</w:t>
      </w:r>
      <w:r w:rsidR="006E0E36" w:rsidRPr="00D4164D">
        <w:rPr>
          <w:lang w:val="lv-LV" w:eastAsia="lv-LV"/>
        </w:rPr>
        <w:t>ā</w:t>
      </w:r>
      <w:r w:rsidR="00C27B7F" w:rsidRPr="00D4164D">
        <w:rPr>
          <w:lang w:val="lv-LV" w:eastAsia="lv-LV"/>
        </w:rPr>
        <w:t>juma apjomu un</w:t>
      </w:r>
      <w:r w:rsidR="006E0E36" w:rsidRPr="00D4164D">
        <w:rPr>
          <w:lang w:val="lv-LV" w:eastAsia="lv-LV"/>
        </w:rPr>
        <w:t xml:space="preserve"> cenu</w:t>
      </w:r>
      <w:r w:rsidR="00A3285C" w:rsidRPr="00D4164D">
        <w:rPr>
          <w:lang w:val="lv-LV" w:eastAsia="lv-LV"/>
        </w:rPr>
        <w:t>,</w:t>
      </w:r>
      <w:r w:rsidR="00A3285C" w:rsidRPr="00E8146F">
        <w:rPr>
          <w:lang w:val="lv-LV" w:eastAsia="lv-LV"/>
        </w:rPr>
        <w:t xml:space="preserve"> vai ir iesniegts piedāvājuma nodrošinājums.</w:t>
      </w:r>
      <w:r w:rsidR="006016E4" w:rsidRPr="00E8146F">
        <w:rPr>
          <w:lang w:val="lv-LV" w:eastAsia="lv-LV"/>
        </w:rPr>
        <w:t xml:space="preserve"> </w:t>
      </w:r>
      <w:r w:rsidR="006016E4" w:rsidRPr="00E8146F">
        <w:rPr>
          <w:lang w:val="lv-LV"/>
        </w:rPr>
        <w:t>Pēc visu pretendentu piedāvājumu atvēršanas un nolasīšanas, visiem klātesošajiem</w:t>
      </w:r>
      <w:r w:rsidR="006016E4" w:rsidRPr="006016E4">
        <w:rPr>
          <w:lang w:val="lv-LV"/>
        </w:rPr>
        <w:t xml:space="preserve"> sēdes dalībniekiem pēc to pieprasījuma ir tiesības iepazīties ar citu pretendentu pieteikumiem (sarunu procedūras nolikuma 1.pielikums).</w:t>
      </w:r>
    </w:p>
    <w:p w14:paraId="104CC69B" w14:textId="77777777" w:rsidR="00202D4F" w:rsidRPr="00C359C8" w:rsidRDefault="000F7ECD" w:rsidP="006016E4">
      <w:pPr>
        <w:ind w:firstLine="720"/>
        <w:jc w:val="both"/>
        <w:rPr>
          <w:b/>
          <w:lang w:val="lv-LV"/>
        </w:rPr>
      </w:pPr>
      <w:r w:rsidRPr="00C359C8">
        <w:rPr>
          <w:b/>
          <w:lang w:val="lv-LV"/>
        </w:rPr>
        <w:tab/>
      </w:r>
    </w:p>
    <w:p w14:paraId="6C6BEA9E"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0314A617" w14:textId="77777777" w:rsidR="0016590C" w:rsidRPr="00C359C8" w:rsidRDefault="0016590C" w:rsidP="00052BDC">
      <w:pPr>
        <w:jc w:val="both"/>
        <w:rPr>
          <w:lang w:val="lv-LV"/>
        </w:rPr>
      </w:pPr>
    </w:p>
    <w:p w14:paraId="4A34690B"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E97F83">
        <w:rPr>
          <w:b/>
          <w:lang w:val="lv-LV"/>
        </w:rPr>
        <w:t>, piedāvājuma cena</w:t>
      </w:r>
      <w:r w:rsidR="00913404" w:rsidRPr="00C359C8">
        <w:rPr>
          <w:b/>
          <w:lang w:val="lv-LV"/>
        </w:rPr>
        <w:t>:</w:t>
      </w:r>
    </w:p>
    <w:p w14:paraId="57AE96AD" w14:textId="77777777" w:rsidR="00112BD8" w:rsidRPr="00C359C8" w:rsidRDefault="00913404" w:rsidP="00052BDC">
      <w:pPr>
        <w:jc w:val="both"/>
        <w:rPr>
          <w:lang w:val="lv-LV"/>
        </w:rPr>
      </w:pPr>
      <w:r w:rsidRPr="00C359C8">
        <w:rPr>
          <w:lang w:val="lv-LV"/>
        </w:rPr>
        <w:tab/>
      </w:r>
      <w:bookmarkStart w:id="2" w:name="_Hlk361758"/>
      <w:r w:rsidR="00474127" w:rsidRPr="00C359C8">
        <w:rPr>
          <w:lang w:val="lv-LV"/>
        </w:rPr>
        <w:t>1.</w:t>
      </w:r>
      <w:r w:rsidR="007B10FE">
        <w:rPr>
          <w:lang w:val="lv-LV"/>
        </w:rPr>
        <w:t>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3" w:name="_Ref104800850"/>
      <w:bookmarkStart w:id="4"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w:t>
      </w:r>
      <w:r w:rsidR="00B96DEF" w:rsidRPr="00320464">
        <w:rPr>
          <w:lang w:val="lv-LV"/>
        </w:rPr>
        <w:t>ublikāciju “</w:t>
      </w:r>
      <w:r w:rsidR="001F48DF" w:rsidRPr="00E90293">
        <w:rPr>
          <w:lang w:val="lv-LV"/>
        </w:rPr>
        <w:t>Viedtālruņu un pogu mobilo telefonu piegāde 2019./2020.gadam „Latvijas dzelzceļš” koncerna vajadzībām</w:t>
      </w:r>
      <w:r w:rsidR="00BA1D42" w:rsidRPr="00E041E8">
        <w:rPr>
          <w:i/>
          <w:lang w:val="lv-LV"/>
        </w:rPr>
        <w:t>”</w:t>
      </w:r>
      <w:r w:rsidR="00112BD8" w:rsidRPr="00E041E8">
        <w:rPr>
          <w:lang w:val="lv-LV"/>
        </w:rPr>
        <w:t xml:space="preserve">. </w:t>
      </w:r>
      <w:r w:rsidR="00112BD8" w:rsidRPr="00E041E8">
        <w:rPr>
          <w:b/>
          <w:lang w:val="lv-LV"/>
        </w:rPr>
        <w:t>Neatvērt līdz 20</w:t>
      </w:r>
      <w:r w:rsidR="00B96DEF" w:rsidRPr="00E041E8">
        <w:rPr>
          <w:b/>
          <w:lang w:val="lv-LV"/>
        </w:rPr>
        <w:t>1</w:t>
      </w:r>
      <w:r w:rsidR="00D56B63" w:rsidRPr="00E041E8">
        <w:rPr>
          <w:b/>
          <w:lang w:val="lv-LV"/>
        </w:rPr>
        <w:t>9</w:t>
      </w:r>
      <w:r w:rsidR="00112BD8" w:rsidRPr="00E041E8">
        <w:rPr>
          <w:b/>
          <w:lang w:val="lv-LV"/>
        </w:rPr>
        <w:t xml:space="preserve">.gada </w:t>
      </w:r>
      <w:r w:rsidR="001F48DF">
        <w:rPr>
          <w:b/>
          <w:lang w:val="lv-LV"/>
        </w:rPr>
        <w:t>____________</w:t>
      </w:r>
      <w:r w:rsidR="00A3285C" w:rsidRPr="00E041E8">
        <w:rPr>
          <w:b/>
          <w:lang w:val="lv-LV"/>
        </w:rPr>
        <w:t>,</w:t>
      </w:r>
      <w:r w:rsidR="00112BD8" w:rsidRPr="00E041E8">
        <w:rPr>
          <w:b/>
          <w:lang w:val="lv-LV"/>
        </w:rPr>
        <w:t xml:space="preserve"> plkst. </w:t>
      </w:r>
      <w:r w:rsidR="00FB65FF" w:rsidRPr="00E041E8">
        <w:rPr>
          <w:b/>
          <w:lang w:val="lv-LV"/>
        </w:rPr>
        <w:t>10.</w:t>
      </w:r>
      <w:r w:rsidR="001F48DF">
        <w:rPr>
          <w:b/>
          <w:lang w:val="lv-LV"/>
        </w:rPr>
        <w:t>0</w:t>
      </w:r>
      <w:r w:rsidR="0012442D" w:rsidRPr="00E041E8">
        <w:rPr>
          <w:b/>
          <w:lang w:val="lv-LV"/>
        </w:rPr>
        <w:t>0</w:t>
      </w:r>
      <w:r w:rsidR="00112BD8" w:rsidRPr="00E041E8">
        <w:rPr>
          <w:lang w:val="lv-LV"/>
        </w:rPr>
        <w:t>”</w:t>
      </w:r>
      <w:r w:rsidR="00486223" w:rsidRPr="00E041E8">
        <w:rPr>
          <w:lang w:val="lv-LV"/>
        </w:rPr>
        <w:t xml:space="preserve"> un adresē</w:t>
      </w:r>
      <w:r w:rsidR="00112BD8" w:rsidRPr="00E041E8">
        <w:rPr>
          <w:lang w:val="lv-LV"/>
        </w:rPr>
        <w:t xml:space="preserve">: </w:t>
      </w:r>
      <w:r w:rsidR="00EE1D9F" w:rsidRPr="00E041E8">
        <w:rPr>
          <w:lang w:val="lv-LV"/>
        </w:rPr>
        <w:t>VAS</w:t>
      </w:r>
      <w:r w:rsidR="00112BD8" w:rsidRPr="00E041E8">
        <w:rPr>
          <w:lang w:val="lv-LV"/>
        </w:rPr>
        <w:t xml:space="preserve"> „Latvija</w:t>
      </w:r>
      <w:r w:rsidR="00896DF5" w:rsidRPr="00E041E8">
        <w:rPr>
          <w:lang w:val="lv-LV"/>
        </w:rPr>
        <w:t xml:space="preserve">s dzelzceļš” Iepirkumu birojam, </w:t>
      </w:r>
      <w:r w:rsidR="00B96DEF" w:rsidRPr="00E041E8">
        <w:rPr>
          <w:lang w:val="lv-LV"/>
        </w:rPr>
        <w:t>Gogoļa</w:t>
      </w:r>
      <w:r w:rsidR="00112BD8" w:rsidRPr="00E041E8">
        <w:rPr>
          <w:lang w:val="lv-LV"/>
        </w:rPr>
        <w:t xml:space="preserve"> ielā </w:t>
      </w:r>
      <w:r w:rsidR="00B96DEF" w:rsidRPr="00E041E8">
        <w:rPr>
          <w:lang w:val="lv-LV"/>
        </w:rPr>
        <w:t>3</w:t>
      </w:r>
      <w:r w:rsidR="00112BD8" w:rsidRPr="00E041E8">
        <w:rPr>
          <w:lang w:val="lv-LV"/>
        </w:rPr>
        <w:t xml:space="preserve">, </w:t>
      </w:r>
      <w:r w:rsidR="00896DF5" w:rsidRPr="00E041E8">
        <w:rPr>
          <w:lang w:val="lv-LV"/>
        </w:rPr>
        <w:t xml:space="preserve">Rīgā, </w:t>
      </w:r>
      <w:r w:rsidR="00F154C2" w:rsidRPr="00E041E8">
        <w:rPr>
          <w:lang w:val="lv-LV"/>
        </w:rPr>
        <w:t xml:space="preserve">Latvijā, </w:t>
      </w:r>
      <w:r w:rsidR="00112BD8" w:rsidRPr="00E041E8">
        <w:rPr>
          <w:lang w:val="lv-LV"/>
        </w:rPr>
        <w:t xml:space="preserve">LV-1547. Uz </w:t>
      </w:r>
      <w:r w:rsidR="00C83CD4" w:rsidRPr="00E041E8">
        <w:rPr>
          <w:lang w:val="lv-LV"/>
        </w:rPr>
        <w:t>piedāvājuma</w:t>
      </w:r>
      <w:r w:rsidR="00112BD8" w:rsidRPr="00E041E8">
        <w:rPr>
          <w:lang w:val="lv-LV"/>
        </w:rPr>
        <w:t xml:space="preserve"> </w:t>
      </w:r>
      <w:r w:rsidR="002E17FD" w:rsidRPr="00E041E8">
        <w:rPr>
          <w:lang w:val="lv-LV"/>
        </w:rPr>
        <w:t xml:space="preserve">aploksnes </w:t>
      </w:r>
      <w:r w:rsidR="00112BD8" w:rsidRPr="00E041E8">
        <w:rPr>
          <w:lang w:val="lv-LV"/>
        </w:rPr>
        <w:t>norāda</w:t>
      </w:r>
      <w:bookmarkEnd w:id="3"/>
      <w:bookmarkEnd w:id="4"/>
      <w:r w:rsidR="00486223" w:rsidRPr="00E041E8">
        <w:rPr>
          <w:lang w:val="lv-LV"/>
        </w:rPr>
        <w:t xml:space="preserve"> </w:t>
      </w:r>
      <w:r w:rsidR="00F1551B" w:rsidRPr="00E041E8">
        <w:rPr>
          <w:lang w:val="lv-LV"/>
        </w:rPr>
        <w:t xml:space="preserve">arī </w:t>
      </w:r>
      <w:r w:rsidR="0016590C" w:rsidRPr="00E041E8">
        <w:rPr>
          <w:lang w:val="lv-LV"/>
        </w:rPr>
        <w:t>pretendenta</w:t>
      </w:r>
      <w:r w:rsidR="00112BD8" w:rsidRPr="00E041E8">
        <w:rPr>
          <w:lang w:val="lv-LV"/>
        </w:rPr>
        <w:t xml:space="preserve"> nosa</w:t>
      </w:r>
      <w:r w:rsidR="00195A7D" w:rsidRPr="00E041E8">
        <w:rPr>
          <w:lang w:val="lv-LV"/>
        </w:rPr>
        <w:t>ukumu, adresi un tālruņa</w:t>
      </w:r>
      <w:r w:rsidR="00195A7D" w:rsidRPr="00C359C8">
        <w:rPr>
          <w:lang w:val="lv-LV"/>
        </w:rPr>
        <w:t xml:space="preserve"> numuru;</w:t>
      </w:r>
    </w:p>
    <w:p w14:paraId="5FD746DC" w14:textId="77777777" w:rsidR="00553F28" w:rsidRPr="00C674DE" w:rsidRDefault="00856D8F" w:rsidP="00C674DE">
      <w:pPr>
        <w:ind w:firstLine="720"/>
        <w:jc w:val="both"/>
        <w:rPr>
          <w:lang w:val="lv-LV"/>
        </w:rPr>
      </w:pPr>
      <w:r w:rsidRPr="00C674DE">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C674DE" w:rsidRPr="00C674DE">
        <w:rPr>
          <w:lang w:val="lv-LV"/>
        </w:rPr>
        <w:t xml:space="preserve">. </w:t>
      </w:r>
      <w:r w:rsidR="00C674DE">
        <w:rPr>
          <w:lang w:val="lv-LV"/>
        </w:rPr>
        <w:t>P</w:t>
      </w:r>
      <w:r w:rsidR="00C674DE" w:rsidRPr="00C674DE">
        <w:rPr>
          <w:lang w:val="lv-LV"/>
        </w:rPr>
        <w:t>iedāvājumā iesniedzamie dokumenti jāsakārto tādā secībā, kādā tie ietverti nolikuma 1.</w:t>
      </w:r>
      <w:r w:rsidR="00C674DE">
        <w:rPr>
          <w:lang w:val="lv-LV"/>
        </w:rPr>
        <w:t>7</w:t>
      </w:r>
      <w:r w:rsidR="00C674DE" w:rsidRPr="00C674DE">
        <w:rPr>
          <w:lang w:val="lv-LV"/>
        </w:rPr>
        <w:t>.punktā, lapām jābūt numurētām</w:t>
      </w:r>
      <w:r w:rsidR="0053089D" w:rsidRPr="00C674DE">
        <w:rPr>
          <w:lang w:val="lv-LV"/>
        </w:rPr>
        <w:t>;</w:t>
      </w:r>
    </w:p>
    <w:p w14:paraId="60C641DB"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r w:rsidR="00676BE9" w:rsidRPr="00C359C8">
        <w:rPr>
          <w:lang w:val="lv-LV"/>
        </w:rPr>
        <w:t xml:space="preserve">cauršūtu vai caurauklotu, </w:t>
      </w:r>
      <w:r w:rsidR="008F5EBC" w:rsidRPr="00C359C8">
        <w:rPr>
          <w:lang w:val="lv-LV"/>
        </w:rPr>
        <w:t>rakstveidā latviešu valodā</w:t>
      </w:r>
      <w:r w:rsidR="00D87634" w:rsidRPr="00C359C8">
        <w:rPr>
          <w:lang w:val="lv-LV"/>
        </w:rPr>
        <w:t xml:space="preserve"> vai citā valodā, pievienojot apliecinātu tulkojumu latviešu</w:t>
      </w:r>
      <w:r w:rsidR="00195A7D" w:rsidRPr="00C359C8">
        <w:rPr>
          <w:lang w:val="lv-LV"/>
        </w:rPr>
        <w:t xml:space="preserve"> valodā</w:t>
      </w:r>
      <w:r w:rsidR="0053089D">
        <w:rPr>
          <w:lang w:val="lv-LV"/>
        </w:rPr>
        <w:t>;</w:t>
      </w:r>
    </w:p>
    <w:p w14:paraId="30D969E4"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r>
        <w:rPr>
          <w:lang w:val="lv-LV"/>
        </w:rPr>
        <w:t>necauršūtu kopā ar piedāvājumu);</w:t>
      </w:r>
    </w:p>
    <w:p w14:paraId="1FC028EC"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53089D">
        <w:rPr>
          <w:rFonts w:eastAsia="Batang"/>
          <w:lang w:val="lv-LV"/>
        </w:rPr>
        <w:t>;</w:t>
      </w:r>
    </w:p>
    <w:p w14:paraId="29EE9816" w14:textId="77777777" w:rsidR="00B96DEF" w:rsidRPr="008A7627" w:rsidRDefault="00B96DEF" w:rsidP="00402A7E">
      <w:pPr>
        <w:ind w:firstLine="720"/>
        <w:jc w:val="both"/>
        <w:rPr>
          <w:lang w:val="lv-LV"/>
        </w:rPr>
      </w:pPr>
      <w:r w:rsidRPr="00C359C8">
        <w:rPr>
          <w:lang w:val="lv-LV"/>
        </w:rPr>
        <w:lastRenderedPageBreak/>
        <w:t>1.</w:t>
      </w:r>
      <w:r w:rsidR="007B10FE">
        <w:rPr>
          <w:lang w:val="lv-LV"/>
        </w:rPr>
        <w:t>6</w:t>
      </w:r>
      <w:r w:rsidRPr="00C359C8">
        <w:rPr>
          <w:lang w:val="lv-LV"/>
        </w:rPr>
        <w:t>.</w:t>
      </w:r>
      <w:r w:rsidR="0047105C">
        <w:rPr>
          <w:lang w:val="lv-LV"/>
        </w:rPr>
        <w:t>5</w:t>
      </w:r>
      <w:r w:rsidRPr="00C359C8">
        <w:rPr>
          <w:lang w:val="lv-LV"/>
        </w:rPr>
        <w:t xml:space="preserve">. </w:t>
      </w:r>
      <w:r w:rsidR="00D1311B">
        <w:rPr>
          <w:lang w:val="lv-LV"/>
        </w:rPr>
        <w:t>piedāvājuma</w:t>
      </w:r>
      <w:r w:rsidRPr="00C359C8">
        <w:rPr>
          <w:lang w:val="lv-LV"/>
        </w:rPr>
        <w:t xml:space="preserve"> </w:t>
      </w:r>
      <w:r w:rsidRPr="00553F28">
        <w:rPr>
          <w:u w:val="single"/>
          <w:lang w:val="lv-LV"/>
        </w:rPr>
        <w:t>cenu un summu</w:t>
      </w:r>
      <w:r w:rsidRPr="00C359C8">
        <w:rPr>
          <w:lang w:val="lv-LV"/>
        </w:rPr>
        <w:t xml:space="preserve"> norāda EUR, bez pievienotās </w:t>
      </w:r>
      <w:r w:rsidRPr="008A7627">
        <w:rPr>
          <w:lang w:val="lv-LV"/>
        </w:rPr>
        <w:t xml:space="preserve">vērtības nodokļa (PVN). Norādot cenu un summu, skaitļi tiek noapaļoti līdz </w:t>
      </w:r>
      <w:r w:rsidR="00B942A4" w:rsidRPr="008A7627">
        <w:rPr>
          <w:lang w:val="lv-LV"/>
        </w:rPr>
        <w:t>simtdaļām</w:t>
      </w:r>
      <w:r w:rsidRPr="008A7627">
        <w:rPr>
          <w:u w:val="single"/>
          <w:lang w:val="lv-LV"/>
        </w:rPr>
        <w:t xml:space="preserve"> (divi cipari aiz komata)</w:t>
      </w:r>
      <w:r w:rsidR="00553F28" w:rsidRPr="008A7627">
        <w:rPr>
          <w:u w:val="single"/>
          <w:lang w:val="lv-LV"/>
        </w:rPr>
        <w:t xml:space="preserve">. </w:t>
      </w:r>
    </w:p>
    <w:p w14:paraId="414D603B" w14:textId="77777777" w:rsidR="0053089D" w:rsidRPr="008A7627" w:rsidRDefault="0053089D" w:rsidP="0053089D">
      <w:pPr>
        <w:tabs>
          <w:tab w:val="left" w:pos="567"/>
        </w:tabs>
        <w:jc w:val="both"/>
        <w:rPr>
          <w:lang w:val="lv-LV"/>
        </w:rPr>
      </w:pPr>
      <w:r w:rsidRPr="008A7627">
        <w:rPr>
          <w:lang w:val="lv-LV"/>
        </w:rPr>
        <w:tab/>
      </w:r>
      <w:r w:rsidR="00B96DEF" w:rsidRPr="008A7627">
        <w:rPr>
          <w:lang w:val="lv-LV"/>
        </w:rPr>
        <w:t>1.</w:t>
      </w:r>
      <w:r w:rsidR="007B10FE" w:rsidRPr="008A7627">
        <w:rPr>
          <w:lang w:val="lv-LV"/>
        </w:rPr>
        <w:t>6</w:t>
      </w:r>
      <w:r w:rsidR="00B96DEF" w:rsidRPr="008A7627">
        <w:rPr>
          <w:lang w:val="lv-LV"/>
        </w:rPr>
        <w:t>.</w:t>
      </w:r>
      <w:r w:rsidR="0047105C" w:rsidRPr="008A7627">
        <w:rPr>
          <w:lang w:val="lv-LV"/>
        </w:rPr>
        <w:t>6</w:t>
      </w:r>
      <w:r w:rsidR="00B96DEF" w:rsidRPr="008A7627">
        <w:rPr>
          <w:lang w:val="lv-LV"/>
        </w:rPr>
        <w:t xml:space="preserve">. </w:t>
      </w:r>
      <w:r w:rsidRPr="008A7627">
        <w:rPr>
          <w:lang w:val="lv-LV"/>
        </w:rPr>
        <w:t xml:space="preserve">piedāvājuma cenā jābūt iekļautām pilnīgi visām pretendenta izmaksām, kas saistītas ar paredzēto </w:t>
      </w:r>
      <w:r w:rsidR="00EC4896">
        <w:rPr>
          <w:lang w:val="lv-LV"/>
        </w:rPr>
        <w:t>preces piegādi</w:t>
      </w:r>
      <w:r w:rsidR="00491B00">
        <w:rPr>
          <w:lang w:val="lv-LV"/>
        </w:rPr>
        <w:t xml:space="preserve"> </w:t>
      </w:r>
      <w:r w:rsidR="00491B00" w:rsidRPr="00491B00">
        <w:rPr>
          <w:lang w:val="lv-LV"/>
        </w:rPr>
        <w:t xml:space="preserve">līdz pasūtījuma pieprasījumā norādītajai </w:t>
      </w:r>
      <w:r w:rsidR="00491B00">
        <w:rPr>
          <w:lang w:val="lv-LV"/>
        </w:rPr>
        <w:t>p</w:t>
      </w:r>
      <w:r w:rsidR="00491B00" w:rsidRPr="00491B00">
        <w:rPr>
          <w:lang w:val="lv-LV"/>
        </w:rPr>
        <w:t>reces piegādes vietai (piegādes adreses iespējamas visā Latvijas Republikas teritorijā) neatkarīgi n</w:t>
      </w:r>
      <w:r w:rsidR="00491B00">
        <w:rPr>
          <w:lang w:val="lv-LV"/>
        </w:rPr>
        <w:t>o pasūtījuma pieprasījuma cenas</w:t>
      </w:r>
      <w:r w:rsidRPr="008A7627">
        <w:rPr>
          <w:lang w:val="lv-LV"/>
        </w:rPr>
        <w:t xml:space="preserve">, t.sk. </w:t>
      </w:r>
      <w:r w:rsidR="00EC4896" w:rsidRPr="007F2F5B">
        <w:rPr>
          <w:lang w:val="lv-LV"/>
        </w:rPr>
        <w:t xml:space="preserve">preces cena, iegādes izdevumi, </w:t>
      </w:r>
      <w:r w:rsidR="00EC4896" w:rsidRPr="007B26CB">
        <w:rPr>
          <w:lang w:val="lv-LV"/>
        </w:rPr>
        <w:t>transportēšanas izmaksas līdz piegādes vietai un pārkraušanas, izkraušanas, personāla un</w:t>
      </w:r>
      <w:r w:rsidR="00EC4896" w:rsidRPr="007F2F5B">
        <w:rPr>
          <w:lang w:val="lv-LV"/>
        </w:rPr>
        <w:t xml:space="preserve"> administratīvās izmaksas, </w:t>
      </w:r>
      <w:r w:rsidR="00491B00" w:rsidRPr="00491B00">
        <w:rPr>
          <w:lang w:val="lv-LV"/>
        </w:rPr>
        <w:t>bojātās preces aizstāšana ar citu garantijas laikā,</w:t>
      </w:r>
      <w:r w:rsidR="00491B00" w:rsidRPr="007F2F5B">
        <w:rPr>
          <w:lang w:val="lv-LV"/>
        </w:rPr>
        <w:t xml:space="preserve"> </w:t>
      </w:r>
      <w:r w:rsidR="00EC4896" w:rsidRPr="007F2F5B">
        <w:rPr>
          <w:lang w:val="lv-LV"/>
        </w:rPr>
        <w:t>dabas resursu, muitas, sociālie u.c. nodokļi (izņemot PVN) saskaņā ar Latvijas Republikas normatīvajiem aktiem, kā arī pieskaitāmās izmaksas, ar peļņu un riska faktoriem saistītās izmaksas, neparedzamie izdevumi u.tml</w:t>
      </w:r>
      <w:r w:rsidRPr="007F2F5B">
        <w:rPr>
          <w:lang w:val="lv-LV"/>
        </w:rPr>
        <w:t>.</w:t>
      </w:r>
    </w:p>
    <w:p w14:paraId="507181E9" w14:textId="77777777" w:rsidR="008A4E93" w:rsidRPr="00402A7E" w:rsidRDefault="00E97F83" w:rsidP="008A4E93">
      <w:pPr>
        <w:ind w:firstLine="567"/>
        <w:jc w:val="both"/>
        <w:rPr>
          <w:bCs/>
          <w:lang w:val="lv-LV"/>
        </w:rPr>
      </w:pPr>
      <w:r>
        <w:rPr>
          <w:lang w:val="lv-LV"/>
        </w:rPr>
        <w:t xml:space="preserve">1.6.7. </w:t>
      </w:r>
      <w:r w:rsidRPr="006A5559">
        <w:rPr>
          <w:lang w:val="lv-LV"/>
        </w:rPr>
        <w:t>Pretendenta Finanšu / tehniskajā piedāvājumā norādītā</w:t>
      </w:r>
      <w:r w:rsidR="006A5559" w:rsidRPr="006A5559">
        <w:rPr>
          <w:lang w:val="lv-LV"/>
        </w:rPr>
        <w:t xml:space="preserve"> daļas </w:t>
      </w:r>
      <w:r w:rsidR="006A5559" w:rsidRPr="00FD15FA">
        <w:rPr>
          <w:u w:val="single"/>
          <w:lang w:val="lv-LV"/>
        </w:rPr>
        <w:t>kopējā summa</w:t>
      </w:r>
      <w:r w:rsidRPr="00FD15FA">
        <w:rPr>
          <w:u w:val="single"/>
          <w:lang w:val="lv-LV"/>
        </w:rPr>
        <w:t xml:space="preserve"> nav saistoš</w:t>
      </w:r>
      <w:r w:rsidR="006A5559" w:rsidRPr="00FD15FA">
        <w:rPr>
          <w:u w:val="single"/>
          <w:lang w:val="lv-LV"/>
        </w:rPr>
        <w:t>a</w:t>
      </w:r>
      <w:r w:rsidRPr="006A5559">
        <w:rPr>
          <w:lang w:val="lv-LV"/>
        </w:rPr>
        <w:t xml:space="preserve"> </w:t>
      </w:r>
      <w:r w:rsidR="006A5559" w:rsidRPr="006A5559">
        <w:rPr>
          <w:lang w:val="lv-LV"/>
        </w:rPr>
        <w:t>p</w:t>
      </w:r>
      <w:r w:rsidRPr="006A5559">
        <w:rPr>
          <w:lang w:val="lv-LV"/>
        </w:rPr>
        <w:t>asūtītājam</w:t>
      </w:r>
      <w:r w:rsidR="006A5559" w:rsidRPr="006A5559">
        <w:rPr>
          <w:lang w:val="lv-LV"/>
        </w:rPr>
        <w:t>/ pircējam, jo ti</w:t>
      </w:r>
      <w:r w:rsidRPr="006A5559">
        <w:rPr>
          <w:lang w:val="lv-LV"/>
        </w:rPr>
        <w:t>k</w:t>
      </w:r>
      <w:r w:rsidR="006A5559" w:rsidRPr="006A5559">
        <w:rPr>
          <w:lang w:val="lv-LV"/>
        </w:rPr>
        <w:t>s</w:t>
      </w:r>
      <w:r w:rsidRPr="006A5559">
        <w:rPr>
          <w:lang w:val="lv-LV"/>
        </w:rPr>
        <w:t xml:space="preserve"> </w:t>
      </w:r>
      <w:r w:rsidRPr="00FD15FA">
        <w:rPr>
          <w:u w:val="single"/>
          <w:lang w:val="lv-LV"/>
        </w:rPr>
        <w:t>izmantot</w:t>
      </w:r>
      <w:r w:rsidR="00FD15FA" w:rsidRPr="00FD15FA">
        <w:rPr>
          <w:u w:val="single"/>
          <w:lang w:val="lv-LV"/>
        </w:rPr>
        <w:t>a piedāvājumu vērtēšanā</w:t>
      </w:r>
      <w:r w:rsidR="00FD15FA">
        <w:rPr>
          <w:lang w:val="lv-LV"/>
        </w:rPr>
        <w:t xml:space="preserve"> un</w:t>
      </w:r>
      <w:r w:rsidRPr="006A5559">
        <w:rPr>
          <w:lang w:val="lv-LV"/>
        </w:rPr>
        <w:t xml:space="preserve"> tikai piedāvājumu salīdzināšanai.</w:t>
      </w:r>
      <w:r w:rsidR="006A5559" w:rsidRPr="006A5559">
        <w:rPr>
          <w:lang w:val="lv-LV"/>
        </w:rPr>
        <w:t xml:space="preserve"> </w:t>
      </w:r>
      <w:r w:rsidR="006A5559" w:rsidRPr="00FD15FA">
        <w:rPr>
          <w:u w:val="single"/>
          <w:lang w:val="lv-LV"/>
        </w:rPr>
        <w:t>L</w:t>
      </w:r>
      <w:r w:rsidR="006A5559" w:rsidRPr="00FD15FA">
        <w:rPr>
          <w:bCs/>
          <w:u w:val="single"/>
          <w:lang w:val="lv-LV"/>
        </w:rPr>
        <w:t>īgumā t</w:t>
      </w:r>
      <w:r w:rsidR="006A5559" w:rsidRPr="00FD15FA">
        <w:rPr>
          <w:u w:val="single"/>
          <w:lang w:val="lv-LV"/>
        </w:rPr>
        <w:t>iks fiksēta</w:t>
      </w:r>
      <w:r w:rsidRPr="006A5559">
        <w:rPr>
          <w:lang w:val="lv-LV"/>
        </w:rPr>
        <w:t xml:space="preserve"> </w:t>
      </w:r>
      <w:r w:rsidR="006A5559">
        <w:rPr>
          <w:bCs/>
          <w:lang w:val="lv-LV"/>
        </w:rPr>
        <w:t>piedāvājumā ietvertā konkrētās</w:t>
      </w:r>
      <w:r w:rsidRPr="006A5559">
        <w:rPr>
          <w:bCs/>
          <w:lang w:val="lv-LV"/>
        </w:rPr>
        <w:t xml:space="preserve"> preces </w:t>
      </w:r>
      <w:r w:rsidRPr="00FD15FA">
        <w:rPr>
          <w:bCs/>
          <w:u w:val="single"/>
          <w:lang w:val="lv-LV"/>
        </w:rPr>
        <w:t xml:space="preserve">cena par </w:t>
      </w:r>
      <w:r w:rsidR="006A5559" w:rsidRPr="00FD15FA">
        <w:rPr>
          <w:bCs/>
          <w:u w:val="single"/>
          <w:lang w:val="lv-LV"/>
        </w:rPr>
        <w:t xml:space="preserve">1 </w:t>
      </w:r>
      <w:r w:rsidRPr="00FD15FA">
        <w:rPr>
          <w:bCs/>
          <w:u w:val="single"/>
          <w:lang w:val="lv-LV"/>
        </w:rPr>
        <w:t xml:space="preserve"> vienību</w:t>
      </w:r>
      <w:r w:rsidR="006A5559" w:rsidRPr="006A5559">
        <w:rPr>
          <w:bCs/>
          <w:lang w:val="lv-LV"/>
        </w:rPr>
        <w:t>, tā</w:t>
      </w:r>
      <w:r w:rsidRPr="006A5559">
        <w:rPr>
          <w:bCs/>
          <w:lang w:val="lv-LV"/>
        </w:rPr>
        <w:t xml:space="preserve"> </w:t>
      </w:r>
      <w:r w:rsidRPr="00402A7E">
        <w:rPr>
          <w:bCs/>
          <w:lang w:val="lv-LV"/>
        </w:rPr>
        <w:t>nedrīkst tikt palielināta visā līguma izpildes laikā.</w:t>
      </w:r>
      <w:r w:rsidR="008A4E93" w:rsidRPr="00402A7E">
        <w:rPr>
          <w:bCs/>
          <w:lang w:val="lv-LV"/>
        </w:rPr>
        <w:t xml:space="preserve"> </w:t>
      </w:r>
    </w:p>
    <w:p w14:paraId="2D91B69D" w14:textId="77777777" w:rsidR="00B942A4" w:rsidRPr="008A4E93" w:rsidRDefault="008A4E93" w:rsidP="008A4E93">
      <w:pPr>
        <w:ind w:firstLine="567"/>
        <w:jc w:val="both"/>
        <w:rPr>
          <w:lang w:val="lv-LV"/>
        </w:rPr>
      </w:pPr>
      <w:r>
        <w:rPr>
          <w:lang w:val="lv-LV"/>
        </w:rPr>
        <w:t>1.6.</w:t>
      </w:r>
      <w:r w:rsidR="00402A7E">
        <w:rPr>
          <w:lang w:val="lv-LV"/>
        </w:rPr>
        <w:t>8</w:t>
      </w:r>
      <w:r>
        <w:rPr>
          <w:lang w:val="lv-LV"/>
        </w:rPr>
        <w:t xml:space="preserve">. </w:t>
      </w:r>
      <w:r w:rsidR="0053089D" w:rsidRPr="008A4E93">
        <w:rPr>
          <w:lang w:val="lv-LV"/>
        </w:rPr>
        <w:t>i</w:t>
      </w:r>
      <w:r w:rsidR="00B942A4" w:rsidRPr="008A4E93">
        <w:rPr>
          <w:lang w:val="lv-LV"/>
        </w:rPr>
        <w:t>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bookmarkEnd w:id="2"/>
    <w:p w14:paraId="4A177F40" w14:textId="77777777" w:rsidR="00B942A4" w:rsidRPr="00CA39DD" w:rsidRDefault="00B942A4" w:rsidP="00B96DEF">
      <w:pPr>
        <w:ind w:firstLine="720"/>
        <w:jc w:val="both"/>
        <w:rPr>
          <w:color w:val="FF0000"/>
          <w:lang w:val="lv-LV"/>
        </w:rPr>
      </w:pPr>
    </w:p>
    <w:p w14:paraId="02798867"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0B729C35" w14:textId="77777777" w:rsidR="009B4546" w:rsidRPr="00FD15FA" w:rsidRDefault="00833394" w:rsidP="00833394">
      <w:pPr>
        <w:jc w:val="both"/>
        <w:rPr>
          <w:lang w:val="lv-LV"/>
        </w:rPr>
      </w:pPr>
      <w:r w:rsidRPr="00C359C8">
        <w:rPr>
          <w:lang w:val="lv-LV"/>
        </w:rPr>
        <w:t>„</w:t>
      </w:r>
      <w:bookmarkStart w:id="5" w:name="_Hlk363161"/>
      <w:r w:rsidRPr="00FD15FA">
        <w:rPr>
          <w:lang w:val="lv-LV"/>
        </w:rPr>
        <w:t>Pretendentu atlase</w:t>
      </w:r>
      <w:r w:rsidR="00B164B5" w:rsidRPr="00FD15FA">
        <w:rPr>
          <w:lang w:val="lv-LV"/>
        </w:rPr>
        <w:t>s prasības</w:t>
      </w:r>
      <w:r w:rsidRPr="00FD15FA">
        <w:rPr>
          <w:lang w:val="lv-LV"/>
        </w:rPr>
        <w:t xml:space="preserve"> (izslēgšanas noteikumi, kvalifikācijas prasības) / piedāvājumā iekļaujamā informācija un dokumenti</w:t>
      </w:r>
      <w:bookmarkEnd w:id="5"/>
      <w:r w:rsidRPr="00FD15FA">
        <w:rPr>
          <w:lang w:val="lv-LV"/>
        </w:rPr>
        <w:t>”</w:t>
      </w:r>
      <w:r w:rsidR="00805F6B" w:rsidRPr="00FD15FA">
        <w:rPr>
          <w:lang w:val="lv-LV"/>
        </w:rPr>
        <w:t>.</w:t>
      </w:r>
      <w:r w:rsidRPr="00FD15FA">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FC2AE2" w14:paraId="0B89159A" w14:textId="77777777" w:rsidTr="00D04D27">
        <w:trPr>
          <w:trHeight w:val="1048"/>
        </w:trPr>
        <w:tc>
          <w:tcPr>
            <w:tcW w:w="999" w:type="dxa"/>
            <w:tcBorders>
              <w:bottom w:val="single" w:sz="4" w:space="0" w:color="auto"/>
            </w:tcBorders>
            <w:vAlign w:val="center"/>
          </w:tcPr>
          <w:p w14:paraId="46DF46FE" w14:textId="77777777" w:rsidR="00D04D27" w:rsidRPr="00FD15FA" w:rsidRDefault="00D04D27" w:rsidP="00D90967">
            <w:pPr>
              <w:overflowPunct w:val="0"/>
              <w:autoSpaceDE w:val="0"/>
              <w:autoSpaceDN w:val="0"/>
              <w:adjustRightInd w:val="0"/>
              <w:jc w:val="center"/>
              <w:textAlignment w:val="baseline"/>
              <w:rPr>
                <w:b/>
                <w:lang w:val="lv-LV" w:eastAsia="lv-LV"/>
              </w:rPr>
            </w:pPr>
            <w:r w:rsidRPr="00FD15FA">
              <w:rPr>
                <w:b/>
                <w:lang w:val="lv-LV" w:eastAsia="lv-LV"/>
              </w:rPr>
              <w:t>Nr.</w:t>
            </w:r>
          </w:p>
        </w:tc>
        <w:tc>
          <w:tcPr>
            <w:tcW w:w="2848" w:type="dxa"/>
            <w:tcBorders>
              <w:bottom w:val="single" w:sz="4" w:space="0" w:color="auto"/>
            </w:tcBorders>
            <w:vAlign w:val="center"/>
          </w:tcPr>
          <w:p w14:paraId="7EB34F68" w14:textId="77777777" w:rsidR="00D04D27" w:rsidRPr="00FD15FA" w:rsidRDefault="00D04D27" w:rsidP="00B164B5">
            <w:pPr>
              <w:overflowPunct w:val="0"/>
              <w:autoSpaceDE w:val="0"/>
              <w:autoSpaceDN w:val="0"/>
              <w:adjustRightInd w:val="0"/>
              <w:jc w:val="center"/>
              <w:textAlignment w:val="baseline"/>
              <w:rPr>
                <w:b/>
                <w:lang w:val="lv-LV" w:eastAsia="lv-LV"/>
              </w:rPr>
            </w:pPr>
            <w:r w:rsidRPr="00FD15FA">
              <w:rPr>
                <w:b/>
                <w:lang w:val="lv-LV" w:eastAsia="lv-LV"/>
              </w:rPr>
              <w:t>Pretendentu atlases prasības</w:t>
            </w:r>
          </w:p>
        </w:tc>
        <w:tc>
          <w:tcPr>
            <w:tcW w:w="855" w:type="dxa"/>
            <w:tcBorders>
              <w:bottom w:val="single" w:sz="4" w:space="0" w:color="auto"/>
            </w:tcBorders>
            <w:vAlign w:val="center"/>
          </w:tcPr>
          <w:p w14:paraId="3FFA5532" w14:textId="77777777" w:rsidR="00D04D27" w:rsidRPr="00FD15FA" w:rsidRDefault="00D04D27" w:rsidP="00D90967">
            <w:pPr>
              <w:overflowPunct w:val="0"/>
              <w:autoSpaceDE w:val="0"/>
              <w:autoSpaceDN w:val="0"/>
              <w:adjustRightInd w:val="0"/>
              <w:jc w:val="center"/>
              <w:textAlignment w:val="baseline"/>
              <w:rPr>
                <w:b/>
                <w:lang w:val="lv-LV" w:eastAsia="lv-LV"/>
              </w:rPr>
            </w:pPr>
            <w:r w:rsidRPr="00FD15FA">
              <w:rPr>
                <w:b/>
                <w:lang w:val="lv-LV" w:eastAsia="lv-LV"/>
              </w:rPr>
              <w:t>Nr.</w:t>
            </w:r>
          </w:p>
          <w:p w14:paraId="01A3484B" w14:textId="77777777" w:rsidR="00D04D27" w:rsidRPr="00FD15FA" w:rsidRDefault="00D04D27" w:rsidP="00D90967">
            <w:pPr>
              <w:overflowPunct w:val="0"/>
              <w:autoSpaceDE w:val="0"/>
              <w:autoSpaceDN w:val="0"/>
              <w:adjustRightInd w:val="0"/>
              <w:jc w:val="center"/>
              <w:textAlignment w:val="baseline"/>
              <w:rPr>
                <w:b/>
                <w:lang w:val="lv-LV" w:eastAsia="lv-LV"/>
              </w:rPr>
            </w:pPr>
            <w:r w:rsidRPr="00FD15FA">
              <w:rPr>
                <w:b/>
                <w:lang w:val="lv-LV" w:eastAsia="lv-LV"/>
              </w:rPr>
              <w:t>1.7.p.</w:t>
            </w:r>
          </w:p>
        </w:tc>
        <w:tc>
          <w:tcPr>
            <w:tcW w:w="4700" w:type="dxa"/>
            <w:tcBorders>
              <w:bottom w:val="single" w:sz="4" w:space="0" w:color="auto"/>
              <w:right w:val="nil"/>
            </w:tcBorders>
            <w:vAlign w:val="center"/>
          </w:tcPr>
          <w:p w14:paraId="701912A6" w14:textId="77777777" w:rsidR="00D04D27" w:rsidRPr="00FD15FA" w:rsidRDefault="00D04D27" w:rsidP="00AF0867">
            <w:pPr>
              <w:overflowPunct w:val="0"/>
              <w:autoSpaceDE w:val="0"/>
              <w:autoSpaceDN w:val="0"/>
              <w:adjustRightInd w:val="0"/>
              <w:jc w:val="center"/>
              <w:textAlignment w:val="baseline"/>
              <w:rPr>
                <w:b/>
                <w:lang w:val="lv-LV" w:eastAsia="lv-LV"/>
              </w:rPr>
            </w:pPr>
            <w:r w:rsidRPr="00FD15FA">
              <w:rPr>
                <w:b/>
                <w:lang w:val="lv-LV" w:eastAsia="lv-LV"/>
              </w:rPr>
              <w:t xml:space="preserve">Piedāvājumā iekļaujamā informācija un dokumenti </w:t>
            </w:r>
            <w:r w:rsidRPr="00FD15FA">
              <w:rPr>
                <w:i/>
                <w:lang w:val="lv-LV" w:eastAsia="lv-LV"/>
              </w:rPr>
              <w:t>(noformējuma prasības sk. sarunu procedūras nolikuma 1.6.punktā</w:t>
            </w:r>
            <w:r w:rsidRPr="00FD15FA">
              <w:rPr>
                <w:lang w:val="lv-LV" w:eastAsia="lv-LV"/>
              </w:rPr>
              <w:t>):</w:t>
            </w:r>
          </w:p>
        </w:tc>
        <w:tc>
          <w:tcPr>
            <w:tcW w:w="237" w:type="dxa"/>
            <w:tcBorders>
              <w:left w:val="nil"/>
              <w:bottom w:val="single" w:sz="4" w:space="0" w:color="auto"/>
            </w:tcBorders>
            <w:vAlign w:val="center"/>
          </w:tcPr>
          <w:p w14:paraId="0CED6D5C" w14:textId="77777777" w:rsidR="00D04D27" w:rsidRPr="00FD15FA" w:rsidRDefault="00D04D27" w:rsidP="00D90967">
            <w:pPr>
              <w:overflowPunct w:val="0"/>
              <w:autoSpaceDE w:val="0"/>
              <w:autoSpaceDN w:val="0"/>
              <w:adjustRightInd w:val="0"/>
              <w:jc w:val="center"/>
              <w:textAlignment w:val="baseline"/>
              <w:rPr>
                <w:b/>
                <w:lang w:val="lv-LV" w:eastAsia="lv-LV"/>
              </w:rPr>
            </w:pPr>
          </w:p>
        </w:tc>
      </w:tr>
      <w:tr w:rsidR="00945526" w:rsidRPr="00FD15FA" w14:paraId="584B5BFE" w14:textId="77777777" w:rsidTr="0004639F">
        <w:trPr>
          <w:trHeight w:val="653"/>
        </w:trPr>
        <w:tc>
          <w:tcPr>
            <w:tcW w:w="3847" w:type="dxa"/>
            <w:gridSpan w:val="2"/>
            <w:vMerge w:val="restart"/>
            <w:tcBorders>
              <w:right w:val="single" w:sz="4" w:space="0" w:color="auto"/>
            </w:tcBorders>
          </w:tcPr>
          <w:p w14:paraId="250E6ABF" w14:textId="77777777" w:rsidR="00945526" w:rsidRPr="00FD15FA" w:rsidRDefault="00945526" w:rsidP="00D90967">
            <w:pPr>
              <w:tabs>
                <w:tab w:val="center" w:pos="4536"/>
                <w:tab w:val="right" w:pos="9072"/>
              </w:tabs>
              <w:overflowPunct w:val="0"/>
              <w:autoSpaceDE w:val="0"/>
              <w:autoSpaceDN w:val="0"/>
              <w:adjustRightInd w:val="0"/>
              <w:jc w:val="center"/>
              <w:textAlignment w:val="baseline"/>
              <w:rPr>
                <w:lang w:val="lv-LV" w:eastAsia="lv-LV"/>
              </w:rPr>
            </w:pPr>
          </w:p>
        </w:tc>
        <w:tc>
          <w:tcPr>
            <w:tcW w:w="855" w:type="dxa"/>
            <w:tcBorders>
              <w:left w:val="single" w:sz="4" w:space="0" w:color="auto"/>
              <w:bottom w:val="single" w:sz="4" w:space="0" w:color="auto"/>
              <w:right w:val="single" w:sz="4" w:space="0" w:color="auto"/>
            </w:tcBorders>
          </w:tcPr>
          <w:p w14:paraId="3521E4E6" w14:textId="77777777" w:rsidR="00945526" w:rsidRPr="00FD15FA" w:rsidRDefault="00945526" w:rsidP="00D90967">
            <w:pPr>
              <w:overflowPunct w:val="0"/>
              <w:autoSpaceDE w:val="0"/>
              <w:autoSpaceDN w:val="0"/>
              <w:adjustRightInd w:val="0"/>
              <w:textAlignment w:val="baseline"/>
              <w:rPr>
                <w:lang w:val="lv-LV" w:eastAsia="lv-LV"/>
              </w:rPr>
            </w:pPr>
            <w:r w:rsidRPr="00FD15FA">
              <w:rPr>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70571847" w14:textId="77777777" w:rsidR="00945526" w:rsidRPr="00FD15FA" w:rsidRDefault="00945526" w:rsidP="008A7627">
            <w:pPr>
              <w:overflowPunct w:val="0"/>
              <w:autoSpaceDE w:val="0"/>
              <w:autoSpaceDN w:val="0"/>
              <w:adjustRightInd w:val="0"/>
              <w:jc w:val="both"/>
              <w:textAlignment w:val="baseline"/>
              <w:rPr>
                <w:lang w:val="lv-LV" w:eastAsia="lv-LV"/>
              </w:rPr>
            </w:pPr>
            <w:r w:rsidRPr="00FD15FA">
              <w:rPr>
                <w:b/>
                <w:lang w:val="lv-LV" w:eastAsia="lv-LV"/>
              </w:rPr>
              <w:t>pieteikums</w:t>
            </w:r>
            <w:r w:rsidRPr="00FD15FA">
              <w:rPr>
                <w:lang w:val="lv-LV" w:eastAsia="lv-LV"/>
              </w:rPr>
              <w:t xml:space="preserve"> dalībai sarunu procedūrā (sarunu procedūras nolikuma 1.pielikums);</w:t>
            </w:r>
          </w:p>
        </w:tc>
      </w:tr>
      <w:tr w:rsidR="00EE395B" w:rsidRPr="00FD15FA" w14:paraId="728A5315" w14:textId="77777777" w:rsidTr="0004639F">
        <w:trPr>
          <w:trHeight w:val="653"/>
        </w:trPr>
        <w:tc>
          <w:tcPr>
            <w:tcW w:w="3847" w:type="dxa"/>
            <w:gridSpan w:val="2"/>
            <w:vMerge/>
            <w:tcBorders>
              <w:right w:val="single" w:sz="4" w:space="0" w:color="auto"/>
            </w:tcBorders>
          </w:tcPr>
          <w:p w14:paraId="5E151762" w14:textId="77777777" w:rsidR="00EE395B" w:rsidRPr="00FD15FA" w:rsidRDefault="00EE395B" w:rsidP="00EE395B">
            <w:pPr>
              <w:tabs>
                <w:tab w:val="center" w:pos="4536"/>
                <w:tab w:val="right" w:pos="9072"/>
              </w:tabs>
              <w:overflowPunct w:val="0"/>
              <w:autoSpaceDE w:val="0"/>
              <w:autoSpaceDN w:val="0"/>
              <w:adjustRightInd w:val="0"/>
              <w:jc w:val="center"/>
              <w:textAlignment w:val="baseline"/>
              <w:rPr>
                <w:lang w:val="lv-LV" w:eastAsia="lv-LV"/>
              </w:rPr>
            </w:pPr>
          </w:p>
        </w:tc>
        <w:tc>
          <w:tcPr>
            <w:tcW w:w="855" w:type="dxa"/>
            <w:tcBorders>
              <w:left w:val="single" w:sz="4" w:space="0" w:color="auto"/>
              <w:bottom w:val="single" w:sz="4" w:space="0" w:color="auto"/>
              <w:right w:val="single" w:sz="4" w:space="0" w:color="auto"/>
            </w:tcBorders>
          </w:tcPr>
          <w:p w14:paraId="6A2EEAF5" w14:textId="77777777" w:rsidR="00EE395B" w:rsidRPr="00FD15FA" w:rsidRDefault="00EE395B" w:rsidP="00EE395B">
            <w:pPr>
              <w:overflowPunct w:val="0"/>
              <w:autoSpaceDE w:val="0"/>
              <w:autoSpaceDN w:val="0"/>
              <w:adjustRightInd w:val="0"/>
              <w:textAlignment w:val="baseline"/>
              <w:rPr>
                <w:lang w:val="lv-LV" w:eastAsia="lv-LV"/>
              </w:rPr>
            </w:pPr>
            <w:r w:rsidRPr="00FD15FA">
              <w:rPr>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4F8A979" w14:textId="77777777" w:rsidR="00EE395B" w:rsidRPr="00FD15FA" w:rsidRDefault="00EE395B" w:rsidP="00EE395B">
            <w:pPr>
              <w:overflowPunct w:val="0"/>
              <w:autoSpaceDE w:val="0"/>
              <w:autoSpaceDN w:val="0"/>
              <w:adjustRightInd w:val="0"/>
              <w:jc w:val="both"/>
              <w:textAlignment w:val="baseline"/>
              <w:rPr>
                <w:b/>
                <w:lang w:val="lv-LV" w:eastAsia="lv-LV"/>
              </w:rPr>
            </w:pPr>
            <w:r w:rsidRPr="00FD15FA">
              <w:rPr>
                <w:b/>
                <w:lang w:val="lv-LV" w:eastAsia="lv-LV"/>
              </w:rPr>
              <w:t xml:space="preserve">Finanšu - Tehniskais piedāvājums </w:t>
            </w:r>
            <w:r w:rsidRPr="00FD15FA">
              <w:rPr>
                <w:lang w:val="lv-LV" w:eastAsia="lv-LV"/>
              </w:rPr>
              <w:t>(sarunu procedūras nolikuma 2.pielikums);</w:t>
            </w:r>
          </w:p>
        </w:tc>
      </w:tr>
      <w:tr w:rsidR="00EE395B" w:rsidRPr="00FC2AE2" w14:paraId="210BDE9D" w14:textId="77777777" w:rsidTr="0004639F">
        <w:trPr>
          <w:trHeight w:val="653"/>
        </w:trPr>
        <w:tc>
          <w:tcPr>
            <w:tcW w:w="3847" w:type="dxa"/>
            <w:gridSpan w:val="2"/>
            <w:vMerge/>
            <w:tcBorders>
              <w:right w:val="single" w:sz="4" w:space="0" w:color="auto"/>
            </w:tcBorders>
          </w:tcPr>
          <w:p w14:paraId="3FA23B73" w14:textId="77777777" w:rsidR="00EE395B" w:rsidRPr="00FD15FA" w:rsidRDefault="00EE395B" w:rsidP="00EE395B">
            <w:pPr>
              <w:tabs>
                <w:tab w:val="center" w:pos="4536"/>
                <w:tab w:val="right" w:pos="9072"/>
              </w:tabs>
              <w:overflowPunct w:val="0"/>
              <w:autoSpaceDE w:val="0"/>
              <w:autoSpaceDN w:val="0"/>
              <w:adjustRightInd w:val="0"/>
              <w:jc w:val="center"/>
              <w:textAlignment w:val="baseline"/>
              <w:rPr>
                <w:lang w:val="lv-LV" w:eastAsia="lv-LV"/>
              </w:rPr>
            </w:pPr>
          </w:p>
        </w:tc>
        <w:tc>
          <w:tcPr>
            <w:tcW w:w="855" w:type="dxa"/>
            <w:tcBorders>
              <w:left w:val="single" w:sz="4" w:space="0" w:color="auto"/>
              <w:bottom w:val="single" w:sz="4" w:space="0" w:color="auto"/>
              <w:right w:val="single" w:sz="4" w:space="0" w:color="auto"/>
            </w:tcBorders>
          </w:tcPr>
          <w:p w14:paraId="4DCF7721" w14:textId="77777777" w:rsidR="00EE395B" w:rsidRPr="00FD15FA" w:rsidRDefault="00EE395B" w:rsidP="00EE395B">
            <w:pPr>
              <w:overflowPunct w:val="0"/>
              <w:autoSpaceDE w:val="0"/>
              <w:autoSpaceDN w:val="0"/>
              <w:adjustRightInd w:val="0"/>
              <w:textAlignment w:val="baseline"/>
              <w:rPr>
                <w:lang w:val="lv-LV" w:eastAsia="lv-LV"/>
              </w:rPr>
            </w:pPr>
            <w:r w:rsidRPr="00FD15FA">
              <w:rPr>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2B1A0A5A" w14:textId="77777777" w:rsidR="00EE395B" w:rsidRPr="00FD15FA" w:rsidRDefault="00EE395B" w:rsidP="00EE395B">
            <w:pPr>
              <w:overflowPunct w:val="0"/>
              <w:autoSpaceDE w:val="0"/>
              <w:autoSpaceDN w:val="0"/>
              <w:adjustRightInd w:val="0"/>
              <w:jc w:val="both"/>
              <w:textAlignment w:val="baseline"/>
              <w:rPr>
                <w:b/>
                <w:lang w:val="lv-LV" w:eastAsia="lv-LV"/>
              </w:rPr>
            </w:pPr>
            <w:r w:rsidRPr="00FD15FA">
              <w:rPr>
                <w:b/>
                <w:lang w:val="lv-LV"/>
              </w:rPr>
              <w:t>piedāvājuma nodrošinājums</w:t>
            </w:r>
            <w:r w:rsidRPr="00FD15FA">
              <w:rPr>
                <w:lang w:val="lv-LV"/>
              </w:rPr>
              <w:t xml:space="preserve"> </w:t>
            </w:r>
            <w:r w:rsidRPr="00FD15FA">
              <w:rPr>
                <w:i/>
                <w:lang w:val="lv-LV"/>
              </w:rPr>
              <w:t>(skat. arī nolikuma 1.6.3 un 1.10. punkta noteikumus)</w:t>
            </w:r>
            <w:r w:rsidRPr="00FD15FA">
              <w:rPr>
                <w:lang w:val="lv-LV"/>
              </w:rPr>
              <w:t>;</w:t>
            </w:r>
          </w:p>
        </w:tc>
      </w:tr>
      <w:tr w:rsidR="00EE395B" w:rsidRPr="00FC2AE2" w14:paraId="24563FE0" w14:textId="77777777" w:rsidTr="0004639F">
        <w:trPr>
          <w:trHeight w:val="653"/>
        </w:trPr>
        <w:tc>
          <w:tcPr>
            <w:tcW w:w="3847" w:type="dxa"/>
            <w:gridSpan w:val="2"/>
            <w:vMerge/>
            <w:tcBorders>
              <w:right w:val="single" w:sz="4" w:space="0" w:color="auto"/>
            </w:tcBorders>
          </w:tcPr>
          <w:p w14:paraId="5F67DE30" w14:textId="77777777" w:rsidR="00EE395B" w:rsidRPr="00FD15FA" w:rsidRDefault="00EE395B" w:rsidP="00EE395B">
            <w:pPr>
              <w:tabs>
                <w:tab w:val="center" w:pos="4536"/>
                <w:tab w:val="right" w:pos="9072"/>
              </w:tabs>
              <w:overflowPunct w:val="0"/>
              <w:autoSpaceDE w:val="0"/>
              <w:autoSpaceDN w:val="0"/>
              <w:adjustRightInd w:val="0"/>
              <w:jc w:val="center"/>
              <w:textAlignment w:val="baseline"/>
              <w:rPr>
                <w:lang w:val="lv-LV" w:eastAsia="lv-LV"/>
              </w:rPr>
            </w:pPr>
          </w:p>
        </w:tc>
        <w:tc>
          <w:tcPr>
            <w:tcW w:w="855" w:type="dxa"/>
            <w:tcBorders>
              <w:left w:val="single" w:sz="4" w:space="0" w:color="auto"/>
              <w:bottom w:val="single" w:sz="4" w:space="0" w:color="auto"/>
              <w:right w:val="single" w:sz="4" w:space="0" w:color="auto"/>
            </w:tcBorders>
          </w:tcPr>
          <w:p w14:paraId="2EC3B746" w14:textId="77777777" w:rsidR="00EE395B" w:rsidRPr="00FD15FA" w:rsidRDefault="00EE395B" w:rsidP="00EE395B">
            <w:pPr>
              <w:overflowPunct w:val="0"/>
              <w:autoSpaceDE w:val="0"/>
              <w:autoSpaceDN w:val="0"/>
              <w:adjustRightInd w:val="0"/>
              <w:textAlignment w:val="baseline"/>
              <w:rPr>
                <w:lang w:val="lv-LV" w:eastAsia="lv-LV"/>
              </w:rPr>
            </w:pPr>
            <w:r w:rsidRPr="00FD15FA">
              <w:rPr>
                <w:lang w:val="lv-LV" w:eastAsia="lv-LV"/>
              </w:rPr>
              <w:t>1.7.4.</w:t>
            </w:r>
          </w:p>
        </w:tc>
        <w:tc>
          <w:tcPr>
            <w:tcW w:w="4937" w:type="dxa"/>
            <w:gridSpan w:val="2"/>
            <w:tcBorders>
              <w:top w:val="single" w:sz="4" w:space="0" w:color="auto"/>
              <w:left w:val="single" w:sz="4" w:space="0" w:color="auto"/>
              <w:bottom w:val="single" w:sz="4" w:space="0" w:color="auto"/>
              <w:right w:val="single" w:sz="4" w:space="0" w:color="auto"/>
            </w:tcBorders>
          </w:tcPr>
          <w:p w14:paraId="255AB81F" w14:textId="77777777" w:rsidR="00EE395B" w:rsidRPr="00FD15FA" w:rsidRDefault="00EE395B" w:rsidP="00EE395B">
            <w:pPr>
              <w:overflowPunct w:val="0"/>
              <w:autoSpaceDE w:val="0"/>
              <w:autoSpaceDN w:val="0"/>
              <w:adjustRightInd w:val="0"/>
              <w:jc w:val="both"/>
              <w:textAlignment w:val="baseline"/>
              <w:rPr>
                <w:rFonts w:eastAsia="Calibri"/>
                <w:lang w:val="lv-LV"/>
              </w:rPr>
            </w:pPr>
            <w:r w:rsidRPr="00FD15FA">
              <w:rPr>
                <w:rFonts w:eastAsia="Calibri"/>
                <w:lang w:val="lv-LV"/>
              </w:rPr>
              <w:t xml:space="preserve">kompetentas institūcijas izdots dokuments par pretendenta pārstāvības tiesībām, kā arī dokumentu, kas apliecina sarunu procedūras piedāvājumu parakstījušās personas tiesības pārstāvēt pretendentu; </w:t>
            </w:r>
          </w:p>
        </w:tc>
      </w:tr>
      <w:tr w:rsidR="00EE395B" w:rsidRPr="00FC2AE2" w14:paraId="03EE2041" w14:textId="77777777" w:rsidTr="00EE395B">
        <w:trPr>
          <w:trHeight w:val="130"/>
        </w:trPr>
        <w:tc>
          <w:tcPr>
            <w:tcW w:w="3847" w:type="dxa"/>
            <w:gridSpan w:val="2"/>
            <w:vMerge/>
            <w:tcBorders>
              <w:right w:val="single" w:sz="4" w:space="0" w:color="auto"/>
            </w:tcBorders>
          </w:tcPr>
          <w:p w14:paraId="1BDD3A36" w14:textId="77777777" w:rsidR="00EE395B" w:rsidRPr="00FD15FA" w:rsidRDefault="00EE395B" w:rsidP="00EE395B">
            <w:pPr>
              <w:tabs>
                <w:tab w:val="center" w:pos="4536"/>
                <w:tab w:val="right" w:pos="9072"/>
              </w:tabs>
              <w:overflowPunct w:val="0"/>
              <w:autoSpaceDE w:val="0"/>
              <w:autoSpaceDN w:val="0"/>
              <w:adjustRightInd w:val="0"/>
              <w:jc w:val="center"/>
              <w:textAlignment w:val="baseline"/>
              <w:rPr>
                <w:lang w:val="lv-LV" w:eastAsia="lv-LV"/>
              </w:rPr>
            </w:pPr>
          </w:p>
        </w:tc>
        <w:tc>
          <w:tcPr>
            <w:tcW w:w="5792" w:type="dxa"/>
            <w:gridSpan w:val="3"/>
            <w:tcBorders>
              <w:left w:val="single" w:sz="4" w:space="0" w:color="auto"/>
              <w:right w:val="single" w:sz="4" w:space="0" w:color="auto"/>
            </w:tcBorders>
          </w:tcPr>
          <w:p w14:paraId="110EE82F" w14:textId="77777777" w:rsidR="00EE395B" w:rsidRPr="00FD15FA" w:rsidRDefault="00EE395B" w:rsidP="00EE395B">
            <w:pPr>
              <w:pStyle w:val="BodyTextIndent"/>
              <w:ind w:firstLine="0"/>
              <w:rPr>
                <w:b/>
                <w:sz w:val="24"/>
                <w:lang w:val="lv-LV"/>
              </w:rPr>
            </w:pPr>
          </w:p>
        </w:tc>
      </w:tr>
      <w:tr w:rsidR="00EE395B" w:rsidRPr="00FC2AE2" w14:paraId="4BEAF260" w14:textId="77777777" w:rsidTr="0004639F">
        <w:trPr>
          <w:trHeight w:val="1126"/>
        </w:trPr>
        <w:tc>
          <w:tcPr>
            <w:tcW w:w="999" w:type="dxa"/>
            <w:tcBorders>
              <w:bottom w:val="single" w:sz="4" w:space="0" w:color="auto"/>
              <w:right w:val="single" w:sz="4" w:space="0" w:color="auto"/>
            </w:tcBorders>
          </w:tcPr>
          <w:p w14:paraId="61581489" w14:textId="77777777" w:rsidR="00EE395B" w:rsidRPr="00FD15FA" w:rsidRDefault="00EE395B" w:rsidP="00EE395B">
            <w:pPr>
              <w:overflowPunct w:val="0"/>
              <w:autoSpaceDE w:val="0"/>
              <w:autoSpaceDN w:val="0"/>
              <w:adjustRightInd w:val="0"/>
              <w:textAlignment w:val="baseline"/>
              <w:rPr>
                <w:b/>
                <w:lang w:val="lv-LV" w:eastAsia="lv-LV"/>
              </w:rPr>
            </w:pPr>
            <w:r w:rsidRPr="00FD15FA">
              <w:rPr>
                <w:b/>
                <w:lang w:val="lv-LV" w:eastAsia="lv-LV"/>
              </w:rPr>
              <w:t>3.</w:t>
            </w:r>
          </w:p>
        </w:tc>
        <w:tc>
          <w:tcPr>
            <w:tcW w:w="8640" w:type="dxa"/>
            <w:gridSpan w:val="4"/>
            <w:tcBorders>
              <w:left w:val="single" w:sz="4" w:space="0" w:color="auto"/>
              <w:bottom w:val="single" w:sz="4" w:space="0" w:color="auto"/>
              <w:right w:val="single" w:sz="4" w:space="0" w:color="auto"/>
            </w:tcBorders>
          </w:tcPr>
          <w:p w14:paraId="0B18AB15" w14:textId="77777777" w:rsidR="00EE395B" w:rsidRPr="00FD15FA" w:rsidRDefault="00EE395B" w:rsidP="00EE395B">
            <w:pPr>
              <w:tabs>
                <w:tab w:val="center" w:pos="4536"/>
                <w:tab w:val="right" w:pos="9072"/>
              </w:tabs>
              <w:overflowPunct w:val="0"/>
              <w:autoSpaceDE w:val="0"/>
              <w:autoSpaceDN w:val="0"/>
              <w:adjustRightInd w:val="0"/>
              <w:jc w:val="center"/>
              <w:textAlignment w:val="baseline"/>
              <w:rPr>
                <w:b/>
                <w:lang w:val="lv-LV" w:eastAsia="lv-LV"/>
              </w:rPr>
            </w:pPr>
            <w:r w:rsidRPr="00FD15FA">
              <w:rPr>
                <w:b/>
                <w:lang w:val="lv-LV" w:eastAsia="lv-LV"/>
              </w:rPr>
              <w:t>Pretendentu izslēgšanas noteikumi.</w:t>
            </w:r>
          </w:p>
          <w:p w14:paraId="4C67F9E7" w14:textId="77777777" w:rsidR="00EE395B" w:rsidRPr="00FD15FA" w:rsidRDefault="00EE395B" w:rsidP="00EE395B">
            <w:pPr>
              <w:overflowPunct w:val="0"/>
              <w:autoSpaceDE w:val="0"/>
              <w:autoSpaceDN w:val="0"/>
              <w:adjustRightInd w:val="0"/>
              <w:jc w:val="both"/>
              <w:textAlignment w:val="baseline"/>
              <w:rPr>
                <w:lang w:val="lv-LV" w:eastAsia="lv-LV"/>
              </w:rPr>
            </w:pPr>
            <w:r w:rsidRPr="00FD15FA">
              <w:rPr>
                <w:rFonts w:eastAsia="Calibri"/>
                <w:b/>
                <w:lang w:val="lv-LV"/>
              </w:rPr>
              <w:t>Pasūtītājs izslēdz pretendentu no turpmākās dalības sarunu procedūrā, neizskata piedāvājumu, kā arī neslēdz iepirkuma līgumu ar pretendentu</w:t>
            </w:r>
            <w:r w:rsidRPr="00FD15FA">
              <w:rPr>
                <w:b/>
                <w:lang w:val="lv-LV"/>
              </w:rPr>
              <w:t>, uz kuru attiecas jebkurš no šādiem gadījumiem:</w:t>
            </w:r>
          </w:p>
        </w:tc>
      </w:tr>
      <w:tr w:rsidR="00EE395B" w:rsidRPr="00FD15FA" w14:paraId="3BF59FDE" w14:textId="77777777" w:rsidTr="00D04D27">
        <w:trPr>
          <w:trHeight w:val="117"/>
        </w:trPr>
        <w:tc>
          <w:tcPr>
            <w:tcW w:w="999" w:type="dxa"/>
          </w:tcPr>
          <w:p w14:paraId="0F613674" w14:textId="77777777" w:rsidR="00EE395B" w:rsidRPr="00FD15FA" w:rsidDel="00DF7A22"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3.1.</w:t>
            </w:r>
          </w:p>
        </w:tc>
        <w:tc>
          <w:tcPr>
            <w:tcW w:w="2848" w:type="dxa"/>
            <w:tcBorders>
              <w:top w:val="single" w:sz="4" w:space="0" w:color="auto"/>
              <w:right w:val="single" w:sz="4" w:space="0" w:color="auto"/>
            </w:tcBorders>
          </w:tcPr>
          <w:p w14:paraId="1F72B0FF" w14:textId="77777777" w:rsidR="00EE395B" w:rsidRPr="00FD15FA" w:rsidRDefault="00EE395B" w:rsidP="00EE395B">
            <w:pPr>
              <w:jc w:val="both"/>
              <w:rPr>
                <w:b/>
                <w:lang w:val="lv-LV"/>
              </w:rPr>
            </w:pPr>
            <w:r w:rsidRPr="00FD15FA">
              <w:rPr>
                <w:lang w:val="lv-LV"/>
              </w:rPr>
              <w:t xml:space="preserve">ir konstatēts, ka pretendentam Latvijā vai valstī, kurā tas reģistrēts vai kurā atrodas tā pastāvīgā dzīvesvieta, ir nodokļu parādi (tai skaitā valsts sociālās apdrošināšanas obligāto iemaksu parādi), </w:t>
            </w:r>
            <w:r w:rsidRPr="00FD15FA">
              <w:rPr>
                <w:lang w:val="lv-LV"/>
              </w:rPr>
              <w:lastRenderedPageBreak/>
              <w:t>kas kopsummā kādā no valstīm pārsniedz 150 euro;</w:t>
            </w:r>
          </w:p>
          <w:p w14:paraId="0DFCEA9A" w14:textId="77777777" w:rsidR="00EE395B" w:rsidRPr="00FD15FA" w:rsidDel="00DF7A22" w:rsidRDefault="00EE395B" w:rsidP="00EE395B">
            <w:pPr>
              <w:overflowPunct w:val="0"/>
              <w:autoSpaceDE w:val="0"/>
              <w:autoSpaceDN w:val="0"/>
              <w:adjustRightInd w:val="0"/>
              <w:jc w:val="both"/>
              <w:textAlignment w:val="baseline"/>
              <w:rPr>
                <w:rFonts w:eastAsia="Calibri"/>
                <w:lang w:val="lv-LV"/>
              </w:rPr>
            </w:pPr>
          </w:p>
        </w:tc>
        <w:tc>
          <w:tcPr>
            <w:tcW w:w="855" w:type="dxa"/>
            <w:tcBorders>
              <w:top w:val="single" w:sz="4" w:space="0" w:color="auto"/>
              <w:left w:val="single" w:sz="4" w:space="0" w:color="auto"/>
              <w:right w:val="single" w:sz="4" w:space="0" w:color="auto"/>
            </w:tcBorders>
          </w:tcPr>
          <w:p w14:paraId="3AC0BFC2" w14:textId="77777777" w:rsidR="00EE395B" w:rsidRPr="00FD15FA" w:rsidDel="00DF7A22"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lastRenderedPageBreak/>
              <w:t>1.7.5.</w:t>
            </w:r>
          </w:p>
        </w:tc>
        <w:tc>
          <w:tcPr>
            <w:tcW w:w="4937" w:type="dxa"/>
            <w:gridSpan w:val="2"/>
            <w:tcBorders>
              <w:top w:val="single" w:sz="4" w:space="0" w:color="auto"/>
              <w:left w:val="single" w:sz="4" w:space="0" w:color="auto"/>
            </w:tcBorders>
          </w:tcPr>
          <w:p w14:paraId="0F893698" w14:textId="77777777" w:rsidR="00EE395B" w:rsidRPr="00FD15FA" w:rsidRDefault="00EE395B" w:rsidP="00EE395B">
            <w:pPr>
              <w:overflowPunct w:val="0"/>
              <w:autoSpaceDE w:val="0"/>
              <w:autoSpaceDN w:val="0"/>
              <w:adjustRightInd w:val="0"/>
              <w:jc w:val="both"/>
              <w:textAlignment w:val="baseline"/>
              <w:rPr>
                <w:i/>
                <w:lang w:val="lv-LV" w:eastAsia="lv-LV"/>
              </w:rPr>
            </w:pPr>
            <w:r w:rsidRPr="00FD15FA">
              <w:rPr>
                <w:rFonts w:eastAsia="Calibri"/>
                <w:i/>
                <w:lang w:val="lv-LV"/>
              </w:rPr>
              <w:t xml:space="preserve">Latvijā reģistrēts </w:t>
            </w:r>
            <w:r w:rsidRPr="00FD15FA">
              <w:rPr>
                <w:i/>
                <w:lang w:val="lv-LV" w:eastAsia="lv-LV"/>
              </w:rPr>
              <w:t>pretendents dokumentu neiesniedz, informāciju pasūtītājs pārbauda publiskajās datu bāzēs un izmantojot publiski pieejamo informāciju;</w:t>
            </w:r>
          </w:p>
          <w:p w14:paraId="1E0012C7" w14:textId="77777777" w:rsidR="00EE395B" w:rsidRPr="00FD15FA" w:rsidRDefault="00EE395B" w:rsidP="00EE395B">
            <w:pPr>
              <w:overflowPunct w:val="0"/>
              <w:autoSpaceDE w:val="0"/>
              <w:autoSpaceDN w:val="0"/>
              <w:adjustRightInd w:val="0"/>
              <w:jc w:val="both"/>
              <w:textAlignment w:val="baseline"/>
              <w:rPr>
                <w:i/>
                <w:lang w:val="lv-LV" w:eastAsia="lv-LV"/>
              </w:rPr>
            </w:pPr>
          </w:p>
          <w:p w14:paraId="03DD208F" w14:textId="77777777" w:rsidR="00EE395B" w:rsidRPr="00FD15FA" w:rsidRDefault="00EE395B" w:rsidP="00EE395B">
            <w:pPr>
              <w:overflowPunct w:val="0"/>
              <w:autoSpaceDE w:val="0"/>
              <w:autoSpaceDN w:val="0"/>
              <w:adjustRightInd w:val="0"/>
              <w:jc w:val="both"/>
              <w:textAlignment w:val="baseline"/>
              <w:rPr>
                <w:i/>
                <w:lang w:val="lv-LV" w:eastAsia="lv-LV"/>
              </w:rPr>
            </w:pPr>
            <w:r w:rsidRPr="00FD15FA">
              <w:rPr>
                <w:i/>
                <w:lang w:val="lv-LV" w:eastAsia="lv-LV"/>
              </w:rPr>
              <w:t>(sk. arī papildus nosacījumus sarunas procedūras nolikuma 7.7.punktā)</w:t>
            </w:r>
          </w:p>
          <w:p w14:paraId="5536AD45" w14:textId="77777777" w:rsidR="00EE395B" w:rsidRPr="00FD15FA" w:rsidRDefault="00EE395B" w:rsidP="00EE395B">
            <w:pPr>
              <w:overflowPunct w:val="0"/>
              <w:autoSpaceDE w:val="0"/>
              <w:autoSpaceDN w:val="0"/>
              <w:adjustRightInd w:val="0"/>
              <w:jc w:val="both"/>
              <w:textAlignment w:val="baseline"/>
              <w:rPr>
                <w:i/>
                <w:lang w:val="lv-LV"/>
              </w:rPr>
            </w:pPr>
          </w:p>
          <w:p w14:paraId="2DA2070F" w14:textId="77777777" w:rsidR="00EE395B" w:rsidRPr="00FD15FA" w:rsidDel="00DF7A22" w:rsidRDefault="00EE395B" w:rsidP="00EE395B">
            <w:pPr>
              <w:tabs>
                <w:tab w:val="left" w:pos="993"/>
              </w:tabs>
              <w:jc w:val="both"/>
              <w:rPr>
                <w:i/>
                <w:lang w:val="lv-LV"/>
              </w:rPr>
            </w:pPr>
          </w:p>
        </w:tc>
      </w:tr>
      <w:tr w:rsidR="00EE395B" w:rsidRPr="00FC2AE2" w14:paraId="5E9E1C16" w14:textId="77777777" w:rsidTr="00D04D27">
        <w:trPr>
          <w:trHeight w:val="117"/>
        </w:trPr>
        <w:tc>
          <w:tcPr>
            <w:tcW w:w="999" w:type="dxa"/>
          </w:tcPr>
          <w:p w14:paraId="5902E42F" w14:textId="77777777" w:rsidR="00EE395B" w:rsidRPr="00FD15FA" w:rsidDel="00DF7A22"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3.2.</w:t>
            </w:r>
          </w:p>
        </w:tc>
        <w:tc>
          <w:tcPr>
            <w:tcW w:w="2848" w:type="dxa"/>
            <w:tcBorders>
              <w:top w:val="single" w:sz="4" w:space="0" w:color="auto"/>
              <w:right w:val="single" w:sz="4" w:space="0" w:color="auto"/>
            </w:tcBorders>
          </w:tcPr>
          <w:p w14:paraId="5EF8C56D" w14:textId="77777777" w:rsidR="00EE395B" w:rsidRPr="00FD15FA" w:rsidRDefault="00EE395B" w:rsidP="00EE395B">
            <w:pPr>
              <w:jc w:val="both"/>
              <w:rPr>
                <w:b/>
                <w:lang w:val="lv-LV"/>
              </w:rPr>
            </w:pPr>
            <w:r w:rsidRPr="00FD15FA">
              <w:rPr>
                <w:lang w:val="lv-LV"/>
              </w:rPr>
              <w:t>ir pasludināts pretendenta maksātnespējas process, apturēta pretendenta saimnieciskā darbība vai pretendents tiek likvidēts;</w:t>
            </w:r>
          </w:p>
          <w:p w14:paraId="08BAC516" w14:textId="77777777" w:rsidR="00EE395B" w:rsidRPr="00FD15FA" w:rsidRDefault="00EE395B" w:rsidP="00EE395B">
            <w:pPr>
              <w:jc w:val="both"/>
              <w:rPr>
                <w:lang w:val="lv-LV"/>
              </w:rPr>
            </w:pPr>
          </w:p>
        </w:tc>
        <w:tc>
          <w:tcPr>
            <w:tcW w:w="855" w:type="dxa"/>
            <w:tcBorders>
              <w:top w:val="single" w:sz="4" w:space="0" w:color="auto"/>
              <w:left w:val="single" w:sz="4" w:space="0" w:color="auto"/>
              <w:right w:val="single" w:sz="4" w:space="0" w:color="auto"/>
            </w:tcBorders>
          </w:tcPr>
          <w:p w14:paraId="00279258" w14:textId="77777777" w:rsidR="00EE395B" w:rsidRPr="00FD15FA" w:rsidDel="00DF7A22"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1.7.6.</w:t>
            </w:r>
          </w:p>
        </w:tc>
        <w:tc>
          <w:tcPr>
            <w:tcW w:w="4937" w:type="dxa"/>
            <w:gridSpan w:val="2"/>
            <w:tcBorders>
              <w:top w:val="single" w:sz="4" w:space="0" w:color="auto"/>
              <w:left w:val="single" w:sz="4" w:space="0" w:color="auto"/>
            </w:tcBorders>
          </w:tcPr>
          <w:p w14:paraId="0925FA09" w14:textId="77777777" w:rsidR="00EE395B" w:rsidRPr="00FD15FA" w:rsidRDefault="00EE395B" w:rsidP="00EE395B">
            <w:pPr>
              <w:overflowPunct w:val="0"/>
              <w:autoSpaceDE w:val="0"/>
              <w:autoSpaceDN w:val="0"/>
              <w:adjustRightInd w:val="0"/>
              <w:jc w:val="both"/>
              <w:textAlignment w:val="baseline"/>
              <w:rPr>
                <w:i/>
                <w:lang w:val="lv-LV" w:eastAsia="lv-LV"/>
              </w:rPr>
            </w:pPr>
            <w:r w:rsidRPr="00FD15FA">
              <w:rPr>
                <w:rFonts w:eastAsia="Calibri"/>
                <w:i/>
                <w:lang w:val="lv-LV"/>
              </w:rPr>
              <w:t xml:space="preserve">Latvijā reģistrēts </w:t>
            </w:r>
            <w:r w:rsidRPr="00FD15FA">
              <w:rPr>
                <w:i/>
                <w:lang w:val="lv-LV" w:eastAsia="lv-LV"/>
              </w:rPr>
              <w:t>pretendents dokumentu neiesniedz, informāciju pasūtītājs pārbauda publiskajās datu bāzēs un izmantojot publiski pieejamo informāciju;</w:t>
            </w:r>
          </w:p>
          <w:p w14:paraId="10F5EA5D" w14:textId="77777777" w:rsidR="00EE395B" w:rsidRPr="00FD15FA" w:rsidRDefault="00EE395B" w:rsidP="00EE395B">
            <w:pPr>
              <w:overflowPunct w:val="0"/>
              <w:autoSpaceDE w:val="0"/>
              <w:autoSpaceDN w:val="0"/>
              <w:adjustRightInd w:val="0"/>
              <w:jc w:val="both"/>
              <w:textAlignment w:val="baseline"/>
              <w:rPr>
                <w:i/>
                <w:lang w:val="lv-LV" w:eastAsia="lv-LV"/>
              </w:rPr>
            </w:pPr>
          </w:p>
          <w:p w14:paraId="452CB164" w14:textId="77777777" w:rsidR="00EE395B" w:rsidRPr="00FD15FA" w:rsidRDefault="00EE395B" w:rsidP="00EE395B">
            <w:pPr>
              <w:tabs>
                <w:tab w:val="left" w:pos="851"/>
              </w:tabs>
              <w:jc w:val="both"/>
              <w:rPr>
                <w:i/>
                <w:lang w:val="lv-LV" w:eastAsia="lv-LV"/>
              </w:rPr>
            </w:pPr>
          </w:p>
        </w:tc>
      </w:tr>
      <w:tr w:rsidR="00EE395B" w:rsidRPr="00FC2AE2" w14:paraId="31253726" w14:textId="77777777" w:rsidTr="00D04D27">
        <w:trPr>
          <w:trHeight w:val="117"/>
        </w:trPr>
        <w:tc>
          <w:tcPr>
            <w:tcW w:w="999" w:type="dxa"/>
          </w:tcPr>
          <w:p w14:paraId="72A8568D" w14:textId="77777777" w:rsidR="00EE395B" w:rsidRPr="00FD15FA"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3.3.</w:t>
            </w:r>
          </w:p>
        </w:tc>
        <w:tc>
          <w:tcPr>
            <w:tcW w:w="2848" w:type="dxa"/>
            <w:tcBorders>
              <w:top w:val="single" w:sz="4" w:space="0" w:color="auto"/>
              <w:right w:val="single" w:sz="4" w:space="0" w:color="auto"/>
            </w:tcBorders>
          </w:tcPr>
          <w:p w14:paraId="3F0D41E7" w14:textId="77777777" w:rsidR="00EE395B" w:rsidRPr="00FD15FA" w:rsidRDefault="00EE395B" w:rsidP="00EE395B">
            <w:pPr>
              <w:jc w:val="both"/>
              <w:rPr>
                <w:lang w:val="lv-LV"/>
              </w:rPr>
            </w:pPr>
            <w:r w:rsidRPr="00FD15FA">
              <w:rPr>
                <w:lang w:val="lv-LV"/>
              </w:rPr>
              <w:t>pretendents, tā darbinieks vai pretendenta piedāvājumā norādītā persona ir konsultējusi vai citādi bijusi iesaistīta iepirkuma dokumentu sagatavošanā.</w:t>
            </w:r>
          </w:p>
          <w:p w14:paraId="7AA61D4C" w14:textId="77777777" w:rsidR="00EE395B" w:rsidRPr="00FD15FA" w:rsidRDefault="00EE395B" w:rsidP="00EE395B">
            <w:pPr>
              <w:jc w:val="both"/>
              <w:rPr>
                <w:lang w:val="lv-LV"/>
              </w:rPr>
            </w:pPr>
          </w:p>
        </w:tc>
        <w:tc>
          <w:tcPr>
            <w:tcW w:w="855" w:type="dxa"/>
            <w:tcBorders>
              <w:top w:val="single" w:sz="4" w:space="0" w:color="auto"/>
              <w:left w:val="single" w:sz="4" w:space="0" w:color="auto"/>
              <w:right w:val="single" w:sz="4" w:space="0" w:color="auto"/>
            </w:tcBorders>
          </w:tcPr>
          <w:p w14:paraId="51BED968" w14:textId="77777777" w:rsidR="00EE395B" w:rsidRPr="00FD15FA"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1.7.7.</w:t>
            </w:r>
          </w:p>
        </w:tc>
        <w:tc>
          <w:tcPr>
            <w:tcW w:w="4937" w:type="dxa"/>
            <w:gridSpan w:val="2"/>
            <w:tcBorders>
              <w:top w:val="single" w:sz="4" w:space="0" w:color="auto"/>
              <w:left w:val="single" w:sz="4" w:space="0" w:color="auto"/>
            </w:tcBorders>
          </w:tcPr>
          <w:p w14:paraId="21A73ABB" w14:textId="77777777" w:rsidR="00EE395B" w:rsidRPr="00FD15FA" w:rsidRDefault="00EE395B" w:rsidP="00EE395B">
            <w:pPr>
              <w:jc w:val="both"/>
              <w:rPr>
                <w:i/>
                <w:lang w:val="lv-LV"/>
              </w:rPr>
            </w:pPr>
            <w:r w:rsidRPr="00FD15FA">
              <w:rPr>
                <w:i/>
                <w:lang w:val="lv-LV"/>
              </w:rPr>
              <w:t>informācija (apliecinājums), ka pretendents, tā darbinieks vai pretendenta piedāvājumā norādītā persona nav konsultējusi vai citādi bijusi iesaistīta iepirkuma dokumentu sag</w:t>
            </w:r>
            <w:r w:rsidRPr="00D07C73">
              <w:rPr>
                <w:i/>
                <w:lang w:val="lv-LV"/>
              </w:rPr>
              <w:t>atavošanā (</w:t>
            </w:r>
            <w:r w:rsidRPr="00D07C73">
              <w:rPr>
                <w:i/>
                <w:lang w:val="lv-LV" w:eastAsia="lv-LV"/>
              </w:rPr>
              <w:t xml:space="preserve">nolikuma 1.pielikuma </w:t>
            </w:r>
            <w:r w:rsidR="00D07C73" w:rsidRPr="00D07C73">
              <w:rPr>
                <w:i/>
                <w:lang w:val="lv-LV" w:eastAsia="lv-LV"/>
              </w:rPr>
              <w:t>12</w:t>
            </w:r>
            <w:r w:rsidRPr="00D07C73">
              <w:rPr>
                <w:i/>
                <w:lang w:val="lv-LV" w:eastAsia="lv-LV"/>
              </w:rPr>
              <w:t>. punkts</w:t>
            </w:r>
            <w:r w:rsidRPr="00D07C73">
              <w:rPr>
                <w:i/>
                <w:lang w:val="lv-LV"/>
              </w:rPr>
              <w:t>);</w:t>
            </w:r>
          </w:p>
          <w:p w14:paraId="2784EA82" w14:textId="77777777" w:rsidR="00EE395B" w:rsidRPr="00FD15FA" w:rsidRDefault="00EE395B" w:rsidP="00EE395B">
            <w:pPr>
              <w:overflowPunct w:val="0"/>
              <w:autoSpaceDE w:val="0"/>
              <w:autoSpaceDN w:val="0"/>
              <w:adjustRightInd w:val="0"/>
              <w:jc w:val="both"/>
              <w:textAlignment w:val="baseline"/>
              <w:rPr>
                <w:i/>
                <w:lang w:val="lv-LV" w:eastAsia="lv-LV"/>
              </w:rPr>
            </w:pPr>
          </w:p>
        </w:tc>
      </w:tr>
      <w:tr w:rsidR="00EE395B" w:rsidRPr="00FC2AE2" w14:paraId="40D4B741" w14:textId="77777777" w:rsidTr="00EA048B">
        <w:trPr>
          <w:trHeight w:val="117"/>
        </w:trPr>
        <w:tc>
          <w:tcPr>
            <w:tcW w:w="999" w:type="dxa"/>
          </w:tcPr>
          <w:p w14:paraId="7BC16FF0" w14:textId="77777777" w:rsidR="00EE395B" w:rsidRPr="00FD15FA" w:rsidRDefault="00EE395B" w:rsidP="00EE395B">
            <w:pPr>
              <w:overflowPunct w:val="0"/>
              <w:autoSpaceDE w:val="0"/>
              <w:autoSpaceDN w:val="0"/>
              <w:adjustRightInd w:val="0"/>
              <w:textAlignment w:val="baseline"/>
              <w:rPr>
                <w:color w:val="000000"/>
                <w:lang w:val="lv-LV" w:eastAsia="lv-LV"/>
              </w:rPr>
            </w:pPr>
            <w:r w:rsidRPr="00FD15FA">
              <w:rPr>
                <w:color w:val="000000"/>
                <w:lang w:val="lv-LV" w:eastAsia="lv-LV"/>
              </w:rPr>
              <w:t>3.4.</w:t>
            </w:r>
          </w:p>
        </w:tc>
        <w:tc>
          <w:tcPr>
            <w:tcW w:w="2848" w:type="dxa"/>
            <w:tcBorders>
              <w:top w:val="single" w:sz="4" w:space="0" w:color="auto"/>
              <w:right w:val="single" w:sz="4" w:space="0" w:color="auto"/>
            </w:tcBorders>
          </w:tcPr>
          <w:p w14:paraId="46F040CD" w14:textId="77777777" w:rsidR="00EE395B" w:rsidRPr="00FD15FA" w:rsidRDefault="00EE395B" w:rsidP="00EE395B">
            <w:pPr>
              <w:overflowPunct w:val="0"/>
              <w:autoSpaceDE w:val="0"/>
              <w:autoSpaceDN w:val="0"/>
              <w:adjustRightInd w:val="0"/>
              <w:jc w:val="both"/>
              <w:textAlignment w:val="baseline"/>
              <w:rPr>
                <w:color w:val="000000"/>
                <w:lang w:val="lv-LV" w:eastAsia="lv-LV"/>
              </w:rPr>
            </w:pPr>
            <w:r w:rsidRPr="00FD15FA">
              <w:rPr>
                <w:rFonts w:eastAsia="Calibri"/>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09F2C0A2" w14:textId="77777777" w:rsidR="00EE395B" w:rsidRPr="00FD15FA" w:rsidRDefault="00EE395B" w:rsidP="00EE395B">
            <w:pPr>
              <w:overflowPunct w:val="0"/>
              <w:autoSpaceDE w:val="0"/>
              <w:autoSpaceDN w:val="0"/>
              <w:adjustRightInd w:val="0"/>
              <w:jc w:val="both"/>
              <w:textAlignment w:val="baseline"/>
              <w:rPr>
                <w:i/>
                <w:color w:val="000000"/>
                <w:lang w:val="lv-LV" w:eastAsia="lv-LV"/>
              </w:rPr>
            </w:pPr>
          </w:p>
        </w:tc>
      </w:tr>
      <w:tr w:rsidR="00765296" w:rsidRPr="00FC2AE2" w14:paraId="47E9A6ED" w14:textId="77777777" w:rsidTr="00765296">
        <w:trPr>
          <w:trHeight w:val="122"/>
        </w:trPr>
        <w:tc>
          <w:tcPr>
            <w:tcW w:w="3847" w:type="dxa"/>
            <w:gridSpan w:val="2"/>
            <w:tcBorders>
              <w:right w:val="single" w:sz="4" w:space="0" w:color="auto"/>
            </w:tcBorders>
          </w:tcPr>
          <w:p w14:paraId="3B871F7E" w14:textId="77777777" w:rsidR="00765296" w:rsidRPr="00FD15FA" w:rsidRDefault="00765296" w:rsidP="00EE395B">
            <w:pPr>
              <w:overflowPunct w:val="0"/>
              <w:autoSpaceDE w:val="0"/>
              <w:autoSpaceDN w:val="0"/>
              <w:adjustRightInd w:val="0"/>
              <w:jc w:val="both"/>
              <w:textAlignment w:val="baseline"/>
              <w:rPr>
                <w:rFonts w:eastAsia="Calibri"/>
                <w:lang w:val="lv-LV"/>
              </w:rPr>
            </w:pPr>
          </w:p>
        </w:tc>
        <w:tc>
          <w:tcPr>
            <w:tcW w:w="5792" w:type="dxa"/>
            <w:gridSpan w:val="3"/>
            <w:vMerge/>
            <w:tcBorders>
              <w:left w:val="single" w:sz="4" w:space="0" w:color="auto"/>
            </w:tcBorders>
          </w:tcPr>
          <w:p w14:paraId="49CFE74F" w14:textId="77777777" w:rsidR="00765296" w:rsidRPr="00FD15FA" w:rsidRDefault="00765296" w:rsidP="00EE395B">
            <w:pPr>
              <w:overflowPunct w:val="0"/>
              <w:autoSpaceDE w:val="0"/>
              <w:autoSpaceDN w:val="0"/>
              <w:adjustRightInd w:val="0"/>
              <w:jc w:val="both"/>
              <w:textAlignment w:val="baseline"/>
              <w:rPr>
                <w:i/>
                <w:color w:val="000000"/>
                <w:lang w:val="lv-LV" w:eastAsia="lv-LV"/>
              </w:rPr>
            </w:pPr>
          </w:p>
        </w:tc>
      </w:tr>
      <w:tr w:rsidR="00EE395B" w:rsidRPr="00FD15FA" w14:paraId="5F4EB41D" w14:textId="77777777" w:rsidTr="004C41C1">
        <w:trPr>
          <w:trHeight w:val="403"/>
        </w:trPr>
        <w:tc>
          <w:tcPr>
            <w:tcW w:w="999" w:type="dxa"/>
            <w:tcBorders>
              <w:bottom w:val="single" w:sz="4" w:space="0" w:color="auto"/>
              <w:right w:val="single" w:sz="4" w:space="0" w:color="auto"/>
            </w:tcBorders>
          </w:tcPr>
          <w:p w14:paraId="69B5BB25" w14:textId="77777777" w:rsidR="00EE395B" w:rsidRPr="00FD15FA" w:rsidRDefault="00EE395B" w:rsidP="00EE395B">
            <w:pPr>
              <w:overflowPunct w:val="0"/>
              <w:autoSpaceDE w:val="0"/>
              <w:autoSpaceDN w:val="0"/>
              <w:adjustRightInd w:val="0"/>
              <w:textAlignment w:val="baseline"/>
              <w:rPr>
                <w:lang w:val="lv-LV" w:eastAsia="lv-LV"/>
              </w:rPr>
            </w:pPr>
            <w:r w:rsidRPr="00FD15FA">
              <w:rPr>
                <w:b/>
                <w:lang w:val="lv-LV" w:eastAsia="lv-LV"/>
              </w:rPr>
              <w:t>4</w:t>
            </w:r>
            <w:r w:rsidRPr="00FD15FA">
              <w:rPr>
                <w:lang w:val="lv-LV" w:eastAsia="lv-LV"/>
              </w:rPr>
              <w:t>.</w:t>
            </w:r>
          </w:p>
        </w:tc>
        <w:tc>
          <w:tcPr>
            <w:tcW w:w="8640" w:type="dxa"/>
            <w:gridSpan w:val="4"/>
            <w:tcBorders>
              <w:left w:val="single" w:sz="4" w:space="0" w:color="auto"/>
              <w:bottom w:val="single" w:sz="4" w:space="0" w:color="auto"/>
              <w:right w:val="single" w:sz="4" w:space="0" w:color="auto"/>
            </w:tcBorders>
          </w:tcPr>
          <w:p w14:paraId="7BD96D9A" w14:textId="77777777" w:rsidR="00EE395B" w:rsidRPr="00FD15FA" w:rsidRDefault="00EE395B" w:rsidP="00EE395B">
            <w:pPr>
              <w:overflowPunct w:val="0"/>
              <w:autoSpaceDE w:val="0"/>
              <w:autoSpaceDN w:val="0"/>
              <w:adjustRightInd w:val="0"/>
              <w:jc w:val="both"/>
              <w:textAlignment w:val="baseline"/>
              <w:rPr>
                <w:rFonts w:eastAsia="Calibri"/>
                <w:lang w:val="lv-LV"/>
              </w:rPr>
            </w:pPr>
            <w:r w:rsidRPr="00FD15FA">
              <w:rPr>
                <w:b/>
                <w:caps/>
                <w:lang w:val="lv-LV" w:eastAsia="lv-LV"/>
              </w:rPr>
              <w:t>kvalifikācijas PRASĪBAS PRETENDENTIEM</w:t>
            </w:r>
          </w:p>
        </w:tc>
      </w:tr>
      <w:tr w:rsidR="00EE395B" w:rsidRPr="00FC2AE2" w14:paraId="16EBB36E" w14:textId="77777777" w:rsidTr="00D04D27">
        <w:trPr>
          <w:trHeight w:val="1039"/>
        </w:trPr>
        <w:tc>
          <w:tcPr>
            <w:tcW w:w="999" w:type="dxa"/>
          </w:tcPr>
          <w:p w14:paraId="6960B072" w14:textId="77777777" w:rsidR="00EE395B" w:rsidRPr="00FD15FA" w:rsidRDefault="00EE395B" w:rsidP="00EE395B">
            <w:pPr>
              <w:overflowPunct w:val="0"/>
              <w:autoSpaceDE w:val="0"/>
              <w:autoSpaceDN w:val="0"/>
              <w:adjustRightInd w:val="0"/>
              <w:textAlignment w:val="baseline"/>
              <w:rPr>
                <w:b/>
                <w:lang w:val="lv-LV" w:eastAsia="lv-LV"/>
              </w:rPr>
            </w:pPr>
            <w:r w:rsidRPr="00FD15FA">
              <w:rPr>
                <w:rFonts w:eastAsia="Calibri"/>
                <w:lang w:val="lv-LV"/>
              </w:rPr>
              <w:t>4.1.</w:t>
            </w:r>
          </w:p>
          <w:p w14:paraId="3D5E058B" w14:textId="77777777" w:rsidR="00EE395B" w:rsidRPr="00FD15FA" w:rsidRDefault="00EE395B" w:rsidP="00EE395B">
            <w:pPr>
              <w:overflowPunct w:val="0"/>
              <w:autoSpaceDE w:val="0"/>
              <w:autoSpaceDN w:val="0"/>
              <w:adjustRightInd w:val="0"/>
              <w:textAlignment w:val="baseline"/>
              <w:rPr>
                <w:b/>
                <w:lang w:val="lv-LV" w:eastAsia="lv-LV"/>
              </w:rPr>
            </w:pPr>
          </w:p>
          <w:p w14:paraId="5B077033" w14:textId="77777777" w:rsidR="00EE395B" w:rsidRPr="00FD15FA" w:rsidRDefault="00EE395B" w:rsidP="00EE395B">
            <w:pPr>
              <w:overflowPunct w:val="0"/>
              <w:autoSpaceDE w:val="0"/>
              <w:autoSpaceDN w:val="0"/>
              <w:adjustRightInd w:val="0"/>
              <w:textAlignment w:val="baseline"/>
              <w:rPr>
                <w:b/>
                <w:lang w:val="lv-LV" w:eastAsia="lv-LV"/>
              </w:rPr>
            </w:pPr>
          </w:p>
          <w:p w14:paraId="4768320A" w14:textId="77777777" w:rsidR="00EE395B" w:rsidRPr="00FD15FA" w:rsidRDefault="00EE395B" w:rsidP="00EE395B">
            <w:pPr>
              <w:overflowPunct w:val="0"/>
              <w:autoSpaceDE w:val="0"/>
              <w:autoSpaceDN w:val="0"/>
              <w:adjustRightInd w:val="0"/>
              <w:textAlignment w:val="baseline"/>
              <w:rPr>
                <w:b/>
                <w:lang w:val="lv-LV" w:eastAsia="lv-LV"/>
              </w:rPr>
            </w:pPr>
          </w:p>
        </w:tc>
        <w:tc>
          <w:tcPr>
            <w:tcW w:w="2848" w:type="dxa"/>
            <w:tcBorders>
              <w:right w:val="single" w:sz="4" w:space="0" w:color="auto"/>
            </w:tcBorders>
          </w:tcPr>
          <w:p w14:paraId="0354777D" w14:textId="77777777" w:rsidR="00EE395B" w:rsidRPr="00FD15FA" w:rsidRDefault="00EE395B" w:rsidP="00EE395B">
            <w:pPr>
              <w:jc w:val="both"/>
              <w:rPr>
                <w:rFonts w:eastAsia="Calibri"/>
                <w:lang w:val="lv-LV"/>
              </w:rPr>
            </w:pPr>
            <w:bookmarkStart w:id="6" w:name="_Hlk11236344"/>
            <w:r w:rsidRPr="00FD15FA">
              <w:rPr>
                <w:rFonts w:eastAsia="Calibri"/>
                <w:lang w:val="lv-LV"/>
              </w:rPr>
              <w:t xml:space="preserve">pretendents ir reģistrēts, </w:t>
            </w:r>
            <w:r w:rsidRPr="00FD15FA">
              <w:rPr>
                <w:lang w:val="lv-LV" w:eastAsia="lv-LV"/>
              </w:rPr>
              <w:t xml:space="preserve">Komercreģistrā  </w:t>
            </w:r>
            <w:bookmarkEnd w:id="6"/>
            <w:r w:rsidRPr="00FD15FA">
              <w:rPr>
                <w:rFonts w:eastAsia="Calibri"/>
                <w:lang w:val="lv-LV"/>
              </w:rPr>
              <w:t>atbilstoši attiecīgās valsts normatīvo aktu prasībām;</w:t>
            </w:r>
          </w:p>
        </w:tc>
        <w:tc>
          <w:tcPr>
            <w:tcW w:w="855" w:type="dxa"/>
            <w:tcBorders>
              <w:left w:val="single" w:sz="4" w:space="0" w:color="auto"/>
              <w:right w:val="single" w:sz="4" w:space="0" w:color="auto"/>
            </w:tcBorders>
          </w:tcPr>
          <w:p w14:paraId="5A789F52" w14:textId="77777777" w:rsidR="00EE395B" w:rsidRPr="00FD15FA" w:rsidRDefault="00EE395B" w:rsidP="00EE395B">
            <w:pPr>
              <w:overflowPunct w:val="0"/>
              <w:autoSpaceDE w:val="0"/>
              <w:autoSpaceDN w:val="0"/>
              <w:adjustRightInd w:val="0"/>
              <w:textAlignment w:val="baseline"/>
              <w:rPr>
                <w:lang w:val="lv-LV" w:eastAsia="lv-LV"/>
              </w:rPr>
            </w:pPr>
            <w:r w:rsidRPr="00FD15FA">
              <w:rPr>
                <w:lang w:val="lv-LV" w:eastAsia="lv-LV"/>
              </w:rPr>
              <w:t>1.7.8.</w:t>
            </w:r>
          </w:p>
          <w:p w14:paraId="6084ED5F" w14:textId="77777777" w:rsidR="00EE395B" w:rsidRPr="00FD15FA" w:rsidRDefault="00EE395B" w:rsidP="00EE395B">
            <w:pPr>
              <w:overflowPunct w:val="0"/>
              <w:autoSpaceDE w:val="0"/>
              <w:autoSpaceDN w:val="0"/>
              <w:adjustRightInd w:val="0"/>
              <w:jc w:val="center"/>
              <w:textAlignment w:val="baseline"/>
              <w:rPr>
                <w:b/>
                <w:lang w:val="lv-LV" w:eastAsia="lv-LV"/>
              </w:rPr>
            </w:pPr>
          </w:p>
        </w:tc>
        <w:tc>
          <w:tcPr>
            <w:tcW w:w="4937" w:type="dxa"/>
            <w:gridSpan w:val="2"/>
            <w:tcBorders>
              <w:left w:val="single" w:sz="4" w:space="0" w:color="auto"/>
              <w:bottom w:val="single" w:sz="4" w:space="0" w:color="auto"/>
            </w:tcBorders>
          </w:tcPr>
          <w:p w14:paraId="66934B86" w14:textId="77777777" w:rsidR="00EE395B" w:rsidRPr="00FD15FA" w:rsidRDefault="00EE395B" w:rsidP="00EE395B">
            <w:pPr>
              <w:overflowPunct w:val="0"/>
              <w:autoSpaceDE w:val="0"/>
              <w:autoSpaceDN w:val="0"/>
              <w:adjustRightInd w:val="0"/>
              <w:jc w:val="both"/>
              <w:textAlignment w:val="baseline"/>
              <w:rPr>
                <w:i/>
                <w:lang w:val="lv-LV" w:eastAsia="lv-LV"/>
              </w:rPr>
            </w:pPr>
            <w:r w:rsidRPr="00FD15FA">
              <w:rPr>
                <w:i/>
                <w:lang w:val="lv-LV" w:eastAsia="lv-LV"/>
              </w:rPr>
              <w:t>Latvijas Republikā reģistrēts pretendents dokumentu neiesniedz, informāciju pasūtītājs pārbauda publiskajās datu bāzēs un izmantojot publiski pieejamo informāciju LR Komercreģistrā.</w:t>
            </w:r>
          </w:p>
          <w:p w14:paraId="3BC530BE" w14:textId="77777777" w:rsidR="00EE395B" w:rsidRPr="00FD15FA" w:rsidRDefault="00EE395B" w:rsidP="00EE395B">
            <w:pPr>
              <w:overflowPunct w:val="0"/>
              <w:autoSpaceDE w:val="0"/>
              <w:autoSpaceDN w:val="0"/>
              <w:adjustRightInd w:val="0"/>
              <w:jc w:val="both"/>
              <w:textAlignment w:val="baseline"/>
              <w:rPr>
                <w:i/>
                <w:lang w:val="lv-LV" w:eastAsia="lv-LV"/>
              </w:rPr>
            </w:pPr>
          </w:p>
        </w:tc>
      </w:tr>
      <w:tr w:rsidR="00EE395B" w:rsidRPr="00FC2AE2" w14:paraId="6FED0DBE" w14:textId="77777777" w:rsidTr="00257F62">
        <w:trPr>
          <w:trHeight w:val="1344"/>
        </w:trPr>
        <w:tc>
          <w:tcPr>
            <w:tcW w:w="999" w:type="dxa"/>
            <w:shd w:val="clear" w:color="auto" w:fill="auto"/>
          </w:tcPr>
          <w:p w14:paraId="6B4F4499" w14:textId="77777777" w:rsidR="00EE395B" w:rsidRPr="00FD15FA" w:rsidRDefault="00EE395B" w:rsidP="00EE395B">
            <w:pPr>
              <w:overflowPunct w:val="0"/>
              <w:autoSpaceDE w:val="0"/>
              <w:autoSpaceDN w:val="0"/>
              <w:adjustRightInd w:val="0"/>
              <w:textAlignment w:val="baseline"/>
              <w:rPr>
                <w:rFonts w:eastAsia="Calibri"/>
                <w:lang w:val="lv-LV"/>
              </w:rPr>
            </w:pPr>
            <w:r w:rsidRPr="00FD15FA">
              <w:rPr>
                <w:rFonts w:eastAsia="Calibri"/>
                <w:lang w:val="lv-LV"/>
              </w:rPr>
              <w:t>4.2.</w:t>
            </w:r>
          </w:p>
        </w:tc>
        <w:tc>
          <w:tcPr>
            <w:tcW w:w="2848" w:type="dxa"/>
            <w:shd w:val="clear" w:color="auto" w:fill="auto"/>
          </w:tcPr>
          <w:p w14:paraId="5B077FEA" w14:textId="77777777" w:rsidR="00EE395B" w:rsidRPr="00FD15FA" w:rsidRDefault="00EE395B" w:rsidP="00EE395B">
            <w:pPr>
              <w:jc w:val="both"/>
              <w:rPr>
                <w:rFonts w:eastAsia="Calibri"/>
                <w:b/>
                <w:lang w:val="lv-LV"/>
              </w:rPr>
            </w:pPr>
            <w:r w:rsidRPr="00FD15FA">
              <w:rPr>
                <w:lang w:val="lv-LV"/>
              </w:rPr>
              <w:t>pretendents pēdējo 3 gadu laikā (vai atbilstoši saimnieciskās darbības periodam, ja pretendents darbojas īsāku periodu kā 3 gadi) ir sekmīgi veicis vismaz 1 iepirkuma priekšmetam identiska satura un līdzīga apjoma preču pi</w:t>
            </w:r>
            <w:r w:rsidR="00601FAB">
              <w:rPr>
                <w:lang w:val="lv-LV"/>
              </w:rPr>
              <w:t>egādi, kas pēc apjoma nav mazāka</w:t>
            </w:r>
            <w:r w:rsidRPr="00FD15FA">
              <w:rPr>
                <w:lang w:val="lv-LV"/>
              </w:rPr>
              <w:t xml:space="preserve"> par </w:t>
            </w:r>
            <w:r w:rsidR="00601FAB">
              <w:rPr>
                <w:lang w:val="lv-LV"/>
              </w:rPr>
              <w:t>80</w:t>
            </w:r>
            <w:r w:rsidRPr="00FD15FA">
              <w:rPr>
                <w:lang w:val="lv-LV"/>
              </w:rPr>
              <w:t>%</w:t>
            </w:r>
            <w:r w:rsidR="00601FAB">
              <w:rPr>
                <w:lang w:val="lv-LV"/>
              </w:rPr>
              <w:t xml:space="preserve"> no prognozējamās līguma cenas</w:t>
            </w:r>
            <w:r w:rsidRPr="00FD15FA">
              <w:rPr>
                <w:lang w:val="lv-LV"/>
              </w:rPr>
              <w:t>;</w:t>
            </w:r>
          </w:p>
        </w:tc>
        <w:tc>
          <w:tcPr>
            <w:tcW w:w="855" w:type="dxa"/>
            <w:shd w:val="clear" w:color="auto" w:fill="auto"/>
          </w:tcPr>
          <w:p w14:paraId="49C32839" w14:textId="77777777" w:rsidR="00EE395B" w:rsidRPr="00FD15FA" w:rsidRDefault="00EE395B" w:rsidP="00EE395B">
            <w:pPr>
              <w:overflowPunct w:val="0"/>
              <w:autoSpaceDE w:val="0"/>
              <w:autoSpaceDN w:val="0"/>
              <w:adjustRightInd w:val="0"/>
              <w:textAlignment w:val="baseline"/>
              <w:rPr>
                <w:lang w:val="lv-LV" w:eastAsia="lv-LV"/>
              </w:rPr>
            </w:pPr>
            <w:r w:rsidRPr="00FD15FA">
              <w:rPr>
                <w:lang w:val="lv-LV" w:eastAsia="lv-LV"/>
              </w:rPr>
              <w:t>1.7.9.</w:t>
            </w:r>
          </w:p>
        </w:tc>
        <w:tc>
          <w:tcPr>
            <w:tcW w:w="4700" w:type="dxa"/>
            <w:tcBorders>
              <w:right w:val="nil"/>
            </w:tcBorders>
            <w:shd w:val="clear" w:color="auto" w:fill="auto"/>
          </w:tcPr>
          <w:p w14:paraId="5EEAE1FB" w14:textId="77777777" w:rsidR="00EE395B" w:rsidRPr="00FD15FA" w:rsidRDefault="00EE395B" w:rsidP="00EE395B">
            <w:pPr>
              <w:jc w:val="both"/>
              <w:rPr>
                <w:lang w:val="lv-LV"/>
              </w:rPr>
            </w:pPr>
            <w:r w:rsidRPr="00FD15FA">
              <w:rPr>
                <w:lang w:val="lv-LV"/>
              </w:rPr>
              <w:t>informācija par pēdējo 3 darbības gadu laikā pretendenta sekmīgi izpildītu 1 līdzīgu līgumu</w:t>
            </w:r>
            <w:r w:rsidRPr="00FD15FA">
              <w:rPr>
                <w:i/>
                <w:lang w:val="lv-LV"/>
              </w:rPr>
              <w:t xml:space="preserve"> </w:t>
            </w:r>
            <w:r w:rsidRPr="00FD15FA">
              <w:rPr>
                <w:lang w:val="lv-LV"/>
              </w:rPr>
              <w:t>(</w:t>
            </w:r>
            <w:r w:rsidRPr="00D07C73">
              <w:rPr>
                <w:lang w:val="lv-LV" w:eastAsia="lv-LV"/>
              </w:rPr>
              <w:t xml:space="preserve">noformētu atbilstoši nolikuma </w:t>
            </w:r>
            <w:r w:rsidR="000A781C">
              <w:rPr>
                <w:lang w:val="lv-LV" w:eastAsia="lv-LV"/>
              </w:rPr>
              <w:t>2.pielikumā</w:t>
            </w:r>
            <w:r w:rsidRPr="00D07C73">
              <w:rPr>
                <w:lang w:val="lv-LV" w:eastAsia="lv-LV"/>
              </w:rPr>
              <w:t xml:space="preserve"> pievienotajai formai</w:t>
            </w:r>
            <w:r w:rsidRPr="00D07C73">
              <w:rPr>
                <w:lang w:val="lv-LV"/>
              </w:rPr>
              <w:t>);</w:t>
            </w:r>
          </w:p>
          <w:p w14:paraId="73EC3AC3" w14:textId="77777777" w:rsidR="00EE395B" w:rsidRPr="00FD15FA" w:rsidRDefault="00EE395B" w:rsidP="00EE395B">
            <w:pPr>
              <w:jc w:val="both"/>
              <w:rPr>
                <w:rFonts w:eastAsia="Calibri"/>
                <w:i/>
                <w:lang w:val="lv-LV"/>
              </w:rPr>
            </w:pPr>
          </w:p>
        </w:tc>
        <w:tc>
          <w:tcPr>
            <w:tcW w:w="237" w:type="dxa"/>
            <w:tcBorders>
              <w:left w:val="nil"/>
            </w:tcBorders>
          </w:tcPr>
          <w:p w14:paraId="48975036" w14:textId="77777777" w:rsidR="00EE395B" w:rsidRPr="00FD15FA" w:rsidRDefault="00EE395B" w:rsidP="00EE395B">
            <w:pPr>
              <w:jc w:val="both"/>
              <w:rPr>
                <w:rFonts w:eastAsia="Calibri"/>
                <w:color w:val="FF0000"/>
                <w:lang w:val="lv-LV"/>
              </w:rPr>
            </w:pPr>
          </w:p>
        </w:tc>
      </w:tr>
      <w:tr w:rsidR="00BD4517" w:rsidRPr="00382588" w14:paraId="2D595F5B" w14:textId="77777777" w:rsidTr="00BD4517">
        <w:trPr>
          <w:trHeight w:val="387"/>
        </w:trPr>
        <w:tc>
          <w:tcPr>
            <w:tcW w:w="999" w:type="dxa"/>
            <w:shd w:val="clear" w:color="auto" w:fill="auto"/>
          </w:tcPr>
          <w:p w14:paraId="743521F7" w14:textId="77777777" w:rsidR="00BD4517" w:rsidRPr="00BD4517" w:rsidRDefault="00BD4517" w:rsidP="00EE395B">
            <w:pPr>
              <w:overflowPunct w:val="0"/>
              <w:autoSpaceDE w:val="0"/>
              <w:autoSpaceDN w:val="0"/>
              <w:adjustRightInd w:val="0"/>
              <w:textAlignment w:val="baseline"/>
              <w:rPr>
                <w:rFonts w:eastAsia="Calibri"/>
                <w:lang w:val="lv-LV"/>
              </w:rPr>
            </w:pPr>
            <w:r w:rsidRPr="00BD4517">
              <w:rPr>
                <w:rFonts w:eastAsia="Calibri"/>
                <w:lang w:val="lv-LV"/>
              </w:rPr>
              <w:t>4.3.</w:t>
            </w:r>
          </w:p>
        </w:tc>
        <w:tc>
          <w:tcPr>
            <w:tcW w:w="2848" w:type="dxa"/>
            <w:shd w:val="clear" w:color="auto" w:fill="auto"/>
          </w:tcPr>
          <w:p w14:paraId="3564E8F5" w14:textId="77777777" w:rsidR="00BD4517" w:rsidRPr="00BD4517" w:rsidRDefault="00BD3E09" w:rsidP="00EE395B">
            <w:pPr>
              <w:jc w:val="both"/>
              <w:rPr>
                <w:lang w:val="lv-LV"/>
              </w:rPr>
            </w:pPr>
            <w:r>
              <w:rPr>
                <w:lang w:val="en-US"/>
              </w:rPr>
              <w:t>preces piegādē</w:t>
            </w:r>
            <w:r w:rsidR="00BD4517" w:rsidRPr="00BD4517">
              <w:rPr>
                <w:lang w:val="en-US"/>
              </w:rPr>
              <w:t xml:space="preserve"> netiek pieaicinātas </w:t>
            </w:r>
            <w:r>
              <w:rPr>
                <w:lang w:val="en-US"/>
              </w:rPr>
              <w:t>citas</w:t>
            </w:r>
            <w:r w:rsidR="00BD4517" w:rsidRPr="00BD4517">
              <w:rPr>
                <w:lang w:val="en-US"/>
              </w:rPr>
              <w:t xml:space="preserve"> personas.</w:t>
            </w:r>
          </w:p>
        </w:tc>
        <w:tc>
          <w:tcPr>
            <w:tcW w:w="855" w:type="dxa"/>
            <w:shd w:val="clear" w:color="auto" w:fill="auto"/>
          </w:tcPr>
          <w:p w14:paraId="7B49CBF4" w14:textId="77777777" w:rsidR="00BD4517" w:rsidRPr="00BD4517" w:rsidRDefault="00BD4517" w:rsidP="00EE395B">
            <w:pPr>
              <w:overflowPunct w:val="0"/>
              <w:autoSpaceDE w:val="0"/>
              <w:autoSpaceDN w:val="0"/>
              <w:adjustRightInd w:val="0"/>
              <w:textAlignment w:val="baseline"/>
              <w:rPr>
                <w:lang w:val="lv-LV" w:eastAsia="lv-LV"/>
              </w:rPr>
            </w:pPr>
          </w:p>
        </w:tc>
        <w:tc>
          <w:tcPr>
            <w:tcW w:w="4700" w:type="dxa"/>
            <w:tcBorders>
              <w:right w:val="nil"/>
            </w:tcBorders>
            <w:shd w:val="clear" w:color="auto" w:fill="auto"/>
          </w:tcPr>
          <w:p w14:paraId="59223E62" w14:textId="77777777" w:rsidR="008A4E93" w:rsidRDefault="008A4E93" w:rsidP="00EE395B">
            <w:pPr>
              <w:jc w:val="both"/>
              <w:rPr>
                <w:i/>
                <w:lang w:val="lv-LV"/>
              </w:rPr>
            </w:pPr>
            <w:r>
              <w:rPr>
                <w:i/>
                <w:lang w:val="lv-LV"/>
              </w:rPr>
              <w:t>Pretendents iesniedz apliecinājumu pieteikuma vēstulē.</w:t>
            </w:r>
          </w:p>
          <w:p w14:paraId="11C0216D" w14:textId="77777777" w:rsidR="00BD4517" w:rsidRPr="00BD4517" w:rsidRDefault="00BD4517" w:rsidP="00EE395B">
            <w:pPr>
              <w:jc w:val="both"/>
              <w:rPr>
                <w:i/>
                <w:lang w:val="lv-LV"/>
              </w:rPr>
            </w:pPr>
            <w:r w:rsidRPr="00BD4517">
              <w:rPr>
                <w:i/>
                <w:lang w:val="lv-LV"/>
              </w:rPr>
              <w:t>Pārbauda pasūtītājs</w:t>
            </w:r>
          </w:p>
        </w:tc>
        <w:tc>
          <w:tcPr>
            <w:tcW w:w="237" w:type="dxa"/>
            <w:tcBorders>
              <w:left w:val="nil"/>
            </w:tcBorders>
          </w:tcPr>
          <w:p w14:paraId="12CF14B0" w14:textId="77777777" w:rsidR="00BD4517" w:rsidRPr="00FD15FA" w:rsidRDefault="00BD4517" w:rsidP="00EE395B">
            <w:pPr>
              <w:jc w:val="both"/>
              <w:rPr>
                <w:rFonts w:eastAsia="Calibri"/>
                <w:color w:val="FF0000"/>
                <w:lang w:val="lv-LV"/>
              </w:rPr>
            </w:pPr>
          </w:p>
        </w:tc>
      </w:tr>
    </w:tbl>
    <w:p w14:paraId="58AC0178" w14:textId="77777777" w:rsidR="00601FAB" w:rsidRDefault="00601FAB" w:rsidP="00052BDC">
      <w:pPr>
        <w:jc w:val="both"/>
        <w:rPr>
          <w:b/>
          <w:lang w:val="lv-LV"/>
        </w:rPr>
      </w:pPr>
    </w:p>
    <w:p w14:paraId="59C14982" w14:textId="77777777"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672DF629" w14:textId="533F97C5" w:rsidR="00227E09" w:rsidRPr="007F63B3" w:rsidRDefault="00227E09" w:rsidP="00227E09">
      <w:pPr>
        <w:ind w:firstLine="720"/>
        <w:jc w:val="both"/>
        <w:rPr>
          <w:lang w:val="lv-LV"/>
        </w:rPr>
      </w:pPr>
      <w:bookmarkStart w:id="7" w:name="_Hlk361930"/>
      <w:r w:rsidRPr="007F63B3">
        <w:rPr>
          <w:lang w:val="lv-LV"/>
        </w:rPr>
        <w:t xml:space="preserve">1.8.1. </w:t>
      </w:r>
      <w:r w:rsidR="00FC2AE2">
        <w:rPr>
          <w:lang w:val="lv-LV"/>
        </w:rPr>
        <w:t>p</w:t>
      </w:r>
      <w:r w:rsidR="00FC2AE2" w:rsidRPr="00FC2AE2">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w:t>
      </w:r>
      <w:r w:rsidR="00623A03">
        <w:rPr>
          <w:lang w:val="lv-LV"/>
        </w:rPr>
        <w:t>;</w:t>
      </w:r>
    </w:p>
    <w:p w14:paraId="69497F59" w14:textId="77777777" w:rsidR="00A5766A" w:rsidRDefault="00A5766A" w:rsidP="00A5766A">
      <w:pPr>
        <w:ind w:firstLine="720"/>
        <w:jc w:val="both"/>
        <w:rPr>
          <w:lang w:val="lv-LV"/>
        </w:rPr>
      </w:pPr>
      <w:bookmarkStart w:id="8" w:name="_Hlk363102"/>
      <w:r w:rsidRPr="007F63B3">
        <w:rPr>
          <w:lang w:val="lv-LV"/>
        </w:rPr>
        <w:lastRenderedPageBreak/>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w:t>
      </w:r>
      <w:r w:rsidR="00623A03">
        <w:rPr>
          <w:lang w:val="lv-LV"/>
        </w:rPr>
        <w:t>pieprasījuma brīdi - vai uz to</w:t>
      </w:r>
      <w:r w:rsidRPr="00A5766A">
        <w:rPr>
          <w:lang w:val="lv-LV"/>
        </w:rPr>
        <w:t xml:space="preserve"> neattiecas</w:t>
      </w:r>
      <w:r w:rsidRPr="00227E09">
        <w:rPr>
          <w:lang w:val="lv-LV"/>
        </w:rPr>
        <w:t xml:space="preserve"> obligātie pre</w:t>
      </w:r>
      <w:r>
        <w:rPr>
          <w:lang w:val="lv-LV"/>
        </w:rPr>
        <w:t>tendentu izslēgšanas nosacījumi;</w:t>
      </w:r>
      <w:r w:rsidRPr="00227E09">
        <w:rPr>
          <w:lang w:val="lv-LV"/>
        </w:rPr>
        <w:t xml:space="preserve"> </w:t>
      </w:r>
    </w:p>
    <w:p w14:paraId="43A76E38" w14:textId="77777777" w:rsidR="00227E09" w:rsidRPr="00EA048B" w:rsidRDefault="00A5766A" w:rsidP="00227E09">
      <w:pPr>
        <w:ind w:firstLine="720"/>
        <w:jc w:val="both"/>
        <w:rPr>
          <w:lang w:val="lv-LV"/>
        </w:rPr>
      </w:pPr>
      <w:r>
        <w:rPr>
          <w:lang w:val="lv-LV"/>
        </w:rPr>
        <w:t>1.8.3.</w:t>
      </w:r>
      <w:r w:rsidR="00C674DE">
        <w:rPr>
          <w:lang w:val="lv-LV"/>
        </w:rPr>
        <w:t>k</w:t>
      </w:r>
      <w:r w:rsidR="00227E09" w:rsidRPr="00227E09">
        <w:rPr>
          <w:lang w:val="lv-LV"/>
        </w:rPr>
        <w:t>omisija ir tiesīga jebkurā brīdī pieprasīt no pretendenta iesniegt kompetentu institūciju izsniegtus aktuālus dokumentus, kas apliecina</w:t>
      </w:r>
      <w:r w:rsidR="00227E09" w:rsidRPr="00EA048B">
        <w:rPr>
          <w:lang w:val="lv-LV"/>
        </w:rPr>
        <w:t>, ka  uz pretendentu neattiecas obligātie pretendentu izslēgšanas nosacījumi, īpaši gadījumos, ja minēto informāciju nav iespējams pārbaudīt publiski pieejamās datu bāzēs.</w:t>
      </w:r>
    </w:p>
    <w:bookmarkEnd w:id="7"/>
    <w:bookmarkEnd w:id="8"/>
    <w:p w14:paraId="093C41F9" w14:textId="77777777" w:rsidR="00A97977" w:rsidRPr="00EA048B" w:rsidRDefault="00A97977" w:rsidP="00227E09">
      <w:pPr>
        <w:ind w:firstLine="720"/>
        <w:jc w:val="both"/>
        <w:rPr>
          <w:lang w:val="lv-LV"/>
        </w:rPr>
      </w:pPr>
    </w:p>
    <w:p w14:paraId="67BBA8F3" w14:textId="77777777" w:rsidR="000A198D" w:rsidRPr="006A37FE" w:rsidRDefault="00474127" w:rsidP="00F84D50">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r w:rsidR="00EB587C" w:rsidRPr="006A37FE">
        <w:rPr>
          <w:b/>
          <w:lang w:val="lv-LV"/>
        </w:rPr>
        <w:t xml:space="preserve"> </w:t>
      </w:r>
    </w:p>
    <w:p w14:paraId="254D54A9" w14:textId="77777777" w:rsidR="00623A03" w:rsidRPr="009635D7" w:rsidRDefault="00623A03" w:rsidP="00623A03">
      <w:pPr>
        <w:jc w:val="both"/>
        <w:rPr>
          <w:lang w:val="lv-LV"/>
        </w:rPr>
      </w:pPr>
      <w:r w:rsidRPr="00447997">
        <w:rPr>
          <w:lang w:val="lv-LV"/>
        </w:rPr>
        <w:tab/>
        <w:t xml:space="preserve">1.9.1. </w:t>
      </w:r>
      <w:r>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10" w:history="1">
        <w:r w:rsidRPr="009635D7">
          <w:rPr>
            <w:rStyle w:val="Hyperlink"/>
            <w:i/>
            <w:iCs/>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22B59DD4" w14:textId="77777777" w:rsidR="00623A03" w:rsidRPr="00715577" w:rsidRDefault="00623A03" w:rsidP="00623A03">
      <w:pPr>
        <w:jc w:val="both"/>
        <w:rPr>
          <w:lang w:val="lv-LV"/>
        </w:rPr>
      </w:pPr>
      <w:r w:rsidRPr="00447997">
        <w:rPr>
          <w:lang w:val="lv-LV"/>
        </w:rPr>
        <w:tab/>
        <w:t xml:space="preserve">1.9.2. </w:t>
      </w:r>
      <w:r>
        <w:rPr>
          <w:lang w:val="lv-LV"/>
        </w:rPr>
        <w:t>ja p</w:t>
      </w:r>
      <w:r w:rsidRPr="00715577">
        <w:rPr>
          <w:lang w:val="lv-LV"/>
        </w:rPr>
        <w:t>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darbdienu dienu laikā pēc tam, kad saņemts šo dokumentu pieprasījums;</w:t>
      </w:r>
    </w:p>
    <w:p w14:paraId="2C749DF7" w14:textId="77777777" w:rsidR="00623A03" w:rsidRPr="00D97764" w:rsidRDefault="00623A03" w:rsidP="00623A03">
      <w:pPr>
        <w:jc w:val="both"/>
        <w:rPr>
          <w:b/>
          <w:lang w:val="lv-LV"/>
        </w:rPr>
      </w:pPr>
      <w:r w:rsidRPr="00447997">
        <w:rPr>
          <w:lang w:val="lv-LV"/>
        </w:rPr>
        <w:tab/>
        <w:t xml:space="preserve">1.9.3. </w:t>
      </w:r>
      <w:r>
        <w:rPr>
          <w:lang w:val="lv-LV"/>
        </w:rPr>
        <w:t>p</w:t>
      </w:r>
      <w:r w:rsidRPr="00715577">
        <w:rPr>
          <w:lang w:val="lv-LV"/>
        </w:rPr>
        <w:t>asūtītājs nodrošina ieinteresētajiem piegādātājiem iespēju iepazīties uz vietas ar iepirkuma dokumentiem, sākot no iepirkuma izsludināšanas brīža VAS „Latvijas dzelzceļš” Iepirkumu birojā, Gogoļa ielā 3, Rīgā, LV-1547, 3.stāvā, 3</w:t>
      </w:r>
      <w:r>
        <w:rPr>
          <w:lang w:val="lv-LV"/>
        </w:rPr>
        <w:t>38</w:t>
      </w:r>
      <w:r w:rsidRPr="00715577">
        <w:rPr>
          <w:lang w:val="lv-LV"/>
        </w:rPr>
        <w:t>.k</w:t>
      </w:r>
      <w:r w:rsidRPr="00623A03">
        <w:rPr>
          <w:lang w:val="lv-LV"/>
        </w:rPr>
        <w:t>abinetā (līdzi ņemot personu apliecinošu dokumentu un sakarā ar caurlaižu režīmu, apmeklējumu piesakot iepriekš nolikumā norādītājai pasūtītāja kontaktpersonai);</w:t>
      </w:r>
    </w:p>
    <w:p w14:paraId="10DCDF4E" w14:textId="77777777" w:rsidR="00623A03" w:rsidRPr="00715577" w:rsidRDefault="00623A03" w:rsidP="00623A03">
      <w:pPr>
        <w:ind w:firstLine="720"/>
        <w:jc w:val="both"/>
        <w:rPr>
          <w:b/>
          <w:lang w:val="lv-LV"/>
        </w:rPr>
      </w:pPr>
      <w:r w:rsidRPr="00D97764">
        <w:rPr>
          <w:lang w:val="lv-LV"/>
        </w:rPr>
        <w:t>1.9.4.</w:t>
      </w:r>
      <w:r>
        <w:rPr>
          <w:b/>
          <w:lang w:val="lv-LV"/>
        </w:rPr>
        <w:t xml:space="preserve"> i</w:t>
      </w:r>
      <w:r w:rsidRPr="00715577">
        <w:rPr>
          <w:b/>
          <w:lang w:val="lv-LV"/>
        </w:rPr>
        <w:t>einteresētajam piegādā</w:t>
      </w:r>
      <w:r>
        <w:rPr>
          <w:b/>
          <w:lang w:val="lv-LV"/>
        </w:rPr>
        <w:t>tājam ir pienākums sekot līdzi p</w:t>
      </w:r>
      <w:r w:rsidRPr="00715577">
        <w:rPr>
          <w:b/>
          <w:lang w:val="lv-LV"/>
        </w:rPr>
        <w:t xml:space="preserve">asūtītāja tīmekļvietnē </w:t>
      </w:r>
      <w:hyperlink r:id="rId11" w:history="1">
        <w:r w:rsidRPr="00715577">
          <w:rPr>
            <w:b/>
            <w:i/>
            <w:iCs/>
            <w:u w:val="single"/>
            <w:lang w:val="lv-LV"/>
          </w:rPr>
          <w:t>www.ldz.lv</w:t>
        </w:r>
      </w:hyperlink>
      <w:r w:rsidRPr="00715577">
        <w:rPr>
          <w:b/>
          <w:lang w:val="lv-LV"/>
        </w:rPr>
        <w:t xml:space="preserve"> sadaļā “</w:t>
      </w:r>
      <w:r w:rsidRPr="00715577">
        <w:rPr>
          <w:b/>
          <w:i/>
          <w:iCs/>
          <w:lang w:val="lv-LV"/>
        </w:rPr>
        <w:t>Iepirkumi</w:t>
      </w:r>
      <w:r w:rsidRPr="00715577">
        <w:rPr>
          <w:b/>
          <w:lang w:val="lv-LV"/>
        </w:rPr>
        <w:t>” pie attiecīgā iepirkuma sludinājuma publicētajai informācijai. Pasūtītājs nav atbildīgs par to, ja ieinteresētā persona nav iepazinusies ar minēto informāciju;</w:t>
      </w:r>
    </w:p>
    <w:p w14:paraId="046F6D42" w14:textId="77777777" w:rsidR="00623A03" w:rsidRPr="00715577" w:rsidRDefault="00623A03" w:rsidP="00623A03">
      <w:pPr>
        <w:ind w:firstLine="720"/>
        <w:jc w:val="both"/>
        <w:rPr>
          <w:lang w:val="lv-LV"/>
        </w:rPr>
      </w:pPr>
      <w:r w:rsidRPr="00447997">
        <w:rPr>
          <w:lang w:val="lv-LV"/>
        </w:rPr>
        <w:t>1.9.</w:t>
      </w:r>
      <w:r>
        <w:rPr>
          <w:lang w:val="lv-LV"/>
        </w:rPr>
        <w:t>5</w:t>
      </w:r>
      <w:r w:rsidRPr="00447997">
        <w:rPr>
          <w:lang w:val="lv-LV"/>
        </w:rPr>
        <w:t xml:space="preserve">. </w:t>
      </w:r>
      <w:r w:rsidRPr="00715577">
        <w:rPr>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w:t>
      </w:r>
      <w:r>
        <w:rPr>
          <w:lang w:val="lv-LV"/>
        </w:rPr>
        <w:t>jama, pasūtītājs sniedz atbildi;</w:t>
      </w:r>
    </w:p>
    <w:p w14:paraId="41BF401D" w14:textId="77777777" w:rsidR="00623A03" w:rsidRPr="00715577" w:rsidRDefault="00623A03" w:rsidP="00623A03">
      <w:pPr>
        <w:ind w:firstLine="709"/>
        <w:jc w:val="both"/>
        <w:rPr>
          <w:b/>
          <w:lang w:val="lv-LV"/>
        </w:rPr>
      </w:pPr>
      <w:r w:rsidRPr="00D97764">
        <w:rPr>
          <w:lang w:val="lv-LV"/>
        </w:rPr>
        <w:t>1.9.6.</w:t>
      </w:r>
      <w:r>
        <w:rPr>
          <w:b/>
          <w:lang w:val="lv-LV"/>
        </w:rPr>
        <w:t xml:space="preserve"> p</w:t>
      </w:r>
      <w:r w:rsidRPr="00715577">
        <w:rPr>
          <w:b/>
          <w:lang w:val="lv-LV"/>
        </w:rPr>
        <w:t xml:space="preserve">asūtītājs ievieto </w:t>
      </w:r>
      <w:r w:rsidRPr="00EE395B">
        <w:rPr>
          <w:lang w:val="lv-LV"/>
        </w:rPr>
        <w:t>1.9.5.punktā minēto informāciju</w:t>
      </w:r>
      <w:r w:rsidR="00EE395B">
        <w:rPr>
          <w:b/>
          <w:lang w:val="lv-LV"/>
        </w:rPr>
        <w:t xml:space="preserve"> (</w:t>
      </w:r>
      <w:r w:rsidR="00EE395B" w:rsidRPr="00EE395B">
        <w:rPr>
          <w:b/>
          <w:lang w:val="lv-LV"/>
        </w:rPr>
        <w:t>papildu informāciju, skaidrojumu</w:t>
      </w:r>
      <w:r w:rsidR="00EE395B" w:rsidRPr="00715577">
        <w:rPr>
          <w:lang w:val="lv-LV"/>
        </w:rPr>
        <w:t>)</w:t>
      </w:r>
      <w:r w:rsidRPr="00715577">
        <w:rPr>
          <w:b/>
          <w:lang w:val="lv-LV"/>
        </w:rPr>
        <w:t xml:space="preserve"> </w:t>
      </w:r>
      <w:r w:rsidR="00EE395B">
        <w:rPr>
          <w:b/>
          <w:lang w:val="lv-LV"/>
        </w:rPr>
        <w:t xml:space="preserve">savā </w:t>
      </w:r>
      <w:r w:rsidRPr="00715577">
        <w:rPr>
          <w:b/>
          <w:lang w:val="lv-LV"/>
        </w:rPr>
        <w:t>tīmekļvietnē</w:t>
      </w:r>
      <w:r w:rsidRPr="00EE395B">
        <w:rPr>
          <w:lang w:val="lv-LV"/>
        </w:rPr>
        <w:t>,</w:t>
      </w:r>
      <w:r w:rsidRPr="00715577">
        <w:rPr>
          <w:b/>
          <w:lang w:val="lv-LV"/>
        </w:rPr>
        <w:t xml:space="preserve"> </w:t>
      </w:r>
      <w:r w:rsidRPr="00EE395B">
        <w:rPr>
          <w:lang w:val="lv-LV"/>
        </w:rPr>
        <w:t>kurā ir pieejami iepirkuma dokumenti un visi papildus nepieciešamie dokumenti,</w:t>
      </w:r>
      <w:r w:rsidRPr="00715577">
        <w:rPr>
          <w:b/>
          <w:lang w:val="lv-LV"/>
        </w:rPr>
        <w:t xml:space="preserve"> kā arī elektroniski nosūta atbildi piegādātājam, kas uzdevis jautājumu;</w:t>
      </w:r>
    </w:p>
    <w:p w14:paraId="610B68C8" w14:textId="77777777" w:rsidR="00623A03" w:rsidRPr="00B84F3C" w:rsidRDefault="00623A03" w:rsidP="00623A03">
      <w:pPr>
        <w:ind w:firstLine="709"/>
        <w:jc w:val="both"/>
        <w:rPr>
          <w:rFonts w:ascii="Calibri" w:eastAsia="Calibri" w:hAnsi="Calibri" w:cs="Calibri"/>
          <w:sz w:val="22"/>
          <w:szCs w:val="22"/>
          <w:lang w:val="lv-LV"/>
        </w:rPr>
      </w:pPr>
      <w:r w:rsidRPr="00447997">
        <w:rPr>
          <w:lang w:val="lv-LV"/>
        </w:rPr>
        <w:tab/>
        <w:t>1.9.</w:t>
      </w:r>
      <w:r>
        <w:rPr>
          <w:lang w:val="lv-LV"/>
        </w:rPr>
        <w:t>7</w:t>
      </w:r>
      <w:r w:rsidRPr="00447997">
        <w:rPr>
          <w:lang w:val="lv-LV"/>
        </w:rPr>
        <w:t xml:space="preserve">. </w:t>
      </w:r>
      <w:r w:rsidRPr="00B84F3C">
        <w:rPr>
          <w:rFonts w:eastAsia="Calibri"/>
          <w:lang w:val="lv-LV" w:eastAsia="x-none"/>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pirmās daļas f) apakšpunktu. Personas datu apstrādes pārzinis ir VAS “Latvijas dzelzceļš”</w:t>
      </w:r>
      <w:r>
        <w:rPr>
          <w:rFonts w:eastAsia="Calibri"/>
          <w:lang w:val="lv-LV" w:eastAsia="x-none"/>
        </w:rPr>
        <w:t xml:space="preserve"> un tās sabiedrības</w:t>
      </w:r>
      <w:r w:rsidRPr="00B84F3C">
        <w:rPr>
          <w:rFonts w:eastAsia="Calibri"/>
          <w:lang w:val="lv-LV" w:eastAsia="x-none"/>
        </w:rPr>
        <w:t>.</w:t>
      </w:r>
    </w:p>
    <w:p w14:paraId="0DBFAF1B" w14:textId="77777777" w:rsidR="00623A03" w:rsidRPr="00447997" w:rsidRDefault="00623A03" w:rsidP="00623A03">
      <w:pPr>
        <w:jc w:val="both"/>
        <w:rPr>
          <w:color w:val="FF0000"/>
          <w:lang w:val="lv-LV"/>
        </w:rPr>
      </w:pPr>
    </w:p>
    <w:p w14:paraId="0DAD483F" w14:textId="77777777" w:rsidR="004C41C1" w:rsidRPr="00403417" w:rsidRDefault="004C41C1" w:rsidP="00E44291">
      <w:pPr>
        <w:pStyle w:val="ListParagraph"/>
        <w:numPr>
          <w:ilvl w:val="1"/>
          <w:numId w:val="6"/>
        </w:numPr>
        <w:ind w:left="0" w:firstLine="0"/>
        <w:jc w:val="both"/>
        <w:rPr>
          <w:b/>
          <w:lang w:val="lv-LV"/>
        </w:rPr>
      </w:pPr>
      <w:bookmarkStart w:id="9" w:name="_Hlk426295"/>
      <w:r w:rsidRPr="00403417">
        <w:rPr>
          <w:b/>
          <w:lang w:val="lv-LV"/>
        </w:rPr>
        <w:t xml:space="preserve">Piedāvājuma nodrošinājums: </w:t>
      </w:r>
    </w:p>
    <w:p w14:paraId="4BB95D85" w14:textId="77777777" w:rsidR="004C41C1" w:rsidRPr="00CA30EF" w:rsidRDefault="00E728E4" w:rsidP="00E44291">
      <w:pPr>
        <w:pStyle w:val="BodyText21"/>
        <w:numPr>
          <w:ilvl w:val="2"/>
          <w:numId w:val="6"/>
        </w:numPr>
        <w:ind w:left="0" w:firstLine="709"/>
      </w:pPr>
      <w:r w:rsidRPr="00025902">
        <w:t xml:space="preserve">kopā ar piedāvājumu jāiesniedz </w:t>
      </w:r>
      <w:r w:rsidRPr="00CA30EF">
        <w:rPr>
          <w:b/>
        </w:rPr>
        <w:t xml:space="preserve">piedāvājuma </w:t>
      </w:r>
      <w:r w:rsidRPr="00F87895">
        <w:rPr>
          <w:b/>
        </w:rPr>
        <w:t xml:space="preserve">nodrošinājums </w:t>
      </w:r>
      <w:r w:rsidR="00601FAB">
        <w:rPr>
          <w:b/>
        </w:rPr>
        <w:t>5</w:t>
      </w:r>
      <w:r w:rsidR="00F75B7B" w:rsidRPr="00F87895">
        <w:rPr>
          <w:b/>
        </w:rPr>
        <w:t>00.00 EUR</w:t>
      </w:r>
      <w:r w:rsidRPr="00CA30EF">
        <w:rPr>
          <w:b/>
        </w:rPr>
        <w:t xml:space="preserve"> apmērā</w:t>
      </w:r>
      <w:r w:rsidRPr="00CA30EF">
        <w:rPr>
          <w:b/>
          <w:i/>
        </w:rPr>
        <w:t xml:space="preserve"> </w:t>
      </w:r>
      <w:r w:rsidRPr="00CA30EF">
        <w:t>(EUR bez PVN)</w:t>
      </w:r>
      <w:r w:rsidR="004C41C1" w:rsidRPr="00CA30EF">
        <w:t>;</w:t>
      </w:r>
    </w:p>
    <w:p w14:paraId="21459FD8" w14:textId="77777777" w:rsidR="004C41C1" w:rsidRPr="000E67BF" w:rsidRDefault="004C41C1" w:rsidP="00E44291">
      <w:pPr>
        <w:pStyle w:val="BodyText21"/>
        <w:numPr>
          <w:ilvl w:val="2"/>
          <w:numId w:val="6"/>
        </w:numPr>
        <w:ind w:left="0" w:firstLine="709"/>
      </w:pPr>
      <w:r w:rsidRPr="00CA30EF">
        <w:t>piedāvājuma nodrošinājums jāiesniedz kā pretendenta naudas summas iemaksa pasūtītāja bankas kontā (</w:t>
      </w:r>
      <w:r w:rsidR="00EA048B">
        <w:t>konta Nr.</w:t>
      </w:r>
      <w:r w:rsidR="00EA048B" w:rsidRPr="00EA048B">
        <w:t>: LV58NDEA0000080249645, banka: Luminor Bank AS Latvijas filiāle</w:t>
      </w:r>
      <w:r w:rsidR="00EA048B">
        <w:t>, SWIFT kods: NDEALV2X</w:t>
      </w:r>
      <w:r w:rsidRPr="00CA30EF">
        <w:t xml:space="preserve">), maksājuma mērķī norādot: "Piedāvājuma nodrošinājums </w:t>
      </w:r>
      <w:r w:rsidR="00EB428E" w:rsidRPr="00CA30EF">
        <w:t>SP</w:t>
      </w:r>
      <w:r w:rsidR="00633D39">
        <w:t>ap:</w:t>
      </w:r>
      <w:r w:rsidRPr="00CA30EF">
        <w:t xml:space="preserve"> „</w:t>
      </w:r>
      <w:r w:rsidR="00EE395B" w:rsidRPr="00E90293">
        <w:t>Viedtālruņu un pogu mobilo telefonu piegāde 2019./2020.gadam „Latvijas dzelzceļš” koncerna vajadzībām</w:t>
      </w:r>
      <w:r w:rsidRPr="000E67BF">
        <w:t>” un ar piedāvājuma dokumentiem (nolikuma 1.</w:t>
      </w:r>
      <w:r>
        <w:t>7</w:t>
      </w:r>
      <w:r w:rsidRPr="000E67BF">
        <w:t xml:space="preserve">.punkts) jāiesniedz maksājuma uzdevums, kas pierāda, ka piedāvājuma nodrošinājuma summa ir iemaksāta pasūtītāja kontā. </w:t>
      </w:r>
      <w:r w:rsidRPr="000E67BF">
        <w:rPr>
          <w:lang w:val="en-US"/>
        </w:rPr>
        <w:t>Valūta, kādā pretendents veic piedāvājuma nodrošinājuma summas iemaksu, ir EUR</w:t>
      </w:r>
      <w:r>
        <w:rPr>
          <w:lang w:val="en-US"/>
        </w:rPr>
        <w:t>;</w:t>
      </w:r>
    </w:p>
    <w:p w14:paraId="0711E3DC" w14:textId="77777777" w:rsidR="00F674DB" w:rsidRPr="009F3C94" w:rsidRDefault="00F674DB" w:rsidP="00E44291">
      <w:pPr>
        <w:pStyle w:val="ListParagraph"/>
        <w:numPr>
          <w:ilvl w:val="2"/>
          <w:numId w:val="6"/>
        </w:numPr>
        <w:ind w:left="0" w:firstLine="709"/>
        <w:jc w:val="both"/>
        <w:rPr>
          <w:lang w:val="lv-LV"/>
        </w:rPr>
      </w:pPr>
      <w:r w:rsidRPr="009F3C94">
        <w:rPr>
          <w:lang w:val="lv-LV"/>
        </w:rPr>
        <w:lastRenderedPageBreak/>
        <w:t>piedāvājuma nodrošinājums garantē, ka pasūtītājs ietur piedāvājuma nodrošinājuma summu, ja:</w:t>
      </w:r>
    </w:p>
    <w:p w14:paraId="545F1FD9" w14:textId="77777777" w:rsidR="00F674DB" w:rsidRPr="009F3C94" w:rsidRDefault="00F674DB" w:rsidP="00E44291">
      <w:pPr>
        <w:numPr>
          <w:ilvl w:val="3"/>
          <w:numId w:val="6"/>
        </w:numPr>
        <w:tabs>
          <w:tab w:val="left" w:pos="709"/>
        </w:tabs>
        <w:ind w:left="0" w:firstLine="709"/>
        <w:contextualSpacing/>
        <w:jc w:val="both"/>
        <w:rPr>
          <w:lang w:val="lv-LV"/>
        </w:rPr>
      </w:pPr>
      <w:r w:rsidRPr="009F3C94">
        <w:rPr>
          <w:lang w:val="lv-LV"/>
        </w:rPr>
        <w:t>pretendents atsauc savu piedāvājumu, kamēr ir spēkā piedāvājuma nodrošinājums;</w:t>
      </w:r>
    </w:p>
    <w:p w14:paraId="6055B91F" w14:textId="77777777" w:rsidR="00F674DB" w:rsidRPr="009F3C94" w:rsidRDefault="00F674DB" w:rsidP="00E44291">
      <w:pPr>
        <w:numPr>
          <w:ilvl w:val="3"/>
          <w:numId w:val="6"/>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53ABCCAD" w14:textId="77777777" w:rsidR="00F674DB" w:rsidRPr="009F3C94" w:rsidRDefault="00F674DB" w:rsidP="00E44291">
      <w:pPr>
        <w:numPr>
          <w:ilvl w:val="2"/>
          <w:numId w:val="6"/>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00D7F0B4" w14:textId="77777777" w:rsidR="00F674DB" w:rsidRPr="009F3C94" w:rsidRDefault="00F674DB" w:rsidP="00E44291">
      <w:pPr>
        <w:pStyle w:val="ListParagraph"/>
        <w:numPr>
          <w:ilvl w:val="3"/>
          <w:numId w:val="6"/>
        </w:numPr>
        <w:ind w:left="0" w:firstLine="709"/>
        <w:jc w:val="both"/>
        <w:rPr>
          <w:lang w:val="lv-LV"/>
        </w:rPr>
      </w:pPr>
      <w:r w:rsidRPr="009F3C94">
        <w:rPr>
          <w:lang w:val="lv-LV"/>
        </w:rPr>
        <w:t>nolikuma 1.5.punktā minētā piedāvājuma derīguma termiņā, kas noteikts, skaitot no piedāvājumu atvēršanas dienas, vai jebkurā piedāvājuma derīguma termiņa pagarinājumā, kuru pasūtītājam rakstveidā paziņojis pretendents;</w:t>
      </w:r>
    </w:p>
    <w:p w14:paraId="7739D36C" w14:textId="77777777" w:rsidR="00F674DB" w:rsidRPr="009F3C94" w:rsidRDefault="00F674DB" w:rsidP="00E44291">
      <w:pPr>
        <w:pStyle w:val="ListParagraph"/>
        <w:numPr>
          <w:ilvl w:val="3"/>
          <w:numId w:val="6"/>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0070D29F" w14:textId="77777777" w:rsidR="00F674DB" w:rsidRPr="00A5766A" w:rsidRDefault="00F674DB" w:rsidP="00E44291">
      <w:pPr>
        <w:pStyle w:val="ListParagraph"/>
        <w:numPr>
          <w:ilvl w:val="2"/>
          <w:numId w:val="6"/>
        </w:numPr>
        <w:ind w:left="0" w:firstLine="709"/>
        <w:jc w:val="both"/>
        <w:rPr>
          <w:lang w:val="lv-LV"/>
        </w:rPr>
      </w:pPr>
      <w:r w:rsidRPr="009F3C94">
        <w:rPr>
          <w:lang w:val="lv-LV"/>
        </w:rPr>
        <w:t>piedāvājuma nodrošinājums zaudē savu spēku dienā, kad izraudzītais pretendents noslēdz iepirkuma līgumu.</w:t>
      </w:r>
    </w:p>
    <w:p w14:paraId="034CCA7F" w14:textId="77777777" w:rsidR="004C41C1" w:rsidRPr="00A5766A" w:rsidRDefault="00F674DB" w:rsidP="00E44291">
      <w:pPr>
        <w:pStyle w:val="ListParagraph"/>
        <w:numPr>
          <w:ilvl w:val="2"/>
          <w:numId w:val="6"/>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9"/>
    <w:p w14:paraId="34012E79" w14:textId="77777777" w:rsidR="001158CF" w:rsidRPr="00A5766A" w:rsidRDefault="001158CF" w:rsidP="00F84D50">
      <w:pPr>
        <w:jc w:val="both"/>
        <w:rPr>
          <w:lang w:val="lv-LV"/>
        </w:rPr>
      </w:pPr>
    </w:p>
    <w:p w14:paraId="2C60B01C"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1450ECB1" w14:textId="77777777" w:rsidR="00C77563" w:rsidRPr="00A5766A" w:rsidRDefault="00C77563" w:rsidP="00052BDC">
      <w:pPr>
        <w:jc w:val="both"/>
        <w:rPr>
          <w:lang w:val="lv-LV"/>
        </w:rPr>
      </w:pPr>
    </w:p>
    <w:p w14:paraId="7F94FB35" w14:textId="3B81FF3E" w:rsidR="002049A3" w:rsidRPr="00C27B7F" w:rsidRDefault="00F84D50" w:rsidP="00E44291">
      <w:pPr>
        <w:pStyle w:val="ListParagraph"/>
        <w:numPr>
          <w:ilvl w:val="1"/>
          <w:numId w:val="7"/>
        </w:numPr>
        <w:ind w:left="0" w:firstLine="0"/>
        <w:jc w:val="both"/>
        <w:rPr>
          <w:b/>
          <w:lang w:val="lv-LV"/>
        </w:rPr>
      </w:pPr>
      <w:r w:rsidRPr="00C27B7F">
        <w:rPr>
          <w:b/>
          <w:lang w:val="lv-LV"/>
        </w:rPr>
        <w:t xml:space="preserve"> </w:t>
      </w:r>
      <w:r w:rsidR="004225E7" w:rsidRPr="00C27B7F">
        <w:rPr>
          <w:b/>
          <w:lang w:val="lv-LV"/>
        </w:rPr>
        <w:t>S</w:t>
      </w:r>
      <w:r w:rsidRPr="00C27B7F">
        <w:rPr>
          <w:b/>
          <w:lang w:val="lv-LV"/>
        </w:rPr>
        <w:t>a</w:t>
      </w:r>
      <w:r w:rsidR="004225E7" w:rsidRPr="00C27B7F">
        <w:rPr>
          <w:b/>
          <w:lang w:val="lv-LV"/>
        </w:rPr>
        <w:t>runu procedūras</w:t>
      </w:r>
      <w:r w:rsidRPr="00C27B7F">
        <w:rPr>
          <w:b/>
          <w:lang w:val="lv-LV"/>
        </w:rPr>
        <w:t xml:space="preserve"> priekšmeta apraksts un apjoms:</w:t>
      </w:r>
      <w:r w:rsidR="00FC46E7" w:rsidRPr="00C27B7F">
        <w:rPr>
          <w:lang w:val="lv-LV"/>
        </w:rPr>
        <w:t xml:space="preserve"> </w:t>
      </w:r>
      <w:bookmarkStart w:id="10" w:name="_Hlk24635960"/>
      <w:bookmarkStart w:id="11" w:name="_Hlk11231187"/>
      <w:bookmarkStart w:id="12" w:name="_Hlk512061"/>
      <w:bookmarkStart w:id="13" w:name="_Hlk8717092"/>
      <w:r w:rsidR="009E3754">
        <w:rPr>
          <w:lang w:val="lv-LV"/>
        </w:rPr>
        <w:t>v</w:t>
      </w:r>
      <w:r w:rsidR="00EE395B" w:rsidRPr="00C27B7F">
        <w:rPr>
          <w:lang w:val="lv-LV"/>
        </w:rPr>
        <w:t>iedtālruņu un pogu mobilo telefonu piegāde</w:t>
      </w:r>
      <w:bookmarkEnd w:id="10"/>
      <w:r w:rsidR="00643D9F" w:rsidRPr="00C27B7F">
        <w:rPr>
          <w:lang w:val="lv-LV"/>
        </w:rPr>
        <w:t xml:space="preserve"> </w:t>
      </w:r>
      <w:bookmarkEnd w:id="11"/>
      <w:r w:rsidR="007F2F5B" w:rsidRPr="00C27B7F">
        <w:rPr>
          <w:lang w:val="lv-LV"/>
        </w:rPr>
        <w:t xml:space="preserve">saskaņā ar </w:t>
      </w:r>
      <w:bookmarkEnd w:id="12"/>
      <w:r w:rsidR="00FC52DA">
        <w:rPr>
          <w:lang w:val="lv-LV"/>
        </w:rPr>
        <w:t>nolikuma un tā pielikuma prasībām</w:t>
      </w:r>
      <w:bookmarkEnd w:id="13"/>
      <w:r w:rsidR="00FC52DA">
        <w:rPr>
          <w:lang w:val="lv-LV"/>
        </w:rPr>
        <w:t>.</w:t>
      </w:r>
    </w:p>
    <w:p w14:paraId="11760B98" w14:textId="77777777" w:rsidR="00C27B7F" w:rsidRDefault="00C27B7F" w:rsidP="002049A3">
      <w:pPr>
        <w:pStyle w:val="ListParagraph"/>
        <w:ind w:left="0"/>
        <w:jc w:val="both"/>
        <w:rPr>
          <w:lang w:val="lv-LV"/>
        </w:rPr>
      </w:pPr>
    </w:p>
    <w:p w14:paraId="78A76E4D" w14:textId="77777777" w:rsidR="002049A3" w:rsidRPr="00C27B7F" w:rsidRDefault="002049A3" w:rsidP="002049A3">
      <w:pPr>
        <w:pStyle w:val="ListParagraph"/>
        <w:ind w:left="0"/>
        <w:jc w:val="both"/>
        <w:rPr>
          <w:lang w:val="lv-LV"/>
        </w:rPr>
      </w:pPr>
      <w:r w:rsidRPr="00C27B7F">
        <w:rPr>
          <w:lang w:val="lv-LV"/>
        </w:rPr>
        <w:t>Sarunu procedūras priekšmets ir sadalīts daļās:</w:t>
      </w:r>
    </w:p>
    <w:p w14:paraId="4A3F86FE" w14:textId="77777777" w:rsidR="002049A3" w:rsidRPr="00C27B7F" w:rsidRDefault="002049A3" w:rsidP="00CB7EC4">
      <w:pPr>
        <w:pStyle w:val="ListParagraph"/>
        <w:ind w:left="0" w:firstLine="709"/>
        <w:rPr>
          <w:lang w:val="lv-LV"/>
        </w:rPr>
      </w:pPr>
      <w:r w:rsidRPr="00C27B7F">
        <w:rPr>
          <w:b/>
          <w:lang w:val="lv-LV"/>
        </w:rPr>
        <w:t>1.daļa</w:t>
      </w:r>
      <w:r w:rsidR="00C27B7F" w:rsidRPr="00C27B7F">
        <w:rPr>
          <w:b/>
          <w:lang w:val="lv-LV"/>
        </w:rPr>
        <w:t>:</w:t>
      </w:r>
      <w:r w:rsidR="00C27B7F" w:rsidRPr="00C27B7F">
        <w:rPr>
          <w:lang w:val="lv-LV"/>
        </w:rPr>
        <w:t xml:space="preserve"> viedtālru</w:t>
      </w:r>
      <w:r w:rsidR="00CB7EC4">
        <w:rPr>
          <w:lang w:val="lv-LV"/>
        </w:rPr>
        <w:t>ņi</w:t>
      </w:r>
      <w:r w:rsidR="00C27B7F" w:rsidRPr="00C27B7F">
        <w:rPr>
          <w:lang w:val="lv-LV"/>
        </w:rPr>
        <w:t>;</w:t>
      </w:r>
    </w:p>
    <w:p w14:paraId="022AA468" w14:textId="77777777" w:rsidR="00C27B7F" w:rsidRPr="00C27B7F" w:rsidRDefault="00FD15FA" w:rsidP="00CB7EC4">
      <w:pPr>
        <w:pStyle w:val="ListParagraph"/>
        <w:ind w:left="0" w:firstLine="709"/>
        <w:rPr>
          <w:lang w:val="lv-LV"/>
        </w:rPr>
      </w:pPr>
      <w:r>
        <w:rPr>
          <w:b/>
          <w:lang w:val="lv-LV"/>
        </w:rPr>
        <w:t>2.</w:t>
      </w:r>
      <w:r w:rsidR="00C27B7F" w:rsidRPr="00C27B7F">
        <w:rPr>
          <w:b/>
          <w:lang w:val="lv-LV"/>
        </w:rPr>
        <w:t>daļa:</w:t>
      </w:r>
      <w:r w:rsidR="00C27B7F" w:rsidRPr="00C27B7F">
        <w:rPr>
          <w:lang w:val="lv-LV"/>
        </w:rPr>
        <w:t xml:space="preserve"> pogu </w:t>
      </w:r>
      <w:r w:rsidR="00CB7EC4">
        <w:rPr>
          <w:lang w:val="lv-LV"/>
        </w:rPr>
        <w:t>mobilie telefoni</w:t>
      </w:r>
      <w:r w:rsidR="00C27B7F" w:rsidRPr="00C27B7F">
        <w:rPr>
          <w:lang w:val="lv-LV"/>
        </w:rPr>
        <w:t>.</w:t>
      </w:r>
    </w:p>
    <w:p w14:paraId="38F1CD00" w14:textId="77777777" w:rsidR="00FC46E7" w:rsidRPr="00A5766A" w:rsidRDefault="00FC46E7" w:rsidP="00052BDC">
      <w:pPr>
        <w:jc w:val="both"/>
        <w:rPr>
          <w:b/>
          <w:lang w:val="lv-LV"/>
        </w:rPr>
      </w:pPr>
    </w:p>
    <w:p w14:paraId="2F523AB7" w14:textId="77777777" w:rsidR="00E3310F" w:rsidRPr="00C27B7F" w:rsidRDefault="00E1635D" w:rsidP="00E44291">
      <w:pPr>
        <w:pStyle w:val="ListParagraph"/>
        <w:numPr>
          <w:ilvl w:val="1"/>
          <w:numId w:val="7"/>
        </w:numPr>
        <w:ind w:left="0" w:firstLine="0"/>
        <w:jc w:val="both"/>
        <w:rPr>
          <w:lang w:val="lv-LV"/>
        </w:rPr>
      </w:pPr>
      <w:r w:rsidRPr="00C27B7F">
        <w:rPr>
          <w:lang w:val="lv-LV"/>
        </w:rPr>
        <w:t xml:space="preserve">Piedāvājumu </w:t>
      </w:r>
      <w:r w:rsidR="00E3310F" w:rsidRPr="00C27B7F">
        <w:rPr>
          <w:lang w:val="lv-LV"/>
        </w:rPr>
        <w:t>var</w:t>
      </w:r>
      <w:r w:rsidR="00250E79" w:rsidRPr="00C27B7F">
        <w:rPr>
          <w:lang w:val="lv-LV"/>
        </w:rPr>
        <w:t xml:space="preserve"> iesniegt </w:t>
      </w:r>
      <w:r w:rsidR="00C27B7F" w:rsidRPr="00C27B7F">
        <w:rPr>
          <w:b/>
          <w:lang w:val="lv-LV"/>
        </w:rPr>
        <w:t>gan par visu sarunu procedūras priekšmetu kopumā, gan atsevišķām tā daļām pilnā apjomā</w:t>
      </w:r>
      <w:r w:rsidR="00C27B7F" w:rsidRPr="00C27B7F">
        <w:rPr>
          <w:lang w:val="lv-LV"/>
        </w:rPr>
        <w:t>.</w:t>
      </w:r>
    </w:p>
    <w:p w14:paraId="00A3546D" w14:textId="77777777" w:rsidR="00C27B7F" w:rsidRPr="00C27B7F" w:rsidRDefault="00C27B7F" w:rsidP="00E44291">
      <w:pPr>
        <w:pStyle w:val="ListParagraph"/>
        <w:numPr>
          <w:ilvl w:val="1"/>
          <w:numId w:val="7"/>
        </w:numPr>
        <w:ind w:left="0" w:firstLine="0"/>
        <w:jc w:val="both"/>
        <w:rPr>
          <w:lang w:val="lv-LV"/>
        </w:rPr>
      </w:pPr>
      <w:r>
        <w:rPr>
          <w:bCs/>
          <w:lang w:val="lv-LV"/>
        </w:rPr>
        <w:t xml:space="preserve"> S</w:t>
      </w:r>
      <w:r w:rsidRPr="00C359C8">
        <w:rPr>
          <w:bCs/>
          <w:lang w:val="lv-LV"/>
        </w:rPr>
        <w:t xml:space="preserve">arunu procedūrā </w:t>
      </w:r>
      <w:r w:rsidRPr="00C359C8">
        <w:rPr>
          <w:lang w:val="lv-LV"/>
        </w:rPr>
        <w:t xml:space="preserve"> </w:t>
      </w:r>
      <w:r w:rsidRPr="00C27B7F">
        <w:rPr>
          <w:b/>
          <w:lang w:val="lv-LV"/>
        </w:rPr>
        <w:t>nav atļauts iesniegt piedāvājuma variantus</w:t>
      </w:r>
      <w:r>
        <w:rPr>
          <w:b/>
          <w:lang w:val="lv-LV"/>
        </w:rPr>
        <w:t>.</w:t>
      </w:r>
    </w:p>
    <w:p w14:paraId="14EA9A30" w14:textId="77777777" w:rsidR="00485AFD" w:rsidRPr="00A5766A" w:rsidRDefault="00E3310F" w:rsidP="00052BDC">
      <w:pPr>
        <w:jc w:val="both"/>
        <w:rPr>
          <w:i/>
          <w:lang w:val="lv-LV"/>
        </w:rPr>
      </w:pPr>
      <w:r w:rsidRPr="00A5766A">
        <w:rPr>
          <w:i/>
          <w:lang w:val="lv-LV"/>
        </w:rPr>
        <w:t xml:space="preserve">    </w:t>
      </w:r>
    </w:p>
    <w:p w14:paraId="0729ECF2" w14:textId="77777777" w:rsidR="00275527" w:rsidRPr="00EF7E2F" w:rsidRDefault="00E3310F" w:rsidP="00FC46E7">
      <w:pPr>
        <w:jc w:val="both"/>
        <w:rPr>
          <w:lang w:val="lv-LV"/>
        </w:rPr>
      </w:pPr>
      <w:r w:rsidRPr="00A5766A">
        <w:rPr>
          <w:i/>
          <w:lang w:val="lv-LV"/>
        </w:rPr>
        <w:t xml:space="preserve"> </w:t>
      </w:r>
      <w:r w:rsidR="00432BE9" w:rsidRPr="00EF7E2F">
        <w:rPr>
          <w:b/>
          <w:lang w:val="lv-LV"/>
        </w:rPr>
        <w:t>2.3.</w:t>
      </w:r>
      <w:r w:rsidR="00432BE9" w:rsidRPr="00EF7E2F">
        <w:rPr>
          <w:lang w:val="lv-LV"/>
        </w:rPr>
        <w:t xml:space="preserve"> </w:t>
      </w:r>
      <w:r w:rsidR="00275527" w:rsidRPr="00EF7E2F">
        <w:rPr>
          <w:lang w:val="lv-LV"/>
        </w:rPr>
        <w:t>Pasūtītājs finansiālu vai citu apsvērumu dēļ ir tiesīgs palielināt vai samazināt sarunu procedūras priekšmeta apjomu</w:t>
      </w:r>
      <w:r w:rsidR="00275527" w:rsidRPr="00EF7E2F">
        <w:rPr>
          <w:bCs/>
          <w:lang w:val="lv-LV"/>
        </w:rPr>
        <w:t>.</w:t>
      </w:r>
    </w:p>
    <w:p w14:paraId="6E73C628" w14:textId="77777777" w:rsidR="00960A72" w:rsidRPr="00EF7E2F" w:rsidRDefault="00960A72" w:rsidP="00432BE9">
      <w:pPr>
        <w:jc w:val="both"/>
        <w:rPr>
          <w:lang w:val="lv-LV"/>
        </w:rPr>
      </w:pPr>
    </w:p>
    <w:p w14:paraId="6A85E49A" w14:textId="77777777" w:rsidR="00A25A98" w:rsidRPr="00EF7E2F" w:rsidRDefault="004F347F" w:rsidP="00A25A98">
      <w:pPr>
        <w:jc w:val="both"/>
        <w:rPr>
          <w:lang w:val="lv-LV"/>
        </w:rPr>
      </w:pPr>
      <w:bookmarkStart w:id="14" w:name="_Hlk8717215"/>
      <w:r w:rsidRPr="00EF7E2F">
        <w:rPr>
          <w:b/>
          <w:lang w:val="lv-LV"/>
        </w:rPr>
        <w:t>2.4</w:t>
      </w:r>
      <w:r w:rsidR="00A25A98" w:rsidRPr="00EF7E2F">
        <w:rPr>
          <w:b/>
          <w:lang w:val="lv-LV"/>
        </w:rPr>
        <w:t xml:space="preserve">. </w:t>
      </w:r>
      <w:r w:rsidR="00A25A98" w:rsidRPr="00EF7E2F">
        <w:rPr>
          <w:lang w:val="lv-LV"/>
        </w:rPr>
        <w:t>Līguma</w:t>
      </w:r>
    </w:p>
    <w:p w14:paraId="2D9FD81D" w14:textId="77777777" w:rsidR="00A25A98" w:rsidRPr="00EF7E2F" w:rsidRDefault="004F347F" w:rsidP="00402A7E">
      <w:pPr>
        <w:ind w:firstLine="720"/>
        <w:jc w:val="both"/>
        <w:rPr>
          <w:lang w:val="lv-LV"/>
        </w:rPr>
      </w:pPr>
      <w:r w:rsidRPr="00EF7E2F">
        <w:rPr>
          <w:lang w:val="lv-LV"/>
        </w:rPr>
        <w:t>2.4</w:t>
      </w:r>
      <w:r w:rsidR="00A25A98" w:rsidRPr="00EF7E2F">
        <w:rPr>
          <w:lang w:val="lv-LV"/>
        </w:rPr>
        <w:t>.1.</w:t>
      </w:r>
      <w:r w:rsidR="003500C2" w:rsidRPr="00EF7E2F">
        <w:rPr>
          <w:lang w:val="lv-LV"/>
        </w:rPr>
        <w:t xml:space="preserve"> termiņš</w:t>
      </w:r>
      <w:r w:rsidR="00A25A98" w:rsidRPr="00EF7E2F">
        <w:rPr>
          <w:lang w:val="lv-LV"/>
        </w:rPr>
        <w:t xml:space="preserve">: </w:t>
      </w:r>
      <w:r w:rsidR="00382588" w:rsidRPr="00EF7E2F">
        <w:rPr>
          <w:lang w:val="lv-LV"/>
        </w:rPr>
        <w:t>2 gadi no līguma noslēgšanas vai līdz līguma prognozējamās kopējās summas sasniegšanai (ja tas ir ātrāk par minēto termiņu)</w:t>
      </w:r>
      <w:r w:rsidR="00346C9D" w:rsidRPr="00EF7E2F">
        <w:rPr>
          <w:lang w:val="lv-LV"/>
        </w:rPr>
        <w:t>;</w:t>
      </w:r>
    </w:p>
    <w:p w14:paraId="6832A726" w14:textId="77777777" w:rsidR="007B26CB" w:rsidRPr="00EF7E2F" w:rsidRDefault="004F347F" w:rsidP="00402A7E">
      <w:pPr>
        <w:ind w:firstLine="720"/>
        <w:jc w:val="both"/>
        <w:rPr>
          <w:lang w:val="lv-LV"/>
        </w:rPr>
      </w:pPr>
      <w:r w:rsidRPr="00EF7E2F">
        <w:rPr>
          <w:lang w:val="lv-LV"/>
        </w:rPr>
        <w:t>2.4</w:t>
      </w:r>
      <w:r w:rsidR="00A25A98" w:rsidRPr="00EF7E2F">
        <w:rPr>
          <w:lang w:val="lv-LV"/>
        </w:rPr>
        <w:t xml:space="preserve">.2. </w:t>
      </w:r>
      <w:r w:rsidRPr="00EF7E2F">
        <w:rPr>
          <w:lang w:val="lv-LV"/>
        </w:rPr>
        <w:t>izpildes</w:t>
      </w:r>
      <w:r w:rsidR="00A25A98" w:rsidRPr="00EF7E2F">
        <w:rPr>
          <w:lang w:val="lv-LV"/>
        </w:rPr>
        <w:t xml:space="preserve"> vieta:</w:t>
      </w:r>
      <w:r w:rsidR="00A25A98" w:rsidRPr="00EF7E2F">
        <w:rPr>
          <w:b/>
          <w:lang w:val="lv-LV"/>
        </w:rPr>
        <w:t xml:space="preserve"> </w:t>
      </w:r>
      <w:r w:rsidR="00346C9D" w:rsidRPr="00EF7E2F">
        <w:rPr>
          <w:lang w:val="lv-LV"/>
        </w:rPr>
        <w:t>Latvijas Republikas teritorija</w:t>
      </w:r>
      <w:r w:rsidR="003500C2" w:rsidRPr="00EF7E2F">
        <w:rPr>
          <w:lang w:val="lv-LV"/>
        </w:rPr>
        <w:t>.</w:t>
      </w:r>
      <w:r w:rsidR="007B26CB" w:rsidRPr="00EF7E2F">
        <w:rPr>
          <w:lang w:val="lv-LV"/>
        </w:rPr>
        <w:t xml:space="preserve"> </w:t>
      </w:r>
      <w:r w:rsidR="00491B00" w:rsidRPr="00EF7E2F">
        <w:rPr>
          <w:color w:val="000000"/>
          <w:lang w:val="lv-LV"/>
        </w:rPr>
        <w:t>Pircējam, papildus uzskaitījumam nolikuma 1.2.punktā,  ir tiesības precizēt preces piegādes adreses, veicot konkrētā pasūtījuma noformēšanu</w:t>
      </w:r>
    </w:p>
    <w:p w14:paraId="7A435C1B" w14:textId="77777777" w:rsidR="007B26CB" w:rsidRPr="00EF7E2F" w:rsidRDefault="007B26CB" w:rsidP="00BB0C43">
      <w:pPr>
        <w:jc w:val="both"/>
        <w:rPr>
          <w:color w:val="000000"/>
          <w:lang w:val="lv-LV"/>
        </w:rPr>
      </w:pPr>
      <w:r w:rsidRPr="00EF7E2F">
        <w:rPr>
          <w:lang w:val="lv-LV"/>
        </w:rPr>
        <w:t>Prece piegādājama</w:t>
      </w:r>
      <w:r w:rsidR="003500C2" w:rsidRPr="00EF7E2F">
        <w:rPr>
          <w:lang w:val="lv-LV"/>
        </w:rPr>
        <w:t xml:space="preserve"> </w:t>
      </w:r>
      <w:r w:rsidRPr="00EF7E2F">
        <w:rPr>
          <w:color w:val="000000"/>
          <w:lang w:val="lv-LV"/>
        </w:rPr>
        <w:t>pilnā apjomā bez papildus maksas:</w:t>
      </w:r>
    </w:p>
    <w:p w14:paraId="053168F4" w14:textId="77777777" w:rsidR="007B26CB" w:rsidRPr="00EF7E2F" w:rsidRDefault="007B26CB" w:rsidP="007B26CB">
      <w:pPr>
        <w:pStyle w:val="ListParagraph"/>
        <w:numPr>
          <w:ilvl w:val="0"/>
          <w:numId w:val="13"/>
        </w:numPr>
        <w:jc w:val="both"/>
        <w:rPr>
          <w:lang w:val="lv-LV"/>
        </w:rPr>
      </w:pPr>
      <w:r w:rsidRPr="00EF7E2F">
        <w:rPr>
          <w:lang w:val="lv-LV"/>
        </w:rPr>
        <w:t>tuvāko 5 darba dienu laikā pēc pasūtījuma pieprasījuma saņemšanas, ja pasūtījuma apjoms pārsniedz 20 preces vienības,</w:t>
      </w:r>
    </w:p>
    <w:p w14:paraId="539416E8" w14:textId="77777777" w:rsidR="00625D04" w:rsidRPr="00EF7E2F" w:rsidRDefault="007B26CB" w:rsidP="00491B00">
      <w:pPr>
        <w:pStyle w:val="ListParagraph"/>
        <w:numPr>
          <w:ilvl w:val="0"/>
          <w:numId w:val="13"/>
        </w:numPr>
        <w:jc w:val="both"/>
        <w:rPr>
          <w:lang w:val="lv-LV"/>
        </w:rPr>
      </w:pPr>
      <w:r w:rsidRPr="00EF7E2F">
        <w:rPr>
          <w:lang w:val="lv-LV"/>
        </w:rPr>
        <w:t>tuvāko 10 darba dienu laikā pēc pasūtījuma pieprasījuma saņemšanas, ja pasūtījuma apjoms nepārsniedz 20 preces vienības</w:t>
      </w:r>
      <w:r w:rsidR="008A4E93" w:rsidRPr="00EF7E2F">
        <w:rPr>
          <w:lang w:val="lv-LV"/>
        </w:rPr>
        <w:t>;</w:t>
      </w:r>
    </w:p>
    <w:p w14:paraId="733F99F2" w14:textId="15CB687A" w:rsidR="008A4E93" w:rsidRPr="00EF7E2F" w:rsidRDefault="008A4E93" w:rsidP="00402A7E">
      <w:pPr>
        <w:ind w:firstLine="421"/>
        <w:jc w:val="both"/>
        <w:rPr>
          <w:lang w:val="en-US"/>
        </w:rPr>
      </w:pPr>
      <w:r w:rsidRPr="00EF7E2F">
        <w:rPr>
          <w:lang w:val="lv-LV"/>
        </w:rPr>
        <w:t xml:space="preserve">2.4.3. izpildē </w:t>
      </w:r>
      <w:r w:rsidRPr="00EF7E2F">
        <w:rPr>
          <w:lang w:val="en-US"/>
        </w:rPr>
        <w:t>n</w:t>
      </w:r>
      <w:r w:rsidR="00BD3E09" w:rsidRPr="00EF7E2F">
        <w:rPr>
          <w:lang w:val="en-US"/>
        </w:rPr>
        <w:t>av</w:t>
      </w:r>
      <w:r w:rsidRPr="00EF7E2F">
        <w:rPr>
          <w:lang w:val="en-US"/>
        </w:rPr>
        <w:t xml:space="preserve"> pi</w:t>
      </w:r>
      <w:r w:rsidR="00BD3E09" w:rsidRPr="00EF7E2F">
        <w:rPr>
          <w:lang w:val="en-US"/>
        </w:rPr>
        <w:t>eaicināma</w:t>
      </w:r>
      <w:r w:rsidRPr="00EF7E2F">
        <w:rPr>
          <w:lang w:val="en-US"/>
        </w:rPr>
        <w:t xml:space="preserve">s trešās personas, preces piegāde veicama </w:t>
      </w:r>
      <w:r w:rsidR="00EF7E2F" w:rsidRPr="00EF7E2F">
        <w:rPr>
          <w:lang w:val="en-US"/>
        </w:rPr>
        <w:t>pretendenta paša</w:t>
      </w:r>
      <w:r w:rsidRPr="00EF7E2F">
        <w:rPr>
          <w:lang w:val="en-US"/>
        </w:rPr>
        <w:t xml:space="preserve"> spēkiem</w:t>
      </w:r>
      <w:r w:rsidR="00402A7E" w:rsidRPr="00EF7E2F">
        <w:rPr>
          <w:lang w:val="en-US"/>
        </w:rPr>
        <w:t>;</w:t>
      </w:r>
    </w:p>
    <w:p w14:paraId="6A01C6AF" w14:textId="77777777" w:rsidR="00402A7E" w:rsidRPr="00EF7E2F" w:rsidRDefault="00402A7E" w:rsidP="00402A7E">
      <w:pPr>
        <w:ind w:firstLine="421"/>
        <w:jc w:val="both"/>
        <w:rPr>
          <w:lang w:val="lv-LV"/>
        </w:rPr>
      </w:pPr>
      <w:r w:rsidRPr="00EF7E2F">
        <w:rPr>
          <w:lang w:val="lv-LV"/>
        </w:rPr>
        <w:t>2.4.4.</w:t>
      </w:r>
      <w:r w:rsidRPr="00EF7E2F">
        <w:rPr>
          <w:bCs/>
          <w:lang w:val="lv-LV"/>
        </w:rPr>
        <w:t xml:space="preserve"> </w:t>
      </w:r>
      <w:r w:rsidRPr="00EF7E2F">
        <w:rPr>
          <w:bCs/>
          <w:color w:val="000000"/>
          <w:lang w:val="lv-LV"/>
        </w:rPr>
        <w:t>līgumā noteiktā preces cena par vienu vienību nedrīkst tikt palielināta visā līguma izpildes laikā, tā arī</w:t>
      </w:r>
      <w:r w:rsidRPr="00EF7E2F">
        <w:rPr>
          <w:lang w:val="lv-LV"/>
        </w:rPr>
        <w:t xml:space="preserve"> nevar būt augstāka par pārdevēja piedāvāto cenu </w:t>
      </w:r>
      <w:r w:rsidR="00BD3E09" w:rsidRPr="00EF7E2F">
        <w:rPr>
          <w:lang w:val="lv-LV"/>
        </w:rPr>
        <w:t>tirgū korporatīvajiem klientiem (publiski pārbaudāms pārdevēja interneta vietnē)</w:t>
      </w:r>
      <w:r w:rsidRPr="00EF7E2F">
        <w:rPr>
          <w:lang w:val="lv-LV"/>
        </w:rPr>
        <w:t>,</w:t>
      </w:r>
      <w:r w:rsidR="00BD3E09" w:rsidRPr="00EF7E2F">
        <w:rPr>
          <w:lang w:val="lv-LV"/>
        </w:rPr>
        <w:t xml:space="preserve"> tai skaitā,</w:t>
      </w:r>
      <w:r w:rsidRPr="00EF7E2F">
        <w:rPr>
          <w:lang w:val="lv-LV"/>
        </w:rPr>
        <w:t xml:space="preserve"> tai piemērama  atlaide 20% apmērā;</w:t>
      </w:r>
    </w:p>
    <w:p w14:paraId="61300575" w14:textId="77777777" w:rsidR="00BD3E09" w:rsidRPr="00EF7E2F" w:rsidRDefault="00402A7E" w:rsidP="00402A7E">
      <w:pPr>
        <w:ind w:firstLine="421"/>
        <w:jc w:val="both"/>
        <w:rPr>
          <w:lang w:val="lv-LV"/>
        </w:rPr>
      </w:pPr>
      <w:r w:rsidRPr="00EF7E2F">
        <w:rPr>
          <w:bCs/>
          <w:lang w:val="lv-LV"/>
        </w:rPr>
        <w:lastRenderedPageBreak/>
        <w:t xml:space="preserve">2.4.5. </w:t>
      </w:r>
      <w:r w:rsidR="00BD3E09" w:rsidRPr="00EF7E2F">
        <w:rPr>
          <w:lang w:val="lv-LV"/>
        </w:rPr>
        <w:t>p</w:t>
      </w:r>
      <w:r w:rsidRPr="00EF7E2F">
        <w:rPr>
          <w:lang w:val="lv-LV"/>
        </w:rPr>
        <w:t xml:space="preserve">ircējs </w:t>
      </w:r>
      <w:r w:rsidR="00BD3E09" w:rsidRPr="00EF7E2F">
        <w:rPr>
          <w:lang w:val="lv-LV"/>
        </w:rPr>
        <w:t>ir tiesīgs iegādāties</w:t>
      </w:r>
      <w:r w:rsidRPr="00EF7E2F">
        <w:rPr>
          <w:lang w:val="lv-LV"/>
        </w:rPr>
        <w:t xml:space="preserve"> preci</w:t>
      </w:r>
      <w:r w:rsidR="00BD3E09" w:rsidRPr="00EF7E2F">
        <w:rPr>
          <w:lang w:val="lv-LV"/>
        </w:rPr>
        <w:t xml:space="preserve"> papildus </w:t>
      </w:r>
      <w:r w:rsidR="00FC52DA" w:rsidRPr="00EF7E2F">
        <w:rPr>
          <w:lang w:val="lv-LV"/>
        </w:rPr>
        <w:t>nolikumā</w:t>
      </w:r>
      <w:r w:rsidR="00BD3E09" w:rsidRPr="00EF7E2F">
        <w:rPr>
          <w:lang w:val="lv-LV"/>
        </w:rPr>
        <w:t xml:space="preserve"> minētajai nomenklatūrai.</w:t>
      </w:r>
      <w:r w:rsidRPr="00EF7E2F">
        <w:rPr>
          <w:lang w:val="lv-LV"/>
        </w:rPr>
        <w:t xml:space="preserve"> </w:t>
      </w:r>
      <w:r w:rsidR="00BD3E09" w:rsidRPr="00EF7E2F">
        <w:rPr>
          <w:lang w:val="lv-LV"/>
        </w:rPr>
        <w:t>Cena nevar būt augstāka par pārdevēja piedāvāto cenu tirgū korporatīvajiem klientiem (publiski pārbaudāms pārdevēja interneta vietnē), tai skaitā, tai piemērama  atlaide 20% apmērā;</w:t>
      </w:r>
    </w:p>
    <w:p w14:paraId="0A4E4A33" w14:textId="77777777" w:rsidR="00402A7E" w:rsidRPr="00EF7E2F" w:rsidRDefault="00402A7E" w:rsidP="00BD3E09">
      <w:pPr>
        <w:ind w:firstLine="421"/>
        <w:jc w:val="both"/>
        <w:rPr>
          <w:lang w:val="lv-LV"/>
        </w:rPr>
      </w:pPr>
      <w:r w:rsidRPr="00EF7E2F">
        <w:rPr>
          <w:lang w:val="lv-LV"/>
        </w:rPr>
        <w:t xml:space="preserve">2.4.6. </w:t>
      </w:r>
      <w:r w:rsidR="00BD3E09" w:rsidRPr="00EF7E2F">
        <w:rPr>
          <w:lang w:val="lv-LV"/>
        </w:rPr>
        <w:t xml:space="preserve">pircējs ir tiesīgs iegādāties arī </w:t>
      </w:r>
      <w:r w:rsidRPr="00EF7E2F">
        <w:rPr>
          <w:color w:val="000000"/>
          <w:lang w:val="lv-LV"/>
        </w:rPr>
        <w:t>mobilo telefonu</w:t>
      </w:r>
      <w:r w:rsidR="00BD3E09" w:rsidRPr="00EF7E2F">
        <w:rPr>
          <w:color w:val="000000"/>
          <w:lang w:val="lv-LV"/>
        </w:rPr>
        <w:t xml:space="preserve"> aprīkojumu</w:t>
      </w:r>
      <w:r w:rsidR="00B85871" w:rsidRPr="00EF7E2F">
        <w:rPr>
          <w:color w:val="000000"/>
          <w:lang w:val="lv-LV"/>
        </w:rPr>
        <w:t xml:space="preserve">. </w:t>
      </w:r>
      <w:r w:rsidR="00BD3E09" w:rsidRPr="00EF7E2F">
        <w:rPr>
          <w:color w:val="000000"/>
          <w:lang w:val="lv-LV"/>
        </w:rPr>
        <w:t>Cena</w:t>
      </w:r>
      <w:r w:rsidR="00BD3E09" w:rsidRPr="00EF7E2F">
        <w:rPr>
          <w:lang w:val="lv-LV"/>
        </w:rPr>
        <w:t xml:space="preserve"> nevar būt augstāka par pārdevēja piedāvāto cenu tirgū korporatīvajiem klientiem (publiski pārbaudāms pārdevēja interneta vietnē), tai skaitā, tai piemērama  atlaide 20% apmērā.</w:t>
      </w:r>
    </w:p>
    <w:p w14:paraId="78814131" w14:textId="77777777" w:rsidR="00BD3E09" w:rsidRPr="00EF7E2F" w:rsidRDefault="00BD3E09" w:rsidP="00625D04">
      <w:pPr>
        <w:pStyle w:val="ListParagraph"/>
        <w:ind w:left="0"/>
        <w:jc w:val="both"/>
        <w:rPr>
          <w:lang w:val="lv-LV"/>
        </w:rPr>
      </w:pPr>
    </w:p>
    <w:p w14:paraId="11AEFD9F" w14:textId="77777777" w:rsidR="00313F5F" w:rsidRPr="00EF7E2F" w:rsidRDefault="00625D04" w:rsidP="00313F5F">
      <w:pPr>
        <w:pStyle w:val="CommentText"/>
        <w:rPr>
          <w:sz w:val="24"/>
          <w:szCs w:val="24"/>
          <w:lang w:val="lv-LV"/>
        </w:rPr>
      </w:pPr>
      <w:r w:rsidRPr="00EF7E2F">
        <w:rPr>
          <w:b/>
          <w:sz w:val="24"/>
          <w:szCs w:val="24"/>
          <w:lang w:val="lv-LV"/>
        </w:rPr>
        <w:t>2.5</w:t>
      </w:r>
      <w:r w:rsidRPr="00EF7E2F">
        <w:rPr>
          <w:sz w:val="24"/>
          <w:szCs w:val="24"/>
          <w:lang w:val="lv-LV"/>
        </w:rPr>
        <w:t>. Pasūtītāja</w:t>
      </w:r>
      <w:r w:rsidRPr="00EF7E2F">
        <w:rPr>
          <w:b/>
          <w:bCs/>
          <w:sz w:val="24"/>
          <w:szCs w:val="24"/>
          <w:lang w:val="lv-LV"/>
        </w:rPr>
        <w:t xml:space="preserve"> </w:t>
      </w:r>
      <w:r w:rsidRPr="00EF7E2F">
        <w:rPr>
          <w:sz w:val="24"/>
          <w:szCs w:val="24"/>
          <w:lang w:val="lv-LV"/>
        </w:rPr>
        <w:t xml:space="preserve">šim iepirkumam paredzētā kopējā </w:t>
      </w:r>
      <w:r w:rsidRPr="00EF7E2F">
        <w:rPr>
          <w:sz w:val="24"/>
          <w:szCs w:val="24"/>
          <w:u w:val="single"/>
          <w:lang w:val="lv-LV"/>
        </w:rPr>
        <w:t>prognozējamā</w:t>
      </w:r>
      <w:r w:rsidRPr="00EF7E2F">
        <w:rPr>
          <w:sz w:val="24"/>
          <w:szCs w:val="24"/>
          <w:lang w:val="lv-LV"/>
        </w:rPr>
        <w:t xml:space="preserve"> summa visam līguma periodam ir </w:t>
      </w:r>
      <w:r w:rsidR="00313F5F" w:rsidRPr="00EF7E2F">
        <w:rPr>
          <w:bCs/>
          <w:color w:val="000000"/>
          <w:sz w:val="24"/>
          <w:szCs w:val="24"/>
          <w:lang w:val="lv-LV"/>
        </w:rPr>
        <w:t>96</w:t>
      </w:r>
      <w:r w:rsidR="00BD3E09" w:rsidRPr="00EF7E2F">
        <w:rPr>
          <w:bCs/>
          <w:color w:val="000000"/>
          <w:sz w:val="24"/>
          <w:szCs w:val="24"/>
          <w:lang w:val="lv-LV"/>
        </w:rPr>
        <w:t xml:space="preserve"> </w:t>
      </w:r>
      <w:r w:rsidRPr="00EF7E2F">
        <w:rPr>
          <w:bCs/>
          <w:color w:val="000000"/>
          <w:sz w:val="24"/>
          <w:szCs w:val="24"/>
          <w:lang w:val="lv-LV"/>
        </w:rPr>
        <w:t>000.00 EUR</w:t>
      </w:r>
      <w:r w:rsidRPr="00EF7E2F">
        <w:rPr>
          <w:sz w:val="24"/>
          <w:szCs w:val="24"/>
          <w:lang w:val="lv-LV"/>
        </w:rPr>
        <w:t xml:space="preserve"> </w:t>
      </w:r>
      <w:r w:rsidR="00313F5F" w:rsidRPr="00EF7E2F">
        <w:rPr>
          <w:sz w:val="24"/>
          <w:szCs w:val="24"/>
          <w:lang w:val="lv-LV"/>
        </w:rPr>
        <w:t>bez PVN, tai skaitā:</w:t>
      </w:r>
    </w:p>
    <w:p w14:paraId="01448A51" w14:textId="77777777" w:rsidR="00313F5F" w:rsidRPr="00EF7E2F" w:rsidRDefault="00313F5F" w:rsidP="00313F5F">
      <w:pPr>
        <w:pStyle w:val="ListParagraph"/>
        <w:ind w:left="0" w:firstLine="709"/>
        <w:rPr>
          <w:lang w:val="lv-LV"/>
        </w:rPr>
      </w:pPr>
      <w:r w:rsidRPr="00EF7E2F">
        <w:rPr>
          <w:b/>
          <w:lang w:val="lv-LV"/>
        </w:rPr>
        <w:t>1.daļa:</w:t>
      </w:r>
      <w:r w:rsidRPr="00EF7E2F">
        <w:rPr>
          <w:lang w:val="lv-LV"/>
        </w:rPr>
        <w:t xml:space="preserve"> viedtālruņi: 77 000.00 EUR;</w:t>
      </w:r>
    </w:p>
    <w:p w14:paraId="3D7AF8D4" w14:textId="77777777" w:rsidR="00313F5F" w:rsidRPr="00EF7E2F" w:rsidRDefault="00313F5F" w:rsidP="00313F5F">
      <w:pPr>
        <w:pStyle w:val="ListParagraph"/>
        <w:ind w:left="0" w:firstLine="709"/>
        <w:rPr>
          <w:lang w:val="lv-LV"/>
        </w:rPr>
      </w:pPr>
      <w:r w:rsidRPr="00EF7E2F">
        <w:rPr>
          <w:b/>
          <w:lang w:val="lv-LV"/>
        </w:rPr>
        <w:t>2.daļa:</w:t>
      </w:r>
      <w:r w:rsidRPr="00EF7E2F">
        <w:rPr>
          <w:lang w:val="lv-LV"/>
        </w:rPr>
        <w:t xml:space="preserve"> pogu mobilie telefoni: 19 000.00 EUR.</w:t>
      </w:r>
    </w:p>
    <w:p w14:paraId="31A8A7B9" w14:textId="77777777" w:rsidR="00313F5F" w:rsidRPr="00EF7E2F" w:rsidRDefault="00313F5F" w:rsidP="00313F5F">
      <w:pPr>
        <w:pStyle w:val="CommentText"/>
        <w:rPr>
          <w:sz w:val="24"/>
          <w:szCs w:val="24"/>
          <w:lang w:val="lv-LV"/>
        </w:rPr>
      </w:pPr>
      <w:r w:rsidRPr="00EF7E2F">
        <w:rPr>
          <w:sz w:val="24"/>
          <w:szCs w:val="24"/>
          <w:lang w:val="lv-LV"/>
        </w:rPr>
        <w:t xml:space="preserve"> </w:t>
      </w:r>
      <w:r w:rsidRPr="006A263A">
        <w:rPr>
          <w:sz w:val="24"/>
          <w:szCs w:val="24"/>
          <w:u w:val="single"/>
          <w:lang w:val="lv-LV"/>
        </w:rPr>
        <w:t>Samaksa tiek veikta par faktiski piegādāto</w:t>
      </w:r>
      <w:r w:rsidRPr="00EF7E2F">
        <w:rPr>
          <w:sz w:val="24"/>
          <w:szCs w:val="24"/>
          <w:lang w:val="lv-LV"/>
        </w:rPr>
        <w:t xml:space="preserve"> preci prognozējamās summas ietvaros.</w:t>
      </w:r>
    </w:p>
    <w:p w14:paraId="2E3726D2" w14:textId="77777777" w:rsidR="00313F5F" w:rsidRPr="00EF7E2F" w:rsidRDefault="00313F5F" w:rsidP="00313F5F">
      <w:pPr>
        <w:pStyle w:val="CommentText"/>
        <w:rPr>
          <w:sz w:val="24"/>
          <w:szCs w:val="24"/>
          <w:lang w:val="lv-LV"/>
        </w:rPr>
      </w:pPr>
    </w:p>
    <w:p w14:paraId="14D90C20" w14:textId="77777777" w:rsidR="00497316" w:rsidRPr="00EF7E2F" w:rsidRDefault="00625D04" w:rsidP="00F87895">
      <w:pPr>
        <w:jc w:val="both"/>
        <w:rPr>
          <w:lang w:val="lv-LV"/>
        </w:rPr>
      </w:pPr>
      <w:r w:rsidRPr="00EF7E2F">
        <w:rPr>
          <w:lang w:val="lv-LV"/>
        </w:rPr>
        <w:t>2.6</w:t>
      </w:r>
      <w:r w:rsidR="00C27B7F" w:rsidRPr="00EF7E2F">
        <w:rPr>
          <w:lang w:val="lv-LV"/>
        </w:rPr>
        <w:t>. CPV kods</w:t>
      </w:r>
      <w:r w:rsidR="00497316" w:rsidRPr="00EF7E2F">
        <w:rPr>
          <w:lang w:val="lv-LV"/>
        </w:rPr>
        <w:t>:</w:t>
      </w:r>
      <w:r w:rsidR="00F87895" w:rsidRPr="00EF7E2F">
        <w:rPr>
          <w:lang w:val="lv-LV"/>
        </w:rPr>
        <w:t xml:space="preserve"> </w:t>
      </w:r>
      <w:r w:rsidR="00C27B7F" w:rsidRPr="00EF7E2F">
        <w:rPr>
          <w:lang w:val="lv-LV"/>
        </w:rPr>
        <w:t>32250000-0.</w:t>
      </w:r>
    </w:p>
    <w:p w14:paraId="65B2E630" w14:textId="77777777" w:rsidR="00403417" w:rsidRPr="00EF7E2F" w:rsidRDefault="00403417" w:rsidP="00BB0C43">
      <w:pPr>
        <w:jc w:val="both"/>
        <w:rPr>
          <w:lang w:val="lv-LV"/>
        </w:rPr>
      </w:pPr>
    </w:p>
    <w:bookmarkEnd w:id="14"/>
    <w:p w14:paraId="1B35B2FB" w14:textId="77777777" w:rsidR="00FC53CA" w:rsidRPr="00EF7E2F" w:rsidRDefault="00FC53CA" w:rsidP="00BB0C43">
      <w:pPr>
        <w:jc w:val="both"/>
        <w:rPr>
          <w:lang w:val="lv-LV"/>
        </w:rPr>
      </w:pPr>
    </w:p>
    <w:p w14:paraId="761FFE1A" w14:textId="77777777" w:rsidR="0092557D" w:rsidRPr="00EF7E2F" w:rsidRDefault="00BC4EE8" w:rsidP="00250E79">
      <w:pPr>
        <w:jc w:val="center"/>
        <w:rPr>
          <w:b/>
          <w:lang w:val="lv-LV"/>
        </w:rPr>
      </w:pPr>
      <w:r w:rsidRPr="00EF7E2F">
        <w:rPr>
          <w:b/>
          <w:lang w:val="lv-LV"/>
        </w:rPr>
        <w:t>3. PRETENDENTU</w:t>
      </w:r>
      <w:r w:rsidR="0092557D" w:rsidRPr="00EF7E2F">
        <w:rPr>
          <w:b/>
          <w:lang w:val="lv-LV"/>
        </w:rPr>
        <w:t xml:space="preserve"> IZSLĒGŠANAS NOTEIKUMI</w:t>
      </w:r>
      <w:r w:rsidR="00B65392" w:rsidRPr="00EF7E2F">
        <w:rPr>
          <w:b/>
          <w:lang w:val="lv-LV"/>
        </w:rPr>
        <w:t xml:space="preserve"> </w:t>
      </w:r>
    </w:p>
    <w:p w14:paraId="4464311E" w14:textId="77777777" w:rsidR="00E24F11" w:rsidRDefault="00B65392" w:rsidP="00E24F11">
      <w:pPr>
        <w:jc w:val="both"/>
        <w:rPr>
          <w:lang w:val="lv-LV"/>
        </w:rPr>
      </w:pPr>
      <w:r w:rsidRPr="00EF7E2F">
        <w:rPr>
          <w:lang w:val="lv-LV"/>
        </w:rPr>
        <w:t xml:space="preserve"> </w:t>
      </w:r>
      <w:r w:rsidRPr="00EF7E2F">
        <w:rPr>
          <w:b/>
          <w:lang w:val="lv-LV"/>
        </w:rPr>
        <w:t xml:space="preserve">Pretendentu izslēgšanas noteikumus </w:t>
      </w:r>
      <w:r w:rsidRPr="00EF7E2F">
        <w:rPr>
          <w:lang w:val="lv-LV"/>
        </w:rPr>
        <w:t>s</w:t>
      </w:r>
      <w:r w:rsidR="00E24F11" w:rsidRPr="00EF7E2F">
        <w:rPr>
          <w:lang w:val="lv-LV"/>
        </w:rPr>
        <w:t xml:space="preserve">katīt </w:t>
      </w:r>
      <w:r w:rsidR="001B4361" w:rsidRPr="00EF7E2F">
        <w:rPr>
          <w:lang w:val="lv-LV"/>
        </w:rPr>
        <w:t>sa</w:t>
      </w:r>
      <w:r w:rsidR="00BB0C43" w:rsidRPr="00EF7E2F">
        <w:rPr>
          <w:lang w:val="lv-LV"/>
        </w:rPr>
        <w:t>runu procedūras</w:t>
      </w:r>
      <w:r w:rsidR="001B4361" w:rsidRPr="00EF7E2F">
        <w:rPr>
          <w:lang w:val="lv-LV"/>
        </w:rPr>
        <w:t xml:space="preserve"> nolikuma </w:t>
      </w:r>
      <w:r w:rsidR="008F0E8D" w:rsidRPr="00EF7E2F">
        <w:rPr>
          <w:lang w:val="lv-LV"/>
        </w:rPr>
        <w:t>1</w:t>
      </w:r>
      <w:r w:rsidR="00BB0C43" w:rsidRPr="00EF7E2F">
        <w:rPr>
          <w:lang w:val="lv-LV"/>
        </w:rPr>
        <w:t>.</w:t>
      </w:r>
      <w:r w:rsidR="006E6996" w:rsidRPr="00EF7E2F">
        <w:rPr>
          <w:lang w:val="lv-LV"/>
        </w:rPr>
        <w:t>7</w:t>
      </w:r>
      <w:r w:rsidR="00BB0C43" w:rsidRPr="00EF7E2F">
        <w:rPr>
          <w:lang w:val="lv-LV"/>
        </w:rPr>
        <w:t>.punkt</w:t>
      </w:r>
      <w:r w:rsidR="00B164B5" w:rsidRPr="00EF7E2F">
        <w:rPr>
          <w:lang w:val="lv-LV"/>
        </w:rPr>
        <w:t xml:space="preserve">a tabulā </w:t>
      </w:r>
      <w:r w:rsidR="00BB0C43" w:rsidRPr="00EF7E2F">
        <w:rPr>
          <w:lang w:val="lv-LV"/>
        </w:rPr>
        <w:t xml:space="preserve"> </w:t>
      </w:r>
      <w:r w:rsidR="001A38BE" w:rsidRPr="00EF7E2F">
        <w:rPr>
          <w:lang w:val="lv-LV"/>
        </w:rPr>
        <w:t>„Pretendentu atlases prasības (izslēgšanas noteikumi, kvalifikācijas</w:t>
      </w:r>
      <w:r w:rsidR="001A38BE" w:rsidRPr="00C359C8">
        <w:rPr>
          <w:lang w:val="lv-LV"/>
        </w:rPr>
        <w:t xml:space="preserve"> prasības) / piedāvājumā iekļaujamā informācija un dokumenti”</w:t>
      </w:r>
      <w:r w:rsidR="001A38BE" w:rsidRPr="006C7FD4">
        <w:rPr>
          <w:i/>
          <w:color w:val="000000" w:themeColor="text1"/>
          <w:lang w:val="lv-LV"/>
        </w:rPr>
        <w:t xml:space="preserve"> </w:t>
      </w:r>
    </w:p>
    <w:p w14:paraId="52BD2789" w14:textId="77777777" w:rsidR="00A75028" w:rsidRPr="00C359C8" w:rsidRDefault="00A75028" w:rsidP="00CB054C">
      <w:pPr>
        <w:tabs>
          <w:tab w:val="left" w:pos="720"/>
        </w:tabs>
        <w:jc w:val="both"/>
        <w:rPr>
          <w:lang w:val="lv-LV"/>
        </w:rPr>
      </w:pPr>
    </w:p>
    <w:p w14:paraId="3DA2923B"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20D0A4A6" w14:textId="77777777" w:rsidR="00FE01F9" w:rsidRDefault="00FE01F9" w:rsidP="00FE01F9">
      <w:pPr>
        <w:jc w:val="both"/>
        <w:rPr>
          <w:lang w:val="lv-LV"/>
        </w:rPr>
      </w:pPr>
      <w:r w:rsidRPr="00C359C8">
        <w:rPr>
          <w:lang w:val="lv-LV"/>
        </w:rPr>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p>
    <w:p w14:paraId="7F492528" w14:textId="77777777" w:rsidR="000D4D28" w:rsidRPr="00C359C8" w:rsidRDefault="000D4D28" w:rsidP="00BD138B">
      <w:pPr>
        <w:jc w:val="both"/>
        <w:rPr>
          <w:lang w:val="lv-LV"/>
        </w:rPr>
      </w:pPr>
    </w:p>
    <w:p w14:paraId="342359DB"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4B3AF6CE" w14:textId="77777777" w:rsidR="003A2252" w:rsidRPr="00C359C8" w:rsidRDefault="003A2252" w:rsidP="00250E79">
      <w:pPr>
        <w:jc w:val="both"/>
        <w:rPr>
          <w:lang w:val="lv-LV"/>
        </w:rPr>
      </w:pPr>
    </w:p>
    <w:p w14:paraId="301B2B48" w14:textId="77777777"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 xml:space="preserve">runu </w:t>
      </w:r>
      <w:r w:rsidR="003C4137" w:rsidRPr="00F87895">
        <w:rPr>
          <w:lang w:val="lv-LV"/>
        </w:rPr>
        <w:t>procedūras</w:t>
      </w:r>
      <w:r w:rsidR="001B4361" w:rsidRPr="00F87895">
        <w:rPr>
          <w:lang w:val="lv-LV"/>
        </w:rPr>
        <w:t xml:space="preserve"> nolikuma prasībām atbilstošs </w:t>
      </w:r>
      <w:r w:rsidRPr="00F87895">
        <w:rPr>
          <w:lang w:val="lv-LV"/>
        </w:rPr>
        <w:t>piedāvājums ar viszemāko cenu</w:t>
      </w:r>
      <w:r w:rsidR="007F2F5B" w:rsidRPr="00F87895">
        <w:rPr>
          <w:lang w:val="lv-LV"/>
        </w:rPr>
        <w:t xml:space="preserve"> </w:t>
      </w:r>
      <w:r w:rsidR="006C7FD4" w:rsidRPr="00F87895">
        <w:rPr>
          <w:lang w:val="lv-LV"/>
        </w:rPr>
        <w:t>par sarunu procedūr</w:t>
      </w:r>
      <w:r w:rsidR="00C27B7F">
        <w:rPr>
          <w:lang w:val="lv-LV"/>
        </w:rPr>
        <w:t xml:space="preserve">as priekšmeta katru daļu </w:t>
      </w:r>
      <w:r w:rsidR="006C7FD4" w:rsidRPr="00F87895">
        <w:rPr>
          <w:lang w:val="lv-LV"/>
        </w:rPr>
        <w:t>pilnā apjomā.</w:t>
      </w:r>
      <w:r w:rsidR="007F2F5B">
        <w:rPr>
          <w:lang w:val="lv-LV"/>
        </w:rPr>
        <w:t xml:space="preserve"> </w:t>
      </w:r>
    </w:p>
    <w:p w14:paraId="1D5838F5" w14:textId="77777777" w:rsidR="001C5078" w:rsidRPr="00C359C8" w:rsidRDefault="001C5078" w:rsidP="00A056A2">
      <w:pPr>
        <w:pStyle w:val="TekstsN2"/>
        <w:numPr>
          <w:ilvl w:val="0"/>
          <w:numId w:val="0"/>
        </w:numPr>
        <w:rPr>
          <w:color w:val="FF0000"/>
        </w:rPr>
      </w:pPr>
    </w:p>
    <w:p w14:paraId="5C8DD3A3"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47FCFCBD" w14:textId="7777777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w:t>
      </w:r>
      <w:r w:rsidR="006E6996" w:rsidRPr="008A4D8F">
        <w:rPr>
          <w:lang w:val="lv-LV"/>
        </w:rPr>
        <w:t>3.punktā</w:t>
      </w:r>
      <w:r w:rsidR="006E6996" w:rsidRPr="006E6996">
        <w:rPr>
          <w:lang w:val="lv-LV"/>
        </w:rPr>
        <w:t xml:space="preserve"> minētie izslēgšanas gadījumi. Ja pretendents</w:t>
      </w:r>
      <w:r w:rsidR="006C7FD4" w:rsidRPr="00C359C8">
        <w:rPr>
          <w:color w:val="FF0000"/>
          <w:lang w:val="lv-LV"/>
        </w:rPr>
        <w:t xml:space="preserve"> </w:t>
      </w:r>
      <w:r w:rsidR="006E6996" w:rsidRPr="006E6996">
        <w:rPr>
          <w:lang w:val="lv-LV"/>
        </w:rPr>
        <w:t xml:space="preserve">vai pretendenta piedāvājums neatbilst kādām no </w:t>
      </w:r>
      <w:r w:rsidR="006E6996" w:rsidRPr="00403417">
        <w:rPr>
          <w:lang w:val="lv-LV"/>
        </w:rPr>
        <w:t>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403417">
        <w:rPr>
          <w:lang w:val="lv-LV"/>
        </w:rPr>
        <w:t xml:space="preserve">. Ja nav iesniegts atbilstošs piedāvājuma nodrošinājums, </w:t>
      </w:r>
      <w:r w:rsidR="006D51C2" w:rsidRPr="00403417">
        <w:rPr>
          <w:lang w:val="lv-LV"/>
        </w:rPr>
        <w:t xml:space="preserve">komisija </w:t>
      </w:r>
      <w:r w:rsidR="00FC46E7" w:rsidRPr="00403417">
        <w:rPr>
          <w:lang w:val="lv-LV"/>
        </w:rPr>
        <w:t>pretendenta piedāvāju</w:t>
      </w:r>
      <w:r w:rsidR="006D51C2" w:rsidRPr="00403417">
        <w:rPr>
          <w:lang w:val="lv-LV"/>
        </w:rPr>
        <w:t>mu n</w:t>
      </w:r>
      <w:r w:rsidR="008B719F" w:rsidRPr="00403417">
        <w:rPr>
          <w:lang w:val="lv-LV"/>
        </w:rPr>
        <w:t>eizskata</w:t>
      </w:r>
      <w:r w:rsidR="006E6996" w:rsidRPr="00403417">
        <w:rPr>
          <w:lang w:val="lv-LV"/>
        </w:rPr>
        <w:t>;</w:t>
      </w:r>
    </w:p>
    <w:p w14:paraId="4F78C769"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13954">
        <w:rPr>
          <w:lang w:val="lv-LV"/>
        </w:rPr>
        <w:t xml:space="preserve"> (Specifikācijai)</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6786DE6F"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3C10399E"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557F2E73" w14:textId="77777777" w:rsidR="0065639F" w:rsidRPr="00C359C8" w:rsidRDefault="0065639F" w:rsidP="0069603F">
      <w:pPr>
        <w:ind w:firstLine="720"/>
        <w:jc w:val="both"/>
        <w:rPr>
          <w:lang w:val="lv-LV"/>
        </w:rPr>
      </w:pPr>
      <w:r w:rsidRPr="00C359C8">
        <w:rPr>
          <w:lang w:val="lv-LV"/>
        </w:rPr>
        <w:lastRenderedPageBreak/>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0B25D9A2"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654F9C" w:rsidRPr="00F75B7B">
        <w:rPr>
          <w:lang w:val="lv-LV" w:eastAsia="x-none"/>
        </w:rPr>
        <w:t>saskaņā ar Starptautisko un Latvijas Republikas nacionālo sankciju likumu</w:t>
      </w:r>
      <w:r w:rsidR="00654F9C" w:rsidRPr="00F75B7B">
        <w:rPr>
          <w:lang w:val="lv-LV"/>
        </w:rPr>
        <w:t xml:space="preserve"> </w:t>
      </w:r>
      <w:r w:rsidR="00F75B7B" w:rsidRPr="00F75B7B">
        <w:rPr>
          <w:lang w:val="lv-LV"/>
        </w:rPr>
        <w:t>pirms lēmuma pieņemšanas par iepirkuma līguma slēgšanas tiesību piešķiršanu</w:t>
      </w:r>
      <w:r w:rsidR="00654F9C" w:rsidRPr="00654F9C">
        <w:rPr>
          <w:lang w:val="lv-LV" w:eastAsia="x-none"/>
        </w:rPr>
        <w:t xml:space="preserve"> </w:t>
      </w:r>
      <w:r w:rsidR="00F75B7B" w:rsidRPr="00F75B7B">
        <w:rPr>
          <w:lang w:val="lv-LV"/>
        </w:rPr>
        <w:t>tiek veikta pretendent</w:t>
      </w:r>
      <w:r w:rsidR="00654F9C">
        <w:rPr>
          <w:lang w:val="lv-LV"/>
        </w:rPr>
        <w:t>a</w:t>
      </w:r>
      <w:r w:rsidR="00654F9C">
        <w:rPr>
          <w:i/>
          <w:color w:val="000000" w:themeColor="text1"/>
          <w:lang w:val="lv-LV"/>
        </w:rPr>
        <w:t>,</w:t>
      </w:r>
      <w:r w:rsidR="00F75B7B" w:rsidRPr="00F75B7B">
        <w:rPr>
          <w:lang w:val="lv-LV"/>
        </w:rPr>
        <w:t xml:space="preserve"> kuram būtu piešķiramas līguma slēgšanas tiesības</w:t>
      </w:r>
      <w:r w:rsidR="00654F9C">
        <w:rPr>
          <w:lang w:val="lv-LV"/>
        </w:rPr>
        <w:t>,</w:t>
      </w:r>
      <w:r w:rsidR="00654F9C" w:rsidRPr="00654F9C">
        <w:rPr>
          <w:lang w:val="lv-LV"/>
        </w:rPr>
        <w:t xml:space="preserve"> </w:t>
      </w:r>
      <w:r w:rsidR="00654F9C" w:rsidRPr="00F75B7B">
        <w:rPr>
          <w:lang w:val="lv-LV"/>
        </w:rPr>
        <w:t>pārbaude</w:t>
      </w:r>
      <w:r w:rsidR="00F75B7B" w:rsidRPr="00F75B7B">
        <w:rPr>
          <w:lang w:val="lv-LV" w:eastAsia="x-none"/>
        </w:rPr>
        <w:t>;</w:t>
      </w:r>
    </w:p>
    <w:p w14:paraId="461AC5E3"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134353">
        <w:rPr>
          <w:lang w:val="lv-LV"/>
        </w:rPr>
        <w:t>sarunu procedūras priekšmetu kopumā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0C266B7C" w14:textId="77777777" w:rsidR="00F94462" w:rsidRDefault="00F94462" w:rsidP="008543F5">
      <w:pPr>
        <w:ind w:firstLine="720"/>
        <w:jc w:val="both"/>
        <w:rPr>
          <w:lang w:val="lv-LV"/>
        </w:rPr>
      </w:pPr>
    </w:p>
    <w:p w14:paraId="38F63B9B"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59596EB1" w14:textId="77777777" w:rsidR="00486D5B" w:rsidRPr="00AF2E28" w:rsidRDefault="00486D5B" w:rsidP="00486D5B">
      <w:pPr>
        <w:jc w:val="center"/>
        <w:rPr>
          <w:b/>
          <w:lang w:val="lv-LV"/>
        </w:rPr>
      </w:pPr>
    </w:p>
    <w:p w14:paraId="56F85DC8"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1132A790"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5F52F3FC" w14:textId="77777777" w:rsidR="00486D5B" w:rsidRPr="00AF2E28" w:rsidRDefault="00486D5B" w:rsidP="00486D5B">
      <w:pPr>
        <w:jc w:val="both"/>
        <w:rPr>
          <w:lang w:val="lv-LV"/>
        </w:rPr>
      </w:pPr>
      <w:r w:rsidRPr="00AF2E28">
        <w:rPr>
          <w:lang w:val="lv-LV"/>
        </w:rPr>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0C66FEFD"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6650EDB9"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49BCCCCA"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6B094183" w14:textId="77777777" w:rsidR="00E821AA" w:rsidRDefault="00E821AA" w:rsidP="00486D5B">
      <w:pPr>
        <w:ind w:firstLine="720"/>
        <w:jc w:val="both"/>
        <w:rPr>
          <w:lang w:val="lv-LV"/>
        </w:rPr>
      </w:pPr>
    </w:p>
    <w:p w14:paraId="5D234084"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2C6EE098" w14:textId="77777777" w:rsidR="00324A36" w:rsidRPr="00C359C8" w:rsidRDefault="00324A36" w:rsidP="00BD138B">
      <w:pPr>
        <w:jc w:val="both"/>
        <w:rPr>
          <w:lang w:val="lv-LV"/>
        </w:rPr>
      </w:pPr>
    </w:p>
    <w:p w14:paraId="34AAFC7D"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w:t>
      </w:r>
      <w:r w:rsidR="00765296">
        <w:rPr>
          <w:lang w:val="lv-LV"/>
        </w:rPr>
        <w:t>/-u</w:t>
      </w:r>
      <w:r w:rsidR="008B50E9" w:rsidRPr="00AF2E28">
        <w:rPr>
          <w:lang w:val="lv-LV"/>
        </w:rPr>
        <w:t xml:space="preserve"> noteikšanas vai pēc sarunu procedūras izbeigšanas, vai pārtraukšanas;</w:t>
      </w:r>
    </w:p>
    <w:p w14:paraId="1EA51603"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w:t>
      </w:r>
      <w:r w:rsidR="00765296">
        <w:rPr>
          <w:lang w:val="lv-LV"/>
        </w:rPr>
        <w:t>,</w:t>
      </w:r>
      <w:r w:rsidR="00D64547" w:rsidRPr="00C359C8">
        <w:rPr>
          <w:lang w:val="lv-LV"/>
        </w:rPr>
        <w:t xml:space="preserve">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3E4A3952"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4085DC86"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6A69E36F" w14:textId="77777777"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 xml:space="preserve">un līguma slēgšanu ir </w:t>
      </w:r>
      <w:r w:rsidR="00D64547" w:rsidRPr="00FC52DA">
        <w:rPr>
          <w:lang w:val="lv-LV"/>
        </w:rPr>
        <w:t>pamats līguma noslēgšanai ar sa</w:t>
      </w:r>
      <w:r w:rsidR="006A45BC" w:rsidRPr="00FC52DA">
        <w:rPr>
          <w:lang w:val="lv-LV"/>
        </w:rPr>
        <w:t>runu procedūras</w:t>
      </w:r>
      <w:r w:rsidR="00D64547" w:rsidRPr="00FC52DA">
        <w:rPr>
          <w:lang w:val="lv-LV"/>
        </w:rPr>
        <w:t xml:space="preserve"> uzvarētāju (atbilstoši sa</w:t>
      </w:r>
      <w:r w:rsidR="006A45BC" w:rsidRPr="00FC52DA">
        <w:rPr>
          <w:lang w:val="lv-LV"/>
        </w:rPr>
        <w:t>runu procedūras</w:t>
      </w:r>
      <w:r w:rsidR="00D64547" w:rsidRPr="00FC52DA">
        <w:rPr>
          <w:lang w:val="lv-LV"/>
        </w:rPr>
        <w:t xml:space="preserve"> nolikuma </w:t>
      </w:r>
      <w:r w:rsidR="00765296" w:rsidRPr="00FC52DA">
        <w:rPr>
          <w:lang w:val="lv-LV"/>
        </w:rPr>
        <w:t>4</w:t>
      </w:r>
      <w:r w:rsidR="00D64547" w:rsidRPr="00FC52DA">
        <w:rPr>
          <w:lang w:val="lv-LV"/>
        </w:rPr>
        <w:t>.pielikumam);</w:t>
      </w:r>
    </w:p>
    <w:p w14:paraId="7B470298"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6E3B8949"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F26247" w:rsidRPr="00C359C8">
        <w:rPr>
          <w:lang w:val="lv-LV"/>
        </w:rPr>
        <w:t>ir konstatējams  nodokļu parāds (lielāks par</w:t>
      </w:r>
      <w:r w:rsidR="00F86969" w:rsidRPr="00C359C8">
        <w:rPr>
          <w:lang w:val="lv-LV"/>
        </w:rPr>
        <w:t xml:space="preserve"> 150</w:t>
      </w:r>
      <w:r w:rsidR="00F26247" w:rsidRPr="00C359C8">
        <w:rPr>
          <w:lang w:val="lv-LV"/>
        </w:rPr>
        <w:t xml:space="preserve"> euro</w:t>
      </w:r>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7D0EB053" w14:textId="77777777" w:rsidR="002E1855" w:rsidRPr="00403417"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w:t>
      </w:r>
      <w:r w:rsidR="002E1855" w:rsidRPr="00C359C8">
        <w:rPr>
          <w:lang w:val="lv-LV"/>
        </w:rPr>
        <w:lastRenderedPageBreak/>
        <w:t xml:space="preserve">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w:t>
      </w:r>
      <w:r w:rsidR="006A45BC" w:rsidRPr="00403417">
        <w:rPr>
          <w:lang w:val="lv-LV"/>
        </w:rPr>
        <w:t>procedūru</w:t>
      </w:r>
      <w:r w:rsidR="002E1855" w:rsidRPr="00403417">
        <w:rPr>
          <w:lang w:val="lv-LV"/>
        </w:rPr>
        <w:t>, neizvēloties nevienu piedāvājumu.</w:t>
      </w:r>
    </w:p>
    <w:p w14:paraId="378F5544" w14:textId="77777777" w:rsidR="0057661E" w:rsidRPr="00403417" w:rsidRDefault="00486D5B" w:rsidP="006D51C2">
      <w:pPr>
        <w:tabs>
          <w:tab w:val="left" w:pos="567"/>
        </w:tabs>
        <w:contextualSpacing/>
        <w:jc w:val="both"/>
        <w:rPr>
          <w:lang w:val="lv-LV"/>
        </w:rPr>
      </w:pPr>
      <w:r w:rsidRPr="00403417">
        <w:rPr>
          <w:b/>
          <w:lang w:val="lv-LV"/>
        </w:rPr>
        <w:t>7</w:t>
      </w:r>
      <w:r w:rsidR="009C7EC2" w:rsidRPr="00403417">
        <w:rPr>
          <w:b/>
          <w:lang w:val="lv-LV"/>
        </w:rPr>
        <w:t>.9</w:t>
      </w:r>
      <w:r w:rsidR="00EF6BF1" w:rsidRPr="00403417">
        <w:rPr>
          <w:b/>
          <w:lang w:val="lv-LV"/>
        </w:rPr>
        <w:t>.</w:t>
      </w:r>
      <w:r w:rsidR="00EF6BF1" w:rsidRPr="00403417">
        <w:rPr>
          <w:lang w:val="lv-LV"/>
        </w:rPr>
        <w:t xml:space="preserve"> </w:t>
      </w:r>
      <w:r w:rsidR="00DD7C4E" w:rsidRPr="00403417">
        <w:rPr>
          <w:lang w:val="lv-LV"/>
        </w:rPr>
        <w:t>Pēc iepirkuma līguma noslēgšanas izraudzītais pretendents 10 darba dienu laikā veic līgum</w:t>
      </w:r>
      <w:r w:rsidR="007F2F5B">
        <w:rPr>
          <w:lang w:val="lv-LV"/>
        </w:rPr>
        <w:t xml:space="preserve">a nodrošinājuma summas </w:t>
      </w:r>
      <w:r w:rsidR="007F2F5B" w:rsidRPr="00382588">
        <w:rPr>
          <w:lang w:val="lv-LV"/>
        </w:rPr>
        <w:t>iemaksu 3</w:t>
      </w:r>
      <w:r w:rsidR="00DD7C4E" w:rsidRPr="00382588">
        <w:rPr>
          <w:lang w:val="lv-LV"/>
        </w:rPr>
        <w:t xml:space="preserve"> % apmērā no</w:t>
      </w:r>
      <w:r w:rsidR="00DD7C4E" w:rsidRPr="00403417">
        <w:rPr>
          <w:lang w:val="lv-LV"/>
        </w:rPr>
        <w:t xml:space="preserve"> līguma summas (bez PVN) pasūtītāja / pircēja bankas kontā (konta Nr. tiks norādīts līgumā), maksājuma mērķī norādot: "Līguma nodrošinājums līgumam ___(datums)____ un  Nr.________</w:t>
      </w:r>
      <w:r w:rsidR="00652936" w:rsidRPr="00403417">
        <w:rPr>
          <w:lang w:val="lv-LV"/>
        </w:rPr>
        <w:t xml:space="preserve"> atbilstoši Līguma 1.1.punktā minētā sarunu procedūras nolikuma nosacījumiem</w:t>
      </w:r>
      <w:r w:rsidR="00DD7C4E" w:rsidRPr="00403417">
        <w:rPr>
          <w:lang w:val="lv-LV"/>
        </w:rPr>
        <w:t xml:space="preserve">”. </w:t>
      </w:r>
      <w:r w:rsidR="00DD7C4E" w:rsidRPr="00403417">
        <w:rPr>
          <w:i/>
          <w:sz w:val="20"/>
          <w:szCs w:val="20"/>
          <w:lang w:val="lv-LV"/>
        </w:rPr>
        <w:t>[šie lauki aizpildāmi pēc tam, kad noslēgts līgums].</w:t>
      </w:r>
      <w:r w:rsidR="00DD7C4E" w:rsidRPr="00403417">
        <w:rPr>
          <w:lang w:val="lv-LV"/>
        </w:rPr>
        <w:t xml:space="preserve"> </w:t>
      </w:r>
    </w:p>
    <w:p w14:paraId="10C6E7F3" w14:textId="77777777" w:rsidR="006D51C2" w:rsidRDefault="00DD7C4E" w:rsidP="006D51C2">
      <w:pPr>
        <w:tabs>
          <w:tab w:val="left" w:pos="567"/>
        </w:tabs>
        <w:contextualSpacing/>
        <w:jc w:val="both"/>
        <w:rPr>
          <w:lang w:val="lv-LV"/>
        </w:rPr>
      </w:pPr>
      <w:r w:rsidRPr="00403417">
        <w:rPr>
          <w:b/>
          <w:lang w:val="lv-LV"/>
        </w:rPr>
        <w:t>7.10.</w:t>
      </w:r>
      <w:r w:rsidRPr="00403417">
        <w:rPr>
          <w:lang w:val="lv-LV"/>
        </w:rPr>
        <w:t xml:space="preserve"> Pēc līguma nodrošinājuma summas</w:t>
      </w:r>
      <w:r w:rsidRPr="0057661E">
        <w:rPr>
          <w:lang w:val="lv-LV"/>
        </w:rPr>
        <w:t xml:space="preserve"> iemaksas pasūtītāja bankas kontā, līgumā norādītajai kontaktpersonai tiek iesniegts maksāj</w:t>
      </w:r>
      <w:r w:rsidRPr="00FC52DA">
        <w:rPr>
          <w:lang w:val="lv-LV"/>
        </w:rPr>
        <w:t xml:space="preserve">uma uzdevums (sīkāk līguma nodrošinājumu nosacījumus skat. arī šī nolikuma </w:t>
      </w:r>
      <w:r w:rsidR="00FC52DA">
        <w:rPr>
          <w:lang w:val="lv-LV"/>
        </w:rPr>
        <w:t>2</w:t>
      </w:r>
      <w:r w:rsidRPr="00FC52DA">
        <w:rPr>
          <w:lang w:val="lv-LV"/>
        </w:rPr>
        <w:t xml:space="preserve">.pielikuma </w:t>
      </w:r>
      <w:r w:rsidR="00AF0F03" w:rsidRPr="00FC52DA">
        <w:rPr>
          <w:lang w:val="lv-LV"/>
        </w:rPr>
        <w:t>10</w:t>
      </w:r>
      <w:r w:rsidRPr="00FC52DA">
        <w:rPr>
          <w:lang w:val="lv-LV"/>
        </w:rPr>
        <w:t>.sadaļā</w:t>
      </w:r>
      <w:r w:rsidRPr="00AF0F03">
        <w:rPr>
          <w:lang w:val="lv-LV"/>
        </w:rPr>
        <w:t>). Valūta</w:t>
      </w:r>
      <w:r w:rsidRPr="0057661E">
        <w:rPr>
          <w:lang w:val="lv-LV"/>
        </w:rPr>
        <w:t>, kādā pretendents veic līguma nodrošinājuma summas iemaksu, ir EUR. Iesniegtais (iemaksātais</w:t>
      </w:r>
      <w:r w:rsidRPr="00E728E4">
        <w:rPr>
          <w:lang w:val="lv-LV"/>
        </w:rPr>
        <w:t>) līguma nodrošinājums garantē, ka pasūtītājs</w:t>
      </w:r>
      <w:r w:rsidR="00113954">
        <w:rPr>
          <w:lang w:val="lv-LV"/>
        </w:rPr>
        <w:t xml:space="preserve">/pircējs </w:t>
      </w:r>
      <w:r w:rsidRPr="00E728E4">
        <w:rPr>
          <w:lang w:val="lv-LV"/>
        </w:rPr>
        <w:t xml:space="preserve"> ieturēs līguma nodrošinājumu, ja pretendents neveiks līguma izpildi saskaņā ar sarunu procedūras nolikuma nosacījumiem.</w:t>
      </w:r>
    </w:p>
    <w:p w14:paraId="39BD0B60"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preces galīgās piegādes brīža.</w:t>
      </w:r>
    </w:p>
    <w:p w14:paraId="246A4143" w14:textId="77777777" w:rsidR="00AC4AF5" w:rsidRPr="002F20EC" w:rsidRDefault="00AC4AF5" w:rsidP="001D7E30">
      <w:pPr>
        <w:ind w:firstLine="720"/>
        <w:jc w:val="both"/>
        <w:rPr>
          <w:lang w:val="lv-LV"/>
        </w:rPr>
      </w:pPr>
    </w:p>
    <w:p w14:paraId="1B566396" w14:textId="77777777" w:rsidR="00A54DD6" w:rsidRPr="002F20EC" w:rsidRDefault="00A54DD6" w:rsidP="00A54DD6">
      <w:pPr>
        <w:pStyle w:val="BodyTextIndent"/>
        <w:ind w:firstLine="0"/>
        <w:rPr>
          <w:b/>
          <w:sz w:val="24"/>
          <w:lang w:val="lv-LV"/>
        </w:rPr>
      </w:pPr>
      <w:r w:rsidRPr="002F20EC">
        <w:rPr>
          <w:b/>
          <w:sz w:val="24"/>
          <w:lang w:val="lv-LV"/>
        </w:rPr>
        <w:t xml:space="preserve">Pielikumā:  </w:t>
      </w:r>
    </w:p>
    <w:p w14:paraId="5C372677" w14:textId="77777777" w:rsidR="00A54DD6" w:rsidRPr="00FC52DA" w:rsidRDefault="00683BB6" w:rsidP="008F342D">
      <w:pPr>
        <w:pStyle w:val="BodyTextIndent"/>
        <w:ind w:left="720" w:hanging="720"/>
        <w:rPr>
          <w:sz w:val="24"/>
          <w:lang w:val="lv-LV"/>
        </w:rPr>
      </w:pPr>
      <w:r w:rsidRPr="00FC52DA">
        <w:rPr>
          <w:sz w:val="24"/>
          <w:lang w:val="lv-LV"/>
        </w:rPr>
        <w:t>1</w:t>
      </w:r>
      <w:r w:rsidR="008F342D" w:rsidRPr="00FC52DA">
        <w:rPr>
          <w:sz w:val="24"/>
          <w:lang w:val="lv-LV"/>
        </w:rPr>
        <w:t xml:space="preserve">.pielikums </w:t>
      </w:r>
      <w:r w:rsidR="003C61F2" w:rsidRPr="00FC52DA">
        <w:rPr>
          <w:sz w:val="24"/>
          <w:lang w:val="lv-LV"/>
        </w:rPr>
        <w:tab/>
      </w:r>
      <w:r w:rsidR="009C7EC2" w:rsidRPr="00FC52DA">
        <w:rPr>
          <w:sz w:val="24"/>
          <w:lang w:val="lv-LV"/>
        </w:rPr>
        <w:t>Pieteikums</w:t>
      </w:r>
      <w:r w:rsidR="00B41809" w:rsidRPr="00FC52DA">
        <w:rPr>
          <w:sz w:val="24"/>
          <w:lang w:val="lv-LV"/>
        </w:rPr>
        <w:t xml:space="preserve"> </w:t>
      </w:r>
      <w:r w:rsidR="00A54DD6" w:rsidRPr="00FC52DA">
        <w:rPr>
          <w:sz w:val="24"/>
          <w:lang w:val="lv-LV"/>
        </w:rPr>
        <w:t xml:space="preserve">dalībai </w:t>
      </w:r>
      <w:r w:rsidR="00486D5B" w:rsidRPr="00FC52DA">
        <w:rPr>
          <w:sz w:val="24"/>
          <w:lang w:val="lv-LV"/>
        </w:rPr>
        <w:t xml:space="preserve">sarunu procedūrā </w:t>
      </w:r>
      <w:r w:rsidR="00DA26BA" w:rsidRPr="00FC52DA">
        <w:rPr>
          <w:sz w:val="24"/>
          <w:lang w:val="lv-LV"/>
        </w:rPr>
        <w:t xml:space="preserve">/forma/ </w:t>
      </w:r>
      <w:r w:rsidR="0059304E" w:rsidRPr="00FC52DA">
        <w:rPr>
          <w:sz w:val="24"/>
          <w:lang w:val="lv-LV"/>
        </w:rPr>
        <w:t xml:space="preserve"> uz </w:t>
      </w:r>
      <w:r w:rsidR="002F20EC" w:rsidRPr="00FC52DA">
        <w:rPr>
          <w:sz w:val="24"/>
          <w:lang w:val="lv-LV"/>
        </w:rPr>
        <w:t xml:space="preserve">2 </w:t>
      </w:r>
      <w:r w:rsidR="0059304E" w:rsidRPr="00FC52DA">
        <w:rPr>
          <w:sz w:val="24"/>
          <w:lang w:val="lv-LV"/>
        </w:rPr>
        <w:t>lp</w:t>
      </w:r>
      <w:r w:rsidR="00B07EB0" w:rsidRPr="00FC52DA">
        <w:rPr>
          <w:sz w:val="24"/>
          <w:lang w:val="lv-LV"/>
        </w:rPr>
        <w:t>.</w:t>
      </w:r>
      <w:r w:rsidR="00A54DD6" w:rsidRPr="00FC52DA">
        <w:rPr>
          <w:sz w:val="24"/>
          <w:lang w:val="lv-LV"/>
        </w:rPr>
        <w:t>;</w:t>
      </w:r>
    </w:p>
    <w:p w14:paraId="4ACB8D2E" w14:textId="77777777" w:rsidR="00A54DD6" w:rsidRPr="00FC52DA" w:rsidRDefault="00683BB6" w:rsidP="00B41809">
      <w:pPr>
        <w:pStyle w:val="BodyTextIndent"/>
        <w:ind w:left="1440" w:hanging="1440"/>
        <w:rPr>
          <w:sz w:val="24"/>
          <w:lang w:val="lv-LV"/>
        </w:rPr>
      </w:pPr>
      <w:r w:rsidRPr="00FC52DA">
        <w:rPr>
          <w:sz w:val="24"/>
          <w:lang w:val="lv-LV"/>
        </w:rPr>
        <w:t>2</w:t>
      </w:r>
      <w:r w:rsidR="003C61F2" w:rsidRPr="00FC52DA">
        <w:rPr>
          <w:sz w:val="24"/>
          <w:lang w:val="lv-LV"/>
        </w:rPr>
        <w:t>.pielikums</w:t>
      </w:r>
      <w:r w:rsidR="0059304E" w:rsidRPr="00FC52DA">
        <w:rPr>
          <w:sz w:val="24"/>
          <w:lang w:val="lv-LV"/>
        </w:rPr>
        <w:tab/>
      </w:r>
      <w:r w:rsidR="00CE735B" w:rsidRPr="00FC52DA">
        <w:rPr>
          <w:sz w:val="24"/>
          <w:lang w:val="lv-LV"/>
        </w:rPr>
        <w:t>Specifikācija</w:t>
      </w:r>
      <w:r w:rsidR="00113954" w:rsidRPr="00FC52DA">
        <w:rPr>
          <w:sz w:val="24"/>
          <w:lang w:val="lv-LV"/>
        </w:rPr>
        <w:t>/ Finanšu-Tehniskā piedāvājuma forma</w:t>
      </w:r>
      <w:r w:rsidR="00FC52DA" w:rsidRPr="00FC52DA">
        <w:rPr>
          <w:sz w:val="24"/>
          <w:lang w:val="lv-LV"/>
        </w:rPr>
        <w:t>, i</w:t>
      </w:r>
      <w:r w:rsidR="00FC52DA" w:rsidRPr="00FC52DA">
        <w:rPr>
          <w:bCs/>
          <w:sz w:val="24"/>
          <w:lang w:val="lv-LV"/>
        </w:rPr>
        <w:t>nformācijas forma par pieredzi līdzīgās piegādēs</w:t>
      </w:r>
      <w:r w:rsidR="00CE735B" w:rsidRPr="00FC52DA">
        <w:rPr>
          <w:sz w:val="24"/>
          <w:lang w:val="lv-LV"/>
        </w:rPr>
        <w:t xml:space="preserve"> uz </w:t>
      </w:r>
      <w:r w:rsidR="00686527" w:rsidRPr="00FC52DA">
        <w:rPr>
          <w:sz w:val="24"/>
          <w:lang w:val="lv-LV"/>
        </w:rPr>
        <w:t>4</w:t>
      </w:r>
      <w:r w:rsidR="007F2F5B" w:rsidRPr="00FC52DA">
        <w:rPr>
          <w:sz w:val="24"/>
          <w:lang w:val="lv-LV"/>
        </w:rPr>
        <w:t xml:space="preserve"> lpp;</w:t>
      </w:r>
    </w:p>
    <w:p w14:paraId="7DF3F167" w14:textId="4F1BC193" w:rsidR="00536F7F" w:rsidRPr="00823562" w:rsidRDefault="00536F7F" w:rsidP="00B41809">
      <w:pPr>
        <w:pStyle w:val="BodyTextIndent"/>
        <w:ind w:left="1440" w:hanging="1440"/>
        <w:rPr>
          <w:sz w:val="24"/>
          <w:lang w:val="lv-LV"/>
        </w:rPr>
      </w:pPr>
      <w:r w:rsidRPr="00FC52DA">
        <w:rPr>
          <w:sz w:val="24"/>
          <w:lang w:val="lv-LV"/>
        </w:rPr>
        <w:t>3.pielikums</w:t>
      </w:r>
      <w:r w:rsidRPr="00FC52DA">
        <w:rPr>
          <w:sz w:val="24"/>
          <w:lang w:val="lv-LV"/>
        </w:rPr>
        <w:tab/>
      </w:r>
      <w:r w:rsidR="00CE735B" w:rsidRPr="00FC52DA">
        <w:rPr>
          <w:sz w:val="24"/>
          <w:lang w:val="lv-LV"/>
        </w:rPr>
        <w:t xml:space="preserve">Iepirkuma līguma projekts uz </w:t>
      </w:r>
      <w:r w:rsidR="00EF30BE">
        <w:rPr>
          <w:sz w:val="24"/>
          <w:lang w:val="lv-LV"/>
        </w:rPr>
        <w:t>9</w:t>
      </w:r>
      <w:r w:rsidR="007F2F5B" w:rsidRPr="00FC52DA">
        <w:rPr>
          <w:sz w:val="24"/>
          <w:lang w:val="lv-LV"/>
        </w:rPr>
        <w:t xml:space="preserve"> lp.</w:t>
      </w:r>
    </w:p>
    <w:p w14:paraId="1280F881" w14:textId="77777777" w:rsidR="00F70F2A" w:rsidRDefault="00F70F2A" w:rsidP="00A54DD6">
      <w:pPr>
        <w:pStyle w:val="BodyTextIndent"/>
        <w:tabs>
          <w:tab w:val="left" w:pos="2127"/>
        </w:tabs>
        <w:ind w:firstLine="0"/>
        <w:rPr>
          <w:sz w:val="24"/>
          <w:lang w:val="lv-LV"/>
        </w:rPr>
      </w:pPr>
    </w:p>
    <w:p w14:paraId="78CA188B" w14:textId="77777777" w:rsidR="000F0AE4" w:rsidRDefault="000F0AE4" w:rsidP="000F0AE4">
      <w:pPr>
        <w:pStyle w:val="BodyTextIndent"/>
        <w:tabs>
          <w:tab w:val="left" w:pos="2127"/>
        </w:tabs>
        <w:ind w:firstLine="0"/>
        <w:rPr>
          <w:sz w:val="24"/>
          <w:lang w:val="lv-LV"/>
        </w:rPr>
      </w:pPr>
    </w:p>
    <w:p w14:paraId="7C1C88B9"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6DB627B3"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001E0008" w14:textId="77777777" w:rsidR="000F0AE4" w:rsidRDefault="000F0AE4" w:rsidP="00E5791F">
      <w:pPr>
        <w:jc w:val="both"/>
        <w:rPr>
          <w:sz w:val="20"/>
          <w:szCs w:val="20"/>
          <w:lang w:val="lv-LV"/>
        </w:rPr>
      </w:pPr>
    </w:p>
    <w:p w14:paraId="19F3EC14" w14:textId="77777777" w:rsidR="001F07D0" w:rsidRDefault="001F07D0" w:rsidP="00E5791F">
      <w:pPr>
        <w:jc w:val="both"/>
        <w:rPr>
          <w:sz w:val="20"/>
          <w:szCs w:val="20"/>
          <w:lang w:val="lv-LV"/>
        </w:rPr>
      </w:pPr>
    </w:p>
    <w:p w14:paraId="3DB48572" w14:textId="77777777" w:rsidR="001F07D0" w:rsidRDefault="001F07D0" w:rsidP="00E5791F">
      <w:pPr>
        <w:jc w:val="both"/>
        <w:rPr>
          <w:sz w:val="20"/>
          <w:szCs w:val="20"/>
          <w:lang w:val="lv-LV"/>
        </w:rPr>
      </w:pPr>
    </w:p>
    <w:p w14:paraId="517047E0" w14:textId="77777777" w:rsidR="008A6BC1" w:rsidRPr="00C359C8" w:rsidRDefault="006D51C2" w:rsidP="00E5791F">
      <w:pPr>
        <w:jc w:val="both"/>
        <w:rPr>
          <w:sz w:val="20"/>
          <w:szCs w:val="20"/>
          <w:lang w:val="lv-LV"/>
        </w:rPr>
      </w:pPr>
      <w:r>
        <w:rPr>
          <w:sz w:val="20"/>
          <w:szCs w:val="20"/>
          <w:lang w:val="lv-LV"/>
        </w:rPr>
        <w:t>L.Popova, 67234920</w:t>
      </w:r>
    </w:p>
    <w:p w14:paraId="5B824A25" w14:textId="77777777" w:rsidR="0004639F" w:rsidRDefault="00380EED" w:rsidP="006A45BC">
      <w:pPr>
        <w:pStyle w:val="Heading4"/>
        <w:jc w:val="right"/>
        <w:sectPr w:rsidR="0004639F" w:rsidSect="00802C89">
          <w:footerReference w:type="even" r:id="rId12"/>
          <w:footerReference w:type="default" r:id="rId13"/>
          <w:pgSz w:w="11906" w:h="16838"/>
          <w:pgMar w:top="1134" w:right="851" w:bottom="1134" w:left="1701" w:header="709" w:footer="709" w:gutter="0"/>
          <w:cols w:space="708"/>
          <w:titlePg/>
          <w:docGrid w:linePitch="360"/>
        </w:sectPr>
      </w:pPr>
      <w:r w:rsidRPr="00C359C8">
        <w:br w:type="page"/>
      </w:r>
    </w:p>
    <w:p w14:paraId="30634B41"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6C4ABFF9"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0AB3989D" w14:textId="77777777" w:rsidR="00113954" w:rsidRDefault="00B07EB0" w:rsidP="00985F82">
      <w:pPr>
        <w:jc w:val="right"/>
        <w:rPr>
          <w:lang w:val="lv-LV"/>
        </w:rPr>
      </w:pPr>
      <w:r w:rsidRPr="00C359C8">
        <w:rPr>
          <w:lang w:val="lv-LV"/>
        </w:rPr>
        <w:t>„</w:t>
      </w:r>
      <w:r w:rsidR="00113954" w:rsidRPr="00113954">
        <w:rPr>
          <w:lang w:val="lv-LV"/>
        </w:rPr>
        <w:t xml:space="preserve"> </w:t>
      </w:r>
      <w:r w:rsidR="00113954" w:rsidRPr="00E90293">
        <w:rPr>
          <w:lang w:val="lv-LV"/>
        </w:rPr>
        <w:t xml:space="preserve">Viedtālruņu un pogu mobilo telefonu piegāde </w:t>
      </w:r>
    </w:p>
    <w:p w14:paraId="26F27AE8" w14:textId="77777777" w:rsidR="00F9287C" w:rsidRPr="00C359C8" w:rsidRDefault="00113954" w:rsidP="00985F82">
      <w:pPr>
        <w:jc w:val="right"/>
        <w:rPr>
          <w:lang w:val="lv-LV"/>
        </w:rPr>
      </w:pPr>
      <w:r w:rsidRPr="00E90293">
        <w:rPr>
          <w:lang w:val="lv-LV"/>
        </w:rPr>
        <w:t>2019./2020.gadam „Latvijas dzelzceļš” koncerna vajadzībām</w:t>
      </w:r>
      <w:r w:rsidR="006A45BC" w:rsidRPr="00C359C8">
        <w:rPr>
          <w:lang w:val="lv-LV"/>
        </w:rPr>
        <w:t>”</w:t>
      </w:r>
      <w:r w:rsidR="0004639F">
        <w:rPr>
          <w:lang w:val="lv-LV"/>
        </w:rPr>
        <w:t xml:space="preserve"> </w:t>
      </w:r>
      <w:r w:rsidR="00A54DD6" w:rsidRPr="00C359C8">
        <w:rPr>
          <w:lang w:val="lv-LV"/>
        </w:rPr>
        <w:t>nolikumam</w:t>
      </w:r>
    </w:p>
    <w:p w14:paraId="3F61CEC7" w14:textId="77777777" w:rsidR="0004639F" w:rsidRDefault="0004639F" w:rsidP="00F9287C">
      <w:pPr>
        <w:ind w:left="720" w:firstLine="720"/>
        <w:jc w:val="center"/>
        <w:rPr>
          <w:rFonts w:ascii="Times New Roman Tilde" w:hAnsi="Times New Roman Tilde"/>
          <w:i/>
          <w:sz w:val="23"/>
          <w:szCs w:val="23"/>
          <w:lang w:val="lv-LV"/>
        </w:rPr>
      </w:pPr>
    </w:p>
    <w:p w14:paraId="2646807C"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79BBE6DE"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3894B9FA"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3CAF71E1" w14:textId="77777777" w:rsidR="00AF3243" w:rsidRPr="00C359C8" w:rsidRDefault="00AF3243" w:rsidP="003E6AFF">
      <w:pPr>
        <w:pStyle w:val="BodyText21"/>
        <w:rPr>
          <w:rFonts w:ascii="Times New Roman Tilde" w:hAnsi="Times New Roman Tilde"/>
          <w:sz w:val="23"/>
          <w:szCs w:val="23"/>
        </w:rPr>
      </w:pPr>
    </w:p>
    <w:p w14:paraId="31B09836"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5ECC106E" w14:textId="77777777" w:rsidR="00113954" w:rsidRPr="00113954" w:rsidRDefault="00570A39" w:rsidP="00251473">
      <w:pPr>
        <w:jc w:val="center"/>
        <w:rPr>
          <w:b/>
          <w:lang w:val="lv-LV"/>
        </w:rPr>
      </w:pPr>
      <w:r w:rsidRPr="00113954">
        <w:rPr>
          <w:b/>
          <w:lang w:val="lv-LV"/>
        </w:rPr>
        <w:t>„</w:t>
      </w:r>
      <w:r w:rsidR="00113954" w:rsidRPr="00113954">
        <w:rPr>
          <w:b/>
          <w:lang w:val="lv-LV"/>
        </w:rPr>
        <w:t xml:space="preserve"> Viedtālruņu un pogu mobilo telefonu piegāde 2019./2020.gadam </w:t>
      </w:r>
    </w:p>
    <w:p w14:paraId="559F2A5F" w14:textId="77777777" w:rsidR="00A54DD6" w:rsidRPr="00113954" w:rsidRDefault="00113954" w:rsidP="00251473">
      <w:pPr>
        <w:jc w:val="center"/>
        <w:rPr>
          <w:b/>
          <w:lang w:val="lv-LV"/>
        </w:rPr>
      </w:pPr>
      <w:r w:rsidRPr="00113954">
        <w:rPr>
          <w:b/>
          <w:lang w:val="lv-LV"/>
        </w:rPr>
        <w:t>„Latvijas dzelzceļš” koncerna vajadzībām</w:t>
      </w:r>
      <w:r w:rsidR="00570A39" w:rsidRPr="00113954">
        <w:rPr>
          <w:b/>
          <w:lang w:val="lv-LV"/>
        </w:rPr>
        <w:t>”</w:t>
      </w:r>
    </w:p>
    <w:p w14:paraId="56295341" w14:textId="77777777" w:rsidR="00985F82" w:rsidRDefault="00985F82" w:rsidP="00985F82">
      <w:pPr>
        <w:pStyle w:val="Header"/>
        <w:rPr>
          <w:lang w:val="en-US"/>
        </w:rPr>
      </w:pPr>
    </w:p>
    <w:p w14:paraId="0A6BCF2A" w14:textId="77777777" w:rsidR="00985F82" w:rsidRPr="00A21999" w:rsidRDefault="00985F82" w:rsidP="00985F82">
      <w:pPr>
        <w:pStyle w:val="Header"/>
        <w:rPr>
          <w:lang w:val="en-US"/>
        </w:rPr>
      </w:pPr>
      <w:r w:rsidRPr="00A21999">
        <w:rPr>
          <w:lang w:val="en-US"/>
        </w:rPr>
        <w:t xml:space="preserve">Pretendents ___________________________________________, reģ.Nr. </w:t>
      </w:r>
      <w:r>
        <w:rPr>
          <w:lang w:val="en-US"/>
        </w:rPr>
        <w:t>_______</w:t>
      </w:r>
      <w:r w:rsidRPr="00A21999">
        <w:rPr>
          <w:lang w:val="en-US"/>
        </w:rPr>
        <w:t>_________,</w:t>
      </w:r>
    </w:p>
    <w:p w14:paraId="64F73CF9" w14:textId="77777777" w:rsidR="00985F82" w:rsidRPr="00113954" w:rsidRDefault="00985F82" w:rsidP="00985F82">
      <w:pPr>
        <w:pStyle w:val="Header"/>
        <w:ind w:firstLine="1985"/>
        <w:rPr>
          <w:sz w:val="16"/>
          <w:szCs w:val="16"/>
          <w:lang w:val="en-US"/>
        </w:rPr>
      </w:pPr>
      <w:r w:rsidRPr="00113954">
        <w:rPr>
          <w:sz w:val="16"/>
          <w:szCs w:val="16"/>
          <w:lang w:val="en-US"/>
        </w:rPr>
        <w:t>(Pretendenta nosaukums)</w:t>
      </w:r>
    </w:p>
    <w:p w14:paraId="7BEAF791" w14:textId="77777777" w:rsidR="00985F82" w:rsidRPr="00A21999" w:rsidRDefault="00985F82" w:rsidP="00985F82">
      <w:pPr>
        <w:rPr>
          <w:lang w:val="en-US"/>
        </w:rPr>
      </w:pPr>
      <w:r w:rsidRPr="00A21999">
        <w:rPr>
          <w:lang w:val="en-US"/>
        </w:rPr>
        <w:t xml:space="preserve">tā ____________________________________________________________________ personā, </w:t>
      </w:r>
    </w:p>
    <w:p w14:paraId="00287116" w14:textId="77777777" w:rsidR="00985F82" w:rsidRPr="00113954" w:rsidRDefault="00985F82" w:rsidP="00985F82">
      <w:pPr>
        <w:jc w:val="center"/>
        <w:rPr>
          <w:sz w:val="16"/>
          <w:szCs w:val="16"/>
          <w:lang w:val="en-US"/>
        </w:rPr>
      </w:pPr>
      <w:r w:rsidRPr="00113954">
        <w:rPr>
          <w:sz w:val="16"/>
          <w:szCs w:val="16"/>
          <w:lang w:val="en-US"/>
        </w:rPr>
        <w:t>(vadītāja vai pilnvarotās personas vārds, uzvārds, amats)</w:t>
      </w:r>
    </w:p>
    <w:p w14:paraId="2A8712C3" w14:textId="77777777" w:rsidR="00985F82" w:rsidRPr="00A21999" w:rsidRDefault="00985F82" w:rsidP="00985F82">
      <w:pPr>
        <w:jc w:val="both"/>
        <w:rPr>
          <w:lang w:val="en-US"/>
        </w:rPr>
      </w:pPr>
    </w:p>
    <w:p w14:paraId="1AE79E68" w14:textId="77777777" w:rsidR="00F9287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42B4BC4B" w14:textId="77777777" w:rsidR="00AF3243" w:rsidRPr="0016640C" w:rsidRDefault="00AF3243" w:rsidP="0097246B">
      <w:pPr>
        <w:jc w:val="both"/>
        <w:rPr>
          <w:lang w:val="lv-LV"/>
        </w:rPr>
      </w:pPr>
    </w:p>
    <w:p w14:paraId="2AA87226" w14:textId="77777777" w:rsidR="00251473" w:rsidRPr="0016640C" w:rsidRDefault="00251473" w:rsidP="00E44291">
      <w:pPr>
        <w:numPr>
          <w:ilvl w:val="0"/>
          <w:numId w:val="5"/>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113954" w:rsidRPr="00E90293">
        <w:rPr>
          <w:lang w:val="lv-LV"/>
        </w:rPr>
        <w:t>Viedtālruņu un pogu mobilo telefonu piegāde 2019./2020.gadam „Latvijas dzelzceļš” koncerna vajadzībām</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1B2FDAAC" w14:textId="77777777" w:rsidR="00251473" w:rsidRPr="00CB7EC4" w:rsidRDefault="00251473" w:rsidP="00E44291">
      <w:pPr>
        <w:numPr>
          <w:ilvl w:val="0"/>
          <w:numId w:val="5"/>
        </w:numPr>
        <w:tabs>
          <w:tab w:val="clear" w:pos="720"/>
        </w:tabs>
        <w:ind w:left="0" w:firstLine="0"/>
        <w:jc w:val="both"/>
        <w:rPr>
          <w:lang w:val="lv-LV"/>
        </w:rPr>
      </w:pPr>
      <w:r w:rsidRPr="00985F82">
        <w:rPr>
          <w:lang w:val="lv-LV"/>
        </w:rPr>
        <w:t xml:space="preserve">piedāvā </w:t>
      </w:r>
      <w:r w:rsidR="00B30126" w:rsidRPr="00985F82">
        <w:rPr>
          <w:b/>
          <w:lang w:val="lv-LV"/>
        </w:rPr>
        <w:t>veikt</w:t>
      </w:r>
      <w:r w:rsidR="00B30126" w:rsidRPr="00985F82">
        <w:rPr>
          <w:lang w:val="lv-LV"/>
        </w:rPr>
        <w:t xml:space="preserve"> </w:t>
      </w:r>
      <w:r w:rsidR="00FC52DA">
        <w:rPr>
          <w:lang w:val="lv-LV"/>
        </w:rPr>
        <w:t xml:space="preserve">sarunu procedūras nolikuma un tā pielikumu </w:t>
      </w:r>
      <w:r w:rsidR="00985F82" w:rsidRPr="00985F82">
        <w:rPr>
          <w:lang w:val="lv-LV"/>
        </w:rPr>
        <w:t xml:space="preserve">nosacījumiem atbilstošu </w:t>
      </w:r>
      <w:r w:rsidR="00CB7EC4">
        <w:rPr>
          <w:lang w:val="lv-LV"/>
        </w:rPr>
        <w:t>preces piegādi atbilstoši savam Finanšu-Tehniskajam piedāvājumam</w:t>
      </w:r>
      <w:r w:rsidR="00985F82" w:rsidRPr="00985F82">
        <w:rPr>
          <w:b/>
          <w:lang w:val="lv-LV"/>
        </w:rPr>
        <w:t xml:space="preserve"> </w:t>
      </w:r>
      <w:r w:rsidRPr="00985F82">
        <w:rPr>
          <w:b/>
          <w:lang w:val="lv-LV"/>
        </w:rPr>
        <w:t xml:space="preserve">par šādu </w:t>
      </w:r>
      <w:r w:rsidR="00CB7EC4">
        <w:rPr>
          <w:b/>
          <w:lang w:val="lv-LV"/>
        </w:rPr>
        <w:t>prognozējamo piedāvājuma kopējo summu</w:t>
      </w:r>
      <w:r w:rsidRPr="00985F82">
        <w:rPr>
          <w:b/>
          <w:lang w:val="lv-LV"/>
        </w:rPr>
        <w:t>:</w:t>
      </w:r>
    </w:p>
    <w:p w14:paraId="15E4BB2C" w14:textId="77777777" w:rsidR="00CB7EC4" w:rsidRPr="00CB7EC4" w:rsidRDefault="00CB7EC4" w:rsidP="00CB7EC4">
      <w:pPr>
        <w:jc w:val="both"/>
        <w:rPr>
          <w:i/>
          <w:lang w:val="lv-LV"/>
        </w:rPr>
      </w:pPr>
      <w:r w:rsidRPr="00CB7EC4">
        <w:rPr>
          <w:i/>
          <w:lang w:val="lv-LV"/>
        </w:rPr>
        <w:t>/</w:t>
      </w:r>
      <w:r>
        <w:rPr>
          <w:i/>
          <w:lang w:val="lv-LV"/>
        </w:rPr>
        <w:t>norādāms atbilstoši</w:t>
      </w:r>
      <w:r w:rsidRPr="00CB7EC4">
        <w:rPr>
          <w:i/>
          <w:lang w:val="lv-LV"/>
        </w:rPr>
        <w:t xml:space="preserve"> nepieciešam</w:t>
      </w:r>
      <w:r>
        <w:rPr>
          <w:i/>
          <w:lang w:val="lv-LV"/>
        </w:rPr>
        <w:t>ībai</w:t>
      </w:r>
      <w:r w:rsidRPr="00CB7EC4">
        <w:rPr>
          <w:i/>
          <w:lang w:val="lv-LV"/>
        </w:rPr>
        <w:t>/</w:t>
      </w:r>
    </w:p>
    <w:p w14:paraId="02ED53CA" w14:textId="77777777" w:rsidR="00CB7EC4" w:rsidRPr="00CB7EC4" w:rsidRDefault="00CB7EC4" w:rsidP="00CB7EC4">
      <w:pPr>
        <w:jc w:val="both"/>
        <w:rPr>
          <w:lang w:val="lv-LV"/>
        </w:rPr>
      </w:pPr>
      <w:r w:rsidRPr="00CB7EC4">
        <w:rPr>
          <w:lang w:val="lv-LV"/>
        </w:rPr>
        <w:t>1.daļa: ___________ EUR, bez PVN (vārdiem: _________________)</w:t>
      </w:r>
    </w:p>
    <w:p w14:paraId="65B426D3" w14:textId="77777777" w:rsidR="00CB7EC4" w:rsidRPr="00CB7EC4" w:rsidRDefault="00CB7EC4" w:rsidP="00CB7EC4">
      <w:pPr>
        <w:jc w:val="both"/>
        <w:rPr>
          <w:lang w:val="lv-LV"/>
        </w:rPr>
      </w:pPr>
      <w:r w:rsidRPr="00CB7EC4">
        <w:rPr>
          <w:lang w:val="lv-LV"/>
        </w:rPr>
        <w:t>2.da</w:t>
      </w:r>
      <w:r>
        <w:rPr>
          <w:lang w:val="lv-LV"/>
        </w:rPr>
        <w:t xml:space="preserve">ļa: ___________ </w:t>
      </w:r>
      <w:r w:rsidRPr="00CB7EC4">
        <w:rPr>
          <w:lang w:val="lv-LV"/>
        </w:rPr>
        <w:t>EUR, bez PVN (vārdiem: _________________)</w:t>
      </w:r>
    </w:p>
    <w:p w14:paraId="4B426092" w14:textId="77777777" w:rsidR="00985F82" w:rsidRPr="00A21999" w:rsidRDefault="00985F82" w:rsidP="00E44291">
      <w:pPr>
        <w:numPr>
          <w:ilvl w:val="0"/>
          <w:numId w:val="5"/>
        </w:numPr>
        <w:tabs>
          <w:tab w:val="clear" w:pos="720"/>
          <w:tab w:val="num" w:pos="426"/>
        </w:tabs>
        <w:ind w:left="0" w:firstLine="0"/>
        <w:jc w:val="both"/>
        <w:rPr>
          <w:lang w:val="lv-LV"/>
        </w:rPr>
      </w:pPr>
      <w:r w:rsidRPr="00A21999">
        <w:rPr>
          <w:lang w:val="lv-LV"/>
        </w:rPr>
        <w:t xml:space="preserve">piedāvā samaksas termiņu 30 kalendārās dienas no </w:t>
      </w:r>
      <w:r>
        <w:rPr>
          <w:lang w:val="lv-LV"/>
        </w:rPr>
        <w:t xml:space="preserve">preces </w:t>
      </w:r>
      <w:r w:rsidRPr="00A21999">
        <w:rPr>
          <w:lang w:val="lv-LV"/>
        </w:rPr>
        <w:t xml:space="preserve">pieņemšanas - nodošanas dokumenta </w:t>
      </w:r>
      <w:r w:rsidR="00CB15EB">
        <w:rPr>
          <w:lang w:val="lv-LV"/>
        </w:rPr>
        <w:t xml:space="preserve">abpusējas </w:t>
      </w:r>
      <w:r w:rsidRPr="00A21999">
        <w:rPr>
          <w:lang w:val="lv-LV"/>
        </w:rPr>
        <w:t>parakstīšanas un saņemšanas dienas;</w:t>
      </w:r>
    </w:p>
    <w:p w14:paraId="4C7F8B71" w14:textId="77777777" w:rsidR="00985F82" w:rsidRPr="00A21999" w:rsidRDefault="00985F82" w:rsidP="00E44291">
      <w:pPr>
        <w:numPr>
          <w:ilvl w:val="0"/>
          <w:numId w:val="5"/>
        </w:numPr>
        <w:tabs>
          <w:tab w:val="clear" w:pos="720"/>
          <w:tab w:val="num" w:pos="426"/>
        </w:tabs>
        <w:ind w:left="0" w:firstLine="0"/>
        <w:jc w:val="both"/>
        <w:rPr>
          <w:lang w:val="lv-LV"/>
        </w:rPr>
      </w:pPr>
      <w:r w:rsidRPr="00A21999">
        <w:rPr>
          <w:lang w:val="lv-LV"/>
        </w:rPr>
        <w:t xml:space="preserve">apliecina, ka sarunu procedūras nolikums </w:t>
      </w:r>
      <w:r w:rsidRPr="00A21999">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415560D" w14:textId="77777777" w:rsidR="00985F82" w:rsidRPr="00A21999" w:rsidRDefault="00985F82" w:rsidP="00E44291">
      <w:pPr>
        <w:numPr>
          <w:ilvl w:val="0"/>
          <w:numId w:val="5"/>
        </w:numPr>
        <w:tabs>
          <w:tab w:val="clear" w:pos="720"/>
          <w:tab w:val="num" w:pos="426"/>
        </w:tabs>
        <w:ind w:left="0" w:firstLine="0"/>
        <w:jc w:val="both"/>
        <w:rPr>
          <w:lang w:val="lv-LV"/>
        </w:rPr>
      </w:pPr>
      <w:r w:rsidRPr="00A21999">
        <w:rPr>
          <w:lang w:val="en-US"/>
        </w:rPr>
        <w:t>apliecina, ka neatbilst nevienam no</w:t>
      </w:r>
      <w:r w:rsidR="00CB7EC4">
        <w:rPr>
          <w:lang w:val="en-US"/>
        </w:rPr>
        <w:t xml:space="preserve"> sarunu procedūras nolikuma </w:t>
      </w:r>
      <w:proofErr w:type="gramStart"/>
      <w:r w:rsidR="00CB7EC4">
        <w:rPr>
          <w:lang w:val="en-US"/>
        </w:rPr>
        <w:t>3.</w:t>
      </w:r>
      <w:r w:rsidRPr="00A21999">
        <w:rPr>
          <w:lang w:val="en-US"/>
        </w:rPr>
        <w:t>punktā</w:t>
      </w:r>
      <w:proofErr w:type="gramEnd"/>
      <w:r w:rsidRPr="00A21999">
        <w:rPr>
          <w:lang w:val="en-US"/>
        </w:rPr>
        <w:t xml:space="preserve"> minētajiem pretendentu izslēgšanas gadījumiem;</w:t>
      </w:r>
    </w:p>
    <w:p w14:paraId="51930F0E" w14:textId="77777777" w:rsidR="00985F82" w:rsidRPr="00A21999" w:rsidRDefault="00985F82" w:rsidP="00E44291">
      <w:pPr>
        <w:numPr>
          <w:ilvl w:val="0"/>
          <w:numId w:val="5"/>
        </w:numPr>
        <w:tabs>
          <w:tab w:val="clear" w:pos="720"/>
          <w:tab w:val="num" w:pos="426"/>
        </w:tabs>
        <w:ind w:left="0" w:firstLine="0"/>
        <w:jc w:val="both"/>
        <w:rPr>
          <w:lang w:val="lv-LV"/>
        </w:rPr>
      </w:pPr>
      <w:r w:rsidRPr="00A21999">
        <w:rPr>
          <w:lang w:val="lv-LV"/>
        </w:rPr>
        <w:t>apliecina, ka ir informēts, ka izpildoties kādam no</w:t>
      </w:r>
      <w:r w:rsidR="00CB7EC4">
        <w:rPr>
          <w:lang w:val="lv-LV"/>
        </w:rPr>
        <w:t xml:space="preserve"> sarunu procedūras nolikuma 3. </w:t>
      </w:r>
      <w:r w:rsidRPr="00A21999">
        <w:rPr>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11B5803A" w14:textId="77777777" w:rsidR="00985F82" w:rsidRPr="00A21999" w:rsidRDefault="00985F82" w:rsidP="00E44291">
      <w:pPr>
        <w:numPr>
          <w:ilvl w:val="0"/>
          <w:numId w:val="5"/>
        </w:numPr>
        <w:tabs>
          <w:tab w:val="clear" w:pos="720"/>
          <w:tab w:val="num" w:pos="426"/>
        </w:tabs>
        <w:ind w:left="0" w:firstLine="0"/>
        <w:jc w:val="both"/>
        <w:rPr>
          <w:lang w:val="lv-LV"/>
        </w:rPr>
      </w:pPr>
      <w:r w:rsidRPr="00A21999">
        <w:rPr>
          <w:lang w:val="en-US"/>
        </w:rPr>
        <w:t xml:space="preserve">atzīst sava piedāvājuma derīguma termiņu ne mazāk kā </w:t>
      </w:r>
      <w:r w:rsidRPr="00985F82">
        <w:t xml:space="preserve">100 </w:t>
      </w:r>
      <w:r w:rsidRPr="00A21999">
        <w:rPr>
          <w:lang w:val="en-US"/>
        </w:rPr>
        <w:t>dienas no piedāvājuma atvēršanas dienas;</w:t>
      </w:r>
    </w:p>
    <w:p w14:paraId="7B04F95F" w14:textId="77777777" w:rsidR="00AF3243" w:rsidRDefault="00AF3243" w:rsidP="00D07C73">
      <w:pPr>
        <w:pStyle w:val="ListParagraph"/>
        <w:numPr>
          <w:ilvl w:val="0"/>
          <w:numId w:val="5"/>
        </w:numPr>
        <w:tabs>
          <w:tab w:val="clear" w:pos="720"/>
          <w:tab w:val="num" w:pos="360"/>
        </w:tabs>
        <w:ind w:left="0" w:firstLine="0"/>
        <w:jc w:val="both"/>
        <w:rPr>
          <w:lang w:val="lv-LV"/>
        </w:rPr>
      </w:pPr>
      <w:r w:rsidRPr="0016640C">
        <w:rPr>
          <w:lang w:val="lv-LV"/>
        </w:rPr>
        <w:t xml:space="preserve">apliecina, ka piedāvājuma summā ir iekļautas visas izmaksas (izņemot PVN), kas saistās ar norādītās </w:t>
      </w:r>
      <w:r>
        <w:rPr>
          <w:lang w:val="lv-LV"/>
        </w:rPr>
        <w:t>preces piegādi</w:t>
      </w:r>
      <w:r w:rsidRPr="0016640C">
        <w:rPr>
          <w:lang w:val="lv-LV"/>
        </w:rPr>
        <w:t xml:space="preserve"> atbilstoši sarunu procedūras nolikuma prasībām;</w:t>
      </w:r>
    </w:p>
    <w:p w14:paraId="08DFBC95" w14:textId="77777777" w:rsidR="00D07C73" w:rsidRPr="008A4E93" w:rsidRDefault="00D07C73" w:rsidP="00D07C73">
      <w:pPr>
        <w:pStyle w:val="ListParagraph"/>
        <w:numPr>
          <w:ilvl w:val="0"/>
          <w:numId w:val="5"/>
        </w:numPr>
        <w:tabs>
          <w:tab w:val="clear" w:pos="720"/>
          <w:tab w:val="num" w:pos="360"/>
        </w:tabs>
        <w:ind w:left="0" w:firstLine="0"/>
        <w:jc w:val="both"/>
        <w:rPr>
          <w:lang w:val="lv-LV"/>
        </w:rPr>
      </w:pPr>
      <w:r w:rsidRPr="003705EA">
        <w:rPr>
          <w:lang w:val="lv-LV"/>
        </w:rPr>
        <w:t xml:space="preserve">apliecina, ka līguma ietvaros piegādātā prece tā būs jauna, nebūs iepriekš </w:t>
      </w:r>
      <w:r w:rsidRPr="008A4E93">
        <w:rPr>
          <w:lang w:val="lv-LV"/>
        </w:rPr>
        <w:t>lietota vai atjaunota, tai būs visas attiecināmas ražotāja oriģinālās garantijas;</w:t>
      </w:r>
    </w:p>
    <w:p w14:paraId="0A525867" w14:textId="77777777" w:rsidR="00AF3243" w:rsidRPr="008A4E93" w:rsidRDefault="00AF3243" w:rsidP="00E44291">
      <w:pPr>
        <w:numPr>
          <w:ilvl w:val="0"/>
          <w:numId w:val="5"/>
        </w:numPr>
        <w:tabs>
          <w:tab w:val="clear" w:pos="720"/>
          <w:tab w:val="num" w:pos="284"/>
          <w:tab w:val="left" w:pos="426"/>
        </w:tabs>
        <w:ind w:left="0" w:firstLine="0"/>
        <w:jc w:val="both"/>
        <w:rPr>
          <w:lang w:val="en-US"/>
        </w:rPr>
      </w:pPr>
      <w:r w:rsidRPr="008A4E93">
        <w:rPr>
          <w:lang w:val="en-US"/>
        </w:rPr>
        <w:t>garantē, ka preces piegādi veiks saviem spēkiem un netiks pieaicinātas trešās personas;</w:t>
      </w:r>
    </w:p>
    <w:p w14:paraId="14162AB5" w14:textId="77777777" w:rsidR="00AF3243" w:rsidRPr="00382588" w:rsidRDefault="00AF3243" w:rsidP="00E44291">
      <w:pPr>
        <w:numPr>
          <w:ilvl w:val="0"/>
          <w:numId w:val="5"/>
        </w:numPr>
        <w:tabs>
          <w:tab w:val="clear" w:pos="720"/>
          <w:tab w:val="num" w:pos="284"/>
          <w:tab w:val="left" w:pos="426"/>
        </w:tabs>
        <w:ind w:left="0" w:firstLine="0"/>
        <w:jc w:val="both"/>
        <w:rPr>
          <w:lang w:val="en-US"/>
        </w:rPr>
      </w:pPr>
      <w:r w:rsidRPr="00382588">
        <w:rPr>
          <w:lang w:val="en-US"/>
        </w:rPr>
        <w:t xml:space="preserve">apliecina, ka līguma nodrošinājuma nosacījumi ir </w:t>
      </w:r>
      <w:r w:rsidRPr="00382588">
        <w:t xml:space="preserve">saprotami un </w:t>
      </w:r>
      <w:r w:rsidRPr="00382588">
        <w:rPr>
          <w:lang w:eastAsia="lv-LV"/>
        </w:rPr>
        <w:t xml:space="preserve">līguma slēgšanas tiesību piešķiršanas gadījumā </w:t>
      </w:r>
      <w:r w:rsidRPr="00382588">
        <w:rPr>
          <w:lang w:val="en-US"/>
        </w:rPr>
        <w:t>10 (desmit) darba dienu laikā pēc</w:t>
      </w:r>
      <w:r w:rsidR="00CB7EC4" w:rsidRPr="00382588">
        <w:rPr>
          <w:lang w:val="en-US"/>
        </w:rPr>
        <w:t xml:space="preserve"> iepirkuma līguma noslēgšanas,</w:t>
      </w:r>
      <w:r w:rsidRPr="00382588">
        <w:rPr>
          <w:lang w:val="en-US"/>
        </w:rPr>
        <w:t xml:space="preserve"> tiks iemaksāts sarunu procedūras nolikuma prasībām atbilstošs līguma nodrošinājums </w:t>
      </w:r>
      <w:r w:rsidRPr="00382588">
        <w:t>3% (trīs procentu) apmērā no līgumcenas</w:t>
      </w:r>
      <w:r w:rsidR="003705EA" w:rsidRPr="00382588">
        <w:t xml:space="preserve"> </w:t>
      </w:r>
      <w:r w:rsidRPr="00382588">
        <w:t>(bez PVN);</w:t>
      </w:r>
    </w:p>
    <w:p w14:paraId="31711994" w14:textId="77777777" w:rsidR="00C650F3" w:rsidRPr="00160E55" w:rsidRDefault="00131E36" w:rsidP="00E44291">
      <w:pPr>
        <w:numPr>
          <w:ilvl w:val="0"/>
          <w:numId w:val="5"/>
        </w:numPr>
        <w:tabs>
          <w:tab w:val="clear" w:pos="720"/>
          <w:tab w:val="num" w:pos="180"/>
          <w:tab w:val="left" w:pos="284"/>
        </w:tabs>
        <w:ind w:left="0" w:firstLine="0"/>
        <w:jc w:val="both"/>
        <w:rPr>
          <w:lang w:val="lv-LV"/>
        </w:rPr>
      </w:pPr>
      <w:r w:rsidRPr="008A7627">
        <w:rPr>
          <w:lang w:val="lv-LV"/>
        </w:rPr>
        <w:lastRenderedPageBreak/>
        <w:t>apliecina</w:t>
      </w:r>
      <w:r w:rsidR="00C650F3" w:rsidRPr="008A7627">
        <w:rPr>
          <w:lang w:val="lv-LV"/>
        </w:rPr>
        <w:t>, ka pretendents</w:t>
      </w:r>
      <w:r w:rsidR="006B6EE0" w:rsidRPr="008A7627">
        <w:rPr>
          <w:lang w:val="lv-LV"/>
        </w:rPr>
        <w:t>____________</w:t>
      </w:r>
      <w:r w:rsidR="00C650F3" w:rsidRPr="008A7627">
        <w:rPr>
          <w:lang w:val="lv-LV"/>
        </w:rPr>
        <w:t>, tā darbinieks vai pretendenta</w:t>
      </w:r>
      <w:r w:rsidR="00C650F3">
        <w:rPr>
          <w:lang w:val="lv-LV"/>
        </w:rPr>
        <w:t xml:space="preserve"> piedāvājumā norādītā persona nav konsultējusi vai citādi bijusi iesaistīta iepirkuma dokumentu sagatavošanā;</w:t>
      </w:r>
    </w:p>
    <w:p w14:paraId="5AEF029A" w14:textId="77777777" w:rsidR="00D1236D" w:rsidRPr="0016640C" w:rsidRDefault="00D1236D" w:rsidP="00E44291">
      <w:pPr>
        <w:numPr>
          <w:ilvl w:val="0"/>
          <w:numId w:val="5"/>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1E43C4DC" w14:textId="77777777" w:rsidR="00A76A6B" w:rsidRPr="0016640C" w:rsidRDefault="002B1317" w:rsidP="0097246B">
      <w:pPr>
        <w:tabs>
          <w:tab w:val="left" w:pos="450"/>
        </w:tabs>
        <w:jc w:val="both"/>
        <w:rPr>
          <w:lang w:val="lv-LV"/>
        </w:rPr>
      </w:pPr>
      <w:r w:rsidRPr="0016640C">
        <w:rPr>
          <w:lang w:val="lv-LV"/>
        </w:rPr>
        <w:t>1</w:t>
      </w:r>
      <w:r w:rsidR="00291D5E" w:rsidRPr="0016640C">
        <w:rPr>
          <w:lang w:val="lv-LV"/>
        </w:rPr>
        <w:t>3</w:t>
      </w:r>
      <w:r w:rsidRPr="0016640C">
        <w:rPr>
          <w:lang w:val="lv-LV"/>
        </w:rPr>
        <w:t>.</w:t>
      </w:r>
      <w:r w:rsidR="00251473" w:rsidRPr="0016640C">
        <w:rPr>
          <w:lang w:val="lv-LV"/>
        </w:rPr>
        <w:t>garantē, ka v</w:t>
      </w:r>
      <w:r w:rsidR="001B3EA8" w:rsidRPr="0016640C">
        <w:rPr>
          <w:lang w:val="lv-LV"/>
        </w:rPr>
        <w:t>isas sniegtās ziņas ir patiesas.</w:t>
      </w:r>
    </w:p>
    <w:p w14:paraId="28E3E984"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4A822C44"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7EE91932"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4F7893F7"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5FD14DDC"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7BA4D6AC"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7DCC77F2" w14:textId="77777777" w:rsidR="000B7A74" w:rsidRPr="00C359C8" w:rsidRDefault="004174F3" w:rsidP="006214CD">
      <w:pPr>
        <w:pStyle w:val="Default"/>
        <w:rPr>
          <w:sz w:val="16"/>
          <w:szCs w:val="16"/>
        </w:rPr>
      </w:pPr>
      <w:r w:rsidRPr="00C359C8">
        <w:rPr>
          <w:sz w:val="16"/>
          <w:szCs w:val="16"/>
        </w:rPr>
        <w:t xml:space="preserve">________________________________ </w:t>
      </w:r>
    </w:p>
    <w:p w14:paraId="28227BAC" w14:textId="77777777" w:rsidR="005E5003" w:rsidRDefault="005E5003">
      <w:pPr>
        <w:rPr>
          <w:lang w:val="lv-LV"/>
        </w:rPr>
      </w:pPr>
      <w:r>
        <w:rPr>
          <w:lang w:val="lv-LV"/>
        </w:rPr>
        <w:br w:type="page"/>
      </w:r>
    </w:p>
    <w:p w14:paraId="4DEF3998"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6D815A54" w14:textId="77777777" w:rsidR="005E5003" w:rsidRPr="00C359C8" w:rsidRDefault="005E5003" w:rsidP="005E5003">
      <w:pPr>
        <w:pStyle w:val="Heading4"/>
        <w:jc w:val="right"/>
        <w:rPr>
          <w:bCs w:val="0"/>
          <w:lang w:eastAsia="x-none"/>
        </w:rPr>
      </w:pPr>
      <w:r>
        <w:lastRenderedPageBreak/>
        <w:t>2</w:t>
      </w:r>
      <w:r w:rsidRPr="00C359C8">
        <w:rPr>
          <w:bCs w:val="0"/>
          <w:lang w:eastAsia="x-none"/>
        </w:rPr>
        <w:t xml:space="preserve">. pielikums </w:t>
      </w:r>
    </w:p>
    <w:p w14:paraId="167327C1"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5AC8C57E" w14:textId="77777777" w:rsidR="00113954" w:rsidRDefault="003D2E8C" w:rsidP="00985F82">
      <w:pPr>
        <w:jc w:val="right"/>
        <w:rPr>
          <w:lang w:val="lv-LV"/>
        </w:rPr>
      </w:pPr>
      <w:r w:rsidRPr="00C359C8">
        <w:rPr>
          <w:lang w:val="lv-LV"/>
        </w:rPr>
        <w:t>„</w:t>
      </w:r>
      <w:r w:rsidRPr="00985F82">
        <w:rPr>
          <w:lang w:val="lv-LV"/>
        </w:rPr>
        <w:t xml:space="preserve"> </w:t>
      </w:r>
      <w:r w:rsidR="00113954" w:rsidRPr="00E90293">
        <w:rPr>
          <w:lang w:val="lv-LV"/>
        </w:rPr>
        <w:t>Viedtālruņu un pogu mobilo telefonu piegāde 2019./2020.gadam</w:t>
      </w:r>
    </w:p>
    <w:p w14:paraId="634D5D52" w14:textId="77777777" w:rsidR="003D2E8C" w:rsidRPr="00C359C8" w:rsidRDefault="00113954" w:rsidP="00985F82">
      <w:pPr>
        <w:jc w:val="right"/>
        <w:rPr>
          <w:lang w:val="lv-LV"/>
        </w:rPr>
      </w:pPr>
      <w:r w:rsidRPr="00E90293">
        <w:rPr>
          <w:lang w:val="lv-LV"/>
        </w:rPr>
        <w:t xml:space="preserve"> „Latvijas dzelzceļš” koncerna vajadzībām</w:t>
      </w:r>
      <w:r w:rsidR="003D2E8C" w:rsidRPr="00C359C8">
        <w:rPr>
          <w:lang w:val="lv-LV"/>
        </w:rPr>
        <w:t>”</w:t>
      </w:r>
      <w:r w:rsidR="003D2E8C">
        <w:rPr>
          <w:lang w:val="lv-LV"/>
        </w:rPr>
        <w:t xml:space="preserve"> </w:t>
      </w:r>
      <w:r w:rsidR="003D2E8C" w:rsidRPr="00C359C8">
        <w:rPr>
          <w:lang w:val="lv-LV"/>
        </w:rPr>
        <w:t>nolikumam</w:t>
      </w:r>
    </w:p>
    <w:p w14:paraId="2A01F7DE" w14:textId="77777777" w:rsidR="00B30126" w:rsidRDefault="00B30126" w:rsidP="00B968F3">
      <w:pPr>
        <w:keepNext/>
        <w:overflowPunct w:val="0"/>
        <w:autoSpaceDE w:val="0"/>
        <w:autoSpaceDN w:val="0"/>
        <w:adjustRightInd w:val="0"/>
        <w:jc w:val="center"/>
        <w:textAlignment w:val="baseline"/>
        <w:outlineLvl w:val="3"/>
        <w:rPr>
          <w:b/>
          <w:lang w:val="lv-LV"/>
        </w:rPr>
      </w:pPr>
    </w:p>
    <w:p w14:paraId="288EDAC3" w14:textId="77777777" w:rsidR="00CB7EC4" w:rsidRDefault="00CB7EC4" w:rsidP="00BB5F98">
      <w:pPr>
        <w:jc w:val="center"/>
        <w:rPr>
          <w:b/>
          <w:lang w:val="lv-LV"/>
        </w:rPr>
      </w:pPr>
    </w:p>
    <w:p w14:paraId="0B6B3FE3" w14:textId="77777777" w:rsidR="00CB7EC4" w:rsidRDefault="00CB7EC4" w:rsidP="00BB5F98">
      <w:pPr>
        <w:jc w:val="center"/>
        <w:rPr>
          <w:b/>
          <w:lang w:val="lv-LV"/>
        </w:rPr>
      </w:pPr>
    </w:p>
    <w:p w14:paraId="2C7EA129" w14:textId="77777777" w:rsidR="00CB7EC4" w:rsidRDefault="00CB7EC4" w:rsidP="00BB5F98">
      <w:pPr>
        <w:jc w:val="center"/>
        <w:rPr>
          <w:b/>
          <w:lang w:val="lv-LV"/>
        </w:rPr>
      </w:pPr>
    </w:p>
    <w:p w14:paraId="10F9767E" w14:textId="77777777" w:rsidR="00CB7EC4" w:rsidRDefault="00CB7EC4" w:rsidP="00BB5F98">
      <w:pPr>
        <w:jc w:val="center"/>
        <w:rPr>
          <w:b/>
          <w:lang w:val="lv-LV"/>
        </w:rPr>
      </w:pPr>
    </w:p>
    <w:p w14:paraId="4D437605" w14:textId="77777777" w:rsidR="00CB7EC4" w:rsidRDefault="00CB7EC4" w:rsidP="00BB5F98">
      <w:pPr>
        <w:jc w:val="center"/>
        <w:rPr>
          <w:b/>
          <w:lang w:val="lv-LV"/>
        </w:rPr>
      </w:pPr>
    </w:p>
    <w:p w14:paraId="30138B23" w14:textId="77777777" w:rsidR="00CB7EC4" w:rsidRDefault="00CB7EC4" w:rsidP="00BB5F98">
      <w:pPr>
        <w:jc w:val="center"/>
        <w:rPr>
          <w:b/>
          <w:lang w:val="lv-LV"/>
        </w:rPr>
      </w:pPr>
    </w:p>
    <w:p w14:paraId="78CD9813" w14:textId="77777777" w:rsidR="00CB7EC4" w:rsidRDefault="00CB7EC4" w:rsidP="00BB5F98">
      <w:pPr>
        <w:jc w:val="center"/>
        <w:rPr>
          <w:b/>
          <w:lang w:val="lv-LV"/>
        </w:rPr>
      </w:pPr>
    </w:p>
    <w:p w14:paraId="0250135B" w14:textId="77777777" w:rsidR="00CB7EC4" w:rsidRDefault="00CB7EC4" w:rsidP="00BB5F98">
      <w:pPr>
        <w:jc w:val="center"/>
        <w:rPr>
          <w:b/>
          <w:lang w:val="lv-LV"/>
        </w:rPr>
      </w:pPr>
    </w:p>
    <w:p w14:paraId="550346AD" w14:textId="77777777" w:rsidR="00CB7EC4" w:rsidRDefault="00CB7EC4" w:rsidP="00BB5F98">
      <w:pPr>
        <w:jc w:val="center"/>
        <w:rPr>
          <w:b/>
          <w:lang w:val="lv-LV"/>
        </w:rPr>
      </w:pPr>
    </w:p>
    <w:p w14:paraId="79BB32AA" w14:textId="77777777" w:rsidR="00CB7EC4" w:rsidRDefault="00CB7EC4" w:rsidP="00BB5F98">
      <w:pPr>
        <w:jc w:val="center"/>
        <w:rPr>
          <w:b/>
          <w:lang w:val="lv-LV"/>
        </w:rPr>
      </w:pPr>
    </w:p>
    <w:p w14:paraId="1D93901B" w14:textId="77777777" w:rsidR="00CB7EC4" w:rsidRDefault="00CB7EC4" w:rsidP="00BB5F98">
      <w:pPr>
        <w:jc w:val="center"/>
        <w:rPr>
          <w:b/>
          <w:lang w:val="lv-LV"/>
        </w:rPr>
      </w:pPr>
    </w:p>
    <w:p w14:paraId="410C2876" w14:textId="77777777" w:rsidR="00CB7EC4" w:rsidRDefault="00CB7EC4" w:rsidP="00BB5F98">
      <w:pPr>
        <w:jc w:val="center"/>
        <w:rPr>
          <w:b/>
          <w:lang w:val="lv-LV"/>
        </w:rPr>
      </w:pPr>
    </w:p>
    <w:p w14:paraId="0A7909BE" w14:textId="77777777" w:rsidR="00CB7EC4" w:rsidRDefault="00CB7EC4" w:rsidP="00BB5F98">
      <w:pPr>
        <w:jc w:val="center"/>
        <w:rPr>
          <w:b/>
          <w:lang w:val="lv-LV"/>
        </w:rPr>
      </w:pPr>
    </w:p>
    <w:p w14:paraId="60776D74" w14:textId="77777777" w:rsidR="00CB7EC4" w:rsidRDefault="00CB7EC4" w:rsidP="00BB5F98">
      <w:pPr>
        <w:jc w:val="center"/>
        <w:rPr>
          <w:b/>
          <w:lang w:val="lv-LV"/>
        </w:rPr>
      </w:pPr>
    </w:p>
    <w:p w14:paraId="60AED427" w14:textId="77777777" w:rsidR="00BB5F98" w:rsidRPr="00686527" w:rsidRDefault="00CB7EC4" w:rsidP="00BB5F98">
      <w:pPr>
        <w:jc w:val="center"/>
        <w:rPr>
          <w:b/>
          <w:sz w:val="28"/>
          <w:szCs w:val="28"/>
          <w:lang w:val="lv-LV"/>
        </w:rPr>
      </w:pPr>
      <w:r w:rsidRPr="00686527">
        <w:rPr>
          <w:b/>
          <w:sz w:val="28"/>
          <w:szCs w:val="28"/>
          <w:lang w:val="lv-LV"/>
        </w:rPr>
        <w:t>SPECIFIKĀCIJA / FINANŠU-TEHNISKĀ PIEDĀVĀJUMA FORMA</w:t>
      </w:r>
    </w:p>
    <w:p w14:paraId="2E0DD448" w14:textId="77777777" w:rsidR="00CB7EC4" w:rsidRDefault="00CB7EC4" w:rsidP="00BB5F98">
      <w:pPr>
        <w:jc w:val="center"/>
        <w:rPr>
          <w:b/>
          <w:lang w:val="lv-LV"/>
        </w:rPr>
      </w:pPr>
    </w:p>
    <w:p w14:paraId="63958826" w14:textId="77777777" w:rsidR="00CB7EC4" w:rsidRPr="00CB7EC4" w:rsidRDefault="00CB7EC4" w:rsidP="00BB5F98">
      <w:pPr>
        <w:jc w:val="center"/>
        <w:rPr>
          <w:b/>
          <w:lang w:val="lv-LV"/>
        </w:rPr>
      </w:pPr>
    </w:p>
    <w:p w14:paraId="7A950A45" w14:textId="77777777" w:rsidR="00CB7EC4" w:rsidRDefault="00CB7EC4" w:rsidP="00BB5F98">
      <w:pPr>
        <w:jc w:val="center"/>
        <w:rPr>
          <w:b/>
          <w:lang w:val="lv-LV"/>
        </w:rPr>
      </w:pPr>
    </w:p>
    <w:p w14:paraId="42B7EB8F" w14:textId="77777777" w:rsidR="00CB7EC4" w:rsidRDefault="00CB7EC4" w:rsidP="00BB5F98">
      <w:pPr>
        <w:jc w:val="center"/>
        <w:rPr>
          <w:b/>
          <w:lang w:val="lv-LV"/>
        </w:rPr>
      </w:pPr>
    </w:p>
    <w:p w14:paraId="24D49568" w14:textId="77777777" w:rsidR="00382A95" w:rsidRDefault="00382A95">
      <w:pPr>
        <w:rPr>
          <w:b/>
          <w:lang w:val="lv-LV"/>
        </w:rPr>
      </w:pPr>
      <w:r>
        <w:rPr>
          <w:b/>
          <w:lang w:val="lv-LV"/>
        </w:rPr>
        <w:br w:type="page"/>
      </w:r>
    </w:p>
    <w:p w14:paraId="0A748310" w14:textId="77777777" w:rsidR="008A4E93" w:rsidRPr="008A4E93" w:rsidRDefault="008A4E93" w:rsidP="008A4E93">
      <w:pPr>
        <w:rPr>
          <w:b/>
          <w:color w:val="000000"/>
          <w:lang w:val="lv-LV"/>
        </w:rPr>
        <w:sectPr w:rsidR="008A4E93" w:rsidRPr="008A4E93" w:rsidSect="00BB5F98">
          <w:footerReference w:type="default" r:id="rId14"/>
          <w:pgSz w:w="12240" w:h="15840"/>
          <w:pgMar w:top="1134" w:right="709" w:bottom="1134" w:left="992" w:header="709" w:footer="709" w:gutter="0"/>
          <w:cols w:space="720"/>
        </w:sectPr>
      </w:pPr>
    </w:p>
    <w:p w14:paraId="32D4ACD8" w14:textId="77777777" w:rsidR="00CB7EC4" w:rsidRPr="004F0409" w:rsidRDefault="00CB7EC4" w:rsidP="00E44291">
      <w:pPr>
        <w:pStyle w:val="ListParagraph"/>
        <w:numPr>
          <w:ilvl w:val="0"/>
          <w:numId w:val="12"/>
        </w:numPr>
        <w:jc w:val="center"/>
        <w:rPr>
          <w:b/>
          <w:color w:val="000000"/>
          <w:lang w:val="lv-LV"/>
        </w:rPr>
      </w:pPr>
      <w:r w:rsidRPr="004F0409">
        <w:rPr>
          <w:b/>
          <w:color w:val="000000"/>
          <w:lang w:val="lv-LV"/>
        </w:rPr>
        <w:lastRenderedPageBreak/>
        <w:t xml:space="preserve">daļa: </w:t>
      </w:r>
      <w:r w:rsidR="004F0409">
        <w:rPr>
          <w:b/>
          <w:color w:val="000000"/>
          <w:lang w:val="lv-LV"/>
        </w:rPr>
        <w:t>v</w:t>
      </w:r>
      <w:r w:rsidRPr="004F0409">
        <w:rPr>
          <w:b/>
          <w:color w:val="000000"/>
          <w:lang w:val="lv-LV"/>
        </w:rPr>
        <w:t>iedtālruņi</w:t>
      </w:r>
    </w:p>
    <w:p w14:paraId="23F79E81" w14:textId="77777777" w:rsidR="000A781C" w:rsidRDefault="000A781C" w:rsidP="00CB7EC4">
      <w:pPr>
        <w:rPr>
          <w:lang w:val="lv-LV"/>
        </w:rPr>
      </w:pPr>
    </w:p>
    <w:p w14:paraId="6D889201" w14:textId="77777777" w:rsidR="00CB7EC4" w:rsidRPr="000A781C" w:rsidRDefault="000A781C" w:rsidP="000A781C">
      <w:pPr>
        <w:jc w:val="center"/>
        <w:rPr>
          <w:i/>
          <w:lang w:val="lv-LV"/>
        </w:rPr>
      </w:pPr>
      <w:r>
        <w:rPr>
          <w:i/>
          <w:lang w:val="lv-LV"/>
        </w:rPr>
        <w:t>/</w:t>
      </w:r>
      <w:r w:rsidRPr="000A781C">
        <w:rPr>
          <w:i/>
          <w:lang w:val="lv-LV"/>
        </w:rPr>
        <w:t xml:space="preserve">!!! Finanšu piedāvājuma sagatavošanā </w:t>
      </w:r>
      <w:r>
        <w:rPr>
          <w:i/>
          <w:lang w:val="lv-LV"/>
        </w:rPr>
        <w:t xml:space="preserve">pretendentam </w:t>
      </w:r>
      <w:r w:rsidRPr="000A781C">
        <w:rPr>
          <w:i/>
          <w:lang w:val="lv-LV"/>
        </w:rPr>
        <w:t xml:space="preserve">ņemt vērā nolikuma </w:t>
      </w:r>
      <w:r w:rsidR="00313F5F">
        <w:rPr>
          <w:i/>
          <w:lang w:val="lv-LV"/>
        </w:rPr>
        <w:t>1.6.,</w:t>
      </w:r>
      <w:r w:rsidRPr="000A781C">
        <w:rPr>
          <w:i/>
          <w:lang w:val="lv-LV"/>
        </w:rPr>
        <w:t xml:space="preserve"> 2.4.</w:t>
      </w:r>
      <w:r w:rsidR="00313F5F">
        <w:rPr>
          <w:i/>
          <w:lang w:val="lv-LV"/>
        </w:rPr>
        <w:t xml:space="preserve"> </w:t>
      </w:r>
      <w:r w:rsidR="00313F5F" w:rsidRPr="000A781C">
        <w:rPr>
          <w:i/>
          <w:lang w:val="lv-LV"/>
        </w:rPr>
        <w:t>sadaļ</w:t>
      </w:r>
      <w:r w:rsidR="00313F5F">
        <w:rPr>
          <w:i/>
          <w:lang w:val="lv-LV"/>
        </w:rPr>
        <w:t>as un līgumprojekta</w:t>
      </w:r>
      <w:r w:rsidRPr="000A781C">
        <w:rPr>
          <w:i/>
          <w:lang w:val="lv-LV"/>
        </w:rPr>
        <w:t xml:space="preserve"> </w:t>
      </w:r>
      <w:r>
        <w:rPr>
          <w:i/>
          <w:lang w:val="lv-LV"/>
        </w:rPr>
        <w:t>noteikumus</w:t>
      </w:r>
      <w:r w:rsidR="00313F5F">
        <w:rPr>
          <w:i/>
          <w:lang w:val="lv-LV"/>
        </w:rPr>
        <w:t xml:space="preserve"> </w:t>
      </w:r>
      <w:r>
        <w:rPr>
          <w:i/>
          <w:lang w:val="lv-LV"/>
        </w:rPr>
        <w:t>/</w:t>
      </w:r>
    </w:p>
    <w:p w14:paraId="2B5613B8" w14:textId="77777777" w:rsidR="000A781C" w:rsidRPr="000A781C" w:rsidRDefault="000A781C" w:rsidP="00CB7EC4">
      <w:pPr>
        <w:rPr>
          <w:lang w:val="lv-LV"/>
        </w:rPr>
      </w:pPr>
    </w:p>
    <w:tbl>
      <w:tblPr>
        <w:tblStyle w:val="TableGrid"/>
        <w:tblW w:w="15026" w:type="dxa"/>
        <w:tblInd w:w="-856" w:type="dxa"/>
        <w:tblLayout w:type="fixed"/>
        <w:tblLook w:val="04A0" w:firstRow="1" w:lastRow="0" w:firstColumn="1" w:lastColumn="0" w:noHBand="0" w:noVBand="1"/>
      </w:tblPr>
      <w:tblGrid>
        <w:gridCol w:w="709"/>
        <w:gridCol w:w="1843"/>
        <w:gridCol w:w="1418"/>
        <w:gridCol w:w="992"/>
        <w:gridCol w:w="1134"/>
        <w:gridCol w:w="1276"/>
        <w:gridCol w:w="1133"/>
        <w:gridCol w:w="1277"/>
        <w:gridCol w:w="1417"/>
        <w:gridCol w:w="1418"/>
        <w:gridCol w:w="1275"/>
        <w:gridCol w:w="1134"/>
      </w:tblGrid>
      <w:tr w:rsidR="00CB7EC4" w:rsidRPr="000A781C" w14:paraId="16155938" w14:textId="77777777" w:rsidTr="004F0409">
        <w:trPr>
          <w:trHeight w:val="232"/>
        </w:trPr>
        <w:tc>
          <w:tcPr>
            <w:tcW w:w="709" w:type="dxa"/>
            <w:vMerge w:val="restart"/>
          </w:tcPr>
          <w:p w14:paraId="203F4E4A" w14:textId="77777777" w:rsidR="00CB7EC4" w:rsidRPr="00CB7EC4" w:rsidRDefault="00CB7EC4" w:rsidP="00CB7EC4">
            <w:pPr>
              <w:pStyle w:val="Header"/>
              <w:spacing w:line="0" w:lineRule="atLeast"/>
              <w:rPr>
                <w:b/>
                <w:color w:val="000000"/>
                <w:lang w:val="lv-LV"/>
              </w:rPr>
            </w:pPr>
            <w:r w:rsidRPr="00CB7EC4">
              <w:rPr>
                <w:b/>
                <w:color w:val="000000"/>
                <w:lang w:val="lv-LV"/>
              </w:rPr>
              <w:t>Nr.</w:t>
            </w:r>
          </w:p>
          <w:p w14:paraId="37AB3B8F" w14:textId="77777777" w:rsidR="00CB7EC4" w:rsidRPr="00CB7EC4" w:rsidRDefault="00CB7EC4" w:rsidP="00CB7EC4">
            <w:pPr>
              <w:pStyle w:val="Header"/>
              <w:spacing w:line="0" w:lineRule="atLeast"/>
              <w:rPr>
                <w:b/>
                <w:color w:val="000000"/>
                <w:lang w:val="lv-LV"/>
              </w:rPr>
            </w:pPr>
            <w:r w:rsidRPr="00CB7EC4">
              <w:rPr>
                <w:b/>
                <w:color w:val="000000"/>
                <w:lang w:val="lv-LV"/>
              </w:rPr>
              <w:t>p.k.</w:t>
            </w:r>
          </w:p>
        </w:tc>
        <w:tc>
          <w:tcPr>
            <w:tcW w:w="11908" w:type="dxa"/>
            <w:gridSpan w:val="9"/>
          </w:tcPr>
          <w:p w14:paraId="3F18AC26" w14:textId="77777777" w:rsidR="00CB7EC4" w:rsidRPr="00CB7EC4" w:rsidRDefault="00CB7EC4" w:rsidP="00CB7EC4">
            <w:pPr>
              <w:jc w:val="center"/>
              <w:rPr>
                <w:b/>
                <w:color w:val="000000"/>
                <w:lang w:val="lv-LV"/>
              </w:rPr>
            </w:pPr>
            <w:r w:rsidRPr="00CB7EC4">
              <w:rPr>
                <w:b/>
                <w:color w:val="000000"/>
                <w:lang w:val="lv-LV"/>
              </w:rPr>
              <w:t>Tehniskie minimālie parametri</w:t>
            </w:r>
          </w:p>
        </w:tc>
        <w:tc>
          <w:tcPr>
            <w:tcW w:w="1275" w:type="dxa"/>
            <w:vMerge w:val="restart"/>
            <w:vAlign w:val="center"/>
          </w:tcPr>
          <w:p w14:paraId="3091076C" w14:textId="77777777" w:rsidR="00CB7EC4" w:rsidRPr="00CB7EC4" w:rsidRDefault="00CB7EC4" w:rsidP="00CB7EC4">
            <w:pPr>
              <w:jc w:val="center"/>
              <w:rPr>
                <w:b/>
                <w:color w:val="000000"/>
                <w:lang w:val="lv-LV"/>
              </w:rPr>
            </w:pPr>
            <w:r w:rsidRPr="00CB7EC4">
              <w:rPr>
                <w:b/>
                <w:color w:val="000000"/>
                <w:lang w:val="lv-LV"/>
              </w:rPr>
              <w:t>Ražotājs/modelis</w:t>
            </w:r>
          </w:p>
        </w:tc>
        <w:tc>
          <w:tcPr>
            <w:tcW w:w="1134" w:type="dxa"/>
            <w:vMerge w:val="restart"/>
            <w:vAlign w:val="center"/>
          </w:tcPr>
          <w:p w14:paraId="46D67700" w14:textId="77777777" w:rsidR="00CB7EC4" w:rsidRPr="00CB7EC4" w:rsidRDefault="00CB7EC4" w:rsidP="00CB7EC4">
            <w:pPr>
              <w:pStyle w:val="Header"/>
              <w:spacing w:line="0" w:lineRule="atLeast"/>
              <w:jc w:val="center"/>
              <w:rPr>
                <w:b/>
                <w:color w:val="000000"/>
                <w:lang w:val="lv-LV"/>
              </w:rPr>
            </w:pPr>
            <w:r w:rsidRPr="00CB7EC4">
              <w:rPr>
                <w:b/>
                <w:color w:val="000000"/>
                <w:lang w:val="lv-LV"/>
              </w:rPr>
              <w:t>Cena vienai vienībai</w:t>
            </w:r>
          </w:p>
          <w:p w14:paraId="2CA020C1" w14:textId="77777777" w:rsidR="00CB7EC4" w:rsidRPr="00CB7EC4" w:rsidRDefault="00CB7EC4" w:rsidP="00CB7EC4">
            <w:pPr>
              <w:jc w:val="center"/>
              <w:rPr>
                <w:b/>
                <w:color w:val="000000"/>
                <w:lang w:val="lv-LV"/>
              </w:rPr>
            </w:pPr>
            <w:r w:rsidRPr="00CB7EC4">
              <w:rPr>
                <w:b/>
                <w:color w:val="000000"/>
                <w:lang w:val="lv-LV"/>
              </w:rPr>
              <w:t>EUR bez PVN</w:t>
            </w:r>
          </w:p>
        </w:tc>
      </w:tr>
      <w:tr w:rsidR="00CB7EC4" w:rsidRPr="00CB7EC4" w14:paraId="7CC070AC" w14:textId="77777777" w:rsidTr="008A4E93">
        <w:trPr>
          <w:trHeight w:val="805"/>
        </w:trPr>
        <w:tc>
          <w:tcPr>
            <w:tcW w:w="709" w:type="dxa"/>
            <w:vMerge/>
          </w:tcPr>
          <w:p w14:paraId="4C0C694C" w14:textId="77777777" w:rsidR="00CB7EC4" w:rsidRPr="00CB7EC4" w:rsidRDefault="00CB7EC4" w:rsidP="00CB7EC4">
            <w:pPr>
              <w:pStyle w:val="Header"/>
              <w:spacing w:line="0" w:lineRule="atLeast"/>
              <w:rPr>
                <w:b/>
                <w:color w:val="000000"/>
                <w:lang w:val="lv-LV"/>
              </w:rPr>
            </w:pPr>
          </w:p>
        </w:tc>
        <w:tc>
          <w:tcPr>
            <w:tcW w:w="1843" w:type="dxa"/>
          </w:tcPr>
          <w:p w14:paraId="13306C0B" w14:textId="77777777" w:rsidR="00CB7EC4" w:rsidRPr="000A781C" w:rsidRDefault="00CB7EC4" w:rsidP="00CB7EC4">
            <w:pPr>
              <w:rPr>
                <w:b/>
                <w:lang w:val="lv-LV"/>
              </w:rPr>
            </w:pPr>
            <w:r w:rsidRPr="00CB7EC4">
              <w:rPr>
                <w:b/>
                <w:color w:val="000000"/>
                <w:lang w:val="lv-LV"/>
              </w:rPr>
              <w:t>Īpaša aizsardzība</w:t>
            </w:r>
          </w:p>
        </w:tc>
        <w:tc>
          <w:tcPr>
            <w:tcW w:w="1418" w:type="dxa"/>
          </w:tcPr>
          <w:p w14:paraId="43AD96E5" w14:textId="77777777" w:rsidR="004F0409" w:rsidRDefault="00CB7EC4" w:rsidP="00CB7EC4">
            <w:pPr>
              <w:rPr>
                <w:b/>
                <w:color w:val="000000"/>
                <w:lang w:val="lv-LV"/>
              </w:rPr>
            </w:pPr>
            <w:r w:rsidRPr="00CB7EC4">
              <w:rPr>
                <w:b/>
                <w:color w:val="000000"/>
                <w:lang w:val="lv-LV"/>
              </w:rPr>
              <w:t>Operētāj</w:t>
            </w:r>
          </w:p>
          <w:p w14:paraId="7582B22B" w14:textId="77777777" w:rsidR="00CB7EC4" w:rsidRPr="00CB7EC4" w:rsidRDefault="00CB7EC4" w:rsidP="00CB7EC4">
            <w:pPr>
              <w:rPr>
                <w:b/>
              </w:rPr>
            </w:pPr>
            <w:r w:rsidRPr="00CB7EC4">
              <w:rPr>
                <w:b/>
                <w:color w:val="000000"/>
                <w:lang w:val="lv-LV"/>
              </w:rPr>
              <w:t>sistēma</w:t>
            </w:r>
          </w:p>
        </w:tc>
        <w:tc>
          <w:tcPr>
            <w:tcW w:w="992" w:type="dxa"/>
          </w:tcPr>
          <w:p w14:paraId="31FA19CD" w14:textId="77777777" w:rsidR="00CB7EC4" w:rsidRPr="00CB7EC4" w:rsidRDefault="00CB7EC4" w:rsidP="00CB7EC4">
            <w:pPr>
              <w:rPr>
                <w:b/>
                <w:color w:val="000000"/>
                <w:lang w:val="lv-LV"/>
              </w:rPr>
            </w:pPr>
            <w:r w:rsidRPr="00CB7EC4">
              <w:rPr>
                <w:b/>
                <w:color w:val="000000"/>
                <w:lang w:val="lv-LV"/>
              </w:rPr>
              <w:t>Ekrāna izmērs</w:t>
            </w:r>
          </w:p>
          <w:p w14:paraId="62BCA2D0" w14:textId="77777777" w:rsidR="00CB7EC4" w:rsidRPr="00CB7EC4" w:rsidRDefault="00CB7EC4" w:rsidP="00CB7EC4">
            <w:pPr>
              <w:rPr>
                <w:b/>
              </w:rPr>
            </w:pPr>
            <w:r w:rsidRPr="00CB7EC4">
              <w:rPr>
                <w:b/>
              </w:rPr>
              <w:t>Collas</w:t>
            </w:r>
          </w:p>
          <w:p w14:paraId="79BF017E" w14:textId="77777777" w:rsidR="00CB7EC4" w:rsidRPr="00CB7EC4" w:rsidRDefault="00CB7EC4" w:rsidP="00CB7EC4">
            <w:pPr>
              <w:rPr>
                <w:b/>
              </w:rPr>
            </w:pPr>
          </w:p>
        </w:tc>
        <w:tc>
          <w:tcPr>
            <w:tcW w:w="1134" w:type="dxa"/>
          </w:tcPr>
          <w:p w14:paraId="2FA9293F" w14:textId="77777777" w:rsidR="00CB7EC4" w:rsidRPr="00CB7EC4" w:rsidRDefault="00CB7EC4" w:rsidP="00CB7EC4">
            <w:pPr>
              <w:rPr>
                <w:b/>
              </w:rPr>
            </w:pPr>
            <w:r w:rsidRPr="00CB7EC4">
              <w:rPr>
                <w:b/>
              </w:rPr>
              <w:t>SIM karšu atbalsts</w:t>
            </w:r>
          </w:p>
          <w:p w14:paraId="07A03413" w14:textId="77777777" w:rsidR="00CB7EC4" w:rsidRPr="00CB7EC4" w:rsidRDefault="00CB7EC4" w:rsidP="00CB7EC4">
            <w:pPr>
              <w:rPr>
                <w:b/>
              </w:rPr>
            </w:pPr>
          </w:p>
        </w:tc>
        <w:tc>
          <w:tcPr>
            <w:tcW w:w="1276" w:type="dxa"/>
          </w:tcPr>
          <w:p w14:paraId="27FA7CBE" w14:textId="77777777" w:rsidR="00CB7EC4" w:rsidRPr="00CB7EC4" w:rsidRDefault="00CB7EC4" w:rsidP="00CB7EC4">
            <w:pPr>
              <w:rPr>
                <w:b/>
                <w:color w:val="000000"/>
                <w:lang w:val="lv-LV"/>
              </w:rPr>
            </w:pPr>
            <w:r w:rsidRPr="00CB7EC4">
              <w:rPr>
                <w:b/>
                <w:color w:val="000000"/>
                <w:lang w:val="lv-LV"/>
              </w:rPr>
              <w:t>Procesors GHz</w:t>
            </w:r>
          </w:p>
          <w:p w14:paraId="4F905592" w14:textId="77777777" w:rsidR="00CB7EC4" w:rsidRPr="00CB7EC4" w:rsidRDefault="00CB7EC4" w:rsidP="00CB7EC4">
            <w:pPr>
              <w:rPr>
                <w:b/>
                <w:color w:val="000000"/>
                <w:lang w:val="lv-LV"/>
              </w:rPr>
            </w:pPr>
          </w:p>
        </w:tc>
        <w:tc>
          <w:tcPr>
            <w:tcW w:w="1133" w:type="dxa"/>
          </w:tcPr>
          <w:p w14:paraId="6F2FA5FE" w14:textId="77777777" w:rsidR="00CB7EC4" w:rsidRPr="00CB7EC4" w:rsidRDefault="00CB7EC4" w:rsidP="00CB7EC4">
            <w:pPr>
              <w:rPr>
                <w:b/>
                <w:color w:val="000000"/>
                <w:lang w:val="lv-LV"/>
              </w:rPr>
            </w:pPr>
            <w:r w:rsidRPr="00CB7EC4">
              <w:rPr>
                <w:b/>
                <w:color w:val="000000"/>
                <w:lang w:val="lv-LV"/>
              </w:rPr>
              <w:t>Iebūvētā atmiņa GB</w:t>
            </w:r>
          </w:p>
          <w:p w14:paraId="11FFE6F4" w14:textId="77777777" w:rsidR="00CB7EC4" w:rsidRPr="00CB7EC4" w:rsidRDefault="00CB7EC4" w:rsidP="00CB7EC4">
            <w:pPr>
              <w:rPr>
                <w:b/>
              </w:rPr>
            </w:pPr>
          </w:p>
        </w:tc>
        <w:tc>
          <w:tcPr>
            <w:tcW w:w="1277" w:type="dxa"/>
          </w:tcPr>
          <w:p w14:paraId="214BE4DA" w14:textId="77777777" w:rsidR="00CB7EC4" w:rsidRPr="00CB7EC4" w:rsidRDefault="00CB7EC4" w:rsidP="00CB7EC4">
            <w:pPr>
              <w:rPr>
                <w:b/>
                <w:color w:val="000000"/>
                <w:lang w:val="lv-LV"/>
              </w:rPr>
            </w:pPr>
            <w:r w:rsidRPr="00CB7EC4">
              <w:rPr>
                <w:b/>
                <w:color w:val="000000"/>
                <w:lang w:val="lv-LV"/>
              </w:rPr>
              <w:t>Operatīvā atmiņa  GB</w:t>
            </w:r>
          </w:p>
          <w:p w14:paraId="77973A3C" w14:textId="77777777" w:rsidR="00CB7EC4" w:rsidRPr="00CB7EC4" w:rsidRDefault="00CB7EC4" w:rsidP="00CB7EC4">
            <w:pPr>
              <w:rPr>
                <w:b/>
              </w:rPr>
            </w:pPr>
          </w:p>
        </w:tc>
        <w:tc>
          <w:tcPr>
            <w:tcW w:w="1417" w:type="dxa"/>
          </w:tcPr>
          <w:p w14:paraId="7FA21517" w14:textId="77777777" w:rsidR="008A4E93" w:rsidRDefault="00CB7EC4" w:rsidP="00CB7EC4">
            <w:pPr>
              <w:rPr>
                <w:b/>
              </w:rPr>
            </w:pPr>
            <w:r w:rsidRPr="00CB7EC4">
              <w:rPr>
                <w:b/>
              </w:rPr>
              <w:t>Internets un bezvadu savienoju</w:t>
            </w:r>
          </w:p>
          <w:p w14:paraId="081018F5" w14:textId="77777777" w:rsidR="00CB7EC4" w:rsidRPr="00CB7EC4" w:rsidRDefault="00CB7EC4" w:rsidP="00CB7EC4">
            <w:pPr>
              <w:rPr>
                <w:b/>
                <w:color w:val="000000"/>
                <w:lang w:val="lv-LV"/>
              </w:rPr>
            </w:pPr>
            <w:r w:rsidRPr="00CB7EC4">
              <w:rPr>
                <w:b/>
              </w:rPr>
              <w:t>mi</w:t>
            </w:r>
          </w:p>
        </w:tc>
        <w:tc>
          <w:tcPr>
            <w:tcW w:w="1418" w:type="dxa"/>
          </w:tcPr>
          <w:p w14:paraId="6C9A1D62" w14:textId="77777777" w:rsidR="004F0409" w:rsidRDefault="00CB7EC4" w:rsidP="00CB7EC4">
            <w:pPr>
              <w:rPr>
                <w:b/>
                <w:color w:val="000000"/>
                <w:lang w:val="lv-LV"/>
              </w:rPr>
            </w:pPr>
            <w:r w:rsidRPr="00CB7EC4">
              <w:rPr>
                <w:b/>
                <w:color w:val="000000"/>
                <w:lang w:val="lv-LV"/>
              </w:rPr>
              <w:t>Akumula</w:t>
            </w:r>
          </w:p>
          <w:p w14:paraId="6F662326" w14:textId="77777777" w:rsidR="00CB7EC4" w:rsidRPr="00CB7EC4" w:rsidRDefault="00CB7EC4" w:rsidP="00CB7EC4">
            <w:pPr>
              <w:rPr>
                <w:b/>
              </w:rPr>
            </w:pPr>
            <w:r w:rsidRPr="00CB7EC4">
              <w:rPr>
                <w:b/>
                <w:color w:val="000000"/>
                <w:lang w:val="lv-LV"/>
              </w:rPr>
              <w:t>tora kapacitāte mAh</w:t>
            </w:r>
          </w:p>
        </w:tc>
        <w:tc>
          <w:tcPr>
            <w:tcW w:w="1275" w:type="dxa"/>
            <w:vMerge/>
          </w:tcPr>
          <w:p w14:paraId="3C5F4E09" w14:textId="77777777" w:rsidR="00CB7EC4" w:rsidRPr="00CB7EC4" w:rsidRDefault="00CB7EC4" w:rsidP="00CB7EC4">
            <w:pPr>
              <w:jc w:val="center"/>
              <w:rPr>
                <w:b/>
                <w:color w:val="000000"/>
                <w:lang w:val="lv-LV"/>
              </w:rPr>
            </w:pPr>
          </w:p>
        </w:tc>
        <w:tc>
          <w:tcPr>
            <w:tcW w:w="1134" w:type="dxa"/>
            <w:vMerge/>
          </w:tcPr>
          <w:p w14:paraId="2F417208" w14:textId="77777777" w:rsidR="00CB7EC4" w:rsidRPr="00CB7EC4" w:rsidRDefault="00CB7EC4" w:rsidP="00CB7EC4">
            <w:pPr>
              <w:jc w:val="center"/>
              <w:rPr>
                <w:b/>
                <w:color w:val="000000"/>
                <w:lang w:val="lv-LV"/>
              </w:rPr>
            </w:pPr>
          </w:p>
        </w:tc>
      </w:tr>
      <w:tr w:rsidR="00CB7EC4" w:rsidRPr="00CB7EC4" w14:paraId="352F7BA3" w14:textId="77777777" w:rsidTr="008A4E93">
        <w:tc>
          <w:tcPr>
            <w:tcW w:w="709" w:type="dxa"/>
          </w:tcPr>
          <w:p w14:paraId="7DAF7988" w14:textId="77777777" w:rsidR="00CB7EC4" w:rsidRPr="00CB7EC4" w:rsidRDefault="00CB7EC4" w:rsidP="00CB7EC4">
            <w:pPr>
              <w:pStyle w:val="Header"/>
              <w:spacing w:line="0" w:lineRule="atLeast"/>
              <w:rPr>
                <w:b/>
                <w:color w:val="000000"/>
                <w:lang w:val="lv-LV"/>
              </w:rPr>
            </w:pPr>
            <w:r w:rsidRPr="00CB7EC4">
              <w:rPr>
                <w:b/>
                <w:color w:val="000000"/>
                <w:lang w:val="lv-LV"/>
              </w:rPr>
              <w:t>1.</w:t>
            </w:r>
          </w:p>
        </w:tc>
        <w:tc>
          <w:tcPr>
            <w:tcW w:w="1843" w:type="dxa"/>
          </w:tcPr>
          <w:p w14:paraId="4FD64AC5" w14:textId="77777777" w:rsidR="00CB7EC4" w:rsidRPr="00CB7EC4" w:rsidRDefault="00CB7EC4" w:rsidP="00CB7EC4">
            <w:pPr>
              <w:rPr>
                <w:lang w:val="lv-LV"/>
              </w:rPr>
            </w:pPr>
            <w:r w:rsidRPr="00CB7EC4">
              <w:rPr>
                <w:color w:val="000000"/>
                <w:lang w:val="lv-LV"/>
              </w:rPr>
              <w:t xml:space="preserve">Triecienizturīgs, </w:t>
            </w:r>
            <w:r w:rsidRPr="00CB7EC4">
              <w:rPr>
                <w:lang w:val="lv-LV"/>
              </w:rPr>
              <w:t>ūdensizturīgs un putekļu drošs korpuss</w:t>
            </w:r>
          </w:p>
        </w:tc>
        <w:tc>
          <w:tcPr>
            <w:tcW w:w="1418" w:type="dxa"/>
          </w:tcPr>
          <w:p w14:paraId="6AFF44DA" w14:textId="77777777" w:rsidR="00CB7EC4" w:rsidRPr="00CB7EC4" w:rsidRDefault="00CB7EC4" w:rsidP="00CB7EC4">
            <w:pPr>
              <w:rPr>
                <w:color w:val="000000"/>
                <w:lang w:val="lv-LV"/>
              </w:rPr>
            </w:pPr>
            <w:r w:rsidRPr="00CB7EC4">
              <w:rPr>
                <w:color w:val="000000"/>
                <w:lang w:val="lv-LV"/>
              </w:rPr>
              <w:t>Android</w:t>
            </w:r>
          </w:p>
        </w:tc>
        <w:tc>
          <w:tcPr>
            <w:tcW w:w="992" w:type="dxa"/>
          </w:tcPr>
          <w:p w14:paraId="5E013E81" w14:textId="77777777" w:rsidR="00CB7EC4" w:rsidRPr="00CB7EC4" w:rsidRDefault="00CB7EC4" w:rsidP="00CB7EC4">
            <w:pPr>
              <w:rPr>
                <w:color w:val="000000"/>
                <w:lang w:val="lv-LV"/>
              </w:rPr>
            </w:pPr>
            <w:r w:rsidRPr="00CB7EC4">
              <w:rPr>
                <w:color w:val="000000"/>
                <w:lang w:val="lv-LV"/>
              </w:rPr>
              <w:t>4,5</w:t>
            </w:r>
          </w:p>
        </w:tc>
        <w:tc>
          <w:tcPr>
            <w:tcW w:w="1134" w:type="dxa"/>
          </w:tcPr>
          <w:p w14:paraId="70C7B67F" w14:textId="77777777" w:rsidR="00CB7EC4" w:rsidRPr="00CB7EC4" w:rsidRDefault="00CB7EC4" w:rsidP="00CB7EC4">
            <w:pPr>
              <w:rPr>
                <w:lang w:val="lv-LV"/>
              </w:rPr>
            </w:pPr>
            <w:r w:rsidRPr="00CB7EC4">
              <w:rPr>
                <w:lang w:val="lv-LV"/>
              </w:rPr>
              <w:t>2</w:t>
            </w:r>
          </w:p>
        </w:tc>
        <w:tc>
          <w:tcPr>
            <w:tcW w:w="1276" w:type="dxa"/>
          </w:tcPr>
          <w:p w14:paraId="38B12BF6" w14:textId="77777777" w:rsidR="00CB7EC4" w:rsidRPr="00CB7EC4" w:rsidRDefault="00CB7EC4" w:rsidP="00CB7EC4">
            <w:pPr>
              <w:rPr>
                <w:color w:val="000000"/>
                <w:lang w:val="lv-LV"/>
              </w:rPr>
            </w:pPr>
            <w:r w:rsidRPr="00CB7EC4">
              <w:rPr>
                <w:color w:val="000000"/>
                <w:lang w:val="lv-LV"/>
              </w:rPr>
              <w:t>1.1</w:t>
            </w:r>
          </w:p>
        </w:tc>
        <w:tc>
          <w:tcPr>
            <w:tcW w:w="1133" w:type="dxa"/>
          </w:tcPr>
          <w:p w14:paraId="7FF03FB9" w14:textId="77777777" w:rsidR="00CB7EC4" w:rsidRPr="00CB7EC4" w:rsidRDefault="00CB7EC4" w:rsidP="00CB7EC4">
            <w:pPr>
              <w:rPr>
                <w:color w:val="000000"/>
                <w:lang w:val="lv-LV"/>
              </w:rPr>
            </w:pPr>
            <w:r w:rsidRPr="00CB7EC4">
              <w:rPr>
                <w:color w:val="000000"/>
                <w:lang w:val="lv-LV"/>
              </w:rPr>
              <w:t>16</w:t>
            </w:r>
          </w:p>
        </w:tc>
        <w:tc>
          <w:tcPr>
            <w:tcW w:w="1277" w:type="dxa"/>
          </w:tcPr>
          <w:p w14:paraId="3EC9A7B9" w14:textId="77777777" w:rsidR="00CB7EC4" w:rsidRPr="00CB7EC4" w:rsidRDefault="00CB7EC4" w:rsidP="00CB7EC4">
            <w:pPr>
              <w:rPr>
                <w:lang w:val="lv-LV"/>
              </w:rPr>
            </w:pPr>
            <w:r w:rsidRPr="00CB7EC4">
              <w:rPr>
                <w:lang w:val="lv-LV"/>
              </w:rPr>
              <w:t>1</w:t>
            </w:r>
          </w:p>
        </w:tc>
        <w:tc>
          <w:tcPr>
            <w:tcW w:w="1417" w:type="dxa"/>
          </w:tcPr>
          <w:p w14:paraId="59344670" w14:textId="77777777" w:rsidR="00CB7EC4" w:rsidRPr="00CB7EC4" w:rsidRDefault="00CB7EC4" w:rsidP="00CB7EC4">
            <w:pPr>
              <w:rPr>
                <w:color w:val="000000"/>
                <w:lang w:val="lv-LV"/>
              </w:rPr>
            </w:pPr>
            <w:r w:rsidRPr="00CB7EC4">
              <w:rPr>
                <w:color w:val="000000"/>
                <w:lang w:val="lv-LV"/>
              </w:rPr>
              <w:t xml:space="preserve">2G,3G,4G, </w:t>
            </w:r>
          </w:p>
          <w:p w14:paraId="457F158C" w14:textId="77777777" w:rsidR="00CB7EC4" w:rsidRPr="00CB7EC4" w:rsidRDefault="00CB7EC4" w:rsidP="00CB7EC4">
            <w:pPr>
              <w:rPr>
                <w:lang w:val="lv-LV"/>
              </w:rPr>
            </w:pPr>
            <w:r w:rsidRPr="00CB7EC4">
              <w:rPr>
                <w:color w:val="000000"/>
                <w:lang w:val="lv-LV"/>
              </w:rPr>
              <w:t>Wi-Fi</w:t>
            </w:r>
          </w:p>
        </w:tc>
        <w:tc>
          <w:tcPr>
            <w:tcW w:w="1418" w:type="dxa"/>
          </w:tcPr>
          <w:p w14:paraId="376A740D" w14:textId="77777777" w:rsidR="00CB7EC4" w:rsidRPr="00CB7EC4" w:rsidRDefault="00CB7EC4" w:rsidP="00CB7EC4">
            <w:pPr>
              <w:rPr>
                <w:lang w:val="lv-LV"/>
              </w:rPr>
            </w:pPr>
            <w:r w:rsidRPr="00CB7EC4">
              <w:rPr>
                <w:lang w:val="lv-LV"/>
              </w:rPr>
              <w:t>3000</w:t>
            </w:r>
          </w:p>
        </w:tc>
        <w:tc>
          <w:tcPr>
            <w:tcW w:w="1275" w:type="dxa"/>
          </w:tcPr>
          <w:p w14:paraId="09F2E88C" w14:textId="77777777" w:rsidR="00CB7EC4" w:rsidRPr="00CB7EC4" w:rsidRDefault="00CB7EC4" w:rsidP="00CB7EC4">
            <w:pPr>
              <w:rPr>
                <w:color w:val="000000"/>
                <w:lang w:val="lv-LV"/>
              </w:rPr>
            </w:pPr>
          </w:p>
        </w:tc>
        <w:tc>
          <w:tcPr>
            <w:tcW w:w="1134" w:type="dxa"/>
          </w:tcPr>
          <w:p w14:paraId="46D003D2" w14:textId="77777777" w:rsidR="00CB7EC4" w:rsidRPr="00CB7EC4" w:rsidRDefault="00CB7EC4" w:rsidP="00CB7EC4">
            <w:pPr>
              <w:rPr>
                <w:color w:val="000000"/>
                <w:lang w:val="lv-LV"/>
              </w:rPr>
            </w:pPr>
          </w:p>
        </w:tc>
      </w:tr>
      <w:tr w:rsidR="00CB7EC4" w:rsidRPr="00CB7EC4" w14:paraId="25E21DAC" w14:textId="77777777" w:rsidTr="008A4E93">
        <w:tc>
          <w:tcPr>
            <w:tcW w:w="709" w:type="dxa"/>
          </w:tcPr>
          <w:p w14:paraId="79A6E8B7" w14:textId="77777777" w:rsidR="00CB7EC4" w:rsidRPr="00CB7EC4" w:rsidRDefault="00CB7EC4" w:rsidP="00CB7EC4">
            <w:pPr>
              <w:pStyle w:val="Header"/>
              <w:spacing w:line="0" w:lineRule="atLeast"/>
              <w:rPr>
                <w:b/>
                <w:color w:val="000000"/>
                <w:lang w:val="lv-LV"/>
              </w:rPr>
            </w:pPr>
            <w:r w:rsidRPr="00CB7EC4">
              <w:rPr>
                <w:b/>
                <w:color w:val="000000"/>
                <w:lang w:val="lv-LV"/>
              </w:rPr>
              <w:t>2.</w:t>
            </w:r>
          </w:p>
        </w:tc>
        <w:tc>
          <w:tcPr>
            <w:tcW w:w="1843" w:type="dxa"/>
          </w:tcPr>
          <w:p w14:paraId="133A9FC8" w14:textId="77777777" w:rsidR="00CB7EC4" w:rsidRPr="00CB7EC4" w:rsidRDefault="00CB7EC4" w:rsidP="00CB7EC4">
            <w:pPr>
              <w:rPr>
                <w:lang w:val="lv-LV"/>
              </w:rPr>
            </w:pPr>
            <w:r w:rsidRPr="00CB7EC4">
              <w:rPr>
                <w:color w:val="000000"/>
                <w:lang w:val="lv-LV"/>
              </w:rPr>
              <w:t xml:space="preserve">Triecienizturīgs, </w:t>
            </w:r>
            <w:r w:rsidRPr="00CB7EC4">
              <w:rPr>
                <w:lang w:val="lv-LV"/>
              </w:rPr>
              <w:t>ūdensizturīgs un putekļu drošs korpuss</w:t>
            </w:r>
          </w:p>
        </w:tc>
        <w:tc>
          <w:tcPr>
            <w:tcW w:w="1418" w:type="dxa"/>
          </w:tcPr>
          <w:p w14:paraId="4B107354" w14:textId="77777777" w:rsidR="00CB7EC4" w:rsidRPr="00CB7EC4" w:rsidRDefault="00CB7EC4" w:rsidP="00CB7EC4">
            <w:pPr>
              <w:rPr>
                <w:color w:val="000000"/>
                <w:lang w:val="lv-LV"/>
              </w:rPr>
            </w:pPr>
            <w:r w:rsidRPr="00CB7EC4">
              <w:rPr>
                <w:color w:val="000000"/>
                <w:lang w:val="lv-LV"/>
              </w:rPr>
              <w:t>Android</w:t>
            </w:r>
          </w:p>
        </w:tc>
        <w:tc>
          <w:tcPr>
            <w:tcW w:w="992" w:type="dxa"/>
          </w:tcPr>
          <w:p w14:paraId="512535C8" w14:textId="77777777" w:rsidR="00CB7EC4" w:rsidRPr="00CB7EC4" w:rsidRDefault="00CB7EC4" w:rsidP="00CB7EC4">
            <w:pPr>
              <w:rPr>
                <w:color w:val="000000"/>
                <w:lang w:val="lv-LV"/>
              </w:rPr>
            </w:pPr>
            <w:r w:rsidRPr="00CB7EC4">
              <w:rPr>
                <w:color w:val="000000"/>
                <w:lang w:val="lv-LV"/>
              </w:rPr>
              <w:t>4,7</w:t>
            </w:r>
          </w:p>
        </w:tc>
        <w:tc>
          <w:tcPr>
            <w:tcW w:w="1134" w:type="dxa"/>
          </w:tcPr>
          <w:p w14:paraId="1B8D1273" w14:textId="77777777" w:rsidR="00CB7EC4" w:rsidRPr="00CB7EC4" w:rsidRDefault="00CB7EC4" w:rsidP="00CB7EC4">
            <w:pPr>
              <w:rPr>
                <w:color w:val="000000"/>
                <w:lang w:val="lv-LV"/>
              </w:rPr>
            </w:pPr>
            <w:r w:rsidRPr="00CB7EC4">
              <w:rPr>
                <w:color w:val="000000"/>
                <w:lang w:val="lv-LV"/>
              </w:rPr>
              <w:t xml:space="preserve">2 </w:t>
            </w:r>
          </w:p>
          <w:p w14:paraId="0E09829F" w14:textId="77777777" w:rsidR="00CB7EC4" w:rsidRPr="00CB7EC4" w:rsidRDefault="00CB7EC4" w:rsidP="00CB7EC4">
            <w:pPr>
              <w:rPr>
                <w:color w:val="000000"/>
                <w:lang w:val="lv-LV"/>
              </w:rPr>
            </w:pPr>
          </w:p>
          <w:p w14:paraId="1DE4D41F" w14:textId="77777777" w:rsidR="00CB7EC4" w:rsidRPr="00CB7EC4" w:rsidRDefault="00CB7EC4" w:rsidP="00CB7EC4">
            <w:pPr>
              <w:rPr>
                <w:lang w:val="lv-LV"/>
              </w:rPr>
            </w:pPr>
          </w:p>
        </w:tc>
        <w:tc>
          <w:tcPr>
            <w:tcW w:w="1276" w:type="dxa"/>
          </w:tcPr>
          <w:p w14:paraId="6EAA723D" w14:textId="77777777" w:rsidR="00CB7EC4" w:rsidRPr="00CB7EC4" w:rsidRDefault="00CB7EC4" w:rsidP="00CB7EC4">
            <w:pPr>
              <w:rPr>
                <w:color w:val="000000"/>
                <w:lang w:val="lv-LV"/>
              </w:rPr>
            </w:pPr>
            <w:r w:rsidRPr="00CB7EC4">
              <w:rPr>
                <w:color w:val="000000"/>
                <w:lang w:val="lv-LV"/>
              </w:rPr>
              <w:t xml:space="preserve">1.3 </w:t>
            </w:r>
          </w:p>
        </w:tc>
        <w:tc>
          <w:tcPr>
            <w:tcW w:w="1133" w:type="dxa"/>
          </w:tcPr>
          <w:p w14:paraId="1BED8B38" w14:textId="77777777" w:rsidR="00CB7EC4" w:rsidRPr="00CB7EC4" w:rsidRDefault="00CB7EC4" w:rsidP="00CB7EC4">
            <w:pPr>
              <w:rPr>
                <w:color w:val="000000"/>
                <w:lang w:val="lv-LV"/>
              </w:rPr>
            </w:pPr>
            <w:r w:rsidRPr="00CB7EC4">
              <w:rPr>
                <w:color w:val="000000"/>
                <w:lang w:val="lv-LV"/>
              </w:rPr>
              <w:t>16</w:t>
            </w:r>
          </w:p>
        </w:tc>
        <w:tc>
          <w:tcPr>
            <w:tcW w:w="1277" w:type="dxa"/>
          </w:tcPr>
          <w:p w14:paraId="03029CF8" w14:textId="77777777" w:rsidR="00CB7EC4" w:rsidRPr="00CB7EC4" w:rsidRDefault="00CB7EC4" w:rsidP="00CB7EC4">
            <w:pPr>
              <w:rPr>
                <w:color w:val="000000"/>
                <w:lang w:val="lv-LV"/>
              </w:rPr>
            </w:pPr>
            <w:r w:rsidRPr="00CB7EC4">
              <w:rPr>
                <w:color w:val="000000"/>
                <w:lang w:val="lv-LV"/>
              </w:rPr>
              <w:t>2</w:t>
            </w:r>
          </w:p>
        </w:tc>
        <w:tc>
          <w:tcPr>
            <w:tcW w:w="1417" w:type="dxa"/>
          </w:tcPr>
          <w:p w14:paraId="164C7D5C" w14:textId="77777777" w:rsidR="00CB7EC4" w:rsidRPr="00CB7EC4" w:rsidRDefault="00CB7EC4" w:rsidP="00CB7EC4">
            <w:pPr>
              <w:rPr>
                <w:color w:val="000000"/>
                <w:lang w:val="lv-LV"/>
              </w:rPr>
            </w:pPr>
            <w:r w:rsidRPr="00CB7EC4">
              <w:rPr>
                <w:color w:val="000000"/>
                <w:lang w:val="lv-LV"/>
              </w:rPr>
              <w:t>2G,3G,4G,</w:t>
            </w:r>
          </w:p>
          <w:p w14:paraId="0F71ECCC" w14:textId="77777777" w:rsidR="00CB7EC4" w:rsidRPr="00CB7EC4" w:rsidRDefault="00CB7EC4" w:rsidP="00CB7EC4">
            <w:pPr>
              <w:rPr>
                <w:color w:val="000000"/>
                <w:lang w:val="en-US"/>
              </w:rPr>
            </w:pPr>
            <w:r w:rsidRPr="00CB7EC4">
              <w:rPr>
                <w:color w:val="000000"/>
                <w:lang w:val="lv-LV"/>
              </w:rPr>
              <w:t>Wi-Fi</w:t>
            </w:r>
          </w:p>
        </w:tc>
        <w:tc>
          <w:tcPr>
            <w:tcW w:w="1418" w:type="dxa"/>
          </w:tcPr>
          <w:p w14:paraId="20960555" w14:textId="77777777" w:rsidR="00CB7EC4" w:rsidRPr="00CB7EC4" w:rsidRDefault="00CB7EC4" w:rsidP="00CB7EC4">
            <w:pPr>
              <w:rPr>
                <w:color w:val="000000"/>
                <w:lang w:val="lv-LV"/>
              </w:rPr>
            </w:pPr>
            <w:r w:rsidRPr="00CB7EC4">
              <w:rPr>
                <w:color w:val="000000"/>
                <w:lang w:val="lv-LV"/>
              </w:rPr>
              <w:t>4000</w:t>
            </w:r>
          </w:p>
        </w:tc>
        <w:tc>
          <w:tcPr>
            <w:tcW w:w="1275" w:type="dxa"/>
          </w:tcPr>
          <w:p w14:paraId="365762B3" w14:textId="77777777" w:rsidR="00CB7EC4" w:rsidRPr="00CB7EC4" w:rsidRDefault="00CB7EC4" w:rsidP="00CB7EC4">
            <w:pPr>
              <w:rPr>
                <w:color w:val="000000"/>
                <w:lang w:val="lv-LV"/>
              </w:rPr>
            </w:pPr>
          </w:p>
        </w:tc>
        <w:tc>
          <w:tcPr>
            <w:tcW w:w="1134" w:type="dxa"/>
          </w:tcPr>
          <w:p w14:paraId="5172382E" w14:textId="77777777" w:rsidR="00CB7EC4" w:rsidRPr="00CB7EC4" w:rsidRDefault="00CB7EC4" w:rsidP="00CB7EC4">
            <w:pPr>
              <w:rPr>
                <w:color w:val="000000"/>
                <w:lang w:val="lv-LV"/>
              </w:rPr>
            </w:pPr>
          </w:p>
        </w:tc>
      </w:tr>
      <w:tr w:rsidR="00CB7EC4" w:rsidRPr="00CB7EC4" w14:paraId="1C63B4E1" w14:textId="77777777" w:rsidTr="008A4E93">
        <w:tc>
          <w:tcPr>
            <w:tcW w:w="709" w:type="dxa"/>
          </w:tcPr>
          <w:p w14:paraId="6E99049B" w14:textId="77777777" w:rsidR="00CB7EC4" w:rsidRPr="00CB7EC4" w:rsidRDefault="00CB7EC4" w:rsidP="00CB7EC4">
            <w:pPr>
              <w:pStyle w:val="Header"/>
              <w:spacing w:line="0" w:lineRule="atLeast"/>
              <w:rPr>
                <w:b/>
                <w:color w:val="000000"/>
                <w:lang w:val="lv-LV"/>
              </w:rPr>
            </w:pPr>
            <w:r w:rsidRPr="00CB7EC4">
              <w:rPr>
                <w:b/>
                <w:color w:val="000000"/>
                <w:lang w:val="lv-LV"/>
              </w:rPr>
              <w:t>3.</w:t>
            </w:r>
          </w:p>
        </w:tc>
        <w:tc>
          <w:tcPr>
            <w:tcW w:w="1843" w:type="dxa"/>
          </w:tcPr>
          <w:p w14:paraId="7F52A631" w14:textId="77777777" w:rsidR="00CB7EC4" w:rsidRPr="00CB7EC4" w:rsidRDefault="00CB7EC4" w:rsidP="00CB7EC4">
            <w:pPr>
              <w:jc w:val="center"/>
              <w:rPr>
                <w:color w:val="000000"/>
                <w:lang w:val="lv-LV"/>
              </w:rPr>
            </w:pPr>
            <w:r w:rsidRPr="00CB7EC4">
              <w:rPr>
                <w:color w:val="000000"/>
                <w:lang w:val="lv-LV"/>
              </w:rPr>
              <w:t>-</w:t>
            </w:r>
          </w:p>
        </w:tc>
        <w:tc>
          <w:tcPr>
            <w:tcW w:w="1418" w:type="dxa"/>
          </w:tcPr>
          <w:p w14:paraId="20BE979E" w14:textId="77777777" w:rsidR="00CB7EC4" w:rsidRPr="00CB7EC4" w:rsidRDefault="00CB7EC4" w:rsidP="00CB7EC4">
            <w:pPr>
              <w:rPr>
                <w:color w:val="000000"/>
                <w:lang w:val="lv-LV"/>
              </w:rPr>
            </w:pPr>
            <w:r w:rsidRPr="00CB7EC4">
              <w:rPr>
                <w:color w:val="000000"/>
                <w:lang w:val="lv-LV"/>
              </w:rPr>
              <w:t>Android</w:t>
            </w:r>
          </w:p>
        </w:tc>
        <w:tc>
          <w:tcPr>
            <w:tcW w:w="992" w:type="dxa"/>
          </w:tcPr>
          <w:p w14:paraId="4ACB5EF1" w14:textId="77777777" w:rsidR="00CB7EC4" w:rsidRPr="00CB7EC4" w:rsidRDefault="00CB7EC4" w:rsidP="00CB7EC4">
            <w:pPr>
              <w:rPr>
                <w:color w:val="000000"/>
                <w:lang w:val="lv-LV"/>
              </w:rPr>
            </w:pPr>
            <w:r w:rsidRPr="00CB7EC4">
              <w:rPr>
                <w:color w:val="000000"/>
                <w:lang w:val="lv-LV"/>
              </w:rPr>
              <w:t>5</w:t>
            </w:r>
          </w:p>
        </w:tc>
        <w:tc>
          <w:tcPr>
            <w:tcW w:w="1134" w:type="dxa"/>
          </w:tcPr>
          <w:p w14:paraId="77061585" w14:textId="77777777" w:rsidR="00CB7EC4" w:rsidRPr="00CB7EC4" w:rsidRDefault="00CB7EC4" w:rsidP="00CB7EC4">
            <w:pPr>
              <w:rPr>
                <w:color w:val="000000"/>
                <w:lang w:val="lv-LV"/>
              </w:rPr>
            </w:pPr>
            <w:r w:rsidRPr="00CB7EC4">
              <w:rPr>
                <w:color w:val="000000"/>
                <w:lang w:val="lv-LV"/>
              </w:rPr>
              <w:t>2</w:t>
            </w:r>
          </w:p>
        </w:tc>
        <w:tc>
          <w:tcPr>
            <w:tcW w:w="1276" w:type="dxa"/>
          </w:tcPr>
          <w:p w14:paraId="3F748494" w14:textId="77777777" w:rsidR="00CB7EC4" w:rsidRPr="00CB7EC4" w:rsidRDefault="00CB7EC4" w:rsidP="00CB7EC4">
            <w:pPr>
              <w:rPr>
                <w:color w:val="000000"/>
                <w:lang w:val="lv-LV"/>
              </w:rPr>
            </w:pPr>
            <w:r w:rsidRPr="00CB7EC4">
              <w:rPr>
                <w:color w:val="000000"/>
                <w:lang w:val="lv-LV"/>
              </w:rPr>
              <w:t>2.3</w:t>
            </w:r>
          </w:p>
        </w:tc>
        <w:tc>
          <w:tcPr>
            <w:tcW w:w="1133" w:type="dxa"/>
          </w:tcPr>
          <w:p w14:paraId="740F05F1" w14:textId="77777777" w:rsidR="00CB7EC4" w:rsidRPr="00CB7EC4" w:rsidRDefault="00CB7EC4" w:rsidP="00CB7EC4">
            <w:pPr>
              <w:rPr>
                <w:color w:val="000000"/>
                <w:lang w:val="lv-LV"/>
              </w:rPr>
            </w:pPr>
            <w:r w:rsidRPr="00CB7EC4">
              <w:rPr>
                <w:color w:val="000000"/>
                <w:lang w:val="lv-LV"/>
              </w:rPr>
              <w:t>32</w:t>
            </w:r>
          </w:p>
        </w:tc>
        <w:tc>
          <w:tcPr>
            <w:tcW w:w="1277" w:type="dxa"/>
          </w:tcPr>
          <w:p w14:paraId="7F63E921" w14:textId="77777777" w:rsidR="00CB7EC4" w:rsidRPr="00CB7EC4" w:rsidRDefault="00CB7EC4" w:rsidP="00CB7EC4">
            <w:pPr>
              <w:rPr>
                <w:color w:val="000000"/>
                <w:lang w:val="lv-LV"/>
              </w:rPr>
            </w:pPr>
            <w:r w:rsidRPr="00CB7EC4">
              <w:rPr>
                <w:color w:val="000000"/>
                <w:lang w:val="lv-LV"/>
              </w:rPr>
              <w:t>3</w:t>
            </w:r>
          </w:p>
        </w:tc>
        <w:tc>
          <w:tcPr>
            <w:tcW w:w="1417" w:type="dxa"/>
          </w:tcPr>
          <w:p w14:paraId="36F39D7C" w14:textId="77777777" w:rsidR="00CB7EC4" w:rsidRPr="00CB7EC4" w:rsidRDefault="00CB7EC4" w:rsidP="00CB7EC4">
            <w:pPr>
              <w:rPr>
                <w:color w:val="000000"/>
                <w:lang w:val="lv-LV"/>
              </w:rPr>
            </w:pPr>
            <w:r w:rsidRPr="00CB7EC4">
              <w:rPr>
                <w:color w:val="000000"/>
                <w:lang w:val="lv-LV"/>
              </w:rPr>
              <w:t>2G,3G,4G,</w:t>
            </w:r>
          </w:p>
          <w:p w14:paraId="3AED79AF" w14:textId="77777777" w:rsidR="00CB7EC4" w:rsidRPr="00CB7EC4" w:rsidRDefault="00CB7EC4" w:rsidP="00CB7EC4">
            <w:pPr>
              <w:rPr>
                <w:color w:val="000000"/>
                <w:lang w:val="lv-LV"/>
              </w:rPr>
            </w:pPr>
            <w:r w:rsidRPr="00CB7EC4">
              <w:rPr>
                <w:color w:val="000000"/>
                <w:lang w:val="lv-LV"/>
              </w:rPr>
              <w:t>Wi-Fi</w:t>
            </w:r>
          </w:p>
        </w:tc>
        <w:tc>
          <w:tcPr>
            <w:tcW w:w="1418" w:type="dxa"/>
          </w:tcPr>
          <w:p w14:paraId="43620E08" w14:textId="77777777" w:rsidR="00CB7EC4" w:rsidRPr="00CB7EC4" w:rsidRDefault="00CB7EC4" w:rsidP="00CB7EC4">
            <w:pPr>
              <w:rPr>
                <w:color w:val="000000"/>
                <w:lang w:val="lv-LV"/>
              </w:rPr>
            </w:pPr>
            <w:r w:rsidRPr="00CB7EC4">
              <w:rPr>
                <w:color w:val="000000"/>
                <w:lang w:val="lv-LV"/>
              </w:rPr>
              <w:t>5000</w:t>
            </w:r>
          </w:p>
        </w:tc>
        <w:tc>
          <w:tcPr>
            <w:tcW w:w="1275" w:type="dxa"/>
          </w:tcPr>
          <w:p w14:paraId="23C1327B" w14:textId="77777777" w:rsidR="00CB7EC4" w:rsidRPr="00CB7EC4" w:rsidRDefault="00CB7EC4" w:rsidP="00CB7EC4">
            <w:pPr>
              <w:rPr>
                <w:color w:val="000000"/>
                <w:lang w:val="lv-LV"/>
              </w:rPr>
            </w:pPr>
          </w:p>
        </w:tc>
        <w:tc>
          <w:tcPr>
            <w:tcW w:w="1134" w:type="dxa"/>
          </w:tcPr>
          <w:p w14:paraId="45BA6FE6" w14:textId="77777777" w:rsidR="00CB7EC4" w:rsidRPr="00CB7EC4" w:rsidRDefault="00CB7EC4" w:rsidP="00CB7EC4">
            <w:pPr>
              <w:rPr>
                <w:color w:val="000000"/>
                <w:lang w:val="lv-LV"/>
              </w:rPr>
            </w:pPr>
          </w:p>
        </w:tc>
      </w:tr>
      <w:tr w:rsidR="00CB7EC4" w:rsidRPr="00CB7EC4" w14:paraId="3E57F5F8" w14:textId="77777777" w:rsidTr="008A4E93">
        <w:tc>
          <w:tcPr>
            <w:tcW w:w="709" w:type="dxa"/>
          </w:tcPr>
          <w:p w14:paraId="381EEBEA" w14:textId="77777777" w:rsidR="00CB7EC4" w:rsidRPr="00CB7EC4" w:rsidRDefault="00CB7EC4" w:rsidP="00CB7EC4">
            <w:pPr>
              <w:pStyle w:val="Header"/>
              <w:spacing w:line="0" w:lineRule="atLeast"/>
              <w:rPr>
                <w:b/>
                <w:color w:val="000000"/>
                <w:lang w:val="lv-LV"/>
              </w:rPr>
            </w:pPr>
            <w:r w:rsidRPr="00CB7EC4">
              <w:rPr>
                <w:b/>
                <w:color w:val="000000"/>
                <w:lang w:val="lv-LV"/>
              </w:rPr>
              <w:t>4.</w:t>
            </w:r>
          </w:p>
        </w:tc>
        <w:tc>
          <w:tcPr>
            <w:tcW w:w="1843" w:type="dxa"/>
          </w:tcPr>
          <w:p w14:paraId="154D3120" w14:textId="77777777" w:rsidR="00CB7EC4" w:rsidRPr="00CB7EC4" w:rsidRDefault="00CB7EC4" w:rsidP="00CB7EC4">
            <w:pPr>
              <w:jc w:val="center"/>
            </w:pPr>
            <w:r w:rsidRPr="00CB7EC4">
              <w:rPr>
                <w:color w:val="000000"/>
                <w:lang w:val="lv-LV"/>
              </w:rPr>
              <w:t>-</w:t>
            </w:r>
          </w:p>
        </w:tc>
        <w:tc>
          <w:tcPr>
            <w:tcW w:w="1418" w:type="dxa"/>
          </w:tcPr>
          <w:p w14:paraId="4D62462E" w14:textId="77777777" w:rsidR="00CB7EC4" w:rsidRPr="00CB7EC4" w:rsidRDefault="00CB7EC4" w:rsidP="00CB7EC4">
            <w:pPr>
              <w:rPr>
                <w:color w:val="000000"/>
                <w:lang w:val="lv-LV"/>
              </w:rPr>
            </w:pPr>
            <w:r w:rsidRPr="00CB7EC4">
              <w:rPr>
                <w:color w:val="000000"/>
                <w:lang w:val="lv-LV"/>
              </w:rPr>
              <w:t xml:space="preserve">Android </w:t>
            </w:r>
          </w:p>
        </w:tc>
        <w:tc>
          <w:tcPr>
            <w:tcW w:w="992" w:type="dxa"/>
          </w:tcPr>
          <w:p w14:paraId="4E2B3D55" w14:textId="77777777" w:rsidR="00CB7EC4" w:rsidRPr="00CB7EC4" w:rsidRDefault="00CB7EC4" w:rsidP="00CB7EC4">
            <w:pPr>
              <w:rPr>
                <w:color w:val="000000"/>
                <w:lang w:val="lv-LV"/>
              </w:rPr>
            </w:pPr>
            <w:r w:rsidRPr="00CB7EC4">
              <w:rPr>
                <w:color w:val="000000"/>
                <w:lang w:val="lv-LV"/>
              </w:rPr>
              <w:t>6,21</w:t>
            </w:r>
          </w:p>
        </w:tc>
        <w:tc>
          <w:tcPr>
            <w:tcW w:w="1134" w:type="dxa"/>
          </w:tcPr>
          <w:p w14:paraId="6BDCD1EC" w14:textId="77777777" w:rsidR="00CB7EC4" w:rsidRPr="00CB7EC4" w:rsidRDefault="00CB7EC4" w:rsidP="00CB7EC4">
            <w:pPr>
              <w:rPr>
                <w:lang w:val="lv-LV"/>
              </w:rPr>
            </w:pPr>
            <w:r w:rsidRPr="00CB7EC4">
              <w:rPr>
                <w:lang w:val="lv-LV"/>
              </w:rPr>
              <w:t>2</w:t>
            </w:r>
          </w:p>
        </w:tc>
        <w:tc>
          <w:tcPr>
            <w:tcW w:w="1276" w:type="dxa"/>
          </w:tcPr>
          <w:p w14:paraId="116E4818" w14:textId="77777777" w:rsidR="00CB7EC4" w:rsidRPr="00CB7EC4" w:rsidRDefault="00CB7EC4" w:rsidP="00CB7EC4">
            <w:pPr>
              <w:rPr>
                <w:color w:val="000000"/>
                <w:lang w:val="lv-LV"/>
              </w:rPr>
            </w:pPr>
            <w:r w:rsidRPr="00CB7EC4">
              <w:rPr>
                <w:color w:val="000000"/>
                <w:lang w:val="lv-LV"/>
              </w:rPr>
              <w:t>2.2</w:t>
            </w:r>
          </w:p>
        </w:tc>
        <w:tc>
          <w:tcPr>
            <w:tcW w:w="1133" w:type="dxa"/>
          </w:tcPr>
          <w:p w14:paraId="4ED06FD9" w14:textId="77777777" w:rsidR="00CB7EC4" w:rsidRPr="00CB7EC4" w:rsidRDefault="00CB7EC4" w:rsidP="00CB7EC4">
            <w:pPr>
              <w:rPr>
                <w:color w:val="000000"/>
                <w:lang w:val="lv-LV"/>
              </w:rPr>
            </w:pPr>
            <w:r w:rsidRPr="00CB7EC4">
              <w:rPr>
                <w:color w:val="000000"/>
                <w:lang w:val="lv-LV"/>
              </w:rPr>
              <w:t>64</w:t>
            </w:r>
          </w:p>
        </w:tc>
        <w:tc>
          <w:tcPr>
            <w:tcW w:w="1277" w:type="dxa"/>
          </w:tcPr>
          <w:p w14:paraId="2D5FBB57" w14:textId="77777777" w:rsidR="00CB7EC4" w:rsidRPr="00CB7EC4" w:rsidRDefault="00CB7EC4" w:rsidP="00CB7EC4">
            <w:pPr>
              <w:rPr>
                <w:lang w:val="lv-LV"/>
              </w:rPr>
            </w:pPr>
            <w:r w:rsidRPr="00CB7EC4">
              <w:rPr>
                <w:lang w:val="lv-LV"/>
              </w:rPr>
              <w:t>3</w:t>
            </w:r>
          </w:p>
        </w:tc>
        <w:tc>
          <w:tcPr>
            <w:tcW w:w="1417" w:type="dxa"/>
          </w:tcPr>
          <w:p w14:paraId="4CA2B479" w14:textId="77777777" w:rsidR="00CB7EC4" w:rsidRPr="00CB7EC4" w:rsidRDefault="00CB7EC4" w:rsidP="00CB7EC4">
            <w:pPr>
              <w:rPr>
                <w:color w:val="000000"/>
                <w:lang w:val="lv-LV"/>
              </w:rPr>
            </w:pPr>
            <w:r w:rsidRPr="00CB7EC4">
              <w:rPr>
                <w:color w:val="000000"/>
                <w:lang w:val="lv-LV"/>
              </w:rPr>
              <w:t xml:space="preserve">2G,3G,4G, </w:t>
            </w:r>
          </w:p>
          <w:p w14:paraId="18F264D2" w14:textId="77777777" w:rsidR="00CB7EC4" w:rsidRPr="00CB7EC4" w:rsidRDefault="00CB7EC4" w:rsidP="00CB7EC4">
            <w:pPr>
              <w:rPr>
                <w:lang w:val="lv-LV"/>
              </w:rPr>
            </w:pPr>
            <w:r w:rsidRPr="00CB7EC4">
              <w:rPr>
                <w:color w:val="000000"/>
                <w:lang w:val="lv-LV"/>
              </w:rPr>
              <w:t>Wi-Fi</w:t>
            </w:r>
          </w:p>
        </w:tc>
        <w:tc>
          <w:tcPr>
            <w:tcW w:w="1418" w:type="dxa"/>
          </w:tcPr>
          <w:p w14:paraId="26127E1E" w14:textId="77777777" w:rsidR="00CB7EC4" w:rsidRPr="00CB7EC4" w:rsidRDefault="00CB7EC4" w:rsidP="00CB7EC4">
            <w:pPr>
              <w:rPr>
                <w:color w:val="000000"/>
                <w:lang w:val="lv-LV"/>
              </w:rPr>
            </w:pPr>
            <w:r w:rsidRPr="00CB7EC4">
              <w:rPr>
                <w:color w:val="000000"/>
                <w:lang w:val="lv-LV"/>
              </w:rPr>
              <w:t>3400</w:t>
            </w:r>
          </w:p>
        </w:tc>
        <w:tc>
          <w:tcPr>
            <w:tcW w:w="1275" w:type="dxa"/>
          </w:tcPr>
          <w:p w14:paraId="2E7D16B9" w14:textId="77777777" w:rsidR="00CB7EC4" w:rsidRPr="00CB7EC4" w:rsidRDefault="00CB7EC4" w:rsidP="00CB7EC4">
            <w:pPr>
              <w:rPr>
                <w:color w:val="000000"/>
                <w:lang w:val="lv-LV"/>
              </w:rPr>
            </w:pPr>
          </w:p>
        </w:tc>
        <w:tc>
          <w:tcPr>
            <w:tcW w:w="1134" w:type="dxa"/>
          </w:tcPr>
          <w:p w14:paraId="0FDD782C" w14:textId="77777777" w:rsidR="00CB7EC4" w:rsidRPr="00CB7EC4" w:rsidRDefault="00CB7EC4" w:rsidP="00CB7EC4">
            <w:pPr>
              <w:rPr>
                <w:color w:val="000000"/>
                <w:lang w:val="lv-LV"/>
              </w:rPr>
            </w:pPr>
          </w:p>
        </w:tc>
      </w:tr>
      <w:tr w:rsidR="00CB7EC4" w:rsidRPr="00CB7EC4" w14:paraId="1AC6E21A" w14:textId="77777777" w:rsidTr="008A4E93">
        <w:tc>
          <w:tcPr>
            <w:tcW w:w="709" w:type="dxa"/>
          </w:tcPr>
          <w:p w14:paraId="4F83F798" w14:textId="77777777" w:rsidR="00CB7EC4" w:rsidRPr="00CB7EC4" w:rsidRDefault="00CB7EC4" w:rsidP="00CB7EC4">
            <w:pPr>
              <w:pStyle w:val="Header"/>
              <w:spacing w:line="0" w:lineRule="atLeast"/>
              <w:rPr>
                <w:b/>
                <w:color w:val="000000"/>
                <w:lang w:val="lv-LV"/>
              </w:rPr>
            </w:pPr>
            <w:r w:rsidRPr="00CB7EC4">
              <w:rPr>
                <w:b/>
                <w:color w:val="000000"/>
                <w:lang w:val="lv-LV"/>
              </w:rPr>
              <w:t>5.</w:t>
            </w:r>
          </w:p>
        </w:tc>
        <w:tc>
          <w:tcPr>
            <w:tcW w:w="1843" w:type="dxa"/>
          </w:tcPr>
          <w:p w14:paraId="14BE6D85" w14:textId="77777777" w:rsidR="00CB7EC4" w:rsidRPr="00CB7EC4" w:rsidRDefault="00CB7EC4" w:rsidP="00CB7EC4">
            <w:pPr>
              <w:jc w:val="center"/>
            </w:pPr>
            <w:r w:rsidRPr="00CB7EC4">
              <w:rPr>
                <w:color w:val="000000"/>
                <w:lang w:val="lv-LV"/>
              </w:rPr>
              <w:t>-</w:t>
            </w:r>
          </w:p>
        </w:tc>
        <w:tc>
          <w:tcPr>
            <w:tcW w:w="1418" w:type="dxa"/>
          </w:tcPr>
          <w:p w14:paraId="687C3EFC" w14:textId="77777777" w:rsidR="00CB7EC4" w:rsidRPr="00CB7EC4" w:rsidRDefault="00CB7EC4" w:rsidP="00CB7EC4">
            <w:pPr>
              <w:rPr>
                <w:color w:val="000000"/>
                <w:lang w:val="lv-LV"/>
              </w:rPr>
            </w:pPr>
            <w:r w:rsidRPr="00CB7EC4">
              <w:rPr>
                <w:color w:val="000000"/>
                <w:lang w:val="lv-LV"/>
              </w:rPr>
              <w:t xml:space="preserve">Android </w:t>
            </w:r>
          </w:p>
        </w:tc>
        <w:tc>
          <w:tcPr>
            <w:tcW w:w="992" w:type="dxa"/>
          </w:tcPr>
          <w:p w14:paraId="0189482E" w14:textId="77777777" w:rsidR="00CB7EC4" w:rsidRPr="00CB7EC4" w:rsidRDefault="00CB7EC4" w:rsidP="00CB7EC4">
            <w:pPr>
              <w:tabs>
                <w:tab w:val="left" w:pos="614"/>
              </w:tabs>
              <w:rPr>
                <w:color w:val="000000"/>
                <w:lang w:val="lv-LV"/>
              </w:rPr>
            </w:pPr>
            <w:r w:rsidRPr="00CB7EC4">
              <w:rPr>
                <w:color w:val="000000"/>
                <w:lang w:val="lv-LV"/>
              </w:rPr>
              <w:t>6,15</w:t>
            </w:r>
          </w:p>
        </w:tc>
        <w:tc>
          <w:tcPr>
            <w:tcW w:w="1134" w:type="dxa"/>
          </w:tcPr>
          <w:p w14:paraId="0AA2BF24" w14:textId="77777777" w:rsidR="00CB7EC4" w:rsidRPr="00CB7EC4" w:rsidRDefault="00CB7EC4" w:rsidP="00CB7EC4">
            <w:pPr>
              <w:rPr>
                <w:lang w:val="lv-LV"/>
              </w:rPr>
            </w:pPr>
            <w:r w:rsidRPr="00CB7EC4">
              <w:rPr>
                <w:lang w:val="lv-LV"/>
              </w:rPr>
              <w:t>2</w:t>
            </w:r>
          </w:p>
        </w:tc>
        <w:tc>
          <w:tcPr>
            <w:tcW w:w="1276" w:type="dxa"/>
          </w:tcPr>
          <w:p w14:paraId="208B84EC" w14:textId="77777777" w:rsidR="00CB7EC4" w:rsidRPr="00CB7EC4" w:rsidRDefault="00CB7EC4" w:rsidP="00CB7EC4">
            <w:pPr>
              <w:rPr>
                <w:color w:val="000000"/>
                <w:lang w:val="lv-LV"/>
              </w:rPr>
            </w:pPr>
            <w:r w:rsidRPr="00CB7EC4">
              <w:rPr>
                <w:color w:val="000000"/>
                <w:lang w:val="lv-LV"/>
              </w:rPr>
              <w:t>2.2</w:t>
            </w:r>
          </w:p>
        </w:tc>
        <w:tc>
          <w:tcPr>
            <w:tcW w:w="1133" w:type="dxa"/>
          </w:tcPr>
          <w:p w14:paraId="23772398" w14:textId="77777777" w:rsidR="00CB7EC4" w:rsidRPr="00CB7EC4" w:rsidRDefault="00CB7EC4" w:rsidP="00CB7EC4">
            <w:pPr>
              <w:rPr>
                <w:color w:val="000000"/>
                <w:lang w:val="lv-LV"/>
              </w:rPr>
            </w:pPr>
            <w:r w:rsidRPr="00CB7EC4">
              <w:rPr>
                <w:color w:val="000000"/>
                <w:lang w:val="lv-LV"/>
              </w:rPr>
              <w:t>512</w:t>
            </w:r>
          </w:p>
        </w:tc>
        <w:tc>
          <w:tcPr>
            <w:tcW w:w="1277" w:type="dxa"/>
          </w:tcPr>
          <w:p w14:paraId="2C9D55D9" w14:textId="77777777" w:rsidR="00CB7EC4" w:rsidRPr="00CB7EC4" w:rsidRDefault="00CB7EC4" w:rsidP="00CB7EC4">
            <w:pPr>
              <w:rPr>
                <w:lang w:val="lv-LV"/>
              </w:rPr>
            </w:pPr>
            <w:r w:rsidRPr="00CB7EC4">
              <w:rPr>
                <w:lang w:val="lv-LV"/>
              </w:rPr>
              <w:t>4</w:t>
            </w:r>
          </w:p>
        </w:tc>
        <w:tc>
          <w:tcPr>
            <w:tcW w:w="1417" w:type="dxa"/>
          </w:tcPr>
          <w:p w14:paraId="2AF33CF0" w14:textId="77777777" w:rsidR="00CB7EC4" w:rsidRPr="00CB7EC4" w:rsidRDefault="00CB7EC4" w:rsidP="00CB7EC4">
            <w:pPr>
              <w:rPr>
                <w:color w:val="000000"/>
                <w:lang w:val="lv-LV"/>
              </w:rPr>
            </w:pPr>
            <w:r w:rsidRPr="00CB7EC4">
              <w:rPr>
                <w:color w:val="000000"/>
                <w:lang w:val="lv-LV"/>
              </w:rPr>
              <w:t xml:space="preserve">2G,3G,4G, </w:t>
            </w:r>
          </w:p>
          <w:p w14:paraId="50758FE0" w14:textId="77777777" w:rsidR="00CB7EC4" w:rsidRPr="00CB7EC4" w:rsidRDefault="00CB7EC4" w:rsidP="00CB7EC4">
            <w:pPr>
              <w:rPr>
                <w:lang w:val="lv-LV"/>
              </w:rPr>
            </w:pPr>
            <w:r w:rsidRPr="00CB7EC4">
              <w:rPr>
                <w:color w:val="000000"/>
                <w:lang w:val="lv-LV"/>
              </w:rPr>
              <w:t>Wi-Fi</w:t>
            </w:r>
          </w:p>
        </w:tc>
        <w:tc>
          <w:tcPr>
            <w:tcW w:w="1418" w:type="dxa"/>
          </w:tcPr>
          <w:p w14:paraId="491D6DE9" w14:textId="77777777" w:rsidR="00CB7EC4" w:rsidRPr="00CB7EC4" w:rsidRDefault="00CB7EC4" w:rsidP="00CB7EC4">
            <w:pPr>
              <w:rPr>
                <w:color w:val="000000"/>
                <w:lang w:val="lv-LV"/>
              </w:rPr>
            </w:pPr>
            <w:r w:rsidRPr="00CB7EC4">
              <w:rPr>
                <w:color w:val="000000"/>
                <w:lang w:val="lv-LV"/>
              </w:rPr>
              <w:t>3340</w:t>
            </w:r>
          </w:p>
        </w:tc>
        <w:tc>
          <w:tcPr>
            <w:tcW w:w="1275" w:type="dxa"/>
          </w:tcPr>
          <w:p w14:paraId="090E6A9A" w14:textId="77777777" w:rsidR="00CB7EC4" w:rsidRPr="00CB7EC4" w:rsidRDefault="00CB7EC4" w:rsidP="00CB7EC4">
            <w:pPr>
              <w:rPr>
                <w:color w:val="000000"/>
                <w:lang w:val="lv-LV"/>
              </w:rPr>
            </w:pPr>
          </w:p>
        </w:tc>
        <w:tc>
          <w:tcPr>
            <w:tcW w:w="1134" w:type="dxa"/>
          </w:tcPr>
          <w:p w14:paraId="091C3917" w14:textId="77777777" w:rsidR="00CB7EC4" w:rsidRPr="00CB7EC4" w:rsidRDefault="00CB7EC4" w:rsidP="00CB7EC4">
            <w:pPr>
              <w:rPr>
                <w:color w:val="000000"/>
                <w:lang w:val="lv-LV"/>
              </w:rPr>
            </w:pPr>
          </w:p>
        </w:tc>
      </w:tr>
      <w:tr w:rsidR="00CB7EC4" w:rsidRPr="00CB7EC4" w14:paraId="4865F9A7" w14:textId="77777777" w:rsidTr="008A4E93">
        <w:tc>
          <w:tcPr>
            <w:tcW w:w="709" w:type="dxa"/>
          </w:tcPr>
          <w:p w14:paraId="5ADCC281" w14:textId="77777777" w:rsidR="00CB7EC4" w:rsidRPr="00CB7EC4" w:rsidRDefault="00CB7EC4" w:rsidP="00CB7EC4">
            <w:pPr>
              <w:pStyle w:val="Header"/>
              <w:spacing w:line="0" w:lineRule="atLeast"/>
              <w:rPr>
                <w:b/>
                <w:color w:val="000000"/>
                <w:lang w:val="lv-LV"/>
              </w:rPr>
            </w:pPr>
            <w:r w:rsidRPr="00CB7EC4">
              <w:rPr>
                <w:b/>
                <w:color w:val="000000"/>
                <w:lang w:val="lv-LV"/>
              </w:rPr>
              <w:t>6.</w:t>
            </w:r>
          </w:p>
        </w:tc>
        <w:tc>
          <w:tcPr>
            <w:tcW w:w="1843" w:type="dxa"/>
          </w:tcPr>
          <w:p w14:paraId="621EBE81" w14:textId="77777777" w:rsidR="00CB7EC4" w:rsidRPr="00CB7EC4" w:rsidRDefault="00CB7EC4" w:rsidP="00CB7EC4">
            <w:pPr>
              <w:jc w:val="center"/>
            </w:pPr>
            <w:r w:rsidRPr="00CB7EC4">
              <w:rPr>
                <w:color w:val="000000"/>
                <w:lang w:val="lv-LV"/>
              </w:rPr>
              <w:t>-</w:t>
            </w:r>
          </w:p>
        </w:tc>
        <w:tc>
          <w:tcPr>
            <w:tcW w:w="1418" w:type="dxa"/>
          </w:tcPr>
          <w:p w14:paraId="507F4D6E" w14:textId="77777777" w:rsidR="00CB7EC4" w:rsidRPr="00CB7EC4" w:rsidRDefault="00CB7EC4" w:rsidP="00CB7EC4">
            <w:pPr>
              <w:rPr>
                <w:color w:val="000000"/>
                <w:lang w:val="lv-LV"/>
              </w:rPr>
            </w:pPr>
            <w:r w:rsidRPr="00CB7EC4">
              <w:rPr>
                <w:color w:val="000000"/>
                <w:lang w:val="lv-LV"/>
              </w:rPr>
              <w:t xml:space="preserve">Android </w:t>
            </w:r>
          </w:p>
        </w:tc>
        <w:tc>
          <w:tcPr>
            <w:tcW w:w="992" w:type="dxa"/>
          </w:tcPr>
          <w:p w14:paraId="3ECA4463" w14:textId="77777777" w:rsidR="00CB7EC4" w:rsidRPr="00CB7EC4" w:rsidRDefault="00CB7EC4" w:rsidP="00CB7EC4">
            <w:pPr>
              <w:rPr>
                <w:color w:val="000000"/>
                <w:lang w:val="lv-LV"/>
              </w:rPr>
            </w:pPr>
            <w:r w:rsidRPr="00CB7EC4">
              <w:rPr>
                <w:color w:val="000000"/>
                <w:lang w:val="lv-LV"/>
              </w:rPr>
              <w:t>6,26</w:t>
            </w:r>
          </w:p>
        </w:tc>
        <w:tc>
          <w:tcPr>
            <w:tcW w:w="1134" w:type="dxa"/>
          </w:tcPr>
          <w:p w14:paraId="70AE521E" w14:textId="77777777" w:rsidR="00CB7EC4" w:rsidRPr="00CB7EC4" w:rsidRDefault="00CB7EC4" w:rsidP="00CB7EC4">
            <w:pPr>
              <w:rPr>
                <w:lang w:val="lv-LV"/>
              </w:rPr>
            </w:pPr>
            <w:r w:rsidRPr="00CB7EC4">
              <w:rPr>
                <w:lang w:val="lv-LV"/>
              </w:rPr>
              <w:t>2</w:t>
            </w:r>
          </w:p>
        </w:tc>
        <w:tc>
          <w:tcPr>
            <w:tcW w:w="1276" w:type="dxa"/>
          </w:tcPr>
          <w:p w14:paraId="6A914607" w14:textId="77777777" w:rsidR="00CB7EC4" w:rsidRPr="00CB7EC4" w:rsidRDefault="00CB7EC4" w:rsidP="00CB7EC4">
            <w:pPr>
              <w:rPr>
                <w:color w:val="000000"/>
                <w:lang w:val="lv-LV"/>
              </w:rPr>
            </w:pPr>
            <w:r w:rsidRPr="00CB7EC4">
              <w:rPr>
                <w:color w:val="000000"/>
                <w:lang w:val="lv-LV"/>
              </w:rPr>
              <w:t>1.6</w:t>
            </w:r>
          </w:p>
        </w:tc>
        <w:tc>
          <w:tcPr>
            <w:tcW w:w="1133" w:type="dxa"/>
          </w:tcPr>
          <w:p w14:paraId="62386191" w14:textId="77777777" w:rsidR="00CB7EC4" w:rsidRPr="00CB7EC4" w:rsidRDefault="00CB7EC4" w:rsidP="00CB7EC4">
            <w:pPr>
              <w:rPr>
                <w:color w:val="000000"/>
                <w:lang w:val="lv-LV"/>
              </w:rPr>
            </w:pPr>
            <w:r w:rsidRPr="00CB7EC4">
              <w:rPr>
                <w:color w:val="000000"/>
                <w:lang w:val="lv-LV"/>
              </w:rPr>
              <w:t>64</w:t>
            </w:r>
          </w:p>
        </w:tc>
        <w:tc>
          <w:tcPr>
            <w:tcW w:w="1277" w:type="dxa"/>
          </w:tcPr>
          <w:p w14:paraId="2803EE84" w14:textId="77777777" w:rsidR="00CB7EC4" w:rsidRPr="00CB7EC4" w:rsidRDefault="00CB7EC4" w:rsidP="00CB7EC4">
            <w:pPr>
              <w:rPr>
                <w:lang w:val="lv-LV"/>
              </w:rPr>
            </w:pPr>
            <w:r w:rsidRPr="00CB7EC4">
              <w:rPr>
                <w:lang w:val="lv-LV"/>
              </w:rPr>
              <w:t>4</w:t>
            </w:r>
          </w:p>
        </w:tc>
        <w:tc>
          <w:tcPr>
            <w:tcW w:w="1417" w:type="dxa"/>
          </w:tcPr>
          <w:p w14:paraId="39E1F494" w14:textId="77777777" w:rsidR="00CB7EC4" w:rsidRPr="00CB7EC4" w:rsidRDefault="00CB7EC4" w:rsidP="00CB7EC4">
            <w:pPr>
              <w:rPr>
                <w:color w:val="000000"/>
                <w:lang w:val="lv-LV"/>
              </w:rPr>
            </w:pPr>
            <w:r w:rsidRPr="00CB7EC4">
              <w:rPr>
                <w:color w:val="000000"/>
                <w:lang w:val="lv-LV"/>
              </w:rPr>
              <w:t xml:space="preserve">2G,3G,4G, </w:t>
            </w:r>
          </w:p>
          <w:p w14:paraId="2C709534" w14:textId="77777777" w:rsidR="00CB7EC4" w:rsidRPr="00CB7EC4" w:rsidRDefault="00CB7EC4" w:rsidP="00CB7EC4">
            <w:pPr>
              <w:rPr>
                <w:lang w:val="lv-LV"/>
              </w:rPr>
            </w:pPr>
            <w:r w:rsidRPr="00CB7EC4">
              <w:rPr>
                <w:color w:val="000000"/>
                <w:lang w:val="lv-LV"/>
              </w:rPr>
              <w:t>Wi-Fi</w:t>
            </w:r>
          </w:p>
        </w:tc>
        <w:tc>
          <w:tcPr>
            <w:tcW w:w="1418" w:type="dxa"/>
          </w:tcPr>
          <w:p w14:paraId="7618B1A5" w14:textId="77777777" w:rsidR="00CB7EC4" w:rsidRPr="00CB7EC4" w:rsidRDefault="00CB7EC4" w:rsidP="00CB7EC4">
            <w:pPr>
              <w:rPr>
                <w:color w:val="000000"/>
                <w:lang w:val="lv-LV"/>
              </w:rPr>
            </w:pPr>
            <w:r w:rsidRPr="00CB7EC4">
              <w:rPr>
                <w:color w:val="000000"/>
                <w:lang w:val="lv-LV"/>
              </w:rPr>
              <w:t>4000</w:t>
            </w:r>
          </w:p>
        </w:tc>
        <w:tc>
          <w:tcPr>
            <w:tcW w:w="1275" w:type="dxa"/>
          </w:tcPr>
          <w:p w14:paraId="2C640B44" w14:textId="77777777" w:rsidR="00CB7EC4" w:rsidRPr="00CB7EC4" w:rsidRDefault="00CB7EC4" w:rsidP="00CB7EC4">
            <w:pPr>
              <w:rPr>
                <w:color w:val="000000"/>
                <w:lang w:val="lv-LV"/>
              </w:rPr>
            </w:pPr>
          </w:p>
        </w:tc>
        <w:tc>
          <w:tcPr>
            <w:tcW w:w="1134" w:type="dxa"/>
          </w:tcPr>
          <w:p w14:paraId="15110127" w14:textId="77777777" w:rsidR="00CB7EC4" w:rsidRPr="00CB7EC4" w:rsidRDefault="00CB7EC4" w:rsidP="00CB7EC4">
            <w:pPr>
              <w:rPr>
                <w:color w:val="000000"/>
                <w:lang w:val="lv-LV"/>
              </w:rPr>
            </w:pPr>
          </w:p>
        </w:tc>
      </w:tr>
      <w:tr w:rsidR="00CB7EC4" w:rsidRPr="00CB7EC4" w14:paraId="7AFAF28F" w14:textId="77777777" w:rsidTr="008A4E93">
        <w:tc>
          <w:tcPr>
            <w:tcW w:w="709" w:type="dxa"/>
          </w:tcPr>
          <w:p w14:paraId="0B275643" w14:textId="77777777" w:rsidR="00CB7EC4" w:rsidRPr="00CB7EC4" w:rsidRDefault="00CB7EC4" w:rsidP="00CB7EC4">
            <w:pPr>
              <w:pStyle w:val="Header"/>
              <w:spacing w:line="0" w:lineRule="atLeast"/>
              <w:rPr>
                <w:b/>
                <w:color w:val="000000"/>
                <w:lang w:val="lv-LV"/>
              </w:rPr>
            </w:pPr>
            <w:r w:rsidRPr="00CB7EC4">
              <w:rPr>
                <w:b/>
                <w:color w:val="000000"/>
                <w:lang w:val="lv-LV"/>
              </w:rPr>
              <w:t>7.</w:t>
            </w:r>
          </w:p>
        </w:tc>
        <w:tc>
          <w:tcPr>
            <w:tcW w:w="1843" w:type="dxa"/>
          </w:tcPr>
          <w:p w14:paraId="7F24EC9A" w14:textId="77777777" w:rsidR="00CB7EC4" w:rsidRPr="00CB7EC4" w:rsidRDefault="00CB7EC4" w:rsidP="00CB7EC4">
            <w:pPr>
              <w:jc w:val="center"/>
            </w:pPr>
            <w:r w:rsidRPr="00CB7EC4">
              <w:rPr>
                <w:color w:val="000000"/>
                <w:lang w:val="lv-LV"/>
              </w:rPr>
              <w:t>-</w:t>
            </w:r>
          </w:p>
        </w:tc>
        <w:tc>
          <w:tcPr>
            <w:tcW w:w="1418" w:type="dxa"/>
          </w:tcPr>
          <w:p w14:paraId="4695CCDA" w14:textId="77777777" w:rsidR="00CB7EC4" w:rsidRPr="00CB7EC4" w:rsidRDefault="00CB7EC4" w:rsidP="00CB7EC4">
            <w:pPr>
              <w:rPr>
                <w:color w:val="000000"/>
                <w:lang w:val="lv-LV"/>
              </w:rPr>
            </w:pPr>
            <w:r w:rsidRPr="00CB7EC4">
              <w:rPr>
                <w:color w:val="000000"/>
                <w:lang w:val="lv-LV"/>
              </w:rPr>
              <w:t xml:space="preserve">Android </w:t>
            </w:r>
          </w:p>
        </w:tc>
        <w:tc>
          <w:tcPr>
            <w:tcW w:w="992" w:type="dxa"/>
          </w:tcPr>
          <w:p w14:paraId="7BE0993D" w14:textId="77777777" w:rsidR="00CB7EC4" w:rsidRPr="00CB7EC4" w:rsidRDefault="00CB7EC4" w:rsidP="00CB7EC4">
            <w:pPr>
              <w:rPr>
                <w:color w:val="000000"/>
                <w:lang w:val="lv-LV"/>
              </w:rPr>
            </w:pPr>
            <w:r w:rsidRPr="00CB7EC4">
              <w:rPr>
                <w:color w:val="000000"/>
                <w:lang w:val="lv-LV"/>
              </w:rPr>
              <w:t>5,8</w:t>
            </w:r>
          </w:p>
        </w:tc>
        <w:tc>
          <w:tcPr>
            <w:tcW w:w="1134" w:type="dxa"/>
          </w:tcPr>
          <w:p w14:paraId="7263B563" w14:textId="77777777" w:rsidR="00CB7EC4" w:rsidRPr="00CB7EC4" w:rsidRDefault="00CB7EC4" w:rsidP="00CB7EC4">
            <w:pPr>
              <w:rPr>
                <w:lang w:val="lv-LV"/>
              </w:rPr>
            </w:pPr>
            <w:r w:rsidRPr="00CB7EC4">
              <w:rPr>
                <w:lang w:val="lv-LV"/>
              </w:rPr>
              <w:t>2</w:t>
            </w:r>
          </w:p>
        </w:tc>
        <w:tc>
          <w:tcPr>
            <w:tcW w:w="1276" w:type="dxa"/>
          </w:tcPr>
          <w:p w14:paraId="76329D75" w14:textId="77777777" w:rsidR="00CB7EC4" w:rsidRPr="00CB7EC4" w:rsidRDefault="00CB7EC4" w:rsidP="00CB7EC4">
            <w:pPr>
              <w:rPr>
                <w:color w:val="000000"/>
                <w:lang w:val="lv-LV"/>
              </w:rPr>
            </w:pPr>
            <w:r w:rsidRPr="00CB7EC4">
              <w:rPr>
                <w:color w:val="000000"/>
                <w:lang w:val="lv-LV"/>
              </w:rPr>
              <w:t>1.6</w:t>
            </w:r>
          </w:p>
        </w:tc>
        <w:tc>
          <w:tcPr>
            <w:tcW w:w="1133" w:type="dxa"/>
          </w:tcPr>
          <w:p w14:paraId="0ECF9382" w14:textId="77777777" w:rsidR="00CB7EC4" w:rsidRPr="00CB7EC4" w:rsidRDefault="00CB7EC4" w:rsidP="00CB7EC4">
            <w:pPr>
              <w:rPr>
                <w:color w:val="000000"/>
                <w:lang w:val="lv-LV"/>
              </w:rPr>
            </w:pPr>
            <w:r w:rsidRPr="00CB7EC4">
              <w:rPr>
                <w:color w:val="000000"/>
                <w:lang w:val="lv-LV"/>
              </w:rPr>
              <w:t>32</w:t>
            </w:r>
          </w:p>
        </w:tc>
        <w:tc>
          <w:tcPr>
            <w:tcW w:w="1277" w:type="dxa"/>
          </w:tcPr>
          <w:p w14:paraId="4C5A9B65" w14:textId="77777777" w:rsidR="00CB7EC4" w:rsidRPr="00CB7EC4" w:rsidRDefault="00CB7EC4" w:rsidP="00CB7EC4">
            <w:pPr>
              <w:rPr>
                <w:color w:val="000000"/>
                <w:lang w:val="lv-LV"/>
              </w:rPr>
            </w:pPr>
            <w:r w:rsidRPr="00CB7EC4">
              <w:rPr>
                <w:color w:val="000000"/>
                <w:lang w:val="lv-LV"/>
              </w:rPr>
              <w:t>3</w:t>
            </w:r>
          </w:p>
        </w:tc>
        <w:tc>
          <w:tcPr>
            <w:tcW w:w="1417" w:type="dxa"/>
          </w:tcPr>
          <w:p w14:paraId="4B08623C" w14:textId="77777777" w:rsidR="00CB7EC4" w:rsidRPr="00CB7EC4" w:rsidRDefault="00CB7EC4" w:rsidP="00CB7EC4">
            <w:pPr>
              <w:rPr>
                <w:color w:val="000000"/>
                <w:lang w:val="lv-LV"/>
              </w:rPr>
            </w:pPr>
            <w:r w:rsidRPr="00CB7EC4">
              <w:rPr>
                <w:color w:val="000000"/>
                <w:lang w:val="lv-LV"/>
              </w:rPr>
              <w:t xml:space="preserve">2G,3G,4G, </w:t>
            </w:r>
          </w:p>
          <w:p w14:paraId="1BAD6AE5" w14:textId="77777777" w:rsidR="00CB7EC4" w:rsidRPr="00CB7EC4" w:rsidRDefault="00CB7EC4" w:rsidP="00CB7EC4">
            <w:pPr>
              <w:rPr>
                <w:color w:val="000000"/>
                <w:lang w:val="lv-LV"/>
              </w:rPr>
            </w:pPr>
            <w:r w:rsidRPr="00CB7EC4">
              <w:rPr>
                <w:color w:val="000000"/>
                <w:lang w:val="lv-LV"/>
              </w:rPr>
              <w:t>Wi-Fi</w:t>
            </w:r>
          </w:p>
        </w:tc>
        <w:tc>
          <w:tcPr>
            <w:tcW w:w="1418" w:type="dxa"/>
          </w:tcPr>
          <w:p w14:paraId="66EA9786" w14:textId="77777777" w:rsidR="00CB7EC4" w:rsidRPr="00CB7EC4" w:rsidRDefault="00CB7EC4" w:rsidP="00CB7EC4">
            <w:pPr>
              <w:rPr>
                <w:color w:val="000000"/>
                <w:lang w:val="lv-LV"/>
              </w:rPr>
            </w:pPr>
            <w:r w:rsidRPr="00CB7EC4">
              <w:rPr>
                <w:color w:val="000000"/>
                <w:lang w:val="lv-LV"/>
              </w:rPr>
              <w:t>3000</w:t>
            </w:r>
          </w:p>
        </w:tc>
        <w:tc>
          <w:tcPr>
            <w:tcW w:w="1275" w:type="dxa"/>
          </w:tcPr>
          <w:p w14:paraId="50C3E2B2" w14:textId="77777777" w:rsidR="00CB7EC4" w:rsidRPr="00CB7EC4" w:rsidRDefault="00CB7EC4" w:rsidP="00CB7EC4">
            <w:pPr>
              <w:rPr>
                <w:color w:val="000000"/>
                <w:lang w:val="lv-LV"/>
              </w:rPr>
            </w:pPr>
          </w:p>
        </w:tc>
        <w:tc>
          <w:tcPr>
            <w:tcW w:w="1134" w:type="dxa"/>
          </w:tcPr>
          <w:p w14:paraId="05DC998A" w14:textId="77777777" w:rsidR="00CB7EC4" w:rsidRPr="00CB7EC4" w:rsidRDefault="00CB7EC4" w:rsidP="00CB7EC4">
            <w:pPr>
              <w:rPr>
                <w:color w:val="000000"/>
                <w:lang w:val="lv-LV"/>
              </w:rPr>
            </w:pPr>
          </w:p>
        </w:tc>
      </w:tr>
      <w:tr w:rsidR="00CB7EC4" w:rsidRPr="00CB7EC4" w14:paraId="79C87CE4" w14:textId="77777777" w:rsidTr="008A4E93">
        <w:tc>
          <w:tcPr>
            <w:tcW w:w="709" w:type="dxa"/>
          </w:tcPr>
          <w:p w14:paraId="08385755" w14:textId="77777777" w:rsidR="00CB7EC4" w:rsidRPr="00CB7EC4" w:rsidRDefault="00CB7EC4" w:rsidP="00CB7EC4">
            <w:pPr>
              <w:pStyle w:val="Header"/>
              <w:spacing w:line="0" w:lineRule="atLeast"/>
              <w:rPr>
                <w:b/>
                <w:color w:val="000000"/>
                <w:lang w:val="lv-LV"/>
              </w:rPr>
            </w:pPr>
            <w:r w:rsidRPr="00CB7EC4">
              <w:rPr>
                <w:b/>
                <w:color w:val="000000"/>
                <w:lang w:val="lv-LV"/>
              </w:rPr>
              <w:t>8.</w:t>
            </w:r>
          </w:p>
        </w:tc>
        <w:tc>
          <w:tcPr>
            <w:tcW w:w="1843" w:type="dxa"/>
          </w:tcPr>
          <w:p w14:paraId="747B0342" w14:textId="77777777" w:rsidR="00CB7EC4" w:rsidRPr="00CB7EC4" w:rsidRDefault="00CB7EC4" w:rsidP="00CB7EC4">
            <w:pPr>
              <w:jc w:val="center"/>
            </w:pPr>
            <w:r w:rsidRPr="00CB7EC4">
              <w:rPr>
                <w:color w:val="000000"/>
                <w:lang w:val="lv-LV"/>
              </w:rPr>
              <w:t>-</w:t>
            </w:r>
          </w:p>
        </w:tc>
        <w:tc>
          <w:tcPr>
            <w:tcW w:w="1418" w:type="dxa"/>
          </w:tcPr>
          <w:p w14:paraId="2E3901B3" w14:textId="77777777" w:rsidR="00CB7EC4" w:rsidRPr="00CB7EC4" w:rsidRDefault="00CB7EC4" w:rsidP="00CB7EC4">
            <w:pPr>
              <w:rPr>
                <w:color w:val="000000"/>
                <w:lang w:val="lv-LV"/>
              </w:rPr>
            </w:pPr>
            <w:r w:rsidRPr="00CB7EC4">
              <w:rPr>
                <w:color w:val="000000"/>
                <w:lang w:val="lv-LV"/>
              </w:rPr>
              <w:t>Android</w:t>
            </w:r>
          </w:p>
        </w:tc>
        <w:tc>
          <w:tcPr>
            <w:tcW w:w="992" w:type="dxa"/>
          </w:tcPr>
          <w:p w14:paraId="5C02FA48" w14:textId="77777777" w:rsidR="00CB7EC4" w:rsidRPr="00CB7EC4" w:rsidRDefault="00CB7EC4" w:rsidP="00CB7EC4">
            <w:pPr>
              <w:rPr>
                <w:color w:val="000000"/>
                <w:lang w:val="lv-LV"/>
              </w:rPr>
            </w:pPr>
            <w:r w:rsidRPr="00CB7EC4">
              <w:rPr>
                <w:color w:val="000000"/>
                <w:lang w:val="lv-LV"/>
              </w:rPr>
              <w:t>5,1</w:t>
            </w:r>
          </w:p>
        </w:tc>
        <w:tc>
          <w:tcPr>
            <w:tcW w:w="1134" w:type="dxa"/>
          </w:tcPr>
          <w:p w14:paraId="79487638" w14:textId="77777777" w:rsidR="00CB7EC4" w:rsidRPr="00CB7EC4" w:rsidRDefault="00CB7EC4" w:rsidP="00CB7EC4">
            <w:pPr>
              <w:rPr>
                <w:lang w:val="lv-LV"/>
              </w:rPr>
            </w:pPr>
            <w:r w:rsidRPr="00CB7EC4">
              <w:rPr>
                <w:lang w:val="lv-LV"/>
              </w:rPr>
              <w:t>1</w:t>
            </w:r>
          </w:p>
        </w:tc>
        <w:tc>
          <w:tcPr>
            <w:tcW w:w="1276" w:type="dxa"/>
          </w:tcPr>
          <w:p w14:paraId="6BEC28EB" w14:textId="77777777" w:rsidR="00CB7EC4" w:rsidRPr="00CB7EC4" w:rsidRDefault="00CB7EC4" w:rsidP="00CB7EC4">
            <w:pPr>
              <w:rPr>
                <w:color w:val="000000"/>
                <w:lang w:val="lv-LV"/>
              </w:rPr>
            </w:pPr>
            <w:r w:rsidRPr="00CB7EC4">
              <w:rPr>
                <w:color w:val="000000"/>
                <w:lang w:val="lv-LV"/>
              </w:rPr>
              <w:t>2.3</w:t>
            </w:r>
          </w:p>
        </w:tc>
        <w:tc>
          <w:tcPr>
            <w:tcW w:w="1133" w:type="dxa"/>
          </w:tcPr>
          <w:p w14:paraId="5DEAB2D6" w14:textId="77777777" w:rsidR="00CB7EC4" w:rsidRPr="00CB7EC4" w:rsidRDefault="00CB7EC4" w:rsidP="00CB7EC4">
            <w:pPr>
              <w:rPr>
                <w:color w:val="000000"/>
                <w:lang w:val="lv-LV"/>
              </w:rPr>
            </w:pPr>
            <w:r w:rsidRPr="00CB7EC4">
              <w:rPr>
                <w:color w:val="000000"/>
                <w:lang w:val="lv-LV"/>
              </w:rPr>
              <w:t>32</w:t>
            </w:r>
          </w:p>
        </w:tc>
        <w:tc>
          <w:tcPr>
            <w:tcW w:w="1277" w:type="dxa"/>
          </w:tcPr>
          <w:p w14:paraId="0FDB9223" w14:textId="77777777" w:rsidR="00CB7EC4" w:rsidRPr="00CB7EC4" w:rsidRDefault="00CB7EC4" w:rsidP="00CB7EC4">
            <w:pPr>
              <w:rPr>
                <w:color w:val="000000"/>
                <w:lang w:val="lv-LV"/>
              </w:rPr>
            </w:pPr>
            <w:r w:rsidRPr="00CB7EC4">
              <w:rPr>
                <w:color w:val="000000"/>
                <w:lang w:val="lv-LV"/>
              </w:rPr>
              <w:t>4</w:t>
            </w:r>
          </w:p>
        </w:tc>
        <w:tc>
          <w:tcPr>
            <w:tcW w:w="1417" w:type="dxa"/>
          </w:tcPr>
          <w:p w14:paraId="75820CBF" w14:textId="77777777" w:rsidR="00CB7EC4" w:rsidRPr="00CB7EC4" w:rsidRDefault="00CB7EC4" w:rsidP="00CB7EC4">
            <w:pPr>
              <w:rPr>
                <w:color w:val="000000"/>
                <w:lang w:val="lv-LV"/>
              </w:rPr>
            </w:pPr>
            <w:r w:rsidRPr="00CB7EC4">
              <w:rPr>
                <w:color w:val="000000"/>
                <w:lang w:val="lv-LV"/>
              </w:rPr>
              <w:t xml:space="preserve">2G,3G,4G, </w:t>
            </w:r>
          </w:p>
          <w:p w14:paraId="192FF8E5" w14:textId="77777777" w:rsidR="00CB7EC4" w:rsidRPr="00CB7EC4" w:rsidRDefault="00CB7EC4" w:rsidP="00CB7EC4">
            <w:pPr>
              <w:rPr>
                <w:color w:val="000000"/>
                <w:lang w:val="lv-LV"/>
              </w:rPr>
            </w:pPr>
            <w:r w:rsidRPr="00CB7EC4">
              <w:rPr>
                <w:color w:val="000000"/>
                <w:lang w:val="lv-LV"/>
              </w:rPr>
              <w:t>Wi-Fi</w:t>
            </w:r>
          </w:p>
        </w:tc>
        <w:tc>
          <w:tcPr>
            <w:tcW w:w="1418" w:type="dxa"/>
          </w:tcPr>
          <w:p w14:paraId="606C2642" w14:textId="77777777" w:rsidR="00CB7EC4" w:rsidRPr="00CB7EC4" w:rsidRDefault="00CB7EC4" w:rsidP="00CB7EC4">
            <w:pPr>
              <w:rPr>
                <w:color w:val="000000"/>
                <w:lang w:val="lv-LV"/>
              </w:rPr>
            </w:pPr>
            <w:r w:rsidRPr="00CB7EC4">
              <w:rPr>
                <w:color w:val="000000"/>
                <w:lang w:val="lv-LV"/>
              </w:rPr>
              <w:t>3000</w:t>
            </w:r>
          </w:p>
        </w:tc>
        <w:tc>
          <w:tcPr>
            <w:tcW w:w="1275" w:type="dxa"/>
          </w:tcPr>
          <w:p w14:paraId="30048D3E" w14:textId="77777777" w:rsidR="00CB7EC4" w:rsidRPr="00CB7EC4" w:rsidRDefault="00CB7EC4" w:rsidP="00CB7EC4">
            <w:pPr>
              <w:rPr>
                <w:color w:val="000000"/>
                <w:lang w:val="lv-LV"/>
              </w:rPr>
            </w:pPr>
          </w:p>
        </w:tc>
        <w:tc>
          <w:tcPr>
            <w:tcW w:w="1134" w:type="dxa"/>
          </w:tcPr>
          <w:p w14:paraId="39AB4024" w14:textId="77777777" w:rsidR="00CB7EC4" w:rsidRPr="00CB7EC4" w:rsidRDefault="00CB7EC4" w:rsidP="00CB7EC4">
            <w:pPr>
              <w:rPr>
                <w:color w:val="000000"/>
                <w:lang w:val="lv-LV"/>
              </w:rPr>
            </w:pPr>
          </w:p>
        </w:tc>
      </w:tr>
      <w:tr w:rsidR="00CB7EC4" w:rsidRPr="00CB7EC4" w14:paraId="6D19AE7E" w14:textId="77777777" w:rsidTr="008A4E93">
        <w:tc>
          <w:tcPr>
            <w:tcW w:w="709" w:type="dxa"/>
          </w:tcPr>
          <w:p w14:paraId="1B6C328A" w14:textId="77777777" w:rsidR="00CB7EC4" w:rsidRPr="00CB7EC4" w:rsidRDefault="00CB7EC4" w:rsidP="00CB7EC4">
            <w:pPr>
              <w:pStyle w:val="Header"/>
              <w:spacing w:line="0" w:lineRule="atLeast"/>
              <w:rPr>
                <w:b/>
                <w:color w:val="000000"/>
                <w:lang w:val="lv-LV"/>
              </w:rPr>
            </w:pPr>
            <w:r w:rsidRPr="00CB7EC4">
              <w:rPr>
                <w:b/>
                <w:color w:val="000000"/>
                <w:lang w:val="lv-LV"/>
              </w:rPr>
              <w:t>9.</w:t>
            </w:r>
          </w:p>
        </w:tc>
        <w:tc>
          <w:tcPr>
            <w:tcW w:w="1843" w:type="dxa"/>
          </w:tcPr>
          <w:p w14:paraId="20DB876A" w14:textId="77777777" w:rsidR="00CB7EC4" w:rsidRPr="00CB7EC4" w:rsidRDefault="00CB7EC4" w:rsidP="00CB7EC4">
            <w:pPr>
              <w:jc w:val="center"/>
            </w:pPr>
            <w:r w:rsidRPr="00CB7EC4">
              <w:rPr>
                <w:color w:val="000000"/>
                <w:lang w:val="lv-LV"/>
              </w:rPr>
              <w:t>-</w:t>
            </w:r>
          </w:p>
        </w:tc>
        <w:tc>
          <w:tcPr>
            <w:tcW w:w="1418" w:type="dxa"/>
          </w:tcPr>
          <w:p w14:paraId="20E6B897" w14:textId="77777777" w:rsidR="00CB7EC4" w:rsidRPr="00CB7EC4" w:rsidRDefault="00CB7EC4" w:rsidP="00CB7EC4">
            <w:pPr>
              <w:rPr>
                <w:color w:val="000000"/>
                <w:lang w:val="lv-LV"/>
              </w:rPr>
            </w:pPr>
            <w:r w:rsidRPr="00CB7EC4">
              <w:rPr>
                <w:color w:val="000000"/>
                <w:lang w:val="lv-LV"/>
              </w:rPr>
              <w:t>Android</w:t>
            </w:r>
          </w:p>
        </w:tc>
        <w:tc>
          <w:tcPr>
            <w:tcW w:w="992" w:type="dxa"/>
          </w:tcPr>
          <w:p w14:paraId="4E442C7B" w14:textId="77777777" w:rsidR="00CB7EC4" w:rsidRPr="00CB7EC4" w:rsidRDefault="00CB7EC4" w:rsidP="00CB7EC4">
            <w:pPr>
              <w:rPr>
                <w:color w:val="000000"/>
                <w:lang w:val="lv-LV"/>
              </w:rPr>
            </w:pPr>
            <w:r w:rsidRPr="00CB7EC4">
              <w:rPr>
                <w:color w:val="000000"/>
                <w:lang w:val="lv-LV"/>
              </w:rPr>
              <w:t>6</w:t>
            </w:r>
          </w:p>
        </w:tc>
        <w:tc>
          <w:tcPr>
            <w:tcW w:w="1134" w:type="dxa"/>
          </w:tcPr>
          <w:p w14:paraId="286B4A4B" w14:textId="77777777" w:rsidR="00CB7EC4" w:rsidRPr="00CB7EC4" w:rsidRDefault="00CB7EC4" w:rsidP="00CB7EC4">
            <w:pPr>
              <w:rPr>
                <w:lang w:val="lv-LV"/>
              </w:rPr>
            </w:pPr>
            <w:r w:rsidRPr="00CB7EC4">
              <w:rPr>
                <w:lang w:val="lv-LV"/>
              </w:rPr>
              <w:t>2</w:t>
            </w:r>
          </w:p>
        </w:tc>
        <w:tc>
          <w:tcPr>
            <w:tcW w:w="1276" w:type="dxa"/>
          </w:tcPr>
          <w:p w14:paraId="370DF065" w14:textId="77777777" w:rsidR="00CB7EC4" w:rsidRPr="00CB7EC4" w:rsidRDefault="00CB7EC4" w:rsidP="00CB7EC4">
            <w:pPr>
              <w:rPr>
                <w:color w:val="000000"/>
                <w:lang w:val="lv-LV"/>
              </w:rPr>
            </w:pPr>
            <w:r w:rsidRPr="00CB7EC4">
              <w:rPr>
                <w:color w:val="000000"/>
                <w:lang w:val="lv-LV"/>
              </w:rPr>
              <w:t>2.3</w:t>
            </w:r>
          </w:p>
        </w:tc>
        <w:tc>
          <w:tcPr>
            <w:tcW w:w="1133" w:type="dxa"/>
          </w:tcPr>
          <w:p w14:paraId="2CCC21AB" w14:textId="77777777" w:rsidR="00CB7EC4" w:rsidRPr="00CB7EC4" w:rsidRDefault="00CB7EC4" w:rsidP="00CB7EC4">
            <w:pPr>
              <w:rPr>
                <w:color w:val="000000"/>
                <w:lang w:val="lv-LV"/>
              </w:rPr>
            </w:pPr>
            <w:r w:rsidRPr="00CB7EC4">
              <w:rPr>
                <w:color w:val="000000"/>
                <w:lang w:val="lv-LV"/>
              </w:rPr>
              <w:t>64</w:t>
            </w:r>
          </w:p>
        </w:tc>
        <w:tc>
          <w:tcPr>
            <w:tcW w:w="1277" w:type="dxa"/>
          </w:tcPr>
          <w:p w14:paraId="2E3461D5" w14:textId="77777777" w:rsidR="00CB7EC4" w:rsidRPr="00CB7EC4" w:rsidRDefault="00CB7EC4" w:rsidP="00CB7EC4">
            <w:pPr>
              <w:rPr>
                <w:color w:val="000000"/>
                <w:lang w:val="lv-LV"/>
              </w:rPr>
            </w:pPr>
            <w:r w:rsidRPr="00CB7EC4">
              <w:rPr>
                <w:color w:val="000000"/>
                <w:lang w:val="lv-LV"/>
              </w:rPr>
              <w:t>4</w:t>
            </w:r>
          </w:p>
        </w:tc>
        <w:tc>
          <w:tcPr>
            <w:tcW w:w="1417" w:type="dxa"/>
          </w:tcPr>
          <w:p w14:paraId="2A99F183" w14:textId="77777777" w:rsidR="00CB7EC4" w:rsidRPr="00CB7EC4" w:rsidRDefault="00CB7EC4" w:rsidP="00CB7EC4">
            <w:pPr>
              <w:rPr>
                <w:color w:val="000000"/>
                <w:lang w:val="lv-LV"/>
              </w:rPr>
            </w:pPr>
            <w:r w:rsidRPr="00CB7EC4">
              <w:rPr>
                <w:color w:val="000000"/>
                <w:lang w:val="lv-LV"/>
              </w:rPr>
              <w:t xml:space="preserve">2G,3G,4G, </w:t>
            </w:r>
          </w:p>
          <w:p w14:paraId="6ED2ECDA" w14:textId="77777777" w:rsidR="00CB7EC4" w:rsidRPr="00CB7EC4" w:rsidRDefault="00CB7EC4" w:rsidP="00CB7EC4">
            <w:pPr>
              <w:rPr>
                <w:color w:val="000000"/>
                <w:lang w:val="lv-LV"/>
              </w:rPr>
            </w:pPr>
            <w:r w:rsidRPr="00CB7EC4">
              <w:rPr>
                <w:color w:val="000000"/>
                <w:lang w:val="lv-LV"/>
              </w:rPr>
              <w:t>Wi-Fi</w:t>
            </w:r>
          </w:p>
        </w:tc>
        <w:tc>
          <w:tcPr>
            <w:tcW w:w="1418" w:type="dxa"/>
          </w:tcPr>
          <w:p w14:paraId="2CD5653A" w14:textId="77777777" w:rsidR="00CB7EC4" w:rsidRPr="00CB7EC4" w:rsidRDefault="00CB7EC4" w:rsidP="00CB7EC4">
            <w:pPr>
              <w:rPr>
                <w:color w:val="000000"/>
                <w:lang w:val="lv-LV"/>
              </w:rPr>
            </w:pPr>
            <w:r w:rsidRPr="00CB7EC4">
              <w:rPr>
                <w:color w:val="000000"/>
                <w:lang w:val="lv-LV"/>
              </w:rPr>
              <w:t>3300</w:t>
            </w:r>
          </w:p>
        </w:tc>
        <w:tc>
          <w:tcPr>
            <w:tcW w:w="1275" w:type="dxa"/>
          </w:tcPr>
          <w:p w14:paraId="119929A1" w14:textId="77777777" w:rsidR="00CB7EC4" w:rsidRPr="00CB7EC4" w:rsidRDefault="00CB7EC4" w:rsidP="00CB7EC4">
            <w:pPr>
              <w:rPr>
                <w:color w:val="000000"/>
                <w:lang w:val="lv-LV"/>
              </w:rPr>
            </w:pPr>
          </w:p>
        </w:tc>
        <w:tc>
          <w:tcPr>
            <w:tcW w:w="1134" w:type="dxa"/>
          </w:tcPr>
          <w:p w14:paraId="3BDECADF" w14:textId="77777777" w:rsidR="00CB7EC4" w:rsidRPr="00CB7EC4" w:rsidRDefault="00CB7EC4" w:rsidP="00CB7EC4">
            <w:pPr>
              <w:rPr>
                <w:color w:val="000000"/>
                <w:lang w:val="lv-LV"/>
              </w:rPr>
            </w:pPr>
          </w:p>
        </w:tc>
      </w:tr>
      <w:tr w:rsidR="00CB7EC4" w:rsidRPr="00CB7EC4" w14:paraId="763B1C9B" w14:textId="77777777" w:rsidTr="008A4E93">
        <w:tc>
          <w:tcPr>
            <w:tcW w:w="709" w:type="dxa"/>
          </w:tcPr>
          <w:p w14:paraId="0D47FDAE" w14:textId="77777777" w:rsidR="00CB7EC4" w:rsidRPr="00CB7EC4" w:rsidRDefault="00CB7EC4" w:rsidP="00CB7EC4">
            <w:pPr>
              <w:pStyle w:val="Header"/>
              <w:spacing w:line="0" w:lineRule="atLeast"/>
              <w:rPr>
                <w:b/>
                <w:color w:val="000000"/>
                <w:lang w:val="lv-LV"/>
              </w:rPr>
            </w:pPr>
            <w:r w:rsidRPr="00CB7EC4">
              <w:rPr>
                <w:b/>
                <w:color w:val="000000"/>
                <w:lang w:val="lv-LV"/>
              </w:rPr>
              <w:t>10.</w:t>
            </w:r>
          </w:p>
        </w:tc>
        <w:tc>
          <w:tcPr>
            <w:tcW w:w="1843" w:type="dxa"/>
          </w:tcPr>
          <w:p w14:paraId="1DDBB0E3" w14:textId="77777777" w:rsidR="00CB7EC4" w:rsidRPr="00CB7EC4" w:rsidRDefault="00CB7EC4" w:rsidP="00CB7EC4">
            <w:pPr>
              <w:jc w:val="center"/>
            </w:pPr>
            <w:r w:rsidRPr="00CB7EC4">
              <w:rPr>
                <w:color w:val="000000"/>
                <w:lang w:val="lv-LV"/>
              </w:rPr>
              <w:t>-</w:t>
            </w:r>
          </w:p>
        </w:tc>
        <w:tc>
          <w:tcPr>
            <w:tcW w:w="1418" w:type="dxa"/>
          </w:tcPr>
          <w:p w14:paraId="101DC28B" w14:textId="77777777" w:rsidR="00CB7EC4" w:rsidRPr="00CB7EC4" w:rsidRDefault="00CB7EC4" w:rsidP="00CB7EC4">
            <w:pPr>
              <w:rPr>
                <w:color w:val="000000"/>
                <w:lang w:val="lv-LV"/>
              </w:rPr>
            </w:pPr>
            <w:r w:rsidRPr="00CB7EC4">
              <w:rPr>
                <w:color w:val="000000"/>
                <w:lang w:val="lv-LV"/>
              </w:rPr>
              <w:t>Android</w:t>
            </w:r>
          </w:p>
        </w:tc>
        <w:tc>
          <w:tcPr>
            <w:tcW w:w="992" w:type="dxa"/>
          </w:tcPr>
          <w:p w14:paraId="60BD0C4F" w14:textId="77777777" w:rsidR="00CB7EC4" w:rsidRPr="00CB7EC4" w:rsidRDefault="00CB7EC4" w:rsidP="00CB7EC4">
            <w:pPr>
              <w:rPr>
                <w:color w:val="000000"/>
                <w:lang w:val="lv-LV"/>
              </w:rPr>
            </w:pPr>
            <w:r w:rsidRPr="00CB7EC4">
              <w:rPr>
                <w:color w:val="000000"/>
                <w:lang w:val="lv-LV"/>
              </w:rPr>
              <w:t>6,7</w:t>
            </w:r>
          </w:p>
        </w:tc>
        <w:tc>
          <w:tcPr>
            <w:tcW w:w="1134" w:type="dxa"/>
          </w:tcPr>
          <w:p w14:paraId="4F8E2D48" w14:textId="77777777" w:rsidR="00CB7EC4" w:rsidRPr="00CB7EC4" w:rsidRDefault="00CB7EC4" w:rsidP="00CB7EC4">
            <w:pPr>
              <w:rPr>
                <w:lang w:val="lv-LV"/>
              </w:rPr>
            </w:pPr>
            <w:r w:rsidRPr="00CB7EC4">
              <w:rPr>
                <w:lang w:val="lv-LV"/>
              </w:rPr>
              <w:t>2</w:t>
            </w:r>
          </w:p>
        </w:tc>
        <w:tc>
          <w:tcPr>
            <w:tcW w:w="1276" w:type="dxa"/>
          </w:tcPr>
          <w:p w14:paraId="1C6C034B" w14:textId="77777777" w:rsidR="00CB7EC4" w:rsidRPr="00CB7EC4" w:rsidRDefault="00CB7EC4" w:rsidP="00CB7EC4">
            <w:pPr>
              <w:rPr>
                <w:color w:val="000000"/>
                <w:lang w:val="lv-LV"/>
              </w:rPr>
            </w:pPr>
            <w:r w:rsidRPr="00CB7EC4">
              <w:rPr>
                <w:color w:val="000000"/>
                <w:lang w:val="lv-LV"/>
              </w:rPr>
              <w:t>2.0</w:t>
            </w:r>
          </w:p>
        </w:tc>
        <w:tc>
          <w:tcPr>
            <w:tcW w:w="1133" w:type="dxa"/>
          </w:tcPr>
          <w:p w14:paraId="76C70971" w14:textId="77777777" w:rsidR="00CB7EC4" w:rsidRPr="00CB7EC4" w:rsidRDefault="00CB7EC4" w:rsidP="00CB7EC4">
            <w:pPr>
              <w:rPr>
                <w:color w:val="000000"/>
                <w:lang w:val="lv-LV"/>
              </w:rPr>
            </w:pPr>
            <w:r w:rsidRPr="00CB7EC4">
              <w:rPr>
                <w:color w:val="000000"/>
                <w:lang w:val="lv-LV"/>
              </w:rPr>
              <w:t>128</w:t>
            </w:r>
          </w:p>
        </w:tc>
        <w:tc>
          <w:tcPr>
            <w:tcW w:w="1277" w:type="dxa"/>
          </w:tcPr>
          <w:p w14:paraId="4CC232E7" w14:textId="77777777" w:rsidR="00CB7EC4" w:rsidRPr="00CB7EC4" w:rsidRDefault="00CB7EC4" w:rsidP="00CB7EC4">
            <w:pPr>
              <w:rPr>
                <w:color w:val="000000"/>
                <w:lang w:val="lv-LV"/>
              </w:rPr>
            </w:pPr>
            <w:r w:rsidRPr="00CB7EC4">
              <w:rPr>
                <w:color w:val="000000"/>
                <w:lang w:val="lv-LV"/>
              </w:rPr>
              <w:t>6</w:t>
            </w:r>
          </w:p>
        </w:tc>
        <w:tc>
          <w:tcPr>
            <w:tcW w:w="1417" w:type="dxa"/>
          </w:tcPr>
          <w:p w14:paraId="5127B5B0" w14:textId="77777777" w:rsidR="00CB7EC4" w:rsidRPr="00CB7EC4" w:rsidRDefault="00CB7EC4" w:rsidP="00CB7EC4">
            <w:pPr>
              <w:rPr>
                <w:color w:val="000000"/>
                <w:lang w:val="lv-LV"/>
              </w:rPr>
            </w:pPr>
            <w:r w:rsidRPr="00CB7EC4">
              <w:rPr>
                <w:color w:val="000000"/>
                <w:lang w:val="lv-LV"/>
              </w:rPr>
              <w:t xml:space="preserve">2G,3G,4G, </w:t>
            </w:r>
          </w:p>
          <w:p w14:paraId="7B71FEBF" w14:textId="77777777" w:rsidR="00CB7EC4" w:rsidRPr="00CB7EC4" w:rsidRDefault="00CB7EC4" w:rsidP="00CB7EC4">
            <w:pPr>
              <w:rPr>
                <w:color w:val="000000"/>
                <w:lang w:val="lv-LV"/>
              </w:rPr>
            </w:pPr>
            <w:r w:rsidRPr="00CB7EC4">
              <w:rPr>
                <w:color w:val="000000"/>
                <w:lang w:val="lv-LV"/>
              </w:rPr>
              <w:t>Wi-Fi</w:t>
            </w:r>
          </w:p>
        </w:tc>
        <w:tc>
          <w:tcPr>
            <w:tcW w:w="1418" w:type="dxa"/>
          </w:tcPr>
          <w:p w14:paraId="5F46CF1C" w14:textId="77777777" w:rsidR="00CB7EC4" w:rsidRPr="00CB7EC4" w:rsidRDefault="00CB7EC4" w:rsidP="00CB7EC4">
            <w:pPr>
              <w:rPr>
                <w:color w:val="000000"/>
                <w:lang w:val="lv-LV"/>
              </w:rPr>
            </w:pPr>
            <w:r w:rsidRPr="00CB7EC4">
              <w:rPr>
                <w:color w:val="000000"/>
                <w:lang w:val="lv-LV"/>
              </w:rPr>
              <w:t>4500</w:t>
            </w:r>
          </w:p>
        </w:tc>
        <w:tc>
          <w:tcPr>
            <w:tcW w:w="1275" w:type="dxa"/>
          </w:tcPr>
          <w:p w14:paraId="3A844A67" w14:textId="77777777" w:rsidR="00CB7EC4" w:rsidRPr="00CB7EC4" w:rsidRDefault="00CB7EC4" w:rsidP="00CB7EC4">
            <w:pPr>
              <w:rPr>
                <w:color w:val="000000"/>
                <w:lang w:val="lv-LV"/>
              </w:rPr>
            </w:pPr>
          </w:p>
        </w:tc>
        <w:tc>
          <w:tcPr>
            <w:tcW w:w="1134" w:type="dxa"/>
          </w:tcPr>
          <w:p w14:paraId="0027141C" w14:textId="77777777" w:rsidR="00CB7EC4" w:rsidRPr="00CB7EC4" w:rsidRDefault="00CB7EC4" w:rsidP="00CB7EC4">
            <w:pPr>
              <w:rPr>
                <w:color w:val="000000"/>
                <w:lang w:val="lv-LV"/>
              </w:rPr>
            </w:pPr>
          </w:p>
        </w:tc>
      </w:tr>
      <w:tr w:rsidR="00CB7EC4" w:rsidRPr="00CB7EC4" w14:paraId="79BE38CB" w14:textId="77777777" w:rsidTr="008A4E93">
        <w:tc>
          <w:tcPr>
            <w:tcW w:w="709" w:type="dxa"/>
          </w:tcPr>
          <w:p w14:paraId="54C56D7B" w14:textId="77777777" w:rsidR="00CB7EC4" w:rsidRPr="00CB7EC4" w:rsidRDefault="00CB7EC4" w:rsidP="00CB7EC4">
            <w:pPr>
              <w:pStyle w:val="Header"/>
              <w:spacing w:line="0" w:lineRule="atLeast"/>
              <w:rPr>
                <w:b/>
                <w:color w:val="000000"/>
                <w:lang w:val="lv-LV"/>
              </w:rPr>
            </w:pPr>
            <w:r w:rsidRPr="00CB7EC4">
              <w:rPr>
                <w:b/>
                <w:color w:val="000000"/>
                <w:lang w:val="lv-LV"/>
              </w:rPr>
              <w:t>11.</w:t>
            </w:r>
          </w:p>
        </w:tc>
        <w:tc>
          <w:tcPr>
            <w:tcW w:w="1843" w:type="dxa"/>
          </w:tcPr>
          <w:p w14:paraId="3505E39F" w14:textId="77777777" w:rsidR="00CB7EC4" w:rsidRPr="00CB7EC4" w:rsidRDefault="00CB7EC4" w:rsidP="00CB7EC4">
            <w:pPr>
              <w:jc w:val="center"/>
            </w:pPr>
            <w:r w:rsidRPr="00CB7EC4">
              <w:rPr>
                <w:color w:val="000000"/>
                <w:lang w:val="lv-LV"/>
              </w:rPr>
              <w:t>-</w:t>
            </w:r>
          </w:p>
        </w:tc>
        <w:tc>
          <w:tcPr>
            <w:tcW w:w="1418" w:type="dxa"/>
          </w:tcPr>
          <w:p w14:paraId="3DFA1FBB" w14:textId="77777777" w:rsidR="00CB7EC4" w:rsidRPr="00CB7EC4" w:rsidRDefault="00CB7EC4" w:rsidP="00CB7EC4">
            <w:pPr>
              <w:rPr>
                <w:color w:val="000000"/>
                <w:lang w:val="lv-LV"/>
              </w:rPr>
            </w:pPr>
            <w:r w:rsidRPr="00CB7EC4">
              <w:rPr>
                <w:color w:val="000000"/>
                <w:lang w:val="lv-LV"/>
              </w:rPr>
              <w:t>Android</w:t>
            </w:r>
          </w:p>
        </w:tc>
        <w:tc>
          <w:tcPr>
            <w:tcW w:w="992" w:type="dxa"/>
          </w:tcPr>
          <w:p w14:paraId="3FA02206" w14:textId="77777777" w:rsidR="00CB7EC4" w:rsidRPr="00CB7EC4" w:rsidRDefault="00CB7EC4" w:rsidP="00CB7EC4">
            <w:pPr>
              <w:rPr>
                <w:color w:val="000000"/>
                <w:lang w:val="lv-LV"/>
              </w:rPr>
            </w:pPr>
            <w:r w:rsidRPr="00CB7EC4">
              <w:rPr>
                <w:color w:val="000000"/>
                <w:lang w:val="lv-LV"/>
              </w:rPr>
              <w:t>6,1</w:t>
            </w:r>
          </w:p>
        </w:tc>
        <w:tc>
          <w:tcPr>
            <w:tcW w:w="1134" w:type="dxa"/>
          </w:tcPr>
          <w:p w14:paraId="7D4618E4" w14:textId="77777777" w:rsidR="00CB7EC4" w:rsidRPr="00CB7EC4" w:rsidRDefault="00CB7EC4" w:rsidP="00CB7EC4">
            <w:pPr>
              <w:rPr>
                <w:lang w:val="lv-LV"/>
              </w:rPr>
            </w:pPr>
            <w:r w:rsidRPr="00CB7EC4">
              <w:rPr>
                <w:lang w:val="lv-LV"/>
              </w:rPr>
              <w:t>2</w:t>
            </w:r>
          </w:p>
        </w:tc>
        <w:tc>
          <w:tcPr>
            <w:tcW w:w="1276" w:type="dxa"/>
          </w:tcPr>
          <w:p w14:paraId="0535E56F" w14:textId="77777777" w:rsidR="00CB7EC4" w:rsidRPr="00CB7EC4" w:rsidRDefault="00CB7EC4" w:rsidP="00CB7EC4">
            <w:pPr>
              <w:rPr>
                <w:color w:val="000000"/>
                <w:lang w:val="lv-LV"/>
              </w:rPr>
            </w:pPr>
            <w:r w:rsidRPr="00CB7EC4">
              <w:rPr>
                <w:color w:val="000000"/>
                <w:lang w:val="lv-LV"/>
              </w:rPr>
              <w:t>2.3</w:t>
            </w:r>
          </w:p>
        </w:tc>
        <w:tc>
          <w:tcPr>
            <w:tcW w:w="1133" w:type="dxa"/>
          </w:tcPr>
          <w:p w14:paraId="7FAF7783" w14:textId="77777777" w:rsidR="00CB7EC4" w:rsidRPr="00CB7EC4" w:rsidRDefault="00CB7EC4" w:rsidP="00CB7EC4">
            <w:pPr>
              <w:rPr>
                <w:color w:val="000000"/>
                <w:lang w:val="lv-LV"/>
              </w:rPr>
            </w:pPr>
            <w:r w:rsidRPr="00CB7EC4">
              <w:rPr>
                <w:color w:val="000000"/>
                <w:lang w:val="lv-LV"/>
              </w:rPr>
              <w:t>64</w:t>
            </w:r>
          </w:p>
        </w:tc>
        <w:tc>
          <w:tcPr>
            <w:tcW w:w="1277" w:type="dxa"/>
          </w:tcPr>
          <w:p w14:paraId="0988D288" w14:textId="77777777" w:rsidR="00CB7EC4" w:rsidRPr="00CB7EC4" w:rsidRDefault="00CB7EC4" w:rsidP="00CB7EC4">
            <w:pPr>
              <w:rPr>
                <w:color w:val="000000"/>
                <w:lang w:val="lv-LV"/>
              </w:rPr>
            </w:pPr>
            <w:r w:rsidRPr="00CB7EC4">
              <w:rPr>
                <w:color w:val="000000"/>
                <w:lang w:val="lv-LV"/>
              </w:rPr>
              <w:t>6</w:t>
            </w:r>
          </w:p>
        </w:tc>
        <w:tc>
          <w:tcPr>
            <w:tcW w:w="1417" w:type="dxa"/>
          </w:tcPr>
          <w:p w14:paraId="61015B49" w14:textId="77777777" w:rsidR="00CB7EC4" w:rsidRPr="00CB7EC4" w:rsidRDefault="00CB7EC4" w:rsidP="00CB7EC4">
            <w:pPr>
              <w:rPr>
                <w:color w:val="000000"/>
                <w:lang w:val="lv-LV"/>
              </w:rPr>
            </w:pPr>
            <w:r w:rsidRPr="00CB7EC4">
              <w:rPr>
                <w:color w:val="000000"/>
                <w:lang w:val="lv-LV"/>
              </w:rPr>
              <w:t xml:space="preserve">2G,3G,4G, </w:t>
            </w:r>
          </w:p>
          <w:p w14:paraId="0C17DBFC" w14:textId="77777777" w:rsidR="00CB7EC4" w:rsidRPr="00CB7EC4" w:rsidRDefault="00CB7EC4" w:rsidP="00CB7EC4">
            <w:pPr>
              <w:rPr>
                <w:color w:val="000000"/>
                <w:lang w:val="lv-LV"/>
              </w:rPr>
            </w:pPr>
            <w:r w:rsidRPr="00CB7EC4">
              <w:rPr>
                <w:color w:val="000000"/>
                <w:lang w:val="lv-LV"/>
              </w:rPr>
              <w:t>Wi-Fi</w:t>
            </w:r>
          </w:p>
        </w:tc>
        <w:tc>
          <w:tcPr>
            <w:tcW w:w="1418" w:type="dxa"/>
          </w:tcPr>
          <w:p w14:paraId="0A5F0B92" w14:textId="77777777" w:rsidR="00CB7EC4" w:rsidRPr="00CB7EC4" w:rsidRDefault="00CB7EC4" w:rsidP="00CB7EC4">
            <w:pPr>
              <w:rPr>
                <w:color w:val="000000"/>
                <w:lang w:val="lv-LV"/>
              </w:rPr>
            </w:pPr>
            <w:r w:rsidRPr="00CB7EC4">
              <w:rPr>
                <w:color w:val="000000"/>
                <w:lang w:val="lv-LV"/>
              </w:rPr>
              <w:t>3300</w:t>
            </w:r>
          </w:p>
        </w:tc>
        <w:tc>
          <w:tcPr>
            <w:tcW w:w="1275" w:type="dxa"/>
          </w:tcPr>
          <w:p w14:paraId="7B4B9C47" w14:textId="77777777" w:rsidR="00CB7EC4" w:rsidRPr="00CB7EC4" w:rsidRDefault="00CB7EC4" w:rsidP="00CB7EC4">
            <w:pPr>
              <w:rPr>
                <w:color w:val="000000"/>
                <w:lang w:val="lv-LV"/>
              </w:rPr>
            </w:pPr>
          </w:p>
        </w:tc>
        <w:tc>
          <w:tcPr>
            <w:tcW w:w="1134" w:type="dxa"/>
          </w:tcPr>
          <w:p w14:paraId="1EB7517F" w14:textId="77777777" w:rsidR="00CB7EC4" w:rsidRPr="00CB7EC4" w:rsidRDefault="00CB7EC4" w:rsidP="00CB7EC4">
            <w:pPr>
              <w:rPr>
                <w:color w:val="000000"/>
                <w:lang w:val="lv-LV"/>
              </w:rPr>
            </w:pPr>
          </w:p>
        </w:tc>
      </w:tr>
      <w:tr w:rsidR="00CB7EC4" w:rsidRPr="00CB7EC4" w14:paraId="30701E64" w14:textId="77777777" w:rsidTr="008A4E93">
        <w:tc>
          <w:tcPr>
            <w:tcW w:w="709" w:type="dxa"/>
          </w:tcPr>
          <w:p w14:paraId="1195C4C7" w14:textId="77777777" w:rsidR="00CB7EC4" w:rsidRPr="00CB7EC4" w:rsidRDefault="00CB7EC4" w:rsidP="00CB7EC4">
            <w:pPr>
              <w:pStyle w:val="Header"/>
              <w:spacing w:line="0" w:lineRule="atLeast"/>
              <w:rPr>
                <w:b/>
                <w:color w:val="000000"/>
                <w:lang w:val="lv-LV"/>
              </w:rPr>
            </w:pPr>
            <w:r w:rsidRPr="00CB7EC4">
              <w:rPr>
                <w:b/>
                <w:color w:val="000000"/>
                <w:lang w:val="lv-LV"/>
              </w:rPr>
              <w:lastRenderedPageBreak/>
              <w:t>12.</w:t>
            </w:r>
          </w:p>
        </w:tc>
        <w:tc>
          <w:tcPr>
            <w:tcW w:w="1843" w:type="dxa"/>
          </w:tcPr>
          <w:p w14:paraId="39AAB1AD" w14:textId="77777777" w:rsidR="00CB7EC4" w:rsidRPr="00CB7EC4" w:rsidRDefault="00CB7EC4" w:rsidP="00CB7EC4">
            <w:pPr>
              <w:jc w:val="center"/>
            </w:pPr>
            <w:r w:rsidRPr="00CB7EC4">
              <w:rPr>
                <w:color w:val="000000"/>
                <w:lang w:val="lv-LV"/>
              </w:rPr>
              <w:t>-</w:t>
            </w:r>
          </w:p>
        </w:tc>
        <w:tc>
          <w:tcPr>
            <w:tcW w:w="1418" w:type="dxa"/>
          </w:tcPr>
          <w:p w14:paraId="646F1A34" w14:textId="77777777" w:rsidR="00CB7EC4" w:rsidRPr="00CB7EC4" w:rsidRDefault="00CB7EC4" w:rsidP="00CB7EC4">
            <w:pPr>
              <w:rPr>
                <w:color w:val="000000"/>
                <w:lang w:val="lv-LV"/>
              </w:rPr>
            </w:pPr>
            <w:r w:rsidRPr="00CB7EC4">
              <w:rPr>
                <w:color w:val="000000"/>
                <w:lang w:val="lv-LV"/>
              </w:rPr>
              <w:t>Android</w:t>
            </w:r>
          </w:p>
        </w:tc>
        <w:tc>
          <w:tcPr>
            <w:tcW w:w="992" w:type="dxa"/>
          </w:tcPr>
          <w:p w14:paraId="154D2D5C" w14:textId="77777777" w:rsidR="00CB7EC4" w:rsidRPr="00CB7EC4" w:rsidRDefault="00CB7EC4" w:rsidP="00CB7EC4">
            <w:pPr>
              <w:rPr>
                <w:color w:val="000000"/>
                <w:lang w:val="lv-LV"/>
              </w:rPr>
            </w:pPr>
            <w:r w:rsidRPr="00CB7EC4">
              <w:rPr>
                <w:color w:val="000000"/>
                <w:lang w:val="lv-LV"/>
              </w:rPr>
              <w:t>6,32</w:t>
            </w:r>
          </w:p>
        </w:tc>
        <w:tc>
          <w:tcPr>
            <w:tcW w:w="1134" w:type="dxa"/>
          </w:tcPr>
          <w:p w14:paraId="4CD1EE8C" w14:textId="77777777" w:rsidR="00CB7EC4" w:rsidRPr="00CB7EC4" w:rsidRDefault="00CB7EC4" w:rsidP="00CB7EC4">
            <w:pPr>
              <w:rPr>
                <w:lang w:val="lv-LV"/>
              </w:rPr>
            </w:pPr>
            <w:r w:rsidRPr="00CB7EC4">
              <w:rPr>
                <w:lang w:val="lv-LV"/>
              </w:rPr>
              <w:t>2</w:t>
            </w:r>
          </w:p>
        </w:tc>
        <w:tc>
          <w:tcPr>
            <w:tcW w:w="1276" w:type="dxa"/>
          </w:tcPr>
          <w:p w14:paraId="2CB95FAE" w14:textId="77777777" w:rsidR="00CB7EC4" w:rsidRPr="00CB7EC4" w:rsidRDefault="00CB7EC4" w:rsidP="00CB7EC4">
            <w:pPr>
              <w:rPr>
                <w:color w:val="000000"/>
                <w:lang w:val="lv-LV"/>
              </w:rPr>
            </w:pPr>
            <w:r w:rsidRPr="00CB7EC4">
              <w:rPr>
                <w:color w:val="000000"/>
                <w:lang w:val="lv-LV"/>
              </w:rPr>
              <w:t>2.7</w:t>
            </w:r>
          </w:p>
        </w:tc>
        <w:tc>
          <w:tcPr>
            <w:tcW w:w="1133" w:type="dxa"/>
          </w:tcPr>
          <w:p w14:paraId="5E98627D" w14:textId="77777777" w:rsidR="00CB7EC4" w:rsidRPr="00CB7EC4" w:rsidRDefault="00CB7EC4" w:rsidP="00CB7EC4">
            <w:pPr>
              <w:rPr>
                <w:color w:val="000000"/>
                <w:lang w:val="lv-LV"/>
              </w:rPr>
            </w:pPr>
            <w:r w:rsidRPr="00CB7EC4">
              <w:rPr>
                <w:color w:val="000000"/>
                <w:lang w:val="lv-LV"/>
              </w:rPr>
              <w:t>128</w:t>
            </w:r>
          </w:p>
        </w:tc>
        <w:tc>
          <w:tcPr>
            <w:tcW w:w="1277" w:type="dxa"/>
          </w:tcPr>
          <w:p w14:paraId="17072BCE" w14:textId="77777777" w:rsidR="00CB7EC4" w:rsidRPr="00CB7EC4" w:rsidRDefault="00CB7EC4" w:rsidP="00CB7EC4">
            <w:pPr>
              <w:rPr>
                <w:color w:val="000000"/>
                <w:lang w:val="lv-LV"/>
              </w:rPr>
            </w:pPr>
            <w:r w:rsidRPr="00CB7EC4">
              <w:rPr>
                <w:color w:val="000000"/>
                <w:lang w:val="lv-LV"/>
              </w:rPr>
              <w:t>8</w:t>
            </w:r>
          </w:p>
        </w:tc>
        <w:tc>
          <w:tcPr>
            <w:tcW w:w="1417" w:type="dxa"/>
          </w:tcPr>
          <w:p w14:paraId="092841E0" w14:textId="77777777" w:rsidR="00CB7EC4" w:rsidRPr="00CB7EC4" w:rsidRDefault="00CB7EC4" w:rsidP="00CB7EC4">
            <w:pPr>
              <w:rPr>
                <w:color w:val="000000"/>
                <w:lang w:val="lv-LV"/>
              </w:rPr>
            </w:pPr>
            <w:r w:rsidRPr="00CB7EC4">
              <w:rPr>
                <w:color w:val="000000"/>
                <w:lang w:val="lv-LV"/>
              </w:rPr>
              <w:t xml:space="preserve">2G,3G,4G, </w:t>
            </w:r>
          </w:p>
          <w:p w14:paraId="6873DF27" w14:textId="77777777" w:rsidR="00CB7EC4" w:rsidRPr="00CB7EC4" w:rsidRDefault="00CB7EC4" w:rsidP="00CB7EC4">
            <w:pPr>
              <w:rPr>
                <w:color w:val="000000"/>
                <w:lang w:val="lv-LV"/>
              </w:rPr>
            </w:pPr>
            <w:r w:rsidRPr="00CB7EC4">
              <w:rPr>
                <w:color w:val="000000"/>
                <w:lang w:val="lv-LV"/>
              </w:rPr>
              <w:t>Wi-Fi</w:t>
            </w:r>
          </w:p>
        </w:tc>
        <w:tc>
          <w:tcPr>
            <w:tcW w:w="1418" w:type="dxa"/>
          </w:tcPr>
          <w:p w14:paraId="4044BE86" w14:textId="77777777" w:rsidR="00CB7EC4" w:rsidRPr="00CB7EC4" w:rsidRDefault="00CB7EC4" w:rsidP="00CB7EC4">
            <w:pPr>
              <w:rPr>
                <w:color w:val="000000"/>
                <w:lang w:val="lv-LV"/>
              </w:rPr>
            </w:pPr>
            <w:r w:rsidRPr="00CB7EC4">
              <w:rPr>
                <w:color w:val="000000"/>
                <w:lang w:val="lv-LV"/>
              </w:rPr>
              <w:t>3400</w:t>
            </w:r>
          </w:p>
        </w:tc>
        <w:tc>
          <w:tcPr>
            <w:tcW w:w="1275" w:type="dxa"/>
          </w:tcPr>
          <w:p w14:paraId="284DEEFA" w14:textId="77777777" w:rsidR="00CB7EC4" w:rsidRPr="00CB7EC4" w:rsidRDefault="00CB7EC4" w:rsidP="00CB7EC4">
            <w:pPr>
              <w:rPr>
                <w:color w:val="000000"/>
                <w:lang w:val="lv-LV"/>
              </w:rPr>
            </w:pPr>
          </w:p>
        </w:tc>
        <w:tc>
          <w:tcPr>
            <w:tcW w:w="1134" w:type="dxa"/>
          </w:tcPr>
          <w:p w14:paraId="50D5AD8F" w14:textId="77777777" w:rsidR="00CB7EC4" w:rsidRPr="00CB7EC4" w:rsidRDefault="00CB7EC4" w:rsidP="00CB7EC4">
            <w:pPr>
              <w:rPr>
                <w:color w:val="000000"/>
                <w:lang w:val="lv-LV"/>
              </w:rPr>
            </w:pPr>
          </w:p>
        </w:tc>
      </w:tr>
      <w:tr w:rsidR="00CB7EC4" w:rsidRPr="00CB7EC4" w14:paraId="30BE0476" w14:textId="77777777" w:rsidTr="008A4E93">
        <w:tc>
          <w:tcPr>
            <w:tcW w:w="709" w:type="dxa"/>
          </w:tcPr>
          <w:p w14:paraId="584ABB31" w14:textId="77777777" w:rsidR="00CB7EC4" w:rsidRPr="00CB7EC4" w:rsidRDefault="00CB7EC4" w:rsidP="00CB7EC4">
            <w:pPr>
              <w:pStyle w:val="Header"/>
              <w:spacing w:line="0" w:lineRule="atLeast"/>
              <w:rPr>
                <w:b/>
                <w:color w:val="000000"/>
                <w:lang w:val="lv-LV"/>
              </w:rPr>
            </w:pPr>
            <w:r w:rsidRPr="00CB7EC4">
              <w:rPr>
                <w:b/>
                <w:color w:val="000000"/>
                <w:lang w:val="lv-LV"/>
              </w:rPr>
              <w:t>13.</w:t>
            </w:r>
          </w:p>
        </w:tc>
        <w:tc>
          <w:tcPr>
            <w:tcW w:w="1843" w:type="dxa"/>
          </w:tcPr>
          <w:p w14:paraId="45FC30F9" w14:textId="77777777" w:rsidR="00CB7EC4" w:rsidRPr="00CB7EC4" w:rsidRDefault="00CB7EC4" w:rsidP="00CB7EC4">
            <w:pPr>
              <w:jc w:val="center"/>
            </w:pPr>
            <w:r w:rsidRPr="00CB7EC4">
              <w:rPr>
                <w:color w:val="000000"/>
                <w:lang w:val="lv-LV"/>
              </w:rPr>
              <w:t>-</w:t>
            </w:r>
          </w:p>
        </w:tc>
        <w:tc>
          <w:tcPr>
            <w:tcW w:w="1418" w:type="dxa"/>
          </w:tcPr>
          <w:p w14:paraId="76EFA90E" w14:textId="77777777" w:rsidR="00CB7EC4" w:rsidRPr="00CB7EC4" w:rsidRDefault="00CB7EC4" w:rsidP="00CB7EC4">
            <w:pPr>
              <w:rPr>
                <w:color w:val="000000"/>
                <w:lang w:val="lv-LV"/>
              </w:rPr>
            </w:pPr>
            <w:r w:rsidRPr="00CB7EC4">
              <w:rPr>
                <w:color w:val="000000"/>
                <w:lang w:val="lv-LV"/>
              </w:rPr>
              <w:t>Android</w:t>
            </w:r>
          </w:p>
        </w:tc>
        <w:tc>
          <w:tcPr>
            <w:tcW w:w="992" w:type="dxa"/>
          </w:tcPr>
          <w:p w14:paraId="63356DCD" w14:textId="77777777" w:rsidR="00CB7EC4" w:rsidRPr="00CB7EC4" w:rsidRDefault="00CB7EC4" w:rsidP="00CB7EC4">
            <w:pPr>
              <w:rPr>
                <w:color w:val="000000"/>
                <w:lang w:val="lv-LV"/>
              </w:rPr>
            </w:pPr>
            <w:r w:rsidRPr="00CB7EC4">
              <w:rPr>
                <w:color w:val="000000"/>
                <w:lang w:val="lv-LV"/>
              </w:rPr>
              <w:t>6,4</w:t>
            </w:r>
          </w:p>
        </w:tc>
        <w:tc>
          <w:tcPr>
            <w:tcW w:w="1134" w:type="dxa"/>
          </w:tcPr>
          <w:p w14:paraId="13C24B16" w14:textId="77777777" w:rsidR="00CB7EC4" w:rsidRPr="00CB7EC4" w:rsidRDefault="00CB7EC4" w:rsidP="00CB7EC4">
            <w:pPr>
              <w:rPr>
                <w:lang w:val="lv-LV"/>
              </w:rPr>
            </w:pPr>
            <w:r w:rsidRPr="00CB7EC4">
              <w:rPr>
                <w:lang w:val="lv-LV"/>
              </w:rPr>
              <w:t>2</w:t>
            </w:r>
          </w:p>
        </w:tc>
        <w:tc>
          <w:tcPr>
            <w:tcW w:w="1276" w:type="dxa"/>
          </w:tcPr>
          <w:p w14:paraId="1FC736E7" w14:textId="77777777" w:rsidR="00CB7EC4" w:rsidRPr="00CB7EC4" w:rsidRDefault="00CB7EC4" w:rsidP="00CB7EC4">
            <w:pPr>
              <w:rPr>
                <w:color w:val="000000"/>
                <w:lang w:val="lv-LV"/>
              </w:rPr>
            </w:pPr>
            <w:r w:rsidRPr="00CB7EC4">
              <w:rPr>
                <w:color w:val="000000"/>
                <w:lang w:val="lv-LV"/>
              </w:rPr>
              <w:t>2.7</w:t>
            </w:r>
          </w:p>
        </w:tc>
        <w:tc>
          <w:tcPr>
            <w:tcW w:w="1133" w:type="dxa"/>
          </w:tcPr>
          <w:p w14:paraId="38920054" w14:textId="77777777" w:rsidR="00CB7EC4" w:rsidRPr="00CB7EC4" w:rsidRDefault="00CB7EC4" w:rsidP="00CB7EC4">
            <w:pPr>
              <w:rPr>
                <w:color w:val="000000"/>
                <w:lang w:val="lv-LV"/>
              </w:rPr>
            </w:pPr>
            <w:r w:rsidRPr="00CB7EC4">
              <w:rPr>
                <w:color w:val="000000"/>
                <w:lang w:val="lv-LV"/>
              </w:rPr>
              <w:t>128</w:t>
            </w:r>
          </w:p>
        </w:tc>
        <w:tc>
          <w:tcPr>
            <w:tcW w:w="1277" w:type="dxa"/>
          </w:tcPr>
          <w:p w14:paraId="54236A22" w14:textId="77777777" w:rsidR="00CB7EC4" w:rsidRPr="00CB7EC4" w:rsidRDefault="00CB7EC4" w:rsidP="00CB7EC4">
            <w:pPr>
              <w:rPr>
                <w:color w:val="000000"/>
                <w:lang w:val="lv-LV"/>
              </w:rPr>
            </w:pPr>
            <w:r w:rsidRPr="00CB7EC4">
              <w:rPr>
                <w:color w:val="000000"/>
                <w:lang w:val="lv-LV"/>
              </w:rPr>
              <w:t>8</w:t>
            </w:r>
          </w:p>
        </w:tc>
        <w:tc>
          <w:tcPr>
            <w:tcW w:w="1417" w:type="dxa"/>
          </w:tcPr>
          <w:p w14:paraId="6DAB8F76" w14:textId="77777777" w:rsidR="00CB7EC4" w:rsidRPr="00CB7EC4" w:rsidRDefault="00CB7EC4" w:rsidP="00CB7EC4">
            <w:pPr>
              <w:rPr>
                <w:color w:val="000000"/>
                <w:lang w:val="lv-LV"/>
              </w:rPr>
            </w:pPr>
            <w:r w:rsidRPr="00CB7EC4">
              <w:rPr>
                <w:color w:val="000000"/>
                <w:lang w:val="lv-LV"/>
              </w:rPr>
              <w:t xml:space="preserve">2G,3G,4G, </w:t>
            </w:r>
          </w:p>
          <w:p w14:paraId="69AB9E65" w14:textId="77777777" w:rsidR="00CB7EC4" w:rsidRPr="00CB7EC4" w:rsidRDefault="00CB7EC4" w:rsidP="00CB7EC4">
            <w:pPr>
              <w:rPr>
                <w:color w:val="000000"/>
                <w:lang w:val="lv-LV"/>
              </w:rPr>
            </w:pPr>
            <w:r w:rsidRPr="00CB7EC4">
              <w:rPr>
                <w:color w:val="000000"/>
                <w:lang w:val="lv-LV"/>
              </w:rPr>
              <w:t>Wi-Fi</w:t>
            </w:r>
          </w:p>
        </w:tc>
        <w:tc>
          <w:tcPr>
            <w:tcW w:w="1418" w:type="dxa"/>
          </w:tcPr>
          <w:p w14:paraId="77E884B2" w14:textId="77777777" w:rsidR="00CB7EC4" w:rsidRPr="00CB7EC4" w:rsidRDefault="00CB7EC4" w:rsidP="00CB7EC4">
            <w:pPr>
              <w:rPr>
                <w:color w:val="000000"/>
                <w:lang w:val="lv-LV"/>
              </w:rPr>
            </w:pPr>
            <w:r w:rsidRPr="00CB7EC4">
              <w:rPr>
                <w:color w:val="000000"/>
                <w:lang w:val="lv-LV"/>
              </w:rPr>
              <w:t>4100</w:t>
            </w:r>
          </w:p>
        </w:tc>
        <w:tc>
          <w:tcPr>
            <w:tcW w:w="1275" w:type="dxa"/>
          </w:tcPr>
          <w:p w14:paraId="2E37921B" w14:textId="77777777" w:rsidR="00CB7EC4" w:rsidRPr="00CB7EC4" w:rsidRDefault="00CB7EC4" w:rsidP="00CB7EC4">
            <w:pPr>
              <w:rPr>
                <w:color w:val="000000"/>
                <w:lang w:val="lv-LV"/>
              </w:rPr>
            </w:pPr>
          </w:p>
        </w:tc>
        <w:tc>
          <w:tcPr>
            <w:tcW w:w="1134" w:type="dxa"/>
          </w:tcPr>
          <w:p w14:paraId="24ECEFF3" w14:textId="77777777" w:rsidR="00CB7EC4" w:rsidRPr="00CB7EC4" w:rsidRDefault="00CB7EC4" w:rsidP="00CB7EC4">
            <w:pPr>
              <w:rPr>
                <w:color w:val="000000"/>
                <w:lang w:val="lv-LV"/>
              </w:rPr>
            </w:pPr>
          </w:p>
        </w:tc>
      </w:tr>
      <w:tr w:rsidR="00CB7EC4" w:rsidRPr="00CB7EC4" w14:paraId="2F5A60DD" w14:textId="77777777" w:rsidTr="008A4E93">
        <w:tc>
          <w:tcPr>
            <w:tcW w:w="709" w:type="dxa"/>
          </w:tcPr>
          <w:p w14:paraId="04BDEBC7" w14:textId="77777777" w:rsidR="00CB7EC4" w:rsidRPr="00CB7EC4" w:rsidRDefault="00CB7EC4" w:rsidP="00CB7EC4">
            <w:pPr>
              <w:pStyle w:val="Header"/>
              <w:spacing w:line="0" w:lineRule="atLeast"/>
              <w:rPr>
                <w:b/>
                <w:color w:val="000000"/>
                <w:lang w:val="lv-LV"/>
              </w:rPr>
            </w:pPr>
            <w:r w:rsidRPr="00CB7EC4">
              <w:rPr>
                <w:b/>
                <w:color w:val="000000"/>
                <w:lang w:val="lv-LV"/>
              </w:rPr>
              <w:t>14.</w:t>
            </w:r>
          </w:p>
        </w:tc>
        <w:tc>
          <w:tcPr>
            <w:tcW w:w="1843" w:type="dxa"/>
          </w:tcPr>
          <w:p w14:paraId="050ADAA8" w14:textId="77777777" w:rsidR="00CB7EC4" w:rsidRPr="00CB7EC4" w:rsidRDefault="00CB7EC4" w:rsidP="00CB7EC4">
            <w:pPr>
              <w:jc w:val="center"/>
            </w:pPr>
            <w:r w:rsidRPr="00CB7EC4">
              <w:rPr>
                <w:color w:val="000000"/>
                <w:lang w:val="lv-LV"/>
              </w:rPr>
              <w:t>-</w:t>
            </w:r>
          </w:p>
        </w:tc>
        <w:tc>
          <w:tcPr>
            <w:tcW w:w="1418" w:type="dxa"/>
          </w:tcPr>
          <w:p w14:paraId="0C731CB3" w14:textId="77777777" w:rsidR="00CB7EC4" w:rsidRPr="00CB7EC4" w:rsidRDefault="00CB7EC4" w:rsidP="00CB7EC4">
            <w:pPr>
              <w:rPr>
                <w:color w:val="000000"/>
                <w:lang w:val="lv-LV"/>
              </w:rPr>
            </w:pPr>
            <w:r w:rsidRPr="00CB7EC4">
              <w:rPr>
                <w:color w:val="000000"/>
                <w:lang w:val="lv-LV"/>
              </w:rPr>
              <w:t>iOS 9.3</w:t>
            </w:r>
          </w:p>
        </w:tc>
        <w:tc>
          <w:tcPr>
            <w:tcW w:w="992" w:type="dxa"/>
          </w:tcPr>
          <w:p w14:paraId="3720C550" w14:textId="77777777" w:rsidR="00CB7EC4" w:rsidRPr="00CB7EC4" w:rsidRDefault="00CB7EC4" w:rsidP="00CB7EC4">
            <w:pPr>
              <w:rPr>
                <w:color w:val="000000"/>
                <w:lang w:val="lv-LV"/>
              </w:rPr>
            </w:pPr>
            <w:r w:rsidRPr="00CB7EC4">
              <w:rPr>
                <w:color w:val="000000"/>
                <w:lang w:val="lv-LV"/>
              </w:rPr>
              <w:t>4</w:t>
            </w:r>
          </w:p>
        </w:tc>
        <w:tc>
          <w:tcPr>
            <w:tcW w:w="1134" w:type="dxa"/>
          </w:tcPr>
          <w:p w14:paraId="7F3E5012" w14:textId="77777777" w:rsidR="00CB7EC4" w:rsidRPr="00CB7EC4" w:rsidRDefault="00CB7EC4" w:rsidP="00CB7EC4">
            <w:pPr>
              <w:rPr>
                <w:lang w:val="lv-LV"/>
              </w:rPr>
            </w:pPr>
            <w:r w:rsidRPr="00CB7EC4">
              <w:rPr>
                <w:lang w:val="lv-LV"/>
              </w:rPr>
              <w:t xml:space="preserve">1 </w:t>
            </w:r>
          </w:p>
        </w:tc>
        <w:tc>
          <w:tcPr>
            <w:tcW w:w="1276" w:type="dxa"/>
          </w:tcPr>
          <w:p w14:paraId="1492C3B8" w14:textId="77777777" w:rsidR="00CB7EC4" w:rsidRPr="00CB7EC4" w:rsidRDefault="00CB7EC4" w:rsidP="00CB7EC4">
            <w:pPr>
              <w:rPr>
                <w:color w:val="000000"/>
                <w:lang w:val="lv-LV"/>
              </w:rPr>
            </w:pPr>
            <w:r w:rsidRPr="00CB7EC4">
              <w:rPr>
                <w:color w:val="000000"/>
                <w:lang w:val="lv-LV"/>
              </w:rPr>
              <w:t>1,84</w:t>
            </w:r>
          </w:p>
        </w:tc>
        <w:tc>
          <w:tcPr>
            <w:tcW w:w="1133" w:type="dxa"/>
          </w:tcPr>
          <w:p w14:paraId="5D6B2303" w14:textId="77777777" w:rsidR="00CB7EC4" w:rsidRPr="00CB7EC4" w:rsidRDefault="00CB7EC4" w:rsidP="00CB7EC4">
            <w:pPr>
              <w:rPr>
                <w:color w:val="000000"/>
                <w:lang w:val="lv-LV"/>
              </w:rPr>
            </w:pPr>
            <w:r w:rsidRPr="00CB7EC4">
              <w:rPr>
                <w:color w:val="000000"/>
                <w:lang w:val="lv-LV"/>
              </w:rPr>
              <w:t xml:space="preserve">32 </w:t>
            </w:r>
          </w:p>
        </w:tc>
        <w:tc>
          <w:tcPr>
            <w:tcW w:w="1277" w:type="dxa"/>
          </w:tcPr>
          <w:p w14:paraId="722B1AA1" w14:textId="77777777" w:rsidR="00CB7EC4" w:rsidRPr="00CB7EC4" w:rsidRDefault="00CB7EC4" w:rsidP="00CB7EC4">
            <w:pPr>
              <w:rPr>
                <w:color w:val="000000"/>
                <w:lang w:val="lv-LV"/>
              </w:rPr>
            </w:pPr>
            <w:r w:rsidRPr="00CB7EC4">
              <w:rPr>
                <w:color w:val="000000"/>
                <w:lang w:val="lv-LV"/>
              </w:rPr>
              <w:t>2</w:t>
            </w:r>
          </w:p>
        </w:tc>
        <w:tc>
          <w:tcPr>
            <w:tcW w:w="1417" w:type="dxa"/>
          </w:tcPr>
          <w:p w14:paraId="7AA98BF2" w14:textId="77777777" w:rsidR="00CB7EC4" w:rsidRPr="00CB7EC4" w:rsidRDefault="00CB7EC4" w:rsidP="00CB7EC4">
            <w:pPr>
              <w:rPr>
                <w:color w:val="000000"/>
                <w:lang w:val="lv-LV"/>
              </w:rPr>
            </w:pPr>
            <w:r w:rsidRPr="00CB7EC4">
              <w:rPr>
                <w:color w:val="000000"/>
                <w:lang w:val="lv-LV"/>
              </w:rPr>
              <w:t xml:space="preserve">2G,3G,4G, </w:t>
            </w:r>
          </w:p>
          <w:p w14:paraId="556AADB0" w14:textId="77777777" w:rsidR="00CB7EC4" w:rsidRPr="00CB7EC4" w:rsidRDefault="00CB7EC4" w:rsidP="00CB7EC4">
            <w:pPr>
              <w:rPr>
                <w:color w:val="000000"/>
                <w:lang w:val="lv-LV"/>
              </w:rPr>
            </w:pPr>
            <w:r w:rsidRPr="00CB7EC4">
              <w:rPr>
                <w:color w:val="000000"/>
                <w:lang w:val="lv-LV"/>
              </w:rPr>
              <w:t>WI-FI</w:t>
            </w:r>
          </w:p>
        </w:tc>
        <w:tc>
          <w:tcPr>
            <w:tcW w:w="1418" w:type="dxa"/>
          </w:tcPr>
          <w:p w14:paraId="78960CA1" w14:textId="77777777" w:rsidR="00CB7EC4" w:rsidRPr="00CB7EC4" w:rsidRDefault="00CB7EC4" w:rsidP="00CB7EC4">
            <w:pPr>
              <w:rPr>
                <w:color w:val="000000"/>
                <w:lang w:val="lv-LV"/>
              </w:rPr>
            </w:pPr>
            <w:r w:rsidRPr="00CB7EC4">
              <w:rPr>
                <w:color w:val="000000"/>
                <w:lang w:val="lv-LV"/>
              </w:rPr>
              <w:t xml:space="preserve">1642 </w:t>
            </w:r>
          </w:p>
        </w:tc>
        <w:tc>
          <w:tcPr>
            <w:tcW w:w="1275" w:type="dxa"/>
          </w:tcPr>
          <w:p w14:paraId="2F6F7892" w14:textId="77777777" w:rsidR="00CB7EC4" w:rsidRPr="00CB7EC4" w:rsidRDefault="00CB7EC4" w:rsidP="00CB7EC4">
            <w:pPr>
              <w:rPr>
                <w:color w:val="000000"/>
                <w:lang w:val="lv-LV"/>
              </w:rPr>
            </w:pPr>
          </w:p>
        </w:tc>
        <w:tc>
          <w:tcPr>
            <w:tcW w:w="1134" w:type="dxa"/>
          </w:tcPr>
          <w:p w14:paraId="62714B15" w14:textId="77777777" w:rsidR="00CB7EC4" w:rsidRPr="00CB7EC4" w:rsidRDefault="00CB7EC4" w:rsidP="00CB7EC4">
            <w:pPr>
              <w:rPr>
                <w:color w:val="000000"/>
                <w:lang w:val="lv-LV"/>
              </w:rPr>
            </w:pPr>
          </w:p>
        </w:tc>
      </w:tr>
      <w:tr w:rsidR="00CB7EC4" w:rsidRPr="00CB7EC4" w14:paraId="54389005" w14:textId="77777777" w:rsidTr="008A4E93">
        <w:tc>
          <w:tcPr>
            <w:tcW w:w="709" w:type="dxa"/>
          </w:tcPr>
          <w:p w14:paraId="3942B7E8" w14:textId="77777777" w:rsidR="00CB7EC4" w:rsidRPr="00CB7EC4" w:rsidRDefault="00CB7EC4" w:rsidP="00CB7EC4">
            <w:pPr>
              <w:pStyle w:val="Header"/>
              <w:spacing w:line="0" w:lineRule="atLeast"/>
              <w:rPr>
                <w:b/>
                <w:color w:val="000000"/>
                <w:lang w:val="lv-LV"/>
              </w:rPr>
            </w:pPr>
            <w:r w:rsidRPr="00CB7EC4">
              <w:rPr>
                <w:b/>
                <w:color w:val="000000"/>
                <w:lang w:val="lv-LV"/>
              </w:rPr>
              <w:t>15.</w:t>
            </w:r>
          </w:p>
        </w:tc>
        <w:tc>
          <w:tcPr>
            <w:tcW w:w="1843" w:type="dxa"/>
          </w:tcPr>
          <w:p w14:paraId="4F960CE8" w14:textId="77777777" w:rsidR="00CB7EC4" w:rsidRPr="00CB7EC4" w:rsidRDefault="00CB7EC4" w:rsidP="00CB7EC4">
            <w:pPr>
              <w:jc w:val="center"/>
            </w:pPr>
            <w:r w:rsidRPr="00CB7EC4">
              <w:rPr>
                <w:color w:val="000000"/>
                <w:lang w:val="lv-LV"/>
              </w:rPr>
              <w:t>-</w:t>
            </w:r>
          </w:p>
        </w:tc>
        <w:tc>
          <w:tcPr>
            <w:tcW w:w="1418" w:type="dxa"/>
          </w:tcPr>
          <w:p w14:paraId="4A7A0103" w14:textId="77777777" w:rsidR="00CB7EC4" w:rsidRPr="00CB7EC4" w:rsidRDefault="00CB7EC4" w:rsidP="00CB7EC4">
            <w:pPr>
              <w:rPr>
                <w:color w:val="000000"/>
                <w:lang w:val="lv-LV"/>
              </w:rPr>
            </w:pPr>
            <w:r w:rsidRPr="00CB7EC4">
              <w:rPr>
                <w:color w:val="000000"/>
                <w:lang w:val="lv-LV"/>
              </w:rPr>
              <w:t>iOS10</w:t>
            </w:r>
          </w:p>
        </w:tc>
        <w:tc>
          <w:tcPr>
            <w:tcW w:w="992" w:type="dxa"/>
          </w:tcPr>
          <w:p w14:paraId="4585BD09" w14:textId="77777777" w:rsidR="00CB7EC4" w:rsidRPr="00CB7EC4" w:rsidRDefault="00CB7EC4" w:rsidP="00CB7EC4">
            <w:pPr>
              <w:rPr>
                <w:color w:val="000000"/>
                <w:lang w:val="lv-LV"/>
              </w:rPr>
            </w:pPr>
            <w:r w:rsidRPr="00CB7EC4">
              <w:rPr>
                <w:color w:val="000000"/>
                <w:lang w:val="lv-LV"/>
              </w:rPr>
              <w:t>4,7</w:t>
            </w:r>
          </w:p>
        </w:tc>
        <w:tc>
          <w:tcPr>
            <w:tcW w:w="1134" w:type="dxa"/>
          </w:tcPr>
          <w:p w14:paraId="36B1E028" w14:textId="77777777" w:rsidR="00CB7EC4" w:rsidRPr="00CB7EC4" w:rsidRDefault="00CB7EC4" w:rsidP="00CB7EC4">
            <w:pPr>
              <w:rPr>
                <w:lang w:val="lv-LV"/>
              </w:rPr>
            </w:pPr>
            <w:r w:rsidRPr="00CB7EC4">
              <w:rPr>
                <w:lang w:val="lv-LV"/>
              </w:rPr>
              <w:t>1</w:t>
            </w:r>
          </w:p>
        </w:tc>
        <w:tc>
          <w:tcPr>
            <w:tcW w:w="1276" w:type="dxa"/>
          </w:tcPr>
          <w:p w14:paraId="60F128DC" w14:textId="77777777" w:rsidR="00CB7EC4" w:rsidRPr="00CB7EC4" w:rsidRDefault="00CB7EC4" w:rsidP="00CB7EC4">
            <w:pPr>
              <w:rPr>
                <w:color w:val="000000"/>
                <w:lang w:val="lv-LV"/>
              </w:rPr>
            </w:pPr>
            <w:r w:rsidRPr="00CB7EC4">
              <w:rPr>
                <w:color w:val="000000"/>
                <w:lang w:val="lv-LV"/>
              </w:rPr>
              <w:t>Četrkodolu procesors</w:t>
            </w:r>
          </w:p>
        </w:tc>
        <w:tc>
          <w:tcPr>
            <w:tcW w:w="1133" w:type="dxa"/>
          </w:tcPr>
          <w:p w14:paraId="1EB960F5" w14:textId="77777777" w:rsidR="00CB7EC4" w:rsidRPr="00CB7EC4" w:rsidRDefault="00CB7EC4" w:rsidP="00CB7EC4">
            <w:pPr>
              <w:rPr>
                <w:color w:val="000000"/>
                <w:lang w:val="lv-LV"/>
              </w:rPr>
            </w:pPr>
            <w:r w:rsidRPr="00CB7EC4">
              <w:rPr>
                <w:color w:val="000000"/>
                <w:lang w:val="lv-LV"/>
              </w:rPr>
              <w:t>32</w:t>
            </w:r>
          </w:p>
        </w:tc>
        <w:tc>
          <w:tcPr>
            <w:tcW w:w="1277" w:type="dxa"/>
          </w:tcPr>
          <w:p w14:paraId="48C95319" w14:textId="77777777" w:rsidR="00CB7EC4" w:rsidRPr="00CB7EC4" w:rsidRDefault="00CB7EC4" w:rsidP="00CB7EC4">
            <w:pPr>
              <w:rPr>
                <w:color w:val="000000"/>
                <w:lang w:val="lv-LV"/>
              </w:rPr>
            </w:pPr>
            <w:r w:rsidRPr="00CB7EC4">
              <w:rPr>
                <w:color w:val="000000"/>
                <w:lang w:val="lv-LV"/>
              </w:rPr>
              <w:t>2</w:t>
            </w:r>
          </w:p>
        </w:tc>
        <w:tc>
          <w:tcPr>
            <w:tcW w:w="1417" w:type="dxa"/>
          </w:tcPr>
          <w:p w14:paraId="6E85B37B" w14:textId="77777777" w:rsidR="00CB7EC4" w:rsidRPr="00CB7EC4" w:rsidRDefault="00CB7EC4" w:rsidP="00CB7EC4">
            <w:pPr>
              <w:rPr>
                <w:color w:val="000000"/>
                <w:lang w:val="lv-LV"/>
              </w:rPr>
            </w:pPr>
            <w:r w:rsidRPr="00CB7EC4">
              <w:rPr>
                <w:color w:val="000000"/>
                <w:lang w:val="lv-LV"/>
              </w:rPr>
              <w:t xml:space="preserve">2G,3G,4G, </w:t>
            </w:r>
          </w:p>
          <w:p w14:paraId="1A4367E0" w14:textId="77777777" w:rsidR="00CB7EC4" w:rsidRPr="00CB7EC4" w:rsidRDefault="00CB7EC4" w:rsidP="00CB7EC4">
            <w:pPr>
              <w:rPr>
                <w:color w:val="000000"/>
                <w:lang w:val="lv-LV"/>
              </w:rPr>
            </w:pPr>
            <w:r w:rsidRPr="00CB7EC4">
              <w:rPr>
                <w:color w:val="000000"/>
                <w:lang w:val="lv-LV"/>
              </w:rPr>
              <w:t>WI-FI</w:t>
            </w:r>
          </w:p>
        </w:tc>
        <w:tc>
          <w:tcPr>
            <w:tcW w:w="1418" w:type="dxa"/>
          </w:tcPr>
          <w:p w14:paraId="26F4CF53" w14:textId="77777777" w:rsidR="00CB7EC4" w:rsidRPr="00CB7EC4" w:rsidRDefault="00CB7EC4" w:rsidP="00CB7EC4">
            <w:pPr>
              <w:rPr>
                <w:color w:val="000000"/>
                <w:lang w:val="lv-LV"/>
              </w:rPr>
            </w:pPr>
            <w:r w:rsidRPr="00CB7EC4">
              <w:rPr>
                <w:color w:val="000000"/>
                <w:lang w:val="lv-LV"/>
              </w:rPr>
              <w:t>1960</w:t>
            </w:r>
          </w:p>
        </w:tc>
        <w:tc>
          <w:tcPr>
            <w:tcW w:w="1275" w:type="dxa"/>
          </w:tcPr>
          <w:p w14:paraId="18C2598E" w14:textId="77777777" w:rsidR="00CB7EC4" w:rsidRPr="00CB7EC4" w:rsidRDefault="00CB7EC4" w:rsidP="00CB7EC4">
            <w:pPr>
              <w:rPr>
                <w:color w:val="000000"/>
                <w:lang w:val="lv-LV"/>
              </w:rPr>
            </w:pPr>
          </w:p>
        </w:tc>
        <w:tc>
          <w:tcPr>
            <w:tcW w:w="1134" w:type="dxa"/>
          </w:tcPr>
          <w:p w14:paraId="72F24B1D" w14:textId="77777777" w:rsidR="00CB7EC4" w:rsidRPr="00CB7EC4" w:rsidRDefault="00CB7EC4" w:rsidP="00CB7EC4">
            <w:pPr>
              <w:rPr>
                <w:color w:val="000000"/>
                <w:lang w:val="lv-LV"/>
              </w:rPr>
            </w:pPr>
          </w:p>
        </w:tc>
      </w:tr>
      <w:tr w:rsidR="00CB7EC4" w:rsidRPr="00CB7EC4" w14:paraId="746305B2" w14:textId="77777777" w:rsidTr="008A4E93">
        <w:tc>
          <w:tcPr>
            <w:tcW w:w="709" w:type="dxa"/>
          </w:tcPr>
          <w:p w14:paraId="18F9ECA8" w14:textId="77777777" w:rsidR="00CB7EC4" w:rsidRPr="00CB7EC4" w:rsidRDefault="00CB7EC4" w:rsidP="00CB7EC4">
            <w:pPr>
              <w:pStyle w:val="Header"/>
              <w:spacing w:line="0" w:lineRule="atLeast"/>
              <w:rPr>
                <w:b/>
                <w:color w:val="000000"/>
                <w:lang w:val="lv-LV"/>
              </w:rPr>
            </w:pPr>
            <w:r w:rsidRPr="00CB7EC4">
              <w:rPr>
                <w:b/>
                <w:color w:val="000000"/>
                <w:lang w:val="lv-LV"/>
              </w:rPr>
              <w:t>16.</w:t>
            </w:r>
          </w:p>
        </w:tc>
        <w:tc>
          <w:tcPr>
            <w:tcW w:w="1843" w:type="dxa"/>
          </w:tcPr>
          <w:p w14:paraId="46F89E88" w14:textId="77777777" w:rsidR="00CB7EC4" w:rsidRPr="00CB7EC4" w:rsidRDefault="00CB7EC4" w:rsidP="00CB7EC4">
            <w:pPr>
              <w:jc w:val="center"/>
            </w:pPr>
            <w:r w:rsidRPr="00CB7EC4">
              <w:rPr>
                <w:color w:val="000000"/>
                <w:lang w:val="lv-LV"/>
              </w:rPr>
              <w:t>-</w:t>
            </w:r>
          </w:p>
        </w:tc>
        <w:tc>
          <w:tcPr>
            <w:tcW w:w="1418" w:type="dxa"/>
          </w:tcPr>
          <w:p w14:paraId="4AE69568" w14:textId="77777777" w:rsidR="00CB7EC4" w:rsidRPr="00CB7EC4" w:rsidRDefault="00CB7EC4" w:rsidP="00CB7EC4">
            <w:pPr>
              <w:tabs>
                <w:tab w:val="left" w:pos="739"/>
              </w:tabs>
              <w:rPr>
                <w:color w:val="000000"/>
                <w:lang w:val="lv-LV"/>
              </w:rPr>
            </w:pPr>
            <w:r w:rsidRPr="00CB7EC4">
              <w:rPr>
                <w:color w:val="000000"/>
                <w:lang w:val="lv-LV"/>
              </w:rPr>
              <w:t>iOS11</w:t>
            </w:r>
          </w:p>
        </w:tc>
        <w:tc>
          <w:tcPr>
            <w:tcW w:w="992" w:type="dxa"/>
          </w:tcPr>
          <w:p w14:paraId="0AFE93FF" w14:textId="77777777" w:rsidR="00CB7EC4" w:rsidRPr="00CB7EC4" w:rsidRDefault="00CB7EC4" w:rsidP="00CB7EC4">
            <w:pPr>
              <w:rPr>
                <w:color w:val="000000"/>
                <w:lang w:val="lv-LV"/>
              </w:rPr>
            </w:pPr>
            <w:r w:rsidRPr="00CB7EC4">
              <w:rPr>
                <w:color w:val="000000"/>
                <w:lang w:val="lv-LV"/>
              </w:rPr>
              <w:t>4,7</w:t>
            </w:r>
          </w:p>
        </w:tc>
        <w:tc>
          <w:tcPr>
            <w:tcW w:w="1134" w:type="dxa"/>
          </w:tcPr>
          <w:p w14:paraId="63804F9D" w14:textId="77777777" w:rsidR="00CB7EC4" w:rsidRPr="00CB7EC4" w:rsidRDefault="00CB7EC4" w:rsidP="00CB7EC4">
            <w:pPr>
              <w:rPr>
                <w:lang w:val="lv-LV"/>
              </w:rPr>
            </w:pPr>
            <w:r w:rsidRPr="00CB7EC4">
              <w:rPr>
                <w:lang w:val="lv-LV"/>
              </w:rPr>
              <w:t>1</w:t>
            </w:r>
          </w:p>
        </w:tc>
        <w:tc>
          <w:tcPr>
            <w:tcW w:w="1276" w:type="dxa"/>
          </w:tcPr>
          <w:p w14:paraId="4C7B19CB" w14:textId="77777777" w:rsidR="00CB7EC4" w:rsidRPr="00CB7EC4" w:rsidRDefault="00CB7EC4" w:rsidP="00CB7EC4">
            <w:pPr>
              <w:rPr>
                <w:color w:val="000000"/>
                <w:lang w:val="lv-LV"/>
              </w:rPr>
            </w:pPr>
            <w:r w:rsidRPr="00CB7EC4">
              <w:rPr>
                <w:color w:val="000000"/>
                <w:lang w:val="lv-LV"/>
              </w:rPr>
              <w:t>Seškodolu procesors</w:t>
            </w:r>
          </w:p>
        </w:tc>
        <w:tc>
          <w:tcPr>
            <w:tcW w:w="1133" w:type="dxa"/>
          </w:tcPr>
          <w:p w14:paraId="29995FD5" w14:textId="77777777" w:rsidR="00CB7EC4" w:rsidRPr="00CB7EC4" w:rsidRDefault="00CB7EC4" w:rsidP="00CB7EC4">
            <w:pPr>
              <w:rPr>
                <w:color w:val="000000"/>
                <w:lang w:val="lv-LV"/>
              </w:rPr>
            </w:pPr>
            <w:r w:rsidRPr="00CB7EC4">
              <w:rPr>
                <w:color w:val="000000"/>
                <w:lang w:val="lv-LV"/>
              </w:rPr>
              <w:t>64</w:t>
            </w:r>
          </w:p>
        </w:tc>
        <w:tc>
          <w:tcPr>
            <w:tcW w:w="1277" w:type="dxa"/>
          </w:tcPr>
          <w:p w14:paraId="7BFE351C" w14:textId="77777777" w:rsidR="00CB7EC4" w:rsidRPr="00CB7EC4" w:rsidRDefault="00CB7EC4" w:rsidP="00CB7EC4">
            <w:pPr>
              <w:rPr>
                <w:color w:val="000000"/>
                <w:lang w:val="lv-LV"/>
              </w:rPr>
            </w:pPr>
            <w:r w:rsidRPr="00CB7EC4">
              <w:rPr>
                <w:color w:val="000000"/>
                <w:lang w:val="lv-LV"/>
              </w:rPr>
              <w:t>2</w:t>
            </w:r>
          </w:p>
        </w:tc>
        <w:tc>
          <w:tcPr>
            <w:tcW w:w="1417" w:type="dxa"/>
          </w:tcPr>
          <w:p w14:paraId="62485EFE" w14:textId="77777777" w:rsidR="00CB7EC4" w:rsidRPr="00CB7EC4" w:rsidRDefault="00CB7EC4" w:rsidP="00CB7EC4">
            <w:pPr>
              <w:rPr>
                <w:color w:val="000000"/>
                <w:lang w:val="lv-LV"/>
              </w:rPr>
            </w:pPr>
            <w:r w:rsidRPr="00CB7EC4">
              <w:rPr>
                <w:color w:val="000000"/>
                <w:lang w:val="lv-LV"/>
              </w:rPr>
              <w:t xml:space="preserve">2G,3G,4G, </w:t>
            </w:r>
          </w:p>
          <w:p w14:paraId="0D711ECD" w14:textId="77777777" w:rsidR="00CB7EC4" w:rsidRPr="00CB7EC4" w:rsidRDefault="00CB7EC4" w:rsidP="00CB7EC4">
            <w:pPr>
              <w:rPr>
                <w:color w:val="000000"/>
                <w:lang w:val="lv-LV"/>
              </w:rPr>
            </w:pPr>
            <w:r w:rsidRPr="00CB7EC4">
              <w:rPr>
                <w:color w:val="000000"/>
                <w:lang w:val="lv-LV"/>
              </w:rPr>
              <w:t>WI-FI</w:t>
            </w:r>
          </w:p>
        </w:tc>
        <w:tc>
          <w:tcPr>
            <w:tcW w:w="1418" w:type="dxa"/>
          </w:tcPr>
          <w:p w14:paraId="47B760DC" w14:textId="77777777" w:rsidR="00CB7EC4" w:rsidRPr="00CB7EC4" w:rsidRDefault="00CB7EC4" w:rsidP="00CB7EC4">
            <w:pPr>
              <w:rPr>
                <w:color w:val="000000"/>
                <w:lang w:val="lv-LV"/>
              </w:rPr>
            </w:pPr>
            <w:r w:rsidRPr="00CB7EC4">
              <w:rPr>
                <w:color w:val="000000"/>
                <w:lang w:val="lv-LV"/>
              </w:rPr>
              <w:t>1821</w:t>
            </w:r>
          </w:p>
        </w:tc>
        <w:tc>
          <w:tcPr>
            <w:tcW w:w="1275" w:type="dxa"/>
          </w:tcPr>
          <w:p w14:paraId="610BAF36" w14:textId="77777777" w:rsidR="00CB7EC4" w:rsidRPr="00CB7EC4" w:rsidRDefault="00CB7EC4" w:rsidP="00CB7EC4">
            <w:pPr>
              <w:rPr>
                <w:color w:val="000000"/>
                <w:lang w:val="lv-LV"/>
              </w:rPr>
            </w:pPr>
          </w:p>
        </w:tc>
        <w:tc>
          <w:tcPr>
            <w:tcW w:w="1134" w:type="dxa"/>
          </w:tcPr>
          <w:p w14:paraId="184D9BE9" w14:textId="77777777" w:rsidR="00CB7EC4" w:rsidRPr="00CB7EC4" w:rsidRDefault="00CB7EC4" w:rsidP="00CB7EC4">
            <w:pPr>
              <w:rPr>
                <w:color w:val="000000"/>
                <w:lang w:val="lv-LV"/>
              </w:rPr>
            </w:pPr>
          </w:p>
        </w:tc>
      </w:tr>
      <w:tr w:rsidR="00CB7EC4" w:rsidRPr="00CB7EC4" w14:paraId="12B8C7A1" w14:textId="77777777" w:rsidTr="008A4E93">
        <w:tc>
          <w:tcPr>
            <w:tcW w:w="709" w:type="dxa"/>
          </w:tcPr>
          <w:p w14:paraId="15DE6585" w14:textId="77777777" w:rsidR="00CB7EC4" w:rsidRPr="00CB7EC4" w:rsidRDefault="00CB7EC4" w:rsidP="00CB7EC4">
            <w:pPr>
              <w:pStyle w:val="Header"/>
              <w:spacing w:line="0" w:lineRule="atLeast"/>
              <w:rPr>
                <w:b/>
                <w:color w:val="000000"/>
                <w:lang w:val="lv-LV"/>
              </w:rPr>
            </w:pPr>
            <w:r w:rsidRPr="00CB7EC4">
              <w:rPr>
                <w:b/>
                <w:color w:val="000000"/>
                <w:lang w:val="lv-LV"/>
              </w:rPr>
              <w:t>17.</w:t>
            </w:r>
          </w:p>
        </w:tc>
        <w:tc>
          <w:tcPr>
            <w:tcW w:w="1843" w:type="dxa"/>
          </w:tcPr>
          <w:p w14:paraId="0FE94981" w14:textId="77777777" w:rsidR="00CB7EC4" w:rsidRPr="00CB7EC4" w:rsidRDefault="00CB7EC4" w:rsidP="00CB7EC4">
            <w:pPr>
              <w:jc w:val="center"/>
            </w:pPr>
            <w:r w:rsidRPr="00CB7EC4">
              <w:rPr>
                <w:color w:val="000000"/>
                <w:lang w:val="lv-LV"/>
              </w:rPr>
              <w:t>-</w:t>
            </w:r>
          </w:p>
        </w:tc>
        <w:tc>
          <w:tcPr>
            <w:tcW w:w="1418" w:type="dxa"/>
          </w:tcPr>
          <w:p w14:paraId="03B59775" w14:textId="77777777" w:rsidR="00CB7EC4" w:rsidRPr="00CB7EC4" w:rsidRDefault="00CB7EC4" w:rsidP="00CB7EC4">
            <w:pPr>
              <w:rPr>
                <w:color w:val="000000"/>
                <w:lang w:val="lv-LV"/>
              </w:rPr>
            </w:pPr>
            <w:r w:rsidRPr="00CB7EC4">
              <w:rPr>
                <w:color w:val="000000"/>
                <w:lang w:val="lv-LV"/>
              </w:rPr>
              <w:t>iOS11</w:t>
            </w:r>
          </w:p>
        </w:tc>
        <w:tc>
          <w:tcPr>
            <w:tcW w:w="992" w:type="dxa"/>
          </w:tcPr>
          <w:p w14:paraId="688022D1" w14:textId="77777777" w:rsidR="00CB7EC4" w:rsidRPr="00CB7EC4" w:rsidRDefault="00CB7EC4" w:rsidP="00CB7EC4">
            <w:pPr>
              <w:rPr>
                <w:color w:val="000000"/>
                <w:lang w:val="lv-LV"/>
              </w:rPr>
            </w:pPr>
            <w:r w:rsidRPr="00CB7EC4">
              <w:rPr>
                <w:color w:val="000000"/>
                <w:lang w:val="lv-LV"/>
              </w:rPr>
              <w:t>5,5</w:t>
            </w:r>
          </w:p>
        </w:tc>
        <w:tc>
          <w:tcPr>
            <w:tcW w:w="1134" w:type="dxa"/>
          </w:tcPr>
          <w:p w14:paraId="16C4986D" w14:textId="77777777" w:rsidR="00CB7EC4" w:rsidRPr="00CB7EC4" w:rsidRDefault="00CB7EC4" w:rsidP="00CB7EC4">
            <w:pPr>
              <w:rPr>
                <w:lang w:val="lv-LV"/>
              </w:rPr>
            </w:pPr>
            <w:r w:rsidRPr="00CB7EC4">
              <w:rPr>
                <w:lang w:val="lv-LV"/>
              </w:rPr>
              <w:t>1</w:t>
            </w:r>
          </w:p>
        </w:tc>
        <w:tc>
          <w:tcPr>
            <w:tcW w:w="1276" w:type="dxa"/>
          </w:tcPr>
          <w:p w14:paraId="0F1841AD" w14:textId="77777777" w:rsidR="00CB7EC4" w:rsidRPr="00CB7EC4" w:rsidRDefault="00CB7EC4" w:rsidP="00CB7EC4">
            <w:pPr>
              <w:rPr>
                <w:color w:val="000000"/>
                <w:lang w:val="lv-LV"/>
              </w:rPr>
            </w:pPr>
            <w:r w:rsidRPr="00CB7EC4">
              <w:rPr>
                <w:color w:val="000000"/>
                <w:lang w:val="lv-LV"/>
              </w:rPr>
              <w:t>Seškodolu procesors</w:t>
            </w:r>
          </w:p>
        </w:tc>
        <w:tc>
          <w:tcPr>
            <w:tcW w:w="1133" w:type="dxa"/>
          </w:tcPr>
          <w:p w14:paraId="309C468A" w14:textId="77777777" w:rsidR="00CB7EC4" w:rsidRPr="00CB7EC4" w:rsidRDefault="00CB7EC4" w:rsidP="00CB7EC4">
            <w:pPr>
              <w:rPr>
                <w:color w:val="000000"/>
                <w:lang w:val="lv-LV"/>
              </w:rPr>
            </w:pPr>
            <w:r w:rsidRPr="00CB7EC4">
              <w:rPr>
                <w:color w:val="000000"/>
                <w:lang w:val="lv-LV"/>
              </w:rPr>
              <w:t>64</w:t>
            </w:r>
          </w:p>
        </w:tc>
        <w:tc>
          <w:tcPr>
            <w:tcW w:w="1277" w:type="dxa"/>
          </w:tcPr>
          <w:p w14:paraId="764AFAEA" w14:textId="77777777" w:rsidR="00CB7EC4" w:rsidRPr="00CB7EC4" w:rsidRDefault="00CB7EC4" w:rsidP="00CB7EC4">
            <w:pPr>
              <w:tabs>
                <w:tab w:val="left" w:pos="902"/>
              </w:tabs>
              <w:rPr>
                <w:color w:val="000000"/>
                <w:lang w:val="lv-LV"/>
              </w:rPr>
            </w:pPr>
            <w:r w:rsidRPr="00CB7EC4">
              <w:rPr>
                <w:color w:val="000000"/>
                <w:lang w:val="lv-LV"/>
              </w:rPr>
              <w:t>3</w:t>
            </w:r>
          </w:p>
        </w:tc>
        <w:tc>
          <w:tcPr>
            <w:tcW w:w="1417" w:type="dxa"/>
          </w:tcPr>
          <w:p w14:paraId="3588DA98" w14:textId="77777777" w:rsidR="00CB7EC4" w:rsidRPr="00CB7EC4" w:rsidRDefault="00CB7EC4" w:rsidP="00CB7EC4">
            <w:pPr>
              <w:rPr>
                <w:color w:val="000000"/>
                <w:lang w:val="lv-LV"/>
              </w:rPr>
            </w:pPr>
            <w:r w:rsidRPr="00CB7EC4">
              <w:rPr>
                <w:color w:val="000000"/>
                <w:lang w:val="lv-LV"/>
              </w:rPr>
              <w:t xml:space="preserve">2G,3G,4G, </w:t>
            </w:r>
          </w:p>
          <w:p w14:paraId="5E36CF29" w14:textId="77777777" w:rsidR="00CB7EC4" w:rsidRPr="00CB7EC4" w:rsidRDefault="00CB7EC4" w:rsidP="00CB7EC4">
            <w:pPr>
              <w:rPr>
                <w:color w:val="000000"/>
                <w:lang w:val="lv-LV"/>
              </w:rPr>
            </w:pPr>
            <w:r w:rsidRPr="00CB7EC4">
              <w:rPr>
                <w:color w:val="000000"/>
                <w:lang w:val="lv-LV"/>
              </w:rPr>
              <w:t>WI-FI</w:t>
            </w:r>
          </w:p>
        </w:tc>
        <w:tc>
          <w:tcPr>
            <w:tcW w:w="1418" w:type="dxa"/>
          </w:tcPr>
          <w:p w14:paraId="77B63ED8" w14:textId="77777777" w:rsidR="00CB7EC4" w:rsidRPr="00CB7EC4" w:rsidRDefault="00CB7EC4" w:rsidP="00CB7EC4">
            <w:pPr>
              <w:rPr>
                <w:color w:val="000000"/>
                <w:lang w:val="lv-LV"/>
              </w:rPr>
            </w:pPr>
            <w:r w:rsidRPr="00CB7EC4">
              <w:rPr>
                <w:color w:val="000000"/>
                <w:lang w:val="lv-LV"/>
              </w:rPr>
              <w:t>2691</w:t>
            </w:r>
          </w:p>
        </w:tc>
        <w:tc>
          <w:tcPr>
            <w:tcW w:w="1275" w:type="dxa"/>
          </w:tcPr>
          <w:p w14:paraId="2595D457" w14:textId="77777777" w:rsidR="00CB7EC4" w:rsidRPr="00CB7EC4" w:rsidRDefault="00CB7EC4" w:rsidP="00CB7EC4">
            <w:pPr>
              <w:rPr>
                <w:color w:val="000000"/>
                <w:lang w:val="lv-LV"/>
              </w:rPr>
            </w:pPr>
          </w:p>
        </w:tc>
        <w:tc>
          <w:tcPr>
            <w:tcW w:w="1134" w:type="dxa"/>
          </w:tcPr>
          <w:p w14:paraId="7FFFC86C" w14:textId="77777777" w:rsidR="00CB7EC4" w:rsidRPr="00CB7EC4" w:rsidRDefault="00CB7EC4" w:rsidP="00CB7EC4">
            <w:pPr>
              <w:rPr>
                <w:color w:val="000000"/>
                <w:lang w:val="lv-LV"/>
              </w:rPr>
            </w:pPr>
          </w:p>
        </w:tc>
      </w:tr>
      <w:tr w:rsidR="00CB7EC4" w:rsidRPr="00CB7EC4" w14:paraId="6704E8F7" w14:textId="77777777" w:rsidTr="008A4E93">
        <w:tc>
          <w:tcPr>
            <w:tcW w:w="709" w:type="dxa"/>
          </w:tcPr>
          <w:p w14:paraId="55CF30A5" w14:textId="77777777" w:rsidR="00CB7EC4" w:rsidRPr="00CB7EC4" w:rsidRDefault="00CB7EC4" w:rsidP="00CB7EC4">
            <w:pPr>
              <w:pStyle w:val="Header"/>
              <w:spacing w:line="0" w:lineRule="atLeast"/>
              <w:rPr>
                <w:b/>
                <w:color w:val="000000"/>
                <w:lang w:val="lv-LV"/>
              </w:rPr>
            </w:pPr>
            <w:r w:rsidRPr="00CB7EC4">
              <w:rPr>
                <w:b/>
                <w:color w:val="000000"/>
                <w:lang w:val="lv-LV"/>
              </w:rPr>
              <w:t>18.</w:t>
            </w:r>
          </w:p>
        </w:tc>
        <w:tc>
          <w:tcPr>
            <w:tcW w:w="1843" w:type="dxa"/>
          </w:tcPr>
          <w:p w14:paraId="088A1CE3" w14:textId="77777777" w:rsidR="00CB7EC4" w:rsidRPr="00CB7EC4" w:rsidRDefault="00CB7EC4" w:rsidP="00CB7EC4">
            <w:pPr>
              <w:jc w:val="center"/>
            </w:pPr>
            <w:r w:rsidRPr="00CB7EC4">
              <w:rPr>
                <w:color w:val="000000"/>
                <w:lang w:val="lv-LV"/>
              </w:rPr>
              <w:t>-</w:t>
            </w:r>
          </w:p>
        </w:tc>
        <w:tc>
          <w:tcPr>
            <w:tcW w:w="1418" w:type="dxa"/>
          </w:tcPr>
          <w:p w14:paraId="3582D601" w14:textId="77777777" w:rsidR="00CB7EC4" w:rsidRPr="00CB7EC4" w:rsidRDefault="00CB7EC4" w:rsidP="00CB7EC4">
            <w:pPr>
              <w:tabs>
                <w:tab w:val="left" w:pos="639"/>
              </w:tabs>
              <w:rPr>
                <w:color w:val="000000"/>
                <w:lang w:val="lv-LV"/>
              </w:rPr>
            </w:pPr>
            <w:r w:rsidRPr="00CB7EC4">
              <w:rPr>
                <w:color w:val="000000"/>
                <w:lang w:val="lv-LV"/>
              </w:rPr>
              <w:t>iOS11</w:t>
            </w:r>
          </w:p>
        </w:tc>
        <w:tc>
          <w:tcPr>
            <w:tcW w:w="992" w:type="dxa"/>
          </w:tcPr>
          <w:p w14:paraId="7758BE46" w14:textId="77777777" w:rsidR="00CB7EC4" w:rsidRPr="00CB7EC4" w:rsidRDefault="00CB7EC4" w:rsidP="00CB7EC4">
            <w:pPr>
              <w:rPr>
                <w:color w:val="000000"/>
                <w:lang w:val="lv-LV"/>
              </w:rPr>
            </w:pPr>
            <w:r w:rsidRPr="00CB7EC4">
              <w:rPr>
                <w:color w:val="000000"/>
                <w:lang w:val="lv-LV"/>
              </w:rPr>
              <w:t>5,8</w:t>
            </w:r>
          </w:p>
        </w:tc>
        <w:tc>
          <w:tcPr>
            <w:tcW w:w="1134" w:type="dxa"/>
          </w:tcPr>
          <w:p w14:paraId="2288826F" w14:textId="77777777" w:rsidR="00CB7EC4" w:rsidRPr="00CB7EC4" w:rsidRDefault="00CB7EC4" w:rsidP="00CB7EC4">
            <w:pPr>
              <w:rPr>
                <w:lang w:val="lv-LV"/>
              </w:rPr>
            </w:pPr>
            <w:r w:rsidRPr="00CB7EC4">
              <w:rPr>
                <w:lang w:val="lv-LV"/>
              </w:rPr>
              <w:t>1</w:t>
            </w:r>
          </w:p>
        </w:tc>
        <w:tc>
          <w:tcPr>
            <w:tcW w:w="1276" w:type="dxa"/>
          </w:tcPr>
          <w:p w14:paraId="6A00B1AA" w14:textId="77777777" w:rsidR="00CB7EC4" w:rsidRPr="00CB7EC4" w:rsidRDefault="00CB7EC4" w:rsidP="00CB7EC4">
            <w:pPr>
              <w:rPr>
                <w:color w:val="000000"/>
                <w:shd w:val="clear" w:color="auto" w:fill="FFFFFF"/>
              </w:rPr>
            </w:pPr>
            <w:r w:rsidRPr="00CB7EC4">
              <w:rPr>
                <w:color w:val="000000"/>
                <w:lang w:val="lv-LV"/>
              </w:rPr>
              <w:t>Seškodolu procesors</w:t>
            </w:r>
          </w:p>
        </w:tc>
        <w:tc>
          <w:tcPr>
            <w:tcW w:w="1133" w:type="dxa"/>
          </w:tcPr>
          <w:p w14:paraId="37ACC2B1" w14:textId="77777777" w:rsidR="00CB7EC4" w:rsidRPr="00CB7EC4" w:rsidRDefault="00CB7EC4" w:rsidP="00CB7EC4">
            <w:pPr>
              <w:rPr>
                <w:color w:val="000000"/>
                <w:shd w:val="clear" w:color="auto" w:fill="F2F2F2"/>
              </w:rPr>
            </w:pPr>
            <w:r w:rsidRPr="00CB7EC4">
              <w:rPr>
                <w:color w:val="000000"/>
                <w:shd w:val="clear" w:color="auto" w:fill="F2F2F2"/>
              </w:rPr>
              <w:t>64</w:t>
            </w:r>
          </w:p>
        </w:tc>
        <w:tc>
          <w:tcPr>
            <w:tcW w:w="1277" w:type="dxa"/>
          </w:tcPr>
          <w:p w14:paraId="79B5C468" w14:textId="77777777" w:rsidR="00CB7EC4" w:rsidRPr="00CB7EC4" w:rsidRDefault="00CB7EC4" w:rsidP="00CB7EC4">
            <w:pPr>
              <w:tabs>
                <w:tab w:val="left" w:pos="902"/>
              </w:tabs>
              <w:rPr>
                <w:color w:val="000000"/>
                <w:lang w:val="lv-LV"/>
              </w:rPr>
            </w:pPr>
            <w:r w:rsidRPr="00CB7EC4">
              <w:rPr>
                <w:color w:val="000000"/>
                <w:lang w:val="lv-LV"/>
              </w:rPr>
              <w:t>3</w:t>
            </w:r>
          </w:p>
        </w:tc>
        <w:tc>
          <w:tcPr>
            <w:tcW w:w="1417" w:type="dxa"/>
          </w:tcPr>
          <w:p w14:paraId="4D3CCE41" w14:textId="77777777" w:rsidR="00CB7EC4" w:rsidRPr="00CB7EC4" w:rsidRDefault="00CB7EC4" w:rsidP="00CB7EC4">
            <w:pPr>
              <w:rPr>
                <w:color w:val="000000"/>
                <w:lang w:val="lv-LV"/>
              </w:rPr>
            </w:pPr>
            <w:r w:rsidRPr="00CB7EC4">
              <w:rPr>
                <w:color w:val="000000"/>
                <w:lang w:val="lv-LV"/>
              </w:rPr>
              <w:t xml:space="preserve">2G,3G,4G, </w:t>
            </w:r>
          </w:p>
          <w:p w14:paraId="30C172D9" w14:textId="77777777" w:rsidR="00CB7EC4" w:rsidRPr="00CB7EC4" w:rsidRDefault="00CB7EC4" w:rsidP="00CB7EC4">
            <w:pPr>
              <w:rPr>
                <w:color w:val="000000"/>
                <w:lang w:val="lv-LV"/>
              </w:rPr>
            </w:pPr>
            <w:r w:rsidRPr="00CB7EC4">
              <w:rPr>
                <w:color w:val="000000"/>
                <w:lang w:val="lv-LV"/>
              </w:rPr>
              <w:t>WI-FI</w:t>
            </w:r>
          </w:p>
        </w:tc>
        <w:tc>
          <w:tcPr>
            <w:tcW w:w="1418" w:type="dxa"/>
          </w:tcPr>
          <w:p w14:paraId="085FC381" w14:textId="77777777" w:rsidR="00CB7EC4" w:rsidRPr="00CB7EC4" w:rsidRDefault="00CB7EC4" w:rsidP="00CB7EC4">
            <w:pPr>
              <w:rPr>
                <w:color w:val="000000"/>
                <w:lang w:val="lv-LV"/>
              </w:rPr>
            </w:pPr>
            <w:r w:rsidRPr="00CB7EC4">
              <w:rPr>
                <w:color w:val="000000"/>
                <w:lang w:val="lv-LV"/>
              </w:rPr>
              <w:t>2716</w:t>
            </w:r>
          </w:p>
        </w:tc>
        <w:tc>
          <w:tcPr>
            <w:tcW w:w="1275" w:type="dxa"/>
          </w:tcPr>
          <w:p w14:paraId="5CDBE914" w14:textId="77777777" w:rsidR="00CB7EC4" w:rsidRPr="00CB7EC4" w:rsidRDefault="00CB7EC4" w:rsidP="00CB7EC4">
            <w:pPr>
              <w:rPr>
                <w:color w:val="000000"/>
                <w:lang w:val="lv-LV"/>
              </w:rPr>
            </w:pPr>
          </w:p>
        </w:tc>
        <w:tc>
          <w:tcPr>
            <w:tcW w:w="1134" w:type="dxa"/>
          </w:tcPr>
          <w:p w14:paraId="7B898D76" w14:textId="77777777" w:rsidR="00CB7EC4" w:rsidRPr="00CB7EC4" w:rsidRDefault="00CB7EC4" w:rsidP="00CB7EC4">
            <w:pPr>
              <w:rPr>
                <w:color w:val="000000"/>
                <w:lang w:val="lv-LV"/>
              </w:rPr>
            </w:pPr>
          </w:p>
        </w:tc>
      </w:tr>
      <w:tr w:rsidR="00CB7EC4" w:rsidRPr="00CB7EC4" w14:paraId="42CB6C07" w14:textId="77777777" w:rsidTr="00CB7EC4">
        <w:tc>
          <w:tcPr>
            <w:tcW w:w="12617" w:type="dxa"/>
            <w:gridSpan w:val="10"/>
          </w:tcPr>
          <w:p w14:paraId="426A4ABC" w14:textId="77777777" w:rsidR="00CB7EC4" w:rsidRPr="00CB7EC4" w:rsidRDefault="00CB7EC4" w:rsidP="00CB7EC4">
            <w:pPr>
              <w:rPr>
                <w:color w:val="000000"/>
                <w:lang w:val="lv-LV"/>
              </w:rPr>
            </w:pPr>
            <w:r w:rsidRPr="00CB7EC4">
              <w:rPr>
                <w:lang w:val="lv-LV"/>
              </w:rPr>
              <w:t>Visiem mob. telefoniem ir jābūt latviešu, krievu, angļu valoda.</w:t>
            </w:r>
          </w:p>
        </w:tc>
        <w:tc>
          <w:tcPr>
            <w:tcW w:w="1275" w:type="dxa"/>
          </w:tcPr>
          <w:p w14:paraId="02C1E392" w14:textId="77777777" w:rsidR="00CB7EC4" w:rsidRPr="00CB7EC4" w:rsidRDefault="00CB7EC4" w:rsidP="00CB7EC4">
            <w:pPr>
              <w:rPr>
                <w:color w:val="000000"/>
                <w:lang w:val="lv-LV"/>
              </w:rPr>
            </w:pPr>
          </w:p>
        </w:tc>
        <w:tc>
          <w:tcPr>
            <w:tcW w:w="1134" w:type="dxa"/>
          </w:tcPr>
          <w:p w14:paraId="63440046" w14:textId="77777777" w:rsidR="00CB7EC4" w:rsidRPr="00CB7EC4" w:rsidRDefault="00CB7EC4" w:rsidP="00CB7EC4">
            <w:pPr>
              <w:rPr>
                <w:color w:val="000000"/>
                <w:lang w:val="lv-LV"/>
              </w:rPr>
            </w:pPr>
          </w:p>
        </w:tc>
      </w:tr>
      <w:tr w:rsidR="00CB7EC4" w:rsidRPr="00CB7EC4" w14:paraId="7A369C8B" w14:textId="77777777" w:rsidTr="00CB7EC4">
        <w:trPr>
          <w:trHeight w:val="502"/>
        </w:trPr>
        <w:tc>
          <w:tcPr>
            <w:tcW w:w="13892" w:type="dxa"/>
            <w:gridSpan w:val="11"/>
            <w:shd w:val="clear" w:color="auto" w:fill="D9D9D9" w:themeFill="background1" w:themeFillShade="D9"/>
            <w:vAlign w:val="center"/>
          </w:tcPr>
          <w:p w14:paraId="10FC16EC" w14:textId="77777777" w:rsidR="00CB7EC4" w:rsidRPr="00CB7EC4" w:rsidRDefault="004F0409" w:rsidP="00CB7EC4">
            <w:pPr>
              <w:jc w:val="right"/>
              <w:rPr>
                <w:color w:val="000000"/>
                <w:lang w:val="lv-LV"/>
              </w:rPr>
            </w:pPr>
            <w:r>
              <w:rPr>
                <w:b/>
                <w:color w:val="000000"/>
                <w:lang w:val="lv-LV"/>
              </w:rPr>
              <w:t>kopējā summa par 1</w:t>
            </w:r>
            <w:r w:rsidR="00CB7EC4" w:rsidRPr="00CB7EC4">
              <w:rPr>
                <w:b/>
                <w:color w:val="000000"/>
                <w:lang w:val="lv-LV"/>
              </w:rPr>
              <w:t>.daļu EUR (bez PVN):</w:t>
            </w:r>
          </w:p>
        </w:tc>
        <w:tc>
          <w:tcPr>
            <w:tcW w:w="1134" w:type="dxa"/>
          </w:tcPr>
          <w:p w14:paraId="32080F10" w14:textId="77777777" w:rsidR="00CB7EC4" w:rsidRPr="00CB7EC4" w:rsidRDefault="00CB7EC4" w:rsidP="00CB7EC4">
            <w:pPr>
              <w:rPr>
                <w:color w:val="000000"/>
                <w:lang w:val="lv-LV"/>
              </w:rPr>
            </w:pPr>
          </w:p>
        </w:tc>
      </w:tr>
    </w:tbl>
    <w:p w14:paraId="1C20887E" w14:textId="77777777" w:rsidR="004F0409" w:rsidRPr="00CB7EC4" w:rsidRDefault="004F0409" w:rsidP="00CB7EC4">
      <w:pPr>
        <w:rPr>
          <w:lang w:val="lv-LV"/>
        </w:rPr>
      </w:pPr>
    </w:p>
    <w:p w14:paraId="27211753" w14:textId="77777777" w:rsidR="004F0409" w:rsidRDefault="004F0409" w:rsidP="00E44291">
      <w:pPr>
        <w:pStyle w:val="Header"/>
        <w:numPr>
          <w:ilvl w:val="0"/>
          <w:numId w:val="12"/>
        </w:numPr>
        <w:spacing w:line="0" w:lineRule="atLeast"/>
        <w:jc w:val="center"/>
        <w:rPr>
          <w:b/>
          <w:color w:val="000000"/>
          <w:lang w:val="lv-LV"/>
        </w:rPr>
      </w:pPr>
      <w:r w:rsidRPr="004F0409">
        <w:rPr>
          <w:b/>
          <w:color w:val="000000"/>
          <w:lang w:val="lv-LV"/>
        </w:rPr>
        <w:t>daļa: pogu mobilo telefoni</w:t>
      </w:r>
    </w:p>
    <w:p w14:paraId="3B88A4EB" w14:textId="77777777" w:rsidR="00313F5F" w:rsidRPr="00313F5F" w:rsidRDefault="00313F5F" w:rsidP="00313F5F">
      <w:pPr>
        <w:pStyle w:val="ListParagraph"/>
        <w:rPr>
          <w:i/>
          <w:lang w:val="lv-LV"/>
        </w:rPr>
      </w:pPr>
      <w:r w:rsidRPr="00313F5F">
        <w:rPr>
          <w:i/>
          <w:lang w:val="lv-LV"/>
        </w:rPr>
        <w:t>/!!! Finanšu piedāvājuma sagatavošanā pretendentam ņemt vērā nolikuma 1.6., 2.4. sadaļas un līgumprojekta noteikumus /</w:t>
      </w:r>
    </w:p>
    <w:p w14:paraId="042B9614" w14:textId="77777777" w:rsidR="004F0409" w:rsidRPr="004F0409" w:rsidRDefault="004F0409" w:rsidP="004F0409">
      <w:pPr>
        <w:pStyle w:val="Header"/>
        <w:spacing w:line="0" w:lineRule="atLeast"/>
        <w:ind w:left="720"/>
        <w:rPr>
          <w:b/>
          <w:color w:val="000000"/>
          <w:lang w:val="lv-LV"/>
        </w:rPr>
      </w:pPr>
    </w:p>
    <w:tbl>
      <w:tblPr>
        <w:tblStyle w:val="TableGrid"/>
        <w:tblW w:w="14459" w:type="dxa"/>
        <w:tblInd w:w="-289" w:type="dxa"/>
        <w:tblLayout w:type="fixed"/>
        <w:tblLook w:val="04A0" w:firstRow="1" w:lastRow="0" w:firstColumn="1" w:lastColumn="0" w:noHBand="0" w:noVBand="1"/>
      </w:tblPr>
      <w:tblGrid>
        <w:gridCol w:w="993"/>
        <w:gridCol w:w="2126"/>
        <w:gridCol w:w="1276"/>
        <w:gridCol w:w="1276"/>
        <w:gridCol w:w="1559"/>
        <w:gridCol w:w="1559"/>
        <w:gridCol w:w="1843"/>
        <w:gridCol w:w="2126"/>
        <w:gridCol w:w="1701"/>
      </w:tblGrid>
      <w:tr w:rsidR="004F0409" w:rsidRPr="004F0409" w14:paraId="3021F25F" w14:textId="77777777" w:rsidTr="004F0409">
        <w:trPr>
          <w:trHeight w:val="263"/>
        </w:trPr>
        <w:tc>
          <w:tcPr>
            <w:tcW w:w="993" w:type="dxa"/>
            <w:vMerge w:val="restart"/>
          </w:tcPr>
          <w:p w14:paraId="1729346A" w14:textId="77777777" w:rsidR="004F0409" w:rsidRPr="004F0409" w:rsidRDefault="004F0409" w:rsidP="00CB15EB">
            <w:pPr>
              <w:pStyle w:val="Header"/>
              <w:spacing w:line="0" w:lineRule="atLeast"/>
              <w:rPr>
                <w:b/>
                <w:color w:val="000000"/>
                <w:lang w:val="lv-LV"/>
              </w:rPr>
            </w:pPr>
            <w:r w:rsidRPr="004F0409">
              <w:rPr>
                <w:b/>
                <w:color w:val="000000"/>
                <w:lang w:val="lv-LV"/>
              </w:rPr>
              <w:t>Nr.</w:t>
            </w:r>
          </w:p>
          <w:p w14:paraId="22CC945C" w14:textId="77777777" w:rsidR="004F0409" w:rsidRPr="004F0409" w:rsidRDefault="004F0409" w:rsidP="00CB15EB">
            <w:pPr>
              <w:pStyle w:val="Header"/>
              <w:spacing w:line="0" w:lineRule="atLeast"/>
              <w:rPr>
                <w:b/>
                <w:color w:val="000000"/>
                <w:lang w:val="lv-LV"/>
              </w:rPr>
            </w:pPr>
            <w:r w:rsidRPr="004F0409">
              <w:rPr>
                <w:b/>
                <w:color w:val="000000"/>
                <w:lang w:val="lv-LV"/>
              </w:rPr>
              <w:t>p.k.</w:t>
            </w:r>
          </w:p>
        </w:tc>
        <w:tc>
          <w:tcPr>
            <w:tcW w:w="9639" w:type="dxa"/>
            <w:gridSpan w:val="6"/>
          </w:tcPr>
          <w:p w14:paraId="1D645CB3" w14:textId="77777777" w:rsidR="004F0409" w:rsidRPr="004F0409" w:rsidRDefault="004F0409" w:rsidP="00CB15EB">
            <w:pPr>
              <w:jc w:val="center"/>
              <w:rPr>
                <w:b/>
                <w:color w:val="000000"/>
                <w:lang w:val="lv-LV"/>
              </w:rPr>
            </w:pPr>
            <w:r w:rsidRPr="004F0409">
              <w:rPr>
                <w:b/>
                <w:color w:val="000000"/>
                <w:lang w:val="lv-LV"/>
              </w:rPr>
              <w:t>Tehniskie minimālie parametri</w:t>
            </w:r>
          </w:p>
        </w:tc>
        <w:tc>
          <w:tcPr>
            <w:tcW w:w="2126" w:type="dxa"/>
            <w:vMerge w:val="restart"/>
            <w:vAlign w:val="center"/>
          </w:tcPr>
          <w:p w14:paraId="2E44F93F" w14:textId="77777777" w:rsidR="004F0409" w:rsidRPr="004F0409" w:rsidRDefault="004F0409" w:rsidP="00CB15EB">
            <w:pPr>
              <w:jc w:val="center"/>
              <w:rPr>
                <w:b/>
                <w:color w:val="000000"/>
                <w:lang w:val="lv-LV"/>
              </w:rPr>
            </w:pPr>
            <w:r w:rsidRPr="004F0409">
              <w:rPr>
                <w:b/>
                <w:color w:val="000000"/>
                <w:lang w:val="lv-LV"/>
              </w:rPr>
              <w:t>Ražotājs/modelis</w:t>
            </w:r>
          </w:p>
        </w:tc>
        <w:tc>
          <w:tcPr>
            <w:tcW w:w="1701" w:type="dxa"/>
            <w:vMerge w:val="restart"/>
            <w:vAlign w:val="center"/>
          </w:tcPr>
          <w:p w14:paraId="271AC4E6" w14:textId="77777777" w:rsidR="004F0409" w:rsidRPr="004F0409" w:rsidRDefault="004F0409" w:rsidP="00CB15EB">
            <w:pPr>
              <w:pStyle w:val="Header"/>
              <w:spacing w:line="0" w:lineRule="atLeast"/>
              <w:jc w:val="center"/>
              <w:rPr>
                <w:b/>
                <w:color w:val="000000"/>
                <w:lang w:val="lv-LV"/>
              </w:rPr>
            </w:pPr>
            <w:r w:rsidRPr="004F0409">
              <w:rPr>
                <w:b/>
                <w:color w:val="000000"/>
                <w:lang w:val="lv-LV"/>
              </w:rPr>
              <w:t>Cena vienai vienībai</w:t>
            </w:r>
          </w:p>
          <w:p w14:paraId="49006B52" w14:textId="77777777" w:rsidR="004F0409" w:rsidRPr="004F0409" w:rsidRDefault="004F0409" w:rsidP="00CB15EB">
            <w:pPr>
              <w:jc w:val="center"/>
              <w:rPr>
                <w:b/>
                <w:color w:val="000000"/>
                <w:lang w:val="lv-LV"/>
              </w:rPr>
            </w:pPr>
            <w:r w:rsidRPr="004F0409">
              <w:rPr>
                <w:b/>
                <w:color w:val="000000"/>
                <w:lang w:val="lv-LV"/>
              </w:rPr>
              <w:t>EUR bez PVN</w:t>
            </w:r>
          </w:p>
        </w:tc>
      </w:tr>
      <w:tr w:rsidR="004F0409" w:rsidRPr="004F0409" w14:paraId="1C8EE9C7" w14:textId="77777777" w:rsidTr="004F0409">
        <w:trPr>
          <w:trHeight w:val="805"/>
        </w:trPr>
        <w:tc>
          <w:tcPr>
            <w:tcW w:w="993" w:type="dxa"/>
            <w:vMerge/>
          </w:tcPr>
          <w:p w14:paraId="215BE83A" w14:textId="77777777" w:rsidR="004F0409" w:rsidRPr="004F0409" w:rsidRDefault="004F0409" w:rsidP="00CB15EB">
            <w:pPr>
              <w:pStyle w:val="Header"/>
              <w:spacing w:line="0" w:lineRule="atLeast"/>
              <w:rPr>
                <w:b/>
                <w:color w:val="000000"/>
                <w:lang w:val="lv-LV"/>
              </w:rPr>
            </w:pPr>
          </w:p>
        </w:tc>
        <w:tc>
          <w:tcPr>
            <w:tcW w:w="2126" w:type="dxa"/>
          </w:tcPr>
          <w:p w14:paraId="5DE8B802" w14:textId="77777777" w:rsidR="004F0409" w:rsidRPr="004F0409" w:rsidRDefault="004F0409" w:rsidP="00CB15EB">
            <w:pPr>
              <w:rPr>
                <w:b/>
              </w:rPr>
            </w:pPr>
            <w:r w:rsidRPr="004F0409">
              <w:rPr>
                <w:b/>
                <w:color w:val="000000"/>
                <w:lang w:val="lv-LV"/>
              </w:rPr>
              <w:t>Īpaša aizsardzība</w:t>
            </w:r>
          </w:p>
        </w:tc>
        <w:tc>
          <w:tcPr>
            <w:tcW w:w="1276" w:type="dxa"/>
          </w:tcPr>
          <w:p w14:paraId="43E814BF" w14:textId="77777777" w:rsidR="004F0409" w:rsidRPr="004F0409" w:rsidRDefault="004F0409" w:rsidP="00CB15EB">
            <w:pPr>
              <w:rPr>
                <w:b/>
                <w:color w:val="000000"/>
                <w:lang w:val="lv-LV"/>
              </w:rPr>
            </w:pPr>
            <w:r w:rsidRPr="004F0409">
              <w:rPr>
                <w:b/>
                <w:color w:val="000000"/>
                <w:lang w:val="lv-LV"/>
              </w:rPr>
              <w:t>Ekrāna izmērs</w:t>
            </w:r>
          </w:p>
          <w:p w14:paraId="3970AC11" w14:textId="77777777" w:rsidR="004F0409" w:rsidRPr="004F0409" w:rsidRDefault="004F0409" w:rsidP="00CB15EB">
            <w:pPr>
              <w:rPr>
                <w:b/>
              </w:rPr>
            </w:pPr>
            <w:r w:rsidRPr="004F0409">
              <w:rPr>
                <w:b/>
              </w:rPr>
              <w:t>collas</w:t>
            </w:r>
          </w:p>
        </w:tc>
        <w:tc>
          <w:tcPr>
            <w:tcW w:w="1276" w:type="dxa"/>
          </w:tcPr>
          <w:p w14:paraId="3285E95C" w14:textId="77777777" w:rsidR="004F0409" w:rsidRPr="004F0409" w:rsidRDefault="004F0409" w:rsidP="00CB15EB">
            <w:pPr>
              <w:rPr>
                <w:b/>
              </w:rPr>
            </w:pPr>
            <w:r w:rsidRPr="004F0409">
              <w:rPr>
                <w:b/>
              </w:rPr>
              <w:t>SIM karšu atbalsts</w:t>
            </w:r>
          </w:p>
        </w:tc>
        <w:tc>
          <w:tcPr>
            <w:tcW w:w="1559" w:type="dxa"/>
          </w:tcPr>
          <w:p w14:paraId="56563873" w14:textId="77777777" w:rsidR="004F0409" w:rsidRPr="004F0409" w:rsidRDefault="004F0409" w:rsidP="00CB15EB">
            <w:pPr>
              <w:rPr>
                <w:b/>
              </w:rPr>
            </w:pPr>
            <w:r w:rsidRPr="004F0409">
              <w:rPr>
                <w:b/>
                <w:color w:val="000000"/>
                <w:lang w:val="lv-LV"/>
              </w:rPr>
              <w:t>Iebūvētā atmiņa MB</w:t>
            </w:r>
          </w:p>
        </w:tc>
        <w:tc>
          <w:tcPr>
            <w:tcW w:w="1559" w:type="dxa"/>
          </w:tcPr>
          <w:p w14:paraId="44C07F4D" w14:textId="77777777" w:rsidR="004F0409" w:rsidRPr="004F0409" w:rsidRDefault="004F0409" w:rsidP="00CB15EB">
            <w:pPr>
              <w:rPr>
                <w:b/>
                <w:color w:val="000000"/>
                <w:lang w:val="lv-LV"/>
              </w:rPr>
            </w:pPr>
            <w:r w:rsidRPr="004F0409">
              <w:rPr>
                <w:b/>
              </w:rPr>
              <w:t>Internets un bezvadu savienojumi</w:t>
            </w:r>
          </w:p>
        </w:tc>
        <w:tc>
          <w:tcPr>
            <w:tcW w:w="1843" w:type="dxa"/>
          </w:tcPr>
          <w:p w14:paraId="27E0798D" w14:textId="77777777" w:rsidR="004F0409" w:rsidRPr="004F0409" w:rsidRDefault="004F0409" w:rsidP="00CB15EB">
            <w:pPr>
              <w:rPr>
                <w:b/>
              </w:rPr>
            </w:pPr>
            <w:r w:rsidRPr="004F0409">
              <w:rPr>
                <w:b/>
                <w:color w:val="000000"/>
                <w:lang w:val="lv-LV"/>
              </w:rPr>
              <w:t>Akumulatora kapacitāte  mAh</w:t>
            </w:r>
          </w:p>
        </w:tc>
        <w:tc>
          <w:tcPr>
            <w:tcW w:w="2126" w:type="dxa"/>
            <w:vMerge/>
          </w:tcPr>
          <w:p w14:paraId="69A3E21F" w14:textId="77777777" w:rsidR="004F0409" w:rsidRPr="004F0409" w:rsidRDefault="004F0409" w:rsidP="00CB15EB">
            <w:pPr>
              <w:jc w:val="center"/>
              <w:rPr>
                <w:b/>
                <w:color w:val="000000"/>
                <w:lang w:val="lv-LV"/>
              </w:rPr>
            </w:pPr>
          </w:p>
        </w:tc>
        <w:tc>
          <w:tcPr>
            <w:tcW w:w="1701" w:type="dxa"/>
            <w:vMerge/>
          </w:tcPr>
          <w:p w14:paraId="4F26BF8A" w14:textId="77777777" w:rsidR="004F0409" w:rsidRPr="004F0409" w:rsidRDefault="004F0409" w:rsidP="00CB15EB">
            <w:pPr>
              <w:jc w:val="center"/>
              <w:rPr>
                <w:b/>
                <w:color w:val="000000"/>
                <w:lang w:val="lv-LV"/>
              </w:rPr>
            </w:pPr>
          </w:p>
        </w:tc>
      </w:tr>
      <w:tr w:rsidR="004F0409" w:rsidRPr="004F0409" w14:paraId="4C3317AD" w14:textId="77777777" w:rsidTr="004F0409">
        <w:tc>
          <w:tcPr>
            <w:tcW w:w="993" w:type="dxa"/>
          </w:tcPr>
          <w:p w14:paraId="31AB2633" w14:textId="77777777" w:rsidR="004F0409" w:rsidRPr="004F0409" w:rsidRDefault="004F0409" w:rsidP="00CB15EB">
            <w:pPr>
              <w:pStyle w:val="Header"/>
              <w:spacing w:line="0" w:lineRule="atLeast"/>
              <w:rPr>
                <w:b/>
                <w:color w:val="000000"/>
                <w:lang w:val="lv-LV"/>
              </w:rPr>
            </w:pPr>
            <w:r w:rsidRPr="004F0409">
              <w:rPr>
                <w:b/>
                <w:color w:val="000000"/>
                <w:lang w:val="lv-LV"/>
              </w:rPr>
              <w:t>1.</w:t>
            </w:r>
          </w:p>
        </w:tc>
        <w:tc>
          <w:tcPr>
            <w:tcW w:w="2126" w:type="dxa"/>
          </w:tcPr>
          <w:p w14:paraId="0DE54121" w14:textId="77777777" w:rsidR="004F0409" w:rsidRPr="004F0409" w:rsidRDefault="004F0409" w:rsidP="00CB15EB">
            <w:pPr>
              <w:rPr>
                <w:lang w:val="lv-LV"/>
              </w:rPr>
            </w:pPr>
            <w:r w:rsidRPr="004F0409">
              <w:rPr>
                <w:color w:val="000000"/>
                <w:lang w:val="lv-LV"/>
              </w:rPr>
              <w:t xml:space="preserve">Triecienizturīgs, </w:t>
            </w:r>
            <w:r w:rsidRPr="004F0409">
              <w:rPr>
                <w:lang w:val="lv-LV"/>
              </w:rPr>
              <w:t>ūdensizturīgs un putekļu drošs korpuss</w:t>
            </w:r>
          </w:p>
          <w:p w14:paraId="2F005738" w14:textId="77777777" w:rsidR="004F0409" w:rsidRPr="004F0409" w:rsidRDefault="004F0409" w:rsidP="00CB15EB">
            <w:pPr>
              <w:rPr>
                <w:color w:val="000000"/>
                <w:lang w:val="lv-LV"/>
              </w:rPr>
            </w:pPr>
            <w:r w:rsidRPr="004F0409">
              <w:rPr>
                <w:color w:val="000000"/>
                <w:lang w:val="lv-LV"/>
              </w:rPr>
              <w:t>IP67 sertifikāts</w:t>
            </w:r>
          </w:p>
        </w:tc>
        <w:tc>
          <w:tcPr>
            <w:tcW w:w="1276" w:type="dxa"/>
          </w:tcPr>
          <w:p w14:paraId="3B1EDD14" w14:textId="77777777" w:rsidR="004F0409" w:rsidRPr="004F0409" w:rsidRDefault="004F0409" w:rsidP="00CB15EB">
            <w:pPr>
              <w:rPr>
                <w:color w:val="000000"/>
                <w:lang w:val="lv-LV"/>
              </w:rPr>
            </w:pPr>
            <w:r w:rsidRPr="004F0409">
              <w:rPr>
                <w:color w:val="000000"/>
                <w:lang w:val="lv-LV"/>
              </w:rPr>
              <w:t>2,4</w:t>
            </w:r>
          </w:p>
        </w:tc>
        <w:tc>
          <w:tcPr>
            <w:tcW w:w="1276" w:type="dxa"/>
          </w:tcPr>
          <w:p w14:paraId="2A142B06" w14:textId="77777777" w:rsidR="004F0409" w:rsidRPr="004F0409" w:rsidRDefault="004F0409" w:rsidP="00CB15EB">
            <w:pPr>
              <w:rPr>
                <w:lang w:val="lv-LV"/>
              </w:rPr>
            </w:pPr>
            <w:r w:rsidRPr="004F0409">
              <w:rPr>
                <w:color w:val="000000"/>
                <w:lang w:val="lv-LV"/>
              </w:rPr>
              <w:t xml:space="preserve">2 </w:t>
            </w:r>
          </w:p>
        </w:tc>
        <w:tc>
          <w:tcPr>
            <w:tcW w:w="1559" w:type="dxa"/>
          </w:tcPr>
          <w:p w14:paraId="62C34817" w14:textId="77777777" w:rsidR="004F0409" w:rsidRPr="004F0409" w:rsidRDefault="004F0409" w:rsidP="00CB15EB">
            <w:pPr>
              <w:rPr>
                <w:color w:val="000000"/>
                <w:lang w:val="lv-LV"/>
              </w:rPr>
            </w:pPr>
            <w:r w:rsidRPr="004F0409">
              <w:rPr>
                <w:color w:val="000000"/>
                <w:lang w:val="lv-LV"/>
              </w:rPr>
              <w:t>4GB</w:t>
            </w:r>
          </w:p>
        </w:tc>
        <w:tc>
          <w:tcPr>
            <w:tcW w:w="1559" w:type="dxa"/>
          </w:tcPr>
          <w:p w14:paraId="78B17C0F" w14:textId="77777777" w:rsidR="004F0409" w:rsidRPr="004F0409" w:rsidRDefault="004F0409" w:rsidP="00CB15EB">
            <w:pPr>
              <w:rPr>
                <w:lang w:val="lv-LV"/>
              </w:rPr>
            </w:pPr>
            <w:r w:rsidRPr="004F0409">
              <w:rPr>
                <w:color w:val="000000"/>
                <w:lang w:val="lv-LV"/>
              </w:rPr>
              <w:t>2G,3G,4G, WiFi, Bluetooth</w:t>
            </w:r>
          </w:p>
        </w:tc>
        <w:tc>
          <w:tcPr>
            <w:tcW w:w="1843" w:type="dxa"/>
          </w:tcPr>
          <w:p w14:paraId="4BF14642" w14:textId="77777777" w:rsidR="004F0409" w:rsidRPr="004F0409" w:rsidRDefault="004F0409" w:rsidP="00CB15EB">
            <w:pPr>
              <w:rPr>
                <w:color w:val="000000"/>
                <w:lang w:val="lv-LV"/>
              </w:rPr>
            </w:pPr>
            <w:r w:rsidRPr="004F0409">
              <w:rPr>
                <w:color w:val="000000"/>
                <w:lang w:val="lv-LV"/>
              </w:rPr>
              <w:t>2300 mAh</w:t>
            </w:r>
          </w:p>
          <w:p w14:paraId="022120BB" w14:textId="77777777" w:rsidR="004F0409" w:rsidRPr="004F0409" w:rsidRDefault="004F0409" w:rsidP="00CB15EB">
            <w:pPr>
              <w:rPr>
                <w:lang w:val="lv-LV"/>
              </w:rPr>
            </w:pPr>
          </w:p>
        </w:tc>
        <w:tc>
          <w:tcPr>
            <w:tcW w:w="2126" w:type="dxa"/>
          </w:tcPr>
          <w:p w14:paraId="4BF155BD" w14:textId="77777777" w:rsidR="004F0409" w:rsidRPr="004F0409" w:rsidRDefault="004F0409" w:rsidP="00CB15EB">
            <w:pPr>
              <w:rPr>
                <w:color w:val="000000"/>
                <w:lang w:val="lv-LV"/>
              </w:rPr>
            </w:pPr>
          </w:p>
        </w:tc>
        <w:tc>
          <w:tcPr>
            <w:tcW w:w="1701" w:type="dxa"/>
          </w:tcPr>
          <w:p w14:paraId="04730929" w14:textId="77777777" w:rsidR="004F0409" w:rsidRPr="004F0409" w:rsidRDefault="004F0409" w:rsidP="00CB15EB">
            <w:pPr>
              <w:rPr>
                <w:color w:val="000000"/>
                <w:lang w:val="lv-LV"/>
              </w:rPr>
            </w:pPr>
          </w:p>
        </w:tc>
      </w:tr>
      <w:tr w:rsidR="004F0409" w:rsidRPr="004F0409" w14:paraId="210B5A51" w14:textId="77777777" w:rsidTr="004F0409">
        <w:tc>
          <w:tcPr>
            <w:tcW w:w="993" w:type="dxa"/>
          </w:tcPr>
          <w:p w14:paraId="5F202103" w14:textId="77777777" w:rsidR="004F0409" w:rsidRPr="004F0409" w:rsidRDefault="004F0409" w:rsidP="00CB15EB">
            <w:pPr>
              <w:pStyle w:val="Header"/>
              <w:spacing w:line="0" w:lineRule="atLeast"/>
              <w:rPr>
                <w:b/>
                <w:color w:val="000000"/>
                <w:lang w:val="lv-LV"/>
              </w:rPr>
            </w:pPr>
            <w:r w:rsidRPr="004F0409">
              <w:rPr>
                <w:b/>
                <w:color w:val="000000"/>
                <w:lang w:val="lv-LV"/>
              </w:rPr>
              <w:t>2.</w:t>
            </w:r>
          </w:p>
        </w:tc>
        <w:tc>
          <w:tcPr>
            <w:tcW w:w="2126" w:type="dxa"/>
          </w:tcPr>
          <w:p w14:paraId="6E9F4FC5" w14:textId="77777777" w:rsidR="004F0409" w:rsidRPr="004F0409" w:rsidRDefault="004F0409" w:rsidP="00CB15EB">
            <w:pPr>
              <w:jc w:val="center"/>
              <w:rPr>
                <w:color w:val="000000"/>
                <w:lang w:val="lv-LV"/>
              </w:rPr>
            </w:pPr>
            <w:r w:rsidRPr="004F0409">
              <w:rPr>
                <w:color w:val="000000"/>
                <w:lang w:val="lv-LV"/>
              </w:rPr>
              <w:t>-</w:t>
            </w:r>
          </w:p>
        </w:tc>
        <w:tc>
          <w:tcPr>
            <w:tcW w:w="1276" w:type="dxa"/>
          </w:tcPr>
          <w:p w14:paraId="70C4370B" w14:textId="77777777" w:rsidR="004F0409" w:rsidRPr="004F0409" w:rsidRDefault="004F0409" w:rsidP="00CB15EB">
            <w:pPr>
              <w:rPr>
                <w:color w:val="000000"/>
                <w:lang w:val="lv-LV"/>
              </w:rPr>
            </w:pPr>
            <w:r w:rsidRPr="004F0409">
              <w:rPr>
                <w:color w:val="000000"/>
                <w:lang w:val="lv-LV"/>
              </w:rPr>
              <w:t>2,4</w:t>
            </w:r>
          </w:p>
        </w:tc>
        <w:tc>
          <w:tcPr>
            <w:tcW w:w="1276" w:type="dxa"/>
          </w:tcPr>
          <w:p w14:paraId="32809237" w14:textId="77777777" w:rsidR="004F0409" w:rsidRPr="004F0409" w:rsidRDefault="004F0409" w:rsidP="00CB15EB">
            <w:pPr>
              <w:rPr>
                <w:color w:val="000000"/>
                <w:lang w:val="lv-LV"/>
              </w:rPr>
            </w:pPr>
            <w:r w:rsidRPr="004F0409">
              <w:rPr>
                <w:color w:val="000000"/>
                <w:lang w:val="lv-LV"/>
              </w:rPr>
              <w:t xml:space="preserve">1 </w:t>
            </w:r>
          </w:p>
        </w:tc>
        <w:tc>
          <w:tcPr>
            <w:tcW w:w="1559" w:type="dxa"/>
          </w:tcPr>
          <w:p w14:paraId="09760D25" w14:textId="77777777" w:rsidR="004F0409" w:rsidRPr="004F0409" w:rsidRDefault="004F0409" w:rsidP="00CB15EB">
            <w:pPr>
              <w:rPr>
                <w:color w:val="000000"/>
                <w:lang w:val="lv-LV"/>
              </w:rPr>
            </w:pPr>
            <w:r w:rsidRPr="004F0409">
              <w:rPr>
                <w:color w:val="000000"/>
                <w:lang w:val="lv-LV"/>
              </w:rPr>
              <w:t>8</w:t>
            </w:r>
          </w:p>
        </w:tc>
        <w:tc>
          <w:tcPr>
            <w:tcW w:w="1559" w:type="dxa"/>
          </w:tcPr>
          <w:p w14:paraId="10E2EAA8" w14:textId="77777777" w:rsidR="004F0409" w:rsidRPr="004F0409" w:rsidRDefault="004F0409" w:rsidP="00CB15EB">
            <w:pPr>
              <w:rPr>
                <w:color w:val="000000"/>
                <w:lang w:val="lv-LV"/>
              </w:rPr>
            </w:pPr>
            <w:r w:rsidRPr="004F0409">
              <w:rPr>
                <w:color w:val="000000"/>
                <w:lang w:val="lv-LV"/>
              </w:rPr>
              <w:t>2G,3G</w:t>
            </w:r>
          </w:p>
        </w:tc>
        <w:tc>
          <w:tcPr>
            <w:tcW w:w="1843" w:type="dxa"/>
          </w:tcPr>
          <w:p w14:paraId="6C50FAEE" w14:textId="77777777" w:rsidR="004F0409" w:rsidRPr="004F0409" w:rsidRDefault="004F0409" w:rsidP="00CB15EB">
            <w:pPr>
              <w:rPr>
                <w:color w:val="000000"/>
                <w:lang w:val="lv-LV"/>
              </w:rPr>
            </w:pPr>
            <w:r w:rsidRPr="004F0409">
              <w:rPr>
                <w:color w:val="000000"/>
                <w:lang w:val="lv-LV"/>
              </w:rPr>
              <w:t>800</w:t>
            </w:r>
          </w:p>
        </w:tc>
        <w:tc>
          <w:tcPr>
            <w:tcW w:w="2126" w:type="dxa"/>
          </w:tcPr>
          <w:p w14:paraId="79B77CBC" w14:textId="77777777" w:rsidR="004F0409" w:rsidRPr="004F0409" w:rsidRDefault="004F0409" w:rsidP="00CB15EB">
            <w:pPr>
              <w:rPr>
                <w:color w:val="000000"/>
                <w:lang w:val="lv-LV"/>
              </w:rPr>
            </w:pPr>
          </w:p>
        </w:tc>
        <w:tc>
          <w:tcPr>
            <w:tcW w:w="1701" w:type="dxa"/>
          </w:tcPr>
          <w:p w14:paraId="0F39374E" w14:textId="77777777" w:rsidR="004F0409" w:rsidRPr="004F0409" w:rsidRDefault="004F0409" w:rsidP="00CB15EB">
            <w:pPr>
              <w:rPr>
                <w:color w:val="000000"/>
                <w:lang w:val="lv-LV"/>
              </w:rPr>
            </w:pPr>
          </w:p>
        </w:tc>
      </w:tr>
      <w:tr w:rsidR="004F0409" w:rsidRPr="004F0409" w14:paraId="492A04B0" w14:textId="77777777" w:rsidTr="004F0409">
        <w:tc>
          <w:tcPr>
            <w:tcW w:w="993" w:type="dxa"/>
          </w:tcPr>
          <w:p w14:paraId="4B94AAFE" w14:textId="77777777" w:rsidR="004F0409" w:rsidRPr="004F0409" w:rsidRDefault="004F0409" w:rsidP="00CB15EB">
            <w:pPr>
              <w:pStyle w:val="Header"/>
              <w:spacing w:line="0" w:lineRule="atLeast"/>
              <w:rPr>
                <w:b/>
                <w:color w:val="000000"/>
                <w:lang w:val="lv-LV"/>
              </w:rPr>
            </w:pPr>
            <w:r w:rsidRPr="004F0409">
              <w:rPr>
                <w:b/>
                <w:color w:val="000000"/>
                <w:lang w:val="lv-LV"/>
              </w:rPr>
              <w:t>3.</w:t>
            </w:r>
          </w:p>
        </w:tc>
        <w:tc>
          <w:tcPr>
            <w:tcW w:w="2126" w:type="dxa"/>
          </w:tcPr>
          <w:p w14:paraId="2170BCC0" w14:textId="77777777" w:rsidR="004F0409" w:rsidRPr="004F0409" w:rsidRDefault="004F0409" w:rsidP="00CB15EB">
            <w:pPr>
              <w:jc w:val="center"/>
            </w:pPr>
            <w:r w:rsidRPr="004F0409">
              <w:rPr>
                <w:color w:val="000000"/>
                <w:lang w:val="lv-LV"/>
              </w:rPr>
              <w:t>-</w:t>
            </w:r>
          </w:p>
        </w:tc>
        <w:tc>
          <w:tcPr>
            <w:tcW w:w="1276" w:type="dxa"/>
          </w:tcPr>
          <w:p w14:paraId="7D05C97E" w14:textId="77777777" w:rsidR="004F0409" w:rsidRPr="004F0409" w:rsidRDefault="004F0409" w:rsidP="00CB15EB">
            <w:pPr>
              <w:rPr>
                <w:color w:val="000000"/>
                <w:lang w:val="lv-LV"/>
              </w:rPr>
            </w:pPr>
            <w:r w:rsidRPr="004F0409">
              <w:rPr>
                <w:color w:val="000000"/>
                <w:lang w:val="lv-LV"/>
              </w:rPr>
              <w:t xml:space="preserve">2,4 </w:t>
            </w:r>
          </w:p>
        </w:tc>
        <w:tc>
          <w:tcPr>
            <w:tcW w:w="1276" w:type="dxa"/>
          </w:tcPr>
          <w:p w14:paraId="620FEC5E" w14:textId="77777777" w:rsidR="004F0409" w:rsidRPr="004F0409" w:rsidRDefault="004F0409" w:rsidP="00CB15EB">
            <w:pPr>
              <w:rPr>
                <w:lang w:val="lv-LV"/>
              </w:rPr>
            </w:pPr>
            <w:r w:rsidRPr="004F0409">
              <w:rPr>
                <w:lang w:val="lv-LV"/>
              </w:rPr>
              <w:t xml:space="preserve">1 </w:t>
            </w:r>
          </w:p>
        </w:tc>
        <w:tc>
          <w:tcPr>
            <w:tcW w:w="1559" w:type="dxa"/>
          </w:tcPr>
          <w:p w14:paraId="17EBCD42" w14:textId="77777777" w:rsidR="004F0409" w:rsidRPr="004F0409" w:rsidRDefault="004F0409" w:rsidP="00CB15EB">
            <w:pPr>
              <w:rPr>
                <w:color w:val="000000"/>
                <w:lang w:val="lv-LV"/>
              </w:rPr>
            </w:pPr>
            <w:r w:rsidRPr="004F0409">
              <w:rPr>
                <w:color w:val="000000"/>
                <w:lang w:val="lv-LV"/>
              </w:rPr>
              <w:t>16</w:t>
            </w:r>
          </w:p>
        </w:tc>
        <w:tc>
          <w:tcPr>
            <w:tcW w:w="1559" w:type="dxa"/>
          </w:tcPr>
          <w:p w14:paraId="4C2E2129" w14:textId="77777777" w:rsidR="004F0409" w:rsidRPr="004F0409" w:rsidRDefault="004F0409" w:rsidP="00CB15EB">
            <w:pPr>
              <w:rPr>
                <w:lang w:val="lv-LV"/>
              </w:rPr>
            </w:pPr>
            <w:r w:rsidRPr="004F0409">
              <w:rPr>
                <w:color w:val="000000"/>
                <w:lang w:val="lv-LV"/>
              </w:rPr>
              <w:t>2G</w:t>
            </w:r>
          </w:p>
        </w:tc>
        <w:tc>
          <w:tcPr>
            <w:tcW w:w="1843" w:type="dxa"/>
          </w:tcPr>
          <w:p w14:paraId="20BB06FA" w14:textId="77777777" w:rsidR="004F0409" w:rsidRPr="004F0409" w:rsidRDefault="004F0409" w:rsidP="00CB15EB">
            <w:pPr>
              <w:rPr>
                <w:color w:val="000000"/>
                <w:lang w:val="lv-LV"/>
              </w:rPr>
            </w:pPr>
            <w:r w:rsidRPr="004F0409">
              <w:rPr>
                <w:color w:val="000000"/>
                <w:lang w:val="lv-LV"/>
              </w:rPr>
              <w:t xml:space="preserve">1200 </w:t>
            </w:r>
          </w:p>
        </w:tc>
        <w:tc>
          <w:tcPr>
            <w:tcW w:w="2126" w:type="dxa"/>
          </w:tcPr>
          <w:p w14:paraId="42075992" w14:textId="77777777" w:rsidR="004F0409" w:rsidRPr="004F0409" w:rsidRDefault="004F0409" w:rsidP="00CB15EB">
            <w:pPr>
              <w:rPr>
                <w:color w:val="000000"/>
                <w:lang w:val="lv-LV"/>
              </w:rPr>
            </w:pPr>
          </w:p>
        </w:tc>
        <w:tc>
          <w:tcPr>
            <w:tcW w:w="1701" w:type="dxa"/>
          </w:tcPr>
          <w:p w14:paraId="2F040B16" w14:textId="77777777" w:rsidR="004F0409" w:rsidRPr="004F0409" w:rsidRDefault="004F0409" w:rsidP="00CB15EB">
            <w:pPr>
              <w:rPr>
                <w:color w:val="000000"/>
                <w:lang w:val="lv-LV"/>
              </w:rPr>
            </w:pPr>
          </w:p>
        </w:tc>
      </w:tr>
      <w:tr w:rsidR="004F0409" w:rsidRPr="004F0409" w14:paraId="0819689C" w14:textId="77777777" w:rsidTr="004F0409">
        <w:tc>
          <w:tcPr>
            <w:tcW w:w="993" w:type="dxa"/>
          </w:tcPr>
          <w:p w14:paraId="6C02A887" w14:textId="77777777" w:rsidR="004F0409" w:rsidRPr="004F0409" w:rsidRDefault="004F0409" w:rsidP="00CB15EB">
            <w:pPr>
              <w:pStyle w:val="Header"/>
              <w:spacing w:line="0" w:lineRule="atLeast"/>
              <w:rPr>
                <w:b/>
                <w:color w:val="000000"/>
                <w:lang w:val="lv-LV"/>
              </w:rPr>
            </w:pPr>
            <w:r w:rsidRPr="004F0409">
              <w:rPr>
                <w:b/>
                <w:color w:val="000000"/>
                <w:lang w:val="lv-LV"/>
              </w:rPr>
              <w:t>4.</w:t>
            </w:r>
          </w:p>
        </w:tc>
        <w:tc>
          <w:tcPr>
            <w:tcW w:w="2126" w:type="dxa"/>
          </w:tcPr>
          <w:p w14:paraId="3D084605" w14:textId="77777777" w:rsidR="004F0409" w:rsidRPr="004F0409" w:rsidRDefault="004F0409" w:rsidP="00CB15EB">
            <w:pPr>
              <w:jc w:val="center"/>
            </w:pPr>
            <w:r w:rsidRPr="004F0409">
              <w:rPr>
                <w:color w:val="000000"/>
                <w:lang w:val="lv-LV"/>
              </w:rPr>
              <w:t>-</w:t>
            </w:r>
          </w:p>
        </w:tc>
        <w:tc>
          <w:tcPr>
            <w:tcW w:w="1276" w:type="dxa"/>
          </w:tcPr>
          <w:p w14:paraId="0172F4C7" w14:textId="77777777" w:rsidR="004F0409" w:rsidRPr="004F0409" w:rsidRDefault="004F0409" w:rsidP="00CB15EB">
            <w:pPr>
              <w:rPr>
                <w:color w:val="000000"/>
                <w:lang w:val="lv-LV"/>
              </w:rPr>
            </w:pPr>
            <w:r w:rsidRPr="004F0409">
              <w:rPr>
                <w:color w:val="000000"/>
                <w:lang w:val="lv-LV"/>
              </w:rPr>
              <w:t>2,4</w:t>
            </w:r>
          </w:p>
        </w:tc>
        <w:tc>
          <w:tcPr>
            <w:tcW w:w="1276" w:type="dxa"/>
          </w:tcPr>
          <w:p w14:paraId="32252A4B" w14:textId="77777777" w:rsidR="004F0409" w:rsidRPr="004F0409" w:rsidRDefault="004F0409" w:rsidP="00CB15EB">
            <w:pPr>
              <w:rPr>
                <w:lang w:val="lv-LV"/>
              </w:rPr>
            </w:pPr>
            <w:r w:rsidRPr="004F0409">
              <w:rPr>
                <w:lang w:val="lv-LV"/>
              </w:rPr>
              <w:t xml:space="preserve">2 </w:t>
            </w:r>
          </w:p>
        </w:tc>
        <w:tc>
          <w:tcPr>
            <w:tcW w:w="1559" w:type="dxa"/>
          </w:tcPr>
          <w:p w14:paraId="56D45B55" w14:textId="77777777" w:rsidR="004F0409" w:rsidRPr="00491B00" w:rsidRDefault="004F0409" w:rsidP="00CB15EB">
            <w:pPr>
              <w:rPr>
                <w:color w:val="000000"/>
                <w:lang w:val="lv-LV"/>
              </w:rPr>
            </w:pPr>
            <w:r w:rsidRPr="00491B00">
              <w:rPr>
                <w:color w:val="000000"/>
                <w:lang w:val="lv-LV"/>
              </w:rPr>
              <w:t>16</w:t>
            </w:r>
          </w:p>
        </w:tc>
        <w:tc>
          <w:tcPr>
            <w:tcW w:w="1559" w:type="dxa"/>
          </w:tcPr>
          <w:p w14:paraId="2BC0BA4A" w14:textId="77777777" w:rsidR="004F0409" w:rsidRPr="00491B00" w:rsidRDefault="001060CE" w:rsidP="00CB15EB">
            <w:pPr>
              <w:rPr>
                <w:lang w:val="lv-LV"/>
              </w:rPr>
            </w:pPr>
            <w:r w:rsidRPr="00491B00">
              <w:rPr>
                <w:color w:val="000000"/>
                <w:lang w:val="lv-LV"/>
              </w:rPr>
              <w:t>2G</w:t>
            </w:r>
          </w:p>
        </w:tc>
        <w:tc>
          <w:tcPr>
            <w:tcW w:w="1843" w:type="dxa"/>
          </w:tcPr>
          <w:p w14:paraId="1BB761FB" w14:textId="77777777" w:rsidR="004F0409" w:rsidRPr="004F0409" w:rsidRDefault="004F0409" w:rsidP="00CB15EB">
            <w:pPr>
              <w:rPr>
                <w:color w:val="000000"/>
                <w:lang w:val="lv-LV"/>
              </w:rPr>
            </w:pPr>
            <w:r w:rsidRPr="004F0409">
              <w:rPr>
                <w:color w:val="000000"/>
                <w:lang w:val="lv-LV"/>
              </w:rPr>
              <w:t xml:space="preserve">1020 </w:t>
            </w:r>
          </w:p>
        </w:tc>
        <w:tc>
          <w:tcPr>
            <w:tcW w:w="2126" w:type="dxa"/>
          </w:tcPr>
          <w:p w14:paraId="65369D64" w14:textId="77777777" w:rsidR="004F0409" w:rsidRPr="004F0409" w:rsidRDefault="004F0409" w:rsidP="00CB15EB">
            <w:pPr>
              <w:rPr>
                <w:color w:val="000000"/>
                <w:lang w:val="lv-LV"/>
              </w:rPr>
            </w:pPr>
          </w:p>
        </w:tc>
        <w:tc>
          <w:tcPr>
            <w:tcW w:w="1701" w:type="dxa"/>
          </w:tcPr>
          <w:p w14:paraId="7B4102E8" w14:textId="77777777" w:rsidR="004F0409" w:rsidRPr="004F0409" w:rsidRDefault="004F0409" w:rsidP="00CB15EB">
            <w:pPr>
              <w:rPr>
                <w:color w:val="000000"/>
                <w:lang w:val="lv-LV"/>
              </w:rPr>
            </w:pPr>
          </w:p>
        </w:tc>
      </w:tr>
      <w:tr w:rsidR="004F0409" w:rsidRPr="004F0409" w14:paraId="13AAC6C9" w14:textId="77777777" w:rsidTr="004F0409">
        <w:tc>
          <w:tcPr>
            <w:tcW w:w="993" w:type="dxa"/>
          </w:tcPr>
          <w:p w14:paraId="51CED28E" w14:textId="77777777" w:rsidR="004F0409" w:rsidRPr="004F0409" w:rsidRDefault="004F0409" w:rsidP="00CB15EB">
            <w:pPr>
              <w:pStyle w:val="Header"/>
              <w:spacing w:line="0" w:lineRule="atLeast"/>
              <w:rPr>
                <w:b/>
                <w:color w:val="000000"/>
                <w:lang w:val="lv-LV"/>
              </w:rPr>
            </w:pPr>
            <w:r w:rsidRPr="004F0409">
              <w:rPr>
                <w:b/>
                <w:color w:val="000000"/>
                <w:lang w:val="lv-LV"/>
              </w:rPr>
              <w:t>5.</w:t>
            </w:r>
          </w:p>
        </w:tc>
        <w:tc>
          <w:tcPr>
            <w:tcW w:w="2126" w:type="dxa"/>
          </w:tcPr>
          <w:p w14:paraId="06708009" w14:textId="77777777" w:rsidR="004F0409" w:rsidRPr="004F0409" w:rsidRDefault="004F0409" w:rsidP="00CB15EB">
            <w:pPr>
              <w:jc w:val="center"/>
            </w:pPr>
            <w:r w:rsidRPr="004F0409">
              <w:rPr>
                <w:color w:val="000000"/>
                <w:lang w:val="lv-LV"/>
              </w:rPr>
              <w:t>-</w:t>
            </w:r>
          </w:p>
        </w:tc>
        <w:tc>
          <w:tcPr>
            <w:tcW w:w="1276" w:type="dxa"/>
          </w:tcPr>
          <w:p w14:paraId="24EC82B5" w14:textId="77777777" w:rsidR="004F0409" w:rsidRPr="004F0409" w:rsidRDefault="004F0409" w:rsidP="00CB15EB">
            <w:pPr>
              <w:rPr>
                <w:color w:val="000000"/>
                <w:lang w:val="lv-LV"/>
              </w:rPr>
            </w:pPr>
            <w:r w:rsidRPr="004F0409">
              <w:rPr>
                <w:color w:val="000000"/>
                <w:lang w:val="lv-LV"/>
              </w:rPr>
              <w:t>2,4</w:t>
            </w:r>
          </w:p>
        </w:tc>
        <w:tc>
          <w:tcPr>
            <w:tcW w:w="1276" w:type="dxa"/>
          </w:tcPr>
          <w:p w14:paraId="205F1E64" w14:textId="77777777" w:rsidR="004F0409" w:rsidRPr="004F0409" w:rsidRDefault="004F0409" w:rsidP="00CB15EB">
            <w:pPr>
              <w:rPr>
                <w:lang w:val="lv-LV"/>
              </w:rPr>
            </w:pPr>
            <w:r w:rsidRPr="004F0409">
              <w:rPr>
                <w:lang w:val="lv-LV"/>
              </w:rPr>
              <w:t xml:space="preserve">1 </w:t>
            </w:r>
          </w:p>
        </w:tc>
        <w:tc>
          <w:tcPr>
            <w:tcW w:w="1559" w:type="dxa"/>
          </w:tcPr>
          <w:p w14:paraId="7C1DA47D" w14:textId="77777777" w:rsidR="004F0409" w:rsidRPr="004F0409" w:rsidRDefault="004F0409" w:rsidP="00CB15EB">
            <w:pPr>
              <w:rPr>
                <w:color w:val="000000"/>
                <w:lang w:val="lv-LV"/>
              </w:rPr>
            </w:pPr>
            <w:r w:rsidRPr="004F0409">
              <w:rPr>
                <w:color w:val="000000"/>
                <w:lang w:val="lv-LV"/>
              </w:rPr>
              <w:t>16</w:t>
            </w:r>
          </w:p>
        </w:tc>
        <w:tc>
          <w:tcPr>
            <w:tcW w:w="1559" w:type="dxa"/>
          </w:tcPr>
          <w:p w14:paraId="183C382A" w14:textId="77777777" w:rsidR="004F0409" w:rsidRPr="004F0409" w:rsidRDefault="004F0409" w:rsidP="00CB15EB">
            <w:pPr>
              <w:rPr>
                <w:lang w:val="lv-LV"/>
              </w:rPr>
            </w:pPr>
            <w:r w:rsidRPr="004F0409">
              <w:rPr>
                <w:color w:val="000000"/>
                <w:lang w:val="lv-LV"/>
              </w:rPr>
              <w:t>2G Bluetooth</w:t>
            </w:r>
          </w:p>
        </w:tc>
        <w:tc>
          <w:tcPr>
            <w:tcW w:w="1843" w:type="dxa"/>
          </w:tcPr>
          <w:p w14:paraId="59435456" w14:textId="77777777" w:rsidR="004F0409" w:rsidRPr="004F0409" w:rsidRDefault="004F0409" w:rsidP="00CB15EB">
            <w:pPr>
              <w:rPr>
                <w:color w:val="000000"/>
                <w:lang w:val="lv-LV"/>
              </w:rPr>
            </w:pPr>
            <w:r w:rsidRPr="004F0409">
              <w:rPr>
                <w:color w:val="000000"/>
                <w:lang w:val="lv-LV"/>
              </w:rPr>
              <w:t>1000</w:t>
            </w:r>
          </w:p>
        </w:tc>
        <w:tc>
          <w:tcPr>
            <w:tcW w:w="2126" w:type="dxa"/>
          </w:tcPr>
          <w:p w14:paraId="0707401C" w14:textId="77777777" w:rsidR="004F0409" w:rsidRPr="004F0409" w:rsidRDefault="004F0409" w:rsidP="00CB15EB">
            <w:pPr>
              <w:rPr>
                <w:color w:val="000000"/>
                <w:lang w:val="lv-LV"/>
              </w:rPr>
            </w:pPr>
          </w:p>
        </w:tc>
        <w:tc>
          <w:tcPr>
            <w:tcW w:w="1701" w:type="dxa"/>
          </w:tcPr>
          <w:p w14:paraId="3C3335FC" w14:textId="77777777" w:rsidR="004F0409" w:rsidRPr="004F0409" w:rsidRDefault="004F0409" w:rsidP="00CB15EB">
            <w:pPr>
              <w:rPr>
                <w:color w:val="000000"/>
                <w:lang w:val="lv-LV"/>
              </w:rPr>
            </w:pPr>
          </w:p>
        </w:tc>
      </w:tr>
      <w:tr w:rsidR="004F0409" w:rsidRPr="004F0409" w14:paraId="3269F582" w14:textId="77777777" w:rsidTr="004F0409">
        <w:tc>
          <w:tcPr>
            <w:tcW w:w="993" w:type="dxa"/>
          </w:tcPr>
          <w:p w14:paraId="1998D661" w14:textId="77777777" w:rsidR="004F0409" w:rsidRPr="004F0409" w:rsidRDefault="004F0409" w:rsidP="00CB15EB">
            <w:pPr>
              <w:pStyle w:val="Header"/>
              <w:spacing w:line="0" w:lineRule="atLeast"/>
              <w:rPr>
                <w:b/>
                <w:color w:val="000000"/>
                <w:lang w:val="lv-LV"/>
              </w:rPr>
            </w:pPr>
          </w:p>
        </w:tc>
        <w:tc>
          <w:tcPr>
            <w:tcW w:w="2126" w:type="dxa"/>
          </w:tcPr>
          <w:p w14:paraId="1764F40C" w14:textId="77777777" w:rsidR="004F0409" w:rsidRPr="004F0409" w:rsidRDefault="004F0409" w:rsidP="00CB15EB">
            <w:pPr>
              <w:jc w:val="center"/>
            </w:pPr>
            <w:r w:rsidRPr="004F0409">
              <w:rPr>
                <w:color w:val="000000"/>
                <w:lang w:val="lv-LV"/>
              </w:rPr>
              <w:t>-</w:t>
            </w:r>
          </w:p>
        </w:tc>
        <w:tc>
          <w:tcPr>
            <w:tcW w:w="1276" w:type="dxa"/>
          </w:tcPr>
          <w:p w14:paraId="16F33BAA" w14:textId="77777777" w:rsidR="004F0409" w:rsidRPr="004F0409" w:rsidRDefault="004F0409" w:rsidP="00CB15EB">
            <w:pPr>
              <w:rPr>
                <w:color w:val="000000"/>
                <w:lang w:val="lv-LV"/>
              </w:rPr>
            </w:pPr>
            <w:r w:rsidRPr="004F0409">
              <w:rPr>
                <w:color w:val="000000"/>
                <w:lang w:val="lv-LV"/>
              </w:rPr>
              <w:t>2,4</w:t>
            </w:r>
          </w:p>
        </w:tc>
        <w:tc>
          <w:tcPr>
            <w:tcW w:w="1276" w:type="dxa"/>
          </w:tcPr>
          <w:p w14:paraId="0C44B14B" w14:textId="77777777" w:rsidR="004F0409" w:rsidRPr="004F0409" w:rsidRDefault="004F0409" w:rsidP="00CB15EB">
            <w:pPr>
              <w:rPr>
                <w:lang w:val="lv-LV"/>
              </w:rPr>
            </w:pPr>
            <w:r w:rsidRPr="004F0409">
              <w:rPr>
                <w:lang w:val="lv-LV"/>
              </w:rPr>
              <w:t>1</w:t>
            </w:r>
          </w:p>
        </w:tc>
        <w:tc>
          <w:tcPr>
            <w:tcW w:w="1559" w:type="dxa"/>
          </w:tcPr>
          <w:p w14:paraId="42523721" w14:textId="77777777" w:rsidR="004F0409" w:rsidRPr="004F0409" w:rsidRDefault="004F0409" w:rsidP="00CB15EB">
            <w:pPr>
              <w:rPr>
                <w:color w:val="000000"/>
                <w:lang w:val="lv-LV"/>
              </w:rPr>
            </w:pPr>
            <w:r w:rsidRPr="004F0409">
              <w:rPr>
                <w:color w:val="000000"/>
                <w:lang w:val="lv-LV"/>
              </w:rPr>
              <w:t>32</w:t>
            </w:r>
          </w:p>
        </w:tc>
        <w:tc>
          <w:tcPr>
            <w:tcW w:w="1559" w:type="dxa"/>
          </w:tcPr>
          <w:p w14:paraId="6719BF42" w14:textId="77777777" w:rsidR="004F0409" w:rsidRPr="004F0409" w:rsidRDefault="004F0409" w:rsidP="00CB15EB">
            <w:pPr>
              <w:rPr>
                <w:lang w:val="lv-LV"/>
              </w:rPr>
            </w:pPr>
            <w:r w:rsidRPr="004F0409">
              <w:rPr>
                <w:color w:val="000000"/>
                <w:lang w:val="lv-LV"/>
              </w:rPr>
              <w:t>2G Bluetooth</w:t>
            </w:r>
          </w:p>
        </w:tc>
        <w:tc>
          <w:tcPr>
            <w:tcW w:w="1843" w:type="dxa"/>
          </w:tcPr>
          <w:p w14:paraId="61CB31BF" w14:textId="77777777" w:rsidR="004F0409" w:rsidRPr="004F0409" w:rsidRDefault="004F0409" w:rsidP="00CB15EB">
            <w:pPr>
              <w:rPr>
                <w:color w:val="000000"/>
                <w:lang w:val="lv-LV"/>
              </w:rPr>
            </w:pPr>
            <w:r w:rsidRPr="004F0409">
              <w:rPr>
                <w:color w:val="000000"/>
                <w:lang w:val="lv-LV"/>
              </w:rPr>
              <w:t>1000</w:t>
            </w:r>
          </w:p>
        </w:tc>
        <w:tc>
          <w:tcPr>
            <w:tcW w:w="2126" w:type="dxa"/>
          </w:tcPr>
          <w:p w14:paraId="4B40665F" w14:textId="77777777" w:rsidR="004F0409" w:rsidRPr="004F0409" w:rsidRDefault="004F0409" w:rsidP="00CB15EB">
            <w:pPr>
              <w:rPr>
                <w:color w:val="000000"/>
                <w:lang w:val="lv-LV"/>
              </w:rPr>
            </w:pPr>
          </w:p>
        </w:tc>
        <w:tc>
          <w:tcPr>
            <w:tcW w:w="1701" w:type="dxa"/>
          </w:tcPr>
          <w:p w14:paraId="00A41944" w14:textId="77777777" w:rsidR="004F0409" w:rsidRPr="004F0409" w:rsidRDefault="004F0409" w:rsidP="00CB15EB">
            <w:pPr>
              <w:rPr>
                <w:color w:val="000000"/>
                <w:lang w:val="lv-LV"/>
              </w:rPr>
            </w:pPr>
          </w:p>
        </w:tc>
      </w:tr>
      <w:tr w:rsidR="004F0409" w:rsidRPr="004F0409" w14:paraId="3DA49335" w14:textId="77777777" w:rsidTr="004F0409">
        <w:tc>
          <w:tcPr>
            <w:tcW w:w="993" w:type="dxa"/>
          </w:tcPr>
          <w:p w14:paraId="25FC51B9" w14:textId="77777777" w:rsidR="004F0409" w:rsidRPr="004F0409" w:rsidRDefault="004F0409" w:rsidP="00CB15EB">
            <w:pPr>
              <w:pStyle w:val="Header"/>
              <w:spacing w:line="0" w:lineRule="atLeast"/>
              <w:rPr>
                <w:b/>
                <w:color w:val="000000"/>
                <w:lang w:val="lv-LV"/>
              </w:rPr>
            </w:pPr>
            <w:r w:rsidRPr="004F0409">
              <w:rPr>
                <w:b/>
                <w:color w:val="000000"/>
                <w:lang w:val="lv-LV"/>
              </w:rPr>
              <w:t>6.</w:t>
            </w:r>
          </w:p>
        </w:tc>
        <w:tc>
          <w:tcPr>
            <w:tcW w:w="2126" w:type="dxa"/>
          </w:tcPr>
          <w:p w14:paraId="5BD7EED9" w14:textId="77777777" w:rsidR="004F0409" w:rsidRPr="004F0409" w:rsidRDefault="004F0409" w:rsidP="00CB15EB">
            <w:pPr>
              <w:jc w:val="center"/>
            </w:pPr>
            <w:r w:rsidRPr="004F0409">
              <w:rPr>
                <w:color w:val="000000"/>
                <w:lang w:val="lv-LV"/>
              </w:rPr>
              <w:t>-</w:t>
            </w:r>
          </w:p>
        </w:tc>
        <w:tc>
          <w:tcPr>
            <w:tcW w:w="1276" w:type="dxa"/>
          </w:tcPr>
          <w:p w14:paraId="05F2EBB7" w14:textId="77777777" w:rsidR="004F0409" w:rsidRPr="004F0409" w:rsidRDefault="004F0409" w:rsidP="00CB15EB">
            <w:pPr>
              <w:rPr>
                <w:color w:val="000000"/>
                <w:lang w:val="lv-LV"/>
              </w:rPr>
            </w:pPr>
            <w:r w:rsidRPr="004F0409">
              <w:rPr>
                <w:color w:val="000000"/>
                <w:lang w:val="lv-LV"/>
              </w:rPr>
              <w:t>2,4</w:t>
            </w:r>
          </w:p>
        </w:tc>
        <w:tc>
          <w:tcPr>
            <w:tcW w:w="1276" w:type="dxa"/>
          </w:tcPr>
          <w:p w14:paraId="5349846D" w14:textId="77777777" w:rsidR="004F0409" w:rsidRPr="004F0409" w:rsidRDefault="004F0409" w:rsidP="00CB15EB">
            <w:pPr>
              <w:rPr>
                <w:lang w:val="lv-LV"/>
              </w:rPr>
            </w:pPr>
            <w:r w:rsidRPr="004F0409">
              <w:rPr>
                <w:lang w:val="lv-LV"/>
              </w:rPr>
              <w:t xml:space="preserve">1 </w:t>
            </w:r>
          </w:p>
        </w:tc>
        <w:tc>
          <w:tcPr>
            <w:tcW w:w="1559" w:type="dxa"/>
          </w:tcPr>
          <w:p w14:paraId="466A253C" w14:textId="77777777" w:rsidR="004F0409" w:rsidRPr="004F0409" w:rsidRDefault="004F0409" w:rsidP="00CB15EB">
            <w:pPr>
              <w:rPr>
                <w:color w:val="000000"/>
                <w:lang w:val="lv-LV"/>
              </w:rPr>
            </w:pPr>
            <w:r w:rsidRPr="004F0409">
              <w:rPr>
                <w:color w:val="000000"/>
                <w:lang w:val="lv-LV"/>
              </w:rPr>
              <w:t>128</w:t>
            </w:r>
          </w:p>
        </w:tc>
        <w:tc>
          <w:tcPr>
            <w:tcW w:w="1559" w:type="dxa"/>
          </w:tcPr>
          <w:p w14:paraId="71234E41" w14:textId="77777777" w:rsidR="004F0409" w:rsidRPr="004F0409" w:rsidRDefault="004F0409" w:rsidP="00CB15EB">
            <w:pPr>
              <w:rPr>
                <w:color w:val="000000"/>
                <w:lang w:val="lv-LV"/>
              </w:rPr>
            </w:pPr>
            <w:r w:rsidRPr="004F0409">
              <w:rPr>
                <w:color w:val="000000"/>
                <w:lang w:val="lv-LV"/>
              </w:rPr>
              <w:t>2G,3G</w:t>
            </w:r>
          </w:p>
        </w:tc>
        <w:tc>
          <w:tcPr>
            <w:tcW w:w="1843" w:type="dxa"/>
          </w:tcPr>
          <w:p w14:paraId="727DFD2F" w14:textId="77777777" w:rsidR="004F0409" w:rsidRPr="004F0409" w:rsidRDefault="004F0409" w:rsidP="00CB15EB">
            <w:pPr>
              <w:rPr>
                <w:color w:val="000000"/>
                <w:lang w:val="lv-LV"/>
              </w:rPr>
            </w:pPr>
            <w:r w:rsidRPr="004F0409">
              <w:rPr>
                <w:color w:val="000000"/>
                <w:lang w:val="lv-LV"/>
              </w:rPr>
              <w:t>850</w:t>
            </w:r>
          </w:p>
        </w:tc>
        <w:tc>
          <w:tcPr>
            <w:tcW w:w="2126" w:type="dxa"/>
          </w:tcPr>
          <w:p w14:paraId="6666F1BA" w14:textId="77777777" w:rsidR="004F0409" w:rsidRPr="004F0409" w:rsidRDefault="004F0409" w:rsidP="00CB15EB">
            <w:pPr>
              <w:rPr>
                <w:color w:val="000000"/>
                <w:lang w:val="lv-LV"/>
              </w:rPr>
            </w:pPr>
          </w:p>
        </w:tc>
        <w:tc>
          <w:tcPr>
            <w:tcW w:w="1701" w:type="dxa"/>
          </w:tcPr>
          <w:p w14:paraId="16545DF1" w14:textId="77777777" w:rsidR="004F0409" w:rsidRPr="004F0409" w:rsidRDefault="004F0409" w:rsidP="00CB15EB">
            <w:pPr>
              <w:rPr>
                <w:color w:val="000000"/>
                <w:lang w:val="lv-LV"/>
              </w:rPr>
            </w:pPr>
          </w:p>
        </w:tc>
      </w:tr>
      <w:tr w:rsidR="004F0409" w:rsidRPr="004F0409" w14:paraId="7F61D2FE" w14:textId="77777777" w:rsidTr="004F0409">
        <w:tc>
          <w:tcPr>
            <w:tcW w:w="993" w:type="dxa"/>
          </w:tcPr>
          <w:p w14:paraId="6DB03BFB" w14:textId="77777777" w:rsidR="004F0409" w:rsidRPr="004F0409" w:rsidRDefault="004F0409" w:rsidP="00CB15EB">
            <w:pPr>
              <w:pStyle w:val="Header"/>
              <w:spacing w:line="0" w:lineRule="atLeast"/>
              <w:rPr>
                <w:b/>
                <w:color w:val="000000"/>
                <w:lang w:val="lv-LV"/>
              </w:rPr>
            </w:pPr>
            <w:r w:rsidRPr="004F0409">
              <w:rPr>
                <w:b/>
                <w:color w:val="000000"/>
                <w:lang w:val="lv-LV"/>
              </w:rPr>
              <w:t>7.</w:t>
            </w:r>
          </w:p>
        </w:tc>
        <w:tc>
          <w:tcPr>
            <w:tcW w:w="2126" w:type="dxa"/>
          </w:tcPr>
          <w:p w14:paraId="1CFA0352" w14:textId="77777777" w:rsidR="004F0409" w:rsidRPr="004F0409" w:rsidRDefault="004F0409" w:rsidP="00CB15EB">
            <w:pPr>
              <w:jc w:val="center"/>
            </w:pPr>
            <w:r w:rsidRPr="004F0409">
              <w:rPr>
                <w:color w:val="000000"/>
                <w:lang w:val="lv-LV"/>
              </w:rPr>
              <w:t>-</w:t>
            </w:r>
          </w:p>
        </w:tc>
        <w:tc>
          <w:tcPr>
            <w:tcW w:w="1276" w:type="dxa"/>
          </w:tcPr>
          <w:p w14:paraId="3E5E336F" w14:textId="77777777" w:rsidR="004F0409" w:rsidRPr="004F0409" w:rsidRDefault="004F0409" w:rsidP="00CB15EB">
            <w:pPr>
              <w:rPr>
                <w:color w:val="000000"/>
                <w:lang w:val="lv-LV"/>
              </w:rPr>
            </w:pPr>
            <w:r w:rsidRPr="004F0409">
              <w:rPr>
                <w:color w:val="000000"/>
                <w:lang w:val="lv-LV"/>
              </w:rPr>
              <w:t>2,4</w:t>
            </w:r>
          </w:p>
        </w:tc>
        <w:tc>
          <w:tcPr>
            <w:tcW w:w="1276" w:type="dxa"/>
          </w:tcPr>
          <w:p w14:paraId="3EE81093" w14:textId="77777777" w:rsidR="004F0409" w:rsidRPr="004F0409" w:rsidRDefault="004F0409" w:rsidP="00CB15EB">
            <w:pPr>
              <w:rPr>
                <w:lang w:val="lv-LV"/>
              </w:rPr>
            </w:pPr>
            <w:r w:rsidRPr="004F0409">
              <w:rPr>
                <w:lang w:val="lv-LV"/>
              </w:rPr>
              <w:t>2</w:t>
            </w:r>
          </w:p>
        </w:tc>
        <w:tc>
          <w:tcPr>
            <w:tcW w:w="1559" w:type="dxa"/>
          </w:tcPr>
          <w:p w14:paraId="67D0BCC7" w14:textId="77777777" w:rsidR="004F0409" w:rsidRPr="004F0409" w:rsidRDefault="004F0409" w:rsidP="00CB15EB">
            <w:pPr>
              <w:rPr>
                <w:color w:val="000000"/>
                <w:lang w:val="lv-LV"/>
              </w:rPr>
            </w:pPr>
            <w:r w:rsidRPr="004F0409">
              <w:rPr>
                <w:color w:val="000000"/>
                <w:lang w:val="lv-LV"/>
              </w:rPr>
              <w:t>4</w:t>
            </w:r>
          </w:p>
        </w:tc>
        <w:tc>
          <w:tcPr>
            <w:tcW w:w="1559" w:type="dxa"/>
          </w:tcPr>
          <w:p w14:paraId="4DE71547" w14:textId="77777777" w:rsidR="004F0409" w:rsidRPr="004F0409" w:rsidRDefault="004F0409" w:rsidP="00CB15EB">
            <w:pPr>
              <w:rPr>
                <w:color w:val="000000"/>
                <w:lang w:val="lv-LV"/>
              </w:rPr>
            </w:pPr>
            <w:r w:rsidRPr="004F0409">
              <w:rPr>
                <w:color w:val="000000"/>
                <w:lang w:val="lv-LV"/>
              </w:rPr>
              <w:t>2G</w:t>
            </w:r>
          </w:p>
        </w:tc>
        <w:tc>
          <w:tcPr>
            <w:tcW w:w="1843" w:type="dxa"/>
          </w:tcPr>
          <w:p w14:paraId="35282FB7" w14:textId="77777777" w:rsidR="004F0409" w:rsidRPr="004F0409" w:rsidRDefault="004F0409" w:rsidP="00CB15EB">
            <w:pPr>
              <w:rPr>
                <w:color w:val="000000"/>
                <w:lang w:val="lv-LV"/>
              </w:rPr>
            </w:pPr>
            <w:r w:rsidRPr="004F0409">
              <w:rPr>
                <w:color w:val="000000"/>
                <w:lang w:val="lv-LV"/>
              </w:rPr>
              <w:t>970</w:t>
            </w:r>
          </w:p>
        </w:tc>
        <w:tc>
          <w:tcPr>
            <w:tcW w:w="2126" w:type="dxa"/>
          </w:tcPr>
          <w:p w14:paraId="61BB6109" w14:textId="77777777" w:rsidR="004F0409" w:rsidRPr="004F0409" w:rsidRDefault="004F0409" w:rsidP="00CB15EB">
            <w:pPr>
              <w:rPr>
                <w:color w:val="000000"/>
                <w:lang w:val="lv-LV"/>
              </w:rPr>
            </w:pPr>
          </w:p>
        </w:tc>
        <w:tc>
          <w:tcPr>
            <w:tcW w:w="1701" w:type="dxa"/>
          </w:tcPr>
          <w:p w14:paraId="6C868323" w14:textId="77777777" w:rsidR="004F0409" w:rsidRPr="004F0409" w:rsidRDefault="004F0409" w:rsidP="00CB15EB">
            <w:pPr>
              <w:rPr>
                <w:color w:val="000000"/>
                <w:lang w:val="lv-LV"/>
              </w:rPr>
            </w:pPr>
          </w:p>
        </w:tc>
      </w:tr>
      <w:tr w:rsidR="004F0409" w:rsidRPr="004F0409" w14:paraId="22EB1B34" w14:textId="77777777" w:rsidTr="004F0409">
        <w:trPr>
          <w:trHeight w:val="432"/>
        </w:trPr>
        <w:tc>
          <w:tcPr>
            <w:tcW w:w="10632" w:type="dxa"/>
            <w:gridSpan w:val="7"/>
            <w:shd w:val="clear" w:color="auto" w:fill="auto"/>
            <w:vAlign w:val="center"/>
          </w:tcPr>
          <w:p w14:paraId="66E84F16" w14:textId="77777777" w:rsidR="004F0409" w:rsidRPr="004F0409" w:rsidRDefault="004F0409" w:rsidP="00CB15EB">
            <w:pPr>
              <w:rPr>
                <w:lang w:val="lv-LV"/>
              </w:rPr>
            </w:pPr>
            <w:r w:rsidRPr="004F0409">
              <w:rPr>
                <w:lang w:val="lv-LV"/>
              </w:rPr>
              <w:t>Visiem mob. telefoniem ir jābūt latviešu, krievu, angļu valoda.</w:t>
            </w:r>
          </w:p>
        </w:tc>
        <w:tc>
          <w:tcPr>
            <w:tcW w:w="2126" w:type="dxa"/>
            <w:shd w:val="clear" w:color="auto" w:fill="auto"/>
            <w:vAlign w:val="center"/>
          </w:tcPr>
          <w:p w14:paraId="792EDFB9" w14:textId="77777777" w:rsidR="004F0409" w:rsidRPr="004F0409" w:rsidRDefault="004F0409" w:rsidP="00CB15EB">
            <w:pPr>
              <w:jc w:val="right"/>
              <w:rPr>
                <w:b/>
                <w:color w:val="000000"/>
                <w:lang w:val="lv-LV"/>
              </w:rPr>
            </w:pPr>
          </w:p>
        </w:tc>
        <w:tc>
          <w:tcPr>
            <w:tcW w:w="1701" w:type="dxa"/>
            <w:shd w:val="clear" w:color="auto" w:fill="auto"/>
          </w:tcPr>
          <w:p w14:paraId="1649A928" w14:textId="77777777" w:rsidR="004F0409" w:rsidRPr="004F0409" w:rsidRDefault="004F0409" w:rsidP="00CB15EB">
            <w:pPr>
              <w:rPr>
                <w:color w:val="000000"/>
                <w:lang w:val="lv-LV"/>
              </w:rPr>
            </w:pPr>
          </w:p>
        </w:tc>
      </w:tr>
      <w:tr w:rsidR="004F0409" w:rsidRPr="004F0409" w14:paraId="7615C9FE" w14:textId="77777777" w:rsidTr="004F0409">
        <w:trPr>
          <w:trHeight w:val="432"/>
        </w:trPr>
        <w:tc>
          <w:tcPr>
            <w:tcW w:w="12758" w:type="dxa"/>
            <w:gridSpan w:val="8"/>
            <w:shd w:val="clear" w:color="auto" w:fill="D9D9D9" w:themeFill="background1" w:themeFillShade="D9"/>
            <w:vAlign w:val="center"/>
          </w:tcPr>
          <w:p w14:paraId="307F7228" w14:textId="77777777" w:rsidR="004F0409" w:rsidRPr="004F0409" w:rsidRDefault="004F0409" w:rsidP="00CB15EB">
            <w:pPr>
              <w:jc w:val="right"/>
              <w:rPr>
                <w:color w:val="000000"/>
                <w:lang w:val="lv-LV"/>
              </w:rPr>
            </w:pPr>
            <w:r>
              <w:rPr>
                <w:b/>
                <w:color w:val="000000"/>
                <w:lang w:val="lv-LV"/>
              </w:rPr>
              <w:t>kopējā</w:t>
            </w:r>
            <w:r w:rsidRPr="004F0409">
              <w:rPr>
                <w:b/>
                <w:color w:val="000000"/>
                <w:lang w:val="lv-LV"/>
              </w:rPr>
              <w:t xml:space="preserve"> summa par 1.daļu EUR (bez PVN):</w:t>
            </w:r>
          </w:p>
        </w:tc>
        <w:tc>
          <w:tcPr>
            <w:tcW w:w="1701" w:type="dxa"/>
            <w:shd w:val="clear" w:color="auto" w:fill="D9D9D9" w:themeFill="background1" w:themeFillShade="D9"/>
          </w:tcPr>
          <w:p w14:paraId="244B4153" w14:textId="77777777" w:rsidR="004F0409" w:rsidRPr="004F0409" w:rsidRDefault="004F0409" w:rsidP="00CB15EB">
            <w:pPr>
              <w:rPr>
                <w:color w:val="000000"/>
                <w:lang w:val="lv-LV"/>
              </w:rPr>
            </w:pPr>
          </w:p>
        </w:tc>
      </w:tr>
    </w:tbl>
    <w:p w14:paraId="3CF301FF" w14:textId="77777777" w:rsidR="008A4E93" w:rsidRDefault="008A4E93" w:rsidP="00BB5F98">
      <w:pPr>
        <w:jc w:val="center"/>
        <w:rPr>
          <w:highlight w:val="yellow"/>
          <w:lang w:val="lv-LV"/>
        </w:rPr>
      </w:pPr>
    </w:p>
    <w:p w14:paraId="51A05CB1" w14:textId="77777777" w:rsidR="000A781C" w:rsidRDefault="000A781C" w:rsidP="000A781C">
      <w:pPr>
        <w:keepNext/>
        <w:spacing w:after="160"/>
        <w:contextualSpacing/>
        <w:jc w:val="center"/>
        <w:outlineLvl w:val="3"/>
        <w:rPr>
          <w:b/>
          <w:bCs/>
          <w:lang w:val="lv-LV"/>
        </w:rPr>
      </w:pPr>
    </w:p>
    <w:p w14:paraId="1010CFF7" w14:textId="77777777" w:rsidR="000A781C" w:rsidRPr="00B762C8" w:rsidRDefault="000A781C" w:rsidP="000A781C">
      <w:pPr>
        <w:keepNext/>
        <w:spacing w:after="160"/>
        <w:contextualSpacing/>
        <w:jc w:val="center"/>
        <w:outlineLvl w:val="3"/>
        <w:rPr>
          <w:b/>
          <w:bCs/>
          <w:lang w:val="lv-LV"/>
        </w:rPr>
      </w:pPr>
      <w:r w:rsidRPr="00B762C8">
        <w:rPr>
          <w:b/>
          <w:bCs/>
          <w:lang w:val="lv-LV"/>
        </w:rPr>
        <w:t>I</w:t>
      </w:r>
      <w:r>
        <w:rPr>
          <w:b/>
          <w:bCs/>
          <w:lang w:val="lv-LV"/>
        </w:rPr>
        <w:t xml:space="preserve">NFORMĀCIJA PAR PIEREDZI līdzīgās piegādēs </w:t>
      </w:r>
      <w:r w:rsidRPr="000A781C">
        <w:rPr>
          <w:b/>
          <w:bCs/>
          <w:lang w:val="lv-LV"/>
        </w:rPr>
        <w:t>nolikuma 4.2., 1.7.9. punkta izpildei</w:t>
      </w:r>
    </w:p>
    <w:p w14:paraId="7006EC27" w14:textId="77777777" w:rsidR="000A781C" w:rsidRDefault="000A781C" w:rsidP="000A781C">
      <w:pPr>
        <w:keepNext/>
        <w:spacing w:after="160"/>
        <w:contextualSpacing/>
        <w:jc w:val="center"/>
        <w:outlineLvl w:val="3"/>
        <w:rPr>
          <w:bCs/>
          <w:i/>
          <w:lang w:val="lv-LV"/>
        </w:rPr>
      </w:pPr>
      <w:r w:rsidRPr="00B762C8">
        <w:rPr>
          <w:bCs/>
          <w:i/>
          <w:lang w:val="lv-LV"/>
        </w:rPr>
        <w:t>/forma/</w:t>
      </w:r>
    </w:p>
    <w:p w14:paraId="549E8190" w14:textId="77777777" w:rsidR="000A781C" w:rsidRPr="00B762C8" w:rsidRDefault="000A781C" w:rsidP="000A781C">
      <w:pPr>
        <w:keepNext/>
        <w:spacing w:after="160"/>
        <w:contextualSpacing/>
        <w:jc w:val="center"/>
        <w:outlineLvl w:val="3"/>
        <w:rPr>
          <w:bCs/>
          <w:i/>
          <w:lang w:val="lv-LV"/>
        </w:rPr>
      </w:pPr>
    </w:p>
    <w:tbl>
      <w:tblPr>
        <w:tblpPr w:leftFromText="180" w:rightFromText="180" w:vertAnchor="text" w:horzAnchor="margin" w:tblpY="91"/>
        <w:tblOverlap w:val="neve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826"/>
        <w:gridCol w:w="2127"/>
        <w:gridCol w:w="2976"/>
        <w:gridCol w:w="2835"/>
      </w:tblGrid>
      <w:tr w:rsidR="000A781C" w:rsidRPr="000A781C" w14:paraId="08DD1E81" w14:textId="77777777" w:rsidTr="000A781C">
        <w:trPr>
          <w:trHeight w:val="368"/>
        </w:trPr>
        <w:tc>
          <w:tcPr>
            <w:tcW w:w="839" w:type="dxa"/>
            <w:vMerge w:val="restart"/>
            <w:vAlign w:val="center"/>
          </w:tcPr>
          <w:p w14:paraId="5FDD52A5" w14:textId="77777777" w:rsidR="000A781C" w:rsidRPr="00B762C8" w:rsidRDefault="000A781C" w:rsidP="002062FB">
            <w:pPr>
              <w:spacing w:after="160"/>
              <w:contextualSpacing/>
              <w:jc w:val="center"/>
              <w:rPr>
                <w:lang w:val="lv-LV"/>
              </w:rPr>
            </w:pPr>
            <w:r w:rsidRPr="00B762C8">
              <w:rPr>
                <w:lang w:val="lv-LV"/>
              </w:rPr>
              <w:t>Nr.</w:t>
            </w:r>
          </w:p>
          <w:p w14:paraId="48B85BE8" w14:textId="77777777" w:rsidR="000A781C" w:rsidRPr="00B762C8" w:rsidRDefault="000A781C" w:rsidP="002062FB">
            <w:pPr>
              <w:spacing w:after="160"/>
              <w:contextualSpacing/>
              <w:jc w:val="center"/>
              <w:rPr>
                <w:lang w:val="lv-LV"/>
              </w:rPr>
            </w:pPr>
            <w:r w:rsidRPr="00B762C8">
              <w:rPr>
                <w:lang w:val="lv-LV"/>
              </w:rPr>
              <w:t>p.k.</w:t>
            </w:r>
          </w:p>
        </w:tc>
        <w:tc>
          <w:tcPr>
            <w:tcW w:w="4826" w:type="dxa"/>
            <w:vMerge w:val="restart"/>
            <w:vAlign w:val="center"/>
          </w:tcPr>
          <w:p w14:paraId="63AAB68F" w14:textId="77777777" w:rsidR="000A781C" w:rsidRPr="00B762C8" w:rsidRDefault="000A781C" w:rsidP="002062FB">
            <w:pPr>
              <w:contextualSpacing/>
              <w:jc w:val="center"/>
              <w:rPr>
                <w:rFonts w:eastAsiaTheme="minorHAnsi"/>
                <w:lang w:val="lv-LV"/>
              </w:rPr>
            </w:pPr>
            <w:r>
              <w:rPr>
                <w:rFonts w:eastAsiaTheme="minorHAnsi"/>
                <w:lang w:val="lv-LV"/>
              </w:rPr>
              <w:t xml:space="preserve">Piegādes īss </w:t>
            </w:r>
            <w:r w:rsidRPr="00B762C8">
              <w:rPr>
                <w:rFonts w:eastAsiaTheme="minorHAnsi"/>
                <w:lang w:val="lv-LV"/>
              </w:rPr>
              <w:t xml:space="preserve"> apraksts</w:t>
            </w:r>
          </w:p>
          <w:p w14:paraId="272A7FA4" w14:textId="77777777" w:rsidR="000A781C" w:rsidRPr="00B762C8" w:rsidRDefault="000A781C" w:rsidP="002062FB">
            <w:pPr>
              <w:contextualSpacing/>
              <w:jc w:val="center"/>
              <w:rPr>
                <w:lang w:val="lv-LV"/>
              </w:rPr>
            </w:pPr>
            <w:r w:rsidRPr="00B762C8">
              <w:rPr>
                <w:rFonts w:eastAsiaTheme="minorHAnsi"/>
                <w:lang w:val="lv-LV"/>
              </w:rPr>
              <w:t>(t.sk. līguma summa)</w:t>
            </w:r>
          </w:p>
        </w:tc>
        <w:tc>
          <w:tcPr>
            <w:tcW w:w="5103" w:type="dxa"/>
            <w:gridSpan w:val="2"/>
            <w:vAlign w:val="center"/>
          </w:tcPr>
          <w:p w14:paraId="246F7B70" w14:textId="77777777" w:rsidR="000A781C" w:rsidRPr="00B762C8" w:rsidRDefault="000A781C" w:rsidP="002062FB">
            <w:pPr>
              <w:spacing w:after="160"/>
              <w:contextualSpacing/>
              <w:jc w:val="center"/>
              <w:rPr>
                <w:lang w:val="lv-LV"/>
              </w:rPr>
            </w:pPr>
            <w:r w:rsidRPr="00B762C8">
              <w:rPr>
                <w:lang w:val="lv-LV"/>
              </w:rPr>
              <w:t>saņēmējs</w:t>
            </w:r>
          </w:p>
        </w:tc>
        <w:tc>
          <w:tcPr>
            <w:tcW w:w="2835" w:type="dxa"/>
            <w:vMerge w:val="restart"/>
            <w:vAlign w:val="center"/>
          </w:tcPr>
          <w:p w14:paraId="63DF4EC1" w14:textId="77777777" w:rsidR="000A781C" w:rsidRPr="00B762C8" w:rsidRDefault="000A781C" w:rsidP="002062FB">
            <w:pPr>
              <w:spacing w:after="160"/>
              <w:contextualSpacing/>
              <w:jc w:val="center"/>
              <w:rPr>
                <w:lang w:val="lv-LV"/>
              </w:rPr>
            </w:pPr>
            <w:r w:rsidRPr="00B762C8">
              <w:rPr>
                <w:lang w:val="lv-LV"/>
              </w:rPr>
              <w:t>Līguma termiņš</w:t>
            </w:r>
          </w:p>
        </w:tc>
      </w:tr>
      <w:tr w:rsidR="000A781C" w:rsidRPr="00B762C8" w14:paraId="7EA68852" w14:textId="77777777" w:rsidTr="000A781C">
        <w:trPr>
          <w:trHeight w:val="1145"/>
        </w:trPr>
        <w:tc>
          <w:tcPr>
            <w:tcW w:w="839" w:type="dxa"/>
            <w:vMerge/>
          </w:tcPr>
          <w:p w14:paraId="25E7ECEB" w14:textId="77777777" w:rsidR="000A781C" w:rsidRPr="00B762C8" w:rsidRDefault="000A781C" w:rsidP="002062FB">
            <w:pPr>
              <w:spacing w:after="160"/>
              <w:contextualSpacing/>
              <w:rPr>
                <w:lang w:val="lv-LV"/>
              </w:rPr>
            </w:pPr>
          </w:p>
        </w:tc>
        <w:tc>
          <w:tcPr>
            <w:tcW w:w="4826" w:type="dxa"/>
            <w:vMerge/>
          </w:tcPr>
          <w:p w14:paraId="4D78B3BC" w14:textId="77777777" w:rsidR="000A781C" w:rsidRPr="00B762C8" w:rsidRDefault="000A781C" w:rsidP="002062FB">
            <w:pPr>
              <w:spacing w:after="160"/>
              <w:contextualSpacing/>
              <w:rPr>
                <w:lang w:val="lv-LV"/>
              </w:rPr>
            </w:pPr>
          </w:p>
        </w:tc>
        <w:tc>
          <w:tcPr>
            <w:tcW w:w="2127" w:type="dxa"/>
            <w:vAlign w:val="center"/>
          </w:tcPr>
          <w:p w14:paraId="2A940E43" w14:textId="77777777" w:rsidR="000A781C" w:rsidRPr="00B762C8" w:rsidRDefault="000A781C" w:rsidP="002062FB">
            <w:pPr>
              <w:spacing w:after="160"/>
              <w:contextualSpacing/>
              <w:jc w:val="center"/>
              <w:rPr>
                <w:lang w:val="lv-LV"/>
              </w:rPr>
            </w:pPr>
            <w:r w:rsidRPr="00B762C8">
              <w:rPr>
                <w:lang w:val="lv-LV"/>
              </w:rPr>
              <w:t>Juridiskās personas nosaukums</w:t>
            </w:r>
          </w:p>
        </w:tc>
        <w:tc>
          <w:tcPr>
            <w:tcW w:w="2976" w:type="dxa"/>
            <w:vAlign w:val="center"/>
          </w:tcPr>
          <w:p w14:paraId="0CF3E773" w14:textId="77777777" w:rsidR="000A781C" w:rsidRPr="00B762C8" w:rsidRDefault="000A781C" w:rsidP="002062FB">
            <w:pPr>
              <w:spacing w:after="160"/>
              <w:contextualSpacing/>
              <w:jc w:val="center"/>
              <w:rPr>
                <w:lang w:val="lv-LV"/>
              </w:rPr>
            </w:pPr>
            <w:r w:rsidRPr="00B762C8">
              <w:rPr>
                <w:lang w:val="lv-LV"/>
              </w:rPr>
              <w:t>Kontaktpersonas vārds, uzvārds, amats, tālrunis</w:t>
            </w:r>
          </w:p>
        </w:tc>
        <w:tc>
          <w:tcPr>
            <w:tcW w:w="2835" w:type="dxa"/>
            <w:vMerge/>
          </w:tcPr>
          <w:p w14:paraId="0402E8B8" w14:textId="77777777" w:rsidR="000A781C" w:rsidRPr="00B762C8" w:rsidRDefault="000A781C" w:rsidP="002062FB">
            <w:pPr>
              <w:spacing w:after="160"/>
              <w:contextualSpacing/>
              <w:rPr>
                <w:lang w:val="lv-LV"/>
              </w:rPr>
            </w:pPr>
          </w:p>
        </w:tc>
      </w:tr>
      <w:tr w:rsidR="000A781C" w:rsidRPr="00B762C8" w14:paraId="3D1930A3" w14:textId="77777777" w:rsidTr="000A781C">
        <w:trPr>
          <w:trHeight w:val="368"/>
        </w:trPr>
        <w:tc>
          <w:tcPr>
            <w:tcW w:w="839" w:type="dxa"/>
          </w:tcPr>
          <w:p w14:paraId="55C8BBCE" w14:textId="77777777" w:rsidR="000A781C" w:rsidRPr="00B762C8" w:rsidRDefault="000A781C" w:rsidP="002062FB">
            <w:pPr>
              <w:spacing w:after="160"/>
              <w:contextualSpacing/>
              <w:rPr>
                <w:lang w:val="lv-LV"/>
              </w:rPr>
            </w:pPr>
            <w:r w:rsidRPr="00B762C8">
              <w:rPr>
                <w:lang w:val="lv-LV"/>
              </w:rPr>
              <w:t>1.</w:t>
            </w:r>
          </w:p>
        </w:tc>
        <w:tc>
          <w:tcPr>
            <w:tcW w:w="4826" w:type="dxa"/>
          </w:tcPr>
          <w:p w14:paraId="10D9BE28" w14:textId="77777777" w:rsidR="000A781C" w:rsidRPr="00B762C8" w:rsidRDefault="000A781C" w:rsidP="002062FB">
            <w:pPr>
              <w:spacing w:after="160"/>
              <w:contextualSpacing/>
              <w:rPr>
                <w:lang w:val="lv-LV"/>
              </w:rPr>
            </w:pPr>
          </w:p>
        </w:tc>
        <w:tc>
          <w:tcPr>
            <w:tcW w:w="2127" w:type="dxa"/>
          </w:tcPr>
          <w:p w14:paraId="0C60C2BA" w14:textId="77777777" w:rsidR="000A781C" w:rsidRPr="00B762C8" w:rsidRDefault="000A781C" w:rsidP="002062FB">
            <w:pPr>
              <w:spacing w:after="160"/>
              <w:contextualSpacing/>
              <w:rPr>
                <w:lang w:val="lv-LV"/>
              </w:rPr>
            </w:pPr>
          </w:p>
        </w:tc>
        <w:tc>
          <w:tcPr>
            <w:tcW w:w="2976" w:type="dxa"/>
          </w:tcPr>
          <w:p w14:paraId="771B03E7" w14:textId="77777777" w:rsidR="000A781C" w:rsidRPr="00B762C8" w:rsidRDefault="000A781C" w:rsidP="002062FB">
            <w:pPr>
              <w:spacing w:after="160"/>
              <w:contextualSpacing/>
              <w:rPr>
                <w:lang w:val="lv-LV"/>
              </w:rPr>
            </w:pPr>
          </w:p>
        </w:tc>
        <w:tc>
          <w:tcPr>
            <w:tcW w:w="2835" w:type="dxa"/>
          </w:tcPr>
          <w:p w14:paraId="6271A6CF" w14:textId="77777777" w:rsidR="000A781C" w:rsidRPr="00B762C8" w:rsidRDefault="000A781C" w:rsidP="002062FB">
            <w:pPr>
              <w:spacing w:after="160"/>
              <w:contextualSpacing/>
              <w:rPr>
                <w:lang w:val="lv-LV"/>
              </w:rPr>
            </w:pPr>
          </w:p>
        </w:tc>
      </w:tr>
      <w:tr w:rsidR="000A781C" w:rsidRPr="00B762C8" w14:paraId="09F695CA" w14:textId="77777777" w:rsidTr="000A781C">
        <w:trPr>
          <w:trHeight w:val="368"/>
        </w:trPr>
        <w:tc>
          <w:tcPr>
            <w:tcW w:w="839" w:type="dxa"/>
          </w:tcPr>
          <w:p w14:paraId="0A6BA41A" w14:textId="77777777" w:rsidR="000A781C" w:rsidRPr="00B762C8" w:rsidRDefault="000A781C" w:rsidP="002062FB">
            <w:pPr>
              <w:spacing w:after="160"/>
              <w:contextualSpacing/>
              <w:rPr>
                <w:lang w:val="lv-LV"/>
              </w:rPr>
            </w:pPr>
            <w:r w:rsidRPr="00B762C8">
              <w:rPr>
                <w:lang w:val="lv-LV"/>
              </w:rPr>
              <w:t>2.</w:t>
            </w:r>
          </w:p>
        </w:tc>
        <w:tc>
          <w:tcPr>
            <w:tcW w:w="4826" w:type="dxa"/>
          </w:tcPr>
          <w:p w14:paraId="5E83267A" w14:textId="77777777" w:rsidR="000A781C" w:rsidRPr="00B762C8" w:rsidRDefault="000A781C" w:rsidP="002062FB">
            <w:pPr>
              <w:spacing w:after="160"/>
              <w:contextualSpacing/>
              <w:rPr>
                <w:lang w:val="lv-LV"/>
              </w:rPr>
            </w:pPr>
          </w:p>
        </w:tc>
        <w:tc>
          <w:tcPr>
            <w:tcW w:w="2127" w:type="dxa"/>
          </w:tcPr>
          <w:p w14:paraId="6867F687" w14:textId="77777777" w:rsidR="000A781C" w:rsidRPr="00B762C8" w:rsidRDefault="000A781C" w:rsidP="002062FB">
            <w:pPr>
              <w:spacing w:after="160"/>
              <w:contextualSpacing/>
              <w:rPr>
                <w:lang w:val="lv-LV"/>
              </w:rPr>
            </w:pPr>
          </w:p>
        </w:tc>
        <w:tc>
          <w:tcPr>
            <w:tcW w:w="2976" w:type="dxa"/>
          </w:tcPr>
          <w:p w14:paraId="77697B92" w14:textId="77777777" w:rsidR="000A781C" w:rsidRPr="00B762C8" w:rsidRDefault="000A781C" w:rsidP="002062FB">
            <w:pPr>
              <w:spacing w:after="160"/>
              <w:contextualSpacing/>
              <w:rPr>
                <w:lang w:val="lv-LV"/>
              </w:rPr>
            </w:pPr>
          </w:p>
        </w:tc>
        <w:tc>
          <w:tcPr>
            <w:tcW w:w="2835" w:type="dxa"/>
          </w:tcPr>
          <w:p w14:paraId="24B68AC6" w14:textId="77777777" w:rsidR="000A781C" w:rsidRPr="00B762C8" w:rsidRDefault="000A781C" w:rsidP="002062FB">
            <w:pPr>
              <w:spacing w:after="160"/>
              <w:contextualSpacing/>
              <w:rPr>
                <w:lang w:val="lv-LV"/>
              </w:rPr>
            </w:pPr>
          </w:p>
        </w:tc>
      </w:tr>
      <w:tr w:rsidR="000A781C" w:rsidRPr="00B762C8" w14:paraId="4F1E556A" w14:textId="77777777" w:rsidTr="000A781C">
        <w:trPr>
          <w:trHeight w:val="368"/>
        </w:trPr>
        <w:tc>
          <w:tcPr>
            <w:tcW w:w="839" w:type="dxa"/>
          </w:tcPr>
          <w:p w14:paraId="53DD2147" w14:textId="77777777" w:rsidR="000A781C" w:rsidRPr="00B762C8" w:rsidRDefault="000A781C" w:rsidP="002062FB">
            <w:pPr>
              <w:spacing w:after="160"/>
              <w:contextualSpacing/>
              <w:rPr>
                <w:lang w:val="lv-LV"/>
              </w:rPr>
            </w:pPr>
            <w:r w:rsidRPr="00B762C8">
              <w:rPr>
                <w:lang w:val="lv-LV"/>
              </w:rPr>
              <w:t>3.</w:t>
            </w:r>
          </w:p>
        </w:tc>
        <w:tc>
          <w:tcPr>
            <w:tcW w:w="4826" w:type="dxa"/>
          </w:tcPr>
          <w:p w14:paraId="655271CA" w14:textId="77777777" w:rsidR="000A781C" w:rsidRPr="00B762C8" w:rsidRDefault="000A781C" w:rsidP="002062FB">
            <w:pPr>
              <w:spacing w:after="160"/>
              <w:contextualSpacing/>
              <w:rPr>
                <w:lang w:val="lv-LV"/>
              </w:rPr>
            </w:pPr>
          </w:p>
        </w:tc>
        <w:tc>
          <w:tcPr>
            <w:tcW w:w="2127" w:type="dxa"/>
          </w:tcPr>
          <w:p w14:paraId="26E439C9" w14:textId="77777777" w:rsidR="000A781C" w:rsidRPr="00B762C8" w:rsidRDefault="000A781C" w:rsidP="002062FB">
            <w:pPr>
              <w:spacing w:after="160"/>
              <w:contextualSpacing/>
              <w:rPr>
                <w:lang w:val="lv-LV"/>
              </w:rPr>
            </w:pPr>
          </w:p>
        </w:tc>
        <w:tc>
          <w:tcPr>
            <w:tcW w:w="2976" w:type="dxa"/>
          </w:tcPr>
          <w:p w14:paraId="1C89A0F9" w14:textId="77777777" w:rsidR="000A781C" w:rsidRPr="00B762C8" w:rsidRDefault="000A781C" w:rsidP="002062FB">
            <w:pPr>
              <w:spacing w:after="160"/>
              <w:contextualSpacing/>
              <w:rPr>
                <w:lang w:val="lv-LV"/>
              </w:rPr>
            </w:pPr>
          </w:p>
        </w:tc>
        <w:tc>
          <w:tcPr>
            <w:tcW w:w="2835" w:type="dxa"/>
          </w:tcPr>
          <w:p w14:paraId="66F138D6" w14:textId="77777777" w:rsidR="000A781C" w:rsidRPr="00B762C8" w:rsidRDefault="000A781C" w:rsidP="002062FB">
            <w:pPr>
              <w:spacing w:after="160"/>
              <w:contextualSpacing/>
              <w:rPr>
                <w:lang w:val="lv-LV"/>
              </w:rPr>
            </w:pPr>
          </w:p>
        </w:tc>
      </w:tr>
      <w:tr w:rsidR="000A781C" w:rsidRPr="00B762C8" w14:paraId="4264568F" w14:textId="77777777" w:rsidTr="000A781C">
        <w:trPr>
          <w:trHeight w:val="368"/>
        </w:trPr>
        <w:tc>
          <w:tcPr>
            <w:tcW w:w="839" w:type="dxa"/>
          </w:tcPr>
          <w:p w14:paraId="59BF9E05" w14:textId="77777777" w:rsidR="000A781C" w:rsidRPr="00B762C8" w:rsidRDefault="000A781C" w:rsidP="002062FB">
            <w:pPr>
              <w:spacing w:after="160"/>
              <w:contextualSpacing/>
              <w:rPr>
                <w:lang w:val="lv-LV"/>
              </w:rPr>
            </w:pPr>
            <w:r w:rsidRPr="00B762C8">
              <w:rPr>
                <w:lang w:val="lv-LV"/>
              </w:rPr>
              <w:t>…</w:t>
            </w:r>
          </w:p>
        </w:tc>
        <w:tc>
          <w:tcPr>
            <w:tcW w:w="4826" w:type="dxa"/>
          </w:tcPr>
          <w:p w14:paraId="271E0FD7" w14:textId="77777777" w:rsidR="000A781C" w:rsidRPr="00B762C8" w:rsidRDefault="000A781C" w:rsidP="002062FB">
            <w:pPr>
              <w:spacing w:after="160"/>
              <w:contextualSpacing/>
              <w:rPr>
                <w:lang w:val="lv-LV"/>
              </w:rPr>
            </w:pPr>
          </w:p>
        </w:tc>
        <w:tc>
          <w:tcPr>
            <w:tcW w:w="2127" w:type="dxa"/>
          </w:tcPr>
          <w:p w14:paraId="475285C5" w14:textId="77777777" w:rsidR="000A781C" w:rsidRPr="00B762C8" w:rsidRDefault="000A781C" w:rsidP="002062FB">
            <w:pPr>
              <w:spacing w:after="160"/>
              <w:contextualSpacing/>
              <w:rPr>
                <w:lang w:val="lv-LV"/>
              </w:rPr>
            </w:pPr>
          </w:p>
        </w:tc>
        <w:tc>
          <w:tcPr>
            <w:tcW w:w="2976" w:type="dxa"/>
          </w:tcPr>
          <w:p w14:paraId="43E2A82A" w14:textId="77777777" w:rsidR="000A781C" w:rsidRPr="00B762C8" w:rsidRDefault="000A781C" w:rsidP="002062FB">
            <w:pPr>
              <w:spacing w:after="160"/>
              <w:contextualSpacing/>
              <w:rPr>
                <w:lang w:val="lv-LV"/>
              </w:rPr>
            </w:pPr>
          </w:p>
        </w:tc>
        <w:tc>
          <w:tcPr>
            <w:tcW w:w="2835" w:type="dxa"/>
          </w:tcPr>
          <w:p w14:paraId="695A25AD" w14:textId="77777777" w:rsidR="000A781C" w:rsidRPr="00B762C8" w:rsidRDefault="000A781C" w:rsidP="002062FB">
            <w:pPr>
              <w:spacing w:after="160"/>
              <w:contextualSpacing/>
              <w:rPr>
                <w:lang w:val="lv-LV"/>
              </w:rPr>
            </w:pPr>
          </w:p>
        </w:tc>
      </w:tr>
    </w:tbl>
    <w:p w14:paraId="1E597754" w14:textId="77777777" w:rsidR="000A781C" w:rsidRPr="00B762C8" w:rsidRDefault="000A781C" w:rsidP="000A781C">
      <w:pPr>
        <w:keepNext/>
        <w:spacing w:after="160"/>
        <w:contextualSpacing/>
        <w:jc w:val="center"/>
        <w:outlineLvl w:val="3"/>
        <w:rPr>
          <w:bCs/>
          <w:i/>
          <w:lang w:val="lv-LV"/>
        </w:rPr>
      </w:pPr>
    </w:p>
    <w:p w14:paraId="6943A103" w14:textId="77777777" w:rsidR="000A781C" w:rsidRPr="00B762C8" w:rsidRDefault="000A781C" w:rsidP="000A781C">
      <w:pPr>
        <w:keepNext/>
        <w:spacing w:after="160"/>
        <w:contextualSpacing/>
        <w:jc w:val="center"/>
        <w:outlineLvl w:val="3"/>
        <w:rPr>
          <w:bCs/>
          <w:i/>
          <w:lang w:val="lv-LV"/>
        </w:rPr>
      </w:pPr>
    </w:p>
    <w:p w14:paraId="6284E593" w14:textId="77777777" w:rsidR="000A781C" w:rsidRPr="00B762C8" w:rsidRDefault="000A781C" w:rsidP="000A781C">
      <w:pPr>
        <w:keepNext/>
        <w:spacing w:after="160"/>
        <w:contextualSpacing/>
        <w:jc w:val="center"/>
        <w:outlineLvl w:val="3"/>
        <w:rPr>
          <w:b/>
          <w:bCs/>
          <w:lang w:val="lv-LV"/>
        </w:rPr>
      </w:pPr>
    </w:p>
    <w:p w14:paraId="1F68316A" w14:textId="77777777" w:rsidR="000A781C" w:rsidRPr="00B762C8" w:rsidRDefault="000A781C" w:rsidP="000A781C">
      <w:pPr>
        <w:keepNext/>
        <w:spacing w:after="160"/>
        <w:ind w:hanging="567"/>
        <w:contextualSpacing/>
        <w:jc w:val="center"/>
        <w:outlineLvl w:val="3"/>
        <w:rPr>
          <w:b/>
          <w:bCs/>
          <w:lang w:val="lv-LV"/>
        </w:rPr>
      </w:pPr>
    </w:p>
    <w:p w14:paraId="7B3C7064" w14:textId="77777777" w:rsidR="000A781C" w:rsidRPr="00B762C8" w:rsidRDefault="000A781C" w:rsidP="000A781C">
      <w:pPr>
        <w:autoSpaceDE w:val="0"/>
        <w:autoSpaceDN w:val="0"/>
        <w:adjustRightInd w:val="0"/>
        <w:spacing w:after="160"/>
        <w:ind w:hanging="567"/>
        <w:contextualSpacing/>
        <w:jc w:val="center"/>
        <w:rPr>
          <w:lang w:val="lv-LV" w:eastAsia="lv-LV"/>
        </w:rPr>
      </w:pPr>
      <w:r w:rsidRPr="00B762C8">
        <w:rPr>
          <w:lang w:val="lv-LV" w:eastAsia="lv-LV"/>
        </w:rPr>
        <w:t>Vadītāja vai pilnvarotās personas paraksts: __________________________________</w:t>
      </w:r>
    </w:p>
    <w:p w14:paraId="58B0B811" w14:textId="77777777" w:rsidR="000A781C" w:rsidRPr="00B762C8" w:rsidRDefault="000A781C" w:rsidP="000A781C">
      <w:pPr>
        <w:autoSpaceDE w:val="0"/>
        <w:autoSpaceDN w:val="0"/>
        <w:adjustRightInd w:val="0"/>
        <w:spacing w:after="160"/>
        <w:ind w:hanging="567"/>
        <w:contextualSpacing/>
        <w:jc w:val="center"/>
        <w:rPr>
          <w:lang w:val="lv-LV" w:eastAsia="lv-LV"/>
        </w:rPr>
      </w:pPr>
    </w:p>
    <w:p w14:paraId="0E925B3D" w14:textId="77777777" w:rsidR="000A781C" w:rsidRPr="00B762C8" w:rsidRDefault="000A781C" w:rsidP="000A781C">
      <w:pPr>
        <w:autoSpaceDE w:val="0"/>
        <w:autoSpaceDN w:val="0"/>
        <w:adjustRightInd w:val="0"/>
        <w:spacing w:after="160"/>
        <w:ind w:hanging="567"/>
        <w:contextualSpacing/>
        <w:jc w:val="center"/>
        <w:rPr>
          <w:lang w:val="lv-LV" w:eastAsia="lv-LV"/>
        </w:rPr>
      </w:pPr>
      <w:r w:rsidRPr="00B762C8">
        <w:rPr>
          <w:lang w:val="lv-LV" w:eastAsia="lv-LV"/>
        </w:rPr>
        <w:t>Vadītāja vai pilnvarotās personas vārds, uzvārds, amats ________________________</w:t>
      </w:r>
    </w:p>
    <w:p w14:paraId="1FC2FEB1" w14:textId="77777777" w:rsidR="000A781C" w:rsidRPr="00B762C8" w:rsidRDefault="000A781C" w:rsidP="000A781C">
      <w:pPr>
        <w:autoSpaceDE w:val="0"/>
        <w:autoSpaceDN w:val="0"/>
        <w:adjustRightInd w:val="0"/>
        <w:spacing w:after="160"/>
        <w:ind w:left="7200" w:hanging="567"/>
        <w:contextualSpacing/>
        <w:jc w:val="center"/>
        <w:rPr>
          <w:lang w:val="lv-LV" w:eastAsia="lv-LV"/>
        </w:rPr>
      </w:pPr>
      <w:r w:rsidRPr="00B762C8">
        <w:rPr>
          <w:lang w:val="lv-LV" w:eastAsia="lv-LV"/>
        </w:rPr>
        <w:t>z.v.</w:t>
      </w:r>
    </w:p>
    <w:p w14:paraId="16B18360" w14:textId="77777777" w:rsidR="000A781C" w:rsidRDefault="000A781C" w:rsidP="00BB5F98">
      <w:pPr>
        <w:jc w:val="center"/>
        <w:rPr>
          <w:highlight w:val="yellow"/>
          <w:lang w:val="lv-LV"/>
        </w:rPr>
      </w:pPr>
    </w:p>
    <w:p w14:paraId="3309C0C2" w14:textId="77777777" w:rsidR="008A4E93" w:rsidRDefault="008A4E93" w:rsidP="00BB5F98">
      <w:pPr>
        <w:jc w:val="center"/>
        <w:rPr>
          <w:b/>
          <w:lang w:val="lv-LV"/>
        </w:rPr>
        <w:sectPr w:rsidR="008A4E93" w:rsidSect="008A4E93">
          <w:pgSz w:w="15840" w:h="12240" w:orient="landscape"/>
          <w:pgMar w:top="992" w:right="1134" w:bottom="709" w:left="1134" w:header="709" w:footer="709" w:gutter="0"/>
          <w:cols w:space="720"/>
        </w:sectPr>
      </w:pPr>
    </w:p>
    <w:p w14:paraId="1834A5E0" w14:textId="77777777" w:rsidR="00BB5F98" w:rsidRPr="0028239F" w:rsidRDefault="00BB5F98" w:rsidP="00BB5F98">
      <w:pPr>
        <w:jc w:val="center"/>
        <w:rPr>
          <w:b/>
          <w:lang w:val="lv-LV"/>
        </w:rPr>
      </w:pPr>
    </w:p>
    <w:p w14:paraId="36CC3C38" w14:textId="77777777" w:rsidR="004A3BC4" w:rsidRPr="00C359C8" w:rsidRDefault="004A3BC4" w:rsidP="00C378C8">
      <w:pPr>
        <w:tabs>
          <w:tab w:val="left" w:pos="1845"/>
        </w:tabs>
        <w:rPr>
          <w:lang w:val="lv-LV"/>
        </w:rPr>
      </w:pPr>
    </w:p>
    <w:p w14:paraId="542F12E0" w14:textId="77777777" w:rsidR="003E2078" w:rsidRPr="00C359C8" w:rsidRDefault="00D07C73" w:rsidP="003E2078">
      <w:pPr>
        <w:keepNext/>
        <w:overflowPunct w:val="0"/>
        <w:autoSpaceDE w:val="0"/>
        <w:autoSpaceDN w:val="0"/>
        <w:adjustRightInd w:val="0"/>
        <w:jc w:val="right"/>
        <w:textAlignment w:val="baseline"/>
        <w:outlineLvl w:val="3"/>
        <w:rPr>
          <w:b/>
          <w:bCs/>
          <w:lang w:val="lv-LV" w:eastAsia="x-none"/>
        </w:rPr>
      </w:pPr>
      <w:r>
        <w:rPr>
          <w:b/>
          <w:bCs/>
          <w:lang w:val="lv-LV" w:eastAsia="x-none"/>
        </w:rPr>
        <w:t>3</w:t>
      </w:r>
      <w:r w:rsidR="003E2078" w:rsidRPr="00C359C8">
        <w:rPr>
          <w:b/>
          <w:bCs/>
          <w:lang w:val="lv-LV" w:eastAsia="x-none"/>
        </w:rPr>
        <w:t xml:space="preserve">.pielikums </w:t>
      </w:r>
    </w:p>
    <w:p w14:paraId="2CF3EFBF" w14:textId="77777777" w:rsidR="003D2E8C" w:rsidRPr="00C359C8" w:rsidRDefault="003D2E8C" w:rsidP="003D2E8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25413A18" w14:textId="77777777" w:rsidR="00113954" w:rsidRDefault="003D2E8C" w:rsidP="00985F82">
      <w:pPr>
        <w:jc w:val="right"/>
        <w:rPr>
          <w:lang w:val="lv-LV"/>
        </w:rPr>
      </w:pPr>
      <w:r w:rsidRPr="00C359C8">
        <w:rPr>
          <w:lang w:val="lv-LV"/>
        </w:rPr>
        <w:t>„</w:t>
      </w:r>
      <w:r w:rsidRPr="00985F82">
        <w:rPr>
          <w:lang w:val="lv-LV"/>
        </w:rPr>
        <w:t xml:space="preserve"> </w:t>
      </w:r>
      <w:r w:rsidR="00113954" w:rsidRPr="00E90293">
        <w:rPr>
          <w:lang w:val="lv-LV"/>
        </w:rPr>
        <w:t>Viedtālruņu un pogu mobilo telefonu piegāde</w:t>
      </w:r>
    </w:p>
    <w:p w14:paraId="525E7E0A" w14:textId="77777777" w:rsidR="003D2E8C" w:rsidRPr="00C359C8" w:rsidRDefault="00113954" w:rsidP="00985F82">
      <w:pPr>
        <w:jc w:val="right"/>
        <w:rPr>
          <w:lang w:val="lv-LV"/>
        </w:rPr>
      </w:pPr>
      <w:r w:rsidRPr="00E90293">
        <w:rPr>
          <w:lang w:val="lv-LV"/>
        </w:rPr>
        <w:t xml:space="preserve"> 2019./2020.gadam „Latvijas dzelzceļš” koncerna vajadzībām</w:t>
      </w:r>
      <w:r w:rsidR="003D2E8C" w:rsidRPr="00C359C8">
        <w:rPr>
          <w:lang w:val="lv-LV"/>
        </w:rPr>
        <w:t>”</w:t>
      </w:r>
      <w:r w:rsidR="003D2E8C">
        <w:rPr>
          <w:lang w:val="lv-LV"/>
        </w:rPr>
        <w:t xml:space="preserve"> </w:t>
      </w:r>
      <w:r w:rsidR="003D2E8C" w:rsidRPr="00C359C8">
        <w:rPr>
          <w:lang w:val="lv-LV"/>
        </w:rPr>
        <w:t>nolikumam</w:t>
      </w:r>
    </w:p>
    <w:p w14:paraId="0E161EE0" w14:textId="77777777" w:rsidR="00103007" w:rsidRPr="00103007" w:rsidRDefault="00103007" w:rsidP="00103007">
      <w:pPr>
        <w:keepNext/>
        <w:jc w:val="right"/>
        <w:outlineLvl w:val="3"/>
        <w:rPr>
          <w:b/>
          <w:bCs/>
          <w:lang w:val="lv-LV"/>
        </w:rPr>
      </w:pPr>
    </w:p>
    <w:p w14:paraId="01AB37AB" w14:textId="77777777" w:rsidR="00D15095"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208348C1" w14:textId="77777777" w:rsidR="00686527" w:rsidRPr="00686527" w:rsidRDefault="00686527" w:rsidP="00686527">
      <w:pPr>
        <w:keepNext/>
        <w:jc w:val="center"/>
        <w:outlineLvl w:val="0"/>
        <w:rPr>
          <w:b/>
        </w:rPr>
      </w:pPr>
    </w:p>
    <w:p w14:paraId="678ADF57" w14:textId="77777777" w:rsidR="00686527" w:rsidRPr="00686527" w:rsidRDefault="00686527" w:rsidP="00686527">
      <w:pPr>
        <w:keepNext/>
        <w:jc w:val="center"/>
        <w:outlineLvl w:val="0"/>
        <w:rPr>
          <w:b/>
        </w:rPr>
      </w:pPr>
    </w:p>
    <w:p w14:paraId="55A70B88" w14:textId="77777777" w:rsidR="00686527" w:rsidRPr="00686527" w:rsidRDefault="00686527" w:rsidP="00686527">
      <w:pPr>
        <w:keepNext/>
        <w:jc w:val="center"/>
        <w:outlineLvl w:val="0"/>
        <w:rPr>
          <w:b/>
          <w:bCs/>
          <w:kern w:val="32"/>
        </w:rPr>
      </w:pPr>
      <w:r w:rsidRPr="00686527">
        <w:rPr>
          <w:b/>
        </w:rPr>
        <w:t xml:space="preserve">L Ī G U M S </w:t>
      </w:r>
      <w:proofErr w:type="gramStart"/>
      <w:r w:rsidRPr="00686527">
        <w:rPr>
          <w:b/>
          <w:bCs/>
          <w:kern w:val="32"/>
        </w:rPr>
        <w:t>Nr._</w:t>
      </w:r>
      <w:proofErr w:type="gramEnd"/>
      <w:r w:rsidRPr="00686527">
        <w:rPr>
          <w:b/>
          <w:bCs/>
          <w:kern w:val="32"/>
        </w:rPr>
        <w:t>___________</w:t>
      </w:r>
    </w:p>
    <w:p w14:paraId="04725513" w14:textId="77777777" w:rsidR="00686527" w:rsidRPr="00686527" w:rsidRDefault="00686527" w:rsidP="00686527">
      <w:pPr>
        <w:jc w:val="center"/>
        <w:rPr>
          <w:b/>
        </w:rPr>
      </w:pPr>
      <w:r w:rsidRPr="00686527">
        <w:rPr>
          <w:b/>
        </w:rPr>
        <w:t xml:space="preserve">par mobilo telefonu un viedtālruņu iegādi </w:t>
      </w:r>
    </w:p>
    <w:p w14:paraId="31366643" w14:textId="77777777" w:rsidR="00686527" w:rsidRPr="00686527" w:rsidRDefault="00686527" w:rsidP="00686527">
      <w:pPr>
        <w:jc w:val="center"/>
        <w:rPr>
          <w:b/>
        </w:rPr>
      </w:pPr>
      <w:r w:rsidRPr="00686527">
        <w:rPr>
          <w:b/>
        </w:rPr>
        <w:t>„Latvijas dzelzceļš” koncerna vajadzībām</w:t>
      </w:r>
    </w:p>
    <w:p w14:paraId="0EFDE033" w14:textId="77777777" w:rsidR="00686527" w:rsidRPr="00686527" w:rsidRDefault="00686527" w:rsidP="00686527">
      <w:pPr>
        <w:keepNext/>
        <w:outlineLvl w:val="0"/>
        <w:rPr>
          <w:bCs/>
          <w:kern w:val="32"/>
        </w:rPr>
      </w:pPr>
    </w:p>
    <w:p w14:paraId="3C8EBF6C" w14:textId="77777777" w:rsidR="00686527" w:rsidRPr="00686527" w:rsidRDefault="00686527" w:rsidP="00686527">
      <w:pPr>
        <w:ind w:left="142" w:right="-93"/>
        <w:jc w:val="both"/>
      </w:pPr>
      <w:proofErr w:type="gramStart"/>
      <w:r w:rsidRPr="00686527">
        <w:t xml:space="preserve">Rīgā,   </w:t>
      </w:r>
      <w:proofErr w:type="gramEnd"/>
      <w:r w:rsidRPr="00686527">
        <w:t xml:space="preserve">                                                                                                  </w:t>
      </w:r>
      <w:r w:rsidRPr="00686527">
        <w:rPr>
          <w:bCs/>
        </w:rPr>
        <w:t>2019.gada_________________</w:t>
      </w:r>
    </w:p>
    <w:p w14:paraId="4B52633B" w14:textId="77777777" w:rsidR="00686527" w:rsidRPr="00686527" w:rsidRDefault="00686527" w:rsidP="00686527">
      <w:pPr>
        <w:ind w:left="142" w:right="-93"/>
        <w:jc w:val="both"/>
      </w:pPr>
    </w:p>
    <w:p w14:paraId="32B5B5D6" w14:textId="77777777" w:rsidR="00686527" w:rsidRPr="00686527" w:rsidRDefault="00686527" w:rsidP="00686527">
      <w:pPr>
        <w:pStyle w:val="BodyTextIndent"/>
        <w:tabs>
          <w:tab w:val="left" w:pos="851"/>
        </w:tabs>
        <w:ind w:left="142" w:firstLine="425"/>
        <w:rPr>
          <w:sz w:val="24"/>
          <w:lang w:val="lv-LV"/>
        </w:rPr>
      </w:pPr>
      <w:r w:rsidRPr="00686527">
        <w:rPr>
          <w:sz w:val="24"/>
          <w:lang w:val="lv-LV"/>
        </w:rPr>
        <w:t xml:space="preserve">      _</w:t>
      </w:r>
      <w:r w:rsidRPr="00686527">
        <w:rPr>
          <w:b/>
          <w:sz w:val="24"/>
          <w:lang w:val="lv-LV"/>
        </w:rPr>
        <w:t>____ „_____________________”</w:t>
      </w:r>
      <w:r w:rsidRPr="00686527">
        <w:rPr>
          <w:sz w:val="24"/>
          <w:lang w:val="lv-LV"/>
        </w:rPr>
        <w:t xml:space="preserve">, vienotais reģistrācijas Nr.__________, turpmāk – </w:t>
      </w:r>
      <w:r w:rsidRPr="00686527">
        <w:rPr>
          <w:i/>
          <w:sz w:val="24"/>
          <w:lang w:val="lv-LV"/>
        </w:rPr>
        <w:t>Pircējs</w:t>
      </w:r>
      <w:r w:rsidRPr="00686527">
        <w:rPr>
          <w:sz w:val="24"/>
          <w:lang w:val="lv-LV"/>
        </w:rPr>
        <w:t>, tās _________________ personā, kurš (-a) rīkojas uz __________________pamata, no vienas puses, un</w:t>
      </w:r>
    </w:p>
    <w:p w14:paraId="000D9FB3" w14:textId="77777777" w:rsidR="00686527" w:rsidRPr="00EF7E2F" w:rsidRDefault="00686527" w:rsidP="00686527">
      <w:pPr>
        <w:pStyle w:val="BodyTextIndent"/>
        <w:ind w:left="142" w:firstLine="709"/>
        <w:rPr>
          <w:sz w:val="24"/>
          <w:lang w:val="lv-LV" w:eastAsia="lv-LV"/>
        </w:rPr>
      </w:pPr>
      <w:r w:rsidRPr="00686527">
        <w:rPr>
          <w:b/>
          <w:sz w:val="24"/>
          <w:lang w:val="lv-LV"/>
        </w:rPr>
        <w:t>SIA „_____________________”</w:t>
      </w:r>
      <w:r w:rsidRPr="00686527">
        <w:rPr>
          <w:sz w:val="24"/>
          <w:lang w:val="lv-LV"/>
        </w:rPr>
        <w:t xml:space="preserve">, </w:t>
      </w:r>
      <w:r w:rsidRPr="00EF7E2F">
        <w:rPr>
          <w:sz w:val="24"/>
          <w:lang w:val="lv-LV"/>
        </w:rPr>
        <w:t xml:space="preserve">vienotais reģistrācijas Nr.__________, turpmāk – </w:t>
      </w:r>
      <w:r w:rsidRPr="00EF7E2F">
        <w:rPr>
          <w:i/>
          <w:sz w:val="24"/>
          <w:lang w:val="lv-LV"/>
        </w:rPr>
        <w:t>Pārdevējs</w:t>
      </w:r>
      <w:r w:rsidRPr="00EF7E2F">
        <w:rPr>
          <w:sz w:val="24"/>
          <w:lang w:val="lv-LV"/>
        </w:rPr>
        <w:t xml:space="preserve">, tās ___________ personā, kurš (-a) rīkojas uz_______ pamata, no otras puses, </w:t>
      </w:r>
      <w:r w:rsidRPr="00EF7E2F">
        <w:rPr>
          <w:sz w:val="24"/>
          <w:lang w:val="lv-LV" w:eastAsia="lv-LV"/>
        </w:rPr>
        <w:t>noslēdz šādu līgumu (turpmāk – Līgums):</w:t>
      </w:r>
    </w:p>
    <w:p w14:paraId="25B4380C" w14:textId="77777777" w:rsidR="00686527" w:rsidRPr="00EF7E2F" w:rsidRDefault="00686527" w:rsidP="00E44291">
      <w:pPr>
        <w:numPr>
          <w:ilvl w:val="0"/>
          <w:numId w:val="4"/>
        </w:numPr>
        <w:ind w:left="0"/>
        <w:jc w:val="center"/>
        <w:outlineLvl w:val="0"/>
        <w:rPr>
          <w:b/>
        </w:rPr>
      </w:pPr>
      <w:r w:rsidRPr="00EF7E2F">
        <w:rPr>
          <w:b/>
        </w:rPr>
        <w:t xml:space="preserve">Līguma priekšmets </w:t>
      </w:r>
    </w:p>
    <w:tbl>
      <w:tblPr>
        <w:tblW w:w="10632" w:type="dxa"/>
        <w:tblLayout w:type="fixed"/>
        <w:tblLook w:val="0000" w:firstRow="0" w:lastRow="0" w:firstColumn="0" w:lastColumn="0" w:noHBand="0" w:noVBand="0"/>
      </w:tblPr>
      <w:tblGrid>
        <w:gridCol w:w="738"/>
        <w:gridCol w:w="9894"/>
      </w:tblGrid>
      <w:tr w:rsidR="00686527" w:rsidRPr="00FC2AE2" w14:paraId="0F089C57" w14:textId="77777777" w:rsidTr="00686527">
        <w:tc>
          <w:tcPr>
            <w:tcW w:w="738" w:type="dxa"/>
          </w:tcPr>
          <w:p w14:paraId="0DD6E9AC" w14:textId="77777777" w:rsidR="00686527" w:rsidRPr="00EF7E2F" w:rsidRDefault="00686527" w:rsidP="00CB15EB">
            <w:r w:rsidRPr="00EF7E2F">
              <w:t>1.1.</w:t>
            </w:r>
          </w:p>
        </w:tc>
        <w:tc>
          <w:tcPr>
            <w:tcW w:w="9894" w:type="dxa"/>
          </w:tcPr>
          <w:p w14:paraId="08CF2D46" w14:textId="77777777" w:rsidR="00686527" w:rsidRPr="00EF7E2F" w:rsidRDefault="00686527" w:rsidP="000E145D">
            <w:pPr>
              <w:jc w:val="both"/>
              <w:rPr>
                <w:lang w:val="lv-LV"/>
              </w:rPr>
            </w:pPr>
            <w:r w:rsidRPr="00EF7E2F">
              <w:rPr>
                <w:i/>
              </w:rPr>
              <w:t>Pārdevējs</w:t>
            </w:r>
            <w:r w:rsidRPr="00EF7E2F">
              <w:t xml:space="preserve"> pārdod un </w:t>
            </w:r>
            <w:r w:rsidRPr="00EF7E2F">
              <w:rPr>
                <w:i/>
              </w:rPr>
              <w:t>Pircējs</w:t>
            </w:r>
            <w:r w:rsidRPr="00EF7E2F">
              <w:t xml:space="preserve"> pērk </w:t>
            </w:r>
            <w:r w:rsidRPr="00EF7E2F">
              <w:rPr>
                <w:i/>
              </w:rPr>
              <w:t>mobilos telefonus un viedtālruņus</w:t>
            </w:r>
            <w:r w:rsidR="006847E0" w:rsidRPr="00EF7E2F">
              <w:t xml:space="preserve"> </w:t>
            </w:r>
            <w:r w:rsidRPr="00EF7E2F">
              <w:rPr>
                <w:color w:val="000000"/>
              </w:rPr>
              <w:t xml:space="preserve">(turpmāk – Prece) </w:t>
            </w:r>
            <w:r w:rsidRPr="00EF7E2F">
              <w:t xml:space="preserve">atbilstoši </w:t>
            </w:r>
            <w:r w:rsidRPr="00EF7E2F">
              <w:rPr>
                <w:i/>
              </w:rPr>
              <w:t xml:space="preserve">Pircēja </w:t>
            </w:r>
            <w:r w:rsidRPr="00EF7E2F">
              <w:t xml:space="preserve">organizētās </w:t>
            </w:r>
            <w:r w:rsidR="000E145D" w:rsidRPr="00EF7E2F">
              <w:t>sarunu procedūras ar publikāciju</w:t>
            </w:r>
            <w:r w:rsidRPr="00EF7E2F">
              <w:t xml:space="preserve"> „</w:t>
            </w:r>
            <w:r w:rsidR="000E145D" w:rsidRPr="00EF7E2F">
              <w:rPr>
                <w:lang w:val="lv-LV"/>
              </w:rPr>
              <w:t>Viedtālruņu un pogu mobilo telefonu piegāde 2019./2020.gadam „Latvijas dzelzceļš” koncerna vajadzībām</w:t>
            </w:r>
            <w:r w:rsidRPr="00EF7E2F">
              <w:rPr>
                <w:lang w:val="lv-LV"/>
              </w:rPr>
              <w:t xml:space="preserve">” </w:t>
            </w:r>
            <w:r w:rsidR="000E145D" w:rsidRPr="00EF7E2F">
              <w:rPr>
                <w:lang w:val="lv-LV"/>
              </w:rPr>
              <w:t>nolikumam</w:t>
            </w:r>
            <w:r w:rsidRPr="00EF7E2F">
              <w:rPr>
                <w:lang w:val="lv-LV"/>
              </w:rPr>
              <w:t xml:space="preserve"> (</w:t>
            </w:r>
            <w:r w:rsidR="000E145D" w:rsidRPr="00EF7E2F">
              <w:rPr>
                <w:lang w:val="lv-LV"/>
              </w:rPr>
              <w:t>apstiprināts ar _________</w:t>
            </w:r>
            <w:r w:rsidRPr="00EF7E2F">
              <w:rPr>
                <w:lang w:val="lv-LV"/>
              </w:rPr>
              <w:t xml:space="preserve">) un rezultātiem (apstiprināti ar____ 20____.gada ___._______ _______ Nr._____), </w:t>
            </w:r>
            <w:r w:rsidRPr="00EF7E2F">
              <w:rPr>
                <w:i/>
                <w:lang w:val="lv-LV"/>
              </w:rPr>
              <w:t>Pārdevēja</w:t>
            </w:r>
            <w:r w:rsidRPr="00EF7E2F">
              <w:rPr>
                <w:lang w:val="lv-LV"/>
              </w:rPr>
              <w:t xml:space="preserve"> piedāvājumam </w:t>
            </w:r>
            <w:r w:rsidR="000E145D" w:rsidRPr="00EF7E2F">
              <w:rPr>
                <w:lang w:val="lv-LV"/>
              </w:rPr>
              <w:t>sarunu procedūrai</w:t>
            </w:r>
            <w:r w:rsidRPr="00EF7E2F">
              <w:rPr>
                <w:lang w:val="lv-LV"/>
              </w:rPr>
              <w:t xml:space="preserve"> (20___.gada __._______ pieteikums Nr._______) un Specifikācijai (Līguma 1.pielikums).</w:t>
            </w:r>
          </w:p>
        </w:tc>
      </w:tr>
      <w:tr w:rsidR="00686527" w:rsidRPr="00EF7E2F" w14:paraId="02A23F04" w14:textId="77777777" w:rsidTr="00686527">
        <w:tc>
          <w:tcPr>
            <w:tcW w:w="738" w:type="dxa"/>
          </w:tcPr>
          <w:p w14:paraId="58627B23" w14:textId="77777777" w:rsidR="00686527" w:rsidRPr="00EF7E2F" w:rsidRDefault="00686527" w:rsidP="00CB15EB">
            <w:r w:rsidRPr="00EF7E2F">
              <w:t>1.2.</w:t>
            </w:r>
          </w:p>
        </w:tc>
        <w:tc>
          <w:tcPr>
            <w:tcW w:w="9894" w:type="dxa"/>
          </w:tcPr>
          <w:p w14:paraId="551ADD22" w14:textId="77777777" w:rsidR="00686527" w:rsidRPr="00EF7E2F" w:rsidRDefault="006847E0" w:rsidP="00CB15EB">
            <w:pPr>
              <w:jc w:val="both"/>
            </w:pPr>
            <w:r w:rsidRPr="00EF7E2F">
              <w:rPr>
                <w:i/>
              </w:rPr>
              <w:t>Pircējs</w:t>
            </w:r>
            <w:r w:rsidR="00686527" w:rsidRPr="00EF7E2F">
              <w:t xml:space="preserve"> </w:t>
            </w:r>
            <w:r w:rsidRPr="00EF7E2F">
              <w:t>ir tiesīgs</w:t>
            </w:r>
            <w:r w:rsidR="00686527" w:rsidRPr="00EF7E2F">
              <w:t xml:space="preserve"> iegādāties </w:t>
            </w:r>
            <w:r w:rsidRPr="00EF7E2F">
              <w:t>Preci</w:t>
            </w:r>
            <w:r w:rsidR="00686527" w:rsidRPr="00EF7E2F">
              <w:t xml:space="preserve">, to aprīkojumu </w:t>
            </w:r>
            <w:r w:rsidRPr="00EF7E2F">
              <w:t xml:space="preserve">papildus </w:t>
            </w:r>
            <w:r w:rsidR="00686527" w:rsidRPr="00EF7E2F">
              <w:t xml:space="preserve">Līguma </w:t>
            </w:r>
            <w:proofErr w:type="gramStart"/>
            <w:r w:rsidR="00686527" w:rsidRPr="00EF7E2F">
              <w:t>1.pielikumā</w:t>
            </w:r>
            <w:proofErr w:type="gramEnd"/>
            <w:r w:rsidRPr="00EF7E2F">
              <w:t xml:space="preserve"> minētajai nomenklatūrai.</w:t>
            </w:r>
            <w:r w:rsidR="00686527" w:rsidRPr="00EF7E2F">
              <w:t xml:space="preserve"> </w:t>
            </w:r>
            <w:r w:rsidRPr="00EF7E2F">
              <w:t>U</w:t>
            </w:r>
            <w:r w:rsidR="00686527" w:rsidRPr="00EF7E2F">
              <w:t xml:space="preserve">z </w:t>
            </w:r>
            <w:r w:rsidRPr="00EF7E2F">
              <w:t>papildus pasūtījumu attiecas tie paši šī Līguma nosacījumi (kvalitāte, piegādes noteikumi utt)</w:t>
            </w:r>
            <w:r w:rsidR="00686527" w:rsidRPr="00EF7E2F">
              <w:t>.</w:t>
            </w:r>
            <w:r w:rsidRPr="00EF7E2F">
              <w:t xml:space="preserve"> </w:t>
            </w:r>
            <w:r w:rsidRPr="00EF7E2F">
              <w:rPr>
                <w:lang w:val="lv-LV"/>
              </w:rPr>
              <w:t xml:space="preserve">Cena nevar būt augstāka par </w:t>
            </w:r>
            <w:r w:rsidRPr="00EF7E2F">
              <w:rPr>
                <w:i/>
                <w:lang w:val="lv-LV"/>
              </w:rPr>
              <w:t>Pārdevēja</w:t>
            </w:r>
            <w:r w:rsidRPr="00EF7E2F">
              <w:rPr>
                <w:lang w:val="lv-LV"/>
              </w:rPr>
              <w:t xml:space="preserve"> piedāvāto cenu tirgū korporatīvajiem klientiem (publiski pārbaudāms </w:t>
            </w:r>
            <w:r w:rsidRPr="00EF7E2F">
              <w:rPr>
                <w:i/>
                <w:lang w:val="lv-LV"/>
              </w:rPr>
              <w:t>Pārdevēja</w:t>
            </w:r>
            <w:r w:rsidRPr="00EF7E2F">
              <w:rPr>
                <w:lang w:val="lv-LV"/>
              </w:rPr>
              <w:t xml:space="preserve"> interneta vietnē), tai skaitā, tai piemērama  atlaide 20% (divdesmit procentu) apmērā.</w:t>
            </w:r>
          </w:p>
        </w:tc>
      </w:tr>
      <w:tr w:rsidR="00686527" w:rsidRPr="00FC2AE2" w14:paraId="5F2DBCE6" w14:textId="77777777" w:rsidTr="00686527">
        <w:trPr>
          <w:trHeight w:val="1361"/>
        </w:trPr>
        <w:tc>
          <w:tcPr>
            <w:tcW w:w="738" w:type="dxa"/>
          </w:tcPr>
          <w:p w14:paraId="255831E1" w14:textId="77777777" w:rsidR="00686527" w:rsidRPr="00EF7E2F" w:rsidRDefault="00686527" w:rsidP="00CB15EB">
            <w:r w:rsidRPr="00EF7E2F">
              <w:t>1.3.</w:t>
            </w:r>
          </w:p>
        </w:tc>
        <w:tc>
          <w:tcPr>
            <w:tcW w:w="9894" w:type="dxa"/>
          </w:tcPr>
          <w:p w14:paraId="437E4BC6" w14:textId="77777777" w:rsidR="00686527" w:rsidRPr="00EF7E2F" w:rsidRDefault="006847E0" w:rsidP="00CB15EB">
            <w:pPr>
              <w:jc w:val="both"/>
              <w:rPr>
                <w:lang w:val="lv-LV"/>
              </w:rPr>
            </w:pPr>
            <w:r w:rsidRPr="00EF7E2F">
              <w:rPr>
                <w:lang w:val="lv-LV"/>
              </w:rPr>
              <w:t xml:space="preserve">Ja </w:t>
            </w:r>
            <w:r w:rsidRPr="00EF7E2F">
              <w:rPr>
                <w:i/>
                <w:lang w:val="lv-LV"/>
              </w:rPr>
              <w:t xml:space="preserve">Pārdevējs </w:t>
            </w:r>
            <w:r w:rsidRPr="00EF7E2F">
              <w:rPr>
                <w:lang w:val="lv-LV"/>
              </w:rPr>
              <w:t xml:space="preserve">objektīvu (pierādāmu) apstākļu dēļ  nevar piegādāt Līguma 1.pielikumā norādīto Preci (piem., Prece vairs netiek ražota u.tml.), </w:t>
            </w:r>
            <w:r w:rsidRPr="00EF7E2F">
              <w:rPr>
                <w:i/>
                <w:lang w:val="lv-LV"/>
              </w:rPr>
              <w:t>Pārdevējs</w:t>
            </w:r>
            <w:r w:rsidRPr="00EF7E2F">
              <w:rPr>
                <w:lang w:val="lv-LV"/>
              </w:rPr>
              <w:t xml:space="preserve"> var piedāvāt </w:t>
            </w:r>
            <w:r w:rsidRPr="00EF7E2F">
              <w:rPr>
                <w:i/>
                <w:lang w:val="lv-LV"/>
              </w:rPr>
              <w:t>Pircējam</w:t>
            </w:r>
            <w:r w:rsidRPr="00EF7E2F">
              <w:rPr>
                <w:lang w:val="lv-LV"/>
              </w:rPr>
              <w:t xml:space="preserve"> ekvivalentas Preces piegādi ar tādiem pašiem vai labākiem tehniskajiem parametriem un ekvivalentu ražotāju pieprasītam modelim. Cena nevar būt augstāka par Pārdevēja piedāvāto cenu tirgū korporatīvajiem klientiem (publiski pārbaudāms Pārdevēja interneta vietnē), tai skaitā, tai piemērama  atlaide 20% apmērā.</w:t>
            </w:r>
          </w:p>
        </w:tc>
      </w:tr>
    </w:tbl>
    <w:p w14:paraId="78B4B8D0" w14:textId="77777777" w:rsidR="00686527" w:rsidRPr="00EF7E2F" w:rsidRDefault="00686527" w:rsidP="00686527">
      <w:pPr>
        <w:rPr>
          <w:b/>
          <w:lang w:val="lv-LV"/>
        </w:rPr>
      </w:pPr>
    </w:p>
    <w:p w14:paraId="48230E08" w14:textId="77777777" w:rsidR="00686527" w:rsidRPr="00EF7E2F" w:rsidRDefault="00686527" w:rsidP="00686527">
      <w:pPr>
        <w:pStyle w:val="BodyTextIndent"/>
        <w:ind w:right="-93" w:firstLine="0"/>
        <w:contextualSpacing/>
        <w:jc w:val="center"/>
        <w:rPr>
          <w:b/>
          <w:sz w:val="24"/>
          <w:lang w:val="lv-LV" w:eastAsia="lv-LV"/>
        </w:rPr>
      </w:pPr>
      <w:r w:rsidRPr="00EF7E2F">
        <w:rPr>
          <w:b/>
          <w:sz w:val="24"/>
          <w:lang w:val="lv-LV" w:eastAsia="lv-LV"/>
        </w:rPr>
        <w:t>2. Definīcijas</w:t>
      </w:r>
    </w:p>
    <w:p w14:paraId="03DE1629" w14:textId="77777777" w:rsidR="00686527" w:rsidRPr="00EF7E2F" w:rsidRDefault="00686527" w:rsidP="006847E0">
      <w:pPr>
        <w:pStyle w:val="BodyTextIndent"/>
        <w:ind w:right="48" w:firstLine="0"/>
        <w:contextualSpacing/>
        <w:jc w:val="left"/>
        <w:rPr>
          <w:sz w:val="24"/>
          <w:lang w:val="lv-LV" w:eastAsia="lv-LV"/>
        </w:rPr>
      </w:pPr>
      <w:r w:rsidRPr="00EF7E2F">
        <w:rPr>
          <w:sz w:val="24"/>
          <w:lang w:val="lv-LV" w:eastAsia="lv-LV"/>
        </w:rPr>
        <w:t>2.1.</w:t>
      </w:r>
      <w:r w:rsidRPr="00EF7E2F">
        <w:rPr>
          <w:b/>
          <w:sz w:val="24"/>
          <w:lang w:val="lv-LV" w:eastAsia="lv-LV"/>
        </w:rPr>
        <w:t xml:space="preserve">    </w:t>
      </w:r>
      <w:r w:rsidRPr="00EF7E2F">
        <w:rPr>
          <w:b/>
          <w:i/>
          <w:sz w:val="24"/>
          <w:lang w:val="lv-LV" w:eastAsia="lv-LV"/>
        </w:rPr>
        <w:t>Pasūtījuma pieprasījums</w:t>
      </w:r>
      <w:r w:rsidRPr="00EF7E2F">
        <w:rPr>
          <w:b/>
          <w:sz w:val="24"/>
          <w:lang w:val="lv-LV" w:eastAsia="lv-LV"/>
        </w:rPr>
        <w:t xml:space="preserve"> –</w:t>
      </w:r>
      <w:r w:rsidRPr="00EF7E2F">
        <w:rPr>
          <w:sz w:val="24"/>
          <w:lang w:val="lv-LV" w:eastAsia="lv-LV"/>
        </w:rPr>
        <w:t>nokomplektēts Preces pasūtījuma pieprasījums, kurā tiek norādīts:</w:t>
      </w:r>
    </w:p>
    <w:p w14:paraId="7A04E0C8" w14:textId="77777777" w:rsidR="00686527" w:rsidRPr="00EF7E2F" w:rsidRDefault="00686527" w:rsidP="00686527">
      <w:pPr>
        <w:pStyle w:val="BodyTextIndent"/>
        <w:ind w:left="709" w:right="190" w:firstLine="0"/>
        <w:jc w:val="left"/>
        <w:rPr>
          <w:sz w:val="24"/>
          <w:lang w:val="lv-LV" w:eastAsia="lv-LV"/>
        </w:rPr>
      </w:pPr>
      <w:r w:rsidRPr="00EF7E2F">
        <w:rPr>
          <w:sz w:val="24"/>
          <w:lang w:val="lv-LV" w:eastAsia="lv-LV"/>
        </w:rPr>
        <w:t>2.1.1. Preces nosaukums (mobilā telefona un/vai viedtālruņa modeļa nosaukums);</w:t>
      </w:r>
    </w:p>
    <w:p w14:paraId="28305A36" w14:textId="77777777" w:rsidR="00686527" w:rsidRPr="00686527" w:rsidRDefault="00686527" w:rsidP="00686527">
      <w:pPr>
        <w:pStyle w:val="BodyTextIndent"/>
        <w:ind w:left="709" w:right="190" w:firstLine="0"/>
        <w:jc w:val="left"/>
        <w:rPr>
          <w:sz w:val="24"/>
          <w:lang w:val="lv-LV" w:eastAsia="lv-LV"/>
        </w:rPr>
      </w:pPr>
      <w:r w:rsidRPr="00EF7E2F">
        <w:rPr>
          <w:sz w:val="24"/>
          <w:lang w:val="lv-LV" w:eastAsia="lv-LV"/>
        </w:rPr>
        <w:t>2.1.2. Preces daudzums;</w:t>
      </w:r>
    </w:p>
    <w:p w14:paraId="62017F57" w14:textId="77777777" w:rsidR="00686527" w:rsidRPr="00686527" w:rsidRDefault="00686527" w:rsidP="00686527">
      <w:pPr>
        <w:pStyle w:val="BodyTextIndent"/>
        <w:ind w:left="709" w:right="190" w:firstLine="0"/>
        <w:jc w:val="left"/>
        <w:rPr>
          <w:sz w:val="24"/>
          <w:lang w:val="lv-LV" w:eastAsia="lv-LV"/>
        </w:rPr>
      </w:pPr>
      <w:r w:rsidRPr="00686527">
        <w:rPr>
          <w:sz w:val="24"/>
          <w:lang w:val="lv-LV" w:eastAsia="lv-LV"/>
        </w:rPr>
        <w:t xml:space="preserve">2.1.3. dati par Preces </w:t>
      </w:r>
      <w:r w:rsidRPr="00686527">
        <w:rPr>
          <w:i/>
          <w:sz w:val="24"/>
          <w:lang w:val="lv-LV" w:eastAsia="lv-LV"/>
        </w:rPr>
        <w:t>Saņēmēju</w:t>
      </w:r>
      <w:r w:rsidRPr="00686527">
        <w:rPr>
          <w:sz w:val="24"/>
          <w:lang w:val="lv-LV" w:eastAsia="lv-LV"/>
        </w:rPr>
        <w:t>, kas sevī ietver:</w:t>
      </w:r>
    </w:p>
    <w:p w14:paraId="6E7F0F82" w14:textId="77777777" w:rsidR="00686527" w:rsidRPr="00686527" w:rsidRDefault="00686527" w:rsidP="00686527">
      <w:pPr>
        <w:pStyle w:val="BodyTextIndent"/>
        <w:tabs>
          <w:tab w:val="left" w:pos="1276"/>
        </w:tabs>
        <w:ind w:left="709" w:right="190" w:firstLine="567"/>
        <w:jc w:val="left"/>
        <w:rPr>
          <w:sz w:val="24"/>
          <w:lang w:val="lv-LV" w:eastAsia="lv-LV"/>
        </w:rPr>
      </w:pPr>
      <w:r w:rsidRPr="00686527">
        <w:rPr>
          <w:sz w:val="24"/>
          <w:lang w:val="lv-LV" w:eastAsia="lv-LV"/>
        </w:rPr>
        <w:t xml:space="preserve">2.1.3.1. attiecīgās VAS </w:t>
      </w:r>
      <w:r w:rsidRPr="00686527">
        <w:rPr>
          <w:sz w:val="24"/>
          <w:lang w:val="lv-LV"/>
        </w:rPr>
        <w:t>“Latvijas dzelzceļš” struktūrvienības nosaukumu;</w:t>
      </w:r>
    </w:p>
    <w:p w14:paraId="1B82E571" w14:textId="77777777" w:rsidR="00686527" w:rsidRPr="00686527" w:rsidRDefault="00686527" w:rsidP="00686527">
      <w:pPr>
        <w:pStyle w:val="BodyTextIndent"/>
        <w:ind w:left="709" w:right="190" w:firstLine="567"/>
        <w:rPr>
          <w:sz w:val="24"/>
          <w:lang w:val="lv-LV" w:eastAsia="lv-LV"/>
        </w:rPr>
      </w:pPr>
      <w:r w:rsidRPr="00686527">
        <w:rPr>
          <w:sz w:val="24"/>
          <w:lang w:val="lv-LV" w:eastAsia="lv-LV"/>
        </w:rPr>
        <w:t>2.1.3.2. pilnvarotās (o) personas (u) (kontaktpersonas (u)) saņemt Preci vārdu un uzvārdu, kā arī stacionārā un mobilā tālruņa numurus.</w:t>
      </w:r>
    </w:p>
    <w:p w14:paraId="07A8D33B" w14:textId="77777777" w:rsidR="00686527" w:rsidRPr="00686527" w:rsidRDefault="00686527" w:rsidP="00686527">
      <w:pPr>
        <w:pStyle w:val="BodyTextIndent"/>
        <w:ind w:left="709" w:right="190" w:firstLine="0"/>
        <w:jc w:val="left"/>
        <w:rPr>
          <w:sz w:val="24"/>
          <w:lang w:val="lv-LV" w:eastAsia="lv-LV"/>
        </w:rPr>
      </w:pPr>
      <w:r w:rsidRPr="00686527">
        <w:rPr>
          <w:sz w:val="24"/>
          <w:lang w:val="lv-LV" w:eastAsia="lv-LV"/>
        </w:rPr>
        <w:t>2.1.4. Preces piegādes, izpildes vieta;</w:t>
      </w:r>
    </w:p>
    <w:p w14:paraId="72BC343B" w14:textId="77777777" w:rsidR="00686527" w:rsidRPr="00686527" w:rsidRDefault="00686527" w:rsidP="00686527">
      <w:pPr>
        <w:pStyle w:val="BodyTextIndent"/>
        <w:ind w:left="709" w:right="190" w:firstLine="0"/>
        <w:jc w:val="left"/>
        <w:rPr>
          <w:sz w:val="24"/>
          <w:lang w:val="lv-LV" w:eastAsia="lv-LV"/>
        </w:rPr>
      </w:pPr>
      <w:r w:rsidRPr="00686527">
        <w:rPr>
          <w:sz w:val="24"/>
          <w:lang w:val="lv-LV" w:eastAsia="lv-LV"/>
        </w:rPr>
        <w:lastRenderedPageBreak/>
        <w:t>2.1.5. informācija par maksātāju, kas sevī ietver:</w:t>
      </w:r>
    </w:p>
    <w:p w14:paraId="392CA54F" w14:textId="77777777" w:rsidR="00686527" w:rsidRPr="00686527" w:rsidRDefault="00686527" w:rsidP="00686527">
      <w:pPr>
        <w:pStyle w:val="BodyTextIndent"/>
        <w:ind w:left="709" w:right="190" w:firstLine="567"/>
        <w:jc w:val="left"/>
        <w:rPr>
          <w:sz w:val="24"/>
          <w:lang w:val="lv-LV" w:eastAsia="lv-LV"/>
        </w:rPr>
      </w:pPr>
      <w:r w:rsidRPr="00686527">
        <w:rPr>
          <w:sz w:val="24"/>
          <w:lang w:val="lv-LV" w:eastAsia="lv-LV"/>
        </w:rPr>
        <w:t>2.1.5.1. maksātāja juridisko adresi;</w:t>
      </w:r>
    </w:p>
    <w:p w14:paraId="00CE9481" w14:textId="77777777" w:rsidR="00686527" w:rsidRPr="00686527" w:rsidRDefault="00686527" w:rsidP="00686527">
      <w:pPr>
        <w:pStyle w:val="BodyTextIndent"/>
        <w:ind w:left="709" w:right="190" w:firstLine="567"/>
        <w:jc w:val="left"/>
        <w:rPr>
          <w:sz w:val="24"/>
          <w:lang w:val="lv-LV" w:eastAsia="lv-LV"/>
        </w:rPr>
      </w:pPr>
      <w:r w:rsidRPr="00686527">
        <w:rPr>
          <w:sz w:val="24"/>
          <w:lang w:val="lv-LV" w:eastAsia="lv-LV"/>
        </w:rPr>
        <w:t>2.1.5.2. maksātāja bankas rekvizītus;</w:t>
      </w:r>
    </w:p>
    <w:p w14:paraId="1023D350" w14:textId="77777777" w:rsidR="00686527" w:rsidRPr="00686527" w:rsidRDefault="00686527" w:rsidP="00686527">
      <w:pPr>
        <w:pStyle w:val="BodyTextIndent"/>
        <w:ind w:left="709" w:right="190" w:firstLine="567"/>
        <w:jc w:val="left"/>
        <w:rPr>
          <w:sz w:val="24"/>
          <w:lang w:val="lv-LV" w:eastAsia="lv-LV"/>
        </w:rPr>
      </w:pPr>
      <w:r w:rsidRPr="00686527">
        <w:rPr>
          <w:sz w:val="24"/>
          <w:lang w:val="lv-LV" w:eastAsia="lv-LV"/>
        </w:rPr>
        <w:t>2.1.5.3. PVN.</w:t>
      </w:r>
    </w:p>
    <w:p w14:paraId="496E4B40" w14:textId="77777777" w:rsidR="00686527" w:rsidRPr="00686527" w:rsidRDefault="00686527" w:rsidP="00686527">
      <w:pPr>
        <w:pStyle w:val="BodyTextIndent"/>
        <w:ind w:left="709" w:right="190" w:firstLine="0"/>
        <w:jc w:val="left"/>
        <w:rPr>
          <w:sz w:val="24"/>
          <w:lang w:val="lv-LV" w:eastAsia="lv-LV"/>
        </w:rPr>
      </w:pPr>
      <w:r w:rsidRPr="00686527">
        <w:rPr>
          <w:sz w:val="24"/>
          <w:lang w:val="lv-LV" w:eastAsia="lv-LV"/>
        </w:rPr>
        <w:t>2.1.6. piegādes adrese;</w:t>
      </w:r>
    </w:p>
    <w:p w14:paraId="2749BB84" w14:textId="77777777" w:rsidR="00686527" w:rsidRPr="00686527" w:rsidRDefault="00686527" w:rsidP="00686527">
      <w:pPr>
        <w:pStyle w:val="BodyTextIndent"/>
        <w:ind w:left="709" w:right="190" w:firstLine="0"/>
        <w:jc w:val="left"/>
        <w:rPr>
          <w:sz w:val="24"/>
          <w:lang w:val="lv-LV" w:eastAsia="lv-LV"/>
        </w:rPr>
      </w:pPr>
      <w:r w:rsidRPr="00686527">
        <w:rPr>
          <w:sz w:val="24"/>
          <w:lang w:val="lv-LV" w:eastAsia="lv-LV"/>
        </w:rPr>
        <w:t xml:space="preserve">2.1.7. pasūtījuma pieprasījumam </w:t>
      </w:r>
      <w:r w:rsidRPr="00686527">
        <w:rPr>
          <w:i/>
          <w:sz w:val="24"/>
          <w:lang w:val="lv-LV" w:eastAsia="lv-LV"/>
        </w:rPr>
        <w:t>Pircēja</w:t>
      </w:r>
      <w:r w:rsidRPr="00686527">
        <w:rPr>
          <w:sz w:val="24"/>
          <w:lang w:val="lv-LV" w:eastAsia="lv-LV"/>
        </w:rPr>
        <w:t xml:space="preserve"> piešķirtais numurs un datums.</w:t>
      </w:r>
    </w:p>
    <w:p w14:paraId="52AB9044" w14:textId="77777777" w:rsidR="00686527" w:rsidRPr="00686527" w:rsidRDefault="00686527" w:rsidP="00686527">
      <w:pPr>
        <w:pStyle w:val="BodyText21"/>
        <w:ind w:left="709" w:right="48" w:hanging="709"/>
        <w:contextualSpacing/>
        <w:rPr>
          <w:szCs w:val="24"/>
        </w:rPr>
      </w:pPr>
      <w:r w:rsidRPr="00686527">
        <w:rPr>
          <w:szCs w:val="24"/>
          <w:lang w:eastAsia="lv-LV"/>
        </w:rPr>
        <w:t xml:space="preserve">  2.2. </w:t>
      </w:r>
      <w:r w:rsidRPr="00686527">
        <w:rPr>
          <w:b/>
          <w:szCs w:val="24"/>
          <w:lang w:eastAsia="lv-LV"/>
        </w:rPr>
        <w:t xml:space="preserve">  </w:t>
      </w:r>
      <w:r w:rsidRPr="00686527">
        <w:rPr>
          <w:b/>
          <w:i/>
          <w:szCs w:val="24"/>
          <w:lang w:eastAsia="lv-LV"/>
        </w:rPr>
        <w:t>Pasūtījuma pieprasītājs</w:t>
      </w:r>
      <w:r w:rsidRPr="00686527">
        <w:rPr>
          <w:b/>
          <w:szCs w:val="24"/>
          <w:lang w:eastAsia="lv-LV"/>
        </w:rPr>
        <w:t xml:space="preserve"> – </w:t>
      </w:r>
      <w:r w:rsidRPr="00686527">
        <w:rPr>
          <w:szCs w:val="24"/>
          <w:lang w:eastAsia="lv-LV"/>
        </w:rPr>
        <w:t xml:space="preserve">attiecīgās VAS </w:t>
      </w:r>
      <w:r w:rsidRPr="00686527">
        <w:rPr>
          <w:szCs w:val="24"/>
        </w:rPr>
        <w:t xml:space="preserve">“Latvijas dzelzceļš” struktūrvienības vai atkarīgās sabiedrības darbinieki, kas veic </w:t>
      </w:r>
      <w:r w:rsidRPr="00686527">
        <w:rPr>
          <w:szCs w:val="24"/>
          <w:lang w:eastAsia="lv-LV"/>
        </w:rPr>
        <w:t>Preces pasūtījuma pieprasījumu</w:t>
      </w:r>
      <w:r w:rsidR="00491B00">
        <w:rPr>
          <w:szCs w:val="24"/>
          <w:lang w:eastAsia="lv-LV"/>
        </w:rPr>
        <w:t>.</w:t>
      </w:r>
    </w:p>
    <w:p w14:paraId="1ACA6E53" w14:textId="77777777" w:rsidR="00686527" w:rsidRPr="00686527" w:rsidRDefault="00686527" w:rsidP="00686527">
      <w:pPr>
        <w:pStyle w:val="BodyText21"/>
        <w:tabs>
          <w:tab w:val="left" w:pos="0"/>
          <w:tab w:val="left" w:pos="284"/>
        </w:tabs>
        <w:ind w:left="709" w:right="48" w:hanging="851"/>
        <w:rPr>
          <w:szCs w:val="24"/>
        </w:rPr>
      </w:pPr>
      <w:r w:rsidRPr="00686527">
        <w:rPr>
          <w:szCs w:val="24"/>
          <w:lang w:eastAsia="lv-LV"/>
        </w:rPr>
        <w:t xml:space="preserve">    2.3.</w:t>
      </w:r>
      <w:r w:rsidRPr="00686527">
        <w:rPr>
          <w:b/>
          <w:szCs w:val="24"/>
          <w:lang w:eastAsia="lv-LV"/>
        </w:rPr>
        <w:t xml:space="preserve">  </w:t>
      </w:r>
      <w:r w:rsidRPr="00686527">
        <w:rPr>
          <w:b/>
          <w:i/>
          <w:szCs w:val="24"/>
          <w:lang w:eastAsia="lv-LV"/>
        </w:rPr>
        <w:t>Pasūtītājs</w:t>
      </w:r>
      <w:r w:rsidRPr="00686527">
        <w:rPr>
          <w:b/>
          <w:szCs w:val="24"/>
          <w:lang w:eastAsia="lv-LV"/>
        </w:rPr>
        <w:t xml:space="preserve"> – </w:t>
      </w:r>
      <w:r w:rsidRPr="00686527">
        <w:rPr>
          <w:i/>
          <w:szCs w:val="24"/>
        </w:rPr>
        <w:t>Pircēja</w:t>
      </w:r>
      <w:r w:rsidRPr="00686527">
        <w:rPr>
          <w:szCs w:val="24"/>
        </w:rPr>
        <w:t xml:space="preserve"> pilnvarotais pārstāvis (kontaktpersona) par Līguma izpildi, Preces pasūtījuma pieprasījuma noformēšanu un Līguma summas kontroli:</w:t>
      </w:r>
      <w:r w:rsidRPr="00686527">
        <w:rPr>
          <w:b/>
          <w:szCs w:val="24"/>
        </w:rPr>
        <w:t xml:space="preserve"> </w:t>
      </w:r>
      <w:r w:rsidR="000E145D">
        <w:rPr>
          <w:szCs w:val="24"/>
        </w:rPr>
        <w:t>__________________________.</w:t>
      </w:r>
    </w:p>
    <w:p w14:paraId="62F73606" w14:textId="77777777" w:rsidR="00686527" w:rsidRPr="00CB15EB" w:rsidRDefault="00686527" w:rsidP="00686527">
      <w:pPr>
        <w:pStyle w:val="BodyTextIndent"/>
        <w:tabs>
          <w:tab w:val="left" w:pos="142"/>
        </w:tabs>
        <w:ind w:left="709" w:right="-48" w:hanging="567"/>
        <w:rPr>
          <w:bCs/>
          <w:sz w:val="24"/>
          <w:lang w:val="lv-LV"/>
        </w:rPr>
      </w:pPr>
      <w:r w:rsidRPr="00686527">
        <w:rPr>
          <w:sz w:val="24"/>
          <w:lang w:val="lv-LV" w:eastAsia="lv-LV"/>
        </w:rPr>
        <w:t>2.4.</w:t>
      </w:r>
      <w:r w:rsidRPr="00686527">
        <w:rPr>
          <w:b/>
          <w:sz w:val="24"/>
          <w:lang w:val="lv-LV" w:eastAsia="lv-LV"/>
        </w:rPr>
        <w:t xml:space="preserve">  </w:t>
      </w:r>
      <w:r w:rsidRPr="00686527">
        <w:rPr>
          <w:b/>
          <w:i/>
          <w:sz w:val="24"/>
          <w:lang w:val="lv-LV" w:eastAsia="lv-LV"/>
        </w:rPr>
        <w:t>Maksātājs</w:t>
      </w:r>
      <w:r w:rsidRPr="00686527">
        <w:rPr>
          <w:b/>
          <w:sz w:val="24"/>
          <w:lang w:val="lv-LV" w:eastAsia="lv-LV"/>
        </w:rPr>
        <w:t xml:space="preserve"> – </w:t>
      </w:r>
      <w:r w:rsidRPr="00686527">
        <w:rPr>
          <w:sz w:val="24"/>
          <w:lang w:val="lv-LV" w:eastAsia="lv-LV"/>
        </w:rPr>
        <w:t>pasūtījuma pieprasījumā norādītais maksātājs par Preci</w:t>
      </w:r>
      <w:r w:rsidR="00491B00">
        <w:rPr>
          <w:sz w:val="24"/>
          <w:lang w:val="lv-LV" w:eastAsia="lv-LV"/>
        </w:rPr>
        <w:t>.</w:t>
      </w:r>
    </w:p>
    <w:p w14:paraId="40E07625" w14:textId="77777777" w:rsidR="00686527" w:rsidRPr="00686527" w:rsidRDefault="00686527" w:rsidP="00686527">
      <w:pPr>
        <w:tabs>
          <w:tab w:val="left" w:pos="1560"/>
          <w:tab w:val="left" w:pos="4248"/>
        </w:tabs>
        <w:ind w:left="709" w:right="49" w:hanging="709"/>
        <w:jc w:val="both"/>
        <w:rPr>
          <w:lang w:val="lv-LV"/>
        </w:rPr>
      </w:pPr>
      <w:r w:rsidRPr="00686527">
        <w:rPr>
          <w:lang w:val="lv-LV"/>
        </w:rPr>
        <w:t xml:space="preserve">   2.5.   </w:t>
      </w:r>
      <w:r w:rsidRPr="00686527">
        <w:rPr>
          <w:b/>
          <w:i/>
          <w:lang w:val="lv-LV"/>
        </w:rPr>
        <w:t>Saņēmējs</w:t>
      </w:r>
      <w:r w:rsidRPr="00686527">
        <w:rPr>
          <w:lang w:val="lv-LV"/>
        </w:rPr>
        <w:t xml:space="preserve"> – </w:t>
      </w:r>
      <w:r w:rsidRPr="00686527">
        <w:rPr>
          <w:lang w:val="lv-LV" w:eastAsia="lv-LV"/>
        </w:rPr>
        <w:t>pilnvarotā (ās) persona (as), kas norādīta</w:t>
      </w:r>
      <w:r w:rsidR="000E145D">
        <w:rPr>
          <w:lang w:val="lv-LV" w:eastAsia="lv-LV"/>
        </w:rPr>
        <w:t xml:space="preserve"> (-as)</w:t>
      </w:r>
      <w:r w:rsidRPr="00686527">
        <w:rPr>
          <w:lang w:val="lv-LV" w:eastAsia="lv-LV"/>
        </w:rPr>
        <w:t xml:space="preserve"> pasūtījuma pieprasījumā saņemt Preci, un </w:t>
      </w:r>
      <w:r w:rsidR="000E145D">
        <w:rPr>
          <w:lang w:val="lv-LV" w:eastAsia="lv-LV"/>
        </w:rPr>
        <w:t>tiesīga parakstīt Preču pavadzīmi. G</w:t>
      </w:r>
      <w:r w:rsidRPr="00686527">
        <w:rPr>
          <w:lang w:val="lv-LV"/>
        </w:rPr>
        <w:t xml:space="preserve">adījumā, ja </w:t>
      </w:r>
      <w:r w:rsidRPr="00686527">
        <w:rPr>
          <w:color w:val="000000"/>
          <w:lang w:val="lv-LV"/>
        </w:rPr>
        <w:t xml:space="preserve">Preces garantijas termiņa laikā tiek konstatēti Preces bojājumi vai neatbilstība spēkā esošajiem </w:t>
      </w:r>
      <w:r w:rsidR="000E145D">
        <w:rPr>
          <w:color w:val="000000"/>
          <w:lang w:val="lv-LV"/>
        </w:rPr>
        <w:t>Latvijas Republikas normatīvajiem aktiem</w:t>
      </w:r>
      <w:r w:rsidRPr="00686527">
        <w:rPr>
          <w:color w:val="000000"/>
          <w:lang w:val="lv-LV"/>
        </w:rPr>
        <w:t xml:space="preserve"> vai Preces ražotāja tehniskajiem un kvalitātes standartiem</w:t>
      </w:r>
      <w:r w:rsidRPr="00686527">
        <w:rPr>
          <w:lang w:val="lv-LV"/>
        </w:rPr>
        <w:t>, minētā persona</w:t>
      </w:r>
      <w:r w:rsidRPr="00686527">
        <w:rPr>
          <w:lang w:val="lv-LV" w:eastAsia="lv-LV"/>
        </w:rPr>
        <w:t xml:space="preserve"> var </w:t>
      </w:r>
      <w:r w:rsidRPr="00686527">
        <w:rPr>
          <w:color w:val="000000"/>
          <w:lang w:val="lv-LV"/>
        </w:rPr>
        <w:t xml:space="preserve">iesniegt </w:t>
      </w:r>
      <w:r w:rsidRPr="00686527">
        <w:rPr>
          <w:lang w:val="lv-LV"/>
        </w:rPr>
        <w:t>Pārdevējam pretenziju un sastādīt aktu par Preces neatbilstību Līguma nosacījumiem.</w:t>
      </w:r>
    </w:p>
    <w:p w14:paraId="7E214DD8" w14:textId="77777777" w:rsidR="00686527" w:rsidRPr="00686527" w:rsidRDefault="00686527" w:rsidP="00686527">
      <w:pPr>
        <w:rPr>
          <w:b/>
          <w:lang w:val="lv-LV"/>
        </w:rPr>
      </w:pPr>
    </w:p>
    <w:p w14:paraId="5EB44097" w14:textId="77777777" w:rsidR="00686527" w:rsidRPr="00686527" w:rsidRDefault="00686527" w:rsidP="00686527">
      <w:pPr>
        <w:jc w:val="center"/>
        <w:rPr>
          <w:b/>
        </w:rPr>
      </w:pPr>
      <w:r w:rsidRPr="00686527">
        <w:rPr>
          <w:b/>
        </w:rPr>
        <w:t xml:space="preserve">3. Līguma summa un samaksas kārtība </w:t>
      </w:r>
    </w:p>
    <w:tbl>
      <w:tblPr>
        <w:tblW w:w="10632" w:type="dxa"/>
        <w:tblLayout w:type="fixed"/>
        <w:tblLook w:val="0000" w:firstRow="0" w:lastRow="0" w:firstColumn="0" w:lastColumn="0" w:noHBand="0" w:noVBand="0"/>
      </w:tblPr>
      <w:tblGrid>
        <w:gridCol w:w="738"/>
        <w:gridCol w:w="9894"/>
      </w:tblGrid>
      <w:tr w:rsidR="00686527" w:rsidRPr="00FC2AE2" w14:paraId="01DAB36D" w14:textId="77777777" w:rsidTr="00686527">
        <w:tc>
          <w:tcPr>
            <w:tcW w:w="738" w:type="dxa"/>
          </w:tcPr>
          <w:p w14:paraId="441EDB10" w14:textId="77777777" w:rsidR="00686527" w:rsidRPr="00491B00" w:rsidRDefault="00686527" w:rsidP="00CB15EB">
            <w:pPr>
              <w:jc w:val="center"/>
            </w:pPr>
            <w:r w:rsidRPr="00491B00">
              <w:t>3.1.</w:t>
            </w:r>
          </w:p>
          <w:p w14:paraId="6EC6D877" w14:textId="77777777" w:rsidR="00686527" w:rsidRPr="00491B00" w:rsidRDefault="00686527" w:rsidP="00CB15EB">
            <w:pPr>
              <w:jc w:val="center"/>
            </w:pPr>
          </w:p>
          <w:p w14:paraId="5D6B3D66" w14:textId="77777777" w:rsidR="00686527" w:rsidRPr="00491B00" w:rsidRDefault="00686527" w:rsidP="00CB15EB">
            <w:pPr>
              <w:jc w:val="center"/>
            </w:pPr>
          </w:p>
          <w:p w14:paraId="761F48BE" w14:textId="77777777" w:rsidR="00686527" w:rsidRPr="00491B00" w:rsidRDefault="00686527" w:rsidP="00CB15EB">
            <w:pPr>
              <w:jc w:val="center"/>
            </w:pPr>
          </w:p>
          <w:p w14:paraId="2936A74C" w14:textId="77777777" w:rsidR="00686527" w:rsidRPr="00491B00" w:rsidRDefault="00686527" w:rsidP="00CB15EB">
            <w:pPr>
              <w:jc w:val="center"/>
            </w:pPr>
          </w:p>
          <w:p w14:paraId="30BCD545" w14:textId="77777777" w:rsidR="00686527" w:rsidRPr="00491B00" w:rsidRDefault="00686527" w:rsidP="00CB15EB">
            <w:pPr>
              <w:jc w:val="center"/>
            </w:pPr>
          </w:p>
          <w:p w14:paraId="53D01742" w14:textId="77777777" w:rsidR="00780903" w:rsidRDefault="00780903" w:rsidP="00CB15EB">
            <w:pPr>
              <w:jc w:val="center"/>
            </w:pPr>
          </w:p>
          <w:p w14:paraId="574E768E" w14:textId="1A01D835" w:rsidR="00686527" w:rsidRPr="00491B00" w:rsidRDefault="00686527" w:rsidP="00CB15EB">
            <w:pPr>
              <w:jc w:val="center"/>
            </w:pPr>
            <w:r w:rsidRPr="00491B00">
              <w:t>3.2.</w:t>
            </w:r>
          </w:p>
          <w:p w14:paraId="78271227" w14:textId="77777777" w:rsidR="00686527" w:rsidRPr="00491B00" w:rsidRDefault="00686527" w:rsidP="00CB15EB">
            <w:pPr>
              <w:jc w:val="center"/>
            </w:pPr>
          </w:p>
        </w:tc>
        <w:tc>
          <w:tcPr>
            <w:tcW w:w="9894" w:type="dxa"/>
          </w:tcPr>
          <w:p w14:paraId="0DF069F1" w14:textId="20CE5BBE" w:rsidR="00686527" w:rsidRPr="00780903" w:rsidRDefault="00382588" w:rsidP="00780903">
            <w:pPr>
              <w:autoSpaceDE w:val="0"/>
              <w:autoSpaceDN w:val="0"/>
              <w:jc w:val="both"/>
              <w:rPr>
                <w:rFonts w:ascii="Arial-BoldMT" w:hAnsi="Arial-BoldMT"/>
                <w:b/>
                <w:bCs/>
                <w:sz w:val="18"/>
                <w:szCs w:val="18"/>
                <w:lang w:val="lv-LV" w:eastAsia="lv-LV"/>
              </w:rPr>
            </w:pPr>
            <w:r w:rsidRPr="00EF7E2F">
              <w:t xml:space="preserve">Līguma </w:t>
            </w:r>
            <w:r w:rsidRPr="00780903">
              <w:t xml:space="preserve">prognozējamā kopējā summa </w:t>
            </w:r>
            <w:r w:rsidR="00686527" w:rsidRPr="00780903">
              <w:t xml:space="preserve">visā līguma darbības laikā, neņemot vērā pievienotās vērtības nodokli (turpmāk - PVN), ir ____________ EUR </w:t>
            </w:r>
            <w:r w:rsidR="00686527" w:rsidRPr="00780903">
              <w:rPr>
                <w:i/>
              </w:rPr>
              <w:t>(_____________________________euro un __ centi),</w:t>
            </w:r>
            <w:r w:rsidR="00686527" w:rsidRPr="00780903">
              <w:t xml:space="preserve"> PVN 21% no Līguma summas ir ________ EUR </w:t>
            </w:r>
            <w:r w:rsidR="00686527" w:rsidRPr="00780903">
              <w:rPr>
                <w:i/>
              </w:rPr>
              <w:t>(___________________________ euro un __ centi)</w:t>
            </w:r>
            <w:r w:rsidR="00CB15EB" w:rsidRPr="00780903">
              <w:t xml:space="preserve">. </w:t>
            </w:r>
            <w:r w:rsidR="00CB15EB" w:rsidRPr="00780903">
              <w:rPr>
                <w:lang w:val="lv-LV"/>
              </w:rPr>
              <w:t xml:space="preserve">PVN aprēķina atbilstoši </w:t>
            </w:r>
            <w:r w:rsidR="00780903" w:rsidRPr="00780903">
              <w:t xml:space="preserve">Pievienotās vērtības nodokļa likuma </w:t>
            </w:r>
            <w:r w:rsidR="00780903" w:rsidRPr="00780903">
              <w:rPr>
                <w:bCs/>
                <w:lang w:eastAsia="lv-LV"/>
              </w:rPr>
              <w:t xml:space="preserve">143.1 </w:t>
            </w:r>
            <w:r w:rsidR="00780903">
              <w:rPr>
                <w:bCs/>
                <w:lang w:eastAsia="lv-LV"/>
              </w:rPr>
              <w:t>pantam</w:t>
            </w:r>
            <w:r w:rsidR="00780903" w:rsidRPr="00780903">
              <w:rPr>
                <w:bCs/>
                <w:lang w:eastAsia="lv-LV"/>
              </w:rPr>
              <w:t xml:space="preserve"> “Īpašs nodokļa piemērošanas režīms mobilo telefonu, planšetdatoru, klēpjdatoru, integrālās</w:t>
            </w:r>
            <w:r w:rsidR="00780903" w:rsidRPr="00780903">
              <w:rPr>
                <w:bCs/>
                <w:lang w:val="lv-LV" w:eastAsia="lv-LV"/>
              </w:rPr>
              <w:t>shēmas ierīču un spēļu konsoļu piegādēm”</w:t>
            </w:r>
            <w:r w:rsidR="00CB15EB" w:rsidRPr="00780903">
              <w:rPr>
                <w:lang w:val="lv-LV"/>
              </w:rPr>
              <w:t xml:space="preserve">. </w:t>
            </w:r>
            <w:r w:rsidR="00686527" w:rsidRPr="00780903">
              <w:rPr>
                <w:u w:val="single"/>
                <w:lang w:val="lv-LV"/>
              </w:rPr>
              <w:t xml:space="preserve">Līguma </w:t>
            </w:r>
            <w:r w:rsidR="00CB15EB" w:rsidRPr="00780903">
              <w:rPr>
                <w:u w:val="single"/>
                <w:lang w:val="lv-LV"/>
              </w:rPr>
              <w:t>faktiskā</w:t>
            </w:r>
            <w:r w:rsidR="00686527" w:rsidRPr="00780903">
              <w:rPr>
                <w:u w:val="single"/>
                <w:lang w:val="lv-LV"/>
              </w:rPr>
              <w:t xml:space="preserve"> summa var samazināties atbilstoši Pircēja faktiskajam Preces pasūtījumam, kā arī Pircēja budžetam.</w:t>
            </w:r>
            <w:r w:rsidR="00780903">
              <w:rPr>
                <w:u w:val="single"/>
                <w:lang w:val="lv-LV"/>
              </w:rPr>
              <w:t xml:space="preserve"> </w:t>
            </w:r>
          </w:p>
          <w:p w14:paraId="5B1CFB1F" w14:textId="77777777" w:rsidR="00686527" w:rsidRPr="00EF7E2F" w:rsidRDefault="00686527" w:rsidP="00CB15EB">
            <w:pPr>
              <w:jc w:val="both"/>
              <w:rPr>
                <w:lang w:val="lv-LV"/>
              </w:rPr>
            </w:pPr>
            <w:r w:rsidRPr="00EF7E2F">
              <w:rPr>
                <w:lang w:val="lv-LV"/>
              </w:rPr>
              <w:t xml:space="preserve">Līguma </w:t>
            </w:r>
            <w:r w:rsidRPr="00EF7E2F">
              <w:rPr>
                <w:u w:val="single"/>
                <w:lang w:val="lv-LV"/>
              </w:rPr>
              <w:t>faktiskā summa tiek fiksēta pēc Preces pavadzīmēs norādītajiem Preces daudzumiem un</w:t>
            </w:r>
            <w:r w:rsidRPr="00EF7E2F">
              <w:rPr>
                <w:lang w:val="lv-LV"/>
              </w:rPr>
              <w:t xml:space="preserve"> attiecīgi Preces pavadzīmēs norādītajām </w:t>
            </w:r>
            <w:r w:rsidRPr="00EF7E2F">
              <w:rPr>
                <w:u w:val="single"/>
                <w:lang w:val="lv-LV"/>
              </w:rPr>
              <w:t>summām</w:t>
            </w:r>
            <w:r w:rsidRPr="00EF7E2F">
              <w:rPr>
                <w:lang w:val="lv-LV"/>
              </w:rPr>
              <w:t xml:space="preserve"> un nedrīkst pārsniegt Līguma 3.1.punktā noteikto Līguma </w:t>
            </w:r>
            <w:r w:rsidR="00CB15EB" w:rsidRPr="00EF7E2F">
              <w:rPr>
                <w:lang w:val="lv-LV"/>
              </w:rPr>
              <w:t>pr</w:t>
            </w:r>
            <w:r w:rsidRPr="00EF7E2F">
              <w:rPr>
                <w:lang w:val="lv-LV"/>
              </w:rPr>
              <w:t>o</w:t>
            </w:r>
            <w:r w:rsidR="00CB15EB" w:rsidRPr="00EF7E2F">
              <w:rPr>
                <w:lang w:val="lv-LV"/>
              </w:rPr>
              <w:t>gnozējamo kopējo</w:t>
            </w:r>
            <w:r w:rsidRPr="00EF7E2F">
              <w:rPr>
                <w:lang w:val="lv-LV"/>
              </w:rPr>
              <w:t xml:space="preserve"> summu.</w:t>
            </w:r>
          </w:p>
        </w:tc>
      </w:tr>
      <w:tr w:rsidR="00686527" w:rsidRPr="00686527" w14:paraId="2B2C82F7" w14:textId="77777777" w:rsidTr="00686527">
        <w:tc>
          <w:tcPr>
            <w:tcW w:w="738" w:type="dxa"/>
          </w:tcPr>
          <w:p w14:paraId="3E2203EF" w14:textId="77777777" w:rsidR="00686527" w:rsidRPr="00686527" w:rsidRDefault="00686527" w:rsidP="00CB15EB">
            <w:pPr>
              <w:jc w:val="center"/>
            </w:pPr>
            <w:r w:rsidRPr="00686527">
              <w:t>3.3.</w:t>
            </w:r>
          </w:p>
          <w:p w14:paraId="39FDCF87" w14:textId="77777777" w:rsidR="00686527" w:rsidRPr="00686527" w:rsidRDefault="00686527" w:rsidP="00CB15EB">
            <w:pPr>
              <w:jc w:val="center"/>
            </w:pPr>
          </w:p>
          <w:p w14:paraId="590F4782" w14:textId="77777777" w:rsidR="00686527" w:rsidRPr="00686527" w:rsidRDefault="00686527" w:rsidP="00CB15EB">
            <w:pPr>
              <w:jc w:val="center"/>
            </w:pPr>
          </w:p>
          <w:p w14:paraId="3A371B6C" w14:textId="77777777" w:rsidR="00686527" w:rsidRPr="00686527" w:rsidRDefault="00686527" w:rsidP="00CB15EB">
            <w:pPr>
              <w:jc w:val="center"/>
            </w:pPr>
          </w:p>
          <w:p w14:paraId="6F23C5DD" w14:textId="77777777" w:rsidR="00686527" w:rsidRPr="00686527" w:rsidRDefault="00686527" w:rsidP="00CB15EB">
            <w:pPr>
              <w:jc w:val="center"/>
            </w:pPr>
          </w:p>
          <w:p w14:paraId="4A6AA200" w14:textId="77777777" w:rsidR="00686527" w:rsidRPr="00686527" w:rsidRDefault="00686527" w:rsidP="00CB15EB">
            <w:pPr>
              <w:jc w:val="center"/>
            </w:pPr>
          </w:p>
          <w:p w14:paraId="77D5B76F" w14:textId="77777777" w:rsidR="00100958" w:rsidRDefault="00100958" w:rsidP="00CB15EB">
            <w:pPr>
              <w:jc w:val="center"/>
            </w:pPr>
          </w:p>
          <w:p w14:paraId="5CEB0A91" w14:textId="77777777" w:rsidR="00100958" w:rsidRDefault="00100958" w:rsidP="00CB15EB">
            <w:pPr>
              <w:jc w:val="center"/>
            </w:pPr>
          </w:p>
          <w:p w14:paraId="40015696" w14:textId="77777777" w:rsidR="00686527" w:rsidRPr="00686527" w:rsidRDefault="00686527" w:rsidP="00CB15EB">
            <w:pPr>
              <w:jc w:val="center"/>
            </w:pPr>
            <w:r w:rsidRPr="00686527">
              <w:t>3.4.</w:t>
            </w:r>
          </w:p>
        </w:tc>
        <w:tc>
          <w:tcPr>
            <w:tcW w:w="9894" w:type="dxa"/>
          </w:tcPr>
          <w:p w14:paraId="0E638047" w14:textId="77777777" w:rsidR="00100958" w:rsidRPr="00EF7E2F" w:rsidRDefault="00686527" w:rsidP="00100958">
            <w:pPr>
              <w:pStyle w:val="CommentText"/>
              <w:jc w:val="both"/>
              <w:rPr>
                <w:sz w:val="24"/>
                <w:szCs w:val="24"/>
              </w:rPr>
            </w:pPr>
            <w:r w:rsidRPr="00EF7E2F">
              <w:rPr>
                <w:sz w:val="24"/>
                <w:szCs w:val="24"/>
              </w:rPr>
              <w:t xml:space="preserve">Līguma </w:t>
            </w:r>
            <w:r w:rsidR="00491B00" w:rsidRPr="00EF7E2F">
              <w:rPr>
                <w:sz w:val="24"/>
                <w:szCs w:val="24"/>
              </w:rPr>
              <w:t xml:space="preserve">prognozējamā </w:t>
            </w:r>
            <w:r w:rsidRPr="00EF7E2F">
              <w:rPr>
                <w:sz w:val="24"/>
                <w:szCs w:val="24"/>
              </w:rPr>
              <w:t xml:space="preserve">kopējā summa ietver visas </w:t>
            </w:r>
            <w:r w:rsidRPr="00EF7E2F">
              <w:rPr>
                <w:i/>
                <w:sz w:val="24"/>
                <w:szCs w:val="24"/>
              </w:rPr>
              <w:t>Pārdevēja</w:t>
            </w:r>
            <w:r w:rsidRPr="00EF7E2F">
              <w:rPr>
                <w:sz w:val="24"/>
                <w:szCs w:val="24"/>
              </w:rPr>
              <w:t xml:space="preserve"> ar Preces piegādi </w:t>
            </w:r>
            <w:r w:rsidR="00100958" w:rsidRPr="00EF7E2F">
              <w:rPr>
                <w:sz w:val="24"/>
                <w:szCs w:val="24"/>
                <w:lang w:val="lv-LV"/>
              </w:rPr>
              <w:t>pilnīgi visām pretendenta izmaksām, kas saistītas ar paredzēto Preces piegādi līdz pasūtījuma pieprasījumā norādītajai preces piegādes vietai (piegādes adreses iespējamas visā Latvijas Republikas teritorijā) neatkarīgi no pasūtījuma pieprasījuma cenas, t.sk. preces cena, iegādes izdevumi, transportēšanas izmaksas līdz piegādes vietai un pārkraušanas, izkraušanas, personāla un administratīvās izmaksas, bojātās preces aizstāšana ar citu garantijas laikā, dabas resursu, muitas, sociālie u.c. nodokļi (izņemot PVN) saskaņā ar Latvijas Republikas normatīvajiem aktiem, kā arī pieskaitāmās izmaksas, ar peļņu un riska faktoriem saistītās izmaksas, neparedzamie izdevumi u.tml.</w:t>
            </w:r>
          </w:p>
          <w:p w14:paraId="1A3CD7B9" w14:textId="77777777" w:rsidR="00686527" w:rsidRPr="00EF7E2F" w:rsidRDefault="00686527" w:rsidP="00CB15EB">
            <w:pPr>
              <w:ind w:left="5"/>
              <w:jc w:val="both"/>
            </w:pPr>
            <w:r w:rsidRPr="00EF7E2F">
              <w:t xml:space="preserve">Puses vienojas, ka Preces pavadzīme vienlaicīgi kalpos kā Preces nodošanas – pieņemšanas akts.  </w:t>
            </w:r>
          </w:p>
        </w:tc>
      </w:tr>
      <w:tr w:rsidR="00686527" w:rsidRPr="00686527" w14:paraId="3181DD3F" w14:textId="77777777" w:rsidTr="00686527">
        <w:tc>
          <w:tcPr>
            <w:tcW w:w="738" w:type="dxa"/>
          </w:tcPr>
          <w:p w14:paraId="65A8FE64" w14:textId="77777777" w:rsidR="00686527" w:rsidRPr="00686527" w:rsidRDefault="00686527" w:rsidP="00CB15EB">
            <w:pPr>
              <w:jc w:val="center"/>
            </w:pPr>
            <w:r w:rsidRPr="00686527">
              <w:t>3.5.</w:t>
            </w:r>
          </w:p>
        </w:tc>
        <w:tc>
          <w:tcPr>
            <w:tcW w:w="9894" w:type="dxa"/>
          </w:tcPr>
          <w:p w14:paraId="1F34392B" w14:textId="77777777" w:rsidR="00686527" w:rsidRPr="00686527" w:rsidRDefault="00686527" w:rsidP="00CB15EB">
            <w:pPr>
              <w:jc w:val="both"/>
            </w:pPr>
            <w:r w:rsidRPr="00686527">
              <w:rPr>
                <w:i/>
              </w:rPr>
              <w:t xml:space="preserve">Pārdevējs </w:t>
            </w:r>
            <w:r w:rsidRPr="00686527">
              <w:t xml:space="preserve">Preces pavadzīmi par Preces pārdošanu iesniedz </w:t>
            </w:r>
            <w:r w:rsidRPr="00686527">
              <w:rPr>
                <w:i/>
              </w:rPr>
              <w:t>Saņēmējam</w:t>
            </w:r>
            <w:r w:rsidRPr="00686527">
              <w:t xml:space="preserve"> papīra formā kopā ar Preci. </w:t>
            </w:r>
            <w:r w:rsidRPr="00686527">
              <w:rPr>
                <w:i/>
              </w:rPr>
              <w:t>Pārdevējs</w:t>
            </w:r>
            <w:r w:rsidRPr="00686527">
              <w:t xml:space="preserve"> Preces pavadzīmē norāda Preces nosaukumu un daudzumu, </w:t>
            </w:r>
            <w:r w:rsidRPr="00686527">
              <w:rPr>
                <w:i/>
              </w:rPr>
              <w:t>Pircēja</w:t>
            </w:r>
            <w:r w:rsidRPr="00686527">
              <w:t xml:space="preserve"> juridisko adresi, informāciju par Preces piegādes adresi</w:t>
            </w:r>
            <w:r w:rsidRPr="00686527">
              <w:rPr>
                <w:i/>
              </w:rPr>
              <w:t xml:space="preserve"> </w:t>
            </w:r>
            <w:r w:rsidRPr="00686527">
              <w:t>un</w:t>
            </w:r>
            <w:r w:rsidRPr="00686527">
              <w:rPr>
                <w:i/>
              </w:rPr>
              <w:t xml:space="preserve"> Pircēja </w:t>
            </w:r>
            <w:r w:rsidRPr="00686527">
              <w:t xml:space="preserve">kontaktpersonu, un </w:t>
            </w:r>
            <w:r w:rsidRPr="00686527">
              <w:rPr>
                <w:i/>
              </w:rPr>
              <w:t>Pircēja</w:t>
            </w:r>
            <w:r w:rsidRPr="00686527">
              <w:t xml:space="preserve"> (maksātāja) rekvizītus, pasūtījuma pieprasījumā norādīto konkrētā pasūtījuma pieprasījuma numuru un datumu, kā arī </w:t>
            </w:r>
            <w:r w:rsidRPr="00686527">
              <w:rPr>
                <w:i/>
              </w:rPr>
              <w:t>Pircēja</w:t>
            </w:r>
            <w:r w:rsidRPr="00686527">
              <w:t xml:space="preserve"> piešķirto šī Līguma numuru un datumu. </w:t>
            </w:r>
            <w:r w:rsidRPr="00686527">
              <w:rPr>
                <w:i/>
              </w:rPr>
              <w:t>Pasūtītājs</w:t>
            </w:r>
            <w:r w:rsidRPr="00686527">
              <w:t xml:space="preserve"> ir tiesīgs nepieņemt Preces pavadzīmi apmaksai, ja tā nesatur iepriekš minēto informāciju, kā arī, ja Preces pavadzīmē ir pieļautas matemātiskas vai citas kļūdas.</w:t>
            </w:r>
          </w:p>
        </w:tc>
      </w:tr>
      <w:tr w:rsidR="00686527" w:rsidRPr="00382588" w14:paraId="081AC19C" w14:textId="77777777" w:rsidTr="00686527">
        <w:tc>
          <w:tcPr>
            <w:tcW w:w="738" w:type="dxa"/>
          </w:tcPr>
          <w:p w14:paraId="5E117D52" w14:textId="77777777" w:rsidR="00686527" w:rsidRPr="00686527" w:rsidRDefault="00686527" w:rsidP="00CB15EB">
            <w:pPr>
              <w:jc w:val="center"/>
            </w:pPr>
            <w:r w:rsidRPr="00686527">
              <w:t>3.6.</w:t>
            </w:r>
          </w:p>
          <w:p w14:paraId="60019EE9" w14:textId="77777777" w:rsidR="00686527" w:rsidRPr="00686527" w:rsidRDefault="00686527" w:rsidP="00C13D09"/>
        </w:tc>
        <w:tc>
          <w:tcPr>
            <w:tcW w:w="9894" w:type="dxa"/>
          </w:tcPr>
          <w:p w14:paraId="393A2E9B" w14:textId="14CDD837" w:rsidR="00B85871" w:rsidRPr="00C13D09" w:rsidRDefault="00686527" w:rsidP="00C13D09">
            <w:pPr>
              <w:pStyle w:val="BodyText21"/>
              <w:ind w:left="5" w:hanging="26"/>
              <w:rPr>
                <w:szCs w:val="24"/>
              </w:rPr>
            </w:pPr>
            <w:r w:rsidRPr="00686527">
              <w:rPr>
                <w:i/>
                <w:szCs w:val="24"/>
              </w:rPr>
              <w:t>Pircējs</w:t>
            </w:r>
            <w:r w:rsidRPr="00686527">
              <w:rPr>
                <w:szCs w:val="24"/>
              </w:rPr>
              <w:t xml:space="preserve"> samaksā </w:t>
            </w:r>
            <w:r w:rsidRPr="00686527">
              <w:rPr>
                <w:i/>
                <w:szCs w:val="24"/>
              </w:rPr>
              <w:t>Pārdevējam</w:t>
            </w:r>
            <w:r w:rsidR="00CB15EB">
              <w:rPr>
                <w:szCs w:val="24"/>
              </w:rPr>
              <w:t xml:space="preserve"> par piegādāto Preci </w:t>
            </w:r>
            <w:r w:rsidRPr="00686527">
              <w:rPr>
                <w:szCs w:val="24"/>
              </w:rPr>
              <w:t>30 (trīsdesmit) kalendāro dienu laikā pēc 3.5.punktā minētā Preces pavadzīmes saņemšanas un Preces pavadzīmes abpusējas parakstīšanas (Līguma 6.5.punkts). Preces iegādei nav paredzēta priekšapmaksa (avanss).</w:t>
            </w:r>
          </w:p>
        </w:tc>
      </w:tr>
      <w:tr w:rsidR="00686527" w:rsidRPr="00686527" w14:paraId="59F7273A" w14:textId="77777777" w:rsidTr="00686527">
        <w:tc>
          <w:tcPr>
            <w:tcW w:w="738" w:type="dxa"/>
          </w:tcPr>
          <w:p w14:paraId="05823439" w14:textId="77777777" w:rsidR="00686527" w:rsidRPr="00686527" w:rsidRDefault="003754FE" w:rsidP="003754FE">
            <w:pPr>
              <w:jc w:val="center"/>
            </w:pPr>
            <w:r>
              <w:lastRenderedPageBreak/>
              <w:t>3.</w:t>
            </w:r>
            <w:r w:rsidR="00C13D09">
              <w:t>7</w:t>
            </w:r>
            <w:r w:rsidR="00686527" w:rsidRPr="00686527">
              <w:t>.</w:t>
            </w:r>
          </w:p>
        </w:tc>
        <w:tc>
          <w:tcPr>
            <w:tcW w:w="9894" w:type="dxa"/>
          </w:tcPr>
          <w:p w14:paraId="6F1A2B2C" w14:textId="77777777" w:rsidR="00686527" w:rsidRPr="00686527" w:rsidRDefault="00686527" w:rsidP="00CB15EB">
            <w:pPr>
              <w:jc w:val="both"/>
            </w:pPr>
            <w:r w:rsidRPr="00686527">
              <w:t>Gadījumā, ja preču pavaddokumenti vai nodokļa rēķins neatbilst spēkā esošo normatīvo aktu prasībām vai nav norādīts</w:t>
            </w:r>
            <w:r w:rsidRPr="00686527">
              <w:rPr>
                <w:i/>
              </w:rPr>
              <w:t xml:space="preserve"> Pircēja</w:t>
            </w:r>
            <w:r w:rsidRPr="00686527">
              <w:t xml:space="preserve"> piešķirtais Līguma numurs, un/vai pieļautas matemātiskas vai citas kļūdas, kuras padara Līguma saistību izpildi par neiespējamu, </w:t>
            </w:r>
            <w:r w:rsidRPr="00686527">
              <w:rPr>
                <w:i/>
              </w:rPr>
              <w:t>Pircējam</w:t>
            </w:r>
            <w:r w:rsidRPr="00686527">
              <w:t xml:space="preserve"> ir tiesības neveikt maksājumus līdz korekti noformēta dokumenta saņemšanai. Šajā gadījumā maksājuma termiņš sākas no korekti noformēta dokumenta saņemšanas dienas un nav uzskatāms par kavējumu.</w:t>
            </w:r>
          </w:p>
        </w:tc>
      </w:tr>
    </w:tbl>
    <w:p w14:paraId="79A8B9CD" w14:textId="77777777" w:rsidR="00686527" w:rsidRPr="00686527" w:rsidRDefault="00686527" w:rsidP="00686527">
      <w:pPr>
        <w:rPr>
          <w:b/>
        </w:rPr>
      </w:pPr>
    </w:p>
    <w:p w14:paraId="58ECF697" w14:textId="77777777" w:rsidR="00686527" w:rsidRPr="00686527" w:rsidRDefault="00686527" w:rsidP="00686527">
      <w:pPr>
        <w:jc w:val="center"/>
        <w:rPr>
          <w:b/>
        </w:rPr>
      </w:pPr>
      <w:r w:rsidRPr="00686527">
        <w:rPr>
          <w:b/>
        </w:rPr>
        <w:t>4. Līguma termiņš</w:t>
      </w:r>
    </w:p>
    <w:tbl>
      <w:tblPr>
        <w:tblW w:w="10632" w:type="dxa"/>
        <w:tblLook w:val="01E0" w:firstRow="1" w:lastRow="1" w:firstColumn="1" w:lastColumn="1" w:noHBand="0" w:noVBand="0"/>
      </w:tblPr>
      <w:tblGrid>
        <w:gridCol w:w="807"/>
        <w:gridCol w:w="9825"/>
      </w:tblGrid>
      <w:tr w:rsidR="00686527" w:rsidRPr="00686527" w14:paraId="131A23E5" w14:textId="77777777" w:rsidTr="00C13D09">
        <w:trPr>
          <w:trHeight w:val="471"/>
        </w:trPr>
        <w:tc>
          <w:tcPr>
            <w:tcW w:w="807" w:type="dxa"/>
          </w:tcPr>
          <w:p w14:paraId="15BCE848" w14:textId="77777777" w:rsidR="00686527" w:rsidRPr="00686527" w:rsidRDefault="00686527" w:rsidP="00CB15EB">
            <w:pPr>
              <w:ind w:hanging="250"/>
              <w:jc w:val="center"/>
            </w:pPr>
            <w:r w:rsidRPr="00686527">
              <w:t>4.1.</w:t>
            </w:r>
          </w:p>
        </w:tc>
        <w:tc>
          <w:tcPr>
            <w:tcW w:w="9825" w:type="dxa"/>
          </w:tcPr>
          <w:p w14:paraId="0B27DB71" w14:textId="77777777" w:rsidR="00686527" w:rsidRPr="00686527" w:rsidRDefault="00686527" w:rsidP="00CB15EB">
            <w:pPr>
              <w:pStyle w:val="BodyTextIndent"/>
              <w:ind w:left="-72" w:right="34" w:firstLine="0"/>
              <w:rPr>
                <w:sz w:val="24"/>
                <w:lang w:val="lv-LV"/>
              </w:rPr>
            </w:pPr>
            <w:r w:rsidRPr="00686527">
              <w:rPr>
                <w:sz w:val="24"/>
                <w:lang w:val="lv-LV"/>
              </w:rPr>
              <w:t xml:space="preserve">Līgums </w:t>
            </w:r>
            <w:r w:rsidRPr="00C13D09">
              <w:rPr>
                <w:sz w:val="24"/>
                <w:lang w:val="lv-LV"/>
              </w:rPr>
              <w:t xml:space="preserve">stājas spēkā no tā abpusējas parakstīšanas brīža un ir spēkā </w:t>
            </w:r>
            <w:r w:rsidR="00110F9E" w:rsidRPr="00C13D09">
              <w:rPr>
                <w:sz w:val="24"/>
                <w:lang w:val="lv-LV"/>
              </w:rPr>
              <w:t>2</w:t>
            </w:r>
            <w:r w:rsidRPr="00C13D09">
              <w:rPr>
                <w:sz w:val="24"/>
                <w:lang w:val="lv-LV"/>
              </w:rPr>
              <w:t xml:space="preserve"> (</w:t>
            </w:r>
            <w:r w:rsidR="00110F9E" w:rsidRPr="00C13D09">
              <w:rPr>
                <w:sz w:val="24"/>
                <w:lang w:val="lv-LV"/>
              </w:rPr>
              <w:t>divu</w:t>
            </w:r>
            <w:r w:rsidRPr="00C13D09">
              <w:rPr>
                <w:sz w:val="24"/>
                <w:lang w:val="lv-LV"/>
              </w:rPr>
              <w:t xml:space="preserve">) gadu no līguma noslēgšanas brīža vai </w:t>
            </w:r>
            <w:r w:rsidR="00C13D09" w:rsidRPr="00C13D09">
              <w:rPr>
                <w:sz w:val="24"/>
                <w:lang w:val="lv-LV"/>
              </w:rPr>
              <w:t>līdz Līguma prognozējamās kopējās summas sasniegšanai (ja tas ir ātrāk par minēto termiņu).</w:t>
            </w:r>
          </w:p>
        </w:tc>
      </w:tr>
    </w:tbl>
    <w:p w14:paraId="6CDFB140" w14:textId="77777777" w:rsidR="00686527" w:rsidRPr="00686527" w:rsidRDefault="00686527" w:rsidP="00686527">
      <w:pPr>
        <w:tabs>
          <w:tab w:val="left" w:pos="426"/>
          <w:tab w:val="left" w:pos="3119"/>
          <w:tab w:val="left" w:pos="3261"/>
        </w:tabs>
        <w:rPr>
          <w:b/>
        </w:rPr>
      </w:pPr>
    </w:p>
    <w:p w14:paraId="5C9FD2C5" w14:textId="77777777" w:rsidR="00686527" w:rsidRPr="00686527" w:rsidRDefault="00686527" w:rsidP="00686527">
      <w:pPr>
        <w:tabs>
          <w:tab w:val="left" w:pos="426"/>
          <w:tab w:val="left" w:pos="3119"/>
          <w:tab w:val="left" w:pos="3261"/>
        </w:tabs>
        <w:jc w:val="center"/>
        <w:rPr>
          <w:b/>
        </w:rPr>
      </w:pPr>
      <w:r w:rsidRPr="00686527">
        <w:rPr>
          <w:b/>
        </w:rPr>
        <w:t>5. Preces kvalitāte un garantijas</w:t>
      </w:r>
    </w:p>
    <w:tbl>
      <w:tblPr>
        <w:tblW w:w="10632" w:type="dxa"/>
        <w:tblLayout w:type="fixed"/>
        <w:tblLook w:val="0000" w:firstRow="0" w:lastRow="0" w:firstColumn="0" w:lastColumn="0" w:noHBand="0" w:noVBand="0"/>
      </w:tblPr>
      <w:tblGrid>
        <w:gridCol w:w="709"/>
        <w:gridCol w:w="9923"/>
      </w:tblGrid>
      <w:tr w:rsidR="00686527" w:rsidRPr="00686527" w14:paraId="2F4FCC0E" w14:textId="77777777" w:rsidTr="008B72F8">
        <w:tc>
          <w:tcPr>
            <w:tcW w:w="709" w:type="dxa"/>
          </w:tcPr>
          <w:p w14:paraId="7A65A668" w14:textId="77777777" w:rsidR="00686527" w:rsidRPr="00686527" w:rsidRDefault="00686527" w:rsidP="00CB15EB">
            <w:r w:rsidRPr="00686527">
              <w:t>5.1.</w:t>
            </w:r>
          </w:p>
        </w:tc>
        <w:tc>
          <w:tcPr>
            <w:tcW w:w="9923" w:type="dxa"/>
          </w:tcPr>
          <w:p w14:paraId="28ADD1A1" w14:textId="77777777" w:rsidR="00686527" w:rsidRPr="00686527" w:rsidRDefault="00686527" w:rsidP="00CB15EB">
            <w:pPr>
              <w:jc w:val="both"/>
            </w:pPr>
            <w:r w:rsidRPr="00686527">
              <w:t>Preces kvalitātei jāatbilst Līguma 1.</w:t>
            </w:r>
            <w:proofErr w:type="gramStart"/>
            <w:r w:rsidRPr="00686527">
              <w:t>1.punktā</w:t>
            </w:r>
            <w:proofErr w:type="gramEnd"/>
            <w:r w:rsidRPr="00686527">
              <w:t xml:space="preserve"> minēto dokumentu, kā arī Civillikuma 1593. un 1612.-1618.panta prasībām.</w:t>
            </w:r>
          </w:p>
        </w:tc>
      </w:tr>
      <w:tr w:rsidR="00686527" w:rsidRPr="00686527" w14:paraId="19305670" w14:textId="77777777" w:rsidTr="008B72F8">
        <w:trPr>
          <w:cantSplit/>
        </w:trPr>
        <w:tc>
          <w:tcPr>
            <w:tcW w:w="709" w:type="dxa"/>
          </w:tcPr>
          <w:p w14:paraId="23540244" w14:textId="77777777" w:rsidR="00686527" w:rsidRPr="00686527" w:rsidRDefault="00686527" w:rsidP="00CB15EB">
            <w:r w:rsidRPr="00686527">
              <w:t>5.2.</w:t>
            </w:r>
          </w:p>
        </w:tc>
        <w:tc>
          <w:tcPr>
            <w:tcW w:w="9923" w:type="dxa"/>
          </w:tcPr>
          <w:p w14:paraId="68E7A1A0" w14:textId="77777777" w:rsidR="008B72F8" w:rsidRPr="008B72F8" w:rsidRDefault="00686527" w:rsidP="008B72F8">
            <w:pPr>
              <w:jc w:val="both"/>
            </w:pPr>
            <w:r w:rsidRPr="00686527">
              <w:rPr>
                <w:i/>
              </w:rPr>
              <w:t>Pārdevējs</w:t>
            </w:r>
            <w:r w:rsidRPr="00686527">
              <w:t xml:space="preserve"> garantē, ka Prece tiks piegādāta no piedāvājumā norādītajiem ražotājiem, tā būs jauna, nebūs iepriekš lietota vai atjaunota un būs iepakota preces ražotāja oriģināliepakojumā</w:t>
            </w:r>
            <w:r w:rsidR="000D1F9C">
              <w:t>.</w:t>
            </w:r>
          </w:p>
        </w:tc>
      </w:tr>
      <w:tr w:rsidR="00686527" w:rsidRPr="00FC2AE2" w14:paraId="3CCB239C" w14:textId="77777777" w:rsidTr="008B72F8">
        <w:tc>
          <w:tcPr>
            <w:tcW w:w="709" w:type="dxa"/>
          </w:tcPr>
          <w:p w14:paraId="6E70BBF6" w14:textId="77777777" w:rsidR="00686527" w:rsidRPr="00686527" w:rsidRDefault="00686527" w:rsidP="00CB15EB">
            <w:r w:rsidRPr="00686527">
              <w:t>5.3.</w:t>
            </w:r>
          </w:p>
          <w:p w14:paraId="75E7ABD3" w14:textId="77777777" w:rsidR="00686527" w:rsidRPr="00686527" w:rsidRDefault="00686527" w:rsidP="00CB15EB"/>
          <w:p w14:paraId="53B7A760" w14:textId="77777777" w:rsidR="00686527" w:rsidRPr="00686527" w:rsidRDefault="00686527" w:rsidP="00CB15EB">
            <w:r w:rsidRPr="00686527">
              <w:t>5.4.</w:t>
            </w:r>
          </w:p>
          <w:p w14:paraId="479CF31A" w14:textId="77777777" w:rsidR="00686527" w:rsidRPr="00686527" w:rsidRDefault="00686527" w:rsidP="00CB15EB"/>
          <w:p w14:paraId="6B27157E" w14:textId="77777777" w:rsidR="00686527" w:rsidRPr="00686527" w:rsidRDefault="00686527" w:rsidP="00CB15EB"/>
          <w:p w14:paraId="557075F0" w14:textId="77777777" w:rsidR="00686527" w:rsidRPr="00686527" w:rsidRDefault="00686527" w:rsidP="00CB15EB">
            <w:r w:rsidRPr="00686527">
              <w:t>5.5.</w:t>
            </w:r>
          </w:p>
          <w:p w14:paraId="56695912" w14:textId="77777777" w:rsidR="00686527" w:rsidRPr="00686527" w:rsidRDefault="00686527" w:rsidP="00CB15EB"/>
          <w:p w14:paraId="228ADC0F" w14:textId="77777777" w:rsidR="00686527" w:rsidRPr="00686527" w:rsidRDefault="00686527" w:rsidP="00CB15EB"/>
          <w:p w14:paraId="44290118" w14:textId="77777777" w:rsidR="00686527" w:rsidRPr="00686527" w:rsidRDefault="00686527" w:rsidP="00CB15EB"/>
          <w:p w14:paraId="741BC0CB" w14:textId="77777777" w:rsidR="003754FE" w:rsidRDefault="003754FE" w:rsidP="00CB15EB"/>
          <w:p w14:paraId="67C02C19" w14:textId="77777777" w:rsidR="003754FE" w:rsidRDefault="003754FE" w:rsidP="00CB15EB"/>
          <w:p w14:paraId="52689AC4" w14:textId="77777777" w:rsidR="00686527" w:rsidRPr="00686527" w:rsidRDefault="00686527" w:rsidP="00CB15EB">
            <w:r w:rsidRPr="00686527">
              <w:t>5.6.</w:t>
            </w:r>
          </w:p>
          <w:p w14:paraId="12062952" w14:textId="77777777" w:rsidR="00686527" w:rsidRPr="00686527" w:rsidRDefault="00686527" w:rsidP="00CB15EB"/>
          <w:p w14:paraId="116BF9A5" w14:textId="77777777" w:rsidR="00686527" w:rsidRPr="00686527" w:rsidRDefault="00686527" w:rsidP="00CB15EB"/>
          <w:p w14:paraId="7654F406" w14:textId="77777777" w:rsidR="00686527" w:rsidRPr="00686527" w:rsidRDefault="00686527" w:rsidP="00CB15EB"/>
          <w:p w14:paraId="34227627" w14:textId="77777777" w:rsidR="00686527" w:rsidRPr="00686527" w:rsidRDefault="00686527" w:rsidP="00CB15EB"/>
          <w:p w14:paraId="291B8645" w14:textId="77777777" w:rsidR="00686527" w:rsidRPr="00686527" w:rsidRDefault="00686527" w:rsidP="00CB15EB"/>
          <w:p w14:paraId="1FFABF37" w14:textId="77777777" w:rsidR="00686527" w:rsidRPr="00686527" w:rsidRDefault="00686527" w:rsidP="00CB15EB"/>
          <w:p w14:paraId="718652A8" w14:textId="77777777" w:rsidR="00686527" w:rsidRPr="00686527" w:rsidRDefault="00686527" w:rsidP="00CB15EB"/>
          <w:p w14:paraId="491DE148" w14:textId="77777777" w:rsidR="00686527" w:rsidRPr="00686527" w:rsidRDefault="00686527" w:rsidP="00CB15EB"/>
          <w:p w14:paraId="1A585084" w14:textId="77777777" w:rsidR="00686527" w:rsidRPr="00686527" w:rsidRDefault="00686527" w:rsidP="00CB15EB">
            <w:r w:rsidRPr="00686527">
              <w:t>5.7.</w:t>
            </w:r>
          </w:p>
          <w:p w14:paraId="491584C3" w14:textId="77777777" w:rsidR="00686527" w:rsidRPr="00686527" w:rsidRDefault="00686527" w:rsidP="00CB15EB"/>
          <w:p w14:paraId="5992F824" w14:textId="77777777" w:rsidR="00686527" w:rsidRPr="00686527" w:rsidRDefault="00686527" w:rsidP="00CB15EB">
            <w:r w:rsidRPr="00686527">
              <w:t>5.8.</w:t>
            </w:r>
          </w:p>
          <w:p w14:paraId="76466BF8" w14:textId="77777777" w:rsidR="00686527" w:rsidRPr="00686527" w:rsidRDefault="00686527" w:rsidP="00CB15EB"/>
          <w:p w14:paraId="06A902B5" w14:textId="77777777" w:rsidR="00686527" w:rsidRPr="00686527" w:rsidRDefault="00686527" w:rsidP="00CB15EB"/>
          <w:p w14:paraId="1CD985BD" w14:textId="77777777" w:rsidR="00686527" w:rsidRPr="00686527" w:rsidRDefault="00686527" w:rsidP="00CB15EB"/>
          <w:p w14:paraId="5FEC6F09" w14:textId="77777777" w:rsidR="00686527" w:rsidRPr="00686527" w:rsidRDefault="00686527" w:rsidP="00CB15EB"/>
          <w:p w14:paraId="0C6CA223" w14:textId="77777777" w:rsidR="00686527" w:rsidRPr="00686527" w:rsidRDefault="00686527" w:rsidP="00CB15EB">
            <w:r w:rsidRPr="00686527">
              <w:t>5.9.</w:t>
            </w:r>
          </w:p>
          <w:p w14:paraId="3E94C17A" w14:textId="77777777" w:rsidR="00686527" w:rsidRPr="00686527" w:rsidRDefault="00686527" w:rsidP="00CB15EB"/>
          <w:p w14:paraId="6BCF37F7" w14:textId="77777777" w:rsidR="00686527" w:rsidRPr="00686527" w:rsidRDefault="00686527" w:rsidP="00CB15EB"/>
          <w:p w14:paraId="00B24E82" w14:textId="77777777" w:rsidR="00EF30BE" w:rsidRDefault="00EF30BE" w:rsidP="00CB15EB"/>
          <w:p w14:paraId="2F884F0F" w14:textId="77777777" w:rsidR="00EF30BE" w:rsidRDefault="00EF30BE" w:rsidP="00CB15EB"/>
          <w:p w14:paraId="07A2E5FC" w14:textId="6C4BB5BF" w:rsidR="00686527" w:rsidRPr="00686527" w:rsidRDefault="00686527" w:rsidP="00CB15EB">
            <w:r w:rsidRPr="00686527">
              <w:lastRenderedPageBreak/>
              <w:t>5.10.</w:t>
            </w:r>
          </w:p>
          <w:p w14:paraId="0F5DB3B7" w14:textId="77777777" w:rsidR="00686527" w:rsidRPr="00686527" w:rsidRDefault="00686527" w:rsidP="00CB15EB"/>
          <w:p w14:paraId="18C42BAE" w14:textId="77777777" w:rsidR="00686527" w:rsidRPr="00686527" w:rsidRDefault="00686527" w:rsidP="00CB15EB"/>
          <w:p w14:paraId="38CC6E87" w14:textId="3D5EE850" w:rsidR="00686527" w:rsidRPr="00686527" w:rsidRDefault="00686527" w:rsidP="00CB15EB">
            <w:r w:rsidRPr="00686527">
              <w:t>5.11.</w:t>
            </w:r>
          </w:p>
          <w:p w14:paraId="15B9135A" w14:textId="77777777" w:rsidR="00686527" w:rsidRPr="00686527" w:rsidRDefault="00686527" w:rsidP="00CB15EB"/>
          <w:p w14:paraId="78282328" w14:textId="77777777" w:rsidR="00686527" w:rsidRPr="00686527" w:rsidRDefault="00686527" w:rsidP="00CB15EB"/>
          <w:p w14:paraId="36D9AFF7" w14:textId="77777777" w:rsidR="00686527" w:rsidRDefault="00686527" w:rsidP="00CB15EB"/>
          <w:p w14:paraId="58406913" w14:textId="77777777" w:rsidR="00686527" w:rsidRPr="00686527" w:rsidRDefault="00686527" w:rsidP="00CB15EB"/>
          <w:p w14:paraId="3A0BEFA5" w14:textId="77777777" w:rsidR="00AF61BC" w:rsidRDefault="00AF61BC" w:rsidP="00CB15EB"/>
          <w:p w14:paraId="76F55C70" w14:textId="77777777" w:rsidR="00686527" w:rsidRPr="00686527" w:rsidRDefault="00015F00" w:rsidP="00CB15EB">
            <w:r>
              <w:t>5.12.</w:t>
            </w:r>
          </w:p>
          <w:p w14:paraId="3DE82A2D" w14:textId="77777777" w:rsidR="00686527" w:rsidRPr="00686527" w:rsidRDefault="00686527" w:rsidP="00CB15EB"/>
        </w:tc>
        <w:tc>
          <w:tcPr>
            <w:tcW w:w="9923" w:type="dxa"/>
          </w:tcPr>
          <w:p w14:paraId="0EA6D2FF" w14:textId="77777777" w:rsidR="00686527" w:rsidRPr="00686527" w:rsidRDefault="00686527" w:rsidP="00CB15EB">
            <w:pPr>
              <w:jc w:val="both"/>
              <w:rPr>
                <w:color w:val="000000"/>
              </w:rPr>
            </w:pPr>
            <w:r w:rsidRPr="00686527">
              <w:rPr>
                <w:color w:val="000000"/>
              </w:rPr>
              <w:lastRenderedPageBreak/>
              <w:t xml:space="preserve">Precei tiek noteikts </w:t>
            </w:r>
            <w:r w:rsidRPr="00686527">
              <w:t>garantijas termiņš</w:t>
            </w:r>
            <w:r w:rsidRPr="00686527">
              <w:rPr>
                <w:color w:val="0000FF"/>
              </w:rPr>
              <w:t xml:space="preserve"> </w:t>
            </w:r>
            <w:r w:rsidRPr="00686527">
              <w:t>____ (nosacījums: ne mazāk kā 2 (divi)) gadi</w:t>
            </w:r>
            <w:r w:rsidRPr="00686527">
              <w:rPr>
                <w:color w:val="0000FF"/>
              </w:rPr>
              <w:t xml:space="preserve"> </w:t>
            </w:r>
            <w:r w:rsidRPr="00686527">
              <w:rPr>
                <w:color w:val="000000"/>
              </w:rPr>
              <w:t xml:space="preserve">no </w:t>
            </w:r>
            <w:r w:rsidRPr="00686527">
              <w:t>Preces</w:t>
            </w:r>
            <w:r w:rsidRPr="00686527">
              <w:rPr>
                <w:color w:val="000000"/>
              </w:rPr>
              <w:t xml:space="preserve"> pavadzīmes parakstīšanas brīža. </w:t>
            </w:r>
          </w:p>
          <w:p w14:paraId="30F94187" w14:textId="77777777" w:rsidR="00686527" w:rsidRPr="00686527" w:rsidRDefault="00686527" w:rsidP="00CB15EB">
            <w:pPr>
              <w:jc w:val="both"/>
            </w:pPr>
            <w:r w:rsidRPr="00686527">
              <w:t xml:space="preserve">Gadījumā ja, </w:t>
            </w:r>
            <w:r w:rsidRPr="00686527">
              <w:rPr>
                <w:i/>
              </w:rPr>
              <w:t>Saņēmējam</w:t>
            </w:r>
            <w:r w:rsidRPr="00686527">
              <w:t xml:space="preserve"> preces pieņemšanas brīdī ir objektīvi pamatotas pretenzijas par Preces kvalitāti, veidu, daudzumu, iepakojumu un vērtību, </w:t>
            </w:r>
            <w:r w:rsidRPr="00686527">
              <w:rPr>
                <w:i/>
              </w:rPr>
              <w:t>Pircēja</w:t>
            </w:r>
            <w:r w:rsidRPr="00686527">
              <w:t xml:space="preserve"> pilnvarotais pārstāvis nepieņem šādu Preci un neparaksta pavadzīmi.</w:t>
            </w:r>
          </w:p>
          <w:p w14:paraId="6553970E" w14:textId="77777777" w:rsidR="00686527" w:rsidRPr="00686527" w:rsidRDefault="00686527" w:rsidP="00CB15EB">
            <w:pPr>
              <w:jc w:val="both"/>
              <w:rPr>
                <w:color w:val="000000"/>
              </w:rPr>
            </w:pPr>
            <w:r w:rsidRPr="00686527">
              <w:t xml:space="preserve">Ja pēc Preces saņemšanas un pavadzīmes parakstīšanas garantijas termiņa laikā </w:t>
            </w:r>
            <w:r w:rsidRPr="00686527">
              <w:rPr>
                <w:i/>
              </w:rPr>
              <w:t>Pircējs</w:t>
            </w:r>
            <w:r w:rsidRPr="00686527">
              <w:t xml:space="preserve"> konstatē </w:t>
            </w:r>
            <w:r w:rsidRPr="00686527">
              <w:rPr>
                <w:color w:val="000000"/>
              </w:rPr>
              <w:t>Preces bojājumu vai neatbilstību spēkā esošajiem Latvijas Republikas, normatīvajiem aktiem, vai Preces ražotāja tehniskajiem un kvalitātes standartiem</w:t>
            </w:r>
            <w:r w:rsidRPr="00686527">
              <w:t xml:space="preserve">, </w:t>
            </w:r>
            <w:r w:rsidRPr="00686527">
              <w:rPr>
                <w:color w:val="000000"/>
              </w:rPr>
              <w:t xml:space="preserve">Preču pasūtījuma pieprasījumā minētais </w:t>
            </w:r>
            <w:r w:rsidRPr="00686527">
              <w:rPr>
                <w:i/>
                <w:color w:val="000000"/>
              </w:rPr>
              <w:t>Saņēmējs</w:t>
            </w:r>
            <w:r w:rsidRPr="00686527">
              <w:rPr>
                <w:color w:val="000000"/>
              </w:rPr>
              <w:t xml:space="preserve"> rakstiski (nosūtot e-pastu) iesniedz</w:t>
            </w:r>
            <w:r w:rsidRPr="00686527">
              <w:rPr>
                <w:i/>
                <w:color w:val="000000"/>
              </w:rPr>
              <w:t xml:space="preserve"> </w:t>
            </w:r>
            <w:r w:rsidRPr="00686527">
              <w:rPr>
                <w:i/>
              </w:rPr>
              <w:t>Pārdevējam</w:t>
            </w:r>
            <w:r w:rsidRPr="00686527">
              <w:t xml:space="preserve"> pretenziju (turpmāk tekstā – Pretenzija)</w:t>
            </w:r>
            <w:r w:rsidRPr="00686527">
              <w:rPr>
                <w:color w:val="000000"/>
              </w:rPr>
              <w:t>.</w:t>
            </w:r>
            <w:r w:rsidR="003754FE">
              <w:rPr>
                <w:color w:val="000000"/>
              </w:rPr>
              <w:t xml:space="preserve"> </w:t>
            </w:r>
            <w:r w:rsidR="003754FE" w:rsidRPr="00686527">
              <w:rPr>
                <w:i/>
              </w:rPr>
              <w:t>Pārdevējs</w:t>
            </w:r>
            <w:r w:rsidR="003754FE" w:rsidRPr="00686527">
              <w:t xml:space="preserve"> nodrošina bojātās Preces saņemšanu un atpakaļ atgriešanu Preces </w:t>
            </w:r>
            <w:r w:rsidR="003754FE" w:rsidRPr="00686527">
              <w:rPr>
                <w:i/>
              </w:rPr>
              <w:t>Saņēmēja</w:t>
            </w:r>
            <w:r w:rsidR="003754FE" w:rsidRPr="00686527">
              <w:t xml:space="preserve"> norādītajā adresē</w:t>
            </w:r>
            <w:r w:rsidR="003754FE">
              <w:t>.</w:t>
            </w:r>
          </w:p>
          <w:p w14:paraId="52D6EB12" w14:textId="77777777" w:rsidR="00686527" w:rsidRPr="00686527" w:rsidRDefault="00686527" w:rsidP="00CB15EB">
            <w:pPr>
              <w:jc w:val="both"/>
              <w:rPr>
                <w:color w:val="000000"/>
              </w:rPr>
            </w:pPr>
            <w:r w:rsidRPr="00686527">
              <w:t xml:space="preserve">Līguma 5.5. punktā minētajā gadījumā </w:t>
            </w:r>
            <w:r w:rsidRPr="00686527">
              <w:rPr>
                <w:i/>
              </w:rPr>
              <w:t xml:space="preserve">Pārdevējs </w:t>
            </w:r>
            <w:r w:rsidRPr="00686527">
              <w:t xml:space="preserve">5 (piecu) darba dienu laikā no brīža, kad </w:t>
            </w:r>
            <w:r w:rsidRPr="00686527">
              <w:rPr>
                <w:i/>
              </w:rPr>
              <w:t xml:space="preserve">Saņēmējs </w:t>
            </w:r>
            <w:r w:rsidRPr="00686527">
              <w:t xml:space="preserve">ir nosūtījis </w:t>
            </w:r>
            <w:r w:rsidRPr="00686527">
              <w:rPr>
                <w:i/>
              </w:rPr>
              <w:t>Pārdevējam</w:t>
            </w:r>
            <w:r w:rsidRPr="00686527">
              <w:t xml:space="preserve"> Pretenziju ierodas pie </w:t>
            </w:r>
            <w:r w:rsidRPr="00686527">
              <w:rPr>
                <w:i/>
              </w:rPr>
              <w:t>Saņēmēja</w:t>
            </w:r>
            <w:r w:rsidRPr="00686527">
              <w:t xml:space="preserve"> un sastāda aktu par Preces neatbilstību (turpmāk tekstā – Akts),</w:t>
            </w:r>
            <w:r w:rsidRPr="00686527">
              <w:rPr>
                <w:color w:val="000000"/>
              </w:rPr>
              <w:t xml:space="preserve"> kurā tiek norādīts:</w:t>
            </w:r>
          </w:p>
          <w:p w14:paraId="1A04FC77" w14:textId="77777777" w:rsidR="00686527" w:rsidRPr="00686527" w:rsidRDefault="00686527" w:rsidP="00CB15EB">
            <w:pPr>
              <w:jc w:val="both"/>
              <w:rPr>
                <w:color w:val="000000"/>
              </w:rPr>
            </w:pPr>
            <w:r w:rsidRPr="00686527">
              <w:rPr>
                <w:color w:val="000000"/>
              </w:rPr>
              <w:t xml:space="preserve">5.6.1. </w:t>
            </w:r>
            <w:r w:rsidRPr="00686527">
              <w:rPr>
                <w:i/>
                <w:color w:val="000000"/>
              </w:rPr>
              <w:t>Saņēmēja</w:t>
            </w:r>
            <w:r w:rsidRPr="00686527">
              <w:rPr>
                <w:color w:val="000000"/>
              </w:rPr>
              <w:t xml:space="preserve"> nosūtītā pieteikuma laiks;</w:t>
            </w:r>
          </w:p>
          <w:p w14:paraId="4C561C6C" w14:textId="77777777" w:rsidR="00686527" w:rsidRPr="00686527" w:rsidRDefault="00686527" w:rsidP="00CB15EB">
            <w:pPr>
              <w:jc w:val="both"/>
              <w:rPr>
                <w:color w:val="000000"/>
              </w:rPr>
            </w:pPr>
            <w:r w:rsidRPr="00686527">
              <w:rPr>
                <w:color w:val="000000"/>
              </w:rPr>
              <w:t xml:space="preserve">5.6.2. </w:t>
            </w:r>
            <w:r w:rsidRPr="00686527">
              <w:rPr>
                <w:i/>
                <w:color w:val="000000"/>
              </w:rPr>
              <w:t xml:space="preserve">Pārdevēja </w:t>
            </w:r>
            <w:r w:rsidRPr="00686527">
              <w:rPr>
                <w:color w:val="000000"/>
              </w:rPr>
              <w:t>pārstāvja ierašanās laiks;</w:t>
            </w:r>
          </w:p>
          <w:p w14:paraId="1E8D481C" w14:textId="77777777" w:rsidR="00686527" w:rsidRPr="00686527" w:rsidRDefault="00686527" w:rsidP="00CB15EB">
            <w:pPr>
              <w:jc w:val="both"/>
              <w:rPr>
                <w:color w:val="000000"/>
              </w:rPr>
            </w:pPr>
            <w:r w:rsidRPr="00686527">
              <w:rPr>
                <w:color w:val="000000"/>
              </w:rPr>
              <w:t>5.6.3. bojājuma iemesls;</w:t>
            </w:r>
          </w:p>
          <w:p w14:paraId="2D140ABA" w14:textId="77777777" w:rsidR="00686527" w:rsidRPr="00686527" w:rsidRDefault="00686527" w:rsidP="00CB15EB">
            <w:pPr>
              <w:jc w:val="both"/>
              <w:rPr>
                <w:color w:val="000000"/>
              </w:rPr>
            </w:pPr>
            <w:r w:rsidRPr="00686527">
              <w:rPr>
                <w:color w:val="000000"/>
              </w:rPr>
              <w:t>5.6.4. bojātas Preces seriālais numurs (jā tāds eksistē), vai bojātās Preces tehniskā specifikācija un piegādes datums;</w:t>
            </w:r>
          </w:p>
          <w:p w14:paraId="74EC5004" w14:textId="77777777" w:rsidR="00686527" w:rsidRPr="00686527" w:rsidRDefault="00686527" w:rsidP="00CB15EB">
            <w:pPr>
              <w:jc w:val="both"/>
              <w:rPr>
                <w:color w:val="000000"/>
              </w:rPr>
            </w:pPr>
            <w:r w:rsidRPr="00686527">
              <w:rPr>
                <w:color w:val="000000"/>
              </w:rPr>
              <w:t>5.6.5. Aktu parakstījušo personu atšifrējums, amats, uzņēmums.</w:t>
            </w:r>
          </w:p>
          <w:p w14:paraId="28C6B07A" w14:textId="77777777" w:rsidR="00686527" w:rsidRPr="00686527" w:rsidRDefault="00686527" w:rsidP="00CB15EB">
            <w:pPr>
              <w:jc w:val="both"/>
            </w:pPr>
            <w:r w:rsidRPr="00686527">
              <w:t xml:space="preserve">Ja </w:t>
            </w:r>
            <w:r w:rsidRPr="00686527">
              <w:rPr>
                <w:i/>
              </w:rPr>
              <w:t>Pārdevēja</w:t>
            </w:r>
            <w:r w:rsidRPr="00686527">
              <w:t xml:space="preserve"> pārstāvis neierodas Līguma 5.</w:t>
            </w:r>
            <w:proofErr w:type="gramStart"/>
            <w:r w:rsidRPr="00686527">
              <w:t>6.punktā</w:t>
            </w:r>
            <w:proofErr w:type="gramEnd"/>
            <w:r w:rsidRPr="00686527">
              <w:t xml:space="preserve"> noteiktajā termiņā, </w:t>
            </w:r>
            <w:r w:rsidRPr="00686527">
              <w:rPr>
                <w:i/>
              </w:rPr>
              <w:t xml:space="preserve">Saņēmējs </w:t>
            </w:r>
            <w:r w:rsidRPr="00686527">
              <w:t xml:space="preserve">vienpusēji sastāda Aktu un uzskatāms, ka </w:t>
            </w:r>
            <w:r w:rsidRPr="00686527">
              <w:rPr>
                <w:i/>
              </w:rPr>
              <w:t>Pārdevējs</w:t>
            </w:r>
            <w:r w:rsidRPr="00686527">
              <w:t xml:space="preserve"> ir atteicies no pretenzijām pret minēto Aktu.</w:t>
            </w:r>
          </w:p>
          <w:p w14:paraId="696CF815" w14:textId="77777777" w:rsidR="00686527" w:rsidRPr="00686527" w:rsidRDefault="00686527" w:rsidP="00CB15EB">
            <w:pPr>
              <w:jc w:val="both"/>
              <w:rPr>
                <w:color w:val="000000"/>
              </w:rPr>
            </w:pPr>
            <w:r w:rsidRPr="00686527">
              <w:rPr>
                <w:color w:val="000000"/>
              </w:rPr>
              <w:t xml:space="preserve">Gadījumā, ja </w:t>
            </w:r>
            <w:r w:rsidRPr="00686527">
              <w:rPr>
                <w:i/>
                <w:color w:val="000000"/>
              </w:rPr>
              <w:t>Pārdevējs</w:t>
            </w:r>
            <w:r w:rsidRPr="00686527">
              <w:rPr>
                <w:color w:val="000000"/>
              </w:rPr>
              <w:t xml:space="preserve"> piekrīt Pretenzijā norādītajiem Preces trūkumiem, </w:t>
            </w:r>
            <w:r w:rsidRPr="00686527">
              <w:rPr>
                <w:i/>
                <w:color w:val="000000"/>
              </w:rPr>
              <w:t>Saņēmējam</w:t>
            </w:r>
            <w:r w:rsidRPr="00686527">
              <w:rPr>
                <w:color w:val="000000"/>
              </w:rPr>
              <w:t xml:space="preserve"> ir tiesības izvēlēties vienu no Pretenzijas apmierināšanas veidiem:</w:t>
            </w:r>
          </w:p>
          <w:p w14:paraId="14762D93" w14:textId="77777777" w:rsidR="00686527" w:rsidRPr="00686527" w:rsidRDefault="00686527" w:rsidP="00CB15EB">
            <w:pPr>
              <w:jc w:val="both"/>
              <w:rPr>
                <w:color w:val="000000"/>
              </w:rPr>
            </w:pPr>
            <w:r w:rsidRPr="00686527">
              <w:rPr>
                <w:color w:val="000000"/>
              </w:rPr>
              <w:t xml:space="preserve">5.8.1. apmainīt Aktā norādīto Preci pret atbilstošu (ekvivalentu) </w:t>
            </w:r>
            <w:r w:rsidR="00AF61BC">
              <w:rPr>
                <w:color w:val="000000"/>
              </w:rPr>
              <w:t xml:space="preserve">tuvāko </w:t>
            </w:r>
            <w:r w:rsidRPr="00686527">
              <w:rPr>
                <w:color w:val="000000"/>
              </w:rPr>
              <w:t>2 (divu) darba dienu laikā;</w:t>
            </w:r>
          </w:p>
          <w:p w14:paraId="14BF221E" w14:textId="77777777" w:rsidR="00686527" w:rsidRPr="00686527" w:rsidRDefault="00686527" w:rsidP="00CB15EB">
            <w:pPr>
              <w:jc w:val="both"/>
              <w:rPr>
                <w:color w:val="000000"/>
              </w:rPr>
            </w:pPr>
            <w:r w:rsidRPr="00686527">
              <w:rPr>
                <w:color w:val="000000"/>
              </w:rPr>
              <w:t>5.8.2. novērst Preces trūkumus 2 (divu) darba dienu laikā;</w:t>
            </w:r>
          </w:p>
          <w:p w14:paraId="038C97D8" w14:textId="77777777" w:rsidR="00686527" w:rsidRPr="00686527" w:rsidRDefault="00686527" w:rsidP="00CB15EB">
            <w:pPr>
              <w:jc w:val="both"/>
              <w:rPr>
                <w:color w:val="000000"/>
              </w:rPr>
            </w:pPr>
            <w:r w:rsidRPr="00686527">
              <w:rPr>
                <w:color w:val="000000"/>
              </w:rPr>
              <w:t xml:space="preserve">5.8.3. atgriezt atpakaļ attiecīgo Preci un atmaksāt </w:t>
            </w:r>
            <w:r w:rsidRPr="00686527">
              <w:rPr>
                <w:i/>
                <w:color w:val="000000"/>
              </w:rPr>
              <w:t>Saņēmējam</w:t>
            </w:r>
            <w:r w:rsidRPr="00686527">
              <w:rPr>
                <w:color w:val="000000"/>
              </w:rPr>
              <w:t xml:space="preserve"> neatbilstošās Preces cenu.</w:t>
            </w:r>
          </w:p>
          <w:p w14:paraId="43A9DCC3" w14:textId="77777777" w:rsidR="00686527" w:rsidRPr="00686527" w:rsidRDefault="00686527" w:rsidP="00CB15EB">
            <w:pPr>
              <w:jc w:val="both"/>
              <w:rPr>
                <w:color w:val="000000"/>
              </w:rPr>
            </w:pPr>
            <w:r w:rsidRPr="00686527">
              <w:rPr>
                <w:color w:val="000000"/>
              </w:rPr>
              <w:t xml:space="preserve">Gadījumā, ja </w:t>
            </w:r>
            <w:r w:rsidRPr="00686527">
              <w:rPr>
                <w:i/>
                <w:color w:val="000000"/>
              </w:rPr>
              <w:t>Pārdevējs</w:t>
            </w:r>
            <w:r w:rsidRPr="00686527">
              <w:rPr>
                <w:color w:val="000000"/>
              </w:rPr>
              <w:t xml:space="preserve"> nepiekrīt </w:t>
            </w:r>
            <w:r w:rsidRPr="00686527">
              <w:rPr>
                <w:i/>
                <w:color w:val="000000"/>
              </w:rPr>
              <w:t>Saņēmēja</w:t>
            </w:r>
            <w:r w:rsidRPr="00686527">
              <w:rPr>
                <w:color w:val="000000"/>
              </w:rPr>
              <w:t xml:space="preserve"> Pretenzijā norādītajiem Preces trūkumiem, un saskaņā ar Līguma noteikumiem noformētajam Aktam, tad </w:t>
            </w:r>
            <w:r w:rsidRPr="00686527">
              <w:rPr>
                <w:i/>
                <w:color w:val="000000"/>
              </w:rPr>
              <w:t>Pircējs</w:t>
            </w:r>
            <w:r w:rsidRPr="00686527">
              <w:rPr>
                <w:color w:val="000000"/>
              </w:rPr>
              <w:t xml:space="preserve"> (t.sk. </w:t>
            </w:r>
            <w:r w:rsidRPr="00686527">
              <w:rPr>
                <w:i/>
                <w:color w:val="000000"/>
              </w:rPr>
              <w:t>Saņēmējs</w:t>
            </w:r>
            <w:r w:rsidRPr="00686527">
              <w:rPr>
                <w:color w:val="000000"/>
              </w:rPr>
              <w:t>) ir tiesīgs minētas pretenzijas nodot izskatīšanai neatkarīgiem ekspertiem.</w:t>
            </w:r>
          </w:p>
          <w:p w14:paraId="6686ED85" w14:textId="77777777" w:rsidR="00686527" w:rsidRPr="00686527" w:rsidRDefault="00686527" w:rsidP="00CB15EB">
            <w:pPr>
              <w:jc w:val="both"/>
            </w:pPr>
            <w:r w:rsidRPr="00686527">
              <w:rPr>
                <w:i/>
              </w:rPr>
              <w:lastRenderedPageBreak/>
              <w:t>Pārdevējs</w:t>
            </w:r>
            <w:r w:rsidRPr="00686527">
              <w:t xml:space="preserve"> sedz visas izmaksas, kas saistītas ar 5.</w:t>
            </w:r>
            <w:proofErr w:type="gramStart"/>
            <w:r w:rsidRPr="00686527">
              <w:t>8.punkta</w:t>
            </w:r>
            <w:proofErr w:type="gramEnd"/>
            <w:r w:rsidRPr="00686527">
              <w:t xml:space="preserve"> nosacījumu izpildi gadījumā, kā arī gadījumā, ja 5.9.punktā minētais neatkarīgais eksperts ir atzinis Preci par neatbilstošu Līguma nosacījumiem.</w:t>
            </w:r>
          </w:p>
          <w:p w14:paraId="6152E87F" w14:textId="77777777" w:rsidR="00686527" w:rsidRPr="00686527" w:rsidRDefault="00686527" w:rsidP="00CB15EB">
            <w:pPr>
              <w:jc w:val="both"/>
            </w:pPr>
            <w:r w:rsidRPr="00686527">
              <w:rPr>
                <w:i/>
              </w:rPr>
              <w:t>Pircējs</w:t>
            </w:r>
            <w:r w:rsidRPr="00686527">
              <w:t xml:space="preserve"> (t.sk. </w:t>
            </w:r>
            <w:r w:rsidRPr="00686527">
              <w:rPr>
                <w:i/>
              </w:rPr>
              <w:t>Saņēmējs</w:t>
            </w:r>
            <w:r w:rsidRPr="00686527">
              <w:t>) zaudē tiesības uz konkrētās Preces bezmaksas garantijas apkalpošanu šādos gadījumos:</w:t>
            </w:r>
          </w:p>
          <w:p w14:paraId="44AE4087" w14:textId="77777777" w:rsidR="00686527" w:rsidRPr="00686527" w:rsidRDefault="00686527" w:rsidP="00CB15EB">
            <w:pPr>
              <w:jc w:val="both"/>
            </w:pPr>
            <w:r w:rsidRPr="00686527">
              <w:t xml:space="preserve">5.11.1. ja </w:t>
            </w:r>
            <w:r w:rsidRPr="00686527">
              <w:rPr>
                <w:i/>
              </w:rPr>
              <w:t>Saņēmējs</w:t>
            </w:r>
            <w:r w:rsidRPr="00686527">
              <w:t xml:space="preserve"> neievēro Preces ekspluatācijas noteikumus, kurus ir noteicis Preces izgatavotājs;</w:t>
            </w:r>
          </w:p>
          <w:p w14:paraId="6BEE6690" w14:textId="77777777" w:rsidR="00686527" w:rsidRPr="00686527" w:rsidRDefault="00686527" w:rsidP="00CB15EB">
            <w:pPr>
              <w:jc w:val="both"/>
            </w:pPr>
            <w:r w:rsidRPr="00686527">
              <w:t xml:space="preserve">5.11.2. ja </w:t>
            </w:r>
            <w:r w:rsidRPr="00686527">
              <w:rPr>
                <w:i/>
              </w:rPr>
              <w:t>Saņēmējs</w:t>
            </w:r>
            <w:r w:rsidRPr="00686527">
              <w:t xml:space="preserve"> vai trešā persona Precei</w:t>
            </w:r>
            <w:r w:rsidRPr="00686527">
              <w:rPr>
                <w:caps/>
              </w:rPr>
              <w:t xml:space="preserve"> </w:t>
            </w:r>
            <w:r w:rsidRPr="00686527">
              <w:t>ir radījuši mehāniskus bojājumus;</w:t>
            </w:r>
          </w:p>
          <w:p w14:paraId="33E19541" w14:textId="77777777" w:rsidR="00686527" w:rsidRPr="00686527" w:rsidRDefault="00686527" w:rsidP="00CB15EB">
            <w:pPr>
              <w:pStyle w:val="Teksts1"/>
              <w:widowControl/>
              <w:spacing w:after="0"/>
              <w:contextualSpacing/>
              <w:jc w:val="both"/>
              <w:rPr>
                <w:rFonts w:ascii="Times New Roman" w:hAnsi="Times New Roman"/>
                <w:szCs w:val="24"/>
              </w:rPr>
            </w:pPr>
            <w:r w:rsidRPr="00686527">
              <w:rPr>
                <w:rFonts w:ascii="Times New Roman" w:hAnsi="Times New Roman"/>
                <w:szCs w:val="24"/>
              </w:rPr>
              <w:t xml:space="preserve">5.11.3. ja Preces bojājums radies nepareizas lietošanas (neatbilstošas lietošanas regulējošo normatīvo dokumentu prasībām, kurus </w:t>
            </w:r>
            <w:r w:rsidRPr="00686527">
              <w:rPr>
                <w:rFonts w:ascii="Times New Roman" w:hAnsi="Times New Roman"/>
                <w:i/>
                <w:szCs w:val="24"/>
              </w:rPr>
              <w:t>Pārdevējs</w:t>
            </w:r>
            <w:r w:rsidRPr="00686527">
              <w:rPr>
                <w:rFonts w:ascii="Times New Roman" w:hAnsi="Times New Roman"/>
                <w:szCs w:val="24"/>
              </w:rPr>
              <w:t xml:space="preserve"> ir nodevis </w:t>
            </w:r>
            <w:r w:rsidRPr="00686527">
              <w:rPr>
                <w:rFonts w:ascii="Times New Roman" w:hAnsi="Times New Roman"/>
                <w:i/>
                <w:szCs w:val="24"/>
              </w:rPr>
              <w:t>Saņēmējam</w:t>
            </w:r>
            <w:r w:rsidRPr="00686527">
              <w:rPr>
                <w:rFonts w:ascii="Times New Roman" w:hAnsi="Times New Roman"/>
                <w:szCs w:val="24"/>
              </w:rPr>
              <w:t>) vai vandālisma rezultātā.</w:t>
            </w:r>
          </w:p>
          <w:p w14:paraId="7027AAAA" w14:textId="77777777" w:rsidR="00686527" w:rsidRPr="00686527" w:rsidRDefault="00686527" w:rsidP="00CB15EB">
            <w:pPr>
              <w:jc w:val="both"/>
              <w:rPr>
                <w:lang w:val="lv-LV"/>
              </w:rPr>
            </w:pPr>
            <w:r w:rsidRPr="00686527">
              <w:rPr>
                <w:lang w:val="lv-LV"/>
              </w:rPr>
              <w:t>Visi šī Līguma noteikumi attiecas arī uz nomainīto un laboto Preci neierobežotu reižu skaitu garantijas termiņā darbības laikā.</w:t>
            </w:r>
          </w:p>
        </w:tc>
      </w:tr>
    </w:tbl>
    <w:p w14:paraId="5821E838" w14:textId="77777777" w:rsidR="000D1F9C" w:rsidRPr="002062FB" w:rsidRDefault="000D1F9C" w:rsidP="00686527">
      <w:pPr>
        <w:jc w:val="center"/>
        <w:rPr>
          <w:b/>
          <w:lang w:val="lv-LV"/>
        </w:rPr>
      </w:pPr>
    </w:p>
    <w:p w14:paraId="27D6904D" w14:textId="77777777" w:rsidR="00686527" w:rsidRPr="00686527" w:rsidRDefault="00686527" w:rsidP="00686527">
      <w:pPr>
        <w:jc w:val="center"/>
        <w:rPr>
          <w:b/>
        </w:rPr>
      </w:pPr>
      <w:r w:rsidRPr="00686527">
        <w:rPr>
          <w:b/>
        </w:rPr>
        <w:t>6. Preces piegāde un pieņemšana</w:t>
      </w:r>
    </w:p>
    <w:tbl>
      <w:tblPr>
        <w:tblW w:w="10632" w:type="dxa"/>
        <w:tblLayout w:type="fixed"/>
        <w:tblLook w:val="0000" w:firstRow="0" w:lastRow="0" w:firstColumn="0" w:lastColumn="0" w:noHBand="0" w:noVBand="0"/>
      </w:tblPr>
      <w:tblGrid>
        <w:gridCol w:w="736"/>
        <w:gridCol w:w="9896"/>
      </w:tblGrid>
      <w:tr w:rsidR="00686527" w:rsidRPr="00686527" w14:paraId="402DDDE4" w14:textId="77777777" w:rsidTr="00015F00">
        <w:trPr>
          <w:trHeight w:val="570"/>
        </w:trPr>
        <w:tc>
          <w:tcPr>
            <w:tcW w:w="736" w:type="dxa"/>
          </w:tcPr>
          <w:p w14:paraId="6D6A9949" w14:textId="77777777" w:rsidR="00686527" w:rsidRPr="00686527" w:rsidRDefault="00686527" w:rsidP="00CB15EB">
            <w:r w:rsidRPr="00686527">
              <w:t>6.1.</w:t>
            </w:r>
          </w:p>
        </w:tc>
        <w:tc>
          <w:tcPr>
            <w:tcW w:w="9896" w:type="dxa"/>
          </w:tcPr>
          <w:p w14:paraId="2D877204" w14:textId="610D7706" w:rsidR="00686527" w:rsidRPr="00686527" w:rsidRDefault="00686527" w:rsidP="00CB15EB">
            <w:pPr>
              <w:jc w:val="both"/>
            </w:pPr>
            <w:r w:rsidRPr="00686527">
              <w:rPr>
                <w:i/>
              </w:rPr>
              <w:t>Pārdevējs</w:t>
            </w:r>
            <w:r w:rsidRPr="00686527">
              <w:t xml:space="preserve"> piegādā Preci </w:t>
            </w:r>
            <w:r w:rsidRPr="00686527">
              <w:rPr>
                <w:color w:val="000000"/>
              </w:rPr>
              <w:t>pilnā apjomā</w:t>
            </w:r>
            <w:r w:rsidR="007B26CB">
              <w:rPr>
                <w:color w:val="000000"/>
              </w:rPr>
              <w:t xml:space="preserve"> bez papildus maksas tuvāko</w:t>
            </w:r>
            <w:r w:rsidRPr="00686527">
              <w:rPr>
                <w:b/>
                <w:color w:val="000000"/>
              </w:rPr>
              <w:t xml:space="preserve"> </w:t>
            </w:r>
            <w:r w:rsidRPr="00686527">
              <w:rPr>
                <w:b/>
              </w:rPr>
              <w:t>5 (piecu) darba dienu laikā</w:t>
            </w:r>
            <w:r w:rsidRPr="00686527">
              <w:t xml:space="preserve"> pēc pasūtījuma pieprasījuma saņemšanas, ja pasūtījuma apjoms pārsniedz 20 (divdesmit) vienības</w:t>
            </w:r>
            <w:r w:rsidR="003705EA">
              <w:t>.</w:t>
            </w:r>
            <w:r w:rsidRPr="00686527">
              <w:t xml:space="preserve"> </w:t>
            </w:r>
            <w:r w:rsidRPr="00686527">
              <w:rPr>
                <w:i/>
              </w:rPr>
              <w:t>Pārdevējs</w:t>
            </w:r>
            <w:r w:rsidRPr="00686527">
              <w:t xml:space="preserve"> piegādā Preci </w:t>
            </w:r>
            <w:r w:rsidRPr="00686527">
              <w:rPr>
                <w:color w:val="000000"/>
              </w:rPr>
              <w:t>pilnā apjomā</w:t>
            </w:r>
            <w:r w:rsidRPr="00686527">
              <w:rPr>
                <w:b/>
                <w:color w:val="000000"/>
              </w:rPr>
              <w:t xml:space="preserve"> </w:t>
            </w:r>
            <w:r w:rsidR="003705EA">
              <w:rPr>
                <w:color w:val="000000"/>
              </w:rPr>
              <w:t>bez papildus maksas tuvāko</w:t>
            </w:r>
            <w:r w:rsidR="003705EA" w:rsidRPr="00686527">
              <w:rPr>
                <w:b/>
                <w:color w:val="000000"/>
              </w:rPr>
              <w:t xml:space="preserve"> </w:t>
            </w:r>
            <w:r w:rsidRPr="00686527">
              <w:rPr>
                <w:b/>
              </w:rPr>
              <w:t>10 (desmit) darba dienu laikā</w:t>
            </w:r>
            <w:r w:rsidRPr="00686527">
              <w:t xml:space="preserve"> pēc pasūtījuma pieprasījuma </w:t>
            </w:r>
            <w:proofErr w:type="gramStart"/>
            <w:r w:rsidRPr="00686527">
              <w:t>saņemšanas</w:t>
            </w:r>
            <w:r w:rsidR="003705EA">
              <w:t xml:space="preserve">, </w:t>
            </w:r>
            <w:r w:rsidR="003705EA" w:rsidRPr="00686527">
              <w:t xml:space="preserve"> ja</w:t>
            </w:r>
            <w:proofErr w:type="gramEnd"/>
            <w:r w:rsidR="003705EA" w:rsidRPr="00686527">
              <w:t xml:space="preserve"> pasūtījuma apjoms </w:t>
            </w:r>
            <w:r w:rsidR="003705EA">
              <w:t>ne</w:t>
            </w:r>
            <w:r w:rsidR="003705EA" w:rsidRPr="00686527">
              <w:t>pārsniedz 20 (divdesmit) vienības</w:t>
            </w:r>
            <w:r w:rsidR="003705EA">
              <w:t>.</w:t>
            </w:r>
          </w:p>
        </w:tc>
      </w:tr>
      <w:tr w:rsidR="00686527" w:rsidRPr="00686527" w14:paraId="6F28A7AF" w14:textId="77777777" w:rsidTr="00015F00">
        <w:trPr>
          <w:trHeight w:val="570"/>
        </w:trPr>
        <w:tc>
          <w:tcPr>
            <w:tcW w:w="736" w:type="dxa"/>
          </w:tcPr>
          <w:p w14:paraId="3AA656E2" w14:textId="77777777" w:rsidR="00686527" w:rsidRPr="00686527" w:rsidRDefault="00686527" w:rsidP="00CB15EB">
            <w:r w:rsidRPr="00686527">
              <w:t>6.2.</w:t>
            </w:r>
          </w:p>
        </w:tc>
        <w:tc>
          <w:tcPr>
            <w:tcW w:w="9896" w:type="dxa"/>
          </w:tcPr>
          <w:p w14:paraId="1A5FFAE3" w14:textId="77777777" w:rsidR="00686527" w:rsidRPr="00686527" w:rsidRDefault="00686527" w:rsidP="00CB15EB">
            <w:pPr>
              <w:tabs>
                <w:tab w:val="center" w:pos="4153"/>
                <w:tab w:val="right" w:pos="8306"/>
              </w:tabs>
              <w:ind w:right="34"/>
              <w:jc w:val="both"/>
            </w:pPr>
            <w:r w:rsidRPr="00686527">
              <w:rPr>
                <w:i/>
              </w:rPr>
              <w:t>Pārdevējs</w:t>
            </w:r>
            <w:r w:rsidRPr="00686527">
              <w:t xml:space="preserve"> informē </w:t>
            </w:r>
            <w:r w:rsidRPr="00686527">
              <w:rPr>
                <w:i/>
              </w:rPr>
              <w:t>Pircēja</w:t>
            </w:r>
            <w:r w:rsidRPr="00686527">
              <w:t xml:space="preserve"> pilnvaroto pārstāvi (kontaktpersonu) par konkrētu Preces piegādes laiku ne vēlāk kā 1 (vienu) darba dienu pirms piegādes.</w:t>
            </w:r>
          </w:p>
        </w:tc>
      </w:tr>
      <w:tr w:rsidR="00686527" w:rsidRPr="00686527" w14:paraId="48BA75AD" w14:textId="77777777" w:rsidTr="00015F00">
        <w:trPr>
          <w:trHeight w:val="141"/>
        </w:trPr>
        <w:tc>
          <w:tcPr>
            <w:tcW w:w="736" w:type="dxa"/>
          </w:tcPr>
          <w:p w14:paraId="05B5E0E2" w14:textId="77777777" w:rsidR="00686527" w:rsidRPr="00686527" w:rsidRDefault="00686527" w:rsidP="00CB15EB">
            <w:r w:rsidRPr="00686527">
              <w:t>6.3.</w:t>
            </w:r>
          </w:p>
        </w:tc>
        <w:tc>
          <w:tcPr>
            <w:tcW w:w="9896" w:type="dxa"/>
          </w:tcPr>
          <w:p w14:paraId="2D80FEC4" w14:textId="77777777" w:rsidR="00686527" w:rsidRPr="00686527" w:rsidRDefault="00686527" w:rsidP="00CB15EB">
            <w:pPr>
              <w:tabs>
                <w:tab w:val="center" w:pos="4153"/>
                <w:tab w:val="right" w:pos="8306"/>
              </w:tabs>
              <w:jc w:val="both"/>
              <w:rPr>
                <w:color w:val="000000"/>
              </w:rPr>
            </w:pPr>
            <w:r w:rsidRPr="00686527">
              <w:rPr>
                <w:i/>
                <w:color w:val="000000"/>
              </w:rPr>
              <w:t>Pārdevējs</w:t>
            </w:r>
            <w:r w:rsidRPr="00686527">
              <w:rPr>
                <w:color w:val="000000"/>
              </w:rPr>
              <w:t xml:space="preserve"> nodrošina Preces piegādi un izkraušanu </w:t>
            </w:r>
            <w:r w:rsidRPr="00686527">
              <w:rPr>
                <w:i/>
              </w:rPr>
              <w:t>Saņēmēja</w:t>
            </w:r>
            <w:r w:rsidRPr="00686527">
              <w:t xml:space="preserve"> pārstāvja norādītajā vietā.</w:t>
            </w:r>
          </w:p>
        </w:tc>
      </w:tr>
      <w:tr w:rsidR="00686527" w:rsidRPr="00686527" w14:paraId="00498EED" w14:textId="77777777" w:rsidTr="00015F00">
        <w:trPr>
          <w:trHeight w:val="847"/>
        </w:trPr>
        <w:tc>
          <w:tcPr>
            <w:tcW w:w="736" w:type="dxa"/>
          </w:tcPr>
          <w:p w14:paraId="34414AD6" w14:textId="77777777" w:rsidR="00686527" w:rsidRPr="00686527" w:rsidRDefault="00686527" w:rsidP="00CB15EB">
            <w:r w:rsidRPr="00686527">
              <w:t>6.4.</w:t>
            </w:r>
          </w:p>
          <w:p w14:paraId="47E0B72D" w14:textId="77777777" w:rsidR="00686527" w:rsidRPr="00686527" w:rsidRDefault="00686527" w:rsidP="00CB15EB"/>
          <w:p w14:paraId="12E02579" w14:textId="77777777" w:rsidR="00686527" w:rsidRPr="00686527" w:rsidRDefault="00686527" w:rsidP="00CB15EB"/>
          <w:p w14:paraId="3C0A4A8E" w14:textId="77777777" w:rsidR="00686527" w:rsidRPr="00686527" w:rsidRDefault="00686527" w:rsidP="00CB15EB">
            <w:r w:rsidRPr="00686527">
              <w:t>6.5</w:t>
            </w:r>
          </w:p>
        </w:tc>
        <w:tc>
          <w:tcPr>
            <w:tcW w:w="9896" w:type="dxa"/>
          </w:tcPr>
          <w:p w14:paraId="71DAFAE1" w14:textId="77777777" w:rsidR="00686527" w:rsidRPr="00686527" w:rsidRDefault="00686527" w:rsidP="00CB15EB">
            <w:pPr>
              <w:jc w:val="both"/>
            </w:pPr>
            <w:r w:rsidRPr="00686527">
              <w:rPr>
                <w:i/>
              </w:rPr>
              <w:t>Pārdevējs</w:t>
            </w:r>
            <w:r w:rsidRPr="00686527">
              <w:t xml:space="preserve"> kopā ar Preci iesniedz </w:t>
            </w:r>
            <w:r w:rsidRPr="00686527">
              <w:rPr>
                <w:i/>
              </w:rPr>
              <w:t>Saņēmēja</w:t>
            </w:r>
            <w:r w:rsidRPr="00686527">
              <w:t xml:space="preserve"> pārstāvim ražotāja dokumentu oriģinālus (sertifikāti, tehniskās pases, iepakojuma lapas, lietošanas instrukcijas (latviešu valodā), preces garantijas dokumentus), kas apliecina, ka Prece atbilst noteiktajām tehniskajām prasībām.</w:t>
            </w:r>
          </w:p>
          <w:p w14:paraId="78D78D02" w14:textId="2953E999" w:rsidR="00686527" w:rsidRPr="00686527" w:rsidRDefault="00686527" w:rsidP="00CB15EB">
            <w:pPr>
              <w:jc w:val="both"/>
            </w:pPr>
            <w:r w:rsidRPr="003754FE">
              <w:rPr>
                <w:i/>
              </w:rPr>
              <w:t xml:space="preserve">Pārdevējs </w:t>
            </w:r>
            <w:r w:rsidR="00EF7E2F" w:rsidRPr="00EF7E2F">
              <w:t>pēc Preces piegādes</w:t>
            </w:r>
            <w:r w:rsidR="00EF7E2F">
              <w:rPr>
                <w:i/>
              </w:rPr>
              <w:t xml:space="preserve"> </w:t>
            </w:r>
            <w:r w:rsidR="003754FE" w:rsidRPr="003754FE">
              <w:t>nosū</w:t>
            </w:r>
            <w:r w:rsidRPr="003754FE">
              <w:t xml:space="preserve">ta </w:t>
            </w:r>
            <w:r w:rsidRPr="003754FE">
              <w:rPr>
                <w:i/>
              </w:rPr>
              <w:t>Pasūtītājam</w:t>
            </w:r>
            <w:r w:rsidR="005B1FC4">
              <w:t xml:space="preserve"> uz e-pastu informācijas tabulu</w:t>
            </w:r>
            <w:r w:rsidRPr="003754FE">
              <w:t xml:space="preserve"> par preci Excel formātā </w:t>
            </w:r>
            <w:r w:rsidR="005B1FC4">
              <w:t>(</w:t>
            </w:r>
            <w:r w:rsidR="005B1FC4" w:rsidRPr="003754FE">
              <w:t xml:space="preserve">Pārdevējs obligāti </w:t>
            </w:r>
            <w:proofErr w:type="gramStart"/>
            <w:r w:rsidR="005B1FC4" w:rsidRPr="003754FE">
              <w:t>aizpilda  E</w:t>
            </w:r>
            <w:proofErr w:type="gramEnd"/>
            <w:r w:rsidR="005B1FC4" w:rsidRPr="003754FE">
              <w:t>, F, L, M, N, O, Q, R, S, T kolonnas</w:t>
            </w:r>
            <w:r w:rsidR="005B1FC4">
              <w:t>, forma Līguma 2.pielikumā)</w:t>
            </w:r>
            <w:r w:rsidRPr="003754FE">
              <w:t>.</w:t>
            </w:r>
            <w:r w:rsidRPr="00686527">
              <w:t xml:space="preserve"> </w:t>
            </w:r>
          </w:p>
        </w:tc>
      </w:tr>
      <w:tr w:rsidR="00686527" w:rsidRPr="00686527" w14:paraId="3BEB59E7" w14:textId="77777777" w:rsidTr="00015F00">
        <w:trPr>
          <w:trHeight w:val="2264"/>
        </w:trPr>
        <w:tc>
          <w:tcPr>
            <w:tcW w:w="736" w:type="dxa"/>
          </w:tcPr>
          <w:p w14:paraId="20FCBDB1" w14:textId="77777777" w:rsidR="00686527" w:rsidRPr="00686527" w:rsidRDefault="00686527" w:rsidP="00CB15EB">
            <w:pPr>
              <w:ind w:right="-79"/>
            </w:pPr>
            <w:r w:rsidRPr="00686527">
              <w:t>6.6.</w:t>
            </w:r>
          </w:p>
          <w:p w14:paraId="1B05ED7F" w14:textId="77777777" w:rsidR="00686527" w:rsidRPr="00686527" w:rsidRDefault="00686527" w:rsidP="00CB15EB">
            <w:pPr>
              <w:ind w:right="-79"/>
            </w:pPr>
          </w:p>
          <w:p w14:paraId="4D74D9DB" w14:textId="77777777" w:rsidR="00686527" w:rsidRPr="00686527" w:rsidRDefault="00686527" w:rsidP="00CB15EB">
            <w:pPr>
              <w:ind w:right="-79"/>
            </w:pPr>
            <w:r w:rsidRPr="00686527">
              <w:t>6.7.</w:t>
            </w:r>
          </w:p>
          <w:p w14:paraId="16D693A8" w14:textId="77777777" w:rsidR="00686527" w:rsidRPr="00686527" w:rsidRDefault="00686527" w:rsidP="00CB15EB">
            <w:pPr>
              <w:ind w:right="-79"/>
            </w:pPr>
          </w:p>
          <w:p w14:paraId="40EB597D" w14:textId="77777777" w:rsidR="00686527" w:rsidRPr="00686527" w:rsidRDefault="00686527" w:rsidP="00CB15EB">
            <w:pPr>
              <w:ind w:right="-79"/>
            </w:pPr>
          </w:p>
          <w:p w14:paraId="1FD4F8DD" w14:textId="77777777" w:rsidR="00686527" w:rsidRPr="00686527" w:rsidRDefault="00686527" w:rsidP="00CB15EB">
            <w:pPr>
              <w:ind w:right="-79"/>
            </w:pPr>
            <w:r w:rsidRPr="00686527">
              <w:t>6.8.</w:t>
            </w:r>
          </w:p>
        </w:tc>
        <w:tc>
          <w:tcPr>
            <w:tcW w:w="9896" w:type="dxa"/>
          </w:tcPr>
          <w:p w14:paraId="485BF1B4" w14:textId="77777777" w:rsidR="00686527" w:rsidRPr="00686527" w:rsidRDefault="00686527" w:rsidP="00CB15EB">
            <w:pPr>
              <w:tabs>
                <w:tab w:val="center" w:pos="4153"/>
                <w:tab w:val="right" w:pos="8306"/>
              </w:tabs>
              <w:jc w:val="both"/>
              <w:rPr>
                <w:color w:val="000000"/>
              </w:rPr>
            </w:pPr>
            <w:r w:rsidRPr="00686527">
              <w:t xml:space="preserve">Par Preces pieņemšanu pušu pilnvarotie pārstāvji (kontaktpersonas) </w:t>
            </w:r>
            <w:r w:rsidRPr="00686527">
              <w:rPr>
                <w:color w:val="000000"/>
              </w:rPr>
              <w:t xml:space="preserve">paraksta </w:t>
            </w:r>
            <w:r w:rsidRPr="00686527">
              <w:t>Preces pavadzīmi.</w:t>
            </w:r>
            <w:r w:rsidRPr="00686527">
              <w:rPr>
                <w:color w:val="000000"/>
              </w:rPr>
              <w:t xml:space="preserve"> Citu personu parakstīti dokumenti </w:t>
            </w:r>
            <w:r w:rsidRPr="00686527">
              <w:rPr>
                <w:i/>
                <w:color w:val="000000"/>
              </w:rPr>
              <w:t>Pircējam</w:t>
            </w:r>
            <w:r w:rsidRPr="00686527">
              <w:rPr>
                <w:color w:val="000000"/>
              </w:rPr>
              <w:t xml:space="preserve"> nav saistoši. </w:t>
            </w:r>
          </w:p>
          <w:p w14:paraId="0A5461CF" w14:textId="77777777" w:rsidR="00686527" w:rsidRPr="00686527" w:rsidRDefault="00686527" w:rsidP="00CB15EB">
            <w:pPr>
              <w:tabs>
                <w:tab w:val="center" w:pos="4153"/>
                <w:tab w:val="right" w:pos="8306"/>
              </w:tabs>
              <w:ind w:left="5"/>
              <w:jc w:val="both"/>
            </w:pPr>
            <w:r w:rsidRPr="00686527">
              <w:rPr>
                <w:i/>
              </w:rPr>
              <w:t xml:space="preserve">Saņēmēju </w:t>
            </w:r>
            <w:r w:rsidRPr="00686527">
              <w:t>(kontaktpersonu), kas ar šo Līgumu tiek pilnvarota parakstīt Līguma 3.</w:t>
            </w:r>
            <w:proofErr w:type="gramStart"/>
            <w:r w:rsidRPr="00686527">
              <w:t>5.punktā</w:t>
            </w:r>
            <w:proofErr w:type="gramEnd"/>
            <w:r w:rsidRPr="00686527">
              <w:t xml:space="preserve"> un 6.5.punktā minēto pavadzīmi, norāda pasūtījuma pieprasījumā Līguma 2.3.punktā minētā persona, aizpildot Preces pasūtījuma pieprasījumu.</w:t>
            </w:r>
          </w:p>
          <w:p w14:paraId="6238E663" w14:textId="77777777" w:rsidR="00686527" w:rsidRPr="00686527" w:rsidRDefault="00686527" w:rsidP="00CB15EB">
            <w:pPr>
              <w:tabs>
                <w:tab w:val="center" w:pos="4153"/>
                <w:tab w:val="right" w:pos="8306"/>
              </w:tabs>
              <w:ind w:left="5"/>
              <w:jc w:val="both"/>
            </w:pPr>
            <w:r w:rsidRPr="00686527">
              <w:rPr>
                <w:bCs/>
                <w:i/>
              </w:rPr>
              <w:t>Pārdevēja</w:t>
            </w:r>
            <w:r w:rsidRPr="00686527">
              <w:t xml:space="preserve"> atbildīgā persona (kontaktpersona) par Līguma izpildi,</w:t>
            </w:r>
            <w:r w:rsidRPr="00686527">
              <w:rPr>
                <w:i/>
              </w:rPr>
              <w:t xml:space="preserve"> </w:t>
            </w:r>
            <w:r w:rsidRPr="00686527">
              <w:t>tajā skaitā, ar šo Līgumu tiek pilnvarota parakstīt Līguma 3.5.punktā un 6.5.punktā minēto pavadzīmi par Līguma izpildi:</w:t>
            </w:r>
            <w:r w:rsidRPr="00686527">
              <w:rPr>
                <w:b/>
              </w:rPr>
              <w:t xml:space="preserve"> _____________</w:t>
            </w:r>
            <w:r w:rsidRPr="00686527">
              <w:t>, tālrunis:____________, fakss:____________, e-pasts:___________.</w:t>
            </w:r>
          </w:p>
        </w:tc>
      </w:tr>
      <w:tr w:rsidR="00686527" w:rsidRPr="00686527" w14:paraId="37A1DCA9" w14:textId="77777777" w:rsidTr="00015F00">
        <w:trPr>
          <w:trHeight w:val="570"/>
        </w:trPr>
        <w:tc>
          <w:tcPr>
            <w:tcW w:w="736" w:type="dxa"/>
          </w:tcPr>
          <w:p w14:paraId="4EE4C903" w14:textId="77777777" w:rsidR="00686527" w:rsidRPr="00686527" w:rsidRDefault="00686527" w:rsidP="00CB15EB">
            <w:r w:rsidRPr="00686527">
              <w:t>6.9.</w:t>
            </w:r>
          </w:p>
        </w:tc>
        <w:tc>
          <w:tcPr>
            <w:tcW w:w="9896" w:type="dxa"/>
          </w:tcPr>
          <w:p w14:paraId="3A00469E" w14:textId="77777777" w:rsidR="00686527" w:rsidRPr="00686527" w:rsidRDefault="00686527" w:rsidP="00CB15EB">
            <w:pPr>
              <w:jc w:val="both"/>
            </w:pPr>
            <w:r w:rsidRPr="00686527">
              <w:t xml:space="preserve">Ja </w:t>
            </w:r>
            <w:r w:rsidRPr="00686527">
              <w:rPr>
                <w:i/>
              </w:rPr>
              <w:t>Pircēja</w:t>
            </w:r>
            <w:r w:rsidRPr="00686527">
              <w:t xml:space="preserve"> pārstāvis Preces pieņemšanas laikā konstatē Preces vai tās kvalitātes neatbilstību Līguma noteikumiem, viņš ir tiesīgs atteikties parakstīt Preces pavadzīmi. </w:t>
            </w:r>
            <w:proofErr w:type="gramStart"/>
            <w:r w:rsidRPr="00686527">
              <w:t>Ja  Preces</w:t>
            </w:r>
            <w:proofErr w:type="gramEnd"/>
            <w:r w:rsidRPr="00686527">
              <w:t xml:space="preserve"> pieņemšanas laikā </w:t>
            </w:r>
            <w:r w:rsidRPr="00686527">
              <w:rPr>
                <w:i/>
              </w:rPr>
              <w:t>Saņēmējs</w:t>
            </w:r>
            <w:r w:rsidRPr="00686527">
              <w:t xml:space="preserve"> neparaksta Preces pavadzīmi (apjomīga Preču pasūtījuma gadījumā), tad </w:t>
            </w:r>
            <w:r w:rsidRPr="00686527">
              <w:rPr>
                <w:i/>
              </w:rPr>
              <w:t>Saņēmējs</w:t>
            </w:r>
            <w:r w:rsidRPr="00686527">
              <w:t xml:space="preserve"> Preces pavadzīmi 1 (vienas) darba dienas laikā nosūta steidzami </w:t>
            </w:r>
            <w:r w:rsidRPr="00686527">
              <w:rPr>
                <w:i/>
              </w:rPr>
              <w:t>Pārdevējam</w:t>
            </w:r>
            <w:r w:rsidRPr="00686527">
              <w:t xml:space="preserve"> pa pastu.</w:t>
            </w:r>
          </w:p>
        </w:tc>
      </w:tr>
      <w:tr w:rsidR="00686527" w:rsidRPr="00686527" w14:paraId="376EEB49" w14:textId="77777777" w:rsidTr="00015F00">
        <w:trPr>
          <w:trHeight w:val="570"/>
        </w:trPr>
        <w:tc>
          <w:tcPr>
            <w:tcW w:w="736" w:type="dxa"/>
          </w:tcPr>
          <w:p w14:paraId="579B2140" w14:textId="77777777" w:rsidR="00686527" w:rsidRPr="00686527" w:rsidRDefault="00686527" w:rsidP="00CB15EB">
            <w:r w:rsidRPr="00686527">
              <w:t>6.10.</w:t>
            </w:r>
          </w:p>
        </w:tc>
        <w:tc>
          <w:tcPr>
            <w:tcW w:w="9896" w:type="dxa"/>
          </w:tcPr>
          <w:p w14:paraId="755776A1" w14:textId="77777777" w:rsidR="00686527" w:rsidRPr="00686527" w:rsidRDefault="00686527" w:rsidP="00CB15EB">
            <w:pPr>
              <w:jc w:val="both"/>
            </w:pPr>
            <w:r w:rsidRPr="00686527">
              <w:t>Neatbilstošas Preces piegāde vai nepilnīga Preces piegāde nav uzskatāma par Preces piegādi saskaņā ar šī Līguma noteikumiem.</w:t>
            </w:r>
          </w:p>
        </w:tc>
      </w:tr>
      <w:tr w:rsidR="00686527" w:rsidRPr="00686527" w14:paraId="0400588B" w14:textId="77777777" w:rsidTr="00015F00">
        <w:trPr>
          <w:trHeight w:val="570"/>
        </w:trPr>
        <w:tc>
          <w:tcPr>
            <w:tcW w:w="736" w:type="dxa"/>
          </w:tcPr>
          <w:p w14:paraId="35451F78" w14:textId="77777777" w:rsidR="00686527" w:rsidRPr="00686527" w:rsidRDefault="00686527" w:rsidP="00CB15EB">
            <w:r w:rsidRPr="00686527">
              <w:t>6.11.</w:t>
            </w:r>
          </w:p>
        </w:tc>
        <w:tc>
          <w:tcPr>
            <w:tcW w:w="9896" w:type="dxa"/>
          </w:tcPr>
          <w:p w14:paraId="37D5112A" w14:textId="77777777" w:rsidR="00686527" w:rsidRPr="00686527" w:rsidRDefault="00686527" w:rsidP="00CB15EB">
            <w:pPr>
              <w:jc w:val="both"/>
            </w:pPr>
            <w:r w:rsidRPr="00686527">
              <w:rPr>
                <w:i/>
              </w:rPr>
              <w:t>Pārdevēja</w:t>
            </w:r>
            <w:r w:rsidRPr="00686527">
              <w:t xml:space="preserve"> pārstāvja pilnvaras tiek apliecinātas ar </w:t>
            </w:r>
            <w:r w:rsidRPr="00686527">
              <w:rPr>
                <w:i/>
              </w:rPr>
              <w:t>Pārdevēja</w:t>
            </w:r>
            <w:r w:rsidRPr="00686527">
              <w:t xml:space="preserve"> zīmoga nospiedumu </w:t>
            </w:r>
            <w:proofErr w:type="gramStart"/>
            <w:r w:rsidRPr="00686527">
              <w:t>uz  Preces</w:t>
            </w:r>
            <w:proofErr w:type="gramEnd"/>
            <w:r w:rsidRPr="00686527">
              <w:t xml:space="preserve"> pavadzīmes.  </w:t>
            </w:r>
          </w:p>
        </w:tc>
      </w:tr>
      <w:tr w:rsidR="00686527" w:rsidRPr="00686527" w14:paraId="4D49BFAA" w14:textId="77777777" w:rsidTr="00015F00">
        <w:trPr>
          <w:trHeight w:val="1972"/>
        </w:trPr>
        <w:tc>
          <w:tcPr>
            <w:tcW w:w="736" w:type="dxa"/>
          </w:tcPr>
          <w:p w14:paraId="1C518FA2" w14:textId="77777777" w:rsidR="00686527" w:rsidRPr="00686527" w:rsidRDefault="00686527" w:rsidP="00CB15EB">
            <w:r w:rsidRPr="00686527">
              <w:lastRenderedPageBreak/>
              <w:t>6.12.</w:t>
            </w:r>
          </w:p>
          <w:p w14:paraId="00000A1B" w14:textId="77777777" w:rsidR="00686527" w:rsidRPr="00686527" w:rsidRDefault="00686527" w:rsidP="00CB15EB"/>
          <w:p w14:paraId="1C904F87" w14:textId="77777777" w:rsidR="00686527" w:rsidRPr="00686527" w:rsidRDefault="00686527" w:rsidP="00CB15EB">
            <w:r w:rsidRPr="00686527">
              <w:t>6.13.</w:t>
            </w:r>
          </w:p>
          <w:p w14:paraId="6747BDD7" w14:textId="77777777" w:rsidR="00686527" w:rsidRPr="00686527" w:rsidRDefault="00686527" w:rsidP="00CB15EB"/>
          <w:p w14:paraId="464AD9E4" w14:textId="77777777" w:rsidR="00686527" w:rsidRPr="00686527" w:rsidRDefault="00686527" w:rsidP="00CB15EB">
            <w:r w:rsidRPr="00686527">
              <w:t>6.14.</w:t>
            </w:r>
          </w:p>
        </w:tc>
        <w:tc>
          <w:tcPr>
            <w:tcW w:w="9896" w:type="dxa"/>
          </w:tcPr>
          <w:p w14:paraId="4095D22D" w14:textId="77777777" w:rsidR="00686527" w:rsidRPr="00686527" w:rsidRDefault="00686527" w:rsidP="00CB15EB">
            <w:pPr>
              <w:tabs>
                <w:tab w:val="center" w:pos="4153"/>
                <w:tab w:val="right" w:pos="8306"/>
              </w:tabs>
              <w:ind w:right="34"/>
              <w:jc w:val="both"/>
            </w:pPr>
            <w:r w:rsidRPr="00686527">
              <w:t xml:space="preserve">Līdz Preces pavadzīmes abpusējai parakstīšanai </w:t>
            </w:r>
            <w:r w:rsidRPr="00686527">
              <w:rPr>
                <w:i/>
              </w:rPr>
              <w:t>Pārdevējs</w:t>
            </w:r>
            <w:r w:rsidRPr="00686527">
              <w:t xml:space="preserve"> uzņemas visu risku saistībā ar Preci, tajā skaitā risku par jebkādiem Preces bojājumiem un Preces nejaušu bojāeju.</w:t>
            </w:r>
          </w:p>
          <w:p w14:paraId="4EACD3BA" w14:textId="77777777" w:rsidR="00686527" w:rsidRPr="00686527" w:rsidRDefault="00686527" w:rsidP="00CB15EB">
            <w:pPr>
              <w:tabs>
                <w:tab w:val="center" w:pos="4153"/>
                <w:tab w:val="right" w:pos="8306"/>
              </w:tabs>
              <w:ind w:right="34"/>
              <w:jc w:val="both"/>
            </w:pPr>
            <w:r w:rsidRPr="00686527">
              <w:t>Ja nav iespējama pasūtītās Preces piegāde (piemēram, pārtrauktas tās ražošana u.tml.) vai kāda no Preces vienībām uz laiku nav pieejama, Pircējs par to tiek savlaicīgi informēts.</w:t>
            </w:r>
          </w:p>
          <w:p w14:paraId="57435611" w14:textId="77777777" w:rsidR="00686527" w:rsidRPr="00686527" w:rsidRDefault="00686527" w:rsidP="00CB15EB">
            <w:pPr>
              <w:tabs>
                <w:tab w:val="center" w:pos="4153"/>
                <w:tab w:val="right" w:pos="8306"/>
              </w:tabs>
              <w:ind w:right="34"/>
              <w:jc w:val="both"/>
            </w:pPr>
            <w:r w:rsidRPr="00686527">
              <w:rPr>
                <w:i/>
              </w:rPr>
              <w:t>Pārdevējs</w:t>
            </w:r>
            <w:r w:rsidRPr="00686527">
              <w:t xml:space="preserve"> pēc </w:t>
            </w:r>
            <w:r w:rsidRPr="00686527">
              <w:rPr>
                <w:i/>
              </w:rPr>
              <w:t xml:space="preserve">Pircēja </w:t>
            </w:r>
            <w:r w:rsidRPr="00686527">
              <w:t xml:space="preserve">pieprasījuma iesniegt elektroniski Līguma izpildes kopsavilkumu par iepriekšējā mēnesī piegādātajām Precēm, nosūtot to uz </w:t>
            </w:r>
            <w:r w:rsidRPr="00686527">
              <w:rPr>
                <w:i/>
              </w:rPr>
              <w:t>Pircēja</w:t>
            </w:r>
            <w:r w:rsidRPr="00686527">
              <w:t xml:space="preserve"> pilnvarotā pārstāvja (kontaktpersonas) norādīto e-pasta adresi.</w:t>
            </w:r>
          </w:p>
        </w:tc>
      </w:tr>
    </w:tbl>
    <w:p w14:paraId="214AAF68" w14:textId="77777777" w:rsidR="00686527" w:rsidRPr="00686527" w:rsidRDefault="00686527" w:rsidP="00686527">
      <w:pPr>
        <w:rPr>
          <w:b/>
        </w:rPr>
      </w:pPr>
    </w:p>
    <w:p w14:paraId="4937E9AB" w14:textId="77777777" w:rsidR="00686527" w:rsidRPr="00686527" w:rsidRDefault="00686527" w:rsidP="00686527">
      <w:pPr>
        <w:jc w:val="center"/>
        <w:rPr>
          <w:b/>
        </w:rPr>
      </w:pPr>
      <w:r w:rsidRPr="00686527">
        <w:rPr>
          <w:b/>
        </w:rPr>
        <w:t xml:space="preserve">7. Pušu atbildība </w:t>
      </w:r>
    </w:p>
    <w:tbl>
      <w:tblPr>
        <w:tblW w:w="10632" w:type="dxa"/>
        <w:tblLayout w:type="fixed"/>
        <w:tblLook w:val="0000" w:firstRow="0" w:lastRow="0" w:firstColumn="0" w:lastColumn="0" w:noHBand="0" w:noVBand="0"/>
      </w:tblPr>
      <w:tblGrid>
        <w:gridCol w:w="738"/>
        <w:gridCol w:w="9894"/>
      </w:tblGrid>
      <w:tr w:rsidR="00686527" w:rsidRPr="00686527" w14:paraId="591A2D2F" w14:textId="77777777" w:rsidTr="00015F00">
        <w:tc>
          <w:tcPr>
            <w:tcW w:w="738" w:type="dxa"/>
          </w:tcPr>
          <w:p w14:paraId="010C2A81" w14:textId="77777777" w:rsidR="00686527" w:rsidRPr="00686527" w:rsidRDefault="00686527" w:rsidP="00CB15EB">
            <w:pPr>
              <w:tabs>
                <w:tab w:val="center" w:pos="4153"/>
                <w:tab w:val="right" w:pos="8306"/>
              </w:tabs>
            </w:pPr>
            <w:r w:rsidRPr="00686527">
              <w:t>7.1.</w:t>
            </w:r>
          </w:p>
        </w:tc>
        <w:tc>
          <w:tcPr>
            <w:tcW w:w="9894" w:type="dxa"/>
          </w:tcPr>
          <w:p w14:paraId="4AC7411F" w14:textId="77777777" w:rsidR="00686527" w:rsidRPr="00686527" w:rsidRDefault="00686527" w:rsidP="00015F00">
            <w:pPr>
              <w:tabs>
                <w:tab w:val="center" w:pos="4153"/>
              </w:tabs>
              <w:jc w:val="both"/>
            </w:pPr>
            <w:r w:rsidRPr="00686527">
              <w:t xml:space="preserve">Ja </w:t>
            </w:r>
            <w:r w:rsidRPr="00686527">
              <w:rPr>
                <w:i/>
              </w:rPr>
              <w:t>Pārdevējs</w:t>
            </w:r>
            <w:r w:rsidRPr="00686527">
              <w:t xml:space="preserve"> Līgumā noteiktajā termiņā nepiegādā </w:t>
            </w:r>
            <w:r w:rsidRPr="00686527">
              <w:rPr>
                <w:i/>
              </w:rPr>
              <w:t>Pircējam</w:t>
            </w:r>
            <w:r w:rsidRPr="00686527">
              <w:t xml:space="preserve"> Preci, </w:t>
            </w:r>
            <w:r w:rsidRPr="00686527">
              <w:rPr>
                <w:i/>
              </w:rPr>
              <w:t>Pircējs</w:t>
            </w:r>
            <w:r w:rsidRPr="00686527">
              <w:t xml:space="preserve"> ir tiesīgs pieprasīt no </w:t>
            </w:r>
            <w:r w:rsidRPr="00686527">
              <w:rPr>
                <w:i/>
              </w:rPr>
              <w:t>Pārdevēja</w:t>
            </w:r>
            <w:r w:rsidRPr="00686527">
              <w:t xml:space="preserve"> līgumsodu 0,1% (nulle komats viena procenta) apmērā no savlaicīgi nepiegādātas Preces vērtības par katru nokavēto dienu, </w:t>
            </w:r>
            <w:r w:rsidRPr="00686527">
              <w:rPr>
                <w:bCs/>
              </w:rPr>
              <w:t>bet kopumā ne vairāk par 10% (desmit procentiem) no neizpildītās saistības apmēra.</w:t>
            </w:r>
          </w:p>
        </w:tc>
      </w:tr>
      <w:tr w:rsidR="00686527" w:rsidRPr="00686527" w14:paraId="331ECF9C" w14:textId="77777777" w:rsidTr="00015F00">
        <w:tc>
          <w:tcPr>
            <w:tcW w:w="738" w:type="dxa"/>
          </w:tcPr>
          <w:p w14:paraId="5C445118" w14:textId="77777777" w:rsidR="00686527" w:rsidRPr="00686527" w:rsidRDefault="00686527" w:rsidP="00CB15EB">
            <w:pPr>
              <w:tabs>
                <w:tab w:val="center" w:pos="4153"/>
                <w:tab w:val="right" w:pos="8306"/>
              </w:tabs>
            </w:pPr>
            <w:r w:rsidRPr="00686527">
              <w:t>7.2.</w:t>
            </w:r>
          </w:p>
        </w:tc>
        <w:tc>
          <w:tcPr>
            <w:tcW w:w="9894" w:type="dxa"/>
          </w:tcPr>
          <w:p w14:paraId="43E7EA93" w14:textId="77777777" w:rsidR="00686527" w:rsidRPr="00686527" w:rsidRDefault="00686527" w:rsidP="00CB15EB">
            <w:pPr>
              <w:tabs>
                <w:tab w:val="center" w:pos="4153"/>
                <w:tab w:val="right" w:pos="8306"/>
              </w:tabs>
              <w:jc w:val="both"/>
            </w:pPr>
            <w:r w:rsidRPr="00686527">
              <w:t xml:space="preserve">Ja </w:t>
            </w:r>
            <w:r w:rsidRPr="00686527">
              <w:rPr>
                <w:i/>
              </w:rPr>
              <w:t>Pircējs</w:t>
            </w:r>
            <w:r w:rsidRPr="00686527">
              <w:t xml:space="preserve"> Līgumā noteiktajā termiņā neveic samaksu par saņemto Preci, </w:t>
            </w:r>
            <w:r w:rsidRPr="00686527">
              <w:rPr>
                <w:i/>
              </w:rPr>
              <w:t>Pārdevējam</w:t>
            </w:r>
            <w:r w:rsidRPr="00686527">
              <w:t xml:space="preserve"> ir tiesības pieprasīt no </w:t>
            </w:r>
            <w:r w:rsidRPr="00686527">
              <w:rPr>
                <w:i/>
              </w:rPr>
              <w:t>Pircēja</w:t>
            </w:r>
            <w:r w:rsidRPr="00686527">
              <w:t xml:space="preserve"> līgumsodu 0,1% (nulle komats viena procenta) apmērā no savlaicīgi nesamaksātās summas par</w:t>
            </w:r>
            <w:r w:rsidRPr="00686527">
              <w:rPr>
                <w:b/>
              </w:rPr>
              <w:t xml:space="preserve"> </w:t>
            </w:r>
            <w:r w:rsidRPr="00686527">
              <w:t xml:space="preserve">katru nokavēto dienu, </w:t>
            </w:r>
            <w:r w:rsidRPr="00686527">
              <w:rPr>
                <w:bCs/>
              </w:rPr>
              <w:t>bet kopumā ne vairāk par 10% (desmit procentiem) no neizpildītās saistības apmēra.</w:t>
            </w:r>
          </w:p>
        </w:tc>
      </w:tr>
      <w:tr w:rsidR="00686527" w:rsidRPr="00686527" w14:paraId="4B5006B0" w14:textId="77777777" w:rsidTr="00015F00">
        <w:tc>
          <w:tcPr>
            <w:tcW w:w="738" w:type="dxa"/>
          </w:tcPr>
          <w:p w14:paraId="400F7514" w14:textId="77777777" w:rsidR="00686527" w:rsidRPr="00686527" w:rsidRDefault="00686527" w:rsidP="00CB15EB">
            <w:pPr>
              <w:tabs>
                <w:tab w:val="center" w:pos="4153"/>
                <w:tab w:val="right" w:pos="8306"/>
              </w:tabs>
            </w:pPr>
            <w:r w:rsidRPr="00686527">
              <w:t>7.3.</w:t>
            </w:r>
          </w:p>
        </w:tc>
        <w:tc>
          <w:tcPr>
            <w:tcW w:w="9894" w:type="dxa"/>
          </w:tcPr>
          <w:p w14:paraId="2C0B5F34" w14:textId="77777777" w:rsidR="00686527" w:rsidRPr="00686527" w:rsidRDefault="00686527" w:rsidP="00CB15EB">
            <w:pPr>
              <w:tabs>
                <w:tab w:val="center" w:pos="4153"/>
                <w:tab w:val="right" w:pos="8306"/>
              </w:tabs>
              <w:jc w:val="both"/>
            </w:pPr>
            <w:r w:rsidRPr="00686527">
              <w:t>Līgumsoda samaksa neatbrīvo puses no zaudējumu segšanas un Līguma izpildes pienākuma.</w:t>
            </w:r>
          </w:p>
        </w:tc>
      </w:tr>
    </w:tbl>
    <w:p w14:paraId="581D5BA3" w14:textId="77777777" w:rsidR="00686527" w:rsidRPr="00686527" w:rsidRDefault="00686527" w:rsidP="00686527">
      <w:pPr>
        <w:tabs>
          <w:tab w:val="left" w:pos="2268"/>
        </w:tabs>
        <w:jc w:val="center"/>
        <w:rPr>
          <w:b/>
        </w:rPr>
      </w:pPr>
    </w:p>
    <w:p w14:paraId="795163EA" w14:textId="77777777" w:rsidR="00686527" w:rsidRPr="00686527" w:rsidRDefault="00686527" w:rsidP="00686527">
      <w:pPr>
        <w:tabs>
          <w:tab w:val="left" w:pos="2268"/>
        </w:tabs>
        <w:jc w:val="center"/>
        <w:rPr>
          <w:b/>
        </w:rPr>
      </w:pPr>
      <w:r w:rsidRPr="00686527">
        <w:rPr>
          <w:b/>
        </w:rPr>
        <w:t>8. Nepārvaramā vara</w:t>
      </w:r>
      <w:r w:rsidRPr="00686527">
        <w:rPr>
          <w:b/>
          <w:caps/>
        </w:rPr>
        <w:t xml:space="preserve"> </w:t>
      </w:r>
      <w:r w:rsidRPr="00686527">
        <w:rPr>
          <w:b/>
        </w:rPr>
        <w:t>(force majeure)</w:t>
      </w:r>
    </w:p>
    <w:tbl>
      <w:tblPr>
        <w:tblW w:w="10632" w:type="dxa"/>
        <w:tblLayout w:type="fixed"/>
        <w:tblLook w:val="0000" w:firstRow="0" w:lastRow="0" w:firstColumn="0" w:lastColumn="0" w:noHBand="0" w:noVBand="0"/>
      </w:tblPr>
      <w:tblGrid>
        <w:gridCol w:w="738"/>
        <w:gridCol w:w="9894"/>
      </w:tblGrid>
      <w:tr w:rsidR="00686527" w:rsidRPr="00686527" w14:paraId="37B1AF42" w14:textId="77777777" w:rsidTr="00015F00">
        <w:tc>
          <w:tcPr>
            <w:tcW w:w="738" w:type="dxa"/>
          </w:tcPr>
          <w:p w14:paraId="4272F0D5" w14:textId="77777777" w:rsidR="00686527" w:rsidRPr="00686527" w:rsidRDefault="00686527" w:rsidP="00CB15EB">
            <w:pPr>
              <w:tabs>
                <w:tab w:val="left" w:pos="426"/>
                <w:tab w:val="left" w:pos="2268"/>
              </w:tabs>
              <w:jc w:val="both"/>
            </w:pPr>
            <w:r w:rsidRPr="00686527">
              <w:t>8.1.</w:t>
            </w:r>
          </w:p>
        </w:tc>
        <w:tc>
          <w:tcPr>
            <w:tcW w:w="9894" w:type="dxa"/>
          </w:tcPr>
          <w:p w14:paraId="4E8DF9B7" w14:textId="77777777" w:rsidR="00686527" w:rsidRPr="00686527" w:rsidRDefault="00686527" w:rsidP="00CB15EB">
            <w:pPr>
              <w:tabs>
                <w:tab w:val="left" w:pos="426"/>
                <w:tab w:val="left" w:pos="2268"/>
              </w:tabs>
              <w:jc w:val="both"/>
            </w:pPr>
            <w:r w:rsidRPr="00686527">
              <w:t>Ja kāda no pusēm kopumā vai daļēji nevar izpildīt savas saistības saskaņā ar minēto Līgumu nepārvaramas varas apstākļu dēļ, tad Līguma saistību izpildes termiņus puses pagarina attiecīgi par šo apstākļu darbības laiku.</w:t>
            </w:r>
          </w:p>
        </w:tc>
      </w:tr>
      <w:tr w:rsidR="00686527" w:rsidRPr="00686527" w14:paraId="7095838E" w14:textId="77777777" w:rsidTr="00015F00">
        <w:tc>
          <w:tcPr>
            <w:tcW w:w="738" w:type="dxa"/>
          </w:tcPr>
          <w:p w14:paraId="369D3F49" w14:textId="77777777" w:rsidR="00686527" w:rsidRPr="00686527" w:rsidRDefault="00686527" w:rsidP="00CB15EB">
            <w:pPr>
              <w:tabs>
                <w:tab w:val="left" w:pos="426"/>
                <w:tab w:val="left" w:pos="2268"/>
              </w:tabs>
              <w:jc w:val="both"/>
            </w:pPr>
            <w:r w:rsidRPr="00686527">
              <w:t>8.2.</w:t>
            </w:r>
          </w:p>
        </w:tc>
        <w:tc>
          <w:tcPr>
            <w:tcW w:w="9894" w:type="dxa"/>
          </w:tcPr>
          <w:p w14:paraId="499191DC" w14:textId="77777777" w:rsidR="00686527" w:rsidRPr="00686527" w:rsidRDefault="00686527" w:rsidP="00CB15EB">
            <w:pPr>
              <w:tabs>
                <w:tab w:val="left" w:pos="426"/>
                <w:tab w:val="left" w:pos="2268"/>
              </w:tabs>
              <w:jc w:val="both"/>
            </w:pPr>
            <w:r w:rsidRPr="00686527">
              <w:t>Ja šie apstākļi ilgst vairāk par mēnesi, katra puse ir tiesīga atteikties no tālākas Līguma saistību izpildes un nevienai no pusēm nav tiesības prasīt, lai otra puse atlīdzinātu jebkura rakstura zaudējumus.</w:t>
            </w:r>
          </w:p>
        </w:tc>
      </w:tr>
      <w:tr w:rsidR="00686527" w:rsidRPr="00686527" w14:paraId="45F3DA21" w14:textId="77777777" w:rsidTr="00015F00">
        <w:tc>
          <w:tcPr>
            <w:tcW w:w="738" w:type="dxa"/>
          </w:tcPr>
          <w:p w14:paraId="32E4C83C" w14:textId="77777777" w:rsidR="00686527" w:rsidRPr="00686527" w:rsidRDefault="00686527" w:rsidP="00CB15EB">
            <w:pPr>
              <w:tabs>
                <w:tab w:val="left" w:pos="426"/>
                <w:tab w:val="left" w:pos="2268"/>
              </w:tabs>
              <w:jc w:val="both"/>
            </w:pPr>
            <w:r w:rsidRPr="00686527">
              <w:t>8.3.</w:t>
            </w:r>
          </w:p>
        </w:tc>
        <w:tc>
          <w:tcPr>
            <w:tcW w:w="9894" w:type="dxa"/>
          </w:tcPr>
          <w:p w14:paraId="0DE28423" w14:textId="77777777" w:rsidR="00686527" w:rsidRPr="00686527" w:rsidRDefault="00686527" w:rsidP="00CB15EB">
            <w:pPr>
              <w:tabs>
                <w:tab w:val="left" w:pos="426"/>
                <w:tab w:val="left" w:pos="2268"/>
              </w:tabs>
              <w:jc w:val="both"/>
            </w:pPr>
            <w:r w:rsidRPr="00686527">
              <w:t>Puse, kurai Līguma saistību izpilde kļuvusi neiespējama, paziņo otrai pusei rakstveidā par šādu apstākļu darbības sākumu un beigām ne vēlāk kā 5 (piecu) dienu laikā.</w:t>
            </w:r>
          </w:p>
        </w:tc>
      </w:tr>
    </w:tbl>
    <w:p w14:paraId="3703EC4C" w14:textId="77777777" w:rsidR="00686527" w:rsidRPr="00686527" w:rsidRDefault="00686527" w:rsidP="00686527">
      <w:pPr>
        <w:tabs>
          <w:tab w:val="left" w:pos="426"/>
          <w:tab w:val="left" w:pos="2268"/>
        </w:tabs>
        <w:jc w:val="both"/>
      </w:pPr>
    </w:p>
    <w:p w14:paraId="2C8CDDF4" w14:textId="77777777" w:rsidR="00686527" w:rsidRPr="00686527" w:rsidRDefault="00686527" w:rsidP="00686527">
      <w:pPr>
        <w:jc w:val="center"/>
        <w:rPr>
          <w:b/>
        </w:rPr>
      </w:pPr>
      <w:r w:rsidRPr="00686527">
        <w:rPr>
          <w:b/>
        </w:rPr>
        <w:t>9. Līguma izbeigšana</w:t>
      </w:r>
    </w:p>
    <w:tbl>
      <w:tblPr>
        <w:tblW w:w="10804" w:type="dxa"/>
        <w:tblInd w:w="284" w:type="dxa"/>
        <w:tblLayout w:type="fixed"/>
        <w:tblLook w:val="0000" w:firstRow="0" w:lastRow="0" w:firstColumn="0" w:lastColumn="0" w:noHBand="0" w:noVBand="0"/>
      </w:tblPr>
      <w:tblGrid>
        <w:gridCol w:w="31"/>
        <w:gridCol w:w="828"/>
        <w:gridCol w:w="9489"/>
        <w:gridCol w:w="141"/>
        <w:gridCol w:w="315"/>
      </w:tblGrid>
      <w:tr w:rsidR="00686527" w:rsidRPr="00686527" w14:paraId="1B31F86F" w14:textId="77777777" w:rsidTr="00A3405E">
        <w:trPr>
          <w:gridBefore w:val="1"/>
          <w:wBefore w:w="31" w:type="dxa"/>
          <w:trHeight w:val="315"/>
        </w:trPr>
        <w:tc>
          <w:tcPr>
            <w:tcW w:w="828" w:type="dxa"/>
            <w:vAlign w:val="center"/>
          </w:tcPr>
          <w:p w14:paraId="332B91EA" w14:textId="77777777" w:rsidR="00686527" w:rsidRPr="00686527" w:rsidRDefault="00686527" w:rsidP="00CB15EB">
            <w:pPr>
              <w:jc w:val="both"/>
            </w:pPr>
            <w:r w:rsidRPr="00686527">
              <w:t>9.1.</w:t>
            </w:r>
          </w:p>
        </w:tc>
        <w:tc>
          <w:tcPr>
            <w:tcW w:w="9945" w:type="dxa"/>
            <w:gridSpan w:val="3"/>
            <w:vAlign w:val="center"/>
          </w:tcPr>
          <w:p w14:paraId="2989814C" w14:textId="77777777" w:rsidR="00686527" w:rsidRPr="00686527" w:rsidRDefault="00686527" w:rsidP="00CB15EB">
            <w:pPr>
              <w:jc w:val="both"/>
            </w:pPr>
            <w:r w:rsidRPr="00686527">
              <w:t>Līgumu var izbeigt, pusēm rakstveidā vienojoties.</w:t>
            </w:r>
          </w:p>
        </w:tc>
      </w:tr>
      <w:tr w:rsidR="00686527" w:rsidRPr="00686527" w14:paraId="5A445BCA" w14:textId="77777777" w:rsidTr="00A3405E">
        <w:trPr>
          <w:gridBefore w:val="1"/>
          <w:gridAfter w:val="2"/>
          <w:wBefore w:w="31" w:type="dxa"/>
          <w:wAfter w:w="456" w:type="dxa"/>
          <w:trHeight w:val="315"/>
        </w:trPr>
        <w:tc>
          <w:tcPr>
            <w:tcW w:w="828" w:type="dxa"/>
            <w:vAlign w:val="center"/>
          </w:tcPr>
          <w:p w14:paraId="67147A29" w14:textId="77777777" w:rsidR="00686527" w:rsidRPr="00686527" w:rsidRDefault="00686527" w:rsidP="00CB15EB">
            <w:pPr>
              <w:jc w:val="both"/>
            </w:pPr>
            <w:r w:rsidRPr="00686527">
              <w:t>9.2.</w:t>
            </w:r>
          </w:p>
        </w:tc>
        <w:tc>
          <w:tcPr>
            <w:tcW w:w="9489" w:type="dxa"/>
            <w:vAlign w:val="center"/>
          </w:tcPr>
          <w:p w14:paraId="179F6DCF" w14:textId="77777777" w:rsidR="00686527" w:rsidRPr="00686527" w:rsidRDefault="00686527" w:rsidP="00CB15EB">
            <w:pPr>
              <w:jc w:val="both"/>
            </w:pPr>
            <w:r w:rsidRPr="00686527">
              <w:rPr>
                <w:i/>
              </w:rPr>
              <w:t>Pircējs</w:t>
            </w:r>
            <w:r w:rsidRPr="00686527">
              <w:t xml:space="preserve"> var vienpusēji izbeigt Līgumu (pilnīgi vai daļēji) jebkurā no sekojošiem gadījumiem:</w:t>
            </w:r>
          </w:p>
        </w:tc>
      </w:tr>
      <w:tr w:rsidR="00686527" w:rsidRPr="00686527" w14:paraId="2427475B" w14:textId="77777777" w:rsidTr="00A3405E">
        <w:trPr>
          <w:gridBefore w:val="1"/>
          <w:gridAfter w:val="2"/>
          <w:wBefore w:w="31" w:type="dxa"/>
          <w:wAfter w:w="456" w:type="dxa"/>
        </w:trPr>
        <w:tc>
          <w:tcPr>
            <w:tcW w:w="828" w:type="dxa"/>
          </w:tcPr>
          <w:p w14:paraId="0B823A10" w14:textId="77777777" w:rsidR="00686527" w:rsidRPr="00686527" w:rsidRDefault="00686527" w:rsidP="00CB15EB">
            <w:pPr>
              <w:jc w:val="both"/>
            </w:pPr>
            <w:r w:rsidRPr="00686527">
              <w:t>9.2.1.</w:t>
            </w:r>
          </w:p>
        </w:tc>
        <w:tc>
          <w:tcPr>
            <w:tcW w:w="9489" w:type="dxa"/>
          </w:tcPr>
          <w:p w14:paraId="1DFA3DF3" w14:textId="77777777" w:rsidR="00686527" w:rsidRPr="00686527" w:rsidRDefault="00686527" w:rsidP="00CB15EB">
            <w:pPr>
              <w:jc w:val="both"/>
            </w:pPr>
            <w:r w:rsidRPr="00686527">
              <w:t xml:space="preserve">ja </w:t>
            </w:r>
            <w:r w:rsidRPr="00686527">
              <w:rPr>
                <w:i/>
              </w:rPr>
              <w:t>Pārdevējs</w:t>
            </w:r>
            <w:r w:rsidRPr="00686527">
              <w:t xml:space="preserve"> bez saskaņošanas ar </w:t>
            </w:r>
            <w:r w:rsidRPr="00686527">
              <w:rPr>
                <w:i/>
              </w:rPr>
              <w:t>Pircēju</w:t>
            </w:r>
            <w:r w:rsidRPr="00686527">
              <w:t xml:space="preserve"> maina Preces cenu;</w:t>
            </w:r>
          </w:p>
        </w:tc>
      </w:tr>
      <w:tr w:rsidR="00686527" w:rsidRPr="00686527" w14:paraId="31ADE6FE" w14:textId="77777777" w:rsidTr="00A3405E">
        <w:trPr>
          <w:gridBefore w:val="1"/>
          <w:gridAfter w:val="2"/>
          <w:wBefore w:w="31" w:type="dxa"/>
          <w:wAfter w:w="456" w:type="dxa"/>
        </w:trPr>
        <w:tc>
          <w:tcPr>
            <w:tcW w:w="828" w:type="dxa"/>
          </w:tcPr>
          <w:p w14:paraId="11E92AC1" w14:textId="77777777" w:rsidR="00686527" w:rsidRPr="00686527" w:rsidRDefault="00686527" w:rsidP="00CB15EB">
            <w:pPr>
              <w:jc w:val="both"/>
            </w:pPr>
            <w:r w:rsidRPr="00686527">
              <w:t>9.2.2.</w:t>
            </w:r>
          </w:p>
        </w:tc>
        <w:tc>
          <w:tcPr>
            <w:tcW w:w="9489" w:type="dxa"/>
          </w:tcPr>
          <w:p w14:paraId="3919E689" w14:textId="77777777" w:rsidR="00686527" w:rsidRPr="00686527" w:rsidRDefault="00686527" w:rsidP="00CB15EB">
            <w:pPr>
              <w:jc w:val="both"/>
            </w:pPr>
            <w:r w:rsidRPr="00686527">
              <w:t>ja piegādātās Preces kvalitāte neatbilst šim Līgumam;</w:t>
            </w:r>
          </w:p>
        </w:tc>
      </w:tr>
      <w:tr w:rsidR="00686527" w:rsidRPr="00686527" w14:paraId="0410C27C" w14:textId="77777777" w:rsidTr="00A3405E">
        <w:trPr>
          <w:gridBefore w:val="1"/>
          <w:gridAfter w:val="2"/>
          <w:wBefore w:w="31" w:type="dxa"/>
          <w:wAfter w:w="456" w:type="dxa"/>
        </w:trPr>
        <w:tc>
          <w:tcPr>
            <w:tcW w:w="828" w:type="dxa"/>
          </w:tcPr>
          <w:p w14:paraId="77837437" w14:textId="77777777" w:rsidR="00686527" w:rsidRPr="00686527" w:rsidRDefault="00686527" w:rsidP="00CB15EB">
            <w:pPr>
              <w:jc w:val="both"/>
            </w:pPr>
            <w:r w:rsidRPr="00686527">
              <w:t>9.2.3.</w:t>
            </w:r>
          </w:p>
        </w:tc>
        <w:tc>
          <w:tcPr>
            <w:tcW w:w="9489" w:type="dxa"/>
          </w:tcPr>
          <w:p w14:paraId="090E48F0" w14:textId="77777777" w:rsidR="00686527" w:rsidRPr="00686527" w:rsidRDefault="00686527" w:rsidP="00CB15EB">
            <w:pPr>
              <w:jc w:val="both"/>
            </w:pPr>
            <w:r w:rsidRPr="00686527">
              <w:t>ja netiek ievēroti Preces piegādes termiņi;</w:t>
            </w:r>
          </w:p>
        </w:tc>
      </w:tr>
      <w:tr w:rsidR="00686527" w:rsidRPr="00686527" w14:paraId="60D07D1F" w14:textId="77777777" w:rsidTr="00A3405E">
        <w:trPr>
          <w:gridBefore w:val="1"/>
          <w:gridAfter w:val="2"/>
          <w:wBefore w:w="31" w:type="dxa"/>
          <w:wAfter w:w="456" w:type="dxa"/>
        </w:trPr>
        <w:tc>
          <w:tcPr>
            <w:tcW w:w="828" w:type="dxa"/>
          </w:tcPr>
          <w:p w14:paraId="1201B15E" w14:textId="77777777" w:rsidR="00686527" w:rsidRPr="00686527" w:rsidRDefault="00686527" w:rsidP="00CB15EB">
            <w:pPr>
              <w:jc w:val="both"/>
            </w:pPr>
            <w:r w:rsidRPr="00686527">
              <w:t>9.2.4.</w:t>
            </w:r>
          </w:p>
        </w:tc>
        <w:tc>
          <w:tcPr>
            <w:tcW w:w="9489" w:type="dxa"/>
          </w:tcPr>
          <w:p w14:paraId="65FE1DF7" w14:textId="77777777" w:rsidR="00686527" w:rsidRPr="00686527" w:rsidRDefault="00686527" w:rsidP="00CB15EB">
            <w:pPr>
              <w:jc w:val="both"/>
            </w:pPr>
            <w:r w:rsidRPr="00686527">
              <w:t xml:space="preserve">ja Līguma izpildes laikā saskaņā ar attiecīgas institūcijas lēmumu tiek apturēta vai pārtraukta </w:t>
            </w:r>
            <w:r w:rsidRPr="00686527">
              <w:rPr>
                <w:i/>
              </w:rPr>
              <w:t>Pārdevēja</w:t>
            </w:r>
            <w:r w:rsidRPr="00686527">
              <w:t xml:space="preserve"> saimnieciskā darbība;</w:t>
            </w:r>
          </w:p>
        </w:tc>
      </w:tr>
      <w:tr w:rsidR="00C94515" w:rsidRPr="00686527" w14:paraId="071DF764" w14:textId="77777777" w:rsidTr="00A3405E">
        <w:trPr>
          <w:gridBefore w:val="1"/>
          <w:gridAfter w:val="2"/>
          <w:wBefore w:w="31" w:type="dxa"/>
          <w:wAfter w:w="456" w:type="dxa"/>
        </w:trPr>
        <w:tc>
          <w:tcPr>
            <w:tcW w:w="828" w:type="dxa"/>
          </w:tcPr>
          <w:p w14:paraId="395CF9C9" w14:textId="77777777" w:rsidR="00C94515" w:rsidRDefault="00C94515" w:rsidP="00CB15EB">
            <w:pPr>
              <w:jc w:val="both"/>
            </w:pPr>
            <w:r>
              <w:t>9.2.5.</w:t>
            </w:r>
          </w:p>
          <w:p w14:paraId="3EE76099" w14:textId="77777777" w:rsidR="00265EB4" w:rsidRDefault="00265EB4" w:rsidP="00CB15EB">
            <w:pPr>
              <w:jc w:val="both"/>
            </w:pPr>
          </w:p>
          <w:p w14:paraId="4D71997C" w14:textId="77777777" w:rsidR="00265EB4" w:rsidRDefault="00265EB4" w:rsidP="00CB15EB">
            <w:pPr>
              <w:jc w:val="both"/>
            </w:pPr>
          </w:p>
          <w:p w14:paraId="1A1A03F7" w14:textId="77777777" w:rsidR="00265EB4" w:rsidRPr="00686527" w:rsidRDefault="00265EB4" w:rsidP="00CB15EB">
            <w:pPr>
              <w:jc w:val="both"/>
            </w:pPr>
            <w:r>
              <w:t>9.2.6.</w:t>
            </w:r>
          </w:p>
        </w:tc>
        <w:tc>
          <w:tcPr>
            <w:tcW w:w="9489" w:type="dxa"/>
          </w:tcPr>
          <w:p w14:paraId="7316CD01" w14:textId="77777777" w:rsidR="00C94515" w:rsidRDefault="00C94515" w:rsidP="00CB15EB">
            <w:pPr>
              <w:jc w:val="both"/>
              <w:rPr>
                <w:shd w:val="clear" w:color="auto" w:fill="FFFFFF"/>
                <w:lang w:val="lv-LV"/>
              </w:rPr>
            </w:pPr>
            <w:r>
              <w:rPr>
                <w:shd w:val="clear" w:color="auto" w:fill="FFFFFF"/>
                <w:lang w:val="lv-LV"/>
              </w:rPr>
              <w:t>ja L</w:t>
            </w:r>
            <w:r w:rsidRPr="00D55FF0">
              <w:rPr>
                <w:shd w:val="clear" w:color="auto" w:fill="FFFFFF"/>
                <w:lang w:val="lv-LV"/>
              </w:rPr>
              <w:t>īgumu na</w:t>
            </w:r>
            <w:r>
              <w:rPr>
                <w:shd w:val="clear" w:color="auto" w:fill="FFFFFF"/>
                <w:lang w:val="lv-LV"/>
              </w:rPr>
              <w:t>v iespējams izpildīt tādēļ, ka L</w:t>
            </w:r>
            <w:r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265EB4">
              <w:rPr>
                <w:shd w:val="clear" w:color="auto" w:fill="FFFFFF"/>
                <w:lang w:val="lv-LV"/>
              </w:rPr>
              <w:t>;</w:t>
            </w:r>
          </w:p>
          <w:p w14:paraId="4CC39AFF" w14:textId="77777777" w:rsidR="00265EB4" w:rsidRPr="00686527" w:rsidRDefault="00265EB4" w:rsidP="00CB15EB">
            <w:pPr>
              <w:jc w:val="both"/>
            </w:pPr>
            <w:r>
              <w:rPr>
                <w:shd w:val="clear" w:color="auto" w:fill="FFFFFF"/>
                <w:lang w:val="lv-LV"/>
              </w:rPr>
              <w:t>nav iemaksāts Līguma nodrošinājums.</w:t>
            </w:r>
          </w:p>
        </w:tc>
      </w:tr>
      <w:tr w:rsidR="00686527" w:rsidRPr="00686527" w14:paraId="5EE9C3E2" w14:textId="77777777" w:rsidTr="00A3405E">
        <w:trPr>
          <w:gridBefore w:val="1"/>
          <w:gridAfter w:val="2"/>
          <w:wBefore w:w="31" w:type="dxa"/>
          <w:wAfter w:w="456" w:type="dxa"/>
          <w:trHeight w:val="1173"/>
        </w:trPr>
        <w:tc>
          <w:tcPr>
            <w:tcW w:w="828" w:type="dxa"/>
          </w:tcPr>
          <w:p w14:paraId="23A86722" w14:textId="77777777" w:rsidR="00686527" w:rsidRPr="00686527" w:rsidRDefault="00686527" w:rsidP="00CB15EB">
            <w:pPr>
              <w:jc w:val="both"/>
            </w:pPr>
            <w:r w:rsidRPr="00686527">
              <w:t>9.3.</w:t>
            </w:r>
          </w:p>
          <w:p w14:paraId="0E8958D9" w14:textId="77777777" w:rsidR="00686527" w:rsidRPr="00686527" w:rsidRDefault="00686527" w:rsidP="00CB15EB"/>
          <w:p w14:paraId="462239F9" w14:textId="77777777" w:rsidR="00686527" w:rsidRPr="00686527" w:rsidRDefault="00686527" w:rsidP="00CB15EB"/>
          <w:p w14:paraId="2A16E7B1" w14:textId="77777777" w:rsidR="00686527" w:rsidRDefault="00686527" w:rsidP="00CB15EB">
            <w:r w:rsidRPr="00686527">
              <w:t>9.4.</w:t>
            </w:r>
          </w:p>
          <w:p w14:paraId="4BC329CC" w14:textId="77777777" w:rsidR="005B1FC4" w:rsidRPr="00686527" w:rsidRDefault="005B1FC4" w:rsidP="00CB15EB"/>
        </w:tc>
        <w:tc>
          <w:tcPr>
            <w:tcW w:w="9489" w:type="dxa"/>
          </w:tcPr>
          <w:p w14:paraId="19274F4D" w14:textId="77777777" w:rsidR="00686527" w:rsidRPr="00686527" w:rsidRDefault="00686527" w:rsidP="00CB15EB">
            <w:pPr>
              <w:jc w:val="both"/>
            </w:pPr>
            <w:r w:rsidRPr="00686527">
              <w:t>Ja Līgums tiek izbeigts saskaņā ar 9.</w:t>
            </w:r>
            <w:proofErr w:type="gramStart"/>
            <w:r w:rsidRPr="00686527">
              <w:t>2.punkta</w:t>
            </w:r>
            <w:proofErr w:type="gramEnd"/>
            <w:r w:rsidRPr="00686527">
              <w:t xml:space="preserve"> noteikumiem, </w:t>
            </w:r>
            <w:r w:rsidRPr="00686527">
              <w:rPr>
                <w:i/>
              </w:rPr>
              <w:t>Pircējs</w:t>
            </w:r>
            <w:r w:rsidRPr="00686527">
              <w:t xml:space="preserve"> nosūta par to rakstisku paziņojumu </w:t>
            </w:r>
            <w:r w:rsidRPr="00686527">
              <w:rPr>
                <w:i/>
              </w:rPr>
              <w:t>Pārdevējam</w:t>
            </w:r>
            <w:r w:rsidRPr="00686527">
              <w:t xml:space="preserve"> pa pastu. Līgums tiek uzskatīts par izbeigtu </w:t>
            </w:r>
            <w:r w:rsidRPr="00686527">
              <w:rPr>
                <w:i/>
              </w:rPr>
              <w:t>Pircēja</w:t>
            </w:r>
            <w:r w:rsidRPr="00686527">
              <w:t xml:space="preserve"> noteiktajā termiņā, kas nevar būt īsāks par 7 (septiņām) kalendārajām dienām no vēstules nosūtīšanas dienas.</w:t>
            </w:r>
          </w:p>
          <w:p w14:paraId="141A0ECC" w14:textId="77777777" w:rsidR="00686527" w:rsidRDefault="00686527" w:rsidP="00CB15EB">
            <w:pPr>
              <w:jc w:val="both"/>
            </w:pPr>
            <w:r w:rsidRPr="00686527">
              <w:rPr>
                <w:i/>
              </w:rPr>
              <w:t>Pircējs</w:t>
            </w:r>
            <w:r w:rsidRPr="00686527">
              <w:t xml:space="preserve"> finansiālu apsvērumu dēļ ir tiesīgs izbeigt līgumu jebkurā laikā.</w:t>
            </w:r>
          </w:p>
          <w:p w14:paraId="46B66912" w14:textId="77777777" w:rsidR="00C94515" w:rsidRPr="00686527" w:rsidRDefault="00C94515" w:rsidP="00CB15EB">
            <w:pPr>
              <w:jc w:val="both"/>
            </w:pPr>
          </w:p>
        </w:tc>
      </w:tr>
      <w:tr w:rsidR="005B1FC4" w:rsidRPr="00EF30BE" w14:paraId="30E5DC94" w14:textId="77777777" w:rsidTr="00A3405E">
        <w:trPr>
          <w:gridAfter w:val="1"/>
          <w:wAfter w:w="315" w:type="dxa"/>
        </w:trPr>
        <w:tc>
          <w:tcPr>
            <w:tcW w:w="10489" w:type="dxa"/>
            <w:gridSpan w:val="4"/>
          </w:tcPr>
          <w:p w14:paraId="490CA7F7" w14:textId="77777777" w:rsidR="005B1FC4" w:rsidRPr="00A3405E" w:rsidRDefault="005B1FC4" w:rsidP="00A3405E">
            <w:pPr>
              <w:pStyle w:val="BodyText21"/>
              <w:ind w:left="886" w:hanging="886"/>
              <w:jc w:val="center"/>
              <w:rPr>
                <w:b/>
                <w:szCs w:val="24"/>
              </w:rPr>
            </w:pPr>
            <w:r w:rsidRPr="005B1FC4">
              <w:rPr>
                <w:b/>
                <w:szCs w:val="24"/>
              </w:rPr>
              <w:t>10. Līguma nodrošinājums</w:t>
            </w:r>
          </w:p>
          <w:p w14:paraId="05949A08" w14:textId="637086FA" w:rsidR="005B1FC4" w:rsidRPr="003940D4" w:rsidRDefault="005B1FC4" w:rsidP="00A3405E">
            <w:pPr>
              <w:pStyle w:val="BodyText21"/>
              <w:ind w:left="886" w:hanging="886"/>
              <w:rPr>
                <w:szCs w:val="24"/>
              </w:rPr>
            </w:pPr>
            <w:r w:rsidRPr="005B1FC4">
              <w:rPr>
                <w:szCs w:val="24"/>
              </w:rPr>
              <w:lastRenderedPageBreak/>
              <w:t>10</w:t>
            </w:r>
            <w:r>
              <w:rPr>
                <w:szCs w:val="24"/>
              </w:rPr>
              <w:t>.</w:t>
            </w:r>
            <w:r w:rsidRPr="005B1FC4">
              <w:rPr>
                <w:szCs w:val="24"/>
              </w:rPr>
              <w:t>1.</w:t>
            </w:r>
            <w:r>
              <w:rPr>
                <w:i/>
                <w:szCs w:val="24"/>
              </w:rPr>
              <w:t xml:space="preserve"> </w:t>
            </w:r>
            <w:r w:rsidRPr="005B1FC4">
              <w:rPr>
                <w:i/>
                <w:szCs w:val="24"/>
              </w:rPr>
              <w:t>Pārdevējs</w:t>
            </w:r>
            <w:r w:rsidRPr="003940D4">
              <w:rPr>
                <w:szCs w:val="24"/>
              </w:rPr>
              <w:t xml:space="preserve"> apņemas 10 darba dienu laikā no Līguma spēkā stāšanās brīža veikt Līguma nodrošinājuma summas iemaksu  </w:t>
            </w:r>
            <w:r w:rsidR="005E6D25">
              <w:rPr>
                <w:szCs w:val="24"/>
              </w:rPr>
              <w:t>3</w:t>
            </w:r>
            <w:r w:rsidRPr="003940D4">
              <w:rPr>
                <w:szCs w:val="24"/>
              </w:rPr>
              <w:t xml:space="preserve"> % (</w:t>
            </w:r>
            <w:r w:rsidR="005E6D25">
              <w:rPr>
                <w:szCs w:val="24"/>
              </w:rPr>
              <w:t>trīs</w:t>
            </w:r>
            <w:r w:rsidR="00EF30BE">
              <w:rPr>
                <w:szCs w:val="24"/>
              </w:rPr>
              <w:t xml:space="preserve"> </w:t>
            </w:r>
            <w:r w:rsidRPr="003940D4">
              <w:rPr>
                <w:szCs w:val="24"/>
              </w:rPr>
              <w:t xml:space="preserve">procentu) apmērā no </w:t>
            </w:r>
            <w:r w:rsidR="005E6D25" w:rsidRPr="00491B00">
              <w:t>Līguma prognozējamā</w:t>
            </w:r>
            <w:r w:rsidR="005E6D25">
              <w:t>s</w:t>
            </w:r>
            <w:r w:rsidR="005E6D25" w:rsidRPr="00491B00">
              <w:t xml:space="preserve"> kopējā</w:t>
            </w:r>
            <w:r w:rsidR="005E6D25">
              <w:t>s</w:t>
            </w:r>
            <w:r w:rsidR="005E6D25" w:rsidRPr="00491B00">
              <w:t xml:space="preserve"> </w:t>
            </w:r>
            <w:r w:rsidRPr="003940D4">
              <w:rPr>
                <w:szCs w:val="24"/>
              </w:rPr>
              <w:t xml:space="preserve">apmērā, </w:t>
            </w:r>
            <w:r w:rsidRPr="005B1FC4">
              <w:rPr>
                <w:i/>
                <w:szCs w:val="24"/>
              </w:rPr>
              <w:t>Pircēja</w:t>
            </w:r>
            <w:r w:rsidRPr="003940D4">
              <w:rPr>
                <w:szCs w:val="24"/>
              </w:rPr>
              <w:t xml:space="preserve"> </w:t>
            </w:r>
            <w:r w:rsidRPr="00502BEC">
              <w:rPr>
                <w:szCs w:val="24"/>
              </w:rPr>
              <w:t>bankas kontā Nr.</w:t>
            </w:r>
            <w:r>
              <w:rPr>
                <w:szCs w:val="24"/>
              </w:rPr>
              <w:t>__________________</w:t>
            </w:r>
            <w:r w:rsidRPr="00502BEC">
              <w:rPr>
                <w:szCs w:val="24"/>
              </w:rPr>
              <w:t xml:space="preserve">, Luminor Bank AS, bankas kods: </w:t>
            </w:r>
            <w:r>
              <w:rPr>
                <w:szCs w:val="24"/>
              </w:rPr>
              <w:t>_____________</w:t>
            </w:r>
            <w:r w:rsidRPr="003940D4">
              <w:rPr>
                <w:szCs w:val="24"/>
              </w:rPr>
              <w:t xml:space="preserve"> (iesniedzot maksājuma apliecinājumu </w:t>
            </w:r>
            <w:r>
              <w:rPr>
                <w:szCs w:val="24"/>
              </w:rPr>
              <w:t>Pircējam</w:t>
            </w:r>
            <w:r w:rsidRPr="003940D4">
              <w:rPr>
                <w:szCs w:val="24"/>
              </w:rPr>
              <w:t xml:space="preserve">), maksājuma mērķī norādot: "Līguma </w:t>
            </w:r>
            <w:r w:rsidRPr="003940D4">
              <w:rPr>
                <w:i/>
                <w:szCs w:val="24"/>
              </w:rPr>
              <w:t xml:space="preserve">datumu </w:t>
            </w:r>
            <w:r w:rsidRPr="003940D4">
              <w:rPr>
                <w:szCs w:val="24"/>
              </w:rPr>
              <w:t xml:space="preserve">un </w:t>
            </w:r>
            <w:r w:rsidRPr="003940D4">
              <w:rPr>
                <w:i/>
                <w:szCs w:val="24"/>
              </w:rPr>
              <w:t>numuru</w:t>
            </w:r>
            <w:r w:rsidRPr="003940D4">
              <w:rPr>
                <w:szCs w:val="24"/>
              </w:rPr>
              <w:t>”, nodrošinājums atbilstoši šī Līguma 1.1.punktā minētās sarunu procedūras nolikuma nosacījumiem. (turpmāk saukts – Līguma nodrošinājums)</w:t>
            </w:r>
            <w:r>
              <w:rPr>
                <w:szCs w:val="24"/>
              </w:rPr>
              <w:t>;</w:t>
            </w:r>
          </w:p>
        </w:tc>
      </w:tr>
      <w:tr w:rsidR="005B1FC4" w:rsidRPr="005B1FC4" w14:paraId="6590F5B2" w14:textId="77777777" w:rsidTr="00A3405E">
        <w:trPr>
          <w:gridAfter w:val="1"/>
          <w:wAfter w:w="315" w:type="dxa"/>
        </w:trPr>
        <w:tc>
          <w:tcPr>
            <w:tcW w:w="10489" w:type="dxa"/>
            <w:gridSpan w:val="4"/>
          </w:tcPr>
          <w:p w14:paraId="7D4BF207" w14:textId="77777777" w:rsidR="005B1FC4" w:rsidRPr="003940D4" w:rsidRDefault="005B1FC4" w:rsidP="00A3405E">
            <w:pPr>
              <w:pStyle w:val="BodyText21"/>
              <w:ind w:left="886" w:hanging="886"/>
              <w:rPr>
                <w:b/>
                <w:szCs w:val="24"/>
              </w:rPr>
            </w:pPr>
            <w:r w:rsidRPr="005B1FC4">
              <w:rPr>
                <w:szCs w:val="24"/>
              </w:rPr>
              <w:lastRenderedPageBreak/>
              <w:t>10</w:t>
            </w:r>
            <w:r>
              <w:rPr>
                <w:szCs w:val="24"/>
              </w:rPr>
              <w:t>.2</w:t>
            </w:r>
            <w:r w:rsidRPr="005B1FC4">
              <w:rPr>
                <w:szCs w:val="24"/>
              </w:rPr>
              <w:t>.</w:t>
            </w:r>
            <w:r>
              <w:rPr>
                <w:i/>
                <w:szCs w:val="24"/>
              </w:rPr>
              <w:t xml:space="preserve"> </w:t>
            </w:r>
            <w:r w:rsidRPr="005B1FC4">
              <w:rPr>
                <w:i/>
                <w:szCs w:val="24"/>
              </w:rPr>
              <w:t>Pārdevējs</w:t>
            </w:r>
            <w:r w:rsidRPr="003940D4">
              <w:rPr>
                <w:szCs w:val="24"/>
              </w:rPr>
              <w:t xml:space="preserve"> ir tiesīgs ieturēt Līguma nodrošinājumu jebkurā no sekojošiem gadījumiem:</w:t>
            </w:r>
          </w:p>
        </w:tc>
      </w:tr>
      <w:tr w:rsidR="005B1FC4" w:rsidRPr="005B1FC4" w14:paraId="667B613D" w14:textId="77777777" w:rsidTr="00A3405E">
        <w:trPr>
          <w:gridAfter w:val="1"/>
          <w:wAfter w:w="315" w:type="dxa"/>
        </w:trPr>
        <w:tc>
          <w:tcPr>
            <w:tcW w:w="10489" w:type="dxa"/>
            <w:gridSpan w:val="4"/>
          </w:tcPr>
          <w:p w14:paraId="052E90F3" w14:textId="09F9BD9F" w:rsidR="005B1FC4" w:rsidRPr="003940D4" w:rsidRDefault="005B1FC4" w:rsidP="00A3405E">
            <w:pPr>
              <w:pStyle w:val="BodyText21"/>
              <w:ind w:left="886" w:hanging="886"/>
              <w:rPr>
                <w:szCs w:val="24"/>
              </w:rPr>
            </w:pPr>
            <w:r>
              <w:rPr>
                <w:szCs w:val="24"/>
              </w:rPr>
              <w:t xml:space="preserve">10.2.1. </w:t>
            </w:r>
            <w:r w:rsidRPr="003940D4">
              <w:rPr>
                <w:szCs w:val="24"/>
              </w:rPr>
              <w:t xml:space="preserve">pilnā apmērā – ja Līgums tiek izbeigts saskaņā ar Līguma </w:t>
            </w:r>
            <w:r w:rsidR="00121C33">
              <w:rPr>
                <w:szCs w:val="24"/>
              </w:rPr>
              <w:t>9</w:t>
            </w:r>
            <w:r w:rsidRPr="003940D4">
              <w:rPr>
                <w:szCs w:val="24"/>
              </w:rPr>
              <w:t>.2.punktu (neatkarīgi no zaudējumu esamības);</w:t>
            </w:r>
          </w:p>
        </w:tc>
      </w:tr>
      <w:tr w:rsidR="005B1FC4" w:rsidRPr="005B1FC4" w14:paraId="24D522AC" w14:textId="77777777" w:rsidTr="00A3405E">
        <w:trPr>
          <w:gridAfter w:val="1"/>
          <w:wAfter w:w="315" w:type="dxa"/>
        </w:trPr>
        <w:tc>
          <w:tcPr>
            <w:tcW w:w="10489" w:type="dxa"/>
            <w:gridSpan w:val="4"/>
          </w:tcPr>
          <w:p w14:paraId="264E4C62" w14:textId="77777777" w:rsidR="005B1FC4" w:rsidRPr="003940D4" w:rsidRDefault="005B1FC4" w:rsidP="00A3405E">
            <w:pPr>
              <w:pStyle w:val="BodyText21"/>
              <w:ind w:left="886" w:hanging="886"/>
              <w:rPr>
                <w:szCs w:val="24"/>
              </w:rPr>
            </w:pPr>
            <w:r>
              <w:rPr>
                <w:szCs w:val="24"/>
              </w:rPr>
              <w:t xml:space="preserve">10.2.2. </w:t>
            </w:r>
            <w:r w:rsidRPr="003940D4">
              <w:rPr>
                <w:szCs w:val="24"/>
              </w:rPr>
              <w:t xml:space="preserve">pilnā apmērā – ja </w:t>
            </w:r>
            <w:r w:rsidRPr="005B1FC4">
              <w:rPr>
                <w:i/>
                <w:szCs w:val="24"/>
              </w:rPr>
              <w:t>Pārdevējs</w:t>
            </w:r>
            <w:r w:rsidRPr="003940D4">
              <w:rPr>
                <w:szCs w:val="24"/>
              </w:rPr>
              <w:t xml:space="preserve"> atsakās no savu saistību izpildes (neatkarīgi no zaudējumu esamības);</w:t>
            </w:r>
          </w:p>
        </w:tc>
      </w:tr>
      <w:tr w:rsidR="005B1FC4" w:rsidRPr="005B1FC4" w14:paraId="51F511A4" w14:textId="77777777" w:rsidTr="00A3405E">
        <w:trPr>
          <w:gridAfter w:val="1"/>
          <w:wAfter w:w="315" w:type="dxa"/>
          <w:trHeight w:val="288"/>
        </w:trPr>
        <w:tc>
          <w:tcPr>
            <w:tcW w:w="10489" w:type="dxa"/>
            <w:gridSpan w:val="4"/>
          </w:tcPr>
          <w:p w14:paraId="1F9FD683" w14:textId="77777777" w:rsidR="005B1FC4" w:rsidRPr="003940D4" w:rsidRDefault="005B1FC4" w:rsidP="00A3405E">
            <w:pPr>
              <w:pStyle w:val="BodyText21"/>
              <w:ind w:left="886" w:hanging="886"/>
              <w:rPr>
                <w:szCs w:val="24"/>
              </w:rPr>
            </w:pPr>
            <w:r w:rsidRPr="005B1FC4">
              <w:rPr>
                <w:szCs w:val="24"/>
              </w:rPr>
              <w:t>10.2.3.</w:t>
            </w:r>
            <w:r>
              <w:rPr>
                <w:i/>
                <w:szCs w:val="24"/>
              </w:rPr>
              <w:t xml:space="preserve"> </w:t>
            </w:r>
            <w:r w:rsidRPr="005B1FC4">
              <w:rPr>
                <w:i/>
                <w:szCs w:val="24"/>
              </w:rPr>
              <w:t>Pārdevēj</w:t>
            </w:r>
            <w:r>
              <w:rPr>
                <w:i/>
                <w:szCs w:val="24"/>
              </w:rPr>
              <w:t>a</w:t>
            </w:r>
            <w:r w:rsidRPr="003940D4">
              <w:rPr>
                <w:szCs w:val="24"/>
              </w:rPr>
              <w:t xml:space="preserve"> līgumsodu segšanai – līgumsodu summas apmērā;</w:t>
            </w:r>
          </w:p>
        </w:tc>
      </w:tr>
      <w:tr w:rsidR="005B1FC4" w:rsidRPr="005B1FC4" w14:paraId="7DC9364C" w14:textId="77777777" w:rsidTr="00A3405E">
        <w:trPr>
          <w:gridAfter w:val="1"/>
          <w:wAfter w:w="315" w:type="dxa"/>
        </w:trPr>
        <w:tc>
          <w:tcPr>
            <w:tcW w:w="10489" w:type="dxa"/>
            <w:gridSpan w:val="4"/>
          </w:tcPr>
          <w:p w14:paraId="41B2A74E" w14:textId="77777777" w:rsidR="00265EB4" w:rsidRPr="00265EB4" w:rsidRDefault="005B1FC4" w:rsidP="00265EB4">
            <w:pPr>
              <w:ind w:left="886" w:hanging="886"/>
              <w:jc w:val="both"/>
              <w:rPr>
                <w:lang w:val="lv-LV"/>
              </w:rPr>
            </w:pPr>
            <w:r w:rsidRPr="005B1FC4">
              <w:rPr>
                <w:lang w:val="lv-LV"/>
              </w:rPr>
              <w:t>10.2.4</w:t>
            </w:r>
            <w:r>
              <w:rPr>
                <w:i/>
                <w:lang w:val="lv-LV"/>
              </w:rPr>
              <w:t xml:space="preserve">. </w:t>
            </w:r>
            <w:r w:rsidRPr="005B1FC4">
              <w:rPr>
                <w:i/>
                <w:lang w:val="lv-LV"/>
              </w:rPr>
              <w:t>Pircēja</w:t>
            </w:r>
            <w:r w:rsidRPr="005B1FC4">
              <w:rPr>
                <w:lang w:val="lv-LV"/>
              </w:rPr>
              <w:t xml:space="preserve"> zaudējumu, kas radušies šajā Līgumā noteikto </w:t>
            </w:r>
            <w:r w:rsidRPr="005B1FC4">
              <w:rPr>
                <w:i/>
                <w:lang w:val="lv-LV"/>
              </w:rPr>
              <w:t>Pārdevēja</w:t>
            </w:r>
            <w:r w:rsidRPr="005B1FC4">
              <w:rPr>
                <w:lang w:val="lv-LV"/>
              </w:rPr>
              <w:t xml:space="preserve"> saistību neizpildes rezultātā, atlīdzināšanai – zaudējumu summas apmērā. Šādā gadījumā </w:t>
            </w:r>
            <w:r w:rsidRPr="005B1FC4">
              <w:rPr>
                <w:i/>
                <w:lang w:val="lv-LV"/>
              </w:rPr>
              <w:t xml:space="preserve">Pircējs </w:t>
            </w:r>
            <w:r w:rsidRPr="005B1FC4">
              <w:rPr>
                <w:lang w:val="lv-LV"/>
              </w:rPr>
              <w:t xml:space="preserve">nosūta </w:t>
            </w:r>
            <w:r w:rsidRPr="005B1FC4">
              <w:rPr>
                <w:i/>
                <w:lang w:val="lv-LV"/>
              </w:rPr>
              <w:t xml:space="preserve">Pārdevējam </w:t>
            </w:r>
            <w:r w:rsidRPr="005B1FC4">
              <w:rPr>
                <w:lang w:val="lv-LV"/>
              </w:rPr>
              <w:t xml:space="preserve"> zaudējumu aprēķinu.</w:t>
            </w:r>
          </w:p>
        </w:tc>
      </w:tr>
      <w:tr w:rsidR="005B1FC4" w:rsidRPr="005B1FC4" w14:paraId="28C4BAA4" w14:textId="77777777" w:rsidTr="00A3405E">
        <w:trPr>
          <w:gridAfter w:val="1"/>
          <w:wAfter w:w="315" w:type="dxa"/>
        </w:trPr>
        <w:tc>
          <w:tcPr>
            <w:tcW w:w="10489" w:type="dxa"/>
            <w:gridSpan w:val="4"/>
          </w:tcPr>
          <w:p w14:paraId="2B34EF15" w14:textId="77777777" w:rsidR="005B1FC4" w:rsidRPr="003940D4" w:rsidRDefault="005B1FC4" w:rsidP="00A3405E">
            <w:pPr>
              <w:pStyle w:val="BodyText21"/>
              <w:ind w:left="886" w:hanging="886"/>
              <w:rPr>
                <w:szCs w:val="24"/>
              </w:rPr>
            </w:pPr>
            <w:r>
              <w:rPr>
                <w:szCs w:val="24"/>
              </w:rPr>
              <w:t xml:space="preserve">10.3. </w:t>
            </w:r>
            <w:r w:rsidRPr="003940D4">
              <w:rPr>
                <w:szCs w:val="24"/>
              </w:rPr>
              <w:t xml:space="preserve">Ja </w:t>
            </w:r>
            <w:r w:rsidRPr="005B1FC4">
              <w:rPr>
                <w:i/>
                <w:szCs w:val="24"/>
              </w:rPr>
              <w:t>P</w:t>
            </w:r>
            <w:r>
              <w:rPr>
                <w:i/>
                <w:szCs w:val="24"/>
              </w:rPr>
              <w:t>ircējs</w:t>
            </w:r>
            <w:r w:rsidRPr="003940D4">
              <w:rPr>
                <w:szCs w:val="24"/>
              </w:rPr>
              <w:t xml:space="preserve"> ir ieturējis Līguma nodrošinājumu saskaņā ar 10.2.3.punktu, tad Līguma nodrošinājums saskaņā ar 10.2.1., 10.2.2. vai 10.2.4.punktu ir izmantojams Līguma nodrošinājuma atlikušās daļas apmērā, ņemot vērā, ka līgumsods neietver zaudējumu atlīdzību.</w:t>
            </w:r>
          </w:p>
        </w:tc>
      </w:tr>
      <w:tr w:rsidR="005B1FC4" w:rsidRPr="005B1FC4" w14:paraId="0BD0DBDD" w14:textId="77777777" w:rsidTr="00A3405E">
        <w:trPr>
          <w:gridAfter w:val="1"/>
          <w:wAfter w:w="315" w:type="dxa"/>
        </w:trPr>
        <w:tc>
          <w:tcPr>
            <w:tcW w:w="10489" w:type="dxa"/>
            <w:gridSpan w:val="4"/>
          </w:tcPr>
          <w:p w14:paraId="1E390065" w14:textId="77777777" w:rsidR="005B1FC4" w:rsidRPr="003940D4" w:rsidRDefault="005B1FC4" w:rsidP="00A3405E">
            <w:pPr>
              <w:pStyle w:val="BodyText21"/>
              <w:ind w:left="886" w:hanging="886"/>
              <w:rPr>
                <w:szCs w:val="24"/>
              </w:rPr>
            </w:pPr>
            <w:r>
              <w:rPr>
                <w:szCs w:val="24"/>
              </w:rPr>
              <w:t xml:space="preserve">10.4. </w:t>
            </w:r>
            <w:r w:rsidRPr="003940D4">
              <w:rPr>
                <w:szCs w:val="24"/>
              </w:rPr>
              <w:t xml:space="preserve">Ja </w:t>
            </w:r>
            <w:r w:rsidRPr="005B1FC4">
              <w:rPr>
                <w:i/>
                <w:szCs w:val="24"/>
              </w:rPr>
              <w:t>P</w:t>
            </w:r>
            <w:r>
              <w:rPr>
                <w:i/>
                <w:szCs w:val="24"/>
              </w:rPr>
              <w:t>ircējs</w:t>
            </w:r>
            <w:r w:rsidRPr="003940D4">
              <w:rPr>
                <w:szCs w:val="24"/>
              </w:rPr>
              <w:t xml:space="preserve"> ir ieturējis Līguma nodrošinājumu saskaņā ar 10.2.1., 10.2.2. vai 10.2.4.punktu, tad </w:t>
            </w:r>
            <w:r w:rsidR="00A3405E" w:rsidRPr="005B1FC4">
              <w:rPr>
                <w:i/>
                <w:szCs w:val="24"/>
              </w:rPr>
              <w:t>Pārdevējs</w:t>
            </w:r>
            <w:r w:rsidR="00A3405E" w:rsidRPr="003940D4">
              <w:rPr>
                <w:szCs w:val="24"/>
              </w:rPr>
              <w:t xml:space="preserve"> </w:t>
            </w:r>
            <w:r w:rsidRPr="003940D4">
              <w:rPr>
                <w:szCs w:val="24"/>
              </w:rPr>
              <w:t xml:space="preserve">atlīdzina </w:t>
            </w:r>
            <w:r w:rsidR="00A3405E" w:rsidRPr="005B1FC4">
              <w:rPr>
                <w:i/>
                <w:szCs w:val="24"/>
              </w:rPr>
              <w:t>P</w:t>
            </w:r>
            <w:r w:rsidR="00A3405E">
              <w:rPr>
                <w:i/>
                <w:szCs w:val="24"/>
              </w:rPr>
              <w:t>ircējam</w:t>
            </w:r>
            <w:r w:rsidRPr="003940D4">
              <w:rPr>
                <w:szCs w:val="24"/>
              </w:rPr>
              <w:t xml:space="preserve"> zaudējumus tādā apmērā, kas pārsniedz saskaņā ar 10.2.1., 10.2.2. vai 10.2.4.punktu saņemtās summas.</w:t>
            </w:r>
          </w:p>
        </w:tc>
      </w:tr>
      <w:tr w:rsidR="005B1FC4" w:rsidRPr="005B1FC4" w14:paraId="28E6E354" w14:textId="77777777" w:rsidTr="00A3405E">
        <w:trPr>
          <w:gridAfter w:val="1"/>
          <w:wAfter w:w="315" w:type="dxa"/>
        </w:trPr>
        <w:tc>
          <w:tcPr>
            <w:tcW w:w="10489" w:type="dxa"/>
            <w:gridSpan w:val="4"/>
          </w:tcPr>
          <w:p w14:paraId="668F7776" w14:textId="77777777" w:rsidR="005B1FC4" w:rsidRPr="003940D4" w:rsidRDefault="005B1FC4" w:rsidP="00265EB4">
            <w:pPr>
              <w:pStyle w:val="BodyText21"/>
              <w:ind w:left="886" w:hanging="886"/>
              <w:rPr>
                <w:szCs w:val="24"/>
              </w:rPr>
            </w:pPr>
            <w:r>
              <w:rPr>
                <w:szCs w:val="24"/>
              </w:rPr>
              <w:t xml:space="preserve">10.5. </w:t>
            </w:r>
            <w:r w:rsidRPr="003940D4">
              <w:rPr>
                <w:szCs w:val="24"/>
              </w:rPr>
              <w:t xml:space="preserve">Līguma nodrošinājuma termiņš ir līdz pušu saistību pilnīgai izpildei vai vismaz 30 (trīsdesmit) kalendārās dienas pēc </w:t>
            </w:r>
            <w:r w:rsidR="00A3405E">
              <w:rPr>
                <w:szCs w:val="24"/>
              </w:rPr>
              <w:t>Preces pēdējās piegādes dienas</w:t>
            </w:r>
            <w:r w:rsidRPr="003940D4">
              <w:rPr>
                <w:szCs w:val="24"/>
              </w:rPr>
              <w:t>.</w:t>
            </w:r>
          </w:p>
        </w:tc>
      </w:tr>
      <w:tr w:rsidR="005B1FC4" w:rsidRPr="00FC2AE2" w14:paraId="258FABB4" w14:textId="77777777" w:rsidTr="00A3405E">
        <w:trPr>
          <w:gridAfter w:val="1"/>
          <w:wAfter w:w="315" w:type="dxa"/>
        </w:trPr>
        <w:tc>
          <w:tcPr>
            <w:tcW w:w="10489" w:type="dxa"/>
            <w:gridSpan w:val="4"/>
          </w:tcPr>
          <w:p w14:paraId="3CABD1DA" w14:textId="77777777" w:rsidR="005B1FC4" w:rsidRDefault="005B1FC4" w:rsidP="00265EB4">
            <w:pPr>
              <w:pStyle w:val="BodyText21"/>
              <w:ind w:left="886" w:hanging="886"/>
              <w:rPr>
                <w:szCs w:val="24"/>
              </w:rPr>
            </w:pPr>
            <w:r w:rsidRPr="003940D4">
              <w:rPr>
                <w:szCs w:val="24"/>
              </w:rPr>
              <w:t xml:space="preserve"> </w:t>
            </w:r>
            <w:r w:rsidR="00A3405E">
              <w:rPr>
                <w:szCs w:val="24"/>
              </w:rPr>
              <w:t xml:space="preserve">10.6. </w:t>
            </w:r>
            <w:r w:rsidRPr="003940D4">
              <w:rPr>
                <w:szCs w:val="24"/>
              </w:rPr>
              <w:t xml:space="preserve">Līguma nodrošinājuma (izmaksājot iemaksāto Līguma nodrošinājumu) </w:t>
            </w:r>
            <w:r w:rsidR="00A3405E" w:rsidRPr="005B1FC4">
              <w:rPr>
                <w:i/>
                <w:szCs w:val="24"/>
              </w:rPr>
              <w:t>P</w:t>
            </w:r>
            <w:r w:rsidR="00A3405E">
              <w:rPr>
                <w:i/>
                <w:szCs w:val="24"/>
              </w:rPr>
              <w:t>ircējs</w:t>
            </w:r>
            <w:r w:rsidR="00A3405E" w:rsidRPr="003940D4">
              <w:rPr>
                <w:szCs w:val="24"/>
              </w:rPr>
              <w:t xml:space="preserve"> </w:t>
            </w:r>
            <w:r w:rsidRPr="003940D4">
              <w:rPr>
                <w:szCs w:val="24"/>
              </w:rPr>
              <w:t xml:space="preserve">atgriež </w:t>
            </w:r>
            <w:r w:rsidR="00A3405E" w:rsidRPr="005B1FC4">
              <w:rPr>
                <w:i/>
                <w:szCs w:val="24"/>
              </w:rPr>
              <w:t>Pārdevēj</w:t>
            </w:r>
            <w:r w:rsidR="00A3405E">
              <w:rPr>
                <w:i/>
                <w:szCs w:val="24"/>
              </w:rPr>
              <w:t>am</w:t>
            </w:r>
            <w:r w:rsidRPr="003940D4">
              <w:rPr>
                <w:szCs w:val="24"/>
              </w:rPr>
              <w:t xml:space="preserve"> 5 (piecu) darba dienu laikā pēc tā derīguma termiņa beigām.</w:t>
            </w:r>
          </w:p>
          <w:p w14:paraId="269E64D9" w14:textId="77777777" w:rsidR="00265EB4" w:rsidRPr="00265EB4" w:rsidRDefault="00265EB4" w:rsidP="00265EB4">
            <w:pPr>
              <w:spacing w:after="160" w:line="256" w:lineRule="auto"/>
              <w:ind w:left="886" w:hanging="886"/>
              <w:jc w:val="both"/>
              <w:rPr>
                <w:b/>
                <w:lang w:val="lv-LV"/>
              </w:rPr>
            </w:pPr>
            <w:r w:rsidRPr="00265EB4">
              <w:rPr>
                <w:lang w:val="lv-LV"/>
              </w:rPr>
              <w:t xml:space="preserve">10.7. </w:t>
            </w:r>
            <w:r w:rsidRPr="00267895">
              <w:rPr>
                <w:lang w:val="lv-LV"/>
              </w:rPr>
              <w:t xml:space="preserve">Ja </w:t>
            </w:r>
            <w:r w:rsidRPr="00265EB4">
              <w:rPr>
                <w:i/>
                <w:lang w:val="lv-LV"/>
              </w:rPr>
              <w:t>Pārdevējs</w:t>
            </w:r>
            <w:r w:rsidRPr="00267895">
              <w:rPr>
                <w:lang w:val="lv-LV"/>
              </w:rPr>
              <w:t xml:space="preserve"> neiesniedz (neiemaksā) </w:t>
            </w:r>
            <w:r>
              <w:rPr>
                <w:lang w:val="lv-LV"/>
              </w:rPr>
              <w:t xml:space="preserve">Līguma </w:t>
            </w:r>
            <w:r w:rsidRPr="00267895">
              <w:rPr>
                <w:lang w:val="lv-LV"/>
              </w:rPr>
              <w:t xml:space="preserve">nodrošinājumu šajā Līgumā noteiktajā kārtībā, </w:t>
            </w:r>
            <w:r w:rsidRPr="00265EB4">
              <w:rPr>
                <w:i/>
                <w:lang w:val="lv-LV"/>
              </w:rPr>
              <w:t>Pircējs</w:t>
            </w:r>
            <w:r w:rsidRPr="00267895">
              <w:rPr>
                <w:lang w:val="lv-LV"/>
              </w:rPr>
              <w:t xml:space="preserve"> ir tiesīgs pilnā apmērā saņemt </w:t>
            </w:r>
            <w:r w:rsidRPr="00265EB4">
              <w:rPr>
                <w:i/>
                <w:lang w:val="lv-LV"/>
              </w:rPr>
              <w:t>Pārdevēj</w:t>
            </w:r>
            <w:r>
              <w:rPr>
                <w:i/>
                <w:lang w:val="lv-LV"/>
              </w:rPr>
              <w:t>a</w:t>
            </w:r>
            <w:r w:rsidRPr="00267895">
              <w:rPr>
                <w:lang w:val="lv-LV"/>
              </w:rPr>
              <w:t xml:space="preserve"> saskaņā ar šī Līguma 1.1.punktā minēto </w:t>
            </w:r>
            <w:r>
              <w:rPr>
                <w:lang w:val="lv-LV"/>
              </w:rPr>
              <w:t>sarunu procedūras</w:t>
            </w:r>
            <w:r w:rsidRPr="00267895">
              <w:rPr>
                <w:lang w:val="lv-LV"/>
              </w:rPr>
              <w:t xml:space="preserve"> nolikumu iemaksāto piedāvājuma nodrošinājumu. Piedāvājuma nodrošinājuma saņemšanai ir soda sankcijas raksturs un tā neatbrīvo Uzņēmēju no Līguma izpildes un saistību izpildes nodrošinājuma iemaksas pienākuma</w:t>
            </w:r>
            <w:r>
              <w:rPr>
                <w:lang w:val="lv-LV"/>
              </w:rPr>
              <w:t>.</w:t>
            </w:r>
          </w:p>
        </w:tc>
      </w:tr>
    </w:tbl>
    <w:p w14:paraId="13BAEE30" w14:textId="77777777" w:rsidR="00686527" w:rsidRPr="00686527" w:rsidRDefault="00686527" w:rsidP="00686527">
      <w:pPr>
        <w:tabs>
          <w:tab w:val="left" w:pos="-3969"/>
          <w:tab w:val="left" w:pos="0"/>
        </w:tabs>
        <w:jc w:val="center"/>
        <w:rPr>
          <w:b/>
        </w:rPr>
      </w:pPr>
      <w:r w:rsidRPr="00686527">
        <w:rPr>
          <w:b/>
        </w:rPr>
        <w:t>1</w:t>
      </w:r>
      <w:r w:rsidR="00A3405E">
        <w:rPr>
          <w:b/>
        </w:rPr>
        <w:t>1</w:t>
      </w:r>
      <w:r w:rsidRPr="00686527">
        <w:rPr>
          <w:b/>
        </w:rPr>
        <w:t>. Konfidencialitātes saistības</w:t>
      </w:r>
    </w:p>
    <w:tbl>
      <w:tblPr>
        <w:tblW w:w="10773" w:type="dxa"/>
        <w:tblLook w:val="01E0" w:firstRow="1" w:lastRow="1" w:firstColumn="1" w:lastColumn="1" w:noHBand="0" w:noVBand="0"/>
      </w:tblPr>
      <w:tblGrid>
        <w:gridCol w:w="876"/>
        <w:gridCol w:w="9897"/>
      </w:tblGrid>
      <w:tr w:rsidR="00686527" w:rsidRPr="00686527" w14:paraId="68D53A74" w14:textId="77777777" w:rsidTr="00015F00">
        <w:tc>
          <w:tcPr>
            <w:tcW w:w="876" w:type="dxa"/>
          </w:tcPr>
          <w:p w14:paraId="05505A18" w14:textId="77777777" w:rsidR="00686527" w:rsidRPr="00686527" w:rsidRDefault="00686527" w:rsidP="00CB15EB">
            <w:pPr>
              <w:tabs>
                <w:tab w:val="left" w:pos="-3969"/>
                <w:tab w:val="left" w:pos="0"/>
              </w:tabs>
              <w:ind w:hanging="160"/>
              <w:jc w:val="center"/>
            </w:pPr>
            <w:r w:rsidRPr="00686527">
              <w:t>1</w:t>
            </w:r>
            <w:r w:rsidR="00A3405E">
              <w:t>1</w:t>
            </w:r>
            <w:r w:rsidRPr="00686527">
              <w:t>.1.</w:t>
            </w:r>
          </w:p>
          <w:p w14:paraId="769CF619" w14:textId="77777777" w:rsidR="00686527" w:rsidRPr="00686527" w:rsidRDefault="00686527" w:rsidP="00CB15EB">
            <w:pPr>
              <w:tabs>
                <w:tab w:val="left" w:pos="-3969"/>
                <w:tab w:val="left" w:pos="0"/>
              </w:tabs>
              <w:jc w:val="center"/>
            </w:pPr>
          </w:p>
          <w:p w14:paraId="7E9A23CD" w14:textId="77777777" w:rsidR="00686527" w:rsidRPr="00686527" w:rsidRDefault="00686527" w:rsidP="00CB15EB">
            <w:pPr>
              <w:tabs>
                <w:tab w:val="left" w:pos="-3969"/>
                <w:tab w:val="left" w:pos="0"/>
              </w:tabs>
              <w:jc w:val="center"/>
            </w:pPr>
          </w:p>
          <w:p w14:paraId="7A5C6016" w14:textId="77777777" w:rsidR="00686527" w:rsidRPr="00686527" w:rsidRDefault="00686527" w:rsidP="00CB15EB">
            <w:pPr>
              <w:tabs>
                <w:tab w:val="left" w:pos="-3969"/>
                <w:tab w:val="left" w:pos="0"/>
              </w:tabs>
              <w:jc w:val="center"/>
            </w:pPr>
          </w:p>
          <w:p w14:paraId="44DF2C7F" w14:textId="77777777" w:rsidR="00686527" w:rsidRPr="00686527" w:rsidRDefault="00686527" w:rsidP="00CB15EB">
            <w:pPr>
              <w:tabs>
                <w:tab w:val="left" w:pos="-3969"/>
                <w:tab w:val="left" w:pos="0"/>
              </w:tabs>
              <w:jc w:val="center"/>
            </w:pPr>
          </w:p>
          <w:p w14:paraId="40BACB65" w14:textId="77777777" w:rsidR="00686527" w:rsidRPr="00686527" w:rsidRDefault="00686527" w:rsidP="00CB15EB">
            <w:pPr>
              <w:tabs>
                <w:tab w:val="left" w:pos="-3969"/>
                <w:tab w:val="left" w:pos="0"/>
              </w:tabs>
              <w:jc w:val="center"/>
            </w:pPr>
          </w:p>
          <w:p w14:paraId="5919B190" w14:textId="77777777" w:rsidR="00686527" w:rsidRPr="00686527" w:rsidRDefault="00686527" w:rsidP="00CB15EB">
            <w:pPr>
              <w:tabs>
                <w:tab w:val="left" w:pos="-3969"/>
                <w:tab w:val="left" w:pos="0"/>
              </w:tabs>
              <w:jc w:val="center"/>
            </w:pPr>
          </w:p>
          <w:p w14:paraId="49BDD347" w14:textId="77777777" w:rsidR="00686527" w:rsidRPr="00686527" w:rsidRDefault="00686527" w:rsidP="00CB15EB">
            <w:pPr>
              <w:tabs>
                <w:tab w:val="left" w:pos="-3969"/>
                <w:tab w:val="left" w:pos="0"/>
              </w:tabs>
              <w:jc w:val="center"/>
            </w:pPr>
          </w:p>
          <w:p w14:paraId="125F2F33" w14:textId="77777777" w:rsidR="00686527" w:rsidRPr="00686527" w:rsidRDefault="00686527" w:rsidP="00CB15EB">
            <w:pPr>
              <w:tabs>
                <w:tab w:val="left" w:pos="-3969"/>
                <w:tab w:val="left" w:pos="0"/>
              </w:tabs>
              <w:jc w:val="center"/>
            </w:pPr>
          </w:p>
          <w:p w14:paraId="68A27A49" w14:textId="77777777" w:rsidR="00686527" w:rsidRPr="00686527" w:rsidRDefault="00686527" w:rsidP="00CB15EB">
            <w:pPr>
              <w:tabs>
                <w:tab w:val="left" w:pos="-3969"/>
                <w:tab w:val="left" w:pos="0"/>
              </w:tabs>
              <w:jc w:val="center"/>
            </w:pPr>
          </w:p>
          <w:p w14:paraId="3C3A3CA7" w14:textId="77777777" w:rsidR="00686527" w:rsidRPr="00686527" w:rsidRDefault="00686527" w:rsidP="00CB15EB">
            <w:pPr>
              <w:tabs>
                <w:tab w:val="left" w:pos="-3969"/>
                <w:tab w:val="left" w:pos="0"/>
              </w:tabs>
              <w:ind w:hanging="108"/>
              <w:jc w:val="center"/>
            </w:pPr>
            <w:r w:rsidRPr="00686527">
              <w:t>1</w:t>
            </w:r>
            <w:r w:rsidR="00A3405E">
              <w:t>2</w:t>
            </w:r>
            <w:r w:rsidRPr="00686527">
              <w:t>.1.</w:t>
            </w:r>
          </w:p>
          <w:p w14:paraId="2135AF5B" w14:textId="77777777" w:rsidR="00686527" w:rsidRPr="00686527" w:rsidRDefault="00686527" w:rsidP="00CB15EB">
            <w:pPr>
              <w:tabs>
                <w:tab w:val="left" w:pos="-3969"/>
                <w:tab w:val="left" w:pos="0"/>
              </w:tabs>
              <w:ind w:hanging="108"/>
              <w:jc w:val="center"/>
            </w:pPr>
          </w:p>
          <w:p w14:paraId="239503FC" w14:textId="77777777" w:rsidR="00686527" w:rsidRPr="00686527" w:rsidRDefault="00686527" w:rsidP="00CB15EB">
            <w:pPr>
              <w:tabs>
                <w:tab w:val="left" w:pos="-3969"/>
                <w:tab w:val="left" w:pos="0"/>
              </w:tabs>
              <w:ind w:hanging="108"/>
              <w:jc w:val="center"/>
            </w:pPr>
          </w:p>
          <w:p w14:paraId="26C6B0CB" w14:textId="77777777" w:rsidR="00686527" w:rsidRPr="00686527" w:rsidRDefault="00686527" w:rsidP="00CB15EB">
            <w:pPr>
              <w:tabs>
                <w:tab w:val="left" w:pos="-3969"/>
                <w:tab w:val="left" w:pos="0"/>
              </w:tabs>
              <w:ind w:hanging="108"/>
              <w:jc w:val="center"/>
            </w:pPr>
            <w:r w:rsidRPr="00686527">
              <w:t>1</w:t>
            </w:r>
            <w:r w:rsidR="00A3405E">
              <w:t>2</w:t>
            </w:r>
            <w:r w:rsidRPr="00686527">
              <w:t>.2.</w:t>
            </w:r>
          </w:p>
          <w:p w14:paraId="2F7911D8" w14:textId="77777777" w:rsidR="00686527" w:rsidRPr="00686527" w:rsidRDefault="00686527" w:rsidP="00CB15EB">
            <w:pPr>
              <w:tabs>
                <w:tab w:val="left" w:pos="-3969"/>
                <w:tab w:val="left" w:pos="0"/>
              </w:tabs>
              <w:ind w:hanging="108"/>
              <w:jc w:val="center"/>
            </w:pPr>
          </w:p>
          <w:p w14:paraId="52AE6ADA" w14:textId="77777777" w:rsidR="00686527" w:rsidRPr="00686527" w:rsidRDefault="00686527" w:rsidP="00CB15EB">
            <w:pPr>
              <w:tabs>
                <w:tab w:val="left" w:pos="-3969"/>
                <w:tab w:val="left" w:pos="0"/>
              </w:tabs>
              <w:ind w:hanging="108"/>
              <w:jc w:val="center"/>
            </w:pPr>
          </w:p>
          <w:p w14:paraId="08460FCE" w14:textId="77777777" w:rsidR="00686527" w:rsidRPr="00686527" w:rsidRDefault="00686527" w:rsidP="00CB15EB">
            <w:pPr>
              <w:tabs>
                <w:tab w:val="left" w:pos="-3969"/>
                <w:tab w:val="left" w:pos="0"/>
              </w:tabs>
              <w:ind w:hanging="108"/>
              <w:jc w:val="center"/>
            </w:pPr>
          </w:p>
          <w:p w14:paraId="02D906D0" w14:textId="77777777" w:rsidR="00686527" w:rsidRPr="00686527" w:rsidRDefault="00265EB4" w:rsidP="00CB15EB">
            <w:pPr>
              <w:tabs>
                <w:tab w:val="left" w:pos="-3969"/>
                <w:tab w:val="left" w:pos="0"/>
              </w:tabs>
              <w:ind w:hanging="108"/>
              <w:jc w:val="center"/>
            </w:pPr>
            <w:r>
              <w:lastRenderedPageBreak/>
              <w:t>12</w:t>
            </w:r>
            <w:r w:rsidR="00686527" w:rsidRPr="00686527">
              <w:t>.3.</w:t>
            </w:r>
          </w:p>
          <w:p w14:paraId="5AE71D26" w14:textId="77777777" w:rsidR="00686527" w:rsidRPr="00686527" w:rsidRDefault="00686527" w:rsidP="00CB15EB">
            <w:pPr>
              <w:tabs>
                <w:tab w:val="left" w:pos="-3969"/>
                <w:tab w:val="left" w:pos="0"/>
              </w:tabs>
              <w:ind w:hanging="108"/>
              <w:jc w:val="center"/>
            </w:pPr>
          </w:p>
          <w:p w14:paraId="6F560E80" w14:textId="77777777" w:rsidR="00686527" w:rsidRPr="00686527" w:rsidRDefault="00686527" w:rsidP="00CB15EB">
            <w:pPr>
              <w:tabs>
                <w:tab w:val="left" w:pos="-3969"/>
                <w:tab w:val="left" w:pos="0"/>
              </w:tabs>
              <w:ind w:hanging="108"/>
              <w:jc w:val="center"/>
            </w:pPr>
            <w:r w:rsidRPr="00686527">
              <w:t>1</w:t>
            </w:r>
            <w:r w:rsidR="00265EB4">
              <w:t>2</w:t>
            </w:r>
            <w:r w:rsidRPr="00686527">
              <w:t>.4.</w:t>
            </w:r>
          </w:p>
          <w:p w14:paraId="53773138" w14:textId="77777777" w:rsidR="00686527" w:rsidRPr="00686527" w:rsidRDefault="00686527" w:rsidP="00CB15EB">
            <w:pPr>
              <w:tabs>
                <w:tab w:val="left" w:pos="-3969"/>
                <w:tab w:val="left" w:pos="0"/>
              </w:tabs>
              <w:ind w:hanging="108"/>
              <w:jc w:val="center"/>
            </w:pPr>
          </w:p>
          <w:p w14:paraId="1EA820C4" w14:textId="77777777" w:rsidR="00686527" w:rsidRPr="00686527" w:rsidRDefault="00686527" w:rsidP="00CB15EB">
            <w:pPr>
              <w:tabs>
                <w:tab w:val="left" w:pos="-3969"/>
                <w:tab w:val="left" w:pos="0"/>
              </w:tabs>
              <w:ind w:hanging="108"/>
              <w:jc w:val="center"/>
            </w:pPr>
          </w:p>
          <w:p w14:paraId="32FDB680" w14:textId="77777777" w:rsidR="00686527" w:rsidRPr="00686527" w:rsidRDefault="00686527" w:rsidP="00CB15EB">
            <w:pPr>
              <w:tabs>
                <w:tab w:val="left" w:pos="-3969"/>
                <w:tab w:val="left" w:pos="0"/>
              </w:tabs>
              <w:ind w:hanging="108"/>
              <w:jc w:val="center"/>
            </w:pPr>
            <w:r w:rsidRPr="00686527">
              <w:t>1</w:t>
            </w:r>
            <w:r w:rsidR="00265EB4">
              <w:t>2</w:t>
            </w:r>
            <w:r w:rsidRPr="00686527">
              <w:t>.5.</w:t>
            </w:r>
          </w:p>
          <w:p w14:paraId="4A4F2849" w14:textId="77777777" w:rsidR="00686527" w:rsidRPr="00686527" w:rsidRDefault="00686527" w:rsidP="00CB15EB">
            <w:pPr>
              <w:tabs>
                <w:tab w:val="left" w:pos="-3969"/>
                <w:tab w:val="left" w:pos="0"/>
              </w:tabs>
              <w:ind w:hanging="108"/>
              <w:jc w:val="center"/>
            </w:pPr>
          </w:p>
          <w:p w14:paraId="59C965EA" w14:textId="77777777" w:rsidR="00686527" w:rsidRPr="00686527" w:rsidRDefault="00686527" w:rsidP="00CB15EB">
            <w:pPr>
              <w:tabs>
                <w:tab w:val="left" w:pos="-3969"/>
                <w:tab w:val="left" w:pos="0"/>
              </w:tabs>
              <w:ind w:hanging="108"/>
              <w:jc w:val="center"/>
            </w:pPr>
          </w:p>
          <w:p w14:paraId="1E57A358" w14:textId="77777777" w:rsidR="00686527" w:rsidRPr="00686527" w:rsidRDefault="00686527" w:rsidP="00CB15EB">
            <w:pPr>
              <w:tabs>
                <w:tab w:val="left" w:pos="-3969"/>
                <w:tab w:val="left" w:pos="0"/>
              </w:tabs>
              <w:ind w:hanging="108"/>
              <w:jc w:val="center"/>
            </w:pPr>
          </w:p>
          <w:p w14:paraId="23221893" w14:textId="77777777" w:rsidR="00686527" w:rsidRPr="00686527" w:rsidRDefault="00686527" w:rsidP="00CB15EB">
            <w:pPr>
              <w:tabs>
                <w:tab w:val="left" w:pos="-3969"/>
                <w:tab w:val="left" w:pos="0"/>
              </w:tabs>
              <w:ind w:hanging="108"/>
              <w:jc w:val="center"/>
            </w:pPr>
          </w:p>
          <w:p w14:paraId="6E157C51" w14:textId="77777777" w:rsidR="00686527" w:rsidRPr="00686527" w:rsidRDefault="00686527" w:rsidP="00CB15EB">
            <w:pPr>
              <w:tabs>
                <w:tab w:val="left" w:pos="-3969"/>
                <w:tab w:val="left" w:pos="0"/>
              </w:tabs>
              <w:ind w:hanging="108"/>
              <w:jc w:val="center"/>
            </w:pPr>
            <w:r w:rsidRPr="00686527">
              <w:t>1</w:t>
            </w:r>
            <w:r w:rsidR="00265EB4">
              <w:t>2</w:t>
            </w:r>
            <w:r w:rsidRPr="00686527">
              <w:t>.6.</w:t>
            </w:r>
          </w:p>
        </w:tc>
        <w:tc>
          <w:tcPr>
            <w:tcW w:w="9897" w:type="dxa"/>
          </w:tcPr>
          <w:p w14:paraId="494F231D" w14:textId="77777777" w:rsidR="00686527" w:rsidRPr="00686527" w:rsidRDefault="00686527" w:rsidP="00CB15EB">
            <w:pPr>
              <w:tabs>
                <w:tab w:val="left" w:pos="-3969"/>
                <w:tab w:val="left" w:pos="0"/>
              </w:tabs>
              <w:jc w:val="both"/>
            </w:pPr>
            <w:r w:rsidRPr="00686527">
              <w:lastRenderedPageBreak/>
              <w:t xml:space="preserve">Līguma noteikumi, kā arī informācija, kas saistīta ar pušu sadarbību vai informācija par </w:t>
            </w:r>
            <w:r w:rsidRPr="00686527">
              <w:rPr>
                <w:i/>
              </w:rPr>
              <w:t>Pircēju</w:t>
            </w:r>
            <w:r w:rsidRPr="00686527">
              <w:t xml:space="preserve">, kura </w:t>
            </w:r>
            <w:r w:rsidRPr="00686527">
              <w:rPr>
                <w:i/>
              </w:rPr>
              <w:t>Pārdevēja</w:t>
            </w:r>
            <w:r w:rsidRPr="00686527">
              <w:t xml:space="preserve"> rīcībā nonākusi šī Līguma izpildes rezultātā, uzskatāma par </w:t>
            </w:r>
            <w:proofErr w:type="gramStart"/>
            <w:r w:rsidRPr="00686527">
              <w:rPr>
                <w:i/>
              </w:rPr>
              <w:t>Pircēja</w:t>
            </w:r>
            <w:r w:rsidRPr="00686527">
              <w:t xml:space="preserve">  komercnoslēpumu</w:t>
            </w:r>
            <w:proofErr w:type="gramEnd"/>
            <w:r w:rsidRPr="00686527">
              <w:t xml:space="preserve"> un bez </w:t>
            </w:r>
            <w:r w:rsidRPr="00686527">
              <w:rPr>
                <w:i/>
              </w:rPr>
              <w:t>Pircēja</w:t>
            </w:r>
            <w:r w:rsidRPr="00686527">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686527">
              <w:rPr>
                <w:i/>
              </w:rPr>
              <w:t>Pircēja</w:t>
            </w:r>
            <w:r w:rsidRPr="00686527">
              <w:t xml:space="preserve"> komercnoslēpumu saturošo informāciju, </w:t>
            </w:r>
            <w:r w:rsidRPr="00686527">
              <w:rPr>
                <w:i/>
              </w:rPr>
              <w:t>Pārdevējs</w:t>
            </w:r>
            <w:r w:rsidRPr="00686527">
              <w:t xml:space="preserve"> apņemas izmantot vienīgi šajā Līgumā norādītajam mērķim, ievērojot </w:t>
            </w:r>
            <w:r w:rsidRPr="00686527">
              <w:rPr>
                <w:i/>
              </w:rPr>
              <w:t>Pircēja</w:t>
            </w:r>
            <w:r w:rsidRPr="00686527">
              <w:t xml:space="preserve"> komercintereses un šo konfidencialitātes pienākumu.</w:t>
            </w:r>
          </w:p>
          <w:p w14:paraId="7C02FAC1" w14:textId="77777777" w:rsidR="00686527" w:rsidRPr="00686527" w:rsidRDefault="00686527" w:rsidP="00CB15EB">
            <w:pPr>
              <w:tabs>
                <w:tab w:val="left" w:pos="-3969"/>
                <w:tab w:val="left" w:pos="0"/>
              </w:tabs>
              <w:jc w:val="both"/>
            </w:pPr>
          </w:p>
          <w:p w14:paraId="195ABB8C" w14:textId="77777777" w:rsidR="00686527" w:rsidRPr="00686527" w:rsidRDefault="00686527" w:rsidP="00CB15EB">
            <w:pPr>
              <w:tabs>
                <w:tab w:val="left" w:pos="-3969"/>
                <w:tab w:val="left" w:pos="0"/>
              </w:tabs>
              <w:jc w:val="center"/>
              <w:rPr>
                <w:b/>
              </w:rPr>
            </w:pPr>
            <w:r w:rsidRPr="00686527">
              <w:rPr>
                <w:b/>
              </w:rPr>
              <w:t>1</w:t>
            </w:r>
            <w:r w:rsidR="00A3405E">
              <w:rPr>
                <w:b/>
              </w:rPr>
              <w:t>2</w:t>
            </w:r>
            <w:r w:rsidRPr="00686527">
              <w:rPr>
                <w:b/>
              </w:rPr>
              <w:t>. Fizisko personu datu aizsardzība</w:t>
            </w:r>
          </w:p>
          <w:p w14:paraId="48D9A008" w14:textId="77777777" w:rsidR="00686527" w:rsidRPr="00686527" w:rsidRDefault="00686527" w:rsidP="00CB15EB">
            <w:r w:rsidRPr="00686527">
              <w:t>Puses apliecina, ka tās ir informētas, ka vienas Puses iesniegtos personas datus, ja tas nepieciešams Līguma izpildei, drīkst apstrādāt tikai saskaņā ar Līguma priekšmetu un Līgumā noteiktajā apjomā, un saskaņā ar spēkā esošo tiesību aktu prasībām.</w:t>
            </w:r>
          </w:p>
          <w:p w14:paraId="5FDD3942" w14:textId="77777777" w:rsidR="00686527" w:rsidRPr="00686527" w:rsidRDefault="00686527" w:rsidP="00CB15EB">
            <w:r w:rsidRPr="00686527">
              <w:t xml:space="preserve">Puses nodrošina Līgumā par kontaktpersonām norādīto darbinieku informēšanu par tiesībām nodot ar tiem </w:t>
            </w:r>
            <w:proofErr w:type="gramStart"/>
            <w:r w:rsidRPr="00686527">
              <w:t>saistīto  kontaktinformāciju</w:t>
            </w:r>
            <w:proofErr w:type="gramEnd"/>
            <w:r w:rsidRPr="00686527">
              <w:t xml:space="preserve">  darba tiesisko attiecību ietvaros un amata pienākumu izpildes nodrošināšanai, kā arī par darbinieku kā datu subjektu tiesībām saskaņā ar spēkā esošajiem tiesību un normatīvajiem aktiem personas datu aizsardzības jomā.</w:t>
            </w:r>
          </w:p>
          <w:p w14:paraId="44EA7776" w14:textId="77777777" w:rsidR="00686527" w:rsidRPr="00686527" w:rsidRDefault="00686527" w:rsidP="00CB15EB">
            <w:r w:rsidRPr="00686527">
              <w:lastRenderedPageBreak/>
              <w:t>Puses apņemas nodrošināt spēkā esošajiem tiesību aktiem atbilstošu aizsardzības līmeni otras Puses iesniegtajiem personas datiem.</w:t>
            </w:r>
          </w:p>
          <w:p w14:paraId="71F5C594" w14:textId="77777777" w:rsidR="00686527" w:rsidRPr="00686527" w:rsidRDefault="00686527" w:rsidP="00CB15EB">
            <w:r w:rsidRPr="00686527">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A9A530" w14:textId="77777777" w:rsidR="00686527" w:rsidRPr="00686527" w:rsidRDefault="00686527" w:rsidP="00CB15EB">
            <w:pPr>
              <w:tabs>
                <w:tab w:val="left" w:pos="-3969"/>
                <w:tab w:val="left" w:pos="0"/>
              </w:tabs>
              <w:jc w:val="both"/>
            </w:pPr>
            <w:r w:rsidRPr="00686527">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w:t>
            </w:r>
            <w:r w:rsidR="00C24B53">
              <w:t>inistratīvie sodi</w:t>
            </w:r>
            <w:r w:rsidRPr="00686527">
              <w:t xml:space="preserve"> un jāatlīdzina ar tiesas spriedumu piespriestās zaudējumu summas.</w:t>
            </w:r>
          </w:p>
          <w:p w14:paraId="13332E55" w14:textId="77777777" w:rsidR="00686527" w:rsidRPr="00686527" w:rsidRDefault="00686527" w:rsidP="00CB15EB">
            <w:pPr>
              <w:tabs>
                <w:tab w:val="left" w:pos="-3969"/>
                <w:tab w:val="left" w:pos="0"/>
              </w:tabs>
              <w:jc w:val="both"/>
            </w:pPr>
            <w:r w:rsidRPr="00686527">
              <w:t>Puses apņemas iznīcināt otras Puses iesniegtos personas datus, tiklīdz izbeidzas nepieciešamība.</w:t>
            </w:r>
          </w:p>
          <w:p w14:paraId="2D852B27" w14:textId="77777777" w:rsidR="005B1FC4" w:rsidRPr="00686527" w:rsidRDefault="005B1FC4" w:rsidP="00CB15EB">
            <w:pPr>
              <w:tabs>
                <w:tab w:val="left" w:pos="-3969"/>
                <w:tab w:val="left" w:pos="0"/>
              </w:tabs>
              <w:jc w:val="both"/>
            </w:pPr>
          </w:p>
        </w:tc>
      </w:tr>
    </w:tbl>
    <w:p w14:paraId="57305253" w14:textId="77777777" w:rsidR="00686527" w:rsidRPr="00686527" w:rsidRDefault="00686527" w:rsidP="00686527">
      <w:pPr>
        <w:tabs>
          <w:tab w:val="left" w:pos="-3969"/>
          <w:tab w:val="num" w:pos="1440"/>
        </w:tabs>
        <w:jc w:val="center"/>
        <w:rPr>
          <w:b/>
        </w:rPr>
      </w:pPr>
      <w:r w:rsidRPr="00686527">
        <w:rPr>
          <w:b/>
        </w:rPr>
        <w:lastRenderedPageBreak/>
        <w:t>1</w:t>
      </w:r>
      <w:r w:rsidR="00265EB4">
        <w:rPr>
          <w:b/>
        </w:rPr>
        <w:t>3</w:t>
      </w:r>
      <w:r w:rsidRPr="00686527">
        <w:rPr>
          <w:b/>
        </w:rPr>
        <w:t>. Citi noteikumi</w:t>
      </w:r>
    </w:p>
    <w:tbl>
      <w:tblPr>
        <w:tblW w:w="10773" w:type="dxa"/>
        <w:tblLayout w:type="fixed"/>
        <w:tblLook w:val="0000" w:firstRow="0" w:lastRow="0" w:firstColumn="0" w:lastColumn="0" w:noHBand="0" w:noVBand="0"/>
      </w:tblPr>
      <w:tblGrid>
        <w:gridCol w:w="959"/>
        <w:gridCol w:w="9814"/>
      </w:tblGrid>
      <w:tr w:rsidR="00686527" w:rsidRPr="00686527" w14:paraId="10360557" w14:textId="77777777" w:rsidTr="00015F00">
        <w:tc>
          <w:tcPr>
            <w:tcW w:w="959" w:type="dxa"/>
          </w:tcPr>
          <w:p w14:paraId="73D3205A" w14:textId="77777777" w:rsidR="00686527" w:rsidRPr="00686527" w:rsidRDefault="00265EB4" w:rsidP="00CB15EB">
            <w:pPr>
              <w:jc w:val="both"/>
            </w:pPr>
            <w:r>
              <w:t>13</w:t>
            </w:r>
            <w:r w:rsidR="00686527" w:rsidRPr="00686527">
              <w:t>.1.</w:t>
            </w:r>
          </w:p>
        </w:tc>
        <w:tc>
          <w:tcPr>
            <w:tcW w:w="9814" w:type="dxa"/>
          </w:tcPr>
          <w:p w14:paraId="058D139C" w14:textId="77777777" w:rsidR="00686527" w:rsidRPr="00686527" w:rsidRDefault="00686527" w:rsidP="00CB15EB">
            <w:pPr>
              <w:ind w:left="-74"/>
              <w:contextualSpacing/>
              <w:jc w:val="both"/>
            </w:pPr>
            <w:r w:rsidRPr="00686527">
              <w:t xml:space="preserve">Nevienai no pusēm nav tiesību nodot savas tiesības un pienākumus trešajai pusei bez otras līgumslēdzējas puses rakstveida piekrišanas. </w:t>
            </w:r>
          </w:p>
        </w:tc>
      </w:tr>
      <w:tr w:rsidR="00686527" w:rsidRPr="00686527" w14:paraId="5C4D6EEB" w14:textId="77777777" w:rsidTr="00015F00">
        <w:tc>
          <w:tcPr>
            <w:tcW w:w="959" w:type="dxa"/>
          </w:tcPr>
          <w:p w14:paraId="0377A0E4" w14:textId="77777777" w:rsidR="00686527" w:rsidRPr="00686527" w:rsidRDefault="00686527" w:rsidP="00CB15EB">
            <w:pPr>
              <w:jc w:val="both"/>
            </w:pPr>
            <w:r w:rsidRPr="00686527">
              <w:t>1</w:t>
            </w:r>
            <w:r w:rsidR="00265EB4">
              <w:t>3</w:t>
            </w:r>
            <w:r w:rsidRPr="00686527">
              <w:t>.2.</w:t>
            </w:r>
          </w:p>
        </w:tc>
        <w:tc>
          <w:tcPr>
            <w:tcW w:w="9814" w:type="dxa"/>
          </w:tcPr>
          <w:p w14:paraId="1F640CD8" w14:textId="77777777" w:rsidR="00686527" w:rsidRPr="00686527" w:rsidRDefault="00686527" w:rsidP="003754FE">
            <w:pPr>
              <w:ind w:left="-74"/>
              <w:contextualSpacing/>
              <w:jc w:val="both"/>
            </w:pPr>
            <w:r w:rsidRPr="00686527">
              <w:t>Visa Pušu savstarpējā sarakste, kā elektroniskā, tā izdrukas (papīra formā) nepieciešamības gadījumā var kalpot par pierādījumiem.</w:t>
            </w:r>
          </w:p>
        </w:tc>
      </w:tr>
      <w:tr w:rsidR="00686527" w:rsidRPr="00686527" w14:paraId="60325F10" w14:textId="77777777" w:rsidTr="00015F00">
        <w:tc>
          <w:tcPr>
            <w:tcW w:w="959" w:type="dxa"/>
          </w:tcPr>
          <w:p w14:paraId="21A50CE8" w14:textId="77777777" w:rsidR="00686527" w:rsidRPr="00686527" w:rsidRDefault="00265EB4" w:rsidP="00CB15EB">
            <w:pPr>
              <w:jc w:val="both"/>
            </w:pPr>
            <w:r>
              <w:t>13</w:t>
            </w:r>
            <w:r w:rsidR="00686527" w:rsidRPr="00686527">
              <w:t>.3.</w:t>
            </w:r>
          </w:p>
          <w:p w14:paraId="53ECEA76" w14:textId="77777777" w:rsidR="00686527" w:rsidRPr="00686527" w:rsidRDefault="00686527" w:rsidP="00CB15EB">
            <w:pPr>
              <w:jc w:val="both"/>
            </w:pPr>
          </w:p>
        </w:tc>
        <w:tc>
          <w:tcPr>
            <w:tcW w:w="9814" w:type="dxa"/>
          </w:tcPr>
          <w:p w14:paraId="42EB83F6" w14:textId="77777777" w:rsidR="00686527" w:rsidRPr="00686527" w:rsidRDefault="00686527" w:rsidP="00CB15EB">
            <w:pPr>
              <w:ind w:left="-74"/>
              <w:contextualSpacing/>
              <w:jc w:val="both"/>
            </w:pPr>
            <w:r w:rsidRPr="00686527">
              <w:t xml:space="preserve">Visi šī Līguma grozījumi un papildinājumi ir spēkā tikai tad, ja tie noformēti rakstveidā un ir abu pušu parakstīti. Tie pievienojami Līgumam un kļūst par tā neatņemamu sastāvdaļu. </w:t>
            </w:r>
          </w:p>
        </w:tc>
      </w:tr>
      <w:tr w:rsidR="00686527" w:rsidRPr="00686527" w14:paraId="5C03A842" w14:textId="77777777" w:rsidTr="00015F00">
        <w:tc>
          <w:tcPr>
            <w:tcW w:w="959" w:type="dxa"/>
          </w:tcPr>
          <w:p w14:paraId="0775DBD5" w14:textId="77777777" w:rsidR="00686527" w:rsidRPr="00686527" w:rsidRDefault="00265EB4" w:rsidP="00CB15EB">
            <w:pPr>
              <w:jc w:val="both"/>
            </w:pPr>
            <w:r>
              <w:t>13</w:t>
            </w:r>
            <w:r w:rsidR="00686527" w:rsidRPr="00686527">
              <w:t>.4.</w:t>
            </w:r>
          </w:p>
        </w:tc>
        <w:tc>
          <w:tcPr>
            <w:tcW w:w="9814" w:type="dxa"/>
          </w:tcPr>
          <w:p w14:paraId="4F7F26E3" w14:textId="5CB85446" w:rsidR="00686527" w:rsidRPr="00686527" w:rsidRDefault="00686527" w:rsidP="00CB15EB">
            <w:pPr>
              <w:ind w:left="-74"/>
              <w:contextualSpacing/>
              <w:jc w:val="both"/>
              <w:rPr>
                <w:lang w:eastAsia="lv-LV"/>
              </w:rPr>
            </w:pPr>
            <w:r w:rsidRPr="00686527">
              <w:rPr>
                <w:bCs/>
              </w:rPr>
              <w:t xml:space="preserve">Līguma </w:t>
            </w:r>
            <w:proofErr w:type="gramStart"/>
            <w:r w:rsidRPr="00686527">
              <w:rPr>
                <w:bCs/>
              </w:rPr>
              <w:t>1</w:t>
            </w:r>
            <w:r w:rsidR="00121C33">
              <w:rPr>
                <w:bCs/>
              </w:rPr>
              <w:t>4</w:t>
            </w:r>
            <w:r w:rsidRPr="00686527">
              <w:rPr>
                <w:bCs/>
              </w:rPr>
              <w:t>.sadaļā</w:t>
            </w:r>
            <w:proofErr w:type="gramEnd"/>
            <w:r w:rsidRPr="00686527">
              <w:rPr>
                <w:bCs/>
              </w:rPr>
              <w:t xml:space="preserve"> minēto rekvizītu maiņas gadījumā attiecīgā puse nekavējoties informē rakstiski otru pusi par rekvizītu maiņu ar vēstuli, kuru parakstījusi attiecīgās puses persona ar pārstāvības  tiesībām (parakstiesīgā persona) uzņēmumā.</w:t>
            </w:r>
          </w:p>
        </w:tc>
      </w:tr>
      <w:tr w:rsidR="00686527" w:rsidRPr="00686527" w14:paraId="7B0D9E2C" w14:textId="77777777" w:rsidTr="00015F00">
        <w:tc>
          <w:tcPr>
            <w:tcW w:w="959" w:type="dxa"/>
          </w:tcPr>
          <w:p w14:paraId="135AC4FF" w14:textId="77777777" w:rsidR="00686527" w:rsidRPr="00686527" w:rsidRDefault="00265EB4" w:rsidP="00CB15EB">
            <w:pPr>
              <w:jc w:val="both"/>
            </w:pPr>
            <w:r>
              <w:t>13</w:t>
            </w:r>
            <w:r w:rsidR="00686527" w:rsidRPr="00686527">
              <w:t>.5.</w:t>
            </w:r>
          </w:p>
        </w:tc>
        <w:tc>
          <w:tcPr>
            <w:tcW w:w="9814" w:type="dxa"/>
          </w:tcPr>
          <w:p w14:paraId="1C441606" w14:textId="77777777" w:rsidR="00686527" w:rsidRPr="00686527" w:rsidRDefault="00686527" w:rsidP="00CB15EB">
            <w:pPr>
              <w:ind w:left="-74"/>
              <w:contextualSpacing/>
              <w:jc w:val="both"/>
              <w:rPr>
                <w:lang w:eastAsia="lv-LV"/>
              </w:rPr>
            </w:pPr>
            <w:r w:rsidRPr="00686527">
              <w:rPr>
                <w:lang w:eastAsia="lv-LV"/>
              </w:rPr>
              <w:t xml:space="preserve">Visus strīdus un domstarpības, kas var rasties no šī Līguma vai sakarā ar šo Līgumu, risina pusēm vienojoties sarunu ceļā. </w:t>
            </w:r>
            <w:r w:rsidRPr="00686527">
              <w:rPr>
                <w:bCs/>
                <w:lang w:eastAsia="lv-LV"/>
              </w:rPr>
              <w:t xml:space="preserve">Ja pēc 14 (četrpadsmit) kalendārajām dienām </w:t>
            </w:r>
            <w:r w:rsidRPr="00686527">
              <w:rPr>
                <w:lang w:eastAsia="lv-LV"/>
              </w:rPr>
              <w:t>vienošanās netiek panākta, strīdus nodod izskatīšanai Latvijas Republikas tiesai pēc piekritības. No Līguma izrietošās saistības apspriežamas saskaņā ar Latvijas Republikas normatīvajiem aktiem.</w:t>
            </w:r>
          </w:p>
        </w:tc>
      </w:tr>
      <w:tr w:rsidR="00686527" w:rsidRPr="00686527" w14:paraId="5A569364" w14:textId="77777777" w:rsidTr="00015F00">
        <w:trPr>
          <w:trHeight w:val="749"/>
        </w:trPr>
        <w:tc>
          <w:tcPr>
            <w:tcW w:w="959" w:type="dxa"/>
          </w:tcPr>
          <w:p w14:paraId="5479EE73" w14:textId="77777777" w:rsidR="00686527" w:rsidRPr="00686527" w:rsidRDefault="00686527" w:rsidP="00CB15EB">
            <w:pPr>
              <w:jc w:val="both"/>
            </w:pPr>
            <w:r w:rsidRPr="00686527">
              <w:t>1</w:t>
            </w:r>
            <w:r w:rsidR="00265EB4">
              <w:t>3</w:t>
            </w:r>
            <w:r w:rsidRPr="00686527">
              <w:t>.6.</w:t>
            </w:r>
          </w:p>
        </w:tc>
        <w:tc>
          <w:tcPr>
            <w:tcW w:w="9814" w:type="dxa"/>
          </w:tcPr>
          <w:p w14:paraId="64BDA457" w14:textId="77777777" w:rsidR="00686527" w:rsidRPr="00686527" w:rsidRDefault="00686527" w:rsidP="00CB15EB">
            <w:pPr>
              <w:ind w:left="-74"/>
              <w:contextualSpacing/>
              <w:jc w:val="both"/>
            </w:pPr>
            <w:r w:rsidRPr="00686527">
              <w:t xml:space="preserve">Pārdevējs, parakstot Līgumu, apliecina, ka iepazinies ar koncerna mājās lapā </w:t>
            </w:r>
            <w:hyperlink r:id="rId15" w:history="1">
              <w:r w:rsidRPr="00686527">
                <w:rPr>
                  <w:rStyle w:val="Hyperlink"/>
                </w:rPr>
                <w:t>www.ldz.lv</w:t>
              </w:r>
            </w:hyperlink>
            <w:r w:rsidRPr="00686527">
              <w:t xml:space="preserve"> publicētajiem “Latvijas dzelzceļš” koncerna sadarbības partneru biznesa ētikas pamatprincipiem, atbilst tiem un apņemas arī turpmāk strikti tos ievērot pats un nodrošināt, ka tos arī tā darbinieki.</w:t>
            </w:r>
          </w:p>
        </w:tc>
      </w:tr>
      <w:tr w:rsidR="00686527" w:rsidRPr="00686527" w14:paraId="40557C75" w14:textId="77777777" w:rsidTr="00015F00">
        <w:trPr>
          <w:trHeight w:val="749"/>
        </w:trPr>
        <w:tc>
          <w:tcPr>
            <w:tcW w:w="959" w:type="dxa"/>
          </w:tcPr>
          <w:p w14:paraId="466151D9" w14:textId="77777777" w:rsidR="00686527" w:rsidRPr="00686527" w:rsidRDefault="00265EB4" w:rsidP="00CB15EB">
            <w:pPr>
              <w:jc w:val="both"/>
            </w:pPr>
            <w:r>
              <w:t>13</w:t>
            </w:r>
            <w:r w:rsidR="00686527" w:rsidRPr="00686527">
              <w:t>.7.</w:t>
            </w:r>
          </w:p>
        </w:tc>
        <w:tc>
          <w:tcPr>
            <w:tcW w:w="9814" w:type="dxa"/>
          </w:tcPr>
          <w:p w14:paraId="1E8DC89A" w14:textId="77777777" w:rsidR="00686527" w:rsidRPr="00686527" w:rsidRDefault="00686527" w:rsidP="00CB15EB">
            <w:pPr>
              <w:ind w:left="-74"/>
              <w:contextualSpacing/>
              <w:jc w:val="both"/>
            </w:pPr>
            <w:r w:rsidRPr="00686527">
              <w:t>Pārdevējam</w:t>
            </w:r>
            <w:r w:rsidRPr="00686527">
              <w:rPr>
                <w:color w:val="222222"/>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686527">
              <w:t>Pārdevējs</w:t>
            </w:r>
            <w:r w:rsidRPr="00686527">
              <w:rPr>
                <w:color w:val="222222"/>
              </w:rPr>
              <w:t xml:space="preserve"> ir pārkāpis kādu no “Latvijas dzelzceļš” koncerna sadarbības partneru biznesa ētikas pamatprincipiem, tiks izvērtēta turpmākā sadarbība likumā noteiktajā kārtībā un apjomā.</w:t>
            </w:r>
          </w:p>
        </w:tc>
      </w:tr>
      <w:tr w:rsidR="00686527" w:rsidRPr="00686527" w14:paraId="7AC74BFD" w14:textId="77777777" w:rsidTr="00015F00">
        <w:trPr>
          <w:trHeight w:val="749"/>
        </w:trPr>
        <w:tc>
          <w:tcPr>
            <w:tcW w:w="959" w:type="dxa"/>
          </w:tcPr>
          <w:p w14:paraId="2A947D68" w14:textId="77777777" w:rsidR="00686527" w:rsidRPr="00686527" w:rsidRDefault="00686527" w:rsidP="00CB15EB">
            <w:pPr>
              <w:jc w:val="both"/>
            </w:pPr>
            <w:r w:rsidRPr="00686527">
              <w:t>1</w:t>
            </w:r>
            <w:r w:rsidR="00265EB4">
              <w:t>3</w:t>
            </w:r>
            <w:r w:rsidRPr="00686527">
              <w:t>.8.</w:t>
            </w:r>
          </w:p>
        </w:tc>
        <w:tc>
          <w:tcPr>
            <w:tcW w:w="9814" w:type="dxa"/>
          </w:tcPr>
          <w:p w14:paraId="1D9BBDA6" w14:textId="77777777" w:rsidR="00686527" w:rsidRPr="00686527" w:rsidRDefault="00686527" w:rsidP="00CB15EB">
            <w:pPr>
              <w:ind w:left="-74"/>
              <w:contextualSpacing/>
              <w:jc w:val="both"/>
            </w:pPr>
            <w:r w:rsidRPr="00686527">
              <w:rPr>
                <w:color w:val="222222"/>
              </w:rPr>
              <w:t xml:space="preserve">Ja </w:t>
            </w:r>
            <w:r w:rsidRPr="00686527">
              <w:t>Pārdevēja</w:t>
            </w:r>
            <w:r w:rsidRPr="00686527">
              <w:rPr>
                <w:color w:val="222222"/>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686527">
              <w:t>Pārdevējam</w:t>
            </w:r>
            <w:r w:rsidRPr="00686527">
              <w:rPr>
                <w:color w:val="222222"/>
              </w:rPr>
              <w:t xml:space="preserve"> ir pienākums par to nekavējoties informēt “Latvijas dzelzceļš” koncerna valdošā uzņēmuma Krāpšanas novēršanas daļu, izmantojot ziņošanas iespējas koncerna mājas lapā </w:t>
            </w:r>
            <w:hyperlink r:id="rId16" w:history="1">
              <w:r w:rsidRPr="00686527">
                <w:rPr>
                  <w:rStyle w:val="Hyperlink"/>
                </w:rPr>
                <w:t>www.ldz.lv</w:t>
              </w:r>
            </w:hyperlink>
            <w:r w:rsidRPr="00686527">
              <w:rPr>
                <w:color w:val="222222"/>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686527" w:rsidRPr="00686527" w14:paraId="79EC2489" w14:textId="77777777" w:rsidTr="00015F00">
        <w:trPr>
          <w:trHeight w:val="749"/>
        </w:trPr>
        <w:tc>
          <w:tcPr>
            <w:tcW w:w="959" w:type="dxa"/>
          </w:tcPr>
          <w:p w14:paraId="4ABB1C13" w14:textId="77777777" w:rsidR="00686527" w:rsidRPr="00686527" w:rsidRDefault="00686527" w:rsidP="00CB15EB">
            <w:pPr>
              <w:jc w:val="both"/>
            </w:pPr>
            <w:r w:rsidRPr="00686527">
              <w:lastRenderedPageBreak/>
              <w:t>1</w:t>
            </w:r>
            <w:r w:rsidR="00265EB4">
              <w:t>3</w:t>
            </w:r>
            <w:r w:rsidRPr="00686527">
              <w:t>.9.</w:t>
            </w:r>
          </w:p>
        </w:tc>
        <w:tc>
          <w:tcPr>
            <w:tcW w:w="9814" w:type="dxa"/>
          </w:tcPr>
          <w:p w14:paraId="0730E5CA" w14:textId="77777777" w:rsidR="00686527" w:rsidRPr="00686527" w:rsidRDefault="00686527" w:rsidP="00CB15EB">
            <w:pPr>
              <w:ind w:left="-74"/>
              <w:contextualSpacing/>
              <w:jc w:val="both"/>
            </w:pPr>
            <w:r w:rsidRPr="00686527">
              <w:t>Līgums sastādīts latviešu valodā uz __</w:t>
            </w:r>
            <w:r w:rsidRPr="00686527">
              <w:rPr>
                <w:shd w:val="clear" w:color="auto" w:fill="FFFFFF" w:themeFill="background1"/>
              </w:rPr>
              <w:t xml:space="preserve"> (</w:t>
            </w:r>
            <w:r w:rsidRPr="00686527">
              <w:t>_________</w:t>
            </w:r>
            <w:r w:rsidRPr="00686527">
              <w:rPr>
                <w:shd w:val="clear" w:color="auto" w:fill="FFFFFF" w:themeFill="background1"/>
              </w:rPr>
              <w:t xml:space="preserve">) </w:t>
            </w:r>
            <w:r w:rsidRPr="00686527">
              <w:t xml:space="preserve">lapām (kopā ar Pielikumiem), 2 (divos) vienādos eksemplāros, katrai pusei pa 1 (vienam) eksemplāram. Abiem Līguma eksemplāriem ir vienāds juridisks spēks. </w:t>
            </w:r>
          </w:p>
        </w:tc>
      </w:tr>
    </w:tbl>
    <w:p w14:paraId="734297C6" w14:textId="77777777" w:rsidR="00686527" w:rsidRPr="00686527" w:rsidRDefault="00686527" w:rsidP="00686527">
      <w:pPr>
        <w:tabs>
          <w:tab w:val="left" w:pos="4200"/>
        </w:tabs>
        <w:rPr>
          <w:b/>
          <w:caps/>
        </w:rPr>
      </w:pPr>
    </w:p>
    <w:p w14:paraId="5CC57872" w14:textId="77777777" w:rsidR="00686527" w:rsidRPr="00686527" w:rsidRDefault="00686527" w:rsidP="00686527">
      <w:pPr>
        <w:tabs>
          <w:tab w:val="left" w:pos="709"/>
        </w:tabs>
        <w:jc w:val="center"/>
        <w:rPr>
          <w:b/>
        </w:rPr>
      </w:pPr>
      <w:r w:rsidRPr="00686527">
        <w:rPr>
          <w:b/>
          <w:caps/>
        </w:rPr>
        <w:t>1</w:t>
      </w:r>
      <w:r w:rsidR="00265EB4">
        <w:rPr>
          <w:b/>
          <w:caps/>
        </w:rPr>
        <w:t>4</w:t>
      </w:r>
      <w:r w:rsidRPr="00686527">
        <w:rPr>
          <w:b/>
          <w:caps/>
        </w:rPr>
        <w:t xml:space="preserve">. </w:t>
      </w:r>
      <w:r w:rsidRPr="00686527">
        <w:rPr>
          <w:b/>
        </w:rPr>
        <w:t>Pušu rekvizīti</w:t>
      </w:r>
    </w:p>
    <w:p w14:paraId="1EAA8E73" w14:textId="77777777" w:rsidR="00686527" w:rsidRPr="00686527" w:rsidRDefault="00686527" w:rsidP="00686527">
      <w:pPr>
        <w:tabs>
          <w:tab w:val="left" w:pos="709"/>
        </w:tabs>
        <w:jc w:val="both"/>
        <w:rPr>
          <w:b/>
        </w:rPr>
      </w:pPr>
    </w:p>
    <w:tbl>
      <w:tblPr>
        <w:tblW w:w="0" w:type="auto"/>
        <w:tblLook w:val="01E0" w:firstRow="1" w:lastRow="1" w:firstColumn="1" w:lastColumn="1" w:noHBand="0" w:noVBand="0"/>
      </w:tblPr>
      <w:tblGrid>
        <w:gridCol w:w="4608"/>
        <w:gridCol w:w="5173"/>
      </w:tblGrid>
      <w:tr w:rsidR="00686527" w:rsidRPr="00686527" w14:paraId="2685D6A1" w14:textId="77777777" w:rsidTr="00CB15EB">
        <w:tc>
          <w:tcPr>
            <w:tcW w:w="4608" w:type="dxa"/>
          </w:tcPr>
          <w:p w14:paraId="10278DE0" w14:textId="77777777" w:rsidR="00686527" w:rsidRPr="00686527" w:rsidRDefault="00686527" w:rsidP="00CB15EB">
            <w:pPr>
              <w:tabs>
                <w:tab w:val="left" w:pos="709"/>
              </w:tabs>
              <w:jc w:val="both"/>
              <w:rPr>
                <w:b/>
              </w:rPr>
            </w:pPr>
            <w:r w:rsidRPr="00686527">
              <w:rPr>
                <w:b/>
              </w:rPr>
              <w:t>PIRCĒJS:</w:t>
            </w:r>
          </w:p>
          <w:p w14:paraId="587A7169" w14:textId="77777777" w:rsidR="00686527" w:rsidRPr="00686527" w:rsidRDefault="00686527" w:rsidP="00CB15EB">
            <w:pPr>
              <w:tabs>
                <w:tab w:val="left" w:pos="4248"/>
              </w:tabs>
              <w:ind w:left="-38" w:right="-307" w:firstLine="38"/>
              <w:rPr>
                <w:b/>
                <w:iCs/>
              </w:rPr>
            </w:pPr>
            <w:r w:rsidRPr="00686527">
              <w:rPr>
                <w:b/>
                <w:iCs/>
              </w:rPr>
              <w:t>VAS „Latvijas dzelzceļš”</w:t>
            </w:r>
          </w:p>
          <w:p w14:paraId="6C5DBB55" w14:textId="77777777" w:rsidR="00686527" w:rsidRPr="00686527" w:rsidRDefault="00686527" w:rsidP="00CB15EB">
            <w:pPr>
              <w:tabs>
                <w:tab w:val="left" w:pos="4248"/>
              </w:tabs>
              <w:ind w:left="-38" w:right="-307" w:firstLine="38"/>
            </w:pPr>
            <w:r w:rsidRPr="00686527">
              <w:rPr>
                <w:color w:val="000000"/>
              </w:rPr>
              <w:t xml:space="preserve">Juridiskā adrese: </w:t>
            </w:r>
            <w:r w:rsidRPr="00686527">
              <w:t xml:space="preserve">Gogoļa iela 3, </w:t>
            </w:r>
          </w:p>
          <w:p w14:paraId="62E8A530" w14:textId="77777777" w:rsidR="00686527" w:rsidRPr="00686527" w:rsidRDefault="00686527" w:rsidP="00CB15EB">
            <w:pPr>
              <w:tabs>
                <w:tab w:val="left" w:pos="4248"/>
              </w:tabs>
              <w:ind w:left="-38" w:right="-307" w:firstLine="38"/>
            </w:pPr>
            <w:r w:rsidRPr="00686527">
              <w:t>Rīga, LV-1547</w:t>
            </w:r>
          </w:p>
          <w:p w14:paraId="1215FF47" w14:textId="77777777" w:rsidR="00686527" w:rsidRPr="00686527" w:rsidRDefault="00686527" w:rsidP="00CB15EB">
            <w:pPr>
              <w:tabs>
                <w:tab w:val="left" w:pos="4248"/>
              </w:tabs>
              <w:ind w:left="-38" w:right="-307" w:firstLine="38"/>
            </w:pPr>
            <w:r w:rsidRPr="00686527">
              <w:t>Vienotais reģ.Nr.: 40003032065</w:t>
            </w:r>
          </w:p>
          <w:p w14:paraId="70EEFC4A" w14:textId="77777777" w:rsidR="00686527" w:rsidRPr="00686527" w:rsidRDefault="00686527" w:rsidP="00CB15EB">
            <w:pPr>
              <w:tabs>
                <w:tab w:val="left" w:pos="4248"/>
              </w:tabs>
              <w:ind w:left="-38" w:right="-307" w:firstLine="38"/>
            </w:pPr>
            <w:r w:rsidRPr="00686527">
              <w:rPr>
                <w:snapToGrid w:val="0"/>
              </w:rPr>
              <w:t xml:space="preserve">PVN maksātāja reģ.Nr.: </w:t>
            </w:r>
            <w:r w:rsidRPr="00686527">
              <w:t>LV40003032065</w:t>
            </w:r>
          </w:p>
          <w:p w14:paraId="1B519740" w14:textId="77777777" w:rsidR="00686527" w:rsidRPr="00686527" w:rsidRDefault="00686527" w:rsidP="00CB15EB">
            <w:pPr>
              <w:tabs>
                <w:tab w:val="left" w:pos="4248"/>
              </w:tabs>
              <w:ind w:left="-38" w:right="-307" w:firstLine="246"/>
              <w:rPr>
                <w:b/>
                <w:u w:val="single"/>
              </w:rPr>
            </w:pPr>
          </w:p>
          <w:p w14:paraId="2424292D" w14:textId="77777777" w:rsidR="00686527" w:rsidRPr="00686527" w:rsidRDefault="00686527" w:rsidP="00CB15EB">
            <w:pPr>
              <w:tabs>
                <w:tab w:val="left" w:pos="709"/>
              </w:tabs>
              <w:jc w:val="both"/>
              <w:rPr>
                <w:b/>
              </w:rPr>
            </w:pPr>
          </w:p>
          <w:p w14:paraId="1A4C5C4C" w14:textId="77777777" w:rsidR="00686527" w:rsidRPr="00686527" w:rsidRDefault="00686527" w:rsidP="00CB15EB">
            <w:pPr>
              <w:tabs>
                <w:tab w:val="left" w:pos="709"/>
              </w:tabs>
              <w:jc w:val="both"/>
              <w:rPr>
                <w:b/>
              </w:rPr>
            </w:pPr>
          </w:p>
          <w:p w14:paraId="7E7D84E1" w14:textId="77777777" w:rsidR="00686527" w:rsidRPr="00686527" w:rsidRDefault="00686527" w:rsidP="00CB15EB">
            <w:pPr>
              <w:tabs>
                <w:tab w:val="left" w:pos="709"/>
              </w:tabs>
              <w:jc w:val="both"/>
            </w:pPr>
            <w:r w:rsidRPr="00686527">
              <w:rPr>
                <w:b/>
              </w:rPr>
              <w:t xml:space="preserve">MAKSĀTĀJS: </w:t>
            </w:r>
          </w:p>
          <w:p w14:paraId="305FB190" w14:textId="77777777" w:rsidR="00686527" w:rsidRPr="00686527" w:rsidRDefault="00686527" w:rsidP="00CB15EB">
            <w:pPr>
              <w:tabs>
                <w:tab w:val="left" w:pos="4248"/>
              </w:tabs>
              <w:ind w:left="-38" w:right="-307" w:firstLine="38"/>
            </w:pPr>
            <w:proofErr w:type="gramStart"/>
            <w:r w:rsidRPr="00686527">
              <w:t>VAS  “</w:t>
            </w:r>
            <w:proofErr w:type="gramEnd"/>
            <w:r w:rsidRPr="00686527">
              <w:t xml:space="preserve">Latvijas dzelzceļš” struktūrvienība: </w:t>
            </w:r>
          </w:p>
          <w:p w14:paraId="622BA4AC" w14:textId="77777777" w:rsidR="00686527" w:rsidRPr="00686527" w:rsidRDefault="00686527" w:rsidP="00CB15EB">
            <w:pPr>
              <w:tabs>
                <w:tab w:val="left" w:pos="4248"/>
              </w:tabs>
              <w:ind w:left="-38" w:right="-307" w:firstLine="38"/>
            </w:pPr>
            <w:r w:rsidRPr="00686527">
              <w:rPr>
                <w:color w:val="000000"/>
              </w:rPr>
              <w:t>Vienotais reģ.Nr.: ____________________</w:t>
            </w:r>
          </w:p>
          <w:p w14:paraId="3F593FA3" w14:textId="77777777" w:rsidR="00686527" w:rsidRPr="00686527" w:rsidRDefault="00686527" w:rsidP="00CB15EB">
            <w:pPr>
              <w:rPr>
                <w:color w:val="000000"/>
              </w:rPr>
            </w:pPr>
            <w:r w:rsidRPr="00686527">
              <w:t xml:space="preserve">PVN maksātāja </w:t>
            </w:r>
            <w:proofErr w:type="gramStart"/>
            <w:r w:rsidRPr="00686527">
              <w:t>reģ.Nr</w:t>
            </w:r>
            <w:proofErr w:type="gramEnd"/>
            <w:r w:rsidRPr="00686527">
              <w:t>: _____________</w:t>
            </w:r>
            <w:r w:rsidRPr="00686527">
              <w:rPr>
                <w:color w:val="000000"/>
              </w:rPr>
              <w:t xml:space="preserve"> </w:t>
            </w:r>
          </w:p>
          <w:p w14:paraId="5DEB324B" w14:textId="77777777" w:rsidR="00686527" w:rsidRPr="00686527" w:rsidRDefault="00686527" w:rsidP="00CB15EB">
            <w:pPr>
              <w:rPr>
                <w:color w:val="000000"/>
              </w:rPr>
            </w:pPr>
            <w:r w:rsidRPr="00686527">
              <w:rPr>
                <w:color w:val="000000"/>
              </w:rPr>
              <w:t xml:space="preserve">Juridiskā/faktiskā </w:t>
            </w:r>
            <w:proofErr w:type="gramStart"/>
            <w:r w:rsidRPr="00686527">
              <w:rPr>
                <w:color w:val="000000"/>
              </w:rPr>
              <w:t>adrese:_</w:t>
            </w:r>
            <w:proofErr w:type="gramEnd"/>
            <w:r w:rsidRPr="00686527">
              <w:rPr>
                <w:color w:val="000000"/>
              </w:rPr>
              <w:t>___________</w:t>
            </w:r>
          </w:p>
          <w:p w14:paraId="22F55E89" w14:textId="77777777" w:rsidR="00686527" w:rsidRPr="00686527" w:rsidRDefault="00686527" w:rsidP="00CB15EB">
            <w:pPr>
              <w:rPr>
                <w:color w:val="000000"/>
              </w:rPr>
            </w:pPr>
            <w:r w:rsidRPr="00686527">
              <w:rPr>
                <w:color w:val="000000"/>
              </w:rPr>
              <w:t>Banka: __________________________</w:t>
            </w:r>
          </w:p>
          <w:p w14:paraId="3A3867D7" w14:textId="77777777" w:rsidR="00686527" w:rsidRPr="00686527" w:rsidRDefault="00686527" w:rsidP="00CB15EB">
            <w:pPr>
              <w:rPr>
                <w:color w:val="000000"/>
              </w:rPr>
            </w:pPr>
            <w:r w:rsidRPr="00686527">
              <w:rPr>
                <w:color w:val="000000"/>
              </w:rPr>
              <w:t>SWIFT kods: _____________________</w:t>
            </w:r>
          </w:p>
          <w:p w14:paraId="20F4742E" w14:textId="77777777" w:rsidR="00686527" w:rsidRPr="00686527" w:rsidRDefault="00686527" w:rsidP="00CB15EB">
            <w:pPr>
              <w:rPr>
                <w:color w:val="000000"/>
              </w:rPr>
            </w:pPr>
            <w:r w:rsidRPr="00686527">
              <w:rPr>
                <w:color w:val="000000"/>
              </w:rPr>
              <w:t>IBAN konta Nr.: __________________</w:t>
            </w:r>
          </w:p>
          <w:p w14:paraId="5D19D0B7" w14:textId="77777777" w:rsidR="00686527" w:rsidRPr="00686527" w:rsidRDefault="00686527" w:rsidP="00CB15EB">
            <w:pPr>
              <w:tabs>
                <w:tab w:val="left" w:pos="709"/>
              </w:tabs>
              <w:rPr>
                <w:b/>
              </w:rPr>
            </w:pPr>
          </w:p>
        </w:tc>
        <w:tc>
          <w:tcPr>
            <w:tcW w:w="5173" w:type="dxa"/>
          </w:tcPr>
          <w:p w14:paraId="4268EBAD" w14:textId="77777777" w:rsidR="00686527" w:rsidRPr="00686527" w:rsidRDefault="00686527" w:rsidP="00CB15EB">
            <w:pPr>
              <w:tabs>
                <w:tab w:val="left" w:pos="709"/>
              </w:tabs>
              <w:jc w:val="both"/>
              <w:rPr>
                <w:b/>
              </w:rPr>
            </w:pPr>
            <w:r w:rsidRPr="00686527">
              <w:rPr>
                <w:b/>
              </w:rPr>
              <w:t>PĀRDEVĒJS:</w:t>
            </w:r>
          </w:p>
          <w:p w14:paraId="4E26149A" w14:textId="77777777" w:rsidR="00686527" w:rsidRPr="00686527" w:rsidRDefault="00686527" w:rsidP="00CB15EB">
            <w:pPr>
              <w:rPr>
                <w:b/>
                <w:color w:val="000000"/>
              </w:rPr>
            </w:pPr>
            <w:r w:rsidRPr="00686527">
              <w:rPr>
                <w:b/>
                <w:color w:val="000000"/>
              </w:rPr>
              <w:t xml:space="preserve">SIA </w:t>
            </w:r>
            <w:r w:rsidRPr="00686527">
              <w:rPr>
                <w:b/>
              </w:rPr>
              <w:t>„</w:t>
            </w:r>
            <w:r w:rsidRPr="00686527">
              <w:rPr>
                <w:b/>
                <w:color w:val="000000"/>
              </w:rPr>
              <w:t>___________________________”</w:t>
            </w:r>
          </w:p>
          <w:p w14:paraId="25F14019" w14:textId="77777777" w:rsidR="00686527" w:rsidRPr="00686527" w:rsidRDefault="00686527" w:rsidP="00CB15EB">
            <w:r w:rsidRPr="00686527">
              <w:rPr>
                <w:color w:val="000000"/>
              </w:rPr>
              <w:t>Vienotais reģ.Nr.: ____________________</w:t>
            </w:r>
          </w:p>
          <w:p w14:paraId="3334C4FE" w14:textId="77777777" w:rsidR="00686527" w:rsidRPr="00686527" w:rsidRDefault="00686527" w:rsidP="00CB15EB">
            <w:pPr>
              <w:rPr>
                <w:color w:val="000000"/>
              </w:rPr>
            </w:pPr>
            <w:r w:rsidRPr="00686527">
              <w:t xml:space="preserve">PVN maksātāja </w:t>
            </w:r>
            <w:proofErr w:type="gramStart"/>
            <w:r w:rsidRPr="00686527">
              <w:t>reģ.Nr</w:t>
            </w:r>
            <w:proofErr w:type="gramEnd"/>
            <w:r w:rsidRPr="00686527">
              <w:t>: _____________</w:t>
            </w:r>
            <w:r w:rsidRPr="00686527">
              <w:rPr>
                <w:color w:val="000000"/>
              </w:rPr>
              <w:t xml:space="preserve"> </w:t>
            </w:r>
          </w:p>
          <w:p w14:paraId="0A7609CF" w14:textId="77777777" w:rsidR="00686527" w:rsidRPr="00686527" w:rsidRDefault="00686527" w:rsidP="00CB15EB">
            <w:pPr>
              <w:rPr>
                <w:color w:val="000000"/>
              </w:rPr>
            </w:pPr>
            <w:r w:rsidRPr="00686527">
              <w:rPr>
                <w:color w:val="000000"/>
              </w:rPr>
              <w:t>Juridiskā adrese: __________________</w:t>
            </w:r>
          </w:p>
          <w:p w14:paraId="6D631340" w14:textId="77777777" w:rsidR="00686527" w:rsidRPr="00686527" w:rsidRDefault="00686527" w:rsidP="00CB15EB">
            <w:pPr>
              <w:rPr>
                <w:color w:val="000000"/>
              </w:rPr>
            </w:pPr>
            <w:r w:rsidRPr="00686527">
              <w:rPr>
                <w:color w:val="000000"/>
              </w:rPr>
              <w:t>Banka: __________________________</w:t>
            </w:r>
          </w:p>
          <w:p w14:paraId="0CE68247" w14:textId="77777777" w:rsidR="00686527" w:rsidRPr="00686527" w:rsidRDefault="00686527" w:rsidP="00CB15EB">
            <w:pPr>
              <w:rPr>
                <w:color w:val="000000"/>
              </w:rPr>
            </w:pPr>
            <w:r w:rsidRPr="00686527">
              <w:rPr>
                <w:color w:val="000000"/>
              </w:rPr>
              <w:t>SWIFT kods: _____________________</w:t>
            </w:r>
          </w:p>
          <w:p w14:paraId="0220935F" w14:textId="77777777" w:rsidR="00686527" w:rsidRPr="00686527" w:rsidRDefault="00686527" w:rsidP="00CB15EB">
            <w:pPr>
              <w:rPr>
                <w:color w:val="000000"/>
              </w:rPr>
            </w:pPr>
            <w:r w:rsidRPr="00686527">
              <w:rPr>
                <w:color w:val="000000"/>
              </w:rPr>
              <w:t>IBAN konta Nr.: __________________</w:t>
            </w:r>
          </w:p>
          <w:p w14:paraId="36C2521E" w14:textId="77777777" w:rsidR="00686527" w:rsidRPr="00686527" w:rsidRDefault="00686527" w:rsidP="00CB15EB">
            <w:pPr>
              <w:tabs>
                <w:tab w:val="left" w:pos="709"/>
              </w:tabs>
              <w:jc w:val="both"/>
            </w:pPr>
          </w:p>
          <w:p w14:paraId="57D521FD" w14:textId="77777777" w:rsidR="00686527" w:rsidRPr="00686527" w:rsidRDefault="00686527" w:rsidP="00CB15EB">
            <w:pPr>
              <w:tabs>
                <w:tab w:val="left" w:pos="709"/>
              </w:tabs>
              <w:jc w:val="both"/>
              <w:rPr>
                <w:b/>
              </w:rPr>
            </w:pPr>
          </w:p>
        </w:tc>
      </w:tr>
    </w:tbl>
    <w:p w14:paraId="7787B1A8" w14:textId="77777777" w:rsidR="00686527" w:rsidRPr="00686527" w:rsidRDefault="00686527" w:rsidP="00686527">
      <w:pPr>
        <w:tabs>
          <w:tab w:val="num" w:pos="540"/>
        </w:tabs>
        <w:jc w:val="both"/>
        <w:rPr>
          <w:b/>
        </w:rPr>
      </w:pPr>
    </w:p>
    <w:p w14:paraId="2BB76BB3" w14:textId="77777777" w:rsidR="00686527" w:rsidRPr="00686527" w:rsidRDefault="00686527" w:rsidP="00686527">
      <w:pPr>
        <w:jc w:val="both"/>
        <w:rPr>
          <w:b/>
        </w:rPr>
      </w:pPr>
      <w:r w:rsidRPr="00686527">
        <w:rPr>
          <w:b/>
        </w:rPr>
        <w:t xml:space="preserve">PIRCĒJS:                                                           </w:t>
      </w:r>
      <w:r w:rsidRPr="00686527">
        <w:rPr>
          <w:b/>
        </w:rPr>
        <w:tab/>
        <w:t>PĀRDEVĒJS:</w:t>
      </w:r>
    </w:p>
    <w:p w14:paraId="36AB7AA2" w14:textId="77777777" w:rsidR="00686527" w:rsidRPr="00686527" w:rsidRDefault="00686527" w:rsidP="00686527">
      <w:pPr>
        <w:tabs>
          <w:tab w:val="left" w:pos="3828"/>
        </w:tabs>
        <w:jc w:val="both"/>
        <w:rPr>
          <w:b/>
        </w:rPr>
      </w:pPr>
    </w:p>
    <w:p w14:paraId="6B8C7310" w14:textId="77777777" w:rsidR="00686527" w:rsidRPr="00686527" w:rsidRDefault="00686527" w:rsidP="00686527">
      <w:pPr>
        <w:tabs>
          <w:tab w:val="left" w:pos="3828"/>
        </w:tabs>
        <w:jc w:val="both"/>
        <w:rPr>
          <w:b/>
        </w:rPr>
      </w:pPr>
    </w:p>
    <w:p w14:paraId="06272154" w14:textId="77777777" w:rsidR="00686527" w:rsidRPr="00686527" w:rsidRDefault="00686527" w:rsidP="00686527">
      <w:pPr>
        <w:tabs>
          <w:tab w:val="left" w:pos="3828"/>
        </w:tabs>
        <w:jc w:val="both"/>
        <w:rPr>
          <w:b/>
        </w:rPr>
      </w:pPr>
    </w:p>
    <w:p w14:paraId="26365860" w14:textId="77777777" w:rsidR="00686527" w:rsidRPr="00686527" w:rsidRDefault="00686527" w:rsidP="00686527">
      <w:pPr>
        <w:tabs>
          <w:tab w:val="left" w:pos="3828"/>
        </w:tabs>
        <w:jc w:val="both"/>
        <w:rPr>
          <w:b/>
        </w:rPr>
      </w:pPr>
      <w:r w:rsidRPr="00686527">
        <w:rPr>
          <w:b/>
        </w:rPr>
        <w:t xml:space="preserve">_____________(_._______)                             </w:t>
      </w:r>
      <w:r w:rsidRPr="00686527">
        <w:rPr>
          <w:b/>
        </w:rPr>
        <w:tab/>
        <w:t xml:space="preserve">_____________(_.________) </w:t>
      </w:r>
    </w:p>
    <w:p w14:paraId="0DE931F2" w14:textId="77777777" w:rsidR="00686527" w:rsidRPr="00686527" w:rsidRDefault="00686527" w:rsidP="00686527"/>
    <w:p w14:paraId="462DC6F0" w14:textId="77777777" w:rsidR="00686527" w:rsidRPr="00686527" w:rsidRDefault="00686527" w:rsidP="00686527">
      <w:pPr>
        <w:tabs>
          <w:tab w:val="left" w:pos="5145"/>
        </w:tabs>
      </w:pPr>
      <w:r w:rsidRPr="00686527">
        <w:t>2019. gada “___” ________</w:t>
      </w:r>
      <w:r w:rsidRPr="00686527">
        <w:tab/>
        <w:t>2019. gada “___” ________</w:t>
      </w:r>
    </w:p>
    <w:p w14:paraId="6535BD9A" w14:textId="77777777" w:rsidR="00686527" w:rsidRPr="00686527" w:rsidRDefault="00686527" w:rsidP="00686527"/>
    <w:p w14:paraId="59B7A3AC" w14:textId="77777777" w:rsidR="00686527" w:rsidRPr="00EF30BE" w:rsidRDefault="00686527" w:rsidP="00686527">
      <w:pPr>
        <w:tabs>
          <w:tab w:val="left" w:pos="4320"/>
          <w:tab w:val="left" w:pos="7965"/>
        </w:tabs>
        <w:rPr>
          <w:sz w:val="16"/>
          <w:szCs w:val="16"/>
        </w:rPr>
      </w:pPr>
    </w:p>
    <w:p w14:paraId="750ED872" w14:textId="77777777" w:rsidR="00686527" w:rsidRPr="00EF30BE" w:rsidRDefault="00C24B53" w:rsidP="00C24B53">
      <w:pPr>
        <w:contextualSpacing/>
        <w:jc w:val="right"/>
        <w:rPr>
          <w:sz w:val="16"/>
          <w:szCs w:val="16"/>
        </w:rPr>
      </w:pPr>
      <w:r w:rsidRPr="00EF30BE">
        <w:rPr>
          <w:sz w:val="16"/>
          <w:szCs w:val="16"/>
        </w:rPr>
        <w:t>Pielikums Nr.1</w:t>
      </w:r>
      <w:r w:rsidR="00686527" w:rsidRPr="00EF30BE">
        <w:rPr>
          <w:sz w:val="16"/>
          <w:szCs w:val="16"/>
        </w:rPr>
        <w:t>:</w:t>
      </w:r>
    </w:p>
    <w:p w14:paraId="55927AE2" w14:textId="77777777" w:rsidR="00686527" w:rsidRPr="00EF30BE" w:rsidRDefault="00686527" w:rsidP="00686527">
      <w:pPr>
        <w:contextualSpacing/>
        <w:rPr>
          <w:sz w:val="16"/>
          <w:szCs w:val="16"/>
        </w:rPr>
      </w:pPr>
    </w:p>
    <w:p w14:paraId="6F811879" w14:textId="77777777" w:rsidR="00686527" w:rsidRPr="00EF30BE" w:rsidRDefault="00686527" w:rsidP="00686527">
      <w:pPr>
        <w:contextualSpacing/>
        <w:jc w:val="both"/>
        <w:rPr>
          <w:sz w:val="16"/>
          <w:szCs w:val="16"/>
        </w:rPr>
      </w:pPr>
    </w:p>
    <w:p w14:paraId="4694DB22" w14:textId="77777777" w:rsidR="00686527" w:rsidRPr="00EF30BE" w:rsidRDefault="00686527" w:rsidP="00686527">
      <w:pPr>
        <w:contextualSpacing/>
        <w:jc w:val="center"/>
        <w:rPr>
          <w:b/>
          <w:sz w:val="16"/>
          <w:szCs w:val="16"/>
        </w:rPr>
      </w:pPr>
      <w:r w:rsidRPr="00EF30BE">
        <w:rPr>
          <w:b/>
          <w:sz w:val="16"/>
          <w:szCs w:val="16"/>
        </w:rPr>
        <w:t xml:space="preserve">Specifikācija </w:t>
      </w:r>
    </w:p>
    <w:p w14:paraId="57A786E2" w14:textId="77777777" w:rsidR="00686527" w:rsidRPr="00EF30BE" w:rsidRDefault="00686527" w:rsidP="00686527">
      <w:pPr>
        <w:contextualSpacing/>
        <w:jc w:val="center"/>
        <w:rPr>
          <w:sz w:val="16"/>
          <w:szCs w:val="16"/>
        </w:rPr>
      </w:pPr>
      <w:r w:rsidRPr="00EF30BE">
        <w:rPr>
          <w:sz w:val="16"/>
          <w:szCs w:val="16"/>
        </w:rPr>
        <w:t xml:space="preserve">(ietver finanšu aprēķinu un pogu mobilo telefonu un viedtālruņu preču sarakstu atbilstoši </w:t>
      </w:r>
      <w:r w:rsidR="00FC52DA" w:rsidRPr="00EF30BE">
        <w:rPr>
          <w:sz w:val="16"/>
          <w:szCs w:val="16"/>
        </w:rPr>
        <w:t xml:space="preserve">nolikuma </w:t>
      </w:r>
      <w:r w:rsidRPr="00EF30BE">
        <w:rPr>
          <w:sz w:val="16"/>
          <w:szCs w:val="16"/>
        </w:rPr>
        <w:t>Specifikācijai un pretendenta iesniegtajam piedāvājumam)</w:t>
      </w:r>
    </w:p>
    <w:p w14:paraId="50EE7CA5" w14:textId="77777777" w:rsidR="00C24B53" w:rsidRPr="00EF30BE" w:rsidRDefault="00C24B53" w:rsidP="00686527">
      <w:pPr>
        <w:contextualSpacing/>
        <w:jc w:val="center"/>
        <w:rPr>
          <w:sz w:val="16"/>
          <w:szCs w:val="16"/>
        </w:rPr>
      </w:pPr>
    </w:p>
    <w:p w14:paraId="68309909" w14:textId="77777777" w:rsidR="00C24B53" w:rsidRPr="00EF30BE" w:rsidRDefault="00C24B53" w:rsidP="00C24B53">
      <w:pPr>
        <w:jc w:val="both"/>
        <w:rPr>
          <w:b/>
          <w:sz w:val="16"/>
          <w:szCs w:val="16"/>
        </w:rPr>
      </w:pPr>
      <w:r w:rsidRPr="00EF30BE">
        <w:rPr>
          <w:b/>
          <w:sz w:val="16"/>
          <w:szCs w:val="16"/>
        </w:rPr>
        <w:t xml:space="preserve">PIRCĒJS:                                                           </w:t>
      </w:r>
      <w:r w:rsidRPr="00EF30BE">
        <w:rPr>
          <w:b/>
          <w:sz w:val="16"/>
          <w:szCs w:val="16"/>
        </w:rPr>
        <w:tab/>
        <w:t>PĀRDEVĒJS:</w:t>
      </w:r>
    </w:p>
    <w:p w14:paraId="2B6BD8F8" w14:textId="77777777" w:rsidR="00C24B53" w:rsidRPr="00EF30BE" w:rsidRDefault="00C24B53" w:rsidP="00C24B53">
      <w:pPr>
        <w:tabs>
          <w:tab w:val="left" w:pos="3828"/>
        </w:tabs>
        <w:jc w:val="both"/>
        <w:rPr>
          <w:b/>
          <w:sz w:val="16"/>
          <w:szCs w:val="16"/>
        </w:rPr>
      </w:pPr>
    </w:p>
    <w:p w14:paraId="636F6EBE" w14:textId="77777777" w:rsidR="00C24B53" w:rsidRPr="00EF30BE" w:rsidRDefault="00C24B53" w:rsidP="00C24B53">
      <w:pPr>
        <w:tabs>
          <w:tab w:val="left" w:pos="3828"/>
        </w:tabs>
        <w:jc w:val="both"/>
        <w:rPr>
          <w:b/>
          <w:sz w:val="16"/>
          <w:szCs w:val="16"/>
        </w:rPr>
      </w:pPr>
    </w:p>
    <w:p w14:paraId="44F86842" w14:textId="77777777" w:rsidR="00C24B53" w:rsidRPr="00EF30BE" w:rsidRDefault="00C24B53" w:rsidP="00C24B53">
      <w:pPr>
        <w:tabs>
          <w:tab w:val="left" w:pos="3828"/>
        </w:tabs>
        <w:jc w:val="both"/>
        <w:rPr>
          <w:b/>
          <w:sz w:val="16"/>
          <w:szCs w:val="16"/>
        </w:rPr>
      </w:pPr>
    </w:p>
    <w:p w14:paraId="08C481C6" w14:textId="77777777" w:rsidR="00C24B53" w:rsidRPr="00EF30BE" w:rsidRDefault="00C24B53" w:rsidP="00C24B53">
      <w:pPr>
        <w:tabs>
          <w:tab w:val="left" w:pos="3828"/>
        </w:tabs>
        <w:jc w:val="both"/>
        <w:rPr>
          <w:b/>
          <w:sz w:val="16"/>
          <w:szCs w:val="16"/>
        </w:rPr>
      </w:pPr>
      <w:r w:rsidRPr="00EF30BE">
        <w:rPr>
          <w:b/>
          <w:sz w:val="16"/>
          <w:szCs w:val="16"/>
        </w:rPr>
        <w:t xml:space="preserve">_____________(_._______)                             </w:t>
      </w:r>
      <w:r w:rsidRPr="00EF30BE">
        <w:rPr>
          <w:b/>
          <w:sz w:val="16"/>
          <w:szCs w:val="16"/>
        </w:rPr>
        <w:tab/>
        <w:t xml:space="preserve">_____________(_.________) </w:t>
      </w:r>
    </w:p>
    <w:p w14:paraId="75B33B94" w14:textId="77777777" w:rsidR="00C24B53" w:rsidRPr="00EF30BE" w:rsidRDefault="00C24B53" w:rsidP="00C24B53">
      <w:pPr>
        <w:rPr>
          <w:sz w:val="16"/>
          <w:szCs w:val="16"/>
        </w:rPr>
      </w:pPr>
    </w:p>
    <w:p w14:paraId="780194DF" w14:textId="77777777" w:rsidR="0062109D" w:rsidRPr="00EF30BE" w:rsidRDefault="00C24B53" w:rsidP="00C24B53">
      <w:pPr>
        <w:tabs>
          <w:tab w:val="left" w:pos="5145"/>
        </w:tabs>
        <w:rPr>
          <w:sz w:val="16"/>
          <w:szCs w:val="16"/>
        </w:rPr>
      </w:pPr>
      <w:r w:rsidRPr="00EF30BE">
        <w:rPr>
          <w:sz w:val="16"/>
          <w:szCs w:val="16"/>
        </w:rPr>
        <w:t>2019. gada “___” ________</w:t>
      </w:r>
      <w:r w:rsidRPr="00EF30BE">
        <w:rPr>
          <w:sz w:val="16"/>
          <w:szCs w:val="16"/>
        </w:rPr>
        <w:tab/>
        <w:t>2019. gada “___” ________</w:t>
      </w:r>
    </w:p>
    <w:p w14:paraId="6FB935CE" w14:textId="77777777" w:rsidR="000D1F9C" w:rsidRDefault="000D1F9C" w:rsidP="00C24B53">
      <w:pPr>
        <w:tabs>
          <w:tab w:val="left" w:pos="5145"/>
        </w:tabs>
      </w:pPr>
    </w:p>
    <w:p w14:paraId="2F521759" w14:textId="77777777" w:rsidR="000D1F9C" w:rsidRDefault="000D1F9C" w:rsidP="00C24B53">
      <w:pPr>
        <w:tabs>
          <w:tab w:val="left" w:pos="5145"/>
        </w:tabs>
      </w:pPr>
    </w:p>
    <w:p w14:paraId="7B568061" w14:textId="77777777" w:rsidR="000D1F9C" w:rsidRDefault="000D1F9C" w:rsidP="000D1F9C">
      <w:pPr>
        <w:contextualSpacing/>
        <w:jc w:val="right"/>
        <w:sectPr w:rsidR="000D1F9C" w:rsidSect="000D1F9C">
          <w:pgSz w:w="12240" w:h="15840"/>
          <w:pgMar w:top="1276" w:right="709" w:bottom="1134" w:left="992" w:header="709" w:footer="709" w:gutter="0"/>
          <w:cols w:space="720"/>
        </w:sectPr>
      </w:pPr>
    </w:p>
    <w:p w14:paraId="4087FB48" w14:textId="77777777" w:rsidR="000D1F9C" w:rsidRPr="00686527" w:rsidRDefault="000D1F9C" w:rsidP="000D1F9C">
      <w:pPr>
        <w:contextualSpacing/>
        <w:jc w:val="right"/>
      </w:pPr>
      <w:r>
        <w:lastRenderedPageBreak/>
        <w:t>Pielikums Nr.2</w:t>
      </w:r>
      <w:r w:rsidRPr="00686527">
        <w:t>:</w:t>
      </w:r>
    </w:p>
    <w:p w14:paraId="3BBFBE51" w14:textId="77777777" w:rsidR="000D1F9C" w:rsidRPr="00686527" w:rsidRDefault="000D1F9C" w:rsidP="000D1F9C">
      <w:pPr>
        <w:contextualSpacing/>
      </w:pPr>
    </w:p>
    <w:p w14:paraId="45F4F601" w14:textId="77777777" w:rsidR="000D1F9C" w:rsidRPr="00686527" w:rsidRDefault="000D1F9C" w:rsidP="000D1F9C">
      <w:pPr>
        <w:contextualSpacing/>
        <w:jc w:val="both"/>
      </w:pPr>
    </w:p>
    <w:p w14:paraId="618E5044" w14:textId="77777777" w:rsidR="000D1F9C" w:rsidRDefault="000D1F9C" w:rsidP="000D1F9C">
      <w:pPr>
        <w:contextualSpacing/>
        <w:jc w:val="center"/>
        <w:rPr>
          <w:b/>
        </w:rPr>
      </w:pPr>
      <w:r w:rsidRPr="00EF7E2F">
        <w:rPr>
          <w:b/>
        </w:rPr>
        <w:t>Informācija par piegādāto preci</w:t>
      </w:r>
      <w:r w:rsidR="00715C8B" w:rsidRPr="00EF7E2F">
        <w:rPr>
          <w:b/>
        </w:rPr>
        <w:t xml:space="preserve"> (forma)</w:t>
      </w:r>
    </w:p>
    <w:p w14:paraId="2BAA1A9E" w14:textId="77777777" w:rsidR="000D1F9C" w:rsidRDefault="000D1F9C" w:rsidP="000D1F9C">
      <w:pPr>
        <w:contextualSpacing/>
        <w:jc w:val="center"/>
        <w:rPr>
          <w:b/>
        </w:rPr>
      </w:pPr>
    </w:p>
    <w:tbl>
      <w:tblPr>
        <w:tblW w:w="14034" w:type="dxa"/>
        <w:tblInd w:w="-5" w:type="dxa"/>
        <w:tblLook w:val="04A0" w:firstRow="1" w:lastRow="0" w:firstColumn="1" w:lastColumn="0" w:noHBand="0" w:noVBand="1"/>
      </w:tblPr>
      <w:tblGrid>
        <w:gridCol w:w="1237"/>
        <w:gridCol w:w="1191"/>
        <w:gridCol w:w="975"/>
        <w:gridCol w:w="715"/>
        <w:gridCol w:w="959"/>
        <w:gridCol w:w="890"/>
        <w:gridCol w:w="928"/>
        <w:gridCol w:w="982"/>
        <w:gridCol w:w="983"/>
        <w:gridCol w:w="970"/>
        <w:gridCol w:w="978"/>
        <w:gridCol w:w="1290"/>
        <w:gridCol w:w="920"/>
        <w:gridCol w:w="1016"/>
      </w:tblGrid>
      <w:tr w:rsidR="000D1F9C" w14:paraId="7056C7C9" w14:textId="77777777" w:rsidTr="000D1F9C">
        <w:trPr>
          <w:trHeight w:val="1200"/>
        </w:trPr>
        <w:tc>
          <w:tcPr>
            <w:tcW w:w="123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7CBF80A" w14:textId="77777777" w:rsidR="000D1F9C" w:rsidRPr="000D1F9C" w:rsidRDefault="000D1F9C">
            <w:pPr>
              <w:jc w:val="center"/>
              <w:rPr>
                <w:rFonts w:ascii="Calibri" w:hAnsi="Calibri"/>
                <w:color w:val="000000"/>
                <w:sz w:val="16"/>
                <w:szCs w:val="16"/>
                <w:lang w:val="lv-LV" w:eastAsia="lv-LV"/>
              </w:rPr>
            </w:pPr>
            <w:r w:rsidRPr="000D1F9C">
              <w:rPr>
                <w:rFonts w:ascii="Calibri" w:hAnsi="Calibri"/>
                <w:color w:val="000000"/>
                <w:sz w:val="16"/>
                <w:szCs w:val="16"/>
              </w:rPr>
              <w:t>Materiāls / (ConstType)</w:t>
            </w:r>
          </w:p>
        </w:tc>
        <w:tc>
          <w:tcPr>
            <w:tcW w:w="1191" w:type="dxa"/>
            <w:tcBorders>
              <w:top w:val="single" w:sz="4" w:space="0" w:color="auto"/>
              <w:left w:val="nil"/>
              <w:bottom w:val="single" w:sz="4" w:space="0" w:color="auto"/>
              <w:right w:val="single" w:sz="4" w:space="0" w:color="auto"/>
            </w:tcBorders>
            <w:shd w:val="clear" w:color="000000" w:fill="DDEBF7"/>
            <w:vAlign w:val="center"/>
            <w:hideMark/>
          </w:tcPr>
          <w:p w14:paraId="26F76CE7"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Uzņēmuma kods</w:t>
            </w:r>
          </w:p>
        </w:tc>
        <w:tc>
          <w:tcPr>
            <w:tcW w:w="975" w:type="dxa"/>
            <w:tcBorders>
              <w:top w:val="single" w:sz="4" w:space="0" w:color="auto"/>
              <w:left w:val="nil"/>
              <w:bottom w:val="single" w:sz="4" w:space="0" w:color="auto"/>
              <w:right w:val="single" w:sz="4" w:space="0" w:color="auto"/>
            </w:tcBorders>
            <w:shd w:val="clear" w:color="000000" w:fill="E2EFDA"/>
            <w:vAlign w:val="center"/>
            <w:hideMark/>
          </w:tcPr>
          <w:p w14:paraId="7D19A884"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Nosaukums</w:t>
            </w:r>
          </w:p>
        </w:tc>
        <w:tc>
          <w:tcPr>
            <w:tcW w:w="715" w:type="dxa"/>
            <w:tcBorders>
              <w:top w:val="single" w:sz="4" w:space="0" w:color="auto"/>
              <w:left w:val="nil"/>
              <w:bottom w:val="single" w:sz="4" w:space="0" w:color="auto"/>
              <w:right w:val="single" w:sz="4" w:space="0" w:color="auto"/>
            </w:tcBorders>
            <w:shd w:val="clear" w:color="000000" w:fill="E2EFDA"/>
            <w:vAlign w:val="center"/>
            <w:hideMark/>
          </w:tcPr>
          <w:p w14:paraId="5C62BE8C"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Sērijas numurs</w:t>
            </w:r>
          </w:p>
        </w:tc>
        <w:tc>
          <w:tcPr>
            <w:tcW w:w="959" w:type="dxa"/>
            <w:tcBorders>
              <w:top w:val="single" w:sz="4" w:space="0" w:color="auto"/>
              <w:left w:val="nil"/>
              <w:bottom w:val="single" w:sz="4" w:space="0" w:color="auto"/>
              <w:right w:val="single" w:sz="4" w:space="0" w:color="auto"/>
            </w:tcBorders>
            <w:shd w:val="clear" w:color="000000" w:fill="DDEBF7"/>
            <w:vAlign w:val="center"/>
            <w:hideMark/>
          </w:tcPr>
          <w:p w14:paraId="5334DE98"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Piegādātājs</w:t>
            </w:r>
          </w:p>
        </w:tc>
        <w:tc>
          <w:tcPr>
            <w:tcW w:w="890" w:type="dxa"/>
            <w:tcBorders>
              <w:top w:val="single" w:sz="4" w:space="0" w:color="auto"/>
              <w:left w:val="nil"/>
              <w:bottom w:val="single" w:sz="4" w:space="0" w:color="auto"/>
              <w:right w:val="single" w:sz="4" w:space="0" w:color="auto"/>
            </w:tcBorders>
            <w:shd w:val="clear" w:color="000000" w:fill="E2EFDA"/>
            <w:vAlign w:val="center"/>
            <w:hideMark/>
          </w:tcPr>
          <w:p w14:paraId="2E4C4FFA"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Ražošanas valsts</w:t>
            </w:r>
          </w:p>
        </w:tc>
        <w:tc>
          <w:tcPr>
            <w:tcW w:w="928" w:type="dxa"/>
            <w:tcBorders>
              <w:top w:val="single" w:sz="4" w:space="0" w:color="auto"/>
              <w:left w:val="nil"/>
              <w:bottom w:val="single" w:sz="4" w:space="0" w:color="auto"/>
              <w:right w:val="single" w:sz="4" w:space="0" w:color="auto"/>
            </w:tcBorders>
            <w:shd w:val="clear" w:color="000000" w:fill="E2EFDA"/>
            <w:vAlign w:val="center"/>
            <w:hideMark/>
          </w:tcPr>
          <w:p w14:paraId="40A4ECBB"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Būvēšanas gads</w:t>
            </w:r>
          </w:p>
        </w:tc>
        <w:tc>
          <w:tcPr>
            <w:tcW w:w="982" w:type="dxa"/>
            <w:tcBorders>
              <w:top w:val="single" w:sz="4" w:space="0" w:color="auto"/>
              <w:left w:val="nil"/>
              <w:bottom w:val="single" w:sz="4" w:space="0" w:color="auto"/>
              <w:right w:val="single" w:sz="4" w:space="0" w:color="auto"/>
            </w:tcBorders>
            <w:shd w:val="clear" w:color="000000" w:fill="E2EFDA"/>
            <w:vAlign w:val="center"/>
            <w:hideMark/>
          </w:tcPr>
          <w:p w14:paraId="121AA3A5"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Garantijas sakums</w:t>
            </w:r>
          </w:p>
        </w:tc>
        <w:tc>
          <w:tcPr>
            <w:tcW w:w="983" w:type="dxa"/>
            <w:tcBorders>
              <w:top w:val="single" w:sz="4" w:space="0" w:color="auto"/>
              <w:left w:val="nil"/>
              <w:bottom w:val="single" w:sz="4" w:space="0" w:color="auto"/>
              <w:right w:val="single" w:sz="4" w:space="0" w:color="auto"/>
            </w:tcBorders>
            <w:shd w:val="clear" w:color="000000" w:fill="E2EFDA"/>
            <w:vAlign w:val="center"/>
            <w:hideMark/>
          </w:tcPr>
          <w:p w14:paraId="23049F06"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Garantijas beigas</w:t>
            </w:r>
          </w:p>
        </w:tc>
        <w:tc>
          <w:tcPr>
            <w:tcW w:w="970" w:type="dxa"/>
            <w:tcBorders>
              <w:top w:val="single" w:sz="4" w:space="0" w:color="auto"/>
              <w:left w:val="nil"/>
              <w:bottom w:val="single" w:sz="4" w:space="0" w:color="auto"/>
              <w:right w:val="single" w:sz="4" w:space="0" w:color="auto"/>
            </w:tcBorders>
            <w:shd w:val="clear" w:color="000000" w:fill="E2EFDA"/>
            <w:vAlign w:val="center"/>
            <w:hideMark/>
          </w:tcPr>
          <w:p w14:paraId="035577DC"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Ražotājs</w:t>
            </w:r>
          </w:p>
        </w:tc>
        <w:tc>
          <w:tcPr>
            <w:tcW w:w="978" w:type="dxa"/>
            <w:tcBorders>
              <w:top w:val="single" w:sz="4" w:space="0" w:color="auto"/>
              <w:left w:val="nil"/>
              <w:bottom w:val="single" w:sz="4" w:space="0" w:color="auto"/>
              <w:right w:val="single" w:sz="4" w:space="0" w:color="auto"/>
            </w:tcBorders>
            <w:shd w:val="clear" w:color="000000" w:fill="E2EFDA"/>
            <w:vAlign w:val="center"/>
            <w:hideMark/>
          </w:tcPr>
          <w:p w14:paraId="00E3DBC3"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Monitora diagonāle</w:t>
            </w:r>
          </w:p>
        </w:tc>
        <w:tc>
          <w:tcPr>
            <w:tcW w:w="1290" w:type="dxa"/>
            <w:tcBorders>
              <w:top w:val="single" w:sz="4" w:space="0" w:color="auto"/>
              <w:left w:val="nil"/>
              <w:bottom w:val="single" w:sz="4" w:space="0" w:color="auto"/>
              <w:right w:val="single" w:sz="4" w:space="0" w:color="auto"/>
            </w:tcBorders>
            <w:shd w:val="clear" w:color="000000" w:fill="E2EFDA"/>
            <w:vAlign w:val="center"/>
            <w:hideMark/>
          </w:tcPr>
          <w:p w14:paraId="40727B17"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Operētājsistēma (OS)</w:t>
            </w:r>
          </w:p>
        </w:tc>
        <w:tc>
          <w:tcPr>
            <w:tcW w:w="920" w:type="dxa"/>
            <w:tcBorders>
              <w:top w:val="single" w:sz="4" w:space="0" w:color="auto"/>
              <w:left w:val="nil"/>
              <w:bottom w:val="single" w:sz="4" w:space="0" w:color="auto"/>
              <w:right w:val="single" w:sz="4" w:space="0" w:color="auto"/>
            </w:tcBorders>
            <w:shd w:val="clear" w:color="000000" w:fill="E2EFDA"/>
            <w:vAlign w:val="center"/>
            <w:hideMark/>
          </w:tcPr>
          <w:p w14:paraId="02E9047E"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Operatīvās atmiņas (RAM) apjoms</w:t>
            </w:r>
          </w:p>
        </w:tc>
        <w:tc>
          <w:tcPr>
            <w:tcW w:w="1016" w:type="dxa"/>
            <w:tcBorders>
              <w:top w:val="single" w:sz="4" w:space="0" w:color="auto"/>
              <w:left w:val="nil"/>
              <w:bottom w:val="single" w:sz="4" w:space="0" w:color="auto"/>
              <w:right w:val="single" w:sz="4" w:space="0" w:color="auto"/>
            </w:tcBorders>
            <w:shd w:val="clear" w:color="000000" w:fill="E2EFDA"/>
            <w:vAlign w:val="center"/>
            <w:hideMark/>
          </w:tcPr>
          <w:p w14:paraId="405DFA44" w14:textId="77777777" w:rsidR="000D1F9C" w:rsidRPr="000D1F9C" w:rsidRDefault="000D1F9C">
            <w:pPr>
              <w:jc w:val="center"/>
              <w:rPr>
                <w:rFonts w:ascii="Calibri" w:hAnsi="Calibri"/>
                <w:color w:val="000000"/>
                <w:sz w:val="16"/>
                <w:szCs w:val="16"/>
              </w:rPr>
            </w:pPr>
            <w:r w:rsidRPr="000D1F9C">
              <w:rPr>
                <w:rFonts w:ascii="Calibri" w:hAnsi="Calibri"/>
                <w:color w:val="000000"/>
                <w:sz w:val="16"/>
                <w:szCs w:val="16"/>
              </w:rPr>
              <w:t>Iebūvētas atmiņas apjoms</w:t>
            </w:r>
          </w:p>
        </w:tc>
      </w:tr>
      <w:tr w:rsidR="00715C8B" w14:paraId="3DDE2362" w14:textId="77777777" w:rsidTr="000D1F9C">
        <w:trPr>
          <w:trHeight w:val="1200"/>
        </w:trPr>
        <w:tc>
          <w:tcPr>
            <w:tcW w:w="1237" w:type="dxa"/>
            <w:tcBorders>
              <w:top w:val="single" w:sz="4" w:space="0" w:color="auto"/>
              <w:left w:val="single" w:sz="4" w:space="0" w:color="auto"/>
              <w:bottom w:val="single" w:sz="4" w:space="0" w:color="auto"/>
              <w:right w:val="single" w:sz="4" w:space="0" w:color="auto"/>
            </w:tcBorders>
            <w:shd w:val="clear" w:color="000000" w:fill="DDEBF7"/>
            <w:vAlign w:val="center"/>
          </w:tcPr>
          <w:p w14:paraId="4C3B6CFE" w14:textId="77777777" w:rsidR="00715C8B" w:rsidRPr="000D1F9C" w:rsidRDefault="00715C8B">
            <w:pPr>
              <w:jc w:val="center"/>
              <w:rPr>
                <w:rFonts w:ascii="Calibri" w:hAnsi="Calibri"/>
                <w:color w:val="000000"/>
                <w:sz w:val="16"/>
                <w:szCs w:val="16"/>
              </w:rPr>
            </w:pPr>
            <w:r>
              <w:rPr>
                <w:rFonts w:ascii="Calibri" w:hAnsi="Calibri"/>
                <w:color w:val="000000"/>
                <w:sz w:val="16"/>
                <w:szCs w:val="16"/>
              </w:rPr>
              <w:t>(..)</w:t>
            </w:r>
          </w:p>
        </w:tc>
        <w:tc>
          <w:tcPr>
            <w:tcW w:w="1191" w:type="dxa"/>
            <w:tcBorders>
              <w:top w:val="single" w:sz="4" w:space="0" w:color="auto"/>
              <w:left w:val="nil"/>
              <w:bottom w:val="single" w:sz="4" w:space="0" w:color="auto"/>
              <w:right w:val="single" w:sz="4" w:space="0" w:color="auto"/>
            </w:tcBorders>
            <w:shd w:val="clear" w:color="000000" w:fill="DDEBF7"/>
            <w:vAlign w:val="center"/>
          </w:tcPr>
          <w:p w14:paraId="1ED13999" w14:textId="77777777" w:rsidR="00715C8B" w:rsidRPr="000D1F9C" w:rsidRDefault="00715C8B">
            <w:pPr>
              <w:jc w:val="center"/>
              <w:rPr>
                <w:rFonts w:ascii="Calibri" w:hAnsi="Calibri"/>
                <w:color w:val="000000"/>
                <w:sz w:val="16"/>
                <w:szCs w:val="16"/>
              </w:rPr>
            </w:pPr>
          </w:p>
        </w:tc>
        <w:tc>
          <w:tcPr>
            <w:tcW w:w="975" w:type="dxa"/>
            <w:tcBorders>
              <w:top w:val="single" w:sz="4" w:space="0" w:color="auto"/>
              <w:left w:val="nil"/>
              <w:bottom w:val="single" w:sz="4" w:space="0" w:color="auto"/>
              <w:right w:val="single" w:sz="4" w:space="0" w:color="auto"/>
            </w:tcBorders>
            <w:shd w:val="clear" w:color="000000" w:fill="E2EFDA"/>
            <w:vAlign w:val="center"/>
          </w:tcPr>
          <w:p w14:paraId="5B9B5695" w14:textId="77777777" w:rsidR="00715C8B" w:rsidRPr="000D1F9C" w:rsidRDefault="00715C8B">
            <w:pPr>
              <w:jc w:val="center"/>
              <w:rPr>
                <w:rFonts w:ascii="Calibri" w:hAnsi="Calibri"/>
                <w:color w:val="000000"/>
                <w:sz w:val="16"/>
                <w:szCs w:val="16"/>
              </w:rPr>
            </w:pPr>
          </w:p>
        </w:tc>
        <w:tc>
          <w:tcPr>
            <w:tcW w:w="715" w:type="dxa"/>
            <w:tcBorders>
              <w:top w:val="single" w:sz="4" w:space="0" w:color="auto"/>
              <w:left w:val="nil"/>
              <w:bottom w:val="single" w:sz="4" w:space="0" w:color="auto"/>
              <w:right w:val="single" w:sz="4" w:space="0" w:color="auto"/>
            </w:tcBorders>
            <w:shd w:val="clear" w:color="000000" w:fill="E2EFDA"/>
            <w:vAlign w:val="center"/>
          </w:tcPr>
          <w:p w14:paraId="71556E37" w14:textId="77777777" w:rsidR="00715C8B" w:rsidRPr="000D1F9C" w:rsidRDefault="00715C8B">
            <w:pPr>
              <w:jc w:val="center"/>
              <w:rPr>
                <w:rFonts w:ascii="Calibri" w:hAnsi="Calibri"/>
                <w:color w:val="000000"/>
                <w:sz w:val="16"/>
                <w:szCs w:val="16"/>
              </w:rPr>
            </w:pPr>
          </w:p>
        </w:tc>
        <w:tc>
          <w:tcPr>
            <w:tcW w:w="959" w:type="dxa"/>
            <w:tcBorders>
              <w:top w:val="single" w:sz="4" w:space="0" w:color="auto"/>
              <w:left w:val="nil"/>
              <w:bottom w:val="single" w:sz="4" w:space="0" w:color="auto"/>
              <w:right w:val="single" w:sz="4" w:space="0" w:color="auto"/>
            </w:tcBorders>
            <w:shd w:val="clear" w:color="000000" w:fill="DDEBF7"/>
            <w:vAlign w:val="center"/>
          </w:tcPr>
          <w:p w14:paraId="757216E2" w14:textId="77777777" w:rsidR="00715C8B" w:rsidRPr="000D1F9C" w:rsidRDefault="00715C8B">
            <w:pPr>
              <w:jc w:val="center"/>
              <w:rPr>
                <w:rFonts w:ascii="Calibri" w:hAnsi="Calibri"/>
                <w:color w:val="000000"/>
                <w:sz w:val="16"/>
                <w:szCs w:val="16"/>
              </w:rPr>
            </w:pPr>
          </w:p>
        </w:tc>
        <w:tc>
          <w:tcPr>
            <w:tcW w:w="890" w:type="dxa"/>
            <w:tcBorders>
              <w:top w:val="single" w:sz="4" w:space="0" w:color="auto"/>
              <w:left w:val="nil"/>
              <w:bottom w:val="single" w:sz="4" w:space="0" w:color="auto"/>
              <w:right w:val="single" w:sz="4" w:space="0" w:color="auto"/>
            </w:tcBorders>
            <w:shd w:val="clear" w:color="000000" w:fill="E2EFDA"/>
            <w:vAlign w:val="center"/>
          </w:tcPr>
          <w:p w14:paraId="34E4D350" w14:textId="77777777" w:rsidR="00715C8B" w:rsidRPr="000D1F9C" w:rsidRDefault="00715C8B">
            <w:pPr>
              <w:jc w:val="center"/>
              <w:rPr>
                <w:rFonts w:ascii="Calibri" w:hAnsi="Calibri"/>
                <w:color w:val="000000"/>
                <w:sz w:val="16"/>
                <w:szCs w:val="16"/>
              </w:rPr>
            </w:pPr>
          </w:p>
        </w:tc>
        <w:tc>
          <w:tcPr>
            <w:tcW w:w="928" w:type="dxa"/>
            <w:tcBorders>
              <w:top w:val="single" w:sz="4" w:space="0" w:color="auto"/>
              <w:left w:val="nil"/>
              <w:bottom w:val="single" w:sz="4" w:space="0" w:color="auto"/>
              <w:right w:val="single" w:sz="4" w:space="0" w:color="auto"/>
            </w:tcBorders>
            <w:shd w:val="clear" w:color="000000" w:fill="E2EFDA"/>
            <w:vAlign w:val="center"/>
          </w:tcPr>
          <w:p w14:paraId="498B7D9A" w14:textId="77777777" w:rsidR="00715C8B" w:rsidRPr="000D1F9C" w:rsidRDefault="00715C8B">
            <w:pPr>
              <w:jc w:val="center"/>
              <w:rPr>
                <w:rFonts w:ascii="Calibri" w:hAnsi="Calibri"/>
                <w:color w:val="000000"/>
                <w:sz w:val="16"/>
                <w:szCs w:val="16"/>
              </w:rPr>
            </w:pPr>
          </w:p>
        </w:tc>
        <w:tc>
          <w:tcPr>
            <w:tcW w:w="982" w:type="dxa"/>
            <w:tcBorders>
              <w:top w:val="single" w:sz="4" w:space="0" w:color="auto"/>
              <w:left w:val="nil"/>
              <w:bottom w:val="single" w:sz="4" w:space="0" w:color="auto"/>
              <w:right w:val="single" w:sz="4" w:space="0" w:color="auto"/>
            </w:tcBorders>
            <w:shd w:val="clear" w:color="000000" w:fill="E2EFDA"/>
            <w:vAlign w:val="center"/>
          </w:tcPr>
          <w:p w14:paraId="075E591C" w14:textId="77777777" w:rsidR="00715C8B" w:rsidRPr="000D1F9C" w:rsidRDefault="00715C8B">
            <w:pPr>
              <w:jc w:val="center"/>
              <w:rPr>
                <w:rFonts w:ascii="Calibri" w:hAnsi="Calibri"/>
                <w:color w:val="000000"/>
                <w:sz w:val="16"/>
                <w:szCs w:val="16"/>
              </w:rPr>
            </w:pPr>
          </w:p>
        </w:tc>
        <w:tc>
          <w:tcPr>
            <w:tcW w:w="983" w:type="dxa"/>
            <w:tcBorders>
              <w:top w:val="single" w:sz="4" w:space="0" w:color="auto"/>
              <w:left w:val="nil"/>
              <w:bottom w:val="single" w:sz="4" w:space="0" w:color="auto"/>
              <w:right w:val="single" w:sz="4" w:space="0" w:color="auto"/>
            </w:tcBorders>
            <w:shd w:val="clear" w:color="000000" w:fill="E2EFDA"/>
            <w:vAlign w:val="center"/>
          </w:tcPr>
          <w:p w14:paraId="498D4AAF" w14:textId="77777777" w:rsidR="00715C8B" w:rsidRPr="000D1F9C" w:rsidRDefault="00715C8B">
            <w:pPr>
              <w:jc w:val="center"/>
              <w:rPr>
                <w:rFonts w:ascii="Calibri" w:hAnsi="Calibri"/>
                <w:color w:val="000000"/>
                <w:sz w:val="16"/>
                <w:szCs w:val="16"/>
              </w:rPr>
            </w:pPr>
          </w:p>
        </w:tc>
        <w:tc>
          <w:tcPr>
            <w:tcW w:w="970" w:type="dxa"/>
            <w:tcBorders>
              <w:top w:val="single" w:sz="4" w:space="0" w:color="auto"/>
              <w:left w:val="nil"/>
              <w:bottom w:val="single" w:sz="4" w:space="0" w:color="auto"/>
              <w:right w:val="single" w:sz="4" w:space="0" w:color="auto"/>
            </w:tcBorders>
            <w:shd w:val="clear" w:color="000000" w:fill="E2EFDA"/>
            <w:vAlign w:val="center"/>
          </w:tcPr>
          <w:p w14:paraId="4C76E84D" w14:textId="77777777" w:rsidR="00715C8B" w:rsidRPr="000D1F9C" w:rsidRDefault="00715C8B">
            <w:pPr>
              <w:jc w:val="center"/>
              <w:rPr>
                <w:rFonts w:ascii="Calibri" w:hAnsi="Calibri"/>
                <w:color w:val="000000"/>
                <w:sz w:val="16"/>
                <w:szCs w:val="16"/>
              </w:rPr>
            </w:pPr>
          </w:p>
        </w:tc>
        <w:tc>
          <w:tcPr>
            <w:tcW w:w="978" w:type="dxa"/>
            <w:tcBorders>
              <w:top w:val="single" w:sz="4" w:space="0" w:color="auto"/>
              <w:left w:val="nil"/>
              <w:bottom w:val="single" w:sz="4" w:space="0" w:color="auto"/>
              <w:right w:val="single" w:sz="4" w:space="0" w:color="auto"/>
            </w:tcBorders>
            <w:shd w:val="clear" w:color="000000" w:fill="E2EFDA"/>
            <w:vAlign w:val="center"/>
          </w:tcPr>
          <w:p w14:paraId="08BAABD1" w14:textId="77777777" w:rsidR="00715C8B" w:rsidRPr="000D1F9C" w:rsidRDefault="00715C8B">
            <w:pPr>
              <w:jc w:val="center"/>
              <w:rPr>
                <w:rFonts w:ascii="Calibri" w:hAnsi="Calibri"/>
                <w:color w:val="000000"/>
                <w:sz w:val="16"/>
                <w:szCs w:val="16"/>
              </w:rPr>
            </w:pPr>
          </w:p>
        </w:tc>
        <w:tc>
          <w:tcPr>
            <w:tcW w:w="1290" w:type="dxa"/>
            <w:tcBorders>
              <w:top w:val="single" w:sz="4" w:space="0" w:color="auto"/>
              <w:left w:val="nil"/>
              <w:bottom w:val="single" w:sz="4" w:space="0" w:color="auto"/>
              <w:right w:val="single" w:sz="4" w:space="0" w:color="auto"/>
            </w:tcBorders>
            <w:shd w:val="clear" w:color="000000" w:fill="E2EFDA"/>
            <w:vAlign w:val="center"/>
          </w:tcPr>
          <w:p w14:paraId="7C5E1C3B" w14:textId="77777777" w:rsidR="00715C8B" w:rsidRPr="000D1F9C" w:rsidRDefault="00715C8B">
            <w:pPr>
              <w:jc w:val="center"/>
              <w:rPr>
                <w:rFonts w:ascii="Calibri" w:hAnsi="Calibri"/>
                <w:color w:val="000000"/>
                <w:sz w:val="16"/>
                <w:szCs w:val="16"/>
              </w:rPr>
            </w:pPr>
          </w:p>
        </w:tc>
        <w:tc>
          <w:tcPr>
            <w:tcW w:w="920" w:type="dxa"/>
            <w:tcBorders>
              <w:top w:val="single" w:sz="4" w:space="0" w:color="auto"/>
              <w:left w:val="nil"/>
              <w:bottom w:val="single" w:sz="4" w:space="0" w:color="auto"/>
              <w:right w:val="single" w:sz="4" w:space="0" w:color="auto"/>
            </w:tcBorders>
            <w:shd w:val="clear" w:color="000000" w:fill="E2EFDA"/>
            <w:vAlign w:val="center"/>
          </w:tcPr>
          <w:p w14:paraId="416E0330" w14:textId="77777777" w:rsidR="00715C8B" w:rsidRPr="000D1F9C" w:rsidRDefault="00715C8B">
            <w:pPr>
              <w:jc w:val="center"/>
              <w:rPr>
                <w:rFonts w:ascii="Calibri" w:hAnsi="Calibri"/>
                <w:color w:val="000000"/>
                <w:sz w:val="16"/>
                <w:szCs w:val="16"/>
              </w:rPr>
            </w:pPr>
          </w:p>
        </w:tc>
        <w:tc>
          <w:tcPr>
            <w:tcW w:w="1016" w:type="dxa"/>
            <w:tcBorders>
              <w:top w:val="single" w:sz="4" w:space="0" w:color="auto"/>
              <w:left w:val="nil"/>
              <w:bottom w:val="single" w:sz="4" w:space="0" w:color="auto"/>
              <w:right w:val="single" w:sz="4" w:space="0" w:color="auto"/>
            </w:tcBorders>
            <w:shd w:val="clear" w:color="000000" w:fill="E2EFDA"/>
            <w:vAlign w:val="center"/>
          </w:tcPr>
          <w:p w14:paraId="347D16BD" w14:textId="77777777" w:rsidR="00715C8B" w:rsidRPr="000D1F9C" w:rsidRDefault="00715C8B">
            <w:pPr>
              <w:jc w:val="center"/>
              <w:rPr>
                <w:rFonts w:ascii="Calibri" w:hAnsi="Calibri"/>
                <w:color w:val="000000"/>
                <w:sz w:val="16"/>
                <w:szCs w:val="16"/>
              </w:rPr>
            </w:pPr>
          </w:p>
        </w:tc>
      </w:tr>
      <w:tr w:rsidR="00715C8B" w14:paraId="4BBCE950" w14:textId="77777777" w:rsidTr="000D1F9C">
        <w:trPr>
          <w:trHeight w:val="1200"/>
        </w:trPr>
        <w:tc>
          <w:tcPr>
            <w:tcW w:w="1237" w:type="dxa"/>
            <w:tcBorders>
              <w:top w:val="single" w:sz="4" w:space="0" w:color="auto"/>
              <w:left w:val="single" w:sz="4" w:space="0" w:color="auto"/>
              <w:bottom w:val="single" w:sz="4" w:space="0" w:color="auto"/>
              <w:right w:val="single" w:sz="4" w:space="0" w:color="auto"/>
            </w:tcBorders>
            <w:shd w:val="clear" w:color="000000" w:fill="DDEBF7"/>
            <w:vAlign w:val="center"/>
          </w:tcPr>
          <w:p w14:paraId="0E002E76" w14:textId="77777777" w:rsidR="00715C8B" w:rsidRPr="000D1F9C" w:rsidRDefault="00715C8B">
            <w:pPr>
              <w:jc w:val="center"/>
              <w:rPr>
                <w:rFonts w:ascii="Calibri" w:hAnsi="Calibri"/>
                <w:color w:val="000000"/>
                <w:sz w:val="16"/>
                <w:szCs w:val="16"/>
              </w:rPr>
            </w:pPr>
          </w:p>
        </w:tc>
        <w:tc>
          <w:tcPr>
            <w:tcW w:w="1191" w:type="dxa"/>
            <w:tcBorders>
              <w:top w:val="single" w:sz="4" w:space="0" w:color="auto"/>
              <w:left w:val="nil"/>
              <w:bottom w:val="single" w:sz="4" w:space="0" w:color="auto"/>
              <w:right w:val="single" w:sz="4" w:space="0" w:color="auto"/>
            </w:tcBorders>
            <w:shd w:val="clear" w:color="000000" w:fill="DDEBF7"/>
            <w:vAlign w:val="center"/>
          </w:tcPr>
          <w:p w14:paraId="38031FC3" w14:textId="77777777" w:rsidR="00715C8B" w:rsidRPr="000D1F9C" w:rsidRDefault="00715C8B">
            <w:pPr>
              <w:jc w:val="center"/>
              <w:rPr>
                <w:rFonts w:ascii="Calibri" w:hAnsi="Calibri"/>
                <w:color w:val="000000"/>
                <w:sz w:val="16"/>
                <w:szCs w:val="16"/>
              </w:rPr>
            </w:pPr>
          </w:p>
        </w:tc>
        <w:tc>
          <w:tcPr>
            <w:tcW w:w="975" w:type="dxa"/>
            <w:tcBorders>
              <w:top w:val="single" w:sz="4" w:space="0" w:color="auto"/>
              <w:left w:val="nil"/>
              <w:bottom w:val="single" w:sz="4" w:space="0" w:color="auto"/>
              <w:right w:val="single" w:sz="4" w:space="0" w:color="auto"/>
            </w:tcBorders>
            <w:shd w:val="clear" w:color="000000" w:fill="E2EFDA"/>
            <w:vAlign w:val="center"/>
          </w:tcPr>
          <w:p w14:paraId="6AE64CD6" w14:textId="77777777" w:rsidR="00715C8B" w:rsidRPr="000D1F9C" w:rsidRDefault="00715C8B">
            <w:pPr>
              <w:jc w:val="center"/>
              <w:rPr>
                <w:rFonts w:ascii="Calibri" w:hAnsi="Calibri"/>
                <w:color w:val="000000"/>
                <w:sz w:val="16"/>
                <w:szCs w:val="16"/>
              </w:rPr>
            </w:pPr>
          </w:p>
        </w:tc>
        <w:tc>
          <w:tcPr>
            <w:tcW w:w="715" w:type="dxa"/>
            <w:tcBorders>
              <w:top w:val="single" w:sz="4" w:space="0" w:color="auto"/>
              <w:left w:val="nil"/>
              <w:bottom w:val="single" w:sz="4" w:space="0" w:color="auto"/>
              <w:right w:val="single" w:sz="4" w:space="0" w:color="auto"/>
            </w:tcBorders>
            <w:shd w:val="clear" w:color="000000" w:fill="E2EFDA"/>
            <w:vAlign w:val="center"/>
          </w:tcPr>
          <w:p w14:paraId="201E9525" w14:textId="77777777" w:rsidR="00715C8B" w:rsidRPr="000D1F9C" w:rsidRDefault="00715C8B">
            <w:pPr>
              <w:jc w:val="center"/>
              <w:rPr>
                <w:rFonts w:ascii="Calibri" w:hAnsi="Calibri"/>
                <w:color w:val="000000"/>
                <w:sz w:val="16"/>
                <w:szCs w:val="16"/>
              </w:rPr>
            </w:pPr>
          </w:p>
        </w:tc>
        <w:tc>
          <w:tcPr>
            <w:tcW w:w="959" w:type="dxa"/>
            <w:tcBorders>
              <w:top w:val="single" w:sz="4" w:space="0" w:color="auto"/>
              <w:left w:val="nil"/>
              <w:bottom w:val="single" w:sz="4" w:space="0" w:color="auto"/>
              <w:right w:val="single" w:sz="4" w:space="0" w:color="auto"/>
            </w:tcBorders>
            <w:shd w:val="clear" w:color="000000" w:fill="DDEBF7"/>
            <w:vAlign w:val="center"/>
          </w:tcPr>
          <w:p w14:paraId="504C7964" w14:textId="77777777" w:rsidR="00715C8B" w:rsidRPr="000D1F9C" w:rsidRDefault="00715C8B">
            <w:pPr>
              <w:jc w:val="center"/>
              <w:rPr>
                <w:rFonts w:ascii="Calibri" w:hAnsi="Calibri"/>
                <w:color w:val="000000"/>
                <w:sz w:val="16"/>
                <w:szCs w:val="16"/>
              </w:rPr>
            </w:pPr>
          </w:p>
        </w:tc>
        <w:tc>
          <w:tcPr>
            <w:tcW w:w="890" w:type="dxa"/>
            <w:tcBorders>
              <w:top w:val="single" w:sz="4" w:space="0" w:color="auto"/>
              <w:left w:val="nil"/>
              <w:bottom w:val="single" w:sz="4" w:space="0" w:color="auto"/>
              <w:right w:val="single" w:sz="4" w:space="0" w:color="auto"/>
            </w:tcBorders>
            <w:shd w:val="clear" w:color="000000" w:fill="E2EFDA"/>
            <w:vAlign w:val="center"/>
          </w:tcPr>
          <w:p w14:paraId="20D9E013" w14:textId="77777777" w:rsidR="00715C8B" w:rsidRPr="000D1F9C" w:rsidRDefault="00715C8B">
            <w:pPr>
              <w:jc w:val="center"/>
              <w:rPr>
                <w:rFonts w:ascii="Calibri" w:hAnsi="Calibri"/>
                <w:color w:val="000000"/>
                <w:sz w:val="16"/>
                <w:szCs w:val="16"/>
              </w:rPr>
            </w:pPr>
          </w:p>
        </w:tc>
        <w:tc>
          <w:tcPr>
            <w:tcW w:w="928" w:type="dxa"/>
            <w:tcBorders>
              <w:top w:val="single" w:sz="4" w:space="0" w:color="auto"/>
              <w:left w:val="nil"/>
              <w:bottom w:val="single" w:sz="4" w:space="0" w:color="auto"/>
              <w:right w:val="single" w:sz="4" w:space="0" w:color="auto"/>
            </w:tcBorders>
            <w:shd w:val="clear" w:color="000000" w:fill="E2EFDA"/>
            <w:vAlign w:val="center"/>
          </w:tcPr>
          <w:p w14:paraId="6175FE36" w14:textId="77777777" w:rsidR="00715C8B" w:rsidRPr="000D1F9C" w:rsidRDefault="00715C8B">
            <w:pPr>
              <w:jc w:val="center"/>
              <w:rPr>
                <w:rFonts w:ascii="Calibri" w:hAnsi="Calibri"/>
                <w:color w:val="000000"/>
                <w:sz w:val="16"/>
                <w:szCs w:val="16"/>
              </w:rPr>
            </w:pPr>
          </w:p>
        </w:tc>
        <w:tc>
          <w:tcPr>
            <w:tcW w:w="982" w:type="dxa"/>
            <w:tcBorders>
              <w:top w:val="single" w:sz="4" w:space="0" w:color="auto"/>
              <w:left w:val="nil"/>
              <w:bottom w:val="single" w:sz="4" w:space="0" w:color="auto"/>
              <w:right w:val="single" w:sz="4" w:space="0" w:color="auto"/>
            </w:tcBorders>
            <w:shd w:val="clear" w:color="000000" w:fill="E2EFDA"/>
            <w:vAlign w:val="center"/>
          </w:tcPr>
          <w:p w14:paraId="06A63822" w14:textId="77777777" w:rsidR="00715C8B" w:rsidRPr="000D1F9C" w:rsidRDefault="00715C8B">
            <w:pPr>
              <w:jc w:val="center"/>
              <w:rPr>
                <w:rFonts w:ascii="Calibri" w:hAnsi="Calibri"/>
                <w:color w:val="000000"/>
                <w:sz w:val="16"/>
                <w:szCs w:val="16"/>
              </w:rPr>
            </w:pPr>
          </w:p>
        </w:tc>
        <w:tc>
          <w:tcPr>
            <w:tcW w:w="983" w:type="dxa"/>
            <w:tcBorders>
              <w:top w:val="single" w:sz="4" w:space="0" w:color="auto"/>
              <w:left w:val="nil"/>
              <w:bottom w:val="single" w:sz="4" w:space="0" w:color="auto"/>
              <w:right w:val="single" w:sz="4" w:space="0" w:color="auto"/>
            </w:tcBorders>
            <w:shd w:val="clear" w:color="000000" w:fill="E2EFDA"/>
            <w:vAlign w:val="center"/>
          </w:tcPr>
          <w:p w14:paraId="31C43403" w14:textId="77777777" w:rsidR="00715C8B" w:rsidRPr="000D1F9C" w:rsidRDefault="00715C8B">
            <w:pPr>
              <w:jc w:val="center"/>
              <w:rPr>
                <w:rFonts w:ascii="Calibri" w:hAnsi="Calibri"/>
                <w:color w:val="000000"/>
                <w:sz w:val="16"/>
                <w:szCs w:val="16"/>
              </w:rPr>
            </w:pPr>
          </w:p>
        </w:tc>
        <w:tc>
          <w:tcPr>
            <w:tcW w:w="970" w:type="dxa"/>
            <w:tcBorders>
              <w:top w:val="single" w:sz="4" w:space="0" w:color="auto"/>
              <w:left w:val="nil"/>
              <w:bottom w:val="single" w:sz="4" w:space="0" w:color="auto"/>
              <w:right w:val="single" w:sz="4" w:space="0" w:color="auto"/>
            </w:tcBorders>
            <w:shd w:val="clear" w:color="000000" w:fill="E2EFDA"/>
            <w:vAlign w:val="center"/>
          </w:tcPr>
          <w:p w14:paraId="4F0C31C1" w14:textId="77777777" w:rsidR="00715C8B" w:rsidRPr="000D1F9C" w:rsidRDefault="00715C8B">
            <w:pPr>
              <w:jc w:val="center"/>
              <w:rPr>
                <w:rFonts w:ascii="Calibri" w:hAnsi="Calibri"/>
                <w:color w:val="000000"/>
                <w:sz w:val="16"/>
                <w:szCs w:val="16"/>
              </w:rPr>
            </w:pPr>
          </w:p>
        </w:tc>
        <w:tc>
          <w:tcPr>
            <w:tcW w:w="978" w:type="dxa"/>
            <w:tcBorders>
              <w:top w:val="single" w:sz="4" w:space="0" w:color="auto"/>
              <w:left w:val="nil"/>
              <w:bottom w:val="single" w:sz="4" w:space="0" w:color="auto"/>
              <w:right w:val="single" w:sz="4" w:space="0" w:color="auto"/>
            </w:tcBorders>
            <w:shd w:val="clear" w:color="000000" w:fill="E2EFDA"/>
            <w:vAlign w:val="center"/>
          </w:tcPr>
          <w:p w14:paraId="21DD8AB6" w14:textId="77777777" w:rsidR="00715C8B" w:rsidRPr="000D1F9C" w:rsidRDefault="00715C8B">
            <w:pPr>
              <w:jc w:val="center"/>
              <w:rPr>
                <w:rFonts w:ascii="Calibri" w:hAnsi="Calibri"/>
                <w:color w:val="000000"/>
                <w:sz w:val="16"/>
                <w:szCs w:val="16"/>
              </w:rPr>
            </w:pPr>
          </w:p>
        </w:tc>
        <w:tc>
          <w:tcPr>
            <w:tcW w:w="1290" w:type="dxa"/>
            <w:tcBorders>
              <w:top w:val="single" w:sz="4" w:space="0" w:color="auto"/>
              <w:left w:val="nil"/>
              <w:bottom w:val="single" w:sz="4" w:space="0" w:color="auto"/>
              <w:right w:val="single" w:sz="4" w:space="0" w:color="auto"/>
            </w:tcBorders>
            <w:shd w:val="clear" w:color="000000" w:fill="E2EFDA"/>
            <w:vAlign w:val="center"/>
          </w:tcPr>
          <w:p w14:paraId="4B1F3A8A" w14:textId="77777777" w:rsidR="00715C8B" w:rsidRPr="000D1F9C" w:rsidRDefault="00715C8B">
            <w:pPr>
              <w:jc w:val="center"/>
              <w:rPr>
                <w:rFonts w:ascii="Calibri" w:hAnsi="Calibri"/>
                <w:color w:val="000000"/>
                <w:sz w:val="16"/>
                <w:szCs w:val="16"/>
              </w:rPr>
            </w:pPr>
          </w:p>
        </w:tc>
        <w:tc>
          <w:tcPr>
            <w:tcW w:w="920" w:type="dxa"/>
            <w:tcBorders>
              <w:top w:val="single" w:sz="4" w:space="0" w:color="auto"/>
              <w:left w:val="nil"/>
              <w:bottom w:val="single" w:sz="4" w:space="0" w:color="auto"/>
              <w:right w:val="single" w:sz="4" w:space="0" w:color="auto"/>
            </w:tcBorders>
            <w:shd w:val="clear" w:color="000000" w:fill="E2EFDA"/>
            <w:vAlign w:val="center"/>
          </w:tcPr>
          <w:p w14:paraId="0815927C" w14:textId="77777777" w:rsidR="00715C8B" w:rsidRPr="000D1F9C" w:rsidRDefault="00715C8B">
            <w:pPr>
              <w:jc w:val="center"/>
              <w:rPr>
                <w:rFonts w:ascii="Calibri" w:hAnsi="Calibri"/>
                <w:color w:val="000000"/>
                <w:sz w:val="16"/>
                <w:szCs w:val="16"/>
              </w:rPr>
            </w:pPr>
          </w:p>
        </w:tc>
        <w:tc>
          <w:tcPr>
            <w:tcW w:w="1016" w:type="dxa"/>
            <w:tcBorders>
              <w:top w:val="single" w:sz="4" w:space="0" w:color="auto"/>
              <w:left w:val="nil"/>
              <w:bottom w:val="single" w:sz="4" w:space="0" w:color="auto"/>
              <w:right w:val="single" w:sz="4" w:space="0" w:color="auto"/>
            </w:tcBorders>
            <w:shd w:val="clear" w:color="000000" w:fill="E2EFDA"/>
            <w:vAlign w:val="center"/>
          </w:tcPr>
          <w:p w14:paraId="3EA14410" w14:textId="77777777" w:rsidR="00715C8B" w:rsidRPr="000D1F9C" w:rsidRDefault="00715C8B">
            <w:pPr>
              <w:jc w:val="center"/>
              <w:rPr>
                <w:rFonts w:ascii="Calibri" w:hAnsi="Calibri"/>
                <w:color w:val="000000"/>
                <w:sz w:val="16"/>
                <w:szCs w:val="16"/>
              </w:rPr>
            </w:pPr>
          </w:p>
        </w:tc>
      </w:tr>
    </w:tbl>
    <w:p w14:paraId="294F7130" w14:textId="77777777" w:rsidR="000D1F9C" w:rsidRDefault="000D1F9C" w:rsidP="000D1F9C">
      <w:pPr>
        <w:contextualSpacing/>
        <w:jc w:val="center"/>
        <w:rPr>
          <w:b/>
        </w:rPr>
      </w:pPr>
    </w:p>
    <w:p w14:paraId="67B61115" w14:textId="77777777" w:rsidR="000D1F9C" w:rsidRDefault="000D1F9C" w:rsidP="000D1F9C">
      <w:pPr>
        <w:contextualSpacing/>
        <w:jc w:val="center"/>
      </w:pPr>
    </w:p>
    <w:p w14:paraId="4EBA39E1" w14:textId="77777777" w:rsidR="000D1F9C" w:rsidRPr="00686527" w:rsidRDefault="000D1F9C" w:rsidP="000D1F9C">
      <w:pPr>
        <w:jc w:val="both"/>
        <w:rPr>
          <w:b/>
        </w:rPr>
      </w:pPr>
      <w:r w:rsidRPr="00686527">
        <w:rPr>
          <w:b/>
        </w:rPr>
        <w:t xml:space="preserve">PIRCĒJS:                                                           </w:t>
      </w:r>
      <w:r w:rsidRPr="00686527">
        <w:rPr>
          <w:b/>
        </w:rPr>
        <w:tab/>
        <w:t>PĀRDEVĒJS:</w:t>
      </w:r>
    </w:p>
    <w:p w14:paraId="594B521D" w14:textId="77777777" w:rsidR="000D1F9C" w:rsidRPr="00686527" w:rsidRDefault="000D1F9C" w:rsidP="000D1F9C">
      <w:pPr>
        <w:tabs>
          <w:tab w:val="left" w:pos="3828"/>
        </w:tabs>
        <w:jc w:val="both"/>
        <w:rPr>
          <w:b/>
        </w:rPr>
      </w:pPr>
    </w:p>
    <w:p w14:paraId="399A1986" w14:textId="77777777" w:rsidR="000D1F9C" w:rsidRPr="00686527" w:rsidRDefault="000D1F9C" w:rsidP="000D1F9C">
      <w:pPr>
        <w:tabs>
          <w:tab w:val="left" w:pos="3828"/>
        </w:tabs>
        <w:jc w:val="both"/>
        <w:rPr>
          <w:b/>
        </w:rPr>
      </w:pPr>
    </w:p>
    <w:p w14:paraId="67D1EE3D" w14:textId="77777777" w:rsidR="000D1F9C" w:rsidRPr="00686527" w:rsidRDefault="000D1F9C" w:rsidP="000D1F9C">
      <w:pPr>
        <w:tabs>
          <w:tab w:val="left" w:pos="3828"/>
        </w:tabs>
        <w:jc w:val="both"/>
        <w:rPr>
          <w:b/>
        </w:rPr>
      </w:pPr>
    </w:p>
    <w:p w14:paraId="7BAD7BB7" w14:textId="77777777" w:rsidR="000D1F9C" w:rsidRPr="00686527" w:rsidRDefault="000D1F9C" w:rsidP="000D1F9C">
      <w:pPr>
        <w:tabs>
          <w:tab w:val="left" w:pos="3828"/>
        </w:tabs>
        <w:jc w:val="both"/>
        <w:rPr>
          <w:b/>
        </w:rPr>
      </w:pPr>
      <w:r w:rsidRPr="00686527">
        <w:rPr>
          <w:b/>
        </w:rPr>
        <w:t xml:space="preserve">_____________(_._______)                             </w:t>
      </w:r>
      <w:r w:rsidRPr="00686527">
        <w:rPr>
          <w:b/>
        </w:rPr>
        <w:tab/>
        <w:t xml:space="preserve">_____________(_.________) </w:t>
      </w:r>
    </w:p>
    <w:p w14:paraId="4970085A" w14:textId="77777777" w:rsidR="000D1F9C" w:rsidRPr="00686527" w:rsidRDefault="000D1F9C" w:rsidP="000D1F9C"/>
    <w:p w14:paraId="69FD3BAF" w14:textId="77777777" w:rsidR="0062109D" w:rsidRPr="00686527" w:rsidRDefault="000D1F9C" w:rsidP="0062109D">
      <w:pPr>
        <w:tabs>
          <w:tab w:val="left" w:pos="5145"/>
        </w:tabs>
      </w:pPr>
      <w:r w:rsidRPr="00686527">
        <w:t>2019. gada “___” __</w:t>
      </w:r>
      <w:r w:rsidR="00715C8B">
        <w:t>______</w:t>
      </w:r>
      <w:r w:rsidR="00715C8B">
        <w:tab/>
        <w:t>2019. gada “___” _______</w:t>
      </w:r>
    </w:p>
    <w:sectPr w:rsidR="0062109D" w:rsidRPr="00686527" w:rsidSect="00715C8B">
      <w:pgSz w:w="15840" w:h="12240" w:orient="landscape"/>
      <w:pgMar w:top="992" w:right="1134"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14F42" w14:textId="77777777" w:rsidR="00FC69FB" w:rsidRDefault="00FC69FB">
      <w:r>
        <w:separator/>
      </w:r>
    </w:p>
  </w:endnote>
  <w:endnote w:type="continuationSeparator" w:id="0">
    <w:p w14:paraId="5A81D6B3" w14:textId="77777777" w:rsidR="00FC69FB" w:rsidRDefault="00FC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BoldMT">
    <w:altName w:val="Arial"/>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3451" w14:textId="77777777" w:rsidR="00C07DD7" w:rsidRDefault="00C07DD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DC3D2" w14:textId="77777777" w:rsidR="00C07DD7" w:rsidRDefault="00C07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103C" w14:textId="3A87FAD6" w:rsidR="00C07DD7" w:rsidRDefault="00C07DD7"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373">
      <w:rPr>
        <w:rStyle w:val="PageNumber"/>
        <w:noProof/>
      </w:rPr>
      <w:t>12</w:t>
    </w:r>
    <w:r>
      <w:rPr>
        <w:rStyle w:val="PageNumber"/>
      </w:rPr>
      <w:fldChar w:fldCharType="end"/>
    </w:r>
  </w:p>
  <w:p w14:paraId="0DA4A23F" w14:textId="77777777" w:rsidR="00C07DD7" w:rsidRDefault="00C07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BABA" w14:textId="6F308A2F" w:rsidR="00C07DD7" w:rsidRDefault="00C07DD7">
    <w:pPr>
      <w:pStyle w:val="Footer"/>
      <w:jc w:val="center"/>
    </w:pPr>
    <w:r>
      <w:fldChar w:fldCharType="begin"/>
    </w:r>
    <w:r>
      <w:instrText xml:space="preserve"> PAGE   \* MERGEFORMAT </w:instrText>
    </w:r>
    <w:r>
      <w:fldChar w:fldCharType="separate"/>
    </w:r>
    <w:r w:rsidR="00EA4373">
      <w:rPr>
        <w:noProof/>
      </w:rPr>
      <w:t>21</w:t>
    </w:r>
    <w:r>
      <w:rPr>
        <w:noProof/>
      </w:rPr>
      <w:fldChar w:fldCharType="end"/>
    </w:r>
  </w:p>
  <w:p w14:paraId="1F3E4B43" w14:textId="77777777" w:rsidR="00C07DD7" w:rsidRDefault="00C07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54A0" w14:textId="77777777" w:rsidR="00FC69FB" w:rsidRDefault="00FC69FB">
      <w:r>
        <w:separator/>
      </w:r>
    </w:p>
  </w:footnote>
  <w:footnote w:type="continuationSeparator" w:id="0">
    <w:p w14:paraId="446880E6" w14:textId="77777777" w:rsidR="00FC69FB" w:rsidRDefault="00FC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7A5"/>
    <w:multiLevelType w:val="hybridMultilevel"/>
    <w:tmpl w:val="14A082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8102DA"/>
    <w:multiLevelType w:val="hybridMultilevel"/>
    <w:tmpl w:val="4E2E8F52"/>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62E7209"/>
    <w:multiLevelType w:val="multilevel"/>
    <w:tmpl w:val="E9EEF18E"/>
    <w:lvl w:ilvl="0">
      <w:start w:val="1"/>
      <w:numFmt w:val="decimal"/>
      <w:lvlText w:val="%1."/>
      <w:lvlJc w:val="left"/>
      <w:pPr>
        <w:ind w:left="720" w:hanging="360"/>
      </w:pPr>
    </w:lvl>
    <w:lvl w:ilvl="1">
      <w:start w:val="1"/>
      <w:numFmt w:val="decimal"/>
      <w:isLgl/>
      <w:lvlText w:val="%1.%2."/>
      <w:lvlJc w:val="left"/>
      <w:pPr>
        <w:ind w:left="592" w:hanging="450"/>
      </w:pPr>
      <w:rPr>
        <w:b w:val="0"/>
        <w:bCs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96708B5"/>
    <w:multiLevelType w:val="multilevel"/>
    <w:tmpl w:val="74C41AE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FC10C8"/>
    <w:multiLevelType w:val="hybridMultilevel"/>
    <w:tmpl w:val="B2B0A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054C37"/>
    <w:multiLevelType w:val="multilevel"/>
    <w:tmpl w:val="1C56625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4DCA04B3"/>
    <w:multiLevelType w:val="hybridMultilevel"/>
    <w:tmpl w:val="EEA85F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0187E4B"/>
    <w:multiLevelType w:val="hybridMultilevel"/>
    <w:tmpl w:val="3E048D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
  </w:num>
  <w:num w:numId="2">
    <w:abstractNumId w:val="11"/>
  </w:num>
  <w:num w:numId="3">
    <w:abstractNumId w:val="12"/>
  </w:num>
  <w:num w:numId="4">
    <w:abstractNumId w:val="4"/>
  </w:num>
  <w:num w:numId="5">
    <w:abstractNumId w:val="2"/>
  </w:num>
  <w:num w:numId="6">
    <w:abstractNumId w:val="13"/>
  </w:num>
  <w:num w:numId="7">
    <w:abstractNumId w:val="9"/>
  </w:num>
  <w:num w:numId="8">
    <w:abstractNumId w:val="6"/>
  </w:num>
  <w:num w:numId="9">
    <w:abstractNumId w:val="0"/>
  </w:num>
  <w:num w:numId="10">
    <w:abstractNumId w:val="7"/>
  </w:num>
  <w:num w:numId="11">
    <w:abstractNumId w:val="8"/>
  </w:num>
  <w:num w:numId="12">
    <w:abstractNumId w:val="10"/>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5F00"/>
    <w:rsid w:val="00016237"/>
    <w:rsid w:val="0002098C"/>
    <w:rsid w:val="00021541"/>
    <w:rsid w:val="00021E9A"/>
    <w:rsid w:val="000222FD"/>
    <w:rsid w:val="0002359E"/>
    <w:rsid w:val="00024B85"/>
    <w:rsid w:val="00024CFB"/>
    <w:rsid w:val="000250CD"/>
    <w:rsid w:val="00026C10"/>
    <w:rsid w:val="00030634"/>
    <w:rsid w:val="00030803"/>
    <w:rsid w:val="000333F6"/>
    <w:rsid w:val="00033730"/>
    <w:rsid w:val="0003496E"/>
    <w:rsid w:val="00034A6A"/>
    <w:rsid w:val="00034DC3"/>
    <w:rsid w:val="00040668"/>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782C"/>
    <w:rsid w:val="000709AF"/>
    <w:rsid w:val="00070B32"/>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51AF"/>
    <w:rsid w:val="000A58F9"/>
    <w:rsid w:val="000A5DAD"/>
    <w:rsid w:val="000A722B"/>
    <w:rsid w:val="000A75FF"/>
    <w:rsid w:val="000A781C"/>
    <w:rsid w:val="000B0480"/>
    <w:rsid w:val="000B0A9F"/>
    <w:rsid w:val="000B1798"/>
    <w:rsid w:val="000B3084"/>
    <w:rsid w:val="000B42FA"/>
    <w:rsid w:val="000B5A8B"/>
    <w:rsid w:val="000B6115"/>
    <w:rsid w:val="000B691A"/>
    <w:rsid w:val="000B6E43"/>
    <w:rsid w:val="000B7902"/>
    <w:rsid w:val="000B7A74"/>
    <w:rsid w:val="000B7D40"/>
    <w:rsid w:val="000C1E8C"/>
    <w:rsid w:val="000C3145"/>
    <w:rsid w:val="000C3F17"/>
    <w:rsid w:val="000C6F28"/>
    <w:rsid w:val="000C7F70"/>
    <w:rsid w:val="000D0A88"/>
    <w:rsid w:val="000D0BF4"/>
    <w:rsid w:val="000D1F9C"/>
    <w:rsid w:val="000D249E"/>
    <w:rsid w:val="000D3723"/>
    <w:rsid w:val="000D4D28"/>
    <w:rsid w:val="000D4D48"/>
    <w:rsid w:val="000D5F34"/>
    <w:rsid w:val="000D7BAD"/>
    <w:rsid w:val="000E055D"/>
    <w:rsid w:val="000E145D"/>
    <w:rsid w:val="000E1B3D"/>
    <w:rsid w:val="000E2A22"/>
    <w:rsid w:val="000E36DE"/>
    <w:rsid w:val="000E4392"/>
    <w:rsid w:val="000E4EB4"/>
    <w:rsid w:val="000E4F6F"/>
    <w:rsid w:val="000E561F"/>
    <w:rsid w:val="000E5F9C"/>
    <w:rsid w:val="000F0AE4"/>
    <w:rsid w:val="000F462D"/>
    <w:rsid w:val="000F670D"/>
    <w:rsid w:val="000F7508"/>
    <w:rsid w:val="000F7ECD"/>
    <w:rsid w:val="00100286"/>
    <w:rsid w:val="00100958"/>
    <w:rsid w:val="00103007"/>
    <w:rsid w:val="0010301F"/>
    <w:rsid w:val="00103126"/>
    <w:rsid w:val="00103FD6"/>
    <w:rsid w:val="00105B7E"/>
    <w:rsid w:val="00105DC1"/>
    <w:rsid w:val="001060CE"/>
    <w:rsid w:val="00106207"/>
    <w:rsid w:val="00110F9E"/>
    <w:rsid w:val="001122BB"/>
    <w:rsid w:val="00112BD8"/>
    <w:rsid w:val="00112DCE"/>
    <w:rsid w:val="00113954"/>
    <w:rsid w:val="001158CF"/>
    <w:rsid w:val="00115A85"/>
    <w:rsid w:val="001162A3"/>
    <w:rsid w:val="001169C3"/>
    <w:rsid w:val="00116DDF"/>
    <w:rsid w:val="00117422"/>
    <w:rsid w:val="00117E9B"/>
    <w:rsid w:val="00121C33"/>
    <w:rsid w:val="00122173"/>
    <w:rsid w:val="0012442D"/>
    <w:rsid w:val="00124976"/>
    <w:rsid w:val="0012664C"/>
    <w:rsid w:val="00127FDE"/>
    <w:rsid w:val="00131E36"/>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716"/>
    <w:rsid w:val="001605EE"/>
    <w:rsid w:val="00160DE1"/>
    <w:rsid w:val="00160E55"/>
    <w:rsid w:val="00162F2A"/>
    <w:rsid w:val="00164C14"/>
    <w:rsid w:val="0016590C"/>
    <w:rsid w:val="0016640A"/>
    <w:rsid w:val="0016640C"/>
    <w:rsid w:val="0016772C"/>
    <w:rsid w:val="0017078A"/>
    <w:rsid w:val="001713FB"/>
    <w:rsid w:val="00175138"/>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38BE"/>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48DF"/>
    <w:rsid w:val="001F7097"/>
    <w:rsid w:val="001F7909"/>
    <w:rsid w:val="00200CEF"/>
    <w:rsid w:val="00201220"/>
    <w:rsid w:val="00202D4F"/>
    <w:rsid w:val="002049A3"/>
    <w:rsid w:val="002062FB"/>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142"/>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6418"/>
    <w:rsid w:val="00256A66"/>
    <w:rsid w:val="002570E2"/>
    <w:rsid w:val="00257F62"/>
    <w:rsid w:val="002601FE"/>
    <w:rsid w:val="002619C4"/>
    <w:rsid w:val="00262440"/>
    <w:rsid w:val="00263457"/>
    <w:rsid w:val="002649F8"/>
    <w:rsid w:val="00264DE2"/>
    <w:rsid w:val="00265096"/>
    <w:rsid w:val="00265EB4"/>
    <w:rsid w:val="0026698B"/>
    <w:rsid w:val="002700FA"/>
    <w:rsid w:val="0027073C"/>
    <w:rsid w:val="00271A83"/>
    <w:rsid w:val="00274887"/>
    <w:rsid w:val="002751C6"/>
    <w:rsid w:val="002751E2"/>
    <w:rsid w:val="00275527"/>
    <w:rsid w:val="00275FFF"/>
    <w:rsid w:val="00276114"/>
    <w:rsid w:val="0027658D"/>
    <w:rsid w:val="00276AE5"/>
    <w:rsid w:val="00277747"/>
    <w:rsid w:val="0028239F"/>
    <w:rsid w:val="00282864"/>
    <w:rsid w:val="0028465B"/>
    <w:rsid w:val="0028607B"/>
    <w:rsid w:val="00290F18"/>
    <w:rsid w:val="00291D5E"/>
    <w:rsid w:val="00292DCC"/>
    <w:rsid w:val="00293362"/>
    <w:rsid w:val="00293896"/>
    <w:rsid w:val="002952C9"/>
    <w:rsid w:val="00295DDC"/>
    <w:rsid w:val="00296A81"/>
    <w:rsid w:val="002A1676"/>
    <w:rsid w:val="002A3162"/>
    <w:rsid w:val="002A4B29"/>
    <w:rsid w:val="002A5788"/>
    <w:rsid w:val="002A7B3C"/>
    <w:rsid w:val="002A7C01"/>
    <w:rsid w:val="002B1317"/>
    <w:rsid w:val="002B131B"/>
    <w:rsid w:val="002B40D7"/>
    <w:rsid w:val="002B521A"/>
    <w:rsid w:val="002B63E3"/>
    <w:rsid w:val="002B66E0"/>
    <w:rsid w:val="002C3162"/>
    <w:rsid w:val="002C3397"/>
    <w:rsid w:val="002C440F"/>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3F5F"/>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4553"/>
    <w:rsid w:val="00345138"/>
    <w:rsid w:val="00345187"/>
    <w:rsid w:val="003465EB"/>
    <w:rsid w:val="00346619"/>
    <w:rsid w:val="00346C9D"/>
    <w:rsid w:val="00346FB6"/>
    <w:rsid w:val="00347704"/>
    <w:rsid w:val="003500C2"/>
    <w:rsid w:val="003515A0"/>
    <w:rsid w:val="00351856"/>
    <w:rsid w:val="00354AB0"/>
    <w:rsid w:val="0035679D"/>
    <w:rsid w:val="0035688F"/>
    <w:rsid w:val="00360456"/>
    <w:rsid w:val="003616FC"/>
    <w:rsid w:val="00362BE0"/>
    <w:rsid w:val="00362F72"/>
    <w:rsid w:val="00365245"/>
    <w:rsid w:val="00367C20"/>
    <w:rsid w:val="003700B4"/>
    <w:rsid w:val="003705EA"/>
    <w:rsid w:val="00370A91"/>
    <w:rsid w:val="003753EF"/>
    <w:rsid w:val="003754FE"/>
    <w:rsid w:val="00376EDA"/>
    <w:rsid w:val="0037706A"/>
    <w:rsid w:val="00380A03"/>
    <w:rsid w:val="00380EED"/>
    <w:rsid w:val="00382251"/>
    <w:rsid w:val="00382588"/>
    <w:rsid w:val="00382A95"/>
    <w:rsid w:val="00383DB0"/>
    <w:rsid w:val="0038439E"/>
    <w:rsid w:val="00384909"/>
    <w:rsid w:val="00384A61"/>
    <w:rsid w:val="00385FE4"/>
    <w:rsid w:val="003863AF"/>
    <w:rsid w:val="00387010"/>
    <w:rsid w:val="0038757F"/>
    <w:rsid w:val="00387C07"/>
    <w:rsid w:val="00391A00"/>
    <w:rsid w:val="00392C47"/>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2BAE"/>
    <w:rsid w:val="003C3A2A"/>
    <w:rsid w:val="003C4137"/>
    <w:rsid w:val="003C5A1F"/>
    <w:rsid w:val="003C5E81"/>
    <w:rsid w:val="003C61F2"/>
    <w:rsid w:val="003C6569"/>
    <w:rsid w:val="003C6EDA"/>
    <w:rsid w:val="003D153D"/>
    <w:rsid w:val="003D1B44"/>
    <w:rsid w:val="003D2E8C"/>
    <w:rsid w:val="003D354F"/>
    <w:rsid w:val="003D497F"/>
    <w:rsid w:val="003D602E"/>
    <w:rsid w:val="003D6BFB"/>
    <w:rsid w:val="003D796D"/>
    <w:rsid w:val="003E2078"/>
    <w:rsid w:val="003E3A0C"/>
    <w:rsid w:val="003E5A94"/>
    <w:rsid w:val="003E6AFF"/>
    <w:rsid w:val="003E7D78"/>
    <w:rsid w:val="003F0F5F"/>
    <w:rsid w:val="003F114F"/>
    <w:rsid w:val="003F14DA"/>
    <w:rsid w:val="003F1C69"/>
    <w:rsid w:val="003F2997"/>
    <w:rsid w:val="003F4C26"/>
    <w:rsid w:val="003F58BF"/>
    <w:rsid w:val="003F6D01"/>
    <w:rsid w:val="003F6F2B"/>
    <w:rsid w:val="0040009D"/>
    <w:rsid w:val="0040140E"/>
    <w:rsid w:val="00401889"/>
    <w:rsid w:val="00401C3A"/>
    <w:rsid w:val="00402521"/>
    <w:rsid w:val="00402A7E"/>
    <w:rsid w:val="00403417"/>
    <w:rsid w:val="00404B9F"/>
    <w:rsid w:val="00405186"/>
    <w:rsid w:val="00407550"/>
    <w:rsid w:val="0041010A"/>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248C"/>
    <w:rsid w:val="00453AD0"/>
    <w:rsid w:val="00453F7A"/>
    <w:rsid w:val="00457682"/>
    <w:rsid w:val="004576A8"/>
    <w:rsid w:val="00460D42"/>
    <w:rsid w:val="004636D6"/>
    <w:rsid w:val="004652C7"/>
    <w:rsid w:val="00467DC8"/>
    <w:rsid w:val="004705CA"/>
    <w:rsid w:val="0047105C"/>
    <w:rsid w:val="00471A38"/>
    <w:rsid w:val="00474127"/>
    <w:rsid w:val="00474415"/>
    <w:rsid w:val="004748BA"/>
    <w:rsid w:val="00475AA8"/>
    <w:rsid w:val="00475E0B"/>
    <w:rsid w:val="0047642D"/>
    <w:rsid w:val="00477D2C"/>
    <w:rsid w:val="004800DE"/>
    <w:rsid w:val="00481FC5"/>
    <w:rsid w:val="004822E9"/>
    <w:rsid w:val="004836BF"/>
    <w:rsid w:val="0048516D"/>
    <w:rsid w:val="00485AFD"/>
    <w:rsid w:val="00486223"/>
    <w:rsid w:val="00486D5B"/>
    <w:rsid w:val="004903E9"/>
    <w:rsid w:val="00491B00"/>
    <w:rsid w:val="00492419"/>
    <w:rsid w:val="00497316"/>
    <w:rsid w:val="004A00F7"/>
    <w:rsid w:val="004A016F"/>
    <w:rsid w:val="004A3429"/>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7F9C"/>
    <w:rsid w:val="004D0DB2"/>
    <w:rsid w:val="004D29FF"/>
    <w:rsid w:val="004D536C"/>
    <w:rsid w:val="004D576F"/>
    <w:rsid w:val="004D759D"/>
    <w:rsid w:val="004E0C4B"/>
    <w:rsid w:val="004E344C"/>
    <w:rsid w:val="004E3953"/>
    <w:rsid w:val="004F0409"/>
    <w:rsid w:val="004F347F"/>
    <w:rsid w:val="004F5535"/>
    <w:rsid w:val="004F5DFC"/>
    <w:rsid w:val="004F7663"/>
    <w:rsid w:val="00500913"/>
    <w:rsid w:val="00501C94"/>
    <w:rsid w:val="00502B5D"/>
    <w:rsid w:val="005038E8"/>
    <w:rsid w:val="00504AD5"/>
    <w:rsid w:val="00505225"/>
    <w:rsid w:val="005068AF"/>
    <w:rsid w:val="00507516"/>
    <w:rsid w:val="0050764C"/>
    <w:rsid w:val="00511973"/>
    <w:rsid w:val="00513954"/>
    <w:rsid w:val="00514F9E"/>
    <w:rsid w:val="00516668"/>
    <w:rsid w:val="00516B4D"/>
    <w:rsid w:val="00521F81"/>
    <w:rsid w:val="005228F6"/>
    <w:rsid w:val="0052423E"/>
    <w:rsid w:val="005249AA"/>
    <w:rsid w:val="00526111"/>
    <w:rsid w:val="0053089D"/>
    <w:rsid w:val="00532811"/>
    <w:rsid w:val="00536F7F"/>
    <w:rsid w:val="00537935"/>
    <w:rsid w:val="00537A3E"/>
    <w:rsid w:val="005406EF"/>
    <w:rsid w:val="00540A35"/>
    <w:rsid w:val="00541983"/>
    <w:rsid w:val="00545C34"/>
    <w:rsid w:val="005515AB"/>
    <w:rsid w:val="00551AE7"/>
    <w:rsid w:val="00552B1D"/>
    <w:rsid w:val="00553EDA"/>
    <w:rsid w:val="00553F28"/>
    <w:rsid w:val="00554A64"/>
    <w:rsid w:val="00554A8E"/>
    <w:rsid w:val="00562A55"/>
    <w:rsid w:val="005648BD"/>
    <w:rsid w:val="00564964"/>
    <w:rsid w:val="00566A7E"/>
    <w:rsid w:val="005678D5"/>
    <w:rsid w:val="0057000F"/>
    <w:rsid w:val="00570A39"/>
    <w:rsid w:val="00570B24"/>
    <w:rsid w:val="00571D0E"/>
    <w:rsid w:val="00571FB4"/>
    <w:rsid w:val="0057552C"/>
    <w:rsid w:val="0057661E"/>
    <w:rsid w:val="00580465"/>
    <w:rsid w:val="00581FC5"/>
    <w:rsid w:val="00582F0C"/>
    <w:rsid w:val="005859DF"/>
    <w:rsid w:val="00586D0A"/>
    <w:rsid w:val="00587D1C"/>
    <w:rsid w:val="0059304E"/>
    <w:rsid w:val="005942A4"/>
    <w:rsid w:val="005946F2"/>
    <w:rsid w:val="005951B5"/>
    <w:rsid w:val="00595250"/>
    <w:rsid w:val="00596602"/>
    <w:rsid w:val="005A0857"/>
    <w:rsid w:val="005A35F7"/>
    <w:rsid w:val="005A700B"/>
    <w:rsid w:val="005A71B3"/>
    <w:rsid w:val="005B06EA"/>
    <w:rsid w:val="005B075E"/>
    <w:rsid w:val="005B1FC4"/>
    <w:rsid w:val="005B4039"/>
    <w:rsid w:val="005C0B26"/>
    <w:rsid w:val="005C2063"/>
    <w:rsid w:val="005C3965"/>
    <w:rsid w:val="005C4B7F"/>
    <w:rsid w:val="005C4C37"/>
    <w:rsid w:val="005C51E6"/>
    <w:rsid w:val="005C74B4"/>
    <w:rsid w:val="005C792C"/>
    <w:rsid w:val="005D3114"/>
    <w:rsid w:val="005D3F08"/>
    <w:rsid w:val="005D570E"/>
    <w:rsid w:val="005D6D3A"/>
    <w:rsid w:val="005E00F7"/>
    <w:rsid w:val="005E13A5"/>
    <w:rsid w:val="005E2262"/>
    <w:rsid w:val="005E286B"/>
    <w:rsid w:val="005E34EB"/>
    <w:rsid w:val="005E4283"/>
    <w:rsid w:val="005E45A1"/>
    <w:rsid w:val="005E45B5"/>
    <w:rsid w:val="005E5003"/>
    <w:rsid w:val="005E52AA"/>
    <w:rsid w:val="005E596D"/>
    <w:rsid w:val="005E69F8"/>
    <w:rsid w:val="005E6D25"/>
    <w:rsid w:val="005E7B34"/>
    <w:rsid w:val="005F4EBB"/>
    <w:rsid w:val="005F50CB"/>
    <w:rsid w:val="005F6BAB"/>
    <w:rsid w:val="005F7303"/>
    <w:rsid w:val="006016E4"/>
    <w:rsid w:val="00601FAB"/>
    <w:rsid w:val="00603969"/>
    <w:rsid w:val="00604691"/>
    <w:rsid w:val="00604F14"/>
    <w:rsid w:val="0061271B"/>
    <w:rsid w:val="00613F23"/>
    <w:rsid w:val="00613FAD"/>
    <w:rsid w:val="00615A61"/>
    <w:rsid w:val="00615C4A"/>
    <w:rsid w:val="0061650C"/>
    <w:rsid w:val="00616C27"/>
    <w:rsid w:val="0062109D"/>
    <w:rsid w:val="006214CD"/>
    <w:rsid w:val="006224BC"/>
    <w:rsid w:val="00623A03"/>
    <w:rsid w:val="006241C9"/>
    <w:rsid w:val="006244AA"/>
    <w:rsid w:val="006253AF"/>
    <w:rsid w:val="00625D04"/>
    <w:rsid w:val="00626F97"/>
    <w:rsid w:val="006307E4"/>
    <w:rsid w:val="00631607"/>
    <w:rsid w:val="00631C16"/>
    <w:rsid w:val="00632F63"/>
    <w:rsid w:val="00633009"/>
    <w:rsid w:val="00633C0C"/>
    <w:rsid w:val="00633D39"/>
    <w:rsid w:val="00635322"/>
    <w:rsid w:val="0064068A"/>
    <w:rsid w:val="00642014"/>
    <w:rsid w:val="00643D9F"/>
    <w:rsid w:val="006448C4"/>
    <w:rsid w:val="00645746"/>
    <w:rsid w:val="00645ADC"/>
    <w:rsid w:val="0064641D"/>
    <w:rsid w:val="00652936"/>
    <w:rsid w:val="0065404B"/>
    <w:rsid w:val="00654190"/>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9A6"/>
    <w:rsid w:val="00673546"/>
    <w:rsid w:val="00673A6D"/>
    <w:rsid w:val="00673C22"/>
    <w:rsid w:val="00673FC3"/>
    <w:rsid w:val="006762E2"/>
    <w:rsid w:val="00676BE9"/>
    <w:rsid w:val="006777CD"/>
    <w:rsid w:val="00680672"/>
    <w:rsid w:val="006811D9"/>
    <w:rsid w:val="00681ACD"/>
    <w:rsid w:val="006829C4"/>
    <w:rsid w:val="00683491"/>
    <w:rsid w:val="00683BB6"/>
    <w:rsid w:val="006847E0"/>
    <w:rsid w:val="00684BCC"/>
    <w:rsid w:val="006851BB"/>
    <w:rsid w:val="00686527"/>
    <w:rsid w:val="00686A6F"/>
    <w:rsid w:val="00686F6E"/>
    <w:rsid w:val="00687286"/>
    <w:rsid w:val="00693814"/>
    <w:rsid w:val="00693CA6"/>
    <w:rsid w:val="006946B0"/>
    <w:rsid w:val="0069603F"/>
    <w:rsid w:val="00696AD9"/>
    <w:rsid w:val="006977B0"/>
    <w:rsid w:val="006A2062"/>
    <w:rsid w:val="006A263A"/>
    <w:rsid w:val="006A37FE"/>
    <w:rsid w:val="006A3CBF"/>
    <w:rsid w:val="006A45BC"/>
    <w:rsid w:val="006A5559"/>
    <w:rsid w:val="006A6698"/>
    <w:rsid w:val="006A6901"/>
    <w:rsid w:val="006A6DF5"/>
    <w:rsid w:val="006A7159"/>
    <w:rsid w:val="006B1654"/>
    <w:rsid w:val="006B18FB"/>
    <w:rsid w:val="006B1D18"/>
    <w:rsid w:val="006B2914"/>
    <w:rsid w:val="006B3DBB"/>
    <w:rsid w:val="006B45E7"/>
    <w:rsid w:val="006B5140"/>
    <w:rsid w:val="006B67C4"/>
    <w:rsid w:val="006B6EE0"/>
    <w:rsid w:val="006B7A4A"/>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62EE"/>
    <w:rsid w:val="00707776"/>
    <w:rsid w:val="007111CF"/>
    <w:rsid w:val="00712109"/>
    <w:rsid w:val="007136CD"/>
    <w:rsid w:val="00713D80"/>
    <w:rsid w:val="00714140"/>
    <w:rsid w:val="007141C6"/>
    <w:rsid w:val="007144E9"/>
    <w:rsid w:val="00715C8B"/>
    <w:rsid w:val="00716246"/>
    <w:rsid w:val="00716C49"/>
    <w:rsid w:val="00721435"/>
    <w:rsid w:val="00721549"/>
    <w:rsid w:val="00721B67"/>
    <w:rsid w:val="00723072"/>
    <w:rsid w:val="00723C9B"/>
    <w:rsid w:val="00725799"/>
    <w:rsid w:val="007265F5"/>
    <w:rsid w:val="0072699B"/>
    <w:rsid w:val="00726F4F"/>
    <w:rsid w:val="0072746A"/>
    <w:rsid w:val="00730E28"/>
    <w:rsid w:val="00732ACE"/>
    <w:rsid w:val="0073422A"/>
    <w:rsid w:val="007350AD"/>
    <w:rsid w:val="007373D7"/>
    <w:rsid w:val="00740E6F"/>
    <w:rsid w:val="00741DE5"/>
    <w:rsid w:val="00742432"/>
    <w:rsid w:val="00746F22"/>
    <w:rsid w:val="00750CA4"/>
    <w:rsid w:val="00751366"/>
    <w:rsid w:val="007537D3"/>
    <w:rsid w:val="00753A20"/>
    <w:rsid w:val="00753EC1"/>
    <w:rsid w:val="00754BA3"/>
    <w:rsid w:val="00754D6E"/>
    <w:rsid w:val="00756DE1"/>
    <w:rsid w:val="007602E9"/>
    <w:rsid w:val="007609D2"/>
    <w:rsid w:val="00762385"/>
    <w:rsid w:val="007628BA"/>
    <w:rsid w:val="00764EBF"/>
    <w:rsid w:val="00765296"/>
    <w:rsid w:val="00765638"/>
    <w:rsid w:val="00766763"/>
    <w:rsid w:val="0077020D"/>
    <w:rsid w:val="00771442"/>
    <w:rsid w:val="00771A11"/>
    <w:rsid w:val="007732ED"/>
    <w:rsid w:val="00773533"/>
    <w:rsid w:val="007737DB"/>
    <w:rsid w:val="00773F4F"/>
    <w:rsid w:val="00774D0B"/>
    <w:rsid w:val="00776ADD"/>
    <w:rsid w:val="007802BC"/>
    <w:rsid w:val="00780903"/>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6CB"/>
    <w:rsid w:val="007B2878"/>
    <w:rsid w:val="007B2BB6"/>
    <w:rsid w:val="007B33DC"/>
    <w:rsid w:val="007B44DF"/>
    <w:rsid w:val="007B4528"/>
    <w:rsid w:val="007B54B0"/>
    <w:rsid w:val="007B7135"/>
    <w:rsid w:val="007C07A1"/>
    <w:rsid w:val="007C1F14"/>
    <w:rsid w:val="007C6D04"/>
    <w:rsid w:val="007C6FAC"/>
    <w:rsid w:val="007D009D"/>
    <w:rsid w:val="007D1B62"/>
    <w:rsid w:val="007D1B92"/>
    <w:rsid w:val="007D3669"/>
    <w:rsid w:val="007D384F"/>
    <w:rsid w:val="007D65E2"/>
    <w:rsid w:val="007D7230"/>
    <w:rsid w:val="007D78A5"/>
    <w:rsid w:val="007E0837"/>
    <w:rsid w:val="007E12BA"/>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96B"/>
    <w:rsid w:val="0080215B"/>
    <w:rsid w:val="00802C89"/>
    <w:rsid w:val="00802F46"/>
    <w:rsid w:val="008033BC"/>
    <w:rsid w:val="0080362B"/>
    <w:rsid w:val="00803919"/>
    <w:rsid w:val="00804879"/>
    <w:rsid w:val="0080527B"/>
    <w:rsid w:val="00805F6B"/>
    <w:rsid w:val="0080677F"/>
    <w:rsid w:val="0081124B"/>
    <w:rsid w:val="0081236A"/>
    <w:rsid w:val="0081247D"/>
    <w:rsid w:val="00813579"/>
    <w:rsid w:val="00814675"/>
    <w:rsid w:val="00814D4C"/>
    <w:rsid w:val="00815778"/>
    <w:rsid w:val="00815A11"/>
    <w:rsid w:val="0081731F"/>
    <w:rsid w:val="00817490"/>
    <w:rsid w:val="00817A89"/>
    <w:rsid w:val="008233F5"/>
    <w:rsid w:val="00823562"/>
    <w:rsid w:val="008240FF"/>
    <w:rsid w:val="00827DEE"/>
    <w:rsid w:val="008310F8"/>
    <w:rsid w:val="0083128C"/>
    <w:rsid w:val="00832059"/>
    <w:rsid w:val="0083240E"/>
    <w:rsid w:val="00833394"/>
    <w:rsid w:val="00834301"/>
    <w:rsid w:val="00834CB2"/>
    <w:rsid w:val="00835699"/>
    <w:rsid w:val="008377A1"/>
    <w:rsid w:val="008402DC"/>
    <w:rsid w:val="00840383"/>
    <w:rsid w:val="00840972"/>
    <w:rsid w:val="00841699"/>
    <w:rsid w:val="0084299B"/>
    <w:rsid w:val="00842EC8"/>
    <w:rsid w:val="00843C26"/>
    <w:rsid w:val="008447C8"/>
    <w:rsid w:val="0084491F"/>
    <w:rsid w:val="00845571"/>
    <w:rsid w:val="00847DC1"/>
    <w:rsid w:val="00851620"/>
    <w:rsid w:val="00852210"/>
    <w:rsid w:val="00853905"/>
    <w:rsid w:val="008543F5"/>
    <w:rsid w:val="008553D3"/>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4E23"/>
    <w:rsid w:val="008918FC"/>
    <w:rsid w:val="00896DF5"/>
    <w:rsid w:val="00897663"/>
    <w:rsid w:val="008A0454"/>
    <w:rsid w:val="008A1CEA"/>
    <w:rsid w:val="008A4D8F"/>
    <w:rsid w:val="008A4E93"/>
    <w:rsid w:val="008A6423"/>
    <w:rsid w:val="008A6B8C"/>
    <w:rsid w:val="008A6BC1"/>
    <w:rsid w:val="008A6D34"/>
    <w:rsid w:val="008A6F24"/>
    <w:rsid w:val="008A7627"/>
    <w:rsid w:val="008A7F6F"/>
    <w:rsid w:val="008B15A7"/>
    <w:rsid w:val="008B44ED"/>
    <w:rsid w:val="008B50E9"/>
    <w:rsid w:val="008B5B20"/>
    <w:rsid w:val="008B5FB6"/>
    <w:rsid w:val="008B719F"/>
    <w:rsid w:val="008B721B"/>
    <w:rsid w:val="008B72F8"/>
    <w:rsid w:val="008B7DB8"/>
    <w:rsid w:val="008C1068"/>
    <w:rsid w:val="008C16A5"/>
    <w:rsid w:val="008C3DA4"/>
    <w:rsid w:val="008D0F14"/>
    <w:rsid w:val="008D1389"/>
    <w:rsid w:val="008D2909"/>
    <w:rsid w:val="008D2932"/>
    <w:rsid w:val="008D41A0"/>
    <w:rsid w:val="008D6BCB"/>
    <w:rsid w:val="008D77E2"/>
    <w:rsid w:val="008D7A98"/>
    <w:rsid w:val="008E0B91"/>
    <w:rsid w:val="008E149C"/>
    <w:rsid w:val="008E14E3"/>
    <w:rsid w:val="008E1EC3"/>
    <w:rsid w:val="008E2DF2"/>
    <w:rsid w:val="008E3206"/>
    <w:rsid w:val="008E3856"/>
    <w:rsid w:val="008E3BBF"/>
    <w:rsid w:val="008F0E8D"/>
    <w:rsid w:val="008F1F96"/>
    <w:rsid w:val="008F25AA"/>
    <w:rsid w:val="008F2D1E"/>
    <w:rsid w:val="008F342D"/>
    <w:rsid w:val="008F4E9C"/>
    <w:rsid w:val="008F51E2"/>
    <w:rsid w:val="008F5E29"/>
    <w:rsid w:val="008F5EBC"/>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32B66"/>
    <w:rsid w:val="00934211"/>
    <w:rsid w:val="00935B30"/>
    <w:rsid w:val="009361EA"/>
    <w:rsid w:val="00936251"/>
    <w:rsid w:val="009362E8"/>
    <w:rsid w:val="0093761C"/>
    <w:rsid w:val="00940EE7"/>
    <w:rsid w:val="00941E73"/>
    <w:rsid w:val="00942811"/>
    <w:rsid w:val="0094292B"/>
    <w:rsid w:val="00943803"/>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120"/>
    <w:rsid w:val="009815F5"/>
    <w:rsid w:val="009825CA"/>
    <w:rsid w:val="00983103"/>
    <w:rsid w:val="009845FE"/>
    <w:rsid w:val="009859B7"/>
    <w:rsid w:val="00985F82"/>
    <w:rsid w:val="00991902"/>
    <w:rsid w:val="00991A0E"/>
    <w:rsid w:val="00991D53"/>
    <w:rsid w:val="00992547"/>
    <w:rsid w:val="00992B72"/>
    <w:rsid w:val="00992D51"/>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74B"/>
    <w:rsid w:val="009E0DF2"/>
    <w:rsid w:val="009E23EE"/>
    <w:rsid w:val="009E3754"/>
    <w:rsid w:val="009E7CFF"/>
    <w:rsid w:val="009F2101"/>
    <w:rsid w:val="009F3721"/>
    <w:rsid w:val="009F4B7C"/>
    <w:rsid w:val="009F5154"/>
    <w:rsid w:val="009F60EE"/>
    <w:rsid w:val="00A004C5"/>
    <w:rsid w:val="00A012E7"/>
    <w:rsid w:val="00A050C1"/>
    <w:rsid w:val="00A056A2"/>
    <w:rsid w:val="00A1050B"/>
    <w:rsid w:val="00A13626"/>
    <w:rsid w:val="00A14843"/>
    <w:rsid w:val="00A14976"/>
    <w:rsid w:val="00A178A3"/>
    <w:rsid w:val="00A17966"/>
    <w:rsid w:val="00A17B8B"/>
    <w:rsid w:val="00A20756"/>
    <w:rsid w:val="00A21998"/>
    <w:rsid w:val="00A233FD"/>
    <w:rsid w:val="00A24362"/>
    <w:rsid w:val="00A25A98"/>
    <w:rsid w:val="00A262AB"/>
    <w:rsid w:val="00A26387"/>
    <w:rsid w:val="00A26DBF"/>
    <w:rsid w:val="00A31B21"/>
    <w:rsid w:val="00A3285C"/>
    <w:rsid w:val="00A32FE8"/>
    <w:rsid w:val="00A336CC"/>
    <w:rsid w:val="00A3405E"/>
    <w:rsid w:val="00A360C3"/>
    <w:rsid w:val="00A4036E"/>
    <w:rsid w:val="00A40D79"/>
    <w:rsid w:val="00A4117F"/>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3F90"/>
    <w:rsid w:val="00AC4416"/>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0F03"/>
    <w:rsid w:val="00AF2CE9"/>
    <w:rsid w:val="00AF2F1D"/>
    <w:rsid w:val="00AF3243"/>
    <w:rsid w:val="00AF44E9"/>
    <w:rsid w:val="00AF46A5"/>
    <w:rsid w:val="00AF4C29"/>
    <w:rsid w:val="00AF61BC"/>
    <w:rsid w:val="00B01492"/>
    <w:rsid w:val="00B01FC3"/>
    <w:rsid w:val="00B02C91"/>
    <w:rsid w:val="00B04432"/>
    <w:rsid w:val="00B05D47"/>
    <w:rsid w:val="00B05DB2"/>
    <w:rsid w:val="00B07254"/>
    <w:rsid w:val="00B07677"/>
    <w:rsid w:val="00B077CD"/>
    <w:rsid w:val="00B07EB0"/>
    <w:rsid w:val="00B07EE4"/>
    <w:rsid w:val="00B115E4"/>
    <w:rsid w:val="00B127F0"/>
    <w:rsid w:val="00B127F8"/>
    <w:rsid w:val="00B1429B"/>
    <w:rsid w:val="00B1528B"/>
    <w:rsid w:val="00B15A5E"/>
    <w:rsid w:val="00B164B5"/>
    <w:rsid w:val="00B17199"/>
    <w:rsid w:val="00B2291A"/>
    <w:rsid w:val="00B23D16"/>
    <w:rsid w:val="00B27E14"/>
    <w:rsid w:val="00B30126"/>
    <w:rsid w:val="00B30EA5"/>
    <w:rsid w:val="00B318ED"/>
    <w:rsid w:val="00B33572"/>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230"/>
    <w:rsid w:val="00B724AB"/>
    <w:rsid w:val="00B743D3"/>
    <w:rsid w:val="00B75ACC"/>
    <w:rsid w:val="00B76406"/>
    <w:rsid w:val="00B80A48"/>
    <w:rsid w:val="00B80C60"/>
    <w:rsid w:val="00B849EC"/>
    <w:rsid w:val="00B85871"/>
    <w:rsid w:val="00B86DF8"/>
    <w:rsid w:val="00B90FBB"/>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53F3"/>
    <w:rsid w:val="00BB5F98"/>
    <w:rsid w:val="00BB77A5"/>
    <w:rsid w:val="00BC2893"/>
    <w:rsid w:val="00BC34B5"/>
    <w:rsid w:val="00BC4EE8"/>
    <w:rsid w:val="00BC63D2"/>
    <w:rsid w:val="00BC6431"/>
    <w:rsid w:val="00BC6F43"/>
    <w:rsid w:val="00BD08B9"/>
    <w:rsid w:val="00BD098D"/>
    <w:rsid w:val="00BD138B"/>
    <w:rsid w:val="00BD35E8"/>
    <w:rsid w:val="00BD3E09"/>
    <w:rsid w:val="00BD4517"/>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63D"/>
    <w:rsid w:val="00C0298B"/>
    <w:rsid w:val="00C02CE8"/>
    <w:rsid w:val="00C04B9B"/>
    <w:rsid w:val="00C07DD7"/>
    <w:rsid w:val="00C13D09"/>
    <w:rsid w:val="00C151F5"/>
    <w:rsid w:val="00C15E67"/>
    <w:rsid w:val="00C17BC8"/>
    <w:rsid w:val="00C20FAA"/>
    <w:rsid w:val="00C21FEB"/>
    <w:rsid w:val="00C220EB"/>
    <w:rsid w:val="00C221E6"/>
    <w:rsid w:val="00C229E9"/>
    <w:rsid w:val="00C23161"/>
    <w:rsid w:val="00C237B3"/>
    <w:rsid w:val="00C238F5"/>
    <w:rsid w:val="00C24B53"/>
    <w:rsid w:val="00C260F2"/>
    <w:rsid w:val="00C26C7E"/>
    <w:rsid w:val="00C2749F"/>
    <w:rsid w:val="00C27B7F"/>
    <w:rsid w:val="00C301DD"/>
    <w:rsid w:val="00C31FE1"/>
    <w:rsid w:val="00C327BB"/>
    <w:rsid w:val="00C32A04"/>
    <w:rsid w:val="00C347B0"/>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31B9"/>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4B50"/>
    <w:rsid w:val="00C851DE"/>
    <w:rsid w:val="00C856A3"/>
    <w:rsid w:val="00C85994"/>
    <w:rsid w:val="00C86859"/>
    <w:rsid w:val="00C93235"/>
    <w:rsid w:val="00C94515"/>
    <w:rsid w:val="00C94BA0"/>
    <w:rsid w:val="00C951B2"/>
    <w:rsid w:val="00C9773B"/>
    <w:rsid w:val="00CA03B2"/>
    <w:rsid w:val="00CA09C2"/>
    <w:rsid w:val="00CA0A13"/>
    <w:rsid w:val="00CA284E"/>
    <w:rsid w:val="00CA30EF"/>
    <w:rsid w:val="00CA39DD"/>
    <w:rsid w:val="00CA3D2B"/>
    <w:rsid w:val="00CA41CE"/>
    <w:rsid w:val="00CA485F"/>
    <w:rsid w:val="00CA6CF6"/>
    <w:rsid w:val="00CA6F06"/>
    <w:rsid w:val="00CA7523"/>
    <w:rsid w:val="00CA7C50"/>
    <w:rsid w:val="00CB054C"/>
    <w:rsid w:val="00CB0B4D"/>
    <w:rsid w:val="00CB14EF"/>
    <w:rsid w:val="00CB15EB"/>
    <w:rsid w:val="00CB2601"/>
    <w:rsid w:val="00CB2C95"/>
    <w:rsid w:val="00CB3383"/>
    <w:rsid w:val="00CB34B0"/>
    <w:rsid w:val="00CB3BC7"/>
    <w:rsid w:val="00CB3E09"/>
    <w:rsid w:val="00CB4626"/>
    <w:rsid w:val="00CB6C05"/>
    <w:rsid w:val="00CB7EC4"/>
    <w:rsid w:val="00CC06C5"/>
    <w:rsid w:val="00CC1FDD"/>
    <w:rsid w:val="00CC2F6A"/>
    <w:rsid w:val="00CC49D8"/>
    <w:rsid w:val="00CC6754"/>
    <w:rsid w:val="00CD0E41"/>
    <w:rsid w:val="00CD0F95"/>
    <w:rsid w:val="00CD1EB0"/>
    <w:rsid w:val="00CD60BF"/>
    <w:rsid w:val="00CD6B19"/>
    <w:rsid w:val="00CE16F3"/>
    <w:rsid w:val="00CE2D7F"/>
    <w:rsid w:val="00CE37B4"/>
    <w:rsid w:val="00CE4A5B"/>
    <w:rsid w:val="00CE735B"/>
    <w:rsid w:val="00CF027A"/>
    <w:rsid w:val="00CF0CEA"/>
    <w:rsid w:val="00CF13AD"/>
    <w:rsid w:val="00CF1EDC"/>
    <w:rsid w:val="00CF399B"/>
    <w:rsid w:val="00CF46C0"/>
    <w:rsid w:val="00CF51DF"/>
    <w:rsid w:val="00CF6643"/>
    <w:rsid w:val="00CF689E"/>
    <w:rsid w:val="00CF78B7"/>
    <w:rsid w:val="00CF7EAF"/>
    <w:rsid w:val="00D0032A"/>
    <w:rsid w:val="00D00CFB"/>
    <w:rsid w:val="00D01C6A"/>
    <w:rsid w:val="00D02F9E"/>
    <w:rsid w:val="00D034D2"/>
    <w:rsid w:val="00D04D27"/>
    <w:rsid w:val="00D05D55"/>
    <w:rsid w:val="00D06522"/>
    <w:rsid w:val="00D0688A"/>
    <w:rsid w:val="00D07C73"/>
    <w:rsid w:val="00D119F0"/>
    <w:rsid w:val="00D11BF0"/>
    <w:rsid w:val="00D11CAB"/>
    <w:rsid w:val="00D1236D"/>
    <w:rsid w:val="00D124DF"/>
    <w:rsid w:val="00D12EF3"/>
    <w:rsid w:val="00D1311B"/>
    <w:rsid w:val="00D1431D"/>
    <w:rsid w:val="00D15095"/>
    <w:rsid w:val="00D15D95"/>
    <w:rsid w:val="00D205CB"/>
    <w:rsid w:val="00D223BC"/>
    <w:rsid w:val="00D22FD7"/>
    <w:rsid w:val="00D24A45"/>
    <w:rsid w:val="00D24F19"/>
    <w:rsid w:val="00D254D5"/>
    <w:rsid w:val="00D27C94"/>
    <w:rsid w:val="00D346CB"/>
    <w:rsid w:val="00D402F3"/>
    <w:rsid w:val="00D40614"/>
    <w:rsid w:val="00D40961"/>
    <w:rsid w:val="00D410E4"/>
    <w:rsid w:val="00D41596"/>
    <w:rsid w:val="00D4164D"/>
    <w:rsid w:val="00D4360E"/>
    <w:rsid w:val="00D43D82"/>
    <w:rsid w:val="00D449BD"/>
    <w:rsid w:val="00D46583"/>
    <w:rsid w:val="00D472E9"/>
    <w:rsid w:val="00D47F2F"/>
    <w:rsid w:val="00D51AA2"/>
    <w:rsid w:val="00D54565"/>
    <w:rsid w:val="00D563E4"/>
    <w:rsid w:val="00D56B1F"/>
    <w:rsid w:val="00D56B63"/>
    <w:rsid w:val="00D60C7D"/>
    <w:rsid w:val="00D60E15"/>
    <w:rsid w:val="00D6108E"/>
    <w:rsid w:val="00D6372B"/>
    <w:rsid w:val="00D64547"/>
    <w:rsid w:val="00D6521C"/>
    <w:rsid w:val="00D67DA1"/>
    <w:rsid w:val="00D70089"/>
    <w:rsid w:val="00D70BCC"/>
    <w:rsid w:val="00D71ABA"/>
    <w:rsid w:val="00D72807"/>
    <w:rsid w:val="00D75295"/>
    <w:rsid w:val="00D76886"/>
    <w:rsid w:val="00D80F65"/>
    <w:rsid w:val="00D86979"/>
    <w:rsid w:val="00D86BFA"/>
    <w:rsid w:val="00D87634"/>
    <w:rsid w:val="00D90967"/>
    <w:rsid w:val="00D9309C"/>
    <w:rsid w:val="00D93D32"/>
    <w:rsid w:val="00D940D6"/>
    <w:rsid w:val="00D9443D"/>
    <w:rsid w:val="00D945CC"/>
    <w:rsid w:val="00D94C84"/>
    <w:rsid w:val="00D955F8"/>
    <w:rsid w:val="00D95DC9"/>
    <w:rsid w:val="00D97C17"/>
    <w:rsid w:val="00DA09DC"/>
    <w:rsid w:val="00DA2564"/>
    <w:rsid w:val="00DA26BA"/>
    <w:rsid w:val="00DA2DAB"/>
    <w:rsid w:val="00DA572C"/>
    <w:rsid w:val="00DA5A6B"/>
    <w:rsid w:val="00DA6108"/>
    <w:rsid w:val="00DB1A72"/>
    <w:rsid w:val="00DB3CAD"/>
    <w:rsid w:val="00DB4950"/>
    <w:rsid w:val="00DB4968"/>
    <w:rsid w:val="00DB5601"/>
    <w:rsid w:val="00DB69E8"/>
    <w:rsid w:val="00DB73FB"/>
    <w:rsid w:val="00DB7584"/>
    <w:rsid w:val="00DC0905"/>
    <w:rsid w:val="00DC1339"/>
    <w:rsid w:val="00DC2003"/>
    <w:rsid w:val="00DC4A42"/>
    <w:rsid w:val="00DC52A7"/>
    <w:rsid w:val="00DC5D69"/>
    <w:rsid w:val="00DC5DC9"/>
    <w:rsid w:val="00DC7BD9"/>
    <w:rsid w:val="00DD2573"/>
    <w:rsid w:val="00DD2E14"/>
    <w:rsid w:val="00DD43D5"/>
    <w:rsid w:val="00DD74D0"/>
    <w:rsid w:val="00DD7C4E"/>
    <w:rsid w:val="00DD7E9C"/>
    <w:rsid w:val="00DE18DD"/>
    <w:rsid w:val="00DE209D"/>
    <w:rsid w:val="00DE4C85"/>
    <w:rsid w:val="00DE5DE0"/>
    <w:rsid w:val="00DE6A2D"/>
    <w:rsid w:val="00DE6B2E"/>
    <w:rsid w:val="00DE6EF8"/>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1FFF"/>
    <w:rsid w:val="00E44291"/>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5B19"/>
    <w:rsid w:val="00E86362"/>
    <w:rsid w:val="00E86BA5"/>
    <w:rsid w:val="00E86E19"/>
    <w:rsid w:val="00E90293"/>
    <w:rsid w:val="00E9036F"/>
    <w:rsid w:val="00E93208"/>
    <w:rsid w:val="00E9456A"/>
    <w:rsid w:val="00E9606B"/>
    <w:rsid w:val="00E96799"/>
    <w:rsid w:val="00E96995"/>
    <w:rsid w:val="00E97CC2"/>
    <w:rsid w:val="00E97F83"/>
    <w:rsid w:val="00EA048B"/>
    <w:rsid w:val="00EA0CED"/>
    <w:rsid w:val="00EA4373"/>
    <w:rsid w:val="00EA4C03"/>
    <w:rsid w:val="00EA6657"/>
    <w:rsid w:val="00EB278B"/>
    <w:rsid w:val="00EB377C"/>
    <w:rsid w:val="00EB3988"/>
    <w:rsid w:val="00EB428E"/>
    <w:rsid w:val="00EB519E"/>
    <w:rsid w:val="00EB587C"/>
    <w:rsid w:val="00EB5EBC"/>
    <w:rsid w:val="00EB7C38"/>
    <w:rsid w:val="00EC39DD"/>
    <w:rsid w:val="00EC4896"/>
    <w:rsid w:val="00EC7754"/>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395B"/>
    <w:rsid w:val="00EE66B8"/>
    <w:rsid w:val="00EF060B"/>
    <w:rsid w:val="00EF0E8D"/>
    <w:rsid w:val="00EF1A30"/>
    <w:rsid w:val="00EF30BE"/>
    <w:rsid w:val="00EF37A6"/>
    <w:rsid w:val="00EF3D21"/>
    <w:rsid w:val="00EF5242"/>
    <w:rsid w:val="00EF6BC0"/>
    <w:rsid w:val="00EF6BF1"/>
    <w:rsid w:val="00EF74B1"/>
    <w:rsid w:val="00EF75A6"/>
    <w:rsid w:val="00EF7E2F"/>
    <w:rsid w:val="00F00E3E"/>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44F96"/>
    <w:rsid w:val="00F5013B"/>
    <w:rsid w:val="00F50F5E"/>
    <w:rsid w:val="00F51A46"/>
    <w:rsid w:val="00F51B66"/>
    <w:rsid w:val="00F52236"/>
    <w:rsid w:val="00F525E7"/>
    <w:rsid w:val="00F52AE0"/>
    <w:rsid w:val="00F5334E"/>
    <w:rsid w:val="00F56A9F"/>
    <w:rsid w:val="00F56AAE"/>
    <w:rsid w:val="00F60A9D"/>
    <w:rsid w:val="00F63DA5"/>
    <w:rsid w:val="00F64CC8"/>
    <w:rsid w:val="00F6606B"/>
    <w:rsid w:val="00F6611B"/>
    <w:rsid w:val="00F6699D"/>
    <w:rsid w:val="00F674DB"/>
    <w:rsid w:val="00F70C5F"/>
    <w:rsid w:val="00F70F2A"/>
    <w:rsid w:val="00F71011"/>
    <w:rsid w:val="00F7157A"/>
    <w:rsid w:val="00F717E3"/>
    <w:rsid w:val="00F7288F"/>
    <w:rsid w:val="00F74199"/>
    <w:rsid w:val="00F750AE"/>
    <w:rsid w:val="00F753C3"/>
    <w:rsid w:val="00F75B7B"/>
    <w:rsid w:val="00F765F3"/>
    <w:rsid w:val="00F76E67"/>
    <w:rsid w:val="00F77115"/>
    <w:rsid w:val="00F77B5D"/>
    <w:rsid w:val="00F80043"/>
    <w:rsid w:val="00F8170A"/>
    <w:rsid w:val="00F83C83"/>
    <w:rsid w:val="00F84CB1"/>
    <w:rsid w:val="00F84D50"/>
    <w:rsid w:val="00F85367"/>
    <w:rsid w:val="00F864EB"/>
    <w:rsid w:val="00F86969"/>
    <w:rsid w:val="00F87895"/>
    <w:rsid w:val="00F91E60"/>
    <w:rsid w:val="00F9287C"/>
    <w:rsid w:val="00F93566"/>
    <w:rsid w:val="00F93FF8"/>
    <w:rsid w:val="00F94462"/>
    <w:rsid w:val="00F9548A"/>
    <w:rsid w:val="00F96DBC"/>
    <w:rsid w:val="00F97448"/>
    <w:rsid w:val="00FA32CE"/>
    <w:rsid w:val="00FA41FD"/>
    <w:rsid w:val="00FA5BC2"/>
    <w:rsid w:val="00FA63E3"/>
    <w:rsid w:val="00FB0FB5"/>
    <w:rsid w:val="00FB2630"/>
    <w:rsid w:val="00FB3398"/>
    <w:rsid w:val="00FB4813"/>
    <w:rsid w:val="00FB58F8"/>
    <w:rsid w:val="00FB65FF"/>
    <w:rsid w:val="00FC2AD9"/>
    <w:rsid w:val="00FC2AE2"/>
    <w:rsid w:val="00FC3218"/>
    <w:rsid w:val="00FC441D"/>
    <w:rsid w:val="00FC46E7"/>
    <w:rsid w:val="00FC52DA"/>
    <w:rsid w:val="00FC53CA"/>
    <w:rsid w:val="00FC5861"/>
    <w:rsid w:val="00FC58E0"/>
    <w:rsid w:val="00FC69FB"/>
    <w:rsid w:val="00FC6B6A"/>
    <w:rsid w:val="00FC6E75"/>
    <w:rsid w:val="00FC7174"/>
    <w:rsid w:val="00FC7562"/>
    <w:rsid w:val="00FC76CA"/>
    <w:rsid w:val="00FD15FA"/>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29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8DC8C"/>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lang w:val="lv-LV"/>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character" w:customStyle="1" w:styleId="st1">
    <w:name w:val="st1"/>
    <w:rsid w:val="0028465B"/>
  </w:style>
  <w:style w:type="character" w:customStyle="1" w:styleId="field-content5">
    <w:name w:val="field-content5"/>
    <w:rsid w:val="0068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2642939">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24191493">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0373089">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railnet-as-40103361063.crediweb.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liene.popova@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2645-8E0B-4CA6-A2C8-6957AA4D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39389</Words>
  <Characters>22453</Characters>
  <Application>Microsoft Office Word</Application>
  <DocSecurity>0</DocSecurity>
  <Lines>187</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Liene Popova</cp:lastModifiedBy>
  <cp:revision>7</cp:revision>
  <cp:lastPrinted>2019-11-19T07:17:00Z</cp:lastPrinted>
  <dcterms:created xsi:type="dcterms:W3CDTF">2019-11-13T13:22:00Z</dcterms:created>
  <dcterms:modified xsi:type="dcterms:W3CDTF">2019-11-19T07:33:00Z</dcterms:modified>
</cp:coreProperties>
</file>