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E092" w14:textId="77777777" w:rsidR="0002098C" w:rsidRPr="00346619" w:rsidRDefault="0002098C" w:rsidP="0002098C">
      <w:pPr>
        <w:pStyle w:val="Header"/>
        <w:pBdr>
          <w:bottom w:val="single" w:sz="4" w:space="1" w:color="000000"/>
        </w:pBdr>
        <w:jc w:val="center"/>
        <w:rPr>
          <w:i/>
          <w:iCs/>
          <w:sz w:val="20"/>
          <w:szCs w:val="20"/>
          <w:lang w:val="lv-LV"/>
        </w:rPr>
      </w:pPr>
      <w:r w:rsidRPr="00DC0905">
        <w:rPr>
          <w:i/>
          <w:iCs/>
          <w:sz w:val="20"/>
          <w:szCs w:val="20"/>
          <w:lang w:val="lv-LV"/>
        </w:rPr>
        <w:t xml:space="preserve">Sarunu procedūras </w:t>
      </w:r>
      <w:r w:rsidRPr="003D2E8C">
        <w:rPr>
          <w:i/>
          <w:iCs/>
          <w:sz w:val="20"/>
          <w:szCs w:val="20"/>
          <w:lang w:val="lv-LV"/>
        </w:rPr>
        <w:t>ar publikāciju “</w:t>
      </w:r>
      <w:r w:rsidR="00A75C6A" w:rsidRPr="00A75C6A">
        <w:rPr>
          <w:i/>
          <w:sz w:val="20"/>
          <w:szCs w:val="20"/>
        </w:rPr>
        <w:t>Elektropārvades 0.23 - 0.4kV modernizācija</w:t>
      </w:r>
      <w:r w:rsidRPr="00346619">
        <w:rPr>
          <w:i/>
          <w:iCs/>
          <w:sz w:val="20"/>
          <w:szCs w:val="20"/>
          <w:lang w:val="lv-LV"/>
        </w:rPr>
        <w:t>”  nolikums</w:t>
      </w:r>
    </w:p>
    <w:p w14:paraId="7B9704FF" w14:textId="02E9AC64" w:rsidR="0002098C" w:rsidRPr="000B7D40" w:rsidRDefault="0002098C" w:rsidP="0002098C">
      <w:pPr>
        <w:pStyle w:val="Header"/>
        <w:ind w:left="-540"/>
        <w:jc w:val="center"/>
        <w:rPr>
          <w:lang w:val="lv-LV"/>
        </w:rPr>
      </w:pPr>
      <w:r w:rsidRPr="00346619">
        <w:rPr>
          <w:i/>
          <w:sz w:val="18"/>
          <w:szCs w:val="18"/>
          <w:lang w:val="lv-LV"/>
        </w:rPr>
        <w:t xml:space="preserve">(apstiprināts ar iepirkuma </w:t>
      </w:r>
      <w:r w:rsidRPr="00FE38A5">
        <w:rPr>
          <w:i/>
          <w:sz w:val="18"/>
          <w:szCs w:val="18"/>
          <w:lang w:val="lv-LV"/>
        </w:rPr>
        <w:t>komisijas 201</w:t>
      </w:r>
      <w:r w:rsidR="003969E6" w:rsidRPr="00FE38A5">
        <w:rPr>
          <w:i/>
          <w:sz w:val="18"/>
          <w:szCs w:val="18"/>
          <w:lang w:val="lv-LV"/>
        </w:rPr>
        <w:t>9</w:t>
      </w:r>
      <w:r w:rsidRPr="00FE38A5">
        <w:rPr>
          <w:i/>
          <w:sz w:val="18"/>
          <w:szCs w:val="18"/>
          <w:lang w:val="lv-LV"/>
        </w:rPr>
        <w:t xml:space="preserve">.gada </w:t>
      </w:r>
      <w:r w:rsidR="009D3F7A">
        <w:rPr>
          <w:i/>
          <w:sz w:val="18"/>
          <w:szCs w:val="18"/>
          <w:lang w:val="lv-LV"/>
        </w:rPr>
        <w:t>4</w:t>
      </w:r>
      <w:r w:rsidR="00FE38A5" w:rsidRPr="00FE38A5">
        <w:rPr>
          <w:i/>
          <w:sz w:val="18"/>
          <w:szCs w:val="18"/>
          <w:lang w:val="lv-LV"/>
        </w:rPr>
        <w:t>.septembra</w:t>
      </w:r>
      <w:r w:rsidR="00063767" w:rsidRPr="00FE38A5">
        <w:rPr>
          <w:i/>
          <w:sz w:val="18"/>
          <w:szCs w:val="18"/>
          <w:lang w:val="lv-LV"/>
        </w:rPr>
        <w:t xml:space="preserve"> </w:t>
      </w:r>
      <w:r w:rsidRPr="00FE38A5">
        <w:rPr>
          <w:i/>
          <w:sz w:val="18"/>
          <w:szCs w:val="18"/>
          <w:lang w:val="lv-LV"/>
        </w:rPr>
        <w:t xml:space="preserve">1.sēdes </w:t>
      </w:r>
      <w:r w:rsidRPr="00346619">
        <w:rPr>
          <w:i/>
          <w:sz w:val="18"/>
          <w:szCs w:val="18"/>
          <w:lang w:val="lv-LV"/>
        </w:rPr>
        <w:t>protokolu</w:t>
      </w:r>
      <w:r w:rsidRPr="00081608">
        <w:rPr>
          <w:i/>
          <w:sz w:val="18"/>
          <w:szCs w:val="18"/>
          <w:lang w:val="lv-LV"/>
        </w:rPr>
        <w:t>)</w:t>
      </w:r>
    </w:p>
    <w:p w14:paraId="6BA7A12C" w14:textId="77777777" w:rsidR="005C51E6" w:rsidRPr="00C359C8" w:rsidRDefault="005C51E6">
      <w:pPr>
        <w:rPr>
          <w:lang w:val="lv-LV"/>
        </w:rPr>
      </w:pPr>
    </w:p>
    <w:p w14:paraId="18DEFC9D" w14:textId="77777777" w:rsidR="005C51E6" w:rsidRPr="00C359C8" w:rsidRDefault="005C51E6">
      <w:pPr>
        <w:rPr>
          <w:lang w:val="lv-LV"/>
        </w:rPr>
      </w:pPr>
    </w:p>
    <w:p w14:paraId="3D8DCE9B" w14:textId="77777777" w:rsidR="005C51E6" w:rsidRPr="00C359C8" w:rsidRDefault="005C51E6">
      <w:pPr>
        <w:rPr>
          <w:lang w:val="lv-LV"/>
        </w:rPr>
      </w:pPr>
    </w:p>
    <w:p w14:paraId="043BD34C" w14:textId="77777777" w:rsidR="005C51E6" w:rsidRPr="00C359C8" w:rsidRDefault="005C51E6">
      <w:pPr>
        <w:rPr>
          <w:lang w:val="lv-LV"/>
        </w:rPr>
      </w:pPr>
    </w:p>
    <w:p w14:paraId="0625CCED" w14:textId="77777777" w:rsidR="009F3721" w:rsidRPr="00C359C8" w:rsidRDefault="009F3721" w:rsidP="009F3721">
      <w:pPr>
        <w:pStyle w:val="Nos2"/>
        <w:rPr>
          <w:b/>
          <w:sz w:val="28"/>
          <w:szCs w:val="28"/>
        </w:rPr>
      </w:pPr>
    </w:p>
    <w:p w14:paraId="73334A0E" w14:textId="77777777" w:rsidR="009F3721" w:rsidRPr="00C359C8" w:rsidRDefault="009F3721" w:rsidP="009F3721">
      <w:pPr>
        <w:pStyle w:val="Nos2"/>
        <w:rPr>
          <w:b/>
          <w:sz w:val="28"/>
          <w:szCs w:val="28"/>
        </w:rPr>
      </w:pPr>
    </w:p>
    <w:p w14:paraId="11ACF080" w14:textId="77777777" w:rsidR="009F3721" w:rsidRPr="00C359C8" w:rsidRDefault="009F3721" w:rsidP="009F3721">
      <w:pPr>
        <w:pStyle w:val="Nos2"/>
        <w:rPr>
          <w:b/>
          <w:sz w:val="28"/>
          <w:szCs w:val="28"/>
        </w:rPr>
      </w:pPr>
    </w:p>
    <w:p w14:paraId="32932A41" w14:textId="77777777" w:rsidR="009F3721" w:rsidRPr="00C359C8" w:rsidRDefault="009F3721" w:rsidP="009F3721">
      <w:pPr>
        <w:pStyle w:val="Nos2"/>
        <w:rPr>
          <w:b/>
          <w:sz w:val="28"/>
          <w:szCs w:val="28"/>
        </w:rPr>
      </w:pPr>
    </w:p>
    <w:p w14:paraId="52C8CB97" w14:textId="77777777" w:rsidR="009F3721" w:rsidRPr="00C359C8" w:rsidRDefault="009F3721" w:rsidP="009F3721">
      <w:pPr>
        <w:pStyle w:val="Nos2"/>
        <w:rPr>
          <w:b/>
          <w:sz w:val="28"/>
          <w:szCs w:val="28"/>
        </w:rPr>
      </w:pPr>
    </w:p>
    <w:p w14:paraId="7C3740BC" w14:textId="77777777" w:rsidR="009F3721" w:rsidRPr="00C359C8" w:rsidRDefault="009F3721" w:rsidP="009F3721">
      <w:pPr>
        <w:pStyle w:val="Nos2"/>
        <w:rPr>
          <w:b/>
          <w:sz w:val="28"/>
          <w:szCs w:val="28"/>
        </w:rPr>
      </w:pPr>
    </w:p>
    <w:p w14:paraId="6EBB672D" w14:textId="77777777" w:rsidR="009F3721" w:rsidRPr="00C359C8" w:rsidRDefault="009F3721" w:rsidP="009F3721">
      <w:pPr>
        <w:pStyle w:val="Nos2"/>
        <w:rPr>
          <w:b/>
          <w:sz w:val="28"/>
          <w:szCs w:val="28"/>
        </w:rPr>
      </w:pPr>
    </w:p>
    <w:p w14:paraId="2672255B" w14:textId="77777777" w:rsidR="009F3721" w:rsidRPr="00C359C8" w:rsidRDefault="009F3721" w:rsidP="009F3721">
      <w:pPr>
        <w:pStyle w:val="Nos2"/>
        <w:rPr>
          <w:b/>
          <w:sz w:val="28"/>
          <w:szCs w:val="28"/>
        </w:rPr>
      </w:pPr>
    </w:p>
    <w:p w14:paraId="040FDF37" w14:textId="77777777" w:rsidR="00D6521C" w:rsidRDefault="00D6521C" w:rsidP="003D2E8C">
      <w:pPr>
        <w:pStyle w:val="Nos2"/>
        <w:spacing w:before="0" w:after="0"/>
        <w:rPr>
          <w:sz w:val="32"/>
          <w:szCs w:val="32"/>
        </w:rPr>
      </w:pPr>
      <w:r w:rsidRPr="00231763">
        <w:rPr>
          <w:sz w:val="32"/>
          <w:szCs w:val="32"/>
        </w:rPr>
        <w:t>SARUNU PROCEDŪRAS AR PUBLIKĀCIJU</w:t>
      </w:r>
    </w:p>
    <w:p w14:paraId="6FF2FB92" w14:textId="77777777" w:rsidR="003D2E8C" w:rsidRPr="00231763" w:rsidRDefault="003D2E8C" w:rsidP="003D2E8C">
      <w:pPr>
        <w:pStyle w:val="Nos2"/>
        <w:spacing w:before="0" w:after="0"/>
        <w:rPr>
          <w:sz w:val="32"/>
          <w:szCs w:val="32"/>
        </w:rPr>
      </w:pPr>
    </w:p>
    <w:p w14:paraId="57AA11E4" w14:textId="77777777" w:rsidR="005C51E6" w:rsidRPr="00A75C6A" w:rsidRDefault="00A75C6A" w:rsidP="00A75C6A">
      <w:pPr>
        <w:pStyle w:val="Nos2"/>
        <w:spacing w:before="0" w:after="0"/>
        <w:rPr>
          <w:sz w:val="52"/>
        </w:rPr>
      </w:pPr>
      <w:r w:rsidRPr="00A75C6A">
        <w:rPr>
          <w:sz w:val="52"/>
        </w:rPr>
        <w:t>“ELEKTROPĀRVADES 0.23 - 0.4KV MODERNIZĀCIJA”</w:t>
      </w:r>
    </w:p>
    <w:p w14:paraId="327D296D" w14:textId="77777777" w:rsidR="003D2E8C" w:rsidRDefault="003D2E8C" w:rsidP="009F3721">
      <w:pPr>
        <w:pStyle w:val="Nos3"/>
        <w:rPr>
          <w:b w:val="0"/>
        </w:rPr>
      </w:pPr>
    </w:p>
    <w:p w14:paraId="06AB0D06" w14:textId="77777777" w:rsidR="005C51E6" w:rsidRPr="000C7F70" w:rsidRDefault="005C51E6" w:rsidP="009F3721">
      <w:pPr>
        <w:pStyle w:val="Nos3"/>
        <w:rPr>
          <w:b w:val="0"/>
        </w:rPr>
      </w:pPr>
      <w:r w:rsidRPr="000C7F70">
        <w:rPr>
          <w:b w:val="0"/>
        </w:rPr>
        <w:t>NOLIKUMS</w:t>
      </w:r>
    </w:p>
    <w:p w14:paraId="6B1F4B29" w14:textId="77777777" w:rsidR="005C51E6" w:rsidRPr="00C359C8" w:rsidRDefault="005C51E6">
      <w:pPr>
        <w:rPr>
          <w:lang w:val="lv-LV"/>
        </w:rPr>
      </w:pPr>
    </w:p>
    <w:p w14:paraId="2A9355A3" w14:textId="77777777" w:rsidR="005C51E6" w:rsidRPr="00C359C8" w:rsidRDefault="005C51E6">
      <w:pPr>
        <w:rPr>
          <w:lang w:val="lv-LV"/>
        </w:rPr>
      </w:pPr>
    </w:p>
    <w:p w14:paraId="71491DDC" w14:textId="77777777" w:rsidR="005C51E6" w:rsidRPr="00C359C8" w:rsidRDefault="005C51E6" w:rsidP="005C51E6">
      <w:pPr>
        <w:jc w:val="center"/>
        <w:rPr>
          <w:b/>
          <w:sz w:val="28"/>
          <w:szCs w:val="28"/>
          <w:lang w:val="lv-LV"/>
        </w:rPr>
      </w:pPr>
    </w:p>
    <w:p w14:paraId="1D0B8459" w14:textId="77777777" w:rsidR="005C51E6" w:rsidRPr="00C359C8" w:rsidRDefault="005C51E6" w:rsidP="005C51E6">
      <w:pPr>
        <w:jc w:val="center"/>
        <w:rPr>
          <w:b/>
          <w:sz w:val="28"/>
          <w:szCs w:val="28"/>
          <w:lang w:val="lv-LV"/>
        </w:rPr>
      </w:pPr>
    </w:p>
    <w:p w14:paraId="5DE114E2" w14:textId="77777777" w:rsidR="005C51E6" w:rsidRPr="00C359C8" w:rsidRDefault="005C51E6" w:rsidP="005C51E6">
      <w:pPr>
        <w:jc w:val="center"/>
        <w:rPr>
          <w:b/>
          <w:sz w:val="28"/>
          <w:szCs w:val="28"/>
          <w:lang w:val="lv-LV"/>
        </w:rPr>
      </w:pPr>
    </w:p>
    <w:p w14:paraId="1EEB180B" w14:textId="77777777" w:rsidR="00052BDC" w:rsidRPr="00C359C8" w:rsidRDefault="00052BDC" w:rsidP="005C51E6">
      <w:pPr>
        <w:jc w:val="center"/>
        <w:rPr>
          <w:b/>
          <w:sz w:val="28"/>
          <w:szCs w:val="28"/>
          <w:lang w:val="lv-LV"/>
        </w:rPr>
      </w:pPr>
    </w:p>
    <w:p w14:paraId="3C060DBA" w14:textId="77777777" w:rsidR="00D6521C" w:rsidRPr="00C359C8" w:rsidRDefault="00D6521C" w:rsidP="005C51E6">
      <w:pPr>
        <w:jc w:val="center"/>
        <w:rPr>
          <w:b/>
          <w:sz w:val="28"/>
          <w:szCs w:val="28"/>
          <w:lang w:val="lv-LV"/>
        </w:rPr>
      </w:pPr>
    </w:p>
    <w:p w14:paraId="4F496718" w14:textId="77777777" w:rsidR="00D6521C" w:rsidRPr="00C359C8" w:rsidRDefault="00D6521C" w:rsidP="005C51E6">
      <w:pPr>
        <w:jc w:val="center"/>
        <w:rPr>
          <w:b/>
          <w:sz w:val="28"/>
          <w:szCs w:val="28"/>
          <w:lang w:val="lv-LV"/>
        </w:rPr>
      </w:pPr>
    </w:p>
    <w:p w14:paraId="4E04EB58" w14:textId="77777777" w:rsidR="00D6521C" w:rsidRPr="00C359C8" w:rsidRDefault="00D6521C" w:rsidP="005C51E6">
      <w:pPr>
        <w:jc w:val="center"/>
        <w:rPr>
          <w:b/>
          <w:sz w:val="28"/>
          <w:szCs w:val="28"/>
          <w:lang w:val="lv-LV"/>
        </w:rPr>
      </w:pPr>
    </w:p>
    <w:p w14:paraId="2DC570D4" w14:textId="77777777" w:rsidR="00D6521C" w:rsidRPr="00C359C8" w:rsidRDefault="00D6521C" w:rsidP="005C51E6">
      <w:pPr>
        <w:jc w:val="center"/>
        <w:rPr>
          <w:b/>
          <w:sz w:val="28"/>
          <w:szCs w:val="28"/>
          <w:lang w:val="lv-LV"/>
        </w:rPr>
      </w:pPr>
    </w:p>
    <w:p w14:paraId="0A863109" w14:textId="77777777" w:rsidR="00D6521C" w:rsidRPr="00C359C8" w:rsidRDefault="00D6521C" w:rsidP="005C51E6">
      <w:pPr>
        <w:jc w:val="center"/>
        <w:rPr>
          <w:b/>
          <w:sz w:val="28"/>
          <w:szCs w:val="28"/>
          <w:lang w:val="lv-LV"/>
        </w:rPr>
      </w:pPr>
    </w:p>
    <w:p w14:paraId="5913ECB3" w14:textId="77777777" w:rsidR="00D6521C" w:rsidRPr="00C359C8" w:rsidRDefault="00D6521C" w:rsidP="005C51E6">
      <w:pPr>
        <w:jc w:val="center"/>
        <w:rPr>
          <w:b/>
          <w:sz w:val="28"/>
          <w:szCs w:val="28"/>
          <w:lang w:val="lv-LV"/>
        </w:rPr>
      </w:pPr>
    </w:p>
    <w:p w14:paraId="6C6C8556" w14:textId="77777777" w:rsidR="00052BDC" w:rsidRPr="00C359C8" w:rsidRDefault="00052BDC" w:rsidP="005C51E6">
      <w:pPr>
        <w:jc w:val="center"/>
        <w:rPr>
          <w:b/>
          <w:sz w:val="28"/>
          <w:szCs w:val="28"/>
          <w:lang w:val="lv-LV"/>
        </w:rPr>
      </w:pPr>
    </w:p>
    <w:p w14:paraId="1A442D2E" w14:textId="77777777" w:rsidR="009F3721" w:rsidRPr="00C359C8" w:rsidRDefault="009F3721" w:rsidP="005C51E6">
      <w:pPr>
        <w:jc w:val="center"/>
        <w:rPr>
          <w:b/>
          <w:sz w:val="28"/>
          <w:szCs w:val="28"/>
          <w:lang w:val="lv-LV"/>
        </w:rPr>
      </w:pPr>
    </w:p>
    <w:p w14:paraId="4485F7C8" w14:textId="77777777" w:rsidR="00052BDC" w:rsidRPr="00C359C8" w:rsidRDefault="00052BDC" w:rsidP="005C51E6">
      <w:pPr>
        <w:jc w:val="center"/>
        <w:rPr>
          <w:b/>
          <w:sz w:val="28"/>
          <w:szCs w:val="28"/>
          <w:lang w:val="lv-LV"/>
        </w:rPr>
      </w:pPr>
    </w:p>
    <w:p w14:paraId="627F84BA" w14:textId="77777777" w:rsidR="005C51E6" w:rsidRPr="00C359C8" w:rsidRDefault="005C51E6" w:rsidP="005C51E6">
      <w:pPr>
        <w:jc w:val="center"/>
        <w:rPr>
          <w:b/>
          <w:sz w:val="28"/>
          <w:szCs w:val="28"/>
          <w:lang w:val="lv-LV"/>
        </w:rPr>
      </w:pPr>
    </w:p>
    <w:p w14:paraId="5113C1F0" w14:textId="77777777" w:rsidR="00626F97"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14:paraId="7E040361" w14:textId="77777777" w:rsidR="00773F4F" w:rsidRDefault="00773F4F" w:rsidP="00773F4F">
      <w:pPr>
        <w:rPr>
          <w:lang w:val="lv-LV"/>
        </w:rPr>
      </w:pPr>
    </w:p>
    <w:p w14:paraId="7B028F5B" w14:textId="77777777" w:rsidR="00D6521C" w:rsidRDefault="00D6521C" w:rsidP="00D6521C">
      <w:pPr>
        <w:rPr>
          <w:lang w:val="lv-LV"/>
        </w:rPr>
      </w:pPr>
    </w:p>
    <w:p w14:paraId="2C427E49" w14:textId="77777777" w:rsidR="0002098C" w:rsidRPr="00C359C8" w:rsidRDefault="0002098C" w:rsidP="00D6521C">
      <w:pPr>
        <w:rPr>
          <w:lang w:val="lv-LV"/>
        </w:rPr>
      </w:pPr>
    </w:p>
    <w:p w14:paraId="0DF38379"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lastRenderedPageBreak/>
        <w:t>VISPĀRĪGĀ INFORMĀCIJA</w:t>
      </w:r>
    </w:p>
    <w:p w14:paraId="52078156" w14:textId="77777777" w:rsidR="00052BDC" w:rsidRPr="00C359C8" w:rsidRDefault="00052BDC" w:rsidP="00052BDC">
      <w:pPr>
        <w:rPr>
          <w:lang w:val="lv-LV"/>
        </w:rPr>
      </w:pPr>
    </w:p>
    <w:p w14:paraId="04F9ABEB"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79450A85"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68B17A56" w14:textId="77777777"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C359C8">
        <w:rPr>
          <w:lang w:val="lv-LV"/>
        </w:rPr>
        <w:t xml:space="preserve">sarunu procedūra ar publikāciju </w:t>
      </w:r>
      <w:r w:rsidRPr="00C359C8">
        <w:rPr>
          <w:lang w:val="lv-LV"/>
        </w:rPr>
        <w:t>“</w:t>
      </w:r>
      <w:bookmarkStart w:id="0" w:name="_Hlk17816250"/>
      <w:r w:rsidR="00A75C6A" w:rsidRPr="00A75C6A">
        <w:rPr>
          <w:lang w:val="lv-LV"/>
        </w:rPr>
        <w:t>Elektropārvades 0.23 - 0.4kV modernizācija</w:t>
      </w:r>
      <w:bookmarkEnd w:id="0"/>
      <w:r w:rsidRPr="00C359C8">
        <w:rPr>
          <w:lang w:val="lv-LV"/>
        </w:rPr>
        <w:t>”;</w:t>
      </w:r>
    </w:p>
    <w:p w14:paraId="7BAF3657"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0BC4A68A" w14:textId="77777777"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14:paraId="1235A439" w14:textId="77777777"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2EE9D901" w14:textId="77777777" w:rsidR="00311352" w:rsidRPr="003D2E8C" w:rsidRDefault="00934211" w:rsidP="00052BDC">
      <w:pPr>
        <w:jc w:val="both"/>
        <w:rPr>
          <w:lang w:val="lv-LV"/>
        </w:rPr>
      </w:pPr>
      <w:r w:rsidRPr="00526111">
        <w:rPr>
          <w:lang w:val="lv-LV"/>
        </w:rPr>
        <w:t>1.1.</w:t>
      </w:r>
      <w:r w:rsidR="004F347F" w:rsidRPr="00526111">
        <w:rPr>
          <w:lang w:val="lv-LV"/>
        </w:rPr>
        <w:t>6</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311352" w:rsidRPr="003D2E8C">
        <w:rPr>
          <w:lang w:val="lv-LV"/>
        </w:rPr>
        <w:t>;</w:t>
      </w:r>
    </w:p>
    <w:p w14:paraId="5C36BAFA" w14:textId="77777777" w:rsidR="00991902" w:rsidRPr="00526111" w:rsidRDefault="004F347F" w:rsidP="00941E73">
      <w:pPr>
        <w:jc w:val="both"/>
        <w:rPr>
          <w:lang w:val="lv-LV"/>
        </w:rPr>
      </w:pPr>
      <w:r w:rsidRPr="003D2E8C">
        <w:rPr>
          <w:lang w:val="lv-LV"/>
        </w:rPr>
        <w:t>1.1.7</w:t>
      </w:r>
      <w:r w:rsidR="00311352" w:rsidRPr="003D2E8C">
        <w:rPr>
          <w:lang w:val="lv-LV"/>
        </w:rPr>
        <w:t xml:space="preserve">. </w:t>
      </w:r>
      <w:r w:rsidR="00DC0905" w:rsidRPr="003D2E8C">
        <w:rPr>
          <w:lang w:val="lv-LV"/>
        </w:rPr>
        <w:t>darbi</w:t>
      </w:r>
      <w:r w:rsidR="00A75C6A">
        <w:rPr>
          <w:lang w:val="lv-LV"/>
        </w:rPr>
        <w:t>/būvdarbi</w:t>
      </w:r>
      <w:r w:rsidR="00DC0905" w:rsidRPr="003D2E8C">
        <w:rPr>
          <w:lang w:val="lv-LV"/>
        </w:rPr>
        <w:t xml:space="preserve"> </w:t>
      </w:r>
      <w:r w:rsidR="008033BC" w:rsidRPr="003D2E8C">
        <w:rPr>
          <w:lang w:val="lv-LV"/>
        </w:rPr>
        <w:t>–</w:t>
      </w:r>
      <w:r w:rsidR="00DC0905" w:rsidRPr="003D2E8C">
        <w:rPr>
          <w:lang w:val="lv-LV"/>
        </w:rPr>
        <w:t xml:space="preserve"> </w:t>
      </w:r>
      <w:r w:rsidR="00A75C6A" w:rsidRPr="00A75C6A">
        <w:rPr>
          <w:lang w:val="lv-LV"/>
        </w:rPr>
        <w:t>elektropārvades 0.23 - 0.4kV modernizācija</w:t>
      </w:r>
      <w:r w:rsidR="00A75C6A" w:rsidRPr="00526111">
        <w:rPr>
          <w:lang w:val="lv-LV"/>
        </w:rPr>
        <w:t xml:space="preserve"> </w:t>
      </w:r>
      <w:r w:rsidR="00DC0905" w:rsidRPr="00526111">
        <w:rPr>
          <w:lang w:val="lv-LV"/>
        </w:rPr>
        <w:t xml:space="preserve">saskaņā ar nolikuma </w:t>
      </w:r>
      <w:r w:rsidR="003D2E8C">
        <w:rPr>
          <w:lang w:val="lv-LV"/>
        </w:rPr>
        <w:t xml:space="preserve">un tā pielikumu </w:t>
      </w:r>
      <w:r w:rsidR="00DC0905" w:rsidRPr="00526111">
        <w:rPr>
          <w:lang w:val="lv-LV"/>
        </w:rPr>
        <w:t>prasībām</w:t>
      </w:r>
      <w:r w:rsidR="00991902" w:rsidRPr="00526111">
        <w:rPr>
          <w:lang w:val="lv-LV"/>
        </w:rPr>
        <w:t xml:space="preserve"> (</w:t>
      </w:r>
      <w:r w:rsidR="003D2E8C">
        <w:rPr>
          <w:lang w:val="lv-LV"/>
        </w:rPr>
        <w:t>var tik saukti</w:t>
      </w:r>
      <w:r w:rsidR="00991902" w:rsidRPr="00526111">
        <w:rPr>
          <w:lang w:val="lv-LV"/>
        </w:rPr>
        <w:t xml:space="preserve"> arī kā sarunu procedūras priekšmets</w:t>
      </w:r>
      <w:r w:rsidR="00655F52" w:rsidRPr="00526111">
        <w:rPr>
          <w:lang w:val="lv-LV"/>
        </w:rPr>
        <w:t>)</w:t>
      </w:r>
      <w:r w:rsidRPr="00526111">
        <w:rPr>
          <w:lang w:val="lv-LV"/>
        </w:rPr>
        <w:t>;</w:t>
      </w:r>
    </w:p>
    <w:p w14:paraId="3AAFEAD4" w14:textId="77777777" w:rsidR="004F347F" w:rsidRPr="004F347F" w:rsidRDefault="00F7288F" w:rsidP="00941E73">
      <w:pPr>
        <w:jc w:val="both"/>
        <w:rPr>
          <w:lang w:val="lv-LV"/>
        </w:rPr>
      </w:pPr>
      <w:r>
        <w:rPr>
          <w:lang w:val="lv-LV"/>
        </w:rPr>
        <w:t>1.1.8</w:t>
      </w:r>
      <w:r w:rsidR="007A3E5F" w:rsidRPr="0053089D">
        <w:rPr>
          <w:lang w:val="lv-LV"/>
        </w:rPr>
        <w:t>.</w:t>
      </w:r>
      <w:r w:rsidR="007A3E5F" w:rsidRPr="0053089D">
        <w:rPr>
          <w:color w:val="000000" w:themeColor="text1"/>
          <w:lang w:val="lv-LV"/>
        </w:rPr>
        <w:t xml:space="preserve"> apakšuzņēmējs – pretendenta piesaistīta persona, kura veic darbus iepirkuma līguma izpildei.</w:t>
      </w:r>
    </w:p>
    <w:p w14:paraId="09D090F9" w14:textId="77777777" w:rsidR="00571D0E" w:rsidRPr="00C359C8" w:rsidRDefault="00571D0E" w:rsidP="00991902">
      <w:pPr>
        <w:ind w:firstLine="720"/>
        <w:jc w:val="both"/>
        <w:rPr>
          <w:lang w:val="lv-LV"/>
        </w:rPr>
      </w:pPr>
    </w:p>
    <w:p w14:paraId="21565EA6" w14:textId="77777777" w:rsidR="00571D0E" w:rsidRPr="00C359C8" w:rsidRDefault="00571D0E" w:rsidP="00571D0E">
      <w:pPr>
        <w:jc w:val="both"/>
        <w:rPr>
          <w:b/>
          <w:lang w:val="lv-LV"/>
        </w:rPr>
      </w:pPr>
      <w:r w:rsidRPr="00C359C8">
        <w:rPr>
          <w:b/>
          <w:lang w:val="lv-LV"/>
        </w:rPr>
        <w:t xml:space="preserve">1.2. Rekvizīti: </w:t>
      </w:r>
    </w:p>
    <w:p w14:paraId="0979D702" w14:textId="77777777" w:rsidR="00571D0E" w:rsidRPr="00C359C8" w:rsidRDefault="00571D0E" w:rsidP="00EA048B">
      <w:pPr>
        <w:pStyle w:val="ListParagraph"/>
        <w:numPr>
          <w:ilvl w:val="2"/>
          <w:numId w:val="26"/>
        </w:numPr>
        <w:ind w:left="0" w:firstLine="0"/>
        <w:jc w:val="both"/>
        <w:rPr>
          <w:b/>
          <w:lang w:val="lv-LV"/>
        </w:rPr>
      </w:pPr>
      <w:r w:rsidRPr="00C359C8">
        <w:rPr>
          <w:lang w:val="lv-LV"/>
        </w:rPr>
        <w:t>Pasūtītājs</w:t>
      </w:r>
      <w:r w:rsidR="00213A2F">
        <w:rPr>
          <w:lang w:val="lv-LV"/>
        </w:rPr>
        <w:t>/Pircējs</w:t>
      </w:r>
      <w:r w:rsidRPr="00C359C8">
        <w:rPr>
          <w:lang w:val="lv-LV"/>
        </w:rPr>
        <w:t>:</w:t>
      </w:r>
    </w:p>
    <w:p w14:paraId="223A0CE5" w14:textId="77777777" w:rsidR="00502B5D" w:rsidRDefault="00502B5D" w:rsidP="00EA048B">
      <w:pPr>
        <w:tabs>
          <w:tab w:val="left" w:pos="709"/>
        </w:tabs>
        <w:ind w:right="-2"/>
        <w:jc w:val="both"/>
        <w:rPr>
          <w:lang w:val="lv-LV"/>
        </w:rPr>
      </w:pPr>
      <w:r w:rsidRPr="007952D8">
        <w:rPr>
          <w:lang w:val="lv-LV"/>
        </w:rPr>
        <w:t xml:space="preserve">VAS “Latvijas dzelzceļš”, vienotais reģistrācijas Nr. 40003032065, </w:t>
      </w:r>
      <w:r w:rsidR="00773F4F" w:rsidRPr="00C359C8">
        <w:rPr>
          <w:lang w:val="lv-LV"/>
        </w:rPr>
        <w:t>PVN reģistrācijas Nr. LV40003032065</w:t>
      </w:r>
      <w:r w:rsidR="008A0454">
        <w:rPr>
          <w:lang w:val="lv-LV"/>
        </w:rPr>
        <w:t xml:space="preserve">, </w:t>
      </w:r>
      <w:r w:rsidRPr="007952D8">
        <w:rPr>
          <w:lang w:val="lv-LV"/>
        </w:rPr>
        <w:t>juridiskā adrese: Gogoļa iela 3, Rīga, LV-1547, Latvija.</w:t>
      </w:r>
      <w:r w:rsidRPr="008769A1">
        <w:rPr>
          <w:lang w:val="lv-LV"/>
        </w:rPr>
        <w:t xml:space="preserve"> </w:t>
      </w:r>
    </w:p>
    <w:p w14:paraId="280D6444" w14:textId="77777777" w:rsidR="00A1050B" w:rsidRPr="008769A1" w:rsidRDefault="00A1050B" w:rsidP="00EA048B">
      <w:pPr>
        <w:tabs>
          <w:tab w:val="left" w:pos="709"/>
        </w:tabs>
        <w:ind w:right="326"/>
        <w:jc w:val="both"/>
        <w:rPr>
          <w:lang w:val="lv-LV"/>
        </w:rPr>
      </w:pPr>
    </w:p>
    <w:p w14:paraId="24CC4B96" w14:textId="77777777" w:rsidR="006E0E36" w:rsidRPr="006E0E36" w:rsidRDefault="003D2E8C" w:rsidP="003D2E8C">
      <w:pPr>
        <w:jc w:val="both"/>
        <w:rPr>
          <w:lang w:val="lv-LV"/>
        </w:rPr>
      </w:pPr>
      <w:r>
        <w:rPr>
          <w:lang w:val="lv-LV"/>
        </w:rPr>
        <w:t xml:space="preserve">1.2.2. </w:t>
      </w:r>
      <w:r w:rsidR="006E0E36" w:rsidRPr="00EB428E">
        <w:rPr>
          <w:lang w:val="lv-LV"/>
        </w:rPr>
        <w:t>Maksātājs un saņēmējs</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sidR="006E0E36">
        <w:rPr>
          <w:lang w:val="lv-LV"/>
        </w:rPr>
        <w:t xml:space="preserve"> </w:t>
      </w:r>
      <w:r w:rsidRPr="003D2E8C">
        <w:rPr>
          <w:lang w:val="lv-LV"/>
        </w:rPr>
        <w:t xml:space="preserve">VAS “Latvijas dzelzceļš”  </w:t>
      </w:r>
      <w:r w:rsidRPr="003D2E8C">
        <w:rPr>
          <w:bCs/>
          <w:lang w:val="lv-LV"/>
        </w:rPr>
        <w:t xml:space="preserve">Signalizācijas un sakaru distance (TD). </w:t>
      </w:r>
    </w:p>
    <w:p w14:paraId="4C7C8CE3" w14:textId="77777777" w:rsidR="006E0E36" w:rsidRPr="00D56B7D" w:rsidRDefault="006E0E36" w:rsidP="00EA048B">
      <w:pPr>
        <w:tabs>
          <w:tab w:val="left" w:pos="709"/>
        </w:tabs>
        <w:ind w:right="-2"/>
        <w:jc w:val="both"/>
      </w:pPr>
      <w:r w:rsidRPr="00D56B7D">
        <w:t xml:space="preserve">Juridiskā </w:t>
      </w:r>
      <w:r w:rsidR="003D2E8C">
        <w:t xml:space="preserve">un faktiskā </w:t>
      </w:r>
      <w:r w:rsidRPr="00D56B7D">
        <w:t>adrese: Gogoļa iela 3, Rīga, LV-1547, Latvija</w:t>
      </w:r>
      <w:r w:rsidR="0033549F">
        <w:t>.</w:t>
      </w:r>
    </w:p>
    <w:p w14:paraId="6135C0AC" w14:textId="77777777" w:rsidR="008D2932" w:rsidRPr="006E0E36" w:rsidRDefault="008D2932" w:rsidP="00C81595">
      <w:pPr>
        <w:jc w:val="both"/>
        <w:rPr>
          <w:bCs/>
        </w:rPr>
      </w:pPr>
    </w:p>
    <w:p w14:paraId="662D6903" w14:textId="77777777" w:rsidR="00571D0E" w:rsidRPr="00B942A4" w:rsidRDefault="00571D0E" w:rsidP="00052BDC">
      <w:pPr>
        <w:numPr>
          <w:ilvl w:val="1"/>
          <w:numId w:val="26"/>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8"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772292D2" w14:textId="77777777" w:rsidR="00B942A4" w:rsidRPr="00C359C8" w:rsidRDefault="00B942A4" w:rsidP="00052BDC">
      <w:pPr>
        <w:jc w:val="both"/>
        <w:rPr>
          <w:b/>
          <w:lang w:val="lv-LV"/>
        </w:rPr>
      </w:pPr>
    </w:p>
    <w:p w14:paraId="0467705D"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0F4E4CD2" w14:textId="32AFB58F" w:rsidR="00571D0E" w:rsidRPr="003610C3"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3610C3">
        <w:rPr>
          <w:b/>
          <w:lang w:val="lv-LV"/>
        </w:rPr>
        <w:t>iesniedz līdz 20</w:t>
      </w:r>
      <w:r w:rsidR="00296A81" w:rsidRPr="003610C3">
        <w:rPr>
          <w:b/>
          <w:lang w:val="lv-LV"/>
        </w:rPr>
        <w:t>1</w:t>
      </w:r>
      <w:r w:rsidR="00D56B63" w:rsidRPr="003610C3">
        <w:rPr>
          <w:b/>
          <w:lang w:val="lv-LV"/>
        </w:rPr>
        <w:t>9</w:t>
      </w:r>
      <w:r w:rsidR="006D45CC" w:rsidRPr="003610C3">
        <w:rPr>
          <w:b/>
          <w:lang w:val="lv-LV"/>
        </w:rPr>
        <w:t xml:space="preserve">. gada </w:t>
      </w:r>
      <w:r w:rsidR="00FE38A5" w:rsidRPr="003610C3">
        <w:rPr>
          <w:b/>
          <w:lang w:val="lv-LV"/>
        </w:rPr>
        <w:t>19</w:t>
      </w:r>
      <w:r w:rsidR="00361A46" w:rsidRPr="003610C3">
        <w:rPr>
          <w:b/>
          <w:lang w:val="lv-LV"/>
        </w:rPr>
        <w:t xml:space="preserve">.septembrim </w:t>
      </w:r>
      <w:r w:rsidR="006D45CC" w:rsidRPr="003610C3">
        <w:rPr>
          <w:b/>
          <w:lang w:val="lv-LV"/>
        </w:rPr>
        <w:t>plkst.</w:t>
      </w:r>
      <w:r w:rsidR="003A1152" w:rsidRPr="003610C3">
        <w:rPr>
          <w:b/>
          <w:lang w:val="lv-LV"/>
        </w:rPr>
        <w:t>09.30</w:t>
      </w:r>
      <w:r w:rsidR="006D45CC" w:rsidRPr="003610C3">
        <w:rPr>
          <w:lang w:val="lv-LV"/>
        </w:rPr>
        <w:t xml:space="preserve">, </w:t>
      </w:r>
      <w:r w:rsidR="00A26DBF" w:rsidRPr="003610C3">
        <w:rPr>
          <w:lang w:val="lv-LV"/>
        </w:rPr>
        <w:t xml:space="preserve">Latvijā, </w:t>
      </w:r>
      <w:r w:rsidR="006D45CC" w:rsidRPr="003610C3">
        <w:rPr>
          <w:lang w:val="lv-LV"/>
        </w:rPr>
        <w:t xml:space="preserve">Rīgā, </w:t>
      </w:r>
      <w:r w:rsidR="00571D0E" w:rsidRPr="003610C3">
        <w:rPr>
          <w:lang w:val="lv-LV"/>
        </w:rPr>
        <w:t>Gogoļ</w:t>
      </w:r>
      <w:r w:rsidR="00C36C87" w:rsidRPr="003610C3">
        <w:rPr>
          <w:lang w:val="lv-LV"/>
        </w:rPr>
        <w:t xml:space="preserve">a ielā </w:t>
      </w:r>
      <w:r w:rsidR="00571D0E" w:rsidRPr="003610C3">
        <w:rPr>
          <w:lang w:val="lv-LV"/>
        </w:rPr>
        <w:t>3</w:t>
      </w:r>
      <w:r w:rsidR="00C36C87" w:rsidRPr="003610C3">
        <w:rPr>
          <w:lang w:val="lv-LV"/>
        </w:rPr>
        <w:t xml:space="preserve">, </w:t>
      </w:r>
      <w:r w:rsidR="00ED4E20" w:rsidRPr="003610C3">
        <w:rPr>
          <w:lang w:val="lv-LV"/>
        </w:rPr>
        <w:t>1</w:t>
      </w:r>
      <w:r w:rsidR="00C36C87" w:rsidRPr="003610C3">
        <w:rPr>
          <w:lang w:val="lv-LV"/>
        </w:rPr>
        <w:t xml:space="preserve">.stāvā, </w:t>
      </w:r>
      <w:r w:rsidR="00ED4E20" w:rsidRPr="003610C3">
        <w:rPr>
          <w:lang w:val="lv-LV"/>
        </w:rPr>
        <w:t>10</w:t>
      </w:r>
      <w:r w:rsidR="00C36C87" w:rsidRPr="003610C3">
        <w:rPr>
          <w:lang w:val="lv-LV"/>
        </w:rPr>
        <w:t>3.</w:t>
      </w:r>
      <w:r w:rsidR="006D45CC" w:rsidRPr="003610C3">
        <w:rPr>
          <w:lang w:val="lv-LV"/>
        </w:rPr>
        <w:t>kabinetā (</w:t>
      </w:r>
      <w:r w:rsidR="00EE1D9F" w:rsidRPr="003610C3">
        <w:rPr>
          <w:lang w:val="lv-LV"/>
        </w:rPr>
        <w:t>VAS</w:t>
      </w:r>
      <w:r w:rsidR="006D45CC" w:rsidRPr="003610C3">
        <w:rPr>
          <w:lang w:val="lv-LV"/>
        </w:rPr>
        <w:t xml:space="preserve"> “Latv</w:t>
      </w:r>
      <w:r w:rsidR="00BC63D2" w:rsidRPr="003610C3">
        <w:rPr>
          <w:lang w:val="lv-LV"/>
        </w:rPr>
        <w:t xml:space="preserve">ijas dzelzceļš” </w:t>
      </w:r>
      <w:r w:rsidR="00ED4E20" w:rsidRPr="003610C3">
        <w:rPr>
          <w:lang w:val="lv-LV"/>
        </w:rPr>
        <w:t>Kancelejā</w:t>
      </w:r>
      <w:r w:rsidR="006D45CC" w:rsidRPr="003610C3">
        <w:rPr>
          <w:lang w:val="lv-LV"/>
        </w:rPr>
        <w:t>)</w:t>
      </w:r>
      <w:r w:rsidR="00E513AB" w:rsidRPr="003610C3">
        <w:rPr>
          <w:lang w:val="lv-LV"/>
        </w:rPr>
        <w:t>. Piedāvājumu iesniedz personīgi</w:t>
      </w:r>
      <w:r w:rsidR="00905CB1" w:rsidRPr="003610C3">
        <w:rPr>
          <w:lang w:val="lv-LV"/>
        </w:rPr>
        <w:t xml:space="preserve">, ar kurjera </w:t>
      </w:r>
      <w:r w:rsidR="005648BD" w:rsidRPr="003610C3">
        <w:rPr>
          <w:lang w:val="lv-LV"/>
        </w:rPr>
        <w:t>starpniecību</w:t>
      </w:r>
      <w:r w:rsidR="00E513AB" w:rsidRPr="003610C3">
        <w:rPr>
          <w:lang w:val="lv-LV"/>
        </w:rPr>
        <w:t xml:space="preserve"> vai ierakstītā vēstulē;</w:t>
      </w:r>
      <w:r w:rsidR="00202D4F" w:rsidRPr="003610C3">
        <w:rPr>
          <w:lang w:val="lv-LV"/>
        </w:rPr>
        <w:t xml:space="preserve"> </w:t>
      </w:r>
    </w:p>
    <w:p w14:paraId="49E5CE22" w14:textId="1F6C3F4C" w:rsidR="006D45CC" w:rsidRPr="003610C3" w:rsidRDefault="00474127" w:rsidP="006D45CC">
      <w:pPr>
        <w:ind w:firstLine="720"/>
        <w:jc w:val="both"/>
        <w:rPr>
          <w:lang w:val="lv-LV"/>
        </w:rPr>
      </w:pPr>
      <w:r w:rsidRPr="003610C3">
        <w:rPr>
          <w:lang w:val="lv-LV"/>
        </w:rPr>
        <w:t>1.4</w:t>
      </w:r>
      <w:r w:rsidR="006D45CC" w:rsidRPr="003610C3">
        <w:rPr>
          <w:lang w:val="lv-LV"/>
        </w:rPr>
        <w:t>.2. piedāvājum</w:t>
      </w:r>
      <w:r w:rsidR="00B01FC3" w:rsidRPr="003610C3">
        <w:rPr>
          <w:lang w:val="lv-LV"/>
        </w:rPr>
        <w:t xml:space="preserve">u </w:t>
      </w:r>
      <w:r w:rsidR="00571D0E" w:rsidRPr="003610C3">
        <w:rPr>
          <w:lang w:val="lv-LV"/>
        </w:rPr>
        <w:t xml:space="preserve">sarunu procedūrai </w:t>
      </w:r>
      <w:r w:rsidR="006D45CC" w:rsidRPr="003610C3">
        <w:rPr>
          <w:b/>
          <w:lang w:val="lv-LV"/>
        </w:rPr>
        <w:t xml:space="preserve">atver </w:t>
      </w:r>
      <w:r w:rsidR="00B01FC3" w:rsidRPr="003610C3">
        <w:rPr>
          <w:b/>
          <w:lang w:val="lv-LV"/>
        </w:rPr>
        <w:t>20</w:t>
      </w:r>
      <w:r w:rsidR="00296A81" w:rsidRPr="003610C3">
        <w:rPr>
          <w:b/>
          <w:lang w:val="lv-LV"/>
        </w:rPr>
        <w:t>1</w:t>
      </w:r>
      <w:r w:rsidR="00D56B63" w:rsidRPr="003610C3">
        <w:rPr>
          <w:b/>
          <w:lang w:val="lv-LV"/>
        </w:rPr>
        <w:t>9</w:t>
      </w:r>
      <w:r w:rsidR="00B01FC3" w:rsidRPr="003610C3">
        <w:rPr>
          <w:b/>
          <w:lang w:val="lv-LV"/>
        </w:rPr>
        <w:t>.gada</w:t>
      </w:r>
      <w:r w:rsidR="00E7574F" w:rsidRPr="003610C3">
        <w:rPr>
          <w:b/>
          <w:lang w:val="lv-LV"/>
        </w:rPr>
        <w:t xml:space="preserve"> </w:t>
      </w:r>
      <w:r w:rsidR="00FE38A5" w:rsidRPr="003610C3">
        <w:rPr>
          <w:b/>
          <w:lang w:val="lv-LV"/>
        </w:rPr>
        <w:t>19</w:t>
      </w:r>
      <w:r w:rsidR="00361A46" w:rsidRPr="003610C3">
        <w:rPr>
          <w:b/>
          <w:lang w:val="lv-LV"/>
        </w:rPr>
        <w:t xml:space="preserve">.septembrī </w:t>
      </w:r>
      <w:r w:rsidR="00B01FC3" w:rsidRPr="003610C3">
        <w:rPr>
          <w:b/>
          <w:lang w:val="lv-LV"/>
        </w:rPr>
        <w:t>plkst.</w:t>
      </w:r>
      <w:r w:rsidR="004A00F7" w:rsidRPr="003610C3">
        <w:rPr>
          <w:b/>
          <w:lang w:val="lv-LV"/>
        </w:rPr>
        <w:t>10.</w:t>
      </w:r>
      <w:r w:rsidR="003A1152" w:rsidRPr="003610C3">
        <w:rPr>
          <w:b/>
          <w:lang w:val="lv-LV"/>
        </w:rPr>
        <w:t>00</w:t>
      </w:r>
      <w:r w:rsidR="00296A81" w:rsidRPr="003610C3">
        <w:rPr>
          <w:lang w:val="lv-LV"/>
        </w:rPr>
        <w:t>,</w:t>
      </w:r>
      <w:r w:rsidR="00F154C2" w:rsidRPr="003610C3">
        <w:rPr>
          <w:lang w:val="lv-LV"/>
        </w:rPr>
        <w:t xml:space="preserve"> </w:t>
      </w:r>
      <w:r w:rsidR="00B17199" w:rsidRPr="003610C3">
        <w:rPr>
          <w:lang w:val="lv-LV"/>
        </w:rPr>
        <w:t xml:space="preserve">Latvijā, </w:t>
      </w:r>
      <w:r w:rsidR="00B01FC3" w:rsidRPr="003610C3">
        <w:rPr>
          <w:lang w:val="lv-LV"/>
        </w:rPr>
        <w:t>R</w:t>
      </w:r>
      <w:r w:rsidR="00BC63D2" w:rsidRPr="003610C3">
        <w:rPr>
          <w:lang w:val="lv-LV"/>
        </w:rPr>
        <w:t xml:space="preserve">īgā, </w:t>
      </w:r>
      <w:r w:rsidR="00571D0E" w:rsidRPr="003610C3">
        <w:rPr>
          <w:lang w:val="lv-LV"/>
        </w:rPr>
        <w:t>Gogoļa</w:t>
      </w:r>
      <w:r w:rsidR="00786B04" w:rsidRPr="003610C3">
        <w:rPr>
          <w:lang w:val="lv-LV"/>
        </w:rPr>
        <w:t xml:space="preserve"> </w:t>
      </w:r>
      <w:r w:rsidR="00BC63D2" w:rsidRPr="003610C3">
        <w:rPr>
          <w:lang w:val="lv-LV"/>
        </w:rPr>
        <w:t xml:space="preserve">ielā </w:t>
      </w:r>
      <w:r w:rsidR="00571D0E" w:rsidRPr="003610C3">
        <w:rPr>
          <w:lang w:val="lv-LV"/>
        </w:rPr>
        <w:t>3</w:t>
      </w:r>
      <w:r w:rsidR="00BC63D2" w:rsidRPr="003610C3">
        <w:rPr>
          <w:lang w:val="lv-LV"/>
        </w:rPr>
        <w:t>,</w:t>
      </w:r>
      <w:r w:rsidR="0093761C" w:rsidRPr="003610C3">
        <w:rPr>
          <w:lang w:val="lv-LV"/>
        </w:rPr>
        <w:t xml:space="preserve"> </w:t>
      </w:r>
      <w:r w:rsidR="00571D0E" w:rsidRPr="003610C3">
        <w:rPr>
          <w:lang w:val="lv-LV"/>
        </w:rPr>
        <w:t>3</w:t>
      </w:r>
      <w:r w:rsidR="00502B5D" w:rsidRPr="003610C3">
        <w:rPr>
          <w:lang w:val="lv-LV"/>
        </w:rPr>
        <w:t>39</w:t>
      </w:r>
      <w:r w:rsidR="00BC63D2" w:rsidRPr="003610C3">
        <w:rPr>
          <w:lang w:val="lv-LV"/>
        </w:rPr>
        <w:t>.kabinetā;</w:t>
      </w:r>
    </w:p>
    <w:p w14:paraId="1021D0E3" w14:textId="77777777" w:rsidR="00C55A2D" w:rsidRPr="003610C3" w:rsidRDefault="00474127" w:rsidP="006D45CC">
      <w:pPr>
        <w:ind w:firstLine="720"/>
        <w:jc w:val="both"/>
        <w:rPr>
          <w:bCs/>
          <w:lang w:val="lv-LV"/>
        </w:rPr>
      </w:pPr>
      <w:r w:rsidRPr="003610C3">
        <w:rPr>
          <w:lang w:val="lv-LV"/>
        </w:rPr>
        <w:t>1.4</w:t>
      </w:r>
      <w:r w:rsidR="00265096" w:rsidRPr="003610C3">
        <w:rPr>
          <w:lang w:val="lv-LV"/>
        </w:rPr>
        <w:t>.3.</w:t>
      </w:r>
      <w:r w:rsidR="00265096" w:rsidRPr="003610C3">
        <w:rPr>
          <w:bCs/>
          <w:lang w:val="lv-LV"/>
        </w:rPr>
        <w:t xml:space="preserve"> </w:t>
      </w:r>
      <w:r w:rsidR="00BC63D2" w:rsidRPr="003610C3">
        <w:rPr>
          <w:bCs/>
          <w:lang w:val="lv-LV"/>
        </w:rPr>
        <w:t>p</w:t>
      </w:r>
      <w:r w:rsidR="00C55A2D" w:rsidRPr="003610C3">
        <w:rPr>
          <w:bCs/>
          <w:lang w:val="lv-LV"/>
        </w:rPr>
        <w:t xml:space="preserve">iedāvājumu, kas iesniegts komisijai </w:t>
      </w:r>
      <w:r w:rsidR="00BC63D2" w:rsidRPr="003610C3">
        <w:rPr>
          <w:bCs/>
          <w:lang w:val="lv-LV"/>
        </w:rPr>
        <w:t>pēc 1.4</w:t>
      </w:r>
      <w:r w:rsidR="00C55A2D" w:rsidRPr="003610C3">
        <w:rPr>
          <w:bCs/>
          <w:lang w:val="lv-LV"/>
        </w:rPr>
        <w:t>.1.punktā noteiktā termiņa</w:t>
      </w:r>
      <w:r w:rsidR="00486223" w:rsidRPr="003610C3">
        <w:rPr>
          <w:bCs/>
          <w:lang w:val="lv-LV"/>
        </w:rPr>
        <w:t>, p</w:t>
      </w:r>
      <w:r w:rsidR="0004701C" w:rsidRPr="003610C3">
        <w:rPr>
          <w:bCs/>
          <w:lang w:val="lv-LV"/>
        </w:rPr>
        <w:t>asūtītājs nosūta atpakaļ pretendentam</w:t>
      </w:r>
      <w:r w:rsidR="00BC63D2" w:rsidRPr="003610C3">
        <w:rPr>
          <w:bCs/>
          <w:lang w:val="lv-LV"/>
        </w:rPr>
        <w:t xml:space="preserve"> bez izskatīšanas;</w:t>
      </w:r>
    </w:p>
    <w:p w14:paraId="7C574278" w14:textId="77777777" w:rsidR="001C44A8" w:rsidRPr="003610C3" w:rsidRDefault="00474127" w:rsidP="00C36C87">
      <w:pPr>
        <w:ind w:firstLine="720"/>
        <w:jc w:val="both"/>
        <w:rPr>
          <w:bCs/>
          <w:lang w:val="lv-LV"/>
        </w:rPr>
      </w:pPr>
      <w:r w:rsidRPr="003610C3">
        <w:rPr>
          <w:bCs/>
          <w:lang w:val="lv-LV"/>
        </w:rPr>
        <w:t>1.4</w:t>
      </w:r>
      <w:r w:rsidR="00595250" w:rsidRPr="003610C3">
        <w:rPr>
          <w:bCs/>
          <w:lang w:val="lv-LV"/>
        </w:rPr>
        <w:t xml:space="preserve">.4. </w:t>
      </w:r>
      <w:r w:rsidR="00E1635D" w:rsidRPr="003610C3">
        <w:rPr>
          <w:bCs/>
          <w:lang w:val="lv-LV"/>
        </w:rPr>
        <w:t>s</w:t>
      </w:r>
      <w:r w:rsidR="00571D0E" w:rsidRPr="003610C3">
        <w:rPr>
          <w:bCs/>
          <w:lang w:val="lv-LV"/>
        </w:rPr>
        <w:t>arunu procedūr</w:t>
      </w:r>
      <w:r w:rsidR="00E1635D" w:rsidRPr="003610C3">
        <w:rPr>
          <w:bCs/>
          <w:lang w:val="lv-LV"/>
        </w:rPr>
        <w:t xml:space="preserve">ā </w:t>
      </w:r>
      <w:r w:rsidR="001C44A8" w:rsidRPr="003610C3">
        <w:rPr>
          <w:lang w:val="lv-LV"/>
        </w:rPr>
        <w:t xml:space="preserve"> nav atļauts iesniegt piedāvājuma variantus;</w:t>
      </w:r>
    </w:p>
    <w:p w14:paraId="3A9DE3AA" w14:textId="77777777" w:rsidR="00265096" w:rsidRPr="00C359C8" w:rsidRDefault="00C36C87" w:rsidP="001C44A8">
      <w:pPr>
        <w:ind w:firstLine="720"/>
        <w:jc w:val="both"/>
        <w:rPr>
          <w:bCs/>
          <w:lang w:val="lv-LV"/>
        </w:rPr>
      </w:pPr>
      <w:r w:rsidRPr="003610C3">
        <w:rPr>
          <w:bCs/>
          <w:lang w:val="lv-LV"/>
        </w:rPr>
        <w:t>1.4.5</w:t>
      </w:r>
      <w:r w:rsidR="001C44A8" w:rsidRPr="003610C3">
        <w:rPr>
          <w:bCs/>
          <w:lang w:val="lv-LV"/>
        </w:rPr>
        <w:t xml:space="preserve">. </w:t>
      </w:r>
      <w:r w:rsidR="00486223" w:rsidRPr="003610C3">
        <w:rPr>
          <w:bCs/>
          <w:lang w:val="lv-LV"/>
        </w:rPr>
        <w:t>p</w:t>
      </w:r>
      <w:r w:rsidR="00265096" w:rsidRPr="003610C3">
        <w:rPr>
          <w:bCs/>
          <w:lang w:val="lv-LV"/>
        </w:rPr>
        <w:t>retendents var grozīt vai atsaukt savu piedāvājumu</w:t>
      </w:r>
      <w:r w:rsidR="00265096" w:rsidRPr="00C359C8">
        <w:rPr>
          <w:bCs/>
          <w:lang w:val="lv-LV"/>
        </w:rPr>
        <w:t xml:space="preserve">,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5633C427"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1AF8EC61" w14:textId="77777777" w:rsidR="00265096" w:rsidRPr="00502B5D" w:rsidRDefault="00474127" w:rsidP="00C76F04">
      <w:pPr>
        <w:ind w:firstLine="720"/>
        <w:jc w:val="both"/>
        <w:rPr>
          <w:b/>
          <w:lang w:val="lv-LV"/>
        </w:rPr>
      </w:pPr>
      <w:r w:rsidRPr="00C359C8">
        <w:rPr>
          <w:bCs/>
          <w:lang w:val="lv-LV"/>
        </w:rPr>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 xml:space="preserve">nolikuma 1.4.1. un 1.4.2.punktā minētajās </w:t>
      </w:r>
      <w:r w:rsidR="00C36C87" w:rsidRPr="00C359C8">
        <w:rPr>
          <w:bCs/>
          <w:lang w:val="lv-LV"/>
        </w:rPr>
        <w:lastRenderedPageBreak/>
        <w:t>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w:t>
      </w:r>
      <w:r w:rsidR="0093761C" w:rsidRPr="00502B5D">
        <w:rPr>
          <w:b/>
          <w:bCs/>
          <w:u w:val="single"/>
          <w:lang w:val="lv-LV"/>
        </w:rPr>
        <w:t xml:space="preserve">tāpēc </w:t>
      </w:r>
      <w:r w:rsidR="00C36C87" w:rsidRPr="00502B5D">
        <w:rPr>
          <w:b/>
          <w:bCs/>
          <w:u w:val="single"/>
          <w:lang w:val="lv-LV"/>
        </w:rPr>
        <w:t>līdzi</w:t>
      </w:r>
      <w:r w:rsidR="0093761C" w:rsidRPr="00502B5D">
        <w:rPr>
          <w:b/>
          <w:bCs/>
          <w:u w:val="single"/>
          <w:lang w:val="lv-LV"/>
        </w:rPr>
        <w:t xml:space="preserve"> obligāti</w:t>
      </w:r>
      <w:r w:rsidR="00C36C87" w:rsidRPr="00502B5D">
        <w:rPr>
          <w:b/>
          <w:bCs/>
          <w:u w:val="single"/>
          <w:lang w:val="lv-LV"/>
        </w:rPr>
        <w:t xml:space="preserve"> jāņem</w:t>
      </w:r>
      <w:r w:rsidR="00C36C87" w:rsidRPr="00502B5D">
        <w:rPr>
          <w:b/>
          <w:bCs/>
          <w:lang w:val="lv-LV"/>
        </w:rPr>
        <w:t xml:space="preserve"> personu apliecinošs dokuments</w:t>
      </w:r>
      <w:r w:rsidR="00655F52" w:rsidRPr="00502B5D">
        <w:rPr>
          <w:b/>
          <w:bCs/>
          <w:lang w:val="lv-LV"/>
        </w:rPr>
        <w:t xml:space="preserve"> un jārēķinās</w:t>
      </w:r>
      <w:r w:rsidR="0093761C" w:rsidRPr="00502B5D">
        <w:rPr>
          <w:b/>
          <w:bCs/>
          <w:lang w:val="lv-LV"/>
        </w:rPr>
        <w:t xml:space="preserve"> </w:t>
      </w:r>
      <w:r w:rsidR="00655F52" w:rsidRPr="00502B5D">
        <w:rPr>
          <w:b/>
          <w:lang w:val="lv-LV"/>
        </w:rPr>
        <w:t>ar iespējamo  papildus nepieciešamo laiku caurlaides noformēšanai</w:t>
      </w:r>
      <w:r w:rsidR="008C1068" w:rsidRPr="00502B5D">
        <w:rPr>
          <w:b/>
          <w:lang w:val="lv-LV"/>
        </w:rPr>
        <w:t>;</w:t>
      </w:r>
    </w:p>
    <w:p w14:paraId="5A910168" w14:textId="77777777" w:rsidR="006016E4" w:rsidRPr="006016E4" w:rsidRDefault="007B44DF" w:rsidP="006016E4">
      <w:pPr>
        <w:ind w:firstLine="720"/>
        <w:jc w:val="both"/>
        <w:rPr>
          <w:lang w:val="lv-LV"/>
        </w:rPr>
      </w:pPr>
      <w:r w:rsidRPr="00C359C8">
        <w:rPr>
          <w:lang w:val="lv-LV"/>
        </w:rPr>
        <w:t xml:space="preserve">1.4.8. </w:t>
      </w:r>
      <w:r w:rsidR="006016E4" w:rsidRPr="006016E4">
        <w:rPr>
          <w:lang w:val="lv-LV"/>
        </w:rPr>
        <w:t xml:space="preserve">komisija </w:t>
      </w:r>
      <w:r w:rsidR="006016E4" w:rsidRPr="00E8146F">
        <w:rPr>
          <w:lang w:val="lv-LV"/>
        </w:rPr>
        <w:t xml:space="preserve">piedāvājumus atver to iesniegšanas secībā, </w:t>
      </w:r>
      <w:r w:rsidR="006016E4" w:rsidRPr="00E8146F">
        <w:rPr>
          <w:lang w:val="lv-LV" w:eastAsia="lv-LV"/>
        </w:rPr>
        <w:t>nosaucot pretendentu</w:t>
      </w:r>
      <w:r w:rsidR="006E0E36" w:rsidRPr="00E8146F">
        <w:rPr>
          <w:lang w:val="lv-LV" w:eastAsia="lv-LV"/>
        </w:rPr>
        <w:t xml:space="preserve">, </w:t>
      </w:r>
      <w:r w:rsidR="006016E4" w:rsidRPr="00E8146F">
        <w:rPr>
          <w:lang w:val="lv-LV" w:eastAsia="lv-LV"/>
        </w:rPr>
        <w:t>piedāv</w:t>
      </w:r>
      <w:r w:rsidR="006E0E36" w:rsidRPr="00E8146F">
        <w:rPr>
          <w:lang w:val="lv-LV" w:eastAsia="lv-LV"/>
        </w:rPr>
        <w:t>ā</w:t>
      </w:r>
      <w:r w:rsidR="00FE12AB">
        <w:rPr>
          <w:lang w:val="lv-LV" w:eastAsia="lv-LV"/>
        </w:rPr>
        <w:t>juma apjomu un</w:t>
      </w:r>
      <w:r w:rsidR="006E0E36" w:rsidRPr="00E8146F">
        <w:rPr>
          <w:lang w:val="lv-LV" w:eastAsia="lv-LV"/>
        </w:rPr>
        <w:t xml:space="preserve"> cenu</w:t>
      </w:r>
      <w:r w:rsidR="00A3285C" w:rsidRPr="00E8146F">
        <w:rPr>
          <w:lang w:val="lv-LV" w:eastAsia="lv-LV"/>
        </w:rPr>
        <w:t>, vai ir iesniegts piedāvājuma nodrošinājums.</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07EFC727" w14:textId="77777777" w:rsidR="00202D4F" w:rsidRPr="00C359C8" w:rsidRDefault="000F7ECD" w:rsidP="006016E4">
      <w:pPr>
        <w:ind w:firstLine="720"/>
        <w:jc w:val="both"/>
        <w:rPr>
          <w:b/>
          <w:lang w:val="lv-LV"/>
        </w:rPr>
      </w:pPr>
      <w:r w:rsidRPr="00C359C8">
        <w:rPr>
          <w:b/>
          <w:lang w:val="lv-LV"/>
        </w:rPr>
        <w:tab/>
      </w:r>
    </w:p>
    <w:p w14:paraId="14B7EAE1"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6EBA66B1" w14:textId="77777777" w:rsidR="0016590C" w:rsidRPr="00C359C8" w:rsidRDefault="0016590C" w:rsidP="00052BDC">
      <w:pPr>
        <w:jc w:val="both"/>
        <w:rPr>
          <w:lang w:val="lv-LV"/>
        </w:rPr>
      </w:pPr>
    </w:p>
    <w:p w14:paraId="000293E8"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7DF0EBA4" w14:textId="52D80913" w:rsidR="00112BD8" w:rsidRPr="003610C3" w:rsidRDefault="00913404" w:rsidP="00052BDC">
      <w:pPr>
        <w:jc w:val="both"/>
        <w:rPr>
          <w:lang w:val="lv-LV"/>
        </w:rPr>
      </w:pPr>
      <w:r w:rsidRPr="00C359C8">
        <w:rPr>
          <w:lang w:val="lv-LV"/>
        </w:rPr>
        <w:tab/>
      </w:r>
      <w:bookmarkStart w:id="1" w:name="_Hlk361758"/>
      <w:r w:rsidR="00474127" w:rsidRPr="00C359C8">
        <w:rPr>
          <w:lang w:val="lv-LV"/>
        </w:rPr>
        <w:t>1.</w:t>
      </w:r>
      <w:r w:rsidR="007B10FE">
        <w:rPr>
          <w:lang w:val="lv-LV"/>
        </w:rPr>
        <w:t>6</w:t>
      </w:r>
      <w:r w:rsidRPr="00C359C8">
        <w:rPr>
          <w:lang w:val="lv-LV"/>
        </w:rPr>
        <w:t xml:space="preserve">.1. </w:t>
      </w:r>
      <w:r w:rsidR="00E1635D" w:rsidRPr="003610C3">
        <w:rPr>
          <w:lang w:val="lv-LV"/>
        </w:rPr>
        <w:t xml:space="preserve">piedāvājumu </w:t>
      </w:r>
      <w:r w:rsidR="00112BD8" w:rsidRPr="003610C3">
        <w:rPr>
          <w:lang w:val="lv-LV"/>
        </w:rPr>
        <w:t xml:space="preserve">iesniedz </w:t>
      </w:r>
      <w:bookmarkStart w:id="2" w:name="_Ref104800850"/>
      <w:bookmarkStart w:id="3" w:name="_Ref160424148"/>
      <w:r w:rsidR="002E17FD" w:rsidRPr="003610C3">
        <w:rPr>
          <w:lang w:val="lv-LV"/>
        </w:rPr>
        <w:t>aizlīmētā aploksnē</w:t>
      </w:r>
      <w:r w:rsidR="00184281" w:rsidRPr="003610C3">
        <w:rPr>
          <w:lang w:val="lv-LV"/>
        </w:rPr>
        <w:t>, uz kura</w:t>
      </w:r>
      <w:r w:rsidR="00F1551B" w:rsidRPr="003610C3">
        <w:rPr>
          <w:lang w:val="lv-LV"/>
        </w:rPr>
        <w:t>s</w:t>
      </w:r>
      <w:r w:rsidR="00112BD8" w:rsidRPr="003610C3">
        <w:rPr>
          <w:lang w:val="lv-LV"/>
        </w:rPr>
        <w:t xml:space="preserve"> norāda: „</w:t>
      </w:r>
      <w:r w:rsidR="00BA1D42" w:rsidRPr="003610C3">
        <w:rPr>
          <w:lang w:val="lv-LV"/>
        </w:rPr>
        <w:t xml:space="preserve">Piedāvājums </w:t>
      </w:r>
      <w:r w:rsidR="00B96DEF" w:rsidRPr="003610C3">
        <w:rPr>
          <w:lang w:val="lv-LV"/>
        </w:rPr>
        <w:t>sarunu procedūrai ar publikāciju “</w:t>
      </w:r>
      <w:r w:rsidR="003D2E8C" w:rsidRPr="003610C3">
        <w:rPr>
          <w:lang w:val="lv-LV"/>
        </w:rPr>
        <w:t>Vilces apakšstacijas “Vecāķi” (EVA-3) 20kv ietaišu modernizācija</w:t>
      </w:r>
      <w:r w:rsidR="00BA1D42" w:rsidRPr="003610C3">
        <w:rPr>
          <w:i/>
          <w:lang w:val="lv-LV"/>
        </w:rPr>
        <w:t>”</w:t>
      </w:r>
      <w:r w:rsidR="00112BD8" w:rsidRPr="003610C3">
        <w:rPr>
          <w:lang w:val="lv-LV"/>
        </w:rPr>
        <w:t xml:space="preserve">. </w:t>
      </w:r>
      <w:r w:rsidR="00112BD8" w:rsidRPr="003610C3">
        <w:rPr>
          <w:b/>
          <w:lang w:val="lv-LV"/>
        </w:rPr>
        <w:t>Neatvērt līdz 20</w:t>
      </w:r>
      <w:r w:rsidR="00B96DEF" w:rsidRPr="003610C3">
        <w:rPr>
          <w:b/>
          <w:lang w:val="lv-LV"/>
        </w:rPr>
        <w:t>1</w:t>
      </w:r>
      <w:r w:rsidR="00D56B63" w:rsidRPr="003610C3">
        <w:rPr>
          <w:b/>
          <w:lang w:val="lv-LV"/>
        </w:rPr>
        <w:t>9</w:t>
      </w:r>
      <w:r w:rsidR="00112BD8" w:rsidRPr="003610C3">
        <w:rPr>
          <w:b/>
          <w:lang w:val="lv-LV"/>
        </w:rPr>
        <w:t xml:space="preserve">.gada </w:t>
      </w:r>
      <w:r w:rsidR="00FE38A5" w:rsidRPr="003610C3">
        <w:rPr>
          <w:b/>
          <w:lang w:val="lv-LV"/>
        </w:rPr>
        <w:t>19</w:t>
      </w:r>
      <w:r w:rsidR="00FE12AB" w:rsidRPr="003610C3">
        <w:rPr>
          <w:b/>
          <w:lang w:val="lv-LV"/>
        </w:rPr>
        <w:t>. septembrim</w:t>
      </w:r>
      <w:r w:rsidR="00A3285C" w:rsidRPr="003610C3">
        <w:rPr>
          <w:b/>
          <w:lang w:val="lv-LV"/>
        </w:rPr>
        <w:t>,</w:t>
      </w:r>
      <w:r w:rsidR="00112BD8" w:rsidRPr="003610C3">
        <w:rPr>
          <w:b/>
          <w:lang w:val="lv-LV"/>
        </w:rPr>
        <w:t xml:space="preserve"> plkst. </w:t>
      </w:r>
      <w:r w:rsidR="00FB65FF" w:rsidRPr="003610C3">
        <w:rPr>
          <w:b/>
          <w:lang w:val="lv-LV"/>
        </w:rPr>
        <w:t>10.</w:t>
      </w:r>
      <w:r w:rsidR="0073422A" w:rsidRPr="003610C3">
        <w:rPr>
          <w:b/>
          <w:lang w:val="lv-LV"/>
        </w:rPr>
        <w:t>0</w:t>
      </w:r>
      <w:r w:rsidR="0012442D" w:rsidRPr="003610C3">
        <w:rPr>
          <w:b/>
          <w:lang w:val="lv-LV"/>
        </w:rPr>
        <w:t>0</w:t>
      </w:r>
      <w:r w:rsidR="00112BD8" w:rsidRPr="003610C3">
        <w:rPr>
          <w:lang w:val="lv-LV"/>
        </w:rPr>
        <w:t>”</w:t>
      </w:r>
      <w:r w:rsidR="00486223" w:rsidRPr="003610C3">
        <w:rPr>
          <w:lang w:val="lv-LV"/>
        </w:rPr>
        <w:t xml:space="preserve"> un adresē</w:t>
      </w:r>
      <w:r w:rsidR="00112BD8" w:rsidRPr="003610C3">
        <w:rPr>
          <w:lang w:val="lv-LV"/>
        </w:rPr>
        <w:t xml:space="preserve">: </w:t>
      </w:r>
      <w:r w:rsidR="00EE1D9F" w:rsidRPr="003610C3">
        <w:rPr>
          <w:lang w:val="lv-LV"/>
        </w:rPr>
        <w:t>VAS</w:t>
      </w:r>
      <w:r w:rsidR="00112BD8" w:rsidRPr="003610C3">
        <w:rPr>
          <w:lang w:val="lv-LV"/>
        </w:rPr>
        <w:t xml:space="preserve"> „Latvija</w:t>
      </w:r>
      <w:r w:rsidR="00896DF5" w:rsidRPr="003610C3">
        <w:rPr>
          <w:lang w:val="lv-LV"/>
        </w:rPr>
        <w:t xml:space="preserve">s dzelzceļš” Iepirkumu birojam, </w:t>
      </w:r>
      <w:r w:rsidR="00B96DEF" w:rsidRPr="003610C3">
        <w:rPr>
          <w:lang w:val="lv-LV"/>
        </w:rPr>
        <w:t>Gogoļa</w:t>
      </w:r>
      <w:r w:rsidR="00112BD8" w:rsidRPr="003610C3">
        <w:rPr>
          <w:lang w:val="lv-LV"/>
        </w:rPr>
        <w:t xml:space="preserve"> ielā </w:t>
      </w:r>
      <w:r w:rsidR="00B96DEF" w:rsidRPr="003610C3">
        <w:rPr>
          <w:lang w:val="lv-LV"/>
        </w:rPr>
        <w:t>3</w:t>
      </w:r>
      <w:r w:rsidR="00112BD8" w:rsidRPr="003610C3">
        <w:rPr>
          <w:lang w:val="lv-LV"/>
        </w:rPr>
        <w:t xml:space="preserve">, </w:t>
      </w:r>
      <w:r w:rsidR="00896DF5" w:rsidRPr="003610C3">
        <w:rPr>
          <w:lang w:val="lv-LV"/>
        </w:rPr>
        <w:t xml:space="preserve">Rīgā, </w:t>
      </w:r>
      <w:r w:rsidR="00F154C2" w:rsidRPr="003610C3">
        <w:rPr>
          <w:lang w:val="lv-LV"/>
        </w:rPr>
        <w:t xml:space="preserve">Latvijā, </w:t>
      </w:r>
      <w:r w:rsidR="00112BD8" w:rsidRPr="003610C3">
        <w:rPr>
          <w:lang w:val="lv-LV"/>
        </w:rPr>
        <w:t xml:space="preserve">LV-1547. Uz </w:t>
      </w:r>
      <w:r w:rsidR="00C83CD4" w:rsidRPr="003610C3">
        <w:rPr>
          <w:lang w:val="lv-LV"/>
        </w:rPr>
        <w:t>piedāvājuma</w:t>
      </w:r>
      <w:r w:rsidR="00112BD8" w:rsidRPr="003610C3">
        <w:rPr>
          <w:lang w:val="lv-LV"/>
        </w:rPr>
        <w:t xml:space="preserve"> </w:t>
      </w:r>
      <w:r w:rsidR="002E17FD" w:rsidRPr="003610C3">
        <w:rPr>
          <w:lang w:val="lv-LV"/>
        </w:rPr>
        <w:t xml:space="preserve">aploksnes </w:t>
      </w:r>
      <w:r w:rsidR="00112BD8" w:rsidRPr="003610C3">
        <w:rPr>
          <w:lang w:val="lv-LV"/>
        </w:rPr>
        <w:t>norāda</w:t>
      </w:r>
      <w:bookmarkEnd w:id="2"/>
      <w:bookmarkEnd w:id="3"/>
      <w:r w:rsidR="00486223" w:rsidRPr="003610C3">
        <w:rPr>
          <w:lang w:val="lv-LV"/>
        </w:rPr>
        <w:t xml:space="preserve"> </w:t>
      </w:r>
      <w:r w:rsidR="00F1551B" w:rsidRPr="003610C3">
        <w:rPr>
          <w:lang w:val="lv-LV"/>
        </w:rPr>
        <w:t xml:space="preserve">arī </w:t>
      </w:r>
      <w:r w:rsidR="0016590C" w:rsidRPr="003610C3">
        <w:rPr>
          <w:lang w:val="lv-LV"/>
        </w:rPr>
        <w:t>pretendenta</w:t>
      </w:r>
      <w:r w:rsidR="00112BD8" w:rsidRPr="003610C3">
        <w:rPr>
          <w:lang w:val="lv-LV"/>
        </w:rPr>
        <w:t xml:space="preserve"> nosa</w:t>
      </w:r>
      <w:r w:rsidR="00195A7D" w:rsidRPr="003610C3">
        <w:rPr>
          <w:lang w:val="lv-LV"/>
        </w:rPr>
        <w:t>ukumu, adresi un tālruņa numuru;</w:t>
      </w:r>
    </w:p>
    <w:p w14:paraId="1E8CF3E8" w14:textId="77777777" w:rsidR="00553F28" w:rsidRPr="003610C3" w:rsidRDefault="00856D8F" w:rsidP="00C674DE">
      <w:pPr>
        <w:ind w:firstLine="720"/>
        <w:jc w:val="both"/>
        <w:rPr>
          <w:lang w:val="lv-LV"/>
        </w:rPr>
      </w:pPr>
      <w:r w:rsidRPr="003610C3">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C674DE" w:rsidRPr="003610C3">
        <w:rPr>
          <w:lang w:val="lv-LV"/>
        </w:rPr>
        <w:t>. Piedāvājumā iesniedzamie dokumenti jāsakārto tādā secībā, kādā tie ietverti nolikuma 1.7.punktā, lapām jābūt numurētām</w:t>
      </w:r>
      <w:r w:rsidR="0053089D" w:rsidRPr="003610C3">
        <w:rPr>
          <w:lang w:val="lv-LV"/>
        </w:rPr>
        <w:t>;</w:t>
      </w:r>
    </w:p>
    <w:p w14:paraId="2075E054" w14:textId="77777777" w:rsidR="007A16CD" w:rsidRDefault="00474127" w:rsidP="00F674DB">
      <w:pPr>
        <w:ind w:firstLine="720"/>
        <w:jc w:val="both"/>
        <w:rPr>
          <w:lang w:val="lv-LV"/>
        </w:rPr>
      </w:pPr>
      <w:r w:rsidRPr="003610C3">
        <w:rPr>
          <w:lang w:val="lv-LV"/>
        </w:rPr>
        <w:t>1.</w:t>
      </w:r>
      <w:r w:rsidR="007B10FE" w:rsidRPr="003610C3">
        <w:rPr>
          <w:lang w:val="lv-LV"/>
        </w:rPr>
        <w:t>6</w:t>
      </w:r>
      <w:r w:rsidR="008F5EBC" w:rsidRPr="003610C3">
        <w:rPr>
          <w:lang w:val="lv-LV"/>
        </w:rPr>
        <w:t>.</w:t>
      </w:r>
      <w:r w:rsidR="0047105C" w:rsidRPr="003610C3">
        <w:rPr>
          <w:lang w:val="lv-LV"/>
        </w:rPr>
        <w:t>3</w:t>
      </w:r>
      <w:r w:rsidR="008F5EBC" w:rsidRPr="003610C3">
        <w:rPr>
          <w:lang w:val="lv-LV"/>
        </w:rPr>
        <w:t xml:space="preserve">. </w:t>
      </w:r>
      <w:r w:rsidR="00195A7D" w:rsidRPr="003610C3">
        <w:rPr>
          <w:lang w:val="lv-LV"/>
        </w:rPr>
        <w:t>p</w:t>
      </w:r>
      <w:r w:rsidR="008F5EBC" w:rsidRPr="003610C3">
        <w:rPr>
          <w:lang w:val="lv-LV"/>
        </w:rPr>
        <w:t xml:space="preserve">iedāvājumu </w:t>
      </w:r>
      <w:r w:rsidR="008F5EBC" w:rsidRPr="00C359C8">
        <w:rPr>
          <w:lang w:val="lv-LV"/>
        </w:rPr>
        <w:t xml:space="preserve">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652BB035"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r>
        <w:rPr>
          <w:lang w:val="lv-LV"/>
        </w:rPr>
        <w:t>necauršūtu kopā ar piedāvājumu);</w:t>
      </w:r>
    </w:p>
    <w:p w14:paraId="5813DC36"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53089D">
        <w:rPr>
          <w:rFonts w:eastAsia="Batang"/>
          <w:lang w:val="lv-LV"/>
        </w:rPr>
        <w:t>;</w:t>
      </w:r>
    </w:p>
    <w:p w14:paraId="0CF3E03B" w14:textId="77777777" w:rsidR="00B96DEF" w:rsidRPr="008A762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komata)</w:t>
      </w:r>
      <w:r w:rsidR="00553F28" w:rsidRPr="008A7627">
        <w:rPr>
          <w:u w:val="single"/>
          <w:lang w:val="lv-LV"/>
        </w:rPr>
        <w:t>. Tajā jābūt norādītām visām Specifikācijā atbilstoši nolikuma 3. pielikumam un Finanšu piedāvājumā atbilstoši nolikuma 2. pielikumam noteiktajām pozīcijām un apjomiem</w:t>
      </w:r>
      <w:r w:rsidRPr="008A7627">
        <w:rPr>
          <w:u w:val="single"/>
          <w:lang w:val="lv-LV"/>
        </w:rPr>
        <w:t>;</w:t>
      </w:r>
    </w:p>
    <w:p w14:paraId="02EDFE65" w14:textId="77777777" w:rsidR="0053089D" w:rsidRPr="00FE38A5" w:rsidRDefault="0053089D" w:rsidP="0053089D">
      <w:pPr>
        <w:tabs>
          <w:tab w:val="left" w:pos="567"/>
        </w:tabs>
        <w:jc w:val="both"/>
        <w:rPr>
          <w:lang w:val="lv-LV"/>
        </w:rPr>
      </w:pPr>
      <w:r w:rsidRPr="008A7627">
        <w:rPr>
          <w:lang w:val="lv-LV"/>
        </w:rPr>
        <w:tab/>
      </w:r>
      <w:r w:rsidR="00B96DEF" w:rsidRPr="008A7627">
        <w:rPr>
          <w:lang w:val="lv-LV"/>
        </w:rPr>
        <w:t>1.</w:t>
      </w:r>
      <w:r w:rsidR="007B10FE" w:rsidRPr="008A7627">
        <w:rPr>
          <w:lang w:val="lv-LV"/>
        </w:rPr>
        <w:t>6</w:t>
      </w:r>
      <w:r w:rsidR="00B96DEF" w:rsidRPr="008A7627">
        <w:rPr>
          <w:lang w:val="lv-LV"/>
        </w:rPr>
        <w:t>.</w:t>
      </w:r>
      <w:r w:rsidR="0047105C" w:rsidRPr="008A7627">
        <w:rPr>
          <w:lang w:val="lv-LV"/>
        </w:rPr>
        <w:t>6</w:t>
      </w:r>
      <w:r w:rsidR="00B96DEF" w:rsidRPr="008A7627">
        <w:rPr>
          <w:lang w:val="lv-LV"/>
        </w:rPr>
        <w:t xml:space="preserve">. </w:t>
      </w:r>
      <w:r w:rsidRPr="008A7627">
        <w:rPr>
          <w:lang w:val="lv-LV"/>
        </w:rPr>
        <w:t xml:space="preserve">piedāvājuma cenā jābūt iekļautām pilnīgi visām pretendenta izmaksām, kas saistītas ar nolikumā paredzēto darbu </w:t>
      </w:r>
      <w:r w:rsidRPr="00FE38A5">
        <w:rPr>
          <w:lang w:val="lv-LV"/>
        </w:rPr>
        <w:t xml:space="preserve">izpildi, t.sk. </w:t>
      </w:r>
      <w:r w:rsidR="00240DAD" w:rsidRPr="00FE38A5">
        <w:rPr>
          <w:lang w:val="lv-LV"/>
        </w:rPr>
        <w:t>darbu organizācijas izdevumi, materiālu, transporta izdevumi, transporta un mehānismu ekspluatācijas izdevumi, personāla izmaksas, sociālais u.c. nodokļi, pieskaitāmās izmaksas, ar peļņu un riska faktoriem saistītās izmaksas, pretendenta neparedzamie izdevumi, finanšu piedāvājumā (tāmē) atspoguļotās izmaksas, izmaksas, kas saistītas ar projektēšanu, nepieciešamo atļauju un saskaņojumu saņemšanu valsts un pašvaldību institūcijās, ceļa un sakaru izdevumi, izdevumi par darbu veikšanai nepieciešamo materiālu, tehnikas un aprīkojuma iegādi, piegādi un nomu, energo un citiem resursiem, atlīdzības un obligātie maksājumi, kurus piemēro vai kuri tiks piemēroti uzņēmēja pienākumu pienācīgai izpildei saskaņā ar līgumu un tamlīdzīgas izmaksas, būvlaukuma sagatavošanas, norobežošanas un apsardzes izdevumi, materiālu uzglabāšanas, būvgružu izvešanas, būvobjekta teritorijas sakārtošanas, apdrošināšanas un tamlīdzīgas izmaksas, kā arī mērījumu, iezīmēšanas, būvdarbu sadārdzinājuma un visi citi izdevumi, kas saistīti ar līguma izpildi, izmaksas, kas saistītas ar iespējamo defektu un/vai trūkumu novēršanu, uzņēmēja virsizdevumi un peļņa, kā arī citas iespējamās izmaksas utt</w:t>
      </w:r>
      <w:r w:rsidRPr="00FE38A5">
        <w:rPr>
          <w:lang w:val="lv-LV"/>
        </w:rPr>
        <w:t>.</w:t>
      </w:r>
    </w:p>
    <w:p w14:paraId="7F451CB0" w14:textId="77777777" w:rsidR="0053089D" w:rsidRPr="00DD5E30" w:rsidRDefault="0053089D" w:rsidP="0053089D">
      <w:pPr>
        <w:tabs>
          <w:tab w:val="left" w:pos="567"/>
        </w:tabs>
        <w:ind w:firstLine="567"/>
        <w:jc w:val="both"/>
        <w:rPr>
          <w:lang w:val="lv-LV"/>
        </w:rPr>
      </w:pPr>
      <w:r w:rsidRPr="00FE38A5">
        <w:rPr>
          <w:lang w:val="lv-LV"/>
        </w:rPr>
        <w:t>Piedāvājuma cenā neiekļautās izmaksas</w:t>
      </w:r>
      <w:r w:rsidRPr="008A7627">
        <w:rPr>
          <w:lang w:val="lv-LV"/>
        </w:rPr>
        <w:t xml:space="preserve"> līguma izpildes laikā netiks kompensētas. Piedāvātajai cenai (attiecīgi</w:t>
      </w:r>
      <w:r w:rsidRPr="00DD5E30">
        <w:rPr>
          <w:lang w:val="lv-LV"/>
        </w:rPr>
        <w:t xml:space="preserve"> līgumā fiksētajai cenai) līguma izpildes laikā jābūt nemainīgai: arī </w:t>
      </w:r>
      <w:r w:rsidRPr="00DD5E30">
        <w:rPr>
          <w:lang w:val="lv-LV"/>
        </w:rPr>
        <w:lastRenderedPageBreak/>
        <w:t>valūtas kursa, cenu inflācijas un citu pakalpojumu izmaksas ietekmējošu faktoru izmaiņu gadījumos;</w:t>
      </w:r>
    </w:p>
    <w:p w14:paraId="196A8E65" w14:textId="77777777" w:rsidR="00B96DEF" w:rsidRDefault="00B96DEF" w:rsidP="00B942A4">
      <w:pPr>
        <w:ind w:firstLine="709"/>
        <w:jc w:val="both"/>
        <w:rPr>
          <w:lang w:val="lv-LV"/>
        </w:rPr>
      </w:pPr>
    </w:p>
    <w:p w14:paraId="27E565E0" w14:textId="77777777" w:rsidR="00B942A4" w:rsidRPr="004B09D8" w:rsidRDefault="0053089D" w:rsidP="00B942A4">
      <w:pPr>
        <w:pStyle w:val="ListParagraph"/>
        <w:numPr>
          <w:ilvl w:val="2"/>
          <w:numId w:val="28"/>
        </w:numPr>
        <w:ind w:left="0" w:firstLine="709"/>
        <w:jc w:val="both"/>
        <w:rPr>
          <w:lang w:val="lv-LV"/>
        </w:rPr>
      </w:pPr>
      <w:r>
        <w:rPr>
          <w:lang w:val="lv-LV"/>
        </w:rPr>
        <w:t>i</w:t>
      </w:r>
      <w:r w:rsidR="00B942A4">
        <w:rPr>
          <w:lang w:val="lv-LV"/>
        </w:rPr>
        <w:t>nformāciju</w:t>
      </w:r>
      <w:r w:rsidR="00B942A4"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rPr>
          <w:lang w:val="lv-LV"/>
        </w:rPr>
        <w:t>.</w:t>
      </w:r>
    </w:p>
    <w:bookmarkEnd w:id="1"/>
    <w:p w14:paraId="26820A28" w14:textId="77777777" w:rsidR="00B942A4" w:rsidRPr="00CA39DD" w:rsidRDefault="00B942A4" w:rsidP="00B96DEF">
      <w:pPr>
        <w:ind w:firstLine="720"/>
        <w:jc w:val="both"/>
        <w:rPr>
          <w:color w:val="FF0000"/>
          <w:lang w:val="lv-LV"/>
        </w:rPr>
      </w:pPr>
    </w:p>
    <w:p w14:paraId="65CC7AD1"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70909F68" w14:textId="77777777" w:rsidR="009B4546" w:rsidRPr="00C359C8" w:rsidRDefault="00833394" w:rsidP="00833394">
      <w:pPr>
        <w:jc w:val="both"/>
        <w:rPr>
          <w:lang w:val="lv-LV"/>
        </w:rPr>
      </w:pPr>
      <w:r w:rsidRPr="00C359C8">
        <w:rPr>
          <w:lang w:val="lv-LV"/>
        </w:rPr>
        <w:t>„</w:t>
      </w:r>
      <w:bookmarkStart w:id="4"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4"/>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8E4EF2" w14:paraId="6B6BAF6F" w14:textId="77777777" w:rsidTr="00D04D27">
        <w:trPr>
          <w:trHeight w:val="1048"/>
        </w:trPr>
        <w:tc>
          <w:tcPr>
            <w:tcW w:w="999" w:type="dxa"/>
            <w:tcBorders>
              <w:bottom w:val="single" w:sz="4" w:space="0" w:color="auto"/>
            </w:tcBorders>
            <w:vAlign w:val="center"/>
          </w:tcPr>
          <w:p w14:paraId="77403FCE"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76DCB8BE"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14:paraId="0CA85B6B"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31C7DE3B"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14:paraId="5BA5466A"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6E8B2733"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5648F538" w14:textId="77777777" w:rsidTr="0004639F">
        <w:trPr>
          <w:trHeight w:val="653"/>
        </w:trPr>
        <w:tc>
          <w:tcPr>
            <w:tcW w:w="3847" w:type="dxa"/>
            <w:gridSpan w:val="2"/>
            <w:vMerge w:val="restart"/>
            <w:tcBorders>
              <w:right w:val="single" w:sz="4" w:space="0" w:color="auto"/>
            </w:tcBorders>
          </w:tcPr>
          <w:p w14:paraId="1D362259" w14:textId="77777777" w:rsidR="00945526" w:rsidRPr="00403417"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bookmarkStart w:id="5" w:name="_GoBack"/>
            <w:bookmarkEnd w:id="5"/>
          </w:p>
        </w:tc>
        <w:tc>
          <w:tcPr>
            <w:tcW w:w="855" w:type="dxa"/>
            <w:tcBorders>
              <w:left w:val="single" w:sz="4" w:space="0" w:color="auto"/>
              <w:bottom w:val="single" w:sz="4" w:space="0" w:color="auto"/>
              <w:right w:val="single" w:sz="4" w:space="0" w:color="auto"/>
            </w:tcBorders>
          </w:tcPr>
          <w:p w14:paraId="40D06EE6" w14:textId="77777777" w:rsidR="00945526" w:rsidRPr="00403417" w:rsidRDefault="00945526" w:rsidP="00D90967">
            <w:pPr>
              <w:overflowPunct w:val="0"/>
              <w:autoSpaceDE w:val="0"/>
              <w:autoSpaceDN w:val="0"/>
              <w:adjustRightInd w:val="0"/>
              <w:textAlignment w:val="baseline"/>
              <w:rPr>
                <w:sz w:val="22"/>
                <w:szCs w:val="22"/>
                <w:lang w:val="lv-LV" w:eastAsia="lv-LV"/>
              </w:rPr>
            </w:pPr>
            <w:r w:rsidRPr="00403417">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173B3ABC" w14:textId="77777777" w:rsidR="00945526" w:rsidRPr="00E05550" w:rsidRDefault="00945526" w:rsidP="008A7627">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16640C" w:rsidRPr="008E4EF2" w14:paraId="47CF0E52" w14:textId="77777777" w:rsidTr="0004639F">
        <w:trPr>
          <w:trHeight w:val="653"/>
        </w:trPr>
        <w:tc>
          <w:tcPr>
            <w:tcW w:w="3847" w:type="dxa"/>
            <w:gridSpan w:val="2"/>
            <w:vMerge/>
            <w:tcBorders>
              <w:right w:val="single" w:sz="4" w:space="0" w:color="auto"/>
            </w:tcBorders>
          </w:tcPr>
          <w:p w14:paraId="47F444A7" w14:textId="77777777" w:rsidR="0016640C" w:rsidRPr="00403417"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0FA964F" w14:textId="77777777" w:rsidR="0016640C" w:rsidRPr="00403417" w:rsidRDefault="001416D5" w:rsidP="00D90967">
            <w:pPr>
              <w:overflowPunct w:val="0"/>
              <w:autoSpaceDE w:val="0"/>
              <w:autoSpaceDN w:val="0"/>
              <w:adjustRightInd w:val="0"/>
              <w:textAlignment w:val="baseline"/>
              <w:rPr>
                <w:sz w:val="22"/>
                <w:szCs w:val="22"/>
                <w:lang w:val="lv-LV" w:eastAsia="lv-LV"/>
              </w:rPr>
            </w:pPr>
            <w:r w:rsidRPr="00403417">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8650DCC" w14:textId="201278EE" w:rsidR="0016640C" w:rsidRPr="00E05550" w:rsidRDefault="0016640C"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w:t>
            </w:r>
            <w:r w:rsidRPr="00E05550">
              <w:rPr>
                <w:i/>
                <w:sz w:val="22"/>
                <w:szCs w:val="22"/>
                <w:lang w:val="lv-LV" w:eastAsia="lv-LV"/>
              </w:rPr>
              <w:t>(</w:t>
            </w:r>
            <w:r w:rsidR="005E5003" w:rsidRPr="00E05550">
              <w:rPr>
                <w:i/>
                <w:sz w:val="22"/>
                <w:szCs w:val="22"/>
                <w:lang w:val="lv-LV" w:eastAsia="lv-LV"/>
              </w:rPr>
              <w:t xml:space="preserve">forma </w:t>
            </w:r>
            <w:r w:rsidRPr="00E05550">
              <w:rPr>
                <w:i/>
                <w:sz w:val="22"/>
                <w:szCs w:val="22"/>
                <w:lang w:val="lv-LV" w:eastAsia="lv-LV"/>
              </w:rPr>
              <w:t>sarunu procedūras nolikuma 2</w:t>
            </w:r>
            <w:r w:rsidR="005E5003" w:rsidRPr="00E05550">
              <w:rPr>
                <w:i/>
                <w:sz w:val="22"/>
                <w:szCs w:val="22"/>
                <w:lang w:val="lv-LV" w:eastAsia="lv-LV"/>
              </w:rPr>
              <w:t>.pielikumā</w:t>
            </w:r>
            <w:r w:rsidR="00553F28" w:rsidRPr="00E05550">
              <w:rPr>
                <w:i/>
                <w:sz w:val="22"/>
                <w:szCs w:val="22"/>
                <w:lang w:val="lv-LV" w:eastAsia="lv-LV"/>
              </w:rPr>
              <w:t>, pievērst uzmanību nolikuma 1.6.5.punktam</w:t>
            </w:r>
            <w:r w:rsidR="00FE12AB">
              <w:rPr>
                <w:i/>
                <w:sz w:val="22"/>
                <w:szCs w:val="22"/>
                <w:lang w:val="lv-LV" w:eastAsia="lv-LV"/>
              </w:rPr>
              <w:t xml:space="preserve"> un nolikuma 3.pielikumam</w:t>
            </w:r>
            <w:r w:rsidRPr="00E05550">
              <w:rPr>
                <w:i/>
                <w:sz w:val="22"/>
                <w:szCs w:val="22"/>
                <w:lang w:val="lv-LV" w:eastAsia="lv-LV"/>
              </w:rPr>
              <w:t>)</w:t>
            </w:r>
            <w:r w:rsidRPr="00E05550">
              <w:rPr>
                <w:sz w:val="22"/>
                <w:szCs w:val="22"/>
                <w:lang w:val="lv-LV" w:eastAsia="lv-LV"/>
              </w:rPr>
              <w:t>;</w:t>
            </w:r>
          </w:p>
        </w:tc>
      </w:tr>
      <w:tr w:rsidR="001416D5" w:rsidRPr="008E4EF2" w14:paraId="2995CE92" w14:textId="77777777" w:rsidTr="0004639F">
        <w:trPr>
          <w:trHeight w:val="653"/>
        </w:trPr>
        <w:tc>
          <w:tcPr>
            <w:tcW w:w="3847" w:type="dxa"/>
            <w:gridSpan w:val="2"/>
            <w:vMerge/>
            <w:tcBorders>
              <w:right w:val="single" w:sz="4" w:space="0" w:color="auto"/>
            </w:tcBorders>
          </w:tcPr>
          <w:p w14:paraId="6D654281" w14:textId="77777777" w:rsidR="001416D5" w:rsidRPr="00403417"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60B547CC" w14:textId="77777777" w:rsidR="001416D5" w:rsidRPr="00403417" w:rsidRDefault="001416D5" w:rsidP="001416D5">
            <w:pPr>
              <w:overflowPunct w:val="0"/>
              <w:autoSpaceDE w:val="0"/>
              <w:autoSpaceDN w:val="0"/>
              <w:adjustRightInd w:val="0"/>
              <w:textAlignment w:val="baseline"/>
              <w:rPr>
                <w:sz w:val="22"/>
                <w:szCs w:val="22"/>
                <w:lang w:val="lv-LV" w:eastAsia="lv-LV"/>
              </w:rPr>
            </w:pPr>
            <w:r w:rsidRPr="00403417">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25903D8B" w14:textId="77777777" w:rsidR="001416D5" w:rsidRPr="00E05550" w:rsidRDefault="001416D5" w:rsidP="001416D5">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1416D5" w:rsidRPr="008E4EF2" w14:paraId="15AF3C10" w14:textId="77777777" w:rsidTr="0004639F">
        <w:trPr>
          <w:trHeight w:val="653"/>
        </w:trPr>
        <w:tc>
          <w:tcPr>
            <w:tcW w:w="3847" w:type="dxa"/>
            <w:gridSpan w:val="2"/>
            <w:vMerge/>
            <w:tcBorders>
              <w:right w:val="single" w:sz="4" w:space="0" w:color="auto"/>
            </w:tcBorders>
          </w:tcPr>
          <w:p w14:paraId="73227F0B"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D70B831"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53089D">
              <w:rPr>
                <w:sz w:val="22"/>
                <w:szCs w:val="22"/>
                <w:lang w:val="lv-LV" w:eastAsia="lv-LV"/>
              </w:rPr>
              <w:t>1.7.4.</w:t>
            </w:r>
          </w:p>
        </w:tc>
        <w:tc>
          <w:tcPr>
            <w:tcW w:w="4937" w:type="dxa"/>
            <w:gridSpan w:val="2"/>
            <w:tcBorders>
              <w:top w:val="single" w:sz="4" w:space="0" w:color="auto"/>
              <w:left w:val="single" w:sz="4" w:space="0" w:color="auto"/>
              <w:bottom w:val="single" w:sz="4" w:space="0" w:color="auto"/>
              <w:right w:val="single" w:sz="4" w:space="0" w:color="auto"/>
            </w:tcBorders>
          </w:tcPr>
          <w:p w14:paraId="3856F88F" w14:textId="77777777" w:rsidR="001416D5" w:rsidRPr="00E05550" w:rsidRDefault="001416D5" w:rsidP="001416D5">
            <w:pPr>
              <w:pStyle w:val="BodyTextIndent"/>
              <w:ind w:firstLine="0"/>
              <w:rPr>
                <w:i/>
                <w:szCs w:val="22"/>
                <w:lang w:val="lv-LV"/>
              </w:rPr>
            </w:pPr>
            <w:r w:rsidRPr="00E05550">
              <w:rPr>
                <w:i/>
                <w:szCs w:val="22"/>
                <w:lang w:val="lv-LV"/>
              </w:rPr>
              <w:t>pēc nepieciešamības gadījumā, ja tiek piesaistīts apakšuzņēmējs:</w:t>
            </w:r>
          </w:p>
          <w:p w14:paraId="7B8A47BC" w14:textId="77777777" w:rsidR="001416D5" w:rsidRPr="00E05550" w:rsidRDefault="001416D5" w:rsidP="001416D5">
            <w:pPr>
              <w:pStyle w:val="BodyTextIndent"/>
              <w:ind w:firstLine="0"/>
              <w:rPr>
                <w:szCs w:val="22"/>
                <w:lang w:val="lv-LV"/>
              </w:rPr>
            </w:pPr>
            <w:r w:rsidRPr="00E05550">
              <w:rPr>
                <w:szCs w:val="22"/>
                <w:lang w:val="lv-LV"/>
              </w:rPr>
              <w:t>- informā</w:t>
            </w:r>
            <w:r w:rsidR="00540A35" w:rsidRPr="00E05550">
              <w:rPr>
                <w:szCs w:val="22"/>
                <w:lang w:val="lv-LV"/>
              </w:rPr>
              <w:t>cija</w:t>
            </w:r>
            <w:r w:rsidRPr="00E05550">
              <w:rPr>
                <w:szCs w:val="22"/>
                <w:lang w:val="lv-LV"/>
              </w:rPr>
              <w:t xml:space="preserve"> par piesaistītajiem apakšuzņēmējiem</w:t>
            </w:r>
            <w:r w:rsidRPr="00E05550">
              <w:rPr>
                <w:color w:val="FF0000"/>
                <w:szCs w:val="22"/>
                <w:lang w:val="lv-LV"/>
              </w:rPr>
              <w:t xml:space="preserve"> </w:t>
            </w:r>
            <w:r w:rsidRPr="00E05550">
              <w:rPr>
                <w:szCs w:val="22"/>
                <w:lang w:val="lv-LV"/>
              </w:rPr>
              <w:t xml:space="preserve">(uzaicinājuma </w:t>
            </w:r>
            <w:r w:rsidR="0057661E" w:rsidRPr="00E05550">
              <w:rPr>
                <w:szCs w:val="22"/>
                <w:lang w:val="lv-LV"/>
              </w:rPr>
              <w:t>4</w:t>
            </w:r>
            <w:r w:rsidRPr="00E05550">
              <w:rPr>
                <w:szCs w:val="22"/>
                <w:lang w:val="lv-LV"/>
              </w:rPr>
              <w:t>.pielikums);</w:t>
            </w:r>
          </w:p>
          <w:p w14:paraId="02EEE393" w14:textId="77777777"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par sadarbību ar pretendentu līguma izpildē;</w:t>
            </w:r>
          </w:p>
          <w:p w14:paraId="219D1DA6" w14:textId="263BDB35"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ka uz apakšuzņēmēju neattiecas </w:t>
            </w:r>
            <w:r w:rsidR="009859B7" w:rsidRPr="00E05550">
              <w:rPr>
                <w:szCs w:val="22"/>
                <w:lang w:val="lv-LV"/>
              </w:rPr>
              <w:t xml:space="preserve">nolikuma </w:t>
            </w:r>
            <w:r w:rsidRPr="00E05550">
              <w:rPr>
                <w:szCs w:val="22"/>
                <w:lang w:val="lv-LV"/>
              </w:rPr>
              <w:t>3.</w:t>
            </w:r>
            <w:r w:rsidR="00EA048B" w:rsidRPr="00E05550">
              <w:rPr>
                <w:szCs w:val="22"/>
                <w:lang w:val="lv-LV"/>
              </w:rPr>
              <w:t>1</w:t>
            </w:r>
            <w:r w:rsidRPr="00E05550">
              <w:rPr>
                <w:szCs w:val="22"/>
                <w:lang w:val="lv-LV"/>
              </w:rPr>
              <w:t>- 3.</w:t>
            </w:r>
            <w:r w:rsidR="00C63D42">
              <w:rPr>
                <w:szCs w:val="22"/>
                <w:lang w:val="lv-LV"/>
              </w:rPr>
              <w:t>3</w:t>
            </w:r>
            <w:r w:rsidRPr="00E05550">
              <w:rPr>
                <w:szCs w:val="22"/>
                <w:lang w:val="lv-LV"/>
              </w:rPr>
              <w:t>.apakšpunktos minētie izslēgšanas nosacījumi;</w:t>
            </w:r>
          </w:p>
          <w:p w14:paraId="23873955" w14:textId="77777777" w:rsidR="001416D5" w:rsidRPr="00E05550" w:rsidRDefault="001416D5" w:rsidP="001416D5">
            <w:pPr>
              <w:overflowPunct w:val="0"/>
              <w:autoSpaceDE w:val="0"/>
              <w:autoSpaceDN w:val="0"/>
              <w:adjustRightInd w:val="0"/>
              <w:jc w:val="both"/>
              <w:textAlignment w:val="baseline"/>
              <w:rPr>
                <w:b/>
                <w:sz w:val="22"/>
                <w:szCs w:val="22"/>
                <w:lang w:val="lv-LV"/>
              </w:rPr>
            </w:pPr>
          </w:p>
        </w:tc>
      </w:tr>
      <w:tr w:rsidR="001416D5" w:rsidRPr="008E4EF2" w14:paraId="3FD38EE7" w14:textId="77777777" w:rsidTr="0004639F">
        <w:trPr>
          <w:trHeight w:val="1694"/>
        </w:trPr>
        <w:tc>
          <w:tcPr>
            <w:tcW w:w="3847" w:type="dxa"/>
            <w:gridSpan w:val="2"/>
            <w:vMerge/>
            <w:tcBorders>
              <w:right w:val="single" w:sz="4" w:space="0" w:color="auto"/>
            </w:tcBorders>
          </w:tcPr>
          <w:p w14:paraId="7E9FDE8B"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56296531"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1.7.5.</w:t>
            </w:r>
          </w:p>
          <w:p w14:paraId="0D1BFBD2"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14:paraId="059853CD" w14:textId="77777777" w:rsidR="001416D5" w:rsidRPr="00E05550" w:rsidRDefault="001416D5" w:rsidP="001416D5">
            <w:pPr>
              <w:overflowPunct w:val="0"/>
              <w:autoSpaceDE w:val="0"/>
              <w:autoSpaceDN w:val="0"/>
              <w:adjustRightInd w:val="0"/>
              <w:jc w:val="both"/>
              <w:textAlignment w:val="baseline"/>
              <w:rPr>
                <w:rFonts w:eastAsia="Calibri"/>
                <w:sz w:val="22"/>
                <w:szCs w:val="22"/>
                <w:lang w:val="lv-LV"/>
              </w:rPr>
            </w:pPr>
            <w:r w:rsidRPr="00E05550">
              <w:rPr>
                <w:rFonts w:eastAsia="Calibri"/>
                <w:i/>
                <w:sz w:val="22"/>
                <w:szCs w:val="22"/>
                <w:lang w:val="lv-LV"/>
              </w:rPr>
              <w:t>[dokuments iesniedzams, ja piedāvājumu/ tā dokumentus neparaksta pretendenta / piesaistītā apakšuzņēmēja likumiskais pārstāvis</w:t>
            </w:r>
            <w:r w:rsidRPr="00E05550">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1416D5" w:rsidRPr="008E4EF2" w14:paraId="16219E29" w14:textId="77777777" w:rsidTr="0004639F">
        <w:trPr>
          <w:trHeight w:val="559"/>
        </w:trPr>
        <w:tc>
          <w:tcPr>
            <w:tcW w:w="3847" w:type="dxa"/>
            <w:gridSpan w:val="2"/>
            <w:vMerge/>
            <w:tcBorders>
              <w:bottom w:val="single" w:sz="4" w:space="0" w:color="auto"/>
              <w:right w:val="single" w:sz="4" w:space="0" w:color="auto"/>
            </w:tcBorders>
          </w:tcPr>
          <w:p w14:paraId="321E0CEF"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45E2FE92"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14:paraId="304D0766" w14:textId="77777777" w:rsidR="001416D5" w:rsidRPr="00E05550" w:rsidRDefault="001416D5" w:rsidP="001416D5">
            <w:pPr>
              <w:jc w:val="both"/>
              <w:rPr>
                <w:sz w:val="22"/>
                <w:szCs w:val="22"/>
                <w:lang w:val="lv-LV"/>
              </w:rPr>
            </w:pPr>
          </w:p>
        </w:tc>
      </w:tr>
      <w:tr w:rsidR="001416D5" w:rsidRPr="008E4EF2" w14:paraId="75F9BE2A" w14:textId="77777777" w:rsidTr="0004639F">
        <w:trPr>
          <w:trHeight w:val="1126"/>
        </w:trPr>
        <w:tc>
          <w:tcPr>
            <w:tcW w:w="999" w:type="dxa"/>
            <w:tcBorders>
              <w:bottom w:val="single" w:sz="4" w:space="0" w:color="auto"/>
              <w:right w:val="single" w:sz="4" w:space="0" w:color="auto"/>
            </w:tcBorders>
          </w:tcPr>
          <w:p w14:paraId="22BD5706" w14:textId="77777777"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54C049A2"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14:paraId="6FD5BE7D" w14:textId="77777777"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w:t>
            </w:r>
            <w:r w:rsidRPr="0053089D">
              <w:rPr>
                <w:rFonts w:eastAsia="Calibri"/>
                <w:b/>
                <w:sz w:val="22"/>
                <w:szCs w:val="22"/>
                <w:lang w:val="lv-LV"/>
              </w:rPr>
              <w:t xml:space="preserve">izslēdz pretendentu </w:t>
            </w:r>
            <w:r w:rsidR="00877CEA" w:rsidRPr="0053089D">
              <w:rPr>
                <w:b/>
                <w:i/>
                <w:color w:val="000000" w:themeColor="text1"/>
                <w:sz w:val="22"/>
                <w:szCs w:val="22"/>
                <w:lang w:val="lv-LV"/>
              </w:rPr>
              <w:t>(</w:t>
            </w:r>
            <w:r w:rsidR="00877CEA" w:rsidRPr="0053089D">
              <w:rPr>
                <w:b/>
                <w:i/>
                <w:color w:val="000000" w:themeColor="text1"/>
                <w:sz w:val="22"/>
                <w:szCs w:val="22"/>
                <w:lang w:val="lv-LV" w:eastAsia="lv-LV"/>
              </w:rPr>
              <w:t>kā arī pretendenta norādīto apakšuzņēmēju</w:t>
            </w:r>
            <w:r w:rsidR="00877CEA" w:rsidRPr="0053089D">
              <w:rPr>
                <w:b/>
                <w:i/>
                <w:color w:val="000000" w:themeColor="text1"/>
                <w:sz w:val="22"/>
                <w:szCs w:val="22"/>
                <w:lang w:val="lv-LV"/>
              </w:rPr>
              <w:t>, ja tāds tiek piesaistīts)</w:t>
            </w:r>
            <w:r w:rsidRPr="0053089D">
              <w:rPr>
                <w:rFonts w:eastAsia="Calibri"/>
                <w:b/>
                <w:sz w:val="22"/>
                <w:szCs w:val="22"/>
                <w:lang w:val="lv-LV"/>
              </w:rPr>
              <w:t xml:space="preserve"> no</w:t>
            </w:r>
            <w:r w:rsidRPr="00E05550">
              <w:rPr>
                <w:rFonts w:eastAsia="Calibri"/>
                <w:b/>
                <w:sz w:val="22"/>
                <w:szCs w:val="22"/>
                <w:lang w:val="lv-LV"/>
              </w:rPr>
              <w:t xml:space="preserve">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A75C6A" w14:paraId="3AD137B9" w14:textId="77777777" w:rsidTr="00D04D27">
        <w:trPr>
          <w:trHeight w:val="117"/>
        </w:trPr>
        <w:tc>
          <w:tcPr>
            <w:tcW w:w="999" w:type="dxa"/>
          </w:tcPr>
          <w:p w14:paraId="09013BBC"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0F5D531F" w14:textId="77777777" w:rsidR="00DF7A22" w:rsidRPr="00E05550" w:rsidRDefault="00DF7A22" w:rsidP="001162A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w:t>
            </w:r>
            <w:r w:rsidRPr="00E05550">
              <w:rPr>
                <w:sz w:val="22"/>
                <w:szCs w:val="22"/>
                <w:lang w:val="lv-LV"/>
              </w:rPr>
              <w:lastRenderedPageBreak/>
              <w:t>kopsummā kādā no valstīm pārsniedz 150 euro;</w:t>
            </w:r>
          </w:p>
          <w:p w14:paraId="0A4A8C1B" w14:textId="77777777"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14:paraId="68ED91FE"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1.7.6.</w:t>
            </w:r>
          </w:p>
        </w:tc>
        <w:tc>
          <w:tcPr>
            <w:tcW w:w="4937" w:type="dxa"/>
            <w:gridSpan w:val="2"/>
            <w:tcBorders>
              <w:top w:val="single" w:sz="4" w:space="0" w:color="auto"/>
              <w:left w:val="single" w:sz="4" w:space="0" w:color="auto"/>
            </w:tcBorders>
          </w:tcPr>
          <w:p w14:paraId="7D06A139" w14:textId="77777777" w:rsidR="00DF7A22" w:rsidRPr="00A5766A" w:rsidRDefault="002A4F0F" w:rsidP="00DF7A22">
            <w:pPr>
              <w:overflowPunct w:val="0"/>
              <w:autoSpaceDE w:val="0"/>
              <w:autoSpaceDN w:val="0"/>
              <w:adjustRightInd w:val="0"/>
              <w:jc w:val="both"/>
              <w:textAlignment w:val="baseline"/>
              <w:rPr>
                <w:i/>
                <w:sz w:val="22"/>
                <w:szCs w:val="22"/>
                <w:lang w:val="lv-LV" w:eastAsia="lv-LV"/>
              </w:rPr>
            </w:pPr>
            <w:r>
              <w:rPr>
                <w:i/>
                <w:sz w:val="22"/>
                <w:szCs w:val="22"/>
                <w:lang w:val="lv-LV" w:eastAsia="lv-LV"/>
              </w:rPr>
              <w:t xml:space="preserve">LR reģistrēts </w:t>
            </w:r>
            <w:r w:rsidR="00DF7A22" w:rsidRPr="00A5766A">
              <w:rPr>
                <w:i/>
                <w:sz w:val="22"/>
                <w:szCs w:val="22"/>
                <w:lang w:val="lv-LV" w:eastAsia="lv-LV"/>
              </w:rPr>
              <w:t>pretendents dokumentu neiesniedz, informāciju pasūtītājs pārbauda publiskajās datu bāzēs un izmantojot publiski pieejamo informāciju;</w:t>
            </w:r>
          </w:p>
          <w:p w14:paraId="026413C1"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p>
          <w:p w14:paraId="545672F5"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1385026B" w14:textId="77777777" w:rsidR="00DF7A22" w:rsidRPr="00A5766A" w:rsidRDefault="00DF7A22" w:rsidP="001416D5">
            <w:pPr>
              <w:overflowPunct w:val="0"/>
              <w:autoSpaceDE w:val="0"/>
              <w:autoSpaceDN w:val="0"/>
              <w:adjustRightInd w:val="0"/>
              <w:jc w:val="both"/>
              <w:textAlignment w:val="baseline"/>
              <w:rPr>
                <w:i/>
                <w:sz w:val="22"/>
                <w:szCs w:val="22"/>
                <w:lang w:val="lv-LV"/>
              </w:rPr>
            </w:pPr>
          </w:p>
          <w:p w14:paraId="70BA6C14" w14:textId="77777777" w:rsidR="00A5766A" w:rsidRPr="00A5766A" w:rsidDel="00DF7A22" w:rsidRDefault="00A5766A" w:rsidP="002A4F0F">
            <w:pPr>
              <w:tabs>
                <w:tab w:val="left" w:pos="993"/>
              </w:tabs>
              <w:jc w:val="both"/>
              <w:rPr>
                <w:i/>
                <w:sz w:val="22"/>
                <w:szCs w:val="22"/>
                <w:lang w:val="lv-LV"/>
              </w:rPr>
            </w:pPr>
          </w:p>
        </w:tc>
      </w:tr>
      <w:tr w:rsidR="00DF7A22" w:rsidRPr="008E4EF2" w14:paraId="21B79FD1" w14:textId="77777777" w:rsidTr="00D04D27">
        <w:trPr>
          <w:trHeight w:val="117"/>
        </w:trPr>
        <w:tc>
          <w:tcPr>
            <w:tcW w:w="999" w:type="dxa"/>
          </w:tcPr>
          <w:p w14:paraId="075382D0"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14:paraId="29CE076F" w14:textId="77777777" w:rsidR="00DF7A22" w:rsidRPr="00E05550" w:rsidRDefault="00DF7A22" w:rsidP="001162A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5FFFE4B2" w14:textId="77777777"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76F5636B"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1.7.7.</w:t>
            </w:r>
          </w:p>
        </w:tc>
        <w:tc>
          <w:tcPr>
            <w:tcW w:w="4937" w:type="dxa"/>
            <w:gridSpan w:val="2"/>
            <w:tcBorders>
              <w:top w:val="single" w:sz="4" w:space="0" w:color="auto"/>
              <w:left w:val="single" w:sz="4" w:space="0" w:color="auto"/>
            </w:tcBorders>
          </w:tcPr>
          <w:p w14:paraId="3EF3E925" w14:textId="77777777" w:rsidR="00DF7A22" w:rsidRPr="00A5766A" w:rsidRDefault="002A4F0F" w:rsidP="00DF7A22">
            <w:pPr>
              <w:overflowPunct w:val="0"/>
              <w:autoSpaceDE w:val="0"/>
              <w:autoSpaceDN w:val="0"/>
              <w:adjustRightInd w:val="0"/>
              <w:jc w:val="both"/>
              <w:textAlignment w:val="baseline"/>
              <w:rPr>
                <w:i/>
                <w:sz w:val="22"/>
                <w:szCs w:val="22"/>
                <w:lang w:val="lv-LV" w:eastAsia="lv-LV"/>
              </w:rPr>
            </w:pPr>
            <w:r>
              <w:rPr>
                <w:i/>
                <w:sz w:val="22"/>
                <w:szCs w:val="22"/>
                <w:lang w:val="lv-LV" w:eastAsia="lv-LV"/>
              </w:rPr>
              <w:t xml:space="preserve">LR reģistrēts </w:t>
            </w:r>
            <w:r w:rsidR="00DF7A22" w:rsidRPr="00A5766A">
              <w:rPr>
                <w:i/>
                <w:sz w:val="22"/>
                <w:szCs w:val="22"/>
                <w:lang w:val="lv-LV" w:eastAsia="lv-LV"/>
              </w:rPr>
              <w:t>pretendents dokumentu neiesniedz, informāciju pasūtītājs pārbauda publiskajās datu bāzēs un izmantojot publiski pieejamo informāciju;</w:t>
            </w:r>
          </w:p>
          <w:p w14:paraId="2E441239"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p>
          <w:p w14:paraId="047BF020" w14:textId="77777777" w:rsidR="00A5766A" w:rsidRPr="00A5766A" w:rsidRDefault="00A5766A" w:rsidP="002A4F0F">
            <w:pPr>
              <w:tabs>
                <w:tab w:val="left" w:pos="851"/>
              </w:tabs>
              <w:jc w:val="both"/>
              <w:rPr>
                <w:i/>
                <w:sz w:val="22"/>
                <w:szCs w:val="22"/>
                <w:lang w:val="lv-LV" w:eastAsia="lv-LV"/>
              </w:rPr>
            </w:pPr>
          </w:p>
        </w:tc>
      </w:tr>
      <w:tr w:rsidR="00DF7A22" w:rsidRPr="008E4EF2" w14:paraId="338CC43A" w14:textId="77777777" w:rsidTr="00D04D27">
        <w:trPr>
          <w:trHeight w:val="117"/>
        </w:trPr>
        <w:tc>
          <w:tcPr>
            <w:tcW w:w="999" w:type="dxa"/>
          </w:tcPr>
          <w:p w14:paraId="1C7AE481" w14:textId="77777777"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14:paraId="319CD898" w14:textId="77777777"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692E0DBE" w14:textId="77777777"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26D219A7" w14:textId="77777777"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1.7.8.</w:t>
            </w:r>
          </w:p>
        </w:tc>
        <w:tc>
          <w:tcPr>
            <w:tcW w:w="4937" w:type="dxa"/>
            <w:gridSpan w:val="2"/>
            <w:tcBorders>
              <w:top w:val="single" w:sz="4" w:space="0" w:color="auto"/>
              <w:left w:val="single" w:sz="4" w:space="0" w:color="auto"/>
            </w:tcBorders>
          </w:tcPr>
          <w:p w14:paraId="652ED729" w14:textId="77777777" w:rsidR="00C650F3" w:rsidRPr="00E05550" w:rsidRDefault="002A4F0F" w:rsidP="00C650F3">
            <w:pPr>
              <w:jc w:val="both"/>
              <w:rPr>
                <w:i/>
                <w:sz w:val="22"/>
                <w:szCs w:val="22"/>
                <w:lang w:val="lv-LV"/>
              </w:rPr>
            </w:pPr>
            <w:r>
              <w:rPr>
                <w:i/>
                <w:sz w:val="22"/>
                <w:szCs w:val="22"/>
                <w:lang w:val="lv-LV" w:eastAsia="lv-LV"/>
              </w:rPr>
              <w:t xml:space="preserve">LR reģistrēts </w:t>
            </w:r>
            <w:r w:rsidR="00C650F3" w:rsidRPr="00E05550">
              <w:rPr>
                <w:i/>
                <w:sz w:val="22"/>
                <w:szCs w:val="22"/>
                <w:lang w:val="lv-LV"/>
              </w:rPr>
              <w:t>informācija (apliecinājums), ka pretendents, tā darbinieks vai pretendenta piedāvājumā norādītā persona nav konsultējusi vai citādi bijusi iesaistīta iepirkuma dokumentu sagatavošanā (</w:t>
            </w:r>
            <w:r w:rsidR="00B30126">
              <w:rPr>
                <w:i/>
                <w:sz w:val="22"/>
                <w:szCs w:val="22"/>
                <w:lang w:val="lv-LV" w:eastAsia="lv-LV"/>
              </w:rPr>
              <w:t xml:space="preserve">nolikuma 1.pielikuma </w:t>
            </w:r>
            <w:r w:rsidR="00A1359C">
              <w:rPr>
                <w:i/>
                <w:sz w:val="22"/>
                <w:szCs w:val="22"/>
                <w:lang w:val="lv-LV" w:eastAsia="lv-LV"/>
              </w:rPr>
              <w:t>18</w:t>
            </w:r>
            <w:r w:rsidR="00C650F3" w:rsidRPr="00E05550">
              <w:rPr>
                <w:i/>
                <w:sz w:val="22"/>
                <w:szCs w:val="22"/>
                <w:lang w:val="lv-LV" w:eastAsia="lv-LV"/>
              </w:rPr>
              <w:t>. punkts</w:t>
            </w:r>
            <w:r w:rsidR="00C650F3" w:rsidRPr="00E05550">
              <w:rPr>
                <w:i/>
                <w:sz w:val="22"/>
                <w:szCs w:val="22"/>
                <w:lang w:val="lv-LV"/>
              </w:rPr>
              <w:t>);</w:t>
            </w:r>
          </w:p>
          <w:p w14:paraId="51012246" w14:textId="77777777"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8E4EF2" w14:paraId="2198A363" w14:textId="77777777" w:rsidTr="00EA048B">
        <w:trPr>
          <w:trHeight w:val="117"/>
        </w:trPr>
        <w:tc>
          <w:tcPr>
            <w:tcW w:w="999" w:type="dxa"/>
          </w:tcPr>
          <w:p w14:paraId="3A50B505" w14:textId="77777777"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14:paraId="453D5363" w14:textId="77777777" w:rsidR="00EA048B" w:rsidRPr="00E05550" w:rsidRDefault="00EA048B" w:rsidP="001416D5">
            <w:pPr>
              <w:overflowPunct w:val="0"/>
              <w:autoSpaceDE w:val="0"/>
              <w:autoSpaceDN w:val="0"/>
              <w:adjustRightInd w:val="0"/>
              <w:jc w:val="both"/>
              <w:textAlignment w:val="baseline"/>
              <w:rPr>
                <w:color w:val="000000"/>
                <w:sz w:val="22"/>
                <w:szCs w:val="22"/>
                <w:lang w:val="lv-LV" w:eastAsia="lv-LV"/>
              </w:rPr>
            </w:pPr>
            <w:r w:rsidRPr="00E05550">
              <w:rPr>
                <w:rFonts w:eastAsia="Calibri"/>
                <w:sz w:val="22"/>
                <w:szCs w:val="22"/>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5CB4DD3F" w14:textId="77777777"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EA048B" w:rsidRPr="007F63B3" w14:paraId="1EEA536A" w14:textId="77777777" w:rsidTr="00EA048B">
        <w:trPr>
          <w:trHeight w:val="117"/>
        </w:trPr>
        <w:tc>
          <w:tcPr>
            <w:tcW w:w="999" w:type="dxa"/>
          </w:tcPr>
          <w:p w14:paraId="77C0DD36" w14:textId="77777777" w:rsidR="00EA048B" w:rsidRPr="007F63B3" w:rsidRDefault="00EA048B" w:rsidP="001416D5">
            <w:pPr>
              <w:overflowPunct w:val="0"/>
              <w:autoSpaceDE w:val="0"/>
              <w:autoSpaceDN w:val="0"/>
              <w:adjustRightInd w:val="0"/>
              <w:textAlignment w:val="baseline"/>
              <w:rPr>
                <w:color w:val="000000"/>
                <w:sz w:val="22"/>
                <w:szCs w:val="22"/>
                <w:lang w:val="lv-LV" w:eastAsia="lv-LV"/>
              </w:rPr>
            </w:pPr>
            <w:r w:rsidRPr="007F63B3">
              <w:rPr>
                <w:color w:val="000000"/>
                <w:sz w:val="22"/>
                <w:szCs w:val="22"/>
                <w:lang w:val="lv-LV" w:eastAsia="lv-LV"/>
              </w:rPr>
              <w:t>3.</w:t>
            </w:r>
            <w:r w:rsidR="009859B7" w:rsidRPr="007F63B3">
              <w:rPr>
                <w:color w:val="000000"/>
                <w:sz w:val="22"/>
                <w:szCs w:val="22"/>
                <w:lang w:val="lv-LV" w:eastAsia="lv-LV"/>
              </w:rPr>
              <w:t>5.</w:t>
            </w:r>
          </w:p>
        </w:tc>
        <w:tc>
          <w:tcPr>
            <w:tcW w:w="2848" w:type="dxa"/>
            <w:tcBorders>
              <w:top w:val="single" w:sz="4" w:space="0" w:color="auto"/>
              <w:right w:val="single" w:sz="4" w:space="0" w:color="auto"/>
            </w:tcBorders>
          </w:tcPr>
          <w:p w14:paraId="3CF34F10" w14:textId="77777777" w:rsidR="00EA048B" w:rsidRPr="007F63B3" w:rsidRDefault="00EA048B" w:rsidP="001416D5">
            <w:pPr>
              <w:overflowPunct w:val="0"/>
              <w:autoSpaceDE w:val="0"/>
              <w:autoSpaceDN w:val="0"/>
              <w:adjustRightInd w:val="0"/>
              <w:jc w:val="both"/>
              <w:textAlignment w:val="baseline"/>
              <w:rPr>
                <w:rFonts w:eastAsia="Calibri"/>
                <w:sz w:val="22"/>
                <w:szCs w:val="22"/>
                <w:lang w:val="lv-LV"/>
              </w:rPr>
            </w:pPr>
            <w:r w:rsidRPr="007F63B3">
              <w:rPr>
                <w:rFonts w:eastAsia="Calibri"/>
                <w:sz w:val="22"/>
                <w:szCs w:val="22"/>
                <w:lang w:val="lv-LV"/>
              </w:rPr>
              <w:t xml:space="preserve">uz pretendenta norādīto personu  </w:t>
            </w:r>
            <w:r w:rsidR="0053089D">
              <w:rPr>
                <w:rFonts w:eastAsia="Calibri"/>
                <w:sz w:val="22"/>
                <w:szCs w:val="22"/>
                <w:lang w:val="lv-LV"/>
              </w:rPr>
              <w:t xml:space="preserve">(apakšuzņēmēju) </w:t>
            </w:r>
            <w:r w:rsidRPr="007F63B3">
              <w:rPr>
                <w:rFonts w:eastAsia="Calibri"/>
                <w:sz w:val="22"/>
                <w:szCs w:val="22"/>
                <w:lang w:val="lv-LV"/>
              </w:rPr>
              <w:t>ir attiecināmi 3.1. - 3.</w:t>
            </w:r>
            <w:r w:rsidR="00DF6615" w:rsidRPr="007F63B3">
              <w:rPr>
                <w:rFonts w:eastAsia="Calibri"/>
                <w:sz w:val="22"/>
                <w:szCs w:val="22"/>
                <w:lang w:val="lv-LV"/>
              </w:rPr>
              <w:t>4</w:t>
            </w:r>
            <w:r w:rsidRPr="007F63B3">
              <w:rPr>
                <w:rFonts w:eastAsia="Calibri"/>
                <w:sz w:val="22"/>
                <w:szCs w:val="22"/>
                <w:lang w:val="lv-LV"/>
              </w:rPr>
              <w:t>.punktos minētie nosacījumi;</w:t>
            </w:r>
          </w:p>
        </w:tc>
        <w:tc>
          <w:tcPr>
            <w:tcW w:w="5792" w:type="dxa"/>
            <w:gridSpan w:val="3"/>
            <w:vMerge/>
            <w:tcBorders>
              <w:left w:val="single" w:sz="4" w:space="0" w:color="auto"/>
            </w:tcBorders>
          </w:tcPr>
          <w:p w14:paraId="5D2CE8C2" w14:textId="77777777" w:rsidR="00EA048B" w:rsidRPr="007F63B3"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14:paraId="2D188D55" w14:textId="77777777" w:rsidTr="004C41C1">
        <w:trPr>
          <w:trHeight w:val="403"/>
        </w:trPr>
        <w:tc>
          <w:tcPr>
            <w:tcW w:w="999" w:type="dxa"/>
            <w:tcBorders>
              <w:bottom w:val="single" w:sz="4" w:space="0" w:color="auto"/>
              <w:right w:val="single" w:sz="4" w:space="0" w:color="auto"/>
            </w:tcBorders>
          </w:tcPr>
          <w:p w14:paraId="1E8EC36E" w14:textId="77777777"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65EC1618" w14:textId="77777777" w:rsidR="001416D5" w:rsidRPr="007F63B3" w:rsidRDefault="001416D5" w:rsidP="00BD098D">
            <w:pPr>
              <w:overflowPunct w:val="0"/>
              <w:autoSpaceDE w:val="0"/>
              <w:autoSpaceDN w:val="0"/>
              <w:adjustRightInd w:val="0"/>
              <w:jc w:val="both"/>
              <w:textAlignment w:val="baseline"/>
              <w:rPr>
                <w:rFonts w:eastAsia="Calibri"/>
                <w:sz w:val="22"/>
                <w:szCs w:val="22"/>
                <w:lang w:val="lv-LV"/>
              </w:rPr>
            </w:pPr>
            <w:r w:rsidRPr="007F63B3">
              <w:rPr>
                <w:b/>
                <w:caps/>
                <w:sz w:val="22"/>
                <w:szCs w:val="22"/>
                <w:lang w:val="lv-LV" w:eastAsia="lv-LV"/>
              </w:rPr>
              <w:t>kvalifikācijas PRASĪBAS PRETENDENTIEM</w:t>
            </w:r>
          </w:p>
        </w:tc>
      </w:tr>
      <w:tr w:rsidR="001416D5" w:rsidRPr="008E4EF2" w14:paraId="7309A67A" w14:textId="77777777" w:rsidTr="00D04D27">
        <w:trPr>
          <w:trHeight w:val="1039"/>
        </w:trPr>
        <w:tc>
          <w:tcPr>
            <w:tcW w:w="999" w:type="dxa"/>
          </w:tcPr>
          <w:p w14:paraId="7934CA23" w14:textId="10B345B5" w:rsidR="001416D5" w:rsidRPr="00FE38A5" w:rsidRDefault="00FE38A5" w:rsidP="001416D5">
            <w:pPr>
              <w:overflowPunct w:val="0"/>
              <w:autoSpaceDE w:val="0"/>
              <w:autoSpaceDN w:val="0"/>
              <w:adjustRightInd w:val="0"/>
              <w:textAlignment w:val="baseline"/>
              <w:rPr>
                <w:b/>
                <w:sz w:val="22"/>
                <w:szCs w:val="22"/>
                <w:lang w:val="lv-LV" w:eastAsia="lv-LV"/>
              </w:rPr>
            </w:pPr>
            <w:r>
              <w:rPr>
                <w:rFonts w:eastAsia="Calibri"/>
                <w:sz w:val="22"/>
                <w:szCs w:val="22"/>
                <w:lang w:val="lv-LV"/>
              </w:rPr>
              <w:t>4.1.</w:t>
            </w:r>
          </w:p>
          <w:p w14:paraId="793B8976" w14:textId="77777777" w:rsidR="001416D5" w:rsidRPr="00FE38A5" w:rsidRDefault="001416D5" w:rsidP="001416D5">
            <w:pPr>
              <w:overflowPunct w:val="0"/>
              <w:autoSpaceDE w:val="0"/>
              <w:autoSpaceDN w:val="0"/>
              <w:adjustRightInd w:val="0"/>
              <w:textAlignment w:val="baseline"/>
              <w:rPr>
                <w:b/>
                <w:sz w:val="22"/>
                <w:szCs w:val="22"/>
                <w:lang w:val="lv-LV" w:eastAsia="lv-LV"/>
              </w:rPr>
            </w:pPr>
          </w:p>
          <w:p w14:paraId="7C1571AB" w14:textId="77777777" w:rsidR="001416D5" w:rsidRPr="00FE38A5" w:rsidRDefault="001416D5" w:rsidP="001416D5">
            <w:pPr>
              <w:overflowPunct w:val="0"/>
              <w:autoSpaceDE w:val="0"/>
              <w:autoSpaceDN w:val="0"/>
              <w:adjustRightInd w:val="0"/>
              <w:textAlignment w:val="baseline"/>
              <w:rPr>
                <w:b/>
                <w:sz w:val="22"/>
                <w:szCs w:val="22"/>
                <w:lang w:val="lv-LV" w:eastAsia="lv-LV"/>
              </w:rPr>
            </w:pPr>
          </w:p>
          <w:p w14:paraId="5DB6AC6C" w14:textId="77777777" w:rsidR="001416D5" w:rsidRPr="00FE38A5"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44019C73" w14:textId="77777777" w:rsidR="001416D5" w:rsidRPr="00FE38A5" w:rsidRDefault="00A5766A" w:rsidP="00BD098D">
            <w:pPr>
              <w:jc w:val="both"/>
              <w:rPr>
                <w:rFonts w:eastAsia="Calibri"/>
                <w:sz w:val="22"/>
                <w:szCs w:val="22"/>
                <w:lang w:val="lv-LV"/>
              </w:rPr>
            </w:pPr>
            <w:bookmarkStart w:id="6" w:name="_Hlk11236344"/>
            <w:r w:rsidRPr="00FE38A5">
              <w:rPr>
                <w:rFonts w:eastAsia="Calibri"/>
                <w:sz w:val="22"/>
                <w:szCs w:val="22"/>
                <w:lang w:val="lv-LV"/>
              </w:rPr>
              <w:t xml:space="preserve">pretendents ir reģistrēts, licencēts vai sertificēts </w:t>
            </w:r>
            <w:r w:rsidRPr="00FE38A5">
              <w:rPr>
                <w:sz w:val="22"/>
                <w:szCs w:val="22"/>
                <w:lang w:val="lv-LV" w:eastAsia="lv-LV"/>
              </w:rPr>
              <w:t>Komercreģistrā</w:t>
            </w:r>
            <w:r w:rsidR="00AF0F03" w:rsidRPr="00FE38A5">
              <w:rPr>
                <w:sz w:val="22"/>
                <w:szCs w:val="22"/>
                <w:lang w:val="lv-LV" w:eastAsia="lv-LV"/>
              </w:rPr>
              <w:t xml:space="preserve">, </w:t>
            </w:r>
            <w:r w:rsidRPr="00FE38A5">
              <w:rPr>
                <w:sz w:val="22"/>
                <w:szCs w:val="22"/>
                <w:lang w:val="lv-LV" w:eastAsia="lv-LV"/>
              </w:rPr>
              <w:t xml:space="preserve"> Būvkomersantu reģistrā, </w:t>
            </w:r>
            <w:bookmarkEnd w:id="6"/>
            <w:r w:rsidRPr="00FE38A5">
              <w:rPr>
                <w:rFonts w:eastAsia="Calibri"/>
                <w:sz w:val="22"/>
                <w:szCs w:val="22"/>
                <w:lang w:val="lv-LV"/>
              </w:rPr>
              <w:t>atbilstoši attiecīgās valsts normatīvo aktu prasībām</w:t>
            </w:r>
            <w:r w:rsidR="00FE12AB" w:rsidRPr="00FE38A5">
              <w:rPr>
                <w:rFonts w:eastAsia="Calibri"/>
                <w:sz w:val="22"/>
                <w:szCs w:val="22"/>
                <w:lang w:val="lv-LV"/>
              </w:rPr>
              <w:t>, kā arī LR Valsts dzelzceļa tehniskā inspekcijā</w:t>
            </w:r>
            <w:r w:rsidRPr="00FE38A5">
              <w:rPr>
                <w:rFonts w:eastAsia="Calibri"/>
                <w:sz w:val="22"/>
                <w:szCs w:val="22"/>
                <w:lang w:val="lv-LV"/>
              </w:rPr>
              <w:t>;</w:t>
            </w:r>
          </w:p>
        </w:tc>
        <w:tc>
          <w:tcPr>
            <w:tcW w:w="855" w:type="dxa"/>
            <w:tcBorders>
              <w:left w:val="single" w:sz="4" w:space="0" w:color="auto"/>
              <w:right w:val="single" w:sz="4" w:space="0" w:color="auto"/>
            </w:tcBorders>
          </w:tcPr>
          <w:p w14:paraId="0CDBD33A" w14:textId="77777777" w:rsidR="001416D5" w:rsidRPr="00FE38A5" w:rsidRDefault="00EA048B" w:rsidP="00BD098D">
            <w:pPr>
              <w:overflowPunct w:val="0"/>
              <w:autoSpaceDE w:val="0"/>
              <w:autoSpaceDN w:val="0"/>
              <w:adjustRightInd w:val="0"/>
              <w:textAlignment w:val="baseline"/>
              <w:rPr>
                <w:sz w:val="22"/>
                <w:szCs w:val="22"/>
                <w:lang w:val="lv-LV" w:eastAsia="lv-LV"/>
              </w:rPr>
            </w:pPr>
            <w:r w:rsidRPr="00FE38A5">
              <w:rPr>
                <w:sz w:val="22"/>
                <w:szCs w:val="22"/>
                <w:lang w:val="lv-LV" w:eastAsia="lv-LV"/>
              </w:rPr>
              <w:t>1.7.</w:t>
            </w:r>
            <w:r w:rsidR="008A4D8F" w:rsidRPr="00FE38A5">
              <w:rPr>
                <w:sz w:val="22"/>
                <w:szCs w:val="22"/>
                <w:lang w:val="lv-LV" w:eastAsia="lv-LV"/>
              </w:rPr>
              <w:t>9</w:t>
            </w:r>
            <w:r w:rsidR="001416D5" w:rsidRPr="00FE38A5">
              <w:rPr>
                <w:sz w:val="22"/>
                <w:szCs w:val="22"/>
                <w:lang w:val="lv-LV" w:eastAsia="lv-LV"/>
              </w:rPr>
              <w:t>.</w:t>
            </w:r>
          </w:p>
          <w:p w14:paraId="68431DAD" w14:textId="77777777" w:rsidR="001416D5" w:rsidRPr="00FE38A5"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14:paraId="71D66C3B" w14:textId="77777777" w:rsidR="00A5766A" w:rsidRPr="00FE38A5" w:rsidRDefault="002A4F0F" w:rsidP="00A5766A">
            <w:pPr>
              <w:overflowPunct w:val="0"/>
              <w:autoSpaceDE w:val="0"/>
              <w:autoSpaceDN w:val="0"/>
              <w:adjustRightInd w:val="0"/>
              <w:jc w:val="both"/>
              <w:textAlignment w:val="baseline"/>
              <w:rPr>
                <w:i/>
                <w:sz w:val="22"/>
                <w:szCs w:val="22"/>
                <w:lang w:val="lv-LV" w:eastAsia="lv-LV"/>
              </w:rPr>
            </w:pPr>
            <w:r w:rsidRPr="00FE38A5">
              <w:rPr>
                <w:i/>
                <w:sz w:val="22"/>
                <w:szCs w:val="22"/>
                <w:lang w:val="lv-LV" w:eastAsia="lv-LV"/>
              </w:rPr>
              <w:t>LR</w:t>
            </w:r>
            <w:r w:rsidR="00A5766A" w:rsidRPr="00FE38A5">
              <w:rPr>
                <w:i/>
                <w:sz w:val="22"/>
                <w:szCs w:val="22"/>
                <w:lang w:val="lv-LV" w:eastAsia="lv-LV"/>
              </w:rPr>
              <w:t xml:space="preserve"> reģistrēts pretendents dokumentu neiesniedz, informāciju pasūtītājs pārbauda publiskajās datu bāzēs un izmantojot publiski pieejamo informāciju LR Komercreģistrā</w:t>
            </w:r>
            <w:r w:rsidR="00AF0F03" w:rsidRPr="00FE38A5">
              <w:rPr>
                <w:i/>
                <w:sz w:val="22"/>
                <w:szCs w:val="22"/>
                <w:lang w:val="lv-LV" w:eastAsia="lv-LV"/>
              </w:rPr>
              <w:t>,</w:t>
            </w:r>
            <w:r w:rsidR="00A5766A" w:rsidRPr="00FE38A5">
              <w:rPr>
                <w:i/>
                <w:sz w:val="22"/>
                <w:szCs w:val="22"/>
                <w:lang w:val="lv-LV" w:eastAsia="lv-LV"/>
              </w:rPr>
              <w:t xml:space="preserve"> Būvkomersantu reģistrā, </w:t>
            </w:r>
            <w:r w:rsidR="00A5766A" w:rsidRPr="00FE38A5">
              <w:rPr>
                <w:rFonts w:eastAsia="Calibri"/>
                <w:i/>
                <w:sz w:val="22"/>
                <w:szCs w:val="22"/>
                <w:lang w:val="lv-LV"/>
              </w:rPr>
              <w:t>Valsts dzelzceļa tehniskā inspekcijas reģistrā</w:t>
            </w:r>
            <w:r w:rsidR="00A5766A" w:rsidRPr="00FE38A5">
              <w:rPr>
                <w:rStyle w:val="FootnoteReference"/>
                <w:rFonts w:eastAsia="Calibri"/>
                <w:i/>
                <w:sz w:val="22"/>
                <w:szCs w:val="22"/>
                <w:lang w:val="lv-LV"/>
              </w:rPr>
              <w:footnoteReference w:id="1"/>
            </w:r>
            <w:r w:rsidR="00A5766A" w:rsidRPr="00FE38A5">
              <w:rPr>
                <w:i/>
                <w:sz w:val="22"/>
                <w:szCs w:val="22"/>
                <w:lang w:val="lv-LV" w:eastAsia="lv-LV"/>
              </w:rPr>
              <w:t>.</w:t>
            </w:r>
          </w:p>
          <w:p w14:paraId="4A031356" w14:textId="77777777" w:rsidR="001416D5" w:rsidRPr="00FE38A5" w:rsidRDefault="001416D5" w:rsidP="00A5766A">
            <w:pPr>
              <w:overflowPunct w:val="0"/>
              <w:autoSpaceDE w:val="0"/>
              <w:autoSpaceDN w:val="0"/>
              <w:adjustRightInd w:val="0"/>
              <w:jc w:val="both"/>
              <w:textAlignment w:val="baseline"/>
              <w:rPr>
                <w:i/>
                <w:sz w:val="22"/>
                <w:szCs w:val="22"/>
                <w:lang w:val="lv-LV" w:eastAsia="lv-LV"/>
              </w:rPr>
            </w:pPr>
          </w:p>
        </w:tc>
      </w:tr>
      <w:tr w:rsidR="001416D5" w:rsidRPr="008E4EF2" w14:paraId="38F4723E" w14:textId="77777777" w:rsidTr="004C41C1">
        <w:trPr>
          <w:trHeight w:val="1344"/>
        </w:trPr>
        <w:tc>
          <w:tcPr>
            <w:tcW w:w="999" w:type="dxa"/>
            <w:shd w:val="clear" w:color="auto" w:fill="auto"/>
          </w:tcPr>
          <w:p w14:paraId="21FF766F" w14:textId="1646514F" w:rsidR="001416D5" w:rsidRPr="00FE38A5" w:rsidRDefault="001416D5" w:rsidP="001416D5">
            <w:pPr>
              <w:overflowPunct w:val="0"/>
              <w:autoSpaceDE w:val="0"/>
              <w:autoSpaceDN w:val="0"/>
              <w:adjustRightInd w:val="0"/>
              <w:textAlignment w:val="baseline"/>
              <w:rPr>
                <w:rFonts w:eastAsia="Calibri"/>
                <w:sz w:val="22"/>
                <w:szCs w:val="22"/>
                <w:lang w:val="lv-LV"/>
              </w:rPr>
            </w:pPr>
            <w:r w:rsidRPr="00FE38A5">
              <w:rPr>
                <w:rFonts w:eastAsia="Calibri"/>
                <w:sz w:val="22"/>
                <w:szCs w:val="22"/>
                <w:lang w:val="lv-LV"/>
              </w:rPr>
              <w:t>4.</w:t>
            </w:r>
            <w:r w:rsidR="00231763" w:rsidRPr="00FE38A5">
              <w:rPr>
                <w:rFonts w:eastAsia="Calibri"/>
                <w:sz w:val="22"/>
                <w:szCs w:val="22"/>
                <w:lang w:val="lv-LV"/>
              </w:rPr>
              <w:t>2</w:t>
            </w:r>
            <w:r w:rsidR="00FE38A5">
              <w:rPr>
                <w:rFonts w:eastAsia="Calibri"/>
                <w:sz w:val="22"/>
                <w:szCs w:val="22"/>
                <w:lang w:val="lv-LV"/>
              </w:rPr>
              <w:t>.</w:t>
            </w:r>
          </w:p>
        </w:tc>
        <w:tc>
          <w:tcPr>
            <w:tcW w:w="2848" w:type="dxa"/>
            <w:shd w:val="clear" w:color="auto" w:fill="auto"/>
          </w:tcPr>
          <w:p w14:paraId="606F45DB" w14:textId="77777777" w:rsidR="001416D5" w:rsidRPr="00FE38A5" w:rsidRDefault="001416D5" w:rsidP="00BD098D">
            <w:pPr>
              <w:jc w:val="both"/>
              <w:rPr>
                <w:rFonts w:eastAsia="Calibri"/>
                <w:b/>
                <w:sz w:val="22"/>
                <w:szCs w:val="22"/>
                <w:lang w:val="lv-LV"/>
              </w:rPr>
            </w:pPr>
            <w:r w:rsidRPr="00FE38A5">
              <w:rPr>
                <w:sz w:val="22"/>
                <w:szCs w:val="22"/>
                <w:lang w:val="lv-LV"/>
              </w:rPr>
              <w:t>pretendents pēdējo 3 gadu laikā ir sekmīgi veicis vismaz 1 iepirkuma priekšmetam līdzīga satura un apjoma preču piegādi, nodrošinājis attiecīgo darbu izpildi;</w:t>
            </w:r>
          </w:p>
        </w:tc>
        <w:tc>
          <w:tcPr>
            <w:tcW w:w="855" w:type="dxa"/>
            <w:tcBorders>
              <w:bottom w:val="single" w:sz="4" w:space="0" w:color="auto"/>
            </w:tcBorders>
            <w:shd w:val="clear" w:color="auto" w:fill="auto"/>
          </w:tcPr>
          <w:p w14:paraId="27D7D1FB" w14:textId="77777777" w:rsidR="001416D5" w:rsidRPr="00FE38A5" w:rsidRDefault="001416D5" w:rsidP="00BD098D">
            <w:pPr>
              <w:overflowPunct w:val="0"/>
              <w:autoSpaceDE w:val="0"/>
              <w:autoSpaceDN w:val="0"/>
              <w:adjustRightInd w:val="0"/>
              <w:textAlignment w:val="baseline"/>
              <w:rPr>
                <w:sz w:val="22"/>
                <w:szCs w:val="22"/>
                <w:lang w:val="lv-LV" w:eastAsia="lv-LV"/>
              </w:rPr>
            </w:pPr>
            <w:r w:rsidRPr="00FE38A5">
              <w:rPr>
                <w:sz w:val="22"/>
                <w:szCs w:val="22"/>
                <w:lang w:val="lv-LV" w:eastAsia="lv-LV"/>
              </w:rPr>
              <w:t>1.7.1</w:t>
            </w:r>
            <w:r w:rsidR="008A4D8F" w:rsidRPr="00FE38A5">
              <w:rPr>
                <w:sz w:val="22"/>
                <w:szCs w:val="22"/>
                <w:lang w:val="lv-LV" w:eastAsia="lv-LV"/>
              </w:rPr>
              <w:t>0</w:t>
            </w:r>
            <w:r w:rsidRPr="00FE38A5">
              <w:rPr>
                <w:sz w:val="22"/>
                <w:szCs w:val="22"/>
                <w:lang w:val="lv-LV" w:eastAsia="lv-LV"/>
              </w:rPr>
              <w:t>.</w:t>
            </w:r>
          </w:p>
        </w:tc>
        <w:tc>
          <w:tcPr>
            <w:tcW w:w="4700" w:type="dxa"/>
            <w:tcBorders>
              <w:bottom w:val="single" w:sz="4" w:space="0" w:color="auto"/>
              <w:right w:val="nil"/>
            </w:tcBorders>
            <w:shd w:val="clear" w:color="auto" w:fill="auto"/>
          </w:tcPr>
          <w:p w14:paraId="1D9F417C" w14:textId="77777777" w:rsidR="001416D5" w:rsidRPr="00FE38A5" w:rsidRDefault="001416D5" w:rsidP="00BD098D">
            <w:pPr>
              <w:jc w:val="both"/>
              <w:rPr>
                <w:sz w:val="22"/>
                <w:szCs w:val="22"/>
                <w:lang w:val="lv-LV"/>
              </w:rPr>
            </w:pPr>
            <w:r w:rsidRPr="00FE38A5">
              <w:rPr>
                <w:sz w:val="22"/>
                <w:szCs w:val="22"/>
                <w:lang w:val="lv-LV"/>
              </w:rPr>
              <w:t xml:space="preserve">informācija par pēdējo 3 darbības gadu laikā pretendenta sekmīgi </w:t>
            </w:r>
            <w:r w:rsidRPr="00C63D42">
              <w:rPr>
                <w:sz w:val="22"/>
                <w:szCs w:val="22"/>
                <w:lang w:val="lv-LV"/>
              </w:rPr>
              <w:t>izpildīt</w:t>
            </w:r>
            <w:r w:rsidR="007F63B3" w:rsidRPr="00C63D42">
              <w:rPr>
                <w:sz w:val="22"/>
                <w:szCs w:val="22"/>
                <w:lang w:val="lv-LV"/>
              </w:rPr>
              <w:t>u (-</w:t>
            </w:r>
            <w:r w:rsidRPr="00C63D42">
              <w:rPr>
                <w:sz w:val="22"/>
                <w:szCs w:val="22"/>
                <w:lang w:val="lv-LV"/>
              </w:rPr>
              <w:t>iem</w:t>
            </w:r>
            <w:r w:rsidR="007F63B3" w:rsidRPr="00C63D42">
              <w:rPr>
                <w:sz w:val="22"/>
                <w:szCs w:val="22"/>
                <w:lang w:val="lv-LV"/>
              </w:rPr>
              <w:t>)</w:t>
            </w:r>
            <w:r w:rsidRPr="00C63D42">
              <w:rPr>
                <w:sz w:val="22"/>
                <w:szCs w:val="22"/>
                <w:lang w:val="lv-LV"/>
              </w:rPr>
              <w:t xml:space="preserve"> līdzīg</w:t>
            </w:r>
            <w:r w:rsidR="007F63B3" w:rsidRPr="00C63D42">
              <w:rPr>
                <w:sz w:val="22"/>
                <w:szCs w:val="22"/>
                <w:lang w:val="lv-LV"/>
              </w:rPr>
              <w:t>u (-</w:t>
            </w:r>
            <w:r w:rsidRPr="00C63D42">
              <w:rPr>
                <w:sz w:val="22"/>
                <w:szCs w:val="22"/>
                <w:lang w:val="lv-LV"/>
              </w:rPr>
              <w:t>iem</w:t>
            </w:r>
            <w:r w:rsidR="007F63B3" w:rsidRPr="00C63D42">
              <w:rPr>
                <w:sz w:val="22"/>
                <w:szCs w:val="22"/>
                <w:lang w:val="lv-LV"/>
              </w:rPr>
              <w:t>)</w:t>
            </w:r>
            <w:r w:rsidRPr="00C63D42">
              <w:rPr>
                <w:sz w:val="22"/>
                <w:szCs w:val="22"/>
                <w:lang w:val="lv-LV"/>
              </w:rPr>
              <w:t xml:space="preserve"> līgum</w:t>
            </w:r>
            <w:r w:rsidR="007F63B3" w:rsidRPr="00C63D42">
              <w:rPr>
                <w:sz w:val="22"/>
                <w:szCs w:val="22"/>
                <w:lang w:val="lv-LV"/>
              </w:rPr>
              <w:t>u (-</w:t>
            </w:r>
            <w:r w:rsidRPr="00C63D42">
              <w:rPr>
                <w:sz w:val="22"/>
                <w:szCs w:val="22"/>
                <w:lang w:val="lv-LV"/>
              </w:rPr>
              <w:t>iem</w:t>
            </w:r>
            <w:r w:rsidR="007F63B3" w:rsidRPr="00C63D42">
              <w:rPr>
                <w:sz w:val="22"/>
                <w:szCs w:val="22"/>
                <w:lang w:val="lv-LV"/>
              </w:rPr>
              <w:t>)</w:t>
            </w:r>
            <w:r w:rsidRPr="00C63D42">
              <w:rPr>
                <w:i/>
                <w:sz w:val="22"/>
                <w:szCs w:val="22"/>
                <w:lang w:val="lv-LV"/>
              </w:rPr>
              <w:t xml:space="preserve"> </w:t>
            </w:r>
            <w:r w:rsidRPr="00C63D42">
              <w:rPr>
                <w:sz w:val="22"/>
                <w:szCs w:val="22"/>
                <w:lang w:val="lv-LV"/>
              </w:rPr>
              <w:t>(</w:t>
            </w:r>
            <w:r w:rsidRPr="00C63D42">
              <w:rPr>
                <w:sz w:val="22"/>
                <w:szCs w:val="22"/>
                <w:lang w:val="lv-LV" w:eastAsia="lv-LV"/>
              </w:rPr>
              <w:t>noformētu at</w:t>
            </w:r>
            <w:r w:rsidR="00B30126" w:rsidRPr="00C63D42">
              <w:rPr>
                <w:sz w:val="22"/>
                <w:szCs w:val="22"/>
                <w:lang w:val="lv-LV" w:eastAsia="lv-LV"/>
              </w:rPr>
              <w:t>bilstoši nolikuma 1.pielikuma 16</w:t>
            </w:r>
            <w:r w:rsidRPr="00C63D42">
              <w:rPr>
                <w:sz w:val="22"/>
                <w:szCs w:val="22"/>
                <w:lang w:val="lv-LV" w:eastAsia="lv-LV"/>
              </w:rPr>
              <w:t>. punktā</w:t>
            </w:r>
            <w:r w:rsidRPr="00FE38A5">
              <w:rPr>
                <w:sz w:val="22"/>
                <w:szCs w:val="22"/>
                <w:lang w:val="lv-LV" w:eastAsia="lv-LV"/>
              </w:rPr>
              <w:t xml:space="preserve"> pievienotajai formai</w:t>
            </w:r>
            <w:r w:rsidRPr="00FE38A5">
              <w:rPr>
                <w:sz w:val="22"/>
                <w:szCs w:val="22"/>
                <w:lang w:val="lv-LV"/>
              </w:rPr>
              <w:t>);</w:t>
            </w:r>
          </w:p>
          <w:p w14:paraId="019FE77A" w14:textId="77777777" w:rsidR="001416D5" w:rsidRPr="00FE38A5" w:rsidRDefault="001416D5" w:rsidP="00BD098D">
            <w:pPr>
              <w:jc w:val="both"/>
              <w:rPr>
                <w:rFonts w:eastAsia="Calibri"/>
                <w:i/>
                <w:sz w:val="22"/>
                <w:szCs w:val="22"/>
                <w:lang w:val="lv-LV"/>
              </w:rPr>
            </w:pPr>
          </w:p>
        </w:tc>
        <w:tc>
          <w:tcPr>
            <w:tcW w:w="237" w:type="dxa"/>
            <w:tcBorders>
              <w:left w:val="nil"/>
              <w:bottom w:val="single" w:sz="4" w:space="0" w:color="auto"/>
            </w:tcBorders>
          </w:tcPr>
          <w:p w14:paraId="6E7FD3FD" w14:textId="77777777" w:rsidR="001416D5" w:rsidRPr="007F63B3" w:rsidRDefault="001416D5" w:rsidP="001416D5">
            <w:pPr>
              <w:jc w:val="both"/>
              <w:rPr>
                <w:rFonts w:eastAsia="Calibri"/>
                <w:color w:val="FF0000"/>
                <w:sz w:val="22"/>
                <w:szCs w:val="22"/>
                <w:lang w:val="lv-LV"/>
              </w:rPr>
            </w:pPr>
          </w:p>
        </w:tc>
      </w:tr>
      <w:tr w:rsidR="00FE38A5" w:rsidRPr="008E4EF2" w14:paraId="207C50B4" w14:textId="77777777" w:rsidTr="00FE38A5">
        <w:trPr>
          <w:trHeight w:val="1771"/>
        </w:trPr>
        <w:tc>
          <w:tcPr>
            <w:tcW w:w="999" w:type="dxa"/>
            <w:shd w:val="clear" w:color="auto" w:fill="auto"/>
          </w:tcPr>
          <w:p w14:paraId="14CF981B" w14:textId="678049DE" w:rsidR="00FE38A5" w:rsidRPr="00FE38A5" w:rsidRDefault="00FE38A5"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4.3.</w:t>
            </w:r>
          </w:p>
        </w:tc>
        <w:tc>
          <w:tcPr>
            <w:tcW w:w="2848" w:type="dxa"/>
            <w:shd w:val="clear" w:color="auto" w:fill="auto"/>
            <w:vAlign w:val="center"/>
          </w:tcPr>
          <w:p w14:paraId="7B0B06A4" w14:textId="77777777" w:rsidR="00FE38A5" w:rsidRPr="00FE38A5" w:rsidRDefault="00FE38A5" w:rsidP="006A2062">
            <w:pPr>
              <w:jc w:val="both"/>
              <w:rPr>
                <w:rFonts w:eastAsia="Calibri"/>
                <w:sz w:val="22"/>
                <w:szCs w:val="22"/>
                <w:lang w:val="lv-LV"/>
              </w:rPr>
            </w:pPr>
            <w:r w:rsidRPr="00FE38A5">
              <w:rPr>
                <w:rFonts w:eastAsia="Calibri"/>
                <w:sz w:val="22"/>
                <w:szCs w:val="22"/>
                <w:lang w:val="lv-LV"/>
              </w:rPr>
              <w:t xml:space="preserve">pretendents darbu izpildei var piegādāt sarunu procedūras prasībām atbilstošu preci, </w:t>
            </w:r>
            <w:r w:rsidRPr="00FE38A5">
              <w:rPr>
                <w:sz w:val="22"/>
                <w:szCs w:val="22"/>
                <w:lang w:val="lv-LV"/>
              </w:rPr>
              <w:t>izmantojamie materiāli ir sertificēti un atbilst Eiropas Savienības normatīvo aktu prasībām;</w:t>
            </w:r>
          </w:p>
        </w:tc>
        <w:tc>
          <w:tcPr>
            <w:tcW w:w="855" w:type="dxa"/>
            <w:shd w:val="clear" w:color="auto" w:fill="auto"/>
          </w:tcPr>
          <w:p w14:paraId="710AC2AD" w14:textId="77777777" w:rsidR="00FE38A5" w:rsidRPr="00FE38A5" w:rsidRDefault="00FE38A5" w:rsidP="006A2062">
            <w:pPr>
              <w:overflowPunct w:val="0"/>
              <w:autoSpaceDE w:val="0"/>
              <w:autoSpaceDN w:val="0"/>
              <w:adjustRightInd w:val="0"/>
              <w:textAlignment w:val="baseline"/>
              <w:rPr>
                <w:sz w:val="22"/>
                <w:szCs w:val="22"/>
                <w:lang w:val="lv-LV" w:eastAsia="lv-LV"/>
              </w:rPr>
            </w:pPr>
            <w:r w:rsidRPr="00FE38A5">
              <w:rPr>
                <w:sz w:val="22"/>
                <w:szCs w:val="22"/>
                <w:lang w:val="lv-LV" w:eastAsia="lv-LV"/>
              </w:rPr>
              <w:t>1.7.11.</w:t>
            </w:r>
          </w:p>
        </w:tc>
        <w:tc>
          <w:tcPr>
            <w:tcW w:w="4700" w:type="dxa"/>
            <w:tcBorders>
              <w:right w:val="nil"/>
            </w:tcBorders>
            <w:shd w:val="clear" w:color="auto" w:fill="auto"/>
          </w:tcPr>
          <w:p w14:paraId="44DB65DA" w14:textId="77777777" w:rsidR="00FE38A5" w:rsidRPr="00FE38A5" w:rsidRDefault="00FE38A5" w:rsidP="006A2062">
            <w:pPr>
              <w:jc w:val="both"/>
              <w:rPr>
                <w:sz w:val="22"/>
                <w:szCs w:val="22"/>
                <w:lang w:val="lv-LV"/>
              </w:rPr>
            </w:pPr>
            <w:r w:rsidRPr="00FE38A5">
              <w:rPr>
                <w:sz w:val="22"/>
                <w:szCs w:val="22"/>
                <w:lang w:val="lv-LV"/>
              </w:rPr>
              <w:t>ražotāja vai autorizēta vairumtirgotāja izsniegtas deklarācijas (sertifikātu) kopijas par darbu izpildē izmantojamiem materiāliem;</w:t>
            </w:r>
          </w:p>
        </w:tc>
        <w:tc>
          <w:tcPr>
            <w:tcW w:w="237" w:type="dxa"/>
            <w:tcBorders>
              <w:left w:val="nil"/>
            </w:tcBorders>
            <w:vAlign w:val="center"/>
          </w:tcPr>
          <w:p w14:paraId="2FDF318A" w14:textId="77777777" w:rsidR="00FE38A5" w:rsidRPr="007F63B3" w:rsidRDefault="00FE38A5" w:rsidP="006A2062">
            <w:pPr>
              <w:rPr>
                <w:rFonts w:eastAsia="Calibri"/>
                <w:color w:val="FF0000"/>
                <w:sz w:val="22"/>
                <w:szCs w:val="22"/>
                <w:lang w:val="lv-LV"/>
              </w:rPr>
            </w:pPr>
          </w:p>
        </w:tc>
      </w:tr>
      <w:tr w:rsidR="006A2062" w:rsidRPr="008E4EF2" w14:paraId="6A587D3B" w14:textId="77777777" w:rsidTr="00D04D27">
        <w:trPr>
          <w:trHeight w:val="200"/>
        </w:trPr>
        <w:tc>
          <w:tcPr>
            <w:tcW w:w="999" w:type="dxa"/>
            <w:vAlign w:val="center"/>
          </w:tcPr>
          <w:p w14:paraId="095E7C38" w14:textId="4DFAD414" w:rsidR="006A2062" w:rsidRPr="00FE38A5" w:rsidRDefault="00FE38A5"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r w:rsidR="006A2062" w:rsidRPr="00FE38A5">
              <w:rPr>
                <w:rFonts w:eastAsia="Calibri"/>
                <w:sz w:val="22"/>
                <w:szCs w:val="22"/>
                <w:lang w:val="lv-LV"/>
              </w:rPr>
              <w:t>.</w:t>
            </w:r>
          </w:p>
        </w:tc>
        <w:tc>
          <w:tcPr>
            <w:tcW w:w="2848" w:type="dxa"/>
            <w:vAlign w:val="center"/>
          </w:tcPr>
          <w:p w14:paraId="08D0228D" w14:textId="77777777" w:rsidR="006A2062" w:rsidRPr="00FE38A5" w:rsidRDefault="009069D5" w:rsidP="006A2062">
            <w:pPr>
              <w:jc w:val="both"/>
              <w:rPr>
                <w:sz w:val="22"/>
                <w:szCs w:val="22"/>
                <w:lang w:val="lv-LV"/>
              </w:rPr>
            </w:pPr>
            <w:r w:rsidRPr="00FE38A5">
              <w:rPr>
                <w:rFonts w:eastAsia="Calibri"/>
                <w:sz w:val="22"/>
                <w:szCs w:val="22"/>
                <w:lang w:val="lv-LV"/>
              </w:rPr>
              <w:t xml:space="preserve">pretendents var nodrošināt </w:t>
            </w:r>
            <w:r w:rsidR="00131E36" w:rsidRPr="00FE38A5">
              <w:rPr>
                <w:rFonts w:eastAsia="Calibri"/>
                <w:sz w:val="22"/>
                <w:szCs w:val="22"/>
                <w:lang w:val="lv-LV"/>
              </w:rPr>
              <w:t xml:space="preserve">kompetentu </w:t>
            </w:r>
            <w:r w:rsidR="004C6FEE" w:rsidRPr="00FE38A5">
              <w:rPr>
                <w:rFonts w:eastAsia="Calibri"/>
                <w:sz w:val="22"/>
                <w:szCs w:val="22"/>
                <w:lang w:val="lv-LV"/>
              </w:rPr>
              <w:t>un sertificētu būvdarbu vadītāju šādās jomās:</w:t>
            </w:r>
          </w:p>
          <w:p w14:paraId="6CB3AE9D" w14:textId="36625BC1" w:rsidR="004C6FEE" w:rsidRPr="00FE38A5" w:rsidRDefault="004C6FEE" w:rsidP="004C6FEE">
            <w:pPr>
              <w:rPr>
                <w:sz w:val="22"/>
                <w:szCs w:val="22"/>
                <w:shd w:val="clear" w:color="auto" w:fill="FFFFFF"/>
                <w:lang w:val="lv-LV"/>
              </w:rPr>
            </w:pPr>
            <w:r w:rsidRPr="00FE38A5">
              <w:rPr>
                <w:sz w:val="22"/>
                <w:szCs w:val="22"/>
                <w:shd w:val="clear" w:color="auto" w:fill="FFFFFF"/>
                <w:lang w:val="lv-LV"/>
              </w:rPr>
              <w:t xml:space="preserve">-elektroietaišu izbūves darbu vadīšana līdz </w:t>
            </w:r>
            <w:r w:rsidR="000660A8" w:rsidRPr="00FE38A5">
              <w:rPr>
                <w:sz w:val="22"/>
                <w:szCs w:val="22"/>
                <w:shd w:val="clear" w:color="auto" w:fill="FFFFFF"/>
                <w:lang w:val="lv-LV"/>
              </w:rPr>
              <w:t>1</w:t>
            </w:r>
            <w:r w:rsidRPr="00FE38A5">
              <w:rPr>
                <w:sz w:val="22"/>
                <w:szCs w:val="22"/>
                <w:shd w:val="clear" w:color="auto" w:fill="FFFFFF"/>
                <w:lang w:val="lv-LV"/>
              </w:rPr>
              <w:t xml:space="preserve"> kv</w:t>
            </w:r>
            <w:r w:rsidR="000660A8" w:rsidRPr="00FE38A5">
              <w:rPr>
                <w:sz w:val="22"/>
                <w:szCs w:val="22"/>
                <w:shd w:val="clear" w:color="auto" w:fill="FFFFFF"/>
                <w:lang w:val="lv-LV"/>
              </w:rPr>
              <w:t>;</w:t>
            </w:r>
          </w:p>
          <w:p w14:paraId="7666BD1F" w14:textId="721C39FF" w:rsidR="000660A8" w:rsidRPr="00FE38A5" w:rsidRDefault="00FE38A5" w:rsidP="004C6FEE">
            <w:pPr>
              <w:rPr>
                <w:sz w:val="22"/>
                <w:szCs w:val="22"/>
                <w:lang w:val="lv-LV"/>
              </w:rPr>
            </w:pPr>
            <w:r w:rsidRPr="00FE38A5">
              <w:rPr>
                <w:sz w:val="22"/>
                <w:szCs w:val="22"/>
                <w:shd w:val="clear" w:color="auto" w:fill="FFFFFF"/>
                <w:lang w:val="lv-LV"/>
              </w:rPr>
              <w:lastRenderedPageBreak/>
              <w:t>-elektroietaišu projektēšana</w:t>
            </w:r>
            <w:r w:rsidR="000660A8" w:rsidRPr="00FE38A5">
              <w:rPr>
                <w:sz w:val="22"/>
                <w:szCs w:val="22"/>
                <w:shd w:val="clear" w:color="auto" w:fill="FFFFFF"/>
                <w:lang w:val="lv-LV"/>
              </w:rPr>
              <w:t xml:space="preserve"> līdz 1kV</w:t>
            </w:r>
            <w:r w:rsidR="00C63D42">
              <w:rPr>
                <w:sz w:val="22"/>
                <w:szCs w:val="22"/>
                <w:shd w:val="clear" w:color="auto" w:fill="FFFFFF"/>
                <w:lang w:val="lv-LV"/>
              </w:rPr>
              <w:t>;</w:t>
            </w:r>
          </w:p>
          <w:p w14:paraId="443EAB41" w14:textId="77777777" w:rsidR="004C6FEE" w:rsidRPr="00FE38A5" w:rsidRDefault="004C6FEE" w:rsidP="006A2062">
            <w:pPr>
              <w:jc w:val="both"/>
              <w:rPr>
                <w:sz w:val="22"/>
                <w:szCs w:val="22"/>
                <w:lang w:val="lv-LV"/>
              </w:rPr>
            </w:pPr>
          </w:p>
          <w:p w14:paraId="333CBDF2" w14:textId="77777777" w:rsidR="004C6FEE" w:rsidRPr="00FE38A5" w:rsidRDefault="004C6FEE" w:rsidP="004C6FEE">
            <w:pPr>
              <w:rPr>
                <w:rFonts w:eastAsia="Calibri"/>
                <w:sz w:val="22"/>
                <w:szCs w:val="22"/>
                <w:lang w:val="lv-LV"/>
              </w:rPr>
            </w:pPr>
          </w:p>
        </w:tc>
        <w:tc>
          <w:tcPr>
            <w:tcW w:w="855" w:type="dxa"/>
            <w:tcBorders>
              <w:bottom w:val="single" w:sz="4" w:space="0" w:color="auto"/>
            </w:tcBorders>
          </w:tcPr>
          <w:p w14:paraId="3C4FC4E1" w14:textId="79B7B91E" w:rsidR="006A2062" w:rsidRPr="00FE38A5" w:rsidRDefault="006A2062" w:rsidP="006A2062">
            <w:pPr>
              <w:overflowPunct w:val="0"/>
              <w:autoSpaceDE w:val="0"/>
              <w:autoSpaceDN w:val="0"/>
              <w:adjustRightInd w:val="0"/>
              <w:textAlignment w:val="baseline"/>
              <w:rPr>
                <w:sz w:val="22"/>
                <w:szCs w:val="22"/>
                <w:lang w:val="lv-LV" w:eastAsia="lv-LV"/>
              </w:rPr>
            </w:pPr>
            <w:r w:rsidRPr="00FE38A5">
              <w:rPr>
                <w:sz w:val="22"/>
                <w:szCs w:val="22"/>
                <w:lang w:val="lv-LV" w:eastAsia="lv-LV"/>
              </w:rPr>
              <w:lastRenderedPageBreak/>
              <w:t>1.7.1</w:t>
            </w:r>
            <w:r w:rsidR="00FE38A5">
              <w:rPr>
                <w:sz w:val="22"/>
                <w:szCs w:val="22"/>
                <w:lang w:val="lv-LV" w:eastAsia="lv-LV"/>
              </w:rPr>
              <w:t>2</w:t>
            </w:r>
            <w:r w:rsidRPr="00FE38A5">
              <w:rPr>
                <w:sz w:val="22"/>
                <w:szCs w:val="22"/>
                <w:lang w:val="lv-LV" w:eastAsia="lv-LV"/>
              </w:rPr>
              <w:t>.</w:t>
            </w:r>
          </w:p>
        </w:tc>
        <w:tc>
          <w:tcPr>
            <w:tcW w:w="4700" w:type="dxa"/>
            <w:tcBorders>
              <w:bottom w:val="single" w:sz="4" w:space="0" w:color="auto"/>
              <w:right w:val="nil"/>
            </w:tcBorders>
          </w:tcPr>
          <w:p w14:paraId="5B40CF04" w14:textId="46CF79E1" w:rsidR="00131E36" w:rsidRPr="00FE38A5" w:rsidRDefault="00131E36" w:rsidP="00131E36">
            <w:pPr>
              <w:jc w:val="both"/>
              <w:rPr>
                <w:sz w:val="22"/>
                <w:szCs w:val="22"/>
                <w:lang w:val="lv-LV"/>
              </w:rPr>
            </w:pPr>
            <w:r w:rsidRPr="00FE38A5">
              <w:rPr>
                <w:sz w:val="22"/>
                <w:szCs w:val="22"/>
                <w:lang w:val="lv-LV"/>
              </w:rPr>
              <w:t xml:space="preserve">informācija ar </w:t>
            </w:r>
            <w:r w:rsidR="004C6FEE" w:rsidRPr="00FE38A5">
              <w:rPr>
                <w:rFonts w:eastAsia="Calibri"/>
                <w:sz w:val="22"/>
                <w:szCs w:val="22"/>
                <w:lang w:val="lv-LV"/>
              </w:rPr>
              <w:t>piesaistītā būvdarbu vadītāja</w:t>
            </w:r>
            <w:r w:rsidRPr="00FE38A5">
              <w:rPr>
                <w:rFonts w:eastAsia="Calibri"/>
                <w:sz w:val="22"/>
                <w:szCs w:val="22"/>
                <w:lang w:val="lv-LV"/>
              </w:rPr>
              <w:t xml:space="preserve"> </w:t>
            </w:r>
            <w:r w:rsidR="007D1B62" w:rsidRPr="00FE38A5">
              <w:rPr>
                <w:sz w:val="22"/>
                <w:szCs w:val="22"/>
                <w:lang w:val="lv-LV"/>
              </w:rPr>
              <w:t xml:space="preserve">kvalifikāciju apliecinošiem publiskās datu bāzēs pārbaudāmiem reģistrācijas datiem </w:t>
            </w:r>
            <w:r w:rsidR="004C6FEE" w:rsidRPr="00FE38A5">
              <w:rPr>
                <w:sz w:val="22"/>
                <w:szCs w:val="22"/>
                <w:shd w:val="clear" w:color="auto" w:fill="FFFFFF"/>
                <w:lang w:val="lv-LV"/>
              </w:rPr>
              <w:t xml:space="preserve">elektroietaišu projektēšanā līdz </w:t>
            </w:r>
            <w:r w:rsidR="000660A8" w:rsidRPr="00FE38A5">
              <w:rPr>
                <w:sz w:val="22"/>
                <w:szCs w:val="22"/>
                <w:shd w:val="clear" w:color="auto" w:fill="FFFFFF"/>
                <w:lang w:val="lv-LV"/>
              </w:rPr>
              <w:t>1</w:t>
            </w:r>
            <w:r w:rsidR="004C6FEE" w:rsidRPr="00FE38A5">
              <w:rPr>
                <w:sz w:val="22"/>
                <w:szCs w:val="22"/>
                <w:shd w:val="clear" w:color="auto" w:fill="FFFFFF"/>
                <w:lang w:val="lv-LV"/>
              </w:rPr>
              <w:t xml:space="preserve"> k</w:t>
            </w:r>
            <w:r w:rsidR="000660A8" w:rsidRPr="00FE38A5">
              <w:rPr>
                <w:sz w:val="22"/>
                <w:szCs w:val="22"/>
                <w:shd w:val="clear" w:color="auto" w:fill="FFFFFF"/>
                <w:lang w:val="lv-LV"/>
              </w:rPr>
              <w:t>V</w:t>
            </w:r>
            <w:r w:rsidR="004C6FEE" w:rsidRPr="00FE38A5">
              <w:rPr>
                <w:sz w:val="22"/>
                <w:szCs w:val="22"/>
                <w:shd w:val="clear" w:color="auto" w:fill="FFFFFF"/>
                <w:lang w:val="lv-LV"/>
              </w:rPr>
              <w:t xml:space="preserve"> un elektroietaišu izbūves </w:t>
            </w:r>
            <w:r w:rsidR="004C6FEE" w:rsidRPr="00C63D42">
              <w:rPr>
                <w:sz w:val="22"/>
                <w:szCs w:val="22"/>
                <w:shd w:val="clear" w:color="auto" w:fill="FFFFFF"/>
                <w:lang w:val="lv-LV"/>
              </w:rPr>
              <w:t xml:space="preserve">darbu vadīšanā līdz </w:t>
            </w:r>
            <w:r w:rsidR="000660A8" w:rsidRPr="00C63D42">
              <w:rPr>
                <w:sz w:val="22"/>
                <w:szCs w:val="22"/>
                <w:shd w:val="clear" w:color="auto" w:fill="FFFFFF"/>
                <w:lang w:val="lv-LV"/>
              </w:rPr>
              <w:t>1</w:t>
            </w:r>
            <w:r w:rsidR="004C6FEE" w:rsidRPr="00C63D42">
              <w:rPr>
                <w:sz w:val="22"/>
                <w:szCs w:val="22"/>
                <w:shd w:val="clear" w:color="auto" w:fill="FFFFFF"/>
                <w:lang w:val="lv-LV"/>
              </w:rPr>
              <w:t xml:space="preserve"> k</w:t>
            </w:r>
            <w:r w:rsidR="000660A8" w:rsidRPr="00C63D42">
              <w:rPr>
                <w:sz w:val="22"/>
                <w:szCs w:val="22"/>
                <w:shd w:val="clear" w:color="auto" w:fill="FFFFFF"/>
                <w:lang w:val="lv-LV"/>
              </w:rPr>
              <w:t>V</w:t>
            </w:r>
            <w:r w:rsidR="004C6FEE" w:rsidRPr="00C63D42">
              <w:rPr>
                <w:sz w:val="22"/>
                <w:szCs w:val="22"/>
                <w:lang w:val="lv-LV"/>
              </w:rPr>
              <w:t xml:space="preserve"> </w:t>
            </w:r>
            <w:r w:rsidRPr="00C63D42">
              <w:rPr>
                <w:sz w:val="22"/>
                <w:szCs w:val="22"/>
                <w:lang w:val="lv-LV"/>
              </w:rPr>
              <w:t>(</w:t>
            </w:r>
            <w:r w:rsidRPr="00C63D42">
              <w:rPr>
                <w:sz w:val="22"/>
                <w:szCs w:val="22"/>
                <w:lang w:val="lv-LV" w:eastAsia="lv-LV"/>
              </w:rPr>
              <w:t>nolikuma 1.pielikuma 17. punkts</w:t>
            </w:r>
            <w:r w:rsidRPr="00FE38A5">
              <w:rPr>
                <w:sz w:val="22"/>
                <w:szCs w:val="22"/>
                <w:lang w:val="lv-LV"/>
              </w:rPr>
              <w:t>);</w:t>
            </w:r>
          </w:p>
          <w:p w14:paraId="6052C024" w14:textId="77777777" w:rsidR="00131E36" w:rsidRPr="00FE38A5" w:rsidRDefault="00131E36" w:rsidP="006A2062">
            <w:pPr>
              <w:jc w:val="both"/>
              <w:rPr>
                <w:sz w:val="22"/>
                <w:szCs w:val="22"/>
                <w:lang w:val="lv-LV"/>
              </w:rPr>
            </w:pPr>
          </w:p>
          <w:p w14:paraId="61A2104C" w14:textId="77777777" w:rsidR="00131E36" w:rsidRPr="00FE38A5" w:rsidRDefault="00131E36" w:rsidP="006A2062">
            <w:pPr>
              <w:jc w:val="both"/>
              <w:rPr>
                <w:i/>
                <w:sz w:val="22"/>
                <w:szCs w:val="22"/>
                <w:lang w:val="lv-LV"/>
              </w:rPr>
            </w:pPr>
            <w:r w:rsidRPr="00FE38A5">
              <w:rPr>
                <w:i/>
                <w:sz w:val="22"/>
                <w:szCs w:val="22"/>
                <w:lang w:val="lv-LV"/>
              </w:rPr>
              <w:lastRenderedPageBreak/>
              <w:t xml:space="preserve">vai </w:t>
            </w:r>
          </w:p>
          <w:p w14:paraId="2158310B" w14:textId="29717758" w:rsidR="006A2062" w:rsidRPr="00FE38A5" w:rsidRDefault="009069D5" w:rsidP="006A2062">
            <w:pPr>
              <w:jc w:val="both"/>
              <w:rPr>
                <w:sz w:val="22"/>
                <w:szCs w:val="22"/>
                <w:lang w:val="lv-LV"/>
              </w:rPr>
            </w:pPr>
            <w:r w:rsidRPr="00FE38A5">
              <w:rPr>
                <w:sz w:val="22"/>
                <w:szCs w:val="22"/>
                <w:lang w:val="lv-LV"/>
              </w:rPr>
              <w:t>kompetentas institūcijas izdotu</w:t>
            </w:r>
            <w:r w:rsidRPr="00FE38A5">
              <w:rPr>
                <w:i/>
                <w:sz w:val="22"/>
                <w:szCs w:val="22"/>
                <w:lang w:val="lv-LV"/>
              </w:rPr>
              <w:t xml:space="preserve"> </w:t>
            </w:r>
            <w:r w:rsidRPr="00FE38A5">
              <w:rPr>
                <w:sz w:val="22"/>
                <w:szCs w:val="22"/>
                <w:lang w:val="lv-LV"/>
              </w:rPr>
              <w:t>sertifikātu kopijas, kas ap</w:t>
            </w:r>
            <w:r w:rsidR="00131E36" w:rsidRPr="00FE38A5">
              <w:rPr>
                <w:sz w:val="22"/>
                <w:szCs w:val="22"/>
                <w:lang w:val="lv-LV"/>
              </w:rPr>
              <w:t xml:space="preserve">liecina  </w:t>
            </w:r>
            <w:r w:rsidR="004C6FEE" w:rsidRPr="00FE38A5">
              <w:rPr>
                <w:rFonts w:eastAsia="Calibri"/>
                <w:sz w:val="22"/>
                <w:szCs w:val="22"/>
                <w:lang w:val="lv-LV"/>
              </w:rPr>
              <w:t xml:space="preserve">piesaistītā būvdarbu vadītāja </w:t>
            </w:r>
            <w:r w:rsidRPr="00FE38A5">
              <w:rPr>
                <w:sz w:val="22"/>
                <w:szCs w:val="22"/>
                <w:lang w:val="lv-LV"/>
              </w:rPr>
              <w:t xml:space="preserve">kvalifikāciju </w:t>
            </w:r>
            <w:r w:rsidR="004C6FEE" w:rsidRPr="00FE38A5">
              <w:rPr>
                <w:sz w:val="22"/>
                <w:szCs w:val="22"/>
                <w:shd w:val="clear" w:color="auto" w:fill="FFFFFF"/>
                <w:lang w:val="lv-LV"/>
              </w:rPr>
              <w:t xml:space="preserve">elektroietaišu projektēšanā līdz </w:t>
            </w:r>
            <w:r w:rsidR="00FB0D03" w:rsidRPr="00FE38A5">
              <w:rPr>
                <w:sz w:val="22"/>
                <w:szCs w:val="22"/>
                <w:shd w:val="clear" w:color="auto" w:fill="FFFFFF"/>
                <w:lang w:val="lv-LV"/>
              </w:rPr>
              <w:t>1</w:t>
            </w:r>
            <w:r w:rsidR="004C6FEE" w:rsidRPr="00FE38A5">
              <w:rPr>
                <w:sz w:val="22"/>
                <w:szCs w:val="22"/>
                <w:shd w:val="clear" w:color="auto" w:fill="FFFFFF"/>
                <w:lang w:val="lv-LV"/>
              </w:rPr>
              <w:t xml:space="preserve"> k</w:t>
            </w:r>
            <w:r w:rsidR="00FB0D03" w:rsidRPr="00FE38A5">
              <w:rPr>
                <w:sz w:val="22"/>
                <w:szCs w:val="22"/>
                <w:shd w:val="clear" w:color="auto" w:fill="FFFFFF"/>
                <w:lang w:val="lv-LV"/>
              </w:rPr>
              <w:t>V</w:t>
            </w:r>
            <w:r w:rsidR="004C6FEE" w:rsidRPr="00FE38A5">
              <w:rPr>
                <w:sz w:val="22"/>
                <w:szCs w:val="22"/>
                <w:shd w:val="clear" w:color="auto" w:fill="FFFFFF"/>
                <w:lang w:val="lv-LV"/>
              </w:rPr>
              <w:t xml:space="preserve"> un elektroietaišu izbūves darbu vadīšanā līdz </w:t>
            </w:r>
            <w:r w:rsidR="00FB0D03" w:rsidRPr="00FE38A5">
              <w:rPr>
                <w:sz w:val="22"/>
                <w:szCs w:val="22"/>
                <w:shd w:val="clear" w:color="auto" w:fill="FFFFFF"/>
                <w:lang w:val="lv-LV"/>
              </w:rPr>
              <w:t>1</w:t>
            </w:r>
            <w:r w:rsidR="004C6FEE" w:rsidRPr="00FE38A5">
              <w:rPr>
                <w:sz w:val="22"/>
                <w:szCs w:val="22"/>
                <w:shd w:val="clear" w:color="auto" w:fill="FFFFFF"/>
                <w:lang w:val="lv-LV"/>
              </w:rPr>
              <w:t xml:space="preserve"> k</w:t>
            </w:r>
            <w:r w:rsidR="00FB0D03" w:rsidRPr="00FE38A5">
              <w:rPr>
                <w:sz w:val="22"/>
                <w:szCs w:val="22"/>
                <w:shd w:val="clear" w:color="auto" w:fill="FFFFFF"/>
                <w:lang w:val="lv-LV"/>
              </w:rPr>
              <w:t>V</w:t>
            </w:r>
          </w:p>
        </w:tc>
        <w:tc>
          <w:tcPr>
            <w:tcW w:w="237" w:type="dxa"/>
            <w:tcBorders>
              <w:left w:val="nil"/>
              <w:bottom w:val="single" w:sz="4" w:space="0" w:color="auto"/>
            </w:tcBorders>
            <w:vAlign w:val="center"/>
          </w:tcPr>
          <w:p w14:paraId="4F5E2905" w14:textId="77777777" w:rsidR="006A2062" w:rsidRPr="007F63B3" w:rsidRDefault="006A2062" w:rsidP="006A2062">
            <w:pPr>
              <w:rPr>
                <w:rFonts w:eastAsia="Calibri"/>
                <w:color w:val="FF0000"/>
                <w:sz w:val="22"/>
                <w:szCs w:val="22"/>
                <w:lang w:val="lv-LV"/>
              </w:rPr>
            </w:pPr>
          </w:p>
        </w:tc>
      </w:tr>
      <w:tr w:rsidR="00A1359C" w:rsidRPr="008E4EF2" w14:paraId="001DA3CC" w14:textId="77777777" w:rsidTr="00D04D27">
        <w:trPr>
          <w:trHeight w:val="200"/>
        </w:trPr>
        <w:tc>
          <w:tcPr>
            <w:tcW w:w="999" w:type="dxa"/>
            <w:vAlign w:val="center"/>
          </w:tcPr>
          <w:p w14:paraId="5FC92729" w14:textId="683527D3" w:rsidR="00A1359C" w:rsidRPr="00FE38A5" w:rsidRDefault="00FE38A5"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4.5.</w:t>
            </w:r>
          </w:p>
        </w:tc>
        <w:tc>
          <w:tcPr>
            <w:tcW w:w="2848" w:type="dxa"/>
            <w:vAlign w:val="center"/>
          </w:tcPr>
          <w:p w14:paraId="42F02ADC" w14:textId="77777777" w:rsidR="00A1359C" w:rsidRPr="00FE38A5" w:rsidRDefault="00A1359C" w:rsidP="006A2062">
            <w:pPr>
              <w:jc w:val="both"/>
              <w:rPr>
                <w:rFonts w:eastAsia="Calibri"/>
                <w:sz w:val="22"/>
                <w:szCs w:val="22"/>
                <w:lang w:val="lv-LV"/>
              </w:rPr>
            </w:pPr>
            <w:r w:rsidRPr="00FE38A5">
              <w:rPr>
                <w:sz w:val="22"/>
                <w:szCs w:val="22"/>
                <w:lang w:val="lv-LV"/>
              </w:rPr>
              <w:t>pretendenta būvdarbu vadītājs, veicot darba pienākumus, ir kompetents pildīt dzelzceļa satiksmes drošību reglamentējošo normatīvo aktu prasības profesijai noteiktajā apjomā</w:t>
            </w:r>
          </w:p>
        </w:tc>
        <w:tc>
          <w:tcPr>
            <w:tcW w:w="855" w:type="dxa"/>
            <w:tcBorders>
              <w:bottom w:val="single" w:sz="4" w:space="0" w:color="auto"/>
            </w:tcBorders>
          </w:tcPr>
          <w:p w14:paraId="12A90108" w14:textId="1B0CA4E8" w:rsidR="00A1359C" w:rsidRPr="00FE38A5" w:rsidRDefault="00A1359C" w:rsidP="006A2062">
            <w:pPr>
              <w:overflowPunct w:val="0"/>
              <w:autoSpaceDE w:val="0"/>
              <w:autoSpaceDN w:val="0"/>
              <w:adjustRightInd w:val="0"/>
              <w:textAlignment w:val="baseline"/>
              <w:rPr>
                <w:sz w:val="22"/>
                <w:szCs w:val="22"/>
                <w:lang w:val="lv-LV" w:eastAsia="lv-LV"/>
              </w:rPr>
            </w:pPr>
            <w:r w:rsidRPr="00FE38A5">
              <w:rPr>
                <w:sz w:val="22"/>
                <w:szCs w:val="22"/>
                <w:lang w:val="lv-LV" w:eastAsia="lv-LV"/>
              </w:rPr>
              <w:t>1.7.1</w:t>
            </w:r>
            <w:r w:rsidR="00FE38A5" w:rsidRPr="00FE38A5">
              <w:rPr>
                <w:sz w:val="22"/>
                <w:szCs w:val="22"/>
                <w:lang w:val="lv-LV" w:eastAsia="lv-LV"/>
              </w:rPr>
              <w:t>3</w:t>
            </w:r>
            <w:r w:rsidRPr="00FE38A5">
              <w:rPr>
                <w:sz w:val="22"/>
                <w:szCs w:val="22"/>
                <w:lang w:val="lv-LV" w:eastAsia="lv-LV"/>
              </w:rPr>
              <w:t>.</w:t>
            </w:r>
          </w:p>
        </w:tc>
        <w:tc>
          <w:tcPr>
            <w:tcW w:w="4700" w:type="dxa"/>
            <w:tcBorders>
              <w:bottom w:val="single" w:sz="4" w:space="0" w:color="auto"/>
              <w:right w:val="nil"/>
            </w:tcBorders>
          </w:tcPr>
          <w:p w14:paraId="789951D7" w14:textId="77777777" w:rsidR="00A1359C" w:rsidRPr="00FE38A5" w:rsidRDefault="00A1359C" w:rsidP="00131E36">
            <w:pPr>
              <w:jc w:val="both"/>
              <w:rPr>
                <w:sz w:val="22"/>
                <w:szCs w:val="22"/>
                <w:lang w:val="lv-LV"/>
              </w:rPr>
            </w:pPr>
            <w:r w:rsidRPr="00FE38A5">
              <w:rPr>
                <w:sz w:val="22"/>
                <w:szCs w:val="22"/>
                <w:lang w:val="lv-LV"/>
              </w:rPr>
              <w:t>būvdarbu vadītāja dzelzceļa speciālista apliecības kopija;</w:t>
            </w:r>
          </w:p>
        </w:tc>
        <w:tc>
          <w:tcPr>
            <w:tcW w:w="237" w:type="dxa"/>
            <w:tcBorders>
              <w:left w:val="nil"/>
              <w:bottom w:val="single" w:sz="4" w:space="0" w:color="auto"/>
            </w:tcBorders>
            <w:vAlign w:val="center"/>
          </w:tcPr>
          <w:p w14:paraId="2CE59F51" w14:textId="77777777" w:rsidR="00A1359C" w:rsidRPr="00FE38A5" w:rsidRDefault="00A1359C" w:rsidP="006A2062">
            <w:pPr>
              <w:rPr>
                <w:rFonts w:eastAsia="Calibri"/>
                <w:color w:val="FF0000"/>
                <w:sz w:val="22"/>
                <w:szCs w:val="22"/>
                <w:lang w:val="lv-LV"/>
              </w:rPr>
            </w:pPr>
          </w:p>
        </w:tc>
      </w:tr>
      <w:tr w:rsidR="006A2062" w:rsidRPr="008E4EF2" w14:paraId="7390DD11" w14:textId="77777777" w:rsidTr="00D04D27">
        <w:trPr>
          <w:trHeight w:val="2248"/>
        </w:trPr>
        <w:tc>
          <w:tcPr>
            <w:tcW w:w="999" w:type="dxa"/>
            <w:tcBorders>
              <w:top w:val="single" w:sz="4" w:space="0" w:color="auto"/>
              <w:left w:val="single" w:sz="4" w:space="0" w:color="auto"/>
              <w:bottom w:val="single" w:sz="4" w:space="0" w:color="auto"/>
              <w:right w:val="single" w:sz="4" w:space="0" w:color="auto"/>
            </w:tcBorders>
          </w:tcPr>
          <w:p w14:paraId="0C217386" w14:textId="77777777" w:rsidR="006A2062" w:rsidRPr="00FE38A5" w:rsidRDefault="006A2062" w:rsidP="006A2062">
            <w:pPr>
              <w:overflowPunct w:val="0"/>
              <w:autoSpaceDE w:val="0"/>
              <w:autoSpaceDN w:val="0"/>
              <w:adjustRightInd w:val="0"/>
              <w:textAlignment w:val="baseline"/>
              <w:rPr>
                <w:rFonts w:eastAsia="Calibri"/>
                <w:color w:val="FF0000"/>
                <w:sz w:val="22"/>
                <w:szCs w:val="22"/>
                <w:lang w:val="lv-LV"/>
              </w:rPr>
            </w:pPr>
          </w:p>
        </w:tc>
        <w:tc>
          <w:tcPr>
            <w:tcW w:w="2848" w:type="dxa"/>
            <w:tcBorders>
              <w:top w:val="single" w:sz="4" w:space="0" w:color="auto"/>
              <w:left w:val="single" w:sz="4" w:space="0" w:color="auto"/>
              <w:bottom w:val="single" w:sz="4" w:space="0" w:color="auto"/>
              <w:right w:val="single" w:sz="4" w:space="0" w:color="auto"/>
            </w:tcBorders>
          </w:tcPr>
          <w:p w14:paraId="7A5987D0" w14:textId="77777777" w:rsidR="006A2062" w:rsidRPr="00FE38A5" w:rsidRDefault="006A2062" w:rsidP="006A2062">
            <w:pPr>
              <w:overflowPunct w:val="0"/>
              <w:autoSpaceDE w:val="0"/>
              <w:autoSpaceDN w:val="0"/>
              <w:adjustRightInd w:val="0"/>
              <w:jc w:val="both"/>
              <w:textAlignment w:val="baseline"/>
              <w:rPr>
                <w:color w:val="FF0000"/>
                <w:sz w:val="22"/>
                <w:szCs w:val="22"/>
                <w:lang w:val="lv-LV"/>
              </w:rPr>
            </w:pPr>
          </w:p>
        </w:tc>
        <w:tc>
          <w:tcPr>
            <w:tcW w:w="855" w:type="dxa"/>
            <w:tcBorders>
              <w:top w:val="single" w:sz="4" w:space="0" w:color="auto"/>
              <w:left w:val="single" w:sz="4" w:space="0" w:color="auto"/>
              <w:bottom w:val="single" w:sz="4" w:space="0" w:color="auto"/>
              <w:right w:val="single" w:sz="4" w:space="0" w:color="auto"/>
            </w:tcBorders>
          </w:tcPr>
          <w:p w14:paraId="57BC1E41" w14:textId="7253E23C" w:rsidR="006A2062" w:rsidRPr="00FE38A5" w:rsidRDefault="006A2062" w:rsidP="006A2062">
            <w:pPr>
              <w:overflowPunct w:val="0"/>
              <w:autoSpaceDE w:val="0"/>
              <w:autoSpaceDN w:val="0"/>
              <w:adjustRightInd w:val="0"/>
              <w:jc w:val="center"/>
              <w:textAlignment w:val="baseline"/>
              <w:rPr>
                <w:sz w:val="22"/>
                <w:szCs w:val="22"/>
                <w:lang w:val="lv-LV" w:eastAsia="lv-LV"/>
              </w:rPr>
            </w:pPr>
            <w:r w:rsidRPr="00FE38A5">
              <w:rPr>
                <w:sz w:val="22"/>
                <w:szCs w:val="22"/>
                <w:lang w:val="lv-LV" w:eastAsia="lv-LV"/>
              </w:rPr>
              <w:t>1.7.1</w:t>
            </w:r>
            <w:r w:rsidR="00FE38A5" w:rsidRPr="00FE38A5">
              <w:rPr>
                <w:sz w:val="22"/>
                <w:szCs w:val="22"/>
                <w:lang w:val="lv-LV" w:eastAsia="lv-LV"/>
              </w:rPr>
              <w:t>4</w:t>
            </w:r>
            <w:r w:rsidRPr="00FE38A5">
              <w:rPr>
                <w:sz w:val="22"/>
                <w:szCs w:val="22"/>
                <w:lang w:val="lv-LV" w:eastAsia="lv-LV"/>
              </w:rPr>
              <w:t>.</w:t>
            </w:r>
          </w:p>
        </w:tc>
        <w:tc>
          <w:tcPr>
            <w:tcW w:w="4937" w:type="dxa"/>
            <w:gridSpan w:val="2"/>
            <w:tcBorders>
              <w:top w:val="single" w:sz="4" w:space="0" w:color="auto"/>
              <w:left w:val="single" w:sz="4" w:space="0" w:color="auto"/>
              <w:bottom w:val="single" w:sz="4" w:space="0" w:color="auto"/>
              <w:right w:val="single" w:sz="4" w:space="0" w:color="auto"/>
            </w:tcBorders>
          </w:tcPr>
          <w:p w14:paraId="66E17D4D" w14:textId="77777777" w:rsidR="006A2062" w:rsidRPr="00FE38A5" w:rsidRDefault="006A2062" w:rsidP="008A7627">
            <w:pPr>
              <w:jc w:val="both"/>
              <w:rPr>
                <w:b/>
                <w:sz w:val="22"/>
                <w:szCs w:val="22"/>
                <w:lang w:val="lv-LV" w:eastAsia="lv-LV"/>
              </w:rPr>
            </w:pPr>
            <w:r w:rsidRPr="00FE38A5">
              <w:rPr>
                <w:sz w:val="22"/>
                <w:szCs w:val="22"/>
                <w:lang w:val="lv-LV"/>
              </w:rPr>
              <w:t xml:space="preserve"> </w:t>
            </w:r>
            <w:r w:rsidRPr="00FE38A5">
              <w:rPr>
                <w:i/>
                <w:sz w:val="22"/>
                <w:szCs w:val="22"/>
                <w:lang w:val="lv-LV"/>
              </w:rPr>
              <w:t>(dokuments iesniedzams pēc nepieciešamības)</w:t>
            </w:r>
            <w:r w:rsidRPr="00FE38A5">
              <w:rPr>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FE38A5">
              <w:rPr>
                <w:i/>
                <w:sz w:val="22"/>
                <w:szCs w:val="22"/>
                <w:lang w:val="lv-LV"/>
              </w:rPr>
              <w:t xml:space="preserve"> </w:t>
            </w:r>
            <w:r w:rsidRPr="00FE38A5">
              <w:rPr>
                <w:sz w:val="22"/>
                <w:szCs w:val="22"/>
                <w:lang w:val="lv-LV"/>
              </w:rPr>
              <w:t>pārbaudes rezultātiem, kas pierāda, ka piedāvājums ir ekvivalents.</w:t>
            </w:r>
          </w:p>
        </w:tc>
      </w:tr>
    </w:tbl>
    <w:p w14:paraId="177DDD2C" w14:textId="77777777"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529AAE89" w14:textId="77777777" w:rsidR="00227E09" w:rsidRPr="007F63B3" w:rsidRDefault="00227E09" w:rsidP="00227E09">
      <w:pPr>
        <w:ind w:firstLine="720"/>
        <w:jc w:val="both"/>
        <w:rPr>
          <w:lang w:val="lv-LV"/>
        </w:rPr>
      </w:pPr>
      <w:bookmarkStart w:id="7"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Pr="007F63B3">
        <w:rPr>
          <w:lang w:val="lv-LV"/>
        </w:rPr>
        <w:t>;</w:t>
      </w:r>
    </w:p>
    <w:p w14:paraId="13269789" w14:textId="77777777" w:rsidR="00A5766A" w:rsidRDefault="00A5766A" w:rsidP="00A5766A">
      <w:pPr>
        <w:ind w:firstLine="720"/>
        <w:jc w:val="both"/>
        <w:rPr>
          <w:lang w:val="lv-LV"/>
        </w:rPr>
      </w:pPr>
      <w:bookmarkStart w:id="8"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4A902D79" w14:textId="77777777" w:rsidR="00227E09" w:rsidRPr="00EA048B" w:rsidRDefault="00A5766A" w:rsidP="00227E09">
      <w:pPr>
        <w:ind w:firstLine="720"/>
        <w:jc w:val="both"/>
        <w:rPr>
          <w:lang w:val="lv-LV"/>
        </w:rPr>
      </w:pPr>
      <w:r>
        <w:rPr>
          <w:lang w:val="lv-LV"/>
        </w:rPr>
        <w:t>1.8.3.</w:t>
      </w:r>
      <w:r w:rsidR="00C674DE">
        <w:rPr>
          <w:lang w:val="lv-LV"/>
        </w:rPr>
        <w:t>k</w:t>
      </w:r>
      <w:r w:rsidR="00227E09" w:rsidRPr="00227E09">
        <w:rPr>
          <w:lang w:val="lv-LV"/>
        </w:rPr>
        <w:t>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7"/>
    <w:bookmarkEnd w:id="8"/>
    <w:p w14:paraId="182D5878" w14:textId="77777777" w:rsidR="00A97977" w:rsidRPr="00EA048B" w:rsidRDefault="00A97977" w:rsidP="00227E09">
      <w:pPr>
        <w:ind w:firstLine="720"/>
        <w:jc w:val="both"/>
        <w:rPr>
          <w:lang w:val="lv-LV"/>
        </w:rPr>
      </w:pPr>
    </w:p>
    <w:p w14:paraId="1EA7C172" w14:textId="77777777" w:rsidR="00A1359C" w:rsidRDefault="00474127" w:rsidP="00A1359C">
      <w:pPr>
        <w:jc w:val="both"/>
        <w:rPr>
          <w:b/>
          <w:bCs/>
          <w:lang w:val="lv-LV"/>
        </w:rPr>
      </w:pPr>
      <w:r w:rsidRPr="00EA048B">
        <w:rPr>
          <w:b/>
          <w:lang w:val="lv-LV"/>
        </w:rPr>
        <w:t>1.</w:t>
      </w:r>
      <w:r w:rsidR="00227E09" w:rsidRPr="00EA048B">
        <w:rPr>
          <w:b/>
          <w:lang w:val="lv-LV"/>
        </w:rPr>
        <w:t>9</w:t>
      </w:r>
      <w:r w:rsidR="000A198D" w:rsidRPr="00EA048B">
        <w:rPr>
          <w:b/>
          <w:lang w:val="lv-LV"/>
        </w:rPr>
        <w:t xml:space="preserve">. </w:t>
      </w:r>
      <w:r w:rsidR="00A1359C">
        <w:rPr>
          <w:b/>
          <w:bCs/>
        </w:rPr>
        <w:t xml:space="preserve">Sarunu procedūras dokumentu pieejamība un informācijas sniegšana: </w:t>
      </w:r>
    </w:p>
    <w:p w14:paraId="24B501B1" w14:textId="77777777" w:rsidR="00A1359C" w:rsidRPr="00A1359C" w:rsidRDefault="00A1359C" w:rsidP="00A1359C">
      <w:pPr>
        <w:ind w:firstLine="567"/>
        <w:jc w:val="both"/>
        <w:rPr>
          <w:sz w:val="22"/>
          <w:szCs w:val="22"/>
          <w:lang w:val="lv-LV"/>
        </w:rPr>
      </w:pPr>
      <w:r>
        <w:rPr>
          <w:lang w:val="lv-LV"/>
        </w:rPr>
        <w:t>1.9</w:t>
      </w:r>
      <w:r w:rsidRPr="00A1359C">
        <w:rPr>
          <w:lang w:val="lv-LV"/>
        </w:rPr>
        <w:t xml:space="preserve">.1. pasūtītājs </w:t>
      </w:r>
      <w:r w:rsidRPr="00A1359C">
        <w:rPr>
          <w:b/>
          <w:bCs/>
          <w:lang w:val="lv-LV"/>
        </w:rPr>
        <w:t>nodrošina brīvu un tiešu elektronisku pieeju iepirkuma dokumentiem un visiem papildus nepieciešamajiem dokumentiem</w:t>
      </w:r>
      <w:r w:rsidRPr="00A1359C">
        <w:rPr>
          <w:lang w:val="lv-LV"/>
        </w:rPr>
        <w:t xml:space="preserve">, tai skaitā iepirkuma līguma projektam, pasūtītāja tīmekļvietnē </w:t>
      </w:r>
      <w:hyperlink r:id="rId9" w:history="1">
        <w:r w:rsidRPr="00A1359C">
          <w:rPr>
            <w:rStyle w:val="Hyperlink"/>
            <w:i/>
            <w:iCs/>
            <w:lang w:val="lv-LV"/>
          </w:rPr>
          <w:t>www.ldz.lv</w:t>
        </w:r>
      </w:hyperlink>
      <w:r w:rsidRPr="00A1359C">
        <w:rPr>
          <w:lang w:val="lv-LV"/>
        </w:rPr>
        <w:t xml:space="preserve"> sadaļā „</w:t>
      </w:r>
      <w:r w:rsidRPr="00A1359C">
        <w:rPr>
          <w:i/>
          <w:iCs/>
          <w:lang w:val="lv-LV"/>
        </w:rPr>
        <w:t>Iepirkumi</w:t>
      </w:r>
      <w:r w:rsidRPr="00A1359C">
        <w:rPr>
          <w:lang w:val="lv-LV"/>
        </w:rPr>
        <w:t>” pie attiecīgā iepirkuma sludinājuma;</w:t>
      </w:r>
    </w:p>
    <w:p w14:paraId="4F0E9D85" w14:textId="77777777" w:rsidR="00A1359C" w:rsidRPr="00A1359C" w:rsidRDefault="00A1359C" w:rsidP="00A1359C">
      <w:pPr>
        <w:ind w:firstLine="567"/>
        <w:jc w:val="both"/>
        <w:rPr>
          <w:lang w:val="lv-LV"/>
        </w:rPr>
      </w:pPr>
      <w:r>
        <w:rPr>
          <w:lang w:val="lv-LV"/>
        </w:rPr>
        <w:t>1.9</w:t>
      </w:r>
      <w:r w:rsidRPr="00A1359C">
        <w:rPr>
          <w:lang w:val="lv-LV"/>
        </w:rPr>
        <w:t>.2. 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darba dienu laikā pēc tam, kad elektroniski uz sarunu procedūr</w:t>
      </w:r>
      <w:r>
        <w:rPr>
          <w:lang w:val="lv-LV"/>
        </w:rPr>
        <w:t>as nolikuma 1.3.</w:t>
      </w:r>
      <w:r w:rsidRPr="00A1359C">
        <w:rPr>
          <w:lang w:val="lv-LV"/>
        </w:rPr>
        <w:t>punktā minēto e-pasta adresi saņemts šo dokumentu pieprasījums;</w:t>
      </w:r>
    </w:p>
    <w:p w14:paraId="7EBDD652" w14:textId="77777777" w:rsidR="00A1359C" w:rsidRPr="00A1359C" w:rsidRDefault="00A1359C" w:rsidP="00A1359C">
      <w:pPr>
        <w:ind w:firstLine="567"/>
        <w:jc w:val="both"/>
        <w:rPr>
          <w:lang w:val="lv-LV"/>
        </w:rPr>
      </w:pPr>
      <w:r>
        <w:rPr>
          <w:lang w:val="lv-LV"/>
        </w:rPr>
        <w:t>1.9</w:t>
      </w:r>
      <w:r w:rsidRPr="00A1359C">
        <w:rPr>
          <w:lang w:val="lv-LV"/>
        </w:rPr>
        <w:t xml:space="preserve">.3. pasūtītājs nodrošina iespēju ieinteresētajam piegādātājam iepazīties klātienē uz vietas ar iepirkuma dokumentiem, sākot no iepirkuma izsludināšanas brīža VAS „Latvijas dzelzceļš” Iepirkumu birojā, Gogoļa ielā 3, Rīgā, LV-1547, 3.stāvā, 338.kabinetā </w:t>
      </w:r>
      <w:r w:rsidRPr="00A1359C">
        <w:rPr>
          <w:b/>
          <w:bCs/>
          <w:lang w:val="lv-LV"/>
        </w:rPr>
        <w:t>(</w:t>
      </w:r>
      <w:r w:rsidRPr="00A1359C">
        <w:rPr>
          <w:b/>
          <w:bCs/>
          <w:u w:val="single"/>
          <w:lang w:val="lv-LV"/>
        </w:rPr>
        <w:t>līdzi ņemot personu apliecinošu dokumentu un caurlaides noformēšanai iepriekš savlaicīgi, paziņojot konkrētu ierašanās laiku nolikuma 1.3.1.punktā norādītajai kontaktpersonai</w:t>
      </w:r>
      <w:r w:rsidRPr="00A1359C">
        <w:rPr>
          <w:u w:val="single"/>
          <w:lang w:val="lv-LV"/>
        </w:rPr>
        <w:t>)</w:t>
      </w:r>
      <w:r w:rsidRPr="00A1359C">
        <w:rPr>
          <w:lang w:val="lv-LV"/>
        </w:rPr>
        <w:t xml:space="preserve">. </w:t>
      </w:r>
    </w:p>
    <w:p w14:paraId="53D41447" w14:textId="77777777" w:rsidR="00A1359C" w:rsidRPr="00A1359C" w:rsidRDefault="00A1359C" w:rsidP="00A1359C">
      <w:pPr>
        <w:ind w:firstLine="567"/>
        <w:jc w:val="both"/>
        <w:rPr>
          <w:b/>
          <w:bCs/>
          <w:lang w:val="lv-LV"/>
        </w:rPr>
      </w:pPr>
      <w:r>
        <w:rPr>
          <w:lang w:val="lv-LV"/>
        </w:rPr>
        <w:t>1.9</w:t>
      </w:r>
      <w:r w:rsidRPr="00A1359C">
        <w:rPr>
          <w:lang w:val="lv-LV"/>
        </w:rPr>
        <w:t>.4.</w:t>
      </w:r>
      <w:r w:rsidRPr="00A1359C">
        <w:rPr>
          <w:b/>
          <w:bCs/>
          <w:lang w:val="lv-LV"/>
        </w:rPr>
        <w:t xml:space="preserve"> ieinteresētajam piegādātājam ir pienākums sekot līdzi pasūtītāja tīmekļvietnē </w:t>
      </w:r>
      <w:hyperlink r:id="rId10" w:history="1">
        <w:r w:rsidRPr="00A1359C">
          <w:rPr>
            <w:rStyle w:val="Hyperlink"/>
            <w:b/>
            <w:bCs/>
            <w:i/>
            <w:iCs/>
            <w:lang w:val="lv-LV"/>
          </w:rPr>
          <w:t>www.ldz.lv</w:t>
        </w:r>
      </w:hyperlink>
      <w:r w:rsidRPr="00A1359C">
        <w:rPr>
          <w:b/>
          <w:bCs/>
          <w:lang w:val="lv-LV"/>
        </w:rPr>
        <w:t xml:space="preserve"> sadaļā „</w:t>
      </w:r>
      <w:r w:rsidRPr="00A1359C">
        <w:rPr>
          <w:b/>
          <w:bCs/>
          <w:i/>
          <w:iCs/>
          <w:lang w:val="lv-LV"/>
        </w:rPr>
        <w:t>Iepirkumi</w:t>
      </w:r>
      <w:r w:rsidRPr="00A1359C">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A1359C">
        <w:rPr>
          <w:lang w:val="lv-LV"/>
        </w:rPr>
        <w:t>;</w:t>
      </w:r>
    </w:p>
    <w:p w14:paraId="0A1AD7D0" w14:textId="77777777" w:rsidR="00A1359C" w:rsidRPr="00A1359C" w:rsidRDefault="00A1359C" w:rsidP="00A1359C">
      <w:pPr>
        <w:ind w:firstLine="567"/>
        <w:jc w:val="both"/>
        <w:rPr>
          <w:lang w:val="lv-LV"/>
        </w:rPr>
      </w:pPr>
      <w:r>
        <w:rPr>
          <w:lang w:val="lv-LV"/>
        </w:rPr>
        <w:lastRenderedPageBreak/>
        <w:t>1.9</w:t>
      </w:r>
      <w:r w:rsidRPr="00A1359C">
        <w:rPr>
          <w:lang w:val="lv-LV"/>
        </w:rPr>
        <w:t>.5. ja ieinteresētais piegādātājs ir laikus (ne vēlāk kā 6 dienas pirms piedāvājuma iesniegšanas termiņa beigām) p</w:t>
      </w:r>
      <w:r>
        <w:rPr>
          <w:lang w:val="lv-LV"/>
        </w:rPr>
        <w:t>ieprasījis pasūtītājam uz 1.3.</w:t>
      </w:r>
      <w:r w:rsidRPr="00A1359C">
        <w:rPr>
          <w:lang w:val="lv-LV"/>
        </w:rPr>
        <w:t>punktā norādīto e-pasta adresi papildu informāciju (skaidrojumu) par sarunu procedūras dokumentos iekļautajām prasībām attiecībā uz piedāvājumu sagatavošanu un iesniegšanu vai pretendentu atlasi,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2D60F3E" w14:textId="77777777" w:rsidR="00A1359C" w:rsidRPr="00A1359C" w:rsidRDefault="00A1359C" w:rsidP="00A1359C">
      <w:pPr>
        <w:ind w:firstLine="567"/>
        <w:jc w:val="both"/>
        <w:rPr>
          <w:lang w:val="lv-LV"/>
        </w:rPr>
      </w:pPr>
      <w:r>
        <w:rPr>
          <w:lang w:val="lv-LV"/>
        </w:rPr>
        <w:t>1.9</w:t>
      </w:r>
      <w:r w:rsidRPr="00A1359C">
        <w:rPr>
          <w:lang w:val="lv-LV"/>
        </w:rPr>
        <w:t>.6.</w:t>
      </w:r>
      <w:r>
        <w:rPr>
          <w:b/>
          <w:bCs/>
          <w:lang w:val="lv-LV"/>
        </w:rPr>
        <w:t xml:space="preserve"> pasūtītājs ievieto 1.9</w:t>
      </w:r>
      <w:r w:rsidRPr="00A1359C">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29139EB5" w14:textId="77777777" w:rsidR="00613F23" w:rsidRDefault="00613F23" w:rsidP="00613F23">
      <w:pPr>
        <w:ind w:firstLine="720"/>
        <w:jc w:val="both"/>
        <w:rPr>
          <w:color w:val="222222"/>
          <w:shd w:val="clear" w:color="auto" w:fill="FFFFFF"/>
          <w:lang w:val="lv-LV"/>
        </w:rPr>
      </w:pPr>
      <w:r w:rsidRPr="00613F23">
        <w:rPr>
          <w:lang w:val="lv-LV"/>
        </w:rPr>
        <w:t>1.9.</w:t>
      </w:r>
      <w:r w:rsidR="003249A2">
        <w:rPr>
          <w:lang w:val="lv-LV"/>
        </w:rPr>
        <w:t>8</w:t>
      </w:r>
      <w:r w:rsidRPr="00613F23">
        <w:rPr>
          <w:lang w:val="lv-LV"/>
        </w:rPr>
        <w:t>.</w:t>
      </w:r>
      <w:r w:rsidRPr="00613F23">
        <w:rPr>
          <w:iCs/>
          <w:lang w:val="lv-LV" w:eastAsia="ar-SA"/>
        </w:rPr>
        <w:t xml:space="preserve"> </w:t>
      </w:r>
      <w:r w:rsidRPr="00613F23">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70BC4FC8" w14:textId="77777777" w:rsidR="004C41C1" w:rsidRDefault="004C41C1" w:rsidP="00613F23">
      <w:pPr>
        <w:ind w:firstLine="720"/>
        <w:jc w:val="both"/>
        <w:rPr>
          <w:color w:val="222222"/>
          <w:shd w:val="clear" w:color="auto" w:fill="FFFFFF"/>
          <w:lang w:val="lv-LV"/>
        </w:rPr>
      </w:pPr>
    </w:p>
    <w:p w14:paraId="034D972F" w14:textId="77777777" w:rsidR="004C41C1" w:rsidRPr="00FE38A5" w:rsidRDefault="004C41C1" w:rsidP="004C41C1">
      <w:pPr>
        <w:pStyle w:val="ListParagraph"/>
        <w:numPr>
          <w:ilvl w:val="1"/>
          <w:numId w:val="30"/>
        </w:numPr>
        <w:ind w:left="0" w:firstLine="0"/>
        <w:jc w:val="both"/>
        <w:rPr>
          <w:b/>
          <w:lang w:val="lv-LV"/>
        </w:rPr>
      </w:pPr>
      <w:bookmarkStart w:id="9" w:name="_Hlk426295"/>
      <w:r w:rsidRPr="00FE38A5">
        <w:rPr>
          <w:b/>
          <w:lang w:val="lv-LV"/>
        </w:rPr>
        <w:t xml:space="preserve">Piedāvājuma nodrošinājums: </w:t>
      </w:r>
    </w:p>
    <w:p w14:paraId="52AD8C5D" w14:textId="77777777" w:rsidR="00A1359C" w:rsidRPr="00FE38A5" w:rsidRDefault="00A1359C" w:rsidP="00A1359C">
      <w:pPr>
        <w:pStyle w:val="ListParagraph"/>
        <w:numPr>
          <w:ilvl w:val="2"/>
          <w:numId w:val="30"/>
        </w:numPr>
        <w:ind w:left="0" w:firstLine="567"/>
        <w:jc w:val="both"/>
        <w:rPr>
          <w:lang w:val="lv-LV"/>
        </w:rPr>
      </w:pPr>
      <w:r w:rsidRPr="00FE38A5">
        <w:rPr>
          <w:lang w:val="lv-LV"/>
        </w:rPr>
        <w:t>piedāvājuma nodrošinājuma summa ir noteikta katrai sarunu procedūras priekšmeta daļai atsevišķi un tās ir šādas:</w:t>
      </w:r>
    </w:p>
    <w:p w14:paraId="66EE9EA8" w14:textId="77777777" w:rsidR="00A1359C" w:rsidRPr="00FE38A5" w:rsidRDefault="00A1359C" w:rsidP="00A1359C">
      <w:pPr>
        <w:tabs>
          <w:tab w:val="left" w:pos="709"/>
        </w:tabs>
        <w:autoSpaceDE w:val="0"/>
        <w:autoSpaceDN w:val="0"/>
        <w:contextualSpacing/>
        <w:rPr>
          <w:b/>
          <w:lang w:val="lv-LV"/>
        </w:rPr>
      </w:pPr>
      <w:r w:rsidRPr="00FE38A5">
        <w:rPr>
          <w:lang w:val="lv-LV"/>
        </w:rPr>
        <w:t xml:space="preserve">1.daļa – piedāvājuma nodrošinājums </w:t>
      </w:r>
      <w:r w:rsidR="008F4016" w:rsidRPr="00FE38A5">
        <w:rPr>
          <w:b/>
          <w:lang w:val="lv-LV"/>
        </w:rPr>
        <w:t>3</w:t>
      </w:r>
      <w:r w:rsidRPr="00FE38A5">
        <w:rPr>
          <w:b/>
          <w:lang w:val="lv-LV"/>
        </w:rPr>
        <w:t>00.00 EUR;</w:t>
      </w:r>
      <w:r w:rsidRPr="00FE38A5">
        <w:rPr>
          <w:b/>
          <w:i/>
          <w:lang w:val="lv-LV"/>
        </w:rPr>
        <w:t xml:space="preserve"> </w:t>
      </w:r>
    </w:p>
    <w:p w14:paraId="6B497FD3" w14:textId="77777777" w:rsidR="00A1359C" w:rsidRPr="00FE38A5" w:rsidRDefault="00A1359C" w:rsidP="00A1359C">
      <w:pPr>
        <w:tabs>
          <w:tab w:val="left" w:pos="709"/>
        </w:tabs>
        <w:autoSpaceDE w:val="0"/>
        <w:autoSpaceDN w:val="0"/>
        <w:rPr>
          <w:b/>
          <w:i/>
          <w:lang w:val="lv-LV"/>
        </w:rPr>
      </w:pPr>
      <w:r w:rsidRPr="00FE38A5">
        <w:rPr>
          <w:lang w:val="lv-LV"/>
        </w:rPr>
        <w:t>2.daļa – piedāvājuma nodrošinājums</w:t>
      </w:r>
      <w:r w:rsidRPr="00FE38A5">
        <w:rPr>
          <w:b/>
          <w:lang w:val="lv-LV"/>
        </w:rPr>
        <w:t xml:space="preserve"> </w:t>
      </w:r>
      <w:r w:rsidR="008F4016" w:rsidRPr="00FE38A5">
        <w:rPr>
          <w:b/>
          <w:lang w:val="lv-LV"/>
        </w:rPr>
        <w:t>3</w:t>
      </w:r>
      <w:r w:rsidRPr="00FE38A5">
        <w:rPr>
          <w:b/>
          <w:lang w:val="lv-LV"/>
        </w:rPr>
        <w:t>00.00 EUR;</w:t>
      </w:r>
      <w:r w:rsidRPr="00FE38A5">
        <w:rPr>
          <w:b/>
          <w:i/>
          <w:lang w:val="lv-LV"/>
        </w:rPr>
        <w:t xml:space="preserve"> </w:t>
      </w:r>
    </w:p>
    <w:p w14:paraId="7DB9B7F6" w14:textId="77777777" w:rsidR="00A1359C" w:rsidRPr="00FE38A5" w:rsidRDefault="00A1359C" w:rsidP="00A1359C">
      <w:pPr>
        <w:tabs>
          <w:tab w:val="left" w:pos="709"/>
        </w:tabs>
        <w:autoSpaceDE w:val="0"/>
        <w:autoSpaceDN w:val="0"/>
        <w:contextualSpacing/>
        <w:rPr>
          <w:lang w:val="lv-LV"/>
        </w:rPr>
      </w:pPr>
      <w:r w:rsidRPr="00FE38A5">
        <w:rPr>
          <w:lang w:val="lv-LV"/>
        </w:rPr>
        <w:t>3.daļa – piedāvājuma nodrošinājums</w:t>
      </w:r>
      <w:r w:rsidRPr="00FE38A5">
        <w:rPr>
          <w:b/>
          <w:lang w:val="lv-LV"/>
        </w:rPr>
        <w:t xml:space="preserve"> </w:t>
      </w:r>
      <w:r w:rsidR="008F4016" w:rsidRPr="00FE38A5">
        <w:rPr>
          <w:b/>
          <w:lang w:val="lv-LV"/>
        </w:rPr>
        <w:t>3</w:t>
      </w:r>
      <w:r w:rsidRPr="00FE38A5">
        <w:rPr>
          <w:b/>
          <w:lang w:val="lv-LV"/>
        </w:rPr>
        <w:t>00.00 EUR;</w:t>
      </w:r>
      <w:r w:rsidRPr="00FE38A5">
        <w:rPr>
          <w:i/>
          <w:lang w:val="lv-LV"/>
        </w:rPr>
        <w:t xml:space="preserve"> </w:t>
      </w:r>
    </w:p>
    <w:p w14:paraId="58D35160" w14:textId="77777777" w:rsidR="00A1359C" w:rsidRPr="00FE38A5" w:rsidRDefault="00A1359C" w:rsidP="00A1359C">
      <w:pPr>
        <w:pStyle w:val="BodyText21"/>
        <w:numPr>
          <w:ilvl w:val="2"/>
          <w:numId w:val="30"/>
        </w:numPr>
        <w:ind w:left="0" w:firstLine="709"/>
      </w:pPr>
      <w:r w:rsidRPr="00FE38A5">
        <w:t xml:space="preserve">Iesniedzot piedāvājumu par vairākām sarunu procedūras priekšmeta daļām, piedāvājuma </w:t>
      </w:r>
      <w:r w:rsidRPr="00FE38A5">
        <w:rPr>
          <w:b/>
          <w:u w:val="single"/>
        </w:rPr>
        <w:t>nodrošinājums jāiesniedz par katru sarunu procedūras priekšmeta daļu atsevišķi;</w:t>
      </w:r>
    </w:p>
    <w:p w14:paraId="3DE5B734" w14:textId="77777777" w:rsidR="004C41C1" w:rsidRPr="000E67BF" w:rsidRDefault="004C41C1" w:rsidP="00A1359C">
      <w:pPr>
        <w:pStyle w:val="BodyText21"/>
        <w:numPr>
          <w:ilvl w:val="2"/>
          <w:numId w:val="30"/>
        </w:numPr>
        <w:ind w:left="0" w:firstLine="709"/>
      </w:pPr>
      <w:r w:rsidRPr="00CA30EF">
        <w:t>piedāvājuma nodrošinājums jāiesniedz kā pretendenta naudas summas iemaksa pasūtītāja bankas kontā (</w:t>
      </w:r>
      <w:r w:rsidR="00EA048B">
        <w:t>konta Nr.</w:t>
      </w:r>
      <w:r w:rsidR="00EA048B" w:rsidRPr="00EA048B">
        <w:t>: LV58NDEA0000080249645, banka: Luminor Bank AS Latvijas filiāle</w:t>
      </w:r>
      <w:r w:rsidR="00EA048B">
        <w:t>, SWIFT kods: NDEALV2X</w:t>
      </w:r>
      <w:r w:rsidRPr="00CA30EF">
        <w:t xml:space="preserve">), maksājuma mērķī norādot: "Piedāvājuma nodrošinājums </w:t>
      </w:r>
      <w:r w:rsidR="00EB428E" w:rsidRPr="00CA30EF">
        <w:t>SP</w:t>
      </w:r>
      <w:r w:rsidR="00633D39">
        <w:t>ap:</w:t>
      </w:r>
      <w:r w:rsidRPr="00CA30EF">
        <w:t xml:space="preserve"> „</w:t>
      </w:r>
      <w:r w:rsidR="008F4016" w:rsidRPr="00A75C6A">
        <w:t>Elektropārvades 0.23 - 0.4kV modernizācija</w:t>
      </w:r>
      <w:r w:rsidRPr="000E67BF">
        <w:t>” un ar piedāvājuma dokumentiem (nolikuma 1.</w:t>
      </w:r>
      <w:r>
        <w:t>7</w:t>
      </w:r>
      <w:r w:rsidRPr="000E67BF">
        <w:t xml:space="preserve">.punkts) jāiesniedz maksājuma uzdevums, kas pierāda, ka piedāvājuma nodrošinājuma summa ir iemaksāta pasūtītāja kontā. </w:t>
      </w:r>
      <w:r w:rsidRPr="000E67BF">
        <w:rPr>
          <w:lang w:val="en-US"/>
        </w:rPr>
        <w:t>Valūta, kādā pretendents veic piedāvājuma nodrošinājuma summas iemaksu, ir EUR</w:t>
      </w:r>
      <w:r>
        <w:rPr>
          <w:lang w:val="en-US"/>
        </w:rPr>
        <w:t>;</w:t>
      </w:r>
    </w:p>
    <w:p w14:paraId="30B20BE0" w14:textId="77777777" w:rsidR="00F674DB" w:rsidRPr="009F3C94" w:rsidRDefault="00F674DB" w:rsidP="00F674DB">
      <w:pPr>
        <w:pStyle w:val="ListParagraph"/>
        <w:numPr>
          <w:ilvl w:val="2"/>
          <w:numId w:val="30"/>
        </w:numPr>
        <w:ind w:left="0" w:firstLine="709"/>
        <w:jc w:val="both"/>
        <w:rPr>
          <w:lang w:val="lv-LV"/>
        </w:rPr>
      </w:pPr>
      <w:r w:rsidRPr="009F3C94">
        <w:rPr>
          <w:lang w:val="lv-LV"/>
        </w:rPr>
        <w:t>piedāvājuma nodrošinājums garantē, ka pasūtītājs ietur piedāvājuma nodrošinājuma summu, ja:</w:t>
      </w:r>
    </w:p>
    <w:p w14:paraId="397E5CE1"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3FBDE8AC"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7393EC84" w14:textId="77777777" w:rsidR="00F674DB" w:rsidRPr="009F3C94" w:rsidRDefault="00F674DB" w:rsidP="00F674DB">
      <w:pPr>
        <w:numPr>
          <w:ilvl w:val="2"/>
          <w:numId w:val="30"/>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0CE58296" w14:textId="77777777" w:rsidR="00F674DB" w:rsidRPr="009F3C94" w:rsidRDefault="00F674DB" w:rsidP="00F674DB">
      <w:pPr>
        <w:pStyle w:val="ListParagraph"/>
        <w:numPr>
          <w:ilvl w:val="3"/>
          <w:numId w:val="30"/>
        </w:numPr>
        <w:ind w:left="0" w:firstLine="709"/>
        <w:jc w:val="both"/>
        <w:rPr>
          <w:lang w:val="lv-LV"/>
        </w:rPr>
      </w:pPr>
      <w:r w:rsidRPr="009F3C94">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5BCF6711" w14:textId="77777777" w:rsidR="00F674DB" w:rsidRPr="009F3C94" w:rsidRDefault="00F674DB" w:rsidP="00F674DB">
      <w:pPr>
        <w:pStyle w:val="ListParagraph"/>
        <w:numPr>
          <w:ilvl w:val="3"/>
          <w:numId w:val="30"/>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3EB1E851" w14:textId="77777777" w:rsidR="00F674DB" w:rsidRPr="00A5766A" w:rsidRDefault="00F674DB" w:rsidP="00F674DB">
      <w:pPr>
        <w:pStyle w:val="ListParagraph"/>
        <w:numPr>
          <w:ilvl w:val="2"/>
          <w:numId w:val="30"/>
        </w:numPr>
        <w:ind w:left="0" w:firstLine="709"/>
        <w:jc w:val="both"/>
        <w:rPr>
          <w:lang w:val="lv-LV"/>
        </w:rPr>
      </w:pPr>
      <w:r w:rsidRPr="009F3C94">
        <w:rPr>
          <w:lang w:val="lv-LV"/>
        </w:rPr>
        <w:t>piedāvājuma nodrošinājums zaudē savu spēku dienā, kad izraudzītais pretendents noslēdz iepirkuma līgumu.</w:t>
      </w:r>
    </w:p>
    <w:p w14:paraId="4A2A4FE8" w14:textId="77777777" w:rsidR="004C41C1" w:rsidRPr="00A5766A" w:rsidRDefault="00F674DB" w:rsidP="00F674DB">
      <w:pPr>
        <w:pStyle w:val="ListParagraph"/>
        <w:numPr>
          <w:ilvl w:val="2"/>
          <w:numId w:val="30"/>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9"/>
    <w:p w14:paraId="54484103" w14:textId="77777777" w:rsidR="001158CF" w:rsidRPr="00A5766A" w:rsidRDefault="001158CF" w:rsidP="00F84D50">
      <w:pPr>
        <w:jc w:val="both"/>
        <w:rPr>
          <w:lang w:val="lv-LV"/>
        </w:rPr>
      </w:pPr>
    </w:p>
    <w:p w14:paraId="72F2DFBC"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6A7E32B8" w14:textId="77777777" w:rsidR="00C77563" w:rsidRPr="00A5766A" w:rsidRDefault="00C77563" w:rsidP="00052BDC">
      <w:pPr>
        <w:jc w:val="both"/>
        <w:rPr>
          <w:lang w:val="lv-LV"/>
        </w:rPr>
      </w:pPr>
    </w:p>
    <w:p w14:paraId="066CADC4" w14:textId="77777777" w:rsidR="00FC46E7" w:rsidRPr="00355538" w:rsidRDefault="00F84D50" w:rsidP="00D4360E">
      <w:pPr>
        <w:pStyle w:val="ListParagraph"/>
        <w:numPr>
          <w:ilvl w:val="1"/>
          <w:numId w:val="32"/>
        </w:numPr>
        <w:ind w:left="0" w:firstLine="0"/>
        <w:jc w:val="both"/>
        <w:rPr>
          <w:b/>
          <w:lang w:val="lv-LV"/>
        </w:rPr>
      </w:pPr>
      <w:r w:rsidRPr="00A5766A">
        <w:rPr>
          <w:b/>
          <w:lang w:val="lv-LV"/>
        </w:rPr>
        <w:t xml:space="preserve"> </w:t>
      </w:r>
      <w:r w:rsidR="004225E7" w:rsidRPr="00A5766A">
        <w:rPr>
          <w:b/>
          <w:lang w:val="lv-LV"/>
        </w:rPr>
        <w:t>S</w:t>
      </w:r>
      <w:r w:rsidRPr="00A5766A">
        <w:rPr>
          <w:b/>
          <w:lang w:val="lv-LV"/>
        </w:rPr>
        <w:t>a</w:t>
      </w:r>
      <w:r w:rsidR="004225E7" w:rsidRPr="00A5766A">
        <w:rPr>
          <w:b/>
          <w:lang w:val="lv-LV"/>
        </w:rPr>
        <w:t>runu procedūras</w:t>
      </w:r>
      <w:r w:rsidRPr="00A5766A">
        <w:rPr>
          <w:b/>
          <w:lang w:val="lv-LV"/>
        </w:rPr>
        <w:t xml:space="preserve"> priekšmeta apraksts un apjoms:</w:t>
      </w:r>
      <w:r w:rsidR="00FC46E7" w:rsidRPr="00A5766A">
        <w:rPr>
          <w:lang w:val="lv-LV"/>
        </w:rPr>
        <w:t xml:space="preserve"> </w:t>
      </w:r>
      <w:bookmarkStart w:id="10" w:name="_Hlk8715601"/>
      <w:bookmarkStart w:id="11" w:name="_Hlk11231187"/>
      <w:bookmarkStart w:id="12" w:name="_Hlk512061"/>
      <w:bookmarkStart w:id="13" w:name="_Hlk8717092"/>
      <w:r w:rsidR="00355538">
        <w:rPr>
          <w:lang w:val="lv-LV"/>
        </w:rPr>
        <w:t>e</w:t>
      </w:r>
      <w:r w:rsidR="00D647E7" w:rsidRPr="00A75C6A">
        <w:rPr>
          <w:lang w:val="lv-LV"/>
        </w:rPr>
        <w:t>lektropārvades 0.23 - 0.4kV modernizācija</w:t>
      </w:r>
      <w:r w:rsidR="00643D9F" w:rsidRPr="00A5766A">
        <w:rPr>
          <w:lang w:val="lv-LV"/>
        </w:rPr>
        <w:t xml:space="preserve"> </w:t>
      </w:r>
      <w:bookmarkEnd w:id="10"/>
      <w:r w:rsidR="00643D9F" w:rsidRPr="00A5766A">
        <w:rPr>
          <w:lang w:val="lv-LV"/>
        </w:rPr>
        <w:t>(darbi</w:t>
      </w:r>
      <w:r w:rsidR="00D647E7">
        <w:rPr>
          <w:lang w:val="lv-LV"/>
        </w:rPr>
        <w:t>/būvdarbi</w:t>
      </w:r>
      <w:r w:rsidR="00643D9F" w:rsidRPr="00A5766A">
        <w:rPr>
          <w:lang w:val="lv-LV"/>
        </w:rPr>
        <w:t xml:space="preserve">) </w:t>
      </w:r>
      <w:bookmarkEnd w:id="11"/>
      <w:r w:rsidR="00FC46E7" w:rsidRPr="00A5766A">
        <w:rPr>
          <w:lang w:val="lv-LV"/>
        </w:rPr>
        <w:t>saskaņā ar Specifikāciju</w:t>
      </w:r>
      <w:bookmarkEnd w:id="12"/>
      <w:r w:rsidR="00D647E7">
        <w:rPr>
          <w:lang w:val="lv-LV"/>
        </w:rPr>
        <w:t xml:space="preserve"> / Tehnisko uzdevumu</w:t>
      </w:r>
      <w:r w:rsidR="00FC46E7" w:rsidRPr="00A5766A">
        <w:rPr>
          <w:lang w:val="lv-LV"/>
        </w:rPr>
        <w:t xml:space="preserve"> </w:t>
      </w:r>
      <w:r w:rsidR="0057661E" w:rsidRPr="00A5766A">
        <w:rPr>
          <w:lang w:val="lv-LV"/>
        </w:rPr>
        <w:t>(sk.</w:t>
      </w:r>
      <w:r w:rsidR="00D254D5" w:rsidRPr="00A5766A">
        <w:rPr>
          <w:lang w:val="lv-LV"/>
        </w:rPr>
        <w:t xml:space="preserve"> </w:t>
      </w:r>
      <w:r w:rsidR="0057661E" w:rsidRPr="00A5766A">
        <w:rPr>
          <w:lang w:val="lv-LV"/>
        </w:rPr>
        <w:t>šī nolikuma 3</w:t>
      </w:r>
      <w:r w:rsidR="00FC46E7" w:rsidRPr="00A5766A">
        <w:rPr>
          <w:lang w:val="lv-LV"/>
        </w:rPr>
        <w:t>.pielikumu)</w:t>
      </w:r>
      <w:r w:rsidR="00643D9F" w:rsidRPr="00A5766A">
        <w:rPr>
          <w:lang w:val="lv-LV"/>
        </w:rPr>
        <w:t xml:space="preserve"> un līguma noteikumiem (sk.</w:t>
      </w:r>
      <w:r w:rsidR="00D254D5" w:rsidRPr="00A5766A">
        <w:rPr>
          <w:lang w:val="lv-LV"/>
        </w:rPr>
        <w:t xml:space="preserve"> </w:t>
      </w:r>
      <w:r w:rsidR="00643D9F" w:rsidRPr="00A5766A">
        <w:rPr>
          <w:lang w:val="lv-LV"/>
        </w:rPr>
        <w:t xml:space="preserve">šī nolikuma </w:t>
      </w:r>
      <w:r w:rsidR="0057661E" w:rsidRPr="00A5766A">
        <w:rPr>
          <w:lang w:val="lv-LV"/>
        </w:rPr>
        <w:t>5</w:t>
      </w:r>
      <w:r w:rsidR="00643D9F" w:rsidRPr="00A5766A">
        <w:rPr>
          <w:lang w:val="lv-LV"/>
        </w:rPr>
        <w:t>.pielikumu</w:t>
      </w:r>
      <w:bookmarkEnd w:id="13"/>
      <w:r w:rsidR="00643D9F" w:rsidRPr="00A5766A">
        <w:rPr>
          <w:lang w:val="lv-LV"/>
        </w:rPr>
        <w:t>)</w:t>
      </w:r>
      <w:r w:rsidR="00FC46E7" w:rsidRPr="00A5766A">
        <w:rPr>
          <w:lang w:val="lv-LV"/>
        </w:rPr>
        <w:t>.</w:t>
      </w:r>
    </w:p>
    <w:p w14:paraId="1252E16B" w14:textId="77777777" w:rsidR="00355538" w:rsidRPr="00355538" w:rsidRDefault="00355538" w:rsidP="00355538">
      <w:pPr>
        <w:jc w:val="both"/>
        <w:rPr>
          <w:b/>
          <w:lang w:val="lv-LV"/>
        </w:rPr>
      </w:pPr>
      <w:r w:rsidRPr="00355538">
        <w:rPr>
          <w:b/>
          <w:lang w:val="lv-LV"/>
        </w:rPr>
        <w:t>Sarunu pro</w:t>
      </w:r>
      <w:r>
        <w:rPr>
          <w:b/>
          <w:lang w:val="lv-LV"/>
        </w:rPr>
        <w:t>cedūras priekšmets ir sadalīts 3</w:t>
      </w:r>
      <w:r w:rsidRPr="00355538">
        <w:rPr>
          <w:b/>
          <w:lang w:val="lv-LV"/>
        </w:rPr>
        <w:t xml:space="preserve"> daļās</w:t>
      </w:r>
      <w:r w:rsidR="005D6B08">
        <w:rPr>
          <w:b/>
          <w:lang w:val="lv-LV"/>
        </w:rPr>
        <w:t xml:space="preserve"> (saukti arī Objekts/Objekti)</w:t>
      </w:r>
      <w:r w:rsidRPr="00355538">
        <w:rPr>
          <w:b/>
          <w:lang w:val="lv-LV"/>
        </w:rPr>
        <w:t>:</w:t>
      </w:r>
    </w:p>
    <w:p w14:paraId="109E759B" w14:textId="77777777" w:rsidR="00355538" w:rsidRPr="00355538" w:rsidRDefault="00355538" w:rsidP="00355538">
      <w:pPr>
        <w:pStyle w:val="ListParagraph"/>
        <w:ind w:left="360"/>
        <w:jc w:val="both"/>
        <w:rPr>
          <w:lang w:val="lv-LV"/>
        </w:rPr>
      </w:pPr>
      <w:r w:rsidRPr="00355538">
        <w:rPr>
          <w:b/>
          <w:lang w:val="lv-LV"/>
        </w:rPr>
        <w:t>1.daļa:</w:t>
      </w:r>
      <w:r w:rsidRPr="00355538">
        <w:rPr>
          <w:lang w:val="lv-LV"/>
        </w:rPr>
        <w:t xml:space="preserve"> elektropārvades 0.23 - 0.4kV modernizācija </w:t>
      </w:r>
      <w:r w:rsidRPr="00355538">
        <w:rPr>
          <w:b/>
          <w:lang w:val="lv-LV"/>
        </w:rPr>
        <w:t>Daugavpils elektroapgādes rajonā</w:t>
      </w:r>
      <w:r w:rsidRPr="00355538">
        <w:rPr>
          <w:lang w:val="lv-LV"/>
        </w:rPr>
        <w:t>;</w:t>
      </w:r>
    </w:p>
    <w:p w14:paraId="2A126379" w14:textId="77777777" w:rsidR="00355538" w:rsidRPr="00355538" w:rsidRDefault="00355538" w:rsidP="00355538">
      <w:pPr>
        <w:pStyle w:val="ListParagraph"/>
        <w:ind w:left="360"/>
        <w:rPr>
          <w:lang w:val="lv-LV"/>
        </w:rPr>
      </w:pPr>
      <w:r w:rsidRPr="00355538">
        <w:rPr>
          <w:b/>
          <w:lang w:val="lv-LV"/>
        </w:rPr>
        <w:t>2.daļa:</w:t>
      </w:r>
      <w:r w:rsidRPr="00355538">
        <w:rPr>
          <w:lang w:val="lv-LV"/>
        </w:rPr>
        <w:t xml:space="preserve"> elektropārvades 0.23 - 0.4kV modernizācija </w:t>
      </w:r>
      <w:r w:rsidRPr="00355538">
        <w:rPr>
          <w:b/>
          <w:lang w:val="lv-LV"/>
        </w:rPr>
        <w:t>Čiekurkalna stacijā</w:t>
      </w:r>
      <w:r w:rsidRPr="00355538">
        <w:rPr>
          <w:lang w:val="lv-LV"/>
        </w:rPr>
        <w:t>;</w:t>
      </w:r>
    </w:p>
    <w:p w14:paraId="1E7EDA39" w14:textId="77777777" w:rsidR="00355538" w:rsidRPr="00355538" w:rsidRDefault="00355538" w:rsidP="00355538">
      <w:pPr>
        <w:ind w:firstLine="360"/>
        <w:jc w:val="both"/>
        <w:rPr>
          <w:lang w:val="lv-LV"/>
        </w:rPr>
      </w:pPr>
      <w:r w:rsidRPr="00355538">
        <w:rPr>
          <w:b/>
          <w:lang w:val="lv-LV"/>
        </w:rPr>
        <w:t>3.daļa:</w:t>
      </w:r>
      <w:bookmarkStart w:id="14" w:name="_Hlk523305130"/>
      <w:r w:rsidRPr="00355538">
        <w:rPr>
          <w:lang w:val="lv-LV"/>
        </w:rPr>
        <w:t xml:space="preserve"> </w:t>
      </w:r>
      <w:bookmarkEnd w:id="14"/>
      <w:r w:rsidRPr="00355538">
        <w:rPr>
          <w:lang w:val="lv-LV"/>
        </w:rPr>
        <w:t xml:space="preserve">elektropārvades 0.23 - 0.4kV modernizācija </w:t>
      </w:r>
      <w:r w:rsidRPr="00355538">
        <w:rPr>
          <w:b/>
          <w:lang w:val="lv-LV"/>
        </w:rPr>
        <w:t>Gulbenes stacijā</w:t>
      </w:r>
      <w:r w:rsidRPr="00355538">
        <w:rPr>
          <w:lang w:val="lv-LV"/>
        </w:rPr>
        <w:t>.</w:t>
      </w:r>
    </w:p>
    <w:p w14:paraId="03867834" w14:textId="77777777" w:rsidR="00355538" w:rsidRDefault="00355538" w:rsidP="00355538">
      <w:pPr>
        <w:pStyle w:val="ListParagraph"/>
        <w:ind w:left="0"/>
        <w:jc w:val="both"/>
        <w:rPr>
          <w:b/>
          <w:lang w:val="lv-LV"/>
        </w:rPr>
      </w:pPr>
    </w:p>
    <w:p w14:paraId="58BE1EE8" w14:textId="77777777" w:rsidR="0034180C" w:rsidRPr="00FE38A5" w:rsidRDefault="0034180C" w:rsidP="00355538">
      <w:pPr>
        <w:pStyle w:val="ListParagraph"/>
        <w:ind w:left="0"/>
        <w:jc w:val="both"/>
        <w:rPr>
          <w:b/>
          <w:lang w:val="lv-LV"/>
        </w:rPr>
      </w:pPr>
      <w:r w:rsidRPr="0034180C">
        <w:rPr>
          <w:b/>
          <w:lang w:val="lv-LV"/>
        </w:rPr>
        <w:t xml:space="preserve">Darbu veikšanai ir nepieciešama būvatļaujas saņemšana un projekta izstrāde. </w:t>
      </w:r>
      <w:r w:rsidRPr="00FE38A5">
        <w:rPr>
          <w:b/>
          <w:lang w:val="lv-LV"/>
        </w:rPr>
        <w:t>Uzņēmējs ir atbildīgs par būvatļaujas saņemšanu un projektēšanu.</w:t>
      </w:r>
    </w:p>
    <w:p w14:paraId="10B49715" w14:textId="77777777" w:rsidR="0034180C" w:rsidRPr="00FE38A5" w:rsidRDefault="0034180C" w:rsidP="00355538">
      <w:pPr>
        <w:pStyle w:val="ListParagraph"/>
        <w:ind w:left="0"/>
        <w:jc w:val="both"/>
        <w:rPr>
          <w:b/>
          <w:lang w:val="lv-LV"/>
        </w:rPr>
      </w:pPr>
    </w:p>
    <w:p w14:paraId="7B14AA36" w14:textId="77777777" w:rsidR="00E3310F" w:rsidRPr="00A5766A" w:rsidRDefault="00E3310F" w:rsidP="00FC46E7">
      <w:pPr>
        <w:jc w:val="both"/>
        <w:rPr>
          <w:lang w:val="lv-LV"/>
        </w:rPr>
      </w:pPr>
      <w:r w:rsidRPr="00FE38A5">
        <w:rPr>
          <w:b/>
          <w:lang w:val="lv-LV"/>
        </w:rPr>
        <w:t>2.2.</w:t>
      </w:r>
      <w:r w:rsidRPr="00FE38A5">
        <w:rPr>
          <w:lang w:val="lv-LV"/>
        </w:rPr>
        <w:t xml:space="preserve"> </w:t>
      </w:r>
      <w:r w:rsidR="00E1635D" w:rsidRPr="00FE38A5">
        <w:rPr>
          <w:b/>
          <w:lang w:val="lv-LV"/>
        </w:rPr>
        <w:t xml:space="preserve">Piedāvājumu </w:t>
      </w:r>
      <w:r w:rsidRPr="00FE38A5">
        <w:rPr>
          <w:b/>
          <w:lang w:val="lv-LV"/>
        </w:rPr>
        <w:t>var</w:t>
      </w:r>
      <w:r w:rsidR="00250E79" w:rsidRPr="00FE38A5">
        <w:rPr>
          <w:b/>
          <w:lang w:val="lv-LV"/>
        </w:rPr>
        <w:t xml:space="preserve"> iesniegt </w:t>
      </w:r>
      <w:r w:rsidR="00355538" w:rsidRPr="00FE38A5">
        <w:rPr>
          <w:b/>
          <w:lang w:val="lv-LV"/>
        </w:rPr>
        <w:t>par sarunu procedūras priekšmetu kopumā vai katru sarunu procedūras daļu atsevišķi</w:t>
      </w:r>
      <w:r w:rsidR="00A6350D" w:rsidRPr="00FE38A5">
        <w:rPr>
          <w:b/>
          <w:lang w:val="lv-LV"/>
        </w:rPr>
        <w:t xml:space="preserve"> pilnā apjomā</w:t>
      </w:r>
      <w:r w:rsidRPr="00FE38A5">
        <w:rPr>
          <w:b/>
          <w:lang w:val="lv-LV"/>
        </w:rPr>
        <w:t>.</w:t>
      </w:r>
    </w:p>
    <w:p w14:paraId="62D2D28D" w14:textId="77777777" w:rsidR="00485AFD" w:rsidRPr="00A5766A" w:rsidRDefault="00E3310F" w:rsidP="00052BDC">
      <w:pPr>
        <w:jc w:val="both"/>
        <w:rPr>
          <w:i/>
          <w:lang w:val="lv-LV"/>
        </w:rPr>
      </w:pPr>
      <w:r w:rsidRPr="00A5766A">
        <w:rPr>
          <w:i/>
          <w:lang w:val="lv-LV"/>
        </w:rPr>
        <w:t xml:space="preserve">    </w:t>
      </w:r>
    </w:p>
    <w:p w14:paraId="4CE44BA8" w14:textId="77777777"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275527" w:rsidRPr="00A5766A">
        <w:rPr>
          <w:bCs/>
          <w:lang w:val="lv-LV"/>
        </w:rPr>
        <w:t>.</w:t>
      </w:r>
    </w:p>
    <w:p w14:paraId="6D373D1A" w14:textId="77777777" w:rsidR="00960A72" w:rsidRPr="00A5766A" w:rsidRDefault="00960A72" w:rsidP="00432BE9">
      <w:pPr>
        <w:jc w:val="both"/>
        <w:rPr>
          <w:lang w:val="lv-LV"/>
        </w:rPr>
      </w:pPr>
    </w:p>
    <w:p w14:paraId="7B2FFCD0" w14:textId="77777777" w:rsidR="00A25A98" w:rsidRPr="00A5766A" w:rsidRDefault="004F347F" w:rsidP="00A25A98">
      <w:pPr>
        <w:jc w:val="both"/>
        <w:rPr>
          <w:lang w:val="lv-LV"/>
        </w:rPr>
      </w:pPr>
      <w:bookmarkStart w:id="15" w:name="_Hlk8717215"/>
      <w:r w:rsidRPr="00A5766A">
        <w:rPr>
          <w:b/>
          <w:lang w:val="lv-LV"/>
        </w:rPr>
        <w:t>2.4</w:t>
      </w:r>
      <w:r w:rsidR="00A25A98" w:rsidRPr="00A5766A">
        <w:rPr>
          <w:b/>
          <w:lang w:val="lv-LV"/>
        </w:rPr>
        <w:t xml:space="preserve">. </w:t>
      </w:r>
      <w:r w:rsidR="00A25A98" w:rsidRPr="00A5766A">
        <w:rPr>
          <w:lang w:val="lv-LV"/>
        </w:rPr>
        <w:t>Līguma</w:t>
      </w:r>
    </w:p>
    <w:p w14:paraId="7B02A6D4" w14:textId="58594278" w:rsidR="00A25A98" w:rsidRPr="00D32B29" w:rsidRDefault="004F347F" w:rsidP="00A25A98">
      <w:pPr>
        <w:jc w:val="both"/>
        <w:rPr>
          <w:lang w:val="lv-LV"/>
        </w:rPr>
      </w:pPr>
      <w:r w:rsidRPr="00D32B29">
        <w:rPr>
          <w:lang w:val="lv-LV"/>
        </w:rPr>
        <w:t>2.4</w:t>
      </w:r>
      <w:r w:rsidR="00A25A98" w:rsidRPr="00D32B29">
        <w:rPr>
          <w:lang w:val="lv-LV"/>
        </w:rPr>
        <w:t xml:space="preserve">.1. izpildes periods: </w:t>
      </w:r>
      <w:r w:rsidR="00FC6B6A" w:rsidRPr="00D32B29">
        <w:rPr>
          <w:lang w:val="lv-LV"/>
        </w:rPr>
        <w:t xml:space="preserve">pilnā apjomā </w:t>
      </w:r>
      <w:r w:rsidR="00A25A98" w:rsidRPr="00D32B29">
        <w:rPr>
          <w:lang w:val="lv-LV"/>
        </w:rPr>
        <w:t xml:space="preserve">līdz </w:t>
      </w:r>
      <w:bookmarkStart w:id="16" w:name="_Hlk512112"/>
      <w:r w:rsidR="00A25A98" w:rsidRPr="00D32B29">
        <w:rPr>
          <w:lang w:val="lv-LV"/>
        </w:rPr>
        <w:t>201</w:t>
      </w:r>
      <w:r w:rsidR="000F0AE4" w:rsidRPr="00D32B29">
        <w:rPr>
          <w:lang w:val="lv-LV"/>
        </w:rPr>
        <w:t>9</w:t>
      </w:r>
      <w:r w:rsidR="00A25A98" w:rsidRPr="00D32B29">
        <w:rPr>
          <w:lang w:val="lv-LV"/>
        </w:rPr>
        <w:t xml:space="preserve">.gada </w:t>
      </w:r>
      <w:bookmarkEnd w:id="16"/>
      <w:r w:rsidR="004573D1">
        <w:rPr>
          <w:lang w:val="lv-LV"/>
        </w:rPr>
        <w:t>27</w:t>
      </w:r>
      <w:r w:rsidR="00A14843" w:rsidRPr="00D32B29">
        <w:rPr>
          <w:lang w:val="lv-LV"/>
        </w:rPr>
        <w:t>.decembrim</w:t>
      </w:r>
      <w:r w:rsidR="00A25A98" w:rsidRPr="00D32B29">
        <w:rPr>
          <w:lang w:val="lv-LV"/>
        </w:rPr>
        <w:t>;</w:t>
      </w:r>
    </w:p>
    <w:p w14:paraId="2FC7092E" w14:textId="77777777" w:rsidR="007D3669" w:rsidRPr="00D32B29" w:rsidRDefault="004F347F" w:rsidP="00BB0C43">
      <w:pPr>
        <w:jc w:val="both"/>
        <w:rPr>
          <w:lang w:val="lv-LV"/>
        </w:rPr>
      </w:pPr>
      <w:r w:rsidRPr="00D32B29">
        <w:rPr>
          <w:lang w:val="lv-LV"/>
        </w:rPr>
        <w:t>2.4</w:t>
      </w:r>
      <w:r w:rsidR="00A25A98" w:rsidRPr="00D32B29">
        <w:rPr>
          <w:lang w:val="lv-LV"/>
        </w:rPr>
        <w:t xml:space="preserve">.2. </w:t>
      </w:r>
      <w:r w:rsidRPr="00D32B29">
        <w:rPr>
          <w:lang w:val="lv-LV"/>
        </w:rPr>
        <w:t>izpildes</w:t>
      </w:r>
      <w:r w:rsidR="00A25A98" w:rsidRPr="00D32B29">
        <w:rPr>
          <w:lang w:val="lv-LV"/>
        </w:rPr>
        <w:t xml:space="preserve"> vieta:</w:t>
      </w:r>
      <w:r w:rsidR="00A25A98" w:rsidRPr="00D32B29">
        <w:rPr>
          <w:b/>
          <w:lang w:val="lv-LV"/>
        </w:rPr>
        <w:t xml:space="preserve"> </w:t>
      </w:r>
    </w:p>
    <w:p w14:paraId="01B7EE6D" w14:textId="37D4B330" w:rsidR="00355538" w:rsidRPr="00D32B29" w:rsidRDefault="00355538" w:rsidP="00355538">
      <w:pPr>
        <w:pStyle w:val="ListParagraph"/>
        <w:ind w:left="360"/>
        <w:jc w:val="both"/>
        <w:rPr>
          <w:lang w:val="lv-LV"/>
        </w:rPr>
      </w:pPr>
      <w:r w:rsidRPr="00D32B29">
        <w:rPr>
          <w:b/>
          <w:lang w:val="lv-LV"/>
        </w:rPr>
        <w:t>1.daļa:</w:t>
      </w:r>
      <w:r w:rsidRPr="00D32B29">
        <w:rPr>
          <w:lang w:val="lv-LV"/>
        </w:rPr>
        <w:t xml:space="preserve"> Daugavpils elektroapgādes rajon</w:t>
      </w:r>
      <w:r w:rsidR="00D32B29" w:rsidRPr="00D32B29">
        <w:rPr>
          <w:lang w:val="lv-LV"/>
        </w:rPr>
        <w:t>s-  Ilūkstes pagasts</w:t>
      </w:r>
      <w:r w:rsidR="00FB0D03">
        <w:rPr>
          <w:lang w:val="lv-LV"/>
        </w:rPr>
        <w:t xml:space="preserve"> </w:t>
      </w:r>
      <w:r w:rsidR="00FB0D03" w:rsidRPr="00FE38A5">
        <w:rPr>
          <w:lang w:val="lv-LV"/>
        </w:rPr>
        <w:t>184.km L-2 gaisvadu līnijas kablēšana no KTA-1099</w:t>
      </w:r>
      <w:r w:rsidRPr="00FE38A5">
        <w:rPr>
          <w:lang w:val="lv-LV"/>
        </w:rPr>
        <w:t>;</w:t>
      </w:r>
    </w:p>
    <w:p w14:paraId="08426E5E" w14:textId="77777777" w:rsidR="00355538" w:rsidRPr="00D32B29" w:rsidRDefault="00355538" w:rsidP="00355538">
      <w:pPr>
        <w:pStyle w:val="ListParagraph"/>
        <w:ind w:left="360"/>
        <w:rPr>
          <w:lang w:val="lv-LV"/>
        </w:rPr>
      </w:pPr>
      <w:r w:rsidRPr="00D32B29">
        <w:rPr>
          <w:b/>
          <w:lang w:val="lv-LV"/>
        </w:rPr>
        <w:t>2.daļa:</w:t>
      </w:r>
      <w:r w:rsidRPr="00D32B29">
        <w:rPr>
          <w:lang w:val="lv-LV"/>
        </w:rPr>
        <w:t xml:space="preserve"> Čiekurkalna stacij</w:t>
      </w:r>
      <w:r w:rsidR="00D32B29" w:rsidRPr="00D32B29">
        <w:rPr>
          <w:lang w:val="lv-LV"/>
        </w:rPr>
        <w:t>a</w:t>
      </w:r>
      <w:r w:rsidRPr="00D32B29">
        <w:rPr>
          <w:lang w:val="lv-LV"/>
        </w:rPr>
        <w:t xml:space="preserve"> - </w:t>
      </w:r>
      <w:r w:rsidRPr="00D32B29">
        <w:rPr>
          <w:bCs/>
          <w:lang w:val="lv-LV"/>
        </w:rPr>
        <w:t>Starta 40, Rīga, LV-1039</w:t>
      </w:r>
      <w:r w:rsidRPr="00D32B29">
        <w:rPr>
          <w:lang w:val="lv-LV"/>
        </w:rPr>
        <w:t>;</w:t>
      </w:r>
    </w:p>
    <w:p w14:paraId="7790CA6A" w14:textId="77777777" w:rsidR="00355538" w:rsidRPr="00D32B29" w:rsidRDefault="00355538" w:rsidP="00355538">
      <w:pPr>
        <w:ind w:firstLine="360"/>
        <w:jc w:val="both"/>
        <w:rPr>
          <w:lang w:val="lv-LV"/>
        </w:rPr>
      </w:pPr>
      <w:r w:rsidRPr="00D32B29">
        <w:rPr>
          <w:b/>
          <w:lang w:val="lv-LV"/>
        </w:rPr>
        <w:t>3.daļa:</w:t>
      </w:r>
      <w:r w:rsidRPr="00D32B29">
        <w:rPr>
          <w:lang w:val="lv-LV"/>
        </w:rPr>
        <w:t xml:space="preserve"> Gulbenes stacij</w:t>
      </w:r>
      <w:r w:rsidR="00D32B29" w:rsidRPr="00D32B29">
        <w:rPr>
          <w:lang w:val="lv-LV"/>
        </w:rPr>
        <w:t>a</w:t>
      </w:r>
      <w:r w:rsidRPr="00D32B29">
        <w:rPr>
          <w:lang w:val="lv-LV"/>
        </w:rPr>
        <w:t>- Dzelzceļa iela 8, Gulbene, LV-4401.</w:t>
      </w:r>
    </w:p>
    <w:p w14:paraId="08B2332C" w14:textId="77777777" w:rsidR="00355538" w:rsidRDefault="00355538" w:rsidP="00BB0C43">
      <w:pPr>
        <w:jc w:val="both"/>
        <w:rPr>
          <w:lang w:val="lv-LV"/>
        </w:rPr>
      </w:pPr>
    </w:p>
    <w:p w14:paraId="75230E3D" w14:textId="22D3D0E9" w:rsidR="00E245D4" w:rsidRDefault="00403417" w:rsidP="00A14843">
      <w:pPr>
        <w:spacing w:after="120"/>
        <w:jc w:val="both"/>
        <w:rPr>
          <w:b/>
          <w:lang w:val="lv-LV"/>
        </w:rPr>
      </w:pPr>
      <w:r w:rsidRPr="00403417">
        <w:rPr>
          <w:b/>
          <w:lang w:val="lv-LV"/>
        </w:rPr>
        <w:t>2.5.</w:t>
      </w:r>
      <w:r>
        <w:rPr>
          <w:lang w:val="lv-LV"/>
        </w:rPr>
        <w:t xml:space="preserve"> </w:t>
      </w:r>
      <w:r w:rsidR="00FE38A5" w:rsidRPr="00E245D4">
        <w:rPr>
          <w:b/>
          <w:lang w:val="lv-LV"/>
        </w:rPr>
        <w:t>Objektu apskate</w:t>
      </w:r>
      <w:r w:rsidR="00FE38A5">
        <w:rPr>
          <w:lang w:val="lv-LV"/>
        </w:rPr>
        <w:t xml:space="preserve"> ir vēlama. </w:t>
      </w:r>
      <w:r>
        <w:rPr>
          <w:lang w:val="lv-LV"/>
        </w:rPr>
        <w:t xml:space="preserve">Piedāvājuma kvalitatīvai sagatavošanai </w:t>
      </w:r>
      <w:r w:rsidR="00E245D4" w:rsidRPr="00403417">
        <w:rPr>
          <w:b/>
          <w:lang w:val="lv-LV"/>
        </w:rPr>
        <w:t>pirms piedāvājuma iesniegšanas</w:t>
      </w:r>
      <w:r w:rsidR="00E245D4">
        <w:rPr>
          <w:lang w:val="lv-LV"/>
        </w:rPr>
        <w:t xml:space="preserve"> </w:t>
      </w:r>
      <w:r>
        <w:rPr>
          <w:lang w:val="lv-LV"/>
        </w:rPr>
        <w:t>pasūtītājs</w:t>
      </w:r>
      <w:r w:rsidR="00FE38A5">
        <w:rPr>
          <w:lang w:val="lv-LV"/>
        </w:rPr>
        <w:t xml:space="preserve"> pēc ieinteresētā piegādātāja atsevišķa pieprasījuma</w:t>
      </w:r>
      <w:r>
        <w:rPr>
          <w:lang w:val="lv-LV"/>
        </w:rPr>
        <w:t xml:space="preserve"> organizē objekta apskati. </w:t>
      </w:r>
      <w:r w:rsidRPr="00403417">
        <w:rPr>
          <w:b/>
          <w:lang w:val="lv-LV"/>
        </w:rPr>
        <w:t>Ieinteresētajam piegādātājam</w:t>
      </w:r>
      <w:r w:rsidR="00A14843">
        <w:rPr>
          <w:b/>
          <w:lang w:val="lv-LV"/>
        </w:rPr>
        <w:t xml:space="preserve"> (tā pilnvarotajai personai)</w:t>
      </w:r>
      <w:r w:rsidRPr="00403417">
        <w:rPr>
          <w:b/>
          <w:lang w:val="lv-LV"/>
        </w:rPr>
        <w:t xml:space="preserve"> iepriekš </w:t>
      </w:r>
      <w:r w:rsidR="00E245D4">
        <w:rPr>
          <w:b/>
          <w:lang w:val="lv-LV"/>
        </w:rPr>
        <w:t>jā</w:t>
      </w:r>
      <w:r w:rsidRPr="00403417">
        <w:rPr>
          <w:b/>
          <w:lang w:val="lv-LV"/>
        </w:rPr>
        <w:t>sazin</w:t>
      </w:r>
      <w:r w:rsidR="00E245D4">
        <w:rPr>
          <w:b/>
          <w:lang w:val="lv-LV"/>
        </w:rPr>
        <w:t>ā</w:t>
      </w:r>
      <w:r w:rsidRPr="00403417">
        <w:rPr>
          <w:b/>
          <w:lang w:val="lv-LV"/>
        </w:rPr>
        <w:t>s</w:t>
      </w:r>
      <w:r w:rsidRPr="00E245D4">
        <w:rPr>
          <w:lang w:val="lv-LV"/>
        </w:rPr>
        <w:t xml:space="preserve"> ar pasūtītāja kontaktpersonu</w:t>
      </w:r>
      <w:r w:rsidR="00E245D4" w:rsidRPr="00E245D4">
        <w:rPr>
          <w:lang w:val="lv-LV"/>
        </w:rPr>
        <w:t xml:space="preserve">, </w:t>
      </w:r>
      <w:r w:rsidR="00E245D4" w:rsidRPr="00E245D4">
        <w:rPr>
          <w:b/>
          <w:lang w:val="lv-LV"/>
        </w:rPr>
        <w:t xml:space="preserve">lai vienotos par laiku </w:t>
      </w:r>
      <w:r w:rsidR="00E245D4" w:rsidRPr="00E245D4">
        <w:rPr>
          <w:lang w:val="lv-LV"/>
        </w:rPr>
        <w:t>objektu apskatei</w:t>
      </w:r>
      <w:r w:rsidRPr="00E245D4">
        <w:rPr>
          <w:lang w:val="lv-LV"/>
        </w:rPr>
        <w:t xml:space="preserve">: </w:t>
      </w:r>
    </w:p>
    <w:p w14:paraId="71140470" w14:textId="5BBFBA8F" w:rsidR="00E245D4" w:rsidRPr="00E245D4" w:rsidRDefault="00E245D4" w:rsidP="00E245D4">
      <w:pPr>
        <w:jc w:val="both"/>
      </w:pPr>
      <w:r w:rsidRPr="00E245D4">
        <w:rPr>
          <w:lang w:val="lv-LV"/>
        </w:rPr>
        <w:t xml:space="preserve">2.5.1. sarunu procedūras priekšmeta 1.un 3.daļā - </w:t>
      </w:r>
      <w:r w:rsidRPr="00E245D4">
        <w:t>Vadims Dunaiskis 67238451;</w:t>
      </w:r>
    </w:p>
    <w:p w14:paraId="02236844" w14:textId="58410654" w:rsidR="00E245D4" w:rsidRPr="00E245D4" w:rsidRDefault="00E245D4" w:rsidP="00E245D4">
      <w:pPr>
        <w:shd w:val="clear" w:color="auto" w:fill="FFFFFF"/>
        <w:rPr>
          <w:lang w:val="lv-LV"/>
        </w:rPr>
      </w:pPr>
      <w:r w:rsidRPr="00E245D4">
        <w:rPr>
          <w:lang w:val="lv-LV"/>
        </w:rPr>
        <w:t xml:space="preserve">2.5.2. sarunu procedūras priekšmeta 2.daļā - </w:t>
      </w:r>
      <w:r w:rsidRPr="00E245D4">
        <w:t>Tatjana Čabikina, 67236714.</w:t>
      </w:r>
    </w:p>
    <w:bookmarkEnd w:id="15"/>
    <w:p w14:paraId="3E2D120A" w14:textId="77777777" w:rsidR="00FC53CA" w:rsidRDefault="00FC53CA" w:rsidP="00BB0C43">
      <w:pPr>
        <w:jc w:val="both"/>
        <w:rPr>
          <w:lang w:val="lv-LV"/>
        </w:rPr>
      </w:pPr>
    </w:p>
    <w:p w14:paraId="6219EBDD"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177A5C26"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1A38BE" w:rsidRPr="00C359C8">
        <w:rPr>
          <w:lang w:val="lv-LV"/>
        </w:rPr>
        <w:t>„Pretendentu atlases prasības (izslēgšanas noteikumi, kvalifikācijas prasības) / piedāvājumā iekļaujamā informācija un dokumenti”</w:t>
      </w:r>
      <w:r w:rsidR="001A38BE" w:rsidRPr="006C7FD4">
        <w:rPr>
          <w:i/>
          <w:color w:val="000000" w:themeColor="text1"/>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4C2DCFA2" w14:textId="77777777" w:rsidR="00A75028" w:rsidRPr="00C359C8" w:rsidRDefault="00A75028" w:rsidP="00CB054C">
      <w:pPr>
        <w:tabs>
          <w:tab w:val="left" w:pos="720"/>
        </w:tabs>
        <w:jc w:val="both"/>
        <w:rPr>
          <w:lang w:val="lv-LV"/>
        </w:rPr>
      </w:pPr>
    </w:p>
    <w:p w14:paraId="14834BAD"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0BFAECD0" w14:textId="77777777" w:rsidR="00A75028" w:rsidRPr="00C359C8" w:rsidRDefault="00A75028" w:rsidP="003C4137">
      <w:pPr>
        <w:tabs>
          <w:tab w:val="left" w:pos="360"/>
        </w:tabs>
        <w:jc w:val="center"/>
        <w:rPr>
          <w:b/>
          <w:caps/>
          <w:lang w:val="lv-LV"/>
        </w:rPr>
      </w:pPr>
    </w:p>
    <w:p w14:paraId="345BAD8C"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3C1DA05D" w14:textId="77777777" w:rsidR="000D4D28" w:rsidRPr="00C359C8" w:rsidRDefault="000D4D28" w:rsidP="00BD138B">
      <w:pPr>
        <w:jc w:val="both"/>
        <w:rPr>
          <w:lang w:val="lv-LV"/>
        </w:rPr>
      </w:pPr>
    </w:p>
    <w:p w14:paraId="579DD4B8"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5CF674E1" w14:textId="77777777" w:rsidR="003A2252" w:rsidRPr="00C359C8" w:rsidRDefault="003A2252" w:rsidP="00250E79">
      <w:pPr>
        <w:jc w:val="both"/>
        <w:rPr>
          <w:lang w:val="lv-LV"/>
        </w:rPr>
      </w:pPr>
    </w:p>
    <w:p w14:paraId="75EEB400" w14:textId="77777777"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runu procedūras</w:t>
      </w:r>
      <w:r w:rsidR="001B4361" w:rsidRPr="00C359C8">
        <w:rPr>
          <w:lang w:val="lv-LV"/>
        </w:rPr>
        <w:t xml:space="preserve"> nolikuma prasībām atbilstošs </w:t>
      </w:r>
      <w:r w:rsidRPr="00C359C8">
        <w:rPr>
          <w:lang w:val="lv-LV"/>
        </w:rPr>
        <w:t>piedāvājums ar viszemāko cenu</w:t>
      </w:r>
      <w:r w:rsidR="001B4361" w:rsidRPr="00C359C8">
        <w:rPr>
          <w:i/>
          <w:color w:val="FF0000"/>
          <w:lang w:val="lv-LV"/>
        </w:rPr>
        <w:t xml:space="preserve"> </w:t>
      </w:r>
      <w:r w:rsidR="006C7FD4">
        <w:rPr>
          <w:lang w:val="lv-LV"/>
        </w:rPr>
        <w:t xml:space="preserve">par </w:t>
      </w:r>
      <w:r w:rsidR="00D32B29">
        <w:rPr>
          <w:lang w:val="lv-LV"/>
        </w:rPr>
        <w:t>katru sarunu procedūras priekšmeta daļu p</w:t>
      </w:r>
      <w:r w:rsidR="006C7FD4" w:rsidRPr="00D254D5">
        <w:rPr>
          <w:lang w:val="lv-LV"/>
        </w:rPr>
        <w:t>ilnā apjomā.</w:t>
      </w:r>
    </w:p>
    <w:p w14:paraId="617C6327" w14:textId="77777777" w:rsidR="001C5078" w:rsidRPr="00C359C8" w:rsidRDefault="001C5078" w:rsidP="00A056A2">
      <w:pPr>
        <w:pStyle w:val="TekstsN2"/>
        <w:numPr>
          <w:ilvl w:val="0"/>
          <w:numId w:val="0"/>
        </w:numPr>
        <w:rPr>
          <w:color w:val="FF0000"/>
        </w:rPr>
      </w:pPr>
    </w:p>
    <w:p w14:paraId="7BF4B272"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756EB31A" w14:textId="77777777" w:rsidR="006E6996" w:rsidRPr="006E6996" w:rsidRDefault="00250E79" w:rsidP="006E6996">
      <w:pPr>
        <w:ind w:firstLine="720"/>
        <w:jc w:val="both"/>
        <w:rPr>
          <w:lang w:val="lv-LV"/>
        </w:rPr>
      </w:pPr>
      <w:r w:rsidRPr="00C359C8">
        <w:rPr>
          <w:lang w:val="lv-LV"/>
        </w:rPr>
        <w:lastRenderedPageBreak/>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6C7FD4">
        <w:rPr>
          <w:i/>
          <w:color w:val="000000" w:themeColor="text1"/>
          <w:lang w:val="lv-LV"/>
        </w:rPr>
        <w:t>(arī apakšuzņēmēju, ja tāds tiek piesaistīts)</w:t>
      </w:r>
      <w:r w:rsidR="006C7FD4" w:rsidRPr="00C359C8">
        <w:rPr>
          <w:color w:val="FF0000"/>
          <w:lang w:val="lv-LV"/>
        </w:rPr>
        <w:t xml:space="preserve"> </w:t>
      </w:r>
      <w:r w:rsidR="006E6996" w:rsidRPr="006E6996">
        <w:rPr>
          <w:lang w:val="lv-LV"/>
        </w:rPr>
        <w:t xml:space="preserve">neattiecas sarunu procedūras nolikuma </w:t>
      </w:r>
      <w:r w:rsidR="006E6996" w:rsidRPr="008A4D8F">
        <w:rPr>
          <w:lang w:val="lv-LV"/>
        </w:rPr>
        <w:t>3.punktā</w:t>
      </w:r>
      <w:r w:rsidR="006E6996" w:rsidRPr="006E6996">
        <w:rPr>
          <w:lang w:val="lv-LV"/>
        </w:rPr>
        <w:t xml:space="preserve"> minētie izslēgšanas gadījumi. Ja pretendents</w:t>
      </w:r>
      <w:r w:rsidR="006C7FD4">
        <w:rPr>
          <w:lang w:val="lv-LV"/>
        </w:rPr>
        <w:t xml:space="preserve"> </w:t>
      </w:r>
      <w:r w:rsidR="006C7FD4" w:rsidRPr="006C7FD4">
        <w:rPr>
          <w:i/>
          <w:color w:val="000000" w:themeColor="text1"/>
          <w:lang w:val="lv-LV"/>
        </w:rPr>
        <w:t xml:space="preserve">(arī </w:t>
      </w:r>
      <w:r w:rsidR="006C7FD4">
        <w:rPr>
          <w:i/>
          <w:color w:val="000000" w:themeColor="text1"/>
          <w:lang w:val="lv-LV"/>
        </w:rPr>
        <w:t>apakšuzņēmējs</w:t>
      </w:r>
      <w:r w:rsidR="006C7FD4" w:rsidRPr="006C7FD4">
        <w:rPr>
          <w:i/>
          <w:color w:val="000000" w:themeColor="text1"/>
          <w:lang w:val="lv-LV"/>
        </w:rPr>
        <w:t>, ja tāds tiek piesaistīts)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403417">
        <w:rPr>
          <w:lang w:val="lv-LV"/>
        </w:rPr>
        <w:t xml:space="preserve">. Ja nav iesniegts atbilstošs piedāvājuma nodrošinājums, </w:t>
      </w:r>
      <w:r w:rsidR="006D51C2" w:rsidRPr="00403417">
        <w:rPr>
          <w:lang w:val="lv-LV"/>
        </w:rPr>
        <w:t xml:space="preserve">komisija </w:t>
      </w:r>
      <w:r w:rsidR="00FC46E7" w:rsidRPr="00403417">
        <w:rPr>
          <w:lang w:val="lv-LV"/>
        </w:rPr>
        <w:t>pretendenta piedāvāju</w:t>
      </w:r>
      <w:r w:rsidR="006D51C2" w:rsidRPr="00403417">
        <w:rPr>
          <w:lang w:val="lv-LV"/>
        </w:rPr>
        <w:t>mu n</w:t>
      </w:r>
      <w:r w:rsidR="008B719F" w:rsidRPr="00403417">
        <w:rPr>
          <w:lang w:val="lv-LV"/>
        </w:rPr>
        <w:t>eizskata</w:t>
      </w:r>
      <w:r w:rsidR="006E6996" w:rsidRPr="00403417">
        <w:rPr>
          <w:lang w:val="lv-LV"/>
        </w:rPr>
        <w:t>;</w:t>
      </w:r>
    </w:p>
    <w:p w14:paraId="32D9D7AB"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6A339243"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577EF7B2"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3CF13BF5"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0D960D1C"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D41596">
        <w:rPr>
          <w:lang w:val="lv-LV"/>
        </w:rPr>
        <w:t xml:space="preserve"> </w:t>
      </w:r>
      <w:r w:rsidR="00654F9C">
        <w:rPr>
          <w:i/>
          <w:color w:val="000000" w:themeColor="text1"/>
          <w:lang w:val="lv-LV"/>
        </w:rPr>
        <w:t>(kā arī pretendenta norādītā apakšuzņēmēja</w:t>
      </w:r>
      <w:r w:rsidR="00042E54" w:rsidRPr="00654F9C">
        <w:rPr>
          <w:i/>
          <w:color w:val="000000" w:themeColor="text1"/>
          <w:lang w:val="lv-LV"/>
        </w:rPr>
        <w:t>, ja tāds tiek piesaistīts)</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50819C40"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2A4F0F">
        <w:rPr>
          <w:lang w:val="lv-LV"/>
        </w:rPr>
        <w:t xml:space="preserve">sarunu procedūras priekšmeta katru daļu </w:t>
      </w:r>
      <w:r w:rsidR="00134353">
        <w:rPr>
          <w:lang w:val="lv-LV"/>
        </w:rPr>
        <w:t>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17541C1E" w14:textId="77777777" w:rsidR="00F94462" w:rsidRDefault="00F94462" w:rsidP="008543F5">
      <w:pPr>
        <w:ind w:firstLine="720"/>
        <w:jc w:val="both"/>
        <w:rPr>
          <w:lang w:val="lv-LV"/>
        </w:rPr>
      </w:pPr>
    </w:p>
    <w:p w14:paraId="10C76EB6"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4DEEFE5A" w14:textId="77777777" w:rsidR="00486D5B" w:rsidRPr="00AF2E28" w:rsidRDefault="00486D5B" w:rsidP="00486D5B">
      <w:pPr>
        <w:jc w:val="center"/>
        <w:rPr>
          <w:b/>
          <w:lang w:val="lv-LV"/>
        </w:rPr>
      </w:pPr>
    </w:p>
    <w:p w14:paraId="64A0B269"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03E95FAF"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B086184" w14:textId="77777777"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7B91CD7B"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2384E14B"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3BC3CC98"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618CAE98" w14:textId="77777777" w:rsidR="00E821AA" w:rsidRDefault="00E821AA" w:rsidP="00486D5B">
      <w:pPr>
        <w:ind w:firstLine="720"/>
        <w:jc w:val="both"/>
        <w:rPr>
          <w:lang w:val="lv-LV"/>
        </w:rPr>
      </w:pPr>
    </w:p>
    <w:p w14:paraId="6D12F314"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0B043BC2" w14:textId="77777777" w:rsidR="00324A36" w:rsidRPr="00C359C8" w:rsidRDefault="00324A36" w:rsidP="00BD138B">
      <w:pPr>
        <w:jc w:val="both"/>
        <w:rPr>
          <w:lang w:val="lv-LV"/>
        </w:rPr>
      </w:pPr>
    </w:p>
    <w:p w14:paraId="3C752DC2" w14:textId="77777777" w:rsidR="008B50E9" w:rsidRPr="00AF2E28" w:rsidRDefault="00486D5B" w:rsidP="006D51C2">
      <w:pPr>
        <w:jc w:val="both"/>
        <w:rPr>
          <w:lang w:val="lv-LV"/>
        </w:rPr>
      </w:pPr>
      <w:r w:rsidRPr="006D51C2">
        <w:rPr>
          <w:b/>
          <w:lang w:val="lv-LV"/>
        </w:rPr>
        <w:lastRenderedPageBreak/>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66952BA"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41978EF3"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6E53D0F9"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2084D25A" w14:textId="77777777"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22867DC5"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C93B573"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9A4D02C" w14:textId="77777777" w:rsidR="002E1855" w:rsidRPr="00403417"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neizvēloties nevienu piedāvājumu.</w:t>
      </w:r>
    </w:p>
    <w:p w14:paraId="72D30831" w14:textId="77777777" w:rsidR="0057661E" w:rsidRPr="00240DAD" w:rsidRDefault="00486D5B" w:rsidP="006D51C2">
      <w:pPr>
        <w:tabs>
          <w:tab w:val="left" w:pos="567"/>
        </w:tabs>
        <w:contextualSpacing/>
        <w:jc w:val="both"/>
        <w:rPr>
          <w:lang w:val="lv-LV"/>
        </w:rPr>
      </w:pPr>
      <w:r w:rsidRPr="00403417">
        <w:rPr>
          <w:b/>
          <w:lang w:val="lv-LV"/>
        </w:rPr>
        <w:t>7</w:t>
      </w:r>
      <w:r w:rsidR="009C7EC2" w:rsidRPr="00403417">
        <w:rPr>
          <w:b/>
          <w:lang w:val="lv-LV"/>
        </w:rPr>
        <w:t>.9</w:t>
      </w:r>
      <w:r w:rsidR="00EF6BF1" w:rsidRPr="00403417">
        <w:rPr>
          <w:b/>
          <w:lang w:val="lv-LV"/>
        </w:rPr>
        <w:t>.</w:t>
      </w:r>
      <w:r w:rsidR="00EF6BF1" w:rsidRPr="00403417">
        <w:rPr>
          <w:lang w:val="lv-LV"/>
        </w:rPr>
        <w:t xml:space="preserve"> </w:t>
      </w:r>
      <w:r w:rsidR="00DD7C4E" w:rsidRPr="00403417">
        <w:rPr>
          <w:lang w:val="lv-LV"/>
        </w:rPr>
        <w:t>Pēc iepirkuma līguma noslēgšanas izraudzītais pretendents 10 darba dienu laikā veic līguma nodrošinājuma summas iemaksu 5 % apmērā no līguma summas (bez PVN) pasūtītāja / pircēja bankas kontā (konta Nr. tiks norādīts līgumā), maksājuma mērķī norādot: "Līguma nodrošinājums līgumam ___(datums)____ un  Nr.________</w:t>
      </w:r>
      <w:r w:rsidR="00652936" w:rsidRPr="00403417">
        <w:rPr>
          <w:lang w:val="lv-LV"/>
        </w:rPr>
        <w:t xml:space="preserve"> </w:t>
      </w:r>
      <w:r w:rsidR="00652936" w:rsidRPr="00240DAD">
        <w:rPr>
          <w:lang w:val="lv-LV"/>
        </w:rPr>
        <w:t>atbilstoši Līguma 1.1.punktā minētā sarunu procedūras nolikuma nosacījumiem</w:t>
      </w:r>
      <w:r w:rsidR="00DD7C4E" w:rsidRPr="00240DAD">
        <w:rPr>
          <w:lang w:val="lv-LV"/>
        </w:rPr>
        <w:t xml:space="preserve">”. </w:t>
      </w:r>
      <w:r w:rsidR="00DD7C4E" w:rsidRPr="00240DAD">
        <w:rPr>
          <w:i/>
          <w:sz w:val="20"/>
          <w:szCs w:val="20"/>
          <w:lang w:val="lv-LV"/>
        </w:rPr>
        <w:t>[šie lauki aizpildāmi pēc tam, kad noslēgts līgums].</w:t>
      </w:r>
      <w:r w:rsidR="00DD7C4E" w:rsidRPr="00240DAD">
        <w:rPr>
          <w:lang w:val="lv-LV"/>
        </w:rPr>
        <w:t xml:space="preserve"> </w:t>
      </w:r>
    </w:p>
    <w:p w14:paraId="24EE2255" w14:textId="77777777" w:rsidR="006D51C2" w:rsidRDefault="00DD7C4E" w:rsidP="006D51C2">
      <w:pPr>
        <w:tabs>
          <w:tab w:val="left" w:pos="567"/>
        </w:tabs>
        <w:contextualSpacing/>
        <w:jc w:val="both"/>
        <w:rPr>
          <w:lang w:val="lv-LV"/>
        </w:rPr>
      </w:pPr>
      <w:r w:rsidRPr="00240DAD">
        <w:rPr>
          <w:b/>
          <w:lang w:val="lv-LV"/>
        </w:rPr>
        <w:t>7.10.</w:t>
      </w:r>
      <w:r w:rsidRPr="00240DAD">
        <w:rPr>
          <w:lang w:val="lv-LV"/>
        </w:rPr>
        <w:t xml:space="preserve"> Pēc līguma nodrošinājuma summas iemaksas pasūtītāja bankas kontā, līgumā norādītajai kontaktpersonai tiek iesniegts maksājuma uzdevums (sīkāk līguma nodrošinājumu nosacījumus skat. arī šī nolikuma </w:t>
      </w:r>
      <w:r w:rsidR="0057661E" w:rsidRPr="00240DAD">
        <w:rPr>
          <w:lang w:val="lv-LV"/>
        </w:rPr>
        <w:t>5</w:t>
      </w:r>
      <w:r w:rsidRPr="00240DAD">
        <w:rPr>
          <w:lang w:val="lv-LV"/>
        </w:rPr>
        <w:t xml:space="preserve">.pielikuma </w:t>
      </w:r>
      <w:r w:rsidR="00AF0F03" w:rsidRPr="00240DAD">
        <w:rPr>
          <w:lang w:val="lv-LV"/>
        </w:rPr>
        <w:t>10</w:t>
      </w:r>
      <w:r w:rsidRPr="00240DAD">
        <w:rPr>
          <w:lang w:val="lv-LV"/>
        </w:rPr>
        <w:t xml:space="preserve">.sadaļā). Valūta, kādā </w:t>
      </w:r>
      <w:r w:rsidRPr="0057661E">
        <w:rPr>
          <w:lang w:val="lv-LV"/>
        </w:rPr>
        <w:t>pretendents veic līguma nodrošinājuma summas iemaksu, ir EUR. Iesniegtais (iemaksātais</w:t>
      </w:r>
      <w:r w:rsidRPr="00E728E4">
        <w:rPr>
          <w:lang w:val="lv-LV"/>
        </w:rPr>
        <w:t>) līguma nodrošinājums garantē, ka pasūtītājs ieturēs līguma nodrošinājumu, ja pretendents neveiks līguma izpildi saskaņā ar sarunu procedūras nolikuma nosacījumiem.</w:t>
      </w:r>
    </w:p>
    <w:p w14:paraId="5EA7EB52"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preces galīgās piegādes brīža.</w:t>
      </w:r>
    </w:p>
    <w:p w14:paraId="6AFB9DD3" w14:textId="77777777" w:rsidR="00AC4AF5" w:rsidRPr="002F20EC" w:rsidRDefault="00AC4AF5" w:rsidP="001D7E30">
      <w:pPr>
        <w:ind w:firstLine="720"/>
        <w:jc w:val="both"/>
        <w:rPr>
          <w:lang w:val="lv-LV"/>
        </w:rPr>
      </w:pPr>
    </w:p>
    <w:p w14:paraId="51E29D37" w14:textId="77777777" w:rsidR="00A54DD6" w:rsidRPr="002A4F0F" w:rsidRDefault="00A54DD6" w:rsidP="00A54DD6">
      <w:pPr>
        <w:pStyle w:val="BodyTextIndent"/>
        <w:ind w:firstLine="0"/>
        <w:rPr>
          <w:b/>
          <w:sz w:val="24"/>
          <w:lang w:val="lv-LV"/>
        </w:rPr>
      </w:pPr>
      <w:r w:rsidRPr="002A4F0F">
        <w:rPr>
          <w:b/>
          <w:sz w:val="24"/>
          <w:lang w:val="lv-LV"/>
        </w:rPr>
        <w:t xml:space="preserve">Pielikumā:  </w:t>
      </w:r>
    </w:p>
    <w:p w14:paraId="7DB620AB" w14:textId="77777777" w:rsidR="00A54DD6" w:rsidRPr="002A4F0F" w:rsidRDefault="00683BB6" w:rsidP="008F342D">
      <w:pPr>
        <w:pStyle w:val="BodyTextIndent"/>
        <w:ind w:left="720" w:hanging="720"/>
        <w:rPr>
          <w:sz w:val="24"/>
          <w:lang w:val="lv-LV"/>
        </w:rPr>
      </w:pPr>
      <w:r w:rsidRPr="002A4F0F">
        <w:rPr>
          <w:sz w:val="24"/>
          <w:lang w:val="lv-LV"/>
        </w:rPr>
        <w:t>1</w:t>
      </w:r>
      <w:r w:rsidR="008F342D" w:rsidRPr="002A4F0F">
        <w:rPr>
          <w:sz w:val="24"/>
          <w:lang w:val="lv-LV"/>
        </w:rPr>
        <w:t xml:space="preserve">.pielikums </w:t>
      </w:r>
      <w:r w:rsidR="003C61F2" w:rsidRPr="002A4F0F">
        <w:rPr>
          <w:sz w:val="24"/>
          <w:lang w:val="lv-LV"/>
        </w:rPr>
        <w:tab/>
      </w:r>
      <w:r w:rsidR="009C7EC2" w:rsidRPr="002A4F0F">
        <w:rPr>
          <w:sz w:val="24"/>
          <w:lang w:val="lv-LV"/>
        </w:rPr>
        <w:t>Pieteikums</w:t>
      </w:r>
      <w:r w:rsidR="00B41809" w:rsidRPr="002A4F0F">
        <w:rPr>
          <w:sz w:val="24"/>
          <w:lang w:val="lv-LV"/>
        </w:rPr>
        <w:t xml:space="preserve"> </w:t>
      </w:r>
      <w:r w:rsidR="00A54DD6" w:rsidRPr="002A4F0F">
        <w:rPr>
          <w:sz w:val="24"/>
          <w:lang w:val="lv-LV"/>
        </w:rPr>
        <w:t xml:space="preserve">dalībai </w:t>
      </w:r>
      <w:r w:rsidR="00486D5B" w:rsidRPr="002A4F0F">
        <w:rPr>
          <w:sz w:val="24"/>
          <w:lang w:val="lv-LV"/>
        </w:rPr>
        <w:t xml:space="preserve">sarunu procedūrā </w:t>
      </w:r>
      <w:r w:rsidR="00DA26BA" w:rsidRPr="002A4F0F">
        <w:rPr>
          <w:sz w:val="24"/>
          <w:lang w:val="lv-LV"/>
        </w:rPr>
        <w:t xml:space="preserve">/forma/ </w:t>
      </w:r>
      <w:r w:rsidR="0059304E" w:rsidRPr="002A4F0F">
        <w:rPr>
          <w:sz w:val="24"/>
          <w:lang w:val="lv-LV"/>
        </w:rPr>
        <w:t xml:space="preserve"> uz </w:t>
      </w:r>
      <w:r w:rsidR="002F20EC" w:rsidRPr="002A4F0F">
        <w:rPr>
          <w:sz w:val="24"/>
          <w:lang w:val="lv-LV"/>
        </w:rPr>
        <w:t xml:space="preserve">2 </w:t>
      </w:r>
      <w:r w:rsidR="0059304E" w:rsidRPr="002A4F0F">
        <w:rPr>
          <w:sz w:val="24"/>
          <w:lang w:val="lv-LV"/>
        </w:rPr>
        <w:t>lp</w:t>
      </w:r>
      <w:r w:rsidR="00B07EB0" w:rsidRPr="002A4F0F">
        <w:rPr>
          <w:sz w:val="24"/>
          <w:lang w:val="lv-LV"/>
        </w:rPr>
        <w:t>.</w:t>
      </w:r>
      <w:r w:rsidR="00A54DD6" w:rsidRPr="002A4F0F">
        <w:rPr>
          <w:sz w:val="24"/>
          <w:lang w:val="lv-LV"/>
        </w:rPr>
        <w:t>;</w:t>
      </w:r>
    </w:p>
    <w:p w14:paraId="4F102A38" w14:textId="77777777" w:rsidR="00A54DD6" w:rsidRPr="00D653DD" w:rsidRDefault="00683BB6" w:rsidP="00B41809">
      <w:pPr>
        <w:pStyle w:val="BodyTextIndent"/>
        <w:ind w:left="1440" w:hanging="1440"/>
        <w:rPr>
          <w:sz w:val="24"/>
          <w:lang w:val="lv-LV"/>
        </w:rPr>
      </w:pPr>
      <w:r w:rsidRPr="002A4F0F">
        <w:rPr>
          <w:sz w:val="24"/>
          <w:lang w:val="lv-LV"/>
        </w:rPr>
        <w:t>2</w:t>
      </w:r>
      <w:r w:rsidR="003C61F2" w:rsidRPr="002A4F0F">
        <w:rPr>
          <w:sz w:val="24"/>
          <w:lang w:val="lv-LV"/>
        </w:rPr>
        <w:t>.pielikums</w:t>
      </w:r>
      <w:r w:rsidR="0059304E" w:rsidRPr="002A4F0F">
        <w:rPr>
          <w:sz w:val="24"/>
          <w:lang w:val="lv-LV"/>
        </w:rPr>
        <w:tab/>
      </w:r>
      <w:r w:rsidR="00B968F3" w:rsidRPr="002A4F0F">
        <w:rPr>
          <w:sz w:val="24"/>
          <w:lang w:val="lv-LV"/>
        </w:rPr>
        <w:t>Finanšu piedāvājums- darbu izmaksu tāme /</w:t>
      </w:r>
      <w:r w:rsidR="00B968F3" w:rsidRPr="00D653DD">
        <w:rPr>
          <w:sz w:val="24"/>
          <w:lang w:val="lv-LV"/>
        </w:rPr>
        <w:t xml:space="preserve">forma/  uz </w:t>
      </w:r>
      <w:r w:rsidR="00BB5F98" w:rsidRPr="00D653DD">
        <w:rPr>
          <w:sz w:val="24"/>
          <w:lang w:val="lv-LV"/>
        </w:rPr>
        <w:t>1</w:t>
      </w:r>
      <w:r w:rsidR="00B968F3" w:rsidRPr="00D653DD">
        <w:rPr>
          <w:sz w:val="24"/>
          <w:lang w:val="lv-LV"/>
        </w:rPr>
        <w:t xml:space="preserve"> lp.;</w:t>
      </w:r>
    </w:p>
    <w:p w14:paraId="3A3087FA" w14:textId="42B8F65D" w:rsidR="00536F7F" w:rsidRPr="00D653DD" w:rsidRDefault="00536F7F" w:rsidP="00B41809">
      <w:pPr>
        <w:pStyle w:val="BodyTextIndent"/>
        <w:ind w:left="1440" w:hanging="1440"/>
        <w:rPr>
          <w:sz w:val="24"/>
          <w:lang w:val="lv-LV"/>
        </w:rPr>
      </w:pPr>
      <w:r w:rsidRPr="00D653DD">
        <w:rPr>
          <w:sz w:val="24"/>
          <w:lang w:val="lv-LV"/>
        </w:rPr>
        <w:t>3.pielikums</w:t>
      </w:r>
      <w:r w:rsidRPr="00D653DD">
        <w:rPr>
          <w:sz w:val="24"/>
          <w:lang w:val="lv-LV"/>
        </w:rPr>
        <w:tab/>
      </w:r>
      <w:r w:rsidR="00B968F3" w:rsidRPr="00D653DD">
        <w:rPr>
          <w:sz w:val="24"/>
          <w:lang w:val="lv-LV"/>
        </w:rPr>
        <w:t>Specifikācija</w:t>
      </w:r>
      <w:r w:rsidR="00BB5F98" w:rsidRPr="00D653DD">
        <w:rPr>
          <w:sz w:val="24"/>
          <w:lang w:val="lv-LV"/>
        </w:rPr>
        <w:t xml:space="preserve"> / Tehniskais uzdevums</w:t>
      </w:r>
      <w:r w:rsidR="00B968F3" w:rsidRPr="00D653DD">
        <w:rPr>
          <w:sz w:val="24"/>
          <w:lang w:val="lv-LV"/>
        </w:rPr>
        <w:t xml:space="preserve"> uz </w:t>
      </w:r>
      <w:r w:rsidR="00D653DD" w:rsidRPr="00D653DD">
        <w:rPr>
          <w:sz w:val="24"/>
          <w:lang w:val="lv-LV"/>
        </w:rPr>
        <w:t>17</w:t>
      </w:r>
      <w:r w:rsidR="002A4F0F" w:rsidRPr="00D653DD">
        <w:rPr>
          <w:sz w:val="24"/>
          <w:lang w:val="lv-LV"/>
        </w:rPr>
        <w:t xml:space="preserve"> </w:t>
      </w:r>
      <w:r w:rsidR="00B968F3" w:rsidRPr="00D653DD">
        <w:rPr>
          <w:sz w:val="24"/>
          <w:lang w:val="lv-LV"/>
        </w:rPr>
        <w:t>lpp</w:t>
      </w:r>
      <w:r w:rsidR="00E1373D" w:rsidRPr="00D653DD">
        <w:rPr>
          <w:sz w:val="24"/>
          <w:lang w:val="lv-LV"/>
        </w:rPr>
        <w:t>;</w:t>
      </w:r>
    </w:p>
    <w:p w14:paraId="72DD4F4B" w14:textId="77777777" w:rsidR="00C0298B" w:rsidRPr="002A4F0F" w:rsidRDefault="00C0298B" w:rsidP="00B41809">
      <w:pPr>
        <w:pStyle w:val="BodyTextIndent"/>
        <w:ind w:left="1440" w:hanging="1440"/>
        <w:rPr>
          <w:sz w:val="24"/>
          <w:lang w:val="lv-LV"/>
        </w:rPr>
      </w:pPr>
      <w:r w:rsidRPr="002A4F0F">
        <w:rPr>
          <w:sz w:val="24"/>
          <w:lang w:val="lv-LV"/>
        </w:rPr>
        <w:t>4.pielikums</w:t>
      </w:r>
      <w:r w:rsidRPr="002A4F0F">
        <w:rPr>
          <w:sz w:val="24"/>
          <w:lang w:val="lv-LV"/>
        </w:rPr>
        <w:tab/>
        <w:t>Informācija par piesaistītajiem apakšuzņēmējiem uz 1 lp</w:t>
      </w:r>
      <w:r w:rsidR="002F20EC" w:rsidRPr="002A4F0F">
        <w:rPr>
          <w:sz w:val="24"/>
          <w:lang w:val="lv-LV"/>
        </w:rPr>
        <w:t>;</w:t>
      </w:r>
    </w:p>
    <w:p w14:paraId="2F37E968" w14:textId="77777777" w:rsidR="00A54DD6" w:rsidRPr="002A4F0F" w:rsidRDefault="002F20EC" w:rsidP="0025495E">
      <w:pPr>
        <w:pStyle w:val="BodyTextIndent"/>
        <w:ind w:left="1440" w:hanging="1440"/>
        <w:rPr>
          <w:sz w:val="24"/>
          <w:lang w:val="lv-LV"/>
        </w:rPr>
      </w:pPr>
      <w:r w:rsidRPr="002A4F0F">
        <w:rPr>
          <w:sz w:val="24"/>
          <w:lang w:val="lv-LV"/>
        </w:rPr>
        <w:t>5</w:t>
      </w:r>
      <w:r w:rsidR="003C61F2" w:rsidRPr="002A4F0F">
        <w:rPr>
          <w:sz w:val="24"/>
          <w:lang w:val="lv-LV"/>
        </w:rPr>
        <w:t>.pielikums</w:t>
      </w:r>
      <w:r w:rsidR="0059304E" w:rsidRPr="002A4F0F">
        <w:rPr>
          <w:sz w:val="24"/>
          <w:lang w:val="lv-LV"/>
        </w:rPr>
        <w:tab/>
      </w:r>
      <w:r w:rsidR="00B41809" w:rsidRPr="002A4F0F">
        <w:rPr>
          <w:sz w:val="24"/>
          <w:lang w:val="lv-LV"/>
        </w:rPr>
        <w:t xml:space="preserve">Iepirkuma līguma projekts uz </w:t>
      </w:r>
      <w:r w:rsidR="000C3145" w:rsidRPr="002A4F0F">
        <w:rPr>
          <w:sz w:val="24"/>
          <w:lang w:val="lv-LV"/>
        </w:rPr>
        <w:t>9</w:t>
      </w:r>
      <w:r w:rsidR="00B41809" w:rsidRPr="002A4F0F">
        <w:rPr>
          <w:sz w:val="24"/>
          <w:lang w:val="lv-LV"/>
        </w:rPr>
        <w:t xml:space="preserve"> lp.</w:t>
      </w:r>
    </w:p>
    <w:p w14:paraId="5C3A3C50" w14:textId="77777777" w:rsidR="000F0AE4" w:rsidRDefault="000F0AE4" w:rsidP="000F0AE4">
      <w:pPr>
        <w:pStyle w:val="BodyTextIndent"/>
        <w:tabs>
          <w:tab w:val="left" w:pos="2127"/>
        </w:tabs>
        <w:ind w:firstLine="0"/>
        <w:rPr>
          <w:sz w:val="24"/>
          <w:lang w:val="lv-LV"/>
        </w:rPr>
      </w:pPr>
    </w:p>
    <w:p w14:paraId="4128BCAD"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52DB1D1A"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3AF849A2" w14:textId="77777777" w:rsidR="000F0AE4" w:rsidRDefault="000F0AE4" w:rsidP="00E5791F">
      <w:pPr>
        <w:jc w:val="both"/>
        <w:rPr>
          <w:sz w:val="20"/>
          <w:szCs w:val="20"/>
          <w:lang w:val="lv-LV"/>
        </w:rPr>
      </w:pPr>
    </w:p>
    <w:p w14:paraId="0C8DA53A" w14:textId="77777777" w:rsidR="001F07D0" w:rsidRDefault="001F07D0" w:rsidP="00E5791F">
      <w:pPr>
        <w:jc w:val="both"/>
        <w:rPr>
          <w:sz w:val="20"/>
          <w:szCs w:val="20"/>
          <w:lang w:val="lv-LV"/>
        </w:rPr>
      </w:pPr>
    </w:p>
    <w:p w14:paraId="270BD5F0" w14:textId="7CDEA88D" w:rsidR="0004639F" w:rsidRDefault="006D51C2" w:rsidP="00FE38A5">
      <w:pPr>
        <w:jc w:val="both"/>
        <w:sectPr w:rsidR="0004639F" w:rsidSect="00802C89">
          <w:footerReference w:type="even" r:id="rId11"/>
          <w:footerReference w:type="default" r:id="rId12"/>
          <w:pgSz w:w="11906" w:h="16838"/>
          <w:pgMar w:top="1134" w:right="851" w:bottom="1134" w:left="1701" w:header="709" w:footer="709" w:gutter="0"/>
          <w:cols w:space="708"/>
          <w:titlePg/>
          <w:docGrid w:linePitch="360"/>
        </w:sectPr>
      </w:pPr>
      <w:r>
        <w:rPr>
          <w:sz w:val="20"/>
          <w:szCs w:val="20"/>
          <w:lang w:val="lv-LV"/>
        </w:rPr>
        <w:t>L.Popova, 67234920</w:t>
      </w:r>
      <w:r w:rsidR="00380EED" w:rsidRPr="00C359C8">
        <w:br w:type="page"/>
      </w:r>
    </w:p>
    <w:p w14:paraId="0C1B30E8"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0A2FEA29"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6B36CB02" w14:textId="77777777" w:rsidR="00F9287C" w:rsidRPr="00C359C8" w:rsidRDefault="00B07EB0" w:rsidP="005D6B08">
      <w:pPr>
        <w:jc w:val="right"/>
        <w:rPr>
          <w:lang w:val="lv-LV"/>
        </w:rPr>
      </w:pPr>
      <w:r w:rsidRPr="00C359C8">
        <w:rPr>
          <w:lang w:val="lv-LV"/>
        </w:rPr>
        <w:t>„</w:t>
      </w:r>
      <w:r w:rsidR="003D2E8C" w:rsidRPr="003D2E8C">
        <w:t xml:space="preserve"> </w:t>
      </w:r>
      <w:r w:rsidR="005D6B08" w:rsidRPr="00A75C6A">
        <w:rPr>
          <w:lang w:val="lv-LV"/>
        </w:rPr>
        <w:t>Elektropārvades 0.23 - 0.4kV modernizācija</w:t>
      </w:r>
      <w:r w:rsidR="006A45BC" w:rsidRPr="00C359C8">
        <w:rPr>
          <w:lang w:val="lv-LV"/>
        </w:rPr>
        <w:t>”</w:t>
      </w:r>
      <w:r w:rsidR="0004639F">
        <w:rPr>
          <w:lang w:val="lv-LV"/>
        </w:rPr>
        <w:t xml:space="preserve"> </w:t>
      </w:r>
      <w:r w:rsidR="00A54DD6" w:rsidRPr="00C359C8">
        <w:rPr>
          <w:lang w:val="lv-LV"/>
        </w:rPr>
        <w:t>nolikumam</w:t>
      </w:r>
    </w:p>
    <w:p w14:paraId="3016FAB2" w14:textId="77777777" w:rsidR="0004639F" w:rsidRDefault="0004639F" w:rsidP="00F9287C">
      <w:pPr>
        <w:ind w:left="720" w:firstLine="720"/>
        <w:jc w:val="center"/>
        <w:rPr>
          <w:rFonts w:ascii="Times New Roman Tilde" w:hAnsi="Times New Roman Tilde"/>
          <w:i/>
          <w:sz w:val="23"/>
          <w:szCs w:val="23"/>
          <w:lang w:val="lv-LV"/>
        </w:rPr>
      </w:pPr>
    </w:p>
    <w:p w14:paraId="7C9C58F3"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150D5DC3"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3CD2C281"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7C7C9F55" w14:textId="77777777" w:rsidR="002B1317" w:rsidRPr="00C359C8" w:rsidRDefault="002B1317" w:rsidP="003E6AFF">
      <w:pPr>
        <w:pStyle w:val="BodyText21"/>
        <w:rPr>
          <w:rFonts w:ascii="Times New Roman Tilde" w:hAnsi="Times New Roman Tilde"/>
          <w:sz w:val="23"/>
          <w:szCs w:val="23"/>
        </w:rPr>
      </w:pPr>
    </w:p>
    <w:p w14:paraId="53F9833A"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262C31F2" w14:textId="77777777" w:rsidR="00A54DD6" w:rsidRPr="005D6B08" w:rsidRDefault="00570A39" w:rsidP="00251473">
      <w:pPr>
        <w:jc w:val="center"/>
        <w:rPr>
          <w:b/>
          <w:lang w:val="lv-LV"/>
        </w:rPr>
      </w:pPr>
      <w:r w:rsidRPr="005D6B08">
        <w:rPr>
          <w:b/>
          <w:lang w:val="lv-LV"/>
        </w:rPr>
        <w:t>„</w:t>
      </w:r>
      <w:r w:rsidR="0004639F" w:rsidRPr="005D6B08">
        <w:rPr>
          <w:b/>
          <w:lang w:val="lv-LV"/>
        </w:rPr>
        <w:t xml:space="preserve"> </w:t>
      </w:r>
      <w:r w:rsidR="005D6B08" w:rsidRPr="005D6B08">
        <w:rPr>
          <w:b/>
          <w:lang w:val="lv-LV"/>
        </w:rPr>
        <w:t>Elektropārvades 0.23 - 0.4kV modernizācija</w:t>
      </w:r>
      <w:r w:rsidRPr="005D6B08">
        <w:rPr>
          <w:b/>
          <w:lang w:val="lv-LV"/>
        </w:rPr>
        <w:t>”</w:t>
      </w:r>
    </w:p>
    <w:p w14:paraId="0884DDA5" w14:textId="77777777" w:rsidR="0016640C" w:rsidRDefault="0016640C" w:rsidP="0016640C">
      <w:pPr>
        <w:tabs>
          <w:tab w:val="center" w:pos="4153"/>
          <w:tab w:val="right" w:pos="8306"/>
        </w:tabs>
        <w:rPr>
          <w:lang w:val="lv-LV"/>
        </w:rPr>
      </w:pPr>
    </w:p>
    <w:p w14:paraId="6C37B66A" w14:textId="77777777"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reģ.Nr. </w:t>
      </w:r>
      <w:r w:rsidRPr="0016640C">
        <w:rPr>
          <w:lang w:val="lv-LV"/>
        </w:rPr>
        <w:t xml:space="preserve">Komercreģistrā ___________________, </w:t>
      </w:r>
    </w:p>
    <w:p w14:paraId="305DF88B" w14:textId="77777777" w:rsidR="0016640C" w:rsidRPr="00CC6754" w:rsidRDefault="0016640C" w:rsidP="0016640C">
      <w:pPr>
        <w:rPr>
          <w:i/>
          <w:lang w:val="lv-LV"/>
        </w:rPr>
      </w:pPr>
      <w:r w:rsidRPr="0016640C">
        <w:rPr>
          <w:sz w:val="20"/>
          <w:szCs w:val="20"/>
          <w:lang w:val="lv-LV"/>
        </w:rPr>
        <w:tab/>
      </w:r>
      <w:r w:rsidRPr="0016640C">
        <w:rPr>
          <w:sz w:val="20"/>
          <w:szCs w:val="20"/>
          <w:lang w:val="lv-LV"/>
        </w:rPr>
        <w:tab/>
      </w:r>
      <w:r w:rsidRPr="00CC6754">
        <w:rPr>
          <w:i/>
          <w:sz w:val="20"/>
          <w:szCs w:val="20"/>
          <w:lang w:val="lv-LV"/>
        </w:rPr>
        <w:t>(Pretendenta nosaukums)</w:t>
      </w:r>
    </w:p>
    <w:p w14:paraId="2014C60A" w14:textId="77777777" w:rsidR="0016640C" w:rsidRPr="0016640C" w:rsidRDefault="0016640C" w:rsidP="0016640C">
      <w:pPr>
        <w:jc w:val="both"/>
        <w:rPr>
          <w:lang w:val="lv-LV"/>
        </w:rPr>
      </w:pPr>
      <w:r w:rsidRPr="00CC6754">
        <w:rPr>
          <w:lang w:val="lv-LV"/>
        </w:rPr>
        <w:t>reģ.Nr. LR Būvkomersantu reģistrā  ______________________, reģ.Nr. Valsts dzelzceļa tehniskajā inspekcijā ___________________,</w:t>
      </w:r>
      <w:r w:rsidRPr="0016640C">
        <w:rPr>
          <w:lang w:val="lv-LV"/>
        </w:rPr>
        <w:t xml:space="preserve"> tā_____________________________ personā, </w:t>
      </w:r>
    </w:p>
    <w:p w14:paraId="57FE236E" w14:textId="77777777" w:rsidR="0016640C" w:rsidRPr="0016640C" w:rsidRDefault="0016640C" w:rsidP="0016640C">
      <w:pPr>
        <w:ind w:left="3600" w:firstLine="720"/>
        <w:jc w:val="center"/>
        <w:rPr>
          <w:i/>
          <w:sz w:val="20"/>
          <w:szCs w:val="20"/>
          <w:lang w:val="lv-LV"/>
        </w:rPr>
      </w:pPr>
      <w:r w:rsidRPr="0016640C">
        <w:rPr>
          <w:i/>
          <w:sz w:val="20"/>
          <w:szCs w:val="20"/>
          <w:lang w:val="lv-LV"/>
        </w:rPr>
        <w:t>(vadītāja vai pilnvarotās personas vārds, uzvārds, amats)</w:t>
      </w:r>
    </w:p>
    <w:p w14:paraId="4BA21CD6" w14:textId="77777777"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14:paraId="25390A79" w14:textId="77777777"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1853776F" w14:textId="77777777" w:rsidR="00251473" w:rsidRPr="0016640C" w:rsidRDefault="00251473" w:rsidP="0097246B">
      <w:pPr>
        <w:numPr>
          <w:ilvl w:val="0"/>
          <w:numId w:val="17"/>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5D6B08" w:rsidRPr="00A75C6A">
        <w:rPr>
          <w:lang w:val="lv-LV"/>
        </w:rPr>
        <w:t>Elektropārvades 0.23 - 0.4kV modernizācija</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5519AEFF" w14:textId="77777777" w:rsidR="00251473" w:rsidRPr="0003793A" w:rsidRDefault="00251473" w:rsidP="005D6B08">
      <w:pPr>
        <w:numPr>
          <w:ilvl w:val="0"/>
          <w:numId w:val="17"/>
        </w:numPr>
        <w:tabs>
          <w:tab w:val="clear" w:pos="720"/>
        </w:tabs>
        <w:ind w:left="0" w:firstLine="0"/>
        <w:jc w:val="both"/>
        <w:rPr>
          <w:lang w:val="lv-LV"/>
        </w:rPr>
      </w:pPr>
      <w:r w:rsidRPr="0003793A">
        <w:rPr>
          <w:lang w:val="lv-LV"/>
        </w:rPr>
        <w:t xml:space="preserve">piedāvā </w:t>
      </w:r>
      <w:r w:rsidR="00B30126" w:rsidRPr="0003793A">
        <w:rPr>
          <w:lang w:val="lv-LV"/>
        </w:rPr>
        <w:t xml:space="preserve">veikt </w:t>
      </w:r>
      <w:r w:rsidR="005D6B08" w:rsidRPr="0003793A">
        <w:rPr>
          <w:lang w:val="lv-LV"/>
        </w:rPr>
        <w:t xml:space="preserve">Elektropārvades 0.23 - 0.4kV </w:t>
      </w:r>
      <w:r w:rsidR="00B30126" w:rsidRPr="0003793A">
        <w:rPr>
          <w:lang w:val="lv-LV"/>
        </w:rPr>
        <w:t>modernizāciju</w:t>
      </w:r>
      <w:r w:rsidR="000D4D48" w:rsidRPr="0003793A">
        <w:rPr>
          <w:lang w:val="lv-LV"/>
        </w:rPr>
        <w:t xml:space="preserve"> (turpmāk </w:t>
      </w:r>
      <w:r w:rsidR="002F315F" w:rsidRPr="0003793A">
        <w:rPr>
          <w:lang w:val="lv-LV"/>
        </w:rPr>
        <w:t>–</w:t>
      </w:r>
      <w:r w:rsidR="000D4D48" w:rsidRPr="0003793A">
        <w:rPr>
          <w:lang w:val="lv-LV"/>
        </w:rPr>
        <w:t xml:space="preserve"> darbi</w:t>
      </w:r>
      <w:r w:rsidR="002F315F" w:rsidRPr="0003793A">
        <w:rPr>
          <w:lang w:val="lv-LV"/>
        </w:rPr>
        <w:t xml:space="preserve"> vai būvdarbi</w:t>
      </w:r>
      <w:r w:rsidR="000D4D48" w:rsidRPr="0003793A">
        <w:rPr>
          <w:lang w:val="lv-LV"/>
        </w:rPr>
        <w:t>),</w:t>
      </w:r>
      <w:r w:rsidRPr="0003793A">
        <w:rPr>
          <w:lang w:val="lv-LV"/>
        </w:rPr>
        <w:t xml:space="preserve"> par šādu </w:t>
      </w:r>
      <w:r w:rsidR="00106207" w:rsidRPr="0003793A">
        <w:rPr>
          <w:lang w:val="lv-LV"/>
        </w:rPr>
        <w:t>cenu</w:t>
      </w:r>
      <w:r w:rsidRPr="0003793A">
        <w:rPr>
          <w:lang w:val="lv-LV"/>
        </w:rPr>
        <w:t>:</w:t>
      </w:r>
      <w:r w:rsidR="005D6B08" w:rsidRPr="0003793A">
        <w:rPr>
          <w:lang w:val="lv-LV"/>
        </w:rPr>
        <w:t xml:space="preserve"> </w:t>
      </w:r>
      <w:r w:rsidR="005D6B08" w:rsidRPr="0003793A">
        <w:rPr>
          <w:i/>
          <w:lang w:val="lv-LV"/>
        </w:rPr>
        <w:t>(attiecīgi norādot 1.,2., 3.daļā</w:t>
      </w:r>
      <w:r w:rsidR="005D6B08" w:rsidRPr="0003793A">
        <w:rPr>
          <w:lang w:val="lv-LV"/>
        </w:rPr>
        <w:t xml:space="preserve"> )</w:t>
      </w:r>
      <w:r w:rsidR="000D4D48" w:rsidRPr="0003793A">
        <w:rPr>
          <w:lang w:val="lv-LV"/>
        </w:rPr>
        <w:t>________________________________________ EUR (bez PVN);</w:t>
      </w:r>
    </w:p>
    <w:p w14:paraId="555B4606" w14:textId="7D586B5E" w:rsidR="00E51F9C" w:rsidRPr="00CC6754" w:rsidRDefault="00F9287C" w:rsidP="0097246B">
      <w:pPr>
        <w:numPr>
          <w:ilvl w:val="0"/>
          <w:numId w:val="17"/>
        </w:numPr>
        <w:tabs>
          <w:tab w:val="clear" w:pos="720"/>
          <w:tab w:val="num" w:pos="180"/>
        </w:tabs>
        <w:ind w:left="0" w:firstLine="0"/>
        <w:jc w:val="both"/>
        <w:rPr>
          <w:lang w:val="lv-LV"/>
        </w:rPr>
      </w:pPr>
      <w:r w:rsidRPr="0003793A">
        <w:rPr>
          <w:lang w:val="lv-LV"/>
        </w:rPr>
        <w:t xml:space="preserve"> </w:t>
      </w:r>
      <w:bookmarkStart w:id="17" w:name="_Hlk17817189"/>
      <w:r w:rsidR="00E51F9C" w:rsidRPr="0003793A">
        <w:rPr>
          <w:lang w:val="lv-LV"/>
        </w:rPr>
        <w:t xml:space="preserve">piedāvā </w:t>
      </w:r>
      <w:r w:rsidR="0003793A" w:rsidRPr="0003793A">
        <w:rPr>
          <w:lang w:val="lv-LV"/>
        </w:rPr>
        <w:t xml:space="preserve">veikto </w:t>
      </w:r>
      <w:r w:rsidR="000D4D48" w:rsidRPr="0003793A">
        <w:rPr>
          <w:lang w:val="lv-LV"/>
        </w:rPr>
        <w:t>darbu</w:t>
      </w:r>
      <w:r w:rsidR="0003793A" w:rsidRPr="0003793A">
        <w:rPr>
          <w:lang w:val="lv-LV"/>
        </w:rPr>
        <w:t>,</w:t>
      </w:r>
      <w:r w:rsidR="000D4D48" w:rsidRPr="0003793A">
        <w:rPr>
          <w:lang w:val="lv-LV"/>
        </w:rPr>
        <w:t xml:space="preserve"> materiālu</w:t>
      </w:r>
      <w:r w:rsidR="0003793A" w:rsidRPr="0003793A">
        <w:rPr>
          <w:lang w:val="lv-LV"/>
        </w:rPr>
        <w:t xml:space="preserve"> un iekārtu</w:t>
      </w:r>
      <w:r w:rsidR="00E51F9C" w:rsidRPr="0003793A">
        <w:rPr>
          <w:lang w:val="lv-LV"/>
        </w:rPr>
        <w:t xml:space="preserve"> garantijas termiņu</w:t>
      </w:r>
      <w:bookmarkEnd w:id="17"/>
      <w:r w:rsidR="00BB5F98" w:rsidRPr="0003793A">
        <w:rPr>
          <w:lang w:val="lv-LV"/>
        </w:rPr>
        <w:t xml:space="preserve"> </w:t>
      </w:r>
      <w:r w:rsidR="0003793A" w:rsidRPr="0003793A">
        <w:rPr>
          <w:lang w:val="lv-LV"/>
        </w:rPr>
        <w:t>2 gadi</w:t>
      </w:r>
      <w:r w:rsidR="00E51F9C" w:rsidRPr="0003793A">
        <w:rPr>
          <w:lang w:val="lv-LV"/>
        </w:rPr>
        <w:t xml:space="preserve"> no</w:t>
      </w:r>
      <w:r w:rsidR="007144E9" w:rsidRPr="0003793A">
        <w:rPr>
          <w:lang w:val="lv-LV"/>
        </w:rPr>
        <w:t xml:space="preserve"> Objekta</w:t>
      </w:r>
      <w:r w:rsidR="007144E9" w:rsidRPr="0003793A">
        <w:rPr>
          <w:b/>
          <w:lang w:val="lv-LV"/>
        </w:rPr>
        <w:t xml:space="preserve"> </w:t>
      </w:r>
      <w:r w:rsidR="007144E9" w:rsidRPr="0003793A">
        <w:rPr>
          <w:lang w:val="lv-LV"/>
        </w:rPr>
        <w:t>Darbu pieņemšanas - nodošanas akta abpusējas parakstīšanas</w:t>
      </w:r>
      <w:r w:rsidR="007144E9" w:rsidRPr="00CC6754">
        <w:rPr>
          <w:lang w:val="lv-LV"/>
        </w:rPr>
        <w:t xml:space="preserve"> dienas;</w:t>
      </w:r>
    </w:p>
    <w:p w14:paraId="299A48C5" w14:textId="77777777" w:rsidR="00E51F9C" w:rsidRPr="00CC6754" w:rsidRDefault="00E51F9C" w:rsidP="0097246B">
      <w:pPr>
        <w:numPr>
          <w:ilvl w:val="0"/>
          <w:numId w:val="17"/>
        </w:numPr>
        <w:tabs>
          <w:tab w:val="clear" w:pos="720"/>
          <w:tab w:val="num" w:pos="180"/>
        </w:tabs>
        <w:ind w:left="0" w:firstLine="0"/>
        <w:jc w:val="both"/>
        <w:rPr>
          <w:lang w:val="lv-LV"/>
        </w:rPr>
      </w:pPr>
      <w:r w:rsidRPr="00CC6754">
        <w:rPr>
          <w:lang w:val="lv-LV"/>
        </w:rPr>
        <w:t xml:space="preserve"> piedāvā samaksas termiņu </w:t>
      </w:r>
      <w:r w:rsidR="003A3C7C" w:rsidRPr="00CC6754">
        <w:rPr>
          <w:lang w:val="lv-LV"/>
        </w:rPr>
        <w:t>30</w:t>
      </w:r>
      <w:r w:rsidRPr="00CC6754">
        <w:rPr>
          <w:lang w:val="lv-LV"/>
        </w:rPr>
        <w:t xml:space="preserve"> </w:t>
      </w:r>
      <w:r w:rsidR="00B46797" w:rsidRPr="00CC6754">
        <w:rPr>
          <w:lang w:val="lv-LV"/>
        </w:rPr>
        <w:t>kalendārās</w:t>
      </w:r>
      <w:r w:rsidR="00B07EB0" w:rsidRPr="00CC6754">
        <w:rPr>
          <w:lang w:val="lv-LV"/>
        </w:rPr>
        <w:t xml:space="preserve"> </w:t>
      </w:r>
      <w:r w:rsidRPr="00CC6754">
        <w:rPr>
          <w:lang w:val="lv-LV"/>
        </w:rPr>
        <w:t xml:space="preserve">dienas no </w:t>
      </w:r>
      <w:r w:rsidR="003A3C7C" w:rsidRPr="00CC6754">
        <w:rPr>
          <w:lang w:val="lv-LV"/>
        </w:rPr>
        <w:t>rēķina saņemšanas dienas  (apmaksas rēķina izrakstīšanai par pamatu ir abu pušu parakstīti darbu izpildi apliecinoši dokumenti)</w:t>
      </w:r>
      <w:r w:rsidRPr="00CC6754">
        <w:rPr>
          <w:lang w:val="lv-LV"/>
        </w:rPr>
        <w:t>;</w:t>
      </w:r>
    </w:p>
    <w:p w14:paraId="1EE67952" w14:textId="77777777" w:rsidR="004174F3" w:rsidRPr="0016640C" w:rsidRDefault="004174F3" w:rsidP="0097246B">
      <w:pPr>
        <w:numPr>
          <w:ilvl w:val="0"/>
          <w:numId w:val="17"/>
        </w:numPr>
        <w:tabs>
          <w:tab w:val="clear" w:pos="720"/>
          <w:tab w:val="num" w:pos="180"/>
        </w:tabs>
        <w:ind w:left="0" w:firstLine="0"/>
        <w:jc w:val="both"/>
        <w:rPr>
          <w:lang w:val="lv-LV"/>
        </w:rPr>
      </w:pPr>
      <w:r w:rsidRPr="00CC6754">
        <w:rPr>
          <w:lang w:val="lv-LV"/>
        </w:rPr>
        <w:t xml:space="preserve">apliecina, ka </w:t>
      </w:r>
      <w:r w:rsidR="00570A39" w:rsidRPr="00CC6754">
        <w:rPr>
          <w:lang w:val="lv-LV" w:eastAsia="lv-LV"/>
        </w:rPr>
        <w:t>sa</w:t>
      </w:r>
      <w:r w:rsidR="008B5B20" w:rsidRPr="00CC6754">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14:paraId="0AC90AC5" w14:textId="77777777" w:rsidR="00251473" w:rsidRPr="0016640C" w:rsidRDefault="00F9287C" w:rsidP="0097246B">
      <w:pPr>
        <w:numPr>
          <w:ilvl w:val="0"/>
          <w:numId w:val="17"/>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14:paraId="5DAEE215" w14:textId="77777777" w:rsidR="00251473" w:rsidRPr="00160E55" w:rsidRDefault="00F9287C" w:rsidP="0097246B">
      <w:pPr>
        <w:numPr>
          <w:ilvl w:val="0"/>
          <w:numId w:val="17"/>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14:paraId="19243A84" w14:textId="77777777" w:rsidR="00F7157A" w:rsidRPr="00160E55" w:rsidRDefault="00F7157A" w:rsidP="0097246B">
      <w:pPr>
        <w:numPr>
          <w:ilvl w:val="0"/>
          <w:numId w:val="17"/>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1DE5893C" w14:textId="77777777" w:rsidR="0016640C" w:rsidRPr="00403417" w:rsidRDefault="00F9287C" w:rsidP="0097246B">
      <w:pPr>
        <w:numPr>
          <w:ilvl w:val="0"/>
          <w:numId w:val="17"/>
        </w:numPr>
        <w:tabs>
          <w:tab w:val="clear" w:pos="720"/>
          <w:tab w:val="num" w:pos="180"/>
        </w:tabs>
        <w:ind w:left="0" w:firstLine="0"/>
        <w:jc w:val="both"/>
        <w:rPr>
          <w:lang w:val="lv-LV"/>
        </w:rPr>
      </w:pPr>
      <w:r w:rsidRPr="00160E55">
        <w:rPr>
          <w:lang w:val="lv-LV"/>
        </w:rPr>
        <w:t xml:space="preserve"> garantē, ka </w:t>
      </w:r>
      <w:r w:rsidR="005D6B08">
        <w:rPr>
          <w:lang w:val="lv-LV"/>
        </w:rPr>
        <w:t>līguma ietvaros uzstādītā</w:t>
      </w:r>
      <w:r w:rsidRPr="00403417">
        <w:rPr>
          <w:lang w:val="lv-LV"/>
        </w:rPr>
        <w:t xml:space="preserve"> pr</w:t>
      </w:r>
      <w:r w:rsidR="008B5B20" w:rsidRPr="00403417">
        <w:rPr>
          <w:lang w:val="lv-LV"/>
        </w:rPr>
        <w:t>ece</w:t>
      </w:r>
      <w:r w:rsidR="00D06522" w:rsidRPr="00403417">
        <w:rPr>
          <w:lang w:val="lv-LV"/>
        </w:rPr>
        <w:t xml:space="preserve"> tiks piegādāta no piedāvājumā</w:t>
      </w:r>
      <w:r w:rsidRPr="00403417">
        <w:rPr>
          <w:lang w:val="lv-LV"/>
        </w:rPr>
        <w:t xml:space="preserve"> norādītajiem ražotājiem un tā būs jauna, nebūs iepriekš lietota vai atjaunota;</w:t>
      </w:r>
    </w:p>
    <w:p w14:paraId="09CE8DE1" w14:textId="77777777" w:rsidR="0016640C" w:rsidRPr="00CC6754" w:rsidRDefault="0002359E" w:rsidP="0097246B">
      <w:pPr>
        <w:numPr>
          <w:ilvl w:val="0"/>
          <w:numId w:val="17"/>
        </w:numPr>
        <w:tabs>
          <w:tab w:val="clear" w:pos="720"/>
          <w:tab w:val="num" w:pos="180"/>
        </w:tabs>
        <w:ind w:left="0" w:firstLine="0"/>
        <w:jc w:val="both"/>
        <w:rPr>
          <w:lang w:val="lv-LV"/>
        </w:rPr>
      </w:pPr>
      <w:r w:rsidRPr="00403417">
        <w:rPr>
          <w:lang w:val="lv-LV"/>
        </w:rPr>
        <w:t xml:space="preserve">apliecina, ka </w:t>
      </w:r>
      <w:r w:rsidR="003C61F2" w:rsidRPr="00403417">
        <w:rPr>
          <w:lang w:val="lv-LV"/>
        </w:rPr>
        <w:t xml:space="preserve">līguma nodrošinājuma nosacījumi ir skaidri un </w:t>
      </w:r>
      <w:r w:rsidR="00E36945" w:rsidRPr="00403417">
        <w:rPr>
          <w:lang w:val="lv-LV"/>
        </w:rPr>
        <w:t xml:space="preserve">10 darba dienu laikā pēc līguma </w:t>
      </w:r>
      <w:r w:rsidR="00E36945" w:rsidRPr="00CC6754">
        <w:rPr>
          <w:lang w:val="lv-LV"/>
        </w:rPr>
        <w:t xml:space="preserve">noslēgšanas pasūtītājam tiks iesniegts </w:t>
      </w:r>
      <w:r w:rsidRPr="00CC6754">
        <w:rPr>
          <w:lang w:val="lv-LV"/>
        </w:rPr>
        <w:t>sa</w:t>
      </w:r>
      <w:r w:rsidR="008B5B20" w:rsidRPr="00CC6754">
        <w:rPr>
          <w:lang w:val="lv-LV"/>
        </w:rPr>
        <w:t>runu procedūras</w:t>
      </w:r>
      <w:r w:rsidRPr="00CC6754">
        <w:rPr>
          <w:lang w:val="lv-LV"/>
        </w:rPr>
        <w:t xml:space="preserve"> nolikuma prasībām atbilstošs līguma nodrošinājums;</w:t>
      </w:r>
      <w:r w:rsidR="0016640C" w:rsidRPr="00CC6754">
        <w:rPr>
          <w:lang w:val="lv-LV"/>
        </w:rPr>
        <w:t xml:space="preserve"> </w:t>
      </w:r>
    </w:p>
    <w:p w14:paraId="5425A45D" w14:textId="77777777" w:rsidR="0016640C" w:rsidRPr="00CC6754" w:rsidRDefault="0016640C" w:rsidP="0097246B">
      <w:pPr>
        <w:numPr>
          <w:ilvl w:val="0"/>
          <w:numId w:val="17"/>
        </w:numPr>
        <w:tabs>
          <w:tab w:val="clear" w:pos="720"/>
          <w:tab w:val="num" w:pos="180"/>
        </w:tabs>
        <w:ind w:left="0" w:firstLine="0"/>
        <w:jc w:val="both"/>
        <w:rPr>
          <w:lang w:val="lv-LV"/>
        </w:rPr>
      </w:pPr>
      <w:r w:rsidRPr="00CC6754">
        <w:rPr>
          <w:lang w:val="lv-LV"/>
        </w:rPr>
        <w:t xml:space="preserve">apliecina, ka ir </w:t>
      </w:r>
      <w:r w:rsidRPr="00CC6754">
        <w:rPr>
          <w:i/>
          <w:lang w:val="lv-LV"/>
        </w:rPr>
        <w:t>(līguma tiesību piešķiršanas gadījumā līdz iepirkuma līguma noslēgšanai - būs)</w:t>
      </w:r>
      <w:r w:rsidRPr="00CC6754">
        <w:rPr>
          <w:lang w:val="lv-LV"/>
        </w:rPr>
        <w:t xml:space="preserve"> reģistrēts (vai arī, ja iespējamā iepirkuma līguma izpildes laikā būs iestājies termiņš, tiks veikta </w:t>
      </w:r>
      <w:r w:rsidRPr="00CC6754">
        <w:rPr>
          <w:rStyle w:val="Strong"/>
          <w:b w:val="0"/>
          <w:lang w:val="lv-LV"/>
        </w:rPr>
        <w:t>atbilstoša atjaunošana</w:t>
      </w:r>
      <w:r w:rsidRPr="00CC6754">
        <w:rPr>
          <w:rStyle w:val="Strong"/>
          <w:lang w:val="lv-LV"/>
        </w:rPr>
        <w:t>)</w:t>
      </w:r>
      <w:r w:rsidRPr="00CC6754">
        <w:rPr>
          <w:b/>
          <w:lang w:val="lv-LV"/>
        </w:rPr>
        <w:t xml:space="preserve"> </w:t>
      </w:r>
      <w:r w:rsidRPr="00CC6754">
        <w:rPr>
          <w:lang w:val="lv-LV"/>
        </w:rPr>
        <w:t>Valsts dzelzceļa tehniskajā inspekcijā, Latvijas Republikas Būvkomersantu reģistrā saskaņā ar Būvniecības likuma noteikumiem un Ministru kabineta 2014.gada 25.februāra noteikumiem Nr.116 „Būvkomersantu reģistrācijas noteikumi” un būvdarbu vadītājam visa iepirkuma līguma izpildes laikā būs spēkā esoša dzelzceļa speciālista apliecības kopija;</w:t>
      </w:r>
    </w:p>
    <w:p w14:paraId="431F6365" w14:textId="77777777" w:rsidR="0016640C" w:rsidRPr="00CC6754" w:rsidRDefault="0016640C" w:rsidP="0097246B">
      <w:pPr>
        <w:numPr>
          <w:ilvl w:val="0"/>
          <w:numId w:val="17"/>
        </w:numPr>
        <w:tabs>
          <w:tab w:val="clear" w:pos="720"/>
          <w:tab w:val="num" w:pos="180"/>
        </w:tabs>
        <w:ind w:left="0" w:firstLine="0"/>
        <w:jc w:val="both"/>
        <w:rPr>
          <w:lang w:val="lv-LV"/>
        </w:rPr>
      </w:pPr>
      <w:r w:rsidRPr="00CC6754">
        <w:rPr>
          <w:lang w:val="lv-LV"/>
        </w:rPr>
        <w:t xml:space="preserve">apliecina, ka ir informēts, ka gadījumā, ja tiek izslēgts </w:t>
      </w:r>
      <w:r w:rsidRPr="00CC6754">
        <w:rPr>
          <w:rStyle w:val="Strong"/>
          <w:b w:val="0"/>
          <w:lang w:val="lv-LV"/>
        </w:rPr>
        <w:t>no</w:t>
      </w:r>
      <w:r w:rsidRPr="00CC6754">
        <w:rPr>
          <w:rStyle w:val="Strong"/>
          <w:lang w:val="lv-LV"/>
        </w:rPr>
        <w:t xml:space="preserve"> </w:t>
      </w:r>
      <w:r w:rsidRPr="00CC6754">
        <w:rPr>
          <w:lang w:val="lv-LV"/>
        </w:rPr>
        <w:t>Latvijas Republikas</w:t>
      </w:r>
      <w:r w:rsidRPr="00CC6754">
        <w:rPr>
          <w:rStyle w:val="Strong"/>
          <w:lang w:val="lv-LV"/>
        </w:rPr>
        <w:t xml:space="preserve"> </w:t>
      </w:r>
      <w:r w:rsidRPr="00CC6754">
        <w:rPr>
          <w:rStyle w:val="Strong"/>
          <w:b w:val="0"/>
          <w:lang w:val="lv-LV"/>
        </w:rPr>
        <w:t>Būvkomersantu reģistra</w:t>
      </w:r>
      <w:r w:rsidRPr="00CC6754">
        <w:rPr>
          <w:lang w:val="lv-LV"/>
        </w:rPr>
        <w:t xml:space="preserve">, nav spēkā esošas Valsts dzelzceļa tehniskās inspekcijas drošības </w:t>
      </w:r>
      <w:r w:rsidRPr="00CC6754">
        <w:rPr>
          <w:lang w:val="lv-LV"/>
        </w:rPr>
        <w:lastRenderedPageBreak/>
        <w:t>apliecības vai, izpildoties kādam no sarunu procedūras nolikumā minētajiem pretendentu izslēgšanas gadījumiem, piedāvājuma derīguma termiņa laikā, pretendenta piedāvājums var tikt noraidīts vai līguma slēgšanas tiesību piešķiršanas gadījumā līguma slēdzējs var atteikties slēgt līgumu;</w:t>
      </w:r>
    </w:p>
    <w:p w14:paraId="2634EAD7" w14:textId="77777777" w:rsidR="0016640C" w:rsidRPr="00CC6754" w:rsidRDefault="0016640C" w:rsidP="0097246B">
      <w:pPr>
        <w:numPr>
          <w:ilvl w:val="0"/>
          <w:numId w:val="17"/>
        </w:numPr>
        <w:tabs>
          <w:tab w:val="clear" w:pos="720"/>
          <w:tab w:val="num" w:pos="360"/>
        </w:tabs>
        <w:ind w:left="0" w:firstLine="0"/>
        <w:jc w:val="both"/>
        <w:rPr>
          <w:lang w:val="lv-LV"/>
        </w:rPr>
      </w:pPr>
      <w:r w:rsidRPr="00CC6754">
        <w:rPr>
          <w:lang w:val="lv-LV"/>
        </w:rPr>
        <w:t xml:space="preserve">garantē, ka visi </w:t>
      </w:r>
      <w:r w:rsidR="00160E55" w:rsidRPr="00CC6754">
        <w:rPr>
          <w:lang w:val="lv-LV"/>
        </w:rPr>
        <w:t>d</w:t>
      </w:r>
      <w:r w:rsidR="00160E55" w:rsidRPr="00CC6754">
        <w:rPr>
          <w:rFonts w:cs="Arial Unicode MS"/>
          <w:bCs/>
          <w:lang w:val="lv-LV" w:bidi="lo-LA"/>
        </w:rPr>
        <w:t xml:space="preserve">arbu </w:t>
      </w:r>
      <w:r w:rsidR="00160E55" w:rsidRPr="00CC6754">
        <w:rPr>
          <w:lang w:val="lv-LV"/>
        </w:rPr>
        <w:t>izpildē iesaistītie</w:t>
      </w:r>
      <w:r w:rsidRPr="00CC6754">
        <w:rPr>
          <w:lang w:val="lv-LV"/>
        </w:rPr>
        <w:t xml:space="preserve"> speciālisti ir kompetenti / sertificēti, lai veiktu </w:t>
      </w:r>
      <w:r w:rsidRPr="00CC6754">
        <w:rPr>
          <w:lang w:val="lv-LV" w:eastAsia="lv-LV"/>
        </w:rPr>
        <w:t xml:space="preserve">sarunu procedūras nolikuma </w:t>
      </w:r>
      <w:r w:rsidRPr="00CC6754">
        <w:rPr>
          <w:lang w:val="lv-LV"/>
        </w:rPr>
        <w:t>Specifikācijā norādītos darbus, visas pielietotās iekārtas un materiāli ir sertificēti Eiropas Savienībā un darbi tiks veikti saskaņā ar labāko praksi;</w:t>
      </w:r>
    </w:p>
    <w:p w14:paraId="57220914" w14:textId="77777777" w:rsidR="0016640C" w:rsidRPr="0003793A" w:rsidRDefault="0016640C" w:rsidP="0097246B">
      <w:pPr>
        <w:numPr>
          <w:ilvl w:val="0"/>
          <w:numId w:val="17"/>
        </w:numPr>
        <w:tabs>
          <w:tab w:val="clear" w:pos="720"/>
          <w:tab w:val="num" w:pos="360"/>
          <w:tab w:val="num" w:pos="426"/>
        </w:tabs>
        <w:ind w:left="0" w:firstLine="0"/>
        <w:jc w:val="both"/>
        <w:rPr>
          <w:lang w:val="lv-LV"/>
        </w:rPr>
      </w:pPr>
      <w:r w:rsidRPr="00CC6754">
        <w:rPr>
          <w:lang w:val="lv-LV"/>
        </w:rPr>
        <w:t>garantē, ka d</w:t>
      </w:r>
      <w:r w:rsidRPr="00CC6754">
        <w:rPr>
          <w:rFonts w:cs="Arial Unicode MS"/>
          <w:bCs/>
          <w:lang w:val="lv-LV" w:bidi="lo-LA"/>
        </w:rPr>
        <w:t xml:space="preserve">arbu </w:t>
      </w:r>
      <w:r w:rsidRPr="00CC6754">
        <w:rPr>
          <w:lang w:val="lv-LV"/>
        </w:rPr>
        <w:t xml:space="preserve">izpildē iesaistītie darbinieki ir instruēti atbilstoši Latvijas Republikas noteiktajiem normatīvajiem aktiem (ugunsdrošības noteikumi, darba drošības noteikumi, </w:t>
      </w:r>
      <w:r w:rsidRPr="0003793A">
        <w:rPr>
          <w:lang w:val="lv-LV"/>
        </w:rPr>
        <w:t>dzelzceļa satiksmes drošību reglamentējošo normatīvo aktu prasības u.c.);</w:t>
      </w:r>
    </w:p>
    <w:p w14:paraId="4FC32F56" w14:textId="77777777" w:rsidR="0016640C" w:rsidRPr="0003793A" w:rsidRDefault="0016640C" w:rsidP="0097246B">
      <w:pPr>
        <w:numPr>
          <w:ilvl w:val="0"/>
          <w:numId w:val="17"/>
        </w:numPr>
        <w:tabs>
          <w:tab w:val="clear" w:pos="720"/>
          <w:tab w:val="num" w:pos="360"/>
          <w:tab w:val="num" w:pos="426"/>
        </w:tabs>
        <w:ind w:left="0" w:firstLine="0"/>
        <w:jc w:val="both"/>
        <w:rPr>
          <w:lang w:val="lv-LV"/>
        </w:rPr>
      </w:pPr>
      <w:r w:rsidRPr="0003793A">
        <w:rPr>
          <w:lang w:val="lv-LV"/>
        </w:rPr>
        <w:t xml:space="preserve">apliecina, </w:t>
      </w:r>
      <w:r w:rsidR="005D6B08" w:rsidRPr="0003793A">
        <w:rPr>
          <w:lang w:val="lv-LV"/>
        </w:rPr>
        <w:t>ka ir vizuāli iepazinies ar O</w:t>
      </w:r>
      <w:r w:rsidRPr="0003793A">
        <w:rPr>
          <w:lang w:val="lv-LV"/>
        </w:rPr>
        <w:t>bjekta stāvokli pirms piedāvājuma uz sarunu procedūru iesniegšanas;</w:t>
      </w:r>
    </w:p>
    <w:p w14:paraId="0DFBE5BD" w14:textId="029565D4" w:rsidR="0016640C" w:rsidRPr="007F63B3" w:rsidRDefault="0016640C" w:rsidP="0097246B">
      <w:pPr>
        <w:numPr>
          <w:ilvl w:val="0"/>
          <w:numId w:val="17"/>
        </w:numPr>
        <w:tabs>
          <w:tab w:val="clear" w:pos="720"/>
        </w:tabs>
        <w:ind w:left="0" w:firstLine="0"/>
        <w:jc w:val="both"/>
        <w:rPr>
          <w:lang w:val="lv-LV"/>
        </w:rPr>
      </w:pPr>
      <w:r w:rsidRPr="00C63D42">
        <w:rPr>
          <w:lang w:val="lv-LV"/>
        </w:rPr>
        <w:t>informē par pēdējo 3 darbības gadu laikā pretendenta sekmīgi izpildītu līdzīgu līgumu (nolikuma 1.</w:t>
      </w:r>
      <w:r w:rsidR="0057661E" w:rsidRPr="00C63D42">
        <w:rPr>
          <w:lang w:val="lv-LV"/>
        </w:rPr>
        <w:t>7.1</w:t>
      </w:r>
      <w:r w:rsidR="007F63B3" w:rsidRPr="00C63D42">
        <w:rPr>
          <w:lang w:val="lv-LV"/>
        </w:rPr>
        <w:t>0</w:t>
      </w:r>
      <w:r w:rsidR="0057661E" w:rsidRPr="00C63D42">
        <w:rPr>
          <w:lang w:val="lv-LV"/>
        </w:rPr>
        <w:t>., 4.</w:t>
      </w:r>
      <w:r w:rsidR="00231763" w:rsidRPr="00C63D42">
        <w:rPr>
          <w:lang w:val="lv-LV"/>
        </w:rPr>
        <w:t>2.</w:t>
      </w:r>
      <w:r w:rsidRPr="00C63D42">
        <w:rPr>
          <w:lang w:val="lv-LV"/>
        </w:rPr>
        <w:t xml:space="preserve"> punkta  prasības</w:t>
      </w:r>
      <w:r w:rsidRPr="007F63B3">
        <w:rPr>
          <w:lang w:val="lv-LV"/>
        </w:rPr>
        <w:t xml:space="preserve">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CC6754" w14:paraId="1426C548" w14:textId="77777777" w:rsidTr="00EF0E8D">
        <w:tc>
          <w:tcPr>
            <w:tcW w:w="828" w:type="dxa"/>
            <w:vMerge w:val="restart"/>
            <w:vAlign w:val="center"/>
          </w:tcPr>
          <w:p w14:paraId="13A941EE" w14:textId="77777777" w:rsidR="0016640C" w:rsidRPr="00CC6754" w:rsidRDefault="0016640C" w:rsidP="0097246B">
            <w:pPr>
              <w:jc w:val="center"/>
              <w:rPr>
                <w:sz w:val="22"/>
                <w:szCs w:val="22"/>
                <w:lang w:val="lv-LV"/>
              </w:rPr>
            </w:pPr>
            <w:r w:rsidRPr="00CC6754">
              <w:rPr>
                <w:sz w:val="22"/>
                <w:szCs w:val="22"/>
                <w:lang w:val="lv-LV"/>
              </w:rPr>
              <w:t>NPK</w:t>
            </w:r>
          </w:p>
        </w:tc>
        <w:tc>
          <w:tcPr>
            <w:tcW w:w="1914" w:type="dxa"/>
            <w:vMerge w:val="restart"/>
            <w:vAlign w:val="center"/>
          </w:tcPr>
          <w:p w14:paraId="5F52F8C3" w14:textId="77777777" w:rsidR="0016640C" w:rsidRPr="00CC6754" w:rsidRDefault="0016640C" w:rsidP="0097246B">
            <w:pPr>
              <w:jc w:val="center"/>
              <w:rPr>
                <w:sz w:val="22"/>
                <w:szCs w:val="22"/>
                <w:lang w:val="lv-LV"/>
              </w:rPr>
            </w:pPr>
            <w:r w:rsidRPr="00CC6754">
              <w:rPr>
                <w:sz w:val="22"/>
                <w:szCs w:val="22"/>
                <w:lang w:val="lv-LV"/>
              </w:rPr>
              <w:t xml:space="preserve">apraksts izpildītajam līgumam pieredzes apliecināšanai </w:t>
            </w:r>
          </w:p>
        </w:tc>
        <w:tc>
          <w:tcPr>
            <w:tcW w:w="1914" w:type="dxa"/>
            <w:vMerge w:val="restart"/>
            <w:vAlign w:val="center"/>
          </w:tcPr>
          <w:p w14:paraId="0D1E3E9D" w14:textId="77777777" w:rsidR="0016640C" w:rsidRPr="00CC6754" w:rsidRDefault="005E5003" w:rsidP="0097246B">
            <w:pPr>
              <w:jc w:val="center"/>
              <w:rPr>
                <w:sz w:val="22"/>
                <w:szCs w:val="22"/>
                <w:lang w:val="lv-LV"/>
              </w:rPr>
            </w:pPr>
            <w:r w:rsidRPr="00CC6754">
              <w:rPr>
                <w:sz w:val="22"/>
                <w:szCs w:val="22"/>
                <w:lang w:val="lv-LV"/>
              </w:rPr>
              <w:t>Līguma vērtība</w:t>
            </w:r>
            <w:r w:rsidR="0016640C" w:rsidRPr="00CC6754">
              <w:rPr>
                <w:sz w:val="22"/>
                <w:szCs w:val="22"/>
                <w:lang w:val="lv-LV"/>
              </w:rPr>
              <w:t xml:space="preserve"> EUR,</w:t>
            </w:r>
          </w:p>
          <w:p w14:paraId="5C54C47B" w14:textId="77777777" w:rsidR="0016640C" w:rsidRPr="00CC6754" w:rsidRDefault="0016640C" w:rsidP="0097246B">
            <w:pPr>
              <w:jc w:val="center"/>
              <w:rPr>
                <w:sz w:val="22"/>
                <w:szCs w:val="22"/>
                <w:lang w:val="lv-LV"/>
              </w:rPr>
            </w:pPr>
            <w:r w:rsidRPr="00CC6754">
              <w:rPr>
                <w:sz w:val="22"/>
                <w:szCs w:val="22"/>
                <w:lang w:val="lv-LV"/>
              </w:rPr>
              <w:t>summa bez PVN</w:t>
            </w:r>
          </w:p>
        </w:tc>
        <w:tc>
          <w:tcPr>
            <w:tcW w:w="3212" w:type="dxa"/>
            <w:gridSpan w:val="2"/>
            <w:vAlign w:val="center"/>
          </w:tcPr>
          <w:p w14:paraId="3B028C68" w14:textId="77777777" w:rsidR="0016640C" w:rsidRPr="00CC6754" w:rsidRDefault="0016640C" w:rsidP="0097246B">
            <w:pPr>
              <w:jc w:val="center"/>
              <w:rPr>
                <w:sz w:val="22"/>
                <w:szCs w:val="22"/>
                <w:lang w:val="lv-LV"/>
              </w:rPr>
            </w:pPr>
            <w:r w:rsidRPr="00CC6754">
              <w:rPr>
                <w:sz w:val="22"/>
                <w:szCs w:val="22"/>
                <w:lang w:val="lv-LV"/>
              </w:rPr>
              <w:t>saņēmējs</w:t>
            </w:r>
          </w:p>
        </w:tc>
        <w:tc>
          <w:tcPr>
            <w:tcW w:w="1283" w:type="dxa"/>
            <w:vMerge w:val="restart"/>
            <w:vAlign w:val="center"/>
          </w:tcPr>
          <w:p w14:paraId="6BD156EF" w14:textId="77777777" w:rsidR="0016640C" w:rsidRPr="00CC6754" w:rsidRDefault="0016640C" w:rsidP="0097246B">
            <w:pPr>
              <w:jc w:val="center"/>
              <w:rPr>
                <w:sz w:val="22"/>
                <w:szCs w:val="22"/>
                <w:lang w:val="lv-LV"/>
              </w:rPr>
            </w:pPr>
            <w:r w:rsidRPr="00CC6754">
              <w:rPr>
                <w:sz w:val="22"/>
                <w:szCs w:val="22"/>
                <w:lang w:val="lv-LV"/>
              </w:rPr>
              <w:t>Pasūtījuma izpildes laiks</w:t>
            </w:r>
          </w:p>
          <w:p w14:paraId="5900F0E7" w14:textId="77777777" w:rsidR="0016640C" w:rsidRPr="00CC6754" w:rsidRDefault="0016640C" w:rsidP="0097246B">
            <w:pPr>
              <w:jc w:val="center"/>
              <w:rPr>
                <w:sz w:val="22"/>
                <w:szCs w:val="22"/>
                <w:lang w:val="lv-LV"/>
              </w:rPr>
            </w:pPr>
            <w:r w:rsidRPr="00CC6754">
              <w:rPr>
                <w:sz w:val="22"/>
                <w:szCs w:val="22"/>
                <w:lang w:val="lv-LV"/>
              </w:rPr>
              <w:t>(no.. līdz..)</w:t>
            </w:r>
          </w:p>
        </w:tc>
      </w:tr>
      <w:tr w:rsidR="0016640C" w:rsidRPr="00CC6754" w14:paraId="6800F205" w14:textId="77777777" w:rsidTr="00EF0E8D">
        <w:tc>
          <w:tcPr>
            <w:tcW w:w="828" w:type="dxa"/>
            <w:vMerge/>
          </w:tcPr>
          <w:p w14:paraId="2E6B1C32" w14:textId="77777777" w:rsidR="0016640C" w:rsidRPr="00CC6754" w:rsidRDefault="0016640C" w:rsidP="0097246B">
            <w:pPr>
              <w:rPr>
                <w:sz w:val="22"/>
                <w:szCs w:val="22"/>
                <w:lang w:val="lv-LV"/>
              </w:rPr>
            </w:pPr>
          </w:p>
        </w:tc>
        <w:tc>
          <w:tcPr>
            <w:tcW w:w="1914" w:type="dxa"/>
            <w:vMerge/>
          </w:tcPr>
          <w:p w14:paraId="5E25771D" w14:textId="77777777" w:rsidR="0016640C" w:rsidRPr="00CC6754" w:rsidRDefault="0016640C" w:rsidP="0097246B">
            <w:pPr>
              <w:rPr>
                <w:sz w:val="22"/>
                <w:szCs w:val="22"/>
                <w:lang w:val="lv-LV"/>
              </w:rPr>
            </w:pPr>
          </w:p>
        </w:tc>
        <w:tc>
          <w:tcPr>
            <w:tcW w:w="1914" w:type="dxa"/>
            <w:vMerge/>
          </w:tcPr>
          <w:p w14:paraId="5E578247" w14:textId="77777777" w:rsidR="0016640C" w:rsidRPr="00CC6754" w:rsidRDefault="0016640C" w:rsidP="0097246B">
            <w:pPr>
              <w:rPr>
                <w:sz w:val="22"/>
                <w:szCs w:val="22"/>
                <w:lang w:val="lv-LV"/>
              </w:rPr>
            </w:pPr>
          </w:p>
        </w:tc>
        <w:tc>
          <w:tcPr>
            <w:tcW w:w="1296" w:type="dxa"/>
          </w:tcPr>
          <w:p w14:paraId="5E2DC977" w14:textId="77777777" w:rsidR="0016640C" w:rsidRPr="00CC6754" w:rsidRDefault="0016640C" w:rsidP="0097246B">
            <w:pPr>
              <w:jc w:val="center"/>
              <w:rPr>
                <w:sz w:val="22"/>
                <w:szCs w:val="22"/>
                <w:lang w:val="lv-LV"/>
              </w:rPr>
            </w:pPr>
            <w:r w:rsidRPr="00CC6754">
              <w:rPr>
                <w:sz w:val="22"/>
                <w:szCs w:val="22"/>
                <w:lang w:val="lv-LV"/>
              </w:rPr>
              <w:t>Juridiskās personas nosaukums</w:t>
            </w:r>
          </w:p>
        </w:tc>
        <w:tc>
          <w:tcPr>
            <w:tcW w:w="1916" w:type="dxa"/>
          </w:tcPr>
          <w:p w14:paraId="1D96B4BF" w14:textId="77777777" w:rsidR="0016640C" w:rsidRPr="00CC6754" w:rsidRDefault="0016640C" w:rsidP="0097246B">
            <w:pPr>
              <w:jc w:val="center"/>
              <w:rPr>
                <w:sz w:val="22"/>
                <w:szCs w:val="22"/>
                <w:lang w:val="lv-LV"/>
              </w:rPr>
            </w:pPr>
            <w:r w:rsidRPr="00CC6754">
              <w:rPr>
                <w:sz w:val="22"/>
                <w:szCs w:val="22"/>
                <w:lang w:val="lv-LV"/>
              </w:rPr>
              <w:t>Kontaktpersonas vārds, uzvārds, amats, tālrunis</w:t>
            </w:r>
          </w:p>
        </w:tc>
        <w:tc>
          <w:tcPr>
            <w:tcW w:w="1283" w:type="dxa"/>
            <w:vMerge/>
          </w:tcPr>
          <w:p w14:paraId="39A0C70C" w14:textId="77777777" w:rsidR="0016640C" w:rsidRPr="00CC6754" w:rsidRDefault="0016640C" w:rsidP="0097246B">
            <w:pPr>
              <w:rPr>
                <w:sz w:val="22"/>
                <w:szCs w:val="22"/>
                <w:lang w:val="lv-LV"/>
              </w:rPr>
            </w:pPr>
          </w:p>
        </w:tc>
      </w:tr>
      <w:tr w:rsidR="0016640C" w:rsidRPr="00CC6754" w14:paraId="072BF587" w14:textId="77777777" w:rsidTr="00EF0E8D">
        <w:tc>
          <w:tcPr>
            <w:tcW w:w="828" w:type="dxa"/>
          </w:tcPr>
          <w:p w14:paraId="0751A1C8" w14:textId="77777777" w:rsidR="0016640C" w:rsidRPr="00CC6754" w:rsidRDefault="0016640C" w:rsidP="0097246B">
            <w:pPr>
              <w:rPr>
                <w:sz w:val="22"/>
                <w:szCs w:val="22"/>
                <w:lang w:val="lv-LV"/>
              </w:rPr>
            </w:pPr>
            <w:r w:rsidRPr="00CC6754">
              <w:rPr>
                <w:sz w:val="22"/>
                <w:szCs w:val="22"/>
                <w:lang w:val="lv-LV"/>
              </w:rPr>
              <w:t>1.</w:t>
            </w:r>
          </w:p>
        </w:tc>
        <w:tc>
          <w:tcPr>
            <w:tcW w:w="1914" w:type="dxa"/>
          </w:tcPr>
          <w:p w14:paraId="61B821B6" w14:textId="77777777" w:rsidR="0016640C" w:rsidRPr="00CC6754" w:rsidRDefault="0016640C" w:rsidP="0097246B">
            <w:pPr>
              <w:rPr>
                <w:sz w:val="22"/>
                <w:szCs w:val="22"/>
                <w:lang w:val="lv-LV"/>
              </w:rPr>
            </w:pPr>
          </w:p>
        </w:tc>
        <w:tc>
          <w:tcPr>
            <w:tcW w:w="1914" w:type="dxa"/>
          </w:tcPr>
          <w:p w14:paraId="6FF23BD3" w14:textId="77777777" w:rsidR="0016640C" w:rsidRPr="00CC6754" w:rsidRDefault="0016640C" w:rsidP="0097246B">
            <w:pPr>
              <w:rPr>
                <w:sz w:val="22"/>
                <w:szCs w:val="22"/>
                <w:lang w:val="lv-LV"/>
              </w:rPr>
            </w:pPr>
          </w:p>
        </w:tc>
        <w:tc>
          <w:tcPr>
            <w:tcW w:w="1296" w:type="dxa"/>
          </w:tcPr>
          <w:p w14:paraId="3AEDFF65" w14:textId="77777777" w:rsidR="0016640C" w:rsidRPr="00CC6754" w:rsidRDefault="0016640C" w:rsidP="0097246B">
            <w:pPr>
              <w:rPr>
                <w:sz w:val="22"/>
                <w:szCs w:val="22"/>
                <w:lang w:val="lv-LV"/>
              </w:rPr>
            </w:pPr>
          </w:p>
        </w:tc>
        <w:tc>
          <w:tcPr>
            <w:tcW w:w="1916" w:type="dxa"/>
          </w:tcPr>
          <w:p w14:paraId="576B9557" w14:textId="77777777" w:rsidR="0016640C" w:rsidRPr="00CC6754" w:rsidRDefault="0016640C" w:rsidP="0097246B">
            <w:pPr>
              <w:rPr>
                <w:sz w:val="22"/>
                <w:szCs w:val="22"/>
                <w:lang w:val="lv-LV"/>
              </w:rPr>
            </w:pPr>
          </w:p>
        </w:tc>
        <w:tc>
          <w:tcPr>
            <w:tcW w:w="1283" w:type="dxa"/>
          </w:tcPr>
          <w:p w14:paraId="554D07AA" w14:textId="77777777" w:rsidR="0016640C" w:rsidRPr="00CC6754" w:rsidRDefault="0016640C" w:rsidP="0097246B">
            <w:pPr>
              <w:rPr>
                <w:sz w:val="22"/>
                <w:szCs w:val="22"/>
                <w:lang w:val="lv-LV"/>
              </w:rPr>
            </w:pPr>
          </w:p>
        </w:tc>
      </w:tr>
    </w:tbl>
    <w:p w14:paraId="3C76FDAE" w14:textId="77777777" w:rsidR="0016640C" w:rsidRPr="00CC6754" w:rsidRDefault="0016640C" w:rsidP="0097246B">
      <w:pPr>
        <w:tabs>
          <w:tab w:val="num" w:pos="426"/>
        </w:tabs>
        <w:jc w:val="both"/>
        <w:rPr>
          <w:lang w:val="lv-LV"/>
        </w:rPr>
      </w:pPr>
    </w:p>
    <w:p w14:paraId="3BEEDA8C" w14:textId="4AD04522" w:rsidR="007D1B62" w:rsidRPr="00CC6754" w:rsidRDefault="004C6FEE" w:rsidP="007D1B62">
      <w:pPr>
        <w:numPr>
          <w:ilvl w:val="0"/>
          <w:numId w:val="17"/>
        </w:numPr>
        <w:tabs>
          <w:tab w:val="clear" w:pos="720"/>
          <w:tab w:val="num" w:pos="180"/>
          <w:tab w:val="left" w:pos="284"/>
        </w:tabs>
        <w:ind w:left="0" w:firstLine="0"/>
        <w:jc w:val="both"/>
        <w:rPr>
          <w:lang w:val="lv-LV"/>
        </w:rPr>
      </w:pPr>
      <w:r>
        <w:rPr>
          <w:lang w:val="lv-LV"/>
        </w:rPr>
        <w:t>informē par darbu izpildei</w:t>
      </w:r>
      <w:r w:rsidR="00131E36" w:rsidRPr="00CC6754">
        <w:rPr>
          <w:lang w:val="lv-LV"/>
        </w:rPr>
        <w:t xml:space="preserve"> </w:t>
      </w:r>
      <w:r>
        <w:rPr>
          <w:lang w:val="lv-LV"/>
        </w:rPr>
        <w:t>p</w:t>
      </w:r>
      <w:r w:rsidR="00131E36" w:rsidRPr="00CC6754">
        <w:rPr>
          <w:lang w:val="lv-LV"/>
        </w:rPr>
        <w:t>iesaistīt</w:t>
      </w:r>
      <w:r>
        <w:rPr>
          <w:lang w:val="lv-LV"/>
        </w:rPr>
        <w:t xml:space="preserve">ā </w:t>
      </w:r>
      <w:r w:rsidRPr="004C6FEE">
        <w:rPr>
          <w:rFonts w:eastAsia="Calibri"/>
          <w:lang w:val="lv-LV"/>
        </w:rPr>
        <w:t xml:space="preserve">būvdarbu </w:t>
      </w:r>
      <w:r w:rsidRPr="00C63D42">
        <w:rPr>
          <w:rFonts w:eastAsia="Calibri"/>
          <w:lang w:val="lv-LV"/>
        </w:rPr>
        <w:t xml:space="preserve">vadītāja </w:t>
      </w:r>
      <w:r w:rsidRPr="00C63D42">
        <w:rPr>
          <w:lang w:val="lv-LV"/>
        </w:rPr>
        <w:t xml:space="preserve">kvalifikāciju apliecinošiem publiskās datu bāzēs pārbaudāmiem reģistrācijas datiem </w:t>
      </w:r>
      <w:r w:rsidR="007D1B62" w:rsidRPr="00C63D42">
        <w:rPr>
          <w:lang w:val="lv-LV"/>
        </w:rPr>
        <w:t>(nolikuma 1.7.1</w:t>
      </w:r>
      <w:r w:rsidR="00C63D42" w:rsidRPr="00C63D42">
        <w:rPr>
          <w:lang w:val="lv-LV"/>
        </w:rPr>
        <w:t>2., 4.4</w:t>
      </w:r>
      <w:r w:rsidR="00C63D42">
        <w:rPr>
          <w:lang w:val="lv-LV"/>
        </w:rPr>
        <w:t>.punkta prasības izpildei</w:t>
      </w:r>
      <w:r w:rsidR="007D1B62" w:rsidRPr="00CC6754">
        <w:rPr>
          <w:lang w:val="lv-LV"/>
        </w:rPr>
        <w:t>)</w:t>
      </w:r>
      <w:r w:rsidR="00131E36" w:rsidRPr="00CC6754">
        <w:rPr>
          <w:lang w:val="lv-LV"/>
        </w:rPr>
        <w:t xml:space="preserve"> _____________ </w:t>
      </w:r>
      <w:r w:rsidR="00131E36" w:rsidRPr="00CC6754">
        <w:rPr>
          <w:i/>
          <w:lang w:val="lv-LV"/>
        </w:rPr>
        <w:t>(vārds, uzvārds, sertifikācijas iestāde, sertifikāta dati)</w:t>
      </w:r>
      <w:r w:rsidR="007D1B62" w:rsidRPr="00CC6754">
        <w:rPr>
          <w:i/>
          <w:lang w:val="lv-LV"/>
        </w:rPr>
        <w:t>;</w:t>
      </w:r>
    </w:p>
    <w:p w14:paraId="5542FAA2" w14:textId="77777777" w:rsidR="00C650F3" w:rsidRPr="00160E55" w:rsidRDefault="00131E36" w:rsidP="0097246B">
      <w:pPr>
        <w:numPr>
          <w:ilvl w:val="0"/>
          <w:numId w:val="17"/>
        </w:numPr>
        <w:tabs>
          <w:tab w:val="clear" w:pos="720"/>
          <w:tab w:val="num" w:pos="180"/>
          <w:tab w:val="left" w:pos="284"/>
        </w:tabs>
        <w:ind w:left="0" w:firstLine="0"/>
        <w:jc w:val="both"/>
        <w:rPr>
          <w:lang w:val="lv-LV"/>
        </w:rPr>
      </w:pPr>
      <w:r w:rsidRPr="008A7627">
        <w:rPr>
          <w:lang w:val="lv-LV"/>
        </w:rPr>
        <w:t>apliecina</w:t>
      </w:r>
      <w:r w:rsidR="00C650F3" w:rsidRPr="008A7627">
        <w:rPr>
          <w:lang w:val="lv-LV"/>
        </w:rPr>
        <w:t>, ka pretendents</w:t>
      </w:r>
      <w:r w:rsidR="006B6EE0" w:rsidRPr="008A7627">
        <w:rPr>
          <w:lang w:val="lv-LV"/>
        </w:rPr>
        <w:t>____________</w:t>
      </w:r>
      <w:r w:rsidR="00C650F3" w:rsidRPr="008A7627">
        <w:rPr>
          <w:lang w:val="lv-LV"/>
        </w:rPr>
        <w:t>, tā darbinieks vai pretendenta</w:t>
      </w:r>
      <w:r w:rsidR="00C650F3">
        <w:rPr>
          <w:lang w:val="lv-LV"/>
        </w:rPr>
        <w:t xml:space="preserve"> piedāvājumā norādītā persona nav konsultējusi vai citādi bijusi iesaistīta iepirkuma dokumentu sagatavošanā;</w:t>
      </w:r>
    </w:p>
    <w:p w14:paraId="05960786" w14:textId="77777777" w:rsidR="00D1236D" w:rsidRPr="0016640C" w:rsidRDefault="00D1236D" w:rsidP="0097246B">
      <w:pPr>
        <w:numPr>
          <w:ilvl w:val="0"/>
          <w:numId w:val="17"/>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67AB5E05" w14:textId="3B682C93" w:rsidR="00291D5E" w:rsidRPr="0016640C" w:rsidRDefault="00291D5E" w:rsidP="00285D71">
      <w:pPr>
        <w:pStyle w:val="ListParagraph"/>
        <w:numPr>
          <w:ilvl w:val="0"/>
          <w:numId w:val="17"/>
        </w:numPr>
        <w:tabs>
          <w:tab w:val="clear" w:pos="720"/>
          <w:tab w:val="num" w:pos="360"/>
        </w:tabs>
        <w:ind w:left="0" w:firstLine="0"/>
        <w:jc w:val="both"/>
        <w:rPr>
          <w:lang w:val="lv-LV"/>
        </w:rPr>
      </w:pPr>
      <w:r w:rsidRPr="0016640C">
        <w:rPr>
          <w:lang w:val="lv-LV"/>
        </w:rPr>
        <w:t xml:space="preserve">apliecina, ka piedāvājuma summā ir iekļautas visas izmaksas (izņemot PVN), kas saistās ar </w:t>
      </w:r>
      <w:r w:rsidR="00A012E7" w:rsidRPr="0016640C">
        <w:rPr>
          <w:lang w:val="lv-LV"/>
        </w:rPr>
        <w:t>darbu</w:t>
      </w:r>
      <w:r w:rsidR="00C63D42">
        <w:rPr>
          <w:lang w:val="lv-LV"/>
        </w:rPr>
        <w:t xml:space="preserve"> pilnīgu</w:t>
      </w:r>
      <w:r w:rsidR="00A012E7" w:rsidRPr="0016640C">
        <w:rPr>
          <w:lang w:val="lv-LV"/>
        </w:rPr>
        <w:t xml:space="preserve"> izpildi</w:t>
      </w:r>
      <w:r w:rsidRPr="0016640C">
        <w:rPr>
          <w:lang w:val="lv-LV"/>
        </w:rPr>
        <w:t xml:space="preserve"> atbilstoši sarunu procedūras nolikuma prasībām;</w:t>
      </w:r>
    </w:p>
    <w:p w14:paraId="3442C474" w14:textId="26BE57C2" w:rsidR="00A76A6B" w:rsidRPr="0016640C" w:rsidRDefault="00285D71" w:rsidP="0097246B">
      <w:pPr>
        <w:tabs>
          <w:tab w:val="left" w:pos="450"/>
        </w:tabs>
        <w:jc w:val="both"/>
        <w:rPr>
          <w:lang w:val="lv-LV"/>
        </w:rPr>
      </w:pPr>
      <w:r>
        <w:rPr>
          <w:lang w:val="lv-LV"/>
        </w:rPr>
        <w:t>21</w:t>
      </w:r>
      <w:r w:rsidR="002B1317" w:rsidRPr="0016640C">
        <w:rPr>
          <w:lang w:val="lv-LV"/>
        </w:rPr>
        <w:t>.</w:t>
      </w:r>
      <w:r w:rsidR="00251473" w:rsidRPr="0016640C">
        <w:rPr>
          <w:lang w:val="lv-LV"/>
        </w:rPr>
        <w:t>garantē, ka v</w:t>
      </w:r>
      <w:r w:rsidR="001B3EA8" w:rsidRPr="0016640C">
        <w:rPr>
          <w:lang w:val="lv-LV"/>
        </w:rPr>
        <w:t>isas sniegtās ziņas ir patiesas.</w:t>
      </w:r>
    </w:p>
    <w:p w14:paraId="0077596E"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7DAE88C7"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2BC246DC"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57254202"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4B6229A2"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0FE3FCB4"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3862387E" w14:textId="77777777" w:rsidR="000B7A74" w:rsidRPr="00C359C8" w:rsidRDefault="004174F3" w:rsidP="006214CD">
      <w:pPr>
        <w:pStyle w:val="Default"/>
        <w:rPr>
          <w:sz w:val="16"/>
          <w:szCs w:val="16"/>
        </w:rPr>
      </w:pPr>
      <w:r w:rsidRPr="00C359C8">
        <w:rPr>
          <w:sz w:val="16"/>
          <w:szCs w:val="16"/>
        </w:rPr>
        <w:t xml:space="preserve">________________________________ </w:t>
      </w:r>
    </w:p>
    <w:p w14:paraId="2B1E0EF8" w14:textId="77777777" w:rsidR="005E5003" w:rsidRDefault="005E5003">
      <w:pPr>
        <w:rPr>
          <w:lang w:val="lv-LV"/>
        </w:rPr>
      </w:pPr>
      <w:r>
        <w:rPr>
          <w:lang w:val="lv-LV"/>
        </w:rPr>
        <w:br w:type="page"/>
      </w:r>
    </w:p>
    <w:p w14:paraId="3B3107BA"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630236EC"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6701D918"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4CF253FF" w14:textId="77777777" w:rsidR="003D2E8C" w:rsidRPr="00C359C8" w:rsidRDefault="003D2E8C" w:rsidP="005D6B08">
      <w:pPr>
        <w:jc w:val="right"/>
        <w:rPr>
          <w:lang w:val="lv-LV"/>
        </w:rPr>
      </w:pPr>
      <w:r w:rsidRPr="00C359C8">
        <w:rPr>
          <w:lang w:val="lv-LV"/>
        </w:rPr>
        <w:t>„</w:t>
      </w:r>
      <w:r w:rsidRPr="003D2E8C">
        <w:t xml:space="preserve"> </w:t>
      </w:r>
      <w:r w:rsidR="005D6B08" w:rsidRPr="00A75C6A">
        <w:rPr>
          <w:lang w:val="lv-LV"/>
        </w:rPr>
        <w:t>Elektropārvades 0.23 - 0.4kV modernizācija</w:t>
      </w:r>
      <w:r w:rsidRPr="00C359C8">
        <w:rPr>
          <w:lang w:val="lv-LV"/>
        </w:rPr>
        <w:t>”</w:t>
      </w:r>
      <w:r>
        <w:rPr>
          <w:lang w:val="lv-LV"/>
        </w:rPr>
        <w:t xml:space="preserve"> </w:t>
      </w:r>
      <w:r w:rsidRPr="00C359C8">
        <w:rPr>
          <w:lang w:val="lv-LV"/>
        </w:rPr>
        <w:t>nolikumam</w:t>
      </w:r>
    </w:p>
    <w:p w14:paraId="078D3528" w14:textId="77777777" w:rsidR="00B30126" w:rsidRDefault="00B30126" w:rsidP="00B968F3">
      <w:pPr>
        <w:keepNext/>
        <w:overflowPunct w:val="0"/>
        <w:autoSpaceDE w:val="0"/>
        <w:autoSpaceDN w:val="0"/>
        <w:adjustRightInd w:val="0"/>
        <w:jc w:val="center"/>
        <w:textAlignment w:val="baseline"/>
        <w:outlineLvl w:val="3"/>
        <w:rPr>
          <w:b/>
          <w:lang w:val="lv-LV"/>
        </w:rPr>
      </w:pPr>
    </w:p>
    <w:p w14:paraId="4F3CF900" w14:textId="77777777" w:rsidR="00B30126" w:rsidRDefault="00EF0E8D" w:rsidP="00B968F3">
      <w:pPr>
        <w:keepNext/>
        <w:overflowPunct w:val="0"/>
        <w:autoSpaceDE w:val="0"/>
        <w:autoSpaceDN w:val="0"/>
        <w:adjustRightInd w:val="0"/>
        <w:jc w:val="center"/>
        <w:textAlignment w:val="baseline"/>
        <w:outlineLvl w:val="3"/>
        <w:rPr>
          <w:b/>
          <w:lang w:val="lv-LV"/>
        </w:rPr>
      </w:pPr>
      <w:r w:rsidRPr="007F63B3">
        <w:rPr>
          <w:b/>
          <w:lang w:val="lv-LV"/>
        </w:rPr>
        <w:t>FINANŠU PIEDĀVĀJUMS</w:t>
      </w:r>
      <w:r w:rsidR="0097246B" w:rsidRPr="007F63B3">
        <w:rPr>
          <w:b/>
          <w:lang w:val="lv-LV"/>
        </w:rPr>
        <w:t xml:space="preserve"> </w:t>
      </w:r>
    </w:p>
    <w:p w14:paraId="71295B0D" w14:textId="77777777" w:rsidR="00EF0E8D" w:rsidRDefault="0097246B" w:rsidP="00B968F3">
      <w:pPr>
        <w:keepNext/>
        <w:overflowPunct w:val="0"/>
        <w:autoSpaceDE w:val="0"/>
        <w:autoSpaceDN w:val="0"/>
        <w:adjustRightInd w:val="0"/>
        <w:jc w:val="center"/>
        <w:textAlignment w:val="baseline"/>
        <w:outlineLvl w:val="3"/>
        <w:rPr>
          <w:b/>
          <w:i/>
          <w:lang w:val="lv-LV"/>
        </w:rPr>
      </w:pPr>
      <w:r w:rsidRPr="007F63B3">
        <w:rPr>
          <w:b/>
          <w:i/>
          <w:lang w:val="lv-LV"/>
        </w:rPr>
        <w:t>(forma)</w:t>
      </w:r>
    </w:p>
    <w:p w14:paraId="5A96EAB2" w14:textId="77777777" w:rsidR="00B30126" w:rsidRDefault="00B30126" w:rsidP="00B968F3">
      <w:pPr>
        <w:keepNext/>
        <w:overflowPunct w:val="0"/>
        <w:autoSpaceDE w:val="0"/>
        <w:autoSpaceDN w:val="0"/>
        <w:adjustRightInd w:val="0"/>
        <w:jc w:val="center"/>
        <w:textAlignment w:val="baseline"/>
        <w:outlineLvl w:val="3"/>
        <w:rPr>
          <w:b/>
          <w:i/>
          <w:lang w:val="lv-LV"/>
        </w:rPr>
      </w:pPr>
    </w:p>
    <w:p w14:paraId="6AB69AEF" w14:textId="77777777" w:rsidR="00B30126" w:rsidRPr="00BF3B4B" w:rsidRDefault="00B30126" w:rsidP="00B30126">
      <w:pPr>
        <w:spacing w:line="0" w:lineRule="atLeast"/>
        <w:jc w:val="center"/>
        <w:rPr>
          <w:lang w:val="lv-LV"/>
        </w:rPr>
      </w:pPr>
      <w:r w:rsidRPr="00570C56">
        <w:rPr>
          <w:lang w:val="lv-LV"/>
        </w:rPr>
        <w:t>[pretendenta uzņēmuma veidlapa]</w:t>
      </w:r>
    </w:p>
    <w:p w14:paraId="7A62AEB8" w14:textId="77777777" w:rsidR="00B30126" w:rsidRPr="00BF3B4B" w:rsidRDefault="00B30126" w:rsidP="00B30126">
      <w:pPr>
        <w:spacing w:line="0" w:lineRule="atLeast"/>
        <w:rPr>
          <w:lang w:val="lv-LV"/>
        </w:rPr>
      </w:pPr>
      <w:r w:rsidRPr="00BF3B4B">
        <w:rPr>
          <w:lang w:val="lv-LV"/>
        </w:rPr>
        <w:t>20</w:t>
      </w:r>
      <w:r>
        <w:rPr>
          <w:lang w:val="lv-LV"/>
        </w:rPr>
        <w:t>19</w:t>
      </w:r>
      <w:r w:rsidRPr="00BF3B4B">
        <w:rPr>
          <w:lang w:val="lv-LV"/>
        </w:rPr>
        <w:t>.gada ____.______________Nr._________________________</w:t>
      </w:r>
    </w:p>
    <w:p w14:paraId="36D5B843" w14:textId="77777777" w:rsidR="00B30126" w:rsidRPr="00BF3B4B" w:rsidRDefault="00B30126" w:rsidP="00B30126">
      <w:pPr>
        <w:pStyle w:val="Header"/>
        <w:spacing w:line="0" w:lineRule="atLeast"/>
        <w:rPr>
          <w:lang w:val="lv-LV"/>
        </w:rPr>
      </w:pPr>
    </w:p>
    <w:p w14:paraId="400AC013" w14:textId="77777777" w:rsidR="00B30126" w:rsidRPr="00BF3B4B" w:rsidRDefault="00BB5F98" w:rsidP="00B30126">
      <w:pPr>
        <w:jc w:val="both"/>
        <w:rPr>
          <w:lang w:val="lv-LV"/>
        </w:rPr>
      </w:pPr>
      <w:r>
        <w:rPr>
          <w:lang w:val="lv-LV"/>
        </w:rPr>
        <w:t>0</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B30126" w:rsidRPr="00BF3B4B" w14:paraId="610A6FE0" w14:textId="77777777" w:rsidTr="00F7288F">
        <w:trPr>
          <w:tblHeader/>
          <w:jc w:val="center"/>
        </w:trPr>
        <w:tc>
          <w:tcPr>
            <w:tcW w:w="795" w:type="dxa"/>
            <w:vAlign w:val="center"/>
          </w:tcPr>
          <w:p w14:paraId="77777BA8" w14:textId="77777777" w:rsidR="00B30126" w:rsidRPr="00BF3B4B" w:rsidRDefault="00B30126" w:rsidP="00F7288F">
            <w:pPr>
              <w:ind w:right="-80"/>
              <w:jc w:val="center"/>
              <w:rPr>
                <w:b/>
                <w:sz w:val="22"/>
                <w:szCs w:val="22"/>
                <w:lang w:val="lv-LV"/>
              </w:rPr>
            </w:pPr>
            <w:r w:rsidRPr="00BF3B4B">
              <w:rPr>
                <w:b/>
                <w:sz w:val="22"/>
                <w:szCs w:val="22"/>
                <w:lang w:val="lv-LV"/>
              </w:rPr>
              <w:t>Nr.</w:t>
            </w:r>
          </w:p>
          <w:p w14:paraId="3DCFC54E" w14:textId="77777777" w:rsidR="00B30126" w:rsidRPr="00BF3B4B" w:rsidRDefault="00B30126" w:rsidP="00F7288F">
            <w:pPr>
              <w:ind w:right="-80"/>
              <w:jc w:val="center"/>
              <w:rPr>
                <w:b/>
                <w:sz w:val="22"/>
                <w:szCs w:val="22"/>
                <w:lang w:val="lv-LV"/>
              </w:rPr>
            </w:pPr>
            <w:r w:rsidRPr="00BF3B4B">
              <w:rPr>
                <w:b/>
                <w:sz w:val="22"/>
                <w:szCs w:val="22"/>
                <w:lang w:val="lv-LV"/>
              </w:rPr>
              <w:t>p.k.</w:t>
            </w:r>
          </w:p>
        </w:tc>
        <w:tc>
          <w:tcPr>
            <w:tcW w:w="3444" w:type="dxa"/>
            <w:vAlign w:val="center"/>
          </w:tcPr>
          <w:p w14:paraId="66D1231E" w14:textId="77777777" w:rsidR="00B30126" w:rsidRPr="00BF3B4B" w:rsidRDefault="00B30126" w:rsidP="00F7288F">
            <w:pPr>
              <w:jc w:val="center"/>
              <w:rPr>
                <w:b/>
                <w:sz w:val="22"/>
                <w:szCs w:val="22"/>
                <w:lang w:val="lv-LV"/>
              </w:rPr>
            </w:pPr>
            <w:r w:rsidRPr="00BF3B4B">
              <w:rPr>
                <w:b/>
                <w:sz w:val="22"/>
                <w:szCs w:val="22"/>
                <w:lang w:val="lv-LV"/>
              </w:rPr>
              <w:t>Nosaukums</w:t>
            </w:r>
          </w:p>
        </w:tc>
        <w:tc>
          <w:tcPr>
            <w:tcW w:w="889" w:type="dxa"/>
            <w:vAlign w:val="center"/>
          </w:tcPr>
          <w:p w14:paraId="003D1151" w14:textId="77777777" w:rsidR="00B30126" w:rsidRPr="00BF3B4B" w:rsidRDefault="00B30126" w:rsidP="00F7288F">
            <w:pPr>
              <w:jc w:val="center"/>
              <w:rPr>
                <w:b/>
                <w:sz w:val="22"/>
                <w:szCs w:val="22"/>
                <w:lang w:val="lv-LV"/>
              </w:rPr>
            </w:pPr>
            <w:r w:rsidRPr="00BF3B4B">
              <w:rPr>
                <w:b/>
                <w:sz w:val="22"/>
                <w:szCs w:val="22"/>
                <w:lang w:val="lv-LV"/>
              </w:rPr>
              <w:t>Mērvie-</w:t>
            </w:r>
          </w:p>
          <w:p w14:paraId="41CDF49E" w14:textId="77777777" w:rsidR="00B30126" w:rsidRPr="00BF3B4B" w:rsidRDefault="00B30126" w:rsidP="00F7288F">
            <w:pPr>
              <w:jc w:val="center"/>
              <w:rPr>
                <w:b/>
                <w:sz w:val="22"/>
                <w:szCs w:val="22"/>
                <w:lang w:val="lv-LV"/>
              </w:rPr>
            </w:pPr>
            <w:r w:rsidRPr="00BF3B4B">
              <w:rPr>
                <w:b/>
                <w:sz w:val="22"/>
                <w:szCs w:val="22"/>
                <w:lang w:val="lv-LV"/>
              </w:rPr>
              <w:t>nība</w:t>
            </w:r>
          </w:p>
        </w:tc>
        <w:tc>
          <w:tcPr>
            <w:tcW w:w="1499" w:type="dxa"/>
            <w:gridSpan w:val="2"/>
            <w:vAlign w:val="center"/>
          </w:tcPr>
          <w:p w14:paraId="152E20FA" w14:textId="77777777" w:rsidR="00B30126" w:rsidRPr="00BF3B4B" w:rsidRDefault="00B30126" w:rsidP="00F7288F">
            <w:pPr>
              <w:jc w:val="center"/>
              <w:rPr>
                <w:b/>
                <w:sz w:val="22"/>
                <w:szCs w:val="22"/>
                <w:lang w:val="lv-LV"/>
              </w:rPr>
            </w:pPr>
            <w:r w:rsidRPr="00BF3B4B">
              <w:rPr>
                <w:b/>
                <w:sz w:val="22"/>
                <w:szCs w:val="22"/>
                <w:lang w:val="lv-LV"/>
              </w:rPr>
              <w:t>Daudzums</w:t>
            </w:r>
          </w:p>
          <w:p w14:paraId="25B3D4F0" w14:textId="77777777" w:rsidR="00B30126" w:rsidRPr="00BF3B4B" w:rsidRDefault="00B30126" w:rsidP="00F7288F">
            <w:pPr>
              <w:jc w:val="center"/>
              <w:rPr>
                <w:b/>
                <w:sz w:val="22"/>
                <w:szCs w:val="22"/>
                <w:lang w:val="lv-LV"/>
              </w:rPr>
            </w:pPr>
          </w:p>
        </w:tc>
        <w:tc>
          <w:tcPr>
            <w:tcW w:w="1610" w:type="dxa"/>
            <w:vAlign w:val="center"/>
          </w:tcPr>
          <w:p w14:paraId="7EFCC4EA" w14:textId="77777777" w:rsidR="00B30126" w:rsidRPr="00BF3B4B" w:rsidRDefault="00B30126" w:rsidP="00F7288F">
            <w:pPr>
              <w:jc w:val="center"/>
              <w:rPr>
                <w:b/>
                <w:sz w:val="22"/>
                <w:szCs w:val="22"/>
                <w:lang w:val="lv-LV"/>
              </w:rPr>
            </w:pPr>
            <w:r w:rsidRPr="00BF3B4B">
              <w:rPr>
                <w:b/>
                <w:sz w:val="22"/>
                <w:szCs w:val="22"/>
                <w:lang w:val="lv-LV"/>
              </w:rPr>
              <w:t>Vienības</w:t>
            </w:r>
          </w:p>
          <w:p w14:paraId="421B3B05" w14:textId="77777777" w:rsidR="00B30126" w:rsidRPr="00BF3B4B" w:rsidRDefault="00B30126" w:rsidP="00F7288F">
            <w:pPr>
              <w:jc w:val="center"/>
              <w:rPr>
                <w:b/>
                <w:sz w:val="22"/>
                <w:szCs w:val="22"/>
                <w:lang w:val="lv-LV"/>
              </w:rPr>
            </w:pPr>
            <w:r w:rsidRPr="00BF3B4B">
              <w:rPr>
                <w:b/>
                <w:sz w:val="22"/>
                <w:szCs w:val="22"/>
                <w:lang w:val="lv-LV"/>
              </w:rPr>
              <w:t>cena EUR</w:t>
            </w:r>
          </w:p>
          <w:p w14:paraId="29B40BF4" w14:textId="77777777" w:rsidR="00B30126" w:rsidRPr="00BF3B4B" w:rsidRDefault="00B30126" w:rsidP="00F7288F">
            <w:pPr>
              <w:jc w:val="center"/>
              <w:rPr>
                <w:b/>
                <w:sz w:val="22"/>
                <w:szCs w:val="22"/>
                <w:lang w:val="lv-LV"/>
              </w:rPr>
            </w:pPr>
            <w:r w:rsidRPr="00BF3B4B">
              <w:rPr>
                <w:b/>
                <w:sz w:val="22"/>
                <w:szCs w:val="22"/>
                <w:lang w:val="lv-LV"/>
              </w:rPr>
              <w:t>(bez PVN)</w:t>
            </w:r>
          </w:p>
        </w:tc>
        <w:tc>
          <w:tcPr>
            <w:tcW w:w="1540" w:type="dxa"/>
            <w:vAlign w:val="center"/>
          </w:tcPr>
          <w:p w14:paraId="7B3B6102" w14:textId="77777777" w:rsidR="00B30126" w:rsidRPr="00BF3B4B" w:rsidRDefault="00B30126" w:rsidP="00F7288F">
            <w:pPr>
              <w:jc w:val="center"/>
              <w:rPr>
                <w:b/>
                <w:sz w:val="22"/>
                <w:szCs w:val="22"/>
                <w:lang w:val="lv-LV"/>
              </w:rPr>
            </w:pPr>
            <w:r w:rsidRPr="00BF3B4B">
              <w:rPr>
                <w:b/>
                <w:sz w:val="22"/>
                <w:szCs w:val="22"/>
                <w:lang w:val="lv-LV"/>
              </w:rPr>
              <w:t>Summa EUR</w:t>
            </w:r>
          </w:p>
          <w:p w14:paraId="300593F8" w14:textId="77777777" w:rsidR="00B30126" w:rsidRPr="00BF3B4B" w:rsidRDefault="00B30126" w:rsidP="00F7288F">
            <w:pPr>
              <w:jc w:val="center"/>
              <w:rPr>
                <w:b/>
                <w:sz w:val="22"/>
                <w:szCs w:val="22"/>
                <w:lang w:val="lv-LV"/>
              </w:rPr>
            </w:pPr>
            <w:r w:rsidRPr="00BF3B4B">
              <w:rPr>
                <w:b/>
                <w:sz w:val="22"/>
                <w:szCs w:val="22"/>
                <w:lang w:val="lv-LV"/>
              </w:rPr>
              <w:t>(bez PVN)</w:t>
            </w:r>
          </w:p>
        </w:tc>
      </w:tr>
      <w:tr w:rsidR="00B30126" w:rsidRPr="00BF3B4B" w14:paraId="1F5548F0" w14:textId="77777777" w:rsidTr="00F7288F">
        <w:trPr>
          <w:tblHeader/>
          <w:jc w:val="center"/>
        </w:trPr>
        <w:tc>
          <w:tcPr>
            <w:tcW w:w="795" w:type="dxa"/>
            <w:vAlign w:val="center"/>
          </w:tcPr>
          <w:p w14:paraId="6872DBF5" w14:textId="77777777" w:rsidR="00B30126" w:rsidRPr="00BF3B4B" w:rsidRDefault="00B30126" w:rsidP="00F7288F">
            <w:pPr>
              <w:ind w:right="-80"/>
              <w:jc w:val="center"/>
              <w:rPr>
                <w:lang w:val="lv-LV"/>
              </w:rPr>
            </w:pPr>
            <w:r w:rsidRPr="00BF3B4B">
              <w:rPr>
                <w:lang w:val="lv-LV"/>
              </w:rPr>
              <w:t>1</w:t>
            </w:r>
          </w:p>
        </w:tc>
        <w:tc>
          <w:tcPr>
            <w:tcW w:w="3444" w:type="dxa"/>
            <w:vAlign w:val="center"/>
          </w:tcPr>
          <w:p w14:paraId="196D4250" w14:textId="77777777" w:rsidR="00B30126" w:rsidRPr="00BF3B4B" w:rsidRDefault="00B30126" w:rsidP="00F7288F">
            <w:pPr>
              <w:jc w:val="center"/>
              <w:rPr>
                <w:lang w:val="lv-LV"/>
              </w:rPr>
            </w:pPr>
            <w:r w:rsidRPr="00BF3B4B">
              <w:rPr>
                <w:lang w:val="lv-LV"/>
              </w:rPr>
              <w:t>2</w:t>
            </w:r>
          </w:p>
        </w:tc>
        <w:tc>
          <w:tcPr>
            <w:tcW w:w="889" w:type="dxa"/>
            <w:vAlign w:val="center"/>
          </w:tcPr>
          <w:p w14:paraId="0F95B7A7" w14:textId="77777777" w:rsidR="00B30126" w:rsidRPr="00BF3B4B" w:rsidRDefault="00B30126" w:rsidP="00F7288F">
            <w:pPr>
              <w:jc w:val="center"/>
              <w:rPr>
                <w:lang w:val="lv-LV"/>
              </w:rPr>
            </w:pPr>
            <w:r w:rsidRPr="00BF3B4B">
              <w:rPr>
                <w:lang w:val="lv-LV"/>
              </w:rPr>
              <w:t>3</w:t>
            </w:r>
          </w:p>
        </w:tc>
        <w:tc>
          <w:tcPr>
            <w:tcW w:w="1499" w:type="dxa"/>
            <w:gridSpan w:val="2"/>
            <w:vAlign w:val="center"/>
          </w:tcPr>
          <w:p w14:paraId="7DB34B2B" w14:textId="77777777" w:rsidR="00B30126" w:rsidRPr="00BF3B4B" w:rsidRDefault="00B30126" w:rsidP="00F7288F">
            <w:pPr>
              <w:jc w:val="center"/>
              <w:rPr>
                <w:lang w:val="lv-LV"/>
              </w:rPr>
            </w:pPr>
            <w:r w:rsidRPr="00BF3B4B">
              <w:rPr>
                <w:lang w:val="lv-LV"/>
              </w:rPr>
              <w:t>4</w:t>
            </w:r>
          </w:p>
        </w:tc>
        <w:tc>
          <w:tcPr>
            <w:tcW w:w="1610" w:type="dxa"/>
            <w:vAlign w:val="center"/>
          </w:tcPr>
          <w:p w14:paraId="6257B817" w14:textId="77777777" w:rsidR="00B30126" w:rsidRPr="00BF3B4B" w:rsidRDefault="00B30126" w:rsidP="00F7288F">
            <w:pPr>
              <w:jc w:val="center"/>
              <w:rPr>
                <w:lang w:val="lv-LV"/>
              </w:rPr>
            </w:pPr>
            <w:r w:rsidRPr="00BF3B4B">
              <w:rPr>
                <w:lang w:val="lv-LV"/>
              </w:rPr>
              <w:t>5</w:t>
            </w:r>
          </w:p>
        </w:tc>
        <w:tc>
          <w:tcPr>
            <w:tcW w:w="1540" w:type="dxa"/>
            <w:vAlign w:val="center"/>
          </w:tcPr>
          <w:p w14:paraId="5A3E33C7" w14:textId="77777777" w:rsidR="00B30126" w:rsidRPr="00BF3B4B" w:rsidRDefault="00B30126" w:rsidP="00F7288F">
            <w:pPr>
              <w:jc w:val="center"/>
              <w:rPr>
                <w:lang w:val="lv-LV"/>
              </w:rPr>
            </w:pPr>
            <w:r w:rsidRPr="00BF3B4B">
              <w:rPr>
                <w:lang w:val="lv-LV"/>
              </w:rPr>
              <w:t>6</w:t>
            </w:r>
          </w:p>
        </w:tc>
      </w:tr>
      <w:tr w:rsidR="00B30126" w:rsidRPr="00BF3B4B" w14:paraId="00E22AC2" w14:textId="77777777" w:rsidTr="00F7288F">
        <w:trPr>
          <w:tblHeader/>
          <w:jc w:val="center"/>
        </w:trPr>
        <w:tc>
          <w:tcPr>
            <w:tcW w:w="9777" w:type="dxa"/>
            <w:gridSpan w:val="7"/>
            <w:vAlign w:val="center"/>
          </w:tcPr>
          <w:p w14:paraId="25DBEB64" w14:textId="77777777" w:rsidR="00B30126" w:rsidRPr="00BF3B4B" w:rsidRDefault="00B30126" w:rsidP="00F7288F">
            <w:pPr>
              <w:jc w:val="center"/>
              <w:rPr>
                <w:lang w:val="lv-LV"/>
              </w:rPr>
            </w:pPr>
            <w:r w:rsidRPr="00BF3B4B">
              <w:rPr>
                <w:lang w:val="lv-LV"/>
              </w:rPr>
              <w:t xml:space="preserve">[darbu nosaukums]  </w:t>
            </w:r>
          </w:p>
        </w:tc>
      </w:tr>
      <w:tr w:rsidR="00B30126" w:rsidRPr="00BF3B4B" w14:paraId="6EA57972" w14:textId="77777777" w:rsidTr="00F7288F">
        <w:trPr>
          <w:tblHeader/>
          <w:jc w:val="center"/>
        </w:trPr>
        <w:tc>
          <w:tcPr>
            <w:tcW w:w="795" w:type="dxa"/>
            <w:vAlign w:val="center"/>
          </w:tcPr>
          <w:p w14:paraId="7F8EF644" w14:textId="77777777" w:rsidR="00B30126" w:rsidRPr="00BF3B4B" w:rsidRDefault="00B30126" w:rsidP="00F7288F">
            <w:pPr>
              <w:ind w:right="-80"/>
              <w:jc w:val="center"/>
              <w:rPr>
                <w:lang w:val="lv-LV"/>
              </w:rPr>
            </w:pPr>
            <w:r w:rsidRPr="00BF3B4B">
              <w:rPr>
                <w:lang w:val="lv-LV"/>
              </w:rPr>
              <w:t>1.1.</w:t>
            </w:r>
          </w:p>
        </w:tc>
        <w:tc>
          <w:tcPr>
            <w:tcW w:w="3444" w:type="dxa"/>
            <w:vAlign w:val="center"/>
          </w:tcPr>
          <w:p w14:paraId="2A8A8BD6" w14:textId="77777777" w:rsidR="00B30126" w:rsidRPr="0025241B" w:rsidRDefault="00B30126" w:rsidP="00F7288F">
            <w:pPr>
              <w:rPr>
                <w:lang w:val="lv-LV"/>
              </w:rPr>
            </w:pPr>
            <w:r w:rsidRPr="0025241B">
              <w:rPr>
                <w:lang w:val="lv-LV"/>
              </w:rPr>
              <w:t>Projektēšana:</w:t>
            </w:r>
          </w:p>
        </w:tc>
        <w:tc>
          <w:tcPr>
            <w:tcW w:w="889" w:type="dxa"/>
            <w:vAlign w:val="center"/>
          </w:tcPr>
          <w:p w14:paraId="20235CCC" w14:textId="77777777" w:rsidR="00B30126" w:rsidRPr="0025241B" w:rsidRDefault="00B30126" w:rsidP="00F7288F">
            <w:pPr>
              <w:jc w:val="center"/>
              <w:rPr>
                <w:lang w:val="lv-LV"/>
              </w:rPr>
            </w:pPr>
          </w:p>
        </w:tc>
        <w:tc>
          <w:tcPr>
            <w:tcW w:w="1499" w:type="dxa"/>
            <w:gridSpan w:val="2"/>
            <w:vAlign w:val="center"/>
          </w:tcPr>
          <w:p w14:paraId="07ABBF9A" w14:textId="77777777" w:rsidR="00B30126" w:rsidRPr="0025241B" w:rsidRDefault="00B30126" w:rsidP="00F7288F">
            <w:pPr>
              <w:jc w:val="center"/>
              <w:rPr>
                <w:lang w:val="lv-LV"/>
              </w:rPr>
            </w:pPr>
          </w:p>
        </w:tc>
        <w:tc>
          <w:tcPr>
            <w:tcW w:w="1610" w:type="dxa"/>
            <w:vAlign w:val="center"/>
          </w:tcPr>
          <w:p w14:paraId="62E220FA" w14:textId="77777777" w:rsidR="00B30126" w:rsidRPr="0025241B" w:rsidRDefault="00B30126" w:rsidP="00F7288F">
            <w:pPr>
              <w:jc w:val="center"/>
              <w:rPr>
                <w:lang w:val="lv-LV"/>
              </w:rPr>
            </w:pPr>
          </w:p>
        </w:tc>
        <w:tc>
          <w:tcPr>
            <w:tcW w:w="1540" w:type="dxa"/>
            <w:vAlign w:val="center"/>
          </w:tcPr>
          <w:p w14:paraId="18181334" w14:textId="77777777" w:rsidR="00B30126" w:rsidRPr="00BF3B4B" w:rsidRDefault="00B30126" w:rsidP="00F7288F">
            <w:pPr>
              <w:jc w:val="center"/>
              <w:rPr>
                <w:lang w:val="lv-LV"/>
              </w:rPr>
            </w:pPr>
          </w:p>
        </w:tc>
      </w:tr>
      <w:tr w:rsidR="00B30126" w:rsidRPr="00BF3B4B" w14:paraId="78D32D1C" w14:textId="77777777" w:rsidTr="00F7288F">
        <w:trPr>
          <w:tblHeader/>
          <w:jc w:val="center"/>
        </w:trPr>
        <w:tc>
          <w:tcPr>
            <w:tcW w:w="795" w:type="dxa"/>
            <w:vAlign w:val="center"/>
          </w:tcPr>
          <w:p w14:paraId="5D30F629" w14:textId="77777777" w:rsidR="00B30126" w:rsidRPr="00BF3B4B" w:rsidRDefault="00B30126" w:rsidP="00F7288F">
            <w:pPr>
              <w:ind w:right="-80"/>
              <w:jc w:val="center"/>
              <w:rPr>
                <w:lang w:val="lv-LV"/>
              </w:rPr>
            </w:pPr>
          </w:p>
        </w:tc>
        <w:tc>
          <w:tcPr>
            <w:tcW w:w="7442" w:type="dxa"/>
            <w:gridSpan w:val="5"/>
            <w:vAlign w:val="center"/>
          </w:tcPr>
          <w:p w14:paraId="3A606487" w14:textId="77777777" w:rsidR="00B30126" w:rsidRPr="0025241B" w:rsidRDefault="00B30126" w:rsidP="00F7288F">
            <w:pPr>
              <w:pStyle w:val="xl106"/>
              <w:pBdr>
                <w:left w:val="none" w:sz="0" w:space="0" w:color="auto"/>
                <w:bottom w:val="none" w:sz="0" w:space="0" w:color="auto"/>
                <w:right w:val="none" w:sz="0" w:space="0" w:color="auto"/>
              </w:pBdr>
              <w:spacing w:before="0" w:after="0"/>
              <w:jc w:val="right"/>
              <w:rPr>
                <w:lang w:val="lv-LV"/>
              </w:rPr>
            </w:pPr>
            <w:r w:rsidRPr="0025241B">
              <w:rPr>
                <w:lang w:val="lv-LV"/>
              </w:rPr>
              <w:t>Kopā par projektēšanas darbiem:</w:t>
            </w:r>
          </w:p>
        </w:tc>
        <w:tc>
          <w:tcPr>
            <w:tcW w:w="1540" w:type="dxa"/>
            <w:vAlign w:val="center"/>
          </w:tcPr>
          <w:p w14:paraId="1EFD5C85" w14:textId="77777777" w:rsidR="00B30126" w:rsidRPr="00BF3B4B" w:rsidRDefault="00B30126" w:rsidP="00F7288F">
            <w:pPr>
              <w:jc w:val="center"/>
              <w:rPr>
                <w:lang w:val="lv-LV"/>
              </w:rPr>
            </w:pPr>
          </w:p>
        </w:tc>
      </w:tr>
      <w:tr w:rsidR="00B30126" w:rsidRPr="00BF3B4B" w14:paraId="5C9A4DEA" w14:textId="77777777" w:rsidTr="00F7288F">
        <w:trPr>
          <w:tblHeader/>
          <w:jc w:val="center"/>
        </w:trPr>
        <w:tc>
          <w:tcPr>
            <w:tcW w:w="795" w:type="dxa"/>
            <w:vAlign w:val="center"/>
          </w:tcPr>
          <w:p w14:paraId="5876805C" w14:textId="77777777" w:rsidR="00B30126" w:rsidRPr="00BF3B4B" w:rsidRDefault="00B30126" w:rsidP="00F7288F">
            <w:pPr>
              <w:ind w:right="-80"/>
              <w:jc w:val="center"/>
              <w:rPr>
                <w:lang w:val="lv-LV"/>
              </w:rPr>
            </w:pPr>
            <w:r w:rsidRPr="00BF3B4B">
              <w:rPr>
                <w:lang w:val="lv-LV"/>
              </w:rPr>
              <w:t>1.2.</w:t>
            </w:r>
          </w:p>
        </w:tc>
        <w:tc>
          <w:tcPr>
            <w:tcW w:w="3444" w:type="dxa"/>
            <w:vAlign w:val="center"/>
          </w:tcPr>
          <w:p w14:paraId="5527268F" w14:textId="77777777" w:rsidR="00B30126" w:rsidRPr="0025241B" w:rsidRDefault="00B30126" w:rsidP="00F7288F">
            <w:pPr>
              <w:rPr>
                <w:iCs/>
                <w:lang w:val="lv-LV"/>
              </w:rPr>
            </w:pPr>
            <w:r w:rsidRPr="0025241B">
              <w:rPr>
                <w:iCs/>
                <w:lang w:val="lv-LV"/>
              </w:rPr>
              <w:t>Būvniecības un montāžas darbi:</w:t>
            </w:r>
          </w:p>
        </w:tc>
        <w:tc>
          <w:tcPr>
            <w:tcW w:w="889" w:type="dxa"/>
            <w:vAlign w:val="center"/>
          </w:tcPr>
          <w:p w14:paraId="59FF0D52" w14:textId="77777777" w:rsidR="00B30126" w:rsidRPr="0025241B" w:rsidRDefault="00B30126" w:rsidP="00F7288F">
            <w:pPr>
              <w:jc w:val="center"/>
              <w:rPr>
                <w:lang w:val="lv-LV"/>
              </w:rPr>
            </w:pPr>
          </w:p>
        </w:tc>
        <w:tc>
          <w:tcPr>
            <w:tcW w:w="1499" w:type="dxa"/>
            <w:gridSpan w:val="2"/>
            <w:vAlign w:val="center"/>
          </w:tcPr>
          <w:p w14:paraId="28AEE6AC" w14:textId="77777777" w:rsidR="00B30126" w:rsidRPr="0025241B" w:rsidRDefault="00B30126" w:rsidP="00F7288F">
            <w:pPr>
              <w:jc w:val="center"/>
              <w:rPr>
                <w:lang w:val="lv-LV"/>
              </w:rPr>
            </w:pPr>
          </w:p>
        </w:tc>
        <w:tc>
          <w:tcPr>
            <w:tcW w:w="1610" w:type="dxa"/>
            <w:vAlign w:val="center"/>
          </w:tcPr>
          <w:p w14:paraId="58D40CD4"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59FD11A2" w14:textId="77777777" w:rsidR="00B30126" w:rsidRPr="00BF3B4B" w:rsidRDefault="00B30126" w:rsidP="00F7288F">
            <w:pPr>
              <w:jc w:val="center"/>
              <w:rPr>
                <w:lang w:val="lv-LV"/>
              </w:rPr>
            </w:pPr>
          </w:p>
        </w:tc>
      </w:tr>
      <w:tr w:rsidR="00B30126" w:rsidRPr="00BF3B4B" w14:paraId="234132B3" w14:textId="77777777" w:rsidTr="00F7288F">
        <w:trPr>
          <w:tblHeader/>
          <w:jc w:val="center"/>
        </w:trPr>
        <w:tc>
          <w:tcPr>
            <w:tcW w:w="795" w:type="dxa"/>
            <w:vAlign w:val="center"/>
          </w:tcPr>
          <w:p w14:paraId="26ABF096" w14:textId="77777777" w:rsidR="00B30126" w:rsidRPr="00BF3B4B" w:rsidRDefault="00B30126" w:rsidP="00F7288F">
            <w:pPr>
              <w:ind w:right="-80"/>
              <w:jc w:val="center"/>
              <w:rPr>
                <w:lang w:val="lv-LV"/>
              </w:rPr>
            </w:pPr>
            <w:r w:rsidRPr="00BF3B4B">
              <w:rPr>
                <w:lang w:val="lv-LV"/>
              </w:rPr>
              <w:t>1.2.1.</w:t>
            </w:r>
          </w:p>
        </w:tc>
        <w:tc>
          <w:tcPr>
            <w:tcW w:w="3444" w:type="dxa"/>
            <w:vAlign w:val="center"/>
          </w:tcPr>
          <w:p w14:paraId="2D397785" w14:textId="77777777" w:rsidR="00B30126" w:rsidRPr="0025241B" w:rsidRDefault="00B30126" w:rsidP="00F7288F">
            <w:pPr>
              <w:rPr>
                <w:iCs/>
                <w:lang w:val="lv-LV"/>
              </w:rPr>
            </w:pPr>
          </w:p>
        </w:tc>
        <w:tc>
          <w:tcPr>
            <w:tcW w:w="889" w:type="dxa"/>
            <w:vAlign w:val="center"/>
          </w:tcPr>
          <w:p w14:paraId="10AAF8AB" w14:textId="77777777" w:rsidR="00B30126" w:rsidRPr="0025241B" w:rsidRDefault="00B30126" w:rsidP="00F7288F">
            <w:pPr>
              <w:jc w:val="center"/>
              <w:rPr>
                <w:lang w:val="lv-LV"/>
              </w:rPr>
            </w:pPr>
          </w:p>
        </w:tc>
        <w:tc>
          <w:tcPr>
            <w:tcW w:w="1499" w:type="dxa"/>
            <w:gridSpan w:val="2"/>
            <w:vAlign w:val="center"/>
          </w:tcPr>
          <w:p w14:paraId="0A127950" w14:textId="77777777" w:rsidR="00B30126" w:rsidRPr="0025241B" w:rsidRDefault="00B30126" w:rsidP="00F7288F">
            <w:pPr>
              <w:jc w:val="center"/>
              <w:rPr>
                <w:lang w:val="lv-LV"/>
              </w:rPr>
            </w:pPr>
          </w:p>
        </w:tc>
        <w:tc>
          <w:tcPr>
            <w:tcW w:w="1610" w:type="dxa"/>
            <w:vAlign w:val="center"/>
          </w:tcPr>
          <w:p w14:paraId="01C4A697"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037AEFE" w14:textId="77777777" w:rsidR="00B30126" w:rsidRPr="00BF3B4B" w:rsidRDefault="00B30126" w:rsidP="00F7288F">
            <w:pPr>
              <w:jc w:val="center"/>
              <w:rPr>
                <w:lang w:val="lv-LV"/>
              </w:rPr>
            </w:pPr>
          </w:p>
        </w:tc>
      </w:tr>
      <w:tr w:rsidR="00B30126" w:rsidRPr="00BF3B4B" w14:paraId="5F0F0755" w14:textId="77777777" w:rsidTr="00F7288F">
        <w:trPr>
          <w:tblHeader/>
          <w:jc w:val="center"/>
        </w:trPr>
        <w:tc>
          <w:tcPr>
            <w:tcW w:w="795" w:type="dxa"/>
            <w:vAlign w:val="center"/>
          </w:tcPr>
          <w:p w14:paraId="1742C124" w14:textId="77777777" w:rsidR="00B30126" w:rsidRPr="00BF3B4B" w:rsidRDefault="00B30126" w:rsidP="00F7288F">
            <w:pPr>
              <w:ind w:right="-80"/>
              <w:jc w:val="center"/>
              <w:rPr>
                <w:lang w:val="lv-LV"/>
              </w:rPr>
            </w:pPr>
            <w:r w:rsidRPr="00BF3B4B">
              <w:rPr>
                <w:lang w:val="lv-LV"/>
              </w:rPr>
              <w:t>1.2.2.</w:t>
            </w:r>
          </w:p>
        </w:tc>
        <w:tc>
          <w:tcPr>
            <w:tcW w:w="3444" w:type="dxa"/>
            <w:vAlign w:val="center"/>
          </w:tcPr>
          <w:p w14:paraId="76F839D2" w14:textId="77777777" w:rsidR="00B30126" w:rsidRPr="0025241B" w:rsidRDefault="00B30126" w:rsidP="00F7288F">
            <w:pPr>
              <w:rPr>
                <w:iCs/>
                <w:lang w:val="lv-LV"/>
              </w:rPr>
            </w:pPr>
          </w:p>
        </w:tc>
        <w:tc>
          <w:tcPr>
            <w:tcW w:w="889" w:type="dxa"/>
            <w:vAlign w:val="center"/>
          </w:tcPr>
          <w:p w14:paraId="2BCF32E3" w14:textId="77777777" w:rsidR="00B30126" w:rsidRPr="0025241B" w:rsidRDefault="00B30126" w:rsidP="00F7288F">
            <w:pPr>
              <w:jc w:val="center"/>
              <w:rPr>
                <w:lang w:val="lv-LV"/>
              </w:rPr>
            </w:pPr>
          </w:p>
        </w:tc>
        <w:tc>
          <w:tcPr>
            <w:tcW w:w="1499" w:type="dxa"/>
            <w:gridSpan w:val="2"/>
            <w:vAlign w:val="center"/>
          </w:tcPr>
          <w:p w14:paraId="46E00335" w14:textId="77777777" w:rsidR="00B30126" w:rsidRPr="0025241B" w:rsidRDefault="00B30126" w:rsidP="00F7288F">
            <w:pPr>
              <w:jc w:val="center"/>
              <w:rPr>
                <w:lang w:val="lv-LV"/>
              </w:rPr>
            </w:pPr>
          </w:p>
        </w:tc>
        <w:tc>
          <w:tcPr>
            <w:tcW w:w="1610" w:type="dxa"/>
            <w:vAlign w:val="center"/>
          </w:tcPr>
          <w:p w14:paraId="1AE7F2CE"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4F5A878D" w14:textId="77777777" w:rsidR="00B30126" w:rsidRPr="00BF3B4B" w:rsidRDefault="00B30126" w:rsidP="00F7288F">
            <w:pPr>
              <w:jc w:val="center"/>
              <w:rPr>
                <w:lang w:val="lv-LV"/>
              </w:rPr>
            </w:pPr>
          </w:p>
        </w:tc>
      </w:tr>
      <w:tr w:rsidR="00B30126" w:rsidRPr="00BF3B4B" w14:paraId="01B6FF0A" w14:textId="77777777" w:rsidTr="00F7288F">
        <w:trPr>
          <w:tblHeader/>
          <w:jc w:val="center"/>
        </w:trPr>
        <w:tc>
          <w:tcPr>
            <w:tcW w:w="795" w:type="dxa"/>
            <w:vAlign w:val="center"/>
          </w:tcPr>
          <w:p w14:paraId="5E994349" w14:textId="77777777" w:rsidR="00B30126" w:rsidRPr="00BF3B4B" w:rsidRDefault="00B30126" w:rsidP="00F7288F">
            <w:pPr>
              <w:ind w:right="-80"/>
              <w:jc w:val="center"/>
              <w:rPr>
                <w:lang w:val="lv-LV"/>
              </w:rPr>
            </w:pPr>
          </w:p>
        </w:tc>
        <w:tc>
          <w:tcPr>
            <w:tcW w:w="7442" w:type="dxa"/>
            <w:gridSpan w:val="5"/>
            <w:vAlign w:val="center"/>
          </w:tcPr>
          <w:p w14:paraId="38B72794"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 xml:space="preserve">Kopā par </w:t>
            </w:r>
            <w:r w:rsidRPr="00BF3B4B">
              <w:rPr>
                <w:iCs/>
                <w:lang w:val="lv-LV"/>
              </w:rPr>
              <w:t xml:space="preserve">būvniecības un montāžas </w:t>
            </w:r>
            <w:r w:rsidRPr="00BF3B4B">
              <w:rPr>
                <w:lang w:val="lv-LV"/>
              </w:rPr>
              <w:t>darbiem:</w:t>
            </w:r>
          </w:p>
        </w:tc>
        <w:tc>
          <w:tcPr>
            <w:tcW w:w="1540" w:type="dxa"/>
            <w:vAlign w:val="center"/>
          </w:tcPr>
          <w:p w14:paraId="65762D5C" w14:textId="77777777" w:rsidR="00B30126" w:rsidRPr="00BF3B4B" w:rsidRDefault="00B30126" w:rsidP="00F7288F">
            <w:pPr>
              <w:jc w:val="center"/>
              <w:rPr>
                <w:lang w:val="lv-LV"/>
              </w:rPr>
            </w:pPr>
          </w:p>
        </w:tc>
      </w:tr>
      <w:tr w:rsidR="00B30126" w:rsidRPr="00BF3B4B" w14:paraId="1E71D058" w14:textId="77777777" w:rsidTr="00F7288F">
        <w:trPr>
          <w:tblHeader/>
          <w:jc w:val="center"/>
        </w:trPr>
        <w:tc>
          <w:tcPr>
            <w:tcW w:w="795" w:type="dxa"/>
            <w:vAlign w:val="center"/>
          </w:tcPr>
          <w:p w14:paraId="6462C33A" w14:textId="77777777" w:rsidR="00B30126" w:rsidRPr="00BF3B4B" w:rsidRDefault="00B30126" w:rsidP="00F7288F">
            <w:pPr>
              <w:ind w:right="-80"/>
              <w:jc w:val="center"/>
              <w:rPr>
                <w:lang w:val="lv-LV"/>
              </w:rPr>
            </w:pPr>
            <w:r w:rsidRPr="00BF3B4B">
              <w:rPr>
                <w:lang w:val="lv-LV"/>
              </w:rPr>
              <w:t>1.3.</w:t>
            </w:r>
          </w:p>
        </w:tc>
        <w:tc>
          <w:tcPr>
            <w:tcW w:w="3444" w:type="dxa"/>
            <w:vAlign w:val="center"/>
          </w:tcPr>
          <w:p w14:paraId="3BE86270" w14:textId="77777777" w:rsidR="00B30126" w:rsidRPr="00BF3B4B" w:rsidRDefault="00B30126" w:rsidP="00F7288F">
            <w:pPr>
              <w:rPr>
                <w:iCs/>
                <w:lang w:val="lv-LV"/>
              </w:rPr>
            </w:pPr>
            <w:r w:rsidRPr="00BF3B4B">
              <w:rPr>
                <w:iCs/>
                <w:lang w:val="lv-LV"/>
              </w:rPr>
              <w:t>Materiāli un iekārtas:</w:t>
            </w:r>
          </w:p>
        </w:tc>
        <w:tc>
          <w:tcPr>
            <w:tcW w:w="889" w:type="dxa"/>
            <w:vAlign w:val="center"/>
          </w:tcPr>
          <w:p w14:paraId="5D152F6A" w14:textId="77777777" w:rsidR="00B30126" w:rsidRPr="00BF3B4B" w:rsidRDefault="00B30126" w:rsidP="00F7288F">
            <w:pPr>
              <w:jc w:val="center"/>
              <w:rPr>
                <w:lang w:val="lv-LV"/>
              </w:rPr>
            </w:pPr>
          </w:p>
        </w:tc>
        <w:tc>
          <w:tcPr>
            <w:tcW w:w="1499" w:type="dxa"/>
            <w:gridSpan w:val="2"/>
            <w:vAlign w:val="center"/>
          </w:tcPr>
          <w:p w14:paraId="10C8CF5A" w14:textId="77777777" w:rsidR="00B30126" w:rsidRPr="00BF3B4B" w:rsidRDefault="00B30126" w:rsidP="00F7288F">
            <w:pPr>
              <w:jc w:val="center"/>
              <w:rPr>
                <w:lang w:val="lv-LV"/>
              </w:rPr>
            </w:pPr>
          </w:p>
        </w:tc>
        <w:tc>
          <w:tcPr>
            <w:tcW w:w="1610" w:type="dxa"/>
            <w:vAlign w:val="center"/>
          </w:tcPr>
          <w:p w14:paraId="02C75B02"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34FB0EC1" w14:textId="77777777" w:rsidR="00B30126" w:rsidRPr="00BF3B4B" w:rsidRDefault="00B30126" w:rsidP="00F7288F">
            <w:pPr>
              <w:jc w:val="center"/>
              <w:rPr>
                <w:lang w:val="lv-LV"/>
              </w:rPr>
            </w:pPr>
          </w:p>
        </w:tc>
      </w:tr>
      <w:tr w:rsidR="00B30126" w:rsidRPr="00BF3B4B" w14:paraId="318C40C3" w14:textId="77777777" w:rsidTr="00F7288F">
        <w:trPr>
          <w:tblHeader/>
          <w:jc w:val="center"/>
        </w:trPr>
        <w:tc>
          <w:tcPr>
            <w:tcW w:w="795" w:type="dxa"/>
            <w:vAlign w:val="center"/>
          </w:tcPr>
          <w:p w14:paraId="0F527C5D" w14:textId="77777777" w:rsidR="00B30126" w:rsidRPr="00BF3B4B" w:rsidRDefault="00B30126" w:rsidP="00F7288F">
            <w:pPr>
              <w:ind w:right="-80"/>
              <w:jc w:val="center"/>
              <w:rPr>
                <w:lang w:val="lv-LV"/>
              </w:rPr>
            </w:pPr>
            <w:r w:rsidRPr="00BF3B4B">
              <w:rPr>
                <w:lang w:val="lv-LV"/>
              </w:rPr>
              <w:t>1.3.1.</w:t>
            </w:r>
          </w:p>
        </w:tc>
        <w:tc>
          <w:tcPr>
            <w:tcW w:w="3444" w:type="dxa"/>
            <w:vAlign w:val="center"/>
          </w:tcPr>
          <w:p w14:paraId="6A79BEB2" w14:textId="77777777" w:rsidR="00B30126" w:rsidRPr="00BF3B4B" w:rsidRDefault="00B30126" w:rsidP="00F7288F">
            <w:pPr>
              <w:rPr>
                <w:iCs/>
                <w:lang w:val="lv-LV"/>
              </w:rPr>
            </w:pPr>
          </w:p>
        </w:tc>
        <w:tc>
          <w:tcPr>
            <w:tcW w:w="889" w:type="dxa"/>
            <w:vAlign w:val="center"/>
          </w:tcPr>
          <w:p w14:paraId="5B95945F" w14:textId="77777777" w:rsidR="00B30126" w:rsidRPr="00BF3B4B" w:rsidRDefault="00B30126" w:rsidP="00F7288F">
            <w:pPr>
              <w:jc w:val="center"/>
              <w:rPr>
                <w:lang w:val="lv-LV"/>
              </w:rPr>
            </w:pPr>
          </w:p>
        </w:tc>
        <w:tc>
          <w:tcPr>
            <w:tcW w:w="1499" w:type="dxa"/>
            <w:gridSpan w:val="2"/>
            <w:vAlign w:val="center"/>
          </w:tcPr>
          <w:p w14:paraId="1469D4F5" w14:textId="77777777" w:rsidR="00B30126" w:rsidRPr="00BF3B4B" w:rsidRDefault="00B30126" w:rsidP="00F7288F">
            <w:pPr>
              <w:jc w:val="center"/>
              <w:rPr>
                <w:lang w:val="lv-LV"/>
              </w:rPr>
            </w:pPr>
          </w:p>
        </w:tc>
        <w:tc>
          <w:tcPr>
            <w:tcW w:w="1610" w:type="dxa"/>
            <w:vAlign w:val="center"/>
          </w:tcPr>
          <w:p w14:paraId="3B1B89AE"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2A7DA769" w14:textId="77777777" w:rsidR="00B30126" w:rsidRPr="00BF3B4B" w:rsidRDefault="00B30126" w:rsidP="00F7288F">
            <w:pPr>
              <w:jc w:val="center"/>
              <w:rPr>
                <w:lang w:val="lv-LV"/>
              </w:rPr>
            </w:pPr>
          </w:p>
        </w:tc>
      </w:tr>
      <w:tr w:rsidR="00B30126" w:rsidRPr="00BF3B4B" w14:paraId="3891EE0C" w14:textId="77777777" w:rsidTr="00F7288F">
        <w:trPr>
          <w:tblHeader/>
          <w:jc w:val="center"/>
        </w:trPr>
        <w:tc>
          <w:tcPr>
            <w:tcW w:w="795" w:type="dxa"/>
            <w:vAlign w:val="center"/>
          </w:tcPr>
          <w:p w14:paraId="6C9D359B" w14:textId="77777777" w:rsidR="00B30126" w:rsidRPr="00BF3B4B" w:rsidRDefault="00B30126" w:rsidP="00F7288F">
            <w:pPr>
              <w:ind w:right="-80"/>
              <w:jc w:val="center"/>
              <w:rPr>
                <w:lang w:val="lv-LV"/>
              </w:rPr>
            </w:pPr>
            <w:r w:rsidRPr="00BF3B4B">
              <w:rPr>
                <w:lang w:val="lv-LV"/>
              </w:rPr>
              <w:t>1.3.2.</w:t>
            </w:r>
          </w:p>
        </w:tc>
        <w:tc>
          <w:tcPr>
            <w:tcW w:w="3444" w:type="dxa"/>
            <w:vAlign w:val="center"/>
          </w:tcPr>
          <w:p w14:paraId="661E610F" w14:textId="77777777" w:rsidR="00B30126" w:rsidRPr="00BF3B4B" w:rsidRDefault="00B30126" w:rsidP="00F7288F">
            <w:pPr>
              <w:rPr>
                <w:iCs/>
                <w:lang w:val="lv-LV"/>
              </w:rPr>
            </w:pPr>
          </w:p>
        </w:tc>
        <w:tc>
          <w:tcPr>
            <w:tcW w:w="889" w:type="dxa"/>
            <w:vAlign w:val="center"/>
          </w:tcPr>
          <w:p w14:paraId="367E7011" w14:textId="77777777" w:rsidR="00B30126" w:rsidRPr="00BF3B4B" w:rsidRDefault="00B30126" w:rsidP="00F7288F">
            <w:pPr>
              <w:jc w:val="center"/>
              <w:rPr>
                <w:lang w:val="lv-LV"/>
              </w:rPr>
            </w:pPr>
          </w:p>
        </w:tc>
        <w:tc>
          <w:tcPr>
            <w:tcW w:w="1499" w:type="dxa"/>
            <w:gridSpan w:val="2"/>
            <w:vAlign w:val="center"/>
          </w:tcPr>
          <w:p w14:paraId="2B9DFA11" w14:textId="77777777" w:rsidR="00B30126" w:rsidRPr="00BF3B4B" w:rsidRDefault="00B30126" w:rsidP="00F7288F">
            <w:pPr>
              <w:jc w:val="center"/>
              <w:rPr>
                <w:lang w:val="lv-LV"/>
              </w:rPr>
            </w:pPr>
          </w:p>
        </w:tc>
        <w:tc>
          <w:tcPr>
            <w:tcW w:w="1610" w:type="dxa"/>
            <w:vAlign w:val="center"/>
          </w:tcPr>
          <w:p w14:paraId="668F395D"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1F9880CD" w14:textId="77777777" w:rsidR="00B30126" w:rsidRPr="00BF3B4B" w:rsidRDefault="00B30126" w:rsidP="00F7288F">
            <w:pPr>
              <w:jc w:val="center"/>
              <w:rPr>
                <w:lang w:val="lv-LV"/>
              </w:rPr>
            </w:pPr>
          </w:p>
        </w:tc>
      </w:tr>
      <w:tr w:rsidR="00B30126" w:rsidRPr="00BF3B4B" w14:paraId="7EDC436A" w14:textId="77777777" w:rsidTr="00F7288F">
        <w:trPr>
          <w:tblHeader/>
          <w:jc w:val="center"/>
        </w:trPr>
        <w:tc>
          <w:tcPr>
            <w:tcW w:w="795" w:type="dxa"/>
            <w:vAlign w:val="center"/>
          </w:tcPr>
          <w:p w14:paraId="51661754" w14:textId="77777777" w:rsidR="00B30126" w:rsidRPr="00BF3B4B" w:rsidRDefault="00B30126" w:rsidP="00F7288F">
            <w:pPr>
              <w:ind w:right="-80"/>
              <w:jc w:val="center"/>
              <w:rPr>
                <w:lang w:val="lv-LV"/>
              </w:rPr>
            </w:pPr>
          </w:p>
        </w:tc>
        <w:tc>
          <w:tcPr>
            <w:tcW w:w="7442" w:type="dxa"/>
            <w:gridSpan w:val="5"/>
            <w:vAlign w:val="center"/>
          </w:tcPr>
          <w:p w14:paraId="5499CA9B"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materiāliem un iekārtām:</w:t>
            </w:r>
          </w:p>
        </w:tc>
        <w:tc>
          <w:tcPr>
            <w:tcW w:w="1540" w:type="dxa"/>
            <w:vAlign w:val="center"/>
          </w:tcPr>
          <w:p w14:paraId="2AFE7506" w14:textId="77777777" w:rsidR="00B30126" w:rsidRPr="00BF3B4B" w:rsidRDefault="00B30126" w:rsidP="00F7288F">
            <w:pPr>
              <w:jc w:val="center"/>
              <w:rPr>
                <w:lang w:val="lv-LV"/>
              </w:rPr>
            </w:pPr>
          </w:p>
        </w:tc>
      </w:tr>
      <w:tr w:rsidR="00B30126" w:rsidRPr="00BF3B4B" w14:paraId="02ECD194" w14:textId="77777777" w:rsidTr="00F7288F">
        <w:trPr>
          <w:tblHeader/>
          <w:jc w:val="center"/>
        </w:trPr>
        <w:tc>
          <w:tcPr>
            <w:tcW w:w="795" w:type="dxa"/>
            <w:vAlign w:val="center"/>
          </w:tcPr>
          <w:p w14:paraId="63132A59" w14:textId="77777777" w:rsidR="00B30126" w:rsidRPr="00BF3B4B" w:rsidRDefault="00B30126" w:rsidP="00F7288F">
            <w:pPr>
              <w:ind w:right="-80"/>
              <w:jc w:val="center"/>
              <w:rPr>
                <w:lang w:val="lv-LV"/>
              </w:rPr>
            </w:pPr>
            <w:r w:rsidRPr="00BF3B4B">
              <w:rPr>
                <w:lang w:val="lv-LV"/>
              </w:rPr>
              <w:t>1.4.</w:t>
            </w:r>
          </w:p>
        </w:tc>
        <w:tc>
          <w:tcPr>
            <w:tcW w:w="3444" w:type="dxa"/>
            <w:vAlign w:val="center"/>
          </w:tcPr>
          <w:p w14:paraId="714C8773" w14:textId="77777777" w:rsidR="00B30126" w:rsidRPr="00BF3B4B" w:rsidRDefault="00B30126" w:rsidP="00F7288F">
            <w:pPr>
              <w:rPr>
                <w:iCs/>
                <w:lang w:val="lv-LV"/>
              </w:rPr>
            </w:pPr>
            <w:r w:rsidRPr="00BF3B4B">
              <w:rPr>
                <w:iCs/>
                <w:lang w:val="lv-LV"/>
              </w:rPr>
              <w:t>Transports:</w:t>
            </w:r>
          </w:p>
        </w:tc>
        <w:tc>
          <w:tcPr>
            <w:tcW w:w="889" w:type="dxa"/>
            <w:vAlign w:val="center"/>
          </w:tcPr>
          <w:p w14:paraId="1FF52EEE" w14:textId="77777777" w:rsidR="00B30126" w:rsidRPr="00BF3B4B" w:rsidRDefault="00B30126" w:rsidP="00F7288F">
            <w:pPr>
              <w:jc w:val="center"/>
              <w:rPr>
                <w:lang w:val="lv-LV"/>
              </w:rPr>
            </w:pPr>
          </w:p>
        </w:tc>
        <w:tc>
          <w:tcPr>
            <w:tcW w:w="1499" w:type="dxa"/>
            <w:gridSpan w:val="2"/>
            <w:vAlign w:val="center"/>
          </w:tcPr>
          <w:p w14:paraId="1C162685" w14:textId="77777777" w:rsidR="00B30126" w:rsidRPr="00BF3B4B" w:rsidRDefault="00B30126" w:rsidP="00F7288F">
            <w:pPr>
              <w:jc w:val="center"/>
              <w:rPr>
                <w:lang w:val="lv-LV"/>
              </w:rPr>
            </w:pPr>
          </w:p>
        </w:tc>
        <w:tc>
          <w:tcPr>
            <w:tcW w:w="1610" w:type="dxa"/>
            <w:vAlign w:val="center"/>
          </w:tcPr>
          <w:p w14:paraId="18D08FCA"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1428F933" w14:textId="77777777" w:rsidR="00B30126" w:rsidRPr="00BF3B4B" w:rsidRDefault="00B30126" w:rsidP="00F7288F">
            <w:pPr>
              <w:jc w:val="center"/>
              <w:rPr>
                <w:lang w:val="lv-LV"/>
              </w:rPr>
            </w:pPr>
          </w:p>
        </w:tc>
      </w:tr>
      <w:tr w:rsidR="00B30126" w:rsidRPr="00BF3B4B" w14:paraId="29BEC815" w14:textId="77777777" w:rsidTr="00F7288F">
        <w:trPr>
          <w:tblHeader/>
          <w:jc w:val="center"/>
        </w:trPr>
        <w:tc>
          <w:tcPr>
            <w:tcW w:w="795" w:type="dxa"/>
            <w:vAlign w:val="center"/>
          </w:tcPr>
          <w:p w14:paraId="5230C925" w14:textId="77777777" w:rsidR="00B30126" w:rsidRPr="00BF3B4B" w:rsidRDefault="00B30126" w:rsidP="00F7288F">
            <w:pPr>
              <w:ind w:right="-80"/>
              <w:jc w:val="center"/>
              <w:rPr>
                <w:lang w:val="lv-LV"/>
              </w:rPr>
            </w:pPr>
            <w:r w:rsidRPr="00BF3B4B">
              <w:rPr>
                <w:lang w:val="lv-LV"/>
              </w:rPr>
              <w:t>1.4.1.</w:t>
            </w:r>
          </w:p>
        </w:tc>
        <w:tc>
          <w:tcPr>
            <w:tcW w:w="3444" w:type="dxa"/>
            <w:vAlign w:val="center"/>
          </w:tcPr>
          <w:p w14:paraId="34A17AFE" w14:textId="77777777" w:rsidR="00B30126" w:rsidRPr="00BF3B4B" w:rsidRDefault="00B30126" w:rsidP="00F7288F">
            <w:pPr>
              <w:rPr>
                <w:iCs/>
                <w:lang w:val="lv-LV"/>
              </w:rPr>
            </w:pPr>
          </w:p>
        </w:tc>
        <w:tc>
          <w:tcPr>
            <w:tcW w:w="889" w:type="dxa"/>
            <w:vAlign w:val="center"/>
          </w:tcPr>
          <w:p w14:paraId="31F837FE" w14:textId="77777777" w:rsidR="00B30126" w:rsidRPr="00BF3B4B" w:rsidRDefault="00B30126" w:rsidP="00F7288F">
            <w:pPr>
              <w:jc w:val="center"/>
              <w:rPr>
                <w:lang w:val="lv-LV"/>
              </w:rPr>
            </w:pPr>
          </w:p>
        </w:tc>
        <w:tc>
          <w:tcPr>
            <w:tcW w:w="1499" w:type="dxa"/>
            <w:gridSpan w:val="2"/>
            <w:vAlign w:val="center"/>
          </w:tcPr>
          <w:p w14:paraId="1A88DD53" w14:textId="77777777" w:rsidR="00B30126" w:rsidRPr="00BF3B4B" w:rsidRDefault="00B30126" w:rsidP="00F7288F">
            <w:pPr>
              <w:jc w:val="center"/>
              <w:rPr>
                <w:lang w:val="lv-LV"/>
              </w:rPr>
            </w:pPr>
          </w:p>
        </w:tc>
        <w:tc>
          <w:tcPr>
            <w:tcW w:w="1610" w:type="dxa"/>
            <w:vAlign w:val="center"/>
          </w:tcPr>
          <w:p w14:paraId="0F9F68A9"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17ED503" w14:textId="77777777" w:rsidR="00B30126" w:rsidRPr="00BF3B4B" w:rsidRDefault="00B30126" w:rsidP="00F7288F">
            <w:pPr>
              <w:jc w:val="center"/>
              <w:rPr>
                <w:lang w:val="lv-LV"/>
              </w:rPr>
            </w:pPr>
          </w:p>
        </w:tc>
      </w:tr>
      <w:tr w:rsidR="00B30126" w:rsidRPr="00BF3B4B" w14:paraId="07A281F7" w14:textId="77777777" w:rsidTr="00F7288F">
        <w:trPr>
          <w:tblHeader/>
          <w:jc w:val="center"/>
        </w:trPr>
        <w:tc>
          <w:tcPr>
            <w:tcW w:w="795" w:type="dxa"/>
            <w:vAlign w:val="center"/>
          </w:tcPr>
          <w:p w14:paraId="170E8800" w14:textId="77777777" w:rsidR="00B30126" w:rsidRPr="00BF3B4B" w:rsidRDefault="00B30126" w:rsidP="00F7288F">
            <w:pPr>
              <w:ind w:right="-80"/>
              <w:jc w:val="center"/>
              <w:rPr>
                <w:lang w:val="lv-LV"/>
              </w:rPr>
            </w:pPr>
            <w:r w:rsidRPr="00BF3B4B">
              <w:rPr>
                <w:lang w:val="lv-LV"/>
              </w:rPr>
              <w:t>1.4.2.</w:t>
            </w:r>
          </w:p>
        </w:tc>
        <w:tc>
          <w:tcPr>
            <w:tcW w:w="3444" w:type="dxa"/>
            <w:vAlign w:val="center"/>
          </w:tcPr>
          <w:p w14:paraId="23842E96" w14:textId="77777777" w:rsidR="00B30126" w:rsidRPr="00BF3B4B" w:rsidRDefault="00B30126" w:rsidP="00F7288F">
            <w:pPr>
              <w:rPr>
                <w:iCs/>
                <w:lang w:val="lv-LV"/>
              </w:rPr>
            </w:pPr>
          </w:p>
        </w:tc>
        <w:tc>
          <w:tcPr>
            <w:tcW w:w="889" w:type="dxa"/>
            <w:vAlign w:val="center"/>
          </w:tcPr>
          <w:p w14:paraId="20FBE804" w14:textId="77777777" w:rsidR="00B30126" w:rsidRPr="00BF3B4B" w:rsidRDefault="00B30126" w:rsidP="00F7288F">
            <w:pPr>
              <w:jc w:val="center"/>
              <w:rPr>
                <w:lang w:val="lv-LV"/>
              </w:rPr>
            </w:pPr>
          </w:p>
        </w:tc>
        <w:tc>
          <w:tcPr>
            <w:tcW w:w="1499" w:type="dxa"/>
            <w:gridSpan w:val="2"/>
            <w:vAlign w:val="center"/>
          </w:tcPr>
          <w:p w14:paraId="7B00ABC7" w14:textId="77777777" w:rsidR="00B30126" w:rsidRPr="00BF3B4B" w:rsidRDefault="00B30126" w:rsidP="00F7288F">
            <w:pPr>
              <w:jc w:val="center"/>
              <w:rPr>
                <w:lang w:val="lv-LV"/>
              </w:rPr>
            </w:pPr>
          </w:p>
        </w:tc>
        <w:tc>
          <w:tcPr>
            <w:tcW w:w="1610" w:type="dxa"/>
            <w:vAlign w:val="center"/>
          </w:tcPr>
          <w:p w14:paraId="63CAF8B0"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CB35A77" w14:textId="77777777" w:rsidR="00B30126" w:rsidRPr="00BF3B4B" w:rsidRDefault="00B30126" w:rsidP="00F7288F">
            <w:pPr>
              <w:jc w:val="center"/>
              <w:rPr>
                <w:lang w:val="lv-LV"/>
              </w:rPr>
            </w:pPr>
          </w:p>
        </w:tc>
      </w:tr>
      <w:tr w:rsidR="00B30126" w:rsidRPr="00BF3B4B" w14:paraId="709DCE27" w14:textId="77777777" w:rsidTr="00F7288F">
        <w:trPr>
          <w:tblHeader/>
          <w:jc w:val="center"/>
        </w:trPr>
        <w:tc>
          <w:tcPr>
            <w:tcW w:w="795" w:type="dxa"/>
            <w:vAlign w:val="center"/>
          </w:tcPr>
          <w:p w14:paraId="0060A897" w14:textId="77777777" w:rsidR="00B30126" w:rsidRPr="00BF3B4B" w:rsidRDefault="00B30126" w:rsidP="00F7288F">
            <w:pPr>
              <w:ind w:right="-80"/>
              <w:jc w:val="center"/>
              <w:rPr>
                <w:lang w:val="lv-LV"/>
              </w:rPr>
            </w:pPr>
          </w:p>
        </w:tc>
        <w:tc>
          <w:tcPr>
            <w:tcW w:w="7442" w:type="dxa"/>
            <w:gridSpan w:val="5"/>
            <w:vAlign w:val="center"/>
          </w:tcPr>
          <w:p w14:paraId="173063C0"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transportu:</w:t>
            </w:r>
          </w:p>
        </w:tc>
        <w:tc>
          <w:tcPr>
            <w:tcW w:w="1540" w:type="dxa"/>
            <w:vAlign w:val="center"/>
          </w:tcPr>
          <w:p w14:paraId="366F8DC0" w14:textId="77777777" w:rsidR="00B30126" w:rsidRPr="00BF3B4B" w:rsidRDefault="00B30126" w:rsidP="00F7288F">
            <w:pPr>
              <w:jc w:val="center"/>
              <w:rPr>
                <w:lang w:val="lv-LV"/>
              </w:rPr>
            </w:pPr>
          </w:p>
        </w:tc>
      </w:tr>
      <w:tr w:rsidR="00B30126" w:rsidRPr="00BF3B4B" w14:paraId="3858C2A9" w14:textId="77777777" w:rsidTr="00F7288F">
        <w:trPr>
          <w:tblHeader/>
          <w:jc w:val="center"/>
        </w:trPr>
        <w:tc>
          <w:tcPr>
            <w:tcW w:w="795" w:type="dxa"/>
            <w:vAlign w:val="center"/>
          </w:tcPr>
          <w:p w14:paraId="70FAA48D" w14:textId="77777777" w:rsidR="00B30126" w:rsidRPr="00BF3B4B" w:rsidRDefault="00B30126" w:rsidP="00F7288F">
            <w:pPr>
              <w:ind w:right="-80"/>
              <w:jc w:val="center"/>
              <w:rPr>
                <w:lang w:val="lv-LV"/>
              </w:rPr>
            </w:pPr>
            <w:r w:rsidRPr="00BF3B4B">
              <w:rPr>
                <w:lang w:val="lv-LV"/>
              </w:rPr>
              <w:t>1.5.</w:t>
            </w:r>
          </w:p>
        </w:tc>
        <w:tc>
          <w:tcPr>
            <w:tcW w:w="3444" w:type="dxa"/>
            <w:vAlign w:val="center"/>
          </w:tcPr>
          <w:p w14:paraId="5A87B520" w14:textId="77777777" w:rsidR="00B30126" w:rsidRPr="00BF3B4B" w:rsidRDefault="00B30126" w:rsidP="00F7288F">
            <w:pPr>
              <w:rPr>
                <w:iCs/>
                <w:lang w:val="lv-LV"/>
              </w:rPr>
            </w:pPr>
            <w:r w:rsidRPr="00BF3B4B">
              <w:rPr>
                <w:iCs/>
                <w:lang w:val="lv-LV"/>
              </w:rPr>
              <w:t>Citas izmaksu pozīcijas (nosaukums)</w:t>
            </w:r>
          </w:p>
        </w:tc>
        <w:tc>
          <w:tcPr>
            <w:tcW w:w="897" w:type="dxa"/>
            <w:gridSpan w:val="2"/>
            <w:vAlign w:val="center"/>
          </w:tcPr>
          <w:p w14:paraId="233C68DD" w14:textId="77777777" w:rsidR="00B30126" w:rsidRPr="00BF3B4B" w:rsidRDefault="00B30126" w:rsidP="00F7288F">
            <w:pPr>
              <w:jc w:val="center"/>
              <w:rPr>
                <w:lang w:val="lv-LV"/>
              </w:rPr>
            </w:pPr>
          </w:p>
        </w:tc>
        <w:tc>
          <w:tcPr>
            <w:tcW w:w="1491" w:type="dxa"/>
            <w:vAlign w:val="center"/>
          </w:tcPr>
          <w:p w14:paraId="5F8FB0C3" w14:textId="77777777" w:rsidR="00B30126" w:rsidRPr="00BF3B4B" w:rsidRDefault="00B30126" w:rsidP="00F7288F">
            <w:pPr>
              <w:jc w:val="center"/>
              <w:rPr>
                <w:lang w:val="lv-LV"/>
              </w:rPr>
            </w:pPr>
          </w:p>
        </w:tc>
        <w:tc>
          <w:tcPr>
            <w:tcW w:w="1610" w:type="dxa"/>
            <w:vAlign w:val="center"/>
          </w:tcPr>
          <w:p w14:paraId="267D17CF"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28073A6A" w14:textId="77777777" w:rsidR="00B30126" w:rsidRPr="00BF3B4B" w:rsidRDefault="00B30126" w:rsidP="00F7288F">
            <w:pPr>
              <w:jc w:val="center"/>
              <w:rPr>
                <w:lang w:val="lv-LV"/>
              </w:rPr>
            </w:pPr>
          </w:p>
        </w:tc>
      </w:tr>
      <w:tr w:rsidR="00B30126" w:rsidRPr="00BF3B4B" w14:paraId="10D931C8" w14:textId="77777777" w:rsidTr="00F7288F">
        <w:trPr>
          <w:tblHeader/>
          <w:jc w:val="center"/>
        </w:trPr>
        <w:tc>
          <w:tcPr>
            <w:tcW w:w="795" w:type="dxa"/>
            <w:vAlign w:val="center"/>
          </w:tcPr>
          <w:p w14:paraId="4030922E" w14:textId="77777777" w:rsidR="00B30126" w:rsidRPr="00BF3B4B" w:rsidRDefault="00B30126" w:rsidP="00F7288F">
            <w:pPr>
              <w:ind w:right="-80"/>
              <w:jc w:val="center"/>
              <w:rPr>
                <w:lang w:val="lv-LV"/>
              </w:rPr>
            </w:pPr>
            <w:r w:rsidRPr="00BF3B4B">
              <w:rPr>
                <w:lang w:val="lv-LV"/>
              </w:rPr>
              <w:t>1.5.1.</w:t>
            </w:r>
          </w:p>
        </w:tc>
        <w:tc>
          <w:tcPr>
            <w:tcW w:w="3444" w:type="dxa"/>
            <w:vAlign w:val="center"/>
          </w:tcPr>
          <w:p w14:paraId="2264BED0" w14:textId="77777777" w:rsidR="00B30126" w:rsidRPr="00BF3B4B" w:rsidRDefault="00B30126" w:rsidP="00F7288F">
            <w:pPr>
              <w:rPr>
                <w:iCs/>
                <w:lang w:val="lv-LV"/>
              </w:rPr>
            </w:pPr>
          </w:p>
        </w:tc>
        <w:tc>
          <w:tcPr>
            <w:tcW w:w="897" w:type="dxa"/>
            <w:gridSpan w:val="2"/>
            <w:vAlign w:val="center"/>
          </w:tcPr>
          <w:p w14:paraId="0DF8EBB6" w14:textId="77777777" w:rsidR="00B30126" w:rsidRPr="00BF3B4B" w:rsidRDefault="00B30126" w:rsidP="00F7288F">
            <w:pPr>
              <w:jc w:val="center"/>
              <w:rPr>
                <w:lang w:val="lv-LV"/>
              </w:rPr>
            </w:pPr>
          </w:p>
        </w:tc>
        <w:tc>
          <w:tcPr>
            <w:tcW w:w="1491" w:type="dxa"/>
            <w:vAlign w:val="center"/>
          </w:tcPr>
          <w:p w14:paraId="217756CC" w14:textId="77777777" w:rsidR="00B30126" w:rsidRPr="00BF3B4B" w:rsidRDefault="00B30126" w:rsidP="00F7288F">
            <w:pPr>
              <w:jc w:val="center"/>
              <w:rPr>
                <w:lang w:val="lv-LV"/>
              </w:rPr>
            </w:pPr>
          </w:p>
        </w:tc>
        <w:tc>
          <w:tcPr>
            <w:tcW w:w="1610" w:type="dxa"/>
            <w:vAlign w:val="center"/>
          </w:tcPr>
          <w:p w14:paraId="7A4993FE"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3BF66D7" w14:textId="77777777" w:rsidR="00B30126" w:rsidRPr="00BF3B4B" w:rsidRDefault="00B30126" w:rsidP="00F7288F">
            <w:pPr>
              <w:jc w:val="center"/>
              <w:rPr>
                <w:lang w:val="lv-LV"/>
              </w:rPr>
            </w:pPr>
          </w:p>
        </w:tc>
      </w:tr>
      <w:tr w:rsidR="00B30126" w:rsidRPr="00BF3B4B" w14:paraId="2CD5B835" w14:textId="77777777" w:rsidTr="00F7288F">
        <w:trPr>
          <w:tblHeader/>
          <w:jc w:val="center"/>
        </w:trPr>
        <w:tc>
          <w:tcPr>
            <w:tcW w:w="795" w:type="dxa"/>
            <w:vAlign w:val="center"/>
          </w:tcPr>
          <w:p w14:paraId="775779E1" w14:textId="77777777" w:rsidR="00B30126" w:rsidRPr="00BF3B4B" w:rsidRDefault="00B30126" w:rsidP="00F7288F">
            <w:pPr>
              <w:ind w:right="-80"/>
              <w:jc w:val="center"/>
              <w:rPr>
                <w:lang w:val="lv-LV"/>
              </w:rPr>
            </w:pPr>
            <w:r w:rsidRPr="00BF3B4B">
              <w:rPr>
                <w:lang w:val="lv-LV"/>
              </w:rPr>
              <w:t>1.5.2.</w:t>
            </w:r>
          </w:p>
        </w:tc>
        <w:tc>
          <w:tcPr>
            <w:tcW w:w="3444" w:type="dxa"/>
            <w:vAlign w:val="center"/>
          </w:tcPr>
          <w:p w14:paraId="71EB9DBA" w14:textId="77777777" w:rsidR="00B30126" w:rsidRPr="00BF3B4B" w:rsidRDefault="00B30126" w:rsidP="00F7288F">
            <w:pPr>
              <w:rPr>
                <w:iCs/>
                <w:lang w:val="lv-LV"/>
              </w:rPr>
            </w:pPr>
          </w:p>
        </w:tc>
        <w:tc>
          <w:tcPr>
            <w:tcW w:w="897" w:type="dxa"/>
            <w:gridSpan w:val="2"/>
            <w:vAlign w:val="center"/>
          </w:tcPr>
          <w:p w14:paraId="770EE579" w14:textId="77777777" w:rsidR="00B30126" w:rsidRPr="00BF3B4B" w:rsidRDefault="00B30126" w:rsidP="00F7288F">
            <w:pPr>
              <w:jc w:val="center"/>
              <w:rPr>
                <w:lang w:val="lv-LV"/>
              </w:rPr>
            </w:pPr>
          </w:p>
        </w:tc>
        <w:tc>
          <w:tcPr>
            <w:tcW w:w="1491" w:type="dxa"/>
            <w:vAlign w:val="center"/>
          </w:tcPr>
          <w:p w14:paraId="11864B5F" w14:textId="77777777" w:rsidR="00B30126" w:rsidRPr="00BF3B4B" w:rsidRDefault="00B30126" w:rsidP="00F7288F">
            <w:pPr>
              <w:jc w:val="center"/>
              <w:rPr>
                <w:lang w:val="lv-LV"/>
              </w:rPr>
            </w:pPr>
          </w:p>
        </w:tc>
        <w:tc>
          <w:tcPr>
            <w:tcW w:w="1610" w:type="dxa"/>
            <w:vAlign w:val="center"/>
          </w:tcPr>
          <w:p w14:paraId="68062B17"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4FAFF84E" w14:textId="77777777" w:rsidR="00B30126" w:rsidRPr="00BF3B4B" w:rsidRDefault="00B30126" w:rsidP="00F7288F">
            <w:pPr>
              <w:jc w:val="center"/>
              <w:rPr>
                <w:lang w:val="lv-LV"/>
              </w:rPr>
            </w:pPr>
          </w:p>
        </w:tc>
      </w:tr>
      <w:tr w:rsidR="00B30126" w:rsidRPr="008E4EF2" w14:paraId="5FD526EB" w14:textId="77777777" w:rsidTr="00F7288F">
        <w:trPr>
          <w:tblHeader/>
          <w:jc w:val="center"/>
        </w:trPr>
        <w:tc>
          <w:tcPr>
            <w:tcW w:w="795" w:type="dxa"/>
            <w:vAlign w:val="center"/>
          </w:tcPr>
          <w:p w14:paraId="1E088400" w14:textId="77777777" w:rsidR="00B30126" w:rsidRPr="00BF3B4B" w:rsidRDefault="00B30126" w:rsidP="00F7288F">
            <w:pPr>
              <w:ind w:right="-80"/>
              <w:jc w:val="center"/>
              <w:rPr>
                <w:lang w:val="lv-LV"/>
              </w:rPr>
            </w:pPr>
          </w:p>
        </w:tc>
        <w:tc>
          <w:tcPr>
            <w:tcW w:w="7442" w:type="dxa"/>
            <w:gridSpan w:val="5"/>
            <w:vAlign w:val="center"/>
          </w:tcPr>
          <w:p w14:paraId="47BCB710"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citām izmaksu pozīcijām:</w:t>
            </w:r>
          </w:p>
        </w:tc>
        <w:tc>
          <w:tcPr>
            <w:tcW w:w="1540" w:type="dxa"/>
            <w:vAlign w:val="center"/>
          </w:tcPr>
          <w:p w14:paraId="2DC7AA18" w14:textId="77777777" w:rsidR="00B30126" w:rsidRPr="00BF3B4B" w:rsidRDefault="00B30126" w:rsidP="00F7288F">
            <w:pPr>
              <w:jc w:val="center"/>
              <w:rPr>
                <w:lang w:val="lv-LV"/>
              </w:rPr>
            </w:pPr>
          </w:p>
        </w:tc>
      </w:tr>
      <w:tr w:rsidR="00B30126" w:rsidRPr="008E4EF2" w14:paraId="3090A34A" w14:textId="77777777" w:rsidTr="00F7288F">
        <w:trPr>
          <w:tblHeader/>
          <w:jc w:val="center"/>
        </w:trPr>
        <w:tc>
          <w:tcPr>
            <w:tcW w:w="795" w:type="dxa"/>
            <w:vAlign w:val="center"/>
          </w:tcPr>
          <w:p w14:paraId="0F42FB29" w14:textId="77777777" w:rsidR="00B30126" w:rsidRPr="00BF3B4B" w:rsidRDefault="00B30126" w:rsidP="00F7288F">
            <w:pPr>
              <w:ind w:right="-80"/>
              <w:jc w:val="center"/>
              <w:rPr>
                <w:lang w:val="lv-LV"/>
              </w:rPr>
            </w:pPr>
          </w:p>
        </w:tc>
        <w:tc>
          <w:tcPr>
            <w:tcW w:w="7442" w:type="dxa"/>
            <w:gridSpan w:val="5"/>
            <w:vAlign w:val="center"/>
          </w:tcPr>
          <w:p w14:paraId="17AA1C0E"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p>
        </w:tc>
        <w:tc>
          <w:tcPr>
            <w:tcW w:w="1540" w:type="dxa"/>
            <w:tcBorders>
              <w:bottom w:val="single" w:sz="4" w:space="0" w:color="auto"/>
            </w:tcBorders>
            <w:vAlign w:val="center"/>
          </w:tcPr>
          <w:p w14:paraId="7402F57D" w14:textId="77777777" w:rsidR="00B30126" w:rsidRPr="00BF3B4B" w:rsidRDefault="00B30126" w:rsidP="00F7288F">
            <w:pPr>
              <w:jc w:val="center"/>
              <w:rPr>
                <w:lang w:val="lv-LV"/>
              </w:rPr>
            </w:pPr>
          </w:p>
        </w:tc>
      </w:tr>
      <w:tr w:rsidR="00B30126" w:rsidRPr="00BF3B4B" w14:paraId="1D305F59" w14:textId="77777777" w:rsidTr="00F7288F">
        <w:trPr>
          <w:tblHeader/>
          <w:jc w:val="center"/>
        </w:trPr>
        <w:tc>
          <w:tcPr>
            <w:tcW w:w="8237" w:type="dxa"/>
            <w:gridSpan w:val="6"/>
            <w:vMerge w:val="restart"/>
            <w:tcBorders>
              <w:right w:val="single" w:sz="4" w:space="0" w:color="auto"/>
            </w:tcBorders>
            <w:vAlign w:val="center"/>
          </w:tcPr>
          <w:p w14:paraId="37D5107F" w14:textId="77777777" w:rsidR="00B30126" w:rsidRPr="00CC6754" w:rsidRDefault="00B30126" w:rsidP="00F7288F">
            <w:pPr>
              <w:pStyle w:val="xl106"/>
              <w:pBdr>
                <w:left w:val="none" w:sz="0" w:space="0" w:color="auto"/>
                <w:bottom w:val="none" w:sz="0" w:space="0" w:color="auto"/>
                <w:right w:val="none" w:sz="0" w:space="0" w:color="auto"/>
              </w:pBdr>
              <w:spacing w:before="0" w:after="0"/>
              <w:jc w:val="right"/>
              <w:rPr>
                <w:b/>
                <w:lang w:val="lv-LV"/>
              </w:rPr>
            </w:pPr>
            <w:r w:rsidRPr="00BF3B4B">
              <w:rPr>
                <w:b/>
                <w:lang w:val="lv-LV"/>
              </w:rPr>
              <w:t xml:space="preserve">Piedāvājuma </w:t>
            </w:r>
            <w:r w:rsidRPr="00CC6754">
              <w:rPr>
                <w:b/>
                <w:lang w:val="lv-LV"/>
              </w:rPr>
              <w:t>summa EUR bez PVN:</w:t>
            </w:r>
          </w:p>
          <w:p w14:paraId="03E69DF9" w14:textId="77777777" w:rsidR="00B30126" w:rsidRPr="00BF3B4B" w:rsidRDefault="00B30126" w:rsidP="00F7288F">
            <w:pPr>
              <w:pStyle w:val="Header"/>
              <w:jc w:val="right"/>
              <w:rPr>
                <w:b/>
                <w:lang w:val="lv-LV"/>
              </w:rPr>
            </w:pPr>
            <w:r w:rsidRPr="00CC6754">
              <w:rPr>
                <w:b/>
                <w:lang w:val="lv-LV"/>
              </w:rPr>
              <w:t>PVN __%:</w:t>
            </w:r>
          </w:p>
          <w:p w14:paraId="41471806" w14:textId="77777777" w:rsidR="00B30126" w:rsidRPr="00BF3B4B" w:rsidRDefault="00B30126" w:rsidP="00F7288F">
            <w:pPr>
              <w:pStyle w:val="Header"/>
              <w:jc w:val="right"/>
              <w:rPr>
                <w:b/>
                <w:lang w:val="lv-LV"/>
              </w:rPr>
            </w:pPr>
          </w:p>
        </w:tc>
        <w:tc>
          <w:tcPr>
            <w:tcW w:w="1540" w:type="dxa"/>
            <w:tcBorders>
              <w:top w:val="single" w:sz="4" w:space="0" w:color="auto"/>
              <w:left w:val="single" w:sz="4" w:space="0" w:color="auto"/>
              <w:right w:val="single" w:sz="4" w:space="0" w:color="auto"/>
            </w:tcBorders>
            <w:vAlign w:val="center"/>
          </w:tcPr>
          <w:p w14:paraId="5F716B5B" w14:textId="77777777" w:rsidR="00B30126" w:rsidRPr="00BF3B4B" w:rsidRDefault="00B30126" w:rsidP="00F7288F">
            <w:pPr>
              <w:jc w:val="center"/>
              <w:rPr>
                <w:lang w:val="lv-LV"/>
              </w:rPr>
            </w:pPr>
          </w:p>
        </w:tc>
      </w:tr>
      <w:tr w:rsidR="00B30126" w:rsidRPr="00BF3B4B" w14:paraId="4E33206B" w14:textId="77777777" w:rsidTr="00F7288F">
        <w:trPr>
          <w:tblHeader/>
          <w:jc w:val="center"/>
        </w:trPr>
        <w:tc>
          <w:tcPr>
            <w:tcW w:w="8237" w:type="dxa"/>
            <w:gridSpan w:val="6"/>
            <w:vMerge/>
            <w:tcBorders>
              <w:right w:val="single" w:sz="4" w:space="0" w:color="auto"/>
            </w:tcBorders>
            <w:vAlign w:val="center"/>
          </w:tcPr>
          <w:p w14:paraId="63C69247" w14:textId="77777777" w:rsidR="00B30126" w:rsidRPr="00BF3B4B" w:rsidRDefault="00B30126" w:rsidP="00F7288F">
            <w:pPr>
              <w:pStyle w:val="Header"/>
              <w:jc w:val="right"/>
              <w:rPr>
                <w:b/>
                <w:lang w:val="lv-LV"/>
              </w:rPr>
            </w:pPr>
          </w:p>
        </w:tc>
        <w:tc>
          <w:tcPr>
            <w:tcW w:w="1540" w:type="dxa"/>
            <w:tcBorders>
              <w:left w:val="single" w:sz="4" w:space="0" w:color="auto"/>
              <w:right w:val="single" w:sz="4" w:space="0" w:color="auto"/>
            </w:tcBorders>
            <w:vAlign w:val="center"/>
          </w:tcPr>
          <w:p w14:paraId="53E6896E" w14:textId="77777777" w:rsidR="00B30126" w:rsidRPr="00BF3B4B" w:rsidRDefault="00B30126" w:rsidP="00F7288F">
            <w:pPr>
              <w:jc w:val="center"/>
              <w:rPr>
                <w:lang w:val="lv-LV"/>
              </w:rPr>
            </w:pPr>
          </w:p>
        </w:tc>
      </w:tr>
      <w:tr w:rsidR="00B30126" w:rsidRPr="00BF3B4B" w14:paraId="746F68CF" w14:textId="77777777" w:rsidTr="00F7288F">
        <w:trPr>
          <w:tblHeader/>
          <w:jc w:val="center"/>
        </w:trPr>
        <w:tc>
          <w:tcPr>
            <w:tcW w:w="8237" w:type="dxa"/>
            <w:gridSpan w:val="6"/>
            <w:vMerge/>
            <w:tcBorders>
              <w:right w:val="single" w:sz="4" w:space="0" w:color="auto"/>
            </w:tcBorders>
            <w:vAlign w:val="center"/>
          </w:tcPr>
          <w:p w14:paraId="1A6F9273" w14:textId="77777777" w:rsidR="00B30126" w:rsidRPr="00BF3B4B" w:rsidRDefault="00B30126" w:rsidP="00F7288F">
            <w:pPr>
              <w:pStyle w:val="Header"/>
              <w:jc w:val="right"/>
              <w:rPr>
                <w:b/>
                <w:lang w:val="lv-LV"/>
              </w:rPr>
            </w:pPr>
          </w:p>
        </w:tc>
        <w:tc>
          <w:tcPr>
            <w:tcW w:w="1540" w:type="dxa"/>
            <w:tcBorders>
              <w:left w:val="single" w:sz="4" w:space="0" w:color="auto"/>
              <w:bottom w:val="single" w:sz="4" w:space="0" w:color="auto"/>
              <w:right w:val="single" w:sz="4" w:space="0" w:color="auto"/>
            </w:tcBorders>
            <w:vAlign w:val="center"/>
          </w:tcPr>
          <w:p w14:paraId="4551F6A1" w14:textId="77777777" w:rsidR="00B30126" w:rsidRPr="00BF3B4B" w:rsidRDefault="00B30126" w:rsidP="00F7288F">
            <w:pPr>
              <w:jc w:val="center"/>
              <w:rPr>
                <w:lang w:val="lv-LV"/>
              </w:rPr>
            </w:pPr>
          </w:p>
        </w:tc>
      </w:tr>
    </w:tbl>
    <w:p w14:paraId="7114C3BC" w14:textId="77777777" w:rsidR="00B30126" w:rsidRPr="00BF3B4B" w:rsidRDefault="00B30126" w:rsidP="00B30126">
      <w:pPr>
        <w:jc w:val="both"/>
        <w:rPr>
          <w:lang w:val="lv-LV"/>
        </w:rPr>
      </w:pPr>
    </w:p>
    <w:p w14:paraId="44A5EAEC" w14:textId="77777777" w:rsidR="00B30126" w:rsidRPr="00BF3B4B" w:rsidRDefault="00B30126" w:rsidP="00B30126">
      <w:pPr>
        <w:jc w:val="right"/>
        <w:rPr>
          <w:lang w:val="lv-LV"/>
        </w:rPr>
      </w:pPr>
      <w:r w:rsidRPr="00BF3B4B">
        <w:rPr>
          <w:lang w:val="lv-LV"/>
        </w:rPr>
        <w:t xml:space="preserve"> </w:t>
      </w:r>
    </w:p>
    <w:p w14:paraId="2C3241AB" w14:textId="77777777" w:rsidR="00B30126" w:rsidRPr="00BF3B4B" w:rsidRDefault="00B30126" w:rsidP="00B30126">
      <w:pPr>
        <w:pStyle w:val="BodyText21"/>
        <w:spacing w:line="0" w:lineRule="atLeast"/>
        <w:rPr>
          <w:rFonts w:ascii="Times New Roman Tilde" w:hAnsi="Times New Roman Tilde"/>
        </w:rPr>
      </w:pPr>
      <w:r w:rsidRPr="00BF3B4B">
        <w:rPr>
          <w:rFonts w:ascii="Times New Roman Tilde" w:hAnsi="Times New Roman Tilde"/>
        </w:rPr>
        <w:t>Vadītāja vai pilnvarotās personas paraksts: __________________________________</w:t>
      </w:r>
    </w:p>
    <w:p w14:paraId="1F0E001C" w14:textId="77777777" w:rsidR="00B30126" w:rsidRPr="00BF3B4B" w:rsidRDefault="00B30126" w:rsidP="00B30126">
      <w:pPr>
        <w:spacing w:line="0" w:lineRule="atLeast"/>
        <w:jc w:val="both"/>
        <w:rPr>
          <w:rFonts w:ascii="Times New Roman Tilde" w:hAnsi="Times New Roman Tilde"/>
          <w:lang w:val="lv-LV"/>
        </w:rPr>
      </w:pPr>
    </w:p>
    <w:p w14:paraId="7726F47B" w14:textId="77777777" w:rsidR="00B30126" w:rsidRPr="00BF3B4B" w:rsidRDefault="00B30126" w:rsidP="00B30126">
      <w:pPr>
        <w:spacing w:line="0" w:lineRule="atLeast"/>
        <w:jc w:val="both"/>
        <w:rPr>
          <w:rFonts w:ascii="Times New Roman Tilde" w:hAnsi="Times New Roman Tilde"/>
          <w:lang w:val="lv-LV"/>
        </w:rPr>
      </w:pPr>
      <w:r w:rsidRPr="00BF3B4B">
        <w:rPr>
          <w:rFonts w:ascii="Times New Roman Tilde" w:hAnsi="Times New Roman Tilde"/>
          <w:lang w:val="lv-LV"/>
        </w:rPr>
        <w:t>Vadītāja vai pilnvarotās personas vārds, uzvārds, amats:________________________</w:t>
      </w:r>
    </w:p>
    <w:p w14:paraId="2C7E095F" w14:textId="77777777" w:rsidR="00B30126" w:rsidRDefault="00B30126" w:rsidP="00B30126">
      <w:pPr>
        <w:spacing w:line="0" w:lineRule="atLeast"/>
        <w:jc w:val="both"/>
        <w:rPr>
          <w:rFonts w:ascii="Times New Roman Tilde" w:hAnsi="Times New Roman Tilde"/>
          <w:lang w:val="lv-LV"/>
        </w:rPr>
      </w:pP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t>z.v.</w:t>
      </w:r>
    </w:p>
    <w:p w14:paraId="7A3A508F" w14:textId="77777777" w:rsidR="00B30126" w:rsidRDefault="00B30126" w:rsidP="00B30126">
      <w:pPr>
        <w:spacing w:line="0" w:lineRule="atLeast"/>
        <w:jc w:val="both"/>
        <w:rPr>
          <w:rFonts w:ascii="Times New Roman Tilde" w:hAnsi="Times New Roman Tilde"/>
          <w:lang w:val="lv-LV"/>
        </w:rPr>
      </w:pPr>
    </w:p>
    <w:p w14:paraId="2A316FFE" w14:textId="77777777" w:rsidR="00B30126" w:rsidRPr="007F63B3" w:rsidRDefault="00B30126"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14:paraId="0F0DC7D3" w14:textId="77777777" w:rsidTr="00631C16">
        <w:trPr>
          <w:trHeight w:val="315"/>
        </w:trPr>
        <w:tc>
          <w:tcPr>
            <w:tcW w:w="14960" w:type="dxa"/>
            <w:tcBorders>
              <w:top w:val="nil"/>
              <w:left w:val="nil"/>
              <w:bottom w:val="nil"/>
              <w:right w:val="nil"/>
            </w:tcBorders>
            <w:shd w:val="clear" w:color="auto" w:fill="auto"/>
            <w:noWrap/>
            <w:vAlign w:val="bottom"/>
            <w:hideMark/>
          </w:tcPr>
          <w:p w14:paraId="45A2286F" w14:textId="77777777"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14:paraId="78F5F6E6" w14:textId="77777777" w:rsidR="00EF0E8D" w:rsidRDefault="00EF0E8D">
            <w:pPr>
              <w:jc w:val="center"/>
              <w:rPr>
                <w:b/>
                <w:bCs/>
                <w:i/>
                <w:iCs/>
              </w:rPr>
            </w:pPr>
          </w:p>
        </w:tc>
      </w:tr>
    </w:tbl>
    <w:p w14:paraId="1EB79D48" w14:textId="77777777" w:rsidR="00EF0E8D" w:rsidRDefault="00EF0E8D" w:rsidP="005E5003">
      <w:pPr>
        <w:pStyle w:val="Heading4"/>
        <w:jc w:val="right"/>
        <w:sectPr w:rsidR="00EF0E8D" w:rsidSect="00B30126">
          <w:pgSz w:w="11906" w:h="16838"/>
          <w:pgMar w:top="1134" w:right="851" w:bottom="1134" w:left="1701" w:header="709" w:footer="709" w:gutter="0"/>
          <w:cols w:space="708"/>
          <w:titlePg/>
          <w:docGrid w:linePitch="360"/>
        </w:sectPr>
      </w:pPr>
    </w:p>
    <w:p w14:paraId="05198C68" w14:textId="77777777" w:rsidR="005E5003" w:rsidRPr="00C359C8" w:rsidRDefault="00C612CC" w:rsidP="005E5003">
      <w:pPr>
        <w:pStyle w:val="Heading4"/>
        <w:jc w:val="right"/>
        <w:rPr>
          <w:bCs w:val="0"/>
          <w:lang w:eastAsia="x-none"/>
        </w:rPr>
      </w:pPr>
      <w:r>
        <w:rPr>
          <w:bCs w:val="0"/>
          <w:lang w:eastAsia="x-none"/>
        </w:rPr>
        <w:lastRenderedPageBreak/>
        <w:t>3</w:t>
      </w:r>
      <w:r w:rsidR="005E5003" w:rsidRPr="00C359C8">
        <w:rPr>
          <w:bCs w:val="0"/>
          <w:lang w:eastAsia="x-none"/>
        </w:rPr>
        <w:t xml:space="preserve">. pielikums </w:t>
      </w:r>
    </w:p>
    <w:p w14:paraId="402C1C91"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7750B5A6" w14:textId="77777777" w:rsidR="003D2E8C" w:rsidRPr="00C359C8" w:rsidRDefault="003D2E8C" w:rsidP="005D6B08">
      <w:pPr>
        <w:jc w:val="right"/>
        <w:rPr>
          <w:lang w:val="lv-LV"/>
        </w:rPr>
      </w:pPr>
      <w:r w:rsidRPr="00C359C8">
        <w:rPr>
          <w:lang w:val="lv-LV"/>
        </w:rPr>
        <w:t>„</w:t>
      </w:r>
      <w:r w:rsidRPr="003D2E8C">
        <w:t xml:space="preserve"> </w:t>
      </w:r>
      <w:r w:rsidR="005D6B08" w:rsidRPr="00A75C6A">
        <w:rPr>
          <w:lang w:val="lv-LV"/>
        </w:rPr>
        <w:t>Elektropārvades 0.23 - 0.4kV modernizācija</w:t>
      </w:r>
      <w:r w:rsidRPr="00C359C8">
        <w:rPr>
          <w:lang w:val="lv-LV"/>
        </w:rPr>
        <w:t>”</w:t>
      </w:r>
      <w:r>
        <w:rPr>
          <w:lang w:val="lv-LV"/>
        </w:rPr>
        <w:t xml:space="preserve"> </w:t>
      </w:r>
      <w:r w:rsidRPr="00C359C8">
        <w:rPr>
          <w:lang w:val="lv-LV"/>
        </w:rPr>
        <w:t>nolikumam</w:t>
      </w:r>
    </w:p>
    <w:p w14:paraId="6E558C60" w14:textId="77777777" w:rsidR="00BB5F98" w:rsidRDefault="00BB5F98" w:rsidP="00A70A2A">
      <w:pPr>
        <w:jc w:val="center"/>
        <w:rPr>
          <w:b/>
          <w:lang w:val="lv-LV"/>
        </w:rPr>
      </w:pPr>
    </w:p>
    <w:p w14:paraId="62F72E71" w14:textId="77777777" w:rsidR="005D6B08" w:rsidRDefault="005D6B08" w:rsidP="00BB5F98">
      <w:pPr>
        <w:jc w:val="center"/>
        <w:rPr>
          <w:b/>
          <w:lang w:val="lv-LV"/>
        </w:rPr>
      </w:pPr>
    </w:p>
    <w:p w14:paraId="3FBD90B9" w14:textId="77777777" w:rsidR="005D6B08" w:rsidRDefault="005D6B08" w:rsidP="00BB5F98">
      <w:pPr>
        <w:jc w:val="center"/>
        <w:rPr>
          <w:b/>
          <w:lang w:val="lv-LV"/>
        </w:rPr>
      </w:pPr>
    </w:p>
    <w:p w14:paraId="6665E3B8" w14:textId="77777777" w:rsidR="005D6B08" w:rsidRDefault="005D6B08" w:rsidP="00BB5F98">
      <w:pPr>
        <w:jc w:val="center"/>
        <w:rPr>
          <w:b/>
          <w:lang w:val="lv-LV"/>
        </w:rPr>
      </w:pPr>
    </w:p>
    <w:p w14:paraId="6DDDF3DD" w14:textId="77777777" w:rsidR="005D6B08" w:rsidRDefault="005D6B08" w:rsidP="00BB5F98">
      <w:pPr>
        <w:jc w:val="center"/>
        <w:rPr>
          <w:b/>
          <w:lang w:val="lv-LV"/>
        </w:rPr>
      </w:pPr>
    </w:p>
    <w:p w14:paraId="76E1664F" w14:textId="77777777" w:rsidR="005D6B08" w:rsidRDefault="005D6B08" w:rsidP="00BB5F98">
      <w:pPr>
        <w:jc w:val="center"/>
        <w:rPr>
          <w:b/>
          <w:lang w:val="lv-LV"/>
        </w:rPr>
      </w:pPr>
    </w:p>
    <w:p w14:paraId="401EDCCF" w14:textId="77777777" w:rsidR="005D6B08" w:rsidRDefault="005D6B08" w:rsidP="00BB5F98">
      <w:pPr>
        <w:jc w:val="center"/>
        <w:rPr>
          <w:b/>
          <w:lang w:val="lv-LV"/>
        </w:rPr>
      </w:pPr>
    </w:p>
    <w:p w14:paraId="7B09D1A1" w14:textId="77777777" w:rsidR="005D6B08" w:rsidRDefault="005D6B08" w:rsidP="00BB5F98">
      <w:pPr>
        <w:jc w:val="center"/>
        <w:rPr>
          <w:b/>
          <w:lang w:val="lv-LV"/>
        </w:rPr>
      </w:pPr>
    </w:p>
    <w:p w14:paraId="42BC04ED" w14:textId="77777777" w:rsidR="005D6B08" w:rsidRDefault="005D6B08" w:rsidP="00BB5F98">
      <w:pPr>
        <w:jc w:val="center"/>
        <w:rPr>
          <w:b/>
          <w:lang w:val="lv-LV"/>
        </w:rPr>
      </w:pPr>
    </w:p>
    <w:p w14:paraId="4215C041" w14:textId="77777777" w:rsidR="005D6B08" w:rsidRDefault="005D6B08" w:rsidP="00BB5F98">
      <w:pPr>
        <w:jc w:val="center"/>
        <w:rPr>
          <w:b/>
          <w:lang w:val="lv-LV"/>
        </w:rPr>
      </w:pPr>
    </w:p>
    <w:p w14:paraId="577D5461" w14:textId="77777777" w:rsidR="005D6B08" w:rsidRDefault="005D6B08" w:rsidP="00BB5F98">
      <w:pPr>
        <w:jc w:val="center"/>
        <w:rPr>
          <w:b/>
          <w:lang w:val="lv-LV"/>
        </w:rPr>
      </w:pPr>
    </w:p>
    <w:p w14:paraId="7E1AF41D" w14:textId="77777777" w:rsidR="005D6B08" w:rsidRDefault="005D6B08" w:rsidP="00BB5F98">
      <w:pPr>
        <w:jc w:val="center"/>
        <w:rPr>
          <w:b/>
          <w:lang w:val="lv-LV"/>
        </w:rPr>
      </w:pPr>
    </w:p>
    <w:p w14:paraId="6B13E56F" w14:textId="77777777" w:rsidR="005D6B08" w:rsidRDefault="005D6B08" w:rsidP="00BB5F98">
      <w:pPr>
        <w:jc w:val="center"/>
        <w:rPr>
          <w:b/>
          <w:lang w:val="lv-LV"/>
        </w:rPr>
      </w:pPr>
    </w:p>
    <w:p w14:paraId="7555B88D" w14:textId="75577962" w:rsidR="00BB5F98" w:rsidRDefault="00A70A2A" w:rsidP="00BB5F98">
      <w:pPr>
        <w:jc w:val="center"/>
        <w:rPr>
          <w:b/>
          <w:lang w:val="lv-LV"/>
        </w:rPr>
      </w:pPr>
      <w:r w:rsidRPr="00A70A2A">
        <w:rPr>
          <w:b/>
          <w:lang w:val="lv-LV"/>
        </w:rPr>
        <w:t>SPECIFIKĀCIJA</w:t>
      </w:r>
      <w:r w:rsidR="00BB5F98">
        <w:rPr>
          <w:b/>
          <w:lang w:val="lv-LV"/>
        </w:rPr>
        <w:t xml:space="preserve">/ </w:t>
      </w:r>
      <w:r w:rsidR="00BB5F98" w:rsidRPr="0028239F">
        <w:rPr>
          <w:b/>
          <w:lang w:val="lv-LV"/>
        </w:rPr>
        <w:t>Tehniskais uzdevums</w:t>
      </w:r>
    </w:p>
    <w:p w14:paraId="37D88B8E" w14:textId="7586A746" w:rsidR="00F07B51" w:rsidRDefault="00F07B51" w:rsidP="00BB5F98">
      <w:pPr>
        <w:jc w:val="center"/>
        <w:rPr>
          <w:b/>
          <w:lang w:val="lv-LV"/>
        </w:rPr>
      </w:pPr>
    </w:p>
    <w:p w14:paraId="49CC2D47" w14:textId="00A6AADF" w:rsidR="00F07B51" w:rsidRPr="00F07B51" w:rsidRDefault="00F07B51" w:rsidP="00BB5F98">
      <w:pPr>
        <w:jc w:val="center"/>
        <w:rPr>
          <w:i/>
          <w:lang w:val="lv-LV"/>
        </w:rPr>
      </w:pPr>
      <w:r w:rsidRPr="00F07B51">
        <w:rPr>
          <w:i/>
          <w:lang w:val="lv-LV"/>
        </w:rPr>
        <w:t>/elektroniskajā versijā skatīt nolikumam pievienotos failus/</w:t>
      </w:r>
    </w:p>
    <w:p w14:paraId="19F36EAC" w14:textId="794F8270" w:rsidR="00F07B51" w:rsidRDefault="005D6B08">
      <w:pPr>
        <w:rPr>
          <w:b/>
          <w:lang w:val="lv-LV"/>
        </w:rPr>
      </w:pPr>
      <w:r>
        <w:rPr>
          <w:b/>
          <w:lang w:val="lv-LV"/>
        </w:rPr>
        <w:br w:type="page"/>
      </w:r>
    </w:p>
    <w:p w14:paraId="3519442E" w14:textId="77777777" w:rsidR="005D6B08" w:rsidRPr="0028239F" w:rsidRDefault="005D6B08" w:rsidP="00BB5F98">
      <w:pPr>
        <w:jc w:val="center"/>
        <w:rPr>
          <w:b/>
          <w:lang w:val="lv-LV"/>
        </w:rPr>
      </w:pPr>
    </w:p>
    <w:p w14:paraId="25595614" w14:textId="77777777" w:rsidR="00BB5F98" w:rsidRPr="0028239F" w:rsidRDefault="00BB5F98" w:rsidP="00BB5F98">
      <w:pPr>
        <w:jc w:val="center"/>
        <w:rPr>
          <w:b/>
          <w:lang w:val="lv-LV"/>
        </w:rPr>
      </w:pPr>
    </w:p>
    <w:p w14:paraId="6F480E09" w14:textId="77777777" w:rsidR="00BB5F98" w:rsidRPr="0028239F" w:rsidRDefault="00BB5F98" w:rsidP="00BB5F98">
      <w:pPr>
        <w:tabs>
          <w:tab w:val="left" w:pos="602"/>
        </w:tabs>
        <w:rPr>
          <w:lang w:val="lv-LV"/>
        </w:rPr>
      </w:pPr>
    </w:p>
    <w:p w14:paraId="3A4F6821" w14:textId="77777777" w:rsidR="00160E55" w:rsidRPr="00C359C8" w:rsidRDefault="00160E55" w:rsidP="00160E55">
      <w:pPr>
        <w:pStyle w:val="Heading4"/>
        <w:jc w:val="right"/>
        <w:rPr>
          <w:bCs w:val="0"/>
          <w:lang w:eastAsia="x-none"/>
        </w:rPr>
      </w:pPr>
      <w:r>
        <w:rPr>
          <w:bCs w:val="0"/>
          <w:lang w:eastAsia="x-none"/>
        </w:rPr>
        <w:t>4</w:t>
      </w:r>
      <w:r w:rsidRPr="00C359C8">
        <w:rPr>
          <w:bCs w:val="0"/>
          <w:lang w:eastAsia="x-none"/>
        </w:rPr>
        <w:t xml:space="preserve">. pielikums </w:t>
      </w:r>
    </w:p>
    <w:p w14:paraId="135A9361"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14D4BE77" w14:textId="77777777" w:rsidR="003D2E8C" w:rsidRPr="00C359C8" w:rsidRDefault="003D2E8C" w:rsidP="005D6B08">
      <w:pPr>
        <w:jc w:val="right"/>
        <w:rPr>
          <w:lang w:val="lv-LV"/>
        </w:rPr>
      </w:pPr>
      <w:r w:rsidRPr="00C359C8">
        <w:rPr>
          <w:lang w:val="lv-LV"/>
        </w:rPr>
        <w:t>„</w:t>
      </w:r>
      <w:r w:rsidRPr="00FE38A5">
        <w:rPr>
          <w:lang w:val="lv-LV"/>
        </w:rPr>
        <w:t xml:space="preserve"> </w:t>
      </w:r>
      <w:r w:rsidR="005D6B08" w:rsidRPr="00A75C6A">
        <w:rPr>
          <w:lang w:val="lv-LV"/>
        </w:rPr>
        <w:t>Elektropārvades 0.23 - 0.4kV modernizācija</w:t>
      </w:r>
      <w:r w:rsidRPr="00C359C8">
        <w:rPr>
          <w:lang w:val="lv-LV"/>
        </w:rPr>
        <w:t>”</w:t>
      </w:r>
      <w:r>
        <w:rPr>
          <w:lang w:val="lv-LV"/>
        </w:rPr>
        <w:t xml:space="preserve"> </w:t>
      </w:r>
      <w:r w:rsidRPr="00C359C8">
        <w:rPr>
          <w:lang w:val="lv-LV"/>
        </w:rPr>
        <w:t>nolikumam</w:t>
      </w:r>
    </w:p>
    <w:p w14:paraId="409BA6FC" w14:textId="77777777" w:rsidR="00160E55" w:rsidRDefault="00160E55" w:rsidP="00160E55">
      <w:pPr>
        <w:jc w:val="center"/>
        <w:rPr>
          <w:lang w:val="lv-LV"/>
        </w:rPr>
      </w:pPr>
    </w:p>
    <w:p w14:paraId="2E61DD87" w14:textId="77777777" w:rsidR="00160E55" w:rsidRDefault="00160E55" w:rsidP="00160E55">
      <w:pPr>
        <w:jc w:val="center"/>
        <w:rPr>
          <w:lang w:val="lv-LV"/>
        </w:rPr>
      </w:pPr>
    </w:p>
    <w:p w14:paraId="7B7C3E8F" w14:textId="77777777" w:rsidR="00160E55" w:rsidRPr="00452EE3" w:rsidRDefault="00160E55" w:rsidP="00160E55">
      <w:pPr>
        <w:jc w:val="center"/>
        <w:rPr>
          <w:b/>
          <w:bCs/>
          <w:caps/>
          <w:lang w:val="lv-LV" w:eastAsia="lv-LV"/>
        </w:rPr>
      </w:pPr>
      <w:r w:rsidRPr="00452EE3">
        <w:rPr>
          <w:b/>
          <w:caps/>
          <w:lang w:val="lv-LV"/>
        </w:rPr>
        <w:t>Informācija par PIESAISTĪTAJIEM apakšuzņēmējiem</w:t>
      </w:r>
    </w:p>
    <w:p w14:paraId="6878EED4" w14:textId="77777777" w:rsidR="00160E55" w:rsidRPr="00452EE3" w:rsidRDefault="00160E55" w:rsidP="00160E55">
      <w:pPr>
        <w:jc w:val="center"/>
        <w:rPr>
          <w:bCs/>
          <w:lang w:val="lv-LV" w:eastAsia="lv-LV"/>
        </w:rPr>
      </w:pPr>
    </w:p>
    <w:p w14:paraId="026F3707" w14:textId="77777777" w:rsidR="00160E55" w:rsidRPr="00452EE3" w:rsidRDefault="00160E55" w:rsidP="00160E55">
      <w:pPr>
        <w:jc w:val="center"/>
        <w:rPr>
          <w:bCs/>
          <w:lang w:val="lv-LV" w:eastAsia="lv-LV"/>
        </w:rPr>
      </w:pPr>
      <w:r w:rsidRPr="00452EE3">
        <w:rPr>
          <w:bCs/>
          <w:lang w:val="lv-LV" w:eastAsia="lv-LV"/>
        </w:rPr>
        <w:t xml:space="preserve"> (ja tādi tiek piesaistīti)</w:t>
      </w:r>
    </w:p>
    <w:p w14:paraId="7F9EAC41" w14:textId="77777777" w:rsidR="00160E55" w:rsidRPr="00452EE3" w:rsidRDefault="00160E55" w:rsidP="00160E55">
      <w:pPr>
        <w:jc w:val="both"/>
        <w:rPr>
          <w:lang w:val="lv-LV"/>
        </w:rPr>
      </w:pPr>
    </w:p>
    <w:p w14:paraId="054339F9" w14:textId="77777777" w:rsidR="00160E55" w:rsidRPr="00452EE3" w:rsidRDefault="00160E55" w:rsidP="00160E5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715"/>
        <w:gridCol w:w="2715"/>
        <w:gridCol w:w="2715"/>
      </w:tblGrid>
      <w:tr w:rsidR="00160E55" w:rsidRPr="008E4EF2" w14:paraId="3356DAA6" w14:textId="77777777" w:rsidTr="00EA048B">
        <w:trPr>
          <w:trHeight w:val="1553"/>
        </w:trPr>
        <w:tc>
          <w:tcPr>
            <w:tcW w:w="1174" w:type="dxa"/>
          </w:tcPr>
          <w:p w14:paraId="7F13AF57" w14:textId="77777777" w:rsidR="00160E55" w:rsidRPr="00452EE3" w:rsidRDefault="00160E55" w:rsidP="00EA048B">
            <w:pPr>
              <w:jc w:val="center"/>
              <w:rPr>
                <w:lang w:val="lv-LV"/>
              </w:rPr>
            </w:pPr>
            <w:r w:rsidRPr="00452EE3">
              <w:rPr>
                <w:lang w:val="lv-LV"/>
              </w:rPr>
              <w:t>NPK</w:t>
            </w:r>
          </w:p>
        </w:tc>
        <w:tc>
          <w:tcPr>
            <w:tcW w:w="2715" w:type="dxa"/>
          </w:tcPr>
          <w:p w14:paraId="313A8B0D" w14:textId="77777777" w:rsidR="00160E55" w:rsidRPr="00452EE3" w:rsidRDefault="00160E55" w:rsidP="00EA048B">
            <w:pPr>
              <w:jc w:val="center"/>
              <w:rPr>
                <w:lang w:val="lv-LV"/>
              </w:rPr>
            </w:pPr>
            <w:r w:rsidRPr="00452EE3">
              <w:rPr>
                <w:lang w:val="lv-LV"/>
              </w:rPr>
              <w:t>Apakšuzņēmēja nosaukums, adrese, telefons, kontaktpersona</w:t>
            </w:r>
          </w:p>
        </w:tc>
        <w:tc>
          <w:tcPr>
            <w:tcW w:w="2715" w:type="dxa"/>
          </w:tcPr>
          <w:p w14:paraId="2DF541AC" w14:textId="77777777" w:rsidR="00160E55" w:rsidRPr="00452EE3" w:rsidRDefault="00160E55" w:rsidP="00EA048B">
            <w:pPr>
              <w:jc w:val="center"/>
              <w:rPr>
                <w:lang w:val="lv-LV"/>
              </w:rPr>
            </w:pPr>
            <w:r w:rsidRPr="00452EE3">
              <w:rPr>
                <w:lang w:val="lv-LV"/>
              </w:rPr>
              <w:t>Apakšuzņēmēja paredzēto darbu</w:t>
            </w:r>
            <w:r w:rsidRPr="00452EE3">
              <w:rPr>
                <w:i/>
                <w:lang w:val="lv-LV"/>
              </w:rPr>
              <w:t xml:space="preserve"> </w:t>
            </w:r>
            <w:r w:rsidRPr="00452EE3">
              <w:rPr>
                <w:lang w:val="lv-LV"/>
              </w:rPr>
              <w:t>īss apraksts</w:t>
            </w:r>
          </w:p>
        </w:tc>
        <w:tc>
          <w:tcPr>
            <w:tcW w:w="2715" w:type="dxa"/>
          </w:tcPr>
          <w:p w14:paraId="34E5360E" w14:textId="77777777" w:rsidR="00160E55" w:rsidRPr="00452EE3" w:rsidRDefault="00160E55" w:rsidP="00EA048B">
            <w:pPr>
              <w:jc w:val="center"/>
              <w:rPr>
                <w:lang w:val="lv-LV"/>
              </w:rPr>
            </w:pPr>
            <w:r w:rsidRPr="00452EE3">
              <w:rPr>
                <w:lang w:val="lv-LV"/>
              </w:rPr>
              <w:t xml:space="preserve">Apakšuzņēmēja </w:t>
            </w:r>
          </w:p>
          <w:p w14:paraId="5857975E" w14:textId="77777777" w:rsidR="00160E55" w:rsidRPr="00452EE3" w:rsidRDefault="00160E55" w:rsidP="00EA048B">
            <w:pPr>
              <w:jc w:val="center"/>
              <w:rPr>
                <w:lang w:val="lv-LV"/>
              </w:rPr>
            </w:pPr>
            <w:r w:rsidRPr="00452EE3">
              <w:rPr>
                <w:lang w:val="lv-LV"/>
              </w:rPr>
              <w:t>veicamo darbu apjoms no kopējā apjoma (%)</w:t>
            </w:r>
          </w:p>
        </w:tc>
      </w:tr>
      <w:tr w:rsidR="00160E55" w:rsidRPr="00452EE3" w14:paraId="723A4CAC" w14:textId="77777777" w:rsidTr="00EA048B">
        <w:trPr>
          <w:trHeight w:val="377"/>
        </w:trPr>
        <w:tc>
          <w:tcPr>
            <w:tcW w:w="1174" w:type="dxa"/>
          </w:tcPr>
          <w:p w14:paraId="260EE28E" w14:textId="77777777" w:rsidR="00160E55" w:rsidRPr="00452EE3" w:rsidRDefault="00160E55" w:rsidP="00EA048B">
            <w:pPr>
              <w:jc w:val="both"/>
              <w:rPr>
                <w:lang w:val="lv-LV"/>
              </w:rPr>
            </w:pPr>
            <w:r w:rsidRPr="00452EE3">
              <w:rPr>
                <w:lang w:val="lv-LV"/>
              </w:rPr>
              <w:t>1.</w:t>
            </w:r>
          </w:p>
        </w:tc>
        <w:tc>
          <w:tcPr>
            <w:tcW w:w="2715" w:type="dxa"/>
          </w:tcPr>
          <w:p w14:paraId="241629AB" w14:textId="77777777" w:rsidR="00160E55" w:rsidRPr="00452EE3" w:rsidRDefault="00160E55" w:rsidP="00EA048B">
            <w:pPr>
              <w:jc w:val="both"/>
              <w:rPr>
                <w:lang w:val="lv-LV"/>
              </w:rPr>
            </w:pPr>
          </w:p>
        </w:tc>
        <w:tc>
          <w:tcPr>
            <w:tcW w:w="2715" w:type="dxa"/>
          </w:tcPr>
          <w:p w14:paraId="014954ED" w14:textId="77777777" w:rsidR="00160E55" w:rsidRPr="00452EE3" w:rsidRDefault="00160E55" w:rsidP="00EA048B">
            <w:pPr>
              <w:jc w:val="both"/>
              <w:rPr>
                <w:lang w:val="lv-LV"/>
              </w:rPr>
            </w:pPr>
          </w:p>
        </w:tc>
        <w:tc>
          <w:tcPr>
            <w:tcW w:w="2715" w:type="dxa"/>
          </w:tcPr>
          <w:p w14:paraId="754BA65E" w14:textId="77777777" w:rsidR="00160E55" w:rsidRPr="00452EE3" w:rsidRDefault="00160E55" w:rsidP="00EA048B">
            <w:pPr>
              <w:jc w:val="both"/>
              <w:rPr>
                <w:lang w:val="lv-LV"/>
              </w:rPr>
            </w:pPr>
          </w:p>
        </w:tc>
      </w:tr>
      <w:tr w:rsidR="00160E55" w:rsidRPr="00452EE3" w14:paraId="36BD144A" w14:textId="77777777" w:rsidTr="00EA048B">
        <w:trPr>
          <w:trHeight w:val="377"/>
        </w:trPr>
        <w:tc>
          <w:tcPr>
            <w:tcW w:w="1174" w:type="dxa"/>
          </w:tcPr>
          <w:p w14:paraId="419C56D9" w14:textId="77777777" w:rsidR="00160E55" w:rsidRPr="00452EE3" w:rsidRDefault="00160E55" w:rsidP="00EA048B">
            <w:pPr>
              <w:jc w:val="both"/>
              <w:rPr>
                <w:lang w:val="lv-LV"/>
              </w:rPr>
            </w:pPr>
            <w:r w:rsidRPr="00452EE3">
              <w:rPr>
                <w:lang w:val="lv-LV"/>
              </w:rPr>
              <w:t>2.</w:t>
            </w:r>
          </w:p>
        </w:tc>
        <w:tc>
          <w:tcPr>
            <w:tcW w:w="2715" w:type="dxa"/>
          </w:tcPr>
          <w:p w14:paraId="25BCA01F" w14:textId="77777777" w:rsidR="00160E55" w:rsidRPr="00452EE3" w:rsidRDefault="00160E55" w:rsidP="00EA048B">
            <w:pPr>
              <w:jc w:val="both"/>
              <w:rPr>
                <w:lang w:val="lv-LV"/>
              </w:rPr>
            </w:pPr>
          </w:p>
        </w:tc>
        <w:tc>
          <w:tcPr>
            <w:tcW w:w="2715" w:type="dxa"/>
          </w:tcPr>
          <w:p w14:paraId="50577E35" w14:textId="77777777" w:rsidR="00160E55" w:rsidRPr="00452EE3" w:rsidRDefault="00160E55" w:rsidP="00EA048B">
            <w:pPr>
              <w:jc w:val="both"/>
              <w:rPr>
                <w:lang w:val="lv-LV"/>
              </w:rPr>
            </w:pPr>
          </w:p>
        </w:tc>
        <w:tc>
          <w:tcPr>
            <w:tcW w:w="2715" w:type="dxa"/>
          </w:tcPr>
          <w:p w14:paraId="479192E4" w14:textId="77777777" w:rsidR="00160E55" w:rsidRPr="00452EE3" w:rsidRDefault="00160E55" w:rsidP="00EA048B">
            <w:pPr>
              <w:jc w:val="both"/>
              <w:rPr>
                <w:lang w:val="lv-LV"/>
              </w:rPr>
            </w:pPr>
          </w:p>
        </w:tc>
      </w:tr>
      <w:tr w:rsidR="00160E55" w:rsidRPr="00452EE3" w14:paraId="7A5A972A" w14:textId="77777777" w:rsidTr="00EA048B">
        <w:trPr>
          <w:trHeight w:val="377"/>
        </w:trPr>
        <w:tc>
          <w:tcPr>
            <w:tcW w:w="1174" w:type="dxa"/>
          </w:tcPr>
          <w:p w14:paraId="0EC01E19" w14:textId="77777777" w:rsidR="00160E55" w:rsidRPr="00452EE3" w:rsidRDefault="00160E55" w:rsidP="00EA048B">
            <w:pPr>
              <w:jc w:val="both"/>
              <w:rPr>
                <w:lang w:val="lv-LV"/>
              </w:rPr>
            </w:pPr>
            <w:r w:rsidRPr="00452EE3">
              <w:rPr>
                <w:lang w:val="lv-LV"/>
              </w:rPr>
              <w:t>…</w:t>
            </w:r>
          </w:p>
        </w:tc>
        <w:tc>
          <w:tcPr>
            <w:tcW w:w="2715" w:type="dxa"/>
          </w:tcPr>
          <w:p w14:paraId="7B4F55EF" w14:textId="77777777" w:rsidR="00160E55" w:rsidRPr="00452EE3" w:rsidRDefault="00160E55" w:rsidP="00EA048B">
            <w:pPr>
              <w:jc w:val="both"/>
              <w:rPr>
                <w:lang w:val="lv-LV"/>
              </w:rPr>
            </w:pPr>
          </w:p>
        </w:tc>
        <w:tc>
          <w:tcPr>
            <w:tcW w:w="2715" w:type="dxa"/>
          </w:tcPr>
          <w:p w14:paraId="2DA09C26" w14:textId="77777777" w:rsidR="00160E55" w:rsidRPr="00452EE3" w:rsidRDefault="00160E55" w:rsidP="00EA048B">
            <w:pPr>
              <w:jc w:val="both"/>
              <w:rPr>
                <w:lang w:val="lv-LV"/>
              </w:rPr>
            </w:pPr>
          </w:p>
        </w:tc>
        <w:tc>
          <w:tcPr>
            <w:tcW w:w="2715" w:type="dxa"/>
          </w:tcPr>
          <w:p w14:paraId="05932E0F" w14:textId="77777777" w:rsidR="00160E55" w:rsidRPr="00452EE3" w:rsidRDefault="00160E55" w:rsidP="00EA048B">
            <w:pPr>
              <w:jc w:val="both"/>
              <w:rPr>
                <w:lang w:val="lv-LV"/>
              </w:rPr>
            </w:pPr>
          </w:p>
        </w:tc>
      </w:tr>
    </w:tbl>
    <w:p w14:paraId="00661C6D" w14:textId="77777777" w:rsidR="00160E55" w:rsidRPr="00452EE3" w:rsidRDefault="00160E55" w:rsidP="00160E55">
      <w:pPr>
        <w:jc w:val="both"/>
        <w:rPr>
          <w:lang w:val="lv-LV"/>
        </w:rPr>
      </w:pPr>
    </w:p>
    <w:p w14:paraId="685D1FF1" w14:textId="77777777" w:rsidR="00160E55" w:rsidRPr="00452EE3" w:rsidRDefault="00160E55" w:rsidP="00160E55">
      <w:pPr>
        <w:jc w:val="both"/>
        <w:rPr>
          <w:lang w:val="lv-LV"/>
        </w:rPr>
      </w:pPr>
    </w:p>
    <w:p w14:paraId="579F500B" w14:textId="77777777" w:rsidR="00160E55" w:rsidRPr="00452EE3" w:rsidRDefault="00160E55" w:rsidP="00160E55">
      <w:pPr>
        <w:jc w:val="both"/>
        <w:rPr>
          <w:lang w:val="lv-LV"/>
        </w:rPr>
      </w:pPr>
    </w:p>
    <w:p w14:paraId="15CEA904" w14:textId="77777777" w:rsidR="00160E55" w:rsidRPr="00452EE3" w:rsidRDefault="00160E55" w:rsidP="00160E55">
      <w:pPr>
        <w:jc w:val="center"/>
        <w:rPr>
          <w:lang w:val="lv-LV"/>
        </w:rPr>
      </w:pPr>
    </w:p>
    <w:p w14:paraId="3436AAF6"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paraksts: __________________________________</w:t>
      </w:r>
    </w:p>
    <w:p w14:paraId="30497529" w14:textId="77777777" w:rsidR="00160E55" w:rsidRPr="00452EE3" w:rsidRDefault="00160E55" w:rsidP="00160E55">
      <w:pPr>
        <w:autoSpaceDE w:val="0"/>
        <w:autoSpaceDN w:val="0"/>
        <w:adjustRightInd w:val="0"/>
        <w:rPr>
          <w:lang w:val="lv-LV" w:eastAsia="lv-LV"/>
        </w:rPr>
      </w:pPr>
    </w:p>
    <w:p w14:paraId="0D207EEA"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vārds, uzvārds, amats ________________________</w:t>
      </w:r>
    </w:p>
    <w:p w14:paraId="32B18264" w14:textId="77777777" w:rsidR="00160E55" w:rsidRDefault="00160E55" w:rsidP="00160E55">
      <w:pPr>
        <w:autoSpaceDE w:val="0"/>
        <w:autoSpaceDN w:val="0"/>
        <w:adjustRightInd w:val="0"/>
        <w:ind w:left="7200" w:firstLine="720"/>
        <w:rPr>
          <w:lang w:val="lv-LV" w:eastAsia="lv-LV"/>
        </w:rPr>
      </w:pPr>
      <w:r w:rsidRPr="00452EE3">
        <w:rPr>
          <w:lang w:val="lv-LV" w:eastAsia="lv-LV"/>
        </w:rPr>
        <w:t>z.v.</w:t>
      </w:r>
    </w:p>
    <w:p w14:paraId="5EE416AF" w14:textId="77777777" w:rsidR="00C378C8" w:rsidRDefault="00C378C8" w:rsidP="00C378C8">
      <w:pPr>
        <w:tabs>
          <w:tab w:val="left" w:pos="1845"/>
        </w:tabs>
        <w:rPr>
          <w:lang w:val="lv-LV"/>
        </w:rPr>
        <w:sectPr w:rsidR="00C378C8" w:rsidSect="00C378C8">
          <w:footerReference w:type="even" r:id="rId13"/>
          <w:pgSz w:w="12240" w:h="15840"/>
          <w:pgMar w:top="1134" w:right="709" w:bottom="1134" w:left="992" w:header="709" w:footer="709" w:gutter="0"/>
          <w:cols w:space="720"/>
        </w:sectPr>
      </w:pPr>
    </w:p>
    <w:p w14:paraId="6F47280A" w14:textId="77777777" w:rsidR="004A3BC4" w:rsidRPr="00C359C8" w:rsidRDefault="004A3BC4" w:rsidP="00C378C8">
      <w:pPr>
        <w:tabs>
          <w:tab w:val="left" w:pos="1845"/>
        </w:tabs>
        <w:rPr>
          <w:lang w:val="lv-LV"/>
        </w:rPr>
      </w:pPr>
    </w:p>
    <w:p w14:paraId="17D7FA20" w14:textId="77777777" w:rsidR="003E2078" w:rsidRPr="00C359C8" w:rsidRDefault="001416D5" w:rsidP="003E2078">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3E2078" w:rsidRPr="00C359C8">
        <w:rPr>
          <w:b/>
          <w:bCs/>
          <w:lang w:val="lv-LV" w:eastAsia="x-none"/>
        </w:rPr>
        <w:t xml:space="preserve">.pielikums </w:t>
      </w:r>
    </w:p>
    <w:p w14:paraId="53A36614"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3E8FFFE8" w14:textId="77777777" w:rsidR="003D2E8C" w:rsidRPr="00C359C8" w:rsidRDefault="003D2E8C" w:rsidP="005D6B08">
      <w:pPr>
        <w:jc w:val="right"/>
        <w:rPr>
          <w:lang w:val="lv-LV"/>
        </w:rPr>
      </w:pPr>
      <w:r w:rsidRPr="00C359C8">
        <w:rPr>
          <w:lang w:val="lv-LV"/>
        </w:rPr>
        <w:t>„</w:t>
      </w:r>
      <w:r w:rsidRPr="009D3F7A">
        <w:rPr>
          <w:lang w:val="lv-LV"/>
        </w:rPr>
        <w:t xml:space="preserve"> </w:t>
      </w:r>
      <w:r w:rsidR="005D6B08" w:rsidRPr="00A75C6A">
        <w:rPr>
          <w:lang w:val="lv-LV"/>
        </w:rPr>
        <w:t>Elektropārvades 0.23 - 0.4kV modernizācija</w:t>
      </w:r>
      <w:r w:rsidRPr="00C359C8">
        <w:rPr>
          <w:lang w:val="lv-LV"/>
        </w:rPr>
        <w:t>”</w:t>
      </w:r>
      <w:r>
        <w:rPr>
          <w:lang w:val="lv-LV"/>
        </w:rPr>
        <w:t xml:space="preserve"> </w:t>
      </w:r>
      <w:r w:rsidRPr="00C359C8">
        <w:rPr>
          <w:lang w:val="lv-LV"/>
        </w:rPr>
        <w:t>nolikumam</w:t>
      </w:r>
    </w:p>
    <w:p w14:paraId="35593DAD" w14:textId="77777777" w:rsidR="00103007" w:rsidRPr="00103007" w:rsidRDefault="00103007" w:rsidP="00103007">
      <w:pPr>
        <w:keepNext/>
        <w:jc w:val="right"/>
        <w:outlineLvl w:val="3"/>
        <w:rPr>
          <w:b/>
          <w:bCs/>
          <w:lang w:val="lv-LV"/>
        </w:rPr>
      </w:pPr>
    </w:p>
    <w:p w14:paraId="3B9FD9E2" w14:textId="77777777" w:rsidR="00D15095" w:rsidRPr="00C359C8"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7E768A3D" w14:textId="77777777" w:rsidR="00812A0B" w:rsidRDefault="00812A0B" w:rsidP="00D97C17">
      <w:pPr>
        <w:spacing w:line="0" w:lineRule="atLeast"/>
        <w:jc w:val="right"/>
        <w:rPr>
          <w:b/>
          <w:sz w:val="20"/>
          <w:szCs w:val="20"/>
          <w:lang w:val="lv-LV"/>
        </w:rPr>
      </w:pPr>
    </w:p>
    <w:p w14:paraId="24A24FE1" w14:textId="77777777" w:rsidR="00812A0B" w:rsidRDefault="00812A0B" w:rsidP="00D97C17">
      <w:pPr>
        <w:spacing w:line="0" w:lineRule="atLeast"/>
        <w:jc w:val="right"/>
        <w:rPr>
          <w:b/>
          <w:sz w:val="20"/>
          <w:szCs w:val="20"/>
          <w:lang w:val="lv-LV"/>
        </w:rPr>
      </w:pPr>
    </w:p>
    <w:p w14:paraId="01DF3F30" w14:textId="77777777" w:rsidR="00812A0B" w:rsidRPr="009D3F7A" w:rsidRDefault="00812A0B" w:rsidP="00812A0B">
      <w:pPr>
        <w:contextualSpacing/>
        <w:rPr>
          <w:rFonts w:ascii="Times New Roman Tilde" w:hAnsi="Times New Roman Tilde"/>
          <w:lang w:val="lv-LV"/>
        </w:rPr>
      </w:pPr>
    </w:p>
    <w:p w14:paraId="6C87BCBF" w14:textId="77777777" w:rsidR="00812A0B" w:rsidRPr="009D3F7A" w:rsidRDefault="00812A0B" w:rsidP="00812A0B">
      <w:pPr>
        <w:ind w:right="326"/>
        <w:jc w:val="center"/>
        <w:rPr>
          <w:b/>
          <w:lang w:val="lv-LV"/>
        </w:rPr>
      </w:pPr>
      <w:r w:rsidRPr="009D3F7A">
        <w:rPr>
          <w:b/>
          <w:lang w:val="lv-LV"/>
        </w:rPr>
        <w:t>L Ī G U M S Nr.____________</w:t>
      </w:r>
    </w:p>
    <w:p w14:paraId="2E60E0F4" w14:textId="77777777" w:rsidR="00812A0B" w:rsidRPr="009D3F7A" w:rsidRDefault="00812A0B" w:rsidP="00812A0B">
      <w:pPr>
        <w:ind w:right="326"/>
        <w:jc w:val="center"/>
        <w:rPr>
          <w:b/>
          <w:lang w:val="lv-LV"/>
        </w:rPr>
      </w:pPr>
      <w:r w:rsidRPr="009D3F7A">
        <w:rPr>
          <w:b/>
          <w:lang w:val="lv-LV"/>
        </w:rPr>
        <w:t>par e</w:t>
      </w:r>
      <w:r w:rsidRPr="009D3F7A">
        <w:rPr>
          <w:b/>
          <w:bCs/>
          <w:lang w:val="lv-LV"/>
        </w:rPr>
        <w:t xml:space="preserve">lektropārvades līniju modernizāciju </w:t>
      </w:r>
    </w:p>
    <w:p w14:paraId="55A2BAE5" w14:textId="77777777" w:rsidR="00812A0B" w:rsidRPr="006202D7" w:rsidRDefault="00812A0B" w:rsidP="00812A0B">
      <w:pPr>
        <w:pStyle w:val="BodyText21"/>
        <w:ind w:right="55"/>
        <w:rPr>
          <w:szCs w:val="24"/>
        </w:rPr>
      </w:pPr>
      <w:r w:rsidRPr="006202D7">
        <w:rPr>
          <w:szCs w:val="24"/>
        </w:rPr>
        <w:t xml:space="preserve">Rīgā,                                                                                                    </w:t>
      </w:r>
      <w:r w:rsidRPr="006202D7">
        <w:rPr>
          <w:szCs w:val="24"/>
        </w:rPr>
        <w:tab/>
      </w:r>
      <w:r>
        <w:rPr>
          <w:szCs w:val="24"/>
        </w:rPr>
        <w:t xml:space="preserve">    </w:t>
      </w:r>
      <w:r w:rsidRPr="006202D7">
        <w:rPr>
          <w:szCs w:val="24"/>
        </w:rPr>
        <w:t>201</w:t>
      </w:r>
      <w:r>
        <w:rPr>
          <w:szCs w:val="24"/>
        </w:rPr>
        <w:t>9</w:t>
      </w:r>
      <w:r w:rsidRPr="006202D7">
        <w:rPr>
          <w:szCs w:val="24"/>
        </w:rPr>
        <w:t>.gada _</w:t>
      </w:r>
      <w:r>
        <w:rPr>
          <w:szCs w:val="24"/>
        </w:rPr>
        <w:t>_</w:t>
      </w:r>
      <w:r w:rsidRPr="006202D7">
        <w:rPr>
          <w:szCs w:val="24"/>
        </w:rPr>
        <w:t>_.</w:t>
      </w:r>
      <w:r>
        <w:rPr>
          <w:szCs w:val="24"/>
        </w:rPr>
        <w:t>_______</w:t>
      </w:r>
    </w:p>
    <w:tbl>
      <w:tblPr>
        <w:tblW w:w="9923" w:type="dxa"/>
        <w:tblLook w:val="04A0" w:firstRow="1" w:lastRow="0" w:firstColumn="1" w:lastColumn="0" w:noHBand="0" w:noVBand="1"/>
      </w:tblPr>
      <w:tblGrid>
        <w:gridCol w:w="9923"/>
      </w:tblGrid>
      <w:tr w:rsidR="00812A0B" w:rsidRPr="008E4EF2" w14:paraId="29EB1DD4" w14:textId="77777777" w:rsidTr="00B62255">
        <w:tc>
          <w:tcPr>
            <w:tcW w:w="9923" w:type="dxa"/>
          </w:tcPr>
          <w:p w14:paraId="5EE8BD41" w14:textId="77777777" w:rsidR="00812A0B" w:rsidRPr="00812A0B" w:rsidRDefault="00812A0B" w:rsidP="00B62255">
            <w:pPr>
              <w:pStyle w:val="10"/>
              <w:shd w:val="clear" w:color="auto" w:fill="auto"/>
              <w:tabs>
                <w:tab w:val="right" w:pos="9406"/>
              </w:tabs>
              <w:ind w:firstLine="360"/>
              <w:rPr>
                <w:sz w:val="24"/>
                <w:szCs w:val="24"/>
              </w:rPr>
            </w:pPr>
            <w:r w:rsidRPr="00812A0B">
              <w:rPr>
                <w:rStyle w:val="a0"/>
                <w:bCs/>
                <w:color w:val="000000"/>
                <w:sz w:val="24"/>
                <w:szCs w:val="24"/>
              </w:rPr>
              <w:t xml:space="preserve">VAS «Latvijas dzelzceļš”, </w:t>
            </w:r>
            <w:r w:rsidRPr="00812A0B">
              <w:rPr>
                <w:rStyle w:val="a"/>
                <w:color w:val="000000"/>
                <w:sz w:val="24"/>
                <w:szCs w:val="24"/>
              </w:rPr>
              <w:t>turpmāk - PASŪTĪTĀJS</w:t>
            </w:r>
            <w:r w:rsidRPr="00812A0B">
              <w:rPr>
                <w:rStyle w:val="a1"/>
                <w:iCs/>
                <w:color w:val="000000"/>
                <w:sz w:val="24"/>
                <w:szCs w:val="24"/>
              </w:rPr>
              <w:t>,</w:t>
            </w:r>
            <w:r w:rsidRPr="00812A0B">
              <w:rPr>
                <w:rStyle w:val="a"/>
                <w:color w:val="000000"/>
                <w:sz w:val="24"/>
                <w:szCs w:val="24"/>
              </w:rPr>
              <w:t xml:space="preserve"> tā Tehniskās vadības direktora _____________________, kurš rīkojas saskaņā ar _____________________________ komercpilnvaru Nr. ____________ no vienas puses, un</w:t>
            </w:r>
          </w:p>
          <w:p w14:paraId="21B14D31" w14:textId="77777777" w:rsidR="00812A0B" w:rsidRPr="006202D7" w:rsidRDefault="00812A0B" w:rsidP="00B62255">
            <w:pPr>
              <w:pStyle w:val="10"/>
              <w:shd w:val="clear" w:color="auto" w:fill="auto"/>
              <w:ind w:firstLine="360"/>
              <w:rPr>
                <w:color w:val="000000" w:themeColor="text1"/>
                <w:szCs w:val="24"/>
              </w:rPr>
            </w:pPr>
            <w:r w:rsidRPr="00812A0B">
              <w:rPr>
                <w:rStyle w:val="a0"/>
                <w:bCs/>
                <w:color w:val="000000"/>
                <w:sz w:val="24"/>
                <w:szCs w:val="24"/>
              </w:rPr>
              <w:t xml:space="preserve">SIA “___________” </w:t>
            </w:r>
            <w:r w:rsidRPr="00812A0B">
              <w:rPr>
                <w:rStyle w:val="a"/>
                <w:color w:val="000000"/>
                <w:sz w:val="24"/>
                <w:szCs w:val="24"/>
              </w:rPr>
              <w:t xml:space="preserve">turpmāk – </w:t>
            </w:r>
            <w:r w:rsidRPr="00812A0B">
              <w:rPr>
                <w:rStyle w:val="a1"/>
                <w:i w:val="0"/>
                <w:iCs/>
                <w:sz w:val="24"/>
                <w:szCs w:val="24"/>
              </w:rPr>
              <w:t>UZŅĒMĒJS,</w:t>
            </w:r>
            <w:r w:rsidRPr="00812A0B">
              <w:rPr>
                <w:rStyle w:val="a"/>
                <w:color w:val="000000"/>
                <w:sz w:val="24"/>
                <w:szCs w:val="24"/>
              </w:rPr>
              <w:t xml:space="preserve"> tā valdes priekšsēdētāja _____________________ personā, kurš rīkojas uz Statūtu pamata, no otras puses, noslēdz šo līgumu (turpmāk - Līgums) par sekojošo:</w:t>
            </w:r>
          </w:p>
        </w:tc>
      </w:tr>
    </w:tbl>
    <w:p w14:paraId="3BE41D5E" w14:textId="77777777" w:rsidR="00812A0B" w:rsidRPr="003940D4" w:rsidRDefault="00812A0B" w:rsidP="00812A0B">
      <w:pPr>
        <w:pStyle w:val="BodyTextIndent"/>
        <w:numPr>
          <w:ilvl w:val="0"/>
          <w:numId w:val="45"/>
        </w:numPr>
        <w:ind w:left="0" w:hanging="1287"/>
        <w:jc w:val="center"/>
        <w:rPr>
          <w:sz w:val="24"/>
          <w:lang w:val="lv-LV"/>
        </w:rPr>
      </w:pPr>
      <w:r w:rsidRPr="003940D4">
        <w:rPr>
          <w:b/>
          <w:bCs/>
          <w:sz w:val="24"/>
          <w:lang w:val="lv-LV"/>
        </w:rPr>
        <w:t>Līguma priekšmets</w:t>
      </w:r>
    </w:p>
    <w:tbl>
      <w:tblPr>
        <w:tblW w:w="10349" w:type="dxa"/>
        <w:tblInd w:w="-426" w:type="dxa"/>
        <w:tblLayout w:type="fixed"/>
        <w:tblLook w:val="04A0" w:firstRow="1" w:lastRow="0" w:firstColumn="1" w:lastColumn="0" w:noHBand="0" w:noVBand="1"/>
      </w:tblPr>
      <w:tblGrid>
        <w:gridCol w:w="709"/>
        <w:gridCol w:w="9640"/>
      </w:tblGrid>
      <w:tr w:rsidR="00812A0B" w:rsidRPr="005429E2" w14:paraId="228C2DD6" w14:textId="77777777" w:rsidTr="00B62255">
        <w:tc>
          <w:tcPr>
            <w:tcW w:w="709" w:type="dxa"/>
            <w:hideMark/>
          </w:tcPr>
          <w:p w14:paraId="39476056" w14:textId="77777777" w:rsidR="00812A0B" w:rsidRPr="003940D4" w:rsidRDefault="00812A0B" w:rsidP="00B62255">
            <w:pPr>
              <w:pStyle w:val="BodyTextIndent2"/>
              <w:spacing w:after="0" w:line="240" w:lineRule="auto"/>
              <w:ind w:left="0"/>
              <w:rPr>
                <w:lang w:val="lv-LV"/>
              </w:rPr>
            </w:pPr>
            <w:r w:rsidRPr="003940D4">
              <w:rPr>
                <w:lang w:val="lv-LV"/>
              </w:rPr>
              <w:t>1.1.</w:t>
            </w:r>
          </w:p>
        </w:tc>
        <w:tc>
          <w:tcPr>
            <w:tcW w:w="9640" w:type="dxa"/>
            <w:hideMark/>
          </w:tcPr>
          <w:p w14:paraId="02479E22" w14:textId="77777777" w:rsidR="00812A0B" w:rsidRPr="00812A0B" w:rsidRDefault="00812A0B" w:rsidP="00812A0B">
            <w:pPr>
              <w:jc w:val="both"/>
              <w:rPr>
                <w:lang w:val="lv-LV"/>
              </w:rPr>
            </w:pPr>
            <w:r w:rsidRPr="00812A0B">
              <w:rPr>
                <w:lang w:val="lv-LV"/>
              </w:rPr>
              <w:t>PASŪTĪTĀJS uzdod un UZŅĒMĒJS par samaksu ar saviem materiāliem, rezerves daļām, iekārtām, darba rīkiem, ierīcēm un darbaspēku uzņemas veikt  e</w:t>
            </w:r>
            <w:r w:rsidRPr="00812A0B">
              <w:rPr>
                <w:bCs/>
                <w:lang w:val="lv-LV"/>
              </w:rPr>
              <w:t>lektropārvades līniju modernizāciju ______________________________</w:t>
            </w:r>
            <w:r w:rsidRPr="00812A0B">
              <w:rPr>
                <w:lang w:val="lv-LV"/>
              </w:rPr>
              <w:t xml:space="preserve"> (turpmāk tekstā – darbus) atbilstoši PASŪTĪTĀJA organizētās  sarunu procedūras ar publikāciju ”</w:t>
            </w:r>
            <w:r w:rsidRPr="00812A0B">
              <w:rPr>
                <w:bCs/>
                <w:lang w:val="lv-LV"/>
              </w:rPr>
              <w:t>_________________________</w:t>
            </w:r>
            <w:r w:rsidRPr="00812A0B">
              <w:rPr>
                <w:lang w:val="lv-LV"/>
              </w:rPr>
              <w:t>” nolikuma nosacījumiem (apstiprināti ar 2019.gada _____________ VAS “Latvijas dzelzceļš” _____rīkojumu ________________________), UZŅĒMĒJA 2019.gada ___________ piedāvājumam (pieteikums Nr. _______) (turpmāk – piedāvājums), Tehniskajam uzdevumam</w:t>
            </w:r>
            <w:r w:rsidRPr="00812A0B">
              <w:rPr>
                <w:bCs/>
                <w:lang w:val="lv-LV"/>
              </w:rPr>
              <w:t xml:space="preserve"> </w:t>
            </w:r>
            <w:r w:rsidRPr="00812A0B">
              <w:rPr>
                <w:lang w:val="lv-LV"/>
              </w:rPr>
              <w:t xml:space="preserve">(Līguma pielikums Nr.1) un Finanšu aprēķinam (Līguma pielikums Nr.2). </w:t>
            </w:r>
          </w:p>
          <w:p w14:paraId="108A3E7E" w14:textId="77777777" w:rsidR="00812A0B" w:rsidRPr="00F907EC" w:rsidRDefault="00812A0B" w:rsidP="00812A0B">
            <w:pPr>
              <w:jc w:val="both"/>
              <w:rPr>
                <w:b/>
              </w:rPr>
            </w:pPr>
            <w:bookmarkStart w:id="18" w:name="_Hlk17816698"/>
            <w:r w:rsidRPr="00812A0B">
              <w:rPr>
                <w:b/>
                <w:lang w:val="lv-LV"/>
              </w:rPr>
              <w:t xml:space="preserve">Darbu veikšanai ir nepieciešama būvatļaujas saņemšana un projekta izstrāde. </w:t>
            </w:r>
            <w:r w:rsidRPr="00F907EC">
              <w:rPr>
                <w:b/>
              </w:rPr>
              <w:t>UZŅĒMĒJS ir atbildīgs par būvatļaujas saņemšanu un projektēšanu.</w:t>
            </w:r>
            <w:bookmarkEnd w:id="18"/>
          </w:p>
        </w:tc>
      </w:tr>
      <w:tr w:rsidR="00812A0B" w:rsidRPr="008E4EF2" w14:paraId="5E527291" w14:textId="77777777" w:rsidTr="00B62255">
        <w:tc>
          <w:tcPr>
            <w:tcW w:w="709" w:type="dxa"/>
            <w:hideMark/>
          </w:tcPr>
          <w:p w14:paraId="76C72ED9" w14:textId="77777777" w:rsidR="00812A0B" w:rsidRPr="003940D4" w:rsidRDefault="00812A0B" w:rsidP="00B62255">
            <w:pPr>
              <w:pStyle w:val="BodyTextIndent2"/>
              <w:spacing w:after="0" w:line="240" w:lineRule="auto"/>
              <w:ind w:left="0"/>
              <w:rPr>
                <w:lang w:val="lv-LV"/>
              </w:rPr>
            </w:pPr>
            <w:r w:rsidRPr="003940D4">
              <w:rPr>
                <w:lang w:val="lv-LV"/>
              </w:rPr>
              <w:t>1.2.</w:t>
            </w:r>
          </w:p>
        </w:tc>
        <w:tc>
          <w:tcPr>
            <w:tcW w:w="9640" w:type="dxa"/>
          </w:tcPr>
          <w:p w14:paraId="525D3F4E" w14:textId="77777777" w:rsidR="00812A0B" w:rsidRPr="003940D4" w:rsidRDefault="00812A0B" w:rsidP="00812A0B">
            <w:pPr>
              <w:pStyle w:val="BodyTextIndent2"/>
              <w:spacing w:after="0" w:line="240" w:lineRule="auto"/>
              <w:ind w:left="0"/>
              <w:jc w:val="both"/>
              <w:rPr>
                <w:lang w:val="lv-LV"/>
              </w:rPr>
            </w:pPr>
            <w:r w:rsidRPr="003940D4">
              <w:rPr>
                <w:lang w:val="lv-LV"/>
              </w:rPr>
              <w:t xml:space="preserve">UZŅĒMĒJS darbus veic atbilstoši </w:t>
            </w:r>
            <w:r w:rsidRPr="003940D4">
              <w:rPr>
                <w:bCs/>
                <w:lang w:val="lv-LV"/>
              </w:rPr>
              <w:t>Ministru kabineta 19.08.2004. noteikumiem Nr.500</w:t>
            </w:r>
            <w:r w:rsidRPr="003940D4">
              <w:rPr>
                <w:lang w:val="lv-LV"/>
              </w:rPr>
              <w:t xml:space="preserve"> “Vispārīgie būvnoteikumi”, </w:t>
            </w:r>
            <w:r w:rsidRPr="003940D4">
              <w:rPr>
                <w:bCs/>
                <w:lang w:val="lv-LV"/>
              </w:rPr>
              <w:t>Ministru kabineta 02.09.2014. noteikumiem Nr.530</w:t>
            </w:r>
            <w:r w:rsidRPr="003940D4">
              <w:rPr>
                <w:lang w:val="lv-LV"/>
              </w:rPr>
              <w:t xml:space="preserve"> “Dzelzceļa būvnoteikumi”, Latvijas Republikas būvnormatīviem</w:t>
            </w:r>
            <w:r w:rsidRPr="003940D4">
              <w:rPr>
                <w:lang w:val="lv-LV" w:eastAsia="ru-RU"/>
              </w:rPr>
              <w:t xml:space="preserve"> un citiem Latvijas Republikā spēkā esošajiem normatīvajiem un tiesību aktiem.</w:t>
            </w:r>
          </w:p>
        </w:tc>
      </w:tr>
    </w:tbl>
    <w:p w14:paraId="1C021FB6" w14:textId="77777777" w:rsidR="00812A0B" w:rsidRPr="003940D4" w:rsidRDefault="00812A0B" w:rsidP="00812A0B">
      <w:pPr>
        <w:numPr>
          <w:ilvl w:val="0"/>
          <w:numId w:val="45"/>
        </w:numPr>
        <w:jc w:val="center"/>
        <w:rPr>
          <w:b/>
          <w:bCs/>
        </w:rPr>
      </w:pPr>
      <w:r w:rsidRPr="003940D4">
        <w:rPr>
          <w:b/>
          <w:bCs/>
        </w:rPr>
        <w:t>Līguma summa un samaksas kārtība</w:t>
      </w:r>
    </w:p>
    <w:tbl>
      <w:tblPr>
        <w:tblW w:w="10382" w:type="dxa"/>
        <w:tblInd w:w="-459" w:type="dxa"/>
        <w:tblLayout w:type="fixed"/>
        <w:tblLook w:val="04A0" w:firstRow="1" w:lastRow="0" w:firstColumn="1" w:lastColumn="0" w:noHBand="0" w:noVBand="1"/>
      </w:tblPr>
      <w:tblGrid>
        <w:gridCol w:w="787"/>
        <w:gridCol w:w="9595"/>
      </w:tblGrid>
      <w:tr w:rsidR="00812A0B" w:rsidRPr="008E4EF2" w14:paraId="1CE91E02" w14:textId="77777777" w:rsidTr="00B62255">
        <w:trPr>
          <w:trHeight w:val="811"/>
        </w:trPr>
        <w:tc>
          <w:tcPr>
            <w:tcW w:w="787" w:type="dxa"/>
            <w:hideMark/>
          </w:tcPr>
          <w:p w14:paraId="18874656" w14:textId="77777777" w:rsidR="00812A0B" w:rsidRPr="003940D4" w:rsidRDefault="00812A0B" w:rsidP="00B62255">
            <w:pPr>
              <w:pStyle w:val="BodyTextIndent2"/>
              <w:ind w:left="0"/>
              <w:rPr>
                <w:lang w:val="lv-LV"/>
              </w:rPr>
            </w:pPr>
            <w:r w:rsidRPr="003940D4">
              <w:rPr>
                <w:lang w:val="lv-LV"/>
              </w:rPr>
              <w:t>2.1.</w:t>
            </w:r>
          </w:p>
        </w:tc>
        <w:tc>
          <w:tcPr>
            <w:tcW w:w="9595" w:type="dxa"/>
            <w:hideMark/>
          </w:tcPr>
          <w:p w14:paraId="18A21415" w14:textId="77777777" w:rsidR="00812A0B" w:rsidRPr="003940D4" w:rsidRDefault="00812A0B" w:rsidP="00B62255">
            <w:pPr>
              <w:pStyle w:val="BodyTextIndent2"/>
              <w:spacing w:after="0" w:line="240" w:lineRule="auto"/>
              <w:ind w:left="0"/>
              <w:jc w:val="both"/>
              <w:rPr>
                <w:lang w:val="lv-LV"/>
              </w:rPr>
            </w:pPr>
            <w:r w:rsidRPr="003940D4">
              <w:rPr>
                <w:lang w:val="lv-LV"/>
              </w:rPr>
              <w:t xml:space="preserve">Līguma summa par 1.1.punktā paredzēto darbu izpildi tiek noteikta </w:t>
            </w:r>
            <w:r>
              <w:rPr>
                <w:lang w:val="lv-LV"/>
              </w:rPr>
              <w:t>_______________</w:t>
            </w:r>
            <w:r w:rsidRPr="003940D4">
              <w:rPr>
                <w:lang w:val="lv-LV"/>
              </w:rPr>
              <w:t xml:space="preserve"> EUR </w:t>
            </w:r>
            <w:r>
              <w:rPr>
                <w:lang w:val="lv-LV"/>
              </w:rPr>
              <w:t>(__________________________________</w:t>
            </w:r>
            <w:r w:rsidRPr="003940D4">
              <w:rPr>
                <w:lang w:val="lv-LV"/>
              </w:rPr>
              <w:t>)</w:t>
            </w:r>
            <w:r w:rsidRPr="003940D4">
              <w:rPr>
                <w:b/>
                <w:bCs/>
                <w:lang w:val="lv-LV"/>
              </w:rPr>
              <w:t>.</w:t>
            </w:r>
            <w:r w:rsidRPr="003940D4">
              <w:rPr>
                <w:lang w:val="lv-LV"/>
              </w:rPr>
              <w:t xml:space="preserve"> </w:t>
            </w:r>
            <w:r w:rsidRPr="00502BEC">
              <w:rPr>
                <w:lang w:val="lv-LV"/>
              </w:rPr>
              <w:t>Pievienotās vērtības nodoklis (PVN) tiek piemērots saskaņā ar Pievienotās vērtības nodokļa likuma 142.pantu „Īpašs nodokļa piemērošanas režīms būvniecības pakalpojumiem un būvizstrādājumu piegādei”</w:t>
            </w:r>
            <w:r w:rsidRPr="003940D4">
              <w:rPr>
                <w:bCs/>
                <w:lang w:val="lv-LV"/>
              </w:rPr>
              <w:t>.</w:t>
            </w:r>
            <w:r w:rsidRPr="003940D4">
              <w:rPr>
                <w:lang w:val="lv-LV"/>
              </w:rPr>
              <w:t xml:space="preserve"> </w:t>
            </w:r>
          </w:p>
        </w:tc>
      </w:tr>
      <w:tr w:rsidR="00812A0B" w:rsidRPr="008E4EF2" w14:paraId="6E4CA78F" w14:textId="77777777" w:rsidTr="00B62255">
        <w:trPr>
          <w:trHeight w:val="709"/>
        </w:trPr>
        <w:tc>
          <w:tcPr>
            <w:tcW w:w="787" w:type="dxa"/>
            <w:hideMark/>
          </w:tcPr>
          <w:p w14:paraId="3630E4EE" w14:textId="77777777" w:rsidR="00812A0B" w:rsidRPr="003940D4" w:rsidRDefault="00812A0B" w:rsidP="00B62255">
            <w:pPr>
              <w:pStyle w:val="BodyTextIndent2"/>
              <w:ind w:left="0"/>
              <w:rPr>
                <w:lang w:val="lv-LV"/>
              </w:rPr>
            </w:pPr>
            <w:r w:rsidRPr="003940D4">
              <w:rPr>
                <w:lang w:val="lv-LV"/>
              </w:rPr>
              <w:t>2.2.</w:t>
            </w:r>
          </w:p>
        </w:tc>
        <w:tc>
          <w:tcPr>
            <w:tcW w:w="9595" w:type="dxa"/>
            <w:hideMark/>
          </w:tcPr>
          <w:p w14:paraId="0CCB4CC4" w14:textId="77777777" w:rsidR="00812A0B" w:rsidRPr="009A7468" w:rsidRDefault="00812A0B" w:rsidP="00812A0B">
            <w:pPr>
              <w:pStyle w:val="BodyTextIndent2"/>
              <w:spacing w:after="0" w:line="240" w:lineRule="auto"/>
              <w:ind w:left="0"/>
              <w:jc w:val="both"/>
              <w:rPr>
                <w:lang w:val="lv-LV"/>
              </w:rPr>
            </w:pPr>
            <w:r w:rsidRPr="003940D4">
              <w:rPr>
                <w:lang w:val="lv-LV"/>
              </w:rPr>
              <w:t xml:space="preserve">Līguma kopējā summā tiek iekļauti visi UZŅĒMĒJA izdevumi saistībā ar darbu izpildi, arī tad, ja tie nav norādīti iesniegtajā piedāvājumā, t.sk. </w:t>
            </w:r>
            <w:bookmarkStart w:id="19" w:name="_Hlk17816848"/>
            <w:r w:rsidRPr="003940D4">
              <w:rPr>
                <w:lang w:val="lv-LV"/>
              </w:rPr>
              <w:t>darbu organizācijas izdevumi, materiālu, transporta izdevumi, transporta un mehānismu ekspluatācijas izdevumi, personāla izmaksas, sociālais u.c. nodokļi, pieskaitāmās izmaksas, ar peļņu un riska faktoriem saistītās izmaksas, pretendenta neparedzamie izdevumi, finanšu piedāvājumā (tāmē) atspoguļotās izmaksas, izmaksas, kas saistītas ar projektēšanu, nepieciešamo atļauju un saskaņojumu saņemšanu valsts un pašvaldību institūcijās, ceļa un sakaru izdevumi, izdevumi par darbu veikšanai nepieciešamo materiālu, tehnikas un aprīkojuma iegādi, piegādi un nomu, energo un citiem resursiem, atlīdzības un obligātie maksājumi, kurus piemēro vai kuri tiks piemēroti uzņēmēja pienākumu pienācīgai izpildei saskaņā ar līgumu un tamlīdzīgas izmaksas, būvlaukuma sagatavošanas, norobežošanas un apsardzes izdevumi, materiālu uzglabāšanas, būvgružu izvešanas, būvobjekta teritorijas sakārtošanas, apdrošināšanas un tamlīdzīgas izmaksas, kā arī mērījumu, iezīmēšanas, būvdarbu sadārdzinājuma un visi citi izdevumi, kas saistīti ar līguma izpildi, izmaksas, kas saistītas ar iespējamo defektu un/vai trūkumu novēršanu, uzņēmēja virsizdevumi un peļņa, kā arī citas iespējamās izmaksas utt</w:t>
            </w:r>
            <w:bookmarkEnd w:id="19"/>
            <w:r w:rsidRPr="003940D4">
              <w:rPr>
                <w:lang w:val="lv-LV"/>
              </w:rPr>
              <w:t>.;</w:t>
            </w:r>
          </w:p>
        </w:tc>
      </w:tr>
      <w:tr w:rsidR="00812A0B" w:rsidRPr="008E4EF2" w14:paraId="4E3FB19B" w14:textId="77777777" w:rsidTr="00B62255">
        <w:trPr>
          <w:trHeight w:val="862"/>
        </w:trPr>
        <w:tc>
          <w:tcPr>
            <w:tcW w:w="787" w:type="dxa"/>
            <w:hideMark/>
          </w:tcPr>
          <w:p w14:paraId="0DC5072C" w14:textId="77777777" w:rsidR="00812A0B" w:rsidRPr="003940D4" w:rsidRDefault="00812A0B" w:rsidP="00B62255">
            <w:pPr>
              <w:pStyle w:val="BodyTextIndent2"/>
              <w:spacing w:after="0"/>
              <w:ind w:left="0"/>
              <w:rPr>
                <w:lang w:val="lv-LV"/>
              </w:rPr>
            </w:pPr>
            <w:r w:rsidRPr="003940D4">
              <w:rPr>
                <w:lang w:val="lv-LV"/>
              </w:rPr>
              <w:lastRenderedPageBreak/>
              <w:t>2.3.</w:t>
            </w:r>
          </w:p>
        </w:tc>
        <w:tc>
          <w:tcPr>
            <w:tcW w:w="9595" w:type="dxa"/>
            <w:hideMark/>
          </w:tcPr>
          <w:p w14:paraId="5AB0DDF4" w14:textId="77777777" w:rsidR="00812A0B" w:rsidRPr="00812A0B" w:rsidRDefault="00812A0B" w:rsidP="00812A0B">
            <w:pPr>
              <w:jc w:val="both"/>
              <w:rPr>
                <w:lang w:val="lv-LV"/>
              </w:rPr>
            </w:pPr>
            <w:r w:rsidRPr="00812A0B">
              <w:rPr>
                <w:lang w:val="lv-LV"/>
              </w:rPr>
              <w:t xml:space="preserve">PASŪTĪTĀJS veic Līguma summas apmaksu 30 (trīsdesmit) kalendāro dienu laikā pēc rēķina saņemšanas no UZŅĒMĒJA. </w:t>
            </w:r>
            <w:r w:rsidRPr="0003793A">
              <w:rPr>
                <w:lang w:val="lv-LV"/>
              </w:rPr>
              <w:t>Abu pušu parakstītais darbu pieņemšanas - nodošanas akts ir par pamatu apmaksas rēķina izrakstīšanai pēc darbu pabeigšanas.</w:t>
            </w:r>
          </w:p>
        </w:tc>
      </w:tr>
      <w:tr w:rsidR="00812A0B" w:rsidRPr="008E4EF2" w14:paraId="0190FFF0" w14:textId="77777777" w:rsidTr="0003793A">
        <w:trPr>
          <w:trHeight w:val="424"/>
        </w:trPr>
        <w:tc>
          <w:tcPr>
            <w:tcW w:w="787" w:type="dxa"/>
            <w:hideMark/>
          </w:tcPr>
          <w:p w14:paraId="7C8D6A96" w14:textId="77777777" w:rsidR="00812A0B" w:rsidRPr="003940D4" w:rsidRDefault="00812A0B" w:rsidP="00B62255">
            <w:pPr>
              <w:pStyle w:val="BodyTextIndent2"/>
              <w:spacing w:after="0"/>
              <w:ind w:left="0"/>
              <w:rPr>
                <w:lang w:val="lv-LV"/>
              </w:rPr>
            </w:pPr>
            <w:r w:rsidRPr="003940D4">
              <w:rPr>
                <w:lang w:val="lv-LV"/>
              </w:rPr>
              <w:t>2.4.</w:t>
            </w:r>
          </w:p>
        </w:tc>
        <w:tc>
          <w:tcPr>
            <w:tcW w:w="9595" w:type="dxa"/>
            <w:hideMark/>
          </w:tcPr>
          <w:p w14:paraId="583EF02E" w14:textId="77777777" w:rsidR="00812A0B" w:rsidRPr="00812A0B" w:rsidRDefault="00812A0B" w:rsidP="00812A0B">
            <w:pPr>
              <w:jc w:val="both"/>
              <w:rPr>
                <w:b/>
                <w:lang w:val="lv-LV"/>
              </w:rPr>
            </w:pPr>
            <w:r w:rsidRPr="00812A0B">
              <w:rPr>
                <w:lang w:val="lv-LV"/>
              </w:rPr>
              <w:t>Darbu apmaksai, kā arī materiālu un iekārtu iegādei nav paredzēta priekšapmaksa (avanss).</w:t>
            </w:r>
          </w:p>
        </w:tc>
      </w:tr>
      <w:tr w:rsidR="00812A0B" w:rsidRPr="008E4EF2" w14:paraId="4FBFC6E6" w14:textId="77777777" w:rsidTr="00B62255">
        <w:trPr>
          <w:trHeight w:val="567"/>
        </w:trPr>
        <w:tc>
          <w:tcPr>
            <w:tcW w:w="787" w:type="dxa"/>
            <w:hideMark/>
          </w:tcPr>
          <w:p w14:paraId="32B74AE4" w14:textId="77777777" w:rsidR="00812A0B" w:rsidRPr="003940D4" w:rsidRDefault="00812A0B" w:rsidP="00B62255">
            <w:pPr>
              <w:pStyle w:val="BodyTextIndent2"/>
              <w:spacing w:after="0"/>
              <w:ind w:left="0"/>
              <w:rPr>
                <w:lang w:val="lv-LV"/>
              </w:rPr>
            </w:pPr>
            <w:r w:rsidRPr="003940D4">
              <w:rPr>
                <w:lang w:val="lv-LV"/>
              </w:rPr>
              <w:t>2.5.</w:t>
            </w:r>
          </w:p>
        </w:tc>
        <w:tc>
          <w:tcPr>
            <w:tcW w:w="9595" w:type="dxa"/>
            <w:hideMark/>
          </w:tcPr>
          <w:p w14:paraId="3CC0E937" w14:textId="77777777" w:rsidR="00812A0B" w:rsidRPr="00812A0B" w:rsidRDefault="00812A0B" w:rsidP="00812A0B">
            <w:pPr>
              <w:jc w:val="both"/>
              <w:rPr>
                <w:b/>
                <w:lang w:val="lv-LV"/>
              </w:rPr>
            </w:pPr>
            <w:r w:rsidRPr="00812A0B">
              <w:rPr>
                <w:lang w:val="lv-LV"/>
              </w:rPr>
              <w:t>Maksājums saskaņā ar Līgumu tiek veikts ar pārskaitījumu uz UZŅĒMĒJA</w:t>
            </w:r>
            <w:r w:rsidRPr="00812A0B">
              <w:rPr>
                <w:b/>
                <w:bCs/>
                <w:lang w:val="lv-LV"/>
              </w:rPr>
              <w:t xml:space="preserve"> </w:t>
            </w:r>
            <w:r w:rsidRPr="00812A0B">
              <w:rPr>
                <w:bCs/>
                <w:lang w:val="lv-LV"/>
              </w:rPr>
              <w:t>norēķinu</w:t>
            </w:r>
            <w:r w:rsidRPr="00812A0B">
              <w:rPr>
                <w:b/>
                <w:bCs/>
                <w:lang w:val="lv-LV"/>
              </w:rPr>
              <w:t xml:space="preserve"> </w:t>
            </w:r>
            <w:r w:rsidRPr="00812A0B">
              <w:rPr>
                <w:lang w:val="lv-LV"/>
              </w:rPr>
              <w:t>kontu, pamatojoties uz iesniegto rēķinu.</w:t>
            </w:r>
          </w:p>
        </w:tc>
      </w:tr>
      <w:tr w:rsidR="00812A0B" w:rsidRPr="008E4EF2" w14:paraId="6DFAEA07" w14:textId="77777777" w:rsidTr="00B62255">
        <w:trPr>
          <w:trHeight w:val="843"/>
        </w:trPr>
        <w:tc>
          <w:tcPr>
            <w:tcW w:w="787" w:type="dxa"/>
            <w:hideMark/>
          </w:tcPr>
          <w:p w14:paraId="0B3E3488" w14:textId="77777777" w:rsidR="00812A0B" w:rsidRPr="003940D4" w:rsidRDefault="00812A0B" w:rsidP="00B62255">
            <w:pPr>
              <w:pStyle w:val="BodyTextIndent2"/>
              <w:spacing w:after="0"/>
              <w:ind w:left="0"/>
              <w:rPr>
                <w:lang w:val="lv-LV"/>
              </w:rPr>
            </w:pPr>
            <w:r w:rsidRPr="003940D4">
              <w:rPr>
                <w:lang w:val="lv-LV"/>
              </w:rPr>
              <w:t>2.6.</w:t>
            </w:r>
          </w:p>
        </w:tc>
        <w:tc>
          <w:tcPr>
            <w:tcW w:w="9595" w:type="dxa"/>
            <w:hideMark/>
          </w:tcPr>
          <w:p w14:paraId="6C720A1D" w14:textId="77777777" w:rsidR="00812A0B" w:rsidRPr="00812A0B" w:rsidRDefault="00812A0B" w:rsidP="00812A0B">
            <w:pPr>
              <w:jc w:val="both"/>
              <w:rPr>
                <w:lang w:val="lv-LV"/>
              </w:rPr>
            </w:pPr>
            <w:r w:rsidRPr="00812A0B">
              <w:rPr>
                <w:lang w:val="lv-LV"/>
              </w:rPr>
              <w:t>UZŅĒMĒJS rēķinā norāda PASŪTĪTĀJA juridisko adresi un PASŪTĪTĀJA struktūrvienības (maksātāja) rekvizītus (sk. šī Līguma 13.sadaļu), kā arī PASŪTĪTĀJA piešķirto Līguma numuru un datumu.</w:t>
            </w:r>
          </w:p>
        </w:tc>
      </w:tr>
      <w:tr w:rsidR="00812A0B" w:rsidRPr="008E4EF2" w14:paraId="3647CBF2" w14:textId="77777777" w:rsidTr="00B62255">
        <w:trPr>
          <w:trHeight w:val="662"/>
        </w:trPr>
        <w:tc>
          <w:tcPr>
            <w:tcW w:w="787" w:type="dxa"/>
            <w:hideMark/>
          </w:tcPr>
          <w:p w14:paraId="4DF0F32C" w14:textId="77777777" w:rsidR="00812A0B" w:rsidRPr="003940D4" w:rsidRDefault="00812A0B" w:rsidP="00B62255">
            <w:pPr>
              <w:pStyle w:val="BodyTextIndent2"/>
              <w:spacing w:after="0"/>
              <w:ind w:left="0"/>
              <w:rPr>
                <w:lang w:val="lv-LV"/>
              </w:rPr>
            </w:pPr>
            <w:r w:rsidRPr="003940D4">
              <w:rPr>
                <w:lang w:val="lv-LV"/>
              </w:rPr>
              <w:t>2.7.</w:t>
            </w:r>
          </w:p>
        </w:tc>
        <w:tc>
          <w:tcPr>
            <w:tcW w:w="9595" w:type="dxa"/>
            <w:hideMark/>
          </w:tcPr>
          <w:p w14:paraId="2FADB6BA" w14:textId="77777777" w:rsidR="00812A0B" w:rsidRPr="00812A0B" w:rsidRDefault="00812A0B" w:rsidP="00812A0B">
            <w:pPr>
              <w:jc w:val="both"/>
              <w:rPr>
                <w:lang w:val="lv-LV"/>
              </w:rPr>
            </w:pPr>
            <w:r w:rsidRPr="00812A0B">
              <w:rPr>
                <w:lang w:val="lv-LV"/>
              </w:rPr>
              <w:t>PVN likmes maiņas gadījumā darījumam tiks piemērota likme atbilstoši spēkā esošo normatīvo aktu prasībām.</w:t>
            </w:r>
          </w:p>
        </w:tc>
      </w:tr>
      <w:tr w:rsidR="00812A0B" w:rsidRPr="008E4EF2" w14:paraId="04CD89A2" w14:textId="77777777" w:rsidTr="00B62255">
        <w:trPr>
          <w:trHeight w:val="1386"/>
        </w:trPr>
        <w:tc>
          <w:tcPr>
            <w:tcW w:w="787" w:type="dxa"/>
            <w:hideMark/>
          </w:tcPr>
          <w:p w14:paraId="7B67DC9A" w14:textId="77777777" w:rsidR="00812A0B" w:rsidRPr="003940D4" w:rsidRDefault="00812A0B" w:rsidP="00B62255">
            <w:pPr>
              <w:pStyle w:val="BodyTextIndent2"/>
              <w:spacing w:after="0"/>
              <w:ind w:left="0"/>
              <w:rPr>
                <w:lang w:val="lv-LV"/>
              </w:rPr>
            </w:pPr>
            <w:r w:rsidRPr="003940D4">
              <w:rPr>
                <w:lang w:val="lv-LV"/>
              </w:rPr>
              <w:t>2.</w:t>
            </w:r>
            <w:r>
              <w:rPr>
                <w:lang w:val="lv-LV"/>
              </w:rPr>
              <w:t>8</w:t>
            </w:r>
            <w:r w:rsidRPr="003940D4">
              <w:rPr>
                <w:lang w:val="lv-LV"/>
              </w:rPr>
              <w:t>.</w:t>
            </w:r>
          </w:p>
        </w:tc>
        <w:tc>
          <w:tcPr>
            <w:tcW w:w="9595" w:type="dxa"/>
          </w:tcPr>
          <w:p w14:paraId="5A86EA0B" w14:textId="77777777" w:rsidR="00812A0B" w:rsidRPr="00812A0B" w:rsidRDefault="00812A0B" w:rsidP="00812A0B">
            <w:pPr>
              <w:jc w:val="both"/>
              <w:rPr>
                <w:i/>
                <w:lang w:val="lv-LV"/>
              </w:rPr>
            </w:pPr>
            <w:r w:rsidRPr="00812A0B">
              <w:rPr>
                <w:lang w:val="lv-LV"/>
              </w:rPr>
              <w:t>Gadījumā, ja rēķins neatbilst spēkā esošo normatīvo aktu prasībām vai nav norādīts UZŅĒMĒJA piešķirtais Līguma numurs, un/vai pieļautas matemātiskas vai citas kļūdas, kuras padara Līguma saistību izpildi par neiespējamu, UZŅĒMĒJAM ir tiesības neveikt maksājumus līdz korekti noformēta dokumenta saņemšanai. Šajā gadījumā maksājuma termiņš sākas no korekti noformēta dokumenta saņemšanas dienas un nav uzskatāms par kavējumu.</w:t>
            </w:r>
          </w:p>
        </w:tc>
      </w:tr>
    </w:tbl>
    <w:p w14:paraId="5C25B2F6" w14:textId="77777777" w:rsidR="00812A0B" w:rsidRPr="003940D4" w:rsidRDefault="00812A0B" w:rsidP="00812A0B">
      <w:pPr>
        <w:tabs>
          <w:tab w:val="num" w:pos="426"/>
        </w:tabs>
        <w:ind w:left="426" w:hanging="653"/>
        <w:jc w:val="center"/>
        <w:rPr>
          <w:b/>
        </w:rPr>
      </w:pPr>
      <w:r w:rsidRPr="003940D4">
        <w:rPr>
          <w:b/>
        </w:rPr>
        <w:t>3. Darbu izpildes termiņš</w:t>
      </w:r>
    </w:p>
    <w:tbl>
      <w:tblPr>
        <w:tblW w:w="0" w:type="auto"/>
        <w:tblInd w:w="-459" w:type="dxa"/>
        <w:tblLook w:val="04A0" w:firstRow="1" w:lastRow="0" w:firstColumn="1" w:lastColumn="0" w:noHBand="0" w:noVBand="1"/>
      </w:tblPr>
      <w:tblGrid>
        <w:gridCol w:w="715"/>
        <w:gridCol w:w="9737"/>
      </w:tblGrid>
      <w:tr w:rsidR="00812A0B" w:rsidRPr="003940D4" w14:paraId="226FE6C9" w14:textId="77777777" w:rsidTr="00B62255">
        <w:trPr>
          <w:trHeight w:val="341"/>
        </w:trPr>
        <w:tc>
          <w:tcPr>
            <w:tcW w:w="715" w:type="dxa"/>
            <w:hideMark/>
          </w:tcPr>
          <w:p w14:paraId="2D4F8087" w14:textId="77777777" w:rsidR="00812A0B" w:rsidRPr="003940D4" w:rsidRDefault="00812A0B" w:rsidP="00B62255">
            <w:pPr>
              <w:jc w:val="center"/>
            </w:pPr>
            <w:r w:rsidRPr="003940D4">
              <w:t>3.1.</w:t>
            </w:r>
          </w:p>
        </w:tc>
        <w:tc>
          <w:tcPr>
            <w:tcW w:w="9737" w:type="dxa"/>
            <w:hideMark/>
          </w:tcPr>
          <w:p w14:paraId="5E0289DE" w14:textId="2069A4E4" w:rsidR="00812A0B" w:rsidRPr="003940D4" w:rsidRDefault="00812A0B" w:rsidP="00B62255">
            <w:pPr>
              <w:rPr>
                <w:b/>
              </w:rPr>
            </w:pPr>
            <w:r w:rsidRPr="003940D4">
              <w:t xml:space="preserve">Izpildīto darbu nodošanas termiņš ir līdz </w:t>
            </w:r>
            <w:r w:rsidRPr="004750DC">
              <w:rPr>
                <w:bCs/>
              </w:rPr>
              <w:t>201</w:t>
            </w:r>
            <w:r>
              <w:rPr>
                <w:bCs/>
              </w:rPr>
              <w:t>9</w:t>
            </w:r>
            <w:r w:rsidRPr="004750DC">
              <w:rPr>
                <w:bCs/>
              </w:rPr>
              <w:t>.gada</w:t>
            </w:r>
            <w:r w:rsidR="004573D1">
              <w:rPr>
                <w:bCs/>
              </w:rPr>
              <w:t xml:space="preserve"> </w:t>
            </w:r>
            <w:proofErr w:type="gramStart"/>
            <w:r w:rsidR="004573D1">
              <w:rPr>
                <w:bCs/>
              </w:rPr>
              <w:t>27</w:t>
            </w:r>
            <w:r w:rsidRPr="004750DC">
              <w:rPr>
                <w:bCs/>
              </w:rPr>
              <w:t>.decembrim</w:t>
            </w:r>
            <w:proofErr w:type="gramEnd"/>
            <w:r w:rsidRPr="004750DC">
              <w:rPr>
                <w:bCs/>
              </w:rPr>
              <w:t>.</w:t>
            </w:r>
          </w:p>
        </w:tc>
      </w:tr>
    </w:tbl>
    <w:p w14:paraId="39F57E64" w14:textId="77777777" w:rsidR="00812A0B" w:rsidRPr="003940D4" w:rsidRDefault="00812A0B" w:rsidP="00812A0B">
      <w:pPr>
        <w:tabs>
          <w:tab w:val="num" w:pos="426"/>
        </w:tabs>
        <w:ind w:left="426" w:right="-426" w:hanging="653"/>
        <w:jc w:val="center"/>
        <w:rPr>
          <w:b/>
        </w:rPr>
      </w:pPr>
      <w:r w:rsidRPr="003940D4">
        <w:rPr>
          <w:b/>
          <w:bCs/>
        </w:rPr>
        <w:t>4. Darbu, materiālu, iekārtu kvalitāte un garantijas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654"/>
      </w:tblGrid>
      <w:tr w:rsidR="00812A0B" w:rsidRPr="003940D4" w14:paraId="4BF956FC" w14:textId="77777777" w:rsidTr="00B62255">
        <w:tc>
          <w:tcPr>
            <w:tcW w:w="709" w:type="dxa"/>
            <w:tcBorders>
              <w:top w:val="nil"/>
              <w:left w:val="nil"/>
              <w:bottom w:val="nil"/>
              <w:right w:val="nil"/>
            </w:tcBorders>
            <w:hideMark/>
          </w:tcPr>
          <w:p w14:paraId="19FEA636" w14:textId="77777777" w:rsidR="00812A0B" w:rsidRPr="003940D4" w:rsidRDefault="00812A0B" w:rsidP="00B62255">
            <w:pPr>
              <w:jc w:val="center"/>
            </w:pPr>
            <w:r w:rsidRPr="003940D4">
              <w:t>4.1.</w:t>
            </w:r>
          </w:p>
        </w:tc>
        <w:tc>
          <w:tcPr>
            <w:tcW w:w="9654" w:type="dxa"/>
            <w:tcBorders>
              <w:top w:val="nil"/>
              <w:left w:val="nil"/>
              <w:bottom w:val="nil"/>
              <w:right w:val="nil"/>
            </w:tcBorders>
            <w:hideMark/>
          </w:tcPr>
          <w:p w14:paraId="593B1DF6" w14:textId="77777777" w:rsidR="00812A0B" w:rsidRPr="003940D4" w:rsidRDefault="00812A0B" w:rsidP="00812A0B">
            <w:pPr>
              <w:jc w:val="both"/>
              <w:rPr>
                <w:b/>
              </w:rPr>
            </w:pPr>
            <w:r w:rsidRPr="003940D4">
              <w:rPr>
                <w:bCs/>
              </w:rPr>
              <w:t>UZŅĒMĒJS</w:t>
            </w:r>
            <w:r w:rsidRPr="003940D4">
              <w:t xml:space="preserve"> iesniedz PASŪTĪTĀJAM rūpnīcas-izgatavotājas izsniegto dokumentu oriģinālus (sertifikāti, pases, iepakojuma lapas), kas apliecina, ka materiāli ir jauni un atbilst līguma Tehniskajā uzdevumā (Līguma pielikums Nr.1) minētajām prasībām. </w:t>
            </w:r>
            <w:r w:rsidRPr="003940D4">
              <w:rPr>
                <w:bCs/>
              </w:rPr>
              <w:t>UZŅĒMĒJS</w:t>
            </w:r>
            <w:r w:rsidRPr="003940D4">
              <w:t xml:space="preserve"> atbild par materiālu trūkumiem atbilstoši Civillikuma 1593. un 1612.-1618.panta prasībām.</w:t>
            </w:r>
          </w:p>
        </w:tc>
      </w:tr>
      <w:tr w:rsidR="00812A0B" w:rsidRPr="005429E2" w14:paraId="5E832246" w14:textId="77777777" w:rsidTr="00B62255">
        <w:tc>
          <w:tcPr>
            <w:tcW w:w="709" w:type="dxa"/>
            <w:tcBorders>
              <w:top w:val="nil"/>
              <w:left w:val="nil"/>
              <w:bottom w:val="nil"/>
              <w:right w:val="nil"/>
            </w:tcBorders>
            <w:hideMark/>
          </w:tcPr>
          <w:p w14:paraId="378ADB9D" w14:textId="77777777" w:rsidR="00812A0B" w:rsidRPr="003940D4" w:rsidRDefault="00812A0B" w:rsidP="00B62255">
            <w:pPr>
              <w:jc w:val="center"/>
              <w:rPr>
                <w:color w:val="FF0000"/>
              </w:rPr>
            </w:pPr>
            <w:r w:rsidRPr="003940D4">
              <w:t>4.2.</w:t>
            </w:r>
          </w:p>
        </w:tc>
        <w:tc>
          <w:tcPr>
            <w:tcW w:w="9654" w:type="dxa"/>
            <w:tcBorders>
              <w:top w:val="nil"/>
              <w:left w:val="nil"/>
              <w:bottom w:val="nil"/>
              <w:right w:val="nil"/>
            </w:tcBorders>
            <w:hideMark/>
          </w:tcPr>
          <w:p w14:paraId="6517D63F" w14:textId="77777777" w:rsidR="00812A0B" w:rsidRPr="003940D4" w:rsidRDefault="00812A0B" w:rsidP="00812A0B">
            <w:pPr>
              <w:jc w:val="both"/>
              <w:rPr>
                <w:bCs/>
              </w:rPr>
            </w:pPr>
            <w:bookmarkStart w:id="20" w:name="_Hlk17817123"/>
            <w:r w:rsidRPr="003940D4">
              <w:t>Garantijas termiņš veiktajiem darbiem, materiāliem, iekārtām un r</w:t>
            </w:r>
            <w:r>
              <w:t xml:space="preserve">ezerves daļām ir 2 (divi) gadi </w:t>
            </w:r>
            <w:r w:rsidRPr="003940D4">
              <w:t>no darbu pieņemšanas - nodošanas akta parakstīšanas brīža</w:t>
            </w:r>
            <w:bookmarkEnd w:id="20"/>
            <w:r w:rsidRPr="003940D4">
              <w:t>.</w:t>
            </w:r>
          </w:p>
        </w:tc>
      </w:tr>
      <w:tr w:rsidR="00812A0B" w:rsidRPr="005429E2" w14:paraId="5B828C60" w14:textId="77777777" w:rsidTr="00B62255">
        <w:tc>
          <w:tcPr>
            <w:tcW w:w="709" w:type="dxa"/>
            <w:tcBorders>
              <w:top w:val="nil"/>
              <w:left w:val="nil"/>
              <w:bottom w:val="nil"/>
              <w:right w:val="nil"/>
            </w:tcBorders>
            <w:hideMark/>
          </w:tcPr>
          <w:p w14:paraId="67C6CD24" w14:textId="77777777" w:rsidR="00812A0B" w:rsidRPr="003940D4" w:rsidRDefault="00812A0B" w:rsidP="00B62255">
            <w:pPr>
              <w:jc w:val="center"/>
            </w:pPr>
            <w:r w:rsidRPr="003940D4">
              <w:t>4.3.</w:t>
            </w:r>
          </w:p>
        </w:tc>
        <w:tc>
          <w:tcPr>
            <w:tcW w:w="9654" w:type="dxa"/>
            <w:tcBorders>
              <w:top w:val="nil"/>
              <w:left w:val="nil"/>
              <w:bottom w:val="nil"/>
              <w:right w:val="nil"/>
            </w:tcBorders>
            <w:hideMark/>
          </w:tcPr>
          <w:p w14:paraId="50B8C5A1" w14:textId="77777777" w:rsidR="00812A0B" w:rsidRPr="003940D4" w:rsidRDefault="00812A0B" w:rsidP="00812A0B">
            <w:pPr>
              <w:jc w:val="both"/>
              <w:rPr>
                <w:b/>
              </w:rPr>
            </w:pPr>
            <w:r w:rsidRPr="003940D4">
              <w:t>PASŪTĪTĀJS</w:t>
            </w:r>
            <w:r w:rsidRPr="003940D4">
              <w:rPr>
                <w:bCs/>
              </w:rPr>
              <w:t xml:space="preserve"> garantijas termiņa laikā drīkst iesniegt UZŅĒMĒJAM pretenziju par izmantoto materiālu kvalitātes neatbilstību.</w:t>
            </w:r>
          </w:p>
        </w:tc>
      </w:tr>
      <w:tr w:rsidR="00812A0B" w:rsidRPr="005429E2" w14:paraId="10FBF715" w14:textId="77777777" w:rsidTr="00B62255">
        <w:tc>
          <w:tcPr>
            <w:tcW w:w="709" w:type="dxa"/>
            <w:tcBorders>
              <w:top w:val="nil"/>
              <w:left w:val="nil"/>
              <w:bottom w:val="nil"/>
              <w:right w:val="nil"/>
            </w:tcBorders>
            <w:hideMark/>
          </w:tcPr>
          <w:p w14:paraId="3A502561" w14:textId="77777777" w:rsidR="00812A0B" w:rsidRPr="003940D4" w:rsidRDefault="00812A0B" w:rsidP="00B62255">
            <w:pPr>
              <w:jc w:val="center"/>
            </w:pPr>
            <w:r w:rsidRPr="003940D4">
              <w:t>4.4.</w:t>
            </w:r>
          </w:p>
        </w:tc>
        <w:tc>
          <w:tcPr>
            <w:tcW w:w="9654" w:type="dxa"/>
            <w:tcBorders>
              <w:top w:val="nil"/>
              <w:left w:val="nil"/>
              <w:bottom w:val="nil"/>
              <w:right w:val="nil"/>
            </w:tcBorders>
            <w:hideMark/>
          </w:tcPr>
          <w:p w14:paraId="2FB6C04C" w14:textId="77777777" w:rsidR="00812A0B" w:rsidRPr="003940D4" w:rsidRDefault="00812A0B" w:rsidP="00812A0B">
            <w:pPr>
              <w:jc w:val="both"/>
              <w:rPr>
                <w:b/>
              </w:rPr>
            </w:pPr>
            <w:r w:rsidRPr="003940D4">
              <w:rPr>
                <w:bCs/>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tc>
      </w:tr>
      <w:tr w:rsidR="00812A0B" w:rsidRPr="005429E2" w14:paraId="3A8D659D" w14:textId="77777777" w:rsidTr="00B62255">
        <w:tc>
          <w:tcPr>
            <w:tcW w:w="709" w:type="dxa"/>
            <w:tcBorders>
              <w:top w:val="nil"/>
              <w:left w:val="nil"/>
              <w:bottom w:val="nil"/>
              <w:right w:val="nil"/>
            </w:tcBorders>
            <w:hideMark/>
          </w:tcPr>
          <w:p w14:paraId="2D42A171" w14:textId="77777777" w:rsidR="00812A0B" w:rsidRPr="003940D4" w:rsidRDefault="00812A0B" w:rsidP="00B62255">
            <w:pPr>
              <w:jc w:val="center"/>
            </w:pPr>
            <w:r w:rsidRPr="003940D4">
              <w:t>4.5.</w:t>
            </w:r>
          </w:p>
        </w:tc>
        <w:tc>
          <w:tcPr>
            <w:tcW w:w="9654" w:type="dxa"/>
            <w:tcBorders>
              <w:top w:val="nil"/>
              <w:left w:val="nil"/>
              <w:bottom w:val="nil"/>
              <w:right w:val="nil"/>
            </w:tcBorders>
            <w:hideMark/>
          </w:tcPr>
          <w:p w14:paraId="70384A75" w14:textId="77777777" w:rsidR="00812A0B" w:rsidRPr="003940D4" w:rsidRDefault="00812A0B" w:rsidP="00812A0B">
            <w:pPr>
              <w:jc w:val="both"/>
              <w:rPr>
                <w:b/>
              </w:rPr>
            </w:pPr>
            <w:r w:rsidRPr="003940D4">
              <w:t>Nekvalitatīvo materiālu nomaiņa pret jauniem tiek veikta 30 (trīsdesmit) darba dienu laikā no dienas, kad sastādīts akts par materiālu kvalitātes neatbilstību.</w:t>
            </w:r>
          </w:p>
        </w:tc>
      </w:tr>
      <w:tr w:rsidR="00812A0B" w:rsidRPr="005429E2" w14:paraId="737DD53C" w14:textId="77777777" w:rsidTr="00B62255">
        <w:tc>
          <w:tcPr>
            <w:tcW w:w="709" w:type="dxa"/>
            <w:tcBorders>
              <w:top w:val="nil"/>
              <w:left w:val="nil"/>
              <w:bottom w:val="nil"/>
              <w:right w:val="nil"/>
            </w:tcBorders>
            <w:hideMark/>
          </w:tcPr>
          <w:p w14:paraId="5D7FFC4B" w14:textId="77777777" w:rsidR="00812A0B" w:rsidRPr="003940D4" w:rsidRDefault="00812A0B" w:rsidP="00B62255">
            <w:pPr>
              <w:jc w:val="center"/>
            </w:pPr>
            <w:r w:rsidRPr="003940D4">
              <w:t>4.6.</w:t>
            </w:r>
          </w:p>
        </w:tc>
        <w:tc>
          <w:tcPr>
            <w:tcW w:w="9654" w:type="dxa"/>
            <w:tcBorders>
              <w:top w:val="nil"/>
              <w:left w:val="nil"/>
              <w:bottom w:val="nil"/>
              <w:right w:val="nil"/>
            </w:tcBorders>
            <w:hideMark/>
          </w:tcPr>
          <w:p w14:paraId="11FEB54C" w14:textId="77777777" w:rsidR="00812A0B" w:rsidRPr="003940D4" w:rsidRDefault="00812A0B" w:rsidP="00812A0B">
            <w:pPr>
              <w:jc w:val="both"/>
              <w:rPr>
                <w:b/>
              </w:rPr>
            </w:pPr>
            <w:r w:rsidRPr="003940D4">
              <w:rPr>
                <w:bCs/>
              </w:rPr>
              <w:t>Ja PASŪTĪTĀJS konstatē iekārtas bojājumus, par to nekavējoties ir jāpaziņo UZŅĒMĒJAM, norādot vietu un laiku, kad UZŅĒMĒJAM jāierodas. UZŅĒMĒJAM ierodoties, puses apseko bojāto iekārtu un sastāda defektu aktu.</w:t>
            </w:r>
          </w:p>
        </w:tc>
      </w:tr>
      <w:tr w:rsidR="00812A0B" w:rsidRPr="005429E2" w14:paraId="0D41BC54" w14:textId="77777777" w:rsidTr="00B62255">
        <w:tc>
          <w:tcPr>
            <w:tcW w:w="709" w:type="dxa"/>
            <w:tcBorders>
              <w:top w:val="nil"/>
              <w:left w:val="nil"/>
              <w:bottom w:val="nil"/>
              <w:right w:val="nil"/>
            </w:tcBorders>
            <w:hideMark/>
          </w:tcPr>
          <w:p w14:paraId="3D6A5A94" w14:textId="77777777" w:rsidR="00812A0B" w:rsidRPr="003940D4" w:rsidRDefault="00812A0B" w:rsidP="00B62255">
            <w:pPr>
              <w:jc w:val="center"/>
            </w:pPr>
            <w:r w:rsidRPr="003940D4">
              <w:t>4.7.</w:t>
            </w:r>
          </w:p>
        </w:tc>
        <w:tc>
          <w:tcPr>
            <w:tcW w:w="9654" w:type="dxa"/>
            <w:tcBorders>
              <w:top w:val="nil"/>
              <w:left w:val="nil"/>
              <w:bottom w:val="nil"/>
              <w:right w:val="nil"/>
            </w:tcBorders>
            <w:hideMark/>
          </w:tcPr>
          <w:p w14:paraId="3421BC4E" w14:textId="77777777" w:rsidR="00812A0B" w:rsidRPr="003940D4" w:rsidRDefault="00812A0B" w:rsidP="00812A0B">
            <w:pPr>
              <w:jc w:val="both"/>
              <w:rPr>
                <w:b/>
              </w:rPr>
            </w:pPr>
            <w:r w:rsidRPr="003940D4">
              <w:rPr>
                <w:bCs/>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tc>
      </w:tr>
      <w:tr w:rsidR="00812A0B" w:rsidRPr="005429E2" w14:paraId="39087C86" w14:textId="77777777" w:rsidTr="00B62255">
        <w:tc>
          <w:tcPr>
            <w:tcW w:w="709" w:type="dxa"/>
            <w:tcBorders>
              <w:top w:val="nil"/>
              <w:left w:val="nil"/>
              <w:bottom w:val="nil"/>
              <w:right w:val="nil"/>
            </w:tcBorders>
            <w:hideMark/>
          </w:tcPr>
          <w:p w14:paraId="2DE29AA3" w14:textId="77777777" w:rsidR="00812A0B" w:rsidRPr="003940D4" w:rsidRDefault="00812A0B" w:rsidP="00B62255">
            <w:pPr>
              <w:jc w:val="center"/>
            </w:pPr>
            <w:r w:rsidRPr="003940D4">
              <w:t>4.8.</w:t>
            </w:r>
          </w:p>
        </w:tc>
        <w:tc>
          <w:tcPr>
            <w:tcW w:w="9654" w:type="dxa"/>
            <w:tcBorders>
              <w:top w:val="nil"/>
              <w:left w:val="nil"/>
              <w:bottom w:val="nil"/>
              <w:right w:val="nil"/>
            </w:tcBorders>
            <w:hideMark/>
          </w:tcPr>
          <w:p w14:paraId="69533AED" w14:textId="77777777" w:rsidR="00812A0B" w:rsidRPr="003940D4" w:rsidRDefault="00812A0B" w:rsidP="00812A0B">
            <w:pPr>
              <w:jc w:val="both"/>
              <w:rPr>
                <w:b/>
              </w:rPr>
            </w:pPr>
            <w:r w:rsidRPr="003940D4">
              <w:rPr>
                <w:bCs/>
              </w:rPr>
              <w:t>Defektu aktā norādītos iekārtas bojājumus UZŅĒMĒJS novērš termiņā, par kuru puses vienojas atsevišķi.</w:t>
            </w:r>
          </w:p>
        </w:tc>
      </w:tr>
      <w:tr w:rsidR="00812A0B" w:rsidRPr="005429E2" w14:paraId="37AF8D5A" w14:textId="77777777" w:rsidTr="00B62255">
        <w:tc>
          <w:tcPr>
            <w:tcW w:w="709" w:type="dxa"/>
            <w:tcBorders>
              <w:top w:val="nil"/>
              <w:left w:val="nil"/>
              <w:bottom w:val="nil"/>
              <w:right w:val="nil"/>
            </w:tcBorders>
            <w:hideMark/>
          </w:tcPr>
          <w:p w14:paraId="159E0623" w14:textId="77777777" w:rsidR="00812A0B" w:rsidRPr="003940D4" w:rsidRDefault="00812A0B" w:rsidP="00B62255">
            <w:pPr>
              <w:jc w:val="center"/>
            </w:pPr>
            <w:r w:rsidRPr="003940D4">
              <w:t>4.9.</w:t>
            </w:r>
          </w:p>
        </w:tc>
        <w:tc>
          <w:tcPr>
            <w:tcW w:w="9654" w:type="dxa"/>
            <w:tcBorders>
              <w:top w:val="nil"/>
              <w:left w:val="nil"/>
              <w:bottom w:val="nil"/>
              <w:right w:val="nil"/>
            </w:tcBorders>
            <w:hideMark/>
          </w:tcPr>
          <w:p w14:paraId="6A5E1DF1" w14:textId="77777777" w:rsidR="00812A0B" w:rsidRPr="003940D4" w:rsidRDefault="00812A0B" w:rsidP="00812A0B">
            <w:pPr>
              <w:jc w:val="both"/>
              <w:rPr>
                <w:b/>
              </w:rPr>
            </w:pPr>
            <w:r w:rsidRPr="003940D4">
              <w:rPr>
                <w:bCs/>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tc>
      </w:tr>
      <w:tr w:rsidR="00812A0B" w:rsidRPr="003940D4" w14:paraId="45E710A2" w14:textId="77777777" w:rsidTr="00B62255">
        <w:tc>
          <w:tcPr>
            <w:tcW w:w="709" w:type="dxa"/>
            <w:tcBorders>
              <w:top w:val="nil"/>
              <w:left w:val="nil"/>
              <w:bottom w:val="nil"/>
              <w:right w:val="nil"/>
            </w:tcBorders>
            <w:hideMark/>
          </w:tcPr>
          <w:p w14:paraId="64CE97A0" w14:textId="77777777" w:rsidR="00812A0B" w:rsidRPr="003940D4" w:rsidRDefault="00812A0B" w:rsidP="00B62255">
            <w:pPr>
              <w:jc w:val="center"/>
            </w:pPr>
            <w:r w:rsidRPr="003940D4">
              <w:lastRenderedPageBreak/>
              <w:t>4.10.</w:t>
            </w:r>
          </w:p>
        </w:tc>
        <w:tc>
          <w:tcPr>
            <w:tcW w:w="9654" w:type="dxa"/>
            <w:tcBorders>
              <w:top w:val="nil"/>
              <w:left w:val="nil"/>
              <w:bottom w:val="nil"/>
              <w:right w:val="nil"/>
            </w:tcBorders>
            <w:hideMark/>
          </w:tcPr>
          <w:p w14:paraId="649BBE79" w14:textId="77777777" w:rsidR="00812A0B" w:rsidRPr="003940D4" w:rsidRDefault="00812A0B" w:rsidP="00812A0B">
            <w:pPr>
              <w:jc w:val="both"/>
              <w:rPr>
                <w:b/>
              </w:rPr>
            </w:pPr>
            <w:r w:rsidRPr="003940D4">
              <w:t>Darbiem jābūt izpildītiem saskaņā ar attiecīgajiem Latvijā spēkā esošajiem standartiem. Izmantojamiem materiāliem un rezerves daļām ir jābūt sertificētām atbilstoši Eiropas Savienības noteiktajiem standartiem.</w:t>
            </w:r>
          </w:p>
        </w:tc>
      </w:tr>
      <w:tr w:rsidR="00812A0B" w:rsidRPr="005429E2" w14:paraId="4541ACBB" w14:textId="77777777" w:rsidTr="00B62255">
        <w:tc>
          <w:tcPr>
            <w:tcW w:w="709" w:type="dxa"/>
            <w:tcBorders>
              <w:top w:val="nil"/>
              <w:left w:val="nil"/>
              <w:bottom w:val="nil"/>
              <w:right w:val="nil"/>
            </w:tcBorders>
            <w:hideMark/>
          </w:tcPr>
          <w:p w14:paraId="4C75E72D" w14:textId="77777777" w:rsidR="00812A0B" w:rsidRPr="003940D4" w:rsidRDefault="00812A0B" w:rsidP="00B62255">
            <w:pPr>
              <w:jc w:val="center"/>
            </w:pPr>
            <w:r w:rsidRPr="003940D4">
              <w:t>4.11.</w:t>
            </w:r>
          </w:p>
        </w:tc>
        <w:tc>
          <w:tcPr>
            <w:tcW w:w="9654" w:type="dxa"/>
            <w:tcBorders>
              <w:top w:val="nil"/>
              <w:left w:val="nil"/>
              <w:bottom w:val="nil"/>
              <w:right w:val="nil"/>
            </w:tcBorders>
            <w:hideMark/>
          </w:tcPr>
          <w:p w14:paraId="62327865" w14:textId="77777777" w:rsidR="00812A0B" w:rsidRPr="003940D4" w:rsidRDefault="00812A0B" w:rsidP="00812A0B">
            <w:pPr>
              <w:jc w:val="both"/>
            </w:pPr>
            <w:r w:rsidRPr="003940D4">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tc>
      </w:tr>
    </w:tbl>
    <w:p w14:paraId="038C6D4F" w14:textId="77777777" w:rsidR="00812A0B" w:rsidRPr="003940D4" w:rsidRDefault="00812A0B" w:rsidP="00812A0B">
      <w:pPr>
        <w:ind w:left="426" w:right="-426"/>
        <w:jc w:val="center"/>
        <w:rPr>
          <w:b/>
        </w:rPr>
      </w:pPr>
      <w:r w:rsidRPr="003940D4">
        <w:rPr>
          <w:b/>
        </w:rPr>
        <w:t>5. Pušu tiesības un pienākumi</w:t>
      </w:r>
    </w:p>
    <w:tbl>
      <w:tblPr>
        <w:tblW w:w="0" w:type="auto"/>
        <w:tblInd w:w="-459" w:type="dxa"/>
        <w:tblLook w:val="04A0" w:firstRow="1" w:lastRow="0" w:firstColumn="1" w:lastColumn="0" w:noHBand="0" w:noVBand="1"/>
      </w:tblPr>
      <w:tblGrid>
        <w:gridCol w:w="936"/>
        <w:gridCol w:w="9427"/>
      </w:tblGrid>
      <w:tr w:rsidR="00812A0B" w:rsidRPr="003940D4" w14:paraId="61E093C0" w14:textId="77777777" w:rsidTr="00B62255">
        <w:tc>
          <w:tcPr>
            <w:tcW w:w="10363" w:type="dxa"/>
            <w:gridSpan w:val="2"/>
            <w:hideMark/>
          </w:tcPr>
          <w:p w14:paraId="3D4A2E57" w14:textId="77777777" w:rsidR="00812A0B" w:rsidRPr="003940D4" w:rsidRDefault="00812A0B" w:rsidP="00812A0B">
            <w:pPr>
              <w:jc w:val="both"/>
            </w:pPr>
            <w:r w:rsidRPr="003940D4">
              <w:t>UZŅĒMĒJS:</w:t>
            </w:r>
          </w:p>
        </w:tc>
      </w:tr>
      <w:tr w:rsidR="00812A0B" w:rsidRPr="003940D4" w14:paraId="0DBF7B7F" w14:textId="77777777" w:rsidTr="00B62255">
        <w:tc>
          <w:tcPr>
            <w:tcW w:w="936" w:type="dxa"/>
            <w:hideMark/>
          </w:tcPr>
          <w:p w14:paraId="7F9105E9" w14:textId="77777777" w:rsidR="00812A0B" w:rsidRPr="003940D4" w:rsidRDefault="00812A0B" w:rsidP="00812A0B">
            <w:pPr>
              <w:jc w:val="both"/>
            </w:pPr>
            <w:r w:rsidRPr="003940D4">
              <w:t>5.1.</w:t>
            </w:r>
          </w:p>
        </w:tc>
        <w:tc>
          <w:tcPr>
            <w:tcW w:w="9427" w:type="dxa"/>
            <w:hideMark/>
          </w:tcPr>
          <w:p w14:paraId="799CC1B0" w14:textId="77777777" w:rsidR="00812A0B" w:rsidRPr="003940D4" w:rsidRDefault="00812A0B" w:rsidP="00812A0B">
            <w:pPr>
              <w:jc w:val="both"/>
              <w:rPr>
                <w:b/>
              </w:rPr>
            </w:pPr>
            <w:r w:rsidRPr="003940D4">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tc>
      </w:tr>
      <w:tr w:rsidR="00812A0B" w:rsidRPr="003940D4" w14:paraId="2F1252BC" w14:textId="77777777" w:rsidTr="00B62255">
        <w:tc>
          <w:tcPr>
            <w:tcW w:w="936" w:type="dxa"/>
            <w:hideMark/>
          </w:tcPr>
          <w:p w14:paraId="05F162AD" w14:textId="77777777" w:rsidR="00812A0B" w:rsidRPr="003940D4" w:rsidRDefault="00812A0B" w:rsidP="00812A0B">
            <w:pPr>
              <w:jc w:val="both"/>
            </w:pPr>
            <w:r w:rsidRPr="003940D4">
              <w:t>5.2.</w:t>
            </w:r>
          </w:p>
        </w:tc>
        <w:tc>
          <w:tcPr>
            <w:tcW w:w="9427" w:type="dxa"/>
            <w:hideMark/>
          </w:tcPr>
          <w:p w14:paraId="1863286B" w14:textId="77777777" w:rsidR="00812A0B" w:rsidRPr="003940D4" w:rsidRDefault="00812A0B" w:rsidP="00812A0B">
            <w:pPr>
              <w:jc w:val="both"/>
            </w:pPr>
            <w:r w:rsidRPr="003940D4">
              <w:t>UZŅĒMĒJAM ir šādi pienākumi:</w:t>
            </w:r>
          </w:p>
        </w:tc>
      </w:tr>
      <w:tr w:rsidR="00812A0B" w:rsidRPr="005429E2" w14:paraId="01854059" w14:textId="77777777" w:rsidTr="00B62255">
        <w:tc>
          <w:tcPr>
            <w:tcW w:w="936" w:type="dxa"/>
            <w:hideMark/>
          </w:tcPr>
          <w:p w14:paraId="6CFCC32C" w14:textId="77777777" w:rsidR="00812A0B" w:rsidRPr="003940D4" w:rsidRDefault="00812A0B" w:rsidP="00812A0B">
            <w:pPr>
              <w:jc w:val="both"/>
            </w:pPr>
            <w:r w:rsidRPr="003940D4">
              <w:t>5.2.1.</w:t>
            </w:r>
          </w:p>
        </w:tc>
        <w:tc>
          <w:tcPr>
            <w:tcW w:w="9427" w:type="dxa"/>
            <w:hideMark/>
          </w:tcPr>
          <w:p w14:paraId="37D856C3" w14:textId="77777777" w:rsidR="00812A0B" w:rsidRPr="003940D4" w:rsidRDefault="00812A0B" w:rsidP="00812A0B">
            <w:pPr>
              <w:jc w:val="both"/>
              <w:rPr>
                <w:b/>
              </w:rPr>
            </w:pPr>
            <w:r w:rsidRPr="003940D4">
              <w:t>ievērot drošības tehnikas, darba aizsardzības, ugunsdrošības, dzelzceļa satiksmes drošību reglamentējošo normatīvo aktu prasības un citus spēkā esošos noteikumus un prasības, kas attiecas uz Līgumā paredzēto darbu izpildi;</w:t>
            </w:r>
          </w:p>
        </w:tc>
      </w:tr>
      <w:tr w:rsidR="00812A0B" w:rsidRPr="005429E2" w14:paraId="5D3D7E68" w14:textId="77777777" w:rsidTr="00B62255">
        <w:tc>
          <w:tcPr>
            <w:tcW w:w="936" w:type="dxa"/>
            <w:hideMark/>
          </w:tcPr>
          <w:p w14:paraId="70025113" w14:textId="77777777" w:rsidR="00812A0B" w:rsidRPr="003940D4" w:rsidRDefault="00812A0B" w:rsidP="00812A0B">
            <w:pPr>
              <w:jc w:val="both"/>
            </w:pPr>
            <w:r w:rsidRPr="003940D4">
              <w:t>5.2.2.</w:t>
            </w:r>
          </w:p>
        </w:tc>
        <w:tc>
          <w:tcPr>
            <w:tcW w:w="9427" w:type="dxa"/>
            <w:hideMark/>
          </w:tcPr>
          <w:p w14:paraId="23ED2F54" w14:textId="77777777" w:rsidR="00812A0B" w:rsidRPr="003940D4" w:rsidRDefault="00812A0B" w:rsidP="00812A0B">
            <w:pPr>
              <w:jc w:val="both"/>
              <w:rPr>
                <w:b/>
              </w:rPr>
            </w:pPr>
            <w:r w:rsidRPr="003940D4">
              <w:t>veikt Līgumā paredzētos darbus ar personālu, kurš ir apmācīts un atestēts saskaņā ar Ministru kabineta 2010.gada 3.augusta noteikumiem Nr. 724 „Dzelzceļa tehniskās ekspluatācijas noteikumi”, LEK 025 “Drošības prasības, veicot darbus elektroietaisēs” un “Drošības tehnikas noteikumi, ekspluatējot patērētāju elektroietaises” (M., Energoatomizdat, 1986), zināt drošības zīmju nozīmi (Ministru kabineta 2002.gada 3.septembra noteikumi Nr. 400 “Darba aizsardzības prasības drošības zīmju lietošanā”), zināt drošus darba paņēmienus ar instrumentiem, mehānismiem un darba aprīkojumiem;</w:t>
            </w:r>
          </w:p>
        </w:tc>
      </w:tr>
      <w:tr w:rsidR="00812A0B" w:rsidRPr="005429E2" w14:paraId="655436FE" w14:textId="77777777" w:rsidTr="00B62255">
        <w:tc>
          <w:tcPr>
            <w:tcW w:w="936" w:type="dxa"/>
            <w:hideMark/>
          </w:tcPr>
          <w:p w14:paraId="1B275445" w14:textId="77777777" w:rsidR="00812A0B" w:rsidRPr="003940D4" w:rsidRDefault="00812A0B" w:rsidP="00812A0B">
            <w:pPr>
              <w:jc w:val="both"/>
            </w:pPr>
            <w:r w:rsidRPr="003940D4">
              <w:t>5.2.3.</w:t>
            </w:r>
          </w:p>
        </w:tc>
        <w:tc>
          <w:tcPr>
            <w:tcW w:w="9427" w:type="dxa"/>
            <w:hideMark/>
          </w:tcPr>
          <w:p w14:paraId="4ED8918A" w14:textId="77777777" w:rsidR="00812A0B" w:rsidRPr="003940D4" w:rsidRDefault="00812A0B" w:rsidP="00812A0B">
            <w:pPr>
              <w:jc w:val="both"/>
              <w:rPr>
                <w:b/>
              </w:rPr>
            </w:pPr>
            <w:r w:rsidRPr="003940D4">
              <w:rPr>
                <w:bCs/>
              </w:rPr>
              <w:t>informēt savus darbiniekus par darba zonā esošajiem riskiem un riska faktoru mērījumu rezultātiem;</w:t>
            </w:r>
          </w:p>
        </w:tc>
      </w:tr>
      <w:tr w:rsidR="00812A0B" w:rsidRPr="005429E2" w14:paraId="487C41F0" w14:textId="77777777" w:rsidTr="00B62255">
        <w:tc>
          <w:tcPr>
            <w:tcW w:w="936" w:type="dxa"/>
            <w:hideMark/>
          </w:tcPr>
          <w:p w14:paraId="6ACEA2A3" w14:textId="77777777" w:rsidR="00812A0B" w:rsidRPr="003940D4" w:rsidRDefault="00812A0B" w:rsidP="00812A0B">
            <w:pPr>
              <w:jc w:val="both"/>
            </w:pPr>
            <w:r w:rsidRPr="003940D4">
              <w:t>5.2.4.</w:t>
            </w:r>
          </w:p>
        </w:tc>
        <w:tc>
          <w:tcPr>
            <w:tcW w:w="9427" w:type="dxa"/>
            <w:hideMark/>
          </w:tcPr>
          <w:p w14:paraId="1442246E" w14:textId="77777777" w:rsidR="00812A0B" w:rsidRPr="003940D4" w:rsidRDefault="00812A0B" w:rsidP="00812A0B">
            <w:pPr>
              <w:jc w:val="both"/>
              <w:rPr>
                <w:bCs/>
              </w:rPr>
            </w:pPr>
            <w:r w:rsidRPr="003940D4">
              <w:rPr>
                <w:bCs/>
              </w:rPr>
              <w:t>nekavējoties ziņot PASŪTĪTĀJA darba aizsardzības daļas vadītājam par notikušu nelaimes gadījumu ar UZŅĒMĒJA darbinieku;</w:t>
            </w:r>
          </w:p>
        </w:tc>
      </w:tr>
      <w:tr w:rsidR="00812A0B" w:rsidRPr="005429E2" w14:paraId="68A3C8BB" w14:textId="77777777" w:rsidTr="00B62255">
        <w:tc>
          <w:tcPr>
            <w:tcW w:w="936" w:type="dxa"/>
            <w:hideMark/>
          </w:tcPr>
          <w:p w14:paraId="61FA73F2" w14:textId="77777777" w:rsidR="00812A0B" w:rsidRPr="003940D4" w:rsidRDefault="00812A0B" w:rsidP="00812A0B">
            <w:pPr>
              <w:jc w:val="both"/>
            </w:pPr>
            <w:r w:rsidRPr="003940D4">
              <w:t>5.2.5.</w:t>
            </w:r>
          </w:p>
        </w:tc>
        <w:tc>
          <w:tcPr>
            <w:tcW w:w="9427" w:type="dxa"/>
            <w:hideMark/>
          </w:tcPr>
          <w:p w14:paraId="603EE9FF" w14:textId="77777777" w:rsidR="00812A0B" w:rsidRPr="003940D4" w:rsidRDefault="00812A0B" w:rsidP="00812A0B">
            <w:pPr>
              <w:jc w:val="both"/>
              <w:rPr>
                <w:bCs/>
              </w:rPr>
            </w:pPr>
            <w:r w:rsidRPr="003940D4">
              <w:rPr>
                <w:bCs/>
              </w:rPr>
              <w:t>pēc PASŪTĪTĀJA ražotņu struktūrvienību vadītāja prasības novērst darba aizsardzības un drošības tehnikas noteikumu prasību pārkāpumus, kurus pieļāvuši UZŅĒMĒJA darbinieki;</w:t>
            </w:r>
          </w:p>
        </w:tc>
      </w:tr>
      <w:tr w:rsidR="00812A0B" w:rsidRPr="005429E2" w14:paraId="62519B3E" w14:textId="77777777" w:rsidTr="00B62255">
        <w:tc>
          <w:tcPr>
            <w:tcW w:w="936" w:type="dxa"/>
            <w:hideMark/>
          </w:tcPr>
          <w:p w14:paraId="6E5899C1" w14:textId="77777777" w:rsidR="00812A0B" w:rsidRPr="003940D4" w:rsidRDefault="00812A0B" w:rsidP="00812A0B">
            <w:pPr>
              <w:jc w:val="both"/>
            </w:pPr>
            <w:r w:rsidRPr="003940D4">
              <w:t>5.2.6.</w:t>
            </w:r>
          </w:p>
        </w:tc>
        <w:tc>
          <w:tcPr>
            <w:tcW w:w="9427" w:type="dxa"/>
            <w:hideMark/>
          </w:tcPr>
          <w:p w14:paraId="580F6990" w14:textId="77777777" w:rsidR="00812A0B" w:rsidRPr="003940D4" w:rsidRDefault="00812A0B" w:rsidP="00812A0B">
            <w:pPr>
              <w:jc w:val="both"/>
              <w:rPr>
                <w:bCs/>
              </w:rPr>
            </w:pPr>
            <w:r w:rsidRPr="003940D4">
              <w:rPr>
                <w:bCs/>
              </w:rPr>
              <w:t>izpildīt vides aizsardzības normatīvo aktu prasības, kas attiecas uz Līgumā paredzēto darbu izpildi;</w:t>
            </w:r>
          </w:p>
        </w:tc>
      </w:tr>
      <w:tr w:rsidR="00812A0B" w:rsidRPr="005429E2" w14:paraId="7E126955" w14:textId="77777777" w:rsidTr="00B62255">
        <w:tc>
          <w:tcPr>
            <w:tcW w:w="936" w:type="dxa"/>
            <w:hideMark/>
          </w:tcPr>
          <w:p w14:paraId="6FBD82DF" w14:textId="77777777" w:rsidR="00812A0B" w:rsidRPr="003940D4" w:rsidRDefault="00812A0B" w:rsidP="00812A0B">
            <w:pPr>
              <w:jc w:val="both"/>
            </w:pPr>
            <w:r w:rsidRPr="003940D4">
              <w:t>5.2.7.</w:t>
            </w:r>
          </w:p>
        </w:tc>
        <w:tc>
          <w:tcPr>
            <w:tcW w:w="9427" w:type="dxa"/>
            <w:hideMark/>
          </w:tcPr>
          <w:p w14:paraId="54528DB0" w14:textId="77777777" w:rsidR="00812A0B" w:rsidRPr="003940D4" w:rsidRDefault="00812A0B" w:rsidP="00812A0B">
            <w:pPr>
              <w:jc w:val="both"/>
              <w:rPr>
                <w:bCs/>
              </w:rPr>
            </w:pPr>
            <w:r w:rsidRPr="003940D4">
              <w:rPr>
                <w:bCs/>
              </w:rPr>
              <w:t>nogādāt PASŪTĪTĀJA norādītajā vietā demontētos materiālus un iekārtas;</w:t>
            </w:r>
          </w:p>
        </w:tc>
      </w:tr>
      <w:tr w:rsidR="00812A0B" w:rsidRPr="005429E2" w14:paraId="04AA77F1" w14:textId="77777777" w:rsidTr="00B62255">
        <w:tc>
          <w:tcPr>
            <w:tcW w:w="936" w:type="dxa"/>
            <w:hideMark/>
          </w:tcPr>
          <w:p w14:paraId="235FDE43" w14:textId="77777777" w:rsidR="00812A0B" w:rsidRPr="003940D4" w:rsidRDefault="00812A0B" w:rsidP="00812A0B">
            <w:pPr>
              <w:jc w:val="both"/>
            </w:pPr>
            <w:r w:rsidRPr="003940D4">
              <w:t>5.2.8.</w:t>
            </w:r>
          </w:p>
        </w:tc>
        <w:tc>
          <w:tcPr>
            <w:tcW w:w="9427" w:type="dxa"/>
            <w:hideMark/>
          </w:tcPr>
          <w:p w14:paraId="2FDE77E6" w14:textId="77777777" w:rsidR="00812A0B" w:rsidRPr="003940D4" w:rsidRDefault="00812A0B" w:rsidP="00812A0B">
            <w:pPr>
              <w:jc w:val="both"/>
              <w:rPr>
                <w:bCs/>
              </w:rPr>
            </w:pPr>
            <w:r w:rsidRPr="003940D4">
              <w:rPr>
                <w:bCs/>
              </w:rPr>
              <w:t>izvest uz izgāztuvi gružus un atkritumus ar savu transportu un darbaspēku, izņemot metāllūžņus, kuri radušies darba procesā;</w:t>
            </w:r>
          </w:p>
        </w:tc>
      </w:tr>
      <w:tr w:rsidR="00812A0B" w:rsidRPr="005429E2" w14:paraId="1A0E5A38" w14:textId="77777777" w:rsidTr="00B62255">
        <w:tc>
          <w:tcPr>
            <w:tcW w:w="936" w:type="dxa"/>
            <w:hideMark/>
          </w:tcPr>
          <w:p w14:paraId="1AC813AC" w14:textId="77777777" w:rsidR="00812A0B" w:rsidRPr="003940D4" w:rsidRDefault="00812A0B" w:rsidP="00812A0B">
            <w:pPr>
              <w:jc w:val="both"/>
            </w:pPr>
            <w:r w:rsidRPr="003940D4">
              <w:t>5.2.9.</w:t>
            </w:r>
          </w:p>
        </w:tc>
        <w:tc>
          <w:tcPr>
            <w:tcW w:w="9427" w:type="dxa"/>
            <w:hideMark/>
          </w:tcPr>
          <w:p w14:paraId="08A76D07" w14:textId="77777777" w:rsidR="00812A0B" w:rsidRPr="003940D4" w:rsidRDefault="00812A0B" w:rsidP="00812A0B">
            <w:pPr>
              <w:jc w:val="both"/>
              <w:rPr>
                <w:bCs/>
              </w:rPr>
            </w:pPr>
            <w:r w:rsidRPr="003940D4">
              <w:rPr>
                <w:bCs/>
              </w:rPr>
              <w:t>ievērot caurlaižu režīmu PASŪTĪTĀJA teritorijā, t.sk.:</w:t>
            </w:r>
          </w:p>
        </w:tc>
      </w:tr>
      <w:tr w:rsidR="00812A0B" w:rsidRPr="005429E2" w14:paraId="5DE4E3F1" w14:textId="77777777" w:rsidTr="00B62255">
        <w:tc>
          <w:tcPr>
            <w:tcW w:w="936" w:type="dxa"/>
            <w:hideMark/>
          </w:tcPr>
          <w:p w14:paraId="33A7E46C" w14:textId="77777777" w:rsidR="00812A0B" w:rsidRPr="003940D4" w:rsidRDefault="00812A0B" w:rsidP="00812A0B">
            <w:pPr>
              <w:jc w:val="both"/>
            </w:pPr>
            <w:r w:rsidRPr="003940D4">
              <w:t>5.2.9.1.</w:t>
            </w:r>
          </w:p>
        </w:tc>
        <w:tc>
          <w:tcPr>
            <w:tcW w:w="9427" w:type="dxa"/>
            <w:hideMark/>
          </w:tcPr>
          <w:p w14:paraId="4AF2C10D" w14:textId="77777777" w:rsidR="00812A0B" w:rsidRPr="003940D4" w:rsidRDefault="00812A0B" w:rsidP="00812A0B">
            <w:pPr>
              <w:jc w:val="both"/>
              <w:rPr>
                <w:bCs/>
              </w:rPr>
            </w:pPr>
            <w:r w:rsidRPr="003940D4">
              <w:rPr>
                <w:bCs/>
              </w:rPr>
              <w:t>piecas darba dienas pirms darbu uzsākšanas iesniegt PASŪTĪTĀJAM oficiālu iesniegumu, kurā ir norādīts darbu izpildē iesaistīto UZŅĒMĒJA darbinieku saraksts;</w:t>
            </w:r>
          </w:p>
        </w:tc>
      </w:tr>
      <w:tr w:rsidR="00812A0B" w:rsidRPr="005429E2" w14:paraId="4C72CC34" w14:textId="77777777" w:rsidTr="00B62255">
        <w:tc>
          <w:tcPr>
            <w:tcW w:w="936" w:type="dxa"/>
            <w:hideMark/>
          </w:tcPr>
          <w:p w14:paraId="310974AF" w14:textId="77777777" w:rsidR="00812A0B" w:rsidRPr="003940D4" w:rsidRDefault="00812A0B" w:rsidP="00812A0B">
            <w:pPr>
              <w:jc w:val="both"/>
            </w:pPr>
            <w:r w:rsidRPr="003940D4">
              <w:t>5.2.9.2.</w:t>
            </w:r>
          </w:p>
        </w:tc>
        <w:tc>
          <w:tcPr>
            <w:tcW w:w="9427" w:type="dxa"/>
            <w:hideMark/>
          </w:tcPr>
          <w:p w14:paraId="52CE3923" w14:textId="77777777" w:rsidR="00812A0B" w:rsidRPr="003940D4" w:rsidRDefault="00812A0B" w:rsidP="00812A0B">
            <w:pPr>
              <w:jc w:val="both"/>
              <w:rPr>
                <w:bCs/>
              </w:rPr>
            </w:pPr>
            <w:r w:rsidRPr="003940D4">
              <w:rPr>
                <w:bCs/>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tc>
      </w:tr>
      <w:tr w:rsidR="00812A0B" w:rsidRPr="005429E2" w14:paraId="5DAE8BCC" w14:textId="77777777" w:rsidTr="00B62255">
        <w:tc>
          <w:tcPr>
            <w:tcW w:w="936" w:type="dxa"/>
            <w:hideMark/>
          </w:tcPr>
          <w:p w14:paraId="6B10D495" w14:textId="77777777" w:rsidR="00812A0B" w:rsidRPr="003940D4" w:rsidRDefault="00812A0B" w:rsidP="00812A0B">
            <w:pPr>
              <w:jc w:val="both"/>
            </w:pPr>
            <w:r w:rsidRPr="003940D4">
              <w:t>5.2.10.</w:t>
            </w:r>
          </w:p>
        </w:tc>
        <w:tc>
          <w:tcPr>
            <w:tcW w:w="9427" w:type="dxa"/>
            <w:hideMark/>
          </w:tcPr>
          <w:p w14:paraId="7FB85555" w14:textId="77777777" w:rsidR="00812A0B" w:rsidRPr="003940D4" w:rsidRDefault="00812A0B" w:rsidP="00812A0B">
            <w:pPr>
              <w:jc w:val="both"/>
              <w:rPr>
                <w:bCs/>
              </w:rPr>
            </w:pPr>
            <w:r w:rsidRPr="003940D4">
              <w:rPr>
                <w:bCs/>
              </w:rPr>
              <w:t>kvalitatīvi un šajā Līgumā noteiktajā termiņā veikt Līgumā paredzētos darbus;</w:t>
            </w:r>
          </w:p>
        </w:tc>
      </w:tr>
      <w:tr w:rsidR="00812A0B" w:rsidRPr="005429E2" w14:paraId="26EFB26E" w14:textId="77777777" w:rsidTr="00B62255">
        <w:tc>
          <w:tcPr>
            <w:tcW w:w="936" w:type="dxa"/>
            <w:hideMark/>
          </w:tcPr>
          <w:p w14:paraId="0C35FCEF" w14:textId="77777777" w:rsidR="00812A0B" w:rsidRPr="003940D4" w:rsidRDefault="00812A0B" w:rsidP="00812A0B">
            <w:pPr>
              <w:jc w:val="both"/>
            </w:pPr>
            <w:r w:rsidRPr="003940D4">
              <w:t>5.2.11.</w:t>
            </w:r>
          </w:p>
        </w:tc>
        <w:tc>
          <w:tcPr>
            <w:tcW w:w="9427" w:type="dxa"/>
            <w:hideMark/>
          </w:tcPr>
          <w:p w14:paraId="0E351EEA" w14:textId="77777777" w:rsidR="00812A0B" w:rsidRPr="003940D4" w:rsidRDefault="00812A0B" w:rsidP="00812A0B">
            <w:pPr>
              <w:jc w:val="both"/>
              <w:rPr>
                <w:bCs/>
              </w:rPr>
            </w:pPr>
            <w:r w:rsidRPr="003940D4">
              <w:rPr>
                <w:bCs/>
              </w:rPr>
              <w:t>nodrošināt darbu izpildi ar nepieciešamiem materiāliem, iekārtām, transportu un mehānismiem;</w:t>
            </w:r>
          </w:p>
        </w:tc>
      </w:tr>
      <w:tr w:rsidR="00812A0B" w:rsidRPr="003940D4" w14:paraId="07D9A585" w14:textId="77777777" w:rsidTr="00B62255">
        <w:tc>
          <w:tcPr>
            <w:tcW w:w="936" w:type="dxa"/>
            <w:hideMark/>
          </w:tcPr>
          <w:p w14:paraId="549CDB02" w14:textId="77777777" w:rsidR="00812A0B" w:rsidRPr="003940D4" w:rsidRDefault="00812A0B" w:rsidP="00812A0B">
            <w:pPr>
              <w:jc w:val="both"/>
            </w:pPr>
            <w:r w:rsidRPr="003940D4">
              <w:t>5.2.12.</w:t>
            </w:r>
          </w:p>
        </w:tc>
        <w:tc>
          <w:tcPr>
            <w:tcW w:w="9427" w:type="dxa"/>
            <w:hideMark/>
          </w:tcPr>
          <w:p w14:paraId="208ACCA5" w14:textId="77777777" w:rsidR="00812A0B" w:rsidRPr="003940D4" w:rsidRDefault="00812A0B" w:rsidP="00812A0B">
            <w:pPr>
              <w:jc w:val="both"/>
              <w:rPr>
                <w:bCs/>
              </w:rPr>
            </w:pPr>
            <w:r w:rsidRPr="003940D4">
              <w:rPr>
                <w:bCs/>
              </w:rPr>
              <w:t>sakopt savu darba vietu katru dienu pēc darba pabeigšanas;</w:t>
            </w:r>
          </w:p>
        </w:tc>
      </w:tr>
      <w:tr w:rsidR="00812A0B" w:rsidRPr="005429E2" w14:paraId="0CC2FEBB" w14:textId="77777777" w:rsidTr="00B62255">
        <w:tc>
          <w:tcPr>
            <w:tcW w:w="936" w:type="dxa"/>
            <w:hideMark/>
          </w:tcPr>
          <w:p w14:paraId="43AF8F0C" w14:textId="77777777" w:rsidR="00812A0B" w:rsidRPr="003940D4" w:rsidRDefault="00812A0B" w:rsidP="00812A0B">
            <w:pPr>
              <w:jc w:val="both"/>
            </w:pPr>
            <w:r w:rsidRPr="003940D4">
              <w:t>5.2.13.</w:t>
            </w:r>
          </w:p>
        </w:tc>
        <w:tc>
          <w:tcPr>
            <w:tcW w:w="9427" w:type="dxa"/>
            <w:hideMark/>
          </w:tcPr>
          <w:p w14:paraId="410F8DE2" w14:textId="77777777" w:rsidR="00812A0B" w:rsidRPr="003940D4" w:rsidRDefault="00812A0B" w:rsidP="00812A0B">
            <w:pPr>
              <w:jc w:val="both"/>
              <w:rPr>
                <w:bCs/>
              </w:rPr>
            </w:pPr>
            <w:r w:rsidRPr="003940D4">
              <w:rPr>
                <w:bCs/>
              </w:rPr>
              <w:t>salikt un izjaukt sastatnes ar savu darbaspēku (ja tādas būs nepieciešamas);</w:t>
            </w:r>
          </w:p>
        </w:tc>
      </w:tr>
      <w:tr w:rsidR="00812A0B" w:rsidRPr="005429E2" w14:paraId="23B4DD9E" w14:textId="77777777" w:rsidTr="00B62255">
        <w:tc>
          <w:tcPr>
            <w:tcW w:w="936" w:type="dxa"/>
            <w:hideMark/>
          </w:tcPr>
          <w:p w14:paraId="2FB3076E" w14:textId="77777777" w:rsidR="00812A0B" w:rsidRPr="003940D4" w:rsidRDefault="00812A0B" w:rsidP="00812A0B">
            <w:pPr>
              <w:jc w:val="both"/>
            </w:pPr>
            <w:r w:rsidRPr="003940D4">
              <w:t>5.2.14.</w:t>
            </w:r>
          </w:p>
        </w:tc>
        <w:tc>
          <w:tcPr>
            <w:tcW w:w="9427" w:type="dxa"/>
            <w:hideMark/>
          </w:tcPr>
          <w:p w14:paraId="0230C2FC" w14:textId="77777777" w:rsidR="00812A0B" w:rsidRPr="003940D4" w:rsidRDefault="00812A0B" w:rsidP="00812A0B">
            <w:pPr>
              <w:jc w:val="both"/>
              <w:rPr>
                <w:bCs/>
              </w:rPr>
            </w:pPr>
            <w:r w:rsidRPr="003940D4">
              <w:rPr>
                <w:bCs/>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tc>
      </w:tr>
      <w:tr w:rsidR="00812A0B" w:rsidRPr="003940D4" w14:paraId="55142DE8" w14:textId="77777777" w:rsidTr="00B62255">
        <w:tc>
          <w:tcPr>
            <w:tcW w:w="10363" w:type="dxa"/>
            <w:gridSpan w:val="2"/>
            <w:hideMark/>
          </w:tcPr>
          <w:p w14:paraId="6CA6C659" w14:textId="77777777" w:rsidR="00812A0B" w:rsidRPr="003940D4" w:rsidRDefault="00812A0B" w:rsidP="00812A0B">
            <w:pPr>
              <w:jc w:val="both"/>
              <w:rPr>
                <w:bCs/>
              </w:rPr>
            </w:pPr>
            <w:r w:rsidRPr="003940D4">
              <w:rPr>
                <w:bCs/>
              </w:rPr>
              <w:t>PASŪTĪTĀJS:</w:t>
            </w:r>
          </w:p>
        </w:tc>
      </w:tr>
      <w:tr w:rsidR="00812A0B" w:rsidRPr="005429E2" w14:paraId="484866EF" w14:textId="77777777" w:rsidTr="00B62255">
        <w:tc>
          <w:tcPr>
            <w:tcW w:w="936" w:type="dxa"/>
            <w:hideMark/>
          </w:tcPr>
          <w:p w14:paraId="0231F494" w14:textId="77777777" w:rsidR="00812A0B" w:rsidRPr="003940D4" w:rsidRDefault="00812A0B" w:rsidP="00812A0B">
            <w:pPr>
              <w:jc w:val="both"/>
            </w:pPr>
            <w:r w:rsidRPr="003940D4">
              <w:t>5.3.</w:t>
            </w:r>
          </w:p>
        </w:tc>
        <w:tc>
          <w:tcPr>
            <w:tcW w:w="9427" w:type="dxa"/>
            <w:hideMark/>
          </w:tcPr>
          <w:p w14:paraId="51807654" w14:textId="77777777" w:rsidR="00812A0B" w:rsidRPr="003940D4" w:rsidRDefault="00812A0B" w:rsidP="00812A0B">
            <w:pPr>
              <w:jc w:val="both"/>
              <w:rPr>
                <w:bCs/>
              </w:rPr>
            </w:pPr>
            <w:r w:rsidRPr="003940D4">
              <w:t xml:space="preserve">PASŪTĪTĀJS ir tiesīgs apturēt Līguma darbu izpildi, ja </w:t>
            </w:r>
            <w:r w:rsidRPr="003940D4">
              <w:rPr>
                <w:bCs/>
              </w:rPr>
              <w:t>UZŅĒMĒJS</w:t>
            </w:r>
            <w:r w:rsidRPr="003940D4">
              <w:t xml:space="preserve"> pārkāpj Līguma 5.2.1. un 5.2.2. punktā minētās prasības, kā rezultātā var rasties personāla veselībai un dzīvībai bīstami </w:t>
            </w:r>
            <w:r w:rsidRPr="003940D4">
              <w:lastRenderedPageBreak/>
              <w:t>apstākļi vai materiālie zaudējumi PASŪTĪTĀJAM, sastādot aktu un rakstiski paziņojot UZŅĒMĒJAM.</w:t>
            </w:r>
          </w:p>
        </w:tc>
      </w:tr>
      <w:tr w:rsidR="00812A0B" w:rsidRPr="003940D4" w14:paraId="0E069A52" w14:textId="77777777" w:rsidTr="00B62255">
        <w:tc>
          <w:tcPr>
            <w:tcW w:w="936" w:type="dxa"/>
            <w:hideMark/>
          </w:tcPr>
          <w:p w14:paraId="1CA1B751" w14:textId="77777777" w:rsidR="00812A0B" w:rsidRPr="003940D4" w:rsidRDefault="00812A0B" w:rsidP="00812A0B">
            <w:pPr>
              <w:jc w:val="both"/>
            </w:pPr>
            <w:r w:rsidRPr="003940D4">
              <w:lastRenderedPageBreak/>
              <w:t>5.4.</w:t>
            </w:r>
          </w:p>
        </w:tc>
        <w:tc>
          <w:tcPr>
            <w:tcW w:w="9427" w:type="dxa"/>
            <w:hideMark/>
          </w:tcPr>
          <w:p w14:paraId="030265C3" w14:textId="77777777" w:rsidR="00812A0B" w:rsidRPr="003940D4" w:rsidRDefault="00812A0B" w:rsidP="00812A0B">
            <w:pPr>
              <w:jc w:val="both"/>
              <w:rPr>
                <w:bCs/>
              </w:rPr>
            </w:pPr>
            <w:r w:rsidRPr="003940D4">
              <w:t>PASŪTĪTĀJAM ir šādi pienākumi:</w:t>
            </w:r>
          </w:p>
        </w:tc>
      </w:tr>
      <w:tr w:rsidR="00812A0B" w:rsidRPr="005429E2" w14:paraId="3C7E865E" w14:textId="77777777" w:rsidTr="00B62255">
        <w:tc>
          <w:tcPr>
            <w:tcW w:w="936" w:type="dxa"/>
            <w:hideMark/>
          </w:tcPr>
          <w:p w14:paraId="2E5B0346" w14:textId="77777777" w:rsidR="00812A0B" w:rsidRPr="003940D4" w:rsidRDefault="00812A0B" w:rsidP="00812A0B">
            <w:pPr>
              <w:jc w:val="both"/>
            </w:pPr>
            <w:r w:rsidRPr="003940D4">
              <w:t>5.4.1.</w:t>
            </w:r>
          </w:p>
        </w:tc>
        <w:tc>
          <w:tcPr>
            <w:tcW w:w="9427" w:type="dxa"/>
            <w:hideMark/>
          </w:tcPr>
          <w:p w14:paraId="749969D8" w14:textId="77777777" w:rsidR="00812A0B" w:rsidRPr="003940D4" w:rsidRDefault="00812A0B" w:rsidP="00812A0B">
            <w:pPr>
              <w:jc w:val="both"/>
              <w:rPr>
                <w:bCs/>
              </w:rPr>
            </w:pPr>
            <w:r w:rsidRPr="003940D4">
              <w:t>izsniegt UZŅĒMĒJAM nepieciešamo tehnisko dokumentāciju 3 (trīs) darba dienu laikā no pieprasījuma saņemšanas;</w:t>
            </w:r>
          </w:p>
        </w:tc>
      </w:tr>
      <w:tr w:rsidR="00812A0B" w:rsidRPr="005429E2" w14:paraId="5749DF26" w14:textId="77777777" w:rsidTr="00B62255">
        <w:tc>
          <w:tcPr>
            <w:tcW w:w="936" w:type="dxa"/>
            <w:hideMark/>
          </w:tcPr>
          <w:p w14:paraId="5CF5AA93" w14:textId="77777777" w:rsidR="00812A0B" w:rsidRPr="003940D4" w:rsidRDefault="00812A0B" w:rsidP="00812A0B">
            <w:pPr>
              <w:jc w:val="both"/>
            </w:pPr>
            <w:r w:rsidRPr="003940D4">
              <w:t>5.4.2.</w:t>
            </w:r>
          </w:p>
        </w:tc>
        <w:tc>
          <w:tcPr>
            <w:tcW w:w="9427" w:type="dxa"/>
            <w:hideMark/>
          </w:tcPr>
          <w:p w14:paraId="579DAEDB" w14:textId="77777777" w:rsidR="00812A0B" w:rsidRPr="003940D4" w:rsidRDefault="00812A0B" w:rsidP="00812A0B">
            <w:pPr>
              <w:jc w:val="both"/>
              <w:rPr>
                <w:bCs/>
              </w:rPr>
            </w:pPr>
            <w:r w:rsidRPr="003940D4">
              <w:t xml:space="preserve">informēt </w:t>
            </w:r>
            <w:r w:rsidRPr="003940D4">
              <w:rPr>
                <w:bCs/>
              </w:rPr>
              <w:t>UZŅĒMĒJ</w:t>
            </w:r>
            <w:r w:rsidRPr="003940D4">
              <w:t xml:space="preserve">U par darba riskiem un risku laboratorisko mērījumu rezultātiem, kā arī pēc </w:t>
            </w:r>
            <w:r w:rsidRPr="003940D4">
              <w:rPr>
                <w:bCs/>
              </w:rPr>
              <w:t>UZŅĒMĒJA</w:t>
            </w:r>
            <w:r w:rsidRPr="003940D4">
              <w:t xml:space="preserve"> pieprasījuma izsniegt laboratorisko mērījumu rezultātu kopijas attiecīgajai darba zonai;</w:t>
            </w:r>
          </w:p>
        </w:tc>
      </w:tr>
      <w:tr w:rsidR="00812A0B" w:rsidRPr="003940D4" w14:paraId="6ED6EC82" w14:textId="77777777" w:rsidTr="00B62255">
        <w:tc>
          <w:tcPr>
            <w:tcW w:w="936" w:type="dxa"/>
            <w:hideMark/>
          </w:tcPr>
          <w:p w14:paraId="48029B9B" w14:textId="77777777" w:rsidR="00812A0B" w:rsidRPr="003940D4" w:rsidRDefault="00812A0B" w:rsidP="00812A0B">
            <w:pPr>
              <w:jc w:val="both"/>
            </w:pPr>
            <w:r w:rsidRPr="003940D4">
              <w:t>5.4.3.</w:t>
            </w:r>
          </w:p>
        </w:tc>
        <w:tc>
          <w:tcPr>
            <w:tcW w:w="9427" w:type="dxa"/>
            <w:hideMark/>
          </w:tcPr>
          <w:p w14:paraId="27186B3E" w14:textId="77777777" w:rsidR="00812A0B" w:rsidRPr="003940D4" w:rsidRDefault="00812A0B" w:rsidP="00812A0B">
            <w:pPr>
              <w:jc w:val="both"/>
              <w:rPr>
                <w:bCs/>
              </w:rPr>
            </w:pPr>
            <w:r w:rsidRPr="003940D4">
              <w:t>veikt darbu tehnisko uzraudzību;</w:t>
            </w:r>
          </w:p>
        </w:tc>
      </w:tr>
      <w:tr w:rsidR="00812A0B" w:rsidRPr="005429E2" w14:paraId="2EBF4672" w14:textId="77777777" w:rsidTr="00B62255">
        <w:tc>
          <w:tcPr>
            <w:tcW w:w="936" w:type="dxa"/>
            <w:hideMark/>
          </w:tcPr>
          <w:p w14:paraId="463C1FE7" w14:textId="77777777" w:rsidR="00812A0B" w:rsidRPr="003940D4" w:rsidRDefault="00812A0B" w:rsidP="00812A0B">
            <w:pPr>
              <w:jc w:val="both"/>
            </w:pPr>
            <w:r w:rsidRPr="003940D4">
              <w:t>5.4.4.</w:t>
            </w:r>
          </w:p>
        </w:tc>
        <w:tc>
          <w:tcPr>
            <w:tcW w:w="9427" w:type="dxa"/>
            <w:hideMark/>
          </w:tcPr>
          <w:p w14:paraId="0BA0B152" w14:textId="77777777" w:rsidR="00812A0B" w:rsidRPr="003940D4" w:rsidRDefault="00812A0B" w:rsidP="00812A0B">
            <w:pPr>
              <w:jc w:val="both"/>
              <w:rPr>
                <w:bCs/>
              </w:rPr>
            </w:pPr>
            <w:r w:rsidRPr="003940D4">
              <w:t>saskaņot dokumentu sarakstu, kas saistīti ar iekārtas tehniskā stāvokļa un paveikto darbu kvalitātes kontroli, ka arī organizēt un nodrošināt iekārtu pieņemšanu;</w:t>
            </w:r>
          </w:p>
        </w:tc>
      </w:tr>
      <w:tr w:rsidR="00812A0B" w:rsidRPr="003940D4" w14:paraId="6FC6D4BC" w14:textId="77777777" w:rsidTr="00B62255">
        <w:tc>
          <w:tcPr>
            <w:tcW w:w="936" w:type="dxa"/>
            <w:hideMark/>
          </w:tcPr>
          <w:p w14:paraId="7AFE4AF8" w14:textId="77777777" w:rsidR="00812A0B" w:rsidRPr="003940D4" w:rsidRDefault="00812A0B" w:rsidP="00812A0B">
            <w:pPr>
              <w:jc w:val="both"/>
            </w:pPr>
            <w:r w:rsidRPr="003940D4">
              <w:t>5.4.5.</w:t>
            </w:r>
          </w:p>
        </w:tc>
        <w:tc>
          <w:tcPr>
            <w:tcW w:w="9427" w:type="dxa"/>
            <w:hideMark/>
          </w:tcPr>
          <w:p w14:paraId="088EF7D8" w14:textId="77777777" w:rsidR="00812A0B" w:rsidRPr="003940D4" w:rsidRDefault="00812A0B" w:rsidP="00812A0B">
            <w:pPr>
              <w:jc w:val="both"/>
              <w:rPr>
                <w:bCs/>
              </w:rPr>
            </w:pPr>
            <w:r w:rsidRPr="003940D4">
              <w:t>savlaicīgi veikt visus nepieciešamos maksājumus;</w:t>
            </w:r>
          </w:p>
        </w:tc>
      </w:tr>
      <w:tr w:rsidR="00812A0B" w:rsidRPr="005429E2" w14:paraId="6FA8A127" w14:textId="77777777" w:rsidTr="00B62255">
        <w:tc>
          <w:tcPr>
            <w:tcW w:w="936" w:type="dxa"/>
            <w:hideMark/>
          </w:tcPr>
          <w:p w14:paraId="39DC2423" w14:textId="77777777" w:rsidR="00812A0B" w:rsidRPr="003940D4" w:rsidRDefault="00812A0B" w:rsidP="00812A0B">
            <w:pPr>
              <w:jc w:val="both"/>
            </w:pPr>
            <w:r w:rsidRPr="003940D4">
              <w:t>5.4.6.</w:t>
            </w:r>
          </w:p>
        </w:tc>
        <w:tc>
          <w:tcPr>
            <w:tcW w:w="9427" w:type="dxa"/>
            <w:hideMark/>
          </w:tcPr>
          <w:p w14:paraId="4D6325A9" w14:textId="77777777" w:rsidR="00812A0B" w:rsidRPr="003940D4" w:rsidRDefault="00812A0B" w:rsidP="00812A0B">
            <w:pPr>
              <w:jc w:val="both"/>
            </w:pPr>
            <w:r w:rsidRPr="003940D4">
              <w:t xml:space="preserve">pēc </w:t>
            </w:r>
            <w:r w:rsidRPr="003940D4">
              <w:rPr>
                <w:bCs/>
              </w:rPr>
              <w:t>UZŅĒMĒJA</w:t>
            </w:r>
            <w:r w:rsidRPr="003940D4">
              <w:t xml:space="preserve"> pieprasījuma nodrošināt darbu izpildi ar vajadzīgajiem energoresursiem, atbilstoši PASŪTĪTĀJA normatīvajiem dokumentiem;</w:t>
            </w:r>
          </w:p>
        </w:tc>
      </w:tr>
      <w:tr w:rsidR="00812A0B" w:rsidRPr="005429E2" w14:paraId="7C2E4A8C" w14:textId="77777777" w:rsidTr="00B62255">
        <w:tc>
          <w:tcPr>
            <w:tcW w:w="936" w:type="dxa"/>
            <w:hideMark/>
          </w:tcPr>
          <w:p w14:paraId="333B506D" w14:textId="77777777" w:rsidR="00812A0B" w:rsidRPr="003940D4" w:rsidRDefault="00812A0B" w:rsidP="00812A0B">
            <w:pPr>
              <w:jc w:val="both"/>
            </w:pPr>
            <w:r w:rsidRPr="003940D4">
              <w:t>5.4.7.</w:t>
            </w:r>
          </w:p>
        </w:tc>
        <w:tc>
          <w:tcPr>
            <w:tcW w:w="9427" w:type="dxa"/>
            <w:hideMark/>
          </w:tcPr>
          <w:p w14:paraId="058937CC" w14:textId="77777777" w:rsidR="00812A0B" w:rsidRPr="003940D4" w:rsidRDefault="00812A0B" w:rsidP="00812A0B">
            <w:pPr>
              <w:jc w:val="both"/>
            </w:pPr>
            <w:r w:rsidRPr="003940D4">
              <w:t>pēc U</w:t>
            </w:r>
            <w:r w:rsidRPr="003940D4">
              <w:rPr>
                <w:bCs/>
              </w:rPr>
              <w:t xml:space="preserve">ZŅĒMĒJA </w:t>
            </w:r>
            <w:r w:rsidRPr="003940D4">
              <w:t xml:space="preserve">pieprasījuma iznomāt telpas </w:t>
            </w:r>
            <w:r w:rsidRPr="003940D4">
              <w:rPr>
                <w:bCs/>
              </w:rPr>
              <w:t xml:space="preserve">UZŅĒMĒJA </w:t>
            </w:r>
            <w:r w:rsidRPr="003940D4">
              <w:t>darbinieku vajadzībām un ierīču, iekārtu, materiālu glabāšanai;</w:t>
            </w:r>
          </w:p>
        </w:tc>
      </w:tr>
      <w:tr w:rsidR="00812A0B" w:rsidRPr="005429E2" w14:paraId="5FD4395E" w14:textId="77777777" w:rsidTr="00B62255">
        <w:tc>
          <w:tcPr>
            <w:tcW w:w="936" w:type="dxa"/>
            <w:hideMark/>
          </w:tcPr>
          <w:p w14:paraId="16EEDAF7" w14:textId="77777777" w:rsidR="00812A0B" w:rsidRPr="003940D4" w:rsidRDefault="00812A0B" w:rsidP="00812A0B">
            <w:pPr>
              <w:jc w:val="both"/>
            </w:pPr>
            <w:r w:rsidRPr="003940D4">
              <w:t>5.4.8.</w:t>
            </w:r>
          </w:p>
        </w:tc>
        <w:tc>
          <w:tcPr>
            <w:tcW w:w="9427" w:type="dxa"/>
            <w:hideMark/>
          </w:tcPr>
          <w:p w14:paraId="6453042E" w14:textId="77777777" w:rsidR="00812A0B" w:rsidRPr="003940D4" w:rsidRDefault="00812A0B" w:rsidP="00812A0B">
            <w:pPr>
              <w:jc w:val="both"/>
            </w:pPr>
            <w:r w:rsidRPr="003940D4">
              <w:t>kontrolēt normatīvajos aktos noteikto vilcienu kustības drošības prasību ievērošanu;</w:t>
            </w:r>
          </w:p>
        </w:tc>
      </w:tr>
      <w:tr w:rsidR="00812A0B" w:rsidRPr="005429E2" w14:paraId="6F27E2CE" w14:textId="77777777" w:rsidTr="00B62255">
        <w:tc>
          <w:tcPr>
            <w:tcW w:w="936" w:type="dxa"/>
            <w:hideMark/>
          </w:tcPr>
          <w:p w14:paraId="6BA9B120" w14:textId="77777777" w:rsidR="00812A0B" w:rsidRPr="003940D4" w:rsidRDefault="00812A0B" w:rsidP="00812A0B">
            <w:pPr>
              <w:jc w:val="both"/>
            </w:pPr>
            <w:r w:rsidRPr="003940D4">
              <w:t>5.4.9.</w:t>
            </w:r>
          </w:p>
        </w:tc>
        <w:tc>
          <w:tcPr>
            <w:tcW w:w="9427" w:type="dxa"/>
            <w:hideMark/>
          </w:tcPr>
          <w:p w14:paraId="67FCFAA1" w14:textId="77777777" w:rsidR="00812A0B" w:rsidRPr="003940D4" w:rsidRDefault="00812A0B" w:rsidP="00812A0B">
            <w:pPr>
              <w:jc w:val="both"/>
            </w:pPr>
            <w:r w:rsidRPr="003940D4">
              <w:t xml:space="preserve">kontrolēt drošības apliecības esamību </w:t>
            </w:r>
            <w:r w:rsidRPr="003940D4">
              <w:rPr>
                <w:bCs/>
              </w:rPr>
              <w:t>UZŅĒMĒJAM.</w:t>
            </w:r>
          </w:p>
        </w:tc>
      </w:tr>
      <w:tr w:rsidR="00812A0B" w:rsidRPr="003940D4" w14:paraId="504595D0" w14:textId="77777777" w:rsidTr="00B62255">
        <w:tc>
          <w:tcPr>
            <w:tcW w:w="936" w:type="dxa"/>
            <w:hideMark/>
          </w:tcPr>
          <w:p w14:paraId="6834DD63" w14:textId="77777777" w:rsidR="00812A0B" w:rsidRPr="003940D4" w:rsidRDefault="00812A0B" w:rsidP="00812A0B">
            <w:pPr>
              <w:jc w:val="both"/>
            </w:pPr>
            <w:r w:rsidRPr="003940D4">
              <w:t>5.5.</w:t>
            </w:r>
          </w:p>
        </w:tc>
        <w:tc>
          <w:tcPr>
            <w:tcW w:w="9427" w:type="dxa"/>
            <w:hideMark/>
          </w:tcPr>
          <w:p w14:paraId="4F1E162D" w14:textId="77777777" w:rsidR="00812A0B" w:rsidRPr="003940D4" w:rsidRDefault="00812A0B" w:rsidP="00812A0B">
            <w:pPr>
              <w:jc w:val="both"/>
            </w:pPr>
            <w:r w:rsidRPr="003940D4">
              <w:t xml:space="preserve">PASŪTĪTĀJS nenodrošina </w:t>
            </w:r>
            <w:r w:rsidRPr="003940D4">
              <w:rPr>
                <w:bCs/>
              </w:rPr>
              <w:t>UZŅĒMĒJU:</w:t>
            </w:r>
          </w:p>
        </w:tc>
      </w:tr>
      <w:tr w:rsidR="00812A0B" w:rsidRPr="003940D4" w14:paraId="3DF11986" w14:textId="77777777" w:rsidTr="00B62255">
        <w:tc>
          <w:tcPr>
            <w:tcW w:w="936" w:type="dxa"/>
            <w:hideMark/>
          </w:tcPr>
          <w:p w14:paraId="189121C2" w14:textId="77777777" w:rsidR="00812A0B" w:rsidRPr="003940D4" w:rsidRDefault="00812A0B" w:rsidP="00812A0B">
            <w:pPr>
              <w:jc w:val="both"/>
            </w:pPr>
            <w:r w:rsidRPr="003940D4">
              <w:t>5.5.1.</w:t>
            </w:r>
          </w:p>
        </w:tc>
        <w:tc>
          <w:tcPr>
            <w:tcW w:w="9427" w:type="dxa"/>
            <w:hideMark/>
          </w:tcPr>
          <w:p w14:paraId="12C8D71C" w14:textId="77777777" w:rsidR="00812A0B" w:rsidRPr="003940D4" w:rsidRDefault="00812A0B" w:rsidP="00812A0B">
            <w:pPr>
              <w:jc w:val="both"/>
            </w:pPr>
            <w:r w:rsidRPr="003940D4">
              <w:t>ar sakariem (telefonu, mobilo telefonu, faksu, rāciju, internetu u.c.);</w:t>
            </w:r>
          </w:p>
        </w:tc>
      </w:tr>
      <w:tr w:rsidR="00812A0B" w:rsidRPr="003940D4" w14:paraId="6C2DF229" w14:textId="77777777" w:rsidTr="00B62255">
        <w:trPr>
          <w:trHeight w:val="80"/>
        </w:trPr>
        <w:tc>
          <w:tcPr>
            <w:tcW w:w="936" w:type="dxa"/>
            <w:hideMark/>
          </w:tcPr>
          <w:p w14:paraId="656D070A" w14:textId="77777777" w:rsidR="00812A0B" w:rsidRPr="003940D4" w:rsidRDefault="00812A0B" w:rsidP="00B62255">
            <w:pPr>
              <w:jc w:val="center"/>
            </w:pPr>
            <w:r w:rsidRPr="003940D4">
              <w:t>5.5.2.</w:t>
            </w:r>
          </w:p>
        </w:tc>
        <w:tc>
          <w:tcPr>
            <w:tcW w:w="9427" w:type="dxa"/>
            <w:hideMark/>
          </w:tcPr>
          <w:p w14:paraId="22B3F0E9" w14:textId="77777777" w:rsidR="00812A0B" w:rsidRPr="003940D4" w:rsidRDefault="00812A0B" w:rsidP="00B62255">
            <w:r w:rsidRPr="003940D4">
              <w:t>ar biroja tehniku un piederumiem (kopētājiem, datoriem, papīru u.c.).</w:t>
            </w:r>
          </w:p>
        </w:tc>
      </w:tr>
    </w:tbl>
    <w:p w14:paraId="39AFEEBB" w14:textId="77777777" w:rsidR="00812A0B" w:rsidRPr="003940D4" w:rsidRDefault="00812A0B" w:rsidP="00812A0B">
      <w:pPr>
        <w:pStyle w:val="BodyText2"/>
        <w:tabs>
          <w:tab w:val="num" w:pos="426"/>
        </w:tabs>
        <w:spacing w:after="0"/>
        <w:ind w:hanging="653"/>
        <w:jc w:val="both"/>
        <w:rPr>
          <w:b/>
          <w:sz w:val="24"/>
          <w:szCs w:val="24"/>
        </w:rPr>
      </w:pPr>
      <w:r w:rsidRPr="003940D4">
        <w:rPr>
          <w:b/>
          <w:sz w:val="24"/>
          <w:szCs w:val="24"/>
        </w:rPr>
        <w:t>6. Darbu izpildes pieņemšanas un nodošanas kārtība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9487"/>
      </w:tblGrid>
      <w:tr w:rsidR="00812A0B" w:rsidRPr="005429E2" w14:paraId="7D832161" w14:textId="77777777" w:rsidTr="00B62255">
        <w:tc>
          <w:tcPr>
            <w:tcW w:w="876" w:type="dxa"/>
            <w:tcBorders>
              <w:top w:val="nil"/>
              <w:left w:val="nil"/>
              <w:bottom w:val="nil"/>
              <w:right w:val="nil"/>
            </w:tcBorders>
            <w:hideMark/>
          </w:tcPr>
          <w:p w14:paraId="2D663BB3" w14:textId="77777777" w:rsidR="00812A0B" w:rsidRPr="003940D4" w:rsidRDefault="00812A0B" w:rsidP="00812A0B">
            <w:pPr>
              <w:jc w:val="both"/>
            </w:pPr>
            <w:r w:rsidRPr="003940D4">
              <w:t>6.1.</w:t>
            </w:r>
          </w:p>
        </w:tc>
        <w:tc>
          <w:tcPr>
            <w:tcW w:w="9487" w:type="dxa"/>
            <w:tcBorders>
              <w:top w:val="nil"/>
              <w:left w:val="nil"/>
              <w:bottom w:val="nil"/>
              <w:right w:val="nil"/>
            </w:tcBorders>
            <w:hideMark/>
          </w:tcPr>
          <w:p w14:paraId="460D0B9B" w14:textId="77777777" w:rsidR="00812A0B" w:rsidRPr="003940D4" w:rsidRDefault="00812A0B" w:rsidP="00812A0B">
            <w:pPr>
              <w:jc w:val="both"/>
              <w:rPr>
                <w:b/>
              </w:rPr>
            </w:pPr>
            <w:r w:rsidRPr="003940D4">
              <w:t>Līgumā noteiktie darbi tiek uzskatīti par izpildītiem, kad puses ir parakstījušas darbu pieņemšanas - nodošanas aktu.</w:t>
            </w:r>
          </w:p>
        </w:tc>
      </w:tr>
      <w:tr w:rsidR="00812A0B" w:rsidRPr="005429E2" w14:paraId="33A7D1DE" w14:textId="77777777" w:rsidTr="00B62255">
        <w:tc>
          <w:tcPr>
            <w:tcW w:w="876" w:type="dxa"/>
            <w:tcBorders>
              <w:top w:val="nil"/>
              <w:left w:val="nil"/>
              <w:bottom w:val="nil"/>
              <w:right w:val="nil"/>
            </w:tcBorders>
            <w:hideMark/>
          </w:tcPr>
          <w:p w14:paraId="2AA491E8" w14:textId="77777777" w:rsidR="00812A0B" w:rsidRPr="003940D4" w:rsidRDefault="00812A0B" w:rsidP="00812A0B">
            <w:pPr>
              <w:jc w:val="both"/>
            </w:pPr>
            <w:r w:rsidRPr="003940D4">
              <w:t>6.2.</w:t>
            </w:r>
          </w:p>
        </w:tc>
        <w:tc>
          <w:tcPr>
            <w:tcW w:w="9487" w:type="dxa"/>
            <w:tcBorders>
              <w:top w:val="nil"/>
              <w:left w:val="nil"/>
              <w:bottom w:val="nil"/>
              <w:right w:val="nil"/>
            </w:tcBorders>
            <w:hideMark/>
          </w:tcPr>
          <w:p w14:paraId="067E3AF1" w14:textId="77777777" w:rsidR="00812A0B" w:rsidRPr="003940D4" w:rsidRDefault="00812A0B" w:rsidP="00812A0B">
            <w:pPr>
              <w:jc w:val="both"/>
              <w:rPr>
                <w:b/>
              </w:rPr>
            </w:pPr>
            <w:r w:rsidRPr="003940D4">
              <w:t>Darbu pieņemšanas - nodošanas akta parakstīšana neatbrīvo UZŅĒMĒJU no atbildības par slēptiem, akta parakstīšanas laikā nekonstatētiem trūkumiem.</w:t>
            </w:r>
          </w:p>
        </w:tc>
      </w:tr>
      <w:tr w:rsidR="00812A0B" w:rsidRPr="005429E2" w14:paraId="0153644F" w14:textId="77777777" w:rsidTr="00B62255">
        <w:tc>
          <w:tcPr>
            <w:tcW w:w="876" w:type="dxa"/>
            <w:tcBorders>
              <w:top w:val="nil"/>
              <w:left w:val="nil"/>
              <w:bottom w:val="nil"/>
              <w:right w:val="nil"/>
            </w:tcBorders>
            <w:hideMark/>
          </w:tcPr>
          <w:p w14:paraId="482B12D5" w14:textId="77777777" w:rsidR="00812A0B" w:rsidRPr="003940D4" w:rsidRDefault="00812A0B" w:rsidP="00812A0B">
            <w:pPr>
              <w:jc w:val="both"/>
            </w:pPr>
            <w:r w:rsidRPr="003940D4">
              <w:t>6.3.</w:t>
            </w:r>
          </w:p>
        </w:tc>
        <w:tc>
          <w:tcPr>
            <w:tcW w:w="9487" w:type="dxa"/>
            <w:tcBorders>
              <w:top w:val="nil"/>
              <w:left w:val="nil"/>
              <w:bottom w:val="nil"/>
              <w:right w:val="nil"/>
            </w:tcBorders>
            <w:hideMark/>
          </w:tcPr>
          <w:p w14:paraId="377E3F69" w14:textId="77777777" w:rsidR="00812A0B" w:rsidRPr="003940D4" w:rsidRDefault="00812A0B" w:rsidP="00812A0B">
            <w:pPr>
              <w:jc w:val="both"/>
              <w:rPr>
                <w:b/>
              </w:rPr>
            </w:pPr>
            <w:r w:rsidRPr="003940D4">
              <w:t>Līdz darbu izpildes termiņa beigām UZŅĒMĒJS iesniedz PASŪTĪTĀJAM 3 (trīs) UZŅĒMĒJA parakstītus darbu pieņemšanas - nodošanas akta eksemplārus, atkoriģētu projektu un izpilddokumentāciju, profilaktisko pārbaužu un segto darbu aktus – 2 (divus) eksemplārus.</w:t>
            </w:r>
          </w:p>
        </w:tc>
      </w:tr>
      <w:tr w:rsidR="00812A0B" w:rsidRPr="005429E2" w14:paraId="0CC10C2D" w14:textId="77777777" w:rsidTr="00B62255">
        <w:tc>
          <w:tcPr>
            <w:tcW w:w="876" w:type="dxa"/>
            <w:tcBorders>
              <w:top w:val="nil"/>
              <w:left w:val="nil"/>
              <w:bottom w:val="nil"/>
              <w:right w:val="nil"/>
            </w:tcBorders>
            <w:hideMark/>
          </w:tcPr>
          <w:p w14:paraId="773BD0E9" w14:textId="77777777" w:rsidR="00812A0B" w:rsidRPr="003940D4" w:rsidRDefault="00812A0B" w:rsidP="00812A0B">
            <w:pPr>
              <w:jc w:val="both"/>
            </w:pPr>
            <w:r w:rsidRPr="003940D4">
              <w:t>6.4.</w:t>
            </w:r>
          </w:p>
        </w:tc>
        <w:tc>
          <w:tcPr>
            <w:tcW w:w="9487" w:type="dxa"/>
            <w:tcBorders>
              <w:top w:val="nil"/>
              <w:left w:val="nil"/>
              <w:bottom w:val="nil"/>
              <w:right w:val="nil"/>
            </w:tcBorders>
            <w:hideMark/>
          </w:tcPr>
          <w:p w14:paraId="4CCA6CE9" w14:textId="77777777" w:rsidR="00812A0B" w:rsidRPr="003940D4" w:rsidRDefault="00812A0B" w:rsidP="00812A0B">
            <w:pPr>
              <w:jc w:val="both"/>
              <w:rPr>
                <w:b/>
              </w:rPr>
            </w:pPr>
            <w:r w:rsidRPr="003940D4">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tc>
      </w:tr>
      <w:tr w:rsidR="00812A0B" w:rsidRPr="005429E2" w14:paraId="1707FDA8" w14:textId="77777777" w:rsidTr="00B62255">
        <w:tc>
          <w:tcPr>
            <w:tcW w:w="876" w:type="dxa"/>
            <w:tcBorders>
              <w:top w:val="nil"/>
              <w:left w:val="nil"/>
              <w:bottom w:val="nil"/>
              <w:right w:val="nil"/>
            </w:tcBorders>
            <w:hideMark/>
          </w:tcPr>
          <w:p w14:paraId="64FCD28B" w14:textId="77777777" w:rsidR="00812A0B" w:rsidRPr="003940D4" w:rsidRDefault="00812A0B" w:rsidP="00812A0B">
            <w:pPr>
              <w:jc w:val="both"/>
            </w:pPr>
            <w:r w:rsidRPr="003940D4">
              <w:t>6.5.</w:t>
            </w:r>
          </w:p>
        </w:tc>
        <w:tc>
          <w:tcPr>
            <w:tcW w:w="9487" w:type="dxa"/>
            <w:tcBorders>
              <w:top w:val="nil"/>
              <w:left w:val="nil"/>
              <w:bottom w:val="nil"/>
              <w:right w:val="nil"/>
            </w:tcBorders>
            <w:hideMark/>
          </w:tcPr>
          <w:p w14:paraId="5226012D" w14:textId="77777777" w:rsidR="00812A0B" w:rsidRPr="003940D4" w:rsidRDefault="00812A0B" w:rsidP="00812A0B">
            <w:pPr>
              <w:jc w:val="both"/>
              <w:rPr>
                <w:b/>
              </w:rPr>
            </w:pPr>
            <w:r w:rsidRPr="003940D4">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tc>
      </w:tr>
      <w:tr w:rsidR="00812A0B" w:rsidRPr="005429E2" w14:paraId="4C21EC73" w14:textId="77777777" w:rsidTr="00B62255">
        <w:tc>
          <w:tcPr>
            <w:tcW w:w="876" w:type="dxa"/>
            <w:tcBorders>
              <w:top w:val="nil"/>
              <w:left w:val="nil"/>
              <w:bottom w:val="nil"/>
              <w:right w:val="nil"/>
            </w:tcBorders>
            <w:hideMark/>
          </w:tcPr>
          <w:p w14:paraId="289AD57F" w14:textId="77777777" w:rsidR="00812A0B" w:rsidRPr="003940D4" w:rsidRDefault="00812A0B" w:rsidP="00812A0B">
            <w:pPr>
              <w:jc w:val="both"/>
            </w:pPr>
            <w:r w:rsidRPr="003940D4">
              <w:t>6.6.</w:t>
            </w:r>
          </w:p>
        </w:tc>
        <w:tc>
          <w:tcPr>
            <w:tcW w:w="9487" w:type="dxa"/>
            <w:tcBorders>
              <w:top w:val="nil"/>
              <w:left w:val="nil"/>
              <w:bottom w:val="nil"/>
              <w:right w:val="nil"/>
            </w:tcBorders>
            <w:hideMark/>
          </w:tcPr>
          <w:p w14:paraId="56FD3D35" w14:textId="77777777" w:rsidR="00812A0B" w:rsidRPr="003940D4" w:rsidRDefault="00812A0B" w:rsidP="00812A0B">
            <w:pPr>
              <w:jc w:val="both"/>
              <w:rPr>
                <w:b/>
              </w:rPr>
            </w:pPr>
            <w:r w:rsidRPr="003940D4">
              <w:t>Ja nepilnības netiek novērstas 1 (viena) mēneša laikā, PASŪTĪTĀJAM ir tiesības vienpusēji izbeigt Līgumu. Ja PASŪTĪTĀJS izmanto tiesības vienpusēji izbeigt Līgumu, puses sastāda atsevišķu aktu par faktiski izpildīto darbu apjomu un to vērtību.</w:t>
            </w:r>
          </w:p>
        </w:tc>
      </w:tr>
      <w:tr w:rsidR="00812A0B" w:rsidRPr="005429E2" w14:paraId="58E9CB63" w14:textId="77777777" w:rsidTr="00B62255">
        <w:tc>
          <w:tcPr>
            <w:tcW w:w="876" w:type="dxa"/>
            <w:tcBorders>
              <w:top w:val="nil"/>
              <w:left w:val="nil"/>
              <w:bottom w:val="nil"/>
              <w:right w:val="nil"/>
            </w:tcBorders>
            <w:hideMark/>
          </w:tcPr>
          <w:p w14:paraId="4C78DB95" w14:textId="77777777" w:rsidR="00812A0B" w:rsidRPr="003940D4" w:rsidRDefault="00812A0B" w:rsidP="00812A0B">
            <w:pPr>
              <w:jc w:val="both"/>
            </w:pPr>
            <w:r w:rsidRPr="003940D4">
              <w:t>6.7.</w:t>
            </w:r>
          </w:p>
        </w:tc>
        <w:tc>
          <w:tcPr>
            <w:tcW w:w="9487" w:type="dxa"/>
            <w:tcBorders>
              <w:top w:val="nil"/>
              <w:left w:val="nil"/>
              <w:bottom w:val="nil"/>
              <w:right w:val="nil"/>
            </w:tcBorders>
            <w:hideMark/>
          </w:tcPr>
          <w:p w14:paraId="538CBADE" w14:textId="77777777" w:rsidR="00812A0B" w:rsidRPr="003940D4" w:rsidRDefault="00812A0B" w:rsidP="00812A0B">
            <w:pPr>
              <w:jc w:val="both"/>
              <w:rPr>
                <w:b/>
              </w:rPr>
            </w:pPr>
            <w:r w:rsidRPr="003940D4">
              <w:t>Defektu aktā norādītās nepilnības novērš UZŅĒMĒJS uz sava rēķina.</w:t>
            </w:r>
          </w:p>
        </w:tc>
      </w:tr>
      <w:tr w:rsidR="00812A0B" w:rsidRPr="005429E2" w14:paraId="17AACED6" w14:textId="77777777" w:rsidTr="00B62255">
        <w:tc>
          <w:tcPr>
            <w:tcW w:w="876" w:type="dxa"/>
            <w:tcBorders>
              <w:top w:val="nil"/>
              <w:left w:val="nil"/>
              <w:bottom w:val="nil"/>
              <w:right w:val="nil"/>
            </w:tcBorders>
            <w:hideMark/>
          </w:tcPr>
          <w:p w14:paraId="1C2C6EA8" w14:textId="77777777" w:rsidR="00812A0B" w:rsidRPr="003940D4" w:rsidRDefault="00812A0B" w:rsidP="00812A0B">
            <w:pPr>
              <w:jc w:val="both"/>
            </w:pPr>
            <w:r w:rsidRPr="003940D4">
              <w:t>6.8.</w:t>
            </w:r>
          </w:p>
        </w:tc>
        <w:tc>
          <w:tcPr>
            <w:tcW w:w="9487" w:type="dxa"/>
            <w:tcBorders>
              <w:top w:val="nil"/>
              <w:left w:val="nil"/>
              <w:bottom w:val="nil"/>
              <w:right w:val="nil"/>
            </w:tcBorders>
            <w:hideMark/>
          </w:tcPr>
          <w:p w14:paraId="6F9DE6C4" w14:textId="77777777" w:rsidR="00812A0B" w:rsidRPr="003940D4" w:rsidRDefault="00812A0B" w:rsidP="00812A0B">
            <w:pPr>
              <w:jc w:val="both"/>
              <w:rPr>
                <w:b/>
              </w:rPr>
            </w:pPr>
            <w:r w:rsidRPr="003940D4">
              <w:t>Pēc nepilnību novēršanas notiek atkārtota darbu nodošana un pieņemšana.</w:t>
            </w:r>
          </w:p>
        </w:tc>
      </w:tr>
      <w:tr w:rsidR="00812A0B" w:rsidRPr="005429E2" w14:paraId="0F5BB5CC" w14:textId="77777777" w:rsidTr="00B62255">
        <w:tc>
          <w:tcPr>
            <w:tcW w:w="876" w:type="dxa"/>
            <w:tcBorders>
              <w:top w:val="nil"/>
              <w:left w:val="nil"/>
              <w:bottom w:val="nil"/>
              <w:right w:val="nil"/>
            </w:tcBorders>
            <w:hideMark/>
          </w:tcPr>
          <w:p w14:paraId="0ECDB54C" w14:textId="77777777" w:rsidR="00812A0B" w:rsidRPr="003940D4" w:rsidRDefault="00812A0B" w:rsidP="00812A0B">
            <w:pPr>
              <w:jc w:val="both"/>
            </w:pPr>
            <w:r w:rsidRPr="003940D4">
              <w:t>6.9.</w:t>
            </w:r>
          </w:p>
        </w:tc>
        <w:tc>
          <w:tcPr>
            <w:tcW w:w="9487" w:type="dxa"/>
            <w:tcBorders>
              <w:top w:val="nil"/>
              <w:left w:val="nil"/>
              <w:bottom w:val="nil"/>
              <w:right w:val="nil"/>
            </w:tcBorders>
            <w:hideMark/>
          </w:tcPr>
          <w:p w14:paraId="04B0D804" w14:textId="77777777" w:rsidR="00812A0B" w:rsidRPr="003940D4" w:rsidRDefault="00812A0B" w:rsidP="00812A0B">
            <w:pPr>
              <w:jc w:val="both"/>
              <w:rPr>
                <w:b/>
              </w:rPr>
            </w:pPr>
            <w:r w:rsidRPr="003940D4">
              <w:rPr>
                <w:bCs/>
              </w:rPr>
              <w:t>Ja, atkārtoti pieņemot darbus, PASŪTĪTĀJS vēlreiz konstatē nepilnības, ir jāsastāda defektu akts. UZŅĒMĒJAM šādā gadījumā tiek piemērots Līguma 7.1. punktā noteiktais līgumsods par nokavējumu un līgumsoda summa tiek atskaitīta no maksājuma.</w:t>
            </w:r>
          </w:p>
        </w:tc>
      </w:tr>
      <w:tr w:rsidR="00812A0B" w:rsidRPr="005429E2" w14:paraId="32C4BB4A" w14:textId="77777777" w:rsidTr="00B62255">
        <w:tc>
          <w:tcPr>
            <w:tcW w:w="876" w:type="dxa"/>
            <w:tcBorders>
              <w:top w:val="nil"/>
              <w:left w:val="nil"/>
              <w:bottom w:val="nil"/>
              <w:right w:val="nil"/>
            </w:tcBorders>
            <w:hideMark/>
          </w:tcPr>
          <w:p w14:paraId="4C5A0A42" w14:textId="77777777" w:rsidR="00812A0B" w:rsidRPr="003940D4" w:rsidRDefault="00812A0B" w:rsidP="00812A0B">
            <w:pPr>
              <w:jc w:val="both"/>
            </w:pPr>
            <w:r w:rsidRPr="003940D4">
              <w:t>6.10.</w:t>
            </w:r>
          </w:p>
        </w:tc>
        <w:tc>
          <w:tcPr>
            <w:tcW w:w="9487" w:type="dxa"/>
            <w:tcBorders>
              <w:top w:val="nil"/>
              <w:left w:val="nil"/>
              <w:bottom w:val="nil"/>
              <w:right w:val="nil"/>
            </w:tcBorders>
            <w:hideMark/>
          </w:tcPr>
          <w:p w14:paraId="354853D4" w14:textId="77777777" w:rsidR="00812A0B" w:rsidRPr="003940D4" w:rsidRDefault="00812A0B" w:rsidP="00812A0B">
            <w:pPr>
              <w:jc w:val="both"/>
              <w:rPr>
                <w:b/>
              </w:rPr>
            </w:pPr>
            <w:r w:rsidRPr="003940D4">
              <w:t>PASŪTĪTĀJAM ir tiesības pieaicināt neatkarīgus ekspertus darbu izpildes kvalitātes novērtēšanai.</w:t>
            </w:r>
          </w:p>
        </w:tc>
      </w:tr>
      <w:tr w:rsidR="00812A0B" w:rsidRPr="003940D4" w14:paraId="1511044A" w14:textId="77777777" w:rsidTr="00B62255">
        <w:tc>
          <w:tcPr>
            <w:tcW w:w="876" w:type="dxa"/>
            <w:tcBorders>
              <w:top w:val="nil"/>
              <w:left w:val="nil"/>
              <w:bottom w:val="nil"/>
              <w:right w:val="nil"/>
            </w:tcBorders>
            <w:hideMark/>
          </w:tcPr>
          <w:p w14:paraId="4051E677" w14:textId="77777777" w:rsidR="00812A0B" w:rsidRPr="003940D4" w:rsidRDefault="00812A0B" w:rsidP="00812A0B">
            <w:pPr>
              <w:jc w:val="both"/>
            </w:pPr>
            <w:r w:rsidRPr="003940D4">
              <w:t>6.11.</w:t>
            </w:r>
          </w:p>
        </w:tc>
        <w:tc>
          <w:tcPr>
            <w:tcW w:w="9487" w:type="dxa"/>
            <w:tcBorders>
              <w:top w:val="nil"/>
              <w:left w:val="nil"/>
              <w:bottom w:val="nil"/>
              <w:right w:val="nil"/>
            </w:tcBorders>
            <w:hideMark/>
          </w:tcPr>
          <w:p w14:paraId="2103423E" w14:textId="77777777" w:rsidR="00812A0B" w:rsidRPr="003940D4" w:rsidRDefault="00812A0B" w:rsidP="00812A0B">
            <w:pPr>
              <w:pStyle w:val="BodyTextIndent"/>
              <w:ind w:firstLine="0"/>
              <w:rPr>
                <w:bCs/>
                <w:sz w:val="24"/>
                <w:lang w:val="lv-LV"/>
              </w:rPr>
            </w:pPr>
            <w:r w:rsidRPr="003940D4">
              <w:rPr>
                <w:sz w:val="24"/>
                <w:lang w:val="lv-LV"/>
              </w:rPr>
              <w:t>Darbu pieņemšanas - nodošanas aktu par Līguma izpildi paraksta pušu pilnvarotie pārstāvji. Citu personu parakstīti dokumenti PASŪTĪTĀJAM nav saistoši.</w:t>
            </w:r>
          </w:p>
        </w:tc>
      </w:tr>
      <w:tr w:rsidR="00812A0B" w:rsidRPr="005429E2" w14:paraId="062574DC" w14:textId="77777777" w:rsidTr="00B62255">
        <w:tc>
          <w:tcPr>
            <w:tcW w:w="876" w:type="dxa"/>
            <w:tcBorders>
              <w:top w:val="nil"/>
              <w:left w:val="nil"/>
              <w:bottom w:val="nil"/>
              <w:right w:val="nil"/>
            </w:tcBorders>
            <w:hideMark/>
          </w:tcPr>
          <w:p w14:paraId="48DE5476" w14:textId="77777777" w:rsidR="00812A0B" w:rsidRPr="003940D4" w:rsidRDefault="00812A0B" w:rsidP="00812A0B">
            <w:pPr>
              <w:jc w:val="both"/>
            </w:pPr>
            <w:r w:rsidRPr="003940D4">
              <w:t>6.1</w:t>
            </w:r>
            <w:r>
              <w:t>2</w:t>
            </w:r>
            <w:r w:rsidRPr="003940D4">
              <w:t>.</w:t>
            </w:r>
          </w:p>
        </w:tc>
        <w:tc>
          <w:tcPr>
            <w:tcW w:w="9487" w:type="dxa"/>
            <w:tcBorders>
              <w:top w:val="nil"/>
              <w:left w:val="nil"/>
              <w:bottom w:val="nil"/>
              <w:right w:val="nil"/>
            </w:tcBorders>
            <w:hideMark/>
          </w:tcPr>
          <w:p w14:paraId="145B1AF2" w14:textId="77777777" w:rsidR="00812A0B" w:rsidRPr="003940D4" w:rsidRDefault="00812A0B" w:rsidP="00812A0B">
            <w:pPr>
              <w:jc w:val="both"/>
              <w:rPr>
                <w:color w:val="FF0000"/>
              </w:rPr>
            </w:pPr>
            <w:r w:rsidRPr="00502BEC">
              <w:t>PASŪTĪTĀJA atbildīgā persona (kontaktpersona) par Līguma izpildi:</w:t>
            </w:r>
            <w:r w:rsidRPr="00502BEC">
              <w:rPr>
                <w:b/>
              </w:rPr>
              <w:t xml:space="preserve"> </w:t>
            </w:r>
            <w:r w:rsidRPr="00502BEC">
              <w:t xml:space="preserve">VAS “Latvijas dzelzceļš” Tehniskās vadības direkcijas Elektrotehniskās saimniecības Elektroapgādes daļas galvenais </w:t>
            </w:r>
            <w:r w:rsidRPr="00502BEC">
              <w:lastRenderedPageBreak/>
              <w:t xml:space="preserve">augstsprieguma elektroapgādes speciālists </w:t>
            </w:r>
            <w:r>
              <w:t>_______________</w:t>
            </w:r>
            <w:r w:rsidRPr="00502BEC">
              <w:t xml:space="preserve">, tālrunis: </w:t>
            </w:r>
            <w:r>
              <w:t>___________</w:t>
            </w:r>
            <w:r w:rsidRPr="00502BEC">
              <w:t xml:space="preserve">, e-pasts: </w:t>
            </w:r>
            <w:hyperlink r:id="rId14" w:history="1">
              <w:r>
                <w:rPr>
                  <w:rStyle w:val="Hyperlink"/>
                </w:rPr>
                <w:t>_____________________</w:t>
              </w:r>
            </w:hyperlink>
            <w:r>
              <w:t xml:space="preserve"> </w:t>
            </w:r>
            <w:r w:rsidRPr="00502BEC">
              <w:t>.</w:t>
            </w:r>
          </w:p>
        </w:tc>
      </w:tr>
      <w:tr w:rsidR="00812A0B" w:rsidRPr="005429E2" w14:paraId="35465994" w14:textId="77777777" w:rsidTr="00B62255">
        <w:tc>
          <w:tcPr>
            <w:tcW w:w="876" w:type="dxa"/>
            <w:tcBorders>
              <w:top w:val="nil"/>
              <w:left w:val="nil"/>
              <w:bottom w:val="nil"/>
              <w:right w:val="nil"/>
            </w:tcBorders>
            <w:hideMark/>
          </w:tcPr>
          <w:p w14:paraId="6600BF36" w14:textId="77777777" w:rsidR="00812A0B" w:rsidRPr="003940D4" w:rsidRDefault="00812A0B" w:rsidP="00812A0B">
            <w:pPr>
              <w:jc w:val="both"/>
            </w:pPr>
            <w:r>
              <w:lastRenderedPageBreak/>
              <w:t>6.13</w:t>
            </w:r>
            <w:r w:rsidRPr="003940D4">
              <w:t>.</w:t>
            </w:r>
          </w:p>
        </w:tc>
        <w:tc>
          <w:tcPr>
            <w:tcW w:w="9487" w:type="dxa"/>
            <w:tcBorders>
              <w:top w:val="nil"/>
              <w:left w:val="nil"/>
              <w:bottom w:val="nil"/>
              <w:right w:val="nil"/>
            </w:tcBorders>
            <w:hideMark/>
          </w:tcPr>
          <w:p w14:paraId="45B469A9" w14:textId="77777777" w:rsidR="00812A0B" w:rsidRPr="00BC3E7F" w:rsidRDefault="00812A0B" w:rsidP="00812A0B">
            <w:pPr>
              <w:pStyle w:val="BodyTextIndent"/>
              <w:ind w:firstLine="0"/>
              <w:rPr>
                <w:sz w:val="24"/>
                <w:lang w:val="lv-LV"/>
              </w:rPr>
            </w:pPr>
            <w:r w:rsidRPr="00502BEC">
              <w:rPr>
                <w:bCs/>
                <w:sz w:val="24"/>
                <w:lang w:val="lv-LV"/>
              </w:rPr>
              <w:t>UZŅĒMĒJA</w:t>
            </w:r>
            <w:r w:rsidRPr="00502BEC">
              <w:rPr>
                <w:sz w:val="24"/>
                <w:lang w:val="lv-LV"/>
              </w:rPr>
              <w:t xml:space="preserve"> atbildīgā persona (kontaktpersona, tajā skaitā ar šo Līgumu tiek pilnvarota kā persona, kas paraksta Līguma 6.11.punktā minēto aktu) par Līguma izpildi:</w:t>
            </w:r>
            <w:r w:rsidRPr="00502BEC">
              <w:rPr>
                <w:b/>
                <w:sz w:val="24"/>
                <w:lang w:val="lv-LV"/>
              </w:rPr>
              <w:t xml:space="preserve"> </w:t>
            </w:r>
            <w:r>
              <w:rPr>
                <w:sz w:val="24"/>
                <w:lang w:val="lv-LV"/>
              </w:rPr>
              <w:t>__________________</w:t>
            </w:r>
            <w:r w:rsidRPr="00BC3E7F">
              <w:rPr>
                <w:sz w:val="24"/>
                <w:lang w:val="lv-LV"/>
              </w:rPr>
              <w:t xml:space="preserve">, tālrunis: </w:t>
            </w:r>
            <w:r>
              <w:rPr>
                <w:sz w:val="24"/>
                <w:lang w:val="lv-LV"/>
              </w:rPr>
              <w:t>_______________</w:t>
            </w:r>
            <w:r w:rsidRPr="00BC3E7F">
              <w:rPr>
                <w:sz w:val="24"/>
                <w:lang w:val="lv-LV"/>
              </w:rPr>
              <w:t xml:space="preserve">, e-pasts: </w:t>
            </w:r>
            <w:hyperlink r:id="rId15" w:history="1">
              <w:r>
                <w:rPr>
                  <w:rStyle w:val="Hyperlink"/>
                  <w:sz w:val="24"/>
                  <w:lang w:val="lv-LV"/>
                </w:rPr>
                <w:t>______________________</w:t>
              </w:r>
            </w:hyperlink>
            <w:r>
              <w:rPr>
                <w:sz w:val="24"/>
                <w:lang w:val="lv-LV"/>
              </w:rPr>
              <w:t xml:space="preserve"> </w:t>
            </w:r>
            <w:r w:rsidRPr="00BC3E7F">
              <w:rPr>
                <w:sz w:val="24"/>
                <w:lang w:val="lv-LV"/>
              </w:rPr>
              <w:t>.</w:t>
            </w:r>
          </w:p>
        </w:tc>
      </w:tr>
    </w:tbl>
    <w:p w14:paraId="66E74CCB" w14:textId="77777777" w:rsidR="00812A0B" w:rsidRPr="003940D4" w:rsidRDefault="00812A0B" w:rsidP="00812A0B">
      <w:pPr>
        <w:pStyle w:val="BodyText2"/>
        <w:tabs>
          <w:tab w:val="num" w:pos="426"/>
        </w:tabs>
        <w:ind w:left="426" w:right="-426" w:hanging="653"/>
        <w:jc w:val="center"/>
        <w:rPr>
          <w:b/>
          <w:sz w:val="24"/>
          <w:szCs w:val="24"/>
        </w:rPr>
      </w:pPr>
      <w:r w:rsidRPr="003940D4">
        <w:rPr>
          <w:b/>
          <w:sz w:val="24"/>
          <w:szCs w:val="24"/>
        </w:rPr>
        <w:t>7. Pušu atbildība</w:t>
      </w:r>
    </w:p>
    <w:tbl>
      <w:tblPr>
        <w:tblW w:w="0" w:type="auto"/>
        <w:tblInd w:w="-459" w:type="dxa"/>
        <w:tblLook w:val="04A0" w:firstRow="1" w:lastRow="0" w:firstColumn="1" w:lastColumn="0" w:noHBand="0" w:noVBand="1"/>
      </w:tblPr>
      <w:tblGrid>
        <w:gridCol w:w="756"/>
        <w:gridCol w:w="9607"/>
      </w:tblGrid>
      <w:tr w:rsidR="00812A0B" w:rsidRPr="005429E2" w14:paraId="78E607D7" w14:textId="77777777" w:rsidTr="00B62255">
        <w:trPr>
          <w:trHeight w:val="917"/>
        </w:trPr>
        <w:tc>
          <w:tcPr>
            <w:tcW w:w="756" w:type="dxa"/>
            <w:hideMark/>
          </w:tcPr>
          <w:p w14:paraId="5279F344" w14:textId="77777777" w:rsidR="00812A0B" w:rsidRPr="003940D4" w:rsidRDefault="00812A0B" w:rsidP="00812A0B">
            <w:pPr>
              <w:jc w:val="both"/>
            </w:pPr>
            <w:r w:rsidRPr="003940D4">
              <w:t>7.1.</w:t>
            </w:r>
          </w:p>
        </w:tc>
        <w:tc>
          <w:tcPr>
            <w:tcW w:w="9607" w:type="dxa"/>
            <w:hideMark/>
          </w:tcPr>
          <w:p w14:paraId="2B766AA5" w14:textId="77777777" w:rsidR="00812A0B" w:rsidRPr="003940D4" w:rsidRDefault="00812A0B" w:rsidP="00812A0B">
            <w:pPr>
              <w:jc w:val="both"/>
              <w:rPr>
                <w:b/>
              </w:rPr>
            </w:pPr>
            <w:r w:rsidRPr="003940D4">
              <w:rPr>
                <w:bCs/>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tc>
      </w:tr>
      <w:tr w:rsidR="00812A0B" w:rsidRPr="005429E2" w14:paraId="6215A2CA" w14:textId="77777777" w:rsidTr="00B62255">
        <w:trPr>
          <w:trHeight w:val="138"/>
        </w:trPr>
        <w:tc>
          <w:tcPr>
            <w:tcW w:w="756" w:type="dxa"/>
            <w:hideMark/>
          </w:tcPr>
          <w:p w14:paraId="2BC7C362" w14:textId="77777777" w:rsidR="00812A0B" w:rsidRPr="003940D4" w:rsidRDefault="00812A0B" w:rsidP="00812A0B">
            <w:pPr>
              <w:jc w:val="both"/>
            </w:pPr>
            <w:r w:rsidRPr="003940D4">
              <w:t>7.2.</w:t>
            </w:r>
          </w:p>
        </w:tc>
        <w:tc>
          <w:tcPr>
            <w:tcW w:w="9607" w:type="dxa"/>
            <w:hideMark/>
          </w:tcPr>
          <w:p w14:paraId="299F5F3E" w14:textId="77777777" w:rsidR="00812A0B" w:rsidRPr="003940D4" w:rsidRDefault="00812A0B" w:rsidP="00812A0B">
            <w:pPr>
              <w:jc w:val="both"/>
            </w:pPr>
            <w:r w:rsidRPr="003940D4">
              <w:rPr>
                <w:bCs/>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tc>
      </w:tr>
      <w:tr w:rsidR="00812A0B" w:rsidRPr="005429E2" w14:paraId="2FD20C0D" w14:textId="77777777" w:rsidTr="00B62255">
        <w:tc>
          <w:tcPr>
            <w:tcW w:w="756" w:type="dxa"/>
            <w:hideMark/>
          </w:tcPr>
          <w:p w14:paraId="73131458" w14:textId="77777777" w:rsidR="00812A0B" w:rsidRPr="003940D4" w:rsidRDefault="00812A0B" w:rsidP="00812A0B">
            <w:pPr>
              <w:jc w:val="both"/>
            </w:pPr>
            <w:r w:rsidRPr="003940D4">
              <w:t>7.3.</w:t>
            </w:r>
          </w:p>
        </w:tc>
        <w:tc>
          <w:tcPr>
            <w:tcW w:w="9607" w:type="dxa"/>
            <w:hideMark/>
          </w:tcPr>
          <w:p w14:paraId="3E006290" w14:textId="77777777" w:rsidR="00812A0B" w:rsidRPr="003940D4" w:rsidRDefault="00812A0B" w:rsidP="00812A0B">
            <w:pPr>
              <w:jc w:val="both"/>
              <w:rPr>
                <w:bCs/>
              </w:rPr>
            </w:pPr>
            <w:r w:rsidRPr="003940D4">
              <w:rPr>
                <w:bCs/>
              </w:rPr>
              <w:t>UZŅĒMĒJA pienākums ir segt zaudējumus, kas radušies PASŪTĪTĀJAM UZŅĒMĒJA darbības vai bezdarbības rezultātā, veicot Līgumā paredzētos darbus, t.sk.:</w:t>
            </w:r>
          </w:p>
        </w:tc>
      </w:tr>
      <w:tr w:rsidR="00812A0B" w:rsidRPr="005429E2" w14:paraId="134B26E9" w14:textId="77777777" w:rsidTr="00B62255">
        <w:tc>
          <w:tcPr>
            <w:tcW w:w="756" w:type="dxa"/>
            <w:hideMark/>
          </w:tcPr>
          <w:p w14:paraId="28250B1E" w14:textId="77777777" w:rsidR="00812A0B" w:rsidRPr="003940D4" w:rsidRDefault="00812A0B" w:rsidP="00812A0B">
            <w:pPr>
              <w:jc w:val="both"/>
            </w:pPr>
            <w:r w:rsidRPr="003940D4">
              <w:t>7.3.1.</w:t>
            </w:r>
          </w:p>
        </w:tc>
        <w:tc>
          <w:tcPr>
            <w:tcW w:w="9607" w:type="dxa"/>
            <w:hideMark/>
          </w:tcPr>
          <w:p w14:paraId="302840D0" w14:textId="77777777" w:rsidR="00812A0B" w:rsidRPr="003940D4" w:rsidRDefault="00812A0B" w:rsidP="00812A0B">
            <w:pPr>
              <w:jc w:val="both"/>
              <w:rPr>
                <w:bCs/>
              </w:rPr>
            </w:pPr>
            <w:r w:rsidRPr="003940D4">
              <w:rPr>
                <w:bCs/>
              </w:rPr>
              <w:t>neatgriezeniskos zaudējumus – bojātās iekārtas tirgus vērtību;</w:t>
            </w:r>
          </w:p>
        </w:tc>
      </w:tr>
      <w:tr w:rsidR="00812A0B" w:rsidRPr="005429E2" w14:paraId="4E6F8C16" w14:textId="77777777" w:rsidTr="00B62255">
        <w:tc>
          <w:tcPr>
            <w:tcW w:w="756" w:type="dxa"/>
            <w:hideMark/>
          </w:tcPr>
          <w:p w14:paraId="452066BA" w14:textId="77777777" w:rsidR="00812A0B" w:rsidRPr="003940D4" w:rsidRDefault="00812A0B" w:rsidP="00812A0B">
            <w:pPr>
              <w:jc w:val="both"/>
            </w:pPr>
            <w:r w:rsidRPr="003940D4">
              <w:t>7.3.2.</w:t>
            </w:r>
          </w:p>
        </w:tc>
        <w:tc>
          <w:tcPr>
            <w:tcW w:w="9607" w:type="dxa"/>
            <w:hideMark/>
          </w:tcPr>
          <w:p w14:paraId="0711BC40" w14:textId="77777777" w:rsidR="00812A0B" w:rsidRPr="003940D4" w:rsidRDefault="00812A0B" w:rsidP="00812A0B">
            <w:pPr>
              <w:jc w:val="both"/>
              <w:rPr>
                <w:bCs/>
              </w:rPr>
            </w:pPr>
            <w:r w:rsidRPr="003940D4">
              <w:rPr>
                <w:bCs/>
              </w:rPr>
              <w:t>izdevumus, kas radušies PASŪTĪTĀJAM pie nepieciešamības papildus veikt iekārtu palaišanu;</w:t>
            </w:r>
          </w:p>
        </w:tc>
      </w:tr>
      <w:tr w:rsidR="00812A0B" w:rsidRPr="005429E2" w14:paraId="2B160071" w14:textId="77777777" w:rsidTr="00B62255">
        <w:tc>
          <w:tcPr>
            <w:tcW w:w="756" w:type="dxa"/>
            <w:hideMark/>
          </w:tcPr>
          <w:p w14:paraId="285E019C" w14:textId="77777777" w:rsidR="00812A0B" w:rsidRPr="003940D4" w:rsidRDefault="00812A0B" w:rsidP="00812A0B">
            <w:pPr>
              <w:jc w:val="both"/>
            </w:pPr>
            <w:r w:rsidRPr="003940D4">
              <w:t>7.3.3.</w:t>
            </w:r>
          </w:p>
        </w:tc>
        <w:tc>
          <w:tcPr>
            <w:tcW w:w="9607" w:type="dxa"/>
            <w:hideMark/>
          </w:tcPr>
          <w:p w14:paraId="39707A70" w14:textId="77777777" w:rsidR="00812A0B" w:rsidRPr="003940D4" w:rsidRDefault="00812A0B" w:rsidP="00812A0B">
            <w:pPr>
              <w:jc w:val="both"/>
              <w:rPr>
                <w:bCs/>
              </w:rPr>
            </w:pPr>
            <w:r w:rsidRPr="003940D4">
              <w:rPr>
                <w:bCs/>
              </w:rPr>
              <w:t>izdevumus, kas radušies PASŪTĪTĀJAM, veicot videi radītā kaitējuma novēršanu;</w:t>
            </w:r>
          </w:p>
        </w:tc>
      </w:tr>
      <w:tr w:rsidR="00812A0B" w:rsidRPr="005429E2" w14:paraId="404F4A7A" w14:textId="77777777" w:rsidTr="00B62255">
        <w:tc>
          <w:tcPr>
            <w:tcW w:w="756" w:type="dxa"/>
            <w:hideMark/>
          </w:tcPr>
          <w:p w14:paraId="061BBC28" w14:textId="77777777" w:rsidR="00812A0B" w:rsidRPr="003940D4" w:rsidRDefault="00812A0B" w:rsidP="00812A0B">
            <w:pPr>
              <w:jc w:val="both"/>
            </w:pPr>
            <w:r w:rsidRPr="003940D4">
              <w:t>7.3.4.</w:t>
            </w:r>
          </w:p>
        </w:tc>
        <w:tc>
          <w:tcPr>
            <w:tcW w:w="9607" w:type="dxa"/>
            <w:hideMark/>
          </w:tcPr>
          <w:p w14:paraId="710DFA7C" w14:textId="77777777" w:rsidR="00812A0B" w:rsidRPr="003940D4" w:rsidRDefault="00812A0B" w:rsidP="00812A0B">
            <w:pPr>
              <w:jc w:val="both"/>
              <w:rPr>
                <w:bCs/>
              </w:rPr>
            </w:pPr>
            <w:r w:rsidRPr="003940D4">
              <w:rPr>
                <w:bCs/>
              </w:rPr>
              <w:t>izdevumus, kas radušies PASŪTĪTĀJAM, veicot soda naudas samaksu valsts institūcijām par videi radīto kaitējumu.</w:t>
            </w:r>
          </w:p>
        </w:tc>
      </w:tr>
      <w:tr w:rsidR="00812A0B" w:rsidRPr="005429E2" w14:paraId="2DBB9C75" w14:textId="77777777" w:rsidTr="00B62255">
        <w:tc>
          <w:tcPr>
            <w:tcW w:w="756" w:type="dxa"/>
            <w:hideMark/>
          </w:tcPr>
          <w:p w14:paraId="3CE905A9" w14:textId="77777777" w:rsidR="00812A0B" w:rsidRPr="003940D4" w:rsidRDefault="00812A0B" w:rsidP="00812A0B">
            <w:pPr>
              <w:jc w:val="both"/>
            </w:pPr>
            <w:r w:rsidRPr="003940D4">
              <w:t>7.4.</w:t>
            </w:r>
          </w:p>
        </w:tc>
        <w:tc>
          <w:tcPr>
            <w:tcW w:w="9607" w:type="dxa"/>
            <w:hideMark/>
          </w:tcPr>
          <w:p w14:paraId="528AE7FB" w14:textId="77777777" w:rsidR="00812A0B" w:rsidRDefault="00812A0B" w:rsidP="00812A0B">
            <w:pPr>
              <w:jc w:val="both"/>
              <w:rPr>
                <w:bCs/>
              </w:rPr>
            </w:pPr>
            <w:r w:rsidRPr="003940D4">
              <w:rPr>
                <w:bCs/>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35F25BE1" w14:textId="77777777" w:rsidR="00812A0B" w:rsidRPr="003940D4" w:rsidRDefault="00812A0B" w:rsidP="00812A0B">
            <w:pPr>
              <w:jc w:val="both"/>
              <w:rPr>
                <w:bCs/>
              </w:rPr>
            </w:pPr>
          </w:p>
        </w:tc>
      </w:tr>
    </w:tbl>
    <w:p w14:paraId="116E068E" w14:textId="77777777" w:rsidR="00812A0B" w:rsidRPr="003940D4" w:rsidRDefault="00812A0B" w:rsidP="00812A0B">
      <w:pPr>
        <w:pStyle w:val="BodyText2"/>
        <w:tabs>
          <w:tab w:val="num" w:pos="426"/>
        </w:tabs>
        <w:spacing w:after="0"/>
        <w:ind w:hanging="653"/>
        <w:jc w:val="center"/>
        <w:rPr>
          <w:b/>
          <w:sz w:val="24"/>
          <w:szCs w:val="24"/>
        </w:rPr>
      </w:pPr>
      <w:r w:rsidRPr="003940D4">
        <w:rPr>
          <w:b/>
          <w:sz w:val="24"/>
          <w:szCs w:val="24"/>
        </w:rPr>
        <w:t>8. Nepārvaramā vara (force majeure)</w:t>
      </w:r>
    </w:p>
    <w:tbl>
      <w:tblPr>
        <w:tblW w:w="0" w:type="auto"/>
        <w:tblInd w:w="-459" w:type="dxa"/>
        <w:tblLayout w:type="fixed"/>
        <w:tblLook w:val="04A0" w:firstRow="1" w:lastRow="0" w:firstColumn="1" w:lastColumn="0" w:noHBand="0" w:noVBand="1"/>
      </w:tblPr>
      <w:tblGrid>
        <w:gridCol w:w="738"/>
        <w:gridCol w:w="9502"/>
      </w:tblGrid>
      <w:tr w:rsidR="00812A0B" w:rsidRPr="005429E2" w14:paraId="440FAE3B" w14:textId="77777777" w:rsidTr="00B62255">
        <w:tc>
          <w:tcPr>
            <w:tcW w:w="738" w:type="dxa"/>
            <w:hideMark/>
          </w:tcPr>
          <w:p w14:paraId="44FE2517" w14:textId="77777777" w:rsidR="00812A0B" w:rsidRPr="003940D4" w:rsidRDefault="00812A0B" w:rsidP="00B62255">
            <w:pPr>
              <w:tabs>
                <w:tab w:val="left" w:pos="426"/>
                <w:tab w:val="left" w:pos="2268"/>
              </w:tabs>
            </w:pPr>
            <w:r w:rsidRPr="003940D4">
              <w:t>8.1.</w:t>
            </w:r>
          </w:p>
        </w:tc>
        <w:tc>
          <w:tcPr>
            <w:tcW w:w="9502" w:type="dxa"/>
            <w:hideMark/>
          </w:tcPr>
          <w:p w14:paraId="64E1C356" w14:textId="77777777" w:rsidR="00812A0B" w:rsidRPr="003940D4" w:rsidRDefault="00812A0B" w:rsidP="00812A0B">
            <w:pPr>
              <w:tabs>
                <w:tab w:val="left" w:pos="426"/>
                <w:tab w:val="left" w:pos="2268"/>
              </w:tabs>
              <w:jc w:val="both"/>
            </w:pPr>
            <w:r w:rsidRPr="003940D4">
              <w:t>Ja kāda no pusēm kopumā vai daļēji nevar izpildīt savas saistības saskaņā ar minēto Līgumu nepārvaramas varas apstākļu dēļ, tad Līguma saistību izpildes termiņus puses pagarina attiecīgi par šo apstākļu darbības laiku.</w:t>
            </w:r>
          </w:p>
        </w:tc>
      </w:tr>
      <w:tr w:rsidR="00812A0B" w:rsidRPr="005429E2" w14:paraId="5E83DEC6" w14:textId="77777777" w:rsidTr="00B62255">
        <w:tc>
          <w:tcPr>
            <w:tcW w:w="738" w:type="dxa"/>
            <w:hideMark/>
          </w:tcPr>
          <w:p w14:paraId="289BEE2B" w14:textId="77777777" w:rsidR="00812A0B" w:rsidRPr="003940D4" w:rsidRDefault="00812A0B" w:rsidP="00B62255">
            <w:pPr>
              <w:tabs>
                <w:tab w:val="left" w:pos="426"/>
                <w:tab w:val="left" w:pos="2268"/>
              </w:tabs>
            </w:pPr>
            <w:r w:rsidRPr="003940D4">
              <w:t>8.2.</w:t>
            </w:r>
          </w:p>
        </w:tc>
        <w:tc>
          <w:tcPr>
            <w:tcW w:w="9502" w:type="dxa"/>
            <w:hideMark/>
          </w:tcPr>
          <w:p w14:paraId="010CAE35" w14:textId="77777777" w:rsidR="00812A0B" w:rsidRPr="003940D4" w:rsidRDefault="00812A0B" w:rsidP="00812A0B">
            <w:pPr>
              <w:tabs>
                <w:tab w:val="left" w:pos="426"/>
                <w:tab w:val="left" w:pos="2268"/>
              </w:tabs>
              <w:jc w:val="both"/>
            </w:pPr>
            <w:r w:rsidRPr="003940D4">
              <w:t>Ja šie apstākļi ilgst vairāk par mēnesi, katra puse ir tiesīga atteikties no tālākas Līguma saistību izpildes un nevienai no pusēm nav tiesības prasīt, lai otra puse atlīdzinātu jebkura rakstura zaudējumus.</w:t>
            </w:r>
          </w:p>
        </w:tc>
      </w:tr>
      <w:tr w:rsidR="00812A0B" w:rsidRPr="005429E2" w14:paraId="7194506A" w14:textId="77777777" w:rsidTr="00B62255">
        <w:tc>
          <w:tcPr>
            <w:tcW w:w="738" w:type="dxa"/>
            <w:hideMark/>
          </w:tcPr>
          <w:p w14:paraId="040642A1" w14:textId="77777777" w:rsidR="00812A0B" w:rsidRPr="003940D4" w:rsidRDefault="00812A0B" w:rsidP="00B62255">
            <w:pPr>
              <w:tabs>
                <w:tab w:val="left" w:pos="426"/>
                <w:tab w:val="left" w:pos="2268"/>
              </w:tabs>
            </w:pPr>
            <w:r w:rsidRPr="003940D4">
              <w:t>8.3.</w:t>
            </w:r>
          </w:p>
        </w:tc>
        <w:tc>
          <w:tcPr>
            <w:tcW w:w="9502" w:type="dxa"/>
            <w:hideMark/>
          </w:tcPr>
          <w:p w14:paraId="7F36BA41" w14:textId="77777777" w:rsidR="00812A0B" w:rsidRPr="003940D4" w:rsidRDefault="00812A0B" w:rsidP="00812A0B">
            <w:pPr>
              <w:tabs>
                <w:tab w:val="left" w:pos="426"/>
                <w:tab w:val="left" w:pos="2268"/>
              </w:tabs>
              <w:jc w:val="both"/>
            </w:pPr>
            <w:r w:rsidRPr="003940D4">
              <w:t>Puse, kurai Līguma saistību izpilde kļuvusi neiespējama, paziņo otrai pusei rakstveidā par šādu apstākļu darbības sākumu un beigām ne vēlāk kā 5 (piecu) dienu laikā.</w:t>
            </w:r>
          </w:p>
        </w:tc>
      </w:tr>
    </w:tbl>
    <w:p w14:paraId="61DDD5A3" w14:textId="77777777" w:rsidR="00812A0B" w:rsidRPr="003940D4" w:rsidRDefault="00812A0B" w:rsidP="00812A0B">
      <w:pPr>
        <w:pStyle w:val="BodyTextIndent"/>
        <w:tabs>
          <w:tab w:val="left" w:pos="3686"/>
        </w:tabs>
        <w:ind w:firstLine="0"/>
        <w:rPr>
          <w:b/>
          <w:sz w:val="24"/>
          <w:vertAlign w:val="superscript"/>
          <w:lang w:val="lv-LV"/>
        </w:rPr>
      </w:pPr>
    </w:p>
    <w:p w14:paraId="1659B40C" w14:textId="77777777" w:rsidR="00812A0B" w:rsidRPr="003940D4" w:rsidRDefault="00812A0B" w:rsidP="00812A0B">
      <w:pPr>
        <w:pStyle w:val="BodyText2"/>
        <w:tabs>
          <w:tab w:val="num" w:pos="426"/>
        </w:tabs>
        <w:spacing w:after="0"/>
        <w:ind w:hanging="653"/>
        <w:jc w:val="center"/>
        <w:rPr>
          <w:b/>
          <w:sz w:val="24"/>
          <w:szCs w:val="24"/>
        </w:rPr>
      </w:pPr>
      <w:r w:rsidRPr="003940D4">
        <w:rPr>
          <w:b/>
          <w:sz w:val="24"/>
          <w:szCs w:val="24"/>
        </w:rPr>
        <w:t>9. Īpaši noteikumi</w:t>
      </w:r>
    </w:p>
    <w:tbl>
      <w:tblPr>
        <w:tblW w:w="0" w:type="auto"/>
        <w:tblInd w:w="-459" w:type="dxa"/>
        <w:tblLook w:val="04A0" w:firstRow="1" w:lastRow="0" w:firstColumn="1" w:lastColumn="0" w:noHBand="0" w:noVBand="1"/>
      </w:tblPr>
      <w:tblGrid>
        <w:gridCol w:w="709"/>
        <w:gridCol w:w="9654"/>
      </w:tblGrid>
      <w:tr w:rsidR="00812A0B" w:rsidRPr="005429E2" w14:paraId="0C749452" w14:textId="77777777" w:rsidTr="00B62255">
        <w:tc>
          <w:tcPr>
            <w:tcW w:w="709" w:type="dxa"/>
            <w:hideMark/>
          </w:tcPr>
          <w:p w14:paraId="0A5CDE12" w14:textId="77777777" w:rsidR="00812A0B" w:rsidRPr="003940D4" w:rsidRDefault="00812A0B" w:rsidP="00B62255">
            <w:pPr>
              <w:jc w:val="center"/>
            </w:pPr>
            <w:r w:rsidRPr="003940D4">
              <w:t>9.1.</w:t>
            </w:r>
          </w:p>
        </w:tc>
        <w:tc>
          <w:tcPr>
            <w:tcW w:w="9654" w:type="dxa"/>
            <w:hideMark/>
          </w:tcPr>
          <w:p w14:paraId="27C00460" w14:textId="77777777" w:rsidR="00812A0B" w:rsidRPr="003940D4" w:rsidRDefault="00812A0B" w:rsidP="00812A0B">
            <w:pPr>
              <w:jc w:val="both"/>
              <w:rPr>
                <w:bCs/>
              </w:rPr>
            </w:pPr>
            <w:r w:rsidRPr="003940D4">
              <w:rPr>
                <w:bCs/>
              </w:rPr>
              <w:t xml:space="preserve">Šī Līguma noteikumi, kā arī informācija, kas saistīta ar pušu sadarbību </w:t>
            </w:r>
            <w:r w:rsidRPr="003940D4">
              <w:t xml:space="preserve">vai kas par valsts akciju sabiedrību „Latvijas dzelzceļš” </w:t>
            </w:r>
            <w:r w:rsidRPr="003940D4">
              <w:rPr>
                <w:bCs/>
              </w:rPr>
              <w:t xml:space="preserve">UZŅĒMĒJA rīcībā nonākusi šī Līguma izpildīšanas rezultātā, </w:t>
            </w:r>
            <w:r w:rsidRPr="003940D4">
              <w:t>uzskatāma par valsts akciju sabiedrības „Latvijas dzelzceļš” (</w:t>
            </w:r>
            <w:r w:rsidRPr="003940D4">
              <w:rPr>
                <w:bCs/>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812A0B" w:rsidRPr="005429E2" w14:paraId="175DEA7B" w14:textId="77777777" w:rsidTr="00B62255">
        <w:tc>
          <w:tcPr>
            <w:tcW w:w="709" w:type="dxa"/>
            <w:hideMark/>
          </w:tcPr>
          <w:p w14:paraId="6F6ABF2A" w14:textId="77777777" w:rsidR="00812A0B" w:rsidRPr="003940D4" w:rsidRDefault="00812A0B" w:rsidP="00B62255">
            <w:pPr>
              <w:jc w:val="center"/>
            </w:pPr>
            <w:r w:rsidRPr="003940D4">
              <w:t>9.2.</w:t>
            </w:r>
          </w:p>
        </w:tc>
        <w:tc>
          <w:tcPr>
            <w:tcW w:w="9654" w:type="dxa"/>
            <w:hideMark/>
          </w:tcPr>
          <w:p w14:paraId="6D34A2FE" w14:textId="77777777" w:rsidR="00812A0B" w:rsidRPr="003940D4" w:rsidRDefault="00812A0B" w:rsidP="00812A0B">
            <w:pPr>
              <w:jc w:val="both"/>
              <w:rPr>
                <w:bCs/>
              </w:rPr>
            </w:pPr>
            <w:r w:rsidRPr="003940D4">
              <w:rPr>
                <w:bCs/>
              </w:rPr>
              <w:t>Saņemto PASŪTĪTĀJA komercnoslēpumu saturošo informāciju UZŅĒMĒJS apņemas izmantot vienīgi šī Līguma 1.1. punktā norādītajam mērķim, ievērojot PASŪTĪTĀJA komercintereses un šo konfidencialitātes pienākumu.</w:t>
            </w:r>
          </w:p>
        </w:tc>
      </w:tr>
      <w:tr w:rsidR="00812A0B" w:rsidRPr="003940D4" w14:paraId="130689E0" w14:textId="77777777" w:rsidTr="00B62255">
        <w:tc>
          <w:tcPr>
            <w:tcW w:w="709" w:type="dxa"/>
            <w:hideMark/>
          </w:tcPr>
          <w:p w14:paraId="08F91C12" w14:textId="77777777" w:rsidR="00812A0B" w:rsidRPr="003940D4" w:rsidRDefault="00812A0B" w:rsidP="00B62255">
            <w:pPr>
              <w:jc w:val="center"/>
            </w:pPr>
            <w:r w:rsidRPr="003940D4">
              <w:t>9.3.</w:t>
            </w:r>
          </w:p>
        </w:tc>
        <w:tc>
          <w:tcPr>
            <w:tcW w:w="9654" w:type="dxa"/>
            <w:hideMark/>
          </w:tcPr>
          <w:p w14:paraId="57B69888" w14:textId="77777777" w:rsidR="00812A0B" w:rsidRPr="003940D4" w:rsidRDefault="00812A0B" w:rsidP="00812A0B">
            <w:pPr>
              <w:jc w:val="both"/>
              <w:rPr>
                <w:bCs/>
              </w:rPr>
            </w:pPr>
            <w:r w:rsidRPr="003940D4">
              <w:rPr>
                <w:bCs/>
              </w:rPr>
              <w:t>UZŅĒMĒJS jebkuru apakšlīgumu saistībā ar darbu izpildi drīkst slēgt tikai ar PASŪTĪTĀJA rakstveida piekrišanu. Noslēgtā apakšlīguma noteikumi nedrīkst būt pretrunā ar Līguma noteikumiem.</w:t>
            </w:r>
          </w:p>
        </w:tc>
      </w:tr>
      <w:tr w:rsidR="00812A0B" w:rsidRPr="005429E2" w14:paraId="144A5125" w14:textId="77777777" w:rsidTr="00B62255">
        <w:tc>
          <w:tcPr>
            <w:tcW w:w="709" w:type="dxa"/>
            <w:hideMark/>
          </w:tcPr>
          <w:p w14:paraId="7CE42280" w14:textId="77777777" w:rsidR="00812A0B" w:rsidRPr="003940D4" w:rsidRDefault="00812A0B" w:rsidP="00B62255">
            <w:pPr>
              <w:jc w:val="center"/>
            </w:pPr>
            <w:r w:rsidRPr="003940D4">
              <w:lastRenderedPageBreak/>
              <w:t>9.4.</w:t>
            </w:r>
          </w:p>
        </w:tc>
        <w:tc>
          <w:tcPr>
            <w:tcW w:w="9654" w:type="dxa"/>
            <w:hideMark/>
          </w:tcPr>
          <w:p w14:paraId="570C7751" w14:textId="77777777" w:rsidR="00812A0B" w:rsidRPr="003940D4" w:rsidRDefault="00812A0B" w:rsidP="00812A0B">
            <w:pPr>
              <w:pStyle w:val="BodyTextIndent"/>
              <w:ind w:firstLine="0"/>
              <w:rPr>
                <w:bCs/>
                <w:sz w:val="24"/>
                <w:lang w:val="lv-LV"/>
              </w:rPr>
            </w:pPr>
            <w:r w:rsidRPr="003940D4">
              <w:rPr>
                <w:bCs/>
                <w:sz w:val="24"/>
                <w:lang w:val="lv-LV"/>
              </w:rPr>
              <w:t>PASŪTĪTĀJAM ir īpašuma tiesības uz pasūtījumu, visiem izmantojamiem materiāliem, sagatavēm un ar pasūtījumu saistīto dokumentāciju (projektiem, rasējumiem u.c.), ja  vien puses nav vienojušās par pretējo.</w:t>
            </w:r>
          </w:p>
        </w:tc>
      </w:tr>
      <w:tr w:rsidR="00812A0B" w:rsidRPr="005429E2" w14:paraId="0E997841" w14:textId="77777777" w:rsidTr="00B62255">
        <w:tc>
          <w:tcPr>
            <w:tcW w:w="709" w:type="dxa"/>
            <w:hideMark/>
          </w:tcPr>
          <w:p w14:paraId="0217AF71" w14:textId="77777777" w:rsidR="00812A0B" w:rsidRPr="003940D4" w:rsidRDefault="00812A0B" w:rsidP="00B62255">
            <w:pPr>
              <w:jc w:val="center"/>
            </w:pPr>
            <w:r w:rsidRPr="003940D4">
              <w:t>9.5.</w:t>
            </w:r>
          </w:p>
        </w:tc>
        <w:tc>
          <w:tcPr>
            <w:tcW w:w="9654" w:type="dxa"/>
            <w:hideMark/>
          </w:tcPr>
          <w:p w14:paraId="61B241F6" w14:textId="77777777" w:rsidR="00812A0B" w:rsidRPr="003940D4" w:rsidRDefault="00812A0B" w:rsidP="00812A0B">
            <w:pPr>
              <w:pStyle w:val="BodyTextIndent"/>
              <w:ind w:firstLine="0"/>
              <w:rPr>
                <w:bCs/>
                <w:sz w:val="24"/>
                <w:lang w:val="lv-LV"/>
              </w:rPr>
            </w:pPr>
            <w:r w:rsidRPr="003940D4">
              <w:rPr>
                <w:bCs/>
                <w:sz w:val="24"/>
                <w:lang w:val="lv-LV"/>
              </w:rPr>
              <w:t>PASŪTĪTĀJAM ir īpašuma tiesības uz iekārtām un dažādām konstrukcijām, ja to uzstādīšanu paredz Līguma daļa “Līguma priekšmets”.</w:t>
            </w:r>
          </w:p>
        </w:tc>
      </w:tr>
      <w:tr w:rsidR="00812A0B" w:rsidRPr="005429E2" w14:paraId="3D77F69A" w14:textId="77777777" w:rsidTr="00B62255">
        <w:tc>
          <w:tcPr>
            <w:tcW w:w="709" w:type="dxa"/>
            <w:hideMark/>
          </w:tcPr>
          <w:p w14:paraId="30A6FFB9" w14:textId="77777777" w:rsidR="00812A0B" w:rsidRPr="003940D4" w:rsidRDefault="00812A0B" w:rsidP="00B62255">
            <w:pPr>
              <w:jc w:val="center"/>
            </w:pPr>
            <w:r w:rsidRPr="003940D4">
              <w:t>9.6.</w:t>
            </w:r>
          </w:p>
        </w:tc>
        <w:tc>
          <w:tcPr>
            <w:tcW w:w="9654" w:type="dxa"/>
            <w:hideMark/>
          </w:tcPr>
          <w:p w14:paraId="11AD3932" w14:textId="77777777" w:rsidR="00812A0B" w:rsidRPr="003940D4" w:rsidRDefault="00812A0B" w:rsidP="00812A0B">
            <w:pPr>
              <w:jc w:val="both"/>
              <w:rPr>
                <w:bCs/>
              </w:rPr>
            </w:pPr>
            <w:r w:rsidRPr="003940D4">
              <w:rPr>
                <w:bCs/>
              </w:rPr>
              <w:t>Visi nelaimes gadījumi, kas notikuši darbu izpildes vietā, tiek izmeklēti saskaņā ar Latvijas Republikas normatīvajiem aktiem.</w:t>
            </w:r>
          </w:p>
        </w:tc>
      </w:tr>
    </w:tbl>
    <w:p w14:paraId="3E3C37B4" w14:textId="77777777" w:rsidR="00812A0B" w:rsidRPr="003940D4" w:rsidRDefault="00812A0B" w:rsidP="00812A0B">
      <w:pPr>
        <w:pStyle w:val="BodyTextIndent2"/>
        <w:spacing w:after="0"/>
        <w:ind w:left="0"/>
        <w:jc w:val="center"/>
        <w:rPr>
          <w:b/>
          <w:lang w:val="lv-LV"/>
        </w:rPr>
      </w:pPr>
      <w:r w:rsidRPr="003940D4">
        <w:rPr>
          <w:b/>
          <w:lang w:val="lv-LV"/>
        </w:rPr>
        <w:t>10. Līguma nodrošinājums</w:t>
      </w:r>
    </w:p>
    <w:tbl>
      <w:tblPr>
        <w:tblW w:w="10382" w:type="dxa"/>
        <w:tblInd w:w="-459" w:type="dxa"/>
        <w:tblLayout w:type="fixed"/>
        <w:tblLook w:val="0000" w:firstRow="0" w:lastRow="0" w:firstColumn="0" w:lastColumn="0" w:noHBand="0" w:noVBand="0"/>
      </w:tblPr>
      <w:tblGrid>
        <w:gridCol w:w="885"/>
        <w:gridCol w:w="9497"/>
      </w:tblGrid>
      <w:tr w:rsidR="00812A0B" w:rsidRPr="003940D4" w14:paraId="1756C830" w14:textId="77777777" w:rsidTr="00B62255">
        <w:tc>
          <w:tcPr>
            <w:tcW w:w="885" w:type="dxa"/>
          </w:tcPr>
          <w:p w14:paraId="2731D25A" w14:textId="77777777" w:rsidR="00812A0B" w:rsidRPr="003940D4" w:rsidRDefault="00812A0B" w:rsidP="00B62255">
            <w:r w:rsidRPr="003940D4">
              <w:t>10.1.</w:t>
            </w:r>
          </w:p>
        </w:tc>
        <w:tc>
          <w:tcPr>
            <w:tcW w:w="9497" w:type="dxa"/>
          </w:tcPr>
          <w:p w14:paraId="3D5F97FE" w14:textId="77777777" w:rsidR="00812A0B" w:rsidRPr="003940D4" w:rsidRDefault="00812A0B" w:rsidP="00812A0B">
            <w:pPr>
              <w:pStyle w:val="BodyText21"/>
              <w:rPr>
                <w:szCs w:val="24"/>
              </w:rPr>
            </w:pPr>
            <w:r w:rsidRPr="003940D4">
              <w:rPr>
                <w:szCs w:val="24"/>
              </w:rPr>
              <w:t xml:space="preserve">UZŅĒMĒJS apņemas 10 darba dienu laikā no Līguma spēkā stāšanās brīža veikt Līguma nodrošinājuma summas iemaksu  5 % (piecu procentu) apmērā no Līguma summas/ </w:t>
            </w:r>
            <w:r>
              <w:rPr>
                <w:b/>
                <w:szCs w:val="24"/>
              </w:rPr>
              <w:t>_________</w:t>
            </w:r>
            <w:r w:rsidRPr="009A7468">
              <w:rPr>
                <w:b/>
                <w:szCs w:val="24"/>
              </w:rPr>
              <w:t xml:space="preserve"> EUR</w:t>
            </w:r>
            <w:r w:rsidRPr="003940D4">
              <w:rPr>
                <w:szCs w:val="24"/>
              </w:rPr>
              <w:t xml:space="preserve"> apmērā, PASŪTĪTĀJA </w:t>
            </w:r>
            <w:r w:rsidRPr="00502BEC">
              <w:rPr>
                <w:szCs w:val="24"/>
              </w:rPr>
              <w:t>bankas kontā Nr.</w:t>
            </w:r>
            <w:r>
              <w:rPr>
                <w:szCs w:val="24"/>
              </w:rPr>
              <w:t>__________________</w:t>
            </w:r>
            <w:r w:rsidRPr="00502BEC">
              <w:rPr>
                <w:szCs w:val="24"/>
              </w:rPr>
              <w:t xml:space="preserve">, Luminor Bank AS, bankas kods: </w:t>
            </w:r>
            <w:r>
              <w:rPr>
                <w:szCs w:val="24"/>
              </w:rPr>
              <w:t>_____________</w:t>
            </w:r>
            <w:r w:rsidRPr="003940D4">
              <w:rPr>
                <w:szCs w:val="24"/>
              </w:rPr>
              <w:t xml:space="preserve"> (iesniedzot maksājuma apliecinājumu PASŪTĪTĀJAM), maksājuma mērķī norādot: "Līguma </w:t>
            </w:r>
            <w:r w:rsidRPr="003940D4">
              <w:rPr>
                <w:i/>
                <w:szCs w:val="24"/>
              </w:rPr>
              <w:t xml:space="preserve">datumu </w:t>
            </w:r>
            <w:r w:rsidRPr="003940D4">
              <w:rPr>
                <w:szCs w:val="24"/>
              </w:rPr>
              <w:t xml:space="preserve">un </w:t>
            </w:r>
            <w:r w:rsidRPr="003940D4">
              <w:rPr>
                <w:i/>
                <w:szCs w:val="24"/>
              </w:rPr>
              <w:t>numuru</w:t>
            </w:r>
            <w:r w:rsidRPr="003940D4">
              <w:rPr>
                <w:szCs w:val="24"/>
              </w:rPr>
              <w:t>”, nodrošinājums atbilstoši šī Līguma 1.1.punktā minētās sarunu procedūras nolikuma nosacījumiem. (turpmāk saukts – Līguma nodrošinājums)</w:t>
            </w:r>
            <w:r>
              <w:rPr>
                <w:szCs w:val="24"/>
              </w:rPr>
              <w:t>;</w:t>
            </w:r>
          </w:p>
        </w:tc>
      </w:tr>
      <w:tr w:rsidR="00812A0B" w:rsidRPr="005429E2" w14:paraId="6EFD95A1" w14:textId="77777777" w:rsidTr="00B62255">
        <w:tc>
          <w:tcPr>
            <w:tcW w:w="885" w:type="dxa"/>
          </w:tcPr>
          <w:p w14:paraId="774A95E7" w14:textId="77777777" w:rsidR="00812A0B" w:rsidRPr="003940D4" w:rsidRDefault="00812A0B" w:rsidP="00B62255">
            <w:r w:rsidRPr="003940D4">
              <w:t>10.2.</w:t>
            </w:r>
          </w:p>
        </w:tc>
        <w:tc>
          <w:tcPr>
            <w:tcW w:w="9497" w:type="dxa"/>
          </w:tcPr>
          <w:p w14:paraId="0365AF2A" w14:textId="77777777" w:rsidR="00812A0B" w:rsidRPr="003940D4" w:rsidRDefault="00812A0B" w:rsidP="00812A0B">
            <w:pPr>
              <w:pStyle w:val="BodyText21"/>
              <w:rPr>
                <w:b/>
                <w:szCs w:val="24"/>
              </w:rPr>
            </w:pPr>
            <w:r w:rsidRPr="003940D4">
              <w:rPr>
                <w:szCs w:val="24"/>
              </w:rPr>
              <w:t>PASŪTĪTĀJS ir tiesīgs ieturēt Līguma nodrošinājumu jebkurā no sekojošiem gadījumiem:</w:t>
            </w:r>
          </w:p>
        </w:tc>
      </w:tr>
      <w:tr w:rsidR="00812A0B" w:rsidRPr="005429E2" w14:paraId="3475FE8F" w14:textId="77777777" w:rsidTr="00B62255">
        <w:tc>
          <w:tcPr>
            <w:tcW w:w="885" w:type="dxa"/>
          </w:tcPr>
          <w:p w14:paraId="1162243F" w14:textId="77777777" w:rsidR="00812A0B" w:rsidRPr="003940D4" w:rsidRDefault="00812A0B" w:rsidP="00B62255">
            <w:r w:rsidRPr="003940D4">
              <w:t>10.2.1.</w:t>
            </w:r>
          </w:p>
        </w:tc>
        <w:tc>
          <w:tcPr>
            <w:tcW w:w="9497" w:type="dxa"/>
          </w:tcPr>
          <w:p w14:paraId="7D1547F2" w14:textId="77777777" w:rsidR="00812A0B" w:rsidRPr="003940D4" w:rsidRDefault="00812A0B" w:rsidP="00812A0B">
            <w:pPr>
              <w:pStyle w:val="BodyText21"/>
              <w:rPr>
                <w:szCs w:val="24"/>
              </w:rPr>
            </w:pPr>
            <w:r w:rsidRPr="003940D4">
              <w:rPr>
                <w:szCs w:val="24"/>
              </w:rPr>
              <w:t>pilnā apmērā – ja Līgums tiek izbeigts saskaņā ar Līguma 11.2.punktu (neatkarīgi no zaudējumu esamības);</w:t>
            </w:r>
          </w:p>
        </w:tc>
      </w:tr>
      <w:tr w:rsidR="00812A0B" w:rsidRPr="005429E2" w14:paraId="79B08E27" w14:textId="77777777" w:rsidTr="00B62255">
        <w:tc>
          <w:tcPr>
            <w:tcW w:w="885" w:type="dxa"/>
          </w:tcPr>
          <w:p w14:paraId="2DB3804D" w14:textId="77777777" w:rsidR="00812A0B" w:rsidRPr="003940D4" w:rsidRDefault="00812A0B" w:rsidP="00B62255">
            <w:r w:rsidRPr="003940D4">
              <w:t>10.2.2.</w:t>
            </w:r>
          </w:p>
        </w:tc>
        <w:tc>
          <w:tcPr>
            <w:tcW w:w="9497" w:type="dxa"/>
          </w:tcPr>
          <w:p w14:paraId="5A4DE755" w14:textId="77777777" w:rsidR="00812A0B" w:rsidRPr="003940D4" w:rsidRDefault="00812A0B" w:rsidP="00812A0B">
            <w:pPr>
              <w:pStyle w:val="BodyText21"/>
              <w:rPr>
                <w:szCs w:val="24"/>
              </w:rPr>
            </w:pPr>
            <w:r w:rsidRPr="003940D4">
              <w:rPr>
                <w:szCs w:val="24"/>
              </w:rPr>
              <w:t>pilnā apmērā – ja UZŅĒMĒJS atsakās no savu saistību izpildes (neatkarīgi no zaudējumu esamības);</w:t>
            </w:r>
          </w:p>
        </w:tc>
      </w:tr>
      <w:tr w:rsidR="00812A0B" w:rsidRPr="005429E2" w14:paraId="4A1B85DA" w14:textId="77777777" w:rsidTr="00B62255">
        <w:trPr>
          <w:trHeight w:val="288"/>
        </w:trPr>
        <w:tc>
          <w:tcPr>
            <w:tcW w:w="885" w:type="dxa"/>
          </w:tcPr>
          <w:p w14:paraId="054A6C0D" w14:textId="77777777" w:rsidR="00812A0B" w:rsidRPr="003940D4" w:rsidRDefault="00812A0B" w:rsidP="00B62255">
            <w:r w:rsidRPr="003940D4">
              <w:t>10.2.3.</w:t>
            </w:r>
          </w:p>
        </w:tc>
        <w:tc>
          <w:tcPr>
            <w:tcW w:w="9497" w:type="dxa"/>
          </w:tcPr>
          <w:p w14:paraId="131FE832" w14:textId="77777777" w:rsidR="00812A0B" w:rsidRPr="003940D4" w:rsidRDefault="00812A0B" w:rsidP="00812A0B">
            <w:pPr>
              <w:pStyle w:val="BodyText21"/>
              <w:rPr>
                <w:szCs w:val="24"/>
              </w:rPr>
            </w:pPr>
            <w:r w:rsidRPr="003940D4">
              <w:rPr>
                <w:szCs w:val="24"/>
              </w:rPr>
              <w:t>UZŅĒMĒJA līgumsodu segšanai – līgumsodu summas apmērā;</w:t>
            </w:r>
          </w:p>
        </w:tc>
      </w:tr>
      <w:tr w:rsidR="00812A0B" w:rsidRPr="003940D4" w14:paraId="4B81CCDB" w14:textId="77777777" w:rsidTr="00B62255">
        <w:tc>
          <w:tcPr>
            <w:tcW w:w="885" w:type="dxa"/>
          </w:tcPr>
          <w:p w14:paraId="1CEAE52C" w14:textId="77777777" w:rsidR="00812A0B" w:rsidRPr="003940D4" w:rsidRDefault="00812A0B" w:rsidP="00B62255">
            <w:r w:rsidRPr="003940D4">
              <w:t>10.2.4.</w:t>
            </w:r>
          </w:p>
        </w:tc>
        <w:tc>
          <w:tcPr>
            <w:tcW w:w="9497" w:type="dxa"/>
          </w:tcPr>
          <w:p w14:paraId="7A668ED0" w14:textId="77777777" w:rsidR="00812A0B" w:rsidRPr="003940D4" w:rsidRDefault="00812A0B" w:rsidP="00812A0B">
            <w:pPr>
              <w:jc w:val="both"/>
              <w:rPr>
                <w:b/>
              </w:rPr>
            </w:pPr>
            <w:r w:rsidRPr="003940D4">
              <w:t>PASŪTĪTĀJA zaudējumu, kas radušies šajā Līgumā noteikto UZŅĒMĒJA saistību neizpildes rezultātā, atlīdzināšanai – zaudējumu summas apmērā. Šādā gadījumā PASŪTĪTĀJS nosūta UZŅĒMĒJAM zaudējumu aprēķinu.</w:t>
            </w:r>
          </w:p>
        </w:tc>
      </w:tr>
      <w:tr w:rsidR="00812A0B" w:rsidRPr="005429E2" w14:paraId="6A07EC53" w14:textId="77777777" w:rsidTr="00B62255">
        <w:tc>
          <w:tcPr>
            <w:tcW w:w="885" w:type="dxa"/>
          </w:tcPr>
          <w:p w14:paraId="4D9CBACF" w14:textId="77777777" w:rsidR="00812A0B" w:rsidRPr="003940D4" w:rsidRDefault="00812A0B" w:rsidP="00B62255">
            <w:r w:rsidRPr="003940D4">
              <w:t>10.3.</w:t>
            </w:r>
          </w:p>
        </w:tc>
        <w:tc>
          <w:tcPr>
            <w:tcW w:w="9497" w:type="dxa"/>
          </w:tcPr>
          <w:p w14:paraId="10B77B75" w14:textId="77777777" w:rsidR="00812A0B" w:rsidRPr="003940D4" w:rsidRDefault="00812A0B" w:rsidP="00812A0B">
            <w:pPr>
              <w:pStyle w:val="BodyText21"/>
              <w:rPr>
                <w:szCs w:val="24"/>
              </w:rPr>
            </w:pPr>
            <w:r w:rsidRPr="003940D4">
              <w:rPr>
                <w:szCs w:val="24"/>
              </w:rPr>
              <w:t>Ja PASŪTĪTĀJS ir ieturējis Līguma nodrošinājumu saskaņā ar 10.2.3.punktu, tad Līguma nodrošinājums saskaņā ar 10.2.1., 10.2.2. vai 10.2.4.punktu ir izmantojams Līguma nodrošinājuma atlikušās daļas apmērā, ņemot vērā, ka līgumsods neietver zaudējumu atlīdzību.</w:t>
            </w:r>
          </w:p>
        </w:tc>
      </w:tr>
      <w:tr w:rsidR="00812A0B" w:rsidRPr="005429E2" w14:paraId="44278E27" w14:textId="77777777" w:rsidTr="00B62255">
        <w:tc>
          <w:tcPr>
            <w:tcW w:w="885" w:type="dxa"/>
          </w:tcPr>
          <w:p w14:paraId="4D022E87" w14:textId="77777777" w:rsidR="00812A0B" w:rsidRPr="003940D4" w:rsidRDefault="00812A0B" w:rsidP="00B62255">
            <w:r w:rsidRPr="003940D4">
              <w:t>10.4.</w:t>
            </w:r>
          </w:p>
        </w:tc>
        <w:tc>
          <w:tcPr>
            <w:tcW w:w="9497" w:type="dxa"/>
          </w:tcPr>
          <w:p w14:paraId="67BFCCFA" w14:textId="77777777" w:rsidR="00812A0B" w:rsidRPr="003940D4" w:rsidRDefault="00812A0B" w:rsidP="00812A0B">
            <w:pPr>
              <w:pStyle w:val="BodyText21"/>
              <w:rPr>
                <w:szCs w:val="24"/>
              </w:rPr>
            </w:pPr>
            <w:r w:rsidRPr="003940D4">
              <w:rPr>
                <w:szCs w:val="24"/>
              </w:rPr>
              <w:t>Ja PASŪTĪTĀJS ir ieturējis Līguma nodrošinājumu saskaņā ar 10.2.1., 10.2.2. vai 10.2.4.punktu, tad UZŅĒMĒJS atlīdzina PASŪTĪTĀJAM zaudējumus tādā apmērā, kas pārsniedz saskaņā ar 10.2.1., 10.2.2. vai 10.2.4.punktu saņemtās summas.</w:t>
            </w:r>
          </w:p>
        </w:tc>
      </w:tr>
      <w:tr w:rsidR="00812A0B" w:rsidRPr="005429E2" w14:paraId="35616D8A" w14:textId="77777777" w:rsidTr="00B62255">
        <w:tc>
          <w:tcPr>
            <w:tcW w:w="885" w:type="dxa"/>
          </w:tcPr>
          <w:p w14:paraId="3C854742" w14:textId="77777777" w:rsidR="00812A0B" w:rsidRPr="003940D4" w:rsidRDefault="00812A0B" w:rsidP="00B62255">
            <w:r w:rsidRPr="003940D4">
              <w:t>10.</w:t>
            </w:r>
            <w:r>
              <w:t>5</w:t>
            </w:r>
            <w:r w:rsidRPr="003940D4">
              <w:t>.</w:t>
            </w:r>
          </w:p>
        </w:tc>
        <w:tc>
          <w:tcPr>
            <w:tcW w:w="9497" w:type="dxa"/>
          </w:tcPr>
          <w:p w14:paraId="600B87B1" w14:textId="77777777" w:rsidR="00812A0B" w:rsidRPr="003940D4" w:rsidRDefault="00812A0B" w:rsidP="00812A0B">
            <w:pPr>
              <w:pStyle w:val="BodyText21"/>
              <w:rPr>
                <w:szCs w:val="24"/>
              </w:rPr>
            </w:pPr>
            <w:r w:rsidRPr="003940D4">
              <w:rPr>
                <w:szCs w:val="24"/>
              </w:rPr>
              <w:t>Līguma nodrošinājuma termiņš ir līdz pušu saistību pilnīgai izpildei vai vismaz 30 (trīsdesmit) kalendārās dienas pēc darbu galīgās izpildes brīža.</w:t>
            </w:r>
          </w:p>
        </w:tc>
      </w:tr>
      <w:tr w:rsidR="00812A0B" w:rsidRPr="005429E2" w14:paraId="64FE79DD" w14:textId="77777777" w:rsidTr="00B62255">
        <w:tc>
          <w:tcPr>
            <w:tcW w:w="885" w:type="dxa"/>
          </w:tcPr>
          <w:p w14:paraId="75B4119C" w14:textId="77777777" w:rsidR="00812A0B" w:rsidRPr="003940D4" w:rsidRDefault="00812A0B" w:rsidP="00B62255">
            <w:r>
              <w:t>10.6</w:t>
            </w:r>
            <w:r w:rsidRPr="003940D4">
              <w:t>.</w:t>
            </w:r>
          </w:p>
        </w:tc>
        <w:tc>
          <w:tcPr>
            <w:tcW w:w="9497" w:type="dxa"/>
          </w:tcPr>
          <w:p w14:paraId="18147CA5" w14:textId="77777777" w:rsidR="00812A0B" w:rsidRPr="003940D4" w:rsidRDefault="00812A0B" w:rsidP="00812A0B">
            <w:pPr>
              <w:pStyle w:val="BodyText21"/>
              <w:rPr>
                <w:szCs w:val="24"/>
              </w:rPr>
            </w:pPr>
            <w:r w:rsidRPr="003940D4">
              <w:rPr>
                <w:szCs w:val="24"/>
              </w:rPr>
              <w:t xml:space="preserve"> Līguma nodrošinājuma (izmaksājot iemaksāto Līguma nodrošinājumu) PASŪTĪTĀJS atgriež UZŅĒMĒJAM 5 (piecu) darba dienu laikā pēc tā derīguma termiņa beigām.</w:t>
            </w:r>
          </w:p>
        </w:tc>
      </w:tr>
    </w:tbl>
    <w:p w14:paraId="11960EC5" w14:textId="77777777" w:rsidR="00812A0B" w:rsidRPr="003940D4" w:rsidRDefault="00812A0B" w:rsidP="00812A0B">
      <w:pPr>
        <w:pStyle w:val="BodyTextIndent"/>
        <w:tabs>
          <w:tab w:val="left" w:pos="3686"/>
        </w:tabs>
        <w:ind w:firstLine="0"/>
        <w:jc w:val="center"/>
        <w:rPr>
          <w:b/>
          <w:sz w:val="24"/>
          <w:lang w:val="lv-LV"/>
        </w:rPr>
      </w:pPr>
      <w:r w:rsidRPr="003940D4">
        <w:rPr>
          <w:b/>
          <w:sz w:val="24"/>
          <w:lang w:val="lv-LV"/>
        </w:rPr>
        <w:t>11. Līguma pirmstermiņa izbeigšana</w:t>
      </w:r>
    </w:p>
    <w:tbl>
      <w:tblPr>
        <w:tblW w:w="10382" w:type="dxa"/>
        <w:tblInd w:w="-459" w:type="dxa"/>
        <w:tblLook w:val="04A0" w:firstRow="1" w:lastRow="0" w:firstColumn="1" w:lastColumn="0" w:noHBand="0" w:noVBand="1"/>
      </w:tblPr>
      <w:tblGrid>
        <w:gridCol w:w="993"/>
        <w:gridCol w:w="9389"/>
      </w:tblGrid>
      <w:tr w:rsidR="00812A0B" w:rsidRPr="005429E2" w14:paraId="09948845" w14:textId="77777777" w:rsidTr="00B62255">
        <w:tc>
          <w:tcPr>
            <w:tcW w:w="993" w:type="dxa"/>
            <w:hideMark/>
          </w:tcPr>
          <w:p w14:paraId="44C15C3B" w14:textId="77777777" w:rsidR="00812A0B" w:rsidRPr="003940D4" w:rsidRDefault="00812A0B" w:rsidP="00B62255">
            <w:pPr>
              <w:jc w:val="center"/>
            </w:pPr>
            <w:r w:rsidRPr="003940D4">
              <w:t>11.1.</w:t>
            </w:r>
          </w:p>
        </w:tc>
        <w:tc>
          <w:tcPr>
            <w:tcW w:w="9389" w:type="dxa"/>
            <w:hideMark/>
          </w:tcPr>
          <w:p w14:paraId="48FC13E8" w14:textId="77777777" w:rsidR="00812A0B" w:rsidRPr="003940D4" w:rsidRDefault="00812A0B" w:rsidP="00812A0B">
            <w:pPr>
              <w:jc w:val="both"/>
              <w:rPr>
                <w:bCs/>
              </w:rPr>
            </w:pPr>
            <w:r w:rsidRPr="003940D4">
              <w:t xml:space="preserve">Līgumu var izbeigt, pusēm rakstveidā vienojoties. </w:t>
            </w:r>
          </w:p>
        </w:tc>
      </w:tr>
      <w:tr w:rsidR="00812A0B" w:rsidRPr="005429E2" w14:paraId="452635B9" w14:textId="77777777" w:rsidTr="00B62255">
        <w:tc>
          <w:tcPr>
            <w:tcW w:w="993" w:type="dxa"/>
            <w:hideMark/>
          </w:tcPr>
          <w:p w14:paraId="223C8281" w14:textId="77777777" w:rsidR="00812A0B" w:rsidRPr="003940D4" w:rsidRDefault="00812A0B" w:rsidP="00B62255">
            <w:pPr>
              <w:jc w:val="center"/>
            </w:pPr>
            <w:r w:rsidRPr="003940D4">
              <w:t>11.2.</w:t>
            </w:r>
          </w:p>
        </w:tc>
        <w:tc>
          <w:tcPr>
            <w:tcW w:w="9389" w:type="dxa"/>
            <w:hideMark/>
          </w:tcPr>
          <w:p w14:paraId="066754A0" w14:textId="77777777" w:rsidR="00812A0B" w:rsidRPr="003940D4" w:rsidRDefault="00812A0B" w:rsidP="00812A0B">
            <w:pPr>
              <w:jc w:val="both"/>
              <w:rPr>
                <w:bCs/>
              </w:rPr>
            </w:pPr>
            <w:r w:rsidRPr="003940D4">
              <w:t>PASŪTĪTĀJS var vienpusēji izbeigt Līgumu (pilnīgi vai daļēji) jebkurā no sekojošiem gadījumiem:</w:t>
            </w:r>
          </w:p>
        </w:tc>
      </w:tr>
      <w:tr w:rsidR="00812A0B" w:rsidRPr="008E4EF2" w14:paraId="55FFBEC2" w14:textId="77777777" w:rsidTr="00B62255">
        <w:tc>
          <w:tcPr>
            <w:tcW w:w="993" w:type="dxa"/>
            <w:hideMark/>
          </w:tcPr>
          <w:p w14:paraId="65E7CB81" w14:textId="77777777" w:rsidR="00812A0B" w:rsidRPr="003940D4" w:rsidRDefault="00812A0B" w:rsidP="00B62255">
            <w:pPr>
              <w:pStyle w:val="BodyTextIndent"/>
              <w:ind w:firstLine="0"/>
              <w:jc w:val="right"/>
              <w:rPr>
                <w:sz w:val="24"/>
                <w:lang w:val="lv-LV"/>
              </w:rPr>
            </w:pPr>
            <w:r w:rsidRPr="003940D4">
              <w:rPr>
                <w:sz w:val="24"/>
                <w:lang w:val="lv-LV"/>
              </w:rPr>
              <w:t>11.2.1.</w:t>
            </w:r>
          </w:p>
        </w:tc>
        <w:tc>
          <w:tcPr>
            <w:tcW w:w="9389" w:type="dxa"/>
            <w:hideMark/>
          </w:tcPr>
          <w:p w14:paraId="0876F0C7" w14:textId="77777777" w:rsidR="00812A0B" w:rsidRPr="003940D4" w:rsidRDefault="00812A0B" w:rsidP="00812A0B">
            <w:pPr>
              <w:pStyle w:val="BodyTextIndent"/>
              <w:ind w:firstLine="0"/>
              <w:rPr>
                <w:sz w:val="24"/>
                <w:lang w:val="lv-LV"/>
              </w:rPr>
            </w:pPr>
            <w:r w:rsidRPr="003940D4">
              <w:rPr>
                <w:sz w:val="24"/>
                <w:lang w:val="lv-LV"/>
              </w:rPr>
              <w:t>ja UZŅĒMĒJS bez saskaņošanas ar PASŪTĪTĀJU maina darbu cenu;</w:t>
            </w:r>
          </w:p>
        </w:tc>
      </w:tr>
      <w:tr w:rsidR="00812A0B" w:rsidRPr="008E4EF2" w14:paraId="635248C7" w14:textId="77777777" w:rsidTr="00B62255">
        <w:tc>
          <w:tcPr>
            <w:tcW w:w="993" w:type="dxa"/>
            <w:hideMark/>
          </w:tcPr>
          <w:p w14:paraId="4F4608B8" w14:textId="77777777" w:rsidR="00812A0B" w:rsidRPr="003940D4" w:rsidRDefault="00812A0B" w:rsidP="00B62255">
            <w:pPr>
              <w:pStyle w:val="BodyTextIndent"/>
              <w:ind w:firstLine="0"/>
              <w:jc w:val="right"/>
              <w:rPr>
                <w:sz w:val="24"/>
                <w:lang w:val="lv-LV"/>
              </w:rPr>
            </w:pPr>
            <w:r w:rsidRPr="003940D4">
              <w:rPr>
                <w:sz w:val="24"/>
                <w:lang w:val="lv-LV"/>
              </w:rPr>
              <w:t>11.2.2.</w:t>
            </w:r>
          </w:p>
        </w:tc>
        <w:tc>
          <w:tcPr>
            <w:tcW w:w="9389" w:type="dxa"/>
            <w:hideMark/>
          </w:tcPr>
          <w:p w14:paraId="4CC9586E" w14:textId="77777777" w:rsidR="00812A0B" w:rsidRPr="003940D4" w:rsidRDefault="00812A0B" w:rsidP="00812A0B">
            <w:pPr>
              <w:pStyle w:val="BodyTextIndent"/>
              <w:ind w:firstLine="0"/>
              <w:rPr>
                <w:sz w:val="24"/>
                <w:lang w:val="lv-LV"/>
              </w:rPr>
            </w:pPr>
            <w:r w:rsidRPr="003940D4">
              <w:rPr>
                <w:sz w:val="24"/>
                <w:lang w:val="lv-LV"/>
              </w:rPr>
              <w:t>ja iekārtu, materiālu vai darbu kvalitāte neatbilst Tehniskajam uzdevumam un šim Līgumam;</w:t>
            </w:r>
          </w:p>
        </w:tc>
      </w:tr>
      <w:tr w:rsidR="00812A0B" w:rsidRPr="003940D4" w14:paraId="728EEB04" w14:textId="77777777" w:rsidTr="00B62255">
        <w:tc>
          <w:tcPr>
            <w:tcW w:w="993" w:type="dxa"/>
            <w:hideMark/>
          </w:tcPr>
          <w:p w14:paraId="66BEEBCF" w14:textId="77777777" w:rsidR="00812A0B" w:rsidRPr="003940D4" w:rsidRDefault="00812A0B" w:rsidP="00B62255">
            <w:pPr>
              <w:pStyle w:val="BodyTextIndent"/>
              <w:ind w:firstLine="0"/>
              <w:jc w:val="right"/>
              <w:rPr>
                <w:sz w:val="24"/>
                <w:lang w:val="lv-LV"/>
              </w:rPr>
            </w:pPr>
            <w:r w:rsidRPr="003940D4">
              <w:rPr>
                <w:sz w:val="24"/>
                <w:lang w:val="lv-LV"/>
              </w:rPr>
              <w:t>11.2.3.</w:t>
            </w:r>
          </w:p>
        </w:tc>
        <w:tc>
          <w:tcPr>
            <w:tcW w:w="9389" w:type="dxa"/>
            <w:hideMark/>
          </w:tcPr>
          <w:p w14:paraId="45694528" w14:textId="77777777" w:rsidR="00812A0B" w:rsidRPr="003940D4" w:rsidRDefault="00812A0B" w:rsidP="00812A0B">
            <w:pPr>
              <w:pStyle w:val="BodyTextIndent"/>
              <w:ind w:firstLine="0"/>
              <w:rPr>
                <w:sz w:val="24"/>
                <w:lang w:val="lv-LV"/>
              </w:rPr>
            </w:pPr>
            <w:r w:rsidRPr="003940D4">
              <w:rPr>
                <w:sz w:val="24"/>
                <w:lang w:val="lv-LV"/>
              </w:rPr>
              <w:t>ja netiek ievēroti darbu izpildes termiņi;</w:t>
            </w:r>
          </w:p>
        </w:tc>
      </w:tr>
      <w:tr w:rsidR="00812A0B" w:rsidRPr="008E4EF2" w14:paraId="00831D87" w14:textId="77777777" w:rsidTr="00B62255">
        <w:tc>
          <w:tcPr>
            <w:tcW w:w="993" w:type="dxa"/>
            <w:hideMark/>
          </w:tcPr>
          <w:p w14:paraId="6FDAF056" w14:textId="77777777" w:rsidR="00812A0B" w:rsidRPr="003940D4" w:rsidRDefault="00812A0B" w:rsidP="00B62255">
            <w:pPr>
              <w:pStyle w:val="BodyTextIndent"/>
              <w:ind w:firstLine="0"/>
              <w:jc w:val="right"/>
              <w:rPr>
                <w:sz w:val="24"/>
                <w:lang w:val="lv-LV"/>
              </w:rPr>
            </w:pPr>
            <w:r w:rsidRPr="003940D4">
              <w:rPr>
                <w:sz w:val="24"/>
                <w:lang w:val="lv-LV"/>
              </w:rPr>
              <w:t>11.2.4.</w:t>
            </w:r>
          </w:p>
          <w:p w14:paraId="3D43050F" w14:textId="77777777" w:rsidR="00812A0B" w:rsidRDefault="00812A0B" w:rsidP="00B62255">
            <w:pPr>
              <w:pStyle w:val="BodyTextIndent"/>
              <w:ind w:firstLine="0"/>
              <w:jc w:val="right"/>
              <w:rPr>
                <w:sz w:val="24"/>
                <w:lang w:val="lv-LV"/>
              </w:rPr>
            </w:pPr>
          </w:p>
          <w:p w14:paraId="4F25E6FE" w14:textId="1450FEF8" w:rsidR="00812A0B" w:rsidRDefault="0098291A" w:rsidP="00B62255">
            <w:pPr>
              <w:pStyle w:val="BodyTextIndent"/>
              <w:ind w:firstLine="0"/>
              <w:jc w:val="right"/>
              <w:rPr>
                <w:sz w:val="24"/>
                <w:lang w:val="lv-LV"/>
              </w:rPr>
            </w:pPr>
            <w:r>
              <w:rPr>
                <w:sz w:val="24"/>
                <w:lang w:val="lv-LV"/>
              </w:rPr>
              <w:t>1</w:t>
            </w:r>
            <w:r w:rsidR="00812A0B" w:rsidRPr="003940D4">
              <w:rPr>
                <w:sz w:val="24"/>
                <w:lang w:val="lv-LV"/>
              </w:rPr>
              <w:t xml:space="preserve">1.2.5. </w:t>
            </w:r>
          </w:p>
          <w:p w14:paraId="7C1B703E" w14:textId="77777777" w:rsidR="00812A0B" w:rsidRPr="003940D4" w:rsidRDefault="00812A0B" w:rsidP="00B62255">
            <w:pPr>
              <w:pStyle w:val="BodyTextIndent"/>
              <w:ind w:firstLine="0"/>
              <w:jc w:val="right"/>
              <w:rPr>
                <w:sz w:val="24"/>
                <w:lang w:val="lv-LV"/>
              </w:rPr>
            </w:pPr>
            <w:r>
              <w:rPr>
                <w:sz w:val="24"/>
                <w:lang w:val="lv-LV"/>
              </w:rPr>
              <w:t>11.2.6.</w:t>
            </w:r>
          </w:p>
        </w:tc>
        <w:tc>
          <w:tcPr>
            <w:tcW w:w="9389" w:type="dxa"/>
            <w:hideMark/>
          </w:tcPr>
          <w:p w14:paraId="43ADEFC9" w14:textId="77777777" w:rsidR="00812A0B" w:rsidRPr="003940D4" w:rsidRDefault="00812A0B" w:rsidP="00812A0B">
            <w:pPr>
              <w:pStyle w:val="BodyTextIndent"/>
              <w:ind w:firstLine="0"/>
              <w:rPr>
                <w:sz w:val="24"/>
                <w:lang w:val="lv-LV"/>
              </w:rPr>
            </w:pPr>
            <w:r w:rsidRPr="003940D4">
              <w:rPr>
                <w:sz w:val="24"/>
                <w:lang w:val="lv-LV"/>
              </w:rPr>
              <w:t>ja Līguma izpildes laikā saskaņā ar attiecīgas institūcijas lēmumu tiek apturēta vai pārtraukta UZŅĒMĒJA saimnieciskā darbība;</w:t>
            </w:r>
          </w:p>
          <w:p w14:paraId="02D4D634" w14:textId="77777777" w:rsidR="00812A0B" w:rsidRDefault="00812A0B" w:rsidP="00812A0B">
            <w:pPr>
              <w:pStyle w:val="BodyTextIndent"/>
              <w:ind w:firstLine="0"/>
              <w:rPr>
                <w:sz w:val="24"/>
                <w:lang w:val="lv-LV"/>
              </w:rPr>
            </w:pPr>
            <w:r w:rsidRPr="003940D4">
              <w:rPr>
                <w:sz w:val="24"/>
                <w:lang w:val="lv-LV"/>
              </w:rPr>
              <w:t xml:space="preserve">ja netiek iesniegts (iemaksāts </w:t>
            </w:r>
            <w:r w:rsidRPr="003940D4">
              <w:rPr>
                <w:iCs/>
                <w:sz w:val="24"/>
                <w:lang w:val="lv-LV"/>
              </w:rPr>
              <w:t>PASŪTĪTĀJA</w:t>
            </w:r>
            <w:r w:rsidRPr="003940D4">
              <w:rPr>
                <w:i/>
                <w:iCs/>
                <w:sz w:val="24"/>
                <w:lang w:val="lv-LV"/>
              </w:rPr>
              <w:t xml:space="preserve"> </w:t>
            </w:r>
            <w:r w:rsidRPr="003940D4">
              <w:rPr>
                <w:sz w:val="24"/>
                <w:lang w:val="lv-LV"/>
              </w:rPr>
              <w:t>bankas kontā) Līguma nodrošinājums.</w:t>
            </w:r>
          </w:p>
          <w:p w14:paraId="3A2A36BF" w14:textId="77777777" w:rsidR="00812A0B" w:rsidRPr="003940D4" w:rsidRDefault="00812A0B" w:rsidP="00812A0B">
            <w:pPr>
              <w:pStyle w:val="BodyTextIndent"/>
              <w:ind w:firstLine="0"/>
              <w:rPr>
                <w:sz w:val="24"/>
                <w:lang w:val="lv-LV"/>
              </w:rPr>
            </w:pPr>
            <w:r>
              <w:rPr>
                <w:shd w:val="clear" w:color="auto" w:fill="FFFFFF"/>
                <w:lang w:val="lv-LV"/>
              </w:rPr>
              <w:t>ja L</w:t>
            </w:r>
            <w:r w:rsidRPr="00D55FF0">
              <w:rPr>
                <w:shd w:val="clear" w:color="auto" w:fill="FFFFFF"/>
                <w:lang w:val="lv-LV"/>
              </w:rPr>
              <w:t>īgumu na</w:t>
            </w:r>
            <w:r>
              <w:rPr>
                <w:shd w:val="clear" w:color="auto" w:fill="FFFFFF"/>
                <w:lang w:val="lv-LV"/>
              </w:rPr>
              <w:t>v iespējams izpildīt tādēļ, ka L</w:t>
            </w:r>
            <w:r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w:t>
            </w:r>
          </w:p>
        </w:tc>
      </w:tr>
      <w:tr w:rsidR="00812A0B" w:rsidRPr="008E4EF2" w14:paraId="732B58A9" w14:textId="77777777" w:rsidTr="00B62255">
        <w:tc>
          <w:tcPr>
            <w:tcW w:w="993" w:type="dxa"/>
            <w:hideMark/>
          </w:tcPr>
          <w:p w14:paraId="411069E2" w14:textId="77777777" w:rsidR="00812A0B" w:rsidRPr="003940D4" w:rsidRDefault="00812A0B" w:rsidP="00B62255">
            <w:pPr>
              <w:pStyle w:val="BodyTextIndent"/>
              <w:ind w:firstLine="0"/>
              <w:jc w:val="center"/>
              <w:rPr>
                <w:sz w:val="24"/>
                <w:lang w:val="lv-LV"/>
              </w:rPr>
            </w:pPr>
            <w:r w:rsidRPr="003940D4">
              <w:rPr>
                <w:sz w:val="24"/>
                <w:lang w:val="lv-LV"/>
              </w:rPr>
              <w:t>11.3.</w:t>
            </w:r>
          </w:p>
        </w:tc>
        <w:tc>
          <w:tcPr>
            <w:tcW w:w="9389" w:type="dxa"/>
            <w:hideMark/>
          </w:tcPr>
          <w:p w14:paraId="2DBAD287" w14:textId="77777777" w:rsidR="00812A0B" w:rsidRPr="003940D4" w:rsidRDefault="00812A0B" w:rsidP="00812A0B">
            <w:pPr>
              <w:pStyle w:val="BodyTextIndent"/>
              <w:ind w:firstLine="0"/>
              <w:rPr>
                <w:sz w:val="24"/>
                <w:lang w:val="lv-LV"/>
              </w:rPr>
            </w:pPr>
            <w:r w:rsidRPr="003940D4">
              <w:rPr>
                <w:sz w:val="24"/>
                <w:lang w:val="lv-LV"/>
              </w:rPr>
              <w:t>Ja Līgums tiek izbeigts saskaņā ar 11.2.punkta noteikumiem, PASŪTĪTĀJS nosūta par to rakstisku paziņojumu UZŅĒMĒJAM pa pastu. Līgums tiek uzskatīts par izbeigtu PASŪTĪTĀJA noteiktajā termiņā, kas nevar būt īsāks par 7 (septiņām) kalendārajām dienām no paziņojuma nosūtīšanas dienas.</w:t>
            </w:r>
          </w:p>
        </w:tc>
      </w:tr>
      <w:tr w:rsidR="00812A0B" w:rsidRPr="008E4EF2" w14:paraId="32B1850E" w14:textId="77777777" w:rsidTr="00B62255">
        <w:trPr>
          <w:trHeight w:val="1035"/>
        </w:trPr>
        <w:tc>
          <w:tcPr>
            <w:tcW w:w="993" w:type="dxa"/>
            <w:hideMark/>
          </w:tcPr>
          <w:p w14:paraId="60F54081" w14:textId="77777777" w:rsidR="00812A0B" w:rsidRPr="003940D4" w:rsidRDefault="00812A0B" w:rsidP="00B62255">
            <w:pPr>
              <w:pStyle w:val="BodyTextIndent"/>
              <w:ind w:firstLine="0"/>
              <w:jc w:val="center"/>
              <w:rPr>
                <w:sz w:val="24"/>
                <w:lang w:val="lv-LV"/>
              </w:rPr>
            </w:pPr>
            <w:r w:rsidRPr="003940D4">
              <w:rPr>
                <w:sz w:val="24"/>
                <w:lang w:val="lv-LV"/>
              </w:rPr>
              <w:lastRenderedPageBreak/>
              <w:t>11.4.</w:t>
            </w:r>
          </w:p>
        </w:tc>
        <w:tc>
          <w:tcPr>
            <w:tcW w:w="9389" w:type="dxa"/>
            <w:hideMark/>
          </w:tcPr>
          <w:p w14:paraId="3BB89178" w14:textId="77777777" w:rsidR="00812A0B" w:rsidRPr="003940D4" w:rsidRDefault="00812A0B" w:rsidP="00812A0B">
            <w:pPr>
              <w:pStyle w:val="BodyTextIndent"/>
              <w:ind w:firstLine="0"/>
              <w:rPr>
                <w:sz w:val="24"/>
                <w:lang w:val="lv-LV"/>
              </w:rPr>
            </w:pPr>
            <w:r w:rsidRPr="003940D4">
              <w:rPr>
                <w:bCs/>
                <w:sz w:val="24"/>
                <w:lang w:val="lv-LV"/>
              </w:rPr>
              <w:t xml:space="preserve">PASŪTĪTĀJS ārkārtas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w:t>
            </w:r>
            <w:r w:rsidRPr="003940D4">
              <w:rPr>
                <w:sz w:val="24"/>
                <w:lang w:val="lv-LV"/>
              </w:rPr>
              <w:t>pieņemšanas- nodošanas aktu par faktiski veikto darbu. Abu pušu parakstītais pieņemšanas – nodošanas akts par faktiski veikto darbu ir par pamatu apmaksas rēķina izrakstīšanai.</w:t>
            </w:r>
          </w:p>
        </w:tc>
      </w:tr>
    </w:tbl>
    <w:p w14:paraId="5F4A4978" w14:textId="77777777" w:rsidR="00812A0B" w:rsidRPr="003940D4" w:rsidRDefault="00812A0B" w:rsidP="00812A0B">
      <w:pPr>
        <w:pStyle w:val="BodyText2"/>
        <w:tabs>
          <w:tab w:val="num" w:pos="426"/>
        </w:tabs>
        <w:spacing w:after="0"/>
        <w:jc w:val="center"/>
        <w:rPr>
          <w:b/>
          <w:sz w:val="24"/>
          <w:szCs w:val="24"/>
        </w:rPr>
      </w:pPr>
      <w:r w:rsidRPr="003940D4">
        <w:rPr>
          <w:b/>
          <w:sz w:val="24"/>
          <w:szCs w:val="24"/>
        </w:rPr>
        <w:t>12. Citi noteikumi</w:t>
      </w:r>
    </w:p>
    <w:tbl>
      <w:tblPr>
        <w:tblW w:w="0" w:type="auto"/>
        <w:tblInd w:w="-459" w:type="dxa"/>
        <w:tblLook w:val="04A0" w:firstRow="1" w:lastRow="0" w:firstColumn="1" w:lastColumn="0" w:noHBand="0" w:noVBand="1"/>
      </w:tblPr>
      <w:tblGrid>
        <w:gridCol w:w="876"/>
        <w:gridCol w:w="9487"/>
      </w:tblGrid>
      <w:tr w:rsidR="00812A0B" w:rsidRPr="008E4EF2" w14:paraId="4417E63C" w14:textId="77777777" w:rsidTr="00B62255">
        <w:tc>
          <w:tcPr>
            <w:tcW w:w="876" w:type="dxa"/>
            <w:hideMark/>
          </w:tcPr>
          <w:p w14:paraId="3FF16333" w14:textId="77777777" w:rsidR="00812A0B" w:rsidRPr="003940D4" w:rsidRDefault="00812A0B" w:rsidP="00B62255">
            <w:pPr>
              <w:pStyle w:val="BodyTextIndent"/>
              <w:ind w:firstLine="0"/>
              <w:jc w:val="center"/>
              <w:rPr>
                <w:sz w:val="24"/>
                <w:lang w:val="lv-LV"/>
              </w:rPr>
            </w:pPr>
            <w:r w:rsidRPr="003940D4">
              <w:rPr>
                <w:sz w:val="24"/>
                <w:lang w:val="lv-LV"/>
              </w:rPr>
              <w:t>12.1.</w:t>
            </w:r>
          </w:p>
        </w:tc>
        <w:tc>
          <w:tcPr>
            <w:tcW w:w="9487" w:type="dxa"/>
            <w:hideMark/>
          </w:tcPr>
          <w:p w14:paraId="2A7776DE" w14:textId="77777777" w:rsidR="00812A0B" w:rsidRPr="003940D4" w:rsidRDefault="00812A0B" w:rsidP="00B62255">
            <w:pPr>
              <w:pStyle w:val="BodyTextIndent"/>
              <w:ind w:firstLine="0"/>
              <w:rPr>
                <w:sz w:val="24"/>
                <w:lang w:val="lv-LV"/>
              </w:rPr>
            </w:pPr>
            <w:r w:rsidRPr="003940D4">
              <w:rPr>
                <w:bCs/>
                <w:sz w:val="24"/>
                <w:lang w:val="lv-LV"/>
              </w:rPr>
              <w:t>Līgums stājas spēkā ar tā parakstīšanas brīdi un ir spēkā līdz pušu saistību pilnīgai izpildei.</w:t>
            </w:r>
          </w:p>
        </w:tc>
      </w:tr>
      <w:tr w:rsidR="00812A0B" w:rsidRPr="003940D4" w14:paraId="0B64C5D3" w14:textId="77777777" w:rsidTr="00B62255">
        <w:tc>
          <w:tcPr>
            <w:tcW w:w="876" w:type="dxa"/>
            <w:hideMark/>
          </w:tcPr>
          <w:p w14:paraId="63E85F7D" w14:textId="77777777" w:rsidR="00812A0B" w:rsidRPr="003940D4" w:rsidRDefault="00812A0B" w:rsidP="00B62255">
            <w:pPr>
              <w:pStyle w:val="BodyTextIndent"/>
              <w:ind w:firstLine="0"/>
              <w:jc w:val="center"/>
              <w:rPr>
                <w:sz w:val="24"/>
                <w:lang w:val="lv-LV"/>
              </w:rPr>
            </w:pPr>
            <w:r w:rsidRPr="003940D4">
              <w:rPr>
                <w:sz w:val="24"/>
                <w:lang w:val="lv-LV"/>
              </w:rPr>
              <w:t>12.2.</w:t>
            </w:r>
          </w:p>
        </w:tc>
        <w:tc>
          <w:tcPr>
            <w:tcW w:w="9487" w:type="dxa"/>
            <w:hideMark/>
          </w:tcPr>
          <w:p w14:paraId="64A43A7D" w14:textId="77777777" w:rsidR="00812A0B" w:rsidRPr="003940D4" w:rsidRDefault="00812A0B" w:rsidP="00B62255">
            <w:pPr>
              <w:pStyle w:val="BodyTextIndent"/>
              <w:ind w:firstLine="0"/>
              <w:rPr>
                <w:bCs/>
                <w:sz w:val="24"/>
                <w:lang w:val="lv-LV"/>
              </w:rPr>
            </w:pPr>
            <w:r w:rsidRPr="003940D4">
              <w:rPr>
                <w:bCs/>
                <w:sz w:val="24"/>
                <w:lang w:val="lv-LV"/>
              </w:rPr>
              <w:t>Visi šī līguma grozījumi un papildinājumi ir spēkā tikai tad, ja tie noformēti rakstveidā un ir abu pušu parakstīti. Tie pievienojami Līgumam un kļūst par tā neatņemamu sastāvdaļu.</w:t>
            </w:r>
          </w:p>
        </w:tc>
      </w:tr>
      <w:tr w:rsidR="00812A0B" w:rsidRPr="008E4EF2" w14:paraId="5C5D6120" w14:textId="77777777" w:rsidTr="00B62255">
        <w:tc>
          <w:tcPr>
            <w:tcW w:w="876" w:type="dxa"/>
            <w:hideMark/>
          </w:tcPr>
          <w:p w14:paraId="3405DF28" w14:textId="77777777" w:rsidR="00812A0B" w:rsidRPr="003940D4" w:rsidRDefault="00812A0B" w:rsidP="00B62255">
            <w:pPr>
              <w:pStyle w:val="BodyTextIndent"/>
              <w:ind w:firstLine="0"/>
              <w:jc w:val="center"/>
              <w:rPr>
                <w:sz w:val="24"/>
                <w:lang w:val="lv-LV"/>
              </w:rPr>
            </w:pPr>
            <w:r w:rsidRPr="003940D4">
              <w:rPr>
                <w:sz w:val="24"/>
                <w:lang w:val="lv-LV"/>
              </w:rPr>
              <w:t>12.3.</w:t>
            </w:r>
          </w:p>
          <w:p w14:paraId="604EE183" w14:textId="77777777" w:rsidR="00812A0B" w:rsidRPr="003940D4" w:rsidRDefault="00812A0B" w:rsidP="00B62255">
            <w:pPr>
              <w:pStyle w:val="BodyTextIndent"/>
              <w:ind w:firstLine="0"/>
              <w:jc w:val="center"/>
              <w:rPr>
                <w:sz w:val="24"/>
                <w:lang w:val="lv-LV"/>
              </w:rPr>
            </w:pPr>
          </w:p>
          <w:p w14:paraId="4D2E5294" w14:textId="77777777" w:rsidR="00812A0B" w:rsidRPr="003940D4" w:rsidRDefault="00812A0B" w:rsidP="00B62255">
            <w:pPr>
              <w:pStyle w:val="BodyTextIndent"/>
              <w:ind w:firstLine="0"/>
              <w:jc w:val="center"/>
              <w:rPr>
                <w:sz w:val="24"/>
                <w:lang w:val="lv-LV"/>
              </w:rPr>
            </w:pPr>
          </w:p>
          <w:p w14:paraId="0522D881" w14:textId="77777777" w:rsidR="00812A0B" w:rsidRPr="003940D4" w:rsidRDefault="00812A0B" w:rsidP="00B62255">
            <w:pPr>
              <w:pStyle w:val="BodyTextIndent"/>
              <w:ind w:firstLine="0"/>
              <w:jc w:val="center"/>
              <w:rPr>
                <w:sz w:val="24"/>
                <w:lang w:val="lv-LV"/>
              </w:rPr>
            </w:pPr>
            <w:r w:rsidRPr="003940D4">
              <w:rPr>
                <w:sz w:val="24"/>
                <w:lang w:val="lv-LV"/>
              </w:rPr>
              <w:t>12.</w:t>
            </w:r>
            <w:r>
              <w:rPr>
                <w:sz w:val="24"/>
                <w:lang w:val="lv-LV"/>
              </w:rPr>
              <w:t>4</w:t>
            </w:r>
            <w:r w:rsidRPr="003940D4">
              <w:rPr>
                <w:sz w:val="24"/>
                <w:lang w:val="lv-LV"/>
              </w:rPr>
              <w:t>.</w:t>
            </w:r>
          </w:p>
          <w:p w14:paraId="24D86D16" w14:textId="77777777" w:rsidR="00812A0B" w:rsidRPr="003940D4" w:rsidRDefault="00812A0B" w:rsidP="00B62255">
            <w:pPr>
              <w:pStyle w:val="BodyTextIndent"/>
              <w:ind w:firstLine="0"/>
              <w:jc w:val="center"/>
              <w:rPr>
                <w:sz w:val="24"/>
                <w:lang w:val="lv-LV"/>
              </w:rPr>
            </w:pPr>
            <w:r w:rsidRPr="003940D4">
              <w:rPr>
                <w:sz w:val="24"/>
                <w:lang w:val="lv-LV"/>
              </w:rPr>
              <w:t>12.</w:t>
            </w:r>
            <w:r>
              <w:rPr>
                <w:sz w:val="24"/>
                <w:lang w:val="lv-LV"/>
              </w:rPr>
              <w:t>5</w:t>
            </w:r>
            <w:r w:rsidRPr="003940D4">
              <w:rPr>
                <w:sz w:val="24"/>
                <w:lang w:val="lv-LV"/>
              </w:rPr>
              <w:t>.</w:t>
            </w:r>
          </w:p>
          <w:p w14:paraId="1DDD9C84" w14:textId="77777777" w:rsidR="00812A0B" w:rsidRPr="003940D4" w:rsidRDefault="00812A0B" w:rsidP="00B62255">
            <w:pPr>
              <w:pStyle w:val="BodyTextIndent"/>
              <w:ind w:firstLine="0"/>
              <w:jc w:val="center"/>
              <w:rPr>
                <w:sz w:val="24"/>
                <w:lang w:val="lv-LV"/>
              </w:rPr>
            </w:pPr>
          </w:p>
          <w:p w14:paraId="59CA3E48" w14:textId="77777777" w:rsidR="00812A0B" w:rsidRPr="003940D4" w:rsidRDefault="00812A0B" w:rsidP="00B62255">
            <w:pPr>
              <w:pStyle w:val="BodyTextIndent"/>
              <w:ind w:firstLine="0"/>
              <w:jc w:val="center"/>
              <w:rPr>
                <w:sz w:val="24"/>
                <w:lang w:val="lv-LV"/>
              </w:rPr>
            </w:pPr>
          </w:p>
          <w:p w14:paraId="3EC43130" w14:textId="77777777" w:rsidR="00812A0B" w:rsidRPr="003940D4" w:rsidRDefault="00812A0B" w:rsidP="00B62255">
            <w:pPr>
              <w:pStyle w:val="BodyTextIndent"/>
              <w:ind w:firstLine="0"/>
              <w:jc w:val="center"/>
              <w:rPr>
                <w:sz w:val="24"/>
                <w:lang w:val="lv-LV"/>
              </w:rPr>
            </w:pPr>
          </w:p>
          <w:p w14:paraId="079FE0E6" w14:textId="77777777" w:rsidR="00812A0B" w:rsidRPr="003940D4" w:rsidRDefault="00812A0B" w:rsidP="00B62255">
            <w:pPr>
              <w:pStyle w:val="BodyTextIndent"/>
              <w:ind w:firstLine="0"/>
              <w:jc w:val="center"/>
              <w:rPr>
                <w:sz w:val="24"/>
                <w:lang w:val="lv-LV"/>
              </w:rPr>
            </w:pPr>
            <w:r w:rsidRPr="003940D4">
              <w:rPr>
                <w:sz w:val="24"/>
                <w:lang w:val="lv-LV"/>
              </w:rPr>
              <w:t>12.</w:t>
            </w:r>
            <w:r>
              <w:rPr>
                <w:sz w:val="24"/>
                <w:lang w:val="lv-LV"/>
              </w:rPr>
              <w:t>6</w:t>
            </w:r>
            <w:r w:rsidRPr="003940D4">
              <w:rPr>
                <w:sz w:val="24"/>
                <w:lang w:val="lv-LV"/>
              </w:rPr>
              <w:t>.</w:t>
            </w:r>
          </w:p>
        </w:tc>
        <w:tc>
          <w:tcPr>
            <w:tcW w:w="9487" w:type="dxa"/>
            <w:hideMark/>
          </w:tcPr>
          <w:p w14:paraId="1B837E98" w14:textId="77777777" w:rsidR="00812A0B" w:rsidRDefault="00812A0B" w:rsidP="00B62255">
            <w:pPr>
              <w:pStyle w:val="BodyTextIndent"/>
              <w:ind w:firstLine="0"/>
              <w:rPr>
                <w:bCs/>
                <w:sz w:val="24"/>
                <w:lang w:val="lv-LV"/>
              </w:rPr>
            </w:pPr>
            <w:r w:rsidRPr="003940D4">
              <w:rPr>
                <w:bCs/>
                <w:sz w:val="24"/>
                <w:lang w:val="lv-LV"/>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1E9C590C" w14:textId="77777777" w:rsidR="00812A0B" w:rsidRPr="003940D4" w:rsidRDefault="00812A0B" w:rsidP="00B62255">
            <w:pPr>
              <w:pStyle w:val="BodyTextIndent"/>
              <w:ind w:firstLine="0"/>
              <w:rPr>
                <w:sz w:val="24"/>
                <w:lang w:val="lv-LV" w:eastAsia="lv-LV"/>
              </w:rPr>
            </w:pPr>
            <w:r w:rsidRPr="003940D4">
              <w:rPr>
                <w:bCs/>
                <w:sz w:val="24"/>
                <w:lang w:val="lv-LV"/>
              </w:rPr>
              <w:t>UZŅĒMEJS,</w:t>
            </w:r>
            <w:r w:rsidRPr="003940D4">
              <w:rPr>
                <w:sz w:val="24"/>
                <w:lang w:val="lv-LV" w:eastAsia="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6F10F44D" w14:textId="77777777" w:rsidR="00812A0B" w:rsidRPr="003940D4" w:rsidRDefault="00812A0B" w:rsidP="00B62255">
            <w:pPr>
              <w:pStyle w:val="BodyTextIndent"/>
              <w:ind w:firstLine="0"/>
              <w:rPr>
                <w:sz w:val="24"/>
                <w:lang w:val="lv-LV" w:eastAsia="lv-LV"/>
              </w:rPr>
            </w:pPr>
            <w:r w:rsidRPr="003940D4">
              <w:rPr>
                <w:sz w:val="24"/>
                <w:lang w:val="lv-LV" w:eastAsia="lv-LV"/>
              </w:rPr>
              <w:t>UZŅĒMĒJAM ir pienākums nekavējoties informēt PASŪTĪTĀJU (“Latvijas dzelzceļš” koncerna valdošā uzņēmuma Krāpšanas novēršanas daļu),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78793118" w14:textId="77777777" w:rsidR="00812A0B" w:rsidRPr="003940D4" w:rsidRDefault="00812A0B" w:rsidP="00B62255">
            <w:pPr>
              <w:pStyle w:val="BodyTextIndent"/>
              <w:ind w:firstLine="0"/>
              <w:rPr>
                <w:sz w:val="24"/>
                <w:lang w:val="lv-LV" w:eastAsia="lv-LV"/>
              </w:rPr>
            </w:pPr>
            <w:r w:rsidRPr="003940D4">
              <w:rPr>
                <w:sz w:val="24"/>
                <w:lang w:val="lv-LV" w:eastAsia="lv-LV"/>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c>
      </w:tr>
      <w:tr w:rsidR="00812A0B" w:rsidRPr="003940D4" w14:paraId="4856F61F" w14:textId="77777777" w:rsidTr="00B62255">
        <w:tc>
          <w:tcPr>
            <w:tcW w:w="876" w:type="dxa"/>
            <w:hideMark/>
          </w:tcPr>
          <w:p w14:paraId="0563E8C3" w14:textId="77777777" w:rsidR="00812A0B" w:rsidRPr="003940D4" w:rsidRDefault="00812A0B" w:rsidP="00B62255">
            <w:pPr>
              <w:pStyle w:val="BodyTextIndent"/>
              <w:ind w:firstLine="0"/>
              <w:jc w:val="center"/>
              <w:rPr>
                <w:sz w:val="24"/>
                <w:lang w:val="lv-LV"/>
              </w:rPr>
            </w:pPr>
            <w:r w:rsidRPr="003940D4">
              <w:rPr>
                <w:sz w:val="24"/>
                <w:lang w:val="lv-LV"/>
              </w:rPr>
              <w:t>12.</w:t>
            </w:r>
            <w:r>
              <w:rPr>
                <w:sz w:val="24"/>
                <w:lang w:val="lv-LV"/>
              </w:rPr>
              <w:t>7</w:t>
            </w:r>
            <w:r w:rsidRPr="003940D4">
              <w:rPr>
                <w:sz w:val="24"/>
                <w:lang w:val="lv-LV"/>
              </w:rPr>
              <w:t>.</w:t>
            </w:r>
          </w:p>
        </w:tc>
        <w:tc>
          <w:tcPr>
            <w:tcW w:w="9487" w:type="dxa"/>
            <w:hideMark/>
          </w:tcPr>
          <w:p w14:paraId="64E53609" w14:textId="77777777" w:rsidR="00812A0B" w:rsidRPr="003940D4" w:rsidRDefault="00812A0B" w:rsidP="00812A0B">
            <w:pPr>
              <w:pStyle w:val="BodyTextIndent"/>
              <w:ind w:firstLine="0"/>
              <w:rPr>
                <w:bCs/>
                <w:sz w:val="24"/>
                <w:lang w:val="lv-LV"/>
              </w:rPr>
            </w:pPr>
            <w:r w:rsidRPr="003940D4">
              <w:rPr>
                <w:bCs/>
                <w:sz w:val="24"/>
                <w:lang w:val="lv-LV"/>
              </w:rPr>
              <w:t xml:space="preserve">Visi strīdi un domstarpības, kas rodas starp pusēm Līguma izpildes gaitā, puses cenšas atrisināt savstarpēji vienojoties sarunu ceļā. Ja pēc 14 (četrpadsmit) kalendārām dienām </w:t>
            </w:r>
            <w:r w:rsidRPr="003940D4">
              <w:rPr>
                <w:sz w:val="24"/>
                <w:lang w:val="lv-LV"/>
              </w:rPr>
              <w:t>vienošanās netiek panākta, strīdus nodod izskatīšanai Latvijas Republikas tiesai pēc piekritības. No Līguma izrietošās saistības apspriežamas saskaņā ar Latvijas Republikas normatīvajiem aktiem.</w:t>
            </w:r>
          </w:p>
        </w:tc>
      </w:tr>
      <w:tr w:rsidR="00812A0B" w:rsidRPr="008E4EF2" w14:paraId="1A93F551" w14:textId="77777777" w:rsidTr="00B62255">
        <w:tc>
          <w:tcPr>
            <w:tcW w:w="876" w:type="dxa"/>
            <w:hideMark/>
          </w:tcPr>
          <w:p w14:paraId="4B2CF0F5" w14:textId="77777777" w:rsidR="00812A0B" w:rsidRPr="003940D4" w:rsidRDefault="00812A0B" w:rsidP="00B62255">
            <w:pPr>
              <w:pStyle w:val="BodyTextIndent"/>
              <w:ind w:firstLine="0"/>
              <w:jc w:val="center"/>
              <w:rPr>
                <w:sz w:val="24"/>
                <w:lang w:val="lv-LV"/>
              </w:rPr>
            </w:pPr>
            <w:r w:rsidRPr="003940D4">
              <w:rPr>
                <w:sz w:val="24"/>
                <w:lang w:val="lv-LV"/>
              </w:rPr>
              <w:t>12.</w:t>
            </w:r>
            <w:r>
              <w:rPr>
                <w:sz w:val="24"/>
                <w:lang w:val="lv-LV"/>
              </w:rPr>
              <w:t>8</w:t>
            </w:r>
            <w:r w:rsidRPr="003940D4">
              <w:rPr>
                <w:sz w:val="24"/>
                <w:lang w:val="lv-LV"/>
              </w:rPr>
              <w:t>.</w:t>
            </w:r>
          </w:p>
        </w:tc>
        <w:tc>
          <w:tcPr>
            <w:tcW w:w="9487" w:type="dxa"/>
            <w:hideMark/>
          </w:tcPr>
          <w:p w14:paraId="1624BDD9" w14:textId="77777777" w:rsidR="00812A0B" w:rsidRPr="003940D4" w:rsidRDefault="00812A0B" w:rsidP="00812A0B">
            <w:pPr>
              <w:pStyle w:val="BodyTextIndent"/>
              <w:ind w:firstLine="0"/>
              <w:rPr>
                <w:bCs/>
                <w:sz w:val="24"/>
                <w:lang w:val="lv-LV"/>
              </w:rPr>
            </w:pPr>
            <w:r w:rsidRPr="003940D4">
              <w:rPr>
                <w:bCs/>
                <w:sz w:val="24"/>
                <w:lang w:val="lv-LV"/>
              </w:rPr>
              <w:t>Visi jautājumi, kas nav noregulēti šajā Līgumā, tiek risināti saskaņā ar Latvijas Republikā spēkā esošajiem tiesību aktiem.</w:t>
            </w:r>
          </w:p>
        </w:tc>
      </w:tr>
      <w:tr w:rsidR="00812A0B" w:rsidRPr="003940D4" w14:paraId="47135729" w14:textId="77777777" w:rsidTr="00B62255">
        <w:trPr>
          <w:trHeight w:val="80"/>
        </w:trPr>
        <w:tc>
          <w:tcPr>
            <w:tcW w:w="876" w:type="dxa"/>
          </w:tcPr>
          <w:p w14:paraId="3936E2D7" w14:textId="77777777" w:rsidR="00812A0B" w:rsidRPr="003940D4" w:rsidRDefault="00812A0B" w:rsidP="00B62255">
            <w:pPr>
              <w:pStyle w:val="BodyTextIndent"/>
              <w:ind w:firstLine="0"/>
              <w:rPr>
                <w:sz w:val="24"/>
                <w:lang w:val="lv-LV"/>
              </w:rPr>
            </w:pPr>
            <w:r>
              <w:rPr>
                <w:sz w:val="24"/>
                <w:lang w:val="lv-LV"/>
              </w:rPr>
              <w:t>12.9.</w:t>
            </w:r>
          </w:p>
        </w:tc>
        <w:tc>
          <w:tcPr>
            <w:tcW w:w="9487" w:type="dxa"/>
          </w:tcPr>
          <w:p w14:paraId="09A937B6" w14:textId="77777777" w:rsidR="00812A0B" w:rsidRPr="00812A0B" w:rsidRDefault="00812A0B" w:rsidP="00812A0B">
            <w:pPr>
              <w:jc w:val="both"/>
            </w:pPr>
            <w:r w:rsidRPr="00812A0B">
              <w:t xml:space="preserve">Puses apliecina, ka tās ir informētas, ka vienas Puses iesniegtos personas datus, ja tas </w:t>
            </w:r>
          </w:p>
          <w:p w14:paraId="3BCB0048" w14:textId="77777777" w:rsidR="00812A0B" w:rsidRPr="00812A0B" w:rsidRDefault="00812A0B" w:rsidP="00812A0B">
            <w:pPr>
              <w:jc w:val="both"/>
            </w:pPr>
            <w:r w:rsidRPr="00812A0B">
              <w:t xml:space="preserve">nepieciešams Līguma izpildei un Pakalpojumu sniegšanai drīkst apstrādāt tikai saskaņā ar Līguma </w:t>
            </w:r>
          </w:p>
          <w:p w14:paraId="75D6A8B6" w14:textId="77777777" w:rsidR="00812A0B" w:rsidRPr="00812A0B" w:rsidRDefault="00812A0B" w:rsidP="00812A0B">
            <w:pPr>
              <w:jc w:val="both"/>
            </w:pPr>
            <w:r w:rsidRPr="00812A0B">
              <w:t>priekšmetu, Līgumā noteiktajā apjomā, uz Līguma darbības termiņu un tikai saskaņā ar spēkā esošo tiesību aktu prasībām.</w:t>
            </w:r>
          </w:p>
        </w:tc>
      </w:tr>
      <w:tr w:rsidR="00812A0B" w:rsidRPr="008E4EF2" w14:paraId="27C73505" w14:textId="77777777" w:rsidTr="00B62255">
        <w:trPr>
          <w:trHeight w:val="80"/>
        </w:trPr>
        <w:tc>
          <w:tcPr>
            <w:tcW w:w="876" w:type="dxa"/>
          </w:tcPr>
          <w:p w14:paraId="4C03A246" w14:textId="77777777" w:rsidR="00812A0B" w:rsidRPr="003940D4" w:rsidRDefault="00812A0B" w:rsidP="00B62255">
            <w:pPr>
              <w:pStyle w:val="BodyTextIndent"/>
              <w:ind w:firstLine="0"/>
              <w:rPr>
                <w:sz w:val="24"/>
                <w:lang w:val="lv-LV"/>
              </w:rPr>
            </w:pPr>
            <w:r>
              <w:rPr>
                <w:sz w:val="24"/>
                <w:lang w:val="lv-LV"/>
              </w:rPr>
              <w:t>12.10.</w:t>
            </w:r>
          </w:p>
        </w:tc>
        <w:tc>
          <w:tcPr>
            <w:tcW w:w="9487" w:type="dxa"/>
          </w:tcPr>
          <w:p w14:paraId="4275443A" w14:textId="77777777" w:rsidR="00812A0B" w:rsidRPr="00812A0B" w:rsidRDefault="00812A0B" w:rsidP="00812A0B">
            <w:pPr>
              <w:jc w:val="both"/>
              <w:rPr>
                <w:lang w:val="lv-LV"/>
              </w:rPr>
            </w:pPr>
            <w:r w:rsidRPr="00812A0B">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tc>
      </w:tr>
      <w:tr w:rsidR="00812A0B" w:rsidRPr="003940D4" w14:paraId="58E92362" w14:textId="77777777" w:rsidTr="00B62255">
        <w:trPr>
          <w:trHeight w:val="80"/>
        </w:trPr>
        <w:tc>
          <w:tcPr>
            <w:tcW w:w="876" w:type="dxa"/>
          </w:tcPr>
          <w:p w14:paraId="2049D364" w14:textId="77777777" w:rsidR="00812A0B" w:rsidRPr="003940D4" w:rsidRDefault="00812A0B" w:rsidP="00B62255">
            <w:pPr>
              <w:pStyle w:val="BodyTextIndent"/>
              <w:ind w:firstLine="0"/>
              <w:rPr>
                <w:sz w:val="24"/>
                <w:lang w:val="lv-LV"/>
              </w:rPr>
            </w:pPr>
            <w:r>
              <w:rPr>
                <w:sz w:val="24"/>
                <w:lang w:val="lv-LV"/>
              </w:rPr>
              <w:lastRenderedPageBreak/>
              <w:t>12.11.</w:t>
            </w:r>
          </w:p>
        </w:tc>
        <w:tc>
          <w:tcPr>
            <w:tcW w:w="9487" w:type="dxa"/>
          </w:tcPr>
          <w:p w14:paraId="4B3F5D3F" w14:textId="77777777" w:rsidR="00812A0B" w:rsidRPr="00812A0B" w:rsidRDefault="00812A0B" w:rsidP="00812A0B">
            <w:pPr>
              <w:pStyle w:val="BodyTextIndent"/>
              <w:ind w:firstLine="0"/>
              <w:rPr>
                <w:sz w:val="24"/>
                <w:lang w:val="en-GB"/>
              </w:rPr>
            </w:pPr>
            <w:r w:rsidRPr="00812A0B">
              <w:rPr>
                <w:iCs/>
                <w:sz w:val="24"/>
                <w:lang w:val="lv-LV"/>
              </w:rPr>
              <w:t xml:space="preserve">Puses apņemas nodrošināt spēkā esošajiem tiesību aktiem atbilstošu aizsardzības līmeni otras Puses iesniegtajiem personas datiem. </w:t>
            </w:r>
            <w:r w:rsidRPr="00812A0B">
              <w:rPr>
                <w:iCs/>
                <w:sz w:val="24"/>
                <w:lang w:val="en-GB"/>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812A0B" w:rsidRPr="008E4EF2" w14:paraId="55BF689D" w14:textId="77777777" w:rsidTr="00B62255">
        <w:trPr>
          <w:trHeight w:val="80"/>
        </w:trPr>
        <w:tc>
          <w:tcPr>
            <w:tcW w:w="876" w:type="dxa"/>
          </w:tcPr>
          <w:p w14:paraId="02FF5D38" w14:textId="77777777" w:rsidR="00812A0B" w:rsidRDefault="00812A0B" w:rsidP="00B62255">
            <w:pPr>
              <w:pStyle w:val="BodyTextIndent"/>
              <w:ind w:firstLine="0"/>
              <w:jc w:val="center"/>
              <w:rPr>
                <w:sz w:val="24"/>
                <w:lang w:val="lv-LV"/>
              </w:rPr>
            </w:pPr>
            <w:r>
              <w:rPr>
                <w:sz w:val="24"/>
                <w:lang w:val="lv-LV"/>
              </w:rPr>
              <w:t>12.12</w:t>
            </w:r>
          </w:p>
        </w:tc>
        <w:tc>
          <w:tcPr>
            <w:tcW w:w="9487" w:type="dxa"/>
          </w:tcPr>
          <w:p w14:paraId="19A7CF10" w14:textId="77777777" w:rsidR="00812A0B" w:rsidRPr="00812A0B" w:rsidRDefault="00812A0B" w:rsidP="00812A0B">
            <w:pPr>
              <w:pStyle w:val="BodyTextIndent"/>
              <w:ind w:firstLine="0"/>
              <w:rPr>
                <w:iCs/>
                <w:sz w:val="24"/>
                <w:lang w:val="lv-LV"/>
              </w:rPr>
            </w:pPr>
            <w:r w:rsidRPr="00812A0B">
              <w:rPr>
                <w:iCs/>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812A0B" w:rsidRPr="008E4EF2" w14:paraId="6CA0F21F" w14:textId="77777777" w:rsidTr="00B62255">
        <w:trPr>
          <w:trHeight w:val="80"/>
        </w:trPr>
        <w:tc>
          <w:tcPr>
            <w:tcW w:w="876" w:type="dxa"/>
          </w:tcPr>
          <w:p w14:paraId="2B1D2AAD" w14:textId="77777777" w:rsidR="00812A0B" w:rsidRPr="003940D4" w:rsidRDefault="00812A0B" w:rsidP="00B62255">
            <w:pPr>
              <w:pStyle w:val="BodyTextIndent"/>
              <w:ind w:firstLine="0"/>
              <w:jc w:val="center"/>
              <w:rPr>
                <w:sz w:val="24"/>
                <w:lang w:val="lv-LV"/>
              </w:rPr>
            </w:pPr>
            <w:r>
              <w:rPr>
                <w:sz w:val="24"/>
                <w:lang w:val="lv-LV"/>
              </w:rPr>
              <w:t>12.13.</w:t>
            </w:r>
          </w:p>
        </w:tc>
        <w:tc>
          <w:tcPr>
            <w:tcW w:w="9487" w:type="dxa"/>
          </w:tcPr>
          <w:p w14:paraId="18FAE7F2" w14:textId="77777777" w:rsidR="00812A0B" w:rsidRPr="00812A0B" w:rsidRDefault="00812A0B" w:rsidP="00B62255">
            <w:pPr>
              <w:pStyle w:val="BodyTextIndent"/>
              <w:ind w:firstLine="0"/>
              <w:rPr>
                <w:sz w:val="24"/>
                <w:lang w:val="lv-LV"/>
              </w:rPr>
            </w:pPr>
            <w:r w:rsidRPr="00812A0B">
              <w:rPr>
                <w:iCs/>
                <w:sz w:val="24"/>
                <w:lang w:val="lv-LV"/>
              </w:rPr>
              <w:t>Puses apņemas iznīcināt otras Puses iesniegtos personas datus, tiklīdz izbeidzas nepieciešamība tos apstrādāt.</w:t>
            </w:r>
          </w:p>
        </w:tc>
      </w:tr>
      <w:tr w:rsidR="00812A0B" w:rsidRPr="003940D4" w14:paraId="23359236" w14:textId="77777777" w:rsidTr="00B62255">
        <w:trPr>
          <w:trHeight w:val="80"/>
        </w:trPr>
        <w:tc>
          <w:tcPr>
            <w:tcW w:w="876" w:type="dxa"/>
          </w:tcPr>
          <w:p w14:paraId="75758CD7" w14:textId="77777777" w:rsidR="00812A0B" w:rsidRPr="003940D4" w:rsidRDefault="00812A0B" w:rsidP="00B62255">
            <w:pPr>
              <w:pStyle w:val="BodyTextIndent"/>
              <w:ind w:firstLine="0"/>
              <w:jc w:val="center"/>
              <w:rPr>
                <w:sz w:val="24"/>
                <w:lang w:val="lv-LV"/>
              </w:rPr>
            </w:pPr>
            <w:r>
              <w:rPr>
                <w:sz w:val="24"/>
                <w:lang w:val="lv-LV"/>
              </w:rPr>
              <w:t>12.14.</w:t>
            </w:r>
          </w:p>
        </w:tc>
        <w:tc>
          <w:tcPr>
            <w:tcW w:w="9487" w:type="dxa"/>
          </w:tcPr>
          <w:p w14:paraId="39A8FE6E" w14:textId="77777777" w:rsidR="00812A0B" w:rsidRPr="00812A0B" w:rsidRDefault="00812A0B" w:rsidP="00B62255">
            <w:pPr>
              <w:pStyle w:val="BodyTextIndent"/>
              <w:ind w:firstLine="0"/>
              <w:rPr>
                <w:sz w:val="24"/>
                <w:lang w:val="lv-LV"/>
              </w:rPr>
            </w:pPr>
            <w:r w:rsidRPr="00812A0B">
              <w:rPr>
                <w:sz w:val="24"/>
                <w:lang w:val="lv-LV"/>
              </w:rPr>
              <w:t>Līgums noformēts 2 (divos) vienādos eksemplāros latviešu valodā, katrs kopā uz ___ lapām, (tajā skaitā – pielikums Nr.1 “Tehniskais uzdevums” un pielikums Nr.2 “Finanšu aprēķins”), katrai pusei pa 1 (vienam) eksemplāram. Abiem Līguma eksemplāriem ir vienāds juridisks spēks.</w:t>
            </w:r>
          </w:p>
        </w:tc>
      </w:tr>
    </w:tbl>
    <w:p w14:paraId="5936E9B2" w14:textId="77777777" w:rsidR="00812A0B" w:rsidRPr="003940D4" w:rsidRDefault="00812A0B" w:rsidP="00812A0B">
      <w:pPr>
        <w:pStyle w:val="BodyText2"/>
        <w:tabs>
          <w:tab w:val="num" w:pos="426"/>
        </w:tabs>
        <w:spacing w:after="0"/>
        <w:ind w:hanging="653"/>
        <w:jc w:val="center"/>
        <w:rPr>
          <w:b/>
          <w:bCs/>
          <w:sz w:val="24"/>
          <w:szCs w:val="24"/>
        </w:rPr>
      </w:pPr>
      <w:r w:rsidRPr="003940D4">
        <w:rPr>
          <w:b/>
          <w:bCs/>
          <w:sz w:val="24"/>
          <w:szCs w:val="24"/>
        </w:rPr>
        <w:t>13. Pušu rekvizīti</w:t>
      </w:r>
    </w:p>
    <w:tbl>
      <w:tblPr>
        <w:tblW w:w="11114" w:type="dxa"/>
        <w:tblInd w:w="-459" w:type="dxa"/>
        <w:tblLook w:val="04A0" w:firstRow="1" w:lastRow="0" w:firstColumn="1" w:lastColumn="0" w:noHBand="0" w:noVBand="1"/>
      </w:tblPr>
      <w:tblGrid>
        <w:gridCol w:w="858"/>
        <w:gridCol w:w="12"/>
        <w:gridCol w:w="4638"/>
        <w:gridCol w:w="4732"/>
        <w:gridCol w:w="874"/>
      </w:tblGrid>
      <w:tr w:rsidR="00812A0B" w:rsidRPr="003940D4" w14:paraId="641E0EE0" w14:textId="77777777" w:rsidTr="00B62255">
        <w:trPr>
          <w:gridAfter w:val="1"/>
          <w:wAfter w:w="874" w:type="dxa"/>
        </w:trPr>
        <w:tc>
          <w:tcPr>
            <w:tcW w:w="858" w:type="dxa"/>
            <w:hideMark/>
          </w:tcPr>
          <w:p w14:paraId="2AB047D4" w14:textId="77777777" w:rsidR="00812A0B" w:rsidRPr="003940D4" w:rsidRDefault="00812A0B" w:rsidP="00B62255">
            <w:pPr>
              <w:pStyle w:val="BodyTextIndent"/>
              <w:ind w:firstLine="0"/>
              <w:jc w:val="center"/>
              <w:rPr>
                <w:sz w:val="24"/>
                <w:lang w:val="lv-LV"/>
              </w:rPr>
            </w:pPr>
            <w:r w:rsidRPr="003940D4">
              <w:rPr>
                <w:sz w:val="24"/>
                <w:lang w:val="lv-LV"/>
              </w:rPr>
              <w:t>13.1.</w:t>
            </w:r>
          </w:p>
        </w:tc>
        <w:tc>
          <w:tcPr>
            <w:tcW w:w="9382" w:type="dxa"/>
            <w:gridSpan w:val="3"/>
          </w:tcPr>
          <w:p w14:paraId="47C054A6" w14:textId="77777777" w:rsidR="00812A0B" w:rsidRPr="00C32292" w:rsidRDefault="00812A0B" w:rsidP="00B62255">
            <w:pPr>
              <w:pStyle w:val="BodyTextIndent"/>
              <w:ind w:firstLine="0"/>
              <w:rPr>
                <w:bCs/>
                <w:sz w:val="24"/>
                <w:lang w:val="lv-LV"/>
              </w:rPr>
            </w:pPr>
            <w:r w:rsidRPr="00C32292">
              <w:rPr>
                <w:b/>
                <w:sz w:val="24"/>
                <w:lang w:val="lv-LV"/>
              </w:rPr>
              <w:t>PASŪTĪTĀJS:</w:t>
            </w:r>
            <w:r w:rsidRPr="00C32292">
              <w:rPr>
                <w:sz w:val="24"/>
                <w:lang w:val="lv-LV"/>
              </w:rPr>
              <w:t xml:space="preserve"> </w:t>
            </w:r>
            <w:r w:rsidRPr="00C32292">
              <w:rPr>
                <w:b/>
                <w:sz w:val="24"/>
                <w:lang w:val="lv-LV"/>
              </w:rPr>
              <w:t>VAS “Latvijas dzelzceļš”.</w:t>
            </w:r>
            <w:r w:rsidRPr="00C32292">
              <w:rPr>
                <w:sz w:val="24"/>
                <w:lang w:val="lv-LV"/>
              </w:rPr>
              <w:t xml:space="preserve"> </w:t>
            </w:r>
            <w:r w:rsidRPr="00C32292">
              <w:rPr>
                <w:bCs/>
                <w:sz w:val="24"/>
                <w:lang w:val="lv-LV"/>
              </w:rPr>
              <w:t>juridiskā adrese: Gogoļa iela 3, Rīga, LV-1547, Latvija. Vienotais reģ. Nr. 40003032065, PVN reg. Nr. LV40003032065</w:t>
            </w:r>
            <w:r>
              <w:rPr>
                <w:bCs/>
                <w:sz w:val="24"/>
                <w:lang w:val="lv-LV"/>
              </w:rPr>
              <w:t>.</w:t>
            </w:r>
          </w:p>
          <w:p w14:paraId="387C4CD5" w14:textId="77777777" w:rsidR="00812A0B" w:rsidRPr="00C32292" w:rsidRDefault="00812A0B" w:rsidP="00B62255">
            <w:pPr>
              <w:pStyle w:val="NoSpacing"/>
              <w:rPr>
                <w:szCs w:val="24"/>
              </w:rPr>
            </w:pPr>
            <w:r w:rsidRPr="00C32292">
              <w:rPr>
                <w:szCs w:val="24"/>
              </w:rPr>
              <w:t>Luminor Bank AS</w:t>
            </w:r>
          </w:p>
          <w:p w14:paraId="139C49C5" w14:textId="77777777" w:rsidR="00812A0B" w:rsidRPr="00C32292" w:rsidRDefault="00812A0B" w:rsidP="00B62255">
            <w:pPr>
              <w:pStyle w:val="NoSpacing"/>
              <w:rPr>
                <w:szCs w:val="24"/>
              </w:rPr>
            </w:pPr>
            <w:r w:rsidRPr="00C32292">
              <w:rPr>
                <w:szCs w:val="24"/>
              </w:rPr>
              <w:t>Konta Nr.LV58NDEA0000080249645</w:t>
            </w:r>
          </w:p>
          <w:p w14:paraId="6DC6BB7E" w14:textId="77777777" w:rsidR="00812A0B" w:rsidRPr="00C32292" w:rsidRDefault="00812A0B" w:rsidP="00B62255">
            <w:pPr>
              <w:pStyle w:val="NoSpacing"/>
              <w:rPr>
                <w:szCs w:val="24"/>
              </w:rPr>
            </w:pPr>
            <w:r w:rsidRPr="00C32292">
              <w:rPr>
                <w:szCs w:val="24"/>
              </w:rPr>
              <w:t>SWIFT kods NDEALV2X</w:t>
            </w:r>
          </w:p>
          <w:p w14:paraId="7C13C210" w14:textId="77777777" w:rsidR="00812A0B" w:rsidRPr="00C32292" w:rsidRDefault="00812A0B" w:rsidP="00B62255">
            <w:pPr>
              <w:pStyle w:val="NoSpacing"/>
              <w:rPr>
                <w:szCs w:val="24"/>
              </w:rPr>
            </w:pPr>
            <w:r w:rsidRPr="00C32292">
              <w:rPr>
                <w:szCs w:val="24"/>
              </w:rPr>
              <w:t>Vienotais reģ. Nr.40003032065</w:t>
            </w:r>
            <w:r>
              <w:rPr>
                <w:szCs w:val="24"/>
              </w:rPr>
              <w:t xml:space="preserve">, </w:t>
            </w:r>
            <w:r w:rsidRPr="00C32292">
              <w:rPr>
                <w:szCs w:val="24"/>
              </w:rPr>
              <w:t>PVN reģ. Nr. LV40003032065</w:t>
            </w:r>
          </w:p>
          <w:p w14:paraId="1D08D23B" w14:textId="77777777" w:rsidR="00812A0B" w:rsidRDefault="00812A0B" w:rsidP="00B62255">
            <w:pPr>
              <w:pStyle w:val="BodyTextIndent"/>
              <w:ind w:firstLine="0"/>
              <w:rPr>
                <w:b/>
                <w:bCs/>
                <w:sz w:val="24"/>
                <w:u w:val="single"/>
                <w:lang w:val="lv-LV"/>
              </w:rPr>
            </w:pPr>
          </w:p>
          <w:p w14:paraId="7675E2FE" w14:textId="77777777" w:rsidR="00812A0B" w:rsidRPr="00C32292" w:rsidRDefault="00812A0B" w:rsidP="00B62255">
            <w:pPr>
              <w:pStyle w:val="BodyTextIndent"/>
              <w:ind w:firstLine="0"/>
              <w:rPr>
                <w:b/>
                <w:bCs/>
                <w:sz w:val="24"/>
                <w:u w:val="single"/>
                <w:lang w:val="lv-LV"/>
              </w:rPr>
            </w:pPr>
            <w:r>
              <w:rPr>
                <w:b/>
                <w:bCs/>
                <w:sz w:val="24"/>
                <w:u w:val="single"/>
                <w:lang w:val="lv-LV"/>
              </w:rPr>
              <w:t>Maksātājs</w:t>
            </w:r>
            <w:r w:rsidRPr="00C32292">
              <w:rPr>
                <w:b/>
                <w:bCs/>
                <w:sz w:val="24"/>
                <w:u w:val="single"/>
                <w:lang w:val="lv-LV"/>
              </w:rPr>
              <w:t>:</w:t>
            </w:r>
          </w:p>
          <w:p w14:paraId="23922801" w14:textId="77777777" w:rsidR="00812A0B" w:rsidRPr="00C32292" w:rsidRDefault="00812A0B" w:rsidP="00B62255">
            <w:pPr>
              <w:pStyle w:val="NoSpacing"/>
              <w:rPr>
                <w:bCs/>
                <w:lang w:val="en-GB"/>
              </w:rPr>
            </w:pPr>
            <w:r w:rsidRPr="00C32292">
              <w:rPr>
                <w:bCs/>
                <w:lang w:val="en-GB"/>
              </w:rPr>
              <w:t xml:space="preserve">VAS „Latvijas dzelzceļš" Signalizācijas un sakaru distance </w:t>
            </w:r>
          </w:p>
          <w:p w14:paraId="39158069" w14:textId="77777777" w:rsidR="00812A0B" w:rsidRPr="00C32292" w:rsidRDefault="00812A0B" w:rsidP="00B62255">
            <w:pPr>
              <w:pStyle w:val="NoSpacing"/>
              <w:rPr>
                <w:bCs/>
                <w:lang w:val="en-GB"/>
              </w:rPr>
            </w:pPr>
            <w:r w:rsidRPr="00C32292">
              <w:rPr>
                <w:bCs/>
                <w:lang w:val="en-GB"/>
              </w:rPr>
              <w:t>Juridiskā adrese: Gogoļa iela 3, Rīga, LV-1547</w:t>
            </w:r>
          </w:p>
          <w:p w14:paraId="08EC1204" w14:textId="77777777" w:rsidR="00812A0B" w:rsidRPr="00C32292" w:rsidRDefault="00812A0B" w:rsidP="00B62255">
            <w:pPr>
              <w:pStyle w:val="NoSpacing"/>
              <w:rPr>
                <w:bCs/>
                <w:lang w:val="en-GB"/>
              </w:rPr>
            </w:pPr>
            <w:r w:rsidRPr="00C32292">
              <w:rPr>
                <w:bCs/>
                <w:lang w:val="en-GB"/>
              </w:rPr>
              <w:t>Faktiskā adrese: Gogoļa iela 3, Rīga, LV-1547</w:t>
            </w:r>
          </w:p>
          <w:p w14:paraId="637BDD12" w14:textId="6E102032" w:rsidR="00812A0B" w:rsidRPr="00C32292" w:rsidRDefault="004573D1" w:rsidP="00B62255">
            <w:pPr>
              <w:pStyle w:val="NoSpacing"/>
              <w:rPr>
                <w:bCs/>
                <w:lang w:val="en-GB"/>
              </w:rPr>
            </w:pPr>
            <w:r>
              <w:rPr>
                <w:bCs/>
                <w:lang w:val="en-GB"/>
              </w:rPr>
              <w:t>Tālrunis: 67232240</w:t>
            </w:r>
          </w:p>
          <w:p w14:paraId="21DCEF88" w14:textId="77777777" w:rsidR="00812A0B" w:rsidRDefault="00812A0B" w:rsidP="00B62255">
            <w:pPr>
              <w:pStyle w:val="BodyTextIndent"/>
              <w:ind w:firstLine="0"/>
              <w:rPr>
                <w:sz w:val="24"/>
                <w:lang w:val="lv-LV"/>
              </w:rPr>
            </w:pPr>
          </w:p>
          <w:p w14:paraId="33DDEEC7" w14:textId="77777777" w:rsidR="00812A0B" w:rsidRPr="00C32292" w:rsidRDefault="00812A0B" w:rsidP="00B62255">
            <w:pPr>
              <w:pStyle w:val="BodyTextIndent"/>
              <w:ind w:firstLine="0"/>
              <w:rPr>
                <w:sz w:val="24"/>
                <w:lang w:val="lv-LV"/>
              </w:rPr>
            </w:pPr>
            <w:r w:rsidRPr="00C32292">
              <w:rPr>
                <w:sz w:val="24"/>
                <w:lang w:val="lv-LV"/>
              </w:rPr>
              <w:t xml:space="preserve">Kontaktpersona: </w:t>
            </w:r>
          </w:p>
        </w:tc>
      </w:tr>
      <w:tr w:rsidR="00812A0B" w:rsidRPr="003940D4" w14:paraId="5A71A49F" w14:textId="77777777" w:rsidTr="00B62255">
        <w:trPr>
          <w:gridAfter w:val="1"/>
          <w:wAfter w:w="874" w:type="dxa"/>
        </w:trPr>
        <w:tc>
          <w:tcPr>
            <w:tcW w:w="858" w:type="dxa"/>
            <w:hideMark/>
          </w:tcPr>
          <w:p w14:paraId="702D8542" w14:textId="77777777" w:rsidR="00812A0B" w:rsidRPr="003940D4" w:rsidRDefault="00812A0B" w:rsidP="00B62255">
            <w:pPr>
              <w:pStyle w:val="BodyTextIndent"/>
              <w:ind w:firstLine="0"/>
              <w:jc w:val="center"/>
              <w:rPr>
                <w:sz w:val="24"/>
                <w:lang w:val="lv-LV"/>
              </w:rPr>
            </w:pPr>
            <w:r w:rsidRPr="003940D4">
              <w:rPr>
                <w:sz w:val="24"/>
                <w:lang w:val="lv-LV"/>
              </w:rPr>
              <w:t>13.2.</w:t>
            </w:r>
          </w:p>
        </w:tc>
        <w:tc>
          <w:tcPr>
            <w:tcW w:w="9382" w:type="dxa"/>
            <w:gridSpan w:val="3"/>
          </w:tcPr>
          <w:p w14:paraId="1D5E25AC" w14:textId="77777777" w:rsidR="00812A0B" w:rsidRPr="00BC3E7F" w:rsidRDefault="00812A0B" w:rsidP="00B62255">
            <w:pPr>
              <w:pStyle w:val="BodyTextIndent"/>
              <w:ind w:firstLine="0"/>
              <w:rPr>
                <w:bCs/>
                <w:sz w:val="24"/>
                <w:lang w:val="lv-LV"/>
              </w:rPr>
            </w:pPr>
            <w:r w:rsidRPr="00BC3E7F">
              <w:rPr>
                <w:b/>
                <w:bCs/>
                <w:sz w:val="24"/>
                <w:lang w:val="lv-LV"/>
              </w:rPr>
              <w:t xml:space="preserve">UZŅĒMĒJS: </w:t>
            </w:r>
            <w:r w:rsidRPr="00BC3E7F">
              <w:rPr>
                <w:bCs/>
                <w:sz w:val="24"/>
                <w:lang w:val="lv-LV"/>
              </w:rPr>
              <w:t>SIA „</w:t>
            </w:r>
            <w:r>
              <w:rPr>
                <w:bCs/>
                <w:sz w:val="24"/>
                <w:lang w:val="lv-LV"/>
              </w:rPr>
              <w:t>_______________</w:t>
            </w:r>
            <w:r w:rsidRPr="00BC3E7F">
              <w:rPr>
                <w:bCs/>
                <w:sz w:val="24"/>
                <w:lang w:val="lv-LV"/>
              </w:rPr>
              <w:t xml:space="preserve">”, juridiskā adrese: </w:t>
            </w:r>
            <w:r>
              <w:rPr>
                <w:bCs/>
                <w:sz w:val="24"/>
                <w:lang w:val="lv-LV"/>
              </w:rPr>
              <w:t>________________________</w:t>
            </w:r>
            <w:r w:rsidRPr="00BC3E7F">
              <w:rPr>
                <w:bCs/>
                <w:sz w:val="24"/>
                <w:lang w:val="lv-LV"/>
              </w:rPr>
              <w:t>. Vienotais reģ. Nr.</w:t>
            </w:r>
            <w:r w:rsidRPr="00BC3E7F">
              <w:rPr>
                <w:lang w:val="lv-LV"/>
              </w:rPr>
              <w:t xml:space="preserve"> </w:t>
            </w:r>
            <w:r>
              <w:rPr>
                <w:bCs/>
                <w:sz w:val="24"/>
                <w:lang w:val="lv-LV"/>
              </w:rPr>
              <w:t>____________________</w:t>
            </w:r>
            <w:r w:rsidRPr="00BC3E7F">
              <w:rPr>
                <w:bCs/>
                <w:sz w:val="24"/>
                <w:lang w:val="lv-LV"/>
              </w:rPr>
              <w:t>, PVN reģ. Nr. LV</w:t>
            </w:r>
            <w:r>
              <w:rPr>
                <w:bCs/>
                <w:sz w:val="24"/>
                <w:lang w:val="lv-LV"/>
              </w:rPr>
              <w:t>___________________</w:t>
            </w:r>
            <w:r w:rsidRPr="00BC3E7F">
              <w:rPr>
                <w:bCs/>
                <w:sz w:val="24"/>
                <w:lang w:val="lv-LV"/>
              </w:rPr>
              <w:t xml:space="preserve"> Norēķinu konta Nr. </w:t>
            </w:r>
            <w:r>
              <w:rPr>
                <w:bCs/>
                <w:sz w:val="24"/>
                <w:lang w:val="lv-LV"/>
              </w:rPr>
              <w:t>_________________________</w:t>
            </w:r>
            <w:r w:rsidRPr="00BC3E7F">
              <w:rPr>
                <w:bCs/>
                <w:sz w:val="24"/>
                <w:lang w:val="lv-LV"/>
              </w:rPr>
              <w:t xml:space="preserve">. Banka: </w:t>
            </w:r>
            <w:r>
              <w:rPr>
                <w:bCs/>
                <w:sz w:val="24"/>
                <w:lang w:val="lv-LV"/>
              </w:rPr>
              <w:t>_____________________</w:t>
            </w:r>
            <w:r w:rsidRPr="00BC3E7F">
              <w:rPr>
                <w:bCs/>
                <w:sz w:val="24"/>
                <w:lang w:val="lv-LV"/>
              </w:rPr>
              <w:t xml:space="preserve"> , </w:t>
            </w:r>
            <w:r w:rsidRPr="00CA1D47">
              <w:rPr>
                <w:lang w:val="lv-LV"/>
              </w:rPr>
              <w:t>SWIFT kods</w:t>
            </w:r>
            <w:r w:rsidRPr="00BC3E7F">
              <w:rPr>
                <w:bCs/>
                <w:sz w:val="24"/>
                <w:lang w:val="lv-LV"/>
              </w:rPr>
              <w:t xml:space="preserve"> </w:t>
            </w:r>
            <w:r>
              <w:rPr>
                <w:bCs/>
                <w:sz w:val="24"/>
                <w:lang w:val="lv-LV"/>
              </w:rPr>
              <w:t>__________________</w:t>
            </w:r>
            <w:r w:rsidRPr="00BC3E7F">
              <w:rPr>
                <w:bCs/>
                <w:sz w:val="24"/>
                <w:lang w:val="lv-LV"/>
              </w:rPr>
              <w:t xml:space="preserve">. Tālrunis </w:t>
            </w:r>
            <w:r>
              <w:rPr>
                <w:bCs/>
                <w:sz w:val="24"/>
                <w:lang w:val="lv-LV"/>
              </w:rPr>
              <w:t>________________</w:t>
            </w:r>
            <w:r w:rsidRPr="00BC3E7F">
              <w:rPr>
                <w:bCs/>
                <w:sz w:val="24"/>
                <w:lang w:val="lv-LV"/>
              </w:rPr>
              <w:t xml:space="preserve">, fakss: </w:t>
            </w:r>
            <w:r>
              <w:rPr>
                <w:bCs/>
                <w:sz w:val="24"/>
                <w:lang w:val="lv-LV"/>
              </w:rPr>
              <w:t>_________________</w:t>
            </w:r>
          </w:p>
          <w:p w14:paraId="3FD7F227" w14:textId="77777777" w:rsidR="00812A0B" w:rsidRPr="00BC3E7F" w:rsidRDefault="00812A0B" w:rsidP="00B62255">
            <w:pPr>
              <w:pStyle w:val="BodyTextIndent"/>
              <w:ind w:firstLine="0"/>
              <w:rPr>
                <w:sz w:val="24"/>
                <w:lang w:val="lv-LV"/>
              </w:rPr>
            </w:pPr>
            <w:r w:rsidRPr="00BC3E7F">
              <w:rPr>
                <w:bCs/>
                <w:sz w:val="24"/>
                <w:lang w:val="lv-LV"/>
              </w:rPr>
              <w:t>Kontaktpersona:</w:t>
            </w:r>
            <w:r w:rsidRPr="00BC3E7F">
              <w:rPr>
                <w:sz w:val="24"/>
                <w:lang w:val="lv-LV"/>
              </w:rPr>
              <w:t xml:space="preserve"> </w:t>
            </w:r>
            <w:r>
              <w:rPr>
                <w:sz w:val="24"/>
                <w:lang w:val="lv-LV"/>
              </w:rPr>
              <w:t>__________________</w:t>
            </w:r>
            <w:r w:rsidRPr="00BC3E7F">
              <w:rPr>
                <w:sz w:val="24"/>
                <w:lang w:val="lv-LV"/>
              </w:rPr>
              <w:t xml:space="preserve">, tālrunis: </w:t>
            </w:r>
            <w:r>
              <w:rPr>
                <w:sz w:val="24"/>
                <w:lang w:val="lv-LV"/>
              </w:rPr>
              <w:t>_________________</w:t>
            </w:r>
            <w:r w:rsidRPr="00BC3E7F">
              <w:rPr>
                <w:sz w:val="24"/>
                <w:lang w:val="lv-LV"/>
              </w:rPr>
              <w:t xml:space="preserve">, fakss: </w:t>
            </w:r>
            <w:r>
              <w:rPr>
                <w:sz w:val="24"/>
                <w:lang w:val="lv-LV"/>
              </w:rPr>
              <w:t>________________</w:t>
            </w:r>
            <w:r w:rsidRPr="00BC3E7F">
              <w:rPr>
                <w:sz w:val="24"/>
                <w:lang w:val="lv-LV"/>
              </w:rPr>
              <w:t xml:space="preserve">, e-pasts: </w:t>
            </w:r>
            <w:hyperlink r:id="rId16" w:history="1">
              <w:r>
                <w:rPr>
                  <w:rStyle w:val="Hyperlink"/>
                  <w:sz w:val="24"/>
                  <w:lang w:val="lv-LV"/>
                </w:rPr>
                <w:t>_____________________</w:t>
              </w:r>
            </w:hyperlink>
            <w:r w:rsidRPr="00BC3E7F">
              <w:rPr>
                <w:i/>
                <w:sz w:val="24"/>
                <w:lang w:val="lv-LV"/>
              </w:rPr>
              <w:t xml:space="preserve"> </w:t>
            </w:r>
          </w:p>
        </w:tc>
      </w:tr>
      <w:tr w:rsidR="00812A0B" w:rsidRPr="003940D4" w14:paraId="1866E91A" w14:textId="77777777" w:rsidTr="00B62255">
        <w:trPr>
          <w:gridBefore w:val="2"/>
          <w:wBefore w:w="870" w:type="dxa"/>
        </w:trPr>
        <w:tc>
          <w:tcPr>
            <w:tcW w:w="4638" w:type="dxa"/>
            <w:hideMark/>
          </w:tcPr>
          <w:p w14:paraId="54C55B86" w14:textId="77777777" w:rsidR="00812A0B" w:rsidRPr="003940D4" w:rsidRDefault="00812A0B" w:rsidP="00B62255">
            <w:pPr>
              <w:pStyle w:val="BodyText2"/>
              <w:rPr>
                <w:b/>
                <w:sz w:val="24"/>
                <w:szCs w:val="24"/>
              </w:rPr>
            </w:pPr>
            <w:bookmarkStart w:id="21" w:name="_Hlk513018630"/>
          </w:p>
          <w:p w14:paraId="325515DF" w14:textId="77777777" w:rsidR="00812A0B" w:rsidRPr="003940D4" w:rsidRDefault="00812A0B" w:rsidP="00B62255">
            <w:pPr>
              <w:pStyle w:val="BodyText2"/>
              <w:rPr>
                <w:b/>
                <w:bCs/>
                <w:caps/>
                <w:sz w:val="24"/>
                <w:szCs w:val="24"/>
              </w:rPr>
            </w:pPr>
            <w:r w:rsidRPr="003940D4">
              <w:rPr>
                <w:b/>
                <w:sz w:val="24"/>
                <w:szCs w:val="24"/>
              </w:rPr>
              <w:t>PASŪTĪTĀJS</w:t>
            </w:r>
          </w:p>
        </w:tc>
        <w:tc>
          <w:tcPr>
            <w:tcW w:w="5606" w:type="dxa"/>
            <w:gridSpan w:val="2"/>
            <w:hideMark/>
          </w:tcPr>
          <w:p w14:paraId="0534DEF6" w14:textId="77777777" w:rsidR="00812A0B" w:rsidRPr="003940D4" w:rsidRDefault="00812A0B" w:rsidP="00B62255">
            <w:pPr>
              <w:pStyle w:val="BodyText2"/>
              <w:rPr>
                <w:b/>
                <w:bCs/>
                <w:sz w:val="24"/>
                <w:szCs w:val="24"/>
              </w:rPr>
            </w:pPr>
          </w:p>
          <w:p w14:paraId="585A39C4" w14:textId="77777777" w:rsidR="00812A0B" w:rsidRPr="003940D4" w:rsidRDefault="00812A0B" w:rsidP="00B62255">
            <w:pPr>
              <w:pStyle w:val="BodyText2"/>
              <w:rPr>
                <w:b/>
                <w:bCs/>
                <w:caps/>
                <w:sz w:val="24"/>
                <w:szCs w:val="24"/>
              </w:rPr>
            </w:pPr>
            <w:r w:rsidRPr="003940D4">
              <w:rPr>
                <w:b/>
                <w:bCs/>
                <w:sz w:val="24"/>
                <w:szCs w:val="24"/>
              </w:rPr>
              <w:t>UZŅĒMĒJS</w:t>
            </w:r>
          </w:p>
        </w:tc>
      </w:tr>
      <w:tr w:rsidR="00812A0B" w:rsidRPr="003940D4" w14:paraId="178CCC6F" w14:textId="77777777" w:rsidTr="00B62255">
        <w:trPr>
          <w:gridBefore w:val="2"/>
          <w:wBefore w:w="870" w:type="dxa"/>
        </w:trPr>
        <w:tc>
          <w:tcPr>
            <w:tcW w:w="4638" w:type="dxa"/>
          </w:tcPr>
          <w:p w14:paraId="3F093634" w14:textId="77777777" w:rsidR="00812A0B" w:rsidRPr="003940D4" w:rsidRDefault="00812A0B" w:rsidP="00B62255">
            <w:pPr>
              <w:pStyle w:val="BodyText2"/>
              <w:rPr>
                <w:rFonts w:eastAsia="Calibri"/>
                <w:b/>
                <w:bCs/>
                <w:sz w:val="24"/>
                <w:szCs w:val="24"/>
              </w:rPr>
            </w:pPr>
            <w:r w:rsidRPr="003940D4">
              <w:rPr>
                <w:b/>
                <w:sz w:val="24"/>
                <w:szCs w:val="24"/>
              </w:rPr>
              <w:t>______________/</w:t>
            </w:r>
          </w:p>
        </w:tc>
        <w:tc>
          <w:tcPr>
            <w:tcW w:w="5606" w:type="dxa"/>
            <w:gridSpan w:val="2"/>
          </w:tcPr>
          <w:p w14:paraId="5F7145BA" w14:textId="77777777" w:rsidR="00812A0B" w:rsidRPr="003940D4" w:rsidRDefault="00812A0B" w:rsidP="00B62255">
            <w:pPr>
              <w:pStyle w:val="BodyText2"/>
              <w:rPr>
                <w:b/>
                <w:bCs/>
                <w:caps/>
                <w:sz w:val="24"/>
                <w:szCs w:val="24"/>
              </w:rPr>
            </w:pPr>
            <w:r w:rsidRPr="003940D4">
              <w:rPr>
                <w:b/>
                <w:sz w:val="24"/>
                <w:szCs w:val="24"/>
              </w:rPr>
              <w:t>_____________/</w:t>
            </w:r>
            <w:r>
              <w:t xml:space="preserve"> </w:t>
            </w:r>
          </w:p>
        </w:tc>
      </w:tr>
      <w:tr w:rsidR="00812A0B" w:rsidRPr="003940D4" w14:paraId="63A6AD20" w14:textId="77777777" w:rsidTr="00B62255">
        <w:trPr>
          <w:gridBefore w:val="2"/>
          <w:wBefore w:w="870" w:type="dxa"/>
        </w:trPr>
        <w:tc>
          <w:tcPr>
            <w:tcW w:w="4638" w:type="dxa"/>
          </w:tcPr>
          <w:p w14:paraId="0F8B8C54" w14:textId="77777777" w:rsidR="00812A0B" w:rsidRPr="003940D4" w:rsidRDefault="00812A0B" w:rsidP="00B62255">
            <w:pPr>
              <w:pStyle w:val="BodyText2"/>
              <w:rPr>
                <w:b/>
                <w:bCs/>
                <w:caps/>
                <w:sz w:val="24"/>
                <w:szCs w:val="24"/>
              </w:rPr>
            </w:pPr>
            <w:r w:rsidRPr="003940D4">
              <w:rPr>
                <w:sz w:val="24"/>
                <w:szCs w:val="24"/>
              </w:rPr>
              <w:t>201</w:t>
            </w:r>
            <w:r>
              <w:rPr>
                <w:sz w:val="24"/>
                <w:szCs w:val="24"/>
              </w:rPr>
              <w:t>9</w:t>
            </w:r>
            <w:r w:rsidRPr="003940D4">
              <w:rPr>
                <w:sz w:val="24"/>
                <w:szCs w:val="24"/>
              </w:rPr>
              <w:t>.gada „___”___________</w:t>
            </w:r>
          </w:p>
        </w:tc>
        <w:tc>
          <w:tcPr>
            <w:tcW w:w="5606" w:type="dxa"/>
            <w:gridSpan w:val="2"/>
          </w:tcPr>
          <w:p w14:paraId="7793295C" w14:textId="77777777" w:rsidR="00812A0B" w:rsidRPr="003940D4" w:rsidRDefault="00812A0B" w:rsidP="00B62255">
            <w:pPr>
              <w:pStyle w:val="BodyText2"/>
              <w:rPr>
                <w:b/>
                <w:bCs/>
                <w:caps/>
                <w:sz w:val="24"/>
                <w:szCs w:val="24"/>
              </w:rPr>
            </w:pPr>
            <w:r w:rsidRPr="003940D4">
              <w:rPr>
                <w:sz w:val="24"/>
                <w:szCs w:val="24"/>
              </w:rPr>
              <w:t>201</w:t>
            </w:r>
            <w:r>
              <w:rPr>
                <w:sz w:val="24"/>
                <w:szCs w:val="24"/>
              </w:rPr>
              <w:t>9</w:t>
            </w:r>
            <w:r w:rsidRPr="003940D4">
              <w:rPr>
                <w:sz w:val="24"/>
                <w:szCs w:val="24"/>
              </w:rPr>
              <w:t>.gada „___”___________</w:t>
            </w:r>
          </w:p>
        </w:tc>
      </w:tr>
      <w:bookmarkEnd w:id="21"/>
    </w:tbl>
    <w:p w14:paraId="0C4C8476" w14:textId="77777777" w:rsidR="00812A0B" w:rsidRDefault="00812A0B" w:rsidP="00812A0B">
      <w:pPr>
        <w:rPr>
          <w:b/>
        </w:rPr>
      </w:pPr>
    </w:p>
    <w:p w14:paraId="6E82628E" w14:textId="77777777" w:rsidR="00812A0B" w:rsidRDefault="00812A0B" w:rsidP="00812A0B">
      <w:pPr>
        <w:rPr>
          <w:b/>
        </w:rPr>
        <w:sectPr w:rsidR="00812A0B" w:rsidSect="00B62255">
          <w:footerReference w:type="even" r:id="rId17"/>
          <w:footerReference w:type="default" r:id="rId18"/>
          <w:footerReference w:type="first" r:id="rId19"/>
          <w:pgSz w:w="11906" w:h="16838"/>
          <w:pgMar w:top="964" w:right="707" w:bottom="964" w:left="964" w:header="709" w:footer="709" w:gutter="0"/>
          <w:cols w:space="708"/>
          <w:docGrid w:linePitch="360"/>
        </w:sectPr>
      </w:pPr>
    </w:p>
    <w:p w14:paraId="1B0BCA90" w14:textId="77777777" w:rsidR="00812A0B" w:rsidRDefault="00812A0B" w:rsidP="00D97C17">
      <w:pPr>
        <w:spacing w:line="0" w:lineRule="atLeast"/>
        <w:jc w:val="right"/>
        <w:rPr>
          <w:b/>
          <w:sz w:val="20"/>
          <w:szCs w:val="20"/>
          <w:lang w:val="lv-LV"/>
        </w:rPr>
      </w:pPr>
    </w:p>
    <w:p w14:paraId="2E66BC39" w14:textId="77777777" w:rsidR="00812A0B" w:rsidRDefault="00812A0B" w:rsidP="00D97C17">
      <w:pPr>
        <w:spacing w:line="0" w:lineRule="atLeast"/>
        <w:jc w:val="right"/>
        <w:rPr>
          <w:b/>
          <w:sz w:val="20"/>
          <w:szCs w:val="20"/>
          <w:lang w:val="lv-LV"/>
        </w:rPr>
      </w:pPr>
    </w:p>
    <w:p w14:paraId="364F9C3E" w14:textId="77777777" w:rsidR="00812A0B" w:rsidRDefault="00812A0B" w:rsidP="00D97C17">
      <w:pPr>
        <w:spacing w:line="0" w:lineRule="atLeast"/>
        <w:jc w:val="right"/>
        <w:rPr>
          <w:b/>
          <w:sz w:val="20"/>
          <w:szCs w:val="20"/>
          <w:lang w:val="lv-LV"/>
        </w:rPr>
      </w:pPr>
    </w:p>
    <w:p w14:paraId="2729BF95" w14:textId="77777777" w:rsidR="00812A0B" w:rsidRDefault="00812A0B" w:rsidP="00D97C17">
      <w:pPr>
        <w:spacing w:line="0" w:lineRule="atLeast"/>
        <w:jc w:val="right"/>
        <w:rPr>
          <w:b/>
          <w:sz w:val="20"/>
          <w:szCs w:val="20"/>
          <w:lang w:val="lv-LV"/>
        </w:rPr>
      </w:pPr>
    </w:p>
    <w:p w14:paraId="07A76E6E" w14:textId="77777777" w:rsidR="00D97C17" w:rsidRPr="00D97C17" w:rsidRDefault="00D97C17" w:rsidP="00D97C17">
      <w:pPr>
        <w:spacing w:line="0" w:lineRule="atLeast"/>
        <w:jc w:val="right"/>
        <w:rPr>
          <w:b/>
          <w:sz w:val="20"/>
          <w:szCs w:val="20"/>
          <w:lang w:val="lv-LV"/>
        </w:rPr>
      </w:pPr>
      <w:r w:rsidRPr="00D97C17">
        <w:rPr>
          <w:b/>
          <w:sz w:val="20"/>
          <w:szCs w:val="20"/>
          <w:lang w:val="lv-LV"/>
        </w:rPr>
        <w:t>Pielikums Nr.1</w:t>
      </w:r>
    </w:p>
    <w:p w14:paraId="3D442763" w14:textId="77777777" w:rsidR="00D97C17" w:rsidRPr="00D97C17" w:rsidRDefault="00D97C17" w:rsidP="00D97C17">
      <w:pPr>
        <w:tabs>
          <w:tab w:val="left" w:pos="3828"/>
        </w:tabs>
        <w:ind w:left="720"/>
        <w:jc w:val="right"/>
        <w:rPr>
          <w:b/>
          <w:sz w:val="20"/>
          <w:szCs w:val="20"/>
          <w:lang w:val="lv-LV"/>
        </w:rPr>
      </w:pPr>
      <w:r w:rsidRPr="00D97C17">
        <w:rPr>
          <w:sz w:val="20"/>
          <w:szCs w:val="20"/>
          <w:lang w:val="lv-LV"/>
        </w:rPr>
        <w:t>Līgumam Nr.____________</w:t>
      </w:r>
    </w:p>
    <w:p w14:paraId="7AA7C7FE" w14:textId="77777777" w:rsidR="00D97C17" w:rsidRPr="00D97C17" w:rsidRDefault="00D97C17" w:rsidP="00D97C17">
      <w:pPr>
        <w:jc w:val="center"/>
        <w:rPr>
          <w:b/>
          <w:sz w:val="20"/>
          <w:szCs w:val="20"/>
          <w:lang w:val="lv-LV"/>
        </w:rPr>
      </w:pPr>
    </w:p>
    <w:p w14:paraId="11B062F9" w14:textId="77777777" w:rsidR="00D97C17" w:rsidRPr="00D97C17" w:rsidRDefault="00D97C17" w:rsidP="00D97C17">
      <w:pPr>
        <w:jc w:val="center"/>
        <w:rPr>
          <w:b/>
          <w:sz w:val="20"/>
          <w:szCs w:val="20"/>
          <w:lang w:val="lv-LV"/>
        </w:rPr>
      </w:pPr>
    </w:p>
    <w:p w14:paraId="36D19C23" w14:textId="77777777" w:rsidR="00D97C17" w:rsidRPr="00D97C17" w:rsidRDefault="00D97C17" w:rsidP="00D97C17">
      <w:pPr>
        <w:jc w:val="center"/>
        <w:rPr>
          <w:b/>
          <w:sz w:val="20"/>
          <w:szCs w:val="20"/>
          <w:lang w:val="lv-LV"/>
        </w:rPr>
      </w:pPr>
      <w:r w:rsidRPr="00D97C17">
        <w:rPr>
          <w:b/>
          <w:sz w:val="20"/>
          <w:szCs w:val="20"/>
          <w:lang w:val="lv-LV"/>
        </w:rPr>
        <w:t>TEHNISKAIS UZDEVUMS</w:t>
      </w:r>
    </w:p>
    <w:p w14:paraId="225FAE9A" w14:textId="77777777" w:rsidR="00D97C17" w:rsidRPr="00D97C17" w:rsidRDefault="00D97C17" w:rsidP="00D97C17">
      <w:pPr>
        <w:pStyle w:val="BodyText2"/>
        <w:jc w:val="center"/>
        <w:rPr>
          <w:bCs/>
          <w:i/>
        </w:rPr>
      </w:pPr>
      <w:r w:rsidRPr="00D97C17">
        <w:rPr>
          <w:bCs/>
          <w:i/>
        </w:rPr>
        <w:t>(informācija atbilstoši sarunu procedūras 3.pielikumam)</w:t>
      </w:r>
    </w:p>
    <w:tbl>
      <w:tblPr>
        <w:tblW w:w="0" w:type="auto"/>
        <w:tblInd w:w="-459" w:type="dxa"/>
        <w:tblLook w:val="04A0" w:firstRow="1" w:lastRow="0" w:firstColumn="1" w:lastColumn="0" w:noHBand="0" w:noVBand="1"/>
      </w:tblPr>
      <w:tblGrid>
        <w:gridCol w:w="4638"/>
        <w:gridCol w:w="5035"/>
      </w:tblGrid>
      <w:tr w:rsidR="00D97C17" w:rsidRPr="00D97C17" w14:paraId="4DD6A0E1" w14:textId="77777777" w:rsidTr="00E5365A">
        <w:tc>
          <w:tcPr>
            <w:tcW w:w="4638" w:type="dxa"/>
          </w:tcPr>
          <w:p w14:paraId="4BBA1326" w14:textId="77777777" w:rsidR="00D97C17" w:rsidRPr="00D97C17" w:rsidRDefault="00D97C17" w:rsidP="00E5365A">
            <w:pPr>
              <w:pStyle w:val="BodyText2"/>
              <w:jc w:val="both"/>
              <w:rPr>
                <w:b/>
              </w:rPr>
            </w:pPr>
            <w:r>
              <w:rPr>
                <w:b/>
              </w:rPr>
              <w:t>..</w:t>
            </w:r>
          </w:p>
          <w:p w14:paraId="3C7D8467" w14:textId="77777777" w:rsidR="00D97C17" w:rsidRPr="00D97C17" w:rsidRDefault="00D97C17" w:rsidP="00E5365A">
            <w:pPr>
              <w:pStyle w:val="BodyText2"/>
              <w:jc w:val="both"/>
              <w:rPr>
                <w:b/>
                <w:bCs/>
                <w:caps/>
              </w:rPr>
            </w:pPr>
            <w:r w:rsidRPr="00D97C17">
              <w:rPr>
                <w:b/>
              </w:rPr>
              <w:t>PASŪTĪTĀJS</w:t>
            </w:r>
          </w:p>
        </w:tc>
        <w:tc>
          <w:tcPr>
            <w:tcW w:w="5035" w:type="dxa"/>
          </w:tcPr>
          <w:p w14:paraId="364D36F7" w14:textId="77777777" w:rsidR="00D97C17" w:rsidRPr="00D97C17" w:rsidRDefault="00D97C17" w:rsidP="00E5365A">
            <w:pPr>
              <w:pStyle w:val="BodyText2"/>
              <w:jc w:val="both"/>
              <w:rPr>
                <w:b/>
                <w:bCs/>
              </w:rPr>
            </w:pPr>
          </w:p>
          <w:p w14:paraId="4B426983" w14:textId="77777777" w:rsidR="00D97C17" w:rsidRPr="00D97C17" w:rsidRDefault="00D97C17" w:rsidP="00E5365A">
            <w:pPr>
              <w:pStyle w:val="BodyText2"/>
              <w:jc w:val="both"/>
              <w:rPr>
                <w:b/>
                <w:bCs/>
                <w:caps/>
              </w:rPr>
            </w:pPr>
            <w:r w:rsidRPr="00D97C17">
              <w:rPr>
                <w:b/>
                <w:bCs/>
              </w:rPr>
              <w:t>UZŅĒMĒJS</w:t>
            </w:r>
          </w:p>
        </w:tc>
      </w:tr>
      <w:tr w:rsidR="00D97C17" w:rsidRPr="00D97C17" w14:paraId="7F282EF6" w14:textId="77777777" w:rsidTr="00E5365A">
        <w:tc>
          <w:tcPr>
            <w:tcW w:w="4638" w:type="dxa"/>
            <w:hideMark/>
          </w:tcPr>
          <w:p w14:paraId="3DE6ACDB" w14:textId="77777777" w:rsidR="00D97C17" w:rsidRPr="00D97C17" w:rsidRDefault="00D97C17" w:rsidP="00E5365A">
            <w:pPr>
              <w:pStyle w:val="BodyText2"/>
              <w:jc w:val="both"/>
              <w:rPr>
                <w:rFonts w:eastAsia="Calibri"/>
                <w:b/>
                <w:bCs/>
              </w:rPr>
            </w:pPr>
            <w:r w:rsidRPr="00D97C17">
              <w:rPr>
                <w:b/>
              </w:rPr>
              <w:t>______________/</w:t>
            </w:r>
            <w:r w:rsidR="000C3145">
              <w:rPr>
                <w:b/>
              </w:rPr>
              <w:t>__________</w:t>
            </w:r>
          </w:p>
        </w:tc>
        <w:tc>
          <w:tcPr>
            <w:tcW w:w="5035" w:type="dxa"/>
            <w:hideMark/>
          </w:tcPr>
          <w:p w14:paraId="55823496" w14:textId="77777777" w:rsidR="00D97C17" w:rsidRPr="00D97C17" w:rsidRDefault="00D97C17" w:rsidP="00E5365A">
            <w:pPr>
              <w:pStyle w:val="BodyText2"/>
              <w:jc w:val="both"/>
              <w:rPr>
                <w:b/>
                <w:bCs/>
                <w:caps/>
              </w:rPr>
            </w:pPr>
            <w:r w:rsidRPr="00D97C17">
              <w:rPr>
                <w:b/>
              </w:rPr>
              <w:t xml:space="preserve">_____________/ </w:t>
            </w:r>
            <w:r w:rsidR="000C3145">
              <w:rPr>
                <w:b/>
              </w:rPr>
              <w:t>__________</w:t>
            </w:r>
          </w:p>
        </w:tc>
      </w:tr>
      <w:tr w:rsidR="00D97C17" w:rsidRPr="00D97C17" w14:paraId="0BC773CA" w14:textId="77777777" w:rsidTr="00E5365A">
        <w:tc>
          <w:tcPr>
            <w:tcW w:w="4638" w:type="dxa"/>
            <w:hideMark/>
          </w:tcPr>
          <w:p w14:paraId="439E96B7" w14:textId="77777777" w:rsidR="00D97C17" w:rsidRPr="00D97C17" w:rsidRDefault="00D97C17" w:rsidP="00E5365A">
            <w:pPr>
              <w:pStyle w:val="BodyText2"/>
              <w:jc w:val="both"/>
              <w:rPr>
                <w:b/>
                <w:bCs/>
                <w:caps/>
              </w:rPr>
            </w:pPr>
            <w:r w:rsidRPr="00D97C17">
              <w:t>2019.gada „___”___________</w:t>
            </w:r>
          </w:p>
        </w:tc>
        <w:tc>
          <w:tcPr>
            <w:tcW w:w="5035" w:type="dxa"/>
            <w:hideMark/>
          </w:tcPr>
          <w:p w14:paraId="3608D45B" w14:textId="77777777" w:rsidR="00D97C17" w:rsidRPr="00D97C17" w:rsidRDefault="00D97C17" w:rsidP="00E5365A">
            <w:pPr>
              <w:pStyle w:val="BodyText2"/>
              <w:jc w:val="both"/>
              <w:rPr>
                <w:b/>
                <w:bCs/>
                <w:caps/>
              </w:rPr>
            </w:pPr>
            <w:r w:rsidRPr="00D97C17">
              <w:t>2019.gada „___”___________</w:t>
            </w:r>
          </w:p>
        </w:tc>
      </w:tr>
    </w:tbl>
    <w:p w14:paraId="7DB1BFDB" w14:textId="77777777" w:rsidR="00D97C17" w:rsidRPr="00D97C17" w:rsidRDefault="00D97C17" w:rsidP="00D97C17">
      <w:pPr>
        <w:spacing w:line="0" w:lineRule="atLeast"/>
        <w:jc w:val="right"/>
        <w:rPr>
          <w:b/>
          <w:sz w:val="20"/>
          <w:szCs w:val="20"/>
          <w:lang w:val="lv-LV"/>
        </w:rPr>
      </w:pPr>
    </w:p>
    <w:p w14:paraId="271A2C98" w14:textId="77777777" w:rsidR="00D97C17" w:rsidRPr="00D97C17" w:rsidRDefault="00D97C17" w:rsidP="00D97C17">
      <w:pPr>
        <w:spacing w:line="0" w:lineRule="atLeast"/>
        <w:jc w:val="right"/>
        <w:rPr>
          <w:b/>
          <w:sz w:val="20"/>
          <w:szCs w:val="20"/>
          <w:lang w:val="lv-LV"/>
        </w:rPr>
      </w:pPr>
    </w:p>
    <w:p w14:paraId="322D9CC2" w14:textId="77777777" w:rsidR="00D97C17" w:rsidRPr="00D97C17" w:rsidRDefault="00D97C17" w:rsidP="00D97C17">
      <w:pPr>
        <w:spacing w:line="0" w:lineRule="atLeast"/>
        <w:jc w:val="right"/>
        <w:rPr>
          <w:b/>
          <w:sz w:val="20"/>
          <w:szCs w:val="20"/>
          <w:lang w:val="lv-LV"/>
        </w:rPr>
      </w:pPr>
    </w:p>
    <w:p w14:paraId="1AE39AA4" w14:textId="77777777" w:rsidR="00D97C17" w:rsidRPr="00D97C17" w:rsidRDefault="00D97C17" w:rsidP="00D97C17">
      <w:pPr>
        <w:spacing w:line="0" w:lineRule="atLeast"/>
        <w:jc w:val="right"/>
        <w:rPr>
          <w:b/>
          <w:sz w:val="20"/>
          <w:szCs w:val="20"/>
          <w:lang w:val="lv-LV"/>
        </w:rPr>
      </w:pPr>
    </w:p>
    <w:p w14:paraId="28B04917" w14:textId="77777777" w:rsidR="00D97C17" w:rsidRPr="00D97C17" w:rsidRDefault="00D97C17" w:rsidP="00D97C17">
      <w:pPr>
        <w:spacing w:line="0" w:lineRule="atLeast"/>
        <w:jc w:val="right"/>
        <w:rPr>
          <w:b/>
          <w:sz w:val="20"/>
          <w:szCs w:val="20"/>
          <w:lang w:val="lv-LV"/>
        </w:rPr>
      </w:pPr>
    </w:p>
    <w:p w14:paraId="0DF0C416" w14:textId="77777777" w:rsidR="00D97C17" w:rsidRPr="00D97C17" w:rsidRDefault="00D97C17" w:rsidP="00D97C17">
      <w:pPr>
        <w:spacing w:line="0" w:lineRule="atLeast"/>
        <w:jc w:val="right"/>
        <w:rPr>
          <w:b/>
          <w:sz w:val="20"/>
          <w:szCs w:val="20"/>
          <w:lang w:val="lv-LV"/>
        </w:rPr>
      </w:pPr>
      <w:r w:rsidRPr="00D97C17">
        <w:rPr>
          <w:b/>
          <w:sz w:val="20"/>
          <w:szCs w:val="20"/>
          <w:lang w:val="lv-LV"/>
        </w:rPr>
        <w:t>Pielikums Nr.2</w:t>
      </w:r>
    </w:p>
    <w:p w14:paraId="689F3377" w14:textId="77777777" w:rsidR="00D97C17" w:rsidRPr="00D97C17" w:rsidRDefault="00D97C17" w:rsidP="00D97C17">
      <w:pPr>
        <w:tabs>
          <w:tab w:val="left" w:pos="3828"/>
        </w:tabs>
        <w:ind w:left="720"/>
        <w:jc w:val="right"/>
        <w:rPr>
          <w:b/>
          <w:sz w:val="20"/>
          <w:szCs w:val="20"/>
          <w:lang w:val="lv-LV"/>
        </w:rPr>
      </w:pPr>
      <w:r w:rsidRPr="00D97C17">
        <w:rPr>
          <w:sz w:val="20"/>
          <w:szCs w:val="20"/>
          <w:lang w:val="lv-LV"/>
        </w:rPr>
        <w:t>Līgumam Nr.____________</w:t>
      </w:r>
    </w:p>
    <w:p w14:paraId="3E865444" w14:textId="77777777" w:rsidR="00D97C17" w:rsidRPr="00D97C17" w:rsidRDefault="00D97C17" w:rsidP="00D97C17">
      <w:pPr>
        <w:jc w:val="center"/>
        <w:rPr>
          <w:b/>
          <w:sz w:val="20"/>
          <w:szCs w:val="20"/>
          <w:lang w:val="lv-LV"/>
        </w:rPr>
      </w:pPr>
    </w:p>
    <w:tbl>
      <w:tblPr>
        <w:tblW w:w="9198" w:type="dxa"/>
        <w:tblLook w:val="04A0" w:firstRow="1" w:lastRow="0" w:firstColumn="1" w:lastColumn="0" w:noHBand="0" w:noVBand="1"/>
      </w:tblPr>
      <w:tblGrid>
        <w:gridCol w:w="9198"/>
      </w:tblGrid>
      <w:tr w:rsidR="00D97C17" w:rsidRPr="00D97C17" w14:paraId="161ABB1A" w14:textId="77777777" w:rsidTr="00D97C17">
        <w:trPr>
          <w:trHeight w:val="510"/>
        </w:trPr>
        <w:tc>
          <w:tcPr>
            <w:tcW w:w="9198" w:type="dxa"/>
            <w:tcBorders>
              <w:top w:val="nil"/>
              <w:left w:val="nil"/>
              <w:bottom w:val="nil"/>
              <w:right w:val="nil"/>
            </w:tcBorders>
            <w:shd w:val="clear" w:color="auto" w:fill="auto"/>
            <w:noWrap/>
            <w:vAlign w:val="center"/>
            <w:hideMark/>
          </w:tcPr>
          <w:p w14:paraId="425B8E18" w14:textId="77777777" w:rsidR="00D97C17" w:rsidRDefault="00D97C17" w:rsidP="00E5365A">
            <w:pPr>
              <w:jc w:val="center"/>
              <w:rPr>
                <w:b/>
                <w:bCs/>
                <w:color w:val="000000"/>
                <w:sz w:val="20"/>
                <w:szCs w:val="20"/>
                <w:lang w:val="lv-LV" w:eastAsia="lv-LV"/>
              </w:rPr>
            </w:pPr>
            <w:r w:rsidRPr="00D97C17">
              <w:rPr>
                <w:b/>
                <w:bCs/>
                <w:color w:val="000000"/>
                <w:sz w:val="20"/>
                <w:szCs w:val="20"/>
                <w:lang w:val="lv-LV" w:eastAsia="lv-LV"/>
              </w:rPr>
              <w:t xml:space="preserve">Finanšu </w:t>
            </w:r>
            <w:r w:rsidR="00812A0B">
              <w:rPr>
                <w:b/>
                <w:bCs/>
                <w:color w:val="000000"/>
                <w:sz w:val="20"/>
                <w:szCs w:val="20"/>
                <w:lang w:val="lv-LV" w:eastAsia="lv-LV"/>
              </w:rPr>
              <w:t>aprēķins</w:t>
            </w:r>
          </w:p>
          <w:p w14:paraId="4D66FCF2" w14:textId="77777777" w:rsidR="00D97C17" w:rsidRPr="00D97C17" w:rsidRDefault="00D97C17" w:rsidP="00D97C17">
            <w:pPr>
              <w:pStyle w:val="BodyText2"/>
              <w:jc w:val="center"/>
              <w:rPr>
                <w:bCs/>
                <w:i/>
              </w:rPr>
            </w:pPr>
            <w:r w:rsidRPr="00D97C17">
              <w:rPr>
                <w:bCs/>
                <w:i/>
              </w:rPr>
              <w:t>(informācija atbilstoši sarunu procedūras 2.pielikumam un sarunu procedūras uzvarētāja piedāvājumam)</w:t>
            </w:r>
          </w:p>
          <w:p w14:paraId="03029BAC" w14:textId="77777777" w:rsidR="00D97C17" w:rsidRPr="00D97C17" w:rsidRDefault="00D97C17" w:rsidP="00D97C17">
            <w:pPr>
              <w:rPr>
                <w:b/>
                <w:bCs/>
                <w:color w:val="000000"/>
                <w:sz w:val="20"/>
                <w:szCs w:val="20"/>
                <w:lang w:val="lv-LV" w:eastAsia="lv-LV"/>
              </w:rPr>
            </w:pPr>
            <w:r>
              <w:rPr>
                <w:b/>
                <w:bCs/>
                <w:color w:val="000000"/>
                <w:sz w:val="20"/>
                <w:szCs w:val="20"/>
                <w:lang w:val="lv-LV" w:eastAsia="lv-LV"/>
              </w:rPr>
              <w:t>..</w:t>
            </w:r>
          </w:p>
        </w:tc>
      </w:tr>
    </w:tbl>
    <w:p w14:paraId="1A888EF8" w14:textId="77777777" w:rsidR="00D97C17" w:rsidRPr="00D97C17" w:rsidRDefault="00D97C17" w:rsidP="00D97C17">
      <w:pPr>
        <w:rPr>
          <w:rFonts w:ascii="Arial" w:hAnsi="Arial" w:cs="Arial"/>
          <w:sz w:val="20"/>
          <w:szCs w:val="20"/>
          <w:lang w:val="lv-LV"/>
        </w:rPr>
      </w:pPr>
    </w:p>
    <w:tbl>
      <w:tblPr>
        <w:tblW w:w="9273" w:type="dxa"/>
        <w:tblLook w:val="04A0" w:firstRow="1" w:lastRow="0" w:firstColumn="1" w:lastColumn="0" w:noHBand="0" w:noVBand="1"/>
      </w:tblPr>
      <w:tblGrid>
        <w:gridCol w:w="4570"/>
        <w:gridCol w:w="4703"/>
      </w:tblGrid>
      <w:tr w:rsidR="00D97C17" w:rsidRPr="00D97C17" w14:paraId="086CD1DA" w14:textId="77777777" w:rsidTr="00E5365A">
        <w:tc>
          <w:tcPr>
            <w:tcW w:w="4570" w:type="dxa"/>
          </w:tcPr>
          <w:p w14:paraId="03E18542" w14:textId="77777777" w:rsidR="00D97C17" w:rsidRPr="00D97C17" w:rsidRDefault="00D97C17" w:rsidP="00E5365A">
            <w:pPr>
              <w:pStyle w:val="BodyText2"/>
              <w:jc w:val="both"/>
              <w:rPr>
                <w:b/>
              </w:rPr>
            </w:pPr>
          </w:p>
          <w:p w14:paraId="7DC1DB30" w14:textId="77777777" w:rsidR="00D97C17" w:rsidRPr="00D97C17" w:rsidRDefault="00D97C17" w:rsidP="00E5365A">
            <w:pPr>
              <w:pStyle w:val="BodyText2"/>
              <w:jc w:val="both"/>
              <w:rPr>
                <w:b/>
                <w:bCs/>
                <w:caps/>
              </w:rPr>
            </w:pPr>
            <w:r w:rsidRPr="00D97C17">
              <w:rPr>
                <w:b/>
              </w:rPr>
              <w:t>PASŪTĪTĀJS</w:t>
            </w:r>
          </w:p>
        </w:tc>
        <w:tc>
          <w:tcPr>
            <w:tcW w:w="4703" w:type="dxa"/>
          </w:tcPr>
          <w:p w14:paraId="1102B2B5" w14:textId="77777777" w:rsidR="00D97C17" w:rsidRPr="00D97C17" w:rsidRDefault="00D97C17" w:rsidP="00E5365A">
            <w:pPr>
              <w:pStyle w:val="BodyText2"/>
              <w:jc w:val="both"/>
              <w:rPr>
                <w:b/>
                <w:bCs/>
              </w:rPr>
            </w:pPr>
          </w:p>
          <w:p w14:paraId="2F8E7D61" w14:textId="77777777" w:rsidR="00D97C17" w:rsidRPr="00D97C17" w:rsidRDefault="00D97C17" w:rsidP="00E5365A">
            <w:pPr>
              <w:pStyle w:val="BodyText2"/>
              <w:jc w:val="both"/>
              <w:rPr>
                <w:b/>
                <w:bCs/>
                <w:caps/>
              </w:rPr>
            </w:pPr>
            <w:r w:rsidRPr="00D97C17">
              <w:rPr>
                <w:b/>
                <w:bCs/>
              </w:rPr>
              <w:t>UZŅĒMĒJS</w:t>
            </w:r>
          </w:p>
        </w:tc>
      </w:tr>
      <w:tr w:rsidR="00D97C17" w:rsidRPr="00D97C17" w14:paraId="222CF79B" w14:textId="77777777" w:rsidTr="00E5365A">
        <w:tc>
          <w:tcPr>
            <w:tcW w:w="4570" w:type="dxa"/>
            <w:hideMark/>
          </w:tcPr>
          <w:p w14:paraId="51BB42FB" w14:textId="77777777" w:rsidR="00D97C17" w:rsidRPr="00D97C17" w:rsidRDefault="00D97C17" w:rsidP="00E5365A">
            <w:pPr>
              <w:pStyle w:val="BodyText2"/>
              <w:jc w:val="both"/>
              <w:rPr>
                <w:rFonts w:eastAsia="Calibri"/>
                <w:b/>
                <w:bCs/>
              </w:rPr>
            </w:pPr>
            <w:r w:rsidRPr="00D97C17">
              <w:rPr>
                <w:b/>
              </w:rPr>
              <w:t>______________/</w:t>
            </w:r>
            <w:r w:rsidR="000C3145">
              <w:rPr>
                <w:b/>
              </w:rPr>
              <w:t>____________</w:t>
            </w:r>
          </w:p>
        </w:tc>
        <w:tc>
          <w:tcPr>
            <w:tcW w:w="4703" w:type="dxa"/>
            <w:hideMark/>
          </w:tcPr>
          <w:p w14:paraId="18056629" w14:textId="77777777" w:rsidR="00D97C17" w:rsidRPr="00D97C17" w:rsidRDefault="000C3145" w:rsidP="00E5365A">
            <w:pPr>
              <w:pStyle w:val="BodyText2"/>
              <w:jc w:val="both"/>
              <w:rPr>
                <w:b/>
                <w:bCs/>
                <w:caps/>
              </w:rPr>
            </w:pPr>
            <w:r>
              <w:rPr>
                <w:b/>
              </w:rPr>
              <w:t>_______________/ _____________</w:t>
            </w:r>
          </w:p>
        </w:tc>
      </w:tr>
      <w:tr w:rsidR="00D97C17" w:rsidRPr="00D97C17" w14:paraId="5FE50217" w14:textId="77777777" w:rsidTr="00E5365A">
        <w:tc>
          <w:tcPr>
            <w:tcW w:w="4570" w:type="dxa"/>
            <w:hideMark/>
          </w:tcPr>
          <w:p w14:paraId="3223BE71" w14:textId="77777777" w:rsidR="00D97C17" w:rsidRPr="00D97C17" w:rsidRDefault="00D97C17" w:rsidP="00E5365A">
            <w:pPr>
              <w:pStyle w:val="BodyText2"/>
              <w:jc w:val="both"/>
              <w:rPr>
                <w:b/>
                <w:bCs/>
                <w:caps/>
              </w:rPr>
            </w:pPr>
            <w:r w:rsidRPr="00D97C17">
              <w:t>2019.gada „___”___________</w:t>
            </w:r>
          </w:p>
        </w:tc>
        <w:tc>
          <w:tcPr>
            <w:tcW w:w="4703" w:type="dxa"/>
            <w:hideMark/>
          </w:tcPr>
          <w:p w14:paraId="204DB352" w14:textId="77777777" w:rsidR="00D97C17" w:rsidRPr="00D97C17" w:rsidRDefault="00D97C17" w:rsidP="00E5365A">
            <w:pPr>
              <w:pStyle w:val="BodyText2"/>
              <w:jc w:val="both"/>
              <w:rPr>
                <w:b/>
                <w:bCs/>
                <w:caps/>
              </w:rPr>
            </w:pPr>
            <w:r w:rsidRPr="00D97C17">
              <w:t>2019.gada „___”___________</w:t>
            </w:r>
          </w:p>
        </w:tc>
      </w:tr>
    </w:tbl>
    <w:p w14:paraId="6F8E1A1F" w14:textId="77777777" w:rsidR="00D97C17" w:rsidRPr="0059511B" w:rsidRDefault="00D97C17" w:rsidP="00D97C17">
      <w:pPr>
        <w:rPr>
          <w:rFonts w:ascii="Arial" w:hAnsi="Arial" w:cs="Arial"/>
          <w:lang w:val="lv-LV"/>
        </w:rPr>
      </w:pPr>
    </w:p>
    <w:p w14:paraId="398D1B70" w14:textId="77777777" w:rsidR="00D15095" w:rsidRDefault="00D15095" w:rsidP="0059304E">
      <w:pPr>
        <w:jc w:val="center"/>
        <w:rPr>
          <w:rFonts w:ascii="Times New Roman Tilde" w:hAnsi="Times New Roman Tilde"/>
          <w:b/>
          <w:lang w:val="lv-LV"/>
        </w:rPr>
      </w:pPr>
    </w:p>
    <w:sectPr w:rsidR="00D15095" w:rsidSect="00BB5F98">
      <w:footerReference w:type="default" r:id="rId20"/>
      <w:pgSz w:w="12240" w:h="15840"/>
      <w:pgMar w:top="1134" w:right="709"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372D" w14:textId="77777777" w:rsidR="00732982" w:rsidRDefault="00732982">
      <w:r>
        <w:separator/>
      </w:r>
    </w:p>
  </w:endnote>
  <w:endnote w:type="continuationSeparator" w:id="0">
    <w:p w14:paraId="3682AE90" w14:textId="77777777" w:rsidR="00732982" w:rsidRDefault="0073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C462" w14:textId="77777777" w:rsidR="003610C3" w:rsidRDefault="003610C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58EFD" w14:textId="77777777" w:rsidR="003610C3" w:rsidRDefault="0036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4363" w14:textId="257C71DA" w:rsidR="003610C3" w:rsidRDefault="003610C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EF2">
      <w:rPr>
        <w:rStyle w:val="PageNumber"/>
        <w:noProof/>
      </w:rPr>
      <w:t>4</w:t>
    </w:r>
    <w:r>
      <w:rPr>
        <w:rStyle w:val="PageNumber"/>
      </w:rPr>
      <w:fldChar w:fldCharType="end"/>
    </w:r>
  </w:p>
  <w:p w14:paraId="73DAF917" w14:textId="77777777" w:rsidR="003610C3" w:rsidRDefault="00361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48B3" w14:textId="77777777" w:rsidR="003610C3" w:rsidRDefault="003610C3"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4D864" w14:textId="77777777" w:rsidR="003610C3" w:rsidRDefault="003610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060B" w14:textId="77777777" w:rsidR="003610C3" w:rsidRDefault="003610C3" w:rsidP="00B62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D8F8D78" w14:textId="77777777" w:rsidR="003610C3" w:rsidRDefault="003610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85828"/>
      <w:docPartObj>
        <w:docPartGallery w:val="Page Numbers (Bottom of Page)"/>
        <w:docPartUnique/>
      </w:docPartObj>
    </w:sdtPr>
    <w:sdtEndPr>
      <w:rPr>
        <w:noProof/>
      </w:rPr>
    </w:sdtEndPr>
    <w:sdtContent>
      <w:p w14:paraId="78D25721" w14:textId="3BEA2A6A" w:rsidR="003610C3" w:rsidRDefault="003610C3">
        <w:pPr>
          <w:pStyle w:val="Footer"/>
          <w:jc w:val="center"/>
        </w:pPr>
        <w:r>
          <w:fldChar w:fldCharType="begin"/>
        </w:r>
        <w:r>
          <w:instrText xml:space="preserve"> PAGE   \* MERGEFORMAT </w:instrText>
        </w:r>
        <w:r>
          <w:fldChar w:fldCharType="separate"/>
        </w:r>
        <w:r w:rsidR="008E4EF2">
          <w:rPr>
            <w:noProof/>
          </w:rPr>
          <w:t>23</w:t>
        </w:r>
        <w:r>
          <w:rPr>
            <w:noProof/>
          </w:rPr>
          <w:fldChar w:fldCharType="end"/>
        </w:r>
      </w:p>
    </w:sdtContent>
  </w:sdt>
  <w:p w14:paraId="38657943" w14:textId="77777777" w:rsidR="003610C3" w:rsidRDefault="003610C3" w:rsidP="00B62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73407"/>
      <w:docPartObj>
        <w:docPartGallery w:val="Page Numbers (Bottom of Page)"/>
        <w:docPartUnique/>
      </w:docPartObj>
    </w:sdtPr>
    <w:sdtEndPr>
      <w:rPr>
        <w:noProof/>
      </w:rPr>
    </w:sdtEndPr>
    <w:sdtContent>
      <w:p w14:paraId="4E356E4D" w14:textId="77777777" w:rsidR="003610C3" w:rsidRDefault="003610C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2D55982" w14:textId="77777777" w:rsidR="003610C3" w:rsidRPr="00991379" w:rsidRDefault="003610C3" w:rsidP="00B62255">
    <w:pPr>
      <w:pStyle w:val="Footer"/>
      <w:jc w:val="center"/>
      <w:rPr>
        <w:lang w:val="lv-LV"/>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F9C6" w14:textId="07755824" w:rsidR="003610C3" w:rsidRDefault="003610C3">
    <w:pPr>
      <w:pStyle w:val="Footer"/>
      <w:jc w:val="center"/>
    </w:pPr>
    <w:r>
      <w:fldChar w:fldCharType="begin"/>
    </w:r>
    <w:r>
      <w:instrText xml:space="preserve"> PAGE   \* MERGEFORMAT </w:instrText>
    </w:r>
    <w:r>
      <w:fldChar w:fldCharType="separate"/>
    </w:r>
    <w:r w:rsidR="008E4EF2">
      <w:rPr>
        <w:noProof/>
      </w:rPr>
      <w:t>24</w:t>
    </w:r>
    <w:r>
      <w:rPr>
        <w:noProof/>
      </w:rPr>
      <w:fldChar w:fldCharType="end"/>
    </w:r>
  </w:p>
  <w:p w14:paraId="7BC6FBAA" w14:textId="77777777" w:rsidR="003610C3" w:rsidRDefault="0036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3AD77" w14:textId="77777777" w:rsidR="00732982" w:rsidRDefault="00732982">
      <w:r>
        <w:separator/>
      </w:r>
    </w:p>
  </w:footnote>
  <w:footnote w:type="continuationSeparator" w:id="0">
    <w:p w14:paraId="2045D45C" w14:textId="77777777" w:rsidR="00732982" w:rsidRDefault="00732982">
      <w:r>
        <w:continuationSeparator/>
      </w:r>
    </w:p>
  </w:footnote>
  <w:footnote w:id="1">
    <w:p w14:paraId="48F28B9F" w14:textId="77777777" w:rsidR="003610C3" w:rsidRPr="00CA30EF" w:rsidRDefault="003610C3" w:rsidP="00A5766A">
      <w:pPr>
        <w:pStyle w:val="FootnoteText"/>
        <w:rPr>
          <w:lang w:val="lv-LV"/>
        </w:rPr>
      </w:pPr>
      <w:r>
        <w:rPr>
          <w:rStyle w:val="FootnoteReference"/>
        </w:rPr>
        <w:footnoteRef/>
      </w:r>
      <w:r>
        <w:t xml:space="preserve"> </w:t>
      </w:r>
      <w:r w:rsidRPr="00CA30EF">
        <w:t>http://www.vdzti.gov.lv/index.php?id=388&amp;sa=313,393,314,316,384,385,388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7A3A37"/>
    <w:multiLevelType w:val="multilevel"/>
    <w:tmpl w:val="43660FE2"/>
    <w:lvl w:ilvl="0">
      <w:start w:val="1"/>
      <w:numFmt w:val="decimal"/>
      <w:lvlText w:val="%1."/>
      <w:lvlJc w:val="left"/>
      <w:pPr>
        <w:tabs>
          <w:tab w:val="num" w:pos="360"/>
        </w:tabs>
        <w:ind w:left="360" w:hanging="360"/>
      </w:pPr>
    </w:lvl>
    <w:lvl w:ilvl="1">
      <w:start w:val="1"/>
      <w:numFmt w:val="decimal"/>
      <w:isLgl/>
      <w:lvlText w:val="%1.%2."/>
      <w:lvlJc w:val="left"/>
      <w:pPr>
        <w:tabs>
          <w:tab w:val="num" w:pos="1413"/>
        </w:tabs>
        <w:ind w:left="1413" w:hanging="420"/>
      </w:pPr>
      <w:rPr>
        <w:rFonts w:ascii="Times New Roman" w:hAnsi="Times New Roman" w:cs="Times New Roman" w:hint="default"/>
        <w:b w:val="0"/>
        <w:i w:val="0"/>
        <w:sz w:val="24"/>
        <w:szCs w:val="24"/>
        <w:lang w:val="en-G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5"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1"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C9E1B53"/>
    <w:multiLevelType w:val="multilevel"/>
    <w:tmpl w:val="0426001D"/>
    <w:numStyleLink w:val="Style1"/>
  </w:abstractNum>
  <w:abstractNum w:abstractNumId="44"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43"/>
  </w:num>
  <w:num w:numId="3">
    <w:abstractNumId w:val="36"/>
  </w:num>
  <w:num w:numId="4">
    <w:abstractNumId w:val="11"/>
  </w:num>
  <w:num w:numId="5">
    <w:abstractNumId w:val="32"/>
  </w:num>
  <w:num w:numId="6">
    <w:abstractNumId w:val="23"/>
  </w:num>
  <w:num w:numId="7">
    <w:abstractNumId w:val="39"/>
  </w:num>
  <w:num w:numId="8">
    <w:abstractNumId w:val="38"/>
  </w:num>
  <w:num w:numId="9">
    <w:abstractNumId w:val="20"/>
  </w:num>
  <w:num w:numId="10">
    <w:abstractNumId w:val="22"/>
  </w:num>
  <w:num w:numId="11">
    <w:abstractNumId w:val="5"/>
  </w:num>
  <w:num w:numId="12">
    <w:abstractNumId w:val="24"/>
  </w:num>
  <w:num w:numId="13">
    <w:abstractNumId w:val="6"/>
  </w:num>
  <w:num w:numId="14">
    <w:abstractNumId w:val="18"/>
  </w:num>
  <w:num w:numId="15">
    <w:abstractNumId w:val="28"/>
  </w:num>
  <w:num w:numId="16">
    <w:abstractNumId w:val="12"/>
  </w:num>
  <w:num w:numId="17">
    <w:abstractNumId w:val="8"/>
  </w:num>
  <w:num w:numId="18">
    <w:abstractNumId w:val="31"/>
  </w:num>
  <w:num w:numId="19">
    <w:abstractNumId w:val="13"/>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5"/>
  </w:num>
  <w:num w:numId="23">
    <w:abstractNumId w:val="9"/>
  </w:num>
  <w:num w:numId="24">
    <w:abstractNumId w:val="4"/>
  </w:num>
  <w:num w:numId="25">
    <w:abstractNumId w:val="16"/>
  </w:num>
  <w:num w:numId="26">
    <w:abstractNumId w:val="26"/>
  </w:num>
  <w:num w:numId="27">
    <w:abstractNumId w:val="29"/>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0"/>
  </w:num>
  <w:num w:numId="32">
    <w:abstractNumId w:val="30"/>
  </w:num>
  <w:num w:numId="33">
    <w:abstractNumId w:val="37"/>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0"/>
  </w:num>
  <w:num w:numId="40">
    <w:abstractNumId w:val="14"/>
  </w:num>
  <w:num w:numId="41">
    <w:abstractNumId w:val="17"/>
  </w:num>
  <w:num w:numId="42">
    <w:abstractNumId w:val="42"/>
  </w:num>
  <w:num w:numId="43">
    <w:abstractNumId w:val="21"/>
  </w:num>
  <w:num w:numId="44">
    <w:abstractNumId w:val="41"/>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541"/>
    <w:rsid w:val="00021E9A"/>
    <w:rsid w:val="0002359E"/>
    <w:rsid w:val="00024B85"/>
    <w:rsid w:val="00024CFB"/>
    <w:rsid w:val="000250CD"/>
    <w:rsid w:val="00026C10"/>
    <w:rsid w:val="00030634"/>
    <w:rsid w:val="00030803"/>
    <w:rsid w:val="000333F6"/>
    <w:rsid w:val="00033730"/>
    <w:rsid w:val="0003496E"/>
    <w:rsid w:val="00034A6A"/>
    <w:rsid w:val="00034DC3"/>
    <w:rsid w:val="0003793A"/>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60A8"/>
    <w:rsid w:val="0006782C"/>
    <w:rsid w:val="000709AF"/>
    <w:rsid w:val="00070B32"/>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DAD"/>
    <w:rsid w:val="000A722B"/>
    <w:rsid w:val="000A75FF"/>
    <w:rsid w:val="000B0480"/>
    <w:rsid w:val="000B1798"/>
    <w:rsid w:val="000B3084"/>
    <w:rsid w:val="000B42FA"/>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15B5"/>
    <w:rsid w:val="000D249E"/>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2173"/>
    <w:rsid w:val="0012442D"/>
    <w:rsid w:val="00124976"/>
    <w:rsid w:val="0012664C"/>
    <w:rsid w:val="00127FDE"/>
    <w:rsid w:val="00131E36"/>
    <w:rsid w:val="00131F54"/>
    <w:rsid w:val="001332A3"/>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38BE"/>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2722"/>
    <w:rsid w:val="001D35F9"/>
    <w:rsid w:val="001D3824"/>
    <w:rsid w:val="001D3A66"/>
    <w:rsid w:val="001D3BCE"/>
    <w:rsid w:val="001D4A48"/>
    <w:rsid w:val="001D645D"/>
    <w:rsid w:val="001D7629"/>
    <w:rsid w:val="001D7BBC"/>
    <w:rsid w:val="001D7E30"/>
    <w:rsid w:val="001E243F"/>
    <w:rsid w:val="001E4185"/>
    <w:rsid w:val="001E447F"/>
    <w:rsid w:val="001E508F"/>
    <w:rsid w:val="001E51AC"/>
    <w:rsid w:val="001E620F"/>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0DAD"/>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39F"/>
    <w:rsid w:val="00282864"/>
    <w:rsid w:val="00285D71"/>
    <w:rsid w:val="0028607B"/>
    <w:rsid w:val="00290F18"/>
    <w:rsid w:val="00291D5E"/>
    <w:rsid w:val="00292DCC"/>
    <w:rsid w:val="00293362"/>
    <w:rsid w:val="00293896"/>
    <w:rsid w:val="002952C9"/>
    <w:rsid w:val="00296A81"/>
    <w:rsid w:val="002A1676"/>
    <w:rsid w:val="002A4B29"/>
    <w:rsid w:val="002A4F0F"/>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180C"/>
    <w:rsid w:val="00344553"/>
    <w:rsid w:val="00345138"/>
    <w:rsid w:val="00345187"/>
    <w:rsid w:val="00346619"/>
    <w:rsid w:val="00346FB6"/>
    <w:rsid w:val="00347704"/>
    <w:rsid w:val="003515A0"/>
    <w:rsid w:val="00351856"/>
    <w:rsid w:val="00354AB0"/>
    <w:rsid w:val="00355538"/>
    <w:rsid w:val="0035688F"/>
    <w:rsid w:val="003610C3"/>
    <w:rsid w:val="003616FC"/>
    <w:rsid w:val="00361A46"/>
    <w:rsid w:val="00362BE0"/>
    <w:rsid w:val="00362F72"/>
    <w:rsid w:val="00365245"/>
    <w:rsid w:val="00367C20"/>
    <w:rsid w:val="003700B4"/>
    <w:rsid w:val="00370A91"/>
    <w:rsid w:val="003753EF"/>
    <w:rsid w:val="00376EDA"/>
    <w:rsid w:val="0037706A"/>
    <w:rsid w:val="00380A03"/>
    <w:rsid w:val="00380EED"/>
    <w:rsid w:val="00382251"/>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E8C"/>
    <w:rsid w:val="003D354F"/>
    <w:rsid w:val="003D497F"/>
    <w:rsid w:val="003D602E"/>
    <w:rsid w:val="003D6BFB"/>
    <w:rsid w:val="003D796D"/>
    <w:rsid w:val="003E2078"/>
    <w:rsid w:val="003E3A0C"/>
    <w:rsid w:val="003E5A94"/>
    <w:rsid w:val="003E6AFF"/>
    <w:rsid w:val="003E7D78"/>
    <w:rsid w:val="003F0F5F"/>
    <w:rsid w:val="003F114F"/>
    <w:rsid w:val="003F14DA"/>
    <w:rsid w:val="003F1C69"/>
    <w:rsid w:val="003F4C26"/>
    <w:rsid w:val="003F58BF"/>
    <w:rsid w:val="003F6D01"/>
    <w:rsid w:val="003F6F2B"/>
    <w:rsid w:val="0040009D"/>
    <w:rsid w:val="0040140E"/>
    <w:rsid w:val="00401889"/>
    <w:rsid w:val="00401C3A"/>
    <w:rsid w:val="00402521"/>
    <w:rsid w:val="00403417"/>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3D1"/>
    <w:rsid w:val="00457682"/>
    <w:rsid w:val="004576A8"/>
    <w:rsid w:val="00460D42"/>
    <w:rsid w:val="00463D88"/>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36BF"/>
    <w:rsid w:val="0048516D"/>
    <w:rsid w:val="00485AFD"/>
    <w:rsid w:val="00486223"/>
    <w:rsid w:val="00486D5B"/>
    <w:rsid w:val="004903E9"/>
    <w:rsid w:val="00492419"/>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6FEE"/>
    <w:rsid w:val="004C7F9C"/>
    <w:rsid w:val="004D0DB2"/>
    <w:rsid w:val="004D29FF"/>
    <w:rsid w:val="004D536C"/>
    <w:rsid w:val="004D576F"/>
    <w:rsid w:val="004D759D"/>
    <w:rsid w:val="004E0C4B"/>
    <w:rsid w:val="004E344C"/>
    <w:rsid w:val="004E3953"/>
    <w:rsid w:val="004F0497"/>
    <w:rsid w:val="004F347F"/>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23E"/>
    <w:rsid w:val="005249AA"/>
    <w:rsid w:val="00526111"/>
    <w:rsid w:val="0053089D"/>
    <w:rsid w:val="00532811"/>
    <w:rsid w:val="00536F7F"/>
    <w:rsid w:val="00537935"/>
    <w:rsid w:val="00537A3E"/>
    <w:rsid w:val="005406EF"/>
    <w:rsid w:val="00540A35"/>
    <w:rsid w:val="00541983"/>
    <w:rsid w:val="00545C34"/>
    <w:rsid w:val="005515AB"/>
    <w:rsid w:val="00552B1D"/>
    <w:rsid w:val="00553EDA"/>
    <w:rsid w:val="00553F28"/>
    <w:rsid w:val="00554A64"/>
    <w:rsid w:val="00554A8E"/>
    <w:rsid w:val="005648BD"/>
    <w:rsid w:val="00564964"/>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700B"/>
    <w:rsid w:val="005B06EA"/>
    <w:rsid w:val="005B075E"/>
    <w:rsid w:val="005B4039"/>
    <w:rsid w:val="005C0B26"/>
    <w:rsid w:val="005C2063"/>
    <w:rsid w:val="005C215D"/>
    <w:rsid w:val="005C3965"/>
    <w:rsid w:val="005C4B7F"/>
    <w:rsid w:val="005C4C37"/>
    <w:rsid w:val="005C51E6"/>
    <w:rsid w:val="005C74B4"/>
    <w:rsid w:val="005C792C"/>
    <w:rsid w:val="005D1396"/>
    <w:rsid w:val="005D570E"/>
    <w:rsid w:val="005D6B08"/>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1271B"/>
    <w:rsid w:val="00613F23"/>
    <w:rsid w:val="00613FAD"/>
    <w:rsid w:val="00615A61"/>
    <w:rsid w:val="00615C4A"/>
    <w:rsid w:val="0061650C"/>
    <w:rsid w:val="00616C27"/>
    <w:rsid w:val="006214CD"/>
    <w:rsid w:val="006224BC"/>
    <w:rsid w:val="006241C9"/>
    <w:rsid w:val="006244AA"/>
    <w:rsid w:val="006253AF"/>
    <w:rsid w:val="00626F97"/>
    <w:rsid w:val="006307E4"/>
    <w:rsid w:val="00631C16"/>
    <w:rsid w:val="00632F63"/>
    <w:rsid w:val="00633009"/>
    <w:rsid w:val="00633C0C"/>
    <w:rsid w:val="00633D39"/>
    <w:rsid w:val="00635322"/>
    <w:rsid w:val="0064068A"/>
    <w:rsid w:val="00643D9F"/>
    <w:rsid w:val="00645746"/>
    <w:rsid w:val="00645ADC"/>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603F"/>
    <w:rsid w:val="00696AD9"/>
    <w:rsid w:val="006977B0"/>
    <w:rsid w:val="006A2062"/>
    <w:rsid w:val="006A37FE"/>
    <w:rsid w:val="006A3CBF"/>
    <w:rsid w:val="006A45BC"/>
    <w:rsid w:val="006A6698"/>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2982"/>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62"/>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2A0B"/>
    <w:rsid w:val="00813579"/>
    <w:rsid w:val="00814D4C"/>
    <w:rsid w:val="00815778"/>
    <w:rsid w:val="00815A11"/>
    <w:rsid w:val="00817A89"/>
    <w:rsid w:val="008233F5"/>
    <w:rsid w:val="00827DEE"/>
    <w:rsid w:val="008310F8"/>
    <w:rsid w:val="0083128C"/>
    <w:rsid w:val="0083170D"/>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2C36"/>
    <w:rsid w:val="00873598"/>
    <w:rsid w:val="0087412E"/>
    <w:rsid w:val="00874EF1"/>
    <w:rsid w:val="0087604A"/>
    <w:rsid w:val="00877CEA"/>
    <w:rsid w:val="00880B61"/>
    <w:rsid w:val="00884E23"/>
    <w:rsid w:val="00886E54"/>
    <w:rsid w:val="008918FC"/>
    <w:rsid w:val="00896DF5"/>
    <w:rsid w:val="00897663"/>
    <w:rsid w:val="008A0454"/>
    <w:rsid w:val="008A1CEA"/>
    <w:rsid w:val="008A4D8F"/>
    <w:rsid w:val="008A6423"/>
    <w:rsid w:val="008A6B8C"/>
    <w:rsid w:val="008A6BC1"/>
    <w:rsid w:val="008A6D34"/>
    <w:rsid w:val="008A6F24"/>
    <w:rsid w:val="008A7627"/>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E4EF2"/>
    <w:rsid w:val="008F0E8D"/>
    <w:rsid w:val="008F1F96"/>
    <w:rsid w:val="008F25AA"/>
    <w:rsid w:val="008F2D1E"/>
    <w:rsid w:val="008F342D"/>
    <w:rsid w:val="008F4016"/>
    <w:rsid w:val="008F4E9C"/>
    <w:rsid w:val="008F51E2"/>
    <w:rsid w:val="008F5E29"/>
    <w:rsid w:val="008F5EBC"/>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120"/>
    <w:rsid w:val="009815F5"/>
    <w:rsid w:val="0098291A"/>
    <w:rsid w:val="00983103"/>
    <w:rsid w:val="009845FE"/>
    <w:rsid w:val="009859B7"/>
    <w:rsid w:val="00991902"/>
    <w:rsid w:val="00991A0E"/>
    <w:rsid w:val="00991D53"/>
    <w:rsid w:val="00992547"/>
    <w:rsid w:val="00992B72"/>
    <w:rsid w:val="00992D51"/>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3F7A"/>
    <w:rsid w:val="009D4D84"/>
    <w:rsid w:val="009D5410"/>
    <w:rsid w:val="009D5498"/>
    <w:rsid w:val="009D5562"/>
    <w:rsid w:val="009D6FF0"/>
    <w:rsid w:val="009E074B"/>
    <w:rsid w:val="009E0DF2"/>
    <w:rsid w:val="009E23EE"/>
    <w:rsid w:val="009E7CFF"/>
    <w:rsid w:val="009F2101"/>
    <w:rsid w:val="009F3721"/>
    <w:rsid w:val="009F4B7C"/>
    <w:rsid w:val="009F5154"/>
    <w:rsid w:val="009F60EE"/>
    <w:rsid w:val="00A004C5"/>
    <w:rsid w:val="00A012E7"/>
    <w:rsid w:val="00A050C1"/>
    <w:rsid w:val="00A056A2"/>
    <w:rsid w:val="00A1050B"/>
    <w:rsid w:val="00A12A7E"/>
    <w:rsid w:val="00A1359C"/>
    <w:rsid w:val="00A13626"/>
    <w:rsid w:val="00A14843"/>
    <w:rsid w:val="00A14976"/>
    <w:rsid w:val="00A178A3"/>
    <w:rsid w:val="00A17966"/>
    <w:rsid w:val="00A17B8B"/>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5C6A"/>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44E9"/>
    <w:rsid w:val="00AF46A5"/>
    <w:rsid w:val="00AF4C29"/>
    <w:rsid w:val="00B01492"/>
    <w:rsid w:val="00B01FC3"/>
    <w:rsid w:val="00B02C91"/>
    <w:rsid w:val="00B04432"/>
    <w:rsid w:val="00B05D47"/>
    <w:rsid w:val="00B05DB2"/>
    <w:rsid w:val="00B07254"/>
    <w:rsid w:val="00B07677"/>
    <w:rsid w:val="00B077CD"/>
    <w:rsid w:val="00B07EB0"/>
    <w:rsid w:val="00B07EE4"/>
    <w:rsid w:val="00B115E4"/>
    <w:rsid w:val="00B127F0"/>
    <w:rsid w:val="00B127F8"/>
    <w:rsid w:val="00B1429B"/>
    <w:rsid w:val="00B1528B"/>
    <w:rsid w:val="00B15A5E"/>
    <w:rsid w:val="00B164B5"/>
    <w:rsid w:val="00B17199"/>
    <w:rsid w:val="00B2291A"/>
    <w:rsid w:val="00B27E14"/>
    <w:rsid w:val="00B30126"/>
    <w:rsid w:val="00B30EA5"/>
    <w:rsid w:val="00B318ED"/>
    <w:rsid w:val="00B33572"/>
    <w:rsid w:val="00B34CEC"/>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2255"/>
    <w:rsid w:val="00B64080"/>
    <w:rsid w:val="00B64B42"/>
    <w:rsid w:val="00B65392"/>
    <w:rsid w:val="00B71230"/>
    <w:rsid w:val="00B724AB"/>
    <w:rsid w:val="00B743D3"/>
    <w:rsid w:val="00B75ACC"/>
    <w:rsid w:val="00B76406"/>
    <w:rsid w:val="00B80A48"/>
    <w:rsid w:val="00B80C60"/>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5F98"/>
    <w:rsid w:val="00BB77A5"/>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7BB"/>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3D42"/>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3B2"/>
    <w:rsid w:val="00CA09C2"/>
    <w:rsid w:val="00CA0A13"/>
    <w:rsid w:val="00CA1A8F"/>
    <w:rsid w:val="00CA284E"/>
    <w:rsid w:val="00CA30EF"/>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C6754"/>
    <w:rsid w:val="00CD0E41"/>
    <w:rsid w:val="00CD0F95"/>
    <w:rsid w:val="00CD1EB0"/>
    <w:rsid w:val="00CD60BF"/>
    <w:rsid w:val="00CD6B19"/>
    <w:rsid w:val="00CE16F3"/>
    <w:rsid w:val="00CE37B4"/>
    <w:rsid w:val="00CE4A5B"/>
    <w:rsid w:val="00CF027A"/>
    <w:rsid w:val="00CF0CEA"/>
    <w:rsid w:val="00CF1EDC"/>
    <w:rsid w:val="00CF399B"/>
    <w:rsid w:val="00CF46C0"/>
    <w:rsid w:val="00CF51DF"/>
    <w:rsid w:val="00CF6643"/>
    <w:rsid w:val="00CF689E"/>
    <w:rsid w:val="00CF78B7"/>
    <w:rsid w:val="00D0032A"/>
    <w:rsid w:val="00D00CFB"/>
    <w:rsid w:val="00D01C6A"/>
    <w:rsid w:val="00D02F9E"/>
    <w:rsid w:val="00D034D2"/>
    <w:rsid w:val="00D04D27"/>
    <w:rsid w:val="00D05D55"/>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4D5"/>
    <w:rsid w:val="00D27C94"/>
    <w:rsid w:val="00D32B29"/>
    <w:rsid w:val="00D346CB"/>
    <w:rsid w:val="00D402F3"/>
    <w:rsid w:val="00D40614"/>
    <w:rsid w:val="00D40961"/>
    <w:rsid w:val="00D410E4"/>
    <w:rsid w:val="00D41596"/>
    <w:rsid w:val="00D4360E"/>
    <w:rsid w:val="00D43D82"/>
    <w:rsid w:val="00D449BD"/>
    <w:rsid w:val="00D46583"/>
    <w:rsid w:val="00D46D33"/>
    <w:rsid w:val="00D472E9"/>
    <w:rsid w:val="00D47F2F"/>
    <w:rsid w:val="00D51AA2"/>
    <w:rsid w:val="00D54565"/>
    <w:rsid w:val="00D563E4"/>
    <w:rsid w:val="00D56B1F"/>
    <w:rsid w:val="00D56B63"/>
    <w:rsid w:val="00D60C7D"/>
    <w:rsid w:val="00D60E15"/>
    <w:rsid w:val="00D6108E"/>
    <w:rsid w:val="00D64547"/>
    <w:rsid w:val="00D647E7"/>
    <w:rsid w:val="00D6521C"/>
    <w:rsid w:val="00D653DD"/>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97C17"/>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4A42"/>
    <w:rsid w:val="00DC52A7"/>
    <w:rsid w:val="00DC5D69"/>
    <w:rsid w:val="00DC5DC9"/>
    <w:rsid w:val="00DC7BD9"/>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3B85"/>
    <w:rsid w:val="00E1512D"/>
    <w:rsid w:val="00E1635D"/>
    <w:rsid w:val="00E1659B"/>
    <w:rsid w:val="00E2147B"/>
    <w:rsid w:val="00E22ECE"/>
    <w:rsid w:val="00E23151"/>
    <w:rsid w:val="00E23FD9"/>
    <w:rsid w:val="00E2403E"/>
    <w:rsid w:val="00E245D4"/>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1FFF"/>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5A3"/>
    <w:rsid w:val="00E845F0"/>
    <w:rsid w:val="00E85B19"/>
    <w:rsid w:val="00E86362"/>
    <w:rsid w:val="00E86BA5"/>
    <w:rsid w:val="00E86E19"/>
    <w:rsid w:val="00E9036F"/>
    <w:rsid w:val="00E93208"/>
    <w:rsid w:val="00E9456A"/>
    <w:rsid w:val="00E9606B"/>
    <w:rsid w:val="00E96799"/>
    <w:rsid w:val="00E96995"/>
    <w:rsid w:val="00E97CC2"/>
    <w:rsid w:val="00EA048B"/>
    <w:rsid w:val="00EA0CED"/>
    <w:rsid w:val="00EA4C03"/>
    <w:rsid w:val="00EA6657"/>
    <w:rsid w:val="00EB278B"/>
    <w:rsid w:val="00EB3988"/>
    <w:rsid w:val="00EB428E"/>
    <w:rsid w:val="00EB519E"/>
    <w:rsid w:val="00EB587C"/>
    <w:rsid w:val="00EB5EBC"/>
    <w:rsid w:val="00EB7C38"/>
    <w:rsid w:val="00EC39DD"/>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68"/>
    <w:rsid w:val="00F07B51"/>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5013B"/>
    <w:rsid w:val="00F50F5E"/>
    <w:rsid w:val="00F51A46"/>
    <w:rsid w:val="00F51B66"/>
    <w:rsid w:val="00F525E7"/>
    <w:rsid w:val="00F52AE0"/>
    <w:rsid w:val="00F5334E"/>
    <w:rsid w:val="00F56A9F"/>
    <w:rsid w:val="00F56AAE"/>
    <w:rsid w:val="00F60A9D"/>
    <w:rsid w:val="00F64CC8"/>
    <w:rsid w:val="00F6606B"/>
    <w:rsid w:val="00F6611B"/>
    <w:rsid w:val="00F6699D"/>
    <w:rsid w:val="00F674DB"/>
    <w:rsid w:val="00F70C5F"/>
    <w:rsid w:val="00F70F2A"/>
    <w:rsid w:val="00F71011"/>
    <w:rsid w:val="00F7157A"/>
    <w:rsid w:val="00F717E3"/>
    <w:rsid w:val="00F7288F"/>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1E60"/>
    <w:rsid w:val="00F9287C"/>
    <w:rsid w:val="00F93566"/>
    <w:rsid w:val="00F93FF8"/>
    <w:rsid w:val="00F94462"/>
    <w:rsid w:val="00F9548A"/>
    <w:rsid w:val="00F96DBC"/>
    <w:rsid w:val="00F97448"/>
    <w:rsid w:val="00FA32CE"/>
    <w:rsid w:val="00FA41FD"/>
    <w:rsid w:val="00FA5BC2"/>
    <w:rsid w:val="00FA63E3"/>
    <w:rsid w:val="00FB0D03"/>
    <w:rsid w:val="00FB0FB5"/>
    <w:rsid w:val="00FB2630"/>
    <w:rsid w:val="00FB3398"/>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2AB"/>
    <w:rsid w:val="00FE1AE4"/>
    <w:rsid w:val="00FE1CE1"/>
    <w:rsid w:val="00FE1EC8"/>
    <w:rsid w:val="00FE2CA8"/>
    <w:rsid w:val="00FE38A5"/>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54614"/>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paragraph" w:styleId="NoSpacing">
    <w:name w:val="No Spacing"/>
    <w:uiPriority w:val="1"/>
    <w:qFormat/>
    <w:rsid w:val="00812A0B"/>
    <w:pPr>
      <w:jc w:val="both"/>
    </w:pPr>
    <w:rPr>
      <w:rFonts w:eastAsiaTheme="minorHAnsi"/>
      <w:sz w:val="24"/>
      <w:szCs w:val="22"/>
      <w:lang w:eastAsia="en-US"/>
    </w:rPr>
  </w:style>
  <w:style w:type="character" w:customStyle="1" w:styleId="a">
    <w:name w:val="???????? ?????_"/>
    <w:link w:val="10"/>
    <w:uiPriority w:val="99"/>
    <w:locked/>
    <w:rsid w:val="00812A0B"/>
    <w:rPr>
      <w:shd w:val="clear" w:color="auto" w:fill="FFFFFF"/>
    </w:rPr>
  </w:style>
  <w:style w:type="character" w:customStyle="1" w:styleId="a0">
    <w:name w:val="???????? ????? + ??????????"/>
    <w:uiPriority w:val="99"/>
    <w:rsid w:val="00812A0B"/>
    <w:rPr>
      <w:rFonts w:ascii="Times New Roman" w:hAnsi="Times New Roman"/>
      <w:b/>
      <w:sz w:val="22"/>
      <w:u w:val="none"/>
    </w:rPr>
  </w:style>
  <w:style w:type="character" w:customStyle="1" w:styleId="a1">
    <w:name w:val="???????? ????? + ??????"/>
    <w:uiPriority w:val="99"/>
    <w:rsid w:val="00812A0B"/>
    <w:rPr>
      <w:rFonts w:ascii="Times New Roman" w:hAnsi="Times New Roman"/>
      <w:i/>
      <w:sz w:val="22"/>
      <w:u w:val="none"/>
    </w:rPr>
  </w:style>
  <w:style w:type="paragraph" w:customStyle="1" w:styleId="10">
    <w:name w:val="???????? ?????1"/>
    <w:basedOn w:val="Normal"/>
    <w:link w:val="a"/>
    <w:uiPriority w:val="99"/>
    <w:rsid w:val="00812A0B"/>
    <w:pPr>
      <w:widowControl w:val="0"/>
      <w:shd w:val="clear" w:color="auto" w:fill="FFFFFF"/>
      <w:spacing w:line="269" w:lineRule="exact"/>
      <w:ind w:hanging="800"/>
      <w:jc w:val="both"/>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7079">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7685637">
      <w:bodyDiv w:val="1"/>
      <w:marLeft w:val="0"/>
      <w:marRight w:val="0"/>
      <w:marTop w:val="0"/>
      <w:marBottom w:val="0"/>
      <w:divBdr>
        <w:top w:val="none" w:sz="0" w:space="0" w:color="auto"/>
        <w:left w:val="none" w:sz="0" w:space="0" w:color="auto"/>
        <w:bottom w:val="none" w:sz="0" w:space="0" w:color="auto"/>
        <w:right w:val="none" w:sz="0" w:space="0" w:color="auto"/>
      </w:divBdr>
      <w:divsChild>
        <w:div w:id="1398893538">
          <w:marLeft w:val="0"/>
          <w:marRight w:val="0"/>
          <w:marTop w:val="0"/>
          <w:marBottom w:val="0"/>
          <w:divBdr>
            <w:top w:val="none" w:sz="0" w:space="0" w:color="auto"/>
            <w:left w:val="none" w:sz="0" w:space="0" w:color="auto"/>
            <w:bottom w:val="none" w:sz="0" w:space="0" w:color="auto"/>
            <w:right w:val="none" w:sz="0" w:space="0" w:color="auto"/>
          </w:divBdr>
          <w:divsChild>
            <w:div w:id="290327181">
              <w:marLeft w:val="0"/>
              <w:marRight w:val="0"/>
              <w:marTop w:val="0"/>
              <w:marBottom w:val="0"/>
              <w:divBdr>
                <w:top w:val="none" w:sz="0" w:space="0" w:color="auto"/>
                <w:left w:val="none" w:sz="0" w:space="0" w:color="auto"/>
                <w:bottom w:val="none" w:sz="0" w:space="0" w:color="auto"/>
                <w:right w:val="none" w:sz="0" w:space="0" w:color="auto"/>
              </w:divBdr>
              <w:divsChild>
                <w:div w:id="887571888">
                  <w:marLeft w:val="0"/>
                  <w:marRight w:val="0"/>
                  <w:marTop w:val="0"/>
                  <w:marBottom w:val="0"/>
                  <w:divBdr>
                    <w:top w:val="none" w:sz="0" w:space="0" w:color="auto"/>
                    <w:left w:val="none" w:sz="0" w:space="0" w:color="auto"/>
                    <w:bottom w:val="none" w:sz="0" w:space="0" w:color="auto"/>
                    <w:right w:val="none" w:sz="0" w:space="0" w:color="auto"/>
                  </w:divBdr>
                  <w:divsChild>
                    <w:div w:id="452792879">
                      <w:marLeft w:val="0"/>
                      <w:marRight w:val="0"/>
                      <w:marTop w:val="0"/>
                      <w:marBottom w:val="0"/>
                      <w:divBdr>
                        <w:top w:val="none" w:sz="0" w:space="0" w:color="auto"/>
                        <w:left w:val="none" w:sz="0" w:space="0" w:color="auto"/>
                        <w:bottom w:val="none" w:sz="0" w:space="0" w:color="auto"/>
                        <w:right w:val="none" w:sz="0" w:space="0" w:color="auto"/>
                      </w:divBdr>
                      <w:divsChild>
                        <w:div w:id="1938830163">
                          <w:marLeft w:val="0"/>
                          <w:marRight w:val="0"/>
                          <w:marTop w:val="0"/>
                          <w:marBottom w:val="420"/>
                          <w:divBdr>
                            <w:top w:val="none" w:sz="0" w:space="0" w:color="auto"/>
                            <w:left w:val="none" w:sz="0" w:space="0" w:color="auto"/>
                            <w:bottom w:val="none" w:sz="0" w:space="0" w:color="auto"/>
                            <w:right w:val="none" w:sz="0" w:space="0" w:color="auto"/>
                          </w:divBdr>
                          <w:divsChild>
                            <w:div w:id="680474828">
                              <w:marLeft w:val="0"/>
                              <w:marRight w:val="0"/>
                              <w:marTop w:val="0"/>
                              <w:marBottom w:val="0"/>
                              <w:divBdr>
                                <w:top w:val="none" w:sz="0" w:space="0" w:color="auto"/>
                                <w:left w:val="none" w:sz="0" w:space="0" w:color="auto"/>
                                <w:bottom w:val="none" w:sz="0" w:space="0" w:color="auto"/>
                                <w:right w:val="none" w:sz="0" w:space="0" w:color="auto"/>
                              </w:divBdr>
                              <w:divsChild>
                                <w:div w:id="626279570">
                                  <w:marLeft w:val="0"/>
                                  <w:marRight w:val="0"/>
                                  <w:marTop w:val="0"/>
                                  <w:marBottom w:val="0"/>
                                  <w:divBdr>
                                    <w:top w:val="none" w:sz="0" w:space="0" w:color="auto"/>
                                    <w:left w:val="none" w:sz="0" w:space="0" w:color="auto"/>
                                    <w:bottom w:val="none" w:sz="0" w:space="0" w:color="auto"/>
                                    <w:right w:val="none" w:sz="0" w:space="0" w:color="auto"/>
                                  </w:divBdr>
                                  <w:divsChild>
                                    <w:div w:id="1400249502">
                                      <w:marLeft w:val="0"/>
                                      <w:marRight w:val="0"/>
                                      <w:marTop w:val="320"/>
                                      <w:marBottom w:val="320"/>
                                      <w:divBdr>
                                        <w:top w:val="none" w:sz="0" w:space="0" w:color="auto"/>
                                        <w:left w:val="none" w:sz="0" w:space="0" w:color="auto"/>
                                        <w:bottom w:val="none" w:sz="0" w:space="0" w:color="auto"/>
                                        <w:right w:val="none" w:sz="0" w:space="0" w:color="auto"/>
                                      </w:divBdr>
                                      <w:divsChild>
                                        <w:div w:id="1170605542">
                                          <w:marLeft w:val="0"/>
                                          <w:marRight w:val="0"/>
                                          <w:marTop w:val="0"/>
                                          <w:marBottom w:val="0"/>
                                          <w:divBdr>
                                            <w:top w:val="none" w:sz="0" w:space="0" w:color="auto"/>
                                            <w:left w:val="none" w:sz="0" w:space="0" w:color="auto"/>
                                            <w:bottom w:val="none" w:sz="0" w:space="0" w:color="auto"/>
                                            <w:right w:val="none" w:sz="0" w:space="0" w:color="auto"/>
                                          </w:divBdr>
                                        </w:div>
                                      </w:divsChild>
                                    </w:div>
                                    <w:div w:id="611396842">
                                      <w:marLeft w:val="0"/>
                                      <w:marRight w:val="0"/>
                                      <w:marTop w:val="320"/>
                                      <w:marBottom w:val="320"/>
                                      <w:divBdr>
                                        <w:top w:val="none" w:sz="0" w:space="0" w:color="auto"/>
                                        <w:left w:val="none" w:sz="0" w:space="0" w:color="auto"/>
                                        <w:bottom w:val="none" w:sz="0" w:space="0" w:color="auto"/>
                                        <w:right w:val="none" w:sz="0" w:space="0" w:color="auto"/>
                                      </w:divBdr>
                                      <w:divsChild>
                                        <w:div w:id="20729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91516759">
      <w:bodyDiv w:val="1"/>
      <w:marLeft w:val="0"/>
      <w:marRight w:val="0"/>
      <w:marTop w:val="0"/>
      <w:marBottom w:val="0"/>
      <w:divBdr>
        <w:top w:val="none" w:sz="0" w:space="0" w:color="auto"/>
        <w:left w:val="none" w:sz="0" w:space="0" w:color="auto"/>
        <w:bottom w:val="none" w:sz="0" w:space="0" w:color="auto"/>
        <w:right w:val="none" w:sz="0" w:space="0" w:color="auto"/>
      </w:divBdr>
      <w:divsChild>
        <w:div w:id="1986009960">
          <w:marLeft w:val="0"/>
          <w:marRight w:val="0"/>
          <w:marTop w:val="0"/>
          <w:marBottom w:val="0"/>
          <w:divBdr>
            <w:top w:val="none" w:sz="0" w:space="0" w:color="auto"/>
            <w:left w:val="none" w:sz="0" w:space="0" w:color="auto"/>
            <w:bottom w:val="none" w:sz="0" w:space="0" w:color="auto"/>
            <w:right w:val="none" w:sz="0" w:space="0" w:color="auto"/>
          </w:divBdr>
          <w:divsChild>
            <w:div w:id="1547060122">
              <w:marLeft w:val="0"/>
              <w:marRight w:val="0"/>
              <w:marTop w:val="0"/>
              <w:marBottom w:val="0"/>
              <w:divBdr>
                <w:top w:val="none" w:sz="0" w:space="0" w:color="auto"/>
                <w:left w:val="none" w:sz="0" w:space="0" w:color="auto"/>
                <w:bottom w:val="none" w:sz="0" w:space="0" w:color="auto"/>
                <w:right w:val="none" w:sz="0" w:space="0" w:color="auto"/>
              </w:divBdr>
              <w:divsChild>
                <w:div w:id="64963097">
                  <w:marLeft w:val="0"/>
                  <w:marRight w:val="0"/>
                  <w:marTop w:val="0"/>
                  <w:marBottom w:val="0"/>
                  <w:divBdr>
                    <w:top w:val="none" w:sz="0" w:space="0" w:color="auto"/>
                    <w:left w:val="none" w:sz="0" w:space="0" w:color="auto"/>
                    <w:bottom w:val="none" w:sz="0" w:space="0" w:color="auto"/>
                    <w:right w:val="none" w:sz="0" w:space="0" w:color="auto"/>
                  </w:divBdr>
                  <w:divsChild>
                    <w:div w:id="67651866">
                      <w:marLeft w:val="0"/>
                      <w:marRight w:val="0"/>
                      <w:marTop w:val="0"/>
                      <w:marBottom w:val="0"/>
                      <w:divBdr>
                        <w:top w:val="none" w:sz="0" w:space="0" w:color="auto"/>
                        <w:left w:val="none" w:sz="0" w:space="0" w:color="auto"/>
                        <w:bottom w:val="none" w:sz="0" w:space="0" w:color="auto"/>
                        <w:right w:val="none" w:sz="0" w:space="0" w:color="auto"/>
                      </w:divBdr>
                      <w:divsChild>
                        <w:div w:id="1814177461">
                          <w:marLeft w:val="0"/>
                          <w:marRight w:val="0"/>
                          <w:marTop w:val="0"/>
                          <w:marBottom w:val="420"/>
                          <w:divBdr>
                            <w:top w:val="none" w:sz="0" w:space="0" w:color="auto"/>
                            <w:left w:val="none" w:sz="0" w:space="0" w:color="auto"/>
                            <w:bottom w:val="none" w:sz="0" w:space="0" w:color="auto"/>
                            <w:right w:val="none" w:sz="0" w:space="0" w:color="auto"/>
                          </w:divBdr>
                          <w:divsChild>
                            <w:div w:id="2068869050">
                              <w:marLeft w:val="0"/>
                              <w:marRight w:val="0"/>
                              <w:marTop w:val="0"/>
                              <w:marBottom w:val="0"/>
                              <w:divBdr>
                                <w:top w:val="none" w:sz="0" w:space="0" w:color="auto"/>
                                <w:left w:val="none" w:sz="0" w:space="0" w:color="auto"/>
                                <w:bottom w:val="none" w:sz="0" w:space="0" w:color="auto"/>
                                <w:right w:val="none" w:sz="0" w:space="0" w:color="auto"/>
                              </w:divBdr>
                              <w:divsChild>
                                <w:div w:id="1928348693">
                                  <w:marLeft w:val="0"/>
                                  <w:marRight w:val="0"/>
                                  <w:marTop w:val="0"/>
                                  <w:marBottom w:val="0"/>
                                  <w:divBdr>
                                    <w:top w:val="none" w:sz="0" w:space="0" w:color="auto"/>
                                    <w:left w:val="none" w:sz="0" w:space="0" w:color="auto"/>
                                    <w:bottom w:val="none" w:sz="0" w:space="0" w:color="auto"/>
                                    <w:right w:val="none" w:sz="0" w:space="0" w:color="auto"/>
                                  </w:divBdr>
                                  <w:divsChild>
                                    <w:div w:id="173612400">
                                      <w:marLeft w:val="0"/>
                                      <w:marRight w:val="0"/>
                                      <w:marTop w:val="320"/>
                                      <w:marBottom w:val="320"/>
                                      <w:divBdr>
                                        <w:top w:val="none" w:sz="0" w:space="0" w:color="auto"/>
                                        <w:left w:val="none" w:sz="0" w:space="0" w:color="auto"/>
                                        <w:bottom w:val="none" w:sz="0" w:space="0" w:color="auto"/>
                                        <w:right w:val="none" w:sz="0" w:space="0" w:color="auto"/>
                                      </w:divBdr>
                                      <w:divsChild>
                                        <w:div w:id="683627456">
                                          <w:marLeft w:val="0"/>
                                          <w:marRight w:val="0"/>
                                          <w:marTop w:val="0"/>
                                          <w:marBottom w:val="0"/>
                                          <w:divBdr>
                                            <w:top w:val="none" w:sz="0" w:space="0" w:color="auto"/>
                                            <w:left w:val="none" w:sz="0" w:space="0" w:color="auto"/>
                                            <w:bottom w:val="none" w:sz="0" w:space="0" w:color="auto"/>
                                            <w:right w:val="none" w:sz="0" w:space="0" w:color="auto"/>
                                          </w:divBdr>
                                        </w:div>
                                      </w:divsChild>
                                    </w:div>
                                    <w:div w:id="608661785">
                                      <w:marLeft w:val="0"/>
                                      <w:marRight w:val="0"/>
                                      <w:marTop w:val="320"/>
                                      <w:marBottom w:val="320"/>
                                      <w:divBdr>
                                        <w:top w:val="none" w:sz="0" w:space="0" w:color="auto"/>
                                        <w:left w:val="none" w:sz="0" w:space="0" w:color="auto"/>
                                        <w:bottom w:val="none" w:sz="0" w:space="0" w:color="auto"/>
                                        <w:right w:val="none" w:sz="0" w:space="0" w:color="auto"/>
                                      </w:divBdr>
                                      <w:divsChild>
                                        <w:div w:id="1381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vjaceslav@katiss.lv"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jaceslav@katiss.lv" TargetMode="External"/><Relationship Id="rId10" Type="http://schemas.openxmlformats.org/officeDocument/2006/relationships/hyperlink" Target="http://www.ldz.l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vitalijs.deruks@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CA19-A476-4390-83A6-2A3D26CF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42174</Words>
  <Characters>24040</Characters>
  <Application>Microsoft Office Word</Application>
  <DocSecurity>0</DocSecurity>
  <Lines>200</Lines>
  <Paragraphs>132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66082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11</cp:revision>
  <cp:lastPrinted>2019-06-12T09:55:00Z</cp:lastPrinted>
  <dcterms:created xsi:type="dcterms:W3CDTF">2019-09-03T10:44:00Z</dcterms:created>
  <dcterms:modified xsi:type="dcterms:W3CDTF">2019-09-04T11:18:00Z</dcterms:modified>
</cp:coreProperties>
</file>