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E931D"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46FE697F" w14:textId="77777777"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820413" w:rsidRPr="00820413">
        <w:rPr>
          <w:i/>
          <w:iCs/>
          <w:sz w:val="16"/>
          <w:szCs w:val="16"/>
          <w:lang w:val="lv-LV"/>
        </w:rPr>
        <w:t xml:space="preserve">Lokomotīvju bandāžu piegāde </w:t>
      </w:r>
      <w:r w:rsidR="00820413" w:rsidRPr="00820413">
        <w:rPr>
          <w:i/>
          <w:iCs/>
          <w:spacing w:val="-2"/>
          <w:sz w:val="16"/>
          <w:szCs w:val="16"/>
          <w:lang w:val="lv-LV"/>
        </w:rPr>
        <w:t>SIA “LDZ ritošā sastāva serviss” vajadzībām</w:t>
      </w:r>
      <w:r w:rsidRPr="00820413">
        <w:rPr>
          <w:i/>
          <w:iCs/>
          <w:sz w:val="16"/>
          <w:szCs w:val="16"/>
          <w:lang w:val="lv-LV"/>
        </w:rPr>
        <w:t>”</w:t>
      </w:r>
      <w:bookmarkEnd w:id="0"/>
      <w:r w:rsidRPr="00820413">
        <w:rPr>
          <w:i/>
          <w:iCs/>
          <w:sz w:val="16"/>
          <w:szCs w:val="16"/>
          <w:lang w:val="lv-LV"/>
        </w:rPr>
        <w:t xml:space="preserve"> nolikums</w:t>
      </w:r>
    </w:p>
    <w:p w14:paraId="2921FC31" w14:textId="12590C2A"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182F4A" w:rsidRPr="008057E3">
        <w:rPr>
          <w:i/>
          <w:sz w:val="16"/>
          <w:szCs w:val="16"/>
          <w:lang w:val="lv-LV"/>
        </w:rPr>
        <w:t>1</w:t>
      </w:r>
      <w:r w:rsidRPr="008057E3">
        <w:rPr>
          <w:i/>
          <w:sz w:val="16"/>
          <w:szCs w:val="16"/>
          <w:lang w:val="lv-LV"/>
        </w:rPr>
        <w:t>.</w:t>
      </w:r>
      <w:r w:rsidR="00E94A79" w:rsidRPr="008057E3">
        <w:rPr>
          <w:i/>
          <w:sz w:val="16"/>
          <w:szCs w:val="16"/>
          <w:lang w:val="lv-LV"/>
        </w:rPr>
        <w:t xml:space="preserve"> </w:t>
      </w:r>
      <w:r w:rsidRPr="008057E3">
        <w:rPr>
          <w:i/>
          <w:sz w:val="16"/>
          <w:szCs w:val="16"/>
          <w:lang w:val="lv-LV"/>
        </w:rPr>
        <w:t>gada</w:t>
      </w:r>
      <w:r w:rsidR="00FE34C8">
        <w:rPr>
          <w:i/>
          <w:sz w:val="16"/>
          <w:szCs w:val="16"/>
          <w:lang w:val="lv-LV"/>
        </w:rPr>
        <w:t xml:space="preserve"> 2.decembra </w:t>
      </w:r>
      <w:r w:rsidRPr="008057E3">
        <w:rPr>
          <w:i/>
          <w:sz w:val="16"/>
          <w:szCs w:val="16"/>
          <w:lang w:val="lv-LV"/>
        </w:rPr>
        <w:t>1.</w:t>
      </w:r>
      <w:r w:rsidR="00167E2F" w:rsidRPr="008057E3">
        <w:rPr>
          <w:i/>
          <w:sz w:val="16"/>
          <w:szCs w:val="16"/>
          <w:lang w:val="lv-LV"/>
        </w:rPr>
        <w:t xml:space="preserve"> </w:t>
      </w:r>
      <w:r w:rsidR="00B74BCF">
        <w:rPr>
          <w:i/>
          <w:sz w:val="16"/>
          <w:szCs w:val="16"/>
          <w:lang w:val="lv-LV"/>
        </w:rPr>
        <w:t>s</w:t>
      </w:r>
      <w:r w:rsidRPr="008057E3">
        <w:rPr>
          <w:i/>
          <w:sz w:val="16"/>
          <w:szCs w:val="16"/>
          <w:lang w:val="lv-LV"/>
        </w:rPr>
        <w:t>ēdes protokolu</w:t>
      </w:r>
      <w:r w:rsidRPr="008A1FC3">
        <w:rPr>
          <w:i/>
          <w:sz w:val="16"/>
          <w:szCs w:val="16"/>
          <w:lang w:val="lv-LV"/>
        </w:rPr>
        <w:t>)</w:t>
      </w:r>
    </w:p>
    <w:p w14:paraId="17D4A01F" w14:textId="77777777" w:rsidR="00AD51DE" w:rsidRPr="00834583" w:rsidRDefault="00AD51DE" w:rsidP="00AD51DE">
      <w:pPr>
        <w:rPr>
          <w:lang w:val="lv-LV"/>
        </w:rPr>
      </w:pPr>
    </w:p>
    <w:p w14:paraId="530F8134" w14:textId="77777777" w:rsidR="00AD51DE" w:rsidRPr="00834583" w:rsidRDefault="00AD51DE" w:rsidP="00AD51DE">
      <w:pPr>
        <w:rPr>
          <w:lang w:val="lv-LV"/>
        </w:rPr>
      </w:pPr>
    </w:p>
    <w:p w14:paraId="14DC8DB9" w14:textId="77777777" w:rsidR="00AD51DE" w:rsidRPr="00834583" w:rsidRDefault="00AD51DE" w:rsidP="00AD51DE">
      <w:pPr>
        <w:rPr>
          <w:lang w:val="lv-LV"/>
        </w:rPr>
      </w:pPr>
    </w:p>
    <w:p w14:paraId="6C359FE9" w14:textId="77777777" w:rsidR="00AD51DE" w:rsidRPr="00834583" w:rsidRDefault="00AD51DE" w:rsidP="00AD51DE">
      <w:pPr>
        <w:pStyle w:val="Nos1"/>
      </w:pPr>
      <w:r w:rsidRPr="00834583">
        <w:t>SARUNU PROCEDŪRAS AR PUBLIKĀCIJU</w:t>
      </w:r>
    </w:p>
    <w:p w14:paraId="6044A634" w14:textId="77777777" w:rsidR="00AD51DE" w:rsidRPr="00834583" w:rsidRDefault="00AD51DE" w:rsidP="00AD51DE">
      <w:pPr>
        <w:pStyle w:val="Teksts"/>
      </w:pPr>
    </w:p>
    <w:p w14:paraId="44A8FCC5" w14:textId="77777777" w:rsidR="00AD51DE" w:rsidRPr="00820413" w:rsidRDefault="00AD51DE" w:rsidP="00AD51DE">
      <w:pPr>
        <w:pStyle w:val="Teksts"/>
        <w:rPr>
          <w:b/>
          <w:sz w:val="40"/>
          <w:szCs w:val="40"/>
        </w:rPr>
      </w:pPr>
    </w:p>
    <w:p w14:paraId="21F5F047" w14:textId="77777777" w:rsidR="00820413" w:rsidRDefault="00820413" w:rsidP="00820413">
      <w:pPr>
        <w:pStyle w:val="Nos2"/>
        <w:spacing w:before="0" w:after="0"/>
        <w:rPr>
          <w:b/>
        </w:rPr>
      </w:pPr>
      <w:r w:rsidRPr="00820413">
        <w:rPr>
          <w:b/>
        </w:rPr>
        <w:t>“LOKOMOTĪVJU BANDĀŽU PIEGĀDE</w:t>
      </w:r>
    </w:p>
    <w:p w14:paraId="730F9E0B" w14:textId="77777777" w:rsidR="00AD51DE" w:rsidRPr="00820413" w:rsidRDefault="00820413" w:rsidP="00820413">
      <w:pPr>
        <w:pStyle w:val="Nos2"/>
        <w:spacing w:before="0" w:after="0"/>
        <w:rPr>
          <w:b/>
        </w:rPr>
      </w:pPr>
      <w:r w:rsidRPr="00820413">
        <w:rPr>
          <w:b/>
        </w:rPr>
        <w:t xml:space="preserve"> </w:t>
      </w:r>
      <w:r w:rsidRPr="00820413">
        <w:rPr>
          <w:b/>
          <w:spacing w:val="-2"/>
        </w:rPr>
        <w:t>SIA “LDZ RITOŠĀ SASTĀVA SERVISS” VAJADZĪBĀM</w:t>
      </w:r>
      <w:r w:rsidRPr="00820413">
        <w:rPr>
          <w:b/>
        </w:rPr>
        <w:t>”</w:t>
      </w:r>
    </w:p>
    <w:p w14:paraId="392F0C6D" w14:textId="77777777" w:rsidR="00AD51DE" w:rsidRPr="00834583" w:rsidRDefault="00AD51DE" w:rsidP="00AD51DE">
      <w:pPr>
        <w:pStyle w:val="Nos2"/>
      </w:pPr>
    </w:p>
    <w:p w14:paraId="5CFC71F6" w14:textId="77777777" w:rsidR="00AD51DE" w:rsidRPr="00834583" w:rsidRDefault="00AD51DE" w:rsidP="00AD51DE">
      <w:pPr>
        <w:pStyle w:val="Nos3"/>
      </w:pPr>
      <w:r w:rsidRPr="00834583">
        <w:t>NOLIKUMS</w:t>
      </w:r>
    </w:p>
    <w:p w14:paraId="5BACC554" w14:textId="77777777" w:rsidR="00AD51DE" w:rsidRPr="00834583" w:rsidRDefault="00AD51DE" w:rsidP="00AD51DE">
      <w:pPr>
        <w:rPr>
          <w:lang w:val="lv-LV"/>
        </w:rPr>
      </w:pPr>
    </w:p>
    <w:p w14:paraId="0E1B14FD" w14:textId="77777777" w:rsidR="00AD51DE" w:rsidRPr="00834583" w:rsidRDefault="00AD51DE" w:rsidP="00AD51DE">
      <w:pPr>
        <w:jc w:val="center"/>
        <w:rPr>
          <w:b/>
          <w:sz w:val="28"/>
          <w:szCs w:val="28"/>
          <w:lang w:val="lv-LV"/>
        </w:rPr>
      </w:pPr>
    </w:p>
    <w:p w14:paraId="4000EFD9" w14:textId="77777777" w:rsidR="00AD51DE" w:rsidRPr="00834583" w:rsidRDefault="00AD51DE" w:rsidP="00AD51DE">
      <w:pPr>
        <w:jc w:val="center"/>
        <w:rPr>
          <w:b/>
          <w:sz w:val="28"/>
          <w:szCs w:val="28"/>
          <w:lang w:val="lv-LV"/>
        </w:rPr>
      </w:pPr>
    </w:p>
    <w:p w14:paraId="7EFE2BAC" w14:textId="77777777" w:rsidR="00AD51DE" w:rsidRPr="00834583" w:rsidRDefault="00AD51DE" w:rsidP="00AD51DE">
      <w:pPr>
        <w:jc w:val="center"/>
        <w:rPr>
          <w:b/>
          <w:sz w:val="28"/>
          <w:szCs w:val="28"/>
          <w:lang w:val="lv-LV"/>
        </w:rPr>
      </w:pPr>
    </w:p>
    <w:p w14:paraId="77DE6F80" w14:textId="77777777" w:rsidR="00AD51DE" w:rsidRPr="00834583" w:rsidRDefault="00AD51DE" w:rsidP="00AD51DE">
      <w:pPr>
        <w:jc w:val="center"/>
        <w:rPr>
          <w:b/>
          <w:sz w:val="28"/>
          <w:szCs w:val="28"/>
          <w:lang w:val="lv-LV"/>
        </w:rPr>
      </w:pPr>
    </w:p>
    <w:p w14:paraId="2B6871D2" w14:textId="77777777" w:rsidR="00AD51DE" w:rsidRPr="00834583" w:rsidRDefault="00AD51DE" w:rsidP="00AD51DE">
      <w:pPr>
        <w:jc w:val="center"/>
        <w:rPr>
          <w:b/>
          <w:sz w:val="28"/>
          <w:szCs w:val="28"/>
          <w:lang w:val="lv-LV"/>
        </w:rPr>
      </w:pPr>
    </w:p>
    <w:p w14:paraId="60E3438E" w14:textId="77777777" w:rsidR="00AD51DE" w:rsidRPr="00834583" w:rsidRDefault="00AD51DE" w:rsidP="00AD51DE">
      <w:pPr>
        <w:jc w:val="center"/>
        <w:rPr>
          <w:b/>
          <w:sz w:val="28"/>
          <w:szCs w:val="28"/>
          <w:lang w:val="lv-LV"/>
        </w:rPr>
      </w:pPr>
    </w:p>
    <w:p w14:paraId="09A37641" w14:textId="77777777" w:rsidR="00AD51DE" w:rsidRPr="00834583" w:rsidRDefault="00AD51DE" w:rsidP="00AD51DE">
      <w:pPr>
        <w:jc w:val="center"/>
        <w:rPr>
          <w:b/>
          <w:sz w:val="28"/>
          <w:szCs w:val="28"/>
          <w:lang w:val="lv-LV"/>
        </w:rPr>
      </w:pPr>
    </w:p>
    <w:p w14:paraId="5EFC6305" w14:textId="77777777" w:rsidR="00AD51DE" w:rsidRPr="00834583" w:rsidRDefault="00AD51DE" w:rsidP="00AD51DE">
      <w:pPr>
        <w:jc w:val="center"/>
        <w:rPr>
          <w:b/>
          <w:sz w:val="28"/>
          <w:szCs w:val="28"/>
          <w:lang w:val="lv-LV"/>
        </w:rPr>
      </w:pPr>
    </w:p>
    <w:p w14:paraId="136F94A1" w14:textId="77777777" w:rsidR="00AD51DE" w:rsidRPr="00834583" w:rsidRDefault="00AD51DE" w:rsidP="00AD51DE">
      <w:pPr>
        <w:jc w:val="center"/>
        <w:rPr>
          <w:b/>
          <w:sz w:val="28"/>
          <w:szCs w:val="28"/>
          <w:lang w:val="lv-LV"/>
        </w:rPr>
      </w:pPr>
    </w:p>
    <w:p w14:paraId="3AA5A7D9" w14:textId="77777777" w:rsidR="00AD51DE" w:rsidRPr="00834583" w:rsidRDefault="00AD51DE" w:rsidP="00AD51DE">
      <w:pPr>
        <w:jc w:val="center"/>
        <w:rPr>
          <w:b/>
          <w:sz w:val="28"/>
          <w:szCs w:val="28"/>
          <w:lang w:val="lv-LV"/>
        </w:rPr>
      </w:pPr>
    </w:p>
    <w:p w14:paraId="002514FD" w14:textId="77777777" w:rsidR="00AD51DE" w:rsidRPr="00834583" w:rsidRDefault="00AD51DE" w:rsidP="00AD51DE">
      <w:pPr>
        <w:jc w:val="center"/>
        <w:rPr>
          <w:b/>
          <w:sz w:val="28"/>
          <w:szCs w:val="28"/>
          <w:lang w:val="lv-LV"/>
        </w:rPr>
      </w:pPr>
    </w:p>
    <w:p w14:paraId="29A2E9A1" w14:textId="77777777" w:rsidR="00AD51DE" w:rsidRPr="00834583" w:rsidRDefault="00AD51DE" w:rsidP="00AD51DE">
      <w:pPr>
        <w:jc w:val="center"/>
        <w:rPr>
          <w:b/>
          <w:sz w:val="28"/>
          <w:szCs w:val="28"/>
          <w:lang w:val="lv-LV"/>
        </w:rPr>
      </w:pPr>
    </w:p>
    <w:p w14:paraId="69E99669"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413C28F7" w14:textId="77777777" w:rsidR="00AD51DE" w:rsidRPr="00834583" w:rsidRDefault="00AD51DE" w:rsidP="00AD51DE">
      <w:pPr>
        <w:jc w:val="center"/>
        <w:rPr>
          <w:lang w:val="lv-LV"/>
        </w:rPr>
      </w:pPr>
      <w:r w:rsidRPr="00834583">
        <w:rPr>
          <w:lang w:val="lv-LV"/>
        </w:rPr>
        <w:br w:type="page"/>
      </w:r>
    </w:p>
    <w:p w14:paraId="3BFC5802" w14:textId="77777777" w:rsidR="00AD51DE" w:rsidRPr="00834583" w:rsidRDefault="00AD51DE" w:rsidP="00AD51DE">
      <w:pPr>
        <w:rPr>
          <w:lang w:val="lv-LV"/>
        </w:rPr>
      </w:pPr>
    </w:p>
    <w:p w14:paraId="5AC91B1E"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7022384B"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6BD692C0" w14:textId="77777777" w:rsidR="00AD51DE" w:rsidRPr="00142C6B" w:rsidRDefault="00AD51DE" w:rsidP="00254C64">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w:t>
      </w:r>
      <w:r w:rsidRPr="002369C0">
        <w:rPr>
          <w:lang w:val="lv-LV"/>
        </w:rPr>
        <w:t xml:space="preserve">procedūra”) – </w:t>
      </w:r>
      <w:r w:rsidR="0072108D" w:rsidRPr="002369C0">
        <w:rPr>
          <w:lang w:val="lv-LV"/>
        </w:rPr>
        <w:t xml:space="preserve">VAS “Latvijas dzelzceļš” </w:t>
      </w:r>
      <w:bookmarkStart w:id="1" w:name="_Hlk508695018"/>
      <w:r w:rsidRPr="002369C0">
        <w:rPr>
          <w:lang w:val="lv-LV"/>
        </w:rPr>
        <w:t>sarunu procedūra ar publikā</w:t>
      </w:r>
      <w:r w:rsidRPr="00820413">
        <w:rPr>
          <w:lang w:val="lv-LV"/>
        </w:rPr>
        <w:t>ciju “</w:t>
      </w:r>
      <w:r w:rsidR="00820413" w:rsidRPr="00820413">
        <w:rPr>
          <w:lang w:val="lv-LV"/>
        </w:rPr>
        <w:t xml:space="preserve">Lokomotīvju bandāžu piegāde </w:t>
      </w:r>
      <w:r w:rsidR="00820413" w:rsidRPr="00820413">
        <w:rPr>
          <w:spacing w:val="-2"/>
          <w:lang w:val="lv-LV"/>
        </w:rPr>
        <w:t>SIA “LDZ ritošā sastāva serviss” vajadzībām</w:t>
      </w:r>
      <w:r w:rsidRPr="00820413">
        <w:rPr>
          <w:lang w:val="lv-LV"/>
        </w:rPr>
        <w:t>”</w:t>
      </w:r>
      <w:bookmarkEnd w:id="1"/>
      <w:r w:rsidRPr="00820413">
        <w:rPr>
          <w:lang w:val="lv-LV"/>
        </w:rPr>
        <w:t>;</w:t>
      </w:r>
    </w:p>
    <w:p w14:paraId="21C8B32F"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2B8EC70D"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1F77014F"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337A0765" w14:textId="77777777"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6B7A8368"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56102531" w14:textId="77777777" w:rsidR="00AD51DE" w:rsidRPr="002369C0" w:rsidRDefault="00AD51DE" w:rsidP="00254C64">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446F9EBE" w14:textId="77777777" w:rsidR="00AD51DE" w:rsidRPr="002369C0" w:rsidRDefault="00AD51DE" w:rsidP="00254C64">
      <w:pPr>
        <w:pStyle w:val="ListParagraph"/>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820413" w:rsidRPr="00820413">
        <w:rPr>
          <w:lang w:val="lv-LV"/>
        </w:rPr>
        <w:t>lokomotīvju bandāž</w:t>
      </w:r>
      <w:r w:rsidR="00CC0236">
        <w:rPr>
          <w:lang w:val="lv-LV"/>
        </w:rPr>
        <w:t>u piegāde</w:t>
      </w:r>
      <w:r w:rsidR="00820413" w:rsidRPr="00820413">
        <w:rPr>
          <w:lang w:val="lv-LV"/>
        </w:rPr>
        <w:t xml:space="preserve"> </w:t>
      </w:r>
      <w:r w:rsidRPr="00820413">
        <w:rPr>
          <w:lang w:val="lv-LV"/>
        </w:rPr>
        <w:t>saskaņā ar nolikuma ar pielikumiem prasībām.</w:t>
      </w:r>
    </w:p>
    <w:p w14:paraId="0929C5FB" w14:textId="77777777" w:rsidR="00AD51DE" w:rsidRPr="00834583" w:rsidRDefault="00AD51DE" w:rsidP="00863B33">
      <w:pPr>
        <w:ind w:left="426"/>
        <w:rPr>
          <w:lang w:val="lv-LV"/>
        </w:rPr>
      </w:pPr>
    </w:p>
    <w:p w14:paraId="229CD154"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75173E42"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17BC5367" w14:textId="145A070A" w:rsidR="00703589" w:rsidRPr="00820413"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r w:rsidR="007C4821" w:rsidRPr="00820413">
        <w:rPr>
          <w:lang w:val="lv-LV"/>
        </w:rPr>
        <w:t>Turgeņeva</w:t>
      </w:r>
      <w:r w:rsidR="007A043D" w:rsidRPr="00820413">
        <w:rPr>
          <w:lang w:val="lv-LV"/>
        </w:rPr>
        <w:t xml:space="preserve"> iela </w:t>
      </w:r>
      <w:r w:rsidR="007C4821" w:rsidRPr="00820413">
        <w:rPr>
          <w:lang w:val="lv-LV"/>
        </w:rPr>
        <w:t>21</w:t>
      </w:r>
      <w:r w:rsidR="007A043D" w:rsidRPr="00820413">
        <w:rPr>
          <w:lang w:val="lv-LV"/>
        </w:rPr>
        <w:t>, Rīga, LV-1050, Latvija</w:t>
      </w:r>
      <w:r w:rsidR="00A04303">
        <w:rPr>
          <w:color w:val="000000"/>
          <w:lang w:val="lv-LV" w:eastAsia="lv-LV"/>
        </w:rPr>
        <w:t>, norēķinu konta Nr.</w:t>
      </w:r>
      <w:r w:rsidR="00A04303" w:rsidRPr="00A04303">
        <w:rPr>
          <w:lang w:val="lv-LV"/>
        </w:rPr>
        <w:t xml:space="preserve"> </w:t>
      </w:r>
      <w:r w:rsidR="00A04303" w:rsidRPr="000A6634">
        <w:rPr>
          <w:lang w:val="lv-LV"/>
        </w:rPr>
        <w:t>LV26RIKO0000084909460</w:t>
      </w:r>
      <w:r w:rsidR="00A04303" w:rsidRPr="000A6634">
        <w:rPr>
          <w:lang w:val="lv-LV" w:eastAsia="lv-LV"/>
        </w:rPr>
        <w:t xml:space="preserve">, </w:t>
      </w:r>
      <w:proofErr w:type="spellStart"/>
      <w:r w:rsidR="00A04303" w:rsidRPr="000A6634">
        <w:rPr>
          <w:lang w:val="lv-LV" w:eastAsia="lv-LV"/>
        </w:rPr>
        <w:t>Luminor</w:t>
      </w:r>
      <w:proofErr w:type="spellEnd"/>
      <w:r w:rsidR="00A04303" w:rsidRPr="000A6634">
        <w:rPr>
          <w:lang w:val="lv-LV" w:eastAsia="lv-LV"/>
        </w:rPr>
        <w:t xml:space="preserve"> </w:t>
      </w:r>
      <w:proofErr w:type="spellStart"/>
      <w:r w:rsidR="00A04303" w:rsidRPr="000A6634">
        <w:rPr>
          <w:lang w:val="lv-LV" w:eastAsia="lv-LV"/>
        </w:rPr>
        <w:t>Bank</w:t>
      </w:r>
      <w:proofErr w:type="spellEnd"/>
      <w:r w:rsidR="00A04303" w:rsidRPr="000A6634">
        <w:rPr>
          <w:lang w:val="lv-LV" w:eastAsia="lv-LV"/>
        </w:rPr>
        <w:t xml:space="preserve"> AS Latvijas filiāle,</w:t>
      </w:r>
      <w:r w:rsidR="00A04303" w:rsidRPr="000A6634">
        <w:rPr>
          <w:lang w:val="lv-LV"/>
        </w:rPr>
        <w:t xml:space="preserve"> SWIFT kods: RIKOLV2X</w:t>
      </w:r>
      <w:r w:rsidR="00A04303">
        <w:rPr>
          <w:lang w:val="lv-LV"/>
        </w:rPr>
        <w:t>.</w:t>
      </w:r>
    </w:p>
    <w:p w14:paraId="2ED85FC6" w14:textId="77777777" w:rsidR="0005357C" w:rsidRPr="00820413" w:rsidRDefault="007C4821" w:rsidP="00BE63F0">
      <w:pPr>
        <w:numPr>
          <w:ilvl w:val="2"/>
          <w:numId w:val="3"/>
        </w:numPr>
        <w:ind w:left="426" w:hanging="426"/>
        <w:jc w:val="both"/>
        <w:rPr>
          <w:lang w:val="lv-LV"/>
        </w:rPr>
      </w:pPr>
      <w:r w:rsidRPr="00820413">
        <w:rPr>
          <w:b/>
          <w:lang w:val="lv-LV"/>
        </w:rPr>
        <w:t xml:space="preserve">preču </w:t>
      </w:r>
      <w:r w:rsidR="00B94ED0" w:rsidRPr="00820413">
        <w:rPr>
          <w:b/>
          <w:lang w:val="lv-LV"/>
        </w:rPr>
        <w:t>saņēmēj</w:t>
      </w:r>
      <w:r w:rsidR="00BE63F0" w:rsidRPr="00820413">
        <w:rPr>
          <w:b/>
          <w:lang w:val="lv-LV"/>
        </w:rPr>
        <w:t>s</w:t>
      </w:r>
      <w:r w:rsidR="00B94ED0" w:rsidRPr="00820413">
        <w:rPr>
          <w:b/>
          <w:lang w:val="lv-LV"/>
        </w:rPr>
        <w:t xml:space="preserve"> ir pircēja </w:t>
      </w:r>
      <w:r w:rsidR="00D64186" w:rsidRPr="00820413">
        <w:rPr>
          <w:b/>
          <w:lang w:val="lv-LV"/>
        </w:rPr>
        <w:t>remonta centr</w:t>
      </w:r>
      <w:r w:rsidR="00BE63F0" w:rsidRPr="00820413">
        <w:rPr>
          <w:b/>
          <w:lang w:val="lv-LV"/>
        </w:rPr>
        <w:t>s</w:t>
      </w:r>
      <w:r w:rsidR="00857CAE" w:rsidRPr="00820413">
        <w:rPr>
          <w:b/>
          <w:lang w:val="lv-LV"/>
        </w:rPr>
        <w:t>:</w:t>
      </w:r>
      <w:bookmarkStart w:id="2" w:name="_Hlk527121664"/>
      <w:r w:rsidR="00BE63F0" w:rsidRPr="00820413">
        <w:rPr>
          <w:lang w:val="lv-LV"/>
        </w:rPr>
        <w:t xml:space="preserve"> </w:t>
      </w:r>
      <w:bookmarkEnd w:id="2"/>
      <w:r w:rsidR="00820413" w:rsidRPr="00820413">
        <w:rPr>
          <w:lang w:val="lv-LV"/>
        </w:rPr>
        <w:t xml:space="preserve">Daugavpils vagonu remonta centrs (RSSV), faktiskā adrese: </w:t>
      </w:r>
      <w:r w:rsidR="00820413" w:rsidRPr="00820413">
        <w:rPr>
          <w:bCs/>
          <w:lang w:val="lv-LV"/>
        </w:rPr>
        <w:t>Varšavas iela 49, Daugavpils, LV-5417, Latvija.</w:t>
      </w:r>
    </w:p>
    <w:p w14:paraId="3DDF021A" w14:textId="77777777" w:rsidR="00FA6897" w:rsidRDefault="00FA6897" w:rsidP="00863B33">
      <w:pPr>
        <w:ind w:left="426"/>
        <w:jc w:val="both"/>
        <w:rPr>
          <w:bCs/>
          <w:lang w:val="lv-LV"/>
        </w:rPr>
      </w:pPr>
    </w:p>
    <w:p w14:paraId="2F606AC0"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20EC1048" w14:textId="77777777" w:rsidR="00721235" w:rsidRDefault="00721235" w:rsidP="00863B33">
      <w:pPr>
        <w:ind w:left="426" w:hanging="426"/>
        <w:jc w:val="both"/>
        <w:rPr>
          <w:lang w:val="lv-LV"/>
        </w:rPr>
      </w:pPr>
    </w:p>
    <w:p w14:paraId="1B396D67" w14:textId="77777777"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xml:space="preserve">, tālruņa numurs: +371 </w:t>
      </w:r>
      <w:r w:rsidR="00820413">
        <w:rPr>
          <w:lang w:val="lv-LV"/>
        </w:rPr>
        <w:t>28377135</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0526DAB1" w14:textId="77777777" w:rsidR="00AD51DE" w:rsidRPr="00834583" w:rsidRDefault="00AD51DE" w:rsidP="00863B33">
      <w:pPr>
        <w:ind w:left="426" w:hanging="426"/>
        <w:jc w:val="both"/>
        <w:rPr>
          <w:lang w:val="lv-LV"/>
        </w:rPr>
      </w:pPr>
    </w:p>
    <w:p w14:paraId="3EA07CB6"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DDD25BD" w14:textId="06FD8C95" w:rsidR="00AD51DE" w:rsidRPr="008057E3" w:rsidRDefault="00AD51DE" w:rsidP="00254C64">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BE63F0" w:rsidRPr="008057E3">
        <w:rPr>
          <w:b/>
          <w:lang w:val="lv-LV"/>
        </w:rPr>
        <w:t>1</w:t>
      </w:r>
      <w:r w:rsidRPr="008057E3">
        <w:rPr>
          <w:b/>
          <w:lang w:val="lv-LV"/>
        </w:rPr>
        <w:t xml:space="preserve">. gada </w:t>
      </w:r>
      <w:r w:rsidR="00FE34C8">
        <w:rPr>
          <w:b/>
          <w:lang w:val="lv-LV"/>
        </w:rPr>
        <w:t>20.decembrim</w:t>
      </w:r>
      <w:r w:rsidRPr="008057E3">
        <w:rPr>
          <w:b/>
          <w:lang w:val="lv-LV"/>
        </w:rPr>
        <w:t xml:space="preserve">, plkst.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w:t>
      </w:r>
      <w:r w:rsidR="004440EC" w:rsidRPr="008057E3">
        <w:rPr>
          <w:lang w:val="lv-LV"/>
        </w:rPr>
        <w:t xml:space="preserve"> </w:t>
      </w:r>
      <w:r w:rsidR="005F2C5C" w:rsidRPr="008057E3">
        <w:rPr>
          <w:lang w:val="lv-LV"/>
        </w:rPr>
        <w:t>stāvā, 10</w:t>
      </w:r>
      <w:r w:rsidR="00820413">
        <w:rPr>
          <w:lang w:val="lv-LV"/>
        </w:rPr>
        <w:t>0</w:t>
      </w:r>
      <w:r w:rsidR="005F2C5C" w:rsidRPr="008057E3">
        <w:rPr>
          <w:lang w:val="lv-LV"/>
        </w:rPr>
        <w:t>.</w:t>
      </w:r>
      <w:r w:rsidR="004440EC" w:rsidRPr="008057E3">
        <w:rPr>
          <w:lang w:val="lv-LV"/>
        </w:rPr>
        <w:t xml:space="preserve"> </w:t>
      </w:r>
      <w:r w:rsidR="005F2C5C" w:rsidRPr="008057E3">
        <w:rPr>
          <w:lang w:val="lv-LV"/>
        </w:rPr>
        <w:t xml:space="preserve">telpā </w:t>
      </w:r>
      <w:r w:rsidR="005F2C5C" w:rsidRPr="008057E3">
        <w:rPr>
          <w:b/>
          <w:lang w:val="lv-LV"/>
        </w:rPr>
        <w:t>(VAS “Latvijas dzelzceļš” Kancelejā)</w:t>
      </w:r>
      <w:r w:rsidRPr="008057E3">
        <w:rPr>
          <w:lang w:val="lv-LV"/>
        </w:rPr>
        <w:t>. Piedāvājumu iesniedz personīgi, ar kurjera starpniecību vai ierakstītā vēstulē;</w:t>
      </w:r>
    </w:p>
    <w:p w14:paraId="17FD926A" w14:textId="634D6AD0" w:rsidR="00AD51DE" w:rsidRPr="008057E3" w:rsidRDefault="00AD51DE" w:rsidP="00254C64">
      <w:pPr>
        <w:pStyle w:val="ListParagraph"/>
        <w:numPr>
          <w:ilvl w:val="2"/>
          <w:numId w:val="3"/>
        </w:numPr>
        <w:ind w:left="426" w:hanging="426"/>
        <w:jc w:val="both"/>
        <w:rPr>
          <w:lang w:val="lv-LV"/>
        </w:rPr>
      </w:pPr>
      <w:r w:rsidRPr="008057E3">
        <w:rPr>
          <w:lang w:val="lv-LV"/>
        </w:rPr>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BE63F0" w:rsidRPr="008057E3">
        <w:rPr>
          <w:b/>
          <w:lang w:val="lv-LV"/>
        </w:rPr>
        <w:t>1</w:t>
      </w:r>
      <w:r w:rsidR="005F2C5C" w:rsidRPr="008057E3">
        <w:rPr>
          <w:b/>
          <w:lang w:val="lv-LV"/>
        </w:rPr>
        <w:t xml:space="preserve">. gada </w:t>
      </w:r>
      <w:r w:rsidR="00FE34C8">
        <w:rPr>
          <w:b/>
          <w:lang w:val="lv-LV"/>
        </w:rPr>
        <w:t>20.decembrī</w:t>
      </w:r>
      <w:r w:rsidR="005F2C5C" w:rsidRPr="008057E3">
        <w:rPr>
          <w:b/>
          <w:lang w:val="lv-LV"/>
        </w:rPr>
        <w:t xml:space="preserve">, plkst. </w:t>
      </w:r>
      <w:r w:rsidR="004464AD" w:rsidRPr="008057E3">
        <w:rPr>
          <w:b/>
          <w:lang w:val="lv-LV"/>
        </w:rPr>
        <w:t>10.</w:t>
      </w:r>
      <w:r w:rsidR="00697D97" w:rsidRPr="008057E3">
        <w:rPr>
          <w:b/>
          <w:lang w:val="lv-LV"/>
        </w:rPr>
        <w:t>00</w:t>
      </w:r>
      <w:r w:rsidRPr="008057E3">
        <w:rPr>
          <w:lang w:val="lv-LV"/>
        </w:rPr>
        <w:t>, Latvijā, Rīgā, Gogoļa ielā 3</w:t>
      </w:r>
      <w:r w:rsidR="00ED7721">
        <w:rPr>
          <w:lang w:val="lv-LV"/>
        </w:rPr>
        <w:t xml:space="preserve"> </w:t>
      </w:r>
      <w:r w:rsidRPr="008057E3">
        <w:rPr>
          <w:lang w:val="lv-LV"/>
        </w:rPr>
        <w:t xml:space="preserve">(VAS “Latvijas dzelzceļš” </w:t>
      </w:r>
      <w:r w:rsidRPr="008057E3">
        <w:rPr>
          <w:b/>
          <w:lang w:val="lv-LV"/>
        </w:rPr>
        <w:t>Iepirkumu birojā</w:t>
      </w:r>
      <w:r w:rsidRPr="008057E3">
        <w:rPr>
          <w:lang w:val="lv-LV"/>
        </w:rPr>
        <w:t>);</w:t>
      </w:r>
    </w:p>
    <w:p w14:paraId="75E69C4F" w14:textId="77777777" w:rsidR="00AD51DE" w:rsidRPr="008057E3" w:rsidRDefault="00AD51DE" w:rsidP="00254C64">
      <w:pPr>
        <w:pStyle w:val="ListParagraph"/>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2B077E8F" w14:textId="77777777" w:rsidR="00AD51DE" w:rsidRPr="00B27ACF" w:rsidRDefault="00AD51DE" w:rsidP="00254C64">
      <w:pPr>
        <w:pStyle w:val="ListParagraph"/>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598EF12A" w14:textId="77777777"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w:t>
      </w:r>
      <w:r w:rsidRPr="00A25261">
        <w:rPr>
          <w:bCs/>
          <w:lang w:val="lv-LV"/>
        </w:rPr>
        <w:lastRenderedPageBreak/>
        <w:t xml:space="preserve">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5BC6C175"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72F8803D" w14:textId="77777777" w:rsidR="00703589" w:rsidRPr="00B27ACF" w:rsidRDefault="00AD51DE" w:rsidP="00254C64">
      <w:pPr>
        <w:pStyle w:val="ListParagraph"/>
        <w:numPr>
          <w:ilvl w:val="2"/>
          <w:numId w:val="3"/>
        </w:numPr>
        <w:ind w:left="426" w:hanging="426"/>
        <w:jc w:val="both"/>
        <w:rPr>
          <w:lang w:val="lv-LV"/>
        </w:rPr>
      </w:pPr>
      <w:r w:rsidRPr="00B27ACF">
        <w:rPr>
          <w:bCs/>
          <w:lang w:val="lv-LV"/>
        </w:rPr>
        <w:t xml:space="preserve">piedāvājumu atvēršana </w:t>
      </w:r>
      <w:r w:rsidR="00820413">
        <w:rPr>
          <w:bCs/>
          <w:lang w:val="lv-LV"/>
        </w:rPr>
        <w:t>nav</w:t>
      </w:r>
      <w:r w:rsidRPr="00B27ACF">
        <w:rPr>
          <w:bCs/>
          <w:lang w:val="lv-LV"/>
        </w:rPr>
        <w:t xml:space="preserve"> atklāta</w:t>
      </w:r>
      <w:r w:rsidR="00BE63F0">
        <w:rPr>
          <w:rStyle w:val="FootnoteReference"/>
          <w:lang w:val="lv-LV"/>
        </w:rPr>
        <w:footnoteReference w:id="1"/>
      </w:r>
      <w:r w:rsidR="00FF0F9A">
        <w:rPr>
          <w:lang w:val="lv-LV"/>
        </w:rPr>
        <w:t>;</w:t>
      </w:r>
    </w:p>
    <w:p w14:paraId="425CA317" w14:textId="77777777" w:rsidR="00AD51DE" w:rsidRPr="00B27ACF" w:rsidRDefault="00703589" w:rsidP="00254C64">
      <w:pPr>
        <w:pStyle w:val="ListParagraph"/>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76E977CD" w14:textId="77777777" w:rsidR="00AD51DE" w:rsidRPr="00B27ACF" w:rsidRDefault="00AD51DE" w:rsidP="00863B33">
      <w:pPr>
        <w:ind w:left="426" w:hanging="426"/>
        <w:rPr>
          <w:lang w:val="lv-LV"/>
        </w:rPr>
      </w:pPr>
    </w:p>
    <w:p w14:paraId="75A5FA7E" w14:textId="36D3DC44"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7B8799E6" w14:textId="77777777" w:rsidR="00AD51DE" w:rsidRPr="00B27ACF" w:rsidRDefault="00AD51DE" w:rsidP="00863B33">
      <w:pPr>
        <w:ind w:left="426" w:hanging="426"/>
        <w:rPr>
          <w:b/>
          <w:lang w:val="lv-LV"/>
        </w:rPr>
      </w:pPr>
    </w:p>
    <w:p w14:paraId="1C27FC93"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45115C28" w14:textId="77777777" w:rsidR="00AD51DE" w:rsidRPr="00366D33" w:rsidRDefault="007A043D" w:rsidP="00254C64">
      <w:pPr>
        <w:pStyle w:val="ListParagraph"/>
        <w:numPr>
          <w:ilvl w:val="2"/>
          <w:numId w:val="3"/>
        </w:numPr>
        <w:ind w:left="426" w:hanging="426"/>
        <w:jc w:val="both"/>
        <w:rPr>
          <w:lang w:val="lv-LV"/>
        </w:rPr>
      </w:pPr>
      <w:r w:rsidRPr="00025902">
        <w:rPr>
          <w:lang w:val="lv-LV"/>
        </w:rPr>
        <w:t xml:space="preserve">kopā </w:t>
      </w:r>
      <w:r w:rsidRPr="00366D33">
        <w:rPr>
          <w:lang w:val="lv-LV"/>
        </w:rPr>
        <w:t xml:space="preserve">ar piedāvājumu jāiesniedz piedāvājuma nodrošinājums par </w:t>
      </w:r>
      <w:r w:rsidRPr="00366D33">
        <w:rPr>
          <w:u w:val="single"/>
          <w:lang w:val="lv-LV"/>
        </w:rPr>
        <w:t xml:space="preserve">piedāvājuma nodrošinājuma summu </w:t>
      </w:r>
      <w:r w:rsidR="00366D33" w:rsidRPr="00366D33">
        <w:rPr>
          <w:bCs/>
          <w:iCs/>
          <w:u w:val="single"/>
          <w:lang w:val="lv-LV"/>
        </w:rPr>
        <w:t>1% (viena procenta) apmērā no piedāvājuma kopējās summas (EUR, bez PVN)</w:t>
      </w:r>
      <w:r w:rsidRPr="00366D33">
        <w:rPr>
          <w:bCs/>
          <w:iCs/>
          <w:u w:val="single"/>
          <w:lang w:val="lv-LV"/>
        </w:rPr>
        <w:t>;</w:t>
      </w:r>
    </w:p>
    <w:p w14:paraId="460952AE" w14:textId="77777777" w:rsidR="00AD51DE" w:rsidRPr="00B27ACF" w:rsidRDefault="00703589" w:rsidP="00254C64">
      <w:pPr>
        <w:pStyle w:val="ListParagraph"/>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0A6634">
        <w:rPr>
          <w:lang w:val="lv-LV"/>
        </w:rPr>
        <w:t>LV26RIKO0000084909460</w:t>
      </w:r>
      <w:r w:rsidR="00AD0228" w:rsidRPr="000A6634">
        <w:rPr>
          <w:lang w:val="lv-LV" w:eastAsia="lv-LV"/>
        </w:rPr>
        <w:t xml:space="preserve">, </w:t>
      </w:r>
      <w:proofErr w:type="spellStart"/>
      <w:r w:rsidR="0005357C" w:rsidRPr="000A6634">
        <w:rPr>
          <w:lang w:val="lv-LV" w:eastAsia="lv-LV"/>
        </w:rPr>
        <w:t>Luminor</w:t>
      </w:r>
      <w:proofErr w:type="spellEnd"/>
      <w:r w:rsidR="0005357C" w:rsidRPr="000A6634">
        <w:rPr>
          <w:lang w:val="lv-LV" w:eastAsia="lv-LV"/>
        </w:rPr>
        <w:t xml:space="preserve"> </w:t>
      </w:r>
      <w:proofErr w:type="spellStart"/>
      <w:r w:rsidR="0005357C" w:rsidRPr="000A6634">
        <w:rPr>
          <w:lang w:val="lv-LV" w:eastAsia="lv-LV"/>
        </w:rPr>
        <w:t>Bank</w:t>
      </w:r>
      <w:proofErr w:type="spellEnd"/>
      <w:r w:rsidR="0005357C" w:rsidRPr="000A6634">
        <w:rPr>
          <w:lang w:val="lv-LV" w:eastAsia="lv-LV"/>
        </w:rPr>
        <w:t xml:space="preserve"> AS</w:t>
      </w:r>
      <w:r w:rsidR="00225D6C" w:rsidRPr="000A6634">
        <w:rPr>
          <w:lang w:val="lv-LV" w:eastAsia="lv-LV"/>
        </w:rPr>
        <w:t xml:space="preserve"> Latvijas filiāle</w:t>
      </w:r>
      <w:r w:rsidR="009663E0" w:rsidRPr="000A6634">
        <w:rPr>
          <w:lang w:val="lv-LV" w:eastAsia="lv-LV"/>
        </w:rPr>
        <w:t>,</w:t>
      </w:r>
      <w:r w:rsidRPr="000A6634">
        <w:rPr>
          <w:lang w:val="lv-LV"/>
        </w:rPr>
        <w:t xml:space="preserve"> </w:t>
      </w:r>
      <w:r w:rsidR="008F0EFF" w:rsidRPr="000A6634">
        <w:rPr>
          <w:lang w:val="lv-LV"/>
        </w:rPr>
        <w:t xml:space="preserve">SWIFT kods: </w:t>
      </w:r>
      <w:r w:rsidR="00D25301" w:rsidRPr="000A6634">
        <w:rPr>
          <w:lang w:val="lv-LV"/>
        </w:rPr>
        <w:t>RIKOLV2X</w:t>
      </w:r>
      <w:r w:rsidRPr="000A6634">
        <w:rPr>
          <w:lang w:val="lv-LV"/>
        </w:rPr>
        <w:t>, ma</w:t>
      </w:r>
      <w:r w:rsidRPr="00D25301">
        <w:rPr>
          <w:lang w:val="lv-LV"/>
        </w:rPr>
        <w:t>ksājuma mērķī norādot: “</w:t>
      </w:r>
      <w:r w:rsidRPr="00D25301">
        <w:rPr>
          <w:i/>
          <w:lang w:val="lv-LV"/>
        </w:rPr>
        <w:t>Piedāvājuma nodrošinājums sarunu procedūrai ar publikāciju “</w:t>
      </w:r>
      <w:r w:rsidR="00366D33" w:rsidRPr="00366D33">
        <w:rPr>
          <w:i/>
          <w:iCs/>
          <w:lang w:val="lv-LV"/>
        </w:rPr>
        <w:t xml:space="preserve">Lokomotīvju bandāžu piegāde </w:t>
      </w:r>
      <w:r w:rsidR="00366D33" w:rsidRPr="00366D33">
        <w:rPr>
          <w:i/>
          <w:iCs/>
          <w:spacing w:val="-2"/>
          <w:lang w:val="lv-LV"/>
        </w:rPr>
        <w:t>SIA “LDZ ritošā sastāva serviss” vajadzībām</w:t>
      </w:r>
      <w:r w:rsidRPr="00366D33">
        <w:rPr>
          <w:i/>
          <w:iCs/>
          <w:spacing w:val="-2"/>
          <w:lang w:val="lv-LV"/>
        </w:rPr>
        <w:t>”</w:t>
      </w:r>
      <w:r w:rsidRPr="00366D33">
        <w:rPr>
          <w:i/>
          <w:iCs/>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6EB5C97B"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4EFF5F94"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3602A02F"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1DC808BD"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1E03F016"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81E4307"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5BFE1E83"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lastRenderedPageBreak/>
        <w:t>līdz iepirkuma līguma noslēgšanai un līguma nodrošinājuma iesniegšanai;</w:t>
      </w:r>
    </w:p>
    <w:p w14:paraId="3EE55F8E"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008FADDF" w14:textId="77777777" w:rsidR="00AD51DE" w:rsidRPr="00B27ACF" w:rsidRDefault="00703589" w:rsidP="00254C64">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230DEAFA" w14:textId="77777777" w:rsidR="00AD51DE" w:rsidRPr="00B27ACF" w:rsidRDefault="00AD51DE" w:rsidP="00863B33">
      <w:pPr>
        <w:ind w:left="426" w:hanging="426"/>
        <w:rPr>
          <w:b/>
          <w:lang w:val="lv-LV"/>
        </w:rPr>
      </w:pPr>
    </w:p>
    <w:p w14:paraId="67FC3DAE"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52D71EC7"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21C4A34B" w14:textId="5A0BE48C" w:rsidR="00AD19E2" w:rsidRPr="008057E3" w:rsidRDefault="00AD51DE" w:rsidP="00AD19E2">
      <w:pPr>
        <w:pStyle w:val="ListParagraph"/>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366D33" w:rsidRPr="00820413">
        <w:rPr>
          <w:lang w:val="lv-LV"/>
        </w:rPr>
        <w:t xml:space="preserve">Lokomotīvju bandāžu piegāde </w:t>
      </w:r>
      <w:r w:rsidR="00366D33" w:rsidRPr="00820413">
        <w:rPr>
          <w:spacing w:val="-2"/>
          <w:lang w:val="lv-LV"/>
        </w:rPr>
        <w:t>SIA “LDZ ritošā sastāva serviss” vajadzībām</w:t>
      </w:r>
      <w:r w:rsidRPr="008057E3">
        <w:rPr>
          <w:spacing w:val="-2"/>
          <w:lang w:val="lv-LV"/>
        </w:rPr>
        <w:t xml:space="preserve">”. Neatvērt līdz </w:t>
      </w:r>
      <w:r w:rsidR="00A035D0" w:rsidRPr="008057E3">
        <w:rPr>
          <w:lang w:val="lv-LV"/>
        </w:rPr>
        <w:t>20</w:t>
      </w:r>
      <w:r w:rsidR="00B94ED0" w:rsidRPr="008057E3">
        <w:rPr>
          <w:lang w:val="lv-LV"/>
        </w:rPr>
        <w:t>2</w:t>
      </w:r>
      <w:r w:rsidR="00D25301" w:rsidRPr="008057E3">
        <w:rPr>
          <w:lang w:val="lv-LV"/>
        </w:rPr>
        <w:t>1</w:t>
      </w:r>
      <w:r w:rsidR="005A232A" w:rsidRPr="008057E3">
        <w:rPr>
          <w:lang w:val="lv-LV"/>
        </w:rPr>
        <w:t xml:space="preserve">. gada </w:t>
      </w:r>
      <w:r w:rsidR="00FE34C8">
        <w:rPr>
          <w:lang w:val="lv-LV"/>
        </w:rPr>
        <w:t>20.decembrim</w:t>
      </w:r>
      <w:r w:rsidR="00AA6CF9" w:rsidRPr="008057E3">
        <w:rPr>
          <w:lang w:val="lv-LV"/>
        </w:rPr>
        <w:t xml:space="preserve">, </w:t>
      </w:r>
      <w:r w:rsidR="005A232A" w:rsidRPr="008057E3">
        <w:rPr>
          <w:lang w:val="lv-LV"/>
        </w:rPr>
        <w:t xml:space="preserve">plkst. </w:t>
      </w:r>
      <w:r w:rsidR="009D766F" w:rsidRPr="008057E3">
        <w:rPr>
          <w:lang w:val="lv-LV"/>
        </w:rPr>
        <w:t>10.</w:t>
      </w:r>
      <w:r w:rsidR="00697D97" w:rsidRPr="008057E3">
        <w:rPr>
          <w:lang w:val="lv-LV"/>
        </w:rPr>
        <w:t>00</w:t>
      </w:r>
      <w:r w:rsidR="00AD19E2" w:rsidRPr="008057E3">
        <w:rPr>
          <w:spacing w:val="-2"/>
          <w:lang w:val="lv-LV"/>
        </w:rPr>
        <w:t xml:space="preserve">” </w:t>
      </w:r>
    </w:p>
    <w:p w14:paraId="0FB93669" w14:textId="77777777" w:rsidR="0084760D" w:rsidRPr="008057E3" w:rsidRDefault="00AD51DE" w:rsidP="00AD19E2">
      <w:pPr>
        <w:pStyle w:val="ListParagraph"/>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4F691C88" w14:textId="77777777" w:rsidR="00AD51DE" w:rsidRPr="00574AFB" w:rsidRDefault="00AD51DE" w:rsidP="00AD19E2">
      <w:pPr>
        <w:ind w:left="426"/>
        <w:jc w:val="both"/>
        <w:rPr>
          <w:lang w:val="lv-LV"/>
        </w:rPr>
      </w:pPr>
      <w:r w:rsidRPr="00574AFB">
        <w:rPr>
          <w:lang w:val="lv-LV"/>
        </w:rPr>
        <w:t>Uz piedāvājuma iepakojuma (aploksnes) norāda</w:t>
      </w:r>
      <w:bookmarkEnd w:id="3"/>
      <w:bookmarkEnd w:id="4"/>
      <w:r w:rsidRPr="00574AFB">
        <w:rPr>
          <w:lang w:val="lv-LV"/>
        </w:rPr>
        <w:t xml:space="preserve"> arī pretendenta nosaukumu, adresi un tālruņa numuru;</w:t>
      </w:r>
    </w:p>
    <w:p w14:paraId="0E7864B3" w14:textId="77777777"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tiks konstatētas pretrunas, vērā t</w:t>
      </w:r>
      <w:r w:rsidR="00B51E64">
        <w:rPr>
          <w:lang w:val="lv-LV"/>
        </w:rPr>
        <w:t>iks ņemts piedāvājuma oriģināls</w:t>
      </w:r>
      <w:r w:rsidR="00602251">
        <w:rPr>
          <w:lang w:val="lv-LV"/>
        </w:rPr>
        <w:t xml:space="preserve"> papīra formātā</w:t>
      </w:r>
      <w:r w:rsidR="00FF0F9A">
        <w:rPr>
          <w:lang w:val="lv-LV"/>
        </w:rPr>
        <w:t>;</w:t>
      </w:r>
    </w:p>
    <w:p w14:paraId="3BBBF1F5" w14:textId="77777777"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w:t>
      </w:r>
      <w:r w:rsidRPr="009F4BB7">
        <w:rPr>
          <w:lang w:val="lv-LV"/>
        </w:rPr>
        <w:t xml:space="preserve">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343E100F" w14:textId="77777777"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4BFAD0F0" w14:textId="77777777" w:rsidR="00AD19E2"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02E5795"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3CE2EB83" w14:textId="77777777"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6871C825" w14:textId="77777777" w:rsidR="00AD51DE" w:rsidRPr="00F31FE3" w:rsidRDefault="00AD51DE" w:rsidP="00254C64">
      <w:pPr>
        <w:pStyle w:val="ListParagraph"/>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w:t>
      </w:r>
      <w:r w:rsidRPr="00F31FE3">
        <w:rPr>
          <w:lang w:val="lv-LV"/>
        </w:rPr>
        <w:t>EUR, bez pievienotās vērtības nodokļa (PVN). Norādot cen</w:t>
      </w:r>
      <w:r w:rsidR="00047FF6" w:rsidRPr="00F31FE3">
        <w:rPr>
          <w:lang w:val="lv-LV"/>
        </w:rPr>
        <w:t>u</w:t>
      </w:r>
      <w:r w:rsidRPr="00F31FE3">
        <w:rPr>
          <w:lang w:val="lv-LV"/>
        </w:rPr>
        <w:t xml:space="preserve"> un summ</w:t>
      </w:r>
      <w:r w:rsidR="00047FF6" w:rsidRPr="00F31FE3">
        <w:rPr>
          <w:lang w:val="lv-LV"/>
        </w:rPr>
        <w:t>u</w:t>
      </w:r>
      <w:r w:rsidRPr="00F31FE3">
        <w:rPr>
          <w:lang w:val="lv-LV"/>
        </w:rPr>
        <w:t xml:space="preserve">, skaitļi tiek noapaļoti līdz </w:t>
      </w:r>
      <w:r w:rsidRPr="00F31FE3">
        <w:rPr>
          <w:u w:val="single"/>
          <w:lang w:val="lv-LV"/>
        </w:rPr>
        <w:t>divi cipari aiz komata;</w:t>
      </w:r>
    </w:p>
    <w:p w14:paraId="70181F30" w14:textId="77777777" w:rsidR="00F31FE3" w:rsidRPr="00F31FE3" w:rsidRDefault="00F31FE3" w:rsidP="00F31FE3">
      <w:pPr>
        <w:pStyle w:val="ListParagraph"/>
        <w:numPr>
          <w:ilvl w:val="2"/>
          <w:numId w:val="3"/>
        </w:numPr>
        <w:ind w:left="426" w:hanging="426"/>
        <w:jc w:val="both"/>
        <w:rPr>
          <w:szCs w:val="22"/>
          <w:lang w:val="lv-LV"/>
        </w:rPr>
      </w:pPr>
      <w:r w:rsidRPr="00F31FE3">
        <w:rPr>
          <w:szCs w:val="22"/>
          <w:lang w:val="lv-LV"/>
        </w:rPr>
        <w:t>piedāvājuma cenā (</w:t>
      </w:r>
      <w:r>
        <w:rPr>
          <w:szCs w:val="22"/>
          <w:lang w:val="lv-LV"/>
        </w:rPr>
        <w:t>F</w:t>
      </w:r>
      <w:r w:rsidRPr="00F31FE3">
        <w:rPr>
          <w:szCs w:val="22"/>
          <w:lang w:val="lv-LV"/>
        </w:rPr>
        <w:t xml:space="preserve">inanšu piedāvājumā) jābūt iekļautām pilnīgi visām pretendenta izmaksām, kas saistītas ar preces </w:t>
      </w:r>
      <w:r w:rsidRPr="00F31FE3">
        <w:rPr>
          <w:bCs/>
          <w:szCs w:val="22"/>
          <w:lang w:val="lv-LV"/>
        </w:rPr>
        <w:t>p</w:t>
      </w:r>
      <w:r w:rsidRPr="00F31FE3">
        <w:rPr>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687155EB" w14:textId="77777777" w:rsidR="00353E2D" w:rsidRPr="00F31FE3" w:rsidRDefault="00F86B9C" w:rsidP="00AD19E2">
      <w:pPr>
        <w:pStyle w:val="ListParagraph"/>
        <w:ind w:left="426"/>
        <w:jc w:val="both"/>
        <w:rPr>
          <w:lang w:val="lv-LV"/>
        </w:rPr>
      </w:pPr>
      <w:r w:rsidRPr="00F31FE3">
        <w:rPr>
          <w:lang w:val="lv-LV"/>
        </w:rPr>
        <w:t>Piedāvājuma cenā (F</w:t>
      </w:r>
      <w:r w:rsidR="00353E2D" w:rsidRPr="00F31FE3">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EF9FE59" w14:textId="77777777" w:rsidR="00F31FE3" w:rsidRPr="00F31FE3" w:rsidRDefault="00F31FE3" w:rsidP="00F31FE3">
      <w:pPr>
        <w:pStyle w:val="ListParagraph"/>
        <w:numPr>
          <w:ilvl w:val="2"/>
          <w:numId w:val="3"/>
        </w:numPr>
        <w:ind w:left="426" w:hanging="426"/>
        <w:jc w:val="both"/>
        <w:rPr>
          <w:lang w:val="lv-LV"/>
        </w:rPr>
      </w:pPr>
      <w:r w:rsidRPr="00F31FE3">
        <w:rPr>
          <w:lang w:val="lv-LV"/>
        </w:rPr>
        <w:t xml:space="preserve">informāciju, kas ir komercnoslēpums atbilstoši </w:t>
      </w:r>
      <w:r w:rsidRPr="00F31FE3">
        <w:rPr>
          <w:shd w:val="clear" w:color="auto" w:fill="FFFFFF"/>
          <w:lang w:val="lv-LV"/>
        </w:rPr>
        <w:t>Komercnoslēpuma aizsardzības likuma 2.pantam</w:t>
      </w:r>
      <w:r w:rsidRPr="00F31FE3">
        <w:rPr>
          <w:lang w:val="lv-LV"/>
        </w:rPr>
        <w:t xml:space="preserve"> vai kas uzskatāma par konfidenciālu informāciju, pretendents norāda savā </w:t>
      </w:r>
      <w:r w:rsidRPr="00F31FE3">
        <w:rPr>
          <w:lang w:val="lv-LV"/>
        </w:rPr>
        <w:lastRenderedPageBreak/>
        <w:t>piedāvājumā. Komercnoslēpums vai konfidenciāla informācija nevar būt informācija, kas Sabiedrisko pakalpojumu iepirkumu likumā ir noteikta par vispārpieejamu informāciju.</w:t>
      </w:r>
    </w:p>
    <w:p w14:paraId="379F7E57" w14:textId="77777777" w:rsidR="00AD51DE" w:rsidRPr="009F4BB7" w:rsidRDefault="00AD51DE" w:rsidP="00863B33">
      <w:pPr>
        <w:ind w:left="426" w:hanging="426"/>
        <w:jc w:val="both"/>
        <w:rPr>
          <w:lang w:val="lv-LV"/>
        </w:rPr>
      </w:pPr>
    </w:p>
    <w:p w14:paraId="7CBE998E" w14:textId="77777777" w:rsidR="00AD51DE" w:rsidRPr="00CC0236" w:rsidRDefault="00AD51DE" w:rsidP="00254C64">
      <w:pPr>
        <w:pStyle w:val="ListParagraph"/>
        <w:numPr>
          <w:ilvl w:val="1"/>
          <w:numId w:val="3"/>
        </w:numPr>
        <w:ind w:left="426" w:hanging="426"/>
        <w:rPr>
          <w:b/>
          <w:lang w:val="lv-LV"/>
        </w:rPr>
      </w:pPr>
      <w:r w:rsidRPr="00CC0236">
        <w:rPr>
          <w:b/>
          <w:lang w:val="lv-LV"/>
        </w:rPr>
        <w:t>Piedāvājumā iekļaujamā informācija un dokumenti:</w:t>
      </w:r>
    </w:p>
    <w:p w14:paraId="3715E781" w14:textId="77777777" w:rsidR="008A1FC3" w:rsidRPr="009F4BB7" w:rsidRDefault="00AD51DE" w:rsidP="00254C64">
      <w:pPr>
        <w:pStyle w:val="ListParagraph"/>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Pr="009F4BB7">
        <w:rPr>
          <w:lang w:val="lv-LV"/>
        </w:rPr>
        <w:t>)</w:t>
      </w:r>
      <w:r w:rsidR="008A1FC3" w:rsidRPr="009F4BB7">
        <w:rPr>
          <w:lang w:val="lv-LV"/>
        </w:rPr>
        <w:t>;</w:t>
      </w:r>
    </w:p>
    <w:p w14:paraId="5E5F10B6" w14:textId="77777777" w:rsidR="00D817E7" w:rsidRDefault="00AD51DE" w:rsidP="00D817E7">
      <w:pPr>
        <w:pStyle w:val="ListParagraph"/>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DD38A9" w:rsidRPr="00AB2C41">
        <w:rPr>
          <w:lang w:val="lv-LV"/>
        </w:rPr>
        <w:t>pielikumu</w:t>
      </w:r>
      <w:r w:rsidRPr="00AB2C41">
        <w:rPr>
          <w:lang w:val="lv-LV"/>
        </w:rPr>
        <w:t>);</w:t>
      </w:r>
    </w:p>
    <w:p w14:paraId="0010EF96" w14:textId="77777777" w:rsidR="002C0E4F" w:rsidRPr="002C0E4F" w:rsidRDefault="00D817E7" w:rsidP="002C0E4F">
      <w:pPr>
        <w:pStyle w:val="ListParagraph"/>
        <w:numPr>
          <w:ilvl w:val="2"/>
          <w:numId w:val="3"/>
        </w:numPr>
        <w:ind w:left="426" w:hanging="426"/>
        <w:jc w:val="both"/>
        <w:rPr>
          <w:rFonts w:ascii="Arial" w:hAnsi="Arial" w:cs="Arial"/>
          <w:szCs w:val="22"/>
          <w:lang w:val="lv-LV"/>
        </w:rPr>
      </w:pPr>
      <w:r w:rsidRPr="00C05145">
        <w:rPr>
          <w:b/>
          <w:bCs/>
          <w:szCs w:val="22"/>
          <w:u w:val="single"/>
          <w:lang w:val="lv-LV"/>
        </w:rPr>
        <w:t>ražotāja vai autorizēta vairumtirgotāja izsniegts dokuments</w:t>
      </w:r>
      <w:r w:rsidRPr="002C0E4F">
        <w:rPr>
          <w:rStyle w:val="FootnoteReference"/>
          <w:lang w:val="lv-LV"/>
        </w:rPr>
        <w:footnoteReference w:id="2"/>
      </w:r>
      <w:r w:rsidRPr="002C0E4F">
        <w:rPr>
          <w:lang w:val="lv-LV"/>
        </w:rPr>
        <w:t xml:space="preserve"> </w:t>
      </w:r>
      <w:r w:rsidRPr="002C0E4F">
        <w:rPr>
          <w:szCs w:val="22"/>
          <w:lang w:val="lv-LV"/>
        </w:rPr>
        <w:t xml:space="preserve"> - licences, līgumi (kopijas), ražotāja</w:t>
      </w:r>
      <w:r w:rsidRPr="002C0E4F">
        <w:rPr>
          <w:b/>
          <w:szCs w:val="22"/>
          <w:lang w:val="lv-LV"/>
        </w:rPr>
        <w:t xml:space="preserve"> </w:t>
      </w:r>
      <w:r w:rsidRPr="002C0E4F">
        <w:rPr>
          <w:szCs w:val="22"/>
          <w:lang w:val="lv-LV"/>
        </w:rPr>
        <w:t xml:space="preserve">vai autorizēta vairumtirgotāja apliecinājums - </w:t>
      </w:r>
      <w:r w:rsidRPr="00C05145">
        <w:rPr>
          <w:szCs w:val="22"/>
          <w:u w:val="single"/>
          <w:lang w:val="lv-LV"/>
        </w:rPr>
        <w:t>garantijas vēstule</w:t>
      </w:r>
      <w:r w:rsidRPr="002C0E4F">
        <w:rPr>
          <w:szCs w:val="22"/>
          <w:lang w:val="lv-LV"/>
        </w:rPr>
        <w:t xml:space="preserve"> (kopija vai skanēts dokuments, pēc pircēja pirmā pieprasījuma jāuzrāda dokumenta oriģināls), kas apliecina </w:t>
      </w:r>
      <w:r w:rsidRPr="002C0E4F">
        <w:rPr>
          <w:szCs w:val="22"/>
          <w:u w:val="single"/>
          <w:lang w:val="lv-LV"/>
        </w:rPr>
        <w:t>konkrētā iepirkuma ietvaros</w:t>
      </w:r>
      <w:r w:rsidRPr="002C0E4F">
        <w:rPr>
          <w:szCs w:val="22"/>
          <w:lang w:val="lv-LV"/>
        </w:rPr>
        <w:t xml:space="preserve"> pretendenta</w:t>
      </w:r>
      <w:r w:rsidRPr="002C0E4F">
        <w:rPr>
          <w:szCs w:val="22"/>
          <w:u w:val="single"/>
          <w:lang w:val="lv-LV"/>
        </w:rPr>
        <w:t xml:space="preserve"> tiesības piegādāt</w:t>
      </w:r>
      <w:r w:rsidRPr="002C0E4F">
        <w:rPr>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24C3FC53" w14:textId="77777777" w:rsidR="002C0E4F" w:rsidRPr="002C0E4F" w:rsidRDefault="00D817E7" w:rsidP="00D817E7">
      <w:pPr>
        <w:pStyle w:val="ListParagraph"/>
        <w:numPr>
          <w:ilvl w:val="2"/>
          <w:numId w:val="3"/>
        </w:numPr>
        <w:ind w:left="426" w:hanging="426"/>
        <w:jc w:val="both"/>
        <w:rPr>
          <w:szCs w:val="22"/>
          <w:lang w:val="lv-LV"/>
        </w:rPr>
      </w:pPr>
      <w:r w:rsidRPr="004617EA">
        <w:rPr>
          <w:rFonts w:ascii="Arial" w:hAnsi="Arial" w:cs="Arial"/>
          <w:b/>
          <w:i/>
          <w:kern w:val="3"/>
          <w:szCs w:val="22"/>
          <w:lang w:val="lv-LV" w:eastAsia="lv-LV"/>
        </w:rPr>
        <w:t xml:space="preserve"> </w:t>
      </w:r>
      <w:r w:rsidRPr="00C05145">
        <w:rPr>
          <w:b/>
          <w:bCs/>
          <w:iCs/>
          <w:kern w:val="3"/>
          <w:szCs w:val="22"/>
          <w:u w:val="single"/>
          <w:lang w:val="lv-LV" w:eastAsia="lv-LV"/>
        </w:rPr>
        <w:t>ražotāja izsniegta preces tehniskā dokumentācija</w:t>
      </w:r>
      <w:r w:rsidRPr="002C0E4F">
        <w:rPr>
          <w:iCs/>
          <w:kern w:val="3"/>
          <w:szCs w:val="22"/>
          <w:lang w:val="lv-LV" w:eastAsia="lv-LV"/>
        </w:rPr>
        <w:t xml:space="preserve"> (tehniskais apraksts vai kvalitātes sertifikāts vai pase), kas</w:t>
      </w:r>
      <w:r w:rsidRPr="002C0E4F">
        <w:rPr>
          <w:kern w:val="3"/>
          <w:szCs w:val="22"/>
          <w:lang w:val="lv-LV" w:eastAsia="lv-LV"/>
        </w:rPr>
        <w:t xml:space="preserve"> apliecina produkcijas atbilstību Tehniskajai specifikācijai (nolikuma </w:t>
      </w:r>
      <w:r w:rsidR="00CC0236">
        <w:rPr>
          <w:kern w:val="3"/>
          <w:szCs w:val="22"/>
          <w:lang w:val="lv-LV" w:eastAsia="lv-LV"/>
        </w:rPr>
        <w:t>2</w:t>
      </w:r>
      <w:r w:rsidRPr="002C0E4F">
        <w:rPr>
          <w:kern w:val="3"/>
          <w:szCs w:val="22"/>
          <w:lang w:val="lv-LV" w:eastAsia="lv-LV"/>
        </w:rPr>
        <w:t xml:space="preserve">.pielikums). </w:t>
      </w:r>
      <w:r w:rsidRPr="002C0E4F">
        <w:rPr>
          <w:i/>
          <w:iCs/>
          <w:szCs w:val="22"/>
          <w:lang w:val="lv-LV"/>
        </w:rPr>
        <w:t>Ja</w:t>
      </w:r>
      <w:r w:rsidRPr="002C0E4F">
        <w:rPr>
          <w:szCs w:val="22"/>
          <w:lang w:val="lv-LV"/>
        </w:rPr>
        <w:t xml:space="preserve"> piedāvātā </w:t>
      </w:r>
      <w:r w:rsidRPr="002C0E4F">
        <w:rPr>
          <w:i/>
          <w:szCs w:val="22"/>
          <w:lang w:val="lv-LV"/>
        </w:rPr>
        <w:t>prece neatbilst norādītajiem standartiem</w:t>
      </w:r>
      <w:r w:rsidRPr="002C0E4F">
        <w:rPr>
          <w:szCs w:val="22"/>
          <w:lang w:val="lv-LV"/>
        </w:rPr>
        <w:t xml:space="preserve">, pretendentam jāiesniedz ražotāja tehniskā dokumentācija un/vai kompetentas institūcijas izsniegts apliecinājums par pārbaudes rezultātiem, kas pierāda, ka piedāvātā prece ir ekvivalenta </w:t>
      </w:r>
      <w:r w:rsidR="002C0E4F" w:rsidRPr="002C0E4F">
        <w:rPr>
          <w:szCs w:val="22"/>
          <w:lang w:val="lv-LV"/>
        </w:rPr>
        <w:t>T</w:t>
      </w:r>
      <w:r w:rsidRPr="002C0E4F">
        <w:rPr>
          <w:szCs w:val="22"/>
          <w:lang w:val="lv-LV"/>
        </w:rPr>
        <w:t>ehniskajā specifikācijā  norādītajai;</w:t>
      </w:r>
    </w:p>
    <w:p w14:paraId="0DB3C3CA" w14:textId="2C16CEF7" w:rsidR="00D817E7" w:rsidRPr="00C05145" w:rsidRDefault="00415226" w:rsidP="00D817E7">
      <w:pPr>
        <w:pStyle w:val="ListParagraph"/>
        <w:numPr>
          <w:ilvl w:val="2"/>
          <w:numId w:val="3"/>
        </w:numPr>
        <w:ind w:left="426" w:hanging="426"/>
        <w:jc w:val="both"/>
        <w:rPr>
          <w:szCs w:val="22"/>
          <w:lang w:val="lv-LV"/>
        </w:rPr>
      </w:pPr>
      <w:r>
        <w:rPr>
          <w:b/>
          <w:bCs/>
          <w:szCs w:val="22"/>
          <w:u w:val="single"/>
          <w:lang w:val="lv-LV"/>
        </w:rPr>
        <w:t xml:space="preserve">kompetentas institūcijas izsniegta </w:t>
      </w:r>
      <w:r w:rsidR="002C0E4F" w:rsidRPr="00C05145">
        <w:rPr>
          <w:b/>
          <w:bCs/>
          <w:szCs w:val="22"/>
          <w:u w:val="single"/>
          <w:lang w:val="lv-LV"/>
        </w:rPr>
        <w:t>a</w:t>
      </w:r>
      <w:r w:rsidR="00D817E7" w:rsidRPr="00C05145">
        <w:rPr>
          <w:b/>
          <w:bCs/>
          <w:szCs w:val="22"/>
          <w:u w:val="single"/>
          <w:lang w:val="lv-LV"/>
        </w:rPr>
        <w:t>tbilstības sertifikāta kopija</w:t>
      </w:r>
      <w:r w:rsidR="00D817E7" w:rsidRPr="002C0E4F">
        <w:rPr>
          <w:szCs w:val="22"/>
          <w:lang w:val="lv-LV"/>
        </w:rPr>
        <w:t xml:space="preserve">, kas apliecina </w:t>
      </w:r>
      <w:r w:rsidR="002C0E4F">
        <w:rPr>
          <w:szCs w:val="22"/>
          <w:lang w:val="lv-LV"/>
        </w:rPr>
        <w:t xml:space="preserve">piedāvātās </w:t>
      </w:r>
      <w:r w:rsidR="00D817E7" w:rsidRPr="002C0E4F">
        <w:rPr>
          <w:szCs w:val="22"/>
          <w:lang w:val="lv-LV"/>
        </w:rPr>
        <w:t>produkcijas atbilstību Tehniskajai specifikācijai (</w:t>
      </w:r>
      <w:r w:rsidR="00D817E7" w:rsidRPr="002C0E4F">
        <w:rPr>
          <w:kern w:val="3"/>
          <w:szCs w:val="22"/>
          <w:lang w:val="lv-LV" w:eastAsia="lv-LV"/>
        </w:rPr>
        <w:t xml:space="preserve">nolikuma </w:t>
      </w:r>
      <w:r w:rsidR="00CC0236">
        <w:rPr>
          <w:kern w:val="3"/>
          <w:szCs w:val="22"/>
          <w:lang w:val="lv-LV" w:eastAsia="lv-LV"/>
        </w:rPr>
        <w:t>2</w:t>
      </w:r>
      <w:r w:rsidR="00D817E7" w:rsidRPr="002C0E4F">
        <w:rPr>
          <w:kern w:val="3"/>
          <w:szCs w:val="22"/>
          <w:lang w:val="lv-LV" w:eastAsia="lv-LV"/>
        </w:rPr>
        <w:t>.pielikums</w:t>
      </w:r>
      <w:r w:rsidR="00D817E7" w:rsidRPr="002C0E4F">
        <w:rPr>
          <w:szCs w:val="22"/>
          <w:lang w:val="lv-LV"/>
        </w:rPr>
        <w:t>)</w:t>
      </w:r>
      <w:r w:rsidR="002C0E4F">
        <w:rPr>
          <w:szCs w:val="22"/>
          <w:lang w:val="lv-LV"/>
        </w:rPr>
        <w:t>;</w:t>
      </w:r>
    </w:p>
    <w:p w14:paraId="446AD002" w14:textId="77777777" w:rsidR="0004160B" w:rsidRPr="002C0E4F" w:rsidRDefault="0004160B" w:rsidP="0004160B">
      <w:pPr>
        <w:pStyle w:val="ListParagraph"/>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r w:rsidR="002C0E4F">
        <w:rPr>
          <w:lang w:val="lv-LV"/>
        </w:rPr>
        <w:t>;</w:t>
      </w:r>
    </w:p>
    <w:p w14:paraId="50BABC56" w14:textId="77777777" w:rsidR="002C0E4F" w:rsidRPr="002C0E4F" w:rsidRDefault="002C0E4F" w:rsidP="002C0E4F">
      <w:pPr>
        <w:jc w:val="both"/>
        <w:rPr>
          <w:b/>
          <w:lang w:val="lv-LV"/>
        </w:rPr>
      </w:pPr>
    </w:p>
    <w:p w14:paraId="26D80064"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3"/>
      </w:r>
      <w:r w:rsidRPr="00834583">
        <w:rPr>
          <w:lang w:val="lv-LV"/>
        </w:rPr>
        <w:t>:</w:t>
      </w:r>
    </w:p>
    <w:p w14:paraId="4793CB4D" w14:textId="77777777" w:rsidR="0027150C" w:rsidRPr="0027150C" w:rsidRDefault="0027150C" w:rsidP="0004160B">
      <w:pPr>
        <w:ind w:left="426" w:hanging="426"/>
        <w:jc w:val="both"/>
        <w:rPr>
          <w:lang w:val="lv-LV"/>
        </w:rPr>
      </w:pPr>
      <w:r w:rsidRPr="0027150C">
        <w:rPr>
          <w:lang w:val="lv-LV"/>
        </w:rPr>
        <w:t>1.8</w:t>
      </w:r>
      <w:r>
        <w:rPr>
          <w:lang w:val="lv-LV"/>
        </w:rPr>
        <w:t>.</w:t>
      </w:r>
      <w:r w:rsidR="000C2D94">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0BEB340C" w14:textId="77777777" w:rsidR="003B286F" w:rsidRDefault="0027150C" w:rsidP="0004160B">
      <w:pPr>
        <w:ind w:left="426" w:hanging="426"/>
        <w:jc w:val="both"/>
        <w:rPr>
          <w:lang w:val="lv-LV"/>
        </w:rPr>
      </w:pPr>
      <w:r>
        <w:rPr>
          <w:lang w:val="lv-LV"/>
        </w:rPr>
        <w:t>1.8.</w:t>
      </w:r>
      <w:r w:rsidR="000C2D94">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5938797D" w14:textId="77777777" w:rsidR="003B286F" w:rsidRDefault="0004160B" w:rsidP="0004160B">
      <w:pPr>
        <w:ind w:left="426" w:hanging="426"/>
        <w:jc w:val="both"/>
        <w:rPr>
          <w:lang w:val="lv-LV"/>
        </w:rPr>
      </w:pPr>
      <w:r>
        <w:rPr>
          <w:lang w:val="lv-LV"/>
        </w:rPr>
        <w:t>1.8.</w:t>
      </w:r>
      <w:r w:rsidR="000C2D94">
        <w:rPr>
          <w:lang w:val="lv-LV"/>
        </w:rPr>
        <w:t>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66999509" w14:textId="77777777" w:rsidR="0004160B" w:rsidRDefault="0004160B" w:rsidP="0004160B">
      <w:pPr>
        <w:ind w:left="426" w:hanging="426"/>
        <w:jc w:val="both"/>
        <w:rPr>
          <w:lang w:val="lv-LV"/>
        </w:rPr>
      </w:pPr>
      <w:r>
        <w:rPr>
          <w:lang w:val="lv-LV"/>
        </w:rPr>
        <w:t>1.8.</w:t>
      </w:r>
      <w:r w:rsidR="000C2D94">
        <w:rPr>
          <w:lang w:val="lv-LV"/>
        </w:rPr>
        <w:t>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2CF7784D" w14:textId="77777777" w:rsidR="0027150C" w:rsidRPr="0004160B" w:rsidRDefault="0004160B" w:rsidP="0004160B">
      <w:pPr>
        <w:ind w:left="426" w:hanging="426"/>
        <w:jc w:val="both"/>
        <w:rPr>
          <w:lang w:val="lv-LV"/>
        </w:rPr>
      </w:pPr>
      <w:r>
        <w:rPr>
          <w:lang w:val="lv-LV"/>
        </w:rPr>
        <w:t>1.8.</w:t>
      </w:r>
      <w:r w:rsidR="000C2D94">
        <w:rPr>
          <w:lang w:val="lv-LV"/>
        </w:rPr>
        <w:t>7</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w:t>
      </w:r>
      <w:r w:rsidR="0027150C" w:rsidRPr="0004160B">
        <w:rPr>
          <w:shd w:val="clear" w:color="auto" w:fill="FFFFFF"/>
          <w:lang w:val="lv-LV"/>
        </w:rPr>
        <w:lastRenderedPageBreak/>
        <w:t xml:space="preserve">saistītas ar filiāli vai personālsabiedrības biedru) </w:t>
      </w:r>
      <w:r w:rsidR="0027150C" w:rsidRPr="0004160B">
        <w:rPr>
          <w:lang w:val="lv-LV" w:eastAsia="x-none"/>
        </w:rPr>
        <w:t>Starptautisko un Latvijas Republikas nacionālo sankciju likumā noteikto ierobežojumu pārbaudei.</w:t>
      </w:r>
    </w:p>
    <w:p w14:paraId="2CCEE961" w14:textId="77777777" w:rsidR="0027150C" w:rsidRDefault="0027150C" w:rsidP="002369C0">
      <w:pPr>
        <w:pStyle w:val="ListParagraph"/>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r w:rsidR="000C2D94">
        <w:rPr>
          <w:shd w:val="clear" w:color="auto" w:fill="FFFFFF"/>
          <w:lang w:val="lv-LV"/>
        </w:rPr>
        <w:t>;</w:t>
      </w:r>
    </w:p>
    <w:p w14:paraId="18DC0C0D" w14:textId="77777777" w:rsidR="007C2963" w:rsidRDefault="007C2963" w:rsidP="002369C0">
      <w:pPr>
        <w:pStyle w:val="ListParagraph"/>
        <w:ind w:left="426"/>
        <w:jc w:val="both"/>
        <w:rPr>
          <w:shd w:val="clear" w:color="auto" w:fill="FFFFFF"/>
          <w:lang w:val="lv-LV"/>
        </w:rPr>
      </w:pPr>
    </w:p>
    <w:p w14:paraId="4CC71215" w14:textId="6E7F55D3" w:rsidR="007C2963" w:rsidRPr="00CC0236" w:rsidRDefault="007C2963" w:rsidP="00CC0236">
      <w:pPr>
        <w:pStyle w:val="ListParagraph"/>
        <w:ind w:left="426" w:hanging="426"/>
        <w:jc w:val="both"/>
        <w:rPr>
          <w:szCs w:val="22"/>
          <w:lang w:val="lv-LV"/>
        </w:rPr>
      </w:pPr>
      <w:r w:rsidRPr="007C2963">
        <w:rPr>
          <w:iCs/>
          <w:shd w:val="clear" w:color="auto" w:fill="FFFFFF"/>
          <w:lang w:val="lv-LV"/>
        </w:rPr>
        <w:t xml:space="preserve">1.8.8. </w:t>
      </w:r>
      <w:r w:rsidRPr="007C2963">
        <w:rPr>
          <w:i/>
          <w:shd w:val="clear" w:color="auto" w:fill="FFFFFF"/>
          <w:lang w:val="lv-LV"/>
        </w:rPr>
        <w:t>p</w:t>
      </w:r>
      <w:r w:rsidR="000C2D94" w:rsidRPr="007C2963">
        <w:rPr>
          <w:i/>
          <w:shd w:val="clear" w:color="auto" w:fill="FFFFFF"/>
          <w:lang w:val="lv-LV"/>
        </w:rPr>
        <w:t xml:space="preserve">retendents, aizpildot formu pieteikuma vēstulē (nolikuma 1.pielikums), </w:t>
      </w:r>
      <w:r w:rsidRPr="007C2963">
        <w:rPr>
          <w:szCs w:val="22"/>
          <w:lang w:val="lv-LV"/>
        </w:rPr>
        <w:t xml:space="preserve">no ikgadējā Valsts </w:t>
      </w:r>
      <w:r w:rsidRPr="00CC0236">
        <w:rPr>
          <w:szCs w:val="22"/>
          <w:lang w:val="lv-LV"/>
        </w:rPr>
        <w:t>ieņēmumu dienestam iesniegtā peļņas vai zaudējumu pārskata</w:t>
      </w:r>
      <w:r w:rsidRPr="00CC0236">
        <w:rPr>
          <w:i/>
          <w:shd w:val="clear" w:color="auto" w:fill="FFFFFF"/>
          <w:lang w:val="lv-LV"/>
        </w:rPr>
        <w:t xml:space="preserve"> </w:t>
      </w:r>
      <w:r w:rsidR="000C2D94" w:rsidRPr="00CC0236">
        <w:rPr>
          <w:i/>
          <w:shd w:val="clear" w:color="auto" w:fill="FFFFFF"/>
          <w:lang w:val="lv-LV"/>
        </w:rPr>
        <w:t xml:space="preserve">sniedz informāciju par </w:t>
      </w:r>
      <w:r w:rsidR="000C2D94" w:rsidRPr="00CC0236">
        <w:rPr>
          <w:iCs/>
          <w:shd w:val="clear" w:color="auto" w:fill="FFFFFF"/>
          <w:lang w:val="lv-LV"/>
        </w:rPr>
        <w:t>pretendenta</w:t>
      </w:r>
      <w:r w:rsidR="000C2D94" w:rsidRPr="00CC0236">
        <w:rPr>
          <w:i/>
          <w:shd w:val="clear" w:color="auto" w:fill="FFFFFF"/>
          <w:lang w:val="lv-LV"/>
        </w:rPr>
        <w:t xml:space="preserve"> finanšu apgrozījumu</w:t>
      </w:r>
      <w:r w:rsidRPr="00CC0236">
        <w:rPr>
          <w:szCs w:val="22"/>
          <w:lang w:val="lv-LV" w:eastAsia="lv-LV"/>
        </w:rPr>
        <w:t xml:space="preserve"> pēdēj</w:t>
      </w:r>
      <w:r w:rsidR="00E40888">
        <w:rPr>
          <w:szCs w:val="22"/>
          <w:lang w:val="lv-LV" w:eastAsia="lv-LV"/>
        </w:rPr>
        <w:t>os</w:t>
      </w:r>
      <w:r w:rsidRPr="00CC0236">
        <w:rPr>
          <w:szCs w:val="22"/>
          <w:lang w:val="lv-LV" w:eastAsia="lv-LV"/>
        </w:rPr>
        <w:t xml:space="preserve"> 3 finanšu atskaites gad</w:t>
      </w:r>
      <w:r w:rsidR="00E40888">
        <w:rPr>
          <w:szCs w:val="22"/>
          <w:lang w:val="lv-LV" w:eastAsia="lv-LV"/>
        </w:rPr>
        <w:t>os</w:t>
      </w:r>
      <w:r w:rsidRPr="00CC0236">
        <w:rPr>
          <w:szCs w:val="22"/>
          <w:lang w:val="lv-LV" w:eastAsia="lv-LV"/>
        </w:rPr>
        <w:t xml:space="preserve"> </w:t>
      </w:r>
      <w:r w:rsidRPr="00CC0236">
        <w:rPr>
          <w:szCs w:val="22"/>
          <w:lang w:val="lv-LV"/>
        </w:rPr>
        <w:t>vai atbilstoši saimnieciskās darbības periodam, ja pretendents darbojas īsāku laika periodu nekā 3 gadi</w:t>
      </w:r>
      <w:r w:rsidRPr="00CC0236">
        <w:rPr>
          <w:i/>
          <w:shd w:val="clear" w:color="auto" w:fill="FFFFFF"/>
          <w:lang w:val="lv-LV"/>
        </w:rPr>
        <w:t xml:space="preserve"> </w:t>
      </w:r>
      <w:r w:rsidR="000C2D94" w:rsidRPr="00CC0236">
        <w:rPr>
          <w:iCs/>
          <w:shd w:val="clear" w:color="auto" w:fill="FFFFFF"/>
          <w:lang w:val="lv-LV"/>
        </w:rPr>
        <w:t>(</w:t>
      </w:r>
      <w:r w:rsidR="000C2D94" w:rsidRPr="00CC0236">
        <w:rPr>
          <w:iCs/>
          <w:szCs w:val="22"/>
          <w:lang w:val="lv-LV"/>
        </w:rPr>
        <w:t xml:space="preserve">ārvalsts pretendentam </w:t>
      </w:r>
      <w:r w:rsidRPr="00CC0236">
        <w:rPr>
          <w:iCs/>
          <w:szCs w:val="22"/>
          <w:lang w:val="lv-LV"/>
        </w:rPr>
        <w:t>-</w:t>
      </w:r>
      <w:r w:rsidR="000C2D94" w:rsidRPr="00CC0236">
        <w:rPr>
          <w:iCs/>
          <w:szCs w:val="22"/>
          <w:lang w:val="lv-LV"/>
        </w:rPr>
        <w:t xml:space="preserve"> atbilstoši tā </w:t>
      </w:r>
      <w:r w:rsidR="000C2D94" w:rsidRPr="00415226">
        <w:rPr>
          <w:iCs/>
          <w:szCs w:val="22"/>
          <w:lang w:val="lv-LV"/>
        </w:rPr>
        <w:t>reģistrācijas valsts praksei pārbaudīta un apstiprināta gada finanšu pārskata</w:t>
      </w:r>
      <w:r w:rsidR="000C2D94" w:rsidRPr="00415226">
        <w:rPr>
          <w:iCs/>
          <w:shd w:val="clear" w:color="auto" w:fill="FFFFFF"/>
          <w:lang w:val="lv-LV"/>
        </w:rPr>
        <w:t>)</w:t>
      </w:r>
      <w:r w:rsidR="000C2D94" w:rsidRPr="00415226">
        <w:rPr>
          <w:i/>
          <w:shd w:val="clear" w:color="auto" w:fill="FFFFFF"/>
          <w:lang w:val="lv-LV"/>
        </w:rPr>
        <w:t xml:space="preserve"> un </w:t>
      </w:r>
      <w:r w:rsidR="00CC0236" w:rsidRPr="00415226">
        <w:rPr>
          <w:i/>
          <w:iCs/>
          <w:szCs w:val="22"/>
          <w:lang w:val="lv-LV"/>
        </w:rPr>
        <w:t xml:space="preserve">sekmīgi </w:t>
      </w:r>
      <w:r w:rsidR="00CC0236" w:rsidRPr="00415226">
        <w:rPr>
          <w:szCs w:val="22"/>
          <w:lang w:val="lv-LV"/>
        </w:rPr>
        <w:t xml:space="preserve">(kvalitatīvi un noteiktajā termiņā) </w:t>
      </w:r>
      <w:r w:rsidR="00CC0236" w:rsidRPr="00415226">
        <w:rPr>
          <w:i/>
          <w:iCs/>
          <w:szCs w:val="22"/>
          <w:lang w:val="lv-LV"/>
        </w:rPr>
        <w:t xml:space="preserve">izpildītām līdzīgām piegādēm </w:t>
      </w:r>
      <w:r w:rsidR="00CC0236" w:rsidRPr="00415226">
        <w:rPr>
          <w:szCs w:val="22"/>
          <w:lang w:val="lv-LV"/>
        </w:rPr>
        <w:t>pēdējo 3 darbības gadu laikā vai atbilstoši saimnieciskās darbības periodam, ja pretendents darbojas īsāku laika periodu nekā 3 gadi.</w:t>
      </w:r>
    </w:p>
    <w:p w14:paraId="0C0D94C9" w14:textId="77777777" w:rsidR="000C2D94" w:rsidRPr="000C2D94" w:rsidRDefault="000C2D94" w:rsidP="007C2963">
      <w:pPr>
        <w:pStyle w:val="ListParagraph"/>
        <w:ind w:left="426" w:hanging="426"/>
        <w:jc w:val="both"/>
        <w:rPr>
          <w:shd w:val="clear" w:color="auto" w:fill="FFFFFF"/>
          <w:lang w:val="lv-LV"/>
        </w:rPr>
      </w:pPr>
    </w:p>
    <w:p w14:paraId="00119EBE" w14:textId="77777777" w:rsidR="00AD51DE" w:rsidRPr="00AB2C41" w:rsidRDefault="00AD51DE" w:rsidP="00AB2C41">
      <w:pPr>
        <w:pStyle w:val="ListParagraph"/>
        <w:numPr>
          <w:ilvl w:val="1"/>
          <w:numId w:val="11"/>
        </w:numPr>
        <w:rPr>
          <w:b/>
          <w:lang w:val="lv-LV"/>
        </w:rPr>
      </w:pPr>
      <w:r w:rsidRPr="00AB2C41">
        <w:rPr>
          <w:b/>
          <w:lang w:val="lv-LV"/>
        </w:rPr>
        <w:t>Pasūtītājam iesniedzamo dokumentu derīguma termiņš:</w:t>
      </w:r>
    </w:p>
    <w:p w14:paraId="3F038995" w14:textId="77777777" w:rsidR="0027150C" w:rsidRPr="002369C0"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05C1F991" w14:textId="77777777" w:rsidR="002369C0" w:rsidRPr="002369C0" w:rsidRDefault="002369C0" w:rsidP="002369C0">
      <w:pPr>
        <w:pStyle w:val="ListParagraph"/>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r>
        <w:rPr>
          <w:lang w:val="lv-LV"/>
        </w:rPr>
        <w:t>;</w:t>
      </w:r>
    </w:p>
    <w:p w14:paraId="7D8FE805"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14C4F870" w14:textId="77777777" w:rsidR="004A33C6" w:rsidRPr="004A33C6" w:rsidRDefault="004A33C6" w:rsidP="00863B33">
      <w:pPr>
        <w:pStyle w:val="ListParagraph"/>
        <w:ind w:left="426" w:hanging="426"/>
        <w:jc w:val="both"/>
        <w:rPr>
          <w:lang w:val="lv-LV"/>
        </w:rPr>
      </w:pPr>
    </w:p>
    <w:p w14:paraId="637B9476"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16FB606A"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44AE8B6A"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7727313A" w14:textId="77777777"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einteresētajam piegādātājam ir pienākums sekot līdzi Pasūtītāja tīmekļvietnē</w:t>
      </w:r>
      <w:r w:rsidR="00ED7721" w:rsidRPr="000801AA">
        <w:rPr>
          <w:rStyle w:val="FootnoteReference"/>
          <w:rFonts w:eastAsiaTheme="minorHAnsi"/>
          <w:lang w:val="lv-LV"/>
        </w:rPr>
        <w:footnoteReference w:id="4"/>
      </w:r>
      <w:r w:rsidRPr="009635D7">
        <w:rPr>
          <w:b/>
          <w:lang w:val="lv-LV"/>
        </w:rPr>
        <w:t xml:space="preserve"> </w:t>
      </w:r>
      <w:hyperlink r:id="rId9"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35988877" w14:textId="4DF02146"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7B80397" w14:textId="77777777" w:rsidR="0027150C" w:rsidRPr="009635D7" w:rsidRDefault="0027150C" w:rsidP="00597CBD">
      <w:pPr>
        <w:ind w:left="426"/>
        <w:jc w:val="both"/>
        <w:rPr>
          <w:b/>
          <w:lang w:val="lv-LV"/>
        </w:rPr>
      </w:pPr>
      <w:r w:rsidRPr="009635D7">
        <w:rPr>
          <w:b/>
          <w:lang w:val="lv-LV"/>
        </w:rPr>
        <w:lastRenderedPageBreak/>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296E80D6"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0F516870" w14:textId="77777777" w:rsidR="0012615B" w:rsidRPr="009F4BB7" w:rsidRDefault="0012615B" w:rsidP="004C2D00">
      <w:pPr>
        <w:jc w:val="both"/>
        <w:rPr>
          <w:lang w:val="lv-LV"/>
        </w:rPr>
      </w:pPr>
    </w:p>
    <w:p w14:paraId="41204A3C"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0ECCA675" w14:textId="77777777" w:rsidR="00F86B9C" w:rsidRPr="009F4BB7" w:rsidRDefault="00F86B9C" w:rsidP="00F86B9C">
      <w:pPr>
        <w:ind w:left="720"/>
        <w:rPr>
          <w:b/>
          <w:lang w:val="lv-LV"/>
        </w:rPr>
      </w:pPr>
    </w:p>
    <w:p w14:paraId="5C1A94FE" w14:textId="77777777" w:rsidR="00F86B9C" w:rsidRPr="004466C3" w:rsidRDefault="00AD51DE" w:rsidP="004466C3">
      <w:pPr>
        <w:pStyle w:val="ListParagraph"/>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CC0236">
        <w:rPr>
          <w:bCs/>
          <w:lang w:val="lv-LV"/>
        </w:rPr>
        <w:t>l</w:t>
      </w:r>
      <w:r w:rsidR="00CC0236" w:rsidRPr="00CC0236">
        <w:rPr>
          <w:bCs/>
          <w:lang w:val="lv-LV"/>
        </w:rPr>
        <w:t xml:space="preserve">okomotīvju bandāžu </w:t>
      </w:r>
      <w:r w:rsidR="002369C0" w:rsidRPr="002369C0">
        <w:rPr>
          <w:bCs/>
          <w:lang w:val="lv-LV"/>
        </w:rPr>
        <w:t xml:space="preserve">piegāde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02D2C0D9" w14:textId="77777777" w:rsidR="00AD51DE" w:rsidRPr="00AB2C41" w:rsidRDefault="00F86B9C" w:rsidP="00254C64">
      <w:pPr>
        <w:pStyle w:val="ListParagraph"/>
        <w:numPr>
          <w:ilvl w:val="1"/>
          <w:numId w:val="4"/>
        </w:numPr>
        <w:ind w:left="426" w:hanging="426"/>
        <w:jc w:val="both"/>
        <w:rPr>
          <w:b/>
          <w:lang w:val="lv-LV"/>
        </w:rPr>
      </w:pPr>
      <w:r w:rsidRPr="0004160B">
        <w:rPr>
          <w:lang w:val="lv-LV"/>
        </w:rPr>
        <w:t>p</w:t>
      </w:r>
      <w:r w:rsidR="00AD51DE" w:rsidRPr="0004160B">
        <w:rPr>
          <w:lang w:val="lv-LV"/>
        </w:rPr>
        <w:t xml:space="preserve">iedāvājumu </w:t>
      </w:r>
      <w:r w:rsidR="006C36D2" w:rsidRPr="0004160B">
        <w:rPr>
          <w:lang w:val="lv-LV"/>
        </w:rPr>
        <w:t xml:space="preserve">var iesniegt </w:t>
      </w:r>
      <w:r w:rsidR="006C36D2" w:rsidRPr="00E803D1">
        <w:rPr>
          <w:lang w:val="lv-LV"/>
        </w:rPr>
        <w:t>par visu sarunu procedūras priekšmetu kopumā</w:t>
      </w:r>
      <w:r w:rsidR="006C36D2" w:rsidRPr="00AB2C41">
        <w:rPr>
          <w:u w:val="single"/>
          <w:lang w:val="lv-LV"/>
        </w:rPr>
        <w:t xml:space="preserve"> </w:t>
      </w:r>
      <w:r w:rsidR="006C36D2" w:rsidRPr="00AB2C41">
        <w:rPr>
          <w:lang w:val="lv-LV"/>
        </w:rPr>
        <w:t>pilnā apjom</w:t>
      </w:r>
      <w:r w:rsidRPr="00AB2C41">
        <w:rPr>
          <w:lang w:val="lv-LV"/>
        </w:rPr>
        <w:t>ā;</w:t>
      </w:r>
    </w:p>
    <w:p w14:paraId="6A3CFFE0" w14:textId="77777777" w:rsidR="00AD51DE" w:rsidRPr="00AB2C41" w:rsidRDefault="00AD51DE" w:rsidP="00254C64">
      <w:pPr>
        <w:pStyle w:val="ListParagraph"/>
        <w:numPr>
          <w:ilvl w:val="1"/>
          <w:numId w:val="4"/>
        </w:numPr>
        <w:ind w:left="426" w:hanging="426"/>
        <w:jc w:val="both"/>
        <w:rPr>
          <w:b/>
          <w:lang w:val="lv-LV"/>
        </w:rPr>
      </w:pPr>
      <w:r w:rsidRPr="00AB2C41">
        <w:rPr>
          <w:b/>
          <w:lang w:val="lv-LV"/>
        </w:rPr>
        <w:t xml:space="preserve">Tehniskā specifikācija: </w:t>
      </w:r>
      <w:r w:rsidRPr="00AB2C41">
        <w:rPr>
          <w:lang w:val="lv-LV"/>
        </w:rPr>
        <w:t>pretendents apņemas piegādāt preci saskaņā ar Te</w:t>
      </w:r>
      <w:r w:rsidR="003E1B20" w:rsidRPr="00AB2C41">
        <w:rPr>
          <w:lang w:val="lv-LV"/>
        </w:rPr>
        <w:t>hnisko specifikāciju (</w:t>
      </w:r>
      <w:r w:rsidR="007D6155" w:rsidRPr="00AB2C41">
        <w:rPr>
          <w:lang w:val="lv-LV"/>
        </w:rPr>
        <w:t xml:space="preserve">skat. </w:t>
      </w:r>
      <w:r w:rsidR="003E1B20" w:rsidRPr="00AB2C41">
        <w:rPr>
          <w:lang w:val="lv-LV"/>
        </w:rPr>
        <w:t xml:space="preserve">nolikuma </w:t>
      </w:r>
      <w:r w:rsidRPr="00AB2C41">
        <w:rPr>
          <w:lang w:val="lv-LV"/>
        </w:rPr>
        <w:t>2.</w:t>
      </w:r>
      <w:r w:rsidR="007269C3" w:rsidRPr="00AB2C41">
        <w:rPr>
          <w:lang w:val="lv-LV"/>
        </w:rPr>
        <w:t xml:space="preserve"> </w:t>
      </w:r>
      <w:r w:rsidRPr="00AB2C41">
        <w:rPr>
          <w:lang w:val="lv-LV"/>
        </w:rPr>
        <w:t>pielikums)</w:t>
      </w:r>
      <w:r w:rsidR="007B7611">
        <w:rPr>
          <w:lang w:val="lv-LV"/>
        </w:rPr>
        <w:t>;</w:t>
      </w:r>
    </w:p>
    <w:p w14:paraId="41311350" w14:textId="77777777" w:rsidR="00AD51DE" w:rsidRPr="00AB2C41" w:rsidRDefault="00AD51DE" w:rsidP="00395929">
      <w:pPr>
        <w:pStyle w:val="ListParagraph"/>
        <w:ind w:left="426" w:hanging="426"/>
        <w:rPr>
          <w:b/>
          <w:lang w:val="lv-LV"/>
        </w:rPr>
      </w:pPr>
    </w:p>
    <w:p w14:paraId="12BEB3DD" w14:textId="77777777" w:rsidR="00AD51DE" w:rsidRPr="00415226" w:rsidRDefault="00F86B9C" w:rsidP="00254C64">
      <w:pPr>
        <w:pStyle w:val="ListParagraph"/>
        <w:numPr>
          <w:ilvl w:val="1"/>
          <w:numId w:val="4"/>
        </w:numPr>
        <w:ind w:left="426" w:hanging="426"/>
        <w:rPr>
          <w:b/>
          <w:lang w:val="lv-LV"/>
        </w:rPr>
      </w:pPr>
      <w:r w:rsidRPr="00415226">
        <w:rPr>
          <w:b/>
          <w:lang w:val="lv-LV"/>
        </w:rPr>
        <w:t>p</w:t>
      </w:r>
      <w:r w:rsidR="007E709B" w:rsidRPr="00415226">
        <w:rPr>
          <w:b/>
          <w:lang w:val="lv-LV"/>
        </w:rPr>
        <w:t>reces piegādes</w:t>
      </w:r>
      <w:r w:rsidR="007B7611" w:rsidRPr="00415226">
        <w:rPr>
          <w:b/>
          <w:lang w:val="lv-LV"/>
        </w:rPr>
        <w:t xml:space="preserve"> un samaksas</w:t>
      </w:r>
      <w:r w:rsidR="00AD51DE" w:rsidRPr="00415226">
        <w:rPr>
          <w:b/>
          <w:lang w:val="lv-LV"/>
        </w:rPr>
        <w:t xml:space="preserve"> būtiskākie noteikumi:</w:t>
      </w:r>
    </w:p>
    <w:p w14:paraId="3906E9EC" w14:textId="5F1A991A" w:rsidR="007B7611" w:rsidRPr="00415226" w:rsidRDefault="007B7611" w:rsidP="00415226">
      <w:pPr>
        <w:pStyle w:val="ListParagraph"/>
        <w:numPr>
          <w:ilvl w:val="2"/>
          <w:numId w:val="4"/>
        </w:numPr>
        <w:ind w:left="426" w:hanging="426"/>
        <w:jc w:val="both"/>
        <w:rPr>
          <w:lang w:val="lv-LV"/>
        </w:rPr>
      </w:pPr>
      <w:r w:rsidRPr="00415226">
        <w:rPr>
          <w:u w:val="single"/>
          <w:lang w:val="lv-LV"/>
        </w:rPr>
        <w:t>līguma darbības termiņš:</w:t>
      </w:r>
      <w:r w:rsidRPr="00415226">
        <w:rPr>
          <w:lang w:val="lv-LV"/>
        </w:rPr>
        <w:t xml:space="preserve"> no līguma spēkā stāšanās brīža līdz 2022.gada 30.</w:t>
      </w:r>
      <w:r w:rsidR="004466C3" w:rsidRPr="00415226">
        <w:rPr>
          <w:lang w:val="lv-LV"/>
        </w:rPr>
        <w:t>decembrim</w:t>
      </w:r>
      <w:r w:rsidR="00671271" w:rsidRPr="00415226">
        <w:rPr>
          <w:lang w:val="lv-LV"/>
        </w:rPr>
        <w:t xml:space="preserve"> vai līdz brīdim, kad preču piegāde veikta par visu līguma kopējo summu (vai līdz līguma priekšlaicīgas izpildes vai izbeigšanas dienai);</w:t>
      </w:r>
    </w:p>
    <w:p w14:paraId="5948C4E5" w14:textId="46184255" w:rsidR="007B7611" w:rsidRPr="00415226" w:rsidRDefault="007B7611" w:rsidP="00415226">
      <w:pPr>
        <w:pStyle w:val="ListParagraph"/>
        <w:numPr>
          <w:ilvl w:val="2"/>
          <w:numId w:val="4"/>
        </w:numPr>
        <w:tabs>
          <w:tab w:val="left" w:pos="709"/>
        </w:tabs>
        <w:ind w:left="426" w:hanging="426"/>
        <w:jc w:val="both"/>
        <w:rPr>
          <w:lang w:val="lv-LV"/>
        </w:rPr>
      </w:pPr>
      <w:r w:rsidRPr="00415226">
        <w:rPr>
          <w:u w:val="single"/>
          <w:lang w:val="lv-LV"/>
        </w:rPr>
        <w:t>preces piegāde:</w:t>
      </w:r>
      <w:r w:rsidRPr="00415226">
        <w:rPr>
          <w:lang w:val="lv-LV"/>
        </w:rPr>
        <w:t xml:space="preserve"> paredzēta pa daļām atsevišķās preču partijās</w:t>
      </w:r>
      <w:r w:rsidRPr="000604D8">
        <w:rPr>
          <w:lang w:val="lv-LV"/>
        </w:rPr>
        <w:t xml:space="preserve"> </w:t>
      </w:r>
      <w:r w:rsidRPr="00415226">
        <w:rPr>
          <w:lang w:val="lv-LV"/>
        </w:rPr>
        <w:t xml:space="preserve">30 kalendāro dienu laikā </w:t>
      </w:r>
      <w:r w:rsidRPr="000604D8">
        <w:rPr>
          <w:lang w:val="lv-LV"/>
        </w:rPr>
        <w:t>pēc pircēja rakstiska pieprasījuma un neatkarīgi no pieprasīto preču daudzuma</w:t>
      </w:r>
      <w:r w:rsidR="006477C4">
        <w:rPr>
          <w:lang w:val="lv-LV"/>
        </w:rPr>
        <w:t xml:space="preserve">. Preču piegādes </w:t>
      </w:r>
      <w:r w:rsidR="006477C4" w:rsidRPr="00415226">
        <w:rPr>
          <w:lang w:val="lv-LV"/>
        </w:rPr>
        <w:t>termiņš varbūt garāks, ja pretendents īpaši  to norādījis pieteikumā</w:t>
      </w:r>
      <w:r w:rsidRPr="00415226">
        <w:rPr>
          <w:lang w:val="lv-LV"/>
        </w:rPr>
        <w:t>;</w:t>
      </w:r>
    </w:p>
    <w:p w14:paraId="57B66DF1" w14:textId="77777777" w:rsidR="007B7611" w:rsidRPr="00415226" w:rsidRDefault="007B7611" w:rsidP="00415226">
      <w:pPr>
        <w:pStyle w:val="ListParagraph"/>
        <w:numPr>
          <w:ilvl w:val="2"/>
          <w:numId w:val="4"/>
        </w:numPr>
        <w:tabs>
          <w:tab w:val="left" w:pos="709"/>
        </w:tabs>
        <w:ind w:left="426" w:hanging="426"/>
        <w:jc w:val="both"/>
        <w:rPr>
          <w:lang w:val="lv-LV"/>
        </w:rPr>
      </w:pPr>
      <w:r w:rsidRPr="00415226">
        <w:rPr>
          <w:u w:val="single"/>
          <w:lang w:val="lv-LV"/>
        </w:rPr>
        <w:t>preces piegādes vieta</w:t>
      </w:r>
      <w:r w:rsidRPr="00415226">
        <w:rPr>
          <w:lang w:val="lv-LV"/>
        </w:rPr>
        <w:t xml:space="preserve">: </w:t>
      </w:r>
      <w:r w:rsidRPr="00415226">
        <w:rPr>
          <w:bCs/>
          <w:lang w:val="lv-LV"/>
        </w:rPr>
        <w:t>Daugavpils vagonu remonta centrs, Varšavas iela 49, Daugavpils;</w:t>
      </w:r>
    </w:p>
    <w:p w14:paraId="0CA48DD8" w14:textId="77777777" w:rsidR="007B7611" w:rsidRPr="00415226" w:rsidRDefault="001B5E52" w:rsidP="00415226">
      <w:pPr>
        <w:pStyle w:val="ListParagraph"/>
        <w:numPr>
          <w:ilvl w:val="2"/>
          <w:numId w:val="4"/>
        </w:numPr>
        <w:ind w:left="426" w:hanging="426"/>
        <w:jc w:val="both"/>
        <w:rPr>
          <w:lang w:val="lv-LV"/>
        </w:rPr>
      </w:pPr>
      <w:r w:rsidRPr="00415226">
        <w:rPr>
          <w:u w:val="single"/>
          <w:lang w:val="lv-LV"/>
        </w:rPr>
        <w:t xml:space="preserve">preces </w:t>
      </w:r>
      <w:r w:rsidR="000604D8" w:rsidRPr="00415226">
        <w:rPr>
          <w:u w:val="single"/>
          <w:lang w:val="lv-LV"/>
        </w:rPr>
        <w:t>garantijas termiņš</w:t>
      </w:r>
      <w:r w:rsidR="007B7611" w:rsidRPr="00415226">
        <w:rPr>
          <w:u w:val="single"/>
          <w:lang w:val="lv-LV"/>
        </w:rPr>
        <w:t>:</w:t>
      </w:r>
      <w:r w:rsidR="007B7611" w:rsidRPr="00415226">
        <w:rPr>
          <w:lang w:val="lv-LV"/>
        </w:rPr>
        <w:t xml:space="preserve"> </w:t>
      </w:r>
      <w:r w:rsidRPr="00415226">
        <w:rPr>
          <w:lang w:val="lv-LV"/>
        </w:rPr>
        <w:t xml:space="preserve">saskaņā ar </w:t>
      </w:r>
      <w:r w:rsidRPr="00415226">
        <w:rPr>
          <w:bCs/>
          <w:lang w:val="lv-LV"/>
        </w:rPr>
        <w:t>ГОСТ 398-2010 un ГОСТ P 52366-2005</w:t>
      </w:r>
      <w:r w:rsidRPr="00415226">
        <w:rPr>
          <w:b/>
          <w:lang w:val="lv-LV"/>
        </w:rPr>
        <w:t xml:space="preserve"> </w:t>
      </w:r>
      <w:r w:rsidRPr="00415226">
        <w:rPr>
          <w:lang w:val="lv-LV"/>
        </w:rPr>
        <w:t>noteiktajiem standartiem</w:t>
      </w:r>
      <w:r w:rsidR="000604D8" w:rsidRPr="00415226">
        <w:rPr>
          <w:lang w:val="lv-LV"/>
        </w:rPr>
        <w:t>;</w:t>
      </w:r>
    </w:p>
    <w:p w14:paraId="1FE26266" w14:textId="77777777" w:rsidR="007B7611" w:rsidRPr="000604D8" w:rsidRDefault="007B7611" w:rsidP="00415226">
      <w:pPr>
        <w:pStyle w:val="ListParagraph"/>
        <w:numPr>
          <w:ilvl w:val="2"/>
          <w:numId w:val="4"/>
        </w:numPr>
        <w:tabs>
          <w:tab w:val="left" w:pos="709"/>
        </w:tabs>
        <w:ind w:left="426" w:hanging="426"/>
        <w:jc w:val="both"/>
        <w:rPr>
          <w:lang w:val="lv-LV"/>
        </w:rPr>
      </w:pPr>
      <w:r w:rsidRPr="004466C3">
        <w:rPr>
          <w:u w:val="single"/>
          <w:lang w:val="lv-LV"/>
        </w:rPr>
        <w:t>preces ražošanas gads:</w:t>
      </w:r>
      <w:r w:rsidRPr="000604D8">
        <w:rPr>
          <w:lang w:val="lv-LV"/>
        </w:rPr>
        <w:t xml:space="preserve"> ne agrāk kā 2021.gads</w:t>
      </w:r>
      <w:r w:rsidR="000604D8" w:rsidRPr="000604D8">
        <w:rPr>
          <w:lang w:val="lv-LV"/>
        </w:rPr>
        <w:t xml:space="preserve">; </w:t>
      </w:r>
    </w:p>
    <w:p w14:paraId="4AE5AF1B" w14:textId="2BB5A21A" w:rsidR="007B7611" w:rsidRPr="007B7611" w:rsidRDefault="007B7611" w:rsidP="00415226">
      <w:pPr>
        <w:pStyle w:val="ListParagraph"/>
        <w:numPr>
          <w:ilvl w:val="2"/>
          <w:numId w:val="4"/>
        </w:numPr>
        <w:ind w:left="426" w:hanging="426"/>
        <w:jc w:val="both"/>
        <w:rPr>
          <w:color w:val="FF0000"/>
          <w:lang w:val="lv-LV"/>
        </w:rPr>
      </w:pPr>
      <w:r w:rsidRPr="004466C3">
        <w:rPr>
          <w:u w:val="single"/>
          <w:lang w:val="lv-LV"/>
        </w:rPr>
        <w:t>samaksa:</w:t>
      </w:r>
      <w:r w:rsidRPr="000604D8">
        <w:rPr>
          <w:lang w:val="lv-LV"/>
        </w:rPr>
        <w:t xml:space="preserve"> 30 </w:t>
      </w:r>
      <w:r w:rsidRPr="007B7611">
        <w:rPr>
          <w:lang w:val="lv-LV"/>
        </w:rPr>
        <w:t>kalendāro dienu laikā no preču pieņemšanas dokumentu parakstīšanas dienas</w:t>
      </w:r>
      <w:r w:rsidR="000604D8">
        <w:rPr>
          <w:lang w:val="lv-LV"/>
        </w:rPr>
        <w:t>;</w:t>
      </w:r>
    </w:p>
    <w:p w14:paraId="687B86A8" w14:textId="210678AE" w:rsidR="00C7517A" w:rsidRPr="00C7517A" w:rsidRDefault="007B7611" w:rsidP="00415226">
      <w:pPr>
        <w:pStyle w:val="ListParagraph"/>
        <w:numPr>
          <w:ilvl w:val="1"/>
          <w:numId w:val="4"/>
        </w:numPr>
        <w:ind w:left="426" w:hanging="426"/>
        <w:jc w:val="both"/>
        <w:rPr>
          <w:color w:val="FF0000"/>
          <w:lang w:val="lv-LV"/>
        </w:rPr>
      </w:pPr>
      <w:r>
        <w:rPr>
          <w:rFonts w:eastAsiaTheme="minorHAnsi"/>
          <w:lang w:val="lv-LV"/>
        </w:rPr>
        <w:t>i</w:t>
      </w:r>
      <w:r w:rsidR="00C7517A" w:rsidRPr="00C7517A">
        <w:rPr>
          <w:rFonts w:eastAsiaTheme="minorHAnsi"/>
          <w:lang w:val="lv-LV"/>
        </w:rPr>
        <w:t xml:space="preserve">epirkuma budžeta plānotā kopējā summa </w:t>
      </w:r>
      <w:r w:rsidR="00DE17D3">
        <w:rPr>
          <w:rFonts w:eastAsiaTheme="minorHAnsi"/>
          <w:lang w:val="lv-LV"/>
        </w:rPr>
        <w:t>190</w:t>
      </w:r>
      <w:r w:rsidR="000604D8">
        <w:rPr>
          <w:rFonts w:eastAsiaTheme="minorHAnsi"/>
          <w:lang w:val="lv-LV"/>
        </w:rPr>
        <w:t xml:space="preserve"> 000</w:t>
      </w:r>
      <w:r w:rsidR="00C7517A" w:rsidRPr="00C7517A">
        <w:rPr>
          <w:rFonts w:eastAsiaTheme="minorHAnsi"/>
          <w:lang w:val="lv-LV"/>
        </w:rPr>
        <w:t xml:space="preserve"> EUR (bez PVN).</w:t>
      </w:r>
    </w:p>
    <w:p w14:paraId="65E9D1CA" w14:textId="77777777" w:rsidR="00C7517A" w:rsidRPr="00084755" w:rsidRDefault="00C7517A" w:rsidP="00C7517A">
      <w:pPr>
        <w:pStyle w:val="ListParagraph"/>
        <w:ind w:left="426"/>
        <w:jc w:val="both"/>
        <w:rPr>
          <w:b/>
          <w:color w:val="FF0000"/>
          <w:u w:val="single"/>
          <w:lang w:val="lv-LV"/>
        </w:rPr>
      </w:pPr>
    </w:p>
    <w:p w14:paraId="56222EC3"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5"/>
      </w:r>
    </w:p>
    <w:p w14:paraId="7868DCC2" w14:textId="77777777" w:rsidR="000001D2" w:rsidRDefault="000001D2" w:rsidP="00395929">
      <w:pPr>
        <w:ind w:left="426" w:hanging="426"/>
        <w:jc w:val="both"/>
        <w:rPr>
          <w:lang w:val="lv-LV"/>
        </w:rPr>
      </w:pPr>
    </w:p>
    <w:p w14:paraId="69E9EA39"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4DCB6E57"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Pr>
          <w:rStyle w:val="FootnoteReference"/>
          <w:lang w:val="lv-LV"/>
        </w:rPr>
        <w:footnoteReference w:id="6"/>
      </w:r>
      <w:r w:rsidRPr="00F86B9C">
        <w:rPr>
          <w:lang w:val="lv-LV"/>
        </w:rPr>
        <w:t>;</w:t>
      </w:r>
    </w:p>
    <w:p w14:paraId="1054CD16"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204C716D"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2FA8316C"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627CD95E" w14:textId="77777777" w:rsidR="001D4371" w:rsidRDefault="00C70AFD" w:rsidP="00C70AFD">
      <w:pPr>
        <w:ind w:left="426" w:hanging="426"/>
        <w:jc w:val="both"/>
        <w:rPr>
          <w:rFonts w:eastAsia="Calibri"/>
          <w:lang w:val="lv-LV"/>
        </w:rPr>
      </w:pPr>
      <w:r w:rsidRPr="00F86B9C">
        <w:rPr>
          <w:rFonts w:eastAsia="Calibri"/>
          <w:lang w:val="lv-LV"/>
        </w:rPr>
        <w:lastRenderedPageBreak/>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6AABE2E2"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5F2BDBFB" w14:textId="77777777" w:rsidR="00C70AFD" w:rsidRDefault="00C70AFD" w:rsidP="00395929">
      <w:pPr>
        <w:ind w:left="426" w:hanging="426"/>
        <w:jc w:val="both"/>
        <w:rPr>
          <w:lang w:val="lv-LV"/>
        </w:rPr>
      </w:pPr>
    </w:p>
    <w:p w14:paraId="30A30AE5" w14:textId="77777777" w:rsidR="00AD51DE" w:rsidRPr="009771D1" w:rsidRDefault="00AD51DE" w:rsidP="000604D8">
      <w:pPr>
        <w:pStyle w:val="ListParagraph"/>
        <w:numPr>
          <w:ilvl w:val="1"/>
          <w:numId w:val="4"/>
        </w:numPr>
        <w:ind w:left="426" w:hanging="426"/>
        <w:rPr>
          <w:b/>
          <w:lang w:val="lv-LV"/>
        </w:rPr>
      </w:pPr>
      <w:r w:rsidRPr="009771D1">
        <w:rPr>
          <w:b/>
          <w:lang w:val="lv-LV"/>
        </w:rPr>
        <w:t>Kvalifikācijas prasības:</w:t>
      </w:r>
    </w:p>
    <w:p w14:paraId="79E5BD71" w14:textId="77777777" w:rsidR="00AD51DE" w:rsidRPr="009F4BB7" w:rsidRDefault="00AD51DE" w:rsidP="00254C64">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7DA19879" w14:textId="77777777" w:rsidR="00AD51DE" w:rsidRPr="009F4BB7" w:rsidRDefault="00AD51DE" w:rsidP="00254C64">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3B63670C" w14:textId="77777777" w:rsidR="000604D8" w:rsidRPr="009F4BB7" w:rsidRDefault="000604D8" w:rsidP="000604D8">
      <w:pPr>
        <w:pStyle w:val="ListParagraph"/>
        <w:numPr>
          <w:ilvl w:val="2"/>
          <w:numId w:val="4"/>
        </w:numPr>
        <w:ind w:left="426" w:hanging="426"/>
        <w:jc w:val="both"/>
        <w:rPr>
          <w:lang w:val="lv-LV"/>
        </w:rPr>
      </w:pPr>
      <w:r w:rsidRPr="009F4BB7">
        <w:rPr>
          <w:bCs/>
          <w:lang w:val="lv-LV"/>
        </w:rPr>
        <w:t>pretendents iesniedz nolikuma prasībām atbilstošu piedāvājuma nodrošinājumu;</w:t>
      </w:r>
    </w:p>
    <w:p w14:paraId="6F751265" w14:textId="77777777" w:rsidR="002959DE" w:rsidRPr="00C96284" w:rsidRDefault="002959DE" w:rsidP="00254C64">
      <w:pPr>
        <w:pStyle w:val="ListParagraph"/>
        <w:numPr>
          <w:ilvl w:val="2"/>
          <w:numId w:val="4"/>
        </w:numPr>
        <w:ind w:left="426" w:hanging="426"/>
        <w:jc w:val="both"/>
        <w:rPr>
          <w:lang w:val="lv-LV"/>
        </w:rPr>
      </w:pPr>
      <w:r w:rsidRPr="009F4BB7">
        <w:rPr>
          <w:lang w:val="lv-LV"/>
        </w:rPr>
        <w:t xml:space="preserve">pretendents ir tiesīgs veikt sarunu procedūras priekšmetā noteikto preču piegādi, ko apliecina </w:t>
      </w:r>
      <w:r w:rsidRPr="00347174">
        <w:rPr>
          <w:lang w:val="lv-LV"/>
        </w:rPr>
        <w:t xml:space="preserve">attiecīgās preces ražotājs </w:t>
      </w:r>
      <w:r w:rsidRPr="00C96284">
        <w:rPr>
          <w:lang w:val="lv-LV"/>
        </w:rPr>
        <w:t>vai autorizēts vairumtirgotājs;</w:t>
      </w:r>
    </w:p>
    <w:p w14:paraId="794FA120" w14:textId="4CEA0FBD" w:rsidR="00AD51DE" w:rsidRPr="00C96284" w:rsidRDefault="00AD51DE" w:rsidP="00254C64">
      <w:pPr>
        <w:pStyle w:val="ListParagraph"/>
        <w:numPr>
          <w:ilvl w:val="2"/>
          <w:numId w:val="4"/>
        </w:numPr>
        <w:ind w:left="426" w:hanging="426"/>
        <w:jc w:val="both"/>
        <w:rPr>
          <w:lang w:val="lv-LV"/>
        </w:rPr>
      </w:pPr>
      <w:r w:rsidRPr="00C96284">
        <w:rPr>
          <w:lang w:val="lv-LV"/>
        </w:rPr>
        <w:t xml:space="preserve">pretendents pēdējo 3 darbības gadu laikā </w:t>
      </w:r>
      <w:r w:rsidR="00E40888" w:rsidRPr="00C96284">
        <w:rPr>
          <w:lang w:val="lv-LV"/>
        </w:rPr>
        <w:t>(</w:t>
      </w:r>
      <w:r w:rsidR="00E40888" w:rsidRPr="00C96284">
        <w:rPr>
          <w:szCs w:val="22"/>
          <w:lang w:val="lv-LV"/>
        </w:rPr>
        <w:t>vai atbilstoši saimnieciskās darbības periodam, ja pretendents darbojas īsāku laika periodu nekā 3 gadi</w:t>
      </w:r>
      <w:r w:rsidR="00E40888" w:rsidRPr="00C96284">
        <w:rPr>
          <w:lang w:val="lv-LV"/>
        </w:rPr>
        <w:t xml:space="preserve">) </w:t>
      </w:r>
      <w:r w:rsidRPr="00C96284">
        <w:rPr>
          <w:lang w:val="lv-LV"/>
        </w:rPr>
        <w:t>ir sekmīgi veicis</w:t>
      </w:r>
      <w:r w:rsidR="00474AF4" w:rsidRPr="00C96284">
        <w:rPr>
          <w:lang w:val="lv-LV"/>
        </w:rPr>
        <w:t xml:space="preserve"> </w:t>
      </w:r>
      <w:r w:rsidR="00ED40A5" w:rsidRPr="00C96284">
        <w:rPr>
          <w:lang w:val="lv-LV"/>
        </w:rPr>
        <w:t>līdzvērtīgas (pēc satura un apjoma) piegādes kopējās  piedāvātās līgum</w:t>
      </w:r>
      <w:r w:rsidR="00AC6991" w:rsidRPr="00C96284">
        <w:rPr>
          <w:lang w:val="lv-LV"/>
        </w:rPr>
        <w:t xml:space="preserve">a summas </w:t>
      </w:r>
      <w:r w:rsidR="00ED40A5" w:rsidRPr="00C96284">
        <w:rPr>
          <w:lang w:val="lv-LV"/>
        </w:rPr>
        <w:t xml:space="preserve"> apmērā</w:t>
      </w:r>
      <w:r w:rsidR="00474AF4" w:rsidRPr="00C96284">
        <w:rPr>
          <w:lang w:val="lv-LV"/>
        </w:rPr>
        <w:t>. Par līdzīgām precēm tiks uzskatītas</w:t>
      </w:r>
      <w:r w:rsidR="00C96284" w:rsidRPr="00C96284">
        <w:rPr>
          <w:lang w:val="lv-LV"/>
        </w:rPr>
        <w:t xml:space="preserve"> lokomotīvju </w:t>
      </w:r>
      <w:proofErr w:type="spellStart"/>
      <w:r w:rsidR="00C96284" w:rsidRPr="00C96284">
        <w:rPr>
          <w:lang w:val="lv-LV"/>
        </w:rPr>
        <w:t>rezeres</w:t>
      </w:r>
      <w:proofErr w:type="spellEnd"/>
      <w:r w:rsidR="00C96284" w:rsidRPr="00C96284">
        <w:rPr>
          <w:lang w:val="lv-LV"/>
        </w:rPr>
        <w:t xml:space="preserve"> daļas;</w:t>
      </w:r>
      <w:r w:rsidR="00474AF4" w:rsidRPr="00C96284">
        <w:rPr>
          <w:lang w:val="lv-LV"/>
        </w:rPr>
        <w:t xml:space="preserve"> </w:t>
      </w:r>
      <w:r w:rsidR="005F042F" w:rsidRPr="00C96284">
        <w:rPr>
          <w:lang w:val="lv-LV"/>
        </w:rPr>
        <w:t xml:space="preserve"> </w:t>
      </w:r>
    </w:p>
    <w:p w14:paraId="7EE55350" w14:textId="33472F30" w:rsidR="00347174" w:rsidRPr="00347174" w:rsidRDefault="00347174" w:rsidP="00254C64">
      <w:pPr>
        <w:pStyle w:val="ListParagraph"/>
        <w:numPr>
          <w:ilvl w:val="2"/>
          <w:numId w:val="4"/>
        </w:numPr>
        <w:ind w:left="426" w:hanging="426"/>
        <w:jc w:val="both"/>
        <w:rPr>
          <w:lang w:val="lv-LV"/>
        </w:rPr>
      </w:pPr>
      <w:r w:rsidRPr="00C96284">
        <w:rPr>
          <w:szCs w:val="22"/>
          <w:lang w:val="lv-LV"/>
        </w:rPr>
        <w:t>p</w:t>
      </w:r>
      <w:r w:rsidRPr="00C96284">
        <w:rPr>
          <w:bCs/>
          <w:szCs w:val="22"/>
          <w:lang w:val="lv-LV"/>
        </w:rPr>
        <w:t xml:space="preserve">retendenta kopējais neto finanšu apgrozījums </w:t>
      </w:r>
      <w:r w:rsidRPr="00C96284">
        <w:rPr>
          <w:szCs w:val="22"/>
          <w:lang w:val="lv-LV"/>
        </w:rPr>
        <w:t xml:space="preserve">iepriekšējos 3 gados, par kuriem atbilstoši normatīvo aktu prasībām sagatavoti, apstiprināti un </w:t>
      </w:r>
      <w:r w:rsidRPr="00347174">
        <w:rPr>
          <w:szCs w:val="22"/>
          <w:lang w:val="lv-LV"/>
        </w:rPr>
        <w:t>iesniegti konsolidētā gada pārskati Valsts ieņēmumu dienestam</w:t>
      </w:r>
      <w:r w:rsidR="00E40888">
        <w:rPr>
          <w:szCs w:val="22"/>
          <w:lang w:val="lv-LV"/>
        </w:rPr>
        <w:t xml:space="preserve"> (</w:t>
      </w:r>
      <w:r w:rsidR="00E40888" w:rsidRPr="00CC0236">
        <w:rPr>
          <w:szCs w:val="22"/>
          <w:lang w:val="lv-LV"/>
        </w:rPr>
        <w:t>vai atbilstoši saimnieciskās darbības periodam, ja pretendents darbojas īsāku laika periodu nekā 3 gadi</w:t>
      </w:r>
      <w:r w:rsidR="00E40888">
        <w:rPr>
          <w:szCs w:val="22"/>
          <w:lang w:val="lv-LV"/>
        </w:rPr>
        <w:t>)</w:t>
      </w:r>
      <w:r w:rsidRPr="00347174">
        <w:rPr>
          <w:szCs w:val="22"/>
          <w:lang w:val="lv-LV"/>
        </w:rPr>
        <w:t xml:space="preserve"> </w:t>
      </w:r>
      <w:r w:rsidRPr="00347174">
        <w:rPr>
          <w:bCs/>
          <w:szCs w:val="22"/>
          <w:lang w:val="lv-LV"/>
        </w:rPr>
        <w:t>ir vismaz 2 (divas) reizes lielāks par pretendenta piedāvājumā piedāvāto līgumcenu;</w:t>
      </w:r>
    </w:p>
    <w:p w14:paraId="3EBA2CA8" w14:textId="77777777" w:rsidR="00AD51DE" w:rsidRPr="00B4500D" w:rsidRDefault="000001D2" w:rsidP="00254C64">
      <w:pPr>
        <w:pStyle w:val="ListParagraph"/>
        <w:numPr>
          <w:ilvl w:val="2"/>
          <w:numId w:val="4"/>
        </w:numPr>
        <w:ind w:left="426" w:hanging="426"/>
        <w:jc w:val="both"/>
        <w:rPr>
          <w:lang w:val="lv-LV"/>
        </w:rPr>
      </w:pPr>
      <w:r w:rsidRPr="00347174">
        <w:rPr>
          <w:lang w:val="lv-LV"/>
        </w:rPr>
        <w:t>P</w:t>
      </w:r>
      <w:r w:rsidR="00AD51DE" w:rsidRPr="00347174">
        <w:rPr>
          <w:lang w:val="lv-LV"/>
        </w:rPr>
        <w:t>asūtītājam ir tiesības noraidīt pretendenta piedāvājumu, ja pretendentam uz piedāvājumu atvēršanas dienu ir neizpildītas saistības</w:t>
      </w:r>
      <w:r w:rsidR="00AD51DE" w:rsidRPr="009F4BB7">
        <w:rPr>
          <w:lang w:val="lv-LV"/>
        </w:rPr>
        <w:t xml:space="preserve">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075007F8" w14:textId="77777777" w:rsidR="000001D2" w:rsidRPr="00956C49" w:rsidRDefault="000001D2" w:rsidP="00395929">
      <w:pPr>
        <w:ind w:left="426" w:hanging="426"/>
        <w:jc w:val="both"/>
        <w:rPr>
          <w:lang w:val="lv-LV"/>
        </w:rPr>
      </w:pPr>
    </w:p>
    <w:p w14:paraId="244E6DE4"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6FDA9187" w14:textId="77777777" w:rsidR="00AD51DE" w:rsidRPr="00347174" w:rsidRDefault="00AD51DE" w:rsidP="00347174">
      <w:pPr>
        <w:pStyle w:val="ListParagraph"/>
        <w:numPr>
          <w:ilvl w:val="1"/>
          <w:numId w:val="4"/>
        </w:numPr>
        <w:ind w:left="426" w:hanging="426"/>
        <w:jc w:val="both"/>
        <w:rPr>
          <w:lang w:val="lv-LV"/>
        </w:rPr>
      </w:pPr>
      <w:r w:rsidRPr="00B12FC6">
        <w:rPr>
          <w:b/>
          <w:lang w:val="lv-LV"/>
        </w:rPr>
        <w:t xml:space="preserve">Piedāvājumu izvēles kritērijs: </w:t>
      </w:r>
      <w:r w:rsidRPr="00B12FC6">
        <w:rPr>
          <w:lang w:val="lv-LV"/>
        </w:rPr>
        <w:t>sarunu procedūras nolikuma prasībām atbilstošs piedāvājums ar viszemāko cenu</w:t>
      </w:r>
      <w:r w:rsidR="00827F64" w:rsidRPr="00B12FC6">
        <w:rPr>
          <w:lang w:val="lv-LV"/>
        </w:rPr>
        <w:t xml:space="preserve"> </w:t>
      </w:r>
      <w:r w:rsidR="00BE7591" w:rsidRPr="00B12FC6">
        <w:rPr>
          <w:lang w:val="lv-LV"/>
        </w:rPr>
        <w:t xml:space="preserve">par sarunu procedūras </w:t>
      </w:r>
      <w:r w:rsidR="00347174">
        <w:rPr>
          <w:lang w:val="lv-LV"/>
        </w:rPr>
        <w:t>priekšmetu kopumā</w:t>
      </w:r>
      <w:r w:rsidR="006C36D2" w:rsidRPr="00347174">
        <w:rPr>
          <w:color w:val="FF0000"/>
          <w:lang w:val="lv-LV"/>
        </w:rPr>
        <w:t xml:space="preserve"> </w:t>
      </w:r>
      <w:r w:rsidR="00C74589" w:rsidRPr="00347174">
        <w:rPr>
          <w:lang w:val="lv-LV"/>
        </w:rPr>
        <w:t>pilnā apjomā.</w:t>
      </w:r>
    </w:p>
    <w:p w14:paraId="2F0DCFBF" w14:textId="77777777" w:rsidR="00AD51DE" w:rsidRPr="00956C49" w:rsidRDefault="00AD51DE" w:rsidP="00395929">
      <w:pPr>
        <w:ind w:left="426" w:hanging="426"/>
        <w:rPr>
          <w:b/>
          <w:lang w:val="lv-LV"/>
        </w:rPr>
      </w:pPr>
    </w:p>
    <w:p w14:paraId="3FE794D9"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32462718"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w:t>
      </w:r>
      <w:r w:rsidR="001D4371">
        <w:rPr>
          <w:rStyle w:val="FootnoteReference"/>
          <w:lang w:val="lv-LV"/>
        </w:rPr>
        <w:footnoteReference w:id="7"/>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Pr>
          <w:lang w:val="lv-LV"/>
        </w:rPr>
        <w:t xml:space="preserve"> </w:t>
      </w:r>
      <w:r w:rsidRPr="00956C49">
        <w:rPr>
          <w:lang w:val="lv-LV"/>
        </w:rPr>
        <w:t>punktā minētie izslēgšanas gadījumi.</w:t>
      </w:r>
    </w:p>
    <w:p w14:paraId="48568A87"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3B0D2978"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02FCC4ED" w14:textId="77777777" w:rsidR="000001D2" w:rsidRPr="001D4371" w:rsidRDefault="00977FED" w:rsidP="00DF74EA">
      <w:pPr>
        <w:pStyle w:val="ListParagraph"/>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361B73E4" w14:textId="77777777" w:rsidR="000001D2" w:rsidRPr="00956C49" w:rsidRDefault="000001D2" w:rsidP="00254C64">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39C9B8" w14:textId="77777777" w:rsidR="000001D2" w:rsidRPr="00956C49" w:rsidRDefault="000001D2" w:rsidP="00254C64">
      <w:pPr>
        <w:pStyle w:val="ListParagraph"/>
        <w:numPr>
          <w:ilvl w:val="2"/>
          <w:numId w:val="4"/>
        </w:numPr>
        <w:ind w:left="426" w:hanging="426"/>
        <w:jc w:val="both"/>
        <w:rPr>
          <w:lang w:val="lv-LV"/>
        </w:rPr>
      </w:pPr>
      <w:r w:rsidRPr="00956C49">
        <w:rPr>
          <w:lang w:val="lv-LV"/>
        </w:rPr>
        <w:lastRenderedPageBreak/>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01FC8B2A"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0736C46" w14:textId="77777777"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770DA51A"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6183C7F6" w14:textId="77777777" w:rsidR="00AD51DE" w:rsidRDefault="00AD51DE" w:rsidP="00AD51DE">
      <w:pPr>
        <w:rPr>
          <w:b/>
          <w:lang w:val="lv-LV"/>
        </w:rPr>
      </w:pPr>
    </w:p>
    <w:p w14:paraId="179B0967"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31C47083" w14:textId="77777777" w:rsidR="00AD51DE" w:rsidRPr="00BF6258" w:rsidRDefault="002A2134" w:rsidP="00347174">
      <w:pPr>
        <w:pStyle w:val="ListParagraph"/>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581D1EFD"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703AC219"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19353265"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273CDC">
        <w:rPr>
          <w:lang w:val="lv-LV"/>
        </w:rPr>
        <w:t>5</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28DB032B"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75153E1E" w14:textId="77777777" w:rsidR="00182F4A" w:rsidRPr="00290556" w:rsidRDefault="00347174" w:rsidP="00182F4A">
      <w:pPr>
        <w:pStyle w:val="ListParagraph"/>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adījumā, ja divi vai vairāk pretendenti ir iesnieguši piedāvājumus ar vienādām zemākajām cenām, uzvarētāja noteikšanai komisija veiks izlozi</w:t>
      </w:r>
      <w:r w:rsidR="00182F4A">
        <w:rPr>
          <w:lang w:val="lv-LV"/>
        </w:rPr>
        <w:t>.</w:t>
      </w:r>
    </w:p>
    <w:p w14:paraId="4AFCF943"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65F35CA0" w14:textId="77777777" w:rsidR="00182F4A" w:rsidRPr="002A2134"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FootnoteReference"/>
          <w:lang w:val="lv-LV"/>
        </w:rPr>
        <w:footnoteReference w:id="8"/>
      </w:r>
      <w:r w:rsidRPr="002A2134">
        <w:rPr>
          <w:lang w:val="lv-LV"/>
        </w:rPr>
        <w:t>.</w:t>
      </w:r>
    </w:p>
    <w:p w14:paraId="4435456F" w14:textId="77777777" w:rsidR="00AD51DE" w:rsidRPr="00956C49" w:rsidRDefault="00AD51DE" w:rsidP="00395929">
      <w:pPr>
        <w:pStyle w:val="ListParagraph"/>
        <w:ind w:left="426" w:hanging="426"/>
        <w:rPr>
          <w:b/>
          <w:lang w:val="lv-LV"/>
        </w:rPr>
      </w:pPr>
    </w:p>
    <w:p w14:paraId="4AB58EF6"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323A52D4" w14:textId="77777777" w:rsidR="00182F4A" w:rsidRPr="00182F4A" w:rsidRDefault="00182F4A" w:rsidP="00182F4A">
      <w:pPr>
        <w:pStyle w:val="ListParagraph"/>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cenu par sarunu procedūras priekšmeta </w:t>
      </w:r>
      <w:r w:rsidR="00ED7721">
        <w:rPr>
          <w:lang w:val="lv-LV"/>
        </w:rPr>
        <w:t>kopumā</w:t>
      </w:r>
      <w:r w:rsidRPr="00182F4A">
        <w:rPr>
          <w:lang w:val="lv-LV"/>
        </w:rPr>
        <w:t xml:space="preserve"> pilnā apjomā.</w:t>
      </w:r>
    </w:p>
    <w:p w14:paraId="0288523B" w14:textId="77777777" w:rsidR="00AD51DE" w:rsidRPr="00E10DB4" w:rsidRDefault="00182F4A" w:rsidP="00254C64">
      <w:pPr>
        <w:pStyle w:val="ListParagraph"/>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42C75249"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3ACA4D8"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413CD9A5"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56766D6D"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Pr>
          <w:lang w:val="lv-LV"/>
        </w:rPr>
        <w:t>5</w:t>
      </w:r>
      <w:r w:rsidR="00AD51DE" w:rsidRPr="00956C49">
        <w:rPr>
          <w:lang w:val="lv-LV"/>
        </w:rPr>
        <w:t>.</w:t>
      </w:r>
      <w:r w:rsidR="00A265C9">
        <w:rPr>
          <w:lang w:val="lv-LV"/>
        </w:rPr>
        <w:t xml:space="preserve"> </w:t>
      </w:r>
      <w:r w:rsidR="00AD51DE" w:rsidRPr="00956C49">
        <w:rPr>
          <w:lang w:val="lv-LV"/>
        </w:rPr>
        <w:t>pielikumam).</w:t>
      </w:r>
    </w:p>
    <w:p w14:paraId="1850CA50" w14:textId="77777777" w:rsidR="00AD51DE" w:rsidRPr="00956C49" w:rsidRDefault="00AD51DE" w:rsidP="00AD51DE">
      <w:pPr>
        <w:rPr>
          <w:b/>
          <w:lang w:val="lv-LV"/>
        </w:rPr>
      </w:pPr>
    </w:p>
    <w:p w14:paraId="6E6E1F20"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11ACF415" w14:textId="77777777" w:rsidR="000001D2" w:rsidRPr="00960965" w:rsidRDefault="000001D2" w:rsidP="00254C64">
      <w:pPr>
        <w:pStyle w:val="ListParagraph"/>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331C7B02" w14:textId="097393D1" w:rsidR="000001D2" w:rsidRPr="00960965" w:rsidRDefault="00960965" w:rsidP="00254C64">
      <w:pPr>
        <w:pStyle w:val="ListParagraph"/>
        <w:numPr>
          <w:ilvl w:val="1"/>
          <w:numId w:val="4"/>
        </w:numPr>
        <w:ind w:left="426" w:hanging="426"/>
        <w:jc w:val="both"/>
        <w:rPr>
          <w:lang w:val="lv-LV"/>
        </w:rPr>
      </w:pPr>
      <w:r w:rsidRPr="00960965">
        <w:rPr>
          <w:szCs w:val="22"/>
          <w:lang w:val="lv-LV"/>
        </w:rPr>
        <w:t>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Pr>
          <w:szCs w:val="22"/>
          <w:lang w:val="lv-LV"/>
        </w:rPr>
        <w:t>,</w:t>
      </w:r>
      <w:r w:rsidRPr="00960965">
        <w:rPr>
          <w:szCs w:val="22"/>
          <w:lang w:val="lv-LV"/>
        </w:rPr>
        <w:t xml:space="preserve"> slēgt līgumu ar nākamo atbilstošo </w:t>
      </w:r>
      <w:r w:rsidR="00C96284">
        <w:rPr>
          <w:szCs w:val="22"/>
          <w:lang w:val="lv-LV"/>
        </w:rPr>
        <w:t xml:space="preserve">piedāvājumu iesniegušo </w:t>
      </w:r>
      <w:r w:rsidRPr="00960965">
        <w:rPr>
          <w:szCs w:val="22"/>
          <w:lang w:val="lv-LV"/>
        </w:rPr>
        <w:t>pretendentu, kurš piedāvājis viszemāko cenu</w:t>
      </w:r>
      <w:r w:rsidR="00F86B9C" w:rsidRPr="00960965">
        <w:rPr>
          <w:lang w:val="lv-LV"/>
        </w:rPr>
        <w:t>;</w:t>
      </w:r>
    </w:p>
    <w:p w14:paraId="66A7CA19" w14:textId="6E4E8666" w:rsidR="00AD51DE" w:rsidRPr="00960965" w:rsidRDefault="00F86B9C" w:rsidP="00254C64">
      <w:pPr>
        <w:pStyle w:val="ListParagraph"/>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960965">
        <w:rPr>
          <w:u w:val="single"/>
          <w:lang w:val="lv-LV"/>
        </w:rPr>
        <w:t>5%</w:t>
      </w:r>
      <w:r w:rsidR="00AD51DE" w:rsidRPr="009771D1">
        <w:rPr>
          <w:u w:val="single"/>
          <w:lang w:val="lv-LV"/>
        </w:rPr>
        <w:t xml:space="preserve"> apmērā bez PVN kredītie</w:t>
      </w:r>
      <w:r w:rsidR="00AD51DE" w:rsidRPr="00960965">
        <w:rPr>
          <w:u w:val="single"/>
          <w:lang w:val="lv-LV"/>
        </w:rPr>
        <w:t>stādes  garantijas veidā</w:t>
      </w:r>
      <w:r w:rsidR="00023B89" w:rsidRPr="00960965">
        <w:rPr>
          <w:u w:val="single"/>
          <w:lang w:val="lv-LV"/>
        </w:rPr>
        <w:t xml:space="preserve"> vai kā naudas iemaksu pircēja kontā</w:t>
      </w:r>
      <w:r w:rsidR="00BF6258" w:rsidRPr="00960965">
        <w:rPr>
          <w:u w:val="single"/>
          <w:lang w:val="lv-LV"/>
        </w:rPr>
        <w:t xml:space="preserve"> (konta Nr. nolikuma 1.6.2. punkt</w:t>
      </w:r>
      <w:r w:rsidR="00960965">
        <w:rPr>
          <w:u w:val="single"/>
          <w:lang w:val="lv-LV"/>
        </w:rPr>
        <w:t>ā</w:t>
      </w:r>
      <w:r w:rsidR="00BF6258" w:rsidRPr="00960965">
        <w:rPr>
          <w:u w:val="single"/>
          <w:lang w:val="lv-LV"/>
        </w:rPr>
        <w:t>)</w:t>
      </w:r>
      <w:r w:rsidR="00960965">
        <w:rPr>
          <w:u w:val="single"/>
          <w:lang w:val="lv-LV"/>
        </w:rPr>
        <w:t>. S</w:t>
      </w:r>
      <w:r w:rsidR="00AD51DE" w:rsidRPr="00960965">
        <w:rPr>
          <w:lang w:val="lv-LV"/>
        </w:rPr>
        <w:t>īkāk līguma nodrošinājum</w:t>
      </w:r>
      <w:r w:rsidR="00960965">
        <w:rPr>
          <w:lang w:val="lv-LV"/>
        </w:rPr>
        <w:t>a</w:t>
      </w:r>
      <w:r w:rsidR="00AD51DE" w:rsidRPr="00960965">
        <w:rPr>
          <w:lang w:val="lv-LV"/>
        </w:rPr>
        <w:t xml:space="preserve"> nosacījumus skat. arī nolikuma </w:t>
      </w:r>
      <w:r w:rsidR="00273CDC">
        <w:rPr>
          <w:lang w:val="lv-LV"/>
        </w:rPr>
        <w:t>4</w:t>
      </w:r>
      <w:r w:rsidR="00AD51DE" w:rsidRPr="00960965">
        <w:rPr>
          <w:lang w:val="lv-LV"/>
        </w:rPr>
        <w:t>.</w:t>
      </w:r>
      <w:r w:rsidR="0012615B" w:rsidRPr="00960965">
        <w:rPr>
          <w:lang w:val="lv-LV"/>
        </w:rPr>
        <w:t xml:space="preserve"> </w:t>
      </w:r>
      <w:r w:rsidR="00AD51DE" w:rsidRPr="00960965">
        <w:rPr>
          <w:lang w:val="lv-LV"/>
        </w:rPr>
        <w:t>pielikuma 3.</w:t>
      </w:r>
      <w:r w:rsidR="0012615B" w:rsidRPr="00960965">
        <w:rPr>
          <w:lang w:val="lv-LV"/>
        </w:rPr>
        <w:t xml:space="preserve"> </w:t>
      </w:r>
      <w:r w:rsidR="00AD51DE" w:rsidRPr="00960965">
        <w:rPr>
          <w:lang w:val="lv-LV"/>
        </w:rPr>
        <w:t xml:space="preserve">sadaļā un formu </w:t>
      </w:r>
      <w:r w:rsidR="00DF3730" w:rsidRPr="00960965">
        <w:rPr>
          <w:lang w:val="lv-LV"/>
        </w:rPr>
        <w:t>4</w:t>
      </w:r>
      <w:r w:rsidR="00AD51DE" w:rsidRPr="00960965">
        <w:rPr>
          <w:lang w:val="lv-LV"/>
        </w:rPr>
        <w:t>.</w:t>
      </w:r>
      <w:r w:rsidR="0012615B" w:rsidRPr="00960965">
        <w:rPr>
          <w:lang w:val="lv-LV"/>
        </w:rPr>
        <w:t xml:space="preserve"> </w:t>
      </w:r>
      <w:r w:rsidR="00AD51DE" w:rsidRPr="00960965">
        <w:rPr>
          <w:lang w:val="lv-LV"/>
        </w:rPr>
        <w:t>pielikumā</w:t>
      </w:r>
      <w:r w:rsidR="000001D2" w:rsidRPr="00960965">
        <w:rPr>
          <w:lang w:val="lv-LV"/>
        </w:rPr>
        <w:t>):</w:t>
      </w:r>
    </w:p>
    <w:p w14:paraId="4E012122"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960965">
        <w:rPr>
          <w:lang w:val="lv-LV"/>
        </w:rPr>
        <w:t>iesniegtajam līguma nodrošinājumam jāgarantē, ka nodrošinājuma</w:t>
      </w:r>
      <w:r w:rsidRPr="00E21EB7">
        <w:rPr>
          <w:lang w:val="lv-LV"/>
        </w:rPr>
        <w:t xml:space="preserve">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1C60FF74"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5034C069" w14:textId="77777777" w:rsidR="00AD51DE" w:rsidRPr="00960965"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kalendārās dienas pēc preces galīgās piegādes brīža.</w:t>
      </w:r>
    </w:p>
    <w:p w14:paraId="12C649A0" w14:textId="77777777" w:rsidR="00960965" w:rsidRPr="00960965" w:rsidRDefault="00960965" w:rsidP="00960965">
      <w:pPr>
        <w:overflowPunct w:val="0"/>
        <w:autoSpaceDE w:val="0"/>
        <w:autoSpaceDN w:val="0"/>
        <w:adjustRightInd w:val="0"/>
        <w:jc w:val="both"/>
        <w:rPr>
          <w:b/>
          <w:lang w:val="lv-LV"/>
        </w:rPr>
      </w:pPr>
    </w:p>
    <w:p w14:paraId="5C032B8E" w14:textId="77777777" w:rsidR="00754648" w:rsidRPr="00956C49" w:rsidRDefault="00754648" w:rsidP="00AD51DE">
      <w:pPr>
        <w:pStyle w:val="BodyTextIndent"/>
        <w:ind w:firstLine="0"/>
        <w:rPr>
          <w:b/>
          <w:sz w:val="24"/>
          <w:lang w:val="lv-LV"/>
        </w:rPr>
      </w:pPr>
    </w:p>
    <w:p w14:paraId="00AADBC7" w14:textId="77777777" w:rsidR="00AD51DE" w:rsidRPr="005C7643" w:rsidRDefault="00AD51DE" w:rsidP="00AD51DE">
      <w:pPr>
        <w:pStyle w:val="BodyTextIndent"/>
        <w:ind w:firstLine="0"/>
        <w:rPr>
          <w:b/>
          <w:sz w:val="24"/>
          <w:lang w:val="lv-LV"/>
        </w:rPr>
      </w:pPr>
      <w:r w:rsidRPr="00AA25A4">
        <w:rPr>
          <w:b/>
          <w:sz w:val="24"/>
          <w:lang w:val="lv-LV"/>
        </w:rPr>
        <w:t>Pielikumā:</w:t>
      </w:r>
    </w:p>
    <w:p w14:paraId="35BE1811" w14:textId="77777777" w:rsidR="00AD51DE" w:rsidRPr="00CB03FE" w:rsidRDefault="00AD51DE" w:rsidP="00AD51DE">
      <w:pPr>
        <w:pStyle w:val="BodyTextIndent"/>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58AE158C" w14:textId="77777777" w:rsidR="00AD51DE" w:rsidRPr="00CB03FE" w:rsidRDefault="00AD51DE" w:rsidP="00AD51DE">
      <w:pPr>
        <w:pStyle w:val="BodyTextIndent"/>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273CDC">
        <w:rPr>
          <w:sz w:val="24"/>
          <w:lang w:val="lv-LV"/>
        </w:rPr>
        <w:t>1</w:t>
      </w:r>
      <w:r w:rsidRPr="00CB03FE">
        <w:rPr>
          <w:sz w:val="24"/>
          <w:lang w:val="lv-LV"/>
        </w:rPr>
        <w:t xml:space="preserve"> lpp.;</w:t>
      </w:r>
    </w:p>
    <w:p w14:paraId="297D8B34" w14:textId="77777777" w:rsidR="00AD51DE" w:rsidRPr="00CB03FE" w:rsidRDefault="00DF3730" w:rsidP="00AD51DE">
      <w:pPr>
        <w:pStyle w:val="BodyTextIndent"/>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50522095" w14:textId="77777777" w:rsidR="00AD51DE" w:rsidRPr="00E803D1" w:rsidRDefault="00DF3730" w:rsidP="00AD51DE">
      <w:pPr>
        <w:pStyle w:val="BodyTextIndent"/>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79B8D409" w14:textId="77777777" w:rsidR="008438CC" w:rsidRPr="00E803D1" w:rsidRDefault="00DF3730" w:rsidP="00AD51DE">
      <w:pPr>
        <w:pStyle w:val="BodyTextIndent"/>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960965" w:rsidRPr="00E803D1">
        <w:rPr>
          <w:sz w:val="24"/>
          <w:lang w:val="lv-LV"/>
        </w:rPr>
        <w:t xml:space="preserve">Iepirkuma līguma projekts uz </w:t>
      </w:r>
      <w:r w:rsidR="00273CDC">
        <w:rPr>
          <w:sz w:val="24"/>
          <w:lang w:val="lv-LV"/>
        </w:rPr>
        <w:t>8</w:t>
      </w:r>
      <w:r w:rsidR="00960965" w:rsidRPr="00E803D1">
        <w:rPr>
          <w:sz w:val="24"/>
          <w:lang w:val="lv-LV"/>
        </w:rPr>
        <w:t xml:space="preserve"> lpp.</w:t>
      </w:r>
    </w:p>
    <w:p w14:paraId="42AB4A4A" w14:textId="77777777" w:rsidR="00AD51DE" w:rsidRDefault="00AD51DE" w:rsidP="00AD51DE">
      <w:pPr>
        <w:pStyle w:val="BodyTextIndent"/>
        <w:tabs>
          <w:tab w:val="left" w:pos="2127"/>
        </w:tabs>
        <w:ind w:firstLine="0"/>
        <w:rPr>
          <w:sz w:val="24"/>
          <w:lang w:val="lv-LV"/>
        </w:rPr>
      </w:pPr>
    </w:p>
    <w:p w14:paraId="404DDDD0" w14:textId="77777777" w:rsidR="00D560EE" w:rsidRPr="00956C49" w:rsidRDefault="00D560EE" w:rsidP="00AD51DE">
      <w:pPr>
        <w:pStyle w:val="BodyTextIndent"/>
        <w:tabs>
          <w:tab w:val="left" w:pos="2127"/>
        </w:tabs>
        <w:ind w:firstLine="0"/>
        <w:rPr>
          <w:sz w:val="24"/>
          <w:lang w:val="lv-LV"/>
        </w:rPr>
      </w:pPr>
    </w:p>
    <w:p w14:paraId="064341BE"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D3DCCF2" w14:textId="77777777" w:rsidR="00D560EE" w:rsidRDefault="00AD51DE" w:rsidP="00C0600A">
      <w:pPr>
        <w:tabs>
          <w:tab w:val="left" w:pos="7513"/>
        </w:tabs>
        <w:jc w:val="both"/>
        <w:rPr>
          <w:lang w:val="lv-LV"/>
        </w:rPr>
      </w:pPr>
      <w:r w:rsidRPr="00956C49">
        <w:rPr>
          <w:lang w:val="lv-LV"/>
        </w:rPr>
        <w:t xml:space="preserve">VAS “Latvijas dzelzceļš” </w:t>
      </w:r>
    </w:p>
    <w:p w14:paraId="26EC3F3A"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50424958" w14:textId="77777777" w:rsidR="00C0600A" w:rsidRDefault="00C0600A" w:rsidP="00BE29AC">
      <w:pPr>
        <w:rPr>
          <w:sz w:val="20"/>
          <w:szCs w:val="20"/>
          <w:lang w:val="lv-LV"/>
        </w:rPr>
      </w:pPr>
    </w:p>
    <w:p w14:paraId="1A04946E" w14:textId="77777777" w:rsidR="00AD51DE" w:rsidRPr="00BE29AC" w:rsidRDefault="00FD0AD5" w:rsidP="00BE29AC">
      <w:pPr>
        <w:rPr>
          <w:sz w:val="20"/>
          <w:szCs w:val="20"/>
          <w:lang w:val="lv-LV"/>
        </w:rPr>
      </w:pPr>
      <w:proofErr w:type="spellStart"/>
      <w:r>
        <w:rPr>
          <w:sz w:val="20"/>
          <w:szCs w:val="20"/>
          <w:lang w:val="lv-LV"/>
        </w:rPr>
        <w:t>L.Popova</w:t>
      </w:r>
      <w:proofErr w:type="spellEnd"/>
      <w:r w:rsidR="005D5740" w:rsidRPr="00BE29AC">
        <w:rPr>
          <w:sz w:val="20"/>
          <w:szCs w:val="20"/>
          <w:lang w:val="lv-LV"/>
        </w:rPr>
        <w:t xml:space="preserve"> </w:t>
      </w:r>
      <w:r w:rsidR="00960965">
        <w:rPr>
          <w:sz w:val="20"/>
          <w:szCs w:val="20"/>
          <w:lang w:val="lv-LV"/>
        </w:rPr>
        <w:t>28377135</w:t>
      </w:r>
    </w:p>
    <w:p w14:paraId="3CBF032C"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06E98634"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47CE3CDA"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4E01475E" w14:textId="77777777" w:rsidR="00AD51DE" w:rsidRPr="00956C49" w:rsidRDefault="00AD51DE" w:rsidP="00CE41A3">
      <w:pPr>
        <w:spacing w:line="0" w:lineRule="atLeast"/>
        <w:jc w:val="right"/>
        <w:rPr>
          <w:lang w:val="lv-LV"/>
        </w:rPr>
      </w:pPr>
      <w:r w:rsidRPr="008A1FC3">
        <w:rPr>
          <w:lang w:val="lv-LV"/>
        </w:rPr>
        <w:t xml:space="preserve"> “</w:t>
      </w:r>
      <w:bookmarkStart w:id="5" w:name="_Hlk527371028"/>
      <w:r w:rsidR="00CE41A3" w:rsidRPr="00820413">
        <w:rPr>
          <w:lang w:val="lv-LV"/>
        </w:rPr>
        <w:t xml:space="preserve">Lokomotīvju bandāžu piegāde </w:t>
      </w:r>
      <w:r w:rsidR="00CE41A3" w:rsidRPr="00820413">
        <w:rPr>
          <w:spacing w:val="-2"/>
          <w:lang w:val="lv-LV"/>
        </w:rPr>
        <w:t>SIA “LDZ ritošā sastāva serviss” vajadzībām</w:t>
      </w:r>
      <w:r w:rsidRPr="007A5494">
        <w:rPr>
          <w:spacing w:val="-2"/>
          <w:lang w:val="lv-LV"/>
        </w:rPr>
        <w:t>”</w:t>
      </w:r>
      <w:bookmarkEnd w:id="5"/>
      <w:r w:rsidR="0072108D">
        <w:rPr>
          <w:spacing w:val="-2"/>
          <w:lang w:val="lv-LV"/>
        </w:rPr>
        <w:t xml:space="preserve"> </w:t>
      </w:r>
      <w:r w:rsidRPr="00956C49">
        <w:rPr>
          <w:lang w:val="lv-LV"/>
        </w:rPr>
        <w:t>nolikumam</w:t>
      </w:r>
    </w:p>
    <w:p w14:paraId="221BC8A0" w14:textId="77777777" w:rsidR="00310144" w:rsidRDefault="00310144" w:rsidP="00AD51DE">
      <w:pPr>
        <w:spacing w:line="0" w:lineRule="atLeast"/>
        <w:jc w:val="center"/>
        <w:rPr>
          <w:lang w:val="lv-LV"/>
        </w:rPr>
      </w:pPr>
    </w:p>
    <w:p w14:paraId="1EEC760C"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70796E9E" w14:textId="77777777" w:rsidR="00412369" w:rsidRDefault="00412369" w:rsidP="00AD51DE">
      <w:pPr>
        <w:spacing w:line="0" w:lineRule="atLeast"/>
        <w:rPr>
          <w:rFonts w:ascii="Times New Roman Tilde" w:hAnsi="Times New Roman Tilde"/>
          <w:sz w:val="23"/>
          <w:szCs w:val="23"/>
          <w:lang w:val="lv-LV"/>
        </w:rPr>
      </w:pPr>
    </w:p>
    <w:p w14:paraId="7D958F71"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DACDF8E" w14:textId="77777777" w:rsidR="008A1FC3" w:rsidRPr="00956C49" w:rsidRDefault="008A1FC3" w:rsidP="00AD51DE">
      <w:pPr>
        <w:spacing w:line="0" w:lineRule="atLeast"/>
        <w:rPr>
          <w:lang w:val="lv-LV"/>
        </w:rPr>
      </w:pPr>
    </w:p>
    <w:p w14:paraId="1C092E05"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27372ACB" w14:textId="77777777" w:rsidR="00AD51DE" w:rsidRPr="002F550F" w:rsidRDefault="00AD51DE" w:rsidP="00AD51DE">
      <w:pPr>
        <w:pStyle w:val="Header"/>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0A717156" w14:textId="77777777" w:rsidR="00AD51DE" w:rsidRPr="002F550F" w:rsidRDefault="00AD51DE" w:rsidP="00CE41A3">
      <w:pPr>
        <w:spacing w:line="0" w:lineRule="atLeast"/>
        <w:jc w:val="center"/>
        <w:rPr>
          <w:b/>
          <w:bCs/>
          <w:color w:val="000000"/>
          <w:lang w:val="lv-LV"/>
        </w:rPr>
      </w:pPr>
      <w:r w:rsidRPr="002F550F">
        <w:rPr>
          <w:b/>
          <w:bCs/>
          <w:color w:val="000000"/>
          <w:lang w:val="lv-LV"/>
        </w:rPr>
        <w:t>“</w:t>
      </w:r>
      <w:r w:rsidR="00CE41A3" w:rsidRPr="00820413">
        <w:rPr>
          <w:lang w:val="lv-LV"/>
        </w:rPr>
        <w:t xml:space="preserve">Lokomotīvju bandāžu piegāde </w:t>
      </w:r>
      <w:r w:rsidR="00CE41A3" w:rsidRPr="00820413">
        <w:rPr>
          <w:spacing w:val="-2"/>
          <w:lang w:val="lv-LV"/>
        </w:rPr>
        <w:t>SIA “LDZ ritošā sastāva serviss” vajadzībām</w:t>
      </w:r>
      <w:r w:rsidRPr="002F550F">
        <w:rPr>
          <w:b/>
          <w:bCs/>
          <w:color w:val="000000"/>
          <w:lang w:val="lv-LV"/>
        </w:rPr>
        <w:t>”</w:t>
      </w:r>
    </w:p>
    <w:p w14:paraId="3D159D93"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014AE620" w14:textId="77777777" w:rsidR="00412369" w:rsidRDefault="00412369" w:rsidP="008A1FC3">
      <w:pPr>
        <w:pStyle w:val="Header"/>
        <w:ind w:left="284" w:hanging="284"/>
        <w:rPr>
          <w:sz w:val="22"/>
          <w:szCs w:val="22"/>
          <w:lang w:val="lv-LV"/>
        </w:rPr>
      </w:pPr>
    </w:p>
    <w:p w14:paraId="316B054F"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71B77D91"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7590F2A"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1EA77449" w14:textId="77777777" w:rsidR="00326BB8" w:rsidRPr="00843B0F" w:rsidRDefault="00326BB8" w:rsidP="008A1FC3">
      <w:pPr>
        <w:ind w:left="284" w:hanging="284"/>
        <w:jc w:val="both"/>
        <w:rPr>
          <w:sz w:val="22"/>
          <w:szCs w:val="22"/>
          <w:lang w:val="lv-LV"/>
        </w:rPr>
      </w:pPr>
    </w:p>
    <w:p w14:paraId="1924C693"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CE41A3" w:rsidRPr="00820413">
        <w:rPr>
          <w:lang w:val="lv-LV"/>
        </w:rPr>
        <w:t xml:space="preserve">Lokomotīvju bandāžu piegāde </w:t>
      </w:r>
      <w:r w:rsidR="00CE41A3" w:rsidRPr="00820413">
        <w:rPr>
          <w:spacing w:val="-2"/>
          <w:lang w:val="lv-LV"/>
        </w:rPr>
        <w:t>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32E2B5C4"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3E63FB2B" w14:textId="77777777" w:rsidR="003B286F" w:rsidRDefault="00AD51DE" w:rsidP="00AD51DE">
      <w:pPr>
        <w:tabs>
          <w:tab w:val="left" w:pos="567"/>
        </w:tabs>
        <w:ind w:left="180"/>
        <w:jc w:val="center"/>
        <w:rPr>
          <w:b/>
          <w:i/>
          <w:caps/>
          <w:lang w:val="lv-LV"/>
        </w:rPr>
      </w:pPr>
      <w:r w:rsidRPr="00D560EE">
        <w:rPr>
          <w:b/>
          <w:i/>
          <w:caps/>
          <w:lang w:val="lv-LV"/>
        </w:rPr>
        <w:t>Finanšu piedāvājums</w:t>
      </w:r>
    </w:p>
    <w:p w14:paraId="1CA767BB" w14:textId="77777777" w:rsidR="00CE41A3" w:rsidRPr="009B3FCD" w:rsidRDefault="00CE41A3" w:rsidP="00CE41A3">
      <w:pPr>
        <w:tabs>
          <w:tab w:val="left" w:pos="567"/>
        </w:tabs>
        <w:ind w:left="180"/>
        <w:jc w:val="center"/>
        <w:rPr>
          <w:rFonts w:ascii="Arial" w:hAnsi="Arial" w:cs="Arial"/>
          <w:b/>
          <w:i/>
          <w:caps/>
          <w:sz w:val="14"/>
          <w:szCs w:val="14"/>
          <w:lang w:val="lv-LV"/>
        </w:rPr>
      </w:pPr>
    </w:p>
    <w:tbl>
      <w:tblPr>
        <w:tblW w:w="986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50"/>
        <w:gridCol w:w="3233"/>
        <w:gridCol w:w="1276"/>
        <w:gridCol w:w="1701"/>
        <w:gridCol w:w="1701"/>
      </w:tblGrid>
      <w:tr w:rsidR="00C96284" w:rsidRPr="00C96284" w14:paraId="1D0D5EEB" w14:textId="77777777" w:rsidTr="00C96284">
        <w:trPr>
          <w:trHeight w:val="727"/>
        </w:trPr>
        <w:tc>
          <w:tcPr>
            <w:tcW w:w="1950" w:type="dxa"/>
            <w:shd w:val="clear" w:color="auto" w:fill="C4BC96"/>
            <w:tcMar>
              <w:top w:w="0" w:type="dxa"/>
              <w:left w:w="108" w:type="dxa"/>
              <w:bottom w:w="0" w:type="dxa"/>
              <w:right w:w="108" w:type="dxa"/>
            </w:tcMar>
            <w:vAlign w:val="center"/>
          </w:tcPr>
          <w:p w14:paraId="760368DA" w14:textId="77777777" w:rsidR="00C96284" w:rsidRPr="00C96284" w:rsidRDefault="00C96284" w:rsidP="005971B1">
            <w:pPr>
              <w:pStyle w:val="Standard"/>
              <w:jc w:val="center"/>
              <w:rPr>
                <w:sz w:val="20"/>
                <w:szCs w:val="20"/>
              </w:rPr>
            </w:pPr>
            <w:r w:rsidRPr="00C96284">
              <w:rPr>
                <w:b/>
                <w:bCs/>
                <w:sz w:val="20"/>
                <w:szCs w:val="20"/>
                <w:lang w:val="lv-LV" w:eastAsia="lv-LV"/>
              </w:rPr>
              <w:t>Preces nosaukums</w:t>
            </w:r>
          </w:p>
        </w:tc>
        <w:tc>
          <w:tcPr>
            <w:tcW w:w="3233" w:type="dxa"/>
            <w:shd w:val="clear" w:color="auto" w:fill="C4BC96"/>
            <w:tcMar>
              <w:top w:w="0" w:type="dxa"/>
              <w:left w:w="108" w:type="dxa"/>
              <w:bottom w:w="0" w:type="dxa"/>
              <w:right w:w="108" w:type="dxa"/>
            </w:tcMar>
            <w:vAlign w:val="center"/>
          </w:tcPr>
          <w:p w14:paraId="7BDA7D36" w14:textId="77777777" w:rsidR="00C96284" w:rsidRPr="00C96284" w:rsidRDefault="00C96284" w:rsidP="005971B1">
            <w:pPr>
              <w:pStyle w:val="Standard"/>
              <w:jc w:val="center"/>
              <w:rPr>
                <w:b/>
                <w:bCs/>
                <w:sz w:val="20"/>
                <w:szCs w:val="20"/>
                <w:lang w:val="lv-LV" w:eastAsia="lv-LV"/>
              </w:rPr>
            </w:pPr>
            <w:r w:rsidRPr="00C96284">
              <w:rPr>
                <w:b/>
                <w:bCs/>
                <w:sz w:val="20"/>
                <w:szCs w:val="20"/>
                <w:lang w:val="lv-LV" w:eastAsia="lv-LV"/>
              </w:rPr>
              <w:t xml:space="preserve">Tehniskās prasības </w:t>
            </w:r>
          </w:p>
        </w:tc>
        <w:tc>
          <w:tcPr>
            <w:tcW w:w="1276" w:type="dxa"/>
            <w:shd w:val="clear" w:color="auto" w:fill="C4BC96"/>
            <w:tcMar>
              <w:top w:w="0" w:type="dxa"/>
              <w:left w:w="108" w:type="dxa"/>
              <w:bottom w:w="0" w:type="dxa"/>
              <w:right w:w="108" w:type="dxa"/>
            </w:tcMar>
            <w:vAlign w:val="center"/>
          </w:tcPr>
          <w:p w14:paraId="080270F0" w14:textId="77777777" w:rsidR="00C96284" w:rsidRPr="00C96284" w:rsidRDefault="00C96284" w:rsidP="005971B1">
            <w:pPr>
              <w:pStyle w:val="Standard"/>
              <w:jc w:val="center"/>
              <w:rPr>
                <w:b/>
                <w:bCs/>
                <w:sz w:val="20"/>
                <w:szCs w:val="20"/>
                <w:lang w:val="lv-LV" w:eastAsia="lv-LV"/>
              </w:rPr>
            </w:pPr>
            <w:r w:rsidRPr="00C96284">
              <w:rPr>
                <w:b/>
                <w:bCs/>
                <w:sz w:val="20"/>
                <w:szCs w:val="20"/>
                <w:lang w:val="lv-LV" w:eastAsia="lv-LV"/>
              </w:rPr>
              <w:t>Daudzums</w:t>
            </w:r>
          </w:p>
          <w:p w14:paraId="60B36574" w14:textId="77777777" w:rsidR="00C96284" w:rsidRPr="00C96284" w:rsidRDefault="00C96284" w:rsidP="005971B1">
            <w:pPr>
              <w:pStyle w:val="Standard"/>
              <w:jc w:val="center"/>
              <w:rPr>
                <w:sz w:val="20"/>
                <w:szCs w:val="20"/>
              </w:rPr>
            </w:pPr>
            <w:r w:rsidRPr="00C96284">
              <w:rPr>
                <w:b/>
                <w:bCs/>
                <w:sz w:val="20"/>
                <w:szCs w:val="20"/>
                <w:lang w:val="lv-LV" w:eastAsia="lv-LV"/>
              </w:rPr>
              <w:t>gab.</w:t>
            </w:r>
          </w:p>
        </w:tc>
        <w:tc>
          <w:tcPr>
            <w:tcW w:w="1701" w:type="dxa"/>
            <w:shd w:val="clear" w:color="auto" w:fill="C4BC96"/>
            <w:tcMar>
              <w:top w:w="0" w:type="dxa"/>
              <w:left w:w="108" w:type="dxa"/>
              <w:bottom w:w="0" w:type="dxa"/>
              <w:right w:w="108" w:type="dxa"/>
            </w:tcMar>
            <w:vAlign w:val="center"/>
          </w:tcPr>
          <w:p w14:paraId="5D47EACE" w14:textId="77777777" w:rsidR="00C96284" w:rsidRPr="00C96284" w:rsidRDefault="00C96284" w:rsidP="005971B1">
            <w:pPr>
              <w:pStyle w:val="Standard"/>
              <w:jc w:val="center"/>
              <w:rPr>
                <w:b/>
                <w:bCs/>
                <w:sz w:val="20"/>
                <w:szCs w:val="20"/>
                <w:lang w:val="lv-LV" w:eastAsia="lv-LV"/>
              </w:rPr>
            </w:pPr>
            <w:r w:rsidRPr="00C96284">
              <w:rPr>
                <w:b/>
                <w:bCs/>
                <w:sz w:val="20"/>
                <w:szCs w:val="20"/>
                <w:lang w:val="lv-LV" w:eastAsia="lv-LV"/>
              </w:rPr>
              <w:t xml:space="preserve">Cena par vienību </w:t>
            </w:r>
          </w:p>
          <w:p w14:paraId="2B07CE9C" w14:textId="77777777" w:rsidR="00C96284" w:rsidRPr="00C96284" w:rsidRDefault="00C96284" w:rsidP="005971B1">
            <w:pPr>
              <w:pStyle w:val="Standard"/>
              <w:jc w:val="center"/>
              <w:rPr>
                <w:sz w:val="20"/>
                <w:szCs w:val="20"/>
              </w:rPr>
            </w:pPr>
            <w:r w:rsidRPr="00C96284">
              <w:rPr>
                <w:b/>
                <w:bCs/>
                <w:sz w:val="20"/>
                <w:szCs w:val="20"/>
                <w:lang w:val="lv-LV" w:eastAsia="lv-LV"/>
              </w:rPr>
              <w:t>EUR bez PVN</w:t>
            </w:r>
          </w:p>
        </w:tc>
        <w:tc>
          <w:tcPr>
            <w:tcW w:w="1701" w:type="dxa"/>
            <w:shd w:val="clear" w:color="auto" w:fill="C4BC96"/>
            <w:tcMar>
              <w:top w:w="0" w:type="dxa"/>
              <w:left w:w="108" w:type="dxa"/>
              <w:bottom w:w="0" w:type="dxa"/>
              <w:right w:w="108" w:type="dxa"/>
            </w:tcMar>
            <w:vAlign w:val="center"/>
          </w:tcPr>
          <w:p w14:paraId="658DEE1E" w14:textId="77777777" w:rsidR="00C96284" w:rsidRPr="00C96284" w:rsidRDefault="00C96284" w:rsidP="005971B1">
            <w:pPr>
              <w:pStyle w:val="Standard"/>
              <w:jc w:val="center"/>
              <w:rPr>
                <w:sz w:val="20"/>
                <w:szCs w:val="20"/>
              </w:rPr>
            </w:pPr>
            <w:r w:rsidRPr="00C96284">
              <w:rPr>
                <w:b/>
                <w:bCs/>
                <w:sz w:val="20"/>
                <w:szCs w:val="20"/>
                <w:lang w:val="lv-LV" w:eastAsia="lv-LV"/>
              </w:rPr>
              <w:t>Summa</w:t>
            </w:r>
          </w:p>
          <w:p w14:paraId="10F4DEA0" w14:textId="77777777" w:rsidR="00C96284" w:rsidRPr="00C96284" w:rsidRDefault="00C96284" w:rsidP="005971B1">
            <w:pPr>
              <w:pStyle w:val="Standard"/>
              <w:jc w:val="center"/>
              <w:rPr>
                <w:sz w:val="20"/>
                <w:szCs w:val="20"/>
              </w:rPr>
            </w:pPr>
            <w:r w:rsidRPr="00C96284">
              <w:rPr>
                <w:b/>
                <w:bCs/>
                <w:sz w:val="20"/>
                <w:szCs w:val="20"/>
                <w:lang w:val="lv-LV" w:eastAsia="lv-LV"/>
              </w:rPr>
              <w:t>EUR</w:t>
            </w:r>
            <w:r w:rsidRPr="00C96284">
              <w:rPr>
                <w:sz w:val="20"/>
                <w:szCs w:val="20"/>
              </w:rPr>
              <w:t xml:space="preserve"> </w:t>
            </w:r>
            <w:r w:rsidRPr="00C96284">
              <w:rPr>
                <w:b/>
                <w:bCs/>
                <w:sz w:val="20"/>
                <w:szCs w:val="20"/>
                <w:lang w:val="lv-LV" w:eastAsia="lv-LV"/>
              </w:rPr>
              <w:t>bez PVN</w:t>
            </w:r>
          </w:p>
        </w:tc>
      </w:tr>
      <w:tr w:rsidR="00C96284" w:rsidRPr="00C96284" w14:paraId="462F42EE" w14:textId="77777777" w:rsidTr="00C96284">
        <w:trPr>
          <w:trHeight w:val="1142"/>
        </w:trPr>
        <w:tc>
          <w:tcPr>
            <w:tcW w:w="1950" w:type="dxa"/>
            <w:shd w:val="clear" w:color="auto" w:fill="auto"/>
            <w:tcMar>
              <w:top w:w="0" w:type="dxa"/>
              <w:left w:w="108" w:type="dxa"/>
              <w:bottom w:w="0" w:type="dxa"/>
              <w:right w:w="108" w:type="dxa"/>
            </w:tcMar>
            <w:vAlign w:val="center"/>
          </w:tcPr>
          <w:p w14:paraId="4DF78E24" w14:textId="77777777" w:rsidR="00C96284" w:rsidRPr="00C96284" w:rsidRDefault="00C96284" w:rsidP="005971B1">
            <w:pPr>
              <w:pStyle w:val="Standard"/>
              <w:jc w:val="center"/>
              <w:rPr>
                <w:color w:val="222222"/>
                <w:sz w:val="20"/>
                <w:szCs w:val="20"/>
                <w:lang w:val="lv-LV"/>
              </w:rPr>
            </w:pPr>
            <w:r w:rsidRPr="00C96284">
              <w:rPr>
                <w:color w:val="222222"/>
                <w:sz w:val="20"/>
                <w:szCs w:val="20"/>
                <w:lang w:val="lv-LV"/>
              </w:rPr>
              <w:t>Lokomotīvju bandāža</w:t>
            </w:r>
          </w:p>
        </w:tc>
        <w:tc>
          <w:tcPr>
            <w:tcW w:w="3233" w:type="dxa"/>
            <w:shd w:val="clear" w:color="auto" w:fill="auto"/>
            <w:tcMar>
              <w:top w:w="0" w:type="dxa"/>
              <w:left w:w="108" w:type="dxa"/>
              <w:bottom w:w="0" w:type="dxa"/>
              <w:right w:w="108" w:type="dxa"/>
            </w:tcMar>
            <w:vAlign w:val="center"/>
          </w:tcPr>
          <w:p w14:paraId="2D14E973" w14:textId="77777777" w:rsidR="00C96284" w:rsidRPr="00C96284" w:rsidRDefault="00C96284" w:rsidP="005971B1">
            <w:pPr>
              <w:pStyle w:val="Standard"/>
              <w:jc w:val="center"/>
              <w:rPr>
                <w:sz w:val="20"/>
                <w:szCs w:val="20"/>
                <w:lang w:val="lv-LV" w:eastAsia="lv-LV"/>
              </w:rPr>
            </w:pPr>
          </w:p>
          <w:p w14:paraId="164CA99C" w14:textId="77777777" w:rsidR="00C96284" w:rsidRPr="00C96284" w:rsidRDefault="00C96284" w:rsidP="005971B1">
            <w:pPr>
              <w:pStyle w:val="Standard"/>
              <w:jc w:val="center"/>
              <w:rPr>
                <w:i/>
                <w:iCs/>
                <w:sz w:val="20"/>
                <w:szCs w:val="20"/>
                <w:lang w:val="lv-LV" w:eastAsia="lv-LV"/>
              </w:rPr>
            </w:pPr>
          </w:p>
        </w:tc>
        <w:tc>
          <w:tcPr>
            <w:tcW w:w="1276" w:type="dxa"/>
            <w:shd w:val="clear" w:color="auto" w:fill="auto"/>
            <w:tcMar>
              <w:top w:w="0" w:type="dxa"/>
              <w:left w:w="108" w:type="dxa"/>
              <w:bottom w:w="0" w:type="dxa"/>
              <w:right w:w="108" w:type="dxa"/>
            </w:tcMar>
            <w:vAlign w:val="center"/>
          </w:tcPr>
          <w:p w14:paraId="16138E6E" w14:textId="77777777" w:rsidR="00C96284" w:rsidRPr="00C96284" w:rsidRDefault="00C96284" w:rsidP="005971B1">
            <w:pPr>
              <w:pStyle w:val="Standard"/>
              <w:jc w:val="center"/>
              <w:rPr>
                <w:sz w:val="20"/>
                <w:szCs w:val="20"/>
                <w:lang w:val="lv-LV"/>
              </w:rPr>
            </w:pPr>
          </w:p>
        </w:tc>
        <w:tc>
          <w:tcPr>
            <w:tcW w:w="1701" w:type="dxa"/>
            <w:shd w:val="clear" w:color="auto" w:fill="auto"/>
            <w:tcMar>
              <w:top w:w="0" w:type="dxa"/>
              <w:left w:w="108" w:type="dxa"/>
              <w:bottom w:w="0" w:type="dxa"/>
              <w:right w:w="108" w:type="dxa"/>
            </w:tcMar>
            <w:vAlign w:val="center"/>
          </w:tcPr>
          <w:p w14:paraId="074BD3C0" w14:textId="77777777" w:rsidR="00C96284" w:rsidRPr="00C96284" w:rsidRDefault="00C96284" w:rsidP="005971B1">
            <w:pPr>
              <w:pStyle w:val="Standard"/>
              <w:jc w:val="center"/>
              <w:rPr>
                <w:sz w:val="22"/>
                <w:szCs w:val="22"/>
                <w:lang w:val="lv-LV"/>
              </w:rPr>
            </w:pPr>
          </w:p>
        </w:tc>
        <w:tc>
          <w:tcPr>
            <w:tcW w:w="1701" w:type="dxa"/>
            <w:shd w:val="clear" w:color="auto" w:fill="auto"/>
            <w:tcMar>
              <w:top w:w="0" w:type="dxa"/>
              <w:left w:w="108" w:type="dxa"/>
              <w:bottom w:w="0" w:type="dxa"/>
              <w:right w:w="108" w:type="dxa"/>
            </w:tcMar>
            <w:vAlign w:val="center"/>
          </w:tcPr>
          <w:p w14:paraId="030732AA" w14:textId="77777777" w:rsidR="00C96284" w:rsidRPr="00C96284" w:rsidRDefault="00C96284" w:rsidP="005971B1">
            <w:pPr>
              <w:pStyle w:val="Standard"/>
              <w:jc w:val="center"/>
              <w:rPr>
                <w:sz w:val="22"/>
                <w:szCs w:val="22"/>
                <w:lang w:val="lv-LV"/>
              </w:rPr>
            </w:pPr>
          </w:p>
        </w:tc>
      </w:tr>
    </w:tbl>
    <w:p w14:paraId="69A1559D" w14:textId="77777777" w:rsidR="00D573FE" w:rsidRPr="002C03F9" w:rsidRDefault="00D573FE" w:rsidP="003B286F">
      <w:pPr>
        <w:ind w:left="180"/>
        <w:rPr>
          <w:caps/>
          <w:lang w:val="lv-LV"/>
        </w:rPr>
      </w:pPr>
    </w:p>
    <w:p w14:paraId="6D5E611E"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00083764" w:rsidRPr="00083764">
        <w:rPr>
          <w:i/>
          <w:sz w:val="22"/>
          <w:szCs w:val="22"/>
          <w:lang w:val="lv-LV"/>
        </w:rPr>
        <w:t>__________</w:t>
      </w:r>
      <w:r w:rsidR="00DC37B2" w:rsidRPr="00083764">
        <w:rPr>
          <w:sz w:val="22"/>
          <w:szCs w:val="22"/>
          <w:lang w:val="lv-LV"/>
        </w:rPr>
        <w:t xml:space="preserve"> </w:t>
      </w:r>
      <w:r w:rsidR="00754648" w:rsidRPr="00083764">
        <w:rPr>
          <w:sz w:val="22"/>
          <w:szCs w:val="22"/>
          <w:lang w:val="lv-LV"/>
        </w:rPr>
        <w:t xml:space="preserve">no preču </w:t>
      </w:r>
      <w:r w:rsidR="00754648" w:rsidRPr="003B286F">
        <w:rPr>
          <w:sz w:val="22"/>
          <w:szCs w:val="22"/>
          <w:lang w:val="lv-LV"/>
        </w:rPr>
        <w:t xml:space="preserve">pieņemšanas dokumentu parakstīšanas; </w:t>
      </w:r>
    </w:p>
    <w:p w14:paraId="58C0AA1E" w14:textId="7F91B85A"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kalendārās dienas no preces pieņemšanas dokumenta parakstīšanas dienas;</w:t>
      </w:r>
    </w:p>
    <w:p w14:paraId="724B223A"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76D0966"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neatbilst nevienam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w:t>
      </w:r>
    </w:p>
    <w:p w14:paraId="3D0E717C"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6E247D4F" w14:textId="145A635D" w:rsidR="00AD51DE" w:rsidRPr="00CE41A3"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w:t>
      </w:r>
      <w:r w:rsidRPr="00CE41A3">
        <w:rPr>
          <w:sz w:val="22"/>
          <w:szCs w:val="22"/>
          <w:lang w:val="lv-LV"/>
        </w:rPr>
        <w:t>piedāvājuma derīguma termiņu ne mazāk kā 100 dienas no piedāvājuma atvēršanas dienas;</w:t>
      </w:r>
    </w:p>
    <w:p w14:paraId="08E822AF" w14:textId="77777777" w:rsidR="00AD51DE" w:rsidRPr="00CE41A3" w:rsidRDefault="00AD51DE" w:rsidP="00254C64">
      <w:pPr>
        <w:numPr>
          <w:ilvl w:val="0"/>
          <w:numId w:val="5"/>
        </w:numPr>
        <w:tabs>
          <w:tab w:val="clear" w:pos="360"/>
        </w:tabs>
        <w:ind w:left="426" w:hanging="426"/>
        <w:jc w:val="both"/>
        <w:rPr>
          <w:sz w:val="22"/>
          <w:szCs w:val="22"/>
          <w:lang w:val="lv-LV"/>
        </w:rPr>
      </w:pPr>
      <w:r w:rsidRPr="00CE41A3">
        <w:rPr>
          <w:sz w:val="22"/>
          <w:szCs w:val="22"/>
          <w:lang w:val="lv-LV"/>
        </w:rPr>
        <w:t>apliecina, ka ir tiesīgs veikt preces piegādi un garantē, ka prece tiks piegādāta saskaņā ar piedāvājumu un sarunu procedūras Tehnisko specifikāciju (sarunu procedūras nolikuma 2.</w:t>
      </w:r>
      <w:r w:rsidR="0088755D" w:rsidRPr="00CE41A3">
        <w:rPr>
          <w:sz w:val="22"/>
          <w:szCs w:val="22"/>
          <w:lang w:val="lv-LV"/>
        </w:rPr>
        <w:t xml:space="preserve"> </w:t>
      </w:r>
      <w:r w:rsidRPr="00CE41A3">
        <w:rPr>
          <w:sz w:val="22"/>
          <w:szCs w:val="22"/>
          <w:lang w:val="lv-LV"/>
        </w:rPr>
        <w:t xml:space="preserve">pielikums), tā būs jauna un nebūs iepriekš lietota vai atjaunota un </w:t>
      </w:r>
      <w:r w:rsidR="00EE6770" w:rsidRPr="00CE41A3">
        <w:rPr>
          <w:sz w:val="22"/>
          <w:szCs w:val="22"/>
          <w:lang w:val="lv-LV"/>
        </w:rPr>
        <w:t>būs</w:t>
      </w:r>
      <w:r w:rsidRPr="00CE41A3">
        <w:rPr>
          <w:sz w:val="22"/>
          <w:szCs w:val="22"/>
          <w:lang w:val="lv-LV"/>
        </w:rPr>
        <w:t xml:space="preserve"> brīva no visa veida apgrūtinājumiem;</w:t>
      </w:r>
    </w:p>
    <w:p w14:paraId="4C87451A" w14:textId="77777777" w:rsidR="00326BB8" w:rsidRPr="00CE41A3" w:rsidRDefault="00AD51DE" w:rsidP="00326BB8">
      <w:pPr>
        <w:numPr>
          <w:ilvl w:val="0"/>
          <w:numId w:val="5"/>
        </w:numPr>
        <w:tabs>
          <w:tab w:val="clear" w:pos="360"/>
        </w:tabs>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 xml:space="preserve">piedāvājuma cenā ir iekļautas pilnīgi visas pretendenta izmaksas, kas saistītas ar preces </w:t>
      </w:r>
      <w:r w:rsidR="00CE41A3" w:rsidRPr="00CE41A3">
        <w:rPr>
          <w:bCs/>
          <w:sz w:val="22"/>
          <w:szCs w:val="22"/>
          <w:lang w:val="lv-LV"/>
        </w:rPr>
        <w:t>p</w:t>
      </w:r>
      <w:r w:rsidR="00CE41A3" w:rsidRPr="00CE41A3">
        <w:rPr>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Pr="00CE41A3">
        <w:rPr>
          <w:sz w:val="22"/>
          <w:szCs w:val="22"/>
          <w:lang w:val="lv-LV"/>
        </w:rPr>
        <w:t>;</w:t>
      </w:r>
    </w:p>
    <w:p w14:paraId="7C72D2C1" w14:textId="4FA14983" w:rsidR="00442E70" w:rsidRPr="00CE41A3" w:rsidRDefault="00AD51DE" w:rsidP="009771D1">
      <w:pPr>
        <w:numPr>
          <w:ilvl w:val="0"/>
          <w:numId w:val="5"/>
        </w:numPr>
        <w:tabs>
          <w:tab w:val="clear" w:pos="360"/>
        </w:tabs>
        <w:ind w:left="426" w:hanging="426"/>
        <w:jc w:val="both"/>
        <w:rPr>
          <w:sz w:val="22"/>
          <w:szCs w:val="22"/>
          <w:lang w:val="lv-LV"/>
        </w:rPr>
      </w:pPr>
      <w:r w:rsidRPr="00AD1FB9">
        <w:rPr>
          <w:sz w:val="22"/>
          <w:szCs w:val="22"/>
          <w:lang w:val="lv-LV"/>
        </w:rPr>
        <w:lastRenderedPageBreak/>
        <w:t xml:space="preserve">garantē, ka </w:t>
      </w:r>
      <w:r w:rsidR="00442E70" w:rsidRPr="009771D1">
        <w:rPr>
          <w:sz w:val="22"/>
          <w:szCs w:val="22"/>
          <w:lang w:val="lv-LV"/>
        </w:rPr>
        <w:t xml:space="preserve">visā līguma izpildes laikā nodrošinās preces piegādi </w:t>
      </w:r>
      <w:r w:rsidR="00442E70" w:rsidRPr="00C96284">
        <w:rPr>
          <w:sz w:val="22"/>
          <w:szCs w:val="22"/>
          <w:lang w:val="lv-LV"/>
        </w:rPr>
        <w:t>pa daļām 30</w:t>
      </w:r>
      <w:r w:rsidR="00442E70" w:rsidRPr="00C96284">
        <w:rPr>
          <w:rStyle w:val="FootnoteReference"/>
          <w:sz w:val="22"/>
          <w:szCs w:val="22"/>
          <w:lang w:val="lv-LV"/>
        </w:rPr>
        <w:footnoteReference w:id="9"/>
      </w:r>
      <w:r w:rsidR="00442E70" w:rsidRPr="00C96284">
        <w:rPr>
          <w:color w:val="FF0000"/>
          <w:sz w:val="22"/>
          <w:szCs w:val="22"/>
          <w:lang w:val="lv-LV"/>
        </w:rPr>
        <w:t xml:space="preserve"> </w:t>
      </w:r>
      <w:r w:rsidR="00C96284" w:rsidRPr="00C96284">
        <w:rPr>
          <w:sz w:val="22"/>
          <w:szCs w:val="22"/>
          <w:lang w:val="lv-LV"/>
        </w:rPr>
        <w:t>kalendāro</w:t>
      </w:r>
      <w:r w:rsidR="00442E70" w:rsidRPr="00C96284">
        <w:rPr>
          <w:sz w:val="22"/>
          <w:szCs w:val="22"/>
          <w:lang w:val="lv-LV"/>
        </w:rPr>
        <w:t xml:space="preserve"> dienu laikā </w:t>
      </w:r>
      <w:r w:rsidR="009F4BB7" w:rsidRPr="00C96284">
        <w:rPr>
          <w:sz w:val="22"/>
          <w:szCs w:val="22"/>
          <w:lang w:val="lv-LV"/>
        </w:rPr>
        <w:t>pēc atsevišķiem pircēja (SIA “LDZ ritošā sastāva serviss”)  rakstiskiem pieteikumiem un</w:t>
      </w:r>
      <w:r w:rsidR="009F4BB7" w:rsidRPr="00CE41A3">
        <w:rPr>
          <w:sz w:val="22"/>
          <w:szCs w:val="22"/>
          <w:lang w:val="lv-LV"/>
        </w:rPr>
        <w:t xml:space="preserve"> neatkarīgi no pieprasītā preces daudzuma</w:t>
      </w:r>
      <w:r w:rsidR="00442E70" w:rsidRPr="00CE41A3">
        <w:rPr>
          <w:sz w:val="22"/>
          <w:szCs w:val="22"/>
          <w:lang w:val="lv-LV"/>
        </w:rPr>
        <w:t>;</w:t>
      </w:r>
    </w:p>
    <w:p w14:paraId="5C0C2DEC" w14:textId="77777777" w:rsidR="00AD51DE" w:rsidRPr="00E40888" w:rsidRDefault="00AD51DE" w:rsidP="00254C64">
      <w:pPr>
        <w:numPr>
          <w:ilvl w:val="0"/>
          <w:numId w:val="5"/>
        </w:numPr>
        <w:tabs>
          <w:tab w:val="clear" w:pos="360"/>
        </w:tabs>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kopā ar piegādājamo preci tiks iesniegti preces kvalitāti apliecinoši dokumenti  – oriģināli (atbilstības deklarācija, ražotāja izdotas preces pases un/vai kvalitātes sertifikāti) un preces atbilstības sertifikāts (</w:t>
      </w:r>
      <w:r w:rsidR="00CE41A3" w:rsidRPr="00E40888">
        <w:rPr>
          <w:sz w:val="22"/>
          <w:szCs w:val="22"/>
          <w:lang w:val="lv-LV"/>
        </w:rPr>
        <w:t xml:space="preserve">kopija) saskaņā ar nolikuma prasībām, </w:t>
      </w:r>
      <w:r w:rsidRPr="00E40888">
        <w:rPr>
          <w:sz w:val="22"/>
          <w:szCs w:val="22"/>
          <w:lang w:val="lv-LV"/>
        </w:rPr>
        <w:t>apzīmējumi un marķējumi atbildīs piedāvājumā norādītajiem apzīmējumiem un standartiem;</w:t>
      </w:r>
    </w:p>
    <w:p w14:paraId="5A4AA1A8" w14:textId="77777777" w:rsidR="00F97035" w:rsidRPr="00E40888" w:rsidRDefault="00F97035" w:rsidP="00F97035">
      <w:pPr>
        <w:numPr>
          <w:ilvl w:val="0"/>
          <w:numId w:val="5"/>
        </w:numPr>
        <w:tabs>
          <w:tab w:val="clear" w:pos="360"/>
          <w:tab w:val="num" w:pos="142"/>
          <w:tab w:val="left" w:pos="426"/>
          <w:tab w:val="left" w:pos="567"/>
        </w:tabs>
        <w:ind w:left="0" w:firstLine="0"/>
        <w:jc w:val="both"/>
        <w:rPr>
          <w:sz w:val="22"/>
          <w:szCs w:val="22"/>
          <w:lang w:val="lv-LV"/>
        </w:rPr>
      </w:pPr>
      <w:r w:rsidRPr="00E40888">
        <w:rPr>
          <w:sz w:val="22"/>
          <w:szCs w:val="22"/>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E40888" w14:paraId="2C29A5C3" w14:textId="77777777" w:rsidTr="00F97035">
        <w:trPr>
          <w:trHeight w:val="269"/>
        </w:trPr>
        <w:tc>
          <w:tcPr>
            <w:tcW w:w="691" w:type="dxa"/>
            <w:vMerge w:val="restart"/>
            <w:shd w:val="clear" w:color="auto" w:fill="E7E6E6"/>
            <w:vAlign w:val="center"/>
          </w:tcPr>
          <w:p w14:paraId="7C288B96" w14:textId="77777777" w:rsidR="00F97035" w:rsidRPr="00E40888" w:rsidRDefault="00F97035" w:rsidP="00F97035">
            <w:pPr>
              <w:jc w:val="center"/>
              <w:rPr>
                <w:b/>
                <w:i/>
                <w:sz w:val="22"/>
                <w:szCs w:val="22"/>
                <w:lang w:val="lv-LV"/>
              </w:rPr>
            </w:pPr>
            <w:r w:rsidRPr="00E40888">
              <w:rPr>
                <w:b/>
                <w:i/>
                <w:sz w:val="22"/>
                <w:szCs w:val="22"/>
                <w:lang w:val="lv-LV"/>
              </w:rPr>
              <w:t xml:space="preserve">Nr. p. k. </w:t>
            </w:r>
          </w:p>
        </w:tc>
        <w:tc>
          <w:tcPr>
            <w:tcW w:w="1685" w:type="dxa"/>
            <w:vMerge w:val="restart"/>
            <w:shd w:val="clear" w:color="auto" w:fill="E7E6E6"/>
            <w:vAlign w:val="center"/>
          </w:tcPr>
          <w:p w14:paraId="3A7FE65D" w14:textId="77777777" w:rsidR="00F97035" w:rsidRPr="00E40888" w:rsidRDefault="00F97035" w:rsidP="00F97035">
            <w:pPr>
              <w:ind w:left="18" w:hanging="18"/>
              <w:jc w:val="center"/>
              <w:rPr>
                <w:b/>
                <w:i/>
                <w:sz w:val="22"/>
                <w:szCs w:val="22"/>
                <w:lang w:val="lv-LV"/>
              </w:rPr>
            </w:pPr>
            <w:r w:rsidRPr="00E40888">
              <w:rPr>
                <w:b/>
                <w:i/>
                <w:sz w:val="22"/>
                <w:szCs w:val="22"/>
                <w:lang w:val="lv-LV"/>
              </w:rPr>
              <w:t>Preces nosaukums</w:t>
            </w:r>
          </w:p>
        </w:tc>
        <w:tc>
          <w:tcPr>
            <w:tcW w:w="1985" w:type="dxa"/>
            <w:vMerge w:val="restart"/>
            <w:shd w:val="clear" w:color="auto" w:fill="E7E6E6"/>
            <w:vAlign w:val="center"/>
          </w:tcPr>
          <w:p w14:paraId="57B554C7" w14:textId="77777777" w:rsidR="00F97035" w:rsidRPr="00E40888" w:rsidRDefault="00F97035" w:rsidP="00F97035">
            <w:pPr>
              <w:ind w:left="34" w:hanging="34"/>
              <w:jc w:val="center"/>
              <w:rPr>
                <w:b/>
                <w:i/>
                <w:sz w:val="22"/>
                <w:szCs w:val="22"/>
                <w:lang w:val="lv-LV"/>
              </w:rPr>
            </w:pPr>
            <w:r w:rsidRPr="00E40888">
              <w:rPr>
                <w:b/>
                <w:i/>
                <w:sz w:val="22"/>
                <w:szCs w:val="22"/>
                <w:lang w:val="lv-LV"/>
              </w:rPr>
              <w:t>Piegādes apjoms EUR,</w:t>
            </w:r>
          </w:p>
          <w:p w14:paraId="62822BB6" w14:textId="77777777" w:rsidR="00F97035" w:rsidRPr="00E40888" w:rsidRDefault="00F97035" w:rsidP="00F97035">
            <w:pPr>
              <w:ind w:left="34" w:hanging="34"/>
              <w:jc w:val="center"/>
              <w:rPr>
                <w:b/>
                <w:i/>
                <w:sz w:val="22"/>
                <w:szCs w:val="22"/>
                <w:lang w:val="lv-LV"/>
              </w:rPr>
            </w:pPr>
            <w:r w:rsidRPr="00E40888">
              <w:rPr>
                <w:b/>
                <w:i/>
                <w:sz w:val="22"/>
                <w:szCs w:val="22"/>
                <w:lang w:val="lv-LV"/>
              </w:rPr>
              <w:t>summa bez PVN</w:t>
            </w:r>
          </w:p>
        </w:tc>
        <w:tc>
          <w:tcPr>
            <w:tcW w:w="3544" w:type="dxa"/>
            <w:gridSpan w:val="2"/>
            <w:shd w:val="clear" w:color="auto" w:fill="E7E6E6"/>
            <w:vAlign w:val="center"/>
          </w:tcPr>
          <w:p w14:paraId="36D3C1A8" w14:textId="77777777" w:rsidR="00F97035" w:rsidRPr="00E40888" w:rsidRDefault="00F97035" w:rsidP="00F97035">
            <w:pPr>
              <w:ind w:left="284" w:hanging="284"/>
              <w:jc w:val="center"/>
              <w:rPr>
                <w:b/>
                <w:i/>
                <w:sz w:val="22"/>
                <w:szCs w:val="22"/>
                <w:lang w:val="lv-LV"/>
              </w:rPr>
            </w:pPr>
            <w:r w:rsidRPr="00E40888">
              <w:rPr>
                <w:b/>
                <w:i/>
                <w:sz w:val="22"/>
                <w:szCs w:val="22"/>
                <w:lang w:val="lv-LV"/>
              </w:rPr>
              <w:t>Preču saņēmējs</w:t>
            </w:r>
          </w:p>
        </w:tc>
        <w:tc>
          <w:tcPr>
            <w:tcW w:w="1417" w:type="dxa"/>
            <w:vMerge w:val="restart"/>
            <w:shd w:val="clear" w:color="auto" w:fill="E7E6E6"/>
            <w:vAlign w:val="center"/>
          </w:tcPr>
          <w:p w14:paraId="74B90A04" w14:textId="77777777" w:rsidR="00F97035" w:rsidRPr="00E40888" w:rsidRDefault="00F97035" w:rsidP="00F97035">
            <w:pPr>
              <w:ind w:left="28" w:hanging="135"/>
              <w:jc w:val="center"/>
              <w:rPr>
                <w:sz w:val="22"/>
                <w:szCs w:val="22"/>
                <w:lang w:val="lv-LV"/>
              </w:rPr>
            </w:pPr>
            <w:r w:rsidRPr="00E40888">
              <w:rPr>
                <w:sz w:val="22"/>
                <w:szCs w:val="22"/>
                <w:lang w:val="lv-LV"/>
              </w:rPr>
              <w:t>Pasūtījuma izpildes laiks</w:t>
            </w:r>
          </w:p>
          <w:p w14:paraId="79C2404C" w14:textId="77777777" w:rsidR="00F97035" w:rsidRPr="00E40888" w:rsidRDefault="00F97035" w:rsidP="00F97035">
            <w:pPr>
              <w:ind w:left="284" w:hanging="284"/>
              <w:jc w:val="center"/>
              <w:rPr>
                <w:sz w:val="22"/>
                <w:szCs w:val="22"/>
                <w:lang w:val="lv-LV"/>
              </w:rPr>
            </w:pPr>
            <w:r w:rsidRPr="00E40888">
              <w:rPr>
                <w:sz w:val="22"/>
                <w:szCs w:val="22"/>
                <w:lang w:val="lv-LV"/>
              </w:rPr>
              <w:t>(no.. līdz..)</w:t>
            </w:r>
          </w:p>
        </w:tc>
      </w:tr>
      <w:tr w:rsidR="00F97035" w:rsidRPr="00E40888" w14:paraId="25942917" w14:textId="77777777" w:rsidTr="00F97035">
        <w:trPr>
          <w:trHeight w:val="841"/>
        </w:trPr>
        <w:tc>
          <w:tcPr>
            <w:tcW w:w="691" w:type="dxa"/>
            <w:vMerge/>
            <w:vAlign w:val="center"/>
          </w:tcPr>
          <w:p w14:paraId="54C8F0F2" w14:textId="77777777" w:rsidR="00F97035" w:rsidRPr="00E40888" w:rsidRDefault="00F97035" w:rsidP="00F97035">
            <w:pPr>
              <w:ind w:hanging="284"/>
              <w:rPr>
                <w:sz w:val="22"/>
                <w:szCs w:val="22"/>
                <w:lang w:val="lv-LV"/>
              </w:rPr>
            </w:pPr>
          </w:p>
        </w:tc>
        <w:tc>
          <w:tcPr>
            <w:tcW w:w="1685" w:type="dxa"/>
            <w:vMerge/>
            <w:vAlign w:val="center"/>
          </w:tcPr>
          <w:p w14:paraId="3BD05C37" w14:textId="77777777" w:rsidR="00F97035" w:rsidRPr="00E40888" w:rsidRDefault="00F97035" w:rsidP="00F97035">
            <w:pPr>
              <w:ind w:hanging="284"/>
              <w:rPr>
                <w:sz w:val="22"/>
                <w:szCs w:val="22"/>
                <w:lang w:val="lv-LV"/>
              </w:rPr>
            </w:pPr>
          </w:p>
        </w:tc>
        <w:tc>
          <w:tcPr>
            <w:tcW w:w="1985" w:type="dxa"/>
            <w:vMerge/>
            <w:vAlign w:val="center"/>
          </w:tcPr>
          <w:p w14:paraId="436E7DD3" w14:textId="77777777" w:rsidR="00F97035" w:rsidRPr="00E40888" w:rsidRDefault="00F97035" w:rsidP="00F97035">
            <w:pPr>
              <w:ind w:hanging="284"/>
              <w:rPr>
                <w:sz w:val="22"/>
                <w:szCs w:val="22"/>
                <w:lang w:val="lv-LV"/>
              </w:rPr>
            </w:pPr>
          </w:p>
        </w:tc>
        <w:tc>
          <w:tcPr>
            <w:tcW w:w="1701" w:type="dxa"/>
            <w:shd w:val="clear" w:color="auto" w:fill="E7E6E6"/>
            <w:vAlign w:val="center"/>
          </w:tcPr>
          <w:p w14:paraId="00DDEB50" w14:textId="77777777" w:rsidR="00F97035" w:rsidRPr="00E40888" w:rsidRDefault="00F97035" w:rsidP="00F97035">
            <w:pPr>
              <w:ind w:firstLine="106"/>
              <w:jc w:val="center"/>
              <w:rPr>
                <w:sz w:val="22"/>
                <w:szCs w:val="22"/>
                <w:lang w:val="lv-LV"/>
              </w:rPr>
            </w:pPr>
            <w:r w:rsidRPr="00E40888">
              <w:rPr>
                <w:sz w:val="22"/>
                <w:szCs w:val="22"/>
                <w:lang w:val="lv-LV"/>
              </w:rPr>
              <w:t>Juridiskās personas nosaukums</w:t>
            </w:r>
          </w:p>
        </w:tc>
        <w:tc>
          <w:tcPr>
            <w:tcW w:w="1843" w:type="dxa"/>
            <w:shd w:val="clear" w:color="auto" w:fill="E7E6E6"/>
            <w:vAlign w:val="center"/>
          </w:tcPr>
          <w:p w14:paraId="5C98FF81" w14:textId="77777777" w:rsidR="00F97035" w:rsidRPr="00E40888" w:rsidRDefault="00F97035" w:rsidP="00F97035">
            <w:pPr>
              <w:ind w:firstLine="96"/>
              <w:jc w:val="center"/>
              <w:rPr>
                <w:sz w:val="22"/>
                <w:szCs w:val="22"/>
                <w:lang w:val="lv-LV"/>
              </w:rPr>
            </w:pPr>
            <w:r w:rsidRPr="00E40888">
              <w:rPr>
                <w:sz w:val="22"/>
                <w:szCs w:val="22"/>
                <w:lang w:val="lv-LV"/>
              </w:rPr>
              <w:t>Kontaktpersonas vārds, uzvārds, amats, tālrunis</w:t>
            </w:r>
          </w:p>
        </w:tc>
        <w:tc>
          <w:tcPr>
            <w:tcW w:w="1417" w:type="dxa"/>
            <w:vMerge/>
            <w:vAlign w:val="center"/>
          </w:tcPr>
          <w:p w14:paraId="748ECE7B" w14:textId="77777777" w:rsidR="00F97035" w:rsidRPr="00E40888" w:rsidRDefault="00F97035" w:rsidP="00F97035">
            <w:pPr>
              <w:ind w:hanging="284"/>
              <w:rPr>
                <w:sz w:val="22"/>
                <w:szCs w:val="22"/>
                <w:lang w:val="lv-LV"/>
              </w:rPr>
            </w:pPr>
          </w:p>
        </w:tc>
      </w:tr>
      <w:tr w:rsidR="00F97035" w:rsidRPr="00E40888" w14:paraId="3524468E" w14:textId="77777777" w:rsidTr="00F97035">
        <w:trPr>
          <w:trHeight w:val="427"/>
        </w:trPr>
        <w:tc>
          <w:tcPr>
            <w:tcW w:w="691" w:type="dxa"/>
            <w:vAlign w:val="center"/>
          </w:tcPr>
          <w:p w14:paraId="3FF91A1E" w14:textId="77777777" w:rsidR="00F97035" w:rsidRPr="00E40888" w:rsidRDefault="00F97035" w:rsidP="00F97035">
            <w:pPr>
              <w:ind w:hanging="284"/>
              <w:jc w:val="center"/>
              <w:rPr>
                <w:sz w:val="22"/>
                <w:szCs w:val="22"/>
                <w:lang w:val="lv-LV"/>
              </w:rPr>
            </w:pPr>
            <w:r w:rsidRPr="00E40888">
              <w:rPr>
                <w:sz w:val="22"/>
                <w:szCs w:val="22"/>
                <w:lang w:val="lv-LV"/>
              </w:rPr>
              <w:t>1.</w:t>
            </w:r>
          </w:p>
        </w:tc>
        <w:tc>
          <w:tcPr>
            <w:tcW w:w="1685" w:type="dxa"/>
            <w:vAlign w:val="center"/>
          </w:tcPr>
          <w:p w14:paraId="526BC4AB" w14:textId="77777777" w:rsidR="00F97035" w:rsidRPr="00E40888" w:rsidRDefault="00F97035" w:rsidP="00F97035">
            <w:pPr>
              <w:ind w:hanging="284"/>
              <w:rPr>
                <w:sz w:val="22"/>
                <w:szCs w:val="22"/>
                <w:lang w:val="lv-LV"/>
              </w:rPr>
            </w:pPr>
          </w:p>
        </w:tc>
        <w:tc>
          <w:tcPr>
            <w:tcW w:w="1985" w:type="dxa"/>
            <w:vAlign w:val="center"/>
          </w:tcPr>
          <w:p w14:paraId="0B64B0D0" w14:textId="77777777" w:rsidR="00F97035" w:rsidRPr="00E40888" w:rsidRDefault="00F97035" w:rsidP="00F97035">
            <w:pPr>
              <w:ind w:hanging="284"/>
              <w:rPr>
                <w:sz w:val="22"/>
                <w:szCs w:val="22"/>
                <w:lang w:val="lv-LV"/>
              </w:rPr>
            </w:pPr>
          </w:p>
        </w:tc>
        <w:tc>
          <w:tcPr>
            <w:tcW w:w="1701" w:type="dxa"/>
            <w:vAlign w:val="center"/>
          </w:tcPr>
          <w:p w14:paraId="30DFC320" w14:textId="77777777" w:rsidR="00F97035" w:rsidRPr="00E40888" w:rsidRDefault="00F97035" w:rsidP="00F97035">
            <w:pPr>
              <w:ind w:hanging="284"/>
              <w:rPr>
                <w:sz w:val="22"/>
                <w:szCs w:val="22"/>
                <w:lang w:val="lv-LV"/>
              </w:rPr>
            </w:pPr>
          </w:p>
        </w:tc>
        <w:tc>
          <w:tcPr>
            <w:tcW w:w="1843" w:type="dxa"/>
            <w:vAlign w:val="center"/>
          </w:tcPr>
          <w:p w14:paraId="134D78DF" w14:textId="77777777" w:rsidR="00F97035" w:rsidRPr="00E40888" w:rsidRDefault="00F97035" w:rsidP="00F97035">
            <w:pPr>
              <w:ind w:hanging="284"/>
              <w:rPr>
                <w:sz w:val="22"/>
                <w:szCs w:val="22"/>
                <w:lang w:val="lv-LV"/>
              </w:rPr>
            </w:pPr>
          </w:p>
        </w:tc>
        <w:tc>
          <w:tcPr>
            <w:tcW w:w="1417" w:type="dxa"/>
            <w:vAlign w:val="center"/>
          </w:tcPr>
          <w:p w14:paraId="1E22B91D" w14:textId="77777777" w:rsidR="00F97035" w:rsidRPr="00E40888" w:rsidRDefault="00F97035" w:rsidP="00F97035">
            <w:pPr>
              <w:ind w:hanging="284"/>
              <w:rPr>
                <w:sz w:val="22"/>
                <w:szCs w:val="22"/>
                <w:lang w:val="lv-LV"/>
              </w:rPr>
            </w:pPr>
          </w:p>
        </w:tc>
      </w:tr>
      <w:tr w:rsidR="00F97035" w:rsidRPr="00E40888" w14:paraId="15016BF7" w14:textId="77777777" w:rsidTr="00F97035">
        <w:trPr>
          <w:trHeight w:val="427"/>
        </w:trPr>
        <w:tc>
          <w:tcPr>
            <w:tcW w:w="691" w:type="dxa"/>
            <w:vAlign w:val="center"/>
          </w:tcPr>
          <w:p w14:paraId="4BB39831" w14:textId="77777777" w:rsidR="00F97035" w:rsidRPr="00E40888" w:rsidRDefault="00F97035" w:rsidP="00F97035">
            <w:pPr>
              <w:ind w:hanging="284"/>
              <w:jc w:val="center"/>
              <w:rPr>
                <w:sz w:val="22"/>
                <w:szCs w:val="22"/>
                <w:lang w:val="lv-LV"/>
              </w:rPr>
            </w:pPr>
          </w:p>
        </w:tc>
        <w:tc>
          <w:tcPr>
            <w:tcW w:w="1685" w:type="dxa"/>
            <w:vAlign w:val="center"/>
          </w:tcPr>
          <w:p w14:paraId="43E26B23" w14:textId="77777777" w:rsidR="00F97035" w:rsidRPr="00E40888" w:rsidRDefault="00F97035" w:rsidP="00F97035">
            <w:pPr>
              <w:ind w:hanging="284"/>
              <w:rPr>
                <w:sz w:val="22"/>
                <w:szCs w:val="22"/>
                <w:lang w:val="lv-LV"/>
              </w:rPr>
            </w:pPr>
          </w:p>
        </w:tc>
        <w:tc>
          <w:tcPr>
            <w:tcW w:w="1985" w:type="dxa"/>
            <w:vAlign w:val="center"/>
          </w:tcPr>
          <w:p w14:paraId="603507A9" w14:textId="77777777" w:rsidR="00F97035" w:rsidRPr="00E40888" w:rsidRDefault="00F97035" w:rsidP="00F97035">
            <w:pPr>
              <w:ind w:hanging="284"/>
              <w:rPr>
                <w:sz w:val="22"/>
                <w:szCs w:val="22"/>
                <w:lang w:val="lv-LV"/>
              </w:rPr>
            </w:pPr>
          </w:p>
        </w:tc>
        <w:tc>
          <w:tcPr>
            <w:tcW w:w="1701" w:type="dxa"/>
            <w:vAlign w:val="center"/>
          </w:tcPr>
          <w:p w14:paraId="6D73D873" w14:textId="77777777" w:rsidR="00F97035" w:rsidRPr="00E40888" w:rsidRDefault="00F97035" w:rsidP="00F97035">
            <w:pPr>
              <w:ind w:hanging="284"/>
              <w:rPr>
                <w:sz w:val="22"/>
                <w:szCs w:val="22"/>
                <w:lang w:val="lv-LV"/>
              </w:rPr>
            </w:pPr>
          </w:p>
        </w:tc>
        <w:tc>
          <w:tcPr>
            <w:tcW w:w="1843" w:type="dxa"/>
            <w:vAlign w:val="center"/>
          </w:tcPr>
          <w:p w14:paraId="1043AFDD" w14:textId="77777777" w:rsidR="00F97035" w:rsidRPr="00E40888" w:rsidRDefault="00F97035" w:rsidP="00F97035">
            <w:pPr>
              <w:ind w:hanging="284"/>
              <w:rPr>
                <w:sz w:val="22"/>
                <w:szCs w:val="22"/>
                <w:lang w:val="lv-LV"/>
              </w:rPr>
            </w:pPr>
          </w:p>
        </w:tc>
        <w:tc>
          <w:tcPr>
            <w:tcW w:w="1417" w:type="dxa"/>
            <w:vAlign w:val="center"/>
          </w:tcPr>
          <w:p w14:paraId="0FBE5CF9" w14:textId="77777777" w:rsidR="00F97035" w:rsidRPr="00E40888" w:rsidRDefault="00F97035" w:rsidP="00F97035">
            <w:pPr>
              <w:ind w:hanging="284"/>
              <w:rPr>
                <w:sz w:val="22"/>
                <w:szCs w:val="22"/>
                <w:lang w:val="lv-LV"/>
              </w:rPr>
            </w:pPr>
          </w:p>
        </w:tc>
      </w:tr>
    </w:tbl>
    <w:p w14:paraId="72979C59" w14:textId="77777777" w:rsidR="00F97035" w:rsidRPr="00E40888" w:rsidRDefault="00F97035" w:rsidP="00F97035">
      <w:pPr>
        <w:ind w:left="284" w:hanging="284"/>
        <w:jc w:val="both"/>
        <w:rPr>
          <w:sz w:val="22"/>
          <w:szCs w:val="22"/>
          <w:lang w:val="lv-LV"/>
        </w:rPr>
      </w:pPr>
    </w:p>
    <w:p w14:paraId="3D55F652" w14:textId="717B6BBE" w:rsidR="00F97035" w:rsidRDefault="00F97035" w:rsidP="00F97035">
      <w:pPr>
        <w:pStyle w:val="ListParagraph"/>
        <w:ind w:left="0"/>
        <w:jc w:val="both"/>
        <w:rPr>
          <w:sz w:val="22"/>
          <w:szCs w:val="22"/>
          <w:lang w:val="lv-LV"/>
        </w:rPr>
      </w:pPr>
    </w:p>
    <w:p w14:paraId="26E14FD6" w14:textId="2CC0894E" w:rsidR="00EB70DC" w:rsidRDefault="00EB70DC" w:rsidP="00F97035">
      <w:pPr>
        <w:pStyle w:val="ListParagraph"/>
        <w:ind w:left="0"/>
        <w:jc w:val="both"/>
        <w:rPr>
          <w:sz w:val="22"/>
          <w:szCs w:val="22"/>
          <w:lang w:val="lv-LV"/>
        </w:rPr>
      </w:pPr>
    </w:p>
    <w:p w14:paraId="71603087" w14:textId="123297EB" w:rsidR="00EB70DC" w:rsidRDefault="00EB70DC" w:rsidP="00F97035">
      <w:pPr>
        <w:pStyle w:val="ListParagraph"/>
        <w:ind w:left="0"/>
        <w:jc w:val="both"/>
        <w:rPr>
          <w:sz w:val="22"/>
          <w:szCs w:val="22"/>
          <w:lang w:val="lv-LV"/>
        </w:rPr>
      </w:pPr>
    </w:p>
    <w:p w14:paraId="39FAC300" w14:textId="6417AC6B" w:rsidR="00EB70DC" w:rsidRDefault="00EB70DC" w:rsidP="00F97035">
      <w:pPr>
        <w:pStyle w:val="ListParagraph"/>
        <w:ind w:left="0"/>
        <w:jc w:val="both"/>
        <w:rPr>
          <w:sz w:val="22"/>
          <w:szCs w:val="22"/>
          <w:lang w:val="lv-LV"/>
        </w:rPr>
      </w:pPr>
    </w:p>
    <w:p w14:paraId="7B3E6167" w14:textId="232BB923" w:rsidR="00EB70DC" w:rsidRDefault="00EB70DC" w:rsidP="00F97035">
      <w:pPr>
        <w:pStyle w:val="ListParagraph"/>
        <w:ind w:left="0"/>
        <w:jc w:val="both"/>
        <w:rPr>
          <w:sz w:val="22"/>
          <w:szCs w:val="22"/>
          <w:lang w:val="lv-LV"/>
        </w:rPr>
      </w:pPr>
    </w:p>
    <w:p w14:paraId="5F6A2BFC" w14:textId="07264C33" w:rsidR="00EB70DC" w:rsidRDefault="00EB70DC" w:rsidP="00F97035">
      <w:pPr>
        <w:pStyle w:val="ListParagraph"/>
        <w:ind w:left="0"/>
        <w:jc w:val="both"/>
        <w:rPr>
          <w:sz w:val="22"/>
          <w:szCs w:val="22"/>
          <w:lang w:val="lv-LV"/>
        </w:rPr>
      </w:pPr>
    </w:p>
    <w:p w14:paraId="6345F859" w14:textId="0E55548A" w:rsidR="00EB70DC" w:rsidRDefault="00EB70DC" w:rsidP="00F97035">
      <w:pPr>
        <w:pStyle w:val="ListParagraph"/>
        <w:ind w:left="0"/>
        <w:jc w:val="both"/>
        <w:rPr>
          <w:sz w:val="22"/>
          <w:szCs w:val="22"/>
          <w:lang w:val="lv-LV"/>
        </w:rPr>
      </w:pPr>
    </w:p>
    <w:p w14:paraId="7A98DC50" w14:textId="77777777" w:rsidR="00EB70DC" w:rsidRPr="00E40888" w:rsidRDefault="00EB70DC" w:rsidP="00F97035">
      <w:pPr>
        <w:pStyle w:val="ListParagraph"/>
        <w:ind w:left="0"/>
        <w:jc w:val="both"/>
        <w:rPr>
          <w:sz w:val="22"/>
          <w:szCs w:val="22"/>
          <w:lang w:val="lv-LV"/>
        </w:rPr>
      </w:pPr>
    </w:p>
    <w:p w14:paraId="25D78886" w14:textId="77777777" w:rsidR="00F97035" w:rsidRPr="00E40888" w:rsidRDefault="00F97035" w:rsidP="00F97035">
      <w:pPr>
        <w:pStyle w:val="ListParagraph"/>
        <w:numPr>
          <w:ilvl w:val="0"/>
          <w:numId w:val="5"/>
        </w:numPr>
        <w:tabs>
          <w:tab w:val="clear" w:pos="360"/>
        </w:tabs>
        <w:ind w:left="426" w:hanging="426"/>
        <w:jc w:val="both"/>
        <w:rPr>
          <w:sz w:val="22"/>
          <w:szCs w:val="22"/>
          <w:lang w:val="lv-LV"/>
        </w:rPr>
      </w:pPr>
      <w:r w:rsidRPr="00E40888">
        <w:rPr>
          <w:sz w:val="22"/>
          <w:szCs w:val="22"/>
          <w:lang w:val="lv-LV"/>
        </w:rPr>
        <w:t xml:space="preserve"> informē par finanšu apgrozījumu</w:t>
      </w:r>
      <w:r w:rsidR="00E40888">
        <w:rPr>
          <w:sz w:val="22"/>
          <w:szCs w:val="22"/>
          <w:lang w:val="lv-LV"/>
        </w:rPr>
        <w:t xml:space="preserve"> </w:t>
      </w:r>
      <w:r w:rsidR="00E40888" w:rsidRPr="00E40888">
        <w:rPr>
          <w:sz w:val="22"/>
          <w:szCs w:val="22"/>
          <w:lang w:val="lv-LV"/>
        </w:rPr>
        <w:t>pēdējo 3 darbības gadu laikā</w:t>
      </w:r>
      <w:r w:rsidRPr="00E40888">
        <w:rPr>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E40888" w14:paraId="242A3F3A"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89D4343" w14:textId="77777777" w:rsidR="00F97035" w:rsidRPr="00E40888" w:rsidRDefault="00F97035" w:rsidP="005971B1">
            <w:pPr>
              <w:spacing w:line="276" w:lineRule="auto"/>
              <w:ind w:hanging="284"/>
              <w:jc w:val="center"/>
              <w:rPr>
                <w:rFonts w:eastAsia="Calibri"/>
                <w:b/>
                <w:i/>
                <w:sz w:val="22"/>
                <w:szCs w:val="22"/>
                <w:lang w:val="lv-LV"/>
              </w:rPr>
            </w:pPr>
            <w:r w:rsidRPr="00E40888">
              <w:rPr>
                <w:rFonts w:eastAsia="Calibri"/>
                <w:b/>
                <w:i/>
                <w:sz w:val="22"/>
                <w:szCs w:val="22"/>
                <w:lang w:val="lv-LV"/>
              </w:rPr>
              <w:t>Apgrozījums (EUR, bez PVN)</w:t>
            </w:r>
          </w:p>
        </w:tc>
      </w:tr>
      <w:tr w:rsidR="00F97035" w:rsidRPr="00E40888" w14:paraId="574B8F2D"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C85E67"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8DA5016"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A3F3E73"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______. gadā</w:t>
            </w:r>
          </w:p>
        </w:tc>
      </w:tr>
      <w:tr w:rsidR="00F97035" w:rsidRPr="00E40888" w14:paraId="171F4571"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08C0A38B" w14:textId="77777777" w:rsidR="00F97035" w:rsidRPr="00E40888" w:rsidRDefault="00F97035" w:rsidP="005971B1">
            <w:pPr>
              <w:spacing w:after="200" w:line="276" w:lineRule="auto"/>
              <w:ind w:hanging="284"/>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614EB814" w14:textId="77777777" w:rsidR="00F97035" w:rsidRPr="00E40888" w:rsidRDefault="00F97035" w:rsidP="005971B1">
            <w:pPr>
              <w:spacing w:after="200" w:line="276" w:lineRule="auto"/>
              <w:ind w:hanging="284"/>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23F8B407" w14:textId="77777777" w:rsidR="00F97035" w:rsidRPr="00E40888" w:rsidRDefault="00F97035" w:rsidP="005971B1">
            <w:pPr>
              <w:spacing w:after="200" w:line="276" w:lineRule="auto"/>
              <w:ind w:hanging="284"/>
              <w:jc w:val="both"/>
              <w:rPr>
                <w:rFonts w:eastAsia="Calibri"/>
                <w:sz w:val="22"/>
                <w:szCs w:val="22"/>
                <w:lang w:val="lv-LV"/>
              </w:rPr>
            </w:pPr>
          </w:p>
        </w:tc>
      </w:tr>
    </w:tbl>
    <w:p w14:paraId="25B7ABD0" w14:textId="77777777" w:rsidR="00F97035" w:rsidRPr="00E40888" w:rsidRDefault="00F97035" w:rsidP="00F97035">
      <w:pPr>
        <w:ind w:left="426"/>
        <w:jc w:val="both"/>
        <w:rPr>
          <w:sz w:val="22"/>
          <w:szCs w:val="22"/>
          <w:lang w:val="lv-LV"/>
        </w:rPr>
      </w:pPr>
    </w:p>
    <w:p w14:paraId="1247010A" w14:textId="77777777" w:rsidR="00AD51DE" w:rsidRPr="00CE41A3" w:rsidRDefault="00AD51DE" w:rsidP="00254C64">
      <w:pPr>
        <w:numPr>
          <w:ilvl w:val="0"/>
          <w:numId w:val="5"/>
        </w:numPr>
        <w:tabs>
          <w:tab w:val="clear" w:pos="360"/>
        </w:tabs>
        <w:ind w:left="426" w:hanging="426"/>
        <w:jc w:val="both"/>
        <w:rPr>
          <w:sz w:val="22"/>
          <w:szCs w:val="22"/>
          <w:lang w:val="lv-LV"/>
        </w:rPr>
      </w:pPr>
      <w:r w:rsidRPr="00E40888">
        <w:rPr>
          <w:sz w:val="22"/>
          <w:szCs w:val="22"/>
          <w:lang w:val="lv-LV"/>
        </w:rPr>
        <w:t>apliecina, ka līguma</w:t>
      </w:r>
      <w:r w:rsidRPr="00CE41A3">
        <w:rPr>
          <w:sz w:val="22"/>
          <w:szCs w:val="22"/>
          <w:lang w:val="lv-LV"/>
        </w:rPr>
        <w:t xml:space="preserve"> nodrošinājuma nosacījumi ir skaidri un 10 darba dienu laikā pēc līguma noslēgšanas p</w:t>
      </w:r>
      <w:r w:rsidR="00FB1839" w:rsidRPr="00CE41A3">
        <w:rPr>
          <w:sz w:val="22"/>
          <w:szCs w:val="22"/>
          <w:lang w:val="lv-LV"/>
        </w:rPr>
        <w:t>ircējam</w:t>
      </w:r>
      <w:r w:rsidRPr="00CE41A3">
        <w:rPr>
          <w:sz w:val="22"/>
          <w:szCs w:val="22"/>
          <w:lang w:val="lv-LV"/>
        </w:rPr>
        <w:t xml:space="preserve"> tiks iesniegts sarunu procedūras nolikuma prasībām atbilstoši noformēts līguma nodrošinājums;</w:t>
      </w:r>
    </w:p>
    <w:p w14:paraId="48FF9222" w14:textId="77777777" w:rsidR="003B286F" w:rsidRPr="00E803D1" w:rsidRDefault="003B286F" w:rsidP="00254C64">
      <w:pPr>
        <w:numPr>
          <w:ilvl w:val="0"/>
          <w:numId w:val="5"/>
        </w:numPr>
        <w:tabs>
          <w:tab w:val="clear" w:pos="360"/>
        </w:tabs>
        <w:ind w:left="426" w:hanging="426"/>
        <w:jc w:val="both"/>
        <w:rPr>
          <w:sz w:val="22"/>
          <w:szCs w:val="22"/>
          <w:lang w:val="lv-LV"/>
        </w:rPr>
      </w:pPr>
      <w:r w:rsidRPr="00CE41A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w:t>
      </w:r>
      <w:r w:rsidRPr="00E803D1">
        <w:rPr>
          <w:sz w:val="22"/>
          <w:szCs w:val="22"/>
          <w:lang w:val="lv-LV"/>
        </w:rPr>
        <w:t>, ka tos ievēro arī tā darbinieki;</w:t>
      </w:r>
    </w:p>
    <w:p w14:paraId="0F95F05B" w14:textId="77777777" w:rsidR="003B286F" w:rsidRPr="0032704B"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063289E9" w14:textId="77777777" w:rsidR="00AD51DE" w:rsidRPr="00432BCE" w:rsidRDefault="00AD51DE" w:rsidP="00254C64">
      <w:pPr>
        <w:numPr>
          <w:ilvl w:val="0"/>
          <w:numId w:val="5"/>
        </w:numPr>
        <w:tabs>
          <w:tab w:val="clear" w:pos="360"/>
        </w:tabs>
        <w:ind w:left="426" w:hanging="426"/>
        <w:jc w:val="both"/>
        <w:rPr>
          <w:sz w:val="22"/>
          <w:szCs w:val="22"/>
          <w:lang w:val="lv-LV"/>
        </w:rPr>
      </w:pPr>
      <w:r w:rsidRPr="00432BCE">
        <w:rPr>
          <w:sz w:val="22"/>
          <w:szCs w:val="22"/>
          <w:lang w:val="lv-LV"/>
        </w:rPr>
        <w:t>garantē, ka visas sniegtās ziņas ir patiesas.</w:t>
      </w:r>
    </w:p>
    <w:p w14:paraId="5BE1619F"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706AF084" w14:textId="77777777" w:rsidR="00AD51DE" w:rsidRDefault="00AD51DE" w:rsidP="00AD51DE">
      <w:pPr>
        <w:pStyle w:val="BodyTextIndent"/>
        <w:ind w:firstLine="0"/>
        <w:jc w:val="right"/>
        <w:rPr>
          <w:szCs w:val="22"/>
          <w:lang w:val="lv-LV"/>
        </w:rPr>
      </w:pPr>
      <w:r w:rsidRPr="00721235">
        <w:rPr>
          <w:szCs w:val="22"/>
          <w:lang w:val="lv-LV"/>
        </w:rPr>
        <w:t>z.v.</w:t>
      </w:r>
    </w:p>
    <w:p w14:paraId="5199FD66"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1B9B1F3A"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2909C080"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762AAC76"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5E273363"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0EB3502" w14:textId="77777777" w:rsidR="00182F4A" w:rsidRPr="00956C49" w:rsidRDefault="00182F4A" w:rsidP="00CE41A3">
      <w:pPr>
        <w:spacing w:line="0" w:lineRule="atLeast"/>
        <w:jc w:val="right"/>
        <w:rPr>
          <w:lang w:val="lv-LV"/>
        </w:rPr>
      </w:pPr>
      <w:r w:rsidRPr="008A1FC3">
        <w:rPr>
          <w:lang w:val="lv-LV"/>
        </w:rPr>
        <w:t xml:space="preserve"> “</w:t>
      </w:r>
      <w:r w:rsidR="00CE41A3" w:rsidRPr="00820413">
        <w:rPr>
          <w:lang w:val="lv-LV"/>
        </w:rPr>
        <w:t xml:space="preserve">Lokomotīvju bandāžu piegāde </w:t>
      </w:r>
      <w:r w:rsidR="00CE41A3" w:rsidRPr="00820413">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A5D519C" w14:textId="77777777" w:rsidR="004B6105" w:rsidRDefault="004B6105" w:rsidP="00AD51DE">
      <w:pPr>
        <w:spacing w:line="0" w:lineRule="atLeast"/>
        <w:jc w:val="center"/>
        <w:rPr>
          <w:b/>
          <w:lang w:val="lv-LV"/>
        </w:rPr>
      </w:pPr>
    </w:p>
    <w:p w14:paraId="6910BD3D" w14:textId="77777777" w:rsidR="004B6105" w:rsidRDefault="004B6105" w:rsidP="00AD51DE">
      <w:pPr>
        <w:spacing w:line="0" w:lineRule="atLeast"/>
        <w:jc w:val="center"/>
        <w:rPr>
          <w:b/>
          <w:lang w:val="lv-LV"/>
        </w:rPr>
      </w:pPr>
    </w:p>
    <w:p w14:paraId="4238B8D5" w14:textId="77777777" w:rsidR="004B6105" w:rsidRDefault="004B6105" w:rsidP="00AD51DE">
      <w:pPr>
        <w:spacing w:line="0" w:lineRule="atLeast"/>
        <w:jc w:val="center"/>
        <w:rPr>
          <w:b/>
          <w:lang w:val="lv-LV"/>
        </w:rPr>
      </w:pPr>
    </w:p>
    <w:p w14:paraId="15179DE5"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19B30EDC" w14:textId="77777777" w:rsidR="00762246" w:rsidRDefault="00762246" w:rsidP="00AD51DE">
      <w:pPr>
        <w:spacing w:line="0" w:lineRule="atLeast"/>
        <w:jc w:val="center"/>
        <w:rPr>
          <w:b/>
          <w:lang w:val="lv-LV"/>
        </w:rPr>
      </w:pPr>
    </w:p>
    <w:tbl>
      <w:tblPr>
        <w:tblW w:w="9366" w:type="dxa"/>
        <w:tblCellMar>
          <w:left w:w="0" w:type="dxa"/>
          <w:right w:w="0" w:type="dxa"/>
        </w:tblCellMar>
        <w:tblLook w:val="04A0" w:firstRow="1" w:lastRow="0" w:firstColumn="1" w:lastColumn="0" w:noHBand="0" w:noVBand="1"/>
      </w:tblPr>
      <w:tblGrid>
        <w:gridCol w:w="521"/>
        <w:gridCol w:w="1197"/>
        <w:gridCol w:w="2853"/>
        <w:gridCol w:w="1228"/>
        <w:gridCol w:w="1332"/>
        <w:gridCol w:w="2235"/>
      </w:tblGrid>
      <w:tr w:rsidR="00B91EFE" w14:paraId="50F36A98" w14:textId="77777777" w:rsidTr="00DE17D3">
        <w:trPr>
          <w:trHeight w:val="230"/>
        </w:trPr>
        <w:tc>
          <w:tcPr>
            <w:tcW w:w="52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54DDF86" w14:textId="77777777" w:rsidR="00B91EFE" w:rsidRPr="00B91EFE" w:rsidRDefault="00B91EFE">
            <w:pPr>
              <w:jc w:val="center"/>
              <w:rPr>
                <w:b/>
                <w:bCs/>
                <w:sz w:val="22"/>
                <w:szCs w:val="22"/>
                <w:lang w:val="lv-LV"/>
              </w:rPr>
            </w:pPr>
            <w:r w:rsidRPr="00B91EFE">
              <w:rPr>
                <w:b/>
                <w:bCs/>
                <w:sz w:val="22"/>
                <w:szCs w:val="22"/>
              </w:rPr>
              <w:t xml:space="preserve">Nr. </w:t>
            </w:r>
            <w:r w:rsidRPr="00B91EFE">
              <w:rPr>
                <w:b/>
                <w:bCs/>
                <w:sz w:val="22"/>
                <w:szCs w:val="22"/>
              </w:rPr>
              <w:br/>
            </w:r>
            <w:proofErr w:type="spellStart"/>
            <w:r w:rsidRPr="00B91EFE">
              <w:rPr>
                <w:b/>
                <w:bCs/>
                <w:sz w:val="22"/>
                <w:szCs w:val="22"/>
              </w:rPr>
              <w:t>p.k.</w:t>
            </w:r>
            <w:proofErr w:type="spellEnd"/>
          </w:p>
        </w:tc>
        <w:tc>
          <w:tcPr>
            <w:tcW w:w="119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84C3BE" w14:textId="77777777" w:rsidR="00B91EFE" w:rsidRPr="00B91EFE" w:rsidRDefault="00B91EFE">
            <w:pPr>
              <w:jc w:val="center"/>
              <w:rPr>
                <w:b/>
                <w:bCs/>
                <w:sz w:val="22"/>
                <w:szCs w:val="22"/>
              </w:rPr>
            </w:pPr>
            <w:r w:rsidRPr="00B91EFE">
              <w:rPr>
                <w:b/>
                <w:bCs/>
                <w:sz w:val="22"/>
                <w:szCs w:val="22"/>
              </w:rPr>
              <w:t xml:space="preserve">Preces </w:t>
            </w:r>
            <w:proofErr w:type="spellStart"/>
            <w:r w:rsidRPr="00B91EFE">
              <w:rPr>
                <w:b/>
                <w:bCs/>
                <w:sz w:val="22"/>
                <w:szCs w:val="22"/>
              </w:rPr>
              <w:t>nosaukums</w:t>
            </w:r>
            <w:proofErr w:type="spellEnd"/>
          </w:p>
        </w:tc>
        <w:tc>
          <w:tcPr>
            <w:tcW w:w="2853" w:type="dxa"/>
            <w:vMerge w:val="restart"/>
            <w:tcBorders>
              <w:top w:val="single" w:sz="8" w:space="0" w:color="auto"/>
              <w:left w:val="single" w:sz="4" w:space="0" w:color="auto"/>
              <w:right w:val="single" w:sz="4" w:space="0" w:color="auto"/>
            </w:tcBorders>
            <w:shd w:val="clear" w:color="auto" w:fill="auto"/>
            <w:vAlign w:val="center"/>
            <w:hideMark/>
          </w:tcPr>
          <w:p w14:paraId="5B55FC01" w14:textId="77777777" w:rsidR="00B91EFE" w:rsidRPr="00B91EFE" w:rsidRDefault="00B91EFE" w:rsidP="00B91EFE">
            <w:pPr>
              <w:jc w:val="center"/>
              <w:rPr>
                <w:b/>
                <w:bCs/>
                <w:sz w:val="22"/>
                <w:szCs w:val="22"/>
              </w:rPr>
            </w:pPr>
            <w:r w:rsidRPr="00B91EFE">
              <w:rPr>
                <w:b/>
                <w:bCs/>
                <w:sz w:val="22"/>
                <w:szCs w:val="22"/>
              </w:rPr>
              <w:t xml:space="preserve">Preces </w:t>
            </w:r>
            <w:proofErr w:type="spellStart"/>
            <w:r w:rsidRPr="00B91EFE">
              <w:rPr>
                <w:b/>
                <w:bCs/>
                <w:sz w:val="22"/>
                <w:szCs w:val="22"/>
              </w:rPr>
              <w:t>oriģinālais</w:t>
            </w:r>
            <w:proofErr w:type="spellEnd"/>
            <w:r w:rsidRPr="00B91EFE">
              <w:rPr>
                <w:b/>
                <w:bCs/>
                <w:sz w:val="22"/>
                <w:szCs w:val="22"/>
              </w:rPr>
              <w:t xml:space="preserve"> </w:t>
            </w:r>
            <w:proofErr w:type="spellStart"/>
            <w:r w:rsidRPr="00B91EFE">
              <w:rPr>
                <w:b/>
                <w:bCs/>
                <w:sz w:val="22"/>
                <w:szCs w:val="22"/>
              </w:rPr>
              <w:t>ražotāja</w:t>
            </w:r>
            <w:proofErr w:type="spellEnd"/>
            <w:r w:rsidRPr="00B91EFE">
              <w:rPr>
                <w:b/>
                <w:bCs/>
                <w:sz w:val="22"/>
                <w:szCs w:val="22"/>
              </w:rPr>
              <w:t xml:space="preserve"> </w:t>
            </w:r>
            <w:proofErr w:type="spellStart"/>
            <w:r w:rsidRPr="00B91EFE">
              <w:rPr>
                <w:b/>
                <w:bCs/>
                <w:sz w:val="22"/>
                <w:szCs w:val="22"/>
              </w:rPr>
              <w:t>rasējuma</w:t>
            </w:r>
            <w:proofErr w:type="spellEnd"/>
            <w:r w:rsidRPr="00B91EFE">
              <w:rPr>
                <w:b/>
                <w:bCs/>
                <w:sz w:val="22"/>
                <w:szCs w:val="22"/>
              </w:rPr>
              <w:t xml:space="preserve"> Nr., </w:t>
            </w:r>
            <w:proofErr w:type="spellStart"/>
            <w:r w:rsidRPr="00B91EFE">
              <w:rPr>
                <w:b/>
                <w:bCs/>
                <w:sz w:val="22"/>
                <w:szCs w:val="22"/>
              </w:rPr>
              <w:t>apzīmējums</w:t>
            </w:r>
            <w:proofErr w:type="spellEnd"/>
            <w:r w:rsidRPr="00B91EFE">
              <w:rPr>
                <w:b/>
                <w:bCs/>
                <w:sz w:val="22"/>
                <w:szCs w:val="22"/>
              </w:rPr>
              <w:t xml:space="preserve">, </w:t>
            </w:r>
            <w:proofErr w:type="spellStart"/>
            <w:r w:rsidRPr="00B91EFE">
              <w:rPr>
                <w:b/>
                <w:bCs/>
                <w:sz w:val="22"/>
                <w:szCs w:val="22"/>
              </w:rPr>
              <w:t>atbilstība</w:t>
            </w:r>
            <w:proofErr w:type="spellEnd"/>
            <w:r w:rsidRPr="00B91EFE">
              <w:rPr>
                <w:b/>
                <w:bCs/>
                <w:sz w:val="22"/>
                <w:szCs w:val="22"/>
              </w:rPr>
              <w:t xml:space="preserve"> </w:t>
            </w:r>
            <w:proofErr w:type="spellStart"/>
            <w:r w:rsidRPr="00B91EFE">
              <w:rPr>
                <w:b/>
                <w:bCs/>
                <w:sz w:val="22"/>
                <w:szCs w:val="22"/>
              </w:rPr>
              <w:t>standartam</w:t>
            </w:r>
            <w:proofErr w:type="spellEnd"/>
          </w:p>
        </w:tc>
        <w:tc>
          <w:tcPr>
            <w:tcW w:w="122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CB1A41C" w14:textId="77777777" w:rsidR="00B91EFE" w:rsidRPr="00B91EFE" w:rsidRDefault="00B91EFE">
            <w:pPr>
              <w:jc w:val="center"/>
              <w:rPr>
                <w:b/>
                <w:bCs/>
                <w:sz w:val="22"/>
                <w:szCs w:val="22"/>
              </w:rPr>
            </w:pPr>
            <w:proofErr w:type="spellStart"/>
            <w:r w:rsidRPr="00B91EFE">
              <w:rPr>
                <w:b/>
                <w:bCs/>
                <w:sz w:val="22"/>
                <w:szCs w:val="22"/>
              </w:rPr>
              <w:t>Mērvienība</w:t>
            </w:r>
            <w:proofErr w:type="spellEnd"/>
          </w:p>
        </w:tc>
        <w:tc>
          <w:tcPr>
            <w:tcW w:w="1332" w:type="dxa"/>
            <w:vMerge w:val="restart"/>
            <w:tcBorders>
              <w:top w:val="single" w:sz="8" w:space="0" w:color="auto"/>
              <w:left w:val="nil"/>
              <w:right w:val="single" w:sz="4" w:space="0" w:color="auto"/>
            </w:tcBorders>
            <w:shd w:val="clear" w:color="auto" w:fill="auto"/>
          </w:tcPr>
          <w:p w14:paraId="15F16F4F" w14:textId="77777777" w:rsidR="00B91EFE" w:rsidRPr="00B91EFE" w:rsidRDefault="00B91EFE">
            <w:pPr>
              <w:jc w:val="center"/>
              <w:rPr>
                <w:b/>
                <w:bCs/>
                <w:sz w:val="22"/>
                <w:szCs w:val="22"/>
              </w:rPr>
            </w:pPr>
          </w:p>
          <w:p w14:paraId="6A47F8D2" w14:textId="77777777" w:rsidR="00B91EFE" w:rsidRPr="00B91EFE" w:rsidRDefault="00B91EFE">
            <w:pPr>
              <w:jc w:val="center"/>
              <w:rPr>
                <w:b/>
                <w:bCs/>
                <w:sz w:val="22"/>
                <w:szCs w:val="22"/>
              </w:rPr>
            </w:pPr>
          </w:p>
          <w:p w14:paraId="6621894C" w14:textId="77777777" w:rsidR="00B91EFE" w:rsidRPr="00B91EFE" w:rsidRDefault="00B91EFE">
            <w:pPr>
              <w:jc w:val="center"/>
              <w:rPr>
                <w:b/>
                <w:bCs/>
                <w:sz w:val="22"/>
                <w:szCs w:val="22"/>
              </w:rPr>
            </w:pPr>
          </w:p>
          <w:p w14:paraId="2F9D0FDD" w14:textId="77777777" w:rsidR="00B91EFE" w:rsidRPr="00B91EFE" w:rsidRDefault="00B91EFE">
            <w:pPr>
              <w:jc w:val="center"/>
              <w:rPr>
                <w:b/>
                <w:bCs/>
                <w:sz w:val="22"/>
                <w:szCs w:val="22"/>
              </w:rPr>
            </w:pPr>
            <w:proofErr w:type="spellStart"/>
            <w:r w:rsidRPr="00B91EFE">
              <w:rPr>
                <w:b/>
                <w:bCs/>
                <w:sz w:val="22"/>
                <w:szCs w:val="22"/>
              </w:rPr>
              <w:t>Apjoms</w:t>
            </w:r>
            <w:proofErr w:type="spellEnd"/>
          </w:p>
        </w:tc>
        <w:tc>
          <w:tcPr>
            <w:tcW w:w="2235" w:type="dxa"/>
            <w:tcBorders>
              <w:top w:val="single" w:sz="8" w:space="0" w:color="auto"/>
              <w:left w:val="nil"/>
              <w:right w:val="single" w:sz="4" w:space="0" w:color="auto"/>
            </w:tcBorders>
            <w:shd w:val="clear" w:color="auto" w:fill="auto"/>
          </w:tcPr>
          <w:p w14:paraId="3776504D" w14:textId="77777777" w:rsidR="00B91EFE" w:rsidRPr="00B91EFE" w:rsidRDefault="00B91EFE">
            <w:pPr>
              <w:jc w:val="center"/>
              <w:rPr>
                <w:rFonts w:ascii="Arial" w:hAnsi="Arial" w:cs="Arial"/>
                <w:b/>
                <w:bCs/>
                <w:sz w:val="22"/>
                <w:szCs w:val="22"/>
              </w:rPr>
            </w:pPr>
          </w:p>
        </w:tc>
      </w:tr>
      <w:tr w:rsidR="00B91EFE" w14:paraId="2D1622C4" w14:textId="77777777" w:rsidTr="00DE17D3">
        <w:trPr>
          <w:trHeight w:val="1350"/>
        </w:trPr>
        <w:tc>
          <w:tcPr>
            <w:tcW w:w="521"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54D3425" w14:textId="77777777" w:rsidR="00B91EFE" w:rsidRPr="00B91EFE" w:rsidRDefault="00B91EFE">
            <w:pPr>
              <w:rPr>
                <w:b/>
                <w:bCs/>
                <w:sz w:val="22"/>
                <w:szCs w:val="22"/>
              </w:rPr>
            </w:pPr>
          </w:p>
        </w:tc>
        <w:tc>
          <w:tcPr>
            <w:tcW w:w="119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DD62AA3" w14:textId="77777777" w:rsidR="00B91EFE" w:rsidRPr="00B91EFE" w:rsidRDefault="00B91EFE">
            <w:pPr>
              <w:rPr>
                <w:b/>
                <w:bCs/>
                <w:sz w:val="22"/>
                <w:szCs w:val="22"/>
              </w:rPr>
            </w:pPr>
          </w:p>
        </w:tc>
        <w:tc>
          <w:tcPr>
            <w:tcW w:w="2853" w:type="dxa"/>
            <w:vMerge/>
            <w:tcBorders>
              <w:left w:val="single" w:sz="4" w:space="0" w:color="auto"/>
              <w:bottom w:val="single" w:sz="4" w:space="0" w:color="auto"/>
              <w:right w:val="single" w:sz="4" w:space="0" w:color="auto"/>
            </w:tcBorders>
            <w:shd w:val="clear" w:color="auto" w:fill="auto"/>
            <w:vAlign w:val="center"/>
            <w:hideMark/>
          </w:tcPr>
          <w:p w14:paraId="3C2E75B9" w14:textId="77777777" w:rsidR="00B91EFE" w:rsidRPr="00B91EFE" w:rsidRDefault="00B91EFE">
            <w:pPr>
              <w:rPr>
                <w:b/>
                <w:bCs/>
                <w:sz w:val="22"/>
                <w:szCs w:val="22"/>
              </w:rPr>
            </w:pPr>
          </w:p>
        </w:tc>
        <w:tc>
          <w:tcPr>
            <w:tcW w:w="1228"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D67111F" w14:textId="77777777" w:rsidR="00B91EFE" w:rsidRPr="00B91EFE" w:rsidRDefault="00B91EFE">
            <w:pPr>
              <w:rPr>
                <w:b/>
                <w:bCs/>
                <w:sz w:val="22"/>
                <w:szCs w:val="22"/>
              </w:rPr>
            </w:pPr>
          </w:p>
        </w:tc>
        <w:tc>
          <w:tcPr>
            <w:tcW w:w="1332" w:type="dxa"/>
            <w:vMerge/>
            <w:tcBorders>
              <w:left w:val="nil"/>
              <w:bottom w:val="single" w:sz="8" w:space="0" w:color="auto"/>
              <w:right w:val="single" w:sz="4" w:space="0" w:color="auto"/>
            </w:tcBorders>
            <w:shd w:val="clear" w:color="auto" w:fill="auto"/>
          </w:tcPr>
          <w:p w14:paraId="5608C713" w14:textId="77777777" w:rsidR="00B91EFE" w:rsidRPr="00B91EFE" w:rsidRDefault="00B91EFE">
            <w:pPr>
              <w:jc w:val="center"/>
              <w:rPr>
                <w:b/>
                <w:bCs/>
                <w:sz w:val="22"/>
                <w:szCs w:val="22"/>
              </w:rPr>
            </w:pPr>
          </w:p>
        </w:tc>
        <w:tc>
          <w:tcPr>
            <w:tcW w:w="2235" w:type="dxa"/>
            <w:tcBorders>
              <w:left w:val="single" w:sz="8" w:space="0" w:color="auto"/>
              <w:bottom w:val="nil"/>
              <w:right w:val="single" w:sz="8" w:space="0" w:color="auto"/>
            </w:tcBorders>
            <w:shd w:val="clear" w:color="auto" w:fill="auto"/>
          </w:tcPr>
          <w:p w14:paraId="29CA0490" w14:textId="77777777" w:rsidR="00B91EFE" w:rsidRPr="00B91EFE" w:rsidRDefault="00B91EFE" w:rsidP="005971B1">
            <w:pPr>
              <w:ind w:left="91"/>
              <w:rPr>
                <w:b/>
                <w:bCs/>
                <w:sz w:val="22"/>
                <w:szCs w:val="22"/>
              </w:rPr>
            </w:pPr>
          </w:p>
          <w:p w14:paraId="461DC7ED" w14:textId="77777777" w:rsidR="00B91EFE" w:rsidRPr="00B91EFE" w:rsidRDefault="00B91EFE" w:rsidP="005971B1">
            <w:pPr>
              <w:ind w:left="91"/>
              <w:rPr>
                <w:b/>
                <w:bCs/>
                <w:sz w:val="22"/>
                <w:szCs w:val="22"/>
              </w:rPr>
            </w:pPr>
          </w:p>
          <w:p w14:paraId="7F8BB11A" w14:textId="77777777" w:rsidR="00B91EFE" w:rsidRPr="00B91EFE" w:rsidRDefault="00B91EFE" w:rsidP="005971B1">
            <w:pPr>
              <w:ind w:right="-165"/>
              <w:jc w:val="center"/>
              <w:rPr>
                <w:b/>
                <w:bCs/>
                <w:sz w:val="22"/>
                <w:szCs w:val="22"/>
              </w:rPr>
            </w:pPr>
            <w:proofErr w:type="spellStart"/>
            <w:r w:rsidRPr="00B91EFE">
              <w:rPr>
                <w:b/>
                <w:bCs/>
                <w:sz w:val="22"/>
                <w:szCs w:val="22"/>
              </w:rPr>
              <w:t>Piezīmes</w:t>
            </w:r>
            <w:proofErr w:type="spellEnd"/>
            <w:r w:rsidRPr="00B91EFE">
              <w:rPr>
                <w:b/>
                <w:bCs/>
                <w:sz w:val="22"/>
                <w:szCs w:val="22"/>
              </w:rPr>
              <w:t>:</w:t>
            </w:r>
          </w:p>
        </w:tc>
      </w:tr>
      <w:tr w:rsidR="00B91EFE" w14:paraId="110F138D" w14:textId="77777777" w:rsidTr="00DE17D3">
        <w:trPr>
          <w:trHeight w:val="2674"/>
        </w:trPr>
        <w:tc>
          <w:tcPr>
            <w:tcW w:w="5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407778" w14:textId="77777777" w:rsidR="00B91EFE" w:rsidRPr="00CA2743" w:rsidRDefault="00B91EFE">
            <w:pPr>
              <w:jc w:val="center"/>
              <w:rPr>
                <w:color w:val="000000"/>
                <w:sz w:val="20"/>
                <w:szCs w:val="20"/>
              </w:rPr>
            </w:pPr>
            <w:r w:rsidRPr="00CA2743">
              <w:rPr>
                <w:color w:val="000000"/>
                <w:sz w:val="20"/>
                <w:szCs w:val="20"/>
              </w:rPr>
              <w:t>1</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5340E42" w14:textId="77777777" w:rsidR="00B91EFE" w:rsidRPr="00B91EFE" w:rsidRDefault="00B91EFE">
            <w:pPr>
              <w:jc w:val="center"/>
              <w:rPr>
                <w:sz w:val="22"/>
                <w:szCs w:val="22"/>
              </w:rPr>
            </w:pPr>
            <w:proofErr w:type="spellStart"/>
            <w:r w:rsidRPr="00B91EFE">
              <w:rPr>
                <w:sz w:val="22"/>
                <w:szCs w:val="22"/>
              </w:rPr>
              <w:t>Bandāža</w:t>
            </w:r>
            <w:proofErr w:type="spellEnd"/>
          </w:p>
        </w:tc>
        <w:tc>
          <w:tcPr>
            <w:tcW w:w="2853" w:type="dxa"/>
            <w:tcBorders>
              <w:top w:val="single" w:sz="8" w:space="0" w:color="auto"/>
              <w:left w:val="nil"/>
              <w:bottom w:val="single" w:sz="8" w:space="0" w:color="auto"/>
              <w:right w:val="single" w:sz="4" w:space="0" w:color="auto"/>
            </w:tcBorders>
            <w:shd w:val="clear" w:color="auto" w:fill="auto"/>
            <w:vAlign w:val="center"/>
            <w:hideMark/>
          </w:tcPr>
          <w:p w14:paraId="4913E7BF" w14:textId="77777777" w:rsidR="00B91EFE" w:rsidRPr="00C96284" w:rsidRDefault="00B91EFE">
            <w:pPr>
              <w:jc w:val="center"/>
              <w:rPr>
                <w:color w:val="000000"/>
                <w:sz w:val="22"/>
                <w:szCs w:val="22"/>
                <w:lang w:val="ru-RU"/>
              </w:rPr>
            </w:pPr>
            <w:r w:rsidRPr="00C96284">
              <w:rPr>
                <w:color w:val="000000"/>
                <w:sz w:val="22"/>
                <w:szCs w:val="22"/>
                <w:lang w:val="ru-RU"/>
              </w:rPr>
              <w:t>890×143×83</w:t>
            </w:r>
          </w:p>
          <w:p w14:paraId="1BAE6833" w14:textId="77777777" w:rsidR="00B91EFE" w:rsidRPr="00C96284" w:rsidRDefault="00B91EFE">
            <w:pPr>
              <w:jc w:val="center"/>
              <w:rPr>
                <w:color w:val="000000"/>
                <w:sz w:val="22"/>
                <w:szCs w:val="22"/>
                <w:lang w:val="ru-RU"/>
              </w:rPr>
            </w:pPr>
          </w:p>
          <w:p w14:paraId="0CE02FE4" w14:textId="77777777" w:rsidR="00B91EFE" w:rsidRPr="00C96284" w:rsidRDefault="00B91EFE">
            <w:pPr>
              <w:jc w:val="center"/>
              <w:rPr>
                <w:color w:val="000000"/>
                <w:sz w:val="22"/>
                <w:szCs w:val="22"/>
                <w:lang w:val="ru-RU"/>
              </w:rPr>
            </w:pPr>
          </w:p>
          <w:p w14:paraId="0F99FC9F" w14:textId="77777777" w:rsidR="00B91EFE" w:rsidRPr="00C96284" w:rsidRDefault="00B91EFE">
            <w:pPr>
              <w:jc w:val="center"/>
              <w:rPr>
                <w:color w:val="000000"/>
                <w:sz w:val="22"/>
                <w:szCs w:val="22"/>
                <w:u w:val="single"/>
                <w:lang w:val="ru-RU"/>
              </w:rPr>
            </w:pPr>
            <w:r w:rsidRPr="00C96284">
              <w:rPr>
                <w:color w:val="000000"/>
                <w:sz w:val="22"/>
                <w:szCs w:val="22"/>
                <w:lang w:val="ru-RU"/>
              </w:rPr>
              <w:t xml:space="preserve">ГОСТ </w:t>
            </w:r>
            <w:r w:rsidRPr="00C96284">
              <w:rPr>
                <w:color w:val="000000"/>
                <w:sz w:val="22"/>
                <w:szCs w:val="22"/>
              </w:rPr>
              <w:t>P</w:t>
            </w:r>
            <w:r w:rsidRPr="00C96284">
              <w:rPr>
                <w:color w:val="000000"/>
                <w:sz w:val="22"/>
                <w:szCs w:val="22"/>
                <w:lang w:val="ru-RU"/>
              </w:rPr>
              <w:t xml:space="preserve">52366-2005 </w:t>
            </w:r>
            <w:r w:rsidRPr="00C96284">
              <w:rPr>
                <w:color w:val="000000"/>
                <w:sz w:val="22"/>
                <w:szCs w:val="22"/>
                <w:lang w:val="ru-RU"/>
              </w:rPr>
              <w:br/>
            </w:r>
          </w:p>
          <w:p w14:paraId="217D1B7B" w14:textId="77777777" w:rsidR="00B91EFE" w:rsidRPr="00C96284" w:rsidRDefault="00B91EFE">
            <w:pPr>
              <w:jc w:val="center"/>
              <w:rPr>
                <w:color w:val="000000"/>
                <w:sz w:val="22"/>
                <w:szCs w:val="22"/>
                <w:lang w:val="ru-RU"/>
              </w:rPr>
            </w:pPr>
            <w:r w:rsidRPr="00C96284">
              <w:rPr>
                <w:color w:val="000000"/>
                <w:sz w:val="22"/>
                <w:szCs w:val="22"/>
                <w:lang w:val="ru-RU"/>
              </w:rPr>
              <w:t xml:space="preserve">2 ГОСТ 398-2010     </w:t>
            </w:r>
          </w:p>
          <w:p w14:paraId="57940E9B" w14:textId="77777777" w:rsidR="00B91EFE" w:rsidRPr="00B91EFE" w:rsidRDefault="00B91EFE">
            <w:pPr>
              <w:jc w:val="center"/>
              <w:rPr>
                <w:color w:val="000000"/>
                <w:sz w:val="22"/>
                <w:szCs w:val="22"/>
                <w:u w:val="single"/>
                <w:lang w:val="ru-RU"/>
              </w:rPr>
            </w:pPr>
            <w:r w:rsidRPr="00C96284">
              <w:rPr>
                <w:color w:val="000000"/>
                <w:sz w:val="22"/>
                <w:szCs w:val="22"/>
              </w:rPr>
              <w:t>PN</w:t>
            </w:r>
            <w:r w:rsidRPr="00C96284">
              <w:rPr>
                <w:color w:val="000000"/>
                <w:sz w:val="22"/>
                <w:szCs w:val="22"/>
                <w:lang w:val="ru-RU"/>
              </w:rPr>
              <w:t>-</w:t>
            </w:r>
            <w:r w:rsidRPr="00C96284">
              <w:rPr>
                <w:color w:val="000000"/>
                <w:sz w:val="22"/>
                <w:szCs w:val="22"/>
              </w:rPr>
              <w:t>ISO</w:t>
            </w:r>
            <w:r w:rsidRPr="00C96284">
              <w:rPr>
                <w:color w:val="000000"/>
                <w:sz w:val="22"/>
                <w:szCs w:val="22"/>
                <w:lang w:val="ru-RU"/>
              </w:rPr>
              <w:t xml:space="preserve"> 1005-1</w:t>
            </w:r>
            <w:r w:rsidRPr="00B91EFE">
              <w:rPr>
                <w:color w:val="000000"/>
                <w:sz w:val="22"/>
                <w:szCs w:val="22"/>
                <w:lang w:val="ru-RU"/>
              </w:rPr>
              <w:t xml:space="preserve">    </w:t>
            </w:r>
          </w:p>
          <w:p w14:paraId="660130BD" w14:textId="77777777" w:rsidR="00B91EFE" w:rsidRPr="00B91EFE" w:rsidRDefault="00B91EFE">
            <w:pPr>
              <w:jc w:val="center"/>
              <w:rPr>
                <w:color w:val="000000"/>
                <w:sz w:val="22"/>
                <w:szCs w:val="22"/>
                <w:lang w:val="ru-RU"/>
              </w:rPr>
            </w:pPr>
            <w:r w:rsidRPr="00B91EFE">
              <w:rPr>
                <w:color w:val="000000"/>
                <w:sz w:val="22"/>
                <w:szCs w:val="22"/>
                <w:u w:val="single"/>
                <w:lang w:val="ru-RU"/>
              </w:rPr>
              <w:br/>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56B7BA18" w14:textId="77777777" w:rsidR="00B91EFE" w:rsidRPr="00B91EFE" w:rsidRDefault="00B91EFE">
            <w:pPr>
              <w:jc w:val="center"/>
              <w:rPr>
                <w:sz w:val="22"/>
                <w:szCs w:val="22"/>
              </w:rPr>
            </w:pPr>
            <w:r w:rsidRPr="00B91EFE">
              <w:rPr>
                <w:sz w:val="22"/>
                <w:szCs w:val="22"/>
              </w:rPr>
              <w:t>gab</w:t>
            </w:r>
          </w:p>
        </w:tc>
        <w:tc>
          <w:tcPr>
            <w:tcW w:w="1332" w:type="dxa"/>
            <w:tcBorders>
              <w:top w:val="single" w:sz="8" w:space="0" w:color="auto"/>
              <w:left w:val="nil"/>
              <w:bottom w:val="single" w:sz="8" w:space="0" w:color="auto"/>
              <w:right w:val="single" w:sz="4" w:space="0" w:color="auto"/>
            </w:tcBorders>
            <w:shd w:val="clear" w:color="auto" w:fill="auto"/>
            <w:vAlign w:val="center"/>
          </w:tcPr>
          <w:p w14:paraId="616B1916" w14:textId="77777777" w:rsidR="00B91EFE" w:rsidRPr="00B91EFE" w:rsidRDefault="00B91EFE" w:rsidP="00B91EFE">
            <w:pPr>
              <w:jc w:val="center"/>
              <w:rPr>
                <w:sz w:val="22"/>
                <w:szCs w:val="22"/>
              </w:rPr>
            </w:pPr>
            <w:r w:rsidRPr="00B91EFE">
              <w:rPr>
                <w:sz w:val="22"/>
                <w:szCs w:val="22"/>
              </w:rPr>
              <w:t>396</w:t>
            </w:r>
          </w:p>
        </w:tc>
        <w:tc>
          <w:tcPr>
            <w:tcW w:w="2235" w:type="dxa"/>
            <w:tcBorders>
              <w:top w:val="single" w:sz="8" w:space="0" w:color="auto"/>
              <w:left w:val="single" w:sz="4" w:space="0" w:color="auto"/>
              <w:bottom w:val="single" w:sz="8" w:space="0" w:color="auto"/>
              <w:right w:val="single" w:sz="4" w:space="0" w:color="auto"/>
            </w:tcBorders>
            <w:shd w:val="clear" w:color="000000" w:fill="FFFFFF"/>
            <w:vAlign w:val="center"/>
          </w:tcPr>
          <w:p w14:paraId="0E470A32" w14:textId="20E5EE54" w:rsidR="00B91EFE" w:rsidRPr="00DE17D3" w:rsidRDefault="00B91EFE">
            <w:pPr>
              <w:jc w:val="center"/>
              <w:rPr>
                <w:color w:val="000000"/>
              </w:rPr>
            </w:pPr>
            <w:proofErr w:type="spellStart"/>
            <w:r w:rsidRPr="00DE17D3">
              <w:rPr>
                <w:color w:val="000000"/>
              </w:rPr>
              <w:t>Ražošanas</w:t>
            </w:r>
            <w:proofErr w:type="spellEnd"/>
            <w:r w:rsidRPr="00DE17D3">
              <w:rPr>
                <w:color w:val="000000"/>
              </w:rPr>
              <w:t xml:space="preserve"> gads:</w:t>
            </w:r>
          </w:p>
          <w:p w14:paraId="2353416E" w14:textId="77777777" w:rsidR="00DE17D3" w:rsidRPr="00DE17D3" w:rsidRDefault="00B91EFE">
            <w:pPr>
              <w:jc w:val="center"/>
              <w:rPr>
                <w:color w:val="000000"/>
              </w:rPr>
            </w:pPr>
            <w:r w:rsidRPr="00DE17D3">
              <w:rPr>
                <w:color w:val="000000"/>
              </w:rPr>
              <w:t xml:space="preserve"> ne </w:t>
            </w:r>
            <w:proofErr w:type="spellStart"/>
            <w:r w:rsidRPr="00DE17D3">
              <w:rPr>
                <w:color w:val="000000"/>
              </w:rPr>
              <w:t>agrāk</w:t>
            </w:r>
            <w:proofErr w:type="spellEnd"/>
            <w:r w:rsidRPr="00DE17D3">
              <w:rPr>
                <w:color w:val="000000"/>
              </w:rPr>
              <w:t xml:space="preserve"> par 2021.gadu</w:t>
            </w:r>
            <w:r w:rsidR="00DE17D3" w:rsidRPr="00DE17D3">
              <w:rPr>
                <w:color w:val="000000"/>
              </w:rPr>
              <w:t>.</w:t>
            </w:r>
          </w:p>
          <w:p w14:paraId="2B8F9493" w14:textId="77777777" w:rsidR="00DE17D3" w:rsidRPr="00DE17D3" w:rsidRDefault="00DE17D3" w:rsidP="00DE17D3">
            <w:pPr>
              <w:ind w:right="167"/>
              <w:jc w:val="center"/>
              <w:rPr>
                <w:b/>
                <w:bCs/>
                <w:i/>
                <w:color w:val="000000"/>
              </w:rPr>
            </w:pPr>
          </w:p>
          <w:p w14:paraId="565EE1F3" w14:textId="6040A890" w:rsidR="00B91EFE" w:rsidRPr="00DE17D3" w:rsidRDefault="00DE17D3" w:rsidP="00DE17D3">
            <w:pPr>
              <w:ind w:right="167"/>
              <w:jc w:val="center"/>
              <w:rPr>
                <w:iCs/>
                <w:color w:val="000000"/>
                <w:sz w:val="22"/>
                <w:szCs w:val="22"/>
              </w:rPr>
            </w:pPr>
            <w:r w:rsidRPr="00DE17D3">
              <w:rPr>
                <w:b/>
                <w:bCs/>
                <w:i/>
                <w:lang w:val="lv-LV"/>
              </w:rPr>
              <w:t xml:space="preserve"> </w:t>
            </w:r>
            <w:r w:rsidRPr="00DE17D3">
              <w:rPr>
                <w:iCs/>
                <w:lang w:val="lv-LV"/>
              </w:rPr>
              <w:t>Piegādes vieta: Daugavpils vagonu remonta centrs,  Varšavas iela 49, Daugavpils</w:t>
            </w:r>
          </w:p>
        </w:tc>
      </w:tr>
    </w:tbl>
    <w:p w14:paraId="15F9512F" w14:textId="77777777" w:rsidR="00C96284" w:rsidRDefault="00C96284" w:rsidP="00084755">
      <w:pPr>
        <w:jc w:val="right"/>
        <w:rPr>
          <w:b/>
          <w:bCs/>
          <w:color w:val="000000"/>
          <w:lang w:val="lv-LV"/>
        </w:rPr>
      </w:pPr>
    </w:p>
    <w:p w14:paraId="21AD7F46" w14:textId="77777777" w:rsidR="00C96284" w:rsidRDefault="00C96284" w:rsidP="00084755">
      <w:pPr>
        <w:jc w:val="right"/>
        <w:rPr>
          <w:b/>
          <w:bCs/>
          <w:color w:val="000000"/>
          <w:lang w:val="lv-LV"/>
        </w:rPr>
      </w:pPr>
    </w:p>
    <w:p w14:paraId="1EF36FE6" w14:textId="47A2253E" w:rsidR="00353E2D" w:rsidRPr="00956C49" w:rsidRDefault="008438CC" w:rsidP="00C96284">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7C189E2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778F319" w14:textId="77777777" w:rsidR="002F550F" w:rsidRPr="00956C49" w:rsidRDefault="002F550F" w:rsidP="00CE41A3">
      <w:pPr>
        <w:spacing w:line="0" w:lineRule="atLeast"/>
        <w:jc w:val="right"/>
        <w:rPr>
          <w:lang w:val="lv-LV"/>
        </w:rPr>
      </w:pPr>
      <w:r w:rsidRPr="008A1FC3">
        <w:rPr>
          <w:lang w:val="lv-LV"/>
        </w:rPr>
        <w:t xml:space="preserve"> “</w:t>
      </w:r>
      <w:r w:rsidR="00CE41A3" w:rsidRPr="00820413">
        <w:rPr>
          <w:lang w:val="lv-LV"/>
        </w:rPr>
        <w:t xml:space="preserve">Lokomotīvju bandāžu piegāde </w:t>
      </w:r>
      <w:r w:rsidR="00CE41A3" w:rsidRPr="00820413">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5612DC53" w14:textId="77777777" w:rsidR="00E143FF" w:rsidRPr="00956C49" w:rsidRDefault="00E143FF" w:rsidP="00E143FF">
      <w:pPr>
        <w:jc w:val="right"/>
        <w:rPr>
          <w:rFonts w:ascii="Times New Roman Tilde" w:hAnsi="Times New Roman Tilde"/>
          <w:lang w:val="lv-LV"/>
        </w:rPr>
      </w:pPr>
    </w:p>
    <w:p w14:paraId="2C9B389E"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59D7BE6B" w14:textId="77777777" w:rsidR="00E950FE" w:rsidRPr="00353E2D" w:rsidRDefault="00E950FE" w:rsidP="00AD51DE">
      <w:pPr>
        <w:jc w:val="center"/>
        <w:rPr>
          <w:i/>
          <w:lang w:val="lv-LV"/>
        </w:rPr>
      </w:pPr>
      <w:r w:rsidRPr="00353E2D">
        <w:rPr>
          <w:i/>
          <w:lang w:val="lv-LV"/>
        </w:rPr>
        <w:t>forma</w:t>
      </w:r>
    </w:p>
    <w:p w14:paraId="44B0F17A"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532CB0A8" w14:textId="77777777" w:rsidR="0046551E" w:rsidRPr="00834583" w:rsidRDefault="0046551E" w:rsidP="00AD51DE">
      <w:pPr>
        <w:pStyle w:val="BodyText"/>
        <w:tabs>
          <w:tab w:val="left" w:pos="900"/>
          <w:tab w:val="num" w:pos="1080"/>
          <w:tab w:val="num" w:pos="3119"/>
        </w:tabs>
        <w:spacing w:after="0"/>
        <w:jc w:val="center"/>
        <w:rPr>
          <w:b/>
          <w:bCs/>
          <w:lang w:val="lv-LV"/>
        </w:rPr>
      </w:pPr>
    </w:p>
    <w:p w14:paraId="748206FA"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3B529EE1"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3B7DDDF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BA5F387"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87C816B" w14:textId="77777777" w:rsidR="00AD51DE" w:rsidRPr="00834583" w:rsidRDefault="00AD51DE">
            <w:pPr>
              <w:jc w:val="both"/>
              <w:rPr>
                <w:lang w:val="lv-LV"/>
              </w:rPr>
            </w:pPr>
            <w:r w:rsidRPr="00834583">
              <w:rPr>
                <w:lang w:val="lv-LV"/>
              </w:rPr>
              <w:t>…</w:t>
            </w:r>
          </w:p>
        </w:tc>
      </w:tr>
    </w:tbl>
    <w:p w14:paraId="66B9C68A"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00028C9B"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7CD8BC12"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21B3ED5D"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0EA5BC90"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76E881B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3FA780"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0097C0B"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50C553DF"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3D2F7EBC"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621DBB46"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070412A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9A6697D"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02999F4" w14:textId="77777777" w:rsidR="00AD51DE" w:rsidRPr="00A07C62" w:rsidRDefault="00AD51DE">
            <w:pPr>
              <w:jc w:val="both"/>
              <w:rPr>
                <w:lang w:val="lv-LV"/>
              </w:rPr>
            </w:pPr>
            <w:r w:rsidRPr="00A07C62">
              <w:rPr>
                <w:lang w:val="lv-LV"/>
              </w:rPr>
              <w:t>…</w:t>
            </w:r>
          </w:p>
        </w:tc>
      </w:tr>
    </w:tbl>
    <w:p w14:paraId="424CC253"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15C7B755"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29D0EECE" w14:textId="77777777" w:rsidR="009347EB" w:rsidRPr="00A07C62" w:rsidRDefault="009347EB" w:rsidP="00AD51DE">
      <w:pPr>
        <w:rPr>
          <w:lang w:val="lv-LV"/>
        </w:rPr>
      </w:pPr>
    </w:p>
    <w:p w14:paraId="4F660DC8"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CE41A3" w:rsidRPr="00820413">
        <w:rPr>
          <w:lang w:val="lv-LV"/>
        </w:rPr>
        <w:t xml:space="preserve">Lokomotīvju bandāžu piegāde </w:t>
      </w:r>
      <w:r w:rsidR="00CE41A3" w:rsidRPr="00820413">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192B8D4C" w14:textId="77777777" w:rsidR="009347EB" w:rsidRPr="00834583" w:rsidRDefault="009347EB" w:rsidP="00AD51DE">
      <w:pPr>
        <w:rPr>
          <w:lang w:val="lv-LV"/>
        </w:rPr>
      </w:pPr>
    </w:p>
    <w:p w14:paraId="36D855B5" w14:textId="77777777" w:rsidR="00AD51DE" w:rsidRPr="00BB3C13" w:rsidRDefault="00AD51DE" w:rsidP="00AD51DE">
      <w:pPr>
        <w:rPr>
          <w:lang w:val="lv-LV"/>
        </w:rPr>
      </w:pPr>
      <w:r w:rsidRPr="00BB3C13">
        <w:rPr>
          <w:lang w:val="lv-LV"/>
        </w:rPr>
        <w:t xml:space="preserve">Šis galvojums izsniegts par summu: EUR </w:t>
      </w:r>
      <w:r w:rsidR="005971B1">
        <w:rPr>
          <w:lang w:val="lv-LV"/>
        </w:rPr>
        <w:t>________</w:t>
      </w:r>
      <w:r w:rsidR="00AB2C41">
        <w:rPr>
          <w:lang w:val="lv-LV"/>
        </w:rPr>
        <w:t xml:space="preserve"> ( </w:t>
      </w:r>
      <w:r w:rsidR="005971B1">
        <w:rPr>
          <w:lang w:val="lv-LV"/>
        </w:rPr>
        <w:t>____</w:t>
      </w:r>
      <w:r w:rsidR="00AB2C41">
        <w:rPr>
          <w:lang w:val="lv-LV"/>
        </w:rPr>
        <w:t xml:space="preserve"> eiro, </w:t>
      </w:r>
      <w:r w:rsidR="005971B1">
        <w:rPr>
          <w:lang w:val="lv-LV"/>
        </w:rPr>
        <w:t>__</w:t>
      </w:r>
      <w:r w:rsidR="00AB2C41">
        <w:rPr>
          <w:lang w:val="lv-LV"/>
        </w:rPr>
        <w:t xml:space="preserve"> centi)</w:t>
      </w:r>
    </w:p>
    <w:p w14:paraId="245CC3F7"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686BC4" w14:paraId="29001251" w14:textId="77777777" w:rsidTr="00AD51DE">
        <w:tc>
          <w:tcPr>
            <w:tcW w:w="9498" w:type="dxa"/>
            <w:hideMark/>
          </w:tcPr>
          <w:p w14:paraId="15D6B1F3" w14:textId="77777777" w:rsidR="00AD51DE" w:rsidRPr="00A07C62" w:rsidRDefault="00AD51DE">
            <w:pPr>
              <w:jc w:val="both"/>
              <w:rPr>
                <w:b/>
                <w:lang w:val="lv-LV"/>
              </w:rPr>
            </w:pPr>
            <w:r w:rsidRPr="00A07C62">
              <w:rPr>
                <w:b/>
                <w:lang w:val="lv-LV"/>
              </w:rPr>
              <w:t xml:space="preserve">Kredītiestādes galvojuma nosacījumi: </w:t>
            </w:r>
          </w:p>
          <w:p w14:paraId="68757B3C"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7E05A354" w14:textId="77777777" w:rsidR="00AD51DE" w:rsidRPr="00956C49" w:rsidRDefault="00AD51DE">
            <w:pPr>
              <w:jc w:val="both"/>
              <w:rPr>
                <w:lang w:val="lv-LV"/>
              </w:rPr>
            </w:pPr>
            <w:r w:rsidRPr="00956C49">
              <w:rPr>
                <w:lang w:val="lv-LV"/>
              </w:rPr>
              <w:t>1.1. Pretendents atsauc savu piedāvājumu, kamēr ir spēkā piedāvājuma nodrošinājums;</w:t>
            </w:r>
          </w:p>
          <w:p w14:paraId="3957DB5B"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A87060D"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686BC4" w14:paraId="516DB747" w14:textId="77777777" w:rsidTr="00AD51DE">
        <w:tc>
          <w:tcPr>
            <w:tcW w:w="9498" w:type="dxa"/>
          </w:tcPr>
          <w:p w14:paraId="02CB6EFE" w14:textId="77777777" w:rsidR="0046551E" w:rsidRPr="00A07C62" w:rsidRDefault="0046551E">
            <w:pPr>
              <w:jc w:val="both"/>
              <w:rPr>
                <w:b/>
                <w:lang w:val="lv-LV"/>
              </w:rPr>
            </w:pPr>
          </w:p>
        </w:tc>
      </w:tr>
    </w:tbl>
    <w:p w14:paraId="791CF0B0"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564BFE08" w14:textId="77777777" w:rsidTr="00AD51DE">
        <w:trPr>
          <w:trHeight w:val="354"/>
        </w:trPr>
        <w:tc>
          <w:tcPr>
            <w:tcW w:w="6948" w:type="dxa"/>
          </w:tcPr>
          <w:p w14:paraId="664A953C"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3C5D4D93" w14:textId="77777777" w:rsidR="00AD51DE" w:rsidRPr="00834583" w:rsidRDefault="00AD51DE" w:rsidP="00AD51DE">
      <w:pPr>
        <w:rPr>
          <w:lang w:val="lv-LV"/>
        </w:rPr>
      </w:pPr>
      <w:r w:rsidRPr="00834583">
        <w:rPr>
          <w:lang w:val="lv-LV"/>
        </w:rPr>
        <w:t xml:space="preserve">Galvojums ir spēkā: </w:t>
      </w:r>
    </w:p>
    <w:p w14:paraId="6275E3FB" w14:textId="77777777" w:rsidR="009347EB" w:rsidRPr="00A07C62" w:rsidRDefault="009347EB" w:rsidP="00AD51DE">
      <w:pPr>
        <w:jc w:val="both"/>
        <w:rPr>
          <w:lang w:val="lv-LV"/>
        </w:rPr>
      </w:pPr>
    </w:p>
    <w:p w14:paraId="5FB7FD62"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30807357"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4AD5A92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1C7CB4A" w14:textId="77777777" w:rsidR="002F550F" w:rsidRPr="00956C49" w:rsidRDefault="002F550F" w:rsidP="00CE41A3">
      <w:pPr>
        <w:spacing w:line="0" w:lineRule="atLeast"/>
        <w:jc w:val="right"/>
        <w:rPr>
          <w:lang w:val="lv-LV"/>
        </w:rPr>
      </w:pPr>
      <w:r w:rsidRPr="008A1FC3">
        <w:rPr>
          <w:lang w:val="lv-LV"/>
        </w:rPr>
        <w:t xml:space="preserve"> “</w:t>
      </w:r>
      <w:r w:rsidR="00CE41A3" w:rsidRPr="00820413">
        <w:rPr>
          <w:lang w:val="lv-LV"/>
        </w:rPr>
        <w:t xml:space="preserve">Lokomotīvju bandāžu piegāde </w:t>
      </w:r>
      <w:r w:rsidR="00CE41A3" w:rsidRPr="00820413">
        <w:rPr>
          <w:spacing w:val="-2"/>
          <w:lang w:val="lv-LV"/>
        </w:rPr>
        <w:t>SIA “LDZ ritošā sastāva serviss” vajadzībām</w:t>
      </w:r>
      <w:r w:rsidRPr="002369C0">
        <w:rPr>
          <w:spacing w:val="-2"/>
          <w:lang w:val="lv-LV"/>
        </w:rPr>
        <w:t>” vajadzībām</w:t>
      </w:r>
      <w:r w:rsidRPr="007A5494">
        <w:rPr>
          <w:spacing w:val="-2"/>
          <w:lang w:val="lv-LV"/>
        </w:rPr>
        <w:t>”</w:t>
      </w:r>
      <w:r>
        <w:rPr>
          <w:spacing w:val="-2"/>
          <w:lang w:val="lv-LV"/>
        </w:rPr>
        <w:t xml:space="preserve"> </w:t>
      </w:r>
      <w:r w:rsidRPr="00956C49">
        <w:rPr>
          <w:lang w:val="lv-LV"/>
        </w:rPr>
        <w:t>nolikumam</w:t>
      </w:r>
    </w:p>
    <w:p w14:paraId="68CE823D" w14:textId="77777777" w:rsidR="00BF14C0" w:rsidRPr="00956C49" w:rsidRDefault="00BF14C0" w:rsidP="00B94ED0">
      <w:pPr>
        <w:spacing w:line="0" w:lineRule="atLeast"/>
        <w:jc w:val="right"/>
        <w:rPr>
          <w:rFonts w:ascii="Times New Roman Tilde" w:hAnsi="Times New Roman Tilde"/>
          <w:lang w:val="lv-LV"/>
        </w:rPr>
      </w:pPr>
    </w:p>
    <w:p w14:paraId="55674C62" w14:textId="77777777" w:rsidR="009347EB" w:rsidRPr="00834583" w:rsidRDefault="0046551E" w:rsidP="00AD51DE">
      <w:pPr>
        <w:jc w:val="center"/>
        <w:outlineLvl w:val="0"/>
        <w:rPr>
          <w:b/>
          <w:bCs/>
          <w:lang w:val="lv-LV"/>
        </w:rPr>
      </w:pPr>
      <w:r>
        <w:rPr>
          <w:b/>
          <w:bCs/>
          <w:lang w:val="lv-LV"/>
        </w:rPr>
        <w:t>LĪGUMA NODROŠINĀJUMS</w:t>
      </w:r>
    </w:p>
    <w:p w14:paraId="76EA1D7F" w14:textId="77777777" w:rsidR="00AD51DE" w:rsidRPr="0046551E" w:rsidRDefault="00AD51DE" w:rsidP="00AD51DE">
      <w:pPr>
        <w:jc w:val="center"/>
        <w:outlineLvl w:val="0"/>
        <w:rPr>
          <w:b/>
          <w:bCs/>
          <w:i/>
          <w:lang w:val="lv-LV"/>
        </w:rPr>
      </w:pPr>
      <w:r w:rsidRPr="0046551E">
        <w:rPr>
          <w:bCs/>
          <w:i/>
          <w:lang w:val="lv-LV"/>
        </w:rPr>
        <w:t>forma</w:t>
      </w:r>
    </w:p>
    <w:p w14:paraId="0E7A7F6F" w14:textId="77777777" w:rsidR="00AD51DE" w:rsidRPr="00834583" w:rsidRDefault="00AD51DE" w:rsidP="00AD51DE">
      <w:pPr>
        <w:spacing w:line="0" w:lineRule="atLeast"/>
        <w:jc w:val="center"/>
        <w:rPr>
          <w:highlight w:val="yellow"/>
          <w:lang w:val="lv-LV"/>
        </w:rPr>
      </w:pPr>
    </w:p>
    <w:p w14:paraId="0C778731"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608A0950"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2A9429D7"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9B584D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15E68A"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039EFE9"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63B581EB"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45460A75"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2B0C0E89"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0896640E"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0C892F1A"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5E0ACE6"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684509D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755ACBA"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CD025C0" w14:textId="77777777" w:rsidR="00AD51DE" w:rsidRPr="00956C49" w:rsidRDefault="00AD51DE">
            <w:pPr>
              <w:spacing w:line="276" w:lineRule="auto"/>
              <w:jc w:val="both"/>
              <w:rPr>
                <w:lang w:val="lv-LV"/>
              </w:rPr>
            </w:pPr>
            <w:r w:rsidRPr="00956C49">
              <w:rPr>
                <w:lang w:val="lv-LV"/>
              </w:rPr>
              <w:t>SIA “LDZ ritošā sastāva serviss”</w:t>
            </w:r>
          </w:p>
        </w:tc>
      </w:tr>
    </w:tbl>
    <w:p w14:paraId="3B978E2B"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4035D446" w14:textId="77777777" w:rsidR="00AD51DE" w:rsidRPr="00BB3C13" w:rsidRDefault="00AD51DE" w:rsidP="00AD51DE">
      <w:pPr>
        <w:rPr>
          <w:lang w:val="lv-LV"/>
        </w:rPr>
      </w:pPr>
      <w:r w:rsidRPr="00BB3C13">
        <w:rPr>
          <w:lang w:val="lv-LV"/>
        </w:rPr>
        <w:t>Vienotais reģistrācijas numurs: 40003788351</w:t>
      </w:r>
    </w:p>
    <w:p w14:paraId="6C1D544C"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2536A8F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37E3C4"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729AF4B" w14:textId="77777777" w:rsidR="00AD51DE" w:rsidRPr="00A07C62" w:rsidRDefault="00AD51DE">
            <w:pPr>
              <w:spacing w:line="276" w:lineRule="auto"/>
              <w:jc w:val="both"/>
              <w:rPr>
                <w:lang w:val="lv-LV"/>
              </w:rPr>
            </w:pPr>
            <w:r w:rsidRPr="00A07C62">
              <w:rPr>
                <w:lang w:val="lv-LV"/>
              </w:rPr>
              <w:t>….</w:t>
            </w:r>
          </w:p>
        </w:tc>
      </w:tr>
    </w:tbl>
    <w:p w14:paraId="3CFCC19B"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479C21CA"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4BC90AFD"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7AB7661F" w14:textId="77777777" w:rsidR="00AE58F4" w:rsidRDefault="00AE58F4" w:rsidP="00AE58F4">
      <w:pPr>
        <w:jc w:val="both"/>
        <w:rPr>
          <w:lang w:val="lv-LV"/>
        </w:rPr>
      </w:pPr>
    </w:p>
    <w:p w14:paraId="68D5A7C6"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5971B1" w14:paraId="41693F2F" w14:textId="77777777" w:rsidTr="002C03F9">
        <w:tc>
          <w:tcPr>
            <w:tcW w:w="9322" w:type="dxa"/>
            <w:hideMark/>
          </w:tcPr>
          <w:p w14:paraId="67924226" w14:textId="77777777" w:rsidR="002C03F9" w:rsidRPr="00956C49" w:rsidRDefault="002C03F9">
            <w:pPr>
              <w:jc w:val="both"/>
              <w:rPr>
                <w:lang w:val="lv-LV"/>
              </w:rPr>
            </w:pPr>
          </w:p>
          <w:p w14:paraId="7100A93B" w14:textId="77777777" w:rsidR="002C03F9" w:rsidRPr="00956C49" w:rsidRDefault="002C03F9" w:rsidP="00D573FE">
            <w:pPr>
              <w:jc w:val="both"/>
              <w:rPr>
                <w:lang w:val="lv-LV"/>
              </w:rPr>
            </w:pPr>
            <w:r w:rsidRPr="00956C49">
              <w:rPr>
                <w:lang w:val="lv-LV"/>
              </w:rPr>
              <w:t xml:space="preserve">Šis Galvojums izsniegts par iespējamo summu: EUR </w:t>
            </w:r>
            <w:r w:rsidR="005971B1">
              <w:rPr>
                <w:lang w:val="lv-LV"/>
              </w:rPr>
              <w:t>____</w:t>
            </w:r>
            <w:r>
              <w:rPr>
                <w:lang w:val="lv-LV"/>
              </w:rPr>
              <w:t xml:space="preserve"> (</w:t>
            </w:r>
            <w:r w:rsidR="005971B1">
              <w:rPr>
                <w:lang w:val="lv-LV"/>
              </w:rPr>
              <w:t>___</w:t>
            </w:r>
            <w:r>
              <w:rPr>
                <w:lang w:val="lv-LV"/>
              </w:rPr>
              <w:t>,</w:t>
            </w:r>
            <w:r w:rsidR="005971B1">
              <w:rPr>
                <w:lang w:val="lv-LV"/>
              </w:rPr>
              <w:t>__</w:t>
            </w:r>
            <w:r>
              <w:rPr>
                <w:lang w:val="lv-LV"/>
              </w:rPr>
              <w:t xml:space="preserve"> centi)</w:t>
            </w:r>
          </w:p>
        </w:tc>
      </w:tr>
    </w:tbl>
    <w:p w14:paraId="7DA9C690"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8971"/>
      </w:tblGrid>
      <w:tr w:rsidR="00AD51DE" w:rsidRPr="00686BC4" w14:paraId="725365F7" w14:textId="77777777" w:rsidTr="00AD51DE">
        <w:tc>
          <w:tcPr>
            <w:tcW w:w="9286" w:type="dxa"/>
            <w:hideMark/>
          </w:tcPr>
          <w:p w14:paraId="75337001" w14:textId="77777777" w:rsidR="00AD51DE" w:rsidRPr="00BB3C13" w:rsidRDefault="00AD51DE">
            <w:pPr>
              <w:jc w:val="both"/>
              <w:rPr>
                <w:b/>
                <w:bCs/>
                <w:lang w:val="lv-LV"/>
              </w:rPr>
            </w:pPr>
            <w:r w:rsidRPr="00BB3C13">
              <w:rPr>
                <w:b/>
                <w:bCs/>
                <w:lang w:val="lv-LV"/>
              </w:rPr>
              <w:t xml:space="preserve">Galvojuma nosacījumi: </w:t>
            </w:r>
          </w:p>
          <w:p w14:paraId="515CD391"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712D4F98"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047B965E"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686BC4" w14:paraId="18A52C02" w14:textId="77777777" w:rsidTr="00AD51DE">
        <w:trPr>
          <w:trHeight w:val="354"/>
        </w:trPr>
        <w:tc>
          <w:tcPr>
            <w:tcW w:w="6948" w:type="dxa"/>
            <w:hideMark/>
          </w:tcPr>
          <w:p w14:paraId="14443B57" w14:textId="77777777" w:rsidR="00AD51DE" w:rsidRPr="00AE58F4" w:rsidRDefault="00AD51DE">
            <w:pPr>
              <w:jc w:val="both"/>
              <w:rPr>
                <w:color w:val="FF0000"/>
                <w:lang w:val="lv-LV"/>
              </w:rPr>
            </w:pPr>
            <w:bookmarkStart w:id="6"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6"/>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1396136F" w14:textId="77777777" w:rsidR="00AD51DE" w:rsidRPr="00834583" w:rsidRDefault="00AD51DE" w:rsidP="00AD51DE">
      <w:pPr>
        <w:rPr>
          <w:lang w:val="lv-LV"/>
        </w:rPr>
      </w:pPr>
      <w:r w:rsidRPr="00834583">
        <w:rPr>
          <w:lang w:val="lv-LV"/>
        </w:rPr>
        <w:t xml:space="preserve">Galvojums ir spēkā līdz: </w:t>
      </w:r>
    </w:p>
    <w:p w14:paraId="7F744078" w14:textId="77777777" w:rsidR="00AD51DE" w:rsidRPr="00BB3C13" w:rsidRDefault="00AD51DE" w:rsidP="00AD51DE">
      <w:pPr>
        <w:rPr>
          <w:lang w:val="lv-LV"/>
        </w:rPr>
      </w:pPr>
    </w:p>
    <w:p w14:paraId="29DA2FCF" w14:textId="77777777" w:rsidR="00AE58F4" w:rsidRDefault="00AE58F4" w:rsidP="00AD51DE">
      <w:pPr>
        <w:jc w:val="both"/>
        <w:rPr>
          <w:lang w:val="lv-LV"/>
        </w:rPr>
      </w:pPr>
    </w:p>
    <w:p w14:paraId="3268E78D"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7D87CD68"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5DE01008"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7D3E97B" w14:textId="77777777" w:rsidR="002F550F" w:rsidRPr="00956C49" w:rsidRDefault="002F550F" w:rsidP="00CE41A3">
      <w:pPr>
        <w:spacing w:line="0" w:lineRule="atLeast"/>
        <w:jc w:val="right"/>
        <w:rPr>
          <w:lang w:val="lv-LV"/>
        </w:rPr>
      </w:pPr>
      <w:r w:rsidRPr="008A1FC3">
        <w:rPr>
          <w:lang w:val="lv-LV"/>
        </w:rPr>
        <w:t xml:space="preserve"> “</w:t>
      </w:r>
      <w:r w:rsidR="00CE41A3" w:rsidRPr="00820413">
        <w:rPr>
          <w:lang w:val="lv-LV"/>
        </w:rPr>
        <w:t xml:space="preserve">Lokomotīvju bandāžu piegāde </w:t>
      </w:r>
      <w:r w:rsidR="00CE41A3" w:rsidRPr="00820413">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17B10713" w14:textId="77777777" w:rsidR="00DF3730" w:rsidRPr="005971B1" w:rsidRDefault="00DF3730" w:rsidP="00DF3730">
      <w:pPr>
        <w:jc w:val="right"/>
        <w:rPr>
          <w:lang w:val="lv-LV"/>
        </w:rPr>
      </w:pPr>
    </w:p>
    <w:p w14:paraId="7D69333F" w14:textId="77777777" w:rsidR="005971B1" w:rsidRPr="005971B1" w:rsidRDefault="005971B1" w:rsidP="005971B1">
      <w:pPr>
        <w:ind w:right="-285"/>
        <w:jc w:val="right"/>
        <w:rPr>
          <w:caps/>
          <w:lang w:val="lv-LV"/>
        </w:rPr>
      </w:pPr>
      <w:r w:rsidRPr="005971B1">
        <w:rPr>
          <w:caps/>
          <w:lang w:val="lv-LV"/>
        </w:rPr>
        <w:t>Līguma projekts</w:t>
      </w:r>
    </w:p>
    <w:p w14:paraId="47E005CD" w14:textId="77777777" w:rsidR="005971B1" w:rsidRPr="005971B1" w:rsidRDefault="005971B1" w:rsidP="005971B1">
      <w:pPr>
        <w:pStyle w:val="Heading9"/>
        <w:spacing w:before="0"/>
        <w:ind w:right="-285"/>
        <w:jc w:val="center"/>
        <w:rPr>
          <w:rFonts w:ascii="Times New Roman" w:hAnsi="Times New Roman" w:cs="Times New Roman"/>
          <w:b/>
          <w:i w:val="0"/>
          <w:sz w:val="24"/>
          <w:szCs w:val="24"/>
          <w:lang w:val="lv-LV"/>
        </w:rPr>
      </w:pPr>
    </w:p>
    <w:p w14:paraId="784B6482" w14:textId="77777777" w:rsidR="005971B1" w:rsidRPr="005971B1" w:rsidRDefault="005971B1" w:rsidP="005971B1">
      <w:pPr>
        <w:pStyle w:val="Heading9"/>
        <w:spacing w:before="0"/>
        <w:ind w:right="-285"/>
        <w:jc w:val="center"/>
        <w:rPr>
          <w:rFonts w:ascii="Times New Roman" w:hAnsi="Times New Roman" w:cs="Times New Roman"/>
          <w:b/>
          <w:i w:val="0"/>
          <w:sz w:val="24"/>
          <w:szCs w:val="24"/>
          <w:lang w:val="lv-LV"/>
        </w:rPr>
      </w:pPr>
      <w:r w:rsidRPr="005971B1">
        <w:rPr>
          <w:rFonts w:ascii="Times New Roman" w:hAnsi="Times New Roman" w:cs="Times New Roman"/>
          <w:b/>
          <w:i w:val="0"/>
          <w:sz w:val="24"/>
          <w:szCs w:val="24"/>
          <w:lang w:val="lv-LV"/>
        </w:rPr>
        <w:t>LĪGUMS Nr. RSS - ________</w:t>
      </w:r>
    </w:p>
    <w:p w14:paraId="7F5BC3A9" w14:textId="77777777" w:rsidR="005971B1" w:rsidRPr="005971B1" w:rsidRDefault="005971B1" w:rsidP="005971B1">
      <w:pPr>
        <w:pStyle w:val="Standard"/>
        <w:ind w:right="-285"/>
        <w:jc w:val="both"/>
        <w:rPr>
          <w:lang w:val="lv-LV"/>
        </w:rPr>
      </w:pPr>
    </w:p>
    <w:p w14:paraId="7E6E3515" w14:textId="77777777" w:rsidR="005971B1" w:rsidRPr="005971B1" w:rsidRDefault="005971B1" w:rsidP="005971B1">
      <w:pPr>
        <w:pStyle w:val="Standard"/>
        <w:ind w:right="-285"/>
        <w:jc w:val="both"/>
        <w:rPr>
          <w:lang w:val="lv-LV"/>
        </w:rPr>
      </w:pPr>
      <w:r w:rsidRPr="005971B1">
        <w:rPr>
          <w:lang w:val="lv-LV"/>
        </w:rPr>
        <w:t>Rīgā,</w:t>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t xml:space="preserve">       _____________</w:t>
      </w:r>
    </w:p>
    <w:p w14:paraId="64F76F39" w14:textId="77777777" w:rsidR="005971B1" w:rsidRPr="005971B1" w:rsidRDefault="005971B1" w:rsidP="005971B1">
      <w:pPr>
        <w:pStyle w:val="Standard"/>
        <w:ind w:right="-285"/>
        <w:jc w:val="both"/>
        <w:rPr>
          <w:b/>
          <w:lang w:val="lv-LV"/>
        </w:rPr>
      </w:pPr>
    </w:p>
    <w:p w14:paraId="0372BCA5" w14:textId="77777777" w:rsidR="005971B1" w:rsidRPr="005971B1" w:rsidRDefault="005971B1" w:rsidP="005971B1">
      <w:pPr>
        <w:pStyle w:val="Standard"/>
        <w:ind w:right="-285"/>
        <w:jc w:val="both"/>
        <w:rPr>
          <w:lang w:val="lv-LV"/>
        </w:rPr>
      </w:pPr>
      <w:r w:rsidRPr="005971B1">
        <w:rPr>
          <w:b/>
          <w:lang w:val="lv-LV"/>
        </w:rPr>
        <w:t xml:space="preserve">Sabiedrība ar ierobežotu atbildību </w:t>
      </w:r>
      <w:r w:rsidRPr="005971B1">
        <w:rPr>
          <w:b/>
          <w:color w:val="222222"/>
          <w:lang w:val="lv-LV"/>
        </w:rPr>
        <w:t>„</w:t>
      </w:r>
      <w:r w:rsidRPr="005971B1">
        <w:rPr>
          <w:b/>
          <w:lang w:val="lv-LV"/>
        </w:rPr>
        <w:t>LDZ ritošā sastāva serviss”</w:t>
      </w:r>
      <w:r w:rsidRPr="005971B1">
        <w:rPr>
          <w:lang w:val="lv-LV"/>
        </w:rPr>
        <w:t>, vienotais reģistrācijas Nr.40003788351, turpmāk -  pircējs, tās _______________ un valdes 2021.gada ___.____ lēmumu Nr. ___/___-2021 no vienas puses, un</w:t>
      </w:r>
    </w:p>
    <w:p w14:paraId="63BBBEBC" w14:textId="77777777" w:rsidR="005971B1" w:rsidRPr="005971B1" w:rsidRDefault="005971B1" w:rsidP="005971B1">
      <w:pPr>
        <w:pStyle w:val="Standard"/>
        <w:ind w:right="-285"/>
        <w:jc w:val="both"/>
        <w:rPr>
          <w:lang w:val="lv-LV"/>
        </w:rPr>
      </w:pPr>
      <w:r w:rsidRPr="005971B1">
        <w:rPr>
          <w:b/>
          <w:lang w:val="lv-LV"/>
        </w:rPr>
        <w:t xml:space="preserve">sabiedrība ar ierobežotu atbildību </w:t>
      </w:r>
      <w:r w:rsidRPr="005971B1">
        <w:rPr>
          <w:b/>
          <w:color w:val="222222"/>
          <w:lang w:val="lv-LV"/>
        </w:rPr>
        <w:t>„</w:t>
      </w:r>
      <w:r w:rsidRPr="005971B1">
        <w:rPr>
          <w:b/>
          <w:lang w:val="lv-LV"/>
        </w:rPr>
        <w:t>______”,</w:t>
      </w:r>
      <w:r w:rsidRPr="005971B1">
        <w:rPr>
          <w:lang w:val="lv-LV"/>
        </w:rPr>
        <w:t xml:space="preserve"> turpmāk - p</w:t>
      </w:r>
      <w:r w:rsidR="007A2C49">
        <w:rPr>
          <w:lang w:val="lv-LV"/>
        </w:rPr>
        <w:t>iegādātājs</w:t>
      </w:r>
      <w:r w:rsidRPr="005971B1">
        <w:rPr>
          <w:lang w:val="lv-LV"/>
        </w:rPr>
        <w:t>, tās ________ personā, kurš (-a; -i; -</w:t>
      </w:r>
      <w:proofErr w:type="spellStart"/>
      <w:r w:rsidRPr="005971B1">
        <w:rPr>
          <w:lang w:val="lv-LV"/>
        </w:rPr>
        <w:t>as</w:t>
      </w:r>
      <w:proofErr w:type="spellEnd"/>
      <w:r w:rsidRPr="005971B1">
        <w:rPr>
          <w:lang w:val="lv-LV"/>
        </w:rPr>
        <w:t xml:space="preserve">)  rīkojas saskaņā ar __________, no otras puses, kopā/atsevišķi saukti arī puses/puse, labā ticībā, bez viltus, maldības un spaidiem, noslēdza šo līgumu par sekojošo: </w:t>
      </w:r>
    </w:p>
    <w:p w14:paraId="3491265D" w14:textId="77777777" w:rsidR="005971B1" w:rsidRPr="005971B1" w:rsidRDefault="005971B1" w:rsidP="005971B1">
      <w:pPr>
        <w:pStyle w:val="Standard"/>
        <w:ind w:right="-285"/>
        <w:jc w:val="both"/>
        <w:rPr>
          <w:lang w:val="lv-LV"/>
        </w:rPr>
      </w:pPr>
    </w:p>
    <w:p w14:paraId="3F797F1F" w14:textId="77777777" w:rsidR="005971B1" w:rsidRPr="005971B1" w:rsidRDefault="005971B1" w:rsidP="005971B1">
      <w:pPr>
        <w:pStyle w:val="Standard"/>
        <w:tabs>
          <w:tab w:val="left" w:pos="426"/>
        </w:tabs>
        <w:ind w:right="-285"/>
        <w:jc w:val="both"/>
        <w:rPr>
          <w:lang w:val="lv-LV"/>
        </w:rPr>
      </w:pPr>
      <w:r w:rsidRPr="005971B1">
        <w:rPr>
          <w:b/>
          <w:lang w:val="lv-LV"/>
        </w:rPr>
        <w:t>1.</w:t>
      </w:r>
      <w:r w:rsidRPr="005971B1">
        <w:rPr>
          <w:b/>
          <w:lang w:val="lv-LV"/>
        </w:rPr>
        <w:tab/>
        <w:t>Līguma priekšmets</w:t>
      </w:r>
    </w:p>
    <w:p w14:paraId="330EB116" w14:textId="77777777" w:rsidR="005971B1" w:rsidRPr="005971B1" w:rsidRDefault="005971B1" w:rsidP="005971B1">
      <w:pPr>
        <w:pStyle w:val="ListParagraph"/>
        <w:numPr>
          <w:ilvl w:val="1"/>
          <w:numId w:val="30"/>
        </w:numPr>
        <w:tabs>
          <w:tab w:val="left" w:pos="426"/>
        </w:tabs>
        <w:ind w:left="0" w:right="-285" w:firstLine="142"/>
        <w:jc w:val="both"/>
        <w:outlineLvl w:val="0"/>
        <w:rPr>
          <w:b/>
          <w:lang w:val="lv-LV"/>
        </w:rPr>
      </w:pPr>
      <w:r w:rsidRPr="005971B1">
        <w:rPr>
          <w:lang w:val="lv-LV"/>
        </w:rPr>
        <w:t>P</w:t>
      </w:r>
      <w:r w:rsidR="007A2C49">
        <w:rPr>
          <w:lang w:val="lv-LV"/>
        </w:rPr>
        <w:t>iegādātājs</w:t>
      </w:r>
      <w:r w:rsidRPr="005971B1">
        <w:rPr>
          <w:lang w:val="lv-LV"/>
        </w:rPr>
        <w:t xml:space="preserve"> apņemas pārdot un piegādāt un pircējs nopirkt un pieņemt </w:t>
      </w:r>
      <w:r w:rsidRPr="005971B1">
        <w:rPr>
          <w:b/>
          <w:bCs/>
          <w:i/>
          <w:iCs/>
          <w:lang w:val="lv-LV"/>
        </w:rPr>
        <w:t>lokomotīvju bandāžas</w:t>
      </w:r>
      <w:r w:rsidRPr="005971B1">
        <w:rPr>
          <w:lang w:val="lv-LV"/>
        </w:rPr>
        <w:t xml:space="preserve"> – turpmāk prece, atbilstoši </w:t>
      </w:r>
      <w:r w:rsidR="00EE5AF1" w:rsidRPr="00956C49">
        <w:rPr>
          <w:lang w:val="lv-LV"/>
        </w:rPr>
        <w:t xml:space="preserve">VAS “Latvijas dzelzceļš” </w:t>
      </w:r>
      <w:r w:rsidRPr="005971B1">
        <w:rPr>
          <w:lang w:val="lv-LV"/>
        </w:rPr>
        <w:t xml:space="preserve">organizētās sarunu procedūras ar publikāciju </w:t>
      </w:r>
      <w:r w:rsidRPr="005971B1">
        <w:rPr>
          <w:color w:val="222222"/>
          <w:lang w:val="lv-LV"/>
        </w:rPr>
        <w:t>„</w:t>
      </w:r>
      <w:r w:rsidR="00EE5AF1" w:rsidRPr="00820413">
        <w:rPr>
          <w:lang w:val="lv-LV"/>
        </w:rPr>
        <w:t xml:space="preserve">Lokomotīvju bandāžu piegāde </w:t>
      </w:r>
      <w:r w:rsidR="00EE5AF1" w:rsidRPr="00820413">
        <w:rPr>
          <w:spacing w:val="-2"/>
          <w:lang w:val="lv-LV"/>
        </w:rPr>
        <w:t>SIA “LDZ ritošā sastāva serviss” vajadzībām</w:t>
      </w:r>
      <w:r w:rsidRPr="005971B1">
        <w:rPr>
          <w:lang w:val="lv-LV"/>
        </w:rPr>
        <w:t>” (turpmāk – sarunu procedūra) nolikumam (apstiprināts ar 2021.gada__.</w:t>
      </w:r>
      <w:r w:rsidR="00EE5AF1">
        <w:rPr>
          <w:lang w:val="lv-LV"/>
        </w:rPr>
        <w:t>___</w:t>
      </w:r>
      <w:r w:rsidRPr="005971B1">
        <w:rPr>
          <w:lang w:val="lv-LV"/>
        </w:rPr>
        <w:t xml:space="preserve"> iepirkuma komisijas 1.sēdes protokolu) un rezultātiem (2021.gada __.______ ________ Nr.______), </w:t>
      </w:r>
      <w:r w:rsidR="00EE5AF1">
        <w:rPr>
          <w:lang w:val="lv-LV"/>
        </w:rPr>
        <w:t>p</w:t>
      </w:r>
      <w:r w:rsidR="007A2C49">
        <w:rPr>
          <w:lang w:val="lv-LV"/>
        </w:rPr>
        <w:t>iegādātāja</w:t>
      </w:r>
      <w:r w:rsidRPr="005971B1">
        <w:rPr>
          <w:lang w:val="lv-LV"/>
        </w:rPr>
        <w:t xml:space="preserve"> piedāvājumam (2021.gada __.____________ pieteikums Nr._______), līgumam un tā pielikumiem.</w:t>
      </w:r>
    </w:p>
    <w:p w14:paraId="55AC7740" w14:textId="77777777" w:rsidR="005971B1" w:rsidRPr="005971B1" w:rsidRDefault="005971B1" w:rsidP="005971B1">
      <w:pPr>
        <w:pStyle w:val="Standard"/>
        <w:ind w:right="-285"/>
        <w:jc w:val="both"/>
        <w:rPr>
          <w:lang w:val="lv-LV"/>
        </w:rPr>
      </w:pPr>
    </w:p>
    <w:p w14:paraId="5467BF6B" w14:textId="77777777" w:rsidR="005971B1" w:rsidRPr="005971B1" w:rsidRDefault="005971B1" w:rsidP="005971B1">
      <w:pPr>
        <w:pStyle w:val="Standard"/>
        <w:ind w:left="426" w:right="-285" w:hanging="426"/>
        <w:jc w:val="both"/>
        <w:rPr>
          <w:lang w:val="lv-LV"/>
        </w:rPr>
      </w:pPr>
      <w:r w:rsidRPr="005971B1">
        <w:rPr>
          <w:b/>
          <w:lang w:val="lv-LV"/>
        </w:rPr>
        <w:t>2.</w:t>
      </w:r>
      <w:r w:rsidRPr="005971B1">
        <w:rPr>
          <w:b/>
          <w:lang w:val="lv-LV"/>
        </w:rPr>
        <w:tab/>
        <w:t>Pirkuma maksa un norēķinu kārtība.</w:t>
      </w:r>
    </w:p>
    <w:p w14:paraId="2B275EAA" w14:textId="77777777" w:rsidR="005971B1" w:rsidRPr="005971B1" w:rsidRDefault="005971B1" w:rsidP="005971B1">
      <w:pPr>
        <w:ind w:left="567" w:right="-285" w:hanging="425"/>
        <w:jc w:val="both"/>
        <w:rPr>
          <w:lang w:val="lv-LV"/>
        </w:rPr>
      </w:pPr>
      <w:r w:rsidRPr="005971B1">
        <w:rPr>
          <w:lang w:val="lv-LV"/>
        </w:rPr>
        <w:t>2.1.</w:t>
      </w:r>
      <w:r w:rsidRPr="005971B1">
        <w:rPr>
          <w:lang w:val="lv-LV"/>
        </w:rPr>
        <w:tab/>
        <w:t xml:space="preserve">Līguma kopējā summa ir </w:t>
      </w:r>
      <w:r w:rsidRPr="005971B1">
        <w:rPr>
          <w:b/>
          <w:i/>
          <w:lang w:val="lv-LV"/>
        </w:rPr>
        <w:t>EUR ___</w:t>
      </w:r>
      <w:r w:rsidRPr="005971B1">
        <w:rPr>
          <w:b/>
          <w:lang w:val="lv-LV"/>
        </w:rPr>
        <w:t xml:space="preserve"> </w:t>
      </w:r>
      <w:r w:rsidRPr="005971B1">
        <w:rPr>
          <w:lang w:val="lv-LV"/>
        </w:rPr>
        <w:t xml:space="preserve">(_______ euro, ___ centi), tai skaitā pirkuma maksa </w:t>
      </w:r>
      <w:r w:rsidRPr="005971B1">
        <w:rPr>
          <w:b/>
          <w:i/>
          <w:lang w:val="lv-LV"/>
        </w:rPr>
        <w:t>EUR __</w:t>
      </w:r>
      <w:r w:rsidRPr="005971B1">
        <w:rPr>
          <w:b/>
          <w:lang w:val="lv-LV"/>
        </w:rPr>
        <w:t xml:space="preserve"> </w:t>
      </w:r>
      <w:r w:rsidRPr="005971B1">
        <w:rPr>
          <w:lang w:val="lv-LV"/>
        </w:rPr>
        <w:t>(___ euro, ___centi) un PVN 21% EUR __. Līguma kopējās summas atšifrējums norādīts Tehniskajā specifikācijā / Finanšu aprēķinā (pielikums Nr.1).</w:t>
      </w:r>
    </w:p>
    <w:p w14:paraId="20675DBA" w14:textId="77777777" w:rsidR="005971B1" w:rsidRPr="005971B1" w:rsidRDefault="005971B1" w:rsidP="005971B1">
      <w:pPr>
        <w:pStyle w:val="Standard"/>
        <w:ind w:left="567" w:right="-285" w:hanging="425"/>
        <w:jc w:val="both"/>
        <w:rPr>
          <w:lang w:val="lv-LV"/>
        </w:rPr>
      </w:pPr>
      <w:r w:rsidRPr="005971B1">
        <w:rPr>
          <w:lang w:val="lv-LV"/>
        </w:rPr>
        <w:t>2.2.</w:t>
      </w:r>
      <w:r w:rsidRPr="005971B1">
        <w:rPr>
          <w:lang w:val="lv-LV"/>
        </w:rPr>
        <w:tab/>
        <w:t>Preces cena ir nemainīga.</w:t>
      </w:r>
    </w:p>
    <w:p w14:paraId="3883645D" w14:textId="77777777" w:rsidR="005971B1" w:rsidRPr="005971B1" w:rsidRDefault="005971B1" w:rsidP="005971B1">
      <w:pPr>
        <w:pStyle w:val="Standard"/>
        <w:tabs>
          <w:tab w:val="left" w:pos="1134"/>
        </w:tabs>
        <w:ind w:left="567" w:right="-285" w:hanging="425"/>
        <w:jc w:val="both"/>
        <w:rPr>
          <w:lang w:val="lv-LV"/>
        </w:rPr>
      </w:pPr>
      <w:r w:rsidRPr="005971B1">
        <w:rPr>
          <w:lang w:val="lv-LV"/>
        </w:rPr>
        <w:t>2.3.</w:t>
      </w:r>
      <w:r w:rsidRPr="005971B1">
        <w:rPr>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3AE1BAE" w14:textId="77777777" w:rsidR="005971B1" w:rsidRPr="005971B1" w:rsidRDefault="005971B1" w:rsidP="005971B1">
      <w:pPr>
        <w:ind w:left="567" w:right="-285" w:hanging="425"/>
        <w:jc w:val="both"/>
        <w:rPr>
          <w:lang w:val="lv-LV"/>
        </w:rPr>
      </w:pPr>
      <w:r w:rsidRPr="005971B1">
        <w:rPr>
          <w:lang w:val="lv-LV"/>
        </w:rPr>
        <w:t>2.4.</w:t>
      </w:r>
      <w:r w:rsidRPr="005971B1">
        <w:rPr>
          <w:lang w:val="lv-LV"/>
        </w:rPr>
        <w:tab/>
        <w:t>Līguma kopējā summā ir iekļautas visas p</w:t>
      </w:r>
      <w:r w:rsidR="007A2C49">
        <w:rPr>
          <w:lang w:val="lv-LV"/>
        </w:rPr>
        <w:t>iegādātāja</w:t>
      </w:r>
      <w:r w:rsidRPr="005971B1">
        <w:rPr>
          <w:lang w:val="lv-LV"/>
        </w:rPr>
        <w:t xml:space="preserve"> ar preces pārdošanu saistītās izmaksas, t.sk. preces cena, transportēšanas izmaksas līdz piegādes vietām, pārkraušanas, izkraušanas, personāla un administratīvās izmaksas, sociālie, dabas resursu, muitas u.c. nodokļi (izņemot PVN), kurus </w:t>
      </w:r>
      <w:r w:rsidR="007A2C49" w:rsidRPr="005971B1">
        <w:rPr>
          <w:lang w:val="lv-LV"/>
        </w:rPr>
        <w:t>p</w:t>
      </w:r>
      <w:r w:rsidR="007A2C49">
        <w:rPr>
          <w:lang w:val="lv-LV"/>
        </w:rPr>
        <w:t>iegādātājs</w:t>
      </w:r>
      <w:r w:rsidRPr="005971B1">
        <w:rPr>
          <w:lang w:val="lv-LV"/>
        </w:rPr>
        <w:t xml:space="preserve"> apņemas samaksāt, kā arī pieskaitāmās izmaksas, ar peļņu un riska faktoriem saistītās izmaksas, </w:t>
      </w:r>
      <w:r w:rsidR="007A2C49" w:rsidRPr="005971B1">
        <w:rPr>
          <w:lang w:val="lv-LV"/>
        </w:rPr>
        <w:t>p</w:t>
      </w:r>
      <w:r w:rsidR="007A2C49">
        <w:rPr>
          <w:lang w:val="lv-LV"/>
        </w:rPr>
        <w:t>iegādātāja</w:t>
      </w:r>
      <w:r w:rsidRPr="005971B1">
        <w:rPr>
          <w:lang w:val="lv-LV"/>
        </w:rPr>
        <w:t xml:space="preserve"> neparedzamie izdevumi un citas iespējamās izmaksas.</w:t>
      </w:r>
    </w:p>
    <w:p w14:paraId="69689828" w14:textId="77777777" w:rsidR="005971B1" w:rsidRPr="005971B1" w:rsidRDefault="005971B1" w:rsidP="005971B1">
      <w:pPr>
        <w:pStyle w:val="Standard"/>
        <w:tabs>
          <w:tab w:val="left" w:pos="1134"/>
        </w:tabs>
        <w:ind w:left="567" w:right="-285" w:hanging="425"/>
        <w:jc w:val="both"/>
        <w:rPr>
          <w:lang w:val="lv-LV"/>
        </w:rPr>
      </w:pPr>
      <w:r w:rsidRPr="005971B1">
        <w:rPr>
          <w:lang w:val="lv-LV"/>
        </w:rPr>
        <w:t>2.5.</w:t>
      </w:r>
      <w:r w:rsidRPr="005971B1">
        <w:rPr>
          <w:lang w:val="lv-LV"/>
        </w:rPr>
        <w:tab/>
        <w:t xml:space="preserve">Tehniskajā specifikācijā ietvertais preču apjoms ir noteikts kā kopējais daudzums. </w:t>
      </w:r>
      <w:r w:rsidRPr="005971B1">
        <w:rPr>
          <w:i/>
          <w:iCs/>
          <w:u w:val="single"/>
          <w:lang w:val="lv-LV"/>
        </w:rPr>
        <w:t xml:space="preserve">Pircējam nav pienākums iepirkt visu </w:t>
      </w:r>
      <w:r w:rsidR="008E2949">
        <w:rPr>
          <w:i/>
          <w:iCs/>
          <w:u w:val="single"/>
          <w:lang w:val="lv-LV"/>
        </w:rPr>
        <w:t>T</w:t>
      </w:r>
      <w:r w:rsidRPr="005971B1">
        <w:rPr>
          <w:i/>
          <w:iCs/>
          <w:u w:val="single"/>
          <w:lang w:val="lv-LV"/>
        </w:rPr>
        <w:t>ehniskajā specifikācijā norādīto preču apjomu.</w:t>
      </w:r>
      <w:r w:rsidRPr="005971B1">
        <w:rPr>
          <w:lang w:val="lv-LV"/>
        </w:rPr>
        <w:t xml:space="preserve"> Kopējā faktiskā līguma summa tiek fiksēta pēc preču pavadzīmēs norādītajiem preces daudzumiem. </w:t>
      </w:r>
    </w:p>
    <w:p w14:paraId="6CA22E57" w14:textId="77777777" w:rsidR="005971B1" w:rsidRPr="005971B1" w:rsidRDefault="005971B1" w:rsidP="005971B1">
      <w:pPr>
        <w:pStyle w:val="Standard"/>
        <w:tabs>
          <w:tab w:val="left" w:pos="1134"/>
        </w:tabs>
        <w:ind w:left="567" w:right="-285" w:hanging="425"/>
        <w:jc w:val="both"/>
        <w:rPr>
          <w:lang w:val="lv-LV"/>
        </w:rPr>
      </w:pPr>
      <w:r w:rsidRPr="005971B1">
        <w:rPr>
          <w:lang w:val="lv-LV"/>
        </w:rPr>
        <w:t xml:space="preserve">2.6. Nepieciešamības gadījumā pircējam ir tiesības palielināt preces pasūtījuma apjomu par 20% (divdesmit procentiem) no šī līguma summas (bez PVN), noslēdzot par to atsevišķu rakstisku vienošanos ar </w:t>
      </w:r>
      <w:r w:rsidR="007A2C49" w:rsidRPr="005971B1">
        <w:rPr>
          <w:lang w:val="lv-LV"/>
        </w:rPr>
        <w:t>p</w:t>
      </w:r>
      <w:r w:rsidR="007A2C49">
        <w:rPr>
          <w:lang w:val="lv-LV"/>
        </w:rPr>
        <w:t>iegādātāju</w:t>
      </w:r>
      <w:r w:rsidRPr="005971B1">
        <w:rPr>
          <w:lang w:val="lv-LV"/>
        </w:rPr>
        <w:t>, saglabājot noslēgtā līguma nosacījumus.</w:t>
      </w:r>
    </w:p>
    <w:p w14:paraId="24D8AA75" w14:textId="77777777" w:rsidR="005971B1" w:rsidRPr="005971B1" w:rsidRDefault="005971B1" w:rsidP="005971B1">
      <w:pPr>
        <w:pStyle w:val="Standard"/>
        <w:ind w:left="567" w:right="-285" w:hanging="425"/>
        <w:jc w:val="both"/>
        <w:rPr>
          <w:lang w:val="lv-LV"/>
        </w:rPr>
      </w:pPr>
      <w:r w:rsidRPr="005971B1">
        <w:rPr>
          <w:lang w:val="lv-LV"/>
        </w:rPr>
        <w:t>2.7. Par preci tiek samaksāts 30 (trīsdesmit) kalendāro dienu laikā, skaitot no nākamās dienas, kad pircējs ir parakstījis preču pavadzīmi.</w:t>
      </w:r>
    </w:p>
    <w:p w14:paraId="270FFEE1" w14:textId="77777777" w:rsidR="005971B1" w:rsidRPr="005971B1" w:rsidRDefault="005971B1" w:rsidP="005971B1">
      <w:pPr>
        <w:pStyle w:val="Standard"/>
        <w:ind w:left="567" w:right="-285" w:hanging="425"/>
        <w:jc w:val="both"/>
        <w:rPr>
          <w:lang w:val="lv-LV"/>
        </w:rPr>
      </w:pPr>
      <w:r w:rsidRPr="005971B1">
        <w:rPr>
          <w:lang w:val="lv-LV"/>
        </w:rPr>
        <w:t>2.8.</w:t>
      </w:r>
      <w:r w:rsidRPr="005971B1">
        <w:rPr>
          <w:lang w:val="lv-LV"/>
        </w:rPr>
        <w:tab/>
        <w:t>Samaksai par preci preču pavadzīmē p</w:t>
      </w:r>
      <w:r w:rsidR="007A2C49">
        <w:rPr>
          <w:lang w:val="lv-LV"/>
        </w:rPr>
        <w:t>iegādātāj</w:t>
      </w:r>
      <w:r w:rsidRPr="005971B1">
        <w:rPr>
          <w:lang w:val="lv-LV"/>
        </w:rPr>
        <w:t>s norāda preču saņēmēja rekvizītus, atbilstoši līguma 11.1.punktā norādītajam.</w:t>
      </w:r>
    </w:p>
    <w:p w14:paraId="2BB1D64E" w14:textId="77777777" w:rsidR="005971B1" w:rsidRPr="005971B1" w:rsidRDefault="005971B1" w:rsidP="005971B1">
      <w:pPr>
        <w:pStyle w:val="Standard"/>
        <w:ind w:left="567" w:right="-285" w:hanging="425"/>
        <w:jc w:val="both"/>
        <w:rPr>
          <w:lang w:val="lv-LV"/>
        </w:rPr>
      </w:pPr>
    </w:p>
    <w:p w14:paraId="60773CA2" w14:textId="77777777" w:rsidR="005971B1" w:rsidRPr="005971B1" w:rsidRDefault="005971B1" w:rsidP="005971B1">
      <w:pPr>
        <w:ind w:right="-285"/>
        <w:jc w:val="both"/>
        <w:rPr>
          <w:b/>
          <w:lang w:val="lv-LV" w:eastAsia="lv-LV"/>
        </w:rPr>
      </w:pPr>
      <w:r w:rsidRPr="005971B1">
        <w:rPr>
          <w:b/>
          <w:lang w:val="lv-LV" w:eastAsia="lv-LV"/>
        </w:rPr>
        <w:t>3. Līguma izpildes nodrošinājums</w:t>
      </w:r>
    </w:p>
    <w:p w14:paraId="595E0BEF" w14:textId="77777777" w:rsidR="005971B1" w:rsidRPr="005971B1" w:rsidRDefault="005971B1" w:rsidP="005971B1">
      <w:pPr>
        <w:ind w:left="426" w:right="-285" w:hanging="426"/>
        <w:jc w:val="both"/>
        <w:rPr>
          <w:lang w:val="lv-LV" w:eastAsia="lv-LV"/>
        </w:rPr>
      </w:pPr>
      <w:r w:rsidRPr="005971B1">
        <w:rPr>
          <w:lang w:val="lv-LV" w:eastAsia="lv-LV"/>
        </w:rPr>
        <w:t>3.1. P</w:t>
      </w:r>
      <w:r w:rsidR="007A2C49">
        <w:rPr>
          <w:lang w:val="lv-LV"/>
        </w:rPr>
        <w:t>iegādātājs</w:t>
      </w:r>
      <w:r w:rsidRPr="005971B1">
        <w:rPr>
          <w:lang w:val="lv-LV" w:eastAsia="lv-LV"/>
        </w:rPr>
        <w:t xml:space="preserve"> apņemas 10 (desmit) darba dienu laikā no līguma spēkā stāšanās brīža iesniegt pircējam līguma izpildes nodrošinājumu 5% (piecu procentu) apmērā no šī līguma summas (bez PVN) bankas garantijas/galvojuma veidā </w:t>
      </w:r>
      <w:r w:rsidRPr="005971B1">
        <w:rPr>
          <w:lang w:val="lv-LV"/>
        </w:rPr>
        <w:t xml:space="preserve">vai veikt naudas summas iemaksu pircēja bankas kontā </w:t>
      </w:r>
      <w:r w:rsidRPr="005971B1">
        <w:rPr>
          <w:lang w:val="lv-LV" w:eastAsia="lv-LV"/>
        </w:rPr>
        <w:t>atbilstoši sarunu procedūras nolikuma 6.pielikumam.</w:t>
      </w:r>
    </w:p>
    <w:p w14:paraId="07FCBE0C" w14:textId="77777777" w:rsidR="005971B1" w:rsidRPr="005971B1" w:rsidRDefault="005971B1" w:rsidP="005971B1">
      <w:pPr>
        <w:ind w:left="284" w:right="-285" w:hanging="284"/>
        <w:jc w:val="both"/>
        <w:rPr>
          <w:lang w:val="lv-LV" w:eastAsia="lv-LV"/>
        </w:rPr>
      </w:pPr>
      <w:r w:rsidRPr="005971B1">
        <w:rPr>
          <w:lang w:val="lv-LV" w:eastAsia="lv-LV"/>
        </w:rPr>
        <w:t>3.2. Pircējs ir tiesīgs saņemt līguma izpildes nodrošinājumu jebkurā no sekojošiem gadījumiem:</w:t>
      </w:r>
    </w:p>
    <w:p w14:paraId="06138D42" w14:textId="77777777" w:rsidR="005971B1" w:rsidRPr="005971B1" w:rsidRDefault="005971B1" w:rsidP="005971B1">
      <w:pPr>
        <w:ind w:left="851" w:right="-285" w:hanging="567"/>
        <w:jc w:val="both"/>
        <w:rPr>
          <w:lang w:val="lv-LV" w:eastAsia="lv-LV"/>
        </w:rPr>
      </w:pPr>
      <w:r w:rsidRPr="005971B1">
        <w:rPr>
          <w:lang w:val="lv-LV" w:eastAsia="lv-LV"/>
        </w:rPr>
        <w:t>3.2.1. pilnā apmērā – ja līgums tiek izbeigts saskaņā ar līguma 9.3.1. - 9.3.5.punktu (neatkarīgi no zaudējumu esamības);</w:t>
      </w:r>
    </w:p>
    <w:p w14:paraId="371EC79D" w14:textId="77777777" w:rsidR="005971B1" w:rsidRPr="005971B1" w:rsidRDefault="005971B1" w:rsidP="005971B1">
      <w:pPr>
        <w:ind w:left="851" w:right="-285" w:hanging="567"/>
        <w:jc w:val="both"/>
        <w:rPr>
          <w:lang w:val="lv-LV" w:eastAsia="lv-LV"/>
        </w:rPr>
      </w:pPr>
      <w:r w:rsidRPr="005971B1">
        <w:rPr>
          <w:lang w:val="lv-LV" w:eastAsia="lv-LV"/>
        </w:rPr>
        <w:t>3.2.2. pilnā apmērā – ja piegādātājs s atsakās no savu saistību izpildes (neatkarīgi no zaudējumu esamības);</w:t>
      </w:r>
    </w:p>
    <w:p w14:paraId="32DC9313" w14:textId="77777777" w:rsidR="005971B1" w:rsidRPr="005971B1" w:rsidRDefault="005971B1" w:rsidP="005971B1">
      <w:pPr>
        <w:ind w:left="284" w:right="-285"/>
        <w:jc w:val="both"/>
        <w:rPr>
          <w:lang w:val="lv-LV" w:eastAsia="lv-LV"/>
        </w:rPr>
      </w:pPr>
      <w:r w:rsidRPr="005971B1">
        <w:rPr>
          <w:lang w:val="lv-LV" w:eastAsia="lv-LV"/>
        </w:rPr>
        <w:t xml:space="preserve">3.2.3. </w:t>
      </w:r>
      <w:r w:rsidR="007A2C49" w:rsidRPr="005971B1">
        <w:rPr>
          <w:lang w:val="lv-LV"/>
        </w:rPr>
        <w:t>p</w:t>
      </w:r>
      <w:r w:rsidR="007A2C49">
        <w:rPr>
          <w:lang w:val="lv-LV"/>
        </w:rPr>
        <w:t>iegādātāja</w:t>
      </w:r>
      <w:r w:rsidRPr="005971B1">
        <w:rPr>
          <w:lang w:val="lv-LV" w:eastAsia="lv-LV"/>
        </w:rPr>
        <w:t xml:space="preserve"> līgumsodu segšanai – līgumsodu summas apmērā;</w:t>
      </w:r>
    </w:p>
    <w:p w14:paraId="53030CDA" w14:textId="77777777" w:rsidR="005971B1" w:rsidRPr="005971B1" w:rsidRDefault="005971B1" w:rsidP="005971B1">
      <w:pPr>
        <w:ind w:left="851" w:right="-285" w:hanging="567"/>
        <w:jc w:val="both"/>
        <w:rPr>
          <w:lang w:val="lv-LV" w:eastAsia="lv-LV"/>
        </w:rPr>
      </w:pPr>
      <w:r w:rsidRPr="005971B1">
        <w:rPr>
          <w:lang w:val="lv-LV" w:eastAsia="lv-LV"/>
        </w:rPr>
        <w:t>3.2.4. pircēja zaudējumu, kas radušies šajā līgumā noteikto piegādātāja saistību neizpildes rezultātā, atlīdzināšanai – zaudējumu summas apmērā. Šajā gadījumā pircējs nosūta piegādātājam zaudējumu aprēķinu.</w:t>
      </w:r>
    </w:p>
    <w:p w14:paraId="3710F5F1" w14:textId="77777777" w:rsidR="005971B1" w:rsidRPr="005971B1" w:rsidRDefault="005971B1" w:rsidP="005971B1">
      <w:pPr>
        <w:ind w:left="426" w:right="-285" w:hanging="426"/>
        <w:jc w:val="both"/>
        <w:rPr>
          <w:lang w:val="lv-LV" w:eastAsia="lv-LV"/>
        </w:rPr>
      </w:pPr>
      <w:r w:rsidRPr="005971B1">
        <w:rPr>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0B7E3DD" w14:textId="77777777" w:rsidR="005971B1" w:rsidRPr="005971B1" w:rsidRDefault="005971B1" w:rsidP="005971B1">
      <w:pPr>
        <w:ind w:left="426" w:right="-285" w:hanging="426"/>
        <w:jc w:val="both"/>
        <w:rPr>
          <w:lang w:val="lv-LV" w:eastAsia="lv-LV"/>
        </w:rPr>
      </w:pPr>
      <w:r w:rsidRPr="005971B1">
        <w:rPr>
          <w:lang w:val="lv-LV" w:eastAsia="lv-LV"/>
        </w:rPr>
        <w:t xml:space="preserve">3.4. Ja </w:t>
      </w:r>
      <w:r w:rsidR="00EE5AF1">
        <w:rPr>
          <w:lang w:val="lv-LV" w:eastAsia="lv-LV"/>
        </w:rPr>
        <w:t>P</w:t>
      </w:r>
      <w:r w:rsidRPr="005971B1">
        <w:rPr>
          <w:lang w:val="lv-LV" w:eastAsia="lv-LV"/>
        </w:rPr>
        <w:t>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49AD496F" w14:textId="77777777" w:rsidR="005971B1" w:rsidRPr="005971B1" w:rsidRDefault="005971B1" w:rsidP="005971B1">
      <w:pPr>
        <w:ind w:left="426" w:right="-285" w:hanging="426"/>
        <w:jc w:val="both"/>
        <w:rPr>
          <w:lang w:val="lv-LV" w:eastAsia="lv-LV"/>
        </w:rPr>
      </w:pPr>
      <w:r w:rsidRPr="005971B1">
        <w:rPr>
          <w:lang w:val="lv-LV" w:eastAsia="lv-LV"/>
        </w:rPr>
        <w:t xml:space="preserve">3.5. Ja </w:t>
      </w:r>
      <w:r w:rsidR="007A2C49" w:rsidRPr="005971B1">
        <w:rPr>
          <w:lang w:val="lv-LV"/>
        </w:rPr>
        <w:t>p</w:t>
      </w:r>
      <w:r w:rsidR="007A2C49">
        <w:rPr>
          <w:lang w:val="lv-LV"/>
        </w:rPr>
        <w:t>iegādātājs</w:t>
      </w:r>
      <w:r w:rsidRPr="005971B1">
        <w:rPr>
          <w:lang w:val="lv-LV" w:eastAsia="lv-LV"/>
        </w:rPr>
        <w:t xml:space="preserve">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17E7115A" w14:textId="77777777" w:rsidR="005971B1" w:rsidRPr="005971B1" w:rsidRDefault="005971B1" w:rsidP="005971B1">
      <w:pPr>
        <w:ind w:left="426" w:right="-285" w:hanging="426"/>
        <w:jc w:val="both"/>
        <w:rPr>
          <w:lang w:val="lv-LV" w:eastAsia="lv-LV"/>
        </w:rPr>
      </w:pPr>
      <w:r w:rsidRPr="005971B1">
        <w:rPr>
          <w:lang w:val="lv-LV" w:eastAsia="lv-LV"/>
        </w:rPr>
        <w:t xml:space="preserve">3.6. Līguma izpildes nodrošinājuma veidlapu (vai iemaksāto naudas summu) pircējs atdod piegādātājam 5 (piecu) darba dienu laikā pēc veidlapā noteiktā līguma izpildes nodrošinājuma derīguma termiņa beigām. </w:t>
      </w:r>
    </w:p>
    <w:p w14:paraId="16915E00" w14:textId="77777777" w:rsidR="005971B1" w:rsidRPr="005971B1" w:rsidRDefault="005971B1" w:rsidP="005971B1">
      <w:pPr>
        <w:suppressAutoHyphens/>
        <w:autoSpaceDN w:val="0"/>
        <w:ind w:left="426" w:right="-285" w:hanging="426"/>
        <w:jc w:val="both"/>
        <w:textAlignment w:val="baseline"/>
        <w:rPr>
          <w:kern w:val="3"/>
          <w:lang w:val="lv-LV"/>
        </w:rPr>
      </w:pPr>
      <w:r w:rsidRPr="005971B1">
        <w:rPr>
          <w:lang w:val="lv-LV"/>
        </w:rPr>
        <w:t xml:space="preserve">3.7.  </w:t>
      </w:r>
      <w:r w:rsidRPr="005971B1">
        <w:rPr>
          <w:kern w:val="3"/>
          <w:lang w:val="lv-LV"/>
        </w:rPr>
        <w:t xml:space="preserve">Līguma nodrošinājums ir spēkā </w:t>
      </w:r>
      <w:r w:rsidRPr="005971B1">
        <w:rPr>
          <w:lang w:val="lv-LV"/>
        </w:rPr>
        <w:t xml:space="preserve">30 (trīsdesmit) dienas pēc </w:t>
      </w:r>
      <w:r w:rsidRPr="005971B1">
        <w:rPr>
          <w:iCs/>
          <w:lang w:val="lv-LV"/>
        </w:rPr>
        <w:t>preces</w:t>
      </w:r>
      <w:r w:rsidRPr="005971B1">
        <w:rPr>
          <w:lang w:val="lv-LV"/>
        </w:rPr>
        <w:t xml:space="preserve"> galīgās piegādes brīža</w:t>
      </w:r>
      <w:r w:rsidRPr="005971B1">
        <w:rPr>
          <w:kern w:val="3"/>
          <w:lang w:val="lv-LV"/>
        </w:rPr>
        <w:t>.</w:t>
      </w:r>
    </w:p>
    <w:p w14:paraId="61CFD13B" w14:textId="77777777" w:rsidR="005971B1" w:rsidRPr="005971B1" w:rsidRDefault="005971B1" w:rsidP="005971B1">
      <w:pPr>
        <w:suppressAutoHyphens/>
        <w:autoSpaceDN w:val="0"/>
        <w:ind w:left="426" w:right="-285" w:hanging="426"/>
        <w:jc w:val="both"/>
        <w:textAlignment w:val="baseline"/>
        <w:rPr>
          <w:kern w:val="3"/>
          <w:lang w:val="lv-LV"/>
        </w:rPr>
      </w:pPr>
    </w:p>
    <w:p w14:paraId="7C9ABD37" w14:textId="77777777" w:rsidR="005971B1" w:rsidRPr="005971B1" w:rsidRDefault="005971B1" w:rsidP="005971B1">
      <w:pPr>
        <w:pStyle w:val="Standard"/>
        <w:tabs>
          <w:tab w:val="left" w:pos="426"/>
        </w:tabs>
        <w:ind w:right="-285"/>
        <w:jc w:val="both"/>
        <w:rPr>
          <w:lang w:val="lv-LV"/>
        </w:rPr>
      </w:pPr>
      <w:r w:rsidRPr="005971B1">
        <w:rPr>
          <w:b/>
          <w:lang w:val="lv-LV"/>
        </w:rPr>
        <w:t>4.</w:t>
      </w:r>
      <w:r w:rsidRPr="005971B1">
        <w:rPr>
          <w:b/>
          <w:lang w:val="lv-LV"/>
        </w:rPr>
        <w:tab/>
        <w:t>Preces piegāde un pieņemšana</w:t>
      </w:r>
    </w:p>
    <w:p w14:paraId="5759DFB0" w14:textId="63F197AE" w:rsidR="005971B1" w:rsidRPr="005971B1" w:rsidRDefault="005971B1" w:rsidP="005971B1">
      <w:pPr>
        <w:pStyle w:val="Standard"/>
        <w:ind w:left="567" w:right="-285" w:hanging="425"/>
        <w:jc w:val="both"/>
        <w:rPr>
          <w:lang w:val="lv-LV"/>
        </w:rPr>
      </w:pPr>
      <w:r w:rsidRPr="005971B1">
        <w:rPr>
          <w:lang w:val="lv-LV"/>
        </w:rPr>
        <w:t>4.1.</w:t>
      </w:r>
      <w:r w:rsidRPr="005971B1">
        <w:rPr>
          <w:lang w:val="lv-LV"/>
        </w:rPr>
        <w:tab/>
      </w:r>
      <w:r w:rsidR="007A2C49">
        <w:rPr>
          <w:lang w:val="lv-LV"/>
        </w:rPr>
        <w:t>Piegādātājs</w:t>
      </w:r>
      <w:r w:rsidRPr="005971B1">
        <w:rPr>
          <w:lang w:val="lv-LV"/>
        </w:rPr>
        <w:t xml:space="preserve"> piegādā pircējam preci pēc pircēja rakstiska pieteikuma (līguma pielikums Nr.3). </w:t>
      </w:r>
      <w:r w:rsidR="007A2C49">
        <w:rPr>
          <w:lang w:val="lv-LV"/>
        </w:rPr>
        <w:t>Piegādātājs</w:t>
      </w:r>
      <w:r w:rsidR="007A2C49" w:rsidRPr="005971B1">
        <w:rPr>
          <w:lang w:val="lv-LV"/>
        </w:rPr>
        <w:t xml:space="preserve"> </w:t>
      </w:r>
      <w:r w:rsidRPr="005971B1">
        <w:rPr>
          <w:lang w:val="lv-LV"/>
        </w:rPr>
        <w:t xml:space="preserve">piegādā preci </w:t>
      </w:r>
      <w:r w:rsidR="00C96284">
        <w:rPr>
          <w:b/>
          <w:lang w:val="lv-LV"/>
        </w:rPr>
        <w:t>________</w:t>
      </w:r>
      <w:r w:rsidRPr="005971B1">
        <w:rPr>
          <w:lang w:val="lv-LV"/>
        </w:rPr>
        <w:t xml:space="preserve"> </w:t>
      </w:r>
      <w:r w:rsidRPr="005971B1">
        <w:rPr>
          <w:b/>
          <w:lang w:val="lv-LV"/>
        </w:rPr>
        <w:t>kalendāro dienu</w:t>
      </w:r>
      <w:r w:rsidRPr="005971B1">
        <w:rPr>
          <w:lang w:val="lv-LV"/>
        </w:rPr>
        <w:t xml:space="preserve"> laikā pēc pasūtītāja rakstveida pieprasījuma iesniegšanas dienas</w:t>
      </w:r>
      <w:r w:rsidR="001A4CD9">
        <w:rPr>
          <w:lang w:val="lv-LV"/>
        </w:rPr>
        <w:t xml:space="preserve"> </w:t>
      </w:r>
    </w:p>
    <w:p w14:paraId="2DE754C1" w14:textId="77777777" w:rsidR="005971B1" w:rsidRPr="005971B1" w:rsidRDefault="005971B1" w:rsidP="008E2949">
      <w:pPr>
        <w:pStyle w:val="Standard"/>
        <w:ind w:left="567" w:right="-285" w:hanging="425"/>
        <w:jc w:val="both"/>
        <w:rPr>
          <w:lang w:val="lv-LV"/>
        </w:rPr>
      </w:pPr>
      <w:r w:rsidRPr="005971B1">
        <w:rPr>
          <w:lang w:val="lv-LV"/>
        </w:rPr>
        <w:t xml:space="preserve">4.2. </w:t>
      </w:r>
      <w:r w:rsidRPr="005971B1">
        <w:rPr>
          <w:lang w:val="lv-LV"/>
        </w:rPr>
        <w:tab/>
        <w:t xml:space="preserve">Preces piegādes vieta: </w:t>
      </w:r>
      <w:bookmarkStart w:id="7" w:name="_Hlk4662191"/>
      <w:r w:rsidR="008E2949">
        <w:rPr>
          <w:lang w:val="lv-LV"/>
        </w:rPr>
        <w:t xml:space="preserve"> </w:t>
      </w:r>
      <w:r w:rsidRPr="005971B1">
        <w:rPr>
          <w:lang w:val="lv-LV"/>
        </w:rPr>
        <w:t xml:space="preserve">SIA “LDZ ritošā sastāva serviss” Daugavpils vagonu remonta centrs, </w:t>
      </w:r>
      <w:r w:rsidRPr="005971B1">
        <w:rPr>
          <w:bCs/>
          <w:lang w:val="lv-LV"/>
        </w:rPr>
        <w:t>Varšavas ielā 49, Daugavpils, LV-5417, Latvija</w:t>
      </w:r>
      <w:r w:rsidR="003F238A">
        <w:rPr>
          <w:bCs/>
          <w:lang w:val="lv-LV"/>
        </w:rPr>
        <w:t>.</w:t>
      </w:r>
    </w:p>
    <w:bookmarkEnd w:id="7"/>
    <w:p w14:paraId="1EAB4695" w14:textId="77777777" w:rsidR="005971B1" w:rsidRPr="005971B1" w:rsidRDefault="005971B1" w:rsidP="005971B1">
      <w:pPr>
        <w:pStyle w:val="Standard"/>
        <w:ind w:left="567" w:right="-285" w:hanging="425"/>
        <w:jc w:val="both"/>
        <w:rPr>
          <w:lang w:val="lv-LV"/>
        </w:rPr>
      </w:pPr>
      <w:r w:rsidRPr="005971B1">
        <w:rPr>
          <w:lang w:val="lv-LV"/>
        </w:rPr>
        <w:t>4.3.</w:t>
      </w:r>
      <w:r w:rsidRPr="005971B1">
        <w:rPr>
          <w:lang w:val="lv-LV"/>
        </w:rPr>
        <w:tab/>
      </w:r>
      <w:r w:rsidR="008E2949">
        <w:rPr>
          <w:lang w:val="lv-LV"/>
        </w:rPr>
        <w:t>Piegādātājs</w:t>
      </w:r>
      <w:r w:rsidRPr="005971B1">
        <w:rPr>
          <w:lang w:val="lv-LV"/>
        </w:rPr>
        <w:t xml:space="preserve"> 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2BBF8D22" w14:textId="77777777" w:rsidR="005971B1" w:rsidRPr="005971B1" w:rsidRDefault="005971B1" w:rsidP="005971B1">
      <w:pPr>
        <w:pStyle w:val="Standard"/>
        <w:ind w:left="567" w:right="-285" w:hanging="425"/>
        <w:jc w:val="both"/>
        <w:rPr>
          <w:lang w:val="lv-LV"/>
        </w:rPr>
      </w:pPr>
      <w:r w:rsidRPr="005971B1">
        <w:rPr>
          <w:lang w:val="lv-LV"/>
        </w:rPr>
        <w:t xml:space="preserve">4.4. Par preces iekraušanu un transportēšanu ir atbildīgs piegādātājs. </w:t>
      </w:r>
      <w:r w:rsidR="008E2949">
        <w:rPr>
          <w:lang w:val="lv-LV"/>
        </w:rPr>
        <w:t>Piegādātājs</w:t>
      </w:r>
      <w:r w:rsidRPr="005971B1">
        <w:rPr>
          <w:lang w:val="lv-LV"/>
        </w:rPr>
        <w:t xml:space="preserve"> nodrošina preces iepakojumu atbilstoši preces veidam, lai nodrošinātu preces kvalitātes saglabāšanu tās transportēšanas un glabāšanas laikā.   </w:t>
      </w:r>
    </w:p>
    <w:p w14:paraId="6E96245F" w14:textId="77777777" w:rsidR="005971B1" w:rsidRPr="005971B1" w:rsidRDefault="005971B1" w:rsidP="005971B1">
      <w:pPr>
        <w:pStyle w:val="Standard"/>
        <w:ind w:left="567" w:right="-285" w:hanging="425"/>
        <w:jc w:val="both"/>
        <w:rPr>
          <w:lang w:val="lv-LV"/>
        </w:rPr>
      </w:pPr>
      <w:r w:rsidRPr="005971B1">
        <w:rPr>
          <w:lang w:val="lv-LV"/>
        </w:rPr>
        <w:t>4.5.</w:t>
      </w:r>
      <w:r w:rsidRPr="005971B1">
        <w:rPr>
          <w:lang w:val="lv-LV"/>
        </w:rPr>
        <w:tab/>
      </w:r>
      <w:r w:rsidR="008E2949">
        <w:rPr>
          <w:lang w:val="lv-LV"/>
        </w:rPr>
        <w:t>Piegādātājs</w:t>
      </w:r>
      <w:r w:rsidRPr="005971B1">
        <w:rPr>
          <w:lang w:val="lv-LV"/>
        </w:rPr>
        <w:t xml:space="preserve">  par saviem līdzekļiem nodrošina preces izkraušanu pircēja pārstāvja norādītajā vietā.</w:t>
      </w:r>
    </w:p>
    <w:p w14:paraId="10FE343F" w14:textId="77777777" w:rsidR="005971B1" w:rsidRPr="005971B1" w:rsidRDefault="005971B1" w:rsidP="005971B1">
      <w:pPr>
        <w:pStyle w:val="Standard"/>
        <w:ind w:left="567" w:right="-285" w:hanging="425"/>
        <w:jc w:val="both"/>
        <w:rPr>
          <w:lang w:val="lv-LV"/>
        </w:rPr>
      </w:pPr>
      <w:r w:rsidRPr="005971B1">
        <w:rPr>
          <w:lang w:val="lv-LV"/>
        </w:rPr>
        <w:t>4.6.</w:t>
      </w:r>
      <w:r w:rsidRPr="005971B1">
        <w:rPr>
          <w:lang w:val="lv-LV"/>
        </w:rPr>
        <w:tab/>
      </w:r>
      <w:r w:rsidR="008E2949">
        <w:rPr>
          <w:lang w:val="lv-LV"/>
        </w:rPr>
        <w:t>Piegādātājs</w:t>
      </w:r>
      <w:r w:rsidRPr="005971B1">
        <w:rPr>
          <w:lang w:val="lv-LV"/>
        </w:rPr>
        <w:t xml:space="preserve">  kopā ar piegādāto preci iesniedz pircēja pārstāvim preces kvalitāti apliecinošus dokumentus (piegādātāja  izdotu atbilstības deklarāciju (līguma pielikums Nr.2) un ražotāja</w:t>
      </w:r>
      <w:r w:rsidR="001A4CD9">
        <w:rPr>
          <w:lang w:val="lv-LV"/>
        </w:rPr>
        <w:t>/kompetentas institūcijas izsniegtus</w:t>
      </w:r>
      <w:r w:rsidRPr="005971B1">
        <w:rPr>
          <w:lang w:val="lv-LV"/>
        </w:rPr>
        <w:t xml:space="preserve"> dokumentus, kas tiks norādīti līguma pielikumā </w:t>
      </w:r>
      <w:r w:rsidRPr="005971B1">
        <w:rPr>
          <w:lang w:val="lv-LV"/>
        </w:rPr>
        <w:lastRenderedPageBreak/>
        <w:t xml:space="preserve">Nr.1. Ja pircējam rodas šaubas par preces kvalitāti/atbilstību standartiem, tad pircējam ir tiesības pieprasīt </w:t>
      </w:r>
      <w:r w:rsidR="008E2949">
        <w:rPr>
          <w:lang w:val="lv-LV"/>
        </w:rPr>
        <w:t>piegādātājam</w:t>
      </w:r>
      <w:r w:rsidRPr="005971B1">
        <w:rPr>
          <w:lang w:val="lv-LV"/>
        </w:rPr>
        <w:t xml:space="preserve"> arī citus dokumentus (t.sk. iepakojuma lapas vai to apliecinātas kopijas)). Ja piegādātājs  preci ir ievedis no valsts, kas nav Eiropas Ekonomikas zonas valsts, </w:t>
      </w:r>
      <w:r w:rsidR="008E2949">
        <w:rPr>
          <w:lang w:val="lv-LV"/>
        </w:rPr>
        <w:t>piegādātājs</w:t>
      </w:r>
      <w:r w:rsidRPr="005971B1">
        <w:rPr>
          <w:lang w:val="lv-LV"/>
        </w:rPr>
        <w:t xml:space="preserve"> iesniedz pircējam apliecinātu muitas dokumenta kopiju/elektronisku izdruku. Ja </w:t>
      </w:r>
      <w:r w:rsidR="008E2949">
        <w:rPr>
          <w:lang w:val="lv-LV"/>
        </w:rPr>
        <w:t>piegādātājs</w:t>
      </w:r>
      <w:r w:rsidRPr="005971B1">
        <w:rPr>
          <w:lang w:val="lv-LV"/>
        </w:rPr>
        <w:t xml:space="preserve">  iesniedz dokumenta kopiju, tam pēc pircēja pirmā pieprasījuma jāuzrāda dokumenta oriģināls.</w:t>
      </w:r>
    </w:p>
    <w:p w14:paraId="0326FF60" w14:textId="77777777" w:rsidR="005971B1" w:rsidRPr="005971B1" w:rsidRDefault="005971B1" w:rsidP="005971B1">
      <w:pPr>
        <w:pStyle w:val="Standard"/>
        <w:ind w:left="567" w:right="-285" w:hanging="425"/>
        <w:jc w:val="both"/>
        <w:rPr>
          <w:lang w:val="lv-LV"/>
        </w:rPr>
      </w:pPr>
      <w:r w:rsidRPr="005971B1">
        <w:rPr>
          <w:lang w:val="lv-LV"/>
        </w:rPr>
        <w:t>4.7.</w:t>
      </w:r>
      <w:r w:rsidRPr="005971B1">
        <w:rPr>
          <w:lang w:val="lv-LV"/>
        </w:rPr>
        <w:tab/>
        <w:t>Par preces pieņemšanu pušu pilnvarotie pārstāvji paraksta preces pavadzīmi.</w:t>
      </w:r>
    </w:p>
    <w:p w14:paraId="0A1FB8FB" w14:textId="77777777" w:rsidR="005971B1" w:rsidRPr="005971B1" w:rsidRDefault="005971B1" w:rsidP="005971B1">
      <w:pPr>
        <w:pStyle w:val="Standard"/>
        <w:ind w:left="567" w:right="-285" w:hanging="425"/>
        <w:jc w:val="both"/>
        <w:rPr>
          <w:lang w:val="lv-LV"/>
        </w:rPr>
      </w:pPr>
      <w:r w:rsidRPr="005971B1">
        <w:rPr>
          <w:lang w:val="lv-LV"/>
        </w:rPr>
        <w:t>4.8.</w:t>
      </w:r>
      <w:r w:rsidRPr="005971B1">
        <w:rPr>
          <w:lang w:val="lv-LV"/>
        </w:rPr>
        <w:tab/>
        <w:t>Ja pircēja pārstāvis preces pieņemšanas laikā konstatē preces vai tās kvalitātes neatbilstību līguma noteikumiem, viņš ir tiesīgs atteikties parakstīt preces pavadzīmi.</w:t>
      </w:r>
    </w:p>
    <w:p w14:paraId="7E082403" w14:textId="77777777" w:rsidR="005971B1" w:rsidRPr="005971B1" w:rsidRDefault="005971B1" w:rsidP="005971B1">
      <w:pPr>
        <w:pStyle w:val="Standard"/>
        <w:ind w:left="567" w:right="-285" w:hanging="425"/>
        <w:jc w:val="both"/>
        <w:rPr>
          <w:lang w:val="lv-LV"/>
        </w:rPr>
      </w:pPr>
      <w:r w:rsidRPr="005971B1">
        <w:rPr>
          <w:lang w:val="lv-LV"/>
        </w:rPr>
        <w:t>4.9.</w:t>
      </w:r>
      <w:r w:rsidRPr="005971B1">
        <w:rPr>
          <w:lang w:val="lv-LV"/>
        </w:rPr>
        <w:tab/>
        <w:t>Neatbilstošas vai nekvalitatīvas preces piegāde vai nepilnīga preces piegāde nav uzskatāmas par šā līguma saistību pienācīgu izpildījumu.</w:t>
      </w:r>
    </w:p>
    <w:p w14:paraId="195A8C15" w14:textId="77777777" w:rsidR="005971B1" w:rsidRPr="008E2949" w:rsidRDefault="005971B1" w:rsidP="008E2949">
      <w:pPr>
        <w:pStyle w:val="Standard"/>
        <w:ind w:left="426" w:right="-285" w:hanging="425"/>
        <w:jc w:val="both"/>
        <w:rPr>
          <w:lang w:val="lv-LV"/>
        </w:rPr>
      </w:pPr>
      <w:r w:rsidRPr="005971B1">
        <w:rPr>
          <w:lang w:val="lv-LV"/>
        </w:rPr>
        <w:t xml:space="preserve">   4.10. Pircējs pilnvaro pircēja atbildīgos pārstāvjus</w:t>
      </w:r>
      <w:r w:rsidR="008E2949">
        <w:rPr>
          <w:lang w:val="lv-LV"/>
        </w:rPr>
        <w:t xml:space="preserve"> </w:t>
      </w:r>
      <w:r w:rsidRPr="008E2949">
        <w:rPr>
          <w:lang w:val="lv-LV"/>
        </w:rPr>
        <w:t xml:space="preserve">līguma 4.1.punktā minēto pircēja pieteikumu parakstīt Daugavpils vagona remonta centra vadītāju, bet viņa prombūtnes laikā – vadītāja pienākumu izpildītāju. </w:t>
      </w:r>
      <w:r w:rsidRPr="000A6634">
        <w:rPr>
          <w:lang w:val="lv-LV"/>
        </w:rPr>
        <w:t>___ risināt visus ar preces pasūtīšanu un pieņemšanu saistītos jautājumus, kā arī jautājumos saistītos ar iespējamām reklamācijām un vecāko noliktavas pārzini parakstīt preču pavadzīmi.</w:t>
      </w:r>
    </w:p>
    <w:p w14:paraId="41BCB5B4" w14:textId="77777777" w:rsidR="005971B1" w:rsidRPr="005971B1" w:rsidRDefault="005971B1" w:rsidP="005971B1">
      <w:pPr>
        <w:pStyle w:val="BodyText21"/>
        <w:tabs>
          <w:tab w:val="left" w:pos="1391"/>
          <w:tab w:val="left" w:pos="1418"/>
          <w:tab w:val="left" w:pos="1702"/>
        </w:tabs>
        <w:ind w:left="567" w:right="-285"/>
        <w:rPr>
          <w:szCs w:val="24"/>
        </w:rPr>
      </w:pPr>
      <w:r w:rsidRPr="005971B1">
        <w:rPr>
          <w:szCs w:val="24"/>
        </w:rPr>
        <w:t>Citu personu parakstīti dokumenti pircējam nav saistoši. Līguma 4.1.punktā minētie pircēja pieteikumi ir sagatavojami un parakstāmi uz attiecīgās veidlapas.</w:t>
      </w:r>
    </w:p>
    <w:p w14:paraId="7F939D71" w14:textId="77777777" w:rsidR="005971B1" w:rsidRPr="005971B1" w:rsidRDefault="005971B1" w:rsidP="005971B1">
      <w:pPr>
        <w:pStyle w:val="Standard"/>
        <w:ind w:left="567" w:right="-285" w:hanging="567"/>
        <w:jc w:val="both"/>
        <w:rPr>
          <w:lang w:val="lv-LV"/>
        </w:rPr>
      </w:pPr>
      <w:r w:rsidRPr="005971B1">
        <w:rPr>
          <w:lang w:val="lv-LV"/>
        </w:rPr>
        <w:t xml:space="preserve">4.11. </w:t>
      </w:r>
      <w:r w:rsidR="008E2949">
        <w:rPr>
          <w:lang w:val="lv-LV"/>
        </w:rPr>
        <w:t>Piegādātāja</w:t>
      </w:r>
      <w:r w:rsidRPr="005971B1">
        <w:rPr>
          <w:lang w:val="lv-LV"/>
        </w:rPr>
        <w:t xml:space="preserve">  pārstāvja pilnvaras tiek apliecinātas ar piegādātāja zīmoga nospiedumu uz preču pavadzīmes.</w:t>
      </w:r>
    </w:p>
    <w:p w14:paraId="5D0BFD32" w14:textId="77777777" w:rsidR="005971B1" w:rsidRPr="005971B1" w:rsidRDefault="005971B1" w:rsidP="005971B1">
      <w:pPr>
        <w:pStyle w:val="Standard"/>
        <w:ind w:left="567" w:right="-285" w:hanging="567"/>
        <w:jc w:val="both"/>
        <w:rPr>
          <w:lang w:val="lv-LV"/>
        </w:rPr>
      </w:pPr>
      <w:r w:rsidRPr="005971B1">
        <w:rPr>
          <w:lang w:val="lv-LV"/>
        </w:rPr>
        <w:t>4.12.  Līdz preces pavadzīmes abpusējai parakstīšanai piegādātājs  uzņemas visus riskus saistībā ar preci, tai skaitā risku par jebkādiem preces bojājumiem un preces bojāeju nejauša gadījuma dēļ.</w:t>
      </w:r>
    </w:p>
    <w:p w14:paraId="2FFD5ED3" w14:textId="77777777" w:rsidR="005971B1" w:rsidRPr="005971B1" w:rsidRDefault="005971B1" w:rsidP="005971B1">
      <w:pPr>
        <w:pStyle w:val="Standard"/>
        <w:ind w:left="567" w:right="-285" w:hanging="567"/>
        <w:jc w:val="both"/>
        <w:rPr>
          <w:lang w:val="lv-LV"/>
        </w:rPr>
      </w:pPr>
    </w:p>
    <w:p w14:paraId="262BA191" w14:textId="77777777" w:rsidR="005971B1" w:rsidRPr="005971B1" w:rsidRDefault="005971B1" w:rsidP="005971B1">
      <w:pPr>
        <w:pStyle w:val="Standard"/>
        <w:tabs>
          <w:tab w:val="left" w:pos="284"/>
        </w:tabs>
        <w:ind w:right="-285"/>
        <w:jc w:val="both"/>
        <w:rPr>
          <w:lang w:val="lv-LV"/>
        </w:rPr>
      </w:pPr>
      <w:r w:rsidRPr="005971B1">
        <w:rPr>
          <w:b/>
          <w:lang w:val="lv-LV"/>
        </w:rPr>
        <w:t>5.</w:t>
      </w:r>
      <w:r w:rsidRPr="005971B1">
        <w:rPr>
          <w:b/>
          <w:lang w:val="lv-LV"/>
        </w:rPr>
        <w:tab/>
        <w:t>Preces kvalitāte un garantijas</w:t>
      </w:r>
    </w:p>
    <w:p w14:paraId="72E1F424" w14:textId="77777777" w:rsidR="005971B1" w:rsidRPr="00DE17D3" w:rsidRDefault="005971B1" w:rsidP="005971B1">
      <w:pPr>
        <w:pStyle w:val="Standard"/>
        <w:ind w:left="567" w:right="-285" w:hanging="425"/>
        <w:jc w:val="both"/>
        <w:rPr>
          <w:strike/>
          <w:lang w:val="lv-LV"/>
        </w:rPr>
      </w:pPr>
      <w:r w:rsidRPr="005971B1">
        <w:rPr>
          <w:lang w:val="lv-LV"/>
        </w:rPr>
        <w:t>5.1.</w:t>
      </w:r>
      <w:r w:rsidRPr="005971B1">
        <w:rPr>
          <w:lang w:val="lv-LV"/>
        </w:rPr>
        <w:tab/>
        <w:t>Preces kvalitātei jāatbilst tehniskajiem noteikumiem (standartiem, rasējumiem) un līguma 1.1. punktā un 4.7.punktā minētiem dokumentiem. Saistībā ar piegādāto preci piemērojami Civillikuma 1593. panta un 1612. – 1614. pantu, 1620. panta, Komerclikuma 411.panta, kā arī citu normatīvo aktu noteikumi. Precei jābūt jaunai (saražotai ne agrāk kā 2021.gadā), nelietotai</w:t>
      </w:r>
      <w:r w:rsidRPr="00DE17D3">
        <w:rPr>
          <w:lang w:val="lv-LV"/>
        </w:rPr>
        <w:t xml:space="preserve">, bez korozijas pēdām. </w:t>
      </w:r>
    </w:p>
    <w:p w14:paraId="615FF952" w14:textId="7A8F9A01" w:rsidR="005971B1" w:rsidRPr="005971B1" w:rsidRDefault="005971B1" w:rsidP="005971B1">
      <w:pPr>
        <w:pStyle w:val="Standard"/>
        <w:ind w:left="567" w:right="-285" w:hanging="425"/>
        <w:jc w:val="both"/>
        <w:rPr>
          <w:lang w:val="lv-LV"/>
        </w:rPr>
      </w:pPr>
      <w:r w:rsidRPr="00DE17D3">
        <w:rPr>
          <w:lang w:val="lv-LV"/>
        </w:rPr>
        <w:t>5.2.</w:t>
      </w:r>
      <w:r w:rsidRPr="00DE17D3">
        <w:rPr>
          <w:lang w:val="lv-LV"/>
        </w:rPr>
        <w:tab/>
        <w:t xml:space="preserve">Precei tiek noteikts garantijas termiņš: </w:t>
      </w:r>
      <w:r w:rsidR="00DE17D3" w:rsidRPr="00DE17D3">
        <w:rPr>
          <w:lang w:val="lv-LV"/>
        </w:rPr>
        <w:t>_____</w:t>
      </w:r>
      <w:r w:rsidR="001A4CD9" w:rsidRPr="00DE17D3">
        <w:rPr>
          <w:lang w:val="lv-LV"/>
        </w:rPr>
        <w:t xml:space="preserve">saskaņā ar </w:t>
      </w:r>
      <w:r w:rsidR="001A4CD9" w:rsidRPr="00DE17D3">
        <w:rPr>
          <w:bCs/>
          <w:lang w:val="lv-LV"/>
        </w:rPr>
        <w:t>ГОСТ 398-2010 un ГОСТ P 52366-2005 noteiktajiem standartiem</w:t>
      </w:r>
      <w:r w:rsidRPr="00DE17D3">
        <w:rPr>
          <w:bCs/>
          <w:i/>
          <w:iCs/>
          <w:lang w:val="lv-LV"/>
        </w:rPr>
        <w:t>.</w:t>
      </w:r>
    </w:p>
    <w:p w14:paraId="39EC9C86" w14:textId="77777777" w:rsidR="005971B1" w:rsidRPr="005971B1" w:rsidRDefault="005971B1" w:rsidP="005971B1">
      <w:pPr>
        <w:pStyle w:val="Standard"/>
        <w:ind w:left="567" w:right="-285" w:hanging="425"/>
        <w:jc w:val="both"/>
        <w:rPr>
          <w:lang w:val="lv-LV"/>
        </w:rPr>
      </w:pPr>
      <w:r w:rsidRPr="005971B1">
        <w:rPr>
          <w:lang w:val="lv-LV"/>
        </w:rPr>
        <w:t>5.3.</w:t>
      </w:r>
      <w:r w:rsidRPr="005971B1">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faksa numuru, e-pastu vai pasta adresi uzaicinājumu veikt preces apskati, norādot preces kvalitātes neatbilstību un/vai trūkumus, to veidu un apmēru, paredzot, ka piegādātāja  ierašanās termiņš nevar būt īsāks par 5 (piecām) darba dienām.</w:t>
      </w:r>
    </w:p>
    <w:p w14:paraId="453DA36F" w14:textId="77777777" w:rsidR="005971B1" w:rsidRPr="005971B1" w:rsidRDefault="005971B1" w:rsidP="005971B1">
      <w:pPr>
        <w:pStyle w:val="Standard"/>
        <w:ind w:left="567" w:right="-285" w:hanging="425"/>
        <w:jc w:val="both"/>
        <w:rPr>
          <w:lang w:val="lv-LV"/>
        </w:rPr>
      </w:pPr>
      <w:r w:rsidRPr="005971B1">
        <w:rPr>
          <w:lang w:val="lv-LV"/>
        </w:rPr>
        <w:t>5.4.</w:t>
      </w:r>
      <w:r w:rsidRPr="005971B1">
        <w:rPr>
          <w:lang w:val="lv-LV"/>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8B3C299" w14:textId="77777777" w:rsidR="005971B1" w:rsidRPr="005971B1" w:rsidRDefault="005971B1" w:rsidP="005971B1">
      <w:pPr>
        <w:pStyle w:val="Standard"/>
        <w:ind w:left="567" w:right="-285" w:hanging="425"/>
        <w:jc w:val="both"/>
        <w:rPr>
          <w:lang w:val="lv-LV"/>
        </w:rPr>
      </w:pPr>
      <w:r w:rsidRPr="005971B1">
        <w:rPr>
          <w:lang w:val="lv-LV"/>
        </w:rPr>
        <w:t>5.5.</w:t>
      </w:r>
      <w:r w:rsidRPr="005971B1">
        <w:rPr>
          <w:lang w:val="lv-LV"/>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533D494A" w14:textId="77777777" w:rsidR="005971B1" w:rsidRPr="005971B1" w:rsidRDefault="005971B1" w:rsidP="005971B1">
      <w:pPr>
        <w:pStyle w:val="Standard"/>
        <w:ind w:left="567" w:right="-285" w:hanging="425"/>
        <w:jc w:val="both"/>
        <w:rPr>
          <w:lang w:val="lv-LV"/>
        </w:rPr>
      </w:pPr>
      <w:r w:rsidRPr="005971B1">
        <w:rPr>
          <w:lang w:val="lv-LV"/>
        </w:rPr>
        <w:t>5.6.</w:t>
      </w:r>
      <w:r w:rsidRPr="005971B1">
        <w:rPr>
          <w:lang w:val="lv-LV"/>
        </w:rPr>
        <w:tab/>
        <w:t>Ja apslēptie preces trūkumi tiek konstatēti vēlāk, pircēja pienākums ir nekavējoties pēc to konstatēšanas paziņot piegādātājam  par šiem trūkumiem.</w:t>
      </w:r>
    </w:p>
    <w:p w14:paraId="71317053" w14:textId="77777777" w:rsidR="005971B1" w:rsidRPr="005971B1" w:rsidRDefault="005971B1" w:rsidP="005971B1">
      <w:pPr>
        <w:pStyle w:val="Standard"/>
        <w:ind w:left="567" w:right="-285" w:hanging="425"/>
        <w:jc w:val="both"/>
        <w:rPr>
          <w:lang w:val="lv-LV"/>
        </w:rPr>
      </w:pPr>
      <w:r w:rsidRPr="005971B1">
        <w:rPr>
          <w:lang w:val="lv-LV"/>
        </w:rPr>
        <w:lastRenderedPageBreak/>
        <w:t>5.7.</w:t>
      </w:r>
      <w:r w:rsidRPr="005971B1">
        <w:rPr>
          <w:lang w:val="lv-LV"/>
        </w:rPr>
        <w:tab/>
        <w:t>Līguma 5.4., 5.5. un 5.6.punktu noteikumi nav piemērojami, ja piegādātājs ļaunā nolūkā ir noklusējis vai apslēpis preces trūkumus, vai arī noteikti apgalvojis, ka precei ir zināmas īpašības.</w:t>
      </w:r>
    </w:p>
    <w:p w14:paraId="10AF1532" w14:textId="77777777" w:rsidR="005971B1" w:rsidRPr="005971B1" w:rsidRDefault="005971B1" w:rsidP="005971B1">
      <w:pPr>
        <w:pStyle w:val="Standard"/>
        <w:ind w:left="567" w:right="-285" w:hanging="425"/>
        <w:jc w:val="both"/>
        <w:rPr>
          <w:lang w:val="lv-LV"/>
        </w:rPr>
      </w:pPr>
      <w:r w:rsidRPr="005971B1">
        <w:rPr>
          <w:lang w:val="lv-LV"/>
        </w:rPr>
        <w:t>5.8.</w:t>
      </w:r>
      <w:r w:rsidRPr="005971B1">
        <w:rPr>
          <w:lang w:val="lv-LV"/>
        </w:rPr>
        <w:tab/>
        <w:t xml:space="preserve">Ja </w:t>
      </w:r>
      <w:r w:rsidR="008E2949">
        <w:rPr>
          <w:lang w:val="lv-LV"/>
        </w:rPr>
        <w:t>piegādātāja</w:t>
      </w:r>
      <w:r w:rsidRPr="005971B1">
        <w:rPr>
          <w:lang w:val="lv-LV"/>
        </w:rPr>
        <w:t xml:space="preserve"> pārstāvis neierodas pircēja noteiktajā termiņā veikt preces apskati, atbilstoši līguma 5.3.punkta kārtībā nosūtītajam pircēja uzaicinājumam, pircējs vienpusēji sastāda aktu par preces kvalitātes neatbilstību un/vai trūkumiem, un uzskatāms, ka piegādātājs  piekrīt minētajam aktam.</w:t>
      </w:r>
    </w:p>
    <w:p w14:paraId="27CCC827" w14:textId="77777777" w:rsidR="005971B1" w:rsidRPr="005971B1" w:rsidRDefault="005971B1" w:rsidP="005971B1">
      <w:pPr>
        <w:pStyle w:val="Standard"/>
        <w:ind w:left="567" w:right="-285" w:hanging="425"/>
        <w:jc w:val="both"/>
        <w:rPr>
          <w:lang w:val="lv-LV"/>
        </w:rPr>
      </w:pPr>
      <w:r w:rsidRPr="005971B1">
        <w:rPr>
          <w:lang w:val="lv-LV"/>
        </w:rPr>
        <w:t>5.9.</w:t>
      </w:r>
      <w:r w:rsidRPr="005971B1">
        <w:rPr>
          <w:lang w:val="lv-LV"/>
        </w:rPr>
        <w:tab/>
        <w:t xml:space="preserve">Ja </w:t>
      </w:r>
      <w:r w:rsidR="008E2949">
        <w:rPr>
          <w:lang w:val="lv-LV"/>
        </w:rPr>
        <w:t>piegādātāja</w:t>
      </w:r>
      <w:r w:rsidRPr="005971B1">
        <w:rPr>
          <w:lang w:val="lv-LV"/>
        </w:rPr>
        <w:t xml:space="preserve"> pārstāvis ir ieradies un nepiekrīt preces kvalitātes neatbilstībai un/vai trūkumiem, pircējs kvalitātei neatbilstošo preci nosūta neatkarīgas ekspertīzes veikšanai, kuras atzinums ir saistošs piegādātājam .</w:t>
      </w:r>
    </w:p>
    <w:p w14:paraId="7627415A" w14:textId="77777777" w:rsidR="005971B1" w:rsidRPr="005971B1" w:rsidRDefault="005971B1" w:rsidP="005971B1">
      <w:pPr>
        <w:pStyle w:val="Standard"/>
        <w:ind w:left="567" w:right="-285" w:hanging="425"/>
        <w:jc w:val="both"/>
        <w:rPr>
          <w:lang w:val="lv-LV"/>
        </w:rPr>
      </w:pPr>
      <w:r w:rsidRPr="005971B1">
        <w:rPr>
          <w:lang w:val="lv-LV"/>
        </w:rPr>
        <w:t>5.10. Ja ekspertīzes slēdziens apstiprina preces kvalitātes neatbilstību un/vai trūkumus, piegādātājam  ir pienākums atmaksāt pircējam izdevumus, kas saistīti ar ekspertīzes veikšanu un preces nogādāšanu ekspertīzei.</w:t>
      </w:r>
    </w:p>
    <w:p w14:paraId="5B031AF2" w14:textId="77777777" w:rsidR="005971B1" w:rsidRPr="005971B1" w:rsidRDefault="005971B1" w:rsidP="005971B1">
      <w:pPr>
        <w:pStyle w:val="Standard"/>
        <w:ind w:left="567" w:right="-285" w:hanging="425"/>
        <w:jc w:val="both"/>
        <w:rPr>
          <w:lang w:val="lv-LV"/>
        </w:rPr>
      </w:pPr>
      <w:r w:rsidRPr="005971B1">
        <w:rPr>
          <w:lang w:val="lv-LV"/>
        </w:rPr>
        <w:t>5.11.</w:t>
      </w:r>
      <w:r w:rsidRPr="005971B1">
        <w:rPr>
          <w:lang w:val="lv-LV"/>
        </w:rPr>
        <w:tab/>
        <w:t>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12D9C7E" w14:textId="77777777" w:rsidR="005971B1" w:rsidRPr="005971B1" w:rsidRDefault="005971B1" w:rsidP="005971B1">
      <w:pPr>
        <w:pStyle w:val="Standard"/>
        <w:tabs>
          <w:tab w:val="left" w:pos="284"/>
        </w:tabs>
        <w:ind w:right="-285"/>
        <w:jc w:val="both"/>
        <w:rPr>
          <w:b/>
          <w:lang w:val="lv-LV"/>
        </w:rPr>
      </w:pPr>
    </w:p>
    <w:p w14:paraId="6DD95ACC" w14:textId="77777777" w:rsidR="005971B1" w:rsidRPr="005971B1" w:rsidRDefault="005971B1" w:rsidP="005971B1">
      <w:pPr>
        <w:pStyle w:val="Standard"/>
        <w:tabs>
          <w:tab w:val="left" w:pos="284"/>
        </w:tabs>
        <w:ind w:right="-285"/>
        <w:jc w:val="both"/>
        <w:rPr>
          <w:lang w:val="lv-LV"/>
        </w:rPr>
      </w:pPr>
      <w:r w:rsidRPr="005971B1">
        <w:rPr>
          <w:b/>
          <w:lang w:val="lv-LV"/>
        </w:rPr>
        <w:t>6.</w:t>
      </w:r>
      <w:r w:rsidRPr="005971B1">
        <w:rPr>
          <w:b/>
          <w:lang w:val="lv-LV"/>
        </w:rPr>
        <w:tab/>
        <w:t>Pušu atbildība</w:t>
      </w:r>
    </w:p>
    <w:p w14:paraId="467D39D2" w14:textId="77777777" w:rsidR="005971B1" w:rsidRPr="005971B1" w:rsidRDefault="005971B1" w:rsidP="005971B1">
      <w:pPr>
        <w:pStyle w:val="Standard"/>
        <w:ind w:left="567" w:right="-285" w:hanging="425"/>
        <w:jc w:val="both"/>
        <w:rPr>
          <w:lang w:val="lv-LV"/>
        </w:rPr>
      </w:pPr>
      <w:r w:rsidRPr="005971B1">
        <w:rPr>
          <w:lang w:val="lv-LV"/>
        </w:rPr>
        <w:t>6.1.</w:t>
      </w:r>
      <w:r w:rsidRPr="005971B1">
        <w:rPr>
          <w:lang w:val="lv-LV"/>
        </w:rPr>
        <w:tab/>
        <w:t xml:space="preserve">Gadījumos, kad </w:t>
      </w:r>
      <w:r w:rsidR="008E2949">
        <w:rPr>
          <w:lang w:val="lv-LV"/>
        </w:rPr>
        <w:t>piegādātājs</w:t>
      </w:r>
      <w:r w:rsidRPr="005971B1">
        <w:rPr>
          <w:lang w:val="lv-LV"/>
        </w:rPr>
        <w:t xml:space="preserve"> neievēro šajā līgumā noteiktos saistību izpildes termiņus, pircējs ir tiesīgs pieprasīt no piegādātāja  līgumsodu 0,5% (nulle komats pieci procentu) apmērā no termiņā nepiegādāto preču summas par katru nokavēto attiecīgās saistības izpildes dienu. Līgumsoda apmērs nedrīkst pārsniegt 10% (desmit procentus) no savlaicīgi nepiegādātās preces summas.</w:t>
      </w:r>
    </w:p>
    <w:p w14:paraId="4D2014EA" w14:textId="77777777" w:rsidR="005971B1" w:rsidRPr="005971B1" w:rsidRDefault="005971B1" w:rsidP="005971B1">
      <w:pPr>
        <w:pStyle w:val="Standard"/>
        <w:ind w:left="567" w:right="-285" w:hanging="425"/>
        <w:jc w:val="both"/>
        <w:rPr>
          <w:lang w:val="lv-LV"/>
        </w:rPr>
      </w:pPr>
      <w:r w:rsidRPr="005971B1">
        <w:rPr>
          <w:lang w:val="lv-LV"/>
        </w:rPr>
        <w:t>6.2.</w:t>
      </w:r>
      <w:r w:rsidRPr="005971B1">
        <w:rPr>
          <w:lang w:val="lv-LV"/>
        </w:rPr>
        <w:tab/>
        <w:t xml:space="preserve">Gadījumos, kad pircējs neievēro šajā līgumā noteiktos maksājuma termiņus par piegādāto kvalitatīvo preci, </w:t>
      </w:r>
      <w:r w:rsidR="008E2949">
        <w:rPr>
          <w:lang w:val="lv-LV"/>
        </w:rPr>
        <w:t>piegādātājs</w:t>
      </w:r>
      <w:r w:rsidRPr="005971B1">
        <w:rPr>
          <w:lang w:val="lv-LV"/>
        </w:rPr>
        <w:t xml:space="preserve">  ir tiesīgs pieprasīt no pircēja līgumsodu 0,5% (nulle komats pieci procentu) apmērā no savlaicīgi nesamaksātās summas par katru nokavēto attiecīgās saistības izpildes dienu. Līgumsoda apmērs nedrīkst pārsniegt 10% (desmit procentus) no savlaicīgi nesamaksātās summas.</w:t>
      </w:r>
    </w:p>
    <w:p w14:paraId="62CF36DD" w14:textId="77777777" w:rsidR="005971B1" w:rsidRPr="005971B1" w:rsidRDefault="005971B1" w:rsidP="005971B1">
      <w:pPr>
        <w:pStyle w:val="Standard"/>
        <w:ind w:left="567" w:right="-285" w:hanging="425"/>
        <w:jc w:val="both"/>
        <w:rPr>
          <w:lang w:val="lv-LV"/>
        </w:rPr>
      </w:pPr>
      <w:r w:rsidRPr="005971B1">
        <w:rPr>
          <w:lang w:val="lv-LV"/>
        </w:rPr>
        <w:t>6.3.</w:t>
      </w:r>
      <w:r w:rsidRPr="005971B1">
        <w:rPr>
          <w:lang w:val="lv-LV"/>
        </w:rPr>
        <w:tab/>
        <w:t>Līgumsodu samaksa neatbrīvo puses no zaudējumu segšanas un līguma izpildes pienākuma.</w:t>
      </w:r>
    </w:p>
    <w:p w14:paraId="42789EAB" w14:textId="77777777" w:rsidR="005971B1" w:rsidRPr="005971B1" w:rsidRDefault="005971B1" w:rsidP="005971B1">
      <w:pPr>
        <w:pStyle w:val="Standard"/>
        <w:ind w:right="-285"/>
        <w:jc w:val="both"/>
        <w:rPr>
          <w:b/>
          <w:bCs/>
          <w:lang w:val="lv-LV"/>
        </w:rPr>
      </w:pPr>
    </w:p>
    <w:p w14:paraId="286BCC8E" w14:textId="77777777" w:rsidR="005971B1" w:rsidRPr="005971B1" w:rsidRDefault="005971B1" w:rsidP="005971B1">
      <w:pPr>
        <w:pStyle w:val="Standard"/>
        <w:ind w:right="-285"/>
        <w:jc w:val="both"/>
        <w:rPr>
          <w:lang w:val="lv-LV"/>
        </w:rPr>
      </w:pPr>
      <w:r w:rsidRPr="005971B1">
        <w:rPr>
          <w:b/>
          <w:bCs/>
          <w:lang w:val="lv-LV"/>
        </w:rPr>
        <w:t>7. Strīdu izšķiršana</w:t>
      </w:r>
    </w:p>
    <w:p w14:paraId="4A933389" w14:textId="77777777" w:rsidR="005971B1" w:rsidRPr="005971B1" w:rsidRDefault="005971B1" w:rsidP="005971B1">
      <w:pPr>
        <w:pStyle w:val="Textbody"/>
        <w:spacing w:after="0"/>
        <w:ind w:left="567" w:right="-285" w:hanging="425"/>
        <w:jc w:val="both"/>
        <w:rPr>
          <w:lang w:val="lv-LV"/>
        </w:rPr>
      </w:pPr>
      <w:r w:rsidRPr="005971B1">
        <w:rPr>
          <w:lang w:val="lv-LV"/>
        </w:rPr>
        <w:t>7.1. Visas pretenzijas un domstarpības, kas varētu rasties saistībā ar šo līgumu vai tā izpildīšanu, puses apņemas risināt pārrunu ceļā.</w:t>
      </w:r>
    </w:p>
    <w:p w14:paraId="0C2CE158" w14:textId="77777777" w:rsidR="005971B1" w:rsidRPr="005971B1" w:rsidRDefault="005971B1" w:rsidP="005971B1">
      <w:pPr>
        <w:pStyle w:val="Textbody"/>
        <w:spacing w:after="0"/>
        <w:ind w:left="567" w:right="-285" w:hanging="425"/>
        <w:jc w:val="both"/>
        <w:rPr>
          <w:lang w:val="lv-LV"/>
        </w:rPr>
      </w:pPr>
      <w:r w:rsidRPr="005971B1">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30CDA6E4" w14:textId="77777777" w:rsidR="005971B1" w:rsidRPr="005971B1" w:rsidRDefault="005971B1" w:rsidP="005971B1">
      <w:pPr>
        <w:pStyle w:val="Textbody"/>
        <w:tabs>
          <w:tab w:val="left" w:pos="567"/>
        </w:tabs>
        <w:spacing w:after="0"/>
        <w:ind w:left="567" w:right="-285" w:hanging="425"/>
        <w:jc w:val="both"/>
        <w:rPr>
          <w:lang w:val="lv-LV"/>
        </w:rPr>
      </w:pPr>
      <w:r w:rsidRPr="005971B1">
        <w:rPr>
          <w:lang w:val="lv-LV"/>
        </w:rPr>
        <w:t>7.3. Pušu saistības, kas izriet no šī līguma, apspriežamas pēc Latvijas Republikas normatīvajiem aktiem.</w:t>
      </w:r>
    </w:p>
    <w:p w14:paraId="5C883BF6" w14:textId="10394CB4" w:rsidR="005971B1" w:rsidRPr="005971B1" w:rsidRDefault="005971B1" w:rsidP="005971B1">
      <w:pPr>
        <w:pStyle w:val="Textbody"/>
        <w:spacing w:after="0"/>
        <w:ind w:left="567" w:right="-285" w:hanging="425"/>
        <w:jc w:val="both"/>
        <w:rPr>
          <w:lang w:val="lv-LV"/>
        </w:rPr>
      </w:pPr>
      <w:r w:rsidRPr="005971B1">
        <w:rPr>
          <w:lang w:val="lv-LV"/>
        </w:rPr>
        <w:t xml:space="preserve">7.4. Ja viena mēneša laikā no strīda rašanās brīža puses nevar vienoties, strīdus izšķir tiesā. Puses vienojas, ka pirmās instances tiesa, kurā izšķirami strīdi, kas varētu celties par šo līgumu vai tā izpildīšanu, būs </w:t>
      </w:r>
      <w:r w:rsidR="003733C0">
        <w:rPr>
          <w:lang w:val="lv-LV"/>
        </w:rPr>
        <w:t>L</w:t>
      </w:r>
      <w:r w:rsidR="009030B6">
        <w:rPr>
          <w:lang w:val="lv-LV"/>
        </w:rPr>
        <w:t xml:space="preserve">atvijas Republikas </w:t>
      </w:r>
      <w:proofErr w:type="spellStart"/>
      <w:r w:rsidR="009030B6">
        <w:rPr>
          <w:lang w:val="lv-LV"/>
        </w:rPr>
        <w:t>visparējās</w:t>
      </w:r>
      <w:proofErr w:type="spellEnd"/>
      <w:r w:rsidR="009030B6">
        <w:rPr>
          <w:lang w:val="lv-LV"/>
        </w:rPr>
        <w:t xml:space="preserve"> jurisdikcijas tiesa</w:t>
      </w:r>
      <w:r w:rsidRPr="005971B1">
        <w:rPr>
          <w:lang w:val="lv-LV"/>
        </w:rPr>
        <w:t>.</w:t>
      </w:r>
    </w:p>
    <w:p w14:paraId="717142FA" w14:textId="77777777" w:rsidR="005971B1" w:rsidRPr="005971B1" w:rsidRDefault="005971B1" w:rsidP="005971B1">
      <w:pPr>
        <w:pStyle w:val="Standard"/>
        <w:tabs>
          <w:tab w:val="left" w:pos="284"/>
        </w:tabs>
        <w:ind w:right="-285"/>
        <w:jc w:val="both"/>
        <w:rPr>
          <w:b/>
          <w:lang w:val="lv-LV"/>
        </w:rPr>
      </w:pPr>
    </w:p>
    <w:p w14:paraId="21235F44" w14:textId="77777777" w:rsidR="005971B1" w:rsidRPr="005971B1" w:rsidRDefault="005971B1" w:rsidP="005971B1">
      <w:pPr>
        <w:pStyle w:val="Standard"/>
        <w:tabs>
          <w:tab w:val="left" w:pos="284"/>
        </w:tabs>
        <w:ind w:right="-285"/>
        <w:jc w:val="both"/>
        <w:rPr>
          <w:lang w:val="lv-LV"/>
        </w:rPr>
      </w:pPr>
      <w:r w:rsidRPr="005971B1">
        <w:rPr>
          <w:b/>
          <w:lang w:val="lv-LV"/>
        </w:rPr>
        <w:t>8.</w:t>
      </w:r>
      <w:r w:rsidRPr="005971B1">
        <w:rPr>
          <w:b/>
          <w:lang w:val="lv-LV"/>
        </w:rPr>
        <w:tab/>
        <w:t>Nepārvaramas varas apstākļi (</w:t>
      </w:r>
      <w:proofErr w:type="spellStart"/>
      <w:r w:rsidRPr="005971B1">
        <w:rPr>
          <w:b/>
          <w:lang w:val="lv-LV"/>
        </w:rPr>
        <w:t>force</w:t>
      </w:r>
      <w:proofErr w:type="spellEnd"/>
      <w:r w:rsidRPr="005971B1">
        <w:rPr>
          <w:b/>
          <w:lang w:val="lv-LV"/>
        </w:rPr>
        <w:t xml:space="preserve"> </w:t>
      </w:r>
      <w:proofErr w:type="spellStart"/>
      <w:r w:rsidRPr="005971B1">
        <w:rPr>
          <w:b/>
          <w:lang w:val="lv-LV"/>
        </w:rPr>
        <w:t>majeure</w:t>
      </w:r>
      <w:proofErr w:type="spellEnd"/>
      <w:r w:rsidRPr="005971B1">
        <w:rPr>
          <w:b/>
          <w:lang w:val="lv-LV"/>
        </w:rPr>
        <w:t>)</w:t>
      </w:r>
    </w:p>
    <w:p w14:paraId="650A83A6" w14:textId="77777777" w:rsidR="005971B1" w:rsidRPr="005971B1" w:rsidRDefault="005971B1" w:rsidP="005971B1">
      <w:pPr>
        <w:pStyle w:val="Standard"/>
        <w:ind w:left="567" w:right="-285" w:hanging="425"/>
        <w:jc w:val="both"/>
        <w:rPr>
          <w:lang w:val="lv-LV"/>
        </w:rPr>
      </w:pPr>
      <w:r w:rsidRPr="005971B1">
        <w:rPr>
          <w:lang w:val="lv-LV"/>
        </w:rPr>
        <w:t>8.1.</w:t>
      </w:r>
      <w:r w:rsidRPr="005971B1">
        <w:rPr>
          <w:lang w:val="lv-LV"/>
        </w:rPr>
        <w:tab/>
        <w:t xml:space="preserve">Gadījumā, ja kāda no pusēm kopumā vai daļēji nevar izpildīt savas saistības saskaņā ar minēto līgumu sekojošu apstākļu dēļ – ugunsgrēks, dabas katastrofa, karš, blokādes, </w:t>
      </w:r>
      <w:r w:rsidRPr="005971B1">
        <w:rPr>
          <w:lang w:val="lv-LV"/>
        </w:rPr>
        <w:lastRenderedPageBreak/>
        <w:t>aizliegums eksportēt vai importēt preci, līguma saistību izpildes termiņus pusēm jāpagarina attiecīgi par šo apstākļu darbības laiku.</w:t>
      </w:r>
    </w:p>
    <w:p w14:paraId="5F69703D" w14:textId="77777777" w:rsidR="005971B1" w:rsidRPr="005971B1" w:rsidRDefault="005971B1" w:rsidP="005971B1">
      <w:pPr>
        <w:pStyle w:val="Standard"/>
        <w:ind w:left="567" w:right="-285" w:hanging="425"/>
        <w:jc w:val="both"/>
        <w:rPr>
          <w:lang w:val="lv-LV"/>
        </w:rPr>
      </w:pPr>
      <w:r w:rsidRPr="005971B1">
        <w:rPr>
          <w:lang w:val="lv-LV"/>
        </w:rPr>
        <w:t>8.2. Ja augstāk minētie apstākļi ilgst vairāk nekā mēnesi, katrai pusei ir tiesības atteikties no tālākas līguma saistību izpildes.</w:t>
      </w:r>
    </w:p>
    <w:p w14:paraId="70776964" w14:textId="77777777" w:rsidR="003733C0" w:rsidRDefault="005971B1" w:rsidP="003733C0">
      <w:pPr>
        <w:pStyle w:val="Standard"/>
        <w:ind w:left="567" w:right="-285" w:hanging="425"/>
        <w:jc w:val="both"/>
        <w:rPr>
          <w:lang w:val="lv-LV"/>
        </w:rPr>
      </w:pPr>
      <w:r w:rsidRPr="005971B1">
        <w:rPr>
          <w:lang w:val="lv-LV"/>
        </w:rPr>
        <w:t>8.3.</w:t>
      </w:r>
      <w:r w:rsidRPr="005971B1">
        <w:rPr>
          <w:lang w:val="lv-LV"/>
        </w:rPr>
        <w:tab/>
        <w:t>Pusei, kurai līguma saistību izpilde kļuvusi par neiespējamu, jāpaziņo otrai pusei rakstveidā par augstāk minēto apstākļu darbības sākumu un beigām ne vēlāk kā 5 (piecu) darba dienu laikā.</w:t>
      </w:r>
    </w:p>
    <w:p w14:paraId="052A2D56" w14:textId="3782D5EB" w:rsidR="003733C0" w:rsidRPr="00686BC4" w:rsidRDefault="003733C0" w:rsidP="00686BC4">
      <w:pPr>
        <w:pStyle w:val="Standard"/>
        <w:ind w:left="426" w:right="-285" w:hanging="426"/>
        <w:jc w:val="both"/>
        <w:rPr>
          <w:lang w:val="lv-LV"/>
        </w:rPr>
      </w:pPr>
      <w:r w:rsidRPr="003733C0">
        <w:rPr>
          <w:lang w:val="lv-LV"/>
        </w:rPr>
        <w:t xml:space="preserve">8.4. </w:t>
      </w:r>
      <w:r w:rsidRPr="00686BC4">
        <w:rPr>
          <w:spacing w:val="-5"/>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0660713" w14:textId="77777777" w:rsidR="003733C0" w:rsidRPr="005971B1" w:rsidRDefault="003733C0" w:rsidP="005971B1">
      <w:pPr>
        <w:pStyle w:val="Standard"/>
        <w:ind w:left="567" w:right="-285" w:hanging="425"/>
        <w:jc w:val="both"/>
        <w:rPr>
          <w:lang w:val="lv-LV"/>
        </w:rPr>
      </w:pPr>
    </w:p>
    <w:p w14:paraId="2CAC8770" w14:textId="77777777" w:rsidR="003733C0" w:rsidRDefault="005971B1" w:rsidP="00156752">
      <w:pPr>
        <w:pStyle w:val="Standard"/>
        <w:ind w:left="426" w:right="-285" w:hanging="426"/>
        <w:jc w:val="both"/>
        <w:rPr>
          <w:b/>
          <w:bCs/>
          <w:lang w:val="lv-LV"/>
        </w:rPr>
      </w:pPr>
      <w:r w:rsidRPr="005971B1">
        <w:rPr>
          <w:b/>
          <w:bCs/>
          <w:lang w:val="lv-LV"/>
        </w:rPr>
        <w:t>9.  Līguma darbības laiks un tā izbeigšana</w:t>
      </w:r>
    </w:p>
    <w:p w14:paraId="52D2930A" w14:textId="014059CE" w:rsidR="005971B1" w:rsidRPr="00156752" w:rsidRDefault="005971B1" w:rsidP="00156752">
      <w:pPr>
        <w:pStyle w:val="Standard"/>
        <w:ind w:left="426" w:right="-285" w:hanging="426"/>
        <w:jc w:val="both"/>
        <w:rPr>
          <w:lang w:val="lv-LV"/>
        </w:rPr>
      </w:pPr>
      <w:r w:rsidRPr="00156752">
        <w:rPr>
          <w:lang w:val="lv-LV"/>
        </w:rPr>
        <w:t>9.1. Līgums stājas spēkā ar tā abpusējas parakstīšanas brīdi un</w:t>
      </w:r>
      <w:r w:rsidR="003733C0">
        <w:rPr>
          <w:lang w:val="lv-LV"/>
        </w:rPr>
        <w:t xml:space="preserve"> ir spēkā </w:t>
      </w:r>
      <w:r w:rsidRPr="00156752">
        <w:rPr>
          <w:lang w:val="lv-LV"/>
        </w:rPr>
        <w:t xml:space="preserve">līdz </w:t>
      </w:r>
      <w:r w:rsidRPr="00156752">
        <w:rPr>
          <w:b/>
          <w:i/>
          <w:lang w:val="lv-LV"/>
        </w:rPr>
        <w:t>2022.gada 30.</w:t>
      </w:r>
      <w:r w:rsidR="003F238A" w:rsidRPr="00156752">
        <w:rPr>
          <w:b/>
          <w:i/>
          <w:lang w:val="lv-LV"/>
        </w:rPr>
        <w:t>decembrim</w:t>
      </w:r>
      <w:r w:rsidRPr="00156752">
        <w:rPr>
          <w:lang w:val="lv-LV"/>
        </w:rPr>
        <w:t xml:space="preserve"> </w:t>
      </w:r>
      <w:r w:rsidRPr="00156752">
        <w:rPr>
          <w:i/>
          <w:iCs/>
          <w:lang w:val="lv-LV"/>
        </w:rPr>
        <w:t xml:space="preserve">vai </w:t>
      </w:r>
      <w:r w:rsidR="000E12D0" w:rsidRPr="00156752">
        <w:rPr>
          <w:bCs/>
          <w:i/>
          <w:iCs/>
          <w:lang w:val="lv-LV"/>
        </w:rPr>
        <w:t>līdz brīdim, kad preču piegāde veikta par visu līguma kopējo summu</w:t>
      </w:r>
      <w:r w:rsidR="000E12D0" w:rsidRPr="00156752">
        <w:rPr>
          <w:i/>
          <w:iCs/>
          <w:lang w:val="lv-LV"/>
        </w:rPr>
        <w:t xml:space="preserve"> (vai līdz līguma priekšlaicīgas izpildes vai izbeigšanas dienai).</w:t>
      </w:r>
      <w:r w:rsidR="00156752" w:rsidRPr="00156752">
        <w:rPr>
          <w:i/>
          <w:iCs/>
          <w:lang w:val="lv-LV"/>
        </w:rPr>
        <w:t xml:space="preserve"> </w:t>
      </w:r>
      <w:r w:rsidRPr="00156752">
        <w:rPr>
          <w:i/>
          <w:iCs/>
          <w:lang w:val="lv-LV"/>
        </w:rPr>
        <w:t>Pušu pienākums veikt savstarpējos norēķinus par piegādāto kvalitatīvo</w:t>
      </w:r>
      <w:r w:rsidRPr="00156752">
        <w:rPr>
          <w:lang w:val="lv-LV"/>
        </w:rPr>
        <w:t xml:space="preserve"> preci ir spēkā līdz šo saistību pilnīgai izpildei.</w:t>
      </w:r>
    </w:p>
    <w:p w14:paraId="735FB694" w14:textId="77777777" w:rsidR="005971B1" w:rsidRPr="005971B1" w:rsidRDefault="005971B1" w:rsidP="005971B1">
      <w:pPr>
        <w:pStyle w:val="BodyText21"/>
        <w:tabs>
          <w:tab w:val="left" w:pos="567"/>
          <w:tab w:val="left" w:pos="1276"/>
          <w:tab w:val="left" w:pos="1827"/>
          <w:tab w:val="left" w:pos="2835"/>
        </w:tabs>
        <w:ind w:left="567" w:right="-285" w:hanging="425"/>
        <w:rPr>
          <w:szCs w:val="24"/>
        </w:rPr>
      </w:pPr>
      <w:r w:rsidRPr="005971B1">
        <w:rPr>
          <w:szCs w:val="24"/>
        </w:rPr>
        <w:t>9.2. Līgumu var izbeigt, pusēm vienojoties.</w:t>
      </w:r>
    </w:p>
    <w:p w14:paraId="39EC44B3" w14:textId="77777777" w:rsidR="005971B1" w:rsidRPr="005971B1" w:rsidRDefault="005971B1" w:rsidP="005971B1">
      <w:pPr>
        <w:pStyle w:val="Standard"/>
        <w:tabs>
          <w:tab w:val="left" w:pos="1276"/>
        </w:tabs>
        <w:ind w:left="567" w:right="-285" w:hanging="425"/>
        <w:jc w:val="both"/>
        <w:rPr>
          <w:color w:val="auto"/>
          <w:lang w:val="lv-LV"/>
        </w:rPr>
      </w:pPr>
      <w:r w:rsidRPr="005971B1">
        <w:rPr>
          <w:color w:val="auto"/>
          <w:lang w:val="lv-LV"/>
        </w:rPr>
        <w:t>9.3. Pircējs ir tiesīgs vienpusējā kārtā izbeigt līgumu jebkurā no sekojošiem gadījumiem:</w:t>
      </w:r>
    </w:p>
    <w:p w14:paraId="38146776" w14:textId="77777777" w:rsidR="005971B1" w:rsidRPr="005971B1" w:rsidRDefault="005971B1" w:rsidP="005971B1">
      <w:pPr>
        <w:pStyle w:val="Standard"/>
        <w:tabs>
          <w:tab w:val="left" w:pos="1843"/>
        </w:tabs>
        <w:ind w:left="1134" w:right="-285" w:hanging="708"/>
        <w:jc w:val="both"/>
        <w:rPr>
          <w:color w:val="auto"/>
          <w:lang w:val="lv-LV"/>
        </w:rPr>
      </w:pPr>
      <w:r w:rsidRPr="005971B1">
        <w:rPr>
          <w:color w:val="auto"/>
          <w:lang w:val="lv-LV"/>
        </w:rPr>
        <w:t xml:space="preserve">9.3.1.   ja </w:t>
      </w:r>
      <w:r w:rsidR="008E2949">
        <w:rPr>
          <w:lang w:val="lv-LV"/>
        </w:rPr>
        <w:t>piegādātājs</w:t>
      </w:r>
      <w:r w:rsidRPr="005971B1">
        <w:rPr>
          <w:color w:val="auto"/>
          <w:lang w:val="lv-LV"/>
        </w:rPr>
        <w:t xml:space="preserve"> vienpusēji paaugstina preces cenu;</w:t>
      </w:r>
    </w:p>
    <w:p w14:paraId="01D1EAF2" w14:textId="77777777" w:rsidR="005971B1" w:rsidRPr="005971B1" w:rsidRDefault="005971B1" w:rsidP="005971B1">
      <w:pPr>
        <w:pStyle w:val="Standard"/>
        <w:tabs>
          <w:tab w:val="left" w:pos="1843"/>
        </w:tabs>
        <w:ind w:left="1134" w:right="-285" w:hanging="708"/>
        <w:jc w:val="both"/>
        <w:rPr>
          <w:color w:val="auto"/>
          <w:lang w:val="lv-LV"/>
        </w:rPr>
      </w:pPr>
      <w:r w:rsidRPr="005971B1">
        <w:rPr>
          <w:color w:val="auto"/>
          <w:lang w:val="lv-LV"/>
        </w:rPr>
        <w:t xml:space="preserve">9.3.2.  ja </w:t>
      </w:r>
      <w:r w:rsidR="008E2949">
        <w:rPr>
          <w:lang w:val="lv-LV"/>
        </w:rPr>
        <w:t>piegādātājs</w:t>
      </w:r>
      <w:r w:rsidRPr="005971B1">
        <w:rPr>
          <w:color w:val="auto"/>
          <w:lang w:val="lv-LV"/>
        </w:rPr>
        <w:t xml:space="preserve"> preces kvalitāte neatbilst standartam, tehniskajai specifikācijai un/vai līguma noteikumiem;</w:t>
      </w:r>
    </w:p>
    <w:p w14:paraId="6D2EE78E" w14:textId="77777777" w:rsidR="005971B1" w:rsidRPr="005971B1" w:rsidRDefault="005971B1" w:rsidP="005971B1">
      <w:pPr>
        <w:pStyle w:val="Standard"/>
        <w:tabs>
          <w:tab w:val="left" w:pos="1843"/>
        </w:tabs>
        <w:ind w:left="1134" w:right="-285" w:hanging="708"/>
        <w:jc w:val="both"/>
        <w:rPr>
          <w:color w:val="auto"/>
          <w:lang w:val="lv-LV"/>
        </w:rPr>
      </w:pPr>
      <w:r w:rsidRPr="005971B1">
        <w:rPr>
          <w:color w:val="auto"/>
          <w:lang w:val="lv-LV"/>
        </w:rPr>
        <w:t>9.3.3.   ja netiek ievēroti preces piegādes termiņi un apjomi;</w:t>
      </w:r>
    </w:p>
    <w:p w14:paraId="3B7621C8" w14:textId="77777777" w:rsidR="005971B1" w:rsidRPr="005971B1" w:rsidRDefault="005971B1" w:rsidP="005971B1">
      <w:pPr>
        <w:ind w:left="1134" w:right="-285" w:hanging="708"/>
        <w:jc w:val="both"/>
        <w:rPr>
          <w:lang w:val="lv-LV" w:eastAsia="lv-LV"/>
        </w:rPr>
      </w:pPr>
      <w:r w:rsidRPr="005971B1">
        <w:rPr>
          <w:lang w:val="lv-LV" w:eastAsia="lv-LV"/>
        </w:rPr>
        <w:t xml:space="preserve">9.3.4. ja </w:t>
      </w:r>
      <w:r w:rsidR="008E2949">
        <w:rPr>
          <w:lang w:val="lv-LV"/>
        </w:rPr>
        <w:t>piegādātājs</w:t>
      </w:r>
      <w:r w:rsidRPr="005971B1">
        <w:rPr>
          <w:lang w:val="lv-LV" w:eastAsia="lv-LV"/>
        </w:rPr>
        <w:t xml:space="preserve">  līgumā noteiktajā kārtībā un termiņā neiesniedz līguma izpildes nodrošinājumu;</w:t>
      </w:r>
    </w:p>
    <w:p w14:paraId="3DFAD57D" w14:textId="77777777" w:rsidR="005971B1" w:rsidRPr="005971B1" w:rsidRDefault="005971B1" w:rsidP="005971B1">
      <w:pPr>
        <w:pStyle w:val="Standard"/>
        <w:tabs>
          <w:tab w:val="left" w:pos="1843"/>
        </w:tabs>
        <w:ind w:left="1134" w:right="-285" w:hanging="708"/>
        <w:jc w:val="both"/>
        <w:rPr>
          <w:color w:val="auto"/>
          <w:lang w:val="lv-LV"/>
        </w:rPr>
      </w:pPr>
      <w:r w:rsidRPr="005971B1">
        <w:rPr>
          <w:color w:val="auto"/>
          <w:lang w:val="lv-LV"/>
        </w:rPr>
        <w:t xml:space="preserve">9.3.5.  ja </w:t>
      </w:r>
      <w:r w:rsidR="008E2949">
        <w:rPr>
          <w:lang w:val="lv-LV"/>
        </w:rPr>
        <w:t>piegādātājs</w:t>
      </w:r>
      <w:r w:rsidRPr="005971B1">
        <w:rPr>
          <w:color w:val="auto"/>
          <w:lang w:val="lv-LV"/>
        </w:rPr>
        <w:t xml:space="preserve"> ir kļuvis par nodokļu parādnieku vai ir pasludināts maksātnespējas process, apturēta vai pārtraukta piegādātāja  saimnieciskā darbība, uzsākta tiesvedība par </w:t>
      </w:r>
      <w:r w:rsidR="008E2949">
        <w:rPr>
          <w:lang w:val="lv-LV"/>
        </w:rPr>
        <w:t>piegādātāja</w:t>
      </w:r>
      <w:r w:rsidRPr="005971B1">
        <w:rPr>
          <w:color w:val="auto"/>
          <w:lang w:val="lv-LV"/>
        </w:rPr>
        <w:t xml:space="preserve"> bankrotu;</w:t>
      </w:r>
    </w:p>
    <w:p w14:paraId="5ADD0276" w14:textId="77777777" w:rsidR="005971B1" w:rsidRPr="005971B1" w:rsidRDefault="005971B1" w:rsidP="005971B1">
      <w:pPr>
        <w:pStyle w:val="Standard"/>
        <w:tabs>
          <w:tab w:val="left" w:pos="1843"/>
        </w:tabs>
        <w:ind w:left="1134" w:right="-285" w:hanging="708"/>
        <w:jc w:val="both"/>
        <w:rPr>
          <w:color w:val="auto"/>
          <w:lang w:val="lv-LV"/>
        </w:rPr>
      </w:pPr>
      <w:r w:rsidRPr="005971B1">
        <w:rPr>
          <w:color w:val="auto"/>
          <w:lang w:val="lv-LV"/>
        </w:rPr>
        <w:t xml:space="preserve">9.3.6. </w:t>
      </w:r>
      <w:r w:rsidRPr="005971B1">
        <w:rPr>
          <w:color w:val="auto"/>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BB451D7" w14:textId="77777777" w:rsidR="005971B1" w:rsidRPr="005971B1" w:rsidRDefault="005971B1" w:rsidP="005971B1">
      <w:pPr>
        <w:pStyle w:val="Textbodyindent"/>
        <w:tabs>
          <w:tab w:val="left" w:pos="1276"/>
        </w:tabs>
        <w:ind w:left="567" w:right="-285" w:hanging="425"/>
        <w:rPr>
          <w:color w:val="auto"/>
          <w:sz w:val="24"/>
          <w:szCs w:val="24"/>
          <w:lang w:val="lv-LV"/>
        </w:rPr>
      </w:pPr>
      <w:r w:rsidRPr="005971B1">
        <w:rPr>
          <w:color w:val="auto"/>
          <w:sz w:val="24"/>
          <w:szCs w:val="24"/>
          <w:lang w:val="lv-LV"/>
        </w:rPr>
        <w:t>9.4. Ja līgums tiek izbeigts saskaņā ar 9.3.punkta noteikumiem, pircējs nosūta par to rakstisku paziņojumu pa pastu piegādātājam . Līgums tiek uzskatīts par izbeigtu pircēja noteiktajā termiņā, kas nevar būt īsāks par 5 (piecām) darba dienām no vēstules nosūtīšanas dienas.</w:t>
      </w:r>
    </w:p>
    <w:p w14:paraId="7FB4914C" w14:textId="77777777" w:rsidR="005971B1" w:rsidRPr="005971B1" w:rsidRDefault="005971B1" w:rsidP="005971B1">
      <w:pPr>
        <w:pStyle w:val="Textbodyindent"/>
        <w:ind w:left="142" w:right="-285" w:hanging="142"/>
        <w:rPr>
          <w:b/>
          <w:color w:val="auto"/>
          <w:sz w:val="24"/>
          <w:szCs w:val="24"/>
          <w:lang w:val="lv-LV"/>
        </w:rPr>
      </w:pPr>
    </w:p>
    <w:p w14:paraId="4D371BE7" w14:textId="77777777" w:rsidR="005971B1" w:rsidRPr="005971B1" w:rsidRDefault="005971B1" w:rsidP="005971B1">
      <w:pPr>
        <w:pStyle w:val="Textbodyindent"/>
        <w:ind w:left="142" w:right="-285" w:hanging="142"/>
        <w:rPr>
          <w:b/>
          <w:color w:val="auto"/>
          <w:sz w:val="24"/>
          <w:szCs w:val="24"/>
          <w:lang w:val="lv-LV"/>
        </w:rPr>
      </w:pPr>
      <w:r w:rsidRPr="005971B1">
        <w:rPr>
          <w:b/>
          <w:color w:val="auto"/>
          <w:sz w:val="24"/>
          <w:szCs w:val="24"/>
          <w:lang w:val="lv-LV"/>
        </w:rPr>
        <w:t>10. Citi noteikumi</w:t>
      </w:r>
    </w:p>
    <w:p w14:paraId="56363A2B" w14:textId="77777777" w:rsidR="005971B1" w:rsidRPr="005971B1" w:rsidRDefault="005971B1" w:rsidP="005971B1">
      <w:pPr>
        <w:pStyle w:val="Textbodyindent"/>
        <w:ind w:left="567" w:right="-285" w:hanging="567"/>
        <w:rPr>
          <w:color w:val="auto"/>
          <w:sz w:val="24"/>
          <w:szCs w:val="24"/>
          <w:lang w:val="lv-LV"/>
        </w:rPr>
      </w:pPr>
      <w:r w:rsidRPr="005971B1">
        <w:rPr>
          <w:color w:val="auto"/>
          <w:sz w:val="24"/>
          <w:szCs w:val="24"/>
          <w:lang w:val="lv-LV"/>
        </w:rPr>
        <w:t>10.1. Nevienai no pusēm nav tiesību nodot savas tiesības un pienākumus trešajai pusei bez otras līgumslēdzējas puses rakstveida piekrišanas.</w:t>
      </w:r>
    </w:p>
    <w:p w14:paraId="796267DF" w14:textId="77777777" w:rsidR="005971B1" w:rsidRPr="005971B1" w:rsidRDefault="005971B1" w:rsidP="005971B1">
      <w:pPr>
        <w:pStyle w:val="Textbodyindent"/>
        <w:ind w:left="567" w:right="-285" w:hanging="567"/>
        <w:rPr>
          <w:sz w:val="24"/>
          <w:szCs w:val="24"/>
          <w:lang w:val="lv-LV"/>
        </w:rPr>
      </w:pPr>
      <w:r w:rsidRPr="005971B1">
        <w:rPr>
          <w:color w:val="auto"/>
          <w:sz w:val="24"/>
          <w:szCs w:val="24"/>
          <w:lang w:val="lv-LV"/>
        </w:rPr>
        <w:t xml:space="preserve">10.2. Visi šī līguma grozījumi un papildinājumi ir spēkā tikai tad, ja tie noformēti rakstveidā un ir abu pušu parakstīti. Tie pievienojami līgumam un kļūst par tā </w:t>
      </w:r>
      <w:r w:rsidRPr="005971B1">
        <w:rPr>
          <w:sz w:val="24"/>
          <w:szCs w:val="24"/>
          <w:lang w:val="lv-LV"/>
        </w:rPr>
        <w:t>neatņemamu sastāvdaļu.</w:t>
      </w:r>
    </w:p>
    <w:p w14:paraId="4F37D790" w14:textId="77777777" w:rsidR="005971B1" w:rsidRPr="005971B1" w:rsidRDefault="005971B1" w:rsidP="005971B1">
      <w:pPr>
        <w:ind w:left="567" w:right="-285" w:hanging="567"/>
        <w:jc w:val="both"/>
        <w:rPr>
          <w:lang w:val="lv-LV" w:eastAsia="lv-LV"/>
        </w:rPr>
      </w:pPr>
      <w:r w:rsidRPr="005971B1">
        <w:rPr>
          <w:lang w:val="lv-LV"/>
        </w:rPr>
        <w:t xml:space="preserve">10.3. </w:t>
      </w:r>
      <w:r w:rsidRPr="005971B1">
        <w:rPr>
          <w:lang w:val="lv-LV" w:eastAsia="lv-LV"/>
        </w:rPr>
        <w:t xml:space="preserve">Šī līguma noteikumi, kā arī informācija, kas saistīta ar pušu sadarbību vai kas </w:t>
      </w:r>
      <w:r w:rsidR="008E2949">
        <w:rPr>
          <w:lang w:val="lv-LV"/>
        </w:rPr>
        <w:t xml:space="preserve">piegādātāja </w:t>
      </w:r>
      <w:r w:rsidRPr="005971B1">
        <w:rPr>
          <w:lang w:val="lv-LV" w:eastAsia="lv-LV"/>
        </w:rPr>
        <w:t xml:space="preserve">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w:t>
      </w:r>
      <w:r w:rsidRPr="005971B1">
        <w:rPr>
          <w:lang w:val="lv-LV" w:eastAsia="lv-LV"/>
        </w:rPr>
        <w:lastRenderedPageBreak/>
        <w:t xml:space="preserve">informāciju, kas atklājama attiecīgām valsts institūcijām saskaņā ar spēkā esošajiem normatīvajiem aktiem, ja tā tiek sniegta šīm institūcijām. Saņemto pircēja komercnoslēpumu saturošo informāciju </w:t>
      </w:r>
      <w:r w:rsidR="008E2949">
        <w:rPr>
          <w:lang w:val="lv-LV"/>
        </w:rPr>
        <w:t>piegādātājs</w:t>
      </w:r>
      <w:r w:rsidRPr="005971B1">
        <w:rPr>
          <w:lang w:val="lv-LV" w:eastAsia="lv-LV"/>
        </w:rPr>
        <w:t xml:space="preserve"> apņemas izmantot vienīgi šī līguma ietvaros noteikto saistību izpildes nodrošināšanai, ievērojot pircēja komercintereses un šo konfidencialitātes pienākumu.</w:t>
      </w:r>
    </w:p>
    <w:p w14:paraId="2C558B67" w14:textId="77777777" w:rsidR="005971B1" w:rsidRPr="005971B1" w:rsidRDefault="005971B1" w:rsidP="005971B1">
      <w:pPr>
        <w:ind w:left="567" w:right="-285" w:hanging="567"/>
        <w:jc w:val="both"/>
        <w:rPr>
          <w:lang w:val="lv-LV"/>
        </w:rPr>
      </w:pPr>
      <w:r w:rsidRPr="005971B1">
        <w:rPr>
          <w:lang w:val="lv-LV" w:eastAsia="lv-LV"/>
        </w:rPr>
        <w:t xml:space="preserve"> 10.4.</w:t>
      </w:r>
      <w:r w:rsidRPr="005971B1">
        <w:rPr>
          <w:lang w:val="lv-LV"/>
        </w:rPr>
        <w:t xml:space="preserve"> </w:t>
      </w:r>
      <w:r w:rsidR="008E2949">
        <w:rPr>
          <w:lang w:val="lv-LV"/>
        </w:rPr>
        <w:t xml:space="preserve">Piegādātājs </w:t>
      </w:r>
      <w:r w:rsidRPr="005971B1">
        <w:rPr>
          <w:lang w:val="lv-LV"/>
        </w:rPr>
        <w:t xml:space="preserve">parakstot līgumu, apliecina, ka ir iepazinies ar koncerna mājas lapā www.ldz.lv publicētajiem </w:t>
      </w:r>
      <w:r w:rsidRPr="005971B1">
        <w:rPr>
          <w:lang w:val="lv-LV" w:eastAsia="lv-LV"/>
        </w:rPr>
        <w:t>„</w:t>
      </w:r>
      <w:r w:rsidRPr="005971B1">
        <w:rPr>
          <w:lang w:val="lv-LV"/>
        </w:rPr>
        <w:t>Latvijas dzelzceļš” koncerna sadarbības partneru biznesa ētikas pamatprincipiem, atbilst tiem un apņemas arī turpmāk strikti tos ievērot pats un nodrošināt, ka tos ievēro arī tā darbinieki.</w:t>
      </w:r>
    </w:p>
    <w:p w14:paraId="68D1AAF5" w14:textId="77777777" w:rsidR="005971B1" w:rsidRPr="005971B1" w:rsidRDefault="005971B1" w:rsidP="005971B1">
      <w:pPr>
        <w:ind w:left="567" w:right="-285" w:hanging="567"/>
        <w:jc w:val="both"/>
        <w:rPr>
          <w:lang w:val="lv-LV"/>
        </w:rPr>
      </w:pPr>
      <w:r w:rsidRPr="005971B1">
        <w:rPr>
          <w:lang w:val="lv-LV"/>
        </w:rPr>
        <w:t>10.5. P</w:t>
      </w:r>
      <w:r w:rsidR="008E2949">
        <w:rPr>
          <w:lang w:val="lv-LV"/>
        </w:rPr>
        <w:t>iegādātājam</w:t>
      </w:r>
      <w:r w:rsidRPr="005971B1">
        <w:rPr>
          <w:lang w:val="lv-LV"/>
        </w:rPr>
        <w:t xml:space="preserve"> ir pienākums nekavējoties informēt pircēju, ja identificēta situācija, kad pārkāpts kāds no </w:t>
      </w:r>
      <w:r w:rsidRPr="005971B1">
        <w:rPr>
          <w:lang w:val="lv-LV" w:eastAsia="lv-LV"/>
        </w:rPr>
        <w:t>„</w:t>
      </w:r>
      <w:r w:rsidRPr="005971B1">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5971B1">
        <w:rPr>
          <w:lang w:val="lv-LV" w:eastAsia="lv-LV"/>
        </w:rPr>
        <w:t>„</w:t>
      </w:r>
      <w:r w:rsidRPr="005971B1">
        <w:rPr>
          <w:lang w:val="lv-LV"/>
        </w:rPr>
        <w:t xml:space="preserve">Latvijas dzelzceļš” koncerna sadarbības partneru biznesa ētikas pamatprincipiem, tiks izvērtēta turpmākā sadarbība likumā noteiktajā kārtībā un apjomā.  </w:t>
      </w:r>
    </w:p>
    <w:p w14:paraId="4E987037" w14:textId="7E844110" w:rsidR="005971B1" w:rsidRPr="005971B1" w:rsidRDefault="005971B1" w:rsidP="005971B1">
      <w:pPr>
        <w:tabs>
          <w:tab w:val="left" w:pos="0"/>
        </w:tabs>
        <w:ind w:left="567" w:right="-285" w:hanging="567"/>
        <w:jc w:val="both"/>
        <w:rPr>
          <w:b/>
          <w:lang w:val="lv-LV"/>
        </w:rPr>
      </w:pPr>
      <w:r w:rsidRPr="005971B1">
        <w:rPr>
          <w:lang w:val="lv-LV" w:eastAsia="lv-LV"/>
        </w:rPr>
        <w:t xml:space="preserve">10.6. Ja </w:t>
      </w:r>
      <w:r w:rsidR="008E2949">
        <w:rPr>
          <w:lang w:val="lv-LV"/>
        </w:rPr>
        <w:t>piegādātāja</w:t>
      </w:r>
      <w:r w:rsidRPr="005971B1">
        <w:rPr>
          <w:lang w:val="lv-LV" w:eastAsia="lv-LV"/>
        </w:rPr>
        <w:t xml:space="preserve">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Krāpšanas novēršanas daļu, izmantojot ziņošanas iespējas koncerna mājas lapā</w:t>
      </w:r>
      <w:r w:rsidR="00686BC4" w:rsidRPr="00686BC4">
        <w:rPr>
          <w:lang w:val="lv-LV"/>
        </w:rPr>
        <w:t xml:space="preserve"> </w:t>
      </w:r>
      <w:r w:rsidR="00686BC4">
        <w:rPr>
          <w:lang w:val="lv-LV"/>
        </w:rPr>
        <w:t>www.ldz.lv</w:t>
      </w:r>
      <w:r w:rsidRPr="005971B1">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915C772" w14:textId="77777777" w:rsidR="005971B1" w:rsidRPr="005971B1" w:rsidRDefault="005971B1" w:rsidP="005971B1">
      <w:pPr>
        <w:pStyle w:val="Standard"/>
        <w:ind w:left="567" w:right="-285" w:hanging="567"/>
        <w:jc w:val="both"/>
        <w:rPr>
          <w:bCs/>
          <w:lang w:val="lv-LV"/>
        </w:rPr>
      </w:pPr>
      <w:r w:rsidRPr="005971B1">
        <w:rPr>
          <w:lang w:val="lv-LV"/>
        </w:rPr>
        <w:t>10.7.</w:t>
      </w:r>
      <w:r w:rsidRPr="005971B1">
        <w:rPr>
          <w:bCs/>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6391359B" w14:textId="77777777" w:rsidR="005971B1" w:rsidRPr="005971B1" w:rsidRDefault="005971B1" w:rsidP="005971B1">
      <w:pPr>
        <w:pStyle w:val="Standard"/>
        <w:ind w:left="567" w:right="-285" w:hanging="567"/>
        <w:jc w:val="both"/>
        <w:rPr>
          <w:bCs/>
          <w:lang w:val="lv-LV"/>
        </w:rPr>
      </w:pPr>
      <w:r w:rsidRPr="005971B1">
        <w:rPr>
          <w:bCs/>
          <w:lang w:val="lv-LV"/>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4C2694D" w14:textId="77777777" w:rsidR="005971B1" w:rsidRPr="005971B1" w:rsidRDefault="005971B1" w:rsidP="005971B1">
      <w:pPr>
        <w:pStyle w:val="Standard"/>
        <w:ind w:left="567" w:right="-285" w:hanging="567"/>
        <w:jc w:val="both"/>
        <w:rPr>
          <w:bCs/>
          <w:lang w:val="lv-LV"/>
        </w:rPr>
      </w:pPr>
      <w:r w:rsidRPr="005971B1">
        <w:rPr>
          <w:bCs/>
          <w:lang w:val="lv-LV"/>
        </w:rPr>
        <w:t>10.9.</w:t>
      </w:r>
      <w:r w:rsidRPr="005971B1">
        <w:rPr>
          <w:lang w:val="lv-LV"/>
        </w:rPr>
        <w:t xml:space="preserve"> </w:t>
      </w:r>
      <w:r w:rsidRPr="005971B1">
        <w:rPr>
          <w:bCs/>
          <w:lang w:val="lv-LV"/>
        </w:rPr>
        <w:t>Puses apņemas nodrošināt spēkā esošajiem tiesību aktiem atbilstošu aizsardzības līmeni otras puses iesniegtajiem personas datiem.</w:t>
      </w:r>
    </w:p>
    <w:p w14:paraId="414EA1B0" w14:textId="77777777" w:rsidR="005971B1" w:rsidRPr="005971B1" w:rsidRDefault="005971B1" w:rsidP="005971B1">
      <w:pPr>
        <w:pStyle w:val="Standard"/>
        <w:ind w:left="567" w:right="-285" w:hanging="567"/>
        <w:jc w:val="both"/>
        <w:rPr>
          <w:bCs/>
          <w:lang w:val="lv-LV"/>
        </w:rPr>
      </w:pPr>
      <w:r w:rsidRPr="005971B1">
        <w:rPr>
          <w:bCs/>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09DBA4D" w14:textId="77777777" w:rsidR="005971B1" w:rsidRPr="005971B1" w:rsidRDefault="005971B1" w:rsidP="005971B1">
      <w:pPr>
        <w:pStyle w:val="Standard"/>
        <w:ind w:left="567" w:right="-285" w:hanging="567"/>
        <w:jc w:val="both"/>
        <w:rPr>
          <w:lang w:val="lv-LV"/>
        </w:rPr>
      </w:pPr>
      <w:r w:rsidRPr="005971B1">
        <w:rPr>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E00DBE3" w14:textId="77777777" w:rsidR="005971B1" w:rsidRPr="005971B1" w:rsidRDefault="005971B1" w:rsidP="005971B1">
      <w:pPr>
        <w:pStyle w:val="Standard"/>
        <w:ind w:left="567" w:right="-285" w:hanging="567"/>
        <w:jc w:val="both"/>
        <w:rPr>
          <w:lang w:val="lv-LV"/>
        </w:rPr>
      </w:pPr>
      <w:r w:rsidRPr="005971B1">
        <w:rPr>
          <w:lang w:val="lv-LV"/>
        </w:rPr>
        <w:t>10.12. Puses apņemas iznīcināt otras puses iesniegtos personas datus, tiklīdz izbeidzas nepieciešamība tos apstrādāt.</w:t>
      </w:r>
    </w:p>
    <w:p w14:paraId="42006AFC" w14:textId="77777777" w:rsidR="005971B1" w:rsidRPr="005971B1" w:rsidRDefault="005971B1" w:rsidP="005971B1">
      <w:pPr>
        <w:ind w:left="426" w:right="-285" w:hanging="426"/>
        <w:jc w:val="both"/>
        <w:rPr>
          <w:lang w:val="lv-LV" w:eastAsia="lv-LV"/>
        </w:rPr>
      </w:pPr>
      <w:r w:rsidRPr="005971B1">
        <w:rPr>
          <w:lang w:val="lv-LV" w:eastAsia="lv-LV"/>
        </w:rPr>
        <w:t xml:space="preserve">10.13. Līgums sastādīts latviešu valodā uz ___ (___) lapām, divos vienādos eksemplāros, katrai pusei pa vienam eksemplāram. </w:t>
      </w:r>
      <w:r w:rsidRPr="005971B1">
        <w:rPr>
          <w:lang w:val="lv-LV"/>
        </w:rPr>
        <w:t>Abiem līguma eksemplāriem ir vienāds juridisks spēks.</w:t>
      </w:r>
    </w:p>
    <w:p w14:paraId="25150A7C" w14:textId="77777777" w:rsidR="005971B1" w:rsidRPr="005971B1" w:rsidRDefault="005971B1" w:rsidP="005971B1">
      <w:pPr>
        <w:pStyle w:val="Standard"/>
        <w:ind w:left="567" w:right="-285" w:hanging="567"/>
        <w:jc w:val="both"/>
        <w:rPr>
          <w:lang w:val="lv-LV"/>
        </w:rPr>
      </w:pPr>
      <w:r w:rsidRPr="005971B1">
        <w:rPr>
          <w:lang w:val="lv-LV"/>
        </w:rPr>
        <w:lastRenderedPageBreak/>
        <w:t>10.14. Līgumam ir šādi pielikumi, kuri ir līguma neatņemama sastāvdaļa:</w:t>
      </w:r>
    </w:p>
    <w:p w14:paraId="333FEEB8" w14:textId="77777777" w:rsidR="005971B1" w:rsidRPr="005971B1" w:rsidRDefault="005971B1" w:rsidP="005971B1">
      <w:pPr>
        <w:pStyle w:val="Standard"/>
        <w:ind w:left="567" w:right="-285" w:hanging="283"/>
        <w:jc w:val="both"/>
        <w:rPr>
          <w:lang w:val="lv-LV" w:eastAsia="lv-LV"/>
        </w:rPr>
      </w:pPr>
      <w:r w:rsidRPr="005971B1">
        <w:rPr>
          <w:lang w:val="lv-LV"/>
        </w:rPr>
        <w:t xml:space="preserve">10.14.1. Nr.1 – </w:t>
      </w:r>
      <w:r w:rsidRPr="005971B1">
        <w:rPr>
          <w:lang w:val="lv-LV" w:eastAsia="lv-LV"/>
        </w:rPr>
        <w:t>Tehniskā specifikācija /Finanšu aprēķins,</w:t>
      </w:r>
    </w:p>
    <w:p w14:paraId="36B5E11C" w14:textId="77777777" w:rsidR="005971B1" w:rsidRPr="005971B1" w:rsidRDefault="005971B1" w:rsidP="005971B1">
      <w:pPr>
        <w:pStyle w:val="Standard"/>
        <w:ind w:left="567" w:right="-285" w:hanging="283"/>
        <w:jc w:val="both"/>
        <w:rPr>
          <w:lang w:val="lv-LV"/>
        </w:rPr>
      </w:pPr>
      <w:r w:rsidRPr="005971B1">
        <w:rPr>
          <w:lang w:val="lv-LV"/>
        </w:rPr>
        <w:t>10.14.2. Nr.2 – Piegādātāja (pārdevēja) atbilstības deklarācija (paraugs);</w:t>
      </w:r>
    </w:p>
    <w:p w14:paraId="7A89C7F5" w14:textId="77777777" w:rsidR="005971B1" w:rsidRPr="005971B1" w:rsidRDefault="005971B1" w:rsidP="005971B1">
      <w:pPr>
        <w:pStyle w:val="Standard"/>
        <w:ind w:left="426" w:right="-285" w:hanging="142"/>
        <w:jc w:val="both"/>
        <w:rPr>
          <w:lang w:val="lv-LV"/>
        </w:rPr>
      </w:pPr>
      <w:r w:rsidRPr="005971B1">
        <w:rPr>
          <w:lang w:val="lv-LV"/>
        </w:rPr>
        <w:t xml:space="preserve">10.14.3. Nr.3 – Pircēja preces pieteikuma veidlapa. </w:t>
      </w:r>
    </w:p>
    <w:p w14:paraId="12C90B93" w14:textId="77777777" w:rsidR="005971B1" w:rsidRPr="005971B1" w:rsidRDefault="005971B1" w:rsidP="005971B1">
      <w:pPr>
        <w:pStyle w:val="Standard"/>
        <w:tabs>
          <w:tab w:val="left" w:pos="284"/>
          <w:tab w:val="left" w:pos="426"/>
        </w:tabs>
        <w:ind w:right="-285"/>
        <w:jc w:val="both"/>
        <w:rPr>
          <w:b/>
          <w:lang w:val="lv-LV"/>
        </w:rPr>
      </w:pPr>
    </w:p>
    <w:p w14:paraId="45CDCCC3" w14:textId="77777777" w:rsidR="005971B1" w:rsidRPr="005971B1" w:rsidRDefault="005971B1" w:rsidP="005971B1">
      <w:pPr>
        <w:pStyle w:val="Standard"/>
        <w:tabs>
          <w:tab w:val="left" w:pos="284"/>
          <w:tab w:val="left" w:pos="426"/>
        </w:tabs>
        <w:ind w:right="-285"/>
        <w:jc w:val="both"/>
        <w:rPr>
          <w:lang w:val="lv-LV"/>
        </w:rPr>
      </w:pPr>
      <w:r w:rsidRPr="005971B1">
        <w:rPr>
          <w:b/>
          <w:lang w:val="lv-LV"/>
        </w:rPr>
        <w:t>11. Pušu rekvizīti:</w:t>
      </w:r>
    </w:p>
    <w:p w14:paraId="03351DD3" w14:textId="77777777" w:rsidR="005971B1" w:rsidRPr="005971B1" w:rsidRDefault="005971B1" w:rsidP="005971B1">
      <w:pPr>
        <w:pStyle w:val="Standard"/>
        <w:tabs>
          <w:tab w:val="left" w:pos="567"/>
        </w:tabs>
        <w:ind w:right="-285" w:firstLine="142"/>
        <w:jc w:val="both"/>
        <w:rPr>
          <w:b/>
          <w:lang w:val="lv-LV"/>
        </w:rPr>
      </w:pPr>
      <w:r w:rsidRPr="005971B1">
        <w:rPr>
          <w:lang w:val="lv-LV"/>
        </w:rPr>
        <w:t>11.1.</w:t>
      </w:r>
      <w:r w:rsidRPr="005971B1">
        <w:rPr>
          <w:lang w:val="lv-LV"/>
        </w:rPr>
        <w:tab/>
      </w:r>
      <w:r w:rsidRPr="005971B1">
        <w:rPr>
          <w:b/>
          <w:lang w:val="lv-LV"/>
        </w:rPr>
        <w:t xml:space="preserve">Pircējs un maksātājs: </w:t>
      </w:r>
    </w:p>
    <w:p w14:paraId="27C5D7FC" w14:textId="77777777" w:rsidR="005971B1" w:rsidRPr="005971B1" w:rsidRDefault="005971B1" w:rsidP="005971B1">
      <w:pPr>
        <w:pStyle w:val="Standard"/>
        <w:tabs>
          <w:tab w:val="left" w:pos="567"/>
        </w:tabs>
        <w:ind w:right="-285"/>
        <w:jc w:val="both"/>
        <w:rPr>
          <w:lang w:val="lv-LV"/>
        </w:rPr>
      </w:pPr>
      <w:r w:rsidRPr="005971B1">
        <w:rPr>
          <w:b/>
          <w:lang w:val="lv-LV"/>
        </w:rPr>
        <w:t xml:space="preserve">Sabiedrība ar ierobežotu atbildību </w:t>
      </w:r>
      <w:r w:rsidRPr="005971B1">
        <w:rPr>
          <w:b/>
          <w:bCs/>
          <w:lang w:val="lv-LV"/>
        </w:rPr>
        <w:t>„</w:t>
      </w:r>
      <w:r w:rsidRPr="005971B1">
        <w:rPr>
          <w:b/>
          <w:lang w:val="lv-LV"/>
        </w:rPr>
        <w:t>LDZ ritošā sastāva serviss’’.</w:t>
      </w:r>
    </w:p>
    <w:p w14:paraId="6BFB9817" w14:textId="77777777" w:rsidR="005971B1" w:rsidRPr="005971B1" w:rsidRDefault="005971B1" w:rsidP="005971B1">
      <w:pPr>
        <w:pStyle w:val="Standard"/>
        <w:ind w:left="426"/>
        <w:jc w:val="both"/>
        <w:rPr>
          <w:lang w:val="lv-LV"/>
        </w:rPr>
      </w:pPr>
      <w:r w:rsidRPr="005971B1">
        <w:rPr>
          <w:lang w:val="lv-LV"/>
        </w:rPr>
        <w:t>Juridiskā adrese: Turgeņeva iela 21, Rīga, LV-1050, Latvija.</w:t>
      </w:r>
    </w:p>
    <w:p w14:paraId="2E06AE61" w14:textId="77777777" w:rsidR="005971B1" w:rsidRPr="005971B1" w:rsidRDefault="005971B1" w:rsidP="005971B1">
      <w:pPr>
        <w:pStyle w:val="Standard"/>
        <w:ind w:left="426"/>
        <w:jc w:val="both"/>
      </w:pPr>
      <w:r w:rsidRPr="005971B1">
        <w:t xml:space="preserve">Vienotais </w:t>
      </w:r>
      <w:r w:rsidRPr="005971B1">
        <w:rPr>
          <w:lang w:val="lv-LV"/>
        </w:rPr>
        <w:t xml:space="preserve">reģistrācijas numurs: </w:t>
      </w:r>
      <w:r w:rsidRPr="005971B1">
        <w:t>40003788351.</w:t>
      </w:r>
    </w:p>
    <w:p w14:paraId="515C9B2D" w14:textId="77777777" w:rsidR="005971B1" w:rsidRPr="005971B1" w:rsidRDefault="005971B1" w:rsidP="005971B1">
      <w:pPr>
        <w:pStyle w:val="Standard"/>
        <w:ind w:right="-285" w:firstLine="426"/>
        <w:jc w:val="both"/>
        <w:rPr>
          <w:lang w:val="lv-LV" w:eastAsia="lv-LV"/>
        </w:rPr>
      </w:pPr>
      <w:r w:rsidRPr="005971B1">
        <w:rPr>
          <w:lang w:val="lv-LV"/>
        </w:rPr>
        <w:t xml:space="preserve">Bankas norēķinu konts: </w:t>
      </w:r>
      <w:r w:rsidRPr="005971B1">
        <w:rPr>
          <w:lang w:val="lv-LV" w:eastAsia="lv-LV"/>
        </w:rPr>
        <w:t xml:space="preserve">LV26NDEA0000084909460, </w:t>
      </w:r>
    </w:p>
    <w:p w14:paraId="68B9E250" w14:textId="77777777" w:rsidR="005971B1" w:rsidRPr="005971B1" w:rsidRDefault="005971B1" w:rsidP="005971B1">
      <w:pPr>
        <w:pStyle w:val="Standard"/>
        <w:ind w:right="-285" w:firstLine="426"/>
        <w:jc w:val="both"/>
        <w:rPr>
          <w:lang w:val="lv-LV"/>
        </w:rPr>
      </w:pPr>
      <w:r w:rsidRPr="005971B1">
        <w:rPr>
          <w:lang w:val="lv-LV" w:eastAsia="lv-LV"/>
        </w:rPr>
        <w:t xml:space="preserve">Banka: </w:t>
      </w:r>
      <w:proofErr w:type="spellStart"/>
      <w:r w:rsidRPr="005971B1">
        <w:rPr>
          <w:lang w:val="lv-LV" w:eastAsia="lv-LV"/>
        </w:rPr>
        <w:t>Luminor</w:t>
      </w:r>
      <w:proofErr w:type="spellEnd"/>
      <w:r w:rsidRPr="005971B1">
        <w:rPr>
          <w:lang w:val="lv-LV" w:eastAsia="lv-LV"/>
        </w:rPr>
        <w:t xml:space="preserve"> </w:t>
      </w:r>
      <w:proofErr w:type="spellStart"/>
      <w:r w:rsidRPr="005971B1">
        <w:rPr>
          <w:lang w:val="lv-LV" w:eastAsia="lv-LV"/>
        </w:rPr>
        <w:t>Bank</w:t>
      </w:r>
      <w:proofErr w:type="spellEnd"/>
      <w:r w:rsidRPr="005971B1">
        <w:rPr>
          <w:lang w:val="lv-LV" w:eastAsia="lv-LV"/>
        </w:rPr>
        <w:t xml:space="preserve"> AS Latvijas filiāle,</w:t>
      </w:r>
      <w:r w:rsidRPr="005971B1">
        <w:rPr>
          <w:lang w:val="lv-LV"/>
        </w:rPr>
        <w:t xml:space="preserve"> bankas kods: </w:t>
      </w:r>
      <w:r w:rsidRPr="005971B1">
        <w:t>RIKOLV2X</w:t>
      </w:r>
      <w:r w:rsidRPr="005971B1" w:rsidDel="00FD32ED">
        <w:rPr>
          <w:lang w:val="lv-LV"/>
        </w:rPr>
        <w:t xml:space="preserve"> </w:t>
      </w:r>
      <w:r w:rsidRPr="005971B1">
        <w:rPr>
          <w:lang w:val="lv-LV"/>
        </w:rPr>
        <w:t>.</w:t>
      </w:r>
    </w:p>
    <w:p w14:paraId="3E2C1684" w14:textId="77777777" w:rsidR="005971B1" w:rsidRPr="005971B1" w:rsidRDefault="005971B1" w:rsidP="005971B1">
      <w:pPr>
        <w:pStyle w:val="Standard"/>
        <w:ind w:left="426"/>
        <w:jc w:val="both"/>
        <w:rPr>
          <w:i/>
          <w:lang w:val="lv-LV"/>
        </w:rPr>
      </w:pPr>
      <w:bookmarkStart w:id="8" w:name="_Hlk535918649"/>
      <w:r w:rsidRPr="005971B1">
        <w:rPr>
          <w:i/>
          <w:lang w:val="lv-LV"/>
        </w:rPr>
        <w:t xml:space="preserve">Preces saņēmējs: </w:t>
      </w:r>
    </w:p>
    <w:p w14:paraId="3C689EAB" w14:textId="77777777" w:rsidR="005971B1" w:rsidRPr="005971B1" w:rsidRDefault="005971B1" w:rsidP="005971B1">
      <w:pPr>
        <w:pStyle w:val="Standard"/>
        <w:ind w:left="426"/>
        <w:jc w:val="both"/>
        <w:rPr>
          <w:bCs/>
          <w:lang w:val="lv-LV"/>
        </w:rPr>
      </w:pPr>
      <w:r w:rsidRPr="005971B1">
        <w:rPr>
          <w:b/>
          <w:lang w:val="lv-LV"/>
        </w:rPr>
        <w:t xml:space="preserve">Daugavpils vagonu remonta centrs </w:t>
      </w:r>
      <w:r w:rsidRPr="005971B1">
        <w:rPr>
          <w:lang w:val="lv-LV"/>
        </w:rPr>
        <w:t xml:space="preserve">- </w:t>
      </w:r>
      <w:r w:rsidRPr="005971B1">
        <w:rPr>
          <w:bCs/>
          <w:lang w:val="lv-LV"/>
        </w:rPr>
        <w:t xml:space="preserve">Varšavas ielā 49, Daugavpils, LV-5417, Latvija. </w:t>
      </w:r>
    </w:p>
    <w:p w14:paraId="149BE25C" w14:textId="093A46C3" w:rsidR="005971B1" w:rsidRPr="005971B1" w:rsidRDefault="005971B1" w:rsidP="005971B1">
      <w:pPr>
        <w:pStyle w:val="Standard"/>
        <w:ind w:left="426"/>
        <w:jc w:val="both"/>
        <w:rPr>
          <w:i/>
          <w:lang w:val="lv-LV"/>
        </w:rPr>
      </w:pPr>
      <w:r w:rsidRPr="005971B1">
        <w:rPr>
          <w:lang w:val="lv-LV"/>
        </w:rPr>
        <w:t>Tālrunis: +371;</w:t>
      </w:r>
      <w:r w:rsidRPr="005971B1">
        <w:t xml:space="preserve"> +371 29450291, e-pasta adrese: </w:t>
      </w:r>
      <w:hyperlink r:id="rId11" w:history="1">
        <w:r w:rsidR="00686BC4" w:rsidRPr="004D1D11">
          <w:rPr>
            <w:rStyle w:val="Hyperlink"/>
          </w:rPr>
          <w:t>vrc_rss@ldz.lv</w:t>
        </w:r>
      </w:hyperlink>
      <w:r w:rsidRPr="005971B1">
        <w:t>.</w:t>
      </w:r>
    </w:p>
    <w:bookmarkEnd w:id="8"/>
    <w:p w14:paraId="3B47ADE7" w14:textId="77777777" w:rsidR="005971B1" w:rsidRPr="008E2949" w:rsidRDefault="005971B1" w:rsidP="005971B1">
      <w:pPr>
        <w:pStyle w:val="BodyText2"/>
        <w:spacing w:after="0" w:line="240" w:lineRule="auto"/>
        <w:ind w:right="-285"/>
        <w:rPr>
          <w:color w:val="000000"/>
          <w:kern w:val="3"/>
          <w:sz w:val="24"/>
          <w:szCs w:val="24"/>
        </w:rPr>
      </w:pPr>
    </w:p>
    <w:p w14:paraId="47E73F86" w14:textId="77777777" w:rsidR="005971B1" w:rsidRPr="008E2949" w:rsidRDefault="005971B1" w:rsidP="005971B1">
      <w:pPr>
        <w:pStyle w:val="BodyText2"/>
        <w:spacing w:after="0" w:line="240" w:lineRule="auto"/>
        <w:ind w:right="-285" w:firstLine="142"/>
        <w:rPr>
          <w:sz w:val="24"/>
          <w:szCs w:val="24"/>
        </w:rPr>
      </w:pPr>
      <w:r w:rsidRPr="008E2949">
        <w:rPr>
          <w:sz w:val="24"/>
          <w:szCs w:val="24"/>
        </w:rPr>
        <w:t>11.2.</w:t>
      </w:r>
      <w:r w:rsidRPr="008E2949">
        <w:rPr>
          <w:b/>
          <w:bCs/>
          <w:sz w:val="24"/>
          <w:szCs w:val="24"/>
        </w:rPr>
        <w:tab/>
      </w:r>
      <w:bookmarkStart w:id="9" w:name="_Hlk9930486"/>
      <w:r w:rsidRPr="008E2949">
        <w:rPr>
          <w:b/>
          <w:bCs/>
          <w:sz w:val="24"/>
          <w:szCs w:val="24"/>
        </w:rPr>
        <w:t>P</w:t>
      </w:r>
      <w:bookmarkEnd w:id="9"/>
      <w:r w:rsidR="008E2949" w:rsidRPr="008E2949">
        <w:rPr>
          <w:b/>
          <w:bCs/>
          <w:sz w:val="24"/>
          <w:szCs w:val="24"/>
        </w:rPr>
        <w:t>iegādātājs</w:t>
      </w:r>
      <w:r w:rsidRPr="008E2949">
        <w:rPr>
          <w:b/>
          <w:bCs/>
          <w:sz w:val="24"/>
          <w:szCs w:val="24"/>
        </w:rPr>
        <w:t>: __________</w:t>
      </w:r>
    </w:p>
    <w:p w14:paraId="0D7CD1E6" w14:textId="77777777" w:rsidR="005971B1" w:rsidRPr="005971B1" w:rsidRDefault="005971B1" w:rsidP="005971B1">
      <w:pPr>
        <w:pStyle w:val="Standard"/>
        <w:ind w:right="-285"/>
        <w:jc w:val="both"/>
        <w:rPr>
          <w:lang w:val="lv-LV"/>
        </w:rPr>
      </w:pPr>
    </w:p>
    <w:p w14:paraId="088D0C58" w14:textId="77777777" w:rsidR="005971B1" w:rsidRPr="005971B1" w:rsidRDefault="005971B1" w:rsidP="005971B1">
      <w:pPr>
        <w:tabs>
          <w:tab w:val="left" w:pos="4802"/>
        </w:tabs>
        <w:ind w:right="-285" w:firstLine="284"/>
        <w:jc w:val="both"/>
        <w:rPr>
          <w:b/>
          <w:lang w:val="lv-LV"/>
        </w:rPr>
      </w:pPr>
      <w:bookmarkStart w:id="10" w:name="_Hlk4662627"/>
      <w:r w:rsidRPr="005971B1">
        <w:rPr>
          <w:b/>
          <w:lang w:val="lv-LV"/>
        </w:rPr>
        <w:t>PIRCĒJS:</w:t>
      </w:r>
      <w:r w:rsidRPr="005971B1">
        <w:rPr>
          <w:b/>
          <w:lang w:val="lv-LV"/>
        </w:rPr>
        <w:tab/>
      </w:r>
      <w:r w:rsidRPr="005971B1">
        <w:rPr>
          <w:b/>
          <w:lang w:val="lv-LV"/>
        </w:rPr>
        <w:tab/>
        <w:t>P</w:t>
      </w:r>
      <w:r w:rsidR="008E2949">
        <w:rPr>
          <w:b/>
          <w:lang w:val="lv-LV"/>
        </w:rPr>
        <w:t>IEGĀDĀTĀJS:</w:t>
      </w:r>
    </w:p>
    <w:p w14:paraId="261F50C1" w14:textId="77777777" w:rsidR="005971B1" w:rsidRPr="005971B1" w:rsidRDefault="005971B1" w:rsidP="005971B1">
      <w:pPr>
        <w:tabs>
          <w:tab w:val="right" w:pos="0"/>
          <w:tab w:val="right" w:pos="2835"/>
        </w:tabs>
        <w:ind w:right="-285"/>
        <w:jc w:val="both"/>
        <w:rPr>
          <w:b/>
          <w:lang w:val="lv-LV"/>
        </w:rPr>
      </w:pPr>
    </w:p>
    <w:p w14:paraId="1A69CC37" w14:textId="77777777" w:rsidR="005971B1" w:rsidRPr="005971B1" w:rsidRDefault="005971B1" w:rsidP="005971B1">
      <w:pPr>
        <w:tabs>
          <w:tab w:val="right" w:pos="0"/>
          <w:tab w:val="right" w:pos="2835"/>
        </w:tabs>
        <w:ind w:right="-285" w:firstLine="284"/>
        <w:jc w:val="both"/>
        <w:rPr>
          <w:b/>
          <w:lang w:val="lv-LV"/>
        </w:rPr>
      </w:pPr>
    </w:p>
    <w:p w14:paraId="67CC141F" w14:textId="77777777" w:rsidR="005971B1" w:rsidRPr="005971B1" w:rsidRDefault="005971B1" w:rsidP="005971B1">
      <w:pPr>
        <w:tabs>
          <w:tab w:val="right" w:pos="0"/>
          <w:tab w:val="right" w:pos="2835"/>
        </w:tabs>
        <w:ind w:right="-285" w:firstLine="284"/>
        <w:jc w:val="both"/>
        <w:rPr>
          <w:b/>
          <w:lang w:val="lv-LV"/>
        </w:rPr>
      </w:pPr>
    </w:p>
    <w:p w14:paraId="1B2CE7AB" w14:textId="77777777" w:rsidR="005971B1" w:rsidRPr="005971B1" w:rsidRDefault="005971B1" w:rsidP="005971B1">
      <w:pPr>
        <w:tabs>
          <w:tab w:val="right" w:pos="0"/>
          <w:tab w:val="right" w:pos="2835"/>
        </w:tabs>
        <w:ind w:right="-285" w:firstLine="284"/>
        <w:jc w:val="both"/>
        <w:rPr>
          <w:b/>
          <w:lang w:val="lv-LV"/>
        </w:rPr>
      </w:pPr>
      <w:r w:rsidRPr="005971B1">
        <w:rPr>
          <w:b/>
          <w:lang w:val="lv-LV"/>
        </w:rPr>
        <w:t>_____________________</w:t>
      </w:r>
      <w:r w:rsidRPr="005971B1">
        <w:rPr>
          <w:b/>
          <w:lang w:val="lv-LV"/>
        </w:rPr>
        <w:tab/>
      </w:r>
      <w:r w:rsidRPr="005971B1">
        <w:rPr>
          <w:b/>
          <w:lang w:val="lv-LV"/>
        </w:rPr>
        <w:tab/>
      </w:r>
      <w:r w:rsidRPr="005971B1">
        <w:rPr>
          <w:b/>
          <w:lang w:val="lv-LV"/>
        </w:rPr>
        <w:tab/>
      </w:r>
      <w:r w:rsidRPr="005971B1">
        <w:rPr>
          <w:b/>
          <w:lang w:val="lv-LV"/>
        </w:rPr>
        <w:tab/>
      </w:r>
      <w:r w:rsidRPr="005971B1">
        <w:rPr>
          <w:b/>
          <w:lang w:val="lv-LV"/>
        </w:rPr>
        <w:tab/>
        <w:t>______________________</w:t>
      </w:r>
    </w:p>
    <w:p w14:paraId="24C04F02" w14:textId="77777777" w:rsidR="005971B1" w:rsidRPr="005971B1" w:rsidRDefault="005971B1" w:rsidP="005971B1">
      <w:pPr>
        <w:pStyle w:val="Standard"/>
        <w:ind w:right="-285"/>
        <w:rPr>
          <w:lang w:val="lv-LV"/>
        </w:rPr>
      </w:pPr>
      <w:r w:rsidRPr="005971B1">
        <w:rPr>
          <w:bCs/>
          <w:i/>
          <w:iCs/>
          <w:lang w:val="lv-LV"/>
        </w:rPr>
        <w:t xml:space="preserve">         /</w:t>
      </w:r>
      <w:r w:rsidRPr="005971B1">
        <w:rPr>
          <w:b/>
          <w:bCs/>
          <w:i/>
          <w:iCs/>
          <w:lang w:val="lv-LV"/>
        </w:rPr>
        <w:t>_______</w:t>
      </w:r>
      <w:r w:rsidRPr="005971B1">
        <w:rPr>
          <w:bCs/>
          <w:i/>
          <w:iCs/>
          <w:lang w:val="lv-LV"/>
        </w:rPr>
        <w:t>/</w:t>
      </w:r>
      <w:r w:rsidRPr="005971B1">
        <w:rPr>
          <w:bCs/>
          <w:i/>
          <w:iCs/>
          <w:lang w:val="lv-LV"/>
        </w:rPr>
        <w:tab/>
      </w:r>
      <w:r w:rsidRPr="005971B1">
        <w:rPr>
          <w:bCs/>
          <w:i/>
          <w:iCs/>
          <w:lang w:val="lv-LV"/>
        </w:rPr>
        <w:tab/>
      </w:r>
      <w:r w:rsidRPr="005971B1">
        <w:rPr>
          <w:bCs/>
          <w:i/>
          <w:iCs/>
          <w:lang w:val="lv-LV"/>
        </w:rPr>
        <w:tab/>
      </w:r>
      <w:r w:rsidRPr="005971B1">
        <w:rPr>
          <w:bCs/>
          <w:i/>
          <w:iCs/>
          <w:lang w:val="lv-LV"/>
        </w:rPr>
        <w:tab/>
      </w:r>
      <w:r w:rsidRPr="005971B1">
        <w:rPr>
          <w:bCs/>
          <w:i/>
          <w:iCs/>
          <w:lang w:val="lv-LV"/>
        </w:rPr>
        <w:tab/>
        <w:t xml:space="preserve">                              </w:t>
      </w:r>
      <w:r w:rsidRPr="005971B1">
        <w:rPr>
          <w:b/>
          <w:bCs/>
          <w:i/>
          <w:iCs/>
          <w:lang w:val="lv-LV"/>
        </w:rPr>
        <w:t>/______ /</w:t>
      </w:r>
      <w:r w:rsidRPr="005971B1">
        <w:rPr>
          <w:bCs/>
          <w:i/>
          <w:iCs/>
          <w:lang w:val="lv-LV"/>
        </w:rPr>
        <w:tab/>
      </w:r>
      <w:r w:rsidRPr="005971B1">
        <w:rPr>
          <w:bCs/>
          <w:i/>
          <w:iCs/>
          <w:lang w:val="lv-LV"/>
        </w:rPr>
        <w:tab/>
      </w:r>
    </w:p>
    <w:p w14:paraId="00A3C8F0" w14:textId="77777777" w:rsidR="005971B1" w:rsidRPr="005971B1" w:rsidRDefault="005971B1" w:rsidP="005971B1">
      <w:pPr>
        <w:ind w:right="-285" w:firstLine="284"/>
        <w:rPr>
          <w:lang w:val="lv-LV"/>
        </w:rPr>
      </w:pPr>
    </w:p>
    <w:p w14:paraId="26603E0F" w14:textId="77777777" w:rsidR="005971B1" w:rsidRPr="005971B1" w:rsidRDefault="005971B1" w:rsidP="005971B1">
      <w:pPr>
        <w:ind w:right="-285" w:firstLine="284"/>
        <w:rPr>
          <w:lang w:val="lv-LV"/>
        </w:rPr>
      </w:pPr>
      <w:r w:rsidRPr="005971B1">
        <w:rPr>
          <w:lang w:val="lv-LV"/>
        </w:rPr>
        <w:t xml:space="preserve">Datums: </w:t>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t>Datums:</w:t>
      </w:r>
    </w:p>
    <w:p w14:paraId="553998FF" w14:textId="77777777" w:rsidR="005971B1" w:rsidRPr="005971B1" w:rsidRDefault="005971B1" w:rsidP="005971B1">
      <w:pPr>
        <w:ind w:right="-285" w:firstLine="284"/>
        <w:rPr>
          <w:lang w:val="lv-LV"/>
        </w:rPr>
      </w:pPr>
      <w:r w:rsidRPr="005971B1">
        <w:rPr>
          <w:lang w:val="lv-LV"/>
        </w:rPr>
        <w:t>Z.v.</w:t>
      </w:r>
      <w:r w:rsidRPr="005971B1">
        <w:rPr>
          <w:lang w:val="lv-LV"/>
        </w:rPr>
        <w:tab/>
        <w:t xml:space="preserve">               </w:t>
      </w:r>
      <w:r w:rsidRPr="005971B1">
        <w:rPr>
          <w:lang w:val="lv-LV"/>
        </w:rPr>
        <w:tab/>
      </w:r>
      <w:r w:rsidRPr="005971B1">
        <w:rPr>
          <w:lang w:val="lv-LV"/>
        </w:rPr>
        <w:tab/>
      </w:r>
      <w:r w:rsidRPr="005971B1">
        <w:rPr>
          <w:lang w:val="lv-LV"/>
        </w:rPr>
        <w:tab/>
      </w:r>
      <w:r w:rsidRPr="005971B1">
        <w:rPr>
          <w:lang w:val="lv-LV"/>
        </w:rPr>
        <w:tab/>
      </w:r>
      <w:r w:rsidRPr="005971B1">
        <w:rPr>
          <w:lang w:val="lv-LV"/>
        </w:rPr>
        <w:tab/>
        <w:t>Z.v.</w:t>
      </w:r>
    </w:p>
    <w:bookmarkEnd w:id="10"/>
    <w:p w14:paraId="1DAF41EC" w14:textId="77777777" w:rsidR="005971B1" w:rsidRPr="005971B1" w:rsidRDefault="005971B1" w:rsidP="005971B1">
      <w:pPr>
        <w:pStyle w:val="Standard"/>
        <w:ind w:right="-285"/>
        <w:rPr>
          <w:b/>
          <w:bCs/>
          <w:u w:val="single"/>
          <w:lang w:val="lv-LV"/>
        </w:rPr>
      </w:pPr>
    </w:p>
    <w:p w14:paraId="71C9179A" w14:textId="77777777" w:rsidR="005971B1" w:rsidRPr="005971B1" w:rsidRDefault="005971B1" w:rsidP="005971B1">
      <w:pPr>
        <w:pStyle w:val="Standard"/>
        <w:ind w:left="6521" w:right="-285"/>
        <w:rPr>
          <w:lang w:val="lv-LV"/>
        </w:rPr>
      </w:pPr>
      <w:r w:rsidRPr="005971B1">
        <w:rPr>
          <w:b/>
          <w:bCs/>
          <w:u w:val="single"/>
          <w:lang w:val="lv-LV"/>
        </w:rPr>
        <w:t>Pielikums Nr. 1</w:t>
      </w:r>
    </w:p>
    <w:p w14:paraId="4A9B5B84" w14:textId="77777777" w:rsidR="005971B1" w:rsidRPr="005971B1" w:rsidRDefault="005971B1" w:rsidP="005971B1">
      <w:pPr>
        <w:pStyle w:val="Standard"/>
        <w:ind w:left="6521" w:right="-285"/>
        <w:rPr>
          <w:bCs/>
          <w:lang w:val="lv-LV"/>
        </w:rPr>
      </w:pPr>
    </w:p>
    <w:p w14:paraId="4512B86F" w14:textId="77777777" w:rsidR="005971B1" w:rsidRPr="005971B1" w:rsidRDefault="005971B1" w:rsidP="005971B1">
      <w:pPr>
        <w:pStyle w:val="Standard"/>
        <w:ind w:left="6521" w:right="-285"/>
        <w:rPr>
          <w:lang w:val="lv-LV"/>
        </w:rPr>
      </w:pPr>
      <w:r w:rsidRPr="005971B1">
        <w:rPr>
          <w:bCs/>
          <w:lang w:val="lv-LV"/>
        </w:rPr>
        <w:t xml:space="preserve">2021. gada </w:t>
      </w:r>
      <w:r w:rsidRPr="005971B1">
        <w:rPr>
          <w:lang w:val="lv-LV"/>
        </w:rPr>
        <w:t>________</w:t>
      </w:r>
    </w:p>
    <w:p w14:paraId="7A3A6039" w14:textId="77777777" w:rsidR="005971B1" w:rsidRPr="005971B1" w:rsidRDefault="005971B1" w:rsidP="005971B1">
      <w:pPr>
        <w:pStyle w:val="Standard"/>
        <w:ind w:left="6521" w:right="-285"/>
        <w:rPr>
          <w:lang w:val="lv-LV"/>
        </w:rPr>
      </w:pPr>
      <w:r w:rsidRPr="005971B1">
        <w:rPr>
          <w:bCs/>
          <w:lang w:val="lv-LV"/>
        </w:rPr>
        <w:t>līgumam Nr. RSS - ____</w:t>
      </w:r>
    </w:p>
    <w:p w14:paraId="34B100F0" w14:textId="77777777" w:rsidR="005971B1" w:rsidRPr="005971B1" w:rsidRDefault="005971B1" w:rsidP="005971B1">
      <w:pPr>
        <w:pStyle w:val="Standard"/>
        <w:ind w:right="-285"/>
        <w:jc w:val="center"/>
        <w:rPr>
          <w:lang w:val="lv-LV"/>
        </w:rPr>
      </w:pPr>
      <w:r w:rsidRPr="005971B1">
        <w:rPr>
          <w:b/>
          <w:caps/>
          <w:lang w:val="lv-LV"/>
        </w:rPr>
        <w:t>Tehniskā sPECIFIKĀCIJA/FINANŠU APRĒĶINS</w:t>
      </w:r>
    </w:p>
    <w:p w14:paraId="057DC74A" w14:textId="77777777" w:rsidR="005971B1" w:rsidRPr="005971B1" w:rsidRDefault="005971B1" w:rsidP="005971B1">
      <w:pPr>
        <w:ind w:right="-285"/>
        <w:jc w:val="center"/>
        <w:rPr>
          <w:i/>
          <w:lang w:val="lv-LV"/>
        </w:rPr>
      </w:pPr>
      <w:r w:rsidRPr="005971B1">
        <w:rPr>
          <w:i/>
          <w:lang w:val="lv-LV"/>
        </w:rPr>
        <w:t>(informācija tiks sagatavota atbilstoši sarunu procedūras nolikuma tehniskajai specifikācijai un uzvarētāja iesniegtajam finanšu piedāvājumam)</w:t>
      </w:r>
    </w:p>
    <w:p w14:paraId="45531C07" w14:textId="77777777" w:rsidR="005971B1" w:rsidRPr="005971B1" w:rsidRDefault="005971B1" w:rsidP="005971B1">
      <w:pPr>
        <w:ind w:right="-285"/>
        <w:rPr>
          <w:lang w:val="lv-LV"/>
        </w:rPr>
      </w:pPr>
    </w:p>
    <w:p w14:paraId="20671096" w14:textId="77777777" w:rsidR="008E2949" w:rsidRPr="005971B1" w:rsidRDefault="005971B1" w:rsidP="008E2949">
      <w:pPr>
        <w:tabs>
          <w:tab w:val="left" w:pos="4802"/>
        </w:tabs>
        <w:ind w:right="-285" w:firstLine="284"/>
        <w:jc w:val="both"/>
        <w:rPr>
          <w:b/>
          <w:lang w:val="lv-LV"/>
        </w:rPr>
      </w:pPr>
      <w:r w:rsidRPr="005971B1">
        <w:rPr>
          <w:b/>
          <w:lang w:val="lv-LV"/>
        </w:rPr>
        <w:t xml:space="preserve">        PIRCĒJS:</w:t>
      </w:r>
      <w:r w:rsidRPr="005971B1">
        <w:rPr>
          <w:b/>
          <w:lang w:val="lv-LV"/>
        </w:rPr>
        <w:tab/>
      </w:r>
      <w:r w:rsidRPr="005971B1">
        <w:rPr>
          <w:b/>
          <w:lang w:val="lv-LV"/>
        </w:rPr>
        <w:tab/>
        <w:t xml:space="preserve">                        </w:t>
      </w:r>
      <w:r w:rsidR="008E2949" w:rsidRPr="005971B1">
        <w:rPr>
          <w:b/>
          <w:lang w:val="lv-LV"/>
        </w:rPr>
        <w:t>P</w:t>
      </w:r>
      <w:r w:rsidR="008E2949">
        <w:rPr>
          <w:b/>
          <w:lang w:val="lv-LV"/>
        </w:rPr>
        <w:t>IEGĀDĀTĀJS:</w:t>
      </w:r>
    </w:p>
    <w:p w14:paraId="2CF40E61" w14:textId="77777777" w:rsidR="005971B1" w:rsidRPr="005971B1" w:rsidRDefault="005971B1" w:rsidP="005971B1">
      <w:pPr>
        <w:tabs>
          <w:tab w:val="left" w:pos="4802"/>
        </w:tabs>
        <w:ind w:right="44" w:firstLine="284"/>
        <w:jc w:val="both"/>
        <w:rPr>
          <w:b/>
          <w:lang w:val="lv-LV"/>
        </w:rPr>
      </w:pPr>
    </w:p>
    <w:p w14:paraId="29D86872" w14:textId="77777777" w:rsidR="005971B1" w:rsidRPr="005971B1" w:rsidRDefault="005971B1" w:rsidP="005971B1">
      <w:pPr>
        <w:tabs>
          <w:tab w:val="right" w:pos="0"/>
          <w:tab w:val="right" w:pos="2835"/>
        </w:tabs>
        <w:spacing w:after="120"/>
        <w:ind w:right="44" w:firstLine="284"/>
        <w:jc w:val="both"/>
        <w:rPr>
          <w:b/>
          <w:lang w:val="lv-LV"/>
        </w:rPr>
      </w:pPr>
      <w:r w:rsidRPr="005971B1">
        <w:rPr>
          <w:b/>
          <w:lang w:val="lv-LV"/>
        </w:rPr>
        <w:t>_____________________</w:t>
      </w:r>
      <w:r w:rsidRPr="005971B1">
        <w:rPr>
          <w:b/>
          <w:lang w:val="lv-LV"/>
        </w:rPr>
        <w:tab/>
      </w:r>
      <w:r w:rsidRPr="005971B1">
        <w:rPr>
          <w:b/>
          <w:lang w:val="lv-LV"/>
        </w:rPr>
        <w:tab/>
      </w:r>
      <w:r w:rsidRPr="005971B1">
        <w:rPr>
          <w:b/>
          <w:lang w:val="lv-LV"/>
        </w:rPr>
        <w:tab/>
      </w:r>
      <w:r w:rsidRPr="005971B1">
        <w:rPr>
          <w:b/>
          <w:lang w:val="lv-LV"/>
        </w:rPr>
        <w:tab/>
      </w:r>
      <w:r w:rsidRPr="005971B1">
        <w:rPr>
          <w:b/>
          <w:lang w:val="lv-LV"/>
        </w:rPr>
        <w:tab/>
        <w:t>______________________</w:t>
      </w:r>
    </w:p>
    <w:p w14:paraId="6E2BA2A5" w14:textId="77777777" w:rsidR="005971B1" w:rsidRPr="005971B1" w:rsidRDefault="005971B1" w:rsidP="005971B1">
      <w:pPr>
        <w:pStyle w:val="Standard"/>
        <w:ind w:right="44"/>
        <w:rPr>
          <w:lang w:val="lv-LV"/>
        </w:rPr>
      </w:pPr>
      <w:r w:rsidRPr="005971B1">
        <w:rPr>
          <w:bCs/>
          <w:i/>
          <w:iCs/>
          <w:lang w:val="lv-LV"/>
        </w:rPr>
        <w:t xml:space="preserve">              /</w:t>
      </w:r>
      <w:r w:rsidRPr="005971B1">
        <w:rPr>
          <w:b/>
          <w:bCs/>
          <w:i/>
          <w:iCs/>
          <w:lang w:val="lv-LV"/>
        </w:rPr>
        <w:t>_______</w:t>
      </w:r>
      <w:r w:rsidRPr="005971B1">
        <w:rPr>
          <w:bCs/>
          <w:i/>
          <w:iCs/>
          <w:lang w:val="lv-LV"/>
        </w:rPr>
        <w:t>/</w:t>
      </w:r>
      <w:r w:rsidRPr="005971B1">
        <w:rPr>
          <w:bCs/>
          <w:i/>
          <w:iCs/>
          <w:lang w:val="lv-LV"/>
        </w:rPr>
        <w:tab/>
      </w:r>
      <w:r w:rsidRPr="005971B1">
        <w:rPr>
          <w:bCs/>
          <w:i/>
          <w:iCs/>
          <w:lang w:val="lv-LV"/>
        </w:rPr>
        <w:tab/>
      </w:r>
      <w:r w:rsidRPr="005971B1">
        <w:rPr>
          <w:bCs/>
          <w:i/>
          <w:iCs/>
          <w:lang w:val="lv-LV"/>
        </w:rPr>
        <w:tab/>
      </w:r>
      <w:r w:rsidRPr="005971B1">
        <w:rPr>
          <w:bCs/>
          <w:i/>
          <w:iCs/>
          <w:lang w:val="lv-LV"/>
        </w:rPr>
        <w:tab/>
      </w:r>
      <w:r w:rsidRPr="005971B1">
        <w:rPr>
          <w:bCs/>
          <w:i/>
          <w:iCs/>
          <w:lang w:val="lv-LV"/>
        </w:rPr>
        <w:tab/>
        <w:t xml:space="preserve">                        </w:t>
      </w:r>
      <w:r w:rsidRPr="005971B1">
        <w:rPr>
          <w:b/>
          <w:bCs/>
          <w:i/>
          <w:iCs/>
          <w:lang w:val="lv-LV"/>
        </w:rPr>
        <w:t>/______ /</w:t>
      </w:r>
      <w:r w:rsidRPr="005971B1">
        <w:rPr>
          <w:bCs/>
          <w:i/>
          <w:iCs/>
          <w:lang w:val="lv-LV"/>
        </w:rPr>
        <w:tab/>
      </w:r>
      <w:r w:rsidRPr="005971B1">
        <w:rPr>
          <w:bCs/>
          <w:i/>
          <w:iCs/>
          <w:lang w:val="lv-LV"/>
        </w:rPr>
        <w:tab/>
      </w:r>
    </w:p>
    <w:p w14:paraId="1B0B8DDA" w14:textId="77777777" w:rsidR="005971B1" w:rsidRPr="005971B1" w:rsidRDefault="005971B1" w:rsidP="005971B1">
      <w:pPr>
        <w:pStyle w:val="Standard"/>
        <w:ind w:right="44"/>
        <w:rPr>
          <w:lang w:val="lv-LV"/>
        </w:rPr>
      </w:pPr>
    </w:p>
    <w:p w14:paraId="254DAC0E" w14:textId="77777777" w:rsidR="005971B1" w:rsidRPr="005971B1" w:rsidRDefault="005971B1" w:rsidP="005971B1">
      <w:pPr>
        <w:ind w:right="44" w:firstLine="284"/>
        <w:rPr>
          <w:lang w:val="lv-LV"/>
        </w:rPr>
      </w:pPr>
      <w:r w:rsidRPr="005971B1">
        <w:rPr>
          <w:lang w:val="lv-LV"/>
        </w:rPr>
        <w:t xml:space="preserve">Datums: </w:t>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t>Datums:</w:t>
      </w:r>
    </w:p>
    <w:p w14:paraId="2FCE4FFB" w14:textId="77777777" w:rsidR="005971B1" w:rsidRPr="005971B1" w:rsidRDefault="005971B1" w:rsidP="005971B1">
      <w:pPr>
        <w:ind w:right="44" w:firstLine="284"/>
        <w:rPr>
          <w:lang w:val="lv-LV"/>
        </w:rPr>
      </w:pPr>
      <w:r w:rsidRPr="005971B1">
        <w:rPr>
          <w:lang w:val="lv-LV"/>
        </w:rPr>
        <w:t>Z.v.</w:t>
      </w:r>
      <w:r w:rsidRPr="005971B1">
        <w:rPr>
          <w:lang w:val="lv-LV"/>
        </w:rPr>
        <w:tab/>
        <w:t xml:space="preserve">               </w:t>
      </w:r>
      <w:r w:rsidRPr="005971B1">
        <w:rPr>
          <w:lang w:val="lv-LV"/>
        </w:rPr>
        <w:tab/>
      </w:r>
      <w:r w:rsidRPr="005971B1">
        <w:rPr>
          <w:lang w:val="lv-LV"/>
        </w:rPr>
        <w:tab/>
      </w:r>
      <w:r w:rsidRPr="005971B1">
        <w:rPr>
          <w:lang w:val="lv-LV"/>
        </w:rPr>
        <w:tab/>
      </w:r>
      <w:r w:rsidRPr="005971B1">
        <w:rPr>
          <w:lang w:val="lv-LV"/>
        </w:rPr>
        <w:tab/>
      </w:r>
      <w:r w:rsidRPr="005971B1">
        <w:rPr>
          <w:lang w:val="lv-LV"/>
        </w:rPr>
        <w:tab/>
        <w:t>Z.v.</w:t>
      </w:r>
    </w:p>
    <w:p w14:paraId="18DF212F" w14:textId="77777777" w:rsidR="005971B1" w:rsidRPr="005971B1" w:rsidRDefault="005971B1" w:rsidP="005971B1">
      <w:pPr>
        <w:rPr>
          <w:lang w:val="lv-LV"/>
        </w:rPr>
      </w:pPr>
    </w:p>
    <w:p w14:paraId="4308C91D" w14:textId="77777777" w:rsidR="005971B1" w:rsidRPr="005971B1" w:rsidRDefault="005971B1" w:rsidP="005971B1">
      <w:pPr>
        <w:rPr>
          <w:lang w:val="lv-LV"/>
        </w:rPr>
      </w:pPr>
    </w:p>
    <w:p w14:paraId="21FCC50D" w14:textId="77777777" w:rsidR="005971B1" w:rsidRPr="005971B1" w:rsidRDefault="005971B1" w:rsidP="005971B1">
      <w:pPr>
        <w:pStyle w:val="Standard"/>
        <w:tabs>
          <w:tab w:val="left" w:pos="6521"/>
        </w:tabs>
        <w:ind w:left="6521" w:right="-28"/>
        <w:rPr>
          <w:lang w:val="lv-LV"/>
        </w:rPr>
      </w:pPr>
      <w:r w:rsidRPr="005971B1">
        <w:rPr>
          <w:b/>
          <w:bCs/>
          <w:u w:val="single"/>
          <w:lang w:val="lv-LV"/>
        </w:rPr>
        <w:t>Pielikums Nr. 2</w:t>
      </w:r>
    </w:p>
    <w:p w14:paraId="792035EC" w14:textId="77777777" w:rsidR="005971B1" w:rsidRPr="005971B1" w:rsidRDefault="005971B1" w:rsidP="005971B1">
      <w:pPr>
        <w:pStyle w:val="Standard"/>
        <w:tabs>
          <w:tab w:val="left" w:pos="6521"/>
        </w:tabs>
        <w:ind w:left="6521" w:right="-28"/>
        <w:rPr>
          <w:bCs/>
          <w:lang w:val="lv-LV"/>
        </w:rPr>
      </w:pPr>
    </w:p>
    <w:p w14:paraId="63C19365" w14:textId="77777777" w:rsidR="005971B1" w:rsidRPr="005971B1" w:rsidRDefault="005971B1" w:rsidP="005971B1">
      <w:pPr>
        <w:pStyle w:val="Standard"/>
        <w:tabs>
          <w:tab w:val="left" w:pos="6521"/>
        </w:tabs>
        <w:ind w:left="6521" w:right="-28"/>
        <w:rPr>
          <w:lang w:val="lv-LV"/>
        </w:rPr>
      </w:pPr>
      <w:r w:rsidRPr="005971B1">
        <w:rPr>
          <w:bCs/>
          <w:lang w:val="lv-LV"/>
        </w:rPr>
        <w:t xml:space="preserve">2021. gada </w:t>
      </w:r>
      <w:r w:rsidRPr="005971B1">
        <w:rPr>
          <w:lang w:val="lv-LV"/>
        </w:rPr>
        <w:t>________</w:t>
      </w:r>
    </w:p>
    <w:p w14:paraId="144082DA" w14:textId="77777777" w:rsidR="005971B1" w:rsidRPr="005971B1" w:rsidRDefault="005971B1" w:rsidP="005971B1">
      <w:pPr>
        <w:pStyle w:val="Standard"/>
        <w:tabs>
          <w:tab w:val="left" w:pos="6521"/>
        </w:tabs>
        <w:ind w:left="6521" w:right="-28"/>
        <w:rPr>
          <w:lang w:val="lv-LV"/>
        </w:rPr>
      </w:pPr>
      <w:r w:rsidRPr="005971B1">
        <w:rPr>
          <w:bCs/>
          <w:lang w:val="lv-LV"/>
        </w:rPr>
        <w:t>līgumam Nr. RSS - ____</w:t>
      </w:r>
    </w:p>
    <w:p w14:paraId="09E8B406" w14:textId="77777777" w:rsidR="005971B1" w:rsidRPr="005971B1" w:rsidRDefault="005971B1" w:rsidP="005971B1">
      <w:pPr>
        <w:pStyle w:val="Standard"/>
        <w:tabs>
          <w:tab w:val="left" w:pos="6521"/>
        </w:tabs>
        <w:ind w:left="426"/>
        <w:jc w:val="both"/>
        <w:rPr>
          <w:b/>
          <w:lang w:val="lv-LV"/>
        </w:rPr>
      </w:pPr>
    </w:p>
    <w:p w14:paraId="5890F0F8" w14:textId="77777777" w:rsidR="005971B1" w:rsidRPr="005971B1" w:rsidRDefault="005971B1" w:rsidP="005971B1">
      <w:pPr>
        <w:tabs>
          <w:tab w:val="left" w:pos="6521"/>
        </w:tabs>
        <w:ind w:right="-625"/>
        <w:jc w:val="center"/>
        <w:rPr>
          <w:lang w:val="lv-LV"/>
        </w:rPr>
      </w:pPr>
      <w:r w:rsidRPr="005971B1">
        <w:rPr>
          <w:b/>
          <w:lang w:val="lv-LV"/>
        </w:rPr>
        <w:lastRenderedPageBreak/>
        <w:t xml:space="preserve">PIEGĀDĀTĀJA (PĀRDEVĒJA) ATBILSTĪBAS DEKLARĀCIJA </w:t>
      </w:r>
    </w:p>
    <w:p w14:paraId="4B7938CE" w14:textId="77777777" w:rsidR="005971B1" w:rsidRPr="005971B1" w:rsidRDefault="005971B1" w:rsidP="005971B1">
      <w:pPr>
        <w:tabs>
          <w:tab w:val="left" w:pos="6521"/>
        </w:tabs>
        <w:ind w:right="-625"/>
        <w:jc w:val="center"/>
        <w:rPr>
          <w:lang w:val="lv-LV"/>
        </w:rPr>
      </w:pPr>
      <w:r w:rsidRPr="005971B1">
        <w:rPr>
          <w:lang w:val="lv-LV"/>
        </w:rPr>
        <w:t>(ko nepieciešams iesniegt pircējam kopā ar piegādājamo preci)</w:t>
      </w:r>
    </w:p>
    <w:p w14:paraId="04850118" w14:textId="77777777" w:rsidR="005971B1" w:rsidRPr="005971B1" w:rsidRDefault="005971B1" w:rsidP="005971B1">
      <w:pPr>
        <w:tabs>
          <w:tab w:val="left" w:pos="6521"/>
        </w:tabs>
        <w:ind w:right="-625"/>
        <w:jc w:val="center"/>
        <w:rPr>
          <w:lang w:val="lv-LV"/>
        </w:rPr>
      </w:pPr>
    </w:p>
    <w:p w14:paraId="7D87A96A" w14:textId="77777777" w:rsidR="005971B1" w:rsidRPr="005971B1" w:rsidRDefault="005971B1" w:rsidP="005971B1">
      <w:pPr>
        <w:tabs>
          <w:tab w:val="left" w:pos="6521"/>
        </w:tabs>
        <w:ind w:left="6480" w:right="-625" w:firstLine="720"/>
        <w:jc w:val="center"/>
        <w:rPr>
          <w:lang w:val="lv-LV"/>
        </w:rPr>
      </w:pPr>
      <w:r w:rsidRPr="005971B1">
        <w:rPr>
          <w:lang w:val="lv-LV"/>
        </w:rPr>
        <w:t>(PARAUGS)</w:t>
      </w:r>
    </w:p>
    <w:p w14:paraId="587B5472" w14:textId="77777777" w:rsidR="005971B1" w:rsidRPr="005971B1" w:rsidRDefault="005971B1" w:rsidP="005971B1">
      <w:pPr>
        <w:tabs>
          <w:tab w:val="left" w:pos="6521"/>
        </w:tabs>
        <w:ind w:left="6480" w:right="-625" w:firstLine="720"/>
        <w:jc w:val="center"/>
        <w:rPr>
          <w:lang w:val="lv-LV"/>
        </w:rPr>
      </w:pPr>
    </w:p>
    <w:p w14:paraId="0E638CE2" w14:textId="77777777" w:rsidR="005971B1" w:rsidRPr="005971B1" w:rsidRDefault="005971B1" w:rsidP="005971B1">
      <w:pPr>
        <w:pStyle w:val="ListParagraph"/>
        <w:numPr>
          <w:ilvl w:val="0"/>
          <w:numId w:val="6"/>
        </w:numPr>
        <w:tabs>
          <w:tab w:val="left" w:pos="567"/>
          <w:tab w:val="left" w:pos="6521"/>
        </w:tabs>
        <w:ind w:left="142" w:firstLine="0"/>
        <w:jc w:val="both"/>
        <w:rPr>
          <w:b/>
          <w:lang w:val="lv-LV"/>
        </w:rPr>
      </w:pPr>
      <w:r w:rsidRPr="005971B1">
        <w:rPr>
          <w:b/>
          <w:lang w:val="lv-LV"/>
        </w:rPr>
        <w:t>Piegādājamās preces nosaukums</w:t>
      </w:r>
    </w:p>
    <w:p w14:paraId="1C206A0F" w14:textId="77777777" w:rsidR="005971B1" w:rsidRPr="005971B1" w:rsidRDefault="005971B1" w:rsidP="005971B1">
      <w:pPr>
        <w:pStyle w:val="ListParagraph"/>
        <w:tabs>
          <w:tab w:val="left" w:pos="6521"/>
        </w:tabs>
        <w:ind w:left="567"/>
        <w:jc w:val="both"/>
        <w:rPr>
          <w:lang w:val="lv-LV"/>
        </w:rPr>
      </w:pPr>
      <w:r w:rsidRPr="005971B1">
        <w:rPr>
          <w:lang w:val="lv-LV"/>
        </w:rPr>
        <w:t>(ja liels preču saraksts, tiek sastādīts pielikums).</w:t>
      </w:r>
    </w:p>
    <w:p w14:paraId="22917E85" w14:textId="77777777" w:rsidR="005971B1" w:rsidRPr="005971B1" w:rsidRDefault="005971B1" w:rsidP="005971B1">
      <w:pPr>
        <w:pStyle w:val="ListParagraph"/>
        <w:widowControl w:val="0"/>
        <w:numPr>
          <w:ilvl w:val="0"/>
          <w:numId w:val="6"/>
        </w:numPr>
        <w:tabs>
          <w:tab w:val="left" w:pos="6521"/>
        </w:tabs>
        <w:suppressAutoHyphens/>
        <w:autoSpaceDN w:val="0"/>
        <w:ind w:left="567" w:hanging="425"/>
        <w:jc w:val="both"/>
        <w:textAlignment w:val="baseline"/>
        <w:rPr>
          <w:color w:val="000000"/>
          <w:kern w:val="3"/>
          <w:lang w:val="lv-LV"/>
        </w:rPr>
      </w:pPr>
      <w:r w:rsidRPr="005971B1">
        <w:rPr>
          <w:b/>
          <w:color w:val="000000"/>
          <w:kern w:val="3"/>
          <w:lang w:val="lv-LV"/>
        </w:rPr>
        <w:t>Piegādātāja/pārdevēja nosaukums un rekvizīti</w:t>
      </w:r>
    </w:p>
    <w:p w14:paraId="42AF6937" w14:textId="77777777" w:rsidR="005971B1" w:rsidRPr="005971B1" w:rsidRDefault="005971B1" w:rsidP="005971B1">
      <w:pPr>
        <w:tabs>
          <w:tab w:val="left" w:pos="6521"/>
        </w:tabs>
        <w:suppressAutoHyphens/>
        <w:autoSpaceDN w:val="0"/>
        <w:ind w:left="567"/>
        <w:jc w:val="both"/>
        <w:textAlignment w:val="baseline"/>
        <w:rPr>
          <w:color w:val="000000"/>
          <w:kern w:val="3"/>
          <w:lang w:val="lv-LV"/>
        </w:rPr>
      </w:pPr>
      <w:r w:rsidRPr="005971B1">
        <w:rPr>
          <w:color w:val="000000"/>
          <w:kern w:val="3"/>
          <w:lang w:val="lv-LV"/>
        </w:rPr>
        <w:t>(reģistrācija Nr., PVN maksātāja Nr., bankas rekvizīti, adrese, tālruņa numurs, sertifikāti par atbilstību ISO prasībām)</w:t>
      </w:r>
    </w:p>
    <w:p w14:paraId="5E6445F6" w14:textId="77777777" w:rsidR="005971B1" w:rsidRPr="005971B1" w:rsidRDefault="005971B1" w:rsidP="005971B1">
      <w:pPr>
        <w:pStyle w:val="ListParagraph"/>
        <w:numPr>
          <w:ilvl w:val="0"/>
          <w:numId w:val="6"/>
        </w:numPr>
        <w:tabs>
          <w:tab w:val="left" w:pos="6521"/>
        </w:tabs>
        <w:suppressAutoHyphens/>
        <w:autoSpaceDN w:val="0"/>
        <w:ind w:left="567" w:hanging="414"/>
        <w:jc w:val="both"/>
        <w:textAlignment w:val="baseline"/>
        <w:rPr>
          <w:color w:val="000000"/>
          <w:kern w:val="3"/>
          <w:lang w:val="lv-LV"/>
        </w:rPr>
      </w:pPr>
      <w:r w:rsidRPr="005971B1">
        <w:rPr>
          <w:b/>
          <w:color w:val="000000"/>
          <w:kern w:val="3"/>
          <w:lang w:val="lv-LV"/>
        </w:rPr>
        <w:t xml:space="preserve">Piegādātāja/pārdevēja firma apliecina, ka piegādātā prece atbilst standartiem vai prasībām </w:t>
      </w:r>
      <w:r w:rsidRPr="005971B1">
        <w:rPr>
          <w:color w:val="000000"/>
          <w:kern w:val="3"/>
          <w:lang w:val="lv-LV"/>
        </w:rPr>
        <w:t xml:space="preserve">(GOST, DIN, EN u.c.) </w:t>
      </w:r>
      <w:r w:rsidRPr="005971B1">
        <w:rPr>
          <w:b/>
          <w:color w:val="000000"/>
          <w:kern w:val="3"/>
          <w:lang w:val="lv-LV"/>
        </w:rPr>
        <w:t>balstoties uz kuriem tā tika ražota</w:t>
      </w:r>
    </w:p>
    <w:p w14:paraId="47DCC62F" w14:textId="77777777" w:rsidR="005971B1" w:rsidRPr="005971B1" w:rsidRDefault="005971B1" w:rsidP="005971B1">
      <w:pPr>
        <w:pStyle w:val="ListParagraph"/>
        <w:numPr>
          <w:ilvl w:val="0"/>
          <w:numId w:val="6"/>
        </w:numPr>
        <w:tabs>
          <w:tab w:val="left" w:pos="6521"/>
        </w:tabs>
        <w:suppressAutoHyphens/>
        <w:autoSpaceDN w:val="0"/>
        <w:ind w:left="567" w:hanging="414"/>
        <w:jc w:val="both"/>
        <w:textAlignment w:val="baseline"/>
        <w:rPr>
          <w:color w:val="000000"/>
          <w:kern w:val="3"/>
          <w:lang w:val="lv-LV"/>
        </w:rPr>
      </w:pPr>
      <w:r w:rsidRPr="005971B1">
        <w:rPr>
          <w:b/>
          <w:color w:val="000000"/>
          <w:kern w:val="3"/>
          <w:lang w:val="lv-LV"/>
        </w:rPr>
        <w:t>Piegādātāja/pārdevēja firma norāda ražošanas datumu un derīguma termiņu</w:t>
      </w:r>
    </w:p>
    <w:p w14:paraId="7BABCE6A" w14:textId="77777777" w:rsidR="005971B1" w:rsidRPr="005971B1" w:rsidRDefault="005971B1" w:rsidP="005971B1">
      <w:pPr>
        <w:pStyle w:val="ListParagraph"/>
        <w:numPr>
          <w:ilvl w:val="0"/>
          <w:numId w:val="6"/>
        </w:numPr>
        <w:tabs>
          <w:tab w:val="left" w:pos="6521"/>
        </w:tabs>
        <w:suppressAutoHyphens/>
        <w:autoSpaceDN w:val="0"/>
        <w:ind w:left="567" w:hanging="414"/>
        <w:jc w:val="both"/>
        <w:textAlignment w:val="baseline"/>
        <w:rPr>
          <w:color w:val="000000"/>
          <w:kern w:val="3"/>
          <w:lang w:val="lv-LV"/>
        </w:rPr>
      </w:pPr>
      <w:r w:rsidRPr="005971B1">
        <w:rPr>
          <w:b/>
          <w:color w:val="000000"/>
          <w:kern w:val="3"/>
          <w:lang w:val="lv-LV"/>
        </w:rPr>
        <w:t>Ražotāja nosaukums un rekvizīti</w:t>
      </w:r>
    </w:p>
    <w:p w14:paraId="091AB471" w14:textId="77777777" w:rsidR="005971B1" w:rsidRPr="005971B1" w:rsidRDefault="005971B1" w:rsidP="005971B1">
      <w:pPr>
        <w:tabs>
          <w:tab w:val="left" w:pos="6521"/>
        </w:tabs>
        <w:suppressAutoHyphens/>
        <w:autoSpaceDN w:val="0"/>
        <w:ind w:left="567"/>
        <w:jc w:val="both"/>
        <w:textAlignment w:val="baseline"/>
        <w:rPr>
          <w:color w:val="000000"/>
          <w:kern w:val="3"/>
          <w:lang w:val="lv-LV"/>
        </w:rPr>
      </w:pPr>
      <w:r w:rsidRPr="005971B1">
        <w:rPr>
          <w:color w:val="000000"/>
          <w:kern w:val="3"/>
          <w:lang w:val="lv-LV"/>
        </w:rPr>
        <w:t>(reģistrācija Nr., bankas rekvizīti, adrese, tālruņa numurs)</w:t>
      </w:r>
    </w:p>
    <w:p w14:paraId="6089174F" w14:textId="77777777" w:rsidR="005971B1" w:rsidRPr="005971B1" w:rsidRDefault="005971B1" w:rsidP="005971B1">
      <w:pPr>
        <w:pStyle w:val="ListParagraph"/>
        <w:numPr>
          <w:ilvl w:val="0"/>
          <w:numId w:val="6"/>
        </w:numPr>
        <w:tabs>
          <w:tab w:val="left" w:pos="6521"/>
        </w:tabs>
        <w:suppressAutoHyphens/>
        <w:autoSpaceDN w:val="0"/>
        <w:ind w:left="567" w:hanging="425"/>
        <w:jc w:val="both"/>
        <w:textAlignment w:val="baseline"/>
        <w:rPr>
          <w:b/>
          <w:color w:val="000000"/>
          <w:kern w:val="3"/>
          <w:lang w:val="lv-LV"/>
        </w:rPr>
      </w:pPr>
      <w:r w:rsidRPr="005971B1">
        <w:rPr>
          <w:b/>
          <w:color w:val="000000"/>
          <w:kern w:val="3"/>
          <w:lang w:val="lv-LV"/>
        </w:rPr>
        <w:t>Norāda piegādājamās preces ražošanas veidu</w:t>
      </w:r>
    </w:p>
    <w:p w14:paraId="06501DC0" w14:textId="77777777" w:rsidR="005971B1" w:rsidRPr="005971B1" w:rsidRDefault="005971B1" w:rsidP="005971B1">
      <w:pPr>
        <w:tabs>
          <w:tab w:val="left" w:pos="6521"/>
        </w:tabs>
        <w:suppressAutoHyphens/>
        <w:autoSpaceDN w:val="0"/>
        <w:ind w:left="567"/>
        <w:jc w:val="both"/>
        <w:textAlignment w:val="baseline"/>
        <w:rPr>
          <w:color w:val="000000"/>
          <w:kern w:val="3"/>
          <w:lang w:val="lv-LV"/>
        </w:rPr>
      </w:pPr>
      <w:r w:rsidRPr="005971B1">
        <w:rPr>
          <w:color w:val="000000"/>
          <w:kern w:val="3"/>
          <w:lang w:val="lv-LV"/>
        </w:rPr>
        <w:t>(masveida ražošana, partija vai individuāls ražojums)</w:t>
      </w:r>
    </w:p>
    <w:p w14:paraId="4A91FF61" w14:textId="77777777" w:rsidR="005971B1" w:rsidRPr="005971B1" w:rsidRDefault="005971B1" w:rsidP="005971B1">
      <w:pPr>
        <w:pStyle w:val="ListParagraph"/>
        <w:widowControl w:val="0"/>
        <w:numPr>
          <w:ilvl w:val="0"/>
          <w:numId w:val="6"/>
        </w:numPr>
        <w:tabs>
          <w:tab w:val="left" w:pos="6521"/>
        </w:tabs>
        <w:suppressAutoHyphens/>
        <w:autoSpaceDN w:val="0"/>
        <w:ind w:left="567" w:hanging="425"/>
        <w:jc w:val="both"/>
        <w:textAlignment w:val="baseline"/>
        <w:rPr>
          <w:color w:val="000000"/>
          <w:kern w:val="3"/>
          <w:lang w:val="lv-LV"/>
        </w:rPr>
      </w:pPr>
      <w:r w:rsidRPr="005971B1">
        <w:rPr>
          <w:b/>
          <w:color w:val="000000"/>
          <w:kern w:val="3"/>
          <w:lang w:val="lv-LV"/>
        </w:rPr>
        <w:t>Norāda informāciju uz kā pamatojoties tiek sastādīta un izdota dotā deklarācija</w:t>
      </w:r>
    </w:p>
    <w:p w14:paraId="5DFF01A8" w14:textId="77777777" w:rsidR="005971B1" w:rsidRPr="005971B1" w:rsidRDefault="005971B1" w:rsidP="005971B1">
      <w:pPr>
        <w:tabs>
          <w:tab w:val="left" w:pos="6521"/>
        </w:tabs>
        <w:suppressAutoHyphens/>
        <w:autoSpaceDN w:val="0"/>
        <w:ind w:left="567"/>
        <w:jc w:val="both"/>
        <w:textAlignment w:val="baseline"/>
        <w:rPr>
          <w:color w:val="000000"/>
          <w:kern w:val="3"/>
          <w:lang w:val="lv-LV"/>
        </w:rPr>
      </w:pPr>
      <w:r w:rsidRPr="005971B1">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1AEF6692" w14:textId="77777777" w:rsidR="005971B1" w:rsidRPr="005971B1" w:rsidRDefault="005971B1" w:rsidP="005971B1">
      <w:pPr>
        <w:pStyle w:val="ListParagraph"/>
        <w:widowControl w:val="0"/>
        <w:numPr>
          <w:ilvl w:val="0"/>
          <w:numId w:val="6"/>
        </w:numPr>
        <w:tabs>
          <w:tab w:val="left" w:pos="6521"/>
        </w:tabs>
        <w:suppressAutoHyphens/>
        <w:autoSpaceDN w:val="0"/>
        <w:ind w:left="567" w:hanging="425"/>
        <w:jc w:val="both"/>
        <w:textAlignment w:val="baseline"/>
        <w:rPr>
          <w:color w:val="000000"/>
          <w:kern w:val="3"/>
          <w:lang w:val="lv-LV"/>
        </w:rPr>
      </w:pPr>
      <w:r w:rsidRPr="005971B1">
        <w:rPr>
          <w:b/>
          <w:color w:val="000000"/>
          <w:kern w:val="3"/>
          <w:lang w:val="lv-LV"/>
        </w:rPr>
        <w:t>Norāda informāciju par „CE” marķējumu (ja attiecināms)</w:t>
      </w:r>
    </w:p>
    <w:p w14:paraId="6D3EAF07" w14:textId="77777777" w:rsidR="005971B1" w:rsidRPr="005971B1" w:rsidRDefault="005971B1" w:rsidP="005971B1">
      <w:pPr>
        <w:pStyle w:val="ListParagraph"/>
        <w:widowControl w:val="0"/>
        <w:numPr>
          <w:ilvl w:val="0"/>
          <w:numId w:val="6"/>
        </w:numPr>
        <w:tabs>
          <w:tab w:val="left" w:pos="6521"/>
        </w:tabs>
        <w:suppressAutoHyphens/>
        <w:autoSpaceDN w:val="0"/>
        <w:ind w:left="567" w:hanging="425"/>
        <w:jc w:val="both"/>
        <w:textAlignment w:val="baseline"/>
        <w:rPr>
          <w:color w:val="000000"/>
          <w:kern w:val="3"/>
          <w:lang w:val="lv-LV"/>
        </w:rPr>
      </w:pPr>
      <w:r w:rsidRPr="005971B1">
        <w:rPr>
          <w:b/>
          <w:color w:val="000000"/>
          <w:kern w:val="3"/>
          <w:lang w:val="lv-LV"/>
        </w:rPr>
        <w:t>Piegādātāja/pārdevēja firma norāda deklarācijas izdošanas vietu, datumu un tās derīguma termiņu</w:t>
      </w:r>
    </w:p>
    <w:p w14:paraId="18CD7E08" w14:textId="77777777" w:rsidR="005971B1" w:rsidRPr="005971B1" w:rsidRDefault="005971B1" w:rsidP="005971B1">
      <w:pPr>
        <w:pStyle w:val="ListParagraph"/>
        <w:widowControl w:val="0"/>
        <w:numPr>
          <w:ilvl w:val="0"/>
          <w:numId w:val="6"/>
        </w:numPr>
        <w:tabs>
          <w:tab w:val="left" w:pos="6521"/>
        </w:tabs>
        <w:suppressAutoHyphens/>
        <w:autoSpaceDN w:val="0"/>
        <w:ind w:left="567" w:hanging="425"/>
        <w:jc w:val="both"/>
        <w:textAlignment w:val="baseline"/>
        <w:rPr>
          <w:color w:val="000000"/>
          <w:kern w:val="3"/>
          <w:lang w:val="lv-LV"/>
        </w:rPr>
      </w:pPr>
      <w:r w:rsidRPr="005971B1">
        <w:rPr>
          <w:b/>
          <w:color w:val="000000"/>
          <w:kern w:val="3"/>
          <w:lang w:val="lv-LV"/>
        </w:rPr>
        <w:t>Piegādātāja/pārdevēja firma uzliek zīmogu un parakstu ar atšifrējumu.</w:t>
      </w:r>
    </w:p>
    <w:p w14:paraId="1E68AE55" w14:textId="77777777" w:rsidR="005971B1" w:rsidRPr="005971B1" w:rsidRDefault="005971B1" w:rsidP="005971B1">
      <w:pPr>
        <w:pStyle w:val="ListParagraph"/>
        <w:tabs>
          <w:tab w:val="left" w:pos="6521"/>
        </w:tabs>
        <w:ind w:left="567" w:hanging="578"/>
        <w:jc w:val="both"/>
        <w:rPr>
          <w:lang w:val="lv-LV"/>
        </w:rPr>
      </w:pPr>
    </w:p>
    <w:p w14:paraId="30F4B9EA" w14:textId="77777777" w:rsidR="005971B1" w:rsidRPr="005971B1" w:rsidRDefault="005971B1" w:rsidP="005971B1">
      <w:pPr>
        <w:pStyle w:val="Standard"/>
        <w:tabs>
          <w:tab w:val="left" w:pos="6521"/>
        </w:tabs>
        <w:ind w:left="6521" w:right="-28"/>
        <w:rPr>
          <w:b/>
          <w:bCs/>
          <w:u w:val="single"/>
          <w:lang w:val="lv-LV"/>
        </w:rPr>
      </w:pPr>
    </w:p>
    <w:p w14:paraId="3ACC6F5B" w14:textId="77777777" w:rsidR="003F238A" w:rsidRPr="005971B1" w:rsidRDefault="003F238A" w:rsidP="003F238A">
      <w:pPr>
        <w:pStyle w:val="Standard"/>
        <w:tabs>
          <w:tab w:val="left" w:pos="6521"/>
        </w:tabs>
        <w:ind w:left="6521" w:right="-28"/>
        <w:rPr>
          <w:lang w:val="lv-LV"/>
        </w:rPr>
      </w:pPr>
      <w:r w:rsidRPr="005971B1">
        <w:rPr>
          <w:b/>
          <w:bCs/>
          <w:u w:val="single"/>
          <w:lang w:val="lv-LV"/>
        </w:rPr>
        <w:t xml:space="preserve">Pielikums Nr. </w:t>
      </w:r>
      <w:r>
        <w:rPr>
          <w:b/>
          <w:bCs/>
          <w:u w:val="single"/>
          <w:lang w:val="lv-LV"/>
        </w:rPr>
        <w:t>3</w:t>
      </w:r>
    </w:p>
    <w:p w14:paraId="4FD8BA78" w14:textId="77777777" w:rsidR="003F238A" w:rsidRPr="005971B1" w:rsidRDefault="003F238A" w:rsidP="003F238A">
      <w:pPr>
        <w:pStyle w:val="Standard"/>
        <w:tabs>
          <w:tab w:val="left" w:pos="6521"/>
        </w:tabs>
        <w:ind w:left="6521" w:right="-28"/>
        <w:rPr>
          <w:bCs/>
          <w:lang w:val="lv-LV"/>
        </w:rPr>
      </w:pPr>
    </w:p>
    <w:p w14:paraId="48766137" w14:textId="77777777" w:rsidR="003F238A" w:rsidRPr="005971B1" w:rsidRDefault="003F238A" w:rsidP="003F238A">
      <w:pPr>
        <w:pStyle w:val="Standard"/>
        <w:tabs>
          <w:tab w:val="left" w:pos="6521"/>
        </w:tabs>
        <w:ind w:left="6521" w:right="-28"/>
        <w:rPr>
          <w:lang w:val="lv-LV"/>
        </w:rPr>
      </w:pPr>
      <w:r w:rsidRPr="005971B1">
        <w:rPr>
          <w:bCs/>
          <w:lang w:val="lv-LV"/>
        </w:rPr>
        <w:t xml:space="preserve">2021. gada </w:t>
      </w:r>
      <w:r w:rsidRPr="005971B1">
        <w:rPr>
          <w:lang w:val="lv-LV"/>
        </w:rPr>
        <w:t>________</w:t>
      </w:r>
    </w:p>
    <w:p w14:paraId="007C49BC" w14:textId="77777777" w:rsidR="003F238A" w:rsidRPr="005971B1" w:rsidRDefault="003F238A" w:rsidP="003F238A">
      <w:pPr>
        <w:pStyle w:val="Standard"/>
        <w:tabs>
          <w:tab w:val="left" w:pos="6521"/>
        </w:tabs>
        <w:ind w:left="6521" w:right="-28"/>
        <w:rPr>
          <w:lang w:val="lv-LV"/>
        </w:rPr>
      </w:pPr>
      <w:r w:rsidRPr="005971B1">
        <w:rPr>
          <w:bCs/>
          <w:lang w:val="lv-LV"/>
        </w:rPr>
        <w:t>līgumam Nr. RSS - ____</w:t>
      </w:r>
    </w:p>
    <w:p w14:paraId="3B25611A" w14:textId="77777777" w:rsidR="003F238A" w:rsidRDefault="003F238A" w:rsidP="003F238A">
      <w:pPr>
        <w:pStyle w:val="Standard"/>
        <w:tabs>
          <w:tab w:val="left" w:pos="3828"/>
          <w:tab w:val="left" w:pos="4820"/>
          <w:tab w:val="right" w:pos="9072"/>
        </w:tabs>
        <w:jc w:val="center"/>
        <w:rPr>
          <w:sz w:val="22"/>
          <w:vertAlign w:val="superscript"/>
          <w:lang w:val="lv-LV"/>
        </w:rPr>
      </w:pPr>
    </w:p>
    <w:p w14:paraId="53D6A128" w14:textId="77777777" w:rsidR="003F238A" w:rsidRPr="00EB6327" w:rsidRDefault="003F238A" w:rsidP="003F238A"/>
    <w:p w14:paraId="6BF155BE" w14:textId="77777777" w:rsidR="003F238A" w:rsidRPr="00EB6327" w:rsidRDefault="003F238A" w:rsidP="003F238A">
      <w:pPr>
        <w:tabs>
          <w:tab w:val="left" w:pos="6440"/>
        </w:tabs>
        <w:ind w:firstLine="6379"/>
        <w:rPr>
          <w:b/>
          <w:bCs/>
        </w:rPr>
      </w:pPr>
      <w:r w:rsidRPr="00EB6327">
        <w:rPr>
          <w:b/>
          <w:bCs/>
        </w:rPr>
        <w:t>SIA “______________”</w:t>
      </w:r>
    </w:p>
    <w:p w14:paraId="24734E8A" w14:textId="77777777" w:rsidR="003F238A" w:rsidRPr="00EB6327" w:rsidRDefault="003F238A" w:rsidP="003F238A">
      <w:pPr>
        <w:ind w:left="6379"/>
      </w:pPr>
      <w:r w:rsidRPr="00EB6327">
        <w:t>[</w:t>
      </w:r>
      <w:r w:rsidRPr="00314817">
        <w:rPr>
          <w:lang w:val="lv-LV"/>
        </w:rPr>
        <w:t>juridiskā</w:t>
      </w:r>
      <w:r w:rsidRPr="00EB6327">
        <w:t xml:space="preserve"> </w:t>
      </w:r>
      <w:r w:rsidRPr="00314817">
        <w:rPr>
          <w:lang w:val="lv-LV"/>
        </w:rPr>
        <w:t>adrese</w:t>
      </w:r>
      <w:r w:rsidRPr="00EB6327">
        <w:t>]</w:t>
      </w:r>
    </w:p>
    <w:p w14:paraId="2C7ED925" w14:textId="77777777" w:rsidR="003F238A" w:rsidRPr="003F238A" w:rsidRDefault="003F238A" w:rsidP="003F238A">
      <w:pPr>
        <w:pStyle w:val="Heading5"/>
        <w:rPr>
          <w:b/>
          <w:i/>
        </w:rPr>
      </w:pPr>
    </w:p>
    <w:p w14:paraId="195D206F" w14:textId="77777777" w:rsidR="003F238A" w:rsidRPr="003F238A" w:rsidRDefault="003F238A" w:rsidP="003F238A">
      <w:pPr>
        <w:pStyle w:val="Heading5"/>
        <w:ind w:right="-2" w:firstLine="426"/>
        <w:jc w:val="left"/>
      </w:pPr>
      <w:r w:rsidRPr="003F238A">
        <w:rPr>
          <w:b/>
          <w:i/>
          <w:sz w:val="22"/>
          <w:szCs w:val="22"/>
        </w:rPr>
        <w:t>Par preces piegādi</w:t>
      </w:r>
    </w:p>
    <w:p w14:paraId="2207890E" w14:textId="77777777" w:rsidR="003F238A" w:rsidRPr="003F238A" w:rsidRDefault="003F238A" w:rsidP="003F238A">
      <w:pPr>
        <w:spacing w:line="360" w:lineRule="auto"/>
        <w:ind w:right="-2" w:firstLine="284"/>
        <w:jc w:val="both"/>
        <w:rPr>
          <w:lang w:val="lv-LV"/>
        </w:rPr>
      </w:pPr>
      <w:r w:rsidRPr="003F238A">
        <w:rPr>
          <w:rFonts w:eastAsia="Arial"/>
          <w:sz w:val="22"/>
          <w:szCs w:val="22"/>
          <w:lang w:val="lv-LV"/>
        </w:rPr>
        <w:t xml:space="preserve"> </w:t>
      </w:r>
      <w:r w:rsidRPr="003F238A">
        <w:rPr>
          <w:sz w:val="22"/>
          <w:szCs w:val="22"/>
          <w:lang w:val="lv-LV"/>
        </w:rPr>
        <w:t>Pamatojoties uz noslēgtā 202</w:t>
      </w:r>
      <w:r>
        <w:rPr>
          <w:sz w:val="22"/>
          <w:szCs w:val="22"/>
          <w:lang w:val="lv-LV"/>
        </w:rPr>
        <w:t>_</w:t>
      </w:r>
      <w:r w:rsidRPr="003F238A">
        <w:rPr>
          <w:sz w:val="22"/>
          <w:szCs w:val="22"/>
          <w:lang w:val="lv-LV"/>
        </w:rPr>
        <w:t>.gada __.___________ starp SIA “LDZ ritošā sastāva serviss” un SIA “__________” līguma Nr. RSS-_____/202</w:t>
      </w:r>
      <w:r>
        <w:rPr>
          <w:sz w:val="22"/>
          <w:szCs w:val="22"/>
          <w:lang w:val="lv-LV"/>
        </w:rPr>
        <w:t>_</w:t>
      </w:r>
      <w:r w:rsidRPr="003F238A">
        <w:rPr>
          <w:sz w:val="22"/>
          <w:szCs w:val="22"/>
          <w:lang w:val="lv-LV"/>
        </w:rPr>
        <w:t xml:space="preserve"> (turpmāk – Līgums) ___.punktu, SIA “LDZ ritošā sastāva serviss” lūdz Jūs piegādāt </w:t>
      </w:r>
      <w:r w:rsidRPr="003F238A">
        <w:rPr>
          <w:b/>
          <w:sz w:val="22"/>
          <w:szCs w:val="22"/>
          <w:lang w:val="lv-LV"/>
        </w:rPr>
        <w:t xml:space="preserve">______________  </w:t>
      </w:r>
      <w:r w:rsidRPr="003F238A">
        <w:rPr>
          <w:sz w:val="22"/>
          <w:szCs w:val="22"/>
          <w:lang w:val="lv-LV"/>
        </w:rPr>
        <w:t>___ gab. daudzumā.</w:t>
      </w:r>
    </w:p>
    <w:p w14:paraId="16219D2E" w14:textId="77777777" w:rsidR="003F238A" w:rsidRPr="003F238A" w:rsidRDefault="003F238A" w:rsidP="003F238A">
      <w:pPr>
        <w:spacing w:line="360" w:lineRule="auto"/>
        <w:ind w:right="-2" w:firstLine="142"/>
        <w:jc w:val="both"/>
      </w:pPr>
      <w:r w:rsidRPr="003F238A">
        <w:rPr>
          <w:rFonts w:eastAsia="Arial"/>
          <w:sz w:val="22"/>
          <w:szCs w:val="22"/>
          <w:u w:val="single"/>
          <w:lang w:val="lv-LV"/>
        </w:rPr>
        <w:t xml:space="preserve"> </w:t>
      </w:r>
      <w:r w:rsidRPr="003F238A">
        <w:rPr>
          <w:sz w:val="22"/>
          <w:szCs w:val="22"/>
          <w:u w:val="single"/>
          <w:lang w:val="lv-LV"/>
        </w:rPr>
        <w:t>Preces piegādes vieta:</w:t>
      </w:r>
      <w:r w:rsidRPr="003F238A">
        <w:rPr>
          <w:sz w:val="22"/>
          <w:szCs w:val="22"/>
          <w:lang w:val="lv-LV"/>
        </w:rPr>
        <w:t xml:space="preserve">  _____________________________</w:t>
      </w:r>
    </w:p>
    <w:p w14:paraId="22979EF1" w14:textId="77777777" w:rsidR="003F238A" w:rsidRPr="003F238A" w:rsidRDefault="003F238A" w:rsidP="003F238A">
      <w:pPr>
        <w:pStyle w:val="Pamattekstaatkpe21"/>
        <w:ind w:left="0" w:right="-2" w:firstLine="142"/>
      </w:pPr>
      <w:r w:rsidRPr="003F238A">
        <w:rPr>
          <w:rFonts w:eastAsia="Arial"/>
          <w:sz w:val="22"/>
          <w:szCs w:val="22"/>
          <w:lang w:val="lv-LV"/>
        </w:rPr>
        <w:t xml:space="preserve"> </w:t>
      </w:r>
      <w:r w:rsidRPr="003F238A">
        <w:rPr>
          <w:sz w:val="22"/>
          <w:szCs w:val="22"/>
          <w:lang w:val="lv-LV"/>
        </w:rPr>
        <w:t xml:space="preserve">Preces piegādes jautājumos griezties pie _________ (tālr.________, e-pasts: _______). </w:t>
      </w:r>
    </w:p>
    <w:p w14:paraId="30AF7B75" w14:textId="77777777" w:rsidR="003F238A" w:rsidRPr="003F238A" w:rsidRDefault="003F238A" w:rsidP="003F238A">
      <w:pPr>
        <w:pStyle w:val="BodyText"/>
        <w:tabs>
          <w:tab w:val="left" w:pos="5715"/>
        </w:tabs>
        <w:spacing w:before="120"/>
        <w:ind w:right="253"/>
      </w:pPr>
      <w:proofErr w:type="spellStart"/>
      <w:r w:rsidRPr="003F238A">
        <w:rPr>
          <w:sz w:val="22"/>
          <w:szCs w:val="22"/>
        </w:rPr>
        <w:t>Vadītājs</w:t>
      </w:r>
      <w:proofErr w:type="spellEnd"/>
      <w:r w:rsidRPr="003F238A">
        <w:rPr>
          <w:sz w:val="22"/>
          <w:szCs w:val="22"/>
        </w:rPr>
        <w:tab/>
      </w:r>
    </w:p>
    <w:p w14:paraId="571FF9D0" w14:textId="77777777" w:rsidR="003F238A" w:rsidRPr="003F238A" w:rsidRDefault="003F238A" w:rsidP="003F238A">
      <w:pPr>
        <w:rPr>
          <w:sz w:val="18"/>
          <w:szCs w:val="22"/>
        </w:rPr>
      </w:pPr>
    </w:p>
    <w:p w14:paraId="00BF9741" w14:textId="77777777" w:rsidR="003F238A" w:rsidRPr="003F238A" w:rsidRDefault="003F238A" w:rsidP="003F238A">
      <w:pPr>
        <w:rPr>
          <w:sz w:val="18"/>
          <w:szCs w:val="22"/>
        </w:rPr>
      </w:pPr>
    </w:p>
    <w:p w14:paraId="511A414C" w14:textId="77777777" w:rsidR="003F238A" w:rsidRPr="003F238A" w:rsidRDefault="003F238A" w:rsidP="003F238A">
      <w:pPr>
        <w:rPr>
          <w:sz w:val="18"/>
          <w:szCs w:val="22"/>
        </w:rPr>
      </w:pPr>
    </w:p>
    <w:p w14:paraId="7747F2A6" w14:textId="77777777" w:rsidR="003F238A" w:rsidRPr="003F238A" w:rsidRDefault="003F238A" w:rsidP="003F238A">
      <w:pPr>
        <w:rPr>
          <w:sz w:val="18"/>
          <w:szCs w:val="22"/>
        </w:rPr>
      </w:pPr>
    </w:p>
    <w:p w14:paraId="1E34C125" w14:textId="77777777" w:rsidR="003F238A" w:rsidRPr="003F238A" w:rsidRDefault="003F238A" w:rsidP="003F238A">
      <w:proofErr w:type="spellStart"/>
      <w:r w:rsidRPr="003F238A">
        <w:rPr>
          <w:sz w:val="18"/>
          <w:szCs w:val="22"/>
        </w:rPr>
        <w:t>Sagatavotāja</w:t>
      </w:r>
      <w:proofErr w:type="spellEnd"/>
    </w:p>
    <w:p w14:paraId="48B92172" w14:textId="056D718D" w:rsidR="00B86CB6" w:rsidRPr="003F238A" w:rsidRDefault="003F238A" w:rsidP="00156752">
      <w:pPr>
        <w:rPr>
          <w:b/>
        </w:rPr>
      </w:pPr>
      <w:proofErr w:type="spellStart"/>
      <w:r w:rsidRPr="003F238A">
        <w:rPr>
          <w:sz w:val="18"/>
          <w:szCs w:val="22"/>
        </w:rPr>
        <w:t>V.Uzvārds</w:t>
      </w:r>
      <w:proofErr w:type="spellEnd"/>
      <w:r w:rsidRPr="003F238A">
        <w:rPr>
          <w:sz w:val="18"/>
          <w:szCs w:val="22"/>
        </w:rPr>
        <w:t xml:space="preserve"> </w:t>
      </w:r>
      <w:r w:rsidRPr="003F238A">
        <w:rPr>
          <w:rFonts w:eastAsia="Arial"/>
          <w:sz w:val="22"/>
          <w:szCs w:val="22"/>
          <w:vertAlign w:val="superscript"/>
        </w:rPr>
        <w:t xml:space="preserve">     </w:t>
      </w:r>
    </w:p>
    <w:sectPr w:rsidR="00B86CB6" w:rsidRPr="003F238A"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49814" w14:textId="77777777" w:rsidR="00165A6B" w:rsidRDefault="00165A6B" w:rsidP="00AD51DE">
      <w:r>
        <w:separator/>
      </w:r>
    </w:p>
  </w:endnote>
  <w:endnote w:type="continuationSeparator" w:id="0">
    <w:p w14:paraId="4DDD9CC5" w14:textId="77777777" w:rsidR="00165A6B" w:rsidRDefault="00165A6B"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3B72AC2D" w14:textId="77777777" w:rsidR="009030B6" w:rsidRPr="00956C49" w:rsidRDefault="009030B6">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24</w:t>
        </w:r>
        <w:r w:rsidRPr="00956C49">
          <w:rPr>
            <w:noProof/>
            <w:sz w:val="22"/>
            <w:szCs w:val="22"/>
          </w:rPr>
          <w:fldChar w:fldCharType="end"/>
        </w:r>
      </w:p>
    </w:sdtContent>
  </w:sdt>
  <w:p w14:paraId="39440906" w14:textId="77777777" w:rsidR="009030B6" w:rsidRDefault="0090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B9172" w14:textId="77777777" w:rsidR="00165A6B" w:rsidRDefault="00165A6B" w:rsidP="00AD51DE">
      <w:r>
        <w:separator/>
      </w:r>
    </w:p>
  </w:footnote>
  <w:footnote w:type="continuationSeparator" w:id="0">
    <w:p w14:paraId="3CEA49B7" w14:textId="77777777" w:rsidR="00165A6B" w:rsidRDefault="00165A6B" w:rsidP="00AD51DE">
      <w:r>
        <w:continuationSeparator/>
      </w:r>
    </w:p>
  </w:footnote>
  <w:footnote w:id="1">
    <w:p w14:paraId="1C6C7255" w14:textId="77777777" w:rsidR="009030B6" w:rsidRPr="00EF6462" w:rsidRDefault="009030B6" w:rsidP="00BE63F0">
      <w:pPr>
        <w:pStyle w:val="FootnoteText"/>
        <w:jc w:val="both"/>
        <w:rPr>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366D33">
        <w:rPr>
          <w:sz w:val="16"/>
          <w:szCs w:val="16"/>
          <w:lang w:val="lv-LV" w:eastAsia="lv-LV"/>
        </w:rPr>
        <w:t xml:space="preserve">piegādātāju pārstāvju dalība klātienē atvēršanas sēdēs līdz nākamajam paziņojumam tiek pārtraukta. Ņemot vērā, ka saskaņā ar nolikuma 4.2.5.punktu </w:t>
      </w:r>
      <w:r w:rsidRPr="00366D3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366D33">
        <w:rPr>
          <w:sz w:val="16"/>
          <w:szCs w:val="16"/>
          <w:lang w:val="lv-LV" w:eastAsia="lv-LV"/>
        </w:rPr>
        <w:t xml:space="preserve">, </w:t>
      </w:r>
      <w:r w:rsidRPr="00366D33">
        <w:rPr>
          <w:i/>
          <w:iCs/>
          <w:sz w:val="16"/>
          <w:szCs w:val="16"/>
          <w:lang w:val="lv-LV" w:eastAsia="lv-LV"/>
        </w:rPr>
        <w:t>informācija par piedāvājumu atvēršanā fiksētajām cenām</w:t>
      </w:r>
      <w:r w:rsidRPr="00366D33">
        <w:rPr>
          <w:sz w:val="16"/>
          <w:szCs w:val="16"/>
          <w:lang w:val="lv-LV" w:eastAsia="lv-LV"/>
        </w:rPr>
        <w:t xml:space="preserve"> un piedāvājumus iesniegušajiem piegādātājiem pēc</w:t>
      </w:r>
      <w:r>
        <w:rPr>
          <w:sz w:val="16"/>
          <w:szCs w:val="16"/>
          <w:lang w:val="lv-LV" w:eastAsia="lv-LV"/>
        </w:rPr>
        <w:t xml:space="preserve"> atsevišķa</w:t>
      </w:r>
      <w:r w:rsidRPr="00366D33">
        <w:rPr>
          <w:sz w:val="16"/>
          <w:szCs w:val="16"/>
          <w:lang w:val="lv-LV" w:eastAsia="lv-LV"/>
        </w:rPr>
        <w:t xml:space="preserve"> pieprasījuma (adresēts: liene.popova@ldz.lv) </w:t>
      </w:r>
      <w:r w:rsidRPr="00366D33">
        <w:rPr>
          <w:i/>
          <w:iCs/>
          <w:sz w:val="16"/>
          <w:szCs w:val="16"/>
          <w:lang w:val="lv-LV" w:eastAsia="lv-LV"/>
        </w:rPr>
        <w:t>tiks nosūtīta tiks nosūtīta iespējami ātri, bet ne vēlāk kā kopā ar sarunu procedūras rezultātu paziņošanu</w:t>
      </w:r>
      <w:r w:rsidRPr="00366D33">
        <w:rPr>
          <w:sz w:val="16"/>
          <w:szCs w:val="16"/>
          <w:lang w:val="lv-LV" w:eastAsia="lv-LV"/>
        </w:rPr>
        <w:t xml:space="preserve"> (sk. arī papildus nolikuma 7.1.punktu).</w:t>
      </w:r>
      <w:r w:rsidRPr="00C27E4C">
        <w:rPr>
          <w:rFonts w:ascii="Arial" w:hAnsi="Arial" w:cs="Arial"/>
          <w:sz w:val="16"/>
          <w:szCs w:val="16"/>
          <w:lang w:val="lv-LV" w:eastAsia="lv-LV"/>
        </w:rPr>
        <w:t> </w:t>
      </w:r>
      <w:r w:rsidRPr="00EF6462">
        <w:rPr>
          <w:sz w:val="16"/>
          <w:szCs w:val="16"/>
          <w:u w:val="single"/>
          <w:lang w:val="lv-LV" w:eastAsia="lv-LV"/>
        </w:rPr>
        <w:t xml:space="preserve"> </w:t>
      </w:r>
    </w:p>
    <w:p w14:paraId="076AD6E9" w14:textId="77777777" w:rsidR="009030B6" w:rsidRPr="00D67073" w:rsidRDefault="009030B6" w:rsidP="00BE63F0">
      <w:pPr>
        <w:pStyle w:val="FootnoteText"/>
        <w:rPr>
          <w:lang w:val="lv-LV"/>
        </w:rPr>
      </w:pPr>
    </w:p>
  </w:footnote>
  <w:footnote w:id="2">
    <w:p w14:paraId="28C36CAE" w14:textId="77777777" w:rsidR="009030B6" w:rsidRPr="00D25301" w:rsidRDefault="009030B6" w:rsidP="00D817E7">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6C2D265A" w14:textId="77777777" w:rsidR="009030B6" w:rsidRPr="00D25301" w:rsidRDefault="009030B6"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1B252E0E" w14:textId="77777777" w:rsidR="009030B6" w:rsidRPr="00415226" w:rsidRDefault="009030B6"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7C647D2A" w14:textId="77777777" w:rsidR="009030B6" w:rsidRDefault="009030B6" w:rsidP="00AD51DE">
      <w:pPr>
        <w:pStyle w:val="FootnoteText"/>
        <w:jc w:val="both"/>
        <w:rPr>
          <w:lang w:val="lv-LV"/>
        </w:rPr>
      </w:pPr>
      <w:r w:rsidRPr="00415226">
        <w:rPr>
          <w:rStyle w:val="FootnoteReferen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 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4">
    <w:p w14:paraId="3622A94C" w14:textId="77777777" w:rsidR="009030B6" w:rsidRPr="00E22FDC" w:rsidRDefault="009030B6" w:rsidP="00ED7721">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Covid</w:t>
      </w:r>
      <w:r w:rsidRPr="00ED7721">
        <w:rPr>
          <w:sz w:val="16"/>
          <w:szCs w:val="16"/>
          <w:lang w:val="lv-LV"/>
        </w:rPr>
        <w:t xml:space="preserve">-19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r w:rsidRPr="00ED7721">
        <w:rPr>
          <w:sz w:val="16"/>
          <w:szCs w:val="16"/>
          <w:lang w:val="lv-LV" w:eastAsia="lv-LV"/>
        </w:rPr>
        <w:t>līdz nākamajam paziņojumam netiek piemērots</w:t>
      </w:r>
      <w:r w:rsidRPr="00ED7721">
        <w:rPr>
          <w:sz w:val="16"/>
          <w:szCs w:val="16"/>
          <w:lang w:val="lv-LV"/>
        </w:rPr>
        <w:t xml:space="preserve"> regulējums par iepazīšanos ar iepirkuma dokumentāciju klātienē, VAS „Latvijas dzelzceļš” Iepirkumu birojā.</w:t>
      </w:r>
    </w:p>
  </w:footnote>
  <w:footnote w:id="5">
    <w:p w14:paraId="6AC597F5" w14:textId="77777777" w:rsidR="009030B6" w:rsidRPr="000604D8" w:rsidRDefault="009030B6" w:rsidP="000604D8">
      <w:pPr>
        <w:ind w:firstLine="142"/>
        <w:jc w:val="both"/>
        <w:rPr>
          <w:sz w:val="16"/>
          <w:szCs w:val="16"/>
          <w:lang w:val="lv-LV"/>
        </w:rPr>
      </w:pPr>
      <w:r w:rsidRPr="000604D8">
        <w:rPr>
          <w:rStyle w:val="FootnoteReferen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6">
    <w:p w14:paraId="3963798E" w14:textId="77777777" w:rsidR="009030B6" w:rsidRPr="000604D8" w:rsidRDefault="009030B6" w:rsidP="000604D8">
      <w:pPr>
        <w:jc w:val="both"/>
        <w:rPr>
          <w:rFonts w:ascii="Segoe UI" w:hAnsi="Segoe UI" w:cs="Segoe UI"/>
          <w:sz w:val="16"/>
          <w:szCs w:val="16"/>
          <w:lang w:val="lv-LV" w:eastAsia="lv-LV"/>
        </w:rPr>
      </w:pPr>
      <w:r w:rsidRPr="000604D8">
        <w:rPr>
          <w:rStyle w:val="FootnoteReferen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w:t>
      </w:r>
      <w:proofErr w:type="spellStart"/>
      <w:r w:rsidRPr="000604D8">
        <w:rPr>
          <w:sz w:val="16"/>
          <w:szCs w:val="16"/>
          <w:lang w:val="lv-LV" w:eastAsia="lv-LV"/>
        </w:rPr>
        <w:t>neattiecināmības</w:t>
      </w:r>
      <w:proofErr w:type="spellEnd"/>
      <w:r w:rsidRPr="000604D8">
        <w:rPr>
          <w:sz w:val="16"/>
          <w:szCs w:val="16"/>
          <w:lang w:val="lv-LV" w:eastAsia="lv-LV"/>
        </w:rPr>
        <w:t xml:space="preserve"> pārbaudi veic piedāvājumu atvēršanas dienā un dienā, kad tiek pieņemts iepirkuma komisijas lēmums par sarunu procedūras rezultātu. </w:t>
      </w:r>
    </w:p>
    <w:p w14:paraId="383B17A0" w14:textId="77777777" w:rsidR="009030B6" w:rsidRPr="000604D8" w:rsidRDefault="009030B6">
      <w:pPr>
        <w:pStyle w:val="FootnoteText"/>
        <w:rPr>
          <w:lang w:val="lv-LV"/>
        </w:rPr>
      </w:pPr>
    </w:p>
  </w:footnote>
  <w:footnote w:id="7">
    <w:p w14:paraId="4E062333" w14:textId="77777777" w:rsidR="009030B6" w:rsidRPr="00182F4A" w:rsidRDefault="009030B6">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5C813FB4" w14:textId="77777777" w:rsidR="009030B6" w:rsidRPr="00290556" w:rsidRDefault="009030B6" w:rsidP="00182F4A">
      <w:pPr>
        <w:pStyle w:val="FootnoteText"/>
        <w:rPr>
          <w:lang w:val="lv-LV"/>
        </w:rPr>
      </w:pPr>
      <w:r w:rsidRPr="00182F4A">
        <w:rPr>
          <w:rStyle w:val="FootnoteReference"/>
          <w:sz w:val="16"/>
          <w:szCs w:val="16"/>
        </w:rPr>
        <w:footnoteRef/>
      </w:r>
      <w:r w:rsidRPr="00182F4A">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r w:rsidRPr="00366D33">
        <w:rPr>
          <w:sz w:val="16"/>
          <w:szCs w:val="16"/>
          <w:lang w:val="lv-LV" w:eastAsia="lv-LV"/>
        </w:rPr>
        <w:t>piegādātāju pārstāvju dalība klātienē atvēršanas sēdēs līdz nākamajam paziņojumam tiek pārtraukta.</w:t>
      </w:r>
    </w:p>
  </w:footnote>
  <w:footnote w:id="9">
    <w:p w14:paraId="6575D6F9" w14:textId="77777777" w:rsidR="009030B6" w:rsidRPr="009771D1" w:rsidRDefault="009030B6" w:rsidP="00442E70">
      <w:pPr>
        <w:pStyle w:val="FootnoteText"/>
        <w:rPr>
          <w:sz w:val="16"/>
          <w:szCs w:val="16"/>
          <w:lang w:val="lv-LV"/>
        </w:rPr>
      </w:pPr>
      <w:r w:rsidRPr="009771D1">
        <w:rPr>
          <w:rStyle w:val="FootnoteReference"/>
          <w:sz w:val="16"/>
          <w:szCs w:val="16"/>
        </w:rPr>
        <w:footnoteRef/>
      </w:r>
      <w:r w:rsidRPr="009771D1">
        <w:rPr>
          <w:sz w:val="16"/>
          <w:szCs w:val="16"/>
          <w:lang w:val="lv-LV"/>
        </w:rPr>
        <w:t xml:space="preserve"> Piegādes termiņš atsevišķai precei var būt garāks, ja pretendents ir īpaši to norādījis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4"/>
  </w:num>
  <w:num w:numId="10">
    <w:abstractNumId w:val="28"/>
  </w:num>
  <w:num w:numId="11">
    <w:abstractNumId w:val="5"/>
  </w:num>
  <w:num w:numId="12">
    <w:abstractNumId w:val="12"/>
  </w:num>
  <w:num w:numId="13">
    <w:abstractNumId w:val="27"/>
  </w:num>
  <w:num w:numId="14">
    <w:abstractNumId w:val="3"/>
  </w:num>
  <w:num w:numId="15">
    <w:abstractNumId w:val="1"/>
  </w:num>
  <w:num w:numId="16">
    <w:abstractNumId w:val="26"/>
  </w:num>
  <w:num w:numId="17">
    <w:abstractNumId w:val="31"/>
    <w:lvlOverride w:ilvl="0">
      <w:startOverride w:val="1"/>
    </w:lvlOverride>
  </w:num>
  <w:num w:numId="18">
    <w:abstractNumId w:val="30"/>
  </w:num>
  <w:num w:numId="19">
    <w:abstractNumId w:val="16"/>
  </w:num>
  <w:num w:numId="20">
    <w:abstractNumId w:val="19"/>
  </w:num>
  <w:num w:numId="21">
    <w:abstractNumId w:val="4"/>
  </w:num>
  <w:num w:numId="22">
    <w:abstractNumId w:val="11"/>
  </w:num>
  <w:num w:numId="23">
    <w:abstractNumId w:val="23"/>
  </w:num>
  <w:num w:numId="24">
    <w:abstractNumId w:val="7"/>
  </w:num>
  <w:num w:numId="25">
    <w:abstractNumId w:val="14"/>
  </w:num>
  <w:num w:numId="26">
    <w:abstractNumId w:val="8"/>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num>
  <w:num w:numId="30">
    <w:abstractNumId w:val="6"/>
  </w:num>
  <w:num w:numId="31">
    <w:abstractNumId w:val="9"/>
  </w:num>
  <w:num w:numId="32">
    <w:abstractNumId w:val="17"/>
  </w:num>
  <w:num w:numId="3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7FF6"/>
    <w:rsid w:val="0005307D"/>
    <w:rsid w:val="0005357C"/>
    <w:rsid w:val="000604D8"/>
    <w:rsid w:val="00064A72"/>
    <w:rsid w:val="00067BBC"/>
    <w:rsid w:val="00074B61"/>
    <w:rsid w:val="000763B1"/>
    <w:rsid w:val="00076869"/>
    <w:rsid w:val="00077045"/>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D0D9C"/>
    <w:rsid w:val="000D7968"/>
    <w:rsid w:val="000E0F4E"/>
    <w:rsid w:val="000E12D0"/>
    <w:rsid w:val="000E2FE5"/>
    <w:rsid w:val="000E4BFA"/>
    <w:rsid w:val="000E76F3"/>
    <w:rsid w:val="000F7743"/>
    <w:rsid w:val="00105208"/>
    <w:rsid w:val="001057E2"/>
    <w:rsid w:val="0010612F"/>
    <w:rsid w:val="00106ECB"/>
    <w:rsid w:val="001127E4"/>
    <w:rsid w:val="0012333D"/>
    <w:rsid w:val="001235CF"/>
    <w:rsid w:val="00123CC2"/>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752"/>
    <w:rsid w:val="0015683B"/>
    <w:rsid w:val="00165A6B"/>
    <w:rsid w:val="00166A80"/>
    <w:rsid w:val="00167E2F"/>
    <w:rsid w:val="001713E1"/>
    <w:rsid w:val="00175526"/>
    <w:rsid w:val="00175DD2"/>
    <w:rsid w:val="001764D7"/>
    <w:rsid w:val="00176DB3"/>
    <w:rsid w:val="00182F4A"/>
    <w:rsid w:val="001832B3"/>
    <w:rsid w:val="0018438F"/>
    <w:rsid w:val="00195E73"/>
    <w:rsid w:val="001A1847"/>
    <w:rsid w:val="001A36BD"/>
    <w:rsid w:val="001A4CD9"/>
    <w:rsid w:val="001A4DA5"/>
    <w:rsid w:val="001A6E53"/>
    <w:rsid w:val="001B1070"/>
    <w:rsid w:val="001B5E52"/>
    <w:rsid w:val="001B5EA5"/>
    <w:rsid w:val="001B7872"/>
    <w:rsid w:val="001C37E4"/>
    <w:rsid w:val="001C6F4D"/>
    <w:rsid w:val="001D4371"/>
    <w:rsid w:val="001E1B3C"/>
    <w:rsid w:val="001E3A2F"/>
    <w:rsid w:val="001E4945"/>
    <w:rsid w:val="001E5FD3"/>
    <w:rsid w:val="001F1560"/>
    <w:rsid w:val="001F2C86"/>
    <w:rsid w:val="001F51BE"/>
    <w:rsid w:val="00203F2B"/>
    <w:rsid w:val="00205AC5"/>
    <w:rsid w:val="00210FB6"/>
    <w:rsid w:val="00212B78"/>
    <w:rsid w:val="00213006"/>
    <w:rsid w:val="00214D3B"/>
    <w:rsid w:val="002153D0"/>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660B"/>
    <w:rsid w:val="00270D62"/>
    <w:rsid w:val="0027150C"/>
    <w:rsid w:val="00273CDC"/>
    <w:rsid w:val="002758C7"/>
    <w:rsid w:val="00280671"/>
    <w:rsid w:val="00280E5A"/>
    <w:rsid w:val="00283902"/>
    <w:rsid w:val="00284DD1"/>
    <w:rsid w:val="00292510"/>
    <w:rsid w:val="002959DE"/>
    <w:rsid w:val="002A0732"/>
    <w:rsid w:val="002A1504"/>
    <w:rsid w:val="002A2134"/>
    <w:rsid w:val="002A32B1"/>
    <w:rsid w:val="002A41C0"/>
    <w:rsid w:val="002A4A22"/>
    <w:rsid w:val="002A740D"/>
    <w:rsid w:val="002B0661"/>
    <w:rsid w:val="002B06D9"/>
    <w:rsid w:val="002B5FFE"/>
    <w:rsid w:val="002B61B8"/>
    <w:rsid w:val="002B77D9"/>
    <w:rsid w:val="002C03F9"/>
    <w:rsid w:val="002C071E"/>
    <w:rsid w:val="002C0E4F"/>
    <w:rsid w:val="002C1E48"/>
    <w:rsid w:val="002C7297"/>
    <w:rsid w:val="002C78A3"/>
    <w:rsid w:val="002D3859"/>
    <w:rsid w:val="002D448B"/>
    <w:rsid w:val="002D4F68"/>
    <w:rsid w:val="002D62D3"/>
    <w:rsid w:val="002E3923"/>
    <w:rsid w:val="002E4D10"/>
    <w:rsid w:val="002E6705"/>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EB8"/>
    <w:rsid w:val="0038222F"/>
    <w:rsid w:val="00382DDF"/>
    <w:rsid w:val="00385219"/>
    <w:rsid w:val="00392648"/>
    <w:rsid w:val="00392E78"/>
    <w:rsid w:val="003957FA"/>
    <w:rsid w:val="00395929"/>
    <w:rsid w:val="003A35DD"/>
    <w:rsid w:val="003A3D72"/>
    <w:rsid w:val="003A67F1"/>
    <w:rsid w:val="003B1638"/>
    <w:rsid w:val="003B286F"/>
    <w:rsid w:val="003B498B"/>
    <w:rsid w:val="003C2A37"/>
    <w:rsid w:val="003C37AF"/>
    <w:rsid w:val="003C48C7"/>
    <w:rsid w:val="003D1837"/>
    <w:rsid w:val="003D46E8"/>
    <w:rsid w:val="003D55DB"/>
    <w:rsid w:val="003D7960"/>
    <w:rsid w:val="003E113E"/>
    <w:rsid w:val="003E1B20"/>
    <w:rsid w:val="003E6ECD"/>
    <w:rsid w:val="003F0844"/>
    <w:rsid w:val="003F238A"/>
    <w:rsid w:val="003F6CFC"/>
    <w:rsid w:val="00400DD5"/>
    <w:rsid w:val="004014A5"/>
    <w:rsid w:val="004075EA"/>
    <w:rsid w:val="00410919"/>
    <w:rsid w:val="0041198A"/>
    <w:rsid w:val="00412369"/>
    <w:rsid w:val="00415226"/>
    <w:rsid w:val="00415B31"/>
    <w:rsid w:val="00420248"/>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40E7"/>
    <w:rsid w:val="0046551E"/>
    <w:rsid w:val="00470D5A"/>
    <w:rsid w:val="0047363E"/>
    <w:rsid w:val="00474AF4"/>
    <w:rsid w:val="00476B01"/>
    <w:rsid w:val="00483BAD"/>
    <w:rsid w:val="004845FB"/>
    <w:rsid w:val="004850C4"/>
    <w:rsid w:val="00485D8F"/>
    <w:rsid w:val="00486704"/>
    <w:rsid w:val="00492649"/>
    <w:rsid w:val="00493B8E"/>
    <w:rsid w:val="004A2166"/>
    <w:rsid w:val="004A22DE"/>
    <w:rsid w:val="004A33C6"/>
    <w:rsid w:val="004A6609"/>
    <w:rsid w:val="004B6105"/>
    <w:rsid w:val="004B64A0"/>
    <w:rsid w:val="004C174B"/>
    <w:rsid w:val="004C2D00"/>
    <w:rsid w:val="004C70E5"/>
    <w:rsid w:val="004D4BB5"/>
    <w:rsid w:val="004F071E"/>
    <w:rsid w:val="00506A00"/>
    <w:rsid w:val="00507DD5"/>
    <w:rsid w:val="00514C06"/>
    <w:rsid w:val="00516B6A"/>
    <w:rsid w:val="00522563"/>
    <w:rsid w:val="00522BF0"/>
    <w:rsid w:val="00530DEE"/>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4730"/>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477C4"/>
    <w:rsid w:val="006506AC"/>
    <w:rsid w:val="00651A96"/>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30F6A"/>
    <w:rsid w:val="00735406"/>
    <w:rsid w:val="00737CA2"/>
    <w:rsid w:val="00741A49"/>
    <w:rsid w:val="007421F3"/>
    <w:rsid w:val="00742D10"/>
    <w:rsid w:val="00742EDC"/>
    <w:rsid w:val="007441D1"/>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4821"/>
    <w:rsid w:val="007D0432"/>
    <w:rsid w:val="007D24AB"/>
    <w:rsid w:val="007D47B8"/>
    <w:rsid w:val="007D6153"/>
    <w:rsid w:val="007D6155"/>
    <w:rsid w:val="007D7744"/>
    <w:rsid w:val="007E6439"/>
    <w:rsid w:val="007E709B"/>
    <w:rsid w:val="007F189E"/>
    <w:rsid w:val="007F1CB6"/>
    <w:rsid w:val="007F1F3B"/>
    <w:rsid w:val="00803A61"/>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E2949"/>
    <w:rsid w:val="008F0277"/>
    <w:rsid w:val="008F0EFF"/>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A08DA"/>
    <w:rsid w:val="009A1A35"/>
    <w:rsid w:val="009A53EC"/>
    <w:rsid w:val="009A70B6"/>
    <w:rsid w:val="009D1415"/>
    <w:rsid w:val="009D3B78"/>
    <w:rsid w:val="009D3CB0"/>
    <w:rsid w:val="009D54DF"/>
    <w:rsid w:val="009D766F"/>
    <w:rsid w:val="009E14AC"/>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3A4F"/>
    <w:rsid w:val="00A76AF7"/>
    <w:rsid w:val="00A847D0"/>
    <w:rsid w:val="00A8507E"/>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3BF7"/>
    <w:rsid w:val="00B86CB6"/>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72E0"/>
    <w:rsid w:val="00C17752"/>
    <w:rsid w:val="00C17B87"/>
    <w:rsid w:val="00C20F0B"/>
    <w:rsid w:val="00C259B8"/>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6284"/>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7E86"/>
    <w:rsid w:val="00CF2529"/>
    <w:rsid w:val="00CF4F85"/>
    <w:rsid w:val="00CF5099"/>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62F9"/>
    <w:rsid w:val="00D503F8"/>
    <w:rsid w:val="00D560EE"/>
    <w:rsid w:val="00D565D4"/>
    <w:rsid w:val="00D573FE"/>
    <w:rsid w:val="00D61A1B"/>
    <w:rsid w:val="00D62E2B"/>
    <w:rsid w:val="00D64186"/>
    <w:rsid w:val="00D646DF"/>
    <w:rsid w:val="00D64DC7"/>
    <w:rsid w:val="00D674F4"/>
    <w:rsid w:val="00D7158B"/>
    <w:rsid w:val="00D73A47"/>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D011D"/>
    <w:rsid w:val="00DD1362"/>
    <w:rsid w:val="00DD18D8"/>
    <w:rsid w:val="00DD299A"/>
    <w:rsid w:val="00DD2CDB"/>
    <w:rsid w:val="00DD38A9"/>
    <w:rsid w:val="00DE0312"/>
    <w:rsid w:val="00DE11D5"/>
    <w:rsid w:val="00DE17D3"/>
    <w:rsid w:val="00DF0B77"/>
    <w:rsid w:val="00DF122A"/>
    <w:rsid w:val="00DF3730"/>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7E1C"/>
    <w:rsid w:val="00E331C9"/>
    <w:rsid w:val="00E33536"/>
    <w:rsid w:val="00E35457"/>
    <w:rsid w:val="00E40888"/>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7147"/>
    <w:rsid w:val="00EA73E1"/>
    <w:rsid w:val="00EB0EF4"/>
    <w:rsid w:val="00EB105F"/>
    <w:rsid w:val="00EB24D1"/>
    <w:rsid w:val="00EB3FFE"/>
    <w:rsid w:val="00EB5777"/>
    <w:rsid w:val="00EB70DC"/>
    <w:rsid w:val="00EB7FE9"/>
    <w:rsid w:val="00EC0B54"/>
    <w:rsid w:val="00EC48B5"/>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4098"/>
    <w:rsid w:val="00F055B1"/>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DE3"/>
    <w:rsid w:val="00F37F5C"/>
    <w:rsid w:val="00F4344D"/>
    <w:rsid w:val="00F461CD"/>
    <w:rsid w:val="00F548FE"/>
    <w:rsid w:val="00F70996"/>
    <w:rsid w:val="00F70D8B"/>
    <w:rsid w:val="00F711D9"/>
    <w:rsid w:val="00F717DC"/>
    <w:rsid w:val="00F77331"/>
    <w:rsid w:val="00F8314E"/>
    <w:rsid w:val="00F851CF"/>
    <w:rsid w:val="00F85471"/>
    <w:rsid w:val="00F861B0"/>
    <w:rsid w:val="00F86B9C"/>
    <w:rsid w:val="00F86CF5"/>
    <w:rsid w:val="00F9226E"/>
    <w:rsid w:val="00F97035"/>
    <w:rsid w:val="00F974EC"/>
    <w:rsid w:val="00FA0610"/>
    <w:rsid w:val="00FA1750"/>
    <w:rsid w:val="00FA57A5"/>
    <w:rsid w:val="00FA6897"/>
    <w:rsid w:val="00FA75C5"/>
    <w:rsid w:val="00FB1839"/>
    <w:rsid w:val="00FC0B48"/>
    <w:rsid w:val="00FC6AD8"/>
    <w:rsid w:val="00FC73BC"/>
    <w:rsid w:val="00FD0AD5"/>
    <w:rsid w:val="00FD282C"/>
    <w:rsid w:val="00FD2940"/>
    <w:rsid w:val="00FD2E31"/>
    <w:rsid w:val="00FD38BD"/>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CB82"/>
  <w15:docId w15:val="{2958A951-EC3F-48CB-B1E2-21ED64D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styleId="UnresolvedMention">
    <w:name w:val="Unresolved Mention"/>
    <w:basedOn w:val="DefaultParagraphFont"/>
    <w:uiPriority w:val="99"/>
    <w:semiHidden/>
    <w:unhideWhenUsed/>
    <w:rsid w:val="0068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c_rss@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D956-3728-4E7D-961A-24508398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40574</Words>
  <Characters>23128</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2</cp:revision>
  <cp:lastPrinted>2021-02-02T09:11:00Z</cp:lastPrinted>
  <dcterms:created xsi:type="dcterms:W3CDTF">2021-12-03T08:24:00Z</dcterms:created>
  <dcterms:modified xsi:type="dcterms:W3CDTF">2021-12-03T08:24:00Z</dcterms:modified>
</cp:coreProperties>
</file>