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0F2232" w14:textId="0F7F5721" w:rsidR="00666B06" w:rsidRDefault="001569A2" w:rsidP="00722283">
      <w:r>
        <w:rPr>
          <w:noProof/>
          <w:lang w:val="lv-LV" w:eastAsia="lv-LV"/>
        </w:rPr>
        <w:drawing>
          <wp:anchor distT="0" distB="0" distL="114300" distR="114300" simplePos="0" relativeHeight="251658752" behindDoc="1" locked="0" layoutInCell="1" allowOverlap="1" wp14:anchorId="33EC49B6" wp14:editId="4B0164A8">
            <wp:simplePos x="0" y="0"/>
            <wp:positionH relativeFrom="column">
              <wp:posOffset>20273</wp:posOffset>
            </wp:positionH>
            <wp:positionV relativeFrom="page">
              <wp:posOffset>438149</wp:posOffset>
            </wp:positionV>
            <wp:extent cx="5732828" cy="885825"/>
            <wp:effectExtent l="0" t="0" r="127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extLst>
                        <a:ext uri="{28A0092B-C50C-407E-A947-70E740481C1C}">
                          <a14:useLocalDpi xmlns:a14="http://schemas.microsoft.com/office/drawing/2010/main" val="0"/>
                        </a:ext>
                      </a:extLst>
                    </a:blip>
                    <a:srcRect l="7611" t="27089" r="3488" b="8658"/>
                    <a:stretch/>
                  </pic:blipFill>
                  <pic:spPr bwMode="auto">
                    <a:xfrm>
                      <a:off x="0" y="0"/>
                      <a:ext cx="5735421" cy="886226"/>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C4C8377" w14:textId="77777777" w:rsidR="008C4AF1" w:rsidRDefault="008C4AF1" w:rsidP="008C4AF1">
      <w:pPr>
        <w:spacing w:before="0" w:line="240" w:lineRule="auto"/>
        <w:jc w:val="center"/>
        <w:rPr>
          <w:rFonts w:cs="Arial"/>
          <w:b/>
          <w:sz w:val="22"/>
          <w:szCs w:val="22"/>
          <w:lang w:val="lv-LV" w:eastAsia="lv-LV"/>
        </w:rPr>
      </w:pPr>
    </w:p>
    <w:p w14:paraId="620D93D5" w14:textId="77777777" w:rsidR="008C4AF1" w:rsidRDefault="008C4AF1" w:rsidP="008C4AF1">
      <w:pPr>
        <w:spacing w:before="0" w:line="240" w:lineRule="auto"/>
        <w:jc w:val="center"/>
        <w:rPr>
          <w:rFonts w:cs="Arial"/>
          <w:b/>
          <w:sz w:val="22"/>
          <w:szCs w:val="22"/>
          <w:lang w:val="lv-LV" w:eastAsia="lv-LV"/>
        </w:rPr>
      </w:pPr>
    </w:p>
    <w:p w14:paraId="2F754CDB" w14:textId="77777777" w:rsidR="008C4AF1" w:rsidRDefault="008C4AF1" w:rsidP="008C4AF1">
      <w:pPr>
        <w:spacing w:before="0" w:line="240" w:lineRule="auto"/>
        <w:rPr>
          <w:rFonts w:cs="Arial"/>
          <w:sz w:val="22"/>
          <w:szCs w:val="22"/>
          <w:lang w:val="lv-LV"/>
        </w:rPr>
      </w:pPr>
    </w:p>
    <w:p w14:paraId="05855652" w14:textId="77777777" w:rsidR="00926DBB" w:rsidRPr="00926DBB" w:rsidRDefault="00926DBB" w:rsidP="00926DBB">
      <w:pPr>
        <w:spacing w:before="0" w:line="240" w:lineRule="auto"/>
        <w:jc w:val="center"/>
        <w:rPr>
          <w:rFonts w:eastAsia="Arial" w:cs="Arial"/>
          <w:b/>
          <w:sz w:val="22"/>
          <w:szCs w:val="22"/>
          <w:lang w:val="lv-LV" w:eastAsia="lv-LV"/>
        </w:rPr>
      </w:pPr>
    </w:p>
    <w:p w14:paraId="674D4467" w14:textId="77777777" w:rsidR="00926DBB" w:rsidRPr="00926DBB" w:rsidRDefault="00926DBB" w:rsidP="00926DBB">
      <w:pPr>
        <w:spacing w:before="0" w:line="240" w:lineRule="auto"/>
        <w:jc w:val="center"/>
        <w:rPr>
          <w:rFonts w:eastAsia="Arial" w:cs="Arial"/>
          <w:b/>
          <w:sz w:val="21"/>
          <w:szCs w:val="21"/>
          <w:lang w:val="lv-LV" w:eastAsia="lv-LV"/>
        </w:rPr>
      </w:pPr>
      <w:r w:rsidRPr="00926DBB">
        <w:rPr>
          <w:rFonts w:eastAsia="Arial" w:cs="Arial"/>
          <w:b/>
          <w:sz w:val="21"/>
          <w:szCs w:val="21"/>
          <w:lang w:val="lv-LV" w:eastAsia="lv-LV"/>
        </w:rPr>
        <w:t>UZAICINĀJUMS KOMERCPIEDĀVĀJUMA IESNIEGŠANAI TIRGUS IZPĒTEI</w:t>
      </w:r>
    </w:p>
    <w:p w14:paraId="1A46219A" w14:textId="77777777" w:rsidR="00926DBB" w:rsidRPr="00926DBB" w:rsidRDefault="00926DBB" w:rsidP="00926DBB">
      <w:pPr>
        <w:spacing w:before="0" w:line="240" w:lineRule="auto"/>
        <w:jc w:val="center"/>
        <w:rPr>
          <w:rFonts w:eastAsia="Arial" w:cs="Arial"/>
          <w:b/>
          <w:bCs/>
          <w:i/>
          <w:iCs/>
          <w:sz w:val="21"/>
          <w:szCs w:val="21"/>
          <w:lang w:val="lv-LV"/>
        </w:rPr>
      </w:pPr>
    </w:p>
    <w:p w14:paraId="4CA24EFC" w14:textId="77777777" w:rsidR="00F46D49" w:rsidRPr="00F46D49" w:rsidRDefault="00F46D49" w:rsidP="00F46D49">
      <w:pPr>
        <w:spacing w:before="0" w:after="120" w:line="240" w:lineRule="auto"/>
        <w:ind w:firstLine="567"/>
        <w:rPr>
          <w:rFonts w:eastAsia="Arial" w:cs="Arial"/>
          <w:color w:val="000000"/>
          <w:szCs w:val="20"/>
          <w:lang w:val="lv-LV"/>
        </w:rPr>
      </w:pPr>
      <w:r w:rsidRPr="00F46D49">
        <w:rPr>
          <w:rFonts w:eastAsia="Arial" w:cs="Arial"/>
          <w:color w:val="000000"/>
          <w:szCs w:val="20"/>
          <w:lang w:val="lv-LV"/>
        </w:rPr>
        <w:t xml:space="preserve">VAS “Latvijas dzelzceļš” Sliežu ceļu pārvalde veic tirgus izpēti </w:t>
      </w:r>
      <w:bookmarkStart w:id="0" w:name="_Hlk81990976"/>
      <w:r w:rsidRPr="00F46D49">
        <w:rPr>
          <w:rFonts w:eastAsia="Arial" w:cs="Arial"/>
          <w:b/>
          <w:bCs/>
          <w:color w:val="000000"/>
          <w:szCs w:val="20"/>
          <w:lang w:val="lv-LV"/>
        </w:rPr>
        <w:t>“Kravas celtņa, kas uzstādīts uz MPT6, tehniskās dokumentācijas sakārtošana atbilstoši Bīstamo iekārtu reģistra prasībām”</w:t>
      </w:r>
      <w:bookmarkEnd w:id="0"/>
      <w:r w:rsidRPr="00F46D49">
        <w:rPr>
          <w:rFonts w:eastAsia="Arial" w:cs="Arial"/>
          <w:b/>
          <w:bCs/>
          <w:color w:val="000000"/>
          <w:szCs w:val="20"/>
          <w:lang w:val="lv-LV"/>
        </w:rPr>
        <w:t xml:space="preserve"> </w:t>
      </w:r>
      <w:r w:rsidRPr="00F46D49">
        <w:rPr>
          <w:rFonts w:eastAsia="Arial" w:cs="Arial"/>
          <w:color w:val="000000"/>
          <w:szCs w:val="20"/>
          <w:lang w:val="lv-LV"/>
        </w:rPr>
        <w:t>(turpmāk – tirgus izpēte).</w:t>
      </w:r>
    </w:p>
    <w:p w14:paraId="09BCFA95" w14:textId="77777777" w:rsidR="00F46D49" w:rsidRPr="00F46D49" w:rsidRDefault="00F46D49" w:rsidP="00F46D49">
      <w:pPr>
        <w:autoSpaceDE w:val="0"/>
        <w:autoSpaceDN w:val="0"/>
        <w:adjustRightInd w:val="0"/>
        <w:spacing w:before="0" w:after="120" w:line="240" w:lineRule="auto"/>
        <w:rPr>
          <w:rFonts w:eastAsia="Arial" w:cs="Arial"/>
          <w:color w:val="000000"/>
          <w:szCs w:val="20"/>
          <w:lang w:val="lv-LV"/>
        </w:rPr>
      </w:pPr>
      <w:r w:rsidRPr="00F46D49">
        <w:rPr>
          <w:rFonts w:eastAsia="Arial" w:cs="Arial"/>
          <w:color w:val="000000"/>
          <w:szCs w:val="20"/>
          <w:u w:val="single"/>
          <w:lang w:val="lv-LV"/>
        </w:rPr>
        <w:t>Tirgus izpētes priekšmets un apjoms:</w:t>
      </w:r>
      <w:r w:rsidRPr="00F46D49">
        <w:rPr>
          <w:rFonts w:eastAsia="Arial" w:cs="Arial"/>
          <w:color w:val="000000"/>
          <w:szCs w:val="20"/>
          <w:lang w:val="lv-LV"/>
        </w:rPr>
        <w:t xml:space="preserve"> saskaņā ar specifikāciju.</w:t>
      </w: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4820"/>
        <w:gridCol w:w="3118"/>
      </w:tblGrid>
      <w:tr w:rsidR="00F46D49" w:rsidRPr="00F46D49" w14:paraId="233E4BE5" w14:textId="77777777" w:rsidTr="00573611">
        <w:trPr>
          <w:jc w:val="center"/>
        </w:trPr>
        <w:tc>
          <w:tcPr>
            <w:tcW w:w="704" w:type="dxa"/>
            <w:shd w:val="clear" w:color="auto" w:fill="E7E6E6"/>
            <w:vAlign w:val="center"/>
          </w:tcPr>
          <w:p w14:paraId="31E5E239" w14:textId="77777777" w:rsidR="00F46D49" w:rsidRPr="00F46D49" w:rsidRDefault="00F46D49" w:rsidP="00F46D49">
            <w:pPr>
              <w:tabs>
                <w:tab w:val="center" w:pos="4680"/>
                <w:tab w:val="right" w:pos="9360"/>
              </w:tabs>
              <w:spacing w:before="0" w:line="0" w:lineRule="atLeast"/>
              <w:jc w:val="center"/>
              <w:rPr>
                <w:rFonts w:eastAsia="Arial" w:cs="Arial"/>
                <w:szCs w:val="20"/>
                <w:lang w:val="lv-LV"/>
              </w:rPr>
            </w:pPr>
            <w:r w:rsidRPr="00F46D49">
              <w:rPr>
                <w:rFonts w:eastAsia="Arial" w:cs="Arial"/>
                <w:szCs w:val="20"/>
                <w:lang w:val="lv-LV"/>
              </w:rPr>
              <w:t>Nr.</w:t>
            </w:r>
          </w:p>
          <w:p w14:paraId="5B24721B" w14:textId="77777777" w:rsidR="00F46D49" w:rsidRPr="00F46D49" w:rsidRDefault="00F46D49" w:rsidP="00F46D49">
            <w:pPr>
              <w:tabs>
                <w:tab w:val="center" w:pos="4680"/>
                <w:tab w:val="right" w:pos="9360"/>
              </w:tabs>
              <w:spacing w:before="0" w:line="0" w:lineRule="atLeast"/>
              <w:jc w:val="center"/>
              <w:rPr>
                <w:rFonts w:eastAsia="Arial" w:cs="Arial"/>
                <w:szCs w:val="20"/>
                <w:lang w:val="lv-LV"/>
              </w:rPr>
            </w:pPr>
            <w:r w:rsidRPr="00F46D49">
              <w:rPr>
                <w:rFonts w:eastAsia="Arial" w:cs="Arial"/>
                <w:szCs w:val="20"/>
                <w:lang w:val="lv-LV"/>
              </w:rPr>
              <w:t>p.k.</w:t>
            </w:r>
          </w:p>
        </w:tc>
        <w:tc>
          <w:tcPr>
            <w:tcW w:w="4820" w:type="dxa"/>
            <w:shd w:val="clear" w:color="auto" w:fill="E7E6E6"/>
            <w:vAlign w:val="center"/>
          </w:tcPr>
          <w:p w14:paraId="203A6800" w14:textId="77777777" w:rsidR="00F46D49" w:rsidRPr="00F46D49" w:rsidRDefault="00F46D49" w:rsidP="00F46D49">
            <w:pPr>
              <w:tabs>
                <w:tab w:val="center" w:pos="4680"/>
                <w:tab w:val="right" w:pos="9360"/>
              </w:tabs>
              <w:spacing w:before="0" w:line="0" w:lineRule="atLeast"/>
              <w:jc w:val="center"/>
              <w:rPr>
                <w:rFonts w:eastAsia="Arial" w:cs="Arial"/>
                <w:szCs w:val="20"/>
                <w:lang w:val="lv-LV"/>
              </w:rPr>
            </w:pPr>
            <w:r w:rsidRPr="00F46D49">
              <w:rPr>
                <w:rFonts w:eastAsia="Arial" w:cs="Arial"/>
                <w:szCs w:val="20"/>
                <w:lang w:val="lv-LV"/>
              </w:rPr>
              <w:t>Pakalpojumu vieds</w:t>
            </w:r>
          </w:p>
        </w:tc>
        <w:tc>
          <w:tcPr>
            <w:tcW w:w="3118" w:type="dxa"/>
            <w:shd w:val="clear" w:color="auto" w:fill="E7E6E6"/>
            <w:vAlign w:val="center"/>
          </w:tcPr>
          <w:p w14:paraId="7BB49AF1" w14:textId="77777777" w:rsidR="00F46D49" w:rsidRPr="00F46D49" w:rsidRDefault="00F46D49" w:rsidP="00F46D49">
            <w:pPr>
              <w:tabs>
                <w:tab w:val="center" w:pos="4680"/>
                <w:tab w:val="right" w:pos="9360"/>
              </w:tabs>
              <w:spacing w:before="0" w:line="0" w:lineRule="atLeast"/>
              <w:jc w:val="center"/>
              <w:rPr>
                <w:rFonts w:eastAsia="Arial" w:cs="Arial"/>
                <w:szCs w:val="20"/>
                <w:lang w:val="lv-LV"/>
              </w:rPr>
            </w:pPr>
            <w:r w:rsidRPr="00F46D49">
              <w:rPr>
                <w:rFonts w:eastAsia="Arial" w:cs="Arial"/>
                <w:szCs w:val="20"/>
                <w:lang w:val="lv-LV"/>
              </w:rPr>
              <w:t>Cena</w:t>
            </w:r>
          </w:p>
          <w:p w14:paraId="5AA912AD" w14:textId="77777777" w:rsidR="00F46D49" w:rsidRPr="00F46D49" w:rsidRDefault="00F46D49" w:rsidP="00F46D49">
            <w:pPr>
              <w:tabs>
                <w:tab w:val="center" w:pos="4680"/>
                <w:tab w:val="right" w:pos="9360"/>
              </w:tabs>
              <w:spacing w:before="0" w:line="0" w:lineRule="atLeast"/>
              <w:jc w:val="center"/>
              <w:rPr>
                <w:rFonts w:eastAsia="Arial" w:cs="Arial"/>
                <w:szCs w:val="20"/>
                <w:lang w:val="lv-LV"/>
              </w:rPr>
            </w:pPr>
            <w:r w:rsidRPr="00F46D49">
              <w:rPr>
                <w:rFonts w:eastAsia="Arial" w:cs="Arial"/>
                <w:szCs w:val="20"/>
                <w:lang w:val="lv-LV"/>
              </w:rPr>
              <w:t>(EUR bez PVN)</w:t>
            </w:r>
          </w:p>
        </w:tc>
      </w:tr>
      <w:tr w:rsidR="00F46D49" w:rsidRPr="00DD45D5" w14:paraId="3E7526C5" w14:textId="77777777" w:rsidTr="00573611">
        <w:trPr>
          <w:jc w:val="center"/>
        </w:trPr>
        <w:tc>
          <w:tcPr>
            <w:tcW w:w="704" w:type="dxa"/>
            <w:shd w:val="clear" w:color="auto" w:fill="auto"/>
          </w:tcPr>
          <w:p w14:paraId="27F249E3" w14:textId="77777777" w:rsidR="00F46D49" w:rsidRPr="00F46D49" w:rsidRDefault="00F46D49" w:rsidP="00F46D49">
            <w:pPr>
              <w:tabs>
                <w:tab w:val="center" w:pos="4680"/>
                <w:tab w:val="right" w:pos="9360"/>
              </w:tabs>
              <w:spacing w:before="0" w:line="0" w:lineRule="atLeast"/>
              <w:rPr>
                <w:rFonts w:eastAsia="Arial" w:cs="Arial"/>
                <w:szCs w:val="20"/>
                <w:lang w:val="lv-LV"/>
              </w:rPr>
            </w:pPr>
            <w:r w:rsidRPr="00F46D49">
              <w:rPr>
                <w:rFonts w:eastAsia="Arial" w:cs="Arial"/>
                <w:szCs w:val="20"/>
                <w:lang w:val="lv-LV"/>
              </w:rPr>
              <w:t>1.</w:t>
            </w:r>
          </w:p>
        </w:tc>
        <w:tc>
          <w:tcPr>
            <w:tcW w:w="4820" w:type="dxa"/>
            <w:shd w:val="clear" w:color="auto" w:fill="auto"/>
          </w:tcPr>
          <w:p w14:paraId="15095E10" w14:textId="77777777" w:rsidR="00F46D49" w:rsidRPr="00F46D49" w:rsidRDefault="00F46D49" w:rsidP="00F46D49">
            <w:pPr>
              <w:tabs>
                <w:tab w:val="center" w:pos="4680"/>
                <w:tab w:val="right" w:pos="9360"/>
              </w:tabs>
              <w:spacing w:before="0" w:line="0" w:lineRule="atLeast"/>
              <w:rPr>
                <w:rFonts w:eastAsia="Arial" w:cs="Arial"/>
                <w:szCs w:val="20"/>
                <w:lang w:val="lv-LV"/>
              </w:rPr>
            </w:pPr>
            <w:r w:rsidRPr="00F46D49">
              <w:rPr>
                <w:rFonts w:eastAsia="Arial" w:cs="Arial"/>
                <w:szCs w:val="20"/>
                <w:lang w:val="lv-LV"/>
              </w:rPr>
              <w:t>Iekārtas atbilstības novērtēšanas tehniskās dokumentācijas sagatavošana saskaņā ar Eiropas parlamenta un padomes 2006. gada 17. maija Direktīvu 2006/42/EK par mašīnām, ar kuru groza Direktīvu 95/16/EK.</w:t>
            </w:r>
          </w:p>
        </w:tc>
        <w:tc>
          <w:tcPr>
            <w:tcW w:w="3118" w:type="dxa"/>
            <w:shd w:val="clear" w:color="auto" w:fill="auto"/>
          </w:tcPr>
          <w:p w14:paraId="236A4210" w14:textId="77777777" w:rsidR="00F46D49" w:rsidRPr="00F46D49" w:rsidRDefault="00F46D49" w:rsidP="00F46D49">
            <w:pPr>
              <w:tabs>
                <w:tab w:val="center" w:pos="4680"/>
                <w:tab w:val="right" w:pos="9360"/>
              </w:tabs>
              <w:spacing w:before="0" w:line="0" w:lineRule="atLeast"/>
              <w:rPr>
                <w:rFonts w:eastAsia="Arial" w:cs="Arial"/>
                <w:szCs w:val="20"/>
                <w:lang w:val="lv-LV"/>
              </w:rPr>
            </w:pPr>
          </w:p>
        </w:tc>
      </w:tr>
      <w:tr w:rsidR="00F46D49" w:rsidRPr="00DD45D5" w14:paraId="7246900C" w14:textId="77777777" w:rsidTr="00573611">
        <w:trPr>
          <w:jc w:val="center"/>
        </w:trPr>
        <w:tc>
          <w:tcPr>
            <w:tcW w:w="704" w:type="dxa"/>
            <w:shd w:val="clear" w:color="auto" w:fill="auto"/>
          </w:tcPr>
          <w:p w14:paraId="2F5D2DEE" w14:textId="77777777" w:rsidR="00F46D49" w:rsidRPr="00F46D49" w:rsidRDefault="00F46D49" w:rsidP="00F46D49">
            <w:pPr>
              <w:tabs>
                <w:tab w:val="center" w:pos="4680"/>
                <w:tab w:val="right" w:pos="9360"/>
              </w:tabs>
              <w:spacing w:before="0" w:line="0" w:lineRule="atLeast"/>
              <w:rPr>
                <w:rFonts w:eastAsia="Arial" w:cs="Arial"/>
                <w:szCs w:val="20"/>
                <w:lang w:val="lv-LV"/>
              </w:rPr>
            </w:pPr>
            <w:r w:rsidRPr="00F46D49">
              <w:rPr>
                <w:rFonts w:eastAsia="Arial" w:cs="Arial"/>
                <w:szCs w:val="20"/>
                <w:lang w:val="lv-LV"/>
              </w:rPr>
              <w:t>2.</w:t>
            </w:r>
          </w:p>
        </w:tc>
        <w:tc>
          <w:tcPr>
            <w:tcW w:w="4820" w:type="dxa"/>
            <w:shd w:val="clear" w:color="auto" w:fill="auto"/>
          </w:tcPr>
          <w:p w14:paraId="24B7DF8D" w14:textId="77777777" w:rsidR="00F46D49" w:rsidRPr="00F46D49" w:rsidRDefault="00F46D49" w:rsidP="00F46D49">
            <w:pPr>
              <w:tabs>
                <w:tab w:val="center" w:pos="4680"/>
                <w:tab w:val="right" w:pos="9360"/>
              </w:tabs>
              <w:spacing w:before="0" w:line="0" w:lineRule="atLeast"/>
              <w:rPr>
                <w:rFonts w:eastAsia="Arial" w:cs="Arial"/>
                <w:szCs w:val="20"/>
                <w:lang w:val="lv-LV"/>
              </w:rPr>
            </w:pPr>
            <w:r w:rsidRPr="00F46D49">
              <w:rPr>
                <w:rFonts w:eastAsia="Arial" w:cs="Arial"/>
                <w:szCs w:val="20"/>
                <w:lang w:val="lv-LV"/>
              </w:rPr>
              <w:t>Iekārtas atbilstības novērtēšanas tehniskās dokumentācijas sagatavošana saskaņā ar Ministru kabineta 2008. gada 25. marta noteikumu Nr.195 “Mašīnu drošības noteikumi” prasībām.</w:t>
            </w:r>
          </w:p>
        </w:tc>
        <w:tc>
          <w:tcPr>
            <w:tcW w:w="3118" w:type="dxa"/>
            <w:shd w:val="clear" w:color="auto" w:fill="auto"/>
          </w:tcPr>
          <w:p w14:paraId="3D07E0C4" w14:textId="77777777" w:rsidR="00F46D49" w:rsidRPr="00F46D49" w:rsidRDefault="00F46D49" w:rsidP="00F46D49">
            <w:pPr>
              <w:tabs>
                <w:tab w:val="center" w:pos="4680"/>
                <w:tab w:val="right" w:pos="9360"/>
              </w:tabs>
              <w:spacing w:before="0" w:line="0" w:lineRule="atLeast"/>
              <w:rPr>
                <w:rFonts w:eastAsia="Arial" w:cs="Arial"/>
                <w:szCs w:val="20"/>
                <w:lang w:val="lv-LV"/>
              </w:rPr>
            </w:pPr>
          </w:p>
        </w:tc>
      </w:tr>
      <w:tr w:rsidR="00F46D49" w:rsidRPr="00DD45D5" w14:paraId="43928D2E" w14:textId="77777777" w:rsidTr="00573611">
        <w:trPr>
          <w:jc w:val="center"/>
        </w:trPr>
        <w:tc>
          <w:tcPr>
            <w:tcW w:w="704" w:type="dxa"/>
            <w:shd w:val="clear" w:color="auto" w:fill="auto"/>
          </w:tcPr>
          <w:p w14:paraId="18111C31" w14:textId="77777777" w:rsidR="00F46D49" w:rsidRPr="00F46D49" w:rsidRDefault="00F46D49" w:rsidP="00F46D49">
            <w:pPr>
              <w:tabs>
                <w:tab w:val="center" w:pos="4680"/>
                <w:tab w:val="right" w:pos="9360"/>
              </w:tabs>
              <w:spacing w:before="0" w:line="0" w:lineRule="atLeast"/>
              <w:rPr>
                <w:rFonts w:eastAsia="Arial" w:cs="Arial"/>
                <w:szCs w:val="20"/>
                <w:lang w:val="lv-LV"/>
              </w:rPr>
            </w:pPr>
            <w:r w:rsidRPr="00F46D49">
              <w:rPr>
                <w:rFonts w:eastAsia="Arial" w:cs="Arial"/>
                <w:szCs w:val="20"/>
                <w:lang w:val="lv-LV"/>
              </w:rPr>
              <w:t>3.</w:t>
            </w:r>
          </w:p>
        </w:tc>
        <w:tc>
          <w:tcPr>
            <w:tcW w:w="4820" w:type="dxa"/>
            <w:shd w:val="clear" w:color="auto" w:fill="auto"/>
          </w:tcPr>
          <w:p w14:paraId="637332C7" w14:textId="77777777" w:rsidR="00F46D49" w:rsidRPr="00F46D49" w:rsidRDefault="00F46D49" w:rsidP="00F46D49">
            <w:pPr>
              <w:tabs>
                <w:tab w:val="center" w:pos="4680"/>
                <w:tab w:val="right" w:pos="9360"/>
              </w:tabs>
              <w:spacing w:before="0" w:line="0" w:lineRule="atLeast"/>
              <w:rPr>
                <w:rFonts w:eastAsia="Arial" w:cs="Arial"/>
                <w:szCs w:val="20"/>
                <w:lang w:val="lv-LV"/>
              </w:rPr>
            </w:pPr>
            <w:r w:rsidRPr="00F46D49">
              <w:rPr>
                <w:rFonts w:eastAsia="Arial" w:cs="Arial"/>
                <w:szCs w:val="20"/>
                <w:lang w:val="lv-LV"/>
              </w:rPr>
              <w:t>Iekārtas atbilstības novērtēšanas tehniskās dokumentācijas sagatavošana saskaņā ar Ministru kabineta 2009. gada 17. novembra noteikumu Nr.1320 “Noteikumi par bīstamo iekārtu reģistrāciju” prasībām.</w:t>
            </w:r>
          </w:p>
        </w:tc>
        <w:tc>
          <w:tcPr>
            <w:tcW w:w="3118" w:type="dxa"/>
            <w:shd w:val="clear" w:color="auto" w:fill="auto"/>
          </w:tcPr>
          <w:p w14:paraId="556FF839" w14:textId="77777777" w:rsidR="00F46D49" w:rsidRPr="00F46D49" w:rsidRDefault="00F46D49" w:rsidP="00F46D49">
            <w:pPr>
              <w:tabs>
                <w:tab w:val="center" w:pos="4680"/>
                <w:tab w:val="right" w:pos="9360"/>
              </w:tabs>
              <w:spacing w:before="0" w:line="0" w:lineRule="atLeast"/>
              <w:rPr>
                <w:rFonts w:eastAsia="Arial" w:cs="Arial"/>
                <w:szCs w:val="20"/>
                <w:lang w:val="lv-LV"/>
              </w:rPr>
            </w:pPr>
          </w:p>
        </w:tc>
      </w:tr>
      <w:tr w:rsidR="00F46D49" w:rsidRPr="00F46D49" w14:paraId="720314E9" w14:textId="77777777" w:rsidTr="00573611">
        <w:trPr>
          <w:trHeight w:val="313"/>
          <w:jc w:val="center"/>
        </w:trPr>
        <w:tc>
          <w:tcPr>
            <w:tcW w:w="704" w:type="dxa"/>
            <w:shd w:val="clear" w:color="auto" w:fill="auto"/>
          </w:tcPr>
          <w:p w14:paraId="683EFBD2" w14:textId="77777777" w:rsidR="00F46D49" w:rsidRPr="00F46D49" w:rsidRDefault="00F46D49" w:rsidP="00F46D49">
            <w:pPr>
              <w:tabs>
                <w:tab w:val="center" w:pos="4680"/>
                <w:tab w:val="right" w:pos="9360"/>
              </w:tabs>
              <w:spacing w:before="0" w:line="0" w:lineRule="atLeast"/>
              <w:rPr>
                <w:rFonts w:eastAsia="Arial" w:cs="Arial"/>
                <w:szCs w:val="20"/>
                <w:lang w:val="lv-LV"/>
              </w:rPr>
            </w:pPr>
          </w:p>
        </w:tc>
        <w:tc>
          <w:tcPr>
            <w:tcW w:w="4820" w:type="dxa"/>
            <w:shd w:val="clear" w:color="auto" w:fill="auto"/>
          </w:tcPr>
          <w:p w14:paraId="534F8686" w14:textId="77777777" w:rsidR="00F46D49" w:rsidRPr="00F46D49" w:rsidRDefault="00F46D49" w:rsidP="00F46D49">
            <w:pPr>
              <w:tabs>
                <w:tab w:val="center" w:pos="4680"/>
                <w:tab w:val="right" w:pos="9360"/>
              </w:tabs>
              <w:spacing w:before="0" w:line="0" w:lineRule="atLeast"/>
              <w:jc w:val="right"/>
              <w:rPr>
                <w:rFonts w:eastAsia="Arial" w:cs="Arial"/>
                <w:b/>
                <w:bCs/>
                <w:szCs w:val="20"/>
                <w:lang w:val="lv-LV"/>
              </w:rPr>
            </w:pPr>
            <w:r w:rsidRPr="00F46D49">
              <w:rPr>
                <w:rFonts w:eastAsia="Arial" w:cs="Arial"/>
                <w:b/>
                <w:bCs/>
                <w:szCs w:val="20"/>
                <w:lang w:val="lv-LV"/>
              </w:rPr>
              <w:t>Kopā EUR (bez PVN):</w:t>
            </w:r>
          </w:p>
        </w:tc>
        <w:tc>
          <w:tcPr>
            <w:tcW w:w="3118" w:type="dxa"/>
            <w:shd w:val="clear" w:color="auto" w:fill="auto"/>
          </w:tcPr>
          <w:p w14:paraId="2CE8975A" w14:textId="77777777" w:rsidR="00F46D49" w:rsidRPr="00F46D49" w:rsidRDefault="00F46D49" w:rsidP="00F46D49">
            <w:pPr>
              <w:rPr>
                <w:rFonts w:eastAsia="Arial" w:cs="Arial"/>
                <w:szCs w:val="20"/>
                <w:lang w:val="lv-LV"/>
              </w:rPr>
            </w:pPr>
          </w:p>
        </w:tc>
      </w:tr>
    </w:tbl>
    <w:p w14:paraId="7B4617D7" w14:textId="77777777" w:rsidR="00F46D49" w:rsidRPr="00F46D49" w:rsidRDefault="00F46D49" w:rsidP="00F46D49">
      <w:pPr>
        <w:tabs>
          <w:tab w:val="center" w:pos="4680"/>
          <w:tab w:val="right" w:pos="9360"/>
        </w:tabs>
        <w:spacing w:before="0" w:line="0" w:lineRule="atLeast"/>
        <w:ind w:left="720"/>
        <w:rPr>
          <w:rFonts w:eastAsia="Arial" w:cs="Arial"/>
          <w:szCs w:val="20"/>
          <w:lang w:val="lv-LV"/>
        </w:rPr>
      </w:pPr>
    </w:p>
    <w:p w14:paraId="4B0D9435" w14:textId="77777777" w:rsidR="00F46D49" w:rsidRPr="00F46D49" w:rsidRDefault="00F46D49" w:rsidP="00F46D49">
      <w:pPr>
        <w:autoSpaceDE w:val="0"/>
        <w:autoSpaceDN w:val="0"/>
        <w:adjustRightInd w:val="0"/>
        <w:spacing w:before="0" w:after="120" w:line="240" w:lineRule="auto"/>
        <w:rPr>
          <w:rFonts w:eastAsia="Arial" w:cs="Arial"/>
          <w:color w:val="000000"/>
          <w:szCs w:val="20"/>
          <w:u w:val="single"/>
          <w:lang w:val="lv-LV"/>
        </w:rPr>
      </w:pPr>
    </w:p>
    <w:p w14:paraId="62FB8DE4" w14:textId="77777777" w:rsidR="00F46D49" w:rsidRPr="00F46D49" w:rsidRDefault="00F46D49" w:rsidP="00F46D49">
      <w:pPr>
        <w:autoSpaceDE w:val="0"/>
        <w:autoSpaceDN w:val="0"/>
        <w:adjustRightInd w:val="0"/>
        <w:spacing w:before="0" w:after="120" w:line="240" w:lineRule="auto"/>
        <w:ind w:firstLine="567"/>
        <w:rPr>
          <w:rFonts w:eastAsia="Arial" w:cs="Arial"/>
          <w:color w:val="000000"/>
          <w:szCs w:val="20"/>
          <w:lang w:val="lv-LV"/>
        </w:rPr>
      </w:pPr>
      <w:r w:rsidRPr="00F46D49">
        <w:rPr>
          <w:rFonts w:eastAsia="Arial" w:cs="Arial"/>
          <w:color w:val="000000"/>
          <w:szCs w:val="20"/>
          <w:u w:val="single"/>
          <w:lang w:val="lv-LV"/>
        </w:rPr>
        <w:t>Samaksas nosacījumi:</w:t>
      </w:r>
      <w:r w:rsidRPr="00F46D49">
        <w:rPr>
          <w:rFonts w:eastAsia="Arial" w:cs="Arial"/>
          <w:color w:val="000000"/>
          <w:szCs w:val="20"/>
          <w:lang w:val="lv-LV"/>
        </w:rPr>
        <w:t xml:space="preserve"> </w:t>
      </w:r>
      <w:r w:rsidRPr="00F46D49">
        <w:rPr>
          <w:rFonts w:eastAsia="Calibri" w:cs="Arial"/>
          <w:szCs w:val="20"/>
          <w:lang w:val="lv-LV"/>
        </w:rPr>
        <w:t xml:space="preserve">apmaksa tiek veikta 60 (sešdesmit) kalendāro dienu laikā no Iepirkuma (preču/pakalpojumu/darbu) pieņemšanas dokumenta parakstīšanas dienas, bet ne mazāk kā 30 (trīsdesmit) kalendārās dienas </w:t>
      </w:r>
      <w:r w:rsidRPr="00F46D49">
        <w:rPr>
          <w:rFonts w:eastAsia="Arial" w:cs="Arial"/>
          <w:color w:val="000000"/>
          <w:szCs w:val="20"/>
          <w:lang w:val="lv-LV"/>
        </w:rPr>
        <w:t>(norādīt piedāvāto apmaksas termiņu).</w:t>
      </w:r>
    </w:p>
    <w:p w14:paraId="677F5F75" w14:textId="77777777" w:rsidR="00F46D49" w:rsidRPr="00F46D49" w:rsidRDefault="00F46D49" w:rsidP="00F46D49">
      <w:pPr>
        <w:autoSpaceDE w:val="0"/>
        <w:autoSpaceDN w:val="0"/>
        <w:adjustRightInd w:val="0"/>
        <w:spacing w:before="0" w:after="120" w:line="240" w:lineRule="auto"/>
        <w:ind w:firstLine="567"/>
        <w:rPr>
          <w:rFonts w:eastAsia="Arial" w:cs="Arial"/>
          <w:color w:val="000000"/>
          <w:szCs w:val="20"/>
          <w:lang w:val="lv-LV"/>
        </w:rPr>
      </w:pPr>
      <w:r w:rsidRPr="00F46D49">
        <w:rPr>
          <w:rFonts w:eastAsia="Calibri" w:cs="Arial"/>
          <w:szCs w:val="20"/>
          <w:lang w:val="lv-LV"/>
        </w:rPr>
        <w:t>Komercpiedāvājuma cena jānorāda EUR (bez PVN).</w:t>
      </w:r>
    </w:p>
    <w:p w14:paraId="1C7E0078" w14:textId="77777777" w:rsidR="00F46D49" w:rsidRPr="00F46D49" w:rsidRDefault="00F46D49" w:rsidP="00F46D49">
      <w:pPr>
        <w:autoSpaceDE w:val="0"/>
        <w:autoSpaceDN w:val="0"/>
        <w:adjustRightInd w:val="0"/>
        <w:spacing w:before="0" w:after="120" w:line="240" w:lineRule="auto"/>
        <w:ind w:firstLine="567"/>
        <w:rPr>
          <w:rFonts w:eastAsia="Arial" w:cs="Arial"/>
          <w:szCs w:val="20"/>
          <w:lang w:val="lv-LV"/>
        </w:rPr>
      </w:pPr>
      <w:r w:rsidRPr="00F46D49">
        <w:rPr>
          <w:rFonts w:eastAsia="Arial" w:cs="Arial"/>
          <w:color w:val="000000"/>
          <w:szCs w:val="20"/>
          <w:lang w:val="lv-LV"/>
        </w:rPr>
        <w:t xml:space="preserve">Komercpiedāvājumā </w:t>
      </w:r>
      <w:r w:rsidRPr="00F46D49">
        <w:rPr>
          <w:rFonts w:eastAsia="Arial" w:cs="Arial"/>
          <w:szCs w:val="20"/>
          <w:lang w:val="lv-LV"/>
        </w:rPr>
        <w:t xml:space="preserve">cenā jābūt iekļautām </w:t>
      </w:r>
      <w:r w:rsidRPr="00F46D49">
        <w:rPr>
          <w:rFonts w:eastAsia="Arial" w:cs="Arial"/>
          <w:szCs w:val="20"/>
          <w:u w:val="single"/>
          <w:lang w:val="lv-LV"/>
        </w:rPr>
        <w:t>absolūti visām</w:t>
      </w:r>
      <w:r w:rsidRPr="00F46D49">
        <w:rPr>
          <w:rFonts w:eastAsia="Arial" w:cs="Arial"/>
          <w:szCs w:val="20"/>
          <w:lang w:val="lv-LV"/>
        </w:rPr>
        <w:t xml:space="preserve"> izmaksām, kas saistītas ar pakalpojuma izpildi, ņemot vērā specifikācijā noteikto t.sk. pakalpojumu organizēšanas izmaksas, transportēšanas izmaksas līdz pakalpojuma vietai, mehānismu ekspluatācijas izdevumi, personāla un administratīvās izmaksas, muitas, dabas resursu, sociālais u.c. nodokļi (izņemot PVN) saskaņā ar Latvijas Republikas tiesību aktiem, apdrošināšanai pieskaitāmās izmaksas, ar peļņu un riska faktoriem saistītās izmaksas, neparedzamie izdevumi u.tml.</w:t>
      </w:r>
    </w:p>
    <w:p w14:paraId="28E4C3D4" w14:textId="77777777" w:rsidR="00F46D49" w:rsidRPr="00F46D49" w:rsidRDefault="00F46D49" w:rsidP="00F46D49">
      <w:pPr>
        <w:autoSpaceDE w:val="0"/>
        <w:autoSpaceDN w:val="0"/>
        <w:adjustRightInd w:val="0"/>
        <w:spacing w:before="0" w:after="120" w:line="240" w:lineRule="auto"/>
        <w:ind w:firstLine="567"/>
        <w:rPr>
          <w:rFonts w:eastAsia="Arial" w:cs="Arial"/>
          <w:szCs w:val="20"/>
          <w:lang w:val="lv-LV"/>
        </w:rPr>
      </w:pPr>
      <w:r w:rsidRPr="00F46D49">
        <w:rPr>
          <w:rFonts w:eastAsia="Arial" w:cs="Arial"/>
          <w:szCs w:val="20"/>
          <w:lang w:val="lv-LV"/>
        </w:rPr>
        <w:t>Piedāvājumu pretendents var iesniegt tikai par visu tirgus izpētes priekšmetu kopumā pilnā apjomā.</w:t>
      </w:r>
    </w:p>
    <w:p w14:paraId="0B29D826" w14:textId="02C1CEB5" w:rsidR="00370D11" w:rsidRPr="00370D11" w:rsidRDefault="00F46D49" w:rsidP="00F46D49">
      <w:pPr>
        <w:autoSpaceDE w:val="0"/>
        <w:autoSpaceDN w:val="0"/>
        <w:adjustRightInd w:val="0"/>
        <w:spacing w:before="0" w:after="120" w:line="240" w:lineRule="auto"/>
        <w:ind w:firstLine="567"/>
        <w:rPr>
          <w:rFonts w:eastAsia="Calibri" w:cs="Arial"/>
          <w:color w:val="000000"/>
          <w:szCs w:val="20"/>
          <w:lang w:val="lv-LV" w:eastAsia="lv-LV"/>
        </w:rPr>
      </w:pPr>
      <w:r w:rsidRPr="00F46D49">
        <w:rPr>
          <w:rFonts w:eastAsia="Arial" w:cs="Arial"/>
          <w:szCs w:val="20"/>
          <w:lang w:val="lv-LV"/>
        </w:rPr>
        <w:t xml:space="preserve">Lūdzam Jūs </w:t>
      </w:r>
      <w:r w:rsidRPr="00F46D49">
        <w:rPr>
          <w:rFonts w:eastAsia="Arial" w:cs="Arial"/>
          <w:b/>
          <w:bCs/>
          <w:szCs w:val="20"/>
          <w:lang w:val="lv-LV"/>
        </w:rPr>
        <w:t xml:space="preserve">līdz 2023. gada 19. septembrim </w:t>
      </w:r>
      <w:r w:rsidR="00370D11" w:rsidRPr="00370D11">
        <w:rPr>
          <w:rFonts w:eastAsia="Times New Roman" w:cs="Arial"/>
          <w:szCs w:val="20"/>
          <w:lang w:val="lv-LV" w:eastAsia="lv-LV"/>
        </w:rPr>
        <w:t xml:space="preserve">iesniegt komercpiedāvājumu </w:t>
      </w:r>
      <w:r w:rsidR="00370D11" w:rsidRPr="00370D11">
        <w:rPr>
          <w:rFonts w:eastAsia="Times New Roman" w:cs="Arial"/>
          <w:iCs/>
          <w:szCs w:val="20"/>
          <w:lang w:val="lv-LV" w:eastAsia="lv-LV"/>
        </w:rPr>
        <w:t xml:space="preserve">ar paraksttiesīgās personas parakstu </w:t>
      </w:r>
      <w:r>
        <w:rPr>
          <w:rFonts w:eastAsia="Times New Roman" w:cs="Arial"/>
          <w:iCs/>
          <w:szCs w:val="20"/>
          <w:lang w:val="lv-LV" w:eastAsia="lv-LV"/>
        </w:rPr>
        <w:t xml:space="preserve">VAS </w:t>
      </w:r>
      <w:r w:rsidR="00370D11" w:rsidRPr="00370D11">
        <w:rPr>
          <w:rFonts w:eastAsia="Times New Roman" w:cs="Arial"/>
          <w:szCs w:val="20"/>
          <w:lang w:val="lv-LV" w:eastAsia="lv-LV"/>
        </w:rPr>
        <w:t>“Latvijas dzelzceļš”</w:t>
      </w:r>
      <w:r w:rsidR="00370D11" w:rsidRPr="00370D11">
        <w:rPr>
          <w:rFonts w:eastAsia="Times New Roman" w:cs="Arial"/>
          <w:color w:val="000000"/>
          <w:szCs w:val="20"/>
          <w:lang w:val="lv-LV" w:eastAsia="lv-LV"/>
        </w:rPr>
        <w:t xml:space="preserve"> Sliežu ceļu pārvald</w:t>
      </w:r>
      <w:r w:rsidR="00DD45D5">
        <w:rPr>
          <w:rFonts w:eastAsia="Times New Roman" w:cs="Arial"/>
          <w:color w:val="000000"/>
          <w:szCs w:val="20"/>
          <w:lang w:val="lv-LV" w:eastAsia="lv-LV"/>
        </w:rPr>
        <w:t>ē</w:t>
      </w:r>
      <w:r w:rsidR="00370D11" w:rsidRPr="00370D11">
        <w:rPr>
          <w:rFonts w:eastAsia="Times New Roman" w:cs="Arial"/>
          <w:color w:val="000000"/>
          <w:szCs w:val="20"/>
          <w:lang w:val="lv-LV" w:eastAsia="lv-LV"/>
        </w:rPr>
        <w:t xml:space="preserve">, Torņakalna iela 16, Rīgā, </w:t>
      </w:r>
      <w:r w:rsidR="00370D11" w:rsidRPr="00370D11">
        <w:rPr>
          <w:rFonts w:eastAsia="Times New Roman" w:cs="Arial"/>
          <w:szCs w:val="20"/>
          <w:lang w:val="lv-LV" w:eastAsia="lv-LV"/>
        </w:rPr>
        <w:t>LV-1005</w:t>
      </w:r>
      <w:r w:rsidR="00370D11" w:rsidRPr="00370D11">
        <w:rPr>
          <w:rFonts w:eastAsia="Times New Roman" w:cs="Arial"/>
          <w:color w:val="000000"/>
          <w:szCs w:val="20"/>
          <w:lang w:val="lv-LV" w:eastAsia="lv-LV"/>
        </w:rPr>
        <w:t xml:space="preserve"> vai elektroniskā formā </w:t>
      </w:r>
      <w:r w:rsidR="00370D11" w:rsidRPr="00370D11">
        <w:rPr>
          <w:rFonts w:eastAsia="Times New Roman" w:cs="Arial"/>
          <w:szCs w:val="20"/>
          <w:lang w:val="lv-LV" w:eastAsia="lv-LV"/>
        </w:rPr>
        <w:t xml:space="preserve">(parakstītu un ieskenētu kopijas formā vai parakstītu ar drošu elektronisko parakstu), nosūtot </w:t>
      </w:r>
      <w:r w:rsidR="00370D11" w:rsidRPr="00370D11">
        <w:rPr>
          <w:rFonts w:eastAsia="Times New Roman" w:cs="Arial"/>
          <w:color w:val="000000"/>
          <w:szCs w:val="20"/>
          <w:lang w:val="lv-LV" w:eastAsia="lv-LV"/>
        </w:rPr>
        <w:t xml:space="preserve">uz e-pastu: </w:t>
      </w:r>
      <w:r w:rsidR="00370D11" w:rsidRPr="00370D11">
        <w:rPr>
          <w:rFonts w:eastAsia="Times New Roman" w:cs="Arial"/>
          <w:bCs/>
          <w:szCs w:val="20"/>
          <w:lang w:val="lv-LV" w:eastAsia="lv-LV"/>
        </w:rPr>
        <w:t>scp@ldz.lv.</w:t>
      </w:r>
    </w:p>
    <w:p w14:paraId="5F55DBB5" w14:textId="77777777" w:rsidR="00370D11" w:rsidRPr="00370D11" w:rsidRDefault="00370D11" w:rsidP="00370D11">
      <w:pPr>
        <w:spacing w:before="0" w:line="240" w:lineRule="auto"/>
        <w:jc w:val="left"/>
        <w:rPr>
          <w:rFonts w:eastAsia="Times New Roman" w:cs="Arial"/>
          <w:b/>
          <w:szCs w:val="20"/>
          <w:lang w:val="lv-LV" w:eastAsia="lv-LV"/>
        </w:rPr>
      </w:pPr>
    </w:p>
    <w:p w14:paraId="7BDA878A" w14:textId="6ADEFBA0" w:rsidR="00370D11" w:rsidRPr="00370D11" w:rsidRDefault="00370D11" w:rsidP="00370D11">
      <w:pPr>
        <w:spacing w:before="0" w:line="240" w:lineRule="auto"/>
        <w:jc w:val="left"/>
        <w:rPr>
          <w:rFonts w:eastAsia="Times New Roman" w:cs="Arial"/>
          <w:szCs w:val="20"/>
          <w:lang w:val="lv-LV" w:eastAsia="lv-LV"/>
        </w:rPr>
      </w:pPr>
      <w:r w:rsidRPr="00370D11">
        <w:rPr>
          <w:rFonts w:eastAsia="Times New Roman" w:cs="Arial"/>
          <w:szCs w:val="20"/>
          <w:lang w:val="lv-LV" w:eastAsia="lv-LV"/>
        </w:rPr>
        <w:t xml:space="preserve">Kontaktpersona - </w:t>
      </w:r>
      <w:r w:rsidR="00F46D49" w:rsidRPr="00F46D49">
        <w:rPr>
          <w:rFonts w:eastAsia="Times New Roman" w:cs="Arial"/>
          <w:szCs w:val="20"/>
          <w:lang w:val="lv-LV" w:eastAsia="lv-LV"/>
        </w:rPr>
        <w:t>29531473.</w:t>
      </w:r>
    </w:p>
    <w:p w14:paraId="098EC2B4" w14:textId="77777777" w:rsidR="00370D11" w:rsidRPr="00370D11" w:rsidRDefault="00370D11" w:rsidP="00370D11">
      <w:pPr>
        <w:spacing w:before="0" w:line="240" w:lineRule="auto"/>
        <w:jc w:val="right"/>
        <w:rPr>
          <w:rFonts w:eastAsia="Times New Roman" w:cs="Arial"/>
          <w:color w:val="000000"/>
          <w:szCs w:val="20"/>
          <w:lang w:val="lv-LV" w:eastAsia="lv-LV"/>
        </w:rPr>
      </w:pPr>
    </w:p>
    <w:p w14:paraId="44D039C0" w14:textId="77777777" w:rsidR="00370D11" w:rsidRPr="00370D11" w:rsidRDefault="00370D11" w:rsidP="00370D11">
      <w:pPr>
        <w:spacing w:before="0" w:line="240" w:lineRule="auto"/>
        <w:jc w:val="left"/>
        <w:rPr>
          <w:rFonts w:eastAsia="Times New Roman" w:cs="Arial"/>
          <w:b/>
          <w:smallCaps/>
          <w:szCs w:val="20"/>
          <w:lang w:val="lv-LV" w:eastAsia="lv-LV"/>
        </w:rPr>
      </w:pPr>
    </w:p>
    <w:p w14:paraId="76E55CD2" w14:textId="0AB0E182" w:rsidR="008E7CE5" w:rsidRPr="008E7CE5" w:rsidRDefault="008E7CE5" w:rsidP="00370D11">
      <w:pPr>
        <w:spacing w:before="0" w:line="240" w:lineRule="auto"/>
        <w:ind w:firstLine="567"/>
        <w:rPr>
          <w:rFonts w:cs="Arial"/>
          <w:szCs w:val="20"/>
          <w:lang w:val="lv-LV"/>
        </w:rPr>
      </w:pPr>
    </w:p>
    <w:sectPr w:rsidR="008E7CE5" w:rsidRPr="008E7CE5" w:rsidSect="001B0BF3">
      <w:pgSz w:w="11900" w:h="16840"/>
      <w:pgMar w:top="1134" w:right="1134" w:bottom="1134" w:left="1701" w:header="1814" w:footer="147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0C9AF4" w14:textId="77777777" w:rsidR="007932E1" w:rsidRDefault="007932E1" w:rsidP="001F7D81">
      <w:pPr>
        <w:spacing w:before="0" w:line="240" w:lineRule="auto"/>
      </w:pPr>
      <w:r>
        <w:separator/>
      </w:r>
    </w:p>
  </w:endnote>
  <w:endnote w:type="continuationSeparator" w:id="0">
    <w:p w14:paraId="198C3B3F" w14:textId="77777777" w:rsidR="007932E1" w:rsidRDefault="007932E1" w:rsidP="001F7D81">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Times New Roman (Headings CS)">
    <w:altName w:val="Times New Roman"/>
    <w:charset w:val="00"/>
    <w:family w:val="roman"/>
    <w:pitch w:val="variable"/>
    <w:sig w:usb0="E0002AEF" w:usb1="C0007841" w:usb2="00000009" w:usb3="00000000" w:csb0="000001FF" w:csb1="00000000"/>
  </w:font>
  <w:font w:name="Tahoma">
    <w:panose1 w:val="020B0604030504040204"/>
    <w:charset w:val="BA"/>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0BCD9F" w14:textId="77777777" w:rsidR="007932E1" w:rsidRDefault="007932E1" w:rsidP="001F7D81">
      <w:pPr>
        <w:spacing w:before="0" w:line="240" w:lineRule="auto"/>
      </w:pPr>
      <w:r>
        <w:separator/>
      </w:r>
    </w:p>
  </w:footnote>
  <w:footnote w:type="continuationSeparator" w:id="0">
    <w:p w14:paraId="0390AA4F" w14:textId="77777777" w:rsidR="007932E1" w:rsidRDefault="007932E1" w:rsidP="001F7D81">
      <w:pPr>
        <w:spacing w:before="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DD0200"/>
    <w:multiLevelType w:val="multilevel"/>
    <w:tmpl w:val="74427BCE"/>
    <w:lvl w:ilvl="0">
      <w:start w:val="1"/>
      <w:numFmt w:val="decimal"/>
      <w:lvlText w:val="%1."/>
      <w:lvlJc w:val="left"/>
      <w:pPr>
        <w:ind w:left="720" w:hanging="360"/>
      </w:pPr>
    </w:lvl>
    <w:lvl w:ilvl="1">
      <w:start w:val="1"/>
      <w:numFmt w:val="decimal"/>
      <w:isLgl/>
      <w:lvlText w:val="%1.%2."/>
      <w:lvlJc w:val="left"/>
      <w:pPr>
        <w:ind w:left="1800" w:hanging="36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4320" w:hanging="720"/>
      </w:pPr>
      <w:rPr>
        <w:rFonts w:hint="default"/>
      </w:rPr>
    </w:lvl>
    <w:lvl w:ilvl="4">
      <w:start w:val="1"/>
      <w:numFmt w:val="decimal"/>
      <w:isLgl/>
      <w:lvlText w:val="%1.%2.%3.%4.%5."/>
      <w:lvlJc w:val="left"/>
      <w:pPr>
        <w:ind w:left="5760" w:hanging="1080"/>
      </w:pPr>
      <w:rPr>
        <w:rFonts w:hint="default"/>
      </w:rPr>
    </w:lvl>
    <w:lvl w:ilvl="5">
      <w:start w:val="1"/>
      <w:numFmt w:val="decimal"/>
      <w:isLgl/>
      <w:lvlText w:val="%1.%2.%3.%4.%5.%6."/>
      <w:lvlJc w:val="left"/>
      <w:pPr>
        <w:ind w:left="6840" w:hanging="1080"/>
      </w:pPr>
      <w:rPr>
        <w:rFonts w:hint="default"/>
      </w:rPr>
    </w:lvl>
    <w:lvl w:ilvl="6">
      <w:start w:val="1"/>
      <w:numFmt w:val="decimal"/>
      <w:isLgl/>
      <w:lvlText w:val="%1.%2.%3.%4.%5.%6.%7."/>
      <w:lvlJc w:val="left"/>
      <w:pPr>
        <w:ind w:left="8280" w:hanging="1440"/>
      </w:pPr>
      <w:rPr>
        <w:rFonts w:hint="default"/>
      </w:rPr>
    </w:lvl>
    <w:lvl w:ilvl="7">
      <w:start w:val="1"/>
      <w:numFmt w:val="decimal"/>
      <w:isLgl/>
      <w:lvlText w:val="%1.%2.%3.%4.%5.%6.%7.%8."/>
      <w:lvlJc w:val="left"/>
      <w:pPr>
        <w:ind w:left="9360" w:hanging="1440"/>
      </w:pPr>
      <w:rPr>
        <w:rFonts w:hint="default"/>
      </w:rPr>
    </w:lvl>
    <w:lvl w:ilvl="8">
      <w:start w:val="1"/>
      <w:numFmt w:val="decimal"/>
      <w:isLgl/>
      <w:lvlText w:val="%1.%2.%3.%4.%5.%6.%7.%8.%9."/>
      <w:lvlJc w:val="left"/>
      <w:pPr>
        <w:ind w:left="10800" w:hanging="1800"/>
      </w:pPr>
      <w:rPr>
        <w:rFonts w:hint="default"/>
      </w:rPr>
    </w:lvl>
  </w:abstractNum>
  <w:abstractNum w:abstractNumId="1" w15:restartNumberingAfterBreak="0">
    <w:nsid w:val="1E4038D5"/>
    <w:multiLevelType w:val="hybridMultilevel"/>
    <w:tmpl w:val="13F26F92"/>
    <w:lvl w:ilvl="0" w:tplc="0426000F">
      <w:start w:val="1"/>
      <w:numFmt w:val="decimal"/>
      <w:lvlText w:val="%1."/>
      <w:lvlJc w:val="left"/>
      <w:pPr>
        <w:ind w:left="1070" w:hanging="360"/>
      </w:pPr>
    </w:lvl>
    <w:lvl w:ilvl="1" w:tplc="04260019" w:tentative="1">
      <w:start w:val="1"/>
      <w:numFmt w:val="lowerLetter"/>
      <w:lvlText w:val="%2."/>
      <w:lvlJc w:val="left"/>
      <w:pPr>
        <w:ind w:left="1790" w:hanging="360"/>
      </w:pPr>
    </w:lvl>
    <w:lvl w:ilvl="2" w:tplc="0426001B" w:tentative="1">
      <w:start w:val="1"/>
      <w:numFmt w:val="lowerRoman"/>
      <w:lvlText w:val="%3."/>
      <w:lvlJc w:val="right"/>
      <w:pPr>
        <w:ind w:left="2510" w:hanging="180"/>
      </w:pPr>
    </w:lvl>
    <w:lvl w:ilvl="3" w:tplc="0426000F" w:tentative="1">
      <w:start w:val="1"/>
      <w:numFmt w:val="decimal"/>
      <w:lvlText w:val="%4."/>
      <w:lvlJc w:val="left"/>
      <w:pPr>
        <w:ind w:left="3230" w:hanging="360"/>
      </w:pPr>
    </w:lvl>
    <w:lvl w:ilvl="4" w:tplc="04260019" w:tentative="1">
      <w:start w:val="1"/>
      <w:numFmt w:val="lowerLetter"/>
      <w:lvlText w:val="%5."/>
      <w:lvlJc w:val="left"/>
      <w:pPr>
        <w:ind w:left="3950" w:hanging="360"/>
      </w:pPr>
    </w:lvl>
    <w:lvl w:ilvl="5" w:tplc="0426001B" w:tentative="1">
      <w:start w:val="1"/>
      <w:numFmt w:val="lowerRoman"/>
      <w:lvlText w:val="%6."/>
      <w:lvlJc w:val="right"/>
      <w:pPr>
        <w:ind w:left="4670" w:hanging="180"/>
      </w:pPr>
    </w:lvl>
    <w:lvl w:ilvl="6" w:tplc="0426000F" w:tentative="1">
      <w:start w:val="1"/>
      <w:numFmt w:val="decimal"/>
      <w:lvlText w:val="%7."/>
      <w:lvlJc w:val="left"/>
      <w:pPr>
        <w:ind w:left="5390" w:hanging="360"/>
      </w:pPr>
    </w:lvl>
    <w:lvl w:ilvl="7" w:tplc="04260019" w:tentative="1">
      <w:start w:val="1"/>
      <w:numFmt w:val="lowerLetter"/>
      <w:lvlText w:val="%8."/>
      <w:lvlJc w:val="left"/>
      <w:pPr>
        <w:ind w:left="6110" w:hanging="360"/>
      </w:pPr>
    </w:lvl>
    <w:lvl w:ilvl="8" w:tplc="0426001B" w:tentative="1">
      <w:start w:val="1"/>
      <w:numFmt w:val="lowerRoman"/>
      <w:lvlText w:val="%9."/>
      <w:lvlJc w:val="right"/>
      <w:pPr>
        <w:ind w:left="6830" w:hanging="180"/>
      </w:pPr>
    </w:lvl>
  </w:abstractNum>
  <w:abstractNum w:abstractNumId="2" w15:restartNumberingAfterBreak="0">
    <w:nsid w:val="212948D8"/>
    <w:multiLevelType w:val="hybridMultilevel"/>
    <w:tmpl w:val="D6BCAC9C"/>
    <w:lvl w:ilvl="0" w:tplc="938A9418">
      <w:start w:val="4"/>
      <w:numFmt w:val="bullet"/>
      <w:lvlText w:val="-"/>
      <w:lvlJc w:val="left"/>
      <w:pPr>
        <w:ind w:left="720" w:hanging="360"/>
      </w:pPr>
      <w:rPr>
        <w:rFonts w:ascii="Arial" w:eastAsia="Arial" w:hAnsi="Arial" w:cs="Aria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224A2D06"/>
    <w:multiLevelType w:val="hybridMultilevel"/>
    <w:tmpl w:val="F60608B6"/>
    <w:lvl w:ilvl="0" w:tplc="04260001">
      <w:start w:val="1"/>
      <w:numFmt w:val="bullet"/>
      <w:lvlText w:val=""/>
      <w:lvlJc w:val="left"/>
      <w:pPr>
        <w:ind w:left="1287" w:hanging="360"/>
      </w:pPr>
      <w:rPr>
        <w:rFonts w:ascii="Symbol" w:hAnsi="Symbol" w:hint="default"/>
      </w:rPr>
    </w:lvl>
    <w:lvl w:ilvl="1" w:tplc="04260003" w:tentative="1">
      <w:start w:val="1"/>
      <w:numFmt w:val="bullet"/>
      <w:lvlText w:val="o"/>
      <w:lvlJc w:val="left"/>
      <w:pPr>
        <w:ind w:left="2007" w:hanging="360"/>
      </w:pPr>
      <w:rPr>
        <w:rFonts w:ascii="Courier New" w:hAnsi="Courier New" w:cs="Courier New" w:hint="default"/>
      </w:rPr>
    </w:lvl>
    <w:lvl w:ilvl="2" w:tplc="04260005" w:tentative="1">
      <w:start w:val="1"/>
      <w:numFmt w:val="bullet"/>
      <w:lvlText w:val=""/>
      <w:lvlJc w:val="left"/>
      <w:pPr>
        <w:ind w:left="2727" w:hanging="360"/>
      </w:pPr>
      <w:rPr>
        <w:rFonts w:ascii="Wingdings" w:hAnsi="Wingdings" w:hint="default"/>
      </w:rPr>
    </w:lvl>
    <w:lvl w:ilvl="3" w:tplc="04260001" w:tentative="1">
      <w:start w:val="1"/>
      <w:numFmt w:val="bullet"/>
      <w:lvlText w:val=""/>
      <w:lvlJc w:val="left"/>
      <w:pPr>
        <w:ind w:left="3447" w:hanging="360"/>
      </w:pPr>
      <w:rPr>
        <w:rFonts w:ascii="Symbol" w:hAnsi="Symbol" w:hint="default"/>
      </w:rPr>
    </w:lvl>
    <w:lvl w:ilvl="4" w:tplc="04260003" w:tentative="1">
      <w:start w:val="1"/>
      <w:numFmt w:val="bullet"/>
      <w:lvlText w:val="o"/>
      <w:lvlJc w:val="left"/>
      <w:pPr>
        <w:ind w:left="4167" w:hanging="360"/>
      </w:pPr>
      <w:rPr>
        <w:rFonts w:ascii="Courier New" w:hAnsi="Courier New" w:cs="Courier New" w:hint="default"/>
      </w:rPr>
    </w:lvl>
    <w:lvl w:ilvl="5" w:tplc="04260005" w:tentative="1">
      <w:start w:val="1"/>
      <w:numFmt w:val="bullet"/>
      <w:lvlText w:val=""/>
      <w:lvlJc w:val="left"/>
      <w:pPr>
        <w:ind w:left="4887" w:hanging="360"/>
      </w:pPr>
      <w:rPr>
        <w:rFonts w:ascii="Wingdings" w:hAnsi="Wingdings" w:hint="default"/>
      </w:rPr>
    </w:lvl>
    <w:lvl w:ilvl="6" w:tplc="04260001" w:tentative="1">
      <w:start w:val="1"/>
      <w:numFmt w:val="bullet"/>
      <w:lvlText w:val=""/>
      <w:lvlJc w:val="left"/>
      <w:pPr>
        <w:ind w:left="5607" w:hanging="360"/>
      </w:pPr>
      <w:rPr>
        <w:rFonts w:ascii="Symbol" w:hAnsi="Symbol" w:hint="default"/>
      </w:rPr>
    </w:lvl>
    <w:lvl w:ilvl="7" w:tplc="04260003" w:tentative="1">
      <w:start w:val="1"/>
      <w:numFmt w:val="bullet"/>
      <w:lvlText w:val="o"/>
      <w:lvlJc w:val="left"/>
      <w:pPr>
        <w:ind w:left="6327" w:hanging="360"/>
      </w:pPr>
      <w:rPr>
        <w:rFonts w:ascii="Courier New" w:hAnsi="Courier New" w:cs="Courier New" w:hint="default"/>
      </w:rPr>
    </w:lvl>
    <w:lvl w:ilvl="8" w:tplc="04260005" w:tentative="1">
      <w:start w:val="1"/>
      <w:numFmt w:val="bullet"/>
      <w:lvlText w:val=""/>
      <w:lvlJc w:val="left"/>
      <w:pPr>
        <w:ind w:left="7047" w:hanging="360"/>
      </w:pPr>
      <w:rPr>
        <w:rFonts w:ascii="Wingdings" w:hAnsi="Wingdings" w:hint="default"/>
      </w:rPr>
    </w:lvl>
  </w:abstractNum>
  <w:abstractNum w:abstractNumId="4" w15:restartNumberingAfterBreak="0">
    <w:nsid w:val="332E289A"/>
    <w:multiLevelType w:val="hybridMultilevel"/>
    <w:tmpl w:val="CFFA457A"/>
    <w:lvl w:ilvl="0" w:tplc="42AE5D12">
      <w:start w:val="1"/>
      <w:numFmt w:val="decimal"/>
      <w:lvlText w:val="%1."/>
      <w:lvlJc w:val="left"/>
      <w:pPr>
        <w:ind w:left="1440" w:hanging="72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 w15:restartNumberingAfterBreak="0">
    <w:nsid w:val="347D5FFF"/>
    <w:multiLevelType w:val="hybridMultilevel"/>
    <w:tmpl w:val="DE40D98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3D273C8F"/>
    <w:multiLevelType w:val="hybridMultilevel"/>
    <w:tmpl w:val="D4149E1C"/>
    <w:lvl w:ilvl="0" w:tplc="FEC43B14">
      <w:start w:val="1"/>
      <w:numFmt w:val="bullet"/>
      <w:lvlText w:val="-"/>
      <w:lvlJc w:val="left"/>
      <w:pPr>
        <w:ind w:left="1079" w:hanging="360"/>
      </w:pPr>
      <w:rPr>
        <w:rFonts w:ascii="Arial" w:eastAsia="Times New Roman" w:hAnsi="Arial" w:cs="Arial" w:hint="default"/>
      </w:rPr>
    </w:lvl>
    <w:lvl w:ilvl="1" w:tplc="04260003" w:tentative="1">
      <w:start w:val="1"/>
      <w:numFmt w:val="bullet"/>
      <w:lvlText w:val="o"/>
      <w:lvlJc w:val="left"/>
      <w:pPr>
        <w:ind w:left="1799" w:hanging="360"/>
      </w:pPr>
      <w:rPr>
        <w:rFonts w:ascii="Courier New" w:hAnsi="Courier New" w:cs="Courier New" w:hint="default"/>
      </w:rPr>
    </w:lvl>
    <w:lvl w:ilvl="2" w:tplc="04260005" w:tentative="1">
      <w:start w:val="1"/>
      <w:numFmt w:val="bullet"/>
      <w:lvlText w:val=""/>
      <w:lvlJc w:val="left"/>
      <w:pPr>
        <w:ind w:left="2519" w:hanging="360"/>
      </w:pPr>
      <w:rPr>
        <w:rFonts w:ascii="Wingdings" w:hAnsi="Wingdings" w:hint="default"/>
      </w:rPr>
    </w:lvl>
    <w:lvl w:ilvl="3" w:tplc="04260001" w:tentative="1">
      <w:start w:val="1"/>
      <w:numFmt w:val="bullet"/>
      <w:lvlText w:val=""/>
      <w:lvlJc w:val="left"/>
      <w:pPr>
        <w:ind w:left="3239" w:hanging="360"/>
      </w:pPr>
      <w:rPr>
        <w:rFonts w:ascii="Symbol" w:hAnsi="Symbol" w:hint="default"/>
      </w:rPr>
    </w:lvl>
    <w:lvl w:ilvl="4" w:tplc="04260003" w:tentative="1">
      <w:start w:val="1"/>
      <w:numFmt w:val="bullet"/>
      <w:lvlText w:val="o"/>
      <w:lvlJc w:val="left"/>
      <w:pPr>
        <w:ind w:left="3959" w:hanging="360"/>
      </w:pPr>
      <w:rPr>
        <w:rFonts w:ascii="Courier New" w:hAnsi="Courier New" w:cs="Courier New" w:hint="default"/>
      </w:rPr>
    </w:lvl>
    <w:lvl w:ilvl="5" w:tplc="04260005" w:tentative="1">
      <w:start w:val="1"/>
      <w:numFmt w:val="bullet"/>
      <w:lvlText w:val=""/>
      <w:lvlJc w:val="left"/>
      <w:pPr>
        <w:ind w:left="4679" w:hanging="360"/>
      </w:pPr>
      <w:rPr>
        <w:rFonts w:ascii="Wingdings" w:hAnsi="Wingdings" w:hint="default"/>
      </w:rPr>
    </w:lvl>
    <w:lvl w:ilvl="6" w:tplc="04260001" w:tentative="1">
      <w:start w:val="1"/>
      <w:numFmt w:val="bullet"/>
      <w:lvlText w:val=""/>
      <w:lvlJc w:val="left"/>
      <w:pPr>
        <w:ind w:left="5399" w:hanging="360"/>
      </w:pPr>
      <w:rPr>
        <w:rFonts w:ascii="Symbol" w:hAnsi="Symbol" w:hint="default"/>
      </w:rPr>
    </w:lvl>
    <w:lvl w:ilvl="7" w:tplc="04260003" w:tentative="1">
      <w:start w:val="1"/>
      <w:numFmt w:val="bullet"/>
      <w:lvlText w:val="o"/>
      <w:lvlJc w:val="left"/>
      <w:pPr>
        <w:ind w:left="6119" w:hanging="360"/>
      </w:pPr>
      <w:rPr>
        <w:rFonts w:ascii="Courier New" w:hAnsi="Courier New" w:cs="Courier New" w:hint="default"/>
      </w:rPr>
    </w:lvl>
    <w:lvl w:ilvl="8" w:tplc="04260005" w:tentative="1">
      <w:start w:val="1"/>
      <w:numFmt w:val="bullet"/>
      <w:lvlText w:val=""/>
      <w:lvlJc w:val="left"/>
      <w:pPr>
        <w:ind w:left="6839" w:hanging="360"/>
      </w:pPr>
      <w:rPr>
        <w:rFonts w:ascii="Wingdings" w:hAnsi="Wingdings" w:hint="default"/>
      </w:rPr>
    </w:lvl>
  </w:abstractNum>
  <w:abstractNum w:abstractNumId="7" w15:restartNumberingAfterBreak="0">
    <w:nsid w:val="3E65777D"/>
    <w:multiLevelType w:val="hybridMultilevel"/>
    <w:tmpl w:val="81CE39BE"/>
    <w:lvl w:ilvl="0" w:tplc="F7D422AC">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8" w15:restartNumberingAfterBreak="0">
    <w:nsid w:val="40EF4AC9"/>
    <w:multiLevelType w:val="multilevel"/>
    <w:tmpl w:val="0426001F"/>
    <w:lvl w:ilvl="0">
      <w:start w:val="1"/>
      <w:numFmt w:val="decimal"/>
      <w:lvlText w:val="%1."/>
      <w:lvlJc w:val="left"/>
      <w:pPr>
        <w:ind w:left="360" w:hanging="360"/>
      </w:pPr>
      <w:rPr>
        <w:rFonts w:hint="default"/>
        <w:b w:val="0"/>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47C348DF"/>
    <w:multiLevelType w:val="hybridMultilevel"/>
    <w:tmpl w:val="0CD24D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5AFB2051"/>
    <w:multiLevelType w:val="hybridMultilevel"/>
    <w:tmpl w:val="4EA2F6CC"/>
    <w:lvl w:ilvl="0" w:tplc="F3102F26">
      <w:numFmt w:val="bullet"/>
      <w:lvlText w:val="-"/>
      <w:lvlJc w:val="left"/>
      <w:pPr>
        <w:ind w:left="720" w:hanging="360"/>
      </w:pPr>
      <w:rPr>
        <w:rFonts w:ascii="Arial" w:eastAsia="Arial" w:hAnsi="Arial" w:cs="Aria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5DC770A3"/>
    <w:multiLevelType w:val="multilevel"/>
    <w:tmpl w:val="74427BCE"/>
    <w:lvl w:ilvl="0">
      <w:start w:val="1"/>
      <w:numFmt w:val="decimal"/>
      <w:lvlText w:val="%1."/>
      <w:lvlJc w:val="left"/>
      <w:pPr>
        <w:ind w:left="720" w:hanging="360"/>
      </w:pPr>
    </w:lvl>
    <w:lvl w:ilvl="1">
      <w:start w:val="1"/>
      <w:numFmt w:val="decimal"/>
      <w:isLgl/>
      <w:lvlText w:val="%1.%2."/>
      <w:lvlJc w:val="left"/>
      <w:pPr>
        <w:ind w:left="1800" w:hanging="36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4320" w:hanging="720"/>
      </w:pPr>
      <w:rPr>
        <w:rFonts w:hint="default"/>
      </w:rPr>
    </w:lvl>
    <w:lvl w:ilvl="4">
      <w:start w:val="1"/>
      <w:numFmt w:val="decimal"/>
      <w:isLgl/>
      <w:lvlText w:val="%1.%2.%3.%4.%5."/>
      <w:lvlJc w:val="left"/>
      <w:pPr>
        <w:ind w:left="5760" w:hanging="1080"/>
      </w:pPr>
      <w:rPr>
        <w:rFonts w:hint="default"/>
      </w:rPr>
    </w:lvl>
    <w:lvl w:ilvl="5">
      <w:start w:val="1"/>
      <w:numFmt w:val="decimal"/>
      <w:isLgl/>
      <w:lvlText w:val="%1.%2.%3.%4.%5.%6."/>
      <w:lvlJc w:val="left"/>
      <w:pPr>
        <w:ind w:left="6840" w:hanging="1080"/>
      </w:pPr>
      <w:rPr>
        <w:rFonts w:hint="default"/>
      </w:rPr>
    </w:lvl>
    <w:lvl w:ilvl="6">
      <w:start w:val="1"/>
      <w:numFmt w:val="decimal"/>
      <w:isLgl/>
      <w:lvlText w:val="%1.%2.%3.%4.%5.%6.%7."/>
      <w:lvlJc w:val="left"/>
      <w:pPr>
        <w:ind w:left="8280" w:hanging="1440"/>
      </w:pPr>
      <w:rPr>
        <w:rFonts w:hint="default"/>
      </w:rPr>
    </w:lvl>
    <w:lvl w:ilvl="7">
      <w:start w:val="1"/>
      <w:numFmt w:val="decimal"/>
      <w:isLgl/>
      <w:lvlText w:val="%1.%2.%3.%4.%5.%6.%7.%8."/>
      <w:lvlJc w:val="left"/>
      <w:pPr>
        <w:ind w:left="9360" w:hanging="1440"/>
      </w:pPr>
      <w:rPr>
        <w:rFonts w:hint="default"/>
      </w:rPr>
    </w:lvl>
    <w:lvl w:ilvl="8">
      <w:start w:val="1"/>
      <w:numFmt w:val="decimal"/>
      <w:isLgl/>
      <w:lvlText w:val="%1.%2.%3.%4.%5.%6.%7.%8.%9."/>
      <w:lvlJc w:val="left"/>
      <w:pPr>
        <w:ind w:left="10800" w:hanging="1800"/>
      </w:pPr>
      <w:rPr>
        <w:rFonts w:hint="default"/>
      </w:rPr>
    </w:lvl>
  </w:abstractNum>
  <w:abstractNum w:abstractNumId="12" w15:restartNumberingAfterBreak="0">
    <w:nsid w:val="60055995"/>
    <w:multiLevelType w:val="hybridMultilevel"/>
    <w:tmpl w:val="530C884E"/>
    <w:lvl w:ilvl="0" w:tplc="2CCCEAC0">
      <w:numFmt w:val="bullet"/>
      <w:lvlText w:val="·"/>
      <w:lvlJc w:val="left"/>
      <w:pPr>
        <w:ind w:left="927" w:hanging="360"/>
      </w:pPr>
      <w:rPr>
        <w:rFonts w:ascii="Arial" w:eastAsia="Calibri" w:hAnsi="Arial" w:cs="Arial" w:hint="default"/>
        <w:b/>
      </w:rPr>
    </w:lvl>
    <w:lvl w:ilvl="1" w:tplc="04260003" w:tentative="1">
      <w:start w:val="1"/>
      <w:numFmt w:val="bullet"/>
      <w:lvlText w:val="o"/>
      <w:lvlJc w:val="left"/>
      <w:pPr>
        <w:ind w:left="1647" w:hanging="360"/>
      </w:pPr>
      <w:rPr>
        <w:rFonts w:ascii="Courier New" w:hAnsi="Courier New" w:cs="Courier New" w:hint="default"/>
      </w:rPr>
    </w:lvl>
    <w:lvl w:ilvl="2" w:tplc="04260005" w:tentative="1">
      <w:start w:val="1"/>
      <w:numFmt w:val="bullet"/>
      <w:lvlText w:val=""/>
      <w:lvlJc w:val="left"/>
      <w:pPr>
        <w:ind w:left="2367" w:hanging="360"/>
      </w:pPr>
      <w:rPr>
        <w:rFonts w:ascii="Wingdings" w:hAnsi="Wingdings" w:hint="default"/>
      </w:rPr>
    </w:lvl>
    <w:lvl w:ilvl="3" w:tplc="04260001" w:tentative="1">
      <w:start w:val="1"/>
      <w:numFmt w:val="bullet"/>
      <w:lvlText w:val=""/>
      <w:lvlJc w:val="left"/>
      <w:pPr>
        <w:ind w:left="3087" w:hanging="360"/>
      </w:pPr>
      <w:rPr>
        <w:rFonts w:ascii="Symbol" w:hAnsi="Symbol" w:hint="default"/>
      </w:rPr>
    </w:lvl>
    <w:lvl w:ilvl="4" w:tplc="04260003" w:tentative="1">
      <w:start w:val="1"/>
      <w:numFmt w:val="bullet"/>
      <w:lvlText w:val="o"/>
      <w:lvlJc w:val="left"/>
      <w:pPr>
        <w:ind w:left="3807" w:hanging="360"/>
      </w:pPr>
      <w:rPr>
        <w:rFonts w:ascii="Courier New" w:hAnsi="Courier New" w:cs="Courier New" w:hint="default"/>
      </w:rPr>
    </w:lvl>
    <w:lvl w:ilvl="5" w:tplc="04260005" w:tentative="1">
      <w:start w:val="1"/>
      <w:numFmt w:val="bullet"/>
      <w:lvlText w:val=""/>
      <w:lvlJc w:val="left"/>
      <w:pPr>
        <w:ind w:left="4527" w:hanging="360"/>
      </w:pPr>
      <w:rPr>
        <w:rFonts w:ascii="Wingdings" w:hAnsi="Wingdings" w:hint="default"/>
      </w:rPr>
    </w:lvl>
    <w:lvl w:ilvl="6" w:tplc="04260001" w:tentative="1">
      <w:start w:val="1"/>
      <w:numFmt w:val="bullet"/>
      <w:lvlText w:val=""/>
      <w:lvlJc w:val="left"/>
      <w:pPr>
        <w:ind w:left="5247" w:hanging="360"/>
      </w:pPr>
      <w:rPr>
        <w:rFonts w:ascii="Symbol" w:hAnsi="Symbol" w:hint="default"/>
      </w:rPr>
    </w:lvl>
    <w:lvl w:ilvl="7" w:tplc="04260003" w:tentative="1">
      <w:start w:val="1"/>
      <w:numFmt w:val="bullet"/>
      <w:lvlText w:val="o"/>
      <w:lvlJc w:val="left"/>
      <w:pPr>
        <w:ind w:left="5967" w:hanging="360"/>
      </w:pPr>
      <w:rPr>
        <w:rFonts w:ascii="Courier New" w:hAnsi="Courier New" w:cs="Courier New" w:hint="default"/>
      </w:rPr>
    </w:lvl>
    <w:lvl w:ilvl="8" w:tplc="04260005" w:tentative="1">
      <w:start w:val="1"/>
      <w:numFmt w:val="bullet"/>
      <w:lvlText w:val=""/>
      <w:lvlJc w:val="left"/>
      <w:pPr>
        <w:ind w:left="6687" w:hanging="360"/>
      </w:pPr>
      <w:rPr>
        <w:rFonts w:ascii="Wingdings" w:hAnsi="Wingdings" w:hint="default"/>
      </w:rPr>
    </w:lvl>
  </w:abstractNum>
  <w:abstractNum w:abstractNumId="13" w15:restartNumberingAfterBreak="0">
    <w:nsid w:val="6D773B48"/>
    <w:multiLevelType w:val="hybridMultilevel"/>
    <w:tmpl w:val="1AC096F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79B3165E"/>
    <w:multiLevelType w:val="hybridMultilevel"/>
    <w:tmpl w:val="C8724FB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839197151">
    <w:abstractNumId w:val="4"/>
  </w:num>
  <w:num w:numId="2" w16cid:durableId="1231692991">
    <w:abstractNumId w:val="6"/>
  </w:num>
  <w:num w:numId="3" w16cid:durableId="850533599">
    <w:abstractNumId w:val="10"/>
  </w:num>
  <w:num w:numId="4" w16cid:durableId="155221548">
    <w:abstractNumId w:val="14"/>
  </w:num>
  <w:num w:numId="5" w16cid:durableId="1791241294">
    <w:abstractNumId w:val="12"/>
  </w:num>
  <w:num w:numId="6" w16cid:durableId="1736585946">
    <w:abstractNumId w:val="8"/>
  </w:num>
  <w:num w:numId="7" w16cid:durableId="344669457">
    <w:abstractNumId w:val="2"/>
  </w:num>
  <w:num w:numId="8" w16cid:durableId="2141342727">
    <w:abstractNumId w:val="7"/>
  </w:num>
  <w:num w:numId="9" w16cid:durableId="571232671">
    <w:abstractNumId w:val="13"/>
  </w:num>
  <w:num w:numId="10" w16cid:durableId="1957180313">
    <w:abstractNumId w:val="3"/>
  </w:num>
  <w:num w:numId="11" w16cid:durableId="881164221">
    <w:abstractNumId w:val="9"/>
  </w:num>
  <w:num w:numId="12" w16cid:durableId="1144277827">
    <w:abstractNumId w:val="0"/>
  </w:num>
  <w:num w:numId="13" w16cid:durableId="1972445185">
    <w:abstractNumId w:val="5"/>
  </w:num>
  <w:num w:numId="14" w16cid:durableId="34237105">
    <w:abstractNumId w:val="1"/>
  </w:num>
  <w:num w:numId="15" w16cid:durableId="180041825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49FC"/>
    <w:rsid w:val="00030FF5"/>
    <w:rsid w:val="00035337"/>
    <w:rsid w:val="00050BD6"/>
    <w:rsid w:val="000521D2"/>
    <w:rsid w:val="00052522"/>
    <w:rsid w:val="00053E0B"/>
    <w:rsid w:val="000A5A31"/>
    <w:rsid w:val="000B4BC4"/>
    <w:rsid w:val="000C506E"/>
    <w:rsid w:val="000E726B"/>
    <w:rsid w:val="00124F16"/>
    <w:rsid w:val="00141985"/>
    <w:rsid w:val="00143BF1"/>
    <w:rsid w:val="001569A2"/>
    <w:rsid w:val="00197446"/>
    <w:rsid w:val="00197EE1"/>
    <w:rsid w:val="001A1FB2"/>
    <w:rsid w:val="001B0BF3"/>
    <w:rsid w:val="001B3F6B"/>
    <w:rsid w:val="001C6489"/>
    <w:rsid w:val="001D521F"/>
    <w:rsid w:val="001F7D81"/>
    <w:rsid w:val="00202505"/>
    <w:rsid w:val="00210DFE"/>
    <w:rsid w:val="00251680"/>
    <w:rsid w:val="00272202"/>
    <w:rsid w:val="00273BB3"/>
    <w:rsid w:val="00291322"/>
    <w:rsid w:val="002A703E"/>
    <w:rsid w:val="002B069C"/>
    <w:rsid w:val="002C092E"/>
    <w:rsid w:val="002F2E70"/>
    <w:rsid w:val="002F3039"/>
    <w:rsid w:val="00301876"/>
    <w:rsid w:val="0030526B"/>
    <w:rsid w:val="00345912"/>
    <w:rsid w:val="00353616"/>
    <w:rsid w:val="00366D2E"/>
    <w:rsid w:val="00370D11"/>
    <w:rsid w:val="00373065"/>
    <w:rsid w:val="00380084"/>
    <w:rsid w:val="00383130"/>
    <w:rsid w:val="0038512D"/>
    <w:rsid w:val="00390A22"/>
    <w:rsid w:val="003B2848"/>
    <w:rsid w:val="003B42FD"/>
    <w:rsid w:val="003C0914"/>
    <w:rsid w:val="00401156"/>
    <w:rsid w:val="00412EBA"/>
    <w:rsid w:val="0042528F"/>
    <w:rsid w:val="00460637"/>
    <w:rsid w:val="004B46B1"/>
    <w:rsid w:val="004D0638"/>
    <w:rsid w:val="004D0C96"/>
    <w:rsid w:val="004F00CA"/>
    <w:rsid w:val="004F4045"/>
    <w:rsid w:val="00502865"/>
    <w:rsid w:val="005126AC"/>
    <w:rsid w:val="00524E1D"/>
    <w:rsid w:val="005369A6"/>
    <w:rsid w:val="005419AB"/>
    <w:rsid w:val="00544AAA"/>
    <w:rsid w:val="005535F0"/>
    <w:rsid w:val="005541AD"/>
    <w:rsid w:val="0056425D"/>
    <w:rsid w:val="005815F3"/>
    <w:rsid w:val="005B0AF6"/>
    <w:rsid w:val="005B60D0"/>
    <w:rsid w:val="005C589C"/>
    <w:rsid w:val="00627B6C"/>
    <w:rsid w:val="00640D48"/>
    <w:rsid w:val="006462A5"/>
    <w:rsid w:val="006628FD"/>
    <w:rsid w:val="0066489D"/>
    <w:rsid w:val="0066661D"/>
    <w:rsid w:val="00666B06"/>
    <w:rsid w:val="00676425"/>
    <w:rsid w:val="00683109"/>
    <w:rsid w:val="00696E04"/>
    <w:rsid w:val="006C05DC"/>
    <w:rsid w:val="006C1892"/>
    <w:rsid w:val="006D2607"/>
    <w:rsid w:val="00713271"/>
    <w:rsid w:val="007157FA"/>
    <w:rsid w:val="00722283"/>
    <w:rsid w:val="00725D64"/>
    <w:rsid w:val="00746EDA"/>
    <w:rsid w:val="00753CDF"/>
    <w:rsid w:val="007657C3"/>
    <w:rsid w:val="007758E8"/>
    <w:rsid w:val="00790D3F"/>
    <w:rsid w:val="007932E1"/>
    <w:rsid w:val="007B0368"/>
    <w:rsid w:val="007B6525"/>
    <w:rsid w:val="007D303A"/>
    <w:rsid w:val="007E2A75"/>
    <w:rsid w:val="007E5951"/>
    <w:rsid w:val="007F667A"/>
    <w:rsid w:val="007F7836"/>
    <w:rsid w:val="00835C15"/>
    <w:rsid w:val="008544F9"/>
    <w:rsid w:val="0087116F"/>
    <w:rsid w:val="008856A3"/>
    <w:rsid w:val="00885AEF"/>
    <w:rsid w:val="008B0B11"/>
    <w:rsid w:val="008B5B54"/>
    <w:rsid w:val="008C2BA1"/>
    <w:rsid w:val="008C4AF1"/>
    <w:rsid w:val="008C6D74"/>
    <w:rsid w:val="008D1BFC"/>
    <w:rsid w:val="008E16B6"/>
    <w:rsid w:val="008E7CE5"/>
    <w:rsid w:val="008F6C27"/>
    <w:rsid w:val="00926DBB"/>
    <w:rsid w:val="0093369C"/>
    <w:rsid w:val="0093668F"/>
    <w:rsid w:val="00983F48"/>
    <w:rsid w:val="00993B9F"/>
    <w:rsid w:val="009A22E8"/>
    <w:rsid w:val="009B155F"/>
    <w:rsid w:val="009B4A66"/>
    <w:rsid w:val="009B4E18"/>
    <w:rsid w:val="009C024F"/>
    <w:rsid w:val="009E1620"/>
    <w:rsid w:val="009E4EB2"/>
    <w:rsid w:val="009F16C5"/>
    <w:rsid w:val="00A12BD6"/>
    <w:rsid w:val="00A25113"/>
    <w:rsid w:val="00A26036"/>
    <w:rsid w:val="00A27953"/>
    <w:rsid w:val="00A60621"/>
    <w:rsid w:val="00A664A6"/>
    <w:rsid w:val="00A716B8"/>
    <w:rsid w:val="00A919B7"/>
    <w:rsid w:val="00AC45FE"/>
    <w:rsid w:val="00AD4E3C"/>
    <w:rsid w:val="00AE4CC5"/>
    <w:rsid w:val="00AF4D05"/>
    <w:rsid w:val="00AF7705"/>
    <w:rsid w:val="00B04819"/>
    <w:rsid w:val="00B21E60"/>
    <w:rsid w:val="00B244D7"/>
    <w:rsid w:val="00B253B6"/>
    <w:rsid w:val="00B52226"/>
    <w:rsid w:val="00B5259A"/>
    <w:rsid w:val="00B62518"/>
    <w:rsid w:val="00B71CB8"/>
    <w:rsid w:val="00B81412"/>
    <w:rsid w:val="00B903CC"/>
    <w:rsid w:val="00B959F9"/>
    <w:rsid w:val="00BC2806"/>
    <w:rsid w:val="00C5583B"/>
    <w:rsid w:val="00C7350C"/>
    <w:rsid w:val="00C92151"/>
    <w:rsid w:val="00C92546"/>
    <w:rsid w:val="00CA34ED"/>
    <w:rsid w:val="00CC518A"/>
    <w:rsid w:val="00CD0FD0"/>
    <w:rsid w:val="00CF0817"/>
    <w:rsid w:val="00D11F22"/>
    <w:rsid w:val="00D268D2"/>
    <w:rsid w:val="00D52BF1"/>
    <w:rsid w:val="00D55894"/>
    <w:rsid w:val="00D6125F"/>
    <w:rsid w:val="00D62C79"/>
    <w:rsid w:val="00D7451C"/>
    <w:rsid w:val="00D970F5"/>
    <w:rsid w:val="00DA6567"/>
    <w:rsid w:val="00DB1623"/>
    <w:rsid w:val="00DC4EFC"/>
    <w:rsid w:val="00DD45D5"/>
    <w:rsid w:val="00DD4E77"/>
    <w:rsid w:val="00DD4FC1"/>
    <w:rsid w:val="00DE2450"/>
    <w:rsid w:val="00DF232D"/>
    <w:rsid w:val="00DF71CA"/>
    <w:rsid w:val="00E0094F"/>
    <w:rsid w:val="00E1529A"/>
    <w:rsid w:val="00E1773C"/>
    <w:rsid w:val="00E237F4"/>
    <w:rsid w:val="00E44BA5"/>
    <w:rsid w:val="00E54F15"/>
    <w:rsid w:val="00E5653D"/>
    <w:rsid w:val="00E86257"/>
    <w:rsid w:val="00EA068A"/>
    <w:rsid w:val="00EC0F61"/>
    <w:rsid w:val="00EC4D3E"/>
    <w:rsid w:val="00EF1133"/>
    <w:rsid w:val="00F024C1"/>
    <w:rsid w:val="00F05E86"/>
    <w:rsid w:val="00F10080"/>
    <w:rsid w:val="00F1436B"/>
    <w:rsid w:val="00F149FC"/>
    <w:rsid w:val="00F44C7C"/>
    <w:rsid w:val="00F461C2"/>
    <w:rsid w:val="00F46A94"/>
    <w:rsid w:val="00F46D49"/>
    <w:rsid w:val="00F5389F"/>
    <w:rsid w:val="00F574DB"/>
    <w:rsid w:val="00F57FFE"/>
    <w:rsid w:val="00F868A2"/>
    <w:rsid w:val="00F9599D"/>
    <w:rsid w:val="00FB12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32F4A0"/>
  <w14:defaultImageDpi w14:val="32767"/>
  <w15:docId w15:val="{B1F79C6D-D767-4DDE-BD7C-0808AFC89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62518"/>
    <w:pPr>
      <w:spacing w:before="320" w:line="360" w:lineRule="auto"/>
      <w:jc w:val="both"/>
    </w:pPr>
    <w:rPr>
      <w:rFonts w:ascii="Arial" w:hAnsi="Arial"/>
      <w:sz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raststmeklis">
    <w:name w:val="Normal (Web)"/>
    <w:basedOn w:val="Parasts"/>
    <w:uiPriority w:val="99"/>
    <w:semiHidden/>
    <w:unhideWhenUsed/>
    <w:rsid w:val="001F7D81"/>
    <w:pPr>
      <w:spacing w:before="100" w:beforeAutospacing="1" w:after="100" w:afterAutospacing="1"/>
    </w:pPr>
    <w:rPr>
      <w:rFonts w:ascii="Times New Roman" w:hAnsi="Times New Roman" w:cs="Times New Roman"/>
      <w:lang w:eastAsia="en-GB"/>
    </w:rPr>
  </w:style>
  <w:style w:type="paragraph" w:styleId="Nosaukums">
    <w:name w:val="Title"/>
    <w:basedOn w:val="Parasts"/>
    <w:next w:val="Parasts"/>
    <w:link w:val="NosaukumsRakstz"/>
    <w:uiPriority w:val="10"/>
    <w:qFormat/>
    <w:rsid w:val="00390A22"/>
    <w:pPr>
      <w:contextualSpacing/>
      <w:jc w:val="center"/>
    </w:pPr>
    <w:rPr>
      <w:rFonts w:eastAsiaTheme="majorEastAsia" w:cs="Times New Roman (Headings CS)"/>
      <w:b/>
      <w:kern w:val="28"/>
      <w:sz w:val="28"/>
      <w:szCs w:val="56"/>
    </w:rPr>
  </w:style>
  <w:style w:type="character" w:customStyle="1" w:styleId="NosaukumsRakstz">
    <w:name w:val="Nosaukums Rakstz."/>
    <w:basedOn w:val="Noklusjumarindkopasfonts"/>
    <w:link w:val="Nosaukums"/>
    <w:uiPriority w:val="10"/>
    <w:rsid w:val="00390A22"/>
    <w:rPr>
      <w:rFonts w:ascii="Arial" w:eastAsiaTheme="majorEastAsia" w:hAnsi="Arial" w:cs="Times New Roman (Headings CS)"/>
      <w:b/>
      <w:kern w:val="28"/>
      <w:sz w:val="28"/>
      <w:szCs w:val="56"/>
    </w:rPr>
  </w:style>
  <w:style w:type="paragraph" w:styleId="Galvene">
    <w:name w:val="header"/>
    <w:basedOn w:val="Parasts"/>
    <w:link w:val="GalveneRakstz"/>
    <w:uiPriority w:val="99"/>
    <w:unhideWhenUsed/>
    <w:rsid w:val="008D1BFC"/>
    <w:pPr>
      <w:tabs>
        <w:tab w:val="center" w:pos="4680"/>
        <w:tab w:val="right" w:pos="9360"/>
      </w:tabs>
      <w:spacing w:before="0" w:line="240" w:lineRule="auto"/>
    </w:pPr>
  </w:style>
  <w:style w:type="character" w:customStyle="1" w:styleId="GalveneRakstz">
    <w:name w:val="Galvene Rakstz."/>
    <w:basedOn w:val="Noklusjumarindkopasfonts"/>
    <w:link w:val="Galvene"/>
    <w:uiPriority w:val="99"/>
    <w:rsid w:val="008D1BFC"/>
    <w:rPr>
      <w:rFonts w:ascii="Arial" w:hAnsi="Arial"/>
      <w:sz w:val="20"/>
    </w:rPr>
  </w:style>
  <w:style w:type="paragraph" w:styleId="Kjene">
    <w:name w:val="footer"/>
    <w:basedOn w:val="Parasts"/>
    <w:link w:val="KjeneRakstz"/>
    <w:uiPriority w:val="99"/>
    <w:unhideWhenUsed/>
    <w:rsid w:val="008D1BFC"/>
    <w:pPr>
      <w:tabs>
        <w:tab w:val="center" w:pos="4680"/>
        <w:tab w:val="right" w:pos="9360"/>
      </w:tabs>
      <w:spacing w:before="0" w:line="240" w:lineRule="auto"/>
    </w:pPr>
  </w:style>
  <w:style w:type="character" w:customStyle="1" w:styleId="KjeneRakstz">
    <w:name w:val="Kājene Rakstz."/>
    <w:basedOn w:val="Noklusjumarindkopasfonts"/>
    <w:link w:val="Kjene"/>
    <w:uiPriority w:val="99"/>
    <w:rsid w:val="008D1BFC"/>
    <w:rPr>
      <w:rFonts w:ascii="Arial" w:hAnsi="Arial"/>
      <w:sz w:val="20"/>
    </w:rPr>
  </w:style>
  <w:style w:type="paragraph" w:customStyle="1" w:styleId="EndText">
    <w:name w:val="EndText"/>
    <w:basedOn w:val="Parasts"/>
    <w:qFormat/>
    <w:rsid w:val="005419AB"/>
    <w:pPr>
      <w:spacing w:before="0"/>
      <w:jc w:val="left"/>
    </w:pPr>
    <w:rPr>
      <w:sz w:val="16"/>
    </w:rPr>
  </w:style>
  <w:style w:type="paragraph" w:customStyle="1" w:styleId="Rekvizti">
    <w:name w:val="Rekvizīti"/>
    <w:rsid w:val="008C4AF1"/>
    <w:pPr>
      <w:jc w:val="center"/>
    </w:pPr>
    <w:rPr>
      <w:rFonts w:ascii="Times New Roman" w:eastAsia="Times New Roman" w:hAnsi="Times New Roman" w:cs="Times New Roman"/>
      <w:noProof/>
      <w:sz w:val="16"/>
      <w:szCs w:val="20"/>
      <w:lang w:val="en-US"/>
    </w:rPr>
  </w:style>
  <w:style w:type="character" w:styleId="Hipersaite">
    <w:name w:val="Hyperlink"/>
    <w:basedOn w:val="Noklusjumarindkopasfonts"/>
    <w:uiPriority w:val="99"/>
    <w:unhideWhenUsed/>
    <w:rsid w:val="00AF4D05"/>
    <w:rPr>
      <w:color w:val="0563C1" w:themeColor="hyperlink"/>
      <w:u w:val="single"/>
    </w:rPr>
  </w:style>
  <w:style w:type="character" w:customStyle="1" w:styleId="UnresolvedMention1">
    <w:name w:val="Unresolved Mention1"/>
    <w:basedOn w:val="Noklusjumarindkopasfonts"/>
    <w:uiPriority w:val="99"/>
    <w:semiHidden/>
    <w:unhideWhenUsed/>
    <w:rsid w:val="00AF4D05"/>
    <w:rPr>
      <w:color w:val="605E5C"/>
      <w:shd w:val="clear" w:color="auto" w:fill="E1DFDD"/>
    </w:rPr>
  </w:style>
  <w:style w:type="paragraph" w:styleId="Balonteksts">
    <w:name w:val="Balloon Text"/>
    <w:basedOn w:val="Parasts"/>
    <w:link w:val="BalontekstsRakstz"/>
    <w:uiPriority w:val="99"/>
    <w:semiHidden/>
    <w:unhideWhenUsed/>
    <w:rsid w:val="005B60D0"/>
    <w:pPr>
      <w:spacing w:before="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5B60D0"/>
    <w:rPr>
      <w:rFonts w:ascii="Tahoma" w:hAnsi="Tahoma" w:cs="Tahoma"/>
      <w:sz w:val="16"/>
      <w:szCs w:val="16"/>
    </w:rPr>
  </w:style>
  <w:style w:type="table" w:styleId="Reatabula">
    <w:name w:val="Table Grid"/>
    <w:basedOn w:val="Parastatabula"/>
    <w:uiPriority w:val="39"/>
    <w:rsid w:val="002F3039"/>
    <w:pPr>
      <w:jc w:val="both"/>
    </w:pPr>
    <w:rPr>
      <w:rFonts w:ascii="Times New Roman" w:hAnsi="Times New Roman" w:cs="Times New Roman"/>
      <w:szCs w:val="22"/>
      <w:lang w:val="lv-LV"/>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61605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alodZ01\Documents\ID%20STANDARTS\veidlapas\veidlapu%20veidlapas\words\LDZ-Rikojums-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94833F8E-1539-4BDA-8858-868FE3E6F6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LDZ-Rikojums-0.1</Template>
  <TotalTime>2</TotalTime>
  <Pages>1</Pages>
  <Words>1456</Words>
  <Characters>830</Characters>
  <Application>Microsoft Office Word</Application>
  <DocSecurity>0</DocSecurity>
  <Lines>6</Lines>
  <Paragraphs>4</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VAS "LDz"</Company>
  <LinksUpToDate>false</LinksUpToDate>
  <CharactersWithSpaces>2282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Zane Balode</dc:creator>
  <cp:lastModifiedBy>Inga Zilberga</cp:lastModifiedBy>
  <cp:revision>3</cp:revision>
  <cp:lastPrinted>2019-03-25T16:24:00Z</cp:lastPrinted>
  <dcterms:created xsi:type="dcterms:W3CDTF">2023-09-12T14:24:00Z</dcterms:created>
  <dcterms:modified xsi:type="dcterms:W3CDTF">2023-09-12T14:26:00Z</dcterms:modified>
</cp:coreProperties>
</file>