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5BCB" w14:textId="6B8012DC" w:rsidR="00170CF8" w:rsidRPr="00477800"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color w:val="FF0000"/>
          <w:sz w:val="18"/>
          <w:szCs w:val="18"/>
          <w:lang w:val="en-US" w:eastAsia="x-none"/>
        </w:rPr>
      </w:pPr>
      <w:proofErr w:type="spellStart"/>
      <w:r w:rsidRPr="009F459D">
        <w:rPr>
          <w:i/>
          <w:iCs/>
          <w:sz w:val="18"/>
          <w:szCs w:val="18"/>
          <w:lang w:val="en-US" w:eastAsia="x-none"/>
        </w:rPr>
        <w:t>Sarunu</w:t>
      </w:r>
      <w:proofErr w:type="spellEnd"/>
      <w:r w:rsidRPr="009F459D">
        <w:rPr>
          <w:i/>
          <w:iCs/>
          <w:sz w:val="18"/>
          <w:szCs w:val="18"/>
          <w:lang w:val="en-US" w:eastAsia="x-none"/>
        </w:rPr>
        <w:t xml:space="preserve"> </w:t>
      </w:r>
      <w:proofErr w:type="spellStart"/>
      <w:r w:rsidRPr="009F459D">
        <w:rPr>
          <w:i/>
          <w:iCs/>
          <w:sz w:val="18"/>
          <w:szCs w:val="18"/>
          <w:lang w:val="en-US" w:eastAsia="x-none"/>
        </w:rPr>
        <w:t>procedūras</w:t>
      </w:r>
      <w:proofErr w:type="spellEnd"/>
      <w:r w:rsidRPr="009F459D">
        <w:rPr>
          <w:i/>
          <w:iCs/>
          <w:sz w:val="18"/>
          <w:szCs w:val="18"/>
          <w:lang w:val="en-US"/>
        </w:rPr>
        <w:t xml:space="preserve"> </w:t>
      </w:r>
      <w:proofErr w:type="spellStart"/>
      <w:r w:rsidRPr="003641EF">
        <w:rPr>
          <w:i/>
          <w:iCs/>
          <w:sz w:val="18"/>
          <w:szCs w:val="18"/>
          <w:lang w:val="en-US"/>
        </w:rPr>
        <w:t>ar</w:t>
      </w:r>
      <w:proofErr w:type="spellEnd"/>
      <w:r w:rsidRPr="003641EF">
        <w:rPr>
          <w:i/>
          <w:iCs/>
          <w:sz w:val="18"/>
          <w:szCs w:val="18"/>
          <w:lang w:val="en-US"/>
        </w:rPr>
        <w:t xml:space="preserve"> </w:t>
      </w:r>
      <w:proofErr w:type="spellStart"/>
      <w:r w:rsidR="00264191" w:rsidRPr="003641EF">
        <w:rPr>
          <w:i/>
          <w:iCs/>
          <w:sz w:val="18"/>
          <w:szCs w:val="18"/>
          <w:lang w:val="en-US" w:eastAsia="x-none"/>
        </w:rPr>
        <w:t>publikāciju</w:t>
      </w:r>
      <w:proofErr w:type="spellEnd"/>
      <w:r w:rsidR="00264191" w:rsidRPr="003641EF">
        <w:rPr>
          <w:i/>
          <w:iCs/>
          <w:sz w:val="18"/>
          <w:szCs w:val="18"/>
          <w:lang w:val="en-US" w:eastAsia="x-none"/>
        </w:rPr>
        <w:t xml:space="preserve"> “</w:t>
      </w:r>
      <w:r w:rsidR="003E3A9A" w:rsidRPr="003E3A9A">
        <w:rPr>
          <w:i/>
          <w:sz w:val="18"/>
          <w:szCs w:val="18"/>
          <w:lang w:val="lv-LV"/>
        </w:rPr>
        <w:t>Nelaimes gadījumu un dzīvības apdrošināšana</w:t>
      </w:r>
      <w:r w:rsidRPr="009A74C0">
        <w:rPr>
          <w:i/>
          <w:iCs/>
          <w:sz w:val="18"/>
          <w:szCs w:val="18"/>
          <w:lang w:val="en-US" w:eastAsia="x-none"/>
        </w:rPr>
        <w:t>”</w:t>
      </w:r>
      <w:r w:rsidR="007471A4">
        <w:rPr>
          <w:i/>
          <w:iCs/>
          <w:sz w:val="18"/>
          <w:szCs w:val="18"/>
          <w:lang w:val="en-US" w:eastAsia="x-none"/>
        </w:rPr>
        <w:t xml:space="preserve"> </w:t>
      </w:r>
      <w:r w:rsidR="000A701C">
        <w:rPr>
          <w:i/>
          <w:iCs/>
          <w:sz w:val="18"/>
          <w:szCs w:val="18"/>
          <w:lang w:val="en-US" w:eastAsia="x-none"/>
        </w:rPr>
        <w:t>(</w:t>
      </w:r>
      <w:proofErr w:type="spellStart"/>
      <w:r w:rsidR="007471A4">
        <w:rPr>
          <w:i/>
          <w:iCs/>
          <w:sz w:val="18"/>
          <w:szCs w:val="18"/>
          <w:lang w:val="en-US" w:eastAsia="x-none"/>
        </w:rPr>
        <w:t>Id.Nr</w:t>
      </w:r>
      <w:proofErr w:type="spellEnd"/>
      <w:r w:rsidR="007471A4">
        <w:rPr>
          <w:i/>
          <w:iCs/>
          <w:sz w:val="18"/>
          <w:szCs w:val="18"/>
          <w:lang w:val="en-US" w:eastAsia="x-none"/>
        </w:rPr>
        <w:t>.</w:t>
      </w:r>
      <w:r w:rsidR="000A701C">
        <w:rPr>
          <w:i/>
          <w:iCs/>
          <w:sz w:val="18"/>
          <w:szCs w:val="18"/>
          <w:lang w:val="en-US" w:eastAsia="x-none"/>
        </w:rPr>
        <w:t xml:space="preserve"> LDZ 20</w:t>
      </w:r>
      <w:r w:rsidR="00A01EB8">
        <w:rPr>
          <w:i/>
          <w:iCs/>
          <w:sz w:val="18"/>
          <w:szCs w:val="18"/>
          <w:lang w:val="en-US" w:eastAsia="x-none"/>
        </w:rPr>
        <w:t>2</w:t>
      </w:r>
      <w:r w:rsidR="003E3A9A">
        <w:rPr>
          <w:i/>
          <w:iCs/>
          <w:sz w:val="18"/>
          <w:szCs w:val="18"/>
          <w:lang w:val="en-US" w:eastAsia="x-none"/>
        </w:rPr>
        <w:t>2</w:t>
      </w:r>
      <w:r w:rsidR="000A701C">
        <w:rPr>
          <w:i/>
          <w:iCs/>
          <w:sz w:val="18"/>
          <w:szCs w:val="18"/>
          <w:lang w:val="en-US" w:eastAsia="x-none"/>
        </w:rPr>
        <w:t>/</w:t>
      </w:r>
      <w:r w:rsidR="003E3A9A">
        <w:rPr>
          <w:i/>
          <w:iCs/>
          <w:sz w:val="18"/>
          <w:szCs w:val="18"/>
          <w:lang w:val="en-US" w:eastAsia="x-none"/>
        </w:rPr>
        <w:t>1</w:t>
      </w:r>
      <w:r w:rsidR="000A701C">
        <w:rPr>
          <w:i/>
          <w:iCs/>
          <w:sz w:val="18"/>
          <w:szCs w:val="18"/>
          <w:lang w:val="en-US" w:eastAsia="x-none"/>
        </w:rPr>
        <w:t>-</w:t>
      </w:r>
      <w:r w:rsidR="008860ED">
        <w:rPr>
          <w:i/>
          <w:iCs/>
          <w:sz w:val="18"/>
          <w:szCs w:val="18"/>
          <w:lang w:val="en-US" w:eastAsia="x-none"/>
        </w:rPr>
        <w:t>SPAV</w:t>
      </w:r>
      <w:r w:rsidR="002E5A4E">
        <w:rPr>
          <w:i/>
          <w:iCs/>
          <w:sz w:val="18"/>
          <w:szCs w:val="18"/>
          <w:lang w:val="en-US" w:eastAsia="x-none"/>
        </w:rPr>
        <w:t>C</w:t>
      </w:r>
      <w:r w:rsidR="000A701C">
        <w:rPr>
          <w:i/>
          <w:iCs/>
          <w:sz w:val="18"/>
          <w:szCs w:val="18"/>
          <w:lang w:val="en-US" w:eastAsia="x-none"/>
        </w:rPr>
        <w:t>)</w:t>
      </w:r>
      <w:r w:rsidRPr="003641EF">
        <w:rPr>
          <w:i/>
          <w:iCs/>
          <w:sz w:val="18"/>
          <w:szCs w:val="18"/>
          <w:lang w:val="en-US" w:eastAsia="x-none"/>
        </w:rPr>
        <w:t xml:space="preserve"> </w:t>
      </w:r>
      <w:proofErr w:type="spellStart"/>
      <w:r w:rsidRPr="00477800">
        <w:rPr>
          <w:i/>
          <w:iCs/>
          <w:color w:val="FF0000"/>
          <w:sz w:val="18"/>
          <w:szCs w:val="18"/>
          <w:lang w:val="en-US" w:eastAsia="x-none"/>
        </w:rPr>
        <w:t>nolikums</w:t>
      </w:r>
      <w:proofErr w:type="spellEnd"/>
      <w:r w:rsidR="00477800" w:rsidRPr="00477800">
        <w:rPr>
          <w:i/>
          <w:iCs/>
          <w:color w:val="FF0000"/>
          <w:sz w:val="18"/>
          <w:szCs w:val="18"/>
          <w:lang w:val="en-US" w:eastAsia="x-none"/>
        </w:rPr>
        <w:t xml:space="preserve"> (</w:t>
      </w:r>
      <w:proofErr w:type="spellStart"/>
      <w:r w:rsidR="00477800" w:rsidRPr="00477800">
        <w:rPr>
          <w:i/>
          <w:iCs/>
          <w:color w:val="FF0000"/>
          <w:sz w:val="18"/>
          <w:szCs w:val="18"/>
          <w:lang w:val="en-US" w:eastAsia="x-none"/>
        </w:rPr>
        <w:t>ar</w:t>
      </w:r>
      <w:proofErr w:type="spellEnd"/>
      <w:r w:rsidR="00477800" w:rsidRPr="00477800">
        <w:rPr>
          <w:i/>
          <w:iCs/>
          <w:color w:val="FF0000"/>
          <w:sz w:val="18"/>
          <w:szCs w:val="18"/>
          <w:lang w:val="en-US" w:eastAsia="x-none"/>
        </w:rPr>
        <w:t xml:space="preserve"> </w:t>
      </w:r>
      <w:proofErr w:type="spellStart"/>
      <w:r w:rsidR="00477800" w:rsidRPr="00477800">
        <w:rPr>
          <w:i/>
          <w:iCs/>
          <w:color w:val="FF0000"/>
          <w:sz w:val="18"/>
          <w:szCs w:val="18"/>
          <w:lang w:val="en-US" w:eastAsia="x-none"/>
        </w:rPr>
        <w:t>Grozījumiem</w:t>
      </w:r>
      <w:proofErr w:type="spellEnd"/>
      <w:r w:rsidR="00477800" w:rsidRPr="00477800">
        <w:rPr>
          <w:i/>
          <w:iCs/>
          <w:color w:val="FF0000"/>
          <w:sz w:val="18"/>
          <w:szCs w:val="18"/>
          <w:lang w:val="en-US" w:eastAsia="x-none"/>
        </w:rPr>
        <w:t xml:space="preserve"> Nr.1)</w:t>
      </w:r>
    </w:p>
    <w:p w14:paraId="0916624D" w14:textId="7D7CE85B" w:rsidR="00170CF8" w:rsidRPr="0000675F"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en-US" w:eastAsia="x-none"/>
        </w:rPr>
      </w:pPr>
      <w:r w:rsidRPr="003641EF">
        <w:rPr>
          <w:i/>
          <w:sz w:val="18"/>
          <w:szCs w:val="18"/>
          <w:lang w:val="en-US" w:eastAsia="x-none"/>
        </w:rPr>
        <w:t>(</w:t>
      </w:r>
      <w:proofErr w:type="spellStart"/>
      <w:r w:rsidRPr="003641EF">
        <w:rPr>
          <w:i/>
          <w:sz w:val="18"/>
          <w:szCs w:val="18"/>
          <w:lang w:val="en-US" w:eastAsia="x-none"/>
        </w:rPr>
        <w:t>apstiprināts</w:t>
      </w:r>
      <w:proofErr w:type="spellEnd"/>
      <w:r w:rsidRPr="003641EF">
        <w:rPr>
          <w:i/>
          <w:sz w:val="18"/>
          <w:szCs w:val="18"/>
          <w:lang w:val="en-US" w:eastAsia="x-none"/>
        </w:rPr>
        <w:t xml:space="preserve"> </w:t>
      </w:r>
      <w:proofErr w:type="spellStart"/>
      <w:r w:rsidRPr="003641EF">
        <w:rPr>
          <w:i/>
          <w:sz w:val="18"/>
          <w:szCs w:val="18"/>
          <w:lang w:val="en-US" w:eastAsia="x-none"/>
        </w:rPr>
        <w:t>ar</w:t>
      </w:r>
      <w:proofErr w:type="spellEnd"/>
      <w:r w:rsidRPr="003641EF">
        <w:rPr>
          <w:i/>
          <w:sz w:val="18"/>
          <w:szCs w:val="18"/>
          <w:lang w:val="en-US" w:eastAsia="x-none"/>
        </w:rPr>
        <w:t xml:space="preserve"> </w:t>
      </w:r>
      <w:proofErr w:type="spellStart"/>
      <w:r w:rsidRPr="00FF2707">
        <w:rPr>
          <w:i/>
          <w:sz w:val="18"/>
          <w:szCs w:val="18"/>
          <w:lang w:val="en-US" w:eastAsia="x-none"/>
        </w:rPr>
        <w:t>iepirkuma</w:t>
      </w:r>
      <w:proofErr w:type="spellEnd"/>
      <w:r w:rsidRPr="00FF2707">
        <w:rPr>
          <w:i/>
          <w:sz w:val="18"/>
          <w:szCs w:val="18"/>
          <w:lang w:val="en-US" w:eastAsia="x-none"/>
        </w:rPr>
        <w:t xml:space="preserve"> </w:t>
      </w:r>
      <w:proofErr w:type="spellStart"/>
      <w:r w:rsidRPr="00FF2707">
        <w:rPr>
          <w:i/>
          <w:sz w:val="18"/>
          <w:szCs w:val="18"/>
          <w:lang w:val="en-US" w:eastAsia="x-none"/>
        </w:rPr>
        <w:t>komisijas</w:t>
      </w:r>
      <w:proofErr w:type="spellEnd"/>
      <w:r w:rsidRPr="00FF2707">
        <w:rPr>
          <w:i/>
          <w:sz w:val="18"/>
          <w:szCs w:val="18"/>
          <w:lang w:val="en-US" w:eastAsia="x-none"/>
        </w:rPr>
        <w:t xml:space="preserve"> 20</w:t>
      </w:r>
      <w:r w:rsidR="00340219">
        <w:rPr>
          <w:i/>
          <w:sz w:val="18"/>
          <w:szCs w:val="18"/>
          <w:lang w:val="en-US" w:eastAsia="x-none"/>
        </w:rPr>
        <w:t>2</w:t>
      </w:r>
      <w:r w:rsidR="003E3A9A">
        <w:rPr>
          <w:i/>
          <w:sz w:val="18"/>
          <w:szCs w:val="18"/>
          <w:lang w:val="en-US" w:eastAsia="x-none"/>
        </w:rPr>
        <w:t>2</w:t>
      </w:r>
      <w:r w:rsidRPr="00FF2707">
        <w:rPr>
          <w:i/>
          <w:sz w:val="18"/>
          <w:szCs w:val="18"/>
          <w:lang w:val="en-US" w:eastAsia="x-none"/>
        </w:rPr>
        <w:t>.</w:t>
      </w:r>
      <w:r w:rsidRPr="0055107B">
        <w:rPr>
          <w:i/>
          <w:sz w:val="18"/>
          <w:szCs w:val="18"/>
          <w:lang w:val="en-US" w:eastAsia="x-none"/>
        </w:rPr>
        <w:t xml:space="preserve">gada </w:t>
      </w:r>
      <w:proofErr w:type="gramStart"/>
      <w:r w:rsidR="0055107B" w:rsidRPr="0055107B">
        <w:rPr>
          <w:i/>
          <w:sz w:val="18"/>
          <w:szCs w:val="18"/>
          <w:lang w:val="en-US" w:eastAsia="x-none"/>
        </w:rPr>
        <w:t>1</w:t>
      </w:r>
      <w:r w:rsidR="0055107B">
        <w:rPr>
          <w:i/>
          <w:sz w:val="18"/>
          <w:szCs w:val="18"/>
          <w:lang w:val="en-US" w:eastAsia="x-none"/>
        </w:rPr>
        <w:t>3</w:t>
      </w:r>
      <w:r w:rsidR="00006307" w:rsidRPr="0055107B">
        <w:rPr>
          <w:i/>
          <w:sz w:val="18"/>
          <w:szCs w:val="18"/>
          <w:lang w:val="en-US" w:eastAsia="x-none"/>
        </w:rPr>
        <w:t>.</w:t>
      </w:r>
      <w:r w:rsidR="003E3A9A" w:rsidRPr="0055107B">
        <w:rPr>
          <w:i/>
          <w:sz w:val="18"/>
          <w:szCs w:val="18"/>
          <w:lang w:val="en-US" w:eastAsia="x-none"/>
        </w:rPr>
        <w:t>janvā</w:t>
      </w:r>
      <w:r w:rsidR="00455705" w:rsidRPr="0055107B">
        <w:rPr>
          <w:i/>
          <w:sz w:val="18"/>
          <w:szCs w:val="18"/>
          <w:lang w:val="en-US" w:eastAsia="x-none"/>
        </w:rPr>
        <w:t>ra</w:t>
      </w:r>
      <w:proofErr w:type="gramEnd"/>
      <w:r w:rsidRPr="0055107B">
        <w:rPr>
          <w:i/>
          <w:sz w:val="18"/>
          <w:szCs w:val="18"/>
          <w:lang w:val="en-US" w:eastAsia="x-none"/>
        </w:rPr>
        <w:t xml:space="preserve"> 1.</w:t>
      </w:r>
      <w:r w:rsidRPr="00FF2707">
        <w:rPr>
          <w:i/>
          <w:sz w:val="18"/>
          <w:szCs w:val="18"/>
          <w:lang w:val="en-US" w:eastAsia="x-none"/>
        </w:rPr>
        <w:t>sēdes</w:t>
      </w:r>
      <w:r w:rsidRPr="003641EF">
        <w:rPr>
          <w:i/>
          <w:sz w:val="18"/>
          <w:szCs w:val="18"/>
          <w:lang w:val="en-US" w:eastAsia="x-none"/>
        </w:rPr>
        <w:t xml:space="preserve"> </w:t>
      </w:r>
      <w:proofErr w:type="spellStart"/>
      <w:r w:rsidRPr="003641EF">
        <w:rPr>
          <w:i/>
          <w:sz w:val="18"/>
          <w:szCs w:val="18"/>
          <w:lang w:val="en-US" w:eastAsia="x-none"/>
        </w:rPr>
        <w:t>protokolu</w:t>
      </w:r>
      <w:proofErr w:type="spellEnd"/>
      <w:r w:rsidR="00477800">
        <w:rPr>
          <w:i/>
          <w:sz w:val="18"/>
          <w:szCs w:val="18"/>
          <w:lang w:val="en-US" w:eastAsia="x-none"/>
        </w:rPr>
        <w:t xml:space="preserve"> </w:t>
      </w:r>
      <w:r w:rsidR="00477800" w:rsidRPr="00477800">
        <w:rPr>
          <w:i/>
          <w:color w:val="FF0000"/>
          <w:sz w:val="18"/>
          <w:szCs w:val="18"/>
          <w:lang w:val="en-US" w:eastAsia="x-none"/>
        </w:rPr>
        <w:t>(</w:t>
      </w:r>
      <w:proofErr w:type="spellStart"/>
      <w:r w:rsidR="00477800" w:rsidRPr="00477800">
        <w:rPr>
          <w:i/>
          <w:color w:val="FF0000"/>
          <w:sz w:val="18"/>
          <w:szCs w:val="18"/>
          <w:lang w:val="en-US" w:eastAsia="x-none"/>
        </w:rPr>
        <w:t>nolikums</w:t>
      </w:r>
      <w:proofErr w:type="spellEnd"/>
      <w:r w:rsidR="00477800" w:rsidRPr="00477800">
        <w:rPr>
          <w:i/>
          <w:color w:val="FF0000"/>
          <w:sz w:val="18"/>
          <w:szCs w:val="18"/>
          <w:lang w:val="en-US" w:eastAsia="x-none"/>
        </w:rPr>
        <w:t>), 202</w:t>
      </w:r>
      <w:r w:rsidR="00477800" w:rsidRPr="00477800">
        <w:rPr>
          <w:i/>
          <w:color w:val="FF0000"/>
          <w:sz w:val="18"/>
          <w:szCs w:val="18"/>
          <w:lang w:val="en-US" w:eastAsia="x-none"/>
        </w:rPr>
        <w:t>2</w:t>
      </w:r>
      <w:r w:rsidR="00477800" w:rsidRPr="00477800">
        <w:rPr>
          <w:i/>
          <w:color w:val="FF0000"/>
          <w:sz w:val="18"/>
          <w:szCs w:val="18"/>
          <w:lang w:val="en-US" w:eastAsia="x-none"/>
        </w:rPr>
        <w:t xml:space="preserve">.gada </w:t>
      </w:r>
      <w:r w:rsidR="00477800" w:rsidRPr="00477800">
        <w:rPr>
          <w:i/>
          <w:color w:val="FF0000"/>
          <w:sz w:val="18"/>
          <w:szCs w:val="18"/>
          <w:lang w:val="en-US" w:eastAsia="x-none"/>
        </w:rPr>
        <w:t>26</w:t>
      </w:r>
      <w:r w:rsidR="00477800" w:rsidRPr="00477800">
        <w:rPr>
          <w:i/>
          <w:color w:val="FF0000"/>
          <w:sz w:val="18"/>
          <w:szCs w:val="18"/>
          <w:lang w:val="en-US" w:eastAsia="x-none"/>
        </w:rPr>
        <w:t>.</w:t>
      </w:r>
      <w:r w:rsidR="00477800" w:rsidRPr="00477800">
        <w:rPr>
          <w:i/>
          <w:color w:val="FF0000"/>
          <w:sz w:val="18"/>
          <w:szCs w:val="18"/>
          <w:lang w:val="en-US" w:eastAsia="x-none"/>
        </w:rPr>
        <w:t>janvā</w:t>
      </w:r>
      <w:r w:rsidR="00477800" w:rsidRPr="00477800">
        <w:rPr>
          <w:i/>
          <w:color w:val="FF0000"/>
          <w:sz w:val="18"/>
          <w:szCs w:val="18"/>
          <w:lang w:val="en-US" w:eastAsia="x-none"/>
        </w:rPr>
        <w:t xml:space="preserve">ra 2.sēdes </w:t>
      </w:r>
      <w:proofErr w:type="spellStart"/>
      <w:r w:rsidR="00477800" w:rsidRPr="00477800">
        <w:rPr>
          <w:i/>
          <w:color w:val="FF0000"/>
          <w:sz w:val="18"/>
          <w:szCs w:val="18"/>
          <w:lang w:val="en-US" w:eastAsia="x-none"/>
        </w:rPr>
        <w:t>protokolu</w:t>
      </w:r>
      <w:proofErr w:type="spellEnd"/>
      <w:r w:rsidR="00477800" w:rsidRPr="00477800">
        <w:rPr>
          <w:i/>
          <w:color w:val="FF0000"/>
          <w:sz w:val="18"/>
          <w:szCs w:val="18"/>
          <w:lang w:val="en-US" w:eastAsia="x-none"/>
        </w:rPr>
        <w:t xml:space="preserve"> (</w:t>
      </w:r>
      <w:proofErr w:type="spellStart"/>
      <w:r w:rsidR="00477800" w:rsidRPr="00477800">
        <w:rPr>
          <w:i/>
          <w:color w:val="FF0000"/>
          <w:sz w:val="18"/>
          <w:szCs w:val="18"/>
          <w:lang w:val="en-US" w:eastAsia="x-none"/>
        </w:rPr>
        <w:t>Grozījumi</w:t>
      </w:r>
      <w:proofErr w:type="spellEnd"/>
      <w:r w:rsidR="00477800" w:rsidRPr="00477800">
        <w:rPr>
          <w:i/>
          <w:color w:val="FF0000"/>
          <w:sz w:val="18"/>
          <w:szCs w:val="18"/>
          <w:lang w:val="en-US" w:eastAsia="x-none"/>
        </w:rPr>
        <w:t xml:space="preserve"> Nr.1)</w:t>
      </w:r>
      <w:r w:rsidR="00477800" w:rsidRPr="00477800">
        <w:rPr>
          <w:i/>
          <w:sz w:val="18"/>
          <w:szCs w:val="18"/>
          <w:lang w:val="en-US" w:eastAsia="x-none"/>
        </w:rPr>
        <w:t>)</w:t>
      </w:r>
    </w:p>
    <w:p w14:paraId="3AC5D87F" w14:textId="77777777" w:rsidR="00170CF8" w:rsidRPr="00E50AE5" w:rsidRDefault="00170CF8" w:rsidP="00170CF8">
      <w:pPr>
        <w:rPr>
          <w:lang w:val="en-US"/>
        </w:rPr>
      </w:pPr>
    </w:p>
    <w:p w14:paraId="530F66A3" w14:textId="77777777" w:rsidR="00170CF8" w:rsidRPr="00E50AE5" w:rsidRDefault="00170CF8" w:rsidP="00170CF8">
      <w:pPr>
        <w:rPr>
          <w:lang w:val="en-US"/>
        </w:rPr>
      </w:pPr>
    </w:p>
    <w:p w14:paraId="10E167A4" w14:textId="77777777" w:rsidR="00170CF8" w:rsidRPr="00E50AE5" w:rsidRDefault="00170CF8" w:rsidP="00170CF8">
      <w:pPr>
        <w:rPr>
          <w:lang w:val="en-US"/>
        </w:rPr>
      </w:pPr>
    </w:p>
    <w:p w14:paraId="3251ABB0" w14:textId="77777777" w:rsidR="00170CF8" w:rsidRPr="00E50AE5" w:rsidRDefault="00170CF8" w:rsidP="00170CF8">
      <w:pPr>
        <w:rPr>
          <w:lang w:val="en-US"/>
        </w:rPr>
      </w:pPr>
    </w:p>
    <w:p w14:paraId="02343FC1" w14:textId="77777777" w:rsidR="00170CF8" w:rsidRPr="00E56C1E" w:rsidRDefault="00170CF8" w:rsidP="00170CF8">
      <w:pPr>
        <w:pStyle w:val="Nos1"/>
        <w:rPr>
          <w:lang w:val="en-US"/>
        </w:rPr>
      </w:pPr>
      <w:r w:rsidRPr="00E56C1E">
        <w:rPr>
          <w:lang w:val="en-US"/>
        </w:rPr>
        <w:t>SARUNU PROCEDŪRAS AR PUBLIKĀCIJU</w:t>
      </w:r>
    </w:p>
    <w:p w14:paraId="297E8729" w14:textId="77777777" w:rsidR="00170CF8" w:rsidRPr="00E56C1E" w:rsidRDefault="00170CF8" w:rsidP="00170CF8">
      <w:pPr>
        <w:pStyle w:val="Teksts"/>
        <w:rPr>
          <w:lang w:val="en-US"/>
        </w:rPr>
      </w:pPr>
    </w:p>
    <w:p w14:paraId="761404A3" w14:textId="77777777" w:rsidR="00170CF8" w:rsidRPr="00E56C1E" w:rsidRDefault="00170CF8" w:rsidP="00170CF8">
      <w:pPr>
        <w:pStyle w:val="Teksts"/>
        <w:rPr>
          <w:b/>
          <w:sz w:val="36"/>
          <w:szCs w:val="36"/>
          <w:lang w:val="en-US"/>
        </w:rPr>
      </w:pPr>
    </w:p>
    <w:p w14:paraId="7902E2C3" w14:textId="22D7BA8E" w:rsidR="00170CF8" w:rsidRPr="003641EF" w:rsidRDefault="00264191" w:rsidP="00170CF8">
      <w:pPr>
        <w:pStyle w:val="Nos2"/>
        <w:rPr>
          <w:b/>
          <w:lang w:val="en-US"/>
        </w:rPr>
      </w:pPr>
      <w:r w:rsidRPr="009A74C0">
        <w:rPr>
          <w:b/>
          <w:lang w:val="en-US"/>
        </w:rPr>
        <w:t>“</w:t>
      </w:r>
      <w:r w:rsidR="003E3A9A" w:rsidRPr="003E3A9A">
        <w:rPr>
          <w:b/>
        </w:rPr>
        <w:t>Nelaimes gadījumu un dzīvības apdrošināšana</w:t>
      </w:r>
      <w:r w:rsidR="00170CF8" w:rsidRPr="009A74C0">
        <w:rPr>
          <w:b/>
          <w:lang w:val="en-US"/>
        </w:rPr>
        <w:t>”</w:t>
      </w:r>
    </w:p>
    <w:p w14:paraId="663425AE" w14:textId="6E7A6C6A" w:rsidR="001D653E" w:rsidRPr="001D653E" w:rsidRDefault="00455705" w:rsidP="001D653E">
      <w:pPr>
        <w:jc w:val="center"/>
        <w:rPr>
          <w:rFonts w:ascii="Arial" w:hAnsi="Arial" w:cs="Arial"/>
          <w:b/>
          <w:sz w:val="40"/>
          <w:szCs w:val="40"/>
          <w:lang w:val="lv-LV"/>
        </w:rPr>
      </w:pPr>
      <w:r w:rsidRPr="001D653E">
        <w:rPr>
          <w:b/>
          <w:sz w:val="40"/>
          <w:szCs w:val="40"/>
          <w:lang w:val="en-US"/>
        </w:rPr>
        <w:t>(</w:t>
      </w:r>
      <w:proofErr w:type="spellStart"/>
      <w:r w:rsidRPr="001D653E">
        <w:rPr>
          <w:b/>
          <w:sz w:val="40"/>
          <w:szCs w:val="40"/>
          <w:lang w:val="en-US"/>
        </w:rPr>
        <w:t>iepirkuma</w:t>
      </w:r>
      <w:proofErr w:type="spellEnd"/>
      <w:r w:rsidRPr="001D653E">
        <w:rPr>
          <w:b/>
          <w:sz w:val="40"/>
          <w:szCs w:val="40"/>
          <w:lang w:val="en-US"/>
        </w:rPr>
        <w:t xml:space="preserve"> </w:t>
      </w:r>
      <w:proofErr w:type="spellStart"/>
      <w:r w:rsidRPr="001D653E">
        <w:rPr>
          <w:b/>
          <w:sz w:val="40"/>
          <w:szCs w:val="40"/>
          <w:lang w:val="en-US"/>
        </w:rPr>
        <w:t>identifikācijas</w:t>
      </w:r>
      <w:proofErr w:type="spellEnd"/>
      <w:r w:rsidRPr="001D653E">
        <w:rPr>
          <w:b/>
          <w:sz w:val="40"/>
          <w:szCs w:val="40"/>
          <w:lang w:val="en-US"/>
        </w:rPr>
        <w:t xml:space="preserve"> </w:t>
      </w:r>
      <w:proofErr w:type="spellStart"/>
      <w:r w:rsidRPr="001D653E">
        <w:rPr>
          <w:b/>
          <w:sz w:val="40"/>
          <w:szCs w:val="40"/>
          <w:lang w:val="en-US"/>
        </w:rPr>
        <w:t>numurs</w:t>
      </w:r>
      <w:proofErr w:type="spellEnd"/>
      <w:r w:rsidRPr="001D653E">
        <w:rPr>
          <w:b/>
          <w:sz w:val="40"/>
          <w:szCs w:val="40"/>
          <w:lang w:val="en-US"/>
        </w:rPr>
        <w:t xml:space="preserve">: </w:t>
      </w:r>
      <w:bookmarkStart w:id="0" w:name="_Hlk18507059"/>
      <w:r w:rsidR="001D653E" w:rsidRPr="001D653E">
        <w:rPr>
          <w:b/>
          <w:bCs/>
          <w:sz w:val="40"/>
          <w:szCs w:val="40"/>
        </w:rPr>
        <w:t>LDZ 20</w:t>
      </w:r>
      <w:r w:rsidR="00340219">
        <w:rPr>
          <w:b/>
          <w:bCs/>
          <w:sz w:val="40"/>
          <w:szCs w:val="40"/>
        </w:rPr>
        <w:t>2</w:t>
      </w:r>
      <w:r w:rsidR="003E3A9A">
        <w:rPr>
          <w:b/>
          <w:bCs/>
          <w:sz w:val="40"/>
          <w:szCs w:val="40"/>
        </w:rPr>
        <w:t>2</w:t>
      </w:r>
      <w:r w:rsidR="001D653E" w:rsidRPr="001D653E">
        <w:rPr>
          <w:b/>
          <w:bCs/>
          <w:sz w:val="40"/>
          <w:szCs w:val="40"/>
        </w:rPr>
        <w:t>/</w:t>
      </w:r>
      <w:r w:rsidR="003E3A9A">
        <w:rPr>
          <w:b/>
          <w:bCs/>
          <w:sz w:val="40"/>
          <w:szCs w:val="40"/>
        </w:rPr>
        <w:t>1</w:t>
      </w:r>
      <w:r w:rsidR="001D653E" w:rsidRPr="001D653E">
        <w:rPr>
          <w:b/>
          <w:bCs/>
          <w:sz w:val="40"/>
          <w:szCs w:val="40"/>
        </w:rPr>
        <w:t>-</w:t>
      </w:r>
      <w:bookmarkEnd w:id="0"/>
      <w:r w:rsidR="00AF7D8D">
        <w:rPr>
          <w:b/>
          <w:bCs/>
          <w:sz w:val="40"/>
          <w:szCs w:val="40"/>
        </w:rPr>
        <w:t>SPAV</w:t>
      </w:r>
      <w:r w:rsidR="002E5A4E">
        <w:rPr>
          <w:b/>
          <w:bCs/>
          <w:sz w:val="40"/>
          <w:szCs w:val="40"/>
        </w:rPr>
        <w:t>C</w:t>
      </w:r>
      <w:r w:rsidR="001D653E" w:rsidRPr="001D653E">
        <w:rPr>
          <w:b/>
          <w:bCs/>
          <w:sz w:val="40"/>
          <w:szCs w:val="40"/>
        </w:rPr>
        <w:t>)</w:t>
      </w:r>
    </w:p>
    <w:p w14:paraId="7EC25549" w14:textId="74A470EB" w:rsidR="00170CF8" w:rsidRPr="00E56C1E" w:rsidRDefault="00170CF8" w:rsidP="00170CF8">
      <w:pPr>
        <w:pStyle w:val="Nos2"/>
        <w:rPr>
          <w:lang w:val="en-US"/>
        </w:rPr>
      </w:pPr>
    </w:p>
    <w:p w14:paraId="004EDADE" w14:textId="77777777" w:rsidR="00170CF8" w:rsidRPr="00E91DF5" w:rsidRDefault="00170CF8" w:rsidP="00170CF8">
      <w:pPr>
        <w:pStyle w:val="Nos3"/>
        <w:rPr>
          <w:lang w:val="en-US"/>
        </w:rPr>
      </w:pPr>
      <w:r w:rsidRPr="00E91DF5">
        <w:rPr>
          <w:lang w:val="en-US"/>
        </w:rPr>
        <w:t>NOLIKUMS</w:t>
      </w:r>
    </w:p>
    <w:p w14:paraId="6C2F282C" w14:textId="77777777" w:rsidR="00170CF8" w:rsidRPr="00E91DF5" w:rsidRDefault="00170CF8" w:rsidP="00170CF8">
      <w:pPr>
        <w:rPr>
          <w:lang w:val="en-US"/>
        </w:rPr>
      </w:pPr>
    </w:p>
    <w:p w14:paraId="682522A9" w14:textId="7AD9AF8E" w:rsidR="00170CF8" w:rsidRPr="00477800" w:rsidRDefault="00477800" w:rsidP="00170CF8">
      <w:pPr>
        <w:jc w:val="center"/>
        <w:rPr>
          <w:b/>
          <w:color w:val="FF0000"/>
          <w:sz w:val="28"/>
          <w:szCs w:val="28"/>
          <w:lang w:val="en-US"/>
        </w:rPr>
      </w:pPr>
      <w:proofErr w:type="spellStart"/>
      <w:r w:rsidRPr="00477800">
        <w:rPr>
          <w:b/>
          <w:color w:val="FF0000"/>
          <w:sz w:val="28"/>
          <w:szCs w:val="28"/>
          <w:lang w:val="en-US"/>
        </w:rPr>
        <w:t>ar</w:t>
      </w:r>
      <w:proofErr w:type="spellEnd"/>
      <w:r w:rsidRPr="00477800">
        <w:rPr>
          <w:b/>
          <w:color w:val="FF0000"/>
          <w:sz w:val="28"/>
          <w:szCs w:val="28"/>
          <w:lang w:val="en-US"/>
        </w:rPr>
        <w:t xml:space="preserve"> </w:t>
      </w:r>
      <w:proofErr w:type="spellStart"/>
      <w:r w:rsidRPr="00477800">
        <w:rPr>
          <w:b/>
          <w:color w:val="FF0000"/>
          <w:sz w:val="28"/>
          <w:szCs w:val="28"/>
          <w:lang w:val="en-US"/>
        </w:rPr>
        <w:t>Grozījumiem</w:t>
      </w:r>
      <w:proofErr w:type="spellEnd"/>
      <w:r w:rsidRPr="00477800">
        <w:rPr>
          <w:b/>
          <w:color w:val="FF0000"/>
          <w:sz w:val="28"/>
          <w:szCs w:val="28"/>
          <w:lang w:val="en-US"/>
        </w:rPr>
        <w:t xml:space="preserve"> Nr.1</w:t>
      </w:r>
    </w:p>
    <w:p w14:paraId="73AF8D3A" w14:textId="77777777" w:rsidR="00170CF8" w:rsidRPr="00E91DF5" w:rsidRDefault="00170CF8" w:rsidP="00170CF8">
      <w:pPr>
        <w:jc w:val="center"/>
        <w:rPr>
          <w:b/>
          <w:sz w:val="28"/>
          <w:szCs w:val="28"/>
          <w:lang w:val="en-US"/>
        </w:rPr>
      </w:pPr>
    </w:p>
    <w:p w14:paraId="30C9D020" w14:textId="77777777" w:rsidR="00170CF8" w:rsidRPr="00E91DF5" w:rsidRDefault="00170CF8" w:rsidP="00170CF8">
      <w:pPr>
        <w:jc w:val="center"/>
        <w:rPr>
          <w:b/>
          <w:sz w:val="28"/>
          <w:szCs w:val="28"/>
          <w:lang w:val="en-US"/>
        </w:rPr>
      </w:pPr>
    </w:p>
    <w:p w14:paraId="49421E63" w14:textId="77777777" w:rsidR="00170CF8" w:rsidRPr="00E91DF5" w:rsidRDefault="00170CF8" w:rsidP="00170CF8">
      <w:pPr>
        <w:jc w:val="center"/>
        <w:rPr>
          <w:b/>
          <w:sz w:val="28"/>
          <w:szCs w:val="28"/>
          <w:lang w:val="en-US"/>
        </w:rPr>
      </w:pPr>
    </w:p>
    <w:p w14:paraId="08948FBD" w14:textId="77777777" w:rsidR="00170CF8" w:rsidRPr="00E91DF5" w:rsidRDefault="00170CF8" w:rsidP="00170CF8">
      <w:pPr>
        <w:jc w:val="center"/>
        <w:rPr>
          <w:b/>
          <w:sz w:val="28"/>
          <w:szCs w:val="28"/>
          <w:lang w:val="en-US"/>
        </w:rPr>
      </w:pPr>
    </w:p>
    <w:p w14:paraId="465AFBFC" w14:textId="77777777" w:rsidR="00170CF8" w:rsidRPr="00E91DF5" w:rsidRDefault="00170CF8" w:rsidP="00170CF8">
      <w:pPr>
        <w:jc w:val="center"/>
        <w:rPr>
          <w:b/>
          <w:sz w:val="28"/>
          <w:szCs w:val="28"/>
          <w:lang w:val="en-US"/>
        </w:rPr>
      </w:pPr>
    </w:p>
    <w:p w14:paraId="2B81C079" w14:textId="77777777" w:rsidR="00170CF8" w:rsidRPr="00E91DF5" w:rsidRDefault="00170CF8" w:rsidP="00170CF8">
      <w:pPr>
        <w:jc w:val="center"/>
        <w:rPr>
          <w:b/>
          <w:sz w:val="28"/>
          <w:szCs w:val="28"/>
          <w:lang w:val="en-US"/>
        </w:rPr>
      </w:pPr>
    </w:p>
    <w:p w14:paraId="41C458FD" w14:textId="77777777" w:rsidR="00170CF8" w:rsidRPr="00E91DF5" w:rsidRDefault="00170CF8" w:rsidP="00170CF8">
      <w:pPr>
        <w:jc w:val="center"/>
        <w:rPr>
          <w:lang w:val="en-US"/>
        </w:rPr>
      </w:pPr>
    </w:p>
    <w:p w14:paraId="2496C14C" w14:textId="77777777" w:rsidR="00170CF8" w:rsidRPr="00E91DF5" w:rsidRDefault="00170CF8" w:rsidP="00170CF8">
      <w:pPr>
        <w:jc w:val="center"/>
        <w:rPr>
          <w:lang w:val="en-US"/>
        </w:rPr>
      </w:pPr>
    </w:p>
    <w:p w14:paraId="46823CDA" w14:textId="77777777" w:rsidR="00170CF8" w:rsidRPr="00E91DF5" w:rsidRDefault="00170CF8" w:rsidP="00170CF8">
      <w:pPr>
        <w:jc w:val="center"/>
        <w:rPr>
          <w:lang w:val="en-US"/>
        </w:rPr>
      </w:pPr>
    </w:p>
    <w:p w14:paraId="0D655289" w14:textId="77777777" w:rsidR="00170CF8" w:rsidRDefault="00170CF8" w:rsidP="00170CF8">
      <w:pPr>
        <w:jc w:val="center"/>
        <w:rPr>
          <w:lang w:val="en-US"/>
        </w:rPr>
      </w:pPr>
    </w:p>
    <w:p w14:paraId="031C155C" w14:textId="77777777" w:rsidR="00555477" w:rsidRDefault="00555477" w:rsidP="00170CF8">
      <w:pPr>
        <w:jc w:val="center"/>
        <w:rPr>
          <w:lang w:val="en-US"/>
        </w:rPr>
      </w:pPr>
    </w:p>
    <w:p w14:paraId="676C17C0" w14:textId="77777777" w:rsidR="00555477" w:rsidRDefault="00555477" w:rsidP="00170CF8">
      <w:pPr>
        <w:jc w:val="center"/>
        <w:rPr>
          <w:lang w:val="en-US"/>
        </w:rPr>
      </w:pPr>
    </w:p>
    <w:p w14:paraId="38D81CD6" w14:textId="77777777" w:rsidR="00555477" w:rsidRDefault="00555477" w:rsidP="00170CF8">
      <w:pPr>
        <w:jc w:val="center"/>
        <w:rPr>
          <w:lang w:val="en-US"/>
        </w:rPr>
      </w:pPr>
    </w:p>
    <w:p w14:paraId="55D7006D" w14:textId="77777777" w:rsidR="00170CF8" w:rsidRPr="00E91DF5" w:rsidRDefault="00170CF8" w:rsidP="00170CF8">
      <w:pPr>
        <w:jc w:val="center"/>
        <w:rPr>
          <w:lang w:val="en-US"/>
        </w:rPr>
      </w:pPr>
    </w:p>
    <w:p w14:paraId="343848C3" w14:textId="67B2AC9A" w:rsidR="00170CF8" w:rsidRPr="00E91DF5" w:rsidRDefault="00170CF8" w:rsidP="00170CF8">
      <w:pPr>
        <w:jc w:val="center"/>
        <w:rPr>
          <w:lang w:val="en-US"/>
        </w:rPr>
      </w:pPr>
      <w:r w:rsidRPr="00E91DF5">
        <w:rPr>
          <w:lang w:val="en-US"/>
        </w:rPr>
        <w:t>Rīga, 20</w:t>
      </w:r>
      <w:r w:rsidR="00340219">
        <w:rPr>
          <w:lang w:val="en-US"/>
        </w:rPr>
        <w:t>2</w:t>
      </w:r>
      <w:r w:rsidR="003E3A9A">
        <w:rPr>
          <w:lang w:val="en-US"/>
        </w:rPr>
        <w:t>2</w:t>
      </w:r>
    </w:p>
    <w:p w14:paraId="6E4C41A5" w14:textId="77777777" w:rsidR="00170CF8" w:rsidRPr="00E91DF5" w:rsidRDefault="00170CF8" w:rsidP="00170CF8">
      <w:pPr>
        <w:jc w:val="center"/>
        <w:rPr>
          <w:lang w:val="en-US"/>
        </w:rPr>
      </w:pPr>
      <w:r w:rsidRPr="00E91DF5">
        <w:rPr>
          <w:lang w:val="en-US"/>
        </w:rPr>
        <w:lastRenderedPageBreak/>
        <w:br w:type="page"/>
      </w:r>
    </w:p>
    <w:p w14:paraId="43A853CD" w14:textId="77777777" w:rsidR="00170CF8" w:rsidRPr="00964DB3" w:rsidRDefault="00170CF8" w:rsidP="00170CF8">
      <w:pPr>
        <w:numPr>
          <w:ilvl w:val="0"/>
          <w:numId w:val="2"/>
        </w:numPr>
        <w:tabs>
          <w:tab w:val="clear" w:pos="720"/>
          <w:tab w:val="num" w:pos="284"/>
          <w:tab w:val="left" w:pos="567"/>
        </w:tabs>
        <w:ind w:left="0" w:firstLine="0"/>
        <w:jc w:val="center"/>
        <w:rPr>
          <w:b/>
          <w:lang w:val="ru-RU"/>
        </w:rPr>
      </w:pPr>
      <w:r w:rsidRPr="00964DB3">
        <w:rPr>
          <w:b/>
          <w:lang w:val="ru-RU"/>
        </w:rPr>
        <w:lastRenderedPageBreak/>
        <w:t>VISPĀRĪGĀ INFORMĀCIJA</w:t>
      </w:r>
    </w:p>
    <w:p w14:paraId="2BA3BFE8" w14:textId="77777777" w:rsidR="00170CF8" w:rsidRPr="00964DB3" w:rsidRDefault="00170CF8" w:rsidP="00170CF8">
      <w:pPr>
        <w:tabs>
          <w:tab w:val="left" w:pos="567"/>
        </w:tabs>
        <w:rPr>
          <w:lang w:val="ru-RU"/>
        </w:rPr>
      </w:pPr>
    </w:p>
    <w:p w14:paraId="4405F85B" w14:textId="77777777" w:rsidR="005D50A5" w:rsidRPr="00624859" w:rsidRDefault="005D50A5" w:rsidP="005D50A5">
      <w:pPr>
        <w:numPr>
          <w:ilvl w:val="1"/>
          <w:numId w:val="20"/>
        </w:numPr>
        <w:ind w:left="0" w:firstLine="0"/>
        <w:contextualSpacing/>
        <w:jc w:val="both"/>
        <w:rPr>
          <w:b/>
        </w:rPr>
      </w:pPr>
      <w:proofErr w:type="spellStart"/>
      <w:r w:rsidRPr="00624859">
        <w:rPr>
          <w:b/>
        </w:rPr>
        <w:t>Nolikumā</w:t>
      </w:r>
      <w:proofErr w:type="spellEnd"/>
      <w:r w:rsidRPr="00624859">
        <w:rPr>
          <w:b/>
        </w:rPr>
        <w:t xml:space="preserve"> </w:t>
      </w:r>
      <w:proofErr w:type="spellStart"/>
      <w:r w:rsidRPr="00624859">
        <w:rPr>
          <w:b/>
        </w:rPr>
        <w:t>ir</w:t>
      </w:r>
      <w:proofErr w:type="spellEnd"/>
      <w:r w:rsidRPr="00624859">
        <w:rPr>
          <w:b/>
        </w:rPr>
        <w:t xml:space="preserve"> </w:t>
      </w:r>
      <w:proofErr w:type="spellStart"/>
      <w:r w:rsidRPr="00624859">
        <w:rPr>
          <w:b/>
        </w:rPr>
        <w:t>lietoti</w:t>
      </w:r>
      <w:proofErr w:type="spellEnd"/>
      <w:r w:rsidRPr="00624859">
        <w:rPr>
          <w:b/>
        </w:rPr>
        <w:t xml:space="preserve"> </w:t>
      </w:r>
      <w:proofErr w:type="spellStart"/>
      <w:r w:rsidRPr="00624859">
        <w:rPr>
          <w:b/>
        </w:rPr>
        <w:t>šādi</w:t>
      </w:r>
      <w:proofErr w:type="spellEnd"/>
      <w:r w:rsidRPr="00624859">
        <w:rPr>
          <w:b/>
        </w:rPr>
        <w:t xml:space="preserve"> termini:</w:t>
      </w:r>
    </w:p>
    <w:p w14:paraId="34158311" w14:textId="77777777" w:rsidR="005D50A5" w:rsidRPr="00624859" w:rsidRDefault="005D50A5" w:rsidP="005D50A5">
      <w:pPr>
        <w:numPr>
          <w:ilvl w:val="2"/>
          <w:numId w:val="20"/>
        </w:numPr>
        <w:ind w:left="0" w:firstLine="0"/>
        <w:contextualSpacing/>
        <w:jc w:val="both"/>
      </w:pPr>
      <w:proofErr w:type="spellStart"/>
      <w:r w:rsidRPr="00624859">
        <w:rPr>
          <w:b/>
          <w:i/>
        </w:rPr>
        <w:t>komisija</w:t>
      </w:r>
      <w:proofErr w:type="spellEnd"/>
      <w:r w:rsidRPr="00624859">
        <w:t xml:space="preserve"> – VAS </w:t>
      </w:r>
      <w:r>
        <w:rPr>
          <w:lang w:eastAsia="lv-LV"/>
        </w:rPr>
        <w:t>“</w:t>
      </w:r>
      <w:proofErr w:type="spellStart"/>
      <w:r w:rsidRPr="00624859">
        <w:t>Latvijas</w:t>
      </w:r>
      <w:proofErr w:type="spellEnd"/>
      <w:r w:rsidRPr="00624859">
        <w:t xml:space="preserve"> </w:t>
      </w:r>
      <w:proofErr w:type="spellStart"/>
      <w:r w:rsidRPr="00624859">
        <w:t>dzelzceļš</w:t>
      </w:r>
      <w:proofErr w:type="spellEnd"/>
      <w:r w:rsidRPr="00624859">
        <w:t xml:space="preserve">” </w:t>
      </w:r>
      <w:proofErr w:type="spellStart"/>
      <w:r w:rsidRPr="00624859">
        <w:t>iepirkuma</w:t>
      </w:r>
      <w:proofErr w:type="spellEnd"/>
      <w:r w:rsidRPr="00624859">
        <w:t xml:space="preserve"> </w:t>
      </w:r>
      <w:proofErr w:type="spellStart"/>
      <w:r w:rsidRPr="00624859">
        <w:t>komisija</w:t>
      </w:r>
      <w:proofErr w:type="spellEnd"/>
      <w:r w:rsidRPr="00624859">
        <w:t xml:space="preserve">, kas </w:t>
      </w:r>
      <w:proofErr w:type="spellStart"/>
      <w:r w:rsidRPr="00624859">
        <w:t>pilnvarota</w:t>
      </w:r>
      <w:proofErr w:type="spellEnd"/>
      <w:r w:rsidRPr="00624859">
        <w:t xml:space="preserve"> </w:t>
      </w:r>
      <w:proofErr w:type="spellStart"/>
      <w:r w:rsidRPr="00624859">
        <w:t>organizēt</w:t>
      </w:r>
      <w:proofErr w:type="spellEnd"/>
      <w:r w:rsidRPr="00624859">
        <w:t xml:space="preserve"> </w:t>
      </w:r>
      <w:proofErr w:type="spellStart"/>
      <w:r w:rsidRPr="00624859">
        <w:t>sarunu</w:t>
      </w:r>
      <w:proofErr w:type="spellEnd"/>
      <w:r w:rsidRPr="00624859">
        <w:t xml:space="preserve"> </w:t>
      </w:r>
      <w:proofErr w:type="spellStart"/>
      <w:r w:rsidRPr="00624859">
        <w:t>procedūru</w:t>
      </w:r>
      <w:proofErr w:type="spellEnd"/>
      <w:r w:rsidRPr="00624859">
        <w:t>;</w:t>
      </w:r>
    </w:p>
    <w:p w14:paraId="1DDAB1F8" w14:textId="134513B8" w:rsidR="00FE4EA5" w:rsidRPr="00FE4EA5" w:rsidRDefault="005D50A5" w:rsidP="00261F67">
      <w:pPr>
        <w:numPr>
          <w:ilvl w:val="2"/>
          <w:numId w:val="20"/>
        </w:numPr>
        <w:ind w:left="0" w:firstLine="0"/>
        <w:contextualSpacing/>
        <w:jc w:val="both"/>
      </w:pPr>
      <w:proofErr w:type="spellStart"/>
      <w:r w:rsidRPr="00FE4EA5">
        <w:rPr>
          <w:b/>
          <w:bCs/>
          <w:i/>
          <w:lang w:eastAsia="ar-SA"/>
        </w:rPr>
        <w:t>sarunu</w:t>
      </w:r>
      <w:proofErr w:type="spellEnd"/>
      <w:r w:rsidRPr="00FE4EA5">
        <w:rPr>
          <w:b/>
          <w:bCs/>
          <w:i/>
          <w:lang w:eastAsia="ar-SA"/>
        </w:rPr>
        <w:t xml:space="preserve"> </w:t>
      </w:r>
      <w:proofErr w:type="spellStart"/>
      <w:r w:rsidRPr="00FE4EA5">
        <w:rPr>
          <w:b/>
          <w:bCs/>
          <w:i/>
          <w:lang w:eastAsia="ar-SA"/>
        </w:rPr>
        <w:t>procedūra</w:t>
      </w:r>
      <w:proofErr w:type="spellEnd"/>
      <w:r w:rsidRPr="00FE4EA5">
        <w:rPr>
          <w:b/>
          <w:bCs/>
          <w:lang w:eastAsia="ar-SA"/>
        </w:rPr>
        <w:t xml:space="preserve"> </w:t>
      </w:r>
      <w:r w:rsidRPr="009A74C0">
        <w:t>(</w:t>
      </w:r>
      <w:proofErr w:type="spellStart"/>
      <w:r w:rsidRPr="009A74C0">
        <w:t>turpmāk</w:t>
      </w:r>
      <w:proofErr w:type="spellEnd"/>
      <w:r w:rsidRPr="009A74C0">
        <w:t xml:space="preserve"> var </w:t>
      </w:r>
      <w:proofErr w:type="spellStart"/>
      <w:r w:rsidRPr="009A74C0">
        <w:t>tikt</w:t>
      </w:r>
      <w:proofErr w:type="spellEnd"/>
      <w:r w:rsidRPr="009A74C0">
        <w:t xml:space="preserve"> </w:t>
      </w:r>
      <w:proofErr w:type="spellStart"/>
      <w:r w:rsidRPr="009A74C0">
        <w:t>saukta</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iepirkums</w:t>
      </w:r>
      <w:proofErr w:type="spellEnd"/>
      <w:r w:rsidRPr="009A74C0">
        <w:t xml:space="preserve">, </w:t>
      </w:r>
      <w:proofErr w:type="spellStart"/>
      <w:r w:rsidRPr="009A74C0">
        <w:t>iepirkuma</w:t>
      </w:r>
      <w:proofErr w:type="spellEnd"/>
      <w:r w:rsidRPr="009A74C0">
        <w:t xml:space="preserve"> </w:t>
      </w:r>
      <w:proofErr w:type="spellStart"/>
      <w:r w:rsidRPr="009A74C0">
        <w:t>procedūra</w:t>
      </w:r>
      <w:proofErr w:type="spellEnd"/>
      <w:r w:rsidRPr="009A74C0">
        <w:t>)</w:t>
      </w:r>
      <w:r w:rsidRPr="00FE4EA5">
        <w:rPr>
          <w:bCs/>
          <w:lang w:eastAsia="ar-SA"/>
        </w:rPr>
        <w:t xml:space="preserve"> - </w:t>
      </w:r>
      <w:proofErr w:type="spellStart"/>
      <w:r w:rsidRPr="009A74C0">
        <w:rPr>
          <w:lang w:eastAsia="ar-SA"/>
        </w:rPr>
        <w:t>sarunu</w:t>
      </w:r>
      <w:proofErr w:type="spellEnd"/>
      <w:r w:rsidRPr="009A74C0">
        <w:rPr>
          <w:lang w:eastAsia="ar-SA"/>
        </w:rPr>
        <w:t xml:space="preserve"> </w:t>
      </w:r>
      <w:proofErr w:type="spellStart"/>
      <w:r w:rsidRPr="009A74C0">
        <w:rPr>
          <w:lang w:eastAsia="ar-SA"/>
        </w:rPr>
        <w:t>procedūra</w:t>
      </w:r>
      <w:proofErr w:type="spellEnd"/>
      <w:r w:rsidRPr="009A74C0">
        <w:rPr>
          <w:lang w:eastAsia="ar-SA"/>
        </w:rPr>
        <w:t xml:space="preserve"> </w:t>
      </w:r>
      <w:proofErr w:type="spellStart"/>
      <w:r w:rsidRPr="009A74C0">
        <w:rPr>
          <w:lang w:eastAsia="ar-SA"/>
        </w:rPr>
        <w:t>ar</w:t>
      </w:r>
      <w:proofErr w:type="spellEnd"/>
      <w:r w:rsidRPr="009A74C0">
        <w:rPr>
          <w:lang w:eastAsia="ar-SA"/>
        </w:rPr>
        <w:t xml:space="preserve"> </w:t>
      </w:r>
      <w:proofErr w:type="spellStart"/>
      <w:r w:rsidRPr="009A74C0">
        <w:rPr>
          <w:lang w:eastAsia="ar-SA"/>
        </w:rPr>
        <w:t>publikāciju</w:t>
      </w:r>
      <w:proofErr w:type="spellEnd"/>
      <w:r w:rsidRPr="009A74C0">
        <w:rPr>
          <w:lang w:eastAsia="ar-SA"/>
        </w:rPr>
        <w:t xml:space="preserve"> </w:t>
      </w:r>
      <w:r w:rsidRPr="00FE4EA5">
        <w:rPr>
          <w:color w:val="222222"/>
        </w:rPr>
        <w:t>“</w:t>
      </w:r>
      <w:proofErr w:type="spellStart"/>
      <w:r w:rsidR="00A110D1" w:rsidRPr="00A110D1">
        <w:rPr>
          <w:color w:val="222222"/>
        </w:rPr>
        <w:t>Nelaimes</w:t>
      </w:r>
      <w:proofErr w:type="spellEnd"/>
      <w:r w:rsidR="00A110D1" w:rsidRPr="00A110D1">
        <w:rPr>
          <w:color w:val="222222"/>
        </w:rPr>
        <w:t xml:space="preserve"> </w:t>
      </w:r>
      <w:proofErr w:type="spellStart"/>
      <w:r w:rsidR="00A110D1" w:rsidRPr="00A110D1">
        <w:rPr>
          <w:color w:val="222222"/>
        </w:rPr>
        <w:t>gadījumu</w:t>
      </w:r>
      <w:proofErr w:type="spellEnd"/>
      <w:r w:rsidR="00A110D1" w:rsidRPr="00A110D1">
        <w:rPr>
          <w:color w:val="222222"/>
        </w:rPr>
        <w:t xml:space="preserve"> un </w:t>
      </w:r>
      <w:proofErr w:type="spellStart"/>
      <w:r w:rsidR="00A110D1" w:rsidRPr="00A110D1">
        <w:rPr>
          <w:color w:val="222222"/>
        </w:rPr>
        <w:t>dzīvības</w:t>
      </w:r>
      <w:proofErr w:type="spellEnd"/>
      <w:r w:rsidR="00A110D1" w:rsidRPr="00A110D1">
        <w:rPr>
          <w:color w:val="222222"/>
        </w:rPr>
        <w:t xml:space="preserve"> </w:t>
      </w:r>
      <w:proofErr w:type="spellStart"/>
      <w:r w:rsidR="00A110D1" w:rsidRPr="00A110D1">
        <w:rPr>
          <w:color w:val="222222"/>
        </w:rPr>
        <w:t>apdrošināšana</w:t>
      </w:r>
      <w:proofErr w:type="spellEnd"/>
      <w:r w:rsidRPr="00FE4EA5">
        <w:rPr>
          <w:color w:val="222222"/>
        </w:rPr>
        <w:t>”</w:t>
      </w:r>
      <w:r w:rsidR="00FE4EA5" w:rsidRPr="00FE4EA5">
        <w:rPr>
          <w:color w:val="222222"/>
        </w:rPr>
        <w:t xml:space="preserve">, kas </w:t>
      </w:r>
      <w:proofErr w:type="spellStart"/>
      <w:r w:rsidR="00FE4EA5" w:rsidRPr="00FE4EA5">
        <w:rPr>
          <w:color w:val="222222"/>
        </w:rPr>
        <w:t>tiek</w:t>
      </w:r>
      <w:proofErr w:type="spellEnd"/>
      <w:r w:rsidR="00FE4EA5" w:rsidRPr="00FE4EA5">
        <w:rPr>
          <w:color w:val="222222"/>
        </w:rPr>
        <w:t xml:space="preserve"> </w:t>
      </w:r>
      <w:proofErr w:type="spellStart"/>
      <w:r w:rsidR="00FE4EA5" w:rsidRPr="00FE4EA5">
        <w:rPr>
          <w:color w:val="222222"/>
        </w:rPr>
        <w:t>veikta</w:t>
      </w:r>
      <w:proofErr w:type="spellEnd"/>
      <w:r w:rsidR="00FE4EA5" w:rsidRPr="00FE4EA5">
        <w:rPr>
          <w:color w:val="222222"/>
        </w:rPr>
        <w:t xml:space="preserve"> </w:t>
      </w:r>
      <w:proofErr w:type="spellStart"/>
      <w:r w:rsidR="00FE4EA5" w:rsidRPr="00FE4EA5">
        <w:rPr>
          <w:color w:val="222222"/>
        </w:rPr>
        <w:t>saskaņā</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vadlīnijām</w:t>
      </w:r>
      <w:proofErr w:type="spellEnd"/>
      <w:r w:rsidR="00FE4EA5" w:rsidRPr="00FE4EA5">
        <w:rPr>
          <w:color w:val="222222"/>
        </w:rPr>
        <w:t xml:space="preserve"> </w:t>
      </w:r>
      <w:proofErr w:type="spellStart"/>
      <w:r w:rsidR="00FE4EA5" w:rsidRPr="00FE4EA5">
        <w:rPr>
          <w:color w:val="222222"/>
        </w:rPr>
        <w:t>sabiedrisko</w:t>
      </w:r>
      <w:proofErr w:type="spellEnd"/>
      <w:r w:rsidR="00FE4EA5" w:rsidRPr="00FE4EA5">
        <w:rPr>
          <w:color w:val="222222"/>
        </w:rPr>
        <w:t xml:space="preserve"> </w:t>
      </w:r>
      <w:proofErr w:type="spellStart"/>
      <w:r w:rsidR="00FE4EA5" w:rsidRPr="00FE4EA5">
        <w:rPr>
          <w:color w:val="222222"/>
        </w:rPr>
        <w:t>pakalpojumu</w:t>
      </w:r>
      <w:proofErr w:type="spellEnd"/>
      <w:r w:rsidR="00FE4EA5" w:rsidRPr="00FE4EA5">
        <w:rPr>
          <w:color w:val="222222"/>
        </w:rPr>
        <w:t xml:space="preserve"> </w:t>
      </w:r>
      <w:proofErr w:type="spellStart"/>
      <w:r w:rsidR="00FE4EA5" w:rsidRPr="00FE4EA5">
        <w:rPr>
          <w:color w:val="222222"/>
        </w:rPr>
        <w:t>sniedzējiem</w:t>
      </w:r>
      <w:proofErr w:type="spellEnd"/>
      <w:r w:rsidR="00FE4EA5" w:rsidRPr="00FE4EA5">
        <w:rPr>
          <w:color w:val="222222"/>
        </w:rPr>
        <w:t xml:space="preserve"> un VAS “</w:t>
      </w:r>
      <w:proofErr w:type="spellStart"/>
      <w:r w:rsidR="00FE4EA5" w:rsidRPr="00FE4EA5">
        <w:rPr>
          <w:color w:val="222222"/>
        </w:rPr>
        <w:t>Latvijas</w:t>
      </w:r>
      <w:proofErr w:type="spellEnd"/>
      <w:r w:rsidR="00FE4EA5" w:rsidRPr="00FE4EA5">
        <w:rPr>
          <w:color w:val="222222"/>
        </w:rPr>
        <w:t xml:space="preserve"> </w:t>
      </w:r>
      <w:proofErr w:type="spellStart"/>
      <w:r w:rsidR="00FE4EA5" w:rsidRPr="00FE4EA5">
        <w:rPr>
          <w:color w:val="222222"/>
        </w:rPr>
        <w:t>dzelzceļš</w:t>
      </w:r>
      <w:proofErr w:type="spellEnd"/>
      <w:r w:rsidR="00FE4EA5" w:rsidRPr="00FE4EA5">
        <w:rPr>
          <w:color w:val="222222"/>
        </w:rPr>
        <w:t xml:space="preserve">”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noteikumiem</w:t>
      </w:r>
      <w:proofErr w:type="spellEnd"/>
      <w:r w:rsidR="00FE4EA5" w:rsidRPr="00FE4EA5">
        <w:rPr>
          <w:color w:val="222222"/>
        </w:rPr>
        <w:t xml:space="preserve"> (</w:t>
      </w:r>
      <w:proofErr w:type="spellStart"/>
      <w:r w:rsidR="00FE4EA5" w:rsidRPr="00FE4EA5">
        <w:rPr>
          <w:color w:val="222222"/>
        </w:rPr>
        <w:t>apstiprināti</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VAS “</w:t>
      </w:r>
      <w:proofErr w:type="spellStart"/>
      <w:r w:rsidR="00FE4EA5" w:rsidRPr="00FE4EA5">
        <w:rPr>
          <w:color w:val="222222"/>
        </w:rPr>
        <w:t>Latvijas</w:t>
      </w:r>
      <w:proofErr w:type="spellEnd"/>
      <w:r w:rsidR="00FE4EA5" w:rsidRPr="00FE4EA5">
        <w:rPr>
          <w:color w:val="222222"/>
        </w:rPr>
        <w:t xml:space="preserve"> </w:t>
      </w:r>
      <w:proofErr w:type="spellStart"/>
      <w:r w:rsidR="00FE4EA5" w:rsidRPr="00FE4EA5">
        <w:rPr>
          <w:color w:val="222222"/>
        </w:rPr>
        <w:t>dzelzceļš</w:t>
      </w:r>
      <w:proofErr w:type="spellEnd"/>
      <w:r w:rsidR="00FE4EA5" w:rsidRPr="00FE4EA5">
        <w:rPr>
          <w:color w:val="222222"/>
        </w:rPr>
        <w:t xml:space="preserve">” </w:t>
      </w:r>
      <w:proofErr w:type="spellStart"/>
      <w:r w:rsidR="00FE4EA5" w:rsidRPr="00FE4EA5">
        <w:rPr>
          <w:color w:val="222222"/>
        </w:rPr>
        <w:t>valdes</w:t>
      </w:r>
      <w:proofErr w:type="spellEnd"/>
      <w:r w:rsidR="00FE4EA5" w:rsidRPr="00FE4EA5">
        <w:rPr>
          <w:color w:val="222222"/>
        </w:rPr>
        <w:t xml:space="preserve"> 2020.gada </w:t>
      </w:r>
      <w:proofErr w:type="gramStart"/>
      <w:r w:rsidR="00FE4EA5" w:rsidRPr="00FE4EA5">
        <w:rPr>
          <w:color w:val="222222"/>
        </w:rPr>
        <w:t>10.februāra</w:t>
      </w:r>
      <w:proofErr w:type="gramEnd"/>
      <w:r w:rsidR="00FE4EA5" w:rsidRPr="00FE4EA5">
        <w:rPr>
          <w:color w:val="222222"/>
        </w:rPr>
        <w:t xml:space="preserve"> </w:t>
      </w:r>
      <w:proofErr w:type="spellStart"/>
      <w:r w:rsidR="00FE4EA5" w:rsidRPr="00FE4EA5">
        <w:rPr>
          <w:color w:val="222222"/>
        </w:rPr>
        <w:t>lēmumu</w:t>
      </w:r>
      <w:proofErr w:type="spellEnd"/>
      <w:r w:rsidR="00FE4EA5" w:rsidRPr="00FE4EA5">
        <w:rPr>
          <w:color w:val="222222"/>
        </w:rPr>
        <w:t xml:space="preserve"> Nr.VL-8/67);</w:t>
      </w:r>
    </w:p>
    <w:p w14:paraId="39D7D17C" w14:textId="4076850A" w:rsidR="005D50A5" w:rsidRPr="002455BF" w:rsidRDefault="005D50A5" w:rsidP="00261F67">
      <w:pPr>
        <w:numPr>
          <w:ilvl w:val="2"/>
          <w:numId w:val="20"/>
        </w:numPr>
        <w:ind w:left="0" w:firstLine="0"/>
        <w:contextualSpacing/>
        <w:jc w:val="both"/>
      </w:pPr>
      <w:proofErr w:type="spellStart"/>
      <w:r w:rsidRPr="00FE4EA5">
        <w:rPr>
          <w:b/>
          <w:i/>
        </w:rPr>
        <w:t>sarunu</w:t>
      </w:r>
      <w:proofErr w:type="spellEnd"/>
      <w:r w:rsidRPr="00FE4EA5">
        <w:rPr>
          <w:b/>
          <w:i/>
        </w:rPr>
        <w:t xml:space="preserve"> </w:t>
      </w:r>
      <w:proofErr w:type="spellStart"/>
      <w:r w:rsidRPr="00FE4EA5">
        <w:rPr>
          <w:b/>
          <w:i/>
        </w:rPr>
        <w:t>procedūras</w:t>
      </w:r>
      <w:proofErr w:type="spellEnd"/>
      <w:r w:rsidRPr="00FE4EA5">
        <w:rPr>
          <w:b/>
          <w:i/>
        </w:rPr>
        <w:t xml:space="preserve"> </w:t>
      </w:r>
      <w:proofErr w:type="spellStart"/>
      <w:r w:rsidRPr="00FE4EA5">
        <w:rPr>
          <w:b/>
          <w:i/>
        </w:rPr>
        <w:t>dokumenti</w:t>
      </w:r>
      <w:proofErr w:type="spellEnd"/>
      <w:r w:rsidRPr="00FE4EA5">
        <w:rPr>
          <w:i/>
        </w:rPr>
        <w:t xml:space="preserve"> </w:t>
      </w:r>
      <w:r w:rsidRPr="009A74C0">
        <w:t>(</w:t>
      </w:r>
      <w:proofErr w:type="spellStart"/>
      <w:r w:rsidRPr="009A74C0">
        <w:t>turpmāk</w:t>
      </w:r>
      <w:proofErr w:type="spellEnd"/>
      <w:r w:rsidRPr="009A74C0">
        <w:t xml:space="preserve"> </w:t>
      </w:r>
      <w:proofErr w:type="spellStart"/>
      <w:r w:rsidRPr="009A74C0">
        <w:t>saukti</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 </w:t>
      </w:r>
      <w:proofErr w:type="spellStart"/>
      <w:r w:rsidRPr="009A74C0">
        <w:t>ir</w:t>
      </w:r>
      <w:proofErr w:type="spellEnd"/>
      <w:r w:rsidRPr="009A74C0">
        <w:t xml:space="preserve"> </w:t>
      </w:r>
      <w:proofErr w:type="spellStart"/>
      <w:r w:rsidRPr="009A74C0">
        <w:t>šis</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un</w:t>
      </w:r>
      <w:r w:rsidRPr="00624859">
        <w:t xml:space="preserve"> </w:t>
      </w:r>
      <w:proofErr w:type="spellStart"/>
      <w:r w:rsidRPr="00624859">
        <w:t>jebkuri</w:t>
      </w:r>
      <w:proofErr w:type="spellEnd"/>
      <w:r w:rsidRPr="00624859">
        <w:t xml:space="preserve"> </w:t>
      </w:r>
      <w:proofErr w:type="spellStart"/>
      <w:r w:rsidRPr="00624859">
        <w:t>sarunu</w:t>
      </w:r>
      <w:proofErr w:type="spellEnd"/>
      <w:r w:rsidRPr="00624859">
        <w:t xml:space="preserve"> </w:t>
      </w:r>
      <w:proofErr w:type="spellStart"/>
      <w:r w:rsidRPr="00624859">
        <w:t>procedūras</w:t>
      </w:r>
      <w:proofErr w:type="spellEnd"/>
      <w:r w:rsidRPr="00624859">
        <w:t xml:space="preserve"> </w:t>
      </w:r>
      <w:proofErr w:type="spellStart"/>
      <w:r w:rsidRPr="00624859">
        <w:t>nolikuma</w:t>
      </w:r>
      <w:proofErr w:type="spellEnd"/>
      <w:r w:rsidRPr="00624859">
        <w:t xml:space="preserve"> </w:t>
      </w:r>
      <w:proofErr w:type="spellStart"/>
      <w:r w:rsidRPr="00624859">
        <w:t>precizējumi</w:t>
      </w:r>
      <w:proofErr w:type="spellEnd"/>
      <w:r w:rsidRPr="00624859">
        <w:t xml:space="preserve">, </w:t>
      </w:r>
      <w:proofErr w:type="spellStart"/>
      <w:r w:rsidRPr="00624859">
        <w:t>skaidrojumi</w:t>
      </w:r>
      <w:proofErr w:type="spellEnd"/>
      <w:r w:rsidRPr="00624859">
        <w:t xml:space="preserve">, </w:t>
      </w:r>
      <w:proofErr w:type="spellStart"/>
      <w:r w:rsidRPr="002455BF">
        <w:t>papildus</w:t>
      </w:r>
      <w:proofErr w:type="spellEnd"/>
      <w:r w:rsidRPr="002455BF">
        <w:t xml:space="preserve"> </w:t>
      </w:r>
      <w:proofErr w:type="spellStart"/>
      <w:r w:rsidRPr="002455BF">
        <w:t>pielikumi</w:t>
      </w:r>
      <w:proofErr w:type="spellEnd"/>
      <w:r w:rsidRPr="002455BF">
        <w:t xml:space="preserve">, </w:t>
      </w:r>
      <w:proofErr w:type="spellStart"/>
      <w:r w:rsidRPr="002455BF">
        <w:t>izmaiņas</w:t>
      </w:r>
      <w:proofErr w:type="spellEnd"/>
      <w:r w:rsidRPr="002455BF">
        <w:t xml:space="preserve"> </w:t>
      </w:r>
      <w:proofErr w:type="spellStart"/>
      <w:r w:rsidRPr="002455BF">
        <w:t>vai</w:t>
      </w:r>
      <w:proofErr w:type="spellEnd"/>
      <w:r w:rsidRPr="002455BF">
        <w:t xml:space="preserve"> </w:t>
      </w:r>
      <w:proofErr w:type="spellStart"/>
      <w:r w:rsidRPr="002455BF">
        <w:t>grozījumi</w:t>
      </w:r>
      <w:proofErr w:type="spellEnd"/>
      <w:r w:rsidRPr="002455BF">
        <w:t xml:space="preserve">, kas var </w:t>
      </w:r>
      <w:proofErr w:type="spellStart"/>
      <w:r w:rsidRPr="002455BF">
        <w:t>rasties</w:t>
      </w:r>
      <w:proofErr w:type="spellEnd"/>
      <w:r w:rsidRPr="002455BF">
        <w:t xml:space="preserve"> </w:t>
      </w:r>
      <w:proofErr w:type="spellStart"/>
      <w:r w:rsidRPr="002455BF">
        <w:t>iepirkuma</w:t>
      </w:r>
      <w:proofErr w:type="spellEnd"/>
      <w:r w:rsidRPr="002455BF">
        <w:t xml:space="preserve"> </w:t>
      </w:r>
      <w:proofErr w:type="spellStart"/>
      <w:r w:rsidRPr="002455BF">
        <w:t>procedūras</w:t>
      </w:r>
      <w:proofErr w:type="spellEnd"/>
      <w:r w:rsidRPr="002455BF">
        <w:t xml:space="preserve"> </w:t>
      </w:r>
      <w:proofErr w:type="spellStart"/>
      <w:r w:rsidRPr="002455BF">
        <w:t>gaitā</w:t>
      </w:r>
      <w:proofErr w:type="spellEnd"/>
      <w:r w:rsidRPr="002455BF">
        <w:t>;</w:t>
      </w:r>
    </w:p>
    <w:p w14:paraId="278C43D6" w14:textId="13495CA9" w:rsidR="005D50A5" w:rsidRPr="002455BF" w:rsidRDefault="005D50A5" w:rsidP="005D50A5">
      <w:pPr>
        <w:numPr>
          <w:ilvl w:val="2"/>
          <w:numId w:val="20"/>
        </w:numPr>
        <w:ind w:left="0" w:firstLine="0"/>
        <w:contextualSpacing/>
        <w:jc w:val="both"/>
      </w:pPr>
      <w:proofErr w:type="spellStart"/>
      <w:r w:rsidRPr="002455BF">
        <w:rPr>
          <w:b/>
          <w:i/>
        </w:rPr>
        <w:t>pasūtītājs</w:t>
      </w:r>
      <w:proofErr w:type="spellEnd"/>
      <w:r w:rsidRPr="002455BF">
        <w:t xml:space="preserve"> - VAS </w:t>
      </w:r>
      <w:r w:rsidRPr="002455BF">
        <w:rPr>
          <w:lang w:eastAsia="lv-LV"/>
        </w:rPr>
        <w:t>“</w:t>
      </w:r>
      <w:proofErr w:type="spellStart"/>
      <w:r w:rsidRPr="002455BF">
        <w:t>Latvijas</w:t>
      </w:r>
      <w:proofErr w:type="spellEnd"/>
      <w:r w:rsidRPr="002455BF">
        <w:t xml:space="preserve"> </w:t>
      </w:r>
      <w:proofErr w:type="spellStart"/>
      <w:r w:rsidRPr="002455BF">
        <w:t>dzelzceļš</w:t>
      </w:r>
      <w:proofErr w:type="spellEnd"/>
      <w:r w:rsidRPr="002455BF">
        <w:t>”;</w:t>
      </w:r>
    </w:p>
    <w:p w14:paraId="6E446844" w14:textId="09B532BF" w:rsidR="00147F4A" w:rsidRPr="00147F4A" w:rsidRDefault="005D50A5" w:rsidP="00147F4A">
      <w:pPr>
        <w:pStyle w:val="Sarakstarindkopa"/>
        <w:numPr>
          <w:ilvl w:val="2"/>
          <w:numId w:val="20"/>
        </w:numPr>
      </w:pPr>
      <w:proofErr w:type="spellStart"/>
      <w:r w:rsidRPr="00147F4A">
        <w:rPr>
          <w:b/>
          <w:i/>
        </w:rPr>
        <w:t>ieinteresētais</w:t>
      </w:r>
      <w:proofErr w:type="spellEnd"/>
      <w:r w:rsidRPr="00147F4A">
        <w:rPr>
          <w:b/>
          <w:i/>
        </w:rPr>
        <w:t xml:space="preserve"> </w:t>
      </w:r>
      <w:proofErr w:type="spellStart"/>
      <w:r w:rsidRPr="00147F4A">
        <w:rPr>
          <w:b/>
          <w:i/>
        </w:rPr>
        <w:t>piegādātājs</w:t>
      </w:r>
      <w:proofErr w:type="spellEnd"/>
      <w:r w:rsidRPr="002455BF">
        <w:t xml:space="preserve"> - </w:t>
      </w:r>
      <w:proofErr w:type="spellStart"/>
      <w:r w:rsidRPr="002455BF">
        <w:t>piegādātājs</w:t>
      </w:r>
      <w:proofErr w:type="spellEnd"/>
      <w:r w:rsidRPr="002455BF">
        <w:t xml:space="preserve">, </w:t>
      </w:r>
      <w:proofErr w:type="spellStart"/>
      <w:r w:rsidR="00147F4A" w:rsidRPr="00147F4A">
        <w:t>kurš</w:t>
      </w:r>
      <w:proofErr w:type="spellEnd"/>
      <w:r w:rsidR="00147F4A" w:rsidRPr="00147F4A">
        <w:t xml:space="preserve"> </w:t>
      </w:r>
      <w:proofErr w:type="spellStart"/>
      <w:r w:rsidR="00147F4A" w:rsidRPr="00147F4A">
        <w:t>izteicis</w:t>
      </w:r>
      <w:proofErr w:type="spellEnd"/>
      <w:r w:rsidR="00147F4A" w:rsidRPr="00147F4A">
        <w:t xml:space="preserve"> </w:t>
      </w:r>
      <w:proofErr w:type="spellStart"/>
      <w:r w:rsidR="00147F4A" w:rsidRPr="00147F4A">
        <w:t>vēlmi</w:t>
      </w:r>
      <w:proofErr w:type="spellEnd"/>
      <w:r w:rsidR="00147F4A" w:rsidRPr="00147F4A">
        <w:t xml:space="preserve"> </w:t>
      </w:r>
      <w:proofErr w:type="spellStart"/>
      <w:r w:rsidR="00147F4A" w:rsidRPr="00147F4A">
        <w:t>piedalīties</w:t>
      </w:r>
      <w:proofErr w:type="spellEnd"/>
      <w:r w:rsidR="00147F4A" w:rsidRPr="00147F4A">
        <w:t xml:space="preserve"> </w:t>
      </w:r>
      <w:proofErr w:type="spellStart"/>
      <w:r w:rsidR="00147F4A" w:rsidRPr="00147F4A">
        <w:t>sarunu</w:t>
      </w:r>
      <w:proofErr w:type="spellEnd"/>
      <w:r w:rsidR="00147F4A" w:rsidRPr="00147F4A">
        <w:t xml:space="preserve"> </w:t>
      </w:r>
      <w:proofErr w:type="spellStart"/>
      <w:r w:rsidR="00147F4A" w:rsidRPr="00147F4A">
        <w:t>procedūrā</w:t>
      </w:r>
      <w:proofErr w:type="spellEnd"/>
      <w:r w:rsidR="00147F4A" w:rsidRPr="00147F4A">
        <w:t>;</w:t>
      </w:r>
    </w:p>
    <w:p w14:paraId="39F18234" w14:textId="77777777" w:rsidR="005D50A5" w:rsidRPr="002455BF" w:rsidRDefault="005D50A5" w:rsidP="005D50A5">
      <w:pPr>
        <w:numPr>
          <w:ilvl w:val="2"/>
          <w:numId w:val="20"/>
        </w:numPr>
        <w:ind w:left="0" w:firstLine="0"/>
        <w:contextualSpacing/>
        <w:jc w:val="both"/>
      </w:pPr>
      <w:proofErr w:type="spellStart"/>
      <w:r w:rsidRPr="002455BF">
        <w:rPr>
          <w:b/>
          <w:i/>
          <w:color w:val="000000" w:themeColor="text1"/>
        </w:rPr>
        <w:t>piegādātājs</w:t>
      </w:r>
      <w:proofErr w:type="spellEnd"/>
      <w:r w:rsidRPr="002455BF">
        <w:rPr>
          <w:i/>
          <w:color w:val="000000" w:themeColor="text1"/>
        </w:rPr>
        <w:t xml:space="preserve"> </w:t>
      </w:r>
      <w:r w:rsidRPr="002455BF">
        <w:rPr>
          <w:color w:val="000000" w:themeColor="text1"/>
        </w:rPr>
        <w:t xml:space="preserve">– </w:t>
      </w:r>
      <w:proofErr w:type="spellStart"/>
      <w:r w:rsidRPr="002455BF">
        <w:rPr>
          <w:color w:val="000000" w:themeColor="text1"/>
        </w:rPr>
        <w:t>fiziska</w:t>
      </w:r>
      <w:proofErr w:type="spellEnd"/>
      <w:r w:rsidRPr="002455BF">
        <w:rPr>
          <w:color w:val="000000" w:themeColor="text1"/>
        </w:rPr>
        <w:t xml:space="preserve"> persona, </w:t>
      </w:r>
      <w:proofErr w:type="spellStart"/>
      <w:r w:rsidRPr="002455BF">
        <w:rPr>
          <w:color w:val="000000" w:themeColor="text1"/>
        </w:rPr>
        <w:t>juridiska</w:t>
      </w:r>
      <w:proofErr w:type="spellEnd"/>
      <w:r w:rsidRPr="002455BF">
        <w:rPr>
          <w:color w:val="000000" w:themeColor="text1"/>
        </w:rPr>
        <w:t xml:space="preserve"> persona, </w:t>
      </w:r>
      <w:proofErr w:type="spellStart"/>
      <w:r w:rsidRPr="002455BF">
        <w:rPr>
          <w:color w:val="000000" w:themeColor="text1"/>
        </w:rPr>
        <w:t>personālsabiedrība</w:t>
      </w:r>
      <w:proofErr w:type="spellEnd"/>
      <w:r w:rsidRPr="002455BF">
        <w:rPr>
          <w:color w:val="000000" w:themeColor="text1"/>
        </w:rPr>
        <w:t xml:space="preserve"> </w:t>
      </w:r>
      <w:proofErr w:type="spellStart"/>
      <w:r w:rsidRPr="002455BF">
        <w:rPr>
          <w:color w:val="000000" w:themeColor="text1"/>
        </w:rPr>
        <w:t>vai</w:t>
      </w:r>
      <w:proofErr w:type="spellEnd"/>
      <w:r w:rsidRPr="002455BF">
        <w:rPr>
          <w:color w:val="000000" w:themeColor="text1"/>
        </w:rPr>
        <w:t xml:space="preserve"> </w:t>
      </w:r>
      <w:proofErr w:type="spellStart"/>
      <w:r w:rsidRPr="002455BF">
        <w:rPr>
          <w:color w:val="000000" w:themeColor="text1"/>
        </w:rPr>
        <w:t>personu</w:t>
      </w:r>
      <w:proofErr w:type="spellEnd"/>
      <w:r w:rsidRPr="002455BF">
        <w:rPr>
          <w:color w:val="000000" w:themeColor="text1"/>
        </w:rPr>
        <w:t xml:space="preserve"> </w:t>
      </w:r>
      <w:proofErr w:type="spellStart"/>
      <w:r w:rsidRPr="002455BF">
        <w:rPr>
          <w:color w:val="000000" w:themeColor="text1"/>
        </w:rPr>
        <w:t>apvienība</w:t>
      </w:r>
      <w:proofErr w:type="spellEnd"/>
      <w:r w:rsidRPr="002455BF">
        <w:rPr>
          <w:color w:val="000000" w:themeColor="text1"/>
        </w:rPr>
        <w:t xml:space="preserve">, kas </w:t>
      </w:r>
      <w:proofErr w:type="spellStart"/>
      <w:r w:rsidRPr="002455BF">
        <w:t>attiecīgi</w:t>
      </w:r>
      <w:proofErr w:type="spellEnd"/>
      <w:r w:rsidRPr="002455BF">
        <w:t xml:space="preserve"> </w:t>
      </w:r>
      <w:proofErr w:type="spellStart"/>
      <w:r w:rsidRPr="002455BF">
        <w:t>piedāvā</w:t>
      </w:r>
      <w:proofErr w:type="spellEnd"/>
      <w:r w:rsidRPr="002455BF">
        <w:t xml:space="preserve"> </w:t>
      </w:r>
      <w:proofErr w:type="spellStart"/>
      <w:r w:rsidRPr="002455BF">
        <w:t>sniegt</w:t>
      </w:r>
      <w:proofErr w:type="spellEnd"/>
      <w:r w:rsidRPr="002455BF">
        <w:t xml:space="preserve"> </w:t>
      </w:r>
      <w:proofErr w:type="spellStart"/>
      <w:r w:rsidRPr="002455BF">
        <w:t>pakalpojumu</w:t>
      </w:r>
      <w:proofErr w:type="spellEnd"/>
      <w:r w:rsidRPr="002455BF">
        <w:t>;</w:t>
      </w:r>
    </w:p>
    <w:p w14:paraId="011CCDF3" w14:textId="77777777" w:rsidR="005D50A5" w:rsidRPr="002455BF" w:rsidRDefault="005D50A5" w:rsidP="005D50A5">
      <w:pPr>
        <w:numPr>
          <w:ilvl w:val="2"/>
          <w:numId w:val="20"/>
        </w:numPr>
        <w:ind w:left="0" w:firstLine="0"/>
        <w:contextualSpacing/>
        <w:jc w:val="both"/>
      </w:pPr>
      <w:r w:rsidRPr="002455BF">
        <w:rPr>
          <w:b/>
          <w:i/>
        </w:rPr>
        <w:t>pretendents</w:t>
      </w:r>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ir</w:t>
      </w:r>
      <w:proofErr w:type="spellEnd"/>
      <w:r w:rsidRPr="002455BF">
        <w:t xml:space="preserve"> </w:t>
      </w:r>
      <w:proofErr w:type="spellStart"/>
      <w:r w:rsidRPr="002455BF">
        <w:t>iesniedzis</w:t>
      </w:r>
      <w:proofErr w:type="spellEnd"/>
      <w:r w:rsidRPr="002455BF">
        <w:t xml:space="preserve"> </w:t>
      </w:r>
      <w:proofErr w:type="spellStart"/>
      <w:r w:rsidRPr="002455BF">
        <w:t>piedāvājumu</w:t>
      </w:r>
      <w:proofErr w:type="spellEnd"/>
      <w:r w:rsidRPr="002455BF">
        <w:t xml:space="preserve"> </w:t>
      </w:r>
      <w:proofErr w:type="spellStart"/>
      <w:r w:rsidRPr="002455BF">
        <w:t>sarunu</w:t>
      </w:r>
      <w:proofErr w:type="spellEnd"/>
      <w:r w:rsidRPr="002455BF">
        <w:t xml:space="preserve"> </w:t>
      </w:r>
      <w:proofErr w:type="spellStart"/>
      <w:r w:rsidRPr="002455BF">
        <w:t>procedūrai</w:t>
      </w:r>
      <w:proofErr w:type="spellEnd"/>
      <w:r w:rsidRPr="002455BF">
        <w:t>;</w:t>
      </w:r>
    </w:p>
    <w:p w14:paraId="49159A93" w14:textId="0005A50F" w:rsidR="005D50A5" w:rsidRDefault="00407EB7" w:rsidP="005D50A5">
      <w:pPr>
        <w:pStyle w:val="Sarakstarindkopa"/>
        <w:numPr>
          <w:ilvl w:val="2"/>
          <w:numId w:val="20"/>
        </w:numPr>
        <w:tabs>
          <w:tab w:val="left" w:pos="567"/>
        </w:tabs>
        <w:ind w:left="0" w:firstLine="0"/>
        <w:jc w:val="both"/>
        <w:rPr>
          <w:lang w:val="lv-LV"/>
        </w:rPr>
      </w:pPr>
      <w:r w:rsidRPr="002455BF">
        <w:rPr>
          <w:b/>
          <w:i/>
          <w:lang w:val="lv-LV"/>
        </w:rPr>
        <w:t xml:space="preserve">  pakalpojums</w:t>
      </w:r>
      <w:r w:rsidR="005D50A5" w:rsidRPr="002455BF">
        <w:rPr>
          <w:lang w:val="lv-LV"/>
        </w:rPr>
        <w:t xml:space="preserve"> – </w:t>
      </w:r>
      <w:r w:rsidR="0033351F">
        <w:rPr>
          <w:lang w:val="lv-LV"/>
        </w:rPr>
        <w:t>n</w:t>
      </w:r>
      <w:r w:rsidR="0033351F" w:rsidRPr="0033351F">
        <w:rPr>
          <w:lang w:val="lv-LV"/>
        </w:rPr>
        <w:t>elaimes gadījumu un dzīvības apdrošināšana</w:t>
      </w:r>
      <w:r w:rsidR="00F32AA6" w:rsidRPr="002455BF">
        <w:rPr>
          <w:lang w:val="lv-LV"/>
        </w:rPr>
        <w:t xml:space="preserve"> </w:t>
      </w:r>
      <w:r w:rsidR="009A74C0" w:rsidRPr="002455BF">
        <w:rPr>
          <w:lang w:val="lv-LV"/>
        </w:rPr>
        <w:t>saskaņā ar nolikumu un tā pielikumiem</w:t>
      </w:r>
      <w:r w:rsidRPr="002455BF">
        <w:rPr>
          <w:lang w:val="lv-LV"/>
        </w:rPr>
        <w:t>.</w:t>
      </w:r>
    </w:p>
    <w:p w14:paraId="222D72DC" w14:textId="2CC5E409" w:rsidR="008877D9" w:rsidRDefault="008877D9" w:rsidP="008877D9">
      <w:pPr>
        <w:pStyle w:val="Sarakstarindkopa"/>
        <w:numPr>
          <w:ilvl w:val="2"/>
          <w:numId w:val="20"/>
        </w:numPr>
        <w:rPr>
          <w:lang w:val="lv-LV"/>
        </w:rPr>
      </w:pPr>
      <w:r w:rsidRPr="008877D9">
        <w:rPr>
          <w:b/>
          <w:bCs/>
          <w:i/>
          <w:iCs/>
          <w:lang w:val="lv-LV"/>
        </w:rPr>
        <w:t>apdrošināšanas brokeris</w:t>
      </w:r>
      <w:r w:rsidRPr="008877D9">
        <w:rPr>
          <w:lang w:val="lv-LV"/>
        </w:rPr>
        <w:t xml:space="preserve"> - SIA ''Apdrošināšanas un finansu brokers'', reģ. Nr. 40003438358 (turpmāk – Brokeris)</w:t>
      </w:r>
      <w:r w:rsidR="00D84FA6">
        <w:rPr>
          <w:lang w:val="lv-LV"/>
        </w:rPr>
        <w:t>;</w:t>
      </w:r>
    </w:p>
    <w:p w14:paraId="2A03D303" w14:textId="0AFAD5F3" w:rsidR="00D84FA6" w:rsidRPr="00D84FA6" w:rsidRDefault="00D84FA6" w:rsidP="00D84FA6">
      <w:pPr>
        <w:pStyle w:val="Sarakstarindkopa"/>
        <w:numPr>
          <w:ilvl w:val="2"/>
          <w:numId w:val="20"/>
        </w:numPr>
        <w:jc w:val="both"/>
        <w:rPr>
          <w:lang w:val="lv-LV"/>
        </w:rPr>
      </w:pPr>
      <w:r w:rsidRPr="00D84FA6">
        <w:rPr>
          <w:b/>
          <w:bCs/>
          <w:i/>
          <w:iCs/>
          <w:lang w:val="lv-LV"/>
        </w:rPr>
        <w:t>iepirkuma līgums</w:t>
      </w:r>
      <w:r w:rsidRPr="00D84FA6">
        <w:rPr>
          <w:lang w:val="lv-LV"/>
        </w:rPr>
        <w:t xml:space="preserve"> – </w:t>
      </w:r>
      <w:r>
        <w:rPr>
          <w:lang w:val="lv-LV"/>
        </w:rPr>
        <w:t>sarunu procedūras</w:t>
      </w:r>
      <w:r w:rsidRPr="00D84FA6">
        <w:rPr>
          <w:lang w:val="lv-LV"/>
        </w:rPr>
        <w:t xml:space="preserve"> rezultātā starp pasūtītāju (kā arī atsevišķi ar katru tā meitas uzņēmumu (SIA “LDZ ritošā sastāva serviss”, SIA “LDZ CARGO”, SIA “LDZ Loģistika”, SIA “LDZ apsardze” un AS “LatRailNet”)) un uzņēmēju slēdzams pakalpojumu līgums (Nolikuma </w:t>
      </w:r>
      <w:r w:rsidR="00090A70">
        <w:rPr>
          <w:lang w:val="lv-LV"/>
        </w:rPr>
        <w:t>7</w:t>
      </w:r>
      <w:r w:rsidRPr="00D84FA6">
        <w:rPr>
          <w:lang w:val="lv-LV"/>
        </w:rPr>
        <w:t xml:space="preserve">.pielikums) (kopā </w:t>
      </w:r>
      <w:r w:rsidR="0056657F">
        <w:rPr>
          <w:lang w:val="lv-LV"/>
        </w:rPr>
        <w:t>12</w:t>
      </w:r>
      <w:r w:rsidRPr="00D84FA6">
        <w:rPr>
          <w:lang w:val="lv-LV"/>
        </w:rPr>
        <w:t xml:space="preserve"> līgumi);</w:t>
      </w:r>
    </w:p>
    <w:p w14:paraId="05800080" w14:textId="5A5E6F9A" w:rsidR="00D84FA6" w:rsidRPr="00D84FA6" w:rsidRDefault="00D84FA6" w:rsidP="00D84FA6">
      <w:pPr>
        <w:pStyle w:val="Sarakstarindkopa"/>
        <w:numPr>
          <w:ilvl w:val="2"/>
          <w:numId w:val="20"/>
        </w:numPr>
        <w:jc w:val="both"/>
        <w:rPr>
          <w:lang w:val="lv-LV"/>
        </w:rPr>
      </w:pPr>
      <w:r>
        <w:rPr>
          <w:b/>
          <w:bCs/>
          <w:i/>
          <w:iCs/>
          <w:lang w:val="lv-LV"/>
        </w:rPr>
        <w:t>U</w:t>
      </w:r>
      <w:r w:rsidRPr="00D84FA6">
        <w:rPr>
          <w:b/>
          <w:bCs/>
          <w:i/>
          <w:iCs/>
          <w:lang w:val="lv-LV"/>
        </w:rPr>
        <w:t>zņēmējs</w:t>
      </w:r>
      <w:r w:rsidRPr="00D84FA6">
        <w:rPr>
          <w:lang w:val="lv-LV"/>
        </w:rPr>
        <w:t xml:space="preserve"> – persona, kura ieguvusi tiesības slēgt iepirkuma līgumu un noslēgusi to;</w:t>
      </w:r>
    </w:p>
    <w:p w14:paraId="1A9FED11" w14:textId="77777777" w:rsidR="00D84FA6" w:rsidRPr="00D84FA6" w:rsidRDefault="00D84FA6" w:rsidP="00D84FA6">
      <w:pPr>
        <w:pStyle w:val="Sarakstarindkopa"/>
        <w:numPr>
          <w:ilvl w:val="2"/>
          <w:numId w:val="20"/>
        </w:numPr>
        <w:jc w:val="both"/>
        <w:rPr>
          <w:lang w:val="lv-LV"/>
        </w:rPr>
      </w:pPr>
      <w:r w:rsidRPr="00D84FA6">
        <w:rPr>
          <w:b/>
          <w:bCs/>
          <w:i/>
          <w:iCs/>
          <w:lang w:val="lv-LV"/>
        </w:rPr>
        <w:t>Kredītiestāde</w:t>
      </w:r>
      <w:r w:rsidRPr="00D84FA6">
        <w:rPr>
          <w:lang w:val="lv-LV"/>
        </w:rPr>
        <w:t xml:space="preserve"> (turpmāk saukta arī kā “nodrošinājuma devējs”) - Eiropas Savienības vai Eiropas Ekonomikas zonas dalībvalstī reģistrēta kredītiestāde vai tās filiāle vai ārvalsts kredītiestādes filiāle;</w:t>
      </w:r>
    </w:p>
    <w:p w14:paraId="3EC9EC0F" w14:textId="6EAC0BBF" w:rsidR="00D84FA6" w:rsidRPr="004B59CE" w:rsidRDefault="00D84FA6" w:rsidP="00D84FA6">
      <w:pPr>
        <w:pStyle w:val="Sarakstarindkopa"/>
        <w:numPr>
          <w:ilvl w:val="2"/>
          <w:numId w:val="20"/>
        </w:numPr>
        <w:jc w:val="both"/>
        <w:rPr>
          <w:lang w:val="lv-LV"/>
        </w:rPr>
      </w:pPr>
      <w:r w:rsidRPr="00D84FA6">
        <w:rPr>
          <w:b/>
          <w:bCs/>
          <w:i/>
          <w:iCs/>
          <w:lang w:val="lv-LV"/>
        </w:rPr>
        <w:t>Apdrošināšanas sabiedrība</w:t>
      </w:r>
      <w:r w:rsidRPr="00D84FA6">
        <w:rPr>
          <w:lang w:val="lv-LV"/>
        </w:rPr>
        <w:t xml:space="preserve">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r w:rsidRPr="004B59CE">
        <w:rPr>
          <w:lang w:val="lv-LV"/>
        </w:rPr>
        <w:t xml:space="preserve">un </w:t>
      </w:r>
      <w:r w:rsidRPr="004B59CE">
        <w:rPr>
          <w:u w:val="single"/>
          <w:lang w:val="lv-LV"/>
        </w:rPr>
        <w:t>kura nav šo nodrošinājumu iesniedzošais pretendents</w:t>
      </w:r>
      <w:r w:rsidRPr="004B59CE">
        <w:rPr>
          <w:lang w:val="lv-LV"/>
        </w:rPr>
        <w:t>.</w:t>
      </w:r>
    </w:p>
    <w:p w14:paraId="5CD7D530" w14:textId="77777777" w:rsidR="00170CF8" w:rsidRPr="005D50A5" w:rsidRDefault="00170CF8" w:rsidP="00170CF8">
      <w:pPr>
        <w:tabs>
          <w:tab w:val="left" w:pos="567"/>
        </w:tabs>
        <w:jc w:val="both"/>
        <w:rPr>
          <w:b/>
          <w:lang w:val="lv-LV"/>
        </w:rPr>
      </w:pPr>
    </w:p>
    <w:p w14:paraId="185EBBED" w14:textId="53DC8176" w:rsidR="00FC469A" w:rsidRPr="00147F4A" w:rsidRDefault="00147F4A" w:rsidP="00147F4A">
      <w:pPr>
        <w:pStyle w:val="Sarakstarindkopa"/>
        <w:numPr>
          <w:ilvl w:val="1"/>
          <w:numId w:val="5"/>
        </w:numPr>
        <w:tabs>
          <w:tab w:val="left" w:pos="567"/>
        </w:tabs>
        <w:ind w:left="0" w:firstLine="0"/>
        <w:jc w:val="both"/>
        <w:rPr>
          <w:b/>
          <w:lang w:val="en-US"/>
        </w:rPr>
      </w:pPr>
      <w:r>
        <w:rPr>
          <w:b/>
          <w:lang w:val="lv-LV"/>
        </w:rPr>
        <w:t>Pasūtītāja r</w:t>
      </w:r>
      <w:r w:rsidR="00170CF8" w:rsidRPr="00147F4A">
        <w:rPr>
          <w:b/>
          <w:lang w:val="lv-LV"/>
        </w:rPr>
        <w:t>ekvizīti:</w:t>
      </w:r>
      <w:r>
        <w:rPr>
          <w:b/>
          <w:lang w:val="lv-LV"/>
        </w:rPr>
        <w:t xml:space="preserve"> </w:t>
      </w:r>
      <w:r w:rsidR="00FC469A" w:rsidRPr="00147F4A">
        <w:rPr>
          <w:lang w:val="lv-LV"/>
        </w:rPr>
        <w:t xml:space="preserve">VAS “Latvijas dzelzceļš”, vienotais reģistrācijas Nr.: 40003032065, PVN reģistrācijas Nr.: LV40003032065, juridiskā adrese: Gogoļa iela 3, Rīga, LV-1547, Latvija. </w:t>
      </w:r>
      <w:proofErr w:type="spellStart"/>
      <w:r w:rsidR="00FC469A" w:rsidRPr="00624859">
        <w:t>Bankas</w:t>
      </w:r>
      <w:proofErr w:type="spellEnd"/>
      <w:r w:rsidR="00FC469A" w:rsidRPr="00624859">
        <w:t xml:space="preserve"> </w:t>
      </w:r>
      <w:proofErr w:type="spellStart"/>
      <w:r w:rsidR="00FC469A" w:rsidRPr="00624859">
        <w:t>dati</w:t>
      </w:r>
      <w:proofErr w:type="spellEnd"/>
      <w:r w:rsidR="00FC469A" w:rsidRPr="00624859">
        <w:t>: Luminor Bank AS</w:t>
      </w:r>
      <w:r w:rsidR="001D653E">
        <w:t xml:space="preserve"> </w:t>
      </w:r>
      <w:proofErr w:type="spellStart"/>
      <w:r w:rsidR="001D653E">
        <w:t>Latvijas</w:t>
      </w:r>
      <w:proofErr w:type="spellEnd"/>
      <w:r w:rsidR="001D653E">
        <w:t xml:space="preserve"> </w:t>
      </w:r>
      <w:proofErr w:type="spellStart"/>
      <w:r w:rsidR="001D653E">
        <w:t>filiāle</w:t>
      </w:r>
      <w:proofErr w:type="spellEnd"/>
      <w:r w:rsidR="00FC469A" w:rsidRPr="00624859">
        <w:t xml:space="preserve">, </w:t>
      </w:r>
      <w:proofErr w:type="spellStart"/>
      <w:r w:rsidR="00FC469A" w:rsidRPr="00624859">
        <w:t>bankas</w:t>
      </w:r>
      <w:proofErr w:type="spellEnd"/>
      <w:r w:rsidR="00FC469A" w:rsidRPr="00624859">
        <w:t xml:space="preserve"> </w:t>
      </w:r>
      <w:proofErr w:type="spellStart"/>
      <w:r w:rsidR="00FC469A" w:rsidRPr="00624859">
        <w:t>konta</w:t>
      </w:r>
      <w:proofErr w:type="spellEnd"/>
      <w:r w:rsidR="00FC469A" w:rsidRPr="00624859">
        <w:t xml:space="preserve"> Nr.: </w:t>
      </w:r>
      <w:r w:rsidRPr="00147F4A">
        <w:t xml:space="preserve">LV17RIKO0000080249645, </w:t>
      </w:r>
      <w:proofErr w:type="spellStart"/>
      <w:r w:rsidRPr="00147F4A">
        <w:t>bankas</w:t>
      </w:r>
      <w:proofErr w:type="spellEnd"/>
      <w:r w:rsidRPr="00147F4A">
        <w:t xml:space="preserve"> </w:t>
      </w:r>
      <w:proofErr w:type="spellStart"/>
      <w:r w:rsidRPr="00147F4A">
        <w:t>kods</w:t>
      </w:r>
      <w:proofErr w:type="spellEnd"/>
      <w:r w:rsidRPr="00147F4A">
        <w:t>: RIKOLV2X</w:t>
      </w:r>
      <w:r>
        <w:t>.</w:t>
      </w:r>
    </w:p>
    <w:p w14:paraId="3E3784EF" w14:textId="77777777" w:rsidR="00FC469A" w:rsidRPr="00FC469A" w:rsidRDefault="00FC469A" w:rsidP="00170CF8">
      <w:pPr>
        <w:pStyle w:val="Sarakstarindkopa"/>
        <w:ind w:left="0"/>
        <w:jc w:val="both"/>
        <w:rPr>
          <w:b/>
        </w:rPr>
      </w:pPr>
    </w:p>
    <w:p w14:paraId="04F88A01" w14:textId="2A8EA3AE" w:rsidR="00FC469A" w:rsidRPr="00FC469A" w:rsidRDefault="00170CF8" w:rsidP="00FC469A">
      <w:pPr>
        <w:numPr>
          <w:ilvl w:val="1"/>
          <w:numId w:val="5"/>
        </w:numPr>
        <w:tabs>
          <w:tab w:val="left" w:pos="0"/>
          <w:tab w:val="left" w:pos="284"/>
          <w:tab w:val="left" w:pos="426"/>
          <w:tab w:val="left" w:pos="567"/>
        </w:tabs>
        <w:ind w:left="0" w:firstLine="0"/>
        <w:jc w:val="both"/>
        <w:rPr>
          <w:rStyle w:val="Hipersaite"/>
          <w:color w:val="auto"/>
          <w:u w:val="none"/>
          <w:lang w:val="lv-LV"/>
        </w:rPr>
      </w:pPr>
      <w:proofErr w:type="spellStart"/>
      <w:r w:rsidRPr="00FC469A">
        <w:rPr>
          <w:b/>
          <w:lang w:val="en-US"/>
        </w:rPr>
        <w:t>Pasūtītāja</w:t>
      </w:r>
      <w:proofErr w:type="spellEnd"/>
      <w:r w:rsidRPr="00FC469A">
        <w:rPr>
          <w:b/>
          <w:lang w:val="en-US"/>
        </w:rPr>
        <w:t xml:space="preserve"> </w:t>
      </w:r>
      <w:proofErr w:type="spellStart"/>
      <w:r w:rsidRPr="00FC469A">
        <w:rPr>
          <w:b/>
          <w:lang w:val="en-US"/>
        </w:rPr>
        <w:t>kontaktpersona</w:t>
      </w:r>
      <w:proofErr w:type="spellEnd"/>
      <w:r w:rsidRPr="00FC469A">
        <w:rPr>
          <w:b/>
          <w:lang w:val="en-US"/>
        </w:rPr>
        <w:t xml:space="preserve">: </w:t>
      </w:r>
      <w:r w:rsidR="00FC469A" w:rsidRPr="00FC469A">
        <w:rPr>
          <w:lang w:val="lv-LV"/>
        </w:rPr>
        <w:t>organizatoriska rakstura jautājumos un jautājumos par sarunu procedūras nolikumu: iepirkuma komisijas sekretāre - VAS “Latvijas dzelzceļš” Iepirkumu biroja v</w:t>
      </w:r>
      <w:r w:rsidR="00147F4A">
        <w:rPr>
          <w:lang w:val="lv-LV"/>
        </w:rPr>
        <w:t xml:space="preserve">adītājas vietniece </w:t>
      </w:r>
      <w:r w:rsidR="001D653E">
        <w:rPr>
          <w:lang w:val="lv-LV"/>
        </w:rPr>
        <w:t>In</w:t>
      </w:r>
      <w:r w:rsidR="00147F4A">
        <w:rPr>
          <w:lang w:val="lv-LV"/>
        </w:rPr>
        <w:t>ga</w:t>
      </w:r>
      <w:r w:rsidR="001D653E">
        <w:rPr>
          <w:lang w:val="lv-LV"/>
        </w:rPr>
        <w:t xml:space="preserve"> </w:t>
      </w:r>
      <w:r w:rsidR="00147F4A">
        <w:rPr>
          <w:lang w:val="lv-LV"/>
        </w:rPr>
        <w:t>Zilberg</w:t>
      </w:r>
      <w:r w:rsidR="001D653E">
        <w:rPr>
          <w:lang w:val="lv-LV"/>
        </w:rPr>
        <w:t>a</w:t>
      </w:r>
      <w:r w:rsidR="00FC469A" w:rsidRPr="00FC469A">
        <w:rPr>
          <w:lang w:val="lv-LV"/>
        </w:rPr>
        <w:t>, tālrunis: +371 6723493</w:t>
      </w:r>
      <w:r w:rsidR="00147F4A">
        <w:rPr>
          <w:lang w:val="lv-LV"/>
        </w:rPr>
        <w:t>2</w:t>
      </w:r>
      <w:r w:rsidR="00FC469A" w:rsidRPr="00FC469A">
        <w:rPr>
          <w:lang w:val="lv-LV"/>
        </w:rPr>
        <w:t xml:space="preserve">, e-pasta adrese: </w:t>
      </w:r>
      <w:r w:rsidR="001D653E">
        <w:rPr>
          <w:i/>
          <w:lang w:val="lv-LV"/>
        </w:rPr>
        <w:t>in</w:t>
      </w:r>
      <w:r w:rsidR="00147F4A">
        <w:rPr>
          <w:i/>
          <w:lang w:val="lv-LV"/>
        </w:rPr>
        <w:t>ga</w:t>
      </w:r>
      <w:r w:rsidR="001D653E">
        <w:rPr>
          <w:i/>
          <w:lang w:val="lv-LV"/>
        </w:rPr>
        <w:t>.</w:t>
      </w:r>
      <w:r w:rsidR="00147F4A">
        <w:rPr>
          <w:i/>
          <w:lang w:val="lv-LV"/>
        </w:rPr>
        <w:t>zilberg</w:t>
      </w:r>
      <w:r w:rsidR="001D653E">
        <w:rPr>
          <w:i/>
          <w:lang w:val="lv-LV"/>
        </w:rPr>
        <w:t>a</w:t>
      </w:r>
      <w:r w:rsidR="00FC469A" w:rsidRPr="00FC469A">
        <w:rPr>
          <w:i/>
          <w:lang w:val="lv-LV"/>
        </w:rPr>
        <w:t>@ldz.lv</w:t>
      </w:r>
      <w:r w:rsidR="00FC469A" w:rsidRPr="00FC469A">
        <w:rPr>
          <w:rStyle w:val="Hipersaite"/>
          <w:color w:val="auto"/>
          <w:u w:val="none"/>
          <w:lang w:val="lv-LV"/>
        </w:rPr>
        <w:t>.</w:t>
      </w:r>
    </w:p>
    <w:p w14:paraId="4DD30B20" w14:textId="77777777" w:rsidR="00FC469A" w:rsidRPr="00FC469A" w:rsidRDefault="00FC469A" w:rsidP="00FC469A">
      <w:pPr>
        <w:tabs>
          <w:tab w:val="left" w:pos="284"/>
          <w:tab w:val="left" w:pos="426"/>
          <w:tab w:val="left" w:pos="567"/>
        </w:tabs>
        <w:jc w:val="both"/>
        <w:rPr>
          <w:b/>
          <w:lang w:val="lv-LV"/>
        </w:rPr>
      </w:pPr>
    </w:p>
    <w:p w14:paraId="345E9E65" w14:textId="77777777" w:rsidR="00170CF8" w:rsidRPr="00066A20" w:rsidRDefault="00170CF8" w:rsidP="00170CF8">
      <w:pPr>
        <w:pStyle w:val="Sarakstarindkopa"/>
        <w:numPr>
          <w:ilvl w:val="1"/>
          <w:numId w:val="5"/>
        </w:numPr>
        <w:tabs>
          <w:tab w:val="left" w:pos="567"/>
        </w:tabs>
        <w:ind w:left="0" w:firstLine="0"/>
        <w:jc w:val="both"/>
        <w:rPr>
          <w:b/>
          <w:lang w:val="ru-RU"/>
        </w:rPr>
      </w:pPr>
      <w:r w:rsidRPr="00066A20">
        <w:rPr>
          <w:b/>
          <w:lang w:val="ru-RU"/>
        </w:rPr>
        <w:t>Piedāvājuma iesniegšana un atvēršana:</w:t>
      </w:r>
    </w:p>
    <w:p w14:paraId="2CEF6561" w14:textId="4E70FC1C" w:rsidR="00170CF8" w:rsidRPr="00D82F39" w:rsidRDefault="00170CF8" w:rsidP="00FC469A">
      <w:pPr>
        <w:numPr>
          <w:ilvl w:val="2"/>
          <w:numId w:val="5"/>
        </w:numPr>
        <w:ind w:left="0" w:firstLine="0"/>
        <w:jc w:val="both"/>
        <w:rPr>
          <w:lang w:val="ru-RU"/>
        </w:rPr>
      </w:pPr>
      <w:proofErr w:type="spellStart"/>
      <w:r w:rsidRPr="00D82F39">
        <w:rPr>
          <w:lang w:val="ru-RU"/>
        </w:rPr>
        <w:t>piedāvājumu</w:t>
      </w:r>
      <w:proofErr w:type="spellEnd"/>
      <w:r w:rsidRPr="00D82F39">
        <w:rPr>
          <w:lang w:val="ru-RU"/>
        </w:rPr>
        <w:t xml:space="preserve"> </w:t>
      </w:r>
      <w:proofErr w:type="spellStart"/>
      <w:r w:rsidRPr="00D82F39">
        <w:rPr>
          <w:lang w:val="ru-RU"/>
        </w:rPr>
        <w:t>sarunu</w:t>
      </w:r>
      <w:proofErr w:type="spellEnd"/>
      <w:r w:rsidRPr="00D82F39">
        <w:rPr>
          <w:lang w:val="ru-RU"/>
        </w:rPr>
        <w:t xml:space="preserve"> </w:t>
      </w:r>
      <w:proofErr w:type="spellStart"/>
      <w:r w:rsidRPr="00D82F39">
        <w:rPr>
          <w:lang w:val="ru-RU"/>
        </w:rPr>
        <w:t>procedūrā</w:t>
      </w:r>
      <w:proofErr w:type="spellEnd"/>
      <w:r w:rsidRPr="00D82F39">
        <w:rPr>
          <w:b/>
          <w:lang w:val="ru-RU"/>
        </w:rPr>
        <w:t xml:space="preserve"> </w:t>
      </w:r>
      <w:proofErr w:type="spellStart"/>
      <w:r w:rsidRPr="00D82F39">
        <w:rPr>
          <w:b/>
          <w:lang w:val="ru-RU"/>
        </w:rPr>
        <w:t>iesniedz</w:t>
      </w:r>
      <w:proofErr w:type="spellEnd"/>
      <w:r w:rsidRPr="00D82F39">
        <w:rPr>
          <w:lang w:val="ru-RU"/>
        </w:rPr>
        <w:t xml:space="preserve"> </w:t>
      </w:r>
      <w:proofErr w:type="spellStart"/>
      <w:r w:rsidR="00D911AC" w:rsidRPr="00D82F39">
        <w:rPr>
          <w:b/>
          <w:lang w:val="ru-RU"/>
        </w:rPr>
        <w:t>līdz</w:t>
      </w:r>
      <w:proofErr w:type="spellEnd"/>
      <w:r w:rsidR="00D911AC" w:rsidRPr="00D82F39">
        <w:rPr>
          <w:b/>
          <w:lang w:val="ru-RU"/>
        </w:rPr>
        <w:t xml:space="preserve"> 20</w:t>
      </w:r>
      <w:r w:rsidR="00850285" w:rsidRPr="00D82F39">
        <w:rPr>
          <w:b/>
          <w:lang w:val="lv-LV"/>
        </w:rPr>
        <w:t>2</w:t>
      </w:r>
      <w:r w:rsidR="00D84FA6" w:rsidRPr="00D82F39">
        <w:rPr>
          <w:b/>
          <w:lang w:val="lv-LV"/>
        </w:rPr>
        <w:t>2</w:t>
      </w:r>
      <w:r w:rsidRPr="00D82F39">
        <w:rPr>
          <w:b/>
          <w:lang w:val="ru-RU"/>
        </w:rPr>
        <w:t>.</w:t>
      </w:r>
      <w:proofErr w:type="spellStart"/>
      <w:r w:rsidRPr="00D82F39">
        <w:rPr>
          <w:b/>
          <w:lang w:val="ru-RU"/>
        </w:rPr>
        <w:t>gada</w:t>
      </w:r>
      <w:proofErr w:type="spellEnd"/>
      <w:r w:rsidRPr="00D82F39">
        <w:rPr>
          <w:b/>
          <w:lang w:val="ru-RU"/>
        </w:rPr>
        <w:t xml:space="preserve"> </w:t>
      </w:r>
      <w:proofErr w:type="gramStart"/>
      <w:r w:rsidR="00D82F39" w:rsidRPr="00D82F39">
        <w:rPr>
          <w:b/>
          <w:lang w:val="lv-LV"/>
        </w:rPr>
        <w:t>3</w:t>
      </w:r>
      <w:r w:rsidR="00C9432E" w:rsidRPr="00D82F39">
        <w:rPr>
          <w:b/>
          <w:lang w:val="lv-LV"/>
        </w:rPr>
        <w:t>.</w:t>
      </w:r>
      <w:r w:rsidR="00D84FA6" w:rsidRPr="00D82F39">
        <w:rPr>
          <w:b/>
          <w:lang w:val="lv-LV"/>
        </w:rPr>
        <w:t>februā</w:t>
      </w:r>
      <w:r w:rsidR="00C9432E" w:rsidRPr="00D82F39">
        <w:rPr>
          <w:b/>
          <w:lang w:val="lv-LV"/>
        </w:rPr>
        <w:t>r</w:t>
      </w:r>
      <w:r w:rsidR="005A7EA7" w:rsidRPr="00D82F39">
        <w:rPr>
          <w:b/>
          <w:lang w:val="lv-LV"/>
        </w:rPr>
        <w:t>a</w:t>
      </w:r>
      <w:proofErr w:type="gramEnd"/>
      <w:r w:rsidRPr="00D82F39">
        <w:rPr>
          <w:b/>
          <w:lang w:val="ru-RU"/>
        </w:rPr>
        <w:t xml:space="preserve"> </w:t>
      </w:r>
      <w:proofErr w:type="spellStart"/>
      <w:r w:rsidRPr="00D82F39">
        <w:rPr>
          <w:b/>
          <w:lang w:val="ru-RU"/>
        </w:rPr>
        <w:t>plkst</w:t>
      </w:r>
      <w:proofErr w:type="spellEnd"/>
      <w:r w:rsidRPr="00D82F39">
        <w:rPr>
          <w:b/>
          <w:lang w:val="ru-RU"/>
        </w:rPr>
        <w:t xml:space="preserve">. </w:t>
      </w:r>
      <w:r w:rsidR="00BC2B62" w:rsidRPr="00D82F39">
        <w:rPr>
          <w:b/>
          <w:lang w:val="lv-LV"/>
        </w:rPr>
        <w:t>9</w:t>
      </w:r>
      <w:r w:rsidR="00850285" w:rsidRPr="00D82F39">
        <w:rPr>
          <w:b/>
          <w:lang w:val="lv-LV"/>
        </w:rPr>
        <w:t>.30</w:t>
      </w:r>
      <w:r w:rsidRPr="00D82F39">
        <w:rPr>
          <w:lang w:val="ru-RU"/>
        </w:rPr>
        <w:t>, Gogoļa ielā 3, Rīgā, LV-1547, Latvijā, 1.stāvā, 10</w:t>
      </w:r>
      <w:r w:rsidR="005A7EA7" w:rsidRPr="00D82F39">
        <w:rPr>
          <w:lang w:val="lv-LV"/>
        </w:rPr>
        <w:t>0</w:t>
      </w:r>
      <w:r w:rsidRPr="00D82F39">
        <w:rPr>
          <w:lang w:val="ru-RU"/>
        </w:rPr>
        <w:t xml:space="preserve">.kabinetā (VAS </w:t>
      </w:r>
      <w:r w:rsidR="002012A8" w:rsidRPr="00D82F39">
        <w:rPr>
          <w:lang w:val="lv-LV" w:eastAsia="lv-LV"/>
        </w:rPr>
        <w:t>“</w:t>
      </w:r>
      <w:r w:rsidRPr="00D82F39">
        <w:rPr>
          <w:lang w:val="ru-RU"/>
        </w:rPr>
        <w:t>Latvijas dzelzceļš” Kancelejā)</w:t>
      </w:r>
      <w:r w:rsidRPr="00D82F39">
        <w:rPr>
          <w:bCs/>
          <w:lang w:val="ru-RU"/>
        </w:rPr>
        <w:t>.</w:t>
      </w:r>
      <w:r w:rsidRPr="00D82F39">
        <w:rPr>
          <w:lang w:val="ru-RU"/>
        </w:rPr>
        <w:t xml:space="preserve"> </w:t>
      </w:r>
      <w:r w:rsidR="00FC469A" w:rsidRPr="00D82F39">
        <w:t>Pied</w:t>
      </w:r>
      <w:r w:rsidR="00FC469A" w:rsidRPr="00D82F39">
        <w:rPr>
          <w:lang w:val="ru-RU"/>
        </w:rPr>
        <w:t>ā</w:t>
      </w:r>
      <w:r w:rsidR="00FC469A" w:rsidRPr="00D82F39">
        <w:t>v</w:t>
      </w:r>
      <w:r w:rsidR="00FC469A" w:rsidRPr="00D82F39">
        <w:rPr>
          <w:lang w:val="ru-RU"/>
        </w:rPr>
        <w:t>ā</w:t>
      </w:r>
      <w:proofErr w:type="spellStart"/>
      <w:r w:rsidR="00FC469A" w:rsidRPr="00D82F39">
        <w:t>jumu</w:t>
      </w:r>
      <w:proofErr w:type="spellEnd"/>
      <w:r w:rsidR="00FC469A" w:rsidRPr="00D82F39">
        <w:rPr>
          <w:lang w:val="ru-RU"/>
        </w:rPr>
        <w:t xml:space="preserve"> </w:t>
      </w:r>
      <w:proofErr w:type="spellStart"/>
      <w:r w:rsidR="00FC469A" w:rsidRPr="00D82F39">
        <w:t>iesniedz</w:t>
      </w:r>
      <w:proofErr w:type="spellEnd"/>
      <w:r w:rsidR="00FC469A" w:rsidRPr="00D82F39">
        <w:rPr>
          <w:lang w:val="ru-RU"/>
        </w:rPr>
        <w:t xml:space="preserve"> </w:t>
      </w:r>
      <w:r w:rsidR="00FC469A" w:rsidRPr="00D82F39">
        <w:t>person</w:t>
      </w:r>
      <w:r w:rsidR="00FC469A" w:rsidRPr="00D82F39">
        <w:rPr>
          <w:lang w:val="ru-RU"/>
        </w:rPr>
        <w:t>ī</w:t>
      </w:r>
      <w:proofErr w:type="spellStart"/>
      <w:r w:rsidR="00FC469A" w:rsidRPr="00D82F39">
        <w:t>gi</w:t>
      </w:r>
      <w:proofErr w:type="spellEnd"/>
      <w:r w:rsidR="00FC469A" w:rsidRPr="00D82F39">
        <w:rPr>
          <w:lang w:val="ru-RU"/>
        </w:rPr>
        <w:t xml:space="preserve">, </w:t>
      </w:r>
      <w:proofErr w:type="spellStart"/>
      <w:r w:rsidR="00FC469A" w:rsidRPr="00D82F39">
        <w:t>ar</w:t>
      </w:r>
      <w:proofErr w:type="spellEnd"/>
      <w:r w:rsidR="00FC469A" w:rsidRPr="00D82F39">
        <w:rPr>
          <w:lang w:val="ru-RU"/>
        </w:rPr>
        <w:t xml:space="preserve"> </w:t>
      </w:r>
      <w:proofErr w:type="spellStart"/>
      <w:r w:rsidR="00FC469A" w:rsidRPr="00D82F39">
        <w:t>kurjera</w:t>
      </w:r>
      <w:proofErr w:type="spellEnd"/>
      <w:r w:rsidR="00FC469A" w:rsidRPr="00D82F39">
        <w:rPr>
          <w:lang w:val="ru-RU"/>
        </w:rPr>
        <w:t xml:space="preserve"> </w:t>
      </w:r>
      <w:proofErr w:type="spellStart"/>
      <w:r w:rsidR="00FC469A" w:rsidRPr="00D82F39">
        <w:t>starpniec</w:t>
      </w:r>
      <w:proofErr w:type="spellEnd"/>
      <w:r w:rsidR="00FC469A" w:rsidRPr="00D82F39">
        <w:rPr>
          <w:lang w:val="ru-RU"/>
        </w:rPr>
        <w:t>ī</w:t>
      </w:r>
      <w:proofErr w:type="spellStart"/>
      <w:r w:rsidR="00FC469A" w:rsidRPr="00D82F39">
        <w:t>bu</w:t>
      </w:r>
      <w:proofErr w:type="spellEnd"/>
      <w:r w:rsidR="00FC469A" w:rsidRPr="00D82F39">
        <w:rPr>
          <w:lang w:val="ru-RU"/>
        </w:rPr>
        <w:t xml:space="preserve"> </w:t>
      </w:r>
      <w:proofErr w:type="spellStart"/>
      <w:r w:rsidR="00FC469A" w:rsidRPr="00D82F39">
        <w:t>vai</w:t>
      </w:r>
      <w:proofErr w:type="spellEnd"/>
      <w:r w:rsidR="00FC469A" w:rsidRPr="00D82F39">
        <w:rPr>
          <w:lang w:val="ru-RU"/>
        </w:rPr>
        <w:t xml:space="preserve"> </w:t>
      </w:r>
      <w:proofErr w:type="spellStart"/>
      <w:r w:rsidR="00FC469A" w:rsidRPr="00D82F39">
        <w:t>nos</w:t>
      </w:r>
      <w:proofErr w:type="spellEnd"/>
      <w:r w:rsidR="00FC469A" w:rsidRPr="00D82F39">
        <w:rPr>
          <w:lang w:val="ru-RU"/>
        </w:rPr>
        <w:t>ū</w:t>
      </w:r>
      <w:r w:rsidR="00FC469A" w:rsidRPr="00D82F39">
        <w:t>tot</w:t>
      </w:r>
      <w:r w:rsidR="00FC469A" w:rsidRPr="00D82F39">
        <w:rPr>
          <w:lang w:val="ru-RU"/>
        </w:rPr>
        <w:t xml:space="preserve"> </w:t>
      </w:r>
      <w:r w:rsidR="00FC469A" w:rsidRPr="00D82F39">
        <w:t>pa</w:t>
      </w:r>
      <w:r w:rsidR="00FC469A" w:rsidRPr="00D82F39">
        <w:rPr>
          <w:lang w:val="ru-RU"/>
        </w:rPr>
        <w:t xml:space="preserve"> </w:t>
      </w:r>
      <w:proofErr w:type="spellStart"/>
      <w:r w:rsidR="00FC469A" w:rsidRPr="00D82F39">
        <w:t>pastu</w:t>
      </w:r>
      <w:proofErr w:type="spellEnd"/>
      <w:r w:rsidR="00FC469A" w:rsidRPr="00D82F39">
        <w:rPr>
          <w:lang w:val="ru-RU"/>
        </w:rPr>
        <w:t xml:space="preserve"> (</w:t>
      </w:r>
      <w:proofErr w:type="spellStart"/>
      <w:r w:rsidR="00FC469A" w:rsidRPr="00D82F39">
        <w:t>ierakst</w:t>
      </w:r>
      <w:proofErr w:type="spellEnd"/>
      <w:r w:rsidR="00FC469A" w:rsidRPr="00D82F39">
        <w:rPr>
          <w:lang w:val="ru-RU"/>
        </w:rPr>
        <w:t>ī</w:t>
      </w:r>
      <w:r w:rsidR="00FC469A" w:rsidRPr="00D82F39">
        <w:t>t</w:t>
      </w:r>
      <w:r w:rsidR="00FC469A" w:rsidRPr="00D82F39">
        <w:rPr>
          <w:lang w:val="ru-RU"/>
        </w:rPr>
        <w:t xml:space="preserve">ā </w:t>
      </w:r>
      <w:r w:rsidR="00FC469A" w:rsidRPr="00D82F39">
        <w:t>v</w:t>
      </w:r>
      <w:r w:rsidR="00FC469A" w:rsidRPr="00D82F39">
        <w:rPr>
          <w:lang w:val="ru-RU"/>
        </w:rPr>
        <w:t>ē</w:t>
      </w:r>
      <w:proofErr w:type="spellStart"/>
      <w:r w:rsidR="00FC469A" w:rsidRPr="00D82F39">
        <w:t>stul</w:t>
      </w:r>
      <w:proofErr w:type="spellEnd"/>
      <w:r w:rsidR="00FC469A" w:rsidRPr="00D82F39">
        <w:rPr>
          <w:lang w:val="ru-RU"/>
        </w:rPr>
        <w:t>ē)</w:t>
      </w:r>
      <w:r w:rsidRPr="00D82F39">
        <w:rPr>
          <w:lang w:val="ru-RU"/>
        </w:rPr>
        <w:t>;</w:t>
      </w:r>
    </w:p>
    <w:p w14:paraId="77110829" w14:textId="5DD33206" w:rsidR="00170CF8" w:rsidRPr="00066A20" w:rsidRDefault="00170CF8" w:rsidP="00FC469A">
      <w:pPr>
        <w:numPr>
          <w:ilvl w:val="2"/>
          <w:numId w:val="5"/>
        </w:numPr>
        <w:ind w:left="0" w:firstLine="0"/>
        <w:jc w:val="both"/>
        <w:rPr>
          <w:lang w:val="lv-LV"/>
        </w:rPr>
      </w:pPr>
      <w:r w:rsidRPr="00D82F39">
        <w:rPr>
          <w:lang w:val="en-US"/>
        </w:rPr>
        <w:t>pied</w:t>
      </w:r>
      <w:r w:rsidRPr="00D82F39">
        <w:rPr>
          <w:lang w:val="ru-RU"/>
        </w:rPr>
        <w:t>ā</w:t>
      </w:r>
      <w:r w:rsidRPr="00D82F39">
        <w:rPr>
          <w:lang w:val="en-US"/>
        </w:rPr>
        <w:t>v</w:t>
      </w:r>
      <w:r w:rsidRPr="00D82F39">
        <w:rPr>
          <w:lang w:val="ru-RU"/>
        </w:rPr>
        <w:t>ā</w:t>
      </w:r>
      <w:proofErr w:type="spellStart"/>
      <w:r w:rsidRPr="00D82F39">
        <w:rPr>
          <w:lang w:val="en-US"/>
        </w:rPr>
        <w:t>jumu</w:t>
      </w:r>
      <w:proofErr w:type="spellEnd"/>
      <w:r w:rsidRPr="00D82F39">
        <w:rPr>
          <w:lang w:val="ru-RU"/>
        </w:rPr>
        <w:t xml:space="preserve"> </w:t>
      </w:r>
      <w:proofErr w:type="spellStart"/>
      <w:r w:rsidRPr="00D82F39">
        <w:rPr>
          <w:lang w:val="en-US"/>
        </w:rPr>
        <w:t>sarunu</w:t>
      </w:r>
      <w:proofErr w:type="spellEnd"/>
      <w:r w:rsidRPr="00D82F39">
        <w:rPr>
          <w:lang w:val="ru-RU"/>
        </w:rPr>
        <w:t xml:space="preserve"> </w:t>
      </w:r>
      <w:proofErr w:type="spellStart"/>
      <w:r w:rsidRPr="00D82F39">
        <w:rPr>
          <w:lang w:val="en-US"/>
        </w:rPr>
        <w:t>proced</w:t>
      </w:r>
      <w:proofErr w:type="spellEnd"/>
      <w:r w:rsidRPr="00D82F39">
        <w:rPr>
          <w:lang w:val="ru-RU"/>
        </w:rPr>
        <w:t>ū</w:t>
      </w:r>
      <w:r w:rsidRPr="00D82F39">
        <w:rPr>
          <w:lang w:val="en-US"/>
        </w:rPr>
        <w:t>r</w:t>
      </w:r>
      <w:r w:rsidRPr="00D82F39">
        <w:rPr>
          <w:lang w:val="ru-RU"/>
        </w:rPr>
        <w:t xml:space="preserve">ā </w:t>
      </w:r>
      <w:proofErr w:type="spellStart"/>
      <w:r w:rsidRPr="00D82F39">
        <w:rPr>
          <w:b/>
          <w:lang w:val="en-US"/>
        </w:rPr>
        <w:t>atver</w:t>
      </w:r>
      <w:proofErr w:type="spellEnd"/>
      <w:r w:rsidR="00D911AC" w:rsidRPr="00D82F39">
        <w:rPr>
          <w:b/>
          <w:lang w:val="ru-RU"/>
        </w:rPr>
        <w:t xml:space="preserve"> </w:t>
      </w:r>
      <w:r w:rsidR="00FC469A" w:rsidRPr="00D82F39">
        <w:rPr>
          <w:b/>
          <w:lang w:val="ru-RU"/>
        </w:rPr>
        <w:t>20</w:t>
      </w:r>
      <w:r w:rsidR="005A7EA7" w:rsidRPr="00D82F39">
        <w:rPr>
          <w:b/>
          <w:lang w:val="lv-LV"/>
        </w:rPr>
        <w:t>2</w:t>
      </w:r>
      <w:r w:rsidR="00D84FA6" w:rsidRPr="00D82F39">
        <w:rPr>
          <w:b/>
          <w:lang w:val="lv-LV"/>
        </w:rPr>
        <w:t>2</w:t>
      </w:r>
      <w:r w:rsidR="00FC469A" w:rsidRPr="00D82F39">
        <w:rPr>
          <w:b/>
          <w:lang w:val="ru-RU"/>
        </w:rPr>
        <w:t>.</w:t>
      </w:r>
      <w:proofErr w:type="spellStart"/>
      <w:r w:rsidR="00FC469A" w:rsidRPr="00D82F39">
        <w:rPr>
          <w:b/>
          <w:lang w:val="en-US"/>
        </w:rPr>
        <w:t>gada</w:t>
      </w:r>
      <w:proofErr w:type="spellEnd"/>
      <w:r w:rsidR="00FC469A" w:rsidRPr="00D82F39">
        <w:rPr>
          <w:b/>
          <w:lang w:val="ru-RU"/>
        </w:rPr>
        <w:t xml:space="preserve"> </w:t>
      </w:r>
      <w:proofErr w:type="gramStart"/>
      <w:r w:rsidR="00D82F39" w:rsidRPr="00D82F39">
        <w:rPr>
          <w:b/>
          <w:lang w:val="lv-LV"/>
        </w:rPr>
        <w:t>3</w:t>
      </w:r>
      <w:r w:rsidR="00C9432E" w:rsidRPr="00D82F39">
        <w:rPr>
          <w:b/>
          <w:lang w:val="lv-LV"/>
        </w:rPr>
        <w:t>.</w:t>
      </w:r>
      <w:r w:rsidR="00D84FA6" w:rsidRPr="00D82F39">
        <w:rPr>
          <w:b/>
          <w:lang w:val="lv-LV"/>
        </w:rPr>
        <w:t>februā</w:t>
      </w:r>
      <w:r w:rsidR="00C9432E" w:rsidRPr="00D82F39">
        <w:rPr>
          <w:b/>
          <w:lang w:val="lv-LV"/>
        </w:rPr>
        <w:t>rī</w:t>
      </w:r>
      <w:proofErr w:type="gramEnd"/>
      <w:r w:rsidR="00C9432E" w:rsidRPr="00D82F39">
        <w:rPr>
          <w:b/>
          <w:lang w:val="lv-LV"/>
        </w:rPr>
        <w:t xml:space="preserve"> </w:t>
      </w:r>
      <w:proofErr w:type="spellStart"/>
      <w:r w:rsidR="00FC469A" w:rsidRPr="00D82F39">
        <w:rPr>
          <w:b/>
          <w:lang w:val="en-US"/>
        </w:rPr>
        <w:t>plkst</w:t>
      </w:r>
      <w:proofErr w:type="spellEnd"/>
      <w:r w:rsidR="00866B3E" w:rsidRPr="00BC2B62">
        <w:rPr>
          <w:b/>
          <w:lang w:val="lv-LV"/>
        </w:rPr>
        <w:t>.10</w:t>
      </w:r>
      <w:r w:rsidR="005A7EA7">
        <w:rPr>
          <w:b/>
          <w:lang w:val="lv-LV"/>
        </w:rPr>
        <w:t>.</w:t>
      </w:r>
      <w:r w:rsidR="003D6D0A" w:rsidRPr="00BC2B62">
        <w:rPr>
          <w:b/>
          <w:lang w:val="lv-LV"/>
        </w:rPr>
        <w:t>00</w:t>
      </w:r>
      <w:r w:rsidRPr="00BC2B62">
        <w:rPr>
          <w:lang w:val="lv-LV"/>
        </w:rPr>
        <w:t xml:space="preserve">, Gogoļa ielā 3, Rīgā, LV-1547, Latvijā, 3.stāvā, </w:t>
      </w:r>
      <w:r w:rsidR="00FC469A" w:rsidRPr="00BC2B62">
        <w:rPr>
          <w:lang w:val="lv-LV"/>
        </w:rPr>
        <w:t>3</w:t>
      </w:r>
      <w:r w:rsidR="005A7EA7">
        <w:rPr>
          <w:lang w:val="lv-LV"/>
        </w:rPr>
        <w:t>44</w:t>
      </w:r>
      <w:r w:rsidRPr="00BC2B62">
        <w:rPr>
          <w:lang w:val="lv-LV"/>
        </w:rPr>
        <w:t xml:space="preserve">.kabinetā (VAS </w:t>
      </w:r>
      <w:r w:rsidR="002012A8" w:rsidRPr="00BC2B62">
        <w:rPr>
          <w:lang w:val="lv-LV" w:eastAsia="lv-LV"/>
        </w:rPr>
        <w:t>“</w:t>
      </w:r>
      <w:r w:rsidRPr="00BC2B62">
        <w:rPr>
          <w:lang w:val="lv-LV"/>
        </w:rPr>
        <w:t>Latvijas dzelzceļš” Iepirkumu birojā</w:t>
      </w:r>
      <w:r w:rsidRPr="00066A20">
        <w:rPr>
          <w:lang w:val="lv-LV"/>
        </w:rPr>
        <w:t>);</w:t>
      </w:r>
    </w:p>
    <w:p w14:paraId="63730980" w14:textId="77777777" w:rsidR="00170CF8" w:rsidRPr="00066A20" w:rsidRDefault="00170CF8" w:rsidP="00FC469A">
      <w:pPr>
        <w:numPr>
          <w:ilvl w:val="2"/>
          <w:numId w:val="5"/>
        </w:numPr>
        <w:ind w:left="0" w:firstLine="0"/>
        <w:jc w:val="both"/>
        <w:rPr>
          <w:bCs/>
          <w:lang w:val="lv-LV"/>
        </w:rPr>
      </w:pPr>
      <w:r w:rsidRPr="00066A20">
        <w:rPr>
          <w:bCs/>
          <w:lang w:val="lv-LV"/>
        </w:rPr>
        <w:t>piedāvājumu, kas iesniegts komisijai pēc 1.4.1.punktā noteiktā termiņa, pasūtītājs nosūta atpakaļ ieinteresētajam piegādātājam bez izskatīšanas;</w:t>
      </w:r>
    </w:p>
    <w:p w14:paraId="16D545F9" w14:textId="21F16A8C" w:rsidR="008F55AE" w:rsidRPr="00162076" w:rsidRDefault="00162076" w:rsidP="008F55AE">
      <w:pPr>
        <w:pStyle w:val="Sarakstarindkopa"/>
        <w:numPr>
          <w:ilvl w:val="2"/>
          <w:numId w:val="5"/>
        </w:numPr>
        <w:tabs>
          <w:tab w:val="left" w:pos="284"/>
          <w:tab w:val="left" w:pos="567"/>
          <w:tab w:val="left" w:pos="851"/>
        </w:tabs>
        <w:ind w:left="0" w:firstLine="0"/>
        <w:jc w:val="both"/>
        <w:rPr>
          <w:bCs/>
          <w:lang w:val="lv-LV"/>
        </w:rPr>
      </w:pPr>
      <w:r>
        <w:rPr>
          <w:bCs/>
          <w:lang w:val="lv-LV"/>
        </w:rPr>
        <w:lastRenderedPageBreak/>
        <w:t xml:space="preserve"> </w:t>
      </w:r>
      <w:r w:rsidR="008F55AE" w:rsidRPr="008F55AE">
        <w:rPr>
          <w:bCs/>
          <w:lang w:val="lv-LV"/>
        </w:rPr>
        <w:t xml:space="preserve">pretendentam saskaņā ar nolikuma </w:t>
      </w:r>
      <w:r w:rsidR="008F55AE" w:rsidRPr="00162076">
        <w:rPr>
          <w:bCs/>
          <w:lang w:val="lv-LV"/>
        </w:rPr>
        <w:t xml:space="preserve">3.pielikuma formu </w:t>
      </w:r>
      <w:r w:rsidR="008F55AE" w:rsidRPr="0056657F">
        <w:rPr>
          <w:bCs/>
          <w:u w:val="single"/>
          <w:lang w:val="lv-LV"/>
        </w:rPr>
        <w:t>obligāti ir jāiesniedz 2 (divus) piedāvājuma variantus</w:t>
      </w:r>
      <w:r w:rsidR="008F55AE" w:rsidRPr="00162076">
        <w:rPr>
          <w:bCs/>
          <w:lang w:val="lv-LV"/>
        </w:rPr>
        <w:t xml:space="preserve"> </w:t>
      </w:r>
      <w:r w:rsidRPr="00162076">
        <w:rPr>
          <w:bCs/>
          <w:lang w:val="lv-LV"/>
        </w:rPr>
        <w:t xml:space="preserve">atbilstoši nelaimes gadījumu apdrošināšanas seguma darbības laikam (nolikuma </w:t>
      </w:r>
      <w:r w:rsidR="00656319">
        <w:rPr>
          <w:bCs/>
          <w:lang w:val="lv-LV"/>
        </w:rPr>
        <w:t xml:space="preserve">3. un </w:t>
      </w:r>
      <w:r w:rsidRPr="00162076">
        <w:rPr>
          <w:bCs/>
          <w:lang w:val="lv-LV"/>
        </w:rPr>
        <w:t>4.pielikums)</w:t>
      </w:r>
      <w:r w:rsidR="008F55AE" w:rsidRPr="00162076">
        <w:rPr>
          <w:bCs/>
          <w:lang w:val="lv-LV"/>
        </w:rPr>
        <w:t>;</w:t>
      </w:r>
    </w:p>
    <w:p w14:paraId="713A653E" w14:textId="77777777" w:rsidR="00170CF8" w:rsidRPr="003111BA" w:rsidRDefault="00170CF8" w:rsidP="00FC469A">
      <w:pPr>
        <w:numPr>
          <w:ilvl w:val="2"/>
          <w:numId w:val="5"/>
        </w:numPr>
        <w:ind w:left="0" w:firstLine="0"/>
        <w:jc w:val="both"/>
        <w:rPr>
          <w:bCs/>
          <w:lang w:val="lv-LV"/>
        </w:rPr>
      </w:pPr>
      <w:r w:rsidRPr="003111BA">
        <w:rPr>
          <w:bCs/>
          <w:lang w:val="lv-LV"/>
        </w:rPr>
        <w:t xml:space="preserve">pretendents var grozīt vai atsaukt savu piedāvājumu, iesniedzot komisijai par to rakstisku paziņojumu līdz nolikuma 1.4.1.punktā noteiktajam termiņam. Šādā gadījumā pretendents uz aploksnes norāda </w:t>
      </w:r>
      <w:r w:rsidR="00630DC8" w:rsidRPr="003111BA">
        <w:rPr>
          <w:bCs/>
          <w:lang w:val="lv-LV"/>
        </w:rPr>
        <w:t>“</w:t>
      </w:r>
      <w:r w:rsidRPr="003111BA">
        <w:rPr>
          <w:bCs/>
          <w:lang w:val="lv-LV"/>
        </w:rPr>
        <w:t xml:space="preserve">Piedāvājuma grozījums” vai </w:t>
      </w:r>
      <w:r w:rsidR="00630DC8" w:rsidRPr="003111BA">
        <w:rPr>
          <w:bCs/>
          <w:lang w:val="lv-LV"/>
        </w:rPr>
        <w:t>“</w:t>
      </w:r>
      <w:r w:rsidRPr="003111BA">
        <w:rPr>
          <w:bCs/>
          <w:lang w:val="lv-LV"/>
        </w:rPr>
        <w:t>Piedāvājuma atsaukums”;</w:t>
      </w:r>
    </w:p>
    <w:p w14:paraId="684AFDAC" w14:textId="77777777" w:rsidR="00170CF8" w:rsidRPr="003111BA" w:rsidRDefault="00170CF8" w:rsidP="00FC469A">
      <w:pPr>
        <w:numPr>
          <w:ilvl w:val="2"/>
          <w:numId w:val="5"/>
        </w:numPr>
        <w:ind w:left="0" w:firstLine="0"/>
        <w:jc w:val="both"/>
        <w:rPr>
          <w:bCs/>
          <w:lang w:val="lv-LV"/>
        </w:rPr>
      </w:pPr>
      <w:r w:rsidRPr="003111BA">
        <w:rPr>
          <w:bCs/>
          <w:lang w:val="lv-LV"/>
        </w:rPr>
        <w:t>ja komisija saņem pretendenta piedāvājuma atsaukumu vai grozījumu, to atver pirms piedāvājuma;</w:t>
      </w:r>
    </w:p>
    <w:p w14:paraId="0476340E" w14:textId="3E634EFB" w:rsidR="00E668D9" w:rsidRPr="00E668D9" w:rsidRDefault="00170CF8" w:rsidP="00E668D9">
      <w:pPr>
        <w:pStyle w:val="Sarakstarindkopa"/>
        <w:numPr>
          <w:ilvl w:val="2"/>
          <w:numId w:val="5"/>
        </w:numPr>
        <w:ind w:left="0" w:firstLine="0"/>
        <w:jc w:val="both"/>
        <w:rPr>
          <w:lang w:val="lv-LV"/>
        </w:rPr>
      </w:pPr>
      <w:r w:rsidRPr="00E668D9">
        <w:rPr>
          <w:bCs/>
          <w:lang w:val="lv-LV"/>
        </w:rPr>
        <w:t xml:space="preserve">piedāvājumu atvēršana </w:t>
      </w:r>
      <w:r w:rsidR="00D84FA6">
        <w:rPr>
          <w:bCs/>
          <w:lang w:val="lv-LV"/>
        </w:rPr>
        <w:t>nav</w:t>
      </w:r>
      <w:r w:rsidRPr="00E668D9">
        <w:rPr>
          <w:bCs/>
          <w:lang w:val="lv-LV"/>
        </w:rPr>
        <w:t xml:space="preserve"> </w:t>
      </w:r>
      <w:r w:rsidR="00E668D9" w:rsidRPr="00E668D9">
        <w:rPr>
          <w:bCs/>
          <w:lang w:val="lv-LV"/>
        </w:rPr>
        <w:t>atklāta</w:t>
      </w:r>
      <w:r w:rsidR="00E668D9" w:rsidRPr="00E668D9">
        <w:rPr>
          <w:bCs/>
          <w:vertAlign w:val="superscript"/>
          <w:lang w:val="lv-LV"/>
        </w:rPr>
        <w:footnoteReference w:id="1"/>
      </w:r>
      <w:r w:rsidR="00AC03A9">
        <w:rPr>
          <w:bCs/>
          <w:lang w:val="lv-LV"/>
        </w:rPr>
        <w:t>;</w:t>
      </w:r>
    </w:p>
    <w:p w14:paraId="6BF7F7C3" w14:textId="179FF125" w:rsidR="00E668D9" w:rsidRPr="00E668D9" w:rsidRDefault="00E668D9" w:rsidP="00E668D9">
      <w:pPr>
        <w:pStyle w:val="Sarakstarindkopa"/>
        <w:numPr>
          <w:ilvl w:val="2"/>
          <w:numId w:val="5"/>
        </w:numPr>
        <w:ind w:left="0" w:hanging="12"/>
        <w:jc w:val="both"/>
        <w:rPr>
          <w:lang w:val="lv-LV"/>
        </w:rPr>
      </w:pPr>
      <w:r w:rsidRPr="00E668D9">
        <w:rPr>
          <w:lang w:val="lv-LV"/>
        </w:rPr>
        <w:t xml:space="preserve">komisija piedāvājumus atver to iesniegšanas secībā, nosaucot pretendentu, piedāvājuma iesniegšanas laiku, piedāvāto cenu par sarunu procedūras priekšmetu pilnā apjomā. </w:t>
      </w:r>
    </w:p>
    <w:p w14:paraId="6AA20565" w14:textId="22E8ECC7" w:rsidR="00170CF8" w:rsidRPr="00E668D9" w:rsidRDefault="00170CF8" w:rsidP="00E668D9">
      <w:pPr>
        <w:jc w:val="both"/>
        <w:rPr>
          <w:b/>
          <w:lang w:val="lv-LV"/>
        </w:rPr>
      </w:pPr>
    </w:p>
    <w:p w14:paraId="64B5D758" w14:textId="77777777" w:rsidR="00170CF8" w:rsidRPr="006E2153" w:rsidRDefault="00170CF8" w:rsidP="006E2153">
      <w:pPr>
        <w:pStyle w:val="Sarakstarindkopa"/>
        <w:numPr>
          <w:ilvl w:val="1"/>
          <w:numId w:val="5"/>
        </w:numPr>
        <w:tabs>
          <w:tab w:val="left" w:pos="567"/>
        </w:tabs>
        <w:ind w:left="0" w:firstLine="0"/>
        <w:jc w:val="both"/>
        <w:rPr>
          <w:b/>
          <w:lang w:val="en-US"/>
        </w:rPr>
      </w:pPr>
      <w:proofErr w:type="spellStart"/>
      <w:r w:rsidRPr="006E2153">
        <w:rPr>
          <w:b/>
          <w:lang w:val="en-US"/>
        </w:rPr>
        <w:t>Piedāvājuma</w:t>
      </w:r>
      <w:proofErr w:type="spellEnd"/>
      <w:r w:rsidRPr="006E2153">
        <w:rPr>
          <w:b/>
          <w:lang w:val="en-US"/>
        </w:rPr>
        <w:t xml:space="preserve"> </w:t>
      </w:r>
      <w:proofErr w:type="spellStart"/>
      <w:r w:rsidRPr="006E2153">
        <w:rPr>
          <w:b/>
          <w:lang w:val="en-US"/>
        </w:rPr>
        <w:t>derīguma</w:t>
      </w:r>
      <w:proofErr w:type="spellEnd"/>
      <w:r w:rsidRPr="006E2153">
        <w:rPr>
          <w:b/>
          <w:lang w:val="en-US"/>
        </w:rPr>
        <w:t xml:space="preserve"> </w:t>
      </w:r>
      <w:proofErr w:type="spellStart"/>
      <w:r w:rsidRPr="006E2153">
        <w:rPr>
          <w:b/>
          <w:lang w:val="en-US"/>
        </w:rPr>
        <w:t>termiņš</w:t>
      </w:r>
      <w:proofErr w:type="spellEnd"/>
      <w:r w:rsidRPr="006E2153">
        <w:rPr>
          <w:b/>
          <w:lang w:val="en-US"/>
        </w:rPr>
        <w:t xml:space="preserve">: </w:t>
      </w:r>
      <w:r w:rsidRPr="006E2153">
        <w:rPr>
          <w:lang w:val="en-US"/>
        </w:rPr>
        <w:t>100</w:t>
      </w:r>
      <w:r w:rsidR="00FC469A" w:rsidRPr="006E2153">
        <w:rPr>
          <w:lang w:val="en-US"/>
        </w:rPr>
        <w:t xml:space="preserve"> (</w:t>
      </w:r>
      <w:proofErr w:type="spellStart"/>
      <w:r w:rsidR="00FC469A" w:rsidRPr="006E2153">
        <w:rPr>
          <w:lang w:val="en-US"/>
        </w:rPr>
        <w:t>viens</w:t>
      </w:r>
      <w:proofErr w:type="spellEnd"/>
      <w:r w:rsidR="00FC469A" w:rsidRPr="006E2153">
        <w:rPr>
          <w:lang w:val="en-US"/>
        </w:rPr>
        <w:t xml:space="preserve"> </w:t>
      </w:r>
      <w:proofErr w:type="spellStart"/>
      <w:r w:rsidR="00FC469A" w:rsidRPr="006E2153">
        <w:rPr>
          <w:lang w:val="en-US"/>
        </w:rPr>
        <w:t>simts</w:t>
      </w:r>
      <w:proofErr w:type="spellEnd"/>
      <w:r w:rsidR="00FC469A" w:rsidRPr="006E2153">
        <w:rPr>
          <w:lang w:val="en-US"/>
        </w:rPr>
        <w:t>)</w:t>
      </w:r>
      <w:r w:rsidRPr="006E2153">
        <w:rPr>
          <w:lang w:val="en-US"/>
        </w:rPr>
        <w:t xml:space="preserve"> </w:t>
      </w:r>
      <w:proofErr w:type="spellStart"/>
      <w:r w:rsidRPr="006E2153">
        <w:rPr>
          <w:lang w:val="en-US"/>
        </w:rPr>
        <w:t>dienas</w:t>
      </w:r>
      <w:proofErr w:type="spellEnd"/>
      <w:r w:rsidRPr="006E2153">
        <w:rPr>
          <w:lang w:val="en-US"/>
        </w:rPr>
        <w:t xml:space="preserve"> no </w:t>
      </w:r>
      <w:proofErr w:type="spellStart"/>
      <w:r w:rsidRPr="006E2153">
        <w:rPr>
          <w:lang w:val="en-US"/>
        </w:rPr>
        <w:t>piedāvājuma</w:t>
      </w:r>
      <w:proofErr w:type="spellEnd"/>
      <w:r w:rsidRPr="006E2153">
        <w:rPr>
          <w:lang w:val="en-US"/>
        </w:rPr>
        <w:t xml:space="preserve"> </w:t>
      </w:r>
      <w:proofErr w:type="spellStart"/>
      <w:r w:rsidRPr="006E2153">
        <w:rPr>
          <w:lang w:val="en-US"/>
        </w:rPr>
        <w:t>atvēršanas</w:t>
      </w:r>
      <w:proofErr w:type="spellEnd"/>
      <w:r w:rsidRPr="006E2153">
        <w:rPr>
          <w:lang w:val="en-US"/>
        </w:rPr>
        <w:t xml:space="preserve"> </w:t>
      </w:r>
      <w:proofErr w:type="spellStart"/>
      <w:r w:rsidRPr="006E2153">
        <w:rPr>
          <w:lang w:val="en-US"/>
        </w:rPr>
        <w:t>dienas</w:t>
      </w:r>
      <w:proofErr w:type="spellEnd"/>
      <w:r w:rsidRPr="006E2153">
        <w:rPr>
          <w:lang w:val="en-US"/>
        </w:rPr>
        <w:t>.</w:t>
      </w:r>
    </w:p>
    <w:p w14:paraId="2F133B23" w14:textId="77777777" w:rsidR="00170CF8" w:rsidRPr="00066A20" w:rsidRDefault="00170CF8" w:rsidP="00704A52">
      <w:pPr>
        <w:tabs>
          <w:tab w:val="left" w:pos="567"/>
        </w:tabs>
        <w:jc w:val="both"/>
        <w:rPr>
          <w:lang w:val="en-US"/>
        </w:rPr>
      </w:pPr>
    </w:p>
    <w:p w14:paraId="0FD08456" w14:textId="77777777" w:rsidR="00170CF8" w:rsidRPr="005C6287" w:rsidRDefault="00170CF8" w:rsidP="00704A52">
      <w:pPr>
        <w:pStyle w:val="Sarakstarindkopa"/>
        <w:numPr>
          <w:ilvl w:val="1"/>
          <w:numId w:val="5"/>
        </w:numPr>
        <w:ind w:left="0" w:firstLine="0"/>
        <w:jc w:val="both"/>
        <w:rPr>
          <w:b/>
          <w:lang w:val="ru-RU"/>
        </w:rPr>
      </w:pPr>
      <w:bookmarkStart w:id="1" w:name="_Ref448915744"/>
      <w:r w:rsidRPr="005C6287">
        <w:rPr>
          <w:b/>
          <w:lang w:val="ru-RU"/>
        </w:rPr>
        <w:t>Piedāvājuma nodrošinājums:</w:t>
      </w:r>
      <w:bookmarkEnd w:id="1"/>
      <w:r w:rsidRPr="005C6287">
        <w:rPr>
          <w:b/>
          <w:lang w:val="ru-RU"/>
        </w:rPr>
        <w:t xml:space="preserve"> </w:t>
      </w:r>
    </w:p>
    <w:p w14:paraId="2806FC24" w14:textId="6DF2E8C3" w:rsidR="00704A52" w:rsidRPr="007F44B5" w:rsidRDefault="00704A52" w:rsidP="00704A52">
      <w:pPr>
        <w:pStyle w:val="Sarakstarindkopa"/>
        <w:numPr>
          <w:ilvl w:val="2"/>
          <w:numId w:val="5"/>
        </w:numPr>
        <w:ind w:left="0" w:firstLine="0"/>
        <w:jc w:val="both"/>
        <w:rPr>
          <w:b/>
          <w:lang w:val="lv-LV"/>
        </w:rPr>
      </w:pPr>
      <w:bookmarkStart w:id="2" w:name="_Hlk18393186"/>
      <w:r w:rsidRPr="00107F50">
        <w:rPr>
          <w:lang w:val="lv-LV"/>
        </w:rPr>
        <w:t xml:space="preserve">piedāvājuma </w:t>
      </w:r>
      <w:r w:rsidRPr="007F44B5">
        <w:rPr>
          <w:lang w:val="lv-LV"/>
        </w:rPr>
        <w:t xml:space="preserve">nodrošinājuma </w:t>
      </w:r>
      <w:r w:rsidRPr="00F3169C">
        <w:rPr>
          <w:lang w:val="lv-LV"/>
        </w:rPr>
        <w:t xml:space="preserve">summa ir </w:t>
      </w:r>
      <w:r w:rsidR="00006307" w:rsidRPr="00F3169C">
        <w:rPr>
          <w:b/>
          <w:lang w:val="lv-LV"/>
        </w:rPr>
        <w:t>2 000.00</w:t>
      </w:r>
      <w:r w:rsidRPr="00F3169C">
        <w:rPr>
          <w:b/>
          <w:lang w:val="lv-LV"/>
        </w:rPr>
        <w:t xml:space="preserve"> EUR</w:t>
      </w:r>
      <w:r w:rsidRPr="00F3169C">
        <w:rPr>
          <w:lang w:val="lv-LV"/>
        </w:rPr>
        <w:t xml:space="preserve"> (</w:t>
      </w:r>
      <w:r w:rsidR="00006307" w:rsidRPr="00F3169C">
        <w:rPr>
          <w:lang w:val="lv-LV"/>
        </w:rPr>
        <w:t>divi tūkstoši</w:t>
      </w:r>
      <w:r w:rsidRPr="00F3169C">
        <w:rPr>
          <w:lang w:val="lv-LV"/>
        </w:rPr>
        <w:t xml:space="preserve"> </w:t>
      </w:r>
      <w:proofErr w:type="spellStart"/>
      <w:r w:rsidRPr="00F3169C">
        <w:rPr>
          <w:i/>
          <w:lang w:val="lv-LV"/>
        </w:rPr>
        <w:t>euro</w:t>
      </w:r>
      <w:proofErr w:type="spellEnd"/>
      <w:r w:rsidRPr="00F3169C">
        <w:rPr>
          <w:lang w:val="lv-LV"/>
        </w:rPr>
        <w:t xml:space="preserve"> un 0 </w:t>
      </w:r>
      <w:r w:rsidRPr="00F3169C">
        <w:rPr>
          <w:i/>
          <w:lang w:val="lv-LV"/>
        </w:rPr>
        <w:t>centi</w:t>
      </w:r>
      <w:r w:rsidRPr="00F3169C">
        <w:rPr>
          <w:lang w:val="lv-LV"/>
        </w:rPr>
        <w:t>) bez</w:t>
      </w:r>
      <w:r w:rsidRPr="00006307">
        <w:rPr>
          <w:lang w:val="lv-LV"/>
        </w:rPr>
        <w:t xml:space="preserve"> PVN</w:t>
      </w:r>
      <w:r w:rsidRPr="007F44B5">
        <w:rPr>
          <w:lang w:val="lv-LV"/>
        </w:rPr>
        <w:t>;</w:t>
      </w:r>
    </w:p>
    <w:p w14:paraId="73064B2F" w14:textId="6E472951" w:rsidR="004B59CE" w:rsidRPr="004B59CE" w:rsidRDefault="00652213" w:rsidP="004B59CE">
      <w:pPr>
        <w:pStyle w:val="Sarakstarindkopa"/>
        <w:numPr>
          <w:ilvl w:val="2"/>
          <w:numId w:val="5"/>
        </w:numPr>
        <w:ind w:left="0" w:firstLine="0"/>
        <w:jc w:val="both"/>
        <w:rPr>
          <w:rFonts w:eastAsiaTheme="minorHAnsi"/>
          <w:lang w:val="lv-LV"/>
        </w:rPr>
      </w:pPr>
      <w:bookmarkStart w:id="3" w:name="_Hlk18393247"/>
      <w:bookmarkEnd w:id="2"/>
      <w:r w:rsidRPr="00F3169C">
        <w:rPr>
          <w:lang w:val="lv-LV"/>
        </w:rPr>
        <w:t xml:space="preserve">piedāvājuma nodrošinājums </w:t>
      </w:r>
      <w:bookmarkStart w:id="4" w:name="_Hlk92284373"/>
      <w:r w:rsidRPr="00F3169C">
        <w:rPr>
          <w:lang w:val="lv-LV"/>
        </w:rPr>
        <w:t xml:space="preserve">jāiesniedz kredītiestādes izsniegtas garantijas vai apdrošināšanas sabiedrības, kura nav šo nodrošinājumu iesniedzošais pretendents, izsniegtas apdrošināšanas polises </w:t>
      </w:r>
      <w:bookmarkEnd w:id="4"/>
      <w:r w:rsidRPr="00F3169C">
        <w:rPr>
          <w:lang w:val="lv-LV"/>
        </w:rPr>
        <w:t xml:space="preserve">veidā, vai kā iemaksu pasūtītāja bankas kontā </w:t>
      </w:r>
      <w:r w:rsidR="00704A52" w:rsidRPr="00F3169C">
        <w:rPr>
          <w:lang w:val="lv-LV"/>
        </w:rPr>
        <w:t xml:space="preserve">(konta </w:t>
      </w:r>
      <w:r w:rsidRPr="00F3169C">
        <w:rPr>
          <w:lang w:val="lv-LV"/>
        </w:rPr>
        <w:t>N</w:t>
      </w:r>
      <w:r w:rsidR="00704A52" w:rsidRPr="00F3169C">
        <w:rPr>
          <w:lang w:val="lv-LV"/>
        </w:rPr>
        <w:t>r. norādīts nolikuma 1.2.punktā), maksājuma mērķī norādot: “Piedāvājuma nodrošinājums sarunu procedūrai ar publikāciju “</w:t>
      </w:r>
      <w:r w:rsidR="001B650A" w:rsidRPr="00F3169C">
        <w:rPr>
          <w:color w:val="222222"/>
          <w:lang w:val="lv-LV"/>
        </w:rPr>
        <w:t>Nelaimes gadījumu un dzīvības apdrošināšana</w:t>
      </w:r>
      <w:r w:rsidR="00704A52" w:rsidRPr="00F3169C">
        <w:rPr>
          <w:lang w:val="lv-LV"/>
        </w:rPr>
        <w:t>” (iepirkuma identifikācijas numurs: LDZ 20</w:t>
      </w:r>
      <w:r w:rsidR="00B07355" w:rsidRPr="00F3169C">
        <w:rPr>
          <w:lang w:val="lv-LV"/>
        </w:rPr>
        <w:t>2</w:t>
      </w:r>
      <w:r w:rsidR="003779F9" w:rsidRPr="00F3169C">
        <w:rPr>
          <w:lang w:val="lv-LV"/>
        </w:rPr>
        <w:t>2</w:t>
      </w:r>
      <w:r w:rsidR="00704A52" w:rsidRPr="00F3169C">
        <w:rPr>
          <w:lang w:val="lv-LV"/>
        </w:rPr>
        <w:t>/</w:t>
      </w:r>
      <w:r w:rsidR="003779F9" w:rsidRPr="00F3169C">
        <w:rPr>
          <w:lang w:val="lv-LV"/>
        </w:rPr>
        <w:t>1</w:t>
      </w:r>
      <w:r w:rsidR="00704A52" w:rsidRPr="00F3169C">
        <w:rPr>
          <w:lang w:val="lv-LV"/>
        </w:rPr>
        <w:t>-</w:t>
      </w:r>
      <w:r w:rsidR="00475A9E">
        <w:rPr>
          <w:lang w:val="lv-LV"/>
        </w:rPr>
        <w:t>SPAV</w:t>
      </w:r>
      <w:r w:rsidR="002E5A4E">
        <w:rPr>
          <w:lang w:val="lv-LV"/>
        </w:rPr>
        <w:t>C</w:t>
      </w:r>
      <w:r w:rsidR="00704A52" w:rsidRPr="00F3169C">
        <w:rPr>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r w:rsidR="004B59CE" w:rsidRPr="00F3169C">
        <w:rPr>
          <w:lang w:val="lv-LV"/>
        </w:rPr>
        <w:t xml:space="preserve"> </w:t>
      </w:r>
      <w:r w:rsidR="004B59CE" w:rsidRPr="004B59CE">
        <w:rPr>
          <w:rFonts w:eastAsiaTheme="minorHAnsi"/>
          <w:lang w:val="lv-LV"/>
        </w:rPr>
        <w:t>Ja piedāvājuma nodrošinājums tiek iesniegts apdrošināšanas polises veidā, pretendentam jāpievieno maksājuma uzdevums, kas apliecina, ka veikts prēmijas maksājums un finansiālais nodrošinājums ir spēkā.</w:t>
      </w:r>
    </w:p>
    <w:bookmarkEnd w:id="3"/>
    <w:p w14:paraId="3A3FA816" w14:textId="77777777" w:rsidR="00704A52" w:rsidRPr="00107F50" w:rsidRDefault="00704A52" w:rsidP="00704A52">
      <w:pPr>
        <w:numPr>
          <w:ilvl w:val="2"/>
          <w:numId w:val="5"/>
        </w:numPr>
        <w:ind w:left="0" w:firstLine="0"/>
        <w:jc w:val="both"/>
        <w:rPr>
          <w:lang w:val="lv-LV"/>
        </w:rPr>
      </w:pPr>
      <w:r w:rsidRPr="00215DD4">
        <w:rPr>
          <w:lang w:val="lv-LV"/>
        </w:rPr>
        <w:t>piedāvājuma nodrošinājumam jāgarantē, ka pasūtītājs ietur piedāvājuma</w:t>
      </w:r>
      <w:r w:rsidRPr="00107F50">
        <w:rPr>
          <w:lang w:val="lv-LV"/>
        </w:rPr>
        <w:t xml:space="preserve"> nodrošinājuma summu, ja:</w:t>
      </w:r>
    </w:p>
    <w:p w14:paraId="372021FE" w14:textId="7A737DEE" w:rsidR="00704A52" w:rsidRPr="00107F50" w:rsidRDefault="00704A52" w:rsidP="00A7746B">
      <w:pPr>
        <w:numPr>
          <w:ilvl w:val="3"/>
          <w:numId w:val="5"/>
        </w:numPr>
        <w:tabs>
          <w:tab w:val="left" w:pos="851"/>
        </w:tabs>
        <w:ind w:left="0" w:firstLine="0"/>
        <w:jc w:val="both"/>
        <w:rPr>
          <w:lang w:val="lv-LV"/>
        </w:rPr>
      </w:pPr>
      <w:r w:rsidRPr="00107F50">
        <w:rPr>
          <w:lang w:val="lv-LV"/>
        </w:rPr>
        <w:t>pretendents atsauc savu piedāvājumu, kamēr ir spēkā piedāvājuma nodrošinājums;</w:t>
      </w:r>
    </w:p>
    <w:p w14:paraId="2B646F64" w14:textId="57969A53" w:rsidR="00704A52" w:rsidRPr="002D07B1" w:rsidRDefault="00704A52" w:rsidP="002D07B1">
      <w:pPr>
        <w:numPr>
          <w:ilvl w:val="3"/>
          <w:numId w:val="5"/>
        </w:numPr>
        <w:tabs>
          <w:tab w:val="left" w:pos="851"/>
        </w:tabs>
        <w:ind w:left="0" w:firstLine="0"/>
        <w:jc w:val="both"/>
        <w:rPr>
          <w:lang w:val="lv-LV"/>
        </w:rPr>
      </w:pPr>
      <w:r w:rsidRPr="002D07B1">
        <w:rPr>
          <w:lang w:val="lv-LV"/>
        </w:rPr>
        <w:t>pretendents, kura piedāvājums izraudzīts saskaņā ar piedāvājumu izvēles kritēriju, neparaksta iepirkuma līgumu pasūtītāja noteiktajā termiņā;</w:t>
      </w:r>
    </w:p>
    <w:p w14:paraId="471208B9"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piedāvājuma nodrošinājumu iesniedz (iemaksā pasūtītāja bankas kontā) ar derīguma termiņu, kas nav īsāks par piedāvājuma derīguma termiņu (skat. nolikuma 1.5.punktu) un tas ir spēkā īsākajā no šādiem termiņiem:</w:t>
      </w:r>
    </w:p>
    <w:p w14:paraId="19E5804B" w14:textId="77777777" w:rsidR="00704A52" w:rsidRPr="00107F50" w:rsidRDefault="00704A52" w:rsidP="00704A52">
      <w:pPr>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47783FB" w14:textId="28D1206D" w:rsidR="00704A52" w:rsidRPr="00107F50" w:rsidRDefault="00704A52" w:rsidP="00704A52">
      <w:pPr>
        <w:tabs>
          <w:tab w:val="left" w:pos="1134"/>
          <w:tab w:val="left" w:pos="1276"/>
          <w:tab w:val="left" w:pos="1418"/>
          <w:tab w:val="left" w:pos="1560"/>
        </w:tabs>
        <w:jc w:val="both"/>
        <w:rPr>
          <w:lang w:val="lv-LV"/>
        </w:rPr>
      </w:pPr>
      <w:r w:rsidRPr="00107F50">
        <w:rPr>
          <w:lang w:val="lv-LV"/>
        </w:rPr>
        <w:t>1.6.4.2. līdz iepirkuma līguma noslēgšanai</w:t>
      </w:r>
      <w:r w:rsidR="002D07B1">
        <w:rPr>
          <w:lang w:val="lv-LV"/>
        </w:rPr>
        <w:t>.</w:t>
      </w:r>
    </w:p>
    <w:p w14:paraId="018BF108"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pasūtītājs pretendentam, kuram nav piešķirtas līguma slēgšanas tiesības, piedāvājuma nodrošinājumu izsniedz (izmaksā) atpakaļ 5 (piecu) darba dienu laikā pēc tā nolikuma 1.6.4.punktā noteiktā spēkā esamības termiņa beigām.</w:t>
      </w:r>
    </w:p>
    <w:p w14:paraId="02A3755A" w14:textId="77777777" w:rsidR="00170CF8" w:rsidRDefault="00170CF8" w:rsidP="00170CF8">
      <w:pPr>
        <w:tabs>
          <w:tab w:val="left" w:pos="567"/>
        </w:tabs>
        <w:jc w:val="both"/>
        <w:rPr>
          <w:lang w:val="lv-LV"/>
        </w:rPr>
      </w:pPr>
    </w:p>
    <w:p w14:paraId="63D01B3D" w14:textId="77777777" w:rsidR="00170CF8" w:rsidRPr="00066A20" w:rsidRDefault="00170CF8" w:rsidP="00170CF8">
      <w:pPr>
        <w:pStyle w:val="Sarakstarindkopa"/>
        <w:numPr>
          <w:ilvl w:val="1"/>
          <w:numId w:val="5"/>
        </w:numPr>
        <w:tabs>
          <w:tab w:val="left" w:pos="567"/>
        </w:tabs>
        <w:ind w:left="0" w:firstLine="0"/>
        <w:jc w:val="both"/>
        <w:rPr>
          <w:b/>
          <w:lang w:val="ru-RU"/>
        </w:rPr>
      </w:pPr>
      <w:r w:rsidRPr="00066A20">
        <w:rPr>
          <w:b/>
          <w:lang w:val="ru-RU"/>
        </w:rPr>
        <w:t>Piedāvājuma noformēšana:</w:t>
      </w:r>
    </w:p>
    <w:p w14:paraId="41B1EC3F" w14:textId="3B08EC61" w:rsidR="00FC469A" w:rsidRPr="00BC2B62" w:rsidRDefault="00170CF8" w:rsidP="004A240D">
      <w:pPr>
        <w:pStyle w:val="Sarakstarindkopa"/>
        <w:numPr>
          <w:ilvl w:val="2"/>
          <w:numId w:val="5"/>
        </w:numPr>
        <w:ind w:left="0" w:firstLine="0"/>
        <w:jc w:val="both"/>
        <w:rPr>
          <w:lang w:val="lv-LV"/>
        </w:rPr>
      </w:pPr>
      <w:r w:rsidRPr="00BC2B62">
        <w:rPr>
          <w:lang w:val="ru-RU"/>
        </w:rPr>
        <w:lastRenderedPageBreak/>
        <w:t xml:space="preserve">piedāvājumu </w:t>
      </w:r>
      <w:r w:rsidR="00BF045C" w:rsidRPr="00BC2B62">
        <w:rPr>
          <w:lang w:val="lv-LV"/>
        </w:rPr>
        <w:t xml:space="preserve">(oriģināla un kopijas eksemplāru) </w:t>
      </w:r>
      <w:r w:rsidRPr="00BC2B62">
        <w:rPr>
          <w:lang w:val="ru-RU"/>
        </w:rPr>
        <w:t xml:space="preserve">iesniedz </w:t>
      </w:r>
      <w:bookmarkStart w:id="5" w:name="_Ref104800850"/>
      <w:bookmarkStart w:id="6" w:name="_Ref160424148"/>
      <w:r w:rsidR="00BF045C" w:rsidRPr="00BC2B62">
        <w:rPr>
          <w:lang w:val="lv-LV"/>
        </w:rPr>
        <w:t>slēgtā (</w:t>
      </w:r>
      <w:r w:rsidRPr="00BC2B62">
        <w:rPr>
          <w:lang w:val="ru-RU"/>
        </w:rPr>
        <w:t>aizlīmētā</w:t>
      </w:r>
      <w:r w:rsidR="00BF045C" w:rsidRPr="00BC2B62">
        <w:rPr>
          <w:lang w:val="lv-LV"/>
        </w:rPr>
        <w:t>) iepakojumā</w:t>
      </w:r>
      <w:r w:rsidRPr="00BC2B62">
        <w:rPr>
          <w:lang w:val="ru-RU"/>
        </w:rPr>
        <w:t xml:space="preserve"> </w:t>
      </w:r>
      <w:r w:rsidR="00BF045C" w:rsidRPr="00BC2B62">
        <w:rPr>
          <w:lang w:val="lv-LV"/>
        </w:rPr>
        <w:t>(</w:t>
      </w:r>
      <w:r w:rsidRPr="00BC2B62">
        <w:rPr>
          <w:lang w:val="ru-RU"/>
        </w:rPr>
        <w:t>aploksnē</w:t>
      </w:r>
      <w:r w:rsidR="00BF045C" w:rsidRPr="00BC2B62">
        <w:rPr>
          <w:lang w:val="lv-LV"/>
        </w:rPr>
        <w:t>)</w:t>
      </w:r>
      <w:r w:rsidR="00FC469A" w:rsidRPr="00BC2B62">
        <w:rPr>
          <w:lang w:val="lv-LV"/>
        </w:rPr>
        <w:t>. Uz iepakojuma norāda: “</w:t>
      </w:r>
      <w:r w:rsidR="00FC469A" w:rsidRPr="00BC2B62">
        <w:rPr>
          <w:i/>
          <w:lang w:val="lv-LV"/>
        </w:rPr>
        <w:t xml:space="preserve">Piedāvājums </w:t>
      </w:r>
      <w:r w:rsidR="00FC469A" w:rsidRPr="00BC2B62">
        <w:rPr>
          <w:bCs/>
          <w:i/>
          <w:lang w:val="lv-LV"/>
        </w:rPr>
        <w:t xml:space="preserve">sarunu procedūrai ar publikāciju </w:t>
      </w:r>
      <w:r w:rsidR="00FC469A" w:rsidRPr="00BC2B62">
        <w:rPr>
          <w:i/>
          <w:lang w:val="lv-LV"/>
        </w:rPr>
        <w:t>“</w:t>
      </w:r>
      <w:r w:rsidR="0049382E" w:rsidRPr="0049382E">
        <w:rPr>
          <w:i/>
          <w:lang w:val="lv-LV"/>
        </w:rPr>
        <w:t xml:space="preserve">Nelaimes gadījumu un dzīvības </w:t>
      </w:r>
      <w:r w:rsidR="0049382E" w:rsidRPr="00D82F39">
        <w:rPr>
          <w:i/>
          <w:lang w:val="lv-LV"/>
        </w:rPr>
        <w:t>apdrošināšana</w:t>
      </w:r>
      <w:r w:rsidR="00FC469A" w:rsidRPr="00D82F39">
        <w:rPr>
          <w:i/>
          <w:lang w:val="lv-LV"/>
        </w:rPr>
        <w:t>”</w:t>
      </w:r>
      <w:r w:rsidR="00196C01" w:rsidRPr="00D82F39">
        <w:rPr>
          <w:lang w:val="lv-LV"/>
        </w:rPr>
        <w:t xml:space="preserve"> </w:t>
      </w:r>
      <w:r w:rsidR="00196C01" w:rsidRPr="00D82F39">
        <w:rPr>
          <w:i/>
          <w:lang w:val="lv-LV"/>
        </w:rPr>
        <w:t>(iepirkuma identifikācijas numurs: LDZ 20</w:t>
      </w:r>
      <w:r w:rsidR="00A7746B" w:rsidRPr="00D82F39">
        <w:rPr>
          <w:i/>
          <w:lang w:val="lv-LV"/>
        </w:rPr>
        <w:t>2</w:t>
      </w:r>
      <w:r w:rsidR="0049382E" w:rsidRPr="00D82F39">
        <w:rPr>
          <w:i/>
          <w:lang w:val="lv-LV"/>
        </w:rPr>
        <w:t>2</w:t>
      </w:r>
      <w:r w:rsidR="00196C01" w:rsidRPr="00D82F39">
        <w:rPr>
          <w:i/>
          <w:lang w:val="lv-LV"/>
        </w:rPr>
        <w:t>/</w:t>
      </w:r>
      <w:r w:rsidR="0049382E" w:rsidRPr="00D82F39">
        <w:rPr>
          <w:i/>
          <w:lang w:val="lv-LV"/>
        </w:rPr>
        <w:t>1</w:t>
      </w:r>
      <w:r w:rsidR="00196C01" w:rsidRPr="00D82F39">
        <w:rPr>
          <w:i/>
          <w:lang w:val="lv-LV"/>
        </w:rPr>
        <w:t>-</w:t>
      </w:r>
      <w:r w:rsidR="005564A3" w:rsidRPr="00D82F39">
        <w:rPr>
          <w:i/>
          <w:lang w:val="lv-LV"/>
        </w:rPr>
        <w:t>SPAV</w:t>
      </w:r>
      <w:r w:rsidR="002E5A4E">
        <w:rPr>
          <w:i/>
          <w:lang w:val="lv-LV"/>
        </w:rPr>
        <w:t>C</w:t>
      </w:r>
      <w:r w:rsidR="00196C01" w:rsidRPr="00D82F39">
        <w:rPr>
          <w:i/>
          <w:lang w:val="lv-LV"/>
        </w:rPr>
        <w:t>)</w:t>
      </w:r>
      <w:r w:rsidR="00FC469A" w:rsidRPr="00D82F39">
        <w:rPr>
          <w:i/>
          <w:lang w:val="lv-LV"/>
        </w:rPr>
        <w:t>. Neatvērt līdz 20</w:t>
      </w:r>
      <w:r w:rsidR="00A7746B" w:rsidRPr="00D82F39">
        <w:rPr>
          <w:i/>
          <w:lang w:val="lv-LV"/>
        </w:rPr>
        <w:t>2</w:t>
      </w:r>
      <w:r w:rsidR="00434B9A" w:rsidRPr="00D82F39">
        <w:rPr>
          <w:i/>
          <w:lang w:val="lv-LV"/>
        </w:rPr>
        <w:t>2</w:t>
      </w:r>
      <w:r w:rsidR="00FC469A" w:rsidRPr="00D82F39">
        <w:rPr>
          <w:i/>
          <w:lang w:val="lv-LV"/>
        </w:rPr>
        <w:t xml:space="preserve">.gada </w:t>
      </w:r>
      <w:r w:rsidR="00D82F39" w:rsidRPr="00D82F39">
        <w:rPr>
          <w:i/>
          <w:lang w:val="lv-LV"/>
        </w:rPr>
        <w:t>3</w:t>
      </w:r>
      <w:r w:rsidR="00C9432E" w:rsidRPr="00D82F39">
        <w:rPr>
          <w:i/>
          <w:lang w:val="lv-LV"/>
        </w:rPr>
        <w:t>.</w:t>
      </w:r>
      <w:r w:rsidR="00434B9A" w:rsidRPr="00D82F39">
        <w:rPr>
          <w:i/>
          <w:lang w:val="lv-LV"/>
        </w:rPr>
        <w:t>februā</w:t>
      </w:r>
      <w:r w:rsidR="00C9432E" w:rsidRPr="00D82F39">
        <w:rPr>
          <w:i/>
          <w:lang w:val="lv-LV"/>
        </w:rPr>
        <w:t>r</w:t>
      </w:r>
      <w:r w:rsidR="00BC2B62" w:rsidRPr="00D82F39">
        <w:rPr>
          <w:i/>
          <w:lang w:val="lv-LV"/>
        </w:rPr>
        <w:t>im</w:t>
      </w:r>
      <w:r w:rsidR="00FC469A" w:rsidRPr="00BC2B62">
        <w:rPr>
          <w:i/>
          <w:lang w:val="lv-LV"/>
        </w:rPr>
        <w:t xml:space="preserve"> plkst. </w:t>
      </w:r>
      <w:r w:rsidR="003D6D0A" w:rsidRPr="00BC2B62">
        <w:rPr>
          <w:i/>
          <w:lang w:val="lv-LV"/>
        </w:rPr>
        <w:t>10.00</w:t>
      </w:r>
      <w:r w:rsidR="00FC469A" w:rsidRPr="00BC2B62">
        <w:rPr>
          <w:i/>
          <w:lang w:val="lv-LV"/>
        </w:rPr>
        <w:t>.</w:t>
      </w:r>
      <w:r w:rsidR="00FC469A" w:rsidRPr="00BC2B62">
        <w:rPr>
          <w:lang w:val="lv-LV"/>
        </w:rPr>
        <w:t>” un adresē: VAS “Latvijas dzelzceļš” Iepirkumu birojam, Gogoļa ielā 3, Rīgā, LV-1547, Latvijā.</w:t>
      </w:r>
    </w:p>
    <w:p w14:paraId="61C0F4BE" w14:textId="77777777" w:rsidR="001F3FCE" w:rsidRPr="00FC469A" w:rsidRDefault="00FC469A" w:rsidP="004A240D">
      <w:pPr>
        <w:jc w:val="both"/>
        <w:rPr>
          <w:lang w:val="lv-LV"/>
        </w:rPr>
      </w:pPr>
      <w:r w:rsidRPr="00BC2B62">
        <w:rPr>
          <w:u w:val="single"/>
          <w:lang w:val="lv-LV"/>
        </w:rPr>
        <w:t>Uz piedāvājuma iepakojums (aploksnes) norāda arī pretendenta nosaukumu, adresi un tālruņa</w:t>
      </w:r>
      <w:r w:rsidRPr="00FC469A">
        <w:rPr>
          <w:u w:val="single"/>
          <w:lang w:val="lv-LV"/>
        </w:rPr>
        <w:t xml:space="preserve"> numuru</w:t>
      </w:r>
      <w:r w:rsidR="00170CF8" w:rsidRPr="00FC469A">
        <w:rPr>
          <w:lang w:val="lv-LV"/>
        </w:rPr>
        <w:t>:</w:t>
      </w:r>
    </w:p>
    <w:bookmarkEnd w:id="5"/>
    <w:bookmarkEnd w:id="6"/>
    <w:p w14:paraId="4279FE48" w14:textId="2E715AE0" w:rsidR="00170CF8" w:rsidRPr="00D20196" w:rsidRDefault="00170CF8" w:rsidP="0065399E">
      <w:pPr>
        <w:pStyle w:val="Sarakstarindkopa"/>
        <w:numPr>
          <w:ilvl w:val="2"/>
          <w:numId w:val="5"/>
        </w:numPr>
        <w:ind w:left="0" w:firstLine="0"/>
        <w:jc w:val="both"/>
        <w:rPr>
          <w:lang w:val="lv-LV"/>
        </w:rPr>
      </w:pPr>
      <w:r w:rsidRPr="00D20196">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A7746B">
        <w:rPr>
          <w:lang w:val="lv-LV"/>
        </w:rPr>
        <w:t>par pareizu tiks uzskatīts</w:t>
      </w:r>
      <w:r w:rsidRPr="00D20196">
        <w:rPr>
          <w:lang w:val="lv-LV"/>
        </w:rPr>
        <w:t xml:space="preserve"> piedāvājuma oriģināls</w:t>
      </w:r>
      <w:r w:rsidR="00470980">
        <w:rPr>
          <w:lang w:val="lv-LV"/>
        </w:rPr>
        <w:t>.</w:t>
      </w:r>
      <w:r w:rsidR="00470980" w:rsidRPr="00470980">
        <w:rPr>
          <w:lang w:val="lv-LV"/>
        </w:rPr>
        <w:t xml:space="preserve"> Pasūtītājs pēc piedāvājumu atvēršanas var pieprasīt pretendentiem 1 darba dienas laikā iesniegt piedāvājumu (tajā skaitā piedāvājumā iekļauto informāciju un dokumentus) arī elektroniski;</w:t>
      </w:r>
    </w:p>
    <w:p w14:paraId="0651C3B6" w14:textId="77777777" w:rsidR="00453A18" w:rsidRPr="0065399E" w:rsidRDefault="00170CF8" w:rsidP="00453A18">
      <w:pPr>
        <w:pStyle w:val="Sarakstarindkopa"/>
        <w:ind w:left="0"/>
        <w:jc w:val="both"/>
        <w:rPr>
          <w:lang w:val="lv-LV"/>
        </w:rPr>
      </w:pPr>
      <w:r w:rsidRPr="00D20196">
        <w:rPr>
          <w:lang w:val="lv-LV"/>
        </w:rPr>
        <w:t xml:space="preserve">piedāvājumu iesniedz cauršūtu vai caurauklotu </w:t>
      </w:r>
      <w:r w:rsidRPr="00183FF4">
        <w:rPr>
          <w:i/>
          <w:lang w:val="lv-LV"/>
        </w:rPr>
        <w:t>(izņemot dokumentu</w:t>
      </w:r>
      <w:r w:rsidR="00183FF4">
        <w:rPr>
          <w:i/>
          <w:lang w:val="lv-LV"/>
        </w:rPr>
        <w:t>s</w:t>
      </w:r>
      <w:r w:rsidRPr="00183FF4">
        <w:rPr>
          <w:i/>
          <w:lang w:val="lv-LV"/>
        </w:rPr>
        <w:t>, kas atbilstoši no</w:t>
      </w:r>
      <w:r w:rsidR="00183FF4">
        <w:rPr>
          <w:i/>
          <w:lang w:val="lv-LV"/>
        </w:rPr>
        <w:t>likuma 1.7.4.punktam iesniedzami</w:t>
      </w:r>
      <w:r w:rsidRPr="00183FF4">
        <w:rPr>
          <w:i/>
          <w:lang w:val="lv-LV"/>
        </w:rPr>
        <w:t xml:space="preserve"> atsevišķi)</w:t>
      </w:r>
      <w:r w:rsidRPr="00183FF4">
        <w:rPr>
          <w:lang w:val="lv-LV"/>
        </w:rPr>
        <w:t>, rakstveidā la</w:t>
      </w:r>
      <w:r w:rsidRPr="00D20196">
        <w:rPr>
          <w:lang w:val="lv-LV"/>
        </w:rPr>
        <w:t xml:space="preserve">tviešu valodā vai citā valodā, pievienojot apliecinātu tulkojumu latviešu valodā; </w:t>
      </w:r>
      <w:bookmarkStart w:id="7" w:name="_Hlk520385304"/>
      <w:r w:rsidR="00453A18" w:rsidRPr="0065399E">
        <w:rPr>
          <w:lang w:val="lv-LV"/>
        </w:rPr>
        <w:t xml:space="preserve">Ja starp finanšu piedāvājumiem tiks konstatētas pretrunas, </w:t>
      </w:r>
      <w:r w:rsidR="00453A18">
        <w:rPr>
          <w:lang w:val="lv-LV"/>
        </w:rPr>
        <w:t>par pareizu tiks uzskatīts</w:t>
      </w:r>
      <w:r w:rsidR="00453A18" w:rsidRPr="0065399E">
        <w:rPr>
          <w:lang w:val="lv-LV"/>
        </w:rPr>
        <w:t xml:space="preserve"> piedāvājuma oriģinālā iekļautais</w:t>
      </w:r>
      <w:bookmarkEnd w:id="7"/>
      <w:r w:rsidR="00453A18">
        <w:rPr>
          <w:lang w:val="lv-LV"/>
        </w:rPr>
        <w:t>;</w:t>
      </w:r>
    </w:p>
    <w:p w14:paraId="0615B9FF" w14:textId="5EF28F39" w:rsidR="00170CF8" w:rsidRPr="008B44CC" w:rsidRDefault="00183FF4" w:rsidP="008B44CC">
      <w:pPr>
        <w:pStyle w:val="Sarakstarindkopa"/>
        <w:numPr>
          <w:ilvl w:val="2"/>
          <w:numId w:val="5"/>
        </w:numPr>
        <w:ind w:left="0" w:firstLine="0"/>
        <w:jc w:val="both"/>
        <w:rPr>
          <w:u w:val="single"/>
          <w:lang w:val="lv-LV"/>
        </w:rPr>
      </w:pPr>
      <w:bookmarkStart w:id="8" w:name="_Hlk520385274"/>
      <w:r w:rsidRPr="00E62EEC">
        <w:rPr>
          <w:u w:val="single"/>
          <w:lang w:val="lv-LV"/>
        </w:rPr>
        <w:t>ar piedāvājumu jāiesniedz</w:t>
      </w:r>
      <w:r w:rsidR="008B44CC">
        <w:rPr>
          <w:u w:val="single"/>
          <w:lang w:val="lv-LV"/>
        </w:rPr>
        <w:t xml:space="preserve"> </w:t>
      </w:r>
      <w:r w:rsidR="008B44CC" w:rsidRPr="00E62EEC">
        <w:rPr>
          <w:u w:val="single"/>
          <w:lang w:val="lv-LV"/>
        </w:rPr>
        <w:t>(necauršūt</w:t>
      </w:r>
      <w:r w:rsidR="008B44CC">
        <w:rPr>
          <w:u w:val="single"/>
          <w:lang w:val="lv-LV"/>
        </w:rPr>
        <w:t>s</w:t>
      </w:r>
      <w:r w:rsidR="008B44CC" w:rsidRPr="00E62EEC">
        <w:rPr>
          <w:u w:val="single"/>
          <w:lang w:val="lv-LV"/>
        </w:rPr>
        <w:t>/necaurauklot</w:t>
      </w:r>
      <w:r w:rsidR="008B44CC">
        <w:rPr>
          <w:u w:val="single"/>
          <w:lang w:val="lv-LV"/>
        </w:rPr>
        <w:t>s</w:t>
      </w:r>
      <w:r w:rsidR="008B44CC" w:rsidRPr="00E62EEC">
        <w:rPr>
          <w:u w:val="single"/>
          <w:lang w:val="lv-LV"/>
        </w:rPr>
        <w:t xml:space="preserve"> kopā ar piedāvājumu)</w:t>
      </w:r>
      <w:r w:rsidR="008B44CC">
        <w:rPr>
          <w:u w:val="single"/>
          <w:lang w:val="lv-LV"/>
        </w:rPr>
        <w:t xml:space="preserve"> </w:t>
      </w:r>
      <w:bookmarkEnd w:id="8"/>
      <w:r w:rsidR="00170CF8" w:rsidRPr="008B44CC">
        <w:rPr>
          <w:u w:val="single"/>
          <w:lang w:val="lv-LV"/>
        </w:rPr>
        <w:t>maksājuma uzdevumu</w:t>
      </w:r>
      <w:r w:rsidR="00BF045C" w:rsidRPr="008B44CC">
        <w:rPr>
          <w:u w:val="single"/>
          <w:lang w:val="lv-LV"/>
        </w:rPr>
        <w:t>/pārskaitījumu apliecinošo dokumentu</w:t>
      </w:r>
      <w:r w:rsidR="00170CF8" w:rsidRPr="008B44CC">
        <w:rPr>
          <w:lang w:val="lv-LV"/>
        </w:rPr>
        <w:t>, kas pierāda, ka piedāvājuma nodrošinājuma summa ir ie</w:t>
      </w:r>
      <w:r w:rsidR="00EE0B43" w:rsidRPr="008B44CC">
        <w:rPr>
          <w:lang w:val="lv-LV"/>
        </w:rPr>
        <w:t>maksāta pasūtītāja bankas kontā</w:t>
      </w:r>
      <w:r w:rsidR="008B44CC" w:rsidRPr="008B44CC">
        <w:rPr>
          <w:lang w:val="lv-LV"/>
        </w:rPr>
        <w:t xml:space="preserve"> </w:t>
      </w:r>
      <w:r w:rsidR="008B44CC">
        <w:rPr>
          <w:lang w:val="lv-LV"/>
        </w:rPr>
        <w:t xml:space="preserve">vai </w:t>
      </w:r>
      <w:r w:rsidR="008B44CC" w:rsidRPr="008B44CC">
        <w:rPr>
          <w:lang w:val="lv-LV"/>
        </w:rPr>
        <w:t>kredītiestādes izsniegt</w:t>
      </w:r>
      <w:r w:rsidR="008B44CC">
        <w:rPr>
          <w:lang w:val="lv-LV"/>
        </w:rPr>
        <w:t>u</w:t>
      </w:r>
      <w:r w:rsidR="008B44CC" w:rsidRPr="008B44CC">
        <w:rPr>
          <w:lang w:val="lv-LV"/>
        </w:rPr>
        <w:t xml:space="preserve"> garantij</w:t>
      </w:r>
      <w:r w:rsidR="008B44CC">
        <w:rPr>
          <w:lang w:val="lv-LV"/>
        </w:rPr>
        <w:t>u</w:t>
      </w:r>
      <w:r w:rsidR="00453A18">
        <w:rPr>
          <w:lang w:val="lv-LV"/>
        </w:rPr>
        <w:t>,</w:t>
      </w:r>
      <w:r w:rsidR="008B44CC" w:rsidRPr="008B44CC">
        <w:rPr>
          <w:lang w:val="lv-LV"/>
        </w:rPr>
        <w:t xml:space="preserve"> vai apdrošināšanas sabiedrības, kura nav šo nodrošinājumu iesniedzošais pretendents, izsniegt</w:t>
      </w:r>
      <w:r w:rsidR="008B44CC">
        <w:rPr>
          <w:lang w:val="lv-LV"/>
        </w:rPr>
        <w:t>u</w:t>
      </w:r>
      <w:r w:rsidR="008B44CC" w:rsidRPr="008B44CC">
        <w:rPr>
          <w:lang w:val="lv-LV"/>
        </w:rPr>
        <w:t xml:space="preserve"> apdrošināšanas polis</w:t>
      </w:r>
      <w:r w:rsidR="008B44CC">
        <w:rPr>
          <w:lang w:val="lv-LV"/>
        </w:rPr>
        <w:t>i</w:t>
      </w:r>
      <w:r w:rsidR="00170CF8" w:rsidRPr="008B44CC">
        <w:rPr>
          <w:lang w:val="lv-LV"/>
        </w:rPr>
        <w:t>;</w:t>
      </w:r>
    </w:p>
    <w:p w14:paraId="6051AB57" w14:textId="0BF63F3B" w:rsidR="00587D32" w:rsidRPr="00D20196" w:rsidRDefault="00C26F97" w:rsidP="0065399E">
      <w:pPr>
        <w:pStyle w:val="Sarakstarindkopa"/>
        <w:numPr>
          <w:ilvl w:val="2"/>
          <w:numId w:val="26"/>
        </w:numPr>
        <w:ind w:left="0" w:firstLine="0"/>
        <w:jc w:val="both"/>
        <w:rPr>
          <w:rFonts w:eastAsia="Batang"/>
          <w:lang w:val="lv-LV"/>
        </w:rPr>
      </w:pPr>
      <w:r w:rsidRPr="00C26F97">
        <w:rPr>
          <w:lang w:val="lv-LV"/>
        </w:rPr>
        <w:t xml:space="preserve">piedāvājuma dokumentu un </w:t>
      </w:r>
      <w:r w:rsidRPr="00C26F97">
        <w:rPr>
          <w:rFonts w:eastAsia="Batang"/>
          <w:lang w:val="lv-LV"/>
        </w:rPr>
        <w:t>pievienoto papildus dokumentu</w:t>
      </w:r>
      <w:r w:rsidRPr="00C26F97">
        <w:rPr>
          <w:lang w:val="lv-LV"/>
        </w:rPr>
        <w:t xml:space="preserve"> izstrādāšanā un noformēšanā</w:t>
      </w:r>
      <w:r w:rsidRPr="00C26F97">
        <w:rPr>
          <w:rFonts w:eastAsia="Batang"/>
          <w:lang w:val="lv-LV"/>
        </w:rPr>
        <w:t xml:space="preserve"> ievēro Ministru kabineta 201</w:t>
      </w:r>
      <w:r w:rsidR="0065399E">
        <w:rPr>
          <w:rFonts w:eastAsia="Batang"/>
          <w:lang w:val="lv-LV"/>
        </w:rPr>
        <w:t>8</w:t>
      </w:r>
      <w:r w:rsidRPr="00C26F97">
        <w:rPr>
          <w:rFonts w:eastAsia="Batang"/>
          <w:lang w:val="lv-LV"/>
        </w:rPr>
        <w:t xml:space="preserve">.gada </w:t>
      </w:r>
      <w:r w:rsidR="0065399E">
        <w:rPr>
          <w:rFonts w:eastAsia="Batang"/>
          <w:lang w:val="lv-LV"/>
        </w:rPr>
        <w:t>4</w:t>
      </w:r>
      <w:r w:rsidRPr="00C26F97">
        <w:rPr>
          <w:rFonts w:eastAsia="Batang"/>
          <w:lang w:val="lv-LV"/>
        </w:rPr>
        <w:t>.septembra noteikumu Nr.</w:t>
      </w:r>
      <w:r w:rsidR="0065399E">
        <w:rPr>
          <w:rFonts w:eastAsia="Batang"/>
          <w:lang w:val="lv-LV"/>
        </w:rPr>
        <w:t>558</w:t>
      </w:r>
      <w:r w:rsidRPr="00C26F97">
        <w:rPr>
          <w:rFonts w:eastAsia="Batang"/>
          <w:lang w:val="lv-LV"/>
        </w:rPr>
        <w:t xml:space="preserve"> “Dokumentu izstrādāšanas un noformēšanas kārtība” prasības (attiecībā uz dokumentu parakstīšanu, atvasinājumu noformēšanu, apliecināšanu u.tml.), </w:t>
      </w:r>
      <w:r w:rsidRPr="00C26F97">
        <w:rPr>
          <w:bCs/>
          <w:lang w:val="lv-LV"/>
        </w:rPr>
        <w:t xml:space="preserve">Ministru kabineta 2000.gada </w:t>
      </w:r>
      <w:r w:rsidR="00C31EE2">
        <w:rPr>
          <w:bCs/>
          <w:lang w:val="lv-LV"/>
        </w:rPr>
        <w:t>22</w:t>
      </w:r>
      <w:r w:rsidRPr="00C26F97">
        <w:rPr>
          <w:bCs/>
          <w:lang w:val="lv-LV"/>
        </w:rPr>
        <w:t>.</w:t>
      </w:r>
      <w:r w:rsidR="00C31EE2">
        <w:rPr>
          <w:bCs/>
          <w:lang w:val="lv-LV"/>
        </w:rPr>
        <w:t>augusta</w:t>
      </w:r>
      <w:r w:rsidRPr="00C26F97">
        <w:rPr>
          <w:bCs/>
          <w:lang w:val="lv-LV"/>
        </w:rPr>
        <w:t xml:space="preserve"> noteikumi</w:t>
      </w:r>
      <w:r w:rsidR="00C31EE2">
        <w:rPr>
          <w:bCs/>
          <w:lang w:val="lv-LV"/>
        </w:rPr>
        <w:t xml:space="preserve"> Nr.29</w:t>
      </w:r>
      <w:r w:rsidR="008057E2">
        <w:rPr>
          <w:bCs/>
          <w:lang w:val="lv-LV"/>
        </w:rPr>
        <w:t>1</w:t>
      </w:r>
      <w:r w:rsidRPr="00C26F97">
        <w:rPr>
          <w:bCs/>
          <w:lang w:val="lv-LV"/>
        </w:rPr>
        <w:t xml:space="preserve"> “Kārtība, kādā apliecināmi dokumentu tulkojumi valsts valodā” prasības (attiecībā uz dokumentu tulkojumu noformēšanu un apstiprināšanu) u.c.</w:t>
      </w:r>
    </w:p>
    <w:p w14:paraId="3827031F" w14:textId="5C255605" w:rsidR="002A60BA" w:rsidRPr="00CD1B6C" w:rsidRDefault="00170CF8" w:rsidP="00685565">
      <w:pPr>
        <w:pStyle w:val="Sarakstarindkopa"/>
        <w:numPr>
          <w:ilvl w:val="2"/>
          <w:numId w:val="26"/>
        </w:numPr>
        <w:ind w:left="0" w:firstLine="0"/>
        <w:jc w:val="both"/>
        <w:rPr>
          <w:rFonts w:eastAsia="Batang"/>
          <w:u w:val="single"/>
          <w:lang w:val="lv-LV"/>
        </w:rPr>
      </w:pPr>
      <w:r w:rsidRPr="00D20196">
        <w:rPr>
          <w:lang w:val="lv-LV"/>
        </w:rPr>
        <w:t xml:space="preserve">piedāvājumā </w:t>
      </w:r>
      <w:r w:rsidRPr="00D20196">
        <w:rPr>
          <w:u w:val="single"/>
          <w:lang w:val="lv-LV"/>
        </w:rPr>
        <w:t xml:space="preserve">jābūt iekļautam satura rādītājam, iesniedzamie dokumenti ar attiecīgām sarunu procedūras nolikuma punktu norādēm jāsakārto tādā secībā, kādā tie ietverti </w:t>
      </w:r>
      <w:r w:rsidRPr="00CD1B6C">
        <w:rPr>
          <w:u w:val="single"/>
          <w:lang w:val="lv-LV"/>
        </w:rPr>
        <w:t xml:space="preserve">nolikuma </w:t>
      </w:r>
      <w:r w:rsidR="004C45FB" w:rsidRPr="00CD1B6C">
        <w:rPr>
          <w:u w:val="single"/>
          <w:lang w:val="lv-LV"/>
        </w:rPr>
        <w:t xml:space="preserve">1.pielikuma </w:t>
      </w:r>
      <w:r w:rsidR="00CD1B6C" w:rsidRPr="00CD1B6C">
        <w:rPr>
          <w:u w:val="single"/>
          <w:lang w:val="lv-LV"/>
        </w:rPr>
        <w:t>4</w:t>
      </w:r>
      <w:r w:rsidR="004C45FB" w:rsidRPr="00CD1B6C">
        <w:rPr>
          <w:u w:val="single"/>
          <w:lang w:val="lv-LV"/>
        </w:rPr>
        <w:t xml:space="preserve">.punktā, </w:t>
      </w:r>
      <w:r w:rsidRPr="00CD1B6C">
        <w:rPr>
          <w:u w:val="single"/>
          <w:lang w:val="lv-LV"/>
        </w:rPr>
        <w:t>lapām jābūt numurētām</w:t>
      </w:r>
      <w:r w:rsidR="00C247C3" w:rsidRPr="00CD1B6C">
        <w:rPr>
          <w:u w:val="single"/>
          <w:lang w:val="lv-LV"/>
        </w:rPr>
        <w:t>.</w:t>
      </w:r>
    </w:p>
    <w:p w14:paraId="4BAF7FEC" w14:textId="77777777" w:rsidR="00170CF8" w:rsidRPr="00066A20" w:rsidRDefault="00170CF8" w:rsidP="00685565">
      <w:pPr>
        <w:pStyle w:val="Sarakstarindkopa"/>
        <w:ind w:left="0"/>
        <w:jc w:val="both"/>
        <w:rPr>
          <w:lang w:val="lv-LV"/>
        </w:rPr>
      </w:pPr>
    </w:p>
    <w:p w14:paraId="26CB5B66" w14:textId="77777777" w:rsidR="00170CF8" w:rsidRPr="00066A20" w:rsidRDefault="00170CF8" w:rsidP="000203CD">
      <w:pPr>
        <w:numPr>
          <w:ilvl w:val="1"/>
          <w:numId w:val="26"/>
        </w:numPr>
        <w:overflowPunct w:val="0"/>
        <w:autoSpaceDE w:val="0"/>
        <w:autoSpaceDN w:val="0"/>
        <w:adjustRightInd w:val="0"/>
        <w:ind w:left="0" w:firstLine="0"/>
        <w:contextualSpacing/>
      </w:pPr>
      <w:proofErr w:type="spellStart"/>
      <w:r w:rsidRPr="00066A20">
        <w:rPr>
          <w:b/>
        </w:rPr>
        <w:t>Piedāvājuma</w:t>
      </w:r>
      <w:proofErr w:type="spellEnd"/>
      <w:r w:rsidRPr="00066A20">
        <w:rPr>
          <w:b/>
        </w:rPr>
        <w:t xml:space="preserve"> </w:t>
      </w:r>
      <w:proofErr w:type="spellStart"/>
      <w:r w:rsidRPr="00066A20">
        <w:rPr>
          <w:b/>
        </w:rPr>
        <w:t>cena</w:t>
      </w:r>
      <w:proofErr w:type="spellEnd"/>
      <w:r w:rsidRPr="00066A20">
        <w:rPr>
          <w:b/>
        </w:rPr>
        <w:t>:</w:t>
      </w:r>
    </w:p>
    <w:p w14:paraId="1012CB7E" w14:textId="3F61EBC9" w:rsidR="00685565" w:rsidRDefault="00170CF8" w:rsidP="000203CD">
      <w:pPr>
        <w:pStyle w:val="Sarakstarindkopa"/>
        <w:numPr>
          <w:ilvl w:val="2"/>
          <w:numId w:val="28"/>
        </w:numPr>
        <w:overflowPunct w:val="0"/>
        <w:autoSpaceDE w:val="0"/>
        <w:autoSpaceDN w:val="0"/>
        <w:adjustRightInd w:val="0"/>
        <w:ind w:left="0" w:firstLine="0"/>
        <w:jc w:val="both"/>
        <w:rPr>
          <w:lang w:val="lv-LV"/>
        </w:rPr>
      </w:pPr>
      <w:proofErr w:type="spellStart"/>
      <w:r w:rsidRPr="00066A20">
        <w:t>piedāvājuma</w:t>
      </w:r>
      <w:proofErr w:type="spellEnd"/>
      <w:r w:rsidRPr="00066A20">
        <w:t xml:space="preserve"> </w:t>
      </w:r>
      <w:proofErr w:type="spellStart"/>
      <w:r w:rsidRPr="00066A20">
        <w:t>cenā</w:t>
      </w:r>
      <w:proofErr w:type="spellEnd"/>
      <w:r w:rsidRPr="00066A20">
        <w:t xml:space="preserve"> </w:t>
      </w:r>
      <w:r w:rsidR="00922148">
        <w:t>(</w:t>
      </w:r>
      <w:proofErr w:type="spellStart"/>
      <w:r w:rsidR="00922148">
        <w:t>finanšu</w:t>
      </w:r>
      <w:proofErr w:type="spellEnd"/>
      <w:r w:rsidR="00922148">
        <w:t xml:space="preserve"> </w:t>
      </w:r>
      <w:proofErr w:type="spellStart"/>
      <w:r w:rsidR="00922148">
        <w:t>piedāvājumā</w:t>
      </w:r>
      <w:proofErr w:type="spellEnd"/>
      <w:r w:rsidR="00922148">
        <w:t xml:space="preserve">) </w:t>
      </w:r>
      <w:proofErr w:type="spellStart"/>
      <w:r w:rsidRPr="00066A20">
        <w:t>jābūt</w:t>
      </w:r>
      <w:proofErr w:type="spellEnd"/>
      <w:r w:rsidRPr="00066A20">
        <w:t xml:space="preserve"> </w:t>
      </w:r>
      <w:proofErr w:type="spellStart"/>
      <w:r w:rsidRPr="00066A20">
        <w:t>iekļautām</w:t>
      </w:r>
      <w:proofErr w:type="spellEnd"/>
      <w:r w:rsidRPr="00066A20">
        <w:t xml:space="preserve"> </w:t>
      </w:r>
      <w:proofErr w:type="spellStart"/>
      <w:r w:rsidRPr="00066A20">
        <w:t>pilnīgi</w:t>
      </w:r>
      <w:proofErr w:type="spellEnd"/>
      <w:r w:rsidRPr="00066A20">
        <w:t xml:space="preserve"> </w:t>
      </w:r>
      <w:proofErr w:type="spellStart"/>
      <w:r w:rsidRPr="00066A20">
        <w:t>visām</w:t>
      </w:r>
      <w:proofErr w:type="spellEnd"/>
      <w:r w:rsidRPr="00066A20">
        <w:t xml:space="preserve"> </w:t>
      </w:r>
      <w:proofErr w:type="spellStart"/>
      <w:r w:rsidRPr="00066A20">
        <w:t>pretendenta</w:t>
      </w:r>
      <w:proofErr w:type="spellEnd"/>
      <w:r w:rsidRPr="00066A20">
        <w:t xml:space="preserve"> </w:t>
      </w:r>
      <w:proofErr w:type="spellStart"/>
      <w:r w:rsidRPr="00066A20">
        <w:t>izmaksām</w:t>
      </w:r>
      <w:proofErr w:type="spellEnd"/>
      <w:r w:rsidRPr="00066A20">
        <w:t xml:space="preserve">, kas </w:t>
      </w:r>
      <w:proofErr w:type="spellStart"/>
      <w:r w:rsidRPr="00066A20">
        <w:t>saistītas</w:t>
      </w:r>
      <w:proofErr w:type="spellEnd"/>
      <w:r w:rsidRPr="00066A20">
        <w:t xml:space="preserve"> </w:t>
      </w:r>
      <w:proofErr w:type="spellStart"/>
      <w:r w:rsidRPr="00066A20">
        <w:t>ar</w:t>
      </w:r>
      <w:proofErr w:type="spellEnd"/>
      <w:r w:rsidR="009465A5" w:rsidRPr="00066A20">
        <w:t xml:space="preserve"> </w:t>
      </w:r>
      <w:proofErr w:type="spellStart"/>
      <w:r w:rsidR="00773F1B">
        <w:t>pakalpojuma</w:t>
      </w:r>
      <w:proofErr w:type="spellEnd"/>
      <w:r w:rsidR="00773F1B">
        <w:t xml:space="preserve"> </w:t>
      </w:r>
      <w:proofErr w:type="spellStart"/>
      <w:r w:rsidR="00C26F97">
        <w:t>izpildi</w:t>
      </w:r>
      <w:proofErr w:type="spellEnd"/>
      <w:r w:rsidRPr="00066A20">
        <w:t>, t.sk.,</w:t>
      </w:r>
      <w:r w:rsidR="009465A5" w:rsidRPr="00066A20">
        <w:t xml:space="preserve"> </w:t>
      </w:r>
      <w:r w:rsidR="00234CC4" w:rsidRPr="00685565">
        <w:rPr>
          <w:lang w:val="lv-LV"/>
        </w:rPr>
        <w:t>personāla un administratīvās izmaksas</w:t>
      </w:r>
      <w:r w:rsidR="007C2954" w:rsidRPr="00685565">
        <w:rPr>
          <w:lang w:val="lv-LV"/>
        </w:rPr>
        <w:t>, sociālais</w:t>
      </w:r>
      <w:r w:rsidR="00234CC4" w:rsidRPr="00685565">
        <w:rPr>
          <w:lang w:val="lv-LV"/>
        </w:rPr>
        <w:t xml:space="preserve"> </w:t>
      </w:r>
      <w:r w:rsidR="007C2954" w:rsidRPr="00685565">
        <w:rPr>
          <w:lang w:val="lv-LV"/>
        </w:rPr>
        <w:t>u.c. nodokļi</w:t>
      </w:r>
      <w:r w:rsidR="007C2954" w:rsidRPr="00066A20" w:rsidDel="007C2954">
        <w:t xml:space="preserve"> </w:t>
      </w:r>
      <w:r w:rsidRPr="00066A20">
        <w:t>(</w:t>
      </w:r>
      <w:proofErr w:type="spellStart"/>
      <w:r w:rsidRPr="00066A20">
        <w:t>izņemot</w:t>
      </w:r>
      <w:proofErr w:type="spellEnd"/>
      <w:r w:rsidRPr="00066A20">
        <w:t xml:space="preserve"> PVN)</w:t>
      </w:r>
      <w:r w:rsidR="00C26F97" w:rsidRPr="00685565">
        <w:rPr>
          <w:lang w:val="lv-LV"/>
        </w:rPr>
        <w:t xml:space="preserve"> saskaņā ar Latvijas Republikas normatīvajiem aktiem</w:t>
      </w:r>
      <w:r w:rsidRPr="00066A20">
        <w:t xml:space="preserve">, </w:t>
      </w:r>
      <w:proofErr w:type="spellStart"/>
      <w:r w:rsidR="009465A5" w:rsidRPr="00066A20">
        <w:t>kā</w:t>
      </w:r>
      <w:proofErr w:type="spellEnd"/>
      <w:r w:rsidR="009465A5" w:rsidRPr="00066A20">
        <w:t xml:space="preserve"> </w:t>
      </w:r>
      <w:proofErr w:type="spellStart"/>
      <w:r w:rsidR="009465A5" w:rsidRPr="00066A20">
        <w:t>arī</w:t>
      </w:r>
      <w:proofErr w:type="spellEnd"/>
      <w:r w:rsidR="009465A5" w:rsidRPr="00066A20">
        <w:t xml:space="preserve"> </w:t>
      </w:r>
      <w:proofErr w:type="spellStart"/>
      <w:r w:rsidRPr="00066A20">
        <w:t>pieskaitāmās</w:t>
      </w:r>
      <w:proofErr w:type="spellEnd"/>
      <w:r w:rsidRPr="00066A20">
        <w:t xml:space="preserve"> </w:t>
      </w:r>
      <w:proofErr w:type="spellStart"/>
      <w:r w:rsidRPr="00066A20">
        <w:t>izmaksas</w:t>
      </w:r>
      <w:proofErr w:type="spellEnd"/>
      <w:r w:rsidRPr="00066A20">
        <w:t xml:space="preserve">, </w:t>
      </w:r>
      <w:proofErr w:type="spellStart"/>
      <w:r w:rsidRPr="00066A20">
        <w:t>ar</w:t>
      </w:r>
      <w:proofErr w:type="spellEnd"/>
      <w:r w:rsidRPr="00066A20">
        <w:t xml:space="preserve"> </w:t>
      </w:r>
      <w:proofErr w:type="spellStart"/>
      <w:r w:rsidRPr="00066A20">
        <w:t>peļņu</w:t>
      </w:r>
      <w:proofErr w:type="spellEnd"/>
      <w:r w:rsidRPr="00066A20">
        <w:t xml:space="preserve"> un </w:t>
      </w:r>
      <w:proofErr w:type="spellStart"/>
      <w:r w:rsidRPr="00066A20">
        <w:t>riska</w:t>
      </w:r>
      <w:proofErr w:type="spellEnd"/>
      <w:r w:rsidRPr="00066A20">
        <w:t xml:space="preserve"> </w:t>
      </w:r>
      <w:proofErr w:type="spellStart"/>
      <w:r w:rsidRPr="00066A20">
        <w:t>faktoriem</w:t>
      </w:r>
      <w:proofErr w:type="spellEnd"/>
      <w:r w:rsidRPr="00066A20">
        <w:t xml:space="preserve"> </w:t>
      </w:r>
      <w:proofErr w:type="spellStart"/>
      <w:r w:rsidRPr="00066A20">
        <w:t>saistītās</w:t>
      </w:r>
      <w:proofErr w:type="spellEnd"/>
      <w:r w:rsidRPr="00066A20">
        <w:t xml:space="preserve"> </w:t>
      </w:r>
      <w:proofErr w:type="spellStart"/>
      <w:r w:rsidRPr="00066A20">
        <w:t>izmaksas</w:t>
      </w:r>
      <w:proofErr w:type="spellEnd"/>
      <w:r w:rsidRPr="00066A20">
        <w:t xml:space="preserve">, </w:t>
      </w:r>
      <w:proofErr w:type="spellStart"/>
      <w:r w:rsidR="00234CC4">
        <w:t>pretendenta</w:t>
      </w:r>
      <w:proofErr w:type="spellEnd"/>
      <w:r w:rsidR="00234CC4">
        <w:t xml:space="preserve"> </w:t>
      </w:r>
      <w:proofErr w:type="spellStart"/>
      <w:r w:rsidRPr="00066A20">
        <w:t>neparedzamie</w:t>
      </w:r>
      <w:proofErr w:type="spellEnd"/>
      <w:r w:rsidRPr="00066A20">
        <w:t xml:space="preserve"> </w:t>
      </w:r>
      <w:proofErr w:type="spellStart"/>
      <w:r w:rsidRPr="00066A20">
        <w:t>izdevumi</w:t>
      </w:r>
      <w:proofErr w:type="spellEnd"/>
      <w:r w:rsidR="00234CC4">
        <w:t xml:space="preserve"> un </w:t>
      </w:r>
      <w:proofErr w:type="spellStart"/>
      <w:r w:rsidR="00234CC4">
        <w:t>citas</w:t>
      </w:r>
      <w:proofErr w:type="spellEnd"/>
      <w:r w:rsidR="00234CC4">
        <w:t xml:space="preserve"> </w:t>
      </w:r>
      <w:proofErr w:type="spellStart"/>
      <w:r w:rsidR="00234CC4">
        <w:t>iespējamās</w:t>
      </w:r>
      <w:proofErr w:type="spellEnd"/>
      <w:r w:rsidR="00234CC4">
        <w:t xml:space="preserve"> </w:t>
      </w:r>
      <w:proofErr w:type="spellStart"/>
      <w:r w:rsidR="00234CC4">
        <w:t>izmaksas</w:t>
      </w:r>
      <w:proofErr w:type="spellEnd"/>
      <w:r w:rsidR="00D47EF6" w:rsidRPr="00685565">
        <w:rPr>
          <w:lang w:val="lv-LV"/>
        </w:rPr>
        <w:t>;</w:t>
      </w:r>
    </w:p>
    <w:p w14:paraId="6ACD5BEC" w14:textId="77777777" w:rsidR="00685565" w:rsidRDefault="00170CF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piedāvājuma cenā neiekļautās izmaksas līguma izpildes laikā netiks kompensētas</w:t>
      </w:r>
      <w:r w:rsidR="00D47EF6" w:rsidRPr="00685565">
        <w:rPr>
          <w:lang w:val="lv-LV"/>
        </w:rPr>
        <w:t>. Piedāvātajai cenai (attiecīgi līgumā fiksētajai cenai par pakalpojuma veikšanu) līguma izpildes laikā jābūt nemainīgai: arī valūtas kursa, cenu inflācijas un citu pakalpojumu izmaksas ietekmējošu faktoru izmaiņu gadījumos</w:t>
      </w:r>
      <w:r w:rsidRPr="00685565">
        <w:rPr>
          <w:lang w:val="lv-LV"/>
        </w:rPr>
        <w:t>;</w:t>
      </w:r>
    </w:p>
    <w:p w14:paraId="52661712" w14:textId="77777777" w:rsidR="00685565" w:rsidRDefault="004C45FB"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f</w:t>
      </w:r>
      <w:r w:rsidR="008C3DA6" w:rsidRPr="00685565">
        <w:rPr>
          <w:lang w:val="lv-LV"/>
        </w:rPr>
        <w:t xml:space="preserve">inanšu piedāvājumā </w:t>
      </w:r>
      <w:r w:rsidR="00D203D4" w:rsidRPr="00685565">
        <w:rPr>
          <w:lang w:val="lv-LV"/>
        </w:rPr>
        <w:t>(</w:t>
      </w:r>
      <w:r w:rsidRPr="00685565">
        <w:rPr>
          <w:lang w:val="lv-LV"/>
        </w:rPr>
        <w:t>t.sk.</w:t>
      </w:r>
      <w:r w:rsidR="00D203D4" w:rsidRPr="00685565">
        <w:rPr>
          <w:lang w:val="lv-LV"/>
        </w:rPr>
        <w:t xml:space="preserve">nolikuma </w:t>
      </w:r>
      <w:r w:rsidR="008C3DA6" w:rsidRPr="00685565">
        <w:rPr>
          <w:lang w:val="lv-LV"/>
        </w:rPr>
        <w:t>3</w:t>
      </w:r>
      <w:r w:rsidR="00D203D4" w:rsidRPr="00685565">
        <w:rPr>
          <w:lang w:val="lv-LV"/>
        </w:rPr>
        <w:t>.pielikuma veidlapa)</w:t>
      </w:r>
      <w:r w:rsidR="00636CF8" w:rsidRPr="00685565">
        <w:rPr>
          <w:lang w:val="lv-LV"/>
        </w:rPr>
        <w:t>, rakstot piedāvājuma summu, skaitļi</w:t>
      </w:r>
      <w:r w:rsidR="00D203D4" w:rsidRPr="00685565">
        <w:rPr>
          <w:lang w:val="lv-LV"/>
        </w:rPr>
        <w:t xml:space="preserve"> jānoapaļo līdz </w:t>
      </w:r>
      <w:r w:rsidR="007C2954" w:rsidRPr="00685565">
        <w:rPr>
          <w:lang w:val="lv-LV"/>
        </w:rPr>
        <w:t>divi</w:t>
      </w:r>
      <w:r w:rsidR="00D47EF6" w:rsidRPr="00685565">
        <w:rPr>
          <w:lang w:val="lv-LV"/>
        </w:rPr>
        <w:t>em</w:t>
      </w:r>
      <w:r w:rsidR="007C2954" w:rsidRPr="00685565">
        <w:rPr>
          <w:lang w:val="lv-LV"/>
        </w:rPr>
        <w:t xml:space="preserve"> </w:t>
      </w:r>
      <w:r w:rsidR="00D203D4" w:rsidRPr="00685565">
        <w:rPr>
          <w:lang w:val="lv-LV"/>
        </w:rPr>
        <w:t>cipari</w:t>
      </w:r>
      <w:r w:rsidR="00D47EF6" w:rsidRPr="00685565">
        <w:rPr>
          <w:lang w:val="lv-LV"/>
        </w:rPr>
        <w:t>em</w:t>
      </w:r>
      <w:r w:rsidR="00D203D4" w:rsidRPr="00685565">
        <w:rPr>
          <w:lang w:val="lv-LV"/>
        </w:rPr>
        <w:t xml:space="preserve"> aiz komata</w:t>
      </w:r>
      <w:r w:rsidR="00170CF8" w:rsidRPr="00685565">
        <w:rPr>
          <w:lang w:val="lv-LV"/>
        </w:rPr>
        <w:t>;</w:t>
      </w:r>
    </w:p>
    <w:p w14:paraId="4A93A6C5" w14:textId="075C4F46" w:rsidR="00170CF8" w:rsidRPr="00A621D7" w:rsidRDefault="0092214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 xml:space="preserve">piedāvājuma cenā (finanšu piedāvājumā) </w:t>
      </w:r>
      <w:r w:rsidR="00170CF8" w:rsidRPr="00685565">
        <w:rPr>
          <w:lang w:val="lv-LV"/>
        </w:rPr>
        <w:t xml:space="preserve">pieteikumā dalībai sarunu procedūrā (nolikuma </w:t>
      </w:r>
      <w:r w:rsidR="008C3DA6" w:rsidRPr="00685565">
        <w:rPr>
          <w:lang w:val="lv-LV"/>
        </w:rPr>
        <w:t>3</w:t>
      </w:r>
      <w:r w:rsidR="00170CF8" w:rsidRPr="00685565">
        <w:rPr>
          <w:lang w:val="lv-LV"/>
        </w:rPr>
        <w:t>.pielikums) piedāvājuma cena jānorāda EUR (bez PVN)</w:t>
      </w:r>
      <w:r w:rsidR="00170CF8" w:rsidRPr="00685565">
        <w:rPr>
          <w:bCs/>
          <w:lang w:val="lv-LV"/>
        </w:rPr>
        <w:t>.</w:t>
      </w:r>
    </w:p>
    <w:p w14:paraId="7B59F3B6" w14:textId="77777777" w:rsidR="00A621D7" w:rsidRPr="00685565" w:rsidRDefault="00A621D7" w:rsidP="00A621D7">
      <w:pPr>
        <w:pStyle w:val="Sarakstarindkopa"/>
        <w:overflowPunct w:val="0"/>
        <w:autoSpaceDE w:val="0"/>
        <w:autoSpaceDN w:val="0"/>
        <w:adjustRightInd w:val="0"/>
        <w:spacing w:after="160"/>
        <w:ind w:left="0"/>
        <w:jc w:val="both"/>
        <w:rPr>
          <w:lang w:val="lv-LV"/>
        </w:rPr>
      </w:pPr>
    </w:p>
    <w:p w14:paraId="74F4C3DF" w14:textId="14868300" w:rsidR="00A621D7" w:rsidRPr="00A621D7" w:rsidRDefault="00A621D7" w:rsidP="00A621D7">
      <w:pPr>
        <w:pStyle w:val="Sarakstarindkopa"/>
        <w:numPr>
          <w:ilvl w:val="1"/>
          <w:numId w:val="28"/>
        </w:numPr>
        <w:ind w:left="0" w:firstLine="0"/>
        <w:jc w:val="both"/>
        <w:rPr>
          <w:b/>
          <w:lang w:val="lv-LV"/>
        </w:rPr>
      </w:pPr>
      <w:r w:rsidRPr="00A621D7">
        <w:rPr>
          <w:b/>
          <w:lang w:val="lv-LV"/>
        </w:rPr>
        <w:t xml:space="preserve">Piedāvājumā iekļaujamā informācija un dokumenti: </w:t>
      </w:r>
    </w:p>
    <w:p w14:paraId="1D71A311" w14:textId="6D0B4163" w:rsidR="00170CF8" w:rsidRDefault="00A621D7" w:rsidP="00A621D7">
      <w:pPr>
        <w:contextualSpacing/>
        <w:jc w:val="both"/>
        <w:rPr>
          <w:lang w:val="lv-LV"/>
        </w:rPr>
      </w:pPr>
      <w:r w:rsidRPr="00A621D7">
        <w:rPr>
          <w:lang w:val="lv-LV"/>
        </w:rPr>
        <w:t>skatīt sarunu procedūras nolikuma 1.pielikumu „Pretendentu atlase (izslēgšanas noteikumi, kvalifikācijas prasības) / piedāvājumā iekļaujamā informācija un dokumenti.</w:t>
      </w:r>
    </w:p>
    <w:p w14:paraId="003D1FEE" w14:textId="77777777" w:rsidR="00A621D7" w:rsidRPr="00287BB3" w:rsidRDefault="00A621D7" w:rsidP="00685565">
      <w:pPr>
        <w:contextualSpacing/>
        <w:jc w:val="both"/>
        <w:rPr>
          <w:lang w:val="lv-LV"/>
        </w:rPr>
      </w:pPr>
    </w:p>
    <w:p w14:paraId="2B89924D" w14:textId="45B0D03F" w:rsidR="00170CF8" w:rsidRPr="00D20196" w:rsidRDefault="00170CF8" w:rsidP="00685565">
      <w:pPr>
        <w:pStyle w:val="Sarakstarindkopa"/>
        <w:numPr>
          <w:ilvl w:val="1"/>
          <w:numId w:val="28"/>
        </w:numPr>
        <w:ind w:left="0" w:firstLine="0"/>
        <w:jc w:val="both"/>
        <w:rPr>
          <w:b/>
          <w:lang w:val="lv-LV"/>
        </w:rPr>
      </w:pPr>
      <w:r w:rsidRPr="00D20196">
        <w:rPr>
          <w:b/>
          <w:lang w:val="lv-LV"/>
        </w:rPr>
        <w:t xml:space="preserve">Pasūtītājam iesniedzamo dokumentu derīguma termiņš: </w:t>
      </w:r>
    </w:p>
    <w:p w14:paraId="57BE669E" w14:textId="56E3E4DC" w:rsidR="00170CF8" w:rsidRPr="003556DA" w:rsidRDefault="003556DA" w:rsidP="003556DA">
      <w:pPr>
        <w:pStyle w:val="Sarakstarindkopa"/>
        <w:numPr>
          <w:ilvl w:val="2"/>
          <w:numId w:val="28"/>
        </w:numPr>
        <w:ind w:left="0" w:firstLine="0"/>
        <w:jc w:val="both"/>
        <w:rPr>
          <w:lang w:val="lv-LV"/>
        </w:rPr>
      </w:pPr>
      <w:r w:rsidRPr="003556DA">
        <w:rPr>
          <w:lang w:val="lv-LV"/>
        </w:rPr>
        <w:t xml:space="preserve">pretendenta izslēgšanas gadījumu neattiecināmību apliecinošās izziņas un citus līdzvērtīgus dokumentus, kurus izsniedz Latvijas Republikas kompetentās institūcijas, pasūtītājs pieņem un atzīst, </w:t>
      </w:r>
      <w:r w:rsidRPr="003556DA">
        <w:rPr>
          <w:lang w:val="lv-LV"/>
        </w:rPr>
        <w:lastRenderedPageBreak/>
        <w:t>ja tie izdoti ne agrāk kā vienu mēnesi pirms iesniegšanas dienas, ja vien izziņas vai dokumenta izdevējs nav norādījis īsāku tā derīguma termiņu;</w:t>
      </w:r>
    </w:p>
    <w:p w14:paraId="3E73A2A6" w14:textId="669764B6" w:rsidR="00B50E0D" w:rsidRPr="004C45FB" w:rsidRDefault="00D47EF6" w:rsidP="00685565">
      <w:pPr>
        <w:numPr>
          <w:ilvl w:val="2"/>
          <w:numId w:val="28"/>
        </w:numPr>
        <w:ind w:left="0" w:firstLine="0"/>
        <w:contextualSpacing/>
        <w:jc w:val="both"/>
        <w:rPr>
          <w:lang w:val="lv-LV"/>
        </w:rPr>
      </w:pPr>
      <w:r w:rsidRPr="00791974">
        <w:rPr>
          <w:lang w:val="lv-LV"/>
        </w:rPr>
        <w:t xml:space="preserve">komisija, izmantojot publiskās datu bāzes un publiski pieejamo informāciju pārbauda un pārliecinās, vai uz Latvijas Republikā reģistrētu pretendentu neattiecas izslēgšanas noteikumi atbilstoši </w:t>
      </w:r>
      <w:r w:rsidRPr="004C45FB">
        <w:rPr>
          <w:lang w:val="lv-LV"/>
        </w:rPr>
        <w:t xml:space="preserve">nolikuma </w:t>
      </w:r>
      <w:r w:rsidR="003A68E4" w:rsidRPr="004C45FB">
        <w:rPr>
          <w:lang w:val="lv-LV"/>
        </w:rPr>
        <w:t xml:space="preserve">1.pielikuma </w:t>
      </w:r>
      <w:r w:rsidR="00F95BF9">
        <w:rPr>
          <w:lang w:val="lv-LV"/>
        </w:rPr>
        <w:t>3</w:t>
      </w:r>
      <w:r w:rsidR="003A68E4" w:rsidRPr="004C45FB">
        <w:rPr>
          <w:lang w:val="lv-LV"/>
        </w:rPr>
        <w:t>.</w:t>
      </w:r>
      <w:r w:rsidR="00F95BF9">
        <w:rPr>
          <w:lang w:val="lv-LV"/>
        </w:rPr>
        <w:t>1</w:t>
      </w:r>
      <w:r w:rsidRPr="004C45FB">
        <w:rPr>
          <w:lang w:val="lv-LV"/>
        </w:rPr>
        <w:t xml:space="preserve">.punktam. Komisija ir tiesīga pieprasīt no pretendenta jebkurā brīdī iesniegt kompetentu institūciju izsniegtus aktuālus dokumentus, kas apliecina, ka pretendenta neattiecināmību nevienam no nolikuma </w:t>
      </w:r>
      <w:r w:rsidR="003A68E4" w:rsidRPr="004C45FB">
        <w:rPr>
          <w:lang w:val="lv-LV"/>
        </w:rPr>
        <w:t>1.pielikum</w:t>
      </w:r>
      <w:r w:rsidR="003A68E4" w:rsidRPr="00F95BF9">
        <w:rPr>
          <w:lang w:val="lv-LV"/>
        </w:rPr>
        <w:t>a 3</w:t>
      </w:r>
      <w:r w:rsidRPr="00F95BF9">
        <w:rPr>
          <w:lang w:val="lv-LV"/>
        </w:rPr>
        <w:t>.</w:t>
      </w:r>
      <w:r w:rsidR="00F95BF9">
        <w:rPr>
          <w:lang w:val="lv-LV"/>
        </w:rPr>
        <w:t>1.</w:t>
      </w:r>
      <w:r w:rsidRPr="004C45FB">
        <w:rPr>
          <w:lang w:val="lv-LV"/>
        </w:rPr>
        <w:t>punktā minētajiem obligātajiem pretendentu izslēgšanas gadījumiem, īpaši gadījumos, ja minēto informāciju nav iespējams pārbaudīt publiski pieejamās datu bāzēs</w:t>
      </w:r>
      <w:r w:rsidR="00170CF8" w:rsidRPr="004C45FB">
        <w:rPr>
          <w:lang w:val="lv-LV"/>
        </w:rPr>
        <w:t>.</w:t>
      </w:r>
    </w:p>
    <w:p w14:paraId="7D051E2E" w14:textId="77777777" w:rsidR="004136EC" w:rsidRPr="002A1779" w:rsidRDefault="004136EC" w:rsidP="003F33B5">
      <w:pPr>
        <w:pStyle w:val="Sarakstarindkopa"/>
        <w:tabs>
          <w:tab w:val="left" w:pos="567"/>
        </w:tabs>
        <w:ind w:left="0"/>
        <w:jc w:val="both"/>
        <w:rPr>
          <w:b/>
          <w:lang w:val="lv-LV"/>
        </w:rPr>
      </w:pPr>
    </w:p>
    <w:p w14:paraId="5881CD32" w14:textId="77777777" w:rsidR="00170CF8" w:rsidRPr="00F05278" w:rsidRDefault="00170CF8" w:rsidP="00685565">
      <w:pPr>
        <w:pStyle w:val="Sarakstarindkopa"/>
        <w:numPr>
          <w:ilvl w:val="1"/>
          <w:numId w:val="28"/>
        </w:numPr>
        <w:ind w:left="0" w:firstLine="0"/>
        <w:jc w:val="both"/>
        <w:rPr>
          <w:b/>
          <w:lang w:val="lv-LV"/>
        </w:rPr>
      </w:pPr>
      <w:r w:rsidRPr="00F05278">
        <w:rPr>
          <w:b/>
          <w:lang w:val="lv-LV"/>
        </w:rPr>
        <w:t xml:space="preserve">Sarunu procedūras dokumentu izsniegšana un informācijas sniegšana: </w:t>
      </w:r>
    </w:p>
    <w:p w14:paraId="432EBE75" w14:textId="388E5827"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0F1AF65F" w14:textId="77777777" w:rsidR="00F05278" w:rsidRDefault="00F05278" w:rsidP="00F05278">
      <w:pPr>
        <w:pStyle w:val="Sarakstarindkopa"/>
        <w:numPr>
          <w:ilvl w:val="2"/>
          <w:numId w:val="28"/>
        </w:numPr>
        <w:tabs>
          <w:tab w:val="left" w:pos="567"/>
        </w:tabs>
        <w:ind w:left="0" w:firstLine="0"/>
        <w:jc w:val="both"/>
        <w:rPr>
          <w:lang w:val="lv-LV"/>
        </w:rPr>
      </w:pPr>
      <w:r w:rsidRPr="00F05278">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7F30EFE" w14:textId="5CBC0E51"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 stāvā, 344. kabinetā </w:t>
      </w:r>
      <w:r w:rsidRPr="00F05278">
        <w:rPr>
          <w:b/>
          <w:lang w:val="lv-LV"/>
        </w:rPr>
        <w:t>(</w:t>
      </w:r>
      <w:r w:rsidRPr="00F05278">
        <w:rPr>
          <w:b/>
          <w:bCs/>
          <w:u w:val="single"/>
          <w:lang w:val="lv-LV"/>
        </w:rPr>
        <w:t>līdzi ņemot personu apliecinošu dokumentu caurlaides noformēšanai</w:t>
      </w:r>
      <w:r w:rsidR="00D8207A" w:rsidRPr="00D8207A">
        <w:rPr>
          <w:b/>
          <w:bCs/>
          <w:u w:val="single"/>
          <w:lang w:val="lv-LV"/>
        </w:rPr>
        <w:t xml:space="preserve"> </w:t>
      </w:r>
      <w:r w:rsidR="00D8207A" w:rsidRPr="00F05278">
        <w:rPr>
          <w:b/>
          <w:bCs/>
          <w:u w:val="single"/>
          <w:lang w:val="lv-LV"/>
        </w:rPr>
        <w:t>un</w:t>
      </w:r>
      <w:r w:rsidRPr="00F05278">
        <w:rPr>
          <w:b/>
          <w:bCs/>
          <w:u w:val="single"/>
          <w:lang w:val="lv-LV"/>
        </w:rPr>
        <w:t xml:space="preserve"> iepriekš savlaicīgi paziņojot konkrētu ierašanās laiku </w:t>
      </w:r>
      <w:r w:rsidRPr="00F05278">
        <w:rPr>
          <w:b/>
          <w:u w:val="single"/>
          <w:lang w:val="lv-LV"/>
        </w:rPr>
        <w:t>nolikuma 1.3. punktā norādītajai kontaktpersonai</w:t>
      </w:r>
      <w:r w:rsidRPr="00F05278">
        <w:rPr>
          <w:bCs/>
          <w:u w:val="single"/>
          <w:lang w:val="lv-LV"/>
        </w:rPr>
        <w:t>)</w:t>
      </w:r>
      <w:r w:rsidRPr="00F05278">
        <w:rPr>
          <w:bCs/>
          <w:u w:val="single"/>
          <w:vertAlign w:val="superscript"/>
          <w:lang w:val="lv-LV"/>
        </w:rPr>
        <w:footnoteReference w:id="2"/>
      </w:r>
      <w:r w:rsidRPr="00F05278">
        <w:rPr>
          <w:lang w:val="lv-LV"/>
        </w:rPr>
        <w:t xml:space="preserve">; </w:t>
      </w:r>
    </w:p>
    <w:p w14:paraId="50C9722C" w14:textId="02CC0D0A"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.4. </w:t>
      </w:r>
      <w:r w:rsidRPr="00F05278">
        <w:rPr>
          <w:lang w:val="lv-LV"/>
        </w:rPr>
        <w:t>ieinteresētajam piegādātājam ir pienākums sekot līdzi pasūtītāja tīmekļvietnē www.ldz.lv sadaļā „Iepirkumi” pie attiecīgā iepirkuma sludinājuma publicētajai informācijai. Pasūtītājs nav atbildīgs par to, ja ieinteresētā persona nav iepazinusies ar minēto informāciju;</w:t>
      </w:r>
    </w:p>
    <w:p w14:paraId="5B2DD886" w14:textId="1541A3DC"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.5. </w:t>
      </w:r>
      <w:r w:rsidRPr="00F05278">
        <w:rPr>
          <w:lang w:val="lv-LV"/>
        </w:rPr>
        <w:t>ja ieinteresētais piegādātājs ir laikus (ne vēlāk kā 6 (sešas) dienas pirms piedāvājuma iesniegšanas termiņa beigām) pieprasījis pasūtītājam uz nolikuma 1.3. punktā norādīto e-pasta adresi papildu informāciju (skaidrojumu) par iepirkumu, pasūtītājs to sniedz 5 (piecu) darba 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D88505" w14:textId="2BE87B5E"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.6. </w:t>
      </w:r>
      <w:r w:rsidRPr="00F05278">
        <w:rPr>
          <w:lang w:val="lv-LV"/>
        </w:rPr>
        <w:t>pasūtītājs ievieto nolikuma 1.1</w:t>
      </w:r>
      <w:r w:rsidR="00A621D7">
        <w:rPr>
          <w:lang w:val="lv-LV"/>
        </w:rPr>
        <w:t>1</w:t>
      </w:r>
      <w:r w:rsidRPr="00F05278">
        <w:rPr>
          <w:lang w:val="lv-LV"/>
        </w:rPr>
        <w:t>.5. punktā minēto informāciju tīmekļvietnē, kurā ir pieejami iepirkuma dokumenti un visi papildus nepieciešamie dokumenti, kā arī elektroniski nosūta atbildi ieinteresētajam piegādātājam, kurš uzdevis jautājumu;</w:t>
      </w:r>
    </w:p>
    <w:p w14:paraId="7573B95A" w14:textId="31B12F14"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.7. </w:t>
      </w:r>
      <w:r w:rsidRPr="00F05278">
        <w:rPr>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p>
    <w:p w14:paraId="27AF168F" w14:textId="77777777" w:rsidR="001074C4" w:rsidRPr="00F05278" w:rsidRDefault="001074C4" w:rsidP="003F33B5">
      <w:pPr>
        <w:tabs>
          <w:tab w:val="left" w:pos="567"/>
        </w:tabs>
        <w:jc w:val="both"/>
        <w:rPr>
          <w:lang w:val="lv-LV"/>
        </w:rPr>
      </w:pPr>
    </w:p>
    <w:p w14:paraId="03013CA7" w14:textId="77777777" w:rsidR="00170CF8" w:rsidRPr="004E3220" w:rsidRDefault="00170CF8" w:rsidP="003F33B5">
      <w:pPr>
        <w:pStyle w:val="Sarakstarindkopa"/>
        <w:numPr>
          <w:ilvl w:val="0"/>
          <w:numId w:val="27"/>
        </w:numPr>
        <w:tabs>
          <w:tab w:val="left" w:pos="284"/>
        </w:tabs>
        <w:ind w:left="0" w:firstLine="0"/>
        <w:jc w:val="center"/>
        <w:rPr>
          <w:b/>
          <w:lang w:val="en-US"/>
        </w:rPr>
      </w:pPr>
      <w:r w:rsidRPr="004E3220">
        <w:rPr>
          <w:b/>
          <w:lang w:val="en-US"/>
        </w:rPr>
        <w:t>INFORMĀCIJA PAR SARUNU PROCEDŪRAS PRIEKŠMETU</w:t>
      </w:r>
    </w:p>
    <w:p w14:paraId="618077D5" w14:textId="77777777" w:rsidR="00170CF8" w:rsidRPr="003C084B" w:rsidRDefault="00170CF8" w:rsidP="00170CF8">
      <w:pPr>
        <w:tabs>
          <w:tab w:val="left" w:pos="567"/>
        </w:tabs>
        <w:jc w:val="both"/>
        <w:rPr>
          <w:lang w:val="en-US"/>
        </w:rPr>
      </w:pPr>
    </w:p>
    <w:p w14:paraId="188203D2" w14:textId="05052AD1" w:rsidR="00170CF8" w:rsidRPr="00006307" w:rsidRDefault="00170CF8" w:rsidP="007842EE">
      <w:pPr>
        <w:pStyle w:val="Sarakstarindkopa"/>
        <w:numPr>
          <w:ilvl w:val="1"/>
          <w:numId w:val="7"/>
        </w:numPr>
        <w:ind w:left="0" w:firstLine="0"/>
        <w:jc w:val="both"/>
        <w:rPr>
          <w:lang w:val="lv-LV"/>
        </w:rPr>
      </w:pPr>
      <w:proofErr w:type="spellStart"/>
      <w:r w:rsidRPr="00006307">
        <w:rPr>
          <w:b/>
          <w:lang w:val="en-US"/>
        </w:rPr>
        <w:t>Sarunu</w:t>
      </w:r>
      <w:proofErr w:type="spellEnd"/>
      <w:r w:rsidRPr="00006307">
        <w:rPr>
          <w:b/>
          <w:lang w:val="en-US"/>
        </w:rPr>
        <w:t xml:space="preserve"> </w:t>
      </w:r>
      <w:proofErr w:type="spellStart"/>
      <w:r w:rsidR="00CD057A" w:rsidRPr="00006307">
        <w:rPr>
          <w:b/>
          <w:lang w:val="en-US"/>
        </w:rPr>
        <w:t>procedūras</w:t>
      </w:r>
      <w:proofErr w:type="spellEnd"/>
      <w:r w:rsidR="00CD057A" w:rsidRPr="00006307">
        <w:rPr>
          <w:b/>
          <w:lang w:val="en-US"/>
        </w:rPr>
        <w:t xml:space="preserve"> </w:t>
      </w:r>
      <w:proofErr w:type="spellStart"/>
      <w:r w:rsidR="00CD057A" w:rsidRPr="00006307">
        <w:rPr>
          <w:b/>
          <w:lang w:val="en-US"/>
        </w:rPr>
        <w:t>priekšmets</w:t>
      </w:r>
      <w:proofErr w:type="spellEnd"/>
      <w:r w:rsidR="00CD057A" w:rsidRPr="00006307">
        <w:rPr>
          <w:b/>
          <w:lang w:val="en-US"/>
        </w:rPr>
        <w:t>:</w:t>
      </w:r>
      <w:r w:rsidR="00CD057A" w:rsidRPr="00006307">
        <w:rPr>
          <w:b/>
          <w:lang w:val="lv-LV"/>
        </w:rPr>
        <w:t xml:space="preserve"> </w:t>
      </w:r>
      <w:r w:rsidR="00550147">
        <w:rPr>
          <w:lang w:val="lv-LV"/>
        </w:rPr>
        <w:t>n</w:t>
      </w:r>
      <w:r w:rsidR="00550147" w:rsidRPr="00550147">
        <w:rPr>
          <w:lang w:val="lv-LV"/>
        </w:rPr>
        <w:t xml:space="preserve">elaimes gadījumu un dzīvības apdrošināšana </w:t>
      </w:r>
      <w:r w:rsidR="00CC32FE" w:rsidRPr="00006307">
        <w:rPr>
          <w:lang w:val="lv-LV"/>
        </w:rPr>
        <w:t xml:space="preserve">saskaņā </w:t>
      </w:r>
      <w:r w:rsidRPr="00006307">
        <w:rPr>
          <w:bCs/>
          <w:lang w:val="lv-LV"/>
        </w:rPr>
        <w:t xml:space="preserve">ar </w:t>
      </w:r>
      <w:r w:rsidR="00CC32FE" w:rsidRPr="00006307">
        <w:rPr>
          <w:bCs/>
          <w:lang w:val="lv-LV"/>
        </w:rPr>
        <w:t>nolikuma</w:t>
      </w:r>
      <w:r w:rsidR="00CD057A" w:rsidRPr="00006307">
        <w:rPr>
          <w:bCs/>
          <w:lang w:val="lv-LV"/>
        </w:rPr>
        <w:t xml:space="preserve"> ar tā pielikumiem</w:t>
      </w:r>
      <w:r w:rsidR="00636CF8" w:rsidRPr="00006307">
        <w:rPr>
          <w:bCs/>
          <w:lang w:val="lv-LV"/>
        </w:rPr>
        <w:t>, t.sk.</w:t>
      </w:r>
      <w:r w:rsidR="00CD057A" w:rsidRPr="00006307">
        <w:rPr>
          <w:bCs/>
          <w:lang w:val="lv-LV"/>
        </w:rPr>
        <w:t xml:space="preserve"> </w:t>
      </w:r>
      <w:r w:rsidR="00636CF8" w:rsidRPr="00006307">
        <w:rPr>
          <w:bCs/>
          <w:lang w:val="lv-LV"/>
        </w:rPr>
        <w:t xml:space="preserve">līguma projekta (nolikuma </w:t>
      </w:r>
      <w:proofErr w:type="gramStart"/>
      <w:r w:rsidR="00090A70">
        <w:rPr>
          <w:bCs/>
          <w:lang w:val="lv-LV"/>
        </w:rPr>
        <w:t>7</w:t>
      </w:r>
      <w:r w:rsidR="00636CF8" w:rsidRPr="00006307">
        <w:rPr>
          <w:bCs/>
          <w:lang w:val="lv-LV"/>
        </w:rPr>
        <w:t>.pielikums</w:t>
      </w:r>
      <w:proofErr w:type="gramEnd"/>
      <w:r w:rsidR="00636CF8" w:rsidRPr="00006307">
        <w:rPr>
          <w:bCs/>
          <w:lang w:val="lv-LV"/>
        </w:rPr>
        <w:t>)</w:t>
      </w:r>
      <w:r w:rsidR="00CD057A" w:rsidRPr="00006307">
        <w:rPr>
          <w:bCs/>
          <w:lang w:val="lv-LV"/>
        </w:rPr>
        <w:t xml:space="preserve"> </w:t>
      </w:r>
      <w:r w:rsidR="006A03D2" w:rsidRPr="00006307">
        <w:rPr>
          <w:bCs/>
          <w:lang w:val="lv-LV"/>
        </w:rPr>
        <w:t>prasībām</w:t>
      </w:r>
      <w:r w:rsidRPr="00006307">
        <w:rPr>
          <w:lang w:val="lv-LV"/>
        </w:rPr>
        <w:t>.</w:t>
      </w:r>
    </w:p>
    <w:p w14:paraId="672F366B" w14:textId="77777777" w:rsidR="00D4234B" w:rsidRPr="00006307" w:rsidRDefault="00D4234B" w:rsidP="007842EE">
      <w:pPr>
        <w:pStyle w:val="Sarakstarindkopa"/>
        <w:ind w:left="0"/>
        <w:jc w:val="both"/>
        <w:rPr>
          <w:lang w:val="lv-LV"/>
        </w:rPr>
      </w:pPr>
    </w:p>
    <w:p w14:paraId="4436ACC3" w14:textId="2CA88CC6" w:rsidR="0087479C" w:rsidRPr="0087479C" w:rsidRDefault="007842EE" w:rsidP="0087479C">
      <w:pPr>
        <w:pStyle w:val="Sarakstarindkopa"/>
        <w:numPr>
          <w:ilvl w:val="1"/>
          <w:numId w:val="7"/>
        </w:numPr>
        <w:ind w:left="567" w:hanging="567"/>
        <w:rPr>
          <w:lang w:val="lv-LV"/>
        </w:rPr>
      </w:pPr>
      <w:r w:rsidRPr="0087479C">
        <w:rPr>
          <w:lang w:val="lv-LV"/>
        </w:rPr>
        <w:t xml:space="preserve">CPV kods: </w:t>
      </w:r>
      <w:r w:rsidR="00692E9A" w:rsidRPr="00692E9A">
        <w:rPr>
          <w:lang w:val="lv-LV"/>
        </w:rPr>
        <w:t>66512100-3</w:t>
      </w:r>
      <w:r w:rsidR="00692E9A" w:rsidRPr="00692E9A">
        <w:rPr>
          <w:lang w:val="lv-LV"/>
        </w:rPr>
        <w:tab/>
      </w:r>
      <w:r w:rsidR="00692E9A">
        <w:rPr>
          <w:lang w:val="lv-LV"/>
        </w:rPr>
        <w:t>(</w:t>
      </w:r>
      <w:r w:rsidR="00692E9A" w:rsidRPr="00692E9A">
        <w:rPr>
          <w:lang w:val="lv-LV"/>
        </w:rPr>
        <w:t>Nelaimes gadījumu apdrošināšanas pakalpojumi</w:t>
      </w:r>
      <w:r w:rsidR="00692E9A">
        <w:rPr>
          <w:lang w:val="lv-LV"/>
        </w:rPr>
        <w:t xml:space="preserve">) un </w:t>
      </w:r>
      <w:r w:rsidR="00692E9A" w:rsidRPr="00692E9A">
        <w:rPr>
          <w:lang w:val="lv-LV"/>
        </w:rPr>
        <w:t>66511000-5</w:t>
      </w:r>
      <w:r w:rsidR="00692E9A" w:rsidRPr="00692E9A">
        <w:rPr>
          <w:lang w:val="lv-LV"/>
        </w:rPr>
        <w:tab/>
      </w:r>
      <w:r w:rsidR="00692E9A">
        <w:rPr>
          <w:lang w:val="lv-LV"/>
        </w:rPr>
        <w:t>(</w:t>
      </w:r>
      <w:r w:rsidR="00692E9A" w:rsidRPr="00692E9A">
        <w:rPr>
          <w:lang w:val="lv-LV"/>
        </w:rPr>
        <w:t>Dzīvības apdrošināšanas pakalpojumi</w:t>
      </w:r>
      <w:r w:rsidR="00692E9A">
        <w:rPr>
          <w:lang w:val="lv-LV"/>
        </w:rPr>
        <w:t>)</w:t>
      </w:r>
      <w:r w:rsidR="00692E9A" w:rsidRPr="00692E9A">
        <w:rPr>
          <w:lang w:val="lv-LV"/>
        </w:rPr>
        <w:t>.</w:t>
      </w:r>
    </w:p>
    <w:p w14:paraId="4ED946CF" w14:textId="77777777" w:rsidR="002C525C" w:rsidRPr="007842EE" w:rsidRDefault="002C525C" w:rsidP="007842EE">
      <w:pPr>
        <w:pStyle w:val="Sarakstarindkopa"/>
        <w:ind w:left="0"/>
        <w:jc w:val="both"/>
        <w:rPr>
          <w:lang w:val="lv-LV"/>
        </w:rPr>
      </w:pPr>
    </w:p>
    <w:p w14:paraId="007E63E5" w14:textId="57DE599E" w:rsidR="00170CF8" w:rsidRDefault="00170CF8" w:rsidP="007842EE">
      <w:pPr>
        <w:pStyle w:val="Sarakstarindkopa"/>
        <w:numPr>
          <w:ilvl w:val="1"/>
          <w:numId w:val="7"/>
        </w:numPr>
        <w:ind w:left="0" w:firstLine="0"/>
        <w:jc w:val="both"/>
        <w:rPr>
          <w:lang w:val="lv-LV"/>
        </w:rPr>
      </w:pPr>
      <w:r w:rsidRPr="00006307">
        <w:rPr>
          <w:lang w:val="lv-LV"/>
        </w:rPr>
        <w:lastRenderedPageBreak/>
        <w:t>Piedāvājum</w:t>
      </w:r>
      <w:r w:rsidR="0072548D" w:rsidRPr="00006307">
        <w:rPr>
          <w:lang w:val="lv-LV"/>
        </w:rPr>
        <w:t>u</w:t>
      </w:r>
      <w:r w:rsidRPr="00006307">
        <w:rPr>
          <w:lang w:val="lv-LV"/>
        </w:rPr>
        <w:t xml:space="preserve"> </w:t>
      </w:r>
      <w:r w:rsidR="003C0E4D" w:rsidRPr="00006307">
        <w:rPr>
          <w:lang w:val="lv-LV"/>
        </w:rPr>
        <w:t>jāiesniedz</w:t>
      </w:r>
      <w:r w:rsidR="006D7C3D" w:rsidRPr="00006307">
        <w:rPr>
          <w:lang w:val="lv-LV"/>
        </w:rPr>
        <w:t xml:space="preserve"> </w:t>
      </w:r>
      <w:r w:rsidRPr="00006307">
        <w:rPr>
          <w:lang w:val="lv-LV"/>
        </w:rPr>
        <w:t>par sarunu procedūras priekšmet</w:t>
      </w:r>
      <w:r w:rsidR="00837392" w:rsidRPr="00006307">
        <w:rPr>
          <w:lang w:val="lv-LV"/>
        </w:rPr>
        <w:t>u</w:t>
      </w:r>
      <w:r w:rsidRPr="00006307">
        <w:rPr>
          <w:lang w:val="lv-LV"/>
        </w:rPr>
        <w:t xml:space="preserve"> pilnā apjomā.</w:t>
      </w:r>
    </w:p>
    <w:p w14:paraId="6FEA3F1D" w14:textId="77777777" w:rsidR="00EE4FAA" w:rsidRPr="00EE4FAA" w:rsidRDefault="00EE4FAA" w:rsidP="00EE4FAA">
      <w:pPr>
        <w:pStyle w:val="Sarakstarindkopa"/>
        <w:rPr>
          <w:lang w:val="lv-LV"/>
        </w:rPr>
      </w:pPr>
    </w:p>
    <w:p w14:paraId="0820DDD1" w14:textId="235C1A10" w:rsidR="00EE4FAA" w:rsidRPr="00006307" w:rsidRDefault="00EE4FAA" w:rsidP="007842EE">
      <w:pPr>
        <w:pStyle w:val="Sarakstarindkopa"/>
        <w:numPr>
          <w:ilvl w:val="1"/>
          <w:numId w:val="7"/>
        </w:numPr>
        <w:ind w:left="0" w:firstLine="0"/>
        <w:jc w:val="both"/>
        <w:rPr>
          <w:lang w:val="lv-LV"/>
        </w:rPr>
      </w:pPr>
      <w:r w:rsidRPr="00EE4FAA">
        <w:rPr>
          <w:lang w:val="lv-LV"/>
        </w:rPr>
        <w:t xml:space="preserve">paredzamā summa: </w:t>
      </w:r>
      <w:r w:rsidR="0036166D">
        <w:rPr>
          <w:lang w:val="lv-LV"/>
        </w:rPr>
        <w:t>183</w:t>
      </w:r>
      <w:r w:rsidRPr="00EE4FAA">
        <w:rPr>
          <w:lang w:val="lv-LV"/>
        </w:rPr>
        <w:t xml:space="preserve"> 000.00 EUR</w:t>
      </w:r>
    </w:p>
    <w:p w14:paraId="0BCB02DD" w14:textId="77777777" w:rsidR="002C525C" w:rsidRPr="00006307" w:rsidRDefault="002C525C" w:rsidP="007842EE">
      <w:pPr>
        <w:pStyle w:val="Sarakstarindkopa"/>
        <w:ind w:left="0"/>
        <w:rPr>
          <w:lang w:val="lv-LV"/>
        </w:rPr>
      </w:pPr>
    </w:p>
    <w:p w14:paraId="69FE2623" w14:textId="77777777" w:rsidR="00CD057A" w:rsidRPr="00006307" w:rsidRDefault="00CD057A" w:rsidP="007842EE">
      <w:pPr>
        <w:pStyle w:val="Sarakstarindkopa"/>
        <w:numPr>
          <w:ilvl w:val="1"/>
          <w:numId w:val="7"/>
        </w:numPr>
        <w:ind w:left="0" w:firstLine="0"/>
        <w:jc w:val="both"/>
        <w:rPr>
          <w:b/>
          <w:lang w:val="lv-LV"/>
        </w:rPr>
      </w:pPr>
      <w:r w:rsidRPr="00006307">
        <w:rPr>
          <w:b/>
          <w:lang w:val="lv-LV"/>
        </w:rPr>
        <w:t>Iepirkuma līguma izpildes būtiskākie noteikumi:</w:t>
      </w:r>
    </w:p>
    <w:p w14:paraId="560A0D8E" w14:textId="49A79B84" w:rsidR="00CD057A" w:rsidRPr="00006307" w:rsidRDefault="00CD057A" w:rsidP="007842EE">
      <w:pPr>
        <w:pStyle w:val="Sarakstarindkopa"/>
        <w:numPr>
          <w:ilvl w:val="2"/>
          <w:numId w:val="7"/>
        </w:numPr>
        <w:ind w:left="0" w:firstLine="0"/>
        <w:jc w:val="both"/>
        <w:rPr>
          <w:b/>
          <w:lang w:val="lv-LV"/>
        </w:rPr>
      </w:pPr>
      <w:r w:rsidRPr="00006307">
        <w:rPr>
          <w:lang w:val="lv-LV"/>
        </w:rPr>
        <w:t xml:space="preserve">Pakalpojuma izpildes termiņš </w:t>
      </w:r>
      <w:r w:rsidR="0036166D" w:rsidRPr="00F3169C">
        <w:rPr>
          <w:b/>
          <w:lang w:val="lv-LV"/>
        </w:rPr>
        <w:t>no 01.03.2022. līdz 29.02.2024.</w:t>
      </w:r>
    </w:p>
    <w:p w14:paraId="2D0D88F8" w14:textId="520C29E1" w:rsidR="00170CF8" w:rsidRPr="000E53F0" w:rsidRDefault="003E7C08" w:rsidP="0055107B">
      <w:pPr>
        <w:pStyle w:val="Sarakstarindkopa"/>
        <w:numPr>
          <w:ilvl w:val="2"/>
          <w:numId w:val="7"/>
        </w:numPr>
        <w:tabs>
          <w:tab w:val="left" w:pos="567"/>
        </w:tabs>
        <w:ind w:left="0" w:firstLine="0"/>
        <w:jc w:val="both"/>
        <w:rPr>
          <w:lang w:val="lv-LV"/>
        </w:rPr>
      </w:pPr>
      <w:r w:rsidRPr="000E53F0">
        <w:rPr>
          <w:lang w:val="lv-LV"/>
        </w:rPr>
        <w:t xml:space="preserve">Norēķinu kārtība: Pasūtītājs veic apmaksu </w:t>
      </w:r>
      <w:r w:rsidR="007C0549" w:rsidRPr="000E53F0">
        <w:rPr>
          <w:lang w:val="lv-LV"/>
        </w:rPr>
        <w:t>24 (divdesmit četros) vienādos maksājumos. Apdrošināšanas prēmija tiek maksāta kā kopsumma par visiem Apdrošinātajiem darbiniekiem reizi mēnesī līdz mēneša 17.datumam par iepriekšējo apdrošināšanas mēnesi.</w:t>
      </w:r>
    </w:p>
    <w:p w14:paraId="7B4C6616" w14:textId="66C8AF2A" w:rsidR="00170CF8" w:rsidRPr="007842EE" w:rsidRDefault="00170CF8" w:rsidP="007842EE">
      <w:pPr>
        <w:pStyle w:val="Sarakstarindkopa"/>
        <w:numPr>
          <w:ilvl w:val="1"/>
          <w:numId w:val="7"/>
        </w:numPr>
        <w:ind w:left="0" w:firstLine="0"/>
        <w:jc w:val="both"/>
        <w:rPr>
          <w:lang w:val="lv-LV"/>
        </w:rPr>
      </w:pPr>
      <w:r w:rsidRPr="007842EE">
        <w:rPr>
          <w:lang w:val="lv-LV"/>
        </w:rPr>
        <w:t>Pasūtītājs ir tiesīgs finansiālu vai citu apsvērumu dēļ palielināt vai samazināt sarunu procedūras priekšmeta apjomu</w:t>
      </w:r>
      <w:r w:rsidR="00287BB3" w:rsidRPr="007842EE">
        <w:rPr>
          <w:lang w:val="lv-LV"/>
        </w:rPr>
        <w:t xml:space="preserve"> un iepirkuma līguma kopējo summu</w:t>
      </w:r>
      <w:r w:rsidR="00470980">
        <w:rPr>
          <w:lang w:val="lv-LV"/>
        </w:rPr>
        <w:t>.</w:t>
      </w:r>
    </w:p>
    <w:p w14:paraId="3CF54B96" w14:textId="77777777" w:rsidR="006D7C3D" w:rsidRPr="00F32599" w:rsidRDefault="006D7C3D" w:rsidP="00170CF8">
      <w:pPr>
        <w:tabs>
          <w:tab w:val="left" w:pos="567"/>
        </w:tabs>
        <w:jc w:val="both"/>
        <w:rPr>
          <w:lang w:val="lv-LV"/>
        </w:rPr>
      </w:pPr>
    </w:p>
    <w:p w14:paraId="4C7A4503" w14:textId="77777777" w:rsidR="00893E73" w:rsidRPr="00893E73" w:rsidRDefault="00893E73" w:rsidP="00893E73">
      <w:pPr>
        <w:numPr>
          <w:ilvl w:val="0"/>
          <w:numId w:val="9"/>
        </w:numPr>
        <w:tabs>
          <w:tab w:val="left" w:pos="284"/>
        </w:tabs>
        <w:spacing w:after="160"/>
        <w:contextualSpacing/>
        <w:jc w:val="center"/>
        <w:rPr>
          <w:b/>
          <w:lang w:val="lv-LV"/>
        </w:rPr>
      </w:pPr>
      <w:bookmarkStart w:id="9" w:name="_Hlk520381067"/>
      <w:r w:rsidRPr="00893E73">
        <w:rPr>
          <w:b/>
          <w:lang w:val="lv-LV"/>
        </w:rPr>
        <w:t>PRETENDENTU IZSLĒGŠANAS NOTEIKUMI</w:t>
      </w:r>
      <w:r w:rsidRPr="00893E73">
        <w:rPr>
          <w:b/>
          <w:vertAlign w:val="superscript"/>
          <w:lang w:val="lv-LV"/>
        </w:rPr>
        <w:footnoteReference w:id="3"/>
      </w:r>
    </w:p>
    <w:p w14:paraId="09B668F2" w14:textId="77777777" w:rsidR="00893E73" w:rsidRPr="00893E73" w:rsidRDefault="00893E73" w:rsidP="00893E73">
      <w:pPr>
        <w:ind w:right="-2"/>
        <w:contextualSpacing/>
        <w:jc w:val="both"/>
        <w:rPr>
          <w:b/>
          <w:lang w:val="lv-LV"/>
        </w:rPr>
      </w:pPr>
    </w:p>
    <w:p w14:paraId="35E4D21F" w14:textId="77777777" w:rsidR="00893E73" w:rsidRPr="00893E73" w:rsidRDefault="00893E73" w:rsidP="00893E73">
      <w:pPr>
        <w:ind w:right="-2" w:firstLine="567"/>
        <w:contextualSpacing/>
        <w:jc w:val="both"/>
        <w:rPr>
          <w:lang w:val="lv-LV"/>
        </w:rPr>
      </w:pPr>
      <w:r w:rsidRPr="00893E73">
        <w:rPr>
          <w:b/>
          <w:lang w:val="lv-LV"/>
        </w:rPr>
        <w:t xml:space="preserve">Pretendentu izslēgšanas noteikumus skatīt nolikuma 1.pielikumā </w:t>
      </w:r>
      <w:r w:rsidRPr="00893E73">
        <w:rPr>
          <w:lang w:val="lv-LV"/>
        </w:rPr>
        <w:t>„Pretendentu</w:t>
      </w:r>
      <w:r w:rsidRPr="00893E73">
        <w:rPr>
          <w:b/>
          <w:lang w:val="lv-LV"/>
        </w:rPr>
        <w:t xml:space="preserve"> </w:t>
      </w:r>
      <w:r w:rsidRPr="00893E73">
        <w:rPr>
          <w:lang w:val="lv-LV"/>
        </w:rPr>
        <w:t>atlase (izslēgšanas noteikumi, kvalifikācijas prasības) / piedāvājumā iekļaujamā informācija un dokumenti”.</w:t>
      </w:r>
    </w:p>
    <w:p w14:paraId="76B81E93" w14:textId="77777777" w:rsidR="00685565" w:rsidRPr="00893E73" w:rsidRDefault="00685565" w:rsidP="00685565">
      <w:pPr>
        <w:pStyle w:val="Sarakstarindkopa"/>
        <w:ind w:left="0"/>
        <w:jc w:val="both"/>
        <w:rPr>
          <w:lang w:val="lv-LV"/>
        </w:rPr>
      </w:pPr>
    </w:p>
    <w:bookmarkEnd w:id="9"/>
    <w:p w14:paraId="51A1D550" w14:textId="77777777" w:rsidR="00893E73" w:rsidRPr="00893E73" w:rsidRDefault="00893E73" w:rsidP="00893E73">
      <w:pPr>
        <w:numPr>
          <w:ilvl w:val="0"/>
          <w:numId w:val="9"/>
        </w:numPr>
        <w:tabs>
          <w:tab w:val="left" w:pos="284"/>
        </w:tabs>
        <w:spacing w:after="160"/>
        <w:contextualSpacing/>
        <w:jc w:val="center"/>
        <w:rPr>
          <w:b/>
          <w:caps/>
          <w:lang w:val="lv-LV"/>
        </w:rPr>
      </w:pPr>
      <w:r w:rsidRPr="00893E73">
        <w:rPr>
          <w:b/>
          <w:caps/>
          <w:lang w:val="lv-LV"/>
        </w:rPr>
        <w:t>kvalifikācijas PRASĪBAS</w:t>
      </w:r>
    </w:p>
    <w:p w14:paraId="48813102" w14:textId="77777777" w:rsidR="00893E73" w:rsidRPr="00893E73" w:rsidRDefault="00893E73" w:rsidP="00893E73">
      <w:pPr>
        <w:contextualSpacing/>
        <w:jc w:val="both"/>
        <w:rPr>
          <w:b/>
          <w:caps/>
          <w:lang w:val="lv-LV"/>
        </w:rPr>
      </w:pPr>
    </w:p>
    <w:p w14:paraId="1F41F67D" w14:textId="77777777" w:rsidR="00893E73" w:rsidRPr="00893E73" w:rsidRDefault="00893E73" w:rsidP="00893E73">
      <w:pPr>
        <w:ind w:right="-2" w:firstLine="567"/>
        <w:contextualSpacing/>
        <w:jc w:val="both"/>
        <w:rPr>
          <w:lang w:val="lv-LV"/>
        </w:rPr>
      </w:pPr>
      <w:r w:rsidRPr="00893E73">
        <w:rPr>
          <w:lang w:val="lv-LV"/>
        </w:rPr>
        <w:t>Skatīt nolikuma 1.pielikumu „Pretendentu atlase (izslēgšanas noteikumi, kvalifikācijas prasības) / piedāvājumā iekļaujamā informācija un dokumenti”.</w:t>
      </w:r>
    </w:p>
    <w:p w14:paraId="341F940B" w14:textId="77777777" w:rsidR="00790C35" w:rsidRPr="00893E73" w:rsidRDefault="00790C35" w:rsidP="00E71F75">
      <w:pPr>
        <w:tabs>
          <w:tab w:val="left" w:pos="567"/>
        </w:tabs>
        <w:rPr>
          <w:b/>
          <w:lang w:val="lv-LV"/>
        </w:rPr>
      </w:pPr>
    </w:p>
    <w:p w14:paraId="1F95A414" w14:textId="77777777" w:rsidR="00170CF8" w:rsidRPr="00066A20" w:rsidRDefault="00170CF8" w:rsidP="00DA55EE">
      <w:pPr>
        <w:pStyle w:val="Sarakstarindkopa"/>
        <w:numPr>
          <w:ilvl w:val="0"/>
          <w:numId w:val="10"/>
        </w:numPr>
        <w:tabs>
          <w:tab w:val="left" w:pos="567"/>
        </w:tabs>
        <w:ind w:left="1134" w:hanging="283"/>
        <w:jc w:val="center"/>
        <w:rPr>
          <w:b/>
          <w:lang w:val="ru-RU"/>
        </w:rPr>
      </w:pPr>
      <w:r w:rsidRPr="00066A20">
        <w:rPr>
          <w:b/>
          <w:lang w:val="ru-RU"/>
        </w:rPr>
        <w:t>PRETENDENTU PIEDĀVĀJUMU IZVĒRTĒŠANA</w:t>
      </w:r>
    </w:p>
    <w:p w14:paraId="4AC446D1" w14:textId="77777777" w:rsidR="00E71F75" w:rsidRDefault="00E71F75" w:rsidP="00E71F75">
      <w:pPr>
        <w:pStyle w:val="Sarakstarindkopa"/>
        <w:tabs>
          <w:tab w:val="left" w:pos="567"/>
        </w:tabs>
        <w:ind w:left="0"/>
        <w:jc w:val="both"/>
        <w:rPr>
          <w:b/>
          <w:lang w:val="ru-RU"/>
        </w:rPr>
      </w:pPr>
    </w:p>
    <w:p w14:paraId="66DD9890" w14:textId="6B2D7752" w:rsidR="00E71F75" w:rsidRPr="00162076" w:rsidRDefault="00170CF8" w:rsidP="00E71F75">
      <w:pPr>
        <w:pStyle w:val="Sarakstarindkopa"/>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izvēles</w:t>
      </w:r>
      <w:proofErr w:type="spellEnd"/>
      <w:r w:rsidRPr="00066A20">
        <w:rPr>
          <w:b/>
          <w:lang w:val="ru-RU"/>
        </w:rPr>
        <w:t xml:space="preserve"> </w:t>
      </w:r>
      <w:proofErr w:type="spellStart"/>
      <w:r w:rsidRPr="00066A20">
        <w:rPr>
          <w:b/>
          <w:lang w:val="ru-RU"/>
        </w:rPr>
        <w:t>kritērijs</w:t>
      </w:r>
      <w:proofErr w:type="spellEnd"/>
      <w:r w:rsidRPr="00066A20">
        <w:rPr>
          <w:b/>
          <w:lang w:val="ru-RU"/>
        </w:rPr>
        <w:t>:</w:t>
      </w:r>
      <w:r w:rsidR="002631B4">
        <w:rPr>
          <w:b/>
          <w:lang w:val="lv-LV"/>
        </w:rPr>
        <w:t xml:space="preserve"> </w:t>
      </w:r>
      <w:r w:rsidR="002631B4" w:rsidRPr="002631B4">
        <w:rPr>
          <w:bCs/>
          <w:lang w:val="lv-LV"/>
        </w:rPr>
        <w:t>saimnieciski visizdevīgākais</w:t>
      </w:r>
      <w:r w:rsidRPr="002631B4">
        <w:rPr>
          <w:bCs/>
          <w:lang w:val="ru-RU"/>
        </w:rPr>
        <w:t xml:space="preserve"> </w:t>
      </w:r>
      <w:proofErr w:type="spellStart"/>
      <w:r w:rsidRPr="002631B4">
        <w:rPr>
          <w:bCs/>
          <w:lang w:val="ru-RU"/>
        </w:rPr>
        <w:t>sarunu</w:t>
      </w:r>
      <w:proofErr w:type="spellEnd"/>
      <w:r w:rsidRPr="00E71F75">
        <w:rPr>
          <w:lang w:val="ru-RU"/>
        </w:rPr>
        <w:t xml:space="preserve"> </w:t>
      </w:r>
      <w:proofErr w:type="spellStart"/>
      <w:r w:rsidRPr="00E71F75">
        <w:rPr>
          <w:lang w:val="ru-RU"/>
        </w:rPr>
        <w:t>procedūras</w:t>
      </w:r>
      <w:proofErr w:type="spellEnd"/>
      <w:r w:rsidRPr="00E71F75">
        <w:rPr>
          <w:lang w:val="ru-RU"/>
        </w:rPr>
        <w:t xml:space="preserve"> </w:t>
      </w:r>
      <w:proofErr w:type="spellStart"/>
      <w:r w:rsidRPr="00E71F75">
        <w:rPr>
          <w:lang w:val="ru-RU"/>
        </w:rPr>
        <w:t>nolikuma</w:t>
      </w:r>
      <w:proofErr w:type="spellEnd"/>
      <w:r w:rsidRPr="00E71F75">
        <w:rPr>
          <w:lang w:val="ru-RU"/>
        </w:rPr>
        <w:t xml:space="preserve"> </w:t>
      </w:r>
      <w:proofErr w:type="spellStart"/>
      <w:r w:rsidRPr="00E71F75">
        <w:rPr>
          <w:lang w:val="ru-RU"/>
        </w:rPr>
        <w:t>prasībām</w:t>
      </w:r>
      <w:proofErr w:type="spellEnd"/>
      <w:r w:rsidRPr="00E71F75">
        <w:rPr>
          <w:lang w:val="ru-RU"/>
        </w:rPr>
        <w:t xml:space="preserve"> </w:t>
      </w:r>
      <w:proofErr w:type="spellStart"/>
      <w:r w:rsidRPr="00E71F75">
        <w:rPr>
          <w:lang w:val="ru-RU"/>
        </w:rPr>
        <w:t>atbilstošs</w:t>
      </w:r>
      <w:proofErr w:type="spellEnd"/>
      <w:r w:rsidRPr="00E71F75">
        <w:rPr>
          <w:lang w:val="ru-RU"/>
        </w:rPr>
        <w:t xml:space="preserve"> </w:t>
      </w:r>
      <w:proofErr w:type="spellStart"/>
      <w:r w:rsidRPr="00E71F75">
        <w:rPr>
          <w:lang w:val="ru-RU"/>
        </w:rPr>
        <w:t>piedāvājums</w:t>
      </w:r>
      <w:proofErr w:type="spellEnd"/>
      <w:r w:rsidRPr="00E71F75">
        <w:rPr>
          <w:lang w:val="ru-RU"/>
        </w:rPr>
        <w:t xml:space="preserve"> </w:t>
      </w:r>
      <w:proofErr w:type="spellStart"/>
      <w:r w:rsidRPr="00E71F75">
        <w:rPr>
          <w:lang w:val="ru-RU"/>
        </w:rPr>
        <w:t>ar</w:t>
      </w:r>
      <w:proofErr w:type="spellEnd"/>
      <w:r w:rsidRPr="00E71F75">
        <w:rPr>
          <w:lang w:val="ru-RU"/>
        </w:rPr>
        <w:t xml:space="preserve"> </w:t>
      </w:r>
      <w:proofErr w:type="spellStart"/>
      <w:r w:rsidRPr="00E71F75">
        <w:rPr>
          <w:lang w:val="ru-RU"/>
        </w:rPr>
        <w:t>viszemāko</w:t>
      </w:r>
      <w:proofErr w:type="spellEnd"/>
      <w:r w:rsidRPr="00E71F75">
        <w:rPr>
          <w:lang w:val="ru-RU"/>
        </w:rPr>
        <w:t xml:space="preserve"> </w:t>
      </w:r>
      <w:proofErr w:type="spellStart"/>
      <w:r w:rsidRPr="00E71F75">
        <w:rPr>
          <w:lang w:val="ru-RU"/>
        </w:rPr>
        <w:t>cenu</w:t>
      </w:r>
      <w:proofErr w:type="spellEnd"/>
      <w:r w:rsidRPr="00E71F75">
        <w:rPr>
          <w:lang w:val="ru-RU"/>
        </w:rPr>
        <w:t xml:space="preserve"> (</w:t>
      </w:r>
      <w:r w:rsidR="003F11F9" w:rsidRPr="00E71F75">
        <w:rPr>
          <w:lang w:val="lv-LV"/>
        </w:rPr>
        <w:t>EUR</w:t>
      </w:r>
      <w:r w:rsidR="006A03D2" w:rsidRPr="00E71F75">
        <w:rPr>
          <w:lang w:val="lv-LV"/>
        </w:rPr>
        <w:t>,</w:t>
      </w:r>
      <w:r w:rsidR="003F11F9" w:rsidRPr="00E71F75">
        <w:rPr>
          <w:lang w:val="lv-LV"/>
        </w:rPr>
        <w:t xml:space="preserve"> </w:t>
      </w:r>
      <w:proofErr w:type="spellStart"/>
      <w:r w:rsidRPr="00E71F75">
        <w:rPr>
          <w:lang w:val="ru-RU"/>
        </w:rPr>
        <w:t>bez</w:t>
      </w:r>
      <w:proofErr w:type="spellEnd"/>
      <w:r w:rsidRPr="00E71F75">
        <w:rPr>
          <w:lang w:val="ru-RU"/>
        </w:rPr>
        <w:t xml:space="preserve"> PVN) </w:t>
      </w:r>
      <w:proofErr w:type="spellStart"/>
      <w:r w:rsidRPr="00E71F75">
        <w:rPr>
          <w:lang w:val="ru-RU"/>
        </w:rPr>
        <w:t>par</w:t>
      </w:r>
      <w:proofErr w:type="spellEnd"/>
      <w:r w:rsidRPr="00E71F75">
        <w:rPr>
          <w:lang w:val="lv-LV"/>
        </w:rPr>
        <w:t xml:space="preserve"> </w:t>
      </w:r>
      <w:r w:rsidR="00636CF8" w:rsidRPr="00E71F75">
        <w:rPr>
          <w:lang w:val="lv-LV"/>
        </w:rPr>
        <w:t xml:space="preserve">visu </w:t>
      </w:r>
      <w:r w:rsidR="00837392" w:rsidRPr="00E71F75">
        <w:rPr>
          <w:lang w:val="lv-LV"/>
        </w:rPr>
        <w:t>sarunu procedūras priekšmet</w:t>
      </w:r>
      <w:r w:rsidR="00636CF8" w:rsidRPr="00E71F75">
        <w:rPr>
          <w:lang w:val="lv-LV"/>
        </w:rPr>
        <w:t>u</w:t>
      </w:r>
      <w:r w:rsidR="0072548D" w:rsidRPr="00E71F75">
        <w:rPr>
          <w:lang w:val="lv-LV"/>
        </w:rPr>
        <w:t xml:space="preserve"> </w:t>
      </w:r>
      <w:r w:rsidR="00636CF8" w:rsidRPr="00E71F75">
        <w:rPr>
          <w:lang w:val="lv-LV"/>
        </w:rPr>
        <w:t>kopumā</w:t>
      </w:r>
      <w:r w:rsidR="00CE65E1">
        <w:rPr>
          <w:lang w:val="lv-LV"/>
        </w:rPr>
        <w:t xml:space="preserve">, </w:t>
      </w:r>
      <w:r w:rsidR="00CE65E1" w:rsidRPr="00CE65E1">
        <w:rPr>
          <w:lang w:val="lv-LV"/>
        </w:rPr>
        <w:t>salīdzinot un izvēloties nolikuma 1.4.</w:t>
      </w:r>
      <w:proofErr w:type="gramStart"/>
      <w:r w:rsidR="00CE65E1" w:rsidRPr="00CE65E1">
        <w:rPr>
          <w:lang w:val="lv-LV"/>
        </w:rPr>
        <w:t>4.punktā</w:t>
      </w:r>
      <w:proofErr w:type="gramEnd"/>
      <w:r w:rsidR="00CE65E1" w:rsidRPr="00CE65E1">
        <w:rPr>
          <w:lang w:val="lv-LV"/>
        </w:rPr>
        <w:t xml:space="preserve"> minētos variantus</w:t>
      </w:r>
      <w:r w:rsidRPr="00E71F75">
        <w:rPr>
          <w:lang w:val="lv-LV"/>
        </w:rPr>
        <w:t>.</w:t>
      </w:r>
    </w:p>
    <w:p w14:paraId="12285F25" w14:textId="23E8DA32" w:rsidR="00162076" w:rsidRPr="00162076" w:rsidRDefault="00162076" w:rsidP="00E71F75">
      <w:pPr>
        <w:pStyle w:val="Sarakstarindkopa"/>
        <w:numPr>
          <w:ilvl w:val="1"/>
          <w:numId w:val="10"/>
        </w:numPr>
        <w:ind w:left="0" w:firstLine="0"/>
        <w:jc w:val="both"/>
        <w:rPr>
          <w:bCs/>
          <w:lang w:val="ru-RU"/>
        </w:rPr>
      </w:pPr>
      <w:proofErr w:type="spellStart"/>
      <w:r w:rsidRPr="00162076">
        <w:rPr>
          <w:bCs/>
          <w:lang w:val="ru-RU"/>
        </w:rPr>
        <w:t>Iepirkuma</w:t>
      </w:r>
      <w:proofErr w:type="spellEnd"/>
      <w:r w:rsidRPr="00162076">
        <w:rPr>
          <w:bCs/>
          <w:lang w:val="ru-RU"/>
        </w:rPr>
        <w:t xml:space="preserve"> </w:t>
      </w:r>
      <w:proofErr w:type="spellStart"/>
      <w:r w:rsidRPr="00162076">
        <w:rPr>
          <w:bCs/>
          <w:lang w:val="ru-RU"/>
        </w:rPr>
        <w:t>komisija</w:t>
      </w:r>
      <w:proofErr w:type="spellEnd"/>
      <w:r w:rsidRPr="00162076">
        <w:rPr>
          <w:bCs/>
          <w:lang w:val="ru-RU"/>
        </w:rPr>
        <w:t xml:space="preserve">, </w:t>
      </w:r>
      <w:bookmarkStart w:id="10" w:name="_Hlk92880058"/>
      <w:proofErr w:type="spellStart"/>
      <w:r w:rsidRPr="00162076">
        <w:rPr>
          <w:bCs/>
          <w:lang w:val="ru-RU"/>
        </w:rPr>
        <w:t>salīdzinot</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izvēloties</w:t>
      </w:r>
      <w:proofErr w:type="spellEnd"/>
      <w:r w:rsidRPr="00162076">
        <w:rPr>
          <w:bCs/>
          <w:lang w:val="ru-RU"/>
        </w:rPr>
        <w:t xml:space="preserve"> </w:t>
      </w:r>
      <w:r>
        <w:rPr>
          <w:bCs/>
          <w:lang w:val="lv-LV"/>
        </w:rPr>
        <w:t>nolikuma</w:t>
      </w:r>
      <w:r w:rsidRPr="00162076">
        <w:rPr>
          <w:bCs/>
          <w:lang w:val="ru-RU"/>
        </w:rPr>
        <w:t xml:space="preserve"> </w:t>
      </w:r>
      <w:r w:rsidRPr="00162076">
        <w:rPr>
          <w:bCs/>
          <w:lang w:val="lv-LV"/>
        </w:rPr>
        <w:t>1.4</w:t>
      </w:r>
      <w:r w:rsidRPr="00162076">
        <w:rPr>
          <w:bCs/>
          <w:lang w:val="ru-RU"/>
        </w:rPr>
        <w:t>.</w:t>
      </w:r>
      <w:proofErr w:type="gramStart"/>
      <w:r w:rsidRPr="00162076">
        <w:rPr>
          <w:bCs/>
          <w:lang w:val="ru-RU"/>
        </w:rPr>
        <w:t>4.punktā</w:t>
      </w:r>
      <w:proofErr w:type="gramEnd"/>
      <w:r w:rsidRPr="00162076">
        <w:rPr>
          <w:bCs/>
          <w:lang w:val="ru-RU"/>
        </w:rPr>
        <w:t xml:space="preserve"> </w:t>
      </w:r>
      <w:proofErr w:type="spellStart"/>
      <w:r w:rsidRPr="00162076">
        <w:rPr>
          <w:bCs/>
          <w:lang w:val="ru-RU"/>
        </w:rPr>
        <w:t>minētos</w:t>
      </w:r>
      <w:proofErr w:type="spellEnd"/>
      <w:r w:rsidRPr="00162076">
        <w:rPr>
          <w:bCs/>
          <w:lang w:val="ru-RU"/>
        </w:rPr>
        <w:t xml:space="preserve"> </w:t>
      </w:r>
      <w:proofErr w:type="spellStart"/>
      <w:r w:rsidRPr="00162076">
        <w:rPr>
          <w:bCs/>
          <w:lang w:val="ru-RU"/>
        </w:rPr>
        <w:t>variantus</w:t>
      </w:r>
      <w:bookmarkEnd w:id="10"/>
      <w:proofErr w:type="spellEnd"/>
      <w:r w:rsidRPr="00162076">
        <w:rPr>
          <w:bCs/>
          <w:lang w:val="ru-RU"/>
        </w:rPr>
        <w:t xml:space="preserve">, </w:t>
      </w:r>
      <w:proofErr w:type="spellStart"/>
      <w:r w:rsidRPr="00162076">
        <w:rPr>
          <w:bCs/>
          <w:lang w:val="ru-RU"/>
        </w:rPr>
        <w:t>ilgtspējīgai</w:t>
      </w:r>
      <w:proofErr w:type="spellEnd"/>
      <w:r w:rsidRPr="00162076">
        <w:rPr>
          <w:bCs/>
          <w:lang w:val="ru-RU"/>
        </w:rPr>
        <w:t xml:space="preserve"> </w:t>
      </w:r>
      <w:proofErr w:type="spellStart"/>
      <w:r w:rsidRPr="00162076">
        <w:rPr>
          <w:bCs/>
          <w:lang w:val="ru-RU"/>
        </w:rPr>
        <w:t>uzņēmuma</w:t>
      </w:r>
      <w:proofErr w:type="spellEnd"/>
      <w:r w:rsidRPr="00162076">
        <w:rPr>
          <w:bCs/>
          <w:lang w:val="ru-RU"/>
        </w:rPr>
        <w:t xml:space="preserve"> </w:t>
      </w:r>
      <w:proofErr w:type="spellStart"/>
      <w:r w:rsidRPr="00162076">
        <w:rPr>
          <w:bCs/>
          <w:lang w:val="ru-RU"/>
        </w:rPr>
        <w:t>fiskālās</w:t>
      </w:r>
      <w:proofErr w:type="spellEnd"/>
      <w:r w:rsidRPr="00162076">
        <w:rPr>
          <w:bCs/>
          <w:lang w:val="ru-RU"/>
        </w:rPr>
        <w:t xml:space="preserve"> </w:t>
      </w:r>
      <w:proofErr w:type="spellStart"/>
      <w:r w:rsidRPr="00162076">
        <w:rPr>
          <w:bCs/>
          <w:lang w:val="ru-RU"/>
        </w:rPr>
        <w:t>disciplīnas</w:t>
      </w:r>
      <w:proofErr w:type="spellEnd"/>
      <w:r w:rsidRPr="00162076">
        <w:rPr>
          <w:bCs/>
          <w:lang w:val="ru-RU"/>
        </w:rPr>
        <w:t xml:space="preserve"> </w:t>
      </w:r>
      <w:proofErr w:type="spellStart"/>
      <w:r w:rsidRPr="00162076">
        <w:rPr>
          <w:bCs/>
          <w:lang w:val="ru-RU"/>
        </w:rPr>
        <w:t>nodrošināšanai</w:t>
      </w:r>
      <w:proofErr w:type="spellEnd"/>
      <w:r w:rsidRPr="00162076">
        <w:rPr>
          <w:bCs/>
          <w:lang w:val="ru-RU"/>
        </w:rPr>
        <w:t xml:space="preserve">, </w:t>
      </w:r>
      <w:proofErr w:type="spellStart"/>
      <w:r w:rsidRPr="00162076">
        <w:rPr>
          <w:bCs/>
          <w:lang w:val="ru-RU"/>
        </w:rPr>
        <w:t>ņem</w:t>
      </w:r>
      <w:proofErr w:type="spellEnd"/>
      <w:r w:rsidRPr="00162076">
        <w:rPr>
          <w:bCs/>
          <w:lang w:val="ru-RU"/>
        </w:rPr>
        <w:t xml:space="preserve"> </w:t>
      </w:r>
      <w:proofErr w:type="spellStart"/>
      <w:r w:rsidRPr="00162076">
        <w:rPr>
          <w:bCs/>
          <w:lang w:val="ru-RU"/>
        </w:rPr>
        <w:t>vērā</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finanšu</w:t>
      </w:r>
      <w:proofErr w:type="spellEnd"/>
      <w:r w:rsidRPr="00162076">
        <w:rPr>
          <w:bCs/>
          <w:lang w:val="ru-RU"/>
        </w:rPr>
        <w:t xml:space="preserve"> </w:t>
      </w:r>
      <w:proofErr w:type="spellStart"/>
      <w:r w:rsidRPr="00162076">
        <w:rPr>
          <w:bCs/>
          <w:lang w:val="ru-RU"/>
        </w:rPr>
        <w:t>līdzekļu</w:t>
      </w:r>
      <w:proofErr w:type="spellEnd"/>
      <w:r w:rsidRPr="00162076">
        <w:rPr>
          <w:bCs/>
          <w:lang w:val="ru-RU"/>
        </w:rPr>
        <w:t xml:space="preserve"> </w:t>
      </w:r>
      <w:proofErr w:type="spellStart"/>
      <w:r w:rsidRPr="00162076">
        <w:rPr>
          <w:bCs/>
          <w:lang w:val="ru-RU"/>
        </w:rPr>
        <w:t>izlietojuma</w:t>
      </w:r>
      <w:proofErr w:type="spellEnd"/>
      <w:r w:rsidRPr="00162076">
        <w:rPr>
          <w:bCs/>
          <w:lang w:val="ru-RU"/>
        </w:rPr>
        <w:t xml:space="preserve"> </w:t>
      </w:r>
      <w:proofErr w:type="spellStart"/>
      <w:r w:rsidRPr="00162076">
        <w:rPr>
          <w:bCs/>
          <w:lang w:val="ru-RU"/>
        </w:rPr>
        <w:t>riskus</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to</w:t>
      </w:r>
      <w:proofErr w:type="spellEnd"/>
      <w:r w:rsidRPr="00162076">
        <w:rPr>
          <w:bCs/>
          <w:lang w:val="ru-RU"/>
        </w:rPr>
        <w:t xml:space="preserve"> </w:t>
      </w:r>
      <w:proofErr w:type="spellStart"/>
      <w:r w:rsidRPr="00162076">
        <w:rPr>
          <w:bCs/>
          <w:lang w:val="ru-RU"/>
        </w:rPr>
        <w:t>pamatotību</w:t>
      </w:r>
      <w:proofErr w:type="spellEnd"/>
      <w:r w:rsidRPr="00162076">
        <w:rPr>
          <w:bCs/>
          <w:lang w:val="ru-RU"/>
        </w:rPr>
        <w:t xml:space="preserve">, </w:t>
      </w:r>
      <w:proofErr w:type="spellStart"/>
      <w:r w:rsidRPr="00162076">
        <w:rPr>
          <w:bCs/>
          <w:lang w:val="ru-RU"/>
        </w:rPr>
        <w:t>izdevumu</w:t>
      </w:r>
      <w:proofErr w:type="spellEnd"/>
      <w:r w:rsidRPr="00162076">
        <w:rPr>
          <w:bCs/>
          <w:lang w:val="ru-RU"/>
        </w:rPr>
        <w:t xml:space="preserve"> </w:t>
      </w:r>
      <w:proofErr w:type="spellStart"/>
      <w:r w:rsidRPr="00162076">
        <w:rPr>
          <w:bCs/>
          <w:lang w:val="ru-RU"/>
        </w:rPr>
        <w:t>slogu</w:t>
      </w:r>
      <w:proofErr w:type="spellEnd"/>
      <w:r w:rsidRPr="00162076">
        <w:rPr>
          <w:bCs/>
          <w:lang w:val="ru-RU"/>
        </w:rPr>
        <w:t xml:space="preserve"> </w:t>
      </w:r>
      <w:proofErr w:type="spellStart"/>
      <w:r w:rsidRPr="00162076">
        <w:rPr>
          <w:bCs/>
          <w:lang w:val="ru-RU"/>
        </w:rPr>
        <w:t>maksājumu</w:t>
      </w:r>
      <w:proofErr w:type="spellEnd"/>
      <w:r w:rsidRPr="00162076">
        <w:rPr>
          <w:bCs/>
          <w:lang w:val="ru-RU"/>
        </w:rPr>
        <w:t xml:space="preserve"> </w:t>
      </w:r>
      <w:proofErr w:type="spellStart"/>
      <w:r w:rsidRPr="00162076">
        <w:rPr>
          <w:bCs/>
          <w:lang w:val="ru-RU"/>
        </w:rPr>
        <w:t>administrēšanā</w:t>
      </w:r>
      <w:proofErr w:type="spellEnd"/>
      <w:r w:rsidRPr="00162076">
        <w:rPr>
          <w:bCs/>
          <w:lang w:val="ru-RU"/>
        </w:rPr>
        <w:t xml:space="preserve">, </w:t>
      </w:r>
      <w:proofErr w:type="spellStart"/>
      <w:r w:rsidRPr="00162076">
        <w:rPr>
          <w:bCs/>
          <w:lang w:val="ru-RU"/>
        </w:rPr>
        <w:t>samazinot</w:t>
      </w:r>
      <w:proofErr w:type="spellEnd"/>
      <w:r w:rsidRPr="00162076">
        <w:rPr>
          <w:bCs/>
          <w:lang w:val="ru-RU"/>
        </w:rPr>
        <w:t xml:space="preserve"> </w:t>
      </w:r>
      <w:proofErr w:type="spellStart"/>
      <w:r w:rsidRPr="00162076">
        <w:rPr>
          <w:bCs/>
          <w:lang w:val="ru-RU"/>
        </w:rPr>
        <w:t>ārējo</w:t>
      </w:r>
      <w:proofErr w:type="spellEnd"/>
      <w:r w:rsidRPr="00162076">
        <w:rPr>
          <w:bCs/>
          <w:lang w:val="ru-RU"/>
        </w:rPr>
        <w:t xml:space="preserve"> </w:t>
      </w:r>
      <w:proofErr w:type="spellStart"/>
      <w:r w:rsidRPr="00162076">
        <w:rPr>
          <w:bCs/>
          <w:lang w:val="ru-RU"/>
        </w:rPr>
        <w:t>faktoru</w:t>
      </w:r>
      <w:proofErr w:type="spellEnd"/>
      <w:r w:rsidRPr="00162076">
        <w:rPr>
          <w:bCs/>
          <w:lang w:val="ru-RU"/>
        </w:rPr>
        <w:t xml:space="preserve"> </w:t>
      </w:r>
      <w:proofErr w:type="spellStart"/>
      <w:r w:rsidRPr="00162076">
        <w:rPr>
          <w:bCs/>
          <w:lang w:val="ru-RU"/>
        </w:rPr>
        <w:t>negatīvu</w:t>
      </w:r>
      <w:proofErr w:type="spellEnd"/>
      <w:r w:rsidRPr="00162076">
        <w:rPr>
          <w:bCs/>
          <w:lang w:val="ru-RU"/>
        </w:rPr>
        <w:t xml:space="preserve"> </w:t>
      </w:r>
      <w:proofErr w:type="spellStart"/>
      <w:r w:rsidRPr="00162076">
        <w:rPr>
          <w:bCs/>
          <w:lang w:val="ru-RU"/>
        </w:rPr>
        <w:t>ietekmi</w:t>
      </w:r>
      <w:proofErr w:type="spellEnd"/>
      <w:r w:rsidRPr="00162076">
        <w:rPr>
          <w:bCs/>
          <w:lang w:val="ru-RU"/>
        </w:rPr>
        <w:t xml:space="preserve"> </w:t>
      </w:r>
      <w:proofErr w:type="spellStart"/>
      <w:r w:rsidRPr="00162076">
        <w:rPr>
          <w:bCs/>
          <w:lang w:val="ru-RU"/>
        </w:rPr>
        <w:t>uz</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interesēm</w:t>
      </w:r>
      <w:proofErr w:type="spellEnd"/>
      <w:r w:rsidRPr="00162076">
        <w:rPr>
          <w:bCs/>
          <w:lang w:val="ru-RU"/>
        </w:rPr>
        <w:t>.</w:t>
      </w:r>
    </w:p>
    <w:p w14:paraId="5E32C7F1" w14:textId="77777777" w:rsidR="00E71F75" w:rsidRPr="00E71F75" w:rsidRDefault="00E71F75" w:rsidP="00E71F75">
      <w:pPr>
        <w:pStyle w:val="Sarakstarindkopa"/>
        <w:ind w:left="0"/>
        <w:jc w:val="both"/>
        <w:rPr>
          <w:b/>
          <w:lang w:val="ru-RU"/>
        </w:rPr>
      </w:pPr>
    </w:p>
    <w:p w14:paraId="5761F06A" w14:textId="77777777" w:rsidR="003C7621" w:rsidRPr="003C7621" w:rsidRDefault="003C7621" w:rsidP="003C7621">
      <w:pPr>
        <w:numPr>
          <w:ilvl w:val="1"/>
          <w:numId w:val="10"/>
        </w:numPr>
        <w:tabs>
          <w:tab w:val="left" w:pos="567"/>
        </w:tabs>
        <w:ind w:left="0" w:firstLine="0"/>
        <w:contextualSpacing/>
        <w:jc w:val="both"/>
        <w:rPr>
          <w:b/>
          <w:lang w:val="lv-LV"/>
        </w:rPr>
      </w:pPr>
      <w:r w:rsidRPr="003C7621">
        <w:rPr>
          <w:b/>
          <w:lang w:val="lv-LV"/>
        </w:rPr>
        <w:t>Piedāvājumu vērtēšanas kārtība:</w:t>
      </w:r>
    </w:p>
    <w:p w14:paraId="6350F184" w14:textId="2ED94DCF"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C7621">
        <w:rPr>
          <w:color w:val="000000"/>
          <w:lang w:val="lv-LV"/>
        </w:rPr>
        <w:t xml:space="preserve">vērtē to būtiskumu un lemj par piedāvājuma noraidīšanas pamatotību. </w:t>
      </w:r>
      <w:r w:rsidRPr="003C7621">
        <w:rPr>
          <w:lang w:val="lv-LV"/>
        </w:rPr>
        <w:t>Ja ar piedāvājuma dokumentiem nav iesniegts atbilstošs piedāvājuma nodrošinājums, iepirkuma komisija noraida pretendenta piedāvājumu un izslēdz pretendentu no turpmākās dalības sarunu procedūrā</w:t>
      </w:r>
      <w:r w:rsidRPr="003C7621">
        <w:rPr>
          <w:color w:val="000000"/>
          <w:lang w:val="lv-LV"/>
        </w:rPr>
        <w:t>;</w:t>
      </w:r>
    </w:p>
    <w:p w14:paraId="334E3B15" w14:textId="6A76B085"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pēc nolikuma 5.</w:t>
      </w:r>
      <w:r w:rsidR="00B30288">
        <w:rPr>
          <w:lang w:val="lv-LV"/>
        </w:rPr>
        <w:t>3</w:t>
      </w:r>
      <w:r w:rsidRPr="003C7621">
        <w:rPr>
          <w:lang w:val="lv-LV"/>
        </w:rPr>
        <w:t>.1.punktā minētās pārbaudes komisija izvērtē pretendenta piedāvājuma atbilstību sarunu procedūras nolikuma tehniskajām prasībām. Ja piedāvājums neatbilst minētajām</w:t>
      </w:r>
      <w:r w:rsidRPr="003C7621">
        <w:rPr>
          <w:color w:val="FF0000"/>
          <w:lang w:val="lv-LV"/>
        </w:rPr>
        <w:t xml:space="preserve"> </w:t>
      </w:r>
      <w:r w:rsidRPr="003C7621">
        <w:rPr>
          <w:lang w:val="lv-LV"/>
        </w:rPr>
        <w:t>prasībām, komisija var noraidīt pretendenta piedāvājumu un izslēgt pretendentu no turpmākās dalības sarun</w:t>
      </w:r>
      <w:r w:rsidR="000834D3">
        <w:rPr>
          <w:lang w:val="lv-LV"/>
        </w:rPr>
        <w:t>u</w:t>
      </w:r>
      <w:r w:rsidRPr="003C7621">
        <w:rPr>
          <w:lang w:val="lv-LV"/>
        </w:rPr>
        <w:t xml:space="preserve"> procedūrā;</w:t>
      </w:r>
    </w:p>
    <w:p w14:paraId="5B3D5E35"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53FF54"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D771ED2"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DE627F1" w14:textId="3C8BE697" w:rsidR="003C7621" w:rsidRPr="003C7621" w:rsidRDefault="003C7621" w:rsidP="003C7621">
      <w:pPr>
        <w:numPr>
          <w:ilvl w:val="2"/>
          <w:numId w:val="10"/>
        </w:numPr>
        <w:tabs>
          <w:tab w:val="left" w:pos="567"/>
        </w:tabs>
        <w:spacing w:after="160"/>
        <w:ind w:left="0" w:firstLine="567"/>
        <w:contextualSpacing/>
        <w:jc w:val="both"/>
        <w:rPr>
          <w:iCs/>
          <w:lang w:val="lv-LV" w:eastAsia="ar-SA"/>
        </w:rPr>
      </w:pPr>
      <w:r w:rsidRPr="003C7621">
        <w:rPr>
          <w:color w:val="000000"/>
          <w:lang w:val="lv-LV"/>
        </w:rPr>
        <w:t xml:space="preserve">pirms </w:t>
      </w:r>
      <w:r w:rsidRPr="003C7621">
        <w:rPr>
          <w:lang w:val="lv-LV"/>
        </w:rPr>
        <w:t xml:space="preserve">lēmuma pieņemšanas par iepirkuma līguma slēgšanas tiesību piešķiršanu, tiek veikta pārbaude attiecībā uz pretendentu, kuram būtu piešķiramas līguma slēgšanas tiesības </w:t>
      </w:r>
      <w:r w:rsidRPr="003C7621">
        <w:rPr>
          <w:lang w:val="lv-LV" w:eastAsia="x-none"/>
        </w:rPr>
        <w:t xml:space="preserve">saskaņā ar Starptautisko un Latvijas Republikas nacionālo sankciju likumu. </w:t>
      </w:r>
      <w:r w:rsidRPr="003C762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C7621">
        <w:rPr>
          <w:vertAlign w:val="superscript"/>
          <w:lang w:val="lv-LV"/>
        </w:rPr>
        <w:t>1</w:t>
      </w:r>
      <w:r w:rsidRPr="003C7621">
        <w:rPr>
          <w:lang w:val="lv-LV"/>
        </w:rPr>
        <w:t xml:space="preserve"> panta pirmajā daļā noteiktās sankcijas, kuras ietekmē līguma izpildi</w:t>
      </w:r>
      <w:r w:rsidRPr="003C7621">
        <w:rPr>
          <w:lang w:val="lv-LV" w:eastAsia="x-none"/>
        </w:rPr>
        <w:t>;</w:t>
      </w:r>
    </w:p>
    <w:p w14:paraId="01973799" w14:textId="207075FB" w:rsidR="003C7621" w:rsidRPr="003C7621" w:rsidRDefault="003C7621" w:rsidP="003C7621">
      <w:pPr>
        <w:numPr>
          <w:ilvl w:val="2"/>
          <w:numId w:val="10"/>
        </w:numPr>
        <w:tabs>
          <w:tab w:val="left" w:pos="567"/>
        </w:tabs>
        <w:ind w:left="0" w:firstLine="567"/>
        <w:contextualSpacing/>
        <w:jc w:val="both"/>
        <w:rPr>
          <w:iCs/>
          <w:lang w:val="lv-LV" w:eastAsia="ar-SA"/>
        </w:rPr>
      </w:pPr>
      <w:r w:rsidRPr="003C7621">
        <w:rPr>
          <w:iCs/>
          <w:lang w:val="lv-LV" w:eastAsia="ar-SA"/>
        </w:rPr>
        <w:t>pēc nolikuma 5.</w:t>
      </w:r>
      <w:r w:rsidR="00BD393C">
        <w:rPr>
          <w:iCs/>
          <w:lang w:val="lv-LV" w:eastAsia="ar-SA"/>
        </w:rPr>
        <w:t>3</w:t>
      </w:r>
      <w:r w:rsidRPr="003C7621">
        <w:rPr>
          <w:iCs/>
          <w:lang w:val="lv-LV" w:eastAsia="ar-SA"/>
        </w:rPr>
        <w:t xml:space="preserve">.6.punktā </w:t>
      </w:r>
      <w:r w:rsidRPr="003C7621">
        <w:rPr>
          <w:iCs/>
          <w:color w:val="000000"/>
          <w:lang w:val="lv-LV" w:eastAsia="ar-SA"/>
        </w:rPr>
        <w:t xml:space="preserve">minētās </w:t>
      </w:r>
      <w:r w:rsidRPr="003C7621">
        <w:rPr>
          <w:iCs/>
          <w:lang w:val="lv-LV" w:eastAsia="ar-SA"/>
        </w:rPr>
        <w:t xml:space="preserve">informācijas izvērtēšanas komisija izvēlas piedāvājumu, </w:t>
      </w:r>
      <w:r w:rsidRPr="003C7621">
        <w:rPr>
          <w:lang w:val="lv-LV"/>
        </w:rPr>
        <w:t xml:space="preserve">ar viszemāko cenu par </w:t>
      </w:r>
      <w:r w:rsidR="00470980" w:rsidRPr="00470980">
        <w:rPr>
          <w:lang w:val="lv-LV"/>
        </w:rPr>
        <w:t xml:space="preserve">par visu sarunu procedūras priekšmetu kopumā </w:t>
      </w:r>
      <w:r w:rsidRPr="003C7621">
        <w:rPr>
          <w:lang w:val="lv-LV"/>
        </w:rPr>
        <w:t>un pretendentu, uz kuru nav attiecināmi sarunu procedūras nolikuma 1.pielikuma 3.</w:t>
      </w:r>
      <w:r w:rsidR="00D8207A">
        <w:rPr>
          <w:lang w:val="lv-LV"/>
        </w:rPr>
        <w:t>1.</w:t>
      </w:r>
      <w:r w:rsidRPr="003C7621">
        <w:rPr>
          <w:lang w:val="lv-LV"/>
        </w:rPr>
        <w:t xml:space="preserve"> </w:t>
      </w:r>
      <w:r w:rsidRPr="003C7621">
        <w:rPr>
          <w:rFonts w:eastAsia="Calibri"/>
          <w:lang w:val="lv-LV"/>
        </w:rPr>
        <w:t>punktā</w:t>
      </w:r>
      <w:r w:rsidRPr="003C7621">
        <w:rPr>
          <w:lang w:val="lv-LV"/>
        </w:rPr>
        <w:t xml:space="preserve"> minētie izslēgšanas gadījumi;</w:t>
      </w:r>
    </w:p>
    <w:p w14:paraId="5DADEECC" w14:textId="77777777" w:rsidR="008E5A3A" w:rsidRDefault="008E5A3A" w:rsidP="008E5A3A">
      <w:pPr>
        <w:pStyle w:val="Sarakstarindkopa"/>
        <w:tabs>
          <w:tab w:val="left" w:pos="142"/>
        </w:tabs>
        <w:ind w:left="0"/>
        <w:jc w:val="both"/>
        <w:rPr>
          <w:lang w:val="lv-LV"/>
        </w:rPr>
      </w:pPr>
    </w:p>
    <w:p w14:paraId="7FDF0AB7" w14:textId="6E3CECB8" w:rsidR="003C7621" w:rsidRPr="003C7621" w:rsidRDefault="003C7621" w:rsidP="003C7621">
      <w:pPr>
        <w:pStyle w:val="Sarakstarindkopa"/>
        <w:numPr>
          <w:ilvl w:val="0"/>
          <w:numId w:val="10"/>
        </w:numPr>
        <w:tabs>
          <w:tab w:val="left" w:pos="567"/>
          <w:tab w:val="left" w:pos="2694"/>
          <w:tab w:val="left" w:pos="3119"/>
        </w:tabs>
        <w:ind w:left="0" w:firstLine="0"/>
        <w:jc w:val="center"/>
        <w:rPr>
          <w:b/>
          <w:lang w:val="lv-LV"/>
        </w:rPr>
      </w:pPr>
      <w:r w:rsidRPr="003C7621">
        <w:rPr>
          <w:b/>
          <w:lang w:val="lv-LV"/>
        </w:rPr>
        <w:t>SARUNAS AR PRETENDENTIEM, IZLOZE</w:t>
      </w:r>
    </w:p>
    <w:p w14:paraId="2AAB1A60" w14:textId="77777777" w:rsidR="003C7621" w:rsidRPr="003C7621" w:rsidRDefault="003C7621" w:rsidP="003C7621">
      <w:pPr>
        <w:tabs>
          <w:tab w:val="left" w:pos="567"/>
        </w:tabs>
        <w:contextualSpacing/>
        <w:jc w:val="center"/>
        <w:rPr>
          <w:lang w:val="lv-LV"/>
        </w:rPr>
      </w:pPr>
    </w:p>
    <w:p w14:paraId="011F8D26"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pēc nepieciešamības var tikt rīkotas pēc piedāvājumu pārbaudes vai piedāvājumu pārbaudes gaitā, ja:</w:t>
      </w:r>
    </w:p>
    <w:p w14:paraId="3276AE17"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komisijai nepieciešami piedāvājumu precizējumi;</w:t>
      </w:r>
    </w:p>
    <w:p w14:paraId="0E01868B"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iespējamām izmaiņām sarunu procedūras priekšmetā, līguma projekta būtiskos grozījumos, piemēram: izpildes termiņos, sarunu procedūras priekšmeta apjomā, tehniskajos noteikumos;</w:t>
      </w:r>
    </w:p>
    <w:p w14:paraId="6B934DD6"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pasūtītājam izdevīgāku cenu un samaksas noteikumiem.</w:t>
      </w:r>
    </w:p>
    <w:p w14:paraId="0D1DE9F1" w14:textId="7E4AA87B" w:rsidR="003C7621" w:rsidRPr="003C7621" w:rsidRDefault="003C7621" w:rsidP="003C7621">
      <w:pPr>
        <w:numPr>
          <w:ilvl w:val="1"/>
          <w:numId w:val="10"/>
        </w:numPr>
        <w:ind w:left="0" w:firstLine="0"/>
        <w:contextualSpacing/>
        <w:jc w:val="both"/>
        <w:rPr>
          <w:b/>
          <w:lang w:val="lv-LV"/>
        </w:rPr>
      </w:pPr>
      <w:bookmarkStart w:id="11" w:name="_Hlk37189961"/>
      <w:r w:rsidRPr="003C7621">
        <w:rPr>
          <w:lang w:val="lv-LV"/>
        </w:rPr>
        <w:t>Gadījumā, ja divi vai vairāk pretendenti ir iesnieguši piedāvājumus ar vienādām zemākajām cenām</w:t>
      </w:r>
      <w:r w:rsidR="00822391" w:rsidRPr="00822391">
        <w:rPr>
          <w:lang w:val="lv-LV"/>
        </w:rPr>
        <w:t xml:space="preserve"> un nolikuma 1.4.4.punktā minētajiem piedāvājuma variantiem,</w:t>
      </w:r>
      <w:r w:rsidRPr="003C7621">
        <w:rPr>
          <w:lang w:val="lv-LV"/>
        </w:rPr>
        <w:t xml:space="preserve"> uzvarētāja noteikšanai komisija veiks izlozi. </w:t>
      </w:r>
      <w:bookmarkEnd w:id="11"/>
    </w:p>
    <w:p w14:paraId="4FA480A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un izloze tiks protokolētas.</w:t>
      </w:r>
    </w:p>
    <w:p w14:paraId="74E8E9D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Iepirkuma ietvaros var tikt paredzētas atkārtotas piedāvājumu iesniegšanas. Šajā gadījumā atkārtoto iesniegto piedāvājumu atvēršana nav atklāta</w:t>
      </w:r>
      <w:r w:rsidRPr="003C7621">
        <w:rPr>
          <w:vertAlign w:val="superscript"/>
          <w:lang w:val="lv-LV"/>
        </w:rPr>
        <w:footnoteReference w:id="4"/>
      </w:r>
      <w:r w:rsidRPr="003C7621">
        <w:rPr>
          <w:lang w:val="lv-LV"/>
        </w:rPr>
        <w:t>.</w:t>
      </w:r>
      <w:r w:rsidRPr="003C7621">
        <w:rPr>
          <w:sz w:val="16"/>
          <w:szCs w:val="16"/>
          <w:lang w:val="lv-LV"/>
        </w:rPr>
        <w:t xml:space="preserve"> </w:t>
      </w:r>
    </w:p>
    <w:p w14:paraId="034E1786" w14:textId="77777777" w:rsidR="006D7C3D" w:rsidRPr="00856208" w:rsidRDefault="006D7C3D" w:rsidP="00170CF8">
      <w:pPr>
        <w:tabs>
          <w:tab w:val="left" w:pos="567"/>
        </w:tabs>
        <w:jc w:val="both"/>
        <w:rPr>
          <w:lang w:val="lv-LV"/>
        </w:rPr>
      </w:pPr>
    </w:p>
    <w:p w14:paraId="005F8718" w14:textId="70907467" w:rsidR="00170CF8" w:rsidRPr="00F32599" w:rsidRDefault="00170CF8" w:rsidP="003C7621">
      <w:pPr>
        <w:pStyle w:val="Sarakstarindkopa"/>
        <w:numPr>
          <w:ilvl w:val="0"/>
          <w:numId w:val="10"/>
        </w:numPr>
        <w:tabs>
          <w:tab w:val="left" w:pos="284"/>
        </w:tabs>
        <w:ind w:left="0" w:firstLine="0"/>
        <w:jc w:val="center"/>
        <w:rPr>
          <w:b/>
          <w:lang w:val="lv-LV"/>
        </w:rPr>
      </w:pPr>
      <w:r w:rsidRPr="00F32599">
        <w:rPr>
          <w:b/>
          <w:lang w:val="lv-LV"/>
        </w:rPr>
        <w:t>SARUNU PROCEDŪRAS REZULTĀTU PAZIŅOŠANA UN IEPIRKUMA LĪGUMA NOSLĒGŠANA</w:t>
      </w:r>
    </w:p>
    <w:p w14:paraId="3E2A3835"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4BB29E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lastRenderedPageBreak/>
        <w:t>Ja sarunu procedūrā nav iesniegti piedāvājumi vai, ja iesniegtie piedāvājumi neatbilst sarunu procedūras dokumentos noteiktajām prasībām, komisija pieņem lēmumu izbeigt sarunu procedūru.</w:t>
      </w:r>
    </w:p>
    <w:p w14:paraId="4B43B59F"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Komisija ir tiesīga jebkurā brīdī pārtraukt sarunu procedūru, ja tam ir objektīvs pamatojums;</w:t>
      </w:r>
    </w:p>
    <w:p w14:paraId="7F9B76D7"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iesniegts viens piedāvājums, komisija lemj, vai tas atbilst sarunu procedūras nolikumam, vai tas ir izdevīgs un vai attiecīgo pretendentu var atzīt par uzvarētāju sarunu procedūrā.</w:t>
      </w:r>
    </w:p>
    <w:p w14:paraId="0A2B0D65" w14:textId="1866DD6C"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90A70">
        <w:rPr>
          <w:lang w:val="lv-LV"/>
        </w:rPr>
        <w:t>7</w:t>
      </w:r>
      <w:r w:rsidRPr="003C7621">
        <w:rPr>
          <w:lang w:val="lv-LV"/>
        </w:rPr>
        <w:t>.pielikumam).</w:t>
      </w:r>
    </w:p>
    <w:p w14:paraId="30AD95C3"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E572AE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7BEC494" w14:textId="77777777" w:rsidR="004136EC" w:rsidRPr="00C32E10" w:rsidRDefault="004136EC" w:rsidP="00170CF8">
      <w:pPr>
        <w:pStyle w:val="Pamattekstsaratkpi"/>
        <w:tabs>
          <w:tab w:val="left" w:pos="567"/>
        </w:tabs>
        <w:ind w:firstLine="0"/>
        <w:rPr>
          <w:b/>
          <w:sz w:val="24"/>
          <w:lang w:val="lv-LV"/>
        </w:rPr>
      </w:pPr>
    </w:p>
    <w:p w14:paraId="37172216" w14:textId="77777777" w:rsidR="00170CF8" w:rsidRPr="005114E9" w:rsidRDefault="00170CF8" w:rsidP="00170CF8">
      <w:pPr>
        <w:pStyle w:val="Pamattekstsaratkpi"/>
        <w:tabs>
          <w:tab w:val="left" w:pos="567"/>
        </w:tabs>
        <w:ind w:firstLine="0"/>
        <w:rPr>
          <w:b/>
          <w:sz w:val="24"/>
          <w:lang w:val="en-US"/>
        </w:rPr>
      </w:pPr>
      <w:proofErr w:type="spellStart"/>
      <w:r w:rsidRPr="005114E9">
        <w:rPr>
          <w:b/>
          <w:sz w:val="24"/>
          <w:lang w:val="en-US"/>
        </w:rPr>
        <w:t>Pielikumā</w:t>
      </w:r>
      <w:proofErr w:type="spellEnd"/>
      <w:r w:rsidRPr="005114E9">
        <w:rPr>
          <w:b/>
          <w:sz w:val="24"/>
          <w:lang w:val="en-US"/>
        </w:rPr>
        <w:t xml:space="preserve">:  </w:t>
      </w:r>
    </w:p>
    <w:p w14:paraId="0D83884D" w14:textId="3C01AB73" w:rsidR="00170CF8" w:rsidRPr="005114E9" w:rsidRDefault="00170CF8" w:rsidP="00CB6F23">
      <w:pPr>
        <w:pStyle w:val="Pamattekstsaratkpi"/>
        <w:ind w:left="1418" w:hanging="1418"/>
        <w:rPr>
          <w:sz w:val="24"/>
          <w:lang w:val="en-US"/>
        </w:rPr>
      </w:pPr>
      <w:r w:rsidRPr="005114E9">
        <w:rPr>
          <w:b/>
          <w:sz w:val="24"/>
          <w:lang w:val="en-US"/>
        </w:rPr>
        <w:t xml:space="preserve">1.pielikums </w:t>
      </w:r>
      <w:r w:rsidRPr="005114E9">
        <w:rPr>
          <w:sz w:val="24"/>
          <w:lang w:val="en-US"/>
        </w:rPr>
        <w:t xml:space="preserve">– </w:t>
      </w:r>
      <w:proofErr w:type="spellStart"/>
      <w:r w:rsidR="00856208" w:rsidRPr="005114E9">
        <w:rPr>
          <w:sz w:val="24"/>
          <w:lang w:val="en-US"/>
        </w:rPr>
        <w:t>Prasības</w:t>
      </w:r>
      <w:proofErr w:type="spellEnd"/>
      <w:r w:rsidR="00856208" w:rsidRPr="005114E9">
        <w:rPr>
          <w:sz w:val="24"/>
          <w:lang w:val="en-US"/>
        </w:rPr>
        <w:t xml:space="preserve"> </w:t>
      </w:r>
      <w:proofErr w:type="spellStart"/>
      <w:r w:rsidR="00856208" w:rsidRPr="005114E9">
        <w:rPr>
          <w:sz w:val="24"/>
          <w:lang w:val="en-US"/>
        </w:rPr>
        <w:t>pretendentiem</w:t>
      </w:r>
      <w:proofErr w:type="spellEnd"/>
      <w:r w:rsidR="00856208" w:rsidRPr="005114E9">
        <w:rPr>
          <w:sz w:val="24"/>
          <w:lang w:val="en-US"/>
        </w:rPr>
        <w:t xml:space="preserve"> / </w:t>
      </w:r>
      <w:proofErr w:type="spellStart"/>
      <w:r w:rsidR="00856208" w:rsidRPr="005114E9">
        <w:rPr>
          <w:sz w:val="24"/>
          <w:lang w:val="en-US"/>
        </w:rPr>
        <w:t>iesniedzamie</w:t>
      </w:r>
      <w:proofErr w:type="spellEnd"/>
      <w:r w:rsidR="00856208" w:rsidRPr="005114E9">
        <w:rPr>
          <w:sz w:val="24"/>
          <w:lang w:val="en-US"/>
        </w:rPr>
        <w:t xml:space="preserve"> </w:t>
      </w:r>
      <w:proofErr w:type="spellStart"/>
      <w:r w:rsidR="00856208" w:rsidRPr="005114E9">
        <w:rPr>
          <w:sz w:val="24"/>
          <w:lang w:val="en-US"/>
        </w:rPr>
        <w:t>dokumenti</w:t>
      </w:r>
      <w:proofErr w:type="spellEnd"/>
      <w:r w:rsidR="00856208" w:rsidRPr="005114E9">
        <w:rPr>
          <w:sz w:val="24"/>
          <w:lang w:val="en-US"/>
        </w:rPr>
        <w:t xml:space="preserve"> un </w:t>
      </w:r>
      <w:proofErr w:type="spellStart"/>
      <w:r w:rsidR="00856208" w:rsidRPr="005114E9">
        <w:rPr>
          <w:sz w:val="24"/>
          <w:lang w:val="en-US"/>
        </w:rPr>
        <w:t>informācija</w:t>
      </w:r>
      <w:proofErr w:type="spellEnd"/>
      <w:r w:rsidR="00856208" w:rsidRPr="005114E9">
        <w:rPr>
          <w:sz w:val="24"/>
          <w:lang w:val="en-US"/>
        </w:rPr>
        <w:t xml:space="preserve"> </w:t>
      </w:r>
      <w:proofErr w:type="spellStart"/>
      <w:r w:rsidR="00856208" w:rsidRPr="005114E9">
        <w:rPr>
          <w:sz w:val="24"/>
          <w:lang w:val="en-US"/>
        </w:rPr>
        <w:t>uz</w:t>
      </w:r>
      <w:proofErr w:type="spellEnd"/>
      <w:r w:rsidR="00856208" w:rsidRPr="005114E9">
        <w:rPr>
          <w:sz w:val="24"/>
          <w:lang w:val="en-US"/>
        </w:rPr>
        <w:t xml:space="preserve"> </w:t>
      </w:r>
      <w:r w:rsidR="00FD7D95">
        <w:rPr>
          <w:sz w:val="24"/>
          <w:lang w:val="en-US"/>
        </w:rPr>
        <w:t>3</w:t>
      </w:r>
      <w:r w:rsidRPr="005114E9">
        <w:rPr>
          <w:sz w:val="24"/>
          <w:lang w:val="en-US"/>
        </w:rPr>
        <w:t xml:space="preserve"> (</w:t>
      </w:r>
      <w:proofErr w:type="spellStart"/>
      <w:r w:rsidR="00FD7D95">
        <w:rPr>
          <w:sz w:val="24"/>
          <w:lang w:val="en-US"/>
        </w:rPr>
        <w:t>trīs</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0A10B171" w14:textId="77777777" w:rsidR="00170CF8" w:rsidRPr="005114E9" w:rsidRDefault="00170CF8" w:rsidP="00CB6F23">
      <w:pPr>
        <w:pStyle w:val="Pamattekstsaratkpi"/>
        <w:ind w:left="1418" w:hanging="1418"/>
        <w:rPr>
          <w:sz w:val="24"/>
          <w:lang w:val="en-US"/>
        </w:rPr>
      </w:pPr>
      <w:r w:rsidRPr="005114E9">
        <w:rPr>
          <w:b/>
          <w:sz w:val="24"/>
          <w:lang w:val="en-US"/>
        </w:rPr>
        <w:t>2.pielikums</w:t>
      </w:r>
      <w:r w:rsidRPr="005114E9">
        <w:rPr>
          <w:sz w:val="24"/>
          <w:lang w:val="en-US"/>
        </w:rPr>
        <w:t xml:space="preserve"> – </w:t>
      </w:r>
      <w:proofErr w:type="spellStart"/>
      <w:r w:rsidRPr="005114E9">
        <w:rPr>
          <w:sz w:val="24"/>
          <w:lang w:val="en-US"/>
        </w:rPr>
        <w:t>Pieteikums</w:t>
      </w:r>
      <w:proofErr w:type="spellEnd"/>
      <w:r w:rsidR="00CD1C93" w:rsidRPr="005114E9">
        <w:rPr>
          <w:sz w:val="24"/>
          <w:lang w:val="en-US"/>
        </w:rPr>
        <w:t xml:space="preserve"> </w:t>
      </w:r>
      <w:proofErr w:type="spellStart"/>
      <w:r w:rsidRPr="005114E9">
        <w:rPr>
          <w:sz w:val="24"/>
          <w:lang w:val="en-US"/>
        </w:rPr>
        <w:t>dalībai</w:t>
      </w:r>
      <w:proofErr w:type="spellEnd"/>
      <w:r w:rsidRPr="005114E9">
        <w:rPr>
          <w:sz w:val="24"/>
          <w:lang w:val="en-US"/>
        </w:rPr>
        <w:t xml:space="preserve"> </w:t>
      </w:r>
      <w:proofErr w:type="spellStart"/>
      <w:r w:rsidRPr="005114E9">
        <w:rPr>
          <w:sz w:val="24"/>
          <w:lang w:val="en-US"/>
        </w:rPr>
        <w:t>sarunu</w:t>
      </w:r>
      <w:proofErr w:type="spellEnd"/>
      <w:r w:rsidRPr="005114E9">
        <w:rPr>
          <w:sz w:val="24"/>
          <w:lang w:val="en-US"/>
        </w:rPr>
        <w:t xml:space="preserve"> </w:t>
      </w:r>
      <w:proofErr w:type="spellStart"/>
      <w:r w:rsidRPr="005114E9">
        <w:rPr>
          <w:sz w:val="24"/>
          <w:lang w:val="en-US"/>
        </w:rPr>
        <w:t>procedūrā</w:t>
      </w:r>
      <w:proofErr w:type="spellEnd"/>
      <w:r w:rsidRPr="005114E9">
        <w:rPr>
          <w:sz w:val="24"/>
          <w:lang w:val="en-US"/>
        </w:rPr>
        <w:t xml:space="preserve"> </w:t>
      </w:r>
      <w:r w:rsidRPr="005114E9">
        <w:rPr>
          <w:i/>
          <w:sz w:val="24"/>
          <w:lang w:val="en-US"/>
        </w:rPr>
        <w:t>/forma/</w:t>
      </w:r>
      <w:r w:rsidRPr="005114E9">
        <w:rPr>
          <w:sz w:val="24"/>
          <w:lang w:val="en-US"/>
        </w:rPr>
        <w:t xml:space="preserve"> </w:t>
      </w:r>
      <w:proofErr w:type="spellStart"/>
      <w:r w:rsidRPr="005114E9">
        <w:rPr>
          <w:sz w:val="24"/>
          <w:lang w:val="en-US"/>
        </w:rPr>
        <w:t>uz</w:t>
      </w:r>
      <w:proofErr w:type="spellEnd"/>
      <w:r w:rsidRPr="005114E9">
        <w:rPr>
          <w:sz w:val="24"/>
          <w:lang w:val="en-US"/>
        </w:rPr>
        <w:t xml:space="preserve"> </w:t>
      </w:r>
      <w:r w:rsidR="00AE385C">
        <w:rPr>
          <w:sz w:val="24"/>
          <w:lang w:val="en-US"/>
        </w:rPr>
        <w:t>2</w:t>
      </w:r>
      <w:r w:rsidR="00F21961" w:rsidRPr="005114E9">
        <w:rPr>
          <w:sz w:val="24"/>
          <w:lang w:val="en-US"/>
        </w:rPr>
        <w:t xml:space="preserve"> </w:t>
      </w:r>
      <w:r w:rsidRPr="005114E9">
        <w:rPr>
          <w:sz w:val="24"/>
          <w:lang w:val="en-US"/>
        </w:rPr>
        <w:t>(</w:t>
      </w:r>
      <w:proofErr w:type="spellStart"/>
      <w:r w:rsidR="00AE385C">
        <w:rPr>
          <w:sz w:val="24"/>
          <w:lang w:val="en-US"/>
        </w:rPr>
        <w:t>divām</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3D73E9C2" w14:textId="6C69FDEB" w:rsidR="00BE2DB9" w:rsidRPr="005114E9" w:rsidRDefault="00170CF8" w:rsidP="00CB6F23">
      <w:pPr>
        <w:pStyle w:val="Pamattekstsaratkpi"/>
        <w:ind w:left="1418" w:hanging="1418"/>
        <w:rPr>
          <w:sz w:val="24"/>
          <w:lang w:val="en-US"/>
        </w:rPr>
      </w:pPr>
      <w:r w:rsidRPr="005114E9">
        <w:rPr>
          <w:b/>
          <w:sz w:val="24"/>
          <w:lang w:val="en-US"/>
        </w:rPr>
        <w:t xml:space="preserve">3.pielikums </w:t>
      </w:r>
      <w:r w:rsidRPr="005114E9">
        <w:rPr>
          <w:sz w:val="24"/>
          <w:lang w:val="en-US"/>
        </w:rPr>
        <w:t xml:space="preserve">– </w:t>
      </w:r>
      <w:proofErr w:type="spellStart"/>
      <w:r w:rsidR="00BE2DB9" w:rsidRPr="005114E9">
        <w:rPr>
          <w:sz w:val="24"/>
          <w:lang w:val="en-US"/>
        </w:rPr>
        <w:t>Finanšu</w:t>
      </w:r>
      <w:proofErr w:type="spellEnd"/>
      <w:r w:rsidR="00BE2DB9" w:rsidRPr="005114E9">
        <w:rPr>
          <w:sz w:val="24"/>
          <w:lang w:val="en-US"/>
        </w:rPr>
        <w:t xml:space="preserve"> </w:t>
      </w:r>
      <w:proofErr w:type="spellStart"/>
      <w:r w:rsidR="00BE2DB9" w:rsidRPr="005114E9">
        <w:rPr>
          <w:sz w:val="24"/>
          <w:lang w:val="en-US"/>
        </w:rPr>
        <w:t>piedāvājums</w:t>
      </w:r>
      <w:proofErr w:type="spellEnd"/>
      <w:r w:rsidR="00BE2DB9" w:rsidRPr="005114E9">
        <w:rPr>
          <w:sz w:val="24"/>
          <w:lang w:val="en-US"/>
        </w:rPr>
        <w:t xml:space="preserve"> </w:t>
      </w:r>
      <w:r w:rsidR="00BE2DB9" w:rsidRPr="005114E9">
        <w:rPr>
          <w:i/>
          <w:sz w:val="24"/>
          <w:lang w:val="en-US"/>
        </w:rPr>
        <w:t>/forma/</w:t>
      </w:r>
      <w:r w:rsidR="00BE2DB9" w:rsidRPr="005114E9">
        <w:rPr>
          <w:sz w:val="24"/>
          <w:lang w:val="en-US"/>
        </w:rPr>
        <w:t xml:space="preserve"> </w:t>
      </w:r>
      <w:proofErr w:type="spellStart"/>
      <w:r w:rsidR="00BE2DB9" w:rsidRPr="005114E9">
        <w:rPr>
          <w:sz w:val="24"/>
          <w:lang w:val="en-US"/>
        </w:rPr>
        <w:t>uz</w:t>
      </w:r>
      <w:proofErr w:type="spellEnd"/>
      <w:r w:rsidR="00BE2DB9" w:rsidRPr="005114E9">
        <w:rPr>
          <w:sz w:val="24"/>
          <w:lang w:val="en-US"/>
        </w:rPr>
        <w:t xml:space="preserve"> </w:t>
      </w:r>
      <w:r w:rsidR="00FD7D95">
        <w:rPr>
          <w:sz w:val="24"/>
          <w:lang w:val="en-US"/>
        </w:rPr>
        <w:t>5</w:t>
      </w:r>
      <w:r w:rsidR="00BE2DB9" w:rsidRPr="005114E9">
        <w:rPr>
          <w:sz w:val="24"/>
          <w:lang w:val="en-US"/>
        </w:rPr>
        <w:t xml:space="preserve"> (</w:t>
      </w:r>
      <w:proofErr w:type="spellStart"/>
      <w:r w:rsidR="00FD7D95">
        <w:rPr>
          <w:sz w:val="24"/>
          <w:lang w:val="en-US"/>
        </w:rPr>
        <w:t>piec</w:t>
      </w:r>
      <w:r w:rsidR="002210EF">
        <w:rPr>
          <w:sz w:val="24"/>
          <w:lang w:val="en-US"/>
        </w:rPr>
        <w:t>ām</w:t>
      </w:r>
      <w:proofErr w:type="spellEnd"/>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5B3D6F4A" w14:textId="3A8ABDDB" w:rsidR="00BE2DB9" w:rsidRPr="005114E9" w:rsidRDefault="00DA423E" w:rsidP="00CB6F23">
      <w:pPr>
        <w:pStyle w:val="Pamattekstsaratkpi"/>
        <w:ind w:left="1418" w:hanging="1418"/>
        <w:rPr>
          <w:sz w:val="24"/>
          <w:lang w:val="en-US"/>
        </w:rPr>
      </w:pPr>
      <w:r w:rsidRPr="005114E9">
        <w:rPr>
          <w:b/>
          <w:sz w:val="24"/>
          <w:lang w:val="en-US"/>
        </w:rPr>
        <w:t xml:space="preserve">4.pielikums </w:t>
      </w:r>
      <w:r w:rsidR="00D911AC" w:rsidRPr="005114E9">
        <w:rPr>
          <w:sz w:val="24"/>
          <w:lang w:val="en-US"/>
        </w:rPr>
        <w:t>–</w:t>
      </w:r>
      <w:r w:rsidR="00696131">
        <w:rPr>
          <w:sz w:val="24"/>
          <w:lang w:val="en-US"/>
        </w:rPr>
        <w:t xml:space="preserve"> </w:t>
      </w:r>
      <w:proofErr w:type="spellStart"/>
      <w:r w:rsidR="00A110D1">
        <w:rPr>
          <w:sz w:val="24"/>
          <w:lang w:val="en-US"/>
        </w:rPr>
        <w:t>Tehniskā</w:t>
      </w:r>
      <w:proofErr w:type="spellEnd"/>
      <w:r w:rsidR="00A110D1">
        <w:rPr>
          <w:sz w:val="24"/>
          <w:lang w:val="en-US"/>
        </w:rPr>
        <w:t xml:space="preserve"> </w:t>
      </w:r>
      <w:proofErr w:type="spellStart"/>
      <w:r w:rsidR="00A110D1">
        <w:rPr>
          <w:sz w:val="24"/>
          <w:lang w:val="en-US"/>
        </w:rPr>
        <w:t>s</w:t>
      </w:r>
      <w:r w:rsidR="00A64C5B">
        <w:rPr>
          <w:sz w:val="24"/>
          <w:lang w:val="en-US"/>
        </w:rPr>
        <w:t>pecifikācija</w:t>
      </w:r>
      <w:proofErr w:type="spellEnd"/>
      <w:r w:rsidR="00856208" w:rsidRPr="005114E9">
        <w:rPr>
          <w:sz w:val="24"/>
          <w:lang w:val="lv-LV"/>
        </w:rPr>
        <w:t xml:space="preserve"> </w:t>
      </w:r>
      <w:proofErr w:type="spellStart"/>
      <w:r w:rsidR="002F7F3E" w:rsidRPr="005114E9">
        <w:rPr>
          <w:sz w:val="24"/>
          <w:lang w:val="en-US"/>
        </w:rPr>
        <w:t>uz</w:t>
      </w:r>
      <w:proofErr w:type="spellEnd"/>
      <w:r w:rsidR="002F7F3E" w:rsidRPr="005114E9">
        <w:rPr>
          <w:sz w:val="24"/>
          <w:lang w:val="en-US"/>
        </w:rPr>
        <w:t xml:space="preserve"> </w:t>
      </w:r>
      <w:r w:rsidR="00656CB0">
        <w:rPr>
          <w:sz w:val="24"/>
          <w:lang w:val="en-US"/>
        </w:rPr>
        <w:t>1</w:t>
      </w:r>
      <w:r w:rsidR="00BE2DB9" w:rsidRPr="005114E9">
        <w:rPr>
          <w:sz w:val="24"/>
          <w:lang w:val="en-US"/>
        </w:rPr>
        <w:t xml:space="preserve"> </w:t>
      </w:r>
      <w:r w:rsidR="00E62A1D">
        <w:rPr>
          <w:sz w:val="24"/>
          <w:lang w:val="en-US"/>
        </w:rPr>
        <w:t>(</w:t>
      </w:r>
      <w:proofErr w:type="spellStart"/>
      <w:r w:rsidR="00656CB0">
        <w:rPr>
          <w:sz w:val="24"/>
          <w:lang w:val="en-US"/>
        </w:rPr>
        <w:t>vienas</w:t>
      </w:r>
      <w:proofErr w:type="spellEnd"/>
      <w:r w:rsidR="00E62A1D">
        <w:rPr>
          <w:sz w:val="24"/>
          <w:lang w:val="en-US"/>
        </w:rPr>
        <w:t>)</w:t>
      </w:r>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5EE3419F" w14:textId="28A3C934" w:rsidR="00170CF8" w:rsidRPr="005114E9" w:rsidRDefault="00A110D1" w:rsidP="00CB6F23">
      <w:pPr>
        <w:pStyle w:val="Pamattekstsaratkpi"/>
        <w:ind w:left="1418" w:hanging="1418"/>
        <w:rPr>
          <w:sz w:val="24"/>
          <w:lang w:val="en-US"/>
        </w:rPr>
      </w:pPr>
      <w:r>
        <w:rPr>
          <w:b/>
          <w:sz w:val="24"/>
          <w:lang w:val="en-US"/>
        </w:rPr>
        <w:t>5</w:t>
      </w:r>
      <w:r w:rsidR="00BE5ED0" w:rsidRPr="005114E9">
        <w:rPr>
          <w:b/>
          <w:sz w:val="24"/>
          <w:lang w:val="en-US"/>
        </w:rPr>
        <w:t xml:space="preserve">.pielikums </w:t>
      </w:r>
      <w:r w:rsidR="00BE5ED0" w:rsidRPr="005114E9">
        <w:rPr>
          <w:sz w:val="24"/>
          <w:lang w:val="en-US"/>
        </w:rPr>
        <w:t xml:space="preserve">– </w:t>
      </w:r>
      <w:r w:rsidR="00CB6F23" w:rsidRPr="005114E9">
        <w:rPr>
          <w:sz w:val="24"/>
          <w:lang w:val="lv-LV"/>
        </w:rPr>
        <w:t xml:space="preserve">Informācija par pretendenta finanšu apgrozījumu </w:t>
      </w:r>
      <w:r w:rsidR="00CB6F23" w:rsidRPr="005114E9">
        <w:rPr>
          <w:i/>
          <w:sz w:val="24"/>
          <w:lang w:val="en-US"/>
        </w:rPr>
        <w:t xml:space="preserve">/forma/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4F596580" w14:textId="4B38110A" w:rsidR="00B05023" w:rsidRPr="005114E9" w:rsidRDefault="00A110D1" w:rsidP="00CB6F23">
      <w:pPr>
        <w:pStyle w:val="Pamattekstsaratkpi"/>
        <w:ind w:left="1418" w:hanging="1418"/>
        <w:rPr>
          <w:sz w:val="24"/>
          <w:lang w:val="en-US"/>
        </w:rPr>
      </w:pPr>
      <w:r>
        <w:rPr>
          <w:b/>
          <w:sz w:val="24"/>
          <w:lang w:val="en-US"/>
        </w:rPr>
        <w:t>6</w:t>
      </w:r>
      <w:r w:rsidR="00B05023" w:rsidRPr="005114E9">
        <w:rPr>
          <w:b/>
          <w:sz w:val="24"/>
          <w:lang w:val="en-US"/>
        </w:rPr>
        <w:t xml:space="preserve">.pielikums </w:t>
      </w:r>
      <w:r w:rsidR="00B05023" w:rsidRPr="005114E9">
        <w:rPr>
          <w:sz w:val="24"/>
          <w:lang w:val="en-US"/>
        </w:rPr>
        <w:t xml:space="preserve">– </w:t>
      </w:r>
      <w:r w:rsidR="00CB6F23" w:rsidRPr="005114E9">
        <w:rPr>
          <w:sz w:val="24"/>
          <w:lang w:val="lv-LV"/>
        </w:rPr>
        <w:t>Informācija par pretendenta sekmīgi izpildītiem līdzīgiem līgumiem</w:t>
      </w:r>
      <w:r w:rsidR="00CB6F23" w:rsidRPr="005114E9">
        <w:rPr>
          <w:sz w:val="24"/>
          <w:lang w:val="en-US"/>
        </w:rPr>
        <w:t xml:space="preserve"> </w:t>
      </w:r>
      <w:r w:rsidR="00CB6F23" w:rsidRPr="005114E9">
        <w:rPr>
          <w:i/>
          <w:sz w:val="24"/>
          <w:lang w:val="en-US"/>
        </w:rPr>
        <w:t>/forma/</w:t>
      </w:r>
      <w:r w:rsidR="00CB6F23" w:rsidRPr="005114E9">
        <w:rPr>
          <w:sz w:val="24"/>
          <w:lang w:val="en-US"/>
        </w:rPr>
        <w:t xml:space="preserve">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3397B931" w14:textId="2D1156C4" w:rsidR="00170CF8" w:rsidRPr="005114E9" w:rsidRDefault="00A110D1" w:rsidP="00CB6F23">
      <w:pPr>
        <w:pStyle w:val="Pamattekstsaratkpi"/>
        <w:ind w:left="1418" w:hanging="1418"/>
        <w:rPr>
          <w:sz w:val="24"/>
          <w:lang w:val="de-DE"/>
        </w:rPr>
      </w:pPr>
      <w:r>
        <w:rPr>
          <w:b/>
          <w:sz w:val="24"/>
          <w:lang w:val="de-DE"/>
        </w:rPr>
        <w:t>7</w:t>
      </w:r>
      <w:r w:rsidR="00B35565" w:rsidRPr="005114E9">
        <w:rPr>
          <w:b/>
          <w:sz w:val="24"/>
          <w:lang w:val="de-DE"/>
        </w:rPr>
        <w:t>.pielikums</w:t>
      </w:r>
      <w:r w:rsidR="00B35565" w:rsidRPr="005114E9">
        <w:rPr>
          <w:sz w:val="24"/>
          <w:lang w:val="de-DE"/>
        </w:rPr>
        <w:t xml:space="preserve"> – </w:t>
      </w:r>
      <w:proofErr w:type="spellStart"/>
      <w:r w:rsidR="003072A0" w:rsidRPr="005114E9">
        <w:rPr>
          <w:sz w:val="24"/>
          <w:lang w:val="de-DE"/>
        </w:rPr>
        <w:t>Līgum</w:t>
      </w:r>
      <w:r w:rsidR="00C34B26">
        <w:rPr>
          <w:sz w:val="24"/>
          <w:lang w:val="de-DE"/>
        </w:rPr>
        <w:t>u</w:t>
      </w:r>
      <w:proofErr w:type="spellEnd"/>
      <w:r w:rsidR="003072A0" w:rsidRPr="005114E9">
        <w:rPr>
          <w:sz w:val="24"/>
          <w:lang w:val="de-DE"/>
        </w:rPr>
        <w:t xml:space="preserve"> </w:t>
      </w:r>
      <w:proofErr w:type="spellStart"/>
      <w:r w:rsidR="003072A0" w:rsidRPr="005114E9">
        <w:rPr>
          <w:sz w:val="24"/>
          <w:lang w:val="de-DE"/>
        </w:rPr>
        <w:t>projekt</w:t>
      </w:r>
      <w:r w:rsidR="00C34B26">
        <w:rPr>
          <w:sz w:val="24"/>
          <w:lang w:val="de-DE"/>
        </w:rPr>
        <w:t>i</w:t>
      </w:r>
      <w:proofErr w:type="spellEnd"/>
      <w:r w:rsidR="003072A0" w:rsidRPr="005114E9">
        <w:rPr>
          <w:sz w:val="24"/>
          <w:lang w:val="de-DE"/>
        </w:rPr>
        <w:t xml:space="preserve"> </w:t>
      </w:r>
      <w:proofErr w:type="spellStart"/>
      <w:r w:rsidR="00C34B26">
        <w:rPr>
          <w:sz w:val="24"/>
          <w:lang w:val="de-DE"/>
        </w:rPr>
        <w:t>kopā</w:t>
      </w:r>
      <w:proofErr w:type="spellEnd"/>
      <w:r w:rsidR="00C34B26">
        <w:rPr>
          <w:sz w:val="24"/>
          <w:lang w:val="de-DE"/>
        </w:rPr>
        <w:t xml:space="preserve"> </w:t>
      </w:r>
      <w:proofErr w:type="spellStart"/>
      <w:r w:rsidR="003072A0" w:rsidRPr="0026289C">
        <w:rPr>
          <w:sz w:val="24"/>
          <w:lang w:val="de-DE"/>
        </w:rPr>
        <w:t>uz</w:t>
      </w:r>
      <w:proofErr w:type="spellEnd"/>
      <w:r w:rsidR="003072A0" w:rsidRPr="0026289C">
        <w:rPr>
          <w:sz w:val="24"/>
          <w:lang w:val="de-DE"/>
        </w:rPr>
        <w:t xml:space="preserve"> </w:t>
      </w:r>
      <w:r w:rsidR="0026289C" w:rsidRPr="0026289C">
        <w:rPr>
          <w:sz w:val="24"/>
          <w:lang w:val="de-DE"/>
        </w:rPr>
        <w:t>12</w:t>
      </w:r>
      <w:r w:rsidR="003072A0" w:rsidRPr="0026289C">
        <w:rPr>
          <w:sz w:val="24"/>
          <w:lang w:val="de-DE"/>
        </w:rPr>
        <w:t xml:space="preserve"> (</w:t>
      </w:r>
      <w:proofErr w:type="spellStart"/>
      <w:r w:rsidR="0026289C" w:rsidRPr="0026289C">
        <w:rPr>
          <w:sz w:val="24"/>
          <w:lang w:val="de-DE"/>
        </w:rPr>
        <w:t>divpadsmit</w:t>
      </w:r>
      <w:proofErr w:type="spellEnd"/>
      <w:r w:rsidR="0026289C" w:rsidRPr="0026289C">
        <w:rPr>
          <w:sz w:val="24"/>
          <w:lang w:val="de-DE"/>
        </w:rPr>
        <w:t>)</w:t>
      </w:r>
      <w:r w:rsidR="003072A0" w:rsidRPr="0026289C">
        <w:rPr>
          <w:sz w:val="24"/>
          <w:lang w:val="de-DE"/>
        </w:rPr>
        <w:t xml:space="preserve"> </w:t>
      </w:r>
      <w:proofErr w:type="spellStart"/>
      <w:r w:rsidR="003072A0" w:rsidRPr="0026289C">
        <w:rPr>
          <w:sz w:val="24"/>
          <w:lang w:val="de-DE"/>
        </w:rPr>
        <w:t>lp</w:t>
      </w:r>
      <w:proofErr w:type="spellEnd"/>
      <w:r w:rsidR="003072A0" w:rsidRPr="0026289C">
        <w:rPr>
          <w:sz w:val="24"/>
          <w:lang w:val="de-DE"/>
        </w:rPr>
        <w:t>.</w:t>
      </w:r>
    </w:p>
    <w:p w14:paraId="5EA85089" w14:textId="77777777" w:rsidR="00170CF8" w:rsidRPr="00D20196" w:rsidRDefault="00170CF8" w:rsidP="00170CF8">
      <w:pPr>
        <w:pStyle w:val="Pamattekstsaratkpi"/>
        <w:tabs>
          <w:tab w:val="left" w:pos="567"/>
        </w:tabs>
        <w:ind w:firstLine="426"/>
        <w:rPr>
          <w:sz w:val="24"/>
          <w:lang w:val="de-DE"/>
        </w:rPr>
      </w:pPr>
    </w:p>
    <w:p w14:paraId="3BE2F123" w14:textId="77777777" w:rsidR="00E545AB" w:rsidRPr="00E545AB" w:rsidRDefault="00E545AB" w:rsidP="00A621D7">
      <w:pPr>
        <w:contextualSpacing/>
        <w:rPr>
          <w:lang w:val="de-DE"/>
        </w:rPr>
      </w:pPr>
      <w:r w:rsidRPr="00E545AB">
        <w:rPr>
          <w:lang w:val="de-DE"/>
        </w:rPr>
        <w:t>VAS “Latvijas dzelzceļš”</w:t>
      </w:r>
    </w:p>
    <w:p w14:paraId="0C49A87B" w14:textId="5E77287A" w:rsidR="00E545AB" w:rsidRPr="00E545AB" w:rsidRDefault="00E545AB" w:rsidP="00E545AB">
      <w:pPr>
        <w:tabs>
          <w:tab w:val="left" w:pos="2127"/>
        </w:tabs>
        <w:contextualSpacing/>
        <w:rPr>
          <w:i/>
          <w:lang w:val="de-DE"/>
        </w:rPr>
      </w:pPr>
      <w:r w:rsidRPr="00E545AB">
        <w:rPr>
          <w:lang w:val="de-DE"/>
        </w:rPr>
        <w:t>Iepirkumu biroja vadītāj</w:t>
      </w:r>
      <w:r w:rsidR="00017E18">
        <w:rPr>
          <w:lang w:val="de-DE"/>
        </w:rPr>
        <w:t>a</w:t>
      </w:r>
      <w:r w:rsidRPr="00E545AB">
        <w:rPr>
          <w:lang w:val="de-DE"/>
        </w:rPr>
        <w:t xml:space="preserve">                                                                                              </w:t>
      </w:r>
      <w:r w:rsidR="00017E18">
        <w:rPr>
          <w:lang w:val="de-DE"/>
        </w:rPr>
        <w:t>D.Smilktena</w:t>
      </w:r>
    </w:p>
    <w:p w14:paraId="00D12538" w14:textId="77777777" w:rsidR="00E545AB" w:rsidRPr="00E545AB" w:rsidRDefault="00E545AB" w:rsidP="00E545AB">
      <w:pPr>
        <w:contextualSpacing/>
        <w:rPr>
          <w:sz w:val="20"/>
          <w:szCs w:val="20"/>
          <w:lang w:val="de-DE"/>
        </w:rPr>
      </w:pPr>
    </w:p>
    <w:p w14:paraId="728D8119" w14:textId="3ECE9B47" w:rsidR="00E545AB" w:rsidRPr="00C627D3" w:rsidRDefault="001800D9" w:rsidP="00E545AB">
      <w:pPr>
        <w:contextualSpacing/>
        <w:rPr>
          <w:i/>
          <w:sz w:val="20"/>
          <w:szCs w:val="20"/>
        </w:rPr>
      </w:pPr>
      <w:r>
        <w:rPr>
          <w:i/>
          <w:sz w:val="20"/>
          <w:szCs w:val="20"/>
        </w:rPr>
        <w:t>Zilberga</w:t>
      </w:r>
      <w:r w:rsidR="00E545AB">
        <w:rPr>
          <w:i/>
          <w:sz w:val="20"/>
          <w:szCs w:val="20"/>
        </w:rPr>
        <w:t xml:space="preserve"> +371 6723493</w:t>
      </w:r>
      <w:r>
        <w:rPr>
          <w:i/>
          <w:sz w:val="20"/>
          <w:szCs w:val="20"/>
        </w:rPr>
        <w:t>2</w:t>
      </w:r>
    </w:p>
    <w:p w14:paraId="399E9F49" w14:textId="77777777" w:rsidR="00E545AB" w:rsidRPr="00624859" w:rsidRDefault="00E545AB" w:rsidP="00E545AB">
      <w:pPr>
        <w:keepNext/>
        <w:contextualSpacing/>
        <w:outlineLvl w:val="3"/>
        <w:rPr>
          <w:b/>
          <w:bCs/>
        </w:rPr>
        <w:sectPr w:rsidR="00E545AB" w:rsidRPr="00624859" w:rsidSect="004136EC">
          <w:footerReference w:type="even" r:id="rId8"/>
          <w:footerReference w:type="default" r:id="rId9"/>
          <w:footerReference w:type="first" r:id="rId10"/>
          <w:pgSz w:w="11906" w:h="16838" w:code="9"/>
          <w:pgMar w:top="851" w:right="567" w:bottom="1135" w:left="1701" w:header="709" w:footer="709" w:gutter="0"/>
          <w:cols w:space="708"/>
          <w:titlePg/>
          <w:docGrid w:linePitch="360"/>
        </w:sectPr>
      </w:pPr>
    </w:p>
    <w:p w14:paraId="155174A3" w14:textId="77777777" w:rsidR="003641EF" w:rsidRPr="00D20196" w:rsidRDefault="003641EF" w:rsidP="003641EF">
      <w:pPr>
        <w:spacing w:line="0" w:lineRule="atLeast"/>
        <w:jc w:val="right"/>
        <w:rPr>
          <w:b/>
          <w:lang w:val="lv-LV"/>
        </w:rPr>
      </w:pPr>
      <w:r>
        <w:rPr>
          <w:b/>
          <w:sz w:val="22"/>
          <w:lang w:val="lv-LV"/>
        </w:rPr>
        <w:lastRenderedPageBreak/>
        <w:t>1</w:t>
      </w:r>
      <w:r w:rsidRPr="00D20196">
        <w:rPr>
          <w:b/>
          <w:lang w:val="lv-LV"/>
        </w:rPr>
        <w:t>.pielikums</w:t>
      </w:r>
    </w:p>
    <w:p w14:paraId="70F43EC5" w14:textId="77777777" w:rsidR="003641EF" w:rsidRDefault="003641EF" w:rsidP="003641EF">
      <w:pPr>
        <w:spacing w:line="0" w:lineRule="atLeast"/>
        <w:jc w:val="right"/>
        <w:rPr>
          <w:lang w:val="lv-LV"/>
        </w:rPr>
      </w:pPr>
      <w:r w:rsidRPr="00D20196">
        <w:rPr>
          <w:lang w:val="lv-LV"/>
        </w:rPr>
        <w:t xml:space="preserve">VAS “Latvijas dzelzceļš” sarunu procedūras ar publikāciju </w:t>
      </w:r>
    </w:p>
    <w:p w14:paraId="6518F630" w14:textId="47A0D044" w:rsidR="003641EF" w:rsidRPr="00D20196" w:rsidRDefault="003641EF" w:rsidP="003641EF">
      <w:pPr>
        <w:spacing w:line="0" w:lineRule="atLeast"/>
        <w:jc w:val="right"/>
        <w:rPr>
          <w:lang w:val="lv-LV"/>
        </w:rPr>
      </w:pPr>
      <w:r w:rsidRPr="00D20196">
        <w:rPr>
          <w:lang w:val="lv-LV"/>
        </w:rPr>
        <w:t>“</w:t>
      </w:r>
      <w:r w:rsidR="00A17BBE" w:rsidRPr="00A17BBE">
        <w:rPr>
          <w:lang w:val="lv-LV"/>
        </w:rPr>
        <w:t>Nelaimes gadījumu un dzīvības apdrošināšana</w:t>
      </w:r>
      <w:r w:rsidRPr="00D20196">
        <w:rPr>
          <w:lang w:val="lv-LV"/>
        </w:rPr>
        <w:t>” nolikumam</w:t>
      </w:r>
    </w:p>
    <w:p w14:paraId="09A97B90" w14:textId="77777777" w:rsidR="00170CF8" w:rsidRPr="004800BD" w:rsidRDefault="00170CF8" w:rsidP="00170CF8">
      <w:pPr>
        <w:overflowPunct w:val="0"/>
        <w:autoSpaceDE w:val="0"/>
        <w:autoSpaceDN w:val="0"/>
        <w:adjustRightInd w:val="0"/>
        <w:contextualSpacing/>
        <w:jc w:val="center"/>
        <w:textAlignment w:val="baseline"/>
        <w:rPr>
          <w:i/>
          <w:sz w:val="16"/>
          <w:lang w:val="de-DE" w:eastAsia="lv-LV"/>
        </w:rPr>
      </w:pPr>
    </w:p>
    <w:p w14:paraId="45F5FAE9" w14:textId="77777777" w:rsidR="00E545AB" w:rsidRDefault="00E545AB" w:rsidP="00E545AB">
      <w:pPr>
        <w:overflowPunct w:val="0"/>
        <w:autoSpaceDE w:val="0"/>
        <w:autoSpaceDN w:val="0"/>
        <w:adjustRightInd w:val="0"/>
        <w:contextualSpacing/>
        <w:jc w:val="center"/>
        <w:textAlignment w:val="baseline"/>
        <w:rPr>
          <w:b/>
          <w:lang w:eastAsia="lv-LV"/>
        </w:rPr>
      </w:pPr>
      <w:r w:rsidRPr="003A1F6B">
        <w:rPr>
          <w:rFonts w:ascii="Times New Roman Bold" w:hAnsi="Times New Roman Bold"/>
          <w:b/>
          <w:caps/>
          <w:lang w:eastAsia="lv-LV"/>
        </w:rPr>
        <w:t>Prasības</w:t>
      </w:r>
      <w:r>
        <w:rPr>
          <w:b/>
          <w:lang w:eastAsia="lv-LV"/>
        </w:rPr>
        <w:t xml:space="preserve"> </w:t>
      </w:r>
      <w:r w:rsidRPr="00624859">
        <w:rPr>
          <w:b/>
          <w:lang w:eastAsia="lv-LV"/>
        </w:rPr>
        <w:t>PRETENDENT</w:t>
      </w:r>
      <w:r>
        <w:rPr>
          <w:b/>
          <w:lang w:eastAsia="lv-LV"/>
        </w:rPr>
        <w:t>IEM/</w:t>
      </w:r>
      <w:r>
        <w:rPr>
          <w:rStyle w:val="Vresatsauce"/>
          <w:b/>
          <w:lang w:eastAsia="lv-LV"/>
        </w:rPr>
        <w:t xml:space="preserve"> </w:t>
      </w:r>
      <w:r w:rsidRPr="00BE224F">
        <w:rPr>
          <w:rFonts w:ascii="Times New Roman Bold" w:hAnsi="Times New Roman Bold"/>
          <w:b/>
          <w:caps/>
          <w:lang w:eastAsia="lv-LV"/>
        </w:rPr>
        <w:t>iesn</w:t>
      </w:r>
      <w:r>
        <w:rPr>
          <w:rFonts w:ascii="Times New Roman Bold" w:hAnsi="Times New Roman Bold"/>
          <w:b/>
          <w:caps/>
          <w:lang w:eastAsia="lv-LV"/>
        </w:rPr>
        <w:t>IE</w:t>
      </w:r>
      <w:r w:rsidRPr="00BE224F">
        <w:rPr>
          <w:rFonts w:ascii="Times New Roman Bold" w:hAnsi="Times New Roman Bold"/>
          <w:b/>
          <w:caps/>
          <w:lang w:eastAsia="lv-LV"/>
        </w:rPr>
        <w:t>dzamie</w:t>
      </w:r>
      <w:r w:rsidRPr="00624859">
        <w:rPr>
          <w:b/>
          <w:lang w:eastAsia="lv-LV"/>
        </w:rPr>
        <w:t xml:space="preserve"> DOKUMENTI</w:t>
      </w:r>
      <w:r>
        <w:rPr>
          <w:b/>
          <w:lang w:eastAsia="lv-LV"/>
        </w:rPr>
        <w:t xml:space="preserve"> </w:t>
      </w:r>
      <w:r w:rsidRPr="00973F72">
        <w:rPr>
          <w:rFonts w:ascii="Times New Roman Bold" w:hAnsi="Times New Roman Bold"/>
          <w:b/>
          <w:caps/>
          <w:lang w:eastAsia="lv-LV"/>
        </w:rPr>
        <w:t>un informācija</w:t>
      </w:r>
    </w:p>
    <w:p w14:paraId="5CE66717" w14:textId="231537F9" w:rsidR="00893E73" w:rsidRDefault="00A621D7" w:rsidP="00E545AB">
      <w:pPr>
        <w:overflowPunct w:val="0"/>
        <w:autoSpaceDE w:val="0"/>
        <w:autoSpaceDN w:val="0"/>
        <w:adjustRightInd w:val="0"/>
        <w:contextualSpacing/>
        <w:jc w:val="center"/>
        <w:textAlignment w:val="baseline"/>
        <w:rPr>
          <w:i/>
          <w:sz w:val="22"/>
          <w:szCs w:val="22"/>
          <w:lang w:eastAsia="lv-LV"/>
        </w:rPr>
      </w:pPr>
      <w:proofErr w:type="spellStart"/>
      <w:r w:rsidRPr="00A621D7">
        <w:rPr>
          <w:i/>
          <w:sz w:val="22"/>
          <w:szCs w:val="22"/>
          <w:lang w:eastAsia="lv-LV"/>
        </w:rPr>
        <w:t>izveidots</w:t>
      </w:r>
      <w:proofErr w:type="spellEnd"/>
      <w:r w:rsidRPr="00A621D7">
        <w:rPr>
          <w:i/>
          <w:sz w:val="22"/>
          <w:szCs w:val="22"/>
          <w:lang w:eastAsia="lv-LV"/>
        </w:rPr>
        <w:t xml:space="preserve"> </w:t>
      </w:r>
      <w:proofErr w:type="spellStart"/>
      <w:r w:rsidRPr="00A621D7">
        <w:rPr>
          <w:i/>
          <w:sz w:val="22"/>
          <w:szCs w:val="22"/>
          <w:lang w:eastAsia="lv-LV"/>
        </w:rPr>
        <w:t>tabulas</w:t>
      </w:r>
      <w:proofErr w:type="spellEnd"/>
      <w:r w:rsidRPr="00A621D7">
        <w:rPr>
          <w:i/>
          <w:sz w:val="22"/>
          <w:szCs w:val="22"/>
          <w:lang w:eastAsia="lv-LV"/>
        </w:rPr>
        <w:t xml:space="preserve"> </w:t>
      </w:r>
      <w:proofErr w:type="spellStart"/>
      <w:r w:rsidRPr="00A621D7">
        <w:rPr>
          <w:i/>
          <w:sz w:val="22"/>
          <w:szCs w:val="22"/>
          <w:lang w:eastAsia="lv-LV"/>
        </w:rPr>
        <w:t>formā</w:t>
      </w:r>
      <w:proofErr w:type="spellEnd"/>
      <w:r w:rsidRPr="00A621D7">
        <w:rPr>
          <w:i/>
          <w:sz w:val="22"/>
          <w:szCs w:val="22"/>
          <w:lang w:eastAsia="lv-LV"/>
        </w:rPr>
        <w:t xml:space="preserve">, </w:t>
      </w:r>
      <w:proofErr w:type="spellStart"/>
      <w:r w:rsidRPr="00A621D7">
        <w:rPr>
          <w:i/>
          <w:sz w:val="22"/>
          <w:szCs w:val="22"/>
          <w:lang w:eastAsia="lv-LV"/>
        </w:rPr>
        <w:t>lai</w:t>
      </w:r>
      <w:proofErr w:type="spellEnd"/>
      <w:r w:rsidRPr="00A621D7">
        <w:rPr>
          <w:i/>
          <w:sz w:val="22"/>
          <w:szCs w:val="22"/>
          <w:lang w:eastAsia="lv-LV"/>
        </w:rPr>
        <w:t xml:space="preserve"> </w:t>
      </w:r>
      <w:proofErr w:type="spellStart"/>
      <w:r w:rsidRPr="00A621D7">
        <w:rPr>
          <w:i/>
          <w:sz w:val="22"/>
          <w:szCs w:val="22"/>
          <w:lang w:eastAsia="lv-LV"/>
        </w:rPr>
        <w:t>vienlaikus</w:t>
      </w:r>
      <w:proofErr w:type="spellEnd"/>
      <w:r w:rsidRPr="00A621D7">
        <w:rPr>
          <w:i/>
          <w:sz w:val="22"/>
          <w:szCs w:val="22"/>
          <w:lang w:eastAsia="lv-LV"/>
        </w:rPr>
        <w:t xml:space="preserve"> </w:t>
      </w:r>
      <w:proofErr w:type="spellStart"/>
      <w:r w:rsidRPr="00A621D7">
        <w:rPr>
          <w:i/>
          <w:sz w:val="22"/>
          <w:szCs w:val="22"/>
          <w:lang w:eastAsia="lv-LV"/>
        </w:rPr>
        <w:t>tiktu</w:t>
      </w:r>
      <w:proofErr w:type="spellEnd"/>
      <w:r w:rsidRPr="00A621D7">
        <w:rPr>
          <w:i/>
          <w:sz w:val="22"/>
          <w:szCs w:val="22"/>
          <w:lang w:eastAsia="lv-LV"/>
        </w:rPr>
        <w:t xml:space="preserve"> </w:t>
      </w:r>
      <w:proofErr w:type="spellStart"/>
      <w:r w:rsidRPr="00A621D7">
        <w:rPr>
          <w:i/>
          <w:sz w:val="22"/>
          <w:szCs w:val="22"/>
          <w:lang w:eastAsia="lv-LV"/>
        </w:rPr>
        <w:t>nodrošināta</w:t>
      </w:r>
      <w:proofErr w:type="spellEnd"/>
      <w:r w:rsidRPr="00A621D7">
        <w:rPr>
          <w:i/>
          <w:sz w:val="22"/>
          <w:szCs w:val="22"/>
          <w:lang w:eastAsia="lv-LV"/>
        </w:rPr>
        <w:t xml:space="preserve"> </w:t>
      </w:r>
      <w:proofErr w:type="spellStart"/>
      <w:r w:rsidRPr="00A621D7">
        <w:rPr>
          <w:i/>
          <w:sz w:val="22"/>
          <w:szCs w:val="22"/>
          <w:lang w:eastAsia="lv-LV"/>
        </w:rPr>
        <w:t>informācija</w:t>
      </w:r>
      <w:proofErr w:type="spellEnd"/>
      <w:r w:rsidRPr="00A621D7">
        <w:rPr>
          <w:i/>
          <w:sz w:val="22"/>
          <w:szCs w:val="22"/>
          <w:lang w:eastAsia="lv-LV"/>
        </w:rPr>
        <w:t xml:space="preserve"> par </w:t>
      </w:r>
      <w:proofErr w:type="spellStart"/>
      <w:r w:rsidRPr="00A621D7">
        <w:rPr>
          <w:i/>
          <w:sz w:val="22"/>
          <w:szCs w:val="22"/>
          <w:lang w:eastAsia="lv-LV"/>
        </w:rPr>
        <w:t>kvalifikācijas</w:t>
      </w:r>
      <w:proofErr w:type="spellEnd"/>
      <w:r w:rsidRPr="00A621D7">
        <w:rPr>
          <w:i/>
          <w:sz w:val="22"/>
          <w:szCs w:val="22"/>
          <w:lang w:eastAsia="lv-LV"/>
        </w:rPr>
        <w:t xml:space="preserve"> </w:t>
      </w:r>
      <w:proofErr w:type="spellStart"/>
      <w:r w:rsidRPr="00A621D7">
        <w:rPr>
          <w:i/>
          <w:sz w:val="22"/>
          <w:szCs w:val="22"/>
          <w:lang w:eastAsia="lv-LV"/>
        </w:rPr>
        <w:t>noteikumu</w:t>
      </w:r>
      <w:proofErr w:type="spellEnd"/>
      <w:r w:rsidRPr="00A621D7">
        <w:rPr>
          <w:i/>
          <w:sz w:val="22"/>
          <w:szCs w:val="22"/>
          <w:lang w:eastAsia="lv-LV"/>
        </w:rPr>
        <w:t xml:space="preserve"> </w:t>
      </w:r>
      <w:proofErr w:type="spellStart"/>
      <w:r w:rsidRPr="00A621D7">
        <w:rPr>
          <w:i/>
          <w:sz w:val="22"/>
          <w:szCs w:val="22"/>
          <w:lang w:eastAsia="lv-LV"/>
        </w:rPr>
        <w:t>sasaisti</w:t>
      </w:r>
      <w:proofErr w:type="spellEnd"/>
      <w:r w:rsidRPr="00A621D7">
        <w:rPr>
          <w:i/>
          <w:sz w:val="22"/>
          <w:szCs w:val="22"/>
          <w:lang w:eastAsia="lv-LV"/>
        </w:rPr>
        <w:t xml:space="preserve"> </w:t>
      </w:r>
      <w:proofErr w:type="spellStart"/>
      <w:r w:rsidRPr="00A621D7">
        <w:rPr>
          <w:i/>
          <w:sz w:val="22"/>
          <w:szCs w:val="22"/>
          <w:lang w:eastAsia="lv-LV"/>
        </w:rPr>
        <w:t>ar</w:t>
      </w:r>
      <w:proofErr w:type="spellEnd"/>
      <w:r w:rsidRPr="00A621D7">
        <w:rPr>
          <w:i/>
          <w:sz w:val="22"/>
          <w:szCs w:val="22"/>
          <w:lang w:eastAsia="lv-LV"/>
        </w:rPr>
        <w:t xml:space="preserve"> </w:t>
      </w:r>
      <w:proofErr w:type="spellStart"/>
      <w:r w:rsidRPr="00A621D7">
        <w:rPr>
          <w:i/>
          <w:sz w:val="22"/>
          <w:szCs w:val="22"/>
          <w:lang w:eastAsia="lv-LV"/>
        </w:rPr>
        <w:t>attiecīgajiem</w:t>
      </w:r>
      <w:proofErr w:type="spellEnd"/>
      <w:r w:rsidRPr="00A621D7">
        <w:rPr>
          <w:i/>
          <w:sz w:val="22"/>
          <w:szCs w:val="22"/>
          <w:lang w:eastAsia="lv-LV"/>
        </w:rPr>
        <w:t xml:space="preserve"> </w:t>
      </w:r>
      <w:proofErr w:type="spellStart"/>
      <w:r w:rsidRPr="00A621D7">
        <w:rPr>
          <w:i/>
          <w:sz w:val="22"/>
          <w:szCs w:val="22"/>
          <w:lang w:eastAsia="lv-LV"/>
        </w:rPr>
        <w:t>iesniedzamajiem</w:t>
      </w:r>
      <w:proofErr w:type="spellEnd"/>
      <w:r w:rsidRPr="00A621D7">
        <w:rPr>
          <w:i/>
          <w:sz w:val="22"/>
          <w:szCs w:val="22"/>
          <w:lang w:eastAsia="lv-LV"/>
        </w:rPr>
        <w:t xml:space="preserve"> </w:t>
      </w:r>
      <w:proofErr w:type="spellStart"/>
      <w:r w:rsidRPr="00A621D7">
        <w:rPr>
          <w:i/>
          <w:sz w:val="22"/>
          <w:szCs w:val="22"/>
          <w:lang w:eastAsia="lv-LV"/>
        </w:rPr>
        <w:t>dokumentiem</w:t>
      </w:r>
      <w:proofErr w:type="spellEnd"/>
    </w:p>
    <w:p w14:paraId="00110E56" w14:textId="77777777" w:rsidR="00A621D7" w:rsidRPr="00A621D7" w:rsidRDefault="00A621D7" w:rsidP="00E545AB">
      <w:pPr>
        <w:overflowPunct w:val="0"/>
        <w:autoSpaceDE w:val="0"/>
        <w:autoSpaceDN w:val="0"/>
        <w:adjustRightInd w:val="0"/>
        <w:contextualSpacing/>
        <w:jc w:val="center"/>
        <w:textAlignment w:val="baseline"/>
        <w:rPr>
          <w:i/>
          <w:sz w:val="22"/>
          <w:szCs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93E73" w:rsidRPr="00477800" w14:paraId="0D0DCB97" w14:textId="77777777" w:rsidTr="00240FF4">
        <w:trPr>
          <w:cantSplit/>
          <w:trHeight w:val="1673"/>
        </w:trPr>
        <w:tc>
          <w:tcPr>
            <w:tcW w:w="1110" w:type="dxa"/>
            <w:tcBorders>
              <w:bottom w:val="single" w:sz="4" w:space="0" w:color="auto"/>
            </w:tcBorders>
            <w:textDirection w:val="btLr"/>
            <w:vAlign w:val="center"/>
          </w:tcPr>
          <w:p w14:paraId="618C4739"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D953996"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p>
        </w:tc>
        <w:tc>
          <w:tcPr>
            <w:tcW w:w="5269" w:type="dxa"/>
            <w:tcBorders>
              <w:bottom w:val="single" w:sz="4" w:space="0" w:color="auto"/>
            </w:tcBorders>
            <w:vAlign w:val="center"/>
          </w:tcPr>
          <w:p w14:paraId="40CF0E3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Atlases noteikumi</w:t>
            </w:r>
          </w:p>
        </w:tc>
        <w:tc>
          <w:tcPr>
            <w:tcW w:w="709" w:type="dxa"/>
            <w:tcBorders>
              <w:bottom w:val="single" w:sz="4" w:space="0" w:color="auto"/>
            </w:tcBorders>
            <w:vAlign w:val="center"/>
          </w:tcPr>
          <w:p w14:paraId="6260AB25" w14:textId="77777777" w:rsidR="00893E73" w:rsidRPr="00893E73" w:rsidRDefault="00893E73" w:rsidP="00893E73">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bottom w:val="single" w:sz="4" w:space="0" w:color="auto"/>
            </w:tcBorders>
            <w:textDirection w:val="btLr"/>
            <w:vAlign w:val="center"/>
          </w:tcPr>
          <w:p w14:paraId="31928482"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CF22F70"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(1.9.p.)</w:t>
            </w:r>
          </w:p>
        </w:tc>
        <w:tc>
          <w:tcPr>
            <w:tcW w:w="6521" w:type="dxa"/>
            <w:tcBorders>
              <w:bottom w:val="single" w:sz="4" w:space="0" w:color="auto"/>
            </w:tcBorders>
            <w:vAlign w:val="center"/>
          </w:tcPr>
          <w:p w14:paraId="5212CF1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Piedāvājumā jāiekļauj šādi dokumenti</w:t>
            </w:r>
          </w:p>
          <w:p w14:paraId="369F019E" w14:textId="543A2A0F"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r w:rsidRPr="00893E73">
              <w:rPr>
                <w:b/>
                <w:sz w:val="20"/>
                <w:szCs w:val="20"/>
                <w:lang w:val="lv-LV" w:eastAsia="lv-LV"/>
              </w:rPr>
              <w:t>(noformējuma prasības sk. sarunu procedūras nolikuma 1.</w:t>
            </w:r>
            <w:r w:rsidR="00A621D7">
              <w:rPr>
                <w:b/>
                <w:sz w:val="20"/>
                <w:szCs w:val="20"/>
                <w:lang w:val="lv-LV" w:eastAsia="lv-LV"/>
              </w:rPr>
              <w:t>7</w:t>
            </w:r>
            <w:r w:rsidRPr="00893E73">
              <w:rPr>
                <w:b/>
                <w:sz w:val="20"/>
                <w:szCs w:val="20"/>
                <w:lang w:val="lv-LV" w:eastAsia="lv-LV"/>
              </w:rPr>
              <w:t>.punktā):</w:t>
            </w:r>
          </w:p>
        </w:tc>
      </w:tr>
      <w:tr w:rsidR="00893E73" w:rsidRPr="00893E73" w14:paraId="3DA5EF63" w14:textId="77777777" w:rsidTr="00240FF4">
        <w:trPr>
          <w:trHeight w:val="283"/>
        </w:trPr>
        <w:tc>
          <w:tcPr>
            <w:tcW w:w="1110" w:type="dxa"/>
            <w:tcBorders>
              <w:bottom w:val="single" w:sz="4" w:space="0" w:color="auto"/>
              <w:right w:val="single" w:sz="4" w:space="0" w:color="auto"/>
            </w:tcBorders>
          </w:tcPr>
          <w:p w14:paraId="65481461"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1942B3BE"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2EF64615"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38EB671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p>
        </w:tc>
        <w:tc>
          <w:tcPr>
            <w:tcW w:w="6521" w:type="dxa"/>
            <w:tcBorders>
              <w:top w:val="single" w:sz="4" w:space="0" w:color="auto"/>
              <w:left w:val="single" w:sz="4" w:space="0" w:color="auto"/>
              <w:bottom w:val="single" w:sz="4" w:space="0" w:color="auto"/>
              <w:right w:val="single" w:sz="4" w:space="0" w:color="auto"/>
            </w:tcBorders>
          </w:tcPr>
          <w:p w14:paraId="39DF1142" w14:textId="77777777" w:rsidR="00893E73" w:rsidRPr="00893E73" w:rsidRDefault="00893E73" w:rsidP="00893E73">
            <w:pPr>
              <w:overflowPunct w:val="0"/>
              <w:autoSpaceDE w:val="0"/>
              <w:autoSpaceDN w:val="0"/>
              <w:adjustRightInd w:val="0"/>
              <w:spacing w:after="160"/>
              <w:contextualSpacing/>
              <w:jc w:val="both"/>
              <w:textAlignment w:val="baseline"/>
              <w:rPr>
                <w:lang w:val="lv-LV" w:eastAsia="lv-LV"/>
              </w:rPr>
            </w:pPr>
            <w:r w:rsidRPr="00893E73">
              <w:rPr>
                <w:lang w:val="lv-LV" w:eastAsia="lv-LV"/>
              </w:rPr>
              <w:t xml:space="preserve">pieteikuma vēstule dalībai sarunu procedūrā (nolikuma </w:t>
            </w:r>
            <w:r w:rsidRPr="001B235D">
              <w:rPr>
                <w:lang w:val="lv-LV" w:eastAsia="lv-LV"/>
              </w:rPr>
              <w:t>2.pielikums);</w:t>
            </w:r>
          </w:p>
        </w:tc>
      </w:tr>
      <w:tr w:rsidR="00893E73" w:rsidRPr="00477800" w14:paraId="5E579013" w14:textId="77777777" w:rsidTr="00240FF4">
        <w:trPr>
          <w:trHeight w:val="840"/>
        </w:trPr>
        <w:tc>
          <w:tcPr>
            <w:tcW w:w="1110" w:type="dxa"/>
            <w:tcBorders>
              <w:bottom w:val="single" w:sz="4" w:space="0" w:color="auto"/>
              <w:right w:val="single" w:sz="4" w:space="0" w:color="auto"/>
            </w:tcBorders>
          </w:tcPr>
          <w:p w14:paraId="21DD7DB6"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492C734D"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4950360D"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25366BD6"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1.9.2.</w:t>
            </w:r>
          </w:p>
        </w:tc>
        <w:tc>
          <w:tcPr>
            <w:tcW w:w="6521" w:type="dxa"/>
            <w:tcBorders>
              <w:top w:val="single" w:sz="4" w:space="0" w:color="auto"/>
              <w:left w:val="single" w:sz="4" w:space="0" w:color="auto"/>
              <w:bottom w:val="single" w:sz="4" w:space="0" w:color="auto"/>
              <w:right w:val="single" w:sz="4" w:space="0" w:color="auto"/>
            </w:tcBorders>
          </w:tcPr>
          <w:p w14:paraId="3FA69842" w14:textId="77777777" w:rsidR="002F6B8D" w:rsidRPr="002F6B8D"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finanšu piedāvājums noformēts atbilstoši nolikuma 3.pielikumā pievienotajai formai.</w:t>
            </w:r>
          </w:p>
          <w:p w14:paraId="33D3C5C9" w14:textId="752BE9AD" w:rsidR="00893E73" w:rsidRPr="00893E73"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Papildus jāiesniedz atsevišķi (vienā iepakojumā, bet nepiešūti/necauraukloti ar pārējo piedāvājuma dokumentāciju) finanšu piedāvājuma oriģināli 2 eksemplāros;</w:t>
            </w:r>
          </w:p>
        </w:tc>
      </w:tr>
      <w:tr w:rsidR="00893E73" w:rsidRPr="00477800" w14:paraId="1E0AC147" w14:textId="77777777" w:rsidTr="00240FF4">
        <w:trPr>
          <w:trHeight w:val="840"/>
        </w:trPr>
        <w:tc>
          <w:tcPr>
            <w:tcW w:w="1110" w:type="dxa"/>
            <w:tcBorders>
              <w:bottom w:val="single" w:sz="4" w:space="0" w:color="auto"/>
              <w:right w:val="single" w:sz="4" w:space="0" w:color="auto"/>
            </w:tcBorders>
          </w:tcPr>
          <w:p w14:paraId="603F23DC"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714F8B88"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13A8CDBB"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4DE93302"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1.9.3.</w:t>
            </w:r>
          </w:p>
          <w:p w14:paraId="0656B6C9"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47AEF571" w14:textId="36ED4FA2" w:rsidR="00893E73" w:rsidRPr="00893E73" w:rsidRDefault="00893E73" w:rsidP="00893E73">
            <w:pPr>
              <w:overflowPunct w:val="0"/>
              <w:autoSpaceDE w:val="0"/>
              <w:autoSpaceDN w:val="0"/>
              <w:adjustRightInd w:val="0"/>
              <w:spacing w:after="160"/>
              <w:contextualSpacing/>
              <w:jc w:val="both"/>
              <w:textAlignment w:val="baseline"/>
              <w:rPr>
                <w:rFonts w:eastAsia="Calibri"/>
                <w:lang w:val="lv-LV"/>
              </w:rPr>
            </w:pPr>
            <w:r w:rsidRPr="00893E73">
              <w:rPr>
                <w:rFonts w:eastAsia="Calibri"/>
                <w:lang w:val="lv-LV"/>
              </w:rPr>
              <w:t>ja piedāvājumu neparaksta pretendenta likumiskais pārstāvis - kompetentas institūcija</w:t>
            </w:r>
            <w:r w:rsidR="00B83DF6">
              <w:rPr>
                <w:rFonts w:eastAsia="Calibri"/>
                <w:lang w:val="lv-LV"/>
              </w:rPr>
              <w:t>s</w:t>
            </w:r>
            <w:r w:rsidRPr="00893E73">
              <w:rPr>
                <w:rFonts w:eastAsia="Calibri"/>
                <w:lang w:val="lv-LV"/>
              </w:rPr>
              <w:t xml:space="preserve"> izdotu dokumentu par pretendenta  pārstāvības tiesībām</w:t>
            </w:r>
            <w:r w:rsidR="00470980" w:rsidRPr="00470980">
              <w:rPr>
                <w:rStyle w:val="Komentraatsauce"/>
                <w:lang w:val="lv-LV"/>
              </w:rPr>
              <w:t>,</w:t>
            </w:r>
            <w:r w:rsidRPr="00893E73">
              <w:rPr>
                <w:rFonts w:eastAsia="Calibri"/>
                <w:lang w:val="lv-LV"/>
              </w:rPr>
              <w:t xml:space="preserve"> kā arī dokumentu, kas apliecina </w:t>
            </w:r>
            <w:r w:rsidRPr="00893E73">
              <w:rPr>
                <w:lang w:val="lv-LV"/>
              </w:rPr>
              <w:t>s</w:t>
            </w:r>
            <w:r w:rsidRPr="00893E73">
              <w:rPr>
                <w:bCs/>
                <w:lang w:val="lv-LV"/>
              </w:rPr>
              <w:t>arunu procedūras</w:t>
            </w:r>
            <w:r w:rsidRPr="00893E73">
              <w:rPr>
                <w:rFonts w:eastAsia="Calibri"/>
                <w:lang w:val="lv-LV"/>
              </w:rPr>
              <w:t xml:space="preserve"> piedāvājumu parakstījušās personas tiesības pārstāvēt pretendentu;</w:t>
            </w:r>
          </w:p>
        </w:tc>
      </w:tr>
      <w:tr w:rsidR="00893E73" w:rsidRPr="00477800" w14:paraId="54A8250B" w14:textId="77777777" w:rsidTr="00240FF4">
        <w:trPr>
          <w:trHeight w:val="699"/>
        </w:trPr>
        <w:tc>
          <w:tcPr>
            <w:tcW w:w="1110" w:type="dxa"/>
          </w:tcPr>
          <w:p w14:paraId="1DA5706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3.1.</w:t>
            </w:r>
          </w:p>
        </w:tc>
        <w:tc>
          <w:tcPr>
            <w:tcW w:w="5269" w:type="dxa"/>
            <w:tcBorders>
              <w:top w:val="single" w:sz="4" w:space="0" w:color="auto"/>
              <w:right w:val="single" w:sz="4" w:space="0" w:color="auto"/>
            </w:tcBorders>
          </w:tcPr>
          <w:p w14:paraId="6ED4D376"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b/>
                <w:lang w:val="lv-LV" w:eastAsia="lv-LV"/>
              </w:rPr>
            </w:pPr>
            <w:r w:rsidRPr="00893E73">
              <w:rPr>
                <w:b/>
                <w:lang w:val="lv-LV" w:eastAsia="lv-LV"/>
              </w:rPr>
              <w:t>Pretendentu izslēgšanas noteikumi.</w:t>
            </w:r>
          </w:p>
          <w:p w14:paraId="75C145BB"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both"/>
              <w:textAlignment w:val="baseline"/>
              <w:rPr>
                <w:b/>
                <w:lang w:val="lv-LV" w:eastAsia="lv-LV"/>
              </w:rPr>
            </w:pPr>
            <w:r w:rsidRPr="00893E73">
              <w:rPr>
                <w:rFonts w:eastAsia="Calibri"/>
                <w:b/>
                <w:lang w:val="lv-LV"/>
              </w:rPr>
              <w:t xml:space="preserve">Pasūtītājs izslēdz pretendentu no turpmākās dalības </w:t>
            </w:r>
            <w:r w:rsidRPr="00893E73">
              <w:rPr>
                <w:b/>
                <w:lang w:val="lv-LV"/>
              </w:rPr>
              <w:t>s</w:t>
            </w:r>
            <w:r w:rsidRPr="00893E73">
              <w:rPr>
                <w:b/>
                <w:bCs/>
                <w:lang w:val="lv-LV"/>
              </w:rPr>
              <w:t>arunu procedūrā</w:t>
            </w:r>
            <w:r w:rsidRPr="00893E73">
              <w:rPr>
                <w:rFonts w:eastAsia="Calibri"/>
                <w:b/>
                <w:lang w:val="lv-LV"/>
              </w:rPr>
              <w:t xml:space="preserve">, neizskata piedāvājumu, kā arī neslēdz iepirkuma līgumu ar pretendentu, uz kuru </w:t>
            </w:r>
            <w:r w:rsidRPr="00893E73">
              <w:rPr>
                <w:rFonts w:eastAsia="Calibri"/>
                <w:b/>
                <w:color w:val="FF0000"/>
                <w:lang w:val="lv-LV"/>
              </w:rPr>
              <w:t xml:space="preserve"> </w:t>
            </w:r>
            <w:r w:rsidRPr="00893E73">
              <w:rPr>
                <w:rFonts w:eastAsia="Calibri"/>
                <w:b/>
                <w:lang w:val="lv-LV"/>
              </w:rPr>
              <w:t>attiecas jebkurš no šādiem gadījumiem:</w:t>
            </w:r>
          </w:p>
        </w:tc>
        <w:tc>
          <w:tcPr>
            <w:tcW w:w="709" w:type="dxa"/>
            <w:tcBorders>
              <w:top w:val="single" w:sz="4" w:space="0" w:color="auto"/>
              <w:right w:val="single" w:sz="4" w:space="0" w:color="auto"/>
            </w:tcBorders>
          </w:tcPr>
          <w:p w14:paraId="129D1E7B"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top w:val="single" w:sz="4" w:space="0" w:color="auto"/>
              <w:left w:val="single" w:sz="4" w:space="0" w:color="auto"/>
              <w:right w:val="nil"/>
            </w:tcBorders>
          </w:tcPr>
          <w:p w14:paraId="30A71ECA"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top w:val="single" w:sz="4" w:space="0" w:color="auto"/>
              <w:left w:val="nil"/>
              <w:bottom w:val="single" w:sz="4" w:space="0" w:color="auto"/>
            </w:tcBorders>
          </w:tcPr>
          <w:p w14:paraId="1654F783" w14:textId="77777777" w:rsidR="00893E73" w:rsidRPr="00893E73" w:rsidRDefault="00893E73" w:rsidP="00893E73">
            <w:pPr>
              <w:overflowPunct w:val="0"/>
              <w:autoSpaceDE w:val="0"/>
              <w:autoSpaceDN w:val="0"/>
              <w:adjustRightInd w:val="0"/>
              <w:spacing w:after="160"/>
              <w:contextualSpacing/>
              <w:jc w:val="both"/>
              <w:textAlignment w:val="baseline"/>
              <w:rPr>
                <w:b/>
                <w:sz w:val="20"/>
                <w:szCs w:val="20"/>
                <w:lang w:val="lv-LV" w:eastAsia="lv-LV"/>
              </w:rPr>
            </w:pPr>
          </w:p>
        </w:tc>
      </w:tr>
      <w:tr w:rsidR="00893E73" w:rsidRPr="00477800" w14:paraId="00D47507" w14:textId="77777777" w:rsidTr="00240FF4">
        <w:trPr>
          <w:trHeight w:val="872"/>
        </w:trPr>
        <w:tc>
          <w:tcPr>
            <w:tcW w:w="1110" w:type="dxa"/>
          </w:tcPr>
          <w:p w14:paraId="51A209A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3.1.1.</w:t>
            </w:r>
          </w:p>
        </w:tc>
        <w:tc>
          <w:tcPr>
            <w:tcW w:w="5269" w:type="dxa"/>
            <w:tcBorders>
              <w:top w:val="single" w:sz="4" w:space="0" w:color="auto"/>
              <w:right w:val="single" w:sz="4" w:space="0" w:color="auto"/>
            </w:tcBorders>
          </w:tcPr>
          <w:p w14:paraId="5058889B"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F7D8CB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tcPr>
          <w:p w14:paraId="3E8BD2E5"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1.9.4.</w:t>
            </w:r>
          </w:p>
        </w:tc>
        <w:tc>
          <w:tcPr>
            <w:tcW w:w="6521" w:type="dxa"/>
            <w:tcBorders>
              <w:top w:val="single" w:sz="4" w:space="0" w:color="auto"/>
              <w:left w:val="single" w:sz="4" w:space="0" w:color="auto"/>
              <w:bottom w:val="single" w:sz="4" w:space="0" w:color="auto"/>
            </w:tcBorders>
          </w:tcPr>
          <w:p w14:paraId="15267EA0" w14:textId="77777777" w:rsidR="00893E73" w:rsidRPr="00893E73" w:rsidRDefault="00893E73" w:rsidP="00893E73">
            <w:pPr>
              <w:overflowPunct w:val="0"/>
              <w:autoSpaceDE w:val="0"/>
              <w:autoSpaceDN w:val="0"/>
              <w:adjustRightInd w:val="0"/>
              <w:spacing w:after="160"/>
              <w:contextualSpacing/>
              <w:jc w:val="both"/>
              <w:textAlignment w:val="baseline"/>
              <w:rPr>
                <w:sz w:val="22"/>
                <w:szCs w:val="22"/>
                <w:lang w:val="lv-LV"/>
              </w:rPr>
            </w:pPr>
            <w:r w:rsidRPr="00893E73">
              <w:rPr>
                <w:i/>
                <w:lang w:val="lv-LV" w:eastAsia="lv-LV"/>
              </w:rPr>
              <w:t>pretendents dokumentu neiesniedz, informāciju pasūtītājs pārbauda publiskajās datu bāzēs un izmantojot publiski pieejamo informāciju;</w:t>
            </w:r>
          </w:p>
        </w:tc>
      </w:tr>
      <w:tr w:rsidR="00893E73" w:rsidRPr="00477800" w14:paraId="66B44BE4" w14:textId="77777777" w:rsidTr="00240FF4">
        <w:trPr>
          <w:trHeight w:val="1444"/>
        </w:trPr>
        <w:tc>
          <w:tcPr>
            <w:tcW w:w="1110" w:type="dxa"/>
          </w:tcPr>
          <w:p w14:paraId="719A4A28"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lastRenderedPageBreak/>
              <w:t>3.1.2.</w:t>
            </w:r>
          </w:p>
        </w:tc>
        <w:tc>
          <w:tcPr>
            <w:tcW w:w="5269" w:type="dxa"/>
            <w:tcBorders>
              <w:top w:val="single" w:sz="4" w:space="0" w:color="auto"/>
              <w:right w:val="single" w:sz="4" w:space="0" w:color="auto"/>
            </w:tcBorders>
          </w:tcPr>
          <w:p w14:paraId="471BDEB6" w14:textId="53AB1FDC" w:rsidR="00893E73" w:rsidRPr="00893E73" w:rsidRDefault="00893E73" w:rsidP="00893E73">
            <w:pPr>
              <w:spacing w:after="160"/>
              <w:contextualSpacing/>
              <w:jc w:val="both"/>
              <w:rPr>
                <w:lang w:val="lv-LV"/>
              </w:rPr>
            </w:pPr>
            <w:r w:rsidRPr="00893E73">
              <w:rPr>
                <w:lang w:val="lv-LV"/>
              </w:rPr>
              <w:t xml:space="preserve">ir konstatēts, ka pretendentam Latvijā ir nodokļu parādi (tai skaitā valsts sociālās apdrošināšanas obligāto iemaksu parādi), kas kopsummā kādā no valstīm pārsniedz 150.00 </w:t>
            </w:r>
            <w:r w:rsidR="00075310" w:rsidRPr="00893E73">
              <w:rPr>
                <w:lang w:val="lv-LV"/>
              </w:rPr>
              <w:t xml:space="preserve">EUR </w:t>
            </w:r>
            <w:r w:rsidRPr="00893E73">
              <w:rPr>
                <w:lang w:val="lv-LV"/>
              </w:rPr>
              <w:t xml:space="preserve">(viens simts piecdesmit </w:t>
            </w:r>
            <w:r w:rsidRPr="00893E73">
              <w:rPr>
                <w:i/>
                <w:lang w:val="lv-LV"/>
              </w:rPr>
              <w:t>euro</w:t>
            </w:r>
            <w:r w:rsidRPr="00893E73">
              <w:rPr>
                <w:lang w:val="lv-LV"/>
              </w:rPr>
              <w:t xml:space="preserve"> un 0 </w:t>
            </w:r>
            <w:r w:rsidRPr="00893E73">
              <w:rPr>
                <w:i/>
                <w:lang w:val="lv-LV"/>
              </w:rPr>
              <w:t>centi</w:t>
            </w:r>
            <w:r w:rsidRPr="00893E73">
              <w:rPr>
                <w:lang w:val="lv-LV"/>
              </w:rPr>
              <w:t>);</w:t>
            </w:r>
          </w:p>
        </w:tc>
        <w:tc>
          <w:tcPr>
            <w:tcW w:w="709" w:type="dxa"/>
            <w:tcBorders>
              <w:top w:val="single" w:sz="4" w:space="0" w:color="auto"/>
              <w:right w:val="single" w:sz="4" w:space="0" w:color="auto"/>
            </w:tcBorders>
          </w:tcPr>
          <w:p w14:paraId="133BC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8344D8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1.9.5.</w:t>
            </w:r>
          </w:p>
          <w:p w14:paraId="098EBCF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6521" w:type="dxa"/>
            <w:tcBorders>
              <w:top w:val="single" w:sz="4" w:space="0" w:color="auto"/>
              <w:left w:val="single" w:sz="4" w:space="0" w:color="auto"/>
              <w:bottom w:val="single" w:sz="4" w:space="0" w:color="auto"/>
            </w:tcBorders>
          </w:tcPr>
          <w:p w14:paraId="43F3F48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pretendents dokumentu neiesniedz, informāciju pasūtītājs pārbauda publiskajās datu bāzēs un izmantojot publiski pieejamo informāciju;</w:t>
            </w:r>
          </w:p>
          <w:p w14:paraId="00F87347"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p w14:paraId="566B1FEB"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tc>
      </w:tr>
      <w:tr w:rsidR="00893E73" w:rsidRPr="00477800" w14:paraId="6707CD0F" w14:textId="77777777" w:rsidTr="00240FF4">
        <w:trPr>
          <w:trHeight w:val="814"/>
        </w:trPr>
        <w:tc>
          <w:tcPr>
            <w:tcW w:w="1110" w:type="dxa"/>
          </w:tcPr>
          <w:p w14:paraId="2DD0671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3.1.3.</w:t>
            </w:r>
          </w:p>
        </w:tc>
        <w:tc>
          <w:tcPr>
            <w:tcW w:w="5269" w:type="dxa"/>
            <w:tcBorders>
              <w:top w:val="single" w:sz="4" w:space="0" w:color="auto"/>
              <w:right w:val="single" w:sz="4" w:space="0" w:color="auto"/>
            </w:tcBorders>
          </w:tcPr>
          <w:p w14:paraId="2F106BA0"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23FD936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520D55D9"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1.9.6.</w:t>
            </w:r>
          </w:p>
        </w:tc>
        <w:tc>
          <w:tcPr>
            <w:tcW w:w="6521" w:type="dxa"/>
            <w:tcBorders>
              <w:top w:val="single" w:sz="4" w:space="0" w:color="auto"/>
              <w:left w:val="single" w:sz="4" w:space="0" w:color="auto"/>
              <w:bottom w:val="single" w:sz="4" w:space="0" w:color="auto"/>
            </w:tcBorders>
          </w:tcPr>
          <w:p w14:paraId="64A347D6" w14:textId="77777777" w:rsidR="00893E73" w:rsidRPr="00893E73" w:rsidRDefault="00893E73" w:rsidP="00893E73">
            <w:pPr>
              <w:overflowPunct w:val="0"/>
              <w:autoSpaceDE w:val="0"/>
              <w:autoSpaceDN w:val="0"/>
              <w:adjustRightInd w:val="0"/>
              <w:spacing w:after="160"/>
              <w:contextualSpacing/>
              <w:jc w:val="both"/>
              <w:textAlignment w:val="baseline"/>
              <w:rPr>
                <w:i/>
                <w:sz w:val="22"/>
                <w:szCs w:val="22"/>
                <w:lang w:val="lv-LV" w:eastAsia="lv-LV"/>
              </w:rPr>
            </w:pPr>
            <w:r w:rsidRPr="00893E73">
              <w:rPr>
                <w:i/>
                <w:lang w:val="lv-LV" w:eastAsia="lv-LV"/>
              </w:rPr>
              <w:t>informācija (apliecinājums), ka pretendents, tā darbinieks vai pretendenta piedāvājumā norādītā persona nav konsultējusi vai citādi bijusi iesaistīta iepirkuma dokumentu sagatavošanā;</w:t>
            </w:r>
          </w:p>
        </w:tc>
      </w:tr>
      <w:tr w:rsidR="00893E73" w:rsidRPr="00893E73" w14:paraId="53A71B22" w14:textId="77777777" w:rsidTr="00240FF4">
        <w:trPr>
          <w:trHeight w:val="814"/>
        </w:trPr>
        <w:tc>
          <w:tcPr>
            <w:tcW w:w="1110" w:type="dxa"/>
          </w:tcPr>
          <w:p w14:paraId="31529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3.1.4.</w:t>
            </w:r>
          </w:p>
        </w:tc>
        <w:tc>
          <w:tcPr>
            <w:tcW w:w="5269" w:type="dxa"/>
            <w:tcBorders>
              <w:top w:val="single" w:sz="4" w:space="0" w:color="auto"/>
              <w:right w:val="single" w:sz="4" w:space="0" w:color="auto"/>
            </w:tcBorders>
          </w:tcPr>
          <w:p w14:paraId="495E0010" w14:textId="77777777" w:rsidR="00893E73" w:rsidRPr="00893E73" w:rsidRDefault="00893E73" w:rsidP="00893E73">
            <w:pPr>
              <w:contextualSpacing/>
              <w:jc w:val="both"/>
              <w:rPr>
                <w:lang w:val="lv-LV"/>
              </w:rPr>
            </w:pPr>
            <w:r w:rsidRPr="00893E73">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3635315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31B2B40B"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1.9.7.</w:t>
            </w:r>
          </w:p>
        </w:tc>
        <w:tc>
          <w:tcPr>
            <w:tcW w:w="6521" w:type="dxa"/>
            <w:tcBorders>
              <w:top w:val="single" w:sz="4" w:space="0" w:color="auto"/>
              <w:left w:val="single" w:sz="4" w:space="0" w:color="auto"/>
              <w:bottom w:val="single" w:sz="4" w:space="0" w:color="auto"/>
            </w:tcBorders>
          </w:tcPr>
          <w:p w14:paraId="2FB1D0E1" w14:textId="77777777" w:rsidR="00893E73" w:rsidRPr="00893E73" w:rsidRDefault="00893E73" w:rsidP="00893E73">
            <w:pPr>
              <w:overflowPunct w:val="0"/>
              <w:autoSpaceDE w:val="0"/>
              <w:autoSpaceDN w:val="0"/>
              <w:adjustRightInd w:val="0"/>
              <w:spacing w:after="160"/>
              <w:contextualSpacing/>
              <w:jc w:val="both"/>
              <w:textAlignment w:val="baseline"/>
              <w:rPr>
                <w:rFonts w:eastAsia="Calibri"/>
                <w:i/>
                <w:lang w:val="lv-LV"/>
              </w:rPr>
            </w:pPr>
            <w:r w:rsidRPr="00893E73">
              <w:rPr>
                <w:i/>
                <w:lang w:val="lv-LV" w:eastAsia="lv-LV"/>
              </w:rPr>
              <w:t>pārbauda pasūtītājs;</w:t>
            </w:r>
          </w:p>
        </w:tc>
      </w:tr>
      <w:tr w:rsidR="00893E73" w:rsidRPr="00893E73" w14:paraId="22659267" w14:textId="77777777" w:rsidTr="00240FF4">
        <w:trPr>
          <w:trHeight w:val="409"/>
        </w:trPr>
        <w:tc>
          <w:tcPr>
            <w:tcW w:w="1110" w:type="dxa"/>
          </w:tcPr>
          <w:p w14:paraId="10BE832A" w14:textId="6F94206A"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5</w:t>
            </w:r>
            <w:r w:rsidRPr="00893E73">
              <w:rPr>
                <w:color w:val="000000"/>
                <w:lang w:val="lv-LV" w:eastAsia="lv-LV"/>
              </w:rPr>
              <w:t>.</w:t>
            </w:r>
          </w:p>
        </w:tc>
        <w:tc>
          <w:tcPr>
            <w:tcW w:w="5269" w:type="dxa"/>
            <w:tcBorders>
              <w:top w:val="single" w:sz="4" w:space="0" w:color="auto"/>
              <w:right w:val="single" w:sz="4" w:space="0" w:color="auto"/>
            </w:tcBorders>
          </w:tcPr>
          <w:p w14:paraId="77BA8FE3" w14:textId="77777777" w:rsidR="00893E73" w:rsidRPr="00893E73" w:rsidRDefault="00893E73" w:rsidP="00893E73">
            <w:pPr>
              <w:contextualSpacing/>
              <w:jc w:val="both"/>
              <w:rPr>
                <w:lang w:val="lv-LV"/>
              </w:rPr>
            </w:pPr>
            <w:r w:rsidRPr="00893E73">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4B2EE90E"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61AFA602" w14:textId="391FCDB4"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7C719C">
              <w:rPr>
                <w:color w:val="000000"/>
                <w:lang w:val="lv-LV" w:eastAsia="lv-LV"/>
              </w:rPr>
              <w:t>8</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2A80987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477800" w14:paraId="6E470A77" w14:textId="77777777" w:rsidTr="00240FF4">
        <w:trPr>
          <w:trHeight w:val="409"/>
        </w:trPr>
        <w:tc>
          <w:tcPr>
            <w:tcW w:w="1110" w:type="dxa"/>
          </w:tcPr>
          <w:p w14:paraId="2DAE415A" w14:textId="126A911C"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6</w:t>
            </w:r>
            <w:r w:rsidRPr="00893E73">
              <w:rPr>
                <w:color w:val="000000"/>
                <w:lang w:val="lv-LV" w:eastAsia="lv-LV"/>
              </w:rPr>
              <w:t xml:space="preserve">. </w:t>
            </w:r>
          </w:p>
        </w:tc>
        <w:tc>
          <w:tcPr>
            <w:tcW w:w="5269" w:type="dxa"/>
            <w:tcBorders>
              <w:top w:val="single" w:sz="4" w:space="0" w:color="auto"/>
              <w:right w:val="single" w:sz="4" w:space="0" w:color="auto"/>
            </w:tcBorders>
          </w:tcPr>
          <w:p w14:paraId="110DDB8F" w14:textId="4FDE36E1" w:rsidR="00893E73" w:rsidRPr="00893E73" w:rsidRDefault="00893E73" w:rsidP="00893E73">
            <w:pPr>
              <w:contextualSpacing/>
              <w:jc w:val="both"/>
              <w:rPr>
                <w:lang w:val="lv-LV"/>
              </w:rPr>
            </w:pPr>
            <w:r w:rsidRPr="00893E73">
              <w:rPr>
                <w:lang w:val="lv-LV"/>
              </w:rPr>
              <w:t>ir konstatēts, ka uz pretendentu attiecas Starptautisko un Latvijas Republikas nacionālo sankciju likuma ierobežojumi</w:t>
            </w:r>
            <w:r w:rsidR="00045D2A">
              <w:rPr>
                <w:lang w:val="lv-LV"/>
              </w:rPr>
              <w:t>;</w:t>
            </w:r>
          </w:p>
        </w:tc>
        <w:tc>
          <w:tcPr>
            <w:tcW w:w="709" w:type="dxa"/>
            <w:tcBorders>
              <w:top w:val="single" w:sz="4" w:space="0" w:color="auto"/>
              <w:right w:val="single" w:sz="4" w:space="0" w:color="auto"/>
            </w:tcBorders>
          </w:tcPr>
          <w:p w14:paraId="5BACC9D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0EC78B6E" w14:textId="73F16C63"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2F6B8D">
              <w:rPr>
                <w:color w:val="000000"/>
                <w:lang w:val="lv-LV" w:eastAsia="lv-LV"/>
              </w:rPr>
              <w:t>9</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183CC465" w14:textId="6D0DB0D8"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 xml:space="preserve">pretendents dokumentu neiesniedz, informāciju pasūtītājs pārbauda publiskajās datu bāzēs, izmantojot publiski pieejamo informāciju. </w:t>
            </w:r>
          </w:p>
        </w:tc>
      </w:tr>
      <w:tr w:rsidR="00045D2A" w:rsidRPr="00045D2A" w14:paraId="1312B976" w14:textId="77777777" w:rsidTr="00240FF4">
        <w:trPr>
          <w:trHeight w:val="409"/>
        </w:trPr>
        <w:tc>
          <w:tcPr>
            <w:tcW w:w="1110" w:type="dxa"/>
          </w:tcPr>
          <w:p w14:paraId="375CC1A8" w14:textId="4F4A8AD1"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3.1.7.</w:t>
            </w:r>
          </w:p>
        </w:tc>
        <w:tc>
          <w:tcPr>
            <w:tcW w:w="5269" w:type="dxa"/>
            <w:tcBorders>
              <w:top w:val="single" w:sz="4" w:space="0" w:color="auto"/>
              <w:right w:val="single" w:sz="4" w:space="0" w:color="auto"/>
            </w:tcBorders>
          </w:tcPr>
          <w:p w14:paraId="7C7E11BC" w14:textId="5F361E6E" w:rsidR="00045D2A" w:rsidRPr="00893E73" w:rsidRDefault="00045D2A" w:rsidP="00893E73">
            <w:pPr>
              <w:contextualSpacing/>
              <w:jc w:val="both"/>
              <w:rPr>
                <w:lang w:val="lv-LV"/>
              </w:rPr>
            </w:pPr>
            <w:r w:rsidRPr="00045D2A">
              <w:rPr>
                <w:lang w:val="lv-LV"/>
              </w:rPr>
              <w:t xml:space="preserve">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w:t>
            </w:r>
            <w:r>
              <w:rPr>
                <w:lang w:val="lv-LV"/>
              </w:rPr>
              <w:t xml:space="preserve">Pasūtītāju </w:t>
            </w:r>
            <w:r w:rsidRPr="00045D2A">
              <w:rPr>
                <w:lang w:val="lv-LV"/>
              </w:rPr>
              <w:t>noslēgto iepirkuma līgumu</w:t>
            </w:r>
            <w:r>
              <w:rPr>
                <w:lang w:val="lv-LV"/>
              </w:rPr>
              <w:t xml:space="preserve"> </w:t>
            </w:r>
            <w:r w:rsidRPr="00045D2A">
              <w:rPr>
                <w:lang w:val="lv-LV"/>
              </w:rPr>
              <w:t xml:space="preserve">un tādēļ </w:t>
            </w:r>
            <w:r>
              <w:rPr>
                <w:lang w:val="lv-LV"/>
              </w:rPr>
              <w:t xml:space="preserve">Pasūtītājs </w:t>
            </w:r>
            <w:r w:rsidRPr="00045D2A">
              <w:rPr>
                <w:lang w:val="lv-LV"/>
              </w:rPr>
              <w:t>ir izmantojis iepirkuma līgumā paredzētās tiesības vienpusēji atkāpties no līguma</w:t>
            </w:r>
            <w:r>
              <w:rPr>
                <w:lang w:val="lv-LV"/>
              </w:rPr>
              <w:t xml:space="preserve"> un </w:t>
            </w:r>
            <w:r w:rsidRPr="00045D2A">
              <w:rPr>
                <w:lang w:val="lv-LV"/>
              </w:rPr>
              <w:t xml:space="preserve">līdz piedāvājuma iesniegšanas dienai </w:t>
            </w:r>
            <w:r>
              <w:rPr>
                <w:lang w:val="lv-LV"/>
              </w:rPr>
              <w:t>nav</w:t>
            </w:r>
            <w:r w:rsidRPr="00045D2A">
              <w:rPr>
                <w:lang w:val="lv-LV"/>
              </w:rPr>
              <w:t xml:space="preserve"> pagājuši 12 mēneši</w:t>
            </w:r>
            <w:r>
              <w:rPr>
                <w:lang w:val="lv-LV"/>
              </w:rPr>
              <w:t>.</w:t>
            </w:r>
          </w:p>
        </w:tc>
        <w:tc>
          <w:tcPr>
            <w:tcW w:w="709" w:type="dxa"/>
            <w:tcBorders>
              <w:top w:val="single" w:sz="4" w:space="0" w:color="auto"/>
              <w:right w:val="single" w:sz="4" w:space="0" w:color="auto"/>
            </w:tcBorders>
          </w:tcPr>
          <w:p w14:paraId="0B7B52FC" w14:textId="77777777"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152B406D" w14:textId="7ED4DD08"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1.9.10.</w:t>
            </w:r>
          </w:p>
        </w:tc>
        <w:tc>
          <w:tcPr>
            <w:tcW w:w="6521" w:type="dxa"/>
            <w:tcBorders>
              <w:top w:val="single" w:sz="4" w:space="0" w:color="auto"/>
              <w:left w:val="single" w:sz="4" w:space="0" w:color="auto"/>
              <w:bottom w:val="single" w:sz="4" w:space="0" w:color="auto"/>
            </w:tcBorders>
          </w:tcPr>
          <w:p w14:paraId="375355E3" w14:textId="288681D2" w:rsidR="00045D2A" w:rsidRPr="00893E73" w:rsidRDefault="00045D2A"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477800" w14:paraId="2EF485AC" w14:textId="77777777" w:rsidTr="00240FF4">
        <w:trPr>
          <w:trHeight w:val="670"/>
        </w:trPr>
        <w:tc>
          <w:tcPr>
            <w:tcW w:w="1110" w:type="dxa"/>
          </w:tcPr>
          <w:p w14:paraId="366964C7"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4.</w:t>
            </w:r>
          </w:p>
        </w:tc>
        <w:tc>
          <w:tcPr>
            <w:tcW w:w="5269" w:type="dxa"/>
            <w:tcBorders>
              <w:bottom w:val="single" w:sz="4" w:space="0" w:color="auto"/>
            </w:tcBorders>
          </w:tcPr>
          <w:p w14:paraId="044BEF5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b/>
                <w:caps/>
                <w:lang w:val="lv-LV" w:eastAsia="lv-LV"/>
              </w:rPr>
              <w:t>kvalifikācijas noteikumi PRETENDENTIEM.</w:t>
            </w:r>
            <w:r w:rsidRPr="00893E73">
              <w:rPr>
                <w:rFonts w:eastAsia="Calibri"/>
                <w:b/>
                <w:lang w:val="lv-LV"/>
              </w:rPr>
              <w:t xml:space="preserve"> Prasības attiecībā uz pretendenta iespējām veikt profesionālo darbību, </w:t>
            </w:r>
            <w:r w:rsidRPr="00893E73">
              <w:rPr>
                <w:b/>
                <w:lang w:val="lv-LV"/>
              </w:rPr>
              <w:t>saimniecisko stāvokli,</w:t>
            </w:r>
            <w:r w:rsidRPr="00893E73">
              <w:rPr>
                <w:rFonts w:eastAsia="Calibri"/>
                <w:b/>
                <w:lang w:val="lv-LV"/>
              </w:rPr>
              <w:t xml:space="preserve"> tehniskajām un profesionālajām spējām</w:t>
            </w:r>
          </w:p>
        </w:tc>
        <w:tc>
          <w:tcPr>
            <w:tcW w:w="709" w:type="dxa"/>
            <w:tcBorders>
              <w:bottom w:val="single" w:sz="4" w:space="0" w:color="auto"/>
              <w:right w:val="single" w:sz="4" w:space="0" w:color="auto"/>
            </w:tcBorders>
          </w:tcPr>
          <w:p w14:paraId="702A06FD"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tcPr>
          <w:p w14:paraId="175B1A1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1D039EEC" w14:textId="77777777"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p>
        </w:tc>
      </w:tr>
      <w:tr w:rsidR="00B62CBF" w:rsidRPr="00893E73" w14:paraId="09DAABBC" w14:textId="77777777" w:rsidTr="00240FF4">
        <w:trPr>
          <w:trHeight w:val="604"/>
        </w:trPr>
        <w:tc>
          <w:tcPr>
            <w:tcW w:w="1110" w:type="dxa"/>
            <w:tcBorders>
              <w:bottom w:val="single" w:sz="4" w:space="0" w:color="auto"/>
            </w:tcBorders>
          </w:tcPr>
          <w:p w14:paraId="75B8EB54"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bookmarkStart w:id="12" w:name="_Hlk494272388"/>
            <w:r w:rsidRPr="00893E73">
              <w:rPr>
                <w:rFonts w:eastAsia="Calibri"/>
                <w:lang w:val="lv-LV"/>
              </w:rPr>
              <w:lastRenderedPageBreak/>
              <w:t>4.1.</w:t>
            </w:r>
          </w:p>
        </w:tc>
        <w:tc>
          <w:tcPr>
            <w:tcW w:w="5269" w:type="dxa"/>
            <w:tcBorders>
              <w:bottom w:val="single" w:sz="4" w:space="0" w:color="auto"/>
              <w:right w:val="single" w:sz="4" w:space="0" w:color="auto"/>
            </w:tcBorders>
            <w:shd w:val="clear" w:color="auto" w:fill="auto"/>
          </w:tcPr>
          <w:p w14:paraId="5228D92B" w14:textId="219A9831" w:rsidR="00B62CBF" w:rsidRPr="00893E73" w:rsidRDefault="00B62CBF" w:rsidP="00B62CBF">
            <w:pPr>
              <w:spacing w:after="160"/>
              <w:contextualSpacing/>
              <w:jc w:val="both"/>
              <w:rPr>
                <w:rFonts w:eastAsia="Calibri"/>
                <w:lang w:val="lv-LV"/>
              </w:rPr>
            </w:pPr>
            <w:r w:rsidRPr="00C057BE">
              <w:rPr>
                <w:rFonts w:eastAsia="Calibri"/>
                <w:lang w:val="lv-LV"/>
              </w:rPr>
              <w:t xml:space="preserve">Pretendents ir reģistrēts </w:t>
            </w:r>
            <w:r w:rsidRPr="00C057BE">
              <w:rPr>
                <w:lang w:val="lv-LV"/>
              </w:rPr>
              <w:t>normatīvajos aktos noteiktajos gadījumos un kārtībā</w:t>
            </w:r>
            <w:r>
              <w:rPr>
                <w:lang w:val="lv-LV"/>
              </w:rPr>
              <w:t>;</w:t>
            </w:r>
          </w:p>
        </w:tc>
        <w:tc>
          <w:tcPr>
            <w:tcW w:w="709" w:type="dxa"/>
            <w:tcBorders>
              <w:right w:val="single" w:sz="4" w:space="0" w:color="auto"/>
            </w:tcBorders>
          </w:tcPr>
          <w:p w14:paraId="042036F1"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62E879BD" w14:textId="74B7642E"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0</w:t>
            </w:r>
            <w:r w:rsidRPr="00893E73">
              <w:rPr>
                <w:lang w:val="lv-LV" w:eastAsia="lv-LV"/>
              </w:rPr>
              <w:t>.</w:t>
            </w:r>
          </w:p>
          <w:p w14:paraId="0B933EBA"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2ADA0ABD" w14:textId="77777777" w:rsidR="00B62CBF" w:rsidRPr="00893E73" w:rsidRDefault="00B62CBF" w:rsidP="00B62CBF">
            <w:pPr>
              <w:overflowPunct w:val="0"/>
              <w:autoSpaceDE w:val="0"/>
              <w:autoSpaceDN w:val="0"/>
              <w:adjustRightInd w:val="0"/>
              <w:spacing w:after="160"/>
              <w:contextualSpacing/>
              <w:jc w:val="both"/>
              <w:textAlignment w:val="baseline"/>
              <w:rPr>
                <w:sz w:val="22"/>
                <w:szCs w:val="22"/>
                <w:lang w:val="lv-LV" w:eastAsia="lv-LV"/>
              </w:rPr>
            </w:pPr>
            <w:r w:rsidRPr="00893E73">
              <w:rPr>
                <w:i/>
                <w:lang w:val="lv-LV" w:eastAsia="lv-LV"/>
              </w:rPr>
              <w:t>pārbauda pasūtītājs;</w:t>
            </w:r>
          </w:p>
        </w:tc>
      </w:tr>
      <w:bookmarkEnd w:id="12"/>
      <w:tr w:rsidR="00B62CBF" w:rsidRPr="00477800" w14:paraId="610220BB" w14:textId="77777777" w:rsidTr="00240FF4">
        <w:trPr>
          <w:trHeight w:val="604"/>
        </w:trPr>
        <w:tc>
          <w:tcPr>
            <w:tcW w:w="1110" w:type="dxa"/>
            <w:tcBorders>
              <w:bottom w:val="single" w:sz="4" w:space="0" w:color="auto"/>
            </w:tcBorders>
          </w:tcPr>
          <w:p w14:paraId="24FB122E"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lang w:val="lv-LV"/>
              </w:rPr>
              <w:t>4.2.</w:t>
            </w:r>
          </w:p>
        </w:tc>
        <w:tc>
          <w:tcPr>
            <w:tcW w:w="5269" w:type="dxa"/>
            <w:tcBorders>
              <w:right w:val="single" w:sz="4" w:space="0" w:color="auto"/>
            </w:tcBorders>
            <w:shd w:val="clear" w:color="auto" w:fill="auto"/>
          </w:tcPr>
          <w:p w14:paraId="4EF5421B" w14:textId="3FD56173" w:rsidR="00B62CBF" w:rsidRPr="00893E73" w:rsidRDefault="00657FB5" w:rsidP="00B62CBF">
            <w:pPr>
              <w:spacing w:after="160"/>
              <w:contextualSpacing/>
              <w:jc w:val="both"/>
              <w:rPr>
                <w:rFonts w:eastAsia="Calibri"/>
                <w:lang w:val="lv-LV"/>
              </w:rPr>
            </w:pPr>
            <w:r w:rsidRPr="00A52358">
              <w:rPr>
                <w:lang w:val="lv-LV"/>
              </w:rPr>
              <w:t xml:space="preserve">Pretendents ir reģistrēts normatīvajos aktos noteiktajā kārtībā un ir tiesīgs sniegt </w:t>
            </w:r>
            <w:r>
              <w:rPr>
                <w:lang w:val="lv-LV"/>
              </w:rPr>
              <w:t>n</w:t>
            </w:r>
            <w:r w:rsidRPr="00B27FDC">
              <w:rPr>
                <w:lang w:val="lv-LV"/>
              </w:rPr>
              <w:t>elaimes gadījumu un dzīvības</w:t>
            </w:r>
            <w:r w:rsidRPr="00A52358">
              <w:rPr>
                <w:lang w:val="lv-LV"/>
              </w:rPr>
              <w:t xml:space="preserve"> apdrošināšanas pakalpojumus saskaņā ar šī nolikuma prasībām, pretendentam ir kompetentas institūcijas izsniegta licence, sertifikāts vai cits līdzvērtīgs dokuments, ja attiecīgās valsts normatīvie tiesību akti paredz profesionālo reģistrāciju, licences, sertifikāta vai citu līdzvērtīgu dokumentu izsniegšanu.</w:t>
            </w:r>
          </w:p>
        </w:tc>
        <w:tc>
          <w:tcPr>
            <w:tcW w:w="709" w:type="dxa"/>
            <w:tcBorders>
              <w:right w:val="single" w:sz="4" w:space="0" w:color="auto"/>
            </w:tcBorders>
          </w:tcPr>
          <w:p w14:paraId="31F5E605"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418609FC" w14:textId="08B78169"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rFonts w:eastAsia="Calibri"/>
                <w:lang w:val="lv-LV"/>
              </w:rPr>
              <w:t>1.9.1</w:t>
            </w:r>
            <w:r>
              <w:rPr>
                <w:rFonts w:eastAsia="Calibri"/>
                <w:lang w:val="lv-LV"/>
              </w:rPr>
              <w:t>1</w:t>
            </w:r>
            <w:r w:rsidRPr="00893E73">
              <w:rPr>
                <w:rFonts w:eastAsia="Calibri"/>
                <w:lang w:val="lv-LV"/>
              </w:rPr>
              <w:t>.</w:t>
            </w:r>
          </w:p>
          <w:p w14:paraId="4E39DCEA"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p>
        </w:tc>
        <w:tc>
          <w:tcPr>
            <w:tcW w:w="6521" w:type="dxa"/>
            <w:tcBorders>
              <w:left w:val="single" w:sz="4" w:space="0" w:color="auto"/>
            </w:tcBorders>
            <w:shd w:val="clear" w:color="auto" w:fill="auto"/>
          </w:tcPr>
          <w:p w14:paraId="62333196" w14:textId="0F00051F" w:rsidR="00B62CBF" w:rsidRPr="00893E73" w:rsidRDefault="00657FB5" w:rsidP="00B62CBF">
            <w:pPr>
              <w:overflowPunct w:val="0"/>
              <w:autoSpaceDE w:val="0"/>
              <w:autoSpaceDN w:val="0"/>
              <w:adjustRightInd w:val="0"/>
              <w:spacing w:after="160"/>
              <w:contextualSpacing/>
              <w:jc w:val="both"/>
              <w:textAlignment w:val="baseline"/>
              <w:rPr>
                <w:rFonts w:eastAsia="Calibri"/>
                <w:lang w:val="lv-LV"/>
              </w:rPr>
            </w:pPr>
            <w:r w:rsidRPr="00A52358">
              <w:rPr>
                <w:lang w:val="lv-LV"/>
              </w:rPr>
              <w:t xml:space="preserve">Latvijas Republikas Uzņēmumu reģistra Komercreģistrā reģistrēts komersants iesniedz Latvijas Republikas Finanšu un kapitāla tirgus komisijas izsniegtas licences par tiesībām sniegt  </w:t>
            </w:r>
            <w:r>
              <w:rPr>
                <w:lang w:val="lv-LV"/>
              </w:rPr>
              <w:t>n</w:t>
            </w:r>
            <w:r w:rsidRPr="00A52358">
              <w:rPr>
                <w:lang w:val="lv-LV"/>
              </w:rPr>
              <w:t>elaimes gadījumu un dzīvības apdrošināšanas pakalpojumus kopiju.</w:t>
            </w:r>
          </w:p>
        </w:tc>
      </w:tr>
      <w:tr w:rsidR="00B62CBF" w:rsidRPr="00477800" w14:paraId="6668BCFE" w14:textId="77777777" w:rsidTr="00240FF4">
        <w:trPr>
          <w:trHeight w:val="962"/>
        </w:trPr>
        <w:tc>
          <w:tcPr>
            <w:tcW w:w="1110" w:type="dxa"/>
          </w:tcPr>
          <w:p w14:paraId="29AE8C96"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4.3.</w:t>
            </w:r>
          </w:p>
        </w:tc>
        <w:tc>
          <w:tcPr>
            <w:tcW w:w="5269" w:type="dxa"/>
            <w:tcBorders>
              <w:right w:val="single" w:sz="4" w:space="0" w:color="auto"/>
            </w:tcBorders>
            <w:shd w:val="clear" w:color="auto" w:fill="auto"/>
          </w:tcPr>
          <w:p w14:paraId="28542A7D" w14:textId="0FE82B22" w:rsidR="00B62CBF" w:rsidRPr="00893E73" w:rsidRDefault="00657FB5" w:rsidP="00B62CBF">
            <w:pPr>
              <w:spacing w:after="160" w:line="259" w:lineRule="auto"/>
              <w:jc w:val="both"/>
              <w:rPr>
                <w:rFonts w:eastAsia="Calibri"/>
                <w:bCs/>
                <w:lang w:val="lv-LV"/>
              </w:rPr>
            </w:pPr>
            <w:r w:rsidRPr="00B62CBF">
              <w:rPr>
                <w:lang w:val="lv-LV"/>
              </w:rPr>
              <w:t xml:space="preserve">Pretendenta vidējais gada finanšu apgrozījums iepriekšējos </w:t>
            </w:r>
            <w:r>
              <w:rPr>
                <w:lang w:val="lv-LV"/>
              </w:rPr>
              <w:t>3</w:t>
            </w:r>
            <w:r w:rsidRPr="00B62CBF">
              <w:rPr>
                <w:lang w:val="lv-LV"/>
              </w:rPr>
              <w:t xml:space="preserve"> (</w:t>
            </w:r>
            <w:r>
              <w:rPr>
                <w:lang w:val="lv-LV"/>
              </w:rPr>
              <w:t>trīs</w:t>
            </w:r>
            <w:r w:rsidRPr="00B62CBF">
              <w:rPr>
                <w:lang w:val="lv-LV"/>
              </w:rPr>
              <w:t>) gados (v</w:t>
            </w:r>
            <w:r w:rsidRPr="00B62CBF">
              <w:rPr>
                <w:i/>
                <w:lang w:val="lv-LV"/>
              </w:rPr>
              <w:t xml:space="preserve">ai atbilstoši saimnieciskās darbības periodam, ja pretendentas darbojas īsāku laika periodu) </w:t>
            </w:r>
            <w:r w:rsidRPr="00B62CBF">
              <w:rPr>
                <w:lang w:val="lv-LV"/>
              </w:rPr>
              <w:t xml:space="preserve">saskaņā ar saimnieciskās darbības finanšu gada pārskatu, kas </w:t>
            </w:r>
            <w:r w:rsidRPr="00C057BE">
              <w:rPr>
                <w:lang w:val="lv-LV"/>
              </w:rPr>
              <w:t>atbilstoši normatīvo aktu prasībām sagatavots, apstiprināts un iesniegts Valsts ieņēmumu dienestam</w:t>
            </w:r>
            <w:r w:rsidRPr="00B62CBF">
              <w:rPr>
                <w:lang w:val="lv-LV"/>
              </w:rPr>
              <w:t xml:space="preserve"> ir vismaz </w:t>
            </w:r>
            <w:r w:rsidR="00324AE5">
              <w:rPr>
                <w:lang w:val="lv-LV"/>
              </w:rPr>
              <w:t>35</w:t>
            </w:r>
            <w:r>
              <w:rPr>
                <w:lang w:val="lv-LV"/>
              </w:rPr>
              <w:t>0 000 EUR;</w:t>
            </w:r>
          </w:p>
        </w:tc>
        <w:tc>
          <w:tcPr>
            <w:tcW w:w="709" w:type="dxa"/>
            <w:tcBorders>
              <w:right w:val="single" w:sz="4" w:space="0" w:color="auto"/>
            </w:tcBorders>
          </w:tcPr>
          <w:p w14:paraId="3FEEC8A3"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4693FD24" w14:textId="3DDFA5F6" w:rsidR="00B62CBF" w:rsidRPr="00893E73" w:rsidRDefault="00B62CBF" w:rsidP="00B62CBF">
            <w:pPr>
              <w:overflowPunct w:val="0"/>
              <w:autoSpaceDE w:val="0"/>
              <w:autoSpaceDN w:val="0"/>
              <w:adjustRightInd w:val="0"/>
              <w:spacing w:after="160"/>
              <w:contextualSpacing/>
              <w:jc w:val="center"/>
              <w:textAlignment w:val="baseline"/>
              <w:rPr>
                <w:highlight w:val="yellow"/>
                <w:lang w:val="lv-LV" w:eastAsia="lv-LV"/>
              </w:rPr>
            </w:pPr>
            <w:r w:rsidRPr="00893E73">
              <w:rPr>
                <w:lang w:val="lv-LV" w:eastAsia="lv-LV"/>
              </w:rPr>
              <w:t>1.9.1</w:t>
            </w:r>
            <w:r>
              <w:rPr>
                <w:lang w:val="lv-LV" w:eastAsia="lv-LV"/>
              </w:rPr>
              <w:t>2</w:t>
            </w:r>
            <w:r w:rsidRPr="00893E73">
              <w:rPr>
                <w:lang w:val="lv-LV" w:eastAsia="lv-LV"/>
              </w:rPr>
              <w:t>.</w:t>
            </w:r>
          </w:p>
        </w:tc>
        <w:tc>
          <w:tcPr>
            <w:tcW w:w="6521" w:type="dxa"/>
            <w:tcBorders>
              <w:left w:val="single" w:sz="4" w:space="0" w:color="auto"/>
            </w:tcBorders>
            <w:shd w:val="clear" w:color="auto" w:fill="auto"/>
          </w:tcPr>
          <w:p w14:paraId="14A05850" w14:textId="30324E29" w:rsidR="00B62CBF" w:rsidRPr="00893E73" w:rsidRDefault="00657FB5" w:rsidP="00B62CBF">
            <w:pPr>
              <w:overflowPunct w:val="0"/>
              <w:autoSpaceDE w:val="0"/>
              <w:autoSpaceDN w:val="0"/>
              <w:adjustRightInd w:val="0"/>
              <w:spacing w:after="160" w:line="259" w:lineRule="auto"/>
              <w:jc w:val="both"/>
              <w:textAlignment w:val="baseline"/>
              <w:rPr>
                <w:rFonts w:eastAsia="Calibri"/>
                <w:bCs/>
                <w:lang w:val="lv-LV"/>
              </w:rPr>
            </w:pPr>
            <w:r w:rsidRPr="00B62CBF">
              <w:rPr>
                <w:lang w:val="lv-LV"/>
              </w:rPr>
              <w:t xml:space="preserve">informācijas veidlapa par pretendenta finanšu apgrozījumu </w:t>
            </w:r>
            <w:r w:rsidRPr="00B62CBF">
              <w:rPr>
                <w:lang w:val="lv-LV" w:eastAsia="lv-LV"/>
              </w:rPr>
              <w:t xml:space="preserve">noformētu atbilstoši nolikuma </w:t>
            </w:r>
            <w:r w:rsidR="00090A70">
              <w:rPr>
                <w:lang w:val="lv-LV" w:eastAsia="lv-LV"/>
              </w:rPr>
              <w:t>4</w:t>
            </w:r>
            <w:r w:rsidRPr="00B62CBF">
              <w:rPr>
                <w:lang w:val="lv-LV" w:eastAsia="lv-LV"/>
              </w:rPr>
              <w:t>.pielikumā pievienotajai formai</w:t>
            </w:r>
            <w:r w:rsidRPr="00B62CBF">
              <w:rPr>
                <w:bCs/>
                <w:lang w:val="lv-LV" w:eastAsia="lv-LV"/>
              </w:rPr>
              <w:t>;</w:t>
            </w:r>
          </w:p>
        </w:tc>
      </w:tr>
      <w:tr w:rsidR="00B62CBF" w:rsidRPr="00477800" w14:paraId="7DCE95B6" w14:textId="77777777" w:rsidTr="00240FF4">
        <w:trPr>
          <w:trHeight w:val="788"/>
        </w:trPr>
        <w:tc>
          <w:tcPr>
            <w:tcW w:w="1110" w:type="dxa"/>
          </w:tcPr>
          <w:p w14:paraId="5B27447F"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4.4.</w:t>
            </w:r>
          </w:p>
        </w:tc>
        <w:tc>
          <w:tcPr>
            <w:tcW w:w="5269" w:type="dxa"/>
            <w:tcBorders>
              <w:right w:val="single" w:sz="4" w:space="0" w:color="auto"/>
            </w:tcBorders>
            <w:shd w:val="clear" w:color="auto" w:fill="auto"/>
          </w:tcPr>
          <w:p w14:paraId="0C7BAF61" w14:textId="2E4F9B7C" w:rsidR="00B62CBF" w:rsidRPr="00893E73" w:rsidRDefault="00CB021A" w:rsidP="00B62CBF">
            <w:pPr>
              <w:spacing w:after="160" w:line="259" w:lineRule="auto"/>
              <w:jc w:val="both"/>
              <w:rPr>
                <w:rFonts w:eastAsia="Calibri"/>
                <w:bCs/>
                <w:lang w:val="lv-LV"/>
              </w:rPr>
            </w:pPr>
            <w:r w:rsidRPr="00C057BE">
              <w:rPr>
                <w:lang w:val="lv-LV"/>
              </w:rPr>
              <w:t>pretendents pēdējo 3 (trīs) (</w:t>
            </w:r>
            <w:r w:rsidRPr="00C057BE">
              <w:rPr>
                <w:i/>
                <w:lang w:val="lv-LV"/>
              </w:rPr>
              <w:t>vai atbilstoši saimnieciskās darbības periodam, ja pretendents darbojas īsāku laika periodu</w:t>
            </w:r>
            <w:r w:rsidRPr="00C057BE">
              <w:rPr>
                <w:lang w:val="lv-LV"/>
              </w:rPr>
              <w:t>) gadu laikā ir sekmīgi izpildījis vismaz 2 (divus) iepirkuma priekšmetam līdzīga satura un apjoma līgumus</w:t>
            </w:r>
            <w:r>
              <w:rPr>
                <w:lang w:val="lv-LV"/>
              </w:rPr>
              <w:t>;</w:t>
            </w:r>
          </w:p>
        </w:tc>
        <w:tc>
          <w:tcPr>
            <w:tcW w:w="709" w:type="dxa"/>
            <w:tcBorders>
              <w:right w:val="single" w:sz="4" w:space="0" w:color="auto"/>
            </w:tcBorders>
          </w:tcPr>
          <w:p w14:paraId="0003DDA8"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2F5B1919" w14:textId="2845129D"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3</w:t>
            </w:r>
            <w:r w:rsidRPr="00893E73">
              <w:rPr>
                <w:lang w:val="lv-LV" w:eastAsia="lv-LV"/>
              </w:rPr>
              <w:t>.</w:t>
            </w:r>
          </w:p>
        </w:tc>
        <w:tc>
          <w:tcPr>
            <w:tcW w:w="6521" w:type="dxa"/>
            <w:tcBorders>
              <w:left w:val="single" w:sz="4" w:space="0" w:color="auto"/>
            </w:tcBorders>
            <w:shd w:val="clear" w:color="auto" w:fill="auto"/>
          </w:tcPr>
          <w:p w14:paraId="54DEAE39" w14:textId="6E6E5243" w:rsidR="00B62CBF" w:rsidRPr="00893E73" w:rsidRDefault="00CB021A" w:rsidP="00B62CBF">
            <w:pPr>
              <w:overflowPunct w:val="0"/>
              <w:autoSpaceDE w:val="0"/>
              <w:autoSpaceDN w:val="0"/>
              <w:adjustRightInd w:val="0"/>
              <w:spacing w:after="160" w:line="259" w:lineRule="auto"/>
              <w:jc w:val="both"/>
              <w:textAlignment w:val="baseline"/>
              <w:rPr>
                <w:rFonts w:eastAsia="Calibri"/>
                <w:color w:val="FF0000"/>
                <w:lang w:val="lv-LV" w:eastAsia="lv-LV"/>
              </w:rPr>
            </w:pPr>
            <w:r w:rsidRPr="00B62CBF">
              <w:rPr>
                <w:bCs/>
                <w:lang w:val="lv-LV"/>
              </w:rPr>
              <w:t xml:space="preserve">informācija par pēdējo 3 (trīs) darbības gadu laikā pretendenta sekmīgi izpildītiem līdzīgiem pēc satura un apjoma vismaz 2 (diviem) līgumiem noformēta atbilstoši nolikuma </w:t>
            </w:r>
            <w:r w:rsidR="00090A70">
              <w:rPr>
                <w:bCs/>
                <w:lang w:val="lv-LV"/>
              </w:rPr>
              <w:t>5</w:t>
            </w:r>
            <w:r w:rsidRPr="00B62CBF">
              <w:rPr>
                <w:bCs/>
                <w:lang w:val="lv-LV"/>
              </w:rPr>
              <w:t>.pielikumā pievienotajai formai</w:t>
            </w:r>
            <w:r w:rsidRPr="00B62CBF">
              <w:rPr>
                <w:bCs/>
                <w:lang w:val="lv-LV" w:eastAsia="lv-LV"/>
              </w:rPr>
              <w:t>;</w:t>
            </w:r>
          </w:p>
        </w:tc>
      </w:tr>
    </w:tbl>
    <w:p w14:paraId="4352FBA2" w14:textId="77777777" w:rsidR="00893E73" w:rsidRPr="00893E73" w:rsidRDefault="00893E73" w:rsidP="00E545AB">
      <w:pPr>
        <w:overflowPunct w:val="0"/>
        <w:autoSpaceDE w:val="0"/>
        <w:autoSpaceDN w:val="0"/>
        <w:adjustRightInd w:val="0"/>
        <w:contextualSpacing/>
        <w:jc w:val="center"/>
        <w:textAlignment w:val="baseline"/>
        <w:rPr>
          <w:i/>
          <w:lang w:val="lv-LV" w:eastAsia="lv-LV"/>
        </w:rPr>
      </w:pPr>
    </w:p>
    <w:p w14:paraId="1EFD3377" w14:textId="77777777" w:rsidR="00170CF8" w:rsidRPr="00B62CBF" w:rsidRDefault="00170CF8" w:rsidP="00170CF8">
      <w:pPr>
        <w:overflowPunct w:val="0"/>
        <w:autoSpaceDE w:val="0"/>
        <w:autoSpaceDN w:val="0"/>
        <w:adjustRightInd w:val="0"/>
        <w:contextualSpacing/>
        <w:jc w:val="center"/>
        <w:textAlignment w:val="baseline"/>
        <w:rPr>
          <w:caps/>
          <w:sz w:val="14"/>
          <w:szCs w:val="20"/>
          <w:lang w:val="lv-LV" w:eastAsia="lv-LV"/>
        </w:rPr>
      </w:pPr>
    </w:p>
    <w:p w14:paraId="15856734" w14:textId="77777777" w:rsidR="00170CF8" w:rsidRPr="00A24E39" w:rsidRDefault="00170CF8" w:rsidP="00170CF8">
      <w:pPr>
        <w:contextualSpacing/>
        <w:rPr>
          <w:lang w:val="lv-LV"/>
        </w:rPr>
        <w:sectPr w:rsidR="00170CF8" w:rsidRPr="00A24E39" w:rsidSect="00BD7C0A">
          <w:footerReference w:type="default" r:id="rId11"/>
          <w:footerReference w:type="first" r:id="rId12"/>
          <w:pgSz w:w="16838" w:h="11906" w:orient="landscape"/>
          <w:pgMar w:top="1134" w:right="567" w:bottom="1134" w:left="1701" w:header="709" w:footer="709" w:gutter="0"/>
          <w:cols w:space="708"/>
          <w:docGrid w:linePitch="360"/>
        </w:sectPr>
      </w:pPr>
    </w:p>
    <w:p w14:paraId="39D504DE" w14:textId="77777777" w:rsidR="003641EF" w:rsidRPr="00D20196" w:rsidRDefault="003641EF" w:rsidP="003641EF">
      <w:pPr>
        <w:spacing w:line="0" w:lineRule="atLeast"/>
        <w:jc w:val="right"/>
        <w:rPr>
          <w:b/>
          <w:lang w:val="lv-LV"/>
        </w:rPr>
      </w:pPr>
      <w:r>
        <w:rPr>
          <w:b/>
          <w:sz w:val="22"/>
          <w:lang w:val="lv-LV"/>
        </w:rPr>
        <w:lastRenderedPageBreak/>
        <w:t>2</w:t>
      </w:r>
      <w:r w:rsidRPr="00D20196">
        <w:rPr>
          <w:b/>
          <w:lang w:val="lv-LV"/>
        </w:rPr>
        <w:t>.pielikums</w:t>
      </w:r>
    </w:p>
    <w:p w14:paraId="3C287D5C" w14:textId="133894DE" w:rsidR="00A64C5B" w:rsidRPr="00D20196" w:rsidRDefault="00A64C5B" w:rsidP="00A64C5B">
      <w:pPr>
        <w:spacing w:line="0" w:lineRule="atLeast"/>
        <w:ind w:left="2410"/>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r w:rsidR="00A17BBE" w:rsidRPr="00A17BBE">
        <w:rPr>
          <w:lang w:val="lv-LV"/>
        </w:rPr>
        <w:t>Nelaimes gadījumu un dzīvības apdrošināšana</w:t>
      </w:r>
      <w:r w:rsidRPr="00D20196">
        <w:rPr>
          <w:lang w:val="lv-LV"/>
        </w:rPr>
        <w:t>” nolikumam</w:t>
      </w:r>
    </w:p>
    <w:p w14:paraId="785DFB8C" w14:textId="77777777" w:rsidR="00170CF8" w:rsidRPr="00CE4330" w:rsidRDefault="00170CF8" w:rsidP="00170CF8">
      <w:pPr>
        <w:ind w:left="720" w:firstLine="720"/>
        <w:jc w:val="center"/>
        <w:rPr>
          <w:rFonts w:ascii="Times New Roman Tilde" w:hAnsi="Times New Roman Tilde"/>
          <w:i/>
          <w:sz w:val="23"/>
          <w:szCs w:val="23"/>
          <w:lang w:val="lv-LV"/>
        </w:rPr>
      </w:pPr>
    </w:p>
    <w:p w14:paraId="488834DA" w14:textId="77777777" w:rsidR="00170CF8" w:rsidRPr="00F32599" w:rsidRDefault="00170CF8" w:rsidP="00170CF8">
      <w:pPr>
        <w:spacing w:line="0" w:lineRule="atLeast"/>
        <w:jc w:val="center"/>
        <w:rPr>
          <w:i/>
          <w:lang w:val="lv-LV"/>
        </w:rPr>
      </w:pPr>
      <w:r w:rsidRPr="00F32599">
        <w:rPr>
          <w:i/>
          <w:lang w:val="lv-LV"/>
        </w:rPr>
        <w:t>[pretendenta uzņēmuma veidlapa]</w:t>
      </w:r>
    </w:p>
    <w:p w14:paraId="2C6066F0" w14:textId="77777777" w:rsidR="00170CF8" w:rsidRPr="00F32599" w:rsidRDefault="00170CF8" w:rsidP="00170CF8">
      <w:pPr>
        <w:tabs>
          <w:tab w:val="left" w:pos="4320"/>
          <w:tab w:val="left" w:pos="4680"/>
        </w:tabs>
        <w:spacing w:line="0" w:lineRule="atLeast"/>
        <w:rPr>
          <w:lang w:val="lv-LV"/>
        </w:rPr>
      </w:pPr>
    </w:p>
    <w:p w14:paraId="0959D391" w14:textId="77777777" w:rsidR="00CE4330" w:rsidRPr="00F32599" w:rsidRDefault="00CE4330" w:rsidP="00CE4330">
      <w:pPr>
        <w:spacing w:line="0" w:lineRule="atLeast"/>
        <w:jc w:val="center"/>
        <w:rPr>
          <w:color w:val="808080" w:themeColor="background1" w:themeShade="80"/>
          <w:lang w:val="lv-LV"/>
        </w:rPr>
      </w:pPr>
      <w:r w:rsidRPr="00F32599">
        <w:rPr>
          <w:color w:val="808080" w:themeColor="background1" w:themeShade="80"/>
          <w:lang w:val="lv-LV"/>
        </w:rPr>
        <w:t>/forma/</w:t>
      </w:r>
    </w:p>
    <w:p w14:paraId="56161500" w14:textId="77777777" w:rsidR="00170CF8" w:rsidRPr="00F32599" w:rsidRDefault="00170CF8" w:rsidP="00170CF8">
      <w:pPr>
        <w:pStyle w:val="Galvene"/>
        <w:spacing w:line="0" w:lineRule="atLeast"/>
        <w:jc w:val="center"/>
        <w:rPr>
          <w:b/>
          <w:sz w:val="28"/>
          <w:szCs w:val="28"/>
          <w:lang w:val="lv-LV"/>
        </w:rPr>
      </w:pPr>
      <w:r w:rsidRPr="00F32599">
        <w:rPr>
          <w:b/>
          <w:sz w:val="28"/>
          <w:szCs w:val="28"/>
          <w:lang w:val="lv-LV"/>
        </w:rPr>
        <w:t>PIETEIKUMS</w:t>
      </w:r>
    </w:p>
    <w:p w14:paraId="29E167AB" w14:textId="0D77EE06" w:rsidR="00DB61EB" w:rsidRDefault="00CE4330" w:rsidP="00170CF8">
      <w:pPr>
        <w:pStyle w:val="Galvene"/>
        <w:spacing w:line="0" w:lineRule="atLeast"/>
        <w:jc w:val="center"/>
        <w:rPr>
          <w:lang w:val="lv-LV"/>
        </w:rPr>
      </w:pPr>
      <w:r w:rsidRPr="00F32599">
        <w:rPr>
          <w:lang w:val="lv-LV"/>
        </w:rPr>
        <w:t xml:space="preserve">dalībai sarunu procedūrā ar publikāciju </w:t>
      </w:r>
      <w:r w:rsidR="000C4671" w:rsidRPr="00F32599">
        <w:rPr>
          <w:lang w:val="lv-LV"/>
        </w:rPr>
        <w:t>“</w:t>
      </w:r>
      <w:r w:rsidR="00763976" w:rsidRPr="00763976">
        <w:rPr>
          <w:lang w:val="lv-LV"/>
        </w:rPr>
        <w:t>Nelaimes gadījumu un dzīvības apdrošināšana</w:t>
      </w:r>
      <w:r w:rsidR="003072A0" w:rsidRPr="00F32599">
        <w:rPr>
          <w:lang w:val="lv-LV"/>
        </w:rPr>
        <w:t>”</w:t>
      </w:r>
    </w:p>
    <w:p w14:paraId="28308B1A" w14:textId="60612B10" w:rsidR="00CC1F95" w:rsidRPr="00DB61EB" w:rsidRDefault="00DB61EB" w:rsidP="00170CF8">
      <w:pPr>
        <w:pStyle w:val="Galvene"/>
        <w:spacing w:line="0" w:lineRule="atLeast"/>
        <w:jc w:val="center"/>
        <w:rPr>
          <w:lang w:val="lv-LV"/>
        </w:rPr>
      </w:pPr>
      <w:r w:rsidRPr="00DB61EB">
        <w:rPr>
          <w:lang w:val="lv-LV"/>
        </w:rPr>
        <w:t xml:space="preserve"> (iepirkuma identifikācijas numurs: LDZ 20</w:t>
      </w:r>
      <w:r w:rsidR="0089769A">
        <w:rPr>
          <w:lang w:val="lv-LV"/>
        </w:rPr>
        <w:t>2</w:t>
      </w:r>
      <w:r w:rsidR="00763976">
        <w:rPr>
          <w:lang w:val="lv-LV"/>
        </w:rPr>
        <w:t>2</w:t>
      </w:r>
      <w:r w:rsidRPr="00DB61EB">
        <w:rPr>
          <w:lang w:val="lv-LV"/>
        </w:rPr>
        <w:t>/</w:t>
      </w:r>
      <w:r w:rsidR="00763976">
        <w:rPr>
          <w:lang w:val="lv-LV"/>
        </w:rPr>
        <w:t>1</w:t>
      </w:r>
      <w:r w:rsidRPr="00DB61EB">
        <w:rPr>
          <w:lang w:val="lv-LV"/>
        </w:rPr>
        <w:t>-</w:t>
      </w:r>
      <w:r w:rsidR="007E00F3">
        <w:rPr>
          <w:lang w:val="lv-LV"/>
        </w:rPr>
        <w:t>SPAV</w:t>
      </w:r>
      <w:r w:rsidR="002E5A4E">
        <w:rPr>
          <w:lang w:val="lv-LV"/>
        </w:rPr>
        <w:t>C</w:t>
      </w:r>
      <w:r w:rsidRPr="00DB61EB">
        <w:rPr>
          <w:lang w:val="lv-LV"/>
        </w:rPr>
        <w:t>)</w:t>
      </w:r>
    </w:p>
    <w:p w14:paraId="69551FB6" w14:textId="77777777" w:rsidR="00CE4330" w:rsidRPr="00F32599" w:rsidRDefault="00CE4330" w:rsidP="00170CF8">
      <w:pPr>
        <w:pStyle w:val="Galvene"/>
        <w:spacing w:line="0" w:lineRule="atLeast"/>
        <w:jc w:val="center"/>
        <w:rPr>
          <w:lang w:val="lv-LV"/>
        </w:rPr>
      </w:pPr>
    </w:p>
    <w:p w14:paraId="01AE7CF6" w14:textId="670CE017" w:rsidR="00CE4330" w:rsidRPr="00E62EEC" w:rsidRDefault="00CE4330" w:rsidP="00CE4330">
      <w:pPr>
        <w:spacing w:line="0" w:lineRule="atLeast"/>
      </w:pPr>
      <w:r w:rsidRPr="00E62EEC">
        <w:t>20</w:t>
      </w:r>
      <w:r w:rsidR="001C2F87">
        <w:t>2</w:t>
      </w:r>
      <w:r w:rsidR="00C7623F">
        <w:t>2</w:t>
      </w:r>
      <w:r w:rsidRPr="00E62EEC">
        <w:t xml:space="preserve">.gada </w:t>
      </w:r>
      <w:r w:rsidRPr="00E62EEC">
        <w:rPr>
          <w:color w:val="222222"/>
        </w:rPr>
        <w:t>„</w:t>
      </w:r>
      <w:r w:rsidRPr="00E62EEC">
        <w:t>___</w:t>
      </w:r>
      <w:proofErr w:type="gramStart"/>
      <w:r w:rsidRPr="00E62EEC">
        <w:t>.”_</w:t>
      </w:r>
      <w:proofErr w:type="gramEnd"/>
      <w:r w:rsidRPr="00E62EEC">
        <w:t>________  Nr.____________________</w:t>
      </w:r>
    </w:p>
    <w:p w14:paraId="1DFC95CD" w14:textId="77777777" w:rsidR="00170CF8" w:rsidRPr="00E62EEC" w:rsidRDefault="00170CF8" w:rsidP="00170CF8">
      <w:pPr>
        <w:jc w:val="center"/>
        <w:rPr>
          <w:b/>
          <w:color w:val="0000FF"/>
          <w:lang w:val="en-US"/>
        </w:rPr>
      </w:pPr>
    </w:p>
    <w:p w14:paraId="7E0BA84C" w14:textId="77777777" w:rsidR="000C4671" w:rsidRPr="00E62EEC" w:rsidRDefault="00170CF8" w:rsidP="000C4671">
      <w:pPr>
        <w:pStyle w:val="Galvene"/>
        <w:rPr>
          <w:lang w:val="en-US"/>
        </w:rPr>
      </w:pPr>
      <w:r w:rsidRPr="00E62EEC">
        <w:rPr>
          <w:lang w:val="en-US"/>
        </w:rPr>
        <w:t>Pretendents ______________________________________</w:t>
      </w:r>
      <w:r w:rsidR="000C4671" w:rsidRPr="00E62EEC">
        <w:rPr>
          <w:lang w:val="en-US"/>
        </w:rPr>
        <w:t>__</w:t>
      </w:r>
      <w:r w:rsidR="00E62EEC" w:rsidRPr="00E62EEC">
        <w:rPr>
          <w:lang w:val="en-US"/>
        </w:rPr>
        <w:t>_______</w:t>
      </w:r>
      <w:r w:rsidR="000C4671" w:rsidRPr="00E62EEC">
        <w:rPr>
          <w:lang w:val="en-US"/>
        </w:rPr>
        <w:t>_</w:t>
      </w:r>
      <w:r w:rsidR="00E62EEC" w:rsidRPr="00E62EEC">
        <w:rPr>
          <w:lang w:val="en-US"/>
        </w:rPr>
        <w:t>__</w:t>
      </w:r>
      <w:r w:rsidR="000C4671" w:rsidRPr="00E62EEC">
        <w:rPr>
          <w:lang w:val="en-US"/>
        </w:rPr>
        <w:t xml:space="preserve">__, </w:t>
      </w:r>
      <w:proofErr w:type="spellStart"/>
      <w:r w:rsidR="000C4671" w:rsidRPr="00E62EEC">
        <w:rPr>
          <w:lang w:val="en-US"/>
        </w:rPr>
        <w:t>reģ.Nr</w:t>
      </w:r>
      <w:proofErr w:type="spellEnd"/>
      <w:r w:rsidR="000C4671" w:rsidRPr="00E62EEC">
        <w:rPr>
          <w:lang w:val="en-US"/>
        </w:rPr>
        <w:t>. _____</w:t>
      </w:r>
      <w:r w:rsidR="00E62EEC" w:rsidRPr="00E62EEC">
        <w:rPr>
          <w:lang w:val="en-US"/>
        </w:rPr>
        <w:t>______</w:t>
      </w:r>
      <w:r w:rsidR="000C4671" w:rsidRPr="00E62EEC">
        <w:rPr>
          <w:lang w:val="en-US"/>
        </w:rPr>
        <w:t>____,</w:t>
      </w:r>
    </w:p>
    <w:p w14:paraId="20445FC0" w14:textId="77777777" w:rsidR="00170CF8" w:rsidRPr="00E62EEC" w:rsidRDefault="00170CF8" w:rsidP="00E62EEC">
      <w:pPr>
        <w:pStyle w:val="Galvene"/>
        <w:tabs>
          <w:tab w:val="clear" w:pos="4153"/>
          <w:tab w:val="clear" w:pos="8306"/>
        </w:tabs>
        <w:ind w:firstLine="851"/>
        <w:rPr>
          <w:i/>
          <w:lang w:val="en-US"/>
        </w:rPr>
      </w:pPr>
      <w:r w:rsidRPr="00E62EEC">
        <w:rPr>
          <w:i/>
          <w:lang w:val="en-US"/>
        </w:rPr>
        <w:t>(</w:t>
      </w:r>
      <w:proofErr w:type="spellStart"/>
      <w:r w:rsidRPr="00E62EEC">
        <w:rPr>
          <w:i/>
          <w:lang w:val="en-US"/>
        </w:rPr>
        <w:t>Pretendenta</w:t>
      </w:r>
      <w:proofErr w:type="spellEnd"/>
      <w:r w:rsidR="00FA1A4F" w:rsidRPr="00E62EEC">
        <w:rPr>
          <w:i/>
          <w:lang w:val="lv-LV"/>
        </w:rPr>
        <w:t xml:space="preserve"> vai personas, kura pārstāv piegādātāju apvienību iepirkumā,</w:t>
      </w:r>
      <w:r w:rsidRPr="00E62EEC">
        <w:rPr>
          <w:i/>
          <w:lang w:val="en-US"/>
        </w:rPr>
        <w:t xml:space="preserve"> </w:t>
      </w:r>
      <w:proofErr w:type="spellStart"/>
      <w:r w:rsidRPr="00E62EEC">
        <w:rPr>
          <w:i/>
          <w:lang w:val="en-US"/>
        </w:rPr>
        <w:t>nosaukums</w:t>
      </w:r>
      <w:proofErr w:type="spellEnd"/>
      <w:r w:rsidRPr="00E62EEC">
        <w:rPr>
          <w:i/>
          <w:lang w:val="en-US"/>
        </w:rPr>
        <w:t>)</w:t>
      </w:r>
    </w:p>
    <w:p w14:paraId="7A1A1134" w14:textId="77777777" w:rsidR="00170CF8" w:rsidRPr="00E62EEC" w:rsidRDefault="00170CF8" w:rsidP="00170CF8">
      <w:pPr>
        <w:rPr>
          <w:lang w:val="en-US"/>
        </w:rPr>
      </w:pPr>
      <w:proofErr w:type="spellStart"/>
      <w:r w:rsidRPr="00E62EEC">
        <w:rPr>
          <w:lang w:val="en-US"/>
        </w:rPr>
        <w:t>tā</w:t>
      </w:r>
      <w:proofErr w:type="spellEnd"/>
      <w:r w:rsidRPr="00E62EEC">
        <w:rPr>
          <w:lang w:val="en-US"/>
        </w:rPr>
        <w:t xml:space="preserve"> ____________________________________________________________________ </w:t>
      </w:r>
      <w:proofErr w:type="spellStart"/>
      <w:r w:rsidRPr="00E62EEC">
        <w:rPr>
          <w:lang w:val="en-US"/>
        </w:rPr>
        <w:t>personā</w:t>
      </w:r>
      <w:proofErr w:type="spellEnd"/>
      <w:r w:rsidRPr="00E62EEC">
        <w:rPr>
          <w:lang w:val="en-US"/>
        </w:rPr>
        <w:t xml:space="preserve">, </w:t>
      </w:r>
    </w:p>
    <w:p w14:paraId="5512EA88" w14:textId="77777777" w:rsidR="00170CF8" w:rsidRPr="00E62EEC" w:rsidRDefault="00170CF8" w:rsidP="00170CF8">
      <w:pPr>
        <w:jc w:val="center"/>
        <w:rPr>
          <w:i/>
          <w:lang w:val="en-US"/>
        </w:rPr>
      </w:pPr>
      <w:r w:rsidRPr="00E62EEC">
        <w:rPr>
          <w:i/>
          <w:lang w:val="en-US"/>
        </w:rPr>
        <w:t>(</w:t>
      </w:r>
      <w:proofErr w:type="spellStart"/>
      <w:r w:rsidRPr="00E62EEC">
        <w:rPr>
          <w:i/>
          <w:lang w:val="en-US"/>
        </w:rPr>
        <w:t>vadītāja</w:t>
      </w:r>
      <w:proofErr w:type="spellEnd"/>
      <w:r w:rsidRPr="00E62EEC">
        <w:rPr>
          <w:i/>
          <w:lang w:val="en-US"/>
        </w:rPr>
        <w:t xml:space="preserve"> </w:t>
      </w:r>
      <w:proofErr w:type="spellStart"/>
      <w:r w:rsidRPr="00E62EEC">
        <w:rPr>
          <w:i/>
          <w:lang w:val="en-US"/>
        </w:rPr>
        <w:t>vai</w:t>
      </w:r>
      <w:proofErr w:type="spellEnd"/>
      <w:r w:rsidRPr="00E62EEC">
        <w:rPr>
          <w:i/>
          <w:lang w:val="en-US"/>
        </w:rPr>
        <w:t xml:space="preserve"> </w:t>
      </w:r>
      <w:proofErr w:type="spellStart"/>
      <w:r w:rsidRPr="00E62EEC">
        <w:rPr>
          <w:i/>
          <w:lang w:val="en-US"/>
        </w:rPr>
        <w:t>pilnvarotās</w:t>
      </w:r>
      <w:proofErr w:type="spellEnd"/>
      <w:r w:rsidRPr="00E62EEC">
        <w:rPr>
          <w:i/>
          <w:lang w:val="en-US"/>
        </w:rPr>
        <w:t xml:space="preserve"> personas </w:t>
      </w:r>
      <w:proofErr w:type="spellStart"/>
      <w:r w:rsidRPr="00E62EEC">
        <w:rPr>
          <w:i/>
          <w:lang w:val="en-US"/>
        </w:rPr>
        <w:t>vārds</w:t>
      </w:r>
      <w:proofErr w:type="spellEnd"/>
      <w:r w:rsidRPr="00E62EEC">
        <w:rPr>
          <w:i/>
          <w:lang w:val="en-US"/>
        </w:rPr>
        <w:t xml:space="preserve">, </w:t>
      </w:r>
      <w:proofErr w:type="spellStart"/>
      <w:r w:rsidRPr="00E62EEC">
        <w:rPr>
          <w:i/>
          <w:lang w:val="en-US"/>
        </w:rPr>
        <w:t>uzvārds</w:t>
      </w:r>
      <w:proofErr w:type="spellEnd"/>
      <w:r w:rsidRPr="00E62EEC">
        <w:rPr>
          <w:i/>
          <w:lang w:val="en-US"/>
        </w:rPr>
        <w:t xml:space="preserve">, </w:t>
      </w:r>
      <w:proofErr w:type="spellStart"/>
      <w:r w:rsidRPr="00E62EEC">
        <w:rPr>
          <w:i/>
          <w:lang w:val="en-US"/>
        </w:rPr>
        <w:t>amats</w:t>
      </w:r>
      <w:proofErr w:type="spellEnd"/>
      <w:r w:rsidRPr="00E62EEC">
        <w:rPr>
          <w:i/>
          <w:lang w:val="en-US"/>
        </w:rPr>
        <w:t>)</w:t>
      </w:r>
    </w:p>
    <w:p w14:paraId="51BC39F3" w14:textId="77777777" w:rsidR="00170CF8" w:rsidRPr="00E62EEC" w:rsidRDefault="00170CF8" w:rsidP="00170CF8">
      <w:pPr>
        <w:jc w:val="both"/>
        <w:rPr>
          <w:lang w:val="en-US"/>
        </w:rPr>
      </w:pPr>
    </w:p>
    <w:p w14:paraId="3D07F140" w14:textId="77777777" w:rsidR="00BD7C0A" w:rsidRPr="00E62EEC" w:rsidRDefault="00BD7C0A" w:rsidP="00BD7C0A">
      <w:pPr>
        <w:tabs>
          <w:tab w:val="left" w:pos="284"/>
        </w:tabs>
        <w:jc w:val="both"/>
        <w:rPr>
          <w:lang w:val="lv-LV"/>
        </w:rPr>
      </w:pPr>
      <w:r w:rsidRPr="00E62EEC">
        <w:rPr>
          <w:lang w:val="lv-LV"/>
        </w:rPr>
        <w:t>ar šī pieteikuma iesniegšanu:</w:t>
      </w:r>
    </w:p>
    <w:p w14:paraId="74BEF326" w14:textId="77777777" w:rsidR="00E62EEC" w:rsidRPr="00E62EEC" w:rsidRDefault="00E62EEC" w:rsidP="00BD7C0A">
      <w:pPr>
        <w:tabs>
          <w:tab w:val="left" w:pos="284"/>
        </w:tabs>
        <w:jc w:val="both"/>
        <w:rPr>
          <w:lang w:val="lv-LV"/>
        </w:rPr>
      </w:pPr>
    </w:p>
    <w:p w14:paraId="5C82DCE8" w14:textId="0ABDFF40" w:rsidR="00BD7C0A" w:rsidRPr="002455BF" w:rsidRDefault="00BD7C0A" w:rsidP="00BA4DE3">
      <w:pPr>
        <w:numPr>
          <w:ilvl w:val="0"/>
          <w:numId w:val="4"/>
        </w:numPr>
        <w:tabs>
          <w:tab w:val="clear" w:pos="3338"/>
        </w:tabs>
        <w:ind w:left="284" w:hanging="284"/>
        <w:jc w:val="both"/>
        <w:rPr>
          <w:lang w:val="lv-LV"/>
        </w:rPr>
      </w:pPr>
      <w:r w:rsidRPr="002455BF">
        <w:rPr>
          <w:lang w:val="lv-LV"/>
        </w:rPr>
        <w:t xml:space="preserve">apliecina savu dalību VAS </w:t>
      </w:r>
      <w:r w:rsidR="001D438B" w:rsidRPr="002455BF">
        <w:rPr>
          <w:lang w:val="lv-LV"/>
        </w:rPr>
        <w:t>“</w:t>
      </w:r>
      <w:r w:rsidRPr="002455BF">
        <w:rPr>
          <w:lang w:val="lv-LV"/>
        </w:rPr>
        <w:t xml:space="preserve">Latvijas dzelzceļš” organizētajā sarunu procedūrā ar publikāciju </w:t>
      </w:r>
      <w:r w:rsidR="001D438B" w:rsidRPr="002455BF">
        <w:rPr>
          <w:lang w:val="lv-LV"/>
        </w:rPr>
        <w:t>“</w:t>
      </w:r>
      <w:r w:rsidR="00827428" w:rsidRPr="00827428">
        <w:rPr>
          <w:lang w:val="lv-LV"/>
        </w:rPr>
        <w:t>Nelaimes gadījumu un dzīvības apdrošināšana</w:t>
      </w:r>
      <w:r w:rsidR="003072A0" w:rsidRPr="002455BF">
        <w:rPr>
          <w:lang w:val="lv-LV"/>
        </w:rPr>
        <w:t>”</w:t>
      </w:r>
      <w:r w:rsidR="00F9662F" w:rsidRPr="002455BF">
        <w:rPr>
          <w:lang w:val="lv-LV"/>
        </w:rPr>
        <w:t xml:space="preserve"> (iepirkuma identifikācijas numurs: LDZ 20</w:t>
      </w:r>
      <w:r w:rsidR="00BB2E51">
        <w:rPr>
          <w:lang w:val="lv-LV"/>
        </w:rPr>
        <w:t>2</w:t>
      </w:r>
      <w:r w:rsidR="00827428">
        <w:rPr>
          <w:lang w:val="lv-LV"/>
        </w:rPr>
        <w:t>2</w:t>
      </w:r>
      <w:r w:rsidR="00F9662F" w:rsidRPr="002455BF">
        <w:rPr>
          <w:lang w:val="lv-LV"/>
        </w:rPr>
        <w:t>/</w:t>
      </w:r>
      <w:r w:rsidR="00827428">
        <w:rPr>
          <w:lang w:val="lv-LV"/>
        </w:rPr>
        <w:t>1</w:t>
      </w:r>
      <w:r w:rsidR="00F9662F" w:rsidRPr="002455BF">
        <w:rPr>
          <w:lang w:val="lv-LV"/>
        </w:rPr>
        <w:t>-</w:t>
      </w:r>
      <w:r w:rsidR="00A0157E">
        <w:rPr>
          <w:lang w:val="lv-LV"/>
        </w:rPr>
        <w:t>SPAV</w:t>
      </w:r>
      <w:r w:rsidR="002E5A4E">
        <w:rPr>
          <w:lang w:val="lv-LV"/>
        </w:rPr>
        <w:t>C</w:t>
      </w:r>
      <w:r w:rsidR="00F9662F" w:rsidRPr="002455BF">
        <w:rPr>
          <w:lang w:val="lv-LV"/>
        </w:rPr>
        <w:t>)</w:t>
      </w:r>
      <w:r w:rsidRPr="002455BF">
        <w:rPr>
          <w:lang w:val="lv-LV"/>
        </w:rPr>
        <w:t xml:space="preserve"> (turpmāk – </w:t>
      </w:r>
      <w:r w:rsidR="00E62EEC" w:rsidRPr="002455BF">
        <w:rPr>
          <w:lang w:val="lv-LV"/>
        </w:rPr>
        <w:t>iepirkums</w:t>
      </w:r>
      <w:r w:rsidRPr="002455BF">
        <w:rPr>
          <w:lang w:val="lv-LV"/>
        </w:rPr>
        <w:t>);</w:t>
      </w:r>
    </w:p>
    <w:p w14:paraId="650CD1E2" w14:textId="1DF91054" w:rsidR="00360052" w:rsidRPr="00B40FF8" w:rsidRDefault="00BA4DE3" w:rsidP="00B40FF8">
      <w:pPr>
        <w:numPr>
          <w:ilvl w:val="0"/>
          <w:numId w:val="4"/>
        </w:numPr>
        <w:tabs>
          <w:tab w:val="clear" w:pos="3338"/>
        </w:tabs>
        <w:ind w:left="284" w:hanging="284"/>
        <w:jc w:val="both"/>
        <w:rPr>
          <w:i/>
          <w:sz w:val="22"/>
          <w:lang w:val="lv-LV"/>
        </w:rPr>
      </w:pPr>
      <w:r w:rsidRPr="00B40FF8">
        <w:rPr>
          <w:lang w:val="lv-LV"/>
        </w:rPr>
        <w:t xml:space="preserve">piedāvā </w:t>
      </w:r>
      <w:r w:rsidR="00B40FF8" w:rsidRPr="00B40FF8">
        <w:rPr>
          <w:lang w:val="lv-LV"/>
        </w:rPr>
        <w:t>sniegt Pakalpojumus saskaņā ar šo piedāvājumu, kas ietver visus šos dokumentus, par finanšu piedāvājumā norādītajām cenām (bez PVN).</w:t>
      </w:r>
    </w:p>
    <w:p w14:paraId="2C25845F" w14:textId="77777777" w:rsidR="00360052" w:rsidRDefault="00360052" w:rsidP="00360052">
      <w:pPr>
        <w:numPr>
          <w:ilvl w:val="0"/>
          <w:numId w:val="4"/>
        </w:numPr>
        <w:tabs>
          <w:tab w:val="clear" w:pos="3338"/>
        </w:tabs>
        <w:ind w:left="284" w:hanging="284"/>
        <w:jc w:val="both"/>
        <w:rPr>
          <w:lang w:val="lv-LV"/>
        </w:rPr>
      </w:pPr>
      <w:r w:rsidRPr="00BA4DE3">
        <w:rPr>
          <w:lang w:val="lv-LV"/>
        </w:rPr>
        <w:t>garantē</w:t>
      </w:r>
      <w:r>
        <w:rPr>
          <w:lang w:val="lv-LV"/>
        </w:rPr>
        <w:t xml:space="preserve"> kvalitatīvu pakalpojuma izpildi saskaņā ar iepirkuma nolikuma </w:t>
      </w:r>
      <w:r w:rsidR="00E20D9C">
        <w:rPr>
          <w:lang w:val="lv-LV"/>
        </w:rPr>
        <w:t xml:space="preserve">ar tā pielikumiem </w:t>
      </w:r>
      <w:r>
        <w:rPr>
          <w:lang w:val="lv-LV"/>
        </w:rPr>
        <w:t>prasībām;</w:t>
      </w:r>
    </w:p>
    <w:p w14:paraId="365401F6" w14:textId="77777777" w:rsidR="00360052" w:rsidRPr="00B40FF8" w:rsidRDefault="00360052" w:rsidP="00360052">
      <w:pPr>
        <w:numPr>
          <w:ilvl w:val="0"/>
          <w:numId w:val="4"/>
        </w:numPr>
        <w:tabs>
          <w:tab w:val="clear" w:pos="3338"/>
        </w:tabs>
        <w:ind w:left="284" w:hanging="284"/>
        <w:jc w:val="both"/>
        <w:rPr>
          <w:lang w:val="lv-LV"/>
        </w:rPr>
      </w:pPr>
      <w:r w:rsidRPr="00BA4DE3">
        <w:rPr>
          <w:lang w:val="lv-LV"/>
        </w:rPr>
        <w:t xml:space="preserve">apliecina, ka iepirkuma nolikums </w:t>
      </w:r>
      <w:r w:rsidRPr="00BA4DE3">
        <w:rPr>
          <w:lang w:val="lv-LV" w:eastAsia="lv-LV"/>
        </w:rPr>
        <w:t xml:space="preserve">ir skaidrs un saprotams, iebildumu un pretenziju nav, un līguma slēgšanas tiesību piešķiršanas gadījumā apņemas pildīt visus iepirkuma nolikuma noteikumus, kā arī slēgt līgumu atbilstoši sarunu procedūras nolikumam pievienotajam līguma </w:t>
      </w:r>
      <w:r w:rsidRPr="00B40FF8">
        <w:rPr>
          <w:lang w:val="lv-LV" w:eastAsia="lv-LV"/>
        </w:rPr>
        <w:t>projektam;</w:t>
      </w:r>
    </w:p>
    <w:p w14:paraId="05EEF8B3" w14:textId="7BE2E813" w:rsidR="00B40FF8" w:rsidRPr="00B40FF8" w:rsidRDefault="00360052" w:rsidP="0055107B">
      <w:pPr>
        <w:numPr>
          <w:ilvl w:val="0"/>
          <w:numId w:val="4"/>
        </w:numPr>
        <w:tabs>
          <w:tab w:val="clear" w:pos="3338"/>
        </w:tabs>
        <w:ind w:left="284" w:hanging="284"/>
        <w:jc w:val="both"/>
        <w:rPr>
          <w:lang w:val="lv-LV"/>
        </w:rPr>
      </w:pPr>
      <w:r w:rsidRPr="00B40FF8">
        <w:rPr>
          <w:lang w:val="lv-LV"/>
        </w:rPr>
        <w:t xml:space="preserve">apliecina, ka piekrīt </w:t>
      </w:r>
      <w:r w:rsidR="00B40FF8" w:rsidRPr="00B40FF8">
        <w:rPr>
          <w:lang w:val="lv-LV"/>
        </w:rPr>
        <w:t>tam, ka apdrošināšanas prēmija tiek apmaksāta 24 (divdesmit četros) vienādos maksājumos;</w:t>
      </w:r>
    </w:p>
    <w:p w14:paraId="45CCCBC9" w14:textId="71528616" w:rsidR="00360052" w:rsidRPr="00B40FF8" w:rsidRDefault="00360052" w:rsidP="0055107B">
      <w:pPr>
        <w:numPr>
          <w:ilvl w:val="0"/>
          <w:numId w:val="4"/>
        </w:numPr>
        <w:tabs>
          <w:tab w:val="clear" w:pos="3338"/>
        </w:tabs>
        <w:ind w:left="284" w:hanging="284"/>
        <w:jc w:val="both"/>
        <w:rPr>
          <w:lang w:val="lv-LV"/>
        </w:rPr>
      </w:pPr>
      <w:r w:rsidRPr="00B40FF8">
        <w:rPr>
          <w:lang w:val="lv-LV"/>
        </w:rPr>
        <w:t xml:space="preserve">apliecina, ka neatbilst nevienam no iepirkuma nolikuma 1.pielikuma </w:t>
      </w:r>
      <w:r w:rsidR="001B235D" w:rsidRPr="00B40FF8">
        <w:rPr>
          <w:lang w:val="lv-LV"/>
        </w:rPr>
        <w:t>3</w:t>
      </w:r>
      <w:r w:rsidRPr="00B40FF8">
        <w:rPr>
          <w:lang w:val="lv-LV"/>
        </w:rPr>
        <w:t>.</w:t>
      </w:r>
      <w:r w:rsidR="001B235D" w:rsidRPr="00B40FF8">
        <w:rPr>
          <w:lang w:val="lv-LV"/>
        </w:rPr>
        <w:t>1</w:t>
      </w:r>
      <w:r w:rsidRPr="00B40FF8">
        <w:rPr>
          <w:lang w:val="lv-LV"/>
        </w:rPr>
        <w:t>.punktā minētajiem pretendentu izslēgšanas gadījumiem;</w:t>
      </w:r>
    </w:p>
    <w:p w14:paraId="5CB2A8A6" w14:textId="23CA576F" w:rsidR="00360052" w:rsidRDefault="00360052" w:rsidP="00F9662F">
      <w:pPr>
        <w:numPr>
          <w:ilvl w:val="0"/>
          <w:numId w:val="4"/>
        </w:numPr>
        <w:tabs>
          <w:tab w:val="clear" w:pos="3338"/>
        </w:tabs>
        <w:ind w:left="284" w:hanging="284"/>
        <w:jc w:val="both"/>
        <w:rPr>
          <w:lang w:val="lv-LV"/>
        </w:rPr>
      </w:pPr>
      <w:r w:rsidRPr="00BA4DE3">
        <w:rPr>
          <w:lang w:val="lv-LV"/>
        </w:rPr>
        <w:t xml:space="preserve">apliecina, ka ir informēts, ka izpildoties kādam no </w:t>
      </w:r>
      <w:r>
        <w:rPr>
          <w:lang w:val="lv-LV"/>
        </w:rPr>
        <w:t>iepirkuma</w:t>
      </w:r>
      <w:r w:rsidRPr="00BA4DE3">
        <w:rPr>
          <w:lang w:val="lv-LV"/>
        </w:rPr>
        <w:t xml:space="preserve"> nolikuma 1.</w:t>
      </w:r>
      <w:r w:rsidRPr="00CF3958">
        <w:rPr>
          <w:lang w:val="lv-LV"/>
        </w:rPr>
        <w:t xml:space="preserve">pielikuma </w:t>
      </w:r>
      <w:r w:rsidR="00CF3958" w:rsidRPr="00CF3958">
        <w:rPr>
          <w:lang w:val="lv-LV"/>
        </w:rPr>
        <w:t>3</w:t>
      </w:r>
      <w:r w:rsidRPr="00CF3958">
        <w:rPr>
          <w:lang w:val="lv-LV"/>
        </w:rPr>
        <w:t>.</w:t>
      </w:r>
      <w:r w:rsidR="00CF3958" w:rsidRPr="00CF3958">
        <w:rPr>
          <w:lang w:val="lv-LV"/>
        </w:rPr>
        <w:t>1</w:t>
      </w:r>
      <w:r w:rsidRPr="00CF3958">
        <w:rPr>
          <w:lang w:val="lv-LV"/>
        </w:rPr>
        <w:t>.punktā</w:t>
      </w:r>
      <w:r w:rsidRPr="00BA4DE3">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r>
        <w:rPr>
          <w:lang w:val="lv-LV"/>
        </w:rPr>
        <w:t>;</w:t>
      </w:r>
    </w:p>
    <w:p w14:paraId="4CFCBED9"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atzīst sava piedāvājuma derīguma termiņu ne mazāk kā </w:t>
      </w:r>
      <w:r w:rsidRPr="00BA4DE3">
        <w:rPr>
          <w:b/>
          <w:lang w:val="lv-LV"/>
        </w:rPr>
        <w:t>100 (viens simts)</w:t>
      </w:r>
      <w:r w:rsidRPr="00BA4DE3">
        <w:rPr>
          <w:lang w:val="lv-LV"/>
        </w:rPr>
        <w:t xml:space="preserve"> dienas no piedāvājuma atvēršanas dienas</w:t>
      </w:r>
      <w:r>
        <w:rPr>
          <w:lang w:val="lv-LV"/>
        </w:rPr>
        <w:t>;</w:t>
      </w:r>
    </w:p>
    <w:p w14:paraId="021F19BD" w14:textId="0AD2B36C" w:rsidR="00360052" w:rsidRPr="00B40FF8" w:rsidRDefault="00360052" w:rsidP="00051932">
      <w:pPr>
        <w:numPr>
          <w:ilvl w:val="0"/>
          <w:numId w:val="4"/>
        </w:numPr>
        <w:tabs>
          <w:tab w:val="clear" w:pos="3338"/>
          <w:tab w:val="left" w:pos="426"/>
        </w:tabs>
        <w:ind w:left="284" w:hanging="284"/>
        <w:jc w:val="both"/>
        <w:rPr>
          <w:lang w:val="lv-LV"/>
        </w:rPr>
      </w:pPr>
      <w:r w:rsidRPr="00B40FF8">
        <w:rPr>
          <w:lang w:val="lv-LV"/>
        </w:rPr>
        <w:t xml:space="preserve">apliecina, ka </w:t>
      </w:r>
      <w:r w:rsidR="00B40FF8" w:rsidRPr="00B40FF8">
        <w:rPr>
          <w:lang w:val="lv-LV"/>
        </w:rPr>
        <w:t>ir tiesīgs sniegt nelaimes gadījumu un dzīvības apdrošināšanas pakalpojumus</w:t>
      </w:r>
      <w:r w:rsidRPr="00B40FF8">
        <w:rPr>
          <w:lang w:val="lv-LV"/>
        </w:rPr>
        <w:t>;</w:t>
      </w:r>
    </w:p>
    <w:p w14:paraId="7E2B2566" w14:textId="2D8F1B56" w:rsidR="00360052" w:rsidRDefault="00360052" w:rsidP="00051932">
      <w:pPr>
        <w:numPr>
          <w:ilvl w:val="0"/>
          <w:numId w:val="4"/>
        </w:numPr>
        <w:tabs>
          <w:tab w:val="clear" w:pos="3338"/>
          <w:tab w:val="left" w:pos="426"/>
        </w:tabs>
        <w:ind w:left="284" w:hanging="284"/>
        <w:jc w:val="both"/>
        <w:rPr>
          <w:lang w:val="lv-LV"/>
        </w:rPr>
      </w:pPr>
      <w:r w:rsidRPr="00360052">
        <w:rPr>
          <w:lang w:val="lv-LV"/>
        </w:rPr>
        <w:t>apliecina, ka piedāvājuma cenā (finanšu piedāvājumā) ir iekļautas visas pretendenta izmaksas, kas saistītas ar pakalpojuma izpildi, t.sk., personāla un administratīvās izmaksas, sociālais u.c. nodokļi</w:t>
      </w:r>
      <w:r w:rsidRPr="00360052" w:rsidDel="007C2954">
        <w:rPr>
          <w:lang w:val="lv-LV"/>
        </w:rPr>
        <w:t xml:space="preserve"> </w:t>
      </w:r>
      <w:r w:rsidRPr="00360052">
        <w:rPr>
          <w:lang w:val="lv-LV"/>
        </w:rPr>
        <w:t>(izņemot PVN) saskaņā ar Latvijas Republikas normatīvajiem aktiem, kā arī pieskaitāmās izmaksas, ar peļņu un riska faktoriem saistītās izmaksas, pretendenta neparedzamie izdevumi un citas iespējamās izmaksas</w:t>
      </w:r>
      <w:r>
        <w:rPr>
          <w:lang w:val="lv-LV"/>
        </w:rPr>
        <w:t>.</w:t>
      </w:r>
    </w:p>
    <w:p w14:paraId="5846ADAC" w14:textId="5E63A1FD" w:rsidR="00360052" w:rsidRDefault="00F9662F" w:rsidP="00F9662F">
      <w:pPr>
        <w:ind w:left="284" w:hanging="284"/>
        <w:jc w:val="both"/>
        <w:rPr>
          <w:lang w:val="lv-LV"/>
        </w:rPr>
      </w:pPr>
      <w:r>
        <w:rPr>
          <w:lang w:val="lv-LV"/>
        </w:rPr>
        <w:t xml:space="preserve">     </w:t>
      </w:r>
      <w:r w:rsidR="00360052" w:rsidRPr="00152BB5">
        <w:rPr>
          <w:lang w:val="lv-LV"/>
        </w:rPr>
        <w:t xml:space="preserve">Apliecina, ka apzinās, </w:t>
      </w:r>
      <w:r w:rsidR="00360052" w:rsidRPr="006312A8">
        <w:rPr>
          <w:lang w:val="lv-LV"/>
        </w:rPr>
        <w:t>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r w:rsidR="00B71905">
        <w:rPr>
          <w:lang w:val="lv-LV"/>
        </w:rPr>
        <w:t>;</w:t>
      </w:r>
    </w:p>
    <w:p w14:paraId="2A817461" w14:textId="6079CFC8" w:rsidR="00360052" w:rsidRDefault="00360052" w:rsidP="00051932">
      <w:pPr>
        <w:numPr>
          <w:ilvl w:val="0"/>
          <w:numId w:val="4"/>
        </w:numPr>
        <w:tabs>
          <w:tab w:val="clear" w:pos="3338"/>
          <w:tab w:val="left" w:pos="426"/>
        </w:tabs>
        <w:ind w:left="284" w:hanging="284"/>
        <w:jc w:val="both"/>
        <w:rPr>
          <w:lang w:val="lv-LV"/>
        </w:rPr>
      </w:pPr>
      <w:r w:rsidRPr="00E62EEC">
        <w:rPr>
          <w:lang w:val="lv-LV"/>
        </w:rPr>
        <w:lastRenderedPageBreak/>
        <w:t>garantē, ka pakalpojumu veiks saviem spēkiem un netiks pieaicinātas trešās personas</w:t>
      </w:r>
      <w:r>
        <w:rPr>
          <w:lang w:val="lv-LV"/>
        </w:rPr>
        <w:t>;</w:t>
      </w:r>
    </w:p>
    <w:p w14:paraId="3C2512AF" w14:textId="5067605C" w:rsidR="00051932" w:rsidRDefault="00051932" w:rsidP="00051932">
      <w:pPr>
        <w:numPr>
          <w:ilvl w:val="0"/>
          <w:numId w:val="4"/>
        </w:numPr>
        <w:tabs>
          <w:tab w:val="clear" w:pos="3338"/>
          <w:tab w:val="left" w:pos="426"/>
        </w:tabs>
        <w:ind w:left="284" w:hanging="284"/>
        <w:jc w:val="both"/>
        <w:rPr>
          <w:lang w:val="lv-LV"/>
        </w:rPr>
      </w:pPr>
      <w:r w:rsidRPr="00051932">
        <w:rPr>
          <w:lang w:val="lv-LV"/>
        </w:rPr>
        <w:t>apliecina, ka pretendents, tā darbinieks vai pretendenta piedāvājumā norādītā persona nav konsultējusi vai citādi bijusi iesaistīta iepirkuma dokumentu sagatavošanā;</w:t>
      </w:r>
    </w:p>
    <w:p w14:paraId="435A7F5C" w14:textId="77777777" w:rsidR="00360052" w:rsidRDefault="00360052" w:rsidP="00051932">
      <w:pPr>
        <w:numPr>
          <w:ilvl w:val="0"/>
          <w:numId w:val="4"/>
        </w:numPr>
        <w:tabs>
          <w:tab w:val="clear" w:pos="3338"/>
          <w:tab w:val="left" w:pos="426"/>
        </w:tabs>
        <w:ind w:left="284" w:hanging="284"/>
        <w:jc w:val="both"/>
        <w:rPr>
          <w:lang w:val="lv-LV"/>
        </w:rPr>
      </w:pPr>
      <w:r w:rsidRPr="008874F3">
        <w:rPr>
          <w:lang w:val="lv-LV"/>
        </w:rPr>
        <w:t xml:space="preserve">apliecina, ka ir iepazinies ar “Latvijas dzelzceļš” koncerna mājas lapā </w:t>
      </w:r>
      <w:r w:rsidRPr="008874F3">
        <w:rPr>
          <w:i/>
          <w:lang w:val="lv-LV"/>
        </w:rPr>
        <w:t>www.ldz.lv</w:t>
      </w:r>
      <w:r w:rsidRPr="008874F3">
        <w:rPr>
          <w:lang w:val="lv-LV"/>
        </w:rPr>
        <w:t xml:space="preserve"> publicētajiem “Latvijas dzelzceļš” koncerna sadarbības partneru biznesa ētikas pamatprincipiem, atbilst tiem un apņemas arī turpmāk strikti tos ievērot pats un nodrošināt, ka tos ievēro arī tā darbinieki</w:t>
      </w:r>
      <w:r>
        <w:rPr>
          <w:lang w:val="lv-LV"/>
        </w:rPr>
        <w:t>;</w:t>
      </w:r>
    </w:p>
    <w:p w14:paraId="5B39C4D6" w14:textId="77777777" w:rsidR="00360052" w:rsidRDefault="00360052" w:rsidP="00051932">
      <w:pPr>
        <w:numPr>
          <w:ilvl w:val="0"/>
          <w:numId w:val="4"/>
        </w:numPr>
        <w:tabs>
          <w:tab w:val="clear" w:pos="3338"/>
          <w:tab w:val="left" w:pos="284"/>
          <w:tab w:val="left" w:pos="426"/>
        </w:tabs>
        <w:ind w:left="284" w:hanging="284"/>
        <w:jc w:val="both"/>
        <w:rPr>
          <w:lang w:val="lv-LV"/>
        </w:rPr>
      </w:pPr>
      <w:proofErr w:type="spellStart"/>
      <w:r w:rsidRPr="00E62EEC">
        <w:rPr>
          <w:lang w:val="en-US"/>
        </w:rPr>
        <w:t>garantē</w:t>
      </w:r>
      <w:proofErr w:type="spellEnd"/>
      <w:r w:rsidRPr="00E62EEC">
        <w:rPr>
          <w:lang w:val="en-US"/>
        </w:rPr>
        <w:t xml:space="preserve">, ka visas </w:t>
      </w:r>
      <w:proofErr w:type="spellStart"/>
      <w:r w:rsidRPr="00E62EEC">
        <w:rPr>
          <w:lang w:val="en-US"/>
        </w:rPr>
        <w:t>sniegtās</w:t>
      </w:r>
      <w:proofErr w:type="spellEnd"/>
      <w:r w:rsidRPr="00E62EEC">
        <w:rPr>
          <w:lang w:val="en-US"/>
        </w:rPr>
        <w:t xml:space="preserve"> </w:t>
      </w:r>
      <w:proofErr w:type="spellStart"/>
      <w:r w:rsidRPr="00E62EEC">
        <w:rPr>
          <w:lang w:val="en-US"/>
        </w:rPr>
        <w:t>ziņas</w:t>
      </w:r>
      <w:proofErr w:type="spellEnd"/>
      <w:r w:rsidRPr="00E62EEC">
        <w:rPr>
          <w:lang w:val="en-US"/>
        </w:rPr>
        <w:t xml:space="preserve"> </w:t>
      </w:r>
      <w:proofErr w:type="spellStart"/>
      <w:r w:rsidRPr="00E62EEC">
        <w:rPr>
          <w:lang w:val="en-US"/>
        </w:rPr>
        <w:t>ir</w:t>
      </w:r>
      <w:proofErr w:type="spellEnd"/>
      <w:r w:rsidRPr="00E62EEC">
        <w:rPr>
          <w:lang w:val="en-US"/>
        </w:rPr>
        <w:t xml:space="preserve"> </w:t>
      </w:r>
      <w:proofErr w:type="spellStart"/>
      <w:r w:rsidRPr="00E62EEC">
        <w:rPr>
          <w:lang w:val="en-US"/>
        </w:rPr>
        <w:t>patiesas</w:t>
      </w:r>
      <w:proofErr w:type="spellEnd"/>
      <w:r>
        <w:rPr>
          <w:lang w:val="en-US"/>
        </w:rPr>
        <w:t>.</w:t>
      </w:r>
    </w:p>
    <w:p w14:paraId="52413A1B" w14:textId="77777777" w:rsidR="008874F3" w:rsidRDefault="008874F3" w:rsidP="008874F3">
      <w:pPr>
        <w:jc w:val="both"/>
        <w:rPr>
          <w:lang w:val="en-US"/>
        </w:rPr>
      </w:pPr>
    </w:p>
    <w:p w14:paraId="2B5F1206" w14:textId="77777777" w:rsidR="008874F3" w:rsidRDefault="008874F3" w:rsidP="008874F3">
      <w:pPr>
        <w:pStyle w:val="Galvene"/>
        <w:tabs>
          <w:tab w:val="clear" w:pos="4153"/>
          <w:tab w:val="clear" w:pos="8306"/>
        </w:tabs>
        <w:ind w:firstLine="709"/>
        <w:jc w:val="both"/>
        <w:rPr>
          <w:lang w:val="lv-LV"/>
        </w:rPr>
      </w:pPr>
      <w:proofErr w:type="spellStart"/>
      <w:r w:rsidRPr="00B33D65">
        <w:t>Visi</w:t>
      </w:r>
      <w:proofErr w:type="spellEnd"/>
      <w:r w:rsidRPr="00B33D65">
        <w:t xml:space="preserve"> </w:t>
      </w:r>
      <w:proofErr w:type="spellStart"/>
      <w:r w:rsidRPr="00B33D65">
        <w:t>šai</w:t>
      </w:r>
      <w:proofErr w:type="spellEnd"/>
      <w:r w:rsidRPr="00B33D65">
        <w:t xml:space="preserve"> </w:t>
      </w:r>
      <w:proofErr w:type="spellStart"/>
      <w:r w:rsidRPr="00B33D65">
        <w:t>pieteikuma</w:t>
      </w:r>
      <w:proofErr w:type="spellEnd"/>
      <w:r w:rsidRPr="00B33D65">
        <w:t xml:space="preserve"> </w:t>
      </w:r>
      <w:proofErr w:type="spellStart"/>
      <w:r w:rsidRPr="00B33D65">
        <w:t>vēstulei</w:t>
      </w:r>
      <w:proofErr w:type="spellEnd"/>
      <w:r w:rsidRPr="00B33D65">
        <w:t xml:space="preserve"> </w:t>
      </w:r>
      <w:proofErr w:type="spellStart"/>
      <w:r w:rsidRPr="00B33D65">
        <w:t>pievienotie</w:t>
      </w:r>
      <w:proofErr w:type="spellEnd"/>
      <w:r w:rsidRPr="00B33D65">
        <w:t xml:space="preserve"> </w:t>
      </w:r>
      <w:proofErr w:type="spellStart"/>
      <w:r w:rsidRPr="00B33D65">
        <w:t>dokumenti</w:t>
      </w:r>
      <w:proofErr w:type="spellEnd"/>
      <w:r w:rsidRPr="00B33D65">
        <w:t xml:space="preserve"> un </w:t>
      </w:r>
      <w:proofErr w:type="spellStart"/>
      <w:r w:rsidRPr="00B33D65">
        <w:t>informācija</w:t>
      </w:r>
      <w:proofErr w:type="spellEnd"/>
      <w:r w:rsidRPr="00B33D65">
        <w:t xml:space="preserve">, t.sk. </w:t>
      </w:r>
      <w:proofErr w:type="spellStart"/>
      <w:r w:rsidRPr="00B33D65">
        <w:t>atbilstoši</w:t>
      </w:r>
      <w:proofErr w:type="spellEnd"/>
      <w:r w:rsidRPr="00B33D65">
        <w:t xml:space="preserve"> </w:t>
      </w:r>
      <w:proofErr w:type="spellStart"/>
      <w:r w:rsidRPr="00B33D65">
        <w:t>iepirkuma</w:t>
      </w:r>
      <w:proofErr w:type="spellEnd"/>
      <w:r w:rsidRPr="00B33D65">
        <w:t xml:space="preserve"> </w:t>
      </w:r>
      <w:proofErr w:type="spellStart"/>
      <w:r w:rsidRPr="00B33D65">
        <w:t>nolikum</w:t>
      </w:r>
      <w:r>
        <w:t>a</w:t>
      </w:r>
      <w:proofErr w:type="spellEnd"/>
      <w:r>
        <w:t xml:space="preserve"> </w:t>
      </w:r>
      <w:proofErr w:type="spellStart"/>
      <w:r>
        <w:t>prasībām</w:t>
      </w:r>
      <w:proofErr w:type="spellEnd"/>
      <w:r>
        <w:t xml:space="preserve"> </w:t>
      </w:r>
      <w:proofErr w:type="spellStart"/>
      <w:r>
        <w:t>atsevišķi</w:t>
      </w:r>
      <w:proofErr w:type="spellEnd"/>
      <w:r>
        <w:t xml:space="preserve"> </w:t>
      </w:r>
      <w:proofErr w:type="spellStart"/>
      <w:r>
        <w:t>iesniegtie</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drukātā</w:t>
      </w:r>
      <w:proofErr w:type="spellEnd"/>
      <w:r>
        <w:t xml:space="preserve"> </w:t>
      </w:r>
      <w:proofErr w:type="spellStart"/>
      <w:r>
        <w:t>formātā</w:t>
      </w:r>
      <w:proofErr w:type="spellEnd"/>
      <w:r>
        <w:t>,</w:t>
      </w:r>
      <w:r w:rsidRPr="008874F3">
        <w:rPr>
          <w:lang w:val="lv-LV"/>
        </w:rPr>
        <w:t xml:space="preserve"> </w:t>
      </w:r>
      <w:r w:rsidRPr="00EE3C9B">
        <w:rPr>
          <w:lang w:val="lv-LV"/>
        </w:rPr>
        <w:t>ir šī</w:t>
      </w:r>
      <w:r>
        <w:rPr>
          <w:lang w:val="lv-LV"/>
        </w:rPr>
        <w:t>s</w:t>
      </w:r>
      <w:r w:rsidRPr="00EE3C9B">
        <w:rPr>
          <w:lang w:val="lv-LV"/>
        </w:rPr>
        <w:t xml:space="preserve"> pieteikuma vēstules neatņemama sastāvdaļa</w:t>
      </w:r>
      <w:r>
        <w:rPr>
          <w:lang w:val="lv-LV"/>
        </w:rPr>
        <w:t xml:space="preserve"> un v</w:t>
      </w:r>
      <w:r w:rsidRPr="00EE3C9B">
        <w:rPr>
          <w:lang w:val="lv-LV"/>
        </w:rPr>
        <w:t xml:space="preserve">isi šajā pieteikuma vēstulē ietvertie apliecinājumi un garantijas ir attiecināmi uz </w:t>
      </w:r>
      <w:r>
        <w:rPr>
          <w:lang w:val="lv-LV"/>
        </w:rPr>
        <w:t xml:space="preserve">visiem </w:t>
      </w:r>
      <w:r w:rsidRPr="00EE3C9B">
        <w:rPr>
          <w:lang w:val="lv-LV"/>
        </w:rPr>
        <w:t>piedā</w:t>
      </w:r>
      <w:r>
        <w:rPr>
          <w:lang w:val="lv-LV"/>
        </w:rPr>
        <w:t>vājuma dokumentiem.</w:t>
      </w:r>
    </w:p>
    <w:p w14:paraId="79433F73" w14:textId="77777777" w:rsidR="008874F3" w:rsidRPr="008874F3" w:rsidRDefault="008874F3" w:rsidP="008874F3">
      <w:pPr>
        <w:jc w:val="both"/>
        <w:rPr>
          <w:lang w:val="lv-LV"/>
        </w:rPr>
      </w:pPr>
    </w:p>
    <w:p w14:paraId="23E625BA" w14:textId="77777777" w:rsidR="00170CF8" w:rsidRPr="00D20196" w:rsidRDefault="00170CF8" w:rsidP="00170CF8">
      <w:pPr>
        <w:pStyle w:val="Pamattekstsaratkpi"/>
        <w:ind w:firstLine="0"/>
        <w:jc w:val="right"/>
        <w:rPr>
          <w:szCs w:val="22"/>
          <w:lang w:val="de-DE"/>
        </w:rPr>
      </w:pPr>
      <w:r w:rsidRPr="00D20196">
        <w:rPr>
          <w:szCs w:val="22"/>
          <w:lang w:val="de-DE"/>
        </w:rPr>
        <w:t>__________________</w:t>
      </w:r>
    </w:p>
    <w:p w14:paraId="4F42094A" w14:textId="77777777" w:rsidR="00170CF8" w:rsidRPr="00D20196" w:rsidRDefault="00170CF8" w:rsidP="00170CF8">
      <w:pPr>
        <w:pStyle w:val="Pamattekstsaratkpi"/>
        <w:ind w:left="6480"/>
        <w:jc w:val="center"/>
        <w:rPr>
          <w:szCs w:val="22"/>
          <w:lang w:val="de-DE"/>
        </w:rPr>
      </w:pPr>
      <w:r w:rsidRPr="00D20196">
        <w:rPr>
          <w:szCs w:val="22"/>
          <w:lang w:val="de-DE"/>
        </w:rPr>
        <w:t xml:space="preserve">      (paraksts)</w:t>
      </w:r>
    </w:p>
    <w:p w14:paraId="336B48FB" w14:textId="77777777" w:rsidR="00170CF8" w:rsidRPr="00D20196" w:rsidRDefault="00170CF8" w:rsidP="00170CF8">
      <w:pPr>
        <w:pStyle w:val="Pamattekstsaratkpi"/>
        <w:ind w:firstLine="0"/>
        <w:jc w:val="right"/>
        <w:rPr>
          <w:szCs w:val="22"/>
          <w:lang w:val="de-DE"/>
        </w:rPr>
      </w:pPr>
      <w:r w:rsidRPr="00D20196">
        <w:rPr>
          <w:szCs w:val="22"/>
          <w:lang w:val="de-DE"/>
        </w:rPr>
        <w:t>z.v.</w:t>
      </w:r>
    </w:p>
    <w:p w14:paraId="35DB8AA5" w14:textId="77777777" w:rsidR="00170CF8" w:rsidRPr="00D20196" w:rsidRDefault="00170CF8" w:rsidP="00170CF8">
      <w:pPr>
        <w:pStyle w:val="Default"/>
        <w:rPr>
          <w:sz w:val="22"/>
          <w:szCs w:val="22"/>
          <w:lang w:val="de-DE"/>
        </w:rPr>
      </w:pPr>
      <w:r w:rsidRPr="00D20196">
        <w:rPr>
          <w:sz w:val="22"/>
          <w:szCs w:val="22"/>
          <w:lang w:val="de-DE"/>
        </w:rPr>
        <w:t>Pretendenta adrese _____________________________________________________________,</w:t>
      </w:r>
    </w:p>
    <w:p w14:paraId="42629E07" w14:textId="42EFDF2D" w:rsidR="00170CF8" w:rsidRPr="00D20196" w:rsidRDefault="00170CF8" w:rsidP="00170CF8">
      <w:pPr>
        <w:pStyle w:val="Default"/>
        <w:rPr>
          <w:sz w:val="22"/>
          <w:szCs w:val="22"/>
          <w:lang w:val="de-DE"/>
        </w:rPr>
      </w:pPr>
      <w:r w:rsidRPr="00D20196">
        <w:rPr>
          <w:sz w:val="22"/>
          <w:szCs w:val="22"/>
          <w:lang w:val="de-DE"/>
        </w:rPr>
        <w:t xml:space="preserve">tālruņa numuri, </w:t>
      </w:r>
      <w:r w:rsidR="00C60693">
        <w:rPr>
          <w:sz w:val="22"/>
          <w:szCs w:val="22"/>
          <w:lang w:val="de-DE"/>
        </w:rPr>
        <w:t xml:space="preserve">oficiālā </w:t>
      </w:r>
      <w:r w:rsidRPr="00D20196">
        <w:rPr>
          <w:sz w:val="22"/>
          <w:szCs w:val="22"/>
          <w:lang w:val="de-DE"/>
        </w:rPr>
        <w:t>e-pasta adrese ______________________________________________.</w:t>
      </w:r>
    </w:p>
    <w:p w14:paraId="5C555453" w14:textId="77777777" w:rsidR="00170CF8" w:rsidRPr="009B6A01" w:rsidRDefault="00170CF8" w:rsidP="00170CF8">
      <w:pPr>
        <w:pStyle w:val="Default"/>
        <w:rPr>
          <w:sz w:val="22"/>
          <w:szCs w:val="22"/>
          <w:lang w:val="en-US"/>
        </w:rPr>
      </w:pPr>
      <w:proofErr w:type="spellStart"/>
      <w:r w:rsidRPr="009B6A01">
        <w:rPr>
          <w:sz w:val="22"/>
          <w:szCs w:val="22"/>
          <w:lang w:val="en-US"/>
        </w:rPr>
        <w:t>Pretendenta</w:t>
      </w:r>
      <w:proofErr w:type="spellEnd"/>
      <w:r w:rsidRPr="009B6A01">
        <w:rPr>
          <w:sz w:val="22"/>
          <w:szCs w:val="22"/>
          <w:lang w:val="en-US"/>
        </w:rPr>
        <w:t xml:space="preserve"> </w:t>
      </w:r>
      <w:proofErr w:type="spellStart"/>
      <w:r w:rsidRPr="009B6A01">
        <w:rPr>
          <w:sz w:val="22"/>
          <w:szCs w:val="22"/>
          <w:lang w:val="en-US"/>
        </w:rPr>
        <w:t>vadītāja</w:t>
      </w:r>
      <w:proofErr w:type="spellEnd"/>
      <w:r w:rsidRPr="009B6A01">
        <w:rPr>
          <w:sz w:val="22"/>
          <w:szCs w:val="22"/>
          <w:lang w:val="en-US"/>
        </w:rPr>
        <w:t xml:space="preserve"> </w:t>
      </w:r>
      <w:proofErr w:type="spellStart"/>
      <w:r w:rsidRPr="009B6A01">
        <w:rPr>
          <w:sz w:val="22"/>
          <w:szCs w:val="22"/>
          <w:lang w:val="en-US"/>
        </w:rPr>
        <w:t>vai</w:t>
      </w:r>
      <w:proofErr w:type="spellEnd"/>
      <w:r w:rsidRPr="009B6A01">
        <w:rPr>
          <w:sz w:val="22"/>
          <w:szCs w:val="22"/>
          <w:lang w:val="en-US"/>
        </w:rPr>
        <w:t xml:space="preserve"> </w:t>
      </w:r>
      <w:proofErr w:type="spellStart"/>
      <w:r w:rsidRPr="009B6A01">
        <w:rPr>
          <w:sz w:val="22"/>
          <w:szCs w:val="22"/>
          <w:lang w:val="en-US"/>
        </w:rPr>
        <w:t>pilnvarotās</w:t>
      </w:r>
      <w:proofErr w:type="spellEnd"/>
      <w:r w:rsidRPr="009B6A01">
        <w:rPr>
          <w:sz w:val="22"/>
          <w:szCs w:val="22"/>
          <w:lang w:val="en-US"/>
        </w:rPr>
        <w:t xml:space="preserve"> personas </w:t>
      </w:r>
      <w:proofErr w:type="spellStart"/>
      <w:r w:rsidRPr="009B6A01">
        <w:rPr>
          <w:sz w:val="22"/>
          <w:szCs w:val="22"/>
          <w:lang w:val="en-US"/>
        </w:rPr>
        <w:t>amats</w:t>
      </w:r>
      <w:proofErr w:type="spellEnd"/>
      <w:r w:rsidRPr="009B6A01">
        <w:rPr>
          <w:sz w:val="22"/>
          <w:szCs w:val="22"/>
          <w:lang w:val="en-US"/>
        </w:rPr>
        <w:t xml:space="preserve">, </w:t>
      </w:r>
      <w:proofErr w:type="spellStart"/>
      <w:r w:rsidRPr="009B6A01">
        <w:rPr>
          <w:sz w:val="22"/>
          <w:szCs w:val="22"/>
          <w:lang w:val="en-US"/>
        </w:rPr>
        <w:t>vārds</w:t>
      </w:r>
      <w:proofErr w:type="spellEnd"/>
      <w:r w:rsidRPr="009B6A01">
        <w:rPr>
          <w:sz w:val="22"/>
          <w:szCs w:val="22"/>
          <w:lang w:val="en-US"/>
        </w:rPr>
        <w:t xml:space="preserve"> un </w:t>
      </w:r>
      <w:proofErr w:type="spellStart"/>
      <w:r w:rsidRPr="009B6A01">
        <w:rPr>
          <w:sz w:val="22"/>
          <w:szCs w:val="22"/>
          <w:lang w:val="en-US"/>
        </w:rPr>
        <w:t>uzvārds</w:t>
      </w:r>
      <w:proofErr w:type="spellEnd"/>
      <w:r w:rsidRPr="009B6A01">
        <w:rPr>
          <w:sz w:val="22"/>
          <w:szCs w:val="22"/>
          <w:lang w:val="en-US"/>
        </w:rPr>
        <w:t xml:space="preserve"> </w:t>
      </w:r>
    </w:p>
    <w:p w14:paraId="5090CF90" w14:textId="77777777" w:rsidR="00566FCD" w:rsidRDefault="00170CF8" w:rsidP="001F5AEC">
      <w:pPr>
        <w:pStyle w:val="Default"/>
        <w:rPr>
          <w:b/>
          <w:sz w:val="22"/>
          <w:lang w:val="en-US"/>
        </w:rPr>
      </w:pPr>
      <w:r w:rsidRPr="002A1779">
        <w:rPr>
          <w:sz w:val="22"/>
          <w:szCs w:val="22"/>
          <w:lang w:val="en-US"/>
        </w:rPr>
        <w:t xml:space="preserve">________________________________ </w:t>
      </w:r>
      <w:r w:rsidR="00566FCD">
        <w:rPr>
          <w:b/>
          <w:sz w:val="22"/>
          <w:lang w:val="en-US"/>
        </w:rPr>
        <w:tab/>
      </w:r>
      <w:r w:rsidR="00566FCD">
        <w:rPr>
          <w:b/>
          <w:sz w:val="22"/>
          <w:lang w:val="en-US"/>
        </w:rPr>
        <w:tab/>
      </w:r>
    </w:p>
    <w:p w14:paraId="5E77B83A" w14:textId="77777777" w:rsidR="00640F26" w:rsidRPr="00566FCD" w:rsidRDefault="00640F26" w:rsidP="00566FCD">
      <w:pPr>
        <w:rPr>
          <w:sz w:val="22"/>
          <w:lang w:val="en-US"/>
        </w:rPr>
        <w:sectPr w:rsidR="00640F26" w:rsidRPr="00566FCD" w:rsidSect="009E4BBF">
          <w:footerReference w:type="even" r:id="rId13"/>
          <w:footerReference w:type="default" r:id="rId14"/>
          <w:footerReference w:type="first" r:id="rId15"/>
          <w:pgSz w:w="11906" w:h="16838"/>
          <w:pgMar w:top="1134" w:right="851" w:bottom="1134" w:left="1701" w:header="709" w:footer="709" w:gutter="0"/>
          <w:cols w:space="708"/>
          <w:docGrid w:linePitch="360"/>
        </w:sectPr>
      </w:pPr>
    </w:p>
    <w:p w14:paraId="31E37F02" w14:textId="77777777" w:rsidR="00BF60ED" w:rsidRPr="00D97DA0" w:rsidRDefault="00BF60ED" w:rsidP="003641EF">
      <w:pPr>
        <w:spacing w:line="0" w:lineRule="atLeast"/>
        <w:jc w:val="right"/>
        <w:rPr>
          <w:b/>
          <w:sz w:val="22"/>
          <w:lang w:val="lv-LV"/>
        </w:rPr>
      </w:pPr>
    </w:p>
    <w:p w14:paraId="7F8C45D1" w14:textId="77777777" w:rsidR="003641EF" w:rsidRPr="00D97DA0" w:rsidRDefault="003641EF" w:rsidP="00C32A06">
      <w:pPr>
        <w:spacing w:line="0" w:lineRule="atLeast"/>
        <w:ind w:right="424"/>
        <w:jc w:val="right"/>
        <w:rPr>
          <w:b/>
          <w:sz w:val="22"/>
          <w:lang w:val="lv-LV"/>
        </w:rPr>
      </w:pPr>
      <w:r w:rsidRPr="00D97DA0">
        <w:rPr>
          <w:b/>
          <w:sz w:val="22"/>
          <w:lang w:val="lv-LV"/>
        </w:rPr>
        <w:t>3.pielikums</w:t>
      </w:r>
    </w:p>
    <w:p w14:paraId="1369D454" w14:textId="77777777" w:rsidR="00D97DA0" w:rsidRDefault="00A64C5B" w:rsidP="00C32A06">
      <w:pPr>
        <w:spacing w:line="0" w:lineRule="atLeast"/>
        <w:ind w:right="424"/>
        <w:jc w:val="right"/>
        <w:rPr>
          <w:bCs/>
          <w:sz w:val="22"/>
          <w:lang w:val="lv-LV"/>
        </w:rPr>
      </w:pPr>
      <w:r w:rsidRPr="00D97DA0">
        <w:rPr>
          <w:bCs/>
          <w:sz w:val="22"/>
          <w:lang w:val="lv-LV"/>
        </w:rPr>
        <w:t>VAS “Latvijas dzelzceļš” organizētās sarunu procedūras ar publikāciju</w:t>
      </w:r>
    </w:p>
    <w:p w14:paraId="435F57D0" w14:textId="5E035183" w:rsidR="00A64C5B" w:rsidRDefault="00A64C5B" w:rsidP="00C32A06">
      <w:pPr>
        <w:spacing w:line="0" w:lineRule="atLeast"/>
        <w:ind w:right="424"/>
        <w:jc w:val="right"/>
        <w:rPr>
          <w:bCs/>
          <w:sz w:val="22"/>
          <w:lang w:val="lv-LV"/>
        </w:rPr>
      </w:pPr>
      <w:r w:rsidRPr="00D97DA0">
        <w:rPr>
          <w:bCs/>
          <w:sz w:val="22"/>
          <w:lang w:val="lv-LV"/>
        </w:rPr>
        <w:t xml:space="preserve"> “</w:t>
      </w:r>
      <w:r w:rsidR="00A17BBE" w:rsidRPr="00D97DA0">
        <w:rPr>
          <w:bCs/>
          <w:sz w:val="22"/>
          <w:lang w:val="lv-LV"/>
        </w:rPr>
        <w:t>Nelaimes gadījumu un dzīvības apdrošināšana</w:t>
      </w:r>
      <w:r w:rsidRPr="00D97DA0">
        <w:rPr>
          <w:bCs/>
          <w:sz w:val="22"/>
          <w:lang w:val="lv-LV"/>
        </w:rPr>
        <w:t>” nolikumam</w:t>
      </w:r>
    </w:p>
    <w:p w14:paraId="405AF4DE" w14:textId="77777777" w:rsidR="00D97DA0" w:rsidRPr="00D97DA0" w:rsidRDefault="00D97DA0" w:rsidP="00C32A06">
      <w:pPr>
        <w:spacing w:line="0" w:lineRule="atLeast"/>
        <w:ind w:right="424"/>
        <w:jc w:val="right"/>
        <w:rPr>
          <w:bCs/>
          <w:sz w:val="22"/>
          <w:lang w:val="lv-LV"/>
        </w:rPr>
      </w:pPr>
    </w:p>
    <w:p w14:paraId="3BB8AE30" w14:textId="77777777" w:rsidR="007C28F5" w:rsidRPr="00251CF5" w:rsidRDefault="003641EF" w:rsidP="007C28F5">
      <w:pPr>
        <w:spacing w:line="0" w:lineRule="atLeast"/>
        <w:jc w:val="center"/>
        <w:rPr>
          <w:i/>
          <w:lang w:val="en-US"/>
        </w:rPr>
      </w:pPr>
      <w:r w:rsidRPr="0000675F" w:rsidDel="003641EF">
        <w:rPr>
          <w:b/>
          <w:sz w:val="22"/>
          <w:lang w:val="lv-LV"/>
        </w:rPr>
        <w:t xml:space="preserve"> </w:t>
      </w:r>
      <w:r w:rsidR="007C28F5" w:rsidRPr="00251CF5">
        <w:rPr>
          <w:i/>
          <w:lang w:val="en-US"/>
        </w:rPr>
        <w:t>[</w:t>
      </w:r>
      <w:proofErr w:type="spellStart"/>
      <w:r w:rsidR="007C28F5" w:rsidRPr="00251CF5">
        <w:rPr>
          <w:i/>
          <w:lang w:val="en-US"/>
        </w:rPr>
        <w:t>pretendenta</w:t>
      </w:r>
      <w:proofErr w:type="spellEnd"/>
      <w:r w:rsidR="007C28F5" w:rsidRPr="00251CF5">
        <w:rPr>
          <w:i/>
          <w:lang w:val="en-US"/>
        </w:rPr>
        <w:t xml:space="preserve"> </w:t>
      </w:r>
      <w:proofErr w:type="spellStart"/>
      <w:r w:rsidR="007C28F5" w:rsidRPr="00251CF5">
        <w:rPr>
          <w:i/>
          <w:lang w:val="en-US"/>
        </w:rPr>
        <w:t>uzņēmuma</w:t>
      </w:r>
      <w:proofErr w:type="spellEnd"/>
      <w:r w:rsidR="007C28F5" w:rsidRPr="00251CF5">
        <w:rPr>
          <w:i/>
          <w:lang w:val="en-US"/>
        </w:rPr>
        <w:t xml:space="preserve"> </w:t>
      </w:r>
      <w:proofErr w:type="spellStart"/>
      <w:r w:rsidR="007C28F5" w:rsidRPr="00251CF5">
        <w:rPr>
          <w:i/>
          <w:lang w:val="en-US"/>
        </w:rPr>
        <w:t>veidlapa</w:t>
      </w:r>
      <w:proofErr w:type="spellEnd"/>
      <w:r w:rsidR="007C28F5" w:rsidRPr="00251CF5">
        <w:rPr>
          <w:i/>
          <w:lang w:val="en-US"/>
        </w:rPr>
        <w:t>]</w:t>
      </w:r>
    </w:p>
    <w:p w14:paraId="36FF494B" w14:textId="77777777" w:rsidR="007A12D5" w:rsidRDefault="007A12D5" w:rsidP="007A12D5">
      <w:pPr>
        <w:ind w:right="-25"/>
        <w:jc w:val="center"/>
        <w:rPr>
          <w:color w:val="808080" w:themeColor="background1" w:themeShade="80"/>
        </w:rPr>
      </w:pPr>
    </w:p>
    <w:p w14:paraId="7AABA4A0" w14:textId="77777777" w:rsidR="007A12D5" w:rsidRPr="006901C3" w:rsidRDefault="007A12D5" w:rsidP="007A12D5">
      <w:pPr>
        <w:ind w:right="-25"/>
        <w:jc w:val="center"/>
        <w:rPr>
          <w:color w:val="808080" w:themeColor="background1" w:themeShade="80"/>
        </w:rPr>
      </w:pPr>
      <w:r w:rsidRPr="006901C3">
        <w:rPr>
          <w:color w:val="808080" w:themeColor="background1" w:themeShade="80"/>
        </w:rPr>
        <w:t>/forma/</w:t>
      </w:r>
    </w:p>
    <w:p w14:paraId="25D77AEC" w14:textId="38C0E806" w:rsidR="007C28F5" w:rsidRDefault="007C28F5" w:rsidP="007C28F5">
      <w:pPr>
        <w:pStyle w:val="Virsraksts3"/>
        <w:ind w:right="-25"/>
        <w:jc w:val="center"/>
        <w:rPr>
          <w:rFonts w:ascii="Times New Roman" w:hAnsi="Times New Roman" w:cs="Times New Roman"/>
          <w:b/>
          <w:color w:val="auto"/>
        </w:rPr>
      </w:pPr>
      <w:r w:rsidRPr="008E2C72">
        <w:rPr>
          <w:rFonts w:ascii="Times New Roman" w:hAnsi="Times New Roman" w:cs="Times New Roman"/>
          <w:b/>
          <w:color w:val="auto"/>
        </w:rPr>
        <w:t>FINANŠU PIEDĀVĀJUMS</w:t>
      </w:r>
    </w:p>
    <w:p w14:paraId="5B9202EC" w14:textId="77777777" w:rsidR="009B3588" w:rsidRPr="009B3588" w:rsidRDefault="009B3588" w:rsidP="009B3588"/>
    <w:p w14:paraId="25243C0E" w14:textId="35F5E616" w:rsidR="00F9662F" w:rsidRPr="00DB61EB" w:rsidRDefault="007C28F5" w:rsidP="00067A3E">
      <w:pPr>
        <w:pStyle w:val="Galvene"/>
        <w:spacing w:line="0" w:lineRule="atLeast"/>
        <w:ind w:left="567" w:right="565"/>
        <w:jc w:val="center"/>
        <w:rPr>
          <w:lang w:val="lv-LV"/>
        </w:rPr>
      </w:pPr>
      <w:proofErr w:type="spellStart"/>
      <w:r>
        <w:t>dalībai</w:t>
      </w:r>
      <w:proofErr w:type="spellEnd"/>
      <w:r>
        <w:t xml:space="preserve"> </w:t>
      </w:r>
      <w:proofErr w:type="spellStart"/>
      <w:r>
        <w:t>sarunu</w:t>
      </w:r>
      <w:proofErr w:type="spellEnd"/>
      <w:r>
        <w:t xml:space="preserve"> </w:t>
      </w:r>
      <w:proofErr w:type="spellStart"/>
      <w:r>
        <w:t>procedūrā</w:t>
      </w:r>
      <w:proofErr w:type="spellEnd"/>
      <w:r>
        <w:t xml:space="preserve"> </w:t>
      </w:r>
      <w:proofErr w:type="spellStart"/>
      <w:r>
        <w:t>ar</w:t>
      </w:r>
      <w:proofErr w:type="spellEnd"/>
      <w:r>
        <w:t xml:space="preserve"> </w:t>
      </w:r>
      <w:proofErr w:type="spellStart"/>
      <w:r>
        <w:t>publikāciju</w:t>
      </w:r>
      <w:proofErr w:type="spellEnd"/>
      <w:r w:rsidR="00847D50">
        <w:t xml:space="preserve"> “</w:t>
      </w:r>
      <w:proofErr w:type="spellStart"/>
      <w:r w:rsidR="00D97DA0" w:rsidRPr="00D97DA0">
        <w:t>Nelaimes</w:t>
      </w:r>
      <w:proofErr w:type="spellEnd"/>
      <w:r w:rsidR="00D97DA0" w:rsidRPr="00D97DA0">
        <w:t xml:space="preserve"> </w:t>
      </w:r>
      <w:proofErr w:type="spellStart"/>
      <w:r w:rsidR="00D97DA0" w:rsidRPr="00D97DA0">
        <w:t>gadījumu</w:t>
      </w:r>
      <w:proofErr w:type="spellEnd"/>
      <w:r w:rsidR="00D97DA0" w:rsidRPr="00D97DA0">
        <w:t xml:space="preserve"> un </w:t>
      </w:r>
      <w:proofErr w:type="spellStart"/>
      <w:r w:rsidR="00D97DA0" w:rsidRPr="00D97DA0">
        <w:t>dzīvības</w:t>
      </w:r>
      <w:proofErr w:type="spellEnd"/>
      <w:r w:rsidR="00D97DA0" w:rsidRPr="00D97DA0">
        <w:t xml:space="preserve"> </w:t>
      </w:r>
      <w:proofErr w:type="spellStart"/>
      <w:r w:rsidR="00D97DA0" w:rsidRPr="00D97DA0">
        <w:t>apdrošināšana</w:t>
      </w:r>
      <w:proofErr w:type="spellEnd"/>
      <w:r w:rsidR="00847D50">
        <w:t>”</w:t>
      </w:r>
      <w:r w:rsidR="00F9662F" w:rsidRPr="00DB61EB">
        <w:rPr>
          <w:lang w:val="lv-LV"/>
        </w:rPr>
        <w:t xml:space="preserve"> (iepirkuma identifikācijas numurs: LDZ 20</w:t>
      </w:r>
      <w:r w:rsidR="00051932">
        <w:rPr>
          <w:lang w:val="lv-LV"/>
        </w:rPr>
        <w:t>2</w:t>
      </w:r>
      <w:r w:rsidR="00D97DA0">
        <w:rPr>
          <w:lang w:val="lv-LV"/>
        </w:rPr>
        <w:t>2</w:t>
      </w:r>
      <w:r w:rsidR="00F9662F" w:rsidRPr="00DB61EB">
        <w:rPr>
          <w:lang w:val="lv-LV"/>
        </w:rPr>
        <w:t>/</w:t>
      </w:r>
      <w:r w:rsidR="00D97DA0">
        <w:rPr>
          <w:lang w:val="lv-LV"/>
        </w:rPr>
        <w:t>1</w:t>
      </w:r>
      <w:r w:rsidR="00F9662F" w:rsidRPr="00DB61EB">
        <w:rPr>
          <w:lang w:val="lv-LV"/>
        </w:rPr>
        <w:t>-</w:t>
      </w:r>
      <w:r w:rsidR="00FC7ADD">
        <w:rPr>
          <w:lang w:val="lv-LV"/>
        </w:rPr>
        <w:t>SPAV</w:t>
      </w:r>
      <w:r w:rsidR="002E5A4E">
        <w:rPr>
          <w:lang w:val="lv-LV"/>
        </w:rPr>
        <w:t>C</w:t>
      </w:r>
      <w:r w:rsidR="00F9662F" w:rsidRPr="00DB61EB">
        <w:rPr>
          <w:lang w:val="lv-LV"/>
        </w:rPr>
        <w:t>)</w:t>
      </w:r>
    </w:p>
    <w:p w14:paraId="02CDEBB7" w14:textId="2F9A9970" w:rsidR="008557DB" w:rsidRDefault="00BF60ED" w:rsidP="00C32A06">
      <w:pPr>
        <w:ind w:left="567" w:right="565"/>
        <w:jc w:val="both"/>
        <w:rPr>
          <w:lang w:val="lv-LV"/>
        </w:rPr>
      </w:pPr>
      <w:r w:rsidRPr="001F7368">
        <w:rPr>
          <w:lang w:val="lv-LV"/>
        </w:rPr>
        <w:t>Pretendents _____________________________</w:t>
      </w:r>
      <w:r w:rsidR="009B3588">
        <w:rPr>
          <w:lang w:val="lv-LV"/>
        </w:rPr>
        <w:t>_________</w:t>
      </w:r>
      <w:r w:rsidR="00EC0734">
        <w:rPr>
          <w:lang w:val="lv-LV"/>
        </w:rPr>
        <w:t>,</w:t>
      </w:r>
    </w:p>
    <w:p w14:paraId="639B7EB9" w14:textId="3B399043" w:rsidR="00BF60ED" w:rsidRDefault="00BF60ED" w:rsidP="00C32A06">
      <w:pPr>
        <w:ind w:left="567" w:right="565"/>
        <w:jc w:val="both"/>
        <w:rPr>
          <w:lang w:val="lv-LV"/>
        </w:rPr>
      </w:pPr>
      <w:r w:rsidRPr="001F7368">
        <w:rPr>
          <w:lang w:val="lv-LV"/>
        </w:rPr>
        <w:t xml:space="preserve">tās __________________________ personā, apstiprina, ka ir iepazinies ar VAS “Latvijas dzelzceļš” izsludinātās </w:t>
      </w:r>
      <w:r>
        <w:rPr>
          <w:lang w:val="lv-LV"/>
        </w:rPr>
        <w:t>sarunu procedūras ar publikāciju</w:t>
      </w:r>
      <w:r w:rsidRPr="001F7368">
        <w:rPr>
          <w:lang w:val="lv-LV"/>
        </w:rPr>
        <w:t xml:space="preserve"> </w:t>
      </w:r>
      <w:r w:rsidR="0005611B">
        <w:rPr>
          <w:b/>
          <w:bCs/>
          <w:sz w:val="23"/>
          <w:szCs w:val="23"/>
          <w:lang w:val="lv-LV"/>
        </w:rPr>
        <w:t>“</w:t>
      </w:r>
      <w:r w:rsidR="00C32A06" w:rsidRPr="00C32A06">
        <w:rPr>
          <w:lang w:val="lv-LV"/>
        </w:rPr>
        <w:t>Nelaimes gadījumu un dzīvības apdrošināšana</w:t>
      </w:r>
      <w:r>
        <w:rPr>
          <w:b/>
          <w:bCs/>
          <w:sz w:val="23"/>
          <w:szCs w:val="23"/>
          <w:lang w:val="lv-LV"/>
        </w:rPr>
        <w:t>”</w:t>
      </w:r>
      <w:r w:rsidRPr="001F7368">
        <w:rPr>
          <w:b/>
          <w:lang w:val="lv-LV"/>
        </w:rPr>
        <w:t xml:space="preserve"> </w:t>
      </w:r>
      <w:r>
        <w:rPr>
          <w:lang w:val="lv-LV"/>
        </w:rPr>
        <w:t>nolikumu</w:t>
      </w:r>
      <w:r w:rsidRPr="001F7368">
        <w:rPr>
          <w:lang w:val="lv-LV"/>
        </w:rPr>
        <w:t xml:space="preserve">, tam piekrīt un piedāvā </w:t>
      </w:r>
      <w:r w:rsidR="00C32A06">
        <w:rPr>
          <w:lang w:val="lv-LV"/>
        </w:rPr>
        <w:t>sniegt pakalpojumu</w:t>
      </w:r>
      <w:r w:rsidR="0005611B">
        <w:rPr>
          <w:lang w:val="lv-LV"/>
        </w:rPr>
        <w:t xml:space="preserve"> par šādām</w:t>
      </w:r>
      <w:r w:rsidRPr="001F7368">
        <w:rPr>
          <w:lang w:val="lv-LV"/>
        </w:rPr>
        <w:t xml:space="preserve"> </w:t>
      </w:r>
      <w:r w:rsidR="0005611B">
        <w:rPr>
          <w:lang w:val="lv-LV"/>
        </w:rPr>
        <w:t>cenām</w:t>
      </w:r>
      <w:r w:rsidRPr="001F7368">
        <w:rPr>
          <w:lang w:val="lv-LV"/>
        </w:rPr>
        <w:t>:</w:t>
      </w:r>
    </w:p>
    <w:p w14:paraId="24A229E9" w14:textId="474CAE0A" w:rsidR="00BF60ED" w:rsidRDefault="00BF60ED" w:rsidP="007C28F5">
      <w:pPr>
        <w:pStyle w:val="Galvene"/>
        <w:rPr>
          <w:sz w:val="22"/>
          <w:lang w:val="lv-LV"/>
        </w:rPr>
      </w:pPr>
    </w:p>
    <w:tbl>
      <w:tblPr>
        <w:tblStyle w:val="Reatabula"/>
        <w:tblW w:w="0" w:type="auto"/>
        <w:tblInd w:w="555" w:type="dxa"/>
        <w:tblLook w:val="04A0" w:firstRow="1" w:lastRow="0" w:firstColumn="1" w:lastColumn="0" w:noHBand="0" w:noVBand="1"/>
      </w:tblPr>
      <w:tblGrid>
        <w:gridCol w:w="2968"/>
        <w:gridCol w:w="6509"/>
      </w:tblGrid>
      <w:tr w:rsidR="008F55AE" w14:paraId="1B424551" w14:textId="77777777" w:rsidTr="0055107B">
        <w:tc>
          <w:tcPr>
            <w:tcW w:w="2968" w:type="dxa"/>
          </w:tcPr>
          <w:p w14:paraId="2DF7DED4" w14:textId="50D49A6D" w:rsidR="008F55AE" w:rsidRPr="009B3588" w:rsidRDefault="008F55AE" w:rsidP="0055107B">
            <w:pPr>
              <w:widowControl w:val="0"/>
              <w:autoSpaceDE w:val="0"/>
              <w:autoSpaceDN w:val="0"/>
              <w:adjustRightInd w:val="0"/>
              <w:rPr>
                <w:rFonts w:eastAsia="Calibri"/>
                <w:b/>
                <w:bCs/>
                <w:color w:val="000000"/>
                <w:sz w:val="22"/>
                <w:szCs w:val="22"/>
                <w:lang w:val="lv-LV"/>
              </w:rPr>
            </w:pPr>
            <w:r w:rsidRPr="009B3588">
              <w:rPr>
                <w:rFonts w:eastAsia="Calibri"/>
                <w:b/>
                <w:bCs/>
                <w:color w:val="000000"/>
                <w:sz w:val="22"/>
                <w:szCs w:val="22"/>
                <w:lang w:val="lv-LV"/>
              </w:rPr>
              <w:t>Apdrošināšanas prēmija mēnesī par vienu darbinieku</w:t>
            </w:r>
          </w:p>
          <w:p w14:paraId="192C3473" w14:textId="77777777" w:rsidR="008F55AE" w:rsidRDefault="008F55AE" w:rsidP="0055107B">
            <w:pPr>
              <w:pStyle w:val="Galvene"/>
              <w:rPr>
                <w:sz w:val="22"/>
                <w:lang w:val="lv-LV"/>
              </w:rPr>
            </w:pPr>
          </w:p>
        </w:tc>
        <w:tc>
          <w:tcPr>
            <w:tcW w:w="6509" w:type="dxa"/>
          </w:tcPr>
          <w:p w14:paraId="4FE4D38D" w14:textId="5BC6C095" w:rsidR="008F55AE"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 xml:space="preserve">Nelaimes gadījumu apdrošināšana: </w:t>
            </w:r>
          </w:p>
          <w:p w14:paraId="1894B5C5" w14:textId="77777777" w:rsidR="008F55AE" w:rsidRDefault="008F55AE" w:rsidP="0055107B">
            <w:pPr>
              <w:widowControl w:val="0"/>
              <w:autoSpaceDE w:val="0"/>
              <w:autoSpaceDN w:val="0"/>
              <w:adjustRightInd w:val="0"/>
              <w:ind w:left="34"/>
              <w:jc w:val="both"/>
              <w:rPr>
                <w:sz w:val="22"/>
                <w:lang w:val="lv-LV"/>
              </w:rPr>
            </w:pPr>
            <w:r>
              <w:rPr>
                <w:b/>
                <w:sz w:val="22"/>
                <w:szCs w:val="22"/>
                <w:lang w:val="lv-LV"/>
              </w:rPr>
              <w:t xml:space="preserve">1.variants – </w:t>
            </w:r>
            <w:r w:rsidRPr="00B928BC">
              <w:rPr>
                <w:sz w:val="22"/>
                <w:lang w:val="lv-LV"/>
              </w:rPr>
              <w:t>tikai</w:t>
            </w:r>
            <w:r>
              <w:rPr>
                <w:sz w:val="22"/>
                <w:lang w:val="lv-LV"/>
              </w:rPr>
              <w:t xml:space="preserve"> </w:t>
            </w:r>
            <w:r w:rsidRPr="00B928BC">
              <w:rPr>
                <w:sz w:val="22"/>
                <w:lang w:val="lv-LV"/>
              </w:rPr>
              <w:t>darba laikā (iekļaujot ceļu uz un no darba vietas)</w:t>
            </w:r>
            <w:r>
              <w:rPr>
                <w:sz w:val="22"/>
                <w:lang w:val="lv-LV"/>
              </w:rPr>
              <w:t xml:space="preserve"> </w:t>
            </w:r>
          </w:p>
          <w:p w14:paraId="1C0E0F79" w14:textId="7777777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EUR ____</w:t>
            </w:r>
          </w:p>
          <w:p w14:paraId="627464AE" w14:textId="77777777" w:rsidR="008F55AE" w:rsidRPr="009B3588" w:rsidRDefault="008F55AE" w:rsidP="0055107B">
            <w:pPr>
              <w:widowControl w:val="0"/>
              <w:autoSpaceDE w:val="0"/>
              <w:autoSpaceDN w:val="0"/>
              <w:adjustRightInd w:val="0"/>
              <w:ind w:left="34"/>
              <w:jc w:val="both"/>
              <w:rPr>
                <w:b/>
                <w:sz w:val="22"/>
                <w:szCs w:val="22"/>
                <w:lang w:val="lv-LV"/>
              </w:rPr>
            </w:pPr>
            <w:r w:rsidRPr="00B928BC">
              <w:rPr>
                <w:b/>
                <w:bCs/>
                <w:sz w:val="22"/>
                <w:lang w:val="lv-LV"/>
              </w:rPr>
              <w:t>2.variants</w:t>
            </w:r>
            <w:r w:rsidRPr="00B928BC">
              <w:rPr>
                <w:sz w:val="22"/>
                <w:lang w:val="lv-LV"/>
              </w:rPr>
              <w:t xml:space="preserve">  – 24 stundas diennaktī</w:t>
            </w:r>
            <w:r w:rsidRPr="009B3588">
              <w:rPr>
                <w:b/>
                <w:sz w:val="22"/>
                <w:szCs w:val="22"/>
                <w:lang w:val="lv-LV"/>
              </w:rPr>
              <w:t xml:space="preserve"> EUR ____</w:t>
            </w:r>
          </w:p>
          <w:p w14:paraId="26474B3E" w14:textId="77777777" w:rsidR="008F55AE" w:rsidRDefault="008F55AE" w:rsidP="0055107B">
            <w:pPr>
              <w:widowControl w:val="0"/>
              <w:autoSpaceDE w:val="0"/>
              <w:autoSpaceDN w:val="0"/>
              <w:adjustRightInd w:val="0"/>
              <w:ind w:left="34"/>
              <w:jc w:val="both"/>
              <w:rPr>
                <w:b/>
                <w:sz w:val="22"/>
                <w:szCs w:val="22"/>
                <w:lang w:val="lv-LV"/>
              </w:rPr>
            </w:pPr>
          </w:p>
          <w:p w14:paraId="181E4FCF" w14:textId="1140186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 xml:space="preserve">Dzīvības un kritisko saslimšanu apdrošināšana: EUR _____ </w:t>
            </w:r>
          </w:p>
          <w:p w14:paraId="5DE87A36" w14:textId="77777777" w:rsidR="008F55AE" w:rsidRDefault="008F55AE" w:rsidP="0055107B">
            <w:pPr>
              <w:widowControl w:val="0"/>
              <w:autoSpaceDE w:val="0"/>
              <w:autoSpaceDN w:val="0"/>
              <w:adjustRightInd w:val="0"/>
              <w:ind w:left="34"/>
              <w:jc w:val="both"/>
              <w:rPr>
                <w:b/>
                <w:sz w:val="22"/>
                <w:szCs w:val="22"/>
                <w:lang w:val="lv-LV"/>
              </w:rPr>
            </w:pPr>
          </w:p>
          <w:p w14:paraId="3AA5446E" w14:textId="7777777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Kopā: EUR ___</w:t>
            </w:r>
          </w:p>
          <w:p w14:paraId="713F0F7E" w14:textId="77777777" w:rsidR="008F55AE" w:rsidRDefault="008F55AE" w:rsidP="0055107B">
            <w:pPr>
              <w:pStyle w:val="Galvene"/>
              <w:rPr>
                <w:sz w:val="22"/>
                <w:lang w:val="lv-LV"/>
              </w:rPr>
            </w:pPr>
          </w:p>
        </w:tc>
      </w:tr>
    </w:tbl>
    <w:p w14:paraId="63BD9491" w14:textId="7AF95DD5" w:rsidR="008F55AE" w:rsidRDefault="008F55AE" w:rsidP="007C28F5">
      <w:pPr>
        <w:pStyle w:val="Galvene"/>
        <w:rPr>
          <w:sz w:val="22"/>
          <w:lang w:val="lv-LV"/>
        </w:rPr>
      </w:pPr>
    </w:p>
    <w:p w14:paraId="4B91A871" w14:textId="77777777" w:rsidR="008F55AE" w:rsidRDefault="008F55AE" w:rsidP="007C28F5">
      <w:pPr>
        <w:pStyle w:val="Galvene"/>
        <w:rPr>
          <w:sz w:val="22"/>
          <w:lang w:val="lv-LV"/>
        </w:rPr>
      </w:pPr>
    </w:p>
    <w:p w14:paraId="208B60E0" w14:textId="77777777" w:rsidR="009B3588" w:rsidRDefault="009B3588" w:rsidP="007C28F5">
      <w:pPr>
        <w:pStyle w:val="Galvene"/>
        <w:rPr>
          <w:sz w:val="22"/>
          <w:lang w:val="lv-LV"/>
        </w:rPr>
      </w:pPr>
    </w:p>
    <w:p w14:paraId="12CD4442" w14:textId="7C2E8AAF" w:rsidR="009B3588" w:rsidRDefault="009B3588" w:rsidP="009B3588">
      <w:pPr>
        <w:pStyle w:val="Galvene"/>
        <w:ind w:left="426"/>
        <w:rPr>
          <w:sz w:val="22"/>
          <w:lang w:val="lv-LV"/>
        </w:rPr>
        <w:sectPr w:rsidR="009B3588" w:rsidSect="00D97DA0">
          <w:pgSz w:w="11906" w:h="16838"/>
          <w:pgMar w:top="851" w:right="567" w:bottom="851" w:left="709" w:header="709" w:footer="709" w:gutter="0"/>
          <w:cols w:space="708"/>
          <w:titlePg/>
          <w:docGrid w:linePitch="360"/>
        </w:sectPr>
      </w:pPr>
    </w:p>
    <w:p w14:paraId="6EA9D0B3" w14:textId="77777777" w:rsidR="00AA04EC" w:rsidRPr="00D20196" w:rsidRDefault="00AA04EC" w:rsidP="00AA04EC">
      <w:pPr>
        <w:spacing w:line="0" w:lineRule="atLeast"/>
        <w:jc w:val="right"/>
        <w:rPr>
          <w:b/>
          <w:lang w:val="lv-LV"/>
        </w:rPr>
      </w:pPr>
      <w:r w:rsidRPr="00D20196">
        <w:rPr>
          <w:b/>
          <w:sz w:val="22"/>
          <w:lang w:val="lv-LV"/>
        </w:rPr>
        <w:lastRenderedPageBreak/>
        <w:t>4</w:t>
      </w:r>
      <w:r w:rsidRPr="00D20196">
        <w:rPr>
          <w:b/>
          <w:lang w:val="lv-LV"/>
        </w:rPr>
        <w:t>.pielikums</w:t>
      </w:r>
    </w:p>
    <w:p w14:paraId="03B851A0" w14:textId="6262B87F" w:rsidR="00AA04EC" w:rsidRPr="00D20196" w:rsidRDefault="00AA04EC" w:rsidP="006901C3">
      <w:pPr>
        <w:spacing w:line="0" w:lineRule="atLeast"/>
        <w:ind w:left="2410"/>
        <w:jc w:val="right"/>
        <w:rPr>
          <w:lang w:val="lv-LV"/>
        </w:rPr>
      </w:pPr>
      <w:r w:rsidRPr="00D20196">
        <w:rPr>
          <w:lang w:val="lv-LV"/>
        </w:rPr>
        <w:t xml:space="preserve">VAS “Latvijas dzelzceļš” </w:t>
      </w:r>
      <w:r w:rsidR="006901C3">
        <w:rPr>
          <w:lang w:val="lv-LV"/>
        </w:rPr>
        <w:t xml:space="preserve">organizētās </w:t>
      </w:r>
      <w:r w:rsidRPr="00D20196">
        <w:rPr>
          <w:lang w:val="lv-LV"/>
        </w:rPr>
        <w:t>sarunu procedūras ar publikāciju “</w:t>
      </w:r>
      <w:r w:rsidR="00A17BBE" w:rsidRPr="00A17BBE">
        <w:rPr>
          <w:lang w:val="lv-LV"/>
        </w:rPr>
        <w:t>Nelaimes gadījumu un dzīvības apdrošināšana</w:t>
      </w:r>
      <w:r w:rsidRPr="00D20196">
        <w:rPr>
          <w:lang w:val="lv-LV"/>
        </w:rPr>
        <w:t>” nolikumam</w:t>
      </w:r>
    </w:p>
    <w:p w14:paraId="51201E7F" w14:textId="77777777" w:rsidR="007A12D5" w:rsidRDefault="007A12D5" w:rsidP="007A12D5">
      <w:pPr>
        <w:pStyle w:val="Apakvirsraksts"/>
        <w:rPr>
          <w:color w:val="808080" w:themeColor="background1" w:themeShade="80"/>
          <w:szCs w:val="24"/>
        </w:rPr>
      </w:pPr>
    </w:p>
    <w:p w14:paraId="61389183" w14:textId="77777777" w:rsidR="00BC1CD8" w:rsidRPr="00BC1CD8" w:rsidRDefault="00BC1CD8" w:rsidP="00BC1CD8">
      <w:pPr>
        <w:spacing w:line="0" w:lineRule="atLeast"/>
        <w:jc w:val="center"/>
        <w:rPr>
          <w:rFonts w:ascii="Times New Roman Bold" w:hAnsi="Times New Roman Bold"/>
          <w:b/>
          <w:caps/>
          <w:lang w:val="lv-LV"/>
        </w:rPr>
      </w:pPr>
      <w:r w:rsidRPr="00BC1CD8">
        <w:rPr>
          <w:rFonts w:ascii="Times New Roman Bold" w:hAnsi="Times New Roman Bold"/>
          <w:b/>
          <w:caps/>
          <w:lang w:val="lv-LV"/>
        </w:rPr>
        <w:t>TEHNISKĀ Specifikācija</w:t>
      </w:r>
    </w:p>
    <w:p w14:paraId="52333AC9" w14:textId="77777777" w:rsidR="00BC1CD8" w:rsidRPr="00EC5D84" w:rsidRDefault="00BC1CD8" w:rsidP="00BC1CD8">
      <w:pPr>
        <w:shd w:val="clear" w:color="auto" w:fill="FFFFFF"/>
        <w:ind w:left="-426"/>
        <w:jc w:val="center"/>
        <w:rPr>
          <w:b/>
          <w:lang w:val="lv-LV"/>
        </w:rPr>
      </w:pPr>
      <w:r w:rsidRPr="00EC5D84">
        <w:rPr>
          <w:b/>
          <w:lang w:val="lv-LV"/>
        </w:rPr>
        <w:t>Apdrošināšanas minimālās prasības par VAS “LATVIJAS DZELZCEĻŠ” koncerna</w:t>
      </w:r>
    </w:p>
    <w:p w14:paraId="126315F3" w14:textId="77777777" w:rsidR="00BC1CD8" w:rsidRPr="00EC5D84" w:rsidRDefault="00BC1CD8" w:rsidP="00BC1CD8">
      <w:pPr>
        <w:shd w:val="clear" w:color="auto" w:fill="FFFFFF"/>
        <w:ind w:left="-426"/>
        <w:jc w:val="center"/>
        <w:rPr>
          <w:b/>
          <w:smallCaps/>
          <w:spacing w:val="1"/>
          <w:lang w:val="lv-LV"/>
        </w:rPr>
      </w:pPr>
      <w:r w:rsidRPr="00EC5D84">
        <w:rPr>
          <w:b/>
          <w:lang w:val="lv-LV"/>
        </w:rPr>
        <w:t>darbinieku</w:t>
      </w:r>
      <w:r w:rsidRPr="00EC5D84">
        <w:rPr>
          <w:lang w:val="lv-LV"/>
        </w:rPr>
        <w:t xml:space="preserve"> </w:t>
      </w:r>
      <w:r w:rsidRPr="00EC5D84">
        <w:rPr>
          <w:b/>
          <w:lang w:val="lv-LV"/>
        </w:rPr>
        <w:t>Dzīvības (bez uzkrāšanas), tai skaitā kritiskās saslimšanas un nelaimes gadījumu apdrošināšanu</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81"/>
        <w:gridCol w:w="3544"/>
      </w:tblGrid>
      <w:tr w:rsidR="00BC1CD8" w:rsidRPr="00EC5D84" w14:paraId="3B0E12CA" w14:textId="77777777" w:rsidTr="00BC1CD8">
        <w:tc>
          <w:tcPr>
            <w:tcW w:w="1985" w:type="dxa"/>
            <w:shd w:val="clear" w:color="auto" w:fill="D9D9D9"/>
          </w:tcPr>
          <w:p w14:paraId="7E4DD873" w14:textId="77777777" w:rsidR="00BC1CD8" w:rsidRPr="00EC5D84" w:rsidRDefault="00BC1CD8" w:rsidP="0055107B">
            <w:pPr>
              <w:widowControl w:val="0"/>
              <w:autoSpaceDE w:val="0"/>
              <w:autoSpaceDN w:val="0"/>
              <w:adjustRightInd w:val="0"/>
              <w:spacing w:after="20"/>
              <w:jc w:val="both"/>
              <w:rPr>
                <w:b/>
                <w:bCs/>
                <w:sz w:val="22"/>
                <w:szCs w:val="22"/>
                <w:lang w:val="lv-LV"/>
              </w:rPr>
            </w:pPr>
          </w:p>
        </w:tc>
        <w:tc>
          <w:tcPr>
            <w:tcW w:w="4281" w:type="dxa"/>
            <w:shd w:val="clear" w:color="auto" w:fill="D9D9D9"/>
          </w:tcPr>
          <w:p w14:paraId="0B75B76E" w14:textId="77777777" w:rsidR="00BC1CD8" w:rsidRPr="00EC5D84" w:rsidRDefault="00BC1CD8" w:rsidP="0055107B">
            <w:pPr>
              <w:widowControl w:val="0"/>
              <w:autoSpaceDE w:val="0"/>
              <w:autoSpaceDN w:val="0"/>
              <w:adjustRightInd w:val="0"/>
              <w:spacing w:after="120"/>
              <w:jc w:val="center"/>
              <w:rPr>
                <w:b/>
                <w:sz w:val="22"/>
                <w:szCs w:val="22"/>
                <w:lang w:val="lv-LV"/>
              </w:rPr>
            </w:pPr>
            <w:r w:rsidRPr="00EC5D84">
              <w:rPr>
                <w:b/>
                <w:sz w:val="22"/>
                <w:szCs w:val="22"/>
                <w:lang w:val="lv-LV"/>
              </w:rPr>
              <w:t>Minimālās prasības</w:t>
            </w:r>
          </w:p>
        </w:tc>
        <w:tc>
          <w:tcPr>
            <w:tcW w:w="3544" w:type="dxa"/>
            <w:shd w:val="clear" w:color="auto" w:fill="D9D9D9"/>
          </w:tcPr>
          <w:p w14:paraId="3E0AAFFB" w14:textId="77777777" w:rsidR="00BC1CD8" w:rsidRPr="00EC5D84" w:rsidRDefault="00BC1CD8" w:rsidP="0055107B">
            <w:pPr>
              <w:widowControl w:val="0"/>
              <w:autoSpaceDE w:val="0"/>
              <w:autoSpaceDN w:val="0"/>
              <w:adjustRightInd w:val="0"/>
              <w:spacing w:after="120"/>
              <w:jc w:val="center"/>
              <w:rPr>
                <w:b/>
                <w:sz w:val="22"/>
                <w:szCs w:val="22"/>
                <w:lang w:val="lv-LV"/>
              </w:rPr>
            </w:pPr>
            <w:r w:rsidRPr="00EC5D84">
              <w:rPr>
                <w:b/>
                <w:sz w:val="22"/>
                <w:szCs w:val="22"/>
                <w:lang w:val="lv-LV"/>
              </w:rPr>
              <w:t>Pretendenta piedāvājums</w:t>
            </w:r>
          </w:p>
        </w:tc>
      </w:tr>
      <w:tr w:rsidR="00BC1CD8" w:rsidRPr="00477800" w14:paraId="581555C5" w14:textId="77777777" w:rsidTr="00BC1CD8">
        <w:tc>
          <w:tcPr>
            <w:tcW w:w="1985" w:type="dxa"/>
          </w:tcPr>
          <w:p w14:paraId="25F3AAB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veids</w:t>
            </w:r>
          </w:p>
        </w:tc>
        <w:tc>
          <w:tcPr>
            <w:tcW w:w="4281" w:type="dxa"/>
          </w:tcPr>
          <w:p w14:paraId="0FE93ECC" w14:textId="202F5196" w:rsidR="00BC1CD8" w:rsidRPr="00EC5D84" w:rsidRDefault="00BC1CD8" w:rsidP="0055107B">
            <w:pPr>
              <w:widowControl w:val="0"/>
              <w:autoSpaceDE w:val="0"/>
              <w:autoSpaceDN w:val="0"/>
              <w:adjustRightInd w:val="0"/>
              <w:spacing w:after="120"/>
              <w:jc w:val="both"/>
              <w:rPr>
                <w:sz w:val="22"/>
                <w:szCs w:val="22"/>
                <w:lang w:val="lv-LV"/>
              </w:rPr>
            </w:pPr>
            <w:r w:rsidRPr="00EC5D84">
              <w:rPr>
                <w:sz w:val="22"/>
                <w:szCs w:val="22"/>
                <w:lang w:val="lv-LV"/>
              </w:rPr>
              <w:t>Dzīvības (bez uzkrāšanas), tai skaitā kritiskās saslimšanas un nelaimes gadījumu apdrošināšana</w:t>
            </w:r>
            <w:r w:rsidR="00FF7054">
              <w:rPr>
                <w:sz w:val="22"/>
                <w:szCs w:val="22"/>
                <w:lang w:val="lv-LV"/>
              </w:rPr>
              <w:t>.</w:t>
            </w:r>
          </w:p>
        </w:tc>
        <w:tc>
          <w:tcPr>
            <w:tcW w:w="3544" w:type="dxa"/>
          </w:tcPr>
          <w:p w14:paraId="021AC572" w14:textId="77777777" w:rsidR="00BC1CD8" w:rsidRPr="00EC5D84" w:rsidRDefault="00BC1CD8" w:rsidP="0055107B">
            <w:pPr>
              <w:widowControl w:val="0"/>
              <w:autoSpaceDE w:val="0"/>
              <w:autoSpaceDN w:val="0"/>
              <w:adjustRightInd w:val="0"/>
              <w:spacing w:after="120"/>
              <w:jc w:val="both"/>
              <w:rPr>
                <w:sz w:val="22"/>
                <w:szCs w:val="22"/>
                <w:lang w:val="lv-LV"/>
              </w:rPr>
            </w:pPr>
          </w:p>
        </w:tc>
      </w:tr>
      <w:tr w:rsidR="00BC1CD8" w:rsidRPr="00477800" w14:paraId="015024FB" w14:textId="77777777" w:rsidTr="00BC1CD8">
        <w:tc>
          <w:tcPr>
            <w:tcW w:w="1985" w:type="dxa"/>
          </w:tcPr>
          <w:p w14:paraId="4588389D"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Apdrošinājuma ņēmējs</w:t>
            </w:r>
          </w:p>
        </w:tc>
        <w:tc>
          <w:tcPr>
            <w:tcW w:w="4281" w:type="dxa"/>
          </w:tcPr>
          <w:p w14:paraId="15F0CBE9" w14:textId="0CBF410D" w:rsidR="00BC1CD8" w:rsidRPr="00EC5D84" w:rsidRDefault="00BC1CD8" w:rsidP="0055107B">
            <w:pPr>
              <w:widowControl w:val="0"/>
              <w:autoSpaceDE w:val="0"/>
              <w:autoSpaceDN w:val="0"/>
              <w:adjustRightInd w:val="0"/>
              <w:spacing w:after="20"/>
              <w:jc w:val="both"/>
              <w:rPr>
                <w:b/>
                <w:smallCaps/>
                <w:spacing w:val="1"/>
                <w:sz w:val="22"/>
                <w:szCs w:val="22"/>
                <w:lang w:val="lv-LV"/>
              </w:rPr>
            </w:pPr>
            <w:r w:rsidRPr="00EC5D84">
              <w:rPr>
                <w:b/>
                <w:sz w:val="22"/>
                <w:szCs w:val="22"/>
                <w:lang w:val="lv-LV"/>
              </w:rPr>
              <w:t>VAS “Latvijas dzelzceļš” un tās atkarīgās sabiedrības SIA “LDZ Cargo”, SIA “LDZ ritošā sastāva serviss”, SIA “LDZ apsardze”, SIA “LDZ Loģistika” un AS “LatRailNet”</w:t>
            </w:r>
            <w:r w:rsidR="00FF7054">
              <w:rPr>
                <w:b/>
                <w:sz w:val="22"/>
                <w:szCs w:val="22"/>
                <w:lang w:val="lv-LV"/>
              </w:rPr>
              <w:t>.</w:t>
            </w:r>
          </w:p>
        </w:tc>
        <w:tc>
          <w:tcPr>
            <w:tcW w:w="3544" w:type="dxa"/>
          </w:tcPr>
          <w:p w14:paraId="51CB5A33" w14:textId="77777777" w:rsidR="00BC1CD8" w:rsidRPr="00EC5D84" w:rsidRDefault="00BC1CD8" w:rsidP="0055107B">
            <w:pPr>
              <w:widowControl w:val="0"/>
              <w:autoSpaceDE w:val="0"/>
              <w:autoSpaceDN w:val="0"/>
              <w:adjustRightInd w:val="0"/>
              <w:spacing w:after="20"/>
              <w:jc w:val="both"/>
              <w:rPr>
                <w:b/>
                <w:sz w:val="22"/>
                <w:szCs w:val="22"/>
                <w:lang w:val="lv-LV"/>
              </w:rPr>
            </w:pPr>
          </w:p>
        </w:tc>
      </w:tr>
      <w:tr w:rsidR="00BC1CD8" w:rsidRPr="00477800" w14:paraId="7DEC274C" w14:textId="77777777" w:rsidTr="00BC1CD8">
        <w:tc>
          <w:tcPr>
            <w:tcW w:w="1985" w:type="dxa"/>
          </w:tcPr>
          <w:p w14:paraId="7AA76B7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Plānotais apdrošināmo personu skaits</w:t>
            </w:r>
          </w:p>
        </w:tc>
        <w:tc>
          <w:tcPr>
            <w:tcW w:w="4281" w:type="dxa"/>
          </w:tcPr>
          <w:p w14:paraId="03D30D4E" w14:textId="29A1ED85" w:rsidR="00BC1CD8" w:rsidRPr="00EC5D84" w:rsidRDefault="00FF7054" w:rsidP="00FF7054">
            <w:pPr>
              <w:widowControl w:val="0"/>
              <w:autoSpaceDE w:val="0"/>
              <w:autoSpaceDN w:val="0"/>
              <w:adjustRightInd w:val="0"/>
              <w:spacing w:after="20"/>
              <w:jc w:val="both"/>
              <w:rPr>
                <w:sz w:val="22"/>
                <w:szCs w:val="22"/>
                <w:lang w:val="lv-LV"/>
              </w:rPr>
            </w:pPr>
            <w:r>
              <w:rPr>
                <w:sz w:val="22"/>
                <w:szCs w:val="22"/>
                <w:lang w:val="lv-LV"/>
              </w:rPr>
              <w:t>A</w:t>
            </w:r>
            <w:r w:rsidR="00BC1CD8" w:rsidRPr="00EC5D84">
              <w:rPr>
                <w:sz w:val="22"/>
                <w:szCs w:val="22"/>
                <w:lang w:val="lv-LV"/>
              </w:rPr>
              <w:t xml:space="preserve">ptuveni </w:t>
            </w:r>
            <w:r w:rsidR="00DA18EE" w:rsidRPr="00DA18EE">
              <w:rPr>
                <w:color w:val="FF0000"/>
                <w:sz w:val="22"/>
                <w:szCs w:val="22"/>
                <w:lang w:val="lv-LV"/>
              </w:rPr>
              <w:t>64</w:t>
            </w:r>
            <w:r w:rsidR="00BC1CD8" w:rsidRPr="00DA18EE">
              <w:rPr>
                <w:color w:val="FF0000"/>
                <w:sz w:val="22"/>
                <w:szCs w:val="22"/>
                <w:lang w:val="lv-LV"/>
              </w:rPr>
              <w:t>00</w:t>
            </w:r>
            <w:r w:rsidR="00BC1CD8" w:rsidRPr="00EC5D84">
              <w:rPr>
                <w:sz w:val="22"/>
                <w:szCs w:val="22"/>
                <w:lang w:val="lv-LV"/>
              </w:rPr>
              <w:t xml:space="preserve"> darbinieki nelaimes gadījumu apdrošināšanai</w:t>
            </w:r>
            <w:r>
              <w:rPr>
                <w:sz w:val="22"/>
                <w:szCs w:val="22"/>
                <w:lang w:val="lv-LV"/>
              </w:rPr>
              <w:t>.</w:t>
            </w:r>
          </w:p>
          <w:p w14:paraId="52B20A3B" w14:textId="1961F9AE" w:rsidR="00BC1CD8" w:rsidRPr="00EC5D84" w:rsidRDefault="00FF7054" w:rsidP="00FF7054">
            <w:pPr>
              <w:widowControl w:val="0"/>
              <w:autoSpaceDE w:val="0"/>
              <w:autoSpaceDN w:val="0"/>
              <w:adjustRightInd w:val="0"/>
              <w:spacing w:after="20"/>
              <w:jc w:val="both"/>
              <w:rPr>
                <w:sz w:val="22"/>
                <w:szCs w:val="22"/>
                <w:lang w:val="lv-LV"/>
              </w:rPr>
            </w:pPr>
            <w:r>
              <w:rPr>
                <w:sz w:val="22"/>
                <w:szCs w:val="22"/>
                <w:lang w:val="lv-LV"/>
              </w:rPr>
              <w:t>A</w:t>
            </w:r>
            <w:r w:rsidR="00BC1CD8" w:rsidRPr="00EC5D84">
              <w:rPr>
                <w:sz w:val="22"/>
                <w:szCs w:val="22"/>
                <w:lang w:val="lv-LV"/>
              </w:rPr>
              <w:t xml:space="preserve">ptuveni </w:t>
            </w:r>
            <w:r w:rsidR="00DA18EE" w:rsidRPr="00DA18EE">
              <w:rPr>
                <w:color w:val="FF0000"/>
                <w:sz w:val="22"/>
                <w:szCs w:val="22"/>
                <w:lang w:val="lv-LV"/>
              </w:rPr>
              <w:t>64</w:t>
            </w:r>
            <w:r w:rsidR="00BC1CD8" w:rsidRPr="00DA18EE">
              <w:rPr>
                <w:color w:val="FF0000"/>
                <w:sz w:val="22"/>
                <w:szCs w:val="22"/>
                <w:lang w:val="lv-LV"/>
              </w:rPr>
              <w:t>00</w:t>
            </w:r>
            <w:r w:rsidR="00BC1CD8" w:rsidRPr="00EC5D84">
              <w:rPr>
                <w:sz w:val="22"/>
                <w:szCs w:val="22"/>
                <w:lang w:val="lv-LV"/>
              </w:rPr>
              <w:t xml:space="preserve"> darbinieki dzīvības apdrošināšanai un kritisko saslimšanu apdrošināšanai</w:t>
            </w:r>
            <w:r>
              <w:rPr>
                <w:sz w:val="22"/>
                <w:szCs w:val="22"/>
                <w:lang w:val="lv-LV"/>
              </w:rPr>
              <w:t>.</w:t>
            </w:r>
          </w:p>
        </w:tc>
        <w:tc>
          <w:tcPr>
            <w:tcW w:w="3544" w:type="dxa"/>
          </w:tcPr>
          <w:p w14:paraId="133F494F" w14:textId="77777777" w:rsidR="00BC1CD8" w:rsidRPr="00EC5D84" w:rsidRDefault="00BC1CD8" w:rsidP="0055107B">
            <w:pPr>
              <w:widowControl w:val="0"/>
              <w:autoSpaceDE w:val="0"/>
              <w:autoSpaceDN w:val="0"/>
              <w:adjustRightInd w:val="0"/>
              <w:spacing w:after="20"/>
              <w:jc w:val="both"/>
              <w:rPr>
                <w:b/>
                <w:sz w:val="22"/>
                <w:szCs w:val="22"/>
                <w:lang w:val="lv-LV"/>
              </w:rPr>
            </w:pPr>
          </w:p>
        </w:tc>
      </w:tr>
      <w:tr w:rsidR="00BC1CD8" w:rsidRPr="00EC5D84" w14:paraId="52B2A552" w14:textId="77777777" w:rsidTr="00BC1CD8">
        <w:tc>
          <w:tcPr>
            <w:tcW w:w="1985" w:type="dxa"/>
          </w:tcPr>
          <w:p w14:paraId="67AC9960" w14:textId="77777777" w:rsidR="00BC1CD8" w:rsidRPr="00EC5D84" w:rsidRDefault="00BC1CD8" w:rsidP="0055107B">
            <w:pPr>
              <w:widowControl w:val="0"/>
              <w:autoSpaceDE w:val="0"/>
              <w:autoSpaceDN w:val="0"/>
              <w:adjustRightInd w:val="0"/>
              <w:spacing w:after="20"/>
              <w:jc w:val="both"/>
              <w:rPr>
                <w:sz w:val="22"/>
                <w:szCs w:val="22"/>
                <w:lang w:val="lv-LV"/>
              </w:rPr>
            </w:pPr>
            <w:r w:rsidRPr="00EC5D84">
              <w:rPr>
                <w:b/>
                <w:bCs/>
                <w:sz w:val="22"/>
                <w:szCs w:val="22"/>
                <w:lang w:val="lv-LV"/>
              </w:rPr>
              <w:t>Apdrošināšanas periods</w:t>
            </w:r>
          </w:p>
        </w:tc>
        <w:tc>
          <w:tcPr>
            <w:tcW w:w="4281" w:type="dxa"/>
          </w:tcPr>
          <w:p w14:paraId="6384E0FF" w14:textId="0B82E140"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Divi gadi nelaimes gadījumu apdrošināšanai</w:t>
            </w:r>
            <w:r w:rsidR="00357642">
              <w:rPr>
                <w:sz w:val="22"/>
                <w:szCs w:val="22"/>
                <w:lang w:val="lv-LV"/>
              </w:rPr>
              <w:t>.</w:t>
            </w:r>
          </w:p>
          <w:p w14:paraId="7BB890C4" w14:textId="37081A02"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Divi gadi dzīvības apdrošināšanai un kritisko saslimšanu apdrošināšanai</w:t>
            </w:r>
            <w:r w:rsidR="00357642">
              <w:rPr>
                <w:sz w:val="22"/>
                <w:szCs w:val="22"/>
                <w:lang w:val="lv-LV"/>
              </w:rPr>
              <w:t>.</w:t>
            </w:r>
          </w:p>
          <w:p w14:paraId="7296B240" w14:textId="39BB1669"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 xml:space="preserve">Apdrošināšanas periods no 01/03/2022 līdz 29/02/2024. </w:t>
            </w:r>
          </w:p>
        </w:tc>
        <w:tc>
          <w:tcPr>
            <w:tcW w:w="3544" w:type="dxa"/>
          </w:tcPr>
          <w:p w14:paraId="1A41359E"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8F55AE" w14:paraId="19E55E3A" w14:textId="77777777" w:rsidTr="00BC1CD8">
        <w:tc>
          <w:tcPr>
            <w:tcW w:w="1985" w:type="dxa"/>
          </w:tcPr>
          <w:p w14:paraId="2A7D1A1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seguma darbības laiks</w:t>
            </w:r>
          </w:p>
        </w:tc>
        <w:tc>
          <w:tcPr>
            <w:tcW w:w="4281" w:type="dxa"/>
          </w:tcPr>
          <w:p w14:paraId="6EE88D2C" w14:textId="77777777" w:rsidR="000C174E" w:rsidRPr="008F55AE" w:rsidRDefault="00BC1CD8" w:rsidP="00FF7054">
            <w:pPr>
              <w:widowControl w:val="0"/>
              <w:autoSpaceDE w:val="0"/>
              <w:autoSpaceDN w:val="0"/>
              <w:adjustRightInd w:val="0"/>
              <w:spacing w:after="20"/>
              <w:jc w:val="both"/>
              <w:rPr>
                <w:sz w:val="22"/>
                <w:szCs w:val="22"/>
                <w:lang w:val="lv-LV"/>
              </w:rPr>
            </w:pPr>
            <w:r w:rsidRPr="008F55AE">
              <w:rPr>
                <w:sz w:val="22"/>
                <w:szCs w:val="22"/>
                <w:lang w:val="lv-LV"/>
              </w:rPr>
              <w:t xml:space="preserve">Nelaimes gadījumi: </w:t>
            </w:r>
          </w:p>
          <w:p w14:paraId="4E83B203" w14:textId="2D4778B6" w:rsidR="000C174E" w:rsidRPr="008F55AE" w:rsidRDefault="008F55AE" w:rsidP="00FF7054">
            <w:pPr>
              <w:widowControl w:val="0"/>
              <w:autoSpaceDE w:val="0"/>
              <w:autoSpaceDN w:val="0"/>
              <w:adjustRightInd w:val="0"/>
              <w:spacing w:after="20"/>
              <w:jc w:val="both"/>
              <w:rPr>
                <w:sz w:val="22"/>
                <w:szCs w:val="22"/>
                <w:lang w:val="lv-LV"/>
              </w:rPr>
            </w:pPr>
            <w:r w:rsidRPr="008F55AE">
              <w:rPr>
                <w:sz w:val="22"/>
                <w:szCs w:val="22"/>
                <w:u w:val="single"/>
                <w:lang w:val="lv-LV"/>
              </w:rPr>
              <w:t>1.</w:t>
            </w:r>
            <w:r w:rsidR="00BC1CD8" w:rsidRPr="008F55AE">
              <w:rPr>
                <w:sz w:val="22"/>
                <w:szCs w:val="22"/>
                <w:u w:val="single"/>
                <w:lang w:val="lv-LV"/>
              </w:rPr>
              <w:t>variants</w:t>
            </w:r>
            <w:r w:rsidR="00BC1CD8" w:rsidRPr="008F55AE">
              <w:rPr>
                <w:sz w:val="22"/>
                <w:szCs w:val="22"/>
                <w:lang w:val="lv-LV"/>
              </w:rPr>
              <w:t xml:space="preserve"> – tikai darba laikā (iekļaujot ceļu uz un no darba vietas);</w:t>
            </w:r>
          </w:p>
          <w:p w14:paraId="1C5F0CB9" w14:textId="17282982" w:rsidR="00BC1CD8" w:rsidRPr="008F55AE" w:rsidRDefault="008F55AE" w:rsidP="00FF7054">
            <w:pPr>
              <w:widowControl w:val="0"/>
              <w:autoSpaceDE w:val="0"/>
              <w:autoSpaceDN w:val="0"/>
              <w:adjustRightInd w:val="0"/>
              <w:spacing w:after="20"/>
              <w:jc w:val="both"/>
              <w:rPr>
                <w:sz w:val="22"/>
                <w:szCs w:val="22"/>
                <w:lang w:val="lv-LV"/>
              </w:rPr>
            </w:pPr>
            <w:r w:rsidRPr="008F55AE">
              <w:rPr>
                <w:sz w:val="22"/>
                <w:szCs w:val="22"/>
                <w:u w:val="single"/>
                <w:lang w:val="lv-LV"/>
              </w:rPr>
              <w:t>2.</w:t>
            </w:r>
            <w:r w:rsidR="00BC1CD8" w:rsidRPr="008F55AE">
              <w:rPr>
                <w:sz w:val="22"/>
                <w:szCs w:val="22"/>
                <w:u w:val="single"/>
                <w:lang w:val="lv-LV"/>
              </w:rPr>
              <w:t>variants</w:t>
            </w:r>
            <w:r w:rsidR="00BC1CD8" w:rsidRPr="008F55AE">
              <w:rPr>
                <w:sz w:val="22"/>
                <w:szCs w:val="22"/>
                <w:lang w:val="lv-LV"/>
              </w:rPr>
              <w:t xml:space="preserve"> – 24 stundas diennaktī.</w:t>
            </w:r>
          </w:p>
          <w:p w14:paraId="1B647A58" w14:textId="77777777" w:rsidR="008F55AE" w:rsidRDefault="008F55AE" w:rsidP="00FF7054">
            <w:pPr>
              <w:widowControl w:val="0"/>
              <w:autoSpaceDE w:val="0"/>
              <w:autoSpaceDN w:val="0"/>
              <w:adjustRightInd w:val="0"/>
              <w:spacing w:after="20"/>
              <w:jc w:val="both"/>
              <w:rPr>
                <w:sz w:val="22"/>
                <w:szCs w:val="22"/>
                <w:lang w:val="lv-LV"/>
              </w:rPr>
            </w:pPr>
          </w:p>
          <w:p w14:paraId="6032498C" w14:textId="5259B45E" w:rsidR="00BC1CD8" w:rsidRPr="00EC5D84" w:rsidRDefault="00BC1CD8" w:rsidP="00FF7054">
            <w:pPr>
              <w:widowControl w:val="0"/>
              <w:autoSpaceDE w:val="0"/>
              <w:autoSpaceDN w:val="0"/>
              <w:adjustRightInd w:val="0"/>
              <w:spacing w:after="20"/>
              <w:jc w:val="both"/>
              <w:rPr>
                <w:sz w:val="22"/>
                <w:szCs w:val="22"/>
                <w:lang w:val="lv-LV"/>
              </w:rPr>
            </w:pPr>
            <w:r w:rsidRPr="008F55AE">
              <w:rPr>
                <w:sz w:val="22"/>
                <w:szCs w:val="22"/>
                <w:lang w:val="lv-LV"/>
              </w:rPr>
              <w:t>Dzīvības</w:t>
            </w:r>
            <w:r w:rsidRPr="00EC5D84">
              <w:rPr>
                <w:sz w:val="22"/>
                <w:szCs w:val="22"/>
                <w:lang w:val="lv-LV"/>
              </w:rPr>
              <w:t xml:space="preserve"> apdrošināšanas un kritiskās saslimšanas: 24 stundas diennaktī</w:t>
            </w:r>
            <w:r w:rsidR="00FF7054">
              <w:rPr>
                <w:sz w:val="22"/>
                <w:szCs w:val="22"/>
                <w:lang w:val="lv-LV"/>
              </w:rPr>
              <w:t>.</w:t>
            </w:r>
          </w:p>
        </w:tc>
        <w:tc>
          <w:tcPr>
            <w:tcW w:w="3544" w:type="dxa"/>
          </w:tcPr>
          <w:p w14:paraId="043C5714"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477800" w14:paraId="1FC94DFF" w14:textId="77777777" w:rsidTr="00BC1CD8">
        <w:tc>
          <w:tcPr>
            <w:tcW w:w="1985" w:type="dxa"/>
          </w:tcPr>
          <w:p w14:paraId="0F5CA73F"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Pagarinātais paziņošanas periods</w:t>
            </w:r>
          </w:p>
        </w:tc>
        <w:tc>
          <w:tcPr>
            <w:tcW w:w="4281" w:type="dxa"/>
          </w:tcPr>
          <w:p w14:paraId="7088DCFF" w14:textId="566961EC"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 xml:space="preserve">Kritisko saslimšanu gadījumā 36 mēneši, </w:t>
            </w:r>
            <w:r w:rsidRPr="00EC5D84">
              <w:rPr>
                <w:rFonts w:eastAsia="Calibri"/>
                <w:sz w:val="22"/>
                <w:szCs w:val="22"/>
                <w:lang w:val="lv-LV"/>
              </w:rPr>
              <w:t>ar nosacījumu, ka diagnoze ir apstiprināta apdrošināšanas līguma darbības laikā</w:t>
            </w:r>
            <w:r w:rsidR="00FF7054">
              <w:rPr>
                <w:rFonts w:eastAsia="Calibri"/>
                <w:sz w:val="22"/>
                <w:szCs w:val="22"/>
                <w:lang w:val="lv-LV"/>
              </w:rPr>
              <w:t>.</w:t>
            </w:r>
          </w:p>
        </w:tc>
        <w:tc>
          <w:tcPr>
            <w:tcW w:w="3544" w:type="dxa"/>
          </w:tcPr>
          <w:p w14:paraId="4D931CEB"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EC5D84" w14:paraId="3DCBD30A" w14:textId="77777777" w:rsidTr="00BC1CD8">
        <w:tc>
          <w:tcPr>
            <w:tcW w:w="1985" w:type="dxa"/>
          </w:tcPr>
          <w:p w14:paraId="08C1F553"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seguma teritorija</w:t>
            </w:r>
          </w:p>
        </w:tc>
        <w:tc>
          <w:tcPr>
            <w:tcW w:w="4281" w:type="dxa"/>
          </w:tcPr>
          <w:p w14:paraId="13ED21C9" w14:textId="77777777" w:rsidR="00BC1CD8" w:rsidRPr="00EC5D84" w:rsidRDefault="00BC1CD8" w:rsidP="0055107B">
            <w:pPr>
              <w:widowControl w:val="0"/>
              <w:autoSpaceDE w:val="0"/>
              <w:autoSpaceDN w:val="0"/>
              <w:adjustRightInd w:val="0"/>
              <w:spacing w:after="20"/>
              <w:rPr>
                <w:sz w:val="22"/>
                <w:szCs w:val="22"/>
                <w:lang w:val="lv-LV"/>
              </w:rPr>
            </w:pPr>
            <w:r w:rsidRPr="00EC5D84">
              <w:rPr>
                <w:sz w:val="22"/>
                <w:szCs w:val="22"/>
                <w:lang w:val="lv-LV"/>
              </w:rPr>
              <w:t>Visa pasaule</w:t>
            </w:r>
          </w:p>
          <w:p w14:paraId="0B35CB14" w14:textId="77777777" w:rsidR="00BC1CD8" w:rsidRPr="00EC5D84" w:rsidRDefault="00BC1CD8" w:rsidP="0055107B">
            <w:pPr>
              <w:widowControl w:val="0"/>
              <w:autoSpaceDE w:val="0"/>
              <w:autoSpaceDN w:val="0"/>
              <w:adjustRightInd w:val="0"/>
              <w:spacing w:after="20"/>
              <w:rPr>
                <w:sz w:val="22"/>
                <w:szCs w:val="22"/>
                <w:lang w:val="lv-LV"/>
              </w:rPr>
            </w:pPr>
          </w:p>
        </w:tc>
        <w:tc>
          <w:tcPr>
            <w:tcW w:w="3544" w:type="dxa"/>
          </w:tcPr>
          <w:p w14:paraId="29BC7471"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477800" w14:paraId="2AF13DD8" w14:textId="77777777" w:rsidTr="00BC1CD8">
        <w:trPr>
          <w:trHeight w:val="272"/>
        </w:trPr>
        <w:tc>
          <w:tcPr>
            <w:tcW w:w="1985" w:type="dxa"/>
          </w:tcPr>
          <w:p w14:paraId="4F6C051E" w14:textId="77777777" w:rsidR="00BC1CD8" w:rsidRPr="00EC5D84" w:rsidRDefault="00BC1CD8" w:rsidP="0055107B">
            <w:pPr>
              <w:widowControl w:val="0"/>
              <w:autoSpaceDE w:val="0"/>
              <w:autoSpaceDN w:val="0"/>
              <w:adjustRightInd w:val="0"/>
              <w:spacing w:after="20"/>
              <w:jc w:val="both"/>
              <w:rPr>
                <w:sz w:val="22"/>
                <w:szCs w:val="22"/>
                <w:lang w:val="lv-LV"/>
              </w:rPr>
            </w:pPr>
            <w:r w:rsidRPr="00EC5D84">
              <w:rPr>
                <w:b/>
                <w:bCs/>
                <w:sz w:val="22"/>
                <w:szCs w:val="22"/>
                <w:lang w:val="lv-LV"/>
              </w:rPr>
              <w:t>Apdrošināšanas risks</w:t>
            </w:r>
          </w:p>
        </w:tc>
        <w:tc>
          <w:tcPr>
            <w:tcW w:w="4281" w:type="dxa"/>
          </w:tcPr>
          <w:p w14:paraId="7E0D2B9B" w14:textId="77777777" w:rsidR="00BC1CD8" w:rsidRPr="00EC5D84" w:rsidRDefault="00BC1CD8" w:rsidP="00FF7054">
            <w:pPr>
              <w:numPr>
                <w:ilvl w:val="0"/>
                <w:numId w:val="35"/>
              </w:numPr>
              <w:autoSpaceDE w:val="0"/>
              <w:autoSpaceDN w:val="0"/>
              <w:adjustRightInd w:val="0"/>
              <w:ind w:left="175" w:hanging="175"/>
              <w:jc w:val="both"/>
              <w:rPr>
                <w:rFonts w:eastAsia="Calibri"/>
                <w:sz w:val="22"/>
                <w:szCs w:val="22"/>
                <w:lang w:val="lv-LV"/>
              </w:rPr>
            </w:pPr>
            <w:r w:rsidRPr="00EC5D84">
              <w:rPr>
                <w:b/>
                <w:sz w:val="22"/>
                <w:szCs w:val="22"/>
                <w:lang w:val="lv-LV"/>
              </w:rPr>
              <w:t>Nelaimes gadījumi:</w:t>
            </w:r>
            <w:r w:rsidRPr="00EC5D84">
              <w:rPr>
                <w:sz w:val="22"/>
                <w:szCs w:val="22"/>
                <w:lang w:val="lv-LV"/>
              </w:rPr>
              <w:t xml:space="preserve"> </w:t>
            </w:r>
            <w:r w:rsidRPr="00EC5D84">
              <w:rPr>
                <w:rFonts w:eastAsia="Calibri"/>
                <w:sz w:val="22"/>
                <w:szCs w:val="22"/>
                <w:lang w:val="lv-LV"/>
              </w:rPr>
              <w:t>pēkšņs, neparedzēts, no apdrošinātā gribas neatkarīgs notikums:</w:t>
            </w:r>
          </w:p>
          <w:p w14:paraId="5A4EE619" w14:textId="77777777" w:rsidR="00BC1CD8" w:rsidRPr="00EC5D84" w:rsidRDefault="00BC1CD8" w:rsidP="00FF7054">
            <w:pPr>
              <w:autoSpaceDE w:val="0"/>
              <w:autoSpaceDN w:val="0"/>
              <w:adjustRightInd w:val="0"/>
              <w:jc w:val="both"/>
              <w:rPr>
                <w:rFonts w:eastAsia="Calibri"/>
                <w:sz w:val="22"/>
                <w:szCs w:val="22"/>
                <w:lang w:val="lv-LV"/>
              </w:rPr>
            </w:pPr>
            <w:r w:rsidRPr="00EC5D84">
              <w:rPr>
                <w:rFonts w:eastAsia="Calibri"/>
                <w:sz w:val="22"/>
                <w:szCs w:val="22"/>
                <w:lang w:val="lv-LV"/>
              </w:rPr>
              <w:t>- audu un orgānu traumatisks bojājums tiešas ārējas (mehāniskas, termiskas, ķīmiskas, elektriskas) iedarbības dēļ;</w:t>
            </w:r>
          </w:p>
          <w:p w14:paraId="1FDE329D" w14:textId="77777777" w:rsidR="00BC1CD8" w:rsidRPr="00EC5D84" w:rsidRDefault="00BC1CD8" w:rsidP="00FF7054">
            <w:pPr>
              <w:autoSpaceDE w:val="0"/>
              <w:autoSpaceDN w:val="0"/>
              <w:adjustRightInd w:val="0"/>
              <w:jc w:val="both"/>
              <w:rPr>
                <w:rFonts w:eastAsia="Calibri"/>
                <w:sz w:val="22"/>
                <w:szCs w:val="22"/>
                <w:lang w:val="lv-LV"/>
              </w:rPr>
            </w:pPr>
            <w:r w:rsidRPr="00EC5D84">
              <w:rPr>
                <w:rFonts w:eastAsia="Calibri"/>
                <w:sz w:val="22"/>
                <w:szCs w:val="22"/>
                <w:lang w:val="lv-LV"/>
              </w:rPr>
              <w:t>- nejauša akūta saindēšanās ar indīgiem augiem, ķīmiskām vielām</w:t>
            </w:r>
            <w:r>
              <w:rPr>
                <w:rFonts w:eastAsia="Calibri"/>
                <w:sz w:val="22"/>
                <w:szCs w:val="22"/>
                <w:lang w:val="lv-LV"/>
              </w:rPr>
              <w:t xml:space="preserve"> </w:t>
            </w:r>
            <w:r w:rsidRPr="00EC5D84">
              <w:rPr>
                <w:rFonts w:eastAsia="Calibri"/>
                <w:sz w:val="22"/>
                <w:szCs w:val="22"/>
                <w:lang w:val="lv-LV"/>
              </w:rPr>
              <w:t>(rūpnieciskām vai sadzīves).</w:t>
            </w:r>
          </w:p>
          <w:p w14:paraId="2A48693C" w14:textId="4AD2CD41" w:rsidR="00BC1CD8" w:rsidRPr="00EC5D84" w:rsidRDefault="00BC1CD8" w:rsidP="00FF7054">
            <w:pPr>
              <w:widowControl w:val="0"/>
              <w:numPr>
                <w:ilvl w:val="0"/>
                <w:numId w:val="34"/>
              </w:numPr>
              <w:tabs>
                <w:tab w:val="left" w:pos="175"/>
              </w:tabs>
              <w:autoSpaceDE w:val="0"/>
              <w:autoSpaceDN w:val="0"/>
              <w:adjustRightInd w:val="0"/>
              <w:spacing w:after="240"/>
              <w:ind w:left="175" w:hanging="218"/>
              <w:jc w:val="both"/>
              <w:rPr>
                <w:sz w:val="22"/>
                <w:szCs w:val="22"/>
                <w:lang w:val="lv-LV"/>
              </w:rPr>
            </w:pPr>
            <w:r w:rsidRPr="00EC5D84">
              <w:rPr>
                <w:b/>
                <w:sz w:val="22"/>
                <w:szCs w:val="22"/>
                <w:lang w:val="lv-LV"/>
              </w:rPr>
              <w:t>Dzīvības apdrošināšanas un kritiskās saslimšanas</w:t>
            </w:r>
            <w:r w:rsidRPr="00EC5D84">
              <w:rPr>
                <w:sz w:val="22"/>
                <w:szCs w:val="22"/>
                <w:lang w:val="lv-LV"/>
              </w:rPr>
              <w:t xml:space="preserve">: nāves gadījums slimības vai nelaimes gadījumu rezultātā un kritiskās saslimšanas, kuras tika diagnosticētas </w:t>
            </w:r>
            <w:r w:rsidR="00FF7054">
              <w:rPr>
                <w:sz w:val="22"/>
                <w:szCs w:val="22"/>
                <w:lang w:val="lv-LV"/>
              </w:rPr>
              <w:t>l</w:t>
            </w:r>
            <w:r w:rsidRPr="00EC5D84">
              <w:rPr>
                <w:sz w:val="22"/>
                <w:szCs w:val="22"/>
                <w:lang w:val="lv-LV"/>
              </w:rPr>
              <w:t>īguma darbības laikā</w:t>
            </w:r>
            <w:r w:rsidR="00FF7054">
              <w:rPr>
                <w:sz w:val="22"/>
                <w:szCs w:val="22"/>
                <w:lang w:val="lv-LV"/>
              </w:rPr>
              <w:t>.</w:t>
            </w:r>
          </w:p>
        </w:tc>
        <w:tc>
          <w:tcPr>
            <w:tcW w:w="3544" w:type="dxa"/>
          </w:tcPr>
          <w:p w14:paraId="36F9DF1D"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477800" w14:paraId="27099478" w14:textId="77777777" w:rsidTr="00BC1CD8">
        <w:trPr>
          <w:trHeight w:val="1499"/>
        </w:trPr>
        <w:tc>
          <w:tcPr>
            <w:tcW w:w="1985" w:type="dxa"/>
          </w:tcPr>
          <w:p w14:paraId="03DE46F0"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lastRenderedPageBreak/>
              <w:t>Apdrošinājuma summa</w:t>
            </w:r>
          </w:p>
        </w:tc>
        <w:tc>
          <w:tcPr>
            <w:tcW w:w="4281" w:type="dxa"/>
          </w:tcPr>
          <w:p w14:paraId="60562FA7" w14:textId="6C91D31F"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Nāve nelaimes gadījuma rezultātā</w:t>
            </w:r>
            <w:r w:rsidR="009D3845">
              <w:rPr>
                <w:sz w:val="22"/>
                <w:szCs w:val="22"/>
                <w:lang w:val="lv-LV"/>
              </w:rPr>
              <w:t>:</w:t>
            </w:r>
          </w:p>
          <w:p w14:paraId="015412E6" w14:textId="45EAEB6B"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55 000,00 EUR</w:t>
            </w:r>
          </w:p>
          <w:p w14:paraId="1165AD64" w14:textId="315D334A"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Darba spēju zudums smagu traumu gadījumā</w:t>
            </w:r>
            <w:r w:rsidR="009D3845">
              <w:rPr>
                <w:sz w:val="22"/>
                <w:szCs w:val="22"/>
                <w:lang w:val="lv-LV"/>
              </w:rPr>
              <w:t>:</w:t>
            </w:r>
            <w:r w:rsidRPr="00EC5D84">
              <w:rPr>
                <w:sz w:val="22"/>
                <w:szCs w:val="22"/>
                <w:lang w:val="lv-LV"/>
              </w:rPr>
              <w:t xml:space="preserve"> 55 000,00 EUR</w:t>
            </w:r>
          </w:p>
          <w:p w14:paraId="4AE27207" w14:textId="1CEA55EB"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Traumas nelaimes gadījuma rezultātā</w:t>
            </w:r>
            <w:r w:rsidR="009D3845">
              <w:rPr>
                <w:sz w:val="22"/>
                <w:szCs w:val="22"/>
                <w:lang w:val="lv-LV"/>
              </w:rPr>
              <w:t>:</w:t>
            </w:r>
          </w:p>
          <w:p w14:paraId="04B992C6" w14:textId="2D87B974"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10 000,00 EUR</w:t>
            </w:r>
          </w:p>
          <w:p w14:paraId="09275B6C" w14:textId="39D54112"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Kaulu lūzumi nelaimes gadījuma rezultātā</w:t>
            </w:r>
            <w:r w:rsidR="009D3845">
              <w:rPr>
                <w:sz w:val="22"/>
                <w:szCs w:val="22"/>
                <w:lang w:val="lv-LV"/>
              </w:rPr>
              <w:t>:</w:t>
            </w:r>
          </w:p>
          <w:p w14:paraId="5E4072CF" w14:textId="6C3D5D0B"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10 000,00 EUR</w:t>
            </w:r>
          </w:p>
          <w:p w14:paraId="69814C38" w14:textId="452E29FA"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Dzīvības apdrošināšana</w:t>
            </w:r>
            <w:r w:rsidR="009D3845">
              <w:rPr>
                <w:sz w:val="22"/>
                <w:szCs w:val="22"/>
                <w:lang w:val="lv-LV"/>
              </w:rPr>
              <w:t>:</w:t>
            </w:r>
            <w:r w:rsidRPr="00EC5D84">
              <w:rPr>
                <w:sz w:val="22"/>
                <w:szCs w:val="22"/>
                <w:lang w:val="lv-LV"/>
              </w:rPr>
              <w:t xml:space="preserve"> 1 600,00 EUR</w:t>
            </w:r>
          </w:p>
          <w:p w14:paraId="205600C6" w14:textId="170D3EE1"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Kritiskās saslimšanas</w:t>
            </w:r>
            <w:r w:rsidR="009D3845">
              <w:rPr>
                <w:sz w:val="22"/>
                <w:szCs w:val="22"/>
                <w:lang w:val="lv-LV"/>
              </w:rPr>
              <w:t>:</w:t>
            </w:r>
            <w:r w:rsidRPr="00EC5D84">
              <w:rPr>
                <w:sz w:val="22"/>
                <w:szCs w:val="22"/>
                <w:lang w:val="lv-LV"/>
              </w:rPr>
              <w:tab/>
              <w:t>1 150,00 EUR</w:t>
            </w:r>
          </w:p>
        </w:tc>
        <w:tc>
          <w:tcPr>
            <w:tcW w:w="3544" w:type="dxa"/>
          </w:tcPr>
          <w:p w14:paraId="1E686C25"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EC5D84" w14:paraId="7EA51661" w14:textId="77777777" w:rsidTr="00BC1CD8">
        <w:trPr>
          <w:trHeight w:val="570"/>
        </w:trPr>
        <w:tc>
          <w:tcPr>
            <w:tcW w:w="1985" w:type="dxa"/>
          </w:tcPr>
          <w:p w14:paraId="35918EF2"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Paša risks</w:t>
            </w:r>
          </w:p>
        </w:tc>
        <w:tc>
          <w:tcPr>
            <w:tcW w:w="4281" w:type="dxa"/>
          </w:tcPr>
          <w:p w14:paraId="2C259B1A" w14:textId="77777777" w:rsidR="00BC1CD8" w:rsidRPr="00EC5D84" w:rsidRDefault="00BC1CD8" w:rsidP="0055107B">
            <w:pPr>
              <w:widowControl w:val="0"/>
              <w:tabs>
                <w:tab w:val="left" w:pos="33"/>
              </w:tabs>
              <w:autoSpaceDE w:val="0"/>
              <w:autoSpaceDN w:val="0"/>
              <w:adjustRightInd w:val="0"/>
              <w:spacing w:before="220" w:after="20" w:line="300" w:lineRule="auto"/>
              <w:rPr>
                <w:sz w:val="22"/>
                <w:szCs w:val="22"/>
                <w:lang w:val="lv-LV"/>
              </w:rPr>
            </w:pPr>
            <w:r w:rsidRPr="00EC5D84">
              <w:rPr>
                <w:sz w:val="22"/>
                <w:szCs w:val="22"/>
                <w:lang w:val="lv-LV"/>
              </w:rPr>
              <w:t>Paša risks netiek piemērots</w:t>
            </w:r>
          </w:p>
        </w:tc>
        <w:tc>
          <w:tcPr>
            <w:tcW w:w="3544" w:type="dxa"/>
          </w:tcPr>
          <w:p w14:paraId="39BC0F56"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477800" w14:paraId="0D6EDD2C" w14:textId="77777777" w:rsidTr="00BC1CD8">
        <w:trPr>
          <w:trHeight w:val="695"/>
        </w:trPr>
        <w:tc>
          <w:tcPr>
            <w:tcW w:w="1985" w:type="dxa"/>
          </w:tcPr>
          <w:p w14:paraId="1E5873A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atlīdzība</w:t>
            </w:r>
          </w:p>
        </w:tc>
        <w:tc>
          <w:tcPr>
            <w:tcW w:w="4281" w:type="dxa"/>
          </w:tcPr>
          <w:p w14:paraId="4259EDF1" w14:textId="141925E3" w:rsidR="00BC1CD8" w:rsidRPr="00EC5D84" w:rsidRDefault="00BC1CD8" w:rsidP="0055107B">
            <w:pPr>
              <w:widowControl w:val="0"/>
              <w:tabs>
                <w:tab w:val="left" w:pos="33"/>
              </w:tabs>
              <w:autoSpaceDE w:val="0"/>
              <w:autoSpaceDN w:val="0"/>
              <w:adjustRightInd w:val="0"/>
              <w:spacing w:before="220" w:after="20"/>
              <w:rPr>
                <w:sz w:val="22"/>
                <w:szCs w:val="22"/>
                <w:highlight w:val="yellow"/>
                <w:lang w:val="lv-LV"/>
              </w:rPr>
            </w:pPr>
            <w:r w:rsidRPr="00EC5D84">
              <w:rPr>
                <w:sz w:val="22"/>
                <w:szCs w:val="22"/>
                <w:lang w:val="lv-LV"/>
              </w:rPr>
              <w:t>Apdrošināšanas atlīdzība jāizmaksā 10 dienu laikā pēc visu apdrošināšanas līgumā noteikto dokumentu saņemšanas</w:t>
            </w:r>
            <w:r w:rsidR="00FF7054">
              <w:rPr>
                <w:sz w:val="22"/>
                <w:szCs w:val="22"/>
                <w:lang w:val="lv-LV"/>
              </w:rPr>
              <w:t>.</w:t>
            </w:r>
          </w:p>
        </w:tc>
        <w:tc>
          <w:tcPr>
            <w:tcW w:w="3544" w:type="dxa"/>
          </w:tcPr>
          <w:p w14:paraId="0F09FE56"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477800" w14:paraId="0D6C7501" w14:textId="77777777" w:rsidTr="00BC1CD8">
        <w:tc>
          <w:tcPr>
            <w:tcW w:w="1985" w:type="dxa"/>
          </w:tcPr>
          <w:p w14:paraId="71278FBD"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noteikumi</w:t>
            </w:r>
          </w:p>
        </w:tc>
        <w:tc>
          <w:tcPr>
            <w:tcW w:w="4281" w:type="dxa"/>
          </w:tcPr>
          <w:p w14:paraId="15C22CB1" w14:textId="23CF1ED4" w:rsidR="00BC1CD8" w:rsidRPr="00EC5D84" w:rsidRDefault="00BC1CD8" w:rsidP="0055107B">
            <w:pPr>
              <w:widowControl w:val="0"/>
              <w:autoSpaceDE w:val="0"/>
              <w:autoSpaceDN w:val="0"/>
              <w:adjustRightInd w:val="0"/>
              <w:spacing w:after="20"/>
              <w:rPr>
                <w:sz w:val="22"/>
                <w:szCs w:val="22"/>
                <w:lang w:val="lv-LV"/>
              </w:rPr>
            </w:pPr>
            <w:r w:rsidRPr="00EC5D84">
              <w:rPr>
                <w:sz w:val="22"/>
                <w:szCs w:val="22"/>
                <w:lang w:val="lv-LV"/>
              </w:rPr>
              <w:t>Pretendenta nelaimes gadījumu, dzīvības un kritisko saslimšanu apdrošināšanas noteikumi atbilstoši tehniskās specifikācijas prasībām</w:t>
            </w:r>
            <w:r w:rsidR="00FF7054">
              <w:rPr>
                <w:sz w:val="22"/>
                <w:szCs w:val="22"/>
                <w:lang w:val="lv-LV"/>
              </w:rPr>
              <w:t>.</w:t>
            </w:r>
          </w:p>
        </w:tc>
        <w:tc>
          <w:tcPr>
            <w:tcW w:w="3544" w:type="dxa"/>
          </w:tcPr>
          <w:p w14:paraId="55392C7C"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477800" w14:paraId="498A79D6" w14:textId="77777777" w:rsidTr="00BC1CD8">
        <w:trPr>
          <w:trHeight w:val="580"/>
        </w:trPr>
        <w:tc>
          <w:tcPr>
            <w:tcW w:w="1985" w:type="dxa"/>
          </w:tcPr>
          <w:p w14:paraId="14D166AE"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Normatīvi</w:t>
            </w:r>
          </w:p>
        </w:tc>
        <w:tc>
          <w:tcPr>
            <w:tcW w:w="4281" w:type="dxa"/>
          </w:tcPr>
          <w:p w14:paraId="405CE758" w14:textId="2E9A04EF"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Strīd</w:t>
            </w:r>
            <w:r w:rsidR="00FF7054">
              <w:rPr>
                <w:sz w:val="22"/>
                <w:szCs w:val="22"/>
                <w:lang w:val="lv-LV"/>
              </w:rPr>
              <w:t>u</w:t>
            </w:r>
            <w:r w:rsidRPr="00EC5D84">
              <w:rPr>
                <w:sz w:val="22"/>
                <w:szCs w:val="22"/>
                <w:lang w:val="lv-LV"/>
              </w:rPr>
              <w:t>, kas izriet no apdrošināšanas līguma, izskatīšana notiks LR tiesā atbilstoši LR normatīvajos aktos noteiktajā kārtībā.</w:t>
            </w:r>
          </w:p>
        </w:tc>
        <w:tc>
          <w:tcPr>
            <w:tcW w:w="3544" w:type="dxa"/>
          </w:tcPr>
          <w:p w14:paraId="4723F568" w14:textId="77777777" w:rsidR="00BC1CD8" w:rsidRPr="00EC5D84" w:rsidRDefault="00BC1CD8" w:rsidP="0055107B">
            <w:pPr>
              <w:widowControl w:val="0"/>
              <w:autoSpaceDE w:val="0"/>
              <w:autoSpaceDN w:val="0"/>
              <w:adjustRightInd w:val="0"/>
              <w:spacing w:after="20"/>
              <w:ind w:left="34"/>
              <w:jc w:val="both"/>
              <w:rPr>
                <w:sz w:val="22"/>
                <w:szCs w:val="22"/>
                <w:lang w:val="lv-LV"/>
              </w:rPr>
            </w:pPr>
          </w:p>
        </w:tc>
      </w:tr>
      <w:tr w:rsidR="00BC1CD8" w:rsidRPr="00477800" w14:paraId="516F21B2" w14:textId="77777777" w:rsidTr="00BC1CD8">
        <w:trPr>
          <w:trHeight w:val="360"/>
        </w:trPr>
        <w:tc>
          <w:tcPr>
            <w:tcW w:w="1985" w:type="dxa"/>
          </w:tcPr>
          <w:p w14:paraId="6070E586"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Prēmijas maksājumu kārtība</w:t>
            </w:r>
          </w:p>
        </w:tc>
        <w:tc>
          <w:tcPr>
            <w:tcW w:w="4281" w:type="dxa"/>
            <w:tcBorders>
              <w:bottom w:val="single" w:sz="4" w:space="0" w:color="auto"/>
            </w:tcBorders>
          </w:tcPr>
          <w:p w14:paraId="66223D43" w14:textId="77777777"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 xml:space="preserve">Apdrošināšanas prēmija tiek apmaksāta 24 (divdesmit četros) vienādos maksājumos </w:t>
            </w:r>
          </w:p>
          <w:p w14:paraId="4A952FA5" w14:textId="77777777"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Apdrošināšanas prēmija tiek maksāta kā kopsumma par visiem Apdrošinātajiem darbiniekiem reizi mēnesī līdz mēneša 17.datumam par iepriekšējo apdrošināšanas mēnesi.</w:t>
            </w:r>
          </w:p>
        </w:tc>
        <w:tc>
          <w:tcPr>
            <w:tcW w:w="3544" w:type="dxa"/>
          </w:tcPr>
          <w:p w14:paraId="5851B3E4" w14:textId="77777777" w:rsidR="00BC1CD8" w:rsidRPr="00EC5D84" w:rsidRDefault="00BC1CD8" w:rsidP="0055107B">
            <w:pPr>
              <w:widowControl w:val="0"/>
              <w:autoSpaceDE w:val="0"/>
              <w:autoSpaceDN w:val="0"/>
              <w:adjustRightInd w:val="0"/>
              <w:spacing w:after="20"/>
              <w:ind w:left="34"/>
              <w:jc w:val="both"/>
              <w:rPr>
                <w:sz w:val="22"/>
                <w:szCs w:val="22"/>
                <w:lang w:val="lv-LV"/>
              </w:rPr>
            </w:pPr>
          </w:p>
        </w:tc>
      </w:tr>
      <w:tr w:rsidR="00BC1CD8" w:rsidRPr="00EC5D84" w14:paraId="43F637DF" w14:textId="77777777" w:rsidTr="00BC1CD8">
        <w:trPr>
          <w:trHeight w:val="699"/>
        </w:trPr>
        <w:tc>
          <w:tcPr>
            <w:tcW w:w="1985" w:type="dxa"/>
          </w:tcPr>
          <w:p w14:paraId="74C0872E"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Īpašie nosacījumu</w:t>
            </w:r>
          </w:p>
        </w:tc>
        <w:tc>
          <w:tcPr>
            <w:tcW w:w="4281" w:type="dxa"/>
          </w:tcPr>
          <w:p w14:paraId="190EDC82" w14:textId="77777777" w:rsidR="00BC1CD8" w:rsidRPr="00EC5D84" w:rsidRDefault="00BC1CD8" w:rsidP="0055107B">
            <w:pPr>
              <w:jc w:val="both"/>
              <w:rPr>
                <w:rFonts w:eastAsia="Calibri"/>
                <w:sz w:val="22"/>
                <w:szCs w:val="22"/>
                <w:lang w:val="lv-LV"/>
              </w:rPr>
            </w:pPr>
            <w:r w:rsidRPr="00EC5D84">
              <w:rPr>
                <w:rFonts w:eastAsia="Calibri"/>
                <w:sz w:val="22"/>
                <w:szCs w:val="22"/>
                <w:lang w:val="lv-LV"/>
              </w:rPr>
              <w:t>Pretendentam papildus jāatlīdzina:</w:t>
            </w:r>
          </w:p>
          <w:p w14:paraId="6A2E372C" w14:textId="7D196F9E" w:rsidR="00BC1CD8" w:rsidRPr="00EC5D84" w:rsidRDefault="00BC1CD8" w:rsidP="0055107B">
            <w:pPr>
              <w:jc w:val="both"/>
              <w:rPr>
                <w:rFonts w:eastAsia="Calibri"/>
                <w:sz w:val="22"/>
                <w:szCs w:val="22"/>
                <w:lang w:val="lv-LV"/>
              </w:rPr>
            </w:pPr>
            <w:r w:rsidRPr="00EC5D84">
              <w:rPr>
                <w:rFonts w:eastAsia="Calibri"/>
                <w:sz w:val="22"/>
                <w:szCs w:val="22"/>
                <w:lang w:val="lv-LV"/>
              </w:rPr>
              <w:t>1.</w:t>
            </w:r>
            <w:r w:rsidR="00FF7054">
              <w:rPr>
                <w:rFonts w:eastAsia="Calibri"/>
                <w:sz w:val="22"/>
                <w:szCs w:val="22"/>
                <w:lang w:val="lv-LV"/>
              </w:rPr>
              <w:t xml:space="preserve"> </w:t>
            </w:r>
            <w:r w:rsidRPr="00EC5D84">
              <w:rPr>
                <w:rFonts w:eastAsia="Calibri"/>
                <w:sz w:val="22"/>
                <w:szCs w:val="22"/>
                <w:lang w:val="lv-LV"/>
              </w:rPr>
              <w:t>Neatliekamās medicīniskās palīdzības izdevumi – izdevumi (medicīniskais transports, pirmā vizīte ambulatorā ārstniecības iestādē, ārsta izrakstītie pretsāpju medikamenti un pārsienamie līdzekļi)kas nepieciešami nelaimes gadījuma rezultātā, 2% apmērā no seguma summas nāves gadījumam, bet nepārsniedzot EUR 150,00 vienai personai vienā apdrošināšanas gadījumā. Netiek apmaksāta uzturēšanās stacionārā;</w:t>
            </w:r>
          </w:p>
          <w:p w14:paraId="0A078BEC" w14:textId="65BC1FB6" w:rsidR="00BC1CD8" w:rsidRPr="00EC5D84" w:rsidRDefault="00BC1CD8" w:rsidP="0055107B">
            <w:pPr>
              <w:jc w:val="both"/>
              <w:rPr>
                <w:rFonts w:eastAsia="Calibri"/>
                <w:sz w:val="22"/>
                <w:szCs w:val="22"/>
                <w:lang w:val="lv-LV"/>
              </w:rPr>
            </w:pPr>
            <w:r w:rsidRPr="00EC5D84">
              <w:rPr>
                <w:rFonts w:eastAsia="Calibri"/>
                <w:sz w:val="22"/>
                <w:szCs w:val="22"/>
                <w:lang w:val="lv-LV"/>
              </w:rPr>
              <w:t>2.</w:t>
            </w:r>
            <w:r w:rsidR="00FF7054">
              <w:rPr>
                <w:rFonts w:eastAsia="Calibri"/>
                <w:sz w:val="22"/>
                <w:szCs w:val="22"/>
                <w:lang w:val="lv-LV"/>
              </w:rPr>
              <w:t xml:space="preserve"> </w:t>
            </w:r>
            <w:r w:rsidRPr="00EC5D84">
              <w:rPr>
                <w:rFonts w:eastAsia="Calibri"/>
                <w:sz w:val="22"/>
                <w:szCs w:val="22"/>
                <w:lang w:val="lv-LV"/>
              </w:rPr>
              <w:t>Tiek atlīdzināti kosmētisko operāciju izdevumi – atlīdzība, ko saņem apdrošinātā persona, ja nelaimes gadījuma rezultātā nepieciešams veikt kosmētisko operāciju viena gada laikā pēc negadījuma, 10% apmērā no seguma summas nāves gadījumam, bet nepārsniedzot 1500,00 EUR vienai personai vienā apdrošināšanas gadījumā;</w:t>
            </w:r>
          </w:p>
          <w:p w14:paraId="5E8F96A7" w14:textId="77777777" w:rsidR="00BC1CD8" w:rsidRPr="00EC5D84" w:rsidRDefault="00BC1CD8" w:rsidP="0055107B">
            <w:pPr>
              <w:jc w:val="both"/>
              <w:rPr>
                <w:rFonts w:eastAsia="Calibri"/>
                <w:sz w:val="22"/>
                <w:szCs w:val="22"/>
                <w:lang w:val="lv-LV"/>
              </w:rPr>
            </w:pPr>
            <w:r w:rsidRPr="00EC5D84">
              <w:rPr>
                <w:rFonts w:eastAsia="Calibri"/>
                <w:sz w:val="22"/>
                <w:szCs w:val="22"/>
                <w:lang w:val="lv-LV"/>
              </w:rPr>
              <w:t>3.</w:t>
            </w:r>
            <w:r>
              <w:rPr>
                <w:rFonts w:eastAsia="Calibri"/>
                <w:sz w:val="22"/>
                <w:szCs w:val="22"/>
                <w:lang w:val="lv-LV"/>
              </w:rPr>
              <w:t xml:space="preserve"> </w:t>
            </w:r>
            <w:r w:rsidRPr="00EC5D84">
              <w:rPr>
                <w:rFonts w:eastAsia="Calibri"/>
                <w:sz w:val="22"/>
                <w:szCs w:val="22"/>
                <w:lang w:val="lv-LV"/>
              </w:rPr>
              <w:t>Netiek piemērots darbinieku vecuma ierobežojums.</w:t>
            </w:r>
          </w:p>
        </w:tc>
        <w:tc>
          <w:tcPr>
            <w:tcW w:w="3544" w:type="dxa"/>
          </w:tcPr>
          <w:p w14:paraId="45936E2B"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p>
        </w:tc>
      </w:tr>
      <w:tr w:rsidR="00BC1CD8" w:rsidRPr="00EC5D84" w14:paraId="5A0A8ACE" w14:textId="77777777" w:rsidTr="00BC1CD8">
        <w:trPr>
          <w:trHeight w:val="699"/>
        </w:trPr>
        <w:tc>
          <w:tcPr>
            <w:tcW w:w="1985" w:type="dxa"/>
          </w:tcPr>
          <w:p w14:paraId="57CA2E17"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brokers</w:t>
            </w:r>
          </w:p>
        </w:tc>
        <w:tc>
          <w:tcPr>
            <w:tcW w:w="4281" w:type="dxa"/>
          </w:tcPr>
          <w:p w14:paraId="02571E85"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r w:rsidRPr="00EC5D84">
              <w:rPr>
                <w:sz w:val="22"/>
                <w:szCs w:val="22"/>
                <w:lang w:val="lv-LV"/>
              </w:rPr>
              <w:t xml:space="preserve">Pasūtītājs, pamatojoties uz noslēgto līgumu, izmanto SIA “Apdrošināšanas un finansu brokers” (reģ. Nr. 40003438358) apdrošināšanas brokera pakalpojumus. Kontaktpersona – Raivis Ķergalvis, tālrunis: </w:t>
            </w:r>
            <w:r w:rsidRPr="00EC5D84">
              <w:rPr>
                <w:sz w:val="22"/>
                <w:szCs w:val="22"/>
                <w:lang w:val="lv-LV"/>
              </w:rPr>
              <w:lastRenderedPageBreak/>
              <w:t xml:space="preserve">+371 22034444, e-pasts: raivis@financebroker.lv. </w:t>
            </w:r>
          </w:p>
        </w:tc>
        <w:tc>
          <w:tcPr>
            <w:tcW w:w="3544" w:type="dxa"/>
          </w:tcPr>
          <w:p w14:paraId="633A98F3"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p>
        </w:tc>
      </w:tr>
    </w:tbl>
    <w:p w14:paraId="626B417D" w14:textId="77777777" w:rsidR="00AA04EC" w:rsidRDefault="00AA04EC" w:rsidP="00AA04EC">
      <w:pPr>
        <w:pStyle w:val="Apakvirsraksts"/>
        <w:rPr>
          <w:szCs w:val="24"/>
        </w:rPr>
      </w:pPr>
    </w:p>
    <w:p w14:paraId="47BC3DF0" w14:textId="77777777" w:rsidR="00AA04EC" w:rsidRDefault="00AA04EC" w:rsidP="00AA04EC">
      <w:pPr>
        <w:ind w:left="-1276" w:right="-25" w:firstLine="1134"/>
        <w:jc w:val="both"/>
      </w:pPr>
    </w:p>
    <w:p w14:paraId="1BA0FEC0" w14:textId="77777777" w:rsidR="00AA04EC" w:rsidRDefault="00AA04EC" w:rsidP="00AA04EC">
      <w:pPr>
        <w:ind w:left="-1276" w:right="-25" w:firstLine="1134"/>
        <w:jc w:val="both"/>
      </w:pPr>
      <w:proofErr w:type="spellStart"/>
      <w:r>
        <w:t>Iesniedzēja</w:t>
      </w:r>
      <w:proofErr w:type="spellEnd"/>
      <w:r>
        <w:t xml:space="preserve"> </w:t>
      </w:r>
      <w:proofErr w:type="spellStart"/>
      <w:r>
        <w:t>vai</w:t>
      </w:r>
      <w:proofErr w:type="spellEnd"/>
      <w:r>
        <w:t xml:space="preserve"> </w:t>
      </w:r>
      <w:proofErr w:type="spellStart"/>
      <w:r>
        <w:t>pilnvarotās</w:t>
      </w:r>
      <w:proofErr w:type="spellEnd"/>
      <w:r>
        <w:t xml:space="preserve"> personas </w:t>
      </w:r>
      <w:proofErr w:type="spellStart"/>
      <w:r>
        <w:t>paraksts</w:t>
      </w:r>
      <w:proofErr w:type="spellEnd"/>
      <w:r>
        <w:t xml:space="preserve">:  </w:t>
      </w:r>
    </w:p>
    <w:p w14:paraId="0A59C812" w14:textId="77777777" w:rsidR="00AA04EC" w:rsidRDefault="00AA04EC" w:rsidP="00AA04EC">
      <w:pPr>
        <w:ind w:left="-1276" w:right="-25" w:firstLine="1134"/>
        <w:jc w:val="both"/>
      </w:pPr>
    </w:p>
    <w:p w14:paraId="315D167C" w14:textId="77777777" w:rsidR="00AA04EC" w:rsidRDefault="00AA04EC" w:rsidP="00AA04EC">
      <w:pPr>
        <w:ind w:left="-1276" w:right="-25" w:firstLine="1134"/>
        <w:jc w:val="both"/>
      </w:pPr>
    </w:p>
    <w:p w14:paraId="5B345283" w14:textId="6DD97D91" w:rsidR="00AA04EC" w:rsidRPr="00E56C1E" w:rsidRDefault="00AA04EC" w:rsidP="00AA04EC">
      <w:pPr>
        <w:pStyle w:val="Galvene"/>
        <w:rPr>
          <w:sz w:val="22"/>
          <w:lang w:val="en-US"/>
        </w:rPr>
      </w:pPr>
      <w:r>
        <w:tab/>
      </w:r>
      <w:r>
        <w:tab/>
      </w:r>
      <w:proofErr w:type="spellStart"/>
      <w:r>
        <w:t>vārds</w:t>
      </w:r>
      <w:proofErr w:type="spellEnd"/>
      <w:r>
        <w:t xml:space="preserve">, </w:t>
      </w:r>
      <w:proofErr w:type="spellStart"/>
      <w:r>
        <w:t>uzvārds</w:t>
      </w:r>
      <w:proofErr w:type="spellEnd"/>
      <w:r>
        <w:t xml:space="preserve">, </w:t>
      </w:r>
      <w:proofErr w:type="spellStart"/>
      <w:r>
        <w:t>amats</w:t>
      </w:r>
      <w:proofErr w:type="spellEnd"/>
      <w:r>
        <w:t xml:space="preserve"> </w:t>
      </w:r>
      <w:r>
        <w:tab/>
      </w:r>
    </w:p>
    <w:p w14:paraId="014E3FAA" w14:textId="77777777" w:rsidR="00AA04EC" w:rsidRPr="00E56C1E" w:rsidRDefault="00AA04EC" w:rsidP="00AA04EC">
      <w:pPr>
        <w:tabs>
          <w:tab w:val="left" w:pos="6150"/>
        </w:tabs>
        <w:rPr>
          <w:lang w:val="en-US" w:eastAsia="lv-LV"/>
        </w:rPr>
      </w:pPr>
    </w:p>
    <w:p w14:paraId="31ED0898" w14:textId="793B965A" w:rsidR="009E4BBF" w:rsidRDefault="00AA04EC" w:rsidP="00AA04EC">
      <w:pPr>
        <w:tabs>
          <w:tab w:val="left" w:pos="6150"/>
        </w:tabs>
        <w:rPr>
          <w:lang w:val="en-US" w:eastAsia="lv-LV"/>
        </w:rPr>
      </w:pPr>
      <w:r w:rsidRPr="00E56C1E">
        <w:rPr>
          <w:lang w:val="en-US" w:eastAsia="lv-LV"/>
        </w:rPr>
        <w:tab/>
      </w:r>
    </w:p>
    <w:p w14:paraId="61188D36" w14:textId="77777777" w:rsidR="009E4BBF" w:rsidRPr="009E4BBF" w:rsidRDefault="009E4BBF" w:rsidP="009E4BBF">
      <w:pPr>
        <w:rPr>
          <w:lang w:val="en-US" w:eastAsia="lv-LV"/>
        </w:rPr>
      </w:pPr>
    </w:p>
    <w:p w14:paraId="21016C96" w14:textId="77777777" w:rsidR="009E4BBF" w:rsidRPr="009E4BBF" w:rsidRDefault="009E4BBF" w:rsidP="009E4BBF">
      <w:pPr>
        <w:rPr>
          <w:lang w:val="en-US" w:eastAsia="lv-LV"/>
        </w:rPr>
      </w:pPr>
    </w:p>
    <w:p w14:paraId="3D21C281" w14:textId="77777777" w:rsidR="009E4BBF" w:rsidRPr="009E4BBF" w:rsidRDefault="009E4BBF" w:rsidP="009E4BBF">
      <w:pPr>
        <w:rPr>
          <w:lang w:val="en-US" w:eastAsia="lv-LV"/>
        </w:rPr>
      </w:pPr>
    </w:p>
    <w:p w14:paraId="658D5CE4" w14:textId="77777777" w:rsidR="009E4BBF" w:rsidRPr="009E4BBF" w:rsidRDefault="009E4BBF" w:rsidP="009E4BBF">
      <w:pPr>
        <w:rPr>
          <w:lang w:val="en-US" w:eastAsia="lv-LV"/>
        </w:rPr>
      </w:pPr>
    </w:p>
    <w:p w14:paraId="339C57B5" w14:textId="77777777" w:rsidR="009E4BBF" w:rsidRPr="009E4BBF" w:rsidRDefault="009E4BBF" w:rsidP="009E4BBF">
      <w:pPr>
        <w:rPr>
          <w:lang w:val="en-US" w:eastAsia="lv-LV"/>
        </w:rPr>
      </w:pPr>
    </w:p>
    <w:p w14:paraId="405B76C2" w14:textId="77777777" w:rsidR="009E4BBF" w:rsidRPr="009E4BBF" w:rsidRDefault="009E4BBF" w:rsidP="009E4BBF">
      <w:pPr>
        <w:rPr>
          <w:lang w:val="en-US" w:eastAsia="lv-LV"/>
        </w:rPr>
      </w:pPr>
    </w:p>
    <w:p w14:paraId="47413A04" w14:textId="77777777" w:rsidR="009E4BBF" w:rsidRPr="009E4BBF" w:rsidRDefault="009E4BBF" w:rsidP="009E4BBF">
      <w:pPr>
        <w:rPr>
          <w:lang w:val="en-US" w:eastAsia="lv-LV"/>
        </w:rPr>
      </w:pPr>
    </w:p>
    <w:p w14:paraId="4E09E06F" w14:textId="77777777" w:rsidR="009E4BBF" w:rsidRPr="009E4BBF" w:rsidRDefault="009E4BBF" w:rsidP="009E4BBF">
      <w:pPr>
        <w:rPr>
          <w:lang w:val="en-US" w:eastAsia="lv-LV"/>
        </w:rPr>
      </w:pPr>
    </w:p>
    <w:p w14:paraId="07B92D42" w14:textId="77777777" w:rsidR="009E4BBF" w:rsidRPr="009E4BBF" w:rsidRDefault="009E4BBF" w:rsidP="009E4BBF">
      <w:pPr>
        <w:rPr>
          <w:lang w:val="en-US" w:eastAsia="lv-LV"/>
        </w:rPr>
      </w:pPr>
    </w:p>
    <w:p w14:paraId="265A63D0" w14:textId="77777777" w:rsidR="009E4BBF" w:rsidRPr="009E4BBF" w:rsidRDefault="009E4BBF" w:rsidP="009E4BBF">
      <w:pPr>
        <w:rPr>
          <w:lang w:val="en-US" w:eastAsia="lv-LV"/>
        </w:rPr>
      </w:pPr>
    </w:p>
    <w:p w14:paraId="37D58DDE" w14:textId="77777777" w:rsidR="009E4BBF" w:rsidRPr="009E4BBF" w:rsidRDefault="009E4BBF" w:rsidP="009E4BBF">
      <w:pPr>
        <w:rPr>
          <w:lang w:val="en-US" w:eastAsia="lv-LV"/>
        </w:rPr>
      </w:pPr>
    </w:p>
    <w:p w14:paraId="03FCC066" w14:textId="77777777" w:rsidR="009E4BBF" w:rsidRPr="009E4BBF" w:rsidRDefault="009E4BBF" w:rsidP="009E4BBF">
      <w:pPr>
        <w:rPr>
          <w:lang w:val="en-US" w:eastAsia="lv-LV"/>
        </w:rPr>
      </w:pPr>
    </w:p>
    <w:p w14:paraId="17F4B2ED" w14:textId="77777777" w:rsidR="009E4BBF" w:rsidRPr="009E4BBF" w:rsidRDefault="009E4BBF" w:rsidP="009E4BBF">
      <w:pPr>
        <w:rPr>
          <w:lang w:val="en-US" w:eastAsia="lv-LV"/>
        </w:rPr>
      </w:pPr>
    </w:p>
    <w:p w14:paraId="4563F01E" w14:textId="77777777" w:rsidR="009E4BBF" w:rsidRPr="009E4BBF" w:rsidRDefault="009E4BBF" w:rsidP="009E4BBF">
      <w:pPr>
        <w:rPr>
          <w:lang w:val="en-US" w:eastAsia="lv-LV"/>
        </w:rPr>
      </w:pPr>
    </w:p>
    <w:p w14:paraId="7E03F2CD" w14:textId="23356532" w:rsidR="009E4BBF" w:rsidRDefault="009E4BBF" w:rsidP="009E4BBF">
      <w:pPr>
        <w:rPr>
          <w:lang w:val="en-US" w:eastAsia="lv-LV"/>
        </w:rPr>
      </w:pPr>
    </w:p>
    <w:p w14:paraId="737E5CD4" w14:textId="77777777" w:rsidR="009E4BBF" w:rsidRPr="009E4BBF" w:rsidRDefault="009E4BBF" w:rsidP="009E4BBF">
      <w:pPr>
        <w:rPr>
          <w:lang w:val="en-US" w:eastAsia="lv-LV"/>
        </w:rPr>
      </w:pPr>
    </w:p>
    <w:p w14:paraId="385AA9E4" w14:textId="77777777" w:rsidR="009E4BBF" w:rsidRPr="009E4BBF" w:rsidRDefault="009E4BBF" w:rsidP="009E4BBF">
      <w:pPr>
        <w:jc w:val="center"/>
        <w:rPr>
          <w:lang w:val="en-US" w:eastAsia="lv-LV"/>
        </w:rPr>
      </w:pPr>
    </w:p>
    <w:p w14:paraId="527806D4" w14:textId="4D5E6B48" w:rsidR="009E4BBF" w:rsidRDefault="009E4BBF" w:rsidP="009E4BBF">
      <w:pPr>
        <w:rPr>
          <w:lang w:val="en-US" w:eastAsia="lv-LV"/>
        </w:rPr>
      </w:pPr>
    </w:p>
    <w:p w14:paraId="3A469A39" w14:textId="77777777" w:rsidR="00AA04EC" w:rsidRPr="009E4BBF" w:rsidRDefault="00AA04EC" w:rsidP="009E4BBF">
      <w:pPr>
        <w:rPr>
          <w:lang w:val="en-US" w:eastAsia="lv-LV"/>
        </w:rPr>
        <w:sectPr w:rsidR="00AA04EC" w:rsidRPr="009E4BBF" w:rsidSect="009E4BBF">
          <w:pgSz w:w="11906" w:h="16838"/>
          <w:pgMar w:top="1134" w:right="851" w:bottom="1134" w:left="1701" w:header="709" w:footer="709" w:gutter="0"/>
          <w:pgNumType w:start="19"/>
          <w:cols w:space="708"/>
          <w:docGrid w:linePitch="360"/>
        </w:sectPr>
      </w:pPr>
    </w:p>
    <w:p w14:paraId="6D6F6CA9" w14:textId="77777777" w:rsidR="00AA04EC" w:rsidRPr="00C43EAF" w:rsidRDefault="00AA04EC" w:rsidP="00AA04EC">
      <w:pPr>
        <w:spacing w:line="0" w:lineRule="atLeast"/>
        <w:jc w:val="right"/>
        <w:rPr>
          <w:b/>
          <w:lang w:val="en-US"/>
        </w:rPr>
      </w:pPr>
      <w:r>
        <w:rPr>
          <w:b/>
          <w:lang w:val="en-US"/>
        </w:rPr>
        <w:lastRenderedPageBreak/>
        <w:t>5</w:t>
      </w:r>
      <w:r w:rsidRPr="00C43EAF">
        <w:rPr>
          <w:b/>
          <w:lang w:val="en-US"/>
        </w:rPr>
        <w:t>.pielikums</w:t>
      </w:r>
    </w:p>
    <w:p w14:paraId="66A872A3" w14:textId="77777777" w:rsidR="00AA04EC" w:rsidRDefault="00AA04EC" w:rsidP="006901C3">
      <w:pPr>
        <w:spacing w:line="0" w:lineRule="atLeast"/>
        <w:ind w:left="2268"/>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006901C3">
        <w:rPr>
          <w:lang w:val="en-US"/>
        </w:rPr>
        <w:t>organizētās</w:t>
      </w:r>
      <w:proofErr w:type="spellEnd"/>
      <w:r w:rsidR="006901C3">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6742B459" w14:textId="20AD5145" w:rsidR="00AA04EC" w:rsidRPr="00C43EAF" w:rsidRDefault="00AA04EC" w:rsidP="00AA04EC">
      <w:pPr>
        <w:spacing w:line="0" w:lineRule="atLeast"/>
        <w:jc w:val="right"/>
        <w:rPr>
          <w:lang w:val="en-US"/>
        </w:rPr>
      </w:pPr>
      <w:r>
        <w:rPr>
          <w:lang w:val="en-US"/>
        </w:rPr>
        <w:t>“</w:t>
      </w:r>
      <w:r w:rsidR="00A17BBE" w:rsidRPr="00A17BBE">
        <w:rPr>
          <w:lang w:val="lv-LV"/>
        </w:rPr>
        <w:t>Nelaimes gadījumu un dzīvības apdrošināšana</w:t>
      </w:r>
      <w:r w:rsidRPr="00607571">
        <w:rPr>
          <w:lang w:val="en-US"/>
        </w:rPr>
        <w:t>”</w:t>
      </w:r>
      <w:r w:rsidRPr="00E56C1E">
        <w:rPr>
          <w:lang w:val="en-US"/>
        </w:rPr>
        <w:t xml:space="preserve"> </w:t>
      </w:r>
      <w:proofErr w:type="spellStart"/>
      <w:r w:rsidRPr="00E56C1E">
        <w:rPr>
          <w:lang w:val="en-US"/>
        </w:rPr>
        <w:t>nolikumam</w:t>
      </w:r>
      <w:proofErr w:type="spellEnd"/>
    </w:p>
    <w:p w14:paraId="050DB212" w14:textId="77777777" w:rsidR="00AA04EC" w:rsidRPr="00E97E10" w:rsidRDefault="00AA04EC" w:rsidP="00AA04EC">
      <w:pPr>
        <w:pStyle w:val="Default"/>
        <w:tabs>
          <w:tab w:val="left" w:pos="5334"/>
        </w:tabs>
        <w:jc w:val="center"/>
        <w:rPr>
          <w:b/>
          <w:lang w:val="en-US"/>
        </w:rPr>
      </w:pPr>
    </w:p>
    <w:p w14:paraId="79751A0D" w14:textId="77777777" w:rsidR="00EB2C6B" w:rsidRDefault="00EB2C6B" w:rsidP="00AA04EC">
      <w:pPr>
        <w:spacing w:line="0" w:lineRule="atLeast"/>
        <w:jc w:val="center"/>
        <w:rPr>
          <w:rFonts w:ascii="Times New Roman Bold" w:hAnsi="Times New Roman Bold"/>
          <w:b/>
          <w:caps/>
        </w:rPr>
      </w:pPr>
    </w:p>
    <w:p w14:paraId="0061C122" w14:textId="77777777" w:rsidR="00041138" w:rsidRPr="004420B7" w:rsidRDefault="004420B7" w:rsidP="004420B7">
      <w:pPr>
        <w:spacing w:line="0" w:lineRule="atLeast"/>
        <w:jc w:val="center"/>
        <w:rPr>
          <w:color w:val="808080" w:themeColor="background1" w:themeShade="80"/>
          <w:lang w:val="lv-LV"/>
        </w:rPr>
      </w:pPr>
      <w:r w:rsidRPr="004420B7">
        <w:rPr>
          <w:color w:val="808080" w:themeColor="background1" w:themeShade="80"/>
          <w:lang w:val="lv-LV"/>
        </w:rPr>
        <w:t>/forma/</w:t>
      </w:r>
    </w:p>
    <w:p w14:paraId="413ADD24" w14:textId="77777777" w:rsidR="00041138" w:rsidRDefault="00041138" w:rsidP="00041138">
      <w:pPr>
        <w:keepNext/>
        <w:overflowPunct w:val="0"/>
        <w:autoSpaceDE w:val="0"/>
        <w:autoSpaceDN w:val="0"/>
        <w:adjustRightInd w:val="0"/>
        <w:jc w:val="center"/>
        <w:outlineLvl w:val="3"/>
        <w:rPr>
          <w:b/>
          <w:bCs/>
          <w:caps/>
          <w:lang w:val="lv-LV" w:eastAsia="x-none"/>
        </w:rPr>
      </w:pPr>
      <w:r>
        <w:rPr>
          <w:b/>
          <w:bCs/>
          <w:lang w:val="lv-LV" w:eastAsia="x-none"/>
        </w:rPr>
        <w:t xml:space="preserve">INFORMĀCIJA PAR </w:t>
      </w:r>
      <w:r>
        <w:rPr>
          <w:b/>
          <w:bCs/>
          <w:caps/>
          <w:lang w:val="lv-LV" w:eastAsia="x-none"/>
        </w:rPr>
        <w:t>finanšu apgrozījumu</w:t>
      </w:r>
    </w:p>
    <w:p w14:paraId="0A4272DE" w14:textId="77777777" w:rsidR="00041138" w:rsidRPr="004420B7" w:rsidRDefault="004420B7" w:rsidP="00041138">
      <w:pPr>
        <w:keepNext/>
        <w:overflowPunct w:val="0"/>
        <w:autoSpaceDE w:val="0"/>
        <w:autoSpaceDN w:val="0"/>
        <w:adjustRightInd w:val="0"/>
        <w:jc w:val="center"/>
        <w:outlineLvl w:val="3"/>
        <w:rPr>
          <w:rFonts w:ascii="Times New Roman Bold" w:hAnsi="Times New Roman Bold"/>
          <w:b/>
          <w:bCs/>
          <w:lang w:val="lv-LV" w:eastAsia="x-none"/>
        </w:rPr>
      </w:pPr>
      <w:r>
        <w:rPr>
          <w:rFonts w:ascii="Times New Roman Bold" w:hAnsi="Times New Roman Bold"/>
          <w:b/>
          <w:bCs/>
          <w:lang w:val="lv-LV" w:eastAsia="x-none"/>
        </w:rPr>
        <w:t>pēdējos 3 (trīs)</w:t>
      </w:r>
      <w:r>
        <w:rPr>
          <w:rStyle w:val="Vresatsauce"/>
          <w:rFonts w:ascii="Times New Roman Bold" w:hAnsi="Times New Roman Bold"/>
          <w:b/>
          <w:bCs/>
          <w:lang w:val="lv-LV" w:eastAsia="x-none"/>
        </w:rPr>
        <w:footnoteReference w:id="5"/>
      </w:r>
      <w:r>
        <w:rPr>
          <w:rFonts w:ascii="Times New Roman Bold" w:hAnsi="Times New Roman Bold"/>
          <w:b/>
          <w:bCs/>
          <w:lang w:val="lv-LV" w:eastAsia="x-none"/>
        </w:rPr>
        <w:t xml:space="preserve"> gados</w:t>
      </w:r>
    </w:p>
    <w:p w14:paraId="323D66C5" w14:textId="77777777" w:rsidR="00041138" w:rsidRDefault="00041138" w:rsidP="00041138">
      <w:pPr>
        <w:jc w:val="center"/>
        <w:rPr>
          <w:rFonts w:eastAsia="Calibri"/>
          <w:i/>
          <w:sz w:val="22"/>
          <w:szCs w:val="22"/>
          <w:lang w:val="lv-LV" w:eastAsia="x-none"/>
        </w:rPr>
      </w:pPr>
    </w:p>
    <w:p w14:paraId="789C6F47" w14:textId="77777777" w:rsidR="00041138" w:rsidRDefault="00041138" w:rsidP="00041138">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25"/>
        <w:gridCol w:w="1314"/>
        <w:gridCol w:w="2242"/>
        <w:gridCol w:w="2208"/>
      </w:tblGrid>
      <w:tr w:rsidR="00041138" w14:paraId="408436E4" w14:textId="77777777" w:rsidTr="003F6E57">
        <w:tc>
          <w:tcPr>
            <w:tcW w:w="2378" w:type="dxa"/>
            <w:vMerge w:val="restart"/>
            <w:tcBorders>
              <w:top w:val="single" w:sz="4" w:space="0" w:color="auto"/>
              <w:left w:val="single" w:sz="4" w:space="0" w:color="auto"/>
              <w:bottom w:val="single" w:sz="4" w:space="0" w:color="auto"/>
              <w:right w:val="single" w:sz="4" w:space="0" w:color="auto"/>
            </w:tcBorders>
            <w:hideMark/>
          </w:tcPr>
          <w:p w14:paraId="2465DD39" w14:textId="77777777" w:rsidR="00041138" w:rsidRDefault="00041138" w:rsidP="003F6E57">
            <w:pPr>
              <w:spacing w:after="200" w:line="276" w:lineRule="auto"/>
              <w:jc w:val="center"/>
              <w:rPr>
                <w:rFonts w:eastAsia="Calibri"/>
                <w:sz w:val="22"/>
                <w:szCs w:val="22"/>
                <w:lang w:val="lv-LV"/>
              </w:rPr>
            </w:pPr>
            <w:r>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2E492DE" w14:textId="77777777" w:rsidR="00041138" w:rsidRDefault="00041138" w:rsidP="003F6E57">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45E35392" w14:textId="77777777" w:rsidR="00041138" w:rsidRDefault="00041138" w:rsidP="003F6E57">
            <w:pPr>
              <w:spacing w:after="200" w:line="276" w:lineRule="auto"/>
              <w:jc w:val="both"/>
              <w:rPr>
                <w:rFonts w:eastAsia="Calibri"/>
                <w:sz w:val="22"/>
                <w:szCs w:val="22"/>
                <w:lang w:val="lv-LV"/>
              </w:rPr>
            </w:pPr>
            <w:r>
              <w:rPr>
                <w:rFonts w:eastAsia="Calibri"/>
                <w:sz w:val="22"/>
                <w:szCs w:val="22"/>
                <w:lang w:val="lv-LV"/>
              </w:rPr>
              <w:t>Apgrozījums (</w:t>
            </w:r>
            <w:r>
              <w:rPr>
                <w:rFonts w:eastAsia="Calibri"/>
                <w:i/>
                <w:sz w:val="22"/>
                <w:szCs w:val="22"/>
                <w:lang w:val="lv-LV"/>
              </w:rPr>
              <w:t>EUR</w:t>
            </w:r>
            <w:r>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3D09EADF" w14:textId="77777777" w:rsidR="00041138" w:rsidRDefault="00041138" w:rsidP="003F6E57">
            <w:pPr>
              <w:spacing w:after="200" w:line="276" w:lineRule="auto"/>
              <w:jc w:val="both"/>
              <w:rPr>
                <w:rFonts w:eastAsia="Calibri"/>
                <w:sz w:val="22"/>
                <w:szCs w:val="22"/>
                <w:lang w:val="lv-LV"/>
              </w:rPr>
            </w:pPr>
          </w:p>
        </w:tc>
      </w:tr>
      <w:tr w:rsidR="00041138" w14:paraId="00EFF9C2" w14:textId="77777777" w:rsidTr="003F6E57">
        <w:tc>
          <w:tcPr>
            <w:tcW w:w="0" w:type="auto"/>
            <w:vMerge/>
            <w:tcBorders>
              <w:top w:val="single" w:sz="4" w:space="0" w:color="auto"/>
              <w:left w:val="single" w:sz="4" w:space="0" w:color="auto"/>
              <w:bottom w:val="single" w:sz="4" w:space="0" w:color="auto"/>
              <w:right w:val="single" w:sz="4" w:space="0" w:color="auto"/>
            </w:tcBorders>
            <w:vAlign w:val="center"/>
            <w:hideMark/>
          </w:tcPr>
          <w:p w14:paraId="2B3AA66A" w14:textId="77777777" w:rsidR="00041138" w:rsidRDefault="00041138" w:rsidP="003F6E57">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040F0555" w14:textId="1992EBC9"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4F4C32AB" w14:textId="1E3B25BF"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3940AB14" w14:textId="1FB161E3"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r>
      <w:tr w:rsidR="00041138" w14:paraId="4B134839" w14:textId="77777777" w:rsidTr="003F6E57">
        <w:tc>
          <w:tcPr>
            <w:tcW w:w="2378" w:type="dxa"/>
            <w:tcBorders>
              <w:top w:val="single" w:sz="4" w:space="0" w:color="auto"/>
              <w:left w:val="single" w:sz="4" w:space="0" w:color="auto"/>
              <w:bottom w:val="single" w:sz="4" w:space="0" w:color="auto"/>
              <w:right w:val="single" w:sz="4" w:space="0" w:color="auto"/>
            </w:tcBorders>
          </w:tcPr>
          <w:p w14:paraId="114D32A3" w14:textId="77777777" w:rsidR="00041138" w:rsidRDefault="00041138" w:rsidP="003F6E57">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599C62AB" w14:textId="77777777" w:rsidR="00041138" w:rsidRDefault="00041138" w:rsidP="003F6E5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F821C17" w14:textId="77777777" w:rsidR="00041138" w:rsidRDefault="00041138" w:rsidP="003F6E5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D7C77F9" w14:textId="77777777" w:rsidR="00041138" w:rsidRDefault="00041138" w:rsidP="003F6E57">
            <w:pPr>
              <w:spacing w:after="200" w:line="276" w:lineRule="auto"/>
              <w:jc w:val="both"/>
              <w:rPr>
                <w:rFonts w:eastAsia="Calibri"/>
                <w:sz w:val="22"/>
                <w:szCs w:val="22"/>
                <w:lang w:val="lv-LV"/>
              </w:rPr>
            </w:pPr>
          </w:p>
        </w:tc>
      </w:tr>
    </w:tbl>
    <w:p w14:paraId="3DC69876" w14:textId="77777777" w:rsidR="00041138" w:rsidRDefault="00041138" w:rsidP="00041138">
      <w:pPr>
        <w:ind w:left="142" w:hanging="142"/>
        <w:rPr>
          <w:rFonts w:eastAsia="Calibri"/>
          <w:sz w:val="20"/>
          <w:szCs w:val="22"/>
          <w:lang w:val="lv-LV"/>
        </w:rPr>
      </w:pPr>
    </w:p>
    <w:p w14:paraId="06D3B3F9" w14:textId="77777777" w:rsidR="00041138" w:rsidRDefault="00041138" w:rsidP="00041138">
      <w:pPr>
        <w:ind w:left="142" w:hanging="142"/>
        <w:rPr>
          <w:rFonts w:eastAsia="Calibri"/>
          <w:sz w:val="20"/>
          <w:szCs w:val="22"/>
          <w:lang w:val="lv-LV"/>
        </w:rPr>
      </w:pPr>
    </w:p>
    <w:p w14:paraId="02AC076A" w14:textId="77777777" w:rsidR="00041138" w:rsidRDefault="00041138" w:rsidP="00041138">
      <w:pPr>
        <w:ind w:left="142" w:hanging="142"/>
        <w:rPr>
          <w:rFonts w:eastAsia="Calibri"/>
          <w:sz w:val="20"/>
          <w:szCs w:val="22"/>
          <w:lang w:val="lv-LV"/>
        </w:rPr>
      </w:pPr>
    </w:p>
    <w:p w14:paraId="1CA52A94" w14:textId="77777777" w:rsidR="00041138" w:rsidRDefault="00041138" w:rsidP="00041138">
      <w:pPr>
        <w:ind w:left="142" w:hanging="142"/>
        <w:rPr>
          <w:rFonts w:eastAsia="Calibri"/>
          <w:sz w:val="20"/>
          <w:szCs w:val="22"/>
          <w:lang w:val="lv-LV"/>
        </w:rPr>
      </w:pPr>
    </w:p>
    <w:p w14:paraId="075F24AC"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paraksts: __________________________________</w:t>
      </w:r>
    </w:p>
    <w:p w14:paraId="680E87BD" w14:textId="77777777" w:rsidR="00041138" w:rsidRDefault="00041138" w:rsidP="00041138">
      <w:pPr>
        <w:autoSpaceDE w:val="0"/>
        <w:autoSpaceDN w:val="0"/>
        <w:adjustRightInd w:val="0"/>
        <w:rPr>
          <w:rFonts w:eastAsia="Calibri"/>
          <w:sz w:val="22"/>
          <w:szCs w:val="22"/>
          <w:lang w:val="lv-LV" w:eastAsia="lv-LV"/>
        </w:rPr>
      </w:pPr>
    </w:p>
    <w:p w14:paraId="107A52C7" w14:textId="77777777" w:rsidR="00041138" w:rsidRDefault="00041138" w:rsidP="00041138">
      <w:pPr>
        <w:autoSpaceDE w:val="0"/>
        <w:autoSpaceDN w:val="0"/>
        <w:adjustRightInd w:val="0"/>
        <w:rPr>
          <w:rFonts w:eastAsia="Calibri"/>
          <w:sz w:val="22"/>
          <w:szCs w:val="22"/>
          <w:lang w:val="lv-LV" w:eastAsia="lv-LV"/>
        </w:rPr>
      </w:pPr>
    </w:p>
    <w:p w14:paraId="3FC64C19"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vārds, uzvārds, amats ________________________</w:t>
      </w:r>
    </w:p>
    <w:p w14:paraId="35623094" w14:textId="77777777" w:rsidR="00041138" w:rsidRDefault="00041138" w:rsidP="00041138">
      <w:pPr>
        <w:autoSpaceDE w:val="0"/>
        <w:autoSpaceDN w:val="0"/>
        <w:adjustRightInd w:val="0"/>
        <w:ind w:firstLine="7371"/>
        <w:rPr>
          <w:rFonts w:eastAsia="Calibri"/>
          <w:sz w:val="22"/>
          <w:szCs w:val="22"/>
          <w:lang w:val="lv-LV" w:eastAsia="lv-LV"/>
        </w:rPr>
      </w:pPr>
      <w:r>
        <w:rPr>
          <w:rFonts w:eastAsia="Calibri"/>
          <w:sz w:val="22"/>
          <w:szCs w:val="22"/>
          <w:lang w:val="lv-LV" w:eastAsia="lv-LV"/>
        </w:rPr>
        <w:t>z.v.</w:t>
      </w:r>
    </w:p>
    <w:p w14:paraId="12EE5AE9" w14:textId="77777777" w:rsidR="00041138" w:rsidRPr="0000675F" w:rsidRDefault="00041138" w:rsidP="00DE7E52">
      <w:pPr>
        <w:pStyle w:val="Galvene"/>
        <w:rPr>
          <w:b/>
          <w:sz w:val="22"/>
          <w:lang w:val="lv-LV"/>
        </w:rPr>
      </w:pPr>
    </w:p>
    <w:p w14:paraId="5D225883" w14:textId="77777777" w:rsidR="00DE7E52" w:rsidRPr="00F32599" w:rsidRDefault="00DE7E52" w:rsidP="00DE7E52">
      <w:pPr>
        <w:ind w:right="-1050"/>
        <w:jc w:val="center"/>
        <w:rPr>
          <w:sz w:val="28"/>
          <w:szCs w:val="28"/>
          <w:lang w:val="lv-LV"/>
        </w:rPr>
        <w:sectPr w:rsidR="00DE7E52" w:rsidRPr="00F32599" w:rsidSect="00B3072C">
          <w:pgSz w:w="11906" w:h="16838"/>
          <w:pgMar w:top="1134" w:right="1440" w:bottom="1134" w:left="1440" w:header="709" w:footer="709" w:gutter="0"/>
          <w:cols w:space="708"/>
          <w:docGrid w:linePitch="360"/>
        </w:sectPr>
      </w:pPr>
    </w:p>
    <w:p w14:paraId="09AA7874" w14:textId="53F878F9" w:rsidR="003641EF" w:rsidRPr="00D20196" w:rsidRDefault="0084167F" w:rsidP="003641EF">
      <w:pPr>
        <w:spacing w:line="0" w:lineRule="atLeast"/>
        <w:jc w:val="right"/>
        <w:rPr>
          <w:b/>
          <w:lang w:val="lv-LV"/>
        </w:rPr>
      </w:pPr>
      <w:r>
        <w:rPr>
          <w:b/>
          <w:sz w:val="22"/>
          <w:lang w:val="lv-LV"/>
        </w:rPr>
        <w:lastRenderedPageBreak/>
        <w:t>6</w:t>
      </w:r>
      <w:r w:rsidR="003641EF">
        <w:rPr>
          <w:b/>
          <w:sz w:val="22"/>
          <w:lang w:val="lv-LV"/>
        </w:rPr>
        <w:t>.</w:t>
      </w:r>
      <w:r w:rsidR="003641EF" w:rsidRPr="00D20196">
        <w:rPr>
          <w:b/>
          <w:lang w:val="lv-LV"/>
        </w:rPr>
        <w:t>pielikums</w:t>
      </w:r>
    </w:p>
    <w:p w14:paraId="6BDBABF7" w14:textId="77777777" w:rsidR="00041138" w:rsidRPr="00F32599" w:rsidRDefault="00041138" w:rsidP="00041138">
      <w:pPr>
        <w:spacing w:line="0" w:lineRule="atLeast"/>
        <w:ind w:left="1701"/>
        <w:jc w:val="right"/>
        <w:rPr>
          <w:lang w:val="lv-LV"/>
        </w:rPr>
      </w:pPr>
      <w:r w:rsidRPr="00F32599">
        <w:rPr>
          <w:lang w:val="lv-LV"/>
        </w:rPr>
        <w:t xml:space="preserve">VAS “Latvijas dzelzceļš” organizētās sarunu procedūras ar publikāciju </w:t>
      </w:r>
    </w:p>
    <w:p w14:paraId="65611AEA" w14:textId="4C384634" w:rsidR="00041138" w:rsidRPr="00F32599" w:rsidRDefault="00041138" w:rsidP="00041138">
      <w:pPr>
        <w:spacing w:line="0" w:lineRule="atLeast"/>
        <w:jc w:val="right"/>
        <w:rPr>
          <w:lang w:val="lv-LV"/>
        </w:rPr>
      </w:pPr>
      <w:r w:rsidRPr="00F32599">
        <w:rPr>
          <w:lang w:val="lv-LV"/>
        </w:rPr>
        <w:t>“</w:t>
      </w:r>
      <w:r w:rsidR="00A17BBE" w:rsidRPr="00A17BBE">
        <w:rPr>
          <w:lang w:val="lv-LV"/>
        </w:rPr>
        <w:t>Nelaimes gadījumu un dzīvības apdrošināšana</w:t>
      </w:r>
      <w:r w:rsidRPr="00F32599">
        <w:rPr>
          <w:lang w:val="lv-LV"/>
        </w:rPr>
        <w:t>” nolikumam</w:t>
      </w:r>
    </w:p>
    <w:p w14:paraId="59526A55" w14:textId="77777777" w:rsidR="003641EF" w:rsidRPr="00D20196" w:rsidRDefault="003641EF" w:rsidP="003641EF">
      <w:pPr>
        <w:spacing w:line="0" w:lineRule="atLeast"/>
        <w:jc w:val="right"/>
        <w:rPr>
          <w:lang w:val="lv-LV"/>
        </w:rPr>
      </w:pPr>
    </w:p>
    <w:p w14:paraId="49C62B3A" w14:textId="77777777" w:rsidR="00DA423E" w:rsidRDefault="00DA423E" w:rsidP="00DA423E">
      <w:pPr>
        <w:autoSpaceDE w:val="0"/>
        <w:autoSpaceDN w:val="0"/>
        <w:adjustRightInd w:val="0"/>
        <w:rPr>
          <w:rFonts w:eastAsia="Calibri"/>
          <w:sz w:val="22"/>
          <w:szCs w:val="22"/>
          <w:lang w:val="lv-LV" w:eastAsia="lv-LV"/>
        </w:rPr>
      </w:pPr>
    </w:p>
    <w:p w14:paraId="52751C92" w14:textId="77777777" w:rsidR="004420B7" w:rsidRPr="00EF5E26" w:rsidRDefault="004420B7" w:rsidP="004420B7">
      <w:pPr>
        <w:pStyle w:val="Virsraksts4"/>
        <w:ind w:right="-46"/>
        <w:jc w:val="center"/>
      </w:pPr>
      <w:r w:rsidRPr="00EF5E26">
        <w:t>INFORMĀCIJA PAR PRETENDENTA SEKMĪGI IZPILDĪTIEM LĪDZĪGIEM LĪGUMIEM</w:t>
      </w:r>
    </w:p>
    <w:p w14:paraId="71D5F855" w14:textId="7B12F0B7" w:rsidR="004420B7" w:rsidRDefault="004420B7" w:rsidP="004420B7">
      <w:pPr>
        <w:pStyle w:val="Virsraksts4"/>
        <w:jc w:val="center"/>
      </w:pPr>
      <w:r w:rsidRPr="00817748">
        <w:t xml:space="preserve">PĒDĒJO </w:t>
      </w:r>
      <w:r>
        <w:t>3</w:t>
      </w:r>
      <w:r w:rsidRPr="00817748">
        <w:t xml:space="preserve"> </w:t>
      </w:r>
      <w:r>
        <w:t>(trīs)</w:t>
      </w:r>
      <w:r>
        <w:rPr>
          <w:rStyle w:val="Vresatsauce"/>
        </w:rPr>
        <w:footnoteReference w:id="6"/>
      </w:r>
      <w:r w:rsidR="00F317F8">
        <w:t xml:space="preserve"> </w:t>
      </w:r>
      <w:r w:rsidRPr="00817748">
        <w:t>DARBĪBAS GADU LAIKĀ</w:t>
      </w:r>
    </w:p>
    <w:p w14:paraId="38A4D947" w14:textId="77777777" w:rsidR="004420B7" w:rsidRDefault="004420B7" w:rsidP="004420B7">
      <w:pPr>
        <w:jc w:val="center"/>
        <w:rPr>
          <w:lang w:val="lv-LV"/>
        </w:rPr>
      </w:pPr>
    </w:p>
    <w:p w14:paraId="27305123" w14:textId="77777777" w:rsidR="004420B7" w:rsidRPr="00817748" w:rsidRDefault="004420B7" w:rsidP="004420B7">
      <w:pPr>
        <w:jc w:val="center"/>
        <w:rPr>
          <w:lang w:val="lv-LV"/>
        </w:rPr>
      </w:pPr>
      <w:r w:rsidRPr="00817748">
        <w:rPr>
          <w:lang w:val="lv-LV"/>
        </w:rPr>
        <w:t>/forma/</w:t>
      </w:r>
    </w:p>
    <w:p w14:paraId="03A5651D" w14:textId="77777777" w:rsidR="004420B7" w:rsidRPr="00817748" w:rsidRDefault="004420B7" w:rsidP="004420B7">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4420B7" w:rsidRPr="00817748" w14:paraId="1C120129" w14:textId="77777777" w:rsidTr="003F6E57">
        <w:tc>
          <w:tcPr>
            <w:tcW w:w="925" w:type="dxa"/>
            <w:vMerge w:val="restart"/>
          </w:tcPr>
          <w:p w14:paraId="7B24C241" w14:textId="77777777" w:rsidR="004420B7" w:rsidRPr="00817748" w:rsidRDefault="004420B7" w:rsidP="003F6E57">
            <w:pPr>
              <w:jc w:val="center"/>
              <w:rPr>
                <w:lang w:val="lv-LV"/>
              </w:rPr>
            </w:pPr>
            <w:r w:rsidRPr="00817748">
              <w:rPr>
                <w:lang w:val="lv-LV"/>
              </w:rPr>
              <w:t>Nr.p.k.</w:t>
            </w:r>
          </w:p>
        </w:tc>
        <w:tc>
          <w:tcPr>
            <w:tcW w:w="2047" w:type="dxa"/>
            <w:vMerge w:val="restart"/>
          </w:tcPr>
          <w:p w14:paraId="4C3D24B5" w14:textId="77777777" w:rsidR="004420B7" w:rsidRDefault="004420B7" w:rsidP="003F6E57">
            <w:pPr>
              <w:jc w:val="center"/>
              <w:rPr>
                <w:lang w:val="lv-LV"/>
              </w:rPr>
            </w:pPr>
            <w:r>
              <w:rPr>
                <w:lang w:val="lv-LV"/>
              </w:rPr>
              <w:t xml:space="preserve">Līguma priekšmets </w:t>
            </w:r>
          </w:p>
          <w:p w14:paraId="60B61F93" w14:textId="77777777" w:rsidR="004420B7" w:rsidRPr="00817748" w:rsidRDefault="004420B7" w:rsidP="003F6E57">
            <w:pPr>
              <w:jc w:val="center"/>
              <w:rPr>
                <w:lang w:val="lv-LV"/>
              </w:rPr>
            </w:pPr>
            <w:r>
              <w:rPr>
                <w:lang w:val="lv-LV"/>
              </w:rPr>
              <w:t>(nomas vienību skaits un apkopju skaits)</w:t>
            </w:r>
          </w:p>
        </w:tc>
        <w:tc>
          <w:tcPr>
            <w:tcW w:w="1418" w:type="dxa"/>
            <w:vMerge w:val="restart"/>
          </w:tcPr>
          <w:p w14:paraId="45E632DA" w14:textId="77777777" w:rsidR="004420B7" w:rsidRPr="00817748" w:rsidRDefault="004420B7" w:rsidP="003F6E57">
            <w:pPr>
              <w:jc w:val="center"/>
              <w:rPr>
                <w:lang w:val="lv-LV"/>
              </w:rPr>
            </w:pPr>
            <w:r w:rsidRPr="00817748">
              <w:rPr>
                <w:lang w:val="lv-LV"/>
              </w:rPr>
              <w:t>Līguma summa EUR,</w:t>
            </w:r>
          </w:p>
          <w:p w14:paraId="2B39B6FA" w14:textId="77777777" w:rsidR="004420B7" w:rsidRPr="00817748" w:rsidRDefault="004420B7" w:rsidP="003F6E57">
            <w:pPr>
              <w:jc w:val="center"/>
              <w:rPr>
                <w:lang w:val="lv-LV"/>
              </w:rPr>
            </w:pPr>
            <w:r w:rsidRPr="00817748">
              <w:rPr>
                <w:lang w:val="lv-LV"/>
              </w:rPr>
              <w:t>bez PVN</w:t>
            </w:r>
          </w:p>
        </w:tc>
        <w:tc>
          <w:tcPr>
            <w:tcW w:w="3402" w:type="dxa"/>
            <w:gridSpan w:val="2"/>
          </w:tcPr>
          <w:p w14:paraId="602D703B" w14:textId="77777777" w:rsidR="004420B7" w:rsidRPr="00817748" w:rsidRDefault="004420B7" w:rsidP="003F6E57">
            <w:pPr>
              <w:jc w:val="center"/>
              <w:rPr>
                <w:lang w:val="lv-LV"/>
              </w:rPr>
            </w:pPr>
            <w:r>
              <w:rPr>
                <w:lang w:val="lv-LV"/>
              </w:rPr>
              <w:t>Pakalpojumuu s</w:t>
            </w:r>
            <w:r w:rsidRPr="00817748">
              <w:rPr>
                <w:lang w:val="lv-LV"/>
              </w:rPr>
              <w:t>aņēmējs</w:t>
            </w:r>
          </w:p>
        </w:tc>
        <w:tc>
          <w:tcPr>
            <w:tcW w:w="1559" w:type="dxa"/>
            <w:vMerge w:val="restart"/>
          </w:tcPr>
          <w:p w14:paraId="4A37785A" w14:textId="77777777" w:rsidR="004420B7" w:rsidRPr="00817748" w:rsidRDefault="004420B7" w:rsidP="003F6E57">
            <w:pPr>
              <w:jc w:val="center"/>
              <w:rPr>
                <w:lang w:val="lv-LV"/>
              </w:rPr>
            </w:pPr>
            <w:r w:rsidRPr="00817748">
              <w:rPr>
                <w:lang w:val="lv-LV"/>
              </w:rPr>
              <w:t>Pasūtījuma izpildes laiks</w:t>
            </w:r>
          </w:p>
          <w:p w14:paraId="4D10E445" w14:textId="77777777" w:rsidR="004420B7" w:rsidRPr="00817748" w:rsidRDefault="004420B7" w:rsidP="003F6E57">
            <w:pPr>
              <w:jc w:val="center"/>
              <w:rPr>
                <w:lang w:val="lv-LV"/>
              </w:rPr>
            </w:pPr>
            <w:r w:rsidRPr="00817748">
              <w:rPr>
                <w:lang w:val="lv-LV"/>
              </w:rPr>
              <w:t>(no.. līdz..)</w:t>
            </w:r>
          </w:p>
        </w:tc>
      </w:tr>
      <w:tr w:rsidR="004420B7" w:rsidRPr="00914A0E" w14:paraId="1C6CFB6C" w14:textId="77777777" w:rsidTr="003F6E57">
        <w:tc>
          <w:tcPr>
            <w:tcW w:w="925" w:type="dxa"/>
            <w:vMerge/>
          </w:tcPr>
          <w:p w14:paraId="79C3506B" w14:textId="77777777" w:rsidR="004420B7" w:rsidRPr="00817748" w:rsidRDefault="004420B7" w:rsidP="003F6E57">
            <w:pPr>
              <w:rPr>
                <w:lang w:val="lv-LV"/>
              </w:rPr>
            </w:pPr>
          </w:p>
        </w:tc>
        <w:tc>
          <w:tcPr>
            <w:tcW w:w="2047" w:type="dxa"/>
            <w:vMerge/>
          </w:tcPr>
          <w:p w14:paraId="54F1007F" w14:textId="77777777" w:rsidR="004420B7" w:rsidRPr="00817748" w:rsidRDefault="004420B7" w:rsidP="003F6E57">
            <w:pPr>
              <w:rPr>
                <w:lang w:val="lv-LV"/>
              </w:rPr>
            </w:pPr>
          </w:p>
        </w:tc>
        <w:tc>
          <w:tcPr>
            <w:tcW w:w="1418" w:type="dxa"/>
            <w:vMerge/>
          </w:tcPr>
          <w:p w14:paraId="3CACEA12" w14:textId="77777777" w:rsidR="004420B7" w:rsidRPr="00817748" w:rsidRDefault="004420B7" w:rsidP="003F6E57">
            <w:pPr>
              <w:rPr>
                <w:lang w:val="lv-LV"/>
              </w:rPr>
            </w:pPr>
          </w:p>
        </w:tc>
        <w:tc>
          <w:tcPr>
            <w:tcW w:w="1559" w:type="dxa"/>
          </w:tcPr>
          <w:p w14:paraId="509C7786" w14:textId="77777777" w:rsidR="004420B7" w:rsidRPr="00817748" w:rsidRDefault="004420B7" w:rsidP="003F6E57">
            <w:pPr>
              <w:jc w:val="center"/>
              <w:rPr>
                <w:lang w:val="lv-LV"/>
              </w:rPr>
            </w:pPr>
            <w:r>
              <w:rPr>
                <w:lang w:val="lv-LV"/>
              </w:rPr>
              <w:t xml:space="preserve">Pakalpojuma saņēmēja </w:t>
            </w:r>
            <w:r w:rsidRPr="00817748">
              <w:rPr>
                <w:lang w:val="lv-LV"/>
              </w:rPr>
              <w:t>nosaukums</w:t>
            </w:r>
          </w:p>
        </w:tc>
        <w:tc>
          <w:tcPr>
            <w:tcW w:w="1843" w:type="dxa"/>
          </w:tcPr>
          <w:p w14:paraId="1DA2385B" w14:textId="77777777" w:rsidR="004420B7" w:rsidRPr="00817748" w:rsidRDefault="004420B7" w:rsidP="003F6E57">
            <w:pPr>
              <w:jc w:val="center"/>
              <w:rPr>
                <w:lang w:val="lv-LV"/>
              </w:rPr>
            </w:pPr>
            <w:r w:rsidRPr="00817748">
              <w:rPr>
                <w:lang w:val="lv-LV"/>
              </w:rPr>
              <w:t>Kontaktpersonas vārds, uzvārds, amats, tālrunis</w:t>
            </w:r>
          </w:p>
          <w:p w14:paraId="7358CB61" w14:textId="77777777" w:rsidR="004420B7" w:rsidRPr="00817748" w:rsidRDefault="004420B7" w:rsidP="003F6E57">
            <w:pPr>
              <w:jc w:val="center"/>
              <w:rPr>
                <w:lang w:val="lv-LV"/>
              </w:rPr>
            </w:pPr>
            <w:r w:rsidRPr="00817748">
              <w:rPr>
                <w:lang w:val="lv-LV"/>
              </w:rPr>
              <w:t>(atsauksmju sniegšanai)</w:t>
            </w:r>
          </w:p>
        </w:tc>
        <w:tc>
          <w:tcPr>
            <w:tcW w:w="1559" w:type="dxa"/>
            <w:vMerge/>
          </w:tcPr>
          <w:p w14:paraId="307F3DA7" w14:textId="77777777" w:rsidR="004420B7" w:rsidRPr="00817748" w:rsidRDefault="004420B7" w:rsidP="003F6E57">
            <w:pPr>
              <w:rPr>
                <w:lang w:val="lv-LV"/>
              </w:rPr>
            </w:pPr>
          </w:p>
        </w:tc>
      </w:tr>
      <w:tr w:rsidR="004420B7" w:rsidRPr="00817748" w14:paraId="4853D545" w14:textId="77777777" w:rsidTr="003F6E57">
        <w:tc>
          <w:tcPr>
            <w:tcW w:w="925" w:type="dxa"/>
          </w:tcPr>
          <w:p w14:paraId="1BF62A37" w14:textId="77777777" w:rsidR="004420B7" w:rsidRPr="00817748" w:rsidRDefault="004420B7" w:rsidP="003F6E57">
            <w:pPr>
              <w:rPr>
                <w:lang w:val="lv-LV"/>
              </w:rPr>
            </w:pPr>
            <w:r w:rsidRPr="00817748">
              <w:rPr>
                <w:lang w:val="lv-LV"/>
              </w:rPr>
              <w:t>1.</w:t>
            </w:r>
          </w:p>
        </w:tc>
        <w:tc>
          <w:tcPr>
            <w:tcW w:w="2047" w:type="dxa"/>
          </w:tcPr>
          <w:p w14:paraId="4DBE3A80" w14:textId="77777777" w:rsidR="004420B7" w:rsidRPr="00817748" w:rsidRDefault="004420B7" w:rsidP="003F6E57">
            <w:pPr>
              <w:rPr>
                <w:lang w:val="lv-LV"/>
              </w:rPr>
            </w:pPr>
          </w:p>
        </w:tc>
        <w:tc>
          <w:tcPr>
            <w:tcW w:w="1418" w:type="dxa"/>
          </w:tcPr>
          <w:p w14:paraId="15D71506" w14:textId="77777777" w:rsidR="004420B7" w:rsidRPr="00817748" w:rsidRDefault="004420B7" w:rsidP="003F6E57">
            <w:pPr>
              <w:rPr>
                <w:lang w:val="lv-LV"/>
              </w:rPr>
            </w:pPr>
          </w:p>
        </w:tc>
        <w:tc>
          <w:tcPr>
            <w:tcW w:w="1559" w:type="dxa"/>
          </w:tcPr>
          <w:p w14:paraId="774E3675" w14:textId="77777777" w:rsidR="004420B7" w:rsidRPr="00817748" w:rsidRDefault="004420B7" w:rsidP="003F6E57">
            <w:pPr>
              <w:rPr>
                <w:lang w:val="lv-LV"/>
              </w:rPr>
            </w:pPr>
          </w:p>
        </w:tc>
        <w:tc>
          <w:tcPr>
            <w:tcW w:w="1843" w:type="dxa"/>
          </w:tcPr>
          <w:p w14:paraId="0E8C17F3" w14:textId="77777777" w:rsidR="004420B7" w:rsidRPr="00817748" w:rsidRDefault="004420B7" w:rsidP="003F6E57">
            <w:pPr>
              <w:rPr>
                <w:lang w:val="lv-LV"/>
              </w:rPr>
            </w:pPr>
          </w:p>
        </w:tc>
        <w:tc>
          <w:tcPr>
            <w:tcW w:w="1559" w:type="dxa"/>
          </w:tcPr>
          <w:p w14:paraId="2F7F790E" w14:textId="77777777" w:rsidR="004420B7" w:rsidRPr="00817748" w:rsidRDefault="004420B7" w:rsidP="003F6E57">
            <w:pPr>
              <w:rPr>
                <w:lang w:val="lv-LV"/>
              </w:rPr>
            </w:pPr>
          </w:p>
        </w:tc>
      </w:tr>
      <w:tr w:rsidR="004420B7" w:rsidRPr="00817748" w14:paraId="19F17533" w14:textId="77777777" w:rsidTr="003F6E57">
        <w:tc>
          <w:tcPr>
            <w:tcW w:w="925" w:type="dxa"/>
          </w:tcPr>
          <w:p w14:paraId="532980F9" w14:textId="77777777" w:rsidR="004420B7" w:rsidRPr="00817748" w:rsidRDefault="004420B7" w:rsidP="003F6E57">
            <w:pPr>
              <w:rPr>
                <w:lang w:val="lv-LV"/>
              </w:rPr>
            </w:pPr>
            <w:r w:rsidRPr="00817748">
              <w:rPr>
                <w:lang w:val="lv-LV"/>
              </w:rPr>
              <w:t>2.</w:t>
            </w:r>
          </w:p>
        </w:tc>
        <w:tc>
          <w:tcPr>
            <w:tcW w:w="2047" w:type="dxa"/>
          </w:tcPr>
          <w:p w14:paraId="7A45A02D" w14:textId="77777777" w:rsidR="004420B7" w:rsidRPr="00817748" w:rsidRDefault="004420B7" w:rsidP="003F6E57">
            <w:pPr>
              <w:rPr>
                <w:lang w:val="lv-LV"/>
              </w:rPr>
            </w:pPr>
          </w:p>
        </w:tc>
        <w:tc>
          <w:tcPr>
            <w:tcW w:w="1418" w:type="dxa"/>
          </w:tcPr>
          <w:p w14:paraId="5C1EE8BD" w14:textId="77777777" w:rsidR="004420B7" w:rsidRPr="00817748" w:rsidRDefault="004420B7" w:rsidP="003F6E57">
            <w:pPr>
              <w:rPr>
                <w:lang w:val="lv-LV"/>
              </w:rPr>
            </w:pPr>
          </w:p>
        </w:tc>
        <w:tc>
          <w:tcPr>
            <w:tcW w:w="1559" w:type="dxa"/>
          </w:tcPr>
          <w:p w14:paraId="28D38762" w14:textId="77777777" w:rsidR="004420B7" w:rsidRPr="00817748" w:rsidRDefault="004420B7" w:rsidP="003F6E57">
            <w:pPr>
              <w:rPr>
                <w:lang w:val="lv-LV"/>
              </w:rPr>
            </w:pPr>
          </w:p>
        </w:tc>
        <w:tc>
          <w:tcPr>
            <w:tcW w:w="1843" w:type="dxa"/>
          </w:tcPr>
          <w:p w14:paraId="55FD8395" w14:textId="77777777" w:rsidR="004420B7" w:rsidRPr="00817748" w:rsidRDefault="004420B7" w:rsidP="003F6E57">
            <w:pPr>
              <w:rPr>
                <w:lang w:val="lv-LV"/>
              </w:rPr>
            </w:pPr>
          </w:p>
        </w:tc>
        <w:tc>
          <w:tcPr>
            <w:tcW w:w="1559" w:type="dxa"/>
          </w:tcPr>
          <w:p w14:paraId="79ADC1D1" w14:textId="77777777" w:rsidR="004420B7" w:rsidRPr="00817748" w:rsidRDefault="004420B7" w:rsidP="003F6E57">
            <w:pPr>
              <w:rPr>
                <w:lang w:val="lv-LV"/>
              </w:rPr>
            </w:pPr>
          </w:p>
        </w:tc>
      </w:tr>
    </w:tbl>
    <w:p w14:paraId="5F29EC2F" w14:textId="77777777" w:rsidR="004420B7" w:rsidRDefault="004420B7" w:rsidP="004420B7">
      <w:pPr>
        <w:rPr>
          <w:lang w:val="ru-RU"/>
        </w:rPr>
      </w:pPr>
    </w:p>
    <w:p w14:paraId="6656ABED" w14:textId="77777777" w:rsidR="004420B7" w:rsidRDefault="004420B7" w:rsidP="004420B7">
      <w:pPr>
        <w:rPr>
          <w:lang w:val="ru-RU"/>
        </w:rPr>
      </w:pPr>
    </w:p>
    <w:p w14:paraId="260E8FAC" w14:textId="77777777" w:rsidR="004420B7" w:rsidRPr="00572733" w:rsidRDefault="004420B7" w:rsidP="004420B7">
      <w:pPr>
        <w:rPr>
          <w:lang w:val="ru-RU"/>
        </w:rPr>
      </w:pPr>
    </w:p>
    <w:p w14:paraId="17AA7488"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paraksts</w:t>
      </w:r>
      <w:proofErr w:type="spellEnd"/>
      <w:r w:rsidRPr="00E56C1E">
        <w:rPr>
          <w:lang w:val="en-US" w:eastAsia="lv-LV"/>
        </w:rPr>
        <w:t>: __________________________________</w:t>
      </w:r>
    </w:p>
    <w:p w14:paraId="01453DFB" w14:textId="77777777" w:rsidR="004420B7" w:rsidRPr="00E56C1E" w:rsidRDefault="004420B7" w:rsidP="004420B7">
      <w:pPr>
        <w:autoSpaceDE w:val="0"/>
        <w:autoSpaceDN w:val="0"/>
        <w:adjustRightInd w:val="0"/>
        <w:rPr>
          <w:lang w:val="en-US" w:eastAsia="lv-LV"/>
        </w:rPr>
      </w:pPr>
    </w:p>
    <w:p w14:paraId="58677EFA"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vārds</w:t>
      </w:r>
      <w:proofErr w:type="spellEnd"/>
      <w:r w:rsidRPr="00E56C1E">
        <w:rPr>
          <w:lang w:val="en-US" w:eastAsia="lv-LV"/>
        </w:rPr>
        <w:t xml:space="preserve">, </w:t>
      </w:r>
      <w:proofErr w:type="spellStart"/>
      <w:r w:rsidRPr="00E56C1E">
        <w:rPr>
          <w:lang w:val="en-US" w:eastAsia="lv-LV"/>
        </w:rPr>
        <w:t>uzvārds</w:t>
      </w:r>
      <w:proofErr w:type="spellEnd"/>
      <w:r w:rsidRPr="00E56C1E">
        <w:rPr>
          <w:lang w:val="en-US" w:eastAsia="lv-LV"/>
        </w:rPr>
        <w:t xml:space="preserve">, </w:t>
      </w:r>
      <w:proofErr w:type="spellStart"/>
      <w:r w:rsidRPr="00E56C1E">
        <w:rPr>
          <w:lang w:val="en-US" w:eastAsia="lv-LV"/>
        </w:rPr>
        <w:t>amats</w:t>
      </w:r>
      <w:proofErr w:type="spellEnd"/>
      <w:r w:rsidRPr="00E56C1E">
        <w:rPr>
          <w:lang w:val="en-US" w:eastAsia="lv-LV"/>
        </w:rPr>
        <w:t xml:space="preserve"> ________________________</w:t>
      </w:r>
    </w:p>
    <w:p w14:paraId="157F30E3" w14:textId="77777777" w:rsidR="004420B7" w:rsidRPr="004420B7" w:rsidRDefault="004420B7" w:rsidP="00DA423E">
      <w:pPr>
        <w:autoSpaceDE w:val="0"/>
        <w:autoSpaceDN w:val="0"/>
        <w:adjustRightInd w:val="0"/>
        <w:rPr>
          <w:rFonts w:eastAsia="Calibri"/>
          <w:sz w:val="22"/>
          <w:szCs w:val="22"/>
          <w:lang w:val="en-US" w:eastAsia="lv-LV"/>
        </w:rPr>
      </w:pPr>
    </w:p>
    <w:p w14:paraId="4B834144" w14:textId="77777777" w:rsidR="004420B7" w:rsidRDefault="004420B7" w:rsidP="00DA423E">
      <w:pPr>
        <w:autoSpaceDE w:val="0"/>
        <w:autoSpaceDN w:val="0"/>
        <w:adjustRightInd w:val="0"/>
        <w:rPr>
          <w:rFonts w:eastAsia="Calibri"/>
          <w:sz w:val="22"/>
          <w:szCs w:val="22"/>
          <w:lang w:val="lv-LV" w:eastAsia="lv-LV"/>
        </w:rPr>
      </w:pPr>
    </w:p>
    <w:p w14:paraId="056BAE84" w14:textId="77777777" w:rsidR="00B05023" w:rsidRDefault="00B05023">
      <w:pPr>
        <w:rPr>
          <w:lang w:val="lv-LV"/>
        </w:rPr>
        <w:sectPr w:rsidR="00B05023" w:rsidSect="00B3072C">
          <w:pgSz w:w="11906" w:h="16838"/>
          <w:pgMar w:top="1134" w:right="1440" w:bottom="1134" w:left="1440" w:header="709" w:footer="709" w:gutter="0"/>
          <w:cols w:space="708"/>
          <w:docGrid w:linePitch="360"/>
        </w:sectPr>
      </w:pPr>
    </w:p>
    <w:p w14:paraId="0F12A525" w14:textId="5732B8A6" w:rsidR="003641EF" w:rsidRPr="00D20196" w:rsidRDefault="0084167F" w:rsidP="003641EF">
      <w:pPr>
        <w:spacing w:line="0" w:lineRule="atLeast"/>
        <w:jc w:val="right"/>
        <w:rPr>
          <w:b/>
          <w:lang w:val="lv-LV"/>
        </w:rPr>
      </w:pPr>
      <w:r>
        <w:rPr>
          <w:b/>
          <w:lang w:val="lv-LV"/>
        </w:rPr>
        <w:lastRenderedPageBreak/>
        <w:t>7</w:t>
      </w:r>
      <w:r w:rsidR="003641EF" w:rsidRPr="00D20196">
        <w:rPr>
          <w:b/>
          <w:lang w:val="lv-LV"/>
        </w:rPr>
        <w:t>.pielikums</w:t>
      </w:r>
    </w:p>
    <w:p w14:paraId="59562FD7" w14:textId="77777777" w:rsidR="004420B7" w:rsidRDefault="004420B7" w:rsidP="004420B7">
      <w:pPr>
        <w:spacing w:line="0" w:lineRule="atLeast"/>
        <w:ind w:left="1701"/>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5A763C2C" w14:textId="71F9F1A4" w:rsidR="003641EF" w:rsidRPr="00D20196" w:rsidRDefault="004420B7" w:rsidP="004420B7">
      <w:pPr>
        <w:spacing w:line="0" w:lineRule="atLeast"/>
        <w:jc w:val="right"/>
        <w:rPr>
          <w:lang w:val="lv-LV"/>
        </w:rPr>
      </w:pPr>
      <w:r>
        <w:rPr>
          <w:lang w:val="en-US"/>
        </w:rPr>
        <w:t>“</w:t>
      </w:r>
      <w:r w:rsidR="00A17BBE" w:rsidRPr="00A17BBE">
        <w:rPr>
          <w:lang w:val="lv-LV"/>
        </w:rPr>
        <w:t>Nelaimes gadījumu un dzīvības apdrošināšana</w:t>
      </w:r>
      <w:r w:rsidRPr="00607571">
        <w:rPr>
          <w:lang w:val="en-US"/>
        </w:rPr>
        <w:t>”</w:t>
      </w:r>
      <w:r w:rsidRPr="00E56C1E">
        <w:rPr>
          <w:lang w:val="en-US"/>
        </w:rPr>
        <w:t xml:space="preserve"> </w:t>
      </w:r>
      <w:proofErr w:type="spellStart"/>
      <w:r w:rsidRPr="00E56C1E">
        <w:rPr>
          <w:lang w:val="en-US"/>
        </w:rPr>
        <w:t>nolikumam</w:t>
      </w:r>
      <w:proofErr w:type="spellEnd"/>
    </w:p>
    <w:p w14:paraId="04EF4180" w14:textId="77777777" w:rsidR="00CF56EB" w:rsidRPr="000D158B" w:rsidRDefault="00CF56EB" w:rsidP="00B05023">
      <w:pPr>
        <w:rPr>
          <w:i/>
          <w:lang w:val="lv-LV"/>
        </w:rPr>
      </w:pPr>
    </w:p>
    <w:p w14:paraId="3138232F" w14:textId="353E9959" w:rsidR="004420B7" w:rsidRDefault="004420B7" w:rsidP="004420B7">
      <w:pPr>
        <w:jc w:val="right"/>
        <w:rPr>
          <w:caps/>
          <w:spacing w:val="20"/>
          <w:lang w:val="lv-LV"/>
        </w:rPr>
      </w:pPr>
      <w:r w:rsidRPr="004420B7">
        <w:rPr>
          <w:caps/>
          <w:spacing w:val="20"/>
          <w:lang w:val="lv-LV"/>
        </w:rPr>
        <w:t>projekt</w:t>
      </w:r>
      <w:r w:rsidR="0084510C">
        <w:rPr>
          <w:caps/>
          <w:spacing w:val="20"/>
          <w:lang w:val="lv-LV"/>
        </w:rPr>
        <w:t>I</w:t>
      </w:r>
    </w:p>
    <w:p w14:paraId="486C6232" w14:textId="77777777" w:rsidR="00067A3E" w:rsidRDefault="00067A3E" w:rsidP="00067A3E">
      <w:pPr>
        <w:ind w:left="1134" w:hanging="567"/>
        <w:jc w:val="center"/>
        <w:rPr>
          <w:rFonts w:eastAsia="Arial Unicode MS"/>
          <w:b/>
          <w:kern w:val="1"/>
          <w:lang w:val="lv-LV" w:eastAsia="hi-IN" w:bidi="hi-IN"/>
        </w:rPr>
      </w:pPr>
    </w:p>
    <w:p w14:paraId="6386F475" w14:textId="79B9DD3B" w:rsidR="00907FF5" w:rsidRPr="00907FF5" w:rsidRDefault="00907FF5" w:rsidP="00907FF5">
      <w:pPr>
        <w:keepNext/>
        <w:overflowPunct w:val="0"/>
        <w:autoSpaceDE w:val="0"/>
        <w:autoSpaceDN w:val="0"/>
        <w:adjustRightInd w:val="0"/>
        <w:ind w:left="360"/>
        <w:jc w:val="center"/>
        <w:textAlignment w:val="baseline"/>
        <w:outlineLvl w:val="0"/>
        <w:rPr>
          <w:b/>
          <w:lang w:val="lv-LV"/>
        </w:rPr>
      </w:pPr>
      <w:r w:rsidRPr="00907FF5">
        <w:rPr>
          <w:b/>
          <w:lang w:val="lv-LV"/>
        </w:rPr>
        <w:t>LĪGUMS N</w:t>
      </w:r>
      <w:r w:rsidR="00357642">
        <w:rPr>
          <w:b/>
          <w:lang w:val="lv-LV"/>
        </w:rPr>
        <w:t>r</w:t>
      </w:r>
      <w:r w:rsidRPr="00907FF5">
        <w:rPr>
          <w:b/>
          <w:lang w:val="lv-LV"/>
        </w:rPr>
        <w:t>. ______________________</w:t>
      </w:r>
    </w:p>
    <w:p w14:paraId="4B5D16E7" w14:textId="77777777" w:rsidR="00907FF5" w:rsidRPr="00907FF5" w:rsidRDefault="00907FF5" w:rsidP="00907FF5">
      <w:pPr>
        <w:overflowPunct w:val="0"/>
        <w:autoSpaceDE w:val="0"/>
        <w:autoSpaceDN w:val="0"/>
        <w:adjustRightInd w:val="0"/>
        <w:jc w:val="center"/>
        <w:textAlignment w:val="baseline"/>
        <w:rPr>
          <w:sz w:val="20"/>
          <w:szCs w:val="20"/>
          <w:lang w:val="lv-LV"/>
        </w:rPr>
      </w:pPr>
      <w:r w:rsidRPr="00907FF5">
        <w:rPr>
          <w:lang w:val="lv-LV"/>
        </w:rPr>
        <w:t>par nelaimes gadījumu apdrošināšanu</w:t>
      </w:r>
    </w:p>
    <w:p w14:paraId="4D44730F" w14:textId="77777777" w:rsidR="00907FF5" w:rsidRPr="00907FF5" w:rsidRDefault="00907FF5" w:rsidP="00907FF5">
      <w:pPr>
        <w:overflowPunct w:val="0"/>
        <w:autoSpaceDE w:val="0"/>
        <w:autoSpaceDN w:val="0"/>
        <w:adjustRightInd w:val="0"/>
        <w:jc w:val="center"/>
        <w:textAlignment w:val="baseline"/>
        <w:rPr>
          <w:lang w:val="lv-LV"/>
        </w:rPr>
      </w:pPr>
    </w:p>
    <w:p w14:paraId="55FEE9CE" w14:textId="77777777" w:rsidR="00907FF5" w:rsidRPr="00907FF5" w:rsidRDefault="00907FF5" w:rsidP="00907FF5">
      <w:pPr>
        <w:tabs>
          <w:tab w:val="right" w:pos="9072"/>
        </w:tabs>
        <w:overflowPunct w:val="0"/>
        <w:autoSpaceDE w:val="0"/>
        <w:autoSpaceDN w:val="0"/>
        <w:adjustRightInd w:val="0"/>
        <w:spacing w:before="120" w:after="120"/>
        <w:jc w:val="both"/>
        <w:textAlignment w:val="baseline"/>
        <w:rPr>
          <w:lang w:val="lv-LV"/>
        </w:rPr>
      </w:pPr>
    </w:p>
    <w:p w14:paraId="2F5C5822" w14:textId="77777777" w:rsidR="00907FF5" w:rsidRPr="00907FF5" w:rsidRDefault="00907FF5" w:rsidP="00907FF5">
      <w:pPr>
        <w:tabs>
          <w:tab w:val="right" w:pos="9498"/>
        </w:tabs>
        <w:overflowPunct w:val="0"/>
        <w:autoSpaceDE w:val="0"/>
        <w:autoSpaceDN w:val="0"/>
        <w:adjustRightInd w:val="0"/>
        <w:spacing w:before="120" w:after="120"/>
        <w:jc w:val="both"/>
        <w:textAlignment w:val="baseline"/>
        <w:rPr>
          <w:lang w:val="lv-LV"/>
        </w:rPr>
      </w:pPr>
      <w:r w:rsidRPr="00907FF5">
        <w:rPr>
          <w:lang w:val="lv-LV"/>
        </w:rPr>
        <w:t>Rīgā</w:t>
      </w:r>
      <w:r w:rsidRPr="00907FF5">
        <w:rPr>
          <w:lang w:val="lv-LV"/>
        </w:rPr>
        <w:tab/>
        <w:t>2022.gada ___._____________</w:t>
      </w:r>
    </w:p>
    <w:p w14:paraId="04ADD118" w14:textId="77777777" w:rsidR="00907FF5" w:rsidRPr="00907FF5" w:rsidRDefault="00907FF5" w:rsidP="00907FF5">
      <w:pPr>
        <w:spacing w:after="150"/>
        <w:jc w:val="both"/>
        <w:rPr>
          <w:color w:val="333333"/>
          <w:lang w:val="lv-LV" w:eastAsia="lv-LV"/>
        </w:rPr>
      </w:pPr>
      <w:r w:rsidRPr="00907FF5">
        <w:rPr>
          <w:b/>
          <w:bCs/>
          <w:lang w:val="lv-LV" w:eastAsia="lv-LV"/>
        </w:rPr>
        <w:t xml:space="preserve">___________________, </w:t>
      </w:r>
      <w:r w:rsidRPr="00907FF5">
        <w:rPr>
          <w:lang w:val="lv-LV" w:eastAsia="lv-LV"/>
        </w:rPr>
        <w:t>turpmāk - Apdrošinājuma ņēmējs, kuras vārdā saskaņā ar __________________rīkojas_______________, no vienas puses un</w:t>
      </w:r>
    </w:p>
    <w:p w14:paraId="1B3B36CD" w14:textId="77777777" w:rsidR="00907FF5" w:rsidRPr="00907FF5" w:rsidRDefault="00907FF5" w:rsidP="00907FF5">
      <w:pPr>
        <w:overflowPunct w:val="0"/>
        <w:autoSpaceDE w:val="0"/>
        <w:autoSpaceDN w:val="0"/>
        <w:adjustRightInd w:val="0"/>
        <w:spacing w:before="120"/>
        <w:jc w:val="both"/>
        <w:textAlignment w:val="baseline"/>
        <w:rPr>
          <w:lang w:val="lv-LV"/>
        </w:rPr>
      </w:pPr>
      <w:r w:rsidRPr="00907FF5">
        <w:rPr>
          <w:lang w:val="lv-LV"/>
        </w:rPr>
        <w:t xml:space="preserve">________________________, turpmāk - Apdrošinātājs, kuras vārdā saskaņā ar statūtiem rīkojas tās ______________________ no otras puses, abi kopā turpmāk saukti </w:t>
      </w:r>
      <w:r w:rsidRPr="00907FF5">
        <w:rPr>
          <w:bCs/>
          <w:lang w:val="lv-LV"/>
        </w:rPr>
        <w:t>“P</w:t>
      </w:r>
      <w:r w:rsidRPr="00907FF5">
        <w:rPr>
          <w:lang w:val="lv-LV"/>
        </w:rPr>
        <w:t>uses”, noslēdz līgumu, turpmāk tekstā - Līgums, par sekojošo:</w:t>
      </w:r>
    </w:p>
    <w:p w14:paraId="49B208F9"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LĪGUMA PRIEKŠMETS</w:t>
      </w:r>
    </w:p>
    <w:p w14:paraId="4E0F22A1"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Apdrošinātājs apdrošina Apdrošinājuma ņēmēja apdrošināšanas pieteikumā (pielikums Nr.1 </w:t>
      </w:r>
      <w:proofErr w:type="spellStart"/>
      <w:r w:rsidRPr="00907FF5">
        <w:rPr>
          <w:lang w:val="lv-LV"/>
        </w:rPr>
        <w:t>paraugforma</w:t>
      </w:r>
      <w:proofErr w:type="spellEnd"/>
      <w:r w:rsidRPr="00907FF5">
        <w:rPr>
          <w:lang w:val="lv-LV"/>
        </w:rPr>
        <w:t xml:space="preserve">*) norādītos darbiniekus, turpmāk tekstā - Apdrošinātie un Apdrošinājuma ņēmējs veic apdrošināšanas prēmiju maksājumus saskaņā ar Līguma noteikumiem. </w:t>
      </w:r>
    </w:p>
    <w:p w14:paraId="35B0631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Apdrošināšana tiek nodrošināta saskaņā ar Nelaimes gadījumu apdrošināšanas noteikumiem _______________ (pielikums Nr.2*), turpmāk – nelaimes gadījumu apdrošināšana, turpmāk tekstā - Apdrošināšanas noteikumi. </w:t>
      </w:r>
    </w:p>
    <w:p w14:paraId="4AD632B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 tiek uzsākta ar 2022. gada 01.martu.</w:t>
      </w:r>
    </w:p>
    <w:p w14:paraId="1664434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i/>
          <w:iCs/>
          <w:lang w:val="lv-LV"/>
        </w:rPr>
      </w:pPr>
      <w:r w:rsidRPr="00907FF5">
        <w:rPr>
          <w:i/>
          <w:iCs/>
          <w:lang w:val="lv-LV"/>
        </w:rPr>
        <w:t>Nelaimes gadījums uzskatāms par nelaimes gadījumu ________________________ *</w:t>
      </w:r>
    </w:p>
    <w:p w14:paraId="1F763930" w14:textId="77777777" w:rsidR="00907FF5" w:rsidRPr="00907FF5" w:rsidRDefault="00907FF5" w:rsidP="00907FF5">
      <w:pPr>
        <w:tabs>
          <w:tab w:val="left" w:pos="426"/>
        </w:tabs>
        <w:overflowPunct w:val="0"/>
        <w:autoSpaceDE w:val="0"/>
        <w:autoSpaceDN w:val="0"/>
        <w:adjustRightInd w:val="0"/>
        <w:spacing w:before="60"/>
        <w:ind w:left="425"/>
        <w:jc w:val="both"/>
        <w:textAlignment w:val="baseline"/>
        <w:rPr>
          <w:i/>
          <w:iCs/>
          <w:lang w:val="lv-LV"/>
        </w:rPr>
      </w:pPr>
      <w:r w:rsidRPr="00907FF5">
        <w:rPr>
          <w:i/>
          <w:iCs/>
          <w:lang w:val="lv-LV"/>
        </w:rPr>
        <w:t>* - tiks pievienots un precizēts pirms līguma slēgšanas atbilstoši izvēlētajam variantam saskaņā ar pretendenta piedāvājumu.</w:t>
      </w:r>
    </w:p>
    <w:p w14:paraId="157CAEF9"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PUŠU TIESĪBAS UN PIENĀKUMI</w:t>
      </w:r>
    </w:p>
    <w:p w14:paraId="6B513356" w14:textId="77777777" w:rsidR="00907FF5" w:rsidRPr="00907FF5" w:rsidRDefault="00907FF5" w:rsidP="00907FF5">
      <w:pPr>
        <w:numPr>
          <w:ilvl w:val="1"/>
          <w:numId w:val="40"/>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Apdrošinātājs apņemas:</w:t>
      </w:r>
    </w:p>
    <w:p w14:paraId="252B62E1"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apdrošināt Aktuālajā apdrošināšanas pieteikumā norādītos Apdrošinātos, ja pirmā apdrošināšanas prēmija par katru Apdrošināto ir samaksāta Līgumā noteiktajos termiņos. Apdrošināšana ir spēkā laika periodā, kamēr Apdrošinātais ir iekļauts aktuālajā apdrošināšanas pieteikumā, bet ne ilgāk kā līdz 2024. gada 29.februārim;</w:t>
      </w:r>
    </w:p>
    <w:p w14:paraId="0C7D164D"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iestājoties apdrošināšanas gadījumam, izmaksāt apdrošināšanas atlīdzību saskaņā ar Līguma noteikumiem.</w:t>
      </w:r>
    </w:p>
    <w:p w14:paraId="35CD432B" w14:textId="77777777" w:rsidR="00907FF5" w:rsidRPr="00907FF5" w:rsidRDefault="00907FF5" w:rsidP="00907FF5">
      <w:pPr>
        <w:numPr>
          <w:ilvl w:val="1"/>
          <w:numId w:val="40"/>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apņemas:</w:t>
      </w:r>
    </w:p>
    <w:p w14:paraId="1E968F22"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 xml:space="preserve">iesniegt Apdrošinātājam Apdrošināšanas pieteikumu pēc Līguma pielikuma Nr.2 </w:t>
      </w:r>
      <w:proofErr w:type="spellStart"/>
      <w:r w:rsidRPr="00907FF5">
        <w:rPr>
          <w:lang w:val="lv-LV"/>
        </w:rPr>
        <w:t>paraugformas</w:t>
      </w:r>
      <w:proofErr w:type="spellEnd"/>
      <w:r w:rsidRPr="00907FF5">
        <w:rPr>
          <w:lang w:val="lv-LV"/>
        </w:rPr>
        <w:t xml:space="preserve"> ar Apdrošinātāja pieprasīto informāciju par Apdrošinātajiem pēc stāvokļa uz 01.03.2022. elektroniskā veidā līdz 01.03.2022. darba dienas beigām;</w:t>
      </w:r>
    </w:p>
    <w:p w14:paraId="10FDBBE9"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nodrošināt Apdrošināto darbinieku uzskaiti un Aktuālo apdrošināšanas pieteikumu par pārskata mēnesi sagatavošanu saskaņā ar Līguma 3.punktu;</w:t>
      </w:r>
    </w:p>
    <w:p w14:paraId="711E81BA"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informēt Apdrošinātos par iespēju iesniegt Apdrošinātājam parakstītu iesniegumu par Apdrošinātā norādīto labuma guvēju;</w:t>
      </w:r>
    </w:p>
    <w:p w14:paraId="3A63C397"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maksāt apdrošināšanas prēmijas saskaņā ar Līguma noteikumiem;</w:t>
      </w:r>
    </w:p>
    <w:p w14:paraId="20535DFC" w14:textId="77777777" w:rsidR="00907FF5" w:rsidRPr="00907FF5" w:rsidRDefault="00907FF5" w:rsidP="00907FF5">
      <w:pPr>
        <w:numPr>
          <w:ilvl w:val="2"/>
          <w:numId w:val="40"/>
        </w:numPr>
        <w:tabs>
          <w:tab w:val="num" w:pos="1134"/>
        </w:tabs>
        <w:overflowPunct w:val="0"/>
        <w:autoSpaceDE w:val="0"/>
        <w:autoSpaceDN w:val="0"/>
        <w:adjustRightInd w:val="0"/>
        <w:ind w:left="1134" w:hanging="708"/>
        <w:jc w:val="both"/>
        <w:textAlignment w:val="baseline"/>
        <w:rPr>
          <w:lang w:val="lv-LV"/>
        </w:rPr>
      </w:pPr>
      <w:r w:rsidRPr="00907FF5">
        <w:rPr>
          <w:lang w:val="lv-LV"/>
        </w:rPr>
        <w:t>Iestājoties Apdrošināšanas gadījumam, Apdrošinātajam nekavējoties, tiklīdz tas iespējams, bet ne vēlāk kā 72 stundu laikā, jāvēršas pie atbilstoši kvalificēta praktizējoša ārsta, jāpilda ārsta norādījumi un tiklīdz tas ir iespējams, jāpaziņo Apdrošinātājam par nelaimes gadījumu;</w:t>
      </w:r>
    </w:p>
    <w:p w14:paraId="39495621"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lastRenderedPageBreak/>
        <w:t>Līguma izpildes nodrošināšanai, saņemt katra Apdrošinātā piekrišanu tās personas datu nodošanai Apdrošinātājam. Apdrošinājuma ņēmējs apņemas Apdrošināto sarakstā neiekļaut tādus darbiniekus, kuri nepiekrīt Apdrošinātāja tiesībām apstrādāt personas datus. Apdrošinātājs apstrādā Apdrošināto personas datus personu identificēšanai, saziņai no Līguma izrietošajos jautājumos, Apdrošinātāja pienākumu izpildes nodrošināšanai, kā arī citiem mērķiem. Detalizēta informācija par apstrādāto datu kategorijām, to apstrādes mērķiem un termiņiem, un citi ar datu apstrādi saistītie jautājumi apkopoti Datu apstrādes noteikumos, ar kuriem var iepazīties klientu apkalpošanas vietās un mājaslapā _________________.</w:t>
      </w:r>
    </w:p>
    <w:p w14:paraId="4D79F1B3"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 xml:space="preserve">APDROŠINĀŠANAS PRĒMIJAS MAKSĀJUMI </w:t>
      </w:r>
    </w:p>
    <w:p w14:paraId="5A3A4554"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Līguma valūta un Apdrošināšanas prēmiju maksāšanas periods ir norādīts apdrošināšanas polisē (pielikums Nr.4*).</w:t>
      </w:r>
    </w:p>
    <w:p w14:paraId="0882978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Apdrošināšanas prēmija mēnesī par vienu Apdrošināto ir ____ (__________)  EUR. Apdrošināšanas prēmija pārskata mēnesī tiek maksāta par Apdrošinājuma ņēmēja darbiniekiem, kuri ir darba attiecībās un kuri ir atbrīvoti no darba pārskata mēnesī, kā arī par pārskata mēnesī no jauna pieņemtajiem darbiniekiem. </w:t>
      </w:r>
    </w:p>
    <w:p w14:paraId="14FC2B74"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Līguma kopējā plānotā mēneša apdrošināšanas prēmija vienam Apdrošinātajam norādīta apdrošināšanas pieteikumā uz līguma spēkā stāšanās brīdi uz 01.03.2022.  pēc Līguma pielikumā Nr.1 apstiprinātās formas. Apdrošināšanas līguma kopējā prēmija  katru mēnesi var mainīties, ņemot vērā Apdrošināto skaitu, un tā tiek aprēķināta saskaņā ar spēkā esošo Aktuālo apdrošināšanas pieteikumu, kas tiek iesniegts saskaņā ar 3.4.punktu. </w:t>
      </w:r>
    </w:p>
    <w:p w14:paraId="291BBBF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Aktuālo apdrošināšanas pieteikumu par pārskata mēnesī Apdrošinātajiem darbiniekiem Apdrošinājuma ņēmējs </w:t>
      </w:r>
      <w:proofErr w:type="spellStart"/>
      <w:r w:rsidRPr="00907FF5">
        <w:rPr>
          <w:lang w:val="lv-LV"/>
        </w:rPr>
        <w:t>sūta</w:t>
      </w:r>
      <w:proofErr w:type="spellEnd"/>
      <w:r w:rsidRPr="00907FF5">
        <w:rPr>
          <w:lang w:val="lv-LV"/>
        </w:rPr>
        <w:t xml:space="preserve"> Apdrošinātājam e-veidā līdz pārskata mēnesim sekojošā mēneša 10.datumam uz e-pastu: __________pēc Līguma pielikumā Nr.1 apstiprinātās formas.</w:t>
      </w:r>
    </w:p>
    <w:p w14:paraId="2806966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Apdrošinājuma ņēmējs apdrošināšanas prēmiju kā kopsummu par visiem Apdrošinātajiem maksā reizi mēnesī līdz mēneša 17. datumam par iepriekšējo apdrošināšanas mēnesi.</w:t>
      </w:r>
    </w:p>
    <w:p w14:paraId="1FC48C3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Apdrošināšanas prēmijas maksājumu veic Apdrošinājuma ņēmējs, saskaņā ar Apdrošinātāja izrakstītu rēķinu, ko Apdrošinātājs nosūta Apdrošinājuma ņēmējam uz e-pasta adresi: _________________līdz katra mēneša 13.datumam.</w:t>
      </w:r>
    </w:p>
    <w:p w14:paraId="5243E68E"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Apdrošināšanas prēmija par pievienotajiem Apdrošinātajiem tiek aprēķināta par periodu no apdrošināšanas pieteikumā norādītā apdrošināšanas mēneša sākuma datuma konkrētajam Apdrošinātajam.</w:t>
      </w:r>
    </w:p>
    <w:p w14:paraId="11F0C7DB"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IZMAIŅAS APDROŠINĀŠANAS PIETEIKUMĀ</w:t>
      </w:r>
    </w:p>
    <w:p w14:paraId="5D2FD01C"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Apdrošinājuma ņēmējs Līguma darbības laikā Apdrošināšanas pieteikumā, ir tiesīgs reizi mēnesī iesniegt Aktuālo apdrošināšanas pieteikumu par iepriekšējo mēnesi līdz pārskata mēnesim sekojošā mēneša 10. datumam saskaņā ar Apdrošinātāja noteiktu formu pēc Līguma pielikuma Nr.1 elektroniski nosūtot uz e-pastu: </w:t>
      </w:r>
      <w:hyperlink r:id="rId16" w:history="1">
        <w:r w:rsidRPr="00907FF5">
          <w:rPr>
            <w:u w:val="single"/>
            <w:lang w:val="lv-LV"/>
          </w:rPr>
          <w:t>_____________</w:t>
        </w:r>
      </w:hyperlink>
      <w:r w:rsidRPr="00907FF5">
        <w:rPr>
          <w:lang w:val="lv-LV"/>
        </w:rPr>
        <w:t xml:space="preserve">. </w:t>
      </w:r>
    </w:p>
    <w:p w14:paraId="0E4F9AD1" w14:textId="77777777" w:rsidR="00907FF5" w:rsidRPr="00907FF5" w:rsidRDefault="00907FF5" w:rsidP="00907FF5">
      <w:pPr>
        <w:numPr>
          <w:ilvl w:val="2"/>
          <w:numId w:val="41"/>
        </w:numPr>
        <w:tabs>
          <w:tab w:val="left" w:pos="1134"/>
        </w:tabs>
        <w:overflowPunct w:val="0"/>
        <w:autoSpaceDE w:val="0"/>
        <w:autoSpaceDN w:val="0"/>
        <w:adjustRightInd w:val="0"/>
        <w:ind w:left="1134" w:hanging="709"/>
        <w:jc w:val="both"/>
        <w:textAlignment w:val="baseline"/>
        <w:rPr>
          <w:lang w:val="lv-LV"/>
        </w:rPr>
      </w:pPr>
      <w:r w:rsidRPr="00907FF5">
        <w:rPr>
          <w:lang w:val="lv-LV"/>
        </w:rPr>
        <w:t xml:space="preserve">Apdrošināšanas pieteikumā papildus iekļauto Apdrošināto apdrošināšana stājas spēkā ar Aktuālā apdrošināšanas pieteikumā norādītā mēneša pirmo datumu, </w:t>
      </w:r>
    </w:p>
    <w:p w14:paraId="1EF2F2D5" w14:textId="77777777" w:rsidR="00907FF5" w:rsidRPr="00907FF5" w:rsidRDefault="00907FF5" w:rsidP="00907FF5">
      <w:pPr>
        <w:numPr>
          <w:ilvl w:val="2"/>
          <w:numId w:val="41"/>
        </w:numPr>
        <w:tabs>
          <w:tab w:val="left" w:pos="1134"/>
        </w:tabs>
        <w:overflowPunct w:val="0"/>
        <w:autoSpaceDE w:val="0"/>
        <w:autoSpaceDN w:val="0"/>
        <w:adjustRightInd w:val="0"/>
        <w:ind w:left="1134" w:hanging="708"/>
        <w:jc w:val="both"/>
        <w:textAlignment w:val="baseline"/>
        <w:rPr>
          <w:lang w:val="lv-LV"/>
        </w:rPr>
      </w:pPr>
      <w:r w:rsidRPr="00907FF5">
        <w:rPr>
          <w:lang w:val="lv-LV"/>
        </w:rPr>
        <w:t>Apdrošināto izslēgšana stājas spēkā ar jauna Aktuālā apdrošināšanas pieteikuma prēmiju maksāšanas perioda pirmo datumu.</w:t>
      </w:r>
    </w:p>
    <w:p w14:paraId="695AA3F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iesniedz elektroniski Apdrošinātājam izmaiņas informācijā par Apdrošinātajiem un Apdrošinātais par tā norādītajiem labuma guvējiem saskaņā ar paraugu (pielikums Nr.5*).</w:t>
      </w:r>
    </w:p>
    <w:p w14:paraId="55519C6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ņēmējam nav tiesību izslēgt Apdrošināto no apdrošināšanas pieteikuma, ja ir iestājusies Apdrošinātā nāve. Apdrošinājuma ņēmējam, ja ir kļuvusi zināma šāda informācija, par to ir jāinformē Apdrošinātājs, nosūtot paziņojumu uz e-pastu: _________________. Apdrošinājuma ņēmējs pārtrauc apdrošināšanas prēmiju iemaksas par konkrēto Apdrošināto ar nākamo mēnesi.</w:t>
      </w:r>
    </w:p>
    <w:p w14:paraId="36EA6C3E"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lastRenderedPageBreak/>
        <w:t>Jebkuras veiktās izmaiņas stājas spēkā tikai pēc Apdrošinājuma ņēmēja Aktuālā apdrošināšanas pieteikuma iesniegšanas uz e-pastu: _________________ (izņemot 4.2.punktā minētās) un apstiprināšanas no Apdrošinātāja, bet ne ātrāk kā Līguma noteikumi paredz izmaiņas veikt.</w:t>
      </w:r>
    </w:p>
    <w:p w14:paraId="5A47694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Apdrošinātājs, pamatojoties uz Apdrošinājuma ņēmēja Aktuālo apdrošināšanas pieteikumu, veic pieteiktās izmaiņas un nosūta elektroniski Apdrošinājuma ņēmējam apstiprinājumu, ka apdrošināšanas pieteikuma izmaiņas ir veiktas saskaņā ar iesūtīto Aktuālo apdrošināšanas pieteikumu, kas kļūst par neatņemamu Līguma sastāvdaļu.</w:t>
      </w:r>
    </w:p>
    <w:p w14:paraId="009EB212" w14:textId="77777777" w:rsidR="00907FF5" w:rsidRPr="00907FF5" w:rsidRDefault="00907FF5" w:rsidP="00907FF5">
      <w:pPr>
        <w:tabs>
          <w:tab w:val="left" w:pos="426"/>
        </w:tabs>
        <w:overflowPunct w:val="0"/>
        <w:autoSpaceDE w:val="0"/>
        <w:autoSpaceDN w:val="0"/>
        <w:adjustRightInd w:val="0"/>
        <w:spacing w:before="60"/>
        <w:ind w:left="426"/>
        <w:jc w:val="both"/>
        <w:textAlignment w:val="baseline"/>
        <w:rPr>
          <w:lang w:val="lv-LV"/>
        </w:rPr>
      </w:pPr>
    </w:p>
    <w:p w14:paraId="632217E1" w14:textId="77777777" w:rsidR="00907FF5" w:rsidRPr="00907FF5" w:rsidRDefault="00907FF5" w:rsidP="00907FF5">
      <w:pPr>
        <w:numPr>
          <w:ilvl w:val="0"/>
          <w:numId w:val="41"/>
        </w:numPr>
        <w:tabs>
          <w:tab w:val="left" w:pos="426"/>
        </w:tabs>
        <w:overflowPunct w:val="0"/>
        <w:autoSpaceDE w:val="0"/>
        <w:autoSpaceDN w:val="0"/>
        <w:adjustRightInd w:val="0"/>
        <w:spacing w:before="60" w:after="200" w:line="276" w:lineRule="auto"/>
        <w:contextualSpacing/>
        <w:jc w:val="both"/>
        <w:textAlignment w:val="baseline"/>
        <w:rPr>
          <w:rFonts w:eastAsia="Calibri"/>
          <w:b/>
          <w:lang w:val="lv-LV"/>
        </w:rPr>
      </w:pPr>
      <w:r w:rsidRPr="00907FF5">
        <w:rPr>
          <w:rFonts w:eastAsia="Calibri"/>
          <w:b/>
          <w:lang w:val="lv-LV"/>
        </w:rPr>
        <w:t>APDROŠINĀŠANAS ATLĪDZĪBA</w:t>
      </w:r>
    </w:p>
    <w:p w14:paraId="2DFB0D8C"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Apdrošinātājs izmaksā apdrošināšanas atlīdzību saskaņā ar Apdrošināšanas noteikumiem.</w:t>
      </w:r>
    </w:p>
    <w:p w14:paraId="13438E00"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Papildus Apdrošināšanas noteikumos noteiktajiem apdrošināšanas atlīdzības aprēķināšanas un izmaksāšanas noteikumiem Apdrošinātājs izmaksā Apdrošināšanas atlīdzību, ja spēkā ir nelaimes gadījumu apdrošināšana, šādos gadījumos:</w:t>
      </w:r>
    </w:p>
    <w:p w14:paraId="21AB5D2F" w14:textId="77777777" w:rsidR="00907FF5" w:rsidRPr="00907FF5" w:rsidRDefault="00907FF5" w:rsidP="00907FF5">
      <w:pPr>
        <w:numPr>
          <w:ilvl w:val="2"/>
          <w:numId w:val="42"/>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 xml:space="preserve">Neatliekamās medicīniskās palīdzības izdevumi – izdevumi (medicīniskais transports, pirmā vizīte ambulatorā ārstniecības iestādē, ārsta izrakstītie pretsāpju medikamenti un pārsienamie līdzekļi, bet neietverot izmaksas, kas saistītas ar uzturēšanos stacionārā). Apdrošināšanas atlīdzību aprēķina nepārsniedzot 150.00 EUR vienam Apdrošinātajam par vienu nelaimes gadījumu. </w:t>
      </w:r>
    </w:p>
    <w:p w14:paraId="46229CFB" w14:textId="77777777" w:rsidR="00907FF5" w:rsidRPr="00907FF5" w:rsidRDefault="00907FF5" w:rsidP="00907FF5">
      <w:pPr>
        <w:numPr>
          <w:ilvl w:val="2"/>
          <w:numId w:val="42"/>
        </w:numPr>
        <w:tabs>
          <w:tab w:val="left" w:pos="426"/>
        </w:tabs>
        <w:overflowPunct w:val="0"/>
        <w:autoSpaceDE w:val="0"/>
        <w:autoSpaceDN w:val="0"/>
        <w:adjustRightInd w:val="0"/>
        <w:spacing w:before="60"/>
        <w:ind w:left="1134" w:hanging="709"/>
        <w:jc w:val="both"/>
        <w:textAlignment w:val="baseline"/>
        <w:rPr>
          <w:rFonts w:eastAsia="Calibri"/>
          <w:lang w:val="lv-LV"/>
        </w:rPr>
      </w:pPr>
      <w:proofErr w:type="spellStart"/>
      <w:r w:rsidRPr="00907FF5">
        <w:rPr>
          <w:rFonts w:eastAsia="Calibri"/>
          <w:lang w:val="lv-LV"/>
        </w:rPr>
        <w:t>R</w:t>
      </w:r>
      <w:r w:rsidRPr="00907FF5">
        <w:rPr>
          <w:rFonts w:eastAsia="Calibri"/>
          <w:bCs/>
          <w:lang w:val="lv-LV"/>
        </w:rPr>
        <w:t>ekonstruktīvās</w:t>
      </w:r>
      <w:proofErr w:type="spellEnd"/>
      <w:r w:rsidRPr="00907FF5">
        <w:rPr>
          <w:rFonts w:eastAsia="Calibri"/>
          <w:b/>
          <w:bCs/>
          <w:lang w:val="lv-LV"/>
        </w:rPr>
        <w:t xml:space="preserve"> </w:t>
      </w:r>
      <w:r w:rsidRPr="00907FF5">
        <w:rPr>
          <w:rFonts w:eastAsia="Calibri"/>
          <w:lang w:val="lv-LV"/>
        </w:rPr>
        <w:t>operācijas izdevumus, ja nelaimes gadījuma rezultātā nepieciešams veikt operāciju viena gada laikā pēc nelaimes negadījuma. Apdrošināšanas atlīdzību aprēķina nepārsniedzot 1500.00 EUR vienam Apdrošinātajam par vienu nelaimes gadījumu.</w:t>
      </w:r>
    </w:p>
    <w:p w14:paraId="38ED18E8" w14:textId="77777777" w:rsidR="00907FF5" w:rsidRPr="00907FF5" w:rsidRDefault="00907FF5" w:rsidP="00907FF5">
      <w:pPr>
        <w:numPr>
          <w:ilvl w:val="0"/>
          <w:numId w:val="42"/>
        </w:numPr>
        <w:tabs>
          <w:tab w:val="left" w:pos="426"/>
        </w:tabs>
        <w:overflowPunct w:val="0"/>
        <w:autoSpaceDE w:val="0"/>
        <w:autoSpaceDN w:val="0"/>
        <w:adjustRightInd w:val="0"/>
        <w:spacing w:before="240"/>
        <w:jc w:val="both"/>
        <w:textAlignment w:val="baseline"/>
        <w:rPr>
          <w:b/>
          <w:bCs/>
          <w:lang w:val="lv-LV"/>
        </w:rPr>
      </w:pPr>
      <w:r w:rsidRPr="00907FF5">
        <w:rPr>
          <w:b/>
          <w:bCs/>
          <w:lang w:val="lv-LV"/>
        </w:rPr>
        <w:t>ĒTIKAS KODEKSS UN KOMERCNOSLĒPUMS</w:t>
      </w:r>
    </w:p>
    <w:p w14:paraId="7AE1604F"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Apdrošinātājs</w:t>
      </w:r>
      <w:r w:rsidRPr="00907FF5">
        <w:rPr>
          <w:rFonts w:eastAsia="Calibri"/>
          <w:noProof/>
          <w:lang w:val="lv-LV" w:eastAsia="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w:t>
      </w:r>
      <w:r w:rsidRPr="00907FF5">
        <w:rPr>
          <w:rFonts w:eastAsia="Calibri"/>
          <w:lang w:val="lv-LV"/>
        </w:rPr>
        <w:t>ievēro arī tā darbinieki.</w:t>
      </w:r>
    </w:p>
    <w:p w14:paraId="3338A359"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Apdrošinātājs ir pienākums nekavējoties informēt Apdrošinājuma ņēmēju,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Apdrošinājuma ņēmējam kļūst zināms, ka Apdrošinātājs ir pārkāpis kādu no “Latvijas dzelzceļš” koncerna sadarbības partneru biznesa ētikas pamatprincipiem, tiks izvērtēta turpmākā sadarbība likumā noteiktajā kārtībā un apjomā.</w:t>
      </w:r>
    </w:p>
    <w:p w14:paraId="1EDF4F7F"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Ja Apdrošinātāja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Apdrošinājuma ņēmēja vai jebkādu citu personu interesēs, Apdrošinātājam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Apdrošinājuma ņēmējs garantē, ka informācija tiks vispusīgi un objektīvi izvērtēta un pret ziņotāju, kā arī viņa pārstāvēto uzņēmumu un citiem tā darbiniekiem netiks vērstas nepamatotas negatīvas sekas vai darbības.</w:t>
      </w:r>
    </w:p>
    <w:p w14:paraId="77F97D85"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95154F9"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lastRenderedPageBreak/>
        <w:t>Saņemto Pušu komercnoslēpumu saturošo informāciju Puses apņemas izmantot vienīgi Līgumā norādītajam mērķim, ievērojot Pušu komercintereses un šo konfidencialitātes pienākumu.</w:t>
      </w:r>
    </w:p>
    <w:p w14:paraId="00359F77" w14:textId="77777777" w:rsidR="00907FF5" w:rsidRPr="00907FF5" w:rsidRDefault="00907FF5" w:rsidP="00907FF5">
      <w:pPr>
        <w:ind w:left="426"/>
        <w:contextualSpacing/>
        <w:jc w:val="both"/>
        <w:rPr>
          <w:rFonts w:eastAsia="Calibri"/>
          <w:lang w:val="lv-LV"/>
        </w:rPr>
      </w:pPr>
    </w:p>
    <w:p w14:paraId="243344E4" w14:textId="77777777" w:rsidR="00907FF5" w:rsidRPr="00907FF5" w:rsidRDefault="00907FF5" w:rsidP="00907FF5">
      <w:pPr>
        <w:tabs>
          <w:tab w:val="left" w:pos="426"/>
        </w:tabs>
        <w:overflowPunct w:val="0"/>
        <w:autoSpaceDE w:val="0"/>
        <w:autoSpaceDN w:val="0"/>
        <w:adjustRightInd w:val="0"/>
        <w:spacing w:before="60"/>
        <w:ind w:left="426"/>
        <w:jc w:val="both"/>
        <w:textAlignment w:val="baseline"/>
        <w:rPr>
          <w:lang w:val="lv-LV"/>
        </w:rPr>
      </w:pPr>
    </w:p>
    <w:p w14:paraId="5DE69C32" w14:textId="77777777" w:rsidR="00907FF5" w:rsidRPr="00907FF5" w:rsidRDefault="00907FF5" w:rsidP="00907FF5">
      <w:pPr>
        <w:numPr>
          <w:ilvl w:val="0"/>
          <w:numId w:val="43"/>
        </w:numPr>
        <w:tabs>
          <w:tab w:val="left" w:pos="567"/>
        </w:tabs>
        <w:overflowPunct w:val="0"/>
        <w:autoSpaceDE w:val="0"/>
        <w:autoSpaceDN w:val="0"/>
        <w:adjustRightInd w:val="0"/>
        <w:spacing w:after="120"/>
        <w:jc w:val="both"/>
        <w:textAlignment w:val="baseline"/>
        <w:rPr>
          <w:rFonts w:eastAsia="Calibri"/>
          <w:b/>
          <w:lang w:val="lv-LV"/>
        </w:rPr>
      </w:pPr>
      <w:r w:rsidRPr="00907FF5">
        <w:rPr>
          <w:rFonts w:eastAsia="Calibri"/>
          <w:b/>
          <w:lang w:val="lv-LV"/>
        </w:rPr>
        <w:t>PERSONAS DATU AIZSARDZĪBA</w:t>
      </w:r>
    </w:p>
    <w:p w14:paraId="73030952"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iCs/>
          <w:lang w:val="lv-LV"/>
        </w:rPr>
        <w:t>Puses apliecina, ka tās ir informētas, ka otras Puses iesniegtos personas datus, ja tas nepieciešams Līguma īstenošanai, drīkst apstrādāt tikai saskaņā ar Līguma priekšmetu un Līgumā noteiktajā apjomā un saskaņā ar spēkā esošo tiesību aktu prasībām</w:t>
      </w:r>
      <w:r w:rsidRPr="00907FF5">
        <w:rPr>
          <w:rFonts w:eastAsia="Calibri"/>
          <w:lang w:val="lv-LV"/>
        </w:rPr>
        <w:t xml:space="preserve">. </w:t>
      </w:r>
    </w:p>
    <w:p w14:paraId="568982DA"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nodrošināt spēkā esošajiem tiesību aktiem atbilstošu aizsardzības līmeni otras Puses iesniegtajiem personas datiem.</w:t>
      </w:r>
    </w:p>
    <w:p w14:paraId="746DCCF8"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335D35E3"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iznīcināt otras Puses iesniegtos personas datus, tiklīdz izbeidzas nepieciešamība tos apstrādāt.</w:t>
      </w:r>
    </w:p>
    <w:p w14:paraId="19E91F9B" w14:textId="77777777" w:rsidR="00907FF5" w:rsidRPr="00907FF5" w:rsidRDefault="00907FF5" w:rsidP="00907FF5">
      <w:pPr>
        <w:tabs>
          <w:tab w:val="left" w:pos="567"/>
        </w:tabs>
        <w:spacing w:before="60"/>
        <w:ind w:left="425"/>
        <w:jc w:val="both"/>
        <w:rPr>
          <w:rFonts w:eastAsia="Calibri"/>
          <w:lang w:val="lv-LV"/>
        </w:rPr>
      </w:pPr>
    </w:p>
    <w:p w14:paraId="1F6E447E"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NEPĀRVARAMA VARA</w:t>
      </w:r>
    </w:p>
    <w:p w14:paraId="64465EAD" w14:textId="77777777" w:rsidR="00907FF5" w:rsidRPr="00907FF5" w:rsidRDefault="00907FF5" w:rsidP="00907FF5">
      <w:pPr>
        <w:numPr>
          <w:ilvl w:val="1"/>
          <w:numId w:val="43"/>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Puses tiek atbrīvotas no atbildības par pilnīgu vai daļēju Līgumā paredzēto saistību neizpildi, ja tā notikusi nepārvaramas varas dēļ. Par nepārvaramu varu tiek uzskatītas dabas stihijas, ugunsgrēki, karadarbība, bruņoti konflikti, normatīvo aktu pārmaiņas, sacelšanās un streiki. Puse, kas atsaucas uz nepārvaramu varu, tiek atbrīvota no atbildības par savu saistību neizpildi tikai un vienīgi tad, ja minēta puse nav varējusi šos apstākļus novērst.</w:t>
      </w:r>
    </w:p>
    <w:p w14:paraId="7AAB08EE"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Nepārvaramas varas iestāšanās ir jāapstiprina ar attiecīgu kompetentu iestāžu izziņu. Pusēm nekavējoties ir jāinformē vienam otrs par nepārvaramas varas iestāšanos un jāveic visi nepieciešamie pasākumi, lai nepieļautu Pusēm zaudējumu veidošanos, izpildot šo Līgumu.</w:t>
      </w:r>
    </w:p>
    <w:p w14:paraId="0E829CDB"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Ja iestājas nepārvarama vara, Līguma darbības laiks pagarinās par termiņu, kuru Pusēm nosaka ar atsevišķu vienošanos.</w:t>
      </w:r>
    </w:p>
    <w:p w14:paraId="43C843EB" w14:textId="77777777" w:rsidR="00907FF5" w:rsidRPr="00907FF5" w:rsidRDefault="00907FF5" w:rsidP="00907FF5">
      <w:pPr>
        <w:numPr>
          <w:ilvl w:val="1"/>
          <w:numId w:val="43"/>
        </w:numPr>
        <w:overflowPunct w:val="0"/>
        <w:autoSpaceDE w:val="0"/>
        <w:autoSpaceDN w:val="0"/>
        <w:adjustRightInd w:val="0"/>
        <w:spacing w:after="200" w:line="276" w:lineRule="auto"/>
        <w:contextualSpacing/>
        <w:jc w:val="both"/>
        <w:textAlignment w:val="baseline"/>
        <w:rPr>
          <w:lang w:val="lv-LV"/>
        </w:rPr>
      </w:pPr>
      <w:r w:rsidRPr="00907FF5">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4E25759"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 xml:space="preserve">LĪGUMA TERMIŅŠ </w:t>
      </w:r>
    </w:p>
    <w:p w14:paraId="2A3DEE64"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Līgums stājas spēkā ar 2022.gada 01.martā un ir noslēgts līdz 2024.gada 29.februārim (ieskaitot) jeb līdz pilnīgai Pušu saistību izpildei. </w:t>
      </w:r>
    </w:p>
    <w:p w14:paraId="24EF2BF3"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LĪGUMA GROZĪŠANA UN IZBEIGŠANA</w:t>
      </w:r>
    </w:p>
    <w:p w14:paraId="0675D6E8"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Jebkuri Līguma grozījumi var tikt izdarīti vienīgi pēc abu Pušu rakstiskas vienošanās, kas ar to abpusējas parakstīšanas brīdi kļūst par Līguma neatņemamu sastāvdaļu. Ja Puses nevar vienoties, paliek spēkā iepriekšējie Līguma noteikumi.</w:t>
      </w:r>
    </w:p>
    <w:p w14:paraId="71C23CA6"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ir tiesīgs vienpusēji izbeigt Līgumu, par to rakstveidā paziņojot Apdrošinātājam, ja:</w:t>
      </w:r>
    </w:p>
    <w:p w14:paraId="439D9940" w14:textId="77777777" w:rsidR="00907FF5" w:rsidRPr="00907FF5" w:rsidRDefault="00907FF5" w:rsidP="00907FF5">
      <w:pPr>
        <w:tabs>
          <w:tab w:val="left" w:pos="426"/>
        </w:tabs>
        <w:overflowPunct w:val="0"/>
        <w:autoSpaceDE w:val="0"/>
        <w:autoSpaceDN w:val="0"/>
        <w:adjustRightInd w:val="0"/>
        <w:spacing w:before="60"/>
        <w:ind w:left="568"/>
        <w:jc w:val="both"/>
        <w:textAlignment w:val="baseline"/>
        <w:rPr>
          <w:lang w:val="lv-LV"/>
        </w:rPr>
      </w:pPr>
      <w:r w:rsidRPr="00907FF5">
        <w:rPr>
          <w:lang w:val="lv-LV"/>
        </w:rPr>
        <w:t>10.2.1. Apdrošinātājs ar tiesas nolēmumu ir atzīts par  maksātnespējīgu;</w:t>
      </w:r>
    </w:p>
    <w:p w14:paraId="100D0A4A" w14:textId="77777777" w:rsidR="00907FF5" w:rsidRPr="00907FF5" w:rsidRDefault="00907FF5" w:rsidP="00907FF5">
      <w:pPr>
        <w:numPr>
          <w:ilvl w:val="2"/>
          <w:numId w:val="44"/>
        </w:numPr>
        <w:tabs>
          <w:tab w:val="left" w:pos="426"/>
        </w:tabs>
        <w:overflowPunct w:val="0"/>
        <w:autoSpaceDE w:val="0"/>
        <w:autoSpaceDN w:val="0"/>
        <w:adjustRightInd w:val="0"/>
        <w:spacing w:before="60"/>
        <w:ind w:left="1276" w:hanging="709"/>
        <w:jc w:val="both"/>
        <w:textAlignment w:val="baseline"/>
        <w:rPr>
          <w:rFonts w:eastAsia="Calibri"/>
          <w:lang w:val="lv-LV"/>
        </w:rPr>
      </w:pPr>
      <w:r w:rsidRPr="00907FF5">
        <w:rPr>
          <w:rFonts w:eastAsia="Calibri"/>
          <w:lang w:val="lv-LV"/>
        </w:rPr>
        <w:t>Apdrošinātāja saimnieciskā darbība ir apturēta;</w:t>
      </w:r>
    </w:p>
    <w:p w14:paraId="5F506AC9" w14:textId="77777777" w:rsidR="00907FF5" w:rsidRPr="00907FF5" w:rsidRDefault="00907FF5" w:rsidP="00907FF5">
      <w:pPr>
        <w:numPr>
          <w:ilvl w:val="2"/>
          <w:numId w:val="44"/>
        </w:numPr>
        <w:tabs>
          <w:tab w:val="left" w:pos="426"/>
        </w:tabs>
        <w:overflowPunct w:val="0"/>
        <w:autoSpaceDE w:val="0"/>
        <w:autoSpaceDN w:val="0"/>
        <w:adjustRightInd w:val="0"/>
        <w:spacing w:before="60"/>
        <w:ind w:left="1276"/>
        <w:jc w:val="both"/>
        <w:textAlignment w:val="baseline"/>
        <w:rPr>
          <w:rFonts w:eastAsia="Calibri"/>
          <w:lang w:val="lv-LV"/>
        </w:rPr>
      </w:pPr>
      <w:r w:rsidRPr="00907FF5">
        <w:rPr>
          <w:rFonts w:eastAsia="Calibri"/>
          <w:lang w:val="lv-LV"/>
        </w:rPr>
        <w:t>Apdrošinātājs neizpilda kādu no Līguma saistībām un pat pēc brīdinājuma saņemšanas turpina to nepildīt vai pieļauj pārkāpuma atkārtošanos;</w:t>
      </w:r>
    </w:p>
    <w:p w14:paraId="2B1D79D0"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lastRenderedPageBreak/>
        <w:t>Attiecībā uz Apdrošinātāju vai tā pilnvaroto personu ir piemērotas sankcijas, atbilstoši “Starptautisko un Latvijas Republikas nacionālo sankciju likuma” 11.1 panta pirmās daļas nosacījumiem;</w:t>
      </w:r>
    </w:p>
    <w:p w14:paraId="24D6DD68"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Apdrošinātājs nav ievērojis apakšuzņēmēju nomaiņas vai jaunu apakšuzņēmēju piesaistes kārtību;</w:t>
      </w:r>
    </w:p>
    <w:p w14:paraId="61F8A523"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iestājies kāds no Sabiedrisko pakalpojumus sniedzēju iepirkumu likuma 69. panta pirmajā daļā minētajiem gadījumiem.</w:t>
      </w:r>
    </w:p>
    <w:p w14:paraId="1AE41F10"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Puses var izbeigt Līguma darbību pirms termiņa savstarpēji par to rakstveidā vienojoties.</w:t>
      </w:r>
    </w:p>
    <w:p w14:paraId="3C885924"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Pušu reorganizācija nevar būt par pamatu Līguma izbeigšanai. Ja kāda no Pusēm tiek reorganizēta, Līgums paliek spēkā un tā noteikumi ir saistoši Puses saistību pārņēmējam.</w:t>
      </w:r>
    </w:p>
    <w:p w14:paraId="55D099FC"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Līguma vai polises izbeigšanas gadījumā Apdrošinātājs Apdrošinājuma ņēmējam atgriež par polisēm iemaksātās neizmantotās naudas summas (attiecīgā summa par neizmantoto polises darbības termiņu).</w:t>
      </w:r>
    </w:p>
    <w:p w14:paraId="3EB04591"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Līguma vai polises izbeigšana vai termiņa notecējums neatbrīvo Apdrošinātāju no apdrošināšanas atlīdzības izmaksas, ja apdrošināšanas gadījums ir iestājies līdz Līguma vai polises izbeigšanai vai termiņa notecējumam.</w:t>
      </w:r>
    </w:p>
    <w:p w14:paraId="0B69B088" w14:textId="77777777" w:rsidR="00907FF5" w:rsidRPr="00907FF5" w:rsidRDefault="00907FF5" w:rsidP="00907FF5">
      <w:pPr>
        <w:numPr>
          <w:ilvl w:val="0"/>
          <w:numId w:val="44"/>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CITI NOTEIKUMI</w:t>
      </w:r>
    </w:p>
    <w:p w14:paraId="70A6179D"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Līguma izpildes gaitā Puses pārstāvēs sekojošas personas: </w:t>
      </w:r>
    </w:p>
    <w:p w14:paraId="2EE4C371"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Apdrošinājuma ņēmēju pārstāvēs _____________________</w:t>
      </w:r>
    </w:p>
    <w:p w14:paraId="192AA4FD" w14:textId="4FF57067" w:rsid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Apdrošinātāju pārstāvēs ________________________</w:t>
      </w:r>
    </w:p>
    <w:p w14:paraId="15E5FAFC" w14:textId="1AE7B3A7" w:rsidR="0026289C" w:rsidRPr="00907FF5" w:rsidRDefault="0026289C"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26289C">
        <w:rPr>
          <w:rFonts w:eastAsia="Calibri"/>
          <w:lang w:val="lv-LV"/>
        </w:rPr>
        <w:t xml:space="preserve">no Brokera puses atbildīgā persona ir Raivis </w:t>
      </w:r>
      <w:proofErr w:type="spellStart"/>
      <w:r w:rsidRPr="0026289C">
        <w:rPr>
          <w:rFonts w:eastAsia="Calibri"/>
          <w:lang w:val="lv-LV"/>
        </w:rPr>
        <w:t>Ķergalvis</w:t>
      </w:r>
      <w:proofErr w:type="spellEnd"/>
      <w:r w:rsidRPr="0026289C">
        <w:rPr>
          <w:rFonts w:eastAsia="Calibri"/>
          <w:lang w:val="lv-LV"/>
        </w:rPr>
        <w:t>, tālrunis: +371 22034444, e-pasts: raivis@financebroker.lv.</w:t>
      </w:r>
    </w:p>
    <w:p w14:paraId="12C2A30A" w14:textId="77777777" w:rsidR="0026289C" w:rsidRPr="00907FF5" w:rsidRDefault="0026289C" w:rsidP="00907FF5">
      <w:pPr>
        <w:tabs>
          <w:tab w:val="left" w:pos="1134"/>
        </w:tabs>
        <w:overflowPunct w:val="0"/>
        <w:autoSpaceDE w:val="0"/>
        <w:autoSpaceDN w:val="0"/>
        <w:adjustRightInd w:val="0"/>
        <w:ind w:left="1134"/>
        <w:jc w:val="both"/>
        <w:textAlignment w:val="baseline"/>
        <w:rPr>
          <w:lang w:val="lv-LV"/>
        </w:rPr>
      </w:pPr>
    </w:p>
    <w:p w14:paraId="1A278B75" w14:textId="77777777" w:rsidR="00907FF5" w:rsidRPr="00907FF5" w:rsidRDefault="00907FF5" w:rsidP="00907FF5">
      <w:pPr>
        <w:numPr>
          <w:ilvl w:val="1"/>
          <w:numId w:val="44"/>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Līgums stājas spēkā 2022.gada 1.martā un ir spēkā līdz brīdim, kad Apdrošinātājs un Apdrošinājuma ņēmējs ir izpildījis savas saistības.</w:t>
      </w:r>
    </w:p>
    <w:p w14:paraId="7A1DC8D7"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Apdrošinājuma ņēmējs ir informēts par gadījumiem, kad saskaņā ar Latvijas Republikas normatīvajiem aktiem Apdrošinājuma ņēmējam rodas pienākums nomaksāt nodokļus par apdrošināšanas prēmiju maksājumiem, un apņemas maksāt Latvijas Republikas nodokļus, ja rodas pienākums tādus maksāt.</w:t>
      </w:r>
    </w:p>
    <w:p w14:paraId="63AEC8EE"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Ja kāds no Līguma punktiem ir pretrunā ar Apdrošināšanas noteikumiem, Pusēm jāvadās pēc līguma. </w:t>
      </w:r>
    </w:p>
    <w:p w14:paraId="435F30CC"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Līgums ir sastādīts un tā izpildē Puses vadās no Latvijas Republikas normatīvo aktu noteikumiem.</w:t>
      </w:r>
    </w:p>
    <w:p w14:paraId="35DFCFE3"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color w:val="000000"/>
          <w:lang w:val="lv-LV"/>
        </w:rPr>
        <w:t xml:space="preserve">Līguma neatņemama sastāvdaļa ir Apdrošināšanas pieteikums (uz 01.03.2022.), </w:t>
      </w:r>
      <w:r w:rsidRPr="00907FF5">
        <w:rPr>
          <w:rFonts w:eastAsia="Calibri"/>
          <w:lang w:val="lv-LV"/>
        </w:rPr>
        <w:t xml:space="preserve">Aktuālais apdrošināšanas pieteikums (katru mēnesi), </w:t>
      </w:r>
      <w:r w:rsidRPr="00907FF5">
        <w:rPr>
          <w:rFonts w:eastAsia="Calibri"/>
          <w:color w:val="000000"/>
          <w:lang w:val="lv-LV"/>
        </w:rPr>
        <w:t>Apdrošināšanas noteikumi,</w:t>
      </w:r>
      <w:r w:rsidRPr="00907FF5">
        <w:rPr>
          <w:rFonts w:eastAsia="Calibri"/>
          <w:lang w:val="lv-LV"/>
        </w:rPr>
        <w:t xml:space="preserve"> Apdrošināšanas polise, Iesniegums.</w:t>
      </w:r>
    </w:p>
    <w:p w14:paraId="6636FFC5"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Līguma saturu var mainīt vai papildināt, Pusēm rakstiski vienojoties. </w:t>
      </w:r>
    </w:p>
    <w:p w14:paraId="66FF0D45"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Visi paziņojumi un informācija sakarā ar Līgumu nosūtāmi uz Līgumā norādītām adresēm. Līguma norādītās kontaktpersonas ir tiesīgas ar paziņojumiem un informāciju apmainīties elektroniski, nosūtot uz šajā līguma 11.1. punktā norādīto neaizsargātu datu kanālu e-pastu izmantojot arhīva pielikumu ar paroli, kura ir zināma tikai Pušu kontaktpersonām.</w:t>
      </w:r>
    </w:p>
    <w:p w14:paraId="61ACEEB3"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Ja Pusēm mainās kontaktinformācija, Līgumu parakstīt tiesīgā persona vai kāda cita informācija, kas nepieciešama Līguma izpildei, Puse par to paziņo otrai Pusei rakstveidā nosūtot attiecīgu paziņojumu uz Līguma 12.punktā norādīto adresi.</w:t>
      </w:r>
    </w:p>
    <w:p w14:paraId="424E32AD"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Visi strīdi, kas rodas starp Pusēm uz Līguma pamata, tiek risināti sarunu ceļā. Ja vienošanās netiek panākta, strīdus izskata Latvijas Republikas normatīvajos aktos paredzētajā kārtībā </w:t>
      </w:r>
      <w:r w:rsidRPr="00907FF5">
        <w:rPr>
          <w:rFonts w:eastAsia="Calibri"/>
          <w:lang w:val="lv-LV"/>
        </w:rPr>
        <w:sym w:font="Symbol" w:char="F02D"/>
      </w:r>
      <w:r w:rsidRPr="00907FF5">
        <w:rPr>
          <w:rFonts w:eastAsia="Calibri"/>
          <w:lang w:val="lv-LV"/>
        </w:rPr>
        <w:t xml:space="preserve"> Latvijas Republikas tiesā.</w:t>
      </w:r>
    </w:p>
    <w:p w14:paraId="4CFAF508" w14:textId="568C02FF"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i/>
          <w:iCs/>
          <w:lang w:val="lv-LV"/>
        </w:rPr>
      </w:pPr>
      <w:r w:rsidRPr="00907FF5">
        <w:rPr>
          <w:rFonts w:eastAsia="Calibri"/>
          <w:lang w:val="lv-LV"/>
        </w:rPr>
        <w:lastRenderedPageBreak/>
        <w:t>Līgums sastādīts latviešu valodā, parakstīts divos identiskos eksemplāros, no kuriem viens tiek nodots Apdrošinājuma ņēmējam, otrs – Apdrošinātājam. Abiem eksemplāriem ir vienāds juridiskais spēks.</w:t>
      </w:r>
      <w:r w:rsidRPr="00907FF5">
        <w:rPr>
          <w:lang w:val="lv-LV"/>
        </w:rPr>
        <w:t xml:space="preserve"> </w:t>
      </w:r>
      <w:r w:rsidRPr="00907FF5">
        <w:rPr>
          <w:rFonts w:eastAsia="Calibri"/>
          <w:i/>
          <w:iCs/>
          <w:lang w:val="lv-LV"/>
        </w:rPr>
        <w:t>Līgums sagatavots un parakstīts elektroniski ar drošu elektronisko parakstu, kas satur laika zīmogu. Līguma parakstīšanas datums ir pēdējā parakstītāja pievienotā laika zīmoga datums un laiks.</w:t>
      </w:r>
    </w:p>
    <w:p w14:paraId="52971A1C"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apliecina, ka Līgums sastādīts bez spaidiem, viltus un maldības, un ir Pusēm saprotams. Puses piekrīt visiem Līguma punktiem un apstiprina to, parakstot Līgumu.</w:t>
      </w:r>
    </w:p>
    <w:p w14:paraId="09D174B9" w14:textId="77777777" w:rsidR="00907FF5" w:rsidRPr="00907FF5" w:rsidRDefault="00907FF5" w:rsidP="00907FF5">
      <w:pPr>
        <w:overflowPunct w:val="0"/>
        <w:autoSpaceDE w:val="0"/>
        <w:autoSpaceDN w:val="0"/>
        <w:adjustRightInd w:val="0"/>
        <w:jc w:val="both"/>
        <w:textAlignment w:val="baseline"/>
        <w:rPr>
          <w:lang w:val="lv-LV"/>
        </w:rPr>
      </w:pPr>
    </w:p>
    <w:tbl>
      <w:tblPr>
        <w:tblW w:w="9828" w:type="dxa"/>
        <w:tblLook w:val="01E0" w:firstRow="1" w:lastRow="1" w:firstColumn="1" w:lastColumn="1" w:noHBand="0" w:noVBand="0"/>
      </w:tblPr>
      <w:tblGrid>
        <w:gridCol w:w="3550"/>
        <w:gridCol w:w="669"/>
        <w:gridCol w:w="709"/>
        <w:gridCol w:w="34"/>
        <w:gridCol w:w="4536"/>
        <w:gridCol w:w="330"/>
      </w:tblGrid>
      <w:tr w:rsidR="00907FF5" w:rsidRPr="00907FF5" w14:paraId="6EEAAE2F" w14:textId="77777777" w:rsidTr="0055107B">
        <w:tc>
          <w:tcPr>
            <w:tcW w:w="4219" w:type="dxa"/>
            <w:gridSpan w:val="2"/>
          </w:tcPr>
          <w:p w14:paraId="43779ACC" w14:textId="77777777" w:rsidR="00907FF5" w:rsidRPr="00907FF5" w:rsidRDefault="00907FF5" w:rsidP="00907FF5">
            <w:pPr>
              <w:numPr>
                <w:ilvl w:val="0"/>
                <w:numId w:val="44"/>
              </w:numPr>
              <w:overflowPunct w:val="0"/>
              <w:autoSpaceDE w:val="0"/>
              <w:autoSpaceDN w:val="0"/>
              <w:adjustRightInd w:val="0"/>
              <w:spacing w:after="200" w:line="276" w:lineRule="auto"/>
              <w:contextualSpacing/>
              <w:jc w:val="both"/>
              <w:textAlignment w:val="baseline"/>
              <w:rPr>
                <w:rFonts w:eastAsia="Calibri"/>
                <w:b/>
                <w:color w:val="000000"/>
                <w:lang w:val="lv-LV"/>
              </w:rPr>
            </w:pPr>
            <w:r w:rsidRPr="00907FF5">
              <w:rPr>
                <w:rFonts w:eastAsia="Calibri"/>
                <w:b/>
                <w:color w:val="000000"/>
                <w:lang w:val="lv-LV"/>
              </w:rPr>
              <w:t>PUŠU REKVIZĪTI</w:t>
            </w:r>
          </w:p>
          <w:p w14:paraId="5E7A69C9" w14:textId="77777777" w:rsidR="00907FF5" w:rsidRPr="00907FF5" w:rsidRDefault="00907FF5" w:rsidP="00907FF5">
            <w:pPr>
              <w:overflowPunct w:val="0"/>
              <w:autoSpaceDE w:val="0"/>
              <w:autoSpaceDN w:val="0"/>
              <w:adjustRightInd w:val="0"/>
              <w:jc w:val="both"/>
              <w:textAlignment w:val="baseline"/>
              <w:rPr>
                <w:b/>
                <w:lang w:val="lv-LV"/>
              </w:rPr>
            </w:pPr>
            <w:r w:rsidRPr="00907FF5">
              <w:rPr>
                <w:b/>
                <w:color w:val="000000"/>
                <w:lang w:val="lv-LV"/>
              </w:rPr>
              <w:t>Apdrošinājuma ņēmējs:</w:t>
            </w:r>
          </w:p>
        </w:tc>
        <w:tc>
          <w:tcPr>
            <w:tcW w:w="709" w:type="dxa"/>
          </w:tcPr>
          <w:p w14:paraId="19393085" w14:textId="77777777" w:rsidR="00907FF5" w:rsidRPr="00907FF5" w:rsidRDefault="00907FF5" w:rsidP="00907FF5">
            <w:pPr>
              <w:overflowPunct w:val="0"/>
              <w:autoSpaceDE w:val="0"/>
              <w:autoSpaceDN w:val="0"/>
              <w:adjustRightInd w:val="0"/>
              <w:jc w:val="both"/>
              <w:textAlignment w:val="baseline"/>
              <w:rPr>
                <w:b/>
                <w:lang w:val="lv-LV"/>
              </w:rPr>
            </w:pPr>
          </w:p>
        </w:tc>
        <w:tc>
          <w:tcPr>
            <w:tcW w:w="4900" w:type="dxa"/>
            <w:gridSpan w:val="3"/>
          </w:tcPr>
          <w:p w14:paraId="42071264" w14:textId="77777777" w:rsidR="00907FF5" w:rsidRPr="00907FF5" w:rsidRDefault="00907FF5" w:rsidP="00907FF5">
            <w:pPr>
              <w:overflowPunct w:val="0"/>
              <w:autoSpaceDE w:val="0"/>
              <w:autoSpaceDN w:val="0"/>
              <w:adjustRightInd w:val="0"/>
              <w:jc w:val="both"/>
              <w:textAlignment w:val="baseline"/>
              <w:rPr>
                <w:b/>
                <w:color w:val="000000"/>
                <w:lang w:val="lv-LV"/>
              </w:rPr>
            </w:pPr>
          </w:p>
          <w:p w14:paraId="24596963" w14:textId="77777777" w:rsidR="00907FF5" w:rsidRPr="00907FF5" w:rsidRDefault="00907FF5" w:rsidP="00907FF5">
            <w:pPr>
              <w:overflowPunct w:val="0"/>
              <w:autoSpaceDE w:val="0"/>
              <w:autoSpaceDN w:val="0"/>
              <w:adjustRightInd w:val="0"/>
              <w:jc w:val="both"/>
              <w:textAlignment w:val="baseline"/>
              <w:rPr>
                <w:b/>
                <w:color w:val="000000"/>
                <w:lang w:val="lv-LV"/>
              </w:rPr>
            </w:pPr>
          </w:p>
          <w:p w14:paraId="152CB364" w14:textId="77777777" w:rsidR="00907FF5" w:rsidRPr="00907FF5" w:rsidRDefault="00907FF5" w:rsidP="00907FF5">
            <w:pPr>
              <w:overflowPunct w:val="0"/>
              <w:autoSpaceDE w:val="0"/>
              <w:autoSpaceDN w:val="0"/>
              <w:adjustRightInd w:val="0"/>
              <w:jc w:val="both"/>
              <w:textAlignment w:val="baseline"/>
              <w:rPr>
                <w:b/>
                <w:lang w:val="lv-LV"/>
              </w:rPr>
            </w:pPr>
            <w:r w:rsidRPr="00907FF5">
              <w:rPr>
                <w:b/>
                <w:color w:val="000000"/>
                <w:lang w:val="lv-LV"/>
              </w:rPr>
              <w:t>Apdrošinātājs:</w:t>
            </w:r>
          </w:p>
        </w:tc>
      </w:tr>
      <w:tr w:rsidR="00907FF5" w:rsidRPr="00907FF5" w14:paraId="22461956" w14:textId="77777777" w:rsidTr="0055107B">
        <w:trPr>
          <w:gridAfter w:val="1"/>
          <w:wAfter w:w="330" w:type="dxa"/>
          <w:trHeight w:val="587"/>
        </w:trPr>
        <w:tc>
          <w:tcPr>
            <w:tcW w:w="3550" w:type="dxa"/>
          </w:tcPr>
          <w:p w14:paraId="3C293D61" w14:textId="77777777" w:rsidR="00907FF5" w:rsidRPr="00907FF5" w:rsidRDefault="00907FF5" w:rsidP="00907FF5">
            <w:pPr>
              <w:overflowPunct w:val="0"/>
              <w:autoSpaceDE w:val="0"/>
              <w:autoSpaceDN w:val="0"/>
              <w:adjustRightInd w:val="0"/>
              <w:jc w:val="both"/>
              <w:textAlignment w:val="baseline"/>
              <w:rPr>
                <w:b/>
                <w:lang w:val="lv-LV"/>
              </w:rPr>
            </w:pPr>
          </w:p>
        </w:tc>
        <w:tc>
          <w:tcPr>
            <w:tcW w:w="1412" w:type="dxa"/>
            <w:gridSpan w:val="3"/>
          </w:tcPr>
          <w:p w14:paraId="15249945"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3818962D" w14:textId="77777777" w:rsidR="00907FF5" w:rsidRPr="00907FF5" w:rsidRDefault="00907FF5" w:rsidP="00907FF5">
            <w:pPr>
              <w:overflowPunct w:val="0"/>
              <w:autoSpaceDE w:val="0"/>
              <w:autoSpaceDN w:val="0"/>
              <w:adjustRightInd w:val="0"/>
              <w:jc w:val="both"/>
              <w:textAlignment w:val="baseline"/>
              <w:rPr>
                <w:b/>
                <w:lang w:val="lv-LV"/>
              </w:rPr>
            </w:pPr>
          </w:p>
        </w:tc>
      </w:tr>
      <w:tr w:rsidR="00907FF5" w:rsidRPr="00907FF5" w14:paraId="24372368" w14:textId="77777777" w:rsidTr="0055107B">
        <w:trPr>
          <w:gridAfter w:val="1"/>
          <w:wAfter w:w="330" w:type="dxa"/>
          <w:trHeight w:val="602"/>
        </w:trPr>
        <w:tc>
          <w:tcPr>
            <w:tcW w:w="3550" w:type="dxa"/>
          </w:tcPr>
          <w:p w14:paraId="7646BBAD" w14:textId="77777777" w:rsidR="00907FF5" w:rsidRPr="00907FF5" w:rsidRDefault="00907FF5" w:rsidP="00907FF5">
            <w:pPr>
              <w:overflowPunct w:val="0"/>
              <w:autoSpaceDE w:val="0"/>
              <w:autoSpaceDN w:val="0"/>
              <w:adjustRightInd w:val="0"/>
              <w:jc w:val="both"/>
              <w:textAlignment w:val="baseline"/>
              <w:rPr>
                <w:lang w:val="lv-LV"/>
              </w:rPr>
            </w:pPr>
            <w:r w:rsidRPr="00907FF5">
              <w:rPr>
                <w:lang w:val="lv-LV"/>
              </w:rPr>
              <w:t xml:space="preserve">Juridiskā adrese </w:t>
            </w:r>
          </w:p>
          <w:p w14:paraId="129AC7F9"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56F65321"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42DFF141"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16B4A5C0" w14:textId="77777777" w:rsidTr="0055107B">
        <w:trPr>
          <w:gridAfter w:val="1"/>
          <w:wAfter w:w="330" w:type="dxa"/>
          <w:trHeight w:val="587"/>
        </w:trPr>
        <w:tc>
          <w:tcPr>
            <w:tcW w:w="3550" w:type="dxa"/>
          </w:tcPr>
          <w:p w14:paraId="7256099F" w14:textId="77777777" w:rsidR="00907FF5" w:rsidRPr="00907FF5" w:rsidRDefault="00907FF5" w:rsidP="00907FF5">
            <w:pPr>
              <w:overflowPunct w:val="0"/>
              <w:autoSpaceDE w:val="0"/>
              <w:autoSpaceDN w:val="0"/>
              <w:adjustRightInd w:val="0"/>
              <w:jc w:val="both"/>
              <w:textAlignment w:val="baseline"/>
              <w:rPr>
                <w:lang w:val="lv-LV"/>
              </w:rPr>
            </w:pPr>
            <w:r w:rsidRPr="00907FF5">
              <w:rPr>
                <w:lang w:val="lv-LV"/>
              </w:rPr>
              <w:t>Faktiskā adrese</w:t>
            </w:r>
          </w:p>
          <w:p w14:paraId="69BC057B"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6D2B2F19"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2CBAD61B" w14:textId="77777777" w:rsidR="00907FF5" w:rsidRPr="00907FF5" w:rsidRDefault="00907FF5" w:rsidP="00907FF5">
            <w:pPr>
              <w:overflowPunct w:val="0"/>
              <w:autoSpaceDE w:val="0"/>
              <w:autoSpaceDN w:val="0"/>
              <w:adjustRightInd w:val="0"/>
              <w:jc w:val="both"/>
              <w:textAlignment w:val="baseline"/>
              <w:rPr>
                <w:color w:val="000000"/>
                <w:lang w:val="lv-LV"/>
              </w:rPr>
            </w:pPr>
          </w:p>
        </w:tc>
      </w:tr>
      <w:tr w:rsidR="00907FF5" w:rsidRPr="00907FF5" w14:paraId="68FD418D" w14:textId="77777777" w:rsidTr="0055107B">
        <w:trPr>
          <w:gridAfter w:val="1"/>
          <w:wAfter w:w="330" w:type="dxa"/>
          <w:trHeight w:val="301"/>
        </w:trPr>
        <w:tc>
          <w:tcPr>
            <w:tcW w:w="3550" w:type="dxa"/>
          </w:tcPr>
          <w:p w14:paraId="2B47655B" w14:textId="77777777" w:rsidR="00907FF5" w:rsidRPr="00907FF5" w:rsidRDefault="00907FF5" w:rsidP="00907FF5">
            <w:pPr>
              <w:overflowPunct w:val="0"/>
              <w:autoSpaceDE w:val="0"/>
              <w:autoSpaceDN w:val="0"/>
              <w:adjustRightInd w:val="0"/>
              <w:jc w:val="both"/>
              <w:textAlignment w:val="baseline"/>
              <w:rPr>
                <w:color w:val="000000"/>
                <w:lang w:val="lv-LV"/>
              </w:rPr>
            </w:pPr>
            <w:proofErr w:type="spellStart"/>
            <w:r w:rsidRPr="00907FF5">
              <w:rPr>
                <w:color w:val="000000"/>
                <w:lang w:val="lv-LV"/>
              </w:rPr>
              <w:t>Reģ</w:t>
            </w:r>
            <w:proofErr w:type="spellEnd"/>
            <w:r w:rsidRPr="00907FF5">
              <w:rPr>
                <w:color w:val="000000"/>
                <w:lang w:val="lv-LV"/>
              </w:rPr>
              <w:t>. Nr.</w:t>
            </w:r>
            <w:r w:rsidRPr="00907FF5">
              <w:rPr>
                <w:color w:val="333333"/>
                <w:lang w:val="lv-LV"/>
              </w:rPr>
              <w:t xml:space="preserve"> </w:t>
            </w:r>
          </w:p>
        </w:tc>
        <w:tc>
          <w:tcPr>
            <w:tcW w:w="1412" w:type="dxa"/>
            <w:gridSpan w:val="3"/>
          </w:tcPr>
          <w:p w14:paraId="6D082D25"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6DB8E384"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4BE53270" w14:textId="77777777" w:rsidTr="0055107B">
        <w:trPr>
          <w:gridAfter w:val="1"/>
          <w:wAfter w:w="330" w:type="dxa"/>
          <w:trHeight w:val="1492"/>
        </w:trPr>
        <w:tc>
          <w:tcPr>
            <w:tcW w:w="3550" w:type="dxa"/>
          </w:tcPr>
          <w:p w14:paraId="56C8AF23" w14:textId="77777777" w:rsidR="00907FF5" w:rsidRPr="00907FF5" w:rsidRDefault="00907FF5" w:rsidP="00907FF5">
            <w:pPr>
              <w:overflowPunct w:val="0"/>
              <w:autoSpaceDE w:val="0"/>
              <w:autoSpaceDN w:val="0"/>
              <w:adjustRightInd w:val="0"/>
              <w:textAlignment w:val="baseline"/>
              <w:rPr>
                <w:color w:val="000000"/>
                <w:lang w:val="lv-LV"/>
              </w:rPr>
            </w:pPr>
            <w:r w:rsidRPr="00907FF5">
              <w:rPr>
                <w:color w:val="000000"/>
                <w:lang w:val="lv-LV"/>
              </w:rPr>
              <w:t xml:space="preserve">Norēķinu konts Nr. Banka: Bankas kods: </w:t>
            </w:r>
          </w:p>
        </w:tc>
        <w:tc>
          <w:tcPr>
            <w:tcW w:w="1412" w:type="dxa"/>
            <w:gridSpan w:val="3"/>
          </w:tcPr>
          <w:p w14:paraId="6BF3C7A6"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023F27C4" w14:textId="77777777" w:rsidR="00907FF5" w:rsidRPr="00907FF5" w:rsidRDefault="00907FF5" w:rsidP="00907FF5">
            <w:pPr>
              <w:overflowPunct w:val="0"/>
              <w:autoSpaceDE w:val="0"/>
              <w:autoSpaceDN w:val="0"/>
              <w:adjustRightInd w:val="0"/>
              <w:textAlignment w:val="baseline"/>
              <w:rPr>
                <w:lang w:val="lv-LV"/>
              </w:rPr>
            </w:pPr>
          </w:p>
        </w:tc>
      </w:tr>
      <w:tr w:rsidR="00907FF5" w:rsidRPr="00907FF5" w14:paraId="0B3F76EA" w14:textId="77777777" w:rsidTr="0055107B">
        <w:trPr>
          <w:gridAfter w:val="1"/>
          <w:wAfter w:w="330" w:type="dxa"/>
          <w:trHeight w:val="602"/>
        </w:trPr>
        <w:tc>
          <w:tcPr>
            <w:tcW w:w="3550" w:type="dxa"/>
          </w:tcPr>
          <w:p w14:paraId="32CCE149" w14:textId="77777777" w:rsidR="00907FF5" w:rsidRPr="00907FF5" w:rsidRDefault="00907FF5" w:rsidP="00907FF5">
            <w:pPr>
              <w:overflowPunct w:val="0"/>
              <w:autoSpaceDE w:val="0"/>
              <w:autoSpaceDN w:val="0"/>
              <w:adjustRightInd w:val="0"/>
              <w:textAlignment w:val="baseline"/>
              <w:rPr>
                <w:lang w:val="lv-LV"/>
              </w:rPr>
            </w:pPr>
            <w:r w:rsidRPr="00907FF5">
              <w:rPr>
                <w:color w:val="000000"/>
                <w:lang w:val="lv-LV"/>
              </w:rPr>
              <w:t>Apdrošinājuma ņēmēja pārstāvja paraksts:</w:t>
            </w:r>
          </w:p>
        </w:tc>
        <w:tc>
          <w:tcPr>
            <w:tcW w:w="1412" w:type="dxa"/>
            <w:gridSpan w:val="3"/>
          </w:tcPr>
          <w:p w14:paraId="78EB7BE4"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7CFCD9E1" w14:textId="77777777" w:rsidR="00907FF5" w:rsidRPr="00907FF5" w:rsidRDefault="00907FF5" w:rsidP="00907FF5">
            <w:pPr>
              <w:overflowPunct w:val="0"/>
              <w:autoSpaceDE w:val="0"/>
              <w:autoSpaceDN w:val="0"/>
              <w:adjustRightInd w:val="0"/>
              <w:jc w:val="both"/>
              <w:textAlignment w:val="baseline"/>
              <w:rPr>
                <w:lang w:val="lv-LV"/>
              </w:rPr>
            </w:pPr>
            <w:r w:rsidRPr="00907FF5">
              <w:rPr>
                <w:color w:val="000000"/>
                <w:lang w:val="lv-LV"/>
              </w:rPr>
              <w:t>Apdrošinātāja pārstāvja paraksts:</w:t>
            </w:r>
          </w:p>
        </w:tc>
      </w:tr>
      <w:tr w:rsidR="00907FF5" w:rsidRPr="00907FF5" w14:paraId="7620502B" w14:textId="77777777" w:rsidTr="0055107B">
        <w:trPr>
          <w:gridAfter w:val="1"/>
          <w:wAfter w:w="330" w:type="dxa"/>
          <w:trHeight w:val="676"/>
        </w:trPr>
        <w:tc>
          <w:tcPr>
            <w:tcW w:w="3550" w:type="dxa"/>
            <w:tcBorders>
              <w:bottom w:val="single" w:sz="4" w:space="0" w:color="auto"/>
            </w:tcBorders>
          </w:tcPr>
          <w:p w14:paraId="1CC1B152"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4DBC671D"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Borders>
              <w:bottom w:val="single" w:sz="4" w:space="0" w:color="auto"/>
            </w:tcBorders>
          </w:tcPr>
          <w:p w14:paraId="4FCC9295"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0D5CEE3F" w14:textId="77777777" w:rsidTr="0055107B">
        <w:trPr>
          <w:gridAfter w:val="1"/>
          <w:wAfter w:w="330" w:type="dxa"/>
          <w:trHeight w:val="602"/>
        </w:trPr>
        <w:tc>
          <w:tcPr>
            <w:tcW w:w="3550" w:type="dxa"/>
          </w:tcPr>
          <w:p w14:paraId="50B06CFE" w14:textId="77777777" w:rsidR="00907FF5" w:rsidRPr="00907FF5" w:rsidRDefault="00907FF5" w:rsidP="00907FF5">
            <w:pPr>
              <w:overflowPunct w:val="0"/>
              <w:autoSpaceDE w:val="0"/>
              <w:autoSpaceDN w:val="0"/>
              <w:adjustRightInd w:val="0"/>
              <w:jc w:val="both"/>
              <w:textAlignment w:val="baseline"/>
              <w:rPr>
                <w:b/>
                <w:lang w:val="lv-LV"/>
              </w:rPr>
            </w:pPr>
          </w:p>
        </w:tc>
        <w:tc>
          <w:tcPr>
            <w:tcW w:w="1412" w:type="dxa"/>
            <w:gridSpan w:val="3"/>
          </w:tcPr>
          <w:p w14:paraId="1B52315B"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3B3C24CF" w14:textId="77777777" w:rsidR="00907FF5" w:rsidRPr="00907FF5" w:rsidRDefault="00907FF5" w:rsidP="00907FF5">
            <w:pPr>
              <w:overflowPunct w:val="0"/>
              <w:autoSpaceDE w:val="0"/>
              <w:autoSpaceDN w:val="0"/>
              <w:adjustRightInd w:val="0"/>
              <w:jc w:val="both"/>
              <w:textAlignment w:val="baseline"/>
              <w:rPr>
                <w:b/>
                <w:lang w:val="lv-LV"/>
              </w:rPr>
            </w:pPr>
          </w:p>
        </w:tc>
      </w:tr>
      <w:tr w:rsidR="00907FF5" w:rsidRPr="00907FF5" w14:paraId="1D09E840" w14:textId="77777777" w:rsidTr="0055107B">
        <w:trPr>
          <w:gridAfter w:val="1"/>
          <w:wAfter w:w="330" w:type="dxa"/>
          <w:trHeight w:val="114"/>
        </w:trPr>
        <w:tc>
          <w:tcPr>
            <w:tcW w:w="3550" w:type="dxa"/>
          </w:tcPr>
          <w:p w14:paraId="412CA095" w14:textId="77777777" w:rsidR="00907FF5" w:rsidRPr="00907FF5" w:rsidRDefault="00907FF5" w:rsidP="00907FF5">
            <w:pPr>
              <w:overflowPunct w:val="0"/>
              <w:autoSpaceDE w:val="0"/>
              <w:autoSpaceDN w:val="0"/>
              <w:adjustRightInd w:val="0"/>
              <w:jc w:val="right"/>
              <w:textAlignment w:val="baseline"/>
              <w:rPr>
                <w:b/>
                <w:lang w:val="lv-LV"/>
              </w:rPr>
            </w:pPr>
          </w:p>
        </w:tc>
        <w:tc>
          <w:tcPr>
            <w:tcW w:w="1412" w:type="dxa"/>
            <w:gridSpan w:val="3"/>
          </w:tcPr>
          <w:p w14:paraId="681948B9"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2D07BDD2" w14:textId="77777777" w:rsidR="00907FF5" w:rsidRPr="00907FF5" w:rsidRDefault="00907FF5" w:rsidP="00907FF5">
            <w:pPr>
              <w:overflowPunct w:val="0"/>
              <w:autoSpaceDE w:val="0"/>
              <w:autoSpaceDN w:val="0"/>
              <w:adjustRightInd w:val="0"/>
              <w:jc w:val="right"/>
              <w:textAlignment w:val="baseline"/>
              <w:rPr>
                <w:b/>
                <w:lang w:val="lv-LV"/>
              </w:rPr>
            </w:pPr>
          </w:p>
        </w:tc>
      </w:tr>
    </w:tbl>
    <w:p w14:paraId="201F9341" w14:textId="6BBF7F60" w:rsidR="00907FF5" w:rsidRDefault="00907FF5" w:rsidP="00907FF5">
      <w:pPr>
        <w:overflowPunct w:val="0"/>
        <w:autoSpaceDE w:val="0"/>
        <w:autoSpaceDN w:val="0"/>
        <w:adjustRightInd w:val="0"/>
        <w:jc w:val="both"/>
        <w:textAlignment w:val="baseline"/>
        <w:rPr>
          <w:lang w:val="lv-LV"/>
        </w:rPr>
      </w:pPr>
    </w:p>
    <w:p w14:paraId="2C866C9A" w14:textId="77777777" w:rsidR="00907FF5" w:rsidRDefault="00907FF5">
      <w:pPr>
        <w:spacing w:after="160" w:line="259" w:lineRule="auto"/>
        <w:rPr>
          <w:lang w:val="lv-LV"/>
        </w:rPr>
      </w:pPr>
      <w:r>
        <w:rPr>
          <w:lang w:val="lv-LV"/>
        </w:rPr>
        <w:br w:type="page"/>
      </w:r>
    </w:p>
    <w:p w14:paraId="7552276D" w14:textId="77777777" w:rsidR="00907FF5" w:rsidRPr="00907FF5" w:rsidRDefault="00907FF5" w:rsidP="00907FF5">
      <w:pPr>
        <w:overflowPunct w:val="0"/>
        <w:autoSpaceDE w:val="0"/>
        <w:autoSpaceDN w:val="0"/>
        <w:adjustRightInd w:val="0"/>
        <w:jc w:val="both"/>
        <w:textAlignment w:val="baseline"/>
        <w:rPr>
          <w:lang w:val="lv-LV"/>
        </w:rPr>
      </w:pPr>
    </w:p>
    <w:p w14:paraId="5A16777F" w14:textId="77777777" w:rsidR="00236F22" w:rsidRDefault="00236F22" w:rsidP="00067A3E">
      <w:pPr>
        <w:ind w:left="1134" w:hanging="567"/>
        <w:jc w:val="center"/>
        <w:rPr>
          <w:rFonts w:eastAsia="Arial Unicode MS"/>
          <w:b/>
          <w:kern w:val="1"/>
          <w:lang w:val="lv-LV" w:eastAsia="hi-IN" w:bidi="hi-IN"/>
        </w:rPr>
      </w:pPr>
    </w:p>
    <w:p w14:paraId="6A0B5E8B" w14:textId="77777777" w:rsidR="0084510C" w:rsidRPr="0084510C" w:rsidRDefault="0084510C" w:rsidP="0084510C">
      <w:pPr>
        <w:keepNext/>
        <w:overflowPunct w:val="0"/>
        <w:autoSpaceDE w:val="0"/>
        <w:autoSpaceDN w:val="0"/>
        <w:adjustRightInd w:val="0"/>
        <w:ind w:left="360"/>
        <w:jc w:val="center"/>
        <w:textAlignment w:val="baseline"/>
        <w:outlineLvl w:val="0"/>
        <w:rPr>
          <w:b/>
          <w:lang w:val="lv-LV"/>
        </w:rPr>
      </w:pPr>
      <w:r w:rsidRPr="0084510C">
        <w:rPr>
          <w:b/>
          <w:lang w:val="lv-LV"/>
        </w:rPr>
        <w:t>LĪGUMS NR. _________________</w:t>
      </w:r>
    </w:p>
    <w:p w14:paraId="5136E1BF" w14:textId="77777777" w:rsidR="0084510C" w:rsidRPr="0084510C" w:rsidRDefault="0084510C" w:rsidP="0084510C">
      <w:pPr>
        <w:overflowPunct w:val="0"/>
        <w:autoSpaceDE w:val="0"/>
        <w:autoSpaceDN w:val="0"/>
        <w:adjustRightInd w:val="0"/>
        <w:jc w:val="center"/>
        <w:textAlignment w:val="baseline"/>
        <w:rPr>
          <w:lang w:val="lv-LV"/>
        </w:rPr>
      </w:pPr>
      <w:r w:rsidRPr="0084510C">
        <w:rPr>
          <w:lang w:val="lv-LV"/>
        </w:rPr>
        <w:t>par uzņēmuma darbinieku dzīvības un kritisko saslimšanu apdrošināšanu</w:t>
      </w:r>
    </w:p>
    <w:p w14:paraId="417F41C4" w14:textId="77777777" w:rsidR="0084510C" w:rsidRPr="0084510C" w:rsidRDefault="0084510C" w:rsidP="0084510C">
      <w:pPr>
        <w:tabs>
          <w:tab w:val="right" w:pos="9072"/>
        </w:tabs>
        <w:overflowPunct w:val="0"/>
        <w:autoSpaceDE w:val="0"/>
        <w:autoSpaceDN w:val="0"/>
        <w:adjustRightInd w:val="0"/>
        <w:spacing w:before="120" w:after="120"/>
        <w:jc w:val="both"/>
        <w:textAlignment w:val="baseline"/>
        <w:rPr>
          <w:lang w:val="lv-LV"/>
        </w:rPr>
      </w:pPr>
    </w:p>
    <w:p w14:paraId="4A0ACCD3" w14:textId="77777777" w:rsidR="0084510C" w:rsidRPr="0084510C" w:rsidRDefault="0084510C" w:rsidP="0084510C">
      <w:pPr>
        <w:tabs>
          <w:tab w:val="right" w:pos="9498"/>
        </w:tabs>
        <w:overflowPunct w:val="0"/>
        <w:autoSpaceDE w:val="0"/>
        <w:autoSpaceDN w:val="0"/>
        <w:adjustRightInd w:val="0"/>
        <w:spacing w:before="120" w:after="120"/>
        <w:jc w:val="both"/>
        <w:textAlignment w:val="baseline"/>
        <w:rPr>
          <w:lang w:val="lv-LV"/>
        </w:rPr>
      </w:pPr>
      <w:r w:rsidRPr="0084510C">
        <w:rPr>
          <w:lang w:val="lv-LV"/>
        </w:rPr>
        <w:t>Rīgā</w:t>
      </w:r>
      <w:r w:rsidRPr="0084510C">
        <w:rPr>
          <w:lang w:val="lv-LV"/>
        </w:rPr>
        <w:tab/>
        <w:t>2022. gada __._____</w:t>
      </w:r>
    </w:p>
    <w:p w14:paraId="1B60A594" w14:textId="77777777" w:rsidR="0084510C" w:rsidRPr="0084510C" w:rsidRDefault="0084510C" w:rsidP="0084510C">
      <w:pPr>
        <w:tabs>
          <w:tab w:val="right" w:pos="9498"/>
        </w:tabs>
        <w:overflowPunct w:val="0"/>
        <w:autoSpaceDE w:val="0"/>
        <w:autoSpaceDN w:val="0"/>
        <w:adjustRightInd w:val="0"/>
        <w:spacing w:before="120" w:after="120"/>
        <w:jc w:val="both"/>
        <w:textAlignment w:val="baseline"/>
        <w:rPr>
          <w:lang w:val="lv-LV"/>
        </w:rPr>
      </w:pPr>
    </w:p>
    <w:p w14:paraId="65BCD9F5" w14:textId="77777777" w:rsidR="0084510C" w:rsidRPr="0084510C" w:rsidRDefault="0084510C" w:rsidP="0084510C">
      <w:pPr>
        <w:spacing w:after="150"/>
        <w:rPr>
          <w:color w:val="333333"/>
          <w:lang w:val="lv-LV" w:eastAsia="lv-LV"/>
        </w:rPr>
      </w:pPr>
      <w:r w:rsidRPr="0084510C">
        <w:rPr>
          <w:b/>
          <w:color w:val="333333"/>
          <w:lang w:val="lv-LV" w:eastAsia="lv-LV"/>
        </w:rPr>
        <w:t>_______________</w:t>
      </w:r>
      <w:r w:rsidRPr="0084510C">
        <w:rPr>
          <w:b/>
          <w:bCs/>
          <w:lang w:val="lv-LV" w:eastAsia="lv-LV"/>
        </w:rPr>
        <w:t xml:space="preserve">, </w:t>
      </w:r>
      <w:r w:rsidRPr="0084510C">
        <w:rPr>
          <w:lang w:val="lv-LV" w:eastAsia="lv-LV"/>
        </w:rPr>
        <w:t>turpmāk - Apdrošinājuma ņēmējs, kuras vārdā ___________  rīkojas valdes loceklis _____________, no vienas puses un</w:t>
      </w:r>
    </w:p>
    <w:p w14:paraId="190278E1" w14:textId="77777777" w:rsidR="0084510C" w:rsidRPr="0084510C" w:rsidRDefault="0084510C" w:rsidP="0084510C">
      <w:pPr>
        <w:overflowPunct w:val="0"/>
        <w:autoSpaceDE w:val="0"/>
        <w:autoSpaceDN w:val="0"/>
        <w:adjustRightInd w:val="0"/>
        <w:spacing w:before="120"/>
        <w:jc w:val="both"/>
        <w:textAlignment w:val="baseline"/>
        <w:rPr>
          <w:lang w:val="lv-LV"/>
        </w:rPr>
      </w:pPr>
      <w:r w:rsidRPr="0084510C">
        <w:rPr>
          <w:b/>
          <w:bCs/>
          <w:lang w:val="lv-LV"/>
        </w:rPr>
        <w:t>_____________________</w:t>
      </w:r>
      <w:r w:rsidRPr="0084510C">
        <w:rPr>
          <w:lang w:val="lv-LV"/>
        </w:rPr>
        <w:t xml:space="preserve"> turpmāk - Apdrošinātājs, kuras vārdā saskaņā ar statūtiem rīkojas _____________________________no otras puses, abi kopā turpmāk saukti </w:t>
      </w:r>
      <w:r w:rsidRPr="0084510C">
        <w:rPr>
          <w:bCs/>
          <w:lang w:val="lv-LV"/>
        </w:rPr>
        <w:t>“P</w:t>
      </w:r>
      <w:r w:rsidRPr="0084510C">
        <w:rPr>
          <w:lang w:val="lv-LV"/>
        </w:rPr>
        <w:t>uses”, noslēdz līgumu, turpmāk - Līgums, par sekojošo:</w:t>
      </w:r>
    </w:p>
    <w:p w14:paraId="0EE4004C" w14:textId="1C22863B" w:rsidR="0084510C" w:rsidRPr="0084510C" w:rsidRDefault="0084510C" w:rsidP="0084510C">
      <w:pPr>
        <w:pStyle w:val="Sarakstarindkopa"/>
        <w:numPr>
          <w:ilvl w:val="0"/>
          <w:numId w:val="46"/>
        </w:numPr>
        <w:tabs>
          <w:tab w:val="left" w:pos="426"/>
        </w:tabs>
        <w:overflowPunct w:val="0"/>
        <w:autoSpaceDE w:val="0"/>
        <w:autoSpaceDN w:val="0"/>
        <w:adjustRightInd w:val="0"/>
        <w:spacing w:before="240"/>
        <w:ind w:hanging="786"/>
        <w:jc w:val="both"/>
        <w:textAlignment w:val="baseline"/>
        <w:rPr>
          <w:b/>
          <w:lang w:val="lv-LV"/>
        </w:rPr>
      </w:pPr>
      <w:r w:rsidRPr="0084510C">
        <w:rPr>
          <w:b/>
          <w:lang w:val="lv-LV"/>
        </w:rPr>
        <w:t>LĪGUMA PRIEKŠMETS</w:t>
      </w:r>
    </w:p>
    <w:p w14:paraId="5BEC0BB2" w14:textId="7D22BCD5" w:rsidR="0084510C" w:rsidRPr="0084510C" w:rsidRDefault="0084510C" w:rsidP="0084510C">
      <w:pPr>
        <w:pStyle w:val="Sarakstarindkopa"/>
        <w:numPr>
          <w:ilvl w:val="1"/>
          <w:numId w:val="46"/>
        </w:numPr>
        <w:tabs>
          <w:tab w:val="left" w:pos="426"/>
        </w:tabs>
        <w:overflowPunct w:val="0"/>
        <w:autoSpaceDE w:val="0"/>
        <w:autoSpaceDN w:val="0"/>
        <w:adjustRightInd w:val="0"/>
        <w:ind w:left="426" w:hanging="426"/>
        <w:jc w:val="both"/>
        <w:textAlignment w:val="baseline"/>
        <w:rPr>
          <w:lang w:val="lv-LV"/>
        </w:rPr>
      </w:pPr>
      <w:r>
        <w:rPr>
          <w:lang w:val="lv-LV"/>
        </w:rPr>
        <w:t xml:space="preserve"> </w:t>
      </w:r>
      <w:r w:rsidRPr="0084510C">
        <w:rPr>
          <w:lang w:val="lv-LV"/>
        </w:rPr>
        <w:t xml:space="preserve">Apdrošinātājs apdrošina Apdrošinājuma ņēmēja apdrošināšanas pieteikumā (pielikums Nr.1 </w:t>
      </w:r>
      <w:proofErr w:type="spellStart"/>
      <w:r w:rsidRPr="0084510C">
        <w:rPr>
          <w:lang w:val="lv-LV"/>
        </w:rPr>
        <w:t>paraugforma</w:t>
      </w:r>
      <w:proofErr w:type="spellEnd"/>
      <w:r w:rsidRPr="0084510C">
        <w:rPr>
          <w:lang w:val="lv-LV"/>
        </w:rPr>
        <w:t>*) norādītos darbiniekus, turpmāk – Apdrošinātie vai darbinieki, un Apdrošinājuma ņēmējs veic apdrošināšanas prēmiju maksājumus saskaņā ar Līguma noteikumiem.</w:t>
      </w:r>
    </w:p>
    <w:p w14:paraId="09898C53" w14:textId="624E9E7B" w:rsidR="0084510C" w:rsidRPr="0084510C" w:rsidRDefault="0084510C" w:rsidP="0084510C">
      <w:pPr>
        <w:pStyle w:val="Sarakstarindkopa"/>
        <w:numPr>
          <w:ilvl w:val="1"/>
          <w:numId w:val="46"/>
        </w:numPr>
        <w:tabs>
          <w:tab w:val="left" w:pos="426"/>
        </w:tabs>
        <w:overflowPunct w:val="0"/>
        <w:autoSpaceDE w:val="0"/>
        <w:autoSpaceDN w:val="0"/>
        <w:adjustRightInd w:val="0"/>
        <w:ind w:left="426" w:hanging="426"/>
        <w:jc w:val="both"/>
        <w:textAlignment w:val="baseline"/>
        <w:rPr>
          <w:lang w:val="lv-LV"/>
        </w:rPr>
      </w:pPr>
      <w:r>
        <w:rPr>
          <w:lang w:val="lv-LV"/>
        </w:rPr>
        <w:t xml:space="preserve"> </w:t>
      </w:r>
      <w:r w:rsidRPr="0084510C">
        <w:rPr>
          <w:lang w:val="lv-LV"/>
        </w:rPr>
        <w:t>Apdrošināšana tiek nodrošināta saskaņā ar Dzīvības riska apdrošināšanas noteikumiem Nr.___________ (pielikums Nr.2*) un  kritisko saslimšanu apdrošināšanas noteikumi Nr. ________ (pielikums Nr. 3*), turpmāk – Apdrošināšanas noteikumi.</w:t>
      </w:r>
    </w:p>
    <w:p w14:paraId="7CD90BC3" w14:textId="77777777" w:rsidR="0084510C" w:rsidRPr="0084510C" w:rsidRDefault="0084510C" w:rsidP="0084510C">
      <w:pPr>
        <w:tabs>
          <w:tab w:val="left" w:pos="426"/>
        </w:tabs>
        <w:overflowPunct w:val="0"/>
        <w:autoSpaceDE w:val="0"/>
        <w:autoSpaceDN w:val="0"/>
        <w:adjustRightInd w:val="0"/>
        <w:ind w:left="426"/>
        <w:jc w:val="both"/>
        <w:textAlignment w:val="baseline"/>
        <w:rPr>
          <w:lang w:val="lv-LV"/>
        </w:rPr>
      </w:pPr>
    </w:p>
    <w:p w14:paraId="2DA54036" w14:textId="77777777" w:rsidR="0084510C" w:rsidRPr="0084510C" w:rsidRDefault="0084510C" w:rsidP="0084510C">
      <w:pPr>
        <w:tabs>
          <w:tab w:val="left" w:pos="426"/>
        </w:tabs>
        <w:overflowPunct w:val="0"/>
        <w:autoSpaceDE w:val="0"/>
        <w:autoSpaceDN w:val="0"/>
        <w:adjustRightInd w:val="0"/>
        <w:ind w:left="426"/>
        <w:jc w:val="both"/>
        <w:textAlignment w:val="baseline"/>
        <w:rPr>
          <w:lang w:val="lv-LV"/>
        </w:rPr>
      </w:pPr>
      <w:r w:rsidRPr="0084510C">
        <w:rPr>
          <w:lang w:val="lv-LV"/>
        </w:rPr>
        <w:t>* - tiks pievienoti pirms līguma slēgšanas saskaņā ar pretendenta piedāvājumu.</w:t>
      </w:r>
    </w:p>
    <w:p w14:paraId="379D2192"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PUŠU TIESĪBAS UN PIENĀKUMI</w:t>
      </w:r>
    </w:p>
    <w:p w14:paraId="221DC298" w14:textId="208D9918" w:rsidR="0084510C" w:rsidRPr="0084510C" w:rsidRDefault="0084510C" w:rsidP="0084510C">
      <w:pPr>
        <w:pStyle w:val="Sarakstarindkopa"/>
        <w:numPr>
          <w:ilvl w:val="1"/>
          <w:numId w:val="46"/>
        </w:numPr>
        <w:tabs>
          <w:tab w:val="left" w:pos="426"/>
        </w:tabs>
        <w:overflowPunct w:val="0"/>
        <w:autoSpaceDE w:val="0"/>
        <w:autoSpaceDN w:val="0"/>
        <w:adjustRightInd w:val="0"/>
        <w:spacing w:before="60"/>
        <w:ind w:left="567" w:hanging="567"/>
        <w:jc w:val="both"/>
        <w:textAlignment w:val="baseline"/>
        <w:rPr>
          <w:lang w:val="lv-LV"/>
        </w:rPr>
      </w:pPr>
      <w:r w:rsidRPr="0084510C">
        <w:rPr>
          <w:lang w:val="lv-LV"/>
        </w:rPr>
        <w:t>Apdrošinātājs apņemas:</w:t>
      </w:r>
    </w:p>
    <w:p w14:paraId="6ABF11EA"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apdrošināt Aktuālajā apdrošināšanas pieteikumā norādītos Apdrošinātos, ja pirmā apdrošināšanas prēmija par katru Apdrošināto ir samaksāta Līgumā noteiktajos termiņos. Apdrošināšana ir spēkā laika periodā, kamēr Apdrošinātais ir iekļauts aktuālajā apdrošināšanas pieteikumā, bet ne ilgāk kā līdz 2024.gada 29.februārim;</w:t>
      </w:r>
    </w:p>
    <w:p w14:paraId="3F1F2FE6"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iestājoties apdrošināšanas gadījumam, izmaksāt apdrošināšanas atlīdzību saskaņā ar Līguma noteikumiem.</w:t>
      </w:r>
    </w:p>
    <w:p w14:paraId="2A7D67F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apņemas:</w:t>
      </w:r>
    </w:p>
    <w:p w14:paraId="280B4228"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 xml:space="preserve">iesniegt Apdrošinātājam pieteikumu atbilstoši Līguma pielikuma Nr.1 </w:t>
      </w:r>
      <w:proofErr w:type="spellStart"/>
      <w:r w:rsidRPr="0084510C">
        <w:rPr>
          <w:lang w:val="lv-LV"/>
        </w:rPr>
        <w:t>paraugformai</w:t>
      </w:r>
      <w:proofErr w:type="spellEnd"/>
      <w:r w:rsidRPr="0084510C">
        <w:rPr>
          <w:lang w:val="lv-LV"/>
        </w:rPr>
        <w:t xml:space="preserve"> ar Apdrošinātāja pieprasīto informāciju par Apdrošinātajiem sākot ar 01.03.2022. elektroniskā veidā līdz 01.03.2022. darba dienas beigām;</w:t>
      </w:r>
    </w:p>
    <w:p w14:paraId="52F5CBED"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nodrošināt Apdrošināto darbinieku uzskaiti un Aktuālo apdrošināšanas pieteikumu par pārskata mēnesi sagatavošanu saskaņā ar Līguma 3. un 4.punktu;</w:t>
      </w:r>
    </w:p>
    <w:p w14:paraId="3A9D234E"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informēt Apdrošinātos par iespēju iesniegt Apdrošinātājam parakstītu iesniegumu par Apdrošinātā norādīto labuma guvēju;</w:t>
      </w:r>
    </w:p>
    <w:p w14:paraId="396049DE"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maksāt apdrošināšanas prēmijas saskaņā ar Līguma noteikumiem</w:t>
      </w:r>
    </w:p>
    <w:p w14:paraId="3DFE9E05" w14:textId="77777777" w:rsidR="0084510C" w:rsidRPr="0084510C" w:rsidRDefault="0084510C" w:rsidP="0084510C">
      <w:pPr>
        <w:numPr>
          <w:ilvl w:val="2"/>
          <w:numId w:val="46"/>
        </w:numPr>
        <w:overflowPunct w:val="0"/>
        <w:autoSpaceDE w:val="0"/>
        <w:autoSpaceDN w:val="0"/>
        <w:adjustRightInd w:val="0"/>
        <w:ind w:left="1276" w:hanging="709"/>
        <w:jc w:val="both"/>
        <w:textAlignment w:val="baseline"/>
        <w:rPr>
          <w:lang w:val="lv-LV"/>
        </w:rPr>
      </w:pPr>
      <w:r w:rsidRPr="0084510C">
        <w:rPr>
          <w:lang w:val="lv-LV"/>
        </w:rPr>
        <w:t>Līguma izpildes nodrošināšanai, saņemt katra Apdrošinātā piekrišanu tās personas datu nodošanai Apdrošinātājam. Apdrošinājuma ņēmējs apņemas Apdrošināto sarakstā neiekļaut tādus darbiniekus, kuri nepiekrīt Apdrošinātāja tiesībām apstrādāt personas datus. Apdrošinātājs apstrādā Apdrošināto personas datus personu identificēšanai, saziņai no Līguma izrietošajos jautājumos, Apdrošinātāja pienākumu izpildes nodrošināšanai, kā arī citiem mērķiem. Detalizēta informācija par apstrādāto datu kategorijām, to apstrādes mērķiem un termiņiem, un citi ar datu apstrādi saistītie jautājumi apkopoti Datu apstrādes noteikumos, ar kuriem var iepazīties klientu apkalpošanas vietās un mājaslapā_________________.</w:t>
      </w:r>
    </w:p>
    <w:p w14:paraId="6C00ED85" w14:textId="77777777" w:rsidR="0084510C" w:rsidRPr="0084510C" w:rsidRDefault="0084510C" w:rsidP="0084510C">
      <w:pPr>
        <w:overflowPunct w:val="0"/>
        <w:autoSpaceDE w:val="0"/>
        <w:autoSpaceDN w:val="0"/>
        <w:adjustRightInd w:val="0"/>
        <w:ind w:left="1276"/>
        <w:jc w:val="both"/>
        <w:textAlignment w:val="baseline"/>
        <w:rPr>
          <w:lang w:val="lv-LV"/>
        </w:rPr>
      </w:pPr>
    </w:p>
    <w:p w14:paraId="7AA500FF"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lastRenderedPageBreak/>
        <w:t xml:space="preserve">APDROŠINĀŠANAS PRĒMIJAS MAKSĀJUMI </w:t>
      </w:r>
    </w:p>
    <w:p w14:paraId="2724363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valūta un Apdrošināšanas prēmiju maksāšanas periods ir norādīts apdrošināšanas polisē (Pielikums Nr.4).</w:t>
      </w:r>
    </w:p>
    <w:p w14:paraId="3341A8E3"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Apdrošināšanas prēmija mēnesī par vienu Apdrošināto ir _______ (___________) EUR. Apdrošināšanas prēmija pārskata mēnesī tiek maksāta par visiem Apdrošinājuma ņēmēja darbiniekiem, kuri ir darba attiecībās un kuri ir atbrīvoti no darba pārskata mēnesī, kā arī par pārskata mēnesī pieņemtiem darbiniekiem.</w:t>
      </w:r>
    </w:p>
    <w:p w14:paraId="78F8E76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Apdrošināšanas līguma kopējā prēmija katru mēnesi var mainīties, ņemot vērā Apdrošināto skaitu, un tā tiek aprēķināta saskaņā ar spēkā esošo Aktuālo apdrošināšanas pieteikumu, kas tiek iesniegts saskaņā ar 3.4.punktu. </w:t>
      </w:r>
    </w:p>
    <w:p w14:paraId="7FD32E1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Aktuālo apdrošināšanas pieteikumu par pārskata mēnesī Apdrošinātajiem darbiniekiem Apdrošinājuma ņēmējs </w:t>
      </w:r>
      <w:proofErr w:type="spellStart"/>
      <w:r w:rsidRPr="0084510C">
        <w:rPr>
          <w:lang w:val="lv-LV"/>
        </w:rPr>
        <w:t>sūta</w:t>
      </w:r>
      <w:proofErr w:type="spellEnd"/>
      <w:r w:rsidRPr="0084510C">
        <w:rPr>
          <w:lang w:val="lv-LV"/>
        </w:rPr>
        <w:t xml:space="preserve"> Apdrošinātājam e-veidā līdz pārskata mēnesim sekojošā mēneša 10.datumam uz e-pastu: ______________ atbilstoši Līguma pielikumā Nr.1 </w:t>
      </w:r>
      <w:proofErr w:type="spellStart"/>
      <w:r w:rsidRPr="0084510C">
        <w:rPr>
          <w:lang w:val="lv-LV"/>
        </w:rPr>
        <w:t>paraugformai</w:t>
      </w:r>
      <w:proofErr w:type="spellEnd"/>
      <w:r w:rsidRPr="0084510C">
        <w:rPr>
          <w:lang w:val="lv-LV"/>
        </w:rPr>
        <w:t>.</w:t>
      </w:r>
    </w:p>
    <w:p w14:paraId="639B2A8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apdrošināšanas prēmiju kā kopsummu par visiem Apdrošinātajiem maksā reizi mēnesī līdz mēneša 17. datumam par iepriekšējo apdrošināšanas mēnesi.</w:t>
      </w:r>
    </w:p>
    <w:p w14:paraId="52BC3E1C" w14:textId="007B1179"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Apdrošināšanas prēmijas maksājumu veic Apdrošinājuma ņēmējs, saskaņā ar Apdrošinātāja izrakstītu rēķinu, ko Apdrošinātājs nosūta Apdrošinājuma ņēmējam uz e-pasta adresi: </w:t>
      </w:r>
      <w:r w:rsidR="00FC08D7">
        <w:rPr>
          <w:lang w:val="lv-LV"/>
        </w:rPr>
        <w:t>____________________</w:t>
      </w:r>
      <w:r w:rsidRPr="0084510C">
        <w:rPr>
          <w:lang w:val="lv-LV"/>
        </w:rPr>
        <w:t>līdz katra mēneša 13.datumam.</w:t>
      </w:r>
    </w:p>
    <w:p w14:paraId="1AA79EA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 Apdrošināšanas prēmija par pievienotajiem Apdrošinātajiem tiek aprēķināta par periodu no apdrošināšanas pieteikumā norādītā apdrošināšanas mēneša sākuma datuma konkrētajam Apdrošinātajam.</w:t>
      </w:r>
    </w:p>
    <w:p w14:paraId="2B7F18E8" w14:textId="77777777" w:rsidR="0084510C" w:rsidRPr="0084510C" w:rsidRDefault="0084510C" w:rsidP="0084510C">
      <w:pPr>
        <w:numPr>
          <w:ilvl w:val="1"/>
          <w:numId w:val="46"/>
        </w:numPr>
        <w:overflowPunct w:val="0"/>
        <w:autoSpaceDE w:val="0"/>
        <w:autoSpaceDN w:val="0"/>
        <w:adjustRightInd w:val="0"/>
        <w:spacing w:after="200"/>
        <w:ind w:left="425" w:hanging="425"/>
        <w:contextualSpacing/>
        <w:jc w:val="both"/>
        <w:textAlignment w:val="baseline"/>
        <w:rPr>
          <w:rFonts w:eastAsia="Calibri"/>
          <w:noProof/>
          <w:lang w:val="lv-LV" w:eastAsia="lv-LV"/>
        </w:rPr>
      </w:pPr>
      <w:r w:rsidRPr="0084510C">
        <w:rPr>
          <w:rFonts w:eastAsia="Calibri"/>
          <w:noProof/>
          <w:lang w:val="lv-LV" w:eastAsia="lv-LV"/>
        </w:rPr>
        <w:t>Apdrošinājuma ņēmējs ir tiesīgs neapmaksāt rēķinu, ja Apdrošinātājs iesniedz rēķinu ar rekvizītiem, kuri neatbilst Līgumā minētajiem un/vai nav norādīts  Apdrošinājuma ņēmēja Līguma reģistrācijas numurs, un/vai rēķins neatbilst spēkā esošo normatīvo aktu prasībām, un/vai rēķinā ir pieļautas matemātiskās vai citas kļūdas, kas padara līguma saistību izpildi par neiespējamu. Šādā gadījumā samaksas termiņa tecējums sākās ar dienu, kad Apdrošinājuma ņēmējs saņem noteiktā kārtībā noformētu rēķinu – ar visiem līgumā noteiktajiem rekvizītiem, vai Apdrošinātājs paziņojis par rekvizītu maiņu.</w:t>
      </w:r>
    </w:p>
    <w:p w14:paraId="45EB4FC0" w14:textId="77777777" w:rsidR="0084510C" w:rsidRPr="0084510C" w:rsidRDefault="0084510C" w:rsidP="0084510C">
      <w:pPr>
        <w:numPr>
          <w:ilvl w:val="1"/>
          <w:numId w:val="46"/>
        </w:numPr>
        <w:overflowPunct w:val="0"/>
        <w:autoSpaceDE w:val="0"/>
        <w:autoSpaceDN w:val="0"/>
        <w:adjustRightInd w:val="0"/>
        <w:spacing w:after="200"/>
        <w:ind w:left="426" w:hanging="425"/>
        <w:contextualSpacing/>
        <w:jc w:val="both"/>
        <w:textAlignment w:val="baseline"/>
        <w:rPr>
          <w:rFonts w:ascii="Calibri" w:eastAsia="Calibri" w:hAnsi="Calibri"/>
          <w:b/>
          <w:lang w:val="lv-LV"/>
        </w:rPr>
      </w:pPr>
      <w:r w:rsidRPr="0084510C">
        <w:rPr>
          <w:rFonts w:eastAsia="Calibri"/>
          <w:noProof/>
          <w:lang w:val="lv-LV" w:eastAsia="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6F5F5FEC" w14:textId="77777777" w:rsidR="0084510C" w:rsidRPr="0084510C" w:rsidRDefault="0084510C" w:rsidP="0084510C">
      <w:pPr>
        <w:spacing w:after="200"/>
        <w:ind w:left="426"/>
        <w:contextualSpacing/>
        <w:jc w:val="both"/>
        <w:rPr>
          <w:rFonts w:ascii="Calibri" w:eastAsia="Calibri" w:hAnsi="Calibri"/>
          <w:b/>
          <w:lang w:val="lv-LV"/>
        </w:rPr>
      </w:pPr>
    </w:p>
    <w:p w14:paraId="38EFE582" w14:textId="77777777" w:rsidR="0084510C" w:rsidRPr="0084510C" w:rsidRDefault="0084510C" w:rsidP="0084510C">
      <w:pPr>
        <w:numPr>
          <w:ilvl w:val="0"/>
          <w:numId w:val="46"/>
        </w:numPr>
        <w:tabs>
          <w:tab w:val="left" w:pos="426"/>
        </w:tabs>
        <w:overflowPunct w:val="0"/>
        <w:autoSpaceDE w:val="0"/>
        <w:autoSpaceDN w:val="0"/>
        <w:adjustRightInd w:val="0"/>
        <w:spacing w:before="240" w:after="200" w:line="276" w:lineRule="auto"/>
        <w:contextualSpacing/>
        <w:jc w:val="both"/>
        <w:textAlignment w:val="baseline"/>
        <w:rPr>
          <w:rFonts w:eastAsia="Calibri"/>
          <w:b/>
          <w:lang w:val="lv-LV"/>
        </w:rPr>
      </w:pPr>
      <w:r w:rsidRPr="0084510C">
        <w:rPr>
          <w:rFonts w:eastAsia="Calibri"/>
          <w:b/>
          <w:lang w:val="lv-LV"/>
        </w:rPr>
        <w:t>IZMAIŅAS APDROŠINĀŠANAS PIETEIKUMĀ</w:t>
      </w:r>
    </w:p>
    <w:p w14:paraId="664480F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Apdrošinājuma ņēmējs Līguma darbības laikā apdrošināšanas pieteikumā ir tiesīgs reizi mēnesī izdarīt izmaņas un  iesniegt  Aktuālo apdrošināšanas pieteikumu par iepriekšējo mēnesi līdz pārskata mēnesim sekojošā mēneša 10. datumam saskaņā ar Līguma pielikuma Nr.1 </w:t>
      </w:r>
      <w:proofErr w:type="spellStart"/>
      <w:r w:rsidRPr="0084510C">
        <w:rPr>
          <w:lang w:val="lv-LV"/>
        </w:rPr>
        <w:t>paraugformu</w:t>
      </w:r>
      <w:proofErr w:type="spellEnd"/>
      <w:r w:rsidRPr="0084510C">
        <w:rPr>
          <w:lang w:val="lv-LV"/>
        </w:rPr>
        <w:t xml:space="preserve"> elektroniski nosūtot uz e-pastu: ____________________.</w:t>
      </w:r>
    </w:p>
    <w:p w14:paraId="6D1494A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 xml:space="preserve">Apdrošināšanas pieteikumā papildus pievienoto apdrošināto apdrošināšana stājas spēkā ar Aktuālā apdrošināšanas pieteikumā norādītā mēneša pirmo datumu, </w:t>
      </w:r>
    </w:p>
    <w:p w14:paraId="49973CA8"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Apdrošināto izslēgšana stājas spēkā ar jauna Aktuālā apdrošināšanas pieteikuma prēmiju maksāšanas perioda pirmo datumu.</w:t>
      </w:r>
    </w:p>
    <w:p w14:paraId="49FED43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iesniedz elektroniski Apdrošinātājam izmaiņas informācijā par Apdrošinātajiem un Apdrošinātais darbinieks iesniedz Apdrošinātājam aizpildītu iesniegumu par tā norādītajiem labuma guvējiem saskaņā ar paraugu (pielikums Nr.4).</w:t>
      </w:r>
    </w:p>
    <w:p w14:paraId="5020445B"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 Apdrošinājuma ņēmējam nav tiesību izslēgt Apdrošināto no apdrošināšanas pieteikuma, ja ir iestājusies Apdrošinātā nāve. Apdrošinājuma ņēmējam, ja ir kļuvusi zināma šāda informācija, par to ir jāinformē Apdrošinātāju, nosūtot paziņojumu uz e-pastu: ____________. Apdrošinājuma ņēmējs pārtrauc apdrošināšanas prēmiju iemaksas par konkrēto Apdrošināto ar nākamo mēnesi.</w:t>
      </w:r>
    </w:p>
    <w:p w14:paraId="00EB330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Jebkuras veiktās izmaiņas stājas spēkā tikai pēc Apdrošinājuma ņēmēja Aktuālā apdrošināšanas pieteikuma nosūtīšanas uz e-pastu: __________________(izņemot 4.2.punktā minētās) un </w:t>
      </w:r>
      <w:r w:rsidRPr="0084510C">
        <w:rPr>
          <w:lang w:val="lv-LV"/>
        </w:rPr>
        <w:lastRenderedPageBreak/>
        <w:t>Apdrošinātāja apstiprinājuma saņemšanas, bet ne ātrāk kā Līguma noteikumi paredz izmaiņas veikt.</w:t>
      </w:r>
    </w:p>
    <w:p w14:paraId="5A10359B"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Apdrošinātājs neapstiprina e-pasta saņemšanu tā nosūtīšanas dienā, Apdrošinājuma ņēmējs var nosūtīt vai iesniegt Apdrošinātājam informāciju rakstveidā.</w:t>
      </w:r>
    </w:p>
    <w:p w14:paraId="3AE5546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Apdrošinātājs, pamatojoties uz Apdrošinājuma ņēmēja Aktuālo apdrošināšanas pieteikumu, veic pieteiktās izmaiņas un nosūta elektroniski Apdrošinājuma ņēmējam apstiprinājumu, ka apdrošināšanas pieteikuma izmaiņas ir veiktas saskaņā ar iesūtīto Aktuālo apdrošināšanas pieteikumu, kurš kļūst par neatņemamu Līguma sastāvdaļu.</w:t>
      </w:r>
    </w:p>
    <w:p w14:paraId="0AE3B13D" w14:textId="77777777" w:rsidR="0084510C" w:rsidRPr="0084510C" w:rsidRDefault="0084510C" w:rsidP="0084510C">
      <w:pPr>
        <w:tabs>
          <w:tab w:val="left" w:pos="426"/>
        </w:tabs>
        <w:overflowPunct w:val="0"/>
        <w:autoSpaceDE w:val="0"/>
        <w:autoSpaceDN w:val="0"/>
        <w:adjustRightInd w:val="0"/>
        <w:spacing w:before="60"/>
        <w:ind w:left="426"/>
        <w:jc w:val="both"/>
        <w:textAlignment w:val="baseline"/>
        <w:rPr>
          <w:lang w:val="lv-LV"/>
        </w:rPr>
      </w:pPr>
    </w:p>
    <w:p w14:paraId="5C131F04" w14:textId="77777777" w:rsidR="0084510C" w:rsidRPr="0084510C" w:rsidRDefault="0084510C" w:rsidP="0084510C">
      <w:pPr>
        <w:numPr>
          <w:ilvl w:val="0"/>
          <w:numId w:val="46"/>
        </w:numPr>
        <w:tabs>
          <w:tab w:val="left" w:pos="426"/>
        </w:tabs>
        <w:overflowPunct w:val="0"/>
        <w:autoSpaceDE w:val="0"/>
        <w:autoSpaceDN w:val="0"/>
        <w:adjustRightInd w:val="0"/>
        <w:spacing w:before="60" w:after="200" w:line="276" w:lineRule="auto"/>
        <w:ind w:left="426" w:hanging="426"/>
        <w:contextualSpacing/>
        <w:jc w:val="both"/>
        <w:textAlignment w:val="baseline"/>
        <w:rPr>
          <w:rFonts w:eastAsia="Calibri"/>
          <w:b/>
          <w:lang w:val="lv-LV"/>
        </w:rPr>
      </w:pPr>
      <w:r w:rsidRPr="0084510C">
        <w:rPr>
          <w:rFonts w:eastAsia="Calibri"/>
          <w:b/>
          <w:lang w:val="lv-LV"/>
        </w:rPr>
        <w:t>APDROŠINĀŠANAS ATLĪDZĪBA</w:t>
      </w:r>
    </w:p>
    <w:p w14:paraId="6499BC96" w14:textId="2CA6B8AC" w:rsidR="0084510C" w:rsidRPr="0084510C" w:rsidRDefault="0084510C" w:rsidP="0084510C">
      <w:pPr>
        <w:numPr>
          <w:ilvl w:val="1"/>
          <w:numId w:val="46"/>
        </w:numPr>
        <w:tabs>
          <w:tab w:val="left" w:pos="426"/>
        </w:tabs>
        <w:overflowPunct w:val="0"/>
        <w:autoSpaceDE w:val="0"/>
        <w:autoSpaceDN w:val="0"/>
        <w:adjustRightInd w:val="0"/>
        <w:spacing w:before="60" w:after="200" w:line="276" w:lineRule="auto"/>
        <w:ind w:hanging="786"/>
        <w:contextualSpacing/>
        <w:jc w:val="both"/>
        <w:textAlignment w:val="baseline"/>
        <w:rPr>
          <w:rFonts w:eastAsia="Calibri"/>
          <w:lang w:val="lv-LV"/>
        </w:rPr>
      </w:pPr>
      <w:r>
        <w:rPr>
          <w:rFonts w:eastAsia="Calibri"/>
          <w:lang w:val="lv-LV"/>
        </w:rPr>
        <w:t xml:space="preserve"> </w:t>
      </w:r>
      <w:r w:rsidRPr="0084510C">
        <w:rPr>
          <w:rFonts w:eastAsia="Calibri"/>
          <w:lang w:val="lv-LV"/>
        </w:rPr>
        <w:t>Apdrošinātājs izmaksā apdrošināšanas atlīdzību saskaņā ar apdrošināšanas noteikumiem.</w:t>
      </w:r>
    </w:p>
    <w:p w14:paraId="78E4A20D" w14:textId="77777777" w:rsidR="0084510C" w:rsidRPr="0084510C" w:rsidRDefault="0084510C" w:rsidP="0084510C">
      <w:pPr>
        <w:numPr>
          <w:ilvl w:val="1"/>
          <w:numId w:val="46"/>
        </w:numPr>
        <w:tabs>
          <w:tab w:val="left" w:pos="426"/>
        </w:tabs>
        <w:overflowPunct w:val="0"/>
        <w:autoSpaceDE w:val="0"/>
        <w:autoSpaceDN w:val="0"/>
        <w:adjustRightInd w:val="0"/>
        <w:spacing w:before="60" w:after="200" w:line="276" w:lineRule="auto"/>
        <w:ind w:left="426" w:hanging="426"/>
        <w:contextualSpacing/>
        <w:jc w:val="both"/>
        <w:textAlignment w:val="baseline"/>
        <w:rPr>
          <w:rFonts w:eastAsia="Calibri"/>
          <w:lang w:val="lv-LV"/>
        </w:rPr>
      </w:pPr>
      <w:r w:rsidRPr="0084510C">
        <w:rPr>
          <w:rFonts w:eastAsia="Calibri"/>
          <w:lang w:val="lv-LV"/>
        </w:rPr>
        <w:t>Katra apdrošinātā persona tiek apdrošināta par  dzīvības apdrošinājuma summu 1600.00 EUR (viens tūkstotis seši simti</w:t>
      </w:r>
      <w:r w:rsidRPr="0084510C">
        <w:rPr>
          <w:rFonts w:eastAsia="Calibri"/>
          <w:i/>
          <w:lang w:val="lv-LV"/>
        </w:rPr>
        <w:t xml:space="preserve"> </w:t>
      </w:r>
      <w:proofErr w:type="spellStart"/>
      <w:r w:rsidRPr="0084510C">
        <w:rPr>
          <w:rFonts w:eastAsia="Calibri"/>
          <w:i/>
          <w:lang w:val="lv-LV"/>
        </w:rPr>
        <w:t>euro</w:t>
      </w:r>
      <w:proofErr w:type="spellEnd"/>
      <w:r w:rsidRPr="0084510C">
        <w:rPr>
          <w:rFonts w:eastAsia="Calibri"/>
          <w:lang w:val="lv-LV"/>
        </w:rPr>
        <w:t>, 0 centi) un kritisko saslimšanu apdrošinājuma summu 1150.00 EUR (viens tūkstotis simts piecdesmit simti</w:t>
      </w:r>
      <w:r w:rsidRPr="0084510C">
        <w:rPr>
          <w:rFonts w:eastAsia="Calibri"/>
          <w:i/>
          <w:lang w:val="lv-LV"/>
        </w:rPr>
        <w:t xml:space="preserve"> </w:t>
      </w:r>
      <w:proofErr w:type="spellStart"/>
      <w:r w:rsidRPr="0084510C">
        <w:rPr>
          <w:rFonts w:eastAsia="Calibri"/>
          <w:i/>
          <w:lang w:val="lv-LV"/>
        </w:rPr>
        <w:t>euro</w:t>
      </w:r>
      <w:proofErr w:type="spellEnd"/>
      <w:r w:rsidRPr="0084510C">
        <w:rPr>
          <w:rFonts w:eastAsia="Calibri"/>
          <w:lang w:val="lv-LV"/>
        </w:rPr>
        <w:t>, 0 centi</w:t>
      </w:r>
      <w:r w:rsidRPr="0084510C">
        <w:rPr>
          <w:rFonts w:eastAsia="Calibri"/>
          <w:iCs/>
          <w:lang w:val="lv-LV"/>
        </w:rPr>
        <w:t>).</w:t>
      </w:r>
    </w:p>
    <w:p w14:paraId="7629CB93"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ĒTIKAS KODEKSS UN KOMERCNOSLĒPUMS</w:t>
      </w:r>
    </w:p>
    <w:p w14:paraId="3C73B42C"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lang w:val="lv-LV"/>
        </w:rPr>
        <w:t>Apdrošinātājs</w:t>
      </w:r>
      <w:r w:rsidRPr="0084510C">
        <w:rPr>
          <w:noProof/>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3DD3D9DF"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lang w:val="lv-LV"/>
        </w:rPr>
        <w:t>Apdrošinātājs</w:t>
      </w:r>
      <w:r w:rsidRPr="0084510C">
        <w:rPr>
          <w:noProof/>
          <w:lang w:val="lv-LV" w:eastAsia="lv-LV"/>
        </w:rPr>
        <w:t xml:space="preserve"> ir pienākums nekavējoties informēt </w:t>
      </w:r>
      <w:r w:rsidRPr="0084510C">
        <w:rPr>
          <w:lang w:val="lv-LV"/>
        </w:rPr>
        <w:t>Apdrošinājuma ņēmēju</w:t>
      </w:r>
      <w:r w:rsidRPr="0084510C">
        <w:rPr>
          <w:noProof/>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4510C">
        <w:rPr>
          <w:lang w:val="lv-LV"/>
        </w:rPr>
        <w:t>Apdrošinājuma ņēmējam</w:t>
      </w:r>
      <w:r w:rsidRPr="0084510C">
        <w:rPr>
          <w:noProof/>
          <w:lang w:val="lv-LV" w:eastAsia="lv-LV"/>
        </w:rPr>
        <w:t xml:space="preserve"> kļūst zināms, ka </w:t>
      </w:r>
      <w:r w:rsidRPr="0084510C">
        <w:rPr>
          <w:lang w:val="lv-LV"/>
        </w:rPr>
        <w:t>Apdrošinātājs</w:t>
      </w:r>
      <w:r w:rsidRPr="0084510C">
        <w:rPr>
          <w:noProof/>
          <w:lang w:val="lv-LV" w:eastAsia="lv-LV"/>
        </w:rPr>
        <w:t xml:space="preserve"> ir pārkāpis kādu no “Latvijas dzelzceļš” koncerna sadarbības partneru biznesa ētikas pamatprincipiem, tiks izvērtēta turpmākā sadarbība likumā noteiktajā kārtībā un apjomā.</w:t>
      </w:r>
    </w:p>
    <w:p w14:paraId="035A0A58"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 xml:space="preserve">Ja </w:t>
      </w:r>
      <w:r w:rsidRPr="0084510C">
        <w:rPr>
          <w:lang w:val="lv-LV"/>
        </w:rPr>
        <w:t>Apdrošinātāja</w:t>
      </w:r>
      <w:r w:rsidRPr="0084510C">
        <w:rPr>
          <w:noProof/>
          <w:lang w:val="lv-LV"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4510C">
        <w:rPr>
          <w:lang w:val="lv-LV"/>
        </w:rPr>
        <w:t>Apdrošinājuma ņēmēja</w:t>
      </w:r>
      <w:r w:rsidRPr="0084510C">
        <w:rPr>
          <w:noProof/>
          <w:lang w:val="lv-LV" w:eastAsia="lv-LV"/>
        </w:rPr>
        <w:t xml:space="preserve"> vai jebkādu citu personu interesēs, </w:t>
      </w:r>
      <w:r w:rsidRPr="0084510C">
        <w:rPr>
          <w:lang w:val="lv-LV"/>
        </w:rPr>
        <w:t>Apdrošinātājam</w:t>
      </w:r>
      <w:r w:rsidRPr="0084510C">
        <w:rPr>
          <w:noProof/>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84510C">
        <w:rPr>
          <w:lang w:val="lv-LV"/>
        </w:rPr>
        <w:t>Apdrošinājuma ņēmējs</w:t>
      </w:r>
      <w:r w:rsidRPr="0084510C">
        <w:rPr>
          <w:noProof/>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304B8CA4"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5D5F2BAB"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Saņemto Pušu komercnoslēpumu saturošo informāciju Puses apņemas izmantot vienīgi Līgumā norādītajam mērķim, ievērojot Pušu komercintereses un šo konfidencialitātes pienākumu.</w:t>
      </w:r>
    </w:p>
    <w:p w14:paraId="271B32E3" w14:textId="77777777" w:rsidR="0084510C" w:rsidRPr="0084510C" w:rsidRDefault="0084510C" w:rsidP="0084510C">
      <w:pPr>
        <w:tabs>
          <w:tab w:val="left" w:pos="426"/>
        </w:tabs>
        <w:overflowPunct w:val="0"/>
        <w:autoSpaceDE w:val="0"/>
        <w:autoSpaceDN w:val="0"/>
        <w:adjustRightInd w:val="0"/>
        <w:spacing w:before="60"/>
        <w:jc w:val="both"/>
        <w:textAlignment w:val="baseline"/>
        <w:rPr>
          <w:lang w:val="lv-LV"/>
        </w:rPr>
      </w:pPr>
    </w:p>
    <w:p w14:paraId="597BFA4B" w14:textId="77777777" w:rsidR="0084510C" w:rsidRPr="0084510C" w:rsidRDefault="0084510C" w:rsidP="0084510C">
      <w:pPr>
        <w:numPr>
          <w:ilvl w:val="0"/>
          <w:numId w:val="46"/>
        </w:numPr>
        <w:tabs>
          <w:tab w:val="left" w:pos="567"/>
        </w:tabs>
        <w:overflowPunct w:val="0"/>
        <w:autoSpaceDE w:val="0"/>
        <w:autoSpaceDN w:val="0"/>
        <w:adjustRightInd w:val="0"/>
        <w:spacing w:after="120"/>
        <w:ind w:left="426" w:hanging="426"/>
        <w:jc w:val="both"/>
        <w:textAlignment w:val="baseline"/>
        <w:rPr>
          <w:rFonts w:eastAsia="Calibri"/>
          <w:b/>
          <w:lang w:val="lv-LV"/>
        </w:rPr>
      </w:pPr>
      <w:r w:rsidRPr="0084510C">
        <w:rPr>
          <w:rFonts w:eastAsia="Calibri"/>
          <w:b/>
          <w:lang w:val="lv-LV"/>
        </w:rPr>
        <w:t>PERSONAS DATU AIZSARDZĪBA</w:t>
      </w:r>
    </w:p>
    <w:p w14:paraId="043DE232"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iCs/>
          <w:lang w:val="lv-LV"/>
        </w:rPr>
        <w:t>Puses apliecina, ka tās ir informētas, ka otras Puses iesniegtos personas datus, ja tas nepieciešams Līguma īstenošanai, drīkst apstrādāt tikai saskaņā ar Līguma priekšmetu un Līgumā noteiktajā apjomā un saskaņā ar spēkā esošo tiesību aktu prasībām</w:t>
      </w:r>
      <w:r w:rsidRPr="0084510C">
        <w:rPr>
          <w:rFonts w:eastAsia="Calibri"/>
          <w:lang w:val="lv-LV"/>
        </w:rPr>
        <w:t xml:space="preserve">. </w:t>
      </w:r>
    </w:p>
    <w:p w14:paraId="551B4E90"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lastRenderedPageBreak/>
        <w:t>Puses apņemas nodrošināt spēkā esošajiem tiesību aktiem atbilstošu aizsardzības līmeni otras Puses iesniegtajiem personas datiem.</w:t>
      </w:r>
    </w:p>
    <w:p w14:paraId="13A1BF36"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t>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3F312660"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t>Puses apņemas iznīcināt otras Puses iesniegtos personas datus, tiklīdz izbeidzas nepieciešamība tos apstrādāt.</w:t>
      </w:r>
    </w:p>
    <w:p w14:paraId="5B9A0DB6" w14:textId="77777777" w:rsidR="0084510C" w:rsidRPr="0084510C" w:rsidRDefault="0084510C" w:rsidP="0084510C">
      <w:pPr>
        <w:tabs>
          <w:tab w:val="left" w:pos="567"/>
        </w:tabs>
        <w:ind w:left="425"/>
        <w:jc w:val="both"/>
        <w:rPr>
          <w:rFonts w:eastAsia="Calibri"/>
          <w:lang w:val="lv-LV"/>
        </w:rPr>
      </w:pPr>
    </w:p>
    <w:p w14:paraId="400CDAFB" w14:textId="77777777" w:rsidR="0084510C" w:rsidRPr="0084510C" w:rsidRDefault="0084510C" w:rsidP="0084510C">
      <w:pPr>
        <w:numPr>
          <w:ilvl w:val="0"/>
          <w:numId w:val="46"/>
        </w:numPr>
        <w:tabs>
          <w:tab w:val="left" w:pos="426"/>
        </w:tabs>
        <w:overflowPunct w:val="0"/>
        <w:autoSpaceDE w:val="0"/>
        <w:autoSpaceDN w:val="0"/>
        <w:adjustRightInd w:val="0"/>
        <w:ind w:left="426" w:hanging="426"/>
        <w:jc w:val="both"/>
        <w:textAlignment w:val="baseline"/>
        <w:rPr>
          <w:b/>
          <w:bCs/>
          <w:lang w:val="lv-LV"/>
        </w:rPr>
      </w:pPr>
      <w:r w:rsidRPr="0084510C">
        <w:rPr>
          <w:b/>
          <w:bCs/>
          <w:lang w:val="lv-LV"/>
        </w:rPr>
        <w:t>NEPĀRVARAMA VARA</w:t>
      </w:r>
    </w:p>
    <w:p w14:paraId="48399D2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tiek atbrīvotas no atbildības par pilnīgu vai daļēju Līgumā paredzēto saistību neizpildi, ja tā notikusi nepārvaramas varas dēļ. Par nepārvaramu varu tiek uzskatītas dabas stihijas, ugunsgrēki, karadarbība, bruņoti konflikti, normatīvo aktu pārmaiņas, sacelšanās un streiki. Puse, kas atsaucas uz nepārvaramu varu, tiek atbrīvota no atbildības par savu saistību neizpildi tikai un vienīgi tad, ja minēta puse nav varējusi šos apstākļus novērst.</w:t>
      </w:r>
    </w:p>
    <w:p w14:paraId="654FF14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Nepārvaramas varas iestāšanās ir jāapstiprina ar attiecīgu kompetentu iestāžu izziņu. Pusēm nekavējoties ir jāinformē vienam otrs par nepārvaramas varas iestāšanos un jāveic visi nepieciešamie pasākumi, lai nepieļautu Pusēm zaudējumu veidošanos, izpildot šo Līgumu.</w:t>
      </w:r>
    </w:p>
    <w:p w14:paraId="46E855DC"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iestājas nepārvarama vara, Līguma darbības laiks pagarinās par termiņu, kuru Pusēm nosaka ar atsevišķu vienošanos.</w:t>
      </w:r>
    </w:p>
    <w:p w14:paraId="5A32B8A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6E3CA4B"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 xml:space="preserve">LĪGUMA TERMIŅŠ </w:t>
      </w:r>
    </w:p>
    <w:p w14:paraId="4BD48C57"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Līgums stājas spēkā ar 2022.gada 1.martu un ir noslēgts līdz 2024.gada 29.februārim (ieskaitot) jeb līdz pilnīgai Pušu saistību izpildei. </w:t>
      </w:r>
    </w:p>
    <w:p w14:paraId="3418D16E"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LĪGUMA GROZĪŠANA UN IZBEIGŠANA</w:t>
      </w:r>
    </w:p>
    <w:p w14:paraId="37272B0C"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Jebkuri Līguma grozījumi var tikt izdarīti vienīgi pēc abu Pušu rakstiskas vienošanās, kas ar to abpusējas parakstīšanas brīdi kļūst par Līguma neatņemamu sastāvdaļu. Ja Puses nevar vienoties, paliek spēkā iepriekšējie Līguma noteikumi.</w:t>
      </w:r>
    </w:p>
    <w:p w14:paraId="74AB4D23"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ir tiesīgs vienpusēji izbeigt Līgumu, par to rakstveidā paziņojot Apdrošinātājam, ja:</w:t>
      </w:r>
    </w:p>
    <w:p w14:paraId="6ABB397D"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ar tiesas nolēmumu ir atzīts par  maksātnespējīgu;</w:t>
      </w:r>
    </w:p>
    <w:p w14:paraId="2B99615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Apdrošinātāja saimnieciskā darbība ir apturēta;</w:t>
      </w:r>
    </w:p>
    <w:p w14:paraId="3637A317"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neizpilda kādu no Līguma saistībām un pat pēc brīdinājuma saņemšanas turpina to nepildīt vai pieļauj pārkāpuma atkārtošanos;</w:t>
      </w:r>
    </w:p>
    <w:p w14:paraId="0F787F7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Attiecībā uz Apdrošinātāju vai tā pilnvaroto personu ir piemērotas sankcijas, atbilstoši “Starptautisko un Latvijas Republikas nacionālo sankciju likuma” 11.1 panta pirmās daļas nosacījumiem;</w:t>
      </w:r>
    </w:p>
    <w:p w14:paraId="1CBE2D4E"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nav ievērojis apakšuzņēmēju nomaiņas vai jaunu apakšuzņēmēju piesaistes kārtību;</w:t>
      </w:r>
    </w:p>
    <w:p w14:paraId="46DCCA99"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iestājies kāds no Sabiedrisko pakalpojumus sniedzēju iepirkumu likuma 69. panta pirmajā daļā minētajiem gadījumiem.</w:t>
      </w:r>
    </w:p>
    <w:p w14:paraId="1F553171"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var izbeigt Līguma darbību pirms termiņa savstarpēji par to rakstveidā vienojoties.</w:t>
      </w:r>
    </w:p>
    <w:p w14:paraId="22567812"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Pušu reorganizācija nevar būt par pamatu Līguma izbeigšanai. Ja kāda no Pusēm tiek reorganizēta, Līgums paliek spēkā un tā noteikumi ir saistoši Puses saistību pārņēmējam.</w:t>
      </w:r>
    </w:p>
    <w:p w14:paraId="6A4910F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lastRenderedPageBreak/>
        <w:t>Līguma vai polises izbeigšanas gadījumā Apdrošinātājs Apdrošinājuma ņēmējam atgriež par polisēm iemaksātās neizmantotās naudas summas (attiecīgā summa par neizmantoto polises darbības termiņu).</w:t>
      </w:r>
    </w:p>
    <w:p w14:paraId="101CF069"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vai polises izbeigšana vai termiņa notecējums neatbrīvo Apdrošinātāju no apdrošināšanas atlīdzības izmaksas, ja apdrošināšanas gadījums ir iestājies līdz Līguma vai polises izbeigšanai vai termiņa notecējumam.</w:t>
      </w:r>
    </w:p>
    <w:p w14:paraId="413F985A"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CITI NOTEIKUMI</w:t>
      </w:r>
    </w:p>
    <w:p w14:paraId="3FC494FA"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izpildes gaitā Puses pārstāvēs sekojošas personas:</w:t>
      </w:r>
    </w:p>
    <w:p w14:paraId="73942451"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Apdrošinājuma ņēmēju pārstāvēs ________________________________</w:t>
      </w:r>
    </w:p>
    <w:p w14:paraId="15422E0A" w14:textId="4E3F0CBF" w:rsid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Apdrošinātāju pārstāvēs ________________________________________________</w:t>
      </w:r>
    </w:p>
    <w:p w14:paraId="63D8D5AC" w14:textId="03C36C98"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 xml:space="preserve">no Brokera puses atbildīgā persona ir Raivis </w:t>
      </w:r>
      <w:proofErr w:type="spellStart"/>
      <w:r w:rsidRPr="0084510C">
        <w:rPr>
          <w:lang w:val="lv-LV"/>
        </w:rPr>
        <w:t>Ķergalvis</w:t>
      </w:r>
      <w:proofErr w:type="spellEnd"/>
      <w:r w:rsidRPr="0084510C">
        <w:rPr>
          <w:lang w:val="lv-LV"/>
        </w:rPr>
        <w:t>, tālrunis: +371 22034444, e-pasts: raivis@financebroker.lv.</w:t>
      </w:r>
    </w:p>
    <w:p w14:paraId="26ECFDCA"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ir informēts par gadījumiem, kad saskaņā ar Latvijas Republikas normatīvajiem aktiem Apdrošinājuma ņēmējam rodas pienākums nomaksāt nodokļus par apdrošināšanas prēmiju maksājumiem, un apņemas maksāt Latvijas Republikas nodokļus, ja rodas pienākums tādus maksāt.</w:t>
      </w:r>
    </w:p>
    <w:p w14:paraId="6CD1052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Ja kāds no Līguma punktiem ir pretrunā ar apdrošināšanas noteikumiem, Pusēm jāvadās pēc līguma. </w:t>
      </w:r>
    </w:p>
    <w:p w14:paraId="29BF69A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Līgums ir sastādīts un tā izpildē Puses vadās no Latvijas Republikas normatīvo aktu noteikumiem.</w:t>
      </w:r>
    </w:p>
    <w:p w14:paraId="2F46213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color w:val="000000"/>
          <w:lang w:val="lv-LV"/>
        </w:rPr>
        <w:t>Līguma neatņemamas sastāvdaļas ir Apdrošināšanas pieteikums (uz 01.03.2022.), Aktuālais apdrošināšanas pieteikums (katru mēnesi), Apdrošināšanas noteikumi,</w:t>
      </w:r>
      <w:r w:rsidRPr="0084510C">
        <w:rPr>
          <w:lang w:val="lv-LV"/>
        </w:rPr>
        <w:t xml:space="preserve"> Apdrošināšanas polise, Iesniegums.</w:t>
      </w:r>
    </w:p>
    <w:p w14:paraId="3073F44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Līguma saturu var mainīt vai papildināt, Pusēm rakstiski vienojoties. </w:t>
      </w:r>
    </w:p>
    <w:p w14:paraId="6B6EDFF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Visi paziņojumi un informācija sakarā ar Līgumu nosūtāmi uz Līgumā norādītām adresēm. Līguma norādītās kontaktpersonas ir tiesīgas ar paziņojumiem un informāciju apmainīties elektroniski, nosūtot uz šajā līguma 11.1.punktā norādīto neaizsargātu datu kanālu e-pastu, izmantojot arhīva pielikumu ar paroli, kura ir zināma tikai Pušu kontaktpersonām.</w:t>
      </w:r>
    </w:p>
    <w:p w14:paraId="179406D1"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Pusēm mainās kontaktinformācija, Līgumu parakstīt tiesīgā persona vai kāda cita informācija, kas nepieciešama Līguma izpildei, Puse par to paziņo otrai Pusei rakstveidā nosūtot attiecīgu paziņojumu uz Līguma 12.punktā norādīto adresi.</w:t>
      </w:r>
    </w:p>
    <w:p w14:paraId="24D6370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Visi strīdi, kas rodas starp Pusēm uz Līguma pamata, tiek risināti sarunu ceļā. Ja vienošanās netiek panākta, strīdus izskata Latvijas Republikas normatīvajos aktos paredzētajā kārtībā </w:t>
      </w:r>
      <w:r w:rsidRPr="0084510C">
        <w:rPr>
          <w:lang w:val="lv-LV"/>
        </w:rPr>
        <w:sym w:font="Symbol" w:char="F02D"/>
      </w:r>
      <w:r w:rsidRPr="0084510C">
        <w:rPr>
          <w:lang w:val="lv-LV"/>
        </w:rPr>
        <w:t xml:space="preserve"> Latvijas Republikas tiesā.</w:t>
      </w:r>
    </w:p>
    <w:p w14:paraId="4908C1E2"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Līgums sastādīts latviešu valodā, parakstīts divos identiskos eksemplāros, no kuriem viens tiek nodots Apdrošinājuma ņēmējam, otrs – Apdrošinātājam. Abiem eksemplāriem ir vienāds juridiskais spēks. </w:t>
      </w:r>
      <w:r w:rsidRPr="0084510C">
        <w:rPr>
          <w:i/>
          <w:iCs/>
          <w:lang w:val="lv-LV"/>
        </w:rPr>
        <w:t>Līgums sagatavots un parakstīts elektroniski ar drošu elektronisko parakstu, kas satur laika zīmogu. Līguma parakstīšanas datums ir pēdējā parakstītāja pievienotā laika zīmoga datums un laiks.</w:t>
      </w:r>
    </w:p>
    <w:p w14:paraId="7002CE7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apliecina, ka Līgums sastādīts bez spaidiem, viltus un maldības, un ir Pusēm saprotams. Puses piekrīt visiem Līguma punktiem un apstiprina to, parakstot Līgumu.</w:t>
      </w:r>
    </w:p>
    <w:p w14:paraId="36B8BE58"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PUŠU REKVIZĪTI</w:t>
      </w:r>
    </w:p>
    <w:tbl>
      <w:tblPr>
        <w:tblW w:w="9498" w:type="dxa"/>
        <w:tblLook w:val="01E0" w:firstRow="1" w:lastRow="1" w:firstColumn="1" w:lastColumn="1" w:noHBand="0" w:noVBand="0"/>
      </w:tblPr>
      <w:tblGrid>
        <w:gridCol w:w="3550"/>
        <w:gridCol w:w="1412"/>
        <w:gridCol w:w="4536"/>
      </w:tblGrid>
      <w:tr w:rsidR="0084510C" w:rsidRPr="0084510C" w14:paraId="326456AE" w14:textId="77777777" w:rsidTr="0055107B">
        <w:trPr>
          <w:trHeight w:val="602"/>
        </w:trPr>
        <w:tc>
          <w:tcPr>
            <w:tcW w:w="3550" w:type="dxa"/>
          </w:tcPr>
          <w:p w14:paraId="686B187F" w14:textId="77777777" w:rsidR="0084510C" w:rsidRPr="0084510C" w:rsidRDefault="0084510C" w:rsidP="0084510C">
            <w:pPr>
              <w:overflowPunct w:val="0"/>
              <w:autoSpaceDE w:val="0"/>
              <w:autoSpaceDN w:val="0"/>
              <w:adjustRightInd w:val="0"/>
              <w:jc w:val="both"/>
              <w:textAlignment w:val="baseline"/>
              <w:rPr>
                <w:b/>
                <w:color w:val="000000"/>
                <w:lang w:val="lv-LV"/>
              </w:rPr>
            </w:pPr>
          </w:p>
          <w:p w14:paraId="6F97BADE" w14:textId="77777777" w:rsidR="0084510C" w:rsidRPr="0084510C" w:rsidRDefault="0084510C" w:rsidP="0084510C">
            <w:pPr>
              <w:overflowPunct w:val="0"/>
              <w:autoSpaceDE w:val="0"/>
              <w:autoSpaceDN w:val="0"/>
              <w:adjustRightInd w:val="0"/>
              <w:jc w:val="both"/>
              <w:textAlignment w:val="baseline"/>
              <w:rPr>
                <w:b/>
                <w:lang w:val="lv-LV"/>
              </w:rPr>
            </w:pPr>
            <w:r w:rsidRPr="0084510C">
              <w:rPr>
                <w:b/>
                <w:color w:val="000000"/>
                <w:lang w:val="lv-LV"/>
              </w:rPr>
              <w:t>Apdrošinājuma ņēmējs:</w:t>
            </w:r>
          </w:p>
        </w:tc>
        <w:tc>
          <w:tcPr>
            <w:tcW w:w="1412" w:type="dxa"/>
          </w:tcPr>
          <w:p w14:paraId="2AE8C4B8"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3ECF9A3D" w14:textId="77777777" w:rsidR="0084510C" w:rsidRPr="0084510C" w:rsidRDefault="0084510C" w:rsidP="0084510C">
            <w:pPr>
              <w:overflowPunct w:val="0"/>
              <w:autoSpaceDE w:val="0"/>
              <w:autoSpaceDN w:val="0"/>
              <w:adjustRightInd w:val="0"/>
              <w:jc w:val="both"/>
              <w:textAlignment w:val="baseline"/>
              <w:rPr>
                <w:b/>
                <w:color w:val="000000"/>
                <w:lang w:val="lv-LV"/>
              </w:rPr>
            </w:pPr>
          </w:p>
          <w:p w14:paraId="3D5CF65E" w14:textId="77777777" w:rsidR="0084510C" w:rsidRPr="0084510C" w:rsidRDefault="0084510C" w:rsidP="0084510C">
            <w:pPr>
              <w:overflowPunct w:val="0"/>
              <w:autoSpaceDE w:val="0"/>
              <w:autoSpaceDN w:val="0"/>
              <w:adjustRightInd w:val="0"/>
              <w:jc w:val="both"/>
              <w:textAlignment w:val="baseline"/>
              <w:rPr>
                <w:b/>
                <w:lang w:val="lv-LV"/>
              </w:rPr>
            </w:pPr>
            <w:r w:rsidRPr="0084510C">
              <w:rPr>
                <w:b/>
                <w:color w:val="000000"/>
                <w:lang w:val="lv-LV"/>
              </w:rPr>
              <w:t>Apdrošinātājs:</w:t>
            </w:r>
          </w:p>
        </w:tc>
      </w:tr>
      <w:tr w:rsidR="0084510C" w:rsidRPr="0084510C" w14:paraId="169A5C0E" w14:textId="77777777" w:rsidTr="0055107B">
        <w:trPr>
          <w:trHeight w:val="587"/>
        </w:trPr>
        <w:tc>
          <w:tcPr>
            <w:tcW w:w="3550" w:type="dxa"/>
          </w:tcPr>
          <w:p w14:paraId="4E5E2594" w14:textId="77777777" w:rsidR="0084510C" w:rsidRPr="0084510C" w:rsidRDefault="0084510C" w:rsidP="0084510C">
            <w:pPr>
              <w:overflowPunct w:val="0"/>
              <w:autoSpaceDE w:val="0"/>
              <w:autoSpaceDN w:val="0"/>
              <w:adjustRightInd w:val="0"/>
              <w:jc w:val="both"/>
              <w:textAlignment w:val="baseline"/>
              <w:rPr>
                <w:b/>
                <w:lang w:val="lv-LV"/>
              </w:rPr>
            </w:pPr>
          </w:p>
        </w:tc>
        <w:tc>
          <w:tcPr>
            <w:tcW w:w="1412" w:type="dxa"/>
          </w:tcPr>
          <w:p w14:paraId="0CD48CD7"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512BC110" w14:textId="77777777" w:rsidR="0084510C" w:rsidRPr="0084510C" w:rsidRDefault="0084510C" w:rsidP="0084510C">
            <w:pPr>
              <w:overflowPunct w:val="0"/>
              <w:autoSpaceDE w:val="0"/>
              <w:autoSpaceDN w:val="0"/>
              <w:adjustRightInd w:val="0"/>
              <w:jc w:val="both"/>
              <w:textAlignment w:val="baseline"/>
              <w:rPr>
                <w:b/>
                <w:lang w:val="lv-LV"/>
              </w:rPr>
            </w:pPr>
          </w:p>
        </w:tc>
      </w:tr>
      <w:tr w:rsidR="0084510C" w:rsidRPr="0084510C" w14:paraId="439E486F" w14:textId="77777777" w:rsidTr="0055107B">
        <w:trPr>
          <w:trHeight w:val="602"/>
        </w:trPr>
        <w:tc>
          <w:tcPr>
            <w:tcW w:w="3550" w:type="dxa"/>
          </w:tcPr>
          <w:p w14:paraId="3ACA4560" w14:textId="77777777" w:rsidR="0084510C" w:rsidRPr="0084510C" w:rsidRDefault="0084510C" w:rsidP="0084510C">
            <w:pPr>
              <w:overflowPunct w:val="0"/>
              <w:autoSpaceDE w:val="0"/>
              <w:autoSpaceDN w:val="0"/>
              <w:adjustRightInd w:val="0"/>
              <w:jc w:val="both"/>
              <w:textAlignment w:val="baseline"/>
              <w:rPr>
                <w:lang w:val="lv-LV"/>
              </w:rPr>
            </w:pPr>
            <w:r w:rsidRPr="0084510C">
              <w:rPr>
                <w:lang w:val="lv-LV"/>
              </w:rPr>
              <w:t xml:space="preserve">Juridiskā adrese </w:t>
            </w:r>
          </w:p>
          <w:p w14:paraId="7CD447DE"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76D6013D"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0AFA6917"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1AD94B31" w14:textId="77777777" w:rsidTr="0055107B">
        <w:trPr>
          <w:trHeight w:val="587"/>
        </w:trPr>
        <w:tc>
          <w:tcPr>
            <w:tcW w:w="3550" w:type="dxa"/>
          </w:tcPr>
          <w:p w14:paraId="2A4DA331" w14:textId="77777777" w:rsidR="0084510C" w:rsidRPr="0084510C" w:rsidRDefault="0084510C" w:rsidP="0084510C">
            <w:pPr>
              <w:overflowPunct w:val="0"/>
              <w:autoSpaceDE w:val="0"/>
              <w:autoSpaceDN w:val="0"/>
              <w:adjustRightInd w:val="0"/>
              <w:jc w:val="both"/>
              <w:textAlignment w:val="baseline"/>
              <w:rPr>
                <w:lang w:val="lv-LV"/>
              </w:rPr>
            </w:pPr>
            <w:r w:rsidRPr="0084510C">
              <w:rPr>
                <w:lang w:val="lv-LV"/>
              </w:rPr>
              <w:lastRenderedPageBreak/>
              <w:t>Faktiskā adrese</w:t>
            </w:r>
          </w:p>
          <w:p w14:paraId="7F7A529B"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12C01346"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6DB02DC8" w14:textId="77777777" w:rsidR="0084510C" w:rsidRPr="0084510C" w:rsidRDefault="0084510C" w:rsidP="0084510C">
            <w:pPr>
              <w:overflowPunct w:val="0"/>
              <w:autoSpaceDE w:val="0"/>
              <w:autoSpaceDN w:val="0"/>
              <w:adjustRightInd w:val="0"/>
              <w:jc w:val="both"/>
              <w:textAlignment w:val="baseline"/>
              <w:rPr>
                <w:color w:val="000000"/>
                <w:lang w:val="lv-LV"/>
              </w:rPr>
            </w:pPr>
          </w:p>
        </w:tc>
      </w:tr>
      <w:tr w:rsidR="0084510C" w:rsidRPr="0084510C" w14:paraId="7DDD67DE" w14:textId="77777777" w:rsidTr="0055107B">
        <w:trPr>
          <w:trHeight w:val="301"/>
        </w:trPr>
        <w:tc>
          <w:tcPr>
            <w:tcW w:w="3550" w:type="dxa"/>
          </w:tcPr>
          <w:p w14:paraId="1D266242" w14:textId="77777777" w:rsidR="0084510C" w:rsidRPr="0084510C" w:rsidRDefault="0084510C" w:rsidP="0084510C">
            <w:pPr>
              <w:overflowPunct w:val="0"/>
              <w:autoSpaceDE w:val="0"/>
              <w:autoSpaceDN w:val="0"/>
              <w:adjustRightInd w:val="0"/>
              <w:jc w:val="both"/>
              <w:textAlignment w:val="baseline"/>
              <w:rPr>
                <w:color w:val="000000"/>
                <w:lang w:val="lv-LV"/>
              </w:rPr>
            </w:pPr>
            <w:proofErr w:type="spellStart"/>
            <w:r w:rsidRPr="0084510C">
              <w:rPr>
                <w:color w:val="000000"/>
                <w:lang w:val="lv-LV"/>
              </w:rPr>
              <w:t>Reģ</w:t>
            </w:r>
            <w:proofErr w:type="spellEnd"/>
            <w:r w:rsidRPr="0084510C">
              <w:rPr>
                <w:color w:val="000000"/>
                <w:lang w:val="lv-LV"/>
              </w:rPr>
              <w:t>. Nr.</w:t>
            </w:r>
            <w:r w:rsidRPr="0084510C">
              <w:rPr>
                <w:color w:val="333333"/>
                <w:lang w:val="lv-LV"/>
              </w:rPr>
              <w:t xml:space="preserve"> </w:t>
            </w:r>
          </w:p>
        </w:tc>
        <w:tc>
          <w:tcPr>
            <w:tcW w:w="1412" w:type="dxa"/>
          </w:tcPr>
          <w:p w14:paraId="64942E14"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23B8A6A2"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535EBFAA" w14:textId="77777777" w:rsidTr="0055107B">
        <w:trPr>
          <w:trHeight w:val="1492"/>
        </w:trPr>
        <w:tc>
          <w:tcPr>
            <w:tcW w:w="3550" w:type="dxa"/>
          </w:tcPr>
          <w:p w14:paraId="31E6B9BE" w14:textId="77777777" w:rsidR="0084510C" w:rsidRPr="0084510C" w:rsidRDefault="0084510C" w:rsidP="0084510C">
            <w:pPr>
              <w:overflowPunct w:val="0"/>
              <w:autoSpaceDE w:val="0"/>
              <w:autoSpaceDN w:val="0"/>
              <w:adjustRightInd w:val="0"/>
              <w:textAlignment w:val="baseline"/>
              <w:rPr>
                <w:color w:val="000000"/>
                <w:lang w:val="lv-LV"/>
              </w:rPr>
            </w:pPr>
            <w:r w:rsidRPr="0084510C">
              <w:rPr>
                <w:color w:val="000000"/>
                <w:lang w:val="lv-LV"/>
              </w:rPr>
              <w:t xml:space="preserve">Norēķinu konts Nr. Banka: Bankas kods: </w:t>
            </w:r>
          </w:p>
        </w:tc>
        <w:tc>
          <w:tcPr>
            <w:tcW w:w="1412" w:type="dxa"/>
          </w:tcPr>
          <w:p w14:paraId="7B707EDE"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25C00A7A" w14:textId="77777777" w:rsidR="0084510C" w:rsidRPr="0084510C" w:rsidRDefault="0084510C" w:rsidP="0084510C">
            <w:pPr>
              <w:overflowPunct w:val="0"/>
              <w:autoSpaceDE w:val="0"/>
              <w:autoSpaceDN w:val="0"/>
              <w:adjustRightInd w:val="0"/>
              <w:textAlignment w:val="baseline"/>
              <w:rPr>
                <w:lang w:val="lv-LV"/>
              </w:rPr>
            </w:pPr>
          </w:p>
        </w:tc>
      </w:tr>
      <w:tr w:rsidR="0084510C" w:rsidRPr="0084510C" w14:paraId="358F58E7" w14:textId="77777777" w:rsidTr="0055107B">
        <w:trPr>
          <w:trHeight w:val="602"/>
        </w:trPr>
        <w:tc>
          <w:tcPr>
            <w:tcW w:w="3550" w:type="dxa"/>
          </w:tcPr>
          <w:p w14:paraId="74EBB253" w14:textId="77777777" w:rsidR="0084510C" w:rsidRPr="0084510C" w:rsidRDefault="0084510C" w:rsidP="0084510C">
            <w:pPr>
              <w:overflowPunct w:val="0"/>
              <w:autoSpaceDE w:val="0"/>
              <w:autoSpaceDN w:val="0"/>
              <w:adjustRightInd w:val="0"/>
              <w:textAlignment w:val="baseline"/>
              <w:rPr>
                <w:lang w:val="lv-LV"/>
              </w:rPr>
            </w:pPr>
            <w:r w:rsidRPr="0084510C">
              <w:rPr>
                <w:color w:val="000000"/>
                <w:lang w:val="lv-LV"/>
              </w:rPr>
              <w:t>Apdrošinājuma ņēmēja pārstāvja paraksts:</w:t>
            </w:r>
          </w:p>
        </w:tc>
        <w:tc>
          <w:tcPr>
            <w:tcW w:w="1412" w:type="dxa"/>
          </w:tcPr>
          <w:p w14:paraId="112504A1"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542F4C4F" w14:textId="77777777" w:rsidR="0084510C" w:rsidRPr="0084510C" w:rsidRDefault="0084510C" w:rsidP="0084510C">
            <w:pPr>
              <w:overflowPunct w:val="0"/>
              <w:autoSpaceDE w:val="0"/>
              <w:autoSpaceDN w:val="0"/>
              <w:adjustRightInd w:val="0"/>
              <w:jc w:val="both"/>
              <w:textAlignment w:val="baseline"/>
              <w:rPr>
                <w:lang w:val="lv-LV"/>
              </w:rPr>
            </w:pPr>
            <w:r w:rsidRPr="0084510C">
              <w:rPr>
                <w:color w:val="000000"/>
                <w:lang w:val="lv-LV"/>
              </w:rPr>
              <w:t>Apdrošinātāja pārstāvja paraksts:</w:t>
            </w:r>
          </w:p>
        </w:tc>
      </w:tr>
      <w:tr w:rsidR="0084510C" w:rsidRPr="0084510C" w14:paraId="0E082140" w14:textId="77777777" w:rsidTr="0055107B">
        <w:trPr>
          <w:trHeight w:val="676"/>
        </w:trPr>
        <w:tc>
          <w:tcPr>
            <w:tcW w:w="3550" w:type="dxa"/>
            <w:tcBorders>
              <w:bottom w:val="single" w:sz="4" w:space="0" w:color="auto"/>
            </w:tcBorders>
          </w:tcPr>
          <w:p w14:paraId="57526677"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0F31C730"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Borders>
              <w:bottom w:val="single" w:sz="4" w:space="0" w:color="auto"/>
            </w:tcBorders>
          </w:tcPr>
          <w:p w14:paraId="03B33BC2"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0B9873DC" w14:textId="77777777" w:rsidTr="0055107B">
        <w:trPr>
          <w:trHeight w:val="602"/>
        </w:trPr>
        <w:tc>
          <w:tcPr>
            <w:tcW w:w="3550" w:type="dxa"/>
          </w:tcPr>
          <w:p w14:paraId="68F04853" w14:textId="77777777" w:rsidR="0084510C" w:rsidRPr="0084510C" w:rsidRDefault="0084510C" w:rsidP="0084510C">
            <w:pPr>
              <w:overflowPunct w:val="0"/>
              <w:autoSpaceDE w:val="0"/>
              <w:autoSpaceDN w:val="0"/>
              <w:adjustRightInd w:val="0"/>
              <w:jc w:val="both"/>
              <w:textAlignment w:val="baseline"/>
              <w:rPr>
                <w:b/>
                <w:lang w:val="lv-LV"/>
              </w:rPr>
            </w:pPr>
          </w:p>
        </w:tc>
        <w:tc>
          <w:tcPr>
            <w:tcW w:w="1412" w:type="dxa"/>
          </w:tcPr>
          <w:p w14:paraId="65137B35"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376A7F0A" w14:textId="77777777" w:rsidR="0084510C" w:rsidRPr="0084510C" w:rsidRDefault="0084510C" w:rsidP="0084510C">
            <w:pPr>
              <w:overflowPunct w:val="0"/>
              <w:autoSpaceDE w:val="0"/>
              <w:autoSpaceDN w:val="0"/>
              <w:adjustRightInd w:val="0"/>
              <w:jc w:val="both"/>
              <w:textAlignment w:val="baseline"/>
              <w:rPr>
                <w:b/>
                <w:lang w:val="lv-LV"/>
              </w:rPr>
            </w:pPr>
          </w:p>
        </w:tc>
      </w:tr>
      <w:tr w:rsidR="0084510C" w:rsidRPr="0084510C" w14:paraId="1B4B9CCB" w14:textId="77777777" w:rsidTr="0055107B">
        <w:trPr>
          <w:trHeight w:val="286"/>
        </w:trPr>
        <w:tc>
          <w:tcPr>
            <w:tcW w:w="3550" w:type="dxa"/>
          </w:tcPr>
          <w:p w14:paraId="72A16E80" w14:textId="77777777" w:rsidR="0084510C" w:rsidRPr="0084510C" w:rsidRDefault="0084510C" w:rsidP="0084510C">
            <w:pPr>
              <w:overflowPunct w:val="0"/>
              <w:autoSpaceDE w:val="0"/>
              <w:autoSpaceDN w:val="0"/>
              <w:adjustRightInd w:val="0"/>
              <w:jc w:val="right"/>
              <w:textAlignment w:val="baseline"/>
              <w:rPr>
                <w:b/>
                <w:lang w:val="lv-LV"/>
              </w:rPr>
            </w:pPr>
          </w:p>
        </w:tc>
        <w:tc>
          <w:tcPr>
            <w:tcW w:w="1412" w:type="dxa"/>
          </w:tcPr>
          <w:p w14:paraId="36190B74"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79D92ACB" w14:textId="77777777" w:rsidR="0084510C" w:rsidRPr="0084510C" w:rsidRDefault="0084510C" w:rsidP="0084510C">
            <w:pPr>
              <w:overflowPunct w:val="0"/>
              <w:autoSpaceDE w:val="0"/>
              <w:autoSpaceDN w:val="0"/>
              <w:adjustRightInd w:val="0"/>
              <w:jc w:val="right"/>
              <w:textAlignment w:val="baseline"/>
              <w:rPr>
                <w:b/>
                <w:lang w:val="lv-LV"/>
              </w:rPr>
            </w:pPr>
          </w:p>
        </w:tc>
      </w:tr>
    </w:tbl>
    <w:p w14:paraId="3ECAD2B7" w14:textId="77777777" w:rsidR="0084510C" w:rsidRPr="0084510C" w:rsidRDefault="0084510C" w:rsidP="0084510C">
      <w:pPr>
        <w:overflowPunct w:val="0"/>
        <w:autoSpaceDE w:val="0"/>
        <w:autoSpaceDN w:val="0"/>
        <w:adjustRightInd w:val="0"/>
        <w:jc w:val="both"/>
        <w:textAlignment w:val="baseline"/>
        <w:rPr>
          <w:lang w:val="lv-LV"/>
        </w:rPr>
      </w:pPr>
    </w:p>
    <w:sectPr w:rsidR="0084510C" w:rsidRPr="0084510C" w:rsidSect="00824F9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C495" w14:textId="77777777" w:rsidR="00703076" w:rsidRDefault="00703076" w:rsidP="00170CF8">
      <w:r>
        <w:separator/>
      </w:r>
    </w:p>
  </w:endnote>
  <w:endnote w:type="continuationSeparator" w:id="0">
    <w:p w14:paraId="769B50BF" w14:textId="77777777" w:rsidR="00703076" w:rsidRDefault="00703076"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6049" w14:textId="77777777" w:rsidR="0055107B" w:rsidRDefault="0055107B" w:rsidP="0036077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41057888" w14:textId="77777777" w:rsidR="0055107B" w:rsidRDefault="005510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03C829D2" w14:textId="77A5A2AF" w:rsidR="0055107B" w:rsidRDefault="0055107B">
        <w:pPr>
          <w:pStyle w:val="Kjene"/>
          <w:jc w:val="center"/>
        </w:pPr>
        <w:r>
          <w:fldChar w:fldCharType="begin"/>
        </w:r>
        <w:r>
          <w:instrText xml:space="preserve"> PAGE   \* MERGEFORMAT </w:instrText>
        </w:r>
        <w:r>
          <w:fldChar w:fldCharType="separate"/>
        </w:r>
        <w:r>
          <w:rPr>
            <w:noProof/>
          </w:rPr>
          <w:t>9</w:t>
        </w:r>
        <w:r>
          <w:rPr>
            <w:noProof/>
          </w:rPr>
          <w:fldChar w:fldCharType="end"/>
        </w:r>
      </w:p>
    </w:sdtContent>
  </w:sdt>
  <w:p w14:paraId="30F9188F" w14:textId="77777777" w:rsidR="0055107B" w:rsidRDefault="0055107B" w:rsidP="0036077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F65" w14:textId="77777777" w:rsidR="0055107B" w:rsidRDefault="0055107B">
    <w:pPr>
      <w:pStyle w:val="Kjene"/>
      <w:jc w:val="center"/>
    </w:pPr>
  </w:p>
  <w:p w14:paraId="38B04484" w14:textId="77777777" w:rsidR="0055107B" w:rsidRPr="00991379" w:rsidRDefault="0055107B" w:rsidP="00360778">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12648"/>
      <w:docPartObj>
        <w:docPartGallery w:val="Page Numbers (Bottom of Page)"/>
        <w:docPartUnique/>
      </w:docPartObj>
    </w:sdtPr>
    <w:sdtEndPr/>
    <w:sdtContent>
      <w:p w14:paraId="2F0398BB" w14:textId="3B8A6346" w:rsidR="0055107B" w:rsidRDefault="0055107B">
        <w:pPr>
          <w:pStyle w:val="Kjene"/>
          <w:jc w:val="center"/>
        </w:pPr>
        <w:r>
          <w:fldChar w:fldCharType="begin"/>
        </w:r>
        <w:r>
          <w:instrText>PAGE   \* MERGEFORMAT</w:instrText>
        </w:r>
        <w:r>
          <w:fldChar w:fldCharType="separate"/>
        </w:r>
        <w:r w:rsidRPr="000D52D9">
          <w:rPr>
            <w:noProof/>
            <w:lang w:val="lv-LV"/>
          </w:rPr>
          <w:t>14</w:t>
        </w:r>
        <w:r>
          <w:fldChar w:fldCharType="end"/>
        </w:r>
      </w:p>
    </w:sdtContent>
  </w:sdt>
  <w:p w14:paraId="3806FB73" w14:textId="77777777" w:rsidR="0055107B" w:rsidRPr="00BC5263" w:rsidRDefault="0055107B" w:rsidP="00BD7C0A">
    <w:pPr>
      <w:pStyle w:val="Kjene"/>
      <w:tabs>
        <w:tab w:val="left" w:pos="3926"/>
      </w:tabs>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0AAA" w14:textId="77777777" w:rsidR="0055107B" w:rsidRDefault="0055107B">
    <w:pPr>
      <w:pStyle w:val="Kjene"/>
      <w:jc w:val="center"/>
    </w:pPr>
  </w:p>
  <w:p w14:paraId="7A66F5E5" w14:textId="77777777" w:rsidR="0055107B" w:rsidRPr="00BC5263" w:rsidRDefault="0055107B" w:rsidP="00BD7C0A">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EB7" w14:textId="77777777" w:rsidR="0055107B" w:rsidRDefault="0055107B" w:rsidP="00BD7C0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0619024" w14:textId="77777777" w:rsidR="0055107B" w:rsidRDefault="0055107B">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876407"/>
      <w:docPartObj>
        <w:docPartGallery w:val="Page Numbers (Bottom of Page)"/>
        <w:docPartUnique/>
      </w:docPartObj>
    </w:sdtPr>
    <w:sdtEndPr>
      <w:rPr>
        <w:noProof/>
        <w:sz w:val="20"/>
        <w:szCs w:val="20"/>
      </w:rPr>
    </w:sdtEndPr>
    <w:sdtContent>
      <w:p w14:paraId="5CD68E38" w14:textId="01B8F81D" w:rsidR="0055107B" w:rsidRPr="00834E89" w:rsidRDefault="0055107B">
        <w:pPr>
          <w:pStyle w:val="Kjene"/>
          <w:jc w:val="right"/>
          <w:rPr>
            <w:sz w:val="20"/>
            <w:szCs w:val="20"/>
          </w:rPr>
        </w:pPr>
        <w:r w:rsidRPr="00834E89">
          <w:rPr>
            <w:sz w:val="20"/>
            <w:szCs w:val="20"/>
          </w:rPr>
          <w:fldChar w:fldCharType="begin"/>
        </w:r>
        <w:r w:rsidRPr="00834E89">
          <w:rPr>
            <w:sz w:val="20"/>
            <w:szCs w:val="20"/>
          </w:rPr>
          <w:instrText xml:space="preserve"> PAGE   \* MERGEFORMAT </w:instrText>
        </w:r>
        <w:r w:rsidRPr="00834E89">
          <w:rPr>
            <w:sz w:val="20"/>
            <w:szCs w:val="20"/>
          </w:rPr>
          <w:fldChar w:fldCharType="separate"/>
        </w:r>
        <w:r>
          <w:rPr>
            <w:noProof/>
            <w:sz w:val="20"/>
            <w:szCs w:val="20"/>
          </w:rPr>
          <w:t>19</w:t>
        </w:r>
        <w:r w:rsidRPr="00834E89">
          <w:rPr>
            <w:noProof/>
            <w:sz w:val="20"/>
            <w:szCs w:val="20"/>
          </w:rPr>
          <w:fldChar w:fldCharType="end"/>
        </w:r>
      </w:p>
    </w:sdtContent>
  </w:sdt>
  <w:p w14:paraId="457F038B" w14:textId="77777777" w:rsidR="0055107B" w:rsidRDefault="0055107B" w:rsidP="00BD7C0A">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422" w14:textId="77777777" w:rsidR="0055107B" w:rsidRPr="00BC5263" w:rsidRDefault="0055107B" w:rsidP="00BD7C0A">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39CA" w14:textId="77777777" w:rsidR="00703076" w:rsidRDefault="00703076" w:rsidP="00170CF8">
      <w:r>
        <w:separator/>
      </w:r>
    </w:p>
  </w:footnote>
  <w:footnote w:type="continuationSeparator" w:id="0">
    <w:p w14:paraId="13B22451" w14:textId="77777777" w:rsidR="00703076" w:rsidRDefault="00703076" w:rsidP="00170CF8">
      <w:r>
        <w:continuationSeparator/>
      </w:r>
    </w:p>
  </w:footnote>
  <w:footnote w:id="1">
    <w:p w14:paraId="3B412510" w14:textId="7576550F" w:rsidR="0055107B" w:rsidRPr="00E668D9" w:rsidRDefault="0055107B" w:rsidP="00E668D9">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Pr="002D07B1">
        <w:rPr>
          <w:i/>
          <w:iCs/>
          <w:sz w:val="20"/>
          <w:szCs w:val="20"/>
          <w:lang w:val="lv-LV" w:eastAsia="lv-LV"/>
        </w:rPr>
        <w:t>7.1.punktu</w:t>
      </w:r>
      <w:r w:rsidRPr="002D4A76">
        <w:rPr>
          <w:i/>
          <w:iCs/>
          <w:sz w:val="20"/>
          <w:szCs w:val="20"/>
          <w:lang w:val="lv-LV" w:eastAsia="lv-LV"/>
        </w:rPr>
        <w:t>).</w:t>
      </w:r>
      <w:r w:rsidRPr="00852427">
        <w:rPr>
          <w:i/>
          <w:iCs/>
          <w:sz w:val="20"/>
          <w:szCs w:val="20"/>
          <w:lang w:val="lv-LV" w:eastAsia="lv-LV"/>
        </w:rPr>
        <w:t> Piedāvājumus iepirkumu procedūrās, ja tie netiek nosūtīti pa pastu vai kurjerpastu, var iesniegt nolikumā noteiktajā kārtībā, norādītajā adresē.</w:t>
      </w:r>
    </w:p>
    <w:p w14:paraId="69396E1A" w14:textId="77777777" w:rsidR="0055107B" w:rsidRPr="005A3786" w:rsidRDefault="0055107B" w:rsidP="00E668D9">
      <w:pPr>
        <w:pStyle w:val="Vresteksts"/>
        <w:rPr>
          <w:lang w:val="lv-LV"/>
        </w:rPr>
      </w:pPr>
    </w:p>
  </w:footnote>
  <w:footnote w:id="2">
    <w:p w14:paraId="3878D83F" w14:textId="77777777" w:rsidR="0055107B" w:rsidRPr="00F05278" w:rsidRDefault="0055107B" w:rsidP="00F05278">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0F0CCB92" w14:textId="77777777" w:rsidR="0055107B" w:rsidRPr="007D4EB1" w:rsidRDefault="0055107B" w:rsidP="00F05278">
      <w:pPr>
        <w:pStyle w:val="Vresteksts"/>
        <w:rPr>
          <w:lang w:val="lv-LV"/>
        </w:rPr>
      </w:pPr>
    </w:p>
  </w:footnote>
  <w:footnote w:id="3">
    <w:p w14:paraId="265DD0AC" w14:textId="77777777" w:rsidR="0055107B" w:rsidRPr="003B3CA3" w:rsidRDefault="0055107B" w:rsidP="00893E73">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6601FD9" w14:textId="28731ED6" w:rsidR="0055107B" w:rsidRPr="003C7621" w:rsidRDefault="0055107B" w:rsidP="003C7621">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2AC269C9" w14:textId="77777777" w:rsidR="0055107B" w:rsidRPr="004420B7" w:rsidRDefault="0055107B" w:rsidP="00BF17B6">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6">
    <w:p w14:paraId="7F610461" w14:textId="77777777" w:rsidR="0055107B" w:rsidRPr="004644D9" w:rsidRDefault="0055107B" w:rsidP="004420B7">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9AD"/>
    <w:multiLevelType w:val="hybridMultilevel"/>
    <w:tmpl w:val="9EE65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7E76"/>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B4873"/>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A6E6AA4"/>
    <w:lvl w:ilvl="0" w:tplc="957A06CE">
      <w:start w:val="1"/>
      <w:numFmt w:val="decimal"/>
      <w:lvlText w:val="%1."/>
      <w:lvlJc w:val="left"/>
      <w:pPr>
        <w:tabs>
          <w:tab w:val="num" w:pos="3338"/>
        </w:tabs>
        <w:ind w:left="3338" w:hanging="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80D37F4"/>
    <w:multiLevelType w:val="multilevel"/>
    <w:tmpl w:val="E9AE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216508"/>
    <w:multiLevelType w:val="hybridMultilevel"/>
    <w:tmpl w:val="19D6956C"/>
    <w:lvl w:ilvl="0" w:tplc="B60A1E56">
      <w:start w:val="1"/>
      <w:numFmt w:val="decimal"/>
      <w:lvlText w:val="%1."/>
      <w:lvlJc w:val="left"/>
      <w:pPr>
        <w:ind w:left="720" w:hanging="360"/>
      </w:pPr>
      <w:rPr>
        <w:rFonts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09341E9"/>
    <w:multiLevelType w:val="multilevel"/>
    <w:tmpl w:val="BEB26B58"/>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2E24352"/>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40155"/>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8C05CC4"/>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6"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862D2"/>
    <w:multiLevelType w:val="multilevel"/>
    <w:tmpl w:val="A9BE87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0377CD"/>
    <w:multiLevelType w:val="hybridMultilevel"/>
    <w:tmpl w:val="9F7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E1F47"/>
    <w:multiLevelType w:val="multilevel"/>
    <w:tmpl w:val="674A18CC"/>
    <w:lvl w:ilvl="0">
      <w:start w:val="1"/>
      <w:numFmt w:val="decimal"/>
      <w:lvlText w:val="%1."/>
      <w:lvlJc w:val="left"/>
      <w:pPr>
        <w:ind w:left="405" w:hanging="405"/>
      </w:pPr>
      <w:rPr>
        <w:rFonts w:hint="default"/>
        <w:b/>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BE72C55"/>
    <w:multiLevelType w:val="multilevel"/>
    <w:tmpl w:val="E6A0366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2B40E27"/>
    <w:multiLevelType w:val="multilevel"/>
    <w:tmpl w:val="F08E111E"/>
    <w:lvl w:ilvl="0">
      <w:start w:val="1"/>
      <w:numFmt w:val="none"/>
      <w:lvlText w:val="2."/>
      <w:lvlJc w:val="left"/>
      <w:pPr>
        <w:tabs>
          <w:tab w:val="num" w:pos="0"/>
        </w:tabs>
        <w:ind w:left="284" w:hanging="284"/>
      </w:pPr>
      <w:rPr>
        <w:rFonts w:hint="default"/>
      </w:rPr>
    </w:lvl>
    <w:lvl w:ilvl="1">
      <w:start w:val="1"/>
      <w:numFmt w:val="decimal"/>
      <w:lvlText w:val="%12.%2."/>
      <w:lvlJc w:val="left"/>
      <w:pPr>
        <w:tabs>
          <w:tab w:val="num" w:pos="0"/>
        </w:tabs>
        <w:ind w:left="0" w:firstLine="0"/>
      </w:pPr>
      <w:rPr>
        <w:rFonts w:hint="default"/>
      </w:rPr>
    </w:lvl>
    <w:lvl w:ilvl="2">
      <w:start w:val="1"/>
      <w:numFmt w:val="decimal"/>
      <w:lvlText w:val="%12.%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0B76DC"/>
    <w:multiLevelType w:val="multilevel"/>
    <w:tmpl w:val="1332BC8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A03318E"/>
    <w:multiLevelType w:val="multilevel"/>
    <w:tmpl w:val="BB065E1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C4A3305"/>
    <w:multiLevelType w:val="multilevel"/>
    <w:tmpl w:val="2C66B8F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10540"/>
    <w:multiLevelType w:val="multilevel"/>
    <w:tmpl w:val="485C68EE"/>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none"/>
      </w:rPr>
    </w:lvl>
    <w:lvl w:ilvl="2">
      <w:start w:val="4"/>
      <w:numFmt w:val="decimal"/>
      <w:lvlText w:val="%1.%2.%3."/>
      <w:lvlJc w:val="left"/>
      <w:pPr>
        <w:ind w:left="1800" w:hanging="720"/>
      </w:pPr>
      <w:rPr>
        <w:rFonts w:hint="default"/>
        <w:u w:val="non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5" w15:restartNumberingAfterBreak="0">
    <w:nsid w:val="6DD855DF"/>
    <w:multiLevelType w:val="multilevel"/>
    <w:tmpl w:val="F0825ACC"/>
    <w:lvl w:ilvl="0">
      <w:start w:val="1"/>
      <w:numFmt w:val="decimal"/>
      <w:lvlText w:val="%1."/>
      <w:lvlJc w:val="left"/>
      <w:pPr>
        <w:ind w:left="284" w:hanging="284"/>
      </w:pPr>
      <w:rPr>
        <w:rFonts w:hint="default"/>
      </w:rPr>
    </w:lvl>
    <w:lvl w:ilvl="1">
      <w:start w:val="1"/>
      <w:numFmt w:val="decimal"/>
      <w:lvlText w:val="%1.%2."/>
      <w:lvlJc w:val="left"/>
      <w:pPr>
        <w:ind w:left="0" w:firstLine="0"/>
      </w:pPr>
      <w:rPr>
        <w:rFonts w:ascii="Palatino Linotype" w:hAnsi="Palatino Linotype" w:hint="default"/>
        <w:b w:val="0"/>
        <w:sz w:val="22"/>
        <w:szCs w:val="22"/>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6E0F7A4B"/>
    <w:multiLevelType w:val="multilevel"/>
    <w:tmpl w:val="EC62EB60"/>
    <w:lvl w:ilvl="0">
      <w:start w:val="10"/>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1911519"/>
    <w:multiLevelType w:val="hybridMultilevel"/>
    <w:tmpl w:val="1F1CF8D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6904A3"/>
    <w:multiLevelType w:val="hybridMultilevel"/>
    <w:tmpl w:val="0E5E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83355E"/>
    <w:multiLevelType w:val="multilevel"/>
    <w:tmpl w:val="5166240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ascii="Times New Roman" w:hAnsi="Times New Roman" w:cs="Times New Roman" w:hint="default"/>
        <w:b w:val="0"/>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0A4139"/>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15:restartNumberingAfterBreak="0">
    <w:nsid w:val="7EB64FF4"/>
    <w:multiLevelType w:val="hybridMultilevel"/>
    <w:tmpl w:val="223E08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5" w15:restartNumberingAfterBreak="0">
    <w:nsid w:val="7F315275"/>
    <w:multiLevelType w:val="hybridMultilevel"/>
    <w:tmpl w:val="71ECF87E"/>
    <w:lvl w:ilvl="0" w:tplc="A740DA5A">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7"/>
  </w:num>
  <w:num w:numId="3">
    <w:abstractNumId w:val="30"/>
  </w:num>
  <w:num w:numId="4">
    <w:abstractNumId w:val="3"/>
  </w:num>
  <w:num w:numId="5">
    <w:abstractNumId w:val="16"/>
  </w:num>
  <w:num w:numId="6">
    <w:abstractNumId w:val="14"/>
  </w:num>
  <w:num w:numId="7">
    <w:abstractNumId w:val="23"/>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45"/>
  </w:num>
  <w:num w:numId="15">
    <w:abstractNumId w:val="43"/>
  </w:num>
  <w:num w:numId="16">
    <w:abstractNumId w:val="38"/>
  </w:num>
  <w:num w:numId="17">
    <w:abstractNumId w:val="0"/>
  </w:num>
  <w:num w:numId="18">
    <w:abstractNumId w:val="12"/>
  </w:num>
  <w:num w:numId="19">
    <w:abstractNumId w:val="2"/>
  </w:num>
  <w:num w:numId="20">
    <w:abstractNumId w:val="29"/>
  </w:num>
  <w:num w:numId="21">
    <w:abstractNumId w:val="26"/>
  </w:num>
  <w:num w:numId="22">
    <w:abstractNumId w:val="4"/>
  </w:num>
  <w:num w:numId="23">
    <w:abstractNumId w:val="15"/>
  </w:num>
  <w:num w:numId="24">
    <w:abstractNumId w:val="7"/>
  </w:num>
  <w:num w:numId="25">
    <w:abstractNumId w:val="33"/>
  </w:num>
  <w:num w:numId="26">
    <w:abstractNumId w:val="34"/>
  </w:num>
  <w:num w:numId="27">
    <w:abstractNumId w:val="5"/>
  </w:num>
  <w:num w:numId="28">
    <w:abstractNumId w:val="9"/>
  </w:num>
  <w:num w:numId="29">
    <w:abstractNumId w:val="42"/>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8"/>
  </w:num>
  <w:num w:numId="39">
    <w:abstractNumId w:val="37"/>
  </w:num>
  <w:num w:numId="40">
    <w:abstractNumId w:val="24"/>
  </w:num>
  <w:num w:numId="41">
    <w:abstractNumId w:val="35"/>
  </w:num>
  <w:num w:numId="42">
    <w:abstractNumId w:val="21"/>
  </w:num>
  <w:num w:numId="43">
    <w:abstractNumId w:val="32"/>
  </w:num>
  <w:num w:numId="44">
    <w:abstractNumId w:val="36"/>
  </w:num>
  <w:num w:numId="45">
    <w:abstractNumId w:val="6"/>
  </w:num>
  <w:num w:numId="46">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6307"/>
    <w:rsid w:val="0000675F"/>
    <w:rsid w:val="00006D7A"/>
    <w:rsid w:val="000116CD"/>
    <w:rsid w:val="000150A5"/>
    <w:rsid w:val="00017E18"/>
    <w:rsid w:val="000203CD"/>
    <w:rsid w:val="00021412"/>
    <w:rsid w:val="000220E5"/>
    <w:rsid w:val="000272D8"/>
    <w:rsid w:val="00027573"/>
    <w:rsid w:val="00032319"/>
    <w:rsid w:val="00041138"/>
    <w:rsid w:val="00041841"/>
    <w:rsid w:val="0004277A"/>
    <w:rsid w:val="00045D2A"/>
    <w:rsid w:val="00051932"/>
    <w:rsid w:val="00051AD8"/>
    <w:rsid w:val="00054DC2"/>
    <w:rsid w:val="0005611B"/>
    <w:rsid w:val="00056B02"/>
    <w:rsid w:val="000624B8"/>
    <w:rsid w:val="00066A20"/>
    <w:rsid w:val="00067A3E"/>
    <w:rsid w:val="0007057F"/>
    <w:rsid w:val="00072F77"/>
    <w:rsid w:val="00075310"/>
    <w:rsid w:val="0007790E"/>
    <w:rsid w:val="00080A17"/>
    <w:rsid w:val="000834D3"/>
    <w:rsid w:val="00084ED9"/>
    <w:rsid w:val="000859FC"/>
    <w:rsid w:val="00085E52"/>
    <w:rsid w:val="00090A70"/>
    <w:rsid w:val="000A12E4"/>
    <w:rsid w:val="000A6F8D"/>
    <w:rsid w:val="000A701C"/>
    <w:rsid w:val="000B01C0"/>
    <w:rsid w:val="000B5684"/>
    <w:rsid w:val="000C174E"/>
    <w:rsid w:val="000C4671"/>
    <w:rsid w:val="000C4A5D"/>
    <w:rsid w:val="000C5D46"/>
    <w:rsid w:val="000C7C87"/>
    <w:rsid w:val="000D158B"/>
    <w:rsid w:val="000D52D9"/>
    <w:rsid w:val="000D648D"/>
    <w:rsid w:val="000D7971"/>
    <w:rsid w:val="000E1BFD"/>
    <w:rsid w:val="000E53F0"/>
    <w:rsid w:val="000F085C"/>
    <w:rsid w:val="000F1247"/>
    <w:rsid w:val="000F5A31"/>
    <w:rsid w:val="00104D42"/>
    <w:rsid w:val="001074C4"/>
    <w:rsid w:val="00107721"/>
    <w:rsid w:val="00107ABB"/>
    <w:rsid w:val="00114B92"/>
    <w:rsid w:val="001219CC"/>
    <w:rsid w:val="00126661"/>
    <w:rsid w:val="00126AC8"/>
    <w:rsid w:val="00134BFD"/>
    <w:rsid w:val="00135E1E"/>
    <w:rsid w:val="00141868"/>
    <w:rsid w:val="00147F4A"/>
    <w:rsid w:val="00152BDF"/>
    <w:rsid w:val="0016117A"/>
    <w:rsid w:val="00162076"/>
    <w:rsid w:val="00162FBC"/>
    <w:rsid w:val="00170CF8"/>
    <w:rsid w:val="001800D9"/>
    <w:rsid w:val="00183FF4"/>
    <w:rsid w:val="0019058E"/>
    <w:rsid w:val="00190DD2"/>
    <w:rsid w:val="00196C01"/>
    <w:rsid w:val="001A0989"/>
    <w:rsid w:val="001A0B6E"/>
    <w:rsid w:val="001A3043"/>
    <w:rsid w:val="001B235D"/>
    <w:rsid w:val="001B39A6"/>
    <w:rsid w:val="001B61F6"/>
    <w:rsid w:val="001B650A"/>
    <w:rsid w:val="001C1324"/>
    <w:rsid w:val="001C197B"/>
    <w:rsid w:val="001C2F87"/>
    <w:rsid w:val="001C559B"/>
    <w:rsid w:val="001D10FB"/>
    <w:rsid w:val="001D3D5D"/>
    <w:rsid w:val="001D438B"/>
    <w:rsid w:val="001D5E72"/>
    <w:rsid w:val="001D653E"/>
    <w:rsid w:val="001D6937"/>
    <w:rsid w:val="001E2503"/>
    <w:rsid w:val="001E5008"/>
    <w:rsid w:val="001E5E0B"/>
    <w:rsid w:val="001F37B0"/>
    <w:rsid w:val="001F3FCE"/>
    <w:rsid w:val="001F5AEC"/>
    <w:rsid w:val="002012A8"/>
    <w:rsid w:val="0020315D"/>
    <w:rsid w:val="00204C63"/>
    <w:rsid w:val="00205336"/>
    <w:rsid w:val="00205466"/>
    <w:rsid w:val="00205BFF"/>
    <w:rsid w:val="00214C0E"/>
    <w:rsid w:val="00216083"/>
    <w:rsid w:val="002178B0"/>
    <w:rsid w:val="002210EF"/>
    <w:rsid w:val="00224FE6"/>
    <w:rsid w:val="00233C58"/>
    <w:rsid w:val="00234CC4"/>
    <w:rsid w:val="00236F22"/>
    <w:rsid w:val="00237941"/>
    <w:rsid w:val="00237C09"/>
    <w:rsid w:val="0024057D"/>
    <w:rsid w:val="00240CFA"/>
    <w:rsid w:val="00240FF4"/>
    <w:rsid w:val="002455BF"/>
    <w:rsid w:val="002467AD"/>
    <w:rsid w:val="00260B2E"/>
    <w:rsid w:val="00261690"/>
    <w:rsid w:val="00261A1F"/>
    <w:rsid w:val="00261F67"/>
    <w:rsid w:val="0026289C"/>
    <w:rsid w:val="002628F0"/>
    <w:rsid w:val="00262B68"/>
    <w:rsid w:val="002631B4"/>
    <w:rsid w:val="00264191"/>
    <w:rsid w:val="0027052F"/>
    <w:rsid w:val="002720BC"/>
    <w:rsid w:val="002774B5"/>
    <w:rsid w:val="00285C1A"/>
    <w:rsid w:val="00287BB3"/>
    <w:rsid w:val="00293377"/>
    <w:rsid w:val="002A1779"/>
    <w:rsid w:val="002A401F"/>
    <w:rsid w:val="002A4E54"/>
    <w:rsid w:val="002A60BA"/>
    <w:rsid w:val="002B29BC"/>
    <w:rsid w:val="002B31D2"/>
    <w:rsid w:val="002B7090"/>
    <w:rsid w:val="002C525C"/>
    <w:rsid w:val="002D07B1"/>
    <w:rsid w:val="002E1457"/>
    <w:rsid w:val="002E170D"/>
    <w:rsid w:val="002E3C73"/>
    <w:rsid w:val="002E5A4E"/>
    <w:rsid w:val="002F17E8"/>
    <w:rsid w:val="002F58DF"/>
    <w:rsid w:val="002F6B8D"/>
    <w:rsid w:val="002F7A3B"/>
    <w:rsid w:val="002F7F3E"/>
    <w:rsid w:val="00305383"/>
    <w:rsid w:val="003064C7"/>
    <w:rsid w:val="003072A0"/>
    <w:rsid w:val="003111BA"/>
    <w:rsid w:val="0031285B"/>
    <w:rsid w:val="00321956"/>
    <w:rsid w:val="00324AE5"/>
    <w:rsid w:val="00326483"/>
    <w:rsid w:val="0033351F"/>
    <w:rsid w:val="00340219"/>
    <w:rsid w:val="003556DA"/>
    <w:rsid w:val="00357642"/>
    <w:rsid w:val="00360052"/>
    <w:rsid w:val="00360778"/>
    <w:rsid w:val="00361481"/>
    <w:rsid w:val="0036166D"/>
    <w:rsid w:val="003641EF"/>
    <w:rsid w:val="003653AA"/>
    <w:rsid w:val="00370D1D"/>
    <w:rsid w:val="003779F9"/>
    <w:rsid w:val="00380BEE"/>
    <w:rsid w:val="00387E26"/>
    <w:rsid w:val="003938AB"/>
    <w:rsid w:val="00396E93"/>
    <w:rsid w:val="003A07D1"/>
    <w:rsid w:val="003A1B6A"/>
    <w:rsid w:val="003A2397"/>
    <w:rsid w:val="003A27EB"/>
    <w:rsid w:val="003A4846"/>
    <w:rsid w:val="003A4BF9"/>
    <w:rsid w:val="003A68E4"/>
    <w:rsid w:val="003B5490"/>
    <w:rsid w:val="003C0E4D"/>
    <w:rsid w:val="003C167F"/>
    <w:rsid w:val="003C7001"/>
    <w:rsid w:val="003C72F0"/>
    <w:rsid w:val="003C7621"/>
    <w:rsid w:val="003D2D0E"/>
    <w:rsid w:val="003D3772"/>
    <w:rsid w:val="003D6D0A"/>
    <w:rsid w:val="003E3A9A"/>
    <w:rsid w:val="003E7C08"/>
    <w:rsid w:val="003F11F9"/>
    <w:rsid w:val="003F33B5"/>
    <w:rsid w:val="003F3EC3"/>
    <w:rsid w:val="003F6E57"/>
    <w:rsid w:val="00401C66"/>
    <w:rsid w:val="00407EB7"/>
    <w:rsid w:val="00410730"/>
    <w:rsid w:val="004136EC"/>
    <w:rsid w:val="00417006"/>
    <w:rsid w:val="00427A78"/>
    <w:rsid w:val="00431944"/>
    <w:rsid w:val="004337E4"/>
    <w:rsid w:val="00434B9A"/>
    <w:rsid w:val="004420B7"/>
    <w:rsid w:val="00445044"/>
    <w:rsid w:val="00453A18"/>
    <w:rsid w:val="00453CF8"/>
    <w:rsid w:val="00455705"/>
    <w:rsid w:val="004620C6"/>
    <w:rsid w:val="00462208"/>
    <w:rsid w:val="004644D9"/>
    <w:rsid w:val="00465B86"/>
    <w:rsid w:val="00470980"/>
    <w:rsid w:val="004716CC"/>
    <w:rsid w:val="00475A9E"/>
    <w:rsid w:val="00477800"/>
    <w:rsid w:val="004800BD"/>
    <w:rsid w:val="00487BA6"/>
    <w:rsid w:val="004909F0"/>
    <w:rsid w:val="0049382E"/>
    <w:rsid w:val="00497EEC"/>
    <w:rsid w:val="004A094D"/>
    <w:rsid w:val="004A240D"/>
    <w:rsid w:val="004A25E4"/>
    <w:rsid w:val="004A4091"/>
    <w:rsid w:val="004A715A"/>
    <w:rsid w:val="004B59CE"/>
    <w:rsid w:val="004C45FB"/>
    <w:rsid w:val="004C550C"/>
    <w:rsid w:val="004D1C29"/>
    <w:rsid w:val="004D2A89"/>
    <w:rsid w:val="004D62C6"/>
    <w:rsid w:val="004D7175"/>
    <w:rsid w:val="004E09A4"/>
    <w:rsid w:val="004E3220"/>
    <w:rsid w:val="004E76BA"/>
    <w:rsid w:val="004F0807"/>
    <w:rsid w:val="004F2230"/>
    <w:rsid w:val="004F4222"/>
    <w:rsid w:val="005037D7"/>
    <w:rsid w:val="00510D78"/>
    <w:rsid w:val="005114E9"/>
    <w:rsid w:val="00517005"/>
    <w:rsid w:val="00517A06"/>
    <w:rsid w:val="005205B0"/>
    <w:rsid w:val="005215FA"/>
    <w:rsid w:val="005235E0"/>
    <w:rsid w:val="00524A76"/>
    <w:rsid w:val="005267C7"/>
    <w:rsid w:val="00526FFA"/>
    <w:rsid w:val="00527C44"/>
    <w:rsid w:val="00550147"/>
    <w:rsid w:val="0055107B"/>
    <w:rsid w:val="00553275"/>
    <w:rsid w:val="005539E3"/>
    <w:rsid w:val="00555477"/>
    <w:rsid w:val="005564A3"/>
    <w:rsid w:val="00557791"/>
    <w:rsid w:val="005650E0"/>
    <w:rsid w:val="0056657F"/>
    <w:rsid w:val="00566FCD"/>
    <w:rsid w:val="00570384"/>
    <w:rsid w:val="00570E0B"/>
    <w:rsid w:val="00573AEB"/>
    <w:rsid w:val="00577CB0"/>
    <w:rsid w:val="0058099D"/>
    <w:rsid w:val="0058196D"/>
    <w:rsid w:val="00587C7D"/>
    <w:rsid w:val="00587D32"/>
    <w:rsid w:val="005935DA"/>
    <w:rsid w:val="005A7EA7"/>
    <w:rsid w:val="005C3C9B"/>
    <w:rsid w:val="005C6287"/>
    <w:rsid w:val="005D2986"/>
    <w:rsid w:val="005D50A5"/>
    <w:rsid w:val="005D5DE9"/>
    <w:rsid w:val="005D7537"/>
    <w:rsid w:val="005E3208"/>
    <w:rsid w:val="005E5E5E"/>
    <w:rsid w:val="005F0C63"/>
    <w:rsid w:val="005F210D"/>
    <w:rsid w:val="005F344E"/>
    <w:rsid w:val="005F4BAC"/>
    <w:rsid w:val="005F4D90"/>
    <w:rsid w:val="005F547A"/>
    <w:rsid w:val="005F73EF"/>
    <w:rsid w:val="00601D78"/>
    <w:rsid w:val="00607571"/>
    <w:rsid w:val="006121F1"/>
    <w:rsid w:val="00613699"/>
    <w:rsid w:val="006209CB"/>
    <w:rsid w:val="0062721E"/>
    <w:rsid w:val="00627E4F"/>
    <w:rsid w:val="00630DC8"/>
    <w:rsid w:val="006312A8"/>
    <w:rsid w:val="006354DC"/>
    <w:rsid w:val="00636CF8"/>
    <w:rsid w:val="00637380"/>
    <w:rsid w:val="00640F26"/>
    <w:rsid w:val="00641367"/>
    <w:rsid w:val="00642F03"/>
    <w:rsid w:val="00645036"/>
    <w:rsid w:val="00645E19"/>
    <w:rsid w:val="006471DD"/>
    <w:rsid w:val="00651CEA"/>
    <w:rsid w:val="00652213"/>
    <w:rsid w:val="0065399E"/>
    <w:rsid w:val="00654C14"/>
    <w:rsid w:val="00656319"/>
    <w:rsid w:val="006563AA"/>
    <w:rsid w:val="00656CB0"/>
    <w:rsid w:val="00656FC9"/>
    <w:rsid w:val="00657FB5"/>
    <w:rsid w:val="0066499E"/>
    <w:rsid w:val="0066753E"/>
    <w:rsid w:val="0067487A"/>
    <w:rsid w:val="00676111"/>
    <w:rsid w:val="0068422A"/>
    <w:rsid w:val="00685565"/>
    <w:rsid w:val="006901C3"/>
    <w:rsid w:val="00690BDA"/>
    <w:rsid w:val="00692E9A"/>
    <w:rsid w:val="00696131"/>
    <w:rsid w:val="006A03D2"/>
    <w:rsid w:val="006A588F"/>
    <w:rsid w:val="006A76D3"/>
    <w:rsid w:val="006A7F55"/>
    <w:rsid w:val="006B04DD"/>
    <w:rsid w:val="006B5C55"/>
    <w:rsid w:val="006B6540"/>
    <w:rsid w:val="006C3538"/>
    <w:rsid w:val="006C5DA1"/>
    <w:rsid w:val="006C6701"/>
    <w:rsid w:val="006C7BEE"/>
    <w:rsid w:val="006D19A0"/>
    <w:rsid w:val="006D4CC0"/>
    <w:rsid w:val="006D6C9F"/>
    <w:rsid w:val="006D7C3D"/>
    <w:rsid w:val="006E058F"/>
    <w:rsid w:val="006E0AE6"/>
    <w:rsid w:val="006E2153"/>
    <w:rsid w:val="006F51EF"/>
    <w:rsid w:val="006F7064"/>
    <w:rsid w:val="006F7423"/>
    <w:rsid w:val="007021A9"/>
    <w:rsid w:val="00703076"/>
    <w:rsid w:val="00704A52"/>
    <w:rsid w:val="00710BC8"/>
    <w:rsid w:val="00723437"/>
    <w:rsid w:val="0072548D"/>
    <w:rsid w:val="007256D0"/>
    <w:rsid w:val="00725B03"/>
    <w:rsid w:val="00730D55"/>
    <w:rsid w:val="00731697"/>
    <w:rsid w:val="00732BFB"/>
    <w:rsid w:val="00733BB7"/>
    <w:rsid w:val="00737FF8"/>
    <w:rsid w:val="00740944"/>
    <w:rsid w:val="007471A4"/>
    <w:rsid w:val="00754BD2"/>
    <w:rsid w:val="0076337F"/>
    <w:rsid w:val="00763976"/>
    <w:rsid w:val="00767F30"/>
    <w:rsid w:val="00773F1B"/>
    <w:rsid w:val="007842EE"/>
    <w:rsid w:val="007863F7"/>
    <w:rsid w:val="00787D74"/>
    <w:rsid w:val="00790758"/>
    <w:rsid w:val="00790C35"/>
    <w:rsid w:val="00794C44"/>
    <w:rsid w:val="0079541E"/>
    <w:rsid w:val="00796AEB"/>
    <w:rsid w:val="007A12D5"/>
    <w:rsid w:val="007A25A5"/>
    <w:rsid w:val="007A4C40"/>
    <w:rsid w:val="007A54B1"/>
    <w:rsid w:val="007A6AEE"/>
    <w:rsid w:val="007B2E76"/>
    <w:rsid w:val="007B41FB"/>
    <w:rsid w:val="007B4E68"/>
    <w:rsid w:val="007B7ACB"/>
    <w:rsid w:val="007C0549"/>
    <w:rsid w:val="007C28F5"/>
    <w:rsid w:val="007C2954"/>
    <w:rsid w:val="007C4B9B"/>
    <w:rsid w:val="007C719C"/>
    <w:rsid w:val="007D0EDA"/>
    <w:rsid w:val="007D25E6"/>
    <w:rsid w:val="007D3619"/>
    <w:rsid w:val="007D54BE"/>
    <w:rsid w:val="007D57F1"/>
    <w:rsid w:val="007D5FE5"/>
    <w:rsid w:val="007D7D95"/>
    <w:rsid w:val="007E00F3"/>
    <w:rsid w:val="007E0156"/>
    <w:rsid w:val="007E233D"/>
    <w:rsid w:val="007E7AE4"/>
    <w:rsid w:val="007F041D"/>
    <w:rsid w:val="007F265A"/>
    <w:rsid w:val="00805411"/>
    <w:rsid w:val="008057E2"/>
    <w:rsid w:val="00806F97"/>
    <w:rsid w:val="00807890"/>
    <w:rsid w:val="008126A5"/>
    <w:rsid w:val="00815401"/>
    <w:rsid w:val="008166C9"/>
    <w:rsid w:val="008221B4"/>
    <w:rsid w:val="00822391"/>
    <w:rsid w:val="00824F91"/>
    <w:rsid w:val="00827428"/>
    <w:rsid w:val="008326D2"/>
    <w:rsid w:val="00834E89"/>
    <w:rsid w:val="00835C13"/>
    <w:rsid w:val="00837392"/>
    <w:rsid w:val="00841552"/>
    <w:rsid w:val="0084167F"/>
    <w:rsid w:val="0084510C"/>
    <w:rsid w:val="00845590"/>
    <w:rsid w:val="00847D50"/>
    <w:rsid w:val="00850285"/>
    <w:rsid w:val="00852985"/>
    <w:rsid w:val="008543F1"/>
    <w:rsid w:val="00855779"/>
    <w:rsid w:val="008557DB"/>
    <w:rsid w:val="00856208"/>
    <w:rsid w:val="00856859"/>
    <w:rsid w:val="00866B3E"/>
    <w:rsid w:val="00873CDE"/>
    <w:rsid w:val="0087479C"/>
    <w:rsid w:val="00875862"/>
    <w:rsid w:val="00880190"/>
    <w:rsid w:val="00884FE5"/>
    <w:rsid w:val="008860ED"/>
    <w:rsid w:val="008874F3"/>
    <w:rsid w:val="008877D9"/>
    <w:rsid w:val="008915C3"/>
    <w:rsid w:val="00891B2A"/>
    <w:rsid w:val="00892960"/>
    <w:rsid w:val="00893E73"/>
    <w:rsid w:val="0089769A"/>
    <w:rsid w:val="008A0022"/>
    <w:rsid w:val="008A29C2"/>
    <w:rsid w:val="008B3099"/>
    <w:rsid w:val="008B44CC"/>
    <w:rsid w:val="008B49D2"/>
    <w:rsid w:val="008B6D66"/>
    <w:rsid w:val="008C2096"/>
    <w:rsid w:val="008C3DA6"/>
    <w:rsid w:val="008D05E6"/>
    <w:rsid w:val="008D2525"/>
    <w:rsid w:val="008E2C72"/>
    <w:rsid w:val="008E38AD"/>
    <w:rsid w:val="008E5A3A"/>
    <w:rsid w:val="008E7213"/>
    <w:rsid w:val="008F38A2"/>
    <w:rsid w:val="008F55AE"/>
    <w:rsid w:val="008F6212"/>
    <w:rsid w:val="00900968"/>
    <w:rsid w:val="00900CEC"/>
    <w:rsid w:val="00907FF5"/>
    <w:rsid w:val="00912684"/>
    <w:rsid w:val="00914A0E"/>
    <w:rsid w:val="00921245"/>
    <w:rsid w:val="00922148"/>
    <w:rsid w:val="009250BF"/>
    <w:rsid w:val="00926281"/>
    <w:rsid w:val="00926344"/>
    <w:rsid w:val="0093186A"/>
    <w:rsid w:val="00936E56"/>
    <w:rsid w:val="00941038"/>
    <w:rsid w:val="0094117B"/>
    <w:rsid w:val="009429F1"/>
    <w:rsid w:val="00945B33"/>
    <w:rsid w:val="009465A5"/>
    <w:rsid w:val="00947A95"/>
    <w:rsid w:val="009638BF"/>
    <w:rsid w:val="00964FB5"/>
    <w:rsid w:val="0096732A"/>
    <w:rsid w:val="0096784A"/>
    <w:rsid w:val="00972A54"/>
    <w:rsid w:val="009906CD"/>
    <w:rsid w:val="00993B05"/>
    <w:rsid w:val="009A012C"/>
    <w:rsid w:val="009A29B5"/>
    <w:rsid w:val="009A53DC"/>
    <w:rsid w:val="009A7467"/>
    <w:rsid w:val="009A74C0"/>
    <w:rsid w:val="009B055F"/>
    <w:rsid w:val="009B08A7"/>
    <w:rsid w:val="009B0932"/>
    <w:rsid w:val="009B0DFD"/>
    <w:rsid w:val="009B3588"/>
    <w:rsid w:val="009B573E"/>
    <w:rsid w:val="009B6A01"/>
    <w:rsid w:val="009C2BEE"/>
    <w:rsid w:val="009C4A67"/>
    <w:rsid w:val="009C639A"/>
    <w:rsid w:val="009C715C"/>
    <w:rsid w:val="009D24E8"/>
    <w:rsid w:val="009D3845"/>
    <w:rsid w:val="009D4891"/>
    <w:rsid w:val="009E4BBF"/>
    <w:rsid w:val="009E5FDB"/>
    <w:rsid w:val="009E6B46"/>
    <w:rsid w:val="009F323E"/>
    <w:rsid w:val="009F64C7"/>
    <w:rsid w:val="009F7AC9"/>
    <w:rsid w:val="009F7EE8"/>
    <w:rsid w:val="00A0157E"/>
    <w:rsid w:val="00A01EB8"/>
    <w:rsid w:val="00A110D1"/>
    <w:rsid w:val="00A16122"/>
    <w:rsid w:val="00A17BBE"/>
    <w:rsid w:val="00A20588"/>
    <w:rsid w:val="00A217F9"/>
    <w:rsid w:val="00A23D8B"/>
    <w:rsid w:val="00A24E39"/>
    <w:rsid w:val="00A2783A"/>
    <w:rsid w:val="00A400FF"/>
    <w:rsid w:val="00A45136"/>
    <w:rsid w:val="00A51CB4"/>
    <w:rsid w:val="00A52358"/>
    <w:rsid w:val="00A54093"/>
    <w:rsid w:val="00A621D7"/>
    <w:rsid w:val="00A64C5B"/>
    <w:rsid w:val="00A72CD3"/>
    <w:rsid w:val="00A7447F"/>
    <w:rsid w:val="00A7746B"/>
    <w:rsid w:val="00A86854"/>
    <w:rsid w:val="00A97314"/>
    <w:rsid w:val="00AA04EC"/>
    <w:rsid w:val="00AA0CE8"/>
    <w:rsid w:val="00AA10FC"/>
    <w:rsid w:val="00AA1A72"/>
    <w:rsid w:val="00AA31AB"/>
    <w:rsid w:val="00AA5F78"/>
    <w:rsid w:val="00AA764F"/>
    <w:rsid w:val="00AC03A9"/>
    <w:rsid w:val="00AC2739"/>
    <w:rsid w:val="00AC644E"/>
    <w:rsid w:val="00AD03CA"/>
    <w:rsid w:val="00AD2F8D"/>
    <w:rsid w:val="00AD3547"/>
    <w:rsid w:val="00AD3714"/>
    <w:rsid w:val="00AD4C32"/>
    <w:rsid w:val="00AD5C5D"/>
    <w:rsid w:val="00AE0BEA"/>
    <w:rsid w:val="00AE385C"/>
    <w:rsid w:val="00AE6B21"/>
    <w:rsid w:val="00AF2BE8"/>
    <w:rsid w:val="00AF4134"/>
    <w:rsid w:val="00AF7D8D"/>
    <w:rsid w:val="00B05023"/>
    <w:rsid w:val="00B07355"/>
    <w:rsid w:val="00B07598"/>
    <w:rsid w:val="00B10A13"/>
    <w:rsid w:val="00B14D2D"/>
    <w:rsid w:val="00B22909"/>
    <w:rsid w:val="00B23299"/>
    <w:rsid w:val="00B27FDC"/>
    <w:rsid w:val="00B30288"/>
    <w:rsid w:val="00B3072C"/>
    <w:rsid w:val="00B308E1"/>
    <w:rsid w:val="00B31425"/>
    <w:rsid w:val="00B3175E"/>
    <w:rsid w:val="00B3189A"/>
    <w:rsid w:val="00B31A76"/>
    <w:rsid w:val="00B33338"/>
    <w:rsid w:val="00B35382"/>
    <w:rsid w:val="00B35565"/>
    <w:rsid w:val="00B40FF8"/>
    <w:rsid w:val="00B416AB"/>
    <w:rsid w:val="00B43981"/>
    <w:rsid w:val="00B44652"/>
    <w:rsid w:val="00B50E0D"/>
    <w:rsid w:val="00B53A84"/>
    <w:rsid w:val="00B55C11"/>
    <w:rsid w:val="00B567DE"/>
    <w:rsid w:val="00B57259"/>
    <w:rsid w:val="00B62CBF"/>
    <w:rsid w:val="00B65D7F"/>
    <w:rsid w:val="00B65DCE"/>
    <w:rsid w:val="00B65DD0"/>
    <w:rsid w:val="00B67440"/>
    <w:rsid w:val="00B71905"/>
    <w:rsid w:val="00B82338"/>
    <w:rsid w:val="00B83BB6"/>
    <w:rsid w:val="00B83DF6"/>
    <w:rsid w:val="00B856D4"/>
    <w:rsid w:val="00B8631D"/>
    <w:rsid w:val="00B90210"/>
    <w:rsid w:val="00B925D0"/>
    <w:rsid w:val="00B92D42"/>
    <w:rsid w:val="00B956FB"/>
    <w:rsid w:val="00BA3339"/>
    <w:rsid w:val="00BA36B9"/>
    <w:rsid w:val="00BA4DE3"/>
    <w:rsid w:val="00BB1246"/>
    <w:rsid w:val="00BB2E51"/>
    <w:rsid w:val="00BC1CD8"/>
    <w:rsid w:val="00BC2B62"/>
    <w:rsid w:val="00BC59A9"/>
    <w:rsid w:val="00BD2CE2"/>
    <w:rsid w:val="00BD393C"/>
    <w:rsid w:val="00BD7C0A"/>
    <w:rsid w:val="00BE2DB9"/>
    <w:rsid w:val="00BE5ED0"/>
    <w:rsid w:val="00BE74D2"/>
    <w:rsid w:val="00BF045C"/>
    <w:rsid w:val="00BF0876"/>
    <w:rsid w:val="00BF17B6"/>
    <w:rsid w:val="00BF2F84"/>
    <w:rsid w:val="00BF3FCE"/>
    <w:rsid w:val="00BF44B2"/>
    <w:rsid w:val="00BF5B91"/>
    <w:rsid w:val="00BF60ED"/>
    <w:rsid w:val="00C02E6F"/>
    <w:rsid w:val="00C04168"/>
    <w:rsid w:val="00C04235"/>
    <w:rsid w:val="00C057BE"/>
    <w:rsid w:val="00C10783"/>
    <w:rsid w:val="00C12F18"/>
    <w:rsid w:val="00C1538D"/>
    <w:rsid w:val="00C20BBC"/>
    <w:rsid w:val="00C247C3"/>
    <w:rsid w:val="00C26F97"/>
    <w:rsid w:val="00C31E4C"/>
    <w:rsid w:val="00C31EE2"/>
    <w:rsid w:val="00C32A06"/>
    <w:rsid w:val="00C32E10"/>
    <w:rsid w:val="00C34B26"/>
    <w:rsid w:val="00C35FFE"/>
    <w:rsid w:val="00C37169"/>
    <w:rsid w:val="00C418FB"/>
    <w:rsid w:val="00C4280E"/>
    <w:rsid w:val="00C43AC1"/>
    <w:rsid w:val="00C458AF"/>
    <w:rsid w:val="00C53DCC"/>
    <w:rsid w:val="00C55092"/>
    <w:rsid w:val="00C60693"/>
    <w:rsid w:val="00C6090A"/>
    <w:rsid w:val="00C70610"/>
    <w:rsid w:val="00C73415"/>
    <w:rsid w:val="00C7623F"/>
    <w:rsid w:val="00C83256"/>
    <w:rsid w:val="00C83BC8"/>
    <w:rsid w:val="00C85954"/>
    <w:rsid w:val="00C9432E"/>
    <w:rsid w:val="00CA2327"/>
    <w:rsid w:val="00CB021A"/>
    <w:rsid w:val="00CB57F5"/>
    <w:rsid w:val="00CB6F23"/>
    <w:rsid w:val="00CC029D"/>
    <w:rsid w:val="00CC1F95"/>
    <w:rsid w:val="00CC2B02"/>
    <w:rsid w:val="00CC2B6F"/>
    <w:rsid w:val="00CC32FE"/>
    <w:rsid w:val="00CC54A3"/>
    <w:rsid w:val="00CD057A"/>
    <w:rsid w:val="00CD1B13"/>
    <w:rsid w:val="00CD1B6C"/>
    <w:rsid w:val="00CD1C93"/>
    <w:rsid w:val="00CE26E6"/>
    <w:rsid w:val="00CE4330"/>
    <w:rsid w:val="00CE65E1"/>
    <w:rsid w:val="00CF1ED7"/>
    <w:rsid w:val="00CF3958"/>
    <w:rsid w:val="00CF39DB"/>
    <w:rsid w:val="00CF3EC3"/>
    <w:rsid w:val="00CF4B1C"/>
    <w:rsid w:val="00CF56EB"/>
    <w:rsid w:val="00CF7472"/>
    <w:rsid w:val="00D016BF"/>
    <w:rsid w:val="00D06A2B"/>
    <w:rsid w:val="00D07160"/>
    <w:rsid w:val="00D11DC3"/>
    <w:rsid w:val="00D131BA"/>
    <w:rsid w:val="00D20196"/>
    <w:rsid w:val="00D203D4"/>
    <w:rsid w:val="00D203FB"/>
    <w:rsid w:val="00D2749A"/>
    <w:rsid w:val="00D321AF"/>
    <w:rsid w:val="00D33350"/>
    <w:rsid w:val="00D4234B"/>
    <w:rsid w:val="00D44210"/>
    <w:rsid w:val="00D47EF6"/>
    <w:rsid w:val="00D510F5"/>
    <w:rsid w:val="00D527C6"/>
    <w:rsid w:val="00D52D80"/>
    <w:rsid w:val="00D6040A"/>
    <w:rsid w:val="00D655A8"/>
    <w:rsid w:val="00D66719"/>
    <w:rsid w:val="00D66E65"/>
    <w:rsid w:val="00D67EC8"/>
    <w:rsid w:val="00D70D02"/>
    <w:rsid w:val="00D7148A"/>
    <w:rsid w:val="00D7170F"/>
    <w:rsid w:val="00D724BB"/>
    <w:rsid w:val="00D752D3"/>
    <w:rsid w:val="00D8207A"/>
    <w:rsid w:val="00D82F39"/>
    <w:rsid w:val="00D84FA6"/>
    <w:rsid w:val="00D86D0B"/>
    <w:rsid w:val="00D911AC"/>
    <w:rsid w:val="00D927DB"/>
    <w:rsid w:val="00D9529D"/>
    <w:rsid w:val="00D97D0C"/>
    <w:rsid w:val="00D97DA0"/>
    <w:rsid w:val="00DA18EE"/>
    <w:rsid w:val="00DA37BF"/>
    <w:rsid w:val="00DA381A"/>
    <w:rsid w:val="00DA423E"/>
    <w:rsid w:val="00DA55EE"/>
    <w:rsid w:val="00DB276F"/>
    <w:rsid w:val="00DB58CF"/>
    <w:rsid w:val="00DB61EB"/>
    <w:rsid w:val="00DB654E"/>
    <w:rsid w:val="00DC1243"/>
    <w:rsid w:val="00DC17D3"/>
    <w:rsid w:val="00DC4785"/>
    <w:rsid w:val="00DC5AC7"/>
    <w:rsid w:val="00DC7711"/>
    <w:rsid w:val="00DD748D"/>
    <w:rsid w:val="00DE3A64"/>
    <w:rsid w:val="00DE59FD"/>
    <w:rsid w:val="00DE6694"/>
    <w:rsid w:val="00DE7E52"/>
    <w:rsid w:val="00DF2F87"/>
    <w:rsid w:val="00DF30AB"/>
    <w:rsid w:val="00DF3735"/>
    <w:rsid w:val="00DF5929"/>
    <w:rsid w:val="00E0352F"/>
    <w:rsid w:val="00E06F0F"/>
    <w:rsid w:val="00E0744E"/>
    <w:rsid w:val="00E13898"/>
    <w:rsid w:val="00E14FF4"/>
    <w:rsid w:val="00E1517E"/>
    <w:rsid w:val="00E15BAB"/>
    <w:rsid w:val="00E17173"/>
    <w:rsid w:val="00E20D9C"/>
    <w:rsid w:val="00E25ECB"/>
    <w:rsid w:val="00E31843"/>
    <w:rsid w:val="00E326DD"/>
    <w:rsid w:val="00E33604"/>
    <w:rsid w:val="00E36342"/>
    <w:rsid w:val="00E545AB"/>
    <w:rsid w:val="00E62A1D"/>
    <w:rsid w:val="00E62EEC"/>
    <w:rsid w:val="00E62F48"/>
    <w:rsid w:val="00E6672F"/>
    <w:rsid w:val="00E668D9"/>
    <w:rsid w:val="00E70142"/>
    <w:rsid w:val="00E71F75"/>
    <w:rsid w:val="00E73A5A"/>
    <w:rsid w:val="00E8219D"/>
    <w:rsid w:val="00E8424F"/>
    <w:rsid w:val="00E91DF5"/>
    <w:rsid w:val="00E91E9A"/>
    <w:rsid w:val="00E93AD4"/>
    <w:rsid w:val="00E97E10"/>
    <w:rsid w:val="00EA1C35"/>
    <w:rsid w:val="00EA26FF"/>
    <w:rsid w:val="00EA2765"/>
    <w:rsid w:val="00EA7805"/>
    <w:rsid w:val="00EB2C6B"/>
    <w:rsid w:val="00EC0734"/>
    <w:rsid w:val="00EC496D"/>
    <w:rsid w:val="00EC5D84"/>
    <w:rsid w:val="00ED0A86"/>
    <w:rsid w:val="00ED162D"/>
    <w:rsid w:val="00ED653B"/>
    <w:rsid w:val="00EE0B43"/>
    <w:rsid w:val="00EE4FAA"/>
    <w:rsid w:val="00EF73E3"/>
    <w:rsid w:val="00F05278"/>
    <w:rsid w:val="00F10F2E"/>
    <w:rsid w:val="00F21961"/>
    <w:rsid w:val="00F26D06"/>
    <w:rsid w:val="00F3169C"/>
    <w:rsid w:val="00F317F8"/>
    <w:rsid w:val="00F32599"/>
    <w:rsid w:val="00F32AA6"/>
    <w:rsid w:val="00F33701"/>
    <w:rsid w:val="00F37CC6"/>
    <w:rsid w:val="00F500A7"/>
    <w:rsid w:val="00F50609"/>
    <w:rsid w:val="00F50635"/>
    <w:rsid w:val="00F5242A"/>
    <w:rsid w:val="00F528EB"/>
    <w:rsid w:val="00F549CB"/>
    <w:rsid w:val="00F577DD"/>
    <w:rsid w:val="00F6657D"/>
    <w:rsid w:val="00F7296B"/>
    <w:rsid w:val="00F74D80"/>
    <w:rsid w:val="00F75D0E"/>
    <w:rsid w:val="00F7751E"/>
    <w:rsid w:val="00F81E2F"/>
    <w:rsid w:val="00F95BF9"/>
    <w:rsid w:val="00F9654B"/>
    <w:rsid w:val="00F9662F"/>
    <w:rsid w:val="00F975D3"/>
    <w:rsid w:val="00FA1A4F"/>
    <w:rsid w:val="00FB2287"/>
    <w:rsid w:val="00FC08D7"/>
    <w:rsid w:val="00FC1F16"/>
    <w:rsid w:val="00FC3796"/>
    <w:rsid w:val="00FC469A"/>
    <w:rsid w:val="00FC7ADD"/>
    <w:rsid w:val="00FD67ED"/>
    <w:rsid w:val="00FD7D95"/>
    <w:rsid w:val="00FE4EA5"/>
    <w:rsid w:val="00FE65AB"/>
    <w:rsid w:val="00FF2707"/>
    <w:rsid w:val="00FF3FDD"/>
    <w:rsid w:val="00FF5533"/>
    <w:rsid w:val="00FF7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EBB3"/>
  <w15:docId w15:val="{F60423D8-0DCA-41D4-AC9E-4BC42B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7B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70CF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70CF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qFormat/>
    <w:rsid w:val="00170CF8"/>
    <w:pPr>
      <w:keepNext/>
      <w:outlineLvl w:val="3"/>
    </w:pPr>
    <w:rPr>
      <w:b/>
      <w:bCs/>
      <w:lang w:val="lv-LV"/>
    </w:rPr>
  </w:style>
  <w:style w:type="paragraph" w:styleId="Virsraksts5">
    <w:name w:val="heading 5"/>
    <w:basedOn w:val="Parasts"/>
    <w:next w:val="Parasts"/>
    <w:link w:val="Virsraksts5Rakstz"/>
    <w:qFormat/>
    <w:rsid w:val="00170CF8"/>
    <w:pPr>
      <w:keepNext/>
      <w:ind w:firstLine="567"/>
      <w:jc w:val="right"/>
      <w:outlineLvl w:val="4"/>
    </w:pPr>
    <w:rPr>
      <w:bCs/>
      <w:lang w:val="lv-LV"/>
    </w:rPr>
  </w:style>
  <w:style w:type="paragraph" w:styleId="Virsraksts6">
    <w:name w:val="heading 6"/>
    <w:basedOn w:val="Parasts"/>
    <w:next w:val="Parasts"/>
    <w:link w:val="Virsraksts6Rakstz"/>
    <w:qFormat/>
    <w:rsid w:val="00170CF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70CF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70CF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Virsraksts4Rakstz">
    <w:name w:val="Virsraksts 4 Rakstz."/>
    <w:basedOn w:val="Noklusjumarindkopasfonts"/>
    <w:link w:val="Virsraksts4"/>
    <w:rsid w:val="00170CF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70CF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70CF8"/>
    <w:pPr>
      <w:tabs>
        <w:tab w:val="center" w:pos="4153"/>
        <w:tab w:val="right" w:pos="8306"/>
      </w:tabs>
    </w:pPr>
  </w:style>
  <w:style w:type="character" w:customStyle="1" w:styleId="GalveneRakstz">
    <w:name w:val="Galvene Rakstz."/>
    <w:aliases w:val="Header Char Char Rakstz."/>
    <w:basedOn w:val="Noklusjumarindkopasfonts"/>
    <w:link w:val="Galvene"/>
    <w:rsid w:val="00170CF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70CF8"/>
    <w:pPr>
      <w:tabs>
        <w:tab w:val="center" w:pos="4153"/>
        <w:tab w:val="right" w:pos="8306"/>
      </w:tabs>
    </w:pPr>
  </w:style>
  <w:style w:type="character" w:customStyle="1" w:styleId="KjeneRakstz">
    <w:name w:val="Kājene Rakstz."/>
    <w:basedOn w:val="Noklusjumarindkopasfonts"/>
    <w:link w:val="Kjene"/>
    <w:uiPriority w:val="99"/>
    <w:rsid w:val="00170CF8"/>
    <w:rPr>
      <w:rFonts w:ascii="Times New Roman" w:eastAsia="Times New Roman" w:hAnsi="Times New Roman" w:cs="Times New Roman"/>
      <w:sz w:val="24"/>
      <w:szCs w:val="24"/>
      <w:lang w:val="en-GB"/>
    </w:rPr>
  </w:style>
  <w:style w:type="table" w:styleId="Reatabula">
    <w:name w:val="Table Grid"/>
    <w:basedOn w:val="Parastatabula"/>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70CF8"/>
    <w:pPr>
      <w:ind w:firstLine="720"/>
      <w:jc w:val="both"/>
    </w:pPr>
    <w:rPr>
      <w:sz w:val="22"/>
      <w:lang w:val="ru-RU"/>
    </w:rPr>
  </w:style>
  <w:style w:type="character" w:customStyle="1" w:styleId="PamattekstsaratkpiRakstz">
    <w:name w:val="Pamatteksts ar atkāpi Rakstz."/>
    <w:basedOn w:val="Noklusjumarindkopasfonts"/>
    <w:link w:val="Pamattekstsaratkpi"/>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Parasts"/>
    <w:rsid w:val="00170CF8"/>
    <w:pPr>
      <w:spacing w:before="100" w:beforeAutospacing="1" w:after="100" w:afterAutospacing="1"/>
    </w:pPr>
    <w:rPr>
      <w:lang w:val="lv-LV" w:eastAsia="lv-LV"/>
    </w:rPr>
  </w:style>
  <w:style w:type="paragraph" w:customStyle="1" w:styleId="BodyText21">
    <w:name w:val="Body Text 21"/>
    <w:basedOn w:val="Parasts"/>
    <w:link w:val="BodyText21Char"/>
    <w:rsid w:val="00170CF8"/>
    <w:pPr>
      <w:jc w:val="both"/>
    </w:pPr>
    <w:rPr>
      <w:szCs w:val="20"/>
      <w:lang w:val="lv-LV"/>
    </w:rPr>
  </w:style>
  <w:style w:type="paragraph" w:customStyle="1" w:styleId="BodyTextIndent31">
    <w:name w:val="Body Text Indent 31"/>
    <w:basedOn w:val="Parasts"/>
    <w:rsid w:val="00170CF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70CF8"/>
    <w:pPr>
      <w:spacing w:after="120"/>
    </w:pPr>
  </w:style>
  <w:style w:type="character" w:customStyle="1" w:styleId="PamattekstsRakstz">
    <w:name w:val="Pamatteksts Rakstz."/>
    <w:basedOn w:val="Noklusjumarindkopasfonts"/>
    <w:link w:val="Pamatteksts"/>
    <w:rsid w:val="00170CF8"/>
    <w:rPr>
      <w:rFonts w:ascii="Times New Roman" w:eastAsia="Times New Roman" w:hAnsi="Times New Roman" w:cs="Times New Roman"/>
      <w:sz w:val="24"/>
      <w:szCs w:val="24"/>
      <w:lang w:val="en-GB"/>
    </w:rPr>
  </w:style>
  <w:style w:type="character" w:styleId="Vresatsauce">
    <w:name w:val="footnote reference"/>
    <w:rsid w:val="00170CF8"/>
    <w:rPr>
      <w:vertAlign w:val="superscript"/>
    </w:rPr>
  </w:style>
  <w:style w:type="paragraph" w:styleId="Pamatteksts2">
    <w:name w:val="Body Text 2"/>
    <w:basedOn w:val="Parasts"/>
    <w:link w:val="Pamatteksts2Rakstz"/>
    <w:rsid w:val="00170CF8"/>
    <w:pPr>
      <w:spacing w:after="120" w:line="480" w:lineRule="auto"/>
    </w:pPr>
    <w:rPr>
      <w:sz w:val="20"/>
      <w:szCs w:val="20"/>
      <w:lang w:val="lv-LV"/>
    </w:rPr>
  </w:style>
  <w:style w:type="character" w:customStyle="1" w:styleId="Pamatteksts2Rakstz">
    <w:name w:val="Pamatteksts 2 Rakstz."/>
    <w:basedOn w:val="Noklusjumarindkopasfonts"/>
    <w:link w:val="Pamatteksts2"/>
    <w:rsid w:val="00170CF8"/>
    <w:rPr>
      <w:rFonts w:ascii="Times New Roman" w:eastAsia="Times New Roman" w:hAnsi="Times New Roman" w:cs="Times New Roman"/>
      <w:sz w:val="20"/>
      <w:szCs w:val="20"/>
    </w:rPr>
  </w:style>
  <w:style w:type="character" w:styleId="Lappusesnumurs">
    <w:name w:val="page number"/>
    <w:basedOn w:val="Noklusjumarindkopasfonts"/>
    <w:rsid w:val="00170CF8"/>
  </w:style>
  <w:style w:type="paragraph" w:styleId="Pamattekstaatkpe2">
    <w:name w:val="Body Text Indent 2"/>
    <w:basedOn w:val="Parasts"/>
    <w:link w:val="Pamattekstaatkpe2Rakstz"/>
    <w:rsid w:val="00170CF8"/>
    <w:pPr>
      <w:spacing w:after="120" w:line="480" w:lineRule="auto"/>
      <w:ind w:left="283"/>
    </w:pPr>
  </w:style>
  <w:style w:type="character" w:customStyle="1" w:styleId="Pamattekstaatkpe2Rakstz">
    <w:name w:val="Pamatteksta atkāpe 2 Rakstz."/>
    <w:basedOn w:val="Noklusjumarindkopasfonts"/>
    <w:link w:val="Pamattekstaatkpe2"/>
    <w:rsid w:val="00170CF8"/>
    <w:rPr>
      <w:rFonts w:ascii="Times New Roman" w:eastAsia="Times New Roman" w:hAnsi="Times New Roman" w:cs="Times New Roman"/>
      <w:sz w:val="24"/>
      <w:szCs w:val="24"/>
      <w:lang w:val="en-GB"/>
    </w:rPr>
  </w:style>
  <w:style w:type="paragraph" w:customStyle="1" w:styleId="Teksts1">
    <w:name w:val="Teksts1"/>
    <w:basedOn w:val="Parasts"/>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onteksts">
    <w:name w:val="Balloon Text"/>
    <w:basedOn w:val="Parasts"/>
    <w:link w:val="BalontekstsRakstz"/>
    <w:semiHidden/>
    <w:rsid w:val="00170CF8"/>
    <w:rPr>
      <w:rFonts w:ascii="Tahoma" w:hAnsi="Tahoma" w:cs="Tahoma"/>
      <w:sz w:val="16"/>
      <w:szCs w:val="16"/>
    </w:rPr>
  </w:style>
  <w:style w:type="character" w:customStyle="1" w:styleId="BalontekstsRakstz">
    <w:name w:val="Balonteksts Rakstz."/>
    <w:basedOn w:val="Noklusjumarindkopasfonts"/>
    <w:link w:val="Balonteksts"/>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170CF8"/>
    <w:rPr>
      <w:sz w:val="16"/>
      <w:szCs w:val="16"/>
    </w:rPr>
  </w:style>
  <w:style w:type="paragraph" w:styleId="Komentrateksts">
    <w:name w:val="annotation text"/>
    <w:basedOn w:val="Parasts"/>
    <w:link w:val="KomentratekstsRakstz"/>
    <w:uiPriority w:val="99"/>
    <w:rsid w:val="00170CF8"/>
    <w:rPr>
      <w:sz w:val="20"/>
      <w:szCs w:val="20"/>
    </w:rPr>
  </w:style>
  <w:style w:type="character" w:customStyle="1" w:styleId="KomentratekstsRakstz">
    <w:name w:val="Komentāra teksts Rakstz."/>
    <w:basedOn w:val="Noklusjumarindkopasfonts"/>
    <w:link w:val="Komentrateksts"/>
    <w:uiPriority w:val="99"/>
    <w:rsid w:val="00170CF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70CF8"/>
    <w:rPr>
      <w:b/>
      <w:bCs/>
    </w:rPr>
  </w:style>
  <w:style w:type="character" w:customStyle="1" w:styleId="KomentratmaRakstz">
    <w:name w:val="Komentāra tēma Rakstz."/>
    <w:basedOn w:val="KomentratekstsRakstz"/>
    <w:link w:val="Komentratma"/>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uiPriority w:val="99"/>
    <w:locked/>
    <w:rsid w:val="00170CF8"/>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
    <w:basedOn w:val="Parasts"/>
    <w:link w:val="SarakstarindkopaRakstz"/>
    <w:uiPriority w:val="34"/>
    <w:qFormat/>
    <w:rsid w:val="00170CF8"/>
    <w:pPr>
      <w:ind w:left="720"/>
      <w:contextualSpacing/>
    </w:pPr>
  </w:style>
  <w:style w:type="character" w:styleId="Hipersaite">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Vresteksts">
    <w:name w:val="footnote text"/>
    <w:basedOn w:val="Parasts"/>
    <w:link w:val="VrestekstsRakstz"/>
    <w:uiPriority w:val="99"/>
    <w:rsid w:val="00170CF8"/>
    <w:rPr>
      <w:sz w:val="20"/>
      <w:szCs w:val="20"/>
    </w:rPr>
  </w:style>
  <w:style w:type="character" w:customStyle="1" w:styleId="VrestekstsRakstz">
    <w:name w:val="Vēres teksts Rakstz."/>
    <w:basedOn w:val="Noklusjumarindkopasfonts"/>
    <w:link w:val="Vresteksts"/>
    <w:uiPriority w:val="99"/>
    <w:rsid w:val="00170CF8"/>
    <w:rPr>
      <w:rFonts w:ascii="Times New Roman" w:eastAsia="Times New Roman" w:hAnsi="Times New Roman" w:cs="Times New Roman"/>
      <w:sz w:val="20"/>
      <w:szCs w:val="20"/>
      <w:lang w:val="en-GB"/>
    </w:rPr>
  </w:style>
  <w:style w:type="paragraph" w:styleId="Prskatjums">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70CF8"/>
    <w:rPr>
      <w:rFonts w:ascii="Times New Roman" w:hAnsi="Times New Roman" w:cs="Times New Roman" w:hint="default"/>
      <w:b/>
      <w:bCs/>
    </w:rPr>
  </w:style>
  <w:style w:type="character" w:customStyle="1" w:styleId="SarakstarindkopaRakstz">
    <w:name w:val="Saraksta rindkopa Rakstz."/>
    <w:aliases w:val="Saistīto dokumentu saraksts Rakstz.,Syle 1 Rakstz.,Normal bullet 2 Rakstz.,Bullet list Rakstz.,H&amp;P List Paragraph Rakstz.,2 Rakstz.,Strip Rakstz."/>
    <w:link w:val="Sarakstarindkopa"/>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Parasts"/>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70CF8"/>
  </w:style>
  <w:style w:type="character" w:styleId="Izclums">
    <w:name w:val="Emphasis"/>
    <w:basedOn w:val="Noklusjumarindkopasfonts"/>
    <w:uiPriority w:val="20"/>
    <w:qFormat/>
    <w:rsid w:val="00170CF8"/>
    <w:rPr>
      <w:b/>
      <w:bCs/>
      <w:i w:val="0"/>
      <w:iCs w:val="0"/>
    </w:rPr>
  </w:style>
  <w:style w:type="paragraph" w:styleId="Nosaukums">
    <w:name w:val="Title"/>
    <w:basedOn w:val="Parasts"/>
    <w:link w:val="NosaukumsRakstz"/>
    <w:qFormat/>
    <w:rsid w:val="00170CF8"/>
    <w:pPr>
      <w:jc w:val="center"/>
    </w:pPr>
    <w:rPr>
      <w:b/>
      <w:bCs/>
      <w:u w:val="single"/>
      <w:lang w:val="lv-LV"/>
    </w:rPr>
  </w:style>
  <w:style w:type="character" w:customStyle="1" w:styleId="NosaukumsRakstz">
    <w:name w:val="Nosaukums Rakstz."/>
    <w:basedOn w:val="Noklusjumarindkopasfonts"/>
    <w:link w:val="Nosaukums"/>
    <w:rsid w:val="00170CF8"/>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70CF8"/>
    <w:pPr>
      <w:jc w:val="center"/>
    </w:pPr>
    <w:rPr>
      <w:szCs w:val="20"/>
      <w:lang w:val="lv-LV"/>
    </w:rPr>
  </w:style>
  <w:style w:type="character" w:customStyle="1" w:styleId="ApakvirsrakstsRakstz">
    <w:name w:val="Apakšvirsraksts Rakstz."/>
    <w:basedOn w:val="Noklusjumarindkopasfonts"/>
    <w:link w:val="Apakvirsraksts"/>
    <w:rsid w:val="00170CF8"/>
    <w:rPr>
      <w:rFonts w:ascii="Times New Roman" w:eastAsia="Times New Roman" w:hAnsi="Times New Roman" w:cs="Times New Roman"/>
      <w:sz w:val="24"/>
      <w:szCs w:val="20"/>
    </w:rPr>
  </w:style>
  <w:style w:type="paragraph" w:styleId="Paraststmeklis">
    <w:name w:val="Normal (Web)"/>
    <w:basedOn w:val="Parasts"/>
    <w:uiPriority w:val="99"/>
    <w:rsid w:val="00170CF8"/>
    <w:rPr>
      <w:lang w:val="lv-LV" w:eastAsia="lv-LV"/>
    </w:rPr>
  </w:style>
  <w:style w:type="character" w:styleId="Izmantotahipersaite">
    <w:name w:val="FollowedHyperlink"/>
    <w:basedOn w:val="Noklusjumarindkopasfonts"/>
    <w:uiPriority w:val="99"/>
    <w:semiHidden/>
    <w:unhideWhenUsed/>
    <w:rsid w:val="00170CF8"/>
    <w:rPr>
      <w:color w:val="800080"/>
      <w:u w:val="single"/>
    </w:rPr>
  </w:style>
  <w:style w:type="paragraph" w:customStyle="1" w:styleId="font5">
    <w:name w:val="font5"/>
    <w:basedOn w:val="Parasts"/>
    <w:rsid w:val="00170CF8"/>
    <w:pPr>
      <w:spacing w:before="100" w:beforeAutospacing="1" w:after="100" w:afterAutospacing="1"/>
    </w:pPr>
    <w:rPr>
      <w:b/>
      <w:bCs/>
      <w:lang w:val="lv-LV" w:eastAsia="lv-LV"/>
    </w:rPr>
  </w:style>
  <w:style w:type="paragraph" w:customStyle="1" w:styleId="font6">
    <w:name w:val="font6"/>
    <w:basedOn w:val="Parasts"/>
    <w:rsid w:val="00170CF8"/>
    <w:pPr>
      <w:spacing w:before="100" w:beforeAutospacing="1" w:after="100" w:afterAutospacing="1"/>
    </w:pPr>
    <w:rPr>
      <w:b/>
      <w:bCs/>
      <w:i/>
      <w:iCs/>
      <w:sz w:val="22"/>
      <w:szCs w:val="22"/>
      <w:lang w:val="lv-LV" w:eastAsia="lv-LV"/>
    </w:rPr>
  </w:style>
  <w:style w:type="paragraph" w:customStyle="1" w:styleId="font7">
    <w:name w:val="font7"/>
    <w:basedOn w:val="Parasts"/>
    <w:rsid w:val="00170CF8"/>
    <w:pPr>
      <w:spacing w:before="100" w:beforeAutospacing="1" w:after="100" w:afterAutospacing="1"/>
    </w:pPr>
    <w:rPr>
      <w:b/>
      <w:bCs/>
      <w:sz w:val="22"/>
      <w:szCs w:val="22"/>
      <w:lang w:val="lv-LV" w:eastAsia="lv-LV"/>
    </w:rPr>
  </w:style>
  <w:style w:type="paragraph" w:customStyle="1" w:styleId="xl65">
    <w:name w:val="xl65"/>
    <w:basedOn w:val="Parasts"/>
    <w:rsid w:val="00170CF8"/>
    <w:pPr>
      <w:spacing w:before="100" w:beforeAutospacing="1" w:after="100" w:afterAutospacing="1"/>
      <w:jc w:val="center"/>
    </w:pPr>
    <w:rPr>
      <w:lang w:val="lv-LV" w:eastAsia="lv-LV"/>
    </w:rPr>
  </w:style>
  <w:style w:type="paragraph" w:customStyle="1" w:styleId="xl66">
    <w:name w:val="xl66"/>
    <w:basedOn w:val="Parasts"/>
    <w:rsid w:val="00170CF8"/>
    <w:pPr>
      <w:spacing w:before="100" w:beforeAutospacing="1" w:after="100" w:afterAutospacing="1"/>
    </w:pPr>
    <w:rPr>
      <w:lang w:val="lv-LV" w:eastAsia="lv-LV"/>
    </w:rPr>
  </w:style>
  <w:style w:type="paragraph" w:customStyle="1" w:styleId="xl67">
    <w:name w:val="xl6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70CF8"/>
    <w:pPr>
      <w:jc w:val="both"/>
    </w:pPr>
    <w:rPr>
      <w:szCs w:val="20"/>
      <w:lang w:val="lv-LV"/>
    </w:rPr>
  </w:style>
  <w:style w:type="paragraph" w:customStyle="1" w:styleId="LDZHeading">
    <w:name w:val="LDZ Heading"/>
    <w:basedOn w:val="Parasts"/>
    <w:next w:val="Parasts"/>
    <w:rsid w:val="00170CF8"/>
    <w:pPr>
      <w:ind w:left="4536"/>
    </w:pPr>
    <w:rPr>
      <w:b/>
      <w:szCs w:val="20"/>
      <w:lang w:val="lv-LV"/>
    </w:rPr>
  </w:style>
  <w:style w:type="paragraph" w:styleId="HTMLiepriekformattais">
    <w:name w:val="HTML Preformatted"/>
    <w:basedOn w:val="Parasts"/>
    <w:link w:val="HTMLiepriekformattaisRakstz"/>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70CF8"/>
    <w:rPr>
      <w:rFonts w:ascii="Courier New" w:eastAsia="Courier New" w:hAnsi="Courier New" w:cs="Times New Roman"/>
      <w:sz w:val="20"/>
      <w:szCs w:val="20"/>
      <w:lang w:val="en-GB"/>
    </w:rPr>
  </w:style>
  <w:style w:type="paragraph" w:styleId="Pamatteksts3">
    <w:name w:val="Body Text 3"/>
    <w:basedOn w:val="Parasts"/>
    <w:link w:val="Pamatteksts3Rakstz"/>
    <w:rsid w:val="00170CF8"/>
    <w:pPr>
      <w:spacing w:after="120"/>
    </w:pPr>
    <w:rPr>
      <w:sz w:val="16"/>
      <w:szCs w:val="16"/>
      <w:lang w:val="x-none"/>
    </w:rPr>
  </w:style>
  <w:style w:type="character" w:customStyle="1" w:styleId="Pamatteksts3Rakstz">
    <w:name w:val="Pamatteksts 3 Rakstz."/>
    <w:basedOn w:val="Noklusjumarindkopasfonts"/>
    <w:link w:val="Pamatteksts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70CF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70CF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835C13"/>
    <w:pPr>
      <w:spacing w:before="100" w:beforeAutospacing="1" w:after="100" w:afterAutospacing="1"/>
      <w:jc w:val="both"/>
    </w:pPr>
  </w:style>
  <w:style w:type="character" w:customStyle="1" w:styleId="apple-style-span">
    <w:name w:val="apple-style-span"/>
    <w:rsid w:val="003064C7"/>
  </w:style>
  <w:style w:type="paragraph" w:styleId="Beiguvresteksts">
    <w:name w:val="endnote text"/>
    <w:basedOn w:val="Parasts"/>
    <w:link w:val="BeiguvrestekstsRakstz"/>
    <w:uiPriority w:val="99"/>
    <w:semiHidden/>
    <w:unhideWhenUsed/>
    <w:rsid w:val="00573AEB"/>
    <w:rPr>
      <w:sz w:val="20"/>
      <w:szCs w:val="20"/>
    </w:rPr>
  </w:style>
  <w:style w:type="character" w:customStyle="1" w:styleId="BeiguvrestekstsRakstz">
    <w:name w:val="Beigu vēres teksts Rakstz."/>
    <w:basedOn w:val="Noklusjumarindkopasfonts"/>
    <w:link w:val="Beiguvresteksts"/>
    <w:uiPriority w:val="99"/>
    <w:semiHidden/>
    <w:rsid w:val="00573AE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73AEB"/>
    <w:rPr>
      <w:vertAlign w:val="superscript"/>
    </w:rPr>
  </w:style>
  <w:style w:type="paragraph" w:styleId="Bezatstarpm">
    <w:name w:val="No Spacing"/>
    <w:uiPriority w:val="1"/>
    <w:qFormat/>
    <w:rsid w:val="00794C44"/>
    <w:pPr>
      <w:spacing w:after="0" w:line="240" w:lineRule="auto"/>
    </w:pPr>
    <w:rPr>
      <w:rFonts w:ascii="Times New Roman" w:eastAsia="Times New Roman" w:hAnsi="Times New Roman" w:cs="Times New Roman"/>
      <w:sz w:val="20"/>
      <w:szCs w:val="20"/>
      <w:lang w:val="en-AU"/>
    </w:rPr>
  </w:style>
  <w:style w:type="character" w:styleId="Neatrisintapieminana">
    <w:name w:val="Unresolved Mention"/>
    <w:basedOn w:val="Noklusjumarindkopasfonts"/>
    <w:uiPriority w:val="99"/>
    <w:semiHidden/>
    <w:unhideWhenUsed/>
    <w:rsid w:val="007B41FB"/>
    <w:rPr>
      <w:color w:val="808080"/>
      <w:shd w:val="clear" w:color="auto" w:fill="E6E6E6"/>
    </w:rPr>
  </w:style>
  <w:style w:type="paragraph" w:customStyle="1" w:styleId="msonormal0">
    <w:name w:val="msonormal"/>
    <w:basedOn w:val="Parasts"/>
    <w:rsid w:val="00E70142"/>
    <w:pPr>
      <w:spacing w:before="100" w:beforeAutospacing="1" w:after="100" w:afterAutospacing="1"/>
    </w:pPr>
    <w:rPr>
      <w:lang w:val="lv-LV" w:eastAsia="lv-LV"/>
    </w:rPr>
  </w:style>
  <w:style w:type="paragraph" w:customStyle="1" w:styleId="font8">
    <w:name w:val="font8"/>
    <w:basedOn w:val="Parasts"/>
    <w:rsid w:val="00E70142"/>
    <w:pPr>
      <w:spacing w:before="100" w:beforeAutospacing="1" w:after="100" w:afterAutospacing="1"/>
    </w:pPr>
    <w:rPr>
      <w:color w:val="000000"/>
      <w:lang w:val="lv-LV" w:eastAsia="lv-LV"/>
    </w:rPr>
  </w:style>
  <w:style w:type="paragraph" w:customStyle="1" w:styleId="font9">
    <w:name w:val="font9"/>
    <w:basedOn w:val="Parasts"/>
    <w:rsid w:val="00E70142"/>
    <w:pPr>
      <w:spacing w:before="100" w:beforeAutospacing="1" w:after="100" w:afterAutospacing="1"/>
    </w:pPr>
    <w:rPr>
      <w:color w:val="000000"/>
      <w:sz w:val="14"/>
      <w:szCs w:val="14"/>
      <w:lang w:val="lv-LV" w:eastAsia="lv-LV"/>
    </w:rPr>
  </w:style>
  <w:style w:type="paragraph" w:customStyle="1" w:styleId="font10">
    <w:name w:val="font10"/>
    <w:basedOn w:val="Parasts"/>
    <w:rsid w:val="00E70142"/>
    <w:pPr>
      <w:spacing w:before="100" w:beforeAutospacing="1" w:after="100" w:afterAutospacing="1"/>
    </w:pPr>
    <w:rPr>
      <w:b/>
      <w:bCs/>
      <w:lang w:val="lv-LV" w:eastAsia="lv-LV"/>
    </w:rPr>
  </w:style>
  <w:style w:type="paragraph" w:styleId="Vienkrsteksts">
    <w:name w:val="Plain Text"/>
    <w:basedOn w:val="Parasts"/>
    <w:link w:val="VienkrstekstsRakstz"/>
    <w:uiPriority w:val="99"/>
    <w:unhideWhenUsed/>
    <w:rsid w:val="00704A52"/>
    <w:rPr>
      <w:rFonts w:ascii="Arial" w:eastAsiaTheme="minorHAnsi" w:hAnsi="Arial" w:cstheme="minorBidi"/>
      <w:sz w:val="20"/>
      <w:szCs w:val="21"/>
      <w:lang w:val="lv-LV"/>
    </w:rPr>
  </w:style>
  <w:style w:type="character" w:customStyle="1" w:styleId="VienkrstekstsRakstz">
    <w:name w:val="Vienkāršs teksts Rakstz."/>
    <w:basedOn w:val="Noklusjumarindkopasfonts"/>
    <w:link w:val="Vienkrsteksts"/>
    <w:uiPriority w:val="99"/>
    <w:rsid w:val="00704A52"/>
    <w:rPr>
      <w:rFonts w:ascii="Arial" w:hAnsi="Arial"/>
      <w:sz w:val="20"/>
      <w:szCs w:val="21"/>
    </w:rPr>
  </w:style>
  <w:style w:type="paragraph" w:customStyle="1" w:styleId="xl63">
    <w:name w:val="xl63"/>
    <w:basedOn w:val="Parasts"/>
    <w:rsid w:val="00F96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lv-LV" w:eastAsia="lv-LV"/>
    </w:rPr>
  </w:style>
  <w:style w:type="paragraph" w:customStyle="1" w:styleId="xl64">
    <w:name w:val="xl64"/>
    <w:basedOn w:val="Parasts"/>
    <w:rsid w:val="00F966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8717">
      <w:bodyDiv w:val="1"/>
      <w:marLeft w:val="0"/>
      <w:marRight w:val="0"/>
      <w:marTop w:val="0"/>
      <w:marBottom w:val="0"/>
      <w:divBdr>
        <w:top w:val="none" w:sz="0" w:space="0" w:color="auto"/>
        <w:left w:val="none" w:sz="0" w:space="0" w:color="auto"/>
        <w:bottom w:val="none" w:sz="0" w:space="0" w:color="auto"/>
        <w:right w:val="none" w:sz="0" w:space="0" w:color="auto"/>
      </w:divBdr>
    </w:div>
    <w:div w:id="97143029">
      <w:bodyDiv w:val="1"/>
      <w:marLeft w:val="0"/>
      <w:marRight w:val="0"/>
      <w:marTop w:val="0"/>
      <w:marBottom w:val="0"/>
      <w:divBdr>
        <w:top w:val="none" w:sz="0" w:space="0" w:color="auto"/>
        <w:left w:val="none" w:sz="0" w:space="0" w:color="auto"/>
        <w:bottom w:val="none" w:sz="0" w:space="0" w:color="auto"/>
        <w:right w:val="none" w:sz="0" w:space="0" w:color="auto"/>
      </w:divBdr>
    </w:div>
    <w:div w:id="175660315">
      <w:bodyDiv w:val="1"/>
      <w:marLeft w:val="0"/>
      <w:marRight w:val="0"/>
      <w:marTop w:val="0"/>
      <w:marBottom w:val="0"/>
      <w:divBdr>
        <w:top w:val="none" w:sz="0" w:space="0" w:color="auto"/>
        <w:left w:val="none" w:sz="0" w:space="0" w:color="auto"/>
        <w:bottom w:val="none" w:sz="0" w:space="0" w:color="auto"/>
        <w:right w:val="none" w:sz="0" w:space="0" w:color="auto"/>
      </w:divBdr>
    </w:div>
    <w:div w:id="251746977">
      <w:bodyDiv w:val="1"/>
      <w:marLeft w:val="0"/>
      <w:marRight w:val="0"/>
      <w:marTop w:val="0"/>
      <w:marBottom w:val="0"/>
      <w:divBdr>
        <w:top w:val="none" w:sz="0" w:space="0" w:color="auto"/>
        <w:left w:val="none" w:sz="0" w:space="0" w:color="auto"/>
        <w:bottom w:val="none" w:sz="0" w:space="0" w:color="auto"/>
        <w:right w:val="none" w:sz="0" w:space="0" w:color="auto"/>
      </w:divBdr>
    </w:div>
    <w:div w:id="321280261">
      <w:bodyDiv w:val="1"/>
      <w:marLeft w:val="0"/>
      <w:marRight w:val="0"/>
      <w:marTop w:val="0"/>
      <w:marBottom w:val="0"/>
      <w:divBdr>
        <w:top w:val="none" w:sz="0" w:space="0" w:color="auto"/>
        <w:left w:val="none" w:sz="0" w:space="0" w:color="auto"/>
        <w:bottom w:val="none" w:sz="0" w:space="0" w:color="auto"/>
        <w:right w:val="none" w:sz="0" w:space="0" w:color="auto"/>
      </w:divBdr>
    </w:div>
    <w:div w:id="350304992">
      <w:bodyDiv w:val="1"/>
      <w:marLeft w:val="0"/>
      <w:marRight w:val="0"/>
      <w:marTop w:val="0"/>
      <w:marBottom w:val="0"/>
      <w:divBdr>
        <w:top w:val="none" w:sz="0" w:space="0" w:color="auto"/>
        <w:left w:val="none" w:sz="0" w:space="0" w:color="auto"/>
        <w:bottom w:val="none" w:sz="0" w:space="0" w:color="auto"/>
        <w:right w:val="none" w:sz="0" w:space="0" w:color="auto"/>
      </w:divBdr>
    </w:div>
    <w:div w:id="431165692">
      <w:bodyDiv w:val="1"/>
      <w:marLeft w:val="0"/>
      <w:marRight w:val="0"/>
      <w:marTop w:val="0"/>
      <w:marBottom w:val="0"/>
      <w:divBdr>
        <w:top w:val="none" w:sz="0" w:space="0" w:color="auto"/>
        <w:left w:val="none" w:sz="0" w:space="0" w:color="auto"/>
        <w:bottom w:val="none" w:sz="0" w:space="0" w:color="auto"/>
        <w:right w:val="none" w:sz="0" w:space="0" w:color="auto"/>
      </w:divBdr>
    </w:div>
    <w:div w:id="486868308">
      <w:bodyDiv w:val="1"/>
      <w:marLeft w:val="0"/>
      <w:marRight w:val="0"/>
      <w:marTop w:val="0"/>
      <w:marBottom w:val="0"/>
      <w:divBdr>
        <w:top w:val="none" w:sz="0" w:space="0" w:color="auto"/>
        <w:left w:val="none" w:sz="0" w:space="0" w:color="auto"/>
        <w:bottom w:val="none" w:sz="0" w:space="0" w:color="auto"/>
        <w:right w:val="none" w:sz="0" w:space="0" w:color="auto"/>
      </w:divBdr>
      <w:divsChild>
        <w:div w:id="1289974643">
          <w:marLeft w:val="0"/>
          <w:marRight w:val="0"/>
          <w:marTop w:val="0"/>
          <w:marBottom w:val="0"/>
          <w:divBdr>
            <w:top w:val="none" w:sz="0" w:space="0" w:color="auto"/>
            <w:left w:val="none" w:sz="0" w:space="0" w:color="auto"/>
            <w:bottom w:val="none" w:sz="0" w:space="0" w:color="auto"/>
            <w:right w:val="none" w:sz="0" w:space="0" w:color="auto"/>
          </w:divBdr>
          <w:divsChild>
            <w:div w:id="1259870292">
              <w:marLeft w:val="0"/>
              <w:marRight w:val="0"/>
              <w:marTop w:val="0"/>
              <w:marBottom w:val="0"/>
              <w:divBdr>
                <w:top w:val="none" w:sz="0" w:space="0" w:color="auto"/>
                <w:left w:val="none" w:sz="0" w:space="0" w:color="auto"/>
                <w:bottom w:val="none" w:sz="0" w:space="0" w:color="auto"/>
                <w:right w:val="none" w:sz="0" w:space="0" w:color="auto"/>
              </w:divBdr>
              <w:divsChild>
                <w:div w:id="767585433">
                  <w:marLeft w:val="0"/>
                  <w:marRight w:val="0"/>
                  <w:marTop w:val="0"/>
                  <w:marBottom w:val="0"/>
                  <w:divBdr>
                    <w:top w:val="none" w:sz="0" w:space="0" w:color="auto"/>
                    <w:left w:val="none" w:sz="0" w:space="0" w:color="auto"/>
                    <w:bottom w:val="none" w:sz="0" w:space="0" w:color="auto"/>
                    <w:right w:val="none" w:sz="0" w:space="0" w:color="auto"/>
                  </w:divBdr>
                  <w:divsChild>
                    <w:div w:id="1677800693">
                      <w:marLeft w:val="0"/>
                      <w:marRight w:val="0"/>
                      <w:marTop w:val="0"/>
                      <w:marBottom w:val="0"/>
                      <w:divBdr>
                        <w:top w:val="none" w:sz="0" w:space="0" w:color="auto"/>
                        <w:left w:val="none" w:sz="0" w:space="0" w:color="auto"/>
                        <w:bottom w:val="none" w:sz="0" w:space="0" w:color="auto"/>
                        <w:right w:val="none" w:sz="0" w:space="0" w:color="auto"/>
                      </w:divBdr>
                      <w:divsChild>
                        <w:div w:id="190457441">
                          <w:marLeft w:val="0"/>
                          <w:marRight w:val="0"/>
                          <w:marTop w:val="0"/>
                          <w:marBottom w:val="0"/>
                          <w:divBdr>
                            <w:top w:val="none" w:sz="0" w:space="0" w:color="auto"/>
                            <w:left w:val="none" w:sz="0" w:space="0" w:color="auto"/>
                            <w:bottom w:val="none" w:sz="0" w:space="0" w:color="auto"/>
                            <w:right w:val="none" w:sz="0" w:space="0" w:color="auto"/>
                          </w:divBdr>
                          <w:divsChild>
                            <w:div w:id="428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6313">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56746770">
      <w:bodyDiv w:val="1"/>
      <w:marLeft w:val="0"/>
      <w:marRight w:val="0"/>
      <w:marTop w:val="0"/>
      <w:marBottom w:val="0"/>
      <w:divBdr>
        <w:top w:val="none" w:sz="0" w:space="0" w:color="auto"/>
        <w:left w:val="none" w:sz="0" w:space="0" w:color="auto"/>
        <w:bottom w:val="none" w:sz="0" w:space="0" w:color="auto"/>
        <w:right w:val="none" w:sz="0" w:space="0" w:color="auto"/>
      </w:divBdr>
    </w:div>
    <w:div w:id="593437618">
      <w:bodyDiv w:val="1"/>
      <w:marLeft w:val="0"/>
      <w:marRight w:val="0"/>
      <w:marTop w:val="0"/>
      <w:marBottom w:val="0"/>
      <w:divBdr>
        <w:top w:val="none" w:sz="0" w:space="0" w:color="auto"/>
        <w:left w:val="none" w:sz="0" w:space="0" w:color="auto"/>
        <w:bottom w:val="none" w:sz="0" w:space="0" w:color="auto"/>
        <w:right w:val="none" w:sz="0" w:space="0" w:color="auto"/>
      </w:divBdr>
    </w:div>
    <w:div w:id="865288401">
      <w:bodyDiv w:val="1"/>
      <w:marLeft w:val="0"/>
      <w:marRight w:val="0"/>
      <w:marTop w:val="0"/>
      <w:marBottom w:val="0"/>
      <w:divBdr>
        <w:top w:val="none" w:sz="0" w:space="0" w:color="auto"/>
        <w:left w:val="none" w:sz="0" w:space="0" w:color="auto"/>
        <w:bottom w:val="none" w:sz="0" w:space="0" w:color="auto"/>
        <w:right w:val="none" w:sz="0" w:space="0" w:color="auto"/>
      </w:divBdr>
    </w:div>
    <w:div w:id="872619560">
      <w:bodyDiv w:val="1"/>
      <w:marLeft w:val="0"/>
      <w:marRight w:val="0"/>
      <w:marTop w:val="0"/>
      <w:marBottom w:val="0"/>
      <w:divBdr>
        <w:top w:val="none" w:sz="0" w:space="0" w:color="auto"/>
        <w:left w:val="none" w:sz="0" w:space="0" w:color="auto"/>
        <w:bottom w:val="none" w:sz="0" w:space="0" w:color="auto"/>
        <w:right w:val="none" w:sz="0" w:space="0" w:color="auto"/>
      </w:divBdr>
    </w:div>
    <w:div w:id="967080978">
      <w:bodyDiv w:val="1"/>
      <w:marLeft w:val="0"/>
      <w:marRight w:val="0"/>
      <w:marTop w:val="0"/>
      <w:marBottom w:val="0"/>
      <w:divBdr>
        <w:top w:val="none" w:sz="0" w:space="0" w:color="auto"/>
        <w:left w:val="none" w:sz="0" w:space="0" w:color="auto"/>
        <w:bottom w:val="none" w:sz="0" w:space="0" w:color="auto"/>
        <w:right w:val="none" w:sz="0" w:space="0" w:color="auto"/>
      </w:divBdr>
    </w:div>
    <w:div w:id="972366599">
      <w:bodyDiv w:val="1"/>
      <w:marLeft w:val="0"/>
      <w:marRight w:val="0"/>
      <w:marTop w:val="0"/>
      <w:marBottom w:val="0"/>
      <w:divBdr>
        <w:top w:val="none" w:sz="0" w:space="0" w:color="auto"/>
        <w:left w:val="none" w:sz="0" w:space="0" w:color="auto"/>
        <w:bottom w:val="none" w:sz="0" w:space="0" w:color="auto"/>
        <w:right w:val="none" w:sz="0" w:space="0" w:color="auto"/>
      </w:divBdr>
      <w:divsChild>
        <w:div w:id="118569763">
          <w:marLeft w:val="0"/>
          <w:marRight w:val="0"/>
          <w:marTop w:val="0"/>
          <w:marBottom w:val="0"/>
          <w:divBdr>
            <w:top w:val="none" w:sz="0" w:space="0" w:color="auto"/>
            <w:left w:val="none" w:sz="0" w:space="0" w:color="auto"/>
            <w:bottom w:val="none" w:sz="0" w:space="0" w:color="auto"/>
            <w:right w:val="none" w:sz="0" w:space="0" w:color="auto"/>
          </w:divBdr>
        </w:div>
        <w:div w:id="962538404">
          <w:marLeft w:val="0"/>
          <w:marRight w:val="0"/>
          <w:marTop w:val="0"/>
          <w:marBottom w:val="0"/>
          <w:divBdr>
            <w:top w:val="none" w:sz="0" w:space="0" w:color="auto"/>
            <w:left w:val="none" w:sz="0" w:space="0" w:color="auto"/>
            <w:bottom w:val="none" w:sz="0" w:space="0" w:color="auto"/>
            <w:right w:val="none" w:sz="0" w:space="0" w:color="auto"/>
          </w:divBdr>
        </w:div>
      </w:divsChild>
    </w:div>
    <w:div w:id="986936973">
      <w:bodyDiv w:val="1"/>
      <w:marLeft w:val="0"/>
      <w:marRight w:val="0"/>
      <w:marTop w:val="0"/>
      <w:marBottom w:val="0"/>
      <w:divBdr>
        <w:top w:val="none" w:sz="0" w:space="0" w:color="auto"/>
        <w:left w:val="none" w:sz="0" w:space="0" w:color="auto"/>
        <w:bottom w:val="none" w:sz="0" w:space="0" w:color="auto"/>
        <w:right w:val="none" w:sz="0" w:space="0" w:color="auto"/>
      </w:divBdr>
    </w:div>
    <w:div w:id="1063480652">
      <w:bodyDiv w:val="1"/>
      <w:marLeft w:val="0"/>
      <w:marRight w:val="0"/>
      <w:marTop w:val="0"/>
      <w:marBottom w:val="0"/>
      <w:divBdr>
        <w:top w:val="none" w:sz="0" w:space="0" w:color="auto"/>
        <w:left w:val="none" w:sz="0" w:space="0" w:color="auto"/>
        <w:bottom w:val="none" w:sz="0" w:space="0" w:color="auto"/>
        <w:right w:val="none" w:sz="0" w:space="0" w:color="auto"/>
      </w:divBdr>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49599225">
      <w:bodyDiv w:val="1"/>
      <w:marLeft w:val="0"/>
      <w:marRight w:val="0"/>
      <w:marTop w:val="0"/>
      <w:marBottom w:val="0"/>
      <w:divBdr>
        <w:top w:val="none" w:sz="0" w:space="0" w:color="auto"/>
        <w:left w:val="none" w:sz="0" w:space="0" w:color="auto"/>
        <w:bottom w:val="none" w:sz="0" w:space="0" w:color="auto"/>
        <w:right w:val="none" w:sz="0" w:space="0" w:color="auto"/>
      </w:divBdr>
    </w:div>
    <w:div w:id="1374961571">
      <w:bodyDiv w:val="1"/>
      <w:marLeft w:val="0"/>
      <w:marRight w:val="0"/>
      <w:marTop w:val="0"/>
      <w:marBottom w:val="0"/>
      <w:divBdr>
        <w:top w:val="none" w:sz="0" w:space="0" w:color="auto"/>
        <w:left w:val="none" w:sz="0" w:space="0" w:color="auto"/>
        <w:bottom w:val="none" w:sz="0" w:space="0" w:color="auto"/>
        <w:right w:val="none" w:sz="0" w:space="0" w:color="auto"/>
      </w:divBdr>
    </w:div>
    <w:div w:id="1529298645">
      <w:bodyDiv w:val="1"/>
      <w:marLeft w:val="0"/>
      <w:marRight w:val="0"/>
      <w:marTop w:val="0"/>
      <w:marBottom w:val="0"/>
      <w:divBdr>
        <w:top w:val="none" w:sz="0" w:space="0" w:color="auto"/>
        <w:left w:val="none" w:sz="0" w:space="0" w:color="auto"/>
        <w:bottom w:val="none" w:sz="0" w:space="0" w:color="auto"/>
        <w:right w:val="none" w:sz="0" w:space="0" w:color="auto"/>
      </w:divBdr>
    </w:div>
    <w:div w:id="1578901638">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861893206">
      <w:bodyDiv w:val="1"/>
      <w:marLeft w:val="0"/>
      <w:marRight w:val="0"/>
      <w:marTop w:val="0"/>
      <w:marBottom w:val="0"/>
      <w:divBdr>
        <w:top w:val="none" w:sz="0" w:space="0" w:color="auto"/>
        <w:left w:val="none" w:sz="0" w:space="0" w:color="auto"/>
        <w:bottom w:val="none" w:sz="0" w:space="0" w:color="auto"/>
        <w:right w:val="none" w:sz="0" w:space="0" w:color="auto"/>
      </w:divBdr>
    </w:div>
    <w:div w:id="1894152147">
      <w:bodyDiv w:val="1"/>
      <w:marLeft w:val="0"/>
      <w:marRight w:val="0"/>
      <w:marTop w:val="0"/>
      <w:marBottom w:val="0"/>
      <w:divBdr>
        <w:top w:val="none" w:sz="0" w:space="0" w:color="auto"/>
        <w:left w:val="none" w:sz="0" w:space="0" w:color="auto"/>
        <w:bottom w:val="none" w:sz="0" w:space="0" w:color="auto"/>
        <w:right w:val="none" w:sz="0" w:space="0" w:color="auto"/>
      </w:divBdr>
    </w:div>
    <w:div w:id="2137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gumi@seb.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73C-6D2D-4658-B652-C1E551C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46571</Words>
  <Characters>26546</Characters>
  <Application>Microsoft Office Word</Application>
  <DocSecurity>0</DocSecurity>
  <Lines>221</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Bērziņš</dc:creator>
  <cp:lastModifiedBy>Inga Zilberga</cp:lastModifiedBy>
  <cp:revision>4</cp:revision>
  <cp:lastPrinted>2019-09-10T06:57:00Z</cp:lastPrinted>
  <dcterms:created xsi:type="dcterms:W3CDTF">2022-01-27T08:18:00Z</dcterms:created>
  <dcterms:modified xsi:type="dcterms:W3CDTF">2022-01-27T08:21:00Z</dcterms:modified>
</cp:coreProperties>
</file>